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C0CF7" w14:textId="52C17D4B"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A6A52AB" w14:textId="290A0290"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r w:rsidR="00A858BB" w:rsidRPr="00A858BB">
        <w:rPr>
          <w:bCs/>
          <w:sz w:val="24"/>
          <w:szCs w:val="24"/>
        </w:rPr>
        <w:t>Minister</w:t>
      </w:r>
      <w:r w:rsidR="00A858BB" w:rsidRPr="00A858BB">
        <w:rPr>
          <w:sz w:val="24"/>
          <w:szCs w:val="24"/>
        </w:rPr>
        <w:t> for Employment, Workforce, Skills, Small and Family Business</w:t>
      </w:r>
    </w:p>
    <w:p w14:paraId="0BF25C64" w14:textId="45F12C27" w:rsidR="00F109D4" w:rsidRDefault="00206045" w:rsidP="003C7907">
      <w:pPr>
        <w:spacing w:before="240" w:after="240"/>
        <w:jc w:val="center"/>
        <w:rPr>
          <w:i/>
        </w:rPr>
      </w:pPr>
      <w:r>
        <w:rPr>
          <w:i/>
        </w:rPr>
        <w:t>Competition and Consumer Act 2010</w:t>
      </w:r>
    </w:p>
    <w:p w14:paraId="6BCF1BE0" w14:textId="7B97347C" w:rsidR="00F109D4" w:rsidRPr="00503E44" w:rsidRDefault="00822744" w:rsidP="00AA1689">
      <w:pPr>
        <w:tabs>
          <w:tab w:val="left" w:pos="1418"/>
        </w:tabs>
        <w:spacing w:before="0" w:after="240"/>
        <w:jc w:val="center"/>
        <w:rPr>
          <w:i/>
        </w:rPr>
      </w:pPr>
      <w:r>
        <w:rPr>
          <w:i/>
        </w:rPr>
        <w:t>Competition and Consumer (Industry Codes</w:t>
      </w:r>
      <w:r w:rsidR="008A23CA">
        <w:rPr>
          <w:i/>
        </w:rPr>
        <w:t>—</w:t>
      </w:r>
      <w:r>
        <w:rPr>
          <w:i/>
        </w:rPr>
        <w:t>Franchisin</w:t>
      </w:r>
      <w:r w:rsidR="00206045">
        <w:rPr>
          <w:i/>
        </w:rPr>
        <w:t>g) Amendment (Penalties</w:t>
      </w:r>
      <w:r w:rsidR="006B7EC6">
        <w:rPr>
          <w:i/>
        </w:rPr>
        <w:t xml:space="preserve"> and Other Matters</w:t>
      </w:r>
      <w:r w:rsidR="00206045">
        <w:rPr>
          <w:i/>
        </w:rPr>
        <w:t>) Regulations 202</w:t>
      </w:r>
      <w:r w:rsidR="00C531FD">
        <w:rPr>
          <w:i/>
        </w:rPr>
        <w:t>2</w:t>
      </w:r>
    </w:p>
    <w:p w14:paraId="2E40DE4B" w14:textId="77777777" w:rsidR="00475AF4" w:rsidRDefault="00475AF4" w:rsidP="00475AF4">
      <w:pPr>
        <w:spacing w:before="240"/>
      </w:pPr>
      <w:r w:rsidRPr="00503E44">
        <w:t xml:space="preserve">Section </w:t>
      </w:r>
      <w:r>
        <w:t xml:space="preserve">172 </w:t>
      </w:r>
      <w:r w:rsidRPr="00503E44">
        <w:t xml:space="preserve">of the </w:t>
      </w:r>
      <w:r w:rsidRPr="00206045">
        <w:rPr>
          <w:i/>
          <w:iCs/>
        </w:rPr>
        <w:t>Competition and Consumer Act 2010</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44D9509A" w14:textId="3C16ACBB" w:rsidR="00206045" w:rsidRPr="00511F4B" w:rsidRDefault="0072186F" w:rsidP="00206045">
      <w:pPr>
        <w:spacing w:before="240"/>
      </w:pPr>
      <w:r>
        <w:t xml:space="preserve">Section </w:t>
      </w:r>
      <w:r w:rsidR="00302DC6">
        <w:t xml:space="preserve">51AE of the Act provides for industry codes to be prescribed by regulation </w:t>
      </w:r>
      <w:proofErr w:type="gramStart"/>
      <w:r w:rsidR="00475AF4">
        <w:t>in order to</w:t>
      </w:r>
      <w:proofErr w:type="gramEnd"/>
      <w:r w:rsidR="00302DC6">
        <w:t xml:space="preserve"> </w:t>
      </w:r>
      <w:r w:rsidR="00302DC6" w:rsidRPr="00511F4B">
        <w:t>regulate the conduct of participants in an industry towards other participants in th</w:t>
      </w:r>
      <w:r w:rsidR="00475AF4">
        <w:t>at</w:t>
      </w:r>
      <w:r w:rsidR="00302DC6" w:rsidRPr="00511F4B">
        <w:t xml:space="preserve"> industry. </w:t>
      </w:r>
      <w:r w:rsidR="00E41442" w:rsidRPr="00E41442">
        <w:t xml:space="preserve">One such Code is the Franchising Code of Conduct, contained in the </w:t>
      </w:r>
      <w:r w:rsidR="00E41442" w:rsidRPr="00461B7B">
        <w:rPr>
          <w:i/>
          <w:iCs/>
        </w:rPr>
        <w:t>Competition and Consumer (Industry Codes—Franchising) Regulation 2014</w:t>
      </w:r>
      <w:r w:rsidR="00475AF4">
        <w:rPr>
          <w:i/>
          <w:iCs/>
        </w:rPr>
        <w:t xml:space="preserve"> </w:t>
      </w:r>
      <w:r w:rsidR="00475AF4" w:rsidRPr="00E41442">
        <w:t>(the Code)</w:t>
      </w:r>
      <w:r w:rsidR="00E41442" w:rsidRPr="00E41442">
        <w:t>.</w:t>
      </w:r>
      <w:r w:rsidR="00B972FE">
        <w:t xml:space="preserve"> </w:t>
      </w:r>
      <w:r w:rsidR="00206045" w:rsidRPr="00511F4B">
        <w:t>T</w:t>
      </w:r>
      <w:r w:rsidR="00680EFF">
        <w:t xml:space="preserve">his instrument </w:t>
      </w:r>
      <w:r w:rsidR="00206045" w:rsidRPr="00511F4B">
        <w:t>amend</w:t>
      </w:r>
      <w:r w:rsidR="00680EFF">
        <w:t>s</w:t>
      </w:r>
      <w:r w:rsidR="00206045" w:rsidRPr="00511F4B">
        <w:t xml:space="preserve"> the existing</w:t>
      </w:r>
      <w:r w:rsidR="00475AF4">
        <w:t xml:space="preserve"> </w:t>
      </w:r>
      <w:r w:rsidR="00475AF4">
        <w:rPr>
          <w:iCs/>
        </w:rPr>
        <w:t>Code</w:t>
      </w:r>
      <w:r w:rsidR="00680EFF">
        <w:rPr>
          <w:i/>
        </w:rPr>
        <w:t>.</w:t>
      </w:r>
    </w:p>
    <w:p w14:paraId="22F5D060" w14:textId="3EC11E37" w:rsidR="000F16C7" w:rsidRDefault="00511F4B" w:rsidP="00511F4B">
      <w:pPr>
        <w:spacing w:before="240"/>
      </w:pPr>
      <w:r w:rsidRPr="00511F4B">
        <w:t xml:space="preserve">The purpose of the </w:t>
      </w:r>
      <w:r w:rsidRPr="00511F4B">
        <w:rPr>
          <w:i/>
          <w:iCs/>
        </w:rPr>
        <w:t>Competition and Consumer (Industry Codes – Franchising) Amendment (Penalties</w:t>
      </w:r>
      <w:r w:rsidR="00C531FD">
        <w:rPr>
          <w:i/>
          <w:iCs/>
        </w:rPr>
        <w:t xml:space="preserve"> and Other Matters</w:t>
      </w:r>
      <w:r w:rsidRPr="00511F4B">
        <w:rPr>
          <w:i/>
          <w:iCs/>
        </w:rPr>
        <w:t>) Regulations 202</w:t>
      </w:r>
      <w:r w:rsidR="00C531FD">
        <w:rPr>
          <w:i/>
          <w:iCs/>
        </w:rPr>
        <w:t>2</w:t>
      </w:r>
      <w:r w:rsidRPr="00511F4B">
        <w:t xml:space="preserve"> (the Regulations) is </w:t>
      </w:r>
      <w:r w:rsidR="006E1F8E">
        <w:t xml:space="preserve">to </w:t>
      </w:r>
      <w:r w:rsidR="00680EFF">
        <w:t xml:space="preserve">deter misconduct </w:t>
      </w:r>
      <w:r w:rsidR="006E1F8E">
        <w:t xml:space="preserve">and </w:t>
      </w:r>
      <w:r w:rsidRPr="00511F4B">
        <w:t>to improve compliance</w:t>
      </w:r>
      <w:r w:rsidR="006E1F8E" w:rsidRPr="006E1F8E">
        <w:t xml:space="preserve"> </w:t>
      </w:r>
      <w:r w:rsidR="006E1F8E">
        <w:t>under the Code</w:t>
      </w:r>
      <w:r w:rsidR="00680EFF">
        <w:t xml:space="preserve">. </w:t>
      </w:r>
      <w:r w:rsidR="000F16C7">
        <w:t>The Regulations</w:t>
      </w:r>
      <w:r w:rsidR="000F16C7" w:rsidRPr="00511F4B">
        <w:t xml:space="preserve"> </w:t>
      </w:r>
      <w:r w:rsidRPr="00511F4B">
        <w:t xml:space="preserve">further the </w:t>
      </w:r>
      <w:r w:rsidR="003D09A6">
        <w:t>objective of</w:t>
      </w:r>
      <w:r w:rsidR="006E1F8E">
        <w:t xml:space="preserve"> the Act </w:t>
      </w:r>
      <w:r w:rsidR="003D09A6">
        <w:t>to enhance</w:t>
      </w:r>
      <w:r w:rsidRPr="00511F4B">
        <w:t xml:space="preserve"> the welfare of Australians by promoting competition and fair trading in the franchising sector</w:t>
      </w:r>
      <w:r w:rsidR="00882F96">
        <w:t xml:space="preserve"> by introducing new civil penalty provisions and increasing the maximum penalty available for </w:t>
      </w:r>
      <w:r w:rsidR="000F066D">
        <w:t>contraventions of the Code</w:t>
      </w:r>
      <w:r w:rsidR="00882F96">
        <w:t xml:space="preserve">. </w:t>
      </w:r>
      <w:bookmarkStart w:id="0" w:name="_Hlk89161761"/>
      <w:r w:rsidR="00694707">
        <w:t xml:space="preserve">The Regulations also deal with other matters to ensure the smooth operation of the Code. </w:t>
      </w:r>
    </w:p>
    <w:bookmarkEnd w:id="0"/>
    <w:p w14:paraId="1638CCB4" w14:textId="1D27DA32" w:rsidR="00680EFF" w:rsidRPr="00511F4B" w:rsidRDefault="001F67EE" w:rsidP="00680EFF">
      <w:pPr>
        <w:spacing w:before="240"/>
      </w:pPr>
      <w:r>
        <w:t>The Regulations are part of a suite of legislative reforms to strengthen compliance with the Code.</w:t>
      </w:r>
      <w:r w:rsidRPr="00511F4B">
        <w:t xml:space="preserve"> </w:t>
      </w:r>
      <w:r w:rsidR="00680EFF" w:rsidRPr="00511F4B">
        <w:t xml:space="preserve">In March 2019, the Parliamentary Joint Committee on Corporations and Financial Services </w:t>
      </w:r>
      <w:r w:rsidR="00A3069C">
        <w:t xml:space="preserve">(the Committee) </w:t>
      </w:r>
      <w:r w:rsidR="00680EFF">
        <w:t>tabled a report titled</w:t>
      </w:r>
      <w:r w:rsidR="00680EFF" w:rsidRPr="00511F4B">
        <w:t xml:space="preserve"> </w:t>
      </w:r>
      <w:r w:rsidR="00680EFF" w:rsidRPr="00511F4B">
        <w:rPr>
          <w:i/>
        </w:rPr>
        <w:t>Fairness in Franchising</w:t>
      </w:r>
      <w:r>
        <w:t xml:space="preserve">. The report found </w:t>
      </w:r>
      <w:r w:rsidR="00CB0FD0">
        <w:t xml:space="preserve">penalties in the </w:t>
      </w:r>
      <w:r w:rsidR="00450B7D">
        <w:t>C</w:t>
      </w:r>
      <w:r w:rsidR="00CB0FD0">
        <w:t xml:space="preserve">ode insufficient to deter large and profitable businesses from breaching the </w:t>
      </w:r>
      <w:r w:rsidR="00450B7D">
        <w:t>C</w:t>
      </w:r>
      <w:r w:rsidR="00CB0FD0">
        <w:t>ode</w:t>
      </w:r>
      <w:r>
        <w:t>, as</w:t>
      </w:r>
      <w:r w:rsidR="00D847FB">
        <w:t xml:space="preserve"> franchisors can</w:t>
      </w:r>
      <w:r w:rsidR="00CB0FD0" w:rsidRPr="00511F4B">
        <w:t xml:space="preserve"> incorporate potential penalties </w:t>
      </w:r>
      <w:r w:rsidR="00D847FB">
        <w:t>into the cost of doing business.</w:t>
      </w:r>
      <w:r w:rsidR="00680EFF" w:rsidRPr="00511F4B">
        <w:t xml:space="preserve"> The </w:t>
      </w:r>
      <w:r w:rsidR="00D847FB">
        <w:t>Committee</w:t>
      </w:r>
      <w:r w:rsidR="00FA0478">
        <w:t xml:space="preserve"> </w:t>
      </w:r>
      <w:r w:rsidR="00D847FB">
        <w:t>recommended</w:t>
      </w:r>
      <w:r w:rsidR="00680EFF" w:rsidRPr="00511F4B">
        <w:t xml:space="preserve"> increasing the penalties available under the Code to correlate with the size of the offence a</w:t>
      </w:r>
      <w:r w:rsidR="00F5210B">
        <w:t>s well as</w:t>
      </w:r>
      <w:r w:rsidR="00680EFF" w:rsidRPr="00511F4B">
        <w:t xml:space="preserve"> the size of the franchisor</w:t>
      </w:r>
      <w:r w:rsidR="00450B7D">
        <w:t>,</w:t>
      </w:r>
      <w:r w:rsidR="00D53523">
        <w:t xml:space="preserve"> and</w:t>
      </w:r>
      <w:r w:rsidR="00450B7D">
        <w:t xml:space="preserve"> to</w:t>
      </w:r>
      <w:r w:rsidR="00D53523">
        <w:t xml:space="preserve"> reflect the penalties available under the Act</w:t>
      </w:r>
      <w:r w:rsidR="00FF3150">
        <w:t>,</w:t>
      </w:r>
      <w:r w:rsidR="00D53523">
        <w:t xml:space="preserve"> to incentivise compliance</w:t>
      </w:r>
      <w:r w:rsidR="00680EFF" w:rsidRPr="00511F4B">
        <w:t>.</w:t>
      </w:r>
    </w:p>
    <w:p w14:paraId="57AA6213" w14:textId="43CDD47A" w:rsidR="00D847FB" w:rsidRPr="00D847FB" w:rsidRDefault="000F16C7" w:rsidP="00D847FB">
      <w:pPr>
        <w:spacing w:before="240"/>
      </w:pPr>
      <w:r>
        <w:t xml:space="preserve">In response, </w:t>
      </w:r>
      <w:bookmarkStart w:id="1" w:name="_Hlk89161846"/>
      <w:r>
        <w:t xml:space="preserve">the Government established the Franchising Taskforce to consider and implement </w:t>
      </w:r>
      <w:r w:rsidR="00FA0478">
        <w:t>the Committee’s</w:t>
      </w:r>
      <w:r>
        <w:t xml:space="preserve"> recommendations</w:t>
      </w:r>
      <w:bookmarkEnd w:id="1"/>
      <w:r w:rsidR="00D847FB" w:rsidRPr="00511F4B">
        <w:t xml:space="preserve">. </w:t>
      </w:r>
      <w:r w:rsidR="00D847FB">
        <w:t xml:space="preserve">Following </w:t>
      </w:r>
      <w:r w:rsidR="00E61AB3">
        <w:t>consultation</w:t>
      </w:r>
      <w:r w:rsidR="001F67EE">
        <w:t xml:space="preserve"> with a range of stakeholders</w:t>
      </w:r>
      <w:r w:rsidR="00E61AB3">
        <w:t>,</w:t>
      </w:r>
      <w:r w:rsidR="001307D8">
        <w:t xml:space="preserve"> </w:t>
      </w:r>
      <w:bookmarkStart w:id="2" w:name="_Hlk89162211"/>
      <w:r w:rsidR="00D847FB" w:rsidRPr="00D847FB">
        <w:t xml:space="preserve">Schedule 2 </w:t>
      </w:r>
      <w:r w:rsidR="0072186F">
        <w:t>t</w:t>
      </w:r>
      <w:r w:rsidR="00D847FB" w:rsidRPr="00D847FB">
        <w:t xml:space="preserve">o the </w:t>
      </w:r>
      <w:r w:rsidR="00D847FB" w:rsidRPr="00D847FB">
        <w:rPr>
          <w:i/>
          <w:iCs/>
        </w:rPr>
        <w:t xml:space="preserve">Treasury Laws Amendment (2021 Measures No.6) </w:t>
      </w:r>
      <w:r w:rsidR="009C4990">
        <w:rPr>
          <w:i/>
          <w:iCs/>
        </w:rPr>
        <w:t>Act</w:t>
      </w:r>
      <w:r w:rsidR="00A84A8A">
        <w:rPr>
          <w:i/>
          <w:iCs/>
        </w:rPr>
        <w:t> </w:t>
      </w:r>
      <w:r w:rsidR="00D847FB" w:rsidRPr="00D847FB">
        <w:rPr>
          <w:i/>
          <w:iCs/>
        </w:rPr>
        <w:t>2021</w:t>
      </w:r>
      <w:r w:rsidR="00D53523">
        <w:t xml:space="preserve"> amended section 51AE of the Act to increas</w:t>
      </w:r>
      <w:r w:rsidR="005F23F6">
        <w:t>e</w:t>
      </w:r>
      <w:r w:rsidR="00D53523">
        <w:t xml:space="preserve"> the maximum penalt</w:t>
      </w:r>
      <w:r w:rsidR="008233F3">
        <w:t>ies</w:t>
      </w:r>
      <w:r w:rsidR="00D53523">
        <w:t xml:space="preserve"> </w:t>
      </w:r>
      <w:r w:rsidR="005F23F6">
        <w:t xml:space="preserve">available </w:t>
      </w:r>
      <w:r w:rsidR="00D53523">
        <w:t>fo</w:t>
      </w:r>
      <w:r w:rsidR="005F23F6">
        <w:t xml:space="preserve">r </w:t>
      </w:r>
      <w:r w:rsidR="001778CE">
        <w:t xml:space="preserve">the </w:t>
      </w:r>
      <w:r w:rsidR="005F23F6">
        <w:t xml:space="preserve">contravention </w:t>
      </w:r>
      <w:r w:rsidR="00D53523">
        <w:t>of an industry code</w:t>
      </w:r>
      <w:r w:rsidR="005F23F6">
        <w:t>’s civil penalty provision</w:t>
      </w:r>
      <w:bookmarkEnd w:id="2"/>
      <w:r w:rsidR="005E2DF7">
        <w:t>s</w:t>
      </w:r>
      <w:r w:rsidR="00D53523">
        <w:t>.</w:t>
      </w:r>
      <w:bookmarkStart w:id="3" w:name="_Hlk83134181"/>
      <w:r w:rsidR="005F23F6" w:rsidRPr="005F23F6">
        <w:rPr>
          <w:rFonts w:eastAsiaTheme="minorHAnsi"/>
          <w:bCs/>
          <w:szCs w:val="24"/>
          <w:lang w:eastAsia="en-US"/>
        </w:rPr>
        <w:t xml:space="preserve"> </w:t>
      </w:r>
      <w:bookmarkEnd w:id="3"/>
    </w:p>
    <w:p w14:paraId="191012C5" w14:textId="11B0FE46" w:rsidR="00F46FE0" w:rsidRDefault="0090248B" w:rsidP="00511F4B">
      <w:pPr>
        <w:spacing w:before="240"/>
      </w:pPr>
      <w:r>
        <w:t>All industry codes prescribed under s</w:t>
      </w:r>
      <w:r w:rsidR="00511F4B" w:rsidRPr="00511F4B">
        <w:t>ection 51AE of the Act</w:t>
      </w:r>
      <w:r w:rsidR="00BC5183">
        <w:t xml:space="preserve"> </w:t>
      </w:r>
      <w:r w:rsidR="0060050B">
        <w:t xml:space="preserve">(including the Franchising Code) </w:t>
      </w:r>
      <w:r w:rsidR="00397CFF">
        <w:t xml:space="preserve">may </w:t>
      </w:r>
      <w:r w:rsidR="00A619CA">
        <w:t xml:space="preserve">now </w:t>
      </w:r>
      <w:r w:rsidR="00397CFF" w:rsidRPr="00511F4B">
        <w:t>prescribe a penalty not exceeding 600 penalty units for contravention</w:t>
      </w:r>
      <w:r w:rsidR="00397CFF">
        <w:t xml:space="preserve"> of a civil penalty provision in that code. </w:t>
      </w:r>
      <w:r w:rsidR="00B36850">
        <w:t>In addition, the Franchising Code</w:t>
      </w:r>
      <w:r w:rsidR="00D2092C">
        <w:t xml:space="preserve"> may prescribe higher</w:t>
      </w:r>
      <w:r w:rsidR="00B36850">
        <w:t xml:space="preserve"> </w:t>
      </w:r>
      <w:r w:rsidR="00501B18">
        <w:t>penalties</w:t>
      </w:r>
      <w:r w:rsidR="00F46FE0">
        <w:t xml:space="preserve"> as follows:</w:t>
      </w:r>
    </w:p>
    <w:p w14:paraId="5E610132" w14:textId="6CBCAE99" w:rsidR="005F23F6" w:rsidRDefault="00511F4B" w:rsidP="00613B10">
      <w:pPr>
        <w:pStyle w:val="Bullet"/>
      </w:pPr>
      <w:bookmarkStart w:id="4" w:name="_Hlk95489288"/>
      <w:r w:rsidRPr="00511F4B">
        <w:lastRenderedPageBreak/>
        <w:t>for a contravention by</w:t>
      </w:r>
      <w:bookmarkEnd w:id="4"/>
      <w:r w:rsidRPr="00511F4B">
        <w:t xml:space="preserve"> a body corporate</w:t>
      </w:r>
      <w:r w:rsidR="00BB4EE2">
        <w:t xml:space="preserve"> – </w:t>
      </w:r>
      <w:r w:rsidRPr="00511F4B">
        <w:t>the greatest of</w:t>
      </w:r>
      <w:r w:rsidR="005F23F6">
        <w:t xml:space="preserve"> the following</w:t>
      </w:r>
      <w:r w:rsidRPr="00511F4B">
        <w:t xml:space="preserve">: </w:t>
      </w:r>
    </w:p>
    <w:p w14:paraId="6E7250FC" w14:textId="53A2662C" w:rsidR="005F23F6" w:rsidRDefault="00511F4B" w:rsidP="00613B10">
      <w:pPr>
        <w:pStyle w:val="Dash"/>
      </w:pPr>
      <w:r w:rsidRPr="00511F4B">
        <w:t>$10</w:t>
      </w:r>
      <w:r w:rsidR="005F23F6">
        <w:t xml:space="preserve"> </w:t>
      </w:r>
      <w:proofErr w:type="gramStart"/>
      <w:r w:rsidR="005F23F6">
        <w:t>million;</w:t>
      </w:r>
      <w:proofErr w:type="gramEnd"/>
      <w:r w:rsidR="005F23F6">
        <w:t xml:space="preserve"> </w:t>
      </w:r>
      <w:r w:rsidRPr="00511F4B">
        <w:t xml:space="preserve"> </w:t>
      </w:r>
    </w:p>
    <w:p w14:paraId="50591A1C" w14:textId="74845C19" w:rsidR="007B29EC" w:rsidRDefault="005F23F6" w:rsidP="00613B10">
      <w:pPr>
        <w:pStyle w:val="Dash"/>
      </w:pPr>
      <w:r>
        <w:t xml:space="preserve">three </w:t>
      </w:r>
      <w:r w:rsidR="00511F4B" w:rsidRPr="00511F4B">
        <w:t>times the value of th</w:t>
      </w:r>
      <w:r w:rsidR="00272C36">
        <w:t>e</w:t>
      </w:r>
      <w:r w:rsidR="00511F4B" w:rsidRPr="00511F4B">
        <w:t xml:space="preserve"> benefit obtained from the </w:t>
      </w:r>
      <w:r w:rsidR="00272C36">
        <w:t>contravention</w:t>
      </w:r>
      <w:r w:rsidR="00511F4B" w:rsidRPr="00511F4B">
        <w:t xml:space="preserve"> </w:t>
      </w:r>
      <w:r w:rsidR="007B29EC">
        <w:t xml:space="preserve">(if the court can determine the value); </w:t>
      </w:r>
      <w:r w:rsidR="00511F4B" w:rsidRPr="00511F4B">
        <w:t xml:space="preserve">or </w:t>
      </w:r>
    </w:p>
    <w:p w14:paraId="257DB041" w14:textId="7012ABD7" w:rsidR="00511F4B" w:rsidRDefault="00272C36" w:rsidP="00613B10">
      <w:pPr>
        <w:pStyle w:val="Dash"/>
      </w:pPr>
      <w:r>
        <w:t>if the court cannot determine the value of the benefit obtained from the contravention,</w:t>
      </w:r>
      <w:r w:rsidR="00511F4B" w:rsidRPr="00511F4B">
        <w:t>10 per cent of the annual turnover of the body corporate</w:t>
      </w:r>
      <w:r w:rsidR="007B29EC">
        <w:t xml:space="preserve"> during the 12</w:t>
      </w:r>
      <w:r w:rsidR="00BB4EE2">
        <w:noBreakHyphen/>
      </w:r>
      <w:r w:rsidR="007B29EC">
        <w:t>month period in which the act or omission occurred or started to occur.</w:t>
      </w:r>
    </w:p>
    <w:p w14:paraId="5A889CEC" w14:textId="15CC5D4F" w:rsidR="00A312EC" w:rsidRDefault="00BB4EE2" w:rsidP="00E03AFA">
      <w:pPr>
        <w:pStyle w:val="Bullet"/>
      </w:pPr>
      <w:r w:rsidRPr="00BB4EE2">
        <w:t xml:space="preserve"> </w:t>
      </w:r>
      <w:r w:rsidRPr="00511F4B">
        <w:t>for a contravention by</w:t>
      </w:r>
      <w:r w:rsidR="007B29EC" w:rsidRPr="00511F4B">
        <w:t xml:space="preserve"> a person who is not a</w:t>
      </w:r>
      <w:r w:rsidR="007B29EC">
        <w:t xml:space="preserve"> </w:t>
      </w:r>
      <w:r w:rsidR="007B29EC" w:rsidRPr="00511F4B">
        <w:t>body corporate</w:t>
      </w:r>
      <w:r>
        <w:t xml:space="preserve"> – </w:t>
      </w:r>
      <w:r w:rsidR="007B29EC" w:rsidRPr="00511F4B">
        <w:t xml:space="preserve">$500,000. </w:t>
      </w:r>
    </w:p>
    <w:p w14:paraId="60EA25F9" w14:textId="14CE21EC" w:rsidR="00BC5183" w:rsidRDefault="00A619CA" w:rsidP="00BC5183">
      <w:pPr>
        <w:spacing w:before="240"/>
        <w:rPr>
          <w:bCs/>
        </w:rPr>
      </w:pPr>
      <w:r>
        <w:t>In line with the</w:t>
      </w:r>
      <w:r w:rsidR="00F46FE0">
        <w:t>se</w:t>
      </w:r>
      <w:r>
        <w:t xml:space="preserve"> </w:t>
      </w:r>
      <w:r w:rsidR="00BB4EE2">
        <w:t xml:space="preserve">new </w:t>
      </w:r>
      <w:r>
        <w:t>penalties available under the Act, t</w:t>
      </w:r>
      <w:r w:rsidR="00BC5183">
        <w:t xml:space="preserve">he Regulations amend the Code to </w:t>
      </w:r>
      <w:bookmarkStart w:id="5" w:name="_Hlk89162409"/>
      <w:r w:rsidR="00BC5183">
        <w:t xml:space="preserve">increase the maximum </w:t>
      </w:r>
      <w:r>
        <w:t xml:space="preserve">civil </w:t>
      </w:r>
      <w:r w:rsidR="00BC5183">
        <w:t>penalties available for certain contraventions of the Code</w:t>
      </w:r>
      <w:r w:rsidR="008233F3">
        <w:t xml:space="preserve"> </w:t>
      </w:r>
      <w:r w:rsidR="00211E18">
        <w:t xml:space="preserve">and to introduce new penalty provisions for </w:t>
      </w:r>
      <w:r w:rsidR="005948FD">
        <w:t xml:space="preserve">some </w:t>
      </w:r>
      <w:r w:rsidR="00211E18">
        <w:t>existing obligations</w:t>
      </w:r>
      <w:bookmarkEnd w:id="5"/>
      <w:r w:rsidR="00BC5183">
        <w:t xml:space="preserve">. </w:t>
      </w:r>
      <w:r w:rsidR="00BC5183" w:rsidRPr="00511F4B">
        <w:rPr>
          <w:bCs/>
        </w:rPr>
        <w:t xml:space="preserve">Certain </w:t>
      </w:r>
      <w:r w:rsidR="00302DC6">
        <w:rPr>
          <w:bCs/>
        </w:rPr>
        <w:t xml:space="preserve">civil penalty </w:t>
      </w:r>
      <w:r w:rsidR="00BC5183" w:rsidRPr="00511F4B">
        <w:rPr>
          <w:bCs/>
        </w:rPr>
        <w:t xml:space="preserve">provisions are identified as giving rise to </w:t>
      </w:r>
      <w:bookmarkStart w:id="6" w:name="_Hlk93655990"/>
      <w:r w:rsidR="00BC5183" w:rsidRPr="00511F4B">
        <w:rPr>
          <w:bCs/>
        </w:rPr>
        <w:t xml:space="preserve">particularly serious adverse consequences for the parties involved </w:t>
      </w:r>
      <w:r w:rsidR="00613B10">
        <w:rPr>
          <w:bCs/>
        </w:rPr>
        <w:t>as well as</w:t>
      </w:r>
      <w:r w:rsidR="00613B10" w:rsidRPr="00511F4B">
        <w:rPr>
          <w:bCs/>
        </w:rPr>
        <w:t xml:space="preserve"> </w:t>
      </w:r>
      <w:r w:rsidR="00BC5183" w:rsidRPr="00511F4B">
        <w:rPr>
          <w:bCs/>
        </w:rPr>
        <w:t>the franchising sector</w:t>
      </w:r>
      <w:r w:rsidR="00613B10">
        <w:rPr>
          <w:bCs/>
        </w:rPr>
        <w:t xml:space="preserve"> more broadly</w:t>
      </w:r>
      <w:r w:rsidR="00E52047">
        <w:rPr>
          <w:bCs/>
        </w:rPr>
        <w:t>.</w:t>
      </w:r>
      <w:r w:rsidR="002C796A">
        <w:rPr>
          <w:bCs/>
        </w:rPr>
        <w:t xml:space="preserve"> the stronger penalties attach to those provisions</w:t>
      </w:r>
      <w:r w:rsidR="001A7EC6">
        <w:rPr>
          <w:bCs/>
        </w:rPr>
        <w:t xml:space="preserve">. </w:t>
      </w:r>
      <w:bookmarkEnd w:id="6"/>
    </w:p>
    <w:p w14:paraId="65F5C4FE" w14:textId="492BC5D8" w:rsidR="00C049F1" w:rsidRDefault="00810D36" w:rsidP="002C226C">
      <w:pPr>
        <w:spacing w:before="240"/>
      </w:pPr>
      <w:r>
        <w:t>Targeted industry</w:t>
      </w:r>
      <w:r w:rsidR="00C049F1">
        <w:t xml:space="preserve"> consultation was undertaken on the exposure draft </w:t>
      </w:r>
      <w:r w:rsidR="00D61579">
        <w:t>R</w:t>
      </w:r>
      <w:r w:rsidR="00C049F1">
        <w:t xml:space="preserve">egulations </w:t>
      </w:r>
      <w:r w:rsidR="00D61579">
        <w:t xml:space="preserve">between </w:t>
      </w:r>
      <w:r w:rsidR="000A35A9">
        <w:t>13 August and 25 August</w:t>
      </w:r>
      <w:r w:rsidR="00D61579">
        <w:t xml:space="preserve"> 2021</w:t>
      </w:r>
      <w:r w:rsidR="008A7788">
        <w:t>.</w:t>
      </w:r>
      <w:r w:rsidR="00D61579">
        <w:t xml:space="preserve"> </w:t>
      </w:r>
      <w:r w:rsidR="008A7788">
        <w:t>S</w:t>
      </w:r>
      <w:r w:rsidR="00461B7B">
        <w:t>even</w:t>
      </w:r>
      <w:r>
        <w:t xml:space="preserve"> submissions </w:t>
      </w:r>
      <w:r w:rsidR="008A7788">
        <w:t xml:space="preserve">were received </w:t>
      </w:r>
      <w:r>
        <w:t xml:space="preserve">from stakeholders. </w:t>
      </w:r>
      <w:r w:rsidR="00BC4B90">
        <w:t xml:space="preserve">The Regulations address the Committee’s recommendations </w:t>
      </w:r>
      <w:r w:rsidR="002C796A">
        <w:t>to significantly increase</w:t>
      </w:r>
      <w:r w:rsidR="00BC4B90">
        <w:t xml:space="preserve"> penalties</w:t>
      </w:r>
      <w:r w:rsidR="002C796A">
        <w:t xml:space="preserve"> to ensure they are a meaningful deterrent</w:t>
      </w:r>
      <w:r w:rsidR="008C22AF">
        <w:t xml:space="preserve">, </w:t>
      </w:r>
      <w:r w:rsidR="00BC4B90">
        <w:t>and incorporate the feedback received from industry stakeholders</w:t>
      </w:r>
      <w:r w:rsidR="008C22AF">
        <w:t xml:space="preserve"> during consultation</w:t>
      </w:r>
      <w:r w:rsidR="00BC4B90">
        <w:t>.</w:t>
      </w:r>
    </w:p>
    <w:p w14:paraId="6BB29FEA" w14:textId="1F941A33"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1F00B8">
        <w:rPr>
          <w:u w:val="single"/>
        </w:rPr>
        <w:t>A</w:t>
      </w:r>
      <w:r w:rsidR="00D61579">
        <w:t>.</w:t>
      </w:r>
    </w:p>
    <w:p w14:paraId="1C0136A9" w14:textId="5D4D0A37" w:rsidR="00512E67" w:rsidRDefault="00EB2AEF" w:rsidP="00512E67">
      <w:pPr>
        <w:spacing w:before="240"/>
      </w:pPr>
      <w:r>
        <w:t xml:space="preserve">A </w:t>
      </w:r>
      <w:r w:rsidR="00A312EC">
        <w:t>S</w:t>
      </w:r>
      <w:r>
        <w:t xml:space="preserve">tatement of Compatibility with Human Rights is at </w:t>
      </w:r>
      <w:r w:rsidRPr="000B39A1">
        <w:rPr>
          <w:u w:val="single"/>
        </w:rPr>
        <w:t xml:space="preserve">Attachment </w:t>
      </w:r>
      <w:r w:rsidR="001F00B8">
        <w:rPr>
          <w:u w:val="single"/>
        </w:rPr>
        <w:t>B</w:t>
      </w:r>
      <w:r w:rsidR="00A312EC" w:rsidRPr="00D62FFD">
        <w:t>.</w:t>
      </w:r>
      <w:r w:rsidR="00512E67" w:rsidRPr="00512E67">
        <w:t xml:space="preserve"> </w:t>
      </w:r>
    </w:p>
    <w:p w14:paraId="6F8DD2B1" w14:textId="459E5832" w:rsidR="00F5392C" w:rsidRDefault="00F5392C" w:rsidP="00512E67">
      <w:pPr>
        <w:spacing w:before="240"/>
      </w:pPr>
      <w:r w:rsidRPr="00F5392C">
        <w:t>This proposal was granted an exemption from completing a R</w:t>
      </w:r>
      <w:r>
        <w:t xml:space="preserve">egulatory </w:t>
      </w:r>
      <w:r w:rsidRPr="00F5392C">
        <w:t>I</w:t>
      </w:r>
      <w:r>
        <w:t xml:space="preserve">mpact </w:t>
      </w:r>
      <w:r w:rsidRPr="00F5392C">
        <w:t>S</w:t>
      </w:r>
      <w:r>
        <w:t>tatement</w:t>
      </w:r>
      <w:r w:rsidRPr="00F5392C">
        <w:t xml:space="preserve"> ahead of a decision being made due to urgent and unforeseen circumstances. A Post Implementation Review will be completed by 17 March 2023. </w:t>
      </w:r>
      <w:r w:rsidR="00D1255C" w:rsidRPr="00D1255C">
        <w:t>OBPR Ref 44210.</w:t>
      </w:r>
    </w:p>
    <w:p w14:paraId="49570ED5" w14:textId="6A6D0A8C" w:rsidR="00512E67" w:rsidRDefault="00512E67" w:rsidP="00512E6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A84A8A">
        <w:rPr>
          <w:i/>
        </w:rPr>
        <w:t> </w:t>
      </w:r>
      <w:r w:rsidRPr="00D3322F">
        <w:rPr>
          <w:i/>
        </w:rPr>
        <w:t>2003</w:t>
      </w:r>
      <w:r w:rsidRPr="00D3322F">
        <w:t>.</w:t>
      </w:r>
    </w:p>
    <w:p w14:paraId="2BE0EC61" w14:textId="01729CD3" w:rsidR="00512E67" w:rsidRPr="001F00B8" w:rsidRDefault="00512E67" w:rsidP="00512E67">
      <w:pPr>
        <w:spacing w:before="240"/>
        <w:rPr>
          <w:i/>
        </w:rPr>
      </w:pPr>
      <w:r w:rsidRPr="00503E44">
        <w:t xml:space="preserve">The Regulations commence </w:t>
      </w:r>
      <w:r w:rsidR="00064FB1">
        <w:t>28 days</w:t>
      </w:r>
      <w:r>
        <w:t xml:space="preserve"> after the instrument is registered. </w:t>
      </w:r>
    </w:p>
    <w:p w14:paraId="2849D729" w14:textId="6ED90766" w:rsidR="00EB2AEF" w:rsidRPr="00013390" w:rsidRDefault="00EB2AEF" w:rsidP="00647BB7">
      <w:pPr>
        <w:spacing w:before="240"/>
      </w:pPr>
    </w:p>
    <w:p w14:paraId="33D012B1" w14:textId="4D0A4639" w:rsidR="00EA4DD8" w:rsidRDefault="00EA4DD8" w:rsidP="00EA4DD8">
      <w:pPr>
        <w:pageBreakBefore/>
        <w:spacing w:before="240"/>
        <w:jc w:val="right"/>
        <w:rPr>
          <w:b/>
          <w:u w:val="single"/>
        </w:rPr>
      </w:pPr>
      <w:r w:rsidRPr="007B335E">
        <w:rPr>
          <w:b/>
          <w:u w:val="single"/>
        </w:rPr>
        <w:lastRenderedPageBreak/>
        <w:t xml:space="preserve">ATTACHMENT </w:t>
      </w:r>
      <w:r w:rsidR="001F00B8">
        <w:rPr>
          <w:b/>
          <w:u w:val="single"/>
        </w:rPr>
        <w:t>A</w:t>
      </w:r>
    </w:p>
    <w:p w14:paraId="5069DF20" w14:textId="415FD441" w:rsidR="00EA4DD8" w:rsidRDefault="00EA4DD8" w:rsidP="00EA4DD8">
      <w:pPr>
        <w:spacing w:before="240"/>
        <w:ind w:right="91"/>
        <w:rPr>
          <w:b/>
          <w:bCs/>
          <w:szCs w:val="24"/>
          <w:u w:val="single"/>
        </w:rPr>
      </w:pPr>
      <w:r>
        <w:rPr>
          <w:b/>
          <w:bCs/>
          <w:u w:val="single"/>
        </w:rPr>
        <w:t xml:space="preserve">Details of the </w:t>
      </w:r>
      <w:r w:rsidR="005A5BBD">
        <w:rPr>
          <w:b/>
          <w:i/>
          <w:u w:val="single"/>
        </w:rPr>
        <w:t>Competition and Consumer (Industry Codes</w:t>
      </w:r>
      <w:r w:rsidR="008A23CA">
        <w:rPr>
          <w:b/>
          <w:i/>
          <w:u w:val="single"/>
        </w:rPr>
        <w:t>—</w:t>
      </w:r>
      <w:r w:rsidR="005A5BBD">
        <w:rPr>
          <w:b/>
          <w:i/>
          <w:u w:val="single"/>
        </w:rPr>
        <w:t>Franchising) Amendment (Penalties</w:t>
      </w:r>
      <w:r w:rsidR="00C531FD">
        <w:rPr>
          <w:b/>
          <w:i/>
          <w:u w:val="single"/>
        </w:rPr>
        <w:t xml:space="preserve"> and Other Matters</w:t>
      </w:r>
      <w:r w:rsidR="005A5BBD">
        <w:rPr>
          <w:b/>
          <w:i/>
          <w:u w:val="single"/>
        </w:rPr>
        <w:t>) Regulation</w:t>
      </w:r>
      <w:r w:rsidR="008A23CA">
        <w:rPr>
          <w:b/>
          <w:i/>
          <w:u w:val="single"/>
        </w:rPr>
        <w:t>s</w:t>
      </w:r>
      <w:r w:rsidR="005A5BBD">
        <w:rPr>
          <w:b/>
          <w:i/>
          <w:u w:val="single"/>
        </w:rPr>
        <w:t xml:space="preserve"> 202</w:t>
      </w:r>
      <w:r w:rsidR="00C531FD">
        <w:rPr>
          <w:b/>
          <w:i/>
          <w:u w:val="single"/>
        </w:rPr>
        <w:t>2</w:t>
      </w:r>
      <w:r>
        <w:rPr>
          <w:b/>
          <w:bCs/>
          <w:u w:val="single"/>
        </w:rPr>
        <w:t xml:space="preserve"> </w:t>
      </w:r>
    </w:p>
    <w:p w14:paraId="08A1ABC4" w14:textId="6565E5DC" w:rsidR="00EA4DD8" w:rsidRDefault="00EA4DD8" w:rsidP="00EA4DD8">
      <w:pPr>
        <w:spacing w:before="240"/>
        <w:rPr>
          <w:rFonts w:ascii="Calibri" w:hAnsi="Calibri"/>
          <w:sz w:val="22"/>
          <w:szCs w:val="22"/>
          <w:u w:val="single"/>
          <w:lang w:eastAsia="en-US"/>
        </w:rPr>
      </w:pPr>
      <w:r>
        <w:rPr>
          <w:u w:val="single"/>
        </w:rPr>
        <w:t xml:space="preserve">Section 1 – Name </w:t>
      </w:r>
    </w:p>
    <w:p w14:paraId="7C4A1F9A" w14:textId="5CF6915A" w:rsidR="00511F4B" w:rsidRPr="00511F4B" w:rsidRDefault="00511F4B" w:rsidP="00511F4B">
      <w:pPr>
        <w:spacing w:before="240"/>
        <w:ind w:right="91"/>
      </w:pPr>
      <w:r w:rsidRPr="00511F4B">
        <w:t xml:space="preserve">This section provides that the </w:t>
      </w:r>
      <w:r w:rsidR="00356AC1">
        <w:t xml:space="preserve">name </w:t>
      </w:r>
      <w:r w:rsidRPr="00511F4B">
        <w:t xml:space="preserve">of the Regulations is the </w:t>
      </w:r>
      <w:r w:rsidRPr="00511F4B">
        <w:rPr>
          <w:i/>
        </w:rPr>
        <w:t>Competition and Consumer (Industry Codes</w:t>
      </w:r>
      <w:r w:rsidRPr="00511F4B">
        <w:rPr>
          <w:b/>
          <w:i/>
        </w:rPr>
        <w:t>—</w:t>
      </w:r>
      <w:r w:rsidRPr="00511F4B">
        <w:rPr>
          <w:i/>
        </w:rPr>
        <w:t>Franchising) Amendment (Penalties</w:t>
      </w:r>
      <w:r w:rsidR="00C531FD">
        <w:rPr>
          <w:i/>
        </w:rPr>
        <w:t xml:space="preserve"> and Other Matters</w:t>
      </w:r>
      <w:r w:rsidRPr="00511F4B">
        <w:rPr>
          <w:i/>
        </w:rPr>
        <w:t>) Regulations 202</w:t>
      </w:r>
      <w:r w:rsidR="00C531FD">
        <w:rPr>
          <w:i/>
        </w:rPr>
        <w:t>2</w:t>
      </w:r>
      <w:r w:rsidRPr="00511F4B">
        <w:t xml:space="preserve"> (the Regulations).</w:t>
      </w:r>
    </w:p>
    <w:p w14:paraId="6E04E07E" w14:textId="77777777" w:rsidR="00EA4DD8" w:rsidRDefault="00EA4DD8" w:rsidP="00EA4DD8">
      <w:pPr>
        <w:spacing w:before="240"/>
        <w:ind w:right="91"/>
        <w:rPr>
          <w:u w:val="single"/>
        </w:rPr>
      </w:pPr>
      <w:r>
        <w:rPr>
          <w:u w:val="single"/>
        </w:rPr>
        <w:t>Section 2 – Commencement</w:t>
      </w:r>
    </w:p>
    <w:p w14:paraId="4C2546D8" w14:textId="42F81182" w:rsidR="00EA4DD8" w:rsidRPr="00511F4B" w:rsidRDefault="00971F90" w:rsidP="00EA4DD8">
      <w:pPr>
        <w:spacing w:before="240"/>
        <w:ind w:right="91"/>
      </w:pPr>
      <w:r>
        <w:t>T</w:t>
      </w:r>
      <w:r w:rsidR="00EA4DD8">
        <w:t>he Regulations commence</w:t>
      </w:r>
      <w:r w:rsidR="002373B7">
        <w:t xml:space="preserve"> 28 days</w:t>
      </w:r>
      <w:r w:rsidR="00EA4DD8" w:rsidRPr="00511F4B">
        <w:t xml:space="preserve"> after the instrument is registered on the Federal Register of Legislation.</w:t>
      </w:r>
    </w:p>
    <w:p w14:paraId="4D1BBD16" w14:textId="77777777" w:rsidR="00EA4DD8" w:rsidRDefault="00EA4DD8" w:rsidP="00EA4DD8">
      <w:pPr>
        <w:spacing w:before="240"/>
        <w:ind w:right="91"/>
        <w:rPr>
          <w:u w:val="single"/>
        </w:rPr>
      </w:pPr>
      <w:r>
        <w:rPr>
          <w:u w:val="single"/>
        </w:rPr>
        <w:t>Section 3 – Authority</w:t>
      </w:r>
    </w:p>
    <w:p w14:paraId="3C31CF0E" w14:textId="17A5CD49" w:rsidR="00EA4DD8" w:rsidRDefault="00EA4DD8" w:rsidP="00EA4DD8">
      <w:pPr>
        <w:spacing w:before="240"/>
        <w:ind w:right="91"/>
      </w:pPr>
      <w:r>
        <w:t xml:space="preserve">The Regulations are made under </w:t>
      </w:r>
      <w:r w:rsidR="00822744">
        <w:t xml:space="preserve">the </w:t>
      </w:r>
      <w:r w:rsidR="00822744">
        <w:rPr>
          <w:i/>
        </w:rPr>
        <w:t>Competition and Consumer Act 2010</w:t>
      </w:r>
      <w:r>
        <w:t xml:space="preserve"> (the Act).</w:t>
      </w:r>
    </w:p>
    <w:p w14:paraId="5DE132A9" w14:textId="5B51D7AC" w:rsidR="00EA4DD8" w:rsidRDefault="00EA4DD8" w:rsidP="00EA4DD8">
      <w:pPr>
        <w:spacing w:before="240"/>
        <w:ind w:right="91"/>
        <w:rPr>
          <w:u w:val="single"/>
        </w:rPr>
      </w:pPr>
      <w:r>
        <w:rPr>
          <w:u w:val="single"/>
        </w:rPr>
        <w:t>Section 4 – Schedule</w:t>
      </w:r>
    </w:p>
    <w:p w14:paraId="236170C9" w14:textId="568C07AA" w:rsidR="00EA4DD8" w:rsidRDefault="00EA4DD8" w:rsidP="00EA4DD8">
      <w:pPr>
        <w:spacing w:before="240" w:after="200"/>
        <w:ind w:right="91"/>
        <w:rPr>
          <w:u w:val="single"/>
        </w:rPr>
      </w:pPr>
      <w:r>
        <w:t xml:space="preserve">This section provides that each instrument that is specified in the Schedules to this instrument will be amended or repealed as set out in the applicable items in the Schedules, and </w:t>
      </w:r>
      <w:r w:rsidR="00B71BAB">
        <w:t xml:space="preserve">that </w:t>
      </w:r>
      <w:r>
        <w:t>any other item in the Schedules to this instrument has effect according to its terms.</w:t>
      </w:r>
    </w:p>
    <w:p w14:paraId="0C87FA31" w14:textId="3A576993" w:rsidR="001F00B8" w:rsidRPr="001E6A70" w:rsidRDefault="00EA4DD8" w:rsidP="001F00B8">
      <w:pPr>
        <w:spacing w:after="0"/>
        <w:ind w:right="91"/>
        <w:rPr>
          <w:u w:val="single"/>
        </w:rPr>
      </w:pPr>
      <w:r w:rsidRPr="001E6A70">
        <w:rPr>
          <w:u w:val="single"/>
        </w:rPr>
        <w:t>Schedule 1 –</w:t>
      </w:r>
      <w:r w:rsidR="00356AC1">
        <w:rPr>
          <w:u w:val="single"/>
        </w:rPr>
        <w:t xml:space="preserve"> </w:t>
      </w:r>
      <w:r w:rsidR="002C796A">
        <w:rPr>
          <w:u w:val="single"/>
        </w:rPr>
        <w:t>A</w:t>
      </w:r>
      <w:r w:rsidRPr="001E6A70">
        <w:rPr>
          <w:u w:val="single"/>
        </w:rPr>
        <w:t xml:space="preserve">mendments </w:t>
      </w:r>
    </w:p>
    <w:p w14:paraId="4231CFAB" w14:textId="15C8259B" w:rsidR="00822744" w:rsidRPr="001A4BE8" w:rsidRDefault="001F00B8" w:rsidP="003340EA">
      <w:pPr>
        <w:spacing w:after="0"/>
        <w:ind w:right="91"/>
        <w:rPr>
          <w:bCs/>
          <w:iCs/>
          <w:u w:val="single"/>
        </w:rPr>
      </w:pPr>
      <w:r w:rsidRPr="001A4BE8">
        <w:rPr>
          <w:u w:val="single"/>
        </w:rPr>
        <w:t xml:space="preserve">Part 1- Main </w:t>
      </w:r>
      <w:r w:rsidR="00356AC1" w:rsidRPr="001A4BE8">
        <w:rPr>
          <w:u w:val="single"/>
        </w:rPr>
        <w:t>a</w:t>
      </w:r>
      <w:r w:rsidRPr="001A4BE8">
        <w:rPr>
          <w:u w:val="single"/>
        </w:rPr>
        <w:t>mendments</w:t>
      </w:r>
      <w:r w:rsidR="006C388D" w:rsidRPr="001A4BE8">
        <w:rPr>
          <w:bCs/>
          <w:i/>
          <w:u w:val="single"/>
        </w:rPr>
        <w:t xml:space="preserve"> </w:t>
      </w:r>
      <w:r w:rsidR="00822744" w:rsidRPr="001A4BE8">
        <w:rPr>
          <w:bCs/>
          <w:i/>
          <w:u w:val="single"/>
        </w:rPr>
        <w:t>Competition and Consumer (Industry Codes—Franchising) Regulation 2014</w:t>
      </w:r>
    </w:p>
    <w:p w14:paraId="5C48BFEC" w14:textId="77777777" w:rsidR="0037405F" w:rsidRDefault="005C115E" w:rsidP="003340EA">
      <w:pPr>
        <w:spacing w:after="0"/>
        <w:ind w:right="91"/>
        <w:rPr>
          <w:bCs/>
          <w:iCs/>
        </w:rPr>
      </w:pPr>
      <w:r>
        <w:rPr>
          <w:bCs/>
          <w:iCs/>
        </w:rPr>
        <w:t xml:space="preserve">This part amends the maximum pecuniary penalties applicable for breaches of certain civil penalty provisions under the </w:t>
      </w:r>
      <w:r w:rsidR="00D63BD2" w:rsidRPr="001A4BE8">
        <w:rPr>
          <w:bCs/>
          <w:i/>
          <w:iCs/>
        </w:rPr>
        <w:t xml:space="preserve">Competition and Consumer (Industry Codes—Franchising) Regulation 2014 </w:t>
      </w:r>
      <w:r w:rsidR="00D63BD2" w:rsidRPr="00D63BD2">
        <w:rPr>
          <w:bCs/>
        </w:rPr>
        <w:t xml:space="preserve">(the </w:t>
      </w:r>
      <w:r w:rsidRPr="00D63BD2">
        <w:rPr>
          <w:bCs/>
          <w:iCs/>
        </w:rPr>
        <w:t>Code</w:t>
      </w:r>
      <w:r w:rsidR="00D63BD2" w:rsidRPr="00D63BD2">
        <w:rPr>
          <w:bCs/>
          <w:iCs/>
        </w:rPr>
        <w:t>)</w:t>
      </w:r>
      <w:r w:rsidRPr="00D63BD2">
        <w:rPr>
          <w:bCs/>
          <w:iCs/>
        </w:rPr>
        <w:t>.</w:t>
      </w:r>
      <w:r>
        <w:rPr>
          <w:bCs/>
          <w:iCs/>
        </w:rPr>
        <w:t xml:space="preserve"> </w:t>
      </w:r>
      <w:r w:rsidR="00C85902">
        <w:rPr>
          <w:bCs/>
          <w:iCs/>
        </w:rPr>
        <w:t xml:space="preserve">The </w:t>
      </w:r>
      <w:r w:rsidR="00A85368">
        <w:rPr>
          <w:bCs/>
          <w:iCs/>
        </w:rPr>
        <w:t xml:space="preserve">amended </w:t>
      </w:r>
      <w:r w:rsidR="00C85902">
        <w:rPr>
          <w:bCs/>
          <w:iCs/>
        </w:rPr>
        <w:t xml:space="preserve">provisions </w:t>
      </w:r>
      <w:r w:rsidR="00FC4EA4">
        <w:rPr>
          <w:bCs/>
          <w:iCs/>
        </w:rPr>
        <w:t xml:space="preserve">have </w:t>
      </w:r>
      <w:r w:rsidR="00405DE0">
        <w:rPr>
          <w:bCs/>
          <w:iCs/>
        </w:rPr>
        <w:t>potentially</w:t>
      </w:r>
      <w:r w:rsidR="00405DE0" w:rsidRPr="00356AC1">
        <w:rPr>
          <w:bCs/>
          <w:iCs/>
        </w:rPr>
        <w:t xml:space="preserve"> </w:t>
      </w:r>
      <w:r w:rsidR="00356AC1" w:rsidRPr="00356AC1">
        <w:rPr>
          <w:bCs/>
          <w:iCs/>
        </w:rPr>
        <w:t>serious adverse consequences for the parties involved and the franchising sector</w:t>
      </w:r>
      <w:r w:rsidR="00B2739D">
        <w:rPr>
          <w:bCs/>
          <w:iCs/>
        </w:rPr>
        <w:t>, as such they require significant enough penalties to serve as a meaningful deterrent for breaches of these provisions</w:t>
      </w:r>
      <w:r w:rsidR="00356AC1" w:rsidRPr="00356AC1">
        <w:rPr>
          <w:bCs/>
          <w:iCs/>
        </w:rPr>
        <w:t>.</w:t>
      </w:r>
      <w:r w:rsidR="0037405F">
        <w:rPr>
          <w:bCs/>
          <w:iCs/>
        </w:rPr>
        <w:t xml:space="preserve"> </w:t>
      </w:r>
    </w:p>
    <w:p w14:paraId="06E0D4B7" w14:textId="0C5DBA75" w:rsidR="005C115E" w:rsidRDefault="0037405F" w:rsidP="003340EA">
      <w:pPr>
        <w:spacing w:after="0"/>
        <w:ind w:right="91"/>
        <w:rPr>
          <w:bCs/>
          <w:iCs/>
        </w:rPr>
      </w:pPr>
      <w:r>
        <w:rPr>
          <w:bCs/>
          <w:iCs/>
        </w:rPr>
        <w:t xml:space="preserve">This part also repeals and </w:t>
      </w:r>
      <w:r w:rsidR="00200228">
        <w:rPr>
          <w:bCs/>
          <w:iCs/>
        </w:rPr>
        <w:t>substitutes</w:t>
      </w:r>
      <w:r>
        <w:rPr>
          <w:bCs/>
          <w:iCs/>
        </w:rPr>
        <w:t xml:space="preserve"> </w:t>
      </w:r>
      <w:r w:rsidR="00200228">
        <w:rPr>
          <w:bCs/>
          <w:iCs/>
        </w:rPr>
        <w:t xml:space="preserve">certain </w:t>
      </w:r>
      <w:r>
        <w:rPr>
          <w:bCs/>
          <w:iCs/>
        </w:rPr>
        <w:t>provisions in the Code to clarify the existing obligations</w:t>
      </w:r>
      <w:r w:rsidR="00200228">
        <w:rPr>
          <w:bCs/>
          <w:iCs/>
        </w:rPr>
        <w:t xml:space="preserve"> contained in those provisions </w:t>
      </w:r>
      <w:r w:rsidR="00DE7759">
        <w:rPr>
          <w:bCs/>
          <w:iCs/>
        </w:rPr>
        <w:t>to</w:t>
      </w:r>
      <w:r w:rsidR="008F511E">
        <w:rPr>
          <w:bCs/>
          <w:iCs/>
        </w:rPr>
        <w:t xml:space="preserve"> </w:t>
      </w:r>
      <w:r w:rsidR="00EA747D">
        <w:rPr>
          <w:bCs/>
          <w:iCs/>
        </w:rPr>
        <w:t>reflect</w:t>
      </w:r>
      <w:r>
        <w:rPr>
          <w:bCs/>
          <w:iCs/>
        </w:rPr>
        <w:t xml:space="preserve"> </w:t>
      </w:r>
      <w:r w:rsidR="00200228">
        <w:rPr>
          <w:bCs/>
          <w:iCs/>
        </w:rPr>
        <w:t>t</w:t>
      </w:r>
      <w:r w:rsidR="00EA747D">
        <w:rPr>
          <w:bCs/>
          <w:iCs/>
        </w:rPr>
        <w:t>he</w:t>
      </w:r>
      <w:r w:rsidR="00200228">
        <w:rPr>
          <w:bCs/>
          <w:iCs/>
        </w:rPr>
        <w:t xml:space="preserve"> new penalties to </w:t>
      </w:r>
      <w:r w:rsidR="00EA747D">
        <w:rPr>
          <w:bCs/>
          <w:iCs/>
        </w:rPr>
        <w:t xml:space="preserve">attached to </w:t>
      </w:r>
      <w:r w:rsidR="00200228">
        <w:rPr>
          <w:bCs/>
          <w:iCs/>
        </w:rPr>
        <w:t>those obligations</w:t>
      </w:r>
      <w:r>
        <w:rPr>
          <w:bCs/>
          <w:iCs/>
        </w:rPr>
        <w:t xml:space="preserve">. </w:t>
      </w:r>
    </w:p>
    <w:p w14:paraId="4CAF8187" w14:textId="53375250" w:rsidR="002C728B" w:rsidRDefault="00A85368" w:rsidP="00C85902">
      <w:pPr>
        <w:tabs>
          <w:tab w:val="left" w:pos="2835"/>
        </w:tabs>
        <w:spacing w:before="240"/>
        <w:ind w:right="91"/>
      </w:pPr>
      <w:r>
        <w:t>As found</w:t>
      </w:r>
      <w:r w:rsidR="00C85902">
        <w:t xml:space="preserve"> </w:t>
      </w:r>
      <w:r>
        <w:t>by</w:t>
      </w:r>
      <w:r w:rsidR="00C85902">
        <w:t xml:space="preserve"> the </w:t>
      </w:r>
      <w:r w:rsidR="00C85902" w:rsidRPr="00C85902">
        <w:rPr>
          <w:i/>
          <w:iCs/>
        </w:rPr>
        <w:t>Fairness in Franchising</w:t>
      </w:r>
      <w:r w:rsidR="00C85902">
        <w:t xml:space="preserve"> report, the current </w:t>
      </w:r>
      <w:r w:rsidR="00200228">
        <w:t xml:space="preserve">penalty provisions and </w:t>
      </w:r>
      <w:r w:rsidR="00C85902">
        <w:t xml:space="preserve">maximum penalties under the </w:t>
      </w:r>
      <w:r>
        <w:t>C</w:t>
      </w:r>
      <w:r w:rsidR="00C85902">
        <w:t xml:space="preserve">ode have been </w:t>
      </w:r>
      <w:r w:rsidR="005C115E">
        <w:t xml:space="preserve">insufficient to deter non-compliance, as franchisors could include potential penalties </w:t>
      </w:r>
      <w:r w:rsidR="00EA747D">
        <w:t>or other consequences</w:t>
      </w:r>
      <w:r w:rsidR="005C115E">
        <w:t xml:space="preserve"> in</w:t>
      </w:r>
      <w:r w:rsidR="00EA747D">
        <w:t>to</w:t>
      </w:r>
      <w:r w:rsidR="005C115E">
        <w:t xml:space="preserve"> the cost of doing business. The increased </w:t>
      </w:r>
      <w:r w:rsidR="00200228">
        <w:t xml:space="preserve">and new </w:t>
      </w:r>
      <w:r w:rsidR="00387CC1">
        <w:t>penalties are</w:t>
      </w:r>
      <w:r w:rsidR="005C115E">
        <w:t xml:space="preserve"> designed to encourage proactive compliance and to deter breach</w:t>
      </w:r>
      <w:r w:rsidR="00FC4EA4">
        <w:t>es</w:t>
      </w:r>
      <w:r w:rsidR="005C115E">
        <w:t xml:space="preserve">, while remaining proportionate to the seriousness of the contravention. </w:t>
      </w:r>
    </w:p>
    <w:p w14:paraId="7FF27363" w14:textId="6543499C" w:rsidR="005C115E" w:rsidRPr="00C85902" w:rsidRDefault="005C115E" w:rsidP="00C85902">
      <w:pPr>
        <w:tabs>
          <w:tab w:val="left" w:pos="2835"/>
        </w:tabs>
        <w:spacing w:before="240"/>
        <w:ind w:right="91"/>
      </w:pPr>
      <w:r>
        <w:t xml:space="preserve">The new </w:t>
      </w:r>
      <w:r w:rsidR="00392697">
        <w:t xml:space="preserve">maximum </w:t>
      </w:r>
      <w:r>
        <w:t xml:space="preserve">civil penalties are consistent with penalties </w:t>
      </w:r>
      <w:r w:rsidR="00200228">
        <w:t xml:space="preserve">outlined in </w:t>
      </w:r>
      <w:r w:rsidR="00392697">
        <w:t>section 51AE</w:t>
      </w:r>
      <w:r w:rsidR="00AF6C54">
        <w:t xml:space="preserve"> </w:t>
      </w:r>
      <w:r w:rsidR="00392697">
        <w:t>of the</w:t>
      </w:r>
      <w:r w:rsidR="00200228">
        <w:t xml:space="preserve"> Act</w:t>
      </w:r>
      <w:r>
        <w:t>.</w:t>
      </w:r>
    </w:p>
    <w:p w14:paraId="3FB6492F" w14:textId="38C8C238" w:rsidR="00822744" w:rsidRPr="00822744" w:rsidRDefault="00822744" w:rsidP="00714E3C">
      <w:pPr>
        <w:keepNext/>
        <w:tabs>
          <w:tab w:val="left" w:pos="2835"/>
        </w:tabs>
        <w:spacing w:before="240"/>
        <w:ind w:right="91"/>
        <w:rPr>
          <w:b/>
        </w:rPr>
      </w:pPr>
      <w:r w:rsidRPr="00822744">
        <w:rPr>
          <w:b/>
        </w:rPr>
        <w:lastRenderedPageBreak/>
        <w:t xml:space="preserve">Item 1 </w:t>
      </w:r>
      <w:r w:rsidR="001F00B8" w:rsidRPr="001F00B8">
        <w:rPr>
          <w:b/>
        </w:rPr>
        <w:t>(</w:t>
      </w:r>
      <w:r w:rsidR="00E6138A">
        <w:rPr>
          <w:b/>
        </w:rPr>
        <w:t>Clause 5</w:t>
      </w:r>
      <w:r w:rsidR="00E74F34">
        <w:rPr>
          <w:b/>
        </w:rPr>
        <w:t>A</w:t>
      </w:r>
      <w:r w:rsidR="001F00B8" w:rsidRPr="001F00B8">
        <w:rPr>
          <w:b/>
        </w:rPr>
        <w:t>)</w:t>
      </w:r>
      <w:r w:rsidR="00461B7B" w:rsidRPr="001F00B8" w:rsidDel="00461B7B">
        <w:rPr>
          <w:b/>
        </w:rPr>
        <w:t xml:space="preserve"> </w:t>
      </w:r>
    </w:p>
    <w:p w14:paraId="4F225C6D" w14:textId="02C6C37E" w:rsidR="00822744" w:rsidRPr="00822744" w:rsidRDefault="009A2132" w:rsidP="00822744">
      <w:pPr>
        <w:tabs>
          <w:tab w:val="left" w:pos="2835"/>
        </w:tabs>
        <w:spacing w:before="240"/>
        <w:ind w:right="91"/>
      </w:pPr>
      <w:r>
        <w:t xml:space="preserve">Item 1 inserts </w:t>
      </w:r>
      <w:r w:rsidR="00DE5790">
        <w:t xml:space="preserve">a </w:t>
      </w:r>
      <w:r>
        <w:t xml:space="preserve">new clause into Division 2A of Part 1 of Schedule 1 </w:t>
      </w:r>
      <w:r w:rsidR="0071535B">
        <w:t>to</w:t>
      </w:r>
      <w:r>
        <w:t xml:space="preserve"> the Act. Clause 5A</w:t>
      </w:r>
      <w:r w:rsidR="00822744" w:rsidRPr="00822744">
        <w:t xml:space="preserve"> </w:t>
      </w:r>
      <w:r w:rsidR="001F00B8">
        <w:t xml:space="preserve">applies a </w:t>
      </w:r>
      <w:r>
        <w:t xml:space="preserve">new, strong </w:t>
      </w:r>
      <w:r w:rsidR="001F00B8">
        <w:t xml:space="preserve">penalty scheme </w:t>
      </w:r>
      <w:r w:rsidR="008A79DE">
        <w:t>for</w:t>
      </w:r>
      <w:r w:rsidR="001F00B8">
        <w:t xml:space="preserve"> breaches of </w:t>
      </w:r>
      <w:r w:rsidR="00293006">
        <w:rPr>
          <w:szCs w:val="24"/>
        </w:rPr>
        <w:t>specified civil penalty provisions by bodies corporate</w:t>
      </w:r>
      <w:r w:rsidR="00BC65C2">
        <w:rPr>
          <w:szCs w:val="24"/>
        </w:rPr>
        <w:t xml:space="preserve"> in line with the penalty authority in section</w:t>
      </w:r>
      <w:r w:rsidR="00F660DD">
        <w:rPr>
          <w:szCs w:val="24"/>
        </w:rPr>
        <w:t> </w:t>
      </w:r>
      <w:r w:rsidR="00BC65C2">
        <w:rPr>
          <w:szCs w:val="24"/>
        </w:rPr>
        <w:t>51AE(2A) of the Act</w:t>
      </w:r>
      <w:r w:rsidR="00293006">
        <w:rPr>
          <w:szCs w:val="24"/>
        </w:rPr>
        <w:t xml:space="preserve">. </w:t>
      </w:r>
    </w:p>
    <w:p w14:paraId="0D8229F8" w14:textId="65435360" w:rsidR="0075766E" w:rsidRDefault="00485CC5" w:rsidP="00822744">
      <w:pPr>
        <w:tabs>
          <w:tab w:val="left" w:pos="2835"/>
        </w:tabs>
        <w:spacing w:before="240"/>
        <w:ind w:right="91"/>
      </w:pPr>
      <w:r>
        <w:t>Clause</w:t>
      </w:r>
      <w:r w:rsidRPr="00822744">
        <w:t xml:space="preserve"> </w:t>
      </w:r>
      <w:r w:rsidR="00822744" w:rsidRPr="00822744">
        <w:t>5</w:t>
      </w:r>
      <w:proofErr w:type="gramStart"/>
      <w:r w:rsidR="00822744" w:rsidRPr="00822744">
        <w:t>A(</w:t>
      </w:r>
      <w:proofErr w:type="gramEnd"/>
      <w:r w:rsidR="00822744" w:rsidRPr="00822744">
        <w:t xml:space="preserve">1) </w:t>
      </w:r>
      <w:r w:rsidR="00293006">
        <w:t xml:space="preserve">lists the civil penalty provisions of </w:t>
      </w:r>
      <w:r w:rsidR="00822744" w:rsidRPr="00822744">
        <w:t>the Code</w:t>
      </w:r>
      <w:r>
        <w:t xml:space="preserve"> which are subject to </w:t>
      </w:r>
      <w:r w:rsidR="00822744" w:rsidRPr="00822744">
        <w:t xml:space="preserve">the </w:t>
      </w:r>
      <w:r>
        <w:t xml:space="preserve">new </w:t>
      </w:r>
      <w:r w:rsidR="00822744" w:rsidRPr="00822744">
        <w:t>penalty scheme</w:t>
      </w:r>
      <w:r w:rsidR="0075766E">
        <w:t xml:space="preserve"> and includes:</w:t>
      </w:r>
    </w:p>
    <w:p w14:paraId="55A8F61A" w14:textId="778FA768" w:rsidR="0075766E" w:rsidRDefault="0075766E" w:rsidP="005523D7">
      <w:pPr>
        <w:pStyle w:val="Bullet"/>
      </w:pPr>
      <w:r w:rsidRPr="0075766E">
        <w:t xml:space="preserve">Subclauses 17(1) and (2) the obligation for franchisors to disclose certain materially relevant </w:t>
      </w:r>
      <w:proofErr w:type="gramStart"/>
      <w:r w:rsidRPr="0075766E">
        <w:t>facts</w:t>
      </w:r>
      <w:r>
        <w:t>;</w:t>
      </w:r>
      <w:proofErr w:type="gramEnd"/>
    </w:p>
    <w:p w14:paraId="5D164388" w14:textId="1E4679F7" w:rsidR="0075766E" w:rsidRDefault="0075766E" w:rsidP="005523D7">
      <w:pPr>
        <w:pStyle w:val="Bullet"/>
      </w:pPr>
      <w:r w:rsidRPr="0075766E">
        <w:t xml:space="preserve">Clause 33 the requirement for franchisors not to restrict or impair the freedom of franchisees or prospective franchisees form an association or associate for a lawful </w:t>
      </w:r>
      <w:proofErr w:type="gramStart"/>
      <w:r w:rsidRPr="0075766E">
        <w:t>purpose</w:t>
      </w:r>
      <w:r>
        <w:t>;</w:t>
      </w:r>
      <w:proofErr w:type="gramEnd"/>
    </w:p>
    <w:p w14:paraId="57F3BDAF" w14:textId="10C1AD43" w:rsidR="0075766E" w:rsidRDefault="0075766E" w:rsidP="005523D7">
      <w:pPr>
        <w:pStyle w:val="Bullet"/>
      </w:pPr>
      <w:r w:rsidRPr="0075766E">
        <w:t>Subclauses 46</w:t>
      </w:r>
      <w:proofErr w:type="gramStart"/>
      <w:r w:rsidRPr="0075766E">
        <w:t>A(</w:t>
      </w:r>
      <w:proofErr w:type="gramEnd"/>
      <w:r w:rsidRPr="0075766E">
        <w:t>1), (2), and (3) the requirements for new vehicle dealership agreements to contain clauses providing for the compensation of the franchisee if certain circumstances arise</w:t>
      </w:r>
      <w:r>
        <w:t>; and</w:t>
      </w:r>
    </w:p>
    <w:p w14:paraId="07B35C74" w14:textId="56A26DB0" w:rsidR="0075766E" w:rsidRPr="0075766E" w:rsidRDefault="0075766E" w:rsidP="005523D7">
      <w:pPr>
        <w:pStyle w:val="Bullet"/>
      </w:pPr>
      <w:r w:rsidRPr="0075766E">
        <w:t>Clause 46B the requirement for franchisors not to enter into a new vehicle dealership agreement unless the agreement provides the franchisee with a reasonable opportunity to make a return on investment during the period of the agreement</w:t>
      </w:r>
      <w:r w:rsidR="00EA747D">
        <w:t>.</w:t>
      </w:r>
    </w:p>
    <w:p w14:paraId="5AF0F213" w14:textId="2CB63606" w:rsidR="006E383E" w:rsidRDefault="00485CC5" w:rsidP="00822744">
      <w:pPr>
        <w:tabs>
          <w:tab w:val="left" w:pos="2835"/>
        </w:tabs>
        <w:spacing w:before="240"/>
        <w:ind w:right="91"/>
      </w:pPr>
      <w:r>
        <w:t>These provisions merit strong penalties as b</w:t>
      </w:r>
      <w:r w:rsidR="00293006">
        <w:t>reaches</w:t>
      </w:r>
      <w:r w:rsidR="006E383E">
        <w:t xml:space="preserve"> of the obligations in</w:t>
      </w:r>
      <w:r w:rsidR="00293006">
        <w:t xml:space="preserve"> th</w:t>
      </w:r>
      <w:r w:rsidR="006E383E">
        <w:t>o</w:t>
      </w:r>
      <w:r w:rsidR="00F924ED">
        <w:t>se</w:t>
      </w:r>
      <w:r w:rsidR="00293006">
        <w:t xml:space="preserve"> provisions are likely to cause significant </w:t>
      </w:r>
      <w:r w:rsidR="006E383E">
        <w:t xml:space="preserve">personal and financial </w:t>
      </w:r>
      <w:r w:rsidR="00293006">
        <w:t>har</w:t>
      </w:r>
      <w:r w:rsidR="00F5210B">
        <w:t>m</w:t>
      </w:r>
      <w:r w:rsidR="00293006">
        <w:t xml:space="preserve"> to franchisees</w:t>
      </w:r>
      <w:r w:rsidR="006E383E">
        <w:t>, and damage confidence in the franchising system more broadly.</w:t>
      </w:r>
      <w:r>
        <w:t xml:space="preserve"> </w:t>
      </w:r>
      <w:r w:rsidR="006E383E">
        <w:t>T</w:t>
      </w:r>
      <w:r w:rsidR="002218E2">
        <w:t xml:space="preserve">he increased penalties </w:t>
      </w:r>
      <w:r>
        <w:t>are designed to</w:t>
      </w:r>
      <w:r w:rsidR="00D731FA">
        <w:t xml:space="preserve"> </w:t>
      </w:r>
      <w:r w:rsidR="002218E2">
        <w:t>deter contravention</w:t>
      </w:r>
      <w:r w:rsidR="006E383E">
        <w:t xml:space="preserve"> of these core obligations</w:t>
      </w:r>
      <w:r w:rsidR="00293006">
        <w:t xml:space="preserve">. </w:t>
      </w:r>
    </w:p>
    <w:p w14:paraId="1C6D136C" w14:textId="09DF2642" w:rsidR="00485CC5" w:rsidRDefault="00485CC5" w:rsidP="00822744">
      <w:pPr>
        <w:tabs>
          <w:tab w:val="left" w:pos="2835"/>
        </w:tabs>
        <w:spacing w:before="240"/>
        <w:ind w:right="91"/>
      </w:pPr>
      <w:r>
        <w:t xml:space="preserve">Clause </w:t>
      </w:r>
      <w:r w:rsidR="00293006">
        <w:t>5</w:t>
      </w:r>
      <w:proofErr w:type="gramStart"/>
      <w:r w:rsidR="00293006">
        <w:t>A(</w:t>
      </w:r>
      <w:proofErr w:type="gramEnd"/>
      <w:r w:rsidR="00293006">
        <w:t>2) contains the new penalty scheme for bodies corporat</w:t>
      </w:r>
      <w:r w:rsidR="002218E2">
        <w:t xml:space="preserve">e. </w:t>
      </w:r>
      <w:r w:rsidRPr="004D3509">
        <w:t>The maximum penalty</w:t>
      </w:r>
      <w:r w:rsidR="00DB6EED">
        <w:t>,</w:t>
      </w:r>
      <w:r w:rsidRPr="004D3509">
        <w:t xml:space="preserve"> depending on the benefit derived by the </w:t>
      </w:r>
      <w:r>
        <w:t xml:space="preserve">body </w:t>
      </w:r>
      <w:r w:rsidR="0075766E">
        <w:t>corporate</w:t>
      </w:r>
      <w:r w:rsidRPr="004D3509">
        <w:t xml:space="preserve"> and </w:t>
      </w:r>
      <w:r>
        <w:t xml:space="preserve">its </w:t>
      </w:r>
      <w:r w:rsidRPr="004D3509">
        <w:t>annual turnover</w:t>
      </w:r>
      <w:r w:rsidR="00611B3C">
        <w:t>,</w:t>
      </w:r>
      <w:r w:rsidR="00DB6EED" w:rsidRPr="00DB6EED">
        <w:t xml:space="preserve"> </w:t>
      </w:r>
      <w:r w:rsidR="00DB6EED" w:rsidRPr="004D3509">
        <w:t>may be</w:t>
      </w:r>
      <w:r w:rsidR="00611B3C">
        <w:t xml:space="preserve"> the</w:t>
      </w:r>
      <w:r w:rsidR="00DB6EED" w:rsidRPr="004D3509">
        <w:t xml:space="preserve"> greate</w:t>
      </w:r>
      <w:r w:rsidR="00DB6EED">
        <w:t xml:space="preserve">st of: </w:t>
      </w:r>
    </w:p>
    <w:p w14:paraId="7B8AE04F" w14:textId="50CB600F" w:rsidR="002218E2" w:rsidRDefault="002218E2" w:rsidP="005523D7">
      <w:pPr>
        <w:pStyle w:val="Bullet"/>
      </w:pPr>
      <w:r>
        <w:t xml:space="preserve">$10 </w:t>
      </w:r>
      <w:proofErr w:type="gramStart"/>
      <w:r>
        <w:t>million;</w:t>
      </w:r>
      <w:proofErr w:type="gramEnd"/>
      <w:r w:rsidDel="00611B3C">
        <w:t xml:space="preserve"> </w:t>
      </w:r>
    </w:p>
    <w:p w14:paraId="60683E6E" w14:textId="1312E1CC" w:rsidR="002218E2" w:rsidRDefault="00DB6EED" w:rsidP="005523D7">
      <w:pPr>
        <w:pStyle w:val="Bullet"/>
      </w:pPr>
      <w:r>
        <w:t>i</w:t>
      </w:r>
      <w:r w:rsidR="00567B84">
        <w:t xml:space="preserve">f the Court can determine the value of the benefit that the body corporate, and </w:t>
      </w:r>
      <w:proofErr w:type="spellStart"/>
      <w:r w:rsidR="00567B84">
        <w:t>any body</w:t>
      </w:r>
      <w:proofErr w:type="spellEnd"/>
      <w:r w:rsidR="00567B84">
        <w:t xml:space="preserve"> corporate related to the body corporate, has obtained directly or indirectly and that is reasonably attributed to the contraventions</w:t>
      </w:r>
      <w:r w:rsidR="00192EEF">
        <w:t xml:space="preserve"> –</w:t>
      </w:r>
      <w:r w:rsidR="00567B84">
        <w:t xml:space="preserve"> </w:t>
      </w:r>
      <w:r w:rsidR="00192EEF">
        <w:t>three times the value of that benefit</w:t>
      </w:r>
      <w:r w:rsidR="00567B84">
        <w:t>; or</w:t>
      </w:r>
    </w:p>
    <w:p w14:paraId="574873F2" w14:textId="0DE4D4E2" w:rsidR="002218E2" w:rsidRDefault="00567B84" w:rsidP="005523D7">
      <w:pPr>
        <w:pStyle w:val="Bullet"/>
      </w:pPr>
      <w:r>
        <w:t xml:space="preserve">if the Court cannot determine the value of that benefit </w:t>
      </w:r>
      <w:r w:rsidR="000E4D3B">
        <w:t>–</w:t>
      </w:r>
      <w:r>
        <w:t xml:space="preserve"> 10 per cent of the annual turnover of the body corporate during the period of 12 months ending at the end of the month in which the contravention occurred. </w:t>
      </w:r>
    </w:p>
    <w:p w14:paraId="5B43B1C9" w14:textId="6F667A80" w:rsidR="00822744" w:rsidRPr="00822744" w:rsidRDefault="000451F7" w:rsidP="00D731FA">
      <w:pPr>
        <w:tabs>
          <w:tab w:val="left" w:pos="2835"/>
        </w:tabs>
        <w:spacing w:before="240"/>
        <w:ind w:right="91"/>
      </w:pPr>
      <w:r>
        <w:t xml:space="preserve">This formula gives the Court discretion to </w:t>
      </w:r>
      <w:r w:rsidR="00764D6D">
        <w:t>apply a</w:t>
      </w:r>
      <w:r w:rsidR="00D731FA">
        <w:t xml:space="preserve"> </w:t>
      </w:r>
      <w:r w:rsidR="00764D6D">
        <w:t>penalty up to the maximum amount</w:t>
      </w:r>
      <w:r>
        <w:t>, proportionate to the circumstances of the case</w:t>
      </w:r>
      <w:r w:rsidR="00764D6D">
        <w:t xml:space="preserve">. </w:t>
      </w:r>
    </w:p>
    <w:p w14:paraId="78F0455A" w14:textId="30B054A9" w:rsidR="00822744" w:rsidRPr="00822744" w:rsidRDefault="00822744" w:rsidP="00714E3C">
      <w:pPr>
        <w:keepNext/>
        <w:tabs>
          <w:tab w:val="left" w:pos="2835"/>
        </w:tabs>
        <w:spacing w:before="240"/>
        <w:ind w:right="91"/>
        <w:rPr>
          <w:b/>
        </w:rPr>
      </w:pPr>
      <w:bookmarkStart w:id="7" w:name="_Hlk88734219"/>
      <w:r w:rsidRPr="00822744">
        <w:rPr>
          <w:b/>
        </w:rPr>
        <w:lastRenderedPageBreak/>
        <w:t xml:space="preserve">Item </w:t>
      </w:r>
      <w:r w:rsidR="00647817">
        <w:rPr>
          <w:b/>
        </w:rPr>
        <w:t xml:space="preserve">2 </w:t>
      </w:r>
      <w:r w:rsidR="00CE32AD">
        <w:rPr>
          <w:b/>
        </w:rPr>
        <w:t>(</w:t>
      </w:r>
      <w:bookmarkEnd w:id="7"/>
      <w:r w:rsidR="001315D3">
        <w:rPr>
          <w:b/>
        </w:rPr>
        <w:t>Amendment to subclause 6(1)</w:t>
      </w:r>
      <w:r w:rsidR="00CE32AD">
        <w:rPr>
          <w:b/>
        </w:rPr>
        <w:t>)</w:t>
      </w:r>
    </w:p>
    <w:p w14:paraId="79AF50F5" w14:textId="77777777" w:rsidR="008243C8" w:rsidRDefault="00822744" w:rsidP="00822744">
      <w:pPr>
        <w:tabs>
          <w:tab w:val="left" w:pos="2835"/>
        </w:tabs>
        <w:spacing w:before="240"/>
        <w:ind w:right="91"/>
      </w:pPr>
      <w:bookmarkStart w:id="8" w:name="_Hlk90643003"/>
      <w:r w:rsidRPr="00822744">
        <w:t>Th</w:t>
      </w:r>
      <w:r w:rsidR="001315D3">
        <w:t>is</w:t>
      </w:r>
      <w:r w:rsidR="00634B09">
        <w:t xml:space="preserve"> item amend</w:t>
      </w:r>
      <w:r w:rsidR="001315D3">
        <w:t>s</w:t>
      </w:r>
      <w:r w:rsidR="00634B09">
        <w:t xml:space="preserve"> the</w:t>
      </w:r>
      <w:r w:rsidR="00490674">
        <w:t xml:space="preserve"> </w:t>
      </w:r>
      <w:r w:rsidRPr="00822744">
        <w:t xml:space="preserve">maximum penalties available for </w:t>
      </w:r>
      <w:r w:rsidR="00634B09">
        <w:t xml:space="preserve">a </w:t>
      </w:r>
      <w:r w:rsidRPr="00822744">
        <w:t xml:space="preserve">contravention of </w:t>
      </w:r>
      <w:r w:rsidR="00C352EF">
        <w:t>subclause 6(1)</w:t>
      </w:r>
      <w:r w:rsidRPr="00822744">
        <w:t xml:space="preserve"> from 300 penalty units to 600 penalty units.</w:t>
      </w:r>
      <w:r w:rsidR="00B355ED">
        <w:t xml:space="preserve"> </w:t>
      </w:r>
    </w:p>
    <w:bookmarkEnd w:id="8"/>
    <w:p w14:paraId="1E2687D2" w14:textId="77ACA6E4" w:rsidR="007A31B7" w:rsidRDefault="00B355ED" w:rsidP="00822744">
      <w:pPr>
        <w:tabs>
          <w:tab w:val="left" w:pos="2835"/>
        </w:tabs>
        <w:spacing w:before="240"/>
        <w:ind w:right="91"/>
      </w:pPr>
      <w:r>
        <w:t>Clause 6(1) requires parties to a franchising agreement to act in good faith</w:t>
      </w:r>
      <w:r w:rsidR="008243C8">
        <w:t xml:space="preserve"> towards each other</w:t>
      </w:r>
      <w:r>
        <w:t xml:space="preserve"> and is </w:t>
      </w:r>
      <w:r w:rsidR="00A532B2">
        <w:t>an integral</w:t>
      </w:r>
      <w:r>
        <w:t xml:space="preserve"> obligation of the Code. </w:t>
      </w:r>
      <w:r w:rsidR="007A31B7">
        <w:t>As outlined above, the new maximum penalties align with the maximum set in the Act and provide a meaningful deterrent to non-compliance with core obligations of the Code.</w:t>
      </w:r>
    </w:p>
    <w:p w14:paraId="192FFFC1" w14:textId="17DA2C64" w:rsidR="00795750" w:rsidRDefault="00F924ED" w:rsidP="00822744">
      <w:pPr>
        <w:tabs>
          <w:tab w:val="left" w:pos="2835"/>
        </w:tabs>
        <w:spacing w:before="240"/>
        <w:ind w:right="91"/>
        <w:rPr>
          <w:b/>
        </w:rPr>
      </w:pPr>
      <w:r w:rsidRPr="00F924ED">
        <w:rPr>
          <w:b/>
        </w:rPr>
        <w:t>Item</w:t>
      </w:r>
      <w:r>
        <w:rPr>
          <w:b/>
        </w:rPr>
        <w:t xml:space="preserve"> </w:t>
      </w:r>
      <w:r w:rsidR="00647817">
        <w:rPr>
          <w:b/>
        </w:rPr>
        <w:t>3</w:t>
      </w:r>
      <w:r w:rsidRPr="00F924ED">
        <w:rPr>
          <w:b/>
        </w:rPr>
        <w:t xml:space="preserve"> </w:t>
      </w:r>
      <w:r>
        <w:rPr>
          <w:b/>
        </w:rPr>
        <w:t>(Amendment</w:t>
      </w:r>
      <w:r w:rsidR="004E682A">
        <w:rPr>
          <w:b/>
        </w:rPr>
        <w:t>s</w:t>
      </w:r>
      <w:r>
        <w:rPr>
          <w:b/>
        </w:rPr>
        <w:t xml:space="preserve"> to subclauses </w:t>
      </w:r>
      <w:r w:rsidR="00AA03AC">
        <w:rPr>
          <w:b/>
        </w:rPr>
        <w:t xml:space="preserve">6(4) and (5)) </w:t>
      </w:r>
    </w:p>
    <w:p w14:paraId="5B3D1F50" w14:textId="66FFDBC9" w:rsidR="00AA03AC" w:rsidRDefault="00AA03AC" w:rsidP="00822744">
      <w:pPr>
        <w:tabs>
          <w:tab w:val="left" w:pos="2835"/>
        </w:tabs>
        <w:spacing w:before="240"/>
        <w:ind w:right="91"/>
        <w:rPr>
          <w:bCs/>
        </w:rPr>
      </w:pPr>
      <w:r>
        <w:rPr>
          <w:bCs/>
        </w:rPr>
        <w:t xml:space="preserve">This item amends subclauses 6(4) and 6(5) to </w:t>
      </w:r>
      <w:r w:rsidR="006931D8">
        <w:rPr>
          <w:bCs/>
        </w:rPr>
        <w:t xml:space="preserve">provide civil penalties to ensure that franchisors do not enter into a franchise agreement that limits the obligation to act in good faith </w:t>
      </w:r>
      <w:r w:rsidR="008243C8">
        <w:rPr>
          <w:bCs/>
        </w:rPr>
        <w:t>set out</w:t>
      </w:r>
      <w:r w:rsidR="006931D8">
        <w:rPr>
          <w:bCs/>
        </w:rPr>
        <w:t xml:space="preserve"> in subclause 6(1). </w:t>
      </w:r>
    </w:p>
    <w:p w14:paraId="57997A87" w14:textId="365CF527" w:rsidR="008F61E6" w:rsidRDefault="00593769" w:rsidP="00822744">
      <w:pPr>
        <w:tabs>
          <w:tab w:val="left" w:pos="2835"/>
        </w:tabs>
        <w:spacing w:before="240"/>
        <w:ind w:right="91"/>
        <w:rPr>
          <w:bCs/>
        </w:rPr>
      </w:pPr>
      <w:r>
        <w:rPr>
          <w:bCs/>
        </w:rPr>
        <w:t>The obligation</w:t>
      </w:r>
      <w:r w:rsidR="001E5552">
        <w:rPr>
          <w:bCs/>
        </w:rPr>
        <w:t xml:space="preserve"> to act in</w:t>
      </w:r>
      <w:r>
        <w:rPr>
          <w:bCs/>
        </w:rPr>
        <w:t xml:space="preserve"> good faith is considered a fundamental requirement for trust to be built between parties in the sector. Franchise agreements require ongoing cooperation, </w:t>
      </w:r>
      <w:r w:rsidR="00683600">
        <w:rPr>
          <w:bCs/>
        </w:rPr>
        <w:t>partnership,</w:t>
      </w:r>
      <w:r>
        <w:rPr>
          <w:bCs/>
        </w:rPr>
        <w:t xml:space="preserve"> and honesty between parties to operate fairly and effectively. As a normative standard of commercial behaviour</w:t>
      </w:r>
      <w:r w:rsidR="001D0DDB">
        <w:rPr>
          <w:bCs/>
        </w:rPr>
        <w:t xml:space="preserve">, the good faith obligation captures a wide range of </w:t>
      </w:r>
      <w:r w:rsidR="008A3C08">
        <w:rPr>
          <w:bCs/>
        </w:rPr>
        <w:t>dishonest</w:t>
      </w:r>
      <w:r w:rsidR="006931D8">
        <w:rPr>
          <w:bCs/>
        </w:rPr>
        <w:t xml:space="preserve"> practices </w:t>
      </w:r>
      <w:r w:rsidR="001D0DDB">
        <w:rPr>
          <w:bCs/>
        </w:rPr>
        <w:t xml:space="preserve">which could undermine these fundamental requirements of a working franchise relationship. </w:t>
      </w:r>
      <w:r w:rsidR="006931D8">
        <w:rPr>
          <w:bCs/>
        </w:rPr>
        <w:t xml:space="preserve">By ensuring franchising agreements do not </w:t>
      </w:r>
      <w:r w:rsidR="008A3C08">
        <w:rPr>
          <w:bCs/>
        </w:rPr>
        <w:t>impede this obligation,</w:t>
      </w:r>
      <w:r w:rsidR="006931D8">
        <w:rPr>
          <w:bCs/>
        </w:rPr>
        <w:t xml:space="preserve"> the Code ensures that a wide range of unfair</w:t>
      </w:r>
      <w:r w:rsidR="008A3C08">
        <w:rPr>
          <w:bCs/>
        </w:rPr>
        <w:t xml:space="preserve"> and</w:t>
      </w:r>
      <w:r w:rsidR="006931D8">
        <w:rPr>
          <w:bCs/>
        </w:rPr>
        <w:t xml:space="preserve"> predatory practices are prohibited</w:t>
      </w:r>
      <w:r w:rsidR="0059095D">
        <w:rPr>
          <w:bCs/>
        </w:rPr>
        <w:t>.</w:t>
      </w:r>
    </w:p>
    <w:p w14:paraId="79128995" w14:textId="0AEC5796" w:rsidR="00593769" w:rsidRDefault="001D0DDB" w:rsidP="00822744">
      <w:pPr>
        <w:tabs>
          <w:tab w:val="left" w:pos="2835"/>
        </w:tabs>
        <w:spacing w:before="240"/>
        <w:ind w:right="91"/>
        <w:rPr>
          <w:bCs/>
        </w:rPr>
      </w:pPr>
      <w:r>
        <w:rPr>
          <w:bCs/>
        </w:rPr>
        <w:t>A breach of the obligation can cause a destruction of trust between parties, but can also cause franchising, as a business model more broadly, to be viewed with apprehension</w:t>
      </w:r>
      <w:r w:rsidR="00683600">
        <w:rPr>
          <w:bCs/>
        </w:rPr>
        <w:t>.</w:t>
      </w:r>
      <w:r>
        <w:rPr>
          <w:bCs/>
        </w:rPr>
        <w:t xml:space="preserve"> The financial consequences that result from </w:t>
      </w:r>
      <w:r w:rsidR="00A772E7">
        <w:rPr>
          <w:bCs/>
        </w:rPr>
        <w:t>such practices,</w:t>
      </w:r>
      <w:r>
        <w:rPr>
          <w:bCs/>
        </w:rPr>
        <w:t xml:space="preserve"> and the need to deter such conduct</w:t>
      </w:r>
      <w:r w:rsidR="00A772E7">
        <w:rPr>
          <w:bCs/>
        </w:rPr>
        <w:t>,</w:t>
      </w:r>
      <w:r>
        <w:rPr>
          <w:bCs/>
        </w:rPr>
        <w:t xml:space="preserve"> are considered serious enough to justify penalties.</w:t>
      </w:r>
      <w:r w:rsidR="00683600">
        <w:rPr>
          <w:bCs/>
        </w:rPr>
        <w:t xml:space="preserve"> </w:t>
      </w:r>
      <w:r w:rsidR="008A3C08">
        <w:rPr>
          <w:bCs/>
        </w:rPr>
        <w:t xml:space="preserve">This item aligns with subclause 6(1) which is a civil penalty provision. </w:t>
      </w:r>
    </w:p>
    <w:p w14:paraId="39C5249F" w14:textId="649CC521" w:rsidR="00EC3B42" w:rsidRPr="00EC3B42" w:rsidRDefault="00EC3B42" w:rsidP="00EC3B42">
      <w:pPr>
        <w:tabs>
          <w:tab w:val="left" w:pos="2835"/>
        </w:tabs>
        <w:spacing w:before="240"/>
        <w:ind w:right="91"/>
        <w:rPr>
          <w:b/>
          <w:bCs/>
        </w:rPr>
      </w:pPr>
      <w:r w:rsidRPr="00EC3B42">
        <w:rPr>
          <w:b/>
          <w:bCs/>
        </w:rPr>
        <w:t>Items 4-11</w:t>
      </w:r>
      <w:r w:rsidR="00775F51">
        <w:rPr>
          <w:b/>
          <w:bCs/>
        </w:rPr>
        <w:t xml:space="preserve"> (Amendments to civil penalty provisions)</w:t>
      </w:r>
    </w:p>
    <w:p w14:paraId="5B1ABA68" w14:textId="559B7B1E" w:rsidR="00EC3B42" w:rsidRDefault="00EC3B42" w:rsidP="00EC3B42">
      <w:pPr>
        <w:tabs>
          <w:tab w:val="left" w:pos="2835"/>
        </w:tabs>
        <w:spacing w:before="240"/>
        <w:ind w:right="91"/>
      </w:pPr>
      <w:r w:rsidRPr="00EC3B42">
        <w:t>These items amend the maximum penalties available for a contravention of the civil penalty provision</w:t>
      </w:r>
      <w:r w:rsidR="008E31B1">
        <w:t>s</w:t>
      </w:r>
      <w:r w:rsidRPr="00EC3B42">
        <w:t xml:space="preserve"> </w:t>
      </w:r>
      <w:r w:rsidR="000E4D3B">
        <w:t xml:space="preserve">in subclauses </w:t>
      </w:r>
      <w:r w:rsidR="003F491C">
        <w:t>8</w:t>
      </w:r>
      <w:r w:rsidR="00F70F01">
        <w:t>(1), 8(6), 8(8), 9(1), 9(2), 9(2A), 9</w:t>
      </w:r>
      <w:proofErr w:type="gramStart"/>
      <w:r w:rsidR="00F70F01">
        <w:t>A(</w:t>
      </w:r>
      <w:proofErr w:type="gramEnd"/>
      <w:r w:rsidR="00F70F01">
        <w:t>2) and 9A(4)</w:t>
      </w:r>
      <w:r w:rsidR="000E4D3B">
        <w:t xml:space="preserve"> </w:t>
      </w:r>
      <w:r w:rsidR="003F491C">
        <w:t>of Schedule 1</w:t>
      </w:r>
      <w:r w:rsidRPr="00EC3B42">
        <w:t xml:space="preserve"> from 300 penalty units to 600 penalty units.</w:t>
      </w:r>
    </w:p>
    <w:p w14:paraId="16B35941" w14:textId="5AD4165F" w:rsidR="007A31B7" w:rsidRDefault="00307542" w:rsidP="00EC3B42">
      <w:pPr>
        <w:tabs>
          <w:tab w:val="left" w:pos="2835"/>
        </w:tabs>
        <w:spacing w:before="240"/>
        <w:ind w:right="91"/>
      </w:pPr>
      <w:r>
        <w:t>These provisions relate to the franchisor’s obligations surrounding disclosure documentation</w:t>
      </w:r>
      <w:r w:rsidR="0008504B">
        <w:t xml:space="preserve">, which </w:t>
      </w:r>
      <w:r>
        <w:t xml:space="preserve">must be provided before entry into a franchise agreement. </w:t>
      </w:r>
      <w:r w:rsidR="007A31B7">
        <w:t>As outlined above, the new maximum penalties align with the maximum set in the Act and provide a meaningful deterrent to non-compliance with core obligations of the Code.</w:t>
      </w:r>
    </w:p>
    <w:p w14:paraId="657625ED" w14:textId="7422767E" w:rsidR="00647817" w:rsidRPr="00C078AC" w:rsidRDefault="00647817" w:rsidP="00822744">
      <w:pPr>
        <w:tabs>
          <w:tab w:val="left" w:pos="2835"/>
        </w:tabs>
        <w:spacing w:before="240"/>
        <w:ind w:right="91"/>
        <w:rPr>
          <w:b/>
        </w:rPr>
      </w:pPr>
      <w:r w:rsidRPr="00C078AC">
        <w:rPr>
          <w:b/>
        </w:rPr>
        <w:t>Item 12</w:t>
      </w:r>
      <w:r w:rsidR="00AC42FC">
        <w:rPr>
          <w:b/>
        </w:rPr>
        <w:t xml:space="preserve"> (</w:t>
      </w:r>
      <w:r w:rsidR="00775F51">
        <w:rPr>
          <w:b/>
        </w:rPr>
        <w:t>Repeal and Substitution</w:t>
      </w:r>
      <w:r w:rsidR="00AC42FC">
        <w:rPr>
          <w:b/>
        </w:rPr>
        <w:t xml:space="preserve"> </w:t>
      </w:r>
      <w:r w:rsidR="00775F51">
        <w:rPr>
          <w:b/>
        </w:rPr>
        <w:t>of</w:t>
      </w:r>
      <w:r w:rsidR="00AC42FC">
        <w:rPr>
          <w:b/>
        </w:rPr>
        <w:t xml:space="preserve"> clause 11) </w:t>
      </w:r>
    </w:p>
    <w:p w14:paraId="4E0317E0" w14:textId="69627E95" w:rsidR="00430DF2" w:rsidRDefault="00675439" w:rsidP="009255DA">
      <w:pPr>
        <w:tabs>
          <w:tab w:val="left" w:pos="2835"/>
        </w:tabs>
        <w:spacing w:before="240"/>
        <w:ind w:right="91"/>
        <w:rPr>
          <w:bCs/>
        </w:rPr>
      </w:pPr>
      <w:r>
        <w:rPr>
          <w:bCs/>
        </w:rPr>
        <w:t>This item amends clause 1</w:t>
      </w:r>
      <w:r w:rsidR="00C42EF3">
        <w:rPr>
          <w:bCs/>
        </w:rPr>
        <w:t>1</w:t>
      </w:r>
      <w:r>
        <w:rPr>
          <w:bCs/>
        </w:rPr>
        <w:t xml:space="preserve"> </w:t>
      </w:r>
      <w:r w:rsidR="00D442C3">
        <w:rPr>
          <w:bCs/>
        </w:rPr>
        <w:t xml:space="preserve">to </w:t>
      </w:r>
      <w:r w:rsidR="00430DF2">
        <w:rPr>
          <w:bCs/>
        </w:rPr>
        <w:t xml:space="preserve">repeal subclauses (1) and (3) and substitute </w:t>
      </w:r>
      <w:r w:rsidR="00D442C3">
        <w:rPr>
          <w:bCs/>
        </w:rPr>
        <w:t>a new subclause (1)</w:t>
      </w:r>
      <w:r w:rsidR="00C91910">
        <w:rPr>
          <w:bCs/>
        </w:rPr>
        <w:t xml:space="preserve"> that has been redrafted </w:t>
      </w:r>
      <w:r w:rsidR="004C0A4D">
        <w:rPr>
          <w:bCs/>
        </w:rPr>
        <w:t xml:space="preserve">for greater clarity and </w:t>
      </w:r>
      <w:r w:rsidR="00C91910">
        <w:rPr>
          <w:bCs/>
        </w:rPr>
        <w:t>to</w:t>
      </w:r>
      <w:r w:rsidR="00694B7B">
        <w:rPr>
          <w:bCs/>
        </w:rPr>
        <w:t xml:space="preserve"> </w:t>
      </w:r>
      <w:r w:rsidR="00A532B2">
        <w:rPr>
          <w:bCs/>
        </w:rPr>
        <w:t>include</w:t>
      </w:r>
      <w:r w:rsidR="00694B7B">
        <w:rPr>
          <w:bCs/>
        </w:rPr>
        <w:t xml:space="preserve"> a civil penalty</w:t>
      </w:r>
      <w:r w:rsidR="00D442C3">
        <w:rPr>
          <w:bCs/>
        </w:rPr>
        <w:t xml:space="preserve">. </w:t>
      </w:r>
    </w:p>
    <w:p w14:paraId="4A4224B9" w14:textId="2530EE20" w:rsidR="009255DA" w:rsidRDefault="00694B7B" w:rsidP="009255DA">
      <w:pPr>
        <w:tabs>
          <w:tab w:val="left" w:pos="2835"/>
        </w:tabs>
        <w:spacing w:before="240"/>
        <w:ind w:right="91"/>
        <w:rPr>
          <w:bCs/>
        </w:rPr>
      </w:pPr>
      <w:r>
        <w:rPr>
          <w:bCs/>
        </w:rPr>
        <w:t>S</w:t>
      </w:r>
      <w:r w:rsidR="00D442C3">
        <w:rPr>
          <w:bCs/>
        </w:rPr>
        <w:t xml:space="preserve">ubclause </w:t>
      </w:r>
      <w:r>
        <w:rPr>
          <w:bCs/>
        </w:rPr>
        <w:t xml:space="preserve">11(1) </w:t>
      </w:r>
      <w:r w:rsidR="004C0A4D">
        <w:rPr>
          <w:bCs/>
        </w:rPr>
        <w:t>requires</w:t>
      </w:r>
      <w:r w:rsidR="00D442C3">
        <w:rPr>
          <w:bCs/>
        </w:rPr>
        <w:t xml:space="preserve"> </w:t>
      </w:r>
      <w:r w:rsidR="00660475">
        <w:rPr>
          <w:bCs/>
        </w:rPr>
        <w:t>the</w:t>
      </w:r>
      <w:r w:rsidR="00D442C3">
        <w:rPr>
          <w:bCs/>
        </w:rPr>
        <w:t xml:space="preserve"> franchisor </w:t>
      </w:r>
      <w:r w:rsidR="004C0A4D">
        <w:rPr>
          <w:bCs/>
        </w:rPr>
        <w:t xml:space="preserve">to </w:t>
      </w:r>
      <w:r>
        <w:rPr>
          <w:bCs/>
        </w:rPr>
        <w:t>provide</w:t>
      </w:r>
      <w:r w:rsidR="00D442C3">
        <w:rPr>
          <w:bCs/>
        </w:rPr>
        <w:t xml:space="preserve"> a copy of the Information Statement to a prospective franchisee </w:t>
      </w:r>
      <w:r>
        <w:rPr>
          <w:bCs/>
        </w:rPr>
        <w:t>within a reasonable time</w:t>
      </w:r>
      <w:r w:rsidR="008E311F">
        <w:rPr>
          <w:bCs/>
        </w:rPr>
        <w:t>,</w:t>
      </w:r>
      <w:r>
        <w:rPr>
          <w:bCs/>
        </w:rPr>
        <w:t xml:space="preserve"> before</w:t>
      </w:r>
      <w:r w:rsidR="008E311F">
        <w:rPr>
          <w:bCs/>
        </w:rPr>
        <w:t xml:space="preserve"> formal disclosure</w:t>
      </w:r>
      <w:r w:rsidR="004C0A4D">
        <w:rPr>
          <w:bCs/>
        </w:rPr>
        <w:t xml:space="preserve"> of more detailed documents</w:t>
      </w:r>
      <w:r w:rsidR="008E311F">
        <w:rPr>
          <w:bCs/>
        </w:rPr>
        <w:t xml:space="preserve">. </w:t>
      </w:r>
      <w:r w:rsidR="008E3E56">
        <w:rPr>
          <w:bCs/>
        </w:rPr>
        <w:t xml:space="preserve">The new subclause is clearer as it applies directly to franchisors and </w:t>
      </w:r>
      <w:r w:rsidR="00E95B89">
        <w:rPr>
          <w:bCs/>
        </w:rPr>
        <w:t>clarifies the</w:t>
      </w:r>
      <w:r w:rsidR="008E3E56">
        <w:rPr>
          <w:bCs/>
        </w:rPr>
        <w:t xml:space="preserve"> timeframe for compliance. It is also framed to </w:t>
      </w:r>
      <w:r w:rsidR="008E3E56">
        <w:rPr>
          <w:bCs/>
        </w:rPr>
        <w:lastRenderedPageBreak/>
        <w:t xml:space="preserve">ensure the information statement is provided to prospective franchisees separately to a copy of the Code, </w:t>
      </w:r>
      <w:r w:rsidR="0008504B">
        <w:rPr>
          <w:bCs/>
        </w:rPr>
        <w:t xml:space="preserve">allowing more time for consideration prior to receiving further documentation. </w:t>
      </w:r>
    </w:p>
    <w:p w14:paraId="6FDC9533" w14:textId="612C10D3" w:rsidR="00C078AC" w:rsidRDefault="001B26E4" w:rsidP="00822744">
      <w:pPr>
        <w:tabs>
          <w:tab w:val="left" w:pos="2835"/>
        </w:tabs>
        <w:spacing w:before="240"/>
        <w:ind w:right="91"/>
        <w:rPr>
          <w:bCs/>
        </w:rPr>
      </w:pPr>
      <w:r>
        <w:rPr>
          <w:bCs/>
        </w:rPr>
        <w:t>This requirement now carries a civil penalty provision. This approach reflects the importance of ensuring that f</w:t>
      </w:r>
      <w:r w:rsidR="00675439">
        <w:rPr>
          <w:bCs/>
        </w:rPr>
        <w:t xml:space="preserve">ranchisees are </w:t>
      </w:r>
      <w:r>
        <w:rPr>
          <w:bCs/>
        </w:rPr>
        <w:t>not</w:t>
      </w:r>
      <w:r w:rsidR="00675439">
        <w:rPr>
          <w:bCs/>
        </w:rPr>
        <w:t xml:space="preserve"> at a disadvantage when entering into a franchise agreement</w:t>
      </w:r>
      <w:r>
        <w:rPr>
          <w:bCs/>
        </w:rPr>
        <w:t>,</w:t>
      </w:r>
      <w:r w:rsidR="00675439">
        <w:rPr>
          <w:bCs/>
        </w:rPr>
        <w:t xml:space="preserve"> </w:t>
      </w:r>
      <w:r w:rsidR="00C91910">
        <w:rPr>
          <w:bCs/>
        </w:rPr>
        <w:t xml:space="preserve">due to </w:t>
      </w:r>
      <w:r w:rsidR="00805241">
        <w:rPr>
          <w:bCs/>
        </w:rPr>
        <w:t xml:space="preserve">a </w:t>
      </w:r>
      <w:r w:rsidR="00C91910">
        <w:rPr>
          <w:bCs/>
        </w:rPr>
        <w:t>lack of readily available</w:t>
      </w:r>
      <w:r w:rsidR="00805241">
        <w:rPr>
          <w:bCs/>
        </w:rPr>
        <w:t xml:space="preserve"> information</w:t>
      </w:r>
      <w:r w:rsidR="00C91910">
        <w:rPr>
          <w:bCs/>
        </w:rPr>
        <w:t xml:space="preserve">. This </w:t>
      </w:r>
      <w:r w:rsidR="00675439">
        <w:rPr>
          <w:bCs/>
        </w:rPr>
        <w:t>p</w:t>
      </w:r>
      <w:r>
        <w:rPr>
          <w:bCs/>
        </w:rPr>
        <w:t xml:space="preserve">enalty </w:t>
      </w:r>
      <w:r w:rsidR="00675439">
        <w:rPr>
          <w:bCs/>
        </w:rPr>
        <w:t xml:space="preserve">will ensure that franchisees </w:t>
      </w:r>
      <w:r>
        <w:rPr>
          <w:bCs/>
        </w:rPr>
        <w:t>have access to the</w:t>
      </w:r>
      <w:r w:rsidR="00675439">
        <w:rPr>
          <w:bCs/>
        </w:rPr>
        <w:t xml:space="preserve"> </w:t>
      </w:r>
      <w:r w:rsidR="009255DA">
        <w:rPr>
          <w:bCs/>
        </w:rPr>
        <w:t>information</w:t>
      </w:r>
      <w:r w:rsidR="00675439">
        <w:rPr>
          <w:bCs/>
        </w:rPr>
        <w:t xml:space="preserve"> </w:t>
      </w:r>
      <w:r>
        <w:rPr>
          <w:bCs/>
        </w:rPr>
        <w:t xml:space="preserve">necessary </w:t>
      </w:r>
      <w:r w:rsidR="009255DA">
        <w:rPr>
          <w:bCs/>
        </w:rPr>
        <w:t>to make an informed decision, within a reasonable timeframe</w:t>
      </w:r>
      <w:r>
        <w:rPr>
          <w:bCs/>
        </w:rPr>
        <w:t xml:space="preserve"> before entering into</w:t>
      </w:r>
      <w:r w:rsidR="009255DA">
        <w:rPr>
          <w:bCs/>
        </w:rPr>
        <w:t xml:space="preserve"> a franchise agreement. </w:t>
      </w:r>
    </w:p>
    <w:p w14:paraId="430BF43E" w14:textId="432859EE" w:rsidR="00EC3B42" w:rsidRPr="00EC3B42" w:rsidRDefault="00EC3B42" w:rsidP="00EC3B42">
      <w:pPr>
        <w:tabs>
          <w:tab w:val="left" w:pos="2835"/>
        </w:tabs>
        <w:spacing w:before="240"/>
        <w:ind w:right="91"/>
        <w:rPr>
          <w:b/>
          <w:bCs/>
        </w:rPr>
      </w:pPr>
      <w:r w:rsidRPr="00EC3B42">
        <w:rPr>
          <w:b/>
          <w:bCs/>
        </w:rPr>
        <w:t>Items 13-22</w:t>
      </w:r>
      <w:r w:rsidR="00775F51">
        <w:rPr>
          <w:b/>
          <w:bCs/>
        </w:rPr>
        <w:t xml:space="preserve"> (</w:t>
      </w:r>
      <w:bookmarkStart w:id="9" w:name="_Hlk95903918"/>
      <w:r w:rsidR="00775F51">
        <w:rPr>
          <w:b/>
          <w:bCs/>
        </w:rPr>
        <w:t>Amendments to civil penalty provisions</w:t>
      </w:r>
      <w:bookmarkEnd w:id="9"/>
      <w:r w:rsidR="00775F51">
        <w:rPr>
          <w:b/>
          <w:bCs/>
        </w:rPr>
        <w:t>)</w:t>
      </w:r>
    </w:p>
    <w:p w14:paraId="3CA5CC56" w14:textId="5F4DF241" w:rsidR="00EC3B42" w:rsidRDefault="00EC3B42" w:rsidP="00EC3B42">
      <w:pPr>
        <w:tabs>
          <w:tab w:val="left" w:pos="2835"/>
        </w:tabs>
        <w:spacing w:before="240"/>
        <w:ind w:right="91"/>
      </w:pPr>
      <w:r w:rsidRPr="00EC3B42">
        <w:t>These items amend the maximum penalties available for a contravention of the civil penalty provision</w:t>
      </w:r>
      <w:r w:rsidR="008E31B1">
        <w:t>s</w:t>
      </w:r>
      <w:r w:rsidRPr="00EC3B42">
        <w:t xml:space="preserve"> </w:t>
      </w:r>
      <w:r w:rsidR="003F491C">
        <w:t xml:space="preserve">in subclauses 13(1), 13(2), 13(2A), 13(2B), 13(3), 13(4), 13(4A), 13(4B), 14(1) and 15(2) of Schedule 1 </w:t>
      </w:r>
      <w:r w:rsidRPr="00EC3B42">
        <w:t>from 300 penalty units to 600 penalty units.</w:t>
      </w:r>
    </w:p>
    <w:p w14:paraId="79AE5813" w14:textId="130AA712" w:rsidR="00506B2A" w:rsidRDefault="0008504B" w:rsidP="00EC3B42">
      <w:pPr>
        <w:tabs>
          <w:tab w:val="left" w:pos="2835"/>
        </w:tabs>
        <w:spacing w:before="240"/>
        <w:ind w:right="91"/>
      </w:pPr>
      <w:r w:rsidRPr="0008504B">
        <w:t xml:space="preserve">These provisions relate to the franchisor’s </w:t>
      </w:r>
      <w:r>
        <w:t xml:space="preserve">disclosure </w:t>
      </w:r>
      <w:r w:rsidRPr="0008504B">
        <w:t xml:space="preserve">obligations </w:t>
      </w:r>
      <w:r>
        <w:t>when entering into a franchise agreement</w:t>
      </w:r>
      <w:r w:rsidRPr="0008504B">
        <w:t>.</w:t>
      </w:r>
      <w:r>
        <w:t xml:space="preserve"> </w:t>
      </w:r>
      <w:r w:rsidR="00506B2A" w:rsidRPr="00506B2A">
        <w:t>As outlined above, the new maximum penalties align with the maximum set in the Act and provide a meaningful deterrent to non-compliance with core obligations of the Code.</w:t>
      </w:r>
    </w:p>
    <w:p w14:paraId="3F95ECF9" w14:textId="45092345" w:rsidR="00647817" w:rsidRPr="00C078AC" w:rsidRDefault="00647817" w:rsidP="00822744">
      <w:pPr>
        <w:tabs>
          <w:tab w:val="left" w:pos="2835"/>
        </w:tabs>
        <w:spacing w:before="240"/>
        <w:ind w:right="91"/>
        <w:rPr>
          <w:b/>
        </w:rPr>
      </w:pPr>
      <w:r w:rsidRPr="00C078AC">
        <w:rPr>
          <w:b/>
        </w:rPr>
        <w:t>Item 23</w:t>
      </w:r>
      <w:r w:rsidR="007042FA">
        <w:rPr>
          <w:b/>
        </w:rPr>
        <w:t xml:space="preserve"> (</w:t>
      </w:r>
      <w:r w:rsidR="00BD6A3A">
        <w:rPr>
          <w:b/>
        </w:rPr>
        <w:t xml:space="preserve">Amendment to </w:t>
      </w:r>
      <w:r w:rsidR="007042FA">
        <w:rPr>
          <w:b/>
        </w:rPr>
        <w:t>subclause 15(4))</w:t>
      </w:r>
      <w:r w:rsidR="00BD6A3A" w:rsidRPr="00BD6A3A">
        <w:rPr>
          <w:b/>
        </w:rPr>
        <w:t xml:space="preserve"> </w:t>
      </w:r>
    </w:p>
    <w:p w14:paraId="59B03ACA" w14:textId="77777777" w:rsidR="00E45372" w:rsidRDefault="00456BBA" w:rsidP="00822744">
      <w:pPr>
        <w:tabs>
          <w:tab w:val="left" w:pos="2835"/>
        </w:tabs>
        <w:spacing w:before="240"/>
        <w:ind w:right="91"/>
        <w:rPr>
          <w:bCs/>
        </w:rPr>
      </w:pPr>
      <w:r>
        <w:rPr>
          <w:bCs/>
        </w:rPr>
        <w:t xml:space="preserve">This item reintroduces a civil penalty provision </w:t>
      </w:r>
      <w:r w:rsidR="00E45372">
        <w:rPr>
          <w:bCs/>
        </w:rPr>
        <w:t xml:space="preserve">in clause 15 that was </w:t>
      </w:r>
      <w:r>
        <w:rPr>
          <w:bCs/>
        </w:rPr>
        <w:t xml:space="preserve">inadvertently </w:t>
      </w:r>
      <w:r w:rsidR="00D0270C">
        <w:rPr>
          <w:bCs/>
        </w:rPr>
        <w:t>omitted by</w:t>
      </w:r>
      <w:r>
        <w:rPr>
          <w:bCs/>
        </w:rPr>
        <w:t xml:space="preserve"> a previous </w:t>
      </w:r>
      <w:r w:rsidR="00D0270C">
        <w:rPr>
          <w:bCs/>
        </w:rPr>
        <w:t>amendment to the Code</w:t>
      </w:r>
      <w:r>
        <w:rPr>
          <w:bCs/>
        </w:rPr>
        <w:t>.</w:t>
      </w:r>
      <w:r w:rsidR="00593769">
        <w:rPr>
          <w:bCs/>
        </w:rPr>
        <w:t xml:space="preserve"> </w:t>
      </w:r>
    </w:p>
    <w:p w14:paraId="487CC210" w14:textId="1AE79A68" w:rsidR="001E4636" w:rsidRDefault="001E4636" w:rsidP="00822744">
      <w:pPr>
        <w:tabs>
          <w:tab w:val="left" w:pos="2835"/>
        </w:tabs>
        <w:spacing w:before="240"/>
        <w:ind w:right="91"/>
        <w:rPr>
          <w:bCs/>
        </w:rPr>
      </w:pPr>
      <w:r>
        <w:rPr>
          <w:bCs/>
        </w:rPr>
        <w:t>Where a franchise agreement requires the franchisee to pay money to a marketing or cooperative fund that is controlled or administered by the franchisor (or master franchisor), clause 15 requires disclosure of financial statements by the fund administrator to improve accountability</w:t>
      </w:r>
      <w:r w:rsidR="00F4253B">
        <w:rPr>
          <w:bCs/>
        </w:rPr>
        <w:t xml:space="preserve"> in use of funds</w:t>
      </w:r>
      <w:r>
        <w:rPr>
          <w:bCs/>
        </w:rPr>
        <w:t>.</w:t>
      </w:r>
    </w:p>
    <w:p w14:paraId="26614A91" w14:textId="763897F5" w:rsidR="00D0270C" w:rsidRDefault="00D0270C" w:rsidP="00822744">
      <w:pPr>
        <w:tabs>
          <w:tab w:val="left" w:pos="2835"/>
        </w:tabs>
        <w:spacing w:before="240"/>
        <w:ind w:right="91"/>
        <w:rPr>
          <w:bCs/>
        </w:rPr>
      </w:pPr>
      <w:r>
        <w:rPr>
          <w:bCs/>
        </w:rPr>
        <w:t xml:space="preserve">The penalty attaches to the </w:t>
      </w:r>
      <w:r w:rsidR="00E45372">
        <w:rPr>
          <w:bCs/>
        </w:rPr>
        <w:t>clause 15(4)</w:t>
      </w:r>
      <w:r>
        <w:rPr>
          <w:bCs/>
        </w:rPr>
        <w:t xml:space="preserve"> requirement </w:t>
      </w:r>
      <w:r w:rsidR="001E4636">
        <w:rPr>
          <w:bCs/>
        </w:rPr>
        <w:t>for</w:t>
      </w:r>
      <w:r w:rsidR="00E45372">
        <w:rPr>
          <w:bCs/>
        </w:rPr>
        <w:t xml:space="preserve"> the fund administrator</w:t>
      </w:r>
      <w:r>
        <w:rPr>
          <w:bCs/>
        </w:rPr>
        <w:t xml:space="preserve"> to provide the franchisee a copy of the financial statement for marketing funds and other cooperative funds administered by or for the franchisor or master franchisor within 30 days. </w:t>
      </w:r>
      <w:r w:rsidR="00553348">
        <w:rPr>
          <w:bCs/>
        </w:rPr>
        <w:t>This item also amends the previous penalty of 300 penalty units to 600 penalty units</w:t>
      </w:r>
      <w:r w:rsidR="00E45372">
        <w:rPr>
          <w:bCs/>
        </w:rPr>
        <w:t>, in line with the Act</w:t>
      </w:r>
      <w:r w:rsidR="00553348">
        <w:rPr>
          <w:bCs/>
        </w:rPr>
        <w:t xml:space="preserve">. </w:t>
      </w:r>
    </w:p>
    <w:p w14:paraId="6155CE37" w14:textId="06C85D8D" w:rsidR="00C078AC" w:rsidRDefault="00593769" w:rsidP="00822744">
      <w:pPr>
        <w:tabs>
          <w:tab w:val="left" w:pos="2835"/>
        </w:tabs>
        <w:spacing w:before="240"/>
        <w:ind w:right="91"/>
        <w:rPr>
          <w:bCs/>
        </w:rPr>
      </w:pPr>
      <w:r>
        <w:rPr>
          <w:bCs/>
        </w:rPr>
        <w:t>T</w:t>
      </w:r>
      <w:r w:rsidR="001F530D" w:rsidRPr="001F530D">
        <w:rPr>
          <w:bCs/>
        </w:rPr>
        <w:t xml:space="preserve">his </w:t>
      </w:r>
      <w:r w:rsidR="001E4636">
        <w:rPr>
          <w:bCs/>
        </w:rPr>
        <w:t xml:space="preserve">obligation is a penalty </w:t>
      </w:r>
      <w:r w:rsidR="001F530D" w:rsidRPr="001F530D">
        <w:rPr>
          <w:bCs/>
        </w:rPr>
        <w:t xml:space="preserve">provision </w:t>
      </w:r>
      <w:proofErr w:type="gramStart"/>
      <w:r w:rsidR="001E4636">
        <w:rPr>
          <w:bCs/>
        </w:rPr>
        <w:t>in light of</w:t>
      </w:r>
      <w:proofErr w:type="gramEnd"/>
      <w:r w:rsidR="001E4636" w:rsidRPr="001F530D">
        <w:rPr>
          <w:bCs/>
        </w:rPr>
        <w:t xml:space="preserve"> </w:t>
      </w:r>
      <w:r w:rsidR="001F530D" w:rsidRPr="001F530D">
        <w:rPr>
          <w:bCs/>
        </w:rPr>
        <w:t>the seriousness of the impact that a breakdown of trust in relation to the use of marketing funds can have on a franchise system, and to deter inappropriate use</w:t>
      </w:r>
      <w:r w:rsidR="00553348">
        <w:rPr>
          <w:bCs/>
        </w:rPr>
        <w:t>s</w:t>
      </w:r>
      <w:r w:rsidR="001F530D" w:rsidRPr="001F530D">
        <w:rPr>
          <w:bCs/>
        </w:rPr>
        <w:t xml:space="preserve"> of funds.</w:t>
      </w:r>
      <w:r w:rsidR="00E33B63">
        <w:rPr>
          <w:bCs/>
        </w:rPr>
        <w:t xml:space="preserve"> </w:t>
      </w:r>
    </w:p>
    <w:p w14:paraId="07351ED7" w14:textId="55F69FC4" w:rsidR="00EC3B42" w:rsidRPr="00EC3B42" w:rsidRDefault="00EC3B42" w:rsidP="00EC3B42">
      <w:pPr>
        <w:tabs>
          <w:tab w:val="left" w:pos="2835"/>
        </w:tabs>
        <w:spacing w:before="240"/>
        <w:ind w:right="91"/>
        <w:rPr>
          <w:b/>
          <w:bCs/>
        </w:rPr>
      </w:pPr>
      <w:r w:rsidRPr="00EC3B42">
        <w:rPr>
          <w:b/>
          <w:bCs/>
        </w:rPr>
        <w:t>Item 24</w:t>
      </w:r>
      <w:r w:rsidR="00775F51">
        <w:rPr>
          <w:b/>
          <w:bCs/>
        </w:rPr>
        <w:t xml:space="preserve"> (Amendments to </w:t>
      </w:r>
      <w:r w:rsidR="001F3E27">
        <w:rPr>
          <w:b/>
          <w:bCs/>
        </w:rPr>
        <w:t>subclause 16(1)</w:t>
      </w:r>
      <w:r w:rsidR="00775F51">
        <w:rPr>
          <w:b/>
          <w:bCs/>
        </w:rPr>
        <w:t>)</w:t>
      </w:r>
    </w:p>
    <w:p w14:paraId="1BECE238" w14:textId="05A2D7C4" w:rsidR="00EC3B42" w:rsidRDefault="00EC3B42" w:rsidP="00EC3B42">
      <w:pPr>
        <w:tabs>
          <w:tab w:val="left" w:pos="2835"/>
        </w:tabs>
        <w:spacing w:before="240"/>
        <w:ind w:right="91"/>
      </w:pPr>
      <w:r>
        <w:t>This item</w:t>
      </w:r>
      <w:r w:rsidRPr="00EC3B42">
        <w:t xml:space="preserve"> amend</w:t>
      </w:r>
      <w:r>
        <w:t>s</w:t>
      </w:r>
      <w:r w:rsidRPr="00EC3B42">
        <w:t xml:space="preserve"> the maximum penalties available for a contravention of the civil penalty provision</w:t>
      </w:r>
      <w:r w:rsidR="008E31B1">
        <w:t>s</w:t>
      </w:r>
      <w:r w:rsidRPr="00EC3B42">
        <w:t xml:space="preserve"> </w:t>
      </w:r>
      <w:r w:rsidR="00DD5B7C">
        <w:t xml:space="preserve">in subclause 16(1) of Schedule 1 </w:t>
      </w:r>
      <w:r w:rsidRPr="00EC3B42">
        <w:t>from 300 penalty units to 600</w:t>
      </w:r>
      <w:r w:rsidR="00A84A8A">
        <w:t> </w:t>
      </w:r>
      <w:r w:rsidRPr="00EC3B42">
        <w:t>penalty units.</w:t>
      </w:r>
    </w:p>
    <w:p w14:paraId="41D8253F" w14:textId="68151645" w:rsidR="00506B2A" w:rsidRDefault="0008504B" w:rsidP="00EC3B42">
      <w:pPr>
        <w:tabs>
          <w:tab w:val="left" w:pos="2835"/>
        </w:tabs>
        <w:spacing w:before="240"/>
        <w:ind w:right="91"/>
      </w:pPr>
      <w:r>
        <w:t xml:space="preserve">This provision relates to </w:t>
      </w:r>
      <w:r w:rsidR="004B4308">
        <w:t>the franchisor</w:t>
      </w:r>
      <w:r w:rsidR="0004096D">
        <w:t>’</w:t>
      </w:r>
      <w:r w:rsidR="004B4308">
        <w:t xml:space="preserve">s obligation to provide a copy of the disclosure document upon request by the franchisee as contained in subclause 16(1).  </w:t>
      </w:r>
      <w:r w:rsidR="00506B2A" w:rsidRPr="00506B2A">
        <w:t>As outlined above, the new maximum penalt</w:t>
      </w:r>
      <w:r w:rsidR="004F2C6D">
        <w:t>y</w:t>
      </w:r>
      <w:r w:rsidR="00506B2A" w:rsidRPr="00506B2A">
        <w:t xml:space="preserve"> align</w:t>
      </w:r>
      <w:r w:rsidR="004F2C6D">
        <w:t>s</w:t>
      </w:r>
      <w:r w:rsidR="00506B2A" w:rsidRPr="00506B2A">
        <w:t xml:space="preserve"> with the maximum set in the </w:t>
      </w:r>
      <w:r w:rsidR="00506B2A" w:rsidRPr="00506B2A">
        <w:lastRenderedPageBreak/>
        <w:t>Act and provide</w:t>
      </w:r>
      <w:r w:rsidR="00C85508">
        <w:t>s</w:t>
      </w:r>
      <w:r w:rsidR="00506B2A" w:rsidRPr="00506B2A">
        <w:t xml:space="preserve"> a meaningful deterrent to non-compliance with core obligations of the Code.</w:t>
      </w:r>
    </w:p>
    <w:p w14:paraId="67D2C0B3" w14:textId="620BD653" w:rsidR="001E7AB3" w:rsidRDefault="001E7AB3" w:rsidP="001E7AB3">
      <w:pPr>
        <w:tabs>
          <w:tab w:val="left" w:pos="2835"/>
        </w:tabs>
        <w:spacing w:before="240"/>
        <w:ind w:right="91"/>
        <w:rPr>
          <w:b/>
        </w:rPr>
      </w:pPr>
      <w:r>
        <w:rPr>
          <w:b/>
        </w:rPr>
        <w:t xml:space="preserve">Items 25 and 26 (Amendments to subclauses 17(1) and 17(2)) </w:t>
      </w:r>
    </w:p>
    <w:p w14:paraId="1B377D47" w14:textId="0C0441DE" w:rsidR="001E7AB3" w:rsidRDefault="001E7AB3" w:rsidP="001E7AB3">
      <w:pPr>
        <w:tabs>
          <w:tab w:val="left" w:pos="2835"/>
        </w:tabs>
        <w:spacing w:before="240"/>
        <w:ind w:right="91"/>
        <w:rPr>
          <w:bCs/>
        </w:rPr>
      </w:pPr>
      <w:bookmarkStart w:id="10" w:name="_Hlk83378736"/>
      <w:r>
        <w:rPr>
          <w:bCs/>
        </w:rPr>
        <w:t>These items amend the civil pena</w:t>
      </w:r>
      <w:r w:rsidR="0090165F">
        <w:rPr>
          <w:bCs/>
        </w:rPr>
        <w:t>lties</w:t>
      </w:r>
      <w:r>
        <w:rPr>
          <w:bCs/>
        </w:rPr>
        <w:t xml:space="preserve"> for contravention of subclauses 17(1) and 17(2)</w:t>
      </w:r>
      <w:r w:rsidR="00C85508">
        <w:rPr>
          <w:bCs/>
        </w:rPr>
        <w:t>,</w:t>
      </w:r>
      <w:r>
        <w:rPr>
          <w:bCs/>
        </w:rPr>
        <w:t xml:space="preserve"> </w:t>
      </w:r>
      <w:r w:rsidR="000C5B01" w:rsidRPr="000C5B01">
        <w:rPr>
          <w:bCs/>
        </w:rPr>
        <w:t>which contain the obligation for franchisors to disclose certain materially relevant facts</w:t>
      </w:r>
      <w:r w:rsidR="000C5B01">
        <w:rPr>
          <w:bCs/>
        </w:rPr>
        <w:t xml:space="preserve"> before a prospective franchisee enters into a franchise agreement</w:t>
      </w:r>
      <w:r w:rsidR="0090165F">
        <w:rPr>
          <w:bCs/>
        </w:rPr>
        <w:t xml:space="preserve"> or within a reasonable time after the franchisor becomes aware of them</w:t>
      </w:r>
      <w:r w:rsidR="000C5B01">
        <w:rPr>
          <w:bCs/>
        </w:rPr>
        <w:t xml:space="preserve">. </w:t>
      </w:r>
      <w:r w:rsidR="0090165F">
        <w:rPr>
          <w:bCs/>
        </w:rPr>
        <w:t xml:space="preserve">These items </w:t>
      </w:r>
      <w:r>
        <w:rPr>
          <w:bCs/>
        </w:rPr>
        <w:t xml:space="preserve">impose the stronger penalty scheme for a body corporate under clause 5A or $500,000 for a person who is not a body corporate. </w:t>
      </w:r>
      <w:bookmarkEnd w:id="10"/>
    </w:p>
    <w:p w14:paraId="3ACDD600" w14:textId="0915786E" w:rsidR="001E7AB3" w:rsidRDefault="0090165F" w:rsidP="001E7AB3">
      <w:pPr>
        <w:tabs>
          <w:tab w:val="left" w:pos="2835"/>
        </w:tabs>
        <w:spacing w:before="240"/>
        <w:ind w:right="91"/>
        <w:rPr>
          <w:bCs/>
        </w:rPr>
      </w:pPr>
      <w:r>
        <w:rPr>
          <w:bCs/>
        </w:rPr>
        <w:t>The</w:t>
      </w:r>
      <w:r w:rsidR="001E7AB3">
        <w:rPr>
          <w:bCs/>
        </w:rPr>
        <w:t xml:space="preserve"> disclosure </w:t>
      </w:r>
      <w:r>
        <w:rPr>
          <w:bCs/>
        </w:rPr>
        <w:t xml:space="preserve">requirements contained in clause 17 </w:t>
      </w:r>
      <w:r w:rsidR="001E7AB3">
        <w:rPr>
          <w:bCs/>
        </w:rPr>
        <w:t>are core obligations of the franchising system which ensure franchisees and prospective franchisees are properly and promptly informed of materially relevant facts</w:t>
      </w:r>
      <w:r>
        <w:rPr>
          <w:bCs/>
        </w:rPr>
        <w:t>,</w:t>
      </w:r>
      <w:r w:rsidR="001E7AB3">
        <w:rPr>
          <w:bCs/>
        </w:rPr>
        <w:t xml:space="preserve"> beyond the information contained in a mandatory disclosure document. Such facts include a change in majority ownership of the franchisor, or the existence of civil proceedings against the franchisor, as well as other matters listed in subclause 17(3) which could impact the franchisor or franchisee.</w:t>
      </w:r>
    </w:p>
    <w:p w14:paraId="0597833D" w14:textId="6DCE506F" w:rsidR="001E7AB3" w:rsidRDefault="001E7AB3" w:rsidP="001E7AB3">
      <w:pPr>
        <w:tabs>
          <w:tab w:val="left" w:pos="2835"/>
        </w:tabs>
        <w:spacing w:before="240"/>
        <w:ind w:right="91"/>
        <w:rPr>
          <w:bCs/>
        </w:rPr>
      </w:pPr>
      <w:r>
        <w:rPr>
          <w:bCs/>
        </w:rPr>
        <w:t xml:space="preserve">These disclosure obligations are designed to mitigate any imbalance of power or knowledge which may exist between franchisors and </w:t>
      </w:r>
      <w:r w:rsidR="0090165F">
        <w:rPr>
          <w:bCs/>
        </w:rPr>
        <w:t>franchisees and</w:t>
      </w:r>
      <w:r>
        <w:rPr>
          <w:bCs/>
        </w:rPr>
        <w:t xml:space="preserve"> support a fair and efficient franchise system. Strengthening penalties for contravention of subclauses 17(1) or 17(2) reflects the significance of those obligations and of the potential harm to franchisees resulting from </w:t>
      </w:r>
      <w:r w:rsidR="0090165F">
        <w:rPr>
          <w:bCs/>
        </w:rPr>
        <w:t>non-compliance and</w:t>
      </w:r>
      <w:r>
        <w:rPr>
          <w:bCs/>
        </w:rPr>
        <w:t xml:space="preserve"> is designed to effectively deter misconduct.</w:t>
      </w:r>
    </w:p>
    <w:p w14:paraId="7F92C7B9" w14:textId="4FCE5C13" w:rsidR="00EC3B42" w:rsidRPr="00EC3B42" w:rsidRDefault="00EC3B42" w:rsidP="00EC3B42">
      <w:pPr>
        <w:tabs>
          <w:tab w:val="left" w:pos="2835"/>
        </w:tabs>
        <w:spacing w:before="240"/>
        <w:ind w:right="91"/>
        <w:rPr>
          <w:b/>
          <w:bCs/>
        </w:rPr>
      </w:pPr>
      <w:r w:rsidRPr="00EC3B42">
        <w:rPr>
          <w:b/>
          <w:bCs/>
        </w:rPr>
        <w:t>Items 27-29</w:t>
      </w:r>
      <w:r w:rsidR="00775F51">
        <w:rPr>
          <w:b/>
          <w:bCs/>
        </w:rPr>
        <w:t xml:space="preserve"> (Amendments to civil penalty provisions)</w:t>
      </w:r>
    </w:p>
    <w:p w14:paraId="3D050502" w14:textId="48942828" w:rsidR="00EC3B42" w:rsidRDefault="00EC3B42" w:rsidP="00EC3B42">
      <w:pPr>
        <w:tabs>
          <w:tab w:val="left" w:pos="2835"/>
        </w:tabs>
        <w:spacing w:before="240"/>
        <w:ind w:right="91"/>
      </w:pPr>
      <w:r w:rsidRPr="00EC3B42">
        <w:t>These items amend the maximum penalties available for a contravention of the civil penalty provision</w:t>
      </w:r>
      <w:r w:rsidR="00E13CC1">
        <w:t>s</w:t>
      </w:r>
      <w:r w:rsidRPr="00EC3B42">
        <w:t xml:space="preserve"> </w:t>
      </w:r>
      <w:r w:rsidR="00DD5B7C">
        <w:t>in subclauses 18(2), 18(3) and 19</w:t>
      </w:r>
      <w:proofErr w:type="gramStart"/>
      <w:r w:rsidR="00DD5B7C">
        <w:t>A(</w:t>
      </w:r>
      <w:proofErr w:type="gramEnd"/>
      <w:r w:rsidR="00DD5B7C">
        <w:t>1) of Schedule 1</w:t>
      </w:r>
      <w:r w:rsidRPr="00EC3B42">
        <w:t xml:space="preserve"> from 300</w:t>
      </w:r>
      <w:r w:rsidR="00A84A8A">
        <w:t> </w:t>
      </w:r>
      <w:r w:rsidRPr="00EC3B42">
        <w:t>penalty units to 600 penalty units.</w:t>
      </w:r>
    </w:p>
    <w:p w14:paraId="304E0D5A" w14:textId="5CFD7ED5" w:rsidR="00506B2A" w:rsidRPr="00506B2A" w:rsidRDefault="007C06D3" w:rsidP="00506B2A">
      <w:pPr>
        <w:tabs>
          <w:tab w:val="left" w:pos="2835"/>
        </w:tabs>
        <w:spacing w:before="240"/>
        <w:ind w:right="91"/>
      </w:pPr>
      <w:r w:rsidRPr="007C06D3">
        <w:t xml:space="preserve">These provisions relate to the franchisor’s </w:t>
      </w:r>
      <w:r>
        <w:t xml:space="preserve">notification </w:t>
      </w:r>
      <w:r w:rsidR="00E95B89">
        <w:t>obligations for</w:t>
      </w:r>
      <w:r>
        <w:t xml:space="preserve"> end of term arrangement</w:t>
      </w:r>
      <w:r w:rsidR="00E95B89">
        <w:t>s</w:t>
      </w:r>
      <w:r>
        <w:t xml:space="preserve"> and record keeping </w:t>
      </w:r>
      <w:r w:rsidRPr="007C06D3">
        <w:t>obligations.</w:t>
      </w:r>
      <w:r>
        <w:t xml:space="preserve"> </w:t>
      </w:r>
      <w:r w:rsidR="00506B2A" w:rsidRPr="00506B2A">
        <w:t>As outlined above, the new maximum penalties align with the maximum set in the Act and provide a meaningful deterrent to non-compliance with core obligations of the Code.</w:t>
      </w:r>
    </w:p>
    <w:p w14:paraId="6CCB2FD1" w14:textId="2BCBD077" w:rsidR="00647817" w:rsidRDefault="00647817" w:rsidP="00822744">
      <w:pPr>
        <w:tabs>
          <w:tab w:val="left" w:pos="2835"/>
        </w:tabs>
        <w:spacing w:before="240"/>
        <w:ind w:right="91"/>
        <w:rPr>
          <w:b/>
        </w:rPr>
      </w:pPr>
      <w:r w:rsidRPr="00C078AC">
        <w:rPr>
          <w:b/>
        </w:rPr>
        <w:t xml:space="preserve">Item 30 </w:t>
      </w:r>
      <w:r w:rsidR="007042FA">
        <w:rPr>
          <w:b/>
        </w:rPr>
        <w:t>(</w:t>
      </w:r>
      <w:r w:rsidR="00775F51">
        <w:rPr>
          <w:b/>
        </w:rPr>
        <w:t>Repeal and substitution of</w:t>
      </w:r>
      <w:r w:rsidR="007042FA">
        <w:rPr>
          <w:b/>
        </w:rPr>
        <w:t xml:space="preserve"> clause 22)</w:t>
      </w:r>
      <w:r w:rsidR="00C02C34">
        <w:rPr>
          <w:b/>
        </w:rPr>
        <w:t xml:space="preserve">  </w:t>
      </w:r>
    </w:p>
    <w:p w14:paraId="4F7DBE71" w14:textId="692BC11D" w:rsidR="00C078AC" w:rsidRDefault="00872104" w:rsidP="00822744">
      <w:pPr>
        <w:tabs>
          <w:tab w:val="left" w:pos="2835"/>
        </w:tabs>
        <w:spacing w:before="240"/>
        <w:ind w:right="91"/>
        <w:rPr>
          <w:bCs/>
        </w:rPr>
      </w:pPr>
      <w:r>
        <w:rPr>
          <w:bCs/>
        </w:rPr>
        <w:t xml:space="preserve">This item </w:t>
      </w:r>
      <w:r w:rsidR="00B11509">
        <w:rPr>
          <w:bCs/>
        </w:rPr>
        <w:t>repeals and substitutes</w:t>
      </w:r>
      <w:r w:rsidR="00C02C34">
        <w:rPr>
          <w:bCs/>
        </w:rPr>
        <w:t xml:space="preserve"> clause 2</w:t>
      </w:r>
      <w:r w:rsidR="000B3046">
        <w:rPr>
          <w:bCs/>
        </w:rPr>
        <w:t>2</w:t>
      </w:r>
      <w:r w:rsidR="00C17E34">
        <w:rPr>
          <w:bCs/>
        </w:rPr>
        <w:t>,</w:t>
      </w:r>
      <w:r w:rsidR="00C02C34">
        <w:rPr>
          <w:bCs/>
        </w:rPr>
        <w:t xml:space="preserve"> </w:t>
      </w:r>
      <w:r w:rsidR="00BF2A2B">
        <w:rPr>
          <w:bCs/>
        </w:rPr>
        <w:t xml:space="preserve">which </w:t>
      </w:r>
      <w:r w:rsidR="00674116">
        <w:rPr>
          <w:bCs/>
        </w:rPr>
        <w:t xml:space="preserve">provides </w:t>
      </w:r>
      <w:r w:rsidR="00775F51">
        <w:rPr>
          <w:bCs/>
        </w:rPr>
        <w:t xml:space="preserve">that </w:t>
      </w:r>
      <w:r w:rsidR="00674116">
        <w:rPr>
          <w:bCs/>
        </w:rPr>
        <w:t xml:space="preserve">a </w:t>
      </w:r>
      <w:r w:rsidR="00775F51">
        <w:rPr>
          <w:bCs/>
        </w:rPr>
        <w:t xml:space="preserve">franchisor </w:t>
      </w:r>
      <w:r w:rsidR="00674116">
        <w:rPr>
          <w:bCs/>
        </w:rPr>
        <w:t>must</w:t>
      </w:r>
      <w:r w:rsidR="00775F51">
        <w:rPr>
          <w:bCs/>
        </w:rPr>
        <w:t xml:space="preserve"> not enter into </w:t>
      </w:r>
      <w:r w:rsidR="00674116">
        <w:rPr>
          <w:bCs/>
        </w:rPr>
        <w:t xml:space="preserve">a </w:t>
      </w:r>
      <w:r w:rsidR="00775F51">
        <w:rPr>
          <w:bCs/>
        </w:rPr>
        <w:t>franchise agreement that require</w:t>
      </w:r>
      <w:r w:rsidR="00674116">
        <w:rPr>
          <w:bCs/>
        </w:rPr>
        <w:t>s</w:t>
      </w:r>
      <w:r w:rsidR="00775F51">
        <w:rPr>
          <w:bCs/>
        </w:rPr>
        <w:t xml:space="preserve"> the franchisee to pay for the costs of settling any disputes. This amendment restructures the provision </w:t>
      </w:r>
      <w:r w:rsidR="00FF3B32">
        <w:rPr>
          <w:bCs/>
        </w:rPr>
        <w:t>to</w:t>
      </w:r>
      <w:r w:rsidR="00775F51">
        <w:rPr>
          <w:bCs/>
        </w:rPr>
        <w:t xml:space="preserve"> provide a</w:t>
      </w:r>
      <w:r w:rsidR="00C02C34">
        <w:rPr>
          <w:bCs/>
        </w:rPr>
        <w:t xml:space="preserve"> civil penalty</w:t>
      </w:r>
      <w:r w:rsidR="00674116">
        <w:rPr>
          <w:bCs/>
        </w:rPr>
        <w:t>; the prohibition on entering such agreements has not changed</w:t>
      </w:r>
      <w:r w:rsidR="00B11509">
        <w:rPr>
          <w:bCs/>
        </w:rPr>
        <w:t>.</w:t>
      </w:r>
    </w:p>
    <w:p w14:paraId="765E6C16" w14:textId="4E9C6CBF" w:rsidR="00775F51" w:rsidRDefault="00E2764F" w:rsidP="00822744">
      <w:pPr>
        <w:tabs>
          <w:tab w:val="left" w:pos="2835"/>
        </w:tabs>
        <w:spacing w:before="240"/>
        <w:ind w:right="91"/>
        <w:rPr>
          <w:bCs/>
        </w:rPr>
      </w:pPr>
      <w:r>
        <w:rPr>
          <w:bCs/>
        </w:rPr>
        <w:t>If</w:t>
      </w:r>
      <w:r w:rsidR="00AF6A75">
        <w:rPr>
          <w:bCs/>
        </w:rPr>
        <w:t xml:space="preserve"> franchise agreements include clauses of this type, the franchisee is at a significant disadvantage if a dispute arises. </w:t>
      </w:r>
      <w:r>
        <w:rPr>
          <w:bCs/>
        </w:rPr>
        <w:t>Franchisees</w:t>
      </w:r>
      <w:r w:rsidR="00AF6A75">
        <w:rPr>
          <w:bCs/>
        </w:rPr>
        <w:t xml:space="preserve"> will be less likely to attempt to resolve disputes </w:t>
      </w:r>
      <w:r>
        <w:rPr>
          <w:bCs/>
        </w:rPr>
        <w:t xml:space="preserve">or further escalate disputes where necessary and may settle for outcomes that are unsuitable due to fear of incurring significant costs. </w:t>
      </w:r>
      <w:r w:rsidR="00AF6A75">
        <w:rPr>
          <w:bCs/>
        </w:rPr>
        <w:t>Th</w:t>
      </w:r>
      <w:r>
        <w:rPr>
          <w:bCs/>
        </w:rPr>
        <w:t>is</w:t>
      </w:r>
      <w:r w:rsidR="00AF6A75">
        <w:rPr>
          <w:bCs/>
        </w:rPr>
        <w:t xml:space="preserve"> civil penalty </w:t>
      </w:r>
      <w:r>
        <w:rPr>
          <w:bCs/>
        </w:rPr>
        <w:t xml:space="preserve">provision </w:t>
      </w:r>
      <w:r w:rsidR="00AF6A75">
        <w:rPr>
          <w:bCs/>
        </w:rPr>
        <w:t>will ensure that power imbalances of this kind</w:t>
      </w:r>
      <w:r>
        <w:rPr>
          <w:bCs/>
        </w:rPr>
        <w:t xml:space="preserve"> are not included in franchise </w:t>
      </w:r>
      <w:r>
        <w:rPr>
          <w:bCs/>
        </w:rPr>
        <w:lastRenderedPageBreak/>
        <w:t>agreements and</w:t>
      </w:r>
      <w:r w:rsidR="00AF6A75">
        <w:rPr>
          <w:bCs/>
        </w:rPr>
        <w:t xml:space="preserve"> do not limit the ability of franchisees to access justice and fair dispute resolution processes. </w:t>
      </w:r>
    </w:p>
    <w:p w14:paraId="6905D613" w14:textId="39E856EA" w:rsidR="00647817" w:rsidRPr="00C078AC" w:rsidRDefault="00647817" w:rsidP="004026DE">
      <w:pPr>
        <w:keepNext/>
        <w:tabs>
          <w:tab w:val="left" w:pos="2835"/>
        </w:tabs>
        <w:spacing w:before="240"/>
        <w:ind w:right="91"/>
        <w:rPr>
          <w:b/>
        </w:rPr>
      </w:pPr>
      <w:r w:rsidRPr="00C078AC">
        <w:rPr>
          <w:b/>
        </w:rPr>
        <w:t>Item</w:t>
      </w:r>
      <w:r w:rsidR="00C078AC">
        <w:rPr>
          <w:b/>
        </w:rPr>
        <w:t>s</w:t>
      </w:r>
      <w:r w:rsidRPr="00C078AC">
        <w:rPr>
          <w:b/>
        </w:rPr>
        <w:t xml:space="preserve"> 31-33 </w:t>
      </w:r>
      <w:r w:rsidR="00430837">
        <w:rPr>
          <w:b/>
        </w:rPr>
        <w:t>(A</w:t>
      </w:r>
      <w:r w:rsidRPr="00C078AC">
        <w:rPr>
          <w:b/>
        </w:rPr>
        <w:t>mendment</w:t>
      </w:r>
      <w:r w:rsidR="00F57535">
        <w:rPr>
          <w:b/>
        </w:rPr>
        <w:t>s</w:t>
      </w:r>
      <w:r w:rsidRPr="00C078AC">
        <w:rPr>
          <w:b/>
        </w:rPr>
        <w:t xml:space="preserve"> to clause 25</w:t>
      </w:r>
      <w:r w:rsidR="00430837">
        <w:rPr>
          <w:b/>
        </w:rPr>
        <w:t>)</w:t>
      </w:r>
    </w:p>
    <w:p w14:paraId="6A6950F4" w14:textId="045A2CBA" w:rsidR="006B7D99" w:rsidRDefault="00D62EBA" w:rsidP="00822744">
      <w:pPr>
        <w:tabs>
          <w:tab w:val="left" w:pos="2835"/>
        </w:tabs>
        <w:spacing w:before="240"/>
        <w:ind w:right="91"/>
        <w:rPr>
          <w:bCs/>
        </w:rPr>
      </w:pPr>
      <w:r>
        <w:rPr>
          <w:bCs/>
        </w:rPr>
        <w:t xml:space="preserve">These items amend clause 25 </w:t>
      </w:r>
      <w:r w:rsidR="00464E36">
        <w:rPr>
          <w:bCs/>
        </w:rPr>
        <w:t>which impose</w:t>
      </w:r>
      <w:r w:rsidR="00887A21">
        <w:rPr>
          <w:bCs/>
        </w:rPr>
        <w:t>s</w:t>
      </w:r>
      <w:r w:rsidR="00567115">
        <w:rPr>
          <w:bCs/>
        </w:rPr>
        <w:t xml:space="preserve"> </w:t>
      </w:r>
      <w:r w:rsidR="00464E36">
        <w:rPr>
          <w:bCs/>
        </w:rPr>
        <w:t xml:space="preserve">obligations </w:t>
      </w:r>
      <w:r w:rsidR="006B7D99">
        <w:rPr>
          <w:bCs/>
        </w:rPr>
        <w:t>on a</w:t>
      </w:r>
      <w:r w:rsidR="00567115">
        <w:rPr>
          <w:bCs/>
        </w:rPr>
        <w:t xml:space="preserve"> f</w:t>
      </w:r>
      <w:r w:rsidR="00464E36">
        <w:rPr>
          <w:bCs/>
        </w:rPr>
        <w:t>ranchisor</w:t>
      </w:r>
      <w:r w:rsidR="00E44D38">
        <w:rPr>
          <w:bCs/>
        </w:rPr>
        <w:t xml:space="preserve"> </w:t>
      </w:r>
      <w:r w:rsidR="00E95B89">
        <w:rPr>
          <w:bCs/>
        </w:rPr>
        <w:t>regarding the</w:t>
      </w:r>
      <w:r w:rsidR="00567115">
        <w:rPr>
          <w:bCs/>
        </w:rPr>
        <w:t xml:space="preserve"> transfer</w:t>
      </w:r>
      <w:r w:rsidR="00050E41">
        <w:rPr>
          <w:bCs/>
        </w:rPr>
        <w:t xml:space="preserve"> of</w:t>
      </w:r>
      <w:r w:rsidR="00567115">
        <w:rPr>
          <w:bCs/>
        </w:rPr>
        <w:t xml:space="preserve"> a franchise agreement. </w:t>
      </w:r>
      <w:r w:rsidR="007073FA">
        <w:rPr>
          <w:bCs/>
        </w:rPr>
        <w:t>The amendments restructure and clarify several subclauses to improve readability and application of the requirements</w:t>
      </w:r>
      <w:r w:rsidR="00FF3B32">
        <w:rPr>
          <w:bCs/>
        </w:rPr>
        <w:t xml:space="preserve"> </w:t>
      </w:r>
      <w:r w:rsidR="007073FA">
        <w:rPr>
          <w:bCs/>
        </w:rPr>
        <w:t xml:space="preserve">and add civil penalties for contravention. </w:t>
      </w:r>
    </w:p>
    <w:p w14:paraId="401B6CB9" w14:textId="560F2123" w:rsidR="00F57535" w:rsidRDefault="00567115" w:rsidP="00822744">
      <w:pPr>
        <w:tabs>
          <w:tab w:val="left" w:pos="2835"/>
        </w:tabs>
        <w:spacing w:before="240"/>
        <w:ind w:right="91"/>
        <w:rPr>
          <w:bCs/>
        </w:rPr>
      </w:pPr>
      <w:r>
        <w:rPr>
          <w:bCs/>
        </w:rPr>
        <w:t xml:space="preserve">Item 31 </w:t>
      </w:r>
      <w:r w:rsidR="00E44D38">
        <w:rPr>
          <w:bCs/>
        </w:rPr>
        <w:t>amends subclause 25(2) to</w:t>
      </w:r>
      <w:r w:rsidR="0062011C">
        <w:rPr>
          <w:bCs/>
        </w:rPr>
        <w:t xml:space="preserve"> include</w:t>
      </w:r>
      <w:r>
        <w:rPr>
          <w:bCs/>
        </w:rPr>
        <w:t xml:space="preserve"> a civil penalty</w:t>
      </w:r>
      <w:r w:rsidR="006B7D99">
        <w:rPr>
          <w:bCs/>
        </w:rPr>
        <w:t xml:space="preserve"> </w:t>
      </w:r>
      <w:r w:rsidR="00F57535">
        <w:rPr>
          <w:bCs/>
        </w:rPr>
        <w:t xml:space="preserve">for a </w:t>
      </w:r>
      <w:r w:rsidR="006B7D99">
        <w:rPr>
          <w:bCs/>
        </w:rPr>
        <w:t xml:space="preserve">franchisor </w:t>
      </w:r>
      <w:r w:rsidR="00F57535">
        <w:rPr>
          <w:bCs/>
        </w:rPr>
        <w:t xml:space="preserve">who </w:t>
      </w:r>
      <w:r w:rsidR="006B7D99">
        <w:rPr>
          <w:bCs/>
        </w:rPr>
        <w:t>unreasonably withholds consent to the transfer of a franchise agreement</w:t>
      </w:r>
      <w:r w:rsidR="00E44D38">
        <w:rPr>
          <w:bCs/>
        </w:rPr>
        <w:t>.</w:t>
      </w:r>
      <w:r w:rsidR="0062011C">
        <w:rPr>
          <w:bCs/>
        </w:rPr>
        <w:t xml:space="preserve"> This amendment also includes a note that clarifies the circumstances in which a franchisor may reasonably withhold their consent</w:t>
      </w:r>
      <w:r w:rsidR="00E95B89">
        <w:rPr>
          <w:bCs/>
        </w:rPr>
        <w:t xml:space="preserve">. </w:t>
      </w:r>
      <w:r w:rsidR="00ED50A6">
        <w:rPr>
          <w:bCs/>
        </w:rPr>
        <w:t xml:space="preserve">Where a suitable transfer is proposed that does not pose a risk to the franchisor, a civil penalty will ensure that the franchisor does not prevent the transfer from occurring. </w:t>
      </w:r>
    </w:p>
    <w:p w14:paraId="4C8D581A" w14:textId="17B9B6F5" w:rsidR="007073FA" w:rsidRDefault="00E44D38" w:rsidP="00822744">
      <w:pPr>
        <w:tabs>
          <w:tab w:val="left" w:pos="2835"/>
        </w:tabs>
        <w:spacing w:before="240"/>
        <w:ind w:right="91"/>
        <w:rPr>
          <w:bCs/>
        </w:rPr>
      </w:pPr>
      <w:r>
        <w:rPr>
          <w:bCs/>
        </w:rPr>
        <w:t>Item 32 repeals subclause 25(3)</w:t>
      </w:r>
      <w:r w:rsidR="00ED50A6">
        <w:rPr>
          <w:bCs/>
        </w:rPr>
        <w:t xml:space="preserve"> to </w:t>
      </w:r>
      <w:r w:rsidR="00D14B86">
        <w:rPr>
          <w:bCs/>
        </w:rPr>
        <w:t xml:space="preserve">align with current drafting </w:t>
      </w:r>
      <w:r w:rsidR="00EB6FAE">
        <w:rPr>
          <w:bCs/>
        </w:rPr>
        <w:t>practice</w:t>
      </w:r>
      <w:r w:rsidR="00050E41">
        <w:rPr>
          <w:bCs/>
        </w:rPr>
        <w:t>s</w:t>
      </w:r>
      <w:r w:rsidR="00D14B86">
        <w:rPr>
          <w:bCs/>
        </w:rPr>
        <w:t xml:space="preserve"> and to allow for the provision to apply to both withholding and revoking consent. </w:t>
      </w:r>
    </w:p>
    <w:p w14:paraId="6565254D" w14:textId="56FCD3DD" w:rsidR="00E44D38" w:rsidRDefault="00EE269A" w:rsidP="00822744">
      <w:pPr>
        <w:tabs>
          <w:tab w:val="left" w:pos="2835"/>
        </w:tabs>
        <w:spacing w:before="240"/>
        <w:ind w:right="91"/>
        <w:rPr>
          <w:bCs/>
        </w:rPr>
      </w:pPr>
      <w:r>
        <w:rPr>
          <w:bCs/>
        </w:rPr>
        <w:t xml:space="preserve">Item 33 amends subclause 25(6) </w:t>
      </w:r>
      <w:r w:rsidR="006766E4">
        <w:rPr>
          <w:bCs/>
        </w:rPr>
        <w:t xml:space="preserve">to </w:t>
      </w:r>
      <w:proofErr w:type="gramStart"/>
      <w:r w:rsidR="006766E4">
        <w:rPr>
          <w:bCs/>
        </w:rPr>
        <w:t>more clearly articulate the obligation</w:t>
      </w:r>
      <w:proofErr w:type="gramEnd"/>
      <w:r w:rsidR="006766E4">
        <w:rPr>
          <w:bCs/>
        </w:rPr>
        <w:t xml:space="preserve"> for the franchisor to not unreasonably revoke consent to transfer a franchise agreement and </w:t>
      </w:r>
      <w:r w:rsidR="00F86D82">
        <w:rPr>
          <w:bCs/>
        </w:rPr>
        <w:t xml:space="preserve">to </w:t>
      </w:r>
      <w:r w:rsidR="006766E4">
        <w:rPr>
          <w:bCs/>
        </w:rPr>
        <w:t xml:space="preserve">provide a penalty for the provision. This item also </w:t>
      </w:r>
      <w:r w:rsidR="00887A21">
        <w:rPr>
          <w:bCs/>
        </w:rPr>
        <w:t>introduce</w:t>
      </w:r>
      <w:r w:rsidR="006766E4">
        <w:rPr>
          <w:bCs/>
        </w:rPr>
        <w:t>s</w:t>
      </w:r>
      <w:r w:rsidR="00163846">
        <w:rPr>
          <w:bCs/>
        </w:rPr>
        <w:t xml:space="preserve"> </w:t>
      </w:r>
      <w:r w:rsidR="00887A21">
        <w:rPr>
          <w:bCs/>
        </w:rPr>
        <w:t xml:space="preserve">subclause 25(6A) which </w:t>
      </w:r>
      <w:r w:rsidR="00367474">
        <w:rPr>
          <w:bCs/>
        </w:rPr>
        <w:t xml:space="preserve">lists </w:t>
      </w:r>
      <w:r w:rsidR="00887A21">
        <w:rPr>
          <w:bCs/>
        </w:rPr>
        <w:t>the circumstances in which a franchisor</w:t>
      </w:r>
      <w:r w:rsidR="003B381D">
        <w:rPr>
          <w:bCs/>
        </w:rPr>
        <w:t>’s</w:t>
      </w:r>
      <w:r w:rsidR="00887A21">
        <w:rPr>
          <w:bCs/>
        </w:rPr>
        <w:t xml:space="preserve"> </w:t>
      </w:r>
      <w:r w:rsidR="00710CAF">
        <w:rPr>
          <w:bCs/>
        </w:rPr>
        <w:t xml:space="preserve">consent </w:t>
      </w:r>
      <w:r w:rsidR="000B3046">
        <w:rPr>
          <w:bCs/>
        </w:rPr>
        <w:t>m</w:t>
      </w:r>
      <w:r w:rsidR="00887A21">
        <w:rPr>
          <w:bCs/>
        </w:rPr>
        <w:t xml:space="preserve">ay </w:t>
      </w:r>
      <w:r w:rsidR="003B381D">
        <w:rPr>
          <w:bCs/>
        </w:rPr>
        <w:t xml:space="preserve">be reasonably </w:t>
      </w:r>
      <w:r w:rsidR="00887A21">
        <w:rPr>
          <w:bCs/>
        </w:rPr>
        <w:t>withh</w:t>
      </w:r>
      <w:r w:rsidR="00710CAF">
        <w:rPr>
          <w:bCs/>
        </w:rPr>
        <w:t>eld</w:t>
      </w:r>
      <w:r w:rsidR="00887A21">
        <w:rPr>
          <w:bCs/>
        </w:rPr>
        <w:t xml:space="preserve"> or revoke</w:t>
      </w:r>
      <w:r w:rsidR="00710CAF">
        <w:rPr>
          <w:bCs/>
        </w:rPr>
        <w:t>d</w:t>
      </w:r>
      <w:r w:rsidR="00EB6FAE">
        <w:rPr>
          <w:bCs/>
        </w:rPr>
        <w:t>. These were</w:t>
      </w:r>
      <w:r w:rsidR="00163846">
        <w:rPr>
          <w:bCs/>
        </w:rPr>
        <w:t xml:space="preserve"> previously included in subclause </w:t>
      </w:r>
      <w:r w:rsidR="00EB6FAE">
        <w:rPr>
          <w:bCs/>
        </w:rPr>
        <w:t>25</w:t>
      </w:r>
      <w:r w:rsidR="00163846">
        <w:rPr>
          <w:bCs/>
        </w:rPr>
        <w:t>(3). The amendment</w:t>
      </w:r>
      <w:r w:rsidR="006766E4">
        <w:rPr>
          <w:bCs/>
        </w:rPr>
        <w:t xml:space="preserve"> aligns this subsection with current drafting practices and provides </w:t>
      </w:r>
      <w:r w:rsidR="00163846">
        <w:rPr>
          <w:bCs/>
        </w:rPr>
        <w:t xml:space="preserve">clarity for the exceptions under which a franchisor may </w:t>
      </w:r>
      <w:r w:rsidR="006766E4">
        <w:rPr>
          <w:bCs/>
        </w:rPr>
        <w:t xml:space="preserve">refuse or revoke </w:t>
      </w:r>
      <w:r w:rsidR="00163846">
        <w:rPr>
          <w:bCs/>
        </w:rPr>
        <w:t>consent</w:t>
      </w:r>
      <w:r w:rsidR="006766E4">
        <w:rPr>
          <w:bCs/>
        </w:rPr>
        <w:t xml:space="preserve"> to</w:t>
      </w:r>
      <w:r w:rsidR="00163846">
        <w:rPr>
          <w:bCs/>
        </w:rPr>
        <w:t xml:space="preserve"> transfer a franchise agreement. </w:t>
      </w:r>
    </w:p>
    <w:p w14:paraId="20301BC3" w14:textId="4D5BC133" w:rsidR="00EC3B42" w:rsidRDefault="00EC3B42" w:rsidP="00EC3B42">
      <w:pPr>
        <w:tabs>
          <w:tab w:val="left" w:pos="2835"/>
        </w:tabs>
        <w:spacing w:before="240"/>
        <w:ind w:right="91"/>
        <w:rPr>
          <w:b/>
        </w:rPr>
      </w:pPr>
      <w:r>
        <w:rPr>
          <w:b/>
        </w:rPr>
        <w:t xml:space="preserve">Item 34-37 </w:t>
      </w:r>
      <w:r w:rsidR="00C77459">
        <w:rPr>
          <w:b/>
        </w:rPr>
        <w:t>(</w:t>
      </w:r>
      <w:r w:rsidR="00F5392C" w:rsidRPr="00F5392C">
        <w:rPr>
          <w:b/>
        </w:rPr>
        <w:t>Amendments to civil penalty provisions</w:t>
      </w:r>
      <w:r w:rsidR="00C77459">
        <w:rPr>
          <w:b/>
        </w:rPr>
        <w:t>)</w:t>
      </w:r>
    </w:p>
    <w:p w14:paraId="70A5D490" w14:textId="75F64F5B" w:rsidR="00EC3B42" w:rsidRDefault="00EC3B42" w:rsidP="00EC3B42">
      <w:pPr>
        <w:tabs>
          <w:tab w:val="left" w:pos="2835"/>
        </w:tabs>
        <w:spacing w:before="240"/>
        <w:ind w:right="91"/>
      </w:pPr>
      <w:r w:rsidRPr="00822744">
        <w:t>The</w:t>
      </w:r>
      <w:r>
        <w:t xml:space="preserve">se items amend the </w:t>
      </w:r>
      <w:r w:rsidRPr="00822744">
        <w:t xml:space="preserve">maximum penalties available for </w:t>
      </w:r>
      <w:r>
        <w:t xml:space="preserve">a </w:t>
      </w:r>
      <w:r w:rsidRPr="00822744">
        <w:t xml:space="preserve">contravention of </w:t>
      </w:r>
      <w:r>
        <w:t>the</w:t>
      </w:r>
      <w:r w:rsidRPr="00822744">
        <w:t xml:space="preserve"> civil penalty provision</w:t>
      </w:r>
      <w:r w:rsidR="00D62E39">
        <w:t>s</w:t>
      </w:r>
      <w:r w:rsidR="00572BCC">
        <w:t xml:space="preserve"> in subclauses </w:t>
      </w:r>
      <w:r w:rsidR="002D773B">
        <w:t>2</w:t>
      </w:r>
      <w:r w:rsidR="00DD5B7C">
        <w:t>6</w:t>
      </w:r>
      <w:r w:rsidR="00572BCC">
        <w:t>(3), 26</w:t>
      </w:r>
      <w:proofErr w:type="gramStart"/>
      <w:r w:rsidR="00572BCC">
        <w:t>A(</w:t>
      </w:r>
      <w:proofErr w:type="gramEnd"/>
      <w:r w:rsidR="00572BCC">
        <w:t>4), 26A(6) and 27(2)</w:t>
      </w:r>
      <w:r w:rsidRPr="00822744">
        <w:t xml:space="preserve"> </w:t>
      </w:r>
      <w:r w:rsidR="00DD5B7C">
        <w:t xml:space="preserve">of Schedule 1 </w:t>
      </w:r>
      <w:r w:rsidRPr="00822744">
        <w:t>from 300 penalty units to 600 penalty units.</w:t>
      </w:r>
    </w:p>
    <w:p w14:paraId="2228D204" w14:textId="4B798BC2" w:rsidR="00506B2A" w:rsidRPr="00EC3B42" w:rsidRDefault="00002F2E" w:rsidP="00EC3B42">
      <w:pPr>
        <w:tabs>
          <w:tab w:val="left" w:pos="2835"/>
        </w:tabs>
        <w:spacing w:before="240"/>
        <w:ind w:right="91"/>
      </w:pPr>
      <w:r w:rsidRPr="00002F2E">
        <w:t xml:space="preserve">These provisions relate to the obligations surrounding </w:t>
      </w:r>
      <w:r>
        <w:t xml:space="preserve">the termination of a franchise agreement. </w:t>
      </w:r>
      <w:r w:rsidR="00506B2A" w:rsidRPr="00506B2A">
        <w:t>As outlined above, the new maximum penalties align with the maximum set in the Act and provide a meaningful deterrent to non-compliance with core obligations of the Code.</w:t>
      </w:r>
    </w:p>
    <w:p w14:paraId="6FF5AABC" w14:textId="7B01622E" w:rsidR="00C77459" w:rsidRDefault="00C77459" w:rsidP="00D6396B">
      <w:pPr>
        <w:tabs>
          <w:tab w:val="left" w:pos="2835"/>
        </w:tabs>
        <w:spacing w:before="240"/>
        <w:ind w:right="91"/>
        <w:rPr>
          <w:b/>
        </w:rPr>
      </w:pPr>
      <w:r>
        <w:rPr>
          <w:b/>
        </w:rPr>
        <w:t>Item 38 (Repeal and substitution of subclause 27(4))</w:t>
      </w:r>
    </w:p>
    <w:p w14:paraId="64BB86D6" w14:textId="02B4A82E" w:rsidR="00C77459" w:rsidRDefault="00C77459" w:rsidP="00D6396B">
      <w:pPr>
        <w:tabs>
          <w:tab w:val="left" w:pos="2835"/>
        </w:tabs>
        <w:spacing w:before="240"/>
        <w:ind w:right="91"/>
        <w:rPr>
          <w:bCs/>
        </w:rPr>
      </w:pPr>
      <w:r>
        <w:rPr>
          <w:bCs/>
        </w:rPr>
        <w:t xml:space="preserve">This item repeals and </w:t>
      </w:r>
      <w:r w:rsidR="00F515CB">
        <w:rPr>
          <w:bCs/>
        </w:rPr>
        <w:t>substitutes subclause 27(4) to clarify the franchisor</w:t>
      </w:r>
      <w:r w:rsidR="00252191">
        <w:rPr>
          <w:bCs/>
        </w:rPr>
        <w:t>’</w:t>
      </w:r>
      <w:r w:rsidR="00F515CB">
        <w:rPr>
          <w:bCs/>
        </w:rPr>
        <w:t>s obligation to not terminate a franchise agreement where the franchisee has remedied their breach</w:t>
      </w:r>
      <w:r w:rsidR="005D777F">
        <w:rPr>
          <w:bCs/>
        </w:rPr>
        <w:t xml:space="preserve"> of the agreement</w:t>
      </w:r>
      <w:r w:rsidR="00F515CB">
        <w:rPr>
          <w:bCs/>
        </w:rPr>
        <w:t xml:space="preserve"> and </w:t>
      </w:r>
      <w:r w:rsidR="005D777F">
        <w:rPr>
          <w:bCs/>
        </w:rPr>
        <w:t xml:space="preserve">to </w:t>
      </w:r>
      <w:r w:rsidR="00F515CB">
        <w:rPr>
          <w:bCs/>
        </w:rPr>
        <w:t xml:space="preserve">provide a penalty for the provision. </w:t>
      </w:r>
    </w:p>
    <w:p w14:paraId="1C202EFC" w14:textId="7C323DE0" w:rsidR="00D77127" w:rsidRPr="00C77459" w:rsidRDefault="005D777F" w:rsidP="00D6396B">
      <w:pPr>
        <w:tabs>
          <w:tab w:val="left" w:pos="2835"/>
        </w:tabs>
        <w:spacing w:before="240"/>
        <w:ind w:right="91"/>
        <w:rPr>
          <w:bCs/>
        </w:rPr>
      </w:pPr>
      <w:r>
        <w:rPr>
          <w:bCs/>
        </w:rPr>
        <w:t>This provision allows the franchisee a reasonabl</w:t>
      </w:r>
      <w:r w:rsidR="007D26D6">
        <w:rPr>
          <w:bCs/>
        </w:rPr>
        <w:t>e</w:t>
      </w:r>
      <w:r>
        <w:rPr>
          <w:bCs/>
        </w:rPr>
        <w:t xml:space="preserve"> time to remedy a breach before the franchisor may terminate a franchise agreement. This amendment </w:t>
      </w:r>
      <w:r w:rsidR="007D26D6">
        <w:rPr>
          <w:bCs/>
        </w:rPr>
        <w:t xml:space="preserve">introduces a </w:t>
      </w:r>
      <w:r w:rsidR="008A043F">
        <w:rPr>
          <w:bCs/>
        </w:rPr>
        <w:t xml:space="preserve">penalty for non-compliance with this obligation of </w:t>
      </w:r>
      <w:r w:rsidR="007D26D6">
        <w:rPr>
          <w:bCs/>
        </w:rPr>
        <w:t>600 penalty unit</w:t>
      </w:r>
      <w:r w:rsidR="008A043F">
        <w:rPr>
          <w:bCs/>
        </w:rPr>
        <w:t>s as a strong deterrent</w:t>
      </w:r>
      <w:r w:rsidR="00E95B89">
        <w:rPr>
          <w:bCs/>
        </w:rPr>
        <w:t>,</w:t>
      </w:r>
      <w:r w:rsidR="008A043F">
        <w:rPr>
          <w:bCs/>
        </w:rPr>
        <w:t xml:space="preserve"> as breaching this obligation is extremely detrimental for franchisees</w:t>
      </w:r>
      <w:r>
        <w:rPr>
          <w:bCs/>
        </w:rPr>
        <w:t xml:space="preserve">. </w:t>
      </w:r>
    </w:p>
    <w:p w14:paraId="7E2111B4" w14:textId="35C4E5FF" w:rsidR="00D62E39" w:rsidRDefault="00D6396B" w:rsidP="001857B2">
      <w:pPr>
        <w:keepNext/>
        <w:tabs>
          <w:tab w:val="left" w:pos="2835"/>
        </w:tabs>
        <w:spacing w:before="240"/>
        <w:ind w:right="91"/>
        <w:rPr>
          <w:b/>
        </w:rPr>
      </w:pPr>
      <w:r>
        <w:rPr>
          <w:b/>
        </w:rPr>
        <w:lastRenderedPageBreak/>
        <w:t xml:space="preserve">Item 39 </w:t>
      </w:r>
      <w:r w:rsidR="00C77459">
        <w:rPr>
          <w:b/>
        </w:rPr>
        <w:t>(</w:t>
      </w:r>
      <w:r w:rsidR="008A1E8F">
        <w:rPr>
          <w:b/>
        </w:rPr>
        <w:t>Amendment to subclause 28(3)</w:t>
      </w:r>
      <w:r w:rsidR="00C77459">
        <w:rPr>
          <w:b/>
        </w:rPr>
        <w:t>)</w:t>
      </w:r>
    </w:p>
    <w:p w14:paraId="1F017E9A" w14:textId="7288B210" w:rsidR="008A1E8F" w:rsidRPr="008A1E8F" w:rsidRDefault="008A1E8F" w:rsidP="008A1E8F">
      <w:pPr>
        <w:tabs>
          <w:tab w:val="left" w:pos="2835"/>
        </w:tabs>
        <w:spacing w:before="240"/>
        <w:ind w:right="91"/>
        <w:rPr>
          <w:bCs/>
        </w:rPr>
      </w:pPr>
      <w:r w:rsidRPr="008A1E8F">
        <w:rPr>
          <w:bCs/>
        </w:rPr>
        <w:t>This item amends the maximum penalties available for a contravention of the civil penalty provision in subclause 28(3) of Schedule 1 from 300 penalty until to 600</w:t>
      </w:r>
      <w:r w:rsidR="00A84A8A">
        <w:rPr>
          <w:bCs/>
        </w:rPr>
        <w:t> </w:t>
      </w:r>
      <w:r w:rsidRPr="008A1E8F">
        <w:rPr>
          <w:bCs/>
        </w:rPr>
        <w:t xml:space="preserve">penalty units. </w:t>
      </w:r>
    </w:p>
    <w:p w14:paraId="5CEA8997" w14:textId="3CC992FF" w:rsidR="00506B2A" w:rsidRPr="00D62E39" w:rsidRDefault="00345CB7" w:rsidP="00D6396B">
      <w:pPr>
        <w:tabs>
          <w:tab w:val="left" w:pos="2835"/>
        </w:tabs>
        <w:spacing w:before="240"/>
        <w:ind w:right="91"/>
        <w:rPr>
          <w:bCs/>
        </w:rPr>
      </w:pPr>
      <w:r w:rsidRPr="00345CB7">
        <w:rPr>
          <w:bCs/>
        </w:rPr>
        <w:t>This provision relate</w:t>
      </w:r>
      <w:r>
        <w:rPr>
          <w:bCs/>
        </w:rPr>
        <w:t>s</w:t>
      </w:r>
      <w:r w:rsidRPr="00345CB7">
        <w:rPr>
          <w:bCs/>
        </w:rPr>
        <w:t xml:space="preserve"> to </w:t>
      </w:r>
      <w:r w:rsidR="00EB6FAE">
        <w:rPr>
          <w:bCs/>
        </w:rPr>
        <w:t xml:space="preserve">the </w:t>
      </w:r>
      <w:r w:rsidR="0013064F">
        <w:rPr>
          <w:bCs/>
        </w:rPr>
        <w:t xml:space="preserve">requirement for </w:t>
      </w:r>
      <w:r w:rsidRPr="00345CB7">
        <w:rPr>
          <w:bCs/>
        </w:rPr>
        <w:t xml:space="preserve">the franchisor </w:t>
      </w:r>
      <w:r>
        <w:rPr>
          <w:bCs/>
        </w:rPr>
        <w:t xml:space="preserve">to </w:t>
      </w:r>
      <w:r w:rsidR="0013064F">
        <w:rPr>
          <w:bCs/>
        </w:rPr>
        <w:t>provide</w:t>
      </w:r>
      <w:r>
        <w:rPr>
          <w:bCs/>
        </w:rPr>
        <w:t xml:space="preserve"> reasonable written notice before terminating a franchise agreement</w:t>
      </w:r>
      <w:r w:rsidR="0013064F">
        <w:rPr>
          <w:bCs/>
        </w:rPr>
        <w:t>,</w:t>
      </w:r>
      <w:r>
        <w:rPr>
          <w:bCs/>
        </w:rPr>
        <w:t xml:space="preserve"> where the franchisee has not breached the agreement. </w:t>
      </w:r>
      <w:r w:rsidR="00506B2A" w:rsidRPr="00506B2A">
        <w:rPr>
          <w:bCs/>
        </w:rPr>
        <w:t>As outlined above, the new maximum penalt</w:t>
      </w:r>
      <w:r w:rsidR="008D4D40">
        <w:rPr>
          <w:bCs/>
        </w:rPr>
        <w:t>y</w:t>
      </w:r>
      <w:r w:rsidR="00506B2A" w:rsidRPr="00506B2A">
        <w:rPr>
          <w:bCs/>
        </w:rPr>
        <w:t xml:space="preserve"> align</w:t>
      </w:r>
      <w:r w:rsidR="008D4D40">
        <w:rPr>
          <w:bCs/>
        </w:rPr>
        <w:t>s</w:t>
      </w:r>
      <w:r w:rsidR="00506B2A" w:rsidRPr="00506B2A">
        <w:rPr>
          <w:bCs/>
        </w:rPr>
        <w:t xml:space="preserve"> with the maximum set in the Act and provide a meaningful deterrent to non-compliance with core obligations of the Code.</w:t>
      </w:r>
    </w:p>
    <w:p w14:paraId="34BA590F" w14:textId="04A6450F" w:rsidR="00647817" w:rsidRPr="00C078AC" w:rsidRDefault="00647817" w:rsidP="00822744">
      <w:pPr>
        <w:tabs>
          <w:tab w:val="left" w:pos="2835"/>
        </w:tabs>
        <w:spacing w:before="240"/>
        <w:ind w:right="91"/>
        <w:rPr>
          <w:b/>
        </w:rPr>
      </w:pPr>
      <w:r w:rsidRPr="00C078AC">
        <w:rPr>
          <w:b/>
        </w:rPr>
        <w:t>Item</w:t>
      </w:r>
      <w:r w:rsidR="00C078AC">
        <w:rPr>
          <w:b/>
        </w:rPr>
        <w:t>s</w:t>
      </w:r>
      <w:r w:rsidR="00CB0D17">
        <w:rPr>
          <w:b/>
        </w:rPr>
        <w:t xml:space="preserve"> </w:t>
      </w:r>
      <w:r w:rsidRPr="00C078AC">
        <w:rPr>
          <w:b/>
        </w:rPr>
        <w:t>40</w:t>
      </w:r>
      <w:r w:rsidR="00C078AC">
        <w:rPr>
          <w:b/>
        </w:rPr>
        <w:t xml:space="preserve"> and</w:t>
      </w:r>
      <w:r w:rsidRPr="00C078AC">
        <w:rPr>
          <w:b/>
        </w:rPr>
        <w:t xml:space="preserve"> 41</w:t>
      </w:r>
      <w:r w:rsidR="00314B21">
        <w:rPr>
          <w:b/>
        </w:rPr>
        <w:t xml:space="preserve"> </w:t>
      </w:r>
      <w:r w:rsidR="00E2540C">
        <w:rPr>
          <w:b/>
        </w:rPr>
        <w:t xml:space="preserve">(Amendments to </w:t>
      </w:r>
      <w:r w:rsidR="00314B21">
        <w:rPr>
          <w:b/>
        </w:rPr>
        <w:t>subclauses 29(2) and 30(1))</w:t>
      </w:r>
      <w:r w:rsidR="00E2540C">
        <w:rPr>
          <w:b/>
        </w:rPr>
        <w:t xml:space="preserve">  </w:t>
      </w:r>
    </w:p>
    <w:p w14:paraId="0A2803A6" w14:textId="77777777" w:rsidR="008E4893" w:rsidRDefault="00E2540C" w:rsidP="00822744">
      <w:pPr>
        <w:tabs>
          <w:tab w:val="left" w:pos="2835"/>
        </w:tabs>
        <w:spacing w:before="240"/>
        <w:ind w:right="91"/>
        <w:rPr>
          <w:bCs/>
        </w:rPr>
      </w:pPr>
      <w:r>
        <w:rPr>
          <w:bCs/>
        </w:rPr>
        <w:t>These items introduce new civil penalt</w:t>
      </w:r>
      <w:r w:rsidR="005B631F">
        <w:rPr>
          <w:bCs/>
        </w:rPr>
        <w:t>ies</w:t>
      </w:r>
      <w:r>
        <w:rPr>
          <w:bCs/>
        </w:rPr>
        <w:t xml:space="preserve"> for subclauses 29(2) and </w:t>
      </w:r>
      <w:r w:rsidR="00CB0D17">
        <w:rPr>
          <w:bCs/>
        </w:rPr>
        <w:t>30(1)</w:t>
      </w:r>
      <w:r w:rsidR="005B631F">
        <w:rPr>
          <w:bCs/>
        </w:rPr>
        <w:t xml:space="preserve">. Item 40 ensures that the franchisor does not terminate a franchise agreement without providing seven days’ notice and reason for the termination. </w:t>
      </w:r>
      <w:r w:rsidR="008E4893">
        <w:rPr>
          <w:bCs/>
        </w:rPr>
        <w:t xml:space="preserve">Item 41 ensures that the franchisee does not have to undertake significant capital expenditure in relation to their franchise business. </w:t>
      </w:r>
    </w:p>
    <w:p w14:paraId="0BD1CA9F" w14:textId="32051BF5" w:rsidR="008E4893" w:rsidRPr="00AA03AC" w:rsidRDefault="008E4893" w:rsidP="00822744">
      <w:pPr>
        <w:tabs>
          <w:tab w:val="left" w:pos="2835"/>
        </w:tabs>
        <w:spacing w:before="240"/>
        <w:ind w:right="91"/>
        <w:rPr>
          <w:bCs/>
        </w:rPr>
      </w:pPr>
      <w:r>
        <w:rPr>
          <w:bCs/>
        </w:rPr>
        <w:t xml:space="preserve">These penalties have been introduced in line with the </w:t>
      </w:r>
      <w:r w:rsidR="00F3078F">
        <w:rPr>
          <w:bCs/>
        </w:rPr>
        <w:t>C</w:t>
      </w:r>
      <w:r>
        <w:rPr>
          <w:bCs/>
        </w:rPr>
        <w:t>ommittee’s recommendation to strengthen penalties for non-compliance with important obligations. These penalties will ensure compliance and act as a deterre</w:t>
      </w:r>
      <w:r w:rsidR="00F3078F">
        <w:rPr>
          <w:bCs/>
        </w:rPr>
        <w:t>nt</w:t>
      </w:r>
      <w:r>
        <w:rPr>
          <w:bCs/>
        </w:rPr>
        <w:t xml:space="preserve"> from this kind of behaviour.</w:t>
      </w:r>
    </w:p>
    <w:p w14:paraId="4CD13C15" w14:textId="343F2EB7" w:rsidR="00D62E39" w:rsidRDefault="00D62E39" w:rsidP="00D62E39">
      <w:pPr>
        <w:tabs>
          <w:tab w:val="left" w:pos="2835"/>
        </w:tabs>
        <w:spacing w:before="240"/>
        <w:ind w:right="91"/>
        <w:rPr>
          <w:b/>
        </w:rPr>
      </w:pPr>
      <w:r>
        <w:rPr>
          <w:b/>
        </w:rPr>
        <w:t>Items 42-45</w:t>
      </w:r>
      <w:r w:rsidR="005B631F">
        <w:rPr>
          <w:b/>
        </w:rPr>
        <w:t xml:space="preserve"> (</w:t>
      </w:r>
      <w:r w:rsidR="00F5392C" w:rsidRPr="00F5392C">
        <w:rPr>
          <w:b/>
        </w:rPr>
        <w:t>Amendments to civil penalty provisions</w:t>
      </w:r>
      <w:r w:rsidR="005B631F">
        <w:rPr>
          <w:b/>
        </w:rPr>
        <w:t xml:space="preserve">) </w:t>
      </w:r>
    </w:p>
    <w:p w14:paraId="11FACE78" w14:textId="2AE9BBE7" w:rsidR="00D62E39" w:rsidRDefault="00D62E39" w:rsidP="00D62E39">
      <w:pPr>
        <w:tabs>
          <w:tab w:val="left" w:pos="2835"/>
        </w:tabs>
        <w:spacing w:before="240"/>
        <w:ind w:right="91"/>
      </w:pPr>
      <w:r w:rsidRPr="00822744">
        <w:t>The</w:t>
      </w:r>
      <w:r>
        <w:t xml:space="preserve">se items amend the </w:t>
      </w:r>
      <w:r w:rsidRPr="00822744">
        <w:t xml:space="preserve">maximum penalties available for </w:t>
      </w:r>
      <w:r>
        <w:t xml:space="preserve">a </w:t>
      </w:r>
      <w:r w:rsidRPr="00822744">
        <w:t xml:space="preserve">contravention of </w:t>
      </w:r>
      <w:r>
        <w:t>the</w:t>
      </w:r>
      <w:r w:rsidRPr="00822744">
        <w:t xml:space="preserve"> civil penalty provision</w:t>
      </w:r>
      <w:r w:rsidR="005B631F">
        <w:t>s</w:t>
      </w:r>
      <w:r w:rsidRPr="00822744">
        <w:t xml:space="preserve"> </w:t>
      </w:r>
      <w:r w:rsidR="00D40353">
        <w:t xml:space="preserve">in subclauses 31(2), 31(3), 31(4) and 32(3) of Schedule 1 </w:t>
      </w:r>
      <w:r w:rsidRPr="00822744">
        <w:t>from 300 penalty units to 600 penalty units.</w:t>
      </w:r>
    </w:p>
    <w:p w14:paraId="3BB2AB2E" w14:textId="32DDFCCD" w:rsidR="00506B2A" w:rsidRPr="00D6396B" w:rsidRDefault="00F801B1" w:rsidP="00D62E39">
      <w:pPr>
        <w:tabs>
          <w:tab w:val="left" w:pos="2835"/>
        </w:tabs>
        <w:spacing w:before="240"/>
        <w:ind w:right="91"/>
      </w:pPr>
      <w:r w:rsidRPr="00F801B1">
        <w:t xml:space="preserve">These provisions relate to the obligations </w:t>
      </w:r>
      <w:r>
        <w:t xml:space="preserve">surrounding franchise agreements that require the franchisee to pay money into a marketing fund and the obligations </w:t>
      </w:r>
      <w:r w:rsidR="00647BD2">
        <w:t>surrounding the non</w:t>
      </w:r>
      <w:r w:rsidRPr="00F801B1">
        <w:t xml:space="preserve">disclosure </w:t>
      </w:r>
      <w:r w:rsidR="00647BD2">
        <w:t>of a former</w:t>
      </w:r>
      <w:r w:rsidRPr="00F801B1">
        <w:t xml:space="preserve"> </w:t>
      </w:r>
      <w:r w:rsidR="00647BD2" w:rsidRPr="00F801B1">
        <w:t>franchise</w:t>
      </w:r>
      <w:r w:rsidR="00647BD2">
        <w:t>e’s details</w:t>
      </w:r>
      <w:r w:rsidRPr="00F801B1">
        <w:t>.</w:t>
      </w:r>
      <w:r>
        <w:t xml:space="preserve"> </w:t>
      </w:r>
      <w:r w:rsidR="00506B2A" w:rsidRPr="00506B2A">
        <w:t>As outlined above, the new maximum penalties align with the maximum set in the Act and provide a meaningful deterrent to non-compliance with core obligations of the Code.</w:t>
      </w:r>
    </w:p>
    <w:p w14:paraId="3D12C5BD" w14:textId="32AD8B13" w:rsidR="004E682A" w:rsidRDefault="004E682A" w:rsidP="004E682A">
      <w:pPr>
        <w:tabs>
          <w:tab w:val="left" w:pos="2835"/>
        </w:tabs>
        <w:spacing w:before="240"/>
        <w:ind w:right="91"/>
        <w:rPr>
          <w:b/>
        </w:rPr>
      </w:pPr>
      <w:r>
        <w:rPr>
          <w:b/>
        </w:rPr>
        <w:t>Item 46 (Amendment to clause 33</w:t>
      </w:r>
      <w:r w:rsidR="00D62E39">
        <w:rPr>
          <w:b/>
        </w:rPr>
        <w:t>)</w:t>
      </w:r>
    </w:p>
    <w:p w14:paraId="1438A66D" w14:textId="46BD26F4" w:rsidR="004E682A" w:rsidRDefault="004E682A" w:rsidP="004E682A">
      <w:pPr>
        <w:tabs>
          <w:tab w:val="left" w:pos="2835"/>
        </w:tabs>
        <w:spacing w:before="240"/>
        <w:ind w:right="91"/>
        <w:rPr>
          <w:bCs/>
        </w:rPr>
      </w:pPr>
      <w:r>
        <w:rPr>
          <w:bCs/>
        </w:rPr>
        <w:t xml:space="preserve">This item amends the civil penalty of subclause 33 to the stronger penalty scheme for a body corporate under clause 5A or $500,000 for a person who is not a body corporate. Clause 33 gives franchisees and prospective franchisees the freedom to form associations by penalising franchisors that engage in conduct that restricts or impairs franchisees forming an association. </w:t>
      </w:r>
    </w:p>
    <w:p w14:paraId="5C555101" w14:textId="77777777" w:rsidR="004E682A" w:rsidRPr="00EE39FB" w:rsidRDefault="004E682A" w:rsidP="004E682A">
      <w:pPr>
        <w:tabs>
          <w:tab w:val="left" w:pos="2835"/>
        </w:tabs>
        <w:spacing w:before="240"/>
        <w:ind w:right="91"/>
        <w:rPr>
          <w:bCs/>
        </w:rPr>
      </w:pPr>
      <w:r>
        <w:rPr>
          <w:bCs/>
        </w:rPr>
        <w:t xml:space="preserve">Ensuring franchisees (current and prospective) can form associations is particularly important in the context of dispute resolution, where disparity of their resources compared to franchisors is acutely felt. Associations of franchisees or prospective franchisees in this context increase access to justice and reduce the potential power imbalance in mediation and fear of retribution which could otherwise deter franchisees from enforcing their rights. The higher penalty introduced by the amendment reflects the importance of this freedom and is designed to deter </w:t>
      </w:r>
      <w:r>
        <w:rPr>
          <w:bCs/>
        </w:rPr>
        <w:lastRenderedPageBreak/>
        <w:t xml:space="preserve">franchisors seeking to prevent associations among franchisees and potential franchisees.  </w:t>
      </w:r>
    </w:p>
    <w:p w14:paraId="5277E7F3" w14:textId="4DAB96CE" w:rsidR="00D6396B" w:rsidRDefault="00D6396B" w:rsidP="00D6396B">
      <w:pPr>
        <w:tabs>
          <w:tab w:val="left" w:pos="2835"/>
        </w:tabs>
        <w:spacing w:before="240"/>
        <w:ind w:right="91"/>
        <w:rPr>
          <w:b/>
        </w:rPr>
      </w:pPr>
      <w:r>
        <w:rPr>
          <w:b/>
        </w:rPr>
        <w:t>Items 47-48</w:t>
      </w:r>
      <w:r w:rsidR="005B631F">
        <w:rPr>
          <w:b/>
        </w:rPr>
        <w:t xml:space="preserve"> (</w:t>
      </w:r>
      <w:r w:rsidR="00F5392C" w:rsidRPr="00F5392C">
        <w:rPr>
          <w:b/>
        </w:rPr>
        <w:t>Amendments to civil penalty provisions</w:t>
      </w:r>
      <w:r w:rsidR="005B631F">
        <w:rPr>
          <w:b/>
        </w:rPr>
        <w:t>)</w:t>
      </w:r>
    </w:p>
    <w:p w14:paraId="5D0A27F6" w14:textId="15AD0B97" w:rsidR="00D6396B" w:rsidRDefault="00D6396B" w:rsidP="00D6396B">
      <w:pPr>
        <w:tabs>
          <w:tab w:val="left" w:pos="2835"/>
        </w:tabs>
        <w:spacing w:before="240"/>
        <w:ind w:right="91"/>
      </w:pPr>
      <w:r w:rsidRPr="00822744">
        <w:t>The</w:t>
      </w:r>
      <w:r>
        <w:t xml:space="preserve">se items amend the </w:t>
      </w:r>
      <w:r w:rsidRPr="00822744">
        <w:t xml:space="preserve">maximum penalties available for </w:t>
      </w:r>
      <w:r>
        <w:t xml:space="preserve">a </w:t>
      </w:r>
      <w:r w:rsidRPr="00822744">
        <w:t xml:space="preserve">contravention of </w:t>
      </w:r>
      <w:r>
        <w:t>the</w:t>
      </w:r>
      <w:r w:rsidRPr="00822744">
        <w:t xml:space="preserve"> civil penalty provision</w:t>
      </w:r>
      <w:r w:rsidR="00F515CB">
        <w:t>s</w:t>
      </w:r>
      <w:r w:rsidRPr="00822744">
        <w:t xml:space="preserve"> </w:t>
      </w:r>
      <w:r w:rsidR="00D40353">
        <w:t>in subclauses 41</w:t>
      </w:r>
      <w:proofErr w:type="gramStart"/>
      <w:r w:rsidR="00D40353">
        <w:t>A(</w:t>
      </w:r>
      <w:proofErr w:type="gramEnd"/>
      <w:r w:rsidR="00D40353">
        <w:t xml:space="preserve">3) and 43B(8) of Schedule 1 </w:t>
      </w:r>
      <w:r w:rsidRPr="00822744">
        <w:t>from 300 penalty units to 600 penalty units.</w:t>
      </w:r>
    </w:p>
    <w:p w14:paraId="606FB096" w14:textId="057C9D19" w:rsidR="00506B2A" w:rsidRPr="00D6396B" w:rsidRDefault="00115388" w:rsidP="00D6396B">
      <w:pPr>
        <w:tabs>
          <w:tab w:val="left" w:pos="2835"/>
        </w:tabs>
        <w:spacing w:before="240"/>
        <w:ind w:right="91"/>
      </w:pPr>
      <w:r w:rsidRPr="00115388">
        <w:t xml:space="preserve">These provisions relate to the </w:t>
      </w:r>
      <w:r>
        <w:t>requirements for each party to a dispute to attend the ADR process and</w:t>
      </w:r>
      <w:r w:rsidR="00F3078F">
        <w:t>,</w:t>
      </w:r>
      <w:r>
        <w:t xml:space="preserve"> if agreed to escalate to arbitration, to attend any arbitration</w:t>
      </w:r>
      <w:r w:rsidRPr="00115388">
        <w:t>.</w:t>
      </w:r>
      <w:r>
        <w:t xml:space="preserve"> </w:t>
      </w:r>
      <w:r w:rsidR="00506B2A" w:rsidRPr="00506B2A">
        <w:t>As outlined above, the new maximum penalties align with the maximum set in the Act and provide a meaningful deterrent to non-compliance with core obligations of the Code.</w:t>
      </w:r>
    </w:p>
    <w:p w14:paraId="64F8F0F6" w14:textId="53F0F593" w:rsidR="004E682A" w:rsidRDefault="004E682A" w:rsidP="004E682A">
      <w:pPr>
        <w:tabs>
          <w:tab w:val="left" w:pos="2835"/>
        </w:tabs>
        <w:spacing w:before="240"/>
        <w:ind w:right="91"/>
        <w:rPr>
          <w:b/>
        </w:rPr>
      </w:pPr>
      <w:r>
        <w:rPr>
          <w:b/>
        </w:rPr>
        <w:t>Item 49, 50 and 51 (Amendments to subclause</w:t>
      </w:r>
      <w:r w:rsidR="00011E9C">
        <w:rPr>
          <w:b/>
        </w:rPr>
        <w:t>s</w:t>
      </w:r>
      <w:r>
        <w:rPr>
          <w:b/>
        </w:rPr>
        <w:t xml:space="preserve"> 46</w:t>
      </w:r>
      <w:proofErr w:type="gramStart"/>
      <w:r>
        <w:rPr>
          <w:b/>
        </w:rPr>
        <w:t>A(</w:t>
      </w:r>
      <w:proofErr w:type="gramEnd"/>
      <w:r>
        <w:rPr>
          <w:b/>
        </w:rPr>
        <w:t xml:space="preserve">1), </w:t>
      </w:r>
      <w:r w:rsidR="00EA125E">
        <w:rPr>
          <w:b/>
        </w:rPr>
        <w:t>46A</w:t>
      </w:r>
      <w:r>
        <w:rPr>
          <w:b/>
        </w:rPr>
        <w:t xml:space="preserve">(2) and </w:t>
      </w:r>
      <w:r w:rsidR="00EA125E">
        <w:rPr>
          <w:b/>
        </w:rPr>
        <w:t>46A</w:t>
      </w:r>
      <w:r>
        <w:rPr>
          <w:b/>
        </w:rPr>
        <w:t>(3))</w:t>
      </w:r>
    </w:p>
    <w:p w14:paraId="3D40EC3A" w14:textId="464D524F" w:rsidR="004E682A" w:rsidRDefault="004E682A" w:rsidP="004E682A">
      <w:pPr>
        <w:tabs>
          <w:tab w:val="left" w:pos="2835"/>
        </w:tabs>
        <w:spacing w:before="240"/>
        <w:ind w:right="91"/>
        <w:rPr>
          <w:bCs/>
        </w:rPr>
      </w:pPr>
      <w:bookmarkStart w:id="11" w:name="_Hlk83378928"/>
      <w:r>
        <w:rPr>
          <w:bCs/>
        </w:rPr>
        <w:t>These items amend the civil penalties for contravention of subclause 46</w:t>
      </w:r>
      <w:proofErr w:type="gramStart"/>
      <w:r>
        <w:rPr>
          <w:bCs/>
        </w:rPr>
        <w:t>A(</w:t>
      </w:r>
      <w:proofErr w:type="gramEnd"/>
      <w:r>
        <w:rPr>
          <w:bCs/>
        </w:rPr>
        <w:t>1), (2) and (3) to the amount under clause 5A for a body corporate or $500,00</w:t>
      </w:r>
      <w:r w:rsidR="00EA125E">
        <w:rPr>
          <w:bCs/>
        </w:rPr>
        <w:t>0</w:t>
      </w:r>
      <w:r>
        <w:rPr>
          <w:bCs/>
        </w:rPr>
        <w:t xml:space="preserve"> for a person who is not a body corporate. </w:t>
      </w:r>
    </w:p>
    <w:p w14:paraId="7EB34542" w14:textId="090E5847" w:rsidR="004E682A" w:rsidRDefault="004E682A" w:rsidP="004E682A">
      <w:pPr>
        <w:tabs>
          <w:tab w:val="left" w:pos="2835"/>
        </w:tabs>
        <w:spacing w:before="240"/>
        <w:ind w:right="91"/>
        <w:rPr>
          <w:bCs/>
        </w:rPr>
      </w:pPr>
      <w:r>
        <w:rPr>
          <w:bCs/>
        </w:rPr>
        <w:t xml:space="preserve">Clause 46A requires a franchise agreement to provide for compensation for early termination. </w:t>
      </w:r>
      <w:r>
        <w:t>The increased penalt</w:t>
      </w:r>
      <w:r w:rsidR="00011E9C">
        <w:t>ies for each obligation within this clause</w:t>
      </w:r>
      <w:r>
        <w:t xml:space="preserve"> reflect the serious consequences for franchisees which flow from termination, including loss of profits and opportunity, as well as expenses associated with setting up and winding up the franchise business.</w:t>
      </w:r>
    </w:p>
    <w:bookmarkEnd w:id="11"/>
    <w:p w14:paraId="3E74ED29" w14:textId="77777777" w:rsidR="004E682A" w:rsidRDefault="004E682A" w:rsidP="004E682A">
      <w:pPr>
        <w:tabs>
          <w:tab w:val="left" w:pos="2835"/>
        </w:tabs>
        <w:spacing w:before="240"/>
        <w:ind w:right="91"/>
        <w:rPr>
          <w:b/>
        </w:rPr>
      </w:pPr>
      <w:r>
        <w:rPr>
          <w:b/>
        </w:rPr>
        <w:t>Item 52 (Amendment to clause 46B)</w:t>
      </w:r>
    </w:p>
    <w:p w14:paraId="26BB2539" w14:textId="04B115A6" w:rsidR="004E682A" w:rsidRDefault="004E682A" w:rsidP="004E682A">
      <w:pPr>
        <w:tabs>
          <w:tab w:val="left" w:pos="2835"/>
        </w:tabs>
        <w:spacing w:before="240"/>
        <w:ind w:right="91"/>
        <w:rPr>
          <w:bCs/>
        </w:rPr>
      </w:pPr>
      <w:r>
        <w:rPr>
          <w:bCs/>
        </w:rPr>
        <w:t xml:space="preserve">This item amends the civil penalty for </w:t>
      </w:r>
      <w:r w:rsidR="00011E9C">
        <w:rPr>
          <w:bCs/>
        </w:rPr>
        <w:t xml:space="preserve">contravention of </w:t>
      </w:r>
      <w:r>
        <w:rPr>
          <w:bCs/>
        </w:rPr>
        <w:t>subclause 46B to the amount under clause 5A for a body corporate or $500,00</w:t>
      </w:r>
      <w:r w:rsidR="00536344">
        <w:rPr>
          <w:bCs/>
        </w:rPr>
        <w:t>0</w:t>
      </w:r>
      <w:r>
        <w:rPr>
          <w:bCs/>
        </w:rPr>
        <w:t xml:space="preserve"> for a person who is not a body corporate. </w:t>
      </w:r>
    </w:p>
    <w:p w14:paraId="38B21CC6" w14:textId="572B7DC6" w:rsidR="002A1ACB" w:rsidRDefault="004E682A" w:rsidP="004E682A">
      <w:pPr>
        <w:tabs>
          <w:tab w:val="left" w:pos="2835"/>
        </w:tabs>
        <w:spacing w:before="240"/>
        <w:ind w:right="91"/>
        <w:rPr>
          <w:bCs/>
        </w:rPr>
      </w:pPr>
      <w:r>
        <w:rPr>
          <w:bCs/>
        </w:rPr>
        <w:t xml:space="preserve">Clause 46B requires </w:t>
      </w:r>
      <w:r w:rsidR="002A1ACB">
        <w:rPr>
          <w:bCs/>
        </w:rPr>
        <w:t xml:space="preserve">that a franchisor not enter into a </w:t>
      </w:r>
      <w:r>
        <w:rPr>
          <w:bCs/>
        </w:rPr>
        <w:t xml:space="preserve">franchise agreement </w:t>
      </w:r>
      <w:r w:rsidR="00EA125E">
        <w:rPr>
          <w:bCs/>
        </w:rPr>
        <w:t xml:space="preserve">unless the agreement </w:t>
      </w:r>
      <w:r>
        <w:rPr>
          <w:bCs/>
        </w:rPr>
        <w:t>provide</w:t>
      </w:r>
      <w:r w:rsidR="00EA125E">
        <w:rPr>
          <w:bCs/>
        </w:rPr>
        <w:t>s a</w:t>
      </w:r>
      <w:r>
        <w:rPr>
          <w:bCs/>
        </w:rPr>
        <w:t xml:space="preserve"> reasonable opportunity for a return on the franchisee’s investment. This clause is designed to ensure a franchis</w:t>
      </w:r>
      <w:r w:rsidR="002A1ACB">
        <w:rPr>
          <w:bCs/>
        </w:rPr>
        <w:t>or only</w:t>
      </w:r>
      <w:r>
        <w:rPr>
          <w:bCs/>
        </w:rPr>
        <w:t xml:space="preserve"> enter</w:t>
      </w:r>
      <w:r w:rsidR="002A1ACB">
        <w:rPr>
          <w:bCs/>
        </w:rPr>
        <w:t>s</w:t>
      </w:r>
      <w:r>
        <w:rPr>
          <w:bCs/>
        </w:rPr>
        <w:t xml:space="preserve"> </w:t>
      </w:r>
      <w:r w:rsidR="002A1ACB">
        <w:rPr>
          <w:bCs/>
        </w:rPr>
        <w:t>into</w:t>
      </w:r>
      <w:r>
        <w:rPr>
          <w:bCs/>
        </w:rPr>
        <w:t xml:space="preserve"> agreement</w:t>
      </w:r>
      <w:r w:rsidR="002A1ACB">
        <w:rPr>
          <w:bCs/>
        </w:rPr>
        <w:t>s</w:t>
      </w:r>
      <w:r>
        <w:rPr>
          <w:bCs/>
        </w:rPr>
        <w:t xml:space="preserve"> for a </w:t>
      </w:r>
      <w:r w:rsidR="002A1ACB">
        <w:rPr>
          <w:bCs/>
        </w:rPr>
        <w:t xml:space="preserve">viable business opportunity, which have a </w:t>
      </w:r>
      <w:r>
        <w:rPr>
          <w:bCs/>
        </w:rPr>
        <w:t xml:space="preserve">reasonable </w:t>
      </w:r>
      <w:r w:rsidR="002A1ACB">
        <w:rPr>
          <w:bCs/>
        </w:rPr>
        <w:t>prospect</w:t>
      </w:r>
      <w:r>
        <w:rPr>
          <w:bCs/>
        </w:rPr>
        <w:t xml:space="preserve"> to make it profitable</w:t>
      </w:r>
      <w:r w:rsidR="002A1ACB">
        <w:rPr>
          <w:bCs/>
        </w:rPr>
        <w:t xml:space="preserve">. </w:t>
      </w:r>
    </w:p>
    <w:p w14:paraId="748FC1B0" w14:textId="25D18BB8" w:rsidR="004E682A" w:rsidRPr="00EE39FB" w:rsidRDefault="004E682A" w:rsidP="004E682A">
      <w:pPr>
        <w:tabs>
          <w:tab w:val="left" w:pos="2835"/>
        </w:tabs>
        <w:spacing w:before="240"/>
        <w:ind w:right="91"/>
        <w:rPr>
          <w:bCs/>
        </w:rPr>
      </w:pPr>
      <w:r>
        <w:rPr>
          <w:bCs/>
        </w:rPr>
        <w:t>A breach of this clause is very serious</w:t>
      </w:r>
      <w:r w:rsidR="002A1ACB">
        <w:rPr>
          <w:bCs/>
        </w:rPr>
        <w:t xml:space="preserve"> for a franchisee. I</w:t>
      </w:r>
      <w:r>
        <w:rPr>
          <w:bCs/>
        </w:rPr>
        <w:t>f a franchisor enters into a franchise agreement where there is no reasonable opportunity for return on the investment the franchisee may lose their investment or be trapped with a failing business. The increased penalty reflects the importance of this aspect of a franchise agreement and the seriousness of potential harm which flows from non-compliance.</w:t>
      </w:r>
    </w:p>
    <w:p w14:paraId="19EB0BE4" w14:textId="08D1378E" w:rsidR="00F515CB" w:rsidRDefault="00F515CB" w:rsidP="00F515CB">
      <w:pPr>
        <w:tabs>
          <w:tab w:val="left" w:pos="2835"/>
        </w:tabs>
        <w:spacing w:before="240"/>
        <w:ind w:right="91"/>
        <w:rPr>
          <w:b/>
        </w:rPr>
      </w:pPr>
      <w:r>
        <w:rPr>
          <w:b/>
        </w:rPr>
        <w:t>Items 53-56 (</w:t>
      </w:r>
      <w:r w:rsidR="00F5392C" w:rsidRPr="00F5392C">
        <w:rPr>
          <w:b/>
        </w:rPr>
        <w:t>Amendments to civil penalty provisions</w:t>
      </w:r>
      <w:r>
        <w:rPr>
          <w:b/>
        </w:rPr>
        <w:t>)</w:t>
      </w:r>
    </w:p>
    <w:p w14:paraId="4E7A1F1D" w14:textId="7A9126E8" w:rsidR="0075613F" w:rsidRPr="0075613F" w:rsidRDefault="0075613F" w:rsidP="0075613F">
      <w:pPr>
        <w:tabs>
          <w:tab w:val="left" w:pos="2835"/>
        </w:tabs>
        <w:spacing w:before="240"/>
        <w:ind w:right="91"/>
        <w:rPr>
          <w:bCs/>
        </w:rPr>
      </w:pPr>
      <w:r w:rsidRPr="0075613F">
        <w:rPr>
          <w:bCs/>
        </w:rPr>
        <w:t>Th</w:t>
      </w:r>
      <w:r>
        <w:rPr>
          <w:bCs/>
        </w:rPr>
        <w:t>ese</w:t>
      </w:r>
      <w:r w:rsidRPr="0075613F">
        <w:rPr>
          <w:bCs/>
        </w:rPr>
        <w:t xml:space="preserve"> item</w:t>
      </w:r>
      <w:r>
        <w:rPr>
          <w:bCs/>
        </w:rPr>
        <w:t>s</w:t>
      </w:r>
      <w:r w:rsidRPr="0075613F">
        <w:rPr>
          <w:bCs/>
        </w:rPr>
        <w:t xml:space="preserve"> amend the maximum penalties available for a contravention of the civil penalty provision</w:t>
      </w:r>
      <w:r>
        <w:rPr>
          <w:bCs/>
        </w:rPr>
        <w:t>s</w:t>
      </w:r>
      <w:r w:rsidRPr="0075613F">
        <w:rPr>
          <w:bCs/>
        </w:rPr>
        <w:t xml:space="preserve"> in subclause</w:t>
      </w:r>
      <w:r>
        <w:rPr>
          <w:bCs/>
        </w:rPr>
        <w:t>s</w:t>
      </w:r>
      <w:r w:rsidRPr="0075613F">
        <w:rPr>
          <w:bCs/>
        </w:rPr>
        <w:t xml:space="preserve"> </w:t>
      </w:r>
      <w:r>
        <w:rPr>
          <w:bCs/>
        </w:rPr>
        <w:t>47(2), 47(3), 47(4) and 47(5)</w:t>
      </w:r>
      <w:r w:rsidRPr="0075613F">
        <w:rPr>
          <w:bCs/>
        </w:rPr>
        <w:t xml:space="preserve"> of Schedule 1 from 300 penalty un</w:t>
      </w:r>
      <w:r w:rsidR="00A47F79">
        <w:rPr>
          <w:bCs/>
        </w:rPr>
        <w:t>its</w:t>
      </w:r>
      <w:r w:rsidRPr="0075613F">
        <w:rPr>
          <w:bCs/>
        </w:rPr>
        <w:t xml:space="preserve"> to 600 penalty units. </w:t>
      </w:r>
    </w:p>
    <w:p w14:paraId="1FD912A4" w14:textId="33D6F6DF" w:rsidR="00506B2A" w:rsidRPr="00D6396B" w:rsidRDefault="00B0513F" w:rsidP="00F515CB">
      <w:pPr>
        <w:tabs>
          <w:tab w:val="left" w:pos="2835"/>
        </w:tabs>
        <w:spacing w:before="240"/>
        <w:ind w:right="91"/>
      </w:pPr>
      <w:r w:rsidRPr="00B0513F">
        <w:lastRenderedPageBreak/>
        <w:t xml:space="preserve">These provisions relate to the franchisor’s </w:t>
      </w:r>
      <w:r>
        <w:t xml:space="preserve">notification </w:t>
      </w:r>
      <w:r w:rsidR="00F32D56" w:rsidRPr="00B0513F">
        <w:t>requirements</w:t>
      </w:r>
      <w:r w:rsidRPr="00B0513F">
        <w:t xml:space="preserve"> surrounding </w:t>
      </w:r>
      <w:r>
        <w:t xml:space="preserve">the end of term </w:t>
      </w:r>
      <w:r w:rsidR="00F32D56">
        <w:t>obligations of a</w:t>
      </w:r>
      <w:r w:rsidRPr="00B0513F">
        <w:t xml:space="preserve"> franchise agreement.</w:t>
      </w:r>
      <w:r w:rsidR="00F32D56">
        <w:t xml:space="preserve"> </w:t>
      </w:r>
      <w:r w:rsidR="00506B2A" w:rsidRPr="00506B2A">
        <w:t>As outlined above, the new maximum penalties align with the maximum set in the Act and provide a meaningful deterrent to non-compliance with core obligations of the Code.</w:t>
      </w:r>
    </w:p>
    <w:p w14:paraId="2B6892B7" w14:textId="577BE50A" w:rsidR="005A5BBD" w:rsidRPr="00C860DE" w:rsidRDefault="00822744" w:rsidP="00822744">
      <w:pPr>
        <w:tabs>
          <w:tab w:val="left" w:pos="2835"/>
        </w:tabs>
        <w:spacing w:before="240"/>
        <w:ind w:right="91"/>
        <w:rPr>
          <w:i/>
          <w:iCs/>
          <w:u w:val="single"/>
        </w:rPr>
      </w:pPr>
      <w:r w:rsidRPr="00822744">
        <w:rPr>
          <w:u w:val="single"/>
        </w:rPr>
        <w:t>Part 2</w:t>
      </w:r>
      <w:r w:rsidR="005A5BBD">
        <w:rPr>
          <w:u w:val="single"/>
        </w:rPr>
        <w:t xml:space="preserve">- Other Amendments </w:t>
      </w:r>
      <w:bookmarkStart w:id="12" w:name="_Hlk95743227"/>
      <w:r w:rsidR="00C860DE">
        <w:rPr>
          <w:i/>
          <w:iCs/>
          <w:u w:val="single"/>
        </w:rPr>
        <w:t>Competition and Consumer (Industry Codes- Franchising) Regulation 2014</w:t>
      </w:r>
      <w:bookmarkEnd w:id="12"/>
    </w:p>
    <w:p w14:paraId="3BD1A0A7" w14:textId="1F689227" w:rsidR="009363C7" w:rsidRDefault="009363C7" w:rsidP="009363C7">
      <w:pPr>
        <w:tabs>
          <w:tab w:val="left" w:pos="2835"/>
        </w:tabs>
        <w:spacing w:before="240"/>
        <w:ind w:right="91"/>
        <w:rPr>
          <w:b/>
          <w:bCs/>
        </w:rPr>
      </w:pPr>
      <w:r>
        <w:rPr>
          <w:b/>
          <w:bCs/>
        </w:rPr>
        <w:t>Item 57 (Section 6)</w:t>
      </w:r>
    </w:p>
    <w:p w14:paraId="740D097F" w14:textId="77777777" w:rsidR="009363C7" w:rsidRDefault="009363C7" w:rsidP="009363C7">
      <w:pPr>
        <w:tabs>
          <w:tab w:val="left" w:pos="2835"/>
        </w:tabs>
        <w:spacing w:before="240"/>
        <w:ind w:right="91"/>
      </w:pPr>
      <w:r>
        <w:t xml:space="preserve">This item repeals section 6 of the Code which is a redundant transitional provision. </w:t>
      </w:r>
    </w:p>
    <w:p w14:paraId="1E6212D2" w14:textId="7F3FEBE4" w:rsidR="00F4221D" w:rsidRDefault="00F4221D" w:rsidP="00822744">
      <w:pPr>
        <w:tabs>
          <w:tab w:val="left" w:pos="2835"/>
        </w:tabs>
        <w:spacing w:before="240"/>
        <w:ind w:right="91"/>
        <w:rPr>
          <w:b/>
          <w:bCs/>
        </w:rPr>
      </w:pPr>
      <w:r>
        <w:rPr>
          <w:b/>
          <w:bCs/>
        </w:rPr>
        <w:t xml:space="preserve">Item </w:t>
      </w:r>
      <w:r w:rsidR="009363C7">
        <w:rPr>
          <w:b/>
          <w:bCs/>
        </w:rPr>
        <w:t xml:space="preserve">58 </w:t>
      </w:r>
      <w:r>
        <w:rPr>
          <w:b/>
          <w:bCs/>
        </w:rPr>
        <w:t xml:space="preserve">(Clause 3A) </w:t>
      </w:r>
    </w:p>
    <w:p w14:paraId="72326CCA" w14:textId="11F574E7" w:rsidR="00F4221D" w:rsidRDefault="00F4221D" w:rsidP="00822744">
      <w:pPr>
        <w:tabs>
          <w:tab w:val="left" w:pos="2835"/>
        </w:tabs>
        <w:spacing w:before="240"/>
        <w:ind w:right="91"/>
      </w:pPr>
      <w:r w:rsidRPr="00113E28">
        <w:t xml:space="preserve">This item </w:t>
      </w:r>
      <w:r w:rsidR="001F0B6C">
        <w:t>repeals and substitutes</w:t>
      </w:r>
      <w:r>
        <w:t xml:space="preserve"> clause 3A to clarify the exclusion of co-operatives from the obligations imposed by the code</w:t>
      </w:r>
      <w:r w:rsidR="001F31C3">
        <w:t xml:space="preserve"> and extend this exclusion to mutual entities.</w:t>
      </w:r>
    </w:p>
    <w:p w14:paraId="4B5A1E02" w14:textId="6D42429E" w:rsidR="00F4221D" w:rsidRPr="00113E28" w:rsidRDefault="00F4221D" w:rsidP="00822744">
      <w:pPr>
        <w:tabs>
          <w:tab w:val="left" w:pos="2835"/>
        </w:tabs>
        <w:spacing w:before="240"/>
        <w:ind w:right="91"/>
        <w:rPr>
          <w:b/>
          <w:bCs/>
        </w:rPr>
      </w:pPr>
      <w:r>
        <w:t xml:space="preserve">This exemption also now includes </w:t>
      </w:r>
      <w:r w:rsidR="004E69E0">
        <w:t xml:space="preserve">co-operatives, which are defined as mutual entities </w:t>
      </w:r>
      <w:r>
        <w:t xml:space="preserve">federally registered under the </w:t>
      </w:r>
      <w:bookmarkStart w:id="13" w:name="_Hlk95745691"/>
      <w:r w:rsidRPr="00894BC5">
        <w:rPr>
          <w:i/>
          <w:iCs/>
        </w:rPr>
        <w:t>Corporations Act 2001</w:t>
      </w:r>
      <w:r w:rsidR="004E69E0">
        <w:t xml:space="preserve">. </w:t>
      </w:r>
      <w:bookmarkEnd w:id="13"/>
      <w:r w:rsidR="00B47C1A">
        <w:t xml:space="preserve">Members of mutual entities are required to have voting rights for the Code not to apply to that member. </w:t>
      </w:r>
      <w:r w:rsidR="004E69E0">
        <w:t xml:space="preserve">Both </w:t>
      </w:r>
      <w:r w:rsidR="00A47F79">
        <w:br/>
      </w:r>
      <w:r w:rsidR="004E69E0">
        <w:t xml:space="preserve">co-operatives and mutual entities are defined in section 4 of the Code and mutual entities </w:t>
      </w:r>
      <w:r w:rsidR="00AD4898">
        <w:t>also</w:t>
      </w:r>
      <w:r w:rsidR="004E69E0">
        <w:t xml:space="preserve"> includes mutual entities defined by section 51M of the </w:t>
      </w:r>
      <w:r w:rsidR="004E69E0" w:rsidRPr="004E69E0">
        <w:rPr>
          <w:i/>
          <w:iCs/>
        </w:rPr>
        <w:t>Corporations Act</w:t>
      </w:r>
      <w:r w:rsidR="00A47F79">
        <w:rPr>
          <w:i/>
          <w:iCs/>
        </w:rPr>
        <w:t> </w:t>
      </w:r>
      <w:r w:rsidR="004E69E0" w:rsidRPr="004E69E0">
        <w:rPr>
          <w:i/>
          <w:iCs/>
        </w:rPr>
        <w:t>2001</w:t>
      </w:r>
      <w:r w:rsidR="004E69E0" w:rsidRPr="004E69E0">
        <w:t>.</w:t>
      </w:r>
    </w:p>
    <w:p w14:paraId="24B92D25" w14:textId="6016DC01" w:rsidR="00585514" w:rsidRDefault="00585514" w:rsidP="00822744">
      <w:pPr>
        <w:tabs>
          <w:tab w:val="left" w:pos="2835"/>
        </w:tabs>
        <w:spacing w:before="240"/>
        <w:ind w:right="91"/>
        <w:rPr>
          <w:b/>
          <w:bCs/>
        </w:rPr>
      </w:pPr>
      <w:r>
        <w:rPr>
          <w:b/>
          <w:bCs/>
        </w:rPr>
        <w:t>Item 5</w:t>
      </w:r>
      <w:r w:rsidR="009363C7">
        <w:rPr>
          <w:b/>
          <w:bCs/>
        </w:rPr>
        <w:t>9</w:t>
      </w:r>
      <w:r w:rsidR="001F0B6C">
        <w:rPr>
          <w:b/>
          <w:bCs/>
        </w:rPr>
        <w:t xml:space="preserve"> (Subclause 4(2))</w:t>
      </w:r>
    </w:p>
    <w:p w14:paraId="7C9207BF" w14:textId="0A67F3FF" w:rsidR="007D7658" w:rsidRPr="00894BC5" w:rsidRDefault="007D7658" w:rsidP="00822744">
      <w:pPr>
        <w:tabs>
          <w:tab w:val="left" w:pos="2835"/>
        </w:tabs>
        <w:spacing w:before="240"/>
        <w:ind w:right="91"/>
      </w:pPr>
      <w:r>
        <w:t xml:space="preserve">This item inserts the definition of a mutual entity </w:t>
      </w:r>
      <w:r w:rsidR="00264290">
        <w:t xml:space="preserve">as the definition found within the </w:t>
      </w:r>
      <w:r w:rsidR="00264290" w:rsidRPr="00894BC5">
        <w:rPr>
          <w:i/>
          <w:iCs/>
        </w:rPr>
        <w:t>Corporations Act 2001</w:t>
      </w:r>
      <w:r w:rsidR="00264290">
        <w:t xml:space="preserve"> </w:t>
      </w:r>
      <w:r>
        <w:t>for the purposes of 5</w:t>
      </w:r>
      <w:r w:rsidR="00FF2B24">
        <w:t>8</w:t>
      </w:r>
      <w:r>
        <w:t xml:space="preserve">. </w:t>
      </w:r>
    </w:p>
    <w:p w14:paraId="2DAE5B7F" w14:textId="2B1EB069" w:rsidR="00822744" w:rsidRPr="0022733F" w:rsidRDefault="008D4DBA" w:rsidP="00822744">
      <w:pPr>
        <w:tabs>
          <w:tab w:val="left" w:pos="2835"/>
        </w:tabs>
        <w:spacing w:before="240"/>
        <w:ind w:right="91"/>
        <w:rPr>
          <w:i/>
          <w:iCs/>
          <w:u w:val="single"/>
        </w:rPr>
      </w:pPr>
      <w:r w:rsidRPr="0029396A">
        <w:rPr>
          <w:u w:val="single"/>
        </w:rPr>
        <w:t>Part 3</w:t>
      </w:r>
      <w:r w:rsidR="00822744" w:rsidRPr="0029396A">
        <w:rPr>
          <w:u w:val="single"/>
        </w:rPr>
        <w:t xml:space="preserve"> –</w:t>
      </w:r>
      <w:r w:rsidR="00822744" w:rsidRPr="0022733F">
        <w:rPr>
          <w:i/>
          <w:iCs/>
          <w:u w:val="single"/>
        </w:rPr>
        <w:t xml:space="preserve"> </w:t>
      </w:r>
      <w:r w:rsidR="00822744" w:rsidRPr="0029396A">
        <w:rPr>
          <w:u w:val="single"/>
        </w:rPr>
        <w:t>Application, saving and transitional provisions</w:t>
      </w:r>
      <w:r w:rsidR="0029396A" w:rsidRPr="0029396A">
        <w:t xml:space="preserve"> </w:t>
      </w:r>
      <w:r w:rsidR="0029396A" w:rsidRPr="0029396A">
        <w:rPr>
          <w:i/>
          <w:iCs/>
          <w:u w:val="single"/>
        </w:rPr>
        <w:t>Competition and Consumer (Industry Codes- Franchising) Regulation 2014</w:t>
      </w:r>
    </w:p>
    <w:p w14:paraId="14F8E3A4" w14:textId="260480DB" w:rsidR="00822744" w:rsidRDefault="00822744" w:rsidP="00822744">
      <w:pPr>
        <w:tabs>
          <w:tab w:val="left" w:pos="2835"/>
        </w:tabs>
        <w:spacing w:before="240"/>
        <w:ind w:right="91"/>
        <w:rPr>
          <w:b/>
        </w:rPr>
      </w:pPr>
      <w:r w:rsidRPr="00822744">
        <w:rPr>
          <w:b/>
        </w:rPr>
        <w:t xml:space="preserve">Item </w:t>
      </w:r>
      <w:r w:rsidR="0029396A">
        <w:rPr>
          <w:b/>
        </w:rPr>
        <w:t>60</w:t>
      </w:r>
      <w:r w:rsidR="00821AB0" w:rsidRPr="00822744">
        <w:rPr>
          <w:b/>
        </w:rPr>
        <w:t xml:space="preserve"> </w:t>
      </w:r>
      <w:r w:rsidR="00CE32AD">
        <w:rPr>
          <w:b/>
        </w:rPr>
        <w:t>(Application of amendment relating to penalty increases)</w:t>
      </w:r>
    </w:p>
    <w:p w14:paraId="17150DDD" w14:textId="29069247" w:rsidR="00EB4BFE" w:rsidRPr="00EB4BFE" w:rsidRDefault="0022733F" w:rsidP="00822744">
      <w:pPr>
        <w:tabs>
          <w:tab w:val="left" w:pos="2835"/>
        </w:tabs>
        <w:spacing w:before="240"/>
        <w:ind w:right="91"/>
        <w:rPr>
          <w:bCs/>
        </w:rPr>
      </w:pPr>
      <w:r>
        <w:rPr>
          <w:bCs/>
        </w:rPr>
        <w:t>This item</w:t>
      </w:r>
      <w:r w:rsidR="00EB4BFE" w:rsidRPr="00EB4BFE">
        <w:rPr>
          <w:bCs/>
        </w:rPr>
        <w:t xml:space="preserve"> provides </w:t>
      </w:r>
      <w:r w:rsidR="0023706E">
        <w:rPr>
          <w:bCs/>
        </w:rPr>
        <w:t xml:space="preserve">Part 1 of the Regulations </w:t>
      </w:r>
      <w:r w:rsidR="00EB4BFE" w:rsidRPr="00EB4BFE">
        <w:rPr>
          <w:bCs/>
        </w:rPr>
        <w:t xml:space="preserve">applies in relation to contraventions which occur on or after the commencement of the Regulations. </w:t>
      </w:r>
    </w:p>
    <w:p w14:paraId="6E15BA6D" w14:textId="0158EBC2" w:rsidR="007A55A7" w:rsidRDefault="007A55A7" w:rsidP="003340EA">
      <w:pPr>
        <w:pageBreakBefore/>
        <w:spacing w:before="240"/>
        <w:jc w:val="right"/>
        <w:rPr>
          <w:b/>
          <w:u w:val="single"/>
        </w:rPr>
      </w:pPr>
      <w:r w:rsidRPr="007B335E">
        <w:rPr>
          <w:b/>
          <w:u w:val="single"/>
        </w:rPr>
        <w:lastRenderedPageBreak/>
        <w:t xml:space="preserve">ATTACHMENT </w:t>
      </w:r>
      <w:r w:rsidR="002D558A">
        <w:rPr>
          <w:b/>
          <w:u w:val="single"/>
        </w:rPr>
        <w:t>B</w:t>
      </w:r>
    </w:p>
    <w:p w14:paraId="529DE22E" w14:textId="2E23ED38" w:rsidR="00E4438C" w:rsidRPr="00462095" w:rsidRDefault="00E4438C" w:rsidP="003E1CE3">
      <w:pPr>
        <w:pStyle w:val="Heading3"/>
      </w:pPr>
      <w:r w:rsidRPr="00462095">
        <w:t>Statement of Compatibility with Human Rights</w:t>
      </w:r>
    </w:p>
    <w:p w14:paraId="0DFADED9"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35C2DC85" w14:textId="56EF8F5D" w:rsidR="009D2C3E" w:rsidRPr="009D2C3E" w:rsidRDefault="009D2C3E" w:rsidP="009D2C3E">
      <w:pPr>
        <w:spacing w:before="240"/>
        <w:jc w:val="center"/>
        <w:rPr>
          <w:b/>
          <w:i/>
          <w:kern w:val="28"/>
        </w:rPr>
      </w:pPr>
      <w:r w:rsidRPr="009D2C3E">
        <w:rPr>
          <w:b/>
          <w:i/>
          <w:kern w:val="28"/>
        </w:rPr>
        <w:t>Competition and Consumer (Industry Codes- Franchising) Amendment (Penalties</w:t>
      </w:r>
      <w:r w:rsidR="00C531FD">
        <w:rPr>
          <w:b/>
          <w:i/>
          <w:kern w:val="28"/>
        </w:rPr>
        <w:t xml:space="preserve"> and Other Matters</w:t>
      </w:r>
      <w:r w:rsidRPr="009D2C3E">
        <w:rPr>
          <w:b/>
          <w:i/>
          <w:kern w:val="28"/>
        </w:rPr>
        <w:t>) Regulations 202</w:t>
      </w:r>
      <w:r w:rsidR="00C531FD">
        <w:rPr>
          <w:b/>
          <w:i/>
          <w:kern w:val="28"/>
        </w:rPr>
        <w:t>2</w:t>
      </w:r>
    </w:p>
    <w:p w14:paraId="02F66B67" w14:textId="59249CF4" w:rsidR="00E4438C" w:rsidRPr="00647BB7" w:rsidRDefault="00E4438C" w:rsidP="00647BB7">
      <w:pPr>
        <w:spacing w:before="240"/>
      </w:pPr>
      <w:r w:rsidRPr="00647BB7">
        <w:t xml:space="preserve">This </w:t>
      </w:r>
      <w:r w:rsidR="0022733F">
        <w:t>Legislative Instrument</w:t>
      </w:r>
      <w:r w:rsidRPr="00647BB7">
        <w:t xml:space="preserve"> is compatible with the human rights and freedoms recognised or declared in the international instruments listed in section 3 of the </w:t>
      </w:r>
      <w:r w:rsidRPr="00647BB7">
        <w:rPr>
          <w:i/>
        </w:rPr>
        <w:t>Human Rights (Parliamentary Scrutiny) Act 2011</w:t>
      </w:r>
      <w:r w:rsidRPr="00647BB7">
        <w:t>.</w:t>
      </w:r>
      <w:r w:rsidR="002A174F">
        <w:t xml:space="preserve"> </w:t>
      </w:r>
    </w:p>
    <w:p w14:paraId="4282EF76" w14:textId="194D2639" w:rsidR="00E4438C" w:rsidRPr="00647BB7" w:rsidRDefault="00E4438C" w:rsidP="003E1CE3">
      <w:pPr>
        <w:pStyle w:val="Heading3"/>
      </w:pPr>
      <w:r w:rsidRPr="00647BB7">
        <w:t>Overview of the Legislative Instrument</w:t>
      </w:r>
    </w:p>
    <w:p w14:paraId="3048BDB7" w14:textId="57AB0344" w:rsidR="00296563" w:rsidRDefault="00296563" w:rsidP="00647BB7">
      <w:pPr>
        <w:spacing w:before="240"/>
      </w:pPr>
      <w:r>
        <w:t xml:space="preserve">The </w:t>
      </w:r>
      <w:r w:rsidRPr="00526C09">
        <w:rPr>
          <w:i/>
          <w:iCs/>
        </w:rPr>
        <w:t>Competition and Consumer Act 2010</w:t>
      </w:r>
      <w:r>
        <w:t xml:space="preserve"> (the Act) provides for industry codes to be prescribed by regulation </w:t>
      </w:r>
      <w:proofErr w:type="gramStart"/>
      <w:r>
        <w:t>in order to</w:t>
      </w:r>
      <w:proofErr w:type="gramEnd"/>
      <w:r>
        <w:t xml:space="preserve"> </w:t>
      </w:r>
      <w:r w:rsidRPr="00511F4B">
        <w:t xml:space="preserve">regulate the conduct of participants in an industry </w:t>
      </w:r>
      <w:r>
        <w:t xml:space="preserve">(sections 51AE and 172). </w:t>
      </w:r>
      <w:r w:rsidRPr="00E41442">
        <w:t xml:space="preserve">One such Code is the Franchising Code of Conduct, contained in the </w:t>
      </w:r>
      <w:r w:rsidRPr="00461B7B">
        <w:rPr>
          <w:i/>
          <w:iCs/>
        </w:rPr>
        <w:t>Competition and Consumer (Industry Codes—Franchising) Regulation 2014</w:t>
      </w:r>
      <w:r>
        <w:rPr>
          <w:i/>
          <w:iCs/>
        </w:rPr>
        <w:t xml:space="preserve"> </w:t>
      </w:r>
      <w:r w:rsidRPr="00E41442">
        <w:t>(the Code)</w:t>
      </w:r>
      <w:r>
        <w:t>, which regulates franchising industry participants</w:t>
      </w:r>
      <w:r w:rsidRPr="00E41442">
        <w:t>.</w:t>
      </w:r>
    </w:p>
    <w:p w14:paraId="6AEE007B" w14:textId="41B735B0" w:rsidR="00E3695B" w:rsidRDefault="00822744" w:rsidP="00647BB7">
      <w:pPr>
        <w:spacing w:before="240"/>
      </w:pPr>
      <w:r w:rsidRPr="00822744">
        <w:t xml:space="preserve">The </w:t>
      </w:r>
      <w:r w:rsidR="005D3A78" w:rsidRPr="00E22D69">
        <w:rPr>
          <w:i/>
          <w:iCs/>
        </w:rPr>
        <w:t>Competition and Consumer (Industry Code-Franchising) Amendment (Penalties</w:t>
      </w:r>
      <w:r w:rsidR="00C531FD">
        <w:rPr>
          <w:i/>
          <w:iCs/>
        </w:rPr>
        <w:t xml:space="preserve"> and Other Matters</w:t>
      </w:r>
      <w:r w:rsidR="00746D56" w:rsidRPr="00E22D69">
        <w:rPr>
          <w:i/>
          <w:iCs/>
        </w:rPr>
        <w:t>) Regulation 202</w:t>
      </w:r>
      <w:r w:rsidR="00C531FD">
        <w:rPr>
          <w:i/>
          <w:iCs/>
        </w:rPr>
        <w:t>2</w:t>
      </w:r>
      <w:r w:rsidR="00746D56">
        <w:t xml:space="preserve"> </w:t>
      </w:r>
      <w:r w:rsidR="00296563">
        <w:t xml:space="preserve">(this Instrument) </w:t>
      </w:r>
      <w:r w:rsidR="005835B8">
        <w:t xml:space="preserve">seeks to </w:t>
      </w:r>
      <w:r w:rsidR="0026351A">
        <w:t>amend</w:t>
      </w:r>
      <w:r w:rsidRPr="00822744">
        <w:t xml:space="preserve"> the </w:t>
      </w:r>
      <w:r w:rsidRPr="00822744" w:rsidDel="00296563">
        <w:rPr>
          <w:i/>
        </w:rPr>
        <w:t xml:space="preserve">Competition and Consumer (Industry Codes—Franchising) Regulation 2014 </w:t>
      </w:r>
      <w:r w:rsidR="002B53A2" w:rsidDel="00296563">
        <w:t xml:space="preserve">(the </w:t>
      </w:r>
      <w:r w:rsidR="002B53A2">
        <w:t>Code</w:t>
      </w:r>
      <w:r w:rsidR="002B53A2" w:rsidDel="00296563">
        <w:t>)</w:t>
      </w:r>
      <w:r w:rsidR="004D179C">
        <w:t xml:space="preserve">. </w:t>
      </w:r>
      <w:r w:rsidR="00607DD2">
        <w:t xml:space="preserve">This Instrument introduces new civil penalty provisions and increases the current penalties for certain obligations contained in the Code. </w:t>
      </w:r>
      <w:r w:rsidR="009A57E4">
        <w:t xml:space="preserve">This Instrument also applies a new civil penalty scheme for breaches of core obligations that extends </w:t>
      </w:r>
      <w:r w:rsidR="00F731F1">
        <w:t xml:space="preserve">to </w:t>
      </w:r>
      <w:r w:rsidR="009A57E4">
        <w:t>non-bodies corporate.</w:t>
      </w:r>
      <w:r w:rsidR="00DE03A6">
        <w:t xml:space="preserve"> The</w:t>
      </w:r>
      <w:r w:rsidR="00F67307">
        <w:t>se latter amendments</w:t>
      </w:r>
      <w:r w:rsidR="00DE03A6">
        <w:t xml:space="preserve"> are the focus of this Statement, as human rights </w:t>
      </w:r>
      <w:r w:rsidR="00F67307">
        <w:t>impact natural persons rather than bodies corporate.</w:t>
      </w:r>
    </w:p>
    <w:p w14:paraId="1E0A0460" w14:textId="0493BFDB" w:rsidR="004D179C" w:rsidRPr="004D179C" w:rsidRDefault="00711A03" w:rsidP="004D179C">
      <w:pPr>
        <w:spacing w:before="240"/>
      </w:pPr>
      <w:r>
        <w:t xml:space="preserve">The amendments address recommendations in the </w:t>
      </w:r>
      <w:r w:rsidRPr="00B4016F">
        <w:rPr>
          <w:i/>
          <w:iCs/>
        </w:rPr>
        <w:t>Fairness in Franchising</w:t>
      </w:r>
      <w:r>
        <w:t xml:space="preserve"> report tabled by </w:t>
      </w:r>
      <w:r w:rsidRPr="00511F4B">
        <w:t>the Parliamentary Joint Committee on Corporations and Financial Services</w:t>
      </w:r>
      <w:r>
        <w:t xml:space="preserve"> in March 2019. The report found </w:t>
      </w:r>
      <w:r w:rsidR="004D179C" w:rsidRPr="004D179C">
        <w:t xml:space="preserve">the current penalty provisions and maximum penalties under the Code have been insufficient to deter non-compliance, as franchisors could include potential penalties in the cost of doing business or were not </w:t>
      </w:r>
      <w:r w:rsidR="0097665B">
        <w:t>incentivised</w:t>
      </w:r>
      <w:r w:rsidR="004D179C" w:rsidRPr="004D179C">
        <w:t xml:space="preserve"> to meet the</w:t>
      </w:r>
      <w:r>
        <w:t>ir</w:t>
      </w:r>
      <w:r w:rsidR="004D179C" w:rsidRPr="004D179C">
        <w:t xml:space="preserve"> obligation</w:t>
      </w:r>
      <w:r>
        <w:t>s</w:t>
      </w:r>
      <w:r w:rsidR="004D179C" w:rsidRPr="004D179C">
        <w:t xml:space="preserve"> if there was not a penalty attached. The increased and </w:t>
      </w:r>
      <w:r w:rsidR="00CB6919">
        <w:t xml:space="preserve">additional </w:t>
      </w:r>
      <w:r w:rsidR="004D179C" w:rsidRPr="004D179C">
        <w:t xml:space="preserve">new penalties are designed to encourage proactive compliance and to deter breaches, while remaining proportionate to the seriousness of the contravention. </w:t>
      </w:r>
    </w:p>
    <w:p w14:paraId="01242D7B" w14:textId="187BBEFC" w:rsidR="00711A03" w:rsidRDefault="00711A03" w:rsidP="009A57E4">
      <w:pPr>
        <w:spacing w:before="240"/>
      </w:pPr>
      <w:r>
        <w:t>The Code regulates conduct of franchisors and franchisees (current and prospective) towards each other, to encourage a fair and accountable industry.</w:t>
      </w:r>
      <w:r w:rsidR="00F22F8B">
        <w:t xml:space="preserve"> </w:t>
      </w:r>
      <w:r w:rsidR="00437AAB">
        <w:t>The current penalty regime</w:t>
      </w:r>
      <w:r>
        <w:t>, however,</w:t>
      </w:r>
      <w:r w:rsidR="00437AAB">
        <w:t xml:space="preserve"> does not extend to breaches by non-body corporates</w:t>
      </w:r>
      <w:r w:rsidR="000111F8">
        <w:t xml:space="preserve"> (</w:t>
      </w:r>
      <w:proofErr w:type="gramStart"/>
      <w:r w:rsidR="000111F8">
        <w:t>i.e.</w:t>
      </w:r>
      <w:proofErr w:type="gramEnd"/>
      <w:r w:rsidR="000111F8">
        <w:t xml:space="preserve"> individuals)</w:t>
      </w:r>
      <w:r w:rsidR="00437AAB">
        <w:t xml:space="preserve">, which </w:t>
      </w:r>
      <w:r>
        <w:t>means the current penalties are not</w:t>
      </w:r>
      <w:r w:rsidR="00437AAB">
        <w:t xml:space="preserve"> an effective deterrent against non-compliance</w:t>
      </w:r>
      <w:r>
        <w:t xml:space="preserve"> by </w:t>
      </w:r>
      <w:r w:rsidR="00DE03A6">
        <w:t>natural persons participating</w:t>
      </w:r>
      <w:r>
        <w:t xml:space="preserve"> in the industry</w:t>
      </w:r>
      <w:r w:rsidR="00437AAB">
        <w:t xml:space="preserve">. </w:t>
      </w:r>
    </w:p>
    <w:p w14:paraId="728F2569" w14:textId="77777777" w:rsidR="00DE03A6" w:rsidRDefault="00686098" w:rsidP="00DE03A6">
      <w:pPr>
        <w:spacing w:before="240"/>
      </w:pPr>
      <w:r>
        <w:t xml:space="preserve">As such, certain penalty provisions are extended to apply to individuals to deter future non-compliance, and provide a fairer approach where other participants in the </w:t>
      </w:r>
      <w:r w:rsidR="00DE03A6">
        <w:t xml:space="preserve">franchising </w:t>
      </w:r>
      <w:r>
        <w:t xml:space="preserve">industry may face penalties for contravening core obligations, </w:t>
      </w:r>
      <w:proofErr w:type="gramStart"/>
      <w:r>
        <w:t>not only bodies</w:t>
      </w:r>
      <w:proofErr w:type="gramEnd"/>
      <w:r>
        <w:t xml:space="preserve"> corporate.</w:t>
      </w:r>
      <w:r w:rsidR="00DE03A6" w:rsidRPr="00DE03A6">
        <w:t xml:space="preserve"> </w:t>
      </w:r>
    </w:p>
    <w:p w14:paraId="3BE243A0" w14:textId="67B39E69" w:rsidR="00DE03A6" w:rsidRDefault="00DE03A6" w:rsidP="00DE03A6">
      <w:pPr>
        <w:spacing w:before="240"/>
      </w:pPr>
      <w:r>
        <w:lastRenderedPageBreak/>
        <w:t>The amendments that affect natural persons are contained in clauses 33 and 46B and subclauses 17(1), 17(2), 46</w:t>
      </w:r>
      <w:proofErr w:type="gramStart"/>
      <w:r>
        <w:t>A(</w:t>
      </w:r>
      <w:proofErr w:type="gramEnd"/>
      <w:r>
        <w:t>1), 46A(2) and 46A(3) of the Code. These provisions include the requirements for a franchisor to disclose materially relevant facts and for their franchise agreements to provide for early termination. Importantly, these provisions only apply to participants in the franchising industry, who should be aware of the Code and their obligations under it</w:t>
      </w:r>
      <w:r w:rsidR="00565F48">
        <w:t>,</w:t>
      </w:r>
      <w:r>
        <w:t xml:space="preserve"> not to the </w:t>
      </w:r>
      <w:proofErr w:type="gramStart"/>
      <w:r>
        <w:t>general public</w:t>
      </w:r>
      <w:proofErr w:type="gramEnd"/>
      <w:r>
        <w:t>.</w:t>
      </w:r>
    </w:p>
    <w:p w14:paraId="72492C9C" w14:textId="61447F91" w:rsidR="00DE03A6" w:rsidRDefault="00DE03A6" w:rsidP="00DE03A6">
      <w:pPr>
        <w:spacing w:before="240"/>
      </w:pPr>
      <w:r>
        <w:t>These provisions currently carry a maximum civil penalty of 300 penalty units. This Instrument will increase the maximum civil penalty a court can impose under each of these provisions to $500,000. This increase reflects the seriousness of the consequences that may result from a failure to comply with the requirements and obligations imposed by the Code.</w:t>
      </w:r>
      <w:r w:rsidR="00F67307">
        <w:t xml:space="preserve"> It is also designed to prevent penalties for non-compliance being factored into profit margins as a regular cost of business, to address recommendations of the </w:t>
      </w:r>
      <w:r w:rsidR="00F67307" w:rsidRPr="00526C09">
        <w:rPr>
          <w:i/>
          <w:iCs/>
        </w:rPr>
        <w:t>Fairness in Franchising</w:t>
      </w:r>
      <w:r w:rsidR="00F67307">
        <w:t xml:space="preserve"> report.</w:t>
      </w:r>
      <w:r w:rsidR="00296563">
        <w:t xml:space="preserve"> The maximum penalty allows a court discretion to determine a penalty up to that </w:t>
      </w:r>
      <w:proofErr w:type="gramStart"/>
      <w:r w:rsidR="00296563">
        <w:t>amount</w:t>
      </w:r>
      <w:proofErr w:type="gramEnd"/>
      <w:r w:rsidR="00296563">
        <w:t xml:space="preserve"> which is proportionate to the circumstances of the case, and is consistent with the maximum penalty available under the Act for contravention by a non-body corporate.</w:t>
      </w:r>
    </w:p>
    <w:p w14:paraId="32487093" w14:textId="49C08D6B" w:rsidR="00E4438C" w:rsidRPr="00647BB7" w:rsidRDefault="00B431D8" w:rsidP="003E1CE3">
      <w:pPr>
        <w:pStyle w:val="Heading3"/>
      </w:pPr>
      <w:r w:rsidRPr="00DF52FB">
        <w:rPr>
          <w:szCs w:val="24"/>
        </w:rPr>
        <w:t xml:space="preserve">Assessment of Compatibility with </w:t>
      </w:r>
      <w:r w:rsidR="00E4438C" w:rsidRPr="00DF52FB">
        <w:rPr>
          <w:szCs w:val="24"/>
        </w:rPr>
        <w:t xml:space="preserve">Human </w:t>
      </w:r>
      <w:r w:rsidRPr="00DF52FB">
        <w:rPr>
          <w:szCs w:val="24"/>
        </w:rPr>
        <w:t>R</w:t>
      </w:r>
      <w:r w:rsidR="00E4438C" w:rsidRPr="00DF52FB">
        <w:rPr>
          <w:szCs w:val="24"/>
        </w:rPr>
        <w:t>ights</w:t>
      </w:r>
    </w:p>
    <w:p w14:paraId="3B66283A" w14:textId="349D9DE1" w:rsidR="00025004" w:rsidRDefault="00025004" w:rsidP="00DF52FB">
      <w:pPr>
        <w:rPr>
          <w:rFonts w:eastAsia="Calibri"/>
          <w:lang w:eastAsia="en-US"/>
        </w:rPr>
      </w:pPr>
      <w:r>
        <w:rPr>
          <w:rFonts w:eastAsia="Calibri"/>
          <w:lang w:eastAsia="en-US"/>
        </w:rPr>
        <w:t>Article</w:t>
      </w:r>
      <w:r w:rsidR="00902D74">
        <w:rPr>
          <w:rFonts w:eastAsia="Calibri"/>
          <w:lang w:eastAsia="en-US"/>
        </w:rPr>
        <w:t>s</w:t>
      </w:r>
      <w:r>
        <w:rPr>
          <w:rFonts w:eastAsia="Calibri"/>
          <w:lang w:eastAsia="en-US"/>
        </w:rPr>
        <w:t xml:space="preserve"> 14</w:t>
      </w:r>
      <w:r w:rsidR="00902D74">
        <w:rPr>
          <w:rFonts w:eastAsia="Calibri"/>
          <w:lang w:eastAsia="en-US"/>
        </w:rPr>
        <w:t xml:space="preserve"> and 15</w:t>
      </w:r>
      <w:r>
        <w:rPr>
          <w:rFonts w:eastAsia="Calibri"/>
          <w:lang w:eastAsia="en-US"/>
        </w:rPr>
        <w:t xml:space="preserve"> of the </w:t>
      </w:r>
      <w:r w:rsidRPr="00DF52FB">
        <w:rPr>
          <w:rFonts w:eastAsia="Calibri"/>
          <w:lang w:eastAsia="en-US"/>
        </w:rPr>
        <w:t>International Covenant on Civil and Political Rights (ICCPR)</w:t>
      </w:r>
      <w:r>
        <w:rPr>
          <w:rFonts w:eastAsia="Calibri"/>
          <w:lang w:eastAsia="en-US"/>
        </w:rPr>
        <w:t xml:space="preserve"> set out the right to a fair trial and to equity before the courts, which applies to both criminal and civil proceedings. This Legislative Instrument may engage Article</w:t>
      </w:r>
      <w:r w:rsidR="00902D74">
        <w:rPr>
          <w:rFonts w:eastAsia="Calibri"/>
          <w:lang w:eastAsia="en-US"/>
        </w:rPr>
        <w:t>s</w:t>
      </w:r>
      <w:r>
        <w:rPr>
          <w:rFonts w:eastAsia="Calibri"/>
          <w:lang w:eastAsia="en-US"/>
        </w:rPr>
        <w:t xml:space="preserve"> 14 </w:t>
      </w:r>
      <w:r w:rsidR="00902D74">
        <w:rPr>
          <w:rFonts w:eastAsia="Calibri"/>
          <w:lang w:eastAsia="en-US"/>
        </w:rPr>
        <w:t xml:space="preserve">and 15 </w:t>
      </w:r>
      <w:r>
        <w:rPr>
          <w:rFonts w:eastAsia="Calibri"/>
          <w:lang w:eastAsia="en-US"/>
        </w:rPr>
        <w:t>to the extent it provides civil penalties for individuals who contravene core obligations of the Code.</w:t>
      </w:r>
    </w:p>
    <w:p w14:paraId="35B362DE" w14:textId="5213C94B" w:rsidR="00437AAB" w:rsidRDefault="00BB1A93" w:rsidP="00DF52FB">
      <w:pPr>
        <w:rPr>
          <w:rFonts w:eastAsia="Calibri"/>
          <w:lang w:eastAsia="en-US"/>
        </w:rPr>
      </w:pPr>
      <w:r>
        <w:rPr>
          <w:rFonts w:eastAsia="Calibri"/>
          <w:lang w:eastAsia="en-US"/>
        </w:rPr>
        <w:t>This instrument</w:t>
      </w:r>
      <w:r w:rsidR="00902D74" w:rsidRPr="00902D74">
        <w:rPr>
          <w:rFonts w:eastAsia="Calibri"/>
          <w:lang w:eastAsia="en-US"/>
        </w:rPr>
        <w:t xml:space="preserve"> provide</w:t>
      </w:r>
      <w:r>
        <w:rPr>
          <w:rFonts w:eastAsia="Calibri"/>
          <w:lang w:eastAsia="en-US"/>
        </w:rPr>
        <w:t>s</w:t>
      </w:r>
      <w:r w:rsidR="00902D74" w:rsidRPr="00902D74">
        <w:rPr>
          <w:rFonts w:eastAsia="Calibri"/>
          <w:lang w:eastAsia="en-US"/>
        </w:rPr>
        <w:t xml:space="preserve"> </w:t>
      </w:r>
      <w:r>
        <w:rPr>
          <w:rFonts w:eastAsia="Calibri"/>
          <w:lang w:eastAsia="en-US"/>
        </w:rPr>
        <w:t xml:space="preserve">a </w:t>
      </w:r>
      <w:r w:rsidR="00902D74" w:rsidRPr="00902D74">
        <w:rPr>
          <w:rFonts w:eastAsia="Calibri"/>
          <w:lang w:eastAsia="en-US"/>
        </w:rPr>
        <w:t>civil penalt</w:t>
      </w:r>
      <w:r>
        <w:rPr>
          <w:rFonts w:eastAsia="Calibri"/>
          <w:lang w:eastAsia="en-US"/>
        </w:rPr>
        <w:t>y of up to $500,000</w:t>
      </w:r>
      <w:r w:rsidR="00902D74" w:rsidRPr="00902D74">
        <w:rPr>
          <w:rFonts w:eastAsia="Calibri"/>
          <w:lang w:eastAsia="en-US"/>
        </w:rPr>
        <w:t xml:space="preserve"> where a person contravenes certain </w:t>
      </w:r>
      <w:r>
        <w:rPr>
          <w:rFonts w:eastAsia="Calibri"/>
          <w:lang w:eastAsia="en-US"/>
        </w:rPr>
        <w:t xml:space="preserve">core </w:t>
      </w:r>
      <w:r w:rsidR="00902D74" w:rsidRPr="00902D74">
        <w:rPr>
          <w:rFonts w:eastAsia="Calibri"/>
          <w:lang w:eastAsia="en-US"/>
        </w:rPr>
        <w:t>obligations or engages in certain conduct in relation to the franchising industry</w:t>
      </w:r>
      <w:r>
        <w:rPr>
          <w:rFonts w:eastAsia="Calibri"/>
          <w:lang w:eastAsia="en-US"/>
        </w:rPr>
        <w:t>.</w:t>
      </w:r>
      <w:r w:rsidR="00437AAB" w:rsidRPr="00437AAB">
        <w:t xml:space="preserve"> </w:t>
      </w:r>
      <w:r w:rsidR="00437AAB" w:rsidRPr="00437AAB">
        <w:rPr>
          <w:rFonts w:eastAsia="Calibri"/>
          <w:lang w:eastAsia="en-US"/>
        </w:rPr>
        <w:t xml:space="preserve">The </w:t>
      </w:r>
      <w:r w:rsidR="00437AAB">
        <w:rPr>
          <w:rFonts w:eastAsia="Calibri"/>
          <w:lang w:eastAsia="en-US"/>
        </w:rPr>
        <w:t>provisions this attaches to</w:t>
      </w:r>
      <w:r w:rsidR="00437AAB" w:rsidRPr="00437AAB">
        <w:rPr>
          <w:rFonts w:eastAsia="Calibri"/>
          <w:lang w:eastAsia="en-US"/>
        </w:rPr>
        <w:t xml:space="preserve"> have potentially serious adverse consequences for the parties involved and the franchising sector, as such they require significant enough penalties to serve as a meaningful deterrent for breaches of these provisions.</w:t>
      </w:r>
    </w:p>
    <w:p w14:paraId="3BE53A83" w14:textId="22F9DC15" w:rsidR="00201F40" w:rsidRDefault="003A1E29" w:rsidP="00DF52FB">
      <w:pPr>
        <w:rPr>
          <w:rFonts w:eastAsia="Calibri"/>
          <w:lang w:eastAsia="en-US"/>
        </w:rPr>
      </w:pPr>
      <w:r w:rsidRPr="00DF52FB">
        <w:rPr>
          <w:rFonts w:eastAsia="Calibri"/>
          <w:lang w:eastAsia="en-US"/>
        </w:rPr>
        <w:t xml:space="preserve">As discussed in the </w:t>
      </w:r>
      <w:r w:rsidRPr="00113E28">
        <w:rPr>
          <w:rFonts w:eastAsia="Calibri"/>
          <w:i/>
          <w:lang w:eastAsia="en-US"/>
        </w:rPr>
        <w:t>Guidance Note 2: Offence provisions, civil penalties and human rights</w:t>
      </w:r>
      <w:r>
        <w:rPr>
          <w:rFonts w:eastAsia="Calibri"/>
          <w:lang w:eastAsia="en-US"/>
        </w:rPr>
        <w:t xml:space="preserve"> </w:t>
      </w:r>
      <w:r w:rsidRPr="00DF52FB">
        <w:rPr>
          <w:rFonts w:eastAsia="Calibri"/>
          <w:lang w:eastAsia="en-US"/>
        </w:rPr>
        <w:t xml:space="preserve">published by the Parliamentary Joint Committee on Human Rights, civil penalty provisions may engage criminal process rights under Articles 14 and 15 of the ICCPR, regardless of the distinction between criminal and civil penalties in domestic law. Determining whether penalties could </w:t>
      </w:r>
      <w:proofErr w:type="gramStart"/>
      <w:r w:rsidRPr="00DF52FB">
        <w:rPr>
          <w:rFonts w:eastAsia="Calibri"/>
          <w:lang w:eastAsia="en-US"/>
        </w:rPr>
        <w:t>be considered to be</w:t>
      </w:r>
      <w:proofErr w:type="gramEnd"/>
      <w:r w:rsidRPr="00DF52FB">
        <w:rPr>
          <w:rFonts w:eastAsia="Calibri"/>
          <w:lang w:eastAsia="en-US"/>
        </w:rPr>
        <w:t xml:space="preserve"> criminal under international human rights law requires consideration of the classification of the penalty provisions under domestic law, the nature and purpose of the penalties, and the severity of the penalties.</w:t>
      </w:r>
    </w:p>
    <w:p w14:paraId="2A880971" w14:textId="77777777" w:rsidR="005C479E" w:rsidRDefault="00B431D8" w:rsidP="00DF52FB">
      <w:pPr>
        <w:rPr>
          <w:rFonts w:eastAsia="Calibri"/>
          <w:lang w:eastAsia="en-US"/>
        </w:rPr>
      </w:pPr>
      <w:r w:rsidRPr="00DF52FB">
        <w:rPr>
          <w:rFonts w:eastAsia="Calibri"/>
          <w:lang w:eastAsia="en-US"/>
        </w:rPr>
        <w:t xml:space="preserve">The civil penalty provisions </w:t>
      </w:r>
      <w:r w:rsidR="00037DF8">
        <w:rPr>
          <w:rFonts w:eastAsia="Calibri"/>
          <w:lang w:eastAsia="en-US"/>
        </w:rPr>
        <w:t>contained in this Legislative Instrument are</w:t>
      </w:r>
      <w:r w:rsidR="00845004">
        <w:rPr>
          <w:rFonts w:eastAsia="Calibri"/>
          <w:lang w:eastAsia="en-US"/>
        </w:rPr>
        <w:t xml:space="preserve"> expressly classified as civil penalties</w:t>
      </w:r>
      <w:r w:rsidR="00BB1A93">
        <w:rPr>
          <w:rFonts w:eastAsia="Calibri"/>
          <w:lang w:eastAsia="en-US"/>
        </w:rPr>
        <w:t>.</w:t>
      </w:r>
      <w:r w:rsidR="00845004">
        <w:rPr>
          <w:rFonts w:eastAsia="Calibri"/>
          <w:lang w:eastAsia="en-US"/>
        </w:rPr>
        <w:t xml:space="preserve"> </w:t>
      </w:r>
      <w:r w:rsidR="00037DF8">
        <w:rPr>
          <w:rFonts w:eastAsia="Calibri"/>
          <w:lang w:eastAsia="en-US"/>
        </w:rPr>
        <w:t xml:space="preserve">While </w:t>
      </w:r>
      <w:r w:rsidR="0011414C">
        <w:rPr>
          <w:rFonts w:eastAsia="Calibri"/>
          <w:lang w:eastAsia="en-US"/>
        </w:rPr>
        <w:t>the domestic classification alone may not be determinative, it is indicative of the nature of the penalty. A</w:t>
      </w:r>
      <w:r w:rsidR="00037DF8">
        <w:rPr>
          <w:rFonts w:eastAsia="Calibri"/>
          <w:lang w:eastAsia="en-US"/>
        </w:rPr>
        <w:t xml:space="preserve"> criminal penalty is </w:t>
      </w:r>
      <w:r w:rsidR="00BB1A93">
        <w:rPr>
          <w:rFonts w:eastAsia="Calibri"/>
          <w:lang w:eastAsia="en-US"/>
        </w:rPr>
        <w:t>punitive and</w:t>
      </w:r>
      <w:r w:rsidR="0011414C">
        <w:rPr>
          <w:rFonts w:eastAsia="Calibri"/>
          <w:lang w:eastAsia="en-US"/>
        </w:rPr>
        <w:t xml:space="preserve"> may include imprisonment in addition to pecuniary sanctions. In contrast</w:t>
      </w:r>
      <w:r w:rsidR="00037DF8">
        <w:rPr>
          <w:rFonts w:eastAsia="Calibri"/>
          <w:lang w:eastAsia="en-US"/>
        </w:rPr>
        <w:t>, the</w:t>
      </w:r>
      <w:r w:rsidR="0011414C">
        <w:rPr>
          <w:rFonts w:eastAsia="Calibri"/>
          <w:lang w:eastAsia="en-US"/>
        </w:rPr>
        <w:t xml:space="preserve"> civil penalties imposed by this Instrument </w:t>
      </w:r>
      <w:r w:rsidR="00037DF8">
        <w:rPr>
          <w:rFonts w:eastAsia="Calibri"/>
          <w:lang w:eastAsia="en-US"/>
        </w:rPr>
        <w:t xml:space="preserve">are regulatory and disciplinary </w:t>
      </w:r>
      <w:r w:rsidR="0011414C">
        <w:rPr>
          <w:rFonts w:eastAsia="Calibri"/>
          <w:lang w:eastAsia="en-US"/>
        </w:rPr>
        <w:t xml:space="preserve">in nature, and </w:t>
      </w:r>
      <w:r w:rsidRPr="00DF52FB">
        <w:rPr>
          <w:rFonts w:eastAsia="Calibri"/>
          <w:lang w:eastAsia="en-US"/>
        </w:rPr>
        <w:t xml:space="preserve">solely </w:t>
      </w:r>
      <w:r w:rsidR="0011414C">
        <w:rPr>
          <w:rFonts w:eastAsia="Calibri"/>
          <w:lang w:eastAsia="en-US"/>
        </w:rPr>
        <w:t>involve</w:t>
      </w:r>
      <w:r w:rsidR="0011414C" w:rsidRPr="00DF52FB">
        <w:rPr>
          <w:rFonts w:eastAsia="Calibri"/>
          <w:lang w:eastAsia="en-US"/>
        </w:rPr>
        <w:t xml:space="preserve"> </w:t>
      </w:r>
      <w:r w:rsidRPr="00DF52FB">
        <w:rPr>
          <w:rFonts w:eastAsia="Calibri"/>
          <w:lang w:eastAsia="en-US"/>
        </w:rPr>
        <w:t xml:space="preserve">pecuniary penalties in the form of a debt payable to the Commonwealth. </w:t>
      </w:r>
    </w:p>
    <w:p w14:paraId="023A2D8B" w14:textId="431F8041" w:rsidR="00037DF8" w:rsidRDefault="00B431D8" w:rsidP="00DF52FB">
      <w:pPr>
        <w:rPr>
          <w:rFonts w:eastAsia="Calibri"/>
          <w:lang w:eastAsia="en-US"/>
        </w:rPr>
      </w:pPr>
      <w:r w:rsidRPr="00DF52FB">
        <w:rPr>
          <w:rFonts w:eastAsia="Calibri"/>
          <w:lang w:eastAsia="en-US"/>
        </w:rPr>
        <w:t>The civil penalties aim to deter non-compliance with the Code and will not impose criminal liability</w:t>
      </w:r>
      <w:r w:rsidR="0011414C">
        <w:rPr>
          <w:rFonts w:eastAsia="Calibri"/>
          <w:lang w:eastAsia="en-US"/>
        </w:rPr>
        <w:t>;</w:t>
      </w:r>
      <w:r w:rsidRPr="00DF52FB">
        <w:rPr>
          <w:rFonts w:eastAsia="Calibri"/>
          <w:lang w:eastAsia="en-US"/>
        </w:rPr>
        <w:t xml:space="preserve"> a finding by a court that they have been contravened does not lead to the creation of a criminal record. </w:t>
      </w:r>
    </w:p>
    <w:p w14:paraId="07ADA6CD" w14:textId="4BE1CE66" w:rsidR="00B431D8" w:rsidRDefault="00845004" w:rsidP="00DF52FB">
      <w:pPr>
        <w:rPr>
          <w:rFonts w:eastAsia="Calibri"/>
          <w:lang w:eastAsia="en-US"/>
        </w:rPr>
      </w:pPr>
      <w:r>
        <w:rPr>
          <w:rFonts w:eastAsia="Calibri"/>
          <w:lang w:eastAsia="en-US"/>
        </w:rPr>
        <w:lastRenderedPageBreak/>
        <w:t>Further</w:t>
      </w:r>
      <w:r w:rsidR="00037DF8">
        <w:rPr>
          <w:rFonts w:eastAsia="Calibri"/>
          <w:lang w:eastAsia="en-US"/>
        </w:rPr>
        <w:t xml:space="preserve">, these provisions do not apply to the </w:t>
      </w:r>
      <w:proofErr w:type="gramStart"/>
      <w:r w:rsidR="00037DF8">
        <w:rPr>
          <w:rFonts w:eastAsia="Calibri"/>
          <w:lang w:eastAsia="en-US"/>
        </w:rPr>
        <w:t>general public</w:t>
      </w:r>
      <w:proofErr w:type="gramEnd"/>
      <w:r w:rsidR="00037DF8">
        <w:rPr>
          <w:rFonts w:eastAsia="Calibri"/>
          <w:lang w:eastAsia="en-US"/>
        </w:rPr>
        <w:t xml:space="preserve">, but to members of </w:t>
      </w:r>
      <w:r w:rsidR="005C479E">
        <w:rPr>
          <w:rFonts w:eastAsia="Calibri"/>
          <w:lang w:eastAsia="en-US"/>
        </w:rPr>
        <w:t>a</w:t>
      </w:r>
      <w:r w:rsidR="00037DF8">
        <w:rPr>
          <w:rFonts w:eastAsia="Calibri"/>
          <w:lang w:eastAsia="en-US"/>
        </w:rPr>
        <w:t xml:space="preserve"> </w:t>
      </w:r>
      <w:r w:rsidR="005C479E">
        <w:rPr>
          <w:rFonts w:eastAsia="Calibri"/>
          <w:lang w:eastAsia="en-US"/>
        </w:rPr>
        <w:t xml:space="preserve">particular class of people who deal in the </w:t>
      </w:r>
      <w:r w:rsidR="00037DF8">
        <w:rPr>
          <w:rFonts w:eastAsia="Calibri"/>
          <w:lang w:eastAsia="en-US"/>
        </w:rPr>
        <w:t>franchising industry</w:t>
      </w:r>
      <w:r w:rsidR="005C479E">
        <w:rPr>
          <w:rFonts w:eastAsia="Calibri"/>
          <w:lang w:eastAsia="en-US"/>
        </w:rPr>
        <w:t>. These members</w:t>
      </w:r>
      <w:r w:rsidR="00037DF8">
        <w:rPr>
          <w:rFonts w:eastAsia="Calibri"/>
          <w:lang w:eastAsia="en-US"/>
        </w:rPr>
        <w:t xml:space="preserve"> should reasonably be aware of their</w:t>
      </w:r>
      <w:r w:rsidR="00B431D8" w:rsidRPr="00DF52FB">
        <w:rPr>
          <w:rFonts w:eastAsia="Calibri"/>
          <w:lang w:eastAsia="en-US"/>
        </w:rPr>
        <w:t xml:space="preserve"> obligations under the </w:t>
      </w:r>
      <w:r w:rsidR="005C479E" w:rsidRPr="00DF52FB">
        <w:rPr>
          <w:rFonts w:eastAsia="Calibri"/>
          <w:lang w:eastAsia="en-US"/>
        </w:rPr>
        <w:t>Code</w:t>
      </w:r>
      <w:r w:rsidR="005C479E">
        <w:rPr>
          <w:rFonts w:eastAsia="Calibri"/>
          <w:lang w:eastAsia="en-US"/>
        </w:rPr>
        <w:t xml:space="preserve"> as</w:t>
      </w:r>
      <w:r w:rsidR="00DF52FB" w:rsidRPr="00DF52FB">
        <w:rPr>
          <w:rFonts w:eastAsia="Calibri"/>
          <w:lang w:eastAsia="en-US"/>
        </w:rPr>
        <w:t xml:space="preserve"> they engage in an activity that is regulated under very clear conditions. </w:t>
      </w:r>
    </w:p>
    <w:p w14:paraId="51F84AF4" w14:textId="07723828" w:rsidR="00822744" w:rsidRPr="00DF52FB" w:rsidRDefault="00037DF8" w:rsidP="00DF52FB">
      <w:pPr>
        <w:rPr>
          <w:rFonts w:eastAsia="Calibri"/>
          <w:lang w:eastAsia="en-US"/>
        </w:rPr>
      </w:pPr>
      <w:r>
        <w:rPr>
          <w:rFonts w:eastAsia="Calibri"/>
          <w:lang w:eastAsia="en-US"/>
        </w:rPr>
        <w:t xml:space="preserve">Finally, the civil penalties </w:t>
      </w:r>
      <w:r w:rsidR="003C18A2">
        <w:rPr>
          <w:rFonts w:eastAsia="Calibri"/>
          <w:lang w:eastAsia="en-US"/>
        </w:rPr>
        <w:t>do not carry a</w:t>
      </w:r>
      <w:r w:rsidR="00845004">
        <w:rPr>
          <w:rFonts w:eastAsia="Calibri"/>
          <w:lang w:eastAsia="en-US"/>
        </w:rPr>
        <w:t xml:space="preserve"> sanction of imprisonment for non-payment of the penalty</w:t>
      </w:r>
      <w:r w:rsidR="005C479E">
        <w:rPr>
          <w:rFonts w:eastAsia="Calibri"/>
          <w:lang w:eastAsia="en-US"/>
        </w:rPr>
        <w:t xml:space="preserve">. </w:t>
      </w:r>
      <w:r w:rsidR="003C18A2" w:rsidRPr="00DF52FB">
        <w:rPr>
          <w:rFonts w:eastAsia="Calibri"/>
          <w:lang w:eastAsia="en-US"/>
        </w:rPr>
        <w:t>These factors all suggest that the civil penalties imposed by the legislative instrument are civil rather than criminal in nature.</w:t>
      </w:r>
      <w:r w:rsidR="005C479E" w:rsidRPr="005C479E">
        <w:rPr>
          <w:rFonts w:eastAsia="Calibri"/>
          <w:lang w:eastAsia="en-US"/>
        </w:rPr>
        <w:t xml:space="preserve"> </w:t>
      </w:r>
      <w:r w:rsidR="005C479E">
        <w:rPr>
          <w:rFonts w:eastAsia="Calibri"/>
          <w:lang w:eastAsia="en-US"/>
        </w:rPr>
        <w:t>Based on the above factors, the cumulative effect and the nature and severity of the civil penalties in the Instrument is not ‘criminal’ for the purposes of human rights.</w:t>
      </w:r>
    </w:p>
    <w:p w14:paraId="2A0E0551" w14:textId="47C36A49" w:rsidR="00E4438C" w:rsidRPr="00647BB7" w:rsidRDefault="00E4438C" w:rsidP="00822744">
      <w:pPr>
        <w:pStyle w:val="Heading3"/>
      </w:pPr>
      <w:r w:rsidRPr="00647BB7">
        <w:t>Conclusion</w:t>
      </w:r>
    </w:p>
    <w:p w14:paraId="16F14B15" w14:textId="25674F4C" w:rsidR="00F4722A" w:rsidRPr="00EA4DD8" w:rsidRDefault="00E4438C" w:rsidP="001160F5">
      <w:pPr>
        <w:spacing w:before="240"/>
      </w:pPr>
      <w:r w:rsidRPr="00647BB7">
        <w:t>This</w:t>
      </w:r>
      <w:r w:rsidR="001160F5">
        <w:t xml:space="preserve"> Legislative Instrument</w:t>
      </w:r>
      <w:r w:rsidRPr="00647BB7">
        <w:t xml:space="preserve"> is compatible with human rights </w:t>
      </w:r>
      <w:r w:rsidR="001160F5">
        <w:t xml:space="preserve">because, to the extent that it may limit human rights, those limitations are reasonable, </w:t>
      </w:r>
      <w:proofErr w:type="gramStart"/>
      <w:r w:rsidR="001160F5">
        <w:t>necessary</w:t>
      </w:r>
      <w:proofErr w:type="gramEnd"/>
      <w:r w:rsidR="001160F5">
        <w:t xml:space="preserve"> and proportionate. </w:t>
      </w:r>
    </w:p>
    <w:sectPr w:rsidR="00F4722A"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CA81" w14:textId="77777777" w:rsidR="00E2156E" w:rsidRDefault="00E2156E" w:rsidP="00954679">
      <w:pPr>
        <w:spacing w:before="0" w:after="0"/>
      </w:pPr>
      <w:r>
        <w:separator/>
      </w:r>
    </w:p>
  </w:endnote>
  <w:endnote w:type="continuationSeparator" w:id="0">
    <w:p w14:paraId="37305712" w14:textId="77777777" w:rsidR="00E2156E" w:rsidRDefault="00E2156E" w:rsidP="00954679">
      <w:pPr>
        <w:spacing w:before="0" w:after="0"/>
      </w:pPr>
      <w:r>
        <w:continuationSeparator/>
      </w:r>
    </w:p>
  </w:endnote>
  <w:endnote w:type="continuationNotice" w:id="1">
    <w:p w14:paraId="2BC710C6" w14:textId="77777777" w:rsidR="00E2156E" w:rsidRDefault="00E215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37688396" w14:textId="77777777" w:rsidR="002D2E83" w:rsidRDefault="002D2E8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7B19C" w14:textId="77777777" w:rsidR="00E2156E" w:rsidRDefault="00E2156E" w:rsidP="00954679">
      <w:pPr>
        <w:spacing w:before="0" w:after="0"/>
      </w:pPr>
      <w:r>
        <w:separator/>
      </w:r>
    </w:p>
  </w:footnote>
  <w:footnote w:type="continuationSeparator" w:id="0">
    <w:p w14:paraId="57C6C8EC" w14:textId="77777777" w:rsidR="00E2156E" w:rsidRDefault="00E2156E" w:rsidP="00954679">
      <w:pPr>
        <w:spacing w:before="0" w:after="0"/>
      </w:pPr>
      <w:r>
        <w:continuationSeparator/>
      </w:r>
    </w:p>
  </w:footnote>
  <w:footnote w:type="continuationNotice" w:id="1">
    <w:p w14:paraId="0A0FEA9E" w14:textId="77777777" w:rsidR="00E2156E" w:rsidRDefault="00E2156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7E18"/>
    <w:multiLevelType w:val="hybridMultilevel"/>
    <w:tmpl w:val="9844D04A"/>
    <w:lvl w:ilvl="0" w:tplc="8318BCC6">
      <w:start w:val="1"/>
      <w:numFmt w:val="bullet"/>
      <w:lvlText w:val="-"/>
      <w:lvlJc w:val="left"/>
      <w:pPr>
        <w:ind w:left="2705" w:hanging="360"/>
      </w:pPr>
      <w:rPr>
        <w:rFonts w:ascii="Times New Roman" w:eastAsia="Times New Roman" w:hAnsi="Times New Roman" w:cs="Times New Roman"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54A3770"/>
    <w:multiLevelType w:val="hybridMultilevel"/>
    <w:tmpl w:val="CA22333A"/>
    <w:lvl w:ilvl="0" w:tplc="6B2E594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95B2306"/>
    <w:multiLevelType w:val="hybridMultilevel"/>
    <w:tmpl w:val="A29C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317D85"/>
    <w:multiLevelType w:val="hybridMultilevel"/>
    <w:tmpl w:val="21FAFB7C"/>
    <w:lvl w:ilvl="0" w:tplc="D5EC429E">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A43C0B"/>
    <w:multiLevelType w:val="multilevel"/>
    <w:tmpl w:val="4812566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7783240F"/>
    <w:multiLevelType w:val="hybridMultilevel"/>
    <w:tmpl w:val="163663AA"/>
    <w:lvl w:ilvl="0" w:tplc="7C4AB7D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D57A78"/>
    <w:multiLevelType w:val="hybridMultilevel"/>
    <w:tmpl w:val="5FD26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4"/>
  </w:num>
  <w:num w:numId="6">
    <w:abstractNumId w:val="3"/>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DDDBF1-78EB-48A5-A836-B1ACB88C0E86}"/>
    <w:docVar w:name="dgnword-eventsink" w:val="872500016"/>
  </w:docVars>
  <w:rsids>
    <w:rsidRoot w:val="005651DB"/>
    <w:rsid w:val="00002F2E"/>
    <w:rsid w:val="00004023"/>
    <w:rsid w:val="000111F8"/>
    <w:rsid w:val="00011E9C"/>
    <w:rsid w:val="00013390"/>
    <w:rsid w:val="00016EA2"/>
    <w:rsid w:val="00025004"/>
    <w:rsid w:val="00030C34"/>
    <w:rsid w:val="00037DF8"/>
    <w:rsid w:val="0004096D"/>
    <w:rsid w:val="00042156"/>
    <w:rsid w:val="000451F7"/>
    <w:rsid w:val="00050E41"/>
    <w:rsid w:val="00056E78"/>
    <w:rsid w:val="00061CB9"/>
    <w:rsid w:val="00064501"/>
    <w:rsid w:val="00064FB1"/>
    <w:rsid w:val="00073EF9"/>
    <w:rsid w:val="00076178"/>
    <w:rsid w:val="0008504B"/>
    <w:rsid w:val="00095211"/>
    <w:rsid w:val="00096724"/>
    <w:rsid w:val="000A0BB7"/>
    <w:rsid w:val="000A35A9"/>
    <w:rsid w:val="000A45DD"/>
    <w:rsid w:val="000B1A53"/>
    <w:rsid w:val="000B2513"/>
    <w:rsid w:val="000B3046"/>
    <w:rsid w:val="000B39A1"/>
    <w:rsid w:val="000C10DF"/>
    <w:rsid w:val="000C2331"/>
    <w:rsid w:val="000C5B01"/>
    <w:rsid w:val="000C6935"/>
    <w:rsid w:val="000C741C"/>
    <w:rsid w:val="000D22C6"/>
    <w:rsid w:val="000D485C"/>
    <w:rsid w:val="000E2212"/>
    <w:rsid w:val="000E32E3"/>
    <w:rsid w:val="000E38D3"/>
    <w:rsid w:val="000E4D3B"/>
    <w:rsid w:val="000F066D"/>
    <w:rsid w:val="000F16C7"/>
    <w:rsid w:val="000F2290"/>
    <w:rsid w:val="000F582B"/>
    <w:rsid w:val="000F6637"/>
    <w:rsid w:val="00110C1E"/>
    <w:rsid w:val="00113B45"/>
    <w:rsid w:val="00113E28"/>
    <w:rsid w:val="0011414C"/>
    <w:rsid w:val="00115388"/>
    <w:rsid w:val="001160F5"/>
    <w:rsid w:val="00122983"/>
    <w:rsid w:val="00123E56"/>
    <w:rsid w:val="0013064F"/>
    <w:rsid w:val="001307D8"/>
    <w:rsid w:val="001315D3"/>
    <w:rsid w:val="00132870"/>
    <w:rsid w:val="0013633E"/>
    <w:rsid w:val="00140EF2"/>
    <w:rsid w:val="00142B88"/>
    <w:rsid w:val="00143BB8"/>
    <w:rsid w:val="001458F6"/>
    <w:rsid w:val="00145B1B"/>
    <w:rsid w:val="00146F3F"/>
    <w:rsid w:val="00150AB5"/>
    <w:rsid w:val="00156B08"/>
    <w:rsid w:val="0016344E"/>
    <w:rsid w:val="00163846"/>
    <w:rsid w:val="00170288"/>
    <w:rsid w:val="001707EB"/>
    <w:rsid w:val="00171994"/>
    <w:rsid w:val="001727D4"/>
    <w:rsid w:val="00175767"/>
    <w:rsid w:val="00176687"/>
    <w:rsid w:val="001778CE"/>
    <w:rsid w:val="00182934"/>
    <w:rsid w:val="00183FE5"/>
    <w:rsid w:val="001857B2"/>
    <w:rsid w:val="00192EEF"/>
    <w:rsid w:val="001A4BE8"/>
    <w:rsid w:val="001A7D2D"/>
    <w:rsid w:val="001A7EC6"/>
    <w:rsid w:val="001B1172"/>
    <w:rsid w:val="001B26E4"/>
    <w:rsid w:val="001B281B"/>
    <w:rsid w:val="001B426C"/>
    <w:rsid w:val="001B525B"/>
    <w:rsid w:val="001B7535"/>
    <w:rsid w:val="001C7C65"/>
    <w:rsid w:val="001D0DDB"/>
    <w:rsid w:val="001D6BCF"/>
    <w:rsid w:val="001E137A"/>
    <w:rsid w:val="001E4636"/>
    <w:rsid w:val="001E5552"/>
    <w:rsid w:val="001E628A"/>
    <w:rsid w:val="001E6A70"/>
    <w:rsid w:val="001E6A74"/>
    <w:rsid w:val="001E7AB3"/>
    <w:rsid w:val="001F00B8"/>
    <w:rsid w:val="001F0B6C"/>
    <w:rsid w:val="001F10C3"/>
    <w:rsid w:val="001F31C3"/>
    <w:rsid w:val="001F3E27"/>
    <w:rsid w:val="001F41D0"/>
    <w:rsid w:val="001F42DD"/>
    <w:rsid w:val="001F530D"/>
    <w:rsid w:val="001F67EE"/>
    <w:rsid w:val="00200228"/>
    <w:rsid w:val="00201F40"/>
    <w:rsid w:val="00205851"/>
    <w:rsid w:val="00206045"/>
    <w:rsid w:val="00211E18"/>
    <w:rsid w:val="002129CC"/>
    <w:rsid w:val="00213416"/>
    <w:rsid w:val="00220F16"/>
    <w:rsid w:val="002218E2"/>
    <w:rsid w:val="002246BB"/>
    <w:rsid w:val="00224B96"/>
    <w:rsid w:val="0022733F"/>
    <w:rsid w:val="0023706E"/>
    <w:rsid w:val="002373B7"/>
    <w:rsid w:val="00240116"/>
    <w:rsid w:val="00241005"/>
    <w:rsid w:val="00242AD8"/>
    <w:rsid w:val="002450C0"/>
    <w:rsid w:val="00252191"/>
    <w:rsid w:val="00254C5B"/>
    <w:rsid w:val="00255E1B"/>
    <w:rsid w:val="00261D3C"/>
    <w:rsid w:val="0026351A"/>
    <w:rsid w:val="00263781"/>
    <w:rsid w:val="00263B22"/>
    <w:rsid w:val="00264290"/>
    <w:rsid w:val="00272C36"/>
    <w:rsid w:val="002737EE"/>
    <w:rsid w:val="002870C8"/>
    <w:rsid w:val="002900B0"/>
    <w:rsid w:val="00292809"/>
    <w:rsid w:val="00293006"/>
    <w:rsid w:val="0029396A"/>
    <w:rsid w:val="00296563"/>
    <w:rsid w:val="002A174F"/>
    <w:rsid w:val="002A1A65"/>
    <w:rsid w:val="002A1ACB"/>
    <w:rsid w:val="002A7E1F"/>
    <w:rsid w:val="002B53A2"/>
    <w:rsid w:val="002B723C"/>
    <w:rsid w:val="002C226C"/>
    <w:rsid w:val="002C2EC6"/>
    <w:rsid w:val="002C712E"/>
    <w:rsid w:val="002C728B"/>
    <w:rsid w:val="002C796A"/>
    <w:rsid w:val="002D131C"/>
    <w:rsid w:val="002D2E83"/>
    <w:rsid w:val="002D558A"/>
    <w:rsid w:val="002D773B"/>
    <w:rsid w:val="002E19E8"/>
    <w:rsid w:val="002E7B34"/>
    <w:rsid w:val="00302DC6"/>
    <w:rsid w:val="003041FA"/>
    <w:rsid w:val="00307542"/>
    <w:rsid w:val="003135ED"/>
    <w:rsid w:val="00314B21"/>
    <w:rsid w:val="00315A2E"/>
    <w:rsid w:val="00320BF1"/>
    <w:rsid w:val="00326E5D"/>
    <w:rsid w:val="00332866"/>
    <w:rsid w:val="003340EA"/>
    <w:rsid w:val="003342CD"/>
    <w:rsid w:val="00335042"/>
    <w:rsid w:val="00345CB7"/>
    <w:rsid w:val="00350C53"/>
    <w:rsid w:val="00356AC1"/>
    <w:rsid w:val="00360D81"/>
    <w:rsid w:val="003620A0"/>
    <w:rsid w:val="00362B70"/>
    <w:rsid w:val="00364AC1"/>
    <w:rsid w:val="00367474"/>
    <w:rsid w:val="0037405F"/>
    <w:rsid w:val="00376EE9"/>
    <w:rsid w:val="003770D5"/>
    <w:rsid w:val="00387CC1"/>
    <w:rsid w:val="00392697"/>
    <w:rsid w:val="00392BBA"/>
    <w:rsid w:val="003954FD"/>
    <w:rsid w:val="00396BEE"/>
    <w:rsid w:val="003972C3"/>
    <w:rsid w:val="00397CFF"/>
    <w:rsid w:val="003A1E29"/>
    <w:rsid w:val="003B381D"/>
    <w:rsid w:val="003B5CC1"/>
    <w:rsid w:val="003C18A2"/>
    <w:rsid w:val="003C595B"/>
    <w:rsid w:val="003C5EFD"/>
    <w:rsid w:val="003C76AC"/>
    <w:rsid w:val="003C7907"/>
    <w:rsid w:val="003D09A6"/>
    <w:rsid w:val="003D1280"/>
    <w:rsid w:val="003D1D02"/>
    <w:rsid w:val="003D206D"/>
    <w:rsid w:val="003D60D7"/>
    <w:rsid w:val="003E1CE3"/>
    <w:rsid w:val="003E29D9"/>
    <w:rsid w:val="003F2915"/>
    <w:rsid w:val="003F491C"/>
    <w:rsid w:val="003F5243"/>
    <w:rsid w:val="003F5A54"/>
    <w:rsid w:val="004026DE"/>
    <w:rsid w:val="00404411"/>
    <w:rsid w:val="00404E99"/>
    <w:rsid w:val="00405DE0"/>
    <w:rsid w:val="0041149E"/>
    <w:rsid w:val="00412B45"/>
    <w:rsid w:val="0043080B"/>
    <w:rsid w:val="00430837"/>
    <w:rsid w:val="00430DF2"/>
    <w:rsid w:val="004314B0"/>
    <w:rsid w:val="00434688"/>
    <w:rsid w:val="00435BA3"/>
    <w:rsid w:val="00437AAB"/>
    <w:rsid w:val="00437CD3"/>
    <w:rsid w:val="004436D4"/>
    <w:rsid w:val="00450B7D"/>
    <w:rsid w:val="00454B52"/>
    <w:rsid w:val="00456BBA"/>
    <w:rsid w:val="0045712E"/>
    <w:rsid w:val="00461B7B"/>
    <w:rsid w:val="00462095"/>
    <w:rsid w:val="00464E36"/>
    <w:rsid w:val="00465607"/>
    <w:rsid w:val="00467672"/>
    <w:rsid w:val="00474503"/>
    <w:rsid w:val="00475754"/>
    <w:rsid w:val="00475AF4"/>
    <w:rsid w:val="00482B81"/>
    <w:rsid w:val="00482D4C"/>
    <w:rsid w:val="00485CC5"/>
    <w:rsid w:val="00490674"/>
    <w:rsid w:val="0049476F"/>
    <w:rsid w:val="004A6A2F"/>
    <w:rsid w:val="004B0284"/>
    <w:rsid w:val="004B3C0F"/>
    <w:rsid w:val="004B4308"/>
    <w:rsid w:val="004C05E4"/>
    <w:rsid w:val="004C0A4D"/>
    <w:rsid w:val="004C0C4C"/>
    <w:rsid w:val="004C1808"/>
    <w:rsid w:val="004D179C"/>
    <w:rsid w:val="004D76D2"/>
    <w:rsid w:val="004E39E1"/>
    <w:rsid w:val="004E45D9"/>
    <w:rsid w:val="004E51D7"/>
    <w:rsid w:val="004E682A"/>
    <w:rsid w:val="004E69E0"/>
    <w:rsid w:val="004F2C6D"/>
    <w:rsid w:val="004F56D0"/>
    <w:rsid w:val="00501B18"/>
    <w:rsid w:val="00503E44"/>
    <w:rsid w:val="00506B2A"/>
    <w:rsid w:val="0050740D"/>
    <w:rsid w:val="00511F4B"/>
    <w:rsid w:val="00512E67"/>
    <w:rsid w:val="00514151"/>
    <w:rsid w:val="00515283"/>
    <w:rsid w:val="00516609"/>
    <w:rsid w:val="005174A7"/>
    <w:rsid w:val="005216C3"/>
    <w:rsid w:val="00526C09"/>
    <w:rsid w:val="00527F83"/>
    <w:rsid w:val="00533926"/>
    <w:rsid w:val="00535106"/>
    <w:rsid w:val="00536344"/>
    <w:rsid w:val="00543839"/>
    <w:rsid w:val="005523D7"/>
    <w:rsid w:val="00553348"/>
    <w:rsid w:val="0055675D"/>
    <w:rsid w:val="005600DB"/>
    <w:rsid w:val="00564E47"/>
    <w:rsid w:val="005651DB"/>
    <w:rsid w:val="00565F48"/>
    <w:rsid w:val="00566E8F"/>
    <w:rsid w:val="00567115"/>
    <w:rsid w:val="00567B84"/>
    <w:rsid w:val="00572BCC"/>
    <w:rsid w:val="0057422E"/>
    <w:rsid w:val="005742A2"/>
    <w:rsid w:val="00577663"/>
    <w:rsid w:val="005833BE"/>
    <w:rsid w:val="005835B8"/>
    <w:rsid w:val="00585514"/>
    <w:rsid w:val="0059095D"/>
    <w:rsid w:val="0059362C"/>
    <w:rsid w:val="00593769"/>
    <w:rsid w:val="005948FD"/>
    <w:rsid w:val="005A1616"/>
    <w:rsid w:val="005A5BBD"/>
    <w:rsid w:val="005A6013"/>
    <w:rsid w:val="005A74E7"/>
    <w:rsid w:val="005B1984"/>
    <w:rsid w:val="005B631F"/>
    <w:rsid w:val="005C115E"/>
    <w:rsid w:val="005C12A7"/>
    <w:rsid w:val="005C3132"/>
    <w:rsid w:val="005C3319"/>
    <w:rsid w:val="005C479E"/>
    <w:rsid w:val="005C517C"/>
    <w:rsid w:val="005C5D63"/>
    <w:rsid w:val="005C6191"/>
    <w:rsid w:val="005C6C37"/>
    <w:rsid w:val="005C7026"/>
    <w:rsid w:val="005C7A5F"/>
    <w:rsid w:val="005D0990"/>
    <w:rsid w:val="005D3A78"/>
    <w:rsid w:val="005D777F"/>
    <w:rsid w:val="005D7D5A"/>
    <w:rsid w:val="005E2DF7"/>
    <w:rsid w:val="005E4BAC"/>
    <w:rsid w:val="005E4C7B"/>
    <w:rsid w:val="005E656B"/>
    <w:rsid w:val="005F23F6"/>
    <w:rsid w:val="0060050B"/>
    <w:rsid w:val="0060130D"/>
    <w:rsid w:val="006029AA"/>
    <w:rsid w:val="00607DD2"/>
    <w:rsid w:val="00611B3C"/>
    <w:rsid w:val="00613B10"/>
    <w:rsid w:val="00615C86"/>
    <w:rsid w:val="0062011C"/>
    <w:rsid w:val="00621CB8"/>
    <w:rsid w:val="00631482"/>
    <w:rsid w:val="00634B09"/>
    <w:rsid w:val="00640082"/>
    <w:rsid w:val="0064129F"/>
    <w:rsid w:val="006422DF"/>
    <w:rsid w:val="0064242A"/>
    <w:rsid w:val="00647817"/>
    <w:rsid w:val="00647BB7"/>
    <w:rsid w:val="00647BD2"/>
    <w:rsid w:val="00654EAD"/>
    <w:rsid w:val="00660475"/>
    <w:rsid w:val="006645BD"/>
    <w:rsid w:val="0066682E"/>
    <w:rsid w:val="006735C2"/>
    <w:rsid w:val="006736F3"/>
    <w:rsid w:val="00674116"/>
    <w:rsid w:val="00675439"/>
    <w:rsid w:val="006766E4"/>
    <w:rsid w:val="0068025C"/>
    <w:rsid w:val="00680297"/>
    <w:rsid w:val="00680EFF"/>
    <w:rsid w:val="0068188E"/>
    <w:rsid w:val="00683600"/>
    <w:rsid w:val="006858FD"/>
    <w:rsid w:val="00686098"/>
    <w:rsid w:val="006873CE"/>
    <w:rsid w:val="006931D8"/>
    <w:rsid w:val="00693321"/>
    <w:rsid w:val="00694707"/>
    <w:rsid w:val="00694B5C"/>
    <w:rsid w:val="00694B7B"/>
    <w:rsid w:val="006A0786"/>
    <w:rsid w:val="006A4163"/>
    <w:rsid w:val="006A76BC"/>
    <w:rsid w:val="006B3E8E"/>
    <w:rsid w:val="006B6B49"/>
    <w:rsid w:val="006B7D99"/>
    <w:rsid w:val="006B7EC6"/>
    <w:rsid w:val="006C0790"/>
    <w:rsid w:val="006C1C83"/>
    <w:rsid w:val="006C388D"/>
    <w:rsid w:val="006C6288"/>
    <w:rsid w:val="006D16FF"/>
    <w:rsid w:val="006D70CA"/>
    <w:rsid w:val="006E1F8E"/>
    <w:rsid w:val="006E383E"/>
    <w:rsid w:val="006F2045"/>
    <w:rsid w:val="006F2596"/>
    <w:rsid w:val="006F3E61"/>
    <w:rsid w:val="007005A6"/>
    <w:rsid w:val="007010E1"/>
    <w:rsid w:val="007042FA"/>
    <w:rsid w:val="007073FA"/>
    <w:rsid w:val="00710CAF"/>
    <w:rsid w:val="00710E94"/>
    <w:rsid w:val="00711790"/>
    <w:rsid w:val="00711911"/>
    <w:rsid w:val="00711A03"/>
    <w:rsid w:val="007137B8"/>
    <w:rsid w:val="00714E3C"/>
    <w:rsid w:val="00714EA3"/>
    <w:rsid w:val="0071535B"/>
    <w:rsid w:val="007156C2"/>
    <w:rsid w:val="0072186F"/>
    <w:rsid w:val="00726089"/>
    <w:rsid w:val="00727D8A"/>
    <w:rsid w:val="00731FEA"/>
    <w:rsid w:val="00733B3C"/>
    <w:rsid w:val="007345DC"/>
    <w:rsid w:val="00736F61"/>
    <w:rsid w:val="00742253"/>
    <w:rsid w:val="0074434B"/>
    <w:rsid w:val="007468E9"/>
    <w:rsid w:val="00746D56"/>
    <w:rsid w:val="00750C18"/>
    <w:rsid w:val="00753B56"/>
    <w:rsid w:val="00755858"/>
    <w:rsid w:val="0075613F"/>
    <w:rsid w:val="00757368"/>
    <w:rsid w:val="0075766E"/>
    <w:rsid w:val="00761193"/>
    <w:rsid w:val="007631EC"/>
    <w:rsid w:val="00763D1A"/>
    <w:rsid w:val="00764B32"/>
    <w:rsid w:val="00764D6D"/>
    <w:rsid w:val="007662C7"/>
    <w:rsid w:val="00775F51"/>
    <w:rsid w:val="00776306"/>
    <w:rsid w:val="00784EA4"/>
    <w:rsid w:val="007869A3"/>
    <w:rsid w:val="00790F2F"/>
    <w:rsid w:val="00791531"/>
    <w:rsid w:val="00793BF2"/>
    <w:rsid w:val="007955CB"/>
    <w:rsid w:val="00795750"/>
    <w:rsid w:val="007A0008"/>
    <w:rsid w:val="007A31B7"/>
    <w:rsid w:val="007A3538"/>
    <w:rsid w:val="007A4377"/>
    <w:rsid w:val="007A55A7"/>
    <w:rsid w:val="007A6D3E"/>
    <w:rsid w:val="007B1F10"/>
    <w:rsid w:val="007B29EC"/>
    <w:rsid w:val="007B335E"/>
    <w:rsid w:val="007B76E9"/>
    <w:rsid w:val="007C06D3"/>
    <w:rsid w:val="007C7D5F"/>
    <w:rsid w:val="007D26D6"/>
    <w:rsid w:val="007D3935"/>
    <w:rsid w:val="007D7658"/>
    <w:rsid w:val="007D7DBC"/>
    <w:rsid w:val="007E018D"/>
    <w:rsid w:val="007E3C18"/>
    <w:rsid w:val="007E49FC"/>
    <w:rsid w:val="007E554B"/>
    <w:rsid w:val="007F1B71"/>
    <w:rsid w:val="00801506"/>
    <w:rsid w:val="00805241"/>
    <w:rsid w:val="00805EA3"/>
    <w:rsid w:val="00807E7D"/>
    <w:rsid w:val="00810D36"/>
    <w:rsid w:val="00821AB0"/>
    <w:rsid w:val="00822744"/>
    <w:rsid w:val="008233F3"/>
    <w:rsid w:val="008243C8"/>
    <w:rsid w:val="00824540"/>
    <w:rsid w:val="008252F2"/>
    <w:rsid w:val="00831675"/>
    <w:rsid w:val="0083274E"/>
    <w:rsid w:val="008437FA"/>
    <w:rsid w:val="00845004"/>
    <w:rsid w:val="00847073"/>
    <w:rsid w:val="00860EDE"/>
    <w:rsid w:val="00872104"/>
    <w:rsid w:val="00882F96"/>
    <w:rsid w:val="0088340A"/>
    <w:rsid w:val="0088467C"/>
    <w:rsid w:val="00887A21"/>
    <w:rsid w:val="00891589"/>
    <w:rsid w:val="00894579"/>
    <w:rsid w:val="00894BC5"/>
    <w:rsid w:val="008A043F"/>
    <w:rsid w:val="008A14B3"/>
    <w:rsid w:val="008A1E8F"/>
    <w:rsid w:val="008A23CA"/>
    <w:rsid w:val="008A3C08"/>
    <w:rsid w:val="008A5B67"/>
    <w:rsid w:val="008A7788"/>
    <w:rsid w:val="008A79DE"/>
    <w:rsid w:val="008B215D"/>
    <w:rsid w:val="008B365A"/>
    <w:rsid w:val="008C22AF"/>
    <w:rsid w:val="008D16F7"/>
    <w:rsid w:val="008D194B"/>
    <w:rsid w:val="008D4D40"/>
    <w:rsid w:val="008D4DBA"/>
    <w:rsid w:val="008D538B"/>
    <w:rsid w:val="008D790C"/>
    <w:rsid w:val="008E1427"/>
    <w:rsid w:val="008E311F"/>
    <w:rsid w:val="008E31B1"/>
    <w:rsid w:val="008E3E56"/>
    <w:rsid w:val="008E4893"/>
    <w:rsid w:val="008E6087"/>
    <w:rsid w:val="008F4F03"/>
    <w:rsid w:val="008F511E"/>
    <w:rsid w:val="008F61E6"/>
    <w:rsid w:val="009000B5"/>
    <w:rsid w:val="0090063D"/>
    <w:rsid w:val="0090165F"/>
    <w:rsid w:val="0090248B"/>
    <w:rsid w:val="00902D74"/>
    <w:rsid w:val="00906009"/>
    <w:rsid w:val="00911F79"/>
    <w:rsid w:val="009143A0"/>
    <w:rsid w:val="00914B44"/>
    <w:rsid w:val="009204D3"/>
    <w:rsid w:val="009255DA"/>
    <w:rsid w:val="009261B2"/>
    <w:rsid w:val="0092740C"/>
    <w:rsid w:val="009363C7"/>
    <w:rsid w:val="00936902"/>
    <w:rsid w:val="00937B00"/>
    <w:rsid w:val="00940131"/>
    <w:rsid w:val="00940B3C"/>
    <w:rsid w:val="009447A6"/>
    <w:rsid w:val="00954679"/>
    <w:rsid w:val="00956E05"/>
    <w:rsid w:val="00957C62"/>
    <w:rsid w:val="0096139B"/>
    <w:rsid w:val="009617EB"/>
    <w:rsid w:val="00970A9B"/>
    <w:rsid w:val="00971F90"/>
    <w:rsid w:val="0097665B"/>
    <w:rsid w:val="00987E1A"/>
    <w:rsid w:val="009A2132"/>
    <w:rsid w:val="009A57E4"/>
    <w:rsid w:val="009B357D"/>
    <w:rsid w:val="009C3B33"/>
    <w:rsid w:val="009C4990"/>
    <w:rsid w:val="009C6A1E"/>
    <w:rsid w:val="009D0BC7"/>
    <w:rsid w:val="009D2C3E"/>
    <w:rsid w:val="009E2F86"/>
    <w:rsid w:val="009E486A"/>
    <w:rsid w:val="009E4ECC"/>
    <w:rsid w:val="009E52EE"/>
    <w:rsid w:val="009E6A8C"/>
    <w:rsid w:val="009F5619"/>
    <w:rsid w:val="009F6FE4"/>
    <w:rsid w:val="00A02D26"/>
    <w:rsid w:val="00A057AB"/>
    <w:rsid w:val="00A11962"/>
    <w:rsid w:val="00A12209"/>
    <w:rsid w:val="00A3069C"/>
    <w:rsid w:val="00A312EC"/>
    <w:rsid w:val="00A31AAB"/>
    <w:rsid w:val="00A33A8C"/>
    <w:rsid w:val="00A3556B"/>
    <w:rsid w:val="00A36DF3"/>
    <w:rsid w:val="00A47F79"/>
    <w:rsid w:val="00A52950"/>
    <w:rsid w:val="00A532B2"/>
    <w:rsid w:val="00A532DD"/>
    <w:rsid w:val="00A541D4"/>
    <w:rsid w:val="00A619CA"/>
    <w:rsid w:val="00A62CA5"/>
    <w:rsid w:val="00A724C6"/>
    <w:rsid w:val="00A75E09"/>
    <w:rsid w:val="00A772E7"/>
    <w:rsid w:val="00A77E49"/>
    <w:rsid w:val="00A80BCF"/>
    <w:rsid w:val="00A8369C"/>
    <w:rsid w:val="00A84A8A"/>
    <w:rsid w:val="00A85368"/>
    <w:rsid w:val="00A8555A"/>
    <w:rsid w:val="00A858BB"/>
    <w:rsid w:val="00A95EF0"/>
    <w:rsid w:val="00AA03AC"/>
    <w:rsid w:val="00AA1689"/>
    <w:rsid w:val="00AA4AE5"/>
    <w:rsid w:val="00AA5770"/>
    <w:rsid w:val="00AB1666"/>
    <w:rsid w:val="00AB2A8C"/>
    <w:rsid w:val="00AB4D93"/>
    <w:rsid w:val="00AC1D15"/>
    <w:rsid w:val="00AC42FC"/>
    <w:rsid w:val="00AC6989"/>
    <w:rsid w:val="00AD4898"/>
    <w:rsid w:val="00AD4B15"/>
    <w:rsid w:val="00AF091A"/>
    <w:rsid w:val="00AF3C12"/>
    <w:rsid w:val="00AF3FDE"/>
    <w:rsid w:val="00AF69D8"/>
    <w:rsid w:val="00AF6A75"/>
    <w:rsid w:val="00AF6C54"/>
    <w:rsid w:val="00B0513F"/>
    <w:rsid w:val="00B07B0C"/>
    <w:rsid w:val="00B07F6B"/>
    <w:rsid w:val="00B10649"/>
    <w:rsid w:val="00B11342"/>
    <w:rsid w:val="00B11509"/>
    <w:rsid w:val="00B1221A"/>
    <w:rsid w:val="00B1346D"/>
    <w:rsid w:val="00B20EB6"/>
    <w:rsid w:val="00B23AEE"/>
    <w:rsid w:val="00B25563"/>
    <w:rsid w:val="00B25E54"/>
    <w:rsid w:val="00B26D48"/>
    <w:rsid w:val="00B2739D"/>
    <w:rsid w:val="00B31185"/>
    <w:rsid w:val="00B3372D"/>
    <w:rsid w:val="00B341E0"/>
    <w:rsid w:val="00B34FA3"/>
    <w:rsid w:val="00B355ED"/>
    <w:rsid w:val="00B36850"/>
    <w:rsid w:val="00B4187E"/>
    <w:rsid w:val="00B4205A"/>
    <w:rsid w:val="00B42EE1"/>
    <w:rsid w:val="00B431D8"/>
    <w:rsid w:val="00B47C1A"/>
    <w:rsid w:val="00B568A9"/>
    <w:rsid w:val="00B71BAB"/>
    <w:rsid w:val="00B722AC"/>
    <w:rsid w:val="00B7600C"/>
    <w:rsid w:val="00B76DFA"/>
    <w:rsid w:val="00B8293D"/>
    <w:rsid w:val="00B92478"/>
    <w:rsid w:val="00B93E9C"/>
    <w:rsid w:val="00B942F3"/>
    <w:rsid w:val="00B94591"/>
    <w:rsid w:val="00B972FE"/>
    <w:rsid w:val="00B97F6A"/>
    <w:rsid w:val="00BA6188"/>
    <w:rsid w:val="00BB1A93"/>
    <w:rsid w:val="00BB4EE2"/>
    <w:rsid w:val="00BC4B90"/>
    <w:rsid w:val="00BC5183"/>
    <w:rsid w:val="00BC65C2"/>
    <w:rsid w:val="00BC7D1C"/>
    <w:rsid w:val="00BD30BB"/>
    <w:rsid w:val="00BD520A"/>
    <w:rsid w:val="00BD6010"/>
    <w:rsid w:val="00BD61A2"/>
    <w:rsid w:val="00BD6A3A"/>
    <w:rsid w:val="00BE2401"/>
    <w:rsid w:val="00BE484D"/>
    <w:rsid w:val="00BE5393"/>
    <w:rsid w:val="00BF0600"/>
    <w:rsid w:val="00BF0D73"/>
    <w:rsid w:val="00BF2A2B"/>
    <w:rsid w:val="00C02C34"/>
    <w:rsid w:val="00C03206"/>
    <w:rsid w:val="00C049F1"/>
    <w:rsid w:val="00C078AC"/>
    <w:rsid w:val="00C11A00"/>
    <w:rsid w:val="00C16B1B"/>
    <w:rsid w:val="00C17E34"/>
    <w:rsid w:val="00C343F1"/>
    <w:rsid w:val="00C352EF"/>
    <w:rsid w:val="00C37E05"/>
    <w:rsid w:val="00C42EF3"/>
    <w:rsid w:val="00C46175"/>
    <w:rsid w:val="00C50607"/>
    <w:rsid w:val="00C531FD"/>
    <w:rsid w:val="00C533E2"/>
    <w:rsid w:val="00C55D29"/>
    <w:rsid w:val="00C57E8C"/>
    <w:rsid w:val="00C74C4F"/>
    <w:rsid w:val="00C75403"/>
    <w:rsid w:val="00C77459"/>
    <w:rsid w:val="00C85508"/>
    <w:rsid w:val="00C85902"/>
    <w:rsid w:val="00C8592A"/>
    <w:rsid w:val="00C860DE"/>
    <w:rsid w:val="00C900BC"/>
    <w:rsid w:val="00C90B9D"/>
    <w:rsid w:val="00C91910"/>
    <w:rsid w:val="00CA0BE9"/>
    <w:rsid w:val="00CA138D"/>
    <w:rsid w:val="00CA374D"/>
    <w:rsid w:val="00CA42EC"/>
    <w:rsid w:val="00CB03DF"/>
    <w:rsid w:val="00CB0D17"/>
    <w:rsid w:val="00CB0FD0"/>
    <w:rsid w:val="00CB6919"/>
    <w:rsid w:val="00CB69A1"/>
    <w:rsid w:val="00CB6C42"/>
    <w:rsid w:val="00CC7641"/>
    <w:rsid w:val="00CD3BCD"/>
    <w:rsid w:val="00CE1E31"/>
    <w:rsid w:val="00CE32AD"/>
    <w:rsid w:val="00CF3DFD"/>
    <w:rsid w:val="00CF4ACD"/>
    <w:rsid w:val="00CF6324"/>
    <w:rsid w:val="00D0270C"/>
    <w:rsid w:val="00D0334A"/>
    <w:rsid w:val="00D03EDB"/>
    <w:rsid w:val="00D1255C"/>
    <w:rsid w:val="00D12F1E"/>
    <w:rsid w:val="00D13794"/>
    <w:rsid w:val="00D14B86"/>
    <w:rsid w:val="00D2092C"/>
    <w:rsid w:val="00D24052"/>
    <w:rsid w:val="00D24386"/>
    <w:rsid w:val="00D31575"/>
    <w:rsid w:val="00D3193C"/>
    <w:rsid w:val="00D33EA2"/>
    <w:rsid w:val="00D34626"/>
    <w:rsid w:val="00D34FB4"/>
    <w:rsid w:val="00D40353"/>
    <w:rsid w:val="00D4257A"/>
    <w:rsid w:val="00D442C3"/>
    <w:rsid w:val="00D53523"/>
    <w:rsid w:val="00D55DA6"/>
    <w:rsid w:val="00D57D98"/>
    <w:rsid w:val="00D61579"/>
    <w:rsid w:val="00D62665"/>
    <w:rsid w:val="00D62E39"/>
    <w:rsid w:val="00D62EBA"/>
    <w:rsid w:val="00D62FFD"/>
    <w:rsid w:val="00D6396B"/>
    <w:rsid w:val="00D63BD2"/>
    <w:rsid w:val="00D731FA"/>
    <w:rsid w:val="00D75352"/>
    <w:rsid w:val="00D77127"/>
    <w:rsid w:val="00D82E47"/>
    <w:rsid w:val="00D83820"/>
    <w:rsid w:val="00D847FB"/>
    <w:rsid w:val="00DA1ED4"/>
    <w:rsid w:val="00DA23FC"/>
    <w:rsid w:val="00DA47DF"/>
    <w:rsid w:val="00DB6EED"/>
    <w:rsid w:val="00DC0CDE"/>
    <w:rsid w:val="00DC16D6"/>
    <w:rsid w:val="00DC4D72"/>
    <w:rsid w:val="00DD25A7"/>
    <w:rsid w:val="00DD2E8D"/>
    <w:rsid w:val="00DD3825"/>
    <w:rsid w:val="00DD5B7C"/>
    <w:rsid w:val="00DE03A6"/>
    <w:rsid w:val="00DE4233"/>
    <w:rsid w:val="00DE5790"/>
    <w:rsid w:val="00DE5D50"/>
    <w:rsid w:val="00DE7759"/>
    <w:rsid w:val="00DF52FB"/>
    <w:rsid w:val="00DF79A9"/>
    <w:rsid w:val="00E00760"/>
    <w:rsid w:val="00E01C90"/>
    <w:rsid w:val="00E02FC3"/>
    <w:rsid w:val="00E03AFA"/>
    <w:rsid w:val="00E0624D"/>
    <w:rsid w:val="00E07841"/>
    <w:rsid w:val="00E13CC1"/>
    <w:rsid w:val="00E15608"/>
    <w:rsid w:val="00E16ED3"/>
    <w:rsid w:val="00E2156E"/>
    <w:rsid w:val="00E22D69"/>
    <w:rsid w:val="00E2353B"/>
    <w:rsid w:val="00E2540C"/>
    <w:rsid w:val="00E2764F"/>
    <w:rsid w:val="00E33B63"/>
    <w:rsid w:val="00E33F2D"/>
    <w:rsid w:val="00E364F8"/>
    <w:rsid w:val="00E3695B"/>
    <w:rsid w:val="00E41075"/>
    <w:rsid w:val="00E41442"/>
    <w:rsid w:val="00E437BF"/>
    <w:rsid w:val="00E4438C"/>
    <w:rsid w:val="00E44D38"/>
    <w:rsid w:val="00E45073"/>
    <w:rsid w:val="00E45372"/>
    <w:rsid w:val="00E457F3"/>
    <w:rsid w:val="00E50608"/>
    <w:rsid w:val="00E50FAF"/>
    <w:rsid w:val="00E52047"/>
    <w:rsid w:val="00E6138A"/>
    <w:rsid w:val="00E61AB3"/>
    <w:rsid w:val="00E732B1"/>
    <w:rsid w:val="00E74F34"/>
    <w:rsid w:val="00E764BC"/>
    <w:rsid w:val="00E87D4A"/>
    <w:rsid w:val="00E9066E"/>
    <w:rsid w:val="00E95B89"/>
    <w:rsid w:val="00E9721F"/>
    <w:rsid w:val="00EA125E"/>
    <w:rsid w:val="00EA4DD8"/>
    <w:rsid w:val="00EA747D"/>
    <w:rsid w:val="00EB2AEF"/>
    <w:rsid w:val="00EB4BFE"/>
    <w:rsid w:val="00EB6FAE"/>
    <w:rsid w:val="00EB7E71"/>
    <w:rsid w:val="00EC3B42"/>
    <w:rsid w:val="00EC4D3E"/>
    <w:rsid w:val="00ED3ABF"/>
    <w:rsid w:val="00ED5045"/>
    <w:rsid w:val="00ED50A6"/>
    <w:rsid w:val="00ED5A3A"/>
    <w:rsid w:val="00EE1502"/>
    <w:rsid w:val="00EE269A"/>
    <w:rsid w:val="00F05802"/>
    <w:rsid w:val="00F109D4"/>
    <w:rsid w:val="00F15B1C"/>
    <w:rsid w:val="00F15EE9"/>
    <w:rsid w:val="00F2295B"/>
    <w:rsid w:val="00F22F8B"/>
    <w:rsid w:val="00F248DD"/>
    <w:rsid w:val="00F3078F"/>
    <w:rsid w:val="00F32D56"/>
    <w:rsid w:val="00F338BC"/>
    <w:rsid w:val="00F35029"/>
    <w:rsid w:val="00F402E9"/>
    <w:rsid w:val="00F4221D"/>
    <w:rsid w:val="00F4253B"/>
    <w:rsid w:val="00F43882"/>
    <w:rsid w:val="00F46FE0"/>
    <w:rsid w:val="00F4722A"/>
    <w:rsid w:val="00F47585"/>
    <w:rsid w:val="00F515CB"/>
    <w:rsid w:val="00F5210B"/>
    <w:rsid w:val="00F5392C"/>
    <w:rsid w:val="00F54C4D"/>
    <w:rsid w:val="00F57535"/>
    <w:rsid w:val="00F634DA"/>
    <w:rsid w:val="00F660DD"/>
    <w:rsid w:val="00F66B5A"/>
    <w:rsid w:val="00F67307"/>
    <w:rsid w:val="00F70F01"/>
    <w:rsid w:val="00F731F1"/>
    <w:rsid w:val="00F77AB4"/>
    <w:rsid w:val="00F801B1"/>
    <w:rsid w:val="00F83E62"/>
    <w:rsid w:val="00F84820"/>
    <w:rsid w:val="00F85E6F"/>
    <w:rsid w:val="00F86D82"/>
    <w:rsid w:val="00F87F26"/>
    <w:rsid w:val="00F924ED"/>
    <w:rsid w:val="00FA0478"/>
    <w:rsid w:val="00FA207A"/>
    <w:rsid w:val="00FA61EB"/>
    <w:rsid w:val="00FB34B4"/>
    <w:rsid w:val="00FB3F52"/>
    <w:rsid w:val="00FC06F8"/>
    <w:rsid w:val="00FC4EA4"/>
    <w:rsid w:val="00FE03FF"/>
    <w:rsid w:val="00FE04E4"/>
    <w:rsid w:val="00FE25ED"/>
    <w:rsid w:val="00FE358D"/>
    <w:rsid w:val="00FE4EB8"/>
    <w:rsid w:val="00FE73F9"/>
    <w:rsid w:val="00FF08DD"/>
    <w:rsid w:val="00FF1057"/>
    <w:rsid w:val="00FF1779"/>
    <w:rsid w:val="00FF2B24"/>
    <w:rsid w:val="00FF3150"/>
    <w:rsid w:val="00FF3B32"/>
    <w:rsid w:val="00FF3E25"/>
    <w:rsid w:val="00FF6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5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96B"/>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D55D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9057">
      <w:bodyDiv w:val="1"/>
      <w:marLeft w:val="0"/>
      <w:marRight w:val="0"/>
      <w:marTop w:val="0"/>
      <w:marBottom w:val="0"/>
      <w:divBdr>
        <w:top w:val="none" w:sz="0" w:space="0" w:color="auto"/>
        <w:left w:val="none" w:sz="0" w:space="0" w:color="auto"/>
        <w:bottom w:val="none" w:sz="0" w:space="0" w:color="auto"/>
        <w:right w:val="none" w:sz="0" w:space="0" w:color="auto"/>
      </w:divBdr>
    </w:div>
    <w:div w:id="459879364">
      <w:bodyDiv w:val="1"/>
      <w:marLeft w:val="0"/>
      <w:marRight w:val="0"/>
      <w:marTop w:val="0"/>
      <w:marBottom w:val="0"/>
      <w:divBdr>
        <w:top w:val="none" w:sz="0" w:space="0" w:color="auto"/>
        <w:left w:val="none" w:sz="0" w:space="0" w:color="auto"/>
        <w:bottom w:val="none" w:sz="0" w:space="0" w:color="auto"/>
        <w:right w:val="none" w:sz="0" w:space="0" w:color="auto"/>
      </w:divBdr>
    </w:div>
    <w:div w:id="1019576296">
      <w:bodyDiv w:val="1"/>
      <w:marLeft w:val="0"/>
      <w:marRight w:val="0"/>
      <w:marTop w:val="0"/>
      <w:marBottom w:val="0"/>
      <w:divBdr>
        <w:top w:val="none" w:sz="0" w:space="0" w:color="auto"/>
        <w:left w:val="none" w:sz="0" w:space="0" w:color="auto"/>
        <w:bottom w:val="none" w:sz="0" w:space="0" w:color="auto"/>
        <w:right w:val="none" w:sz="0" w:space="0" w:color="auto"/>
      </w:divBdr>
    </w:div>
    <w:div w:id="174699908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5507</Words>
  <Characters>29299</Characters>
  <Application>Microsoft Office Word</Application>
  <DocSecurity>0</DocSecurity>
  <Lines>1126</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2022-03-15T05:17:00Z</dcterms:created>
  <dcterms:modified xsi:type="dcterms:W3CDTF">2022-03-15T05:17:00Z</dcterms:modified>
</cp:coreProperties>
</file>