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2D08" w14:textId="77777777" w:rsidR="0048364F" w:rsidRPr="00C07163" w:rsidRDefault="00193461" w:rsidP="0020300C">
      <w:pPr>
        <w:rPr>
          <w:sz w:val="28"/>
        </w:rPr>
      </w:pPr>
      <w:r w:rsidRPr="00C07163">
        <w:rPr>
          <w:noProof/>
          <w:lang w:eastAsia="en-AU"/>
        </w:rPr>
        <w:drawing>
          <wp:inline distT="0" distB="0" distL="0" distR="0" wp14:anchorId="2FAA2729" wp14:editId="2DAD12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5E54" w14:textId="77777777" w:rsidR="0048364F" w:rsidRPr="00C07163" w:rsidRDefault="0048364F" w:rsidP="0048364F">
      <w:pPr>
        <w:rPr>
          <w:sz w:val="19"/>
        </w:rPr>
      </w:pPr>
    </w:p>
    <w:p w14:paraId="3B3A8EDD" w14:textId="77777777" w:rsidR="0048364F" w:rsidRPr="00C07163" w:rsidRDefault="00BF2854" w:rsidP="0048364F">
      <w:pPr>
        <w:pStyle w:val="ShortT"/>
      </w:pPr>
      <w:r w:rsidRPr="00C07163">
        <w:t xml:space="preserve">Family Law (Superannuation) Amendment </w:t>
      </w:r>
      <w:r w:rsidR="00D80741" w:rsidRPr="00C07163">
        <w:t xml:space="preserve">(2022 Measures No. 1) </w:t>
      </w:r>
      <w:r w:rsidR="00390C80" w:rsidRPr="00C07163">
        <w:t>Regulations 2</w:t>
      </w:r>
      <w:r w:rsidRPr="00C07163">
        <w:t>022</w:t>
      </w:r>
    </w:p>
    <w:p w14:paraId="50877FAA" w14:textId="77777777" w:rsidR="00BF2854" w:rsidRPr="00C07163" w:rsidRDefault="00BF2854" w:rsidP="00CD0243">
      <w:pPr>
        <w:pStyle w:val="SignCoverPageStart"/>
        <w:spacing w:before="240"/>
        <w:rPr>
          <w:szCs w:val="22"/>
        </w:rPr>
      </w:pPr>
      <w:r w:rsidRPr="00C07163">
        <w:rPr>
          <w:szCs w:val="22"/>
        </w:rPr>
        <w:t>I, General the Honourable David Hurley AC DSC (</w:t>
      </w:r>
      <w:proofErr w:type="spellStart"/>
      <w:r w:rsidRPr="00C07163">
        <w:rPr>
          <w:szCs w:val="22"/>
        </w:rPr>
        <w:t>Retd</w:t>
      </w:r>
      <w:proofErr w:type="spellEnd"/>
      <w:r w:rsidRPr="00C07163">
        <w:rPr>
          <w:szCs w:val="22"/>
        </w:rPr>
        <w:t>), Governor</w:t>
      </w:r>
      <w:r w:rsidR="00C07163">
        <w:rPr>
          <w:szCs w:val="22"/>
        </w:rPr>
        <w:noBreakHyphen/>
      </w:r>
      <w:r w:rsidRPr="00C07163">
        <w:rPr>
          <w:szCs w:val="22"/>
        </w:rPr>
        <w:t>General of the Commonwealth of Australia, acting with the advice of the Federal Executive Council, make the following regulations.</w:t>
      </w:r>
    </w:p>
    <w:p w14:paraId="79396C41" w14:textId="7DCF80A6" w:rsidR="00BF2854" w:rsidRPr="00C07163" w:rsidRDefault="00ED3E11" w:rsidP="00CD024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17 March 2022</w:t>
      </w:r>
      <w:r>
        <w:rPr>
          <w:szCs w:val="22"/>
        </w:rPr>
        <w:fldChar w:fldCharType="end"/>
      </w:r>
    </w:p>
    <w:p w14:paraId="2AFAEF1A" w14:textId="77777777" w:rsidR="00BF2854" w:rsidRPr="00C07163" w:rsidRDefault="00BF2854" w:rsidP="00CD024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7163">
        <w:rPr>
          <w:szCs w:val="22"/>
        </w:rPr>
        <w:t>David Hurley</w:t>
      </w:r>
    </w:p>
    <w:p w14:paraId="77B38B17" w14:textId="77777777" w:rsidR="00BF2854" w:rsidRPr="00C07163" w:rsidRDefault="00BF2854" w:rsidP="00CD024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7163">
        <w:rPr>
          <w:szCs w:val="22"/>
        </w:rPr>
        <w:t>Governor</w:t>
      </w:r>
      <w:r w:rsidR="00C07163">
        <w:rPr>
          <w:szCs w:val="22"/>
        </w:rPr>
        <w:noBreakHyphen/>
      </w:r>
      <w:r w:rsidRPr="00C07163">
        <w:rPr>
          <w:szCs w:val="22"/>
        </w:rPr>
        <w:t>General</w:t>
      </w:r>
    </w:p>
    <w:p w14:paraId="3DEBD89B" w14:textId="77777777" w:rsidR="00BF2854" w:rsidRPr="00C07163" w:rsidRDefault="00BF2854" w:rsidP="00CD024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7163">
        <w:rPr>
          <w:szCs w:val="22"/>
        </w:rPr>
        <w:t>By His Excellency’s Command</w:t>
      </w:r>
    </w:p>
    <w:p w14:paraId="1BE197D7" w14:textId="77777777" w:rsidR="00BF2854" w:rsidRPr="00C07163" w:rsidRDefault="00BF2854" w:rsidP="00CD02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C07163">
        <w:rPr>
          <w:szCs w:val="22"/>
        </w:rPr>
        <w:t>Michaelia</w:t>
      </w:r>
      <w:proofErr w:type="spellEnd"/>
      <w:r w:rsidRPr="00C07163">
        <w:rPr>
          <w:szCs w:val="22"/>
        </w:rPr>
        <w:t xml:space="preserve"> Cash</w:t>
      </w:r>
    </w:p>
    <w:p w14:paraId="388ACB4D" w14:textId="77777777" w:rsidR="00BF2854" w:rsidRPr="00C07163" w:rsidRDefault="00BF2854" w:rsidP="00CD0243">
      <w:pPr>
        <w:pStyle w:val="SignCoverPageEnd"/>
        <w:rPr>
          <w:szCs w:val="22"/>
        </w:rPr>
      </w:pPr>
      <w:r w:rsidRPr="00C07163">
        <w:rPr>
          <w:szCs w:val="22"/>
        </w:rPr>
        <w:t>Attorney</w:t>
      </w:r>
      <w:r w:rsidR="00C07163">
        <w:rPr>
          <w:szCs w:val="22"/>
        </w:rPr>
        <w:noBreakHyphen/>
      </w:r>
      <w:r w:rsidRPr="00C07163">
        <w:rPr>
          <w:szCs w:val="22"/>
        </w:rPr>
        <w:t>General</w:t>
      </w:r>
    </w:p>
    <w:p w14:paraId="3FA62BA7" w14:textId="77777777" w:rsidR="00BF2854" w:rsidRPr="00C07163" w:rsidRDefault="00BF2854" w:rsidP="00CD0243"/>
    <w:p w14:paraId="64E587F9" w14:textId="77777777" w:rsidR="00BF2854" w:rsidRPr="00C07163" w:rsidRDefault="00BF2854" w:rsidP="00CD0243"/>
    <w:p w14:paraId="549E4149" w14:textId="77777777" w:rsidR="00BF2854" w:rsidRPr="00C07163" w:rsidRDefault="00BF2854" w:rsidP="00CD0243"/>
    <w:p w14:paraId="563B6197" w14:textId="77777777" w:rsidR="0048364F" w:rsidRPr="0035794F" w:rsidRDefault="0048364F" w:rsidP="0048364F">
      <w:pPr>
        <w:pStyle w:val="Header"/>
        <w:tabs>
          <w:tab w:val="clear" w:pos="4150"/>
          <w:tab w:val="clear" w:pos="8307"/>
        </w:tabs>
      </w:pPr>
      <w:r w:rsidRPr="0035794F">
        <w:rPr>
          <w:rStyle w:val="CharAmSchNo"/>
        </w:rPr>
        <w:t xml:space="preserve"> </w:t>
      </w:r>
      <w:r w:rsidRPr="0035794F">
        <w:rPr>
          <w:rStyle w:val="CharAmSchText"/>
        </w:rPr>
        <w:t xml:space="preserve"> </w:t>
      </w:r>
    </w:p>
    <w:p w14:paraId="3F1BB00D" w14:textId="77777777" w:rsidR="0048364F" w:rsidRPr="0035794F" w:rsidRDefault="0048364F" w:rsidP="0048364F">
      <w:pPr>
        <w:pStyle w:val="Header"/>
        <w:tabs>
          <w:tab w:val="clear" w:pos="4150"/>
          <w:tab w:val="clear" w:pos="8307"/>
        </w:tabs>
      </w:pPr>
      <w:r w:rsidRPr="0035794F">
        <w:rPr>
          <w:rStyle w:val="CharAmPartNo"/>
        </w:rPr>
        <w:t xml:space="preserve"> </w:t>
      </w:r>
      <w:r w:rsidRPr="0035794F">
        <w:rPr>
          <w:rStyle w:val="CharAmPartText"/>
        </w:rPr>
        <w:t xml:space="preserve"> </w:t>
      </w:r>
    </w:p>
    <w:p w14:paraId="243DC687" w14:textId="77777777" w:rsidR="0048364F" w:rsidRPr="00C07163" w:rsidRDefault="0048364F" w:rsidP="0048364F">
      <w:pPr>
        <w:sectPr w:rsidR="0048364F" w:rsidRPr="00C07163" w:rsidSect="008F28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F600C8" w14:textId="77777777" w:rsidR="00220A0C" w:rsidRPr="00C07163" w:rsidRDefault="0048364F" w:rsidP="0048364F">
      <w:pPr>
        <w:outlineLvl w:val="0"/>
        <w:rPr>
          <w:sz w:val="36"/>
        </w:rPr>
      </w:pPr>
      <w:r w:rsidRPr="00C07163">
        <w:rPr>
          <w:sz w:val="36"/>
        </w:rPr>
        <w:lastRenderedPageBreak/>
        <w:t>Contents</w:t>
      </w:r>
    </w:p>
    <w:p w14:paraId="2888ED65" w14:textId="3E91048C" w:rsidR="00113CA1" w:rsidRPr="00C07163" w:rsidRDefault="00113C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fldChar w:fldCharType="begin"/>
      </w:r>
      <w:r w:rsidRPr="00C07163">
        <w:instrText xml:space="preserve"> TOC \o "1-9" </w:instrText>
      </w:r>
      <w:r w:rsidRPr="00C07163">
        <w:fldChar w:fldCharType="separate"/>
      </w:r>
      <w:r w:rsidRPr="00C07163">
        <w:rPr>
          <w:noProof/>
        </w:rPr>
        <w:t>1</w:t>
      </w:r>
      <w:r w:rsidRPr="00C07163">
        <w:rPr>
          <w:noProof/>
        </w:rPr>
        <w:tab/>
        <w:t>Name</w:t>
      </w:r>
      <w:r w:rsidRPr="00C07163">
        <w:rPr>
          <w:noProof/>
        </w:rPr>
        <w:tab/>
      </w:r>
      <w:r w:rsidRPr="00C07163">
        <w:rPr>
          <w:noProof/>
        </w:rPr>
        <w:fldChar w:fldCharType="begin"/>
      </w:r>
      <w:r w:rsidRPr="00C07163">
        <w:rPr>
          <w:noProof/>
        </w:rPr>
        <w:instrText xml:space="preserve"> PAGEREF _Toc95301882 \h </w:instrText>
      </w:r>
      <w:r w:rsidRPr="00C07163">
        <w:rPr>
          <w:noProof/>
        </w:rPr>
      </w:r>
      <w:r w:rsidRPr="00C07163">
        <w:rPr>
          <w:noProof/>
        </w:rPr>
        <w:fldChar w:fldCharType="separate"/>
      </w:r>
      <w:r w:rsidR="00ED3E11">
        <w:rPr>
          <w:noProof/>
        </w:rPr>
        <w:t>1</w:t>
      </w:r>
      <w:r w:rsidRPr="00C07163">
        <w:rPr>
          <w:noProof/>
        </w:rPr>
        <w:fldChar w:fldCharType="end"/>
      </w:r>
    </w:p>
    <w:p w14:paraId="28081588" w14:textId="26A8B8FD" w:rsidR="00113CA1" w:rsidRPr="00C07163" w:rsidRDefault="00113C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rPr>
          <w:noProof/>
        </w:rPr>
        <w:t>2</w:t>
      </w:r>
      <w:r w:rsidRPr="00C07163">
        <w:rPr>
          <w:noProof/>
        </w:rPr>
        <w:tab/>
        <w:t>Commencement</w:t>
      </w:r>
      <w:r w:rsidRPr="00C07163">
        <w:rPr>
          <w:noProof/>
        </w:rPr>
        <w:tab/>
      </w:r>
      <w:r w:rsidRPr="00C07163">
        <w:rPr>
          <w:noProof/>
        </w:rPr>
        <w:fldChar w:fldCharType="begin"/>
      </w:r>
      <w:r w:rsidRPr="00C07163">
        <w:rPr>
          <w:noProof/>
        </w:rPr>
        <w:instrText xml:space="preserve"> PAGEREF _Toc95301883 \h </w:instrText>
      </w:r>
      <w:r w:rsidRPr="00C07163">
        <w:rPr>
          <w:noProof/>
        </w:rPr>
      </w:r>
      <w:r w:rsidRPr="00C07163">
        <w:rPr>
          <w:noProof/>
        </w:rPr>
        <w:fldChar w:fldCharType="separate"/>
      </w:r>
      <w:r w:rsidR="00ED3E11">
        <w:rPr>
          <w:noProof/>
        </w:rPr>
        <w:t>1</w:t>
      </w:r>
      <w:r w:rsidRPr="00C07163">
        <w:rPr>
          <w:noProof/>
        </w:rPr>
        <w:fldChar w:fldCharType="end"/>
      </w:r>
    </w:p>
    <w:p w14:paraId="592ED414" w14:textId="3339BBD6" w:rsidR="00113CA1" w:rsidRPr="00C07163" w:rsidRDefault="00113C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rPr>
          <w:noProof/>
        </w:rPr>
        <w:t>3</w:t>
      </w:r>
      <w:r w:rsidRPr="00C07163">
        <w:rPr>
          <w:noProof/>
        </w:rPr>
        <w:tab/>
        <w:t>Authority</w:t>
      </w:r>
      <w:r w:rsidRPr="00C07163">
        <w:rPr>
          <w:noProof/>
        </w:rPr>
        <w:tab/>
      </w:r>
      <w:r w:rsidRPr="00C07163">
        <w:rPr>
          <w:noProof/>
        </w:rPr>
        <w:fldChar w:fldCharType="begin"/>
      </w:r>
      <w:r w:rsidRPr="00C07163">
        <w:rPr>
          <w:noProof/>
        </w:rPr>
        <w:instrText xml:space="preserve"> PAGEREF _Toc95301884 \h </w:instrText>
      </w:r>
      <w:r w:rsidRPr="00C07163">
        <w:rPr>
          <w:noProof/>
        </w:rPr>
      </w:r>
      <w:r w:rsidRPr="00C07163">
        <w:rPr>
          <w:noProof/>
        </w:rPr>
        <w:fldChar w:fldCharType="separate"/>
      </w:r>
      <w:r w:rsidR="00ED3E11">
        <w:rPr>
          <w:noProof/>
        </w:rPr>
        <w:t>1</w:t>
      </w:r>
      <w:r w:rsidRPr="00C07163">
        <w:rPr>
          <w:noProof/>
        </w:rPr>
        <w:fldChar w:fldCharType="end"/>
      </w:r>
    </w:p>
    <w:p w14:paraId="748ADCA7" w14:textId="7E01E29B" w:rsidR="00113CA1" w:rsidRPr="00C07163" w:rsidRDefault="00113C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rPr>
          <w:noProof/>
        </w:rPr>
        <w:t>4</w:t>
      </w:r>
      <w:r w:rsidRPr="00C07163">
        <w:rPr>
          <w:noProof/>
        </w:rPr>
        <w:tab/>
        <w:t>Schedules</w:t>
      </w:r>
      <w:r w:rsidRPr="00C07163">
        <w:rPr>
          <w:noProof/>
        </w:rPr>
        <w:tab/>
      </w:r>
      <w:r w:rsidRPr="00C07163">
        <w:rPr>
          <w:noProof/>
        </w:rPr>
        <w:fldChar w:fldCharType="begin"/>
      </w:r>
      <w:r w:rsidRPr="00C07163">
        <w:rPr>
          <w:noProof/>
        </w:rPr>
        <w:instrText xml:space="preserve"> PAGEREF _Toc95301885 \h </w:instrText>
      </w:r>
      <w:r w:rsidRPr="00C07163">
        <w:rPr>
          <w:noProof/>
        </w:rPr>
      </w:r>
      <w:r w:rsidRPr="00C07163">
        <w:rPr>
          <w:noProof/>
        </w:rPr>
        <w:fldChar w:fldCharType="separate"/>
      </w:r>
      <w:r w:rsidR="00ED3E11">
        <w:rPr>
          <w:noProof/>
        </w:rPr>
        <w:t>1</w:t>
      </w:r>
      <w:r w:rsidRPr="00C07163">
        <w:rPr>
          <w:noProof/>
        </w:rPr>
        <w:fldChar w:fldCharType="end"/>
      </w:r>
    </w:p>
    <w:p w14:paraId="0E3FE742" w14:textId="469C358B" w:rsidR="00113CA1" w:rsidRPr="00C07163" w:rsidRDefault="00113C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7163">
        <w:rPr>
          <w:noProof/>
        </w:rPr>
        <w:t>Schedule 1—Amendments</w:t>
      </w:r>
      <w:r w:rsidRPr="00C07163">
        <w:rPr>
          <w:b w:val="0"/>
          <w:noProof/>
          <w:sz w:val="18"/>
        </w:rPr>
        <w:tab/>
      </w:r>
      <w:r w:rsidRPr="00C07163">
        <w:rPr>
          <w:b w:val="0"/>
          <w:noProof/>
          <w:sz w:val="18"/>
        </w:rPr>
        <w:fldChar w:fldCharType="begin"/>
      </w:r>
      <w:r w:rsidRPr="00C07163">
        <w:rPr>
          <w:b w:val="0"/>
          <w:noProof/>
          <w:sz w:val="18"/>
        </w:rPr>
        <w:instrText xml:space="preserve"> PAGEREF _Toc95301886 \h </w:instrText>
      </w:r>
      <w:r w:rsidRPr="00C07163">
        <w:rPr>
          <w:b w:val="0"/>
          <w:noProof/>
          <w:sz w:val="18"/>
        </w:rPr>
      </w:r>
      <w:r w:rsidRPr="00C07163">
        <w:rPr>
          <w:b w:val="0"/>
          <w:noProof/>
          <w:sz w:val="18"/>
        </w:rPr>
        <w:fldChar w:fldCharType="separate"/>
      </w:r>
      <w:r w:rsidR="00ED3E11">
        <w:rPr>
          <w:b w:val="0"/>
          <w:noProof/>
          <w:sz w:val="18"/>
        </w:rPr>
        <w:t>2</w:t>
      </w:r>
      <w:r w:rsidRPr="00C07163">
        <w:rPr>
          <w:b w:val="0"/>
          <w:noProof/>
          <w:sz w:val="18"/>
        </w:rPr>
        <w:fldChar w:fldCharType="end"/>
      </w:r>
    </w:p>
    <w:p w14:paraId="44979ABB" w14:textId="47210EB2" w:rsidR="00113CA1" w:rsidRPr="00C07163" w:rsidRDefault="00113C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rPr>
          <w:noProof/>
        </w:rPr>
        <w:t>Part 1—Amendments commencing day after registration</w:t>
      </w:r>
      <w:r w:rsidRPr="00C07163">
        <w:rPr>
          <w:noProof/>
          <w:sz w:val="18"/>
        </w:rPr>
        <w:tab/>
      </w:r>
      <w:r w:rsidRPr="00C07163">
        <w:rPr>
          <w:noProof/>
          <w:sz w:val="18"/>
        </w:rPr>
        <w:fldChar w:fldCharType="begin"/>
      </w:r>
      <w:r w:rsidRPr="00C07163">
        <w:rPr>
          <w:noProof/>
          <w:sz w:val="18"/>
        </w:rPr>
        <w:instrText xml:space="preserve"> PAGEREF _Toc95301887 \h </w:instrText>
      </w:r>
      <w:r w:rsidRPr="00C07163">
        <w:rPr>
          <w:noProof/>
          <w:sz w:val="18"/>
        </w:rPr>
      </w:r>
      <w:r w:rsidRPr="00C07163">
        <w:rPr>
          <w:noProof/>
          <w:sz w:val="18"/>
        </w:rPr>
        <w:fldChar w:fldCharType="separate"/>
      </w:r>
      <w:r w:rsidR="00ED3E11">
        <w:rPr>
          <w:noProof/>
          <w:sz w:val="18"/>
        </w:rPr>
        <w:t>2</w:t>
      </w:r>
      <w:r w:rsidRPr="00C07163">
        <w:rPr>
          <w:noProof/>
          <w:sz w:val="18"/>
        </w:rPr>
        <w:fldChar w:fldCharType="end"/>
      </w:r>
    </w:p>
    <w:p w14:paraId="0717C3EA" w14:textId="08E90FB2" w:rsidR="00113CA1" w:rsidRPr="00C07163" w:rsidRDefault="00113C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7163">
        <w:rPr>
          <w:noProof/>
        </w:rPr>
        <w:t xml:space="preserve">Family Law (Superannuation) </w:t>
      </w:r>
      <w:r w:rsidR="00390C80" w:rsidRPr="00C07163">
        <w:rPr>
          <w:noProof/>
        </w:rPr>
        <w:t>Regulations 2</w:t>
      </w:r>
      <w:r w:rsidRPr="00C07163">
        <w:rPr>
          <w:noProof/>
        </w:rPr>
        <w:t>001</w:t>
      </w:r>
      <w:r w:rsidRPr="00C07163">
        <w:rPr>
          <w:i w:val="0"/>
          <w:noProof/>
          <w:sz w:val="18"/>
        </w:rPr>
        <w:tab/>
      </w:r>
      <w:r w:rsidRPr="00C07163">
        <w:rPr>
          <w:i w:val="0"/>
          <w:noProof/>
          <w:sz w:val="18"/>
        </w:rPr>
        <w:fldChar w:fldCharType="begin"/>
      </w:r>
      <w:r w:rsidRPr="00C07163">
        <w:rPr>
          <w:i w:val="0"/>
          <w:noProof/>
          <w:sz w:val="18"/>
        </w:rPr>
        <w:instrText xml:space="preserve"> PAGEREF _Toc95301888 \h </w:instrText>
      </w:r>
      <w:r w:rsidRPr="00C07163">
        <w:rPr>
          <w:i w:val="0"/>
          <w:noProof/>
          <w:sz w:val="18"/>
        </w:rPr>
      </w:r>
      <w:r w:rsidRPr="00C07163">
        <w:rPr>
          <w:i w:val="0"/>
          <w:noProof/>
          <w:sz w:val="18"/>
        </w:rPr>
        <w:fldChar w:fldCharType="separate"/>
      </w:r>
      <w:r w:rsidR="00ED3E11">
        <w:rPr>
          <w:i w:val="0"/>
          <w:noProof/>
          <w:sz w:val="18"/>
        </w:rPr>
        <w:t>2</w:t>
      </w:r>
      <w:r w:rsidRPr="00C07163">
        <w:rPr>
          <w:i w:val="0"/>
          <w:noProof/>
          <w:sz w:val="18"/>
        </w:rPr>
        <w:fldChar w:fldCharType="end"/>
      </w:r>
    </w:p>
    <w:p w14:paraId="35C3A287" w14:textId="0E87F695" w:rsidR="00113CA1" w:rsidRPr="00C07163" w:rsidRDefault="00113CA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7163">
        <w:rPr>
          <w:noProof/>
        </w:rPr>
        <w:t>Part 2—Amendments commencing 28 December 2002</w:t>
      </w:r>
      <w:r w:rsidRPr="00C07163">
        <w:rPr>
          <w:noProof/>
          <w:sz w:val="18"/>
        </w:rPr>
        <w:tab/>
      </w:r>
      <w:r w:rsidRPr="00C07163">
        <w:rPr>
          <w:noProof/>
          <w:sz w:val="18"/>
        </w:rPr>
        <w:fldChar w:fldCharType="begin"/>
      </w:r>
      <w:r w:rsidRPr="00C07163">
        <w:rPr>
          <w:noProof/>
          <w:sz w:val="18"/>
        </w:rPr>
        <w:instrText xml:space="preserve"> PAGEREF _Toc95301890 \h </w:instrText>
      </w:r>
      <w:r w:rsidRPr="00C07163">
        <w:rPr>
          <w:noProof/>
          <w:sz w:val="18"/>
        </w:rPr>
      </w:r>
      <w:r w:rsidRPr="00C07163">
        <w:rPr>
          <w:noProof/>
          <w:sz w:val="18"/>
        </w:rPr>
        <w:fldChar w:fldCharType="separate"/>
      </w:r>
      <w:r w:rsidR="00ED3E11">
        <w:rPr>
          <w:noProof/>
          <w:sz w:val="18"/>
        </w:rPr>
        <w:t>4</w:t>
      </w:r>
      <w:r w:rsidRPr="00C07163">
        <w:rPr>
          <w:noProof/>
          <w:sz w:val="18"/>
        </w:rPr>
        <w:fldChar w:fldCharType="end"/>
      </w:r>
    </w:p>
    <w:p w14:paraId="2D3EE990" w14:textId="00D2141E" w:rsidR="00113CA1" w:rsidRPr="00C07163" w:rsidRDefault="00113C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7163">
        <w:rPr>
          <w:noProof/>
        </w:rPr>
        <w:t xml:space="preserve">Family Law (Superannuation) </w:t>
      </w:r>
      <w:r w:rsidR="00390C80" w:rsidRPr="00C07163">
        <w:rPr>
          <w:noProof/>
        </w:rPr>
        <w:t>Regulations 2</w:t>
      </w:r>
      <w:r w:rsidRPr="00C07163">
        <w:rPr>
          <w:noProof/>
        </w:rPr>
        <w:t>001</w:t>
      </w:r>
      <w:r w:rsidRPr="00C07163">
        <w:rPr>
          <w:i w:val="0"/>
          <w:noProof/>
          <w:sz w:val="18"/>
        </w:rPr>
        <w:tab/>
      </w:r>
      <w:r w:rsidRPr="00C07163">
        <w:rPr>
          <w:i w:val="0"/>
          <w:noProof/>
          <w:sz w:val="18"/>
        </w:rPr>
        <w:fldChar w:fldCharType="begin"/>
      </w:r>
      <w:r w:rsidRPr="00C07163">
        <w:rPr>
          <w:i w:val="0"/>
          <w:noProof/>
          <w:sz w:val="18"/>
        </w:rPr>
        <w:instrText xml:space="preserve"> PAGEREF _Toc95301891 \h </w:instrText>
      </w:r>
      <w:r w:rsidRPr="00C07163">
        <w:rPr>
          <w:i w:val="0"/>
          <w:noProof/>
          <w:sz w:val="18"/>
        </w:rPr>
      </w:r>
      <w:r w:rsidRPr="00C07163">
        <w:rPr>
          <w:i w:val="0"/>
          <w:noProof/>
          <w:sz w:val="18"/>
        </w:rPr>
        <w:fldChar w:fldCharType="separate"/>
      </w:r>
      <w:r w:rsidR="00ED3E11">
        <w:rPr>
          <w:i w:val="0"/>
          <w:noProof/>
          <w:sz w:val="18"/>
        </w:rPr>
        <w:t>4</w:t>
      </w:r>
      <w:r w:rsidRPr="00C07163">
        <w:rPr>
          <w:i w:val="0"/>
          <w:noProof/>
          <w:sz w:val="18"/>
        </w:rPr>
        <w:fldChar w:fldCharType="end"/>
      </w:r>
    </w:p>
    <w:p w14:paraId="61930EF4" w14:textId="77777777" w:rsidR="0048364F" w:rsidRPr="00C07163" w:rsidRDefault="00113CA1" w:rsidP="0048364F">
      <w:r w:rsidRPr="00C07163">
        <w:fldChar w:fldCharType="end"/>
      </w:r>
    </w:p>
    <w:p w14:paraId="61B19815" w14:textId="77777777" w:rsidR="0048364F" w:rsidRPr="00C07163" w:rsidRDefault="0048364F" w:rsidP="0048364F">
      <w:pPr>
        <w:sectPr w:rsidR="0048364F" w:rsidRPr="00C07163" w:rsidSect="008F28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24379D" w14:textId="77777777" w:rsidR="0048364F" w:rsidRPr="00C07163" w:rsidRDefault="0048364F" w:rsidP="0048364F">
      <w:pPr>
        <w:pStyle w:val="ActHead5"/>
      </w:pPr>
      <w:bookmarkStart w:id="0" w:name="_Toc95301882"/>
      <w:r w:rsidRPr="0035794F">
        <w:rPr>
          <w:rStyle w:val="CharSectno"/>
        </w:rPr>
        <w:lastRenderedPageBreak/>
        <w:t>1</w:t>
      </w:r>
      <w:r w:rsidRPr="00C07163">
        <w:t xml:space="preserve">  </w:t>
      </w:r>
      <w:r w:rsidR="004F676E" w:rsidRPr="00C07163">
        <w:t>Name</w:t>
      </w:r>
      <w:bookmarkEnd w:id="0"/>
    </w:p>
    <w:p w14:paraId="09768803" w14:textId="77777777" w:rsidR="0048364F" w:rsidRPr="00C07163" w:rsidRDefault="0048364F" w:rsidP="0048364F">
      <w:pPr>
        <w:pStyle w:val="subsection"/>
      </w:pPr>
      <w:r w:rsidRPr="00C07163">
        <w:tab/>
      </w:r>
      <w:r w:rsidRPr="00C07163">
        <w:tab/>
      </w:r>
      <w:r w:rsidR="00BF2854" w:rsidRPr="00C07163">
        <w:t>This instrument is</w:t>
      </w:r>
      <w:r w:rsidRPr="00C07163">
        <w:t xml:space="preserve"> the </w:t>
      </w:r>
      <w:r w:rsidR="00390C80" w:rsidRPr="00C07163">
        <w:rPr>
          <w:i/>
          <w:noProof/>
        </w:rPr>
        <w:t>Family Law (Superannuation) Amendment (2022 Measures No. 1) Regulations 2022</w:t>
      </w:r>
      <w:r w:rsidRPr="00C07163">
        <w:t>.</w:t>
      </w:r>
    </w:p>
    <w:p w14:paraId="234C85E0" w14:textId="77777777" w:rsidR="004F676E" w:rsidRPr="00C07163" w:rsidRDefault="0048364F" w:rsidP="005452CC">
      <w:pPr>
        <w:pStyle w:val="ActHead5"/>
      </w:pPr>
      <w:bookmarkStart w:id="1" w:name="_Toc95301883"/>
      <w:r w:rsidRPr="0035794F">
        <w:rPr>
          <w:rStyle w:val="CharSectno"/>
        </w:rPr>
        <w:t>2</w:t>
      </w:r>
      <w:r w:rsidRPr="00C07163">
        <w:t xml:space="preserve">  Commencement</w:t>
      </w:r>
      <w:bookmarkEnd w:id="1"/>
    </w:p>
    <w:p w14:paraId="49B8B159" w14:textId="77777777" w:rsidR="005452CC" w:rsidRPr="00C07163" w:rsidRDefault="005452CC" w:rsidP="00CD0243">
      <w:pPr>
        <w:pStyle w:val="subsection"/>
      </w:pPr>
      <w:r w:rsidRPr="00C07163">
        <w:tab/>
        <w:t>(1)</w:t>
      </w:r>
      <w:r w:rsidRPr="00C07163">
        <w:tab/>
        <w:t xml:space="preserve">Each provision of </w:t>
      </w:r>
      <w:r w:rsidR="00BF2854" w:rsidRPr="00C07163">
        <w:t>this instrument</w:t>
      </w:r>
      <w:r w:rsidRPr="00C07163">
        <w:t xml:space="preserve"> specified in column 1 of the table commences, or is taken to have commenced, in accordance with column 2 of the table. Any other statement in column 2 has effect according to its terms.</w:t>
      </w:r>
    </w:p>
    <w:p w14:paraId="4D788E67" w14:textId="77777777" w:rsidR="005452CC" w:rsidRPr="00C07163" w:rsidRDefault="005452CC" w:rsidP="00CD024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7163" w14:paraId="70EF7345" w14:textId="77777777" w:rsidTr="00897BE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FBF4EA" w14:textId="77777777" w:rsidR="005452CC" w:rsidRPr="00C07163" w:rsidRDefault="005452CC" w:rsidP="00CD0243">
            <w:pPr>
              <w:pStyle w:val="TableHeading"/>
            </w:pPr>
            <w:r w:rsidRPr="00C07163">
              <w:t>Commencement information</w:t>
            </w:r>
          </w:p>
        </w:tc>
      </w:tr>
      <w:tr w:rsidR="005452CC" w:rsidRPr="00C07163" w14:paraId="2B5878DA" w14:textId="77777777" w:rsidTr="00897BE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261C19" w14:textId="77777777" w:rsidR="005452CC" w:rsidRPr="00C07163" w:rsidRDefault="005452CC" w:rsidP="00CD0243">
            <w:pPr>
              <w:pStyle w:val="TableHeading"/>
            </w:pPr>
            <w:r w:rsidRPr="00C0716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0B2A4" w14:textId="77777777" w:rsidR="005452CC" w:rsidRPr="00C07163" w:rsidRDefault="005452CC" w:rsidP="00CD0243">
            <w:pPr>
              <w:pStyle w:val="TableHeading"/>
            </w:pPr>
            <w:r w:rsidRPr="00C0716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A202F6" w14:textId="77777777" w:rsidR="005452CC" w:rsidRPr="00C07163" w:rsidRDefault="005452CC" w:rsidP="00CD0243">
            <w:pPr>
              <w:pStyle w:val="TableHeading"/>
            </w:pPr>
            <w:r w:rsidRPr="00C07163">
              <w:t>Column 3</w:t>
            </w:r>
          </w:p>
        </w:tc>
      </w:tr>
      <w:tr w:rsidR="005452CC" w:rsidRPr="00C07163" w14:paraId="764DBD79" w14:textId="77777777" w:rsidTr="00897BE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2102BB" w14:textId="77777777" w:rsidR="005452CC" w:rsidRPr="00C07163" w:rsidRDefault="005452CC" w:rsidP="00CD0243">
            <w:pPr>
              <w:pStyle w:val="TableHeading"/>
            </w:pPr>
            <w:r w:rsidRPr="00C0716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2C156" w14:textId="77777777" w:rsidR="005452CC" w:rsidRPr="00C07163" w:rsidRDefault="005452CC" w:rsidP="00CD0243">
            <w:pPr>
              <w:pStyle w:val="TableHeading"/>
            </w:pPr>
            <w:r w:rsidRPr="00C0716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6FCE64" w14:textId="77777777" w:rsidR="005452CC" w:rsidRPr="00C07163" w:rsidRDefault="005452CC" w:rsidP="00CD0243">
            <w:pPr>
              <w:pStyle w:val="TableHeading"/>
            </w:pPr>
            <w:r w:rsidRPr="00C07163">
              <w:t>Date/Details</w:t>
            </w:r>
          </w:p>
        </w:tc>
      </w:tr>
      <w:tr w:rsidR="00897BE8" w:rsidRPr="00C07163" w14:paraId="024BEAF0" w14:textId="77777777" w:rsidTr="00897BE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F6AC16C" w14:textId="77777777" w:rsidR="00897BE8" w:rsidRPr="00C07163" w:rsidRDefault="00897BE8" w:rsidP="00897BE8">
            <w:pPr>
              <w:pStyle w:val="Tabletext"/>
            </w:pPr>
            <w:r w:rsidRPr="00C07163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8B0674" w14:textId="77777777" w:rsidR="00897BE8" w:rsidRPr="00C07163" w:rsidRDefault="00897BE8" w:rsidP="00897BE8">
            <w:pPr>
              <w:pStyle w:val="Tabletext"/>
            </w:pPr>
            <w:r w:rsidRPr="00C0716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9836F27" w14:textId="5FD9C5D8" w:rsidR="00897BE8" w:rsidRPr="00C07163" w:rsidRDefault="0086077E" w:rsidP="00897BE8">
            <w:pPr>
              <w:pStyle w:val="Tabletext"/>
            </w:pPr>
            <w:r>
              <w:t>22 March 2022</w:t>
            </w:r>
          </w:p>
        </w:tc>
      </w:tr>
      <w:tr w:rsidR="00897BE8" w:rsidRPr="00C07163" w14:paraId="6875E737" w14:textId="77777777" w:rsidTr="00897BE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5809C68" w14:textId="77777777" w:rsidR="00897BE8" w:rsidRPr="00C07163" w:rsidRDefault="00897BE8" w:rsidP="00897BE8">
            <w:pPr>
              <w:pStyle w:val="Tabletext"/>
            </w:pPr>
            <w:r w:rsidRPr="00C07163">
              <w:t xml:space="preserve">2.  </w:t>
            </w:r>
            <w:r w:rsidR="00113CA1" w:rsidRPr="00C07163">
              <w:t>Schedule 1</w:t>
            </w:r>
            <w:r w:rsidRPr="00C07163">
              <w:t xml:space="preserve">, </w:t>
            </w:r>
            <w:r w:rsidR="00113CA1" w:rsidRPr="00C07163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1FD037F" w14:textId="77777777" w:rsidR="00897BE8" w:rsidRPr="00C07163" w:rsidRDefault="00897BE8" w:rsidP="00897BE8">
            <w:pPr>
              <w:pStyle w:val="Tabletext"/>
            </w:pPr>
            <w:r w:rsidRPr="00C07163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27BF515" w14:textId="6FFE01DE" w:rsidR="00897BE8" w:rsidRPr="00C07163" w:rsidRDefault="0086077E" w:rsidP="00897BE8">
            <w:pPr>
              <w:pStyle w:val="Tabletext"/>
            </w:pPr>
            <w:r>
              <w:t>22 March 2022</w:t>
            </w:r>
            <w:bookmarkStart w:id="2" w:name="_GoBack"/>
            <w:bookmarkEnd w:id="2"/>
          </w:p>
        </w:tc>
      </w:tr>
      <w:tr w:rsidR="00897BE8" w:rsidRPr="00C07163" w14:paraId="729071E5" w14:textId="77777777" w:rsidTr="00897BE8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3418DB" w14:textId="77777777" w:rsidR="00897BE8" w:rsidRPr="00C07163" w:rsidRDefault="00897BE8" w:rsidP="00897BE8">
            <w:pPr>
              <w:pStyle w:val="Tabletext"/>
            </w:pPr>
            <w:r w:rsidRPr="00C07163">
              <w:t xml:space="preserve">3.  </w:t>
            </w:r>
            <w:r w:rsidR="00113CA1" w:rsidRPr="00C07163">
              <w:t>Schedule 1</w:t>
            </w:r>
            <w:r w:rsidRPr="00C07163">
              <w:t xml:space="preserve">, </w:t>
            </w:r>
            <w:r w:rsidR="00113CA1" w:rsidRPr="00C07163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AA34F0" w14:textId="77777777" w:rsidR="00897BE8" w:rsidRPr="00C07163" w:rsidRDefault="00113CA1" w:rsidP="00897BE8">
            <w:pPr>
              <w:pStyle w:val="Tabletext"/>
            </w:pPr>
            <w:r w:rsidRPr="00C07163">
              <w:t>28 December</w:t>
            </w:r>
            <w:r w:rsidR="00897BE8" w:rsidRPr="00C07163">
              <w:t xml:space="preserve"> 2002.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BDE1E9" w14:textId="77777777" w:rsidR="00897BE8" w:rsidRPr="00C07163" w:rsidRDefault="00113CA1" w:rsidP="00897BE8">
            <w:pPr>
              <w:pStyle w:val="Tabletext"/>
            </w:pPr>
            <w:r w:rsidRPr="00C07163">
              <w:t>28 December</w:t>
            </w:r>
            <w:r w:rsidR="00897BE8" w:rsidRPr="00C07163">
              <w:t xml:space="preserve"> 2002</w:t>
            </w:r>
          </w:p>
        </w:tc>
      </w:tr>
    </w:tbl>
    <w:p w14:paraId="2A6E5E9F" w14:textId="77777777" w:rsidR="005452CC" w:rsidRPr="00C07163" w:rsidRDefault="005452CC" w:rsidP="00CD0243">
      <w:pPr>
        <w:pStyle w:val="notetext"/>
      </w:pPr>
      <w:r w:rsidRPr="00C07163">
        <w:rPr>
          <w:snapToGrid w:val="0"/>
          <w:lang w:eastAsia="en-US"/>
        </w:rPr>
        <w:t>Note:</w:t>
      </w:r>
      <w:r w:rsidRPr="00C07163">
        <w:rPr>
          <w:snapToGrid w:val="0"/>
          <w:lang w:eastAsia="en-US"/>
        </w:rPr>
        <w:tab/>
        <w:t xml:space="preserve">This table relates only to the provisions of </w:t>
      </w:r>
      <w:r w:rsidR="00BF2854" w:rsidRPr="00C07163">
        <w:rPr>
          <w:snapToGrid w:val="0"/>
          <w:lang w:eastAsia="en-US"/>
        </w:rPr>
        <w:t>this instrument</w:t>
      </w:r>
      <w:r w:rsidRPr="00C07163">
        <w:t xml:space="preserve"> </w:t>
      </w:r>
      <w:r w:rsidRPr="00C07163">
        <w:rPr>
          <w:snapToGrid w:val="0"/>
          <w:lang w:eastAsia="en-US"/>
        </w:rPr>
        <w:t xml:space="preserve">as originally made. It will not be amended to deal with any later amendments of </w:t>
      </w:r>
      <w:r w:rsidR="00BF2854" w:rsidRPr="00C07163">
        <w:rPr>
          <w:snapToGrid w:val="0"/>
          <w:lang w:eastAsia="en-US"/>
        </w:rPr>
        <w:t>this instrument</w:t>
      </w:r>
      <w:r w:rsidRPr="00C07163">
        <w:rPr>
          <w:snapToGrid w:val="0"/>
          <w:lang w:eastAsia="en-US"/>
        </w:rPr>
        <w:t>.</w:t>
      </w:r>
    </w:p>
    <w:p w14:paraId="6730BA20" w14:textId="77777777" w:rsidR="005452CC" w:rsidRPr="00C07163" w:rsidRDefault="005452CC" w:rsidP="004F676E">
      <w:pPr>
        <w:pStyle w:val="subsection"/>
      </w:pPr>
      <w:r w:rsidRPr="00C07163">
        <w:tab/>
        <w:t>(2)</w:t>
      </w:r>
      <w:r w:rsidRPr="00C07163">
        <w:tab/>
        <w:t xml:space="preserve">Any information in column 3 of the table is not part of </w:t>
      </w:r>
      <w:r w:rsidR="00BF2854" w:rsidRPr="00C07163">
        <w:t>this instrument</w:t>
      </w:r>
      <w:r w:rsidRPr="00C07163">
        <w:t xml:space="preserve">. Information may be inserted in this column, or information in it may be edited, in any published version of </w:t>
      </w:r>
      <w:r w:rsidR="00BF2854" w:rsidRPr="00C07163">
        <w:t>this instrument</w:t>
      </w:r>
      <w:r w:rsidRPr="00C07163">
        <w:t>.</w:t>
      </w:r>
    </w:p>
    <w:p w14:paraId="53613896" w14:textId="77777777" w:rsidR="00BF6650" w:rsidRPr="00C07163" w:rsidRDefault="00BF6650" w:rsidP="00BF6650">
      <w:pPr>
        <w:pStyle w:val="ActHead5"/>
      </w:pPr>
      <w:bookmarkStart w:id="3" w:name="_Toc95301884"/>
      <w:r w:rsidRPr="0035794F">
        <w:rPr>
          <w:rStyle w:val="CharSectno"/>
        </w:rPr>
        <w:t>3</w:t>
      </w:r>
      <w:r w:rsidRPr="00C07163">
        <w:t xml:space="preserve">  Authority</w:t>
      </w:r>
      <w:bookmarkEnd w:id="3"/>
    </w:p>
    <w:p w14:paraId="53C4BFF6" w14:textId="77777777" w:rsidR="00BF6650" w:rsidRPr="00C07163" w:rsidRDefault="00BF6650" w:rsidP="00BF6650">
      <w:pPr>
        <w:pStyle w:val="subsection"/>
      </w:pPr>
      <w:r w:rsidRPr="00C07163">
        <w:tab/>
      </w:r>
      <w:r w:rsidRPr="00C07163">
        <w:tab/>
      </w:r>
      <w:r w:rsidR="00BF2854" w:rsidRPr="00C07163">
        <w:t>This instrument is</w:t>
      </w:r>
      <w:r w:rsidRPr="00C07163">
        <w:t xml:space="preserve"> made under the </w:t>
      </w:r>
      <w:r w:rsidR="00274B4B" w:rsidRPr="00C07163">
        <w:rPr>
          <w:i/>
        </w:rPr>
        <w:t xml:space="preserve">Family Law Act </w:t>
      </w:r>
      <w:r w:rsidR="00057122" w:rsidRPr="00C07163">
        <w:rPr>
          <w:i/>
        </w:rPr>
        <w:t>1975</w:t>
      </w:r>
      <w:r w:rsidR="00546FA3" w:rsidRPr="00C07163">
        <w:t>.</w:t>
      </w:r>
    </w:p>
    <w:p w14:paraId="3E0528AB" w14:textId="77777777" w:rsidR="00557C7A" w:rsidRPr="00C07163" w:rsidRDefault="00BF6650" w:rsidP="00557C7A">
      <w:pPr>
        <w:pStyle w:val="ActHead5"/>
      </w:pPr>
      <w:bookmarkStart w:id="4" w:name="_Toc95301885"/>
      <w:r w:rsidRPr="0035794F">
        <w:rPr>
          <w:rStyle w:val="CharSectno"/>
        </w:rPr>
        <w:t>4</w:t>
      </w:r>
      <w:r w:rsidR="00557C7A" w:rsidRPr="00C07163">
        <w:t xml:space="preserve">  </w:t>
      </w:r>
      <w:r w:rsidR="00083F48" w:rsidRPr="00C07163">
        <w:t>Schedules</w:t>
      </w:r>
      <w:bookmarkEnd w:id="4"/>
    </w:p>
    <w:p w14:paraId="66F5FBF7" w14:textId="77777777" w:rsidR="00557C7A" w:rsidRPr="00C07163" w:rsidRDefault="00557C7A" w:rsidP="00557C7A">
      <w:pPr>
        <w:pStyle w:val="subsection"/>
      </w:pPr>
      <w:r w:rsidRPr="00C07163">
        <w:tab/>
      </w:r>
      <w:r w:rsidRPr="00C07163">
        <w:tab/>
      </w:r>
      <w:r w:rsidR="00083F48" w:rsidRPr="00C07163">
        <w:t xml:space="preserve">Each </w:t>
      </w:r>
      <w:r w:rsidR="00160BD7" w:rsidRPr="00C07163">
        <w:t>instrument</w:t>
      </w:r>
      <w:r w:rsidR="00083F48" w:rsidRPr="00C07163">
        <w:t xml:space="preserve"> that is specified in a Schedule to </w:t>
      </w:r>
      <w:r w:rsidR="00BF2854" w:rsidRPr="00C07163">
        <w:t>this instrument</w:t>
      </w:r>
      <w:r w:rsidR="00083F48" w:rsidRPr="00C07163">
        <w:t xml:space="preserve"> is amended or repealed as set out in the applicable items in the Schedule concerned, and any other item in a Schedule to </w:t>
      </w:r>
      <w:r w:rsidR="00BF2854" w:rsidRPr="00C07163">
        <w:t>this instrument</w:t>
      </w:r>
      <w:r w:rsidR="00083F48" w:rsidRPr="00C07163">
        <w:t xml:space="preserve"> has effect according to its terms.</w:t>
      </w:r>
    </w:p>
    <w:p w14:paraId="05D01664" w14:textId="77777777" w:rsidR="0048364F" w:rsidRPr="00C07163" w:rsidRDefault="00113CA1" w:rsidP="009C5989">
      <w:pPr>
        <w:pStyle w:val="ActHead6"/>
        <w:pageBreakBefore/>
      </w:pPr>
      <w:bookmarkStart w:id="5" w:name="_Toc95301886"/>
      <w:r w:rsidRPr="0035794F">
        <w:rPr>
          <w:rStyle w:val="CharAmSchNo"/>
        </w:rPr>
        <w:lastRenderedPageBreak/>
        <w:t>Schedule 1</w:t>
      </w:r>
      <w:r w:rsidR="0048364F" w:rsidRPr="00C07163">
        <w:t>—</w:t>
      </w:r>
      <w:r w:rsidR="00460499" w:rsidRPr="0035794F">
        <w:rPr>
          <w:rStyle w:val="CharAmSchText"/>
        </w:rPr>
        <w:t>Amendments</w:t>
      </w:r>
      <w:bookmarkEnd w:id="5"/>
    </w:p>
    <w:p w14:paraId="1AF79DC6" w14:textId="77777777" w:rsidR="0076722F" w:rsidRPr="00C07163" w:rsidRDefault="00113CA1" w:rsidP="0076722F">
      <w:pPr>
        <w:pStyle w:val="ActHead7"/>
      </w:pPr>
      <w:bookmarkStart w:id="6" w:name="_Toc95301887"/>
      <w:r w:rsidRPr="0035794F">
        <w:rPr>
          <w:rStyle w:val="CharAmPartNo"/>
        </w:rPr>
        <w:t>Part 1</w:t>
      </w:r>
      <w:r w:rsidR="0076722F" w:rsidRPr="00C07163">
        <w:t>—</w:t>
      </w:r>
      <w:r w:rsidR="0076722F" w:rsidRPr="0035794F">
        <w:rPr>
          <w:rStyle w:val="CharAmPartText"/>
        </w:rPr>
        <w:t>Amendments commencing day after registration</w:t>
      </w:r>
      <w:bookmarkEnd w:id="6"/>
    </w:p>
    <w:p w14:paraId="286C652F" w14:textId="77777777" w:rsidR="0004044E" w:rsidRPr="00C07163" w:rsidRDefault="0004044E" w:rsidP="0004044E">
      <w:pPr>
        <w:pStyle w:val="Header"/>
      </w:pPr>
      <w:r w:rsidRPr="00C07163">
        <w:t xml:space="preserve">  </w:t>
      </w:r>
    </w:p>
    <w:p w14:paraId="61729503" w14:textId="77777777" w:rsidR="0084172C" w:rsidRPr="00C07163" w:rsidRDefault="00965769" w:rsidP="00965769">
      <w:pPr>
        <w:pStyle w:val="ActHead9"/>
      </w:pPr>
      <w:bookmarkStart w:id="7" w:name="_Toc95301888"/>
      <w:r w:rsidRPr="00C07163">
        <w:t xml:space="preserve">Family Law (Superannuation) </w:t>
      </w:r>
      <w:r w:rsidR="00390C80" w:rsidRPr="00C07163">
        <w:t>Regulations 2</w:t>
      </w:r>
      <w:r w:rsidRPr="00C07163">
        <w:t>001</w:t>
      </w:r>
      <w:bookmarkEnd w:id="7"/>
    </w:p>
    <w:p w14:paraId="03CB853C" w14:textId="77777777" w:rsidR="00182947" w:rsidRPr="00C07163" w:rsidRDefault="00283336" w:rsidP="00965769">
      <w:pPr>
        <w:pStyle w:val="ItemHead"/>
      </w:pPr>
      <w:bookmarkStart w:id="8" w:name="_Hlk95810902"/>
      <w:r w:rsidRPr="00C07163">
        <w:t>1</w:t>
      </w:r>
      <w:r w:rsidR="00182947" w:rsidRPr="00C07163">
        <w:t xml:space="preserve">  </w:t>
      </w:r>
      <w:r w:rsidR="00113CA1" w:rsidRPr="00C07163">
        <w:t>Regulation 3</w:t>
      </w:r>
    </w:p>
    <w:p w14:paraId="31C30CEA" w14:textId="77777777" w:rsidR="00182947" w:rsidRPr="00C07163" w:rsidRDefault="00182947" w:rsidP="00182947">
      <w:pPr>
        <w:pStyle w:val="Item"/>
      </w:pPr>
      <w:r w:rsidRPr="00C07163">
        <w:t>Insert:</w:t>
      </w:r>
    </w:p>
    <w:bookmarkEnd w:id="8"/>
    <w:p w14:paraId="22D336BD" w14:textId="77777777" w:rsidR="004F679D" w:rsidRPr="00C07163" w:rsidRDefault="004F679D" w:rsidP="004F679D">
      <w:pPr>
        <w:pStyle w:val="Definition"/>
      </w:pPr>
      <w:r w:rsidRPr="00C07163">
        <w:rPr>
          <w:b/>
          <w:i/>
        </w:rPr>
        <w:t>Deed</w:t>
      </w:r>
      <w:r w:rsidRPr="00C07163">
        <w:t xml:space="preserve"> means the trust Deed as existing at the time this definition commences governing the scheme </w:t>
      </w:r>
      <w:r w:rsidR="00CC375D" w:rsidRPr="00C07163">
        <w:t xml:space="preserve">continued in existence under </w:t>
      </w:r>
      <w:r w:rsidR="00390C80" w:rsidRPr="00C07163">
        <w:t>section 5</w:t>
      </w:r>
      <w:r w:rsidR="00CC375D" w:rsidRPr="00C07163">
        <w:t xml:space="preserve"> of the</w:t>
      </w:r>
      <w:r w:rsidRPr="00C07163">
        <w:t xml:space="preserve"> </w:t>
      </w:r>
      <w:r w:rsidRPr="00C07163">
        <w:rPr>
          <w:i/>
        </w:rPr>
        <w:t>Superannuation (State Public Sector) Act 1990</w:t>
      </w:r>
      <w:r w:rsidRPr="00C07163">
        <w:t xml:space="preserve"> (Qld).</w:t>
      </w:r>
    </w:p>
    <w:p w14:paraId="1BE7C050" w14:textId="77777777" w:rsidR="004F679D" w:rsidRPr="00C07163" w:rsidRDefault="004F679D" w:rsidP="00182947">
      <w:pPr>
        <w:pStyle w:val="Definition"/>
      </w:pPr>
      <w:r w:rsidRPr="00C07163">
        <w:rPr>
          <w:b/>
          <w:i/>
        </w:rPr>
        <w:t>Government Division Rules</w:t>
      </w:r>
      <w:r w:rsidRPr="00C07163">
        <w:t xml:space="preserve"> means the Division Rules (within the meaning of the Deed)</w:t>
      </w:r>
      <w:r w:rsidR="00496149" w:rsidRPr="00C07163">
        <w:t xml:space="preserve"> </w:t>
      </w:r>
      <w:r w:rsidR="00163C94" w:rsidRPr="00C07163">
        <w:t xml:space="preserve">as existing at the time this definition commences </w:t>
      </w:r>
      <w:r w:rsidRPr="00C07163">
        <w:t xml:space="preserve">that relate to the Government Division referred to in </w:t>
      </w:r>
      <w:r w:rsidR="00390C80" w:rsidRPr="00C07163">
        <w:t>clause 2</w:t>
      </w:r>
      <w:r w:rsidRPr="00C07163">
        <w:t>.1 of the Deed.</w:t>
      </w:r>
    </w:p>
    <w:p w14:paraId="24C973C3" w14:textId="77777777" w:rsidR="004F679D" w:rsidRPr="00C07163" w:rsidRDefault="004F679D" w:rsidP="00163C94">
      <w:pPr>
        <w:pStyle w:val="Definition"/>
      </w:pPr>
      <w:r w:rsidRPr="00C07163">
        <w:rPr>
          <w:b/>
          <w:i/>
        </w:rPr>
        <w:t>Participation Schedule</w:t>
      </w:r>
      <w:r w:rsidRPr="00C07163">
        <w:t xml:space="preserve"> means the part of the Government Division Rules known as the Participation Schedule.</w:t>
      </w:r>
    </w:p>
    <w:p w14:paraId="5F6ACA3E" w14:textId="77777777" w:rsidR="00425755" w:rsidRPr="00C07163" w:rsidRDefault="00283336" w:rsidP="00965769">
      <w:pPr>
        <w:pStyle w:val="ItemHead"/>
      </w:pPr>
      <w:r w:rsidRPr="00C07163">
        <w:t>2</w:t>
      </w:r>
      <w:r w:rsidR="00425755" w:rsidRPr="00C07163">
        <w:t xml:space="preserve">  </w:t>
      </w:r>
      <w:r w:rsidR="00390C80" w:rsidRPr="00C07163">
        <w:t>Regulation 9</w:t>
      </w:r>
      <w:r w:rsidR="00425755" w:rsidRPr="00C07163">
        <w:t>B (heading)</w:t>
      </w:r>
    </w:p>
    <w:p w14:paraId="1EDD9487" w14:textId="77777777" w:rsidR="00425755" w:rsidRPr="00C07163" w:rsidRDefault="00425755" w:rsidP="00425755">
      <w:pPr>
        <w:pStyle w:val="Item"/>
      </w:pPr>
      <w:r w:rsidRPr="00C07163">
        <w:t>Repeal the heading, substitute:</w:t>
      </w:r>
    </w:p>
    <w:p w14:paraId="3597B704" w14:textId="77777777" w:rsidR="00425755" w:rsidRPr="00C07163" w:rsidRDefault="00425755" w:rsidP="00425755">
      <w:pPr>
        <w:pStyle w:val="ActHead5"/>
      </w:pPr>
      <w:r w:rsidRPr="0035794F">
        <w:rPr>
          <w:rStyle w:val="CharSectno"/>
        </w:rPr>
        <w:t>9B</w:t>
      </w:r>
      <w:r w:rsidRPr="00C07163">
        <w:t xml:space="preserve">  </w:t>
      </w:r>
      <w:r w:rsidR="0090529B" w:rsidRPr="00C07163">
        <w:t xml:space="preserve">Meaning of </w:t>
      </w:r>
      <w:r w:rsidR="0090529B" w:rsidRPr="00C07163">
        <w:rPr>
          <w:i/>
        </w:rPr>
        <w:t>percentage</w:t>
      </w:r>
      <w:r w:rsidR="00C07163">
        <w:rPr>
          <w:i/>
        </w:rPr>
        <w:noBreakHyphen/>
      </w:r>
      <w:r w:rsidR="0090529B" w:rsidRPr="00C07163">
        <w:rPr>
          <w:i/>
        </w:rPr>
        <w:t>only interest</w:t>
      </w:r>
      <w:r w:rsidR="0090529B" w:rsidRPr="00C07163">
        <w:t>—parliament 70 category under the Deed</w:t>
      </w:r>
    </w:p>
    <w:p w14:paraId="1854E23B" w14:textId="77777777" w:rsidR="0090529B" w:rsidRPr="00C07163" w:rsidRDefault="00283336" w:rsidP="0090529B">
      <w:pPr>
        <w:pStyle w:val="ItemHead"/>
      </w:pPr>
      <w:r w:rsidRPr="00C07163">
        <w:t>3</w:t>
      </w:r>
      <w:r w:rsidR="0090529B" w:rsidRPr="00C07163">
        <w:t xml:space="preserve">  </w:t>
      </w:r>
      <w:proofErr w:type="spellStart"/>
      <w:r w:rsidR="00390C80" w:rsidRPr="00C07163">
        <w:t>Subregulation</w:t>
      </w:r>
      <w:proofErr w:type="spellEnd"/>
      <w:r w:rsidR="00390C80" w:rsidRPr="00C07163">
        <w:t> 9</w:t>
      </w:r>
      <w:r w:rsidR="0090529B" w:rsidRPr="00C07163">
        <w:t>B(1)</w:t>
      </w:r>
    </w:p>
    <w:p w14:paraId="0B77B9BE" w14:textId="77777777" w:rsidR="0090529B" w:rsidRPr="00C07163" w:rsidRDefault="00FE1314" w:rsidP="0090529B">
      <w:pPr>
        <w:pStyle w:val="Item"/>
      </w:pPr>
      <w:r w:rsidRPr="00C07163">
        <w:t>Omit</w:t>
      </w:r>
      <w:r w:rsidR="0090529B" w:rsidRPr="00C07163">
        <w:t xml:space="preserve"> “</w:t>
      </w:r>
      <w:r w:rsidRPr="00C07163">
        <w:t>of the Deed</w:t>
      </w:r>
      <w:r w:rsidR="0090529B" w:rsidRPr="00C07163">
        <w:t xml:space="preserve">”, </w:t>
      </w:r>
      <w:r w:rsidRPr="00C07163">
        <w:t>substitute</w:t>
      </w:r>
      <w:r w:rsidR="006C3E6B" w:rsidRPr="00C07163">
        <w:t xml:space="preserve"> </w:t>
      </w:r>
      <w:r w:rsidR="0090529B" w:rsidRPr="00C07163">
        <w:t>“of the Government Division Rules”.</w:t>
      </w:r>
    </w:p>
    <w:p w14:paraId="0B1D6C5E" w14:textId="77777777" w:rsidR="0090529B" w:rsidRPr="00C07163" w:rsidRDefault="00283336" w:rsidP="0090529B">
      <w:pPr>
        <w:pStyle w:val="ItemHead"/>
      </w:pPr>
      <w:r w:rsidRPr="00C07163">
        <w:t>4</w:t>
      </w:r>
      <w:r w:rsidR="0090529B" w:rsidRPr="00C07163">
        <w:t xml:space="preserve">  Paragraphs 9B(2)(c) and (d)</w:t>
      </w:r>
    </w:p>
    <w:p w14:paraId="02D30A6C" w14:textId="77777777" w:rsidR="0090529B" w:rsidRPr="00C07163" w:rsidRDefault="0090529B" w:rsidP="0090529B">
      <w:pPr>
        <w:pStyle w:val="Item"/>
      </w:pPr>
      <w:r w:rsidRPr="00C07163">
        <w:t>Omit “Deed”, substitute “Participation Schedule”.</w:t>
      </w:r>
    </w:p>
    <w:p w14:paraId="75439484" w14:textId="77777777" w:rsidR="0090529B" w:rsidRPr="00C07163" w:rsidRDefault="00283336" w:rsidP="0090529B">
      <w:pPr>
        <w:pStyle w:val="ItemHead"/>
      </w:pPr>
      <w:r w:rsidRPr="00C07163">
        <w:t>5</w:t>
      </w:r>
      <w:r w:rsidR="0090529B" w:rsidRPr="00C07163">
        <w:t xml:space="preserve">  </w:t>
      </w:r>
      <w:proofErr w:type="spellStart"/>
      <w:r w:rsidR="00390C80" w:rsidRPr="00C07163">
        <w:t>Subregulation</w:t>
      </w:r>
      <w:proofErr w:type="spellEnd"/>
      <w:r w:rsidR="00390C80" w:rsidRPr="00C07163">
        <w:t> 9</w:t>
      </w:r>
      <w:r w:rsidR="0090529B" w:rsidRPr="00C07163">
        <w:t xml:space="preserve">B(3) (definition of </w:t>
      </w:r>
      <w:r w:rsidR="0090529B" w:rsidRPr="00C07163">
        <w:rPr>
          <w:i/>
        </w:rPr>
        <w:t>Deed</w:t>
      </w:r>
      <w:r w:rsidR="0090529B" w:rsidRPr="00C07163">
        <w:t>)</w:t>
      </w:r>
    </w:p>
    <w:p w14:paraId="3CA59081" w14:textId="77777777" w:rsidR="0090529B" w:rsidRPr="00C07163" w:rsidRDefault="0090529B" w:rsidP="00163C94">
      <w:pPr>
        <w:pStyle w:val="Item"/>
      </w:pPr>
      <w:r w:rsidRPr="00C07163">
        <w:t>Repeal the definitio</w:t>
      </w:r>
      <w:r w:rsidR="00163C94" w:rsidRPr="00C07163">
        <w:t>n.</w:t>
      </w:r>
    </w:p>
    <w:p w14:paraId="36A57BB5" w14:textId="77777777" w:rsidR="004001D8" w:rsidRPr="00C07163" w:rsidRDefault="00283336" w:rsidP="004001D8">
      <w:pPr>
        <w:pStyle w:val="ItemHead"/>
      </w:pPr>
      <w:r w:rsidRPr="00C07163">
        <w:t>6</w:t>
      </w:r>
      <w:r w:rsidR="004001D8" w:rsidRPr="00C07163">
        <w:t xml:space="preserve">  </w:t>
      </w:r>
      <w:r w:rsidR="00390C80" w:rsidRPr="00C07163">
        <w:t>Paragraph 1</w:t>
      </w:r>
      <w:r w:rsidR="004001D8" w:rsidRPr="00C07163">
        <w:t>1(1A)(a)</w:t>
      </w:r>
    </w:p>
    <w:p w14:paraId="0587963D" w14:textId="77777777" w:rsidR="004001D8" w:rsidRPr="00C07163" w:rsidRDefault="004001D8" w:rsidP="004001D8">
      <w:pPr>
        <w:pStyle w:val="Item"/>
      </w:pPr>
      <w:r w:rsidRPr="00C07163">
        <w:t>Omit “(1)”, substitute “one”.</w:t>
      </w:r>
    </w:p>
    <w:p w14:paraId="3D9B6093" w14:textId="77777777" w:rsidR="00D04AD9" w:rsidRPr="00C07163" w:rsidRDefault="00283336" w:rsidP="00D04AD9">
      <w:pPr>
        <w:pStyle w:val="ItemHead"/>
      </w:pPr>
      <w:r w:rsidRPr="00C07163">
        <w:t>7</w:t>
      </w:r>
      <w:r w:rsidR="00D04AD9" w:rsidRPr="00C07163">
        <w:t xml:space="preserve">  </w:t>
      </w:r>
      <w:r w:rsidR="00390C80" w:rsidRPr="00C07163">
        <w:t>Paragraph 1</w:t>
      </w:r>
      <w:r w:rsidR="00D04AD9" w:rsidRPr="00C07163">
        <w:t>2(1)(c)</w:t>
      </w:r>
    </w:p>
    <w:p w14:paraId="0CD4CD02" w14:textId="77777777" w:rsidR="00D04AD9" w:rsidRPr="00C07163" w:rsidRDefault="00D04AD9" w:rsidP="00D04AD9">
      <w:pPr>
        <w:pStyle w:val="Item"/>
      </w:pPr>
      <w:r w:rsidRPr="00C07163">
        <w:t>Omit “</w:t>
      </w:r>
      <w:proofErr w:type="spellStart"/>
      <w:r w:rsidR="00834DF6" w:rsidRPr="00C07163">
        <w:t>subregulation</w:t>
      </w:r>
      <w:proofErr w:type="spellEnd"/>
      <w:r w:rsidR="00834DF6" w:rsidRPr="00C07163">
        <w:t> 6</w:t>
      </w:r>
      <w:r w:rsidRPr="00C07163">
        <w:t>.01(2)</w:t>
      </w:r>
      <w:r w:rsidR="00113CA1" w:rsidRPr="00C07163">
        <w:t>”</w:t>
      </w:r>
      <w:r w:rsidRPr="00C07163">
        <w:t>, substitute “</w:t>
      </w:r>
      <w:r w:rsidR="00834DF6" w:rsidRPr="00C07163">
        <w:t>regulation 1</w:t>
      </w:r>
      <w:r w:rsidRPr="00C07163">
        <w:t>.03C”.</w:t>
      </w:r>
    </w:p>
    <w:p w14:paraId="5AC984E4" w14:textId="77777777" w:rsidR="00B525DD" w:rsidRPr="00C07163" w:rsidRDefault="00283336" w:rsidP="00B525DD">
      <w:pPr>
        <w:pStyle w:val="ItemHead"/>
      </w:pPr>
      <w:r w:rsidRPr="00C07163">
        <w:t>8</w:t>
      </w:r>
      <w:r w:rsidR="00B525DD" w:rsidRPr="00C07163">
        <w:t xml:space="preserve">  </w:t>
      </w:r>
      <w:r w:rsidR="00390C80" w:rsidRPr="00C07163">
        <w:t>Paragraph 1</w:t>
      </w:r>
      <w:r w:rsidR="00B525DD" w:rsidRPr="00C07163">
        <w:t>2(1)(</w:t>
      </w:r>
      <w:proofErr w:type="spellStart"/>
      <w:r w:rsidR="00B525DD" w:rsidRPr="00C07163">
        <w:t>ea</w:t>
      </w:r>
      <w:proofErr w:type="spellEnd"/>
      <w:r w:rsidR="00B525DD" w:rsidRPr="00C07163">
        <w:t>)</w:t>
      </w:r>
    </w:p>
    <w:p w14:paraId="7FFBFD62" w14:textId="77777777" w:rsidR="00B525DD" w:rsidRPr="00C07163" w:rsidRDefault="00B525DD" w:rsidP="00B525DD">
      <w:pPr>
        <w:pStyle w:val="Item"/>
      </w:pPr>
      <w:r w:rsidRPr="00C07163">
        <w:t>Omit “</w:t>
      </w:r>
      <w:r w:rsidR="00CC375D" w:rsidRPr="00C07163">
        <w:t xml:space="preserve">established by the </w:t>
      </w:r>
      <w:r w:rsidRPr="00C07163">
        <w:rPr>
          <w:i/>
        </w:rPr>
        <w:t xml:space="preserve">Superannuation (State Public Sector) Deed 1990 </w:t>
      </w:r>
      <w:r w:rsidRPr="00C07163">
        <w:t>(Qld)”, substitute “</w:t>
      </w:r>
      <w:r w:rsidR="00CC375D" w:rsidRPr="00C07163">
        <w:t xml:space="preserve">continued in existence by the </w:t>
      </w:r>
      <w:r w:rsidR="00FB5036" w:rsidRPr="00C07163">
        <w:rPr>
          <w:i/>
        </w:rPr>
        <w:t>Superannuation (State Public Sector) Act 1990</w:t>
      </w:r>
      <w:r w:rsidR="00FB5036" w:rsidRPr="00C07163">
        <w:t xml:space="preserve"> (Qld)”.</w:t>
      </w:r>
    </w:p>
    <w:p w14:paraId="0134A1A6" w14:textId="77777777" w:rsidR="00DC4DC0" w:rsidRPr="00C07163" w:rsidRDefault="00283336" w:rsidP="00DC4DC0">
      <w:pPr>
        <w:pStyle w:val="ItemHead"/>
      </w:pPr>
      <w:r w:rsidRPr="00C07163">
        <w:t>9</w:t>
      </w:r>
      <w:r w:rsidR="00DC4DC0" w:rsidRPr="00C07163">
        <w:t xml:space="preserve">  </w:t>
      </w:r>
      <w:r w:rsidR="00390C80" w:rsidRPr="00C07163">
        <w:t>Subparagraphs 1</w:t>
      </w:r>
      <w:r w:rsidR="00DC4DC0" w:rsidRPr="00C07163">
        <w:t>2(1)(</w:t>
      </w:r>
      <w:proofErr w:type="spellStart"/>
      <w:r w:rsidR="00DC4DC0" w:rsidRPr="00C07163">
        <w:t>ea</w:t>
      </w:r>
      <w:proofErr w:type="spellEnd"/>
      <w:r w:rsidR="00DC4DC0" w:rsidRPr="00C07163">
        <w:t>)(</w:t>
      </w:r>
      <w:proofErr w:type="spellStart"/>
      <w:r w:rsidR="00DC4DC0" w:rsidRPr="00C07163">
        <w:t>i</w:t>
      </w:r>
      <w:proofErr w:type="spellEnd"/>
      <w:r w:rsidR="00DC4DC0" w:rsidRPr="00C07163">
        <w:t>), (ii) and (iii)</w:t>
      </w:r>
    </w:p>
    <w:p w14:paraId="5B2A1952" w14:textId="77777777" w:rsidR="00DC4DC0" w:rsidRPr="00C07163" w:rsidRDefault="00DC4DC0" w:rsidP="00DC4DC0">
      <w:pPr>
        <w:pStyle w:val="Item"/>
      </w:pPr>
      <w:r w:rsidRPr="00C07163">
        <w:t>Omit “</w:t>
      </w:r>
      <w:r w:rsidRPr="00C07163">
        <w:rPr>
          <w:i/>
        </w:rPr>
        <w:t>Superannuation (State Public Sector) Deed 1990</w:t>
      </w:r>
      <w:r w:rsidRPr="00C07163">
        <w:t xml:space="preserve"> (Qld), as in force at the commencement of the </w:t>
      </w:r>
      <w:r w:rsidRPr="00C07163">
        <w:rPr>
          <w:i/>
        </w:rPr>
        <w:t>Family Law Legislation Amendment (Superannuation) Act 2001</w:t>
      </w:r>
      <w:r w:rsidRPr="00C07163">
        <w:t xml:space="preserve">”, substitute </w:t>
      </w:r>
      <w:r w:rsidR="009F04FC" w:rsidRPr="00C07163">
        <w:t>“Participation Schedule”.</w:t>
      </w:r>
    </w:p>
    <w:p w14:paraId="791A4B95" w14:textId="77777777" w:rsidR="006865D8" w:rsidRPr="00C07163" w:rsidRDefault="00283336" w:rsidP="006865D8">
      <w:pPr>
        <w:pStyle w:val="ItemHead"/>
      </w:pPr>
      <w:r w:rsidRPr="00C07163">
        <w:lastRenderedPageBreak/>
        <w:t>10</w:t>
      </w:r>
      <w:r w:rsidR="006865D8" w:rsidRPr="00C07163">
        <w:t xml:space="preserve">  At the end of </w:t>
      </w:r>
      <w:r w:rsidR="00390C80" w:rsidRPr="00C07163">
        <w:t>paragraph 1</w:t>
      </w:r>
      <w:r w:rsidR="006865D8" w:rsidRPr="00C07163">
        <w:t>2(1)(</w:t>
      </w:r>
      <w:proofErr w:type="spellStart"/>
      <w:r w:rsidR="006865D8" w:rsidRPr="00C07163">
        <w:t>ea</w:t>
      </w:r>
      <w:proofErr w:type="spellEnd"/>
      <w:r w:rsidR="006865D8" w:rsidRPr="00C07163">
        <w:t>)</w:t>
      </w:r>
    </w:p>
    <w:p w14:paraId="00D294E9" w14:textId="77777777" w:rsidR="006865D8" w:rsidRPr="00C07163" w:rsidRDefault="006865D8" w:rsidP="006865D8">
      <w:pPr>
        <w:pStyle w:val="Item"/>
      </w:pPr>
      <w:r w:rsidRPr="00C07163">
        <w:t>Add:</w:t>
      </w:r>
    </w:p>
    <w:p w14:paraId="29A752D6" w14:textId="77777777" w:rsidR="006865D8" w:rsidRPr="00C07163" w:rsidRDefault="006865D8" w:rsidP="006865D8">
      <w:pPr>
        <w:pStyle w:val="notetext"/>
      </w:pPr>
      <w:r w:rsidRPr="00C07163">
        <w:t>Note:</w:t>
      </w:r>
      <w:r w:rsidRPr="00C07163">
        <w:tab/>
        <w:t xml:space="preserve">In 2022, the scheme </w:t>
      </w:r>
      <w:r w:rsidR="00CC375D" w:rsidRPr="00C07163">
        <w:t>continued in existence</w:t>
      </w:r>
      <w:r w:rsidRPr="00C07163">
        <w:t xml:space="preserve"> by the </w:t>
      </w:r>
      <w:r w:rsidRPr="00C07163">
        <w:rPr>
          <w:i/>
        </w:rPr>
        <w:t>Superannuation (State Public Sector) Act 1990</w:t>
      </w:r>
      <w:r w:rsidRPr="00C07163">
        <w:t xml:space="preserve"> (Qld) was known as the Australian Retirement Trust.</w:t>
      </w:r>
    </w:p>
    <w:p w14:paraId="1321AB52" w14:textId="77777777" w:rsidR="0039485C" w:rsidRPr="00C07163" w:rsidRDefault="00113CA1" w:rsidP="00113CA1">
      <w:pPr>
        <w:pStyle w:val="ActHead7"/>
        <w:pageBreakBefore/>
      </w:pPr>
      <w:bookmarkStart w:id="9" w:name="_Toc95301890"/>
      <w:r w:rsidRPr="0035794F">
        <w:rPr>
          <w:rStyle w:val="CharAmPartNo"/>
        </w:rPr>
        <w:lastRenderedPageBreak/>
        <w:t>Part 2</w:t>
      </w:r>
      <w:r w:rsidR="0076722F" w:rsidRPr="00C07163">
        <w:t>—</w:t>
      </w:r>
      <w:r w:rsidR="0076722F" w:rsidRPr="0035794F">
        <w:rPr>
          <w:rStyle w:val="CharAmPartText"/>
        </w:rPr>
        <w:t xml:space="preserve">Amendments commencing </w:t>
      </w:r>
      <w:r w:rsidRPr="0035794F">
        <w:rPr>
          <w:rStyle w:val="CharAmPartText"/>
        </w:rPr>
        <w:t>28 December</w:t>
      </w:r>
      <w:r w:rsidR="0076722F" w:rsidRPr="0035794F">
        <w:rPr>
          <w:rStyle w:val="CharAmPartText"/>
        </w:rPr>
        <w:t xml:space="preserve"> 2002</w:t>
      </w:r>
      <w:bookmarkEnd w:id="9"/>
    </w:p>
    <w:p w14:paraId="0DB62406" w14:textId="77777777" w:rsidR="00907A97" w:rsidRPr="00C07163" w:rsidRDefault="00907A97" w:rsidP="00907A97">
      <w:pPr>
        <w:pStyle w:val="ActHead9"/>
      </w:pPr>
      <w:bookmarkStart w:id="10" w:name="_Toc95301891"/>
      <w:r w:rsidRPr="00C07163">
        <w:t xml:space="preserve">Family Law (Superannuation) </w:t>
      </w:r>
      <w:r w:rsidR="00390C80" w:rsidRPr="00C07163">
        <w:t>Regulations 2</w:t>
      </w:r>
      <w:r w:rsidRPr="00C07163">
        <w:t>001</w:t>
      </w:r>
      <w:bookmarkEnd w:id="10"/>
    </w:p>
    <w:p w14:paraId="1F90B0FE" w14:textId="77777777" w:rsidR="00283336" w:rsidRPr="00C07163" w:rsidRDefault="00283336" w:rsidP="00057122">
      <w:pPr>
        <w:pStyle w:val="ItemHead"/>
      </w:pPr>
      <w:r w:rsidRPr="00C07163">
        <w:t xml:space="preserve">11  </w:t>
      </w:r>
      <w:proofErr w:type="spellStart"/>
      <w:r w:rsidR="00390C80" w:rsidRPr="00C07163">
        <w:t>Subregulation</w:t>
      </w:r>
      <w:proofErr w:type="spellEnd"/>
      <w:r w:rsidR="00390C80" w:rsidRPr="00C07163">
        <w:t> 6</w:t>
      </w:r>
      <w:r w:rsidRPr="00C07163">
        <w:t>4(2)</w:t>
      </w:r>
    </w:p>
    <w:p w14:paraId="0CE2C1F4" w14:textId="77777777" w:rsidR="00283336" w:rsidRPr="00C07163" w:rsidRDefault="00283336" w:rsidP="00283336">
      <w:pPr>
        <w:pStyle w:val="Item"/>
      </w:pPr>
      <w:r w:rsidRPr="00C07163">
        <w:t>After “(7),”, insert “(7AA),”.</w:t>
      </w:r>
    </w:p>
    <w:p w14:paraId="723755E9" w14:textId="77777777" w:rsidR="00057122" w:rsidRPr="00C07163" w:rsidRDefault="00283336" w:rsidP="00057122">
      <w:pPr>
        <w:pStyle w:val="ItemHead"/>
      </w:pPr>
      <w:r w:rsidRPr="00C07163">
        <w:t>12</w:t>
      </w:r>
      <w:r w:rsidR="00057122" w:rsidRPr="00C07163">
        <w:t xml:space="preserve">  After </w:t>
      </w:r>
      <w:proofErr w:type="spellStart"/>
      <w:r w:rsidR="00834DF6" w:rsidRPr="00C07163">
        <w:t>subregulation</w:t>
      </w:r>
      <w:proofErr w:type="spellEnd"/>
      <w:r w:rsidR="00834DF6" w:rsidRPr="00C07163">
        <w:t> 6</w:t>
      </w:r>
      <w:r w:rsidR="00057122" w:rsidRPr="00C07163">
        <w:t>4(7)</w:t>
      </w:r>
    </w:p>
    <w:p w14:paraId="4FE7D0E7" w14:textId="77777777" w:rsidR="00057122" w:rsidRPr="00C07163" w:rsidRDefault="00057122" w:rsidP="00057122">
      <w:pPr>
        <w:pStyle w:val="Item"/>
      </w:pPr>
      <w:r w:rsidRPr="00C07163">
        <w:t>Insert:</w:t>
      </w:r>
    </w:p>
    <w:p w14:paraId="0B461CE4" w14:textId="77777777" w:rsidR="00F9286D" w:rsidRPr="00C07163" w:rsidRDefault="00057122" w:rsidP="00F9286D">
      <w:pPr>
        <w:pStyle w:val="subsection"/>
      </w:pPr>
      <w:r w:rsidRPr="00C07163">
        <w:tab/>
        <w:t>(7AA)</w:t>
      </w:r>
      <w:r w:rsidRPr="00C07163">
        <w:tab/>
      </w:r>
      <w:r w:rsidR="00F9286D" w:rsidRPr="00C07163">
        <w:t>If, under regulation 38, the Minister has approved a method or factors to be used to determine the gross value of a superannuation interest that is made up of a component that is a defined benefit interest and a component that is an accumulation interest (other than a partially vested accumulation interest), the Minister may, by written determination, provide any or all of the following:</w:t>
      </w:r>
    </w:p>
    <w:p w14:paraId="1BCF0AAE" w14:textId="77777777" w:rsidR="00F9286D" w:rsidRPr="00C07163" w:rsidRDefault="00F9286D" w:rsidP="00F9286D">
      <w:pPr>
        <w:pStyle w:val="paragraph"/>
      </w:pPr>
      <w:r w:rsidRPr="00C07163">
        <w:tab/>
        <w:t>(a)</w:t>
      </w:r>
      <w:r w:rsidRPr="00C07163">
        <w:tab/>
        <w:t xml:space="preserve">that the trustee is not required to provide the information about the component that is a defined benefit interest mentioned in one or more paragraphs of </w:t>
      </w:r>
      <w:proofErr w:type="spellStart"/>
      <w:r w:rsidRPr="00C07163">
        <w:t>subregulation</w:t>
      </w:r>
      <w:proofErr w:type="spellEnd"/>
      <w:r w:rsidRPr="00C07163">
        <w:t> </w:t>
      </w:r>
      <w:r w:rsidR="00A650E1" w:rsidRPr="00C07163">
        <w:t>64</w:t>
      </w:r>
      <w:r w:rsidRPr="00C07163">
        <w:t>(4);</w:t>
      </w:r>
    </w:p>
    <w:p w14:paraId="70D9835C" w14:textId="77777777" w:rsidR="00F9286D" w:rsidRPr="00C07163" w:rsidRDefault="00F9286D" w:rsidP="00F9286D">
      <w:pPr>
        <w:pStyle w:val="paragraph"/>
      </w:pPr>
      <w:r w:rsidRPr="00C07163">
        <w:tab/>
        <w:t>(b)</w:t>
      </w:r>
      <w:r w:rsidRPr="00C07163">
        <w:tab/>
        <w:t xml:space="preserve">that the trustee is not required to provide the information about the component that is the accumulation interest mentioned in one or more paragraphs of </w:t>
      </w:r>
      <w:proofErr w:type="spellStart"/>
      <w:r w:rsidR="00834DF6" w:rsidRPr="00C07163">
        <w:t>subregulation</w:t>
      </w:r>
      <w:proofErr w:type="spellEnd"/>
      <w:r w:rsidR="00834DF6" w:rsidRPr="00C07163">
        <w:t> 6</w:t>
      </w:r>
      <w:r w:rsidRPr="00C07163">
        <w:t>3(4);</w:t>
      </w:r>
    </w:p>
    <w:p w14:paraId="63914B91" w14:textId="77777777" w:rsidR="00080B8B" w:rsidRPr="00C07163" w:rsidRDefault="00F9286D" w:rsidP="00F9286D">
      <w:pPr>
        <w:pStyle w:val="paragraph"/>
      </w:pPr>
      <w:r w:rsidRPr="00C07163">
        <w:tab/>
        <w:t>(c)</w:t>
      </w:r>
      <w:r w:rsidRPr="00C07163">
        <w:tab/>
        <w:t>that the trustee must provide other information, as specified in the determination, about the</w:t>
      </w:r>
      <w:r w:rsidR="00113CA1" w:rsidRPr="00C07163">
        <w:t xml:space="preserve"> superannuation</w:t>
      </w:r>
      <w:r w:rsidRPr="00C07163">
        <w:t xml:space="preserve"> interest or a component of the </w:t>
      </w:r>
      <w:r w:rsidR="00113CA1" w:rsidRPr="00C07163">
        <w:t xml:space="preserve">superannuation </w:t>
      </w:r>
      <w:r w:rsidRPr="00C07163">
        <w:t>interest.</w:t>
      </w:r>
    </w:p>
    <w:p w14:paraId="580CF049" w14:textId="77777777" w:rsidR="00283336" w:rsidRPr="00C07163" w:rsidRDefault="00283336" w:rsidP="00283336">
      <w:pPr>
        <w:pStyle w:val="ItemHead"/>
      </w:pPr>
      <w:r w:rsidRPr="00C07163">
        <w:t xml:space="preserve">13  </w:t>
      </w:r>
      <w:proofErr w:type="spellStart"/>
      <w:r w:rsidR="00390C80" w:rsidRPr="00C07163">
        <w:t>Subregulation</w:t>
      </w:r>
      <w:proofErr w:type="spellEnd"/>
      <w:r w:rsidR="00390C80" w:rsidRPr="00C07163">
        <w:t> 6</w:t>
      </w:r>
      <w:r w:rsidRPr="00C07163">
        <w:t>4(8)</w:t>
      </w:r>
    </w:p>
    <w:p w14:paraId="036B0EF8" w14:textId="77777777" w:rsidR="00283336" w:rsidRPr="00C07163" w:rsidRDefault="00283336" w:rsidP="00283336">
      <w:pPr>
        <w:pStyle w:val="Item"/>
      </w:pPr>
      <w:r w:rsidRPr="00C07163">
        <w:t>After “(7),”, insert “(7AA),”.</w:t>
      </w:r>
    </w:p>
    <w:p w14:paraId="3D29E988" w14:textId="77777777" w:rsidR="0047783F" w:rsidRPr="00C07163" w:rsidRDefault="00283336" w:rsidP="0047783F">
      <w:pPr>
        <w:pStyle w:val="ItemHead"/>
      </w:pPr>
      <w:r w:rsidRPr="00C07163">
        <w:t>1</w:t>
      </w:r>
      <w:r w:rsidR="00CC375D" w:rsidRPr="00C07163">
        <w:t>4</w:t>
      </w:r>
      <w:r w:rsidR="0047783F" w:rsidRPr="00C07163">
        <w:t xml:space="preserve">  </w:t>
      </w:r>
      <w:r w:rsidR="00834DF6" w:rsidRPr="00C07163">
        <w:t>Subparagraph 6</w:t>
      </w:r>
      <w:r w:rsidR="0047783F" w:rsidRPr="00C07163">
        <w:t>4A(1)(c)(</w:t>
      </w:r>
      <w:proofErr w:type="spellStart"/>
      <w:r w:rsidR="0047783F" w:rsidRPr="00C07163">
        <w:t>i</w:t>
      </w:r>
      <w:proofErr w:type="spellEnd"/>
      <w:r w:rsidR="0047783F" w:rsidRPr="00C07163">
        <w:t>)</w:t>
      </w:r>
    </w:p>
    <w:p w14:paraId="0BF0CB0B" w14:textId="77777777" w:rsidR="00850BB7" w:rsidRPr="00C07163" w:rsidRDefault="0047783F" w:rsidP="00850BB7">
      <w:pPr>
        <w:pStyle w:val="Item"/>
      </w:pPr>
      <w:r w:rsidRPr="00C07163">
        <w:t>After “(7)</w:t>
      </w:r>
      <w:r w:rsidR="00D245D7" w:rsidRPr="00C07163">
        <w:t>,</w:t>
      </w:r>
      <w:r w:rsidRPr="00C07163">
        <w:t>”, insert “(7AA)</w:t>
      </w:r>
      <w:r w:rsidR="00D245D7" w:rsidRPr="00C07163">
        <w:t>,</w:t>
      </w:r>
      <w:r w:rsidRPr="00C07163">
        <w:t>”.</w:t>
      </w:r>
    </w:p>
    <w:sectPr w:rsidR="00850BB7" w:rsidRPr="00C07163" w:rsidSect="008F28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DE578" w14:textId="77777777" w:rsidR="00AE68EA" w:rsidRDefault="00AE68EA" w:rsidP="0048364F">
      <w:pPr>
        <w:spacing w:line="240" w:lineRule="auto"/>
      </w:pPr>
      <w:r>
        <w:separator/>
      </w:r>
    </w:p>
  </w:endnote>
  <w:endnote w:type="continuationSeparator" w:id="0">
    <w:p w14:paraId="2B36B07B" w14:textId="77777777" w:rsidR="00AE68EA" w:rsidRDefault="00AE68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4E20" w14:textId="77777777" w:rsidR="00AE68EA" w:rsidRPr="008F286B" w:rsidRDefault="008F286B" w:rsidP="008F28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86B">
      <w:rPr>
        <w:i/>
        <w:sz w:val="18"/>
      </w:rPr>
      <w:t>OPC65732 -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EBA1" w14:textId="77777777" w:rsidR="00AE68EA" w:rsidRDefault="00AE68EA" w:rsidP="00E97334"/>
  <w:p w14:paraId="68535AD3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DBA9" w14:textId="77777777" w:rsidR="00AE68EA" w:rsidRPr="008F286B" w:rsidRDefault="008F286B" w:rsidP="008F28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86B">
      <w:rPr>
        <w:i/>
        <w:sz w:val="18"/>
      </w:rPr>
      <w:t>OPC65732 -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9E8F" w14:textId="77777777" w:rsidR="00AE68EA" w:rsidRPr="00E33C1C" w:rsidRDefault="00AE68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68EA" w14:paraId="12A9944F" w14:textId="77777777" w:rsidTr="00357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FD2A7" w14:textId="77777777" w:rsidR="00AE68EA" w:rsidRDefault="00AE68EA" w:rsidP="00CD02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51306E" w14:textId="26D70A38" w:rsidR="00AE68EA" w:rsidRDefault="00AE68EA" w:rsidP="00CD02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3E11">
            <w:rPr>
              <w:i/>
              <w:sz w:val="18"/>
            </w:rPr>
            <w:t>Family Law (Superannuation)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BBA4AF" w14:textId="77777777" w:rsidR="00AE68EA" w:rsidRDefault="00AE68EA" w:rsidP="00CD0243">
          <w:pPr>
            <w:spacing w:line="0" w:lineRule="atLeast"/>
            <w:jc w:val="right"/>
            <w:rPr>
              <w:sz w:val="18"/>
            </w:rPr>
          </w:pPr>
        </w:p>
      </w:tc>
    </w:tr>
  </w:tbl>
  <w:p w14:paraId="0EAB6029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6CF6" w14:textId="77777777" w:rsidR="00AE68EA" w:rsidRPr="00E33C1C" w:rsidRDefault="00AE68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68EA" w14:paraId="26E75FB6" w14:textId="77777777" w:rsidTr="003579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3B1B25" w14:textId="77777777" w:rsidR="00AE68EA" w:rsidRDefault="00AE68EA" w:rsidP="00CD02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D24FF" w14:textId="43720262" w:rsidR="00AE68EA" w:rsidRDefault="00AE68EA" w:rsidP="00CD02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3E11">
            <w:rPr>
              <w:i/>
              <w:sz w:val="18"/>
            </w:rPr>
            <w:t>Family Law (Superannuation)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D11A36" w14:textId="77777777" w:rsidR="00AE68EA" w:rsidRDefault="00AE68EA" w:rsidP="00CD02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4F97A5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C9E3" w14:textId="77777777" w:rsidR="00AE68EA" w:rsidRPr="00E33C1C" w:rsidRDefault="00AE68E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68EA" w14:paraId="18875195" w14:textId="77777777" w:rsidTr="00357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CBDF68" w14:textId="77777777" w:rsidR="00AE68EA" w:rsidRDefault="00AE68EA" w:rsidP="00CD02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467FBB" w14:textId="651FF031" w:rsidR="00AE68EA" w:rsidRDefault="00AE68EA" w:rsidP="00CD02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3E11">
            <w:rPr>
              <w:i/>
              <w:sz w:val="18"/>
            </w:rPr>
            <w:t>Family Law (Superannuation)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F18CD" w14:textId="77777777" w:rsidR="00AE68EA" w:rsidRDefault="00AE68EA" w:rsidP="00CD0243">
          <w:pPr>
            <w:spacing w:line="0" w:lineRule="atLeast"/>
            <w:jc w:val="right"/>
            <w:rPr>
              <w:sz w:val="18"/>
            </w:rPr>
          </w:pPr>
        </w:p>
      </w:tc>
    </w:tr>
  </w:tbl>
  <w:p w14:paraId="1A518431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92D5" w14:textId="77777777" w:rsidR="00AE68EA" w:rsidRPr="00E33C1C" w:rsidRDefault="00AE68E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68EA" w14:paraId="05E87B83" w14:textId="77777777" w:rsidTr="00CD024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9FC4CE" w14:textId="77777777" w:rsidR="00AE68EA" w:rsidRDefault="00AE68EA" w:rsidP="00CD02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4DDAFE" w14:textId="47B0B019" w:rsidR="00AE68EA" w:rsidRDefault="00AE68EA" w:rsidP="00CD02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3E11">
            <w:rPr>
              <w:i/>
              <w:sz w:val="18"/>
            </w:rPr>
            <w:t>Family Law (Superannuation)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D71909" w14:textId="77777777" w:rsidR="00AE68EA" w:rsidRDefault="00AE68EA" w:rsidP="00CD02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D71334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6844" w14:textId="77777777" w:rsidR="00AE68EA" w:rsidRPr="00E33C1C" w:rsidRDefault="00AE68E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68EA" w14:paraId="222AAD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BBF96" w14:textId="77777777" w:rsidR="00AE68EA" w:rsidRDefault="00AE68EA" w:rsidP="00CD02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E1B0E4" w14:textId="1C26B43E" w:rsidR="00AE68EA" w:rsidRDefault="00AE68EA" w:rsidP="00CD02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3E11">
            <w:rPr>
              <w:i/>
              <w:sz w:val="18"/>
            </w:rPr>
            <w:t>Family Law (Superannuation)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4BD4AD" w14:textId="77777777" w:rsidR="00AE68EA" w:rsidRDefault="00AE68EA" w:rsidP="00CD02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3C46D2" w14:textId="77777777" w:rsidR="00AE68EA" w:rsidRPr="008F286B" w:rsidRDefault="008F286B" w:rsidP="008F286B">
    <w:pPr>
      <w:rPr>
        <w:rFonts w:cs="Times New Roman"/>
        <w:i/>
        <w:sz w:val="18"/>
      </w:rPr>
    </w:pPr>
    <w:r w:rsidRPr="008F286B">
      <w:rPr>
        <w:rFonts w:cs="Times New Roman"/>
        <w:i/>
        <w:sz w:val="18"/>
      </w:rPr>
      <w:t>OPC65732 -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29C9" w14:textId="77777777" w:rsidR="00AE68EA" w:rsidRDefault="00AE68EA" w:rsidP="0048364F">
      <w:pPr>
        <w:spacing w:line="240" w:lineRule="auto"/>
      </w:pPr>
      <w:r>
        <w:separator/>
      </w:r>
    </w:p>
  </w:footnote>
  <w:footnote w:type="continuationSeparator" w:id="0">
    <w:p w14:paraId="497FC2B4" w14:textId="77777777" w:rsidR="00AE68EA" w:rsidRDefault="00AE68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FD0F" w14:textId="77777777" w:rsidR="00AE68EA" w:rsidRPr="005F1388" w:rsidRDefault="00AE68E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283F" w14:textId="77777777" w:rsidR="00AE68EA" w:rsidRPr="005F1388" w:rsidRDefault="00AE68E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9A4" w14:textId="77777777" w:rsidR="00AE68EA" w:rsidRPr="005F1388" w:rsidRDefault="00AE68E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048B" w14:textId="77777777" w:rsidR="00AE68EA" w:rsidRPr="00ED79B6" w:rsidRDefault="00AE68E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C635" w14:textId="77777777" w:rsidR="00AE68EA" w:rsidRPr="00ED79B6" w:rsidRDefault="00AE68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EAC0" w14:textId="77777777" w:rsidR="00AE68EA" w:rsidRPr="00ED79B6" w:rsidRDefault="00AE68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E2FF" w14:textId="272F0197" w:rsidR="00AE68EA" w:rsidRPr="00A961C4" w:rsidRDefault="00AE68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07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077E">
      <w:rPr>
        <w:noProof/>
        <w:sz w:val="20"/>
      </w:rPr>
      <w:t>Amendments</w:t>
    </w:r>
    <w:r>
      <w:rPr>
        <w:sz w:val="20"/>
      </w:rPr>
      <w:fldChar w:fldCharType="end"/>
    </w:r>
  </w:p>
  <w:p w14:paraId="56F646F3" w14:textId="19797B97" w:rsidR="00AE68EA" w:rsidRPr="00A961C4" w:rsidRDefault="00AE68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6077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6077E">
      <w:rPr>
        <w:noProof/>
        <w:sz w:val="20"/>
      </w:rPr>
      <w:t>Amendments commencing 28 December 2002</w:t>
    </w:r>
    <w:r>
      <w:rPr>
        <w:sz w:val="20"/>
      </w:rPr>
      <w:fldChar w:fldCharType="end"/>
    </w:r>
  </w:p>
  <w:p w14:paraId="410CAAEC" w14:textId="77777777" w:rsidR="00AE68EA" w:rsidRPr="00A961C4" w:rsidRDefault="00AE68E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D6EC" w14:textId="0F579117" w:rsidR="00AE68EA" w:rsidRPr="00A961C4" w:rsidRDefault="00AE68E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B012BA" w14:textId="331B44F8" w:rsidR="00AE68EA" w:rsidRPr="00A961C4" w:rsidRDefault="00AE68E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CB07C3" w14:textId="77777777" w:rsidR="00AE68EA" w:rsidRPr="00A961C4" w:rsidRDefault="00AE68E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D922" w14:textId="77777777" w:rsidR="00AE68EA" w:rsidRPr="00A961C4" w:rsidRDefault="00AE68E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2854"/>
    <w:rsid w:val="00000263"/>
    <w:rsid w:val="000113BC"/>
    <w:rsid w:val="000122DC"/>
    <w:rsid w:val="000136AF"/>
    <w:rsid w:val="00036E24"/>
    <w:rsid w:val="0004044E"/>
    <w:rsid w:val="00046F47"/>
    <w:rsid w:val="0005120E"/>
    <w:rsid w:val="00054577"/>
    <w:rsid w:val="00057122"/>
    <w:rsid w:val="000614BF"/>
    <w:rsid w:val="0007169C"/>
    <w:rsid w:val="00077593"/>
    <w:rsid w:val="00080B8B"/>
    <w:rsid w:val="00083F48"/>
    <w:rsid w:val="000A7DF9"/>
    <w:rsid w:val="000B7345"/>
    <w:rsid w:val="000D05EF"/>
    <w:rsid w:val="000D238E"/>
    <w:rsid w:val="000D5485"/>
    <w:rsid w:val="000F21C1"/>
    <w:rsid w:val="00105180"/>
    <w:rsid w:val="00105D72"/>
    <w:rsid w:val="0010745C"/>
    <w:rsid w:val="00113CA1"/>
    <w:rsid w:val="00117277"/>
    <w:rsid w:val="001443B4"/>
    <w:rsid w:val="001601E4"/>
    <w:rsid w:val="00160BD7"/>
    <w:rsid w:val="00163C94"/>
    <w:rsid w:val="001643C9"/>
    <w:rsid w:val="001649BB"/>
    <w:rsid w:val="00165568"/>
    <w:rsid w:val="00166082"/>
    <w:rsid w:val="00166C2F"/>
    <w:rsid w:val="001716C9"/>
    <w:rsid w:val="00182947"/>
    <w:rsid w:val="00184261"/>
    <w:rsid w:val="00184666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645E"/>
    <w:rsid w:val="001E0A8D"/>
    <w:rsid w:val="001E1D19"/>
    <w:rsid w:val="001E3590"/>
    <w:rsid w:val="001E7407"/>
    <w:rsid w:val="001E7A07"/>
    <w:rsid w:val="001F5D12"/>
    <w:rsid w:val="00201D27"/>
    <w:rsid w:val="0020300C"/>
    <w:rsid w:val="00220A0C"/>
    <w:rsid w:val="00223E4A"/>
    <w:rsid w:val="002302EA"/>
    <w:rsid w:val="00240749"/>
    <w:rsid w:val="002468D7"/>
    <w:rsid w:val="00274B4B"/>
    <w:rsid w:val="002767C0"/>
    <w:rsid w:val="00280EEE"/>
    <w:rsid w:val="00283336"/>
    <w:rsid w:val="00285CDD"/>
    <w:rsid w:val="00291167"/>
    <w:rsid w:val="00297ECB"/>
    <w:rsid w:val="002A390C"/>
    <w:rsid w:val="002C152A"/>
    <w:rsid w:val="002C6FB1"/>
    <w:rsid w:val="002D043A"/>
    <w:rsid w:val="002E2BEC"/>
    <w:rsid w:val="002E2CCA"/>
    <w:rsid w:val="002F0AB5"/>
    <w:rsid w:val="002F2585"/>
    <w:rsid w:val="002F559D"/>
    <w:rsid w:val="003042A7"/>
    <w:rsid w:val="0031713F"/>
    <w:rsid w:val="00321913"/>
    <w:rsid w:val="00324EE6"/>
    <w:rsid w:val="00330DFE"/>
    <w:rsid w:val="003316DC"/>
    <w:rsid w:val="00332E0D"/>
    <w:rsid w:val="003415D3"/>
    <w:rsid w:val="00346335"/>
    <w:rsid w:val="00351B4D"/>
    <w:rsid w:val="00352B0F"/>
    <w:rsid w:val="003561B0"/>
    <w:rsid w:val="0035794F"/>
    <w:rsid w:val="0036234C"/>
    <w:rsid w:val="00367960"/>
    <w:rsid w:val="0038449D"/>
    <w:rsid w:val="00384EB5"/>
    <w:rsid w:val="00390C80"/>
    <w:rsid w:val="0039485C"/>
    <w:rsid w:val="003958F8"/>
    <w:rsid w:val="003A15AC"/>
    <w:rsid w:val="003A56EB"/>
    <w:rsid w:val="003B0627"/>
    <w:rsid w:val="003C5F2B"/>
    <w:rsid w:val="003D0BFE"/>
    <w:rsid w:val="003D5700"/>
    <w:rsid w:val="003F0F5A"/>
    <w:rsid w:val="004001D8"/>
    <w:rsid w:val="00400A30"/>
    <w:rsid w:val="004022CA"/>
    <w:rsid w:val="004116CD"/>
    <w:rsid w:val="00414ADE"/>
    <w:rsid w:val="00414E70"/>
    <w:rsid w:val="00422899"/>
    <w:rsid w:val="00424CA9"/>
    <w:rsid w:val="00425755"/>
    <w:rsid w:val="004257BB"/>
    <w:rsid w:val="004261D9"/>
    <w:rsid w:val="0044291A"/>
    <w:rsid w:val="0044675F"/>
    <w:rsid w:val="00460499"/>
    <w:rsid w:val="00474835"/>
    <w:rsid w:val="0047783F"/>
    <w:rsid w:val="004819C7"/>
    <w:rsid w:val="0048364F"/>
    <w:rsid w:val="00490F2E"/>
    <w:rsid w:val="00496149"/>
    <w:rsid w:val="00496DB3"/>
    <w:rsid w:val="00496F97"/>
    <w:rsid w:val="004A0C82"/>
    <w:rsid w:val="004A4C23"/>
    <w:rsid w:val="004A53EA"/>
    <w:rsid w:val="004C450A"/>
    <w:rsid w:val="004C4705"/>
    <w:rsid w:val="004E4D3A"/>
    <w:rsid w:val="004F1FAC"/>
    <w:rsid w:val="004F676E"/>
    <w:rsid w:val="004F679D"/>
    <w:rsid w:val="00516B8D"/>
    <w:rsid w:val="0052686F"/>
    <w:rsid w:val="0052756C"/>
    <w:rsid w:val="00530230"/>
    <w:rsid w:val="00530CC9"/>
    <w:rsid w:val="00537FBC"/>
    <w:rsid w:val="00540B7D"/>
    <w:rsid w:val="00541D73"/>
    <w:rsid w:val="00543469"/>
    <w:rsid w:val="005452CC"/>
    <w:rsid w:val="00546FA3"/>
    <w:rsid w:val="00554243"/>
    <w:rsid w:val="00556C78"/>
    <w:rsid w:val="00557C7A"/>
    <w:rsid w:val="0056130F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5E5C"/>
    <w:rsid w:val="005E61D3"/>
    <w:rsid w:val="005F4840"/>
    <w:rsid w:val="005F7738"/>
    <w:rsid w:val="00600219"/>
    <w:rsid w:val="00613EAD"/>
    <w:rsid w:val="006158AC"/>
    <w:rsid w:val="006224C7"/>
    <w:rsid w:val="00640402"/>
    <w:rsid w:val="00640F78"/>
    <w:rsid w:val="00646E7B"/>
    <w:rsid w:val="00655D6A"/>
    <w:rsid w:val="00656DE9"/>
    <w:rsid w:val="006739E3"/>
    <w:rsid w:val="00677CC2"/>
    <w:rsid w:val="00685F42"/>
    <w:rsid w:val="006865D8"/>
    <w:rsid w:val="006866A1"/>
    <w:rsid w:val="0069207B"/>
    <w:rsid w:val="006A4309"/>
    <w:rsid w:val="006B0E55"/>
    <w:rsid w:val="006B2DB6"/>
    <w:rsid w:val="006B7006"/>
    <w:rsid w:val="006C3E6B"/>
    <w:rsid w:val="006C7F8C"/>
    <w:rsid w:val="006D7AB9"/>
    <w:rsid w:val="006E0E3D"/>
    <w:rsid w:val="00700B2C"/>
    <w:rsid w:val="00713084"/>
    <w:rsid w:val="00716B9D"/>
    <w:rsid w:val="00720FC2"/>
    <w:rsid w:val="007304A8"/>
    <w:rsid w:val="00731E00"/>
    <w:rsid w:val="00732E9D"/>
    <w:rsid w:val="0073491A"/>
    <w:rsid w:val="007440B7"/>
    <w:rsid w:val="00747993"/>
    <w:rsid w:val="0076080E"/>
    <w:rsid w:val="007634AD"/>
    <w:rsid w:val="0076722F"/>
    <w:rsid w:val="007715C9"/>
    <w:rsid w:val="00774EDD"/>
    <w:rsid w:val="007757EC"/>
    <w:rsid w:val="00781273"/>
    <w:rsid w:val="0079397D"/>
    <w:rsid w:val="00794145"/>
    <w:rsid w:val="007961D9"/>
    <w:rsid w:val="007A115D"/>
    <w:rsid w:val="007A35E6"/>
    <w:rsid w:val="007A6863"/>
    <w:rsid w:val="007A6C89"/>
    <w:rsid w:val="007D45C1"/>
    <w:rsid w:val="007E7D4A"/>
    <w:rsid w:val="007F48ED"/>
    <w:rsid w:val="007F7947"/>
    <w:rsid w:val="00810B5C"/>
    <w:rsid w:val="0081188B"/>
    <w:rsid w:val="00812F45"/>
    <w:rsid w:val="00823B55"/>
    <w:rsid w:val="00834DF6"/>
    <w:rsid w:val="0084172C"/>
    <w:rsid w:val="00850BB7"/>
    <w:rsid w:val="00856A31"/>
    <w:rsid w:val="0086077E"/>
    <w:rsid w:val="008754D0"/>
    <w:rsid w:val="00877D48"/>
    <w:rsid w:val="008816F0"/>
    <w:rsid w:val="0088345B"/>
    <w:rsid w:val="00897BE8"/>
    <w:rsid w:val="008A16A5"/>
    <w:rsid w:val="008A2F18"/>
    <w:rsid w:val="008B5D42"/>
    <w:rsid w:val="008C2B5D"/>
    <w:rsid w:val="008D0EE0"/>
    <w:rsid w:val="008D5B99"/>
    <w:rsid w:val="008D7A27"/>
    <w:rsid w:val="008E4702"/>
    <w:rsid w:val="008E69AA"/>
    <w:rsid w:val="008F286B"/>
    <w:rsid w:val="008F4F1C"/>
    <w:rsid w:val="0090529B"/>
    <w:rsid w:val="00905BC0"/>
    <w:rsid w:val="00907A97"/>
    <w:rsid w:val="00922764"/>
    <w:rsid w:val="00932377"/>
    <w:rsid w:val="009408EA"/>
    <w:rsid w:val="00943102"/>
    <w:rsid w:val="0094523D"/>
    <w:rsid w:val="009559E6"/>
    <w:rsid w:val="00961EB8"/>
    <w:rsid w:val="00965769"/>
    <w:rsid w:val="00976A63"/>
    <w:rsid w:val="00983419"/>
    <w:rsid w:val="00994821"/>
    <w:rsid w:val="00994C02"/>
    <w:rsid w:val="009B25F1"/>
    <w:rsid w:val="009C3431"/>
    <w:rsid w:val="009C5989"/>
    <w:rsid w:val="009D08DA"/>
    <w:rsid w:val="009E5BE5"/>
    <w:rsid w:val="009F04FC"/>
    <w:rsid w:val="00A06860"/>
    <w:rsid w:val="00A10D32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0E1"/>
    <w:rsid w:val="00A70A74"/>
    <w:rsid w:val="00A90EA8"/>
    <w:rsid w:val="00A94161"/>
    <w:rsid w:val="00AA0343"/>
    <w:rsid w:val="00AA2A5C"/>
    <w:rsid w:val="00AB73E7"/>
    <w:rsid w:val="00AB78E9"/>
    <w:rsid w:val="00AC2D76"/>
    <w:rsid w:val="00AD3467"/>
    <w:rsid w:val="00AD5641"/>
    <w:rsid w:val="00AD7252"/>
    <w:rsid w:val="00AE0F9B"/>
    <w:rsid w:val="00AE68EA"/>
    <w:rsid w:val="00AF1E13"/>
    <w:rsid w:val="00AF55FF"/>
    <w:rsid w:val="00B032D8"/>
    <w:rsid w:val="00B10BC8"/>
    <w:rsid w:val="00B158ED"/>
    <w:rsid w:val="00B33B3C"/>
    <w:rsid w:val="00B40D74"/>
    <w:rsid w:val="00B5057F"/>
    <w:rsid w:val="00B525DD"/>
    <w:rsid w:val="00B52663"/>
    <w:rsid w:val="00B56DCB"/>
    <w:rsid w:val="00B770D2"/>
    <w:rsid w:val="00B85C56"/>
    <w:rsid w:val="00B92B6D"/>
    <w:rsid w:val="00B94F68"/>
    <w:rsid w:val="00BA47A3"/>
    <w:rsid w:val="00BA5026"/>
    <w:rsid w:val="00BB3D15"/>
    <w:rsid w:val="00BB6E79"/>
    <w:rsid w:val="00BE3B31"/>
    <w:rsid w:val="00BE719A"/>
    <w:rsid w:val="00BE720A"/>
    <w:rsid w:val="00BF2854"/>
    <w:rsid w:val="00BF507D"/>
    <w:rsid w:val="00BF6650"/>
    <w:rsid w:val="00C067E5"/>
    <w:rsid w:val="00C07163"/>
    <w:rsid w:val="00C1078E"/>
    <w:rsid w:val="00C164CA"/>
    <w:rsid w:val="00C30EC5"/>
    <w:rsid w:val="00C336EF"/>
    <w:rsid w:val="00C42BF8"/>
    <w:rsid w:val="00C460AE"/>
    <w:rsid w:val="00C50043"/>
    <w:rsid w:val="00C50A0F"/>
    <w:rsid w:val="00C5637F"/>
    <w:rsid w:val="00C7573B"/>
    <w:rsid w:val="00C76CF3"/>
    <w:rsid w:val="00CA5148"/>
    <w:rsid w:val="00CA7844"/>
    <w:rsid w:val="00CB58EF"/>
    <w:rsid w:val="00CC375D"/>
    <w:rsid w:val="00CD0243"/>
    <w:rsid w:val="00CE7D64"/>
    <w:rsid w:val="00CF0BB2"/>
    <w:rsid w:val="00D04AD9"/>
    <w:rsid w:val="00D13441"/>
    <w:rsid w:val="00D177F3"/>
    <w:rsid w:val="00D20665"/>
    <w:rsid w:val="00D243A3"/>
    <w:rsid w:val="00D245D7"/>
    <w:rsid w:val="00D27DAB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0741"/>
    <w:rsid w:val="00D835CF"/>
    <w:rsid w:val="00D95891"/>
    <w:rsid w:val="00DB5CB4"/>
    <w:rsid w:val="00DC4DC0"/>
    <w:rsid w:val="00DE11AA"/>
    <w:rsid w:val="00DE149E"/>
    <w:rsid w:val="00E05704"/>
    <w:rsid w:val="00E12F1A"/>
    <w:rsid w:val="00E15561"/>
    <w:rsid w:val="00E17301"/>
    <w:rsid w:val="00E21CFB"/>
    <w:rsid w:val="00E22935"/>
    <w:rsid w:val="00E27229"/>
    <w:rsid w:val="00E54292"/>
    <w:rsid w:val="00E60191"/>
    <w:rsid w:val="00E74DC7"/>
    <w:rsid w:val="00E85D31"/>
    <w:rsid w:val="00E87699"/>
    <w:rsid w:val="00E91FEC"/>
    <w:rsid w:val="00E92E27"/>
    <w:rsid w:val="00E9586B"/>
    <w:rsid w:val="00E97334"/>
    <w:rsid w:val="00EA0D36"/>
    <w:rsid w:val="00ED3E11"/>
    <w:rsid w:val="00ED4928"/>
    <w:rsid w:val="00EE3749"/>
    <w:rsid w:val="00EE6190"/>
    <w:rsid w:val="00EF0E5F"/>
    <w:rsid w:val="00EF2E3A"/>
    <w:rsid w:val="00EF6402"/>
    <w:rsid w:val="00F025DF"/>
    <w:rsid w:val="00F047E2"/>
    <w:rsid w:val="00F04D57"/>
    <w:rsid w:val="00F078DC"/>
    <w:rsid w:val="00F13E86"/>
    <w:rsid w:val="00F25C0B"/>
    <w:rsid w:val="00F31F97"/>
    <w:rsid w:val="00F32FCB"/>
    <w:rsid w:val="00F45783"/>
    <w:rsid w:val="00F6709F"/>
    <w:rsid w:val="00F677A9"/>
    <w:rsid w:val="00F70165"/>
    <w:rsid w:val="00F723BD"/>
    <w:rsid w:val="00F732EA"/>
    <w:rsid w:val="00F83100"/>
    <w:rsid w:val="00F84CF5"/>
    <w:rsid w:val="00F8612E"/>
    <w:rsid w:val="00F9286D"/>
    <w:rsid w:val="00F934C6"/>
    <w:rsid w:val="00FA420B"/>
    <w:rsid w:val="00FA76FA"/>
    <w:rsid w:val="00FB5036"/>
    <w:rsid w:val="00FE0781"/>
    <w:rsid w:val="00FE131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18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90C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8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8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C8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C8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0C8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0C8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0C8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0C8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0C8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C80"/>
  </w:style>
  <w:style w:type="paragraph" w:customStyle="1" w:styleId="OPCParaBase">
    <w:name w:val="OPCParaBase"/>
    <w:qFormat/>
    <w:rsid w:val="00390C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0C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C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C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C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C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0C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C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C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C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C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0C80"/>
  </w:style>
  <w:style w:type="paragraph" w:customStyle="1" w:styleId="Blocks">
    <w:name w:val="Blocks"/>
    <w:aliases w:val="bb"/>
    <w:basedOn w:val="OPCParaBase"/>
    <w:qFormat/>
    <w:rsid w:val="00390C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C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C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C80"/>
    <w:rPr>
      <w:i/>
    </w:rPr>
  </w:style>
  <w:style w:type="paragraph" w:customStyle="1" w:styleId="BoxList">
    <w:name w:val="BoxList"/>
    <w:aliases w:val="bl"/>
    <w:basedOn w:val="BoxText"/>
    <w:qFormat/>
    <w:rsid w:val="00390C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C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C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C80"/>
    <w:pPr>
      <w:ind w:left="1985" w:hanging="851"/>
    </w:pPr>
  </w:style>
  <w:style w:type="character" w:customStyle="1" w:styleId="CharAmPartNo">
    <w:name w:val="CharAmPartNo"/>
    <w:basedOn w:val="OPCCharBase"/>
    <w:qFormat/>
    <w:rsid w:val="00390C80"/>
  </w:style>
  <w:style w:type="character" w:customStyle="1" w:styleId="CharAmPartText">
    <w:name w:val="CharAmPartText"/>
    <w:basedOn w:val="OPCCharBase"/>
    <w:qFormat/>
    <w:rsid w:val="00390C80"/>
  </w:style>
  <w:style w:type="character" w:customStyle="1" w:styleId="CharAmSchNo">
    <w:name w:val="CharAmSchNo"/>
    <w:basedOn w:val="OPCCharBase"/>
    <w:qFormat/>
    <w:rsid w:val="00390C80"/>
  </w:style>
  <w:style w:type="character" w:customStyle="1" w:styleId="CharAmSchText">
    <w:name w:val="CharAmSchText"/>
    <w:basedOn w:val="OPCCharBase"/>
    <w:qFormat/>
    <w:rsid w:val="00390C80"/>
  </w:style>
  <w:style w:type="character" w:customStyle="1" w:styleId="CharBoldItalic">
    <w:name w:val="CharBoldItalic"/>
    <w:basedOn w:val="OPCCharBase"/>
    <w:uiPriority w:val="1"/>
    <w:qFormat/>
    <w:rsid w:val="00390C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0C80"/>
  </w:style>
  <w:style w:type="character" w:customStyle="1" w:styleId="CharChapText">
    <w:name w:val="CharChapText"/>
    <w:basedOn w:val="OPCCharBase"/>
    <w:uiPriority w:val="1"/>
    <w:qFormat/>
    <w:rsid w:val="00390C80"/>
  </w:style>
  <w:style w:type="character" w:customStyle="1" w:styleId="CharDivNo">
    <w:name w:val="CharDivNo"/>
    <w:basedOn w:val="OPCCharBase"/>
    <w:uiPriority w:val="1"/>
    <w:qFormat/>
    <w:rsid w:val="00390C80"/>
  </w:style>
  <w:style w:type="character" w:customStyle="1" w:styleId="CharDivText">
    <w:name w:val="CharDivText"/>
    <w:basedOn w:val="OPCCharBase"/>
    <w:uiPriority w:val="1"/>
    <w:qFormat/>
    <w:rsid w:val="00390C80"/>
  </w:style>
  <w:style w:type="character" w:customStyle="1" w:styleId="CharItalic">
    <w:name w:val="CharItalic"/>
    <w:basedOn w:val="OPCCharBase"/>
    <w:uiPriority w:val="1"/>
    <w:qFormat/>
    <w:rsid w:val="00390C80"/>
    <w:rPr>
      <w:i/>
    </w:rPr>
  </w:style>
  <w:style w:type="character" w:customStyle="1" w:styleId="CharPartNo">
    <w:name w:val="CharPartNo"/>
    <w:basedOn w:val="OPCCharBase"/>
    <w:uiPriority w:val="1"/>
    <w:qFormat/>
    <w:rsid w:val="00390C80"/>
  </w:style>
  <w:style w:type="character" w:customStyle="1" w:styleId="CharPartText">
    <w:name w:val="CharPartText"/>
    <w:basedOn w:val="OPCCharBase"/>
    <w:uiPriority w:val="1"/>
    <w:qFormat/>
    <w:rsid w:val="00390C80"/>
  </w:style>
  <w:style w:type="character" w:customStyle="1" w:styleId="CharSectno">
    <w:name w:val="CharSectno"/>
    <w:basedOn w:val="OPCCharBase"/>
    <w:qFormat/>
    <w:rsid w:val="00390C80"/>
  </w:style>
  <w:style w:type="character" w:customStyle="1" w:styleId="CharSubdNo">
    <w:name w:val="CharSubdNo"/>
    <w:basedOn w:val="OPCCharBase"/>
    <w:uiPriority w:val="1"/>
    <w:qFormat/>
    <w:rsid w:val="00390C80"/>
  </w:style>
  <w:style w:type="character" w:customStyle="1" w:styleId="CharSubdText">
    <w:name w:val="CharSubdText"/>
    <w:basedOn w:val="OPCCharBase"/>
    <w:uiPriority w:val="1"/>
    <w:qFormat/>
    <w:rsid w:val="00390C80"/>
  </w:style>
  <w:style w:type="paragraph" w:customStyle="1" w:styleId="CTA--">
    <w:name w:val="CTA --"/>
    <w:basedOn w:val="OPCParaBase"/>
    <w:next w:val="Normal"/>
    <w:rsid w:val="00390C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C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C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C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C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C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C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C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C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C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C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C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C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C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90C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C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0C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0C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0C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0C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0C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C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C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C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C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C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C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C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C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C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C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0C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C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C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C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C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C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C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C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C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C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C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C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C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C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C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C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C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C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C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C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C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C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C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C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0C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0C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0C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0C8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0C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0C8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0C8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0C8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0C8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0C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C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C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C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C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C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C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C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0C80"/>
    <w:rPr>
      <w:sz w:val="16"/>
    </w:rPr>
  </w:style>
  <w:style w:type="table" w:customStyle="1" w:styleId="CFlag">
    <w:name w:val="CFlag"/>
    <w:basedOn w:val="TableNormal"/>
    <w:uiPriority w:val="99"/>
    <w:rsid w:val="00390C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0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0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0C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0C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0C8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C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0C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0C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0C80"/>
    <w:pPr>
      <w:spacing w:before="120"/>
    </w:pPr>
  </w:style>
  <w:style w:type="paragraph" w:customStyle="1" w:styleId="CompiledActNo">
    <w:name w:val="CompiledActNo"/>
    <w:basedOn w:val="OPCParaBase"/>
    <w:next w:val="Normal"/>
    <w:rsid w:val="00390C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0C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0C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0C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C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C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C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0C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0C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0C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0C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0C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0C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0C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0C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0C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C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0C80"/>
  </w:style>
  <w:style w:type="character" w:customStyle="1" w:styleId="CharSubPartNoCASA">
    <w:name w:val="CharSubPartNo(CASA)"/>
    <w:basedOn w:val="OPCCharBase"/>
    <w:uiPriority w:val="1"/>
    <w:rsid w:val="00390C80"/>
  </w:style>
  <w:style w:type="paragraph" w:customStyle="1" w:styleId="ENoteTTIndentHeadingSub">
    <w:name w:val="ENoteTTIndentHeadingSub"/>
    <w:aliases w:val="enTTHis"/>
    <w:basedOn w:val="OPCParaBase"/>
    <w:rsid w:val="00390C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0C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0C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0C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0C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0C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0C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0C80"/>
    <w:rPr>
      <w:sz w:val="22"/>
    </w:rPr>
  </w:style>
  <w:style w:type="paragraph" w:customStyle="1" w:styleId="SOTextNote">
    <w:name w:val="SO TextNote"/>
    <w:aliases w:val="sont"/>
    <w:basedOn w:val="SOText"/>
    <w:qFormat/>
    <w:rsid w:val="00390C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0C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0C80"/>
    <w:rPr>
      <w:sz w:val="22"/>
    </w:rPr>
  </w:style>
  <w:style w:type="paragraph" w:customStyle="1" w:styleId="FileName">
    <w:name w:val="FileName"/>
    <w:basedOn w:val="Normal"/>
    <w:rsid w:val="00390C80"/>
  </w:style>
  <w:style w:type="paragraph" w:customStyle="1" w:styleId="TableHeading">
    <w:name w:val="TableHeading"/>
    <w:aliases w:val="th"/>
    <w:basedOn w:val="OPCParaBase"/>
    <w:next w:val="Tabletext"/>
    <w:rsid w:val="00390C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0C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0C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0C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0C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0C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0C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0C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0C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0C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0C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0C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0C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0C8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0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C8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0C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0C8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0C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0C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0C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0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0C80"/>
  </w:style>
  <w:style w:type="character" w:customStyle="1" w:styleId="charlegsubtitle1">
    <w:name w:val="charlegsubtitle1"/>
    <w:basedOn w:val="DefaultParagraphFont"/>
    <w:rsid w:val="00390C8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0C80"/>
    <w:pPr>
      <w:ind w:left="240" w:hanging="240"/>
    </w:pPr>
  </w:style>
  <w:style w:type="paragraph" w:styleId="Index2">
    <w:name w:val="index 2"/>
    <w:basedOn w:val="Normal"/>
    <w:next w:val="Normal"/>
    <w:autoRedefine/>
    <w:rsid w:val="00390C80"/>
    <w:pPr>
      <w:ind w:left="480" w:hanging="240"/>
    </w:pPr>
  </w:style>
  <w:style w:type="paragraph" w:styleId="Index3">
    <w:name w:val="index 3"/>
    <w:basedOn w:val="Normal"/>
    <w:next w:val="Normal"/>
    <w:autoRedefine/>
    <w:rsid w:val="00390C80"/>
    <w:pPr>
      <w:ind w:left="720" w:hanging="240"/>
    </w:pPr>
  </w:style>
  <w:style w:type="paragraph" w:styleId="Index4">
    <w:name w:val="index 4"/>
    <w:basedOn w:val="Normal"/>
    <w:next w:val="Normal"/>
    <w:autoRedefine/>
    <w:rsid w:val="00390C80"/>
    <w:pPr>
      <w:ind w:left="960" w:hanging="240"/>
    </w:pPr>
  </w:style>
  <w:style w:type="paragraph" w:styleId="Index5">
    <w:name w:val="index 5"/>
    <w:basedOn w:val="Normal"/>
    <w:next w:val="Normal"/>
    <w:autoRedefine/>
    <w:rsid w:val="00390C80"/>
    <w:pPr>
      <w:ind w:left="1200" w:hanging="240"/>
    </w:pPr>
  </w:style>
  <w:style w:type="paragraph" w:styleId="Index6">
    <w:name w:val="index 6"/>
    <w:basedOn w:val="Normal"/>
    <w:next w:val="Normal"/>
    <w:autoRedefine/>
    <w:rsid w:val="00390C80"/>
    <w:pPr>
      <w:ind w:left="1440" w:hanging="240"/>
    </w:pPr>
  </w:style>
  <w:style w:type="paragraph" w:styleId="Index7">
    <w:name w:val="index 7"/>
    <w:basedOn w:val="Normal"/>
    <w:next w:val="Normal"/>
    <w:autoRedefine/>
    <w:rsid w:val="00390C80"/>
    <w:pPr>
      <w:ind w:left="1680" w:hanging="240"/>
    </w:pPr>
  </w:style>
  <w:style w:type="paragraph" w:styleId="Index8">
    <w:name w:val="index 8"/>
    <w:basedOn w:val="Normal"/>
    <w:next w:val="Normal"/>
    <w:autoRedefine/>
    <w:rsid w:val="00390C80"/>
    <w:pPr>
      <w:ind w:left="1920" w:hanging="240"/>
    </w:pPr>
  </w:style>
  <w:style w:type="paragraph" w:styleId="Index9">
    <w:name w:val="index 9"/>
    <w:basedOn w:val="Normal"/>
    <w:next w:val="Normal"/>
    <w:autoRedefine/>
    <w:rsid w:val="00390C80"/>
    <w:pPr>
      <w:ind w:left="2160" w:hanging="240"/>
    </w:pPr>
  </w:style>
  <w:style w:type="paragraph" w:styleId="NormalIndent">
    <w:name w:val="Normal Indent"/>
    <w:basedOn w:val="Normal"/>
    <w:rsid w:val="00390C80"/>
    <w:pPr>
      <w:ind w:left="720"/>
    </w:pPr>
  </w:style>
  <w:style w:type="paragraph" w:styleId="FootnoteText">
    <w:name w:val="footnote text"/>
    <w:basedOn w:val="Normal"/>
    <w:link w:val="FootnoteTextChar"/>
    <w:rsid w:val="00390C8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0C80"/>
  </w:style>
  <w:style w:type="paragraph" w:styleId="CommentText">
    <w:name w:val="annotation text"/>
    <w:basedOn w:val="Normal"/>
    <w:link w:val="CommentTextChar"/>
    <w:rsid w:val="00390C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0C80"/>
  </w:style>
  <w:style w:type="paragraph" w:styleId="IndexHeading">
    <w:name w:val="index heading"/>
    <w:basedOn w:val="Normal"/>
    <w:next w:val="Index1"/>
    <w:rsid w:val="00390C8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0C8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0C80"/>
    <w:pPr>
      <w:ind w:left="480" w:hanging="480"/>
    </w:pPr>
  </w:style>
  <w:style w:type="paragraph" w:styleId="EnvelopeAddress">
    <w:name w:val="envelope address"/>
    <w:basedOn w:val="Normal"/>
    <w:rsid w:val="00390C8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0C8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0C8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0C80"/>
    <w:rPr>
      <w:sz w:val="16"/>
      <w:szCs w:val="16"/>
    </w:rPr>
  </w:style>
  <w:style w:type="character" w:styleId="PageNumber">
    <w:name w:val="page number"/>
    <w:basedOn w:val="DefaultParagraphFont"/>
    <w:rsid w:val="00390C80"/>
  </w:style>
  <w:style w:type="character" w:styleId="EndnoteReference">
    <w:name w:val="endnote reference"/>
    <w:basedOn w:val="DefaultParagraphFont"/>
    <w:rsid w:val="00390C80"/>
    <w:rPr>
      <w:vertAlign w:val="superscript"/>
    </w:rPr>
  </w:style>
  <w:style w:type="paragraph" w:styleId="EndnoteText">
    <w:name w:val="endnote text"/>
    <w:basedOn w:val="Normal"/>
    <w:link w:val="EndnoteTextChar"/>
    <w:rsid w:val="00390C8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0C80"/>
  </w:style>
  <w:style w:type="paragraph" w:styleId="TableofAuthorities">
    <w:name w:val="table of authorities"/>
    <w:basedOn w:val="Normal"/>
    <w:next w:val="Normal"/>
    <w:rsid w:val="00390C80"/>
    <w:pPr>
      <w:ind w:left="240" w:hanging="240"/>
    </w:pPr>
  </w:style>
  <w:style w:type="paragraph" w:styleId="MacroText">
    <w:name w:val="macro"/>
    <w:link w:val="MacroTextChar"/>
    <w:rsid w:val="00390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0C8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0C8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0C80"/>
    <w:pPr>
      <w:ind w:left="283" w:hanging="283"/>
    </w:pPr>
  </w:style>
  <w:style w:type="paragraph" w:styleId="ListBullet">
    <w:name w:val="List Bullet"/>
    <w:basedOn w:val="Normal"/>
    <w:autoRedefine/>
    <w:rsid w:val="00390C8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0C8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0C80"/>
    <w:pPr>
      <w:ind w:left="566" w:hanging="283"/>
    </w:pPr>
  </w:style>
  <w:style w:type="paragraph" w:styleId="List3">
    <w:name w:val="List 3"/>
    <w:basedOn w:val="Normal"/>
    <w:rsid w:val="00390C80"/>
    <w:pPr>
      <w:ind w:left="849" w:hanging="283"/>
    </w:pPr>
  </w:style>
  <w:style w:type="paragraph" w:styleId="List4">
    <w:name w:val="List 4"/>
    <w:basedOn w:val="Normal"/>
    <w:rsid w:val="00390C80"/>
    <w:pPr>
      <w:ind w:left="1132" w:hanging="283"/>
    </w:pPr>
  </w:style>
  <w:style w:type="paragraph" w:styleId="List5">
    <w:name w:val="List 5"/>
    <w:basedOn w:val="Normal"/>
    <w:rsid w:val="00390C80"/>
    <w:pPr>
      <w:ind w:left="1415" w:hanging="283"/>
    </w:pPr>
  </w:style>
  <w:style w:type="paragraph" w:styleId="ListBullet2">
    <w:name w:val="List Bullet 2"/>
    <w:basedOn w:val="Normal"/>
    <w:autoRedefine/>
    <w:rsid w:val="00390C8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0C8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0C8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0C8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0C8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0C8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0C8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0C8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0C8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0C8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0C80"/>
    <w:pPr>
      <w:ind w:left="4252"/>
    </w:pPr>
  </w:style>
  <w:style w:type="character" w:customStyle="1" w:styleId="ClosingChar">
    <w:name w:val="Closing Char"/>
    <w:basedOn w:val="DefaultParagraphFont"/>
    <w:link w:val="Closing"/>
    <w:rsid w:val="00390C80"/>
    <w:rPr>
      <w:sz w:val="22"/>
    </w:rPr>
  </w:style>
  <w:style w:type="paragraph" w:styleId="Signature">
    <w:name w:val="Signature"/>
    <w:basedOn w:val="Normal"/>
    <w:link w:val="SignatureChar"/>
    <w:rsid w:val="00390C8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0C80"/>
    <w:rPr>
      <w:sz w:val="22"/>
    </w:rPr>
  </w:style>
  <w:style w:type="paragraph" w:styleId="BodyText">
    <w:name w:val="Body Text"/>
    <w:basedOn w:val="Normal"/>
    <w:link w:val="BodyTextChar"/>
    <w:rsid w:val="00390C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0C80"/>
    <w:rPr>
      <w:sz w:val="22"/>
    </w:rPr>
  </w:style>
  <w:style w:type="paragraph" w:styleId="BodyTextIndent">
    <w:name w:val="Body Text Indent"/>
    <w:basedOn w:val="Normal"/>
    <w:link w:val="BodyTextIndentChar"/>
    <w:rsid w:val="00390C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C80"/>
    <w:rPr>
      <w:sz w:val="22"/>
    </w:rPr>
  </w:style>
  <w:style w:type="paragraph" w:styleId="ListContinue">
    <w:name w:val="List Continue"/>
    <w:basedOn w:val="Normal"/>
    <w:rsid w:val="00390C80"/>
    <w:pPr>
      <w:spacing w:after="120"/>
      <w:ind w:left="283"/>
    </w:pPr>
  </w:style>
  <w:style w:type="paragraph" w:styleId="ListContinue2">
    <w:name w:val="List Continue 2"/>
    <w:basedOn w:val="Normal"/>
    <w:rsid w:val="00390C80"/>
    <w:pPr>
      <w:spacing w:after="120"/>
      <w:ind w:left="566"/>
    </w:pPr>
  </w:style>
  <w:style w:type="paragraph" w:styleId="ListContinue3">
    <w:name w:val="List Continue 3"/>
    <w:basedOn w:val="Normal"/>
    <w:rsid w:val="00390C80"/>
    <w:pPr>
      <w:spacing w:after="120"/>
      <w:ind w:left="849"/>
    </w:pPr>
  </w:style>
  <w:style w:type="paragraph" w:styleId="ListContinue4">
    <w:name w:val="List Continue 4"/>
    <w:basedOn w:val="Normal"/>
    <w:rsid w:val="00390C80"/>
    <w:pPr>
      <w:spacing w:after="120"/>
      <w:ind w:left="1132"/>
    </w:pPr>
  </w:style>
  <w:style w:type="paragraph" w:styleId="ListContinue5">
    <w:name w:val="List Continue 5"/>
    <w:basedOn w:val="Normal"/>
    <w:rsid w:val="00390C8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0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0C8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0C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0C8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0C80"/>
  </w:style>
  <w:style w:type="character" w:customStyle="1" w:styleId="SalutationChar">
    <w:name w:val="Salutation Char"/>
    <w:basedOn w:val="DefaultParagraphFont"/>
    <w:link w:val="Salutation"/>
    <w:rsid w:val="00390C80"/>
    <w:rPr>
      <w:sz w:val="22"/>
    </w:rPr>
  </w:style>
  <w:style w:type="paragraph" w:styleId="Date">
    <w:name w:val="Date"/>
    <w:basedOn w:val="Normal"/>
    <w:next w:val="Normal"/>
    <w:link w:val="DateChar"/>
    <w:rsid w:val="00390C80"/>
  </w:style>
  <w:style w:type="character" w:customStyle="1" w:styleId="DateChar">
    <w:name w:val="Date Char"/>
    <w:basedOn w:val="DefaultParagraphFont"/>
    <w:link w:val="Date"/>
    <w:rsid w:val="00390C80"/>
    <w:rPr>
      <w:sz w:val="22"/>
    </w:rPr>
  </w:style>
  <w:style w:type="paragraph" w:styleId="BodyTextFirstIndent">
    <w:name w:val="Body Text First Indent"/>
    <w:basedOn w:val="BodyText"/>
    <w:link w:val="BodyTextFirstIndentChar"/>
    <w:rsid w:val="00390C8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0C8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0C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0C80"/>
    <w:rPr>
      <w:sz w:val="22"/>
    </w:rPr>
  </w:style>
  <w:style w:type="paragraph" w:styleId="BodyText2">
    <w:name w:val="Body Text 2"/>
    <w:basedOn w:val="Normal"/>
    <w:link w:val="BodyText2Char"/>
    <w:rsid w:val="00390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C80"/>
    <w:rPr>
      <w:sz w:val="22"/>
    </w:rPr>
  </w:style>
  <w:style w:type="paragraph" w:styleId="BodyText3">
    <w:name w:val="Body Text 3"/>
    <w:basedOn w:val="Normal"/>
    <w:link w:val="BodyText3Char"/>
    <w:rsid w:val="00390C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0C8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0C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0C80"/>
    <w:rPr>
      <w:sz w:val="22"/>
    </w:rPr>
  </w:style>
  <w:style w:type="paragraph" w:styleId="BodyTextIndent3">
    <w:name w:val="Body Text Indent 3"/>
    <w:basedOn w:val="Normal"/>
    <w:link w:val="BodyTextIndent3Char"/>
    <w:rsid w:val="00390C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0C80"/>
    <w:rPr>
      <w:sz w:val="16"/>
      <w:szCs w:val="16"/>
    </w:rPr>
  </w:style>
  <w:style w:type="paragraph" w:styleId="BlockText">
    <w:name w:val="Block Text"/>
    <w:basedOn w:val="Normal"/>
    <w:rsid w:val="00390C80"/>
    <w:pPr>
      <w:spacing w:after="120"/>
      <w:ind w:left="1440" w:right="1440"/>
    </w:pPr>
  </w:style>
  <w:style w:type="character" w:styleId="Hyperlink">
    <w:name w:val="Hyperlink"/>
    <w:basedOn w:val="DefaultParagraphFont"/>
    <w:rsid w:val="00390C80"/>
    <w:rPr>
      <w:color w:val="0000FF"/>
      <w:u w:val="single"/>
    </w:rPr>
  </w:style>
  <w:style w:type="character" w:styleId="FollowedHyperlink">
    <w:name w:val="FollowedHyperlink"/>
    <w:basedOn w:val="DefaultParagraphFont"/>
    <w:rsid w:val="00390C80"/>
    <w:rPr>
      <w:color w:val="800080"/>
      <w:u w:val="single"/>
    </w:rPr>
  </w:style>
  <w:style w:type="character" w:styleId="Strong">
    <w:name w:val="Strong"/>
    <w:basedOn w:val="DefaultParagraphFont"/>
    <w:qFormat/>
    <w:rsid w:val="00390C80"/>
    <w:rPr>
      <w:b/>
      <w:bCs/>
    </w:rPr>
  </w:style>
  <w:style w:type="character" w:styleId="Emphasis">
    <w:name w:val="Emphasis"/>
    <w:basedOn w:val="DefaultParagraphFont"/>
    <w:qFormat/>
    <w:rsid w:val="00390C80"/>
    <w:rPr>
      <w:i/>
      <w:iCs/>
    </w:rPr>
  </w:style>
  <w:style w:type="paragraph" w:styleId="DocumentMap">
    <w:name w:val="Document Map"/>
    <w:basedOn w:val="Normal"/>
    <w:link w:val="DocumentMapChar"/>
    <w:rsid w:val="00390C8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0C8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0C8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0C8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0C80"/>
  </w:style>
  <w:style w:type="character" w:customStyle="1" w:styleId="E-mailSignatureChar">
    <w:name w:val="E-mail Signature Char"/>
    <w:basedOn w:val="DefaultParagraphFont"/>
    <w:link w:val="E-mailSignature"/>
    <w:rsid w:val="00390C80"/>
    <w:rPr>
      <w:sz w:val="22"/>
    </w:rPr>
  </w:style>
  <w:style w:type="paragraph" w:styleId="NormalWeb">
    <w:name w:val="Normal (Web)"/>
    <w:basedOn w:val="Normal"/>
    <w:rsid w:val="00390C80"/>
  </w:style>
  <w:style w:type="character" w:styleId="HTMLAcronym">
    <w:name w:val="HTML Acronym"/>
    <w:basedOn w:val="DefaultParagraphFont"/>
    <w:rsid w:val="00390C80"/>
  </w:style>
  <w:style w:type="paragraph" w:styleId="HTMLAddress">
    <w:name w:val="HTML Address"/>
    <w:basedOn w:val="Normal"/>
    <w:link w:val="HTMLAddressChar"/>
    <w:rsid w:val="00390C8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0C80"/>
    <w:rPr>
      <w:i/>
      <w:iCs/>
      <w:sz w:val="22"/>
    </w:rPr>
  </w:style>
  <w:style w:type="character" w:styleId="HTMLCite">
    <w:name w:val="HTML Cite"/>
    <w:basedOn w:val="DefaultParagraphFont"/>
    <w:rsid w:val="00390C80"/>
    <w:rPr>
      <w:i/>
      <w:iCs/>
    </w:rPr>
  </w:style>
  <w:style w:type="character" w:styleId="HTMLCode">
    <w:name w:val="HTML Code"/>
    <w:basedOn w:val="DefaultParagraphFont"/>
    <w:rsid w:val="00390C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0C80"/>
    <w:rPr>
      <w:i/>
      <w:iCs/>
    </w:rPr>
  </w:style>
  <w:style w:type="character" w:styleId="HTMLKeyboard">
    <w:name w:val="HTML Keyboard"/>
    <w:basedOn w:val="DefaultParagraphFont"/>
    <w:rsid w:val="00390C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0C8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0C8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0C8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0C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0C8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0C80"/>
    <w:rPr>
      <w:b/>
      <w:bCs/>
    </w:rPr>
  </w:style>
  <w:style w:type="numbering" w:styleId="1ai">
    <w:name w:val="Outline List 1"/>
    <w:basedOn w:val="NoList"/>
    <w:rsid w:val="00390C80"/>
    <w:pPr>
      <w:numPr>
        <w:numId w:val="14"/>
      </w:numPr>
    </w:pPr>
  </w:style>
  <w:style w:type="numbering" w:styleId="111111">
    <w:name w:val="Outline List 2"/>
    <w:basedOn w:val="NoList"/>
    <w:rsid w:val="00390C80"/>
    <w:pPr>
      <w:numPr>
        <w:numId w:val="15"/>
      </w:numPr>
    </w:pPr>
  </w:style>
  <w:style w:type="numbering" w:styleId="ArticleSection">
    <w:name w:val="Outline List 3"/>
    <w:basedOn w:val="NoList"/>
    <w:rsid w:val="00390C80"/>
    <w:pPr>
      <w:numPr>
        <w:numId w:val="17"/>
      </w:numPr>
    </w:pPr>
  </w:style>
  <w:style w:type="table" w:styleId="TableSimple1">
    <w:name w:val="Table Simple 1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0C8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0C8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0C8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0C8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0C8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0C8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0C8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0C8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0C8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0C8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0C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0C8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0C8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0C8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0C8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0C8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0C8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0C8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0C8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0C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0C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0C8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0C8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0C8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0C8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0C8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0C8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0C8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0C8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0C8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0C8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0C8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0C8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0C8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0C8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0C80"/>
    <w:rPr>
      <w:rFonts w:eastAsia="Times New Roman" w:cs="Times New Roman"/>
      <w:b/>
      <w:kern w:val="28"/>
      <w:sz w:val="24"/>
      <w:lang w:eastAsia="en-AU"/>
    </w:rPr>
  </w:style>
  <w:style w:type="paragraph" w:customStyle="1" w:styleId="MTDisplayEquation">
    <w:name w:val="MTDisplayEquation"/>
    <w:basedOn w:val="subsection"/>
    <w:next w:val="Normal"/>
    <w:link w:val="MTDisplayEquationChar"/>
    <w:rsid w:val="00781273"/>
    <w:pPr>
      <w:tabs>
        <w:tab w:val="clear" w:pos="1021"/>
        <w:tab w:val="center" w:pos="4720"/>
        <w:tab w:val="right" w:pos="8320"/>
      </w:tabs>
    </w:pPr>
  </w:style>
  <w:style w:type="character" w:customStyle="1" w:styleId="MTDisplayEquationChar">
    <w:name w:val="MTDisplayEquation Char"/>
    <w:basedOn w:val="subsectionChar"/>
    <w:link w:val="MTDisplayEquation"/>
    <w:rsid w:val="0078127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815</Words>
  <Characters>4650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2022-03-21T03:22:00Z</dcterms:created>
  <dcterms:modified xsi:type="dcterms:W3CDTF">2022-03-21T03:22:00Z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Family Law (Superannuation)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OPC65732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March 2022</vt:lpwstr>
  </property>
</Properties>
</file>