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16D23" w14:textId="7274D519" w:rsidR="00F328DA" w:rsidRPr="00BC76EB" w:rsidRDefault="002533F0" w:rsidP="00126429">
      <w:pPr>
        <w:spacing w:before="0" w:after="120"/>
        <w:ind w:right="91"/>
        <w:jc w:val="center"/>
        <w:rPr>
          <w:rFonts w:ascii="Arial" w:hAnsi="Arial" w:cs="Arial"/>
          <w:b/>
          <w:szCs w:val="24"/>
          <w:u w:val="single"/>
        </w:rPr>
      </w:pPr>
      <w:r w:rsidRPr="00BC76EB">
        <w:rPr>
          <w:rFonts w:ascii="Arial" w:hAnsi="Arial" w:cs="Arial"/>
          <w:b/>
          <w:szCs w:val="24"/>
          <w:u w:val="single"/>
        </w:rPr>
        <w:t>EXPLANATORY STATEMENT</w:t>
      </w:r>
      <w:r w:rsidR="00B54C30" w:rsidRPr="00BC76EB">
        <w:rPr>
          <w:rFonts w:ascii="Arial" w:hAnsi="Arial" w:cs="Arial"/>
          <w:b/>
          <w:szCs w:val="24"/>
          <w:u w:val="single"/>
        </w:rPr>
        <w:t xml:space="preserve"> </w:t>
      </w:r>
    </w:p>
    <w:p w14:paraId="10E093EF" w14:textId="77777777" w:rsidR="002533F0" w:rsidRPr="00BC76EB" w:rsidRDefault="002533F0" w:rsidP="002533F0">
      <w:pPr>
        <w:spacing w:before="0"/>
        <w:ind w:right="91"/>
        <w:jc w:val="center"/>
        <w:rPr>
          <w:rFonts w:ascii="Arial" w:hAnsi="Arial" w:cs="Arial"/>
          <w:szCs w:val="24"/>
        </w:rPr>
      </w:pPr>
    </w:p>
    <w:p w14:paraId="65521413" w14:textId="3980E592" w:rsidR="00966756" w:rsidRPr="0025586A" w:rsidRDefault="00EC2744" w:rsidP="0088139D">
      <w:pPr>
        <w:spacing w:before="0"/>
        <w:ind w:right="91"/>
        <w:jc w:val="center"/>
        <w:rPr>
          <w:rFonts w:ascii="Arial" w:hAnsi="Arial"/>
        </w:rPr>
      </w:pPr>
      <w:r w:rsidRPr="00625D46">
        <w:rPr>
          <w:rFonts w:ascii="Arial" w:hAnsi="Arial" w:cs="Arial"/>
          <w:i/>
          <w:szCs w:val="24"/>
        </w:rPr>
        <w:t>Social</w:t>
      </w:r>
      <w:r w:rsidRPr="00EC2744">
        <w:rPr>
          <w:rFonts w:ascii="Arial" w:hAnsi="Arial" w:cs="Arial"/>
          <w:i/>
          <w:szCs w:val="24"/>
        </w:rPr>
        <w:t xml:space="preserve"> Security (Ad</w:t>
      </w:r>
      <w:r>
        <w:rPr>
          <w:rFonts w:ascii="Arial" w:hAnsi="Arial" w:cs="Arial"/>
          <w:i/>
          <w:szCs w:val="24"/>
        </w:rPr>
        <w:t>ministration) Act 1999</w:t>
      </w:r>
    </w:p>
    <w:p w14:paraId="18D90FB2" w14:textId="77777777" w:rsidR="00966756" w:rsidRPr="00625D46" w:rsidRDefault="00966756" w:rsidP="002533F0">
      <w:pPr>
        <w:spacing w:before="0"/>
        <w:ind w:right="91"/>
        <w:jc w:val="center"/>
        <w:rPr>
          <w:rFonts w:ascii="Arial" w:hAnsi="Arial" w:cs="Arial"/>
          <w:i/>
          <w:szCs w:val="24"/>
        </w:rPr>
      </w:pPr>
    </w:p>
    <w:p w14:paraId="5A3BDDA1" w14:textId="20F3F6D2" w:rsidR="002533F0" w:rsidRPr="00EC2744" w:rsidRDefault="00EC2744" w:rsidP="002533F0">
      <w:pPr>
        <w:spacing w:before="0"/>
        <w:ind w:right="91"/>
        <w:jc w:val="center"/>
        <w:rPr>
          <w:rFonts w:ascii="Arial" w:hAnsi="Arial" w:cs="Arial"/>
          <w:i/>
          <w:szCs w:val="24"/>
        </w:rPr>
      </w:pPr>
      <w:r w:rsidRPr="00625D46">
        <w:rPr>
          <w:rFonts w:ascii="Arial" w:hAnsi="Arial" w:cs="Arial"/>
          <w:i/>
          <w:szCs w:val="24"/>
        </w:rPr>
        <w:t>Social Security</w:t>
      </w:r>
      <w:r w:rsidRPr="00EC2744">
        <w:rPr>
          <w:rFonts w:ascii="Arial" w:hAnsi="Arial" w:cs="Arial"/>
          <w:i/>
          <w:szCs w:val="24"/>
        </w:rPr>
        <w:t xml:space="preserve"> (Administration) (Declared voluntary income management areas </w:t>
      </w:r>
      <w:r>
        <w:rPr>
          <w:rFonts w:ascii="Arial" w:hAnsi="Arial" w:cs="Arial"/>
          <w:i/>
          <w:szCs w:val="24"/>
        </w:rPr>
        <w:t>–</w:t>
      </w:r>
      <w:r w:rsidRPr="00EC2744">
        <w:rPr>
          <w:rFonts w:ascii="Arial" w:hAnsi="Arial" w:cs="Arial"/>
          <w:i/>
          <w:szCs w:val="24"/>
        </w:rPr>
        <w:t xml:space="preserve"> Western </w:t>
      </w:r>
      <w:r>
        <w:rPr>
          <w:rFonts w:ascii="Arial" w:hAnsi="Arial" w:cs="Arial"/>
          <w:i/>
          <w:szCs w:val="24"/>
        </w:rPr>
        <w:t xml:space="preserve">Australia) Determination </w:t>
      </w:r>
      <w:r w:rsidR="00650C6C">
        <w:rPr>
          <w:rFonts w:ascii="Arial" w:hAnsi="Arial" w:cs="Arial"/>
          <w:i/>
          <w:szCs w:val="24"/>
        </w:rPr>
        <w:t>202</w:t>
      </w:r>
      <w:r w:rsidR="00556429">
        <w:rPr>
          <w:rFonts w:ascii="Arial" w:hAnsi="Arial" w:cs="Arial"/>
          <w:i/>
          <w:szCs w:val="24"/>
        </w:rPr>
        <w:t>2</w:t>
      </w:r>
    </w:p>
    <w:p w14:paraId="45B24BA5" w14:textId="77777777" w:rsidR="002533F0" w:rsidRPr="00BC76EB" w:rsidRDefault="002533F0" w:rsidP="002533F0">
      <w:pPr>
        <w:spacing w:before="0"/>
        <w:ind w:right="91"/>
        <w:jc w:val="center"/>
        <w:rPr>
          <w:rFonts w:ascii="Arial" w:hAnsi="Arial" w:cs="Arial"/>
          <w:i/>
          <w:szCs w:val="24"/>
        </w:rPr>
      </w:pPr>
    </w:p>
    <w:p w14:paraId="640CD0D5" w14:textId="77777777" w:rsidR="002533F0" w:rsidRPr="00BC76EB" w:rsidRDefault="0083135C" w:rsidP="002533F0">
      <w:pPr>
        <w:spacing w:before="0"/>
        <w:ind w:right="91"/>
        <w:rPr>
          <w:rFonts w:ascii="Arial" w:hAnsi="Arial" w:cs="Arial"/>
          <w:b/>
          <w:szCs w:val="24"/>
        </w:rPr>
      </w:pPr>
      <w:r w:rsidRPr="00BC76EB">
        <w:rPr>
          <w:rFonts w:ascii="Arial" w:hAnsi="Arial" w:cs="Arial"/>
          <w:b/>
          <w:szCs w:val="24"/>
        </w:rPr>
        <w:t>Purpose</w:t>
      </w:r>
    </w:p>
    <w:p w14:paraId="5394F2BF" w14:textId="63315C99" w:rsidR="0073460A" w:rsidRPr="0073460A" w:rsidRDefault="0073460A" w:rsidP="0073460A">
      <w:pPr>
        <w:shd w:val="clear" w:color="auto" w:fill="FFFFFF"/>
        <w:rPr>
          <w:color w:val="000000"/>
          <w:szCs w:val="24"/>
        </w:rPr>
      </w:pPr>
      <w:r w:rsidRPr="0073460A">
        <w:rPr>
          <w:rFonts w:ascii="Arial" w:hAnsi="Arial" w:cs="Arial"/>
          <w:color w:val="000000"/>
          <w:szCs w:val="24"/>
        </w:rPr>
        <w:t xml:space="preserve">The purpose of the Determination is to </w:t>
      </w:r>
      <w:r w:rsidR="00405157">
        <w:rPr>
          <w:rFonts w:ascii="Arial" w:hAnsi="Arial" w:cs="Arial"/>
          <w:color w:val="000000"/>
          <w:szCs w:val="24"/>
        </w:rPr>
        <w:t>replac</w:t>
      </w:r>
      <w:r w:rsidR="00A64559">
        <w:rPr>
          <w:rFonts w:ascii="Arial" w:hAnsi="Arial" w:cs="Arial"/>
          <w:color w:val="000000"/>
          <w:szCs w:val="24"/>
        </w:rPr>
        <w:t>e</w:t>
      </w:r>
      <w:r w:rsidRPr="0073460A">
        <w:rPr>
          <w:rFonts w:ascii="Arial" w:hAnsi="Arial" w:cs="Arial"/>
          <w:color w:val="000000"/>
          <w:szCs w:val="24"/>
        </w:rPr>
        <w:t xml:space="preserve"> the </w:t>
      </w:r>
      <w:r w:rsidRPr="00B554BE">
        <w:rPr>
          <w:rFonts w:ascii="Arial" w:hAnsi="Arial" w:cs="Arial"/>
          <w:i/>
          <w:iCs/>
          <w:color w:val="000000"/>
          <w:szCs w:val="24"/>
        </w:rPr>
        <w:t>Social Security (Administration) (Declared voluntary income management areas – Western Australia) Determination 20</w:t>
      </w:r>
      <w:r w:rsidR="00A64559" w:rsidRPr="00B554BE">
        <w:rPr>
          <w:rFonts w:ascii="Arial" w:hAnsi="Arial" w:cs="Arial"/>
          <w:i/>
          <w:iCs/>
          <w:color w:val="000000"/>
          <w:szCs w:val="24"/>
        </w:rPr>
        <w:t>11</w:t>
      </w:r>
      <w:r w:rsidR="00AD753F">
        <w:rPr>
          <w:rFonts w:ascii="Arial" w:hAnsi="Arial" w:cs="Arial"/>
          <w:iCs/>
          <w:color w:val="000000"/>
          <w:szCs w:val="24"/>
        </w:rPr>
        <w:t xml:space="preserve"> </w:t>
      </w:r>
      <w:r w:rsidR="00A64559">
        <w:rPr>
          <w:rFonts w:ascii="Arial" w:hAnsi="Arial" w:cs="Arial"/>
          <w:iCs/>
          <w:color w:val="000000"/>
          <w:szCs w:val="24"/>
        </w:rPr>
        <w:t>(</w:t>
      </w:r>
      <w:r w:rsidR="0077678D">
        <w:rPr>
          <w:rFonts w:ascii="Arial" w:hAnsi="Arial" w:cs="Arial"/>
          <w:iCs/>
          <w:color w:val="000000"/>
          <w:szCs w:val="24"/>
        </w:rPr>
        <w:t>2011 Determination</w:t>
      </w:r>
      <w:r w:rsidR="00AD753F">
        <w:rPr>
          <w:rFonts w:ascii="Arial" w:hAnsi="Arial" w:cs="Arial"/>
          <w:iCs/>
          <w:color w:val="000000"/>
          <w:szCs w:val="24"/>
        </w:rPr>
        <w:t>)</w:t>
      </w:r>
      <w:r w:rsidRPr="0073460A">
        <w:rPr>
          <w:rFonts w:ascii="Arial" w:hAnsi="Arial" w:cs="Arial"/>
          <w:color w:val="000000"/>
          <w:szCs w:val="24"/>
        </w:rPr>
        <w:t xml:space="preserve">, </w:t>
      </w:r>
      <w:r w:rsidR="00A64559">
        <w:rPr>
          <w:rFonts w:ascii="Arial" w:hAnsi="Arial" w:cs="Arial"/>
          <w:color w:val="000000"/>
          <w:szCs w:val="24"/>
        </w:rPr>
        <w:t>which</w:t>
      </w:r>
      <w:r w:rsidR="00405157">
        <w:rPr>
          <w:rFonts w:ascii="Arial" w:hAnsi="Arial" w:cs="Arial"/>
          <w:color w:val="000000"/>
          <w:szCs w:val="24"/>
        </w:rPr>
        <w:t xml:space="preserve"> is</w:t>
      </w:r>
      <w:r w:rsidR="00A64559">
        <w:rPr>
          <w:rFonts w:ascii="Arial" w:hAnsi="Arial" w:cs="Arial"/>
          <w:color w:val="000000"/>
          <w:szCs w:val="24"/>
        </w:rPr>
        <w:t xml:space="preserve"> </w:t>
      </w:r>
      <w:r w:rsidR="00405157">
        <w:rPr>
          <w:rFonts w:ascii="Arial" w:hAnsi="Arial" w:cs="Arial"/>
          <w:color w:val="000000"/>
          <w:szCs w:val="24"/>
        </w:rPr>
        <w:t>due to sunset</w:t>
      </w:r>
      <w:r w:rsidR="00A64559">
        <w:rPr>
          <w:rFonts w:ascii="Arial" w:hAnsi="Arial" w:cs="Arial"/>
          <w:color w:val="000000"/>
          <w:szCs w:val="24"/>
        </w:rPr>
        <w:t xml:space="preserve"> on </w:t>
      </w:r>
      <w:r w:rsidR="0077678D">
        <w:rPr>
          <w:rFonts w:ascii="Arial" w:hAnsi="Arial" w:cs="Arial"/>
          <w:color w:val="000000"/>
          <w:szCs w:val="24"/>
        </w:rPr>
        <w:t>1 April </w:t>
      </w:r>
      <w:r w:rsidR="00A64559">
        <w:rPr>
          <w:rFonts w:ascii="Arial" w:hAnsi="Arial" w:cs="Arial"/>
          <w:color w:val="000000"/>
          <w:szCs w:val="24"/>
        </w:rPr>
        <w:t>2022</w:t>
      </w:r>
      <w:r w:rsidRPr="0073460A">
        <w:rPr>
          <w:rFonts w:ascii="Arial" w:hAnsi="Arial" w:cs="Arial"/>
          <w:color w:val="000000"/>
          <w:szCs w:val="24"/>
        </w:rPr>
        <w:t>.</w:t>
      </w:r>
      <w:r w:rsidR="00AD753F">
        <w:rPr>
          <w:rFonts w:ascii="Arial" w:hAnsi="Arial" w:cs="Arial"/>
          <w:color w:val="000000"/>
          <w:szCs w:val="24"/>
        </w:rPr>
        <w:t xml:space="preserve">  The effect of the </w:t>
      </w:r>
      <w:r w:rsidR="00AD753F" w:rsidRPr="00B554BE">
        <w:rPr>
          <w:rFonts w:ascii="Arial" w:hAnsi="Arial" w:cs="Arial"/>
          <w:i/>
          <w:color w:val="000000"/>
          <w:szCs w:val="24"/>
        </w:rPr>
        <w:t>Social Security (Administration) (Declared voluntary income management areas – Western Australia) Determination 202</w:t>
      </w:r>
      <w:r w:rsidR="00B554BE">
        <w:rPr>
          <w:rFonts w:ascii="Arial" w:hAnsi="Arial" w:cs="Arial"/>
          <w:i/>
          <w:color w:val="000000"/>
          <w:szCs w:val="24"/>
        </w:rPr>
        <w:t>2</w:t>
      </w:r>
      <w:r w:rsidR="00AD753F">
        <w:rPr>
          <w:rFonts w:ascii="Arial" w:hAnsi="Arial" w:cs="Arial"/>
          <w:color w:val="000000"/>
          <w:szCs w:val="24"/>
        </w:rPr>
        <w:t xml:space="preserve"> (Determination) is to </w:t>
      </w:r>
      <w:bookmarkStart w:id="0" w:name="_GoBack"/>
      <w:r w:rsidR="00AD753F">
        <w:rPr>
          <w:rFonts w:ascii="Arial" w:hAnsi="Arial" w:cs="Arial"/>
          <w:color w:val="000000"/>
          <w:szCs w:val="24"/>
        </w:rPr>
        <w:t>ensure the</w:t>
      </w:r>
      <w:r w:rsidR="00405157">
        <w:rPr>
          <w:rFonts w:ascii="Arial" w:hAnsi="Arial" w:cs="Arial"/>
          <w:color w:val="000000"/>
          <w:szCs w:val="24"/>
        </w:rPr>
        <w:t xml:space="preserve"> same</w:t>
      </w:r>
      <w:r w:rsidR="00AD753F">
        <w:rPr>
          <w:rFonts w:ascii="Arial" w:hAnsi="Arial" w:cs="Arial"/>
          <w:color w:val="000000"/>
          <w:szCs w:val="24"/>
        </w:rPr>
        <w:t xml:space="preserve"> declared voluntary income management</w:t>
      </w:r>
      <w:r w:rsidRPr="0073460A">
        <w:rPr>
          <w:rFonts w:ascii="Arial" w:hAnsi="Arial" w:cs="Arial"/>
          <w:color w:val="000000"/>
          <w:szCs w:val="24"/>
        </w:rPr>
        <w:t> </w:t>
      </w:r>
      <w:r w:rsidR="00AD753F">
        <w:rPr>
          <w:rFonts w:ascii="Arial" w:hAnsi="Arial" w:cs="Arial"/>
          <w:color w:val="000000"/>
          <w:szCs w:val="24"/>
        </w:rPr>
        <w:t>areas</w:t>
      </w:r>
      <w:r w:rsidR="00326CE7">
        <w:rPr>
          <w:rFonts w:ascii="Arial" w:hAnsi="Arial" w:cs="Arial"/>
          <w:color w:val="000000"/>
          <w:szCs w:val="24"/>
        </w:rPr>
        <w:t xml:space="preserve"> </w:t>
      </w:r>
      <w:r w:rsidR="00405157">
        <w:rPr>
          <w:rFonts w:ascii="Arial" w:hAnsi="Arial" w:cs="Arial"/>
          <w:color w:val="000000"/>
          <w:szCs w:val="24"/>
        </w:rPr>
        <w:t xml:space="preserve">that are </w:t>
      </w:r>
      <w:r w:rsidR="00326CE7">
        <w:rPr>
          <w:rFonts w:ascii="Arial" w:hAnsi="Arial" w:cs="Arial"/>
          <w:color w:val="000000"/>
          <w:szCs w:val="24"/>
        </w:rPr>
        <w:t>specified</w:t>
      </w:r>
      <w:r w:rsidR="00AD753F">
        <w:rPr>
          <w:rFonts w:ascii="Arial" w:hAnsi="Arial" w:cs="Arial"/>
          <w:color w:val="000000"/>
          <w:szCs w:val="24"/>
        </w:rPr>
        <w:t xml:space="preserve"> in the </w:t>
      </w:r>
      <w:r w:rsidR="0077678D">
        <w:rPr>
          <w:rFonts w:ascii="Arial" w:hAnsi="Arial" w:cs="Arial"/>
          <w:color w:val="000000"/>
          <w:szCs w:val="24"/>
        </w:rPr>
        <w:t>2011</w:t>
      </w:r>
      <w:r w:rsidR="00E303B3">
        <w:rPr>
          <w:rFonts w:ascii="Arial" w:hAnsi="Arial" w:cs="Arial"/>
          <w:color w:val="000000"/>
          <w:szCs w:val="24"/>
        </w:rPr>
        <w:t> </w:t>
      </w:r>
      <w:r w:rsidR="0077678D">
        <w:rPr>
          <w:rFonts w:ascii="Arial" w:hAnsi="Arial" w:cs="Arial"/>
          <w:color w:val="000000"/>
          <w:szCs w:val="24"/>
        </w:rPr>
        <w:t>Determination</w:t>
      </w:r>
      <w:r w:rsidR="00AD753F">
        <w:rPr>
          <w:rFonts w:ascii="Arial" w:hAnsi="Arial" w:cs="Arial"/>
          <w:color w:val="000000"/>
          <w:szCs w:val="24"/>
        </w:rPr>
        <w:t xml:space="preserve"> continue to be declared voluntary income management areas, </w:t>
      </w:r>
      <w:r w:rsidRPr="0073460A">
        <w:rPr>
          <w:rFonts w:ascii="Arial" w:hAnsi="Arial" w:cs="Arial"/>
          <w:color w:val="000000"/>
          <w:szCs w:val="24"/>
        </w:rPr>
        <w:t xml:space="preserve">for the purposes of Part 3B of the </w:t>
      </w:r>
      <w:r w:rsidR="00AD753F" w:rsidRPr="00625D46">
        <w:rPr>
          <w:rFonts w:ascii="Arial" w:hAnsi="Arial" w:cs="Arial"/>
          <w:i/>
          <w:color w:val="000000"/>
          <w:szCs w:val="24"/>
        </w:rPr>
        <w:t>Social Security (Administration) Act 1999</w:t>
      </w:r>
      <w:r w:rsidR="00AD753F">
        <w:rPr>
          <w:rFonts w:ascii="Arial" w:hAnsi="Arial" w:cs="Arial"/>
          <w:color w:val="000000"/>
          <w:szCs w:val="24"/>
        </w:rPr>
        <w:t xml:space="preserve"> (</w:t>
      </w:r>
      <w:r w:rsidRPr="0073460A">
        <w:rPr>
          <w:rFonts w:ascii="Arial" w:hAnsi="Arial" w:cs="Arial"/>
          <w:color w:val="000000"/>
          <w:szCs w:val="24"/>
        </w:rPr>
        <w:t>Act</w:t>
      </w:r>
      <w:r w:rsidR="00AD753F">
        <w:rPr>
          <w:rFonts w:ascii="Arial" w:hAnsi="Arial" w:cs="Arial"/>
          <w:color w:val="000000"/>
          <w:szCs w:val="24"/>
        </w:rPr>
        <w:t>)</w:t>
      </w:r>
      <w:r w:rsidRPr="0073460A">
        <w:rPr>
          <w:rFonts w:ascii="Arial" w:hAnsi="Arial" w:cs="Arial"/>
          <w:color w:val="000000"/>
          <w:szCs w:val="24"/>
        </w:rPr>
        <w:t xml:space="preserve">.  </w:t>
      </w:r>
      <w:bookmarkEnd w:id="0"/>
    </w:p>
    <w:p w14:paraId="1431743D" w14:textId="74646FA6" w:rsidR="0073460A" w:rsidRPr="0073460A" w:rsidRDefault="0073460A" w:rsidP="0073460A">
      <w:pPr>
        <w:shd w:val="clear" w:color="auto" w:fill="FFFFFF"/>
        <w:rPr>
          <w:color w:val="000000"/>
          <w:szCs w:val="24"/>
        </w:rPr>
      </w:pPr>
      <w:r w:rsidRPr="0073460A">
        <w:rPr>
          <w:rFonts w:ascii="Arial" w:hAnsi="Arial" w:cs="Arial"/>
          <w:color w:val="000000"/>
          <w:szCs w:val="24"/>
        </w:rPr>
        <w:t>Th</w:t>
      </w:r>
      <w:r w:rsidR="00B31EF9">
        <w:rPr>
          <w:rFonts w:ascii="Arial" w:hAnsi="Arial" w:cs="Arial"/>
          <w:color w:val="000000"/>
          <w:szCs w:val="24"/>
        </w:rPr>
        <w:t xml:space="preserve">is means </w:t>
      </w:r>
      <w:r w:rsidRPr="0073460A">
        <w:rPr>
          <w:rFonts w:ascii="Arial" w:hAnsi="Arial" w:cs="Arial"/>
          <w:color w:val="000000"/>
          <w:szCs w:val="24"/>
        </w:rPr>
        <w:t>that a person whose usual place of residence is within a declared voluntary income management area may enter into a written agreement with the Secretary under which the person agrees to be voluntarily subject to the income</w:t>
      </w:r>
      <w:r w:rsidR="00E303B3">
        <w:rPr>
          <w:rFonts w:ascii="Arial" w:hAnsi="Arial" w:cs="Arial"/>
          <w:color w:val="000000"/>
          <w:szCs w:val="24"/>
        </w:rPr>
        <w:t> </w:t>
      </w:r>
      <w:r w:rsidRPr="0073460A">
        <w:rPr>
          <w:rFonts w:ascii="Arial" w:hAnsi="Arial" w:cs="Arial"/>
          <w:color w:val="000000"/>
          <w:szCs w:val="24"/>
        </w:rPr>
        <w:t>management regime.</w:t>
      </w:r>
    </w:p>
    <w:p w14:paraId="3E2299C3" w14:textId="77777777" w:rsidR="0015134A" w:rsidRPr="00BC76EB" w:rsidRDefault="0015134A"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14:paraId="50719FD0" w14:textId="77777777" w:rsidR="0073460A" w:rsidRDefault="0073460A" w:rsidP="0073460A">
      <w:pPr>
        <w:shd w:val="clear" w:color="auto" w:fill="FFFFFF"/>
        <w:spacing w:before="0"/>
        <w:rPr>
          <w:rFonts w:ascii="Arial" w:hAnsi="Arial" w:cs="Arial"/>
          <w:color w:val="000000"/>
          <w:szCs w:val="24"/>
        </w:rPr>
      </w:pPr>
    </w:p>
    <w:p w14:paraId="320CBD77" w14:textId="4C1C1C21" w:rsidR="0073460A" w:rsidRPr="0073460A" w:rsidRDefault="0073460A" w:rsidP="0073460A">
      <w:pPr>
        <w:shd w:val="clear" w:color="auto" w:fill="FFFFFF"/>
        <w:spacing w:before="0"/>
        <w:rPr>
          <w:color w:val="000000"/>
          <w:szCs w:val="24"/>
        </w:rPr>
      </w:pPr>
      <w:r w:rsidRPr="0073460A">
        <w:rPr>
          <w:rFonts w:ascii="Arial" w:hAnsi="Arial" w:cs="Arial"/>
          <w:color w:val="000000"/>
          <w:szCs w:val="24"/>
        </w:rPr>
        <w:t>Part 3B of the Act establishes an income management regime that applies to recipients of certain welfare payments.  If a person is subject to the income</w:t>
      </w:r>
      <w:r w:rsidR="00E303B3">
        <w:rPr>
          <w:rFonts w:ascii="Arial" w:hAnsi="Arial" w:cs="Arial"/>
          <w:color w:val="000000"/>
          <w:szCs w:val="24"/>
        </w:rPr>
        <w:t> </w:t>
      </w:r>
      <w:r w:rsidRPr="0073460A">
        <w:rPr>
          <w:rFonts w:ascii="Arial" w:hAnsi="Arial" w:cs="Arial"/>
          <w:color w:val="000000"/>
          <w:szCs w:val="24"/>
        </w:rPr>
        <w:t>management regime under Part 3B, the Secretary will deduct amounts from the person’s relevant welfare payments and credit those amounts to the person’s income management account.  The Secretary may then debit amounts from the person’s income management account, in accordance with Part 3B, for the purpose of taking actions directed to meeting the priority needs of the person or his or her dependants.</w:t>
      </w:r>
    </w:p>
    <w:p w14:paraId="2105AEA1" w14:textId="0D3CD332" w:rsidR="00346638" w:rsidRDefault="0073460A" w:rsidP="0073460A">
      <w:pPr>
        <w:shd w:val="clear" w:color="auto" w:fill="FFFFFF"/>
        <w:rPr>
          <w:rFonts w:ascii="Arial" w:hAnsi="Arial" w:cs="Arial"/>
          <w:color w:val="000000"/>
          <w:szCs w:val="24"/>
        </w:rPr>
      </w:pPr>
      <w:r w:rsidRPr="0073460A">
        <w:rPr>
          <w:rFonts w:ascii="Arial" w:hAnsi="Arial" w:cs="Arial"/>
          <w:color w:val="000000"/>
          <w:szCs w:val="24"/>
        </w:rPr>
        <w:t xml:space="preserve">Subdivision </w:t>
      </w:r>
      <w:proofErr w:type="gramStart"/>
      <w:r w:rsidRPr="0073460A">
        <w:rPr>
          <w:rFonts w:ascii="Arial" w:hAnsi="Arial" w:cs="Arial"/>
          <w:color w:val="000000"/>
          <w:szCs w:val="24"/>
        </w:rPr>
        <w:t>A</w:t>
      </w:r>
      <w:proofErr w:type="gramEnd"/>
      <w:r w:rsidRPr="0073460A">
        <w:rPr>
          <w:rFonts w:ascii="Arial" w:hAnsi="Arial" w:cs="Arial"/>
          <w:color w:val="000000"/>
          <w:szCs w:val="24"/>
        </w:rPr>
        <w:t xml:space="preserve"> of Division 2 of Part 3B sets out the various situations in which a person is subject to the income management regime.  This measure allows the Secretary and a person to enter into an agreement under which the person voluntarily agrees to be subject to the income management regime under Part 3B of the Act</w:t>
      </w:r>
      <w:r w:rsidR="00B31EF9">
        <w:rPr>
          <w:rFonts w:ascii="Arial" w:hAnsi="Arial" w:cs="Arial"/>
          <w:color w:val="000000"/>
          <w:szCs w:val="24"/>
        </w:rPr>
        <w:t>, throughout the period when the agreement is in force</w:t>
      </w:r>
      <w:r w:rsidRPr="0073460A">
        <w:rPr>
          <w:rFonts w:ascii="Arial" w:hAnsi="Arial" w:cs="Arial"/>
          <w:color w:val="000000"/>
          <w:szCs w:val="24"/>
        </w:rPr>
        <w:t>.  Section 123UFA provides that a person is subject to the income management regime at a particular time if a voluntary income management agreement is in force in relation to the person.  A ‘voluntary income management agreement’ is defined in section 123TC of the Act as an agreement under section</w:t>
      </w:r>
      <w:r w:rsidR="00346638">
        <w:rPr>
          <w:rFonts w:ascii="Arial" w:hAnsi="Arial" w:cs="Arial"/>
          <w:color w:val="000000"/>
          <w:szCs w:val="24"/>
        </w:rPr>
        <w:t> </w:t>
      </w:r>
      <w:r w:rsidRPr="0073460A">
        <w:rPr>
          <w:rFonts w:ascii="Arial" w:hAnsi="Arial" w:cs="Arial"/>
          <w:color w:val="000000"/>
          <w:szCs w:val="24"/>
        </w:rPr>
        <w:t xml:space="preserve">123UM of the Act.  </w:t>
      </w:r>
    </w:p>
    <w:p w14:paraId="2DCD3BF9" w14:textId="6D6FFC52" w:rsidR="0073460A" w:rsidRPr="0073460A" w:rsidRDefault="0073460A" w:rsidP="0073460A">
      <w:pPr>
        <w:shd w:val="clear" w:color="auto" w:fill="FFFFFF"/>
        <w:rPr>
          <w:color w:val="000000"/>
          <w:szCs w:val="24"/>
        </w:rPr>
      </w:pPr>
      <w:r w:rsidRPr="0073460A">
        <w:rPr>
          <w:rFonts w:ascii="Arial" w:hAnsi="Arial" w:cs="Arial"/>
          <w:color w:val="000000"/>
          <w:szCs w:val="24"/>
        </w:rPr>
        <w:t>Section 123UM provides that the Secretary can only enter into a voluntary income</w:t>
      </w:r>
      <w:r w:rsidR="00E303B3">
        <w:rPr>
          <w:rFonts w:ascii="Arial" w:hAnsi="Arial" w:cs="Arial"/>
          <w:color w:val="000000"/>
          <w:szCs w:val="24"/>
        </w:rPr>
        <w:t> </w:t>
      </w:r>
      <w:r w:rsidRPr="0073460A">
        <w:rPr>
          <w:rFonts w:ascii="Arial" w:hAnsi="Arial" w:cs="Arial"/>
          <w:color w:val="000000"/>
          <w:szCs w:val="24"/>
        </w:rPr>
        <w:t xml:space="preserve">management agreement with a person if, among other things, the person’s usual place of residence is within a declared voluntary income management area.  The term ‘declared voluntary income management area’ has the meaning given by section 123TGA of the Act.  Section 123TGA provides that the Minister </w:t>
      </w:r>
      <w:r w:rsidRPr="0073460A">
        <w:rPr>
          <w:rFonts w:ascii="Arial" w:hAnsi="Arial" w:cs="Arial"/>
          <w:color w:val="000000"/>
          <w:szCs w:val="24"/>
        </w:rPr>
        <w:lastRenderedPageBreak/>
        <w:t>may, by legislative instrument, determine that a specified State, Territory or area is a declared voluntary income management area for the purposes of Part 3B of the Act.</w:t>
      </w:r>
    </w:p>
    <w:p w14:paraId="6FE07F4C" w14:textId="26265928" w:rsidR="0077678D" w:rsidRDefault="0077678D" w:rsidP="004B54CA">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Information sharing</w:t>
      </w:r>
    </w:p>
    <w:p w14:paraId="2837176B" w14:textId="2FDBB643" w:rsidR="00095A4C" w:rsidRDefault="00095A4C" w:rsidP="003A233C">
      <w:pPr>
        <w:spacing w:before="0"/>
        <w:rPr>
          <w:rStyle w:val="BookTitle"/>
          <w:rFonts w:ascii="Arial" w:hAnsi="Arial" w:cs="Arial"/>
          <w:b/>
          <w:i w:val="0"/>
          <w:iCs w:val="0"/>
          <w:smallCaps w:val="0"/>
          <w:spacing w:val="0"/>
          <w:szCs w:val="24"/>
        </w:rPr>
      </w:pPr>
    </w:p>
    <w:p w14:paraId="1AEBEE7A" w14:textId="1C98B5D7" w:rsidR="009C605D" w:rsidRPr="00EC6841" w:rsidRDefault="009C605D" w:rsidP="003A233C">
      <w:pPr>
        <w:spacing w:before="0"/>
        <w:rPr>
          <w:rStyle w:val="BookTitle"/>
          <w:rFonts w:ascii="Arial" w:hAnsi="Arial" w:cs="Arial"/>
          <w:i w:val="0"/>
          <w:iCs w:val="0"/>
          <w:smallCaps w:val="0"/>
          <w:spacing w:val="0"/>
          <w:szCs w:val="24"/>
        </w:rPr>
      </w:pPr>
      <w:r w:rsidRPr="00EC6841">
        <w:rPr>
          <w:rStyle w:val="BookTitle"/>
          <w:rFonts w:ascii="Arial" w:hAnsi="Arial" w:cs="Arial"/>
          <w:i w:val="0"/>
          <w:iCs w:val="0"/>
          <w:smallCaps w:val="0"/>
          <w:spacing w:val="0"/>
          <w:szCs w:val="24"/>
        </w:rPr>
        <w:t xml:space="preserve">Information about a person that is collected by an officer in relation to </w:t>
      </w:r>
      <w:r w:rsidR="00C95C7A">
        <w:rPr>
          <w:rStyle w:val="BookTitle"/>
          <w:rFonts w:ascii="Arial" w:hAnsi="Arial" w:cs="Arial"/>
          <w:i w:val="0"/>
          <w:iCs w:val="0"/>
          <w:smallCaps w:val="0"/>
          <w:spacing w:val="0"/>
          <w:szCs w:val="24"/>
        </w:rPr>
        <w:t>the</w:t>
      </w:r>
      <w:r w:rsidR="00E0158A">
        <w:rPr>
          <w:rStyle w:val="BookTitle"/>
          <w:rFonts w:ascii="Arial" w:hAnsi="Arial" w:cs="Arial"/>
          <w:i w:val="0"/>
          <w:iCs w:val="0"/>
          <w:smallCaps w:val="0"/>
          <w:spacing w:val="0"/>
          <w:szCs w:val="24"/>
        </w:rPr>
        <w:t xml:space="preserve"> income</w:t>
      </w:r>
      <w:r w:rsidR="00C95C7A">
        <w:rPr>
          <w:rStyle w:val="BookTitle"/>
          <w:rFonts w:ascii="Arial" w:hAnsi="Arial" w:cs="Arial"/>
          <w:i w:val="0"/>
          <w:iCs w:val="0"/>
          <w:smallCaps w:val="0"/>
          <w:spacing w:val="0"/>
          <w:szCs w:val="24"/>
        </w:rPr>
        <w:t> </w:t>
      </w:r>
      <w:r w:rsidR="00E0158A">
        <w:rPr>
          <w:rStyle w:val="BookTitle"/>
          <w:rFonts w:ascii="Arial" w:hAnsi="Arial" w:cs="Arial"/>
          <w:i w:val="0"/>
          <w:iCs w:val="0"/>
          <w:smallCaps w:val="0"/>
          <w:spacing w:val="0"/>
          <w:szCs w:val="24"/>
        </w:rPr>
        <w:t xml:space="preserve">management </w:t>
      </w:r>
      <w:r w:rsidR="00C95C7A">
        <w:rPr>
          <w:rStyle w:val="BookTitle"/>
          <w:rFonts w:ascii="Arial" w:hAnsi="Arial" w:cs="Arial"/>
          <w:i w:val="0"/>
          <w:iCs w:val="0"/>
          <w:smallCaps w:val="0"/>
          <w:spacing w:val="0"/>
          <w:szCs w:val="24"/>
        </w:rPr>
        <w:t>regime</w:t>
      </w:r>
      <w:r w:rsidRPr="00EC6841">
        <w:rPr>
          <w:rStyle w:val="BookTitle"/>
          <w:rFonts w:ascii="Arial" w:hAnsi="Arial" w:cs="Arial"/>
          <w:i w:val="0"/>
          <w:iCs w:val="0"/>
          <w:smallCaps w:val="0"/>
          <w:spacing w:val="0"/>
          <w:szCs w:val="24"/>
        </w:rPr>
        <w:t xml:space="preserve"> will have the character of protected information where information is being obtained for the purposes of the social security law. </w:t>
      </w:r>
      <w:r w:rsidR="005E7413">
        <w:rPr>
          <w:rStyle w:val="BookTitle"/>
          <w:rFonts w:ascii="Arial" w:hAnsi="Arial" w:cs="Arial"/>
          <w:i w:val="0"/>
          <w:iCs w:val="0"/>
          <w:smallCaps w:val="0"/>
          <w:spacing w:val="0"/>
          <w:szCs w:val="24"/>
        </w:rPr>
        <w:t xml:space="preserve"> </w:t>
      </w:r>
      <w:r w:rsidR="0023191A">
        <w:rPr>
          <w:rStyle w:val="BookTitle"/>
          <w:rFonts w:ascii="Arial" w:hAnsi="Arial" w:cs="Arial"/>
          <w:i w:val="0"/>
          <w:iCs w:val="0"/>
          <w:smallCaps w:val="0"/>
          <w:spacing w:val="0"/>
          <w:szCs w:val="24"/>
        </w:rPr>
        <w:t>This includes information about voluntary participants.</w:t>
      </w:r>
    </w:p>
    <w:p w14:paraId="01B163BC" w14:textId="0D4BCCA9" w:rsidR="009C605D" w:rsidRPr="00EC6841" w:rsidRDefault="009C605D" w:rsidP="003A233C">
      <w:pPr>
        <w:spacing w:before="0"/>
        <w:rPr>
          <w:rStyle w:val="BookTitle"/>
          <w:rFonts w:ascii="Arial" w:hAnsi="Arial" w:cs="Arial"/>
          <w:i w:val="0"/>
          <w:iCs w:val="0"/>
          <w:smallCaps w:val="0"/>
          <w:spacing w:val="0"/>
          <w:szCs w:val="24"/>
        </w:rPr>
      </w:pPr>
    </w:p>
    <w:p w14:paraId="2FF72D10" w14:textId="763816A1" w:rsidR="009C605D" w:rsidRPr="00EC6841" w:rsidRDefault="009C605D" w:rsidP="003A233C">
      <w:pPr>
        <w:spacing w:before="0"/>
        <w:rPr>
          <w:rStyle w:val="BookTitle"/>
          <w:rFonts w:ascii="Arial" w:hAnsi="Arial" w:cs="Arial"/>
          <w:i w:val="0"/>
          <w:iCs w:val="0"/>
          <w:smallCaps w:val="0"/>
          <w:spacing w:val="0"/>
          <w:szCs w:val="24"/>
        </w:rPr>
      </w:pPr>
      <w:r w:rsidRPr="00EC6841">
        <w:rPr>
          <w:rStyle w:val="BookTitle"/>
          <w:rFonts w:ascii="Arial" w:hAnsi="Arial" w:cs="Arial"/>
          <w:i w:val="0"/>
          <w:iCs w:val="0"/>
          <w:smallCaps w:val="0"/>
          <w:spacing w:val="0"/>
          <w:szCs w:val="24"/>
        </w:rPr>
        <w:t xml:space="preserve">Division </w:t>
      </w:r>
      <w:r w:rsidR="00C95C7A">
        <w:rPr>
          <w:rStyle w:val="BookTitle"/>
          <w:rFonts w:ascii="Arial" w:hAnsi="Arial" w:cs="Arial"/>
          <w:i w:val="0"/>
          <w:iCs w:val="0"/>
          <w:smallCaps w:val="0"/>
          <w:spacing w:val="0"/>
          <w:szCs w:val="24"/>
        </w:rPr>
        <w:t>7</w:t>
      </w:r>
      <w:r w:rsidRPr="00DD7A94">
        <w:rPr>
          <w:rStyle w:val="BookTitle"/>
          <w:rFonts w:ascii="Arial" w:hAnsi="Arial" w:cs="Arial"/>
          <w:i w:val="0"/>
          <w:iCs w:val="0"/>
          <w:smallCaps w:val="0"/>
          <w:spacing w:val="0"/>
          <w:szCs w:val="24"/>
        </w:rPr>
        <w:t xml:space="preserve"> of Part 3</w:t>
      </w:r>
      <w:r w:rsidR="00C95C7A">
        <w:rPr>
          <w:rStyle w:val="BookTitle"/>
          <w:rFonts w:ascii="Arial" w:hAnsi="Arial" w:cs="Arial"/>
          <w:i w:val="0"/>
          <w:iCs w:val="0"/>
          <w:smallCaps w:val="0"/>
          <w:spacing w:val="0"/>
          <w:szCs w:val="24"/>
        </w:rPr>
        <w:t>B</w:t>
      </w:r>
      <w:r w:rsidRPr="00EC6841">
        <w:rPr>
          <w:rStyle w:val="BookTitle"/>
          <w:rFonts w:ascii="Arial" w:hAnsi="Arial" w:cs="Arial"/>
          <w:i w:val="0"/>
          <w:iCs w:val="0"/>
          <w:smallCaps w:val="0"/>
          <w:spacing w:val="0"/>
          <w:szCs w:val="24"/>
        </w:rPr>
        <w:t xml:space="preserve"> of the Act allows for the disclosure of information in relation to </w:t>
      </w:r>
      <w:r w:rsidR="00C95C7A">
        <w:rPr>
          <w:rStyle w:val="BookTitle"/>
          <w:rFonts w:ascii="Arial" w:hAnsi="Arial" w:cs="Arial"/>
          <w:i w:val="0"/>
          <w:iCs w:val="0"/>
          <w:smallCaps w:val="0"/>
          <w:spacing w:val="0"/>
          <w:szCs w:val="24"/>
        </w:rPr>
        <w:t>persons subject to the income management regime</w:t>
      </w:r>
      <w:r w:rsidRPr="00EC6841">
        <w:rPr>
          <w:rStyle w:val="BookTitle"/>
          <w:rFonts w:ascii="Arial" w:hAnsi="Arial" w:cs="Arial"/>
          <w:i w:val="0"/>
          <w:iCs w:val="0"/>
          <w:smallCaps w:val="0"/>
          <w:spacing w:val="0"/>
          <w:szCs w:val="24"/>
        </w:rPr>
        <w:t xml:space="preserve"> in limited circumstances.</w:t>
      </w:r>
    </w:p>
    <w:p w14:paraId="77ABD922" w14:textId="16B5E3BE" w:rsidR="009C605D" w:rsidRPr="00EC6841" w:rsidRDefault="009C605D" w:rsidP="003A233C">
      <w:pPr>
        <w:spacing w:before="0"/>
        <w:rPr>
          <w:rStyle w:val="BookTitle"/>
          <w:rFonts w:ascii="Arial" w:hAnsi="Arial" w:cs="Arial"/>
          <w:i w:val="0"/>
          <w:iCs w:val="0"/>
          <w:smallCaps w:val="0"/>
          <w:spacing w:val="0"/>
          <w:szCs w:val="24"/>
        </w:rPr>
      </w:pPr>
    </w:p>
    <w:p w14:paraId="2B7D53B3" w14:textId="5916835F" w:rsidR="00095A4C" w:rsidRDefault="009C605D" w:rsidP="003A233C">
      <w:pPr>
        <w:spacing w:before="0"/>
        <w:rPr>
          <w:rStyle w:val="BookTitle"/>
          <w:rFonts w:ascii="Arial" w:hAnsi="Arial" w:cs="Arial"/>
          <w:b/>
          <w:i w:val="0"/>
          <w:iCs w:val="0"/>
          <w:smallCaps w:val="0"/>
          <w:spacing w:val="0"/>
          <w:szCs w:val="24"/>
        </w:rPr>
      </w:pPr>
      <w:r w:rsidRPr="00EC6841">
        <w:rPr>
          <w:rStyle w:val="BookTitle"/>
          <w:rFonts w:ascii="Arial" w:hAnsi="Arial" w:cs="Arial"/>
          <w:i w:val="0"/>
          <w:iCs w:val="0"/>
          <w:smallCaps w:val="0"/>
          <w:spacing w:val="0"/>
          <w:szCs w:val="24"/>
        </w:rPr>
        <w:t>Apart from the</w:t>
      </w:r>
      <w:r w:rsidR="0023191A">
        <w:rPr>
          <w:rStyle w:val="BookTitle"/>
          <w:rFonts w:ascii="Arial" w:hAnsi="Arial" w:cs="Arial"/>
          <w:i w:val="0"/>
          <w:iCs w:val="0"/>
          <w:smallCaps w:val="0"/>
          <w:spacing w:val="0"/>
          <w:szCs w:val="24"/>
        </w:rPr>
        <w:t>se</w:t>
      </w:r>
      <w:r w:rsidRPr="00EC6841">
        <w:rPr>
          <w:rStyle w:val="BookTitle"/>
          <w:rFonts w:ascii="Arial" w:hAnsi="Arial" w:cs="Arial"/>
          <w:i w:val="0"/>
          <w:iCs w:val="0"/>
          <w:smallCaps w:val="0"/>
          <w:spacing w:val="0"/>
          <w:szCs w:val="24"/>
        </w:rPr>
        <w:t xml:space="preserve"> specific provisions, the Act has further protections in place that limit the way in which protected information is </w:t>
      </w:r>
      <w:r w:rsidR="0023191A">
        <w:rPr>
          <w:rStyle w:val="BookTitle"/>
          <w:rFonts w:ascii="Arial" w:hAnsi="Arial" w:cs="Arial"/>
          <w:i w:val="0"/>
          <w:iCs w:val="0"/>
          <w:smallCaps w:val="0"/>
          <w:spacing w:val="0"/>
          <w:szCs w:val="24"/>
        </w:rPr>
        <w:t>handl</w:t>
      </w:r>
      <w:r w:rsidRPr="00EC6841">
        <w:rPr>
          <w:rStyle w:val="BookTitle"/>
          <w:rFonts w:ascii="Arial" w:hAnsi="Arial" w:cs="Arial"/>
          <w:i w:val="0"/>
          <w:iCs w:val="0"/>
          <w:smallCaps w:val="0"/>
          <w:spacing w:val="0"/>
          <w:szCs w:val="24"/>
        </w:rPr>
        <w:t xml:space="preserve">ed. </w:t>
      </w:r>
      <w:r w:rsidR="005E7413">
        <w:rPr>
          <w:rStyle w:val="BookTitle"/>
          <w:rFonts w:ascii="Arial" w:hAnsi="Arial" w:cs="Arial"/>
          <w:i w:val="0"/>
          <w:iCs w:val="0"/>
          <w:smallCaps w:val="0"/>
          <w:spacing w:val="0"/>
          <w:szCs w:val="24"/>
        </w:rPr>
        <w:t xml:space="preserve"> </w:t>
      </w:r>
      <w:r w:rsidRPr="00EC6841">
        <w:rPr>
          <w:rStyle w:val="BookTitle"/>
          <w:rFonts w:ascii="Arial" w:hAnsi="Arial" w:cs="Arial"/>
          <w:i w:val="0"/>
          <w:iCs w:val="0"/>
          <w:smallCaps w:val="0"/>
          <w:spacing w:val="0"/>
          <w:szCs w:val="24"/>
        </w:rPr>
        <w:t>Under Division 3 of Part 5 of the Act</w:t>
      </w:r>
      <w:r w:rsidR="0023191A">
        <w:rPr>
          <w:rStyle w:val="BookTitle"/>
          <w:rFonts w:ascii="Arial" w:hAnsi="Arial" w:cs="Arial"/>
          <w:i w:val="0"/>
          <w:iCs w:val="0"/>
          <w:smallCaps w:val="0"/>
          <w:spacing w:val="0"/>
          <w:szCs w:val="24"/>
        </w:rPr>
        <w:t>,</w:t>
      </w:r>
      <w:r w:rsidRPr="00EC6841">
        <w:rPr>
          <w:rStyle w:val="BookTitle"/>
          <w:rFonts w:ascii="Arial" w:hAnsi="Arial" w:cs="Arial"/>
          <w:i w:val="0"/>
          <w:iCs w:val="0"/>
          <w:smallCaps w:val="0"/>
          <w:spacing w:val="0"/>
          <w:szCs w:val="24"/>
        </w:rPr>
        <w:t xml:space="preserve"> a person </w:t>
      </w:r>
      <w:r w:rsidR="0023191A">
        <w:rPr>
          <w:rStyle w:val="BookTitle"/>
          <w:rFonts w:ascii="Arial" w:hAnsi="Arial" w:cs="Arial"/>
          <w:i w:val="0"/>
          <w:iCs w:val="0"/>
          <w:smallCaps w:val="0"/>
          <w:spacing w:val="0"/>
          <w:szCs w:val="24"/>
        </w:rPr>
        <w:t>will be authorised to</w:t>
      </w:r>
      <w:r w:rsidRPr="00EC6841">
        <w:rPr>
          <w:rStyle w:val="BookTitle"/>
          <w:rFonts w:ascii="Arial" w:hAnsi="Arial" w:cs="Arial"/>
          <w:i w:val="0"/>
          <w:iCs w:val="0"/>
          <w:smallCaps w:val="0"/>
          <w:spacing w:val="0"/>
          <w:szCs w:val="24"/>
        </w:rPr>
        <w:t xml:space="preserve"> record, disclos</w:t>
      </w:r>
      <w:r w:rsidR="0023191A">
        <w:rPr>
          <w:rStyle w:val="BookTitle"/>
          <w:rFonts w:ascii="Arial" w:hAnsi="Arial" w:cs="Arial"/>
          <w:i w:val="0"/>
          <w:iCs w:val="0"/>
          <w:smallCaps w:val="0"/>
          <w:spacing w:val="0"/>
          <w:szCs w:val="24"/>
        </w:rPr>
        <w:t>e</w:t>
      </w:r>
      <w:r w:rsidRPr="00EC6841">
        <w:rPr>
          <w:rStyle w:val="BookTitle"/>
          <w:rFonts w:ascii="Arial" w:hAnsi="Arial" w:cs="Arial"/>
          <w:i w:val="0"/>
          <w:iCs w:val="0"/>
          <w:smallCaps w:val="0"/>
          <w:spacing w:val="0"/>
          <w:szCs w:val="24"/>
        </w:rPr>
        <w:t xml:space="preserve"> or us</w:t>
      </w:r>
      <w:r w:rsidR="0023191A">
        <w:rPr>
          <w:rStyle w:val="BookTitle"/>
          <w:rFonts w:ascii="Arial" w:hAnsi="Arial" w:cs="Arial"/>
          <w:i w:val="0"/>
          <w:iCs w:val="0"/>
          <w:smallCaps w:val="0"/>
          <w:spacing w:val="0"/>
          <w:szCs w:val="24"/>
        </w:rPr>
        <w:t>e</w:t>
      </w:r>
      <w:r w:rsidRPr="00EC6841">
        <w:rPr>
          <w:rStyle w:val="BookTitle"/>
          <w:rFonts w:ascii="Arial" w:hAnsi="Arial" w:cs="Arial"/>
          <w:i w:val="0"/>
          <w:iCs w:val="0"/>
          <w:smallCaps w:val="0"/>
          <w:spacing w:val="0"/>
          <w:szCs w:val="24"/>
        </w:rPr>
        <w:t xml:space="preserve"> protected information</w:t>
      </w:r>
      <w:r w:rsidR="006C568B">
        <w:rPr>
          <w:rStyle w:val="BookTitle"/>
          <w:rFonts w:ascii="Arial" w:hAnsi="Arial" w:cs="Arial"/>
          <w:i w:val="0"/>
          <w:iCs w:val="0"/>
          <w:smallCaps w:val="0"/>
          <w:spacing w:val="0"/>
          <w:szCs w:val="24"/>
        </w:rPr>
        <w:t>, for example,</w:t>
      </w:r>
      <w:r w:rsidR="0023191A">
        <w:rPr>
          <w:rStyle w:val="BookTitle"/>
          <w:rFonts w:ascii="Arial" w:hAnsi="Arial" w:cs="Arial"/>
          <w:i w:val="0"/>
          <w:iCs w:val="0"/>
          <w:smallCaps w:val="0"/>
          <w:spacing w:val="0"/>
          <w:szCs w:val="24"/>
        </w:rPr>
        <w:t xml:space="preserve"> where this</w:t>
      </w:r>
      <w:r w:rsidRPr="00EC6841">
        <w:rPr>
          <w:rStyle w:val="BookTitle"/>
          <w:rFonts w:ascii="Arial" w:hAnsi="Arial" w:cs="Arial"/>
          <w:i w:val="0"/>
          <w:iCs w:val="0"/>
          <w:smallCaps w:val="0"/>
          <w:spacing w:val="0"/>
          <w:szCs w:val="24"/>
        </w:rPr>
        <w:t xml:space="preserve"> is for the purposes of the social security law</w:t>
      </w:r>
      <w:r w:rsidR="006C568B">
        <w:rPr>
          <w:rStyle w:val="BookTitle"/>
          <w:rFonts w:ascii="Arial" w:hAnsi="Arial" w:cs="Arial"/>
          <w:i w:val="0"/>
          <w:iCs w:val="0"/>
          <w:smallCaps w:val="0"/>
          <w:spacing w:val="0"/>
          <w:szCs w:val="24"/>
        </w:rPr>
        <w:t xml:space="preserve"> or</w:t>
      </w:r>
      <w:r w:rsidRPr="00EC6841">
        <w:rPr>
          <w:rStyle w:val="BookTitle"/>
          <w:rFonts w:ascii="Arial" w:hAnsi="Arial" w:cs="Arial"/>
          <w:i w:val="0"/>
          <w:iCs w:val="0"/>
          <w:smallCaps w:val="0"/>
          <w:spacing w:val="0"/>
          <w:szCs w:val="24"/>
        </w:rPr>
        <w:t xml:space="preserve"> family assistance law, with consent or </w:t>
      </w:r>
      <w:r w:rsidR="006C568B">
        <w:rPr>
          <w:rStyle w:val="BookTitle"/>
          <w:rFonts w:ascii="Arial" w:hAnsi="Arial" w:cs="Arial"/>
          <w:i w:val="0"/>
          <w:iCs w:val="0"/>
          <w:smallCaps w:val="0"/>
          <w:spacing w:val="0"/>
          <w:szCs w:val="24"/>
        </w:rPr>
        <w:t>in accordance with a</w:t>
      </w:r>
      <w:r w:rsidRPr="00EC6841">
        <w:rPr>
          <w:rStyle w:val="BookTitle"/>
          <w:rFonts w:ascii="Arial" w:hAnsi="Arial" w:cs="Arial"/>
          <w:i w:val="0"/>
          <w:iCs w:val="0"/>
          <w:smallCaps w:val="0"/>
          <w:spacing w:val="0"/>
          <w:szCs w:val="24"/>
        </w:rPr>
        <w:t xml:space="preserve"> public interest</w:t>
      </w:r>
      <w:r w:rsidR="006C568B">
        <w:rPr>
          <w:rStyle w:val="BookTitle"/>
          <w:rFonts w:ascii="Arial" w:hAnsi="Arial" w:cs="Arial"/>
          <w:i w:val="0"/>
          <w:iCs w:val="0"/>
          <w:smallCaps w:val="0"/>
          <w:spacing w:val="0"/>
          <w:szCs w:val="24"/>
        </w:rPr>
        <w:t xml:space="preserve"> certificate</w:t>
      </w:r>
      <w:r w:rsidRPr="00EC6841">
        <w:rPr>
          <w:rStyle w:val="BookTitle"/>
          <w:rFonts w:ascii="Arial" w:hAnsi="Arial" w:cs="Arial"/>
          <w:i w:val="0"/>
          <w:iCs w:val="0"/>
          <w:smallCaps w:val="0"/>
          <w:spacing w:val="0"/>
          <w:szCs w:val="24"/>
        </w:rPr>
        <w:t xml:space="preserve">. </w:t>
      </w:r>
      <w:r w:rsidR="005E7413">
        <w:rPr>
          <w:rStyle w:val="BookTitle"/>
          <w:rFonts w:ascii="Arial" w:hAnsi="Arial" w:cs="Arial"/>
          <w:i w:val="0"/>
          <w:iCs w:val="0"/>
          <w:smallCaps w:val="0"/>
          <w:spacing w:val="0"/>
          <w:szCs w:val="24"/>
        </w:rPr>
        <w:t xml:space="preserve"> </w:t>
      </w:r>
      <w:r w:rsidRPr="00EC6841">
        <w:rPr>
          <w:rStyle w:val="BookTitle"/>
          <w:rFonts w:ascii="Arial" w:hAnsi="Arial" w:cs="Arial"/>
          <w:i w:val="0"/>
          <w:iCs w:val="0"/>
          <w:smallCaps w:val="0"/>
          <w:spacing w:val="0"/>
          <w:szCs w:val="24"/>
        </w:rPr>
        <w:t>If the record</w:t>
      </w:r>
      <w:r w:rsidR="006C568B">
        <w:rPr>
          <w:rStyle w:val="BookTitle"/>
          <w:rFonts w:ascii="Arial" w:hAnsi="Arial" w:cs="Arial"/>
          <w:i w:val="0"/>
          <w:iCs w:val="0"/>
          <w:smallCaps w:val="0"/>
          <w:spacing w:val="0"/>
          <w:szCs w:val="24"/>
        </w:rPr>
        <w:t>ing</w:t>
      </w:r>
      <w:r w:rsidRPr="00EC6841">
        <w:rPr>
          <w:rStyle w:val="BookTitle"/>
          <w:rFonts w:ascii="Arial" w:hAnsi="Arial" w:cs="Arial"/>
          <w:i w:val="0"/>
          <w:iCs w:val="0"/>
          <w:smallCaps w:val="0"/>
          <w:spacing w:val="0"/>
          <w:szCs w:val="24"/>
        </w:rPr>
        <w:t xml:space="preserve">, disclosure or use of protected information is not authorised </w:t>
      </w:r>
      <w:r w:rsidR="006C568B">
        <w:rPr>
          <w:rStyle w:val="BookTitle"/>
          <w:rFonts w:ascii="Arial" w:hAnsi="Arial" w:cs="Arial"/>
          <w:i w:val="0"/>
          <w:iCs w:val="0"/>
          <w:smallCaps w:val="0"/>
          <w:spacing w:val="0"/>
          <w:szCs w:val="24"/>
        </w:rPr>
        <w:t>under the Act</w:t>
      </w:r>
      <w:r w:rsidRPr="00EC6841">
        <w:rPr>
          <w:rStyle w:val="BookTitle"/>
          <w:rFonts w:ascii="Arial" w:hAnsi="Arial" w:cs="Arial"/>
          <w:i w:val="0"/>
          <w:iCs w:val="0"/>
          <w:smallCaps w:val="0"/>
          <w:spacing w:val="0"/>
          <w:szCs w:val="24"/>
        </w:rPr>
        <w:t xml:space="preserve"> and the person knows or ought reasonably to know that the information is protected</w:t>
      </w:r>
      <w:r w:rsidR="006C568B">
        <w:rPr>
          <w:rStyle w:val="BookTitle"/>
          <w:rFonts w:ascii="Arial" w:hAnsi="Arial" w:cs="Arial"/>
          <w:i w:val="0"/>
          <w:iCs w:val="0"/>
          <w:smallCaps w:val="0"/>
          <w:spacing w:val="0"/>
          <w:szCs w:val="24"/>
        </w:rPr>
        <w:t xml:space="preserve"> information</w:t>
      </w:r>
      <w:r w:rsidRPr="00EC6841">
        <w:rPr>
          <w:rStyle w:val="BookTitle"/>
          <w:rFonts w:ascii="Arial" w:hAnsi="Arial" w:cs="Arial"/>
          <w:i w:val="0"/>
          <w:iCs w:val="0"/>
          <w:smallCaps w:val="0"/>
          <w:spacing w:val="0"/>
          <w:szCs w:val="24"/>
        </w:rPr>
        <w:t>, the person</w:t>
      </w:r>
      <w:r w:rsidR="006C568B">
        <w:rPr>
          <w:rStyle w:val="BookTitle"/>
          <w:rFonts w:ascii="Arial" w:hAnsi="Arial" w:cs="Arial"/>
          <w:i w:val="0"/>
          <w:iCs w:val="0"/>
          <w:smallCaps w:val="0"/>
          <w:spacing w:val="0"/>
          <w:szCs w:val="24"/>
        </w:rPr>
        <w:t xml:space="preserve"> may</w:t>
      </w:r>
      <w:r w:rsidRPr="00EC6841">
        <w:rPr>
          <w:rStyle w:val="BookTitle"/>
          <w:rFonts w:ascii="Arial" w:hAnsi="Arial" w:cs="Arial"/>
          <w:i w:val="0"/>
          <w:iCs w:val="0"/>
          <w:smallCaps w:val="0"/>
          <w:spacing w:val="0"/>
          <w:szCs w:val="24"/>
        </w:rPr>
        <w:t xml:space="preserve"> commit an offence which is punishable on conviction by imprisonment for a term not exceeding two years. </w:t>
      </w:r>
    </w:p>
    <w:p w14:paraId="661FDE22" w14:textId="50F679BB" w:rsidR="0077678D" w:rsidRDefault="00095A4C" w:rsidP="004B54CA">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Availability of independent review</w:t>
      </w:r>
    </w:p>
    <w:p w14:paraId="1AA8CB69" w14:textId="3B2D314D" w:rsidR="00095A4C" w:rsidRDefault="00095A4C" w:rsidP="003A233C">
      <w:pPr>
        <w:spacing w:before="0"/>
        <w:rPr>
          <w:rStyle w:val="BookTitle"/>
          <w:rFonts w:ascii="Arial" w:hAnsi="Arial" w:cs="Arial"/>
          <w:b/>
          <w:i w:val="0"/>
          <w:iCs w:val="0"/>
          <w:smallCaps w:val="0"/>
          <w:spacing w:val="0"/>
          <w:szCs w:val="24"/>
        </w:rPr>
      </w:pPr>
    </w:p>
    <w:p w14:paraId="4FC93622" w14:textId="4515E041" w:rsidR="00095A4C" w:rsidRPr="00EC6841" w:rsidRDefault="009C605D" w:rsidP="003A233C">
      <w:pPr>
        <w:spacing w:before="0"/>
        <w:rPr>
          <w:rStyle w:val="BookTitle"/>
          <w:rFonts w:ascii="Arial" w:hAnsi="Arial" w:cs="Arial"/>
          <w:i w:val="0"/>
          <w:iCs w:val="0"/>
          <w:smallCaps w:val="0"/>
          <w:spacing w:val="0"/>
          <w:szCs w:val="24"/>
        </w:rPr>
      </w:pPr>
      <w:r w:rsidRPr="00EC6841">
        <w:rPr>
          <w:rStyle w:val="BookTitle"/>
          <w:rFonts w:ascii="Arial" w:hAnsi="Arial" w:cs="Arial"/>
          <w:i w:val="0"/>
          <w:iCs w:val="0"/>
          <w:smallCaps w:val="0"/>
          <w:spacing w:val="0"/>
          <w:szCs w:val="24"/>
        </w:rPr>
        <w:t xml:space="preserve">Under </w:t>
      </w:r>
      <w:r w:rsidR="00E303B3">
        <w:rPr>
          <w:rStyle w:val="BookTitle"/>
          <w:rFonts w:ascii="Arial" w:hAnsi="Arial" w:cs="Arial"/>
          <w:i w:val="0"/>
          <w:iCs w:val="0"/>
          <w:smallCaps w:val="0"/>
          <w:spacing w:val="0"/>
          <w:szCs w:val="24"/>
        </w:rPr>
        <w:t>sub</w:t>
      </w:r>
      <w:r w:rsidRPr="00EC6841">
        <w:rPr>
          <w:rStyle w:val="BookTitle"/>
          <w:rFonts w:ascii="Arial" w:hAnsi="Arial" w:cs="Arial"/>
          <w:i w:val="0"/>
          <w:iCs w:val="0"/>
          <w:smallCaps w:val="0"/>
          <w:spacing w:val="0"/>
          <w:szCs w:val="24"/>
        </w:rPr>
        <w:t xml:space="preserve">section 23(17) of the </w:t>
      </w:r>
      <w:r w:rsidRPr="00EC6841">
        <w:rPr>
          <w:rStyle w:val="BookTitle"/>
          <w:rFonts w:ascii="Arial" w:hAnsi="Arial" w:cs="Arial"/>
          <w:iCs w:val="0"/>
          <w:smallCaps w:val="0"/>
          <w:spacing w:val="0"/>
          <w:szCs w:val="24"/>
        </w:rPr>
        <w:t>Social Security Act 1991</w:t>
      </w:r>
      <w:r w:rsidRPr="00EC6841">
        <w:rPr>
          <w:rStyle w:val="BookTitle"/>
          <w:rFonts w:ascii="Arial" w:hAnsi="Arial" w:cs="Arial"/>
          <w:i w:val="0"/>
          <w:iCs w:val="0"/>
          <w:smallCaps w:val="0"/>
          <w:spacing w:val="0"/>
          <w:szCs w:val="24"/>
        </w:rPr>
        <w:t xml:space="preserve">, legislative instruments made under the Act form part of the social security law. </w:t>
      </w:r>
      <w:r w:rsidR="005E7413">
        <w:rPr>
          <w:rStyle w:val="BookTitle"/>
          <w:rFonts w:ascii="Arial" w:hAnsi="Arial" w:cs="Arial"/>
          <w:i w:val="0"/>
          <w:iCs w:val="0"/>
          <w:smallCaps w:val="0"/>
          <w:spacing w:val="0"/>
          <w:szCs w:val="24"/>
        </w:rPr>
        <w:t xml:space="preserve"> </w:t>
      </w:r>
      <w:r w:rsidRPr="00EC6841">
        <w:rPr>
          <w:rStyle w:val="BookTitle"/>
          <w:rFonts w:ascii="Arial" w:hAnsi="Arial" w:cs="Arial"/>
          <w:i w:val="0"/>
          <w:iCs w:val="0"/>
          <w:smallCaps w:val="0"/>
          <w:spacing w:val="0"/>
          <w:szCs w:val="24"/>
        </w:rPr>
        <w:t xml:space="preserve">Accordingly, decisions made under this Determination are subject to internal and external merits review under Parts 4 and 4A of the Act (unless specified as a decision that is not reviewable under sections 127 and 144 of the Act). </w:t>
      </w:r>
    </w:p>
    <w:p w14:paraId="6C5CE001" w14:textId="752E840D" w:rsidR="000B4130" w:rsidRPr="00BC76EB" w:rsidRDefault="000B4130"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420A87EA" w14:textId="77777777" w:rsidR="000C777C" w:rsidRDefault="000C777C" w:rsidP="00625D46">
      <w:pPr>
        <w:spacing w:before="0"/>
        <w:ind w:right="91"/>
        <w:rPr>
          <w:rStyle w:val="BookTitle"/>
          <w:rFonts w:ascii="Arial" w:hAnsi="Arial" w:cs="Arial"/>
          <w:i w:val="0"/>
          <w:iCs w:val="0"/>
          <w:smallCaps w:val="0"/>
          <w:spacing w:val="0"/>
          <w:szCs w:val="24"/>
        </w:rPr>
      </w:pPr>
    </w:p>
    <w:p w14:paraId="290CF819" w14:textId="4FBAB36B" w:rsidR="000C777C" w:rsidRDefault="000C777C" w:rsidP="00625D46">
      <w:pPr>
        <w:spacing w:before="0"/>
        <w:ind w:right="91"/>
        <w:rPr>
          <w:rFonts w:ascii="Arial" w:hAnsi="Arial" w:cs="Arial"/>
          <w:szCs w:val="24"/>
        </w:rPr>
      </w:pPr>
      <w:r>
        <w:rPr>
          <w:rStyle w:val="BookTitle"/>
          <w:rFonts w:ascii="Arial" w:hAnsi="Arial" w:cs="Arial"/>
          <w:i w:val="0"/>
          <w:iCs w:val="0"/>
          <w:smallCaps w:val="0"/>
          <w:spacing w:val="0"/>
          <w:szCs w:val="24"/>
        </w:rPr>
        <w:t>The Determination</w:t>
      </w:r>
      <w:r>
        <w:rPr>
          <w:rFonts w:ascii="Arial" w:hAnsi="Arial" w:cs="Arial"/>
          <w:szCs w:val="24"/>
        </w:rPr>
        <w:t xml:space="preserve"> commence</w:t>
      </w:r>
      <w:r w:rsidR="00253550">
        <w:rPr>
          <w:rFonts w:ascii="Arial" w:hAnsi="Arial" w:cs="Arial"/>
          <w:szCs w:val="24"/>
        </w:rPr>
        <w:t>s</w:t>
      </w:r>
      <w:r>
        <w:rPr>
          <w:rFonts w:ascii="Arial" w:hAnsi="Arial" w:cs="Arial"/>
          <w:szCs w:val="24"/>
        </w:rPr>
        <w:t xml:space="preserve"> on </w:t>
      </w:r>
      <w:r w:rsidR="003A233C">
        <w:rPr>
          <w:rFonts w:ascii="Arial" w:hAnsi="Arial" w:cs="Arial"/>
          <w:szCs w:val="24"/>
        </w:rPr>
        <w:t>the day after it is registered on the Federal</w:t>
      </w:r>
      <w:r w:rsidR="006C568B">
        <w:rPr>
          <w:rFonts w:ascii="Arial" w:hAnsi="Arial" w:cs="Arial"/>
          <w:szCs w:val="24"/>
        </w:rPr>
        <w:t> </w:t>
      </w:r>
      <w:r w:rsidR="003A233C">
        <w:rPr>
          <w:rFonts w:ascii="Arial" w:hAnsi="Arial" w:cs="Arial"/>
          <w:szCs w:val="24"/>
        </w:rPr>
        <w:t>Register of Legislation</w:t>
      </w:r>
      <w:r>
        <w:rPr>
          <w:rFonts w:ascii="Arial" w:hAnsi="Arial" w:cs="Arial"/>
          <w:szCs w:val="24"/>
        </w:rPr>
        <w:t xml:space="preserve">. </w:t>
      </w:r>
    </w:p>
    <w:p w14:paraId="1802C9C2" w14:textId="77777777" w:rsidR="00095A4C" w:rsidRPr="00F12468" w:rsidRDefault="00095A4C" w:rsidP="00095A4C">
      <w:pPr>
        <w:rPr>
          <w:rFonts w:ascii="Arial" w:eastAsiaTheme="majorEastAsia" w:hAnsi="Arial" w:cs="Arial"/>
          <w:b/>
        </w:rPr>
      </w:pPr>
      <w:r w:rsidRPr="00F12468">
        <w:rPr>
          <w:rFonts w:ascii="Arial" w:eastAsiaTheme="majorEastAsia" w:hAnsi="Arial" w:cs="Arial"/>
          <w:b/>
        </w:rPr>
        <w:t>Disallowable instrument</w:t>
      </w:r>
    </w:p>
    <w:p w14:paraId="3E02DB70" w14:textId="77777777" w:rsidR="00095A4C" w:rsidRPr="00F12468" w:rsidRDefault="00095A4C" w:rsidP="00095A4C">
      <w:pPr>
        <w:spacing w:before="0"/>
        <w:rPr>
          <w:rFonts w:ascii="Arial" w:eastAsiaTheme="majorEastAsia" w:hAnsi="Arial" w:cs="Arial"/>
        </w:rPr>
      </w:pPr>
    </w:p>
    <w:p w14:paraId="76AC89D5" w14:textId="3EA6B8A5" w:rsidR="00095A4C" w:rsidRPr="003A233C" w:rsidRDefault="00095A4C" w:rsidP="003A233C">
      <w:pPr>
        <w:spacing w:before="0"/>
        <w:rPr>
          <w:rStyle w:val="BookTitle"/>
          <w:rFonts w:ascii="Arial" w:eastAsiaTheme="majorEastAsia" w:hAnsi="Arial" w:cs="Arial"/>
          <w:i w:val="0"/>
          <w:iCs w:val="0"/>
          <w:smallCaps w:val="0"/>
          <w:spacing w:val="0"/>
        </w:rPr>
      </w:pPr>
      <w:r w:rsidRPr="00F12468">
        <w:rPr>
          <w:rFonts w:ascii="Arial" w:eastAsiaTheme="majorEastAsia" w:hAnsi="Arial" w:cs="Arial"/>
        </w:rPr>
        <w:t xml:space="preserve">The Determination is a </w:t>
      </w:r>
      <w:r w:rsidR="002A7306">
        <w:rPr>
          <w:rFonts w:ascii="Arial" w:eastAsiaTheme="majorEastAsia" w:hAnsi="Arial" w:cs="Arial"/>
        </w:rPr>
        <w:t>legislative</w:t>
      </w:r>
      <w:r w:rsidR="002A7306" w:rsidRPr="00F12468">
        <w:rPr>
          <w:rFonts w:ascii="Arial" w:eastAsiaTheme="majorEastAsia" w:hAnsi="Arial" w:cs="Arial"/>
        </w:rPr>
        <w:t xml:space="preserve"> </w:t>
      </w:r>
      <w:r w:rsidRPr="00F12468">
        <w:rPr>
          <w:rFonts w:ascii="Arial" w:eastAsiaTheme="majorEastAsia" w:hAnsi="Arial" w:cs="Arial"/>
        </w:rPr>
        <w:t xml:space="preserve">instrument for the purposes of the </w:t>
      </w:r>
      <w:r w:rsidRPr="00F12468">
        <w:rPr>
          <w:rFonts w:ascii="Arial" w:eastAsiaTheme="majorEastAsia" w:hAnsi="Arial" w:cs="Arial"/>
          <w:i/>
        </w:rPr>
        <w:t>Legislation</w:t>
      </w:r>
      <w:r w:rsidR="006C568B">
        <w:rPr>
          <w:rFonts w:ascii="Arial" w:eastAsiaTheme="majorEastAsia" w:hAnsi="Arial" w:cs="Arial"/>
          <w:i/>
        </w:rPr>
        <w:t> </w:t>
      </w:r>
      <w:r w:rsidRPr="00F12468">
        <w:rPr>
          <w:rFonts w:ascii="Arial" w:eastAsiaTheme="majorEastAsia" w:hAnsi="Arial" w:cs="Arial"/>
          <w:i/>
        </w:rPr>
        <w:t>Act</w:t>
      </w:r>
      <w:r w:rsidR="002A7306">
        <w:rPr>
          <w:rFonts w:ascii="Arial" w:eastAsiaTheme="majorEastAsia" w:hAnsi="Arial" w:cs="Arial"/>
          <w:i/>
        </w:rPr>
        <w:t> </w:t>
      </w:r>
      <w:r w:rsidRPr="00F12468">
        <w:rPr>
          <w:rFonts w:ascii="Arial" w:eastAsiaTheme="majorEastAsia" w:hAnsi="Arial" w:cs="Arial"/>
          <w:i/>
        </w:rPr>
        <w:t>2003</w:t>
      </w:r>
      <w:r w:rsidRPr="00F12468">
        <w:rPr>
          <w:rFonts w:ascii="Arial" w:eastAsiaTheme="majorEastAsia" w:hAnsi="Arial" w:cs="Arial"/>
        </w:rPr>
        <w:t>.</w:t>
      </w:r>
      <w:r w:rsidR="002A7306">
        <w:rPr>
          <w:rFonts w:ascii="Arial" w:eastAsiaTheme="majorEastAsia" w:hAnsi="Arial" w:cs="Arial"/>
        </w:rPr>
        <w:t xml:space="preserve">  This instrument is disallowable.</w:t>
      </w:r>
    </w:p>
    <w:p w14:paraId="4E46F156" w14:textId="22FC0571" w:rsidR="00253550" w:rsidRDefault="006A6D51" w:rsidP="00E01E71">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14:paraId="0FF4EFF0" w14:textId="6DEC74C8" w:rsidR="00253550" w:rsidRDefault="00253550" w:rsidP="00625D46">
      <w:pPr>
        <w:spacing w:before="0"/>
        <w:rPr>
          <w:rFonts w:ascii="Arial" w:hAnsi="Arial" w:cs="Arial"/>
          <w:szCs w:val="24"/>
        </w:rPr>
      </w:pPr>
    </w:p>
    <w:p w14:paraId="01979DED" w14:textId="0C85D083" w:rsidR="00335070" w:rsidRDefault="00070F20" w:rsidP="002F314F">
      <w:pPr>
        <w:spacing w:before="0"/>
        <w:rPr>
          <w:rFonts w:ascii="Arial" w:hAnsi="Arial" w:cs="Arial"/>
          <w:color w:val="000000"/>
          <w:szCs w:val="24"/>
        </w:rPr>
      </w:pPr>
      <w:r>
        <w:rPr>
          <w:rFonts w:ascii="Arial" w:hAnsi="Arial" w:cs="Arial"/>
          <w:color w:val="000000"/>
          <w:shd w:val="clear" w:color="auto" w:fill="FFFFFF"/>
        </w:rPr>
        <w:t>In making this Determination, t</w:t>
      </w:r>
      <w:r w:rsidR="008171CA">
        <w:rPr>
          <w:rFonts w:ascii="Arial" w:hAnsi="Arial" w:cs="Arial"/>
          <w:color w:val="000000"/>
          <w:shd w:val="clear" w:color="auto" w:fill="FFFFFF"/>
        </w:rPr>
        <w:t>he Department of Social Services c</w:t>
      </w:r>
      <w:r w:rsidR="002A16EB" w:rsidRPr="002A16EB">
        <w:rPr>
          <w:rFonts w:ascii="Arial" w:hAnsi="Arial" w:cs="Arial"/>
          <w:color w:val="000000"/>
          <w:shd w:val="clear" w:color="auto" w:fill="FFFFFF"/>
        </w:rPr>
        <w:t>onsul</w:t>
      </w:r>
      <w:r w:rsidR="002A16EB">
        <w:rPr>
          <w:rFonts w:ascii="Arial" w:hAnsi="Arial" w:cs="Arial"/>
          <w:color w:val="000000"/>
          <w:shd w:val="clear" w:color="auto" w:fill="FFFFFF"/>
        </w:rPr>
        <w:t>t</w:t>
      </w:r>
      <w:r w:rsidR="008171CA">
        <w:rPr>
          <w:rFonts w:ascii="Arial" w:hAnsi="Arial" w:cs="Arial"/>
          <w:color w:val="000000"/>
          <w:shd w:val="clear" w:color="auto" w:fill="FFFFFF"/>
        </w:rPr>
        <w:t>ed</w:t>
      </w:r>
      <w:r w:rsidR="002A16EB">
        <w:rPr>
          <w:rFonts w:ascii="Arial" w:hAnsi="Arial" w:cs="Arial"/>
          <w:color w:val="000000"/>
          <w:shd w:val="clear" w:color="auto" w:fill="FFFFFF"/>
        </w:rPr>
        <w:t xml:space="preserve"> with Services Australia</w:t>
      </w:r>
      <w:r w:rsidR="00335070">
        <w:rPr>
          <w:rFonts w:ascii="Arial" w:hAnsi="Arial" w:cs="Arial"/>
          <w:color w:val="000000"/>
          <w:shd w:val="clear" w:color="auto" w:fill="FFFFFF"/>
        </w:rPr>
        <w:t>, as the service delivery agency</w:t>
      </w:r>
      <w:r w:rsidR="008171CA">
        <w:rPr>
          <w:rFonts w:ascii="Arial" w:hAnsi="Arial" w:cs="Arial"/>
          <w:color w:val="000000"/>
          <w:shd w:val="clear" w:color="auto" w:fill="FFFFFF"/>
        </w:rPr>
        <w:t xml:space="preserve"> </w:t>
      </w:r>
      <w:r>
        <w:rPr>
          <w:rFonts w:ascii="Arial" w:hAnsi="Arial" w:cs="Arial"/>
          <w:color w:val="000000"/>
          <w:shd w:val="clear" w:color="auto" w:fill="FFFFFF"/>
        </w:rPr>
        <w:t>for</w:t>
      </w:r>
      <w:r w:rsidR="008171CA">
        <w:rPr>
          <w:rFonts w:ascii="Arial" w:hAnsi="Arial" w:cs="Arial"/>
          <w:color w:val="000000"/>
          <w:shd w:val="clear" w:color="auto" w:fill="FFFFFF"/>
        </w:rPr>
        <w:t xml:space="preserve"> the income management regime.  This</w:t>
      </w:r>
      <w:r w:rsidR="00B554BE">
        <w:rPr>
          <w:rFonts w:ascii="Arial" w:hAnsi="Arial" w:cs="Arial"/>
          <w:color w:val="000000"/>
          <w:shd w:val="clear" w:color="auto" w:fill="FFFFFF"/>
        </w:rPr>
        <w:t xml:space="preserve"> </w:t>
      </w:r>
      <w:r w:rsidR="008171CA">
        <w:rPr>
          <w:rFonts w:ascii="Arial" w:hAnsi="Arial" w:cs="Arial"/>
          <w:color w:val="000000"/>
          <w:shd w:val="clear" w:color="auto" w:fill="FFFFFF"/>
        </w:rPr>
        <w:t>consultation</w:t>
      </w:r>
      <w:r w:rsidR="002A16EB">
        <w:rPr>
          <w:rFonts w:ascii="Arial" w:hAnsi="Arial" w:cs="Arial"/>
          <w:color w:val="000000"/>
          <w:shd w:val="clear" w:color="auto" w:fill="FFFFFF"/>
        </w:rPr>
        <w:t xml:space="preserve"> determined that the 2011</w:t>
      </w:r>
      <w:r w:rsidR="002A16EB" w:rsidRPr="002A16EB">
        <w:rPr>
          <w:rFonts w:ascii="Arial" w:hAnsi="Arial" w:cs="Arial"/>
          <w:color w:val="000000"/>
          <w:shd w:val="clear" w:color="auto" w:fill="FFFFFF"/>
        </w:rPr>
        <w:t xml:space="preserve"> </w:t>
      </w:r>
      <w:r w:rsidR="002F314F">
        <w:rPr>
          <w:rFonts w:ascii="Arial" w:hAnsi="Arial" w:cs="Arial"/>
          <w:color w:val="000000"/>
          <w:shd w:val="clear" w:color="auto" w:fill="FFFFFF"/>
        </w:rPr>
        <w:t>Determination</w:t>
      </w:r>
      <w:r w:rsidR="008171CA">
        <w:rPr>
          <w:rFonts w:ascii="Arial" w:hAnsi="Arial" w:cs="Arial"/>
          <w:color w:val="000000"/>
          <w:shd w:val="clear" w:color="auto" w:fill="FFFFFF"/>
        </w:rPr>
        <w:t>, including the</w:t>
      </w:r>
      <w:r w:rsidR="002F314F">
        <w:rPr>
          <w:rFonts w:ascii="Arial" w:hAnsi="Arial" w:cs="Arial"/>
          <w:color w:val="000000"/>
          <w:shd w:val="clear" w:color="auto" w:fill="FFFFFF"/>
        </w:rPr>
        <w:t xml:space="preserve"> </w:t>
      </w:r>
      <w:r w:rsidR="002A16EB">
        <w:rPr>
          <w:rFonts w:ascii="Arial" w:hAnsi="Arial" w:cs="Arial"/>
          <w:color w:val="000000"/>
          <w:shd w:val="clear" w:color="auto" w:fill="FFFFFF"/>
        </w:rPr>
        <w:t>declar</w:t>
      </w:r>
      <w:r w:rsidR="00B554BE">
        <w:rPr>
          <w:rFonts w:ascii="Arial" w:hAnsi="Arial" w:cs="Arial"/>
          <w:color w:val="000000"/>
          <w:shd w:val="clear" w:color="auto" w:fill="FFFFFF"/>
        </w:rPr>
        <w:t>ed</w:t>
      </w:r>
      <w:r w:rsidR="002A16EB">
        <w:rPr>
          <w:rFonts w:ascii="Arial" w:hAnsi="Arial" w:cs="Arial"/>
          <w:color w:val="000000"/>
          <w:shd w:val="clear" w:color="auto" w:fill="FFFFFF"/>
        </w:rPr>
        <w:t xml:space="preserve"> </w:t>
      </w:r>
      <w:r w:rsidR="002A16EB" w:rsidRPr="002A16EB">
        <w:rPr>
          <w:rFonts w:ascii="Arial" w:hAnsi="Arial" w:cs="Arial"/>
          <w:color w:val="000000"/>
          <w:shd w:val="clear" w:color="auto" w:fill="FFFFFF"/>
        </w:rPr>
        <w:t>voluntary income management area</w:t>
      </w:r>
      <w:r w:rsidR="002A16EB">
        <w:rPr>
          <w:rFonts w:ascii="Arial" w:hAnsi="Arial" w:cs="Arial"/>
          <w:color w:val="000000"/>
          <w:shd w:val="clear" w:color="auto" w:fill="FFFFFF"/>
        </w:rPr>
        <w:t>s</w:t>
      </w:r>
      <w:r w:rsidR="002A16EB" w:rsidRPr="002A16EB">
        <w:rPr>
          <w:rFonts w:ascii="Arial" w:hAnsi="Arial" w:cs="Arial"/>
          <w:color w:val="000000"/>
          <w:shd w:val="clear" w:color="auto" w:fill="FFFFFF"/>
        </w:rPr>
        <w:t xml:space="preserve"> </w:t>
      </w:r>
      <w:r w:rsidR="002B15EA">
        <w:rPr>
          <w:rFonts w:ascii="Arial" w:hAnsi="Arial" w:cs="Arial"/>
          <w:szCs w:val="24"/>
        </w:rPr>
        <w:t>in Western Australia</w:t>
      </w:r>
      <w:r w:rsidR="00B554BE">
        <w:rPr>
          <w:rFonts w:ascii="Arial" w:hAnsi="Arial" w:cs="Arial"/>
          <w:szCs w:val="24"/>
        </w:rPr>
        <w:t>,</w:t>
      </w:r>
      <w:r w:rsidR="002B15EA">
        <w:rPr>
          <w:rFonts w:ascii="Arial" w:hAnsi="Arial" w:cs="Arial"/>
          <w:szCs w:val="24"/>
        </w:rPr>
        <w:t xml:space="preserve"> </w:t>
      </w:r>
      <w:r w:rsidR="008171CA">
        <w:rPr>
          <w:rFonts w:ascii="Arial" w:hAnsi="Arial" w:cs="Arial"/>
          <w:szCs w:val="24"/>
        </w:rPr>
        <w:t>h</w:t>
      </w:r>
      <w:r w:rsidR="002A16EB">
        <w:rPr>
          <w:rFonts w:ascii="Arial" w:hAnsi="Arial" w:cs="Arial"/>
          <w:color w:val="000000"/>
          <w:shd w:val="clear" w:color="auto" w:fill="FFFFFF"/>
        </w:rPr>
        <w:t>as</w:t>
      </w:r>
      <w:r w:rsidR="008171CA">
        <w:rPr>
          <w:rFonts w:ascii="Arial" w:hAnsi="Arial" w:cs="Arial"/>
          <w:color w:val="000000"/>
          <w:shd w:val="clear" w:color="auto" w:fill="FFFFFF"/>
        </w:rPr>
        <w:t xml:space="preserve"> been</w:t>
      </w:r>
      <w:r w:rsidR="002A16EB">
        <w:rPr>
          <w:rFonts w:ascii="Arial" w:hAnsi="Arial" w:cs="Arial"/>
          <w:color w:val="000000"/>
          <w:shd w:val="clear" w:color="auto" w:fill="FFFFFF"/>
        </w:rPr>
        <w:t xml:space="preserve"> operating effectively </w:t>
      </w:r>
      <w:r w:rsidR="002F314F">
        <w:rPr>
          <w:rFonts w:ascii="Arial" w:hAnsi="Arial" w:cs="Arial"/>
          <w:color w:val="000000"/>
          <w:shd w:val="clear" w:color="auto" w:fill="FFFFFF"/>
        </w:rPr>
        <w:t>and</w:t>
      </w:r>
      <w:r w:rsidR="003C7C83">
        <w:rPr>
          <w:rFonts w:ascii="Arial" w:hAnsi="Arial" w:cs="Arial"/>
          <w:color w:val="000000"/>
          <w:shd w:val="clear" w:color="auto" w:fill="FFFFFF"/>
        </w:rPr>
        <w:t xml:space="preserve"> </w:t>
      </w:r>
      <w:r w:rsidR="003C7C83" w:rsidRPr="006F4643">
        <w:rPr>
          <w:rFonts w:ascii="Arial" w:hAnsi="Arial" w:cs="Arial"/>
          <w:color w:val="000000"/>
          <w:szCs w:val="24"/>
        </w:rPr>
        <w:t>in line with the original policy intent</w:t>
      </w:r>
      <w:r w:rsidR="003C7C83">
        <w:rPr>
          <w:rFonts w:ascii="Arial" w:hAnsi="Arial" w:cs="Arial"/>
          <w:color w:val="000000"/>
          <w:szCs w:val="24"/>
        </w:rPr>
        <w:t xml:space="preserve">. </w:t>
      </w:r>
    </w:p>
    <w:p w14:paraId="76457341" w14:textId="0D15F578" w:rsidR="00335070" w:rsidRDefault="00335070" w:rsidP="002F314F">
      <w:pPr>
        <w:spacing w:before="0"/>
        <w:rPr>
          <w:rFonts w:ascii="Arial" w:hAnsi="Arial" w:cs="Arial"/>
          <w:color w:val="000000"/>
          <w:szCs w:val="24"/>
        </w:rPr>
      </w:pPr>
    </w:p>
    <w:p w14:paraId="1E76BFF5" w14:textId="4013822B" w:rsidR="00335070" w:rsidRDefault="00335070" w:rsidP="002F314F">
      <w:pPr>
        <w:spacing w:before="0"/>
        <w:rPr>
          <w:rFonts w:ascii="Arial" w:hAnsi="Arial" w:cs="Arial"/>
          <w:color w:val="000000"/>
          <w:szCs w:val="24"/>
        </w:rPr>
      </w:pPr>
      <w:r w:rsidRPr="00335070">
        <w:rPr>
          <w:rFonts w:ascii="Arial" w:hAnsi="Arial" w:cs="Arial"/>
          <w:color w:val="000000"/>
          <w:szCs w:val="24"/>
        </w:rPr>
        <w:lastRenderedPageBreak/>
        <w:t xml:space="preserve">The </w:t>
      </w:r>
      <w:r w:rsidR="008171CA">
        <w:rPr>
          <w:rFonts w:ascii="Arial" w:hAnsi="Arial" w:cs="Arial"/>
          <w:color w:val="000000"/>
          <w:szCs w:val="24"/>
        </w:rPr>
        <w:t xml:space="preserve">Department of Social Services also consulted with </w:t>
      </w:r>
      <w:r w:rsidR="00070F20">
        <w:rPr>
          <w:rFonts w:ascii="Arial" w:hAnsi="Arial" w:cs="Arial"/>
          <w:color w:val="000000"/>
          <w:szCs w:val="24"/>
        </w:rPr>
        <w:t xml:space="preserve">the Western Australian Department of Communities and </w:t>
      </w:r>
      <w:r w:rsidR="008171CA">
        <w:rPr>
          <w:rFonts w:ascii="Arial" w:hAnsi="Arial" w:cs="Arial"/>
          <w:color w:val="000000"/>
          <w:szCs w:val="24"/>
        </w:rPr>
        <w:t xml:space="preserve">the </w:t>
      </w:r>
      <w:r w:rsidRPr="00335070">
        <w:rPr>
          <w:rFonts w:ascii="Arial" w:hAnsi="Arial" w:cs="Arial"/>
          <w:color w:val="000000"/>
          <w:szCs w:val="24"/>
        </w:rPr>
        <w:t xml:space="preserve">Jacaranda Community Centre, </w:t>
      </w:r>
      <w:r w:rsidR="00070F20">
        <w:rPr>
          <w:rFonts w:ascii="Arial" w:hAnsi="Arial" w:cs="Arial"/>
          <w:color w:val="000000"/>
          <w:szCs w:val="24"/>
        </w:rPr>
        <w:t xml:space="preserve">as important stakeholders in the community. </w:t>
      </w:r>
    </w:p>
    <w:p w14:paraId="2ECBE28B" w14:textId="7F15786B" w:rsidR="002329E1" w:rsidRPr="00BC76EB" w:rsidRDefault="002329E1" w:rsidP="003A04AD">
      <w:pPr>
        <w:spacing w:after="240"/>
        <w:jc w:val="both"/>
        <w:rPr>
          <w:rFonts w:ascii="Arial" w:hAnsi="Arial" w:cs="Arial"/>
          <w:b/>
          <w:szCs w:val="24"/>
        </w:rPr>
      </w:pPr>
      <w:r w:rsidRPr="00BC76EB">
        <w:rPr>
          <w:rFonts w:ascii="Arial" w:hAnsi="Arial" w:cs="Arial"/>
          <w:b/>
          <w:szCs w:val="24"/>
        </w:rPr>
        <w:t>Regulat</w:t>
      </w:r>
      <w:r w:rsidR="00D459E0" w:rsidRPr="00BC76EB">
        <w:rPr>
          <w:rFonts w:ascii="Arial" w:hAnsi="Arial" w:cs="Arial"/>
          <w:b/>
          <w:szCs w:val="24"/>
        </w:rPr>
        <w:t>ion</w:t>
      </w:r>
      <w:r w:rsidRPr="00BC76EB">
        <w:rPr>
          <w:rFonts w:ascii="Arial" w:hAnsi="Arial" w:cs="Arial"/>
          <w:b/>
          <w:szCs w:val="24"/>
        </w:rPr>
        <w:t xml:space="preserve"> Impact </w:t>
      </w:r>
      <w:r w:rsidR="00D459E0" w:rsidRPr="00BC76EB">
        <w:rPr>
          <w:rFonts w:ascii="Arial" w:hAnsi="Arial" w:cs="Arial"/>
          <w:b/>
          <w:szCs w:val="24"/>
        </w:rPr>
        <w:t>Statement</w:t>
      </w:r>
    </w:p>
    <w:p w14:paraId="7F95564F" w14:textId="12AA4A42" w:rsidR="00253550" w:rsidRDefault="00253550" w:rsidP="00253550">
      <w:pPr>
        <w:rPr>
          <w:rFonts w:ascii="Arial" w:hAnsi="Arial" w:cs="Arial"/>
          <w:b/>
          <w:color w:val="0070C0"/>
          <w:szCs w:val="24"/>
        </w:rPr>
      </w:pPr>
      <w:r>
        <w:rPr>
          <w:rFonts w:ascii="Arial" w:hAnsi="Arial" w:cs="Arial"/>
          <w:szCs w:val="24"/>
        </w:rPr>
        <w:t>Th</w:t>
      </w:r>
      <w:r w:rsidR="002A7306">
        <w:rPr>
          <w:rFonts w:ascii="Arial" w:hAnsi="Arial" w:cs="Arial"/>
          <w:szCs w:val="24"/>
        </w:rPr>
        <w:t>e</w:t>
      </w:r>
      <w:r>
        <w:rPr>
          <w:rFonts w:ascii="Arial" w:hAnsi="Arial" w:cs="Arial"/>
          <w:szCs w:val="24"/>
        </w:rPr>
        <w:t xml:space="preserve"> Determination does not require a Regulat</w:t>
      </w:r>
      <w:r w:rsidR="0025586A">
        <w:rPr>
          <w:rFonts w:ascii="Arial" w:hAnsi="Arial" w:cs="Arial"/>
          <w:szCs w:val="24"/>
        </w:rPr>
        <w:t>i</w:t>
      </w:r>
      <w:r>
        <w:rPr>
          <w:rFonts w:ascii="Arial" w:hAnsi="Arial" w:cs="Arial"/>
          <w:szCs w:val="24"/>
        </w:rPr>
        <w:t>o</w:t>
      </w:r>
      <w:r w:rsidR="0025586A">
        <w:rPr>
          <w:rFonts w:ascii="Arial" w:hAnsi="Arial" w:cs="Arial"/>
          <w:szCs w:val="24"/>
        </w:rPr>
        <w:t>n</w:t>
      </w:r>
      <w:r>
        <w:rPr>
          <w:rFonts w:ascii="Arial" w:hAnsi="Arial" w:cs="Arial"/>
          <w:szCs w:val="24"/>
        </w:rPr>
        <w:t xml:space="preserve"> Impact Statement. </w:t>
      </w:r>
      <w:r w:rsidR="0025586A">
        <w:rPr>
          <w:rFonts w:ascii="Arial" w:hAnsi="Arial" w:cs="Arial"/>
          <w:szCs w:val="24"/>
        </w:rPr>
        <w:t xml:space="preserve"> </w:t>
      </w:r>
      <w:r>
        <w:rPr>
          <w:rFonts w:ascii="Arial" w:hAnsi="Arial" w:cs="Arial"/>
          <w:szCs w:val="24"/>
        </w:rPr>
        <w:t>Th</w:t>
      </w:r>
      <w:r w:rsidR="002A7306">
        <w:rPr>
          <w:rFonts w:ascii="Arial" w:hAnsi="Arial" w:cs="Arial"/>
          <w:szCs w:val="24"/>
        </w:rPr>
        <w:t>e</w:t>
      </w:r>
      <w:r>
        <w:rPr>
          <w:rFonts w:ascii="Arial" w:hAnsi="Arial" w:cs="Arial"/>
          <w:szCs w:val="24"/>
        </w:rPr>
        <w:t xml:space="preserve"> Determination is not regulatory in nature, will not impact on business activity and will have no, or minimal, compliance costs</w:t>
      </w:r>
      <w:r w:rsidR="002F314F">
        <w:rPr>
          <w:rFonts w:ascii="Arial" w:hAnsi="Arial" w:cs="Arial"/>
          <w:szCs w:val="24"/>
        </w:rPr>
        <w:t xml:space="preserve"> or competition impact (OBPR ID </w:t>
      </w:r>
      <w:r w:rsidR="002F314F" w:rsidRPr="002F314F">
        <w:rPr>
          <w:rFonts w:ascii="Arial" w:hAnsi="Arial" w:cs="Arial"/>
          <w:szCs w:val="24"/>
        </w:rPr>
        <w:t>44668</w:t>
      </w:r>
      <w:r>
        <w:rPr>
          <w:rFonts w:ascii="Arial" w:hAnsi="Arial" w:cs="Arial"/>
          <w:szCs w:val="24"/>
        </w:rPr>
        <w:t>).</w:t>
      </w:r>
    </w:p>
    <w:p w14:paraId="3C48780D" w14:textId="77777777" w:rsidR="00712630" w:rsidRDefault="00712630">
      <w:pPr>
        <w:spacing w:before="0" w:after="200" w:line="276" w:lineRule="auto"/>
        <w:rPr>
          <w:rFonts w:ascii="Arial" w:hAnsi="Arial" w:cs="Arial"/>
          <w:b/>
          <w:szCs w:val="24"/>
        </w:rPr>
      </w:pPr>
      <w:r>
        <w:rPr>
          <w:rFonts w:ascii="Arial" w:hAnsi="Arial" w:cs="Arial"/>
          <w:b/>
          <w:szCs w:val="24"/>
        </w:rPr>
        <w:br w:type="page"/>
      </w:r>
    </w:p>
    <w:p w14:paraId="18B892E3" w14:textId="2B10BDA7" w:rsidR="00253550" w:rsidRPr="00EC6841" w:rsidRDefault="00253550" w:rsidP="00625D46">
      <w:pPr>
        <w:rPr>
          <w:rFonts w:ascii="Arial" w:hAnsi="Arial" w:cs="Arial"/>
          <w:b/>
          <w:szCs w:val="24"/>
        </w:rPr>
      </w:pPr>
      <w:r w:rsidRPr="00EC6841">
        <w:rPr>
          <w:rFonts w:ascii="Arial" w:hAnsi="Arial" w:cs="Arial"/>
          <w:b/>
          <w:szCs w:val="24"/>
        </w:rPr>
        <w:lastRenderedPageBreak/>
        <w:t>Explanation of the provisions</w:t>
      </w:r>
    </w:p>
    <w:p w14:paraId="645771D9" w14:textId="51D131D2" w:rsidR="00946E6D" w:rsidRPr="0046547C" w:rsidRDefault="00253550" w:rsidP="00625D46">
      <w:pPr>
        <w:rPr>
          <w:rFonts w:ascii="Arial" w:hAnsi="Arial" w:cs="Arial"/>
          <w:b/>
          <w:szCs w:val="24"/>
          <w:u w:val="single"/>
        </w:rPr>
      </w:pPr>
      <w:r w:rsidRPr="00EC6841">
        <w:rPr>
          <w:rFonts w:ascii="Arial" w:hAnsi="Arial" w:cs="Arial"/>
          <w:szCs w:val="24"/>
          <w:u w:val="single"/>
        </w:rPr>
        <w:t>Section 1</w:t>
      </w:r>
    </w:p>
    <w:p w14:paraId="09D0E7A3" w14:textId="6747B928" w:rsidR="00253550" w:rsidRDefault="00253550" w:rsidP="00625D46">
      <w:pPr>
        <w:shd w:val="clear" w:color="auto" w:fill="FFFFFF"/>
        <w:textAlignment w:val="top"/>
        <w:rPr>
          <w:rFonts w:ascii="Arial" w:hAnsi="Arial" w:cs="Arial"/>
          <w:szCs w:val="24"/>
        </w:rPr>
      </w:pPr>
      <w:r>
        <w:rPr>
          <w:rFonts w:ascii="Arial" w:hAnsi="Arial" w:cs="Arial"/>
          <w:szCs w:val="24"/>
        </w:rPr>
        <w:t xml:space="preserve">This section provides that the name of this Determination is the </w:t>
      </w:r>
      <w:r w:rsidRPr="00625D46">
        <w:rPr>
          <w:rFonts w:ascii="Arial" w:hAnsi="Arial" w:cs="Arial"/>
          <w:i/>
          <w:szCs w:val="24"/>
        </w:rPr>
        <w:t>Social Security (Administration) (Declared voluntary income management areas –</w:t>
      </w:r>
      <w:r w:rsidR="00DB7357" w:rsidRPr="00DB7357">
        <w:rPr>
          <w:rFonts w:ascii="Arial" w:hAnsi="Arial" w:cs="Arial"/>
          <w:i/>
          <w:szCs w:val="24"/>
        </w:rPr>
        <w:t xml:space="preserve"> Western </w:t>
      </w:r>
      <w:r w:rsidRPr="00625D46">
        <w:rPr>
          <w:rFonts w:ascii="Arial" w:hAnsi="Arial" w:cs="Arial"/>
          <w:i/>
          <w:szCs w:val="24"/>
        </w:rPr>
        <w:t>Australia) Determination 202</w:t>
      </w:r>
      <w:r w:rsidR="00C46B91">
        <w:rPr>
          <w:rFonts w:ascii="Arial" w:hAnsi="Arial" w:cs="Arial"/>
          <w:i/>
          <w:szCs w:val="24"/>
        </w:rPr>
        <w:t>2</w:t>
      </w:r>
      <w:r w:rsidR="004A3C2B" w:rsidRPr="0025586A">
        <w:rPr>
          <w:rFonts w:ascii="Arial" w:hAnsi="Arial" w:cs="Arial"/>
          <w:i/>
          <w:szCs w:val="24"/>
        </w:rPr>
        <w:t>.</w:t>
      </w:r>
    </w:p>
    <w:p w14:paraId="1DF842CE" w14:textId="77777777" w:rsidR="00253550" w:rsidRPr="00625D46" w:rsidRDefault="00253550" w:rsidP="00625D46">
      <w:pPr>
        <w:shd w:val="clear" w:color="auto" w:fill="FFFFFF"/>
        <w:textAlignment w:val="top"/>
        <w:rPr>
          <w:rFonts w:ascii="Arial" w:hAnsi="Arial" w:cs="Arial"/>
          <w:szCs w:val="24"/>
          <w:u w:val="single"/>
        </w:rPr>
      </w:pPr>
      <w:r w:rsidRPr="00625D46">
        <w:rPr>
          <w:rFonts w:ascii="Arial" w:hAnsi="Arial" w:cs="Arial"/>
          <w:szCs w:val="24"/>
          <w:u w:val="single"/>
        </w:rPr>
        <w:t>Section 2</w:t>
      </w:r>
    </w:p>
    <w:p w14:paraId="50D1DEC8" w14:textId="45971730" w:rsidR="00AE52F7" w:rsidRDefault="00253550" w:rsidP="00625D46">
      <w:pPr>
        <w:shd w:val="clear" w:color="auto" w:fill="FFFFFF"/>
        <w:textAlignment w:val="top"/>
        <w:rPr>
          <w:rFonts w:ascii="Arial" w:hAnsi="Arial" w:cs="Arial"/>
          <w:szCs w:val="24"/>
        </w:rPr>
      </w:pPr>
      <w:r>
        <w:rPr>
          <w:rFonts w:ascii="Arial" w:hAnsi="Arial" w:cs="Arial"/>
          <w:szCs w:val="24"/>
        </w:rPr>
        <w:t>This section provides that th</w:t>
      </w:r>
      <w:r w:rsidR="002A7306">
        <w:rPr>
          <w:rFonts w:ascii="Arial" w:hAnsi="Arial" w:cs="Arial"/>
          <w:szCs w:val="24"/>
        </w:rPr>
        <w:t>e</w:t>
      </w:r>
      <w:r>
        <w:rPr>
          <w:rFonts w:ascii="Arial" w:hAnsi="Arial" w:cs="Arial"/>
          <w:szCs w:val="24"/>
        </w:rPr>
        <w:t xml:space="preserve"> Determination commences on </w:t>
      </w:r>
      <w:r w:rsidR="003A233C">
        <w:rPr>
          <w:rFonts w:ascii="Arial" w:hAnsi="Arial" w:cs="Arial"/>
          <w:szCs w:val="24"/>
        </w:rPr>
        <w:t>the day after it is registered on the Federal Register of Legislation</w:t>
      </w:r>
      <w:r>
        <w:rPr>
          <w:rFonts w:ascii="Arial" w:hAnsi="Arial" w:cs="Arial"/>
          <w:szCs w:val="24"/>
        </w:rPr>
        <w:t>.</w:t>
      </w:r>
    </w:p>
    <w:p w14:paraId="6678AD1A" w14:textId="77777777" w:rsidR="00AE52F7" w:rsidRPr="00625D46" w:rsidRDefault="00AE52F7" w:rsidP="00625D46">
      <w:pPr>
        <w:shd w:val="clear" w:color="auto" w:fill="FFFFFF"/>
        <w:textAlignment w:val="top"/>
        <w:rPr>
          <w:rFonts w:ascii="Arial" w:hAnsi="Arial" w:cs="Arial"/>
          <w:szCs w:val="24"/>
          <w:u w:val="single"/>
        </w:rPr>
      </w:pPr>
      <w:r w:rsidRPr="00625D46">
        <w:rPr>
          <w:rFonts w:ascii="Arial" w:hAnsi="Arial" w:cs="Arial"/>
          <w:szCs w:val="24"/>
          <w:u w:val="single"/>
        </w:rPr>
        <w:t>Section 3</w:t>
      </w:r>
    </w:p>
    <w:p w14:paraId="6B98EC58" w14:textId="5061563E" w:rsidR="00AE52F7" w:rsidRDefault="00AE52F7" w:rsidP="00625D46">
      <w:pPr>
        <w:shd w:val="clear" w:color="auto" w:fill="FFFFFF"/>
        <w:textAlignment w:val="top"/>
        <w:rPr>
          <w:rFonts w:ascii="Arial" w:hAnsi="Arial" w:cs="Arial"/>
          <w:szCs w:val="24"/>
        </w:rPr>
      </w:pPr>
      <w:r>
        <w:rPr>
          <w:rFonts w:ascii="Arial" w:hAnsi="Arial" w:cs="Arial"/>
          <w:szCs w:val="24"/>
        </w:rPr>
        <w:t>This section provides that the authority for making th</w:t>
      </w:r>
      <w:r w:rsidR="002A7306">
        <w:rPr>
          <w:rFonts w:ascii="Arial" w:hAnsi="Arial" w:cs="Arial"/>
          <w:szCs w:val="24"/>
        </w:rPr>
        <w:t>e</w:t>
      </w:r>
      <w:r>
        <w:rPr>
          <w:rFonts w:ascii="Arial" w:hAnsi="Arial" w:cs="Arial"/>
          <w:szCs w:val="24"/>
        </w:rPr>
        <w:t xml:space="preserve"> Determination is paragraph 123TGA(c) of th</w:t>
      </w:r>
      <w:r w:rsidR="00326CE7">
        <w:rPr>
          <w:rFonts w:ascii="Arial" w:hAnsi="Arial" w:cs="Arial"/>
          <w:szCs w:val="24"/>
        </w:rPr>
        <w:t>e Act</w:t>
      </w:r>
      <w:r>
        <w:rPr>
          <w:rFonts w:ascii="Arial" w:hAnsi="Arial" w:cs="Arial"/>
          <w:szCs w:val="24"/>
        </w:rPr>
        <w:t>.</w:t>
      </w:r>
    </w:p>
    <w:p w14:paraId="64AFCDD3" w14:textId="3ADF6B58" w:rsidR="00AE52F7" w:rsidRPr="003A233C" w:rsidRDefault="00AE52F7" w:rsidP="00625D46">
      <w:pPr>
        <w:rPr>
          <w:rFonts w:ascii="Arial" w:hAnsi="Arial" w:cs="Arial"/>
        </w:rPr>
      </w:pPr>
      <w:r w:rsidRPr="00BC76EB">
        <w:rPr>
          <w:rFonts w:ascii="Arial" w:hAnsi="Arial" w:cs="Arial"/>
          <w:szCs w:val="24"/>
        </w:rPr>
        <w:t xml:space="preserve">Under subsection 33(3) of the </w:t>
      </w:r>
      <w:r w:rsidRPr="00BC76EB">
        <w:rPr>
          <w:rFonts w:ascii="Arial" w:hAnsi="Arial" w:cs="Arial"/>
          <w:i/>
          <w:szCs w:val="24"/>
        </w:rPr>
        <w:t>Acts Interpretation Act 1901</w:t>
      </w:r>
      <w:r w:rsidRPr="00BC76EB">
        <w:rPr>
          <w:rFonts w:ascii="Arial" w:hAnsi="Arial" w:cs="Arial"/>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3A233C">
        <w:rPr>
          <w:rFonts w:ascii="Arial" w:hAnsi="Arial" w:cs="Arial"/>
          <w:szCs w:val="24"/>
        </w:rPr>
        <w:t xml:space="preserve">  </w:t>
      </w:r>
      <w:r w:rsidR="003A233C" w:rsidRPr="00650C6C">
        <w:rPr>
          <w:rFonts w:ascii="Arial" w:eastAsiaTheme="majorEastAsia" w:hAnsi="Arial"/>
        </w:rPr>
        <w:t>In making the Determination, the Secretary is relying upon this subsection in conjunction with the instrument-making power in</w:t>
      </w:r>
      <w:r w:rsidR="003A233C">
        <w:rPr>
          <w:rFonts w:ascii="Arial" w:eastAsiaTheme="majorEastAsia" w:hAnsi="Arial" w:cs="Arial"/>
        </w:rPr>
        <w:t xml:space="preserve"> paragraph 123TGA(c) of the Act.</w:t>
      </w:r>
    </w:p>
    <w:p w14:paraId="4C04AB9D" w14:textId="40350AF3" w:rsidR="00AE52F7" w:rsidRPr="00625D46" w:rsidRDefault="00AE52F7" w:rsidP="00625D46">
      <w:pPr>
        <w:rPr>
          <w:rFonts w:ascii="Arial" w:hAnsi="Arial" w:cs="Arial"/>
          <w:szCs w:val="24"/>
          <w:u w:val="single"/>
        </w:rPr>
      </w:pPr>
      <w:r w:rsidRPr="00625D46">
        <w:rPr>
          <w:rFonts w:ascii="Arial" w:hAnsi="Arial" w:cs="Arial"/>
          <w:szCs w:val="24"/>
          <w:u w:val="single"/>
        </w:rPr>
        <w:t>Section 4</w:t>
      </w:r>
    </w:p>
    <w:p w14:paraId="4DF1D0D6" w14:textId="228238DC" w:rsidR="00AE52F7" w:rsidRDefault="00AE52F7" w:rsidP="00625D46">
      <w:pPr>
        <w:rPr>
          <w:rFonts w:ascii="Arial" w:hAnsi="Arial" w:cs="Arial"/>
          <w:szCs w:val="24"/>
        </w:rPr>
      </w:pPr>
      <w:r>
        <w:rPr>
          <w:rFonts w:ascii="Arial" w:hAnsi="Arial" w:cs="Arial"/>
          <w:szCs w:val="24"/>
        </w:rPr>
        <w:t xml:space="preserve">This </w:t>
      </w:r>
      <w:r w:rsidR="00405157">
        <w:rPr>
          <w:rFonts w:ascii="Arial" w:hAnsi="Arial" w:cs="Arial"/>
          <w:szCs w:val="24"/>
        </w:rPr>
        <w:t xml:space="preserve">section </w:t>
      </w:r>
      <w:r>
        <w:rPr>
          <w:rFonts w:ascii="Arial" w:hAnsi="Arial" w:cs="Arial"/>
          <w:szCs w:val="24"/>
        </w:rPr>
        <w:t xml:space="preserve">provides that in this Determination, the term </w:t>
      </w:r>
      <w:r w:rsidR="00326CE7">
        <w:rPr>
          <w:rFonts w:ascii="Arial" w:hAnsi="Arial" w:cs="Arial"/>
          <w:szCs w:val="24"/>
        </w:rPr>
        <w:t>‘</w:t>
      </w:r>
      <w:r>
        <w:rPr>
          <w:rFonts w:ascii="Arial" w:hAnsi="Arial" w:cs="Arial"/>
          <w:szCs w:val="24"/>
        </w:rPr>
        <w:t>Act</w:t>
      </w:r>
      <w:r w:rsidR="00326CE7">
        <w:rPr>
          <w:rFonts w:ascii="Arial" w:hAnsi="Arial" w:cs="Arial"/>
          <w:szCs w:val="24"/>
        </w:rPr>
        <w:t>’</w:t>
      </w:r>
      <w:r>
        <w:rPr>
          <w:rFonts w:ascii="Arial" w:hAnsi="Arial" w:cs="Arial"/>
          <w:szCs w:val="24"/>
        </w:rPr>
        <w:t xml:space="preserve"> is defined as the </w:t>
      </w:r>
      <w:r w:rsidRPr="00AE52F7">
        <w:rPr>
          <w:rFonts w:ascii="Arial" w:hAnsi="Arial" w:cs="Arial"/>
          <w:i/>
          <w:szCs w:val="24"/>
        </w:rPr>
        <w:t>Social </w:t>
      </w:r>
      <w:r w:rsidRPr="00625D46">
        <w:rPr>
          <w:rFonts w:ascii="Arial" w:hAnsi="Arial" w:cs="Arial"/>
          <w:i/>
          <w:szCs w:val="24"/>
        </w:rPr>
        <w:t>Security (Administration) Act 1999</w:t>
      </w:r>
      <w:r>
        <w:rPr>
          <w:rFonts w:ascii="Arial" w:hAnsi="Arial" w:cs="Arial"/>
          <w:szCs w:val="24"/>
        </w:rPr>
        <w:t>.</w:t>
      </w:r>
    </w:p>
    <w:p w14:paraId="1B352A1F" w14:textId="23AA0168" w:rsidR="00AE52F7" w:rsidRPr="00625D46" w:rsidRDefault="00AE52F7" w:rsidP="00625D46">
      <w:pPr>
        <w:rPr>
          <w:rFonts w:ascii="Arial" w:hAnsi="Arial" w:cs="Arial"/>
          <w:szCs w:val="24"/>
          <w:u w:val="single"/>
        </w:rPr>
      </w:pPr>
      <w:r w:rsidRPr="00625D46">
        <w:rPr>
          <w:rFonts w:ascii="Arial" w:hAnsi="Arial" w:cs="Arial"/>
          <w:szCs w:val="24"/>
          <w:u w:val="single"/>
        </w:rPr>
        <w:t>Section 5</w:t>
      </w:r>
    </w:p>
    <w:p w14:paraId="5DD9DC62" w14:textId="3171E1E6" w:rsidR="00AE52F7" w:rsidRDefault="00AE52F7" w:rsidP="00625D46">
      <w:pPr>
        <w:rPr>
          <w:rFonts w:ascii="Arial" w:hAnsi="Arial" w:cs="Arial"/>
          <w:szCs w:val="24"/>
        </w:rPr>
      </w:pPr>
      <w:r>
        <w:rPr>
          <w:rFonts w:ascii="Arial" w:hAnsi="Arial" w:cs="Arial"/>
          <w:szCs w:val="24"/>
        </w:rPr>
        <w:t>This section provides that each instrument that is specified in a Schedule to this Determination is amended or repealed as set out in the applicable items in the Schedule concerned.</w:t>
      </w:r>
    </w:p>
    <w:p w14:paraId="130940D1" w14:textId="2CA5DF88" w:rsidR="00AE52F7" w:rsidRPr="00625D46" w:rsidRDefault="00AE52F7" w:rsidP="00625D46">
      <w:pPr>
        <w:rPr>
          <w:rFonts w:ascii="Arial" w:hAnsi="Arial" w:cs="Arial"/>
          <w:szCs w:val="24"/>
          <w:u w:val="single"/>
        </w:rPr>
      </w:pPr>
      <w:r w:rsidRPr="00625D46">
        <w:rPr>
          <w:rFonts w:ascii="Arial" w:hAnsi="Arial" w:cs="Arial"/>
          <w:szCs w:val="24"/>
          <w:u w:val="single"/>
        </w:rPr>
        <w:t>Section 6</w:t>
      </w:r>
    </w:p>
    <w:p w14:paraId="727D218C" w14:textId="18471CFF" w:rsidR="00AE52F7" w:rsidRDefault="00AE52F7" w:rsidP="00625D46">
      <w:pPr>
        <w:rPr>
          <w:rFonts w:ascii="Arial" w:hAnsi="Arial" w:cs="Arial"/>
          <w:szCs w:val="24"/>
        </w:rPr>
      </w:pPr>
      <w:r>
        <w:rPr>
          <w:rFonts w:ascii="Arial" w:hAnsi="Arial" w:cs="Arial"/>
          <w:szCs w:val="24"/>
        </w:rPr>
        <w:t>This section provides that</w:t>
      </w:r>
      <w:r w:rsidR="00DB7357">
        <w:rPr>
          <w:rFonts w:ascii="Arial" w:hAnsi="Arial" w:cs="Arial"/>
          <w:szCs w:val="24"/>
        </w:rPr>
        <w:t xml:space="preserve"> for the purposes of Part 3B of the Act, the declared voluntary income management areas are each of the areas specified in Schedule 1 to this Determination.  These areas are </w:t>
      </w:r>
      <w:r w:rsidR="00326CE7">
        <w:rPr>
          <w:rFonts w:ascii="Arial" w:hAnsi="Arial" w:cs="Arial"/>
          <w:szCs w:val="24"/>
        </w:rPr>
        <w:t>defined</w:t>
      </w:r>
      <w:r w:rsidR="00DB7357">
        <w:rPr>
          <w:rFonts w:ascii="Arial" w:hAnsi="Arial" w:cs="Arial"/>
          <w:szCs w:val="24"/>
        </w:rPr>
        <w:t xml:space="preserve"> by their Western Australian postcode, </w:t>
      </w:r>
      <w:r w:rsidR="003A233C">
        <w:rPr>
          <w:rFonts w:ascii="Arial" w:hAnsi="Arial" w:cs="Arial"/>
          <w:szCs w:val="24"/>
        </w:rPr>
        <w:t xml:space="preserve">which </w:t>
      </w:r>
      <w:r w:rsidR="00326CE7">
        <w:rPr>
          <w:rFonts w:ascii="Arial" w:hAnsi="Arial" w:cs="Arial"/>
          <w:szCs w:val="24"/>
        </w:rPr>
        <w:t>has been</w:t>
      </w:r>
      <w:r w:rsidR="00DB7357">
        <w:rPr>
          <w:rFonts w:ascii="Arial" w:hAnsi="Arial" w:cs="Arial"/>
          <w:szCs w:val="24"/>
        </w:rPr>
        <w:t xml:space="preserve"> allocated by Australia Post</w:t>
      </w:r>
      <w:r w:rsidR="00326CE7">
        <w:rPr>
          <w:rFonts w:ascii="Arial" w:hAnsi="Arial" w:cs="Arial"/>
          <w:szCs w:val="24"/>
        </w:rPr>
        <w:t xml:space="preserve"> in respect of that area</w:t>
      </w:r>
      <w:r w:rsidR="00DB7357">
        <w:rPr>
          <w:rFonts w:ascii="Arial" w:hAnsi="Arial" w:cs="Arial"/>
          <w:szCs w:val="24"/>
        </w:rPr>
        <w:t>.</w:t>
      </w:r>
    </w:p>
    <w:p w14:paraId="7B301369" w14:textId="6F304EB8" w:rsidR="00712630" w:rsidRDefault="00712630">
      <w:pPr>
        <w:spacing w:before="0" w:after="200" w:line="276" w:lineRule="auto"/>
        <w:rPr>
          <w:rFonts w:ascii="Arial" w:hAnsi="Arial" w:cs="Arial"/>
          <w:szCs w:val="24"/>
        </w:rPr>
      </w:pPr>
      <w:r>
        <w:rPr>
          <w:rFonts w:ascii="Arial" w:hAnsi="Arial" w:cs="Arial"/>
          <w:szCs w:val="24"/>
        </w:rPr>
        <w:br w:type="page"/>
      </w:r>
    </w:p>
    <w:p w14:paraId="78F3F524" w14:textId="0AF749AF" w:rsidR="00AE52F7" w:rsidRPr="00650C6C" w:rsidRDefault="00AE52F7" w:rsidP="00625D46">
      <w:pPr>
        <w:rPr>
          <w:rFonts w:ascii="Arial" w:hAnsi="Arial" w:cs="Arial"/>
          <w:b/>
          <w:szCs w:val="24"/>
        </w:rPr>
      </w:pPr>
      <w:r w:rsidRPr="00650C6C">
        <w:rPr>
          <w:rFonts w:ascii="Arial" w:hAnsi="Arial" w:cs="Arial"/>
          <w:b/>
          <w:szCs w:val="24"/>
        </w:rPr>
        <w:lastRenderedPageBreak/>
        <w:t xml:space="preserve">Schedule 1 – Declared </w:t>
      </w:r>
      <w:r w:rsidR="00DB7357" w:rsidRPr="00650C6C">
        <w:rPr>
          <w:rFonts w:ascii="Arial" w:hAnsi="Arial" w:cs="Arial"/>
          <w:b/>
          <w:szCs w:val="24"/>
        </w:rPr>
        <w:t xml:space="preserve">voluntary </w:t>
      </w:r>
      <w:r w:rsidRPr="00650C6C">
        <w:rPr>
          <w:rFonts w:ascii="Arial" w:hAnsi="Arial" w:cs="Arial"/>
          <w:b/>
          <w:szCs w:val="24"/>
        </w:rPr>
        <w:t>income management areas</w:t>
      </w:r>
    </w:p>
    <w:p w14:paraId="24783D24" w14:textId="619F8B8F" w:rsidR="00AE52F7" w:rsidRDefault="00326CE7" w:rsidP="00625D46">
      <w:pPr>
        <w:rPr>
          <w:rFonts w:ascii="Arial" w:hAnsi="Arial" w:cs="Arial"/>
          <w:szCs w:val="24"/>
        </w:rPr>
      </w:pPr>
      <w:r>
        <w:rPr>
          <w:rFonts w:ascii="Arial" w:hAnsi="Arial" w:cs="Arial"/>
          <w:szCs w:val="24"/>
        </w:rPr>
        <w:t>Schedule 1 specifies the declared voluntary income management areas.  These are divided into different parts by region in Western Australia.  There are ten parts as follows:</w:t>
      </w:r>
    </w:p>
    <w:p w14:paraId="78BCC9CA" w14:textId="611FC767" w:rsidR="00326CE7" w:rsidRDefault="00326CE7" w:rsidP="00625D46">
      <w:pPr>
        <w:spacing w:before="120"/>
        <w:rPr>
          <w:rFonts w:ascii="Arial" w:hAnsi="Arial" w:cs="Arial"/>
          <w:szCs w:val="24"/>
        </w:rPr>
      </w:pPr>
      <w:r>
        <w:rPr>
          <w:rFonts w:ascii="Arial" w:hAnsi="Arial" w:cs="Arial"/>
          <w:szCs w:val="24"/>
        </w:rPr>
        <w:tab/>
        <w:t>Part 1 – Cannington and surrounding areas</w:t>
      </w:r>
    </w:p>
    <w:p w14:paraId="1B31AB90" w14:textId="5212709E" w:rsidR="00326CE7" w:rsidRDefault="00326CE7" w:rsidP="00625D46">
      <w:pPr>
        <w:spacing w:before="120"/>
        <w:ind w:left="720"/>
        <w:rPr>
          <w:rFonts w:ascii="Arial" w:hAnsi="Arial" w:cs="Arial"/>
          <w:szCs w:val="24"/>
        </w:rPr>
      </w:pPr>
      <w:r>
        <w:rPr>
          <w:rFonts w:ascii="Arial" w:hAnsi="Arial" w:cs="Arial"/>
          <w:szCs w:val="24"/>
        </w:rPr>
        <w:t>Part 2 –</w:t>
      </w:r>
      <w:r w:rsidR="008C6FFB">
        <w:rPr>
          <w:rFonts w:ascii="Arial" w:hAnsi="Arial" w:cs="Arial"/>
          <w:szCs w:val="24"/>
        </w:rPr>
        <w:t xml:space="preserve"> </w:t>
      </w:r>
      <w:r>
        <w:rPr>
          <w:rFonts w:ascii="Arial" w:hAnsi="Arial" w:cs="Arial"/>
          <w:szCs w:val="24"/>
        </w:rPr>
        <w:t>Joondalup and surrounding areas</w:t>
      </w:r>
    </w:p>
    <w:p w14:paraId="75EBB6E0" w14:textId="1D7592E7" w:rsidR="00326CE7" w:rsidRDefault="00326CE7" w:rsidP="00625D46">
      <w:pPr>
        <w:spacing w:before="120"/>
        <w:ind w:left="720"/>
        <w:rPr>
          <w:rFonts w:ascii="Arial" w:hAnsi="Arial" w:cs="Arial"/>
          <w:szCs w:val="24"/>
        </w:rPr>
      </w:pPr>
      <w:r>
        <w:rPr>
          <w:rFonts w:ascii="Arial" w:hAnsi="Arial" w:cs="Arial"/>
          <w:szCs w:val="24"/>
        </w:rPr>
        <w:t>Part 3 – Midland and surrounding areas</w:t>
      </w:r>
    </w:p>
    <w:p w14:paraId="42916283" w14:textId="1F551509" w:rsidR="00326CE7" w:rsidRDefault="00326CE7" w:rsidP="00625D46">
      <w:pPr>
        <w:spacing w:before="120"/>
        <w:ind w:left="720"/>
        <w:rPr>
          <w:rFonts w:ascii="Arial" w:hAnsi="Arial" w:cs="Arial"/>
          <w:szCs w:val="24"/>
        </w:rPr>
      </w:pPr>
      <w:r>
        <w:rPr>
          <w:rFonts w:ascii="Arial" w:hAnsi="Arial" w:cs="Arial"/>
          <w:szCs w:val="24"/>
        </w:rPr>
        <w:t>Part 4 – Mirrabooka and surrounding areas</w:t>
      </w:r>
    </w:p>
    <w:p w14:paraId="1E14BDC8" w14:textId="41E5FFAD" w:rsidR="00326CE7" w:rsidRDefault="00326CE7" w:rsidP="00625D46">
      <w:pPr>
        <w:spacing w:before="120"/>
        <w:ind w:left="720"/>
        <w:rPr>
          <w:rFonts w:ascii="Arial" w:hAnsi="Arial" w:cs="Arial"/>
          <w:szCs w:val="24"/>
        </w:rPr>
      </w:pPr>
      <w:r>
        <w:rPr>
          <w:rFonts w:ascii="Arial" w:hAnsi="Arial" w:cs="Arial"/>
          <w:szCs w:val="24"/>
        </w:rPr>
        <w:t>Part 5 – Armadale and surrounding areas</w:t>
      </w:r>
    </w:p>
    <w:p w14:paraId="73DD62C1" w14:textId="329E460A" w:rsidR="00326CE7" w:rsidRDefault="00326CE7" w:rsidP="00625D46">
      <w:pPr>
        <w:spacing w:before="120"/>
        <w:ind w:left="720"/>
        <w:rPr>
          <w:rFonts w:ascii="Arial" w:hAnsi="Arial" w:cs="Arial"/>
          <w:szCs w:val="24"/>
        </w:rPr>
      </w:pPr>
      <w:r>
        <w:rPr>
          <w:rFonts w:ascii="Arial" w:hAnsi="Arial" w:cs="Arial"/>
          <w:szCs w:val="24"/>
        </w:rPr>
        <w:t>Part 6 – Fremantle and surrounding areas</w:t>
      </w:r>
    </w:p>
    <w:p w14:paraId="7CF1AEBE" w14:textId="5DF00C98" w:rsidR="00326CE7" w:rsidRDefault="00326CE7" w:rsidP="00625D46">
      <w:pPr>
        <w:spacing w:before="120"/>
        <w:ind w:left="720"/>
        <w:rPr>
          <w:rFonts w:ascii="Arial" w:hAnsi="Arial" w:cs="Arial"/>
          <w:szCs w:val="24"/>
        </w:rPr>
      </w:pPr>
      <w:r>
        <w:rPr>
          <w:rFonts w:ascii="Arial" w:hAnsi="Arial" w:cs="Arial"/>
          <w:szCs w:val="24"/>
        </w:rPr>
        <w:t>Part 7 – Rockingham and surrounding areas</w:t>
      </w:r>
    </w:p>
    <w:p w14:paraId="5D201436" w14:textId="179B0218" w:rsidR="00326CE7" w:rsidRDefault="00326CE7" w:rsidP="00625D46">
      <w:pPr>
        <w:spacing w:before="120"/>
        <w:ind w:left="720"/>
        <w:rPr>
          <w:rFonts w:ascii="Arial" w:hAnsi="Arial" w:cs="Arial"/>
          <w:szCs w:val="24"/>
        </w:rPr>
      </w:pPr>
      <w:r>
        <w:rPr>
          <w:rFonts w:ascii="Arial" w:hAnsi="Arial" w:cs="Arial"/>
          <w:szCs w:val="24"/>
        </w:rPr>
        <w:t>Part 8 – Perth and surrounding areas</w:t>
      </w:r>
    </w:p>
    <w:p w14:paraId="30AC0825" w14:textId="35B84DA4" w:rsidR="00326CE7" w:rsidRDefault="00326CE7" w:rsidP="00625D46">
      <w:pPr>
        <w:spacing w:before="120"/>
        <w:ind w:left="720"/>
        <w:rPr>
          <w:rFonts w:ascii="Arial" w:hAnsi="Arial" w:cs="Arial"/>
          <w:szCs w:val="24"/>
        </w:rPr>
      </w:pPr>
      <w:r>
        <w:rPr>
          <w:rFonts w:ascii="Arial" w:hAnsi="Arial" w:cs="Arial"/>
          <w:szCs w:val="24"/>
        </w:rPr>
        <w:t>Part 9 – Kimberley and surrounding areas</w:t>
      </w:r>
    </w:p>
    <w:p w14:paraId="7A8752C8" w14:textId="2AD5C7DB" w:rsidR="00326CE7" w:rsidRDefault="00326CE7" w:rsidP="00625D46">
      <w:pPr>
        <w:spacing w:before="120"/>
        <w:ind w:left="720"/>
        <w:rPr>
          <w:rFonts w:ascii="Arial" w:hAnsi="Arial" w:cs="Arial"/>
          <w:szCs w:val="24"/>
        </w:rPr>
      </w:pPr>
      <w:r>
        <w:rPr>
          <w:rFonts w:ascii="Arial" w:hAnsi="Arial" w:cs="Arial"/>
          <w:szCs w:val="24"/>
        </w:rPr>
        <w:t>Part 10 – Peel and surrounding areas</w:t>
      </w:r>
    </w:p>
    <w:p w14:paraId="6660D3C7" w14:textId="6075E228" w:rsidR="008905FB" w:rsidRDefault="008905FB" w:rsidP="00625D46">
      <w:pPr>
        <w:rPr>
          <w:rFonts w:ascii="Arial" w:hAnsi="Arial" w:cs="Arial"/>
          <w:szCs w:val="24"/>
        </w:rPr>
      </w:pPr>
      <w:r>
        <w:rPr>
          <w:rFonts w:ascii="Arial" w:hAnsi="Arial" w:cs="Arial"/>
          <w:szCs w:val="24"/>
        </w:rPr>
        <w:t xml:space="preserve">Each of these parts specify the postcodes that are declared voluntary income management areas for the purposes of Part 3B of the Act.  These are the same postcodes that were specified in the </w:t>
      </w:r>
      <w:r w:rsidR="003A233C">
        <w:rPr>
          <w:rFonts w:ascii="Arial" w:hAnsi="Arial" w:cs="Arial"/>
          <w:szCs w:val="24"/>
        </w:rPr>
        <w:t>2011 Determination</w:t>
      </w:r>
      <w:r>
        <w:rPr>
          <w:rFonts w:ascii="Arial" w:hAnsi="Arial" w:cs="Arial"/>
          <w:szCs w:val="24"/>
        </w:rPr>
        <w:t>.</w:t>
      </w:r>
    </w:p>
    <w:p w14:paraId="21396C85" w14:textId="07D391D4" w:rsidR="00AE52F7" w:rsidRPr="00650C6C" w:rsidRDefault="00AE52F7" w:rsidP="00625D46">
      <w:pPr>
        <w:rPr>
          <w:rFonts w:ascii="Arial" w:hAnsi="Arial" w:cs="Arial"/>
          <w:b/>
          <w:szCs w:val="24"/>
        </w:rPr>
      </w:pPr>
      <w:r w:rsidRPr="00650C6C">
        <w:rPr>
          <w:rFonts w:ascii="Arial" w:hAnsi="Arial" w:cs="Arial"/>
          <w:b/>
          <w:szCs w:val="24"/>
        </w:rPr>
        <w:t>Schedule 2 – Repeals</w:t>
      </w:r>
    </w:p>
    <w:p w14:paraId="65C4212B" w14:textId="257203AE" w:rsidR="00405157" w:rsidRDefault="00AE52F7" w:rsidP="00625D46">
      <w:pPr>
        <w:rPr>
          <w:rFonts w:ascii="Arial" w:hAnsi="Arial" w:cs="Arial"/>
          <w:szCs w:val="24"/>
        </w:rPr>
      </w:pPr>
      <w:r>
        <w:rPr>
          <w:rFonts w:ascii="Arial" w:hAnsi="Arial" w:cs="Arial"/>
          <w:szCs w:val="24"/>
        </w:rPr>
        <w:t xml:space="preserve">Schedule 2 specifies that the whole of the </w:t>
      </w:r>
      <w:r w:rsidR="003A233C">
        <w:rPr>
          <w:rFonts w:ascii="Arial" w:hAnsi="Arial" w:cs="Arial"/>
          <w:szCs w:val="24"/>
        </w:rPr>
        <w:t>2011 Determination</w:t>
      </w:r>
      <w:r>
        <w:rPr>
          <w:rFonts w:ascii="Arial" w:hAnsi="Arial" w:cs="Arial"/>
          <w:szCs w:val="24"/>
        </w:rPr>
        <w:t xml:space="preserve"> is repealed.</w:t>
      </w:r>
      <w:r w:rsidR="00B31EF9">
        <w:rPr>
          <w:rFonts w:ascii="Arial" w:hAnsi="Arial" w:cs="Arial"/>
          <w:szCs w:val="24"/>
        </w:rPr>
        <w:t xml:space="preserve">  </w:t>
      </w:r>
    </w:p>
    <w:p w14:paraId="157F872A" w14:textId="0DA68936" w:rsidR="00AE52F7" w:rsidRPr="00BC76EB" w:rsidRDefault="00B31EF9" w:rsidP="00625D46">
      <w:pPr>
        <w:rPr>
          <w:rFonts w:ascii="Arial" w:hAnsi="Arial" w:cs="Arial"/>
          <w:szCs w:val="24"/>
        </w:rPr>
      </w:pPr>
      <w:r>
        <w:rPr>
          <w:rFonts w:ascii="Arial" w:hAnsi="Arial" w:cs="Arial"/>
          <w:szCs w:val="24"/>
        </w:rPr>
        <w:t xml:space="preserve">The </w:t>
      </w:r>
      <w:r w:rsidR="003A233C">
        <w:rPr>
          <w:rFonts w:ascii="Arial" w:hAnsi="Arial" w:cs="Arial"/>
          <w:szCs w:val="24"/>
        </w:rPr>
        <w:t>2011 Determination</w:t>
      </w:r>
      <w:r w:rsidR="00405157">
        <w:rPr>
          <w:rFonts w:ascii="Arial" w:hAnsi="Arial" w:cs="Arial"/>
          <w:szCs w:val="24"/>
        </w:rPr>
        <w:t xml:space="preserve"> is due to sunset on 1 April 2022, and this Determination </w:t>
      </w:r>
      <w:r w:rsidR="0069250E">
        <w:rPr>
          <w:rFonts w:ascii="Arial" w:hAnsi="Arial" w:cs="Arial"/>
          <w:szCs w:val="24"/>
        </w:rPr>
        <w:t>replaces</w:t>
      </w:r>
      <w:r w:rsidR="00405157">
        <w:rPr>
          <w:rFonts w:ascii="Arial" w:hAnsi="Arial" w:cs="Arial"/>
          <w:szCs w:val="24"/>
        </w:rPr>
        <w:t xml:space="preserve"> the </w:t>
      </w:r>
      <w:r w:rsidR="003A233C">
        <w:rPr>
          <w:rFonts w:ascii="Arial" w:hAnsi="Arial" w:cs="Arial"/>
          <w:szCs w:val="24"/>
        </w:rPr>
        <w:t>2011 Determination</w:t>
      </w:r>
      <w:r w:rsidR="00405157">
        <w:rPr>
          <w:rFonts w:ascii="Arial" w:hAnsi="Arial" w:cs="Arial"/>
          <w:szCs w:val="24"/>
        </w:rPr>
        <w:t xml:space="preserve"> in substantially the same terms.</w:t>
      </w:r>
    </w:p>
    <w:p w14:paraId="5A9AB7B5" w14:textId="77777777" w:rsidR="0095196E" w:rsidRPr="00BC76EB" w:rsidRDefault="0095196E" w:rsidP="00625D46">
      <w:pPr>
        <w:shd w:val="clear" w:color="auto" w:fill="FFFFFF"/>
        <w:textAlignment w:val="top"/>
        <w:rPr>
          <w:rFonts w:ascii="Arial" w:hAnsi="Arial" w:cs="Arial"/>
          <w:color w:val="111111"/>
          <w:szCs w:val="24"/>
        </w:rPr>
      </w:pPr>
    </w:p>
    <w:p w14:paraId="7C868A05" w14:textId="19F32BA4" w:rsidR="00C37944" w:rsidRPr="00BC76EB" w:rsidRDefault="00C37944">
      <w:pPr>
        <w:spacing w:before="0" w:after="200" w:line="276" w:lineRule="auto"/>
        <w:rPr>
          <w:rFonts w:ascii="Arial" w:eastAsiaTheme="majorEastAsia" w:hAnsi="Arial" w:cs="Arial"/>
          <w:b/>
          <w:bCs/>
          <w:szCs w:val="24"/>
        </w:rPr>
      </w:pPr>
      <w:bookmarkStart w:id="1" w:name="_Toc290210739"/>
      <w:r w:rsidRPr="00BC76EB">
        <w:rPr>
          <w:rFonts w:ascii="Arial" w:hAnsi="Arial" w:cs="Arial"/>
          <w:szCs w:val="24"/>
        </w:rPr>
        <w:br w:type="page"/>
      </w:r>
    </w:p>
    <w:p w14:paraId="69B34252" w14:textId="77777777" w:rsidR="006546B7" w:rsidRPr="00BC76EB" w:rsidRDefault="006546B7" w:rsidP="006546B7">
      <w:pPr>
        <w:spacing w:before="360" w:after="120"/>
        <w:jc w:val="center"/>
        <w:rPr>
          <w:rFonts w:ascii="Arial" w:hAnsi="Arial" w:cs="Arial"/>
          <w:b/>
          <w:szCs w:val="24"/>
        </w:rPr>
      </w:pPr>
      <w:r w:rsidRPr="00BC76EB">
        <w:rPr>
          <w:rFonts w:ascii="Arial" w:hAnsi="Arial" w:cs="Arial"/>
          <w:b/>
          <w:szCs w:val="24"/>
        </w:rPr>
        <w:lastRenderedPageBreak/>
        <w:t>Statement of Compatibility with Human Rights</w:t>
      </w:r>
    </w:p>
    <w:p w14:paraId="1D0444F8" w14:textId="77777777" w:rsidR="006546B7" w:rsidRPr="00BC76EB" w:rsidRDefault="006546B7" w:rsidP="006546B7">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14:paraId="47D69744" w14:textId="77777777" w:rsidR="006546B7" w:rsidRPr="00BC76EB" w:rsidRDefault="006546B7" w:rsidP="006546B7">
      <w:pPr>
        <w:spacing w:before="120" w:after="120"/>
        <w:jc w:val="center"/>
        <w:rPr>
          <w:rFonts w:ascii="Arial" w:hAnsi="Arial" w:cs="Arial"/>
          <w:szCs w:val="24"/>
        </w:rPr>
      </w:pPr>
    </w:p>
    <w:p w14:paraId="0E75D5E3" w14:textId="5EB5A798" w:rsidR="006546B7" w:rsidRPr="00EC6841" w:rsidRDefault="005E7413" w:rsidP="006546B7">
      <w:pPr>
        <w:spacing w:before="120" w:after="120"/>
        <w:jc w:val="center"/>
        <w:rPr>
          <w:rFonts w:ascii="Arial" w:hAnsi="Arial" w:cs="Arial"/>
          <w:b/>
          <w:i/>
          <w:szCs w:val="24"/>
        </w:rPr>
      </w:pPr>
      <w:r w:rsidRPr="00EC6841">
        <w:rPr>
          <w:rFonts w:ascii="Arial" w:hAnsi="Arial" w:cs="Arial"/>
          <w:b/>
          <w:i/>
          <w:szCs w:val="24"/>
        </w:rPr>
        <w:t>Social Security (Administration) (Declared voluntary income management areas – Western Australia) Determination 202</w:t>
      </w:r>
      <w:r w:rsidR="004A7393">
        <w:rPr>
          <w:rFonts w:ascii="Arial" w:hAnsi="Arial" w:cs="Arial"/>
          <w:b/>
          <w:i/>
          <w:szCs w:val="24"/>
        </w:rPr>
        <w:t>2</w:t>
      </w:r>
      <w:r w:rsidR="006546B7" w:rsidRPr="00EC6841">
        <w:rPr>
          <w:rFonts w:ascii="Arial" w:hAnsi="Arial" w:cs="Arial"/>
          <w:b/>
          <w:i/>
          <w:szCs w:val="24"/>
        </w:rPr>
        <w:t xml:space="preserve"> </w:t>
      </w:r>
    </w:p>
    <w:p w14:paraId="599B1232" w14:textId="77777777" w:rsidR="006546B7" w:rsidRPr="00BC76EB" w:rsidRDefault="006546B7" w:rsidP="006546B7">
      <w:pPr>
        <w:spacing w:before="120" w:after="120"/>
        <w:jc w:val="center"/>
        <w:rPr>
          <w:rFonts w:ascii="Arial" w:hAnsi="Arial" w:cs="Arial"/>
          <w:szCs w:val="24"/>
        </w:rPr>
      </w:pPr>
    </w:p>
    <w:p w14:paraId="2D15F2DD" w14:textId="7D457D0E" w:rsidR="006546B7" w:rsidRPr="00BC76EB" w:rsidRDefault="00374A77" w:rsidP="0025586A">
      <w:pPr>
        <w:jc w:val="center"/>
        <w:rPr>
          <w:rFonts w:ascii="Arial" w:hAnsi="Arial" w:cs="Arial"/>
          <w:szCs w:val="24"/>
        </w:rPr>
      </w:pPr>
      <w:r w:rsidRPr="00BC76EB">
        <w:rPr>
          <w:rFonts w:ascii="Arial" w:hAnsi="Arial" w:cs="Arial"/>
          <w:szCs w:val="24"/>
        </w:rPr>
        <w:t>The Determination</w:t>
      </w:r>
      <w:r w:rsidR="005E7413">
        <w:rPr>
          <w:rFonts w:ascii="Arial" w:hAnsi="Arial" w:cs="Arial"/>
          <w:szCs w:val="24"/>
        </w:rPr>
        <w:t xml:space="preserve"> is</w:t>
      </w:r>
      <w:r w:rsidRPr="00BC76EB">
        <w:rPr>
          <w:rFonts w:ascii="Arial" w:hAnsi="Arial" w:cs="Arial"/>
          <w:szCs w:val="24"/>
        </w:rPr>
        <w:t xml:space="preserve"> </w:t>
      </w:r>
      <w:r w:rsidR="006546B7" w:rsidRPr="00BC76EB">
        <w:rPr>
          <w:rFonts w:ascii="Arial" w:hAnsi="Arial" w:cs="Arial"/>
          <w:szCs w:val="24"/>
        </w:rPr>
        <w:t>compatible with the human rights and freedoms recognised or declared in the internationa</w:t>
      </w:r>
      <w:r w:rsidR="006C5E5E">
        <w:rPr>
          <w:rFonts w:ascii="Arial" w:hAnsi="Arial" w:cs="Arial"/>
          <w:szCs w:val="24"/>
        </w:rPr>
        <w:t>l instruments listed in section </w:t>
      </w:r>
      <w:r w:rsidR="006546B7" w:rsidRPr="00BC76EB">
        <w:rPr>
          <w:rFonts w:ascii="Arial" w:hAnsi="Arial" w:cs="Arial"/>
          <w:szCs w:val="24"/>
        </w:rPr>
        <w:t xml:space="preserve">3 of the </w:t>
      </w:r>
      <w:r w:rsidR="006546B7" w:rsidRPr="00BC76EB">
        <w:rPr>
          <w:rFonts w:ascii="Arial" w:hAnsi="Arial" w:cs="Arial"/>
          <w:i/>
          <w:szCs w:val="24"/>
        </w:rPr>
        <w:t>Human Rights (Parliamentary Scrutiny) Act 2011</w:t>
      </w:r>
      <w:r w:rsidR="006546B7" w:rsidRPr="00BC76EB">
        <w:rPr>
          <w:rFonts w:ascii="Arial" w:hAnsi="Arial" w:cs="Arial"/>
          <w:szCs w:val="24"/>
        </w:rPr>
        <w:t>.</w:t>
      </w:r>
    </w:p>
    <w:p w14:paraId="465DC1D6" w14:textId="1614F33F" w:rsidR="00DD7A94" w:rsidRDefault="002A63EA" w:rsidP="0025586A">
      <w:pPr>
        <w:rPr>
          <w:rFonts w:ascii="Arial" w:hAnsi="Arial" w:cs="Arial"/>
          <w:szCs w:val="24"/>
        </w:rPr>
      </w:pPr>
      <w:r w:rsidRPr="00BC76EB">
        <w:rPr>
          <w:rFonts w:ascii="Arial" w:hAnsi="Arial" w:cs="Arial"/>
          <w:b/>
          <w:szCs w:val="24"/>
        </w:rPr>
        <w:t>Overview of the legislative i</w:t>
      </w:r>
      <w:r w:rsidR="006546B7" w:rsidRPr="00BC76EB">
        <w:rPr>
          <w:rFonts w:ascii="Arial" w:hAnsi="Arial" w:cs="Arial"/>
          <w:b/>
          <w:szCs w:val="24"/>
        </w:rPr>
        <w:t>nstrument</w:t>
      </w:r>
    </w:p>
    <w:p w14:paraId="79CF9FCC" w14:textId="4E43C799" w:rsidR="009C605D" w:rsidRPr="00AD6B7C" w:rsidRDefault="009C605D" w:rsidP="0025586A">
      <w:pPr>
        <w:rPr>
          <w:color w:val="000000"/>
          <w:szCs w:val="24"/>
        </w:rPr>
      </w:pPr>
      <w:r>
        <w:rPr>
          <w:rFonts w:ascii="Arial" w:hAnsi="Arial" w:cs="Arial"/>
          <w:szCs w:val="24"/>
        </w:rPr>
        <w:t>Th</w:t>
      </w:r>
      <w:r w:rsidR="00C86AC5">
        <w:rPr>
          <w:rFonts w:ascii="Arial" w:hAnsi="Arial" w:cs="Arial"/>
          <w:szCs w:val="24"/>
        </w:rPr>
        <w:t xml:space="preserve">e </w:t>
      </w:r>
      <w:r w:rsidR="00C86AC5" w:rsidRPr="0025586A">
        <w:rPr>
          <w:rFonts w:ascii="Arial" w:hAnsi="Arial" w:cs="Arial"/>
          <w:i/>
          <w:szCs w:val="24"/>
        </w:rPr>
        <w:t>Social Security (Administration) (Declared voluntary income management areas – Western Australia) Determination 2022</w:t>
      </w:r>
      <w:r w:rsidR="00C86AC5">
        <w:rPr>
          <w:rFonts w:ascii="Arial" w:hAnsi="Arial" w:cs="Arial"/>
          <w:szCs w:val="24"/>
        </w:rPr>
        <w:t xml:space="preserve"> (</w:t>
      </w:r>
      <w:r>
        <w:rPr>
          <w:rFonts w:ascii="Arial" w:hAnsi="Arial" w:cs="Arial"/>
          <w:szCs w:val="24"/>
        </w:rPr>
        <w:t>Determination</w:t>
      </w:r>
      <w:r w:rsidR="00C86AC5">
        <w:rPr>
          <w:rFonts w:ascii="Arial" w:hAnsi="Arial" w:cs="Arial"/>
          <w:szCs w:val="24"/>
        </w:rPr>
        <w:t>)</w:t>
      </w:r>
      <w:r>
        <w:rPr>
          <w:rFonts w:ascii="Arial" w:hAnsi="Arial" w:cs="Arial"/>
          <w:szCs w:val="24"/>
        </w:rPr>
        <w:t xml:space="preserve"> is made under </w:t>
      </w:r>
      <w:r w:rsidR="007F1FA0">
        <w:rPr>
          <w:rFonts w:ascii="Arial" w:hAnsi="Arial" w:cs="Arial"/>
          <w:szCs w:val="24"/>
        </w:rPr>
        <w:t>paragraph 123TGA(c)</w:t>
      </w:r>
      <w:r>
        <w:rPr>
          <w:rFonts w:ascii="Arial" w:hAnsi="Arial" w:cs="Arial"/>
          <w:szCs w:val="24"/>
        </w:rPr>
        <w:t xml:space="preserve"> </w:t>
      </w:r>
      <w:r w:rsidR="007F1FA0">
        <w:rPr>
          <w:rFonts w:ascii="Arial" w:hAnsi="Arial" w:cs="Arial"/>
          <w:szCs w:val="24"/>
        </w:rPr>
        <w:t xml:space="preserve">of the </w:t>
      </w:r>
      <w:r w:rsidR="007F1FA0" w:rsidRPr="00EC6841">
        <w:rPr>
          <w:rFonts w:ascii="Arial" w:hAnsi="Arial" w:cs="Arial"/>
          <w:i/>
          <w:szCs w:val="24"/>
        </w:rPr>
        <w:t>Social Security Act (Administration) Act 1999</w:t>
      </w:r>
      <w:r w:rsidR="007F1FA0">
        <w:rPr>
          <w:rFonts w:ascii="Arial" w:hAnsi="Arial" w:cs="Arial"/>
          <w:i/>
          <w:szCs w:val="24"/>
        </w:rPr>
        <w:t xml:space="preserve"> </w:t>
      </w:r>
      <w:r w:rsidR="007F1FA0" w:rsidRPr="00EC6841">
        <w:rPr>
          <w:rFonts w:ascii="Arial" w:hAnsi="Arial" w:cs="Arial"/>
          <w:szCs w:val="24"/>
        </w:rPr>
        <w:t>(Act)</w:t>
      </w:r>
      <w:r w:rsidR="007F1FA0">
        <w:rPr>
          <w:rFonts w:ascii="Arial" w:hAnsi="Arial" w:cs="Arial"/>
          <w:szCs w:val="24"/>
        </w:rPr>
        <w:t>.</w:t>
      </w:r>
      <w:r w:rsidR="00C86AC5">
        <w:rPr>
          <w:rFonts w:ascii="Arial" w:hAnsi="Arial" w:cs="Arial"/>
          <w:szCs w:val="24"/>
        </w:rPr>
        <w:t xml:space="preserve">  This provides </w:t>
      </w:r>
      <w:r w:rsidR="007F1FA0">
        <w:rPr>
          <w:rFonts w:ascii="Arial" w:hAnsi="Arial" w:cs="Arial"/>
          <w:szCs w:val="24"/>
        </w:rPr>
        <w:t>that the Minister may, by legislative</w:t>
      </w:r>
      <w:r w:rsidR="002A4FDB">
        <w:rPr>
          <w:rFonts w:ascii="Arial" w:hAnsi="Arial" w:cs="Arial"/>
          <w:szCs w:val="24"/>
        </w:rPr>
        <w:t> </w:t>
      </w:r>
      <w:r w:rsidR="007F1FA0">
        <w:rPr>
          <w:rFonts w:ascii="Arial" w:hAnsi="Arial" w:cs="Arial"/>
          <w:szCs w:val="24"/>
        </w:rPr>
        <w:t>instrument, determine that a specified area is a declared voluntary income</w:t>
      </w:r>
      <w:r w:rsidR="002A4FDB">
        <w:rPr>
          <w:rFonts w:ascii="Arial" w:hAnsi="Arial" w:cs="Arial"/>
          <w:szCs w:val="24"/>
        </w:rPr>
        <w:t> </w:t>
      </w:r>
      <w:r w:rsidR="007F1FA0">
        <w:rPr>
          <w:rFonts w:ascii="Arial" w:hAnsi="Arial" w:cs="Arial"/>
          <w:szCs w:val="24"/>
        </w:rPr>
        <w:t xml:space="preserve">management area for the purposes of </w:t>
      </w:r>
      <w:r w:rsidR="002A4FDB">
        <w:rPr>
          <w:rFonts w:ascii="Arial" w:hAnsi="Arial" w:cs="Arial"/>
          <w:szCs w:val="24"/>
        </w:rPr>
        <w:t xml:space="preserve">the income management regime in </w:t>
      </w:r>
      <w:r w:rsidR="008E0665">
        <w:rPr>
          <w:rFonts w:ascii="Arial" w:hAnsi="Arial" w:cs="Arial"/>
          <w:szCs w:val="24"/>
        </w:rPr>
        <w:t xml:space="preserve">Part 3B of the Act. </w:t>
      </w:r>
      <w:r w:rsidR="002A4FDB">
        <w:rPr>
          <w:rFonts w:ascii="Arial" w:hAnsi="Arial" w:cs="Arial"/>
          <w:szCs w:val="24"/>
        </w:rPr>
        <w:t xml:space="preserve"> </w:t>
      </w:r>
      <w:r w:rsidR="002A4FDB" w:rsidRPr="0073460A">
        <w:rPr>
          <w:rFonts w:ascii="Arial" w:hAnsi="Arial" w:cs="Arial"/>
          <w:color w:val="000000"/>
          <w:szCs w:val="24"/>
        </w:rPr>
        <w:t>Th</w:t>
      </w:r>
      <w:r w:rsidR="002A4FDB">
        <w:rPr>
          <w:rFonts w:ascii="Arial" w:hAnsi="Arial" w:cs="Arial"/>
          <w:color w:val="000000"/>
          <w:szCs w:val="24"/>
        </w:rPr>
        <w:t xml:space="preserve">is means </w:t>
      </w:r>
      <w:r w:rsidR="002A4FDB" w:rsidRPr="0073460A">
        <w:rPr>
          <w:rFonts w:ascii="Arial" w:hAnsi="Arial" w:cs="Arial"/>
          <w:color w:val="000000"/>
          <w:szCs w:val="24"/>
        </w:rPr>
        <w:t>that a person whose usual place of residence is within a declared voluntary income management area may enter into a written agreement with the Secretary under which the person agrees to be voluntarily subject to the income</w:t>
      </w:r>
      <w:r w:rsidR="002A4FDB">
        <w:rPr>
          <w:rFonts w:ascii="Arial" w:hAnsi="Arial" w:cs="Arial"/>
          <w:color w:val="000000"/>
          <w:szCs w:val="24"/>
        </w:rPr>
        <w:t> </w:t>
      </w:r>
      <w:r w:rsidR="002A4FDB" w:rsidRPr="0073460A">
        <w:rPr>
          <w:rFonts w:ascii="Arial" w:hAnsi="Arial" w:cs="Arial"/>
          <w:color w:val="000000"/>
          <w:szCs w:val="24"/>
        </w:rPr>
        <w:t>management regime.</w:t>
      </w:r>
      <w:r w:rsidR="002A4FDB">
        <w:rPr>
          <w:rFonts w:ascii="Arial" w:hAnsi="Arial" w:cs="Arial"/>
          <w:color w:val="000000"/>
          <w:szCs w:val="24"/>
        </w:rPr>
        <w:t xml:space="preserve">  </w:t>
      </w:r>
    </w:p>
    <w:p w14:paraId="5D80C053" w14:textId="51F0FFDA" w:rsidR="002A4FDB" w:rsidRPr="0073460A" w:rsidRDefault="002A4FDB" w:rsidP="00712630">
      <w:pPr>
        <w:shd w:val="clear" w:color="auto" w:fill="FFFFFF"/>
        <w:rPr>
          <w:color w:val="000000"/>
          <w:szCs w:val="24"/>
        </w:rPr>
      </w:pPr>
      <w:r>
        <w:rPr>
          <w:rFonts w:ascii="Arial" w:hAnsi="Arial" w:cs="Arial"/>
          <w:color w:val="000000"/>
          <w:szCs w:val="24"/>
        </w:rPr>
        <w:t xml:space="preserve">The </w:t>
      </w:r>
      <w:r w:rsidRPr="0073460A">
        <w:rPr>
          <w:rFonts w:ascii="Arial" w:hAnsi="Arial" w:cs="Arial"/>
          <w:color w:val="000000"/>
          <w:szCs w:val="24"/>
        </w:rPr>
        <w:t xml:space="preserve">Determination </w:t>
      </w:r>
      <w:r>
        <w:rPr>
          <w:rFonts w:ascii="Arial" w:hAnsi="Arial" w:cs="Arial"/>
          <w:color w:val="000000"/>
          <w:szCs w:val="24"/>
        </w:rPr>
        <w:t>repeals and replaces</w:t>
      </w:r>
      <w:r w:rsidRPr="0073460A">
        <w:rPr>
          <w:rFonts w:ascii="Arial" w:hAnsi="Arial" w:cs="Arial"/>
          <w:color w:val="000000"/>
          <w:szCs w:val="24"/>
        </w:rPr>
        <w:t xml:space="preserve"> the </w:t>
      </w:r>
      <w:r w:rsidRPr="0073460A">
        <w:rPr>
          <w:rFonts w:ascii="Arial" w:hAnsi="Arial" w:cs="Arial"/>
          <w:i/>
          <w:iCs/>
          <w:color w:val="000000"/>
          <w:szCs w:val="24"/>
        </w:rPr>
        <w:t>Social Security (Administration) (Declared voluntary income management areas – Western Australia) Determination 20</w:t>
      </w:r>
      <w:r>
        <w:rPr>
          <w:rFonts w:ascii="Arial" w:hAnsi="Arial" w:cs="Arial"/>
          <w:i/>
          <w:iCs/>
          <w:color w:val="000000"/>
          <w:szCs w:val="24"/>
        </w:rPr>
        <w:t>11</w:t>
      </w:r>
      <w:r>
        <w:rPr>
          <w:rFonts w:ascii="Arial" w:hAnsi="Arial" w:cs="Arial"/>
          <w:iCs/>
          <w:color w:val="000000"/>
          <w:szCs w:val="24"/>
        </w:rPr>
        <w:t xml:space="preserve"> (2011 Determination)</w:t>
      </w:r>
      <w:r w:rsidRPr="0073460A">
        <w:rPr>
          <w:rFonts w:ascii="Arial" w:hAnsi="Arial" w:cs="Arial"/>
          <w:color w:val="000000"/>
          <w:szCs w:val="24"/>
        </w:rPr>
        <w:t xml:space="preserve">, </w:t>
      </w:r>
      <w:r>
        <w:rPr>
          <w:rFonts w:ascii="Arial" w:hAnsi="Arial" w:cs="Arial"/>
          <w:color w:val="000000"/>
          <w:szCs w:val="24"/>
        </w:rPr>
        <w:t>which is due to sunset on 1 April 2022</w:t>
      </w:r>
      <w:r w:rsidRPr="0073460A">
        <w:rPr>
          <w:rFonts w:ascii="Arial" w:hAnsi="Arial" w:cs="Arial"/>
          <w:color w:val="000000"/>
          <w:szCs w:val="24"/>
        </w:rPr>
        <w:t>.</w:t>
      </w:r>
      <w:r>
        <w:rPr>
          <w:rFonts w:ascii="Arial" w:hAnsi="Arial" w:cs="Arial"/>
          <w:color w:val="000000"/>
          <w:szCs w:val="24"/>
        </w:rPr>
        <w:t xml:space="preserve">  The Determination ensure</w:t>
      </w:r>
      <w:r w:rsidR="002A6385">
        <w:rPr>
          <w:rFonts w:ascii="Arial" w:hAnsi="Arial" w:cs="Arial"/>
          <w:color w:val="000000"/>
          <w:szCs w:val="24"/>
        </w:rPr>
        <w:t>s that</w:t>
      </w:r>
      <w:r>
        <w:rPr>
          <w:rFonts w:ascii="Arial" w:hAnsi="Arial" w:cs="Arial"/>
          <w:color w:val="000000"/>
          <w:szCs w:val="24"/>
        </w:rPr>
        <w:t xml:space="preserve"> the same declared voluntary income management</w:t>
      </w:r>
      <w:r w:rsidRPr="0073460A">
        <w:rPr>
          <w:rFonts w:ascii="Arial" w:hAnsi="Arial" w:cs="Arial"/>
          <w:color w:val="000000"/>
          <w:szCs w:val="24"/>
        </w:rPr>
        <w:t> </w:t>
      </w:r>
      <w:r>
        <w:rPr>
          <w:rFonts w:ascii="Arial" w:hAnsi="Arial" w:cs="Arial"/>
          <w:color w:val="000000"/>
          <w:szCs w:val="24"/>
        </w:rPr>
        <w:t xml:space="preserve">areas that are specified in the 2011 Determination continue to be declared voluntary income management areas, </w:t>
      </w:r>
      <w:r w:rsidRPr="0073460A">
        <w:rPr>
          <w:rFonts w:ascii="Arial" w:hAnsi="Arial" w:cs="Arial"/>
          <w:color w:val="000000"/>
          <w:szCs w:val="24"/>
        </w:rPr>
        <w:t>for the purposes of Part 3B of the Act.</w:t>
      </w:r>
      <w:r>
        <w:rPr>
          <w:rFonts w:ascii="Arial" w:hAnsi="Arial" w:cs="Arial"/>
          <w:color w:val="000000"/>
          <w:szCs w:val="24"/>
        </w:rPr>
        <w:t xml:space="preserve">  These areas are all in Western Australia, and </w:t>
      </w:r>
      <w:r w:rsidR="002A6385">
        <w:rPr>
          <w:rFonts w:ascii="Arial" w:hAnsi="Arial" w:cs="Arial"/>
          <w:color w:val="000000"/>
          <w:szCs w:val="24"/>
        </w:rPr>
        <w:t>are</w:t>
      </w:r>
      <w:r>
        <w:rPr>
          <w:rFonts w:ascii="Arial" w:hAnsi="Arial" w:cs="Arial"/>
          <w:color w:val="000000"/>
          <w:szCs w:val="24"/>
        </w:rPr>
        <w:t xml:space="preserve"> identified in the Determination</w:t>
      </w:r>
      <w:r w:rsidR="002A6385">
        <w:rPr>
          <w:rFonts w:ascii="Arial" w:hAnsi="Arial" w:cs="Arial"/>
          <w:color w:val="000000"/>
          <w:szCs w:val="24"/>
        </w:rPr>
        <w:t xml:space="preserve"> by their postcode</w:t>
      </w:r>
      <w:r>
        <w:rPr>
          <w:rFonts w:ascii="Arial" w:hAnsi="Arial" w:cs="Arial"/>
          <w:color w:val="000000"/>
          <w:szCs w:val="24"/>
        </w:rPr>
        <w:t>.</w:t>
      </w:r>
      <w:r w:rsidRPr="0073460A">
        <w:rPr>
          <w:rFonts w:ascii="Arial" w:hAnsi="Arial" w:cs="Arial"/>
          <w:color w:val="000000"/>
          <w:szCs w:val="24"/>
        </w:rPr>
        <w:t xml:space="preserve">  </w:t>
      </w:r>
    </w:p>
    <w:p w14:paraId="0910EB3F" w14:textId="3067332B" w:rsidR="006546B7" w:rsidRPr="00BC76EB" w:rsidRDefault="006546B7" w:rsidP="0025586A">
      <w:pPr>
        <w:rPr>
          <w:rFonts w:ascii="Arial" w:hAnsi="Arial" w:cs="Arial"/>
          <w:b/>
          <w:szCs w:val="24"/>
        </w:rPr>
      </w:pPr>
      <w:r w:rsidRPr="00BC76EB">
        <w:rPr>
          <w:rFonts w:ascii="Arial" w:hAnsi="Arial" w:cs="Arial"/>
          <w:b/>
          <w:szCs w:val="24"/>
        </w:rPr>
        <w:t>Human rights implications</w:t>
      </w:r>
    </w:p>
    <w:p w14:paraId="52049DB4" w14:textId="673C1F1E" w:rsidR="00D25B76" w:rsidRPr="00D25B76" w:rsidRDefault="00D25B76" w:rsidP="0025586A">
      <w:pPr>
        <w:shd w:val="clear" w:color="auto" w:fill="FFFFFF"/>
        <w:rPr>
          <w:color w:val="000000"/>
          <w:szCs w:val="24"/>
        </w:rPr>
      </w:pPr>
      <w:r w:rsidRPr="00D25B76">
        <w:rPr>
          <w:rFonts w:ascii="Arial" w:hAnsi="Arial" w:cs="Arial"/>
          <w:color w:val="000000"/>
          <w:szCs w:val="24"/>
        </w:rPr>
        <w:t>Income management impacts on a number of human rights including the rights of children and the right to:</w:t>
      </w:r>
    </w:p>
    <w:p w14:paraId="1622D783" w14:textId="77777777" w:rsidR="00D25B76" w:rsidRPr="00D25B76" w:rsidRDefault="00D25B76" w:rsidP="0025586A">
      <w:pPr>
        <w:numPr>
          <w:ilvl w:val="0"/>
          <w:numId w:val="20"/>
        </w:numPr>
        <w:shd w:val="clear" w:color="auto" w:fill="FFFFFF"/>
        <w:rPr>
          <w:color w:val="000000"/>
          <w:szCs w:val="24"/>
        </w:rPr>
      </w:pPr>
      <w:r w:rsidRPr="00D25B76">
        <w:rPr>
          <w:rFonts w:ascii="Arial" w:hAnsi="Arial" w:cs="Arial"/>
          <w:color w:val="000000"/>
          <w:szCs w:val="24"/>
        </w:rPr>
        <w:t>self-determination;</w:t>
      </w:r>
    </w:p>
    <w:p w14:paraId="51B27D41" w14:textId="77777777" w:rsidR="00D25B76" w:rsidRPr="00D25B76" w:rsidRDefault="00D25B76" w:rsidP="0025586A">
      <w:pPr>
        <w:numPr>
          <w:ilvl w:val="0"/>
          <w:numId w:val="20"/>
        </w:numPr>
        <w:shd w:val="clear" w:color="auto" w:fill="FFFFFF"/>
        <w:rPr>
          <w:color w:val="000000"/>
          <w:szCs w:val="24"/>
        </w:rPr>
      </w:pPr>
      <w:r w:rsidRPr="00D25B76">
        <w:rPr>
          <w:rFonts w:ascii="Arial" w:hAnsi="Arial" w:cs="Arial"/>
          <w:color w:val="000000"/>
          <w:szCs w:val="24"/>
        </w:rPr>
        <w:t>social security; and</w:t>
      </w:r>
    </w:p>
    <w:p w14:paraId="477BF716" w14:textId="77777777" w:rsidR="00D25B76" w:rsidRPr="00D25B76" w:rsidRDefault="00D25B76" w:rsidP="0025586A">
      <w:pPr>
        <w:numPr>
          <w:ilvl w:val="0"/>
          <w:numId w:val="20"/>
        </w:numPr>
        <w:shd w:val="clear" w:color="auto" w:fill="FFFFFF"/>
        <w:rPr>
          <w:color w:val="000000"/>
          <w:szCs w:val="24"/>
        </w:rPr>
      </w:pPr>
      <w:proofErr w:type="gramStart"/>
      <w:r w:rsidRPr="00D25B76">
        <w:rPr>
          <w:rFonts w:ascii="Arial" w:hAnsi="Arial" w:cs="Arial"/>
          <w:color w:val="000000"/>
          <w:szCs w:val="24"/>
        </w:rPr>
        <w:t>an</w:t>
      </w:r>
      <w:proofErr w:type="gramEnd"/>
      <w:r w:rsidRPr="00D25B76">
        <w:rPr>
          <w:rFonts w:ascii="Arial" w:hAnsi="Arial" w:cs="Arial"/>
          <w:color w:val="000000"/>
          <w:szCs w:val="24"/>
        </w:rPr>
        <w:t xml:space="preserve"> adequate standard of living.</w:t>
      </w:r>
    </w:p>
    <w:p w14:paraId="44B0D79E" w14:textId="0882A99B" w:rsidR="00D25B76" w:rsidRPr="00D25B76" w:rsidRDefault="00D25B76" w:rsidP="0025586A">
      <w:pPr>
        <w:shd w:val="clear" w:color="auto" w:fill="FFFFFF"/>
        <w:rPr>
          <w:color w:val="000000"/>
          <w:szCs w:val="24"/>
        </w:rPr>
      </w:pPr>
      <w:r w:rsidRPr="00D25B76">
        <w:rPr>
          <w:rFonts w:ascii="Arial" w:hAnsi="Arial" w:cs="Arial"/>
          <w:color w:val="000000"/>
          <w:szCs w:val="24"/>
        </w:rPr>
        <w:t xml:space="preserve">Income management is a budgeting tool to help people meet ongoing needs for themselves and their family. </w:t>
      </w:r>
      <w:r w:rsidR="00C86AC5">
        <w:rPr>
          <w:rFonts w:ascii="Arial" w:hAnsi="Arial" w:cs="Arial"/>
          <w:color w:val="000000"/>
          <w:szCs w:val="24"/>
        </w:rPr>
        <w:t xml:space="preserve"> </w:t>
      </w:r>
      <w:r w:rsidRPr="00D25B76">
        <w:rPr>
          <w:rFonts w:ascii="Arial" w:hAnsi="Arial" w:cs="Arial"/>
          <w:color w:val="000000"/>
          <w:szCs w:val="24"/>
        </w:rPr>
        <w:t xml:space="preserve">Income management works by directing a proportion of certain </w:t>
      </w:r>
      <w:r w:rsidR="002A7306">
        <w:rPr>
          <w:rFonts w:ascii="Arial" w:hAnsi="Arial" w:cs="Arial"/>
          <w:color w:val="000000"/>
          <w:szCs w:val="24"/>
        </w:rPr>
        <w:t>welfare</w:t>
      </w:r>
      <w:r w:rsidRPr="00D25B76">
        <w:rPr>
          <w:rFonts w:ascii="Arial" w:hAnsi="Arial" w:cs="Arial"/>
          <w:color w:val="000000"/>
          <w:szCs w:val="24"/>
        </w:rPr>
        <w:t xml:space="preserve"> payments to priority items such as food, housing, clothing and utilities.</w:t>
      </w:r>
      <w:r w:rsidR="00C86AC5">
        <w:rPr>
          <w:rFonts w:ascii="Arial" w:hAnsi="Arial" w:cs="Arial"/>
          <w:color w:val="000000"/>
          <w:szCs w:val="24"/>
        </w:rPr>
        <w:t xml:space="preserve"> </w:t>
      </w:r>
      <w:r w:rsidRPr="00D25B76">
        <w:rPr>
          <w:rFonts w:ascii="Arial" w:hAnsi="Arial" w:cs="Arial"/>
          <w:color w:val="000000"/>
          <w:szCs w:val="24"/>
        </w:rPr>
        <w:t xml:space="preserve"> Income managed funds cannot be spent on alcohol, tobacco, pornography or gambling.</w:t>
      </w:r>
    </w:p>
    <w:p w14:paraId="4CB63047" w14:textId="63C3E03C" w:rsidR="00D25B76" w:rsidRPr="00D25B76" w:rsidRDefault="00D25B76" w:rsidP="0025586A">
      <w:pPr>
        <w:shd w:val="clear" w:color="auto" w:fill="FFFFFF"/>
        <w:rPr>
          <w:color w:val="000000"/>
          <w:szCs w:val="24"/>
        </w:rPr>
      </w:pPr>
      <w:r w:rsidRPr="00D25B76">
        <w:rPr>
          <w:rFonts w:ascii="Arial" w:hAnsi="Arial" w:cs="Arial"/>
          <w:color w:val="000000"/>
          <w:szCs w:val="24"/>
        </w:rPr>
        <w:lastRenderedPageBreak/>
        <w:t xml:space="preserve">Income management can be voluntary or compulsory. </w:t>
      </w:r>
      <w:r w:rsidR="00C86AC5">
        <w:rPr>
          <w:rFonts w:ascii="Arial" w:hAnsi="Arial" w:cs="Arial"/>
          <w:color w:val="000000"/>
          <w:szCs w:val="24"/>
        </w:rPr>
        <w:t xml:space="preserve"> </w:t>
      </w:r>
      <w:r w:rsidRPr="00D25B76">
        <w:rPr>
          <w:rFonts w:ascii="Arial" w:hAnsi="Arial" w:cs="Arial"/>
          <w:color w:val="000000"/>
          <w:szCs w:val="24"/>
        </w:rPr>
        <w:t>Th</w:t>
      </w:r>
      <w:r w:rsidR="00B54191">
        <w:rPr>
          <w:rFonts w:ascii="Arial" w:hAnsi="Arial" w:cs="Arial"/>
          <w:color w:val="000000"/>
          <w:szCs w:val="24"/>
        </w:rPr>
        <w:t>e Determination</w:t>
      </w:r>
      <w:r w:rsidR="00CF6587">
        <w:rPr>
          <w:rFonts w:ascii="Arial" w:hAnsi="Arial" w:cs="Arial"/>
          <w:color w:val="000000"/>
          <w:szCs w:val="24"/>
        </w:rPr>
        <w:t xml:space="preserve"> relates to people </w:t>
      </w:r>
      <w:r w:rsidRPr="00D25B76">
        <w:rPr>
          <w:rFonts w:ascii="Arial" w:hAnsi="Arial" w:cs="Arial"/>
          <w:color w:val="000000"/>
          <w:szCs w:val="24"/>
        </w:rPr>
        <w:t xml:space="preserve">who receive a relevant </w:t>
      </w:r>
      <w:r w:rsidR="002A7306">
        <w:rPr>
          <w:rFonts w:ascii="Arial" w:hAnsi="Arial" w:cs="Arial"/>
          <w:color w:val="000000"/>
          <w:szCs w:val="24"/>
        </w:rPr>
        <w:t>welfare</w:t>
      </w:r>
      <w:r w:rsidRPr="00D25B76">
        <w:rPr>
          <w:rFonts w:ascii="Arial" w:hAnsi="Arial" w:cs="Arial"/>
          <w:color w:val="000000"/>
          <w:szCs w:val="24"/>
        </w:rPr>
        <w:t xml:space="preserve"> payment and choose to participate in voluntary income management. </w:t>
      </w:r>
      <w:r w:rsidR="00C86AC5">
        <w:rPr>
          <w:rFonts w:ascii="Arial" w:hAnsi="Arial" w:cs="Arial"/>
          <w:color w:val="000000"/>
          <w:szCs w:val="24"/>
        </w:rPr>
        <w:t xml:space="preserve"> </w:t>
      </w:r>
      <w:r w:rsidRPr="00D25B76">
        <w:rPr>
          <w:rFonts w:ascii="Arial" w:hAnsi="Arial" w:cs="Arial"/>
          <w:color w:val="000000"/>
          <w:szCs w:val="24"/>
        </w:rPr>
        <w:t xml:space="preserve">A person who chooses to volunteer for income management must participate for at least 13 weeks. </w:t>
      </w:r>
      <w:r w:rsidR="00C86AC5">
        <w:rPr>
          <w:rFonts w:ascii="Arial" w:hAnsi="Arial" w:cs="Arial"/>
          <w:color w:val="000000"/>
          <w:szCs w:val="24"/>
        </w:rPr>
        <w:t xml:space="preserve"> </w:t>
      </w:r>
      <w:r w:rsidRPr="00D25B76">
        <w:rPr>
          <w:rFonts w:ascii="Arial" w:hAnsi="Arial" w:cs="Arial"/>
          <w:color w:val="000000"/>
          <w:szCs w:val="24"/>
        </w:rPr>
        <w:t>After that, they can cease income management at any time.</w:t>
      </w:r>
    </w:p>
    <w:p w14:paraId="7A6F8043" w14:textId="00C5D533" w:rsidR="00D25B76" w:rsidRPr="00D25B76" w:rsidRDefault="00D25B76" w:rsidP="0025586A">
      <w:pPr>
        <w:shd w:val="clear" w:color="auto" w:fill="FFFFFF"/>
        <w:rPr>
          <w:color w:val="000000"/>
          <w:szCs w:val="24"/>
        </w:rPr>
      </w:pPr>
      <w:r w:rsidRPr="00D25B76">
        <w:rPr>
          <w:rFonts w:ascii="Arial" w:hAnsi="Arial" w:cs="Arial"/>
          <w:color w:val="000000"/>
          <w:szCs w:val="24"/>
        </w:rPr>
        <w:t>Th</w:t>
      </w:r>
      <w:r w:rsidR="00B54191">
        <w:rPr>
          <w:rFonts w:ascii="Arial" w:hAnsi="Arial" w:cs="Arial"/>
          <w:color w:val="000000"/>
          <w:szCs w:val="24"/>
        </w:rPr>
        <w:t>e Determination</w:t>
      </w:r>
      <w:r w:rsidRPr="00D25B76">
        <w:rPr>
          <w:rFonts w:ascii="Arial" w:hAnsi="Arial" w:cs="Arial"/>
          <w:color w:val="000000"/>
          <w:szCs w:val="24"/>
        </w:rPr>
        <w:t xml:space="preserve"> declares</w:t>
      </w:r>
      <w:r w:rsidR="0045378E">
        <w:rPr>
          <w:rFonts w:ascii="Arial" w:hAnsi="Arial" w:cs="Arial"/>
          <w:color w:val="000000"/>
          <w:szCs w:val="24"/>
        </w:rPr>
        <w:t xml:space="preserve"> specified areas in </w:t>
      </w:r>
      <w:r w:rsidR="00CC2415">
        <w:rPr>
          <w:rFonts w:ascii="Arial" w:hAnsi="Arial" w:cs="Arial"/>
          <w:color w:val="000000"/>
          <w:szCs w:val="24"/>
        </w:rPr>
        <w:t>Western Australia</w:t>
      </w:r>
      <w:r w:rsidRPr="00D25B76">
        <w:rPr>
          <w:rFonts w:ascii="Arial" w:hAnsi="Arial" w:cs="Arial"/>
          <w:color w:val="000000"/>
          <w:szCs w:val="24"/>
        </w:rPr>
        <w:t xml:space="preserve"> as declared voluntary income management area</w:t>
      </w:r>
      <w:r w:rsidR="002A7306">
        <w:rPr>
          <w:rFonts w:ascii="Arial" w:hAnsi="Arial" w:cs="Arial"/>
          <w:color w:val="000000"/>
          <w:szCs w:val="24"/>
        </w:rPr>
        <w:t>s</w:t>
      </w:r>
      <w:r w:rsidR="0045378E">
        <w:rPr>
          <w:rFonts w:ascii="Arial" w:hAnsi="Arial" w:cs="Arial"/>
          <w:color w:val="000000"/>
          <w:szCs w:val="24"/>
        </w:rPr>
        <w:t xml:space="preserve">. </w:t>
      </w:r>
      <w:r w:rsidR="002A7306">
        <w:rPr>
          <w:rFonts w:ascii="Arial" w:hAnsi="Arial" w:cs="Arial"/>
          <w:color w:val="000000"/>
          <w:szCs w:val="24"/>
        </w:rPr>
        <w:t xml:space="preserve"> </w:t>
      </w:r>
      <w:r w:rsidR="0045378E">
        <w:rPr>
          <w:rFonts w:ascii="Arial" w:hAnsi="Arial" w:cs="Arial"/>
          <w:color w:val="000000"/>
          <w:szCs w:val="24"/>
        </w:rPr>
        <w:t>This</w:t>
      </w:r>
      <w:r w:rsidRPr="00D25B76">
        <w:rPr>
          <w:rFonts w:ascii="Arial" w:hAnsi="Arial" w:cs="Arial"/>
          <w:color w:val="000000"/>
          <w:szCs w:val="24"/>
        </w:rPr>
        <w:t xml:space="preserve"> allow</w:t>
      </w:r>
      <w:r w:rsidR="0045378E">
        <w:rPr>
          <w:rFonts w:ascii="Arial" w:hAnsi="Arial" w:cs="Arial"/>
          <w:color w:val="000000"/>
          <w:szCs w:val="24"/>
        </w:rPr>
        <w:t>s</w:t>
      </w:r>
      <w:r w:rsidRPr="00D25B76">
        <w:rPr>
          <w:rFonts w:ascii="Arial" w:hAnsi="Arial" w:cs="Arial"/>
          <w:color w:val="000000"/>
          <w:szCs w:val="24"/>
        </w:rPr>
        <w:t xml:space="preserve"> people who are residents of </w:t>
      </w:r>
      <w:r w:rsidR="0045378E">
        <w:rPr>
          <w:rFonts w:ascii="Arial" w:hAnsi="Arial" w:cs="Arial"/>
          <w:color w:val="000000"/>
          <w:szCs w:val="24"/>
        </w:rPr>
        <w:t xml:space="preserve">those areas </w:t>
      </w:r>
      <w:r w:rsidRPr="00D25B76">
        <w:rPr>
          <w:rFonts w:ascii="Arial" w:hAnsi="Arial" w:cs="Arial"/>
          <w:color w:val="000000"/>
          <w:szCs w:val="24"/>
        </w:rPr>
        <w:t>to enter into an agreement with the Secretary to be voluntarily subject to income management throughout the term of the agreement.</w:t>
      </w:r>
    </w:p>
    <w:p w14:paraId="02AE2899" w14:textId="4762F5EF" w:rsidR="0028393B" w:rsidRDefault="006F4643" w:rsidP="0025586A">
      <w:pPr>
        <w:shd w:val="clear" w:color="auto" w:fill="FFFFFF"/>
        <w:rPr>
          <w:rFonts w:ascii="Arial" w:hAnsi="Arial" w:cs="Arial"/>
          <w:color w:val="000000"/>
          <w:szCs w:val="24"/>
        </w:rPr>
      </w:pPr>
      <w:r w:rsidRPr="00CC2415">
        <w:rPr>
          <w:rFonts w:ascii="Arial" w:hAnsi="Arial" w:cs="Arial"/>
          <w:color w:val="000000"/>
          <w:szCs w:val="24"/>
        </w:rPr>
        <w:t xml:space="preserve">Voluntary income management is an optional program available to </w:t>
      </w:r>
      <w:r w:rsidR="002A7306">
        <w:rPr>
          <w:rFonts w:ascii="Arial" w:hAnsi="Arial" w:cs="Arial"/>
          <w:color w:val="000000"/>
          <w:szCs w:val="24"/>
        </w:rPr>
        <w:t>welfare payment</w:t>
      </w:r>
      <w:r w:rsidRPr="00CC2415">
        <w:rPr>
          <w:rFonts w:ascii="Arial" w:hAnsi="Arial" w:cs="Arial"/>
          <w:color w:val="000000"/>
          <w:szCs w:val="24"/>
        </w:rPr>
        <w:t xml:space="preserve"> recipients in the designated areas. </w:t>
      </w:r>
      <w:r w:rsidR="00B54191">
        <w:rPr>
          <w:rFonts w:ascii="Arial" w:hAnsi="Arial" w:cs="Arial"/>
          <w:color w:val="000000"/>
          <w:szCs w:val="24"/>
        </w:rPr>
        <w:t xml:space="preserve"> </w:t>
      </w:r>
      <w:r w:rsidR="0028393B" w:rsidRPr="0028393B">
        <w:rPr>
          <w:rFonts w:ascii="Arial" w:hAnsi="Arial" w:cs="Arial"/>
          <w:color w:val="000000"/>
          <w:szCs w:val="24"/>
        </w:rPr>
        <w:t>While this measure does limit a person’s ability to freely dispose of all of their resources (as income managed funds can only be spent on priority items)</w:t>
      </w:r>
      <w:r w:rsidR="0028393B">
        <w:rPr>
          <w:rFonts w:ascii="Arial" w:hAnsi="Arial" w:cs="Arial"/>
          <w:color w:val="000000"/>
          <w:szCs w:val="24"/>
        </w:rPr>
        <w:t xml:space="preserve"> with their consent</w:t>
      </w:r>
      <w:r w:rsidR="0028393B" w:rsidRPr="0028393B">
        <w:rPr>
          <w:rFonts w:ascii="Arial" w:hAnsi="Arial" w:cs="Arial"/>
          <w:color w:val="000000"/>
          <w:szCs w:val="24"/>
        </w:rPr>
        <w:t>, it does not impact on their right</w:t>
      </w:r>
      <w:r w:rsidR="005D58D2">
        <w:rPr>
          <w:rFonts w:ascii="Arial" w:hAnsi="Arial" w:cs="Arial"/>
          <w:color w:val="000000"/>
          <w:szCs w:val="24"/>
        </w:rPr>
        <w:t>s</w:t>
      </w:r>
      <w:r w:rsidR="0028393B" w:rsidRPr="0028393B">
        <w:rPr>
          <w:rFonts w:ascii="Arial" w:hAnsi="Arial" w:cs="Arial"/>
          <w:color w:val="000000"/>
          <w:szCs w:val="24"/>
        </w:rPr>
        <w:t xml:space="preserve"> to</w:t>
      </w:r>
      <w:r w:rsidR="0028393B" w:rsidRPr="0025586A">
        <w:rPr>
          <w:color w:val="000000"/>
        </w:rPr>
        <w:t xml:space="preserve"> </w:t>
      </w:r>
      <w:r w:rsidR="0028393B" w:rsidRPr="00CC2415">
        <w:rPr>
          <w:rFonts w:ascii="Arial" w:hAnsi="Arial" w:cs="Arial"/>
          <w:color w:val="000000"/>
          <w:szCs w:val="24"/>
        </w:rPr>
        <w:t>the extent that it supports the enjoyment of these rights, particularly:</w:t>
      </w:r>
    </w:p>
    <w:p w14:paraId="0DB03754" w14:textId="34C436B9" w:rsidR="0028393B" w:rsidRPr="005A4F9F" w:rsidRDefault="006F4643" w:rsidP="0025586A">
      <w:pPr>
        <w:pStyle w:val="ListParagraph"/>
        <w:numPr>
          <w:ilvl w:val="0"/>
          <w:numId w:val="19"/>
        </w:numPr>
        <w:shd w:val="clear" w:color="auto" w:fill="FFFFFF"/>
        <w:rPr>
          <w:color w:val="000000"/>
          <w:szCs w:val="24"/>
        </w:rPr>
      </w:pPr>
      <w:proofErr w:type="gramStart"/>
      <w:r w:rsidRPr="00425072">
        <w:rPr>
          <w:rFonts w:ascii="Arial" w:hAnsi="Arial" w:cs="Arial"/>
          <w:color w:val="000000"/>
          <w:szCs w:val="24"/>
        </w:rPr>
        <w:t>the</w:t>
      </w:r>
      <w:proofErr w:type="gramEnd"/>
      <w:r w:rsidRPr="00425072">
        <w:rPr>
          <w:rFonts w:ascii="Arial" w:hAnsi="Arial" w:cs="Arial"/>
          <w:color w:val="000000"/>
          <w:szCs w:val="24"/>
        </w:rPr>
        <w:t xml:space="preserve"> right to social security under article 9 of the International Covenant on Economic Social and Cultural Rights (ICESCR). </w:t>
      </w:r>
      <w:r w:rsidR="00B54191">
        <w:rPr>
          <w:rFonts w:ascii="Arial" w:hAnsi="Arial" w:cs="Arial"/>
          <w:color w:val="000000"/>
          <w:szCs w:val="24"/>
        </w:rPr>
        <w:t xml:space="preserve"> Income management does not change how much a person receives, it just changes the way that they receive a portion of their welfare payments.  </w:t>
      </w:r>
      <w:r w:rsidR="0028393B" w:rsidRPr="0028393B">
        <w:rPr>
          <w:rFonts w:ascii="Arial" w:hAnsi="Arial" w:cs="Arial"/>
          <w:color w:val="000000"/>
          <w:szCs w:val="24"/>
        </w:rPr>
        <w:t xml:space="preserve">Participation in voluntary income management </w:t>
      </w:r>
      <w:r w:rsidRPr="00425072">
        <w:rPr>
          <w:rFonts w:ascii="Arial" w:hAnsi="Arial" w:cs="Arial"/>
          <w:color w:val="000000"/>
          <w:szCs w:val="24"/>
        </w:rPr>
        <w:t>ensures a person spends 50</w:t>
      </w:r>
      <w:r w:rsidR="00B54191">
        <w:rPr>
          <w:rFonts w:ascii="Arial" w:hAnsi="Arial" w:cs="Arial"/>
          <w:color w:val="000000"/>
          <w:szCs w:val="24"/>
        </w:rPr>
        <w:t xml:space="preserve"> percent</w:t>
      </w:r>
      <w:r w:rsidRPr="00425072">
        <w:rPr>
          <w:rFonts w:ascii="Arial" w:hAnsi="Arial" w:cs="Arial"/>
          <w:color w:val="000000"/>
          <w:szCs w:val="24"/>
        </w:rPr>
        <w:t xml:space="preserve"> of their </w:t>
      </w:r>
      <w:r w:rsidR="00B54191">
        <w:rPr>
          <w:rFonts w:ascii="Arial" w:hAnsi="Arial" w:cs="Arial"/>
          <w:color w:val="000000"/>
          <w:szCs w:val="24"/>
        </w:rPr>
        <w:t>welfare</w:t>
      </w:r>
      <w:r w:rsidRPr="00425072">
        <w:rPr>
          <w:rFonts w:ascii="Arial" w:hAnsi="Arial" w:cs="Arial"/>
          <w:color w:val="000000"/>
          <w:szCs w:val="24"/>
        </w:rPr>
        <w:t xml:space="preserve"> </w:t>
      </w:r>
      <w:r w:rsidR="00B54191">
        <w:rPr>
          <w:rFonts w:ascii="Arial" w:hAnsi="Arial" w:cs="Arial"/>
          <w:color w:val="000000"/>
          <w:szCs w:val="24"/>
        </w:rPr>
        <w:t>payment</w:t>
      </w:r>
      <w:r w:rsidR="00B54191" w:rsidRPr="00425072">
        <w:rPr>
          <w:rFonts w:ascii="Arial" w:hAnsi="Arial" w:cs="Arial"/>
          <w:color w:val="000000"/>
          <w:szCs w:val="24"/>
        </w:rPr>
        <w:t xml:space="preserve"> </w:t>
      </w:r>
      <w:r w:rsidRPr="00425072">
        <w:rPr>
          <w:rFonts w:ascii="Arial" w:hAnsi="Arial" w:cs="Arial"/>
          <w:color w:val="000000"/>
          <w:szCs w:val="24"/>
        </w:rPr>
        <w:t xml:space="preserve">to meet their priority needs, which allows them to enjoy </w:t>
      </w:r>
      <w:r w:rsidR="00B54191">
        <w:rPr>
          <w:rFonts w:ascii="Arial" w:hAnsi="Arial" w:cs="Arial"/>
          <w:color w:val="000000"/>
          <w:szCs w:val="24"/>
        </w:rPr>
        <w:t>‘</w:t>
      </w:r>
      <w:r w:rsidRPr="00425072">
        <w:rPr>
          <w:rFonts w:ascii="Arial" w:hAnsi="Arial" w:cs="Arial"/>
          <w:color w:val="000000"/>
          <w:szCs w:val="24"/>
        </w:rPr>
        <w:t>essential health care, basic shelter and housing, water sanitation, foodstuffs and the most basic forms of education</w:t>
      </w:r>
      <w:r w:rsidR="00B54191">
        <w:rPr>
          <w:rFonts w:ascii="Arial" w:hAnsi="Arial" w:cs="Arial"/>
          <w:color w:val="000000"/>
          <w:szCs w:val="24"/>
        </w:rPr>
        <w:t>’</w:t>
      </w:r>
      <w:r w:rsidRPr="00425072">
        <w:rPr>
          <w:rFonts w:ascii="Arial" w:hAnsi="Arial" w:cs="Arial"/>
          <w:color w:val="000000"/>
          <w:szCs w:val="24"/>
        </w:rPr>
        <w:t xml:space="preserve"> as provided under article 9.</w:t>
      </w:r>
    </w:p>
    <w:p w14:paraId="2DD64F5B" w14:textId="1EC05A33" w:rsidR="005A4F9F" w:rsidRPr="005A4F9F" w:rsidRDefault="005A4F9F" w:rsidP="0025586A">
      <w:pPr>
        <w:pStyle w:val="ListParagraph"/>
        <w:shd w:val="clear" w:color="auto" w:fill="FFFFFF"/>
        <w:rPr>
          <w:color w:val="000000"/>
          <w:szCs w:val="24"/>
        </w:rPr>
      </w:pPr>
    </w:p>
    <w:p w14:paraId="7A8A1A90" w14:textId="6A4D0BD5" w:rsidR="00327E9B" w:rsidRPr="005A4F9F" w:rsidRDefault="00327E9B" w:rsidP="00712630">
      <w:pPr>
        <w:pStyle w:val="ListParagraph"/>
        <w:numPr>
          <w:ilvl w:val="0"/>
          <w:numId w:val="19"/>
        </w:numPr>
        <w:shd w:val="clear" w:color="auto" w:fill="FFFFFF"/>
        <w:rPr>
          <w:color w:val="000000"/>
          <w:szCs w:val="24"/>
        </w:rPr>
      </w:pPr>
      <w:proofErr w:type="gramStart"/>
      <w:r w:rsidRPr="005A4F9F">
        <w:rPr>
          <w:rFonts w:ascii="Arial" w:hAnsi="Arial" w:cs="Arial"/>
          <w:color w:val="000000"/>
          <w:szCs w:val="24"/>
        </w:rPr>
        <w:t>the</w:t>
      </w:r>
      <w:proofErr w:type="gramEnd"/>
      <w:r w:rsidRPr="005A4F9F">
        <w:rPr>
          <w:rFonts w:ascii="Arial" w:hAnsi="Arial" w:cs="Arial"/>
          <w:color w:val="000000"/>
          <w:szCs w:val="24"/>
        </w:rPr>
        <w:t xml:space="preserve"> right to freely determine their economic development under article 1 of the ICESCR. </w:t>
      </w:r>
      <w:r w:rsidR="00B54191">
        <w:rPr>
          <w:rFonts w:ascii="Arial" w:hAnsi="Arial" w:cs="Arial"/>
          <w:color w:val="000000"/>
          <w:szCs w:val="24"/>
        </w:rPr>
        <w:t xml:space="preserve"> </w:t>
      </w:r>
      <w:r w:rsidRPr="005A4F9F">
        <w:rPr>
          <w:rFonts w:ascii="Arial" w:hAnsi="Arial" w:cs="Arial"/>
          <w:color w:val="000000"/>
          <w:szCs w:val="24"/>
        </w:rPr>
        <w:t xml:space="preserve">In assisting people to meet their priority needs, voluntary income management provides people with more financial stability, so they can better pursue their economic, </w:t>
      </w:r>
      <w:r w:rsidR="0028393B" w:rsidRPr="005A4F9F">
        <w:rPr>
          <w:rFonts w:ascii="Arial" w:hAnsi="Arial" w:cs="Arial"/>
          <w:color w:val="000000"/>
          <w:szCs w:val="24"/>
        </w:rPr>
        <w:t>social and cultural development.</w:t>
      </w:r>
      <w:r w:rsidR="00877402" w:rsidRPr="005A4F9F">
        <w:rPr>
          <w:rFonts w:ascii="Arial" w:hAnsi="Arial" w:cs="Arial"/>
          <w:color w:val="000000"/>
          <w:szCs w:val="24"/>
        </w:rPr>
        <w:t xml:space="preserve"> </w:t>
      </w:r>
    </w:p>
    <w:p w14:paraId="4DD7651B" w14:textId="773AAFBA" w:rsidR="00F14AF9" w:rsidRPr="005A4F9F" w:rsidRDefault="00F14AF9" w:rsidP="0025586A">
      <w:pPr>
        <w:pStyle w:val="ListParagraph"/>
        <w:rPr>
          <w:color w:val="000000"/>
          <w:szCs w:val="24"/>
        </w:rPr>
      </w:pPr>
    </w:p>
    <w:p w14:paraId="36EFE967" w14:textId="53A3057B" w:rsidR="005A4F9F" w:rsidRPr="00F14AF9" w:rsidRDefault="006F4643" w:rsidP="00712630">
      <w:pPr>
        <w:pStyle w:val="ListParagraph"/>
        <w:numPr>
          <w:ilvl w:val="0"/>
          <w:numId w:val="19"/>
        </w:numPr>
        <w:shd w:val="clear" w:color="auto" w:fill="FFFFFF"/>
        <w:rPr>
          <w:color w:val="000000"/>
          <w:szCs w:val="24"/>
        </w:rPr>
      </w:pPr>
      <w:proofErr w:type="gramStart"/>
      <w:r w:rsidRPr="00425072">
        <w:rPr>
          <w:rFonts w:ascii="Arial" w:hAnsi="Arial" w:cs="Arial"/>
          <w:color w:val="000000"/>
          <w:szCs w:val="24"/>
        </w:rPr>
        <w:t>the</w:t>
      </w:r>
      <w:proofErr w:type="gramEnd"/>
      <w:r w:rsidRPr="00425072">
        <w:rPr>
          <w:rFonts w:ascii="Arial" w:hAnsi="Arial" w:cs="Arial"/>
          <w:color w:val="000000"/>
          <w:szCs w:val="24"/>
        </w:rPr>
        <w:t xml:space="preserve"> right to an adequate standard of living under Article 11.1 ICESCR. </w:t>
      </w:r>
      <w:r w:rsidR="00B54191">
        <w:rPr>
          <w:rFonts w:ascii="Arial" w:hAnsi="Arial" w:cs="Arial"/>
          <w:color w:val="000000"/>
          <w:szCs w:val="24"/>
        </w:rPr>
        <w:t xml:space="preserve"> </w:t>
      </w:r>
      <w:r w:rsidRPr="00425072">
        <w:rPr>
          <w:rFonts w:ascii="Arial" w:hAnsi="Arial" w:cs="Arial"/>
          <w:color w:val="000000"/>
          <w:szCs w:val="24"/>
        </w:rPr>
        <w:t>Voluntary income management assists a person in allocating funds towards life’s essentials, such as food, rent and medical necessities which are essential to an adequate standard of living.</w:t>
      </w:r>
      <w:r w:rsidR="005A4F9F">
        <w:rPr>
          <w:rFonts w:ascii="Arial" w:hAnsi="Arial" w:cs="Arial"/>
          <w:color w:val="000000"/>
          <w:szCs w:val="24"/>
        </w:rPr>
        <w:t xml:space="preserve"> </w:t>
      </w:r>
      <w:r w:rsidR="00B54191">
        <w:rPr>
          <w:rFonts w:ascii="Arial" w:hAnsi="Arial" w:cs="Arial"/>
          <w:color w:val="000000"/>
          <w:szCs w:val="24"/>
        </w:rPr>
        <w:t xml:space="preserve"> </w:t>
      </w:r>
      <w:r w:rsidR="005A4F9F">
        <w:rPr>
          <w:rFonts w:ascii="Arial" w:hAnsi="Arial" w:cs="Arial"/>
          <w:color w:val="000000"/>
          <w:szCs w:val="24"/>
        </w:rPr>
        <w:t>Income management</w:t>
      </w:r>
      <w:r w:rsidR="005A4F9F" w:rsidRPr="00877402">
        <w:rPr>
          <w:rFonts w:ascii="Arial" w:hAnsi="Arial" w:cs="Arial"/>
          <w:color w:val="000000"/>
          <w:szCs w:val="24"/>
        </w:rPr>
        <w:t xml:space="preserve"> provides resources to help people de</w:t>
      </w:r>
      <w:r w:rsidR="005A4F9F">
        <w:rPr>
          <w:rFonts w:ascii="Arial" w:hAnsi="Arial" w:cs="Arial"/>
          <w:color w:val="000000"/>
          <w:szCs w:val="24"/>
        </w:rPr>
        <w:t xml:space="preserve">velop good budgeting practices, </w:t>
      </w:r>
      <w:r w:rsidR="00B54191">
        <w:rPr>
          <w:rFonts w:ascii="Arial" w:hAnsi="Arial" w:cs="Arial"/>
          <w:color w:val="000000"/>
          <w:szCs w:val="24"/>
        </w:rPr>
        <w:t xml:space="preserve">and </w:t>
      </w:r>
      <w:r w:rsidR="005A4F9F" w:rsidRPr="00877402">
        <w:rPr>
          <w:rFonts w:ascii="Arial" w:hAnsi="Arial" w:cs="Arial"/>
          <w:color w:val="000000"/>
          <w:szCs w:val="24"/>
        </w:rPr>
        <w:t>can also help people stabilise their lives, so they can care for their children, and join or return to the workforce and ultimately end the cycle of welfare dependence.</w:t>
      </w:r>
    </w:p>
    <w:p w14:paraId="6F095CBE" w14:textId="343D1461" w:rsidR="00F14AF9" w:rsidRPr="0025586A" w:rsidRDefault="005D58D2" w:rsidP="0025586A">
      <w:pPr>
        <w:shd w:val="clear" w:color="auto" w:fill="FFFFFF"/>
        <w:rPr>
          <w:color w:val="000000"/>
          <w:szCs w:val="24"/>
        </w:rPr>
      </w:pPr>
      <w:r>
        <w:rPr>
          <w:rFonts w:ascii="Arial" w:hAnsi="Arial" w:cs="Arial"/>
          <w:color w:val="000000"/>
          <w:szCs w:val="24"/>
        </w:rPr>
        <w:t xml:space="preserve">The Determination also </w:t>
      </w:r>
      <w:r w:rsidR="00F14AF9" w:rsidRPr="0025586A">
        <w:rPr>
          <w:rFonts w:ascii="Arial" w:hAnsi="Arial" w:cs="Arial"/>
          <w:color w:val="000000"/>
          <w:szCs w:val="24"/>
        </w:rPr>
        <w:t xml:space="preserve">advances the right of children to the highest attainable standard of health, to benefit from social security, to an adequate standard of living and to education (articles 24, 26, 27 and 28 of the </w:t>
      </w:r>
      <w:r w:rsidR="00F14AF9" w:rsidRPr="0025586A">
        <w:rPr>
          <w:rFonts w:ascii="Arial" w:hAnsi="Arial" w:cs="Arial"/>
          <w:i/>
          <w:iCs/>
          <w:color w:val="000000"/>
          <w:szCs w:val="24"/>
        </w:rPr>
        <w:t>Convention on the Rights of the Child</w:t>
      </w:r>
      <w:r w:rsidR="00BC4034" w:rsidRPr="0025586A">
        <w:rPr>
          <w:rFonts w:ascii="Arial" w:hAnsi="Arial" w:cs="Arial"/>
          <w:iCs/>
          <w:color w:val="000000"/>
          <w:szCs w:val="24"/>
        </w:rPr>
        <w:t>.</w:t>
      </w:r>
      <w:r w:rsidR="00F14AF9" w:rsidRPr="0025586A">
        <w:rPr>
          <w:rFonts w:ascii="Arial" w:hAnsi="Arial" w:cs="Arial"/>
          <w:color w:val="000000"/>
          <w:szCs w:val="24"/>
        </w:rPr>
        <w:t xml:space="preserve"> </w:t>
      </w:r>
      <w:r w:rsidRPr="005D58D2">
        <w:rPr>
          <w:rFonts w:ascii="Arial" w:hAnsi="Arial" w:cs="Arial"/>
          <w:color w:val="000000"/>
          <w:szCs w:val="24"/>
        </w:rPr>
        <w:t xml:space="preserve"> </w:t>
      </w:r>
      <w:r>
        <w:rPr>
          <w:rFonts w:ascii="Arial" w:hAnsi="Arial" w:cs="Arial"/>
          <w:color w:val="000000"/>
          <w:szCs w:val="24"/>
        </w:rPr>
        <w:t>This is because i</w:t>
      </w:r>
      <w:r w:rsidR="00BC4034" w:rsidRPr="0025586A">
        <w:rPr>
          <w:rFonts w:ascii="Arial" w:hAnsi="Arial" w:cs="Arial"/>
          <w:color w:val="000000"/>
          <w:szCs w:val="24"/>
        </w:rPr>
        <w:t>ncome management</w:t>
      </w:r>
      <w:r w:rsidR="00F14AF9" w:rsidRPr="0025586A">
        <w:rPr>
          <w:rFonts w:ascii="Arial" w:hAnsi="Arial" w:cs="Arial"/>
          <w:color w:val="000000"/>
          <w:szCs w:val="24"/>
        </w:rPr>
        <w:t xml:space="preserve"> ensures that an adequate amount of a person’s welfare payment is spent on meeting the priority needs of their children and other dependants.</w:t>
      </w:r>
    </w:p>
    <w:p w14:paraId="2C9F36FD" w14:textId="3825FAB9" w:rsidR="006546B7" w:rsidRPr="00BC76EB" w:rsidRDefault="006546B7" w:rsidP="0025586A">
      <w:pPr>
        <w:rPr>
          <w:rFonts w:ascii="Arial" w:hAnsi="Arial" w:cs="Arial"/>
          <w:b/>
          <w:szCs w:val="24"/>
        </w:rPr>
      </w:pPr>
      <w:r w:rsidRPr="00BC76EB">
        <w:rPr>
          <w:rFonts w:ascii="Arial" w:hAnsi="Arial" w:cs="Arial"/>
          <w:b/>
          <w:szCs w:val="24"/>
        </w:rPr>
        <w:t>Conclusion</w:t>
      </w:r>
    </w:p>
    <w:p w14:paraId="730D5263" w14:textId="76788322" w:rsidR="006546B7" w:rsidRPr="00BC76EB" w:rsidRDefault="00374A77" w:rsidP="0025586A">
      <w:pPr>
        <w:rPr>
          <w:rFonts w:ascii="Arial" w:hAnsi="Arial" w:cs="Arial"/>
          <w:szCs w:val="24"/>
        </w:rPr>
      </w:pPr>
      <w:r w:rsidRPr="00BC76EB">
        <w:rPr>
          <w:rFonts w:ascii="Arial" w:hAnsi="Arial" w:cs="Arial"/>
          <w:szCs w:val="24"/>
        </w:rPr>
        <w:t>The Determination</w:t>
      </w:r>
      <w:r w:rsidR="005E7413">
        <w:rPr>
          <w:rFonts w:ascii="Arial" w:hAnsi="Arial" w:cs="Arial"/>
          <w:szCs w:val="24"/>
        </w:rPr>
        <w:t xml:space="preserve"> is</w:t>
      </w:r>
      <w:r w:rsidR="006546B7" w:rsidRPr="00BC76EB">
        <w:rPr>
          <w:rFonts w:ascii="Arial" w:hAnsi="Arial" w:cs="Arial"/>
          <w:szCs w:val="24"/>
        </w:rPr>
        <w:t xml:space="preserve"> compatible with human rights</w:t>
      </w:r>
      <w:r w:rsidR="00BC4034">
        <w:rPr>
          <w:rFonts w:ascii="Arial" w:hAnsi="Arial" w:cs="Arial"/>
          <w:szCs w:val="24"/>
        </w:rPr>
        <w:t>.  I</w:t>
      </w:r>
      <w:r w:rsidR="005C390A" w:rsidRPr="00BC76EB">
        <w:rPr>
          <w:rFonts w:ascii="Arial" w:hAnsi="Arial" w:cs="Arial"/>
          <w:szCs w:val="24"/>
        </w:rPr>
        <w:t>t</w:t>
      </w:r>
      <w:r w:rsidRPr="00BC76EB">
        <w:rPr>
          <w:rFonts w:ascii="Arial" w:hAnsi="Arial" w:cs="Arial"/>
          <w:szCs w:val="24"/>
        </w:rPr>
        <w:t xml:space="preserve"> </w:t>
      </w:r>
      <w:r w:rsidR="00BC4034">
        <w:rPr>
          <w:rFonts w:ascii="Arial" w:hAnsi="Arial" w:cs="Arial"/>
          <w:szCs w:val="24"/>
        </w:rPr>
        <w:t xml:space="preserve">advances the protection of </w:t>
      </w:r>
      <w:r w:rsidR="006546B7" w:rsidRPr="00BC76EB">
        <w:rPr>
          <w:rFonts w:ascii="Arial" w:hAnsi="Arial" w:cs="Arial"/>
          <w:szCs w:val="24"/>
        </w:rPr>
        <w:t xml:space="preserve">human rights </w:t>
      </w:r>
      <w:r w:rsidR="00BC4034">
        <w:rPr>
          <w:rFonts w:ascii="Arial" w:hAnsi="Arial" w:cs="Arial"/>
          <w:szCs w:val="24"/>
        </w:rPr>
        <w:t xml:space="preserve">by allowing certain </w:t>
      </w:r>
      <w:r w:rsidR="005D58D2">
        <w:rPr>
          <w:rFonts w:ascii="Arial" w:hAnsi="Arial" w:cs="Arial"/>
          <w:szCs w:val="24"/>
        </w:rPr>
        <w:t>welfare payment</w:t>
      </w:r>
      <w:r w:rsidR="00BC4034">
        <w:rPr>
          <w:rFonts w:ascii="Arial" w:hAnsi="Arial" w:cs="Arial"/>
          <w:szCs w:val="24"/>
        </w:rPr>
        <w:t xml:space="preserve"> recipients in Western Australia to </w:t>
      </w:r>
      <w:r w:rsidR="00BC4034">
        <w:rPr>
          <w:rFonts w:ascii="Arial" w:hAnsi="Arial" w:cs="Arial"/>
          <w:szCs w:val="24"/>
        </w:rPr>
        <w:lastRenderedPageBreak/>
        <w:t>volunteer for income management so they can continue to meet their priority needs and improve the standard of living for themselves and their dependants</w:t>
      </w:r>
      <w:r w:rsidR="006546B7" w:rsidRPr="00BC76EB">
        <w:rPr>
          <w:rFonts w:ascii="Arial" w:hAnsi="Arial" w:cs="Arial"/>
          <w:szCs w:val="24"/>
        </w:rPr>
        <w:t>.</w:t>
      </w:r>
    </w:p>
    <w:p w14:paraId="4613FE6D" w14:textId="0D0AEDB4" w:rsidR="002810A5" w:rsidRPr="00D767E3" w:rsidRDefault="0045378E" w:rsidP="0025586A">
      <w:pPr>
        <w:jc w:val="center"/>
        <w:rPr>
          <w:rStyle w:val="BookTitle"/>
          <w:rFonts w:ascii="Arial" w:hAnsi="Arial" w:cs="Arial"/>
          <w:i w:val="0"/>
          <w:iCs w:val="0"/>
          <w:smallCaps w:val="0"/>
          <w:spacing w:val="0"/>
          <w:szCs w:val="24"/>
        </w:rPr>
      </w:pPr>
      <w:r>
        <w:rPr>
          <w:rFonts w:ascii="Arial" w:hAnsi="Arial" w:cs="Arial"/>
          <w:b/>
          <w:szCs w:val="24"/>
        </w:rPr>
        <w:t xml:space="preserve">Senator the Hon </w:t>
      </w:r>
      <w:r w:rsidR="005E7413">
        <w:rPr>
          <w:rFonts w:ascii="Arial" w:hAnsi="Arial" w:cs="Arial"/>
          <w:b/>
          <w:szCs w:val="24"/>
        </w:rPr>
        <w:t>Anne Ruston, Minister for Families and Social Services</w:t>
      </w:r>
      <w:bookmarkEnd w:id="1"/>
    </w:p>
    <w:sectPr w:rsidR="002810A5" w:rsidRPr="00D767E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0A3A6" w14:textId="77777777" w:rsidR="00A5188A" w:rsidRDefault="00A5188A" w:rsidP="00AD1645">
      <w:pPr>
        <w:spacing w:before="0"/>
      </w:pPr>
      <w:r>
        <w:separator/>
      </w:r>
    </w:p>
  </w:endnote>
  <w:endnote w:type="continuationSeparator" w:id="0">
    <w:p w14:paraId="01F45C0A" w14:textId="77777777" w:rsidR="00A5188A" w:rsidRDefault="00A5188A" w:rsidP="00AD1645">
      <w:pPr>
        <w:spacing w:before="0"/>
      </w:pPr>
      <w:r>
        <w:continuationSeparator/>
      </w:r>
    </w:p>
  </w:endnote>
  <w:endnote w:type="continuationNotice" w:id="1">
    <w:p w14:paraId="1C6EEB0F" w14:textId="77777777" w:rsidR="00A5188A" w:rsidRDefault="00A5188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8EB9A" w14:textId="77777777" w:rsidR="00F066E9" w:rsidRDefault="00F06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4D7F3" w14:textId="77777777" w:rsidR="00A5188A" w:rsidRDefault="00A5188A" w:rsidP="00AD1645">
      <w:pPr>
        <w:spacing w:before="0"/>
      </w:pPr>
      <w:r>
        <w:separator/>
      </w:r>
    </w:p>
  </w:footnote>
  <w:footnote w:type="continuationSeparator" w:id="0">
    <w:p w14:paraId="60993D36" w14:textId="77777777" w:rsidR="00A5188A" w:rsidRDefault="00A5188A" w:rsidP="00AD1645">
      <w:pPr>
        <w:spacing w:before="0"/>
      </w:pPr>
      <w:r>
        <w:continuationSeparator/>
      </w:r>
    </w:p>
  </w:footnote>
  <w:footnote w:type="continuationNotice" w:id="1">
    <w:p w14:paraId="0E2CA5E6" w14:textId="77777777" w:rsidR="00A5188A" w:rsidRDefault="00A5188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7985B" w14:textId="77777777" w:rsidR="00F066E9" w:rsidRDefault="00F06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E6476A"/>
    <w:multiLevelType w:val="multilevel"/>
    <w:tmpl w:val="F30A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31BC4658"/>
    <w:multiLevelType w:val="hybridMultilevel"/>
    <w:tmpl w:val="1DD28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0DE0D42"/>
    <w:multiLevelType w:val="multilevel"/>
    <w:tmpl w:val="A53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E37958"/>
    <w:multiLevelType w:val="hybridMultilevel"/>
    <w:tmpl w:val="CCCA0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14"/>
  </w:num>
  <w:num w:numId="5">
    <w:abstractNumId w:val="13"/>
  </w:num>
  <w:num w:numId="6">
    <w:abstractNumId w:val="1"/>
  </w:num>
  <w:num w:numId="7">
    <w:abstractNumId w:val="10"/>
  </w:num>
  <w:num w:numId="8">
    <w:abstractNumId w:val="15"/>
  </w:num>
  <w:num w:numId="9">
    <w:abstractNumId w:val="7"/>
  </w:num>
  <w:num w:numId="10">
    <w:abstractNumId w:val="16"/>
  </w:num>
  <w:num w:numId="11">
    <w:abstractNumId w:val="2"/>
  </w:num>
  <w:num w:numId="12">
    <w:abstractNumId w:val="5"/>
  </w:num>
  <w:num w:numId="13">
    <w:abstractNumId w:val="0"/>
  </w:num>
  <w:num w:numId="14">
    <w:abstractNumId w:val="9"/>
  </w:num>
  <w:num w:numId="15">
    <w:abstractNumId w:val="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2"/>
  </w:num>
  <w:num w:numId="19">
    <w:abstractNumId w:val="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21ED2"/>
    <w:rsid w:val="000260E8"/>
    <w:rsid w:val="0002701A"/>
    <w:rsid w:val="00030B79"/>
    <w:rsid w:val="00031D0B"/>
    <w:rsid w:val="00043B6D"/>
    <w:rsid w:val="00045BF2"/>
    <w:rsid w:val="00051C3F"/>
    <w:rsid w:val="0006693F"/>
    <w:rsid w:val="00066DAE"/>
    <w:rsid w:val="00070F20"/>
    <w:rsid w:val="00074C1A"/>
    <w:rsid w:val="000760DC"/>
    <w:rsid w:val="000844AF"/>
    <w:rsid w:val="00084B46"/>
    <w:rsid w:val="00085730"/>
    <w:rsid w:val="00095A4C"/>
    <w:rsid w:val="0009648F"/>
    <w:rsid w:val="00096B8D"/>
    <w:rsid w:val="000A3595"/>
    <w:rsid w:val="000A772F"/>
    <w:rsid w:val="000B4130"/>
    <w:rsid w:val="000C2DDB"/>
    <w:rsid w:val="000C5204"/>
    <w:rsid w:val="000C777C"/>
    <w:rsid w:val="000D365F"/>
    <w:rsid w:val="000E02A0"/>
    <w:rsid w:val="000E3915"/>
    <w:rsid w:val="0011719D"/>
    <w:rsid w:val="00126429"/>
    <w:rsid w:val="001310C6"/>
    <w:rsid w:val="00140359"/>
    <w:rsid w:val="00143330"/>
    <w:rsid w:val="001502F9"/>
    <w:rsid w:val="0015134A"/>
    <w:rsid w:val="00152472"/>
    <w:rsid w:val="00163809"/>
    <w:rsid w:val="0016653C"/>
    <w:rsid w:val="00175BC6"/>
    <w:rsid w:val="00191AEC"/>
    <w:rsid w:val="001920F3"/>
    <w:rsid w:val="001A737C"/>
    <w:rsid w:val="001B5379"/>
    <w:rsid w:val="001C64F9"/>
    <w:rsid w:val="001D69AF"/>
    <w:rsid w:val="001E5B72"/>
    <w:rsid w:val="001E5D12"/>
    <w:rsid w:val="001E630D"/>
    <w:rsid w:val="001E7422"/>
    <w:rsid w:val="001F4805"/>
    <w:rsid w:val="001F4E3C"/>
    <w:rsid w:val="00211499"/>
    <w:rsid w:val="002154EE"/>
    <w:rsid w:val="00224887"/>
    <w:rsid w:val="0023191A"/>
    <w:rsid w:val="002329E1"/>
    <w:rsid w:val="002334D9"/>
    <w:rsid w:val="00234F9E"/>
    <w:rsid w:val="0024465E"/>
    <w:rsid w:val="0024760C"/>
    <w:rsid w:val="002533F0"/>
    <w:rsid w:val="00253550"/>
    <w:rsid w:val="0025586A"/>
    <w:rsid w:val="002642C7"/>
    <w:rsid w:val="00264C31"/>
    <w:rsid w:val="002741BD"/>
    <w:rsid w:val="00274CAF"/>
    <w:rsid w:val="00276D06"/>
    <w:rsid w:val="00276F09"/>
    <w:rsid w:val="00280C05"/>
    <w:rsid w:val="002810A5"/>
    <w:rsid w:val="00283079"/>
    <w:rsid w:val="0028393B"/>
    <w:rsid w:val="002926E3"/>
    <w:rsid w:val="002A0E63"/>
    <w:rsid w:val="002A16EB"/>
    <w:rsid w:val="002A2A71"/>
    <w:rsid w:val="002A4FDB"/>
    <w:rsid w:val="002A523B"/>
    <w:rsid w:val="002A6007"/>
    <w:rsid w:val="002A6385"/>
    <w:rsid w:val="002A63EA"/>
    <w:rsid w:val="002A717D"/>
    <w:rsid w:val="002A7306"/>
    <w:rsid w:val="002B0175"/>
    <w:rsid w:val="002B15EA"/>
    <w:rsid w:val="002C0F57"/>
    <w:rsid w:val="002C1403"/>
    <w:rsid w:val="002C1938"/>
    <w:rsid w:val="002C2252"/>
    <w:rsid w:val="002C6177"/>
    <w:rsid w:val="002D0F1C"/>
    <w:rsid w:val="002D35D8"/>
    <w:rsid w:val="002D4522"/>
    <w:rsid w:val="002E0BB1"/>
    <w:rsid w:val="002E45E2"/>
    <w:rsid w:val="002F314F"/>
    <w:rsid w:val="00300D8B"/>
    <w:rsid w:val="003055D2"/>
    <w:rsid w:val="003119FD"/>
    <w:rsid w:val="00326CE7"/>
    <w:rsid w:val="00327E9B"/>
    <w:rsid w:val="0033315C"/>
    <w:rsid w:val="00333A9C"/>
    <w:rsid w:val="00334F9D"/>
    <w:rsid w:val="00335070"/>
    <w:rsid w:val="00337065"/>
    <w:rsid w:val="003430FC"/>
    <w:rsid w:val="003434E2"/>
    <w:rsid w:val="00344AEF"/>
    <w:rsid w:val="00345FFE"/>
    <w:rsid w:val="00346638"/>
    <w:rsid w:val="00351E79"/>
    <w:rsid w:val="0035378F"/>
    <w:rsid w:val="003606C5"/>
    <w:rsid w:val="00365424"/>
    <w:rsid w:val="00374A77"/>
    <w:rsid w:val="00374DD5"/>
    <w:rsid w:val="00380666"/>
    <w:rsid w:val="00387D89"/>
    <w:rsid w:val="00392EB6"/>
    <w:rsid w:val="00393D4E"/>
    <w:rsid w:val="00394743"/>
    <w:rsid w:val="003A04AD"/>
    <w:rsid w:val="003A233C"/>
    <w:rsid w:val="003A52B0"/>
    <w:rsid w:val="003B2BB8"/>
    <w:rsid w:val="003B44E1"/>
    <w:rsid w:val="003B63F7"/>
    <w:rsid w:val="003C3368"/>
    <w:rsid w:val="003C42F6"/>
    <w:rsid w:val="003C54B6"/>
    <w:rsid w:val="003C7C83"/>
    <w:rsid w:val="003D34FF"/>
    <w:rsid w:val="003D71F6"/>
    <w:rsid w:val="003E1784"/>
    <w:rsid w:val="00400273"/>
    <w:rsid w:val="00405157"/>
    <w:rsid w:val="004121B4"/>
    <w:rsid w:val="00420387"/>
    <w:rsid w:val="0042132E"/>
    <w:rsid w:val="00425072"/>
    <w:rsid w:val="00446D6C"/>
    <w:rsid w:val="0045240C"/>
    <w:rsid w:val="0045378E"/>
    <w:rsid w:val="00453FC9"/>
    <w:rsid w:val="00454405"/>
    <w:rsid w:val="00456FBD"/>
    <w:rsid w:val="00457792"/>
    <w:rsid w:val="004646E1"/>
    <w:rsid w:val="0046547C"/>
    <w:rsid w:val="00470C3D"/>
    <w:rsid w:val="004726FF"/>
    <w:rsid w:val="004814F1"/>
    <w:rsid w:val="0048191B"/>
    <w:rsid w:val="00482411"/>
    <w:rsid w:val="00492883"/>
    <w:rsid w:val="004956ED"/>
    <w:rsid w:val="0049646F"/>
    <w:rsid w:val="00497768"/>
    <w:rsid w:val="004A0C19"/>
    <w:rsid w:val="004A126A"/>
    <w:rsid w:val="004A24AF"/>
    <w:rsid w:val="004A3C2B"/>
    <w:rsid w:val="004A5722"/>
    <w:rsid w:val="004A7393"/>
    <w:rsid w:val="004B3147"/>
    <w:rsid w:val="004B54CA"/>
    <w:rsid w:val="004C163F"/>
    <w:rsid w:val="004D336A"/>
    <w:rsid w:val="004E3A61"/>
    <w:rsid w:val="004E5CBF"/>
    <w:rsid w:val="004F08E0"/>
    <w:rsid w:val="004F1CD0"/>
    <w:rsid w:val="004F264A"/>
    <w:rsid w:val="004F5308"/>
    <w:rsid w:val="004F69ED"/>
    <w:rsid w:val="00511520"/>
    <w:rsid w:val="00527238"/>
    <w:rsid w:val="005332C8"/>
    <w:rsid w:val="005355F6"/>
    <w:rsid w:val="00536060"/>
    <w:rsid w:val="00540BD8"/>
    <w:rsid w:val="0055503B"/>
    <w:rsid w:val="00556429"/>
    <w:rsid w:val="00562CBC"/>
    <w:rsid w:val="00566538"/>
    <w:rsid w:val="00566BF6"/>
    <w:rsid w:val="00570884"/>
    <w:rsid w:val="00576330"/>
    <w:rsid w:val="0057641C"/>
    <w:rsid w:val="005766D2"/>
    <w:rsid w:val="00591D1A"/>
    <w:rsid w:val="00594251"/>
    <w:rsid w:val="005A4F9F"/>
    <w:rsid w:val="005C390A"/>
    <w:rsid w:val="005C3AA9"/>
    <w:rsid w:val="005C54B4"/>
    <w:rsid w:val="005C78B2"/>
    <w:rsid w:val="005D58D2"/>
    <w:rsid w:val="005E4167"/>
    <w:rsid w:val="005E4362"/>
    <w:rsid w:val="005E4607"/>
    <w:rsid w:val="005E7413"/>
    <w:rsid w:val="005E7B26"/>
    <w:rsid w:val="005F41C9"/>
    <w:rsid w:val="005F5E17"/>
    <w:rsid w:val="006003EA"/>
    <w:rsid w:val="00611F24"/>
    <w:rsid w:val="00614C63"/>
    <w:rsid w:val="00620404"/>
    <w:rsid w:val="00620933"/>
    <w:rsid w:val="00622668"/>
    <w:rsid w:val="00622B71"/>
    <w:rsid w:val="00622D63"/>
    <w:rsid w:val="0062472C"/>
    <w:rsid w:val="00624E34"/>
    <w:rsid w:val="00625D46"/>
    <w:rsid w:val="00632F44"/>
    <w:rsid w:val="006402A6"/>
    <w:rsid w:val="006407D3"/>
    <w:rsid w:val="0064167D"/>
    <w:rsid w:val="00650B9C"/>
    <w:rsid w:val="00650C1C"/>
    <w:rsid w:val="00650C6C"/>
    <w:rsid w:val="006546B7"/>
    <w:rsid w:val="006643AB"/>
    <w:rsid w:val="0067070B"/>
    <w:rsid w:val="00681C7F"/>
    <w:rsid w:val="00683FF5"/>
    <w:rsid w:val="00687351"/>
    <w:rsid w:val="0069250E"/>
    <w:rsid w:val="006A1F70"/>
    <w:rsid w:val="006A4CE7"/>
    <w:rsid w:val="006A5D55"/>
    <w:rsid w:val="006A6D51"/>
    <w:rsid w:val="006C568B"/>
    <w:rsid w:val="006C5E5E"/>
    <w:rsid w:val="006D7E0F"/>
    <w:rsid w:val="006E1B19"/>
    <w:rsid w:val="006F0769"/>
    <w:rsid w:val="006F4643"/>
    <w:rsid w:val="00701486"/>
    <w:rsid w:val="00712630"/>
    <w:rsid w:val="00720E42"/>
    <w:rsid w:val="007216B5"/>
    <w:rsid w:val="0073460A"/>
    <w:rsid w:val="0073766B"/>
    <w:rsid w:val="00750675"/>
    <w:rsid w:val="00754AB1"/>
    <w:rsid w:val="00762A05"/>
    <w:rsid w:val="00771003"/>
    <w:rsid w:val="0077461F"/>
    <w:rsid w:val="0077678D"/>
    <w:rsid w:val="0078126B"/>
    <w:rsid w:val="00785261"/>
    <w:rsid w:val="007907A8"/>
    <w:rsid w:val="007938F3"/>
    <w:rsid w:val="0079557B"/>
    <w:rsid w:val="007A316F"/>
    <w:rsid w:val="007A53DD"/>
    <w:rsid w:val="007B0256"/>
    <w:rsid w:val="007B69DD"/>
    <w:rsid w:val="007B6DFC"/>
    <w:rsid w:val="007C4060"/>
    <w:rsid w:val="007C5234"/>
    <w:rsid w:val="007D4AD3"/>
    <w:rsid w:val="007D6273"/>
    <w:rsid w:val="007E4FAD"/>
    <w:rsid w:val="007F1FA0"/>
    <w:rsid w:val="007F44F6"/>
    <w:rsid w:val="00807CD7"/>
    <w:rsid w:val="0081640F"/>
    <w:rsid w:val="00816CFA"/>
    <w:rsid w:val="008171CA"/>
    <w:rsid w:val="0083135C"/>
    <w:rsid w:val="00841C22"/>
    <w:rsid w:val="00847EA4"/>
    <w:rsid w:val="00860BE9"/>
    <w:rsid w:val="008669B7"/>
    <w:rsid w:val="008707FE"/>
    <w:rsid w:val="00871F28"/>
    <w:rsid w:val="008761FF"/>
    <w:rsid w:val="00877402"/>
    <w:rsid w:val="00880E92"/>
    <w:rsid w:val="0088139D"/>
    <w:rsid w:val="008875B1"/>
    <w:rsid w:val="008905FB"/>
    <w:rsid w:val="008954BF"/>
    <w:rsid w:val="00896466"/>
    <w:rsid w:val="008B026E"/>
    <w:rsid w:val="008B1AA5"/>
    <w:rsid w:val="008B4CF1"/>
    <w:rsid w:val="008C43EB"/>
    <w:rsid w:val="008C6FFB"/>
    <w:rsid w:val="008D14F6"/>
    <w:rsid w:val="008D2D41"/>
    <w:rsid w:val="008D2FC2"/>
    <w:rsid w:val="008D59CA"/>
    <w:rsid w:val="008D5B2E"/>
    <w:rsid w:val="008D68B6"/>
    <w:rsid w:val="008D7A97"/>
    <w:rsid w:val="008E0665"/>
    <w:rsid w:val="008E1D0E"/>
    <w:rsid w:val="008E320A"/>
    <w:rsid w:val="008F5702"/>
    <w:rsid w:val="0090001F"/>
    <w:rsid w:val="0090702B"/>
    <w:rsid w:val="009140F6"/>
    <w:rsid w:val="00915A96"/>
    <w:rsid w:val="009225F0"/>
    <w:rsid w:val="00925633"/>
    <w:rsid w:val="00930624"/>
    <w:rsid w:val="00932E80"/>
    <w:rsid w:val="009332B3"/>
    <w:rsid w:val="00935A03"/>
    <w:rsid w:val="009426E4"/>
    <w:rsid w:val="00946730"/>
    <w:rsid w:val="00946E6D"/>
    <w:rsid w:val="0094706A"/>
    <w:rsid w:val="00950ACB"/>
    <w:rsid w:val="0095196E"/>
    <w:rsid w:val="00956519"/>
    <w:rsid w:val="009660C0"/>
    <w:rsid w:val="00966756"/>
    <w:rsid w:val="00966F79"/>
    <w:rsid w:val="00970C88"/>
    <w:rsid w:val="00985038"/>
    <w:rsid w:val="00994559"/>
    <w:rsid w:val="0099649B"/>
    <w:rsid w:val="009A4EAB"/>
    <w:rsid w:val="009A5D3E"/>
    <w:rsid w:val="009B71A9"/>
    <w:rsid w:val="009C605D"/>
    <w:rsid w:val="009C63A9"/>
    <w:rsid w:val="009C63B6"/>
    <w:rsid w:val="009D1BE5"/>
    <w:rsid w:val="009F3C43"/>
    <w:rsid w:val="00A06B72"/>
    <w:rsid w:val="00A27E85"/>
    <w:rsid w:val="00A375D4"/>
    <w:rsid w:val="00A37984"/>
    <w:rsid w:val="00A42690"/>
    <w:rsid w:val="00A4616D"/>
    <w:rsid w:val="00A5188A"/>
    <w:rsid w:val="00A6045B"/>
    <w:rsid w:val="00A617B5"/>
    <w:rsid w:val="00A63D74"/>
    <w:rsid w:val="00A64559"/>
    <w:rsid w:val="00A66DD0"/>
    <w:rsid w:val="00A719D2"/>
    <w:rsid w:val="00A763EC"/>
    <w:rsid w:val="00A77565"/>
    <w:rsid w:val="00A8767B"/>
    <w:rsid w:val="00A94C22"/>
    <w:rsid w:val="00AA0F80"/>
    <w:rsid w:val="00AA37AC"/>
    <w:rsid w:val="00AA45C6"/>
    <w:rsid w:val="00AA51E7"/>
    <w:rsid w:val="00AB7356"/>
    <w:rsid w:val="00AC271F"/>
    <w:rsid w:val="00AC635D"/>
    <w:rsid w:val="00AD1347"/>
    <w:rsid w:val="00AD1645"/>
    <w:rsid w:val="00AD69FE"/>
    <w:rsid w:val="00AD6B7C"/>
    <w:rsid w:val="00AD753F"/>
    <w:rsid w:val="00AE11F6"/>
    <w:rsid w:val="00AE3176"/>
    <w:rsid w:val="00AE52F7"/>
    <w:rsid w:val="00AF0E6A"/>
    <w:rsid w:val="00B01538"/>
    <w:rsid w:val="00B04EB0"/>
    <w:rsid w:val="00B261D9"/>
    <w:rsid w:val="00B31EF9"/>
    <w:rsid w:val="00B33E33"/>
    <w:rsid w:val="00B376E6"/>
    <w:rsid w:val="00B52B87"/>
    <w:rsid w:val="00B54191"/>
    <w:rsid w:val="00B54C30"/>
    <w:rsid w:val="00B554BE"/>
    <w:rsid w:val="00B57278"/>
    <w:rsid w:val="00B6472A"/>
    <w:rsid w:val="00B73680"/>
    <w:rsid w:val="00B74531"/>
    <w:rsid w:val="00B777D9"/>
    <w:rsid w:val="00B821A0"/>
    <w:rsid w:val="00BA2DB9"/>
    <w:rsid w:val="00BB0D37"/>
    <w:rsid w:val="00BC35F6"/>
    <w:rsid w:val="00BC4034"/>
    <w:rsid w:val="00BC76EB"/>
    <w:rsid w:val="00BD25AE"/>
    <w:rsid w:val="00BD7E9D"/>
    <w:rsid w:val="00BE56A0"/>
    <w:rsid w:val="00BE7148"/>
    <w:rsid w:val="00BF2FB3"/>
    <w:rsid w:val="00C06E47"/>
    <w:rsid w:val="00C21C68"/>
    <w:rsid w:val="00C2733D"/>
    <w:rsid w:val="00C3204C"/>
    <w:rsid w:val="00C3470C"/>
    <w:rsid w:val="00C37944"/>
    <w:rsid w:val="00C37BA8"/>
    <w:rsid w:val="00C4511C"/>
    <w:rsid w:val="00C455A2"/>
    <w:rsid w:val="00C46B91"/>
    <w:rsid w:val="00C559BF"/>
    <w:rsid w:val="00C66CFA"/>
    <w:rsid w:val="00C7238E"/>
    <w:rsid w:val="00C77B41"/>
    <w:rsid w:val="00C86AC5"/>
    <w:rsid w:val="00C95C7A"/>
    <w:rsid w:val="00CA33B2"/>
    <w:rsid w:val="00CA3D78"/>
    <w:rsid w:val="00CA43C4"/>
    <w:rsid w:val="00CA6F15"/>
    <w:rsid w:val="00CB344C"/>
    <w:rsid w:val="00CB42CE"/>
    <w:rsid w:val="00CC2415"/>
    <w:rsid w:val="00CC7EC4"/>
    <w:rsid w:val="00CD0DDB"/>
    <w:rsid w:val="00CE1802"/>
    <w:rsid w:val="00CF0527"/>
    <w:rsid w:val="00CF6587"/>
    <w:rsid w:val="00D1706F"/>
    <w:rsid w:val="00D2075E"/>
    <w:rsid w:val="00D21D83"/>
    <w:rsid w:val="00D243C5"/>
    <w:rsid w:val="00D25B76"/>
    <w:rsid w:val="00D3071D"/>
    <w:rsid w:val="00D31C51"/>
    <w:rsid w:val="00D367AA"/>
    <w:rsid w:val="00D37C2C"/>
    <w:rsid w:val="00D459E0"/>
    <w:rsid w:val="00D520A1"/>
    <w:rsid w:val="00D61C4B"/>
    <w:rsid w:val="00D708CA"/>
    <w:rsid w:val="00D72F4B"/>
    <w:rsid w:val="00D767E3"/>
    <w:rsid w:val="00D7693B"/>
    <w:rsid w:val="00D849AE"/>
    <w:rsid w:val="00DB6E7A"/>
    <w:rsid w:val="00DB7357"/>
    <w:rsid w:val="00DC765C"/>
    <w:rsid w:val="00DD3BC1"/>
    <w:rsid w:val="00DD7A94"/>
    <w:rsid w:val="00DE0717"/>
    <w:rsid w:val="00DE3A1F"/>
    <w:rsid w:val="00E0158A"/>
    <w:rsid w:val="00E01E71"/>
    <w:rsid w:val="00E027AF"/>
    <w:rsid w:val="00E15CFF"/>
    <w:rsid w:val="00E230ED"/>
    <w:rsid w:val="00E23C53"/>
    <w:rsid w:val="00E303B3"/>
    <w:rsid w:val="00E32139"/>
    <w:rsid w:val="00E44FD4"/>
    <w:rsid w:val="00E55DDF"/>
    <w:rsid w:val="00E708B1"/>
    <w:rsid w:val="00E72DC6"/>
    <w:rsid w:val="00E73F03"/>
    <w:rsid w:val="00E745BB"/>
    <w:rsid w:val="00E7675B"/>
    <w:rsid w:val="00E87016"/>
    <w:rsid w:val="00E907A4"/>
    <w:rsid w:val="00E9738E"/>
    <w:rsid w:val="00EA16F9"/>
    <w:rsid w:val="00EA2DDC"/>
    <w:rsid w:val="00EA3666"/>
    <w:rsid w:val="00EA677D"/>
    <w:rsid w:val="00EA6829"/>
    <w:rsid w:val="00EA76C2"/>
    <w:rsid w:val="00EB51BC"/>
    <w:rsid w:val="00EC0C59"/>
    <w:rsid w:val="00EC25F5"/>
    <w:rsid w:val="00EC2744"/>
    <w:rsid w:val="00EC47F6"/>
    <w:rsid w:val="00EC6841"/>
    <w:rsid w:val="00ED1D5E"/>
    <w:rsid w:val="00ED2B48"/>
    <w:rsid w:val="00ED6613"/>
    <w:rsid w:val="00EE2764"/>
    <w:rsid w:val="00EE4779"/>
    <w:rsid w:val="00EF54F0"/>
    <w:rsid w:val="00F0576D"/>
    <w:rsid w:val="00F066E9"/>
    <w:rsid w:val="00F108ED"/>
    <w:rsid w:val="00F14AF9"/>
    <w:rsid w:val="00F15C0E"/>
    <w:rsid w:val="00F17A83"/>
    <w:rsid w:val="00F227A4"/>
    <w:rsid w:val="00F328DA"/>
    <w:rsid w:val="00F35271"/>
    <w:rsid w:val="00F35580"/>
    <w:rsid w:val="00F47A41"/>
    <w:rsid w:val="00F502A9"/>
    <w:rsid w:val="00F52128"/>
    <w:rsid w:val="00F52853"/>
    <w:rsid w:val="00F61A88"/>
    <w:rsid w:val="00F754A3"/>
    <w:rsid w:val="00F7754F"/>
    <w:rsid w:val="00F82C98"/>
    <w:rsid w:val="00F87661"/>
    <w:rsid w:val="00F925B9"/>
    <w:rsid w:val="00FA6F53"/>
    <w:rsid w:val="00FA7196"/>
    <w:rsid w:val="00FB030F"/>
    <w:rsid w:val="00FD2F20"/>
    <w:rsid w:val="00FD368E"/>
    <w:rsid w:val="00FD6BF4"/>
    <w:rsid w:val="00FD7A80"/>
    <w:rsid w:val="00FE2339"/>
    <w:rsid w:val="00FE4935"/>
    <w:rsid w:val="00FE5C69"/>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6ACA15"/>
  <w15:docId w15:val="{63C6395B-EC5F-4841-89EE-5D33C3EA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5F41C9"/>
    <w:rPr>
      <w:sz w:val="16"/>
      <w:szCs w:val="16"/>
    </w:rPr>
  </w:style>
  <w:style w:type="paragraph" w:styleId="CommentText">
    <w:name w:val="annotation text"/>
    <w:basedOn w:val="Normal"/>
    <w:link w:val="CommentTextChar"/>
    <w:uiPriority w:val="99"/>
    <w:unhideWhenUsed/>
    <w:rsid w:val="005F41C9"/>
    <w:rPr>
      <w:sz w:val="20"/>
    </w:rPr>
  </w:style>
  <w:style w:type="character" w:customStyle="1" w:styleId="CommentTextChar">
    <w:name w:val="Comment Text Char"/>
    <w:basedOn w:val="DefaultParagraphFont"/>
    <w:link w:val="CommentText"/>
    <w:uiPriority w:val="99"/>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numberlist">
    <w:name w:val="numberlist"/>
    <w:basedOn w:val="Normal"/>
    <w:rsid w:val="0073460A"/>
    <w:pPr>
      <w:spacing w:before="100" w:beforeAutospacing="1" w:after="100" w:afterAutospacing="1"/>
    </w:pPr>
    <w:rPr>
      <w:szCs w:val="24"/>
    </w:rPr>
  </w:style>
  <w:style w:type="paragraph" w:styleId="Revision">
    <w:name w:val="Revision"/>
    <w:hidden/>
    <w:uiPriority w:val="99"/>
    <w:semiHidden/>
    <w:rsid w:val="00F066E9"/>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80441">
      <w:bodyDiv w:val="1"/>
      <w:marLeft w:val="0"/>
      <w:marRight w:val="0"/>
      <w:marTop w:val="0"/>
      <w:marBottom w:val="0"/>
      <w:divBdr>
        <w:top w:val="none" w:sz="0" w:space="0" w:color="auto"/>
        <w:left w:val="none" w:sz="0" w:space="0" w:color="auto"/>
        <w:bottom w:val="none" w:sz="0" w:space="0" w:color="auto"/>
        <w:right w:val="none" w:sz="0" w:space="0" w:color="auto"/>
      </w:divBdr>
    </w:div>
    <w:div w:id="533690132">
      <w:bodyDiv w:val="1"/>
      <w:marLeft w:val="0"/>
      <w:marRight w:val="0"/>
      <w:marTop w:val="0"/>
      <w:marBottom w:val="0"/>
      <w:divBdr>
        <w:top w:val="none" w:sz="0" w:space="0" w:color="auto"/>
        <w:left w:val="none" w:sz="0" w:space="0" w:color="auto"/>
        <w:bottom w:val="none" w:sz="0" w:space="0" w:color="auto"/>
        <w:right w:val="none" w:sz="0" w:space="0" w:color="auto"/>
      </w:divBdr>
    </w:div>
    <w:div w:id="589824366">
      <w:bodyDiv w:val="1"/>
      <w:marLeft w:val="0"/>
      <w:marRight w:val="0"/>
      <w:marTop w:val="0"/>
      <w:marBottom w:val="0"/>
      <w:divBdr>
        <w:top w:val="none" w:sz="0" w:space="0" w:color="auto"/>
        <w:left w:val="none" w:sz="0" w:space="0" w:color="auto"/>
        <w:bottom w:val="none" w:sz="0" w:space="0" w:color="auto"/>
        <w:right w:val="none" w:sz="0" w:space="0" w:color="auto"/>
      </w:divBdr>
      <w:divsChild>
        <w:div w:id="1874532471">
          <w:marLeft w:val="0"/>
          <w:marRight w:val="0"/>
          <w:marTop w:val="0"/>
          <w:marBottom w:val="0"/>
          <w:divBdr>
            <w:top w:val="none" w:sz="0" w:space="0" w:color="auto"/>
            <w:left w:val="none" w:sz="0" w:space="0" w:color="auto"/>
            <w:bottom w:val="none" w:sz="0" w:space="0" w:color="auto"/>
            <w:right w:val="none" w:sz="0" w:space="0" w:color="auto"/>
          </w:divBdr>
          <w:divsChild>
            <w:div w:id="1395153522">
              <w:marLeft w:val="0"/>
              <w:marRight w:val="0"/>
              <w:marTop w:val="0"/>
              <w:marBottom w:val="0"/>
              <w:divBdr>
                <w:top w:val="none" w:sz="0" w:space="0" w:color="auto"/>
                <w:left w:val="none" w:sz="0" w:space="0" w:color="auto"/>
                <w:bottom w:val="none" w:sz="0" w:space="0" w:color="auto"/>
                <w:right w:val="none" w:sz="0" w:space="0" w:color="auto"/>
              </w:divBdr>
              <w:divsChild>
                <w:div w:id="1532455929">
                  <w:marLeft w:val="0"/>
                  <w:marRight w:val="0"/>
                  <w:marTop w:val="0"/>
                  <w:marBottom w:val="0"/>
                  <w:divBdr>
                    <w:top w:val="none" w:sz="0" w:space="0" w:color="auto"/>
                    <w:left w:val="none" w:sz="0" w:space="0" w:color="auto"/>
                    <w:bottom w:val="none" w:sz="0" w:space="0" w:color="auto"/>
                    <w:right w:val="none" w:sz="0" w:space="0" w:color="auto"/>
                  </w:divBdr>
                  <w:divsChild>
                    <w:div w:id="1844978142">
                      <w:marLeft w:val="0"/>
                      <w:marRight w:val="0"/>
                      <w:marTop w:val="0"/>
                      <w:marBottom w:val="0"/>
                      <w:divBdr>
                        <w:top w:val="none" w:sz="0" w:space="0" w:color="auto"/>
                        <w:left w:val="none" w:sz="0" w:space="0" w:color="auto"/>
                        <w:bottom w:val="none" w:sz="0" w:space="0" w:color="auto"/>
                        <w:right w:val="none" w:sz="0" w:space="0" w:color="auto"/>
                      </w:divBdr>
                      <w:divsChild>
                        <w:div w:id="1700012678">
                          <w:marLeft w:val="0"/>
                          <w:marRight w:val="0"/>
                          <w:marTop w:val="0"/>
                          <w:marBottom w:val="0"/>
                          <w:divBdr>
                            <w:top w:val="none" w:sz="0" w:space="0" w:color="auto"/>
                            <w:left w:val="none" w:sz="0" w:space="0" w:color="auto"/>
                            <w:bottom w:val="none" w:sz="0" w:space="0" w:color="auto"/>
                            <w:right w:val="none" w:sz="0" w:space="0" w:color="auto"/>
                          </w:divBdr>
                          <w:divsChild>
                            <w:div w:id="1876312792">
                              <w:marLeft w:val="0"/>
                              <w:marRight w:val="0"/>
                              <w:marTop w:val="0"/>
                              <w:marBottom w:val="0"/>
                              <w:divBdr>
                                <w:top w:val="none" w:sz="0" w:space="0" w:color="auto"/>
                                <w:left w:val="none" w:sz="0" w:space="0" w:color="auto"/>
                                <w:bottom w:val="none" w:sz="0" w:space="0" w:color="auto"/>
                                <w:right w:val="none" w:sz="0" w:space="0" w:color="auto"/>
                              </w:divBdr>
                              <w:divsChild>
                                <w:div w:id="1858275245">
                                  <w:marLeft w:val="0"/>
                                  <w:marRight w:val="0"/>
                                  <w:marTop w:val="0"/>
                                  <w:marBottom w:val="0"/>
                                  <w:divBdr>
                                    <w:top w:val="none" w:sz="0" w:space="0" w:color="auto"/>
                                    <w:left w:val="none" w:sz="0" w:space="0" w:color="auto"/>
                                    <w:bottom w:val="none" w:sz="0" w:space="0" w:color="auto"/>
                                    <w:right w:val="none" w:sz="0" w:space="0" w:color="auto"/>
                                  </w:divBdr>
                                  <w:divsChild>
                                    <w:div w:id="5352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957074">
      <w:bodyDiv w:val="1"/>
      <w:marLeft w:val="0"/>
      <w:marRight w:val="0"/>
      <w:marTop w:val="0"/>
      <w:marBottom w:val="0"/>
      <w:divBdr>
        <w:top w:val="none" w:sz="0" w:space="0" w:color="auto"/>
        <w:left w:val="none" w:sz="0" w:space="0" w:color="auto"/>
        <w:bottom w:val="none" w:sz="0" w:space="0" w:color="auto"/>
        <w:right w:val="none" w:sz="0" w:space="0" w:color="auto"/>
      </w:divBdr>
    </w:div>
    <w:div w:id="620844141">
      <w:bodyDiv w:val="1"/>
      <w:marLeft w:val="0"/>
      <w:marRight w:val="0"/>
      <w:marTop w:val="0"/>
      <w:marBottom w:val="0"/>
      <w:divBdr>
        <w:top w:val="none" w:sz="0" w:space="0" w:color="auto"/>
        <w:left w:val="none" w:sz="0" w:space="0" w:color="auto"/>
        <w:bottom w:val="none" w:sz="0" w:space="0" w:color="auto"/>
        <w:right w:val="none" w:sz="0" w:space="0" w:color="auto"/>
      </w:divBdr>
    </w:div>
    <w:div w:id="1288925622">
      <w:bodyDiv w:val="1"/>
      <w:marLeft w:val="0"/>
      <w:marRight w:val="0"/>
      <w:marTop w:val="0"/>
      <w:marBottom w:val="0"/>
      <w:divBdr>
        <w:top w:val="none" w:sz="0" w:space="0" w:color="auto"/>
        <w:left w:val="none" w:sz="0" w:space="0" w:color="auto"/>
        <w:bottom w:val="none" w:sz="0" w:space="0" w:color="auto"/>
        <w:right w:val="none" w:sz="0" w:space="0" w:color="auto"/>
      </w:divBdr>
    </w:div>
    <w:div w:id="1307278746">
      <w:bodyDiv w:val="1"/>
      <w:marLeft w:val="0"/>
      <w:marRight w:val="0"/>
      <w:marTop w:val="0"/>
      <w:marBottom w:val="0"/>
      <w:divBdr>
        <w:top w:val="none" w:sz="0" w:space="0" w:color="auto"/>
        <w:left w:val="none" w:sz="0" w:space="0" w:color="auto"/>
        <w:bottom w:val="none" w:sz="0" w:space="0" w:color="auto"/>
        <w:right w:val="none" w:sz="0" w:space="0" w:color="auto"/>
      </w:divBdr>
    </w:div>
    <w:div w:id="1543901879">
      <w:bodyDiv w:val="1"/>
      <w:marLeft w:val="0"/>
      <w:marRight w:val="0"/>
      <w:marTop w:val="0"/>
      <w:marBottom w:val="0"/>
      <w:divBdr>
        <w:top w:val="none" w:sz="0" w:space="0" w:color="auto"/>
        <w:left w:val="none" w:sz="0" w:space="0" w:color="auto"/>
        <w:bottom w:val="none" w:sz="0" w:space="0" w:color="auto"/>
        <w:right w:val="none" w:sz="0" w:space="0" w:color="auto"/>
      </w:divBdr>
    </w:div>
    <w:div w:id="1578321274">
      <w:bodyDiv w:val="1"/>
      <w:marLeft w:val="0"/>
      <w:marRight w:val="0"/>
      <w:marTop w:val="0"/>
      <w:marBottom w:val="0"/>
      <w:divBdr>
        <w:top w:val="none" w:sz="0" w:space="0" w:color="auto"/>
        <w:left w:val="none" w:sz="0" w:space="0" w:color="auto"/>
        <w:bottom w:val="none" w:sz="0" w:space="0" w:color="auto"/>
        <w:right w:val="none" w:sz="0" w:space="0" w:color="auto"/>
      </w:divBdr>
    </w:div>
    <w:div w:id="1733651573">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29861287">
      <w:bodyDiv w:val="1"/>
      <w:marLeft w:val="0"/>
      <w:marRight w:val="0"/>
      <w:marTop w:val="0"/>
      <w:marBottom w:val="0"/>
      <w:divBdr>
        <w:top w:val="none" w:sz="0" w:space="0" w:color="auto"/>
        <w:left w:val="none" w:sz="0" w:space="0" w:color="auto"/>
        <w:bottom w:val="none" w:sz="0" w:space="0" w:color="auto"/>
        <w:right w:val="none" w:sz="0" w:space="0" w:color="auto"/>
      </w:divBdr>
      <w:divsChild>
        <w:div w:id="1659578023">
          <w:marLeft w:val="0"/>
          <w:marRight w:val="0"/>
          <w:marTop w:val="0"/>
          <w:marBottom w:val="0"/>
          <w:divBdr>
            <w:top w:val="none" w:sz="0" w:space="0" w:color="auto"/>
            <w:left w:val="none" w:sz="0" w:space="0" w:color="auto"/>
            <w:bottom w:val="none" w:sz="0" w:space="0" w:color="auto"/>
            <w:right w:val="none" w:sz="0" w:space="0" w:color="auto"/>
          </w:divBdr>
          <w:divsChild>
            <w:div w:id="2115133292">
              <w:marLeft w:val="0"/>
              <w:marRight w:val="0"/>
              <w:marTop w:val="0"/>
              <w:marBottom w:val="0"/>
              <w:divBdr>
                <w:top w:val="none" w:sz="0" w:space="0" w:color="auto"/>
                <w:left w:val="none" w:sz="0" w:space="0" w:color="auto"/>
                <w:bottom w:val="none" w:sz="0" w:space="0" w:color="auto"/>
                <w:right w:val="none" w:sz="0" w:space="0" w:color="auto"/>
              </w:divBdr>
              <w:divsChild>
                <w:div w:id="1392001275">
                  <w:marLeft w:val="0"/>
                  <w:marRight w:val="0"/>
                  <w:marTop w:val="0"/>
                  <w:marBottom w:val="0"/>
                  <w:divBdr>
                    <w:top w:val="none" w:sz="0" w:space="0" w:color="auto"/>
                    <w:left w:val="none" w:sz="0" w:space="0" w:color="auto"/>
                    <w:bottom w:val="none" w:sz="0" w:space="0" w:color="auto"/>
                    <w:right w:val="none" w:sz="0" w:space="0" w:color="auto"/>
                  </w:divBdr>
                  <w:divsChild>
                    <w:div w:id="1089621723">
                      <w:marLeft w:val="0"/>
                      <w:marRight w:val="0"/>
                      <w:marTop w:val="0"/>
                      <w:marBottom w:val="0"/>
                      <w:divBdr>
                        <w:top w:val="none" w:sz="0" w:space="0" w:color="auto"/>
                        <w:left w:val="none" w:sz="0" w:space="0" w:color="auto"/>
                        <w:bottom w:val="none" w:sz="0" w:space="0" w:color="auto"/>
                        <w:right w:val="none" w:sz="0" w:space="0" w:color="auto"/>
                      </w:divBdr>
                      <w:divsChild>
                        <w:div w:id="1386103004">
                          <w:marLeft w:val="0"/>
                          <w:marRight w:val="0"/>
                          <w:marTop w:val="0"/>
                          <w:marBottom w:val="0"/>
                          <w:divBdr>
                            <w:top w:val="none" w:sz="0" w:space="0" w:color="auto"/>
                            <w:left w:val="none" w:sz="0" w:space="0" w:color="auto"/>
                            <w:bottom w:val="none" w:sz="0" w:space="0" w:color="auto"/>
                            <w:right w:val="none" w:sz="0" w:space="0" w:color="auto"/>
                          </w:divBdr>
                          <w:divsChild>
                            <w:div w:id="1679186248">
                              <w:marLeft w:val="0"/>
                              <w:marRight w:val="0"/>
                              <w:marTop w:val="0"/>
                              <w:marBottom w:val="0"/>
                              <w:divBdr>
                                <w:top w:val="none" w:sz="0" w:space="0" w:color="auto"/>
                                <w:left w:val="none" w:sz="0" w:space="0" w:color="auto"/>
                                <w:bottom w:val="none" w:sz="0" w:space="0" w:color="auto"/>
                                <w:right w:val="none" w:sz="0" w:space="0" w:color="auto"/>
                              </w:divBdr>
                              <w:divsChild>
                                <w:div w:id="28654549">
                                  <w:marLeft w:val="0"/>
                                  <w:marRight w:val="0"/>
                                  <w:marTop w:val="0"/>
                                  <w:marBottom w:val="0"/>
                                  <w:divBdr>
                                    <w:top w:val="none" w:sz="0" w:space="0" w:color="auto"/>
                                    <w:left w:val="none" w:sz="0" w:space="0" w:color="auto"/>
                                    <w:bottom w:val="none" w:sz="0" w:space="0" w:color="auto"/>
                                    <w:right w:val="none" w:sz="0" w:space="0" w:color="auto"/>
                                  </w:divBdr>
                                  <w:divsChild>
                                    <w:div w:id="1517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8314427">
      <w:bodyDiv w:val="1"/>
      <w:marLeft w:val="0"/>
      <w:marRight w:val="0"/>
      <w:marTop w:val="0"/>
      <w:marBottom w:val="0"/>
      <w:divBdr>
        <w:top w:val="none" w:sz="0" w:space="0" w:color="auto"/>
        <w:left w:val="none" w:sz="0" w:space="0" w:color="auto"/>
        <w:bottom w:val="none" w:sz="0" w:space="0" w:color="auto"/>
        <w:right w:val="none" w:sz="0" w:space="0" w:color="auto"/>
      </w:divBdr>
    </w:div>
    <w:div w:id="201615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FB4E89E27A2904A9B9026DBFC7FEAA1" ma:contentTypeVersion="" ma:contentTypeDescription="PDMS Document Site Content Type" ma:contentTypeScope="" ma:versionID="4ac44849738fd9cd7f30b8f210b954cc">
  <xsd:schema xmlns:xsd="http://www.w3.org/2001/XMLSchema" xmlns:xs="http://www.w3.org/2001/XMLSchema" xmlns:p="http://schemas.microsoft.com/office/2006/metadata/properties" xmlns:ns2="E8E2B7E9-9186-4279-937C-8CA0DCF9C38A" targetNamespace="http://schemas.microsoft.com/office/2006/metadata/properties" ma:root="true" ma:fieldsID="7f6547b2bf6be6741cc5759ced7a3508" ns2:_="">
    <xsd:import namespace="E8E2B7E9-9186-4279-937C-8CA0DCF9C38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2B7E9-9186-4279-937C-8CA0DCF9C38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8E2B7E9-9186-4279-937C-8CA0DCF9C38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D3096-A64E-421B-8E7E-B8ECB7617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2B7E9-9186-4279-937C-8CA0DCF9C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3A4324-5DCA-47B8-B4F8-F1CA03466267}">
  <ds:schemaRefs>
    <ds:schemaRef ds:uri="http://schemas.microsoft.com/sharepoint/v3/contenttype/forms"/>
  </ds:schemaRefs>
</ds:datastoreItem>
</file>

<file path=customXml/itemProps3.xml><?xml version="1.0" encoding="utf-8"?>
<ds:datastoreItem xmlns:ds="http://schemas.openxmlformats.org/officeDocument/2006/customXml" ds:itemID="{1446DC6C-8B57-438D-AB3D-FC063AAD7182}">
  <ds:schemaRefs>
    <ds:schemaRef ds:uri="http://purl.org/dc/elements/1.1/"/>
    <ds:schemaRef ds:uri="http://schemas.microsoft.com/office/2006/metadata/properties"/>
    <ds:schemaRef ds:uri="E8E2B7E9-9186-4279-937C-8CA0DCF9C38A"/>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292B624-08A9-4C9D-86E4-749D31396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2137</Words>
  <Characters>11823</Characters>
  <Application>Microsoft Office Word</Application>
  <DocSecurity>4</DocSecurity>
  <Lines>241</Lines>
  <Paragraphs>92</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keywords>[SEC=OFFICIAL:Sensitive]</cp:keywords>
  <cp:lastModifiedBy>SPENCE, Annabelle</cp:lastModifiedBy>
  <cp:revision>2</cp:revision>
  <cp:lastPrinted>2016-04-08T01:41:00Z</cp:lastPrinted>
  <dcterms:created xsi:type="dcterms:W3CDTF">2022-03-24T03:47:00Z</dcterms:created>
  <dcterms:modified xsi:type="dcterms:W3CDTF">2022-03-24T03:47:00Z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 Legal privilege Legislative secrecy</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FB2DADF76BF240B7BF68E126291E6F18</vt:lpwstr>
  </property>
  <property fmtid="{D5CDD505-2E9C-101B-9397-08002B2CF9AE}" pid="9" name="PM_ProtectiveMarkingValue_Footer">
    <vt:lpwstr>OFFICIAL: Sensitive Legal privilege Legislative secrecy</vt:lpwstr>
  </property>
  <property fmtid="{D5CDD505-2E9C-101B-9397-08002B2CF9AE}" pid="10" name="PM_Originator_Hash_SHA1">
    <vt:lpwstr>F2D1039861266E9FE81404763A2764629655B568</vt:lpwstr>
  </property>
  <property fmtid="{D5CDD505-2E9C-101B-9397-08002B2CF9AE}" pid="11" name="PM_OriginationTimeStamp">
    <vt:lpwstr>2022-03-24T03:46:26Z</vt:lpwstr>
  </property>
  <property fmtid="{D5CDD505-2E9C-101B-9397-08002B2CF9AE}" pid="12" name="PM_ProtectiveMarkingValue_Header">
    <vt:lpwstr>OFFICIAL: Sensitive Legal privilege Legislative secrecy</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Legal-Privilege,Legislative-Secrecy</vt:lpwstr>
  </property>
  <property fmtid="{D5CDD505-2E9C-101B-9397-08002B2CF9AE}" pid="18" name="PM_Hash_Version">
    <vt:lpwstr>2018.0</vt:lpwstr>
  </property>
  <property fmtid="{D5CDD505-2E9C-101B-9397-08002B2CF9AE}" pid="19" name="PM_Hash_Salt_Prev">
    <vt:lpwstr>4D2BF87C87AB3B8710DAADBA1F33D998</vt:lpwstr>
  </property>
  <property fmtid="{D5CDD505-2E9C-101B-9397-08002B2CF9AE}" pid="20" name="PM_Hash_Salt">
    <vt:lpwstr>E8A621F7DF84EBBB8F26D9F8EA5FDD60</vt:lpwstr>
  </property>
  <property fmtid="{D5CDD505-2E9C-101B-9397-08002B2CF9AE}" pid="21" name="PM_Hash_SHA1">
    <vt:lpwstr>880B3E127778E97767213F3FFA8DFE838D5E8B14</vt:lpwstr>
  </property>
  <property fmtid="{D5CDD505-2E9C-101B-9397-08002B2CF9AE}" pid="22" name="PM_SecurityClassification_Prev">
    <vt:lpwstr>OFFICIAL:Sensitive</vt:lpwstr>
  </property>
  <property fmtid="{D5CDD505-2E9C-101B-9397-08002B2CF9AE}" pid="23" name="PM_Qualifier_Prev">
    <vt:lpwstr/>
  </property>
  <property fmtid="{D5CDD505-2E9C-101B-9397-08002B2CF9AE}" pid="24" name="PM_Display">
    <vt:lpwstr>OFFICIAL: Sensitive Legal privilege Legislative secrecy</vt:lpwstr>
  </property>
  <property fmtid="{D5CDD505-2E9C-101B-9397-08002B2CF9AE}" pid="25" name="PM_OriginatorUserAccountName_SHA256">
    <vt:lpwstr>C315C770E2F60C8FE51B3D72AE29D89BA6C66732C2484477019AED7BC9257D91</vt:lpwstr>
  </property>
  <property fmtid="{D5CDD505-2E9C-101B-9397-08002B2CF9AE}" pid="26" name="PM_OriginatorDomainName_SHA256">
    <vt:lpwstr>E83A2A66C4061446A7E3732E8D44762184B6B377D962B96C83DC624302585857</vt:lpwstr>
  </property>
  <property fmtid="{D5CDD505-2E9C-101B-9397-08002B2CF9AE}" pid="27" name="ContentTypeId">
    <vt:lpwstr>0x010100266966F133664895A6EE3632470D45F5000FB4E89E27A2904A9B9026DBFC7FEAA1</vt:lpwstr>
  </property>
</Properties>
</file>