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FDB10" w14:textId="77777777" w:rsidR="005E317F" w:rsidRPr="008F6CBD" w:rsidRDefault="005E317F" w:rsidP="005E317F">
      <w:pPr>
        <w:rPr>
          <w:sz w:val="28"/>
        </w:rPr>
      </w:pPr>
      <w:bookmarkStart w:id="0" w:name="_Hlk98333141"/>
      <w:r w:rsidRPr="008F6CBD">
        <w:rPr>
          <w:noProof/>
          <w:lang w:eastAsia="en-AU"/>
        </w:rPr>
        <w:drawing>
          <wp:inline distT="0" distB="0" distL="0" distR="0" wp14:anchorId="52BAB323" wp14:editId="5F772BB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413BA0C" w14:textId="77777777" w:rsidR="005E317F" w:rsidRPr="008F6CBD" w:rsidRDefault="005E317F" w:rsidP="005E317F">
      <w:pPr>
        <w:rPr>
          <w:sz w:val="19"/>
        </w:rPr>
      </w:pPr>
    </w:p>
    <w:p w14:paraId="23D531E8" w14:textId="483CEDCC" w:rsidR="005E317F" w:rsidRPr="008F6CBD" w:rsidRDefault="00C4558B" w:rsidP="005E317F">
      <w:pPr>
        <w:pStyle w:val="ShortT"/>
      </w:pPr>
      <w:bookmarkStart w:id="1" w:name="_Hlk95489325"/>
      <w:r w:rsidRPr="008F6CBD">
        <w:t>Child Care Subsidy</w:t>
      </w:r>
      <w:r w:rsidR="005E317F" w:rsidRPr="008F6CBD">
        <w:t xml:space="preserve"> Amendment (</w:t>
      </w:r>
      <w:r w:rsidRPr="008F6CBD">
        <w:t>Coronavirus</w:t>
      </w:r>
      <w:r w:rsidR="00754DBC" w:rsidRPr="008F6CBD">
        <w:t>, Local Area Emergencies and Other</w:t>
      </w:r>
      <w:r w:rsidRPr="008F6CBD">
        <w:t xml:space="preserve"> Measures</w:t>
      </w:r>
      <w:r w:rsidR="005E317F" w:rsidRPr="008F6CBD">
        <w:t xml:space="preserve">) </w:t>
      </w:r>
      <w:r w:rsidRPr="008F6CBD">
        <w:t>Minister’s Rules</w:t>
      </w:r>
      <w:r w:rsidR="005E317F" w:rsidRPr="008F6CBD">
        <w:t xml:space="preserve"> </w:t>
      </w:r>
      <w:r w:rsidRPr="008F6CBD">
        <w:t>2022</w:t>
      </w:r>
    </w:p>
    <w:bookmarkEnd w:id="1"/>
    <w:p w14:paraId="44E85910" w14:textId="59406D03" w:rsidR="005E317F" w:rsidRPr="008F6CBD" w:rsidRDefault="005E317F" w:rsidP="005E317F">
      <w:pPr>
        <w:pStyle w:val="SignCoverPageStart"/>
        <w:spacing w:before="240"/>
        <w:ind w:right="91"/>
        <w:rPr>
          <w:szCs w:val="22"/>
        </w:rPr>
      </w:pPr>
      <w:r w:rsidRPr="008F6CBD">
        <w:rPr>
          <w:szCs w:val="22"/>
        </w:rPr>
        <w:t xml:space="preserve">I, </w:t>
      </w:r>
      <w:r w:rsidR="00C4558B" w:rsidRPr="008F6CBD">
        <w:rPr>
          <w:szCs w:val="22"/>
        </w:rPr>
        <w:t>Stuart Robert</w:t>
      </w:r>
      <w:r w:rsidRPr="008F6CBD">
        <w:rPr>
          <w:szCs w:val="22"/>
        </w:rPr>
        <w:t xml:space="preserve">, </w:t>
      </w:r>
      <w:r w:rsidR="00C4558B" w:rsidRPr="008F6CBD">
        <w:rPr>
          <w:szCs w:val="22"/>
        </w:rPr>
        <w:t>Minister for Employment, Workforce, Skills, Small and Family Business</w:t>
      </w:r>
      <w:r w:rsidRPr="008F6CBD">
        <w:rPr>
          <w:szCs w:val="22"/>
        </w:rPr>
        <w:t xml:space="preserve">, make the following </w:t>
      </w:r>
      <w:r w:rsidR="00C4558B" w:rsidRPr="008F6CBD">
        <w:rPr>
          <w:szCs w:val="22"/>
        </w:rPr>
        <w:t>rules</w:t>
      </w:r>
      <w:r w:rsidRPr="008F6CBD">
        <w:rPr>
          <w:szCs w:val="22"/>
        </w:rPr>
        <w:t>.</w:t>
      </w:r>
    </w:p>
    <w:p w14:paraId="20AD951A" w14:textId="63A170A0" w:rsidR="005E317F" w:rsidRPr="008F6CBD" w:rsidRDefault="005E317F" w:rsidP="005E317F">
      <w:pPr>
        <w:keepNext/>
        <w:spacing w:before="300" w:line="240" w:lineRule="atLeast"/>
        <w:ind w:right="397"/>
        <w:jc w:val="both"/>
        <w:rPr>
          <w:szCs w:val="22"/>
        </w:rPr>
      </w:pPr>
      <w:r w:rsidRPr="008F6CBD">
        <w:rPr>
          <w:szCs w:val="22"/>
        </w:rPr>
        <w:t>Dated</w:t>
      </w:r>
      <w:r w:rsidRPr="008F6CBD">
        <w:rPr>
          <w:szCs w:val="22"/>
        </w:rPr>
        <w:tab/>
      </w:r>
      <w:r w:rsidRPr="008F6CBD">
        <w:rPr>
          <w:szCs w:val="22"/>
        </w:rPr>
        <w:tab/>
      </w:r>
      <w:r w:rsidRPr="008F6CBD">
        <w:rPr>
          <w:szCs w:val="22"/>
        </w:rPr>
        <w:tab/>
      </w:r>
      <w:r w:rsidR="008F6CBD" w:rsidRPr="008F6CBD">
        <w:rPr>
          <w:szCs w:val="22"/>
        </w:rPr>
        <w:t>23 March 2022</w:t>
      </w:r>
      <w:r w:rsidRPr="008F6CBD">
        <w:rPr>
          <w:szCs w:val="22"/>
        </w:rPr>
        <w:tab/>
      </w:r>
    </w:p>
    <w:p w14:paraId="3E3DDB90" w14:textId="5AA24FAC" w:rsidR="005E317F" w:rsidRPr="008F6CBD" w:rsidRDefault="00C4558B" w:rsidP="005E317F">
      <w:pPr>
        <w:keepNext/>
        <w:tabs>
          <w:tab w:val="left" w:pos="3402"/>
        </w:tabs>
        <w:spacing w:before="1440" w:line="300" w:lineRule="atLeast"/>
        <w:ind w:right="397"/>
        <w:rPr>
          <w:b/>
          <w:szCs w:val="22"/>
        </w:rPr>
      </w:pPr>
      <w:r w:rsidRPr="008F6CBD">
        <w:rPr>
          <w:szCs w:val="22"/>
        </w:rPr>
        <w:t>Stuart Robert</w:t>
      </w:r>
    </w:p>
    <w:p w14:paraId="661D0A56" w14:textId="1DC930AF" w:rsidR="005E317F" w:rsidRPr="008F6CBD" w:rsidRDefault="00C4558B" w:rsidP="005E317F">
      <w:pPr>
        <w:pStyle w:val="SignCoverPageEnd"/>
        <w:ind w:right="91"/>
        <w:rPr>
          <w:sz w:val="22"/>
        </w:rPr>
      </w:pPr>
      <w:r w:rsidRPr="008F6CBD">
        <w:rPr>
          <w:sz w:val="22"/>
        </w:rPr>
        <w:t>Minister for Employment, Workforce, Skills, Small and Family Business</w:t>
      </w:r>
    </w:p>
    <w:p w14:paraId="03227C15" w14:textId="77777777" w:rsidR="00B20990" w:rsidRPr="008F6CBD" w:rsidRDefault="00B20990" w:rsidP="00B20990"/>
    <w:p w14:paraId="5CFEE840" w14:textId="77777777" w:rsidR="00B20990" w:rsidRPr="008F6CBD" w:rsidRDefault="00B20990" w:rsidP="00B20990">
      <w:pPr>
        <w:sectPr w:rsidR="00B20990" w:rsidRPr="008F6CBD"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3A20C90D" w14:textId="77777777" w:rsidR="00B20990" w:rsidRPr="008F6CBD" w:rsidRDefault="00B20990" w:rsidP="00B20990">
      <w:pPr>
        <w:outlineLvl w:val="0"/>
        <w:rPr>
          <w:sz w:val="36"/>
        </w:rPr>
      </w:pPr>
      <w:r w:rsidRPr="008F6CBD">
        <w:rPr>
          <w:sz w:val="36"/>
        </w:rPr>
        <w:lastRenderedPageBreak/>
        <w:t>Contents</w:t>
      </w:r>
    </w:p>
    <w:bookmarkStart w:id="2" w:name="BKCheck15B_2"/>
    <w:bookmarkEnd w:id="2"/>
    <w:p w14:paraId="71A8FE01" w14:textId="409672BD" w:rsidR="00247F56" w:rsidRPr="008F6CBD" w:rsidRDefault="00B20990">
      <w:pPr>
        <w:pStyle w:val="TOC5"/>
        <w:rPr>
          <w:rFonts w:asciiTheme="minorHAnsi" w:eastAsiaTheme="minorEastAsia" w:hAnsiTheme="minorHAnsi" w:cstheme="minorBidi"/>
          <w:noProof/>
          <w:kern w:val="0"/>
          <w:sz w:val="22"/>
          <w:szCs w:val="22"/>
        </w:rPr>
      </w:pPr>
      <w:r w:rsidRPr="008F6CBD">
        <w:fldChar w:fldCharType="begin"/>
      </w:r>
      <w:r w:rsidRPr="008F6CBD">
        <w:instrText xml:space="preserve"> TOC \o "1-9" </w:instrText>
      </w:r>
      <w:r w:rsidRPr="008F6CBD">
        <w:fldChar w:fldCharType="separate"/>
      </w:r>
      <w:r w:rsidR="00247F56" w:rsidRPr="008F6CBD">
        <w:rPr>
          <w:noProof/>
        </w:rPr>
        <w:t>1  Name</w:t>
      </w:r>
      <w:r w:rsidR="00247F56" w:rsidRPr="008F6CBD">
        <w:rPr>
          <w:noProof/>
        </w:rPr>
        <w:tab/>
      </w:r>
      <w:r w:rsidR="00247F56" w:rsidRPr="008F6CBD">
        <w:rPr>
          <w:noProof/>
        </w:rPr>
        <w:fldChar w:fldCharType="begin"/>
      </w:r>
      <w:r w:rsidR="00247F56" w:rsidRPr="008F6CBD">
        <w:rPr>
          <w:noProof/>
        </w:rPr>
        <w:instrText xml:space="preserve"> PAGEREF _Toc94088589 \h </w:instrText>
      </w:r>
      <w:r w:rsidR="00247F56" w:rsidRPr="008F6CBD">
        <w:rPr>
          <w:noProof/>
        </w:rPr>
      </w:r>
      <w:r w:rsidR="00247F56" w:rsidRPr="008F6CBD">
        <w:rPr>
          <w:noProof/>
        </w:rPr>
        <w:fldChar w:fldCharType="separate"/>
      </w:r>
      <w:r w:rsidR="008F7B8A" w:rsidRPr="008F6CBD">
        <w:rPr>
          <w:noProof/>
        </w:rPr>
        <w:t>1</w:t>
      </w:r>
      <w:r w:rsidR="00247F56" w:rsidRPr="008F6CBD">
        <w:rPr>
          <w:noProof/>
        </w:rPr>
        <w:fldChar w:fldCharType="end"/>
      </w:r>
    </w:p>
    <w:p w14:paraId="7B25564F" w14:textId="6D480E43" w:rsidR="00247F56" w:rsidRPr="008F6CBD" w:rsidRDefault="00247F56">
      <w:pPr>
        <w:pStyle w:val="TOC5"/>
        <w:rPr>
          <w:rFonts w:asciiTheme="minorHAnsi" w:eastAsiaTheme="minorEastAsia" w:hAnsiTheme="minorHAnsi" w:cstheme="minorBidi"/>
          <w:noProof/>
          <w:kern w:val="0"/>
          <w:sz w:val="22"/>
          <w:szCs w:val="22"/>
        </w:rPr>
      </w:pPr>
      <w:r w:rsidRPr="008F6CBD">
        <w:rPr>
          <w:noProof/>
        </w:rPr>
        <w:t>2  Commencement</w:t>
      </w:r>
      <w:r w:rsidRPr="008F6CBD">
        <w:rPr>
          <w:noProof/>
        </w:rPr>
        <w:tab/>
      </w:r>
      <w:r w:rsidRPr="008F6CBD">
        <w:rPr>
          <w:noProof/>
        </w:rPr>
        <w:fldChar w:fldCharType="begin"/>
      </w:r>
      <w:r w:rsidRPr="008F6CBD">
        <w:rPr>
          <w:noProof/>
        </w:rPr>
        <w:instrText xml:space="preserve"> PAGEREF _Toc94088590 \h </w:instrText>
      </w:r>
      <w:r w:rsidRPr="008F6CBD">
        <w:rPr>
          <w:noProof/>
        </w:rPr>
      </w:r>
      <w:r w:rsidRPr="008F6CBD">
        <w:rPr>
          <w:noProof/>
        </w:rPr>
        <w:fldChar w:fldCharType="separate"/>
      </w:r>
      <w:r w:rsidR="008F7B8A" w:rsidRPr="008F6CBD">
        <w:rPr>
          <w:noProof/>
        </w:rPr>
        <w:t>1</w:t>
      </w:r>
      <w:r w:rsidRPr="008F6CBD">
        <w:rPr>
          <w:noProof/>
        </w:rPr>
        <w:fldChar w:fldCharType="end"/>
      </w:r>
    </w:p>
    <w:p w14:paraId="626D0EE8" w14:textId="4E9AB50A" w:rsidR="00247F56" w:rsidRPr="008F6CBD" w:rsidRDefault="00247F56">
      <w:pPr>
        <w:pStyle w:val="TOC5"/>
        <w:rPr>
          <w:rFonts w:asciiTheme="minorHAnsi" w:eastAsiaTheme="minorEastAsia" w:hAnsiTheme="minorHAnsi" w:cstheme="minorBidi"/>
          <w:noProof/>
          <w:kern w:val="0"/>
          <w:sz w:val="22"/>
          <w:szCs w:val="22"/>
        </w:rPr>
      </w:pPr>
      <w:r w:rsidRPr="008F6CBD">
        <w:rPr>
          <w:noProof/>
        </w:rPr>
        <w:t>3  Authority</w:t>
      </w:r>
      <w:r w:rsidRPr="008F6CBD">
        <w:rPr>
          <w:noProof/>
        </w:rPr>
        <w:tab/>
      </w:r>
      <w:r w:rsidRPr="008F6CBD">
        <w:rPr>
          <w:noProof/>
        </w:rPr>
        <w:fldChar w:fldCharType="begin"/>
      </w:r>
      <w:r w:rsidRPr="008F6CBD">
        <w:rPr>
          <w:noProof/>
        </w:rPr>
        <w:instrText xml:space="preserve"> PAGEREF _Toc94088591 \h </w:instrText>
      </w:r>
      <w:r w:rsidRPr="008F6CBD">
        <w:rPr>
          <w:noProof/>
        </w:rPr>
      </w:r>
      <w:r w:rsidRPr="008F6CBD">
        <w:rPr>
          <w:noProof/>
        </w:rPr>
        <w:fldChar w:fldCharType="separate"/>
      </w:r>
      <w:r w:rsidR="008F7B8A" w:rsidRPr="008F6CBD">
        <w:rPr>
          <w:noProof/>
        </w:rPr>
        <w:t>1</w:t>
      </w:r>
      <w:r w:rsidRPr="008F6CBD">
        <w:rPr>
          <w:noProof/>
        </w:rPr>
        <w:fldChar w:fldCharType="end"/>
      </w:r>
    </w:p>
    <w:p w14:paraId="0CE1BE04" w14:textId="0C9B7D63" w:rsidR="00247F56" w:rsidRPr="008F6CBD" w:rsidRDefault="00247F56">
      <w:pPr>
        <w:pStyle w:val="TOC5"/>
        <w:rPr>
          <w:rFonts w:asciiTheme="minorHAnsi" w:eastAsiaTheme="minorEastAsia" w:hAnsiTheme="minorHAnsi" w:cstheme="minorBidi"/>
          <w:noProof/>
          <w:kern w:val="0"/>
          <w:sz w:val="22"/>
          <w:szCs w:val="22"/>
        </w:rPr>
      </w:pPr>
      <w:r w:rsidRPr="008F6CBD">
        <w:rPr>
          <w:noProof/>
        </w:rPr>
        <w:t>4  Schedules</w:t>
      </w:r>
      <w:r w:rsidRPr="008F6CBD">
        <w:rPr>
          <w:noProof/>
        </w:rPr>
        <w:tab/>
      </w:r>
      <w:r w:rsidRPr="008F6CBD">
        <w:rPr>
          <w:noProof/>
        </w:rPr>
        <w:fldChar w:fldCharType="begin"/>
      </w:r>
      <w:r w:rsidRPr="008F6CBD">
        <w:rPr>
          <w:noProof/>
        </w:rPr>
        <w:instrText xml:space="preserve"> PAGEREF _Toc94088592 \h </w:instrText>
      </w:r>
      <w:r w:rsidRPr="008F6CBD">
        <w:rPr>
          <w:noProof/>
        </w:rPr>
      </w:r>
      <w:r w:rsidRPr="008F6CBD">
        <w:rPr>
          <w:noProof/>
        </w:rPr>
        <w:fldChar w:fldCharType="separate"/>
      </w:r>
      <w:r w:rsidR="008F7B8A" w:rsidRPr="008F6CBD">
        <w:rPr>
          <w:noProof/>
        </w:rPr>
        <w:t>1</w:t>
      </w:r>
      <w:r w:rsidRPr="008F6CBD">
        <w:rPr>
          <w:noProof/>
        </w:rPr>
        <w:fldChar w:fldCharType="end"/>
      </w:r>
    </w:p>
    <w:p w14:paraId="4B4349DD" w14:textId="7F318674" w:rsidR="00247F56" w:rsidRPr="008F6CBD" w:rsidRDefault="00247F56">
      <w:pPr>
        <w:pStyle w:val="TOC6"/>
        <w:rPr>
          <w:rFonts w:asciiTheme="minorHAnsi" w:eastAsiaTheme="minorEastAsia" w:hAnsiTheme="minorHAnsi" w:cstheme="minorBidi"/>
          <w:b w:val="0"/>
          <w:noProof/>
          <w:kern w:val="0"/>
          <w:sz w:val="22"/>
          <w:szCs w:val="22"/>
        </w:rPr>
      </w:pPr>
      <w:r w:rsidRPr="008F6CBD">
        <w:rPr>
          <w:noProof/>
        </w:rPr>
        <w:t>Schedule 1—Amendments</w:t>
      </w:r>
      <w:r w:rsidRPr="008F6CBD">
        <w:rPr>
          <w:noProof/>
        </w:rPr>
        <w:tab/>
      </w:r>
      <w:r w:rsidRPr="008F6CBD">
        <w:rPr>
          <w:noProof/>
        </w:rPr>
        <w:fldChar w:fldCharType="begin"/>
      </w:r>
      <w:r w:rsidRPr="008F6CBD">
        <w:rPr>
          <w:noProof/>
        </w:rPr>
        <w:instrText xml:space="preserve"> PAGEREF _Toc94088593 \h </w:instrText>
      </w:r>
      <w:r w:rsidRPr="008F6CBD">
        <w:rPr>
          <w:noProof/>
        </w:rPr>
      </w:r>
      <w:r w:rsidRPr="008F6CBD">
        <w:rPr>
          <w:noProof/>
        </w:rPr>
        <w:fldChar w:fldCharType="separate"/>
      </w:r>
      <w:r w:rsidR="008F7B8A" w:rsidRPr="008F6CBD">
        <w:rPr>
          <w:noProof/>
        </w:rPr>
        <w:t>2</w:t>
      </w:r>
      <w:r w:rsidRPr="008F6CBD">
        <w:rPr>
          <w:noProof/>
        </w:rPr>
        <w:fldChar w:fldCharType="end"/>
      </w:r>
    </w:p>
    <w:p w14:paraId="6F7575C7" w14:textId="5C4C96A6" w:rsidR="00247F56" w:rsidRPr="008F6CBD" w:rsidRDefault="00247F56">
      <w:pPr>
        <w:pStyle w:val="TOC9"/>
        <w:rPr>
          <w:rFonts w:asciiTheme="minorHAnsi" w:eastAsiaTheme="minorEastAsia" w:hAnsiTheme="minorHAnsi" w:cstheme="minorBidi"/>
          <w:i w:val="0"/>
          <w:noProof/>
          <w:kern w:val="0"/>
          <w:sz w:val="22"/>
          <w:szCs w:val="22"/>
        </w:rPr>
      </w:pPr>
      <w:r w:rsidRPr="008F6CBD">
        <w:rPr>
          <w:noProof/>
        </w:rPr>
        <w:t>Child Care Subsidy Minister’s Rules 2017</w:t>
      </w:r>
      <w:r w:rsidRPr="008F6CBD">
        <w:rPr>
          <w:noProof/>
        </w:rPr>
        <w:tab/>
      </w:r>
      <w:r w:rsidRPr="008F6CBD">
        <w:rPr>
          <w:noProof/>
        </w:rPr>
        <w:fldChar w:fldCharType="begin"/>
      </w:r>
      <w:r w:rsidRPr="008F6CBD">
        <w:rPr>
          <w:noProof/>
        </w:rPr>
        <w:instrText xml:space="preserve"> PAGEREF _Toc94088594 \h </w:instrText>
      </w:r>
      <w:r w:rsidRPr="008F6CBD">
        <w:rPr>
          <w:noProof/>
        </w:rPr>
      </w:r>
      <w:r w:rsidRPr="008F6CBD">
        <w:rPr>
          <w:noProof/>
        </w:rPr>
        <w:fldChar w:fldCharType="separate"/>
      </w:r>
      <w:r w:rsidR="008F7B8A" w:rsidRPr="008F6CBD">
        <w:rPr>
          <w:noProof/>
        </w:rPr>
        <w:t>2</w:t>
      </w:r>
      <w:r w:rsidRPr="008F6CBD">
        <w:rPr>
          <w:noProof/>
        </w:rPr>
        <w:fldChar w:fldCharType="end"/>
      </w:r>
    </w:p>
    <w:p w14:paraId="38B75CE7" w14:textId="50C6A159" w:rsidR="00B20990" w:rsidRPr="008F6CBD" w:rsidRDefault="00B20990" w:rsidP="005E317F">
      <w:r w:rsidRPr="008F6CBD">
        <w:rPr>
          <w:rFonts w:cs="Times New Roman"/>
          <w:sz w:val="20"/>
        </w:rPr>
        <w:fldChar w:fldCharType="end"/>
      </w:r>
    </w:p>
    <w:p w14:paraId="6D73DB5D" w14:textId="77777777" w:rsidR="00B20990" w:rsidRPr="008F6CBD" w:rsidRDefault="00B20990" w:rsidP="00B20990"/>
    <w:p w14:paraId="10B369A3" w14:textId="77777777" w:rsidR="00B20990" w:rsidRPr="008F6CBD" w:rsidRDefault="00B20990" w:rsidP="00B20990">
      <w:pPr>
        <w:sectPr w:rsidR="00B20990" w:rsidRPr="008F6CBD" w:rsidSect="006473D8">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4DE84697" w14:textId="77777777" w:rsidR="005E317F" w:rsidRPr="008F6CBD" w:rsidRDefault="005E317F" w:rsidP="005E317F">
      <w:pPr>
        <w:pStyle w:val="ActHead5"/>
      </w:pPr>
      <w:bookmarkStart w:id="3" w:name="_Toc94088589"/>
      <w:proofErr w:type="gramStart"/>
      <w:r w:rsidRPr="008F6CBD">
        <w:rPr>
          <w:rStyle w:val="CharSectno"/>
        </w:rPr>
        <w:lastRenderedPageBreak/>
        <w:t>1</w:t>
      </w:r>
      <w:r w:rsidRPr="008F6CBD">
        <w:t xml:space="preserve">  Name</w:t>
      </w:r>
      <w:bookmarkEnd w:id="3"/>
      <w:proofErr w:type="gramEnd"/>
    </w:p>
    <w:p w14:paraId="62E8E76B" w14:textId="26B3915B" w:rsidR="005E317F" w:rsidRPr="008F6CBD" w:rsidRDefault="005E317F" w:rsidP="005E317F">
      <w:pPr>
        <w:pStyle w:val="subsection"/>
      </w:pPr>
      <w:r w:rsidRPr="008F6CBD">
        <w:tab/>
      </w:r>
      <w:r w:rsidRPr="008F6CBD">
        <w:tab/>
        <w:t xml:space="preserve">This instrument is the </w:t>
      </w:r>
      <w:bookmarkStart w:id="4" w:name="BKCheck15B_3"/>
      <w:bookmarkEnd w:id="4"/>
      <w:r w:rsidR="00C4558B" w:rsidRPr="008F6CBD">
        <w:rPr>
          <w:i/>
        </w:rPr>
        <w:t>Child Care Subsidy Amendment (Coronavirus</w:t>
      </w:r>
      <w:r w:rsidR="00754DBC" w:rsidRPr="008F6CBD">
        <w:rPr>
          <w:i/>
        </w:rPr>
        <w:t xml:space="preserve">, Local Area Emergencies and Other </w:t>
      </w:r>
      <w:r w:rsidR="00C4558B" w:rsidRPr="008F6CBD">
        <w:rPr>
          <w:i/>
        </w:rPr>
        <w:t>Measures) Minister’s Rules 2022</w:t>
      </w:r>
      <w:r w:rsidRPr="008F6CBD">
        <w:t>.</w:t>
      </w:r>
    </w:p>
    <w:p w14:paraId="1C02E889" w14:textId="77777777" w:rsidR="005E317F" w:rsidRPr="008F6CBD" w:rsidRDefault="005E317F" w:rsidP="005E317F">
      <w:pPr>
        <w:pStyle w:val="ActHead5"/>
      </w:pPr>
      <w:bookmarkStart w:id="5" w:name="_Toc94088590"/>
      <w:proofErr w:type="gramStart"/>
      <w:r w:rsidRPr="008F6CBD">
        <w:rPr>
          <w:rStyle w:val="CharSectno"/>
        </w:rPr>
        <w:t>2</w:t>
      </w:r>
      <w:r w:rsidRPr="008F6CBD">
        <w:t xml:space="preserve">  Commencement</w:t>
      </w:r>
      <w:bookmarkEnd w:id="5"/>
      <w:proofErr w:type="gramEnd"/>
    </w:p>
    <w:p w14:paraId="369FA27E" w14:textId="77777777" w:rsidR="00002BCC" w:rsidRPr="008F6CBD" w:rsidRDefault="00002BCC" w:rsidP="00002BCC">
      <w:pPr>
        <w:pStyle w:val="subsection"/>
      </w:pPr>
      <w:r w:rsidRPr="008F6CBD">
        <w:tab/>
        <w:t>(1)</w:t>
      </w:r>
      <w:r w:rsidRPr="008F6CBD">
        <w:tab/>
        <w:t>Each provision of this instrument specified in column 1 of the table commences, or is taken to have commenced, in accordance with column 2 of the table. Any other statement in column 2 has effect according to its terms.</w:t>
      </w:r>
    </w:p>
    <w:p w14:paraId="252983A2" w14:textId="77777777" w:rsidR="00002BCC" w:rsidRPr="008F6CBD" w:rsidRDefault="00002BCC" w:rsidP="00002BC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8"/>
        <w:gridCol w:w="4394"/>
        <w:gridCol w:w="1842"/>
      </w:tblGrid>
      <w:tr w:rsidR="00002BCC" w:rsidRPr="008F6CBD" w14:paraId="060FA863" w14:textId="77777777" w:rsidTr="00EB7054">
        <w:trPr>
          <w:tblHeader/>
        </w:trPr>
        <w:tc>
          <w:tcPr>
            <w:tcW w:w="8364" w:type="dxa"/>
            <w:gridSpan w:val="3"/>
            <w:tcBorders>
              <w:top w:val="single" w:sz="12" w:space="0" w:color="auto"/>
              <w:bottom w:val="single" w:sz="6" w:space="0" w:color="auto"/>
            </w:tcBorders>
            <w:shd w:val="clear" w:color="auto" w:fill="auto"/>
            <w:hideMark/>
          </w:tcPr>
          <w:p w14:paraId="44AB98BF" w14:textId="77777777" w:rsidR="00002BCC" w:rsidRPr="008F6CBD" w:rsidRDefault="00002BCC" w:rsidP="006473D8">
            <w:pPr>
              <w:pStyle w:val="TableHeading"/>
            </w:pPr>
            <w:r w:rsidRPr="008F6CBD">
              <w:t>Commencement information</w:t>
            </w:r>
          </w:p>
        </w:tc>
      </w:tr>
      <w:tr w:rsidR="00002BCC" w:rsidRPr="008F6CBD" w14:paraId="098F0F83" w14:textId="77777777" w:rsidTr="00EB7054">
        <w:trPr>
          <w:tblHeader/>
        </w:trPr>
        <w:tc>
          <w:tcPr>
            <w:tcW w:w="2128" w:type="dxa"/>
            <w:tcBorders>
              <w:top w:val="single" w:sz="6" w:space="0" w:color="auto"/>
              <w:bottom w:val="single" w:sz="6" w:space="0" w:color="auto"/>
            </w:tcBorders>
            <w:shd w:val="clear" w:color="auto" w:fill="auto"/>
            <w:hideMark/>
          </w:tcPr>
          <w:p w14:paraId="21BB9F01" w14:textId="77777777" w:rsidR="00002BCC" w:rsidRPr="008F6CBD" w:rsidRDefault="00002BCC" w:rsidP="006473D8">
            <w:pPr>
              <w:pStyle w:val="TableHeading"/>
            </w:pPr>
            <w:r w:rsidRPr="008F6CBD">
              <w:t>Column 1</w:t>
            </w:r>
          </w:p>
        </w:tc>
        <w:tc>
          <w:tcPr>
            <w:tcW w:w="4394" w:type="dxa"/>
            <w:tcBorders>
              <w:top w:val="single" w:sz="6" w:space="0" w:color="auto"/>
              <w:bottom w:val="single" w:sz="6" w:space="0" w:color="auto"/>
            </w:tcBorders>
            <w:shd w:val="clear" w:color="auto" w:fill="auto"/>
            <w:hideMark/>
          </w:tcPr>
          <w:p w14:paraId="35CFB651" w14:textId="77777777" w:rsidR="00002BCC" w:rsidRPr="008F6CBD" w:rsidRDefault="00002BCC" w:rsidP="006473D8">
            <w:pPr>
              <w:pStyle w:val="TableHeading"/>
            </w:pPr>
            <w:r w:rsidRPr="008F6CBD">
              <w:t>Column 2</w:t>
            </w:r>
          </w:p>
        </w:tc>
        <w:tc>
          <w:tcPr>
            <w:tcW w:w="1842" w:type="dxa"/>
            <w:tcBorders>
              <w:top w:val="single" w:sz="6" w:space="0" w:color="auto"/>
              <w:bottom w:val="single" w:sz="6" w:space="0" w:color="auto"/>
            </w:tcBorders>
            <w:shd w:val="clear" w:color="auto" w:fill="auto"/>
            <w:hideMark/>
          </w:tcPr>
          <w:p w14:paraId="7C9209CE" w14:textId="77777777" w:rsidR="00002BCC" w:rsidRPr="008F6CBD" w:rsidRDefault="00002BCC" w:rsidP="006473D8">
            <w:pPr>
              <w:pStyle w:val="TableHeading"/>
            </w:pPr>
            <w:r w:rsidRPr="008F6CBD">
              <w:t>Column 3</w:t>
            </w:r>
          </w:p>
        </w:tc>
      </w:tr>
      <w:tr w:rsidR="00002BCC" w:rsidRPr="008F6CBD" w14:paraId="67168DF5" w14:textId="77777777" w:rsidTr="00EB7054">
        <w:trPr>
          <w:tblHeader/>
        </w:trPr>
        <w:tc>
          <w:tcPr>
            <w:tcW w:w="2128" w:type="dxa"/>
            <w:tcBorders>
              <w:top w:val="single" w:sz="6" w:space="0" w:color="auto"/>
              <w:bottom w:val="single" w:sz="12" w:space="0" w:color="auto"/>
            </w:tcBorders>
            <w:shd w:val="clear" w:color="auto" w:fill="auto"/>
            <w:hideMark/>
          </w:tcPr>
          <w:p w14:paraId="5052C8D0" w14:textId="6484C7AB" w:rsidR="00002BCC" w:rsidRPr="008F6CBD" w:rsidRDefault="00002BCC" w:rsidP="006473D8">
            <w:pPr>
              <w:pStyle w:val="TableHeading"/>
            </w:pPr>
            <w:r w:rsidRPr="008F6CBD">
              <w:t>Provisions</w:t>
            </w:r>
          </w:p>
        </w:tc>
        <w:tc>
          <w:tcPr>
            <w:tcW w:w="4394" w:type="dxa"/>
            <w:tcBorders>
              <w:top w:val="single" w:sz="6" w:space="0" w:color="auto"/>
              <w:bottom w:val="single" w:sz="12" w:space="0" w:color="auto"/>
            </w:tcBorders>
            <w:shd w:val="clear" w:color="auto" w:fill="auto"/>
            <w:hideMark/>
          </w:tcPr>
          <w:p w14:paraId="12EEC48F" w14:textId="77777777" w:rsidR="00002BCC" w:rsidRPr="008F6CBD" w:rsidRDefault="00002BCC" w:rsidP="006473D8">
            <w:pPr>
              <w:pStyle w:val="TableHeading"/>
            </w:pPr>
            <w:r w:rsidRPr="008F6CBD">
              <w:t>Commencement</w:t>
            </w:r>
          </w:p>
        </w:tc>
        <w:tc>
          <w:tcPr>
            <w:tcW w:w="1842" w:type="dxa"/>
            <w:tcBorders>
              <w:top w:val="single" w:sz="6" w:space="0" w:color="auto"/>
              <w:bottom w:val="single" w:sz="12" w:space="0" w:color="auto"/>
            </w:tcBorders>
            <w:shd w:val="clear" w:color="auto" w:fill="auto"/>
            <w:hideMark/>
          </w:tcPr>
          <w:p w14:paraId="6CF75220" w14:textId="77777777" w:rsidR="00002BCC" w:rsidRPr="008F6CBD" w:rsidRDefault="00002BCC" w:rsidP="006473D8">
            <w:pPr>
              <w:pStyle w:val="TableHeading"/>
            </w:pPr>
            <w:r w:rsidRPr="008F6CBD">
              <w:t>Date/Details</w:t>
            </w:r>
          </w:p>
        </w:tc>
      </w:tr>
      <w:tr w:rsidR="00002BCC" w:rsidRPr="008F6CBD" w14:paraId="332D3770" w14:textId="77777777" w:rsidTr="00EB7054">
        <w:tc>
          <w:tcPr>
            <w:tcW w:w="2128" w:type="dxa"/>
            <w:tcBorders>
              <w:top w:val="single" w:sz="12" w:space="0" w:color="auto"/>
              <w:bottom w:val="single" w:sz="12" w:space="0" w:color="auto"/>
            </w:tcBorders>
            <w:shd w:val="clear" w:color="auto" w:fill="auto"/>
            <w:hideMark/>
          </w:tcPr>
          <w:p w14:paraId="6750E56A" w14:textId="37B6090E" w:rsidR="00002BCC" w:rsidRPr="008F6CBD" w:rsidRDefault="00002BCC" w:rsidP="00C4558B">
            <w:pPr>
              <w:pStyle w:val="Tabletext"/>
              <w:ind w:left="74"/>
              <w:rPr>
                <w:iCs/>
              </w:rPr>
            </w:pPr>
            <w:r w:rsidRPr="008F6CBD">
              <w:t xml:space="preserve">1.  </w:t>
            </w:r>
            <w:r w:rsidR="00BD6E2B" w:rsidRPr="008F6CBD">
              <w:rPr>
                <w:iCs/>
              </w:rPr>
              <w:t>The whole of this instrument</w:t>
            </w:r>
          </w:p>
        </w:tc>
        <w:tc>
          <w:tcPr>
            <w:tcW w:w="4394" w:type="dxa"/>
            <w:tcBorders>
              <w:top w:val="single" w:sz="12" w:space="0" w:color="auto"/>
              <w:bottom w:val="single" w:sz="12" w:space="0" w:color="auto"/>
            </w:tcBorders>
            <w:shd w:val="clear" w:color="auto" w:fill="auto"/>
            <w:hideMark/>
          </w:tcPr>
          <w:p w14:paraId="257E058D" w14:textId="47656F9B" w:rsidR="00002BCC" w:rsidRPr="008F6CBD" w:rsidRDefault="00CE4A13" w:rsidP="006473D8">
            <w:pPr>
              <w:pStyle w:val="Tabletext"/>
              <w:rPr>
                <w:i/>
              </w:rPr>
            </w:pPr>
            <w:r w:rsidRPr="008F6CBD">
              <w:rPr>
                <w:color w:val="000000"/>
                <w:shd w:val="clear" w:color="auto" w:fill="FFFFFF"/>
              </w:rPr>
              <w:t>The day after the instrument is registered.</w:t>
            </w:r>
            <w:r w:rsidR="00F10D40" w:rsidRPr="008F6CBD">
              <w:rPr>
                <w:i/>
              </w:rPr>
              <w:t xml:space="preserve"> </w:t>
            </w:r>
          </w:p>
        </w:tc>
        <w:tc>
          <w:tcPr>
            <w:tcW w:w="1842" w:type="dxa"/>
            <w:tcBorders>
              <w:top w:val="single" w:sz="12" w:space="0" w:color="auto"/>
              <w:bottom w:val="single" w:sz="12" w:space="0" w:color="auto"/>
            </w:tcBorders>
            <w:shd w:val="clear" w:color="auto" w:fill="auto"/>
          </w:tcPr>
          <w:p w14:paraId="6EA7B73B" w14:textId="1DC9294C" w:rsidR="00002BCC" w:rsidRPr="008F6CBD" w:rsidRDefault="00002BCC" w:rsidP="006473D8">
            <w:pPr>
              <w:pStyle w:val="Tabletext"/>
              <w:rPr>
                <w:i/>
              </w:rPr>
            </w:pPr>
          </w:p>
        </w:tc>
      </w:tr>
    </w:tbl>
    <w:p w14:paraId="68B497D4" w14:textId="77777777" w:rsidR="00002BCC" w:rsidRPr="008F6CBD" w:rsidRDefault="00002BCC" w:rsidP="00002BCC">
      <w:pPr>
        <w:pStyle w:val="notetext"/>
      </w:pPr>
      <w:r w:rsidRPr="008F6CBD">
        <w:rPr>
          <w:snapToGrid w:val="0"/>
          <w:lang w:eastAsia="en-US"/>
        </w:rPr>
        <w:t>Note:</w:t>
      </w:r>
      <w:r w:rsidRPr="008F6CBD">
        <w:rPr>
          <w:snapToGrid w:val="0"/>
          <w:lang w:eastAsia="en-US"/>
        </w:rPr>
        <w:tab/>
        <w:t>This table relates only to the provisions of this instrument</w:t>
      </w:r>
      <w:r w:rsidRPr="008F6CBD">
        <w:t xml:space="preserve"> </w:t>
      </w:r>
      <w:r w:rsidRPr="008F6CBD">
        <w:rPr>
          <w:snapToGrid w:val="0"/>
          <w:lang w:eastAsia="en-US"/>
        </w:rPr>
        <w:t>as originally made. It will not be amended to deal with any later amendments of this instrument.</w:t>
      </w:r>
    </w:p>
    <w:p w14:paraId="73319F8A" w14:textId="77777777" w:rsidR="00002BCC" w:rsidRPr="008F6CBD" w:rsidRDefault="00002BCC" w:rsidP="00002BCC">
      <w:pPr>
        <w:pStyle w:val="subsection"/>
      </w:pPr>
      <w:r w:rsidRPr="008F6CBD">
        <w:tab/>
        <w:t>(2)</w:t>
      </w:r>
      <w:r w:rsidRPr="008F6CBD">
        <w:tab/>
        <w:t>Any information in column 3 of the table is not part of this instrument. Information may be inserted in this column, or information in it may be edited, in any published version of this instrument.</w:t>
      </w:r>
    </w:p>
    <w:p w14:paraId="51C2772E" w14:textId="77777777" w:rsidR="005E317F" w:rsidRPr="008F6CBD" w:rsidRDefault="005E317F" w:rsidP="005E317F">
      <w:pPr>
        <w:pStyle w:val="ActHead5"/>
      </w:pPr>
      <w:bookmarkStart w:id="6" w:name="_Toc94088591"/>
      <w:proofErr w:type="gramStart"/>
      <w:r w:rsidRPr="008F6CBD">
        <w:rPr>
          <w:rStyle w:val="CharSectno"/>
        </w:rPr>
        <w:t>3</w:t>
      </w:r>
      <w:r w:rsidRPr="008F6CBD">
        <w:t xml:space="preserve">  Authority</w:t>
      </w:r>
      <w:bookmarkEnd w:id="6"/>
      <w:proofErr w:type="gramEnd"/>
    </w:p>
    <w:p w14:paraId="2C62F7E7" w14:textId="1616DFD4" w:rsidR="005E317F" w:rsidRPr="008F6CBD" w:rsidRDefault="005E317F" w:rsidP="005E317F">
      <w:pPr>
        <w:pStyle w:val="subsection"/>
      </w:pPr>
      <w:r w:rsidRPr="008F6CBD">
        <w:tab/>
      </w:r>
      <w:r w:rsidRPr="008F6CBD">
        <w:tab/>
        <w:t>This instrument is made under</w:t>
      </w:r>
      <w:r w:rsidR="000724D0" w:rsidRPr="008F6CBD">
        <w:t xml:space="preserve"> subsection 85</w:t>
      </w:r>
      <w:proofErr w:type="gramStart"/>
      <w:r w:rsidR="000724D0" w:rsidRPr="008F6CBD">
        <w:t>GB(</w:t>
      </w:r>
      <w:proofErr w:type="gramEnd"/>
      <w:r w:rsidR="000724D0" w:rsidRPr="008F6CBD">
        <w:t>1) of</w:t>
      </w:r>
      <w:r w:rsidR="00C4558B" w:rsidRPr="008F6CBD">
        <w:t xml:space="preserve"> the </w:t>
      </w:r>
      <w:r w:rsidR="00C4558B" w:rsidRPr="008F6CBD">
        <w:rPr>
          <w:i/>
          <w:iCs/>
        </w:rPr>
        <w:t>A New Tax System (Family Assistance) Act 1999</w:t>
      </w:r>
      <w:r w:rsidR="00C4558B" w:rsidRPr="008F6CBD">
        <w:t>.</w:t>
      </w:r>
    </w:p>
    <w:p w14:paraId="6BCD2ABD" w14:textId="77777777" w:rsidR="005E317F" w:rsidRPr="008F6CBD" w:rsidRDefault="005E317F" w:rsidP="005E317F">
      <w:pPr>
        <w:pStyle w:val="ActHead5"/>
      </w:pPr>
      <w:bookmarkStart w:id="7" w:name="_Toc94088592"/>
      <w:proofErr w:type="gramStart"/>
      <w:r w:rsidRPr="008F6CBD">
        <w:t>4  Schedules</w:t>
      </w:r>
      <w:bookmarkEnd w:id="7"/>
      <w:proofErr w:type="gramEnd"/>
    </w:p>
    <w:p w14:paraId="38ED7BFD" w14:textId="77777777" w:rsidR="005E317F" w:rsidRPr="008F6CBD" w:rsidRDefault="005E317F" w:rsidP="005E317F">
      <w:pPr>
        <w:pStyle w:val="subsection"/>
      </w:pPr>
      <w:r w:rsidRPr="008F6CBD">
        <w:tab/>
      </w:r>
      <w:r w:rsidRPr="008F6CBD">
        <w:tab/>
        <w:t>Each instrument that is specified in a Schedule to this instrument is amended or repealed as set out in the applicable items in the Schedule concerned, and any other item in a Schedule to this instrument has effect according to its terms.</w:t>
      </w:r>
    </w:p>
    <w:p w14:paraId="09BA5EF9" w14:textId="77777777" w:rsidR="005E317F" w:rsidRPr="008F6CBD" w:rsidRDefault="005E317F" w:rsidP="005E317F">
      <w:pPr>
        <w:pStyle w:val="ActHead6"/>
        <w:pageBreakBefore/>
      </w:pPr>
      <w:bookmarkStart w:id="8" w:name="_Toc94088593"/>
      <w:r w:rsidRPr="008F6CBD">
        <w:rPr>
          <w:rStyle w:val="CharAmSchNo"/>
        </w:rPr>
        <w:lastRenderedPageBreak/>
        <w:t>Schedule 1</w:t>
      </w:r>
      <w:r w:rsidRPr="008F6CBD">
        <w:t>—</w:t>
      </w:r>
      <w:r w:rsidRPr="008F6CBD">
        <w:rPr>
          <w:rStyle w:val="CharAmSchText"/>
        </w:rPr>
        <w:t>Amendments</w:t>
      </w:r>
      <w:bookmarkEnd w:id="8"/>
    </w:p>
    <w:p w14:paraId="4DDA2390" w14:textId="16B876B9" w:rsidR="005E317F" w:rsidRPr="008F6CBD" w:rsidRDefault="0040055E" w:rsidP="005E317F">
      <w:pPr>
        <w:pStyle w:val="ActHead9"/>
      </w:pPr>
      <w:bookmarkStart w:id="9" w:name="_Toc94088594"/>
      <w:r w:rsidRPr="008F6CBD">
        <w:t>Child Care Subsidy Minister’s Rules 2017</w:t>
      </w:r>
      <w:bookmarkEnd w:id="9"/>
    </w:p>
    <w:p w14:paraId="335AE699" w14:textId="634A5470" w:rsidR="00D265E4" w:rsidRPr="008F6CBD" w:rsidRDefault="00D265E4" w:rsidP="00D265E4">
      <w:pPr>
        <w:pStyle w:val="ActHead7"/>
      </w:pPr>
      <w:bookmarkStart w:id="10" w:name="_Toc75246873"/>
      <w:r w:rsidRPr="008F6CBD">
        <w:t>Part 1—C</w:t>
      </w:r>
      <w:r w:rsidR="00754DBC" w:rsidRPr="008F6CBD">
        <w:t>oronavirus</w:t>
      </w:r>
      <w:r w:rsidRPr="008F6CBD">
        <w:t xml:space="preserve"> response amendments</w:t>
      </w:r>
      <w:bookmarkEnd w:id="10"/>
    </w:p>
    <w:p w14:paraId="09D41026" w14:textId="34539886" w:rsidR="0000004B" w:rsidRPr="008F6CBD" w:rsidRDefault="0000004B" w:rsidP="0000004B">
      <w:pPr>
        <w:pStyle w:val="ItemHead"/>
      </w:pPr>
      <w:proofErr w:type="gramStart"/>
      <w:r w:rsidRPr="008F6CBD">
        <w:t xml:space="preserve">1  </w:t>
      </w:r>
      <w:r w:rsidR="00E7695C" w:rsidRPr="008F6CBD">
        <w:t>Section</w:t>
      </w:r>
      <w:proofErr w:type="gramEnd"/>
      <w:r w:rsidR="00E7695C" w:rsidRPr="008F6CBD">
        <w:t xml:space="preserve"> 4</w:t>
      </w:r>
    </w:p>
    <w:p w14:paraId="277C2E9D" w14:textId="65EF692F" w:rsidR="0000004B" w:rsidRPr="008F6CBD" w:rsidRDefault="00E7695C" w:rsidP="0000004B">
      <w:pPr>
        <w:pStyle w:val="Item"/>
      </w:pPr>
      <w:r w:rsidRPr="008F6CBD">
        <w:t>Insert</w:t>
      </w:r>
      <w:r w:rsidR="0000004B" w:rsidRPr="008F6CBD">
        <w:t>:</w:t>
      </w:r>
    </w:p>
    <w:p w14:paraId="27BCB18C" w14:textId="3202C8AA" w:rsidR="00E7695C" w:rsidRPr="008F6CBD" w:rsidRDefault="00E7695C" w:rsidP="00E7695C">
      <w:pPr>
        <w:pStyle w:val="Definition"/>
      </w:pPr>
      <w:bookmarkStart w:id="11" w:name="_Hlk98400848"/>
      <w:r w:rsidRPr="008F6CBD">
        <w:rPr>
          <w:b/>
          <w:i/>
        </w:rPr>
        <w:t>Indigenous child</w:t>
      </w:r>
      <w:r w:rsidRPr="008F6CBD">
        <w:t xml:space="preserve"> means a child </w:t>
      </w:r>
      <w:r w:rsidR="00E27313" w:rsidRPr="008F6CBD">
        <w:t>who</w:t>
      </w:r>
      <w:r w:rsidRPr="008F6CBD">
        <w:t xml:space="preserve"> is an </w:t>
      </w:r>
      <w:r w:rsidRPr="008F6CBD">
        <w:rPr>
          <w:color w:val="000000"/>
          <w:szCs w:val="22"/>
          <w:shd w:val="clear" w:color="auto" w:fill="FFFFFF"/>
        </w:rPr>
        <w:t xml:space="preserve">Aboriginal person or a Torres Strait Islander </w:t>
      </w:r>
      <w:r w:rsidRPr="008F6CBD">
        <w:t xml:space="preserve">within the meaning of the </w:t>
      </w:r>
      <w:r w:rsidRPr="008F6CBD">
        <w:rPr>
          <w:i/>
          <w:iCs/>
        </w:rPr>
        <w:t>Aboriginal and Torres Strait Islander Act 2005</w:t>
      </w:r>
      <w:r w:rsidRPr="008F6CBD">
        <w:t>.</w:t>
      </w:r>
    </w:p>
    <w:bookmarkEnd w:id="11"/>
    <w:p w14:paraId="2669A78E" w14:textId="26B8F804" w:rsidR="00092ECC" w:rsidRPr="008F6CBD" w:rsidRDefault="00092ECC" w:rsidP="00387F4F">
      <w:pPr>
        <w:pStyle w:val="itemhead0"/>
        <w:shd w:val="clear" w:color="auto" w:fill="FFFFFF"/>
        <w:spacing w:before="220" w:beforeAutospacing="0" w:after="0" w:afterAutospacing="0"/>
        <w:ind w:left="709" w:hanging="709"/>
        <w:rPr>
          <w:rFonts w:ascii="Arial" w:hAnsi="Arial" w:cs="Arial"/>
          <w:b/>
          <w:bCs/>
          <w:color w:val="000000"/>
        </w:rPr>
      </w:pPr>
      <w:proofErr w:type="gramStart"/>
      <w:r w:rsidRPr="008F6CBD">
        <w:rPr>
          <w:rFonts w:ascii="Arial" w:hAnsi="Arial" w:cs="Arial"/>
          <w:b/>
          <w:bCs/>
          <w:color w:val="000000"/>
        </w:rPr>
        <w:t xml:space="preserve">2  </w:t>
      </w:r>
      <w:r w:rsidR="00C2486F" w:rsidRPr="008F6CBD">
        <w:rPr>
          <w:rFonts w:ascii="Arial" w:hAnsi="Arial" w:cs="Arial"/>
          <w:b/>
          <w:bCs/>
          <w:color w:val="000000"/>
        </w:rPr>
        <w:t>After</w:t>
      </w:r>
      <w:proofErr w:type="gramEnd"/>
      <w:r w:rsidR="005D137B" w:rsidRPr="008F6CBD">
        <w:rPr>
          <w:rFonts w:ascii="Arial" w:hAnsi="Arial" w:cs="Arial"/>
          <w:b/>
          <w:bCs/>
          <w:color w:val="000000"/>
        </w:rPr>
        <w:t xml:space="preserve"> subpa</w:t>
      </w:r>
      <w:r w:rsidR="00E260CE" w:rsidRPr="008F6CBD">
        <w:rPr>
          <w:rFonts w:ascii="Arial" w:hAnsi="Arial" w:cs="Arial"/>
          <w:b/>
          <w:bCs/>
          <w:color w:val="000000"/>
        </w:rPr>
        <w:t>ragraph</w:t>
      </w:r>
      <w:r w:rsidRPr="008F6CBD">
        <w:rPr>
          <w:rFonts w:ascii="Arial" w:hAnsi="Arial" w:cs="Arial"/>
          <w:b/>
          <w:bCs/>
          <w:color w:val="000000"/>
        </w:rPr>
        <w:t> 8(4</w:t>
      </w:r>
      <w:r w:rsidR="00C378AB" w:rsidRPr="008F6CBD">
        <w:rPr>
          <w:rFonts w:ascii="Arial" w:hAnsi="Arial" w:cs="Arial"/>
          <w:b/>
          <w:bCs/>
          <w:color w:val="000000"/>
        </w:rPr>
        <w:t>B</w:t>
      </w:r>
      <w:r w:rsidRPr="008F6CBD">
        <w:rPr>
          <w:rFonts w:ascii="Arial" w:hAnsi="Arial" w:cs="Arial"/>
          <w:b/>
          <w:bCs/>
          <w:color w:val="000000"/>
        </w:rPr>
        <w:t>)</w:t>
      </w:r>
      <w:r w:rsidR="00E260CE" w:rsidRPr="008F6CBD">
        <w:rPr>
          <w:rFonts w:ascii="Arial" w:hAnsi="Arial" w:cs="Arial"/>
          <w:b/>
          <w:bCs/>
          <w:color w:val="000000"/>
        </w:rPr>
        <w:t>(b)(iv)</w:t>
      </w:r>
    </w:p>
    <w:p w14:paraId="4494403C" w14:textId="258818AD" w:rsidR="002E33E0" w:rsidRPr="008F6CBD" w:rsidRDefault="00E0682B" w:rsidP="00E0682B">
      <w:pPr>
        <w:pStyle w:val="itemhead0"/>
        <w:shd w:val="clear" w:color="auto" w:fill="FFFFFF"/>
        <w:spacing w:before="220" w:beforeAutospacing="0" w:after="0" w:afterAutospacing="0"/>
        <w:ind w:left="709"/>
        <w:rPr>
          <w:color w:val="000000"/>
          <w:sz w:val="22"/>
          <w:szCs w:val="22"/>
        </w:rPr>
      </w:pPr>
      <w:bookmarkStart w:id="12" w:name="_Hlk96440882"/>
      <w:r w:rsidRPr="008F6CBD">
        <w:rPr>
          <w:color w:val="000000"/>
          <w:sz w:val="22"/>
          <w:szCs w:val="22"/>
        </w:rPr>
        <w:t>Insert</w:t>
      </w:r>
      <w:r w:rsidR="00E45E6C" w:rsidRPr="008F6CBD">
        <w:rPr>
          <w:color w:val="000000"/>
          <w:sz w:val="22"/>
          <w:szCs w:val="22"/>
        </w:rPr>
        <w:t>:</w:t>
      </w:r>
    </w:p>
    <w:p w14:paraId="74FAF089" w14:textId="56774730" w:rsidR="006479F1" w:rsidRPr="008F6CBD" w:rsidRDefault="0090132F" w:rsidP="00B75579">
      <w:pPr>
        <w:pStyle w:val="paragraphsub"/>
      </w:pPr>
      <w:r w:rsidRPr="008F6CBD">
        <w:tab/>
      </w:r>
      <w:bookmarkStart w:id="13" w:name="_Hlk98400900"/>
      <w:r w:rsidR="00CB54F2" w:rsidRPr="008F6CBD">
        <w:t xml:space="preserve">; </w:t>
      </w:r>
      <w:r w:rsidR="00240218" w:rsidRPr="008F6CBD">
        <w:t>or</w:t>
      </w:r>
      <w:r w:rsidR="00CB54F2" w:rsidRPr="008F6CBD">
        <w:t xml:space="preserve"> </w:t>
      </w:r>
      <w:r w:rsidRPr="008F6CBD">
        <w:t>(v)</w:t>
      </w:r>
      <w:r w:rsidRPr="008F6CBD">
        <w:tab/>
      </w:r>
      <w:r w:rsidR="00CB7159" w:rsidRPr="008F6CBD">
        <w:t xml:space="preserve">if the day is between </w:t>
      </w:r>
      <w:r w:rsidR="00B33C70" w:rsidRPr="008F6CBD">
        <w:t>27 January 2022 and 30 June 2022</w:t>
      </w:r>
      <w:r w:rsidR="00B25511" w:rsidRPr="008F6CBD">
        <w:rPr>
          <w:color w:val="000000"/>
          <w:szCs w:val="22"/>
        </w:rPr>
        <w:t>—</w:t>
      </w:r>
      <w:r w:rsidR="00B37E81" w:rsidRPr="008F6CBD">
        <w:t xml:space="preserve">the service is undertaking </w:t>
      </w:r>
      <w:r w:rsidR="003569B8" w:rsidRPr="008F6CBD">
        <w:t xml:space="preserve">an activity required </w:t>
      </w:r>
      <w:r w:rsidR="00757B4D" w:rsidRPr="008F6CBD">
        <w:t xml:space="preserve">by a </w:t>
      </w:r>
      <w:r w:rsidR="004C2F4C" w:rsidRPr="008F6CBD">
        <w:t>health</w:t>
      </w:r>
      <w:r w:rsidR="00757B4D" w:rsidRPr="008F6CBD">
        <w:t xml:space="preserve"> agency to respond to health risks associated with </w:t>
      </w:r>
      <w:r w:rsidR="0010686A" w:rsidRPr="008F6CBD">
        <w:t>COVID-19</w:t>
      </w:r>
      <w:r w:rsidR="006479F1" w:rsidRPr="008F6CBD">
        <w:t>; or</w:t>
      </w:r>
    </w:p>
    <w:p w14:paraId="142EF256" w14:textId="7E014368" w:rsidR="0090132F" w:rsidRPr="008F6CBD" w:rsidRDefault="006479F1" w:rsidP="00B75579">
      <w:pPr>
        <w:pStyle w:val="paragraphsub"/>
      </w:pPr>
      <w:r w:rsidRPr="008F6CBD">
        <w:tab/>
        <w:t xml:space="preserve">(vi) </w:t>
      </w:r>
      <w:r w:rsidRPr="008F6CBD">
        <w:tab/>
      </w:r>
      <w:r w:rsidR="00A66C53" w:rsidRPr="008F6CBD">
        <w:t>if the day is between 27 January 2022 and 30 June 2022</w:t>
      </w:r>
      <w:r w:rsidR="00B25511" w:rsidRPr="008F6CBD">
        <w:rPr>
          <w:color w:val="000000"/>
          <w:szCs w:val="22"/>
        </w:rPr>
        <w:t>—</w:t>
      </w:r>
      <w:r w:rsidR="001A557C" w:rsidRPr="008F6CBD">
        <w:t xml:space="preserve">the service </w:t>
      </w:r>
      <w:r w:rsidR="004B038D" w:rsidRPr="008F6CBD">
        <w:t xml:space="preserve">does not have </w:t>
      </w:r>
      <w:r w:rsidR="001A557C" w:rsidRPr="008F6CBD">
        <w:t xml:space="preserve">sufficient educators to meet </w:t>
      </w:r>
      <w:r w:rsidR="00D5428E" w:rsidRPr="008F6CBD">
        <w:t xml:space="preserve">the </w:t>
      </w:r>
      <w:r w:rsidR="001A557C" w:rsidRPr="008F6CBD">
        <w:t>educator to child ratio requirements prescribed by the Education and Care Services National Law</w:t>
      </w:r>
      <w:r w:rsidR="003C69AA" w:rsidRPr="008F6CBD">
        <w:t xml:space="preserve"> </w:t>
      </w:r>
      <w:r w:rsidR="00FD5D62" w:rsidRPr="008F6CBD">
        <w:t>because</w:t>
      </w:r>
      <w:r w:rsidR="003C69AA" w:rsidRPr="008F6CBD">
        <w:t xml:space="preserve"> </w:t>
      </w:r>
      <w:r w:rsidR="0040164B" w:rsidRPr="008F6CBD">
        <w:t xml:space="preserve">one or more of its educators </w:t>
      </w:r>
      <w:r w:rsidR="00476A70" w:rsidRPr="008F6CBD">
        <w:t>are required</w:t>
      </w:r>
      <w:r w:rsidR="0040164B" w:rsidRPr="008F6CBD">
        <w:t xml:space="preserve"> to isolate o</w:t>
      </w:r>
      <w:r w:rsidR="00290A1B" w:rsidRPr="008F6CBD">
        <w:t>r self-quarantine</w:t>
      </w:r>
      <w:r w:rsidR="00476A70" w:rsidRPr="008F6CBD">
        <w:t xml:space="preserve"> by a </w:t>
      </w:r>
      <w:r w:rsidR="004C2F4C" w:rsidRPr="008F6CBD">
        <w:t>health</w:t>
      </w:r>
      <w:r w:rsidR="00476A70" w:rsidRPr="008F6CBD">
        <w:t xml:space="preserve"> agency </w:t>
      </w:r>
      <w:r w:rsidR="00CD0130" w:rsidRPr="008F6CBD">
        <w:t>due to COVID-19</w:t>
      </w:r>
      <w:r w:rsidR="009B0443" w:rsidRPr="008F6CBD">
        <w:t>.</w:t>
      </w:r>
    </w:p>
    <w:bookmarkEnd w:id="12"/>
    <w:bookmarkEnd w:id="13"/>
    <w:p w14:paraId="7F0C670C" w14:textId="50AFFFDA" w:rsidR="00E27313" w:rsidRPr="008F6CBD" w:rsidRDefault="00B54200" w:rsidP="002E0B7D">
      <w:pPr>
        <w:pStyle w:val="itemhead0"/>
        <w:shd w:val="clear" w:color="auto" w:fill="FFFFFF"/>
        <w:spacing w:before="220" w:beforeAutospacing="0" w:after="0" w:afterAutospacing="0"/>
        <w:ind w:left="709" w:hanging="709"/>
        <w:rPr>
          <w:rFonts w:ascii="Arial" w:hAnsi="Arial" w:cs="Arial"/>
          <w:b/>
          <w:bCs/>
          <w:color w:val="000000"/>
        </w:rPr>
      </w:pPr>
      <w:proofErr w:type="gramStart"/>
      <w:r w:rsidRPr="008F6CBD">
        <w:rPr>
          <w:rFonts w:ascii="Arial" w:hAnsi="Arial" w:cs="Arial"/>
          <w:b/>
          <w:bCs/>
          <w:color w:val="000000"/>
        </w:rPr>
        <w:t>3</w:t>
      </w:r>
      <w:r w:rsidR="00E27313" w:rsidRPr="008F6CBD">
        <w:rPr>
          <w:rFonts w:ascii="Arial" w:hAnsi="Arial" w:cs="Arial"/>
          <w:b/>
          <w:bCs/>
          <w:color w:val="000000"/>
        </w:rPr>
        <w:t>  Paragraph</w:t>
      </w:r>
      <w:proofErr w:type="gramEnd"/>
      <w:r w:rsidR="00E27313" w:rsidRPr="008F6CBD">
        <w:rPr>
          <w:rFonts w:ascii="Arial" w:hAnsi="Arial" w:cs="Arial"/>
          <w:b/>
          <w:bCs/>
          <w:color w:val="000000"/>
        </w:rPr>
        <w:t> 2.1(4)(c) of Schedule 3</w:t>
      </w:r>
    </w:p>
    <w:p w14:paraId="19DA2159" w14:textId="3EBCB553" w:rsidR="00E27313" w:rsidRPr="008F6CBD" w:rsidRDefault="00E27313" w:rsidP="00E27313">
      <w:pPr>
        <w:pStyle w:val="item0"/>
        <w:shd w:val="clear" w:color="auto" w:fill="FFFFFF"/>
        <w:spacing w:before="80" w:beforeAutospacing="0" w:after="0" w:afterAutospacing="0"/>
        <w:ind w:left="709"/>
        <w:rPr>
          <w:color w:val="000000"/>
          <w:sz w:val="22"/>
          <w:szCs w:val="22"/>
        </w:rPr>
      </w:pPr>
      <w:r w:rsidRPr="008F6CBD">
        <w:rPr>
          <w:color w:val="000000"/>
          <w:sz w:val="22"/>
          <w:szCs w:val="22"/>
        </w:rPr>
        <w:t>Omit “(</w:t>
      </w:r>
      <w:r w:rsidR="00ED6202" w:rsidRPr="008F6CBD">
        <w:rPr>
          <w:color w:val="000000"/>
          <w:sz w:val="22"/>
          <w:szCs w:val="22"/>
        </w:rPr>
        <w:t>12</w:t>
      </w:r>
      <w:r w:rsidRPr="008F6CBD">
        <w:rPr>
          <w:color w:val="000000"/>
          <w:sz w:val="22"/>
          <w:szCs w:val="22"/>
        </w:rPr>
        <w:t>) or (1</w:t>
      </w:r>
      <w:r w:rsidR="00ED6202" w:rsidRPr="008F6CBD">
        <w:rPr>
          <w:color w:val="000000"/>
          <w:sz w:val="22"/>
          <w:szCs w:val="22"/>
        </w:rPr>
        <w:t>3</w:t>
      </w:r>
      <w:r w:rsidRPr="008F6CBD">
        <w:rPr>
          <w:color w:val="000000"/>
          <w:sz w:val="22"/>
          <w:szCs w:val="22"/>
        </w:rPr>
        <w:t>)”, substitute “</w:t>
      </w:r>
      <w:bookmarkStart w:id="14" w:name="_Hlk96441010"/>
      <w:r w:rsidRPr="008F6CBD">
        <w:rPr>
          <w:color w:val="000000"/>
          <w:sz w:val="22"/>
          <w:szCs w:val="22"/>
        </w:rPr>
        <w:t>(</w:t>
      </w:r>
      <w:r w:rsidR="00ED6202" w:rsidRPr="008F6CBD">
        <w:rPr>
          <w:color w:val="000000"/>
          <w:sz w:val="22"/>
          <w:szCs w:val="22"/>
        </w:rPr>
        <w:t>12</w:t>
      </w:r>
      <w:r w:rsidRPr="008F6CBD">
        <w:rPr>
          <w:color w:val="000000"/>
          <w:sz w:val="22"/>
          <w:szCs w:val="22"/>
        </w:rPr>
        <w:t>), (1</w:t>
      </w:r>
      <w:r w:rsidR="00ED6202" w:rsidRPr="008F6CBD">
        <w:rPr>
          <w:color w:val="000000"/>
          <w:sz w:val="22"/>
          <w:szCs w:val="22"/>
        </w:rPr>
        <w:t>3</w:t>
      </w:r>
      <w:r w:rsidRPr="008F6CBD">
        <w:rPr>
          <w:color w:val="000000"/>
          <w:sz w:val="22"/>
          <w:szCs w:val="22"/>
        </w:rPr>
        <w:t>) or (1</w:t>
      </w:r>
      <w:r w:rsidR="00ED6202" w:rsidRPr="008F6CBD">
        <w:rPr>
          <w:color w:val="000000"/>
          <w:sz w:val="22"/>
          <w:szCs w:val="22"/>
        </w:rPr>
        <w:t>4</w:t>
      </w:r>
      <w:r w:rsidRPr="008F6CBD">
        <w:rPr>
          <w:color w:val="000000"/>
          <w:sz w:val="22"/>
          <w:szCs w:val="22"/>
        </w:rPr>
        <w:t>)</w:t>
      </w:r>
      <w:bookmarkEnd w:id="14"/>
      <w:r w:rsidRPr="008F6CBD">
        <w:rPr>
          <w:color w:val="000000"/>
          <w:sz w:val="22"/>
          <w:szCs w:val="22"/>
        </w:rPr>
        <w:t>”.</w:t>
      </w:r>
    </w:p>
    <w:p w14:paraId="3D4A5082" w14:textId="4B0FF6E7" w:rsidR="005B6419" w:rsidRPr="008F6CBD" w:rsidRDefault="00B54200" w:rsidP="005B6419">
      <w:pPr>
        <w:pStyle w:val="ItemHead"/>
      </w:pPr>
      <w:proofErr w:type="gramStart"/>
      <w:r w:rsidRPr="008F6CBD">
        <w:t>4</w:t>
      </w:r>
      <w:r w:rsidR="005B6419" w:rsidRPr="008F6CBD">
        <w:t xml:space="preserve">  Paragraph</w:t>
      </w:r>
      <w:proofErr w:type="gramEnd"/>
      <w:r w:rsidR="005B6419" w:rsidRPr="008F6CBD">
        <w:t xml:space="preserve"> 2.1(11)(b) of Schedule 3</w:t>
      </w:r>
    </w:p>
    <w:p w14:paraId="76CCD0B7" w14:textId="04E3F82B" w:rsidR="005B6419" w:rsidRPr="008F6CBD" w:rsidRDefault="00663372" w:rsidP="005B6419">
      <w:pPr>
        <w:pStyle w:val="Item"/>
      </w:pPr>
      <w:r w:rsidRPr="008F6CBD">
        <w:t>Omit</w:t>
      </w:r>
      <w:r w:rsidR="005B6419" w:rsidRPr="008F6CBD">
        <w:t xml:space="preserve"> “if the service is not a service mentioned in paragraph (a)</w:t>
      </w:r>
      <w:r w:rsidR="008228D8" w:rsidRPr="008F6CBD">
        <w:t>—</w:t>
      </w:r>
      <w:r w:rsidR="005B6419" w:rsidRPr="008F6CBD">
        <w:t>”.</w:t>
      </w:r>
    </w:p>
    <w:p w14:paraId="4493327D" w14:textId="4AA5F471" w:rsidR="005E317F" w:rsidRPr="008F6CBD" w:rsidRDefault="00B54200" w:rsidP="00E27313">
      <w:pPr>
        <w:pStyle w:val="ItemHead"/>
      </w:pPr>
      <w:proofErr w:type="gramStart"/>
      <w:r w:rsidRPr="008F6CBD">
        <w:t>5</w:t>
      </w:r>
      <w:r w:rsidR="005E317F" w:rsidRPr="008F6CBD">
        <w:t xml:space="preserve">  </w:t>
      </w:r>
      <w:r w:rsidR="00CC47E8" w:rsidRPr="008F6CBD">
        <w:t>At</w:t>
      </w:r>
      <w:proofErr w:type="gramEnd"/>
      <w:r w:rsidR="00CC47E8" w:rsidRPr="008F6CBD">
        <w:t xml:space="preserve"> the end of clause 2.1 of Schedule 3</w:t>
      </w:r>
    </w:p>
    <w:p w14:paraId="5E04C3D1" w14:textId="12322D83" w:rsidR="005E317F" w:rsidRPr="008F6CBD" w:rsidRDefault="009B5B6E" w:rsidP="005E317F">
      <w:pPr>
        <w:pStyle w:val="Item"/>
      </w:pPr>
      <w:r w:rsidRPr="008F6CBD">
        <w:t>Add</w:t>
      </w:r>
      <w:r w:rsidR="00CC47E8" w:rsidRPr="008F6CBD">
        <w:t>:</w:t>
      </w:r>
    </w:p>
    <w:p w14:paraId="53728DE8" w14:textId="77777777" w:rsidR="00634FF5" w:rsidRPr="008F6CBD" w:rsidRDefault="00634FF5" w:rsidP="00634FF5">
      <w:pPr>
        <w:pStyle w:val="subsection"/>
      </w:pPr>
      <w:bookmarkStart w:id="15" w:name="_Hlk94087667"/>
      <w:r w:rsidRPr="008F6CBD">
        <w:tab/>
        <w:t>(14)</w:t>
      </w:r>
      <w:r w:rsidRPr="008F6CBD">
        <w:tab/>
        <w:t>This subclause applies to a session of care on a day between 27 January 2022 and 30 June 2022 if:</w:t>
      </w:r>
    </w:p>
    <w:p w14:paraId="6CBAE67A" w14:textId="77777777" w:rsidR="00634FF5" w:rsidRPr="008F6CBD" w:rsidRDefault="00634FF5" w:rsidP="00634FF5">
      <w:pPr>
        <w:pStyle w:val="paragraph"/>
      </w:pPr>
      <w:r w:rsidRPr="008F6CBD">
        <w:tab/>
        <w:t>(a)</w:t>
      </w:r>
      <w:r w:rsidRPr="008F6CBD">
        <w:tab/>
        <w:t>a medical practitioner has certified that, on that day, the child has a medical condition or disability that makes the child at higher risk of developing serious illness from COVID-19; or</w:t>
      </w:r>
    </w:p>
    <w:p w14:paraId="5928D76C" w14:textId="77777777" w:rsidR="00634FF5" w:rsidRPr="008F6CBD" w:rsidRDefault="00634FF5" w:rsidP="00634FF5">
      <w:pPr>
        <w:pStyle w:val="paragraph"/>
      </w:pPr>
      <w:r w:rsidRPr="008F6CBD">
        <w:tab/>
        <w:t>(b)</w:t>
      </w:r>
      <w:r w:rsidRPr="008F6CBD">
        <w:tab/>
        <w:t>the child is an Indigenous child.</w:t>
      </w:r>
    </w:p>
    <w:bookmarkEnd w:id="15"/>
    <w:p w14:paraId="0520CDD5" w14:textId="3F86BF3E" w:rsidR="008815E9" w:rsidRPr="008F6CBD" w:rsidRDefault="008815E9" w:rsidP="008815E9">
      <w:pPr>
        <w:pStyle w:val="ItemHead"/>
      </w:pPr>
      <w:proofErr w:type="gramStart"/>
      <w:r w:rsidRPr="008F6CBD">
        <w:t>6  Subparagraph</w:t>
      </w:r>
      <w:proofErr w:type="gramEnd"/>
      <w:r w:rsidRPr="008F6CBD">
        <w:t xml:space="preserve"> 2.2(1)(a)(v) of Schedule 3</w:t>
      </w:r>
    </w:p>
    <w:p w14:paraId="56851E13" w14:textId="51B638A8" w:rsidR="008815E9" w:rsidRPr="008F6CBD" w:rsidRDefault="008815E9" w:rsidP="008815E9">
      <w:pPr>
        <w:pStyle w:val="Item"/>
        <w:spacing w:after="240"/>
      </w:pPr>
      <w:r w:rsidRPr="008F6CBD">
        <w:t xml:space="preserve">Omit “and” </w:t>
      </w:r>
    </w:p>
    <w:p w14:paraId="046AC7F4" w14:textId="4EA5A8D4" w:rsidR="00634FF5" w:rsidRPr="008F6CBD" w:rsidRDefault="008815E9" w:rsidP="005E317F">
      <w:pPr>
        <w:pStyle w:val="ItemHead"/>
      </w:pPr>
      <w:proofErr w:type="gramStart"/>
      <w:r w:rsidRPr="008F6CBD">
        <w:t>7</w:t>
      </w:r>
      <w:r w:rsidR="005E317F" w:rsidRPr="008F6CBD">
        <w:t xml:space="preserve">  </w:t>
      </w:r>
      <w:r w:rsidR="00683AEB" w:rsidRPr="008F6CBD">
        <w:t>At</w:t>
      </w:r>
      <w:proofErr w:type="gramEnd"/>
      <w:r w:rsidR="00683AEB" w:rsidRPr="008F6CBD">
        <w:t xml:space="preserve"> the end of </w:t>
      </w:r>
      <w:r w:rsidR="007919D2" w:rsidRPr="008F6CBD">
        <w:t>p</w:t>
      </w:r>
      <w:r w:rsidR="00634FF5" w:rsidRPr="008F6CBD">
        <w:t>aragraph 2.2(1)(a)</w:t>
      </w:r>
      <w:r w:rsidR="00261500" w:rsidRPr="008F6CBD">
        <w:t xml:space="preserve"> </w:t>
      </w:r>
      <w:r w:rsidR="00634FF5" w:rsidRPr="008F6CBD">
        <w:t>of Schedule 3</w:t>
      </w:r>
    </w:p>
    <w:p w14:paraId="7EA76E0F" w14:textId="1A8B36B3" w:rsidR="00261500" w:rsidRPr="008F6CBD" w:rsidRDefault="00683AEB" w:rsidP="009A5AD0">
      <w:pPr>
        <w:pStyle w:val="Item"/>
        <w:spacing w:after="240"/>
      </w:pPr>
      <w:r w:rsidRPr="008F6CBD">
        <w:t>Add</w:t>
      </w:r>
      <w:r w:rsidR="00634FF5" w:rsidRPr="008F6CBD">
        <w:t>:</w:t>
      </w:r>
      <w:r w:rsidR="009A5AD0" w:rsidRPr="008F6CBD">
        <w:t xml:space="preserve"> </w:t>
      </w:r>
    </w:p>
    <w:p w14:paraId="4C0FDFB3" w14:textId="466CAA2E" w:rsidR="00261500" w:rsidRPr="008F6CBD" w:rsidRDefault="00261500" w:rsidP="00CD5A4D">
      <w:pPr>
        <w:pStyle w:val="paragraphsub"/>
      </w:pPr>
      <w:bookmarkStart w:id="16" w:name="_Hlk96441154"/>
      <w:r w:rsidRPr="008F6CBD">
        <w:tab/>
        <w:t>(</w:t>
      </w:r>
      <w:r w:rsidR="0008230D" w:rsidRPr="008F6CBD">
        <w:t>vi</w:t>
      </w:r>
      <w:r w:rsidRPr="008F6CBD">
        <w:t>)</w:t>
      </w:r>
      <w:r w:rsidRPr="008F6CBD">
        <w:tab/>
        <w:t>the service, or part of the service, is closed</w:t>
      </w:r>
      <w:r w:rsidR="0064721A" w:rsidRPr="008F6CBD">
        <w:t xml:space="preserve"> for a reasonable period</w:t>
      </w:r>
      <w:r w:rsidRPr="008F6CBD">
        <w:t xml:space="preserve"> </w:t>
      </w:r>
      <w:proofErr w:type="gramStart"/>
      <w:r w:rsidRPr="008F6CBD">
        <w:t>in order for</w:t>
      </w:r>
      <w:proofErr w:type="gramEnd"/>
      <w:r w:rsidRPr="008F6CBD">
        <w:t xml:space="preserve"> the service to undertake an activity required by a </w:t>
      </w:r>
      <w:r w:rsidRPr="008F6CBD">
        <w:lastRenderedPageBreak/>
        <w:t>government agency to respond to health risks associated with COVID-19</w:t>
      </w:r>
      <w:r w:rsidR="00951919" w:rsidRPr="008F6CBD">
        <w:t>; and</w:t>
      </w:r>
    </w:p>
    <w:bookmarkEnd w:id="16"/>
    <w:p w14:paraId="090B585E" w14:textId="528E3953" w:rsidR="006A6219" w:rsidRPr="008F6CBD" w:rsidRDefault="008815E9" w:rsidP="006A6219">
      <w:pPr>
        <w:pStyle w:val="ItemHead"/>
      </w:pPr>
      <w:proofErr w:type="gramStart"/>
      <w:r w:rsidRPr="008F6CBD">
        <w:t>8</w:t>
      </w:r>
      <w:r w:rsidR="006A6219" w:rsidRPr="008F6CBD">
        <w:t xml:space="preserve"> </w:t>
      </w:r>
      <w:r w:rsidR="00956DEF" w:rsidRPr="008F6CBD">
        <w:t xml:space="preserve"> </w:t>
      </w:r>
      <w:r w:rsidR="0018714D" w:rsidRPr="008F6CBD">
        <w:t>At</w:t>
      </w:r>
      <w:proofErr w:type="gramEnd"/>
      <w:r w:rsidR="0018714D" w:rsidRPr="008F6CBD">
        <w:t xml:space="preserve"> the end of subclause </w:t>
      </w:r>
      <w:r w:rsidR="006A6219" w:rsidRPr="008F6CBD">
        <w:t>2.2(1) of Schedule 3</w:t>
      </w:r>
    </w:p>
    <w:p w14:paraId="60C41FDE" w14:textId="2E4C5F61" w:rsidR="001C3008" w:rsidRPr="008F6CBD" w:rsidRDefault="007B51A2" w:rsidP="006A6219">
      <w:pPr>
        <w:pStyle w:val="Item"/>
        <w:spacing w:after="240"/>
      </w:pPr>
      <w:r w:rsidRPr="008F6CBD">
        <w:t>Add</w:t>
      </w:r>
      <w:r w:rsidR="006A6219" w:rsidRPr="008F6CBD">
        <w:t xml:space="preserve">: </w:t>
      </w:r>
    </w:p>
    <w:p w14:paraId="675AFFB9" w14:textId="6F605876" w:rsidR="0064721A" w:rsidRPr="008F6CBD" w:rsidRDefault="001C3008" w:rsidP="0064721A">
      <w:pPr>
        <w:pStyle w:val="paragraph"/>
      </w:pPr>
      <w:bookmarkStart w:id="17" w:name="_Hlk96441211"/>
      <w:r w:rsidRPr="008F6CBD">
        <w:tab/>
      </w:r>
      <w:bookmarkStart w:id="18" w:name="_Hlk98401366"/>
      <w:r w:rsidR="003764F0" w:rsidRPr="008F6CBD">
        <w:t xml:space="preserve">; and </w:t>
      </w:r>
      <w:r w:rsidR="0064721A" w:rsidRPr="008F6CBD">
        <w:t>(</w:t>
      </w:r>
      <w:r w:rsidR="007B51A2" w:rsidRPr="008F6CBD">
        <w:t>d</w:t>
      </w:r>
      <w:r w:rsidR="0064721A" w:rsidRPr="008F6CBD">
        <w:t>)</w:t>
      </w:r>
      <w:r w:rsidR="0064721A" w:rsidRPr="008F6CBD">
        <w:tab/>
        <w:t>if subparagraph (a)(</w:t>
      </w:r>
      <w:proofErr w:type="spellStart"/>
      <w:r w:rsidR="0064721A" w:rsidRPr="008F6CBD">
        <w:t>i</w:t>
      </w:r>
      <w:proofErr w:type="spellEnd"/>
      <w:r w:rsidR="0064721A" w:rsidRPr="008F6CBD">
        <w:t xml:space="preserve">) applies—the service retains a copy of the </w:t>
      </w:r>
      <w:r w:rsidR="00EF1F74" w:rsidRPr="008F6CBD">
        <w:t xml:space="preserve">government agency advice or requirement </w:t>
      </w:r>
      <w:r w:rsidR="0064721A" w:rsidRPr="008F6CBD">
        <w:t xml:space="preserve">to close </w:t>
      </w:r>
      <w:proofErr w:type="gramStart"/>
      <w:r w:rsidR="0064721A" w:rsidRPr="008F6CBD">
        <w:t>as a result of</w:t>
      </w:r>
      <w:proofErr w:type="gramEnd"/>
      <w:r w:rsidR="0064721A" w:rsidRPr="008F6CBD">
        <w:t xml:space="preserve"> the COVID</w:t>
      </w:r>
      <w:r w:rsidR="0064721A" w:rsidRPr="008F6CBD">
        <w:noBreakHyphen/>
        <w:t>19 pandemic</w:t>
      </w:r>
      <w:r w:rsidR="00706619" w:rsidRPr="008F6CBD">
        <w:t>.</w:t>
      </w:r>
      <w:bookmarkEnd w:id="18"/>
    </w:p>
    <w:bookmarkEnd w:id="17"/>
    <w:p w14:paraId="737D2B41" w14:textId="70930513" w:rsidR="00B52A56" w:rsidRPr="008F6CBD" w:rsidRDefault="008815E9" w:rsidP="00B52A56">
      <w:pPr>
        <w:pStyle w:val="ItemHead"/>
      </w:pPr>
      <w:r w:rsidRPr="008F6CBD">
        <w:t>9</w:t>
      </w:r>
      <w:r w:rsidR="00B52A56" w:rsidRPr="008F6CBD">
        <w:t xml:space="preserve"> </w:t>
      </w:r>
      <w:r w:rsidR="00B02034" w:rsidRPr="008F6CBD">
        <w:t>Subp</w:t>
      </w:r>
      <w:r w:rsidR="00B52A56" w:rsidRPr="008F6CBD">
        <w:t>aragraph 2.2(2)(b)</w:t>
      </w:r>
      <w:r w:rsidR="00B02034" w:rsidRPr="008F6CBD">
        <w:t>(</w:t>
      </w:r>
      <w:proofErr w:type="spellStart"/>
      <w:r w:rsidR="00B02034" w:rsidRPr="008F6CBD">
        <w:t>i</w:t>
      </w:r>
      <w:proofErr w:type="spellEnd"/>
      <w:r w:rsidR="00B02034" w:rsidRPr="008F6CBD">
        <w:t>)</w:t>
      </w:r>
      <w:r w:rsidR="00B52A56" w:rsidRPr="008F6CBD">
        <w:t xml:space="preserve"> of Schedule 3</w:t>
      </w:r>
    </w:p>
    <w:p w14:paraId="057F8D9E" w14:textId="3841600F" w:rsidR="00B52A56" w:rsidRPr="008F6CBD" w:rsidRDefault="00B02034" w:rsidP="00512600">
      <w:pPr>
        <w:pStyle w:val="Item"/>
        <w:spacing w:after="240"/>
      </w:pPr>
      <w:r w:rsidRPr="008F6CBD">
        <w:t>Repeal</w:t>
      </w:r>
      <w:r w:rsidR="00B52A56" w:rsidRPr="008F6CBD">
        <w:t xml:space="preserve"> the </w:t>
      </w:r>
      <w:r w:rsidRPr="008F6CBD">
        <w:t>sub</w:t>
      </w:r>
      <w:r w:rsidR="00B52A56" w:rsidRPr="008F6CBD">
        <w:t>paragraph, substitute:</w:t>
      </w:r>
    </w:p>
    <w:p w14:paraId="49C0C854" w14:textId="6F16516D" w:rsidR="00B52A56" w:rsidRPr="008F6CBD" w:rsidRDefault="00261500" w:rsidP="00B02034">
      <w:pPr>
        <w:pStyle w:val="paragraphsub"/>
      </w:pPr>
      <w:bookmarkStart w:id="19" w:name="_Hlk98401402"/>
      <w:r w:rsidRPr="008F6CBD">
        <w:tab/>
        <w:t>(</w:t>
      </w:r>
      <w:proofErr w:type="spellStart"/>
      <w:r w:rsidRPr="008F6CBD">
        <w:t>i</w:t>
      </w:r>
      <w:proofErr w:type="spellEnd"/>
      <w:r w:rsidRPr="008F6CBD">
        <w:t>)</w:t>
      </w:r>
      <w:r w:rsidRPr="008F6CBD">
        <w:tab/>
      </w:r>
      <w:bookmarkStart w:id="20" w:name="_Hlk96441488"/>
      <w:r w:rsidRPr="008F6CBD">
        <w:t xml:space="preserve">the last day on which a </w:t>
      </w:r>
      <w:r w:rsidR="00683AEB" w:rsidRPr="008F6CBD">
        <w:t xml:space="preserve">circumstance </w:t>
      </w:r>
      <w:r w:rsidRPr="008F6CBD">
        <w:t xml:space="preserve">in </w:t>
      </w:r>
      <w:r w:rsidR="00C957FB" w:rsidRPr="008F6CBD">
        <w:t>sub</w:t>
      </w:r>
      <w:r w:rsidRPr="008F6CBD">
        <w:t>paragraph (1)(a) applies</w:t>
      </w:r>
      <w:bookmarkEnd w:id="20"/>
      <w:r w:rsidRPr="008F6CBD">
        <w:t>; and</w:t>
      </w:r>
    </w:p>
    <w:bookmarkEnd w:id="19"/>
    <w:p w14:paraId="77D92408" w14:textId="21E973F4" w:rsidR="005E317F" w:rsidRPr="008F6CBD" w:rsidRDefault="008815E9" w:rsidP="005E317F">
      <w:pPr>
        <w:pStyle w:val="ItemHead"/>
      </w:pPr>
      <w:r w:rsidRPr="008F6CBD">
        <w:t>10</w:t>
      </w:r>
      <w:r w:rsidR="00634FF5" w:rsidRPr="008F6CBD">
        <w:t xml:space="preserve"> </w:t>
      </w:r>
      <w:r w:rsidR="009B5B6E" w:rsidRPr="008F6CBD">
        <w:t>At the end of Part 2</w:t>
      </w:r>
      <w:r w:rsidR="00B52A56" w:rsidRPr="008F6CBD">
        <w:t xml:space="preserve"> of Schedule 3</w:t>
      </w:r>
    </w:p>
    <w:p w14:paraId="7B510DFA" w14:textId="3436F039" w:rsidR="00CC47E8" w:rsidRPr="008F6CBD" w:rsidRDefault="009B5B6E" w:rsidP="005E317F">
      <w:pPr>
        <w:pStyle w:val="Item"/>
      </w:pPr>
      <w:r w:rsidRPr="008F6CBD">
        <w:t>Add</w:t>
      </w:r>
      <w:r w:rsidR="00CC47E8" w:rsidRPr="008F6CBD">
        <w:t>:</w:t>
      </w:r>
    </w:p>
    <w:p w14:paraId="2F5F1094" w14:textId="1C63E29A" w:rsidR="00261500" w:rsidRPr="008F6CBD" w:rsidRDefault="00261500" w:rsidP="00261500">
      <w:pPr>
        <w:pStyle w:val="ActHead5"/>
      </w:pPr>
      <w:bookmarkStart w:id="21" w:name="_Hlk98401426"/>
      <w:r w:rsidRPr="008F6CBD">
        <w:rPr>
          <w:rStyle w:val="CharSectno"/>
        </w:rPr>
        <w:t>2.3 Exemption from enforcing payment of hourly session fees—services reduce care provided due to educators isolating</w:t>
      </w:r>
    </w:p>
    <w:p w14:paraId="6D0BCAF0" w14:textId="77777777" w:rsidR="00261500" w:rsidRPr="008F6CBD" w:rsidRDefault="00261500" w:rsidP="00261500">
      <w:pPr>
        <w:pStyle w:val="SubsectionHead"/>
      </w:pPr>
      <w:r w:rsidRPr="008F6CBD">
        <w:t>Conditions</w:t>
      </w:r>
    </w:p>
    <w:p w14:paraId="78755CD5" w14:textId="77777777" w:rsidR="00261500" w:rsidRPr="008F6CBD" w:rsidRDefault="00261500" w:rsidP="00261500">
      <w:pPr>
        <w:pStyle w:val="subsection"/>
      </w:pPr>
      <w:r w:rsidRPr="008F6CBD">
        <w:tab/>
        <w:t>(1)</w:t>
      </w:r>
      <w:r w:rsidRPr="008F6CBD">
        <w:tab/>
        <w:t>For the purposes of paragraph 201B(1</w:t>
      </w:r>
      <w:proofErr w:type="gramStart"/>
      <w:r w:rsidRPr="008F6CBD">
        <w:t>A)(</w:t>
      </w:r>
      <w:proofErr w:type="gramEnd"/>
      <w:r w:rsidRPr="008F6CBD">
        <w:t>c) of the Family Assistance Administration Act, the conditions are that:</w:t>
      </w:r>
    </w:p>
    <w:p w14:paraId="49775D20" w14:textId="7128844F" w:rsidR="00261500" w:rsidRPr="008F6CBD" w:rsidRDefault="00261500" w:rsidP="00261500">
      <w:pPr>
        <w:pStyle w:val="paragraph"/>
      </w:pPr>
      <w:r w:rsidRPr="008F6CBD">
        <w:tab/>
        <w:t>(a)</w:t>
      </w:r>
      <w:r w:rsidRPr="008F6CBD">
        <w:tab/>
      </w:r>
      <w:bookmarkStart w:id="22" w:name="_Hlk94338549"/>
      <w:r w:rsidRPr="008F6CBD">
        <w:t>the service has used its best endeavours to ensure there are sufficient educators at the service to</w:t>
      </w:r>
      <w:r w:rsidR="001215F0" w:rsidRPr="008F6CBD">
        <w:t xml:space="preserve"> comply with the educator to child ratio requirements prescribed by the Education and Care Services National Law</w:t>
      </w:r>
      <w:r w:rsidRPr="008F6CBD">
        <w:t>; and</w:t>
      </w:r>
    </w:p>
    <w:p w14:paraId="033C774F" w14:textId="77777777" w:rsidR="00261500" w:rsidRPr="008F6CBD" w:rsidRDefault="00261500" w:rsidP="00261500">
      <w:pPr>
        <w:pStyle w:val="paragraph"/>
      </w:pPr>
      <w:r w:rsidRPr="008F6CBD">
        <w:tab/>
        <w:t>(b)</w:t>
      </w:r>
      <w:r w:rsidRPr="008F6CBD">
        <w:tab/>
        <w:t>despite the endeavours described in paragraph (a), the service does not have sufficient educators to provide care for the child because one or more educators are required to isolate or self-quarantine by a government agency; and</w:t>
      </w:r>
    </w:p>
    <w:bookmarkEnd w:id="22"/>
    <w:p w14:paraId="1012F269" w14:textId="77777777" w:rsidR="00261500" w:rsidRPr="008F6CBD" w:rsidRDefault="00261500" w:rsidP="00261500">
      <w:pPr>
        <w:pStyle w:val="paragraph"/>
      </w:pPr>
      <w:r w:rsidRPr="008F6CBD">
        <w:tab/>
        <w:t>(c)</w:t>
      </w:r>
      <w:r w:rsidRPr="008F6CBD">
        <w:tab/>
      </w:r>
      <w:r w:rsidRPr="008F6CBD">
        <w:rPr>
          <w:shd w:val="clear" w:color="auto" w:fill="FFFFFF"/>
        </w:rPr>
        <w:t xml:space="preserve">if the service is an FDC service or an IHC service, the Secretary has not, since 2 July 2018, made a cancellation decision under section 195H or Division 4 of Part 8 of the Family Assistance Administration Act (other than a decision under section 197C) in relation to the </w:t>
      </w:r>
      <w:proofErr w:type="gramStart"/>
      <w:r w:rsidRPr="008F6CBD">
        <w:rPr>
          <w:shd w:val="clear" w:color="auto" w:fill="FFFFFF"/>
        </w:rPr>
        <w:t>child care</w:t>
      </w:r>
      <w:proofErr w:type="gramEnd"/>
      <w:r w:rsidRPr="008F6CBD">
        <w:rPr>
          <w:shd w:val="clear" w:color="auto" w:fill="FFFFFF"/>
        </w:rPr>
        <w:t xml:space="preserve"> service or the approved provider of the child care service</w:t>
      </w:r>
      <w:r w:rsidRPr="008F6CBD">
        <w:t>.</w:t>
      </w:r>
    </w:p>
    <w:p w14:paraId="41EA6ADB" w14:textId="47EDAA99" w:rsidR="00261500" w:rsidRPr="008F6CBD" w:rsidRDefault="00261500" w:rsidP="00261500">
      <w:pPr>
        <w:pStyle w:val="SubsectionHead"/>
      </w:pPr>
      <w:r w:rsidRPr="008F6CBD">
        <w:t>Period</w:t>
      </w:r>
    </w:p>
    <w:p w14:paraId="59121CB0" w14:textId="77777777" w:rsidR="00261500" w:rsidRPr="008F6CBD" w:rsidRDefault="00261500" w:rsidP="00261500">
      <w:pPr>
        <w:pStyle w:val="subsection"/>
      </w:pPr>
      <w:r w:rsidRPr="008F6CBD">
        <w:tab/>
        <w:t>(2)</w:t>
      </w:r>
      <w:r w:rsidRPr="008F6CBD">
        <w:tab/>
      </w:r>
      <w:r w:rsidRPr="008F6CBD">
        <w:rPr>
          <w:color w:val="000000"/>
          <w:szCs w:val="22"/>
        </w:rPr>
        <w:t>For the purposes of paragraph 201B(1</w:t>
      </w:r>
      <w:proofErr w:type="gramStart"/>
      <w:r w:rsidRPr="008F6CBD">
        <w:rPr>
          <w:color w:val="000000"/>
          <w:szCs w:val="22"/>
        </w:rPr>
        <w:t>A)(</w:t>
      </w:r>
      <w:proofErr w:type="gramEnd"/>
      <w:r w:rsidRPr="008F6CBD">
        <w:rPr>
          <w:color w:val="000000"/>
          <w:szCs w:val="22"/>
        </w:rPr>
        <w:t xml:space="preserve">b) of the Family Assistance Administration Act, </w:t>
      </w:r>
      <w:r w:rsidRPr="008F6CBD">
        <w:t>the period is the period beginning on 27 January 2022 and ending on 30 June 2022.</w:t>
      </w:r>
    </w:p>
    <w:bookmarkEnd w:id="21"/>
    <w:p w14:paraId="4C9E145E" w14:textId="3A4A5929" w:rsidR="005E317F" w:rsidRPr="008F6CBD" w:rsidRDefault="00CB1E4B" w:rsidP="005E317F">
      <w:pPr>
        <w:pStyle w:val="ItemHead"/>
      </w:pPr>
      <w:proofErr w:type="gramStart"/>
      <w:r w:rsidRPr="008F6CBD">
        <w:t>1</w:t>
      </w:r>
      <w:r w:rsidR="008815E9" w:rsidRPr="008F6CBD">
        <w:t>1</w:t>
      </w:r>
      <w:r w:rsidR="005E317F" w:rsidRPr="008F6CBD">
        <w:t xml:space="preserve">  </w:t>
      </w:r>
      <w:r w:rsidR="00CC47E8" w:rsidRPr="008F6CBD">
        <w:t>Clause</w:t>
      </w:r>
      <w:proofErr w:type="gramEnd"/>
      <w:r w:rsidR="00CC47E8" w:rsidRPr="008F6CBD">
        <w:t xml:space="preserve"> </w:t>
      </w:r>
      <w:r w:rsidR="006473D8" w:rsidRPr="008F6CBD">
        <w:t>3.1 of Schedule 3 (heading)</w:t>
      </w:r>
    </w:p>
    <w:p w14:paraId="67804332" w14:textId="70E2DEF7" w:rsidR="005E317F" w:rsidRPr="008F6CBD" w:rsidRDefault="006473D8" w:rsidP="005E317F">
      <w:pPr>
        <w:pStyle w:val="Item"/>
      </w:pPr>
      <w:r w:rsidRPr="008F6CBD">
        <w:t>After “COVID</w:t>
      </w:r>
      <w:r w:rsidRPr="008F6CBD">
        <w:noBreakHyphen/>
        <w:t>19 hotspots”, insert “</w:t>
      </w:r>
      <w:bookmarkStart w:id="23" w:name="_Hlk94339297"/>
      <w:r w:rsidRPr="008F6CBD">
        <w:t xml:space="preserve">and </w:t>
      </w:r>
      <w:r w:rsidR="00F91A7C" w:rsidRPr="008F6CBD">
        <w:t>for certain periods of high</w:t>
      </w:r>
      <w:r w:rsidR="00512600" w:rsidRPr="008F6CBD">
        <w:t xml:space="preserve"> COVID-19</w:t>
      </w:r>
      <w:r w:rsidR="00F91A7C" w:rsidRPr="008F6CBD">
        <w:t xml:space="preserve"> </w:t>
      </w:r>
      <w:r w:rsidR="00141806" w:rsidRPr="008F6CBD">
        <w:t xml:space="preserve">case </w:t>
      </w:r>
      <w:r w:rsidR="00F91A7C" w:rsidRPr="008F6CBD">
        <w:t>numbers</w:t>
      </w:r>
      <w:bookmarkEnd w:id="23"/>
      <w:r w:rsidRPr="008F6CBD">
        <w:t>”</w:t>
      </w:r>
      <w:r w:rsidR="005E317F" w:rsidRPr="008F6CBD">
        <w:t>.</w:t>
      </w:r>
    </w:p>
    <w:p w14:paraId="3E9EC854" w14:textId="72936DDE" w:rsidR="005E317F" w:rsidRPr="008F6CBD" w:rsidRDefault="00DC5D17" w:rsidP="005E317F">
      <w:pPr>
        <w:pStyle w:val="ItemHead"/>
      </w:pPr>
      <w:proofErr w:type="gramStart"/>
      <w:r w:rsidRPr="008F6CBD">
        <w:lastRenderedPageBreak/>
        <w:t>1</w:t>
      </w:r>
      <w:r w:rsidR="008815E9" w:rsidRPr="008F6CBD">
        <w:t>2</w:t>
      </w:r>
      <w:r w:rsidR="005E317F" w:rsidRPr="008F6CBD">
        <w:t xml:space="preserve">  </w:t>
      </w:r>
      <w:r w:rsidR="006473D8" w:rsidRPr="008F6CBD">
        <w:t>Subclause</w:t>
      </w:r>
      <w:proofErr w:type="gramEnd"/>
      <w:r w:rsidR="006473D8" w:rsidRPr="008F6CBD">
        <w:t xml:space="preserve"> 3.1(2A) of Schedule 3</w:t>
      </w:r>
    </w:p>
    <w:p w14:paraId="04E10841" w14:textId="572559FB" w:rsidR="00247F56" w:rsidRPr="008F6CBD" w:rsidRDefault="00CA6842" w:rsidP="00247F56">
      <w:pPr>
        <w:pStyle w:val="subsection"/>
        <w:tabs>
          <w:tab w:val="clear" w:pos="1021"/>
          <w:tab w:val="right" w:pos="1134"/>
        </w:tabs>
        <w:ind w:left="993" w:hanging="284"/>
      </w:pPr>
      <w:r w:rsidRPr="008F6CBD">
        <w:t>Omit</w:t>
      </w:r>
      <w:r w:rsidR="007C3EFE" w:rsidRPr="008F6CBD">
        <w:t xml:space="preserve"> “(6) or (7)”, substitute “</w:t>
      </w:r>
      <w:bookmarkStart w:id="24" w:name="_Hlk98401494"/>
      <w:r w:rsidR="007C3EFE" w:rsidRPr="008F6CBD">
        <w:t>(6), (7)</w:t>
      </w:r>
      <w:r w:rsidR="00F2027B" w:rsidRPr="008F6CBD">
        <w:t xml:space="preserve">, </w:t>
      </w:r>
      <w:r w:rsidR="007C3EFE" w:rsidRPr="008F6CBD">
        <w:t>(8)</w:t>
      </w:r>
      <w:r w:rsidR="00F2027B" w:rsidRPr="008F6CBD">
        <w:t xml:space="preserve"> or (9)</w:t>
      </w:r>
      <w:bookmarkEnd w:id="24"/>
      <w:r w:rsidR="007C3EFE" w:rsidRPr="008F6CBD">
        <w:t>”.</w:t>
      </w:r>
    </w:p>
    <w:p w14:paraId="2C94533B" w14:textId="58096B75" w:rsidR="005E317F" w:rsidRPr="008F6CBD" w:rsidRDefault="00DC5D17" w:rsidP="005E317F">
      <w:pPr>
        <w:pStyle w:val="ItemHead"/>
      </w:pPr>
      <w:proofErr w:type="gramStart"/>
      <w:r w:rsidRPr="008F6CBD">
        <w:t>1</w:t>
      </w:r>
      <w:r w:rsidR="008815E9" w:rsidRPr="008F6CBD">
        <w:t>3</w:t>
      </w:r>
      <w:r w:rsidRPr="008F6CBD">
        <w:t xml:space="preserve">  </w:t>
      </w:r>
      <w:r w:rsidR="00247F56" w:rsidRPr="008F6CBD">
        <w:t>At</w:t>
      </w:r>
      <w:proofErr w:type="gramEnd"/>
      <w:r w:rsidR="00247F56" w:rsidRPr="008F6CBD">
        <w:t xml:space="preserve"> the end of clause 3.1 of Schedule 3</w:t>
      </w:r>
    </w:p>
    <w:p w14:paraId="3F726373" w14:textId="114A0E26" w:rsidR="00247F56" w:rsidRPr="008F6CBD" w:rsidRDefault="009B5B6E" w:rsidP="00247F56">
      <w:pPr>
        <w:pStyle w:val="Item"/>
      </w:pPr>
      <w:r w:rsidRPr="008F6CBD">
        <w:t>Add</w:t>
      </w:r>
      <w:r w:rsidR="00247F56" w:rsidRPr="008F6CBD">
        <w:t>:</w:t>
      </w:r>
    </w:p>
    <w:p w14:paraId="1E70F218" w14:textId="16EECAE9" w:rsidR="00247F56" w:rsidRPr="008F6CBD" w:rsidRDefault="00247F56" w:rsidP="00247F56">
      <w:pPr>
        <w:pStyle w:val="subsection"/>
      </w:pPr>
      <w:bookmarkStart w:id="25" w:name="_Hlk98401529"/>
      <w:r w:rsidRPr="008F6CBD">
        <w:tab/>
        <w:t>(8)</w:t>
      </w:r>
      <w:r w:rsidRPr="008F6CBD">
        <w:tab/>
        <w:t>This subclause applies to a day between 1 January 2022 and 28 February 2022</w:t>
      </w:r>
      <w:r w:rsidR="004159D2" w:rsidRPr="008F6CBD">
        <w:t xml:space="preserve"> if the service is not located in W</w:t>
      </w:r>
      <w:r w:rsidR="00DC5D17" w:rsidRPr="008F6CBD">
        <w:t>estern Australia</w:t>
      </w:r>
      <w:r w:rsidR="005E0940" w:rsidRPr="008F6CBD">
        <w:t>.</w:t>
      </w:r>
    </w:p>
    <w:p w14:paraId="2B4F68F4" w14:textId="4875C00B" w:rsidR="00EB0AA9" w:rsidRPr="008F6CBD" w:rsidRDefault="00EB0AA9" w:rsidP="00EB0AA9">
      <w:pPr>
        <w:pStyle w:val="subsection"/>
      </w:pPr>
      <w:r w:rsidRPr="008F6CBD">
        <w:tab/>
        <w:t>(9)</w:t>
      </w:r>
      <w:r w:rsidRPr="008F6CBD">
        <w:tab/>
        <w:t xml:space="preserve">This subclause applies to a day between 3 March 2022 and </w:t>
      </w:r>
      <w:r w:rsidR="000C2C68" w:rsidRPr="008F6CBD">
        <w:t>30 April</w:t>
      </w:r>
      <w:r w:rsidRPr="008F6CBD">
        <w:t xml:space="preserve"> 2022 if the service </w:t>
      </w:r>
      <w:proofErr w:type="gramStart"/>
      <w:r w:rsidRPr="008F6CBD">
        <w:t>is located in</w:t>
      </w:r>
      <w:proofErr w:type="gramEnd"/>
      <w:r w:rsidRPr="008F6CBD">
        <w:t xml:space="preserve"> W</w:t>
      </w:r>
      <w:r w:rsidR="00DC5D17" w:rsidRPr="008F6CBD">
        <w:t>estern Australia</w:t>
      </w:r>
      <w:r w:rsidRPr="008F6CBD">
        <w:t>.</w:t>
      </w:r>
    </w:p>
    <w:bookmarkEnd w:id="25"/>
    <w:p w14:paraId="17D9D12F" w14:textId="455F59A2" w:rsidR="00247F56" w:rsidRPr="008F6CBD" w:rsidRDefault="004159D2" w:rsidP="00247F56">
      <w:pPr>
        <w:pStyle w:val="ItemHead"/>
      </w:pPr>
      <w:proofErr w:type="gramStart"/>
      <w:r w:rsidRPr="008F6CBD">
        <w:t>1</w:t>
      </w:r>
      <w:r w:rsidR="008815E9" w:rsidRPr="008F6CBD">
        <w:t>4</w:t>
      </w:r>
      <w:r w:rsidR="00247F56" w:rsidRPr="008F6CBD">
        <w:t xml:space="preserve">  Clause</w:t>
      </w:r>
      <w:proofErr w:type="gramEnd"/>
      <w:r w:rsidR="00247F56" w:rsidRPr="008F6CBD">
        <w:t xml:space="preserve"> 3.2 of Schedule 3 (heading)</w:t>
      </w:r>
    </w:p>
    <w:p w14:paraId="1A3AA7E2" w14:textId="7BF2EACC" w:rsidR="00247F56" w:rsidRPr="008F6CBD" w:rsidRDefault="00247F56" w:rsidP="00247F56">
      <w:pPr>
        <w:pStyle w:val="Item"/>
      </w:pPr>
      <w:r w:rsidRPr="008F6CBD">
        <w:t>After “COVID</w:t>
      </w:r>
      <w:r w:rsidRPr="008F6CBD">
        <w:noBreakHyphen/>
        <w:t>19 hotspots”, insert “</w:t>
      </w:r>
      <w:bookmarkStart w:id="26" w:name="_Hlk98401626"/>
      <w:r w:rsidRPr="008F6CBD">
        <w:t xml:space="preserve">and </w:t>
      </w:r>
      <w:r w:rsidR="00141806" w:rsidRPr="008F6CBD">
        <w:t xml:space="preserve">for certain periods of high </w:t>
      </w:r>
      <w:r w:rsidR="00512600" w:rsidRPr="008F6CBD">
        <w:t xml:space="preserve">COVID-19 </w:t>
      </w:r>
      <w:r w:rsidR="00DF3B5C" w:rsidRPr="008F6CBD">
        <w:t xml:space="preserve">case </w:t>
      </w:r>
      <w:r w:rsidR="00141806" w:rsidRPr="008F6CBD">
        <w:t>numbers</w:t>
      </w:r>
      <w:bookmarkEnd w:id="26"/>
      <w:r w:rsidRPr="008F6CBD">
        <w:t>”.</w:t>
      </w:r>
    </w:p>
    <w:p w14:paraId="08C80F54" w14:textId="71B2333C" w:rsidR="00247F56" w:rsidRPr="008F6CBD" w:rsidRDefault="004159D2" w:rsidP="00247F56">
      <w:pPr>
        <w:pStyle w:val="ItemHead"/>
      </w:pPr>
      <w:proofErr w:type="gramStart"/>
      <w:r w:rsidRPr="008F6CBD">
        <w:t>1</w:t>
      </w:r>
      <w:r w:rsidR="008815E9" w:rsidRPr="008F6CBD">
        <w:t>5</w:t>
      </w:r>
      <w:r w:rsidR="00247F56" w:rsidRPr="008F6CBD">
        <w:t xml:space="preserve">  At</w:t>
      </w:r>
      <w:proofErr w:type="gramEnd"/>
      <w:r w:rsidR="00247F56" w:rsidRPr="008F6CBD">
        <w:t xml:space="preserve"> the end of clause 3.2 of Schedule 3</w:t>
      </w:r>
    </w:p>
    <w:p w14:paraId="3524BC20" w14:textId="24A9BD39" w:rsidR="00247F56" w:rsidRPr="008F6CBD" w:rsidRDefault="007F2E10" w:rsidP="00247F56">
      <w:pPr>
        <w:pStyle w:val="Item"/>
      </w:pPr>
      <w:r w:rsidRPr="008F6CBD">
        <w:t>Insert</w:t>
      </w:r>
      <w:r w:rsidR="00247F56" w:rsidRPr="008F6CBD">
        <w:t>:</w:t>
      </w:r>
    </w:p>
    <w:p w14:paraId="4D7559AF" w14:textId="77777777" w:rsidR="005F58C4" w:rsidRPr="008F6CBD" w:rsidRDefault="00B0164B" w:rsidP="005F58C4">
      <w:pPr>
        <w:pStyle w:val="subsection"/>
      </w:pPr>
      <w:r w:rsidRPr="008F6CBD" w:rsidDel="004814F1">
        <w:tab/>
        <w:t>(</w:t>
      </w:r>
      <w:r w:rsidR="005F58C4" w:rsidRPr="008F6CBD">
        <w:t>5)</w:t>
      </w:r>
      <w:r w:rsidR="005F58C4" w:rsidRPr="008F6CBD">
        <w:tab/>
        <w:t>The circumstance is:</w:t>
      </w:r>
    </w:p>
    <w:p w14:paraId="29FE6917" w14:textId="77777777" w:rsidR="005F58C4" w:rsidRPr="008F6CBD" w:rsidRDefault="005F58C4" w:rsidP="005F58C4">
      <w:pPr>
        <w:pStyle w:val="paragraph"/>
      </w:pPr>
      <w:r w:rsidRPr="008F6CBD">
        <w:tab/>
        <w:t>(a)</w:t>
      </w:r>
      <w:r w:rsidRPr="008F6CBD">
        <w:tab/>
        <w:t>the absence occurs:</w:t>
      </w:r>
    </w:p>
    <w:p w14:paraId="20125B05" w14:textId="77777777" w:rsidR="005F58C4" w:rsidRPr="008F6CBD" w:rsidRDefault="005F58C4" w:rsidP="005F58C4">
      <w:pPr>
        <w:pStyle w:val="paragraphsub"/>
      </w:pPr>
      <w:r w:rsidRPr="008F6CBD">
        <w:tab/>
        <w:t>(</w:t>
      </w:r>
      <w:proofErr w:type="spellStart"/>
      <w:r w:rsidRPr="008F6CBD">
        <w:t>i</w:t>
      </w:r>
      <w:proofErr w:type="spellEnd"/>
      <w:r w:rsidRPr="008F6CBD">
        <w:t>)</w:t>
      </w:r>
      <w:r w:rsidRPr="008F6CBD">
        <w:tab/>
        <w:t>where the service is located in Western Australia</w:t>
      </w:r>
      <w:r w:rsidRPr="008F6CBD">
        <w:rPr>
          <w:color w:val="000000"/>
          <w:szCs w:val="22"/>
        </w:rPr>
        <w:t>—</w:t>
      </w:r>
      <w:r w:rsidRPr="008F6CBD">
        <w:t xml:space="preserve">on a day between 3 March 2022 and 30 April </w:t>
      </w:r>
      <w:proofErr w:type="gramStart"/>
      <w:r w:rsidRPr="008F6CBD">
        <w:t>2022;</w:t>
      </w:r>
      <w:proofErr w:type="gramEnd"/>
      <w:r w:rsidRPr="008F6CBD">
        <w:t xml:space="preserve"> or </w:t>
      </w:r>
    </w:p>
    <w:p w14:paraId="7B3A831D" w14:textId="4B000864" w:rsidR="005F58C4" w:rsidRPr="008F6CBD" w:rsidRDefault="005F58C4" w:rsidP="005F58C4">
      <w:pPr>
        <w:pStyle w:val="paragraphsub"/>
      </w:pPr>
      <w:r w:rsidRPr="008F6CBD">
        <w:tab/>
        <w:t>(ii)</w:t>
      </w:r>
      <w:r w:rsidRPr="008F6CBD">
        <w:tab/>
        <w:t>otherwise</w:t>
      </w:r>
      <w:r w:rsidRPr="008F6CBD">
        <w:rPr>
          <w:color w:val="000000" w:themeColor="text1"/>
        </w:rPr>
        <w:t>—</w:t>
      </w:r>
      <w:r w:rsidRPr="008F6CBD">
        <w:t>on a day between 1 January 2022 and 28 February 2022.</w:t>
      </w:r>
    </w:p>
    <w:p w14:paraId="52E0CAB7" w14:textId="6061BAA8" w:rsidR="00B0164B" w:rsidRPr="008F6CBD" w:rsidDel="004814F1" w:rsidRDefault="00B0164B" w:rsidP="00B0164B">
      <w:pPr>
        <w:pStyle w:val="subsection"/>
      </w:pPr>
      <w:r w:rsidRPr="008F6CBD">
        <w:tab/>
        <w:t>(</w:t>
      </w:r>
      <w:r w:rsidR="005F58C4" w:rsidRPr="008F6CBD">
        <w:t>6</w:t>
      </w:r>
      <w:r w:rsidRPr="008F6CBD" w:rsidDel="004814F1">
        <w:t>)</w:t>
      </w:r>
      <w:r w:rsidRPr="008F6CBD" w:rsidDel="004814F1">
        <w:tab/>
        <w:t>The circumstance is:</w:t>
      </w:r>
    </w:p>
    <w:p w14:paraId="14CDB8F5" w14:textId="25558215" w:rsidR="00B0164B" w:rsidRPr="008F6CBD" w:rsidDel="004814F1" w:rsidRDefault="00B0164B" w:rsidP="00B0164B">
      <w:pPr>
        <w:pStyle w:val="paragraph"/>
      </w:pPr>
      <w:r w:rsidRPr="008F6CBD" w:rsidDel="004814F1">
        <w:tab/>
        <w:t>(a)</w:t>
      </w:r>
      <w:r w:rsidRPr="008F6CBD" w:rsidDel="004814F1">
        <w:tab/>
        <w:t xml:space="preserve">on that day, the child or another member of the child’s household is required to isolate or self-quarantine by a </w:t>
      </w:r>
      <w:r w:rsidR="00DC5D17" w:rsidRPr="008F6CBD" w:rsidDel="004814F1">
        <w:t>health</w:t>
      </w:r>
      <w:r w:rsidRPr="008F6CBD" w:rsidDel="004814F1">
        <w:t xml:space="preserve"> agency because of COVID-19; and</w:t>
      </w:r>
    </w:p>
    <w:p w14:paraId="333D46C0" w14:textId="25568DF3" w:rsidR="00B0164B" w:rsidRPr="008F6CBD" w:rsidDel="004814F1" w:rsidRDefault="00B0164B" w:rsidP="00B0164B">
      <w:pPr>
        <w:pStyle w:val="paragraph"/>
        <w:rPr>
          <w:color w:val="000000"/>
          <w:szCs w:val="22"/>
        </w:rPr>
      </w:pPr>
      <w:r w:rsidRPr="008F6CBD" w:rsidDel="004814F1">
        <w:tab/>
        <w:t>(b)</w:t>
      </w:r>
      <w:r w:rsidRPr="008F6CBD" w:rsidDel="004814F1">
        <w:tab/>
        <w:t xml:space="preserve">where the absence occurs before </w:t>
      </w:r>
      <w:r w:rsidRPr="008F6CBD" w:rsidDel="004814F1">
        <w:rPr>
          <w:color w:val="000000"/>
          <w:szCs w:val="22"/>
        </w:rPr>
        <w:t xml:space="preserve">the day the child first attended a session of care provided by the service </w:t>
      </w:r>
      <w:r w:rsidRPr="008F6CBD" w:rsidDel="004814F1">
        <w:t xml:space="preserve">(the </w:t>
      </w:r>
      <w:r w:rsidRPr="008F6CBD" w:rsidDel="004814F1">
        <w:rPr>
          <w:b/>
          <w:i/>
        </w:rPr>
        <w:t>first attendance day</w:t>
      </w:r>
      <w:r w:rsidRPr="008F6CBD" w:rsidDel="004814F1">
        <w:t>)</w:t>
      </w:r>
      <w:r w:rsidRPr="008F6CBD" w:rsidDel="004814F1">
        <w:rPr>
          <w:color w:val="000000"/>
          <w:szCs w:val="22"/>
        </w:rPr>
        <w:t>:</w:t>
      </w:r>
    </w:p>
    <w:p w14:paraId="50D012FC" w14:textId="31FDC909" w:rsidR="00B0164B" w:rsidRPr="008F6CBD" w:rsidDel="004814F1" w:rsidRDefault="00B0164B" w:rsidP="00B0164B">
      <w:pPr>
        <w:pStyle w:val="paragraphsub"/>
      </w:pPr>
      <w:r w:rsidRPr="008F6CBD" w:rsidDel="004814F1">
        <w:tab/>
        <w:t>(</w:t>
      </w:r>
      <w:proofErr w:type="spellStart"/>
      <w:r w:rsidRPr="008F6CBD" w:rsidDel="004814F1">
        <w:t>i</w:t>
      </w:r>
      <w:proofErr w:type="spellEnd"/>
      <w:r w:rsidRPr="008F6CBD" w:rsidDel="004814F1">
        <w:t>)</w:t>
      </w:r>
      <w:r w:rsidRPr="008F6CBD" w:rsidDel="004814F1">
        <w:tab/>
        <w:t>the absence is on a day between 1 December 2021 and 30 June 2022; and</w:t>
      </w:r>
    </w:p>
    <w:p w14:paraId="59752237" w14:textId="10CEC6FD" w:rsidR="00B0164B" w:rsidRPr="008F6CBD" w:rsidDel="004814F1" w:rsidRDefault="00B0164B" w:rsidP="00B0164B">
      <w:pPr>
        <w:pStyle w:val="paragraphsub"/>
      </w:pPr>
      <w:r w:rsidRPr="008F6CBD" w:rsidDel="004814F1">
        <w:tab/>
        <w:t>(ii)</w:t>
      </w:r>
      <w:r w:rsidRPr="008F6CBD" w:rsidDel="004814F1">
        <w:tab/>
        <w:t>the absence occurs in the period beginning on the sixth day before the first attendance day and ending on the first attendance day; and</w:t>
      </w:r>
    </w:p>
    <w:p w14:paraId="7DAE7B8F" w14:textId="42A30124" w:rsidR="00B0164B" w:rsidRPr="008F6CBD" w:rsidDel="004814F1" w:rsidRDefault="00B0164B" w:rsidP="00B0164B">
      <w:pPr>
        <w:pStyle w:val="paragraph"/>
        <w:rPr>
          <w:color w:val="000000"/>
          <w:szCs w:val="22"/>
        </w:rPr>
      </w:pPr>
      <w:r w:rsidRPr="008F6CBD" w:rsidDel="004814F1">
        <w:tab/>
        <w:t>(c)</w:t>
      </w:r>
      <w:r w:rsidRPr="008F6CBD" w:rsidDel="004814F1">
        <w:tab/>
        <w:t xml:space="preserve">where the absence occurs </w:t>
      </w:r>
      <w:r w:rsidRPr="008F6CBD" w:rsidDel="004814F1">
        <w:rPr>
          <w:color w:val="000000"/>
          <w:szCs w:val="22"/>
        </w:rPr>
        <w:t xml:space="preserve">after the last day the child attended a session of care provided by the service before the child ceased to be enrolled for care by the service </w:t>
      </w:r>
      <w:r w:rsidRPr="008F6CBD" w:rsidDel="004814F1">
        <w:t xml:space="preserve">(the </w:t>
      </w:r>
      <w:r w:rsidRPr="008F6CBD" w:rsidDel="004814F1">
        <w:rPr>
          <w:b/>
          <w:i/>
        </w:rPr>
        <w:t>last attendance day</w:t>
      </w:r>
      <w:r w:rsidRPr="008F6CBD" w:rsidDel="004814F1">
        <w:t>)</w:t>
      </w:r>
      <w:r w:rsidRPr="008F6CBD" w:rsidDel="004814F1">
        <w:rPr>
          <w:color w:val="000000"/>
          <w:szCs w:val="22"/>
        </w:rPr>
        <w:t>:</w:t>
      </w:r>
    </w:p>
    <w:p w14:paraId="29C70626" w14:textId="5CD23A3F" w:rsidR="00B0164B" w:rsidRPr="008F6CBD" w:rsidDel="004814F1" w:rsidRDefault="00B0164B" w:rsidP="00B0164B">
      <w:pPr>
        <w:pStyle w:val="paragraphsub"/>
      </w:pPr>
      <w:r w:rsidRPr="008F6CBD" w:rsidDel="004814F1">
        <w:tab/>
        <w:t>(</w:t>
      </w:r>
      <w:proofErr w:type="spellStart"/>
      <w:r w:rsidRPr="008F6CBD" w:rsidDel="004814F1">
        <w:t>i</w:t>
      </w:r>
      <w:proofErr w:type="spellEnd"/>
      <w:r w:rsidRPr="008F6CBD" w:rsidDel="004814F1">
        <w:t>)</w:t>
      </w:r>
      <w:r w:rsidRPr="008F6CBD" w:rsidDel="004814F1">
        <w:tab/>
        <w:t>the absence is on a day between 1 December 2021 and 30 June 2022; and</w:t>
      </w:r>
    </w:p>
    <w:p w14:paraId="5343BA8B" w14:textId="66D1456D" w:rsidR="00B0164B" w:rsidRPr="008F6CBD" w:rsidDel="004814F1" w:rsidRDefault="00B0164B" w:rsidP="00B0164B">
      <w:pPr>
        <w:pStyle w:val="paragraphsub"/>
      </w:pPr>
      <w:r w:rsidRPr="008F6CBD" w:rsidDel="004814F1">
        <w:tab/>
        <w:t>(ii)</w:t>
      </w:r>
      <w:r w:rsidRPr="008F6CBD" w:rsidDel="004814F1">
        <w:tab/>
        <w:t>the absence occurs in the period beginning on the last attendance day and ending on the</w:t>
      </w:r>
      <w:r w:rsidRPr="008F6CBD" w:rsidDel="004814F1">
        <w:rPr>
          <w:i/>
        </w:rPr>
        <w:t xml:space="preserve"> </w:t>
      </w:r>
      <w:r w:rsidRPr="008F6CBD" w:rsidDel="004814F1">
        <w:t>sixth day after the last attendance day.</w:t>
      </w:r>
    </w:p>
    <w:p w14:paraId="68583F0F" w14:textId="2FD95BCD" w:rsidR="00B0164B" w:rsidRPr="008F6CBD" w:rsidDel="004814F1" w:rsidRDefault="00B0164B" w:rsidP="00B0164B">
      <w:pPr>
        <w:pStyle w:val="notetext"/>
      </w:pPr>
      <w:r w:rsidRPr="008F6CBD" w:rsidDel="004814F1">
        <w:t>Note:</w:t>
      </w:r>
      <w:r w:rsidRPr="008F6CBD" w:rsidDel="004814F1">
        <w:tab/>
        <w:t>For when a child is enrolled, see section 200B of the Family Assistance Administration Act.</w:t>
      </w:r>
    </w:p>
    <w:p w14:paraId="0EEDDE99" w14:textId="49DF9FD2" w:rsidR="00B0164B" w:rsidRPr="008F6CBD" w:rsidRDefault="00B0164B" w:rsidP="00B0164B">
      <w:pPr>
        <w:pStyle w:val="ItemHead"/>
      </w:pPr>
      <w:proofErr w:type="gramStart"/>
      <w:r w:rsidRPr="008F6CBD">
        <w:t>1</w:t>
      </w:r>
      <w:r w:rsidR="008815E9" w:rsidRPr="008F6CBD">
        <w:t>6</w:t>
      </w:r>
      <w:r w:rsidRPr="008F6CBD">
        <w:t xml:space="preserve">  Paragraph</w:t>
      </w:r>
      <w:proofErr w:type="gramEnd"/>
      <w:r w:rsidRPr="008F6CBD">
        <w:t xml:space="preserve"> 5.1(1)(a) of Schedule 3</w:t>
      </w:r>
    </w:p>
    <w:p w14:paraId="56814F26" w14:textId="1102960B" w:rsidR="00B0164B" w:rsidRPr="008F6CBD" w:rsidRDefault="00260805" w:rsidP="00B0164B">
      <w:pPr>
        <w:pStyle w:val="Item"/>
        <w:spacing w:after="240"/>
      </w:pPr>
      <w:r w:rsidRPr="008F6CBD">
        <w:t>Omit</w:t>
      </w:r>
      <w:r w:rsidR="00B0164B" w:rsidRPr="008F6CBD">
        <w:t xml:space="preserve"> the paragraph, substitute:</w:t>
      </w:r>
    </w:p>
    <w:p w14:paraId="2328EAE7" w14:textId="77777777" w:rsidR="00B0164B" w:rsidRPr="008F6CBD" w:rsidRDefault="00B0164B" w:rsidP="00B0164B">
      <w:pPr>
        <w:pStyle w:val="paragraph"/>
      </w:pPr>
      <w:bookmarkStart w:id="27" w:name="_Hlk98402390"/>
      <w:r w:rsidRPr="008F6CBD">
        <w:lastRenderedPageBreak/>
        <w:tab/>
        <w:t>(a)</w:t>
      </w:r>
      <w:r w:rsidRPr="008F6CBD">
        <w:tab/>
        <w:t>a service is in a COVID</w:t>
      </w:r>
      <w:r w:rsidRPr="008F6CBD">
        <w:noBreakHyphen/>
        <w:t>19 hotspot for a period between 23 June 2021 and 30 June 2022; and</w:t>
      </w:r>
    </w:p>
    <w:p w14:paraId="2BE83AF3" w14:textId="308D9BE8" w:rsidR="00506969" w:rsidRPr="008F6CBD" w:rsidRDefault="00506969" w:rsidP="00506969">
      <w:pPr>
        <w:pStyle w:val="ActHead7"/>
      </w:pPr>
      <w:bookmarkStart w:id="28" w:name="_Toc75246877"/>
      <w:bookmarkEnd w:id="27"/>
      <w:r w:rsidRPr="008F6CBD">
        <w:t>Part 2—</w:t>
      </w:r>
      <w:bookmarkStart w:id="29" w:name="_Hlk98239633"/>
      <w:r w:rsidR="000936F1" w:rsidRPr="008F6CBD">
        <w:t>Local Area Emergency</w:t>
      </w:r>
      <w:r w:rsidR="00E115BC" w:rsidRPr="008F6CBD">
        <w:t xml:space="preserve"> response measures</w:t>
      </w:r>
      <w:bookmarkEnd w:id="29"/>
    </w:p>
    <w:p w14:paraId="35C93A09" w14:textId="74481E70" w:rsidR="00D03DA6" w:rsidRPr="008F6CBD" w:rsidRDefault="00D03DA6" w:rsidP="005D3836">
      <w:pPr>
        <w:pStyle w:val="itemhead0"/>
        <w:shd w:val="clear" w:color="auto" w:fill="FFFFFF"/>
        <w:spacing w:before="220" w:beforeAutospacing="0" w:after="0" w:afterAutospacing="0" w:line="360" w:lineRule="auto"/>
        <w:ind w:left="709" w:hanging="709"/>
        <w:rPr>
          <w:rFonts w:ascii="Arial" w:hAnsi="Arial" w:cs="Arial"/>
          <w:b/>
          <w:bCs/>
          <w:color w:val="000000"/>
        </w:rPr>
      </w:pPr>
      <w:proofErr w:type="gramStart"/>
      <w:r w:rsidRPr="008F6CBD">
        <w:rPr>
          <w:rFonts w:ascii="Arial" w:hAnsi="Arial" w:cs="Arial"/>
          <w:b/>
          <w:bCs/>
          <w:color w:val="000000"/>
        </w:rPr>
        <w:t>17  Section</w:t>
      </w:r>
      <w:proofErr w:type="gramEnd"/>
      <w:r w:rsidRPr="008F6CBD">
        <w:rPr>
          <w:rFonts w:ascii="Arial" w:hAnsi="Arial" w:cs="Arial"/>
          <w:b/>
          <w:bCs/>
          <w:color w:val="000000"/>
        </w:rPr>
        <w:t xml:space="preserve"> </w:t>
      </w:r>
      <w:r w:rsidR="00AB5C51" w:rsidRPr="008F6CBD">
        <w:rPr>
          <w:rFonts w:ascii="Arial" w:hAnsi="Arial" w:cs="Arial"/>
          <w:b/>
          <w:bCs/>
          <w:color w:val="000000"/>
        </w:rPr>
        <w:t>4</w:t>
      </w:r>
      <w:r w:rsidRPr="008F6CBD">
        <w:rPr>
          <w:rFonts w:ascii="Arial" w:hAnsi="Arial" w:cs="Arial"/>
          <w:b/>
          <w:bCs/>
          <w:color w:val="000000"/>
        </w:rPr>
        <w:t xml:space="preserve"> (</w:t>
      </w:r>
      <w:r w:rsidR="00AB5C51" w:rsidRPr="008F6CBD">
        <w:rPr>
          <w:rFonts w:ascii="Arial" w:hAnsi="Arial" w:cs="Arial"/>
          <w:b/>
          <w:bCs/>
          <w:color w:val="000000"/>
        </w:rPr>
        <w:t xml:space="preserve">definition of </w:t>
      </w:r>
      <w:r w:rsidR="00AB5C51" w:rsidRPr="008F6CBD">
        <w:rPr>
          <w:rFonts w:ascii="Arial" w:hAnsi="Arial" w:cs="Arial"/>
          <w:b/>
          <w:bCs/>
          <w:i/>
          <w:iCs/>
          <w:color w:val="000000"/>
        </w:rPr>
        <w:t>period of local emergency</w:t>
      </w:r>
      <w:r w:rsidRPr="008F6CBD">
        <w:rPr>
          <w:rFonts w:ascii="Arial" w:hAnsi="Arial" w:cs="Arial"/>
          <w:b/>
          <w:bCs/>
          <w:color w:val="000000"/>
        </w:rPr>
        <w:t>)</w:t>
      </w:r>
    </w:p>
    <w:p w14:paraId="6A628FA8" w14:textId="2C237D47" w:rsidR="00D03DA6" w:rsidRPr="008F6CBD" w:rsidRDefault="00AB5C51" w:rsidP="00EB0D97">
      <w:pPr>
        <w:pStyle w:val="Item"/>
      </w:pPr>
      <w:r w:rsidRPr="008F6CBD">
        <w:t>Repeal the definition, substitute</w:t>
      </w:r>
      <w:r w:rsidR="007A57DB" w:rsidRPr="008F6CBD">
        <w:t>:</w:t>
      </w:r>
      <w:r w:rsidRPr="008F6CBD">
        <w:t xml:space="preserve"> </w:t>
      </w:r>
      <w:r w:rsidR="00D03DA6" w:rsidRPr="008F6CBD">
        <w:t xml:space="preserve"> </w:t>
      </w:r>
    </w:p>
    <w:p w14:paraId="29670AE4" w14:textId="77777777" w:rsidR="007A57DB" w:rsidRPr="008F6CBD" w:rsidRDefault="007A57DB" w:rsidP="007A57DB">
      <w:pPr>
        <w:pStyle w:val="definition0"/>
        <w:shd w:val="clear" w:color="auto" w:fill="FFFFFF"/>
        <w:spacing w:before="180" w:beforeAutospacing="0" w:after="0" w:afterAutospacing="0"/>
        <w:ind w:left="1134"/>
        <w:rPr>
          <w:color w:val="000000"/>
          <w:sz w:val="21"/>
          <w:szCs w:val="21"/>
        </w:rPr>
      </w:pPr>
      <w:r w:rsidRPr="008F6CBD">
        <w:rPr>
          <w:b/>
          <w:i/>
          <w:sz w:val="22"/>
          <w:szCs w:val="22"/>
        </w:rPr>
        <w:t>Period of local emergency</w:t>
      </w:r>
      <w:r w:rsidRPr="008F6CBD">
        <w:rPr>
          <w:sz w:val="22"/>
          <w:szCs w:val="22"/>
        </w:rPr>
        <w:t xml:space="preserve"> </w:t>
      </w:r>
      <w:r w:rsidRPr="008F6CBD">
        <w:rPr>
          <w:color w:val="000000"/>
          <w:sz w:val="21"/>
          <w:szCs w:val="21"/>
        </w:rPr>
        <w:t>means a period in respect of which:</w:t>
      </w:r>
    </w:p>
    <w:p w14:paraId="71198552" w14:textId="6095C167" w:rsidR="007A57DB" w:rsidRPr="008F6CBD" w:rsidRDefault="005C7390" w:rsidP="00EB41D0">
      <w:pPr>
        <w:pStyle w:val="paragraph"/>
      </w:pPr>
      <w:r w:rsidRPr="008F6CBD">
        <w:tab/>
      </w:r>
      <w:r w:rsidR="007A57DB" w:rsidRPr="008F6CBD">
        <w:t>(a)</w:t>
      </w:r>
      <w:r w:rsidR="003618E4" w:rsidRPr="008F6CBD">
        <w:tab/>
      </w:r>
      <w:r w:rsidR="007A57DB" w:rsidRPr="008F6CBD">
        <w:t>an event has occurred which:</w:t>
      </w:r>
    </w:p>
    <w:p w14:paraId="7B1C9957" w14:textId="07EDE96C" w:rsidR="007A57DB" w:rsidRPr="008F6CBD" w:rsidRDefault="00E254E9" w:rsidP="005D3836">
      <w:pPr>
        <w:pStyle w:val="paragraphsub"/>
      </w:pPr>
      <w:r w:rsidRPr="008F6CBD">
        <w:tab/>
      </w:r>
      <w:r w:rsidR="007A57DB" w:rsidRPr="008F6CBD">
        <w:t>(</w:t>
      </w:r>
      <w:proofErr w:type="spellStart"/>
      <w:r w:rsidR="007A57DB" w:rsidRPr="008F6CBD">
        <w:t>i</w:t>
      </w:r>
      <w:proofErr w:type="spellEnd"/>
      <w:r w:rsidR="007A57DB" w:rsidRPr="008F6CBD">
        <w:t>)</w:t>
      </w:r>
      <w:r w:rsidRPr="008F6CBD">
        <w:tab/>
      </w:r>
      <w:r w:rsidR="007A57DB" w:rsidRPr="008F6CBD">
        <w:t>affects a widespread area; and</w:t>
      </w:r>
    </w:p>
    <w:p w14:paraId="133396DE" w14:textId="6A829EF3" w:rsidR="007A57DB" w:rsidRPr="008F6CBD" w:rsidRDefault="00E254E9" w:rsidP="005D3836">
      <w:pPr>
        <w:pStyle w:val="paragraphsub"/>
      </w:pPr>
      <w:r w:rsidRPr="008F6CBD">
        <w:tab/>
      </w:r>
      <w:r w:rsidR="007A57DB" w:rsidRPr="008F6CBD">
        <w:t>(ii)</w:t>
      </w:r>
      <w:r w:rsidRPr="008F6CBD">
        <w:tab/>
      </w:r>
      <w:r w:rsidR="007A57DB" w:rsidRPr="008F6CBD">
        <w:t>has a severe impact on the lives of a significant number of the inhabitants of the area; and</w:t>
      </w:r>
    </w:p>
    <w:p w14:paraId="3D2F8AA8" w14:textId="7A6B964D" w:rsidR="007A57DB" w:rsidRPr="008F6CBD" w:rsidRDefault="00E254E9" w:rsidP="005D3836">
      <w:pPr>
        <w:pStyle w:val="paragraphsub"/>
      </w:pPr>
      <w:r w:rsidRPr="008F6CBD">
        <w:tab/>
      </w:r>
      <w:r w:rsidR="007A57DB" w:rsidRPr="008F6CBD">
        <w:t>(iii)</w:t>
      </w:r>
      <w:r w:rsidRPr="008F6CBD">
        <w:tab/>
      </w:r>
      <w:r w:rsidR="007A57DB" w:rsidRPr="008F6CBD">
        <w:t xml:space="preserve"> prevents, or may prevent, children from attending the service, or may make such attendance hazardous; or</w:t>
      </w:r>
    </w:p>
    <w:p w14:paraId="620B8FF9" w14:textId="7D715C8C" w:rsidR="003618E4" w:rsidRPr="008F6CBD" w:rsidRDefault="003618E4" w:rsidP="00EB41D0">
      <w:pPr>
        <w:pStyle w:val="noteToPara"/>
      </w:pPr>
      <w:r w:rsidRPr="008F6CBD">
        <w:t>Note:</w:t>
      </w:r>
      <w:r w:rsidR="00504C4D" w:rsidRPr="008F6CBD">
        <w:tab/>
      </w:r>
      <w:r w:rsidRPr="008F6CBD">
        <w:t xml:space="preserve">Where the Department decides that a period of local emergency exists for a local government area, it may list the </w:t>
      </w:r>
      <w:r w:rsidR="00CA180D" w:rsidRPr="008F6CBD">
        <w:t xml:space="preserve">period of local </w:t>
      </w:r>
      <w:r w:rsidRPr="008F6CBD">
        <w:t>emergency on its website as a Local Area Emergency. A list of emergencies declared by the Department could in 2022 be viewed on the Department’s website.</w:t>
      </w:r>
    </w:p>
    <w:p w14:paraId="63E717DC" w14:textId="6C29856D" w:rsidR="007A57DB" w:rsidRPr="008F6CBD" w:rsidRDefault="005C7390" w:rsidP="00EB41D0">
      <w:pPr>
        <w:pStyle w:val="paragraph"/>
      </w:pPr>
      <w:r w:rsidRPr="008F6CBD">
        <w:tab/>
      </w:r>
      <w:r w:rsidR="007A57DB" w:rsidRPr="008F6CBD">
        <w:t>(b)</w:t>
      </w:r>
      <w:r w:rsidR="00530DD3" w:rsidRPr="008F6CBD">
        <w:tab/>
      </w:r>
      <w:r w:rsidR="007A57DB" w:rsidRPr="008F6CBD">
        <w:t xml:space="preserve">a disaster declaration (however described) is made by a state emergency service, the police, or another Commonwealth, State or Territory agency and the disaster prevents, or may prevent, children from attending the service, or may make attendance </w:t>
      </w:r>
      <w:proofErr w:type="gramStart"/>
      <w:r w:rsidR="007A57DB" w:rsidRPr="008F6CBD">
        <w:t>hazardous</w:t>
      </w:r>
      <w:r w:rsidR="00364671" w:rsidRPr="008F6CBD">
        <w:t>;</w:t>
      </w:r>
      <w:proofErr w:type="gramEnd"/>
    </w:p>
    <w:p w14:paraId="338B420B" w14:textId="7DAC297F" w:rsidR="007A57DB" w:rsidRPr="008F6CBD" w:rsidRDefault="0024323F" w:rsidP="00EB41D0">
      <w:pPr>
        <w:pStyle w:val="paragraph"/>
        <w:ind w:left="1276" w:firstLine="0"/>
        <w:rPr>
          <w:color w:val="000000"/>
          <w:szCs w:val="22"/>
        </w:rPr>
      </w:pPr>
      <w:r w:rsidRPr="008F6CBD">
        <w:rPr>
          <w:color w:val="000000"/>
          <w:szCs w:val="22"/>
        </w:rPr>
        <w:tab/>
      </w:r>
      <w:r w:rsidR="007A57DB" w:rsidRPr="008F6CBD">
        <w:rPr>
          <w:color w:val="000000"/>
          <w:szCs w:val="22"/>
        </w:rPr>
        <w:t>but does not include the period between the day the</w:t>
      </w:r>
      <w:r w:rsidR="007A57DB" w:rsidRPr="008F6CBD">
        <w:rPr>
          <w:i/>
          <w:iCs/>
          <w:color w:val="000000"/>
          <w:szCs w:val="22"/>
        </w:rPr>
        <w:t> Child Care Subsidy Amendment (Coronavirus Response Measures No. 8) Minister’s Rules</w:t>
      </w:r>
      <w:r w:rsidR="007A57DB" w:rsidRPr="008F6CBD">
        <w:rPr>
          <w:color w:val="000000"/>
          <w:szCs w:val="22"/>
        </w:rPr>
        <w:t> </w:t>
      </w:r>
      <w:r w:rsidR="007A57DB" w:rsidRPr="008F6CBD">
        <w:rPr>
          <w:i/>
          <w:iCs/>
          <w:color w:val="000000"/>
          <w:szCs w:val="22"/>
        </w:rPr>
        <w:t>2021</w:t>
      </w:r>
      <w:r w:rsidR="00530DD3" w:rsidRPr="008F6CBD">
        <w:rPr>
          <w:i/>
          <w:iCs/>
          <w:color w:val="000000"/>
          <w:szCs w:val="22"/>
        </w:rPr>
        <w:t xml:space="preserve"> </w:t>
      </w:r>
      <w:r w:rsidR="007A57DB" w:rsidRPr="008F6CBD">
        <w:rPr>
          <w:color w:val="000000"/>
          <w:szCs w:val="22"/>
        </w:rPr>
        <w:t xml:space="preserve">commence and 30 June 2022 where the event, disaster declaration, </w:t>
      </w:r>
      <w:r w:rsidRPr="008F6CBD">
        <w:rPr>
          <w:color w:val="000000"/>
          <w:szCs w:val="22"/>
        </w:rPr>
        <w:t xml:space="preserve">or emergency declaration </w:t>
      </w:r>
      <w:r w:rsidR="007A57DB" w:rsidRPr="008F6CBD">
        <w:rPr>
          <w:color w:val="000000"/>
          <w:szCs w:val="22"/>
        </w:rPr>
        <w:t>relates to the COVID</w:t>
      </w:r>
      <w:r w:rsidR="007A57DB" w:rsidRPr="008F6CBD">
        <w:rPr>
          <w:color w:val="000000"/>
          <w:szCs w:val="22"/>
        </w:rPr>
        <w:noBreakHyphen/>
        <w:t>19 pandemic.</w:t>
      </w:r>
    </w:p>
    <w:p w14:paraId="007161CA" w14:textId="56697197" w:rsidR="007A57DB" w:rsidRPr="008F6CBD" w:rsidRDefault="007A57DB" w:rsidP="00EB41D0">
      <w:pPr>
        <w:pStyle w:val="notetext"/>
      </w:pPr>
      <w:r w:rsidRPr="008F6CBD">
        <w:t>Note:</w:t>
      </w:r>
      <w:r w:rsidR="0067634F" w:rsidRPr="008F6CBD">
        <w:tab/>
      </w:r>
      <w:r w:rsidRPr="008F6CBD">
        <w:t>Schedule 3 sets out the temporary measures relating to the COVID</w:t>
      </w:r>
      <w:r w:rsidRPr="008F6CBD">
        <w:noBreakHyphen/>
        <w:t>19 pandemic.</w:t>
      </w:r>
    </w:p>
    <w:p w14:paraId="3CA75143" w14:textId="0C2E2E9E" w:rsidR="00D85985" w:rsidRPr="008F6CBD" w:rsidRDefault="00D85985" w:rsidP="00D85985">
      <w:pPr>
        <w:pStyle w:val="itemhead0"/>
        <w:shd w:val="clear" w:color="auto" w:fill="FFFFFF"/>
        <w:spacing w:before="220" w:beforeAutospacing="0" w:after="0" w:afterAutospacing="0" w:line="360" w:lineRule="auto"/>
        <w:ind w:left="709" w:hanging="709"/>
        <w:rPr>
          <w:rFonts w:ascii="Arial" w:hAnsi="Arial" w:cs="Arial"/>
          <w:b/>
          <w:bCs/>
          <w:color w:val="000000"/>
        </w:rPr>
      </w:pPr>
      <w:proofErr w:type="gramStart"/>
      <w:r w:rsidRPr="008F6CBD">
        <w:rPr>
          <w:rFonts w:ascii="Arial" w:hAnsi="Arial" w:cs="Arial"/>
          <w:b/>
          <w:bCs/>
          <w:color w:val="000000"/>
        </w:rPr>
        <w:t>18  Subsection</w:t>
      </w:r>
      <w:proofErr w:type="gramEnd"/>
      <w:r w:rsidRPr="008F6CBD">
        <w:rPr>
          <w:rFonts w:ascii="Arial" w:hAnsi="Arial" w:cs="Arial"/>
          <w:b/>
          <w:bCs/>
          <w:color w:val="000000"/>
        </w:rPr>
        <w:t xml:space="preserve"> 6(2) (definition of </w:t>
      </w:r>
      <w:r w:rsidRPr="008F6CBD">
        <w:rPr>
          <w:rFonts w:ascii="Arial" w:hAnsi="Arial" w:cs="Arial"/>
          <w:b/>
          <w:bCs/>
          <w:i/>
          <w:iCs/>
          <w:color w:val="000000"/>
        </w:rPr>
        <w:t>period of local emergency</w:t>
      </w:r>
      <w:r w:rsidRPr="008F6CBD">
        <w:rPr>
          <w:rFonts w:ascii="Arial" w:hAnsi="Arial" w:cs="Arial"/>
          <w:b/>
          <w:bCs/>
          <w:color w:val="000000"/>
        </w:rPr>
        <w:t>)</w:t>
      </w:r>
    </w:p>
    <w:p w14:paraId="03417323" w14:textId="5F0B548F" w:rsidR="00D85985" w:rsidRPr="008F6CBD" w:rsidRDefault="00D85985" w:rsidP="00D85985">
      <w:pPr>
        <w:pStyle w:val="itemhead0"/>
        <w:shd w:val="clear" w:color="auto" w:fill="FFFFFF"/>
        <w:spacing w:before="0" w:beforeAutospacing="0" w:after="0" w:afterAutospacing="0"/>
        <w:ind w:left="709"/>
        <w:rPr>
          <w:rFonts w:ascii="Arial" w:hAnsi="Arial" w:cs="Arial"/>
          <w:b/>
          <w:bCs/>
          <w:color w:val="000000"/>
          <w:sz w:val="22"/>
          <w:szCs w:val="22"/>
        </w:rPr>
      </w:pPr>
      <w:r w:rsidRPr="008F6CBD">
        <w:rPr>
          <w:sz w:val="22"/>
          <w:szCs w:val="22"/>
        </w:rPr>
        <w:t>Repeal the definition.</w:t>
      </w:r>
      <w:r w:rsidRPr="008F6CBD">
        <w:rPr>
          <w:rFonts w:ascii="Arial" w:hAnsi="Arial" w:cs="Arial"/>
          <w:b/>
          <w:bCs/>
          <w:color w:val="000000"/>
          <w:sz w:val="22"/>
          <w:szCs w:val="22"/>
        </w:rPr>
        <w:t xml:space="preserve"> </w:t>
      </w:r>
    </w:p>
    <w:p w14:paraId="33CF3EEA" w14:textId="0A82FD5C" w:rsidR="00506969" w:rsidRPr="008F6CBD" w:rsidRDefault="00F85352" w:rsidP="00D85985">
      <w:pPr>
        <w:pStyle w:val="itemhead0"/>
        <w:shd w:val="clear" w:color="auto" w:fill="FFFFFF"/>
        <w:spacing w:before="220" w:beforeAutospacing="0" w:after="0" w:afterAutospacing="0"/>
        <w:ind w:left="709" w:hanging="709"/>
        <w:rPr>
          <w:rFonts w:ascii="Arial" w:hAnsi="Arial" w:cs="Arial"/>
          <w:b/>
          <w:bCs/>
          <w:color w:val="000000"/>
        </w:rPr>
      </w:pPr>
      <w:proofErr w:type="gramStart"/>
      <w:r w:rsidRPr="008F6CBD">
        <w:rPr>
          <w:rFonts w:ascii="Arial" w:hAnsi="Arial" w:cs="Arial"/>
          <w:b/>
          <w:bCs/>
          <w:color w:val="000000"/>
        </w:rPr>
        <w:t>19</w:t>
      </w:r>
      <w:r w:rsidR="00506969" w:rsidRPr="008F6CBD">
        <w:rPr>
          <w:rFonts w:ascii="Arial" w:hAnsi="Arial" w:cs="Arial"/>
          <w:b/>
          <w:bCs/>
          <w:color w:val="000000"/>
        </w:rPr>
        <w:t>  Section</w:t>
      </w:r>
      <w:proofErr w:type="gramEnd"/>
      <w:r w:rsidR="00506969" w:rsidRPr="008F6CBD">
        <w:rPr>
          <w:rFonts w:ascii="Arial" w:hAnsi="Arial" w:cs="Arial"/>
          <w:b/>
          <w:bCs/>
          <w:color w:val="000000"/>
        </w:rPr>
        <w:t xml:space="preserve"> 5B (at the end of the heading)</w:t>
      </w:r>
    </w:p>
    <w:p w14:paraId="30AD6310" w14:textId="77777777" w:rsidR="00506969" w:rsidRPr="008F6CBD" w:rsidRDefault="00506969" w:rsidP="00506969">
      <w:pPr>
        <w:pStyle w:val="Item"/>
      </w:pPr>
      <w:r w:rsidRPr="008F6CBD">
        <w:t>Add “—absences before child’s first attendance or after child’s last attendance”.</w:t>
      </w:r>
    </w:p>
    <w:p w14:paraId="06BE1E4E" w14:textId="277C18F9" w:rsidR="00506969" w:rsidRPr="008F6CBD" w:rsidRDefault="008A1BE2" w:rsidP="007F16C9">
      <w:pPr>
        <w:pStyle w:val="itemhead0"/>
        <w:shd w:val="clear" w:color="auto" w:fill="FFFFFF"/>
        <w:spacing w:before="220" w:beforeAutospacing="0" w:after="0" w:afterAutospacing="0" w:line="360" w:lineRule="auto"/>
        <w:ind w:left="709" w:hanging="709"/>
        <w:rPr>
          <w:rFonts w:ascii="Arial" w:hAnsi="Arial" w:cs="Arial"/>
          <w:b/>
          <w:bCs/>
          <w:color w:val="000000"/>
        </w:rPr>
      </w:pPr>
      <w:proofErr w:type="gramStart"/>
      <w:r w:rsidRPr="008F6CBD">
        <w:rPr>
          <w:rFonts w:ascii="Arial" w:hAnsi="Arial" w:cs="Arial"/>
          <w:b/>
          <w:bCs/>
          <w:color w:val="000000"/>
        </w:rPr>
        <w:t xml:space="preserve">20  </w:t>
      </w:r>
      <w:r w:rsidR="00506969" w:rsidRPr="008F6CBD">
        <w:rPr>
          <w:rFonts w:ascii="Arial" w:hAnsi="Arial" w:cs="Arial"/>
          <w:b/>
          <w:bCs/>
          <w:color w:val="000000"/>
        </w:rPr>
        <w:t>At</w:t>
      </w:r>
      <w:proofErr w:type="gramEnd"/>
      <w:r w:rsidR="00506969" w:rsidRPr="008F6CBD">
        <w:rPr>
          <w:rFonts w:ascii="Arial" w:hAnsi="Arial" w:cs="Arial"/>
          <w:b/>
          <w:bCs/>
          <w:color w:val="000000"/>
        </w:rPr>
        <w:t xml:space="preserve"> the end of section 5B</w:t>
      </w:r>
    </w:p>
    <w:p w14:paraId="469D405F" w14:textId="77777777" w:rsidR="00506969" w:rsidRPr="008F6CBD" w:rsidRDefault="00506969" w:rsidP="007F16C9">
      <w:pPr>
        <w:pStyle w:val="itemhead0"/>
        <w:shd w:val="clear" w:color="auto" w:fill="FFFFFF"/>
        <w:spacing w:before="0" w:beforeAutospacing="0" w:after="0" w:afterAutospacing="0"/>
        <w:ind w:left="709"/>
        <w:rPr>
          <w:color w:val="000000"/>
          <w:sz w:val="22"/>
          <w:szCs w:val="22"/>
        </w:rPr>
      </w:pPr>
      <w:r w:rsidRPr="008F6CBD">
        <w:rPr>
          <w:color w:val="000000"/>
          <w:sz w:val="22"/>
          <w:szCs w:val="22"/>
        </w:rPr>
        <w:t xml:space="preserve">Add: </w:t>
      </w:r>
    </w:p>
    <w:p w14:paraId="16BDAC8C" w14:textId="77777777" w:rsidR="007F16C9" w:rsidRPr="008F6CBD" w:rsidRDefault="007F16C9" w:rsidP="007F16C9">
      <w:pPr>
        <w:pStyle w:val="ActHead5"/>
        <w:rPr>
          <w:sz w:val="22"/>
          <w:szCs w:val="18"/>
        </w:rPr>
      </w:pPr>
      <w:r w:rsidRPr="008F6CBD">
        <w:rPr>
          <w:rStyle w:val="CharSectno"/>
          <w:sz w:val="22"/>
          <w:szCs w:val="18"/>
        </w:rPr>
        <w:t>5</w:t>
      </w:r>
      <w:proofErr w:type="gramStart"/>
      <w:r w:rsidRPr="008F6CBD">
        <w:rPr>
          <w:rStyle w:val="CharSectno"/>
          <w:sz w:val="22"/>
          <w:szCs w:val="18"/>
        </w:rPr>
        <w:t>C  Days</w:t>
      </w:r>
      <w:proofErr w:type="gramEnd"/>
      <w:r w:rsidRPr="008F6CBD">
        <w:rPr>
          <w:rStyle w:val="CharSectno"/>
          <w:sz w:val="22"/>
          <w:szCs w:val="18"/>
        </w:rPr>
        <w:t xml:space="preserve"> on which sessions of care are taken to be provided</w:t>
      </w:r>
      <w:r w:rsidRPr="008F6CBD">
        <w:rPr>
          <w:sz w:val="22"/>
          <w:szCs w:val="18"/>
        </w:rPr>
        <w:t>—</w:t>
      </w:r>
      <w:r w:rsidRPr="008F6CBD">
        <w:rPr>
          <w:rStyle w:val="CharSectno"/>
          <w:sz w:val="22"/>
          <w:szCs w:val="18"/>
        </w:rPr>
        <w:t>periods of local emergency</w:t>
      </w:r>
    </w:p>
    <w:p w14:paraId="0591234C" w14:textId="77777777" w:rsidR="007F16C9" w:rsidRPr="008F6CBD" w:rsidRDefault="007F16C9" w:rsidP="007F16C9">
      <w:pPr>
        <w:pStyle w:val="subsection"/>
        <w:rPr>
          <w:color w:val="000000"/>
          <w:szCs w:val="22"/>
          <w:shd w:val="clear" w:color="auto" w:fill="FFFFFF"/>
        </w:rPr>
      </w:pPr>
      <w:r w:rsidRPr="008F6CBD">
        <w:tab/>
      </w:r>
      <w:r w:rsidRPr="008F6CBD">
        <w:tab/>
      </w:r>
      <w:r w:rsidRPr="008F6CBD">
        <w:rPr>
          <w:color w:val="000000"/>
          <w:szCs w:val="22"/>
          <w:shd w:val="clear" w:color="auto" w:fill="FFFFFF"/>
        </w:rPr>
        <w:t xml:space="preserve">For subparagraph 10(2)(c)(ii) of the Family Assistance Act, the </w:t>
      </w:r>
      <w:r w:rsidRPr="008F6CBD">
        <w:t>conditions</w:t>
      </w:r>
      <w:r w:rsidRPr="008F6CBD">
        <w:rPr>
          <w:color w:val="000000"/>
          <w:szCs w:val="22"/>
          <w:shd w:val="clear" w:color="auto" w:fill="FFFFFF"/>
        </w:rPr>
        <w:t xml:space="preserve"> referred to in subsection 10(2AA) of that Act are met in the following circumstances:</w:t>
      </w:r>
    </w:p>
    <w:p w14:paraId="2C03C312" w14:textId="035F2799" w:rsidR="007F16C9" w:rsidRPr="008F6CBD" w:rsidRDefault="00D36BC4" w:rsidP="00D36BC4">
      <w:pPr>
        <w:pStyle w:val="paragraph"/>
      </w:pPr>
      <w:r w:rsidRPr="008F6CBD">
        <w:tab/>
      </w:r>
      <w:r w:rsidR="00CD0563" w:rsidRPr="008F6CBD">
        <w:t>(a)</w:t>
      </w:r>
      <w:r w:rsidR="00CD0563" w:rsidRPr="008F6CBD">
        <w:tab/>
      </w:r>
      <w:r w:rsidR="007F16C9" w:rsidRPr="008F6CBD">
        <w:t>the day is between 23 February 2022 and 30 June 2022; and</w:t>
      </w:r>
    </w:p>
    <w:p w14:paraId="275F66AD" w14:textId="7822B555" w:rsidR="007F16C9" w:rsidRPr="008F6CBD" w:rsidRDefault="00D36BC4" w:rsidP="00D36BC4">
      <w:pPr>
        <w:pStyle w:val="paragraph"/>
      </w:pPr>
      <w:r w:rsidRPr="008F6CBD">
        <w:tab/>
      </w:r>
      <w:r w:rsidR="00CD0563" w:rsidRPr="008F6CBD">
        <w:t>(b)</w:t>
      </w:r>
      <w:r w:rsidR="00CD0563" w:rsidRPr="008F6CBD">
        <w:tab/>
      </w:r>
      <w:r w:rsidR="007F16C9" w:rsidRPr="008F6CBD">
        <w:t>either:</w:t>
      </w:r>
    </w:p>
    <w:p w14:paraId="11F2CC39" w14:textId="263793AF" w:rsidR="007F16C9" w:rsidRPr="008F6CBD" w:rsidRDefault="007F16C9" w:rsidP="007F16C9">
      <w:pPr>
        <w:pStyle w:val="paragraphsub"/>
      </w:pPr>
      <w:r w:rsidRPr="008F6CBD">
        <w:tab/>
        <w:t>(</w:t>
      </w:r>
      <w:proofErr w:type="spellStart"/>
      <w:r w:rsidRPr="008F6CBD">
        <w:t>i</w:t>
      </w:r>
      <w:proofErr w:type="spellEnd"/>
      <w:r w:rsidRPr="008F6CBD">
        <w:t>)</w:t>
      </w:r>
      <w:r w:rsidRPr="008F6CBD">
        <w:tab/>
        <w:t xml:space="preserve">the service is closed </w:t>
      </w:r>
      <w:r w:rsidR="00CC5871" w:rsidRPr="008F6CBD">
        <w:t>during</w:t>
      </w:r>
      <w:r w:rsidRPr="008F6CBD">
        <w:t xml:space="preserve"> a period of local emergency; or</w:t>
      </w:r>
    </w:p>
    <w:p w14:paraId="2A91643A" w14:textId="49F20157" w:rsidR="007F16C9" w:rsidRPr="008F6CBD" w:rsidRDefault="007F16C9" w:rsidP="007F16C9">
      <w:pPr>
        <w:pStyle w:val="paragraphsub"/>
      </w:pPr>
      <w:r w:rsidRPr="008F6CBD">
        <w:tab/>
        <w:t>(ii)</w:t>
      </w:r>
      <w:r w:rsidRPr="008F6CBD">
        <w:tab/>
        <w:t xml:space="preserve">the child cannot attend the session of care </w:t>
      </w:r>
      <w:r w:rsidR="005D63D2" w:rsidRPr="008F6CBD">
        <w:t>during</w:t>
      </w:r>
      <w:r w:rsidRPr="008F6CBD">
        <w:t xml:space="preserve"> a period of local emergency.</w:t>
      </w:r>
    </w:p>
    <w:p w14:paraId="7E757C1F" w14:textId="4EBA0A5A" w:rsidR="007F16C9" w:rsidRPr="008F6CBD" w:rsidRDefault="00F85352" w:rsidP="007F16C9">
      <w:pPr>
        <w:pStyle w:val="itemhead0"/>
        <w:shd w:val="clear" w:color="auto" w:fill="FFFFFF"/>
        <w:spacing w:before="220" w:beforeAutospacing="0" w:after="0" w:afterAutospacing="0" w:line="360" w:lineRule="auto"/>
        <w:ind w:left="709" w:hanging="709"/>
        <w:rPr>
          <w:rFonts w:ascii="Arial" w:hAnsi="Arial" w:cs="Arial"/>
          <w:b/>
          <w:bCs/>
          <w:color w:val="000000"/>
        </w:rPr>
      </w:pPr>
      <w:proofErr w:type="gramStart"/>
      <w:r w:rsidRPr="008F6CBD">
        <w:rPr>
          <w:rFonts w:ascii="Arial" w:hAnsi="Arial" w:cs="Arial"/>
          <w:b/>
          <w:bCs/>
          <w:color w:val="000000"/>
        </w:rPr>
        <w:lastRenderedPageBreak/>
        <w:t>21</w:t>
      </w:r>
      <w:r w:rsidR="007F16C9" w:rsidRPr="008F6CBD">
        <w:rPr>
          <w:rFonts w:ascii="Arial" w:hAnsi="Arial" w:cs="Arial"/>
          <w:b/>
          <w:bCs/>
          <w:color w:val="000000"/>
        </w:rPr>
        <w:t>  Division</w:t>
      </w:r>
      <w:proofErr w:type="gramEnd"/>
      <w:r w:rsidR="007F16C9" w:rsidRPr="008F6CBD">
        <w:rPr>
          <w:rFonts w:ascii="Arial" w:hAnsi="Arial" w:cs="Arial"/>
          <w:b/>
          <w:bCs/>
          <w:color w:val="000000"/>
        </w:rPr>
        <w:t xml:space="preserve"> 1A of Part 5 (after the heading)</w:t>
      </w:r>
    </w:p>
    <w:p w14:paraId="7C27B1AF" w14:textId="77777777" w:rsidR="007F16C9" w:rsidRPr="008F6CBD" w:rsidRDefault="007F16C9" w:rsidP="007F16C9">
      <w:pPr>
        <w:pStyle w:val="itemhead0"/>
        <w:shd w:val="clear" w:color="auto" w:fill="FFFFFF"/>
        <w:spacing w:before="0" w:beforeAutospacing="0" w:after="0" w:afterAutospacing="0"/>
        <w:ind w:left="709"/>
        <w:rPr>
          <w:color w:val="000000"/>
          <w:sz w:val="22"/>
          <w:szCs w:val="22"/>
        </w:rPr>
      </w:pPr>
      <w:r w:rsidRPr="008F6CBD">
        <w:rPr>
          <w:color w:val="000000"/>
          <w:sz w:val="22"/>
          <w:szCs w:val="22"/>
        </w:rPr>
        <w:t>Insert:</w:t>
      </w:r>
    </w:p>
    <w:p w14:paraId="19D893AB" w14:textId="77777777" w:rsidR="007F16C9" w:rsidRPr="008F6CBD" w:rsidRDefault="007F16C9" w:rsidP="007F16C9">
      <w:pPr>
        <w:pStyle w:val="subsection"/>
      </w:pPr>
      <w:r w:rsidRPr="008F6CBD">
        <w:tab/>
      </w:r>
      <w:r w:rsidRPr="008F6CBD">
        <w:tab/>
        <w:t>This division sets out, for the purposes of subsection 201B(1A) of the Family Assistance Administration Act, circumstances in which a provider is not required to take reasonable steps under section 201B of that Act to ensure an individual pays the provider an amount under that section for sessions of care provided by a service to a child in a week.</w:t>
      </w:r>
    </w:p>
    <w:p w14:paraId="24A5BBCC" w14:textId="2F47CB9F" w:rsidR="007F16C9" w:rsidRPr="008F6CBD" w:rsidRDefault="007F16C9" w:rsidP="007F16C9">
      <w:pPr>
        <w:pStyle w:val="itemhead0"/>
        <w:shd w:val="clear" w:color="auto" w:fill="FFFFFF"/>
        <w:spacing w:before="220" w:beforeAutospacing="0" w:after="0" w:afterAutospacing="0" w:line="360" w:lineRule="auto"/>
        <w:ind w:left="709" w:hanging="709"/>
        <w:rPr>
          <w:rFonts w:cs="Arial"/>
          <w:bCs/>
          <w:color w:val="000000"/>
        </w:rPr>
      </w:pPr>
      <w:bookmarkStart w:id="30" w:name="_Toc89684516"/>
      <w:proofErr w:type="gramStart"/>
      <w:r w:rsidRPr="008F6CBD">
        <w:rPr>
          <w:rFonts w:ascii="Arial" w:hAnsi="Arial" w:cs="Arial"/>
          <w:b/>
          <w:bCs/>
          <w:color w:val="000000"/>
        </w:rPr>
        <w:t>2</w:t>
      </w:r>
      <w:r w:rsidR="00F85352" w:rsidRPr="008F6CBD">
        <w:rPr>
          <w:rFonts w:ascii="Arial" w:hAnsi="Arial" w:cs="Arial"/>
          <w:b/>
          <w:bCs/>
          <w:color w:val="000000"/>
        </w:rPr>
        <w:t>2</w:t>
      </w:r>
      <w:r w:rsidRPr="008F6CBD">
        <w:rPr>
          <w:rFonts w:ascii="Arial" w:hAnsi="Arial" w:cs="Arial"/>
          <w:b/>
          <w:bCs/>
          <w:color w:val="000000"/>
        </w:rPr>
        <w:t xml:space="preserve">  Subsection</w:t>
      </w:r>
      <w:proofErr w:type="gramEnd"/>
      <w:r w:rsidRPr="008F6CBD">
        <w:rPr>
          <w:rFonts w:ascii="Arial" w:hAnsi="Arial" w:cs="Arial"/>
          <w:b/>
          <w:bCs/>
          <w:color w:val="000000"/>
        </w:rPr>
        <w:t xml:space="preserve"> 54A(1)</w:t>
      </w:r>
    </w:p>
    <w:p w14:paraId="05224F30" w14:textId="77777777" w:rsidR="007F16C9" w:rsidRPr="008F6CBD" w:rsidRDefault="007F16C9" w:rsidP="007F16C9">
      <w:pPr>
        <w:pStyle w:val="item0"/>
        <w:shd w:val="clear" w:color="auto" w:fill="FFFFFF"/>
        <w:spacing w:before="80" w:beforeAutospacing="0" w:after="0" w:afterAutospacing="0"/>
        <w:ind w:left="709"/>
        <w:rPr>
          <w:color w:val="000000"/>
          <w:sz w:val="22"/>
          <w:szCs w:val="22"/>
        </w:rPr>
      </w:pPr>
      <w:r w:rsidRPr="008F6CBD">
        <w:rPr>
          <w:color w:val="000000"/>
          <w:sz w:val="22"/>
          <w:szCs w:val="22"/>
        </w:rPr>
        <w:t>Repeal the subsection.</w:t>
      </w:r>
    </w:p>
    <w:p w14:paraId="34116BD5" w14:textId="1E06D1F9" w:rsidR="007F16C9" w:rsidRPr="008F6CBD" w:rsidRDefault="007F16C9" w:rsidP="007F16C9">
      <w:pPr>
        <w:pStyle w:val="itemhead0"/>
        <w:shd w:val="clear" w:color="auto" w:fill="FFFFFF"/>
        <w:spacing w:before="220" w:beforeAutospacing="0" w:after="0" w:afterAutospacing="0" w:line="360" w:lineRule="auto"/>
        <w:ind w:left="709" w:hanging="709"/>
        <w:rPr>
          <w:rFonts w:cs="Arial"/>
          <w:bCs/>
          <w:color w:val="000000"/>
        </w:rPr>
      </w:pPr>
      <w:proofErr w:type="gramStart"/>
      <w:r w:rsidRPr="008F6CBD">
        <w:rPr>
          <w:rFonts w:ascii="Arial" w:hAnsi="Arial" w:cs="Arial"/>
          <w:b/>
          <w:bCs/>
          <w:color w:val="000000"/>
        </w:rPr>
        <w:t>2</w:t>
      </w:r>
      <w:r w:rsidR="00F85352" w:rsidRPr="008F6CBD">
        <w:rPr>
          <w:rFonts w:ascii="Arial" w:hAnsi="Arial" w:cs="Arial"/>
          <w:b/>
          <w:bCs/>
          <w:color w:val="000000"/>
        </w:rPr>
        <w:t>3</w:t>
      </w:r>
      <w:r w:rsidRPr="008F6CBD">
        <w:rPr>
          <w:rFonts w:ascii="Arial" w:hAnsi="Arial" w:cs="Arial"/>
          <w:b/>
          <w:bCs/>
          <w:color w:val="000000"/>
        </w:rPr>
        <w:t xml:space="preserve">  Subsection</w:t>
      </w:r>
      <w:proofErr w:type="gramEnd"/>
      <w:r w:rsidRPr="008F6CBD">
        <w:rPr>
          <w:rFonts w:ascii="Arial" w:hAnsi="Arial" w:cs="Arial"/>
          <w:b/>
          <w:bCs/>
          <w:color w:val="000000"/>
        </w:rPr>
        <w:t xml:space="preserve"> 54A(2)</w:t>
      </w:r>
    </w:p>
    <w:p w14:paraId="1B62AA84" w14:textId="77777777" w:rsidR="007F16C9" w:rsidRPr="008F6CBD" w:rsidRDefault="007F16C9" w:rsidP="007F16C9">
      <w:pPr>
        <w:pStyle w:val="item0"/>
        <w:shd w:val="clear" w:color="auto" w:fill="FFFFFF"/>
        <w:spacing w:before="80" w:beforeAutospacing="0" w:after="0" w:afterAutospacing="0"/>
        <w:ind w:left="709"/>
        <w:rPr>
          <w:color w:val="000000"/>
          <w:sz w:val="22"/>
          <w:szCs w:val="22"/>
        </w:rPr>
      </w:pPr>
      <w:r w:rsidRPr="008F6CBD">
        <w:rPr>
          <w:color w:val="000000"/>
          <w:sz w:val="22"/>
          <w:szCs w:val="22"/>
        </w:rPr>
        <w:t>Omit “that Act”, substitute “</w:t>
      </w:r>
      <w:r w:rsidRPr="008F6CBD">
        <w:rPr>
          <w:sz w:val="22"/>
          <w:szCs w:val="22"/>
        </w:rPr>
        <w:t>the Family Assistance Administration Act</w:t>
      </w:r>
      <w:r w:rsidRPr="008F6CBD">
        <w:rPr>
          <w:color w:val="000000"/>
          <w:sz w:val="22"/>
          <w:szCs w:val="22"/>
        </w:rPr>
        <w:t>”.</w:t>
      </w:r>
    </w:p>
    <w:p w14:paraId="33343F27" w14:textId="7532AB67" w:rsidR="007F16C9" w:rsidRPr="008F6CBD" w:rsidRDefault="007F16C9" w:rsidP="007F16C9">
      <w:pPr>
        <w:pStyle w:val="itemhead0"/>
        <w:shd w:val="clear" w:color="auto" w:fill="FFFFFF"/>
        <w:spacing w:before="220" w:beforeAutospacing="0" w:after="0" w:afterAutospacing="0" w:line="360" w:lineRule="auto"/>
        <w:ind w:left="709" w:hanging="709"/>
        <w:rPr>
          <w:rFonts w:cs="Arial"/>
          <w:bCs/>
          <w:color w:val="000000"/>
        </w:rPr>
      </w:pPr>
      <w:proofErr w:type="gramStart"/>
      <w:r w:rsidRPr="008F6CBD">
        <w:rPr>
          <w:rFonts w:ascii="Arial" w:hAnsi="Arial" w:cs="Arial"/>
          <w:b/>
          <w:bCs/>
          <w:color w:val="000000"/>
        </w:rPr>
        <w:t>2</w:t>
      </w:r>
      <w:r w:rsidR="00F85352" w:rsidRPr="008F6CBD">
        <w:rPr>
          <w:rFonts w:ascii="Arial" w:hAnsi="Arial" w:cs="Arial"/>
          <w:b/>
          <w:bCs/>
          <w:color w:val="000000"/>
        </w:rPr>
        <w:t>4</w:t>
      </w:r>
      <w:r w:rsidRPr="008F6CBD">
        <w:rPr>
          <w:rFonts w:ascii="Arial" w:hAnsi="Arial" w:cs="Arial"/>
          <w:b/>
          <w:bCs/>
          <w:color w:val="000000"/>
        </w:rPr>
        <w:t xml:space="preserve">  Subsections</w:t>
      </w:r>
      <w:proofErr w:type="gramEnd"/>
      <w:r w:rsidRPr="008F6CBD">
        <w:rPr>
          <w:rFonts w:ascii="Arial" w:hAnsi="Arial" w:cs="Arial"/>
          <w:b/>
          <w:bCs/>
          <w:color w:val="000000"/>
        </w:rPr>
        <w:t xml:space="preserve"> 54A(2), (3) and (4)</w:t>
      </w:r>
    </w:p>
    <w:p w14:paraId="766793A8" w14:textId="77777777" w:rsidR="007F16C9" w:rsidRPr="008F6CBD" w:rsidRDefault="007F16C9" w:rsidP="007F16C9">
      <w:pPr>
        <w:pStyle w:val="Item"/>
      </w:pPr>
      <w:r w:rsidRPr="008F6CBD">
        <w:t>Renumber as subsections (1), (2) and (3).</w:t>
      </w:r>
    </w:p>
    <w:p w14:paraId="7E9881B9" w14:textId="2E5DABC6" w:rsidR="007F16C9" w:rsidRPr="008F6CBD" w:rsidRDefault="007F16C9" w:rsidP="007F16C9">
      <w:pPr>
        <w:pStyle w:val="itemhead0"/>
        <w:shd w:val="clear" w:color="auto" w:fill="FFFFFF"/>
        <w:spacing w:before="220" w:beforeAutospacing="0" w:after="0" w:afterAutospacing="0" w:line="360" w:lineRule="auto"/>
        <w:ind w:left="709" w:hanging="709"/>
        <w:rPr>
          <w:rFonts w:cs="Arial"/>
          <w:bCs/>
          <w:color w:val="000000"/>
        </w:rPr>
      </w:pPr>
      <w:proofErr w:type="gramStart"/>
      <w:r w:rsidRPr="008F6CBD">
        <w:rPr>
          <w:rFonts w:ascii="Arial" w:hAnsi="Arial" w:cs="Arial"/>
          <w:b/>
          <w:bCs/>
          <w:color w:val="000000"/>
        </w:rPr>
        <w:t>2</w:t>
      </w:r>
      <w:r w:rsidR="00F85352" w:rsidRPr="008F6CBD">
        <w:rPr>
          <w:rFonts w:ascii="Arial" w:hAnsi="Arial" w:cs="Arial"/>
          <w:b/>
          <w:bCs/>
          <w:color w:val="000000"/>
        </w:rPr>
        <w:t>5</w:t>
      </w:r>
      <w:r w:rsidRPr="008F6CBD">
        <w:rPr>
          <w:rFonts w:ascii="Arial" w:hAnsi="Arial" w:cs="Arial"/>
          <w:b/>
          <w:bCs/>
          <w:color w:val="000000"/>
        </w:rPr>
        <w:t xml:space="preserve">  At</w:t>
      </w:r>
      <w:proofErr w:type="gramEnd"/>
      <w:r w:rsidRPr="008F6CBD">
        <w:rPr>
          <w:rFonts w:ascii="Arial" w:hAnsi="Arial" w:cs="Arial"/>
          <w:b/>
          <w:bCs/>
          <w:color w:val="000000"/>
        </w:rPr>
        <w:t xml:space="preserve"> the end of section 54A</w:t>
      </w:r>
    </w:p>
    <w:p w14:paraId="3BB5936A" w14:textId="77777777" w:rsidR="007F16C9" w:rsidRPr="008F6CBD" w:rsidRDefault="007F16C9" w:rsidP="007F16C9">
      <w:pPr>
        <w:pStyle w:val="item0"/>
        <w:shd w:val="clear" w:color="auto" w:fill="FFFFFF"/>
        <w:spacing w:before="80" w:beforeAutospacing="0" w:after="0" w:afterAutospacing="0"/>
        <w:ind w:left="709"/>
        <w:rPr>
          <w:color w:val="000000"/>
          <w:sz w:val="22"/>
          <w:szCs w:val="22"/>
        </w:rPr>
      </w:pPr>
      <w:r w:rsidRPr="008F6CBD">
        <w:rPr>
          <w:color w:val="000000"/>
          <w:sz w:val="22"/>
          <w:szCs w:val="22"/>
        </w:rPr>
        <w:t>Add:</w:t>
      </w:r>
    </w:p>
    <w:bookmarkEnd w:id="30"/>
    <w:p w14:paraId="3FE51111" w14:textId="77777777" w:rsidR="007F16C9" w:rsidRPr="008F6CBD" w:rsidRDefault="007F16C9" w:rsidP="007F16C9">
      <w:pPr>
        <w:pStyle w:val="ActHead5"/>
        <w:rPr>
          <w:rStyle w:val="CharSectno"/>
          <w:sz w:val="22"/>
          <w:szCs w:val="18"/>
        </w:rPr>
      </w:pPr>
      <w:r w:rsidRPr="008F6CBD">
        <w:rPr>
          <w:rStyle w:val="CharSectno"/>
          <w:sz w:val="22"/>
          <w:szCs w:val="18"/>
        </w:rPr>
        <w:t>54</w:t>
      </w:r>
      <w:proofErr w:type="gramStart"/>
      <w:r w:rsidRPr="008F6CBD">
        <w:rPr>
          <w:rStyle w:val="CharSectno"/>
          <w:sz w:val="22"/>
          <w:szCs w:val="18"/>
        </w:rPr>
        <w:t>B  Exemption</w:t>
      </w:r>
      <w:proofErr w:type="gramEnd"/>
      <w:r w:rsidRPr="008F6CBD">
        <w:rPr>
          <w:rStyle w:val="CharSectno"/>
          <w:sz w:val="22"/>
          <w:szCs w:val="18"/>
        </w:rPr>
        <w:t xml:space="preserve"> for periods of local emergency</w:t>
      </w:r>
    </w:p>
    <w:p w14:paraId="51CC7E8F" w14:textId="6464131B" w:rsidR="007F16C9" w:rsidRPr="008F6CBD" w:rsidRDefault="007F16C9" w:rsidP="007F16C9">
      <w:pPr>
        <w:pStyle w:val="subsection"/>
      </w:pPr>
      <w:r w:rsidRPr="008F6CBD">
        <w:tab/>
        <w:t>(1)</w:t>
      </w:r>
      <w:r w:rsidRPr="008F6CBD">
        <w:tab/>
        <w:t>For the purposes of paragraph 201B(1</w:t>
      </w:r>
      <w:proofErr w:type="gramStart"/>
      <w:r w:rsidRPr="008F6CBD">
        <w:t>A)(</w:t>
      </w:r>
      <w:proofErr w:type="gramEnd"/>
      <w:r w:rsidRPr="008F6CBD">
        <w:t>a) of the Family Assistance Administration Act, the circumstance is that</w:t>
      </w:r>
      <w:r w:rsidR="00625394" w:rsidRPr="008F6CBD">
        <w:t xml:space="preserve"> </w:t>
      </w:r>
      <w:r w:rsidR="008B0675" w:rsidRPr="008F6CBD">
        <w:rPr>
          <w:color w:val="000000"/>
          <w:szCs w:val="22"/>
          <w:shd w:val="clear" w:color="auto" w:fill="FFFFFF"/>
        </w:rPr>
        <w:t>the child did not attend any part of the session of care</w:t>
      </w:r>
      <w:r w:rsidRPr="008F6CBD">
        <w:t>:</w:t>
      </w:r>
    </w:p>
    <w:p w14:paraId="09C54133" w14:textId="733EFF0D" w:rsidR="00613D1E" w:rsidRPr="008F6CBD" w:rsidRDefault="00613D1E" w:rsidP="00613D1E">
      <w:pPr>
        <w:pStyle w:val="paragraph"/>
      </w:pPr>
      <w:r w:rsidRPr="008F6CBD">
        <w:tab/>
        <w:t>(a)</w:t>
      </w:r>
      <w:r w:rsidRPr="008F6CBD">
        <w:tab/>
      </w:r>
      <w:r w:rsidR="00D730AD" w:rsidRPr="008F6CBD">
        <w:t xml:space="preserve">because </w:t>
      </w:r>
      <w:r w:rsidRPr="008F6CBD">
        <w:t>the service</w:t>
      </w:r>
      <w:r w:rsidR="008F4D00" w:rsidRPr="008F6CBD">
        <w:t>, or part of the service,</w:t>
      </w:r>
      <w:r w:rsidRPr="008F6CBD">
        <w:t xml:space="preserve"> </w:t>
      </w:r>
      <w:r w:rsidR="00E108D4" w:rsidRPr="008F6CBD">
        <w:rPr>
          <w:color w:val="000000"/>
          <w:szCs w:val="22"/>
          <w:shd w:val="clear" w:color="auto" w:fill="FFFFFF"/>
        </w:rPr>
        <w:t xml:space="preserve">that would have provided the session of care </w:t>
      </w:r>
      <w:r w:rsidRPr="008F6CBD">
        <w:t>is closed as a direct result of a period of local emergency; or</w:t>
      </w:r>
    </w:p>
    <w:p w14:paraId="40117529" w14:textId="755312A7" w:rsidR="00613D1E" w:rsidRPr="008F6CBD" w:rsidRDefault="00613D1E" w:rsidP="00613D1E">
      <w:pPr>
        <w:pStyle w:val="paragraph"/>
      </w:pPr>
      <w:r w:rsidRPr="008F6CBD">
        <w:tab/>
        <w:t xml:space="preserve">(b) </w:t>
      </w:r>
      <w:r w:rsidRPr="008F6CBD">
        <w:tab/>
        <w:t>as a direct result of a period of local emergency.</w:t>
      </w:r>
    </w:p>
    <w:p w14:paraId="6879453A" w14:textId="57201269" w:rsidR="007F16C9" w:rsidRPr="008F6CBD" w:rsidRDefault="007F16C9" w:rsidP="007F16C9">
      <w:pPr>
        <w:pStyle w:val="subsection"/>
      </w:pPr>
      <w:r w:rsidRPr="008F6CBD">
        <w:tab/>
        <w:t>(2)</w:t>
      </w:r>
      <w:r w:rsidRPr="008F6CBD">
        <w:tab/>
        <w:t>For the purposes of paragraph 201B(1</w:t>
      </w:r>
      <w:proofErr w:type="gramStart"/>
      <w:r w:rsidRPr="008F6CBD">
        <w:t>A)(</w:t>
      </w:r>
      <w:proofErr w:type="gramEnd"/>
      <w:r w:rsidRPr="008F6CBD">
        <w:t>b) of that Act, the period is between 23 February 2022 to 30 June 2022.</w:t>
      </w:r>
    </w:p>
    <w:p w14:paraId="04BB868A" w14:textId="20126807" w:rsidR="006C7AB7" w:rsidRPr="008F6CBD" w:rsidRDefault="006C7AB7" w:rsidP="006C7AB7">
      <w:pPr>
        <w:pStyle w:val="itemhead0"/>
        <w:shd w:val="clear" w:color="auto" w:fill="FFFFFF"/>
        <w:spacing w:before="220" w:beforeAutospacing="0" w:after="0" w:afterAutospacing="0" w:line="360" w:lineRule="auto"/>
        <w:ind w:left="709" w:hanging="709"/>
        <w:rPr>
          <w:rFonts w:ascii="Arial" w:hAnsi="Arial" w:cs="Arial"/>
          <w:b/>
          <w:bCs/>
          <w:color w:val="000000"/>
        </w:rPr>
      </w:pPr>
      <w:proofErr w:type="gramStart"/>
      <w:r w:rsidRPr="008F6CBD">
        <w:rPr>
          <w:rFonts w:ascii="Arial" w:hAnsi="Arial" w:cs="Arial"/>
          <w:b/>
          <w:bCs/>
          <w:color w:val="000000"/>
        </w:rPr>
        <w:t>2</w:t>
      </w:r>
      <w:r w:rsidR="00F85352" w:rsidRPr="008F6CBD">
        <w:rPr>
          <w:rFonts w:ascii="Arial" w:hAnsi="Arial" w:cs="Arial"/>
          <w:b/>
          <w:bCs/>
          <w:color w:val="000000"/>
        </w:rPr>
        <w:t>6</w:t>
      </w:r>
      <w:r w:rsidRPr="008F6CBD">
        <w:rPr>
          <w:rFonts w:ascii="Arial" w:hAnsi="Arial" w:cs="Arial"/>
          <w:b/>
          <w:bCs/>
          <w:color w:val="000000"/>
        </w:rPr>
        <w:t xml:space="preserve">  At</w:t>
      </w:r>
      <w:proofErr w:type="gramEnd"/>
      <w:r w:rsidRPr="008F6CBD">
        <w:rPr>
          <w:rFonts w:ascii="Arial" w:hAnsi="Arial" w:cs="Arial"/>
          <w:b/>
          <w:bCs/>
          <w:color w:val="000000"/>
        </w:rPr>
        <w:t xml:space="preserve"> the end of Part 6 </w:t>
      </w:r>
    </w:p>
    <w:p w14:paraId="29252138" w14:textId="77777777" w:rsidR="006C7AB7" w:rsidRPr="008F6CBD" w:rsidRDefault="006C7AB7" w:rsidP="00C41EE4">
      <w:pPr>
        <w:pStyle w:val="itemhead0"/>
        <w:shd w:val="clear" w:color="auto" w:fill="FFFFFF"/>
        <w:spacing w:before="0" w:beforeAutospacing="0" w:after="0" w:afterAutospacing="0" w:line="360" w:lineRule="auto"/>
        <w:ind w:left="709" w:hanging="709"/>
      </w:pPr>
      <w:r w:rsidRPr="008F6CBD">
        <w:rPr>
          <w:rFonts w:ascii="Arial" w:hAnsi="Arial" w:cs="Arial"/>
          <w:b/>
          <w:bCs/>
          <w:color w:val="000000"/>
        </w:rPr>
        <w:tab/>
      </w:r>
      <w:r w:rsidRPr="008F6CBD">
        <w:t>Add:</w:t>
      </w:r>
    </w:p>
    <w:p w14:paraId="107826F5" w14:textId="77777777" w:rsidR="006C7AB7" w:rsidRPr="008F6CBD" w:rsidRDefault="006C7AB7" w:rsidP="006C7AB7">
      <w:pPr>
        <w:pStyle w:val="ActHead3"/>
      </w:pPr>
      <w:bookmarkStart w:id="31" w:name="_Toc59696687"/>
      <w:r w:rsidRPr="008F6CBD">
        <w:t>Division 2—</w:t>
      </w:r>
      <w:bookmarkEnd w:id="31"/>
      <w:r w:rsidRPr="008F6CBD">
        <w:t>South East Queensland and NSW Flood Support payments</w:t>
      </w:r>
    </w:p>
    <w:p w14:paraId="6C7B2EA9" w14:textId="77777777" w:rsidR="006C7AB7" w:rsidRPr="008F6CBD" w:rsidRDefault="006C7AB7" w:rsidP="006C7AB7">
      <w:pPr>
        <w:pStyle w:val="ActHead5"/>
      </w:pPr>
      <w:r w:rsidRPr="008F6CBD">
        <w:t>60</w:t>
      </w:r>
      <w:proofErr w:type="gramStart"/>
      <w:r w:rsidRPr="008F6CBD">
        <w:t>A  Definitions</w:t>
      </w:r>
      <w:proofErr w:type="gramEnd"/>
    </w:p>
    <w:p w14:paraId="4CBA094C" w14:textId="77777777" w:rsidR="006C7AB7" w:rsidRPr="008F6CBD" w:rsidRDefault="006C7AB7" w:rsidP="006C7AB7">
      <w:pPr>
        <w:pStyle w:val="subsection"/>
      </w:pPr>
      <w:r w:rsidRPr="008F6CBD">
        <w:tab/>
      </w:r>
      <w:r w:rsidRPr="008F6CBD">
        <w:tab/>
        <w:t>In this Division:</w:t>
      </w:r>
    </w:p>
    <w:p w14:paraId="180384D9" w14:textId="2A04A503" w:rsidR="006C7AB7" w:rsidRPr="008F6CBD" w:rsidDel="008A1BE2" w:rsidRDefault="006C7AB7" w:rsidP="006C7AB7">
      <w:pPr>
        <w:pStyle w:val="Definition"/>
      </w:pPr>
      <w:r w:rsidRPr="008F6CBD" w:rsidDel="008A1BE2">
        <w:rPr>
          <w:b/>
          <w:bCs/>
          <w:i/>
          <w:iCs/>
        </w:rPr>
        <w:t xml:space="preserve">Local Area Emergency </w:t>
      </w:r>
      <w:r w:rsidRPr="008F6CBD" w:rsidDel="008A1BE2">
        <w:t xml:space="preserve">means </w:t>
      </w:r>
      <w:bookmarkStart w:id="32" w:name="_Hlk98321366"/>
      <w:r w:rsidR="00B27EEC" w:rsidRPr="008F6CBD">
        <w:t>a</w:t>
      </w:r>
      <w:r w:rsidR="006175FC" w:rsidRPr="008F6CBD">
        <w:t xml:space="preserve"> period of </w:t>
      </w:r>
      <w:r w:rsidR="00CD6419" w:rsidRPr="008F6CBD">
        <w:t xml:space="preserve">local </w:t>
      </w:r>
      <w:r w:rsidR="00C77FD7" w:rsidRPr="008F6CBD">
        <w:t xml:space="preserve">emergency that has been </w:t>
      </w:r>
      <w:bookmarkStart w:id="33" w:name="_Hlk97813011"/>
      <w:r w:rsidRPr="008F6CBD" w:rsidDel="008A1BE2">
        <w:t>declared by the Department for certain local government areas</w:t>
      </w:r>
      <w:r w:rsidR="005274CB" w:rsidRPr="008F6CBD">
        <w:t xml:space="preserve"> </w:t>
      </w:r>
      <w:r w:rsidR="00AD6EA6" w:rsidRPr="008F6CBD">
        <w:t>and that occurs</w:t>
      </w:r>
      <w:r w:rsidR="00454922" w:rsidRPr="008F6CBD">
        <w:t xml:space="preserve"> in the period in section 60D</w:t>
      </w:r>
      <w:r w:rsidRPr="008F6CBD" w:rsidDel="008A1BE2">
        <w:t xml:space="preserve">. </w:t>
      </w:r>
      <w:bookmarkEnd w:id="33"/>
    </w:p>
    <w:p w14:paraId="5590CD9C" w14:textId="237F234C" w:rsidR="00837474" w:rsidRPr="008F6CBD" w:rsidRDefault="006C7AB7" w:rsidP="00B4671C">
      <w:pPr>
        <w:pStyle w:val="notetext"/>
        <w:rPr>
          <w:color w:val="000000"/>
          <w:sz w:val="20"/>
        </w:rPr>
      </w:pPr>
      <w:r w:rsidRPr="008F6CBD" w:rsidDel="008A1BE2">
        <w:lastRenderedPageBreak/>
        <w:t>Note:</w:t>
      </w:r>
      <w:r w:rsidR="00AD0AEE" w:rsidRPr="008F6CBD">
        <w:tab/>
      </w:r>
      <w:r w:rsidRPr="008F6CBD" w:rsidDel="008A1BE2">
        <w:t>A list of Local Area Emergencies declared by the Department could in 2022 be viewed on the Department’s website</w:t>
      </w:r>
      <w:r w:rsidRPr="008F6CBD">
        <w:t>.</w:t>
      </w:r>
      <w:bookmarkEnd w:id="32"/>
    </w:p>
    <w:p w14:paraId="5E7BA655" w14:textId="5453F02E" w:rsidR="006C7AB7" w:rsidRPr="008F6CBD" w:rsidRDefault="006C7AB7" w:rsidP="006C7AB7">
      <w:pPr>
        <w:pStyle w:val="Definition"/>
      </w:pPr>
      <w:r w:rsidRPr="008F6CBD">
        <w:rPr>
          <w:b/>
          <w:bCs/>
          <w:i/>
          <w:iCs/>
        </w:rPr>
        <w:t>South East Queensland and NSW Flood Support payment</w:t>
      </w:r>
      <w:r w:rsidRPr="008F6CBD">
        <w:t xml:space="preserve"> means a business continuity payment under section 205C of the Family Assistance Administration Act that is payable in accordance with this Division.</w:t>
      </w:r>
    </w:p>
    <w:p w14:paraId="48A8FF64" w14:textId="77777777" w:rsidR="006C7AB7" w:rsidRPr="008F6CBD" w:rsidRDefault="006C7AB7" w:rsidP="006C7AB7">
      <w:pPr>
        <w:pStyle w:val="ActHead5"/>
        <w:rPr>
          <w:b w:val="0"/>
        </w:rPr>
      </w:pPr>
      <w:r w:rsidRPr="008F6CBD">
        <w:t>60</w:t>
      </w:r>
      <w:proofErr w:type="gramStart"/>
      <w:r w:rsidRPr="008F6CBD">
        <w:t>B  Purpose</w:t>
      </w:r>
      <w:proofErr w:type="gramEnd"/>
    </w:p>
    <w:p w14:paraId="165A8A7A" w14:textId="5E803D56" w:rsidR="006C7AB7" w:rsidRPr="008F6CBD" w:rsidRDefault="006C7AB7" w:rsidP="006C7AB7">
      <w:pPr>
        <w:pStyle w:val="subsection"/>
      </w:pPr>
      <w:r w:rsidRPr="008F6CBD">
        <w:tab/>
        <w:t>(1)</w:t>
      </w:r>
      <w:r w:rsidRPr="008F6CBD">
        <w:tab/>
        <w:t xml:space="preserve">This Division sets out matters in relation to business continuity payments under section 205C of the Family Assistance Administration Act to certain approved providers whose services </w:t>
      </w:r>
      <w:proofErr w:type="gramStart"/>
      <w:r w:rsidRPr="008F6CBD">
        <w:t>are located in</w:t>
      </w:r>
      <w:proofErr w:type="gramEnd"/>
      <w:r w:rsidRPr="008F6CBD">
        <w:t xml:space="preserve"> area</w:t>
      </w:r>
      <w:r w:rsidRPr="008F6CBD" w:rsidDel="00AE1819">
        <w:t>s where a Local Area Emergency has been declared by the Department.</w:t>
      </w:r>
    </w:p>
    <w:p w14:paraId="2A7F3A6C" w14:textId="77777777" w:rsidR="006C7AB7" w:rsidRPr="008F6CBD" w:rsidRDefault="006C7AB7" w:rsidP="006C7AB7">
      <w:pPr>
        <w:pStyle w:val="SubsectionHead"/>
        <w:rPr>
          <w:shd w:val="clear" w:color="auto" w:fill="FFFFFF"/>
        </w:rPr>
      </w:pPr>
      <w:r w:rsidRPr="008F6CBD">
        <w:rPr>
          <w:shd w:val="clear" w:color="auto" w:fill="FFFFFF"/>
        </w:rPr>
        <w:t>Emergency or disaster</w:t>
      </w:r>
    </w:p>
    <w:p w14:paraId="6DF0FB60" w14:textId="12F0A119" w:rsidR="006C7AB7" w:rsidRPr="008F6CBD" w:rsidRDefault="006C7AB7" w:rsidP="00FC53B1">
      <w:pPr>
        <w:pStyle w:val="subsection"/>
        <w:spacing w:before="240"/>
      </w:pPr>
      <w:r w:rsidRPr="008F6CBD">
        <w:tab/>
        <w:t>(2)</w:t>
      </w:r>
      <w:r w:rsidRPr="008F6CBD">
        <w:tab/>
        <w:t xml:space="preserve">For the purposes of paragraph 205C(2)(a) of the Family Assistance Administration Act, </w:t>
      </w:r>
      <w:r w:rsidR="004F4B0B" w:rsidRPr="008F6CBD">
        <w:t xml:space="preserve">the </w:t>
      </w:r>
      <w:r w:rsidR="003618E4" w:rsidRPr="008F6CBD">
        <w:t>emergency</w:t>
      </w:r>
      <w:r w:rsidR="004F4B0B" w:rsidRPr="008F6CBD">
        <w:t xml:space="preserve"> that was the subject of </w:t>
      </w:r>
      <w:r w:rsidR="00EC614E" w:rsidRPr="008F6CBD">
        <w:t>a</w:t>
      </w:r>
      <w:r w:rsidRPr="008F6CBD" w:rsidDel="0024323F">
        <w:t xml:space="preserve"> Local Area Emergency is prescribed</w:t>
      </w:r>
      <w:r w:rsidR="00310C8C" w:rsidRPr="008F6CBD">
        <w:t>.</w:t>
      </w:r>
    </w:p>
    <w:p w14:paraId="50E89047" w14:textId="77777777" w:rsidR="006C7AB7" w:rsidRPr="008F6CBD" w:rsidRDefault="006C7AB7" w:rsidP="006C7AB7">
      <w:pPr>
        <w:pStyle w:val="ActHead5"/>
        <w:rPr>
          <w:b w:val="0"/>
        </w:rPr>
      </w:pPr>
      <w:r w:rsidRPr="008F6CBD">
        <w:t>60</w:t>
      </w:r>
      <w:proofErr w:type="gramStart"/>
      <w:r w:rsidRPr="008F6CBD">
        <w:t>C  Eligibility</w:t>
      </w:r>
      <w:proofErr w:type="gramEnd"/>
      <w:r w:rsidRPr="008F6CBD">
        <w:t xml:space="preserve"> criteria</w:t>
      </w:r>
    </w:p>
    <w:p w14:paraId="04F3DE1F" w14:textId="4FF91395" w:rsidR="006C7AB7" w:rsidRPr="008F6CBD" w:rsidRDefault="006C7AB7" w:rsidP="006C7AB7">
      <w:pPr>
        <w:pStyle w:val="subsection"/>
      </w:pPr>
      <w:r w:rsidRPr="008F6CBD">
        <w:tab/>
        <w:t>(1)</w:t>
      </w:r>
      <w:r w:rsidRPr="008F6CBD">
        <w:tab/>
        <w:t xml:space="preserve">For the purposes of paragraph 205C(1)(c) of the Family Assistance Administration Act, a provider is eligible for a </w:t>
      </w:r>
      <w:r w:rsidR="00AE1819" w:rsidRPr="008F6CBD">
        <w:rPr>
          <w:b/>
          <w:bCs/>
          <w:i/>
          <w:iCs/>
        </w:rPr>
        <w:t>South East Queensland and NSW Flood Support payment</w:t>
      </w:r>
      <w:r w:rsidRPr="008F6CBD">
        <w:t xml:space="preserve"> in relation to a service if the provider and the service meet the criteria in subsections (2) to (</w:t>
      </w:r>
      <w:r w:rsidR="00151642" w:rsidRPr="008F6CBD">
        <w:t>6</w:t>
      </w:r>
      <w:r w:rsidRPr="008F6CBD">
        <w:t>).</w:t>
      </w:r>
    </w:p>
    <w:p w14:paraId="1A9CF513" w14:textId="77777777" w:rsidR="006C7AB7" w:rsidRPr="008F6CBD" w:rsidRDefault="006C7AB7" w:rsidP="006C7AB7">
      <w:pPr>
        <w:pStyle w:val="subsection"/>
      </w:pPr>
      <w:r w:rsidRPr="008F6CBD">
        <w:tab/>
        <w:t>(2)</w:t>
      </w:r>
      <w:r w:rsidRPr="008F6CBD">
        <w:tab/>
      </w:r>
      <w:bookmarkStart w:id="34" w:name="_Hlk97814838"/>
      <w:r w:rsidRPr="008F6CBD">
        <w:t>The provider must make an application, in the form and manner determined by the Secretary, on or before 30 April 2022.</w:t>
      </w:r>
    </w:p>
    <w:p w14:paraId="3A9B2FAD" w14:textId="5619A2C2" w:rsidR="0041122D" w:rsidRPr="008F6CBD" w:rsidRDefault="006C7AB7" w:rsidP="0041122D">
      <w:pPr>
        <w:pStyle w:val="subsection"/>
      </w:pPr>
      <w:r w:rsidRPr="008F6CBD">
        <w:tab/>
        <w:t>(3)</w:t>
      </w:r>
      <w:r w:rsidRPr="008F6CBD">
        <w:tab/>
      </w:r>
      <w:r w:rsidR="0003709A" w:rsidRPr="008F6CBD">
        <w:t>T</w:t>
      </w:r>
      <w:r w:rsidRPr="008F6CBD">
        <w:t xml:space="preserve">he service is </w:t>
      </w:r>
      <w:proofErr w:type="gramStart"/>
      <w:r w:rsidRPr="008F6CBD">
        <w:t>closed, or</w:t>
      </w:r>
      <w:proofErr w:type="gramEnd"/>
      <w:r w:rsidRPr="008F6CBD">
        <w:t xml:space="preserve"> has reduced the number of children attending</w:t>
      </w:r>
      <w:r w:rsidR="00FE752A" w:rsidRPr="008F6CBD">
        <w:t xml:space="preserve"> the service</w:t>
      </w:r>
      <w:r w:rsidR="00454B69" w:rsidRPr="008F6CBD">
        <w:t>,</w:t>
      </w:r>
      <w:r w:rsidR="0041122D" w:rsidRPr="008F6CBD">
        <w:t xml:space="preserve"> </w:t>
      </w:r>
      <w:r w:rsidR="003C1650" w:rsidRPr="008F6CBD">
        <w:t xml:space="preserve">as a result of </w:t>
      </w:r>
      <w:r w:rsidR="0041122D" w:rsidRPr="008F6CBD">
        <w:t>a</w:t>
      </w:r>
      <w:r w:rsidR="003C1650" w:rsidRPr="008F6CBD">
        <w:t xml:space="preserve"> </w:t>
      </w:r>
      <w:r w:rsidR="0052529A" w:rsidRPr="008F6CBD">
        <w:t>Local Area Emergency</w:t>
      </w:r>
      <w:r w:rsidR="0041122D" w:rsidRPr="008F6CBD">
        <w:t>.</w:t>
      </w:r>
    </w:p>
    <w:p w14:paraId="0AD2AFDD" w14:textId="2792D66E" w:rsidR="003C1650" w:rsidRPr="008F6CBD" w:rsidRDefault="0041122D" w:rsidP="00DB6884">
      <w:pPr>
        <w:pStyle w:val="subsection"/>
      </w:pPr>
      <w:bookmarkStart w:id="35" w:name="_Hlk98411134"/>
      <w:r w:rsidRPr="008F6CBD">
        <w:tab/>
        <w:t>(4)</w:t>
      </w:r>
      <w:r w:rsidR="002F47CF" w:rsidRPr="008F6CBD">
        <w:tab/>
      </w:r>
      <w:r w:rsidRPr="008F6CBD">
        <w:t>The service is closed, or has reduced the number of children attending the service, for:</w:t>
      </w:r>
    </w:p>
    <w:p w14:paraId="36DE348C" w14:textId="6B8429FD" w:rsidR="00864D00" w:rsidRPr="008F6CBD" w:rsidRDefault="002F47CF" w:rsidP="00864D00">
      <w:pPr>
        <w:pStyle w:val="paragraph"/>
      </w:pPr>
      <w:r w:rsidRPr="008F6CBD">
        <w:tab/>
        <w:t>(a)</w:t>
      </w:r>
      <w:r w:rsidRPr="008F6CBD">
        <w:tab/>
      </w:r>
      <w:r w:rsidR="00740622" w:rsidRPr="008F6CBD">
        <w:t xml:space="preserve">a period of </w:t>
      </w:r>
      <w:r w:rsidR="00864D00" w:rsidRPr="008F6CBD">
        <w:t xml:space="preserve">eight or more consecutive days </w:t>
      </w:r>
      <w:r w:rsidR="00005DDD" w:rsidRPr="008F6CBD">
        <w:t>commencing on</w:t>
      </w:r>
      <w:r w:rsidR="00864D00" w:rsidRPr="008F6CBD">
        <w:t xml:space="preserve"> a day on which the service would ordinarily be open; or</w:t>
      </w:r>
    </w:p>
    <w:p w14:paraId="509F7514" w14:textId="5F3EC455" w:rsidR="00244A7E" w:rsidRPr="008F6CBD" w:rsidRDefault="00864D00" w:rsidP="00864D00">
      <w:pPr>
        <w:pStyle w:val="paragraph"/>
      </w:pPr>
      <w:r w:rsidRPr="008F6CBD">
        <w:tab/>
        <w:t xml:space="preserve">(b) </w:t>
      </w:r>
      <w:r w:rsidRPr="008F6CBD">
        <w:tab/>
        <w:t xml:space="preserve">a total of </w:t>
      </w:r>
      <w:r w:rsidR="00FD7822" w:rsidRPr="008F6CBD">
        <w:t xml:space="preserve">any </w:t>
      </w:r>
      <w:r w:rsidRPr="008F6CBD">
        <w:t xml:space="preserve">eight or more days </w:t>
      </w:r>
      <w:r w:rsidR="00244A7E" w:rsidRPr="008F6CBD">
        <w:t>on which the service would ordinarily be open,</w:t>
      </w:r>
      <w:r w:rsidRPr="008F6CBD">
        <w:t xml:space="preserve"> </w:t>
      </w:r>
    </w:p>
    <w:p w14:paraId="492F9BAE" w14:textId="49939052" w:rsidR="00864D00" w:rsidRPr="008F6CBD" w:rsidRDefault="00D56838" w:rsidP="00DB6884">
      <w:pPr>
        <w:pStyle w:val="subsection"/>
      </w:pPr>
      <w:r w:rsidRPr="008F6CBD">
        <w:tab/>
      </w:r>
      <w:r w:rsidRPr="008F6CBD">
        <w:tab/>
      </w:r>
      <w:r w:rsidR="00864D00" w:rsidRPr="008F6CBD">
        <w:t xml:space="preserve">during the </w:t>
      </w:r>
      <w:r w:rsidR="0052529A" w:rsidRPr="008F6CBD">
        <w:t>Local Area Emergency</w:t>
      </w:r>
      <w:r w:rsidR="003C1650" w:rsidRPr="008F6CBD">
        <w:t>.</w:t>
      </w:r>
    </w:p>
    <w:bookmarkEnd w:id="35"/>
    <w:p w14:paraId="4C0742D4" w14:textId="2F3CD1D3" w:rsidR="006C7AB7" w:rsidRPr="008F6CBD" w:rsidRDefault="00CE0C6C" w:rsidP="006C7AB7">
      <w:pPr>
        <w:pStyle w:val="subsection"/>
      </w:pPr>
      <w:r w:rsidRPr="008F6CBD">
        <w:tab/>
      </w:r>
      <w:r w:rsidR="006C7AB7" w:rsidRPr="008F6CBD">
        <w:t>(</w:t>
      </w:r>
      <w:r w:rsidR="0041122D" w:rsidRPr="008F6CBD">
        <w:t>5</w:t>
      </w:r>
      <w:r w:rsidR="006C7AB7" w:rsidRPr="008F6CBD">
        <w:t>)</w:t>
      </w:r>
      <w:r w:rsidR="006C7AB7" w:rsidRPr="008F6CBD">
        <w:tab/>
      </w:r>
      <w:r w:rsidR="003A20B4" w:rsidRPr="008F6CBD">
        <w:t xml:space="preserve">Where </w:t>
      </w:r>
      <w:r w:rsidR="00C37A2F" w:rsidRPr="008F6CBD">
        <w:t>paragraph</w:t>
      </w:r>
      <w:r w:rsidR="003A20B4" w:rsidRPr="008F6CBD">
        <w:t xml:space="preserve"> 54B</w:t>
      </w:r>
      <w:r w:rsidR="00C37A2F" w:rsidRPr="008F6CBD">
        <w:t>(1)(a)</w:t>
      </w:r>
      <w:r w:rsidR="003A20B4" w:rsidRPr="008F6CBD">
        <w:t xml:space="preserve"> applies, the provider did not enforce payment of hourly sessions fees for each of the sessions of care that a child did not attend.</w:t>
      </w:r>
    </w:p>
    <w:p w14:paraId="4D9BA55E" w14:textId="26535E50" w:rsidR="006C7AB7" w:rsidRPr="008F6CBD" w:rsidRDefault="006C7AB7" w:rsidP="006C7AB7">
      <w:pPr>
        <w:pStyle w:val="subsection"/>
      </w:pPr>
      <w:r w:rsidRPr="008F6CBD">
        <w:tab/>
        <w:t>(</w:t>
      </w:r>
      <w:r w:rsidR="00151642" w:rsidRPr="008F6CBD">
        <w:t>6</w:t>
      </w:r>
      <w:r w:rsidRPr="008F6CBD">
        <w:t xml:space="preserve">) </w:t>
      </w:r>
      <w:r w:rsidRPr="008F6CBD">
        <w:tab/>
        <w:t xml:space="preserve">The provider has agreed to provide priority access to families impacted by the </w:t>
      </w:r>
      <w:r w:rsidRPr="008F6CBD" w:rsidDel="0024323F">
        <w:t>Local Area Emergency</w:t>
      </w:r>
      <w:r w:rsidR="00DC38B5" w:rsidRPr="008F6CBD">
        <w:t>.</w:t>
      </w:r>
    </w:p>
    <w:bookmarkEnd w:id="34"/>
    <w:p w14:paraId="6723E5A2" w14:textId="77777777" w:rsidR="006C7AB7" w:rsidRPr="008F6CBD" w:rsidRDefault="006C7AB7" w:rsidP="006C7AB7">
      <w:pPr>
        <w:pStyle w:val="ActHead5"/>
        <w:rPr>
          <w:b w:val="0"/>
        </w:rPr>
      </w:pPr>
      <w:r w:rsidRPr="008F6CBD">
        <w:t>60</w:t>
      </w:r>
      <w:proofErr w:type="gramStart"/>
      <w:r w:rsidRPr="008F6CBD">
        <w:t>D  Period</w:t>
      </w:r>
      <w:proofErr w:type="gramEnd"/>
    </w:p>
    <w:p w14:paraId="672D5390" w14:textId="6986526B" w:rsidR="006C7AB7" w:rsidRPr="008F6CBD" w:rsidRDefault="006C7AB7" w:rsidP="006C7AB7">
      <w:pPr>
        <w:pStyle w:val="subsection"/>
      </w:pPr>
      <w:r w:rsidRPr="008F6CBD">
        <w:tab/>
      </w:r>
      <w:r w:rsidRPr="008F6CBD">
        <w:tab/>
      </w:r>
      <w:bookmarkStart w:id="36" w:name="_Hlk97824489"/>
      <w:r w:rsidRPr="008F6CBD">
        <w:t xml:space="preserve">For the purposes of paragraph 205C(1)(d) of the Family Assistance Administration Act, the period beginning on 23 February 2022 and ending on </w:t>
      </w:r>
      <w:r w:rsidR="008F4D00" w:rsidRPr="008F6CBD">
        <w:t>1</w:t>
      </w:r>
      <w:r w:rsidRPr="008F6CBD">
        <w:t xml:space="preserve"> April 2022 is prescribed. </w:t>
      </w:r>
      <w:bookmarkEnd w:id="36"/>
    </w:p>
    <w:p w14:paraId="50EBA1BD" w14:textId="77777777" w:rsidR="006C7AB7" w:rsidRPr="008F6CBD" w:rsidRDefault="006C7AB7" w:rsidP="006C7AB7">
      <w:pPr>
        <w:pStyle w:val="ActHead5"/>
        <w:rPr>
          <w:b w:val="0"/>
        </w:rPr>
      </w:pPr>
      <w:r w:rsidRPr="008F6CBD">
        <w:lastRenderedPageBreak/>
        <w:t>60</w:t>
      </w:r>
      <w:proofErr w:type="gramStart"/>
      <w:r w:rsidRPr="008F6CBD">
        <w:t>E  Payment</w:t>
      </w:r>
      <w:proofErr w:type="gramEnd"/>
      <w:r w:rsidRPr="008F6CBD">
        <w:t xml:space="preserve"> amount</w:t>
      </w:r>
    </w:p>
    <w:p w14:paraId="7AA8B51C" w14:textId="77777777" w:rsidR="006C7AB7" w:rsidRPr="008F6CBD" w:rsidRDefault="006C7AB7" w:rsidP="006C7AB7">
      <w:pPr>
        <w:pStyle w:val="subsection"/>
      </w:pPr>
      <w:r w:rsidRPr="008F6CBD">
        <w:tab/>
      </w:r>
      <w:r w:rsidRPr="008F6CBD">
        <w:tab/>
        <w:t>For the purposes of paragraph 205C(1)(e) of the Family Assistance Administration Act, the amount of $10,000 is prescribed.</w:t>
      </w:r>
    </w:p>
    <w:p w14:paraId="22815DBF" w14:textId="1E308612" w:rsidR="008420E6" w:rsidRPr="008F6CBD" w:rsidRDefault="00FA6507" w:rsidP="008420E6">
      <w:pPr>
        <w:pStyle w:val="ActHead7"/>
      </w:pPr>
      <w:r w:rsidRPr="008F6CBD">
        <w:t xml:space="preserve">Part </w:t>
      </w:r>
      <w:r w:rsidR="00506969" w:rsidRPr="008F6CBD">
        <w:t>3</w:t>
      </w:r>
      <w:r w:rsidRPr="008F6CBD">
        <w:t>—</w:t>
      </w:r>
      <w:bookmarkEnd w:id="28"/>
      <w:r w:rsidR="00F72D7D" w:rsidRPr="008F6CBD">
        <w:t xml:space="preserve">Commonwealth-supported </w:t>
      </w:r>
      <w:r w:rsidR="003A6737" w:rsidRPr="008F6CBD">
        <w:t>Early Years Education Program</w:t>
      </w:r>
      <w:r w:rsidR="00953FA9" w:rsidRPr="008F6CBD">
        <w:t xml:space="preserve"> replication trial</w:t>
      </w:r>
    </w:p>
    <w:p w14:paraId="3945BA6C" w14:textId="2A95446E" w:rsidR="007F16C9" w:rsidRPr="008F6CBD" w:rsidRDefault="007F16C9" w:rsidP="007F16C9">
      <w:pPr>
        <w:pStyle w:val="itemhead0"/>
        <w:shd w:val="clear" w:color="auto" w:fill="FFFFFF"/>
        <w:spacing w:before="220" w:beforeAutospacing="0" w:after="0" w:afterAutospacing="0" w:line="360" w:lineRule="auto"/>
        <w:ind w:left="709" w:hanging="709"/>
        <w:rPr>
          <w:rFonts w:ascii="Arial" w:hAnsi="Arial" w:cs="Arial"/>
          <w:b/>
          <w:bCs/>
          <w:color w:val="000000"/>
        </w:rPr>
      </w:pPr>
      <w:proofErr w:type="gramStart"/>
      <w:r w:rsidRPr="008F6CBD">
        <w:rPr>
          <w:rFonts w:ascii="Arial" w:hAnsi="Arial" w:cs="Arial"/>
          <w:b/>
          <w:bCs/>
          <w:color w:val="000000"/>
        </w:rPr>
        <w:t>2</w:t>
      </w:r>
      <w:r w:rsidR="005678E3" w:rsidRPr="008F6CBD">
        <w:rPr>
          <w:rFonts w:ascii="Arial" w:hAnsi="Arial" w:cs="Arial"/>
          <w:b/>
          <w:bCs/>
          <w:color w:val="000000"/>
        </w:rPr>
        <w:t>7</w:t>
      </w:r>
      <w:r w:rsidRPr="008F6CBD">
        <w:rPr>
          <w:rFonts w:ascii="Arial" w:hAnsi="Arial" w:cs="Arial"/>
          <w:b/>
          <w:bCs/>
          <w:color w:val="000000"/>
        </w:rPr>
        <w:t>  At</w:t>
      </w:r>
      <w:proofErr w:type="gramEnd"/>
      <w:r w:rsidRPr="008F6CBD">
        <w:rPr>
          <w:rFonts w:ascii="Arial" w:hAnsi="Arial" w:cs="Arial"/>
          <w:b/>
          <w:bCs/>
          <w:color w:val="000000"/>
        </w:rPr>
        <w:t xml:space="preserve"> the end of section 10</w:t>
      </w:r>
    </w:p>
    <w:p w14:paraId="430DA62A" w14:textId="77777777" w:rsidR="007F16C9" w:rsidRPr="008F6CBD" w:rsidRDefault="007F16C9" w:rsidP="007F16C9">
      <w:pPr>
        <w:pStyle w:val="Item"/>
      </w:pPr>
      <w:r w:rsidRPr="008F6CBD">
        <w:t>Add:</w:t>
      </w:r>
    </w:p>
    <w:p w14:paraId="7DAC666E" w14:textId="6B868E9E" w:rsidR="007F16C9" w:rsidRPr="008F6CBD" w:rsidRDefault="007F16C9" w:rsidP="007F16C9">
      <w:pPr>
        <w:pStyle w:val="paragraph"/>
      </w:pPr>
      <w:r w:rsidRPr="008F6CBD">
        <w:tab/>
        <w:t>; or (j)</w:t>
      </w:r>
      <w:r w:rsidRPr="008F6CBD">
        <w:tab/>
        <w:t xml:space="preserve">for the period </w:t>
      </w:r>
      <w:r w:rsidR="005B64F3" w:rsidRPr="008F6CBD">
        <w:t xml:space="preserve">between </w:t>
      </w:r>
      <w:r w:rsidR="006E2087" w:rsidRPr="008F6CBD">
        <w:t xml:space="preserve">1 July 2022 to 30 June 2026—where the child is enrolled </w:t>
      </w:r>
      <w:r w:rsidR="000E4161" w:rsidRPr="008F6CBD">
        <w:t xml:space="preserve">at </w:t>
      </w:r>
      <w:r w:rsidR="004E749C" w:rsidRPr="008F6CBD">
        <w:t>one of the four</w:t>
      </w:r>
      <w:r w:rsidR="00745605" w:rsidRPr="008F6CBD">
        <w:t xml:space="preserve"> service</w:t>
      </w:r>
      <w:r w:rsidR="004E749C" w:rsidRPr="008F6CBD">
        <w:t>s</w:t>
      </w:r>
      <w:r w:rsidR="00745605" w:rsidRPr="008F6CBD">
        <w:t xml:space="preserve"> participating in </w:t>
      </w:r>
      <w:r w:rsidR="000E4161" w:rsidRPr="008F6CBD">
        <w:t>the</w:t>
      </w:r>
      <w:r w:rsidR="006E2087" w:rsidRPr="008F6CBD" w:rsidDel="000E4161">
        <w:t xml:space="preserve"> Commonwealth-supported </w:t>
      </w:r>
      <w:r w:rsidR="006E2087" w:rsidRPr="008F6CBD">
        <w:t xml:space="preserve">Early Years Education Program replication </w:t>
      </w:r>
      <w:r w:rsidR="00C42FF2" w:rsidRPr="008F6CBD">
        <w:t>trial</w:t>
      </w:r>
      <w:r w:rsidR="006E2087" w:rsidRPr="008F6CBD">
        <w:t xml:space="preserve">. </w:t>
      </w:r>
    </w:p>
    <w:p w14:paraId="59E28D9C" w14:textId="00987998" w:rsidR="007F16C9" w:rsidRPr="008F6CBD" w:rsidRDefault="007F16C9" w:rsidP="007F16C9">
      <w:pPr>
        <w:pStyle w:val="itemhead0"/>
        <w:shd w:val="clear" w:color="auto" w:fill="FFFFFF"/>
        <w:spacing w:before="220" w:beforeAutospacing="0" w:after="0" w:afterAutospacing="0" w:line="360" w:lineRule="auto"/>
        <w:ind w:left="709" w:hanging="709"/>
        <w:rPr>
          <w:rFonts w:ascii="Arial" w:hAnsi="Arial" w:cs="Arial"/>
          <w:b/>
          <w:bCs/>
          <w:color w:val="000000"/>
        </w:rPr>
      </w:pPr>
      <w:proofErr w:type="gramStart"/>
      <w:r w:rsidRPr="008F6CBD">
        <w:rPr>
          <w:rFonts w:ascii="Arial" w:hAnsi="Arial" w:cs="Arial"/>
          <w:b/>
          <w:bCs/>
          <w:color w:val="000000"/>
        </w:rPr>
        <w:t>2</w:t>
      </w:r>
      <w:r w:rsidR="005678E3" w:rsidRPr="008F6CBD">
        <w:rPr>
          <w:rFonts w:ascii="Arial" w:hAnsi="Arial" w:cs="Arial"/>
          <w:b/>
          <w:bCs/>
          <w:color w:val="000000"/>
        </w:rPr>
        <w:t>8</w:t>
      </w:r>
      <w:r w:rsidRPr="008F6CBD">
        <w:rPr>
          <w:rFonts w:ascii="Arial" w:hAnsi="Arial" w:cs="Arial"/>
          <w:b/>
          <w:bCs/>
          <w:color w:val="000000"/>
        </w:rPr>
        <w:t>  At</w:t>
      </w:r>
      <w:proofErr w:type="gramEnd"/>
      <w:r w:rsidRPr="008F6CBD">
        <w:rPr>
          <w:rFonts w:ascii="Arial" w:hAnsi="Arial" w:cs="Arial"/>
          <w:b/>
          <w:bCs/>
          <w:color w:val="000000"/>
        </w:rPr>
        <w:t xml:space="preserve"> the end of section 11B</w:t>
      </w:r>
    </w:p>
    <w:p w14:paraId="635F790E" w14:textId="77777777" w:rsidR="007F16C9" w:rsidRPr="008F6CBD" w:rsidRDefault="007F16C9" w:rsidP="007F16C9">
      <w:pPr>
        <w:pStyle w:val="Item"/>
      </w:pPr>
      <w:r w:rsidRPr="008F6CBD">
        <w:t>Add:</w:t>
      </w:r>
    </w:p>
    <w:p w14:paraId="60B3F0B1" w14:textId="57D83820" w:rsidR="007F16C9" w:rsidRPr="008F6CBD" w:rsidRDefault="007F16C9" w:rsidP="007F16C9">
      <w:pPr>
        <w:pStyle w:val="paragraph"/>
      </w:pPr>
      <w:r w:rsidRPr="008F6CBD">
        <w:tab/>
        <w:t>; or (c)</w:t>
      </w:r>
      <w:r w:rsidRPr="008F6CBD">
        <w:tab/>
        <w:t xml:space="preserve">for the period </w:t>
      </w:r>
      <w:r w:rsidR="005B64F3" w:rsidRPr="008F6CBD">
        <w:t xml:space="preserve">between </w:t>
      </w:r>
      <w:r w:rsidRPr="008F6CBD">
        <w:t xml:space="preserve">1 July </w:t>
      </w:r>
      <w:r w:rsidR="006E2087" w:rsidRPr="008F6CBD">
        <w:t xml:space="preserve">2022 to 30 June 2026—the child is enrolled </w:t>
      </w:r>
      <w:r w:rsidR="007078AF" w:rsidRPr="008F6CBD">
        <w:t>at</w:t>
      </w:r>
      <w:r w:rsidR="004E749C" w:rsidRPr="008F6CBD">
        <w:t xml:space="preserve"> one of the four</w:t>
      </w:r>
      <w:r w:rsidR="007078AF" w:rsidRPr="008F6CBD">
        <w:t xml:space="preserve"> service</w:t>
      </w:r>
      <w:r w:rsidR="004E749C" w:rsidRPr="008F6CBD">
        <w:t>s</w:t>
      </w:r>
      <w:r w:rsidR="007078AF" w:rsidRPr="008F6CBD">
        <w:t xml:space="preserve"> participating </w:t>
      </w:r>
      <w:r w:rsidR="006E2087" w:rsidRPr="008F6CBD">
        <w:t xml:space="preserve">in the </w:t>
      </w:r>
      <w:r w:rsidR="006E2087" w:rsidRPr="008F6CBD" w:rsidDel="000E4161">
        <w:t>Commonwealth</w:t>
      </w:r>
      <w:r w:rsidR="00007CA2" w:rsidRPr="008F6CBD">
        <w:t>-</w:t>
      </w:r>
      <w:r w:rsidR="006E2087" w:rsidRPr="008F6CBD" w:rsidDel="000E4161">
        <w:t>supported</w:t>
      </w:r>
      <w:r w:rsidR="006E2087" w:rsidRPr="008F6CBD">
        <w:t xml:space="preserve"> Early Years Education Program replication </w:t>
      </w:r>
      <w:r w:rsidR="007078AF" w:rsidRPr="008F6CBD">
        <w:t>trial</w:t>
      </w:r>
      <w:r w:rsidR="00817FEA" w:rsidRPr="008F6CBD">
        <w:t>.</w:t>
      </w:r>
    </w:p>
    <w:p w14:paraId="30718388" w14:textId="1D95B7B3" w:rsidR="00DE0B36" w:rsidRPr="008F6CBD" w:rsidRDefault="00DE0B36" w:rsidP="00DE0B36">
      <w:pPr>
        <w:pStyle w:val="ActHead7"/>
      </w:pPr>
      <w:bookmarkStart w:id="37" w:name="_Toc95994658"/>
      <w:bookmarkStart w:id="38" w:name="_Toc80186131"/>
      <w:bookmarkStart w:id="39" w:name="_Toc80185939"/>
      <w:bookmarkStart w:id="40" w:name="_Toc77255600"/>
      <w:bookmarkStart w:id="41" w:name="_Toc59696688"/>
      <w:bookmarkStart w:id="42" w:name="_Toc91161058"/>
      <w:bookmarkEnd w:id="37"/>
      <w:bookmarkEnd w:id="38"/>
      <w:bookmarkEnd w:id="39"/>
      <w:bookmarkEnd w:id="40"/>
      <w:r w:rsidRPr="008F6CBD">
        <w:t xml:space="preserve">Part </w:t>
      </w:r>
      <w:r w:rsidR="00C76924" w:rsidRPr="008F6CBD">
        <w:t>4</w:t>
      </w:r>
      <w:r w:rsidRPr="008F6CBD">
        <w:t>—Amendments to appropriation</w:t>
      </w:r>
    </w:p>
    <w:p w14:paraId="0DCFB94C" w14:textId="79716A5A" w:rsidR="00DE0B36" w:rsidRPr="008F6CBD" w:rsidRDefault="005678E3" w:rsidP="00DE0B36">
      <w:pPr>
        <w:pStyle w:val="itemhead0"/>
        <w:shd w:val="clear" w:color="auto" w:fill="FFFFFF"/>
        <w:spacing w:before="220" w:beforeAutospacing="0" w:after="0" w:afterAutospacing="0" w:line="360" w:lineRule="auto"/>
        <w:ind w:left="709" w:hanging="709"/>
        <w:rPr>
          <w:rFonts w:cs="Arial"/>
          <w:bCs/>
          <w:color w:val="000000"/>
        </w:rPr>
      </w:pPr>
      <w:proofErr w:type="gramStart"/>
      <w:r w:rsidRPr="008F6CBD">
        <w:rPr>
          <w:rFonts w:ascii="Arial" w:hAnsi="Arial" w:cs="Arial"/>
          <w:b/>
          <w:bCs/>
          <w:color w:val="000000"/>
        </w:rPr>
        <w:t>29</w:t>
      </w:r>
      <w:r w:rsidR="00DE0B36" w:rsidRPr="008F6CBD">
        <w:rPr>
          <w:rFonts w:ascii="Arial" w:hAnsi="Arial" w:cs="Arial"/>
          <w:b/>
          <w:bCs/>
          <w:color w:val="000000"/>
        </w:rPr>
        <w:t xml:space="preserve">  Subsection</w:t>
      </w:r>
      <w:proofErr w:type="gramEnd"/>
      <w:r w:rsidR="00DE0B36" w:rsidRPr="008F6CBD">
        <w:rPr>
          <w:rFonts w:ascii="Arial" w:hAnsi="Arial" w:cs="Arial"/>
          <w:b/>
          <w:bCs/>
          <w:color w:val="000000"/>
        </w:rPr>
        <w:t xml:space="preserve"> 78(4)</w:t>
      </w:r>
    </w:p>
    <w:p w14:paraId="7504579F" w14:textId="056EE62C" w:rsidR="00DE0B36" w:rsidRPr="008F6CBD" w:rsidRDefault="00DE0B36" w:rsidP="00DE0B36">
      <w:pPr>
        <w:pStyle w:val="subsection"/>
        <w:tabs>
          <w:tab w:val="clear" w:pos="1021"/>
          <w:tab w:val="right" w:pos="1134"/>
        </w:tabs>
        <w:ind w:left="993" w:hanging="284"/>
      </w:pPr>
      <w:r w:rsidRPr="008F6CBD">
        <w:t>Omit “$4 million”, substitute “$22.4 million”.</w:t>
      </w:r>
    </w:p>
    <w:p w14:paraId="42A265BF" w14:textId="0965D4B9" w:rsidR="00DE0B36" w:rsidRPr="008F6CBD" w:rsidRDefault="005678E3" w:rsidP="00DE0B36">
      <w:pPr>
        <w:pStyle w:val="itemhead0"/>
        <w:shd w:val="clear" w:color="auto" w:fill="FFFFFF"/>
        <w:spacing w:before="220" w:beforeAutospacing="0" w:after="0" w:afterAutospacing="0" w:line="360" w:lineRule="auto"/>
        <w:ind w:left="709" w:hanging="709"/>
        <w:rPr>
          <w:rFonts w:cs="Arial"/>
          <w:bCs/>
          <w:color w:val="000000"/>
        </w:rPr>
      </w:pPr>
      <w:proofErr w:type="gramStart"/>
      <w:r w:rsidRPr="008F6CBD">
        <w:rPr>
          <w:rFonts w:ascii="Arial" w:hAnsi="Arial" w:cs="Arial"/>
          <w:b/>
          <w:bCs/>
          <w:color w:val="000000"/>
        </w:rPr>
        <w:t>30</w:t>
      </w:r>
      <w:r w:rsidR="00DE0B36" w:rsidRPr="008F6CBD">
        <w:rPr>
          <w:rFonts w:ascii="Arial" w:hAnsi="Arial" w:cs="Arial"/>
          <w:b/>
          <w:bCs/>
          <w:color w:val="000000"/>
        </w:rPr>
        <w:t xml:space="preserve">  Subsection</w:t>
      </w:r>
      <w:proofErr w:type="gramEnd"/>
      <w:r w:rsidR="00DE0B36" w:rsidRPr="008F6CBD">
        <w:rPr>
          <w:rFonts w:ascii="Arial" w:hAnsi="Arial" w:cs="Arial"/>
          <w:b/>
          <w:bCs/>
          <w:color w:val="000000"/>
        </w:rPr>
        <w:t xml:space="preserve"> 78(5)</w:t>
      </w:r>
    </w:p>
    <w:p w14:paraId="6B263B4F" w14:textId="3475946C" w:rsidR="00DE0B36" w:rsidRPr="008F6CBD" w:rsidRDefault="00DE0B36" w:rsidP="00DE0B36">
      <w:pPr>
        <w:pStyle w:val="subsection"/>
        <w:tabs>
          <w:tab w:val="clear" w:pos="1021"/>
          <w:tab w:val="right" w:pos="1134"/>
        </w:tabs>
        <w:ind w:left="993" w:hanging="284"/>
      </w:pPr>
      <w:r w:rsidRPr="008F6CBD">
        <w:t>Omit “$4 million”, substitute “$22.4 million”.</w:t>
      </w:r>
    </w:p>
    <w:p w14:paraId="34BE2742" w14:textId="035848CA" w:rsidR="00DE0B36" w:rsidRPr="008F6CBD" w:rsidRDefault="00DE0B36" w:rsidP="00DE0B36">
      <w:pPr>
        <w:pStyle w:val="ItemHead"/>
      </w:pPr>
      <w:proofErr w:type="gramStart"/>
      <w:r w:rsidRPr="008F6CBD">
        <w:t>3</w:t>
      </w:r>
      <w:r w:rsidR="005678E3" w:rsidRPr="008F6CBD">
        <w:t>1</w:t>
      </w:r>
      <w:r w:rsidRPr="008F6CBD">
        <w:t xml:space="preserve">  At</w:t>
      </w:r>
      <w:proofErr w:type="gramEnd"/>
      <w:r w:rsidRPr="008F6CBD">
        <w:t xml:space="preserve"> the end of section 78</w:t>
      </w:r>
    </w:p>
    <w:p w14:paraId="7DF4D5A1" w14:textId="77777777" w:rsidR="00DE0B36" w:rsidRPr="008F6CBD" w:rsidRDefault="00DE0B36" w:rsidP="00DE0B36">
      <w:pPr>
        <w:pStyle w:val="BodyPara"/>
        <w:numPr>
          <w:ilvl w:val="0"/>
          <w:numId w:val="0"/>
        </w:numPr>
        <w:tabs>
          <w:tab w:val="left" w:pos="720"/>
        </w:tabs>
        <w:rPr>
          <w:sz w:val="22"/>
          <w:szCs w:val="18"/>
        </w:rPr>
      </w:pPr>
      <w:r w:rsidRPr="008F6CBD">
        <w:rPr>
          <w:sz w:val="22"/>
          <w:szCs w:val="18"/>
        </w:rPr>
        <w:tab/>
        <w:t>Insert:</w:t>
      </w:r>
    </w:p>
    <w:p w14:paraId="34B48CB5" w14:textId="01D8130F" w:rsidR="00DE0B36" w:rsidRPr="008F6CBD" w:rsidRDefault="00DE0B36" w:rsidP="00DE0B36">
      <w:pPr>
        <w:pStyle w:val="subsection"/>
      </w:pPr>
      <w:r w:rsidRPr="008F6CBD">
        <w:tab/>
        <w:t>(6)</w:t>
      </w:r>
      <w:r w:rsidRPr="008F6CBD">
        <w:tab/>
        <w:t>For subsection 233(3) of the Family Assistance Administration Act, the total amount that may be paid in respect of 2022-23 is $7.7 million.</w:t>
      </w:r>
    </w:p>
    <w:p w14:paraId="0D86C21D" w14:textId="7F67C7F9" w:rsidR="00DE0B36" w:rsidRPr="00BD1408" w:rsidRDefault="00DE0B36" w:rsidP="00DE0B36">
      <w:pPr>
        <w:pStyle w:val="subsection"/>
      </w:pPr>
      <w:r w:rsidRPr="008F6CBD">
        <w:tab/>
        <w:t>(7)</w:t>
      </w:r>
      <w:r w:rsidRPr="008F6CBD">
        <w:tab/>
        <w:t>For subsection 233(5) of the Family Assistance Administration Act, the total amount that may be paid in respect of 2022-23 is $7.7 million.</w:t>
      </w:r>
    </w:p>
    <w:bookmarkEnd w:id="0"/>
    <w:bookmarkEnd w:id="41"/>
    <w:bookmarkEnd w:id="42"/>
    <w:p w14:paraId="37299EB7" w14:textId="056DA115" w:rsidR="003F6F52" w:rsidRPr="00DA182D" w:rsidRDefault="003F6F52" w:rsidP="00B4671C">
      <w:pPr>
        <w:pStyle w:val="BodyPara"/>
        <w:numPr>
          <w:ilvl w:val="1"/>
          <w:numId w:val="0"/>
        </w:numPr>
        <w:ind w:left="1440" w:hanging="720"/>
      </w:pPr>
    </w:p>
    <w:p w14:paraId="4AA37031" w14:textId="77777777" w:rsidR="008F6CBD" w:rsidRPr="00DA182D" w:rsidRDefault="008F6CBD">
      <w:pPr>
        <w:pStyle w:val="BodyPara"/>
        <w:numPr>
          <w:ilvl w:val="1"/>
          <w:numId w:val="0"/>
        </w:numPr>
        <w:ind w:left="1440" w:hanging="720"/>
      </w:pPr>
    </w:p>
    <w:sectPr w:rsidR="008F6CBD" w:rsidRPr="00DA182D"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B1234" w14:textId="77777777" w:rsidR="00A8282B" w:rsidRDefault="00A8282B" w:rsidP="0048364F">
      <w:pPr>
        <w:spacing w:line="240" w:lineRule="auto"/>
      </w:pPr>
      <w:r>
        <w:separator/>
      </w:r>
    </w:p>
  </w:endnote>
  <w:endnote w:type="continuationSeparator" w:id="0">
    <w:p w14:paraId="1785AEA9" w14:textId="77777777" w:rsidR="00A8282B" w:rsidRDefault="00A8282B" w:rsidP="0048364F">
      <w:pPr>
        <w:spacing w:line="240" w:lineRule="auto"/>
      </w:pPr>
      <w:r>
        <w:continuationSeparator/>
      </w:r>
    </w:p>
  </w:endnote>
  <w:endnote w:type="continuationNotice" w:id="1">
    <w:p w14:paraId="186DA744" w14:textId="77777777" w:rsidR="00A8282B" w:rsidRDefault="00A828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E5E40" w14:paraId="5BE76D0E" w14:textId="77777777" w:rsidTr="006473D8">
      <w:tc>
        <w:tcPr>
          <w:tcW w:w="5000" w:type="pct"/>
        </w:tcPr>
        <w:p w14:paraId="60EF6AF7" w14:textId="77777777" w:rsidR="00BE5E40" w:rsidRDefault="00BE5E40" w:rsidP="006473D8">
          <w:pPr>
            <w:rPr>
              <w:sz w:val="18"/>
            </w:rPr>
          </w:pPr>
        </w:p>
      </w:tc>
    </w:tr>
  </w:tbl>
  <w:p w14:paraId="584F9E6E" w14:textId="77777777" w:rsidR="00BE5E40" w:rsidRPr="005F1388" w:rsidRDefault="00BE5E4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E5E40" w14:paraId="54048150" w14:textId="77777777" w:rsidTr="006473D8">
      <w:tc>
        <w:tcPr>
          <w:tcW w:w="5000" w:type="pct"/>
        </w:tcPr>
        <w:p w14:paraId="535A8DF3" w14:textId="77777777" w:rsidR="00BE5E40" w:rsidRDefault="00BE5E40" w:rsidP="006473D8">
          <w:pPr>
            <w:rPr>
              <w:sz w:val="18"/>
            </w:rPr>
          </w:pPr>
        </w:p>
      </w:tc>
    </w:tr>
  </w:tbl>
  <w:p w14:paraId="4BE1BDCB" w14:textId="77777777" w:rsidR="00BE5E40" w:rsidRPr="006D3667" w:rsidRDefault="00BE5E40" w:rsidP="00647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92BFE" w14:textId="77777777" w:rsidR="00BE5E40" w:rsidRDefault="00BE5E40" w:rsidP="006473D8">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E5E40" w14:paraId="78C23E0F" w14:textId="77777777" w:rsidTr="006473D8">
      <w:tc>
        <w:tcPr>
          <w:tcW w:w="5000" w:type="pct"/>
        </w:tcPr>
        <w:p w14:paraId="2029A596" w14:textId="77777777" w:rsidR="00BE5E40" w:rsidRDefault="00BE5E40" w:rsidP="006473D8">
          <w:pPr>
            <w:rPr>
              <w:sz w:val="18"/>
            </w:rPr>
          </w:pPr>
        </w:p>
      </w:tc>
    </w:tr>
  </w:tbl>
  <w:p w14:paraId="4ED3CC18" w14:textId="77777777" w:rsidR="00BE5E40" w:rsidRPr="00486382" w:rsidRDefault="00BE5E4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D5BE" w14:textId="77777777" w:rsidR="00BE5E40" w:rsidRPr="00E33C1C" w:rsidRDefault="00BE5E40" w:rsidP="006473D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E5E40" w14:paraId="41665414" w14:textId="77777777" w:rsidTr="006473D8">
      <w:tc>
        <w:tcPr>
          <w:tcW w:w="365" w:type="pct"/>
          <w:tcBorders>
            <w:top w:val="nil"/>
            <w:left w:val="nil"/>
            <w:bottom w:val="nil"/>
            <w:right w:val="nil"/>
          </w:tcBorders>
        </w:tcPr>
        <w:p w14:paraId="7026C4A5" w14:textId="77777777" w:rsidR="00BE5E40" w:rsidRDefault="00BE5E40" w:rsidP="006473D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A52D9FE" w14:textId="644BA219" w:rsidR="00BE5E40" w:rsidRDefault="00BE5E40" w:rsidP="006473D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Child Care Subsidy Amendment (Coronavirus, Local Area Emergencies and Other Measures) Minister’s Rules 2022</w:t>
          </w:r>
          <w:r w:rsidRPr="00B20990">
            <w:rPr>
              <w:i/>
              <w:sz w:val="18"/>
            </w:rPr>
            <w:fldChar w:fldCharType="end"/>
          </w:r>
        </w:p>
      </w:tc>
      <w:tc>
        <w:tcPr>
          <w:tcW w:w="947" w:type="pct"/>
          <w:tcBorders>
            <w:top w:val="nil"/>
            <w:left w:val="nil"/>
            <w:bottom w:val="nil"/>
            <w:right w:val="nil"/>
          </w:tcBorders>
        </w:tcPr>
        <w:p w14:paraId="7781960C" w14:textId="77777777" w:rsidR="00BE5E40" w:rsidRDefault="00BE5E40" w:rsidP="006473D8">
          <w:pPr>
            <w:spacing w:line="0" w:lineRule="atLeast"/>
            <w:jc w:val="right"/>
            <w:rPr>
              <w:sz w:val="18"/>
            </w:rPr>
          </w:pPr>
        </w:p>
      </w:tc>
    </w:tr>
    <w:tr w:rsidR="00BE5E40" w14:paraId="5A95AFCA" w14:textId="77777777" w:rsidTr="00647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DB457B7" w14:textId="77777777" w:rsidR="00BE5E40" w:rsidRDefault="00BE5E40" w:rsidP="006473D8">
          <w:pPr>
            <w:jc w:val="right"/>
            <w:rPr>
              <w:sz w:val="18"/>
            </w:rPr>
          </w:pPr>
        </w:p>
      </w:tc>
    </w:tr>
  </w:tbl>
  <w:p w14:paraId="3B85CDF2" w14:textId="77777777" w:rsidR="00BE5E40" w:rsidRPr="00ED79B6" w:rsidRDefault="00BE5E40" w:rsidP="006473D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D9C2C" w14:textId="77777777" w:rsidR="00BE5E40" w:rsidRPr="00E33C1C" w:rsidRDefault="00BE5E40" w:rsidP="006473D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E5E40" w14:paraId="044A78F7" w14:textId="77777777" w:rsidTr="006473D8">
      <w:tc>
        <w:tcPr>
          <w:tcW w:w="947" w:type="pct"/>
          <w:tcBorders>
            <w:top w:val="nil"/>
            <w:left w:val="nil"/>
            <w:bottom w:val="nil"/>
            <w:right w:val="nil"/>
          </w:tcBorders>
        </w:tcPr>
        <w:p w14:paraId="484D29BD" w14:textId="77777777" w:rsidR="00BE5E40" w:rsidRDefault="00BE5E40" w:rsidP="006473D8">
          <w:pPr>
            <w:spacing w:line="0" w:lineRule="atLeast"/>
            <w:rPr>
              <w:sz w:val="18"/>
            </w:rPr>
          </w:pPr>
        </w:p>
      </w:tc>
      <w:tc>
        <w:tcPr>
          <w:tcW w:w="3688" w:type="pct"/>
          <w:tcBorders>
            <w:top w:val="nil"/>
            <w:left w:val="nil"/>
            <w:bottom w:val="nil"/>
            <w:right w:val="nil"/>
          </w:tcBorders>
        </w:tcPr>
        <w:p w14:paraId="534704C3" w14:textId="6065DEE8" w:rsidR="00BE5E40" w:rsidRPr="00B20990" w:rsidRDefault="00BE5E40" w:rsidP="006473D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F6CBD">
            <w:rPr>
              <w:i/>
              <w:noProof/>
              <w:sz w:val="18"/>
            </w:rPr>
            <w:t>Child Care Subsidy Amendment (Coronavirus, Local Area Emergencies and Other Measures) Minister’s Rules 2022</w:t>
          </w:r>
          <w:r w:rsidRPr="00B20990">
            <w:rPr>
              <w:i/>
              <w:sz w:val="18"/>
            </w:rPr>
            <w:fldChar w:fldCharType="end"/>
          </w:r>
        </w:p>
      </w:tc>
      <w:tc>
        <w:tcPr>
          <w:tcW w:w="365" w:type="pct"/>
          <w:tcBorders>
            <w:top w:val="nil"/>
            <w:left w:val="nil"/>
            <w:bottom w:val="nil"/>
            <w:right w:val="nil"/>
          </w:tcBorders>
        </w:tcPr>
        <w:p w14:paraId="668E8328" w14:textId="77777777" w:rsidR="00BE5E40" w:rsidRDefault="00BE5E40" w:rsidP="006473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E5E40" w14:paraId="3E951378" w14:textId="77777777" w:rsidTr="00647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80F50A1" w14:textId="77777777" w:rsidR="00BE5E40" w:rsidRDefault="00BE5E40" w:rsidP="006473D8">
          <w:pPr>
            <w:rPr>
              <w:sz w:val="18"/>
            </w:rPr>
          </w:pPr>
        </w:p>
      </w:tc>
    </w:tr>
  </w:tbl>
  <w:p w14:paraId="7818BA68" w14:textId="77777777" w:rsidR="00BE5E40" w:rsidRPr="00ED79B6" w:rsidRDefault="00BE5E40" w:rsidP="006473D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D8BE" w14:textId="77777777" w:rsidR="00BE5E40" w:rsidRPr="00E33C1C" w:rsidRDefault="00BE5E4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E5E40" w14:paraId="680D74A9" w14:textId="77777777" w:rsidTr="007A6863">
      <w:tc>
        <w:tcPr>
          <w:tcW w:w="709" w:type="dxa"/>
          <w:tcBorders>
            <w:top w:val="nil"/>
            <w:left w:val="nil"/>
            <w:bottom w:val="nil"/>
            <w:right w:val="nil"/>
          </w:tcBorders>
        </w:tcPr>
        <w:p w14:paraId="2A7CCED6" w14:textId="77777777" w:rsidR="00BE5E40" w:rsidRDefault="00BE5E40"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1117AB1B" w14:textId="6A522A13" w:rsidR="00BE5E40" w:rsidRDefault="00BE5E4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F6CBD">
            <w:rPr>
              <w:i/>
              <w:noProof/>
              <w:sz w:val="18"/>
            </w:rPr>
            <w:t>Child Care Subsidy Amendment (Coronavirus, Local Area Emergencies and Other Measures) Minister’s Rules 2022</w:t>
          </w:r>
          <w:r w:rsidRPr="00B20990">
            <w:rPr>
              <w:i/>
              <w:sz w:val="18"/>
            </w:rPr>
            <w:fldChar w:fldCharType="end"/>
          </w:r>
        </w:p>
      </w:tc>
      <w:tc>
        <w:tcPr>
          <w:tcW w:w="1383" w:type="dxa"/>
          <w:tcBorders>
            <w:top w:val="nil"/>
            <w:left w:val="nil"/>
            <w:bottom w:val="nil"/>
            <w:right w:val="nil"/>
          </w:tcBorders>
        </w:tcPr>
        <w:p w14:paraId="540BE999" w14:textId="77777777" w:rsidR="00BE5E40" w:rsidRDefault="00BE5E40" w:rsidP="00EE57E8">
          <w:pPr>
            <w:spacing w:line="0" w:lineRule="atLeast"/>
            <w:jc w:val="right"/>
            <w:rPr>
              <w:sz w:val="18"/>
            </w:rPr>
          </w:pPr>
        </w:p>
      </w:tc>
    </w:tr>
    <w:tr w:rsidR="00BE5E40" w14:paraId="543FE9A5"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7416EAE" w14:textId="77777777" w:rsidR="00BE5E40" w:rsidRDefault="00BE5E40" w:rsidP="00EE57E8">
          <w:pPr>
            <w:jc w:val="right"/>
            <w:rPr>
              <w:sz w:val="18"/>
            </w:rPr>
          </w:pPr>
        </w:p>
      </w:tc>
    </w:tr>
  </w:tbl>
  <w:p w14:paraId="32F33004" w14:textId="77777777" w:rsidR="00BE5E40" w:rsidRPr="00ED79B6" w:rsidRDefault="00BE5E40"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164B3" w14:textId="77777777" w:rsidR="00BE5E40" w:rsidRPr="00E33C1C" w:rsidRDefault="00BE5E4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E5E40" w14:paraId="632241B4" w14:textId="77777777" w:rsidTr="00EE57E8">
      <w:tc>
        <w:tcPr>
          <w:tcW w:w="1384" w:type="dxa"/>
          <w:tcBorders>
            <w:top w:val="nil"/>
            <w:left w:val="nil"/>
            <w:bottom w:val="nil"/>
            <w:right w:val="nil"/>
          </w:tcBorders>
        </w:tcPr>
        <w:p w14:paraId="0440EFC9" w14:textId="77777777" w:rsidR="00BE5E40" w:rsidRDefault="00BE5E40" w:rsidP="00EE57E8">
          <w:pPr>
            <w:spacing w:line="0" w:lineRule="atLeast"/>
            <w:rPr>
              <w:sz w:val="18"/>
            </w:rPr>
          </w:pPr>
        </w:p>
      </w:tc>
      <w:tc>
        <w:tcPr>
          <w:tcW w:w="6379" w:type="dxa"/>
          <w:tcBorders>
            <w:top w:val="nil"/>
            <w:left w:val="nil"/>
            <w:bottom w:val="nil"/>
            <w:right w:val="nil"/>
          </w:tcBorders>
        </w:tcPr>
        <w:p w14:paraId="4A3BB3CE" w14:textId="6449C09D" w:rsidR="00BE5E40" w:rsidRDefault="00BE5E4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F6CBD">
            <w:rPr>
              <w:i/>
              <w:noProof/>
              <w:sz w:val="18"/>
            </w:rPr>
            <w:t>Child Care Subsidy Amendment (Coronavirus, Local Area Emergencies and Other Measures) Minister’s Rules 2022</w:t>
          </w:r>
          <w:r w:rsidRPr="00B20990">
            <w:rPr>
              <w:i/>
              <w:sz w:val="18"/>
            </w:rPr>
            <w:fldChar w:fldCharType="end"/>
          </w:r>
        </w:p>
      </w:tc>
      <w:tc>
        <w:tcPr>
          <w:tcW w:w="709" w:type="dxa"/>
          <w:tcBorders>
            <w:top w:val="nil"/>
            <w:left w:val="nil"/>
            <w:bottom w:val="nil"/>
            <w:right w:val="nil"/>
          </w:tcBorders>
        </w:tcPr>
        <w:p w14:paraId="6F6DD21B" w14:textId="77777777" w:rsidR="00BE5E40" w:rsidRDefault="00BE5E40"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BE5E40" w14:paraId="03FD33DD"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43F85CF" w14:textId="77777777" w:rsidR="00BE5E40" w:rsidRDefault="00BE5E40" w:rsidP="00EE57E8">
          <w:pPr>
            <w:rPr>
              <w:sz w:val="18"/>
            </w:rPr>
          </w:pPr>
        </w:p>
      </w:tc>
    </w:tr>
  </w:tbl>
  <w:p w14:paraId="23BB5AB6" w14:textId="77777777" w:rsidR="00BE5E40" w:rsidRPr="00ED79B6" w:rsidRDefault="00BE5E40"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F622" w14:textId="77777777" w:rsidR="00BE5E40" w:rsidRPr="00E33C1C" w:rsidRDefault="00BE5E4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E5E40" w14:paraId="3F347B16" w14:textId="77777777" w:rsidTr="007A6863">
      <w:tc>
        <w:tcPr>
          <w:tcW w:w="1384" w:type="dxa"/>
          <w:tcBorders>
            <w:top w:val="nil"/>
            <w:left w:val="nil"/>
            <w:bottom w:val="nil"/>
            <w:right w:val="nil"/>
          </w:tcBorders>
        </w:tcPr>
        <w:p w14:paraId="08A774AF" w14:textId="77777777" w:rsidR="00BE5E40" w:rsidRDefault="00BE5E40" w:rsidP="00EE57E8">
          <w:pPr>
            <w:spacing w:line="0" w:lineRule="atLeast"/>
            <w:rPr>
              <w:sz w:val="18"/>
            </w:rPr>
          </w:pPr>
        </w:p>
      </w:tc>
      <w:tc>
        <w:tcPr>
          <w:tcW w:w="6379" w:type="dxa"/>
          <w:tcBorders>
            <w:top w:val="nil"/>
            <w:left w:val="nil"/>
            <w:bottom w:val="nil"/>
            <w:right w:val="nil"/>
          </w:tcBorders>
        </w:tcPr>
        <w:p w14:paraId="1B341AA5" w14:textId="3C07AE82" w:rsidR="00BE5E40" w:rsidRDefault="00BE5E40"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8EEE0D7" w14:textId="77777777" w:rsidR="00BE5E40" w:rsidRDefault="00BE5E40"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BE5E40" w14:paraId="793E248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B62D2CF" w14:textId="0F10FC0D" w:rsidR="00BE5E40" w:rsidRDefault="00BE5E40"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7B09AC">
            <w:rPr>
              <w:i/>
              <w:noProof/>
              <w:sz w:val="18"/>
            </w:rPr>
            <w:t>https://sharedservicescentre.sharepoint.com/sites/DESE-ChildCareLegal-TEAM/Shared Documents/Draft combined Min Rules v6-1.docx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F6CBD">
            <w:rPr>
              <w:i/>
              <w:noProof/>
              <w:sz w:val="18"/>
            </w:rPr>
            <w:t>24/3/2022 1:35 PM</w:t>
          </w:r>
          <w:r w:rsidRPr="00ED79B6">
            <w:rPr>
              <w:i/>
              <w:sz w:val="18"/>
            </w:rPr>
            <w:fldChar w:fldCharType="end"/>
          </w:r>
        </w:p>
      </w:tc>
    </w:tr>
  </w:tbl>
  <w:p w14:paraId="600CBE10" w14:textId="77777777" w:rsidR="00BE5E40" w:rsidRPr="00ED79B6" w:rsidRDefault="00BE5E40"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2BDFA" w14:textId="77777777" w:rsidR="00A8282B" w:rsidRDefault="00A8282B" w:rsidP="0048364F">
      <w:pPr>
        <w:spacing w:line="240" w:lineRule="auto"/>
      </w:pPr>
      <w:r>
        <w:separator/>
      </w:r>
    </w:p>
  </w:footnote>
  <w:footnote w:type="continuationSeparator" w:id="0">
    <w:p w14:paraId="29692D44" w14:textId="77777777" w:rsidR="00A8282B" w:rsidRDefault="00A8282B" w:rsidP="0048364F">
      <w:pPr>
        <w:spacing w:line="240" w:lineRule="auto"/>
      </w:pPr>
      <w:r>
        <w:continuationSeparator/>
      </w:r>
    </w:p>
  </w:footnote>
  <w:footnote w:type="continuationNotice" w:id="1">
    <w:p w14:paraId="171227FA" w14:textId="77777777" w:rsidR="00A8282B" w:rsidRDefault="00A828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85FA9" w14:textId="77777777" w:rsidR="00BE5E40" w:rsidRPr="005F1388" w:rsidRDefault="00BE5E4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DC6F" w14:textId="77777777" w:rsidR="00BE5E40" w:rsidRPr="005F1388" w:rsidRDefault="00BE5E4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F1D1" w14:textId="77777777" w:rsidR="00BE5E40" w:rsidRPr="005F1388" w:rsidRDefault="00BE5E4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7A76" w14:textId="77777777" w:rsidR="00BE5E40" w:rsidRPr="00ED79B6" w:rsidRDefault="00BE5E40" w:rsidP="006473D8">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386FA" w14:textId="77777777" w:rsidR="00BE5E40" w:rsidRPr="00ED79B6" w:rsidRDefault="00BE5E40" w:rsidP="006473D8">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480F" w14:textId="77777777" w:rsidR="00BE5E40" w:rsidRPr="00ED79B6" w:rsidRDefault="00BE5E4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68140" w14:textId="77777777" w:rsidR="00BE5E40" w:rsidRPr="00A961C4" w:rsidRDefault="00BE5E40" w:rsidP="0048364F">
    <w:pPr>
      <w:rPr>
        <w:b/>
        <w:sz w:val="20"/>
      </w:rPr>
    </w:pPr>
  </w:p>
  <w:p w14:paraId="59992D7E" w14:textId="77777777" w:rsidR="00BE5E40" w:rsidRPr="00A961C4" w:rsidRDefault="00BE5E40" w:rsidP="0048364F">
    <w:pPr>
      <w:rPr>
        <w:b/>
        <w:sz w:val="20"/>
      </w:rPr>
    </w:pPr>
  </w:p>
  <w:p w14:paraId="64733248" w14:textId="77777777" w:rsidR="00BE5E40" w:rsidRPr="00A961C4" w:rsidRDefault="00BE5E4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71D9" w14:textId="77777777" w:rsidR="00BE5E40" w:rsidRPr="00A961C4" w:rsidRDefault="00BE5E40" w:rsidP="0048364F">
    <w:pPr>
      <w:jc w:val="right"/>
      <w:rPr>
        <w:sz w:val="20"/>
      </w:rPr>
    </w:pPr>
  </w:p>
  <w:p w14:paraId="27FA5AF7" w14:textId="77777777" w:rsidR="00BE5E40" w:rsidRPr="00A961C4" w:rsidRDefault="00BE5E40" w:rsidP="0048364F">
    <w:pPr>
      <w:jc w:val="right"/>
      <w:rPr>
        <w:b/>
        <w:sz w:val="20"/>
      </w:rPr>
    </w:pPr>
  </w:p>
  <w:p w14:paraId="4A8073FF" w14:textId="77777777" w:rsidR="00BE5E40" w:rsidRPr="00A961C4" w:rsidRDefault="00BE5E40"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620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D0E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C86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0D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8AF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7060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DE4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0E69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E4CA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308D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740A0"/>
    <w:multiLevelType w:val="hybridMultilevel"/>
    <w:tmpl w:val="F44E0E6E"/>
    <w:lvl w:ilvl="0" w:tplc="FFF88C76">
      <w:start w:val="1"/>
      <w:numFmt w:val="decimal"/>
      <w:lvlText w:val="(%1)"/>
      <w:lvlJc w:val="left"/>
      <w:pPr>
        <w:ind w:left="793" w:hanging="367"/>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C0B19"/>
    <w:multiLevelType w:val="hybridMultilevel"/>
    <w:tmpl w:val="6580370A"/>
    <w:lvl w:ilvl="0" w:tplc="86828F0C">
      <w:start w:val="1"/>
      <w:numFmt w:val="decimal"/>
      <w:lvlText w:val="(%1)"/>
      <w:lvlJc w:val="left"/>
      <w:pPr>
        <w:ind w:left="1080" w:hanging="360"/>
      </w:pPr>
      <w:rPr>
        <w:rFonts w:eastAsiaTheme="minorHAnsi" w:cstheme="minorBidi"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9C44D87"/>
    <w:multiLevelType w:val="hybridMultilevel"/>
    <w:tmpl w:val="850CC2E6"/>
    <w:lvl w:ilvl="0" w:tplc="584A996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2963E1C"/>
    <w:multiLevelType w:val="hybridMultilevel"/>
    <w:tmpl w:val="E630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3626A9"/>
    <w:multiLevelType w:val="hybridMultilevel"/>
    <w:tmpl w:val="993035DC"/>
    <w:lvl w:ilvl="0" w:tplc="AF6EAC9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D84474"/>
    <w:multiLevelType w:val="hybridMultilevel"/>
    <w:tmpl w:val="34D0779E"/>
    <w:lvl w:ilvl="0" w:tplc="BCE07E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8A0E54"/>
    <w:multiLevelType w:val="hybridMultilevel"/>
    <w:tmpl w:val="B37E872A"/>
    <w:lvl w:ilvl="0" w:tplc="D6505BA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6D76DE"/>
    <w:multiLevelType w:val="multilevel"/>
    <w:tmpl w:val="C45EE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D85CD4"/>
    <w:multiLevelType w:val="hybridMultilevel"/>
    <w:tmpl w:val="9216CD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452A04"/>
    <w:multiLevelType w:val="hybridMultilevel"/>
    <w:tmpl w:val="F7FC0E78"/>
    <w:lvl w:ilvl="0" w:tplc="40962D30">
      <w:start w:val="1"/>
      <w:numFmt w:val="lowerLetter"/>
      <w:lvlText w:val="(%1)"/>
      <w:lvlJc w:val="left"/>
      <w:pPr>
        <w:ind w:left="1515" w:hanging="360"/>
      </w:pPr>
      <w:rPr>
        <w:rFonts w:hint="default"/>
      </w:rPr>
    </w:lvl>
    <w:lvl w:ilvl="1" w:tplc="0C090019">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2" w15:restartNumberingAfterBreak="0">
    <w:nsid w:val="29E27B1E"/>
    <w:multiLevelType w:val="hybridMultilevel"/>
    <w:tmpl w:val="4B2AE128"/>
    <w:lvl w:ilvl="0" w:tplc="88BE89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EC3839"/>
    <w:multiLevelType w:val="hybridMultilevel"/>
    <w:tmpl w:val="146CD024"/>
    <w:lvl w:ilvl="0" w:tplc="3D8A6A30">
      <w:start w:val="9"/>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4" w15:restartNumberingAfterBreak="0">
    <w:nsid w:val="38556305"/>
    <w:multiLevelType w:val="hybridMultilevel"/>
    <w:tmpl w:val="D9B8F058"/>
    <w:lvl w:ilvl="0" w:tplc="5FD00AA6">
      <w:start w:val="9"/>
      <w:numFmt w:val="lowerLetter"/>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B5D26BE"/>
    <w:multiLevelType w:val="hybridMultilevel"/>
    <w:tmpl w:val="85CAF916"/>
    <w:lvl w:ilvl="0" w:tplc="DB5A97F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3E2297"/>
    <w:multiLevelType w:val="hybridMultilevel"/>
    <w:tmpl w:val="5426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615EE3"/>
    <w:multiLevelType w:val="hybridMultilevel"/>
    <w:tmpl w:val="46AA5756"/>
    <w:lvl w:ilvl="0" w:tplc="95F20FF4">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CB5D1D"/>
    <w:multiLevelType w:val="hybridMultilevel"/>
    <w:tmpl w:val="F1E6A34E"/>
    <w:lvl w:ilvl="0" w:tplc="210EA06C">
      <w:start w:val="1"/>
      <w:numFmt w:val="lowerLetter"/>
      <w:lvlText w:val="(%1)"/>
      <w:lvlJc w:val="left"/>
      <w:pPr>
        <w:ind w:left="2340" w:hanging="19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25645A"/>
    <w:multiLevelType w:val="hybridMultilevel"/>
    <w:tmpl w:val="25B6297C"/>
    <w:lvl w:ilvl="0" w:tplc="D4DA51DA">
      <w:start w:val="4"/>
      <w:numFmt w:val="decimal"/>
      <w:lvlText w:val="(%1)"/>
      <w:lvlJc w:val="left"/>
      <w:pPr>
        <w:ind w:left="1095" w:hanging="375"/>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4F50395"/>
    <w:multiLevelType w:val="hybridMultilevel"/>
    <w:tmpl w:val="296A1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BA7C3B"/>
    <w:multiLevelType w:val="hybridMultilevel"/>
    <w:tmpl w:val="20023318"/>
    <w:lvl w:ilvl="0" w:tplc="57BC5BFA">
      <w:start w:val="1"/>
      <w:numFmt w:val="lowerLetter"/>
      <w:lvlText w:val="(%1)"/>
      <w:lvlJc w:val="left"/>
      <w:pPr>
        <w:ind w:left="2340" w:hanging="19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56584C"/>
    <w:multiLevelType w:val="hybridMultilevel"/>
    <w:tmpl w:val="A6BACC8E"/>
    <w:lvl w:ilvl="0" w:tplc="F62CA68A">
      <w:start w:val="1"/>
      <w:numFmt w:val="lowerRoman"/>
      <w:lvlText w:val="(%1)"/>
      <w:lvlJc w:val="left"/>
      <w:pPr>
        <w:ind w:left="2384" w:hanging="72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4" w15:restartNumberingAfterBreak="0">
    <w:nsid w:val="5B8676E2"/>
    <w:multiLevelType w:val="hybridMultilevel"/>
    <w:tmpl w:val="1C228A86"/>
    <w:lvl w:ilvl="0" w:tplc="DB5A97F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D51E1A"/>
    <w:multiLevelType w:val="multilevel"/>
    <w:tmpl w:val="EBACE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971C0"/>
    <w:multiLevelType w:val="hybridMultilevel"/>
    <w:tmpl w:val="6C600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DD663B"/>
    <w:multiLevelType w:val="hybridMultilevel"/>
    <w:tmpl w:val="25F6C9F4"/>
    <w:lvl w:ilvl="0" w:tplc="352AF378">
      <w:start w:val="1"/>
      <w:numFmt w:val="decimal"/>
      <w:lvlText w:val="(%1)"/>
      <w:lvlJc w:val="left"/>
      <w:pPr>
        <w:ind w:left="1080" w:hanging="360"/>
      </w:pPr>
    </w:lvl>
    <w:lvl w:ilvl="1" w:tplc="721658E2">
      <w:start w:val="1"/>
      <w:numFmt w:val="lowerLetter"/>
      <w:lvlText w:val="(%2)"/>
      <w:lvlJc w:val="left"/>
      <w:pPr>
        <w:ind w:left="1800" w:hanging="360"/>
      </w:pPr>
      <w:rPr>
        <w:rFonts w:cs="Times New Roman"/>
      </w:rPr>
    </w:lvl>
    <w:lvl w:ilvl="2" w:tplc="9F32B0B8">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15:restartNumberingAfterBreak="0">
    <w:nsid w:val="68776281"/>
    <w:multiLevelType w:val="hybridMultilevel"/>
    <w:tmpl w:val="031ECDF8"/>
    <w:lvl w:ilvl="0" w:tplc="E3E8D730">
      <w:start w:val="1"/>
      <w:numFmt w:val="lowerLetter"/>
      <w:lvlText w:val="(%1)"/>
      <w:lvlJc w:val="left"/>
      <w:pPr>
        <w:ind w:left="1664" w:hanging="360"/>
      </w:pPr>
      <w:rPr>
        <w:rFonts w:hint="default"/>
      </w:rPr>
    </w:lvl>
    <w:lvl w:ilvl="1" w:tplc="0C090019">
      <w:start w:val="1"/>
      <w:numFmt w:val="lowerLetter"/>
      <w:lvlText w:val="%2."/>
      <w:lvlJc w:val="left"/>
      <w:pPr>
        <w:ind w:left="2384" w:hanging="360"/>
      </w:pPr>
    </w:lvl>
    <w:lvl w:ilvl="2" w:tplc="0C09001B" w:tentative="1">
      <w:start w:val="1"/>
      <w:numFmt w:val="lowerRoman"/>
      <w:lvlText w:val="%3."/>
      <w:lvlJc w:val="right"/>
      <w:pPr>
        <w:ind w:left="3104" w:hanging="180"/>
      </w:pPr>
    </w:lvl>
    <w:lvl w:ilvl="3" w:tplc="0C09000F" w:tentative="1">
      <w:start w:val="1"/>
      <w:numFmt w:val="decimal"/>
      <w:lvlText w:val="%4."/>
      <w:lvlJc w:val="left"/>
      <w:pPr>
        <w:ind w:left="3824" w:hanging="360"/>
      </w:pPr>
    </w:lvl>
    <w:lvl w:ilvl="4" w:tplc="0C090019" w:tentative="1">
      <w:start w:val="1"/>
      <w:numFmt w:val="lowerLetter"/>
      <w:lvlText w:val="%5."/>
      <w:lvlJc w:val="left"/>
      <w:pPr>
        <w:ind w:left="4544" w:hanging="360"/>
      </w:pPr>
    </w:lvl>
    <w:lvl w:ilvl="5" w:tplc="0C09001B" w:tentative="1">
      <w:start w:val="1"/>
      <w:numFmt w:val="lowerRoman"/>
      <w:lvlText w:val="%6."/>
      <w:lvlJc w:val="right"/>
      <w:pPr>
        <w:ind w:left="5264" w:hanging="180"/>
      </w:pPr>
    </w:lvl>
    <w:lvl w:ilvl="6" w:tplc="0C09000F" w:tentative="1">
      <w:start w:val="1"/>
      <w:numFmt w:val="decimal"/>
      <w:lvlText w:val="%7."/>
      <w:lvlJc w:val="left"/>
      <w:pPr>
        <w:ind w:left="5984" w:hanging="360"/>
      </w:pPr>
    </w:lvl>
    <w:lvl w:ilvl="7" w:tplc="0C090019" w:tentative="1">
      <w:start w:val="1"/>
      <w:numFmt w:val="lowerLetter"/>
      <w:lvlText w:val="%8."/>
      <w:lvlJc w:val="left"/>
      <w:pPr>
        <w:ind w:left="6704" w:hanging="360"/>
      </w:pPr>
    </w:lvl>
    <w:lvl w:ilvl="8" w:tplc="0C09001B" w:tentative="1">
      <w:start w:val="1"/>
      <w:numFmt w:val="lowerRoman"/>
      <w:lvlText w:val="%9."/>
      <w:lvlJc w:val="right"/>
      <w:pPr>
        <w:ind w:left="7424" w:hanging="180"/>
      </w:pPr>
    </w:lvl>
  </w:abstractNum>
  <w:abstractNum w:abstractNumId="39" w15:restartNumberingAfterBreak="0">
    <w:nsid w:val="6EBF6552"/>
    <w:multiLevelType w:val="hybridMultilevel"/>
    <w:tmpl w:val="6A6049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48756C"/>
    <w:multiLevelType w:val="hybridMultilevel"/>
    <w:tmpl w:val="031ECDF8"/>
    <w:lvl w:ilvl="0" w:tplc="E3E8D730">
      <w:start w:val="1"/>
      <w:numFmt w:val="lowerLetter"/>
      <w:lvlText w:val="(%1)"/>
      <w:lvlJc w:val="left"/>
      <w:pPr>
        <w:ind w:left="1664" w:hanging="360"/>
      </w:pPr>
      <w:rPr>
        <w:rFonts w:hint="default"/>
      </w:rPr>
    </w:lvl>
    <w:lvl w:ilvl="1" w:tplc="0C090019">
      <w:start w:val="1"/>
      <w:numFmt w:val="lowerLetter"/>
      <w:lvlText w:val="%2."/>
      <w:lvlJc w:val="left"/>
      <w:pPr>
        <w:ind w:left="2384" w:hanging="360"/>
      </w:pPr>
    </w:lvl>
    <w:lvl w:ilvl="2" w:tplc="0C09001B" w:tentative="1">
      <w:start w:val="1"/>
      <w:numFmt w:val="lowerRoman"/>
      <w:lvlText w:val="%3."/>
      <w:lvlJc w:val="right"/>
      <w:pPr>
        <w:ind w:left="3104" w:hanging="180"/>
      </w:pPr>
    </w:lvl>
    <w:lvl w:ilvl="3" w:tplc="0C09000F" w:tentative="1">
      <w:start w:val="1"/>
      <w:numFmt w:val="decimal"/>
      <w:lvlText w:val="%4."/>
      <w:lvlJc w:val="left"/>
      <w:pPr>
        <w:ind w:left="3824" w:hanging="360"/>
      </w:pPr>
    </w:lvl>
    <w:lvl w:ilvl="4" w:tplc="0C090019" w:tentative="1">
      <w:start w:val="1"/>
      <w:numFmt w:val="lowerLetter"/>
      <w:lvlText w:val="%5."/>
      <w:lvlJc w:val="left"/>
      <w:pPr>
        <w:ind w:left="4544" w:hanging="360"/>
      </w:pPr>
    </w:lvl>
    <w:lvl w:ilvl="5" w:tplc="0C09001B" w:tentative="1">
      <w:start w:val="1"/>
      <w:numFmt w:val="lowerRoman"/>
      <w:lvlText w:val="%6."/>
      <w:lvlJc w:val="right"/>
      <w:pPr>
        <w:ind w:left="5264" w:hanging="180"/>
      </w:pPr>
    </w:lvl>
    <w:lvl w:ilvl="6" w:tplc="0C09000F" w:tentative="1">
      <w:start w:val="1"/>
      <w:numFmt w:val="decimal"/>
      <w:lvlText w:val="%7."/>
      <w:lvlJc w:val="left"/>
      <w:pPr>
        <w:ind w:left="5984" w:hanging="360"/>
      </w:pPr>
    </w:lvl>
    <w:lvl w:ilvl="7" w:tplc="0C090019" w:tentative="1">
      <w:start w:val="1"/>
      <w:numFmt w:val="lowerLetter"/>
      <w:lvlText w:val="%8."/>
      <w:lvlJc w:val="left"/>
      <w:pPr>
        <w:ind w:left="6704" w:hanging="360"/>
      </w:pPr>
    </w:lvl>
    <w:lvl w:ilvl="8" w:tplc="0C09001B" w:tentative="1">
      <w:start w:val="1"/>
      <w:numFmt w:val="lowerRoman"/>
      <w:lvlText w:val="%9."/>
      <w:lvlJc w:val="right"/>
      <w:pPr>
        <w:ind w:left="7424" w:hanging="180"/>
      </w:pPr>
    </w:lvl>
  </w:abstractNum>
  <w:abstractNum w:abstractNumId="41" w15:restartNumberingAfterBreak="0">
    <w:nsid w:val="760A270D"/>
    <w:multiLevelType w:val="hybridMultilevel"/>
    <w:tmpl w:val="D7D0CBB8"/>
    <w:lvl w:ilvl="0" w:tplc="DE90D76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22004B"/>
    <w:multiLevelType w:val="hybridMultilevel"/>
    <w:tmpl w:val="9B42D9E8"/>
    <w:lvl w:ilvl="0" w:tplc="0BB0A2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AE1B7E"/>
    <w:multiLevelType w:val="hybridMultilevel"/>
    <w:tmpl w:val="A2E6D68E"/>
    <w:lvl w:ilvl="0" w:tplc="A6F44E22">
      <w:start w:val="1"/>
      <w:numFmt w:val="decimal"/>
      <w:lvlText w:val="(%1)"/>
      <w:lvlJc w:val="left"/>
      <w:pPr>
        <w:ind w:left="720" w:hanging="360"/>
      </w:pPr>
      <w:rPr>
        <w:i w:val="0"/>
        <w:iCs w:val="0"/>
      </w:rPr>
    </w:lvl>
    <w:lvl w:ilvl="1" w:tplc="56AECAD0">
      <w:start w:val="1"/>
      <w:numFmt w:val="lowerLetter"/>
      <w:lvlText w:val="(%2)"/>
      <w:lvlJc w:val="left"/>
      <w:pPr>
        <w:ind w:left="1440" w:hanging="360"/>
      </w:pPr>
    </w:lvl>
    <w:lvl w:ilvl="2" w:tplc="9F32B0B8">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17"/>
  </w:num>
  <w:num w:numId="14">
    <w:abstractNumId w:val="26"/>
  </w:num>
  <w:num w:numId="15">
    <w:abstractNumId w:val="34"/>
  </w:num>
  <w:num w:numId="16">
    <w:abstractNumId w:val="22"/>
  </w:num>
  <w:num w:numId="17">
    <w:abstractNumId w:val="4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6"/>
  </w:num>
  <w:num w:numId="21">
    <w:abstractNumId w:val="31"/>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0"/>
  </w:num>
  <w:num w:numId="28">
    <w:abstractNumId w:val="39"/>
  </w:num>
  <w:num w:numId="2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21"/>
  </w:num>
  <w:num w:numId="32">
    <w:abstractNumId w:val="29"/>
  </w:num>
  <w:num w:numId="33">
    <w:abstractNumId w:val="32"/>
  </w:num>
  <w:num w:numId="34">
    <w:abstractNumId w:val="16"/>
  </w:num>
  <w:num w:numId="35">
    <w:abstractNumId w:val="28"/>
  </w:num>
  <w:num w:numId="36">
    <w:abstractNumId w:val="10"/>
  </w:num>
  <w:num w:numId="37">
    <w:abstractNumId w:val="15"/>
  </w:num>
  <w:num w:numId="38">
    <w:abstractNumId w:val="40"/>
  </w:num>
  <w:num w:numId="39">
    <w:abstractNumId w:val="24"/>
  </w:num>
  <w:num w:numId="40">
    <w:abstractNumId w:val="33"/>
  </w:num>
  <w:num w:numId="41">
    <w:abstractNumId w:val="23"/>
  </w:num>
  <w:num w:numId="42">
    <w:abstractNumId w:val="38"/>
  </w:num>
  <w:num w:numId="43">
    <w:abstractNumId w:val="35"/>
  </w:num>
  <w:num w:numId="44">
    <w:abstractNumId w:val="12"/>
  </w:num>
  <w:num w:numId="45">
    <w:abstractNumId w:val="19"/>
  </w:num>
  <w:num w:numId="46">
    <w:abstractNumId w:val="35"/>
  </w:num>
  <w:num w:numId="47">
    <w:abstractNumId w:val="41"/>
  </w:num>
  <w:num w:numId="48">
    <w:abstractNumId w:val="1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F"/>
    <w:rsid w:val="0000004B"/>
    <w:rsid w:val="00000263"/>
    <w:rsid w:val="00001AAD"/>
    <w:rsid w:val="00002BCC"/>
    <w:rsid w:val="0000312B"/>
    <w:rsid w:val="0000523B"/>
    <w:rsid w:val="00005DDD"/>
    <w:rsid w:val="00007969"/>
    <w:rsid w:val="00007CA2"/>
    <w:rsid w:val="000113BC"/>
    <w:rsid w:val="00012D0B"/>
    <w:rsid w:val="000132D8"/>
    <w:rsid w:val="000136AF"/>
    <w:rsid w:val="0001442D"/>
    <w:rsid w:val="00014FC7"/>
    <w:rsid w:val="000177F2"/>
    <w:rsid w:val="00017BF5"/>
    <w:rsid w:val="0002364C"/>
    <w:rsid w:val="000243D2"/>
    <w:rsid w:val="00025DA5"/>
    <w:rsid w:val="00025DDB"/>
    <w:rsid w:val="00025FAD"/>
    <w:rsid w:val="00027D9D"/>
    <w:rsid w:val="000302C6"/>
    <w:rsid w:val="000328F8"/>
    <w:rsid w:val="0003437C"/>
    <w:rsid w:val="0003709A"/>
    <w:rsid w:val="0004038D"/>
    <w:rsid w:val="0004044E"/>
    <w:rsid w:val="00042A90"/>
    <w:rsid w:val="00043D7C"/>
    <w:rsid w:val="00044AB8"/>
    <w:rsid w:val="00044DD7"/>
    <w:rsid w:val="00045A12"/>
    <w:rsid w:val="0004775B"/>
    <w:rsid w:val="0005120E"/>
    <w:rsid w:val="000524EB"/>
    <w:rsid w:val="00054577"/>
    <w:rsid w:val="00054FFB"/>
    <w:rsid w:val="00055665"/>
    <w:rsid w:val="00057761"/>
    <w:rsid w:val="000602A4"/>
    <w:rsid w:val="0006052F"/>
    <w:rsid w:val="000614BF"/>
    <w:rsid w:val="000616C1"/>
    <w:rsid w:val="00063150"/>
    <w:rsid w:val="00063E3E"/>
    <w:rsid w:val="00065663"/>
    <w:rsid w:val="00065BAE"/>
    <w:rsid w:val="000677E3"/>
    <w:rsid w:val="0007169C"/>
    <w:rsid w:val="00071DF3"/>
    <w:rsid w:val="000724D0"/>
    <w:rsid w:val="00072AA9"/>
    <w:rsid w:val="00072EB0"/>
    <w:rsid w:val="00074DFF"/>
    <w:rsid w:val="00075E6C"/>
    <w:rsid w:val="00077593"/>
    <w:rsid w:val="0007778F"/>
    <w:rsid w:val="0007786C"/>
    <w:rsid w:val="00080EA4"/>
    <w:rsid w:val="0008230D"/>
    <w:rsid w:val="00082A7E"/>
    <w:rsid w:val="00083324"/>
    <w:rsid w:val="00083CBD"/>
    <w:rsid w:val="00083F48"/>
    <w:rsid w:val="00092A79"/>
    <w:rsid w:val="00092ECC"/>
    <w:rsid w:val="000936F1"/>
    <w:rsid w:val="0009481B"/>
    <w:rsid w:val="00094F87"/>
    <w:rsid w:val="000A033F"/>
    <w:rsid w:val="000A479A"/>
    <w:rsid w:val="000A4C76"/>
    <w:rsid w:val="000A7DF9"/>
    <w:rsid w:val="000B12C1"/>
    <w:rsid w:val="000B2E6E"/>
    <w:rsid w:val="000B66C4"/>
    <w:rsid w:val="000B78AF"/>
    <w:rsid w:val="000C10A4"/>
    <w:rsid w:val="000C1124"/>
    <w:rsid w:val="000C2C68"/>
    <w:rsid w:val="000C454D"/>
    <w:rsid w:val="000D05EF"/>
    <w:rsid w:val="000D1AA2"/>
    <w:rsid w:val="000D3FB9"/>
    <w:rsid w:val="000D5485"/>
    <w:rsid w:val="000D64FD"/>
    <w:rsid w:val="000D6593"/>
    <w:rsid w:val="000D691F"/>
    <w:rsid w:val="000D7A82"/>
    <w:rsid w:val="000E1558"/>
    <w:rsid w:val="000E18F7"/>
    <w:rsid w:val="000E2DD4"/>
    <w:rsid w:val="000E4161"/>
    <w:rsid w:val="000E4433"/>
    <w:rsid w:val="000E598E"/>
    <w:rsid w:val="000E5A3D"/>
    <w:rsid w:val="000E6FBE"/>
    <w:rsid w:val="000F0ADA"/>
    <w:rsid w:val="000F21C1"/>
    <w:rsid w:val="000F3CE2"/>
    <w:rsid w:val="000F4990"/>
    <w:rsid w:val="00100C1E"/>
    <w:rsid w:val="00100C2D"/>
    <w:rsid w:val="0010209D"/>
    <w:rsid w:val="00102EF5"/>
    <w:rsid w:val="0010686A"/>
    <w:rsid w:val="00106A8A"/>
    <w:rsid w:val="0010745C"/>
    <w:rsid w:val="001122FF"/>
    <w:rsid w:val="00112D6E"/>
    <w:rsid w:val="001145C5"/>
    <w:rsid w:val="00117496"/>
    <w:rsid w:val="00120DFD"/>
    <w:rsid w:val="00121326"/>
    <w:rsid w:val="001215F0"/>
    <w:rsid w:val="0012318A"/>
    <w:rsid w:val="00123C5D"/>
    <w:rsid w:val="00125690"/>
    <w:rsid w:val="001269BD"/>
    <w:rsid w:val="0013088E"/>
    <w:rsid w:val="001356DD"/>
    <w:rsid w:val="00136CE3"/>
    <w:rsid w:val="00141806"/>
    <w:rsid w:val="00143A35"/>
    <w:rsid w:val="0014475A"/>
    <w:rsid w:val="001448F8"/>
    <w:rsid w:val="00147A41"/>
    <w:rsid w:val="001503D9"/>
    <w:rsid w:val="0015138B"/>
    <w:rsid w:val="00151642"/>
    <w:rsid w:val="0015174E"/>
    <w:rsid w:val="001522B3"/>
    <w:rsid w:val="0015267A"/>
    <w:rsid w:val="001527E6"/>
    <w:rsid w:val="001530CE"/>
    <w:rsid w:val="00153C82"/>
    <w:rsid w:val="00154536"/>
    <w:rsid w:val="00155B2D"/>
    <w:rsid w:val="00155BCD"/>
    <w:rsid w:val="001578E3"/>
    <w:rsid w:val="00160BD7"/>
    <w:rsid w:val="001643C9"/>
    <w:rsid w:val="00165568"/>
    <w:rsid w:val="00166082"/>
    <w:rsid w:val="00166C2F"/>
    <w:rsid w:val="00167FE4"/>
    <w:rsid w:val="001702E1"/>
    <w:rsid w:val="001716B1"/>
    <w:rsid w:val="001716C9"/>
    <w:rsid w:val="00172C8C"/>
    <w:rsid w:val="001771DC"/>
    <w:rsid w:val="00182536"/>
    <w:rsid w:val="00184261"/>
    <w:rsid w:val="00185800"/>
    <w:rsid w:val="00186568"/>
    <w:rsid w:val="0018701F"/>
    <w:rsid w:val="0018714D"/>
    <w:rsid w:val="00187EBD"/>
    <w:rsid w:val="00192561"/>
    <w:rsid w:val="00193461"/>
    <w:rsid w:val="001934DB"/>
    <w:rsid w:val="001936E2"/>
    <w:rsid w:val="001939E1"/>
    <w:rsid w:val="0019452E"/>
    <w:rsid w:val="001952B6"/>
    <w:rsid w:val="00195382"/>
    <w:rsid w:val="00197876"/>
    <w:rsid w:val="001A3773"/>
    <w:rsid w:val="001A3889"/>
    <w:rsid w:val="001A3B9F"/>
    <w:rsid w:val="001A5520"/>
    <w:rsid w:val="001A557C"/>
    <w:rsid w:val="001A5B27"/>
    <w:rsid w:val="001A65C0"/>
    <w:rsid w:val="001A6E84"/>
    <w:rsid w:val="001A7AFB"/>
    <w:rsid w:val="001B4576"/>
    <w:rsid w:val="001B6905"/>
    <w:rsid w:val="001B7239"/>
    <w:rsid w:val="001B7A5D"/>
    <w:rsid w:val="001C3008"/>
    <w:rsid w:val="001C69C4"/>
    <w:rsid w:val="001C6ECB"/>
    <w:rsid w:val="001C76C1"/>
    <w:rsid w:val="001C78B4"/>
    <w:rsid w:val="001D17C3"/>
    <w:rsid w:val="001D37AA"/>
    <w:rsid w:val="001D3903"/>
    <w:rsid w:val="001E068C"/>
    <w:rsid w:val="001E0A8D"/>
    <w:rsid w:val="001E3082"/>
    <w:rsid w:val="001E3259"/>
    <w:rsid w:val="001E3590"/>
    <w:rsid w:val="001E5982"/>
    <w:rsid w:val="001E7407"/>
    <w:rsid w:val="001F014B"/>
    <w:rsid w:val="001F0907"/>
    <w:rsid w:val="001F1A46"/>
    <w:rsid w:val="001F218A"/>
    <w:rsid w:val="001F2BE6"/>
    <w:rsid w:val="001F330D"/>
    <w:rsid w:val="001F3E2A"/>
    <w:rsid w:val="001F6644"/>
    <w:rsid w:val="002015E1"/>
    <w:rsid w:val="00201D27"/>
    <w:rsid w:val="00201F15"/>
    <w:rsid w:val="002024B0"/>
    <w:rsid w:val="00203C8A"/>
    <w:rsid w:val="00203FCB"/>
    <w:rsid w:val="002048F4"/>
    <w:rsid w:val="00205669"/>
    <w:rsid w:val="00207159"/>
    <w:rsid w:val="00207293"/>
    <w:rsid w:val="0021153A"/>
    <w:rsid w:val="002148C7"/>
    <w:rsid w:val="002150BE"/>
    <w:rsid w:val="00216C56"/>
    <w:rsid w:val="00217401"/>
    <w:rsid w:val="002174DB"/>
    <w:rsid w:val="00221237"/>
    <w:rsid w:val="00222D7D"/>
    <w:rsid w:val="002245A6"/>
    <w:rsid w:val="002260E8"/>
    <w:rsid w:val="00227786"/>
    <w:rsid w:val="002279E0"/>
    <w:rsid w:val="002302EA"/>
    <w:rsid w:val="00230BC1"/>
    <w:rsid w:val="00236CB2"/>
    <w:rsid w:val="00237614"/>
    <w:rsid w:val="00237C07"/>
    <w:rsid w:val="00240218"/>
    <w:rsid w:val="00240529"/>
    <w:rsid w:val="00240749"/>
    <w:rsid w:val="00241752"/>
    <w:rsid w:val="00242BCC"/>
    <w:rsid w:val="0024323F"/>
    <w:rsid w:val="00244A7E"/>
    <w:rsid w:val="0024630A"/>
    <w:rsid w:val="002467A1"/>
    <w:rsid w:val="002468D7"/>
    <w:rsid w:val="00247E97"/>
    <w:rsid w:val="00247F30"/>
    <w:rsid w:val="00247F56"/>
    <w:rsid w:val="00255CEF"/>
    <w:rsid w:val="00256C81"/>
    <w:rsid w:val="002606C1"/>
    <w:rsid w:val="00260805"/>
    <w:rsid w:val="00261500"/>
    <w:rsid w:val="00263003"/>
    <w:rsid w:val="00272FEC"/>
    <w:rsid w:val="002739CE"/>
    <w:rsid w:val="002803FE"/>
    <w:rsid w:val="002804AA"/>
    <w:rsid w:val="00281F68"/>
    <w:rsid w:val="002822D7"/>
    <w:rsid w:val="00282898"/>
    <w:rsid w:val="00285CDD"/>
    <w:rsid w:val="00290A1B"/>
    <w:rsid w:val="00291167"/>
    <w:rsid w:val="00291243"/>
    <w:rsid w:val="0029245B"/>
    <w:rsid w:val="0029489E"/>
    <w:rsid w:val="00295A47"/>
    <w:rsid w:val="00295C50"/>
    <w:rsid w:val="002967F7"/>
    <w:rsid w:val="00297ECB"/>
    <w:rsid w:val="002A0CF7"/>
    <w:rsid w:val="002A16D9"/>
    <w:rsid w:val="002A2FA1"/>
    <w:rsid w:val="002A48E7"/>
    <w:rsid w:val="002A51D9"/>
    <w:rsid w:val="002A68F3"/>
    <w:rsid w:val="002A68F8"/>
    <w:rsid w:val="002A6C27"/>
    <w:rsid w:val="002B2A14"/>
    <w:rsid w:val="002B5B48"/>
    <w:rsid w:val="002C152A"/>
    <w:rsid w:val="002C3260"/>
    <w:rsid w:val="002C369D"/>
    <w:rsid w:val="002C375D"/>
    <w:rsid w:val="002C436A"/>
    <w:rsid w:val="002C463B"/>
    <w:rsid w:val="002C7A53"/>
    <w:rsid w:val="002D043A"/>
    <w:rsid w:val="002D1393"/>
    <w:rsid w:val="002D2057"/>
    <w:rsid w:val="002D226C"/>
    <w:rsid w:val="002D4D3C"/>
    <w:rsid w:val="002D5DF9"/>
    <w:rsid w:val="002D6C4D"/>
    <w:rsid w:val="002D7599"/>
    <w:rsid w:val="002E0440"/>
    <w:rsid w:val="002E0B7D"/>
    <w:rsid w:val="002E1D07"/>
    <w:rsid w:val="002E1D13"/>
    <w:rsid w:val="002E226D"/>
    <w:rsid w:val="002E28B7"/>
    <w:rsid w:val="002E33E0"/>
    <w:rsid w:val="002E3568"/>
    <w:rsid w:val="002F078B"/>
    <w:rsid w:val="002F47CF"/>
    <w:rsid w:val="002F7998"/>
    <w:rsid w:val="002F7AE5"/>
    <w:rsid w:val="00300A01"/>
    <w:rsid w:val="00303265"/>
    <w:rsid w:val="00303C5D"/>
    <w:rsid w:val="00305401"/>
    <w:rsid w:val="00305676"/>
    <w:rsid w:val="00305B64"/>
    <w:rsid w:val="003068DD"/>
    <w:rsid w:val="00306FB4"/>
    <w:rsid w:val="003071B2"/>
    <w:rsid w:val="003075AA"/>
    <w:rsid w:val="00307600"/>
    <w:rsid w:val="00310C8C"/>
    <w:rsid w:val="00312E51"/>
    <w:rsid w:val="0031315B"/>
    <w:rsid w:val="00314160"/>
    <w:rsid w:val="003146CD"/>
    <w:rsid w:val="0031713F"/>
    <w:rsid w:val="00320F7F"/>
    <w:rsid w:val="003222D1"/>
    <w:rsid w:val="0032339B"/>
    <w:rsid w:val="0032470F"/>
    <w:rsid w:val="003268D8"/>
    <w:rsid w:val="003270BB"/>
    <w:rsid w:val="0032750F"/>
    <w:rsid w:val="00331750"/>
    <w:rsid w:val="0033229D"/>
    <w:rsid w:val="0033414A"/>
    <w:rsid w:val="00337030"/>
    <w:rsid w:val="00340DDE"/>
    <w:rsid w:val="003411A8"/>
    <w:rsid w:val="00341591"/>
    <w:rsid w:val="003415D3"/>
    <w:rsid w:val="0034198C"/>
    <w:rsid w:val="0034202B"/>
    <w:rsid w:val="003425CA"/>
    <w:rsid w:val="003442F6"/>
    <w:rsid w:val="00346335"/>
    <w:rsid w:val="00352B0F"/>
    <w:rsid w:val="00353AAF"/>
    <w:rsid w:val="00354AD2"/>
    <w:rsid w:val="00356139"/>
    <w:rsid w:val="003561B0"/>
    <w:rsid w:val="003569B8"/>
    <w:rsid w:val="00356AD0"/>
    <w:rsid w:val="00356BEA"/>
    <w:rsid w:val="00357B28"/>
    <w:rsid w:val="003618E4"/>
    <w:rsid w:val="00364671"/>
    <w:rsid w:val="0036575E"/>
    <w:rsid w:val="00366F28"/>
    <w:rsid w:val="00372E4C"/>
    <w:rsid w:val="003748F9"/>
    <w:rsid w:val="00376092"/>
    <w:rsid w:val="003764F0"/>
    <w:rsid w:val="003801C7"/>
    <w:rsid w:val="003811E8"/>
    <w:rsid w:val="00382001"/>
    <w:rsid w:val="003822CE"/>
    <w:rsid w:val="00382BDE"/>
    <w:rsid w:val="00384FC5"/>
    <w:rsid w:val="00387F4F"/>
    <w:rsid w:val="00390079"/>
    <w:rsid w:val="00394C6D"/>
    <w:rsid w:val="00395F2D"/>
    <w:rsid w:val="0039775E"/>
    <w:rsid w:val="00397893"/>
    <w:rsid w:val="003A0C98"/>
    <w:rsid w:val="003A15AC"/>
    <w:rsid w:val="003A20B4"/>
    <w:rsid w:val="003A6737"/>
    <w:rsid w:val="003A675D"/>
    <w:rsid w:val="003A7F68"/>
    <w:rsid w:val="003B0627"/>
    <w:rsid w:val="003B1C4B"/>
    <w:rsid w:val="003B462B"/>
    <w:rsid w:val="003B54E5"/>
    <w:rsid w:val="003B6102"/>
    <w:rsid w:val="003B71FD"/>
    <w:rsid w:val="003C0EB8"/>
    <w:rsid w:val="003C1650"/>
    <w:rsid w:val="003C1B93"/>
    <w:rsid w:val="003C3C9B"/>
    <w:rsid w:val="003C5695"/>
    <w:rsid w:val="003C5F2B"/>
    <w:rsid w:val="003C5F9C"/>
    <w:rsid w:val="003C69AA"/>
    <w:rsid w:val="003C6D4F"/>
    <w:rsid w:val="003C7D35"/>
    <w:rsid w:val="003D095B"/>
    <w:rsid w:val="003D0BFE"/>
    <w:rsid w:val="003D24F1"/>
    <w:rsid w:val="003D5700"/>
    <w:rsid w:val="003D608D"/>
    <w:rsid w:val="003D6AE6"/>
    <w:rsid w:val="003D6DE3"/>
    <w:rsid w:val="003E326F"/>
    <w:rsid w:val="003F0CA1"/>
    <w:rsid w:val="003F1BB2"/>
    <w:rsid w:val="003F2FE2"/>
    <w:rsid w:val="003F3D44"/>
    <w:rsid w:val="003F6F52"/>
    <w:rsid w:val="0040055E"/>
    <w:rsid w:val="0040164B"/>
    <w:rsid w:val="004022CA"/>
    <w:rsid w:val="0040334C"/>
    <w:rsid w:val="004065D9"/>
    <w:rsid w:val="00406DE4"/>
    <w:rsid w:val="004076DF"/>
    <w:rsid w:val="0041122D"/>
    <w:rsid w:val="004116CD"/>
    <w:rsid w:val="00412819"/>
    <w:rsid w:val="0041469B"/>
    <w:rsid w:val="00414ADE"/>
    <w:rsid w:val="004159D2"/>
    <w:rsid w:val="00415F2B"/>
    <w:rsid w:val="00421A48"/>
    <w:rsid w:val="00422123"/>
    <w:rsid w:val="00424CA9"/>
    <w:rsid w:val="0042539A"/>
    <w:rsid w:val="004257BB"/>
    <w:rsid w:val="004378CC"/>
    <w:rsid w:val="0044002C"/>
    <w:rsid w:val="00441201"/>
    <w:rsid w:val="0044291A"/>
    <w:rsid w:val="00443E84"/>
    <w:rsid w:val="004465BA"/>
    <w:rsid w:val="00446D7B"/>
    <w:rsid w:val="00450390"/>
    <w:rsid w:val="00451D3A"/>
    <w:rsid w:val="00454922"/>
    <w:rsid w:val="00454B69"/>
    <w:rsid w:val="00454D9B"/>
    <w:rsid w:val="00455061"/>
    <w:rsid w:val="004600B0"/>
    <w:rsid w:val="00460499"/>
    <w:rsid w:val="00460645"/>
    <w:rsid w:val="00460FBA"/>
    <w:rsid w:val="00465547"/>
    <w:rsid w:val="00471831"/>
    <w:rsid w:val="00471EC7"/>
    <w:rsid w:val="00471FC5"/>
    <w:rsid w:val="004730EE"/>
    <w:rsid w:val="00474835"/>
    <w:rsid w:val="00476A70"/>
    <w:rsid w:val="0047701B"/>
    <w:rsid w:val="0047771B"/>
    <w:rsid w:val="00480E39"/>
    <w:rsid w:val="004814F1"/>
    <w:rsid w:val="004819C7"/>
    <w:rsid w:val="00482250"/>
    <w:rsid w:val="00482686"/>
    <w:rsid w:val="004830DA"/>
    <w:rsid w:val="0048364F"/>
    <w:rsid w:val="00486CB3"/>
    <w:rsid w:val="00487494"/>
    <w:rsid w:val="004877FC"/>
    <w:rsid w:val="00487A02"/>
    <w:rsid w:val="00490F2E"/>
    <w:rsid w:val="004945AF"/>
    <w:rsid w:val="004952A3"/>
    <w:rsid w:val="00495D4B"/>
    <w:rsid w:val="00496737"/>
    <w:rsid w:val="00496F97"/>
    <w:rsid w:val="004979D0"/>
    <w:rsid w:val="004A0424"/>
    <w:rsid w:val="004A3B1C"/>
    <w:rsid w:val="004A5069"/>
    <w:rsid w:val="004A53EA"/>
    <w:rsid w:val="004A6432"/>
    <w:rsid w:val="004B038D"/>
    <w:rsid w:val="004B1BC8"/>
    <w:rsid w:val="004B1C14"/>
    <w:rsid w:val="004B2545"/>
    <w:rsid w:val="004B2A01"/>
    <w:rsid w:val="004B31B9"/>
    <w:rsid w:val="004B35E7"/>
    <w:rsid w:val="004B36BE"/>
    <w:rsid w:val="004B61E3"/>
    <w:rsid w:val="004B6673"/>
    <w:rsid w:val="004B79B6"/>
    <w:rsid w:val="004B79E2"/>
    <w:rsid w:val="004C2F4C"/>
    <w:rsid w:val="004C330D"/>
    <w:rsid w:val="004C7A8D"/>
    <w:rsid w:val="004D0251"/>
    <w:rsid w:val="004D09BF"/>
    <w:rsid w:val="004D1E2E"/>
    <w:rsid w:val="004D613D"/>
    <w:rsid w:val="004E0B97"/>
    <w:rsid w:val="004E16D1"/>
    <w:rsid w:val="004E4C5B"/>
    <w:rsid w:val="004E6031"/>
    <w:rsid w:val="004E60C8"/>
    <w:rsid w:val="004E749C"/>
    <w:rsid w:val="004E7D96"/>
    <w:rsid w:val="004F04E0"/>
    <w:rsid w:val="004F1FAC"/>
    <w:rsid w:val="004F4158"/>
    <w:rsid w:val="004F4B0B"/>
    <w:rsid w:val="004F4C26"/>
    <w:rsid w:val="004F4DC3"/>
    <w:rsid w:val="004F676E"/>
    <w:rsid w:val="004F71C0"/>
    <w:rsid w:val="00501CE2"/>
    <w:rsid w:val="00504C4D"/>
    <w:rsid w:val="00506190"/>
    <w:rsid w:val="00506969"/>
    <w:rsid w:val="005104D5"/>
    <w:rsid w:val="005104F4"/>
    <w:rsid w:val="00511A4D"/>
    <w:rsid w:val="00512018"/>
    <w:rsid w:val="00512600"/>
    <w:rsid w:val="0051631D"/>
    <w:rsid w:val="00516B8D"/>
    <w:rsid w:val="00517D7C"/>
    <w:rsid w:val="0052529A"/>
    <w:rsid w:val="00525462"/>
    <w:rsid w:val="00525BEC"/>
    <w:rsid w:val="00525CFC"/>
    <w:rsid w:val="005274CB"/>
    <w:rsid w:val="0052756C"/>
    <w:rsid w:val="0052776C"/>
    <w:rsid w:val="00530230"/>
    <w:rsid w:val="00530CC9"/>
    <w:rsid w:val="00530DD3"/>
    <w:rsid w:val="00531B46"/>
    <w:rsid w:val="00536850"/>
    <w:rsid w:val="00537FBC"/>
    <w:rsid w:val="00540419"/>
    <w:rsid w:val="005405DB"/>
    <w:rsid w:val="00541D73"/>
    <w:rsid w:val="00543469"/>
    <w:rsid w:val="00546FA3"/>
    <w:rsid w:val="005516F8"/>
    <w:rsid w:val="005529A9"/>
    <w:rsid w:val="00554EB7"/>
    <w:rsid w:val="0055676F"/>
    <w:rsid w:val="0055699D"/>
    <w:rsid w:val="00557C7A"/>
    <w:rsid w:val="00562A58"/>
    <w:rsid w:val="00562DF6"/>
    <w:rsid w:val="00564663"/>
    <w:rsid w:val="0056541A"/>
    <w:rsid w:val="00565792"/>
    <w:rsid w:val="00566DB1"/>
    <w:rsid w:val="005678E3"/>
    <w:rsid w:val="005712FA"/>
    <w:rsid w:val="00572AD4"/>
    <w:rsid w:val="005802AE"/>
    <w:rsid w:val="00581211"/>
    <w:rsid w:val="005836AF"/>
    <w:rsid w:val="00583C24"/>
    <w:rsid w:val="00584811"/>
    <w:rsid w:val="00584B54"/>
    <w:rsid w:val="00584EA1"/>
    <w:rsid w:val="00585AB7"/>
    <w:rsid w:val="00586525"/>
    <w:rsid w:val="005869EA"/>
    <w:rsid w:val="00590192"/>
    <w:rsid w:val="005923B8"/>
    <w:rsid w:val="00593AA6"/>
    <w:rsid w:val="00594161"/>
    <w:rsid w:val="00594749"/>
    <w:rsid w:val="00594956"/>
    <w:rsid w:val="00595175"/>
    <w:rsid w:val="0059658B"/>
    <w:rsid w:val="005A23BE"/>
    <w:rsid w:val="005A243C"/>
    <w:rsid w:val="005A3D24"/>
    <w:rsid w:val="005A447C"/>
    <w:rsid w:val="005A46C1"/>
    <w:rsid w:val="005A46C5"/>
    <w:rsid w:val="005A49FC"/>
    <w:rsid w:val="005A6390"/>
    <w:rsid w:val="005A7E33"/>
    <w:rsid w:val="005B02A2"/>
    <w:rsid w:val="005B1555"/>
    <w:rsid w:val="005B4067"/>
    <w:rsid w:val="005B4F94"/>
    <w:rsid w:val="005B5161"/>
    <w:rsid w:val="005B5972"/>
    <w:rsid w:val="005B6419"/>
    <w:rsid w:val="005B64F3"/>
    <w:rsid w:val="005C28A4"/>
    <w:rsid w:val="005C305F"/>
    <w:rsid w:val="005C3F41"/>
    <w:rsid w:val="005C4EF0"/>
    <w:rsid w:val="005C7390"/>
    <w:rsid w:val="005C7B14"/>
    <w:rsid w:val="005D11BE"/>
    <w:rsid w:val="005D137B"/>
    <w:rsid w:val="005D1E4B"/>
    <w:rsid w:val="005D2340"/>
    <w:rsid w:val="005D2D2E"/>
    <w:rsid w:val="005D3836"/>
    <w:rsid w:val="005D39D5"/>
    <w:rsid w:val="005D5EA1"/>
    <w:rsid w:val="005D63D2"/>
    <w:rsid w:val="005E0940"/>
    <w:rsid w:val="005E098C"/>
    <w:rsid w:val="005E1F8D"/>
    <w:rsid w:val="005E3144"/>
    <w:rsid w:val="005E317F"/>
    <w:rsid w:val="005E61D3"/>
    <w:rsid w:val="005E69C4"/>
    <w:rsid w:val="005E7D62"/>
    <w:rsid w:val="005F1FBF"/>
    <w:rsid w:val="005F3A8F"/>
    <w:rsid w:val="005F58C4"/>
    <w:rsid w:val="00600219"/>
    <w:rsid w:val="00600BF4"/>
    <w:rsid w:val="00601995"/>
    <w:rsid w:val="00602742"/>
    <w:rsid w:val="0060346C"/>
    <w:rsid w:val="006035DD"/>
    <w:rsid w:val="00604C4A"/>
    <w:rsid w:val="006065DA"/>
    <w:rsid w:val="00606AA4"/>
    <w:rsid w:val="006116C8"/>
    <w:rsid w:val="00613D1E"/>
    <w:rsid w:val="006144E3"/>
    <w:rsid w:val="006175FC"/>
    <w:rsid w:val="006230EE"/>
    <w:rsid w:val="00624D93"/>
    <w:rsid w:val="00625394"/>
    <w:rsid w:val="006259C2"/>
    <w:rsid w:val="00626422"/>
    <w:rsid w:val="006306DE"/>
    <w:rsid w:val="006310C8"/>
    <w:rsid w:val="00631D18"/>
    <w:rsid w:val="00633C55"/>
    <w:rsid w:val="00634FF5"/>
    <w:rsid w:val="00640402"/>
    <w:rsid w:val="00640B85"/>
    <w:rsid w:val="00640B88"/>
    <w:rsid w:val="00640F78"/>
    <w:rsid w:val="0064150A"/>
    <w:rsid w:val="006436CF"/>
    <w:rsid w:val="0064568B"/>
    <w:rsid w:val="0064721A"/>
    <w:rsid w:val="006473D8"/>
    <w:rsid w:val="006479F1"/>
    <w:rsid w:val="00651A32"/>
    <w:rsid w:val="00653341"/>
    <w:rsid w:val="00653F01"/>
    <w:rsid w:val="00654DFE"/>
    <w:rsid w:val="00655D6A"/>
    <w:rsid w:val="00656DE9"/>
    <w:rsid w:val="00656FB3"/>
    <w:rsid w:val="006625F0"/>
    <w:rsid w:val="00662A31"/>
    <w:rsid w:val="00663372"/>
    <w:rsid w:val="00663E7E"/>
    <w:rsid w:val="0066483B"/>
    <w:rsid w:val="0066500E"/>
    <w:rsid w:val="00672876"/>
    <w:rsid w:val="00672BB7"/>
    <w:rsid w:val="00674F81"/>
    <w:rsid w:val="006750C9"/>
    <w:rsid w:val="0067515D"/>
    <w:rsid w:val="006755B3"/>
    <w:rsid w:val="006759A3"/>
    <w:rsid w:val="0067634F"/>
    <w:rsid w:val="0067763F"/>
    <w:rsid w:val="00677CC2"/>
    <w:rsid w:val="00681C98"/>
    <w:rsid w:val="006825B2"/>
    <w:rsid w:val="0068387A"/>
    <w:rsid w:val="006839AC"/>
    <w:rsid w:val="00683AEB"/>
    <w:rsid w:val="00685F42"/>
    <w:rsid w:val="00690C52"/>
    <w:rsid w:val="00691CDC"/>
    <w:rsid w:val="0069207B"/>
    <w:rsid w:val="006970CD"/>
    <w:rsid w:val="00697FAF"/>
    <w:rsid w:val="006A304E"/>
    <w:rsid w:val="006A54A5"/>
    <w:rsid w:val="006A6219"/>
    <w:rsid w:val="006A6A7A"/>
    <w:rsid w:val="006B04A0"/>
    <w:rsid w:val="006B3087"/>
    <w:rsid w:val="006B5337"/>
    <w:rsid w:val="006B7006"/>
    <w:rsid w:val="006B7BAF"/>
    <w:rsid w:val="006C1DAC"/>
    <w:rsid w:val="006C2DD3"/>
    <w:rsid w:val="006C72EA"/>
    <w:rsid w:val="006C7AB7"/>
    <w:rsid w:val="006C7F8C"/>
    <w:rsid w:val="006D2F99"/>
    <w:rsid w:val="006D4C98"/>
    <w:rsid w:val="006D59AE"/>
    <w:rsid w:val="006D6972"/>
    <w:rsid w:val="006D6C99"/>
    <w:rsid w:val="006D7AB9"/>
    <w:rsid w:val="006E06A7"/>
    <w:rsid w:val="006E1534"/>
    <w:rsid w:val="006E195C"/>
    <w:rsid w:val="006E2076"/>
    <w:rsid w:val="006E2087"/>
    <w:rsid w:val="006E578C"/>
    <w:rsid w:val="006F0299"/>
    <w:rsid w:val="006F0A9B"/>
    <w:rsid w:val="006F2C0D"/>
    <w:rsid w:val="006F337E"/>
    <w:rsid w:val="006F3922"/>
    <w:rsid w:val="006F395E"/>
    <w:rsid w:val="006F7876"/>
    <w:rsid w:val="00700B2C"/>
    <w:rsid w:val="00705DCA"/>
    <w:rsid w:val="00706619"/>
    <w:rsid w:val="00706F11"/>
    <w:rsid w:val="00707784"/>
    <w:rsid w:val="007078AF"/>
    <w:rsid w:val="00710C81"/>
    <w:rsid w:val="00713084"/>
    <w:rsid w:val="00714DC4"/>
    <w:rsid w:val="00717463"/>
    <w:rsid w:val="00720FC2"/>
    <w:rsid w:val="00722E89"/>
    <w:rsid w:val="00722F51"/>
    <w:rsid w:val="007255F2"/>
    <w:rsid w:val="00731C50"/>
    <w:rsid w:val="00731E00"/>
    <w:rsid w:val="007339C7"/>
    <w:rsid w:val="00735297"/>
    <w:rsid w:val="0073652F"/>
    <w:rsid w:val="00736878"/>
    <w:rsid w:val="00740622"/>
    <w:rsid w:val="007424C4"/>
    <w:rsid w:val="007440B7"/>
    <w:rsid w:val="00745605"/>
    <w:rsid w:val="00747993"/>
    <w:rsid w:val="0075006F"/>
    <w:rsid w:val="0075150E"/>
    <w:rsid w:val="00754DBC"/>
    <w:rsid w:val="00755283"/>
    <w:rsid w:val="00756CD9"/>
    <w:rsid w:val="00757B4D"/>
    <w:rsid w:val="00760381"/>
    <w:rsid w:val="0076114B"/>
    <w:rsid w:val="00761DD5"/>
    <w:rsid w:val="007627F3"/>
    <w:rsid w:val="007634AD"/>
    <w:rsid w:val="00767120"/>
    <w:rsid w:val="00767401"/>
    <w:rsid w:val="007715C9"/>
    <w:rsid w:val="00774EDD"/>
    <w:rsid w:val="007757EC"/>
    <w:rsid w:val="00777425"/>
    <w:rsid w:val="00777667"/>
    <w:rsid w:val="007818BB"/>
    <w:rsid w:val="00783B30"/>
    <w:rsid w:val="00783F6A"/>
    <w:rsid w:val="00787E11"/>
    <w:rsid w:val="007919D2"/>
    <w:rsid w:val="00791BF8"/>
    <w:rsid w:val="00792576"/>
    <w:rsid w:val="00793C4A"/>
    <w:rsid w:val="00795F10"/>
    <w:rsid w:val="0079613F"/>
    <w:rsid w:val="00796B3F"/>
    <w:rsid w:val="007A3279"/>
    <w:rsid w:val="007A4877"/>
    <w:rsid w:val="007A57DB"/>
    <w:rsid w:val="007A60F4"/>
    <w:rsid w:val="007A6863"/>
    <w:rsid w:val="007A7D32"/>
    <w:rsid w:val="007B09AC"/>
    <w:rsid w:val="007B42E4"/>
    <w:rsid w:val="007B4783"/>
    <w:rsid w:val="007B51A2"/>
    <w:rsid w:val="007B6212"/>
    <w:rsid w:val="007B6C86"/>
    <w:rsid w:val="007B6F16"/>
    <w:rsid w:val="007C26F4"/>
    <w:rsid w:val="007C32BE"/>
    <w:rsid w:val="007C3EFE"/>
    <w:rsid w:val="007C78B4"/>
    <w:rsid w:val="007D0277"/>
    <w:rsid w:val="007E183F"/>
    <w:rsid w:val="007E1D08"/>
    <w:rsid w:val="007E1D16"/>
    <w:rsid w:val="007E2903"/>
    <w:rsid w:val="007E32B6"/>
    <w:rsid w:val="007E353E"/>
    <w:rsid w:val="007E457E"/>
    <w:rsid w:val="007E486B"/>
    <w:rsid w:val="007E5E34"/>
    <w:rsid w:val="007E6216"/>
    <w:rsid w:val="007E6E0A"/>
    <w:rsid w:val="007E7D4A"/>
    <w:rsid w:val="007F0164"/>
    <w:rsid w:val="007F0AE5"/>
    <w:rsid w:val="007F16C9"/>
    <w:rsid w:val="007F27E3"/>
    <w:rsid w:val="007F2E10"/>
    <w:rsid w:val="007F2FA9"/>
    <w:rsid w:val="007F43A2"/>
    <w:rsid w:val="007F4459"/>
    <w:rsid w:val="007F4838"/>
    <w:rsid w:val="007F48ED"/>
    <w:rsid w:val="007F50C9"/>
    <w:rsid w:val="007F5848"/>
    <w:rsid w:val="007F5C0E"/>
    <w:rsid w:val="007F5E3F"/>
    <w:rsid w:val="007F6FB7"/>
    <w:rsid w:val="0080088A"/>
    <w:rsid w:val="00801757"/>
    <w:rsid w:val="00801BAE"/>
    <w:rsid w:val="00806128"/>
    <w:rsid w:val="00806FBB"/>
    <w:rsid w:val="00810EBB"/>
    <w:rsid w:val="00811A5C"/>
    <w:rsid w:val="008121A1"/>
    <w:rsid w:val="00812F45"/>
    <w:rsid w:val="008166AC"/>
    <w:rsid w:val="00817FEA"/>
    <w:rsid w:val="008215B9"/>
    <w:rsid w:val="008217CE"/>
    <w:rsid w:val="00821CA6"/>
    <w:rsid w:val="008228D8"/>
    <w:rsid w:val="008255C5"/>
    <w:rsid w:val="00827612"/>
    <w:rsid w:val="00833A74"/>
    <w:rsid w:val="00836512"/>
    <w:rsid w:val="00836F1B"/>
    <w:rsid w:val="00836FE9"/>
    <w:rsid w:val="00837474"/>
    <w:rsid w:val="00840528"/>
    <w:rsid w:val="0084172C"/>
    <w:rsid w:val="008420E6"/>
    <w:rsid w:val="0084325B"/>
    <w:rsid w:val="00844DCC"/>
    <w:rsid w:val="008455F6"/>
    <w:rsid w:val="0084634A"/>
    <w:rsid w:val="00847611"/>
    <w:rsid w:val="008510AB"/>
    <w:rsid w:val="0085175E"/>
    <w:rsid w:val="00853EB3"/>
    <w:rsid w:val="00853F82"/>
    <w:rsid w:val="00856A31"/>
    <w:rsid w:val="00860D8F"/>
    <w:rsid w:val="0086256E"/>
    <w:rsid w:val="00862FA1"/>
    <w:rsid w:val="00863322"/>
    <w:rsid w:val="00864D00"/>
    <w:rsid w:val="008679B0"/>
    <w:rsid w:val="00867CBF"/>
    <w:rsid w:val="00871410"/>
    <w:rsid w:val="0087169E"/>
    <w:rsid w:val="00871901"/>
    <w:rsid w:val="00874637"/>
    <w:rsid w:val="008754D0"/>
    <w:rsid w:val="00877C69"/>
    <w:rsid w:val="00877D48"/>
    <w:rsid w:val="00880187"/>
    <w:rsid w:val="008813A0"/>
    <w:rsid w:val="008815E9"/>
    <w:rsid w:val="0088345B"/>
    <w:rsid w:val="0088421E"/>
    <w:rsid w:val="0088594D"/>
    <w:rsid w:val="008860A8"/>
    <w:rsid w:val="0088791A"/>
    <w:rsid w:val="00894F68"/>
    <w:rsid w:val="00897EFE"/>
    <w:rsid w:val="008A16A5"/>
    <w:rsid w:val="008A1BE2"/>
    <w:rsid w:val="008A2054"/>
    <w:rsid w:val="008A2B55"/>
    <w:rsid w:val="008A49B3"/>
    <w:rsid w:val="008A5A86"/>
    <w:rsid w:val="008A5B50"/>
    <w:rsid w:val="008A5C57"/>
    <w:rsid w:val="008A69DD"/>
    <w:rsid w:val="008A719F"/>
    <w:rsid w:val="008B0675"/>
    <w:rsid w:val="008B6BE0"/>
    <w:rsid w:val="008B7287"/>
    <w:rsid w:val="008B7DF7"/>
    <w:rsid w:val="008B7F69"/>
    <w:rsid w:val="008C001D"/>
    <w:rsid w:val="008C0629"/>
    <w:rsid w:val="008C07FD"/>
    <w:rsid w:val="008C2B65"/>
    <w:rsid w:val="008C49EE"/>
    <w:rsid w:val="008D0EE0"/>
    <w:rsid w:val="008D1317"/>
    <w:rsid w:val="008D266A"/>
    <w:rsid w:val="008D3332"/>
    <w:rsid w:val="008D4E73"/>
    <w:rsid w:val="008D7088"/>
    <w:rsid w:val="008D75D9"/>
    <w:rsid w:val="008D7A27"/>
    <w:rsid w:val="008E21F3"/>
    <w:rsid w:val="008E2340"/>
    <w:rsid w:val="008E2D84"/>
    <w:rsid w:val="008E35BB"/>
    <w:rsid w:val="008E3A05"/>
    <w:rsid w:val="008E4702"/>
    <w:rsid w:val="008E499D"/>
    <w:rsid w:val="008E5014"/>
    <w:rsid w:val="008E65F4"/>
    <w:rsid w:val="008E69AA"/>
    <w:rsid w:val="008E74B8"/>
    <w:rsid w:val="008F05A8"/>
    <w:rsid w:val="008F29C2"/>
    <w:rsid w:val="008F304C"/>
    <w:rsid w:val="008F340E"/>
    <w:rsid w:val="008F3C5B"/>
    <w:rsid w:val="008F3D9C"/>
    <w:rsid w:val="008F4D00"/>
    <w:rsid w:val="008F4F1C"/>
    <w:rsid w:val="008F56DD"/>
    <w:rsid w:val="008F6CBD"/>
    <w:rsid w:val="008F7B8A"/>
    <w:rsid w:val="008F7C7F"/>
    <w:rsid w:val="0090132F"/>
    <w:rsid w:val="0090677F"/>
    <w:rsid w:val="0090684D"/>
    <w:rsid w:val="009069AD"/>
    <w:rsid w:val="009070F6"/>
    <w:rsid w:val="009108C0"/>
    <w:rsid w:val="00910E64"/>
    <w:rsid w:val="00915B7E"/>
    <w:rsid w:val="009160F0"/>
    <w:rsid w:val="00922764"/>
    <w:rsid w:val="00925D69"/>
    <w:rsid w:val="00925EF1"/>
    <w:rsid w:val="009278C1"/>
    <w:rsid w:val="0092793A"/>
    <w:rsid w:val="0093039C"/>
    <w:rsid w:val="00931CD0"/>
    <w:rsid w:val="00932377"/>
    <w:rsid w:val="00932513"/>
    <w:rsid w:val="0093276F"/>
    <w:rsid w:val="009346E3"/>
    <w:rsid w:val="0093479A"/>
    <w:rsid w:val="0093744C"/>
    <w:rsid w:val="0094025F"/>
    <w:rsid w:val="0094078E"/>
    <w:rsid w:val="00942079"/>
    <w:rsid w:val="00943A9E"/>
    <w:rsid w:val="00944EC7"/>
    <w:rsid w:val="0094523D"/>
    <w:rsid w:val="009463DA"/>
    <w:rsid w:val="00947227"/>
    <w:rsid w:val="00947BE9"/>
    <w:rsid w:val="00951270"/>
    <w:rsid w:val="00951919"/>
    <w:rsid w:val="009536B8"/>
    <w:rsid w:val="00953D09"/>
    <w:rsid w:val="00953FA9"/>
    <w:rsid w:val="00956350"/>
    <w:rsid w:val="009565BB"/>
    <w:rsid w:val="00956642"/>
    <w:rsid w:val="00956DEF"/>
    <w:rsid w:val="00963642"/>
    <w:rsid w:val="00976A63"/>
    <w:rsid w:val="0097760B"/>
    <w:rsid w:val="00980061"/>
    <w:rsid w:val="00981764"/>
    <w:rsid w:val="009828B7"/>
    <w:rsid w:val="00984FD4"/>
    <w:rsid w:val="00985418"/>
    <w:rsid w:val="0098771F"/>
    <w:rsid w:val="0099092E"/>
    <w:rsid w:val="0099461A"/>
    <w:rsid w:val="009A326C"/>
    <w:rsid w:val="009A37AA"/>
    <w:rsid w:val="009A4A09"/>
    <w:rsid w:val="009A53DD"/>
    <w:rsid w:val="009A5AD0"/>
    <w:rsid w:val="009A7731"/>
    <w:rsid w:val="009A7C4D"/>
    <w:rsid w:val="009B0215"/>
    <w:rsid w:val="009B0443"/>
    <w:rsid w:val="009B2490"/>
    <w:rsid w:val="009B50E5"/>
    <w:rsid w:val="009B5B6E"/>
    <w:rsid w:val="009C02DF"/>
    <w:rsid w:val="009C22CC"/>
    <w:rsid w:val="009C3431"/>
    <w:rsid w:val="009C4948"/>
    <w:rsid w:val="009C4EED"/>
    <w:rsid w:val="009C5989"/>
    <w:rsid w:val="009C5B7E"/>
    <w:rsid w:val="009C620E"/>
    <w:rsid w:val="009C667D"/>
    <w:rsid w:val="009C6A32"/>
    <w:rsid w:val="009C7066"/>
    <w:rsid w:val="009D0435"/>
    <w:rsid w:val="009D08DA"/>
    <w:rsid w:val="009D1181"/>
    <w:rsid w:val="009D13C0"/>
    <w:rsid w:val="009D384B"/>
    <w:rsid w:val="009D4DB4"/>
    <w:rsid w:val="009D706A"/>
    <w:rsid w:val="009E0895"/>
    <w:rsid w:val="009E12AA"/>
    <w:rsid w:val="009E2889"/>
    <w:rsid w:val="009E2FAB"/>
    <w:rsid w:val="009E6F4F"/>
    <w:rsid w:val="009F1416"/>
    <w:rsid w:val="009F388A"/>
    <w:rsid w:val="009F5246"/>
    <w:rsid w:val="009F564D"/>
    <w:rsid w:val="009F6C54"/>
    <w:rsid w:val="00A0169D"/>
    <w:rsid w:val="00A0235D"/>
    <w:rsid w:val="00A03205"/>
    <w:rsid w:val="00A048CF"/>
    <w:rsid w:val="00A06860"/>
    <w:rsid w:val="00A1171B"/>
    <w:rsid w:val="00A11C56"/>
    <w:rsid w:val="00A136F5"/>
    <w:rsid w:val="00A13F99"/>
    <w:rsid w:val="00A168F2"/>
    <w:rsid w:val="00A20E37"/>
    <w:rsid w:val="00A20F06"/>
    <w:rsid w:val="00A22954"/>
    <w:rsid w:val="00A2317A"/>
    <w:rsid w:val="00A231E2"/>
    <w:rsid w:val="00A23D95"/>
    <w:rsid w:val="00A2550D"/>
    <w:rsid w:val="00A258D7"/>
    <w:rsid w:val="00A27E9A"/>
    <w:rsid w:val="00A31E55"/>
    <w:rsid w:val="00A33ED0"/>
    <w:rsid w:val="00A36B3D"/>
    <w:rsid w:val="00A37124"/>
    <w:rsid w:val="00A379BB"/>
    <w:rsid w:val="00A37E6E"/>
    <w:rsid w:val="00A4169B"/>
    <w:rsid w:val="00A42DDC"/>
    <w:rsid w:val="00A42FD0"/>
    <w:rsid w:val="00A4454A"/>
    <w:rsid w:val="00A447BE"/>
    <w:rsid w:val="00A44ED6"/>
    <w:rsid w:val="00A46E82"/>
    <w:rsid w:val="00A507D4"/>
    <w:rsid w:val="00A50D55"/>
    <w:rsid w:val="00A52FDA"/>
    <w:rsid w:val="00A52FE0"/>
    <w:rsid w:val="00A53273"/>
    <w:rsid w:val="00A5731E"/>
    <w:rsid w:val="00A6011D"/>
    <w:rsid w:val="00A62F12"/>
    <w:rsid w:val="00A64912"/>
    <w:rsid w:val="00A66C53"/>
    <w:rsid w:val="00A70A74"/>
    <w:rsid w:val="00A71AEC"/>
    <w:rsid w:val="00A724D9"/>
    <w:rsid w:val="00A72DF0"/>
    <w:rsid w:val="00A76727"/>
    <w:rsid w:val="00A76EEF"/>
    <w:rsid w:val="00A80DA6"/>
    <w:rsid w:val="00A81A7C"/>
    <w:rsid w:val="00A8282B"/>
    <w:rsid w:val="00A85ACC"/>
    <w:rsid w:val="00A9147B"/>
    <w:rsid w:val="00A9231A"/>
    <w:rsid w:val="00A92384"/>
    <w:rsid w:val="00A92757"/>
    <w:rsid w:val="00A93C96"/>
    <w:rsid w:val="00A95BC7"/>
    <w:rsid w:val="00A96E8E"/>
    <w:rsid w:val="00AA0343"/>
    <w:rsid w:val="00AA1B9A"/>
    <w:rsid w:val="00AA4E5B"/>
    <w:rsid w:val="00AA70AE"/>
    <w:rsid w:val="00AA7347"/>
    <w:rsid w:val="00AA78CE"/>
    <w:rsid w:val="00AA7B26"/>
    <w:rsid w:val="00AB32A7"/>
    <w:rsid w:val="00AB525D"/>
    <w:rsid w:val="00AB5C51"/>
    <w:rsid w:val="00AC3DE6"/>
    <w:rsid w:val="00AC4535"/>
    <w:rsid w:val="00AC45E8"/>
    <w:rsid w:val="00AC767C"/>
    <w:rsid w:val="00AD07FF"/>
    <w:rsid w:val="00AD0AEE"/>
    <w:rsid w:val="00AD3467"/>
    <w:rsid w:val="00AD5641"/>
    <w:rsid w:val="00AD6EA6"/>
    <w:rsid w:val="00AE1819"/>
    <w:rsid w:val="00AE245D"/>
    <w:rsid w:val="00AE2A41"/>
    <w:rsid w:val="00AE3E04"/>
    <w:rsid w:val="00AE567F"/>
    <w:rsid w:val="00AF31F2"/>
    <w:rsid w:val="00AF33DB"/>
    <w:rsid w:val="00AF3F8B"/>
    <w:rsid w:val="00AF52A0"/>
    <w:rsid w:val="00AF648F"/>
    <w:rsid w:val="00AF6A8F"/>
    <w:rsid w:val="00B0164B"/>
    <w:rsid w:val="00B02034"/>
    <w:rsid w:val="00B032D8"/>
    <w:rsid w:val="00B03BEC"/>
    <w:rsid w:val="00B05BDF"/>
    <w:rsid w:val="00B05D72"/>
    <w:rsid w:val="00B077AF"/>
    <w:rsid w:val="00B12702"/>
    <w:rsid w:val="00B13145"/>
    <w:rsid w:val="00B1483B"/>
    <w:rsid w:val="00B159F2"/>
    <w:rsid w:val="00B20990"/>
    <w:rsid w:val="00B231EB"/>
    <w:rsid w:val="00B23FAF"/>
    <w:rsid w:val="00B24960"/>
    <w:rsid w:val="00B24ADF"/>
    <w:rsid w:val="00B25511"/>
    <w:rsid w:val="00B27EEC"/>
    <w:rsid w:val="00B302B7"/>
    <w:rsid w:val="00B3213C"/>
    <w:rsid w:val="00B334FE"/>
    <w:rsid w:val="00B33B3C"/>
    <w:rsid w:val="00B33C70"/>
    <w:rsid w:val="00B3506D"/>
    <w:rsid w:val="00B3538B"/>
    <w:rsid w:val="00B379C3"/>
    <w:rsid w:val="00B37B3A"/>
    <w:rsid w:val="00B37E81"/>
    <w:rsid w:val="00B40D74"/>
    <w:rsid w:val="00B41542"/>
    <w:rsid w:val="00B417C7"/>
    <w:rsid w:val="00B42649"/>
    <w:rsid w:val="00B439C8"/>
    <w:rsid w:val="00B45047"/>
    <w:rsid w:val="00B46467"/>
    <w:rsid w:val="00B4671C"/>
    <w:rsid w:val="00B52663"/>
    <w:rsid w:val="00B5290E"/>
    <w:rsid w:val="00B52A56"/>
    <w:rsid w:val="00B54200"/>
    <w:rsid w:val="00B55336"/>
    <w:rsid w:val="00B55881"/>
    <w:rsid w:val="00B56DCB"/>
    <w:rsid w:val="00B5795E"/>
    <w:rsid w:val="00B61527"/>
    <w:rsid w:val="00B61728"/>
    <w:rsid w:val="00B61767"/>
    <w:rsid w:val="00B626E4"/>
    <w:rsid w:val="00B646A9"/>
    <w:rsid w:val="00B65C58"/>
    <w:rsid w:val="00B70886"/>
    <w:rsid w:val="00B72158"/>
    <w:rsid w:val="00B75579"/>
    <w:rsid w:val="00B75AF1"/>
    <w:rsid w:val="00B76DFB"/>
    <w:rsid w:val="00B770D2"/>
    <w:rsid w:val="00B8019C"/>
    <w:rsid w:val="00B828C4"/>
    <w:rsid w:val="00B82BAC"/>
    <w:rsid w:val="00B86DD6"/>
    <w:rsid w:val="00B93516"/>
    <w:rsid w:val="00B96776"/>
    <w:rsid w:val="00B96B82"/>
    <w:rsid w:val="00B973E5"/>
    <w:rsid w:val="00B975F2"/>
    <w:rsid w:val="00B97FC6"/>
    <w:rsid w:val="00BA0FB5"/>
    <w:rsid w:val="00BA1005"/>
    <w:rsid w:val="00BA1379"/>
    <w:rsid w:val="00BA47A3"/>
    <w:rsid w:val="00BA4996"/>
    <w:rsid w:val="00BA5026"/>
    <w:rsid w:val="00BA518B"/>
    <w:rsid w:val="00BA668B"/>
    <w:rsid w:val="00BA7B5B"/>
    <w:rsid w:val="00BB213B"/>
    <w:rsid w:val="00BB28CF"/>
    <w:rsid w:val="00BB51DA"/>
    <w:rsid w:val="00BB6C53"/>
    <w:rsid w:val="00BB6E79"/>
    <w:rsid w:val="00BB7E6F"/>
    <w:rsid w:val="00BC2741"/>
    <w:rsid w:val="00BC353D"/>
    <w:rsid w:val="00BC44FA"/>
    <w:rsid w:val="00BC468B"/>
    <w:rsid w:val="00BC5039"/>
    <w:rsid w:val="00BC5873"/>
    <w:rsid w:val="00BC59F8"/>
    <w:rsid w:val="00BC5D8B"/>
    <w:rsid w:val="00BC6B22"/>
    <w:rsid w:val="00BC724C"/>
    <w:rsid w:val="00BD0579"/>
    <w:rsid w:val="00BD1408"/>
    <w:rsid w:val="00BD2434"/>
    <w:rsid w:val="00BD3F09"/>
    <w:rsid w:val="00BD6E2B"/>
    <w:rsid w:val="00BD7410"/>
    <w:rsid w:val="00BD7BDF"/>
    <w:rsid w:val="00BE1F94"/>
    <w:rsid w:val="00BE42C5"/>
    <w:rsid w:val="00BE4F92"/>
    <w:rsid w:val="00BE5E40"/>
    <w:rsid w:val="00BE719A"/>
    <w:rsid w:val="00BE720A"/>
    <w:rsid w:val="00BE7306"/>
    <w:rsid w:val="00BF0723"/>
    <w:rsid w:val="00BF6650"/>
    <w:rsid w:val="00BF6758"/>
    <w:rsid w:val="00BF7ADF"/>
    <w:rsid w:val="00C01B15"/>
    <w:rsid w:val="00C025BD"/>
    <w:rsid w:val="00C04AB6"/>
    <w:rsid w:val="00C05DE3"/>
    <w:rsid w:val="00C067E5"/>
    <w:rsid w:val="00C06923"/>
    <w:rsid w:val="00C118DE"/>
    <w:rsid w:val="00C11A26"/>
    <w:rsid w:val="00C164CA"/>
    <w:rsid w:val="00C22901"/>
    <w:rsid w:val="00C2486F"/>
    <w:rsid w:val="00C254D0"/>
    <w:rsid w:val="00C26051"/>
    <w:rsid w:val="00C269CF"/>
    <w:rsid w:val="00C27AB6"/>
    <w:rsid w:val="00C30846"/>
    <w:rsid w:val="00C3399B"/>
    <w:rsid w:val="00C359FC"/>
    <w:rsid w:val="00C378AB"/>
    <w:rsid w:val="00C37A2F"/>
    <w:rsid w:val="00C37AAD"/>
    <w:rsid w:val="00C41EE4"/>
    <w:rsid w:val="00C426EF"/>
    <w:rsid w:val="00C42BF8"/>
    <w:rsid w:val="00C42FF2"/>
    <w:rsid w:val="00C45526"/>
    <w:rsid w:val="00C4558B"/>
    <w:rsid w:val="00C4575E"/>
    <w:rsid w:val="00C458C3"/>
    <w:rsid w:val="00C45B0E"/>
    <w:rsid w:val="00C460AE"/>
    <w:rsid w:val="00C50043"/>
    <w:rsid w:val="00C5015F"/>
    <w:rsid w:val="00C509C2"/>
    <w:rsid w:val="00C50A0F"/>
    <w:rsid w:val="00C50F4A"/>
    <w:rsid w:val="00C51B26"/>
    <w:rsid w:val="00C525E9"/>
    <w:rsid w:val="00C5431E"/>
    <w:rsid w:val="00C54994"/>
    <w:rsid w:val="00C55053"/>
    <w:rsid w:val="00C561E2"/>
    <w:rsid w:val="00C57138"/>
    <w:rsid w:val="00C60742"/>
    <w:rsid w:val="00C616A1"/>
    <w:rsid w:val="00C63250"/>
    <w:rsid w:val="00C64411"/>
    <w:rsid w:val="00C7081F"/>
    <w:rsid w:val="00C71F3A"/>
    <w:rsid w:val="00C72D10"/>
    <w:rsid w:val="00C73209"/>
    <w:rsid w:val="00C7344A"/>
    <w:rsid w:val="00C743CB"/>
    <w:rsid w:val="00C7573B"/>
    <w:rsid w:val="00C758EE"/>
    <w:rsid w:val="00C76924"/>
    <w:rsid w:val="00C76CF3"/>
    <w:rsid w:val="00C76EA3"/>
    <w:rsid w:val="00C77FD7"/>
    <w:rsid w:val="00C84741"/>
    <w:rsid w:val="00C87F7E"/>
    <w:rsid w:val="00C90F38"/>
    <w:rsid w:val="00C9102D"/>
    <w:rsid w:val="00C93205"/>
    <w:rsid w:val="00C945DC"/>
    <w:rsid w:val="00C957FB"/>
    <w:rsid w:val="00C964EE"/>
    <w:rsid w:val="00C966BD"/>
    <w:rsid w:val="00C97D60"/>
    <w:rsid w:val="00CA09CE"/>
    <w:rsid w:val="00CA180D"/>
    <w:rsid w:val="00CA2384"/>
    <w:rsid w:val="00CA5708"/>
    <w:rsid w:val="00CA5883"/>
    <w:rsid w:val="00CA6842"/>
    <w:rsid w:val="00CA7844"/>
    <w:rsid w:val="00CB0B53"/>
    <w:rsid w:val="00CB1E4B"/>
    <w:rsid w:val="00CB315E"/>
    <w:rsid w:val="00CB32F4"/>
    <w:rsid w:val="00CB3CB5"/>
    <w:rsid w:val="00CB4503"/>
    <w:rsid w:val="00CB49B2"/>
    <w:rsid w:val="00CB54F2"/>
    <w:rsid w:val="00CB58EF"/>
    <w:rsid w:val="00CB6492"/>
    <w:rsid w:val="00CB7159"/>
    <w:rsid w:val="00CB7587"/>
    <w:rsid w:val="00CB7910"/>
    <w:rsid w:val="00CC2B21"/>
    <w:rsid w:val="00CC47E8"/>
    <w:rsid w:val="00CC5871"/>
    <w:rsid w:val="00CC73BD"/>
    <w:rsid w:val="00CD0130"/>
    <w:rsid w:val="00CD0563"/>
    <w:rsid w:val="00CD16AD"/>
    <w:rsid w:val="00CD23B1"/>
    <w:rsid w:val="00CD5A4D"/>
    <w:rsid w:val="00CD6419"/>
    <w:rsid w:val="00CD788A"/>
    <w:rsid w:val="00CE0A93"/>
    <w:rsid w:val="00CE0C6C"/>
    <w:rsid w:val="00CE4A13"/>
    <w:rsid w:val="00CE5FD4"/>
    <w:rsid w:val="00CE67F9"/>
    <w:rsid w:val="00CF0BB2"/>
    <w:rsid w:val="00CF4162"/>
    <w:rsid w:val="00D01B61"/>
    <w:rsid w:val="00D03DA6"/>
    <w:rsid w:val="00D043CC"/>
    <w:rsid w:val="00D07438"/>
    <w:rsid w:val="00D10C0C"/>
    <w:rsid w:val="00D11099"/>
    <w:rsid w:val="00D12B0D"/>
    <w:rsid w:val="00D12E7C"/>
    <w:rsid w:val="00D13441"/>
    <w:rsid w:val="00D149F8"/>
    <w:rsid w:val="00D14EEB"/>
    <w:rsid w:val="00D243A3"/>
    <w:rsid w:val="00D24C28"/>
    <w:rsid w:val="00D252E5"/>
    <w:rsid w:val="00D265E4"/>
    <w:rsid w:val="00D274AF"/>
    <w:rsid w:val="00D27AD4"/>
    <w:rsid w:val="00D302EF"/>
    <w:rsid w:val="00D31845"/>
    <w:rsid w:val="00D33440"/>
    <w:rsid w:val="00D34EB7"/>
    <w:rsid w:val="00D366F9"/>
    <w:rsid w:val="00D36BC4"/>
    <w:rsid w:val="00D429EE"/>
    <w:rsid w:val="00D447B5"/>
    <w:rsid w:val="00D44ED7"/>
    <w:rsid w:val="00D4544A"/>
    <w:rsid w:val="00D46414"/>
    <w:rsid w:val="00D46C4D"/>
    <w:rsid w:val="00D47A20"/>
    <w:rsid w:val="00D52EFE"/>
    <w:rsid w:val="00D5428E"/>
    <w:rsid w:val="00D56357"/>
    <w:rsid w:val="00D56838"/>
    <w:rsid w:val="00D56A0D"/>
    <w:rsid w:val="00D60893"/>
    <w:rsid w:val="00D62B6B"/>
    <w:rsid w:val="00D63AE2"/>
    <w:rsid w:val="00D63EF6"/>
    <w:rsid w:val="00D644B9"/>
    <w:rsid w:val="00D64F7E"/>
    <w:rsid w:val="00D66518"/>
    <w:rsid w:val="00D676AD"/>
    <w:rsid w:val="00D67990"/>
    <w:rsid w:val="00D67F5E"/>
    <w:rsid w:val="00D705C0"/>
    <w:rsid w:val="00D70DFB"/>
    <w:rsid w:val="00D719DA"/>
    <w:rsid w:val="00D71EEA"/>
    <w:rsid w:val="00D730AD"/>
    <w:rsid w:val="00D735CD"/>
    <w:rsid w:val="00D766DF"/>
    <w:rsid w:val="00D809FA"/>
    <w:rsid w:val="00D833C7"/>
    <w:rsid w:val="00D84430"/>
    <w:rsid w:val="00D84DA0"/>
    <w:rsid w:val="00D85985"/>
    <w:rsid w:val="00D86AC4"/>
    <w:rsid w:val="00D90242"/>
    <w:rsid w:val="00D90251"/>
    <w:rsid w:val="00D90841"/>
    <w:rsid w:val="00D9204C"/>
    <w:rsid w:val="00D93565"/>
    <w:rsid w:val="00D95262"/>
    <w:rsid w:val="00D9651E"/>
    <w:rsid w:val="00D97917"/>
    <w:rsid w:val="00DA0265"/>
    <w:rsid w:val="00DA1B50"/>
    <w:rsid w:val="00DA2439"/>
    <w:rsid w:val="00DA2FAD"/>
    <w:rsid w:val="00DA30C3"/>
    <w:rsid w:val="00DA3F5D"/>
    <w:rsid w:val="00DA485A"/>
    <w:rsid w:val="00DA643E"/>
    <w:rsid w:val="00DA65B0"/>
    <w:rsid w:val="00DA6F05"/>
    <w:rsid w:val="00DA7DD2"/>
    <w:rsid w:val="00DB3254"/>
    <w:rsid w:val="00DB64FC"/>
    <w:rsid w:val="00DB6803"/>
    <w:rsid w:val="00DB6884"/>
    <w:rsid w:val="00DB72AC"/>
    <w:rsid w:val="00DC0005"/>
    <w:rsid w:val="00DC224B"/>
    <w:rsid w:val="00DC38B5"/>
    <w:rsid w:val="00DC55DF"/>
    <w:rsid w:val="00DC5D17"/>
    <w:rsid w:val="00DD222F"/>
    <w:rsid w:val="00DD3070"/>
    <w:rsid w:val="00DD536E"/>
    <w:rsid w:val="00DD6754"/>
    <w:rsid w:val="00DD7683"/>
    <w:rsid w:val="00DE0B36"/>
    <w:rsid w:val="00DE149E"/>
    <w:rsid w:val="00DE4045"/>
    <w:rsid w:val="00DE4857"/>
    <w:rsid w:val="00DE532D"/>
    <w:rsid w:val="00DE726F"/>
    <w:rsid w:val="00DF1647"/>
    <w:rsid w:val="00DF23B1"/>
    <w:rsid w:val="00DF3B5C"/>
    <w:rsid w:val="00DF46CC"/>
    <w:rsid w:val="00DF6D48"/>
    <w:rsid w:val="00DF6F46"/>
    <w:rsid w:val="00DF6F93"/>
    <w:rsid w:val="00E0190B"/>
    <w:rsid w:val="00E034DB"/>
    <w:rsid w:val="00E04585"/>
    <w:rsid w:val="00E05408"/>
    <w:rsid w:val="00E05704"/>
    <w:rsid w:val="00E0682B"/>
    <w:rsid w:val="00E1023C"/>
    <w:rsid w:val="00E1058D"/>
    <w:rsid w:val="00E108D4"/>
    <w:rsid w:val="00E115BC"/>
    <w:rsid w:val="00E12F1A"/>
    <w:rsid w:val="00E1445F"/>
    <w:rsid w:val="00E15E75"/>
    <w:rsid w:val="00E17909"/>
    <w:rsid w:val="00E2168D"/>
    <w:rsid w:val="00E22935"/>
    <w:rsid w:val="00E240BE"/>
    <w:rsid w:val="00E254E9"/>
    <w:rsid w:val="00E260CE"/>
    <w:rsid w:val="00E27313"/>
    <w:rsid w:val="00E27DBB"/>
    <w:rsid w:val="00E309C8"/>
    <w:rsid w:val="00E30CFF"/>
    <w:rsid w:val="00E31CE2"/>
    <w:rsid w:val="00E35744"/>
    <w:rsid w:val="00E36D29"/>
    <w:rsid w:val="00E423C3"/>
    <w:rsid w:val="00E45C6B"/>
    <w:rsid w:val="00E45E6C"/>
    <w:rsid w:val="00E4673F"/>
    <w:rsid w:val="00E46984"/>
    <w:rsid w:val="00E50201"/>
    <w:rsid w:val="00E5129C"/>
    <w:rsid w:val="00E52A8E"/>
    <w:rsid w:val="00E54292"/>
    <w:rsid w:val="00E57681"/>
    <w:rsid w:val="00E57879"/>
    <w:rsid w:val="00E60191"/>
    <w:rsid w:val="00E60368"/>
    <w:rsid w:val="00E60555"/>
    <w:rsid w:val="00E60797"/>
    <w:rsid w:val="00E66EB3"/>
    <w:rsid w:val="00E671F0"/>
    <w:rsid w:val="00E71E88"/>
    <w:rsid w:val="00E7300D"/>
    <w:rsid w:val="00E742F1"/>
    <w:rsid w:val="00E74DC7"/>
    <w:rsid w:val="00E7695C"/>
    <w:rsid w:val="00E80FBA"/>
    <w:rsid w:val="00E817DC"/>
    <w:rsid w:val="00E84D12"/>
    <w:rsid w:val="00E86D63"/>
    <w:rsid w:val="00E871AB"/>
    <w:rsid w:val="00E87699"/>
    <w:rsid w:val="00E87B48"/>
    <w:rsid w:val="00E92E27"/>
    <w:rsid w:val="00E94936"/>
    <w:rsid w:val="00E9586B"/>
    <w:rsid w:val="00E97334"/>
    <w:rsid w:val="00EA6FB7"/>
    <w:rsid w:val="00EA7AA5"/>
    <w:rsid w:val="00EB0AA9"/>
    <w:rsid w:val="00EB0D97"/>
    <w:rsid w:val="00EB170B"/>
    <w:rsid w:val="00EB1AB9"/>
    <w:rsid w:val="00EB210A"/>
    <w:rsid w:val="00EB32E2"/>
    <w:rsid w:val="00EB3A99"/>
    <w:rsid w:val="00EB41D0"/>
    <w:rsid w:val="00EB4D30"/>
    <w:rsid w:val="00EB65F8"/>
    <w:rsid w:val="00EB7054"/>
    <w:rsid w:val="00EB7AA1"/>
    <w:rsid w:val="00EC4C25"/>
    <w:rsid w:val="00EC614E"/>
    <w:rsid w:val="00EC6EE4"/>
    <w:rsid w:val="00EC6F7B"/>
    <w:rsid w:val="00EC78FC"/>
    <w:rsid w:val="00ED0DC8"/>
    <w:rsid w:val="00ED26F0"/>
    <w:rsid w:val="00ED38CE"/>
    <w:rsid w:val="00ED4928"/>
    <w:rsid w:val="00ED4C52"/>
    <w:rsid w:val="00ED4ED4"/>
    <w:rsid w:val="00ED5FF1"/>
    <w:rsid w:val="00ED6202"/>
    <w:rsid w:val="00ED6B2C"/>
    <w:rsid w:val="00ED792B"/>
    <w:rsid w:val="00EE1C43"/>
    <w:rsid w:val="00EE30AE"/>
    <w:rsid w:val="00EE3FFE"/>
    <w:rsid w:val="00EE51D6"/>
    <w:rsid w:val="00EE57E8"/>
    <w:rsid w:val="00EE6190"/>
    <w:rsid w:val="00EF1F74"/>
    <w:rsid w:val="00EF2E3A"/>
    <w:rsid w:val="00EF2F47"/>
    <w:rsid w:val="00EF6402"/>
    <w:rsid w:val="00F00691"/>
    <w:rsid w:val="00F02348"/>
    <w:rsid w:val="00F0246B"/>
    <w:rsid w:val="00F047E2"/>
    <w:rsid w:val="00F04D57"/>
    <w:rsid w:val="00F078DC"/>
    <w:rsid w:val="00F10D40"/>
    <w:rsid w:val="00F11331"/>
    <w:rsid w:val="00F130FF"/>
    <w:rsid w:val="00F13E86"/>
    <w:rsid w:val="00F1643B"/>
    <w:rsid w:val="00F2027B"/>
    <w:rsid w:val="00F20B52"/>
    <w:rsid w:val="00F21412"/>
    <w:rsid w:val="00F2483E"/>
    <w:rsid w:val="00F319B8"/>
    <w:rsid w:val="00F32FCB"/>
    <w:rsid w:val="00F33523"/>
    <w:rsid w:val="00F33961"/>
    <w:rsid w:val="00F33E6A"/>
    <w:rsid w:val="00F35052"/>
    <w:rsid w:val="00F356E6"/>
    <w:rsid w:val="00F378A9"/>
    <w:rsid w:val="00F378F9"/>
    <w:rsid w:val="00F37CAE"/>
    <w:rsid w:val="00F43D00"/>
    <w:rsid w:val="00F62D1C"/>
    <w:rsid w:val="00F63045"/>
    <w:rsid w:val="00F65EC6"/>
    <w:rsid w:val="00F66666"/>
    <w:rsid w:val="00F66717"/>
    <w:rsid w:val="00F677A9"/>
    <w:rsid w:val="00F706C0"/>
    <w:rsid w:val="00F72D7D"/>
    <w:rsid w:val="00F742DA"/>
    <w:rsid w:val="00F7604A"/>
    <w:rsid w:val="00F8121C"/>
    <w:rsid w:val="00F81EED"/>
    <w:rsid w:val="00F82D72"/>
    <w:rsid w:val="00F8366D"/>
    <w:rsid w:val="00F83D03"/>
    <w:rsid w:val="00F8462F"/>
    <w:rsid w:val="00F84CF5"/>
    <w:rsid w:val="00F8526F"/>
    <w:rsid w:val="00F85352"/>
    <w:rsid w:val="00F85916"/>
    <w:rsid w:val="00F8612E"/>
    <w:rsid w:val="00F91A7C"/>
    <w:rsid w:val="00F94583"/>
    <w:rsid w:val="00F97BD8"/>
    <w:rsid w:val="00FA0604"/>
    <w:rsid w:val="00FA08A9"/>
    <w:rsid w:val="00FA1E8E"/>
    <w:rsid w:val="00FA420B"/>
    <w:rsid w:val="00FA49EF"/>
    <w:rsid w:val="00FA570A"/>
    <w:rsid w:val="00FA6507"/>
    <w:rsid w:val="00FA6DBC"/>
    <w:rsid w:val="00FA7507"/>
    <w:rsid w:val="00FA7514"/>
    <w:rsid w:val="00FB5717"/>
    <w:rsid w:val="00FB5B46"/>
    <w:rsid w:val="00FB6AEE"/>
    <w:rsid w:val="00FB7445"/>
    <w:rsid w:val="00FC13B9"/>
    <w:rsid w:val="00FC21D2"/>
    <w:rsid w:val="00FC3B35"/>
    <w:rsid w:val="00FC3EAC"/>
    <w:rsid w:val="00FC53B1"/>
    <w:rsid w:val="00FC7310"/>
    <w:rsid w:val="00FC761F"/>
    <w:rsid w:val="00FC79FE"/>
    <w:rsid w:val="00FD0EB1"/>
    <w:rsid w:val="00FD2190"/>
    <w:rsid w:val="00FD2518"/>
    <w:rsid w:val="00FD2A35"/>
    <w:rsid w:val="00FD5499"/>
    <w:rsid w:val="00FD5D62"/>
    <w:rsid w:val="00FD64D4"/>
    <w:rsid w:val="00FD736B"/>
    <w:rsid w:val="00FD7822"/>
    <w:rsid w:val="00FE06ED"/>
    <w:rsid w:val="00FE127A"/>
    <w:rsid w:val="00FE1316"/>
    <w:rsid w:val="00FE4037"/>
    <w:rsid w:val="00FE5C47"/>
    <w:rsid w:val="00FE752A"/>
    <w:rsid w:val="00FE7F9A"/>
    <w:rsid w:val="00FF06B2"/>
    <w:rsid w:val="00FF14C6"/>
    <w:rsid w:val="00FF16EF"/>
    <w:rsid w:val="00FF192E"/>
    <w:rsid w:val="00FF3983"/>
    <w:rsid w:val="00FF39DE"/>
    <w:rsid w:val="00FF5F8C"/>
    <w:rsid w:val="00FF77D9"/>
    <w:rsid w:val="00FF77F7"/>
    <w:rsid w:val="01D54E39"/>
    <w:rsid w:val="06CD5E9A"/>
    <w:rsid w:val="0E35D530"/>
    <w:rsid w:val="1000C12B"/>
    <w:rsid w:val="101D6446"/>
    <w:rsid w:val="18E53CDE"/>
    <w:rsid w:val="22049B96"/>
    <w:rsid w:val="24324756"/>
    <w:rsid w:val="24861B41"/>
    <w:rsid w:val="26BD032B"/>
    <w:rsid w:val="2A3C1385"/>
    <w:rsid w:val="3C86F42A"/>
    <w:rsid w:val="3EE83A62"/>
    <w:rsid w:val="401BE830"/>
    <w:rsid w:val="403C485A"/>
    <w:rsid w:val="4E2EF864"/>
    <w:rsid w:val="51AD1B7E"/>
    <w:rsid w:val="53ADA94B"/>
    <w:rsid w:val="5D3B52B4"/>
    <w:rsid w:val="62D97432"/>
    <w:rsid w:val="68D87681"/>
    <w:rsid w:val="6E09019C"/>
    <w:rsid w:val="6EB709D2"/>
    <w:rsid w:val="6FE68FC9"/>
    <w:rsid w:val="71A1D23B"/>
    <w:rsid w:val="75AD4696"/>
    <w:rsid w:val="784ED5D5"/>
    <w:rsid w:val="797F67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83D48"/>
  <w15:docId w15:val="{F42CB591-BA13-4F7D-BB29-7C8116E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390"/>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paragraphChar">
    <w:name w:val="paragraph Char"/>
    <w:aliases w:val="a Char"/>
    <w:basedOn w:val="DefaultParagraphFont"/>
    <w:link w:val="paragraph"/>
    <w:locked/>
    <w:rsid w:val="00CC47E8"/>
    <w:rPr>
      <w:rFonts w:eastAsia="Times New Roman" w:cs="Times New Roman"/>
      <w:sz w:val="22"/>
      <w:lang w:eastAsia="en-AU"/>
    </w:rPr>
  </w:style>
  <w:style w:type="character" w:customStyle="1" w:styleId="ActHead5Char">
    <w:name w:val="ActHead 5 Char"/>
    <w:aliases w:val="s Char"/>
    <w:link w:val="ActHead5"/>
    <w:rsid w:val="00CC47E8"/>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471FC5"/>
    <w:rPr>
      <w:sz w:val="16"/>
      <w:szCs w:val="16"/>
    </w:rPr>
  </w:style>
  <w:style w:type="paragraph" w:styleId="CommentText">
    <w:name w:val="annotation text"/>
    <w:basedOn w:val="Normal"/>
    <w:link w:val="CommentTextChar"/>
    <w:uiPriority w:val="99"/>
    <w:unhideWhenUsed/>
    <w:rsid w:val="00471FC5"/>
    <w:pPr>
      <w:spacing w:line="240" w:lineRule="auto"/>
    </w:pPr>
    <w:rPr>
      <w:sz w:val="20"/>
    </w:rPr>
  </w:style>
  <w:style w:type="character" w:customStyle="1" w:styleId="CommentTextChar">
    <w:name w:val="Comment Text Char"/>
    <w:basedOn w:val="DefaultParagraphFont"/>
    <w:link w:val="CommentText"/>
    <w:uiPriority w:val="99"/>
    <w:rsid w:val="00471FC5"/>
  </w:style>
  <w:style w:type="paragraph" w:styleId="CommentSubject">
    <w:name w:val="annotation subject"/>
    <w:basedOn w:val="CommentText"/>
    <w:next w:val="CommentText"/>
    <w:link w:val="CommentSubjectChar"/>
    <w:uiPriority w:val="99"/>
    <w:semiHidden/>
    <w:unhideWhenUsed/>
    <w:rsid w:val="00471FC5"/>
    <w:rPr>
      <w:b/>
      <w:bCs/>
    </w:rPr>
  </w:style>
  <w:style w:type="character" w:customStyle="1" w:styleId="CommentSubjectChar">
    <w:name w:val="Comment Subject Char"/>
    <w:basedOn w:val="CommentTextChar"/>
    <w:link w:val="CommentSubject"/>
    <w:uiPriority w:val="99"/>
    <w:semiHidden/>
    <w:rsid w:val="00471FC5"/>
    <w:rPr>
      <w:b/>
      <w:bCs/>
    </w:rPr>
  </w:style>
  <w:style w:type="paragraph" w:customStyle="1" w:styleId="itemhead0">
    <w:name w:val="itemhead"/>
    <w:basedOn w:val="Normal"/>
    <w:rsid w:val="00E27313"/>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E27313"/>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B03BEC"/>
    <w:pPr>
      <w:ind w:left="720"/>
      <w:contextualSpacing/>
    </w:pPr>
  </w:style>
  <w:style w:type="character" w:styleId="Hyperlink">
    <w:name w:val="Hyperlink"/>
    <w:basedOn w:val="DefaultParagraphFont"/>
    <w:uiPriority w:val="99"/>
    <w:rsid w:val="00B0164B"/>
    <w:rPr>
      <w:color w:val="0000FF"/>
      <w:u w:val="single"/>
    </w:rPr>
  </w:style>
  <w:style w:type="character" w:customStyle="1" w:styleId="normaltextrun">
    <w:name w:val="normaltextrun"/>
    <w:basedOn w:val="DefaultParagraphFont"/>
    <w:rsid w:val="00043D7C"/>
  </w:style>
  <w:style w:type="character" w:customStyle="1" w:styleId="eop">
    <w:name w:val="eop"/>
    <w:basedOn w:val="DefaultParagraphFont"/>
    <w:rsid w:val="00043D7C"/>
  </w:style>
  <w:style w:type="paragraph" w:styleId="Revision">
    <w:name w:val="Revision"/>
    <w:hidden/>
    <w:uiPriority w:val="99"/>
    <w:semiHidden/>
    <w:rsid w:val="00A20E37"/>
    <w:rPr>
      <w:sz w:val="22"/>
    </w:rPr>
  </w:style>
  <w:style w:type="paragraph" w:customStyle="1" w:styleId="paragraphsub0">
    <w:name w:val="paragraphsub"/>
    <w:basedOn w:val="Normal"/>
    <w:rsid w:val="008455F6"/>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8A69DD"/>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C561E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C561E2"/>
  </w:style>
  <w:style w:type="character" w:styleId="Strong">
    <w:name w:val="Strong"/>
    <w:basedOn w:val="DefaultParagraphFont"/>
    <w:uiPriority w:val="22"/>
    <w:qFormat/>
    <w:rsid w:val="00512018"/>
    <w:rPr>
      <w:b/>
      <w:bCs/>
    </w:rPr>
  </w:style>
  <w:style w:type="character" w:styleId="FollowedHyperlink">
    <w:name w:val="FollowedHyperlink"/>
    <w:basedOn w:val="DefaultParagraphFont"/>
    <w:uiPriority w:val="99"/>
    <w:semiHidden/>
    <w:unhideWhenUsed/>
    <w:rsid w:val="00B302B7"/>
    <w:rPr>
      <w:color w:val="800080" w:themeColor="followedHyperlink"/>
      <w:u w:val="single"/>
    </w:rPr>
  </w:style>
  <w:style w:type="character" w:styleId="UnresolvedMention">
    <w:name w:val="Unresolved Mention"/>
    <w:basedOn w:val="DefaultParagraphFont"/>
    <w:uiPriority w:val="99"/>
    <w:unhideWhenUsed/>
    <w:rsid w:val="00F21412"/>
    <w:rPr>
      <w:color w:val="605E5C"/>
      <w:shd w:val="clear" w:color="auto" w:fill="E1DFDD"/>
    </w:rPr>
  </w:style>
  <w:style w:type="paragraph" w:customStyle="1" w:styleId="definition0">
    <w:name w:val="definition"/>
    <w:basedOn w:val="Normal"/>
    <w:rsid w:val="00A258D7"/>
    <w:pPr>
      <w:spacing w:before="100" w:beforeAutospacing="1" w:after="100" w:afterAutospacing="1" w:line="240" w:lineRule="auto"/>
    </w:pPr>
    <w:rPr>
      <w:rFonts w:eastAsia="Times New Roman" w:cs="Times New Roman"/>
      <w:sz w:val="24"/>
      <w:szCs w:val="24"/>
      <w:lang w:eastAsia="en-AU"/>
    </w:rPr>
  </w:style>
  <w:style w:type="character" w:styleId="Mention">
    <w:name w:val="Mention"/>
    <w:basedOn w:val="DefaultParagraphFont"/>
    <w:uiPriority w:val="99"/>
    <w:unhideWhenUsed/>
    <w:rsid w:val="008801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1324">
      <w:bodyDiv w:val="1"/>
      <w:marLeft w:val="0"/>
      <w:marRight w:val="0"/>
      <w:marTop w:val="0"/>
      <w:marBottom w:val="0"/>
      <w:divBdr>
        <w:top w:val="none" w:sz="0" w:space="0" w:color="auto"/>
        <w:left w:val="none" w:sz="0" w:space="0" w:color="auto"/>
        <w:bottom w:val="none" w:sz="0" w:space="0" w:color="auto"/>
        <w:right w:val="none" w:sz="0" w:space="0" w:color="auto"/>
      </w:divBdr>
    </w:div>
    <w:div w:id="249048258">
      <w:bodyDiv w:val="1"/>
      <w:marLeft w:val="0"/>
      <w:marRight w:val="0"/>
      <w:marTop w:val="0"/>
      <w:marBottom w:val="0"/>
      <w:divBdr>
        <w:top w:val="none" w:sz="0" w:space="0" w:color="auto"/>
        <w:left w:val="none" w:sz="0" w:space="0" w:color="auto"/>
        <w:bottom w:val="none" w:sz="0" w:space="0" w:color="auto"/>
        <w:right w:val="none" w:sz="0" w:space="0" w:color="auto"/>
      </w:divBdr>
    </w:div>
    <w:div w:id="278220950">
      <w:bodyDiv w:val="1"/>
      <w:marLeft w:val="0"/>
      <w:marRight w:val="0"/>
      <w:marTop w:val="0"/>
      <w:marBottom w:val="0"/>
      <w:divBdr>
        <w:top w:val="none" w:sz="0" w:space="0" w:color="auto"/>
        <w:left w:val="none" w:sz="0" w:space="0" w:color="auto"/>
        <w:bottom w:val="none" w:sz="0" w:space="0" w:color="auto"/>
        <w:right w:val="none" w:sz="0" w:space="0" w:color="auto"/>
      </w:divBdr>
    </w:div>
    <w:div w:id="291637368">
      <w:bodyDiv w:val="1"/>
      <w:marLeft w:val="0"/>
      <w:marRight w:val="0"/>
      <w:marTop w:val="0"/>
      <w:marBottom w:val="0"/>
      <w:divBdr>
        <w:top w:val="none" w:sz="0" w:space="0" w:color="auto"/>
        <w:left w:val="none" w:sz="0" w:space="0" w:color="auto"/>
        <w:bottom w:val="none" w:sz="0" w:space="0" w:color="auto"/>
        <w:right w:val="none" w:sz="0" w:space="0" w:color="auto"/>
      </w:divBdr>
    </w:div>
    <w:div w:id="301229252">
      <w:bodyDiv w:val="1"/>
      <w:marLeft w:val="0"/>
      <w:marRight w:val="0"/>
      <w:marTop w:val="0"/>
      <w:marBottom w:val="0"/>
      <w:divBdr>
        <w:top w:val="none" w:sz="0" w:space="0" w:color="auto"/>
        <w:left w:val="none" w:sz="0" w:space="0" w:color="auto"/>
        <w:bottom w:val="none" w:sz="0" w:space="0" w:color="auto"/>
        <w:right w:val="none" w:sz="0" w:space="0" w:color="auto"/>
      </w:divBdr>
    </w:div>
    <w:div w:id="478964885">
      <w:bodyDiv w:val="1"/>
      <w:marLeft w:val="0"/>
      <w:marRight w:val="0"/>
      <w:marTop w:val="0"/>
      <w:marBottom w:val="0"/>
      <w:divBdr>
        <w:top w:val="none" w:sz="0" w:space="0" w:color="auto"/>
        <w:left w:val="none" w:sz="0" w:space="0" w:color="auto"/>
        <w:bottom w:val="none" w:sz="0" w:space="0" w:color="auto"/>
        <w:right w:val="none" w:sz="0" w:space="0" w:color="auto"/>
      </w:divBdr>
    </w:div>
    <w:div w:id="630017602">
      <w:bodyDiv w:val="1"/>
      <w:marLeft w:val="0"/>
      <w:marRight w:val="0"/>
      <w:marTop w:val="0"/>
      <w:marBottom w:val="0"/>
      <w:divBdr>
        <w:top w:val="none" w:sz="0" w:space="0" w:color="auto"/>
        <w:left w:val="none" w:sz="0" w:space="0" w:color="auto"/>
        <w:bottom w:val="none" w:sz="0" w:space="0" w:color="auto"/>
        <w:right w:val="none" w:sz="0" w:space="0" w:color="auto"/>
      </w:divBdr>
    </w:div>
    <w:div w:id="700790702">
      <w:bodyDiv w:val="1"/>
      <w:marLeft w:val="0"/>
      <w:marRight w:val="0"/>
      <w:marTop w:val="0"/>
      <w:marBottom w:val="0"/>
      <w:divBdr>
        <w:top w:val="none" w:sz="0" w:space="0" w:color="auto"/>
        <w:left w:val="none" w:sz="0" w:space="0" w:color="auto"/>
        <w:bottom w:val="none" w:sz="0" w:space="0" w:color="auto"/>
        <w:right w:val="none" w:sz="0" w:space="0" w:color="auto"/>
      </w:divBdr>
    </w:div>
    <w:div w:id="816259558">
      <w:bodyDiv w:val="1"/>
      <w:marLeft w:val="0"/>
      <w:marRight w:val="0"/>
      <w:marTop w:val="0"/>
      <w:marBottom w:val="0"/>
      <w:divBdr>
        <w:top w:val="none" w:sz="0" w:space="0" w:color="auto"/>
        <w:left w:val="none" w:sz="0" w:space="0" w:color="auto"/>
        <w:bottom w:val="none" w:sz="0" w:space="0" w:color="auto"/>
        <w:right w:val="none" w:sz="0" w:space="0" w:color="auto"/>
      </w:divBdr>
    </w:div>
    <w:div w:id="817770103">
      <w:bodyDiv w:val="1"/>
      <w:marLeft w:val="0"/>
      <w:marRight w:val="0"/>
      <w:marTop w:val="0"/>
      <w:marBottom w:val="0"/>
      <w:divBdr>
        <w:top w:val="none" w:sz="0" w:space="0" w:color="auto"/>
        <w:left w:val="none" w:sz="0" w:space="0" w:color="auto"/>
        <w:bottom w:val="none" w:sz="0" w:space="0" w:color="auto"/>
        <w:right w:val="none" w:sz="0" w:space="0" w:color="auto"/>
      </w:divBdr>
    </w:div>
    <w:div w:id="899367727">
      <w:bodyDiv w:val="1"/>
      <w:marLeft w:val="0"/>
      <w:marRight w:val="0"/>
      <w:marTop w:val="0"/>
      <w:marBottom w:val="0"/>
      <w:divBdr>
        <w:top w:val="none" w:sz="0" w:space="0" w:color="auto"/>
        <w:left w:val="none" w:sz="0" w:space="0" w:color="auto"/>
        <w:bottom w:val="none" w:sz="0" w:space="0" w:color="auto"/>
        <w:right w:val="none" w:sz="0" w:space="0" w:color="auto"/>
      </w:divBdr>
    </w:div>
    <w:div w:id="905455204">
      <w:bodyDiv w:val="1"/>
      <w:marLeft w:val="0"/>
      <w:marRight w:val="0"/>
      <w:marTop w:val="0"/>
      <w:marBottom w:val="0"/>
      <w:divBdr>
        <w:top w:val="none" w:sz="0" w:space="0" w:color="auto"/>
        <w:left w:val="none" w:sz="0" w:space="0" w:color="auto"/>
        <w:bottom w:val="none" w:sz="0" w:space="0" w:color="auto"/>
        <w:right w:val="none" w:sz="0" w:space="0" w:color="auto"/>
      </w:divBdr>
    </w:div>
    <w:div w:id="910967502">
      <w:bodyDiv w:val="1"/>
      <w:marLeft w:val="0"/>
      <w:marRight w:val="0"/>
      <w:marTop w:val="0"/>
      <w:marBottom w:val="0"/>
      <w:divBdr>
        <w:top w:val="none" w:sz="0" w:space="0" w:color="auto"/>
        <w:left w:val="none" w:sz="0" w:space="0" w:color="auto"/>
        <w:bottom w:val="none" w:sz="0" w:space="0" w:color="auto"/>
        <w:right w:val="none" w:sz="0" w:space="0" w:color="auto"/>
      </w:divBdr>
    </w:div>
    <w:div w:id="1014379654">
      <w:bodyDiv w:val="1"/>
      <w:marLeft w:val="0"/>
      <w:marRight w:val="0"/>
      <w:marTop w:val="0"/>
      <w:marBottom w:val="0"/>
      <w:divBdr>
        <w:top w:val="none" w:sz="0" w:space="0" w:color="auto"/>
        <w:left w:val="none" w:sz="0" w:space="0" w:color="auto"/>
        <w:bottom w:val="none" w:sz="0" w:space="0" w:color="auto"/>
        <w:right w:val="none" w:sz="0" w:space="0" w:color="auto"/>
      </w:divBdr>
    </w:div>
    <w:div w:id="1030649917">
      <w:bodyDiv w:val="1"/>
      <w:marLeft w:val="0"/>
      <w:marRight w:val="0"/>
      <w:marTop w:val="0"/>
      <w:marBottom w:val="0"/>
      <w:divBdr>
        <w:top w:val="none" w:sz="0" w:space="0" w:color="auto"/>
        <w:left w:val="none" w:sz="0" w:space="0" w:color="auto"/>
        <w:bottom w:val="none" w:sz="0" w:space="0" w:color="auto"/>
        <w:right w:val="none" w:sz="0" w:space="0" w:color="auto"/>
      </w:divBdr>
    </w:div>
    <w:div w:id="1049301338">
      <w:bodyDiv w:val="1"/>
      <w:marLeft w:val="0"/>
      <w:marRight w:val="0"/>
      <w:marTop w:val="0"/>
      <w:marBottom w:val="0"/>
      <w:divBdr>
        <w:top w:val="none" w:sz="0" w:space="0" w:color="auto"/>
        <w:left w:val="none" w:sz="0" w:space="0" w:color="auto"/>
        <w:bottom w:val="none" w:sz="0" w:space="0" w:color="auto"/>
        <w:right w:val="none" w:sz="0" w:space="0" w:color="auto"/>
      </w:divBdr>
    </w:div>
    <w:div w:id="1076900210">
      <w:bodyDiv w:val="1"/>
      <w:marLeft w:val="0"/>
      <w:marRight w:val="0"/>
      <w:marTop w:val="0"/>
      <w:marBottom w:val="0"/>
      <w:divBdr>
        <w:top w:val="none" w:sz="0" w:space="0" w:color="auto"/>
        <w:left w:val="none" w:sz="0" w:space="0" w:color="auto"/>
        <w:bottom w:val="none" w:sz="0" w:space="0" w:color="auto"/>
        <w:right w:val="none" w:sz="0" w:space="0" w:color="auto"/>
      </w:divBdr>
    </w:div>
    <w:div w:id="1142893691">
      <w:bodyDiv w:val="1"/>
      <w:marLeft w:val="0"/>
      <w:marRight w:val="0"/>
      <w:marTop w:val="0"/>
      <w:marBottom w:val="0"/>
      <w:divBdr>
        <w:top w:val="none" w:sz="0" w:space="0" w:color="auto"/>
        <w:left w:val="none" w:sz="0" w:space="0" w:color="auto"/>
        <w:bottom w:val="none" w:sz="0" w:space="0" w:color="auto"/>
        <w:right w:val="none" w:sz="0" w:space="0" w:color="auto"/>
      </w:divBdr>
    </w:div>
    <w:div w:id="1196965510">
      <w:bodyDiv w:val="1"/>
      <w:marLeft w:val="0"/>
      <w:marRight w:val="0"/>
      <w:marTop w:val="0"/>
      <w:marBottom w:val="0"/>
      <w:divBdr>
        <w:top w:val="none" w:sz="0" w:space="0" w:color="auto"/>
        <w:left w:val="none" w:sz="0" w:space="0" w:color="auto"/>
        <w:bottom w:val="none" w:sz="0" w:space="0" w:color="auto"/>
        <w:right w:val="none" w:sz="0" w:space="0" w:color="auto"/>
      </w:divBdr>
    </w:div>
    <w:div w:id="1228875577">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94821842">
      <w:bodyDiv w:val="1"/>
      <w:marLeft w:val="0"/>
      <w:marRight w:val="0"/>
      <w:marTop w:val="0"/>
      <w:marBottom w:val="0"/>
      <w:divBdr>
        <w:top w:val="none" w:sz="0" w:space="0" w:color="auto"/>
        <w:left w:val="none" w:sz="0" w:space="0" w:color="auto"/>
        <w:bottom w:val="none" w:sz="0" w:space="0" w:color="auto"/>
        <w:right w:val="none" w:sz="0" w:space="0" w:color="auto"/>
      </w:divBdr>
    </w:div>
    <w:div w:id="1339889103">
      <w:bodyDiv w:val="1"/>
      <w:marLeft w:val="0"/>
      <w:marRight w:val="0"/>
      <w:marTop w:val="0"/>
      <w:marBottom w:val="0"/>
      <w:divBdr>
        <w:top w:val="none" w:sz="0" w:space="0" w:color="auto"/>
        <w:left w:val="none" w:sz="0" w:space="0" w:color="auto"/>
        <w:bottom w:val="none" w:sz="0" w:space="0" w:color="auto"/>
        <w:right w:val="none" w:sz="0" w:space="0" w:color="auto"/>
      </w:divBdr>
    </w:div>
    <w:div w:id="1379402779">
      <w:bodyDiv w:val="1"/>
      <w:marLeft w:val="0"/>
      <w:marRight w:val="0"/>
      <w:marTop w:val="0"/>
      <w:marBottom w:val="0"/>
      <w:divBdr>
        <w:top w:val="none" w:sz="0" w:space="0" w:color="auto"/>
        <w:left w:val="none" w:sz="0" w:space="0" w:color="auto"/>
        <w:bottom w:val="none" w:sz="0" w:space="0" w:color="auto"/>
        <w:right w:val="none" w:sz="0" w:space="0" w:color="auto"/>
      </w:divBdr>
    </w:div>
    <w:div w:id="1522865177">
      <w:bodyDiv w:val="1"/>
      <w:marLeft w:val="0"/>
      <w:marRight w:val="0"/>
      <w:marTop w:val="0"/>
      <w:marBottom w:val="0"/>
      <w:divBdr>
        <w:top w:val="none" w:sz="0" w:space="0" w:color="auto"/>
        <w:left w:val="none" w:sz="0" w:space="0" w:color="auto"/>
        <w:bottom w:val="none" w:sz="0" w:space="0" w:color="auto"/>
        <w:right w:val="none" w:sz="0" w:space="0" w:color="auto"/>
      </w:divBdr>
    </w:div>
    <w:div w:id="1525703450">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56699983">
      <w:bodyDiv w:val="1"/>
      <w:marLeft w:val="0"/>
      <w:marRight w:val="0"/>
      <w:marTop w:val="0"/>
      <w:marBottom w:val="0"/>
      <w:divBdr>
        <w:top w:val="none" w:sz="0" w:space="0" w:color="auto"/>
        <w:left w:val="none" w:sz="0" w:space="0" w:color="auto"/>
        <w:bottom w:val="none" w:sz="0" w:space="0" w:color="auto"/>
        <w:right w:val="none" w:sz="0" w:space="0" w:color="auto"/>
      </w:divBdr>
    </w:div>
    <w:div w:id="1576478116">
      <w:bodyDiv w:val="1"/>
      <w:marLeft w:val="0"/>
      <w:marRight w:val="0"/>
      <w:marTop w:val="0"/>
      <w:marBottom w:val="0"/>
      <w:divBdr>
        <w:top w:val="none" w:sz="0" w:space="0" w:color="auto"/>
        <w:left w:val="none" w:sz="0" w:space="0" w:color="auto"/>
        <w:bottom w:val="none" w:sz="0" w:space="0" w:color="auto"/>
        <w:right w:val="none" w:sz="0" w:space="0" w:color="auto"/>
      </w:divBdr>
    </w:div>
    <w:div w:id="1776631791">
      <w:bodyDiv w:val="1"/>
      <w:marLeft w:val="0"/>
      <w:marRight w:val="0"/>
      <w:marTop w:val="0"/>
      <w:marBottom w:val="0"/>
      <w:divBdr>
        <w:top w:val="none" w:sz="0" w:space="0" w:color="auto"/>
        <w:left w:val="none" w:sz="0" w:space="0" w:color="auto"/>
        <w:bottom w:val="none" w:sz="0" w:space="0" w:color="auto"/>
        <w:right w:val="none" w:sz="0" w:space="0" w:color="auto"/>
      </w:divBdr>
    </w:div>
    <w:div w:id="1805006577">
      <w:bodyDiv w:val="1"/>
      <w:marLeft w:val="0"/>
      <w:marRight w:val="0"/>
      <w:marTop w:val="0"/>
      <w:marBottom w:val="0"/>
      <w:divBdr>
        <w:top w:val="none" w:sz="0" w:space="0" w:color="auto"/>
        <w:left w:val="none" w:sz="0" w:space="0" w:color="auto"/>
        <w:bottom w:val="none" w:sz="0" w:space="0" w:color="auto"/>
        <w:right w:val="none" w:sz="0" w:space="0" w:color="auto"/>
      </w:divBdr>
    </w:div>
    <w:div w:id="1836384555">
      <w:bodyDiv w:val="1"/>
      <w:marLeft w:val="0"/>
      <w:marRight w:val="0"/>
      <w:marTop w:val="0"/>
      <w:marBottom w:val="0"/>
      <w:divBdr>
        <w:top w:val="none" w:sz="0" w:space="0" w:color="auto"/>
        <w:left w:val="none" w:sz="0" w:space="0" w:color="auto"/>
        <w:bottom w:val="none" w:sz="0" w:space="0" w:color="auto"/>
        <w:right w:val="none" w:sz="0" w:space="0" w:color="auto"/>
      </w:divBdr>
    </w:div>
    <w:div w:id="1870296736">
      <w:bodyDiv w:val="1"/>
      <w:marLeft w:val="0"/>
      <w:marRight w:val="0"/>
      <w:marTop w:val="0"/>
      <w:marBottom w:val="0"/>
      <w:divBdr>
        <w:top w:val="none" w:sz="0" w:space="0" w:color="auto"/>
        <w:left w:val="none" w:sz="0" w:space="0" w:color="auto"/>
        <w:bottom w:val="none" w:sz="0" w:space="0" w:color="auto"/>
        <w:right w:val="none" w:sz="0" w:space="0" w:color="auto"/>
      </w:divBdr>
    </w:div>
    <w:div w:id="1965691872">
      <w:bodyDiv w:val="1"/>
      <w:marLeft w:val="0"/>
      <w:marRight w:val="0"/>
      <w:marTop w:val="0"/>
      <w:marBottom w:val="0"/>
      <w:divBdr>
        <w:top w:val="none" w:sz="0" w:space="0" w:color="auto"/>
        <w:left w:val="none" w:sz="0" w:space="0" w:color="auto"/>
        <w:bottom w:val="none" w:sz="0" w:space="0" w:color="auto"/>
        <w:right w:val="none" w:sz="0" w:space="0" w:color="auto"/>
      </w:divBdr>
    </w:div>
    <w:div w:id="20432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665B1A5-F56D-49E6-AA47-FFAE6811A4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562D009CE3E94F9E5A05030DFE9F72" ma:contentTypeVersion="" ma:contentTypeDescription="PDMS Document Site Content Type" ma:contentTypeScope="" ma:versionID="fbdfc256aaee499a2bdd3ec1a1f68286">
  <xsd:schema xmlns:xsd="http://www.w3.org/2001/XMLSchema" xmlns:xs="http://www.w3.org/2001/XMLSchema" xmlns:p="http://schemas.microsoft.com/office/2006/metadata/properties" xmlns:ns2="F665B1A5-F56D-49E6-AA47-FFAE6811A451" targetNamespace="http://schemas.microsoft.com/office/2006/metadata/properties" ma:root="true" ma:fieldsID="ac185c47845145d54eb0c51873bd5e3a" ns2:_="">
    <xsd:import namespace="F665B1A5-F56D-49E6-AA47-FFAE6811A4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5B1A5-F56D-49E6-AA47-FFAE6811A4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DA52-A8D2-412A-B2A4-CF3EF4E52DA7}">
  <ds:schemaRefs>
    <ds:schemaRef ds:uri="http://schemas.microsoft.com/sharepoint/v3/contenttype/forms"/>
  </ds:schemaRefs>
</ds:datastoreItem>
</file>

<file path=customXml/itemProps2.xml><?xml version="1.0" encoding="utf-8"?>
<ds:datastoreItem xmlns:ds="http://schemas.openxmlformats.org/officeDocument/2006/customXml" ds:itemID="{8A7E685F-75A9-412C-88BB-F8CCB3563755}">
  <ds:schemaRefs>
    <ds:schemaRef ds:uri="http://schemas.microsoft.com/office/2006/metadata/properties"/>
    <ds:schemaRef ds:uri="http://schemas.microsoft.com/office/infopath/2007/PartnerControls"/>
    <ds:schemaRef ds:uri="afd363e9-35fc-44f3-a206-b83cf12c84c7"/>
    <ds:schemaRef ds:uri="F665B1A5-F56D-49E6-AA47-FFAE6811A451"/>
  </ds:schemaRefs>
</ds:datastoreItem>
</file>

<file path=customXml/itemProps3.xml><?xml version="1.0" encoding="utf-8"?>
<ds:datastoreItem xmlns:ds="http://schemas.openxmlformats.org/officeDocument/2006/customXml" ds:itemID="{60AE496E-6F08-4BF9-949C-CF8839681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5B1A5-F56D-49E6-AA47-FFAE6811A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76044-5543-4C3E-9E71-BA2FFB2E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2162</Words>
  <Characters>12327</Characters>
  <Application>Microsoft Office Word</Application>
  <DocSecurity>4</DocSecurity>
  <Lines>102</Lines>
  <Paragraphs>28</Paragraphs>
  <ScaleCrop>false</ScaleCrop>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team</dc:creator>
  <cp:keywords/>
  <cp:lastModifiedBy>OSTOJIC,Stephanie</cp:lastModifiedBy>
  <cp:revision>2</cp:revision>
  <cp:lastPrinted>2022-03-10T08:55:00Z</cp:lastPrinted>
  <dcterms:created xsi:type="dcterms:W3CDTF">2022-03-24T02:59:00Z</dcterms:created>
  <dcterms:modified xsi:type="dcterms:W3CDTF">2022-03-24T02:59:00Z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0x010100266966F133664895A6EE3632470D45F50070562D009CE3E94F9E5A05030DFE9F72</vt:lpwstr>
  </property>
</Properties>
</file>