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1D5E4" w14:textId="77777777" w:rsidR="005E317F" w:rsidRDefault="005E317F" w:rsidP="005E317F">
      <w:pPr>
        <w:rPr>
          <w:sz w:val="28"/>
        </w:rPr>
      </w:pPr>
      <w:r>
        <w:rPr>
          <w:noProof/>
          <w:lang w:eastAsia="en-AU"/>
        </w:rPr>
        <w:drawing>
          <wp:inline distT="0" distB="0" distL="0" distR="0" wp14:anchorId="564C48CC" wp14:editId="4791AB6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8077E18" w14:textId="77777777" w:rsidR="005E317F" w:rsidRDefault="005E317F" w:rsidP="005E317F">
      <w:pPr>
        <w:rPr>
          <w:sz w:val="19"/>
        </w:rPr>
      </w:pPr>
    </w:p>
    <w:p w14:paraId="627D38B5" w14:textId="742F2913" w:rsidR="005E317F" w:rsidRPr="00E500D4" w:rsidRDefault="00994C11" w:rsidP="005E317F">
      <w:pPr>
        <w:pStyle w:val="ShortT"/>
      </w:pPr>
      <w:r>
        <w:t>Therapeutic Goods (Standard for Medicinal Cannabis) (TGO 93)</w:t>
      </w:r>
      <w:r w:rsidR="005E317F" w:rsidRPr="00DA182D">
        <w:t xml:space="preserve"> </w:t>
      </w:r>
      <w:r w:rsidR="005E317F">
        <w:t xml:space="preserve">Amendment </w:t>
      </w:r>
      <w:r>
        <w:t>Order 2022</w:t>
      </w:r>
    </w:p>
    <w:p w14:paraId="78F5575C" w14:textId="79303938" w:rsidR="005E317F" w:rsidRPr="00DA182D" w:rsidRDefault="005E317F" w:rsidP="005E317F">
      <w:pPr>
        <w:pStyle w:val="SignCoverPageStart"/>
        <w:spacing w:before="240"/>
        <w:ind w:right="91"/>
        <w:rPr>
          <w:szCs w:val="22"/>
        </w:rPr>
      </w:pPr>
      <w:r w:rsidRPr="00DA182D">
        <w:rPr>
          <w:szCs w:val="22"/>
        </w:rPr>
        <w:t xml:space="preserve">I, </w:t>
      </w:r>
      <w:r w:rsidR="009C0BDB">
        <w:rPr>
          <w:szCs w:val="22"/>
        </w:rPr>
        <w:t>Tracey Duffy</w:t>
      </w:r>
      <w:r w:rsidRPr="00DA182D">
        <w:rPr>
          <w:szCs w:val="22"/>
        </w:rPr>
        <w:t xml:space="preserve">, </w:t>
      </w:r>
      <w:r w:rsidR="00994C11">
        <w:rPr>
          <w:szCs w:val="22"/>
        </w:rPr>
        <w:t>as delegate of the Minister for Health and Aged Care</w:t>
      </w:r>
      <w:r w:rsidRPr="00DA182D">
        <w:rPr>
          <w:szCs w:val="22"/>
        </w:rPr>
        <w:t xml:space="preserve">, </w:t>
      </w:r>
      <w:r>
        <w:rPr>
          <w:szCs w:val="22"/>
        </w:rPr>
        <w:t xml:space="preserve">make the following </w:t>
      </w:r>
      <w:r w:rsidR="00994C11">
        <w:rPr>
          <w:szCs w:val="22"/>
        </w:rPr>
        <w:t>order</w:t>
      </w:r>
      <w:r w:rsidRPr="00DA182D">
        <w:rPr>
          <w:szCs w:val="22"/>
        </w:rPr>
        <w:t>.</w:t>
      </w:r>
    </w:p>
    <w:p w14:paraId="77255BEE" w14:textId="44D78D5A" w:rsidR="005E317F" w:rsidRPr="00001A63" w:rsidRDefault="005E317F" w:rsidP="005E317F">
      <w:pPr>
        <w:keepNext/>
        <w:spacing w:before="300" w:line="240" w:lineRule="atLeast"/>
        <w:ind w:right="397"/>
        <w:jc w:val="both"/>
        <w:rPr>
          <w:szCs w:val="22"/>
        </w:rPr>
      </w:pPr>
      <w:r>
        <w:rPr>
          <w:szCs w:val="22"/>
        </w:rPr>
        <w:t>Dated</w:t>
      </w:r>
      <w:r w:rsidR="00C561AF">
        <w:rPr>
          <w:szCs w:val="22"/>
        </w:rPr>
        <w:t xml:space="preserve"> 25 </w:t>
      </w:r>
      <w:r w:rsidR="00994C11">
        <w:rPr>
          <w:szCs w:val="22"/>
        </w:rPr>
        <w:t>March 2022</w:t>
      </w:r>
    </w:p>
    <w:p w14:paraId="6F44AEDF" w14:textId="4A93CD5E" w:rsidR="005E317F" w:rsidRDefault="009C0BDB" w:rsidP="005E317F">
      <w:pPr>
        <w:keepNext/>
        <w:tabs>
          <w:tab w:val="left" w:pos="3402"/>
        </w:tabs>
        <w:spacing w:before="1440" w:line="300" w:lineRule="atLeast"/>
        <w:ind w:right="397"/>
        <w:rPr>
          <w:b/>
          <w:szCs w:val="22"/>
        </w:rPr>
      </w:pPr>
      <w:r>
        <w:rPr>
          <w:szCs w:val="22"/>
        </w:rPr>
        <w:t>Tracey Duffy</w:t>
      </w:r>
    </w:p>
    <w:p w14:paraId="38F59321" w14:textId="764F0670" w:rsidR="005E317F" w:rsidRPr="000D3FB9" w:rsidRDefault="009C0BDB" w:rsidP="005E317F">
      <w:pPr>
        <w:pStyle w:val="SignCoverPageEnd"/>
        <w:ind w:right="91"/>
        <w:rPr>
          <w:sz w:val="22"/>
        </w:rPr>
      </w:pPr>
      <w:r>
        <w:rPr>
          <w:sz w:val="22"/>
        </w:rPr>
        <w:t>First Assistant</w:t>
      </w:r>
      <w:r w:rsidR="00994C11">
        <w:rPr>
          <w:sz w:val="22"/>
        </w:rPr>
        <w:t xml:space="preserve"> Secretary</w:t>
      </w:r>
      <w:r>
        <w:rPr>
          <w:sz w:val="22"/>
        </w:rPr>
        <w:br/>
        <w:t>Medical Devices and Product Quality Division</w:t>
      </w:r>
      <w:r w:rsidR="00994C11">
        <w:rPr>
          <w:sz w:val="22"/>
        </w:rPr>
        <w:br/>
        <w:t>Health Products Regulation Group</w:t>
      </w:r>
      <w:r w:rsidR="00994C11">
        <w:rPr>
          <w:sz w:val="22"/>
        </w:rPr>
        <w:br/>
        <w:t>Department of Health</w:t>
      </w:r>
    </w:p>
    <w:p w14:paraId="401A250A" w14:textId="77777777" w:rsidR="00B20990" w:rsidRDefault="00B20990" w:rsidP="00B20990"/>
    <w:p w14:paraId="460BD87C" w14:textId="77777777" w:rsidR="00B20990" w:rsidRDefault="00B20990" w:rsidP="00B20990">
      <w:pPr>
        <w:sectPr w:rsidR="00B20990" w:rsidSect="00B20990">
          <w:headerReference w:type="even" r:id="rId8"/>
          <w:headerReference w:type="default" r:id="rId9"/>
          <w:footerReference w:type="even" r:id="rId10"/>
          <w:footerReference w:type="default" r:id="rId11"/>
          <w:headerReference w:type="first" r:id="rId12"/>
          <w:footerReference w:type="first" r:id="rId13"/>
          <w:type w:val="continuous"/>
          <w:pgSz w:w="11907" w:h="16839"/>
          <w:pgMar w:top="1440" w:right="1797" w:bottom="1440" w:left="1797" w:header="720" w:footer="709" w:gutter="0"/>
          <w:cols w:space="708"/>
          <w:titlePg/>
          <w:docGrid w:linePitch="360"/>
        </w:sectPr>
      </w:pPr>
    </w:p>
    <w:p w14:paraId="4F7CDD72" w14:textId="77777777" w:rsidR="00B20990" w:rsidRDefault="00B20990" w:rsidP="00B20990">
      <w:pPr>
        <w:outlineLvl w:val="0"/>
        <w:rPr>
          <w:sz w:val="36"/>
        </w:rPr>
      </w:pPr>
      <w:r w:rsidRPr="007A1328">
        <w:rPr>
          <w:sz w:val="36"/>
        </w:rPr>
        <w:lastRenderedPageBreak/>
        <w:t>Contents</w:t>
      </w:r>
    </w:p>
    <w:bookmarkStart w:id="0" w:name="BKCheck15B_2"/>
    <w:bookmarkEnd w:id="0"/>
    <w:p w14:paraId="07D77E39" w14:textId="4035EC6A" w:rsidR="007B74F6" w:rsidRDefault="00B20990">
      <w:pPr>
        <w:pStyle w:val="TOC5"/>
        <w:rPr>
          <w:rFonts w:asciiTheme="minorHAnsi" w:eastAsiaTheme="minorEastAsia" w:hAnsiTheme="minorHAnsi" w:cstheme="minorBidi"/>
          <w:noProof/>
          <w:kern w:val="0"/>
          <w:sz w:val="22"/>
          <w:szCs w:val="22"/>
        </w:rPr>
      </w:pPr>
      <w:r w:rsidRPr="005E317F">
        <w:fldChar w:fldCharType="begin"/>
      </w:r>
      <w:r>
        <w:instrText xml:space="preserve"> TOC \o "1-9" </w:instrText>
      </w:r>
      <w:r w:rsidRPr="005E317F">
        <w:fldChar w:fldCharType="separate"/>
      </w:r>
      <w:r w:rsidR="007B74F6">
        <w:rPr>
          <w:noProof/>
        </w:rPr>
        <w:t>1  Name</w:t>
      </w:r>
      <w:r w:rsidR="007B74F6">
        <w:rPr>
          <w:noProof/>
        </w:rPr>
        <w:tab/>
      </w:r>
      <w:r w:rsidR="007B74F6">
        <w:rPr>
          <w:noProof/>
        </w:rPr>
        <w:fldChar w:fldCharType="begin"/>
      </w:r>
      <w:r w:rsidR="007B74F6">
        <w:rPr>
          <w:noProof/>
        </w:rPr>
        <w:instrText xml:space="preserve"> PAGEREF _Toc99049397 \h </w:instrText>
      </w:r>
      <w:r w:rsidR="007B74F6">
        <w:rPr>
          <w:noProof/>
        </w:rPr>
      </w:r>
      <w:r w:rsidR="007B74F6">
        <w:rPr>
          <w:noProof/>
        </w:rPr>
        <w:fldChar w:fldCharType="separate"/>
      </w:r>
      <w:r w:rsidR="007B74F6">
        <w:rPr>
          <w:noProof/>
        </w:rPr>
        <w:t>1</w:t>
      </w:r>
      <w:r w:rsidR="007B74F6">
        <w:rPr>
          <w:noProof/>
        </w:rPr>
        <w:fldChar w:fldCharType="end"/>
      </w:r>
    </w:p>
    <w:p w14:paraId="7112006F" w14:textId="2A749969" w:rsidR="007B74F6" w:rsidRDefault="007B74F6">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_Toc99049398 \h </w:instrText>
      </w:r>
      <w:r>
        <w:rPr>
          <w:noProof/>
        </w:rPr>
      </w:r>
      <w:r>
        <w:rPr>
          <w:noProof/>
        </w:rPr>
        <w:fldChar w:fldCharType="separate"/>
      </w:r>
      <w:r>
        <w:rPr>
          <w:noProof/>
        </w:rPr>
        <w:t>1</w:t>
      </w:r>
      <w:r>
        <w:rPr>
          <w:noProof/>
        </w:rPr>
        <w:fldChar w:fldCharType="end"/>
      </w:r>
    </w:p>
    <w:p w14:paraId="5AA79736" w14:textId="29D82B66" w:rsidR="007B74F6" w:rsidRDefault="007B74F6">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_Toc99049399 \h </w:instrText>
      </w:r>
      <w:r>
        <w:rPr>
          <w:noProof/>
        </w:rPr>
      </w:r>
      <w:r>
        <w:rPr>
          <w:noProof/>
        </w:rPr>
        <w:fldChar w:fldCharType="separate"/>
      </w:r>
      <w:r>
        <w:rPr>
          <w:noProof/>
        </w:rPr>
        <w:t>1</w:t>
      </w:r>
      <w:r>
        <w:rPr>
          <w:noProof/>
        </w:rPr>
        <w:fldChar w:fldCharType="end"/>
      </w:r>
    </w:p>
    <w:p w14:paraId="6A60DA3E" w14:textId="4D736AFC" w:rsidR="007B74F6" w:rsidRDefault="007B74F6">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_Toc99049400 \h </w:instrText>
      </w:r>
      <w:r>
        <w:rPr>
          <w:noProof/>
        </w:rPr>
      </w:r>
      <w:r>
        <w:rPr>
          <w:noProof/>
        </w:rPr>
        <w:fldChar w:fldCharType="separate"/>
      </w:r>
      <w:r>
        <w:rPr>
          <w:noProof/>
        </w:rPr>
        <w:t>1</w:t>
      </w:r>
      <w:r>
        <w:rPr>
          <w:noProof/>
        </w:rPr>
        <w:fldChar w:fldCharType="end"/>
      </w:r>
    </w:p>
    <w:p w14:paraId="20A15E62" w14:textId="0E5EC51F" w:rsidR="007B74F6" w:rsidRDefault="007B74F6">
      <w:pPr>
        <w:pStyle w:val="TOC6"/>
        <w:rPr>
          <w:rFonts w:asciiTheme="minorHAnsi" w:eastAsiaTheme="minorEastAsia" w:hAnsiTheme="minorHAnsi" w:cstheme="minorBidi"/>
          <w:b w:val="0"/>
          <w:noProof/>
          <w:kern w:val="0"/>
          <w:sz w:val="22"/>
          <w:szCs w:val="22"/>
        </w:rPr>
      </w:pPr>
      <w:r>
        <w:rPr>
          <w:noProof/>
        </w:rPr>
        <w:t>Schedule 1—Amendments</w:t>
      </w:r>
      <w:r>
        <w:rPr>
          <w:noProof/>
        </w:rPr>
        <w:tab/>
      </w:r>
      <w:r>
        <w:rPr>
          <w:noProof/>
        </w:rPr>
        <w:fldChar w:fldCharType="begin"/>
      </w:r>
      <w:r>
        <w:rPr>
          <w:noProof/>
        </w:rPr>
        <w:instrText xml:space="preserve"> PAGEREF _Toc99049401 \h </w:instrText>
      </w:r>
      <w:r>
        <w:rPr>
          <w:noProof/>
        </w:rPr>
      </w:r>
      <w:r>
        <w:rPr>
          <w:noProof/>
        </w:rPr>
        <w:fldChar w:fldCharType="separate"/>
      </w:r>
      <w:r>
        <w:rPr>
          <w:noProof/>
        </w:rPr>
        <w:t>2</w:t>
      </w:r>
      <w:r>
        <w:rPr>
          <w:noProof/>
        </w:rPr>
        <w:fldChar w:fldCharType="end"/>
      </w:r>
    </w:p>
    <w:p w14:paraId="69AE919E" w14:textId="3A4BB4CF" w:rsidR="007B74F6" w:rsidRDefault="007B74F6">
      <w:pPr>
        <w:pStyle w:val="TOC9"/>
        <w:rPr>
          <w:rFonts w:asciiTheme="minorHAnsi" w:eastAsiaTheme="minorEastAsia" w:hAnsiTheme="minorHAnsi" w:cstheme="minorBidi"/>
          <w:i w:val="0"/>
          <w:noProof/>
          <w:kern w:val="0"/>
          <w:sz w:val="22"/>
          <w:szCs w:val="22"/>
        </w:rPr>
      </w:pPr>
      <w:r>
        <w:rPr>
          <w:noProof/>
        </w:rPr>
        <w:t>Therapeutic Goods (Standard for Medicinal Cannabis) (TGO 93) Order 2017</w:t>
      </w:r>
      <w:r>
        <w:rPr>
          <w:noProof/>
        </w:rPr>
        <w:tab/>
      </w:r>
      <w:r>
        <w:rPr>
          <w:noProof/>
        </w:rPr>
        <w:fldChar w:fldCharType="begin"/>
      </w:r>
      <w:r>
        <w:rPr>
          <w:noProof/>
        </w:rPr>
        <w:instrText xml:space="preserve"> PAGEREF _Toc99049402 \h </w:instrText>
      </w:r>
      <w:r>
        <w:rPr>
          <w:noProof/>
        </w:rPr>
      </w:r>
      <w:r>
        <w:rPr>
          <w:noProof/>
        </w:rPr>
        <w:fldChar w:fldCharType="separate"/>
      </w:r>
      <w:r>
        <w:rPr>
          <w:noProof/>
        </w:rPr>
        <w:t>2</w:t>
      </w:r>
      <w:r>
        <w:rPr>
          <w:noProof/>
        </w:rPr>
        <w:fldChar w:fldCharType="end"/>
      </w:r>
    </w:p>
    <w:p w14:paraId="69154731" w14:textId="28086456" w:rsidR="007B74F6" w:rsidRDefault="007B74F6">
      <w:pPr>
        <w:pStyle w:val="TOC9"/>
        <w:rPr>
          <w:rFonts w:asciiTheme="minorHAnsi" w:eastAsiaTheme="minorEastAsia" w:hAnsiTheme="minorHAnsi" w:cstheme="minorBidi"/>
          <w:i w:val="0"/>
          <w:noProof/>
          <w:kern w:val="0"/>
          <w:sz w:val="22"/>
          <w:szCs w:val="22"/>
        </w:rPr>
      </w:pPr>
      <w:r w:rsidRPr="00DE3921">
        <w:rPr>
          <w:noProof/>
          <w:color w:val="000000"/>
          <w:shd w:val="clear" w:color="auto" w:fill="FFFFFF"/>
        </w:rPr>
        <w:t>Therapeutic Goods (Microbiological Standards for Medicines) (TGO 100) Order 2018</w:t>
      </w:r>
      <w:r>
        <w:rPr>
          <w:noProof/>
        </w:rPr>
        <w:tab/>
      </w:r>
      <w:r>
        <w:rPr>
          <w:noProof/>
        </w:rPr>
        <w:fldChar w:fldCharType="begin"/>
      </w:r>
      <w:r>
        <w:rPr>
          <w:noProof/>
        </w:rPr>
        <w:instrText xml:space="preserve"> PAGEREF _Toc99049403 \h </w:instrText>
      </w:r>
      <w:r>
        <w:rPr>
          <w:noProof/>
        </w:rPr>
      </w:r>
      <w:r>
        <w:rPr>
          <w:noProof/>
        </w:rPr>
        <w:fldChar w:fldCharType="separate"/>
      </w:r>
      <w:r>
        <w:rPr>
          <w:noProof/>
        </w:rPr>
        <w:t>11</w:t>
      </w:r>
      <w:r>
        <w:rPr>
          <w:noProof/>
        </w:rPr>
        <w:fldChar w:fldCharType="end"/>
      </w:r>
    </w:p>
    <w:p w14:paraId="1689A82C" w14:textId="7059191C" w:rsidR="00B20990" w:rsidRDefault="00B20990" w:rsidP="005E317F">
      <w:r w:rsidRPr="005E317F">
        <w:rPr>
          <w:rFonts w:cs="Times New Roman"/>
          <w:sz w:val="20"/>
        </w:rPr>
        <w:fldChar w:fldCharType="end"/>
      </w:r>
    </w:p>
    <w:p w14:paraId="3A05552F" w14:textId="77777777" w:rsidR="00B20990" w:rsidRDefault="00B20990" w:rsidP="00B20990"/>
    <w:p w14:paraId="79A1C490" w14:textId="77777777" w:rsidR="00B20990" w:rsidRDefault="00B20990" w:rsidP="00B20990">
      <w:pPr>
        <w:sectPr w:rsidR="00B20990" w:rsidSect="00264E78">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4DFEB602" w14:textId="77777777" w:rsidR="005E317F" w:rsidRPr="009C2562" w:rsidRDefault="005E317F" w:rsidP="005E317F">
      <w:pPr>
        <w:pStyle w:val="ActHead5"/>
      </w:pPr>
      <w:bookmarkStart w:id="1" w:name="_Toc99049397"/>
      <w:proofErr w:type="gramStart"/>
      <w:r w:rsidRPr="009C2562">
        <w:rPr>
          <w:rStyle w:val="CharSectno"/>
        </w:rPr>
        <w:lastRenderedPageBreak/>
        <w:t>1</w:t>
      </w:r>
      <w:r w:rsidRPr="009C2562">
        <w:t xml:space="preserve">  Name</w:t>
      </w:r>
      <w:bookmarkEnd w:id="1"/>
      <w:proofErr w:type="gramEnd"/>
    </w:p>
    <w:p w14:paraId="3F994192" w14:textId="4FA9C45C" w:rsidR="005E317F" w:rsidRDefault="005E317F" w:rsidP="005E317F">
      <w:pPr>
        <w:pStyle w:val="subsection"/>
      </w:pPr>
      <w:r w:rsidRPr="009C2562">
        <w:tab/>
      </w:r>
      <w:r w:rsidRPr="009C2562">
        <w:tab/>
        <w:t xml:space="preserve">This </w:t>
      </w:r>
      <w:r>
        <w:t xml:space="preserve">instrument </w:t>
      </w:r>
      <w:r w:rsidRPr="009C2562">
        <w:t xml:space="preserve">is the </w:t>
      </w:r>
      <w:bookmarkStart w:id="2" w:name="BKCheck15B_3"/>
      <w:bookmarkEnd w:id="2"/>
      <w:r w:rsidR="00994C11">
        <w:rPr>
          <w:i/>
        </w:rPr>
        <w:t>Therapeutic Goods (Standard for Medicinal Cannabis) (TGO 93) Amendment Order 2022</w:t>
      </w:r>
      <w:r w:rsidRPr="009C2562">
        <w:t>.</w:t>
      </w:r>
    </w:p>
    <w:p w14:paraId="75754585" w14:textId="77777777" w:rsidR="005E317F" w:rsidRDefault="005E317F" w:rsidP="005E317F">
      <w:pPr>
        <w:pStyle w:val="ActHead5"/>
      </w:pPr>
      <w:bookmarkStart w:id="3" w:name="_Toc99049398"/>
      <w:proofErr w:type="gramStart"/>
      <w:r w:rsidRPr="009C2562">
        <w:rPr>
          <w:rStyle w:val="CharSectno"/>
        </w:rPr>
        <w:t>2</w:t>
      </w:r>
      <w:r w:rsidRPr="009C2562">
        <w:t xml:space="preserve">  Commencement</w:t>
      </w:r>
      <w:bookmarkEnd w:id="3"/>
      <w:proofErr w:type="gramEnd"/>
    </w:p>
    <w:p w14:paraId="2EF8E419" w14:textId="77777777" w:rsidR="00002BCC" w:rsidRPr="003422B4" w:rsidRDefault="00002BCC" w:rsidP="00002BCC">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1D535266" w14:textId="77777777" w:rsidR="00002BCC" w:rsidRPr="003422B4" w:rsidRDefault="00002BCC" w:rsidP="00002BC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02BCC" w:rsidRPr="003422B4" w14:paraId="5674E0E0" w14:textId="77777777" w:rsidTr="00264E78">
        <w:trPr>
          <w:tblHeader/>
        </w:trPr>
        <w:tc>
          <w:tcPr>
            <w:tcW w:w="8364" w:type="dxa"/>
            <w:gridSpan w:val="3"/>
            <w:tcBorders>
              <w:top w:val="single" w:sz="12" w:space="0" w:color="auto"/>
              <w:bottom w:val="single" w:sz="6" w:space="0" w:color="auto"/>
            </w:tcBorders>
            <w:shd w:val="clear" w:color="auto" w:fill="auto"/>
            <w:hideMark/>
          </w:tcPr>
          <w:p w14:paraId="208CD931" w14:textId="77777777" w:rsidR="00002BCC" w:rsidRPr="003422B4" w:rsidRDefault="00002BCC" w:rsidP="00264E78">
            <w:pPr>
              <w:pStyle w:val="TableHeading"/>
            </w:pPr>
            <w:r w:rsidRPr="003422B4">
              <w:t>Commencement information</w:t>
            </w:r>
          </w:p>
        </w:tc>
      </w:tr>
      <w:tr w:rsidR="00002BCC" w:rsidRPr="003422B4" w14:paraId="4562B49D" w14:textId="77777777" w:rsidTr="00264E78">
        <w:trPr>
          <w:tblHeader/>
        </w:trPr>
        <w:tc>
          <w:tcPr>
            <w:tcW w:w="2127" w:type="dxa"/>
            <w:tcBorders>
              <w:top w:val="single" w:sz="6" w:space="0" w:color="auto"/>
              <w:bottom w:val="single" w:sz="6" w:space="0" w:color="auto"/>
            </w:tcBorders>
            <w:shd w:val="clear" w:color="auto" w:fill="auto"/>
            <w:hideMark/>
          </w:tcPr>
          <w:p w14:paraId="5CE3D46E" w14:textId="77777777" w:rsidR="00002BCC" w:rsidRPr="003422B4" w:rsidRDefault="00002BCC" w:rsidP="00264E78">
            <w:pPr>
              <w:pStyle w:val="TableHeading"/>
            </w:pPr>
            <w:r w:rsidRPr="003422B4">
              <w:t>Column 1</w:t>
            </w:r>
          </w:p>
        </w:tc>
        <w:tc>
          <w:tcPr>
            <w:tcW w:w="4394" w:type="dxa"/>
            <w:tcBorders>
              <w:top w:val="single" w:sz="6" w:space="0" w:color="auto"/>
              <w:bottom w:val="single" w:sz="6" w:space="0" w:color="auto"/>
            </w:tcBorders>
            <w:shd w:val="clear" w:color="auto" w:fill="auto"/>
            <w:hideMark/>
          </w:tcPr>
          <w:p w14:paraId="2B595EBF" w14:textId="77777777" w:rsidR="00002BCC" w:rsidRPr="003422B4" w:rsidRDefault="00002BCC" w:rsidP="00264E78">
            <w:pPr>
              <w:pStyle w:val="TableHeading"/>
            </w:pPr>
            <w:r w:rsidRPr="003422B4">
              <w:t>Column 2</w:t>
            </w:r>
          </w:p>
        </w:tc>
        <w:tc>
          <w:tcPr>
            <w:tcW w:w="1843" w:type="dxa"/>
            <w:tcBorders>
              <w:top w:val="single" w:sz="6" w:space="0" w:color="auto"/>
              <w:bottom w:val="single" w:sz="6" w:space="0" w:color="auto"/>
            </w:tcBorders>
            <w:shd w:val="clear" w:color="auto" w:fill="auto"/>
            <w:hideMark/>
          </w:tcPr>
          <w:p w14:paraId="1E94969D" w14:textId="77777777" w:rsidR="00002BCC" w:rsidRPr="003422B4" w:rsidRDefault="00002BCC" w:rsidP="00264E78">
            <w:pPr>
              <w:pStyle w:val="TableHeading"/>
            </w:pPr>
            <w:r w:rsidRPr="003422B4">
              <w:t>Column 3</w:t>
            </w:r>
          </w:p>
        </w:tc>
      </w:tr>
      <w:tr w:rsidR="00002BCC" w:rsidRPr="003422B4" w14:paraId="3F60C755" w14:textId="77777777" w:rsidTr="00264E78">
        <w:trPr>
          <w:tblHeader/>
        </w:trPr>
        <w:tc>
          <w:tcPr>
            <w:tcW w:w="2127" w:type="dxa"/>
            <w:tcBorders>
              <w:top w:val="single" w:sz="6" w:space="0" w:color="auto"/>
              <w:bottom w:val="single" w:sz="12" w:space="0" w:color="auto"/>
            </w:tcBorders>
            <w:shd w:val="clear" w:color="auto" w:fill="auto"/>
            <w:hideMark/>
          </w:tcPr>
          <w:p w14:paraId="76B7D1FC" w14:textId="77777777" w:rsidR="00002BCC" w:rsidRPr="003422B4" w:rsidRDefault="00002BCC" w:rsidP="00264E78">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04FFA06B" w14:textId="77777777" w:rsidR="00002BCC" w:rsidRPr="003422B4" w:rsidRDefault="00002BCC" w:rsidP="00264E78">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5DB9E3B0" w14:textId="77777777" w:rsidR="00002BCC" w:rsidRPr="003422B4" w:rsidRDefault="00002BCC" w:rsidP="00264E78">
            <w:pPr>
              <w:pStyle w:val="TableHeading"/>
            </w:pPr>
            <w:r w:rsidRPr="003422B4">
              <w:t>Date/Details</w:t>
            </w:r>
          </w:p>
        </w:tc>
      </w:tr>
      <w:tr w:rsidR="00002BCC" w:rsidRPr="003422B4" w14:paraId="34E7AC0C" w14:textId="77777777" w:rsidTr="00264E78">
        <w:tc>
          <w:tcPr>
            <w:tcW w:w="2127" w:type="dxa"/>
            <w:tcBorders>
              <w:top w:val="single" w:sz="12" w:space="0" w:color="auto"/>
              <w:bottom w:val="single" w:sz="12" w:space="0" w:color="auto"/>
            </w:tcBorders>
            <w:shd w:val="clear" w:color="auto" w:fill="auto"/>
            <w:hideMark/>
          </w:tcPr>
          <w:p w14:paraId="7ECBCD09" w14:textId="369F9893" w:rsidR="00002BCC" w:rsidRPr="00994C11" w:rsidRDefault="00002BCC" w:rsidP="00264E78">
            <w:pPr>
              <w:pStyle w:val="Tabletext"/>
            </w:pPr>
            <w:r w:rsidRPr="00994C11">
              <w:t xml:space="preserve">1. </w:t>
            </w:r>
            <w:r w:rsidR="00994C11" w:rsidRPr="00994C11">
              <w:t>The whole of this instrument</w:t>
            </w:r>
          </w:p>
        </w:tc>
        <w:tc>
          <w:tcPr>
            <w:tcW w:w="4394" w:type="dxa"/>
            <w:tcBorders>
              <w:top w:val="single" w:sz="12" w:space="0" w:color="auto"/>
              <w:bottom w:val="single" w:sz="12" w:space="0" w:color="auto"/>
            </w:tcBorders>
            <w:shd w:val="clear" w:color="auto" w:fill="auto"/>
            <w:hideMark/>
          </w:tcPr>
          <w:p w14:paraId="6B85C535" w14:textId="30BBB2F4" w:rsidR="00002BCC" w:rsidRPr="00994C11" w:rsidRDefault="00994C11" w:rsidP="00264E78">
            <w:pPr>
              <w:pStyle w:val="Tabletext"/>
              <w:rPr>
                <w:iCs/>
              </w:rPr>
            </w:pPr>
            <w:r w:rsidRPr="00994C11">
              <w:rPr>
                <w:iCs/>
              </w:rPr>
              <w:t>28 March 2022.</w:t>
            </w:r>
          </w:p>
        </w:tc>
        <w:tc>
          <w:tcPr>
            <w:tcW w:w="1843" w:type="dxa"/>
            <w:tcBorders>
              <w:top w:val="single" w:sz="12" w:space="0" w:color="auto"/>
              <w:bottom w:val="single" w:sz="12" w:space="0" w:color="auto"/>
            </w:tcBorders>
            <w:shd w:val="clear" w:color="auto" w:fill="auto"/>
          </w:tcPr>
          <w:p w14:paraId="05EB74AC" w14:textId="30D78452" w:rsidR="00002BCC" w:rsidRPr="00994C11" w:rsidRDefault="00994C11" w:rsidP="00264E78">
            <w:pPr>
              <w:pStyle w:val="Tabletext"/>
              <w:rPr>
                <w:iCs/>
              </w:rPr>
            </w:pPr>
            <w:r w:rsidRPr="00994C11">
              <w:rPr>
                <w:iCs/>
              </w:rPr>
              <w:t>28 March 2022</w:t>
            </w:r>
          </w:p>
        </w:tc>
      </w:tr>
    </w:tbl>
    <w:p w14:paraId="36C01FBA" w14:textId="77777777" w:rsidR="00002BCC" w:rsidRPr="003422B4" w:rsidRDefault="00002BCC" w:rsidP="00002BCC">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038DF479" w14:textId="77777777" w:rsidR="00002BCC" w:rsidRPr="003422B4" w:rsidRDefault="00002BCC" w:rsidP="00002BCC">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77E86786" w14:textId="77777777" w:rsidR="005E317F" w:rsidRPr="009C2562" w:rsidRDefault="005E317F" w:rsidP="005E317F">
      <w:pPr>
        <w:pStyle w:val="ActHead5"/>
      </w:pPr>
      <w:bookmarkStart w:id="4" w:name="_Toc99049399"/>
      <w:proofErr w:type="gramStart"/>
      <w:r w:rsidRPr="009C2562">
        <w:rPr>
          <w:rStyle w:val="CharSectno"/>
        </w:rPr>
        <w:t>3</w:t>
      </w:r>
      <w:r w:rsidRPr="009C2562">
        <w:t xml:space="preserve">  Authority</w:t>
      </w:r>
      <w:bookmarkEnd w:id="4"/>
      <w:proofErr w:type="gramEnd"/>
    </w:p>
    <w:p w14:paraId="29D867E8" w14:textId="1CA19D60" w:rsidR="005E317F" w:rsidRPr="009C2562" w:rsidRDefault="005E317F" w:rsidP="005E317F">
      <w:pPr>
        <w:pStyle w:val="subsection"/>
      </w:pPr>
      <w:r w:rsidRPr="009C2562">
        <w:tab/>
      </w:r>
      <w:r w:rsidRPr="009C2562">
        <w:tab/>
        <w:t xml:space="preserve">This instrument is made under </w:t>
      </w:r>
      <w:r w:rsidR="00994C11">
        <w:t xml:space="preserve">section 10 of the </w:t>
      </w:r>
      <w:r w:rsidR="00994C11" w:rsidRPr="00994C11">
        <w:rPr>
          <w:i/>
          <w:iCs/>
        </w:rPr>
        <w:t>Therapeutic Goods Act 1989</w:t>
      </w:r>
      <w:r w:rsidRPr="009C2562">
        <w:t>.</w:t>
      </w:r>
    </w:p>
    <w:p w14:paraId="6E16FC3B" w14:textId="77777777" w:rsidR="005E317F" w:rsidRPr="006065DA" w:rsidRDefault="005E317F" w:rsidP="005E317F">
      <w:pPr>
        <w:pStyle w:val="ActHead5"/>
      </w:pPr>
      <w:bookmarkStart w:id="5" w:name="_Toc99049400"/>
      <w:proofErr w:type="gramStart"/>
      <w:r w:rsidRPr="006065DA">
        <w:t>4  Schedules</w:t>
      </w:r>
      <w:bookmarkEnd w:id="5"/>
      <w:proofErr w:type="gramEnd"/>
    </w:p>
    <w:p w14:paraId="02D7522F" w14:textId="77777777" w:rsidR="005E317F" w:rsidRDefault="005E317F" w:rsidP="005E317F">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1978742C" w14:textId="77777777" w:rsidR="005E317F" w:rsidRDefault="005E317F" w:rsidP="005E317F">
      <w:pPr>
        <w:pStyle w:val="ActHead6"/>
        <w:pageBreakBefore/>
      </w:pPr>
      <w:bookmarkStart w:id="6" w:name="_Toc99049401"/>
      <w:r w:rsidRPr="00DB64FC">
        <w:rPr>
          <w:rStyle w:val="CharAmSchNo"/>
        </w:rPr>
        <w:lastRenderedPageBreak/>
        <w:t>Schedule 1</w:t>
      </w:r>
      <w:r>
        <w:t>—</w:t>
      </w:r>
      <w:r w:rsidRPr="00DB64FC">
        <w:rPr>
          <w:rStyle w:val="CharAmSchText"/>
        </w:rPr>
        <w:t>Amendments</w:t>
      </w:r>
      <w:bookmarkEnd w:id="6"/>
    </w:p>
    <w:p w14:paraId="3D0D7E13" w14:textId="388C6170" w:rsidR="005E317F" w:rsidRPr="00362055" w:rsidRDefault="00362055" w:rsidP="005E317F">
      <w:pPr>
        <w:pStyle w:val="ActHead9"/>
      </w:pPr>
      <w:bookmarkStart w:id="7" w:name="_Toc99049402"/>
      <w:r w:rsidRPr="00362055">
        <w:t>Therapeutic Goods (Standard for Medicinal Cannabis) (TGO 93) Order</w:t>
      </w:r>
      <w:r w:rsidR="00AD407E">
        <w:t> </w:t>
      </w:r>
      <w:r w:rsidRPr="00362055">
        <w:t>2017</w:t>
      </w:r>
      <w:bookmarkEnd w:id="7"/>
    </w:p>
    <w:p w14:paraId="49AA7153" w14:textId="6929EB99" w:rsidR="005E317F" w:rsidRDefault="005E317F" w:rsidP="005E317F">
      <w:pPr>
        <w:pStyle w:val="ItemHead"/>
      </w:pPr>
      <w:proofErr w:type="gramStart"/>
      <w:r>
        <w:t xml:space="preserve">1  </w:t>
      </w:r>
      <w:r w:rsidR="00362055">
        <w:t>Section</w:t>
      </w:r>
      <w:proofErr w:type="gramEnd"/>
      <w:r w:rsidR="00362055">
        <w:t xml:space="preserve"> 4 (before subsection (1))</w:t>
      </w:r>
    </w:p>
    <w:p w14:paraId="2ACA4F80" w14:textId="4D8AF868" w:rsidR="005E317F" w:rsidRDefault="00362055" w:rsidP="005E317F">
      <w:pPr>
        <w:pStyle w:val="Item"/>
      </w:pPr>
      <w:r>
        <w:t>Insert:</w:t>
      </w:r>
    </w:p>
    <w:p w14:paraId="1761EEA3" w14:textId="13992549" w:rsidR="00362055" w:rsidRPr="0064113E" w:rsidRDefault="00362055" w:rsidP="00D81F18">
      <w:pPr>
        <w:spacing w:before="120"/>
        <w:ind w:left="2269" w:hanging="851"/>
        <w:rPr>
          <w:sz w:val="20"/>
        </w:rPr>
      </w:pPr>
      <w:bookmarkStart w:id="8" w:name="_Hlk98940290"/>
      <w:r w:rsidRPr="00E10199">
        <w:rPr>
          <w:iCs/>
          <w:sz w:val="20"/>
        </w:rPr>
        <w:t>Note</w:t>
      </w:r>
      <w:r w:rsidR="00E10199" w:rsidRPr="00E10199">
        <w:rPr>
          <w:iCs/>
          <w:sz w:val="20"/>
        </w:rPr>
        <w:t>:</w:t>
      </w:r>
      <w:r w:rsidRPr="0064113E">
        <w:rPr>
          <w:i/>
          <w:sz w:val="20"/>
        </w:rPr>
        <w:tab/>
      </w:r>
      <w:proofErr w:type="gramStart"/>
      <w:r w:rsidRPr="0064113E">
        <w:rPr>
          <w:sz w:val="20"/>
        </w:rPr>
        <w:t>A number of</w:t>
      </w:r>
      <w:proofErr w:type="gramEnd"/>
      <w:r w:rsidRPr="0064113E">
        <w:rPr>
          <w:sz w:val="20"/>
        </w:rPr>
        <w:t xml:space="preserve"> expressions used in this order are defined in</w:t>
      </w:r>
      <w:r w:rsidR="00036B20">
        <w:rPr>
          <w:sz w:val="20"/>
        </w:rPr>
        <w:t xml:space="preserve"> subsection 3(1) of</w:t>
      </w:r>
      <w:r w:rsidRPr="0064113E">
        <w:rPr>
          <w:sz w:val="20"/>
        </w:rPr>
        <w:t xml:space="preserve"> the Act, including the following:</w:t>
      </w:r>
    </w:p>
    <w:p w14:paraId="230CA96D" w14:textId="1A2A013B" w:rsidR="00362055" w:rsidRDefault="00362055" w:rsidP="00E10199">
      <w:pPr>
        <w:ind w:left="2269"/>
        <w:rPr>
          <w:sz w:val="20"/>
        </w:rPr>
      </w:pPr>
      <w:r w:rsidRPr="00452B03">
        <w:rPr>
          <w:sz w:val="20"/>
        </w:rPr>
        <w:t>(</w:t>
      </w:r>
      <w:r>
        <w:rPr>
          <w:sz w:val="20"/>
        </w:rPr>
        <w:t>a)</w:t>
      </w:r>
      <w:r>
        <w:rPr>
          <w:sz w:val="20"/>
        </w:rPr>
        <w:tab/>
      </w:r>
      <w:proofErr w:type="gramStart"/>
      <w:r w:rsidRPr="00D5472B">
        <w:rPr>
          <w:sz w:val="20"/>
        </w:rPr>
        <w:t>batch</w:t>
      </w:r>
      <w:r>
        <w:rPr>
          <w:sz w:val="20"/>
        </w:rPr>
        <w:t>;</w:t>
      </w:r>
      <w:proofErr w:type="gramEnd"/>
    </w:p>
    <w:p w14:paraId="587DE36A" w14:textId="6163AE18" w:rsidR="004C203B" w:rsidRDefault="004C203B" w:rsidP="00E10199">
      <w:pPr>
        <w:ind w:left="2269"/>
        <w:rPr>
          <w:sz w:val="20"/>
        </w:rPr>
      </w:pPr>
      <w:r>
        <w:rPr>
          <w:sz w:val="20"/>
        </w:rPr>
        <w:t>(b)</w:t>
      </w:r>
      <w:r>
        <w:rPr>
          <w:sz w:val="20"/>
        </w:rPr>
        <w:tab/>
      </w:r>
      <w:r w:rsidRPr="004C203B">
        <w:rPr>
          <w:sz w:val="20"/>
        </w:rPr>
        <w:t xml:space="preserve">British </w:t>
      </w:r>
      <w:proofErr w:type="gramStart"/>
      <w:r w:rsidRPr="004C203B">
        <w:rPr>
          <w:sz w:val="20"/>
        </w:rPr>
        <w:t>Pharmacopoeia</w:t>
      </w:r>
      <w:r>
        <w:rPr>
          <w:sz w:val="20"/>
        </w:rPr>
        <w:t>;</w:t>
      </w:r>
      <w:proofErr w:type="gramEnd"/>
    </w:p>
    <w:p w14:paraId="37CC75A4" w14:textId="2E554360" w:rsidR="00362055" w:rsidRPr="00D5472B" w:rsidRDefault="00362055" w:rsidP="00E10199">
      <w:pPr>
        <w:ind w:left="2269"/>
        <w:rPr>
          <w:sz w:val="20"/>
        </w:rPr>
      </w:pPr>
      <w:r>
        <w:rPr>
          <w:sz w:val="20"/>
        </w:rPr>
        <w:t>(</w:t>
      </w:r>
      <w:r w:rsidR="004C203B">
        <w:rPr>
          <w:sz w:val="20"/>
        </w:rPr>
        <w:t>c</w:t>
      </w:r>
      <w:r>
        <w:rPr>
          <w:sz w:val="20"/>
        </w:rPr>
        <w:t>)</w:t>
      </w:r>
      <w:r>
        <w:rPr>
          <w:sz w:val="20"/>
        </w:rPr>
        <w:tab/>
      </w:r>
      <w:proofErr w:type="gramStart"/>
      <w:r>
        <w:rPr>
          <w:sz w:val="20"/>
        </w:rPr>
        <w:t>c</w:t>
      </w:r>
      <w:r w:rsidRPr="00D5472B">
        <w:rPr>
          <w:sz w:val="20"/>
        </w:rPr>
        <w:t>ontainer;</w:t>
      </w:r>
      <w:proofErr w:type="gramEnd"/>
    </w:p>
    <w:p w14:paraId="39C9F383" w14:textId="5F60A4E5" w:rsidR="00362055" w:rsidRDefault="00362055" w:rsidP="00E10199">
      <w:pPr>
        <w:ind w:left="2269"/>
        <w:rPr>
          <w:sz w:val="20"/>
        </w:rPr>
      </w:pPr>
      <w:r>
        <w:rPr>
          <w:sz w:val="20"/>
        </w:rPr>
        <w:t>(</w:t>
      </w:r>
      <w:r w:rsidR="004C203B">
        <w:rPr>
          <w:sz w:val="20"/>
        </w:rPr>
        <w:t>d</w:t>
      </w:r>
      <w:r>
        <w:rPr>
          <w:sz w:val="20"/>
        </w:rPr>
        <w:t>)</w:t>
      </w:r>
      <w:r>
        <w:rPr>
          <w:sz w:val="20"/>
        </w:rPr>
        <w:tab/>
      </w:r>
      <w:r w:rsidRPr="0064113E">
        <w:rPr>
          <w:sz w:val="20"/>
        </w:rPr>
        <w:t xml:space="preserve">European </w:t>
      </w:r>
      <w:proofErr w:type="gramStart"/>
      <w:r w:rsidRPr="0064113E">
        <w:rPr>
          <w:sz w:val="20"/>
        </w:rPr>
        <w:t>Pharmacopoeia;</w:t>
      </w:r>
      <w:proofErr w:type="gramEnd"/>
    </w:p>
    <w:p w14:paraId="138FC7C0" w14:textId="6518F49C" w:rsidR="00362055" w:rsidRPr="0064113E" w:rsidRDefault="00362055" w:rsidP="00E10199">
      <w:pPr>
        <w:ind w:left="2269"/>
        <w:rPr>
          <w:sz w:val="20"/>
        </w:rPr>
      </w:pPr>
      <w:r>
        <w:rPr>
          <w:sz w:val="20"/>
        </w:rPr>
        <w:t>(</w:t>
      </w:r>
      <w:r w:rsidR="004C203B">
        <w:rPr>
          <w:sz w:val="20"/>
        </w:rPr>
        <w:t>e</w:t>
      </w:r>
      <w:r>
        <w:rPr>
          <w:sz w:val="20"/>
        </w:rPr>
        <w:t>)</w:t>
      </w:r>
      <w:r>
        <w:rPr>
          <w:sz w:val="20"/>
        </w:rPr>
        <w:tab/>
        <w:t xml:space="preserve">export only </w:t>
      </w:r>
      <w:proofErr w:type="gramStart"/>
      <w:r>
        <w:rPr>
          <w:sz w:val="20"/>
        </w:rPr>
        <w:t>medicine;</w:t>
      </w:r>
      <w:proofErr w:type="gramEnd"/>
    </w:p>
    <w:p w14:paraId="0DEEDE74" w14:textId="37D20919" w:rsidR="00362055" w:rsidRPr="0064113E" w:rsidRDefault="00362055" w:rsidP="00E10199">
      <w:pPr>
        <w:ind w:left="2269"/>
        <w:rPr>
          <w:sz w:val="20"/>
        </w:rPr>
      </w:pPr>
      <w:r>
        <w:rPr>
          <w:sz w:val="20"/>
        </w:rPr>
        <w:t>(</w:t>
      </w:r>
      <w:r w:rsidR="004C203B">
        <w:rPr>
          <w:sz w:val="20"/>
        </w:rPr>
        <w:t>f</w:t>
      </w:r>
      <w:r>
        <w:rPr>
          <w:sz w:val="20"/>
        </w:rPr>
        <w:t>)</w:t>
      </w:r>
      <w:r>
        <w:rPr>
          <w:sz w:val="20"/>
        </w:rPr>
        <w:tab/>
      </w:r>
      <w:proofErr w:type="gramStart"/>
      <w:r w:rsidRPr="0064113E">
        <w:rPr>
          <w:sz w:val="20"/>
        </w:rPr>
        <w:t>label;</w:t>
      </w:r>
      <w:proofErr w:type="gramEnd"/>
    </w:p>
    <w:p w14:paraId="1FD8C97B" w14:textId="4521B2B0" w:rsidR="00362055" w:rsidRPr="0064113E" w:rsidRDefault="00362055" w:rsidP="00E10199">
      <w:pPr>
        <w:ind w:left="2269"/>
        <w:rPr>
          <w:sz w:val="20"/>
        </w:rPr>
      </w:pPr>
      <w:r>
        <w:rPr>
          <w:sz w:val="20"/>
        </w:rPr>
        <w:t>(</w:t>
      </w:r>
      <w:r w:rsidR="004C203B">
        <w:rPr>
          <w:sz w:val="20"/>
        </w:rPr>
        <w:t>g</w:t>
      </w:r>
      <w:r>
        <w:rPr>
          <w:sz w:val="20"/>
        </w:rPr>
        <w:t>)</w:t>
      </w:r>
      <w:r>
        <w:rPr>
          <w:sz w:val="20"/>
        </w:rPr>
        <w:tab/>
      </w:r>
      <w:proofErr w:type="gramStart"/>
      <w:r>
        <w:rPr>
          <w:sz w:val="20"/>
        </w:rPr>
        <w:t>m</w:t>
      </w:r>
      <w:r w:rsidRPr="0064113E">
        <w:rPr>
          <w:sz w:val="20"/>
        </w:rPr>
        <w:t>anufacture;</w:t>
      </w:r>
      <w:proofErr w:type="gramEnd"/>
    </w:p>
    <w:p w14:paraId="5AB63625" w14:textId="67491E72" w:rsidR="00362055" w:rsidRPr="0064113E" w:rsidRDefault="00362055" w:rsidP="00E10199">
      <w:pPr>
        <w:ind w:left="2269"/>
        <w:rPr>
          <w:sz w:val="20"/>
        </w:rPr>
      </w:pPr>
      <w:r>
        <w:rPr>
          <w:sz w:val="20"/>
        </w:rPr>
        <w:t>(</w:t>
      </w:r>
      <w:r w:rsidR="004C203B">
        <w:rPr>
          <w:sz w:val="20"/>
        </w:rPr>
        <w:t>h</w:t>
      </w:r>
      <w:r>
        <w:rPr>
          <w:sz w:val="20"/>
        </w:rPr>
        <w:t>)</w:t>
      </w:r>
      <w:r>
        <w:rPr>
          <w:sz w:val="20"/>
        </w:rPr>
        <w:tab/>
      </w:r>
      <w:proofErr w:type="gramStart"/>
      <w:r w:rsidRPr="0064113E">
        <w:rPr>
          <w:sz w:val="20"/>
        </w:rPr>
        <w:t>Register;</w:t>
      </w:r>
      <w:proofErr w:type="gramEnd"/>
    </w:p>
    <w:p w14:paraId="1B4807B4" w14:textId="51ABCD3A" w:rsidR="00362055" w:rsidRDefault="00362055" w:rsidP="00E10199">
      <w:pPr>
        <w:ind w:left="2269"/>
        <w:rPr>
          <w:sz w:val="20"/>
        </w:rPr>
      </w:pPr>
      <w:r>
        <w:rPr>
          <w:sz w:val="20"/>
        </w:rPr>
        <w:t>(</w:t>
      </w:r>
      <w:proofErr w:type="spellStart"/>
      <w:r w:rsidR="004C203B">
        <w:rPr>
          <w:sz w:val="20"/>
        </w:rPr>
        <w:t>i</w:t>
      </w:r>
      <w:proofErr w:type="spellEnd"/>
      <w:r>
        <w:rPr>
          <w:sz w:val="20"/>
        </w:rPr>
        <w:t>)</w:t>
      </w:r>
      <w:r>
        <w:rPr>
          <w:sz w:val="20"/>
        </w:rPr>
        <w:tab/>
      </w:r>
      <w:proofErr w:type="gramStart"/>
      <w:r>
        <w:rPr>
          <w:sz w:val="20"/>
        </w:rPr>
        <w:t>sponsor;</w:t>
      </w:r>
      <w:proofErr w:type="gramEnd"/>
    </w:p>
    <w:p w14:paraId="355C4B33" w14:textId="1A77C325" w:rsidR="00362055" w:rsidRPr="0064113E" w:rsidRDefault="00362055" w:rsidP="00E10199">
      <w:pPr>
        <w:ind w:left="2269"/>
        <w:rPr>
          <w:sz w:val="20"/>
        </w:rPr>
      </w:pPr>
      <w:r>
        <w:rPr>
          <w:sz w:val="20"/>
        </w:rPr>
        <w:t>(</w:t>
      </w:r>
      <w:r w:rsidR="004C203B">
        <w:rPr>
          <w:sz w:val="20"/>
        </w:rPr>
        <w:t>j</w:t>
      </w:r>
      <w:r>
        <w:rPr>
          <w:sz w:val="20"/>
        </w:rPr>
        <w:t>)</w:t>
      </w:r>
      <w:r>
        <w:rPr>
          <w:sz w:val="20"/>
        </w:rPr>
        <w:tab/>
      </w:r>
      <w:proofErr w:type="gramStart"/>
      <w:r w:rsidRPr="0064113E">
        <w:rPr>
          <w:sz w:val="20"/>
        </w:rPr>
        <w:t>standard;</w:t>
      </w:r>
      <w:proofErr w:type="gramEnd"/>
    </w:p>
    <w:p w14:paraId="3670DD1C" w14:textId="29037F63" w:rsidR="004C203B" w:rsidRDefault="00362055" w:rsidP="00E10199">
      <w:pPr>
        <w:ind w:left="2269"/>
        <w:rPr>
          <w:sz w:val="20"/>
        </w:rPr>
      </w:pPr>
      <w:r>
        <w:rPr>
          <w:sz w:val="20"/>
        </w:rPr>
        <w:t>(</w:t>
      </w:r>
      <w:r w:rsidR="004C203B">
        <w:rPr>
          <w:sz w:val="20"/>
        </w:rPr>
        <w:t>k</w:t>
      </w:r>
      <w:r>
        <w:rPr>
          <w:sz w:val="20"/>
        </w:rPr>
        <w:t>)</w:t>
      </w:r>
      <w:r>
        <w:rPr>
          <w:sz w:val="20"/>
        </w:rPr>
        <w:tab/>
      </w:r>
      <w:r w:rsidRPr="0064113E">
        <w:rPr>
          <w:sz w:val="20"/>
        </w:rPr>
        <w:t xml:space="preserve">therapeutic </w:t>
      </w:r>
      <w:proofErr w:type="gramStart"/>
      <w:r w:rsidRPr="0064113E">
        <w:rPr>
          <w:sz w:val="20"/>
        </w:rPr>
        <w:t>goods</w:t>
      </w:r>
      <w:r w:rsidR="004C203B">
        <w:rPr>
          <w:sz w:val="20"/>
        </w:rPr>
        <w:t>;</w:t>
      </w:r>
      <w:proofErr w:type="gramEnd"/>
    </w:p>
    <w:p w14:paraId="67689B40" w14:textId="202BDEBE" w:rsidR="00362055" w:rsidRPr="00362055" w:rsidRDefault="004C203B" w:rsidP="00E10199">
      <w:pPr>
        <w:ind w:left="2269"/>
        <w:rPr>
          <w:sz w:val="20"/>
        </w:rPr>
      </w:pPr>
      <w:bookmarkStart w:id="9" w:name="_Hlk98940429"/>
      <w:bookmarkEnd w:id="8"/>
      <w:r>
        <w:rPr>
          <w:sz w:val="20"/>
        </w:rPr>
        <w:t>(l)</w:t>
      </w:r>
      <w:r>
        <w:rPr>
          <w:sz w:val="20"/>
        </w:rPr>
        <w:tab/>
      </w:r>
      <w:r w:rsidRPr="004C203B">
        <w:rPr>
          <w:sz w:val="20"/>
        </w:rPr>
        <w:t>United States Pharmacopeia–National Formulary</w:t>
      </w:r>
      <w:r w:rsidR="00362055" w:rsidRPr="0064113E">
        <w:rPr>
          <w:sz w:val="20"/>
        </w:rPr>
        <w:t>.</w:t>
      </w:r>
    </w:p>
    <w:bookmarkEnd w:id="9"/>
    <w:p w14:paraId="2E58ACE1" w14:textId="50083348" w:rsidR="005E317F" w:rsidRDefault="005E317F" w:rsidP="005E317F">
      <w:pPr>
        <w:pStyle w:val="ItemHead"/>
      </w:pPr>
      <w:proofErr w:type="gramStart"/>
      <w:r>
        <w:t xml:space="preserve">2  </w:t>
      </w:r>
      <w:r w:rsidR="00362055">
        <w:t>Subsection</w:t>
      </w:r>
      <w:proofErr w:type="gramEnd"/>
      <w:r w:rsidR="00362055">
        <w:t xml:space="preserve"> 4(1)</w:t>
      </w:r>
    </w:p>
    <w:p w14:paraId="1AED033D" w14:textId="73C1582E" w:rsidR="005E317F" w:rsidRDefault="00264E78" w:rsidP="005E317F">
      <w:pPr>
        <w:pStyle w:val="Item"/>
      </w:pPr>
      <w:r>
        <w:t>Insert:</w:t>
      </w:r>
    </w:p>
    <w:p w14:paraId="21358CAE" w14:textId="77777777" w:rsidR="00264E78" w:rsidRDefault="00264E78" w:rsidP="00264E78">
      <w:pPr>
        <w:ind w:left="1418"/>
        <w:rPr>
          <w:szCs w:val="22"/>
        </w:rPr>
      </w:pPr>
      <w:bookmarkStart w:id="10" w:name="_Hlk98859725"/>
      <w:bookmarkStart w:id="11" w:name="_Hlk98940523"/>
      <w:bookmarkStart w:id="12" w:name="_Hlk98940490"/>
      <w:r w:rsidRPr="00D5472B">
        <w:rPr>
          <w:b/>
          <w:bCs/>
          <w:i/>
          <w:iCs/>
          <w:szCs w:val="22"/>
        </w:rPr>
        <w:t>acceptance criteria</w:t>
      </w:r>
      <w:r>
        <w:rPr>
          <w:szCs w:val="22"/>
        </w:rPr>
        <w:t>, in relation to microbiological quality, are interpreted as:</w:t>
      </w:r>
    </w:p>
    <w:p w14:paraId="1E62BF29" w14:textId="77777777" w:rsidR="00264E78" w:rsidRPr="00FF311E" w:rsidRDefault="00264E78" w:rsidP="00264E78">
      <w:pPr>
        <w:pStyle w:val="R2"/>
        <w:tabs>
          <w:tab w:val="clear" w:pos="794"/>
          <w:tab w:val="right" w:pos="1418"/>
        </w:tabs>
        <w:ind w:left="1418" w:firstLine="0"/>
        <w:jc w:val="left"/>
        <w:rPr>
          <w:color w:val="000000"/>
          <w:sz w:val="22"/>
          <w:szCs w:val="22"/>
        </w:rPr>
      </w:pPr>
      <w:r w:rsidRPr="00FF311E">
        <w:rPr>
          <w:color w:val="000000"/>
          <w:sz w:val="22"/>
          <w:szCs w:val="22"/>
        </w:rPr>
        <w:t>(a</w:t>
      </w:r>
      <w:r>
        <w:rPr>
          <w:color w:val="000000"/>
          <w:sz w:val="22"/>
          <w:szCs w:val="22"/>
        </w:rPr>
        <w:t>)</w:t>
      </w:r>
      <w:r>
        <w:rPr>
          <w:color w:val="000000"/>
          <w:sz w:val="22"/>
          <w:szCs w:val="22"/>
        </w:rPr>
        <w:tab/>
        <w:t>10</w:t>
      </w:r>
      <w:r w:rsidRPr="00FF311E">
        <w:rPr>
          <w:color w:val="000000"/>
          <w:sz w:val="22"/>
          <w:szCs w:val="22"/>
          <w:vertAlign w:val="superscript"/>
        </w:rPr>
        <w:t>1</w:t>
      </w:r>
      <w:r>
        <w:rPr>
          <w:color w:val="000000"/>
          <w:sz w:val="22"/>
          <w:szCs w:val="22"/>
        </w:rPr>
        <w:t> CFU: maximum acceptable count is </w:t>
      </w:r>
      <w:proofErr w:type="gramStart"/>
      <w:r>
        <w:rPr>
          <w:color w:val="000000"/>
          <w:sz w:val="22"/>
          <w:szCs w:val="22"/>
        </w:rPr>
        <w:t>20</w:t>
      </w:r>
      <w:r w:rsidRPr="00FF311E">
        <w:rPr>
          <w:color w:val="000000"/>
          <w:sz w:val="22"/>
          <w:szCs w:val="22"/>
        </w:rPr>
        <w:t>;</w:t>
      </w:r>
      <w:proofErr w:type="gramEnd"/>
    </w:p>
    <w:p w14:paraId="4D4C5A77" w14:textId="77777777" w:rsidR="00264E78" w:rsidRPr="00FF311E" w:rsidRDefault="00264E78" w:rsidP="00264E78">
      <w:pPr>
        <w:pStyle w:val="R2"/>
        <w:tabs>
          <w:tab w:val="clear" w:pos="794"/>
          <w:tab w:val="right" w:pos="1418"/>
        </w:tabs>
        <w:ind w:left="1418" w:firstLine="0"/>
        <w:jc w:val="left"/>
        <w:rPr>
          <w:color w:val="000000"/>
          <w:sz w:val="22"/>
          <w:szCs w:val="22"/>
        </w:rPr>
      </w:pPr>
      <w:r>
        <w:rPr>
          <w:color w:val="000000"/>
          <w:sz w:val="22"/>
          <w:szCs w:val="22"/>
        </w:rPr>
        <w:t>(b)</w:t>
      </w:r>
      <w:r>
        <w:rPr>
          <w:color w:val="000000"/>
          <w:sz w:val="22"/>
          <w:szCs w:val="22"/>
        </w:rPr>
        <w:tab/>
        <w:t>10</w:t>
      </w:r>
      <w:r w:rsidRPr="00FF311E">
        <w:rPr>
          <w:color w:val="000000"/>
          <w:sz w:val="22"/>
          <w:szCs w:val="22"/>
          <w:vertAlign w:val="superscript"/>
        </w:rPr>
        <w:t>2</w:t>
      </w:r>
      <w:r>
        <w:rPr>
          <w:color w:val="000000"/>
          <w:sz w:val="22"/>
          <w:szCs w:val="22"/>
        </w:rPr>
        <w:t> CFU: maximum acceptable count is </w:t>
      </w:r>
      <w:proofErr w:type="gramStart"/>
      <w:r>
        <w:rPr>
          <w:color w:val="000000"/>
          <w:sz w:val="22"/>
          <w:szCs w:val="22"/>
        </w:rPr>
        <w:t>200</w:t>
      </w:r>
      <w:r w:rsidRPr="00FF311E">
        <w:rPr>
          <w:color w:val="000000"/>
          <w:sz w:val="22"/>
          <w:szCs w:val="22"/>
        </w:rPr>
        <w:t>;</w:t>
      </w:r>
      <w:proofErr w:type="gramEnd"/>
    </w:p>
    <w:p w14:paraId="5B60CD8D" w14:textId="2754057C" w:rsidR="00264E78" w:rsidRDefault="00264E78" w:rsidP="00264E78">
      <w:pPr>
        <w:pStyle w:val="R2"/>
        <w:tabs>
          <w:tab w:val="clear" w:pos="794"/>
          <w:tab w:val="right" w:pos="1418"/>
        </w:tabs>
        <w:ind w:left="1418" w:firstLine="0"/>
        <w:jc w:val="left"/>
        <w:rPr>
          <w:sz w:val="22"/>
          <w:szCs w:val="22"/>
        </w:rPr>
      </w:pPr>
      <w:r w:rsidRPr="00D5472B">
        <w:rPr>
          <w:color w:val="000000"/>
          <w:sz w:val="22"/>
          <w:szCs w:val="22"/>
        </w:rPr>
        <w:t>(c</w:t>
      </w:r>
      <w:r>
        <w:rPr>
          <w:color w:val="000000"/>
          <w:sz w:val="22"/>
          <w:szCs w:val="22"/>
        </w:rPr>
        <w:t>)</w:t>
      </w:r>
      <w:r>
        <w:rPr>
          <w:color w:val="000000"/>
          <w:sz w:val="22"/>
          <w:szCs w:val="22"/>
        </w:rPr>
        <w:tab/>
        <w:t>10</w:t>
      </w:r>
      <w:r w:rsidRPr="008739A0">
        <w:rPr>
          <w:color w:val="000000"/>
          <w:sz w:val="22"/>
          <w:szCs w:val="22"/>
          <w:vertAlign w:val="superscript"/>
        </w:rPr>
        <w:t>3</w:t>
      </w:r>
      <w:r>
        <w:rPr>
          <w:color w:val="000000"/>
          <w:sz w:val="22"/>
          <w:szCs w:val="22"/>
        </w:rPr>
        <w:t> CFU: maximum acceptable count is 2000, and so forth</w:t>
      </w:r>
      <w:r w:rsidRPr="003E68CF">
        <w:rPr>
          <w:sz w:val="22"/>
          <w:szCs w:val="22"/>
        </w:rPr>
        <w:t>.</w:t>
      </w:r>
    </w:p>
    <w:bookmarkEnd w:id="10"/>
    <w:p w14:paraId="6A9455D3" w14:textId="77777777" w:rsidR="00AD407E" w:rsidRPr="00AD407E" w:rsidRDefault="00AD407E" w:rsidP="00AD407E">
      <w:pPr>
        <w:shd w:val="clear" w:color="auto" w:fill="FFFFFF"/>
        <w:ind w:left="1418"/>
        <w:rPr>
          <w:i/>
          <w:iCs/>
          <w:color w:val="000000"/>
          <w:szCs w:val="22"/>
        </w:rPr>
      </w:pPr>
    </w:p>
    <w:p w14:paraId="36E80EFC" w14:textId="79A8AA45" w:rsidR="00AD407E" w:rsidRPr="00E37A11" w:rsidRDefault="00AD407E" w:rsidP="00AD407E">
      <w:pPr>
        <w:shd w:val="clear" w:color="auto" w:fill="FFFFFF"/>
        <w:ind w:left="1418"/>
        <w:rPr>
          <w:color w:val="000000"/>
          <w:szCs w:val="22"/>
        </w:rPr>
      </w:pPr>
      <w:bookmarkStart w:id="13" w:name="_Hlk98940561"/>
      <w:bookmarkEnd w:id="11"/>
      <w:r w:rsidRPr="00432E7E">
        <w:rPr>
          <w:b/>
          <w:bCs/>
          <w:i/>
          <w:iCs/>
          <w:color w:val="000000"/>
          <w:szCs w:val="22"/>
        </w:rPr>
        <w:t>batch number</w:t>
      </w:r>
      <w:r w:rsidRPr="00432E7E">
        <w:rPr>
          <w:color w:val="000000"/>
          <w:szCs w:val="22"/>
        </w:rPr>
        <w:t xml:space="preserve"> means a number, or a combination of numerals, </w:t>
      </w:r>
      <w:proofErr w:type="gramStart"/>
      <w:r w:rsidRPr="00432E7E">
        <w:rPr>
          <w:color w:val="000000"/>
          <w:szCs w:val="22"/>
        </w:rPr>
        <w:t>symbols</w:t>
      </w:r>
      <w:proofErr w:type="gramEnd"/>
      <w:r w:rsidRPr="00432E7E">
        <w:rPr>
          <w:color w:val="000000"/>
          <w:szCs w:val="22"/>
        </w:rPr>
        <w:t xml:space="preserve"> or letters, which is given by a manufacturer to a batch of </w:t>
      </w:r>
      <w:r w:rsidR="00C85440">
        <w:rPr>
          <w:color w:val="000000"/>
          <w:szCs w:val="22"/>
        </w:rPr>
        <w:t>a medicinal cannabis product</w:t>
      </w:r>
      <w:r w:rsidRPr="00432E7E">
        <w:rPr>
          <w:color w:val="000000"/>
          <w:szCs w:val="22"/>
        </w:rPr>
        <w:t>, to uniquely identify that batch and from which it is possible to trace that batch through all stages of manufacture and distribution</w:t>
      </w:r>
      <w:r>
        <w:rPr>
          <w:color w:val="000000"/>
          <w:szCs w:val="22"/>
        </w:rPr>
        <w:t>.</w:t>
      </w:r>
    </w:p>
    <w:p w14:paraId="7F93B974" w14:textId="77777777" w:rsidR="00AD407E" w:rsidRPr="0014448B" w:rsidRDefault="00AD407E" w:rsidP="00AD407E">
      <w:pPr>
        <w:shd w:val="clear" w:color="auto" w:fill="FFFFFF"/>
        <w:ind w:left="1418"/>
        <w:rPr>
          <w:i/>
          <w:iCs/>
          <w:color w:val="000000"/>
          <w:szCs w:val="22"/>
        </w:rPr>
      </w:pPr>
    </w:p>
    <w:p w14:paraId="613E8429" w14:textId="77777777" w:rsidR="00AD407E" w:rsidRPr="00E37A11" w:rsidRDefault="00AD407E" w:rsidP="00AD407E">
      <w:pPr>
        <w:shd w:val="clear" w:color="auto" w:fill="FFFFFF"/>
        <w:ind w:left="1418"/>
        <w:rPr>
          <w:color w:val="000000"/>
          <w:szCs w:val="22"/>
        </w:rPr>
      </w:pPr>
      <w:r w:rsidRPr="00432E7E">
        <w:rPr>
          <w:b/>
          <w:bCs/>
          <w:i/>
          <w:iCs/>
          <w:color w:val="000000"/>
          <w:szCs w:val="22"/>
        </w:rPr>
        <w:t>batch number prefix</w:t>
      </w:r>
      <w:r w:rsidRPr="00432E7E">
        <w:rPr>
          <w:color w:val="000000"/>
          <w:szCs w:val="22"/>
        </w:rPr>
        <w:t> means the prefix which precedes the batch number and has the following characteristics:</w:t>
      </w:r>
    </w:p>
    <w:p w14:paraId="3660FDD3" w14:textId="77777777" w:rsidR="00AD407E" w:rsidRPr="00E37A11" w:rsidRDefault="00AD407E" w:rsidP="009510C3">
      <w:pPr>
        <w:shd w:val="clear" w:color="auto" w:fill="FFFFFF"/>
        <w:spacing w:before="80"/>
        <w:ind w:left="2158" w:right="91" w:hanging="740"/>
        <w:rPr>
          <w:color w:val="000000"/>
          <w:szCs w:val="22"/>
        </w:rPr>
      </w:pPr>
      <w:r w:rsidRPr="00432E7E">
        <w:rPr>
          <w:color w:val="000000"/>
          <w:szCs w:val="22"/>
        </w:rPr>
        <w:t>(a)</w:t>
      </w:r>
      <w:r w:rsidRPr="00432E7E">
        <w:rPr>
          <w:color w:val="000000"/>
          <w:szCs w:val="22"/>
        </w:rPr>
        <w:tab/>
        <w:t>clearly indicates</w:t>
      </w:r>
      <w:r>
        <w:rPr>
          <w:color w:val="000000"/>
          <w:szCs w:val="22"/>
        </w:rPr>
        <w:t xml:space="preserve"> </w:t>
      </w:r>
      <w:r w:rsidRPr="00432E7E">
        <w:rPr>
          <w:color w:val="000000"/>
          <w:szCs w:val="22"/>
        </w:rPr>
        <w:t>that the information following the prefix is the batch number; and</w:t>
      </w:r>
    </w:p>
    <w:p w14:paraId="5D63280F" w14:textId="71ECB5DC" w:rsidR="00AD407E" w:rsidRPr="00AD407E" w:rsidRDefault="00AD407E" w:rsidP="00AD407E">
      <w:pPr>
        <w:shd w:val="clear" w:color="auto" w:fill="FFFFFF"/>
        <w:spacing w:before="80"/>
        <w:ind w:left="2158" w:hanging="740"/>
        <w:rPr>
          <w:color w:val="000000"/>
          <w:szCs w:val="22"/>
        </w:rPr>
      </w:pPr>
      <w:r w:rsidRPr="00432E7E">
        <w:rPr>
          <w:color w:val="000000"/>
          <w:szCs w:val="22"/>
        </w:rPr>
        <w:t>(b)</w:t>
      </w:r>
      <w:r w:rsidRPr="00432E7E">
        <w:rPr>
          <w:color w:val="000000"/>
          <w:szCs w:val="22"/>
        </w:rPr>
        <w:tab/>
        <w:t xml:space="preserve">is in the following form: ‘BATCH NUMBER’, ‘BATCH NO.’, ‘BATCH’, ‘B’, ‘(B)’, ‘B/N’, ‘LOT NUMBER’, ‘LOT NO.’, or ‘LOT’, or words or symbols to this effect, including a mixture of </w:t>
      </w:r>
      <w:proofErr w:type="gramStart"/>
      <w:r w:rsidRPr="00432E7E">
        <w:rPr>
          <w:color w:val="000000"/>
          <w:szCs w:val="22"/>
        </w:rPr>
        <w:t>lower and upper case</w:t>
      </w:r>
      <w:proofErr w:type="gramEnd"/>
      <w:r w:rsidRPr="00432E7E">
        <w:rPr>
          <w:color w:val="000000"/>
          <w:szCs w:val="22"/>
        </w:rPr>
        <w:t xml:space="preserve"> letters</w:t>
      </w:r>
      <w:r w:rsidR="00036B20">
        <w:rPr>
          <w:color w:val="000000"/>
          <w:szCs w:val="22"/>
        </w:rPr>
        <w:t>.</w:t>
      </w:r>
    </w:p>
    <w:bookmarkEnd w:id="12"/>
    <w:bookmarkEnd w:id="13"/>
    <w:p w14:paraId="11A20A4A" w14:textId="01485EBF" w:rsidR="005E317F" w:rsidRPr="00264E78" w:rsidRDefault="005E317F" w:rsidP="009510C3">
      <w:pPr>
        <w:pStyle w:val="ItemHead"/>
      </w:pPr>
      <w:proofErr w:type="gramStart"/>
      <w:r>
        <w:lastRenderedPageBreak/>
        <w:t xml:space="preserve">3  </w:t>
      </w:r>
      <w:r w:rsidR="00264E78">
        <w:t>Subsection</w:t>
      </w:r>
      <w:proofErr w:type="gramEnd"/>
      <w:r w:rsidR="00264E78">
        <w:t xml:space="preserve"> 4(1) (</w:t>
      </w:r>
      <w:r w:rsidR="00C320CB">
        <w:t xml:space="preserve">at the end of the </w:t>
      </w:r>
      <w:r w:rsidR="00264E78">
        <w:t xml:space="preserve">definition of </w:t>
      </w:r>
      <w:r w:rsidR="00264E78">
        <w:rPr>
          <w:i/>
          <w:iCs/>
        </w:rPr>
        <w:t>cannabis plant</w:t>
      </w:r>
      <w:r w:rsidR="00264E78">
        <w:t>)</w:t>
      </w:r>
    </w:p>
    <w:p w14:paraId="6B68DD2B" w14:textId="2C8EECBF" w:rsidR="00264E78" w:rsidRDefault="001122B5" w:rsidP="008739A0">
      <w:pPr>
        <w:pStyle w:val="Item"/>
        <w:keepNext/>
      </w:pPr>
      <w:r>
        <w:t>Add</w:t>
      </w:r>
      <w:r w:rsidR="00264E78">
        <w:t>:</w:t>
      </w:r>
    </w:p>
    <w:p w14:paraId="09189245" w14:textId="025F2539" w:rsidR="00264E78" w:rsidRPr="00264E78" w:rsidRDefault="00264E78" w:rsidP="00AA1963">
      <w:pPr>
        <w:spacing w:before="120" w:line="240" w:lineRule="auto"/>
        <w:ind w:left="2269" w:right="233" w:hanging="851"/>
        <w:rPr>
          <w:sz w:val="20"/>
        </w:rPr>
      </w:pPr>
      <w:bookmarkStart w:id="14" w:name="_Hlk98859847"/>
      <w:r w:rsidRPr="00E10199">
        <w:rPr>
          <w:iCs/>
          <w:sz w:val="20"/>
        </w:rPr>
        <w:t>Note</w:t>
      </w:r>
      <w:r w:rsidR="00E10199" w:rsidRPr="00E10199">
        <w:rPr>
          <w:iCs/>
          <w:sz w:val="20"/>
        </w:rPr>
        <w:t>:</w:t>
      </w:r>
      <w:r w:rsidRPr="0064113E">
        <w:rPr>
          <w:i/>
          <w:sz w:val="20"/>
        </w:rPr>
        <w:tab/>
      </w:r>
      <w:r w:rsidRPr="00D5472B">
        <w:rPr>
          <w:iCs/>
          <w:sz w:val="20"/>
        </w:rPr>
        <w:t>S</w:t>
      </w:r>
      <w:r w:rsidRPr="002F5257">
        <w:rPr>
          <w:iCs/>
          <w:sz w:val="20"/>
        </w:rPr>
        <w:t>ubspecies</w:t>
      </w:r>
      <w:r>
        <w:rPr>
          <w:sz w:val="20"/>
        </w:rPr>
        <w:t xml:space="preserve"> of the cannabis plant, </w:t>
      </w:r>
      <w:r>
        <w:rPr>
          <w:i/>
          <w:iCs/>
          <w:sz w:val="20"/>
        </w:rPr>
        <w:t>C</w:t>
      </w:r>
      <w:r w:rsidRPr="00D5472B">
        <w:rPr>
          <w:i/>
          <w:iCs/>
          <w:sz w:val="20"/>
        </w:rPr>
        <w:t>annabis sativa</w:t>
      </w:r>
      <w:r>
        <w:rPr>
          <w:sz w:val="20"/>
        </w:rPr>
        <w:t xml:space="preserve">, include </w:t>
      </w:r>
      <w:r w:rsidRPr="00D5472B">
        <w:rPr>
          <w:i/>
          <w:iCs/>
          <w:sz w:val="20"/>
        </w:rPr>
        <w:t xml:space="preserve">Cannabis sativa subsp. </w:t>
      </w:r>
      <w:r>
        <w:rPr>
          <w:i/>
          <w:iCs/>
          <w:sz w:val="20"/>
        </w:rPr>
        <w:t>s</w:t>
      </w:r>
      <w:r w:rsidRPr="00D5472B">
        <w:rPr>
          <w:i/>
          <w:iCs/>
          <w:sz w:val="20"/>
        </w:rPr>
        <w:t>ativa</w:t>
      </w:r>
      <w:r>
        <w:rPr>
          <w:sz w:val="20"/>
        </w:rPr>
        <w:t xml:space="preserve">, </w:t>
      </w:r>
      <w:r w:rsidRPr="00D5472B">
        <w:rPr>
          <w:i/>
          <w:iCs/>
          <w:sz w:val="20"/>
        </w:rPr>
        <w:t xml:space="preserve">Cannabis sativa </w:t>
      </w:r>
      <w:proofErr w:type="spellStart"/>
      <w:r w:rsidRPr="00D5472B">
        <w:rPr>
          <w:i/>
          <w:iCs/>
          <w:sz w:val="20"/>
        </w:rPr>
        <w:t>subsp</w:t>
      </w:r>
      <w:proofErr w:type="spellEnd"/>
      <w:r w:rsidRPr="00D5472B">
        <w:rPr>
          <w:i/>
          <w:iCs/>
          <w:sz w:val="20"/>
        </w:rPr>
        <w:t xml:space="preserve"> ruderalis</w:t>
      </w:r>
      <w:r>
        <w:rPr>
          <w:sz w:val="20"/>
        </w:rPr>
        <w:t xml:space="preserve"> and </w:t>
      </w:r>
      <w:r w:rsidRPr="00D5472B">
        <w:rPr>
          <w:i/>
          <w:iCs/>
          <w:sz w:val="20"/>
        </w:rPr>
        <w:t>Cannabis sativa subsp. indica</w:t>
      </w:r>
      <w:r>
        <w:rPr>
          <w:sz w:val="20"/>
        </w:rPr>
        <w:t>.</w:t>
      </w:r>
    </w:p>
    <w:bookmarkEnd w:id="14"/>
    <w:p w14:paraId="6942E382" w14:textId="19B5A468" w:rsidR="005E317F" w:rsidRDefault="005E317F" w:rsidP="005E317F">
      <w:pPr>
        <w:pStyle w:val="ItemHead"/>
      </w:pPr>
      <w:proofErr w:type="gramStart"/>
      <w:r>
        <w:t xml:space="preserve">4  </w:t>
      </w:r>
      <w:r w:rsidR="00264E78">
        <w:t>Subsection</w:t>
      </w:r>
      <w:proofErr w:type="gramEnd"/>
      <w:r w:rsidR="00264E78">
        <w:t xml:space="preserve"> 4(1)</w:t>
      </w:r>
    </w:p>
    <w:p w14:paraId="461ED79B" w14:textId="5F3A5A63" w:rsidR="005E317F" w:rsidRDefault="00264E78" w:rsidP="005E317F">
      <w:pPr>
        <w:pStyle w:val="Item"/>
      </w:pPr>
      <w:r>
        <w:t>Insert:</w:t>
      </w:r>
    </w:p>
    <w:p w14:paraId="5CAA7E20" w14:textId="4C483C8B" w:rsidR="00264E78" w:rsidRDefault="00264E78" w:rsidP="00264E78">
      <w:pPr>
        <w:ind w:left="1418"/>
        <w:rPr>
          <w:szCs w:val="22"/>
        </w:rPr>
      </w:pPr>
      <w:bookmarkStart w:id="15" w:name="_Hlk98940615"/>
      <w:r>
        <w:rPr>
          <w:b/>
          <w:bCs/>
          <w:i/>
          <w:iCs/>
          <w:szCs w:val="22"/>
        </w:rPr>
        <w:t>EU Member State</w:t>
      </w:r>
      <w:r w:rsidRPr="00D5472B">
        <w:rPr>
          <w:szCs w:val="22"/>
        </w:rPr>
        <w:t xml:space="preserve"> means a member state of the European Union.</w:t>
      </w:r>
    </w:p>
    <w:p w14:paraId="0A476B81" w14:textId="58DA3C95" w:rsidR="00AD407E" w:rsidRDefault="00AD407E" w:rsidP="00264E78">
      <w:pPr>
        <w:ind w:left="1418"/>
        <w:rPr>
          <w:szCs w:val="22"/>
        </w:rPr>
      </w:pPr>
    </w:p>
    <w:p w14:paraId="6E551EA6" w14:textId="694DD1F4" w:rsidR="0098521B" w:rsidRDefault="0098521B" w:rsidP="0098521B">
      <w:pPr>
        <w:ind w:left="1418"/>
        <w:rPr>
          <w:szCs w:val="22"/>
        </w:rPr>
      </w:pPr>
      <w:r>
        <w:rPr>
          <w:b/>
          <w:bCs/>
          <w:i/>
          <w:iCs/>
          <w:szCs w:val="22"/>
        </w:rPr>
        <w:t xml:space="preserve">EU Directive 2001/83/EC </w:t>
      </w:r>
      <w:r>
        <w:rPr>
          <w:szCs w:val="22"/>
        </w:rPr>
        <w:t xml:space="preserve">means </w:t>
      </w:r>
      <w:r w:rsidRPr="00D5472B">
        <w:rPr>
          <w:i/>
          <w:iCs/>
          <w:szCs w:val="22"/>
        </w:rPr>
        <w:t>Directive 2001/83/EC of the European Parliament and of the Council of 6 November 2001 on the Community code relating to medicinal products for human use</w:t>
      </w:r>
      <w:r w:rsidRPr="00C8055B">
        <w:rPr>
          <w:szCs w:val="22"/>
        </w:rPr>
        <w:t>, as in force or existing from time to time</w:t>
      </w:r>
      <w:r>
        <w:rPr>
          <w:szCs w:val="22"/>
        </w:rPr>
        <w:t>.</w:t>
      </w:r>
    </w:p>
    <w:p w14:paraId="697C6EDB" w14:textId="77777777" w:rsidR="0098521B" w:rsidRPr="001122B5" w:rsidRDefault="0098521B" w:rsidP="0098521B">
      <w:pPr>
        <w:ind w:left="1418"/>
        <w:rPr>
          <w:szCs w:val="22"/>
        </w:rPr>
      </w:pPr>
    </w:p>
    <w:p w14:paraId="013A8B2E" w14:textId="77777777" w:rsidR="00AD407E" w:rsidRDefault="00AD407E" w:rsidP="009510C3">
      <w:pPr>
        <w:ind w:left="1418" w:right="91"/>
        <w:rPr>
          <w:szCs w:val="22"/>
        </w:rPr>
      </w:pPr>
      <w:r>
        <w:rPr>
          <w:b/>
          <w:bCs/>
          <w:i/>
          <w:iCs/>
          <w:szCs w:val="22"/>
        </w:rPr>
        <w:t>EU Directive 2003/94/EC</w:t>
      </w:r>
      <w:r>
        <w:rPr>
          <w:i/>
          <w:iCs/>
          <w:szCs w:val="22"/>
        </w:rPr>
        <w:t xml:space="preserve"> </w:t>
      </w:r>
      <w:r>
        <w:rPr>
          <w:szCs w:val="22"/>
        </w:rPr>
        <w:t>means</w:t>
      </w:r>
      <w:r>
        <w:rPr>
          <w:b/>
          <w:bCs/>
          <w:i/>
          <w:iCs/>
          <w:szCs w:val="22"/>
        </w:rPr>
        <w:t xml:space="preserve"> </w:t>
      </w:r>
      <w:r w:rsidRPr="00432E7E">
        <w:rPr>
          <w:i/>
          <w:iCs/>
          <w:szCs w:val="22"/>
        </w:rPr>
        <w:t>Commission</w:t>
      </w:r>
      <w:r w:rsidRPr="00D5472B">
        <w:rPr>
          <w:szCs w:val="22"/>
        </w:rPr>
        <w:t xml:space="preserve"> </w:t>
      </w:r>
      <w:r w:rsidRPr="00D5472B">
        <w:rPr>
          <w:i/>
          <w:iCs/>
          <w:szCs w:val="22"/>
        </w:rPr>
        <w:t>Directive 2003/94/EC of 8 October 2003 laying down the principles and guidelines of good manufacturing practice in respect of medicinal products for human use and investigational medicinal products for human use</w:t>
      </w:r>
      <w:r>
        <w:rPr>
          <w:szCs w:val="22"/>
        </w:rPr>
        <w:t xml:space="preserve">, as in force or existing </w:t>
      </w:r>
      <w:proofErr w:type="gramStart"/>
      <w:r>
        <w:rPr>
          <w:szCs w:val="22"/>
        </w:rPr>
        <w:t>at</w:t>
      </w:r>
      <w:proofErr w:type="gramEnd"/>
      <w:r>
        <w:rPr>
          <w:szCs w:val="22"/>
        </w:rPr>
        <w:t xml:space="preserve"> 28 March 2022.</w:t>
      </w:r>
    </w:p>
    <w:bookmarkEnd w:id="15"/>
    <w:p w14:paraId="0465381C" w14:textId="77777777" w:rsidR="00264E78" w:rsidRPr="00264E78" w:rsidRDefault="00264E78" w:rsidP="00264E78">
      <w:pPr>
        <w:ind w:left="1418"/>
        <w:rPr>
          <w:szCs w:val="22"/>
        </w:rPr>
      </w:pPr>
    </w:p>
    <w:p w14:paraId="6A9D1A63" w14:textId="092812FC" w:rsidR="00264E78" w:rsidRDefault="00264E78" w:rsidP="00AA1963">
      <w:pPr>
        <w:ind w:left="1418" w:right="233"/>
        <w:rPr>
          <w:szCs w:val="22"/>
        </w:rPr>
      </w:pPr>
      <w:bookmarkStart w:id="16" w:name="_Hlk98940739"/>
      <w:r w:rsidRPr="00D5472B">
        <w:rPr>
          <w:b/>
          <w:bCs/>
          <w:i/>
          <w:iCs/>
          <w:szCs w:val="22"/>
        </w:rPr>
        <w:t>excipient</w:t>
      </w:r>
      <w:r w:rsidRPr="00D5472B">
        <w:rPr>
          <w:szCs w:val="22"/>
        </w:rPr>
        <w:t xml:space="preserve">, for a </w:t>
      </w:r>
      <w:r w:rsidR="001122B5">
        <w:rPr>
          <w:szCs w:val="22"/>
        </w:rPr>
        <w:t>medicinal cannabis product</w:t>
      </w:r>
      <w:r w:rsidRPr="00D5472B">
        <w:rPr>
          <w:szCs w:val="22"/>
        </w:rPr>
        <w:t>,</w:t>
      </w:r>
      <w:r>
        <w:rPr>
          <w:szCs w:val="22"/>
        </w:rPr>
        <w:t xml:space="preserve"> means an ingredient that is not an active ingredient.</w:t>
      </w:r>
    </w:p>
    <w:p w14:paraId="1B2249C2" w14:textId="1199A961" w:rsidR="00AD407E" w:rsidRDefault="00AD407E" w:rsidP="00264E78">
      <w:pPr>
        <w:ind w:left="1418"/>
        <w:rPr>
          <w:szCs w:val="22"/>
        </w:rPr>
      </w:pPr>
    </w:p>
    <w:p w14:paraId="51DA51E8" w14:textId="77777777" w:rsidR="00AD407E" w:rsidRDefault="00AD407E" w:rsidP="00AD407E">
      <w:pPr>
        <w:ind w:left="1418"/>
        <w:rPr>
          <w:color w:val="000000"/>
          <w:shd w:val="clear" w:color="auto" w:fill="FFFFFF"/>
        </w:rPr>
      </w:pPr>
      <w:r>
        <w:rPr>
          <w:b/>
          <w:bCs/>
          <w:i/>
          <w:iCs/>
          <w:color w:val="000000"/>
          <w:shd w:val="clear" w:color="auto" w:fill="FFFFFF"/>
        </w:rPr>
        <w:t>expiry date</w:t>
      </w:r>
      <w:r>
        <w:rPr>
          <w:color w:val="000000"/>
          <w:shd w:val="clear" w:color="auto" w:fill="FFFFFF"/>
        </w:rPr>
        <w:t xml:space="preserve"> has the same meaning as in the Regulations.</w:t>
      </w:r>
    </w:p>
    <w:p w14:paraId="3F8521E6" w14:textId="77777777" w:rsidR="00AD407E" w:rsidRPr="00432E7E" w:rsidRDefault="00AD407E" w:rsidP="00AD407E">
      <w:pPr>
        <w:ind w:left="1418"/>
        <w:rPr>
          <w:color w:val="000000"/>
          <w:shd w:val="clear" w:color="auto" w:fill="FFFFFF"/>
        </w:rPr>
      </w:pPr>
    </w:p>
    <w:p w14:paraId="71724E9E" w14:textId="027B5D30" w:rsidR="00AD407E" w:rsidRPr="005A4931" w:rsidRDefault="00AD407E" w:rsidP="00AD407E">
      <w:pPr>
        <w:ind w:left="1418"/>
        <w:rPr>
          <w:b/>
          <w:bCs/>
          <w:szCs w:val="22"/>
        </w:rPr>
      </w:pPr>
      <w:bookmarkStart w:id="17" w:name="_Hlk98860227"/>
      <w:r w:rsidRPr="005A4931">
        <w:rPr>
          <w:b/>
          <w:bCs/>
          <w:i/>
          <w:iCs/>
          <w:szCs w:val="22"/>
        </w:rPr>
        <w:t>expiry date prefix</w:t>
      </w:r>
      <w:r>
        <w:rPr>
          <w:b/>
          <w:bCs/>
          <w:i/>
          <w:iCs/>
          <w:szCs w:val="22"/>
        </w:rPr>
        <w:t xml:space="preserve"> </w:t>
      </w:r>
      <w:r w:rsidRPr="005A4931">
        <w:rPr>
          <w:szCs w:val="22"/>
        </w:rPr>
        <w:t xml:space="preserve">means a prefix which precedes the expiry date </w:t>
      </w:r>
      <w:r w:rsidR="0098521B">
        <w:rPr>
          <w:szCs w:val="22"/>
        </w:rPr>
        <w:t>and</w:t>
      </w:r>
      <w:r w:rsidR="0098521B" w:rsidRPr="005A4931">
        <w:rPr>
          <w:szCs w:val="22"/>
        </w:rPr>
        <w:t xml:space="preserve"> </w:t>
      </w:r>
      <w:r w:rsidRPr="005A4931">
        <w:rPr>
          <w:szCs w:val="22"/>
        </w:rPr>
        <w:t>has the following characteristics:</w:t>
      </w:r>
    </w:p>
    <w:p w14:paraId="493EE9FA" w14:textId="77777777" w:rsidR="00AD407E" w:rsidRDefault="00AD407E" w:rsidP="00AD407E">
      <w:pPr>
        <w:shd w:val="clear" w:color="auto" w:fill="FFFFFF"/>
        <w:spacing w:before="80"/>
        <w:ind w:left="2158" w:hanging="740"/>
        <w:rPr>
          <w:color w:val="000000"/>
          <w:szCs w:val="22"/>
        </w:rPr>
      </w:pPr>
      <w:r>
        <w:rPr>
          <w:color w:val="000000"/>
        </w:rPr>
        <w:t>(a)</w:t>
      </w:r>
      <w:r>
        <w:rPr>
          <w:color w:val="000000"/>
        </w:rPr>
        <w:tab/>
        <w:t xml:space="preserve">clearly indicates that the information following the prefix is the expiry </w:t>
      </w:r>
      <w:proofErr w:type="gramStart"/>
      <w:r>
        <w:rPr>
          <w:color w:val="000000"/>
        </w:rPr>
        <w:t>date;</w:t>
      </w:r>
      <w:proofErr w:type="gramEnd"/>
    </w:p>
    <w:p w14:paraId="0DA2E8ED" w14:textId="77D9FF28" w:rsidR="00AD407E" w:rsidRDefault="00AD407E" w:rsidP="00862A6F">
      <w:pPr>
        <w:shd w:val="clear" w:color="auto" w:fill="FFFFFF"/>
        <w:spacing w:before="80"/>
        <w:ind w:left="2158" w:right="233" w:hanging="740"/>
        <w:rPr>
          <w:color w:val="000000"/>
          <w:szCs w:val="22"/>
        </w:rPr>
      </w:pPr>
      <w:r>
        <w:rPr>
          <w:color w:val="000000"/>
        </w:rPr>
        <w:t>(b)</w:t>
      </w:r>
      <w:r>
        <w:rPr>
          <w:color w:val="000000"/>
        </w:rPr>
        <w:tab/>
        <w:t xml:space="preserve">is in the following form: 'EXPIRY DATE', 'EXPIRY', 'EXPIRES', 'EXP. DATE', 'EXP', ‘Use by’ or ‘Use before’ or words to this effect, including a mixture of lower and upper case </w:t>
      </w:r>
      <w:proofErr w:type="gramStart"/>
      <w:r>
        <w:rPr>
          <w:color w:val="000000"/>
        </w:rPr>
        <w:t>letters;</w:t>
      </w:r>
      <w:proofErr w:type="gramEnd"/>
    </w:p>
    <w:p w14:paraId="4F039859" w14:textId="129A04D7" w:rsidR="00AD407E" w:rsidRPr="00E10199" w:rsidRDefault="00AD407E" w:rsidP="00E10199">
      <w:pPr>
        <w:shd w:val="clear" w:color="auto" w:fill="FFFFFF"/>
        <w:spacing w:before="80"/>
        <w:ind w:left="2158" w:hanging="740"/>
        <w:rPr>
          <w:color w:val="000000"/>
          <w:szCs w:val="22"/>
        </w:rPr>
      </w:pPr>
      <w:r>
        <w:rPr>
          <w:color w:val="000000"/>
        </w:rPr>
        <w:t>(c)</w:t>
      </w:r>
      <w:r>
        <w:rPr>
          <w:color w:val="000000"/>
        </w:rPr>
        <w:tab/>
        <w:t>is not in the following form: 'Best by' or ‘Best before’ or words to this effect.</w:t>
      </w:r>
    </w:p>
    <w:bookmarkEnd w:id="16"/>
    <w:bookmarkEnd w:id="17"/>
    <w:p w14:paraId="0CB60663" w14:textId="6F042699" w:rsidR="005E317F" w:rsidRDefault="005E317F" w:rsidP="005E317F">
      <w:pPr>
        <w:pStyle w:val="ItemHead"/>
      </w:pPr>
      <w:proofErr w:type="gramStart"/>
      <w:r>
        <w:t xml:space="preserve">5  </w:t>
      </w:r>
      <w:r w:rsidR="00264E78">
        <w:t>Subsection</w:t>
      </w:r>
      <w:proofErr w:type="gramEnd"/>
      <w:r w:rsidR="00264E78">
        <w:t xml:space="preserve"> 4(1) (definition of </w:t>
      </w:r>
      <w:r w:rsidR="00264E78" w:rsidRPr="00264E78">
        <w:rPr>
          <w:i/>
          <w:iCs/>
        </w:rPr>
        <w:t>incidental minor excipients</w:t>
      </w:r>
      <w:r w:rsidR="00264E78">
        <w:t>)</w:t>
      </w:r>
    </w:p>
    <w:p w14:paraId="3E1FBF29" w14:textId="476C716C" w:rsidR="005E317F" w:rsidRPr="006065DA" w:rsidRDefault="00264E78" w:rsidP="005E317F">
      <w:pPr>
        <w:pStyle w:val="Item"/>
      </w:pPr>
      <w:r>
        <w:t>Repeal the definition.</w:t>
      </w:r>
    </w:p>
    <w:p w14:paraId="62F54E66" w14:textId="2E4C3B6D" w:rsidR="005E317F" w:rsidRDefault="005E317F" w:rsidP="005E317F">
      <w:pPr>
        <w:pStyle w:val="ItemHead"/>
      </w:pPr>
      <w:proofErr w:type="gramStart"/>
      <w:r>
        <w:t xml:space="preserve">6  </w:t>
      </w:r>
      <w:r w:rsidR="00264E78">
        <w:t>Subsection</w:t>
      </w:r>
      <w:proofErr w:type="gramEnd"/>
      <w:r w:rsidR="00264E78">
        <w:t xml:space="preserve"> 4(1)</w:t>
      </w:r>
    </w:p>
    <w:p w14:paraId="77CD9C55" w14:textId="1BA723E9" w:rsidR="005E317F" w:rsidRDefault="005E317F" w:rsidP="005E317F">
      <w:pPr>
        <w:pStyle w:val="Item"/>
      </w:pPr>
      <w:r>
        <w:t>Insert:</w:t>
      </w:r>
    </w:p>
    <w:p w14:paraId="76194FF2" w14:textId="5279B424" w:rsidR="00264E78" w:rsidRPr="00264E78" w:rsidRDefault="00264E78" w:rsidP="00264E78">
      <w:pPr>
        <w:ind w:left="1418"/>
        <w:rPr>
          <w:bCs/>
          <w:iCs/>
          <w:szCs w:val="22"/>
        </w:rPr>
      </w:pPr>
      <w:bookmarkStart w:id="18" w:name="_Hlk98940773"/>
      <w:r>
        <w:rPr>
          <w:b/>
          <w:i/>
          <w:szCs w:val="22"/>
        </w:rPr>
        <w:t>licensing authority</w:t>
      </w:r>
      <w:r>
        <w:rPr>
          <w:b/>
          <w:iCs/>
          <w:szCs w:val="22"/>
        </w:rPr>
        <w:t xml:space="preserve"> </w:t>
      </w:r>
      <w:r>
        <w:rPr>
          <w:bCs/>
          <w:iCs/>
          <w:szCs w:val="22"/>
        </w:rPr>
        <w:t>means a body empowered to issue a certificate or other document to the effect that the body is satisfied that a manufacturing site complies with requirements for good manufacturing practice of therapeutic goods.</w:t>
      </w:r>
    </w:p>
    <w:p w14:paraId="00014124" w14:textId="77777777" w:rsidR="00AD407E" w:rsidRPr="00AD407E" w:rsidRDefault="00AD407E" w:rsidP="00264E78">
      <w:pPr>
        <w:shd w:val="clear" w:color="auto" w:fill="FFFFFF"/>
        <w:ind w:left="1418"/>
        <w:rPr>
          <w:i/>
          <w:iCs/>
          <w:color w:val="000000"/>
          <w:szCs w:val="22"/>
        </w:rPr>
      </w:pPr>
    </w:p>
    <w:p w14:paraId="3BFCD7A6" w14:textId="77377777" w:rsidR="001122B5" w:rsidRPr="001122B5" w:rsidRDefault="001122B5" w:rsidP="00AA1963">
      <w:pPr>
        <w:shd w:val="clear" w:color="auto" w:fill="FFFFFF"/>
        <w:ind w:left="1418" w:right="233"/>
        <w:rPr>
          <w:color w:val="000000"/>
          <w:szCs w:val="22"/>
        </w:rPr>
      </w:pPr>
      <w:bookmarkStart w:id="19" w:name="_Hlk98940794"/>
      <w:bookmarkEnd w:id="18"/>
      <w:r w:rsidRPr="001122B5">
        <w:rPr>
          <w:b/>
          <w:bCs/>
          <w:i/>
          <w:iCs/>
          <w:color w:val="000000"/>
          <w:szCs w:val="22"/>
        </w:rPr>
        <w:lastRenderedPageBreak/>
        <w:t xml:space="preserve">PIC/S </w:t>
      </w:r>
      <w:r w:rsidRPr="001122B5">
        <w:rPr>
          <w:color w:val="000000"/>
          <w:szCs w:val="22"/>
        </w:rPr>
        <w:t>means the Pharmaceutical Inspection Co-operation Scheme established in 1995 as an extension to the Pharmaceutical Inspection Convention</w:t>
      </w:r>
      <w:r>
        <w:rPr>
          <w:color w:val="000000"/>
          <w:szCs w:val="22"/>
        </w:rPr>
        <w:t>.</w:t>
      </w:r>
    </w:p>
    <w:p w14:paraId="3A91992C" w14:textId="77777777" w:rsidR="001122B5" w:rsidRPr="001122B5" w:rsidRDefault="001122B5" w:rsidP="00264E78">
      <w:pPr>
        <w:shd w:val="clear" w:color="auto" w:fill="FFFFFF"/>
        <w:ind w:left="1418"/>
        <w:rPr>
          <w:color w:val="000000"/>
          <w:szCs w:val="22"/>
        </w:rPr>
      </w:pPr>
    </w:p>
    <w:p w14:paraId="2EFC9333" w14:textId="087CE609" w:rsidR="00264E78" w:rsidRPr="003C3987" w:rsidRDefault="00264E78" w:rsidP="00264E78">
      <w:pPr>
        <w:shd w:val="clear" w:color="auto" w:fill="FFFFFF"/>
        <w:ind w:left="1418"/>
        <w:rPr>
          <w:color w:val="000000"/>
          <w:szCs w:val="22"/>
        </w:rPr>
      </w:pPr>
      <w:r w:rsidRPr="003C3987">
        <w:rPr>
          <w:b/>
          <w:bCs/>
          <w:i/>
          <w:iCs/>
          <w:color w:val="000000"/>
          <w:szCs w:val="22"/>
        </w:rPr>
        <w:t>PIC/S Guide to GMP </w:t>
      </w:r>
      <w:r w:rsidRPr="003C3987">
        <w:rPr>
          <w:color w:val="000000"/>
          <w:szCs w:val="22"/>
        </w:rPr>
        <w:t>means the document </w:t>
      </w:r>
      <w:r w:rsidRPr="003C3987">
        <w:rPr>
          <w:i/>
          <w:iCs/>
          <w:color w:val="000000"/>
          <w:szCs w:val="22"/>
        </w:rPr>
        <w:t>Guide to Good Manufacturing Practice for Medicinal Products </w:t>
      </w:r>
      <w:r w:rsidRPr="003C3987">
        <w:rPr>
          <w:color w:val="000000"/>
          <w:szCs w:val="22"/>
        </w:rPr>
        <w:t>(</w:t>
      </w:r>
      <w:r w:rsidRPr="00AC415E">
        <w:rPr>
          <w:color w:val="000000"/>
          <w:szCs w:val="22"/>
        </w:rPr>
        <w:t xml:space="preserve">PE 009-15, 1 </w:t>
      </w:r>
      <w:r w:rsidRPr="00D5472B">
        <w:rPr>
          <w:color w:val="000000"/>
          <w:szCs w:val="22"/>
        </w:rPr>
        <w:t>May</w:t>
      </w:r>
      <w:r w:rsidRPr="00AC415E">
        <w:rPr>
          <w:color w:val="000000"/>
          <w:szCs w:val="22"/>
        </w:rPr>
        <w:t xml:space="preserve"> 202</w:t>
      </w:r>
      <w:r w:rsidRPr="009C5A95">
        <w:rPr>
          <w:color w:val="000000"/>
          <w:szCs w:val="22"/>
        </w:rPr>
        <w:t>1</w:t>
      </w:r>
      <w:r w:rsidRPr="003C3987">
        <w:rPr>
          <w:color w:val="000000"/>
          <w:szCs w:val="22"/>
        </w:rPr>
        <w:t xml:space="preserve">) published by PIC/S, as in force or existing </w:t>
      </w:r>
      <w:r>
        <w:rPr>
          <w:color w:val="000000"/>
          <w:szCs w:val="22"/>
        </w:rPr>
        <w:t>from time to time</w:t>
      </w:r>
      <w:r w:rsidRPr="003C3987">
        <w:rPr>
          <w:color w:val="000000"/>
          <w:szCs w:val="22"/>
        </w:rPr>
        <w:t>, and includes the Annexes to that document other than the following:</w:t>
      </w:r>
    </w:p>
    <w:p w14:paraId="2AA7D914" w14:textId="77777777" w:rsidR="00264E78" w:rsidRDefault="00264E78" w:rsidP="00264E78">
      <w:pPr>
        <w:pStyle w:val="R2"/>
        <w:numPr>
          <w:ilvl w:val="0"/>
          <w:numId w:val="14"/>
        </w:numPr>
        <w:tabs>
          <w:tab w:val="clear" w:pos="794"/>
          <w:tab w:val="right" w:pos="1418"/>
        </w:tabs>
        <w:jc w:val="left"/>
        <w:rPr>
          <w:sz w:val="22"/>
          <w:szCs w:val="22"/>
        </w:rPr>
      </w:pPr>
      <w:r w:rsidRPr="00D5472B">
        <w:rPr>
          <w:sz w:val="22"/>
          <w:szCs w:val="22"/>
        </w:rPr>
        <w:t xml:space="preserve">Annex 4 (Manufacture of veterinary medicinal products other than </w:t>
      </w:r>
      <w:proofErr w:type="spellStart"/>
      <w:r w:rsidRPr="00D5472B">
        <w:rPr>
          <w:sz w:val="22"/>
          <w:szCs w:val="22"/>
        </w:rPr>
        <w:t>immunologicals</w:t>
      </w:r>
      <w:proofErr w:type="spellEnd"/>
      <w:proofErr w:type="gramStart"/>
      <w:r w:rsidRPr="00D5472B">
        <w:rPr>
          <w:sz w:val="22"/>
          <w:szCs w:val="22"/>
        </w:rPr>
        <w:t>);</w:t>
      </w:r>
      <w:proofErr w:type="gramEnd"/>
    </w:p>
    <w:p w14:paraId="043FAE09" w14:textId="77777777" w:rsidR="00264E78" w:rsidRDefault="00264E78" w:rsidP="00264E78">
      <w:pPr>
        <w:pStyle w:val="R2"/>
        <w:numPr>
          <w:ilvl w:val="0"/>
          <w:numId w:val="14"/>
        </w:numPr>
        <w:tabs>
          <w:tab w:val="clear" w:pos="794"/>
          <w:tab w:val="right" w:pos="1418"/>
        </w:tabs>
        <w:jc w:val="left"/>
        <w:rPr>
          <w:sz w:val="22"/>
          <w:szCs w:val="22"/>
        </w:rPr>
      </w:pPr>
      <w:r w:rsidRPr="00D5472B">
        <w:rPr>
          <w:sz w:val="22"/>
          <w:szCs w:val="22"/>
        </w:rPr>
        <w:t>Annex 5 (Manufacture of immunological veterinary medical products</w:t>
      </w:r>
      <w:proofErr w:type="gramStart"/>
      <w:r w:rsidRPr="00D5472B">
        <w:rPr>
          <w:sz w:val="22"/>
          <w:szCs w:val="22"/>
        </w:rPr>
        <w:t>);</w:t>
      </w:r>
      <w:proofErr w:type="gramEnd"/>
    </w:p>
    <w:p w14:paraId="1A04339D" w14:textId="77777777" w:rsidR="00264E78" w:rsidRPr="00D5472B" w:rsidRDefault="00264E78" w:rsidP="00264E78">
      <w:pPr>
        <w:pStyle w:val="R2"/>
        <w:numPr>
          <w:ilvl w:val="0"/>
          <w:numId w:val="14"/>
        </w:numPr>
        <w:tabs>
          <w:tab w:val="clear" w:pos="794"/>
          <w:tab w:val="right" w:pos="1418"/>
        </w:tabs>
        <w:jc w:val="left"/>
        <w:rPr>
          <w:sz w:val="22"/>
          <w:szCs w:val="22"/>
        </w:rPr>
      </w:pPr>
      <w:r w:rsidRPr="00D5472B">
        <w:rPr>
          <w:sz w:val="22"/>
          <w:szCs w:val="22"/>
        </w:rPr>
        <w:t>Annex 14 (Manufacture of medicinal products derived from human blood or plasma).</w:t>
      </w:r>
    </w:p>
    <w:p w14:paraId="099D7860" w14:textId="77777777" w:rsidR="00264E78" w:rsidRDefault="00264E78" w:rsidP="00264E78">
      <w:pPr>
        <w:ind w:left="1418"/>
        <w:rPr>
          <w:b/>
          <w:i/>
          <w:szCs w:val="22"/>
        </w:rPr>
      </w:pPr>
      <w:bookmarkStart w:id="20" w:name="_Hlk98940870"/>
      <w:bookmarkEnd w:id="19"/>
    </w:p>
    <w:p w14:paraId="32688BF7" w14:textId="77777777" w:rsidR="00AD407E" w:rsidRDefault="00AD407E" w:rsidP="00AA1963">
      <w:pPr>
        <w:ind w:left="1418" w:right="91"/>
        <w:rPr>
          <w:bCs/>
          <w:iCs/>
          <w:szCs w:val="22"/>
        </w:rPr>
      </w:pPr>
      <w:r>
        <w:rPr>
          <w:b/>
          <w:i/>
          <w:szCs w:val="22"/>
        </w:rPr>
        <w:t>plant material</w:t>
      </w:r>
      <w:r>
        <w:rPr>
          <w:bCs/>
          <w:iCs/>
          <w:szCs w:val="22"/>
        </w:rPr>
        <w:t xml:space="preserve"> means dried or fresh material of the cannabis plant that has not undergone any refinement, including dried </w:t>
      </w:r>
      <w:proofErr w:type="spellStart"/>
      <w:r>
        <w:rPr>
          <w:bCs/>
          <w:iCs/>
          <w:szCs w:val="22"/>
        </w:rPr>
        <w:t>flos</w:t>
      </w:r>
      <w:proofErr w:type="spellEnd"/>
      <w:r>
        <w:rPr>
          <w:bCs/>
          <w:iCs/>
          <w:szCs w:val="22"/>
        </w:rPr>
        <w:t>.</w:t>
      </w:r>
    </w:p>
    <w:p w14:paraId="5957EF01" w14:textId="64D882B6" w:rsidR="00AD407E" w:rsidRPr="00432E7E" w:rsidRDefault="00AD407E" w:rsidP="00D81F18">
      <w:pPr>
        <w:spacing w:before="120" w:line="240" w:lineRule="auto"/>
        <w:ind w:left="2269" w:hanging="851"/>
        <w:rPr>
          <w:iCs/>
          <w:sz w:val="20"/>
        </w:rPr>
      </w:pPr>
      <w:r w:rsidRPr="00E10199">
        <w:rPr>
          <w:iCs/>
          <w:sz w:val="20"/>
        </w:rPr>
        <w:t>Note</w:t>
      </w:r>
      <w:r w:rsidR="00E10199">
        <w:rPr>
          <w:iCs/>
          <w:sz w:val="20"/>
        </w:rPr>
        <w:t>:</w:t>
      </w:r>
      <w:r w:rsidRPr="0064113E">
        <w:rPr>
          <w:i/>
          <w:sz w:val="20"/>
        </w:rPr>
        <w:tab/>
      </w:r>
      <w:r>
        <w:rPr>
          <w:iCs/>
          <w:sz w:val="20"/>
        </w:rPr>
        <w:t xml:space="preserve">Refinement </w:t>
      </w:r>
      <w:r w:rsidRPr="005A4931">
        <w:rPr>
          <w:iCs/>
          <w:sz w:val="20"/>
        </w:rPr>
        <w:t xml:space="preserve">does not include cutting or grinding </w:t>
      </w:r>
      <w:r w:rsidRPr="00AD407E">
        <w:rPr>
          <w:bCs/>
          <w:iCs/>
          <w:sz w:val="20"/>
        </w:rPr>
        <w:t>material of the cannabis plant</w:t>
      </w:r>
      <w:r w:rsidRPr="005A4931">
        <w:rPr>
          <w:iCs/>
          <w:sz w:val="20"/>
        </w:rPr>
        <w:t>.</w:t>
      </w:r>
    </w:p>
    <w:p w14:paraId="1D78E749" w14:textId="77777777" w:rsidR="00AD407E" w:rsidRDefault="00AD407E" w:rsidP="00AD407E">
      <w:pPr>
        <w:ind w:left="1418"/>
        <w:rPr>
          <w:bCs/>
          <w:iCs/>
          <w:szCs w:val="22"/>
        </w:rPr>
      </w:pPr>
    </w:p>
    <w:p w14:paraId="424DA0E7" w14:textId="1D0E4006" w:rsidR="00AD407E" w:rsidRDefault="00AD407E" w:rsidP="00AD407E">
      <w:pPr>
        <w:ind w:left="1418"/>
        <w:rPr>
          <w:bCs/>
          <w:iCs/>
          <w:szCs w:val="22"/>
        </w:rPr>
      </w:pPr>
      <w:bookmarkStart w:id="21" w:name="_Hlk98517582"/>
      <w:bookmarkStart w:id="22" w:name="_Hlk98947564"/>
      <w:r>
        <w:rPr>
          <w:b/>
          <w:i/>
          <w:szCs w:val="22"/>
        </w:rPr>
        <w:t>plant preparation</w:t>
      </w:r>
      <w:r>
        <w:rPr>
          <w:bCs/>
          <w:iCs/>
          <w:szCs w:val="22"/>
        </w:rPr>
        <w:t xml:space="preserve"> means material</w:t>
      </w:r>
      <w:r w:rsidR="003A00A6">
        <w:rPr>
          <w:bCs/>
          <w:iCs/>
          <w:szCs w:val="22"/>
        </w:rPr>
        <w:t xml:space="preserve"> of the cannabis plant</w:t>
      </w:r>
      <w:r>
        <w:rPr>
          <w:bCs/>
          <w:iCs/>
          <w:szCs w:val="22"/>
        </w:rPr>
        <w:t xml:space="preserve"> that has undergone </w:t>
      </w:r>
      <w:r w:rsidR="003A00A6">
        <w:rPr>
          <w:bCs/>
          <w:iCs/>
          <w:szCs w:val="22"/>
        </w:rPr>
        <w:t xml:space="preserve">some </w:t>
      </w:r>
      <w:r>
        <w:rPr>
          <w:bCs/>
          <w:iCs/>
          <w:szCs w:val="22"/>
        </w:rPr>
        <w:t>refinement, excluding material</w:t>
      </w:r>
      <w:r w:rsidR="003A00A6">
        <w:rPr>
          <w:bCs/>
          <w:iCs/>
          <w:szCs w:val="22"/>
        </w:rPr>
        <w:t xml:space="preserve"> of the cannabis plant that has been</w:t>
      </w:r>
      <w:r>
        <w:rPr>
          <w:bCs/>
          <w:iCs/>
          <w:szCs w:val="22"/>
        </w:rPr>
        <w:t xml:space="preserve"> refined to a single cannabinoid.</w:t>
      </w:r>
    </w:p>
    <w:bookmarkEnd w:id="21"/>
    <w:p w14:paraId="52F698B4" w14:textId="77777777" w:rsidR="003A00A6" w:rsidRPr="00432E7E" w:rsidRDefault="003A00A6" w:rsidP="003A00A6">
      <w:pPr>
        <w:spacing w:before="120" w:line="240" w:lineRule="auto"/>
        <w:ind w:left="2269" w:hanging="851"/>
        <w:rPr>
          <w:iCs/>
          <w:sz w:val="20"/>
        </w:rPr>
      </w:pPr>
      <w:r w:rsidRPr="00E10199">
        <w:rPr>
          <w:iCs/>
          <w:sz w:val="20"/>
        </w:rPr>
        <w:t>Note</w:t>
      </w:r>
      <w:r>
        <w:rPr>
          <w:iCs/>
          <w:sz w:val="20"/>
        </w:rPr>
        <w:t>:</w:t>
      </w:r>
      <w:r w:rsidRPr="0064113E">
        <w:rPr>
          <w:i/>
          <w:sz w:val="20"/>
        </w:rPr>
        <w:tab/>
      </w:r>
      <w:r>
        <w:rPr>
          <w:iCs/>
          <w:sz w:val="20"/>
        </w:rPr>
        <w:t xml:space="preserve">Refinement </w:t>
      </w:r>
      <w:r w:rsidRPr="005A4931">
        <w:rPr>
          <w:iCs/>
          <w:sz w:val="20"/>
        </w:rPr>
        <w:t xml:space="preserve">does not include cutting or grinding </w:t>
      </w:r>
      <w:r w:rsidRPr="00AD407E">
        <w:rPr>
          <w:bCs/>
          <w:iCs/>
          <w:sz w:val="20"/>
        </w:rPr>
        <w:t>material of the cannabis plant</w:t>
      </w:r>
      <w:r w:rsidRPr="005A4931">
        <w:rPr>
          <w:iCs/>
          <w:sz w:val="20"/>
        </w:rPr>
        <w:t>.</w:t>
      </w:r>
    </w:p>
    <w:bookmarkEnd w:id="22"/>
    <w:p w14:paraId="0FA285C2" w14:textId="77777777" w:rsidR="00264E78" w:rsidRDefault="00264E78" w:rsidP="00264E78">
      <w:pPr>
        <w:ind w:left="1418"/>
        <w:rPr>
          <w:szCs w:val="22"/>
        </w:rPr>
      </w:pPr>
    </w:p>
    <w:p w14:paraId="68F215E7" w14:textId="38AE8AE0" w:rsidR="00264E78" w:rsidRDefault="00264E78" w:rsidP="00264E78">
      <w:pPr>
        <w:ind w:left="1418"/>
        <w:rPr>
          <w:szCs w:val="22"/>
        </w:rPr>
      </w:pPr>
      <w:r w:rsidRPr="00D5472B">
        <w:rPr>
          <w:b/>
          <w:bCs/>
          <w:i/>
          <w:iCs/>
          <w:szCs w:val="22"/>
        </w:rPr>
        <w:t>processing aid</w:t>
      </w:r>
      <w:r>
        <w:rPr>
          <w:szCs w:val="22"/>
        </w:rPr>
        <w:t xml:space="preserve"> means a substance used in the manufacture of a </w:t>
      </w:r>
      <w:r w:rsidR="00C85440">
        <w:rPr>
          <w:color w:val="000000"/>
          <w:szCs w:val="22"/>
        </w:rPr>
        <w:t>medicinal cannabis product</w:t>
      </w:r>
      <w:r w:rsidR="00C85440" w:rsidDel="00C85440">
        <w:rPr>
          <w:szCs w:val="22"/>
        </w:rPr>
        <w:t xml:space="preserve"> </w:t>
      </w:r>
      <w:r>
        <w:rPr>
          <w:szCs w:val="22"/>
        </w:rPr>
        <w:t xml:space="preserve">that is not intended to remain in the final formulation of the </w:t>
      </w:r>
      <w:r w:rsidR="00C85440">
        <w:rPr>
          <w:szCs w:val="22"/>
        </w:rPr>
        <w:t xml:space="preserve">product </w:t>
      </w:r>
      <w:r>
        <w:rPr>
          <w:szCs w:val="22"/>
        </w:rPr>
        <w:t xml:space="preserve">(although trace amounts may remain in the </w:t>
      </w:r>
      <w:r w:rsidR="00C85440">
        <w:rPr>
          <w:szCs w:val="22"/>
        </w:rPr>
        <w:t>product</w:t>
      </w:r>
      <w:r>
        <w:rPr>
          <w:szCs w:val="22"/>
        </w:rPr>
        <w:t>).</w:t>
      </w:r>
    </w:p>
    <w:p w14:paraId="2A3F2220" w14:textId="77777777" w:rsidR="00264E78" w:rsidRPr="00D146A1" w:rsidRDefault="00264E78" w:rsidP="008739A0">
      <w:pPr>
        <w:ind w:left="1418"/>
        <w:rPr>
          <w:bCs/>
          <w:iCs/>
          <w:szCs w:val="22"/>
        </w:rPr>
      </w:pPr>
    </w:p>
    <w:p w14:paraId="530CEBFB" w14:textId="4BB7552E" w:rsidR="00264E78" w:rsidRPr="00DA14DC" w:rsidRDefault="00264E78" w:rsidP="00264E78">
      <w:pPr>
        <w:shd w:val="clear" w:color="auto" w:fill="FFFFFF"/>
        <w:ind w:left="1418"/>
        <w:rPr>
          <w:color w:val="000000"/>
          <w:szCs w:val="22"/>
        </w:rPr>
      </w:pPr>
      <w:r w:rsidRPr="00D5472B">
        <w:rPr>
          <w:b/>
          <w:bCs/>
          <w:i/>
          <w:iCs/>
          <w:color w:val="000000"/>
          <w:szCs w:val="22"/>
        </w:rPr>
        <w:t xml:space="preserve">quantity of the </w:t>
      </w:r>
      <w:r w:rsidR="00C85440" w:rsidRPr="008739A0">
        <w:rPr>
          <w:b/>
          <w:bCs/>
          <w:i/>
          <w:iCs/>
          <w:color w:val="000000"/>
          <w:szCs w:val="22"/>
        </w:rPr>
        <w:t>medicinal cannabis product</w:t>
      </w:r>
      <w:r w:rsidR="00C85440" w:rsidRPr="00D5472B" w:rsidDel="00C85440">
        <w:rPr>
          <w:b/>
          <w:bCs/>
          <w:i/>
          <w:iCs/>
          <w:color w:val="000000"/>
          <w:szCs w:val="22"/>
        </w:rPr>
        <w:t xml:space="preserve"> </w:t>
      </w:r>
      <w:r w:rsidRPr="00D5472B">
        <w:rPr>
          <w:color w:val="000000"/>
          <w:szCs w:val="22"/>
        </w:rPr>
        <w:t>means:</w:t>
      </w:r>
    </w:p>
    <w:p w14:paraId="31C5EB87" w14:textId="09C6D732" w:rsidR="00264E78" w:rsidRPr="00DA14DC" w:rsidRDefault="00264E78" w:rsidP="00AA1963">
      <w:pPr>
        <w:shd w:val="clear" w:color="auto" w:fill="FFFFFF"/>
        <w:spacing w:before="80"/>
        <w:ind w:left="1985" w:right="91" w:hanging="567"/>
        <w:rPr>
          <w:color w:val="000000"/>
          <w:szCs w:val="22"/>
        </w:rPr>
      </w:pPr>
      <w:r>
        <w:rPr>
          <w:color w:val="000000"/>
          <w:szCs w:val="22"/>
        </w:rPr>
        <w:t>(a)</w:t>
      </w:r>
      <w:r>
        <w:rPr>
          <w:color w:val="000000"/>
          <w:szCs w:val="22"/>
        </w:rPr>
        <w:tab/>
      </w:r>
      <w:r w:rsidRPr="00D5472B">
        <w:rPr>
          <w:color w:val="000000"/>
          <w:szCs w:val="22"/>
        </w:rPr>
        <w:t xml:space="preserve">where the </w:t>
      </w:r>
      <w:r w:rsidR="00C85440">
        <w:rPr>
          <w:color w:val="000000"/>
          <w:szCs w:val="22"/>
        </w:rPr>
        <w:t>medicinal cannabis product</w:t>
      </w:r>
      <w:r w:rsidR="00C85440" w:rsidRPr="00D5472B" w:rsidDel="00C85440">
        <w:rPr>
          <w:color w:val="000000"/>
          <w:szCs w:val="22"/>
        </w:rPr>
        <w:t xml:space="preserve"> </w:t>
      </w:r>
      <w:r w:rsidRPr="00D5472B">
        <w:rPr>
          <w:color w:val="000000"/>
          <w:szCs w:val="22"/>
        </w:rPr>
        <w:t>consists of discrete dosage units, such as tablets or capsules or sachets</w:t>
      </w:r>
      <w:r>
        <w:rPr>
          <w:color w:val="000000"/>
          <w:szCs w:val="22"/>
        </w:rPr>
        <w:t>—</w:t>
      </w:r>
      <w:r w:rsidRPr="00D5472B">
        <w:rPr>
          <w:color w:val="000000"/>
          <w:szCs w:val="22"/>
        </w:rPr>
        <w:t xml:space="preserve">the stated number of units in the </w:t>
      </w:r>
      <w:proofErr w:type="gramStart"/>
      <w:r w:rsidRPr="00D5472B">
        <w:rPr>
          <w:color w:val="000000"/>
          <w:szCs w:val="22"/>
        </w:rPr>
        <w:t>container;</w:t>
      </w:r>
      <w:proofErr w:type="gramEnd"/>
    </w:p>
    <w:p w14:paraId="10E970BD" w14:textId="28945BA0" w:rsidR="00264E78" w:rsidRPr="00DA14DC" w:rsidRDefault="00264E78" w:rsidP="00264E78">
      <w:pPr>
        <w:shd w:val="clear" w:color="auto" w:fill="FFFFFF"/>
        <w:spacing w:before="80"/>
        <w:ind w:left="1985" w:hanging="567"/>
        <w:rPr>
          <w:color w:val="000000"/>
          <w:szCs w:val="22"/>
        </w:rPr>
      </w:pPr>
      <w:r w:rsidRPr="00D5472B">
        <w:rPr>
          <w:color w:val="000000"/>
          <w:szCs w:val="22"/>
        </w:rPr>
        <w:t>(b)</w:t>
      </w:r>
      <w:r>
        <w:rPr>
          <w:color w:val="000000"/>
          <w:szCs w:val="22"/>
        </w:rPr>
        <w:tab/>
      </w:r>
      <w:r w:rsidRPr="00D5472B">
        <w:rPr>
          <w:color w:val="000000"/>
          <w:szCs w:val="22"/>
        </w:rPr>
        <w:t xml:space="preserve">where the </w:t>
      </w:r>
      <w:r w:rsidR="00C85440">
        <w:rPr>
          <w:color w:val="000000"/>
          <w:szCs w:val="22"/>
        </w:rPr>
        <w:t>medicinal cannabis product</w:t>
      </w:r>
      <w:r w:rsidR="00C85440" w:rsidRPr="00D5472B" w:rsidDel="00C85440">
        <w:rPr>
          <w:color w:val="000000"/>
          <w:szCs w:val="22"/>
        </w:rPr>
        <w:t xml:space="preserve"> </w:t>
      </w:r>
      <w:r w:rsidRPr="00D5472B">
        <w:rPr>
          <w:color w:val="000000"/>
          <w:szCs w:val="22"/>
        </w:rPr>
        <w:t>is:</w:t>
      </w:r>
    </w:p>
    <w:p w14:paraId="6696BC34" w14:textId="77777777" w:rsidR="00264E78" w:rsidRPr="00DA14DC" w:rsidRDefault="00264E78" w:rsidP="00264E78">
      <w:pPr>
        <w:shd w:val="clear" w:color="auto" w:fill="FFFFFF"/>
        <w:spacing w:before="80"/>
        <w:ind w:left="2552" w:hanging="567"/>
        <w:rPr>
          <w:color w:val="000000"/>
          <w:szCs w:val="22"/>
        </w:rPr>
      </w:pPr>
      <w:r w:rsidRPr="00D5472B">
        <w:rPr>
          <w:color w:val="000000"/>
          <w:szCs w:val="22"/>
        </w:rPr>
        <w:t>(</w:t>
      </w:r>
      <w:proofErr w:type="spellStart"/>
      <w:r w:rsidRPr="00D5472B">
        <w:rPr>
          <w:color w:val="000000"/>
          <w:szCs w:val="22"/>
        </w:rPr>
        <w:t>i</w:t>
      </w:r>
      <w:proofErr w:type="spellEnd"/>
      <w:r w:rsidRPr="00D5472B">
        <w:rPr>
          <w:color w:val="000000"/>
          <w:szCs w:val="22"/>
        </w:rPr>
        <w:t>)</w:t>
      </w:r>
      <w:r>
        <w:rPr>
          <w:color w:val="000000"/>
          <w:szCs w:val="22"/>
        </w:rPr>
        <w:tab/>
      </w:r>
      <w:r w:rsidRPr="00D5472B">
        <w:rPr>
          <w:color w:val="000000"/>
          <w:szCs w:val="22"/>
        </w:rPr>
        <w:t>a solid or semi-solid</w:t>
      </w:r>
      <w:r>
        <w:rPr>
          <w:color w:val="000000"/>
          <w:szCs w:val="22"/>
        </w:rPr>
        <w:t>—</w:t>
      </w:r>
      <w:r w:rsidRPr="00D5472B">
        <w:rPr>
          <w:color w:val="000000"/>
          <w:szCs w:val="22"/>
        </w:rPr>
        <w:t xml:space="preserve">the stated weight in the </w:t>
      </w:r>
      <w:proofErr w:type="gramStart"/>
      <w:r w:rsidRPr="00D5472B">
        <w:rPr>
          <w:color w:val="000000"/>
          <w:szCs w:val="22"/>
        </w:rPr>
        <w:t>container;</w:t>
      </w:r>
      <w:proofErr w:type="gramEnd"/>
    </w:p>
    <w:p w14:paraId="3FBF03E9" w14:textId="77777777" w:rsidR="00264E78" w:rsidRPr="00DA14DC" w:rsidRDefault="00264E78" w:rsidP="00264E78">
      <w:pPr>
        <w:shd w:val="clear" w:color="auto" w:fill="FFFFFF"/>
        <w:spacing w:before="80"/>
        <w:ind w:left="2552" w:hanging="567"/>
        <w:rPr>
          <w:color w:val="000000"/>
          <w:szCs w:val="22"/>
        </w:rPr>
      </w:pPr>
      <w:r w:rsidRPr="00D5472B">
        <w:rPr>
          <w:color w:val="000000"/>
          <w:szCs w:val="22"/>
        </w:rPr>
        <w:t>(ii)</w:t>
      </w:r>
      <w:r>
        <w:rPr>
          <w:color w:val="000000"/>
          <w:szCs w:val="22"/>
        </w:rPr>
        <w:tab/>
      </w:r>
      <w:r w:rsidRPr="00D5472B">
        <w:rPr>
          <w:color w:val="000000"/>
          <w:szCs w:val="22"/>
        </w:rPr>
        <w:t>a liquid</w:t>
      </w:r>
      <w:r>
        <w:rPr>
          <w:color w:val="000000"/>
          <w:szCs w:val="22"/>
        </w:rPr>
        <w:t>—</w:t>
      </w:r>
      <w:r w:rsidRPr="00D5472B">
        <w:rPr>
          <w:color w:val="000000"/>
          <w:szCs w:val="22"/>
        </w:rPr>
        <w:t xml:space="preserve">the stated volume of fill in the </w:t>
      </w:r>
      <w:proofErr w:type="gramStart"/>
      <w:r w:rsidRPr="00D5472B">
        <w:rPr>
          <w:color w:val="000000"/>
          <w:szCs w:val="22"/>
        </w:rPr>
        <w:t>container;</w:t>
      </w:r>
      <w:proofErr w:type="gramEnd"/>
    </w:p>
    <w:p w14:paraId="1E05E680" w14:textId="77777777" w:rsidR="00264E78" w:rsidRPr="00DA14DC" w:rsidRDefault="00264E78" w:rsidP="00264E78">
      <w:pPr>
        <w:shd w:val="clear" w:color="auto" w:fill="FFFFFF"/>
        <w:spacing w:before="80"/>
        <w:ind w:left="2552" w:hanging="567"/>
        <w:rPr>
          <w:color w:val="000000"/>
          <w:szCs w:val="22"/>
        </w:rPr>
      </w:pPr>
      <w:r w:rsidRPr="00D5472B">
        <w:rPr>
          <w:color w:val="000000"/>
          <w:szCs w:val="22"/>
        </w:rPr>
        <w:t>(iii)</w:t>
      </w:r>
      <w:r>
        <w:rPr>
          <w:color w:val="000000"/>
          <w:szCs w:val="22"/>
        </w:rPr>
        <w:tab/>
      </w:r>
      <w:r w:rsidRPr="00D5472B">
        <w:rPr>
          <w:color w:val="000000"/>
          <w:szCs w:val="22"/>
        </w:rPr>
        <w:t>a pressurised metered-dose preparation or dry powder inhaler</w:t>
      </w:r>
      <w:r>
        <w:rPr>
          <w:color w:val="000000"/>
          <w:szCs w:val="22"/>
        </w:rPr>
        <w:t>—</w:t>
      </w:r>
      <w:r w:rsidRPr="00D5472B">
        <w:rPr>
          <w:color w:val="000000"/>
          <w:szCs w:val="22"/>
        </w:rPr>
        <w:t xml:space="preserve">the stated number of deliverable doses in the </w:t>
      </w:r>
      <w:proofErr w:type="gramStart"/>
      <w:r w:rsidRPr="00D5472B">
        <w:rPr>
          <w:color w:val="000000"/>
          <w:szCs w:val="22"/>
        </w:rPr>
        <w:t>container;</w:t>
      </w:r>
      <w:proofErr w:type="gramEnd"/>
    </w:p>
    <w:p w14:paraId="636882B5" w14:textId="1C918015" w:rsidR="00264E78" w:rsidRPr="00DA14DC" w:rsidRDefault="00264E78" w:rsidP="00264E78">
      <w:pPr>
        <w:shd w:val="clear" w:color="auto" w:fill="FFFFFF"/>
        <w:spacing w:before="80"/>
        <w:ind w:left="2552" w:hanging="567"/>
        <w:rPr>
          <w:color w:val="000000"/>
          <w:szCs w:val="22"/>
        </w:rPr>
      </w:pPr>
      <w:r w:rsidRPr="00D5472B">
        <w:rPr>
          <w:color w:val="000000"/>
          <w:szCs w:val="22"/>
        </w:rPr>
        <w:t>(iv)</w:t>
      </w:r>
      <w:r>
        <w:rPr>
          <w:color w:val="000000"/>
          <w:szCs w:val="22"/>
        </w:rPr>
        <w:tab/>
      </w:r>
      <w:r w:rsidRPr="00D5472B">
        <w:rPr>
          <w:color w:val="000000"/>
          <w:szCs w:val="22"/>
        </w:rPr>
        <w:t>a non-pressurised metered dose preparation</w:t>
      </w:r>
      <w:r>
        <w:rPr>
          <w:color w:val="000000"/>
          <w:szCs w:val="22"/>
        </w:rPr>
        <w:t>—</w:t>
      </w:r>
      <w:r w:rsidRPr="00D5472B">
        <w:rPr>
          <w:color w:val="000000"/>
          <w:szCs w:val="22"/>
        </w:rPr>
        <w:t xml:space="preserve">the minimum number of deliverable doses in the </w:t>
      </w:r>
      <w:proofErr w:type="gramStart"/>
      <w:r w:rsidRPr="00D5472B">
        <w:rPr>
          <w:color w:val="000000"/>
          <w:szCs w:val="22"/>
        </w:rPr>
        <w:t>container;</w:t>
      </w:r>
      <w:proofErr w:type="gramEnd"/>
    </w:p>
    <w:p w14:paraId="3B6B3B29" w14:textId="1A30D4DB" w:rsidR="00264E78" w:rsidRPr="00DA14DC" w:rsidRDefault="00264E78" w:rsidP="00AA1963">
      <w:pPr>
        <w:shd w:val="clear" w:color="auto" w:fill="FFFFFF"/>
        <w:spacing w:before="80"/>
        <w:ind w:left="1985" w:right="91" w:hanging="567"/>
        <w:rPr>
          <w:color w:val="000000"/>
          <w:szCs w:val="22"/>
        </w:rPr>
      </w:pPr>
      <w:r w:rsidRPr="00D5472B">
        <w:rPr>
          <w:color w:val="000000"/>
          <w:szCs w:val="22"/>
        </w:rPr>
        <w:t>(c)</w:t>
      </w:r>
      <w:r>
        <w:rPr>
          <w:color w:val="000000"/>
          <w:szCs w:val="22"/>
        </w:rPr>
        <w:tab/>
      </w:r>
      <w:r w:rsidRPr="00D5472B">
        <w:rPr>
          <w:color w:val="000000"/>
          <w:szCs w:val="22"/>
        </w:rPr>
        <w:t xml:space="preserve">where the </w:t>
      </w:r>
      <w:r w:rsidR="00C85440">
        <w:rPr>
          <w:color w:val="000000"/>
          <w:szCs w:val="22"/>
        </w:rPr>
        <w:t>medicinal cannabis product</w:t>
      </w:r>
      <w:r w:rsidR="00C85440" w:rsidRPr="00D5472B" w:rsidDel="00C85440">
        <w:rPr>
          <w:color w:val="000000"/>
          <w:szCs w:val="22"/>
        </w:rPr>
        <w:t xml:space="preserve"> </w:t>
      </w:r>
      <w:r w:rsidRPr="00D5472B">
        <w:rPr>
          <w:color w:val="000000"/>
          <w:szCs w:val="22"/>
        </w:rPr>
        <w:t xml:space="preserve">is a </w:t>
      </w:r>
      <w:r w:rsidR="00C85440">
        <w:rPr>
          <w:color w:val="000000"/>
          <w:szCs w:val="22"/>
        </w:rPr>
        <w:t>product</w:t>
      </w:r>
      <w:r w:rsidR="00C85440" w:rsidRPr="00D5472B">
        <w:rPr>
          <w:color w:val="000000"/>
          <w:szCs w:val="22"/>
        </w:rPr>
        <w:t xml:space="preserve"> </w:t>
      </w:r>
      <w:r w:rsidRPr="00D5472B">
        <w:rPr>
          <w:color w:val="000000"/>
          <w:szCs w:val="22"/>
        </w:rPr>
        <w:t xml:space="preserve">of any of the kinds referred to in paragraph (b) and the </w:t>
      </w:r>
      <w:r w:rsidR="00C85440">
        <w:rPr>
          <w:color w:val="000000"/>
          <w:szCs w:val="22"/>
        </w:rPr>
        <w:t>product</w:t>
      </w:r>
      <w:r w:rsidR="00C85440" w:rsidRPr="00D5472B">
        <w:rPr>
          <w:color w:val="000000"/>
          <w:szCs w:val="22"/>
        </w:rPr>
        <w:t xml:space="preserve"> </w:t>
      </w:r>
      <w:r w:rsidRPr="00D5472B">
        <w:rPr>
          <w:color w:val="000000"/>
          <w:szCs w:val="22"/>
        </w:rPr>
        <w:t>consists of a number of identical containers within the primary pack</w:t>
      </w:r>
      <w:r>
        <w:rPr>
          <w:color w:val="000000"/>
          <w:szCs w:val="22"/>
        </w:rPr>
        <w:t>—</w:t>
      </w:r>
      <w:r w:rsidRPr="00D5472B">
        <w:rPr>
          <w:color w:val="000000"/>
          <w:szCs w:val="22"/>
        </w:rPr>
        <w:t>the number of containers (</w:t>
      </w:r>
      <w:r>
        <w:rPr>
          <w:color w:val="000000"/>
          <w:szCs w:val="22"/>
        </w:rPr>
        <w:t>for example,</w:t>
      </w:r>
      <w:r w:rsidRPr="00D5472B">
        <w:rPr>
          <w:color w:val="000000"/>
          <w:szCs w:val="22"/>
        </w:rPr>
        <w:t xml:space="preserve"> 5 x 10 mL vials</w:t>
      </w:r>
      <w:proofErr w:type="gramStart"/>
      <w:r w:rsidRPr="00D5472B">
        <w:rPr>
          <w:color w:val="000000"/>
          <w:szCs w:val="22"/>
        </w:rPr>
        <w:t>);</w:t>
      </w:r>
      <w:proofErr w:type="gramEnd"/>
    </w:p>
    <w:p w14:paraId="1BC972D5" w14:textId="318F8775" w:rsidR="00264E78" w:rsidRPr="00D5472B" w:rsidRDefault="00264E78" w:rsidP="00264E78">
      <w:pPr>
        <w:shd w:val="clear" w:color="auto" w:fill="FFFFFF"/>
        <w:spacing w:before="80"/>
        <w:ind w:left="1985" w:hanging="567"/>
        <w:rPr>
          <w:color w:val="000000"/>
          <w:szCs w:val="22"/>
        </w:rPr>
      </w:pPr>
      <w:r w:rsidRPr="00D5472B">
        <w:rPr>
          <w:color w:val="000000"/>
          <w:szCs w:val="22"/>
        </w:rPr>
        <w:lastRenderedPageBreak/>
        <w:t>(d)</w:t>
      </w:r>
      <w:r>
        <w:rPr>
          <w:color w:val="000000"/>
          <w:szCs w:val="22"/>
        </w:rPr>
        <w:tab/>
      </w:r>
      <w:r w:rsidRPr="00D5472B">
        <w:rPr>
          <w:color w:val="000000"/>
          <w:szCs w:val="22"/>
        </w:rPr>
        <w:t xml:space="preserve">for each of the individual containers within the primary pack, the quantity of the </w:t>
      </w:r>
      <w:r w:rsidR="00C85440">
        <w:rPr>
          <w:color w:val="000000"/>
          <w:szCs w:val="22"/>
        </w:rPr>
        <w:t>medicinal cannabis product</w:t>
      </w:r>
      <w:r w:rsidR="00C85440" w:rsidRPr="00D5472B" w:rsidDel="00C85440">
        <w:rPr>
          <w:color w:val="000000"/>
          <w:szCs w:val="22"/>
        </w:rPr>
        <w:t xml:space="preserve"> </w:t>
      </w:r>
      <w:r w:rsidRPr="00D5472B">
        <w:rPr>
          <w:color w:val="000000"/>
          <w:szCs w:val="22"/>
        </w:rPr>
        <w:t>to be included on the individual container label would be as described in paragraph (b) (</w:t>
      </w:r>
      <w:r>
        <w:rPr>
          <w:color w:val="000000"/>
          <w:szCs w:val="22"/>
        </w:rPr>
        <w:t xml:space="preserve">for example, </w:t>
      </w:r>
      <w:r w:rsidRPr="00D5472B">
        <w:rPr>
          <w:color w:val="000000"/>
          <w:szCs w:val="22"/>
        </w:rPr>
        <w:t>the stated volume of fill in the container).</w:t>
      </w:r>
    </w:p>
    <w:p w14:paraId="1D763609" w14:textId="77777777" w:rsidR="00AD407E" w:rsidRDefault="00AD407E" w:rsidP="00264E78">
      <w:pPr>
        <w:tabs>
          <w:tab w:val="left" w:pos="5893"/>
        </w:tabs>
        <w:ind w:left="1418"/>
        <w:rPr>
          <w:b/>
          <w:i/>
          <w:iCs/>
          <w:szCs w:val="22"/>
        </w:rPr>
      </w:pPr>
      <w:bookmarkStart w:id="23" w:name="_Hlk98940911"/>
      <w:bookmarkEnd w:id="20"/>
    </w:p>
    <w:p w14:paraId="1757EDF6" w14:textId="1E822424" w:rsidR="00264E78" w:rsidRPr="00AD407E" w:rsidRDefault="00264E78" w:rsidP="00AD407E">
      <w:pPr>
        <w:tabs>
          <w:tab w:val="left" w:pos="5893"/>
        </w:tabs>
        <w:ind w:left="1418"/>
        <w:rPr>
          <w:szCs w:val="22"/>
        </w:rPr>
      </w:pPr>
      <w:r>
        <w:rPr>
          <w:b/>
          <w:i/>
          <w:iCs/>
          <w:szCs w:val="22"/>
        </w:rPr>
        <w:t xml:space="preserve">South African Guide to GMP </w:t>
      </w:r>
      <w:r>
        <w:rPr>
          <w:bCs/>
          <w:szCs w:val="22"/>
        </w:rPr>
        <w:t xml:space="preserve">means the </w:t>
      </w:r>
      <w:r>
        <w:rPr>
          <w:szCs w:val="22"/>
        </w:rPr>
        <w:t xml:space="preserve">document </w:t>
      </w:r>
      <w:r w:rsidRPr="00D665A9">
        <w:rPr>
          <w:i/>
          <w:iCs/>
          <w:szCs w:val="22"/>
        </w:rPr>
        <w:t>4.01 - South African Guide to GMP</w:t>
      </w:r>
      <w:r>
        <w:rPr>
          <w:szCs w:val="22"/>
        </w:rPr>
        <w:t xml:space="preserve"> (July 2019, V7), published by the South African Health Products Regulatory Authority, as in force or existing from time to time.</w:t>
      </w:r>
    </w:p>
    <w:bookmarkEnd w:id="23"/>
    <w:p w14:paraId="744FDC59" w14:textId="7C51E4C8" w:rsidR="00264E78" w:rsidRDefault="00617CD5" w:rsidP="00264E78">
      <w:pPr>
        <w:pStyle w:val="ItemHead"/>
      </w:pPr>
      <w:proofErr w:type="gramStart"/>
      <w:r>
        <w:t>7</w:t>
      </w:r>
      <w:r w:rsidR="00264E78">
        <w:t xml:space="preserve">  Subsection</w:t>
      </w:r>
      <w:proofErr w:type="gramEnd"/>
      <w:r w:rsidR="00264E78">
        <w:t xml:space="preserve"> 4(1) (definition of </w:t>
      </w:r>
      <w:r w:rsidR="00264E78">
        <w:rPr>
          <w:i/>
          <w:iCs/>
        </w:rPr>
        <w:t>stated content</w:t>
      </w:r>
      <w:r w:rsidR="00264E78">
        <w:t>)</w:t>
      </w:r>
    </w:p>
    <w:p w14:paraId="516BA7B7" w14:textId="050C5C5A" w:rsidR="00264E78" w:rsidRDefault="00264E78" w:rsidP="00264E78">
      <w:pPr>
        <w:pStyle w:val="Item"/>
      </w:pPr>
      <w:r>
        <w:t>Repeal paragraphs (b) to (d), substitute:</w:t>
      </w:r>
    </w:p>
    <w:p w14:paraId="0DE5778E" w14:textId="77777777" w:rsidR="00264E78" w:rsidRPr="00F0305D" w:rsidRDefault="00264E78" w:rsidP="00264E78">
      <w:pPr>
        <w:pStyle w:val="R2"/>
        <w:tabs>
          <w:tab w:val="clear" w:pos="794"/>
          <w:tab w:val="right" w:pos="1418"/>
        </w:tabs>
        <w:ind w:left="2268" w:right="-97" w:hanging="850"/>
        <w:jc w:val="left"/>
        <w:rPr>
          <w:sz w:val="22"/>
          <w:szCs w:val="22"/>
        </w:rPr>
      </w:pPr>
      <w:bookmarkStart w:id="24" w:name="_Hlk98940952"/>
      <w:r w:rsidRPr="00F0305D">
        <w:rPr>
          <w:sz w:val="22"/>
          <w:szCs w:val="22"/>
        </w:rPr>
        <w:t>(b)</w:t>
      </w:r>
      <w:r w:rsidRPr="00F0305D">
        <w:rPr>
          <w:sz w:val="22"/>
          <w:szCs w:val="22"/>
        </w:rPr>
        <w:tab/>
        <w:t xml:space="preserve">disclosed to the Secretary in an application under section 19 of the Act for </w:t>
      </w:r>
      <w:r>
        <w:rPr>
          <w:sz w:val="22"/>
          <w:szCs w:val="22"/>
        </w:rPr>
        <w:t>an</w:t>
      </w:r>
      <w:r w:rsidRPr="00F0305D">
        <w:rPr>
          <w:sz w:val="22"/>
          <w:szCs w:val="22"/>
        </w:rPr>
        <w:t xml:space="preserve"> approval or authority </w:t>
      </w:r>
      <w:r>
        <w:rPr>
          <w:sz w:val="22"/>
          <w:szCs w:val="22"/>
        </w:rPr>
        <w:t>in relation to</w:t>
      </w:r>
      <w:r w:rsidRPr="00F0305D">
        <w:rPr>
          <w:sz w:val="22"/>
          <w:szCs w:val="22"/>
        </w:rPr>
        <w:t xml:space="preserve"> </w:t>
      </w:r>
      <w:r>
        <w:rPr>
          <w:sz w:val="22"/>
          <w:szCs w:val="22"/>
        </w:rPr>
        <w:t>the</w:t>
      </w:r>
      <w:r w:rsidRPr="00F0305D">
        <w:rPr>
          <w:sz w:val="22"/>
          <w:szCs w:val="22"/>
        </w:rPr>
        <w:t xml:space="preserve"> medicinal cannabis product; or</w:t>
      </w:r>
    </w:p>
    <w:p w14:paraId="1CC5D474" w14:textId="77777777" w:rsidR="00264E78" w:rsidRPr="008B39E0" w:rsidRDefault="00264E78" w:rsidP="00264E78">
      <w:pPr>
        <w:pStyle w:val="R2"/>
        <w:tabs>
          <w:tab w:val="clear" w:pos="794"/>
          <w:tab w:val="right" w:pos="1418"/>
        </w:tabs>
        <w:ind w:left="2268" w:hanging="850"/>
        <w:jc w:val="left"/>
        <w:rPr>
          <w:sz w:val="22"/>
          <w:szCs w:val="22"/>
        </w:rPr>
      </w:pPr>
      <w:r w:rsidRPr="008B39E0">
        <w:rPr>
          <w:sz w:val="22"/>
          <w:szCs w:val="22"/>
        </w:rPr>
        <w:t>(c)</w:t>
      </w:r>
      <w:r w:rsidRPr="008B39E0">
        <w:rPr>
          <w:sz w:val="22"/>
          <w:szCs w:val="22"/>
        </w:rPr>
        <w:tab/>
        <w:t>disclosed to the Secretary in a notification under regulation 12A of the Regulations; or</w:t>
      </w:r>
    </w:p>
    <w:p w14:paraId="6C741E8F" w14:textId="77777777" w:rsidR="00264E78" w:rsidRPr="008B39E0" w:rsidRDefault="00264E78" w:rsidP="00AA1963">
      <w:pPr>
        <w:pStyle w:val="R2"/>
        <w:tabs>
          <w:tab w:val="clear" w:pos="794"/>
          <w:tab w:val="right" w:pos="1418"/>
        </w:tabs>
        <w:ind w:left="2268" w:right="91" w:hanging="850"/>
        <w:jc w:val="left"/>
        <w:rPr>
          <w:sz w:val="22"/>
          <w:szCs w:val="22"/>
        </w:rPr>
      </w:pPr>
      <w:r w:rsidRPr="008B39E0">
        <w:rPr>
          <w:sz w:val="22"/>
          <w:szCs w:val="22"/>
        </w:rPr>
        <w:t>(d)</w:t>
      </w:r>
      <w:r w:rsidRPr="008B39E0">
        <w:rPr>
          <w:sz w:val="22"/>
          <w:szCs w:val="22"/>
        </w:rPr>
        <w:tab/>
        <w:t>purported to be present in a medicinal cannabis product that is extemporaneously compounded</w:t>
      </w:r>
      <w:r>
        <w:rPr>
          <w:sz w:val="22"/>
          <w:szCs w:val="22"/>
        </w:rPr>
        <w:t xml:space="preserve"> or repackaged by a pharmacist for a particular patient</w:t>
      </w:r>
      <w:r w:rsidRPr="008B39E0">
        <w:rPr>
          <w:sz w:val="22"/>
          <w:szCs w:val="22"/>
        </w:rPr>
        <w:t>; or</w:t>
      </w:r>
    </w:p>
    <w:bookmarkEnd w:id="24"/>
    <w:p w14:paraId="463F9547" w14:textId="1AFA1EE6" w:rsidR="00264E78" w:rsidRPr="00264E78" w:rsidRDefault="00617CD5" w:rsidP="00264E78">
      <w:pPr>
        <w:pStyle w:val="ItemHead"/>
      </w:pPr>
      <w:proofErr w:type="gramStart"/>
      <w:r>
        <w:t>8</w:t>
      </w:r>
      <w:r w:rsidR="00264E78">
        <w:t xml:space="preserve">  Subsection</w:t>
      </w:r>
      <w:proofErr w:type="gramEnd"/>
      <w:r w:rsidR="00264E78">
        <w:t xml:space="preserve"> 4(1)</w:t>
      </w:r>
    </w:p>
    <w:p w14:paraId="7FCADFD3" w14:textId="192F1BBC" w:rsidR="00264E78" w:rsidRDefault="00264E78" w:rsidP="00264E78">
      <w:pPr>
        <w:pStyle w:val="Item"/>
      </w:pPr>
      <w:r>
        <w:t>Insert:</w:t>
      </w:r>
    </w:p>
    <w:p w14:paraId="4F5C6892" w14:textId="77777777" w:rsidR="00264E78" w:rsidRPr="00D5472B" w:rsidRDefault="00264E78" w:rsidP="00264E78">
      <w:pPr>
        <w:ind w:left="1418"/>
        <w:rPr>
          <w:color w:val="000000"/>
          <w:szCs w:val="22"/>
          <w:shd w:val="clear" w:color="auto" w:fill="FFFFFF"/>
        </w:rPr>
      </w:pPr>
      <w:bookmarkStart w:id="25" w:name="_Hlk98940974"/>
      <w:r>
        <w:rPr>
          <w:b/>
          <w:bCs/>
          <w:i/>
          <w:iCs/>
          <w:color w:val="000000"/>
          <w:szCs w:val="22"/>
          <w:shd w:val="clear" w:color="auto" w:fill="FFFFFF"/>
        </w:rPr>
        <w:t>TGO 95</w:t>
      </w:r>
      <w:r>
        <w:rPr>
          <w:color w:val="000000"/>
          <w:szCs w:val="22"/>
          <w:shd w:val="clear" w:color="auto" w:fill="FFFFFF"/>
        </w:rPr>
        <w:t> means the </w:t>
      </w:r>
      <w:r>
        <w:rPr>
          <w:i/>
          <w:iCs/>
          <w:color w:val="000000"/>
          <w:szCs w:val="22"/>
          <w:shd w:val="clear" w:color="auto" w:fill="FFFFFF"/>
        </w:rPr>
        <w:t>Therapeutic Goods Order No. 95</w:t>
      </w:r>
      <w:r>
        <w:rPr>
          <w:color w:val="000000"/>
          <w:szCs w:val="22"/>
          <w:shd w:val="clear" w:color="auto" w:fill="FFFFFF"/>
        </w:rPr>
        <w:t> - </w:t>
      </w:r>
      <w:r>
        <w:rPr>
          <w:i/>
          <w:iCs/>
          <w:color w:val="000000"/>
          <w:szCs w:val="22"/>
          <w:shd w:val="clear" w:color="auto" w:fill="FFFFFF"/>
        </w:rPr>
        <w:t>Child-resistant packaging requirements for medicines 2017</w:t>
      </w:r>
      <w:r>
        <w:rPr>
          <w:color w:val="000000"/>
          <w:szCs w:val="22"/>
          <w:shd w:val="clear" w:color="auto" w:fill="FFFFFF"/>
        </w:rPr>
        <w:t> (TGO 95).</w:t>
      </w:r>
    </w:p>
    <w:p w14:paraId="0B49C059" w14:textId="77777777" w:rsidR="00264E78" w:rsidRDefault="00264E78" w:rsidP="00264E78">
      <w:pPr>
        <w:ind w:left="1418"/>
        <w:rPr>
          <w:szCs w:val="22"/>
        </w:rPr>
      </w:pPr>
    </w:p>
    <w:p w14:paraId="2764BC19" w14:textId="77777777" w:rsidR="00264E78" w:rsidRPr="0064113E" w:rsidRDefault="00264E78" w:rsidP="00264E78">
      <w:pPr>
        <w:ind w:left="1418"/>
        <w:rPr>
          <w:szCs w:val="22"/>
        </w:rPr>
      </w:pPr>
      <w:r>
        <w:rPr>
          <w:b/>
          <w:bCs/>
          <w:i/>
          <w:iCs/>
          <w:color w:val="000000"/>
          <w:szCs w:val="22"/>
          <w:shd w:val="clear" w:color="auto" w:fill="FFFFFF"/>
        </w:rPr>
        <w:t>Therapeutic Goods Administration </w:t>
      </w:r>
      <w:r>
        <w:rPr>
          <w:color w:val="000000"/>
          <w:szCs w:val="22"/>
          <w:shd w:val="clear" w:color="auto" w:fill="FFFFFF"/>
        </w:rPr>
        <w:t>has the same meaning as in the Regulations.</w:t>
      </w:r>
    </w:p>
    <w:bookmarkEnd w:id="25"/>
    <w:p w14:paraId="37DEEF1B" w14:textId="6DCC61BE" w:rsidR="00264E78" w:rsidRPr="00264E78" w:rsidRDefault="00617CD5" w:rsidP="00264E78">
      <w:pPr>
        <w:pStyle w:val="ItemHead"/>
      </w:pPr>
      <w:proofErr w:type="gramStart"/>
      <w:r>
        <w:t>9</w:t>
      </w:r>
      <w:r w:rsidR="00264E78">
        <w:t xml:space="preserve">  Subsection</w:t>
      </w:r>
      <w:proofErr w:type="gramEnd"/>
      <w:r w:rsidR="00264E78">
        <w:t xml:space="preserve"> 4(1) (note at the end)</w:t>
      </w:r>
    </w:p>
    <w:p w14:paraId="0917C9C9" w14:textId="530136F9" w:rsidR="00264E78" w:rsidRDefault="00264E78" w:rsidP="00264E78">
      <w:pPr>
        <w:pStyle w:val="Item"/>
      </w:pPr>
      <w:r>
        <w:t>Repeal the note.</w:t>
      </w:r>
    </w:p>
    <w:p w14:paraId="619501ED" w14:textId="7E116223" w:rsidR="00264E78" w:rsidRPr="00264E78" w:rsidRDefault="00617CD5" w:rsidP="00264E78">
      <w:pPr>
        <w:pStyle w:val="ItemHead"/>
      </w:pPr>
      <w:proofErr w:type="gramStart"/>
      <w:r>
        <w:t>10</w:t>
      </w:r>
      <w:r w:rsidR="00264E78">
        <w:t xml:space="preserve">  Subsection</w:t>
      </w:r>
      <w:proofErr w:type="gramEnd"/>
      <w:r w:rsidR="00264E78">
        <w:t xml:space="preserve"> 4(2) </w:t>
      </w:r>
    </w:p>
    <w:p w14:paraId="046223F6" w14:textId="299ABF05" w:rsidR="00264E78" w:rsidRPr="006065DA" w:rsidRDefault="00264E78" w:rsidP="00264E78">
      <w:pPr>
        <w:pStyle w:val="Item"/>
      </w:pPr>
      <w:r>
        <w:t>Omit “ingredients” (first occurring), substitute “substances”.</w:t>
      </w:r>
    </w:p>
    <w:p w14:paraId="26B1C523" w14:textId="74AA2EB8" w:rsidR="00264E78" w:rsidRPr="00264E78" w:rsidRDefault="00617CD5" w:rsidP="00264E78">
      <w:pPr>
        <w:pStyle w:val="ItemHead"/>
      </w:pPr>
      <w:proofErr w:type="gramStart"/>
      <w:r>
        <w:t>11</w:t>
      </w:r>
      <w:r w:rsidR="00264E78">
        <w:t xml:space="preserve">  Subsection</w:t>
      </w:r>
      <w:proofErr w:type="gramEnd"/>
      <w:r w:rsidR="00264E78">
        <w:t xml:space="preserve"> 6(2) </w:t>
      </w:r>
    </w:p>
    <w:p w14:paraId="54E311A2" w14:textId="6ADBCB8A" w:rsidR="00264E78" w:rsidRDefault="00264E78" w:rsidP="00264E78">
      <w:pPr>
        <w:pStyle w:val="Item"/>
      </w:pPr>
      <w:r>
        <w:t xml:space="preserve">Repeal the </w:t>
      </w:r>
      <w:r w:rsidR="00C950DD">
        <w:t>subsection</w:t>
      </w:r>
      <w:r>
        <w:t>, substitute:</w:t>
      </w:r>
    </w:p>
    <w:p w14:paraId="4853336D" w14:textId="77777777" w:rsidR="00C950DD" w:rsidRDefault="00C950DD" w:rsidP="00C950DD">
      <w:pPr>
        <w:pStyle w:val="R2"/>
        <w:tabs>
          <w:tab w:val="clear" w:pos="794"/>
          <w:tab w:val="right" w:pos="851"/>
        </w:tabs>
        <w:ind w:left="1436" w:hanging="585"/>
        <w:jc w:val="left"/>
        <w:rPr>
          <w:sz w:val="22"/>
          <w:szCs w:val="22"/>
        </w:rPr>
      </w:pPr>
      <w:bookmarkStart w:id="26" w:name="_Hlk98947822"/>
      <w:r>
        <w:rPr>
          <w:sz w:val="22"/>
          <w:szCs w:val="22"/>
        </w:rPr>
        <w:t>(2)</w:t>
      </w:r>
      <w:r>
        <w:rPr>
          <w:sz w:val="22"/>
          <w:szCs w:val="22"/>
        </w:rPr>
        <w:tab/>
        <w:t>This order does not apply to medicinal cannabis products that are:</w:t>
      </w:r>
    </w:p>
    <w:p w14:paraId="3AE8C007" w14:textId="77777777" w:rsidR="00C950DD" w:rsidRDefault="00C950DD" w:rsidP="00C950DD">
      <w:pPr>
        <w:pStyle w:val="R2"/>
        <w:tabs>
          <w:tab w:val="clear" w:pos="794"/>
          <w:tab w:val="right" w:pos="1418"/>
        </w:tabs>
        <w:ind w:left="2268" w:hanging="850"/>
        <w:jc w:val="left"/>
        <w:rPr>
          <w:sz w:val="22"/>
          <w:szCs w:val="22"/>
        </w:rPr>
      </w:pPr>
      <w:r w:rsidRPr="00B20045">
        <w:rPr>
          <w:sz w:val="22"/>
          <w:szCs w:val="22"/>
        </w:rPr>
        <w:t>(a)</w:t>
      </w:r>
      <w:r w:rsidRPr="00B20045">
        <w:rPr>
          <w:sz w:val="22"/>
          <w:szCs w:val="22"/>
        </w:rPr>
        <w:tab/>
      </w:r>
      <w:r>
        <w:rPr>
          <w:sz w:val="22"/>
          <w:szCs w:val="22"/>
        </w:rPr>
        <w:t>export only medicines; or</w:t>
      </w:r>
    </w:p>
    <w:p w14:paraId="0E1BA7CF" w14:textId="77777777" w:rsidR="00C950DD" w:rsidRDefault="00C950DD" w:rsidP="00C950DD">
      <w:pPr>
        <w:pStyle w:val="R2"/>
        <w:tabs>
          <w:tab w:val="clear" w:pos="794"/>
          <w:tab w:val="right" w:pos="1418"/>
        </w:tabs>
        <w:ind w:left="2268" w:hanging="850"/>
        <w:jc w:val="left"/>
        <w:rPr>
          <w:sz w:val="22"/>
          <w:szCs w:val="22"/>
        </w:rPr>
      </w:pPr>
      <w:bookmarkStart w:id="27" w:name="_Hlk98941081"/>
      <w:r>
        <w:rPr>
          <w:sz w:val="22"/>
          <w:szCs w:val="22"/>
        </w:rPr>
        <w:t>(b)</w:t>
      </w:r>
      <w:r>
        <w:rPr>
          <w:sz w:val="22"/>
          <w:szCs w:val="22"/>
        </w:rPr>
        <w:tab/>
        <w:t>mentioned in item 1 of Schedule 5 to the Regulations; or</w:t>
      </w:r>
    </w:p>
    <w:p w14:paraId="56016CD1" w14:textId="77777777" w:rsidR="00C950DD" w:rsidRDefault="00C950DD" w:rsidP="00C950DD">
      <w:pPr>
        <w:pStyle w:val="R2"/>
        <w:tabs>
          <w:tab w:val="clear" w:pos="794"/>
          <w:tab w:val="right" w:pos="1418"/>
        </w:tabs>
        <w:ind w:left="2268" w:hanging="850"/>
        <w:jc w:val="left"/>
        <w:rPr>
          <w:sz w:val="22"/>
          <w:szCs w:val="22"/>
        </w:rPr>
      </w:pPr>
      <w:r>
        <w:rPr>
          <w:sz w:val="22"/>
          <w:szCs w:val="22"/>
        </w:rPr>
        <w:t>(c)</w:t>
      </w:r>
      <w:r>
        <w:rPr>
          <w:sz w:val="22"/>
          <w:szCs w:val="22"/>
        </w:rPr>
        <w:tab/>
        <w:t xml:space="preserve">mentioned in items 4, 8, 10, 11 or 12 of Schedule 5A to the Regulations, subject to compliance </w:t>
      </w:r>
      <w:r w:rsidRPr="004053A7">
        <w:rPr>
          <w:sz w:val="22"/>
          <w:szCs w:val="22"/>
        </w:rPr>
        <w:t xml:space="preserve">with the conditions </w:t>
      </w:r>
      <w:r>
        <w:rPr>
          <w:sz w:val="22"/>
          <w:szCs w:val="22"/>
        </w:rPr>
        <w:t>specified in those items.</w:t>
      </w:r>
    </w:p>
    <w:bookmarkEnd w:id="26"/>
    <w:bookmarkEnd w:id="27"/>
    <w:p w14:paraId="7F021FF2" w14:textId="1E03556F" w:rsidR="00C950DD" w:rsidRPr="00264E78" w:rsidRDefault="00617CD5" w:rsidP="00C950DD">
      <w:pPr>
        <w:pStyle w:val="ItemHead"/>
      </w:pPr>
      <w:proofErr w:type="gramStart"/>
      <w:r>
        <w:lastRenderedPageBreak/>
        <w:t>12</w:t>
      </w:r>
      <w:r w:rsidR="00C950DD">
        <w:t xml:space="preserve">  </w:t>
      </w:r>
      <w:r w:rsidR="00AE6422">
        <w:t>At</w:t>
      </w:r>
      <w:proofErr w:type="gramEnd"/>
      <w:r w:rsidR="00AE6422">
        <w:t xml:space="preserve"> the end of s</w:t>
      </w:r>
      <w:r w:rsidR="00C950DD">
        <w:t>ection 7</w:t>
      </w:r>
    </w:p>
    <w:p w14:paraId="11BAD371" w14:textId="0CA7AF3F" w:rsidR="00C950DD" w:rsidRDefault="00397A20" w:rsidP="00C950DD">
      <w:pPr>
        <w:pStyle w:val="Item"/>
      </w:pPr>
      <w:r>
        <w:t>Add</w:t>
      </w:r>
      <w:r w:rsidR="00C950DD">
        <w:t>:</w:t>
      </w:r>
    </w:p>
    <w:p w14:paraId="5E1A5485" w14:textId="669C7A8A" w:rsidR="00C950DD" w:rsidRPr="00E10199" w:rsidRDefault="00AD407E" w:rsidP="00AA1963">
      <w:pPr>
        <w:spacing w:before="120" w:line="240" w:lineRule="auto"/>
        <w:ind w:left="2269" w:right="91" w:hanging="851"/>
        <w:rPr>
          <w:iCs/>
          <w:sz w:val="20"/>
        </w:rPr>
      </w:pPr>
      <w:bookmarkStart w:id="28" w:name="_Hlk98947849"/>
      <w:r w:rsidRPr="00E10199">
        <w:rPr>
          <w:iCs/>
          <w:sz w:val="20"/>
        </w:rPr>
        <w:t>Note</w:t>
      </w:r>
      <w:r w:rsidR="00E10199" w:rsidRPr="00E10199">
        <w:rPr>
          <w:iCs/>
          <w:sz w:val="20"/>
        </w:rPr>
        <w:t>:</w:t>
      </w:r>
      <w:r w:rsidRPr="00E10199">
        <w:rPr>
          <w:iCs/>
          <w:sz w:val="20"/>
        </w:rPr>
        <w:tab/>
        <w:t xml:space="preserve">The </w:t>
      </w:r>
      <w:r w:rsidRPr="00E10199">
        <w:rPr>
          <w:i/>
          <w:sz w:val="20"/>
        </w:rPr>
        <w:t>Pharmaceutical Preparations (2619)</w:t>
      </w:r>
      <w:r w:rsidRPr="00E10199">
        <w:rPr>
          <w:iCs/>
          <w:sz w:val="20"/>
        </w:rPr>
        <w:t xml:space="preserve"> monograph incorporates applicable requirements contained in other monographs that also need to be complied with, for example </w:t>
      </w:r>
      <w:r w:rsidRPr="00E10199">
        <w:rPr>
          <w:i/>
          <w:sz w:val="20"/>
        </w:rPr>
        <w:t>Herbal Drugs (1433)</w:t>
      </w:r>
      <w:r w:rsidRPr="00E10199">
        <w:rPr>
          <w:iCs/>
          <w:sz w:val="20"/>
        </w:rPr>
        <w:t>.</w:t>
      </w:r>
    </w:p>
    <w:bookmarkEnd w:id="28"/>
    <w:p w14:paraId="04078436" w14:textId="52EBEDC0" w:rsidR="00C950DD" w:rsidRPr="00264E78" w:rsidRDefault="00617CD5" w:rsidP="00C950DD">
      <w:pPr>
        <w:pStyle w:val="ItemHead"/>
      </w:pPr>
      <w:proofErr w:type="gramStart"/>
      <w:r>
        <w:t>13</w:t>
      </w:r>
      <w:r w:rsidR="00C950DD">
        <w:t xml:space="preserve">  Section</w:t>
      </w:r>
      <w:proofErr w:type="gramEnd"/>
      <w:r w:rsidR="00C950DD">
        <w:t xml:space="preserve"> 8</w:t>
      </w:r>
    </w:p>
    <w:p w14:paraId="0A8C51E2" w14:textId="1A283EF9" w:rsidR="00994C11" w:rsidRDefault="00C950DD" w:rsidP="00C950DD">
      <w:pPr>
        <w:pStyle w:val="Item"/>
      </w:pPr>
      <w:r>
        <w:t>Repeal the section, substitute:</w:t>
      </w:r>
    </w:p>
    <w:p w14:paraId="450B6F08" w14:textId="77777777" w:rsidR="00C950DD" w:rsidRPr="008739A0" w:rsidRDefault="00C950DD" w:rsidP="008739A0">
      <w:pPr>
        <w:pStyle w:val="R2"/>
        <w:tabs>
          <w:tab w:val="clear" w:pos="794"/>
        </w:tabs>
        <w:ind w:left="851" w:hanging="851"/>
        <w:jc w:val="left"/>
        <w:rPr>
          <w:rFonts w:ascii="Arial" w:hAnsi="Arial" w:cs="Arial"/>
          <w:b/>
        </w:rPr>
      </w:pPr>
      <w:bookmarkStart w:id="29" w:name="_Toc5356037"/>
      <w:bookmarkStart w:id="30" w:name="_Toc5356387"/>
      <w:bookmarkStart w:id="31" w:name="_Toc96441429"/>
      <w:bookmarkStart w:id="32" w:name="_Toc98414351"/>
      <w:bookmarkStart w:id="33" w:name="_Hlk98948149"/>
      <w:r w:rsidRPr="008739A0">
        <w:rPr>
          <w:rFonts w:ascii="Arial" w:hAnsi="Arial" w:cs="Arial"/>
          <w:b/>
        </w:rPr>
        <w:t>8</w:t>
      </w:r>
      <w:r w:rsidRPr="008739A0">
        <w:rPr>
          <w:rFonts w:ascii="Arial" w:hAnsi="Arial" w:cs="Arial"/>
          <w:b/>
        </w:rPr>
        <w:tab/>
        <w:t>Active ingredients and cannabinoids</w:t>
      </w:r>
      <w:bookmarkEnd w:id="29"/>
      <w:bookmarkEnd w:id="30"/>
      <w:bookmarkEnd w:id="31"/>
      <w:bookmarkEnd w:id="32"/>
    </w:p>
    <w:p w14:paraId="62AF630A" w14:textId="77777777" w:rsidR="00C950DD" w:rsidRPr="00D5472B" w:rsidRDefault="00C950DD" w:rsidP="00C950DD">
      <w:pPr>
        <w:pStyle w:val="R2"/>
        <w:tabs>
          <w:tab w:val="clear" w:pos="794"/>
          <w:tab w:val="right" w:pos="851"/>
        </w:tabs>
        <w:ind w:left="1436" w:hanging="585"/>
        <w:jc w:val="left"/>
        <w:rPr>
          <w:sz w:val="22"/>
          <w:szCs w:val="22"/>
        </w:rPr>
      </w:pPr>
      <w:r w:rsidRPr="00D5472B">
        <w:rPr>
          <w:sz w:val="22"/>
          <w:szCs w:val="22"/>
        </w:rPr>
        <w:tab/>
        <w:t>Each active ingredient and any other cannabinoid (</w:t>
      </w:r>
      <w:r>
        <w:rPr>
          <w:sz w:val="22"/>
          <w:szCs w:val="22"/>
        </w:rPr>
        <w:t>that is</w:t>
      </w:r>
      <w:r w:rsidRPr="00D5472B">
        <w:rPr>
          <w:sz w:val="22"/>
          <w:szCs w:val="22"/>
        </w:rPr>
        <w:t xml:space="preserve"> not an active ingredient) in a medicinal cannabis product must comply with the following:</w:t>
      </w:r>
    </w:p>
    <w:p w14:paraId="7D776E5D" w14:textId="77777777" w:rsidR="00C950DD" w:rsidRPr="00D5472B" w:rsidRDefault="00C950DD" w:rsidP="00C950DD">
      <w:pPr>
        <w:pStyle w:val="R2"/>
        <w:tabs>
          <w:tab w:val="clear" w:pos="794"/>
          <w:tab w:val="right" w:pos="1418"/>
        </w:tabs>
        <w:ind w:left="2268" w:hanging="850"/>
        <w:jc w:val="left"/>
        <w:rPr>
          <w:sz w:val="22"/>
          <w:szCs w:val="22"/>
        </w:rPr>
      </w:pPr>
      <w:r w:rsidRPr="00B2789F">
        <w:rPr>
          <w:sz w:val="22"/>
          <w:szCs w:val="22"/>
        </w:rPr>
        <w:t>(</w:t>
      </w:r>
      <w:r>
        <w:rPr>
          <w:sz w:val="22"/>
          <w:szCs w:val="22"/>
        </w:rPr>
        <w:t>a)</w:t>
      </w:r>
      <w:r>
        <w:rPr>
          <w:sz w:val="22"/>
          <w:szCs w:val="22"/>
        </w:rPr>
        <w:tab/>
      </w:r>
      <w:r w:rsidRPr="00D5472B">
        <w:rPr>
          <w:sz w:val="22"/>
          <w:szCs w:val="22"/>
        </w:rPr>
        <w:t>the active ingredient or other cannabinoid must be from the cannabis plant; and</w:t>
      </w:r>
    </w:p>
    <w:p w14:paraId="69D1F007" w14:textId="01026900" w:rsidR="00C950DD" w:rsidRDefault="00C950DD" w:rsidP="00C950DD">
      <w:pPr>
        <w:pStyle w:val="R2"/>
        <w:tabs>
          <w:tab w:val="clear" w:pos="794"/>
          <w:tab w:val="right" w:pos="1418"/>
        </w:tabs>
        <w:ind w:left="2268" w:hanging="850"/>
        <w:jc w:val="left"/>
        <w:rPr>
          <w:sz w:val="22"/>
          <w:szCs w:val="22"/>
        </w:rPr>
      </w:pPr>
      <w:r>
        <w:rPr>
          <w:sz w:val="22"/>
          <w:szCs w:val="22"/>
        </w:rPr>
        <w:t>(b)</w:t>
      </w:r>
      <w:r>
        <w:rPr>
          <w:sz w:val="22"/>
          <w:szCs w:val="22"/>
        </w:rPr>
        <w:tab/>
      </w:r>
      <w:r w:rsidRPr="00D5472B">
        <w:rPr>
          <w:sz w:val="22"/>
          <w:szCs w:val="22"/>
        </w:rPr>
        <w:t>the chemical structure of the active ingredient or other cannabinoid must not be modified or transformed in any way (including by chemical or other means).</w:t>
      </w:r>
    </w:p>
    <w:p w14:paraId="5482CB36" w14:textId="68593456" w:rsidR="00AD407E" w:rsidRPr="00AD407E" w:rsidRDefault="00AD407E" w:rsidP="00DF2BDE">
      <w:pPr>
        <w:spacing w:before="120" w:line="240" w:lineRule="auto"/>
        <w:ind w:left="2880" w:right="91" w:hanging="612"/>
        <w:rPr>
          <w:sz w:val="20"/>
        </w:rPr>
      </w:pPr>
      <w:r w:rsidRPr="00E10199">
        <w:rPr>
          <w:iCs/>
          <w:sz w:val="20"/>
        </w:rPr>
        <w:t>Note</w:t>
      </w:r>
      <w:r w:rsidR="00E10199">
        <w:rPr>
          <w:iCs/>
          <w:sz w:val="20"/>
        </w:rPr>
        <w:t>:</w:t>
      </w:r>
      <w:r w:rsidRPr="00692C66">
        <w:rPr>
          <w:i/>
          <w:sz w:val="20"/>
        </w:rPr>
        <w:tab/>
      </w:r>
      <w:r>
        <w:rPr>
          <w:iCs/>
          <w:sz w:val="20"/>
        </w:rPr>
        <w:t>Modification or transformation does not include decarboxylation of naturally occurring acid forms</w:t>
      </w:r>
      <w:r w:rsidR="00496D53">
        <w:rPr>
          <w:iCs/>
          <w:sz w:val="20"/>
        </w:rPr>
        <w:t xml:space="preserve"> of cannabinoids</w:t>
      </w:r>
      <w:r>
        <w:rPr>
          <w:iCs/>
          <w:sz w:val="20"/>
        </w:rPr>
        <w:t>.</w:t>
      </w:r>
    </w:p>
    <w:bookmarkEnd w:id="33"/>
    <w:p w14:paraId="55EC1BA6" w14:textId="5D8DBBD9" w:rsidR="00C950DD" w:rsidRPr="00264E78" w:rsidRDefault="00617CD5" w:rsidP="00C950DD">
      <w:pPr>
        <w:pStyle w:val="ItemHead"/>
      </w:pPr>
      <w:proofErr w:type="gramStart"/>
      <w:r>
        <w:t>14</w:t>
      </w:r>
      <w:r w:rsidR="00C950DD">
        <w:t xml:space="preserve">  Subsection</w:t>
      </w:r>
      <w:proofErr w:type="gramEnd"/>
      <w:r w:rsidR="00C950DD">
        <w:t xml:space="preserve"> 11(2)</w:t>
      </w:r>
    </w:p>
    <w:p w14:paraId="4EFD4120" w14:textId="0B99AF4E" w:rsidR="00C950DD" w:rsidRPr="006065DA" w:rsidRDefault="00C950DD" w:rsidP="00C950DD">
      <w:pPr>
        <w:pStyle w:val="Item"/>
      </w:pPr>
      <w:r>
        <w:t>Omit “incidental minor excipients”, substitute “</w:t>
      </w:r>
      <w:bookmarkStart w:id="34" w:name="_Hlk98948300"/>
      <w:r>
        <w:t>a processing aid</w:t>
      </w:r>
      <w:bookmarkEnd w:id="34"/>
      <w:r>
        <w:t>”.</w:t>
      </w:r>
    </w:p>
    <w:p w14:paraId="633A3F22" w14:textId="26264F9F" w:rsidR="00E10199" w:rsidRDefault="00E10199" w:rsidP="00C950DD">
      <w:pPr>
        <w:pStyle w:val="ItemHead"/>
      </w:pPr>
      <w:r>
        <w:t>15 Subsection 12(2) (note)</w:t>
      </w:r>
    </w:p>
    <w:p w14:paraId="01D75544" w14:textId="2FB09FA7" w:rsidR="00E10199" w:rsidRDefault="00E10199" w:rsidP="00E10199">
      <w:pPr>
        <w:pStyle w:val="Item"/>
      </w:pPr>
      <w:r>
        <w:t>Repeal the note, substitute:</w:t>
      </w:r>
    </w:p>
    <w:p w14:paraId="25E98F21" w14:textId="7537C394" w:rsidR="00E10199" w:rsidRPr="00E10199" w:rsidRDefault="00E10199" w:rsidP="00D81F18">
      <w:pPr>
        <w:spacing w:before="120" w:line="240" w:lineRule="auto"/>
        <w:ind w:left="2269" w:hanging="851"/>
        <w:rPr>
          <w:sz w:val="20"/>
        </w:rPr>
      </w:pPr>
      <w:bookmarkStart w:id="35" w:name="_Hlk98948318"/>
      <w:r w:rsidRPr="00E10199">
        <w:rPr>
          <w:iCs/>
          <w:sz w:val="20"/>
        </w:rPr>
        <w:t>Note</w:t>
      </w:r>
      <w:r>
        <w:rPr>
          <w:iCs/>
          <w:sz w:val="20"/>
        </w:rPr>
        <w:t>:</w:t>
      </w:r>
      <w:r w:rsidRPr="00692C66">
        <w:rPr>
          <w:i/>
          <w:sz w:val="20"/>
        </w:rPr>
        <w:tab/>
      </w:r>
      <w:r w:rsidRPr="00692C66">
        <w:rPr>
          <w:sz w:val="20"/>
        </w:rPr>
        <w:t xml:space="preserve">The assay limits specified in the </w:t>
      </w:r>
      <w:r w:rsidRPr="00164E7C">
        <w:rPr>
          <w:i/>
          <w:sz w:val="20"/>
        </w:rPr>
        <w:t>Therapeutic Goods (Standard for Tablets, Capsules and Pills) (TGO 101) Order 2019</w:t>
      </w:r>
      <w:r>
        <w:rPr>
          <w:i/>
          <w:sz w:val="20"/>
        </w:rPr>
        <w:t xml:space="preserve"> </w:t>
      </w:r>
      <w:r w:rsidRPr="00164E7C">
        <w:rPr>
          <w:sz w:val="20"/>
        </w:rPr>
        <w:t>apply</w:t>
      </w:r>
      <w:r w:rsidRPr="00692C66">
        <w:rPr>
          <w:sz w:val="20"/>
        </w:rPr>
        <w:t xml:space="preserve"> with respect to registered medicinal cannabis products in tablet or capsule form.</w:t>
      </w:r>
    </w:p>
    <w:bookmarkEnd w:id="35"/>
    <w:p w14:paraId="08551203" w14:textId="0B9DE659" w:rsidR="00C950DD" w:rsidRPr="00EB3190" w:rsidRDefault="00617CD5" w:rsidP="00C950DD">
      <w:pPr>
        <w:pStyle w:val="ItemHead"/>
      </w:pPr>
      <w:proofErr w:type="gramStart"/>
      <w:r w:rsidRPr="00EB3190">
        <w:t>1</w:t>
      </w:r>
      <w:r w:rsidR="00E10199" w:rsidRPr="00EB3190">
        <w:t>6</w:t>
      </w:r>
      <w:r w:rsidR="00C950DD" w:rsidRPr="00EB3190">
        <w:t xml:space="preserve">  After</w:t>
      </w:r>
      <w:proofErr w:type="gramEnd"/>
      <w:r w:rsidR="00C950DD" w:rsidRPr="00EB3190">
        <w:t xml:space="preserve"> section 12</w:t>
      </w:r>
    </w:p>
    <w:p w14:paraId="3A9C7744" w14:textId="1139CBA5" w:rsidR="00C950DD" w:rsidRDefault="00C950DD" w:rsidP="00C950DD">
      <w:pPr>
        <w:pStyle w:val="Item"/>
      </w:pPr>
      <w:r w:rsidRPr="00EB3190">
        <w:t>Insert:</w:t>
      </w:r>
    </w:p>
    <w:p w14:paraId="090411EC" w14:textId="77777777" w:rsidR="00AD407E" w:rsidRPr="008739A0" w:rsidRDefault="00AD407E" w:rsidP="008739A0">
      <w:pPr>
        <w:pStyle w:val="R2"/>
        <w:tabs>
          <w:tab w:val="clear" w:pos="794"/>
        </w:tabs>
        <w:ind w:left="851" w:hanging="851"/>
        <w:jc w:val="left"/>
        <w:rPr>
          <w:rFonts w:ascii="Arial" w:hAnsi="Arial" w:cs="Arial"/>
          <w:b/>
        </w:rPr>
      </w:pPr>
      <w:bookmarkStart w:id="36" w:name="_Toc96441434"/>
      <w:bookmarkStart w:id="37" w:name="_Hlk98948641"/>
      <w:r w:rsidRPr="008739A0">
        <w:rPr>
          <w:rFonts w:ascii="Arial" w:hAnsi="Arial" w:cs="Arial"/>
          <w:b/>
        </w:rPr>
        <w:t>13</w:t>
      </w:r>
      <w:r w:rsidRPr="008739A0">
        <w:rPr>
          <w:rFonts w:ascii="Arial" w:hAnsi="Arial" w:cs="Arial"/>
          <w:b/>
        </w:rPr>
        <w:tab/>
        <w:t>Manufacturing quality</w:t>
      </w:r>
      <w:bookmarkEnd w:id="36"/>
    </w:p>
    <w:bookmarkEnd w:id="37"/>
    <w:p w14:paraId="7C302E52" w14:textId="740C074F" w:rsidR="00AD407E" w:rsidRDefault="00AD407E" w:rsidP="00AD407E">
      <w:pPr>
        <w:pStyle w:val="R2"/>
        <w:tabs>
          <w:tab w:val="clear" w:pos="794"/>
          <w:tab w:val="right" w:pos="851"/>
        </w:tabs>
        <w:ind w:left="1436" w:hanging="585"/>
        <w:jc w:val="left"/>
        <w:rPr>
          <w:sz w:val="22"/>
          <w:szCs w:val="22"/>
        </w:rPr>
      </w:pPr>
      <w:r>
        <w:rPr>
          <w:sz w:val="22"/>
          <w:szCs w:val="22"/>
        </w:rPr>
        <w:t>(1)</w:t>
      </w:r>
      <w:r w:rsidRPr="003D426B">
        <w:rPr>
          <w:sz w:val="22"/>
          <w:szCs w:val="22"/>
        </w:rPr>
        <w:tab/>
      </w:r>
      <w:r>
        <w:rPr>
          <w:sz w:val="22"/>
          <w:szCs w:val="22"/>
        </w:rPr>
        <w:t xml:space="preserve">This section does not apply to the manufacture of </w:t>
      </w:r>
      <w:r w:rsidR="00E87CE1">
        <w:rPr>
          <w:sz w:val="22"/>
          <w:szCs w:val="22"/>
        </w:rPr>
        <w:t xml:space="preserve">a </w:t>
      </w:r>
      <w:r>
        <w:rPr>
          <w:sz w:val="22"/>
          <w:szCs w:val="22"/>
        </w:rPr>
        <w:t xml:space="preserve">medicinal cannabis product that </w:t>
      </w:r>
      <w:r w:rsidR="00E87CE1">
        <w:rPr>
          <w:sz w:val="22"/>
          <w:szCs w:val="22"/>
        </w:rPr>
        <w:t>is</w:t>
      </w:r>
      <w:r>
        <w:rPr>
          <w:sz w:val="22"/>
          <w:szCs w:val="22"/>
        </w:rPr>
        <w:t>:</w:t>
      </w:r>
    </w:p>
    <w:p w14:paraId="5F6E0AB4" w14:textId="77777777" w:rsidR="00AD407E" w:rsidRDefault="00AD407E" w:rsidP="00AD407E">
      <w:pPr>
        <w:pStyle w:val="R2"/>
        <w:tabs>
          <w:tab w:val="clear" w:pos="794"/>
          <w:tab w:val="right" w:pos="851"/>
        </w:tabs>
        <w:ind w:left="1436" w:hanging="585"/>
        <w:jc w:val="left"/>
        <w:rPr>
          <w:sz w:val="22"/>
          <w:szCs w:val="22"/>
        </w:rPr>
      </w:pPr>
      <w:r>
        <w:rPr>
          <w:sz w:val="22"/>
          <w:szCs w:val="22"/>
        </w:rPr>
        <w:tab/>
        <w:t>(a)</w:t>
      </w:r>
      <w:r>
        <w:rPr>
          <w:sz w:val="22"/>
          <w:szCs w:val="22"/>
        </w:rPr>
        <w:tab/>
        <w:t>plant material; or</w:t>
      </w:r>
    </w:p>
    <w:p w14:paraId="1B9D929B" w14:textId="77777777" w:rsidR="00AD407E" w:rsidRDefault="00AD407E" w:rsidP="00AD407E">
      <w:pPr>
        <w:pStyle w:val="R2"/>
        <w:tabs>
          <w:tab w:val="clear" w:pos="794"/>
          <w:tab w:val="right" w:pos="851"/>
        </w:tabs>
        <w:ind w:left="1436" w:hanging="585"/>
        <w:jc w:val="left"/>
        <w:rPr>
          <w:sz w:val="22"/>
          <w:szCs w:val="22"/>
        </w:rPr>
      </w:pPr>
      <w:r>
        <w:rPr>
          <w:sz w:val="22"/>
          <w:szCs w:val="22"/>
        </w:rPr>
        <w:tab/>
      </w:r>
      <w:r>
        <w:rPr>
          <w:sz w:val="22"/>
          <w:szCs w:val="22"/>
        </w:rPr>
        <w:tab/>
        <w:t>(b)</w:t>
      </w:r>
      <w:r>
        <w:rPr>
          <w:sz w:val="22"/>
          <w:szCs w:val="22"/>
        </w:rPr>
        <w:tab/>
        <w:t xml:space="preserve">oil extracted directly from the cannabis </w:t>
      </w:r>
      <w:proofErr w:type="gramStart"/>
      <w:r>
        <w:rPr>
          <w:sz w:val="22"/>
          <w:szCs w:val="22"/>
        </w:rPr>
        <w:t>plant;</w:t>
      </w:r>
      <w:proofErr w:type="gramEnd"/>
    </w:p>
    <w:p w14:paraId="070DF76A" w14:textId="77777777" w:rsidR="00AD407E" w:rsidRDefault="00AD407E" w:rsidP="00AD407E">
      <w:pPr>
        <w:pStyle w:val="R2"/>
        <w:tabs>
          <w:tab w:val="clear" w:pos="794"/>
          <w:tab w:val="right" w:pos="851"/>
        </w:tabs>
        <w:ind w:left="1436" w:hanging="585"/>
        <w:jc w:val="left"/>
        <w:rPr>
          <w:sz w:val="22"/>
          <w:szCs w:val="22"/>
        </w:rPr>
      </w:pPr>
      <w:r>
        <w:rPr>
          <w:sz w:val="22"/>
          <w:szCs w:val="22"/>
        </w:rPr>
        <w:tab/>
        <w:t>used as starting material in the manufacture of another medicinal cannabis product.</w:t>
      </w:r>
    </w:p>
    <w:p w14:paraId="3DD94C57" w14:textId="77777777" w:rsidR="00AD407E" w:rsidRDefault="00AD407E" w:rsidP="00AD407E">
      <w:pPr>
        <w:pStyle w:val="R2"/>
        <w:tabs>
          <w:tab w:val="clear" w:pos="794"/>
          <w:tab w:val="right" w:pos="851"/>
        </w:tabs>
        <w:ind w:left="1436" w:hanging="585"/>
        <w:jc w:val="left"/>
        <w:rPr>
          <w:sz w:val="22"/>
          <w:szCs w:val="22"/>
        </w:rPr>
      </w:pPr>
      <w:r>
        <w:rPr>
          <w:sz w:val="22"/>
          <w:szCs w:val="22"/>
        </w:rPr>
        <w:t>(2)</w:t>
      </w:r>
      <w:r>
        <w:rPr>
          <w:sz w:val="22"/>
          <w:szCs w:val="22"/>
        </w:rPr>
        <w:tab/>
        <w:t>Each step of manufacture in relation to a medicinal cannabis product</w:t>
      </w:r>
      <w:r>
        <w:rPr>
          <w:strike/>
          <w:sz w:val="22"/>
          <w:szCs w:val="22"/>
        </w:rPr>
        <w:t xml:space="preserve"> </w:t>
      </w:r>
      <w:r>
        <w:rPr>
          <w:sz w:val="22"/>
          <w:szCs w:val="22"/>
        </w:rPr>
        <w:t>that occurs outside Australia must be in accordance with one or more of the following:</w:t>
      </w:r>
    </w:p>
    <w:p w14:paraId="54526D3C" w14:textId="77777777" w:rsidR="00AD407E" w:rsidRPr="00D5472B" w:rsidRDefault="00AD407E" w:rsidP="00AD407E">
      <w:pPr>
        <w:pStyle w:val="R2"/>
        <w:tabs>
          <w:tab w:val="clear" w:pos="794"/>
          <w:tab w:val="right" w:pos="1418"/>
        </w:tabs>
        <w:ind w:left="2268" w:hanging="850"/>
        <w:jc w:val="left"/>
        <w:rPr>
          <w:sz w:val="22"/>
          <w:szCs w:val="22"/>
        </w:rPr>
      </w:pPr>
      <w:r>
        <w:rPr>
          <w:sz w:val="22"/>
          <w:szCs w:val="22"/>
        </w:rPr>
        <w:t>(a)</w:t>
      </w:r>
      <w:r>
        <w:rPr>
          <w:sz w:val="22"/>
          <w:szCs w:val="22"/>
        </w:rPr>
        <w:tab/>
        <w:t xml:space="preserve">the </w:t>
      </w:r>
      <w:r w:rsidRPr="00D5472B">
        <w:rPr>
          <w:sz w:val="22"/>
          <w:szCs w:val="22"/>
        </w:rPr>
        <w:t xml:space="preserve">PIC/S Guide to </w:t>
      </w:r>
      <w:proofErr w:type="gramStart"/>
      <w:r w:rsidRPr="00D5472B">
        <w:rPr>
          <w:sz w:val="22"/>
          <w:szCs w:val="22"/>
        </w:rPr>
        <w:t>GMP;</w:t>
      </w:r>
      <w:proofErr w:type="gramEnd"/>
    </w:p>
    <w:p w14:paraId="79358982" w14:textId="43A0B238" w:rsidR="00AD407E" w:rsidRDefault="00AD407E" w:rsidP="00AD407E">
      <w:pPr>
        <w:pStyle w:val="R2"/>
        <w:tabs>
          <w:tab w:val="clear" w:pos="794"/>
          <w:tab w:val="right" w:pos="1418"/>
        </w:tabs>
        <w:ind w:left="2268" w:hanging="850"/>
        <w:jc w:val="left"/>
        <w:rPr>
          <w:sz w:val="22"/>
          <w:szCs w:val="22"/>
        </w:rPr>
      </w:pPr>
      <w:r>
        <w:rPr>
          <w:sz w:val="22"/>
          <w:szCs w:val="22"/>
        </w:rPr>
        <w:lastRenderedPageBreak/>
        <w:t>(b)</w:t>
      </w:r>
      <w:r w:rsidRPr="00D5472B">
        <w:rPr>
          <w:sz w:val="22"/>
          <w:szCs w:val="22"/>
        </w:rPr>
        <w:tab/>
      </w:r>
      <w:bookmarkStart w:id="38" w:name="_Hlk98533453"/>
      <w:r>
        <w:rPr>
          <w:sz w:val="22"/>
          <w:szCs w:val="22"/>
        </w:rPr>
        <w:t xml:space="preserve">Article 47 of </w:t>
      </w:r>
      <w:r w:rsidRPr="00E37A11">
        <w:rPr>
          <w:sz w:val="22"/>
          <w:szCs w:val="22"/>
        </w:rPr>
        <w:t>EU Directive</w:t>
      </w:r>
      <w:r w:rsidRPr="00432E7E">
        <w:rPr>
          <w:sz w:val="22"/>
          <w:szCs w:val="22"/>
        </w:rPr>
        <w:t xml:space="preserve"> 2003/94/</w:t>
      </w:r>
      <w:proofErr w:type="gramStart"/>
      <w:r w:rsidRPr="00432E7E">
        <w:rPr>
          <w:sz w:val="22"/>
          <w:szCs w:val="22"/>
        </w:rPr>
        <w:t>EC</w:t>
      </w:r>
      <w:r w:rsidRPr="00D5472B">
        <w:rPr>
          <w:sz w:val="22"/>
          <w:szCs w:val="22"/>
        </w:rPr>
        <w:t>;</w:t>
      </w:r>
      <w:proofErr w:type="gramEnd"/>
    </w:p>
    <w:p w14:paraId="15E943F4" w14:textId="77777777" w:rsidR="00AD407E" w:rsidRDefault="00AD407E" w:rsidP="00AD407E">
      <w:pPr>
        <w:pStyle w:val="R2"/>
        <w:tabs>
          <w:tab w:val="clear" w:pos="794"/>
          <w:tab w:val="right" w:pos="1418"/>
        </w:tabs>
        <w:ind w:left="2268" w:hanging="850"/>
        <w:jc w:val="left"/>
        <w:rPr>
          <w:sz w:val="22"/>
          <w:szCs w:val="22"/>
        </w:rPr>
      </w:pPr>
      <w:r>
        <w:rPr>
          <w:sz w:val="22"/>
          <w:szCs w:val="22"/>
        </w:rPr>
        <w:t>(c)</w:t>
      </w:r>
      <w:r>
        <w:rPr>
          <w:sz w:val="22"/>
          <w:szCs w:val="22"/>
        </w:rPr>
        <w:tab/>
        <w:t xml:space="preserve">Article 47 of EU </w:t>
      </w:r>
      <w:r w:rsidRPr="00432E7E">
        <w:rPr>
          <w:sz w:val="22"/>
          <w:szCs w:val="22"/>
        </w:rPr>
        <w:t>Directive 2001/83/</w:t>
      </w:r>
      <w:proofErr w:type="gramStart"/>
      <w:r w:rsidRPr="00432E7E">
        <w:rPr>
          <w:sz w:val="22"/>
          <w:szCs w:val="22"/>
        </w:rPr>
        <w:t>EC</w:t>
      </w:r>
      <w:r w:rsidRPr="00C8055B">
        <w:rPr>
          <w:sz w:val="22"/>
          <w:szCs w:val="22"/>
        </w:rPr>
        <w:t>;</w:t>
      </w:r>
      <w:proofErr w:type="gramEnd"/>
    </w:p>
    <w:bookmarkEnd w:id="38"/>
    <w:p w14:paraId="30E0A7B5" w14:textId="77777777" w:rsidR="00AD407E" w:rsidRDefault="00AD407E" w:rsidP="00AD407E">
      <w:pPr>
        <w:pStyle w:val="R2"/>
        <w:tabs>
          <w:tab w:val="clear" w:pos="794"/>
          <w:tab w:val="right" w:pos="1418"/>
        </w:tabs>
        <w:ind w:left="2268" w:hanging="850"/>
        <w:jc w:val="left"/>
        <w:rPr>
          <w:sz w:val="22"/>
          <w:szCs w:val="22"/>
        </w:rPr>
      </w:pPr>
      <w:r>
        <w:rPr>
          <w:sz w:val="22"/>
          <w:szCs w:val="22"/>
        </w:rPr>
        <w:t>(d)</w:t>
      </w:r>
      <w:r>
        <w:rPr>
          <w:sz w:val="22"/>
          <w:szCs w:val="22"/>
        </w:rPr>
        <w:tab/>
        <w:t xml:space="preserve">the South African Guide to </w:t>
      </w:r>
      <w:proofErr w:type="gramStart"/>
      <w:r>
        <w:rPr>
          <w:sz w:val="22"/>
          <w:szCs w:val="22"/>
        </w:rPr>
        <w:t>GMP;</w:t>
      </w:r>
      <w:proofErr w:type="gramEnd"/>
    </w:p>
    <w:p w14:paraId="358E89D8" w14:textId="77777777" w:rsidR="00AD407E" w:rsidRPr="008739A0" w:rsidRDefault="00AD407E" w:rsidP="00AD407E">
      <w:pPr>
        <w:pStyle w:val="R2"/>
        <w:tabs>
          <w:tab w:val="clear" w:pos="794"/>
          <w:tab w:val="right" w:pos="1418"/>
        </w:tabs>
        <w:ind w:left="2268" w:hanging="850"/>
        <w:jc w:val="left"/>
        <w:rPr>
          <w:color w:val="000000"/>
          <w:sz w:val="22"/>
          <w:szCs w:val="22"/>
        </w:rPr>
      </w:pPr>
      <w:r>
        <w:rPr>
          <w:sz w:val="22"/>
          <w:szCs w:val="22"/>
        </w:rPr>
        <w:t>(e)</w:t>
      </w:r>
      <w:r w:rsidRPr="00D5472B">
        <w:rPr>
          <w:sz w:val="22"/>
          <w:szCs w:val="22"/>
        </w:rPr>
        <w:tab/>
      </w:r>
      <w:r w:rsidRPr="00D5472B">
        <w:rPr>
          <w:i/>
          <w:iCs/>
          <w:sz w:val="22"/>
          <w:szCs w:val="22"/>
        </w:rPr>
        <w:t>Part 2</w:t>
      </w:r>
      <w:r>
        <w:rPr>
          <w:i/>
          <w:iCs/>
          <w:sz w:val="22"/>
          <w:szCs w:val="22"/>
        </w:rPr>
        <w:t>1</w:t>
      </w:r>
      <w:r w:rsidRPr="00D5472B">
        <w:rPr>
          <w:i/>
          <w:iCs/>
          <w:sz w:val="22"/>
          <w:szCs w:val="22"/>
        </w:rPr>
        <w:t>1—Current Good Manufacturing Practice for Finished</w:t>
      </w:r>
      <w:r w:rsidRPr="00D5472B">
        <w:rPr>
          <w:i/>
          <w:iCs/>
          <w:color w:val="000000"/>
          <w:sz w:val="22"/>
          <w:szCs w:val="22"/>
          <w:shd w:val="clear" w:color="auto" w:fill="FFFFFF"/>
        </w:rPr>
        <w:t xml:space="preserve"> Pharmaceuticals</w:t>
      </w:r>
      <w:r>
        <w:rPr>
          <w:color w:val="000000"/>
          <w:sz w:val="22"/>
          <w:szCs w:val="22"/>
          <w:shd w:val="clear" w:color="auto" w:fill="FFFFFF"/>
        </w:rPr>
        <w:t xml:space="preserve"> of </w:t>
      </w:r>
      <w:r w:rsidRPr="00D665A9">
        <w:rPr>
          <w:i/>
          <w:iCs/>
          <w:color w:val="000000"/>
          <w:sz w:val="22"/>
          <w:szCs w:val="22"/>
          <w:shd w:val="clear" w:color="auto" w:fill="FFFFFF"/>
        </w:rPr>
        <w:t>Subchapter C—Drugs: General</w:t>
      </w:r>
      <w:r w:rsidRPr="00D5472B">
        <w:rPr>
          <w:color w:val="000000"/>
          <w:sz w:val="22"/>
          <w:szCs w:val="22"/>
          <w:shd w:val="clear" w:color="auto" w:fill="FFFFFF"/>
        </w:rPr>
        <w:t>, in</w:t>
      </w:r>
      <w:r>
        <w:rPr>
          <w:i/>
          <w:iCs/>
          <w:color w:val="000000"/>
          <w:sz w:val="22"/>
          <w:szCs w:val="22"/>
          <w:shd w:val="clear" w:color="auto" w:fill="FFFFFF"/>
        </w:rPr>
        <w:t xml:space="preserve"> </w:t>
      </w:r>
      <w:r w:rsidRPr="00D5472B">
        <w:rPr>
          <w:i/>
          <w:iCs/>
          <w:color w:val="000000"/>
          <w:sz w:val="22"/>
          <w:szCs w:val="22"/>
          <w:shd w:val="clear" w:color="auto" w:fill="FFFFFF"/>
        </w:rPr>
        <w:t>Chapter I—Food and Drugs Administration</w:t>
      </w:r>
      <w:r>
        <w:rPr>
          <w:color w:val="000000"/>
          <w:sz w:val="22"/>
          <w:szCs w:val="22"/>
          <w:shd w:val="clear" w:color="auto" w:fill="FFFFFF"/>
        </w:rPr>
        <w:t xml:space="preserve"> of </w:t>
      </w:r>
      <w:r w:rsidRPr="00D5472B">
        <w:rPr>
          <w:i/>
          <w:iCs/>
          <w:color w:val="000000"/>
          <w:sz w:val="22"/>
          <w:szCs w:val="22"/>
          <w:shd w:val="clear" w:color="auto" w:fill="FFFFFF"/>
        </w:rPr>
        <w:t>Title 21—Food and Drugs</w:t>
      </w:r>
      <w:r w:rsidRPr="00D5472B">
        <w:rPr>
          <w:color w:val="000000"/>
          <w:sz w:val="22"/>
          <w:szCs w:val="22"/>
          <w:shd w:val="clear" w:color="auto" w:fill="FFFFFF"/>
        </w:rPr>
        <w:t>,</w:t>
      </w:r>
      <w:r>
        <w:rPr>
          <w:color w:val="000000"/>
          <w:sz w:val="22"/>
          <w:szCs w:val="22"/>
          <w:shd w:val="clear" w:color="auto" w:fill="FFFFFF"/>
        </w:rPr>
        <w:t xml:space="preserve"> in the United States </w:t>
      </w:r>
      <w:r w:rsidRPr="00D5472B">
        <w:rPr>
          <w:i/>
          <w:iCs/>
          <w:color w:val="000000"/>
          <w:sz w:val="22"/>
          <w:szCs w:val="22"/>
          <w:shd w:val="clear" w:color="auto" w:fill="FFFFFF"/>
        </w:rPr>
        <w:t>Code of Federal Regulations</w:t>
      </w:r>
      <w:r>
        <w:rPr>
          <w:sz w:val="22"/>
          <w:szCs w:val="22"/>
        </w:rPr>
        <w:t xml:space="preserve">, as in force or existing from time to </w:t>
      </w:r>
      <w:proofErr w:type="gramStart"/>
      <w:r>
        <w:rPr>
          <w:sz w:val="22"/>
          <w:szCs w:val="22"/>
        </w:rPr>
        <w:t>time</w:t>
      </w:r>
      <w:r w:rsidRPr="008739A0">
        <w:rPr>
          <w:color w:val="000000"/>
          <w:sz w:val="22"/>
          <w:szCs w:val="22"/>
        </w:rPr>
        <w:t>;</w:t>
      </w:r>
      <w:proofErr w:type="gramEnd"/>
    </w:p>
    <w:p w14:paraId="384AFB10" w14:textId="77777777" w:rsidR="00AD407E" w:rsidRPr="00432E7E" w:rsidRDefault="00AD407E" w:rsidP="00AD407E">
      <w:pPr>
        <w:pStyle w:val="R2"/>
        <w:tabs>
          <w:tab w:val="clear" w:pos="794"/>
          <w:tab w:val="right" w:pos="1418"/>
        </w:tabs>
        <w:ind w:left="2268" w:hanging="850"/>
        <w:jc w:val="left"/>
        <w:rPr>
          <w:i/>
          <w:iCs/>
          <w:color w:val="000000"/>
          <w:sz w:val="22"/>
          <w:szCs w:val="22"/>
          <w:shd w:val="clear" w:color="auto" w:fill="FFFFFF"/>
        </w:rPr>
      </w:pPr>
      <w:r>
        <w:rPr>
          <w:sz w:val="22"/>
          <w:szCs w:val="22"/>
        </w:rPr>
        <w:t>(f)</w:t>
      </w:r>
      <w:r>
        <w:rPr>
          <w:sz w:val="22"/>
          <w:szCs w:val="22"/>
        </w:rPr>
        <w:tab/>
      </w:r>
      <w:r w:rsidRPr="00432E7E">
        <w:rPr>
          <w:i/>
          <w:iCs/>
          <w:sz w:val="22"/>
          <w:szCs w:val="22"/>
        </w:rPr>
        <w:t>Division 2 – Good Manufacturing Practices</w:t>
      </w:r>
      <w:r>
        <w:rPr>
          <w:sz w:val="22"/>
          <w:szCs w:val="22"/>
        </w:rPr>
        <w:t xml:space="preserve"> in Part C of the </w:t>
      </w:r>
      <w:r>
        <w:rPr>
          <w:i/>
          <w:iCs/>
          <w:sz w:val="22"/>
          <w:szCs w:val="22"/>
        </w:rPr>
        <w:t xml:space="preserve">Food and Drug Regulations </w:t>
      </w:r>
      <w:r w:rsidRPr="00432E7E">
        <w:rPr>
          <w:sz w:val="22"/>
          <w:szCs w:val="22"/>
        </w:rPr>
        <w:t>(Canada)</w:t>
      </w:r>
      <w:r>
        <w:rPr>
          <w:sz w:val="22"/>
          <w:szCs w:val="22"/>
        </w:rPr>
        <w:t>, as in force or existing from time to time</w:t>
      </w:r>
      <w:r>
        <w:rPr>
          <w:i/>
          <w:iCs/>
          <w:sz w:val="22"/>
          <w:szCs w:val="22"/>
        </w:rPr>
        <w:t>.</w:t>
      </w:r>
    </w:p>
    <w:p w14:paraId="2F8E5541" w14:textId="77777777" w:rsidR="00AD407E" w:rsidRDefault="00AD407E" w:rsidP="00AD407E">
      <w:pPr>
        <w:pStyle w:val="R2"/>
        <w:tabs>
          <w:tab w:val="clear" w:pos="794"/>
          <w:tab w:val="right" w:pos="851"/>
        </w:tabs>
        <w:ind w:left="1436" w:hanging="585"/>
        <w:jc w:val="left"/>
        <w:rPr>
          <w:sz w:val="22"/>
          <w:szCs w:val="22"/>
        </w:rPr>
      </w:pPr>
      <w:r>
        <w:rPr>
          <w:color w:val="000000"/>
          <w:sz w:val="22"/>
          <w:szCs w:val="22"/>
          <w:shd w:val="clear" w:color="auto" w:fill="FFFFFF"/>
        </w:rPr>
        <w:t>(3)</w:t>
      </w:r>
      <w:r>
        <w:rPr>
          <w:color w:val="000000"/>
          <w:sz w:val="22"/>
          <w:szCs w:val="22"/>
          <w:shd w:val="clear" w:color="auto" w:fill="FFFFFF"/>
        </w:rPr>
        <w:tab/>
        <w:t>A medicinal cannabis product that is manufactured outside Australia must be manufactured at a site that is the subject of one or more of the following:</w:t>
      </w:r>
    </w:p>
    <w:p w14:paraId="02695A2F" w14:textId="69742B28" w:rsidR="00AD407E" w:rsidRDefault="00AD407E" w:rsidP="005C27FA">
      <w:pPr>
        <w:pStyle w:val="R2"/>
        <w:tabs>
          <w:tab w:val="clear" w:pos="794"/>
          <w:tab w:val="right" w:pos="1418"/>
        </w:tabs>
        <w:ind w:left="2268" w:right="91" w:hanging="850"/>
        <w:jc w:val="left"/>
        <w:rPr>
          <w:sz w:val="22"/>
          <w:szCs w:val="22"/>
        </w:rPr>
      </w:pPr>
      <w:r>
        <w:rPr>
          <w:sz w:val="22"/>
          <w:szCs w:val="22"/>
        </w:rPr>
        <w:t>(a)</w:t>
      </w:r>
      <w:r>
        <w:rPr>
          <w:sz w:val="22"/>
          <w:szCs w:val="22"/>
        </w:rPr>
        <w:tab/>
        <w:t xml:space="preserve">for </w:t>
      </w:r>
      <w:r w:rsidR="00E87CE1">
        <w:rPr>
          <w:sz w:val="22"/>
          <w:szCs w:val="22"/>
        </w:rPr>
        <w:t xml:space="preserve">a </w:t>
      </w:r>
      <w:r>
        <w:rPr>
          <w:sz w:val="22"/>
          <w:szCs w:val="22"/>
        </w:rPr>
        <w:t xml:space="preserve">medicinal cannabis product manufactured in the United Kingdom—a valid certificate of good manufacturing practice issued to the manufacturer of the product by the Medicines and Healthcare products Regulatory Agency of the United Kingdom or a licensing authority of an EU Member </w:t>
      </w:r>
      <w:proofErr w:type="gramStart"/>
      <w:r>
        <w:rPr>
          <w:sz w:val="22"/>
          <w:szCs w:val="22"/>
        </w:rPr>
        <w:t>State;</w:t>
      </w:r>
      <w:proofErr w:type="gramEnd"/>
    </w:p>
    <w:p w14:paraId="1EB58010" w14:textId="515A174C" w:rsidR="00AD407E" w:rsidRDefault="00AD407E" w:rsidP="00AD407E">
      <w:pPr>
        <w:pStyle w:val="R2"/>
        <w:tabs>
          <w:tab w:val="clear" w:pos="794"/>
          <w:tab w:val="right" w:pos="1418"/>
        </w:tabs>
        <w:ind w:left="2268" w:hanging="850"/>
        <w:jc w:val="left"/>
        <w:rPr>
          <w:sz w:val="22"/>
          <w:szCs w:val="22"/>
        </w:rPr>
      </w:pPr>
      <w:r>
        <w:rPr>
          <w:sz w:val="22"/>
          <w:szCs w:val="22"/>
        </w:rPr>
        <w:t>(b)</w:t>
      </w:r>
      <w:r>
        <w:rPr>
          <w:sz w:val="22"/>
          <w:szCs w:val="22"/>
        </w:rPr>
        <w:tab/>
        <w:t>for</w:t>
      </w:r>
      <w:r w:rsidR="00E87CE1">
        <w:rPr>
          <w:sz w:val="22"/>
          <w:szCs w:val="22"/>
        </w:rPr>
        <w:t xml:space="preserve"> a</w:t>
      </w:r>
      <w:r>
        <w:rPr>
          <w:sz w:val="22"/>
          <w:szCs w:val="22"/>
        </w:rPr>
        <w:t xml:space="preserve"> medicinal cannabis product manufactured in an EU Member State—a valid certificate of good manufacturing practice issued to the manufacturer of the product by a licensing authority of an EU Member </w:t>
      </w:r>
      <w:proofErr w:type="gramStart"/>
      <w:r>
        <w:rPr>
          <w:sz w:val="22"/>
          <w:szCs w:val="22"/>
        </w:rPr>
        <w:t>State;</w:t>
      </w:r>
      <w:proofErr w:type="gramEnd"/>
    </w:p>
    <w:p w14:paraId="33FEA821" w14:textId="13723FE8" w:rsidR="00AD407E" w:rsidRDefault="00AD407E" w:rsidP="00AD407E">
      <w:pPr>
        <w:pStyle w:val="R2"/>
        <w:tabs>
          <w:tab w:val="clear" w:pos="794"/>
          <w:tab w:val="right" w:pos="1418"/>
        </w:tabs>
        <w:ind w:left="2268" w:hanging="850"/>
        <w:jc w:val="left"/>
        <w:rPr>
          <w:sz w:val="22"/>
          <w:szCs w:val="22"/>
        </w:rPr>
      </w:pPr>
      <w:r>
        <w:rPr>
          <w:sz w:val="22"/>
          <w:szCs w:val="22"/>
        </w:rPr>
        <w:t>(c)</w:t>
      </w:r>
      <w:r>
        <w:rPr>
          <w:sz w:val="22"/>
          <w:szCs w:val="22"/>
        </w:rPr>
        <w:tab/>
        <w:t xml:space="preserve">for </w:t>
      </w:r>
      <w:r w:rsidR="00E87CE1">
        <w:rPr>
          <w:sz w:val="22"/>
          <w:szCs w:val="22"/>
        </w:rPr>
        <w:t xml:space="preserve">a </w:t>
      </w:r>
      <w:r>
        <w:rPr>
          <w:sz w:val="22"/>
          <w:szCs w:val="22"/>
        </w:rPr>
        <w:t>medicinal cannabis product manufactured in Canada—either:</w:t>
      </w:r>
    </w:p>
    <w:p w14:paraId="4B84BAF3" w14:textId="1755BC03" w:rsidR="00AD407E" w:rsidRPr="0038092F" w:rsidRDefault="00AD407E" w:rsidP="00AD407E">
      <w:pPr>
        <w:pStyle w:val="R2"/>
        <w:tabs>
          <w:tab w:val="clear" w:pos="794"/>
          <w:tab w:val="right" w:pos="1418"/>
        </w:tabs>
        <w:ind w:left="3119" w:hanging="850"/>
        <w:jc w:val="left"/>
        <w:rPr>
          <w:sz w:val="22"/>
          <w:szCs w:val="22"/>
        </w:rPr>
      </w:pPr>
      <w:r>
        <w:rPr>
          <w:sz w:val="22"/>
          <w:szCs w:val="22"/>
        </w:rPr>
        <w:t>(</w:t>
      </w:r>
      <w:proofErr w:type="spellStart"/>
      <w:r>
        <w:rPr>
          <w:sz w:val="22"/>
          <w:szCs w:val="22"/>
        </w:rPr>
        <w:t>i</w:t>
      </w:r>
      <w:proofErr w:type="spellEnd"/>
      <w:r>
        <w:rPr>
          <w:sz w:val="22"/>
          <w:szCs w:val="22"/>
        </w:rPr>
        <w:t>)</w:t>
      </w:r>
      <w:r>
        <w:rPr>
          <w:sz w:val="22"/>
          <w:szCs w:val="22"/>
        </w:rPr>
        <w:tab/>
        <w:t xml:space="preserve">written confirmation from Health Canada that the manufacturing site operates in accordance with </w:t>
      </w:r>
      <w:r w:rsidRPr="00EA5B03">
        <w:rPr>
          <w:i/>
          <w:iCs/>
          <w:sz w:val="22"/>
          <w:szCs w:val="22"/>
        </w:rPr>
        <w:t>Part 5: Good Production Practices</w:t>
      </w:r>
      <w:r w:rsidRPr="00D5472B">
        <w:rPr>
          <w:sz w:val="22"/>
          <w:szCs w:val="22"/>
        </w:rPr>
        <w:t xml:space="preserve"> of the </w:t>
      </w:r>
      <w:r w:rsidRPr="00EA5B03">
        <w:rPr>
          <w:i/>
          <w:iCs/>
          <w:sz w:val="22"/>
          <w:szCs w:val="22"/>
        </w:rPr>
        <w:t>Cannabis Regulations</w:t>
      </w:r>
      <w:r w:rsidRPr="00D5472B">
        <w:rPr>
          <w:sz w:val="22"/>
          <w:szCs w:val="22"/>
        </w:rPr>
        <w:t xml:space="preserve"> SOR/2018-144 (Canada)</w:t>
      </w:r>
      <w:r>
        <w:rPr>
          <w:sz w:val="22"/>
          <w:szCs w:val="22"/>
        </w:rPr>
        <w:t>, as in force or existing from time to time, and:</w:t>
      </w:r>
    </w:p>
    <w:p w14:paraId="3E04E8A0" w14:textId="08A6385C" w:rsidR="00AD407E" w:rsidRDefault="00AD407E" w:rsidP="00AD407E">
      <w:pPr>
        <w:pStyle w:val="R2"/>
        <w:tabs>
          <w:tab w:val="clear" w:pos="794"/>
          <w:tab w:val="right" w:pos="1418"/>
        </w:tabs>
        <w:ind w:left="3969" w:hanging="850"/>
        <w:jc w:val="left"/>
        <w:rPr>
          <w:sz w:val="22"/>
          <w:szCs w:val="22"/>
        </w:rPr>
      </w:pPr>
      <w:r>
        <w:rPr>
          <w:sz w:val="22"/>
          <w:szCs w:val="22"/>
        </w:rPr>
        <w:t>(A)</w:t>
      </w:r>
      <w:r>
        <w:rPr>
          <w:sz w:val="22"/>
          <w:szCs w:val="22"/>
        </w:rPr>
        <w:tab/>
        <w:t>a valid certificate of good manufacturing practice issued to the manufacturer of the product by a licensing authority of an EU Member State;</w:t>
      </w:r>
      <w:r w:rsidR="00E87CE1">
        <w:rPr>
          <w:sz w:val="22"/>
          <w:szCs w:val="22"/>
        </w:rPr>
        <w:t xml:space="preserve"> or</w:t>
      </w:r>
    </w:p>
    <w:p w14:paraId="5D5D0EA0" w14:textId="77777777" w:rsidR="00AD407E" w:rsidRDefault="00AD407E" w:rsidP="005C27FA">
      <w:pPr>
        <w:pStyle w:val="R2"/>
        <w:tabs>
          <w:tab w:val="clear" w:pos="794"/>
          <w:tab w:val="right" w:pos="1418"/>
        </w:tabs>
        <w:ind w:left="3969" w:right="91" w:hanging="850"/>
        <w:jc w:val="left"/>
        <w:rPr>
          <w:sz w:val="22"/>
          <w:szCs w:val="22"/>
        </w:rPr>
      </w:pPr>
      <w:r>
        <w:rPr>
          <w:sz w:val="22"/>
          <w:szCs w:val="22"/>
        </w:rPr>
        <w:t>(B)</w:t>
      </w:r>
      <w:r>
        <w:rPr>
          <w:sz w:val="22"/>
          <w:szCs w:val="22"/>
        </w:rPr>
        <w:tab/>
        <w:t xml:space="preserve">written confirmation from the Therapeutic Goods Administration that the manufacturing site operates in accordance </w:t>
      </w:r>
      <w:r w:rsidRPr="00A7236F">
        <w:rPr>
          <w:sz w:val="22"/>
          <w:szCs w:val="22"/>
        </w:rPr>
        <w:t>with the PIC/S Guide to GMP</w:t>
      </w:r>
      <w:r>
        <w:rPr>
          <w:sz w:val="22"/>
          <w:szCs w:val="22"/>
        </w:rPr>
        <w:t>; or</w:t>
      </w:r>
    </w:p>
    <w:p w14:paraId="5606FB6C" w14:textId="77777777" w:rsidR="00AD407E" w:rsidRDefault="00AD407E" w:rsidP="00AD407E">
      <w:pPr>
        <w:pStyle w:val="R2"/>
        <w:tabs>
          <w:tab w:val="clear" w:pos="794"/>
          <w:tab w:val="right" w:pos="1418"/>
        </w:tabs>
        <w:ind w:left="3119" w:hanging="850"/>
        <w:jc w:val="left"/>
        <w:rPr>
          <w:sz w:val="22"/>
          <w:szCs w:val="22"/>
        </w:rPr>
      </w:pPr>
      <w:r>
        <w:rPr>
          <w:sz w:val="22"/>
          <w:szCs w:val="22"/>
        </w:rPr>
        <w:t>(ii)</w:t>
      </w:r>
      <w:r>
        <w:rPr>
          <w:sz w:val="22"/>
          <w:szCs w:val="22"/>
        </w:rPr>
        <w:tab/>
        <w:t xml:space="preserve">a Drug Establishment Licence issued by Health Canada for the relevant medicinal cannabis product manufactured at the </w:t>
      </w:r>
      <w:proofErr w:type="gramStart"/>
      <w:r>
        <w:rPr>
          <w:sz w:val="22"/>
          <w:szCs w:val="22"/>
        </w:rPr>
        <w:t>site;</w:t>
      </w:r>
      <w:proofErr w:type="gramEnd"/>
    </w:p>
    <w:p w14:paraId="64E83C44" w14:textId="4F869E96" w:rsidR="00AD407E" w:rsidRDefault="00AD407E" w:rsidP="00AD407E">
      <w:pPr>
        <w:pStyle w:val="R2"/>
        <w:numPr>
          <w:ilvl w:val="0"/>
          <w:numId w:val="14"/>
        </w:numPr>
        <w:tabs>
          <w:tab w:val="clear" w:pos="794"/>
          <w:tab w:val="right" w:pos="1418"/>
        </w:tabs>
        <w:jc w:val="left"/>
        <w:rPr>
          <w:sz w:val="22"/>
          <w:szCs w:val="22"/>
        </w:rPr>
      </w:pPr>
      <w:r>
        <w:rPr>
          <w:sz w:val="22"/>
          <w:szCs w:val="22"/>
        </w:rPr>
        <w:lastRenderedPageBreak/>
        <w:t xml:space="preserve">for </w:t>
      </w:r>
      <w:r w:rsidR="00E87CE1">
        <w:rPr>
          <w:sz w:val="22"/>
          <w:szCs w:val="22"/>
        </w:rPr>
        <w:t xml:space="preserve">a </w:t>
      </w:r>
      <w:r>
        <w:rPr>
          <w:sz w:val="22"/>
          <w:szCs w:val="22"/>
        </w:rPr>
        <w:t xml:space="preserve">medicinal cannabis product manufactured in South Africa—written confirmation from the South African Health Products Regulatory Authority that the manufacturing site operates in accordance with the South African Guide to </w:t>
      </w:r>
      <w:proofErr w:type="gramStart"/>
      <w:r>
        <w:rPr>
          <w:sz w:val="22"/>
          <w:szCs w:val="22"/>
        </w:rPr>
        <w:t>GMP;</w:t>
      </w:r>
      <w:proofErr w:type="gramEnd"/>
    </w:p>
    <w:p w14:paraId="3C5CFB55" w14:textId="3025EAC4" w:rsidR="00AD407E" w:rsidRPr="00E05728" w:rsidRDefault="00AD407E" w:rsidP="00AD407E">
      <w:pPr>
        <w:pStyle w:val="R2"/>
        <w:numPr>
          <w:ilvl w:val="0"/>
          <w:numId w:val="14"/>
        </w:numPr>
        <w:tabs>
          <w:tab w:val="clear" w:pos="794"/>
          <w:tab w:val="right" w:pos="1418"/>
        </w:tabs>
        <w:jc w:val="left"/>
        <w:rPr>
          <w:sz w:val="22"/>
          <w:szCs w:val="22"/>
        </w:rPr>
      </w:pPr>
      <w:r w:rsidRPr="00E05728">
        <w:rPr>
          <w:sz w:val="22"/>
          <w:szCs w:val="22"/>
        </w:rPr>
        <w:t>for</w:t>
      </w:r>
      <w:r w:rsidR="00E87CE1">
        <w:rPr>
          <w:sz w:val="22"/>
          <w:szCs w:val="22"/>
        </w:rPr>
        <w:t xml:space="preserve"> a</w:t>
      </w:r>
      <w:r w:rsidRPr="00E05728">
        <w:rPr>
          <w:sz w:val="22"/>
          <w:szCs w:val="22"/>
        </w:rPr>
        <w:t xml:space="preserve"> medicinal cannabis product manufactured in Israel—a valid certificate of good manufacturing practice issued to the manufacturer of the product by the Israel Ministry of </w:t>
      </w:r>
      <w:proofErr w:type="gramStart"/>
      <w:r w:rsidRPr="00E05728">
        <w:rPr>
          <w:sz w:val="22"/>
          <w:szCs w:val="22"/>
        </w:rPr>
        <w:t>Health</w:t>
      </w:r>
      <w:r>
        <w:rPr>
          <w:sz w:val="22"/>
          <w:szCs w:val="22"/>
        </w:rPr>
        <w:t>;</w:t>
      </w:r>
      <w:proofErr w:type="gramEnd"/>
    </w:p>
    <w:p w14:paraId="5622C4AB" w14:textId="6059C589" w:rsidR="00AD407E" w:rsidRDefault="00AD407E" w:rsidP="00AD407E">
      <w:pPr>
        <w:pStyle w:val="R2"/>
        <w:tabs>
          <w:tab w:val="clear" w:pos="794"/>
          <w:tab w:val="right" w:pos="1418"/>
        </w:tabs>
        <w:ind w:left="2268" w:hanging="850"/>
        <w:jc w:val="left"/>
        <w:rPr>
          <w:sz w:val="22"/>
          <w:szCs w:val="22"/>
        </w:rPr>
      </w:pPr>
      <w:r>
        <w:rPr>
          <w:sz w:val="22"/>
          <w:szCs w:val="22"/>
        </w:rPr>
        <w:t>(f)</w:t>
      </w:r>
      <w:r>
        <w:rPr>
          <w:sz w:val="22"/>
          <w:szCs w:val="22"/>
        </w:rPr>
        <w:tab/>
        <w:t xml:space="preserve">for </w:t>
      </w:r>
      <w:r w:rsidR="00E87CE1">
        <w:rPr>
          <w:sz w:val="22"/>
          <w:szCs w:val="22"/>
        </w:rPr>
        <w:t xml:space="preserve">a </w:t>
      </w:r>
      <w:r>
        <w:rPr>
          <w:sz w:val="22"/>
          <w:szCs w:val="22"/>
        </w:rPr>
        <w:t xml:space="preserve">medicinal cannabis product manufactured in any other country—written confirmation from the Therapeutic Goods Administration that the manufacturing site operates in accordance </w:t>
      </w:r>
      <w:r w:rsidRPr="00A7236F">
        <w:rPr>
          <w:sz w:val="22"/>
          <w:szCs w:val="22"/>
        </w:rPr>
        <w:t xml:space="preserve">with </w:t>
      </w:r>
      <w:r w:rsidRPr="00D5472B">
        <w:rPr>
          <w:sz w:val="22"/>
          <w:szCs w:val="22"/>
        </w:rPr>
        <w:t>the PIC/S Guide to GMP</w:t>
      </w:r>
      <w:r w:rsidRPr="00A7236F">
        <w:rPr>
          <w:sz w:val="22"/>
          <w:szCs w:val="22"/>
        </w:rPr>
        <w:t>.</w:t>
      </w:r>
    </w:p>
    <w:p w14:paraId="0EDFB754" w14:textId="77777777" w:rsidR="00AD407E" w:rsidRDefault="00AD407E" w:rsidP="00AD407E">
      <w:pPr>
        <w:pStyle w:val="R2"/>
        <w:tabs>
          <w:tab w:val="clear" w:pos="794"/>
          <w:tab w:val="right" w:pos="851"/>
        </w:tabs>
        <w:ind w:left="1436" w:hanging="585"/>
        <w:jc w:val="left"/>
        <w:rPr>
          <w:color w:val="000000"/>
          <w:sz w:val="22"/>
          <w:szCs w:val="22"/>
          <w:shd w:val="clear" w:color="auto" w:fill="FFFFFF"/>
        </w:rPr>
      </w:pPr>
      <w:r>
        <w:rPr>
          <w:color w:val="000000"/>
          <w:sz w:val="22"/>
          <w:szCs w:val="22"/>
          <w:shd w:val="clear" w:color="auto" w:fill="FFFFFF"/>
        </w:rPr>
        <w:t>(4)</w:t>
      </w:r>
      <w:r>
        <w:rPr>
          <w:color w:val="000000"/>
          <w:sz w:val="22"/>
          <w:szCs w:val="22"/>
          <w:shd w:val="clear" w:color="auto" w:fill="FFFFFF"/>
        </w:rPr>
        <w:tab/>
        <w:t>A certificate or written confirmation mentioned in subsection (3) must:</w:t>
      </w:r>
    </w:p>
    <w:p w14:paraId="3788D7E0" w14:textId="7D765D33" w:rsidR="00AD407E" w:rsidRDefault="00AD407E" w:rsidP="00AD407E">
      <w:pPr>
        <w:pStyle w:val="R2"/>
        <w:tabs>
          <w:tab w:val="clear" w:pos="794"/>
          <w:tab w:val="right" w:pos="1418"/>
        </w:tabs>
        <w:ind w:left="2268" w:hanging="850"/>
        <w:jc w:val="left"/>
        <w:rPr>
          <w:sz w:val="22"/>
          <w:szCs w:val="22"/>
        </w:rPr>
      </w:pPr>
      <w:r w:rsidRPr="00D5472B">
        <w:rPr>
          <w:sz w:val="22"/>
          <w:szCs w:val="22"/>
        </w:rPr>
        <w:t>(a)</w:t>
      </w:r>
      <w:r w:rsidRPr="00D5472B">
        <w:rPr>
          <w:sz w:val="22"/>
          <w:szCs w:val="22"/>
        </w:rPr>
        <w:tab/>
      </w:r>
      <w:r>
        <w:rPr>
          <w:sz w:val="22"/>
          <w:szCs w:val="22"/>
        </w:rPr>
        <w:t>cover the</w:t>
      </w:r>
      <w:r w:rsidR="00E87CE1">
        <w:rPr>
          <w:sz w:val="22"/>
          <w:szCs w:val="22"/>
        </w:rPr>
        <w:t xml:space="preserve"> relevant</w:t>
      </w:r>
      <w:r>
        <w:rPr>
          <w:sz w:val="22"/>
          <w:szCs w:val="22"/>
        </w:rPr>
        <w:t xml:space="preserve"> medicinal cannabis product; and</w:t>
      </w:r>
    </w:p>
    <w:p w14:paraId="17CE755C" w14:textId="77777777" w:rsidR="00AD407E" w:rsidRPr="00D5472B" w:rsidRDefault="00AD407E" w:rsidP="00AD407E">
      <w:pPr>
        <w:pStyle w:val="R2"/>
        <w:tabs>
          <w:tab w:val="clear" w:pos="794"/>
          <w:tab w:val="right" w:pos="1418"/>
        </w:tabs>
        <w:ind w:left="2268" w:hanging="850"/>
        <w:jc w:val="left"/>
        <w:rPr>
          <w:sz w:val="22"/>
          <w:szCs w:val="22"/>
        </w:rPr>
      </w:pPr>
      <w:r>
        <w:rPr>
          <w:sz w:val="22"/>
          <w:szCs w:val="22"/>
        </w:rPr>
        <w:t>(b)</w:t>
      </w:r>
      <w:r>
        <w:rPr>
          <w:sz w:val="22"/>
          <w:szCs w:val="22"/>
        </w:rPr>
        <w:tab/>
      </w:r>
      <w:r w:rsidRPr="00D5472B">
        <w:rPr>
          <w:sz w:val="22"/>
          <w:szCs w:val="22"/>
        </w:rPr>
        <w:t xml:space="preserve">relate to </w:t>
      </w:r>
      <w:r>
        <w:rPr>
          <w:sz w:val="22"/>
          <w:szCs w:val="22"/>
        </w:rPr>
        <w:t>each</w:t>
      </w:r>
      <w:r w:rsidRPr="00D5472B">
        <w:rPr>
          <w:sz w:val="22"/>
          <w:szCs w:val="22"/>
        </w:rPr>
        <w:t xml:space="preserve"> manufacturing site</w:t>
      </w:r>
      <w:r>
        <w:rPr>
          <w:sz w:val="22"/>
          <w:szCs w:val="22"/>
        </w:rPr>
        <w:t xml:space="preserve"> </w:t>
      </w:r>
      <w:r w:rsidRPr="00D5472B">
        <w:rPr>
          <w:sz w:val="22"/>
          <w:szCs w:val="22"/>
        </w:rPr>
        <w:t>where the medicinal cannabis product was manufactured; and</w:t>
      </w:r>
    </w:p>
    <w:p w14:paraId="6678FAC0" w14:textId="77777777" w:rsidR="00AD407E" w:rsidRDefault="00AD407E" w:rsidP="00AD407E">
      <w:pPr>
        <w:pStyle w:val="R2"/>
        <w:tabs>
          <w:tab w:val="clear" w:pos="794"/>
          <w:tab w:val="right" w:pos="1418"/>
        </w:tabs>
        <w:ind w:left="2268" w:hanging="850"/>
        <w:jc w:val="left"/>
        <w:rPr>
          <w:sz w:val="22"/>
          <w:szCs w:val="22"/>
        </w:rPr>
      </w:pPr>
      <w:r>
        <w:rPr>
          <w:sz w:val="22"/>
          <w:szCs w:val="22"/>
        </w:rPr>
        <w:t>(c)</w:t>
      </w:r>
      <w:r>
        <w:rPr>
          <w:sz w:val="22"/>
          <w:szCs w:val="22"/>
        </w:rPr>
        <w:tab/>
      </w:r>
      <w:r w:rsidRPr="00D5472B">
        <w:rPr>
          <w:sz w:val="22"/>
          <w:szCs w:val="22"/>
        </w:rPr>
        <w:t>have been current at the time the medicinal cannabis product was manufactured.</w:t>
      </w:r>
    </w:p>
    <w:p w14:paraId="4A3877A8" w14:textId="77777777" w:rsidR="00AD407E" w:rsidRPr="008739A0" w:rsidRDefault="00AD407E" w:rsidP="008739A0">
      <w:pPr>
        <w:pStyle w:val="R2"/>
        <w:tabs>
          <w:tab w:val="clear" w:pos="794"/>
        </w:tabs>
        <w:ind w:left="851" w:hanging="851"/>
        <w:jc w:val="left"/>
        <w:rPr>
          <w:rFonts w:ascii="Arial" w:hAnsi="Arial" w:cs="Arial"/>
          <w:b/>
        </w:rPr>
      </w:pPr>
      <w:bookmarkStart w:id="39" w:name="_Toc96441435"/>
      <w:r w:rsidRPr="008739A0">
        <w:rPr>
          <w:rFonts w:ascii="Arial" w:hAnsi="Arial" w:cs="Arial"/>
          <w:b/>
        </w:rPr>
        <w:t>14</w:t>
      </w:r>
      <w:r w:rsidRPr="008739A0">
        <w:rPr>
          <w:rFonts w:ascii="Arial" w:hAnsi="Arial" w:cs="Arial"/>
          <w:b/>
        </w:rPr>
        <w:tab/>
        <w:t>Child-resistant packaging</w:t>
      </w:r>
      <w:bookmarkEnd w:id="39"/>
    </w:p>
    <w:p w14:paraId="7353550D" w14:textId="77777777" w:rsidR="00AD407E" w:rsidRDefault="00AD407E" w:rsidP="00AD407E">
      <w:pPr>
        <w:pStyle w:val="R2"/>
        <w:tabs>
          <w:tab w:val="clear" w:pos="794"/>
          <w:tab w:val="right" w:pos="851"/>
        </w:tabs>
        <w:ind w:left="1436" w:hanging="18"/>
        <w:jc w:val="left"/>
        <w:rPr>
          <w:sz w:val="22"/>
          <w:szCs w:val="22"/>
        </w:rPr>
      </w:pPr>
      <w:r>
        <w:rPr>
          <w:sz w:val="22"/>
          <w:szCs w:val="22"/>
        </w:rPr>
        <w:t>A medicinal cannabis product, other than a medicinal cannabis product in the form of plant material, must comply with the requirements specified in the following sections of TGO 95:</w:t>
      </w:r>
    </w:p>
    <w:p w14:paraId="5EF2B893" w14:textId="77777777" w:rsidR="00AD407E" w:rsidRDefault="00AD407E" w:rsidP="00AD407E">
      <w:pPr>
        <w:pStyle w:val="R2"/>
        <w:tabs>
          <w:tab w:val="clear" w:pos="794"/>
          <w:tab w:val="right" w:pos="1418"/>
        </w:tabs>
        <w:ind w:left="2268" w:hanging="850"/>
        <w:jc w:val="left"/>
        <w:rPr>
          <w:sz w:val="22"/>
          <w:szCs w:val="22"/>
        </w:rPr>
      </w:pPr>
      <w:r w:rsidRPr="00E126A7">
        <w:rPr>
          <w:sz w:val="22"/>
          <w:szCs w:val="22"/>
        </w:rPr>
        <w:t>(a</w:t>
      </w:r>
      <w:r>
        <w:rPr>
          <w:sz w:val="22"/>
          <w:szCs w:val="22"/>
        </w:rPr>
        <w:t>)</w:t>
      </w:r>
      <w:r>
        <w:rPr>
          <w:sz w:val="22"/>
          <w:szCs w:val="22"/>
        </w:rPr>
        <w:tab/>
        <w:t>section 8 (general requirements); and</w:t>
      </w:r>
    </w:p>
    <w:p w14:paraId="209FCC20" w14:textId="77777777" w:rsidR="00AD407E" w:rsidRDefault="00AD407E" w:rsidP="00AD407E">
      <w:pPr>
        <w:pStyle w:val="R2"/>
        <w:tabs>
          <w:tab w:val="clear" w:pos="794"/>
          <w:tab w:val="right" w:pos="1418"/>
        </w:tabs>
        <w:ind w:left="2268" w:hanging="850"/>
        <w:jc w:val="left"/>
        <w:rPr>
          <w:sz w:val="22"/>
          <w:szCs w:val="22"/>
        </w:rPr>
      </w:pPr>
      <w:r>
        <w:rPr>
          <w:sz w:val="22"/>
          <w:szCs w:val="22"/>
        </w:rPr>
        <w:t>(b)</w:t>
      </w:r>
      <w:r>
        <w:rPr>
          <w:sz w:val="22"/>
          <w:szCs w:val="22"/>
        </w:rPr>
        <w:tab/>
        <w:t xml:space="preserve">where the product is in a </w:t>
      </w:r>
      <w:proofErr w:type="spellStart"/>
      <w:r>
        <w:rPr>
          <w:sz w:val="22"/>
          <w:szCs w:val="22"/>
        </w:rPr>
        <w:t>reclosable</w:t>
      </w:r>
      <w:proofErr w:type="spellEnd"/>
      <w:r>
        <w:rPr>
          <w:sz w:val="22"/>
          <w:szCs w:val="22"/>
        </w:rPr>
        <w:t xml:space="preserve"> package—section 9 (</w:t>
      </w:r>
      <w:proofErr w:type="spellStart"/>
      <w:r>
        <w:rPr>
          <w:sz w:val="22"/>
          <w:szCs w:val="22"/>
        </w:rPr>
        <w:t>reclosable</w:t>
      </w:r>
      <w:proofErr w:type="spellEnd"/>
      <w:r>
        <w:rPr>
          <w:sz w:val="22"/>
          <w:szCs w:val="22"/>
        </w:rPr>
        <w:t xml:space="preserve"> packages); and</w:t>
      </w:r>
    </w:p>
    <w:p w14:paraId="2D66B09B" w14:textId="77777777" w:rsidR="00AD407E" w:rsidRPr="00D5472B" w:rsidRDefault="00AD407E" w:rsidP="00AD407E">
      <w:pPr>
        <w:pStyle w:val="R2"/>
        <w:tabs>
          <w:tab w:val="clear" w:pos="794"/>
          <w:tab w:val="right" w:pos="1418"/>
        </w:tabs>
        <w:ind w:left="2268" w:hanging="850"/>
        <w:jc w:val="left"/>
        <w:rPr>
          <w:sz w:val="22"/>
          <w:szCs w:val="22"/>
        </w:rPr>
      </w:pPr>
      <w:r>
        <w:rPr>
          <w:sz w:val="22"/>
          <w:szCs w:val="22"/>
        </w:rPr>
        <w:t>(c)</w:t>
      </w:r>
      <w:r>
        <w:rPr>
          <w:sz w:val="22"/>
          <w:szCs w:val="22"/>
        </w:rPr>
        <w:tab/>
        <w:t>where the product is in a non-</w:t>
      </w:r>
      <w:proofErr w:type="spellStart"/>
      <w:r>
        <w:rPr>
          <w:sz w:val="22"/>
          <w:szCs w:val="22"/>
        </w:rPr>
        <w:t>reclosable</w:t>
      </w:r>
      <w:proofErr w:type="spellEnd"/>
      <w:r>
        <w:rPr>
          <w:sz w:val="22"/>
          <w:szCs w:val="22"/>
        </w:rPr>
        <w:t xml:space="preserve"> package—section 10 (non-</w:t>
      </w:r>
      <w:proofErr w:type="spellStart"/>
      <w:r>
        <w:rPr>
          <w:sz w:val="22"/>
          <w:szCs w:val="22"/>
        </w:rPr>
        <w:t>reclosable</w:t>
      </w:r>
      <w:proofErr w:type="spellEnd"/>
      <w:r>
        <w:rPr>
          <w:sz w:val="22"/>
          <w:szCs w:val="22"/>
        </w:rPr>
        <w:t xml:space="preserve"> packages).</w:t>
      </w:r>
    </w:p>
    <w:p w14:paraId="57920100" w14:textId="77777777" w:rsidR="00AD407E" w:rsidRPr="008739A0" w:rsidRDefault="00AD407E" w:rsidP="008739A0">
      <w:pPr>
        <w:pStyle w:val="R2"/>
        <w:tabs>
          <w:tab w:val="clear" w:pos="794"/>
        </w:tabs>
        <w:ind w:left="851" w:hanging="851"/>
        <w:jc w:val="left"/>
        <w:rPr>
          <w:rFonts w:ascii="Arial" w:hAnsi="Arial" w:cs="Arial"/>
          <w:b/>
        </w:rPr>
      </w:pPr>
      <w:bookmarkStart w:id="40" w:name="_Toc96441436"/>
      <w:r w:rsidRPr="008739A0">
        <w:rPr>
          <w:rFonts w:ascii="Arial" w:hAnsi="Arial" w:cs="Arial"/>
          <w:b/>
        </w:rPr>
        <w:t>15</w:t>
      </w:r>
      <w:r w:rsidRPr="008739A0">
        <w:rPr>
          <w:rFonts w:ascii="Arial" w:hAnsi="Arial" w:cs="Arial"/>
          <w:b/>
        </w:rPr>
        <w:tab/>
        <w:t>Labels</w:t>
      </w:r>
      <w:bookmarkEnd w:id="40"/>
    </w:p>
    <w:p w14:paraId="173D3CE9" w14:textId="77777777" w:rsidR="00AD407E" w:rsidRDefault="00AD407E" w:rsidP="00AD407E">
      <w:pPr>
        <w:pStyle w:val="R2"/>
        <w:tabs>
          <w:tab w:val="clear" w:pos="794"/>
          <w:tab w:val="right" w:pos="851"/>
        </w:tabs>
        <w:ind w:left="1436" w:hanging="585"/>
        <w:jc w:val="left"/>
        <w:rPr>
          <w:sz w:val="22"/>
          <w:szCs w:val="22"/>
        </w:rPr>
      </w:pPr>
      <w:r>
        <w:rPr>
          <w:sz w:val="22"/>
          <w:szCs w:val="22"/>
        </w:rPr>
        <w:t>(1)</w:t>
      </w:r>
      <w:r>
        <w:rPr>
          <w:sz w:val="22"/>
          <w:szCs w:val="22"/>
        </w:rPr>
        <w:tab/>
        <w:t>A medicinal cannabis product must be labelled in accordance with this section.</w:t>
      </w:r>
    </w:p>
    <w:p w14:paraId="23567D4E" w14:textId="77777777" w:rsidR="00AD407E" w:rsidRDefault="00AD407E" w:rsidP="003241FF">
      <w:pPr>
        <w:pStyle w:val="R2"/>
        <w:tabs>
          <w:tab w:val="clear" w:pos="794"/>
          <w:tab w:val="right" w:pos="851"/>
        </w:tabs>
        <w:ind w:left="1436" w:right="91" w:hanging="585"/>
        <w:jc w:val="left"/>
        <w:rPr>
          <w:sz w:val="22"/>
          <w:szCs w:val="22"/>
        </w:rPr>
      </w:pPr>
      <w:r>
        <w:rPr>
          <w:sz w:val="22"/>
          <w:szCs w:val="22"/>
        </w:rPr>
        <w:t>(2)</w:t>
      </w:r>
      <w:r w:rsidRPr="003D426B">
        <w:rPr>
          <w:sz w:val="22"/>
          <w:szCs w:val="22"/>
        </w:rPr>
        <w:tab/>
      </w:r>
      <w:r>
        <w:rPr>
          <w:sz w:val="22"/>
          <w:szCs w:val="22"/>
        </w:rPr>
        <w:t>The label of a medicinal cannabis product, other than a medicinal cannabis product that is extemporaneously compounded or repackaged by a pharmacist for a particular patient, must contain all the following information:</w:t>
      </w:r>
    </w:p>
    <w:p w14:paraId="4811D7D3" w14:textId="77777777" w:rsidR="00AD407E" w:rsidRDefault="00AD407E" w:rsidP="00AD407E">
      <w:pPr>
        <w:pStyle w:val="R2"/>
        <w:tabs>
          <w:tab w:val="clear" w:pos="794"/>
          <w:tab w:val="right" w:pos="1418"/>
        </w:tabs>
        <w:ind w:left="2268" w:hanging="850"/>
        <w:jc w:val="left"/>
        <w:rPr>
          <w:sz w:val="22"/>
          <w:szCs w:val="22"/>
        </w:rPr>
      </w:pPr>
      <w:r w:rsidRPr="00690575">
        <w:rPr>
          <w:sz w:val="22"/>
          <w:szCs w:val="22"/>
        </w:rPr>
        <w:t>(a)</w:t>
      </w:r>
      <w:r>
        <w:rPr>
          <w:sz w:val="22"/>
          <w:szCs w:val="22"/>
        </w:rPr>
        <w:tab/>
        <w:t xml:space="preserve">the name of the medicinal cannabis </w:t>
      </w:r>
      <w:proofErr w:type="gramStart"/>
      <w:r>
        <w:rPr>
          <w:sz w:val="22"/>
          <w:szCs w:val="22"/>
        </w:rPr>
        <w:t>product;</w:t>
      </w:r>
      <w:proofErr w:type="gramEnd"/>
    </w:p>
    <w:p w14:paraId="6F91A639" w14:textId="77777777" w:rsidR="00AD407E" w:rsidRDefault="00AD407E" w:rsidP="00AD407E">
      <w:pPr>
        <w:pStyle w:val="R2"/>
        <w:tabs>
          <w:tab w:val="clear" w:pos="794"/>
          <w:tab w:val="right" w:pos="1418"/>
        </w:tabs>
        <w:ind w:left="2268" w:hanging="850"/>
        <w:jc w:val="left"/>
        <w:rPr>
          <w:sz w:val="22"/>
          <w:szCs w:val="22"/>
        </w:rPr>
      </w:pPr>
      <w:r>
        <w:rPr>
          <w:sz w:val="22"/>
          <w:szCs w:val="22"/>
        </w:rPr>
        <w:t>(b)</w:t>
      </w:r>
      <w:r>
        <w:rPr>
          <w:sz w:val="22"/>
          <w:szCs w:val="22"/>
        </w:rPr>
        <w:tab/>
        <w:t xml:space="preserve">the name and contact details of the sponsor of the medicinal cannabis </w:t>
      </w:r>
      <w:proofErr w:type="gramStart"/>
      <w:r>
        <w:rPr>
          <w:sz w:val="22"/>
          <w:szCs w:val="22"/>
        </w:rPr>
        <w:t>product;</w:t>
      </w:r>
      <w:proofErr w:type="gramEnd"/>
    </w:p>
    <w:p w14:paraId="41A2BA1D" w14:textId="77777777" w:rsidR="00AD407E" w:rsidRPr="00432E7E" w:rsidRDefault="00AD407E" w:rsidP="00AD407E">
      <w:pPr>
        <w:pStyle w:val="R2"/>
        <w:tabs>
          <w:tab w:val="clear" w:pos="794"/>
          <w:tab w:val="right" w:pos="1418"/>
        </w:tabs>
        <w:ind w:left="2268" w:hanging="850"/>
        <w:jc w:val="left"/>
        <w:rPr>
          <w:sz w:val="22"/>
          <w:szCs w:val="22"/>
        </w:rPr>
      </w:pPr>
      <w:r w:rsidRPr="00690575">
        <w:rPr>
          <w:sz w:val="22"/>
          <w:szCs w:val="22"/>
        </w:rPr>
        <w:t>(</w:t>
      </w:r>
      <w:r>
        <w:rPr>
          <w:sz w:val="22"/>
          <w:szCs w:val="22"/>
        </w:rPr>
        <w:t>c</w:t>
      </w:r>
      <w:r w:rsidRPr="00690575">
        <w:rPr>
          <w:sz w:val="22"/>
          <w:szCs w:val="22"/>
        </w:rPr>
        <w:t>)</w:t>
      </w:r>
      <w:r>
        <w:rPr>
          <w:sz w:val="22"/>
          <w:szCs w:val="22"/>
        </w:rPr>
        <w:tab/>
      </w:r>
      <w:r w:rsidRPr="00432E7E">
        <w:rPr>
          <w:sz w:val="22"/>
          <w:szCs w:val="22"/>
        </w:rPr>
        <w:t xml:space="preserve">the storage conditions applicable to the medicinal cannabis </w:t>
      </w:r>
      <w:proofErr w:type="gramStart"/>
      <w:r w:rsidRPr="00432E7E">
        <w:rPr>
          <w:sz w:val="22"/>
          <w:szCs w:val="22"/>
        </w:rPr>
        <w:t>product;</w:t>
      </w:r>
      <w:proofErr w:type="gramEnd"/>
    </w:p>
    <w:p w14:paraId="1ACAC979" w14:textId="77777777" w:rsidR="00AD407E" w:rsidRPr="00432E7E" w:rsidRDefault="00AD407E" w:rsidP="003241FF">
      <w:pPr>
        <w:pStyle w:val="R2"/>
        <w:tabs>
          <w:tab w:val="clear" w:pos="794"/>
          <w:tab w:val="right" w:pos="1418"/>
        </w:tabs>
        <w:ind w:left="2268" w:right="91" w:hanging="850"/>
        <w:jc w:val="left"/>
        <w:rPr>
          <w:color w:val="000000"/>
          <w:sz w:val="22"/>
          <w:szCs w:val="22"/>
          <w:shd w:val="clear" w:color="auto" w:fill="FFFFFF"/>
        </w:rPr>
      </w:pPr>
      <w:r w:rsidRPr="00432E7E">
        <w:rPr>
          <w:color w:val="000000"/>
          <w:sz w:val="22"/>
          <w:szCs w:val="22"/>
          <w:shd w:val="clear" w:color="auto" w:fill="FFFFFF"/>
        </w:rPr>
        <w:lastRenderedPageBreak/>
        <w:t>(d)</w:t>
      </w:r>
      <w:r w:rsidRPr="00432E7E">
        <w:rPr>
          <w:color w:val="000000"/>
          <w:sz w:val="22"/>
          <w:szCs w:val="22"/>
          <w:shd w:val="clear" w:color="auto" w:fill="FFFFFF"/>
        </w:rPr>
        <w:tab/>
        <w:t xml:space="preserve">the batch number of the medicinal cannabis product preceded by the batch number </w:t>
      </w:r>
      <w:proofErr w:type="gramStart"/>
      <w:r w:rsidRPr="00432E7E">
        <w:rPr>
          <w:color w:val="000000"/>
          <w:sz w:val="22"/>
          <w:szCs w:val="22"/>
          <w:shd w:val="clear" w:color="auto" w:fill="FFFFFF"/>
        </w:rPr>
        <w:t>prefix;</w:t>
      </w:r>
      <w:proofErr w:type="gramEnd"/>
    </w:p>
    <w:p w14:paraId="709FDFC0" w14:textId="77777777" w:rsidR="00AD407E" w:rsidRPr="00432E7E" w:rsidRDefault="00AD407E" w:rsidP="00AD407E">
      <w:pPr>
        <w:pStyle w:val="R2"/>
        <w:tabs>
          <w:tab w:val="clear" w:pos="794"/>
          <w:tab w:val="right" w:pos="1418"/>
        </w:tabs>
        <w:ind w:left="2268" w:hanging="850"/>
        <w:jc w:val="left"/>
        <w:rPr>
          <w:color w:val="000000"/>
          <w:sz w:val="22"/>
          <w:szCs w:val="22"/>
          <w:shd w:val="clear" w:color="auto" w:fill="FFFFFF"/>
        </w:rPr>
      </w:pPr>
      <w:r w:rsidRPr="00432E7E">
        <w:rPr>
          <w:color w:val="000000"/>
          <w:sz w:val="22"/>
          <w:szCs w:val="22"/>
          <w:shd w:val="clear" w:color="auto" w:fill="FFFFFF"/>
        </w:rPr>
        <w:t>(e)</w:t>
      </w:r>
      <w:r w:rsidRPr="00432E7E">
        <w:rPr>
          <w:color w:val="000000"/>
          <w:sz w:val="22"/>
          <w:szCs w:val="22"/>
          <w:shd w:val="clear" w:color="auto" w:fill="FFFFFF"/>
        </w:rPr>
        <w:tab/>
        <w:t>the expiry date of the medicinal cannabis product</w:t>
      </w:r>
      <w:r>
        <w:rPr>
          <w:color w:val="000000"/>
          <w:sz w:val="22"/>
          <w:szCs w:val="22"/>
          <w:shd w:val="clear" w:color="auto" w:fill="FFFFFF"/>
        </w:rPr>
        <w:t xml:space="preserve"> preceded by the expiry date </w:t>
      </w:r>
      <w:proofErr w:type="gramStart"/>
      <w:r>
        <w:rPr>
          <w:color w:val="000000"/>
          <w:sz w:val="22"/>
          <w:szCs w:val="22"/>
          <w:shd w:val="clear" w:color="auto" w:fill="FFFFFF"/>
        </w:rPr>
        <w:t>prefix</w:t>
      </w:r>
      <w:r w:rsidRPr="00432E7E">
        <w:rPr>
          <w:color w:val="000000"/>
          <w:sz w:val="22"/>
          <w:szCs w:val="22"/>
          <w:shd w:val="clear" w:color="auto" w:fill="FFFFFF"/>
        </w:rPr>
        <w:t>;</w:t>
      </w:r>
      <w:proofErr w:type="gramEnd"/>
    </w:p>
    <w:p w14:paraId="4057BCD0" w14:textId="26B51329" w:rsidR="00AD407E" w:rsidRPr="00862A6F" w:rsidRDefault="00AD407E" w:rsidP="00AD407E">
      <w:pPr>
        <w:pStyle w:val="R2"/>
        <w:tabs>
          <w:tab w:val="clear" w:pos="794"/>
          <w:tab w:val="right" w:pos="1418"/>
        </w:tabs>
        <w:ind w:left="2268" w:hanging="850"/>
        <w:jc w:val="left"/>
        <w:rPr>
          <w:color w:val="000000"/>
          <w:sz w:val="22"/>
          <w:szCs w:val="22"/>
          <w:shd w:val="clear" w:color="auto" w:fill="FFFFFF"/>
        </w:rPr>
      </w:pPr>
      <w:r w:rsidRPr="00862A6F">
        <w:rPr>
          <w:color w:val="000000"/>
          <w:sz w:val="22"/>
          <w:szCs w:val="22"/>
          <w:shd w:val="clear" w:color="auto" w:fill="FFFFFF"/>
        </w:rPr>
        <w:t>(f)</w:t>
      </w:r>
      <w:r w:rsidRPr="00862A6F">
        <w:rPr>
          <w:color w:val="000000"/>
          <w:sz w:val="22"/>
          <w:szCs w:val="22"/>
          <w:shd w:val="clear" w:color="auto" w:fill="FFFFFF"/>
        </w:rPr>
        <w:tab/>
      </w:r>
      <w:r w:rsidRPr="00862A6F">
        <w:rPr>
          <w:sz w:val="22"/>
          <w:szCs w:val="22"/>
        </w:rPr>
        <w:t xml:space="preserve">the name of each active ingredient </w:t>
      </w:r>
      <w:r w:rsidR="00417A72">
        <w:rPr>
          <w:sz w:val="22"/>
          <w:szCs w:val="22"/>
        </w:rPr>
        <w:t>of the medicinal cannabis product</w:t>
      </w:r>
      <w:r w:rsidR="004259B7">
        <w:rPr>
          <w:sz w:val="22"/>
          <w:szCs w:val="22"/>
        </w:rPr>
        <w:t xml:space="preserve">, </w:t>
      </w:r>
      <w:r w:rsidRPr="00862A6F">
        <w:rPr>
          <w:sz w:val="22"/>
          <w:szCs w:val="22"/>
        </w:rPr>
        <w:t xml:space="preserve">and </w:t>
      </w:r>
      <w:r w:rsidRPr="008739A0">
        <w:rPr>
          <w:sz w:val="22"/>
          <w:szCs w:val="22"/>
        </w:rPr>
        <w:t xml:space="preserve">the quantity of </w:t>
      </w:r>
      <w:r w:rsidR="004259B7">
        <w:rPr>
          <w:sz w:val="22"/>
          <w:szCs w:val="22"/>
        </w:rPr>
        <w:t>each</w:t>
      </w:r>
      <w:r w:rsidR="004259B7" w:rsidRPr="008739A0">
        <w:rPr>
          <w:sz w:val="22"/>
          <w:szCs w:val="22"/>
        </w:rPr>
        <w:t xml:space="preserve"> </w:t>
      </w:r>
      <w:r w:rsidRPr="008739A0">
        <w:rPr>
          <w:sz w:val="22"/>
          <w:szCs w:val="22"/>
        </w:rPr>
        <w:t xml:space="preserve">active ingredient </w:t>
      </w:r>
      <w:r w:rsidR="004259B7">
        <w:rPr>
          <w:sz w:val="22"/>
          <w:szCs w:val="22"/>
        </w:rPr>
        <w:t>(</w:t>
      </w:r>
      <w:r w:rsidRPr="008739A0">
        <w:rPr>
          <w:sz w:val="22"/>
          <w:szCs w:val="22"/>
        </w:rPr>
        <w:t>including appropriate units</w:t>
      </w:r>
      <w:r w:rsidR="004259B7">
        <w:rPr>
          <w:sz w:val="22"/>
          <w:szCs w:val="22"/>
        </w:rPr>
        <w:t>)</w:t>
      </w:r>
      <w:r w:rsidRPr="008739A0">
        <w:rPr>
          <w:sz w:val="22"/>
          <w:szCs w:val="22"/>
        </w:rPr>
        <w:t xml:space="preserve"> stated as the anhydrous</w:t>
      </w:r>
      <w:r>
        <w:t xml:space="preserve"> </w:t>
      </w:r>
      <w:proofErr w:type="gramStart"/>
      <w:r w:rsidRPr="008739A0">
        <w:rPr>
          <w:sz w:val="22"/>
          <w:szCs w:val="22"/>
        </w:rPr>
        <w:t>form</w:t>
      </w:r>
      <w:r w:rsidRPr="00862A6F">
        <w:rPr>
          <w:sz w:val="22"/>
          <w:szCs w:val="22"/>
        </w:rPr>
        <w:t>;</w:t>
      </w:r>
      <w:proofErr w:type="gramEnd"/>
    </w:p>
    <w:p w14:paraId="00F35F58" w14:textId="00819014" w:rsidR="00AD407E" w:rsidRPr="003A2BAD" w:rsidRDefault="00AD407E" w:rsidP="00AD407E">
      <w:pPr>
        <w:pStyle w:val="R2"/>
        <w:tabs>
          <w:tab w:val="clear" w:pos="794"/>
          <w:tab w:val="right" w:pos="1418"/>
        </w:tabs>
        <w:ind w:left="2268" w:hanging="850"/>
        <w:jc w:val="left"/>
        <w:rPr>
          <w:sz w:val="22"/>
          <w:szCs w:val="22"/>
        </w:rPr>
      </w:pPr>
      <w:r w:rsidRPr="005A4024">
        <w:rPr>
          <w:sz w:val="22"/>
          <w:szCs w:val="22"/>
        </w:rPr>
        <w:t>(</w:t>
      </w:r>
      <w:r>
        <w:rPr>
          <w:sz w:val="22"/>
          <w:szCs w:val="22"/>
        </w:rPr>
        <w:t>g</w:t>
      </w:r>
      <w:r w:rsidRPr="005A4024">
        <w:rPr>
          <w:sz w:val="22"/>
          <w:szCs w:val="22"/>
        </w:rPr>
        <w:t>)</w:t>
      </w:r>
      <w:r w:rsidRPr="005A4024">
        <w:rPr>
          <w:sz w:val="22"/>
          <w:szCs w:val="22"/>
        </w:rPr>
        <w:tab/>
        <w:t xml:space="preserve">for </w:t>
      </w:r>
      <w:r w:rsidRPr="00432E7E">
        <w:rPr>
          <w:sz w:val="22"/>
          <w:szCs w:val="22"/>
        </w:rPr>
        <w:t>each</w:t>
      </w:r>
      <w:r w:rsidRPr="005A4024">
        <w:rPr>
          <w:sz w:val="22"/>
          <w:szCs w:val="22"/>
        </w:rPr>
        <w:t xml:space="preserve"> active in</w:t>
      </w:r>
      <w:r w:rsidRPr="00CA2311">
        <w:rPr>
          <w:sz w:val="22"/>
          <w:szCs w:val="22"/>
        </w:rPr>
        <w:t xml:space="preserve">gredient </w:t>
      </w:r>
      <w:r w:rsidR="004C203B">
        <w:rPr>
          <w:sz w:val="22"/>
          <w:szCs w:val="22"/>
        </w:rPr>
        <w:t>of</w:t>
      </w:r>
      <w:r w:rsidR="004C203B" w:rsidRPr="00432E7E">
        <w:rPr>
          <w:sz w:val="22"/>
          <w:szCs w:val="22"/>
        </w:rPr>
        <w:t xml:space="preserve"> </w:t>
      </w:r>
      <w:r w:rsidRPr="00432E7E">
        <w:rPr>
          <w:sz w:val="22"/>
          <w:szCs w:val="22"/>
        </w:rPr>
        <w:t>a medicinal cannabis product that is</w:t>
      </w:r>
      <w:r w:rsidRPr="005A4024">
        <w:rPr>
          <w:sz w:val="22"/>
          <w:szCs w:val="22"/>
        </w:rPr>
        <w:t xml:space="preserve"> a plant preparation</w:t>
      </w:r>
      <w:r>
        <w:rPr>
          <w:sz w:val="22"/>
          <w:szCs w:val="22"/>
        </w:rPr>
        <w:t>—</w:t>
      </w:r>
      <w:proofErr w:type="gramStart"/>
      <w:r>
        <w:rPr>
          <w:sz w:val="22"/>
          <w:szCs w:val="22"/>
        </w:rPr>
        <w:t>all of</w:t>
      </w:r>
      <w:proofErr w:type="gramEnd"/>
      <w:r>
        <w:rPr>
          <w:sz w:val="22"/>
          <w:szCs w:val="22"/>
        </w:rPr>
        <w:t xml:space="preserve"> the following:</w:t>
      </w:r>
    </w:p>
    <w:p w14:paraId="139D560A" w14:textId="72BF9B1A" w:rsidR="00AD407E" w:rsidRDefault="00AD407E" w:rsidP="00AD407E">
      <w:pPr>
        <w:pStyle w:val="R2"/>
        <w:numPr>
          <w:ilvl w:val="0"/>
          <w:numId w:val="16"/>
        </w:numPr>
        <w:tabs>
          <w:tab w:val="clear" w:pos="794"/>
          <w:tab w:val="right" w:pos="1418"/>
        </w:tabs>
        <w:jc w:val="left"/>
        <w:rPr>
          <w:sz w:val="22"/>
          <w:szCs w:val="22"/>
        </w:rPr>
      </w:pPr>
      <w:r>
        <w:rPr>
          <w:sz w:val="22"/>
          <w:szCs w:val="22"/>
        </w:rPr>
        <w:t>the weight of the plant preparation</w:t>
      </w:r>
      <w:r w:rsidR="004C203B">
        <w:rPr>
          <w:sz w:val="22"/>
          <w:szCs w:val="22"/>
        </w:rPr>
        <w:t>,</w:t>
      </w:r>
      <w:r>
        <w:rPr>
          <w:sz w:val="22"/>
          <w:szCs w:val="22"/>
        </w:rPr>
        <w:t xml:space="preserve"> and the minimum dry weight or fresh weight of the plant material from which it was prepared</w:t>
      </w:r>
      <w:r w:rsidR="004259B7">
        <w:rPr>
          <w:sz w:val="22"/>
          <w:szCs w:val="22"/>
        </w:rPr>
        <w:t xml:space="preserve"> (including the word ‘minimum’)</w:t>
      </w:r>
      <w:r>
        <w:rPr>
          <w:sz w:val="22"/>
          <w:szCs w:val="22"/>
        </w:rPr>
        <w:t xml:space="preserve">, except where the plant preparation is an essential </w:t>
      </w:r>
      <w:proofErr w:type="gramStart"/>
      <w:r>
        <w:rPr>
          <w:sz w:val="22"/>
          <w:szCs w:val="22"/>
        </w:rPr>
        <w:t>oil;</w:t>
      </w:r>
      <w:proofErr w:type="gramEnd"/>
    </w:p>
    <w:p w14:paraId="15FA716A" w14:textId="77777777" w:rsidR="00AD407E" w:rsidRPr="001D662E" w:rsidRDefault="00AD407E" w:rsidP="00AD407E">
      <w:pPr>
        <w:pStyle w:val="R2"/>
        <w:numPr>
          <w:ilvl w:val="0"/>
          <w:numId w:val="16"/>
        </w:numPr>
        <w:tabs>
          <w:tab w:val="clear" w:pos="794"/>
          <w:tab w:val="right" w:pos="1418"/>
        </w:tabs>
        <w:jc w:val="left"/>
        <w:rPr>
          <w:sz w:val="22"/>
          <w:szCs w:val="22"/>
        </w:rPr>
      </w:pPr>
      <w:r w:rsidRPr="001D662E">
        <w:rPr>
          <w:sz w:val="22"/>
          <w:szCs w:val="22"/>
        </w:rPr>
        <w:t xml:space="preserve">the plant </w:t>
      </w:r>
      <w:proofErr w:type="gramStart"/>
      <w:r w:rsidRPr="001D662E">
        <w:rPr>
          <w:sz w:val="22"/>
          <w:szCs w:val="22"/>
        </w:rPr>
        <w:t>species;</w:t>
      </w:r>
      <w:proofErr w:type="gramEnd"/>
    </w:p>
    <w:p w14:paraId="43DD9BD4" w14:textId="77777777" w:rsidR="00AD407E" w:rsidRPr="001D662E" w:rsidRDefault="00AD407E" w:rsidP="00AD407E">
      <w:pPr>
        <w:pStyle w:val="R2"/>
        <w:numPr>
          <w:ilvl w:val="0"/>
          <w:numId w:val="16"/>
        </w:numPr>
        <w:tabs>
          <w:tab w:val="clear" w:pos="794"/>
          <w:tab w:val="right" w:pos="1418"/>
        </w:tabs>
        <w:jc w:val="left"/>
        <w:rPr>
          <w:sz w:val="22"/>
          <w:szCs w:val="22"/>
        </w:rPr>
      </w:pPr>
      <w:r w:rsidRPr="001D662E">
        <w:rPr>
          <w:sz w:val="22"/>
          <w:szCs w:val="22"/>
        </w:rPr>
        <w:t xml:space="preserve">the plant </w:t>
      </w:r>
      <w:proofErr w:type="gramStart"/>
      <w:r w:rsidRPr="001D662E">
        <w:rPr>
          <w:sz w:val="22"/>
          <w:szCs w:val="22"/>
        </w:rPr>
        <w:t>part;</w:t>
      </w:r>
      <w:proofErr w:type="gramEnd"/>
    </w:p>
    <w:p w14:paraId="27AFEB92" w14:textId="77777777" w:rsidR="00AD407E" w:rsidRPr="001D662E" w:rsidRDefault="00AD407E" w:rsidP="00AD407E">
      <w:pPr>
        <w:pStyle w:val="R2"/>
        <w:numPr>
          <w:ilvl w:val="0"/>
          <w:numId w:val="16"/>
        </w:numPr>
        <w:tabs>
          <w:tab w:val="clear" w:pos="794"/>
          <w:tab w:val="right" w:pos="1418"/>
        </w:tabs>
        <w:jc w:val="left"/>
        <w:rPr>
          <w:sz w:val="22"/>
          <w:szCs w:val="22"/>
        </w:rPr>
      </w:pPr>
      <w:r w:rsidRPr="001D662E">
        <w:rPr>
          <w:sz w:val="22"/>
          <w:szCs w:val="22"/>
        </w:rPr>
        <w:t xml:space="preserve">the preparation </w:t>
      </w:r>
      <w:proofErr w:type="gramStart"/>
      <w:r w:rsidRPr="001D662E">
        <w:rPr>
          <w:sz w:val="22"/>
          <w:szCs w:val="22"/>
        </w:rPr>
        <w:t>type;</w:t>
      </w:r>
      <w:proofErr w:type="gramEnd"/>
    </w:p>
    <w:p w14:paraId="7B93CF17" w14:textId="07727049" w:rsidR="00AD407E" w:rsidRDefault="00AD407E" w:rsidP="00D81F18">
      <w:pPr>
        <w:spacing w:before="120" w:line="240" w:lineRule="auto"/>
        <w:ind w:left="3119" w:hanging="851"/>
      </w:pPr>
      <w:r w:rsidRPr="00E10199">
        <w:rPr>
          <w:iCs/>
          <w:sz w:val="20"/>
        </w:rPr>
        <w:t>Example</w:t>
      </w:r>
      <w:r w:rsidR="00E10199">
        <w:rPr>
          <w:iCs/>
          <w:sz w:val="20"/>
        </w:rPr>
        <w:t>:</w:t>
      </w:r>
      <w:r>
        <w:rPr>
          <w:i/>
          <w:sz w:val="20"/>
        </w:rPr>
        <w:tab/>
      </w:r>
      <w:r w:rsidRPr="00D5472B">
        <w:rPr>
          <w:i/>
          <w:sz w:val="20"/>
        </w:rPr>
        <w:t>“</w:t>
      </w:r>
      <w:r w:rsidRPr="00F92B41">
        <w:rPr>
          <w:i/>
          <w:sz w:val="20"/>
        </w:rPr>
        <w:t>Cannabis sativa</w:t>
      </w:r>
      <w:r w:rsidRPr="00D5472B">
        <w:rPr>
          <w:i/>
          <w:sz w:val="20"/>
        </w:rPr>
        <w:t xml:space="preserve"> leaf dry extract 5 mg, derived from </w:t>
      </w:r>
      <w:r w:rsidRPr="00F92B41">
        <w:rPr>
          <w:i/>
          <w:sz w:val="20"/>
        </w:rPr>
        <w:t>Cannabis sativa</w:t>
      </w:r>
      <w:r>
        <w:rPr>
          <w:i/>
          <w:sz w:val="20"/>
        </w:rPr>
        <w:t xml:space="preserve"> leaf </w:t>
      </w:r>
      <w:r w:rsidRPr="00D5472B">
        <w:rPr>
          <w:i/>
          <w:sz w:val="20"/>
        </w:rPr>
        <w:t>dry 500 mg minimum, contain</w:t>
      </w:r>
      <w:r>
        <w:rPr>
          <w:i/>
          <w:sz w:val="20"/>
        </w:rPr>
        <w:t>ing</w:t>
      </w:r>
      <w:r w:rsidRPr="00D5472B">
        <w:rPr>
          <w:i/>
          <w:sz w:val="20"/>
        </w:rPr>
        <w:t xml:space="preserve"> THC 30 mg”.</w:t>
      </w:r>
    </w:p>
    <w:p w14:paraId="707C9FA3" w14:textId="4FD4237C" w:rsidR="00AD407E" w:rsidRDefault="00AD407E" w:rsidP="00AD407E">
      <w:pPr>
        <w:pStyle w:val="R2"/>
        <w:tabs>
          <w:tab w:val="clear" w:pos="794"/>
          <w:tab w:val="right" w:pos="1418"/>
        </w:tabs>
        <w:ind w:left="2268" w:hanging="850"/>
        <w:jc w:val="left"/>
        <w:rPr>
          <w:sz w:val="22"/>
          <w:szCs w:val="22"/>
        </w:rPr>
      </w:pPr>
      <w:r w:rsidRPr="00690575">
        <w:rPr>
          <w:sz w:val="22"/>
          <w:szCs w:val="22"/>
        </w:rPr>
        <w:t>(</w:t>
      </w:r>
      <w:r>
        <w:rPr>
          <w:sz w:val="22"/>
          <w:szCs w:val="22"/>
        </w:rPr>
        <w:t>h</w:t>
      </w:r>
      <w:r w:rsidRPr="00690575">
        <w:rPr>
          <w:sz w:val="22"/>
          <w:szCs w:val="22"/>
        </w:rPr>
        <w:t>)</w:t>
      </w:r>
      <w:r>
        <w:rPr>
          <w:sz w:val="22"/>
          <w:szCs w:val="22"/>
        </w:rPr>
        <w:tab/>
        <w:t xml:space="preserve">for each active ingredient </w:t>
      </w:r>
      <w:r w:rsidR="004C203B">
        <w:rPr>
          <w:sz w:val="22"/>
          <w:szCs w:val="22"/>
        </w:rPr>
        <w:t xml:space="preserve">of </w:t>
      </w:r>
      <w:r>
        <w:rPr>
          <w:sz w:val="22"/>
          <w:szCs w:val="22"/>
        </w:rPr>
        <w:t>a medicinal cannabis product that is plant material—</w:t>
      </w:r>
      <w:proofErr w:type="gramStart"/>
      <w:r>
        <w:rPr>
          <w:sz w:val="22"/>
          <w:szCs w:val="22"/>
        </w:rPr>
        <w:t>all of</w:t>
      </w:r>
      <w:proofErr w:type="gramEnd"/>
      <w:r>
        <w:rPr>
          <w:sz w:val="22"/>
          <w:szCs w:val="22"/>
        </w:rPr>
        <w:t xml:space="preserve"> the following:</w:t>
      </w:r>
    </w:p>
    <w:p w14:paraId="78051AD6" w14:textId="77777777" w:rsidR="00AD407E" w:rsidRPr="00D5472B" w:rsidRDefault="00AD407E" w:rsidP="00AD407E">
      <w:pPr>
        <w:pStyle w:val="R2"/>
        <w:tabs>
          <w:tab w:val="clear" w:pos="794"/>
          <w:tab w:val="right" w:pos="1418"/>
        </w:tabs>
        <w:ind w:left="3119" w:hanging="850"/>
        <w:jc w:val="left"/>
        <w:rPr>
          <w:sz w:val="22"/>
          <w:szCs w:val="22"/>
        </w:rPr>
      </w:pPr>
      <w:r w:rsidRPr="00E37A11">
        <w:rPr>
          <w:sz w:val="22"/>
          <w:szCs w:val="22"/>
        </w:rPr>
        <w:t>(</w:t>
      </w:r>
      <w:proofErr w:type="spellStart"/>
      <w:r w:rsidRPr="00E37A11">
        <w:rPr>
          <w:sz w:val="22"/>
          <w:szCs w:val="22"/>
        </w:rPr>
        <w:t>i</w:t>
      </w:r>
      <w:proofErr w:type="spellEnd"/>
      <w:r>
        <w:rPr>
          <w:sz w:val="22"/>
          <w:szCs w:val="22"/>
        </w:rPr>
        <w:t>)</w:t>
      </w:r>
      <w:r>
        <w:rPr>
          <w:sz w:val="22"/>
          <w:szCs w:val="22"/>
        </w:rPr>
        <w:tab/>
        <w:t>the minimum dry weight or minimum fresh weight of plant material (including the word ‘minimum’</w:t>
      </w:r>
      <w:proofErr w:type="gramStart"/>
      <w:r>
        <w:rPr>
          <w:sz w:val="22"/>
          <w:szCs w:val="22"/>
        </w:rPr>
        <w:t>);</w:t>
      </w:r>
      <w:proofErr w:type="gramEnd"/>
    </w:p>
    <w:p w14:paraId="76E36FDC" w14:textId="77777777" w:rsidR="00AD407E" w:rsidRDefault="00AD407E" w:rsidP="00AD407E">
      <w:pPr>
        <w:pStyle w:val="R2"/>
        <w:tabs>
          <w:tab w:val="clear" w:pos="794"/>
          <w:tab w:val="right" w:pos="1418"/>
        </w:tabs>
        <w:ind w:left="3119" w:hanging="850"/>
        <w:jc w:val="left"/>
        <w:rPr>
          <w:sz w:val="22"/>
          <w:szCs w:val="22"/>
        </w:rPr>
      </w:pPr>
      <w:r>
        <w:rPr>
          <w:sz w:val="22"/>
          <w:szCs w:val="22"/>
        </w:rPr>
        <w:t>(ii)</w:t>
      </w:r>
      <w:r>
        <w:rPr>
          <w:sz w:val="22"/>
          <w:szCs w:val="22"/>
        </w:rPr>
        <w:tab/>
        <w:t xml:space="preserve">the plant </w:t>
      </w:r>
      <w:proofErr w:type="gramStart"/>
      <w:r>
        <w:rPr>
          <w:sz w:val="22"/>
          <w:szCs w:val="22"/>
        </w:rPr>
        <w:t>species;</w:t>
      </w:r>
      <w:proofErr w:type="gramEnd"/>
    </w:p>
    <w:p w14:paraId="0E474F53" w14:textId="77777777" w:rsidR="00AD407E" w:rsidRDefault="00AD407E" w:rsidP="00AD407E">
      <w:pPr>
        <w:pStyle w:val="R2"/>
        <w:tabs>
          <w:tab w:val="clear" w:pos="794"/>
          <w:tab w:val="right" w:pos="1418"/>
        </w:tabs>
        <w:ind w:left="3119" w:hanging="850"/>
        <w:jc w:val="left"/>
        <w:rPr>
          <w:sz w:val="22"/>
          <w:szCs w:val="22"/>
        </w:rPr>
      </w:pPr>
      <w:r>
        <w:rPr>
          <w:sz w:val="22"/>
          <w:szCs w:val="22"/>
        </w:rPr>
        <w:t>(iii)</w:t>
      </w:r>
      <w:r>
        <w:rPr>
          <w:sz w:val="22"/>
          <w:szCs w:val="22"/>
        </w:rPr>
        <w:tab/>
        <w:t xml:space="preserve">the plant </w:t>
      </w:r>
      <w:proofErr w:type="gramStart"/>
      <w:r>
        <w:rPr>
          <w:sz w:val="22"/>
          <w:szCs w:val="22"/>
        </w:rPr>
        <w:t>part;</w:t>
      </w:r>
      <w:proofErr w:type="gramEnd"/>
    </w:p>
    <w:p w14:paraId="7A8F32BE" w14:textId="7E6E546A" w:rsidR="00AD407E" w:rsidRPr="00F92B41" w:rsidRDefault="00AD407E" w:rsidP="00D81F18">
      <w:pPr>
        <w:spacing w:before="120" w:line="240" w:lineRule="auto"/>
        <w:ind w:left="3119" w:hanging="851"/>
        <w:rPr>
          <w:i/>
          <w:sz w:val="20"/>
        </w:rPr>
      </w:pPr>
      <w:r w:rsidRPr="00E10199">
        <w:rPr>
          <w:iCs/>
          <w:sz w:val="20"/>
        </w:rPr>
        <w:t>Example</w:t>
      </w:r>
      <w:r w:rsidR="00E10199">
        <w:rPr>
          <w:iCs/>
          <w:sz w:val="20"/>
        </w:rPr>
        <w:t>:</w:t>
      </w:r>
      <w:r>
        <w:rPr>
          <w:i/>
          <w:sz w:val="20"/>
        </w:rPr>
        <w:tab/>
      </w:r>
      <w:r w:rsidRPr="00D5472B">
        <w:rPr>
          <w:i/>
          <w:sz w:val="20"/>
        </w:rPr>
        <w:t>“</w:t>
      </w:r>
      <w:r w:rsidRPr="00F92B41">
        <w:rPr>
          <w:i/>
          <w:sz w:val="20"/>
        </w:rPr>
        <w:t>Cannabis sativa</w:t>
      </w:r>
      <w:r w:rsidRPr="00D5472B">
        <w:rPr>
          <w:i/>
          <w:sz w:val="20"/>
        </w:rPr>
        <w:t xml:space="preserve"> flower dry 500 mg minimum, contain</w:t>
      </w:r>
      <w:r>
        <w:rPr>
          <w:i/>
          <w:sz w:val="20"/>
        </w:rPr>
        <w:t>ing</w:t>
      </w:r>
      <w:r w:rsidRPr="00D5472B">
        <w:rPr>
          <w:i/>
          <w:sz w:val="20"/>
        </w:rPr>
        <w:t xml:space="preserve"> THC 30 mg”.</w:t>
      </w:r>
    </w:p>
    <w:p w14:paraId="629AA878" w14:textId="0D23EFE2" w:rsidR="00AD407E" w:rsidRDefault="00AD407E" w:rsidP="00AD407E">
      <w:pPr>
        <w:pStyle w:val="R2"/>
        <w:tabs>
          <w:tab w:val="clear" w:pos="794"/>
          <w:tab w:val="right" w:pos="1418"/>
        </w:tabs>
        <w:ind w:left="2268" w:hanging="850"/>
        <w:jc w:val="left"/>
        <w:rPr>
          <w:sz w:val="22"/>
          <w:szCs w:val="22"/>
        </w:rPr>
      </w:pPr>
      <w:r w:rsidRPr="00690575">
        <w:rPr>
          <w:sz w:val="22"/>
          <w:szCs w:val="22"/>
        </w:rPr>
        <w:t>(</w:t>
      </w:r>
      <w:proofErr w:type="spellStart"/>
      <w:r>
        <w:rPr>
          <w:sz w:val="22"/>
          <w:szCs w:val="22"/>
        </w:rPr>
        <w:t>i</w:t>
      </w:r>
      <w:proofErr w:type="spellEnd"/>
      <w:r>
        <w:rPr>
          <w:sz w:val="22"/>
          <w:szCs w:val="22"/>
        </w:rPr>
        <w:t>)</w:t>
      </w:r>
      <w:r>
        <w:rPr>
          <w:sz w:val="22"/>
          <w:szCs w:val="22"/>
        </w:rPr>
        <w:tab/>
        <w:t>the dosage form</w:t>
      </w:r>
      <w:r w:rsidR="004C203B">
        <w:rPr>
          <w:sz w:val="22"/>
          <w:szCs w:val="22"/>
        </w:rPr>
        <w:t xml:space="preserve"> of the medicinal cannabis </w:t>
      </w:r>
      <w:proofErr w:type="gramStart"/>
      <w:r w:rsidR="004C203B">
        <w:rPr>
          <w:sz w:val="22"/>
          <w:szCs w:val="22"/>
        </w:rPr>
        <w:t>product</w:t>
      </w:r>
      <w:r>
        <w:rPr>
          <w:sz w:val="22"/>
          <w:szCs w:val="22"/>
        </w:rPr>
        <w:t>;</w:t>
      </w:r>
      <w:proofErr w:type="gramEnd"/>
    </w:p>
    <w:p w14:paraId="623DF0C3" w14:textId="09076E5B" w:rsidR="00AD407E" w:rsidRDefault="00AD407E" w:rsidP="00AD407E">
      <w:pPr>
        <w:pStyle w:val="R2"/>
        <w:tabs>
          <w:tab w:val="clear" w:pos="794"/>
          <w:tab w:val="right" w:pos="1418"/>
        </w:tabs>
        <w:ind w:left="2268" w:hanging="850"/>
        <w:jc w:val="left"/>
        <w:rPr>
          <w:sz w:val="22"/>
          <w:szCs w:val="22"/>
        </w:rPr>
      </w:pPr>
      <w:r w:rsidRPr="00690575">
        <w:rPr>
          <w:sz w:val="22"/>
          <w:szCs w:val="22"/>
        </w:rPr>
        <w:t>(</w:t>
      </w:r>
      <w:r>
        <w:rPr>
          <w:sz w:val="22"/>
          <w:szCs w:val="22"/>
        </w:rPr>
        <w:t>j</w:t>
      </w:r>
      <w:r w:rsidRPr="00690575">
        <w:rPr>
          <w:sz w:val="22"/>
          <w:szCs w:val="22"/>
        </w:rPr>
        <w:t>)</w:t>
      </w:r>
      <w:r>
        <w:rPr>
          <w:sz w:val="22"/>
          <w:szCs w:val="22"/>
        </w:rPr>
        <w:tab/>
        <w:t xml:space="preserve">the </w:t>
      </w:r>
      <w:r w:rsidRPr="00DA14DC">
        <w:rPr>
          <w:sz w:val="22"/>
          <w:szCs w:val="22"/>
        </w:rPr>
        <w:t xml:space="preserve">quantity of </w:t>
      </w:r>
      <w:r w:rsidRPr="004C203B">
        <w:rPr>
          <w:sz w:val="22"/>
          <w:szCs w:val="22"/>
        </w:rPr>
        <w:t xml:space="preserve">the </w:t>
      </w:r>
      <w:r w:rsidR="00C85440" w:rsidRPr="008739A0">
        <w:rPr>
          <w:color w:val="000000"/>
          <w:sz w:val="22"/>
          <w:szCs w:val="22"/>
        </w:rPr>
        <w:t>medicinal cannabis product</w:t>
      </w:r>
      <w:r w:rsidRPr="004C203B">
        <w:rPr>
          <w:sz w:val="22"/>
          <w:szCs w:val="22"/>
        </w:rPr>
        <w:t>.</w:t>
      </w:r>
    </w:p>
    <w:p w14:paraId="7D4A5BA0" w14:textId="4FAD7A89" w:rsidR="00AD407E" w:rsidRDefault="00AD407E" w:rsidP="003241FF">
      <w:pPr>
        <w:pStyle w:val="R2"/>
        <w:tabs>
          <w:tab w:val="clear" w:pos="794"/>
          <w:tab w:val="right" w:pos="851"/>
        </w:tabs>
        <w:ind w:left="1436" w:right="91" w:hanging="585"/>
        <w:jc w:val="left"/>
        <w:rPr>
          <w:sz w:val="22"/>
          <w:szCs w:val="22"/>
        </w:rPr>
      </w:pPr>
      <w:r>
        <w:rPr>
          <w:sz w:val="22"/>
          <w:szCs w:val="22"/>
        </w:rPr>
        <w:t>(3)</w:t>
      </w:r>
      <w:r w:rsidRPr="003D426B">
        <w:rPr>
          <w:sz w:val="22"/>
          <w:szCs w:val="22"/>
        </w:rPr>
        <w:tab/>
      </w:r>
      <w:r>
        <w:rPr>
          <w:sz w:val="22"/>
          <w:szCs w:val="22"/>
        </w:rPr>
        <w:t xml:space="preserve">The label of a medicinal cannabis product that is extemporaneously compounded or repackaged by a pharmacist for a particular patient must state the </w:t>
      </w:r>
      <w:r w:rsidR="00DF164C">
        <w:rPr>
          <w:sz w:val="22"/>
          <w:szCs w:val="22"/>
        </w:rPr>
        <w:t xml:space="preserve">name and </w:t>
      </w:r>
      <w:r>
        <w:rPr>
          <w:sz w:val="22"/>
          <w:szCs w:val="22"/>
        </w:rPr>
        <w:t xml:space="preserve">quantity </w:t>
      </w:r>
      <w:r w:rsidRPr="005E446B">
        <w:rPr>
          <w:sz w:val="22"/>
          <w:szCs w:val="22"/>
        </w:rPr>
        <w:t>of each active ingredient that is</w:t>
      </w:r>
      <w:r>
        <w:rPr>
          <w:sz w:val="22"/>
          <w:szCs w:val="22"/>
        </w:rPr>
        <w:t xml:space="preserve"> </w:t>
      </w:r>
      <w:r w:rsidRPr="008B39E0">
        <w:rPr>
          <w:sz w:val="22"/>
          <w:szCs w:val="22"/>
        </w:rPr>
        <w:t xml:space="preserve">purported to be present in </w:t>
      </w:r>
      <w:r>
        <w:rPr>
          <w:sz w:val="22"/>
          <w:szCs w:val="22"/>
        </w:rPr>
        <w:t>the</w:t>
      </w:r>
      <w:r w:rsidRPr="008B39E0">
        <w:rPr>
          <w:sz w:val="22"/>
          <w:szCs w:val="22"/>
        </w:rPr>
        <w:t xml:space="preserve"> medicinal cannabis product</w:t>
      </w:r>
      <w:r>
        <w:rPr>
          <w:sz w:val="22"/>
          <w:szCs w:val="22"/>
        </w:rPr>
        <w:t>.</w:t>
      </w:r>
    </w:p>
    <w:p w14:paraId="28AA13D2" w14:textId="77777777" w:rsidR="00AD407E" w:rsidRDefault="00AD407E" w:rsidP="00AD407E">
      <w:pPr>
        <w:pStyle w:val="R2"/>
        <w:tabs>
          <w:tab w:val="clear" w:pos="794"/>
          <w:tab w:val="right" w:pos="851"/>
        </w:tabs>
        <w:ind w:left="1436" w:hanging="585"/>
        <w:jc w:val="left"/>
        <w:rPr>
          <w:sz w:val="22"/>
          <w:szCs w:val="22"/>
        </w:rPr>
      </w:pPr>
      <w:r>
        <w:rPr>
          <w:sz w:val="22"/>
          <w:szCs w:val="22"/>
        </w:rPr>
        <w:t>(4)</w:t>
      </w:r>
      <w:r>
        <w:rPr>
          <w:sz w:val="22"/>
          <w:szCs w:val="22"/>
        </w:rPr>
        <w:tab/>
        <w:t>All of the information that is displayed on the label of a medicinal cannabis product must be:</w:t>
      </w:r>
    </w:p>
    <w:p w14:paraId="1FC71B29" w14:textId="77777777" w:rsidR="00AD407E" w:rsidRDefault="00AD407E" w:rsidP="00AD407E">
      <w:pPr>
        <w:pStyle w:val="R2"/>
        <w:tabs>
          <w:tab w:val="clear" w:pos="794"/>
          <w:tab w:val="right" w:pos="1418"/>
        </w:tabs>
        <w:ind w:left="2268" w:hanging="850"/>
        <w:jc w:val="left"/>
        <w:rPr>
          <w:sz w:val="22"/>
          <w:szCs w:val="22"/>
        </w:rPr>
      </w:pPr>
      <w:r>
        <w:rPr>
          <w:sz w:val="22"/>
          <w:szCs w:val="22"/>
        </w:rPr>
        <w:t>(a)</w:t>
      </w:r>
      <w:r>
        <w:rPr>
          <w:sz w:val="22"/>
          <w:szCs w:val="22"/>
        </w:rPr>
        <w:tab/>
        <w:t>in English; and</w:t>
      </w:r>
    </w:p>
    <w:p w14:paraId="3469AC64" w14:textId="77777777" w:rsidR="00AD407E" w:rsidRDefault="00AD407E" w:rsidP="00AD407E">
      <w:pPr>
        <w:pStyle w:val="R2"/>
        <w:tabs>
          <w:tab w:val="clear" w:pos="794"/>
          <w:tab w:val="right" w:pos="1418"/>
        </w:tabs>
        <w:ind w:left="2268" w:hanging="850"/>
        <w:jc w:val="left"/>
        <w:rPr>
          <w:sz w:val="22"/>
          <w:szCs w:val="22"/>
        </w:rPr>
      </w:pPr>
      <w:r>
        <w:rPr>
          <w:sz w:val="22"/>
          <w:szCs w:val="22"/>
        </w:rPr>
        <w:t>(b)</w:t>
      </w:r>
      <w:r>
        <w:rPr>
          <w:sz w:val="22"/>
          <w:szCs w:val="22"/>
        </w:rPr>
        <w:tab/>
        <w:t>legible; and</w:t>
      </w:r>
    </w:p>
    <w:p w14:paraId="55075085" w14:textId="77777777" w:rsidR="00AD407E" w:rsidRDefault="00AD407E" w:rsidP="00AD407E">
      <w:pPr>
        <w:pStyle w:val="R2"/>
        <w:tabs>
          <w:tab w:val="clear" w:pos="794"/>
          <w:tab w:val="right" w:pos="1418"/>
        </w:tabs>
        <w:ind w:left="2268" w:hanging="850"/>
        <w:jc w:val="left"/>
        <w:rPr>
          <w:sz w:val="22"/>
          <w:szCs w:val="22"/>
        </w:rPr>
      </w:pPr>
      <w:r>
        <w:rPr>
          <w:sz w:val="22"/>
          <w:szCs w:val="22"/>
        </w:rPr>
        <w:t>(c)</w:t>
      </w:r>
      <w:r>
        <w:rPr>
          <w:sz w:val="22"/>
          <w:szCs w:val="22"/>
        </w:rPr>
        <w:tab/>
        <w:t>visible and not obscured; and</w:t>
      </w:r>
    </w:p>
    <w:p w14:paraId="14A8D024" w14:textId="77777777" w:rsidR="00AD407E" w:rsidRDefault="00AD407E" w:rsidP="00AD407E">
      <w:pPr>
        <w:pStyle w:val="R2"/>
        <w:tabs>
          <w:tab w:val="clear" w:pos="794"/>
          <w:tab w:val="right" w:pos="1418"/>
        </w:tabs>
        <w:ind w:left="2268" w:hanging="850"/>
        <w:jc w:val="left"/>
        <w:rPr>
          <w:sz w:val="22"/>
          <w:szCs w:val="22"/>
        </w:rPr>
      </w:pPr>
      <w:r>
        <w:rPr>
          <w:sz w:val="22"/>
          <w:szCs w:val="22"/>
        </w:rPr>
        <w:lastRenderedPageBreak/>
        <w:t>(d)</w:t>
      </w:r>
      <w:r>
        <w:rPr>
          <w:sz w:val="22"/>
          <w:szCs w:val="22"/>
        </w:rPr>
        <w:tab/>
        <w:t>durable.</w:t>
      </w:r>
    </w:p>
    <w:p w14:paraId="45C28786" w14:textId="1E3A7A4E" w:rsidR="005F0CFA" w:rsidRPr="005F0CFA" w:rsidRDefault="005F0CFA" w:rsidP="008739A0">
      <w:pPr>
        <w:pStyle w:val="R2"/>
        <w:keepNext/>
        <w:tabs>
          <w:tab w:val="clear" w:pos="794"/>
        </w:tabs>
        <w:ind w:left="851" w:hanging="851"/>
        <w:jc w:val="left"/>
        <w:rPr>
          <w:rFonts w:ascii="Arial" w:hAnsi="Arial" w:cs="Arial"/>
          <w:b/>
          <w:bCs/>
        </w:rPr>
      </w:pPr>
      <w:r w:rsidRPr="005F0CFA">
        <w:rPr>
          <w:rFonts w:ascii="Arial" w:hAnsi="Arial" w:cs="Arial"/>
          <w:b/>
          <w:bCs/>
        </w:rPr>
        <w:t>16</w:t>
      </w:r>
      <w:r w:rsidRPr="005F0CFA">
        <w:rPr>
          <w:rFonts w:ascii="Arial" w:hAnsi="Arial" w:cs="Arial"/>
          <w:b/>
          <w:bCs/>
        </w:rPr>
        <w:tab/>
        <w:t>Microbiological at</w:t>
      </w:r>
      <w:r w:rsidR="00C05ECC">
        <w:rPr>
          <w:rFonts w:ascii="Arial" w:hAnsi="Arial" w:cs="Arial"/>
          <w:b/>
          <w:bCs/>
        </w:rPr>
        <w:t>t</w:t>
      </w:r>
      <w:r w:rsidRPr="005F0CFA">
        <w:rPr>
          <w:rFonts w:ascii="Arial" w:hAnsi="Arial" w:cs="Arial"/>
          <w:b/>
          <w:bCs/>
        </w:rPr>
        <w:t>ributes</w:t>
      </w:r>
    </w:p>
    <w:p w14:paraId="2C6589FB" w14:textId="5576B31F" w:rsidR="00AD407E" w:rsidRPr="002C11EF" w:rsidRDefault="00AD407E" w:rsidP="00AD407E">
      <w:pPr>
        <w:pStyle w:val="R2"/>
        <w:tabs>
          <w:tab w:val="clear" w:pos="794"/>
          <w:tab w:val="right" w:pos="851"/>
        </w:tabs>
        <w:ind w:left="1436" w:hanging="585"/>
        <w:jc w:val="left"/>
        <w:rPr>
          <w:sz w:val="22"/>
          <w:szCs w:val="22"/>
        </w:rPr>
      </w:pPr>
      <w:r w:rsidRPr="002C11EF">
        <w:rPr>
          <w:sz w:val="22"/>
          <w:szCs w:val="22"/>
        </w:rPr>
        <w:tab/>
        <w:t xml:space="preserve">A medicinal cannabis product in oral dosage form must </w:t>
      </w:r>
      <w:r w:rsidRPr="002C11EF">
        <w:rPr>
          <w:color w:val="000000"/>
          <w:sz w:val="22"/>
          <w:szCs w:val="22"/>
        </w:rPr>
        <w:t>comply with the relevant acceptance criteria for microbiological quality of one of the following:</w:t>
      </w:r>
    </w:p>
    <w:p w14:paraId="4E6B2EAF" w14:textId="6DE4B09E" w:rsidR="00AD407E" w:rsidRPr="00D5472B" w:rsidRDefault="00AD407E" w:rsidP="00AD407E">
      <w:pPr>
        <w:pStyle w:val="R2"/>
        <w:tabs>
          <w:tab w:val="clear" w:pos="794"/>
          <w:tab w:val="right" w:pos="1418"/>
        </w:tabs>
        <w:ind w:left="2268" w:hanging="850"/>
        <w:jc w:val="left"/>
        <w:rPr>
          <w:sz w:val="22"/>
          <w:szCs w:val="22"/>
        </w:rPr>
      </w:pPr>
      <w:r w:rsidRPr="002C11EF">
        <w:rPr>
          <w:sz w:val="22"/>
          <w:szCs w:val="22"/>
        </w:rPr>
        <w:t>(a)</w:t>
      </w:r>
      <w:r w:rsidRPr="002C11EF">
        <w:rPr>
          <w:sz w:val="22"/>
          <w:szCs w:val="22"/>
        </w:rPr>
        <w:tab/>
      </w:r>
      <w:r w:rsidRPr="00D5472B">
        <w:rPr>
          <w:sz w:val="22"/>
          <w:szCs w:val="22"/>
        </w:rPr>
        <w:t>the British Pharmacopoeia, Appendix XVI. D Microbiological Quality of Non-Sterile Pharmaceutical Preparations and Substances for Pharmaceutical use</w:t>
      </w:r>
      <w:r w:rsidR="002E0717">
        <w:rPr>
          <w:sz w:val="22"/>
          <w:szCs w:val="22"/>
        </w:rPr>
        <w:t>,</w:t>
      </w:r>
      <w:r w:rsidRPr="00D5472B">
        <w:rPr>
          <w:sz w:val="22"/>
          <w:szCs w:val="22"/>
        </w:rPr>
        <w:t xml:space="preserve"> when tested by the methods of:</w:t>
      </w:r>
    </w:p>
    <w:p w14:paraId="00EADAE0" w14:textId="77777777" w:rsidR="00AD407E" w:rsidRPr="00D5472B" w:rsidRDefault="00AD407E" w:rsidP="00AD407E">
      <w:pPr>
        <w:pStyle w:val="R2"/>
        <w:tabs>
          <w:tab w:val="clear" w:pos="794"/>
          <w:tab w:val="right" w:pos="1418"/>
        </w:tabs>
        <w:ind w:left="3119" w:hanging="850"/>
        <w:jc w:val="left"/>
        <w:rPr>
          <w:sz w:val="22"/>
          <w:szCs w:val="22"/>
        </w:rPr>
      </w:pPr>
      <w:r w:rsidRPr="00D5472B">
        <w:rPr>
          <w:sz w:val="22"/>
          <w:szCs w:val="22"/>
        </w:rPr>
        <w:t>(</w:t>
      </w:r>
      <w:proofErr w:type="spellStart"/>
      <w:r w:rsidRPr="00D5472B">
        <w:rPr>
          <w:sz w:val="22"/>
          <w:szCs w:val="22"/>
        </w:rPr>
        <w:t>i</w:t>
      </w:r>
      <w:proofErr w:type="spellEnd"/>
      <w:r w:rsidRPr="00D5472B">
        <w:rPr>
          <w:sz w:val="22"/>
          <w:szCs w:val="22"/>
        </w:rPr>
        <w:t>)</w:t>
      </w:r>
      <w:r w:rsidRPr="00D5472B">
        <w:rPr>
          <w:sz w:val="22"/>
          <w:szCs w:val="22"/>
        </w:rPr>
        <w:tab/>
        <w:t>the British Pharmacopoeia, Appendix XVI B. Microbiological Examination of Non-Sterile Products: 2. Microbial Enumeration Tests; and</w:t>
      </w:r>
    </w:p>
    <w:p w14:paraId="4CDB7B0C" w14:textId="77777777" w:rsidR="00AD407E" w:rsidRPr="002C11EF" w:rsidRDefault="00AD407E" w:rsidP="00AD407E">
      <w:pPr>
        <w:pStyle w:val="R2"/>
        <w:tabs>
          <w:tab w:val="clear" w:pos="794"/>
          <w:tab w:val="right" w:pos="1418"/>
        </w:tabs>
        <w:ind w:left="3119" w:hanging="850"/>
        <w:jc w:val="left"/>
        <w:rPr>
          <w:sz w:val="22"/>
          <w:szCs w:val="22"/>
        </w:rPr>
      </w:pPr>
      <w:r w:rsidRPr="00D5472B">
        <w:rPr>
          <w:sz w:val="22"/>
          <w:szCs w:val="22"/>
        </w:rPr>
        <w:t>(ii)</w:t>
      </w:r>
      <w:r w:rsidRPr="00D5472B">
        <w:rPr>
          <w:sz w:val="22"/>
          <w:szCs w:val="22"/>
        </w:rPr>
        <w:tab/>
        <w:t>the British Pharmacopoeia, Appendix XVI B. Microbiological Examination of Non-Sterile Products: 1. Test for Specified Micro-organisms; or</w:t>
      </w:r>
    </w:p>
    <w:p w14:paraId="1B0C53A1" w14:textId="7AD79CE1" w:rsidR="00AD407E" w:rsidRPr="00D5472B" w:rsidRDefault="00AD407E" w:rsidP="00AD407E">
      <w:pPr>
        <w:pStyle w:val="R2"/>
        <w:tabs>
          <w:tab w:val="clear" w:pos="794"/>
          <w:tab w:val="right" w:pos="1418"/>
        </w:tabs>
        <w:ind w:left="2268" w:hanging="850"/>
        <w:jc w:val="left"/>
        <w:rPr>
          <w:sz w:val="22"/>
          <w:szCs w:val="22"/>
        </w:rPr>
      </w:pPr>
      <w:r w:rsidRPr="00D5472B">
        <w:rPr>
          <w:sz w:val="22"/>
          <w:szCs w:val="22"/>
        </w:rPr>
        <w:t>(b)</w:t>
      </w:r>
      <w:r w:rsidRPr="00D5472B">
        <w:rPr>
          <w:sz w:val="22"/>
          <w:szCs w:val="22"/>
        </w:rPr>
        <w:tab/>
        <w:t>the European Pharmacopoeia, Microbiological Quality of Non-Sterile Pharmaceutical Preparations and Substances for Pharmaceutical use (5.1.4)</w:t>
      </w:r>
      <w:r w:rsidR="002E0717">
        <w:rPr>
          <w:sz w:val="22"/>
          <w:szCs w:val="22"/>
        </w:rPr>
        <w:t>,</w:t>
      </w:r>
      <w:r w:rsidRPr="00D5472B">
        <w:rPr>
          <w:sz w:val="22"/>
          <w:szCs w:val="22"/>
        </w:rPr>
        <w:t xml:space="preserve"> when tested by the methods of:</w:t>
      </w:r>
    </w:p>
    <w:p w14:paraId="42F10561" w14:textId="77777777" w:rsidR="00AD407E" w:rsidRPr="00D5472B" w:rsidRDefault="00AD407E" w:rsidP="00AD407E">
      <w:pPr>
        <w:pStyle w:val="R2"/>
        <w:tabs>
          <w:tab w:val="clear" w:pos="794"/>
          <w:tab w:val="right" w:pos="1418"/>
        </w:tabs>
        <w:ind w:left="3119" w:hanging="850"/>
        <w:jc w:val="left"/>
        <w:rPr>
          <w:sz w:val="22"/>
          <w:szCs w:val="22"/>
        </w:rPr>
      </w:pPr>
      <w:r w:rsidRPr="002C11EF">
        <w:rPr>
          <w:sz w:val="22"/>
          <w:szCs w:val="22"/>
        </w:rPr>
        <w:t>(</w:t>
      </w:r>
      <w:proofErr w:type="spellStart"/>
      <w:r w:rsidRPr="002C11EF">
        <w:rPr>
          <w:sz w:val="22"/>
          <w:szCs w:val="22"/>
        </w:rPr>
        <w:t>i</w:t>
      </w:r>
      <w:proofErr w:type="spellEnd"/>
      <w:r w:rsidRPr="002C11EF">
        <w:rPr>
          <w:sz w:val="22"/>
          <w:szCs w:val="22"/>
        </w:rPr>
        <w:t>)</w:t>
      </w:r>
      <w:r w:rsidRPr="002C11EF">
        <w:rPr>
          <w:sz w:val="22"/>
          <w:szCs w:val="22"/>
        </w:rPr>
        <w:tab/>
      </w:r>
      <w:r w:rsidRPr="00D5472B">
        <w:rPr>
          <w:sz w:val="22"/>
          <w:szCs w:val="22"/>
        </w:rPr>
        <w:t>the European Pharmacopoeia, Microbiological Examination of Non-Sterile Products: Microbial Enumeration Tests (2.6.12); and</w:t>
      </w:r>
    </w:p>
    <w:p w14:paraId="3368356D" w14:textId="77777777" w:rsidR="00AD407E" w:rsidRPr="002C11EF" w:rsidRDefault="00AD407E" w:rsidP="00AD407E">
      <w:pPr>
        <w:pStyle w:val="R2"/>
        <w:tabs>
          <w:tab w:val="clear" w:pos="794"/>
          <w:tab w:val="right" w:pos="1418"/>
        </w:tabs>
        <w:ind w:left="3119" w:hanging="850"/>
        <w:jc w:val="left"/>
        <w:rPr>
          <w:sz w:val="22"/>
          <w:szCs w:val="22"/>
        </w:rPr>
      </w:pPr>
      <w:r w:rsidRPr="00D5472B">
        <w:rPr>
          <w:sz w:val="22"/>
          <w:szCs w:val="22"/>
        </w:rPr>
        <w:t>(ii)</w:t>
      </w:r>
      <w:r w:rsidRPr="00D5472B">
        <w:rPr>
          <w:sz w:val="22"/>
          <w:szCs w:val="22"/>
        </w:rPr>
        <w:tab/>
        <w:t>the European Pharmacopoeia, Microbiological Examination of Non-Sterile Products: Test for Specified Micro-organisms (2.6.13); or</w:t>
      </w:r>
    </w:p>
    <w:p w14:paraId="3FD6729C" w14:textId="3797F49E" w:rsidR="00AD407E" w:rsidRPr="00D5472B" w:rsidRDefault="00AD407E" w:rsidP="00AD407E">
      <w:pPr>
        <w:pStyle w:val="R2"/>
        <w:tabs>
          <w:tab w:val="clear" w:pos="794"/>
          <w:tab w:val="right" w:pos="1418"/>
        </w:tabs>
        <w:ind w:left="2268" w:hanging="850"/>
        <w:jc w:val="left"/>
        <w:rPr>
          <w:sz w:val="22"/>
          <w:szCs w:val="22"/>
        </w:rPr>
      </w:pPr>
      <w:r w:rsidRPr="00D5472B">
        <w:rPr>
          <w:sz w:val="22"/>
          <w:szCs w:val="22"/>
        </w:rPr>
        <w:t>(c)</w:t>
      </w:r>
      <w:r w:rsidRPr="00D5472B">
        <w:rPr>
          <w:sz w:val="22"/>
          <w:szCs w:val="22"/>
        </w:rPr>
        <w:tab/>
        <w:t>the United States Pharmacopeia–National Formulary, chapter &lt;1111&gt;, MICROBIOLOGICAL EXAMINATION OF NONSTERILE PRODUCTS: ACCEPTANCE CRITERIA FOR PHARMACEUTICAL PREPARATIONS AND SUBSTANCES FOR PHARMACEUTICAL USE, when tested by the methods of:</w:t>
      </w:r>
    </w:p>
    <w:p w14:paraId="20F7A69C" w14:textId="10408AB4" w:rsidR="00AD407E" w:rsidRPr="00D5472B" w:rsidRDefault="00AD407E" w:rsidP="00AD407E">
      <w:pPr>
        <w:pStyle w:val="R2"/>
        <w:tabs>
          <w:tab w:val="clear" w:pos="794"/>
          <w:tab w:val="right" w:pos="1418"/>
        </w:tabs>
        <w:ind w:left="3119" w:hanging="850"/>
        <w:jc w:val="left"/>
        <w:rPr>
          <w:sz w:val="22"/>
          <w:szCs w:val="22"/>
        </w:rPr>
      </w:pPr>
      <w:r w:rsidRPr="00D5472B">
        <w:rPr>
          <w:sz w:val="22"/>
          <w:szCs w:val="22"/>
        </w:rPr>
        <w:t>(</w:t>
      </w:r>
      <w:proofErr w:type="spellStart"/>
      <w:r w:rsidRPr="00D5472B">
        <w:rPr>
          <w:sz w:val="22"/>
          <w:szCs w:val="22"/>
        </w:rPr>
        <w:t>i</w:t>
      </w:r>
      <w:proofErr w:type="spellEnd"/>
      <w:r w:rsidRPr="00D5472B">
        <w:rPr>
          <w:sz w:val="22"/>
          <w:szCs w:val="22"/>
        </w:rPr>
        <w:t>)</w:t>
      </w:r>
      <w:r w:rsidRPr="00D5472B">
        <w:rPr>
          <w:sz w:val="22"/>
          <w:szCs w:val="22"/>
        </w:rPr>
        <w:tab/>
        <w:t>the United States Pharmacopeia–National Formulary, chapter &lt;61&gt; MICROBIOLOGICAL EXAMINATION OF NONSTERILE PRODUCTS: MICROBIAL ENUMERATION TESTS; and</w:t>
      </w:r>
    </w:p>
    <w:p w14:paraId="57BF83A4" w14:textId="5F63A71B" w:rsidR="00AD407E" w:rsidRPr="002C11EF" w:rsidRDefault="00AD407E" w:rsidP="00AD407E">
      <w:pPr>
        <w:pStyle w:val="R2"/>
        <w:tabs>
          <w:tab w:val="clear" w:pos="794"/>
          <w:tab w:val="right" w:pos="1418"/>
        </w:tabs>
        <w:ind w:left="3119" w:hanging="850"/>
        <w:jc w:val="left"/>
        <w:rPr>
          <w:sz w:val="22"/>
          <w:szCs w:val="22"/>
        </w:rPr>
      </w:pPr>
      <w:r w:rsidRPr="00D5472B">
        <w:rPr>
          <w:sz w:val="22"/>
          <w:szCs w:val="22"/>
        </w:rPr>
        <w:t>(ii)</w:t>
      </w:r>
      <w:r w:rsidRPr="00D5472B">
        <w:rPr>
          <w:sz w:val="22"/>
          <w:szCs w:val="22"/>
        </w:rPr>
        <w:tab/>
        <w:t>the United States Pharmacopeia–National Formulary, chapter &lt;62&gt; MICROBIOLOGICAL EXAMINATION OF NONSTERILE PRODUCTS: TESTS FOR SPECIFIED MICROORGANISMS; or</w:t>
      </w:r>
    </w:p>
    <w:p w14:paraId="692A03AA" w14:textId="77777777" w:rsidR="00AD407E" w:rsidRPr="00B35E81" w:rsidRDefault="00AD407E" w:rsidP="003241FF">
      <w:pPr>
        <w:pStyle w:val="R2"/>
        <w:tabs>
          <w:tab w:val="clear" w:pos="794"/>
          <w:tab w:val="right" w:pos="1418"/>
        </w:tabs>
        <w:ind w:left="2268" w:right="91" w:hanging="850"/>
        <w:jc w:val="left"/>
        <w:rPr>
          <w:sz w:val="22"/>
          <w:szCs w:val="22"/>
        </w:rPr>
      </w:pPr>
      <w:r>
        <w:rPr>
          <w:sz w:val="22"/>
          <w:szCs w:val="22"/>
        </w:rPr>
        <w:t>(d)</w:t>
      </w:r>
      <w:r>
        <w:rPr>
          <w:sz w:val="22"/>
          <w:szCs w:val="22"/>
        </w:rPr>
        <w:tab/>
        <w:t xml:space="preserve">the </w:t>
      </w:r>
      <w:r w:rsidRPr="00D5472B">
        <w:rPr>
          <w:sz w:val="22"/>
          <w:szCs w:val="22"/>
        </w:rPr>
        <w:t xml:space="preserve">Special European Pharmacopoeia (Ph. Eur.) provision for oral dosage forms containing raw materials of natural (animal, vegetal or mineral) origin for which antimicrobial pre-treatment is not feasible and for which the competent authority accepts TAMC of the raw material exceeding 1000 CFU per g or CFU per </w:t>
      </w:r>
      <w:proofErr w:type="spellStart"/>
      <w:r w:rsidRPr="00D5472B">
        <w:rPr>
          <w:sz w:val="22"/>
          <w:szCs w:val="22"/>
        </w:rPr>
        <w:t>mL.</w:t>
      </w:r>
      <w:proofErr w:type="spellEnd"/>
    </w:p>
    <w:p w14:paraId="0BDB8FD7" w14:textId="77777777" w:rsidR="00AD407E" w:rsidRPr="008739A0" w:rsidRDefault="00AD407E" w:rsidP="008739A0">
      <w:pPr>
        <w:pStyle w:val="R2"/>
        <w:keepNext/>
        <w:tabs>
          <w:tab w:val="clear" w:pos="794"/>
        </w:tabs>
        <w:ind w:left="851" w:hanging="851"/>
        <w:jc w:val="left"/>
        <w:rPr>
          <w:rFonts w:ascii="Arial" w:hAnsi="Arial" w:cs="Arial"/>
          <w:b/>
        </w:rPr>
      </w:pPr>
      <w:bookmarkStart w:id="41" w:name="_Toc96441438"/>
      <w:r w:rsidRPr="008739A0">
        <w:rPr>
          <w:rFonts w:ascii="Arial" w:hAnsi="Arial" w:cs="Arial"/>
          <w:b/>
        </w:rPr>
        <w:lastRenderedPageBreak/>
        <w:t>17</w:t>
      </w:r>
      <w:r w:rsidRPr="008739A0">
        <w:rPr>
          <w:rFonts w:ascii="Arial" w:hAnsi="Arial" w:cs="Arial"/>
          <w:b/>
        </w:rPr>
        <w:tab/>
        <w:t xml:space="preserve">Application, </w:t>
      </w:r>
      <w:proofErr w:type="gramStart"/>
      <w:r w:rsidRPr="008739A0">
        <w:rPr>
          <w:rFonts w:ascii="Arial" w:hAnsi="Arial" w:cs="Arial"/>
          <w:b/>
        </w:rPr>
        <w:t>savings</w:t>
      </w:r>
      <w:proofErr w:type="gramEnd"/>
      <w:r w:rsidRPr="008739A0">
        <w:rPr>
          <w:rFonts w:ascii="Arial" w:hAnsi="Arial" w:cs="Arial"/>
          <w:b/>
        </w:rPr>
        <w:t xml:space="preserve"> and transitional provisions</w:t>
      </w:r>
      <w:bookmarkEnd w:id="41"/>
    </w:p>
    <w:p w14:paraId="0129E0FC" w14:textId="6554B7E2" w:rsidR="00AD407E" w:rsidRDefault="00AD407E" w:rsidP="00AD407E">
      <w:pPr>
        <w:pStyle w:val="R2"/>
        <w:tabs>
          <w:tab w:val="clear" w:pos="794"/>
          <w:tab w:val="right" w:pos="851"/>
        </w:tabs>
        <w:ind w:left="1436" w:hanging="585"/>
        <w:jc w:val="left"/>
        <w:rPr>
          <w:sz w:val="22"/>
          <w:szCs w:val="22"/>
        </w:rPr>
      </w:pPr>
      <w:r w:rsidRPr="003D426B">
        <w:rPr>
          <w:sz w:val="22"/>
          <w:szCs w:val="22"/>
        </w:rPr>
        <w:tab/>
      </w:r>
      <w:r>
        <w:rPr>
          <w:sz w:val="22"/>
          <w:szCs w:val="22"/>
        </w:rPr>
        <w:t>Sections 13, 14, 15 and 16 apply to medicinal cannabis products released for supply in Australia on or after 1 July 2023.</w:t>
      </w:r>
    </w:p>
    <w:p w14:paraId="496BFB1E" w14:textId="13221C83" w:rsidR="00C950DD" w:rsidRPr="00264E78" w:rsidRDefault="00617CD5" w:rsidP="00C950DD">
      <w:pPr>
        <w:pStyle w:val="ItemHead"/>
      </w:pPr>
      <w:proofErr w:type="gramStart"/>
      <w:r>
        <w:t>1</w:t>
      </w:r>
      <w:r w:rsidR="00E10199">
        <w:t>7</w:t>
      </w:r>
      <w:r w:rsidR="00C950DD">
        <w:t xml:space="preserve">  Clause</w:t>
      </w:r>
      <w:proofErr w:type="gramEnd"/>
      <w:r w:rsidR="00C950DD">
        <w:t xml:space="preserve"> 2 of Schedule 1 (table item 3, column 3)</w:t>
      </w:r>
    </w:p>
    <w:p w14:paraId="0F9CE1DD" w14:textId="133B72EC" w:rsidR="00C950DD" w:rsidRPr="006065DA" w:rsidRDefault="00C950DD" w:rsidP="00C950DD">
      <w:pPr>
        <w:pStyle w:val="Item"/>
      </w:pPr>
      <w:r>
        <w:t>Omit “2.4.27”, substitute “2.4.8”.</w:t>
      </w:r>
    </w:p>
    <w:p w14:paraId="778B7C5E" w14:textId="5DE1F454" w:rsidR="00C950DD" w:rsidRPr="00264E78" w:rsidRDefault="00617CD5" w:rsidP="00C950DD">
      <w:pPr>
        <w:pStyle w:val="ItemHead"/>
      </w:pPr>
      <w:proofErr w:type="gramStart"/>
      <w:r>
        <w:t>1</w:t>
      </w:r>
      <w:r w:rsidR="00E10199">
        <w:t>8</w:t>
      </w:r>
      <w:r w:rsidR="00C950DD">
        <w:t xml:space="preserve">  Clause</w:t>
      </w:r>
      <w:proofErr w:type="gramEnd"/>
      <w:r w:rsidR="00C950DD">
        <w:t xml:space="preserve"> 2 of Schedule 1 (table item 3, column 4)</w:t>
      </w:r>
    </w:p>
    <w:p w14:paraId="3D2F190F" w14:textId="34AC3868" w:rsidR="00C950DD" w:rsidRPr="006065DA" w:rsidRDefault="00C950DD" w:rsidP="00C950DD">
      <w:pPr>
        <w:pStyle w:val="Item"/>
      </w:pPr>
      <w:r>
        <w:t>Omit “ppm” (all occurrences), substitute “mg/kg”.</w:t>
      </w:r>
    </w:p>
    <w:p w14:paraId="2FBB1BD1" w14:textId="343AC66A" w:rsidR="005F0CFA" w:rsidRPr="00264E78" w:rsidRDefault="005F0CFA" w:rsidP="005F0CFA">
      <w:pPr>
        <w:pStyle w:val="ItemHead"/>
      </w:pPr>
      <w:proofErr w:type="gramStart"/>
      <w:r>
        <w:t>19  Note</w:t>
      </w:r>
      <w:proofErr w:type="gramEnd"/>
      <w:r>
        <w:t xml:space="preserve"> after the table in Schedule 1 (including the heading)</w:t>
      </w:r>
    </w:p>
    <w:p w14:paraId="3826F2F9" w14:textId="4BD23EF1" w:rsidR="005F0CFA" w:rsidRPr="006065DA" w:rsidRDefault="005F0CFA" w:rsidP="005F0CFA">
      <w:pPr>
        <w:pStyle w:val="Item"/>
      </w:pPr>
      <w:r>
        <w:t>Repeal the note.</w:t>
      </w:r>
    </w:p>
    <w:p w14:paraId="12523551" w14:textId="2174FED3" w:rsidR="00C950DD" w:rsidRPr="00264E78" w:rsidRDefault="005F0CFA" w:rsidP="00C950DD">
      <w:pPr>
        <w:pStyle w:val="ItemHead"/>
      </w:pPr>
      <w:proofErr w:type="gramStart"/>
      <w:r>
        <w:t>20</w:t>
      </w:r>
      <w:r w:rsidR="00C950DD" w:rsidRPr="005F0CFA">
        <w:t xml:space="preserve">  </w:t>
      </w:r>
      <w:r w:rsidRPr="008739A0">
        <w:t>At</w:t>
      </w:r>
      <w:proofErr w:type="gramEnd"/>
      <w:r w:rsidRPr="008739A0">
        <w:t xml:space="preserve"> the end of</w:t>
      </w:r>
      <w:r w:rsidR="00CA3DD8" w:rsidRPr="005F0CFA">
        <w:t xml:space="preserve"> c</w:t>
      </w:r>
      <w:r w:rsidR="00C950DD" w:rsidRPr="005F0CFA">
        <w:t>lause 2 of Schedule 1</w:t>
      </w:r>
    </w:p>
    <w:p w14:paraId="76D4295B" w14:textId="6481B072" w:rsidR="00C950DD" w:rsidRPr="006065DA" w:rsidRDefault="005F0CFA" w:rsidP="00C950DD">
      <w:pPr>
        <w:pStyle w:val="Item"/>
      </w:pPr>
      <w:r>
        <w:t>Add</w:t>
      </w:r>
      <w:r w:rsidR="00C950DD">
        <w:t>:</w:t>
      </w:r>
    </w:p>
    <w:p w14:paraId="32C76D15" w14:textId="3DF5A13B" w:rsidR="00C950DD" w:rsidRPr="00C950DD" w:rsidRDefault="00C950DD" w:rsidP="00D81F18">
      <w:pPr>
        <w:spacing w:before="120" w:line="240" w:lineRule="auto"/>
        <w:ind w:left="1418" w:hanging="709"/>
        <w:rPr>
          <w:sz w:val="20"/>
        </w:rPr>
      </w:pPr>
      <w:bookmarkStart w:id="42" w:name="_Hlk98949118"/>
      <w:r w:rsidRPr="00E10199">
        <w:rPr>
          <w:iCs/>
          <w:sz w:val="20"/>
        </w:rPr>
        <w:t>Note</w:t>
      </w:r>
      <w:r w:rsidR="00E10199">
        <w:rPr>
          <w:iCs/>
          <w:sz w:val="20"/>
        </w:rPr>
        <w:t>:</w:t>
      </w:r>
      <w:r w:rsidRPr="00692C66">
        <w:rPr>
          <w:i/>
          <w:sz w:val="20"/>
        </w:rPr>
        <w:tab/>
      </w:r>
      <w:r>
        <w:rPr>
          <w:iCs/>
          <w:sz w:val="20"/>
        </w:rPr>
        <w:t>In accordance with the European Pharmacopoeia, t</w:t>
      </w:r>
      <w:r>
        <w:rPr>
          <w:sz w:val="20"/>
        </w:rPr>
        <w:t>he unit mg/kg is the m/m measurement equivalent to ppm</w:t>
      </w:r>
      <w:r w:rsidRPr="00692C66">
        <w:rPr>
          <w:sz w:val="20"/>
        </w:rPr>
        <w:t>.</w:t>
      </w:r>
    </w:p>
    <w:p w14:paraId="40CB94F0" w14:textId="6682A5C8" w:rsidR="00994C11" w:rsidRDefault="00362055" w:rsidP="00994C11">
      <w:pPr>
        <w:pStyle w:val="ActHead9"/>
      </w:pPr>
      <w:bookmarkStart w:id="43" w:name="_Toc99049403"/>
      <w:bookmarkEnd w:id="42"/>
      <w:r w:rsidRPr="00362055">
        <w:rPr>
          <w:color w:val="000000"/>
          <w:shd w:val="clear" w:color="auto" w:fill="FFFFFF"/>
        </w:rPr>
        <w:t>Therapeutic Goods (Microbiological Standards for Medicines) (TGO 100) Order 2018</w:t>
      </w:r>
      <w:bookmarkEnd w:id="43"/>
    </w:p>
    <w:p w14:paraId="5D1DA18A" w14:textId="04DCDF44" w:rsidR="00994C11" w:rsidRDefault="00E10199" w:rsidP="00994C11">
      <w:pPr>
        <w:pStyle w:val="ItemHead"/>
      </w:pPr>
      <w:proofErr w:type="gramStart"/>
      <w:r>
        <w:t>2</w:t>
      </w:r>
      <w:r w:rsidR="005F0CFA">
        <w:t>1</w:t>
      </w:r>
      <w:r w:rsidR="00994C11">
        <w:t xml:space="preserve">  </w:t>
      </w:r>
      <w:r w:rsidR="00FE3B93">
        <w:t>At</w:t>
      </w:r>
      <w:proofErr w:type="gramEnd"/>
      <w:r w:rsidR="00FE3B93">
        <w:t xml:space="preserve"> the end of s</w:t>
      </w:r>
      <w:r w:rsidR="00362055">
        <w:t>ection 7</w:t>
      </w:r>
    </w:p>
    <w:p w14:paraId="6C05040E" w14:textId="7B08EB42" w:rsidR="00362055" w:rsidRDefault="00FE3B93" w:rsidP="00362055">
      <w:pPr>
        <w:pStyle w:val="Item"/>
      </w:pPr>
      <w:r>
        <w:t>Add</w:t>
      </w:r>
      <w:r w:rsidR="00362055">
        <w:t>:</w:t>
      </w:r>
    </w:p>
    <w:p w14:paraId="420E703E" w14:textId="71B606DB" w:rsidR="00362055" w:rsidRPr="00B93516" w:rsidRDefault="00362055" w:rsidP="00362055">
      <w:pPr>
        <w:pStyle w:val="paragraph"/>
      </w:pPr>
      <w:r>
        <w:tab/>
      </w:r>
      <w:bookmarkStart w:id="44" w:name="_Hlk98949260"/>
      <w:r>
        <w:t>; or (e)</w:t>
      </w:r>
      <w:r>
        <w:tab/>
        <w:t xml:space="preserve">is a medicine to which the </w:t>
      </w:r>
      <w:r w:rsidRPr="00164E7C">
        <w:rPr>
          <w:i/>
          <w:szCs w:val="22"/>
        </w:rPr>
        <w:t>Therapeutic Goods (Standard for Medicinal Cannabis) (TGO 93) Order 2017</w:t>
      </w:r>
      <w:r>
        <w:t xml:space="preserve"> applies</w:t>
      </w:r>
      <w:r w:rsidR="00AD407E">
        <w:t>.</w:t>
      </w:r>
    </w:p>
    <w:p w14:paraId="407EF86C" w14:textId="18F1F191" w:rsidR="004A5895" w:rsidRDefault="004A5895" w:rsidP="00D81F18">
      <w:pPr>
        <w:pStyle w:val="notetext0"/>
        <w:shd w:val="clear" w:color="auto" w:fill="FFFFFF"/>
        <w:spacing w:before="120" w:beforeAutospacing="0" w:after="0" w:afterAutospacing="0" w:line="198" w:lineRule="atLeast"/>
        <w:ind w:left="1985" w:hanging="851"/>
        <w:rPr>
          <w:color w:val="000000"/>
          <w:sz w:val="18"/>
          <w:szCs w:val="18"/>
        </w:rPr>
      </w:pPr>
      <w:r>
        <w:rPr>
          <w:color w:val="000000"/>
          <w:sz w:val="18"/>
          <w:szCs w:val="18"/>
        </w:rPr>
        <w:t>Note:</w:t>
      </w:r>
      <w:r>
        <w:rPr>
          <w:color w:val="000000"/>
          <w:sz w:val="18"/>
          <w:szCs w:val="18"/>
        </w:rPr>
        <w:tab/>
        <w:t xml:space="preserve">Microbiological standards for medicinal cannabis products are outlined in the </w:t>
      </w:r>
      <w:r>
        <w:rPr>
          <w:i/>
          <w:iCs/>
          <w:color w:val="000000"/>
          <w:sz w:val="18"/>
          <w:szCs w:val="18"/>
        </w:rPr>
        <w:t xml:space="preserve">Therapeutic Goods </w:t>
      </w:r>
      <w:r w:rsidRPr="004A5895">
        <w:rPr>
          <w:i/>
          <w:iCs/>
          <w:color w:val="000000"/>
          <w:sz w:val="18"/>
          <w:szCs w:val="18"/>
        </w:rPr>
        <w:t>Therapeutic Goods (Standard for Medicinal Cannabis) (TGO 93) Order 2017</w:t>
      </w:r>
      <w:r>
        <w:rPr>
          <w:color w:val="000000"/>
          <w:sz w:val="18"/>
          <w:szCs w:val="18"/>
        </w:rPr>
        <w:t>.</w:t>
      </w:r>
      <w:bookmarkEnd w:id="44"/>
    </w:p>
    <w:sectPr w:rsidR="004A5895" w:rsidSect="00B20990">
      <w:headerReference w:type="even" r:id="rId19"/>
      <w:headerReference w:type="default" r:id="rId20"/>
      <w:footerReference w:type="even" r:id="rId21"/>
      <w:footerReference w:type="default" r:id="rId22"/>
      <w:footerReference w:type="first" r:id="rId23"/>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11523" w14:textId="77777777" w:rsidR="00C2745C" w:rsidRDefault="00C2745C" w:rsidP="0048364F">
      <w:pPr>
        <w:spacing w:line="240" w:lineRule="auto"/>
      </w:pPr>
      <w:r>
        <w:separator/>
      </w:r>
    </w:p>
  </w:endnote>
  <w:endnote w:type="continuationSeparator" w:id="0">
    <w:p w14:paraId="223B3FB8" w14:textId="77777777" w:rsidR="00C2745C" w:rsidRDefault="00C2745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1122B5" w14:paraId="1C40B1B9" w14:textId="77777777" w:rsidTr="00264E78">
      <w:tc>
        <w:tcPr>
          <w:tcW w:w="5000" w:type="pct"/>
        </w:tcPr>
        <w:p w14:paraId="15D4B56C" w14:textId="77777777" w:rsidR="001122B5" w:rsidRDefault="001122B5" w:rsidP="00264E78">
          <w:pPr>
            <w:rPr>
              <w:sz w:val="18"/>
            </w:rPr>
          </w:pPr>
        </w:p>
      </w:tc>
    </w:tr>
  </w:tbl>
  <w:p w14:paraId="78EED69A" w14:textId="77777777" w:rsidR="001122B5" w:rsidRPr="005F1388" w:rsidRDefault="001122B5"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1122B5" w14:paraId="6C35825C" w14:textId="77777777" w:rsidTr="00264E78">
      <w:tc>
        <w:tcPr>
          <w:tcW w:w="5000" w:type="pct"/>
        </w:tcPr>
        <w:p w14:paraId="43173413" w14:textId="77777777" w:rsidR="001122B5" w:rsidRDefault="001122B5" w:rsidP="00264E78">
          <w:pPr>
            <w:rPr>
              <w:sz w:val="18"/>
            </w:rPr>
          </w:pPr>
        </w:p>
      </w:tc>
    </w:tr>
  </w:tbl>
  <w:p w14:paraId="5BD6EBDF" w14:textId="77777777" w:rsidR="001122B5" w:rsidRPr="006D3667" w:rsidRDefault="001122B5" w:rsidP="00264E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194D5" w14:textId="77777777" w:rsidR="001122B5" w:rsidRDefault="001122B5" w:rsidP="00264E78">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1122B5" w14:paraId="4F45619C" w14:textId="77777777" w:rsidTr="00264E78">
      <w:tc>
        <w:tcPr>
          <w:tcW w:w="5000" w:type="pct"/>
        </w:tcPr>
        <w:p w14:paraId="47778565" w14:textId="77777777" w:rsidR="001122B5" w:rsidRDefault="001122B5" w:rsidP="00264E78">
          <w:pPr>
            <w:rPr>
              <w:sz w:val="18"/>
            </w:rPr>
          </w:pPr>
        </w:p>
      </w:tc>
    </w:tr>
  </w:tbl>
  <w:p w14:paraId="33BE896B" w14:textId="77777777" w:rsidR="001122B5" w:rsidRPr="00486382" w:rsidRDefault="001122B5"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588F4" w14:textId="77777777" w:rsidR="001122B5" w:rsidRPr="00E33C1C" w:rsidRDefault="001122B5" w:rsidP="00264E78">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1122B5" w14:paraId="14EBC10A" w14:textId="77777777" w:rsidTr="00264E78">
      <w:tc>
        <w:tcPr>
          <w:tcW w:w="365" w:type="pct"/>
          <w:tcBorders>
            <w:top w:val="nil"/>
            <w:left w:val="nil"/>
            <w:bottom w:val="nil"/>
            <w:right w:val="nil"/>
          </w:tcBorders>
        </w:tcPr>
        <w:p w14:paraId="2F93D8C6" w14:textId="77777777" w:rsidR="001122B5" w:rsidRDefault="001122B5" w:rsidP="00264E7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55EFFF7E" w14:textId="5F5C6D5E" w:rsidR="001122B5" w:rsidRDefault="001122B5" w:rsidP="00264E7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Therapeutic Goods (Standard for Medicinal Cannabis) (TGO 93) Amendment Order 2022</w:t>
          </w:r>
          <w:r w:rsidRPr="00B20990">
            <w:rPr>
              <w:i/>
              <w:sz w:val="18"/>
            </w:rPr>
            <w:fldChar w:fldCharType="end"/>
          </w:r>
        </w:p>
      </w:tc>
      <w:tc>
        <w:tcPr>
          <w:tcW w:w="947" w:type="pct"/>
          <w:tcBorders>
            <w:top w:val="nil"/>
            <w:left w:val="nil"/>
            <w:bottom w:val="nil"/>
            <w:right w:val="nil"/>
          </w:tcBorders>
        </w:tcPr>
        <w:p w14:paraId="73295D43" w14:textId="77777777" w:rsidR="001122B5" w:rsidRDefault="001122B5" w:rsidP="00264E78">
          <w:pPr>
            <w:spacing w:line="0" w:lineRule="atLeast"/>
            <w:jc w:val="right"/>
            <w:rPr>
              <w:sz w:val="18"/>
            </w:rPr>
          </w:pPr>
        </w:p>
      </w:tc>
    </w:tr>
    <w:tr w:rsidR="001122B5" w14:paraId="03F01905" w14:textId="77777777" w:rsidTr="00264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33594D1D" w14:textId="77777777" w:rsidR="001122B5" w:rsidRDefault="001122B5" w:rsidP="00264E78">
          <w:pPr>
            <w:jc w:val="right"/>
            <w:rPr>
              <w:sz w:val="18"/>
            </w:rPr>
          </w:pPr>
        </w:p>
      </w:tc>
    </w:tr>
  </w:tbl>
  <w:p w14:paraId="2CFC933C" w14:textId="77777777" w:rsidR="001122B5" w:rsidRPr="00ED79B6" w:rsidRDefault="001122B5" w:rsidP="00264E7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852CD" w14:textId="77777777" w:rsidR="001122B5" w:rsidRPr="00E33C1C" w:rsidRDefault="001122B5" w:rsidP="00264E78">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1122B5" w14:paraId="07522E67" w14:textId="77777777" w:rsidTr="00264E78">
      <w:tc>
        <w:tcPr>
          <w:tcW w:w="947" w:type="pct"/>
          <w:tcBorders>
            <w:top w:val="nil"/>
            <w:left w:val="nil"/>
            <w:bottom w:val="nil"/>
            <w:right w:val="nil"/>
          </w:tcBorders>
        </w:tcPr>
        <w:p w14:paraId="3CED3ABF" w14:textId="77777777" w:rsidR="001122B5" w:rsidRDefault="001122B5" w:rsidP="00264E78">
          <w:pPr>
            <w:spacing w:line="0" w:lineRule="atLeast"/>
            <w:rPr>
              <w:sz w:val="18"/>
            </w:rPr>
          </w:pPr>
        </w:p>
      </w:tc>
      <w:tc>
        <w:tcPr>
          <w:tcW w:w="3688" w:type="pct"/>
          <w:tcBorders>
            <w:top w:val="nil"/>
            <w:left w:val="nil"/>
            <w:bottom w:val="nil"/>
            <w:right w:val="nil"/>
          </w:tcBorders>
        </w:tcPr>
        <w:p w14:paraId="73F374AB" w14:textId="4B1A7EC5" w:rsidR="001122B5" w:rsidRPr="00B20990" w:rsidRDefault="001122B5" w:rsidP="00264E78">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DF164C">
            <w:rPr>
              <w:i/>
              <w:noProof/>
              <w:sz w:val="18"/>
            </w:rPr>
            <w:t>Therapeutic Goods (Standard for Medicinal Cannabis) (TGO 93) Amendment Order 2022</w:t>
          </w:r>
          <w:r w:rsidRPr="00B20990">
            <w:rPr>
              <w:i/>
              <w:sz w:val="18"/>
            </w:rPr>
            <w:fldChar w:fldCharType="end"/>
          </w:r>
        </w:p>
      </w:tc>
      <w:tc>
        <w:tcPr>
          <w:tcW w:w="365" w:type="pct"/>
          <w:tcBorders>
            <w:top w:val="nil"/>
            <w:left w:val="nil"/>
            <w:bottom w:val="nil"/>
            <w:right w:val="nil"/>
          </w:tcBorders>
        </w:tcPr>
        <w:p w14:paraId="5DCFC8AB" w14:textId="77777777" w:rsidR="001122B5" w:rsidRDefault="001122B5" w:rsidP="00264E7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1122B5" w14:paraId="5E967EDF" w14:textId="77777777" w:rsidTr="00264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76CAD691" w14:textId="77777777" w:rsidR="001122B5" w:rsidRDefault="001122B5" w:rsidP="00264E78">
          <w:pPr>
            <w:rPr>
              <w:sz w:val="18"/>
            </w:rPr>
          </w:pPr>
        </w:p>
      </w:tc>
    </w:tr>
  </w:tbl>
  <w:p w14:paraId="4E8E1723" w14:textId="77777777" w:rsidR="001122B5" w:rsidRPr="00ED79B6" w:rsidRDefault="001122B5" w:rsidP="00264E7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6A270" w14:textId="77777777" w:rsidR="001122B5" w:rsidRPr="00E33C1C" w:rsidRDefault="001122B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122B5" w14:paraId="0C034045" w14:textId="77777777" w:rsidTr="007A6863">
      <w:tc>
        <w:tcPr>
          <w:tcW w:w="709" w:type="dxa"/>
          <w:tcBorders>
            <w:top w:val="nil"/>
            <w:left w:val="nil"/>
            <w:bottom w:val="nil"/>
            <w:right w:val="nil"/>
          </w:tcBorders>
        </w:tcPr>
        <w:p w14:paraId="13528D8A" w14:textId="77777777" w:rsidR="001122B5" w:rsidRDefault="001122B5"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6379" w:type="dxa"/>
          <w:tcBorders>
            <w:top w:val="nil"/>
            <w:left w:val="nil"/>
            <w:bottom w:val="nil"/>
            <w:right w:val="nil"/>
          </w:tcBorders>
        </w:tcPr>
        <w:p w14:paraId="610C9B5B" w14:textId="4F59E194" w:rsidR="001122B5" w:rsidRDefault="001122B5"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DF164C">
            <w:rPr>
              <w:i/>
              <w:noProof/>
              <w:sz w:val="18"/>
            </w:rPr>
            <w:t>Therapeutic Goods (Standard for Medicinal Cannabis) (TGO 93) Amendment Order 2022</w:t>
          </w:r>
          <w:r w:rsidRPr="00B20990">
            <w:rPr>
              <w:i/>
              <w:sz w:val="18"/>
            </w:rPr>
            <w:fldChar w:fldCharType="end"/>
          </w:r>
        </w:p>
      </w:tc>
      <w:tc>
        <w:tcPr>
          <w:tcW w:w="1383" w:type="dxa"/>
          <w:tcBorders>
            <w:top w:val="nil"/>
            <w:left w:val="nil"/>
            <w:bottom w:val="nil"/>
            <w:right w:val="nil"/>
          </w:tcBorders>
        </w:tcPr>
        <w:p w14:paraId="3BB0E30D" w14:textId="77777777" w:rsidR="001122B5" w:rsidRDefault="001122B5" w:rsidP="00EE57E8">
          <w:pPr>
            <w:spacing w:line="0" w:lineRule="atLeast"/>
            <w:jc w:val="right"/>
            <w:rPr>
              <w:sz w:val="18"/>
            </w:rPr>
          </w:pPr>
        </w:p>
      </w:tc>
    </w:tr>
    <w:tr w:rsidR="001122B5" w14:paraId="719BB5BF"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3C542AC" w14:textId="77777777" w:rsidR="001122B5" w:rsidRDefault="001122B5" w:rsidP="00EE57E8">
          <w:pPr>
            <w:jc w:val="right"/>
            <w:rPr>
              <w:sz w:val="18"/>
            </w:rPr>
          </w:pPr>
        </w:p>
      </w:tc>
    </w:tr>
  </w:tbl>
  <w:p w14:paraId="7D984490" w14:textId="77777777" w:rsidR="001122B5" w:rsidRPr="00ED79B6" w:rsidRDefault="001122B5"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50B45" w14:textId="77777777" w:rsidR="001122B5" w:rsidRPr="00E33C1C" w:rsidRDefault="001122B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1122B5" w14:paraId="3F588780" w14:textId="77777777" w:rsidTr="00EE57E8">
      <w:tc>
        <w:tcPr>
          <w:tcW w:w="1384" w:type="dxa"/>
          <w:tcBorders>
            <w:top w:val="nil"/>
            <w:left w:val="nil"/>
            <w:bottom w:val="nil"/>
            <w:right w:val="nil"/>
          </w:tcBorders>
        </w:tcPr>
        <w:p w14:paraId="22DE347A" w14:textId="77777777" w:rsidR="001122B5" w:rsidRDefault="001122B5" w:rsidP="00EE57E8">
          <w:pPr>
            <w:spacing w:line="0" w:lineRule="atLeast"/>
            <w:rPr>
              <w:sz w:val="18"/>
            </w:rPr>
          </w:pPr>
        </w:p>
      </w:tc>
      <w:tc>
        <w:tcPr>
          <w:tcW w:w="6379" w:type="dxa"/>
          <w:tcBorders>
            <w:top w:val="nil"/>
            <w:left w:val="nil"/>
            <w:bottom w:val="nil"/>
            <w:right w:val="nil"/>
          </w:tcBorders>
        </w:tcPr>
        <w:p w14:paraId="41900110" w14:textId="20DD6BA2" w:rsidR="001122B5" w:rsidRDefault="001122B5"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DF164C">
            <w:rPr>
              <w:i/>
              <w:noProof/>
              <w:sz w:val="18"/>
            </w:rPr>
            <w:t>Therapeutic Goods (Standard for Medicinal Cannabis) (TGO 93) Amendment Order 2022</w:t>
          </w:r>
          <w:r w:rsidRPr="00B20990">
            <w:rPr>
              <w:i/>
              <w:sz w:val="18"/>
            </w:rPr>
            <w:fldChar w:fldCharType="end"/>
          </w:r>
        </w:p>
      </w:tc>
      <w:tc>
        <w:tcPr>
          <w:tcW w:w="709" w:type="dxa"/>
          <w:tcBorders>
            <w:top w:val="nil"/>
            <w:left w:val="nil"/>
            <w:bottom w:val="nil"/>
            <w:right w:val="nil"/>
          </w:tcBorders>
        </w:tcPr>
        <w:p w14:paraId="4C85AD5C" w14:textId="77777777" w:rsidR="001122B5" w:rsidRDefault="001122B5"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w:t>
          </w:r>
          <w:r w:rsidRPr="00ED79B6">
            <w:rPr>
              <w:i/>
              <w:sz w:val="18"/>
            </w:rPr>
            <w:fldChar w:fldCharType="end"/>
          </w:r>
        </w:p>
      </w:tc>
    </w:tr>
    <w:tr w:rsidR="001122B5" w14:paraId="084AA015"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253149D" w14:textId="77777777" w:rsidR="001122B5" w:rsidRDefault="001122B5" w:rsidP="00EE57E8">
          <w:pPr>
            <w:rPr>
              <w:sz w:val="18"/>
            </w:rPr>
          </w:pPr>
        </w:p>
      </w:tc>
    </w:tr>
  </w:tbl>
  <w:p w14:paraId="31EBFF53" w14:textId="77777777" w:rsidR="001122B5" w:rsidRPr="00ED79B6" w:rsidRDefault="001122B5"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D66FF" w14:textId="77777777" w:rsidR="001122B5" w:rsidRPr="00E33C1C" w:rsidRDefault="001122B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1122B5" w14:paraId="1D0598B4" w14:textId="77777777" w:rsidTr="007A6863">
      <w:tc>
        <w:tcPr>
          <w:tcW w:w="1384" w:type="dxa"/>
          <w:tcBorders>
            <w:top w:val="nil"/>
            <w:left w:val="nil"/>
            <w:bottom w:val="nil"/>
            <w:right w:val="nil"/>
          </w:tcBorders>
        </w:tcPr>
        <w:p w14:paraId="516531F5" w14:textId="77777777" w:rsidR="001122B5" w:rsidRDefault="001122B5" w:rsidP="00EE57E8">
          <w:pPr>
            <w:spacing w:line="0" w:lineRule="atLeast"/>
            <w:rPr>
              <w:sz w:val="18"/>
            </w:rPr>
          </w:pPr>
        </w:p>
      </w:tc>
      <w:tc>
        <w:tcPr>
          <w:tcW w:w="6379" w:type="dxa"/>
          <w:tcBorders>
            <w:top w:val="nil"/>
            <w:left w:val="nil"/>
            <w:bottom w:val="nil"/>
            <w:right w:val="nil"/>
          </w:tcBorders>
        </w:tcPr>
        <w:p w14:paraId="323A5E5E" w14:textId="10D42A52" w:rsidR="001122B5" w:rsidRDefault="001122B5"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0443183D" w14:textId="77777777" w:rsidR="001122B5" w:rsidRDefault="001122B5"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r w:rsidR="001122B5" w14:paraId="3322B7A0"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AC0023C" w14:textId="090D1FA3" w:rsidR="001122B5" w:rsidRDefault="001122B5"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DF164C">
            <w:rPr>
              <w:i/>
              <w:noProof/>
              <w:sz w:val="18"/>
            </w:rPr>
            <w:t>25/3/2022 9:07 AM</w:t>
          </w:r>
          <w:r w:rsidRPr="00ED79B6">
            <w:rPr>
              <w:i/>
              <w:sz w:val="18"/>
            </w:rPr>
            <w:fldChar w:fldCharType="end"/>
          </w:r>
        </w:p>
      </w:tc>
    </w:tr>
  </w:tbl>
  <w:p w14:paraId="55EB4A78" w14:textId="77777777" w:rsidR="001122B5" w:rsidRPr="00ED79B6" w:rsidRDefault="001122B5"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69D7B" w14:textId="77777777" w:rsidR="00C2745C" w:rsidRDefault="00C2745C" w:rsidP="0048364F">
      <w:pPr>
        <w:spacing w:line="240" w:lineRule="auto"/>
      </w:pPr>
      <w:r>
        <w:separator/>
      </w:r>
    </w:p>
  </w:footnote>
  <w:footnote w:type="continuationSeparator" w:id="0">
    <w:p w14:paraId="6E3547F8" w14:textId="77777777" w:rsidR="00C2745C" w:rsidRDefault="00C2745C"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84A36" w14:textId="77777777" w:rsidR="001122B5" w:rsidRPr="005F1388" w:rsidRDefault="001122B5"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049A8" w14:textId="77777777" w:rsidR="001122B5" w:rsidRPr="005F1388" w:rsidRDefault="001122B5"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825E6" w14:textId="77777777" w:rsidR="001122B5" w:rsidRPr="005F1388" w:rsidRDefault="001122B5"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5F599" w14:textId="77777777" w:rsidR="001122B5" w:rsidRPr="00ED79B6" w:rsidRDefault="001122B5" w:rsidP="00264E78">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2A6D7" w14:textId="77777777" w:rsidR="001122B5" w:rsidRPr="00ED79B6" w:rsidRDefault="001122B5" w:rsidP="00264E78">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FDA1B" w14:textId="77777777" w:rsidR="001122B5" w:rsidRPr="00ED79B6" w:rsidRDefault="001122B5"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2D930" w14:textId="77777777" w:rsidR="001122B5" w:rsidRPr="00A961C4" w:rsidRDefault="001122B5" w:rsidP="0048364F">
    <w:pPr>
      <w:rPr>
        <w:b/>
        <w:sz w:val="20"/>
      </w:rPr>
    </w:pPr>
  </w:p>
  <w:p w14:paraId="0282F57C" w14:textId="77777777" w:rsidR="001122B5" w:rsidRPr="00A961C4" w:rsidRDefault="001122B5" w:rsidP="0048364F">
    <w:pPr>
      <w:rPr>
        <w:b/>
        <w:sz w:val="20"/>
      </w:rPr>
    </w:pPr>
  </w:p>
  <w:p w14:paraId="751050DD" w14:textId="77777777" w:rsidR="001122B5" w:rsidRPr="00A961C4" w:rsidRDefault="001122B5"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4D572" w14:textId="77777777" w:rsidR="001122B5" w:rsidRPr="00A961C4" w:rsidRDefault="001122B5" w:rsidP="0048364F">
    <w:pPr>
      <w:jc w:val="right"/>
      <w:rPr>
        <w:sz w:val="20"/>
      </w:rPr>
    </w:pPr>
  </w:p>
  <w:p w14:paraId="010D6743" w14:textId="77777777" w:rsidR="001122B5" w:rsidRPr="00A961C4" w:rsidRDefault="001122B5" w:rsidP="0048364F">
    <w:pPr>
      <w:jc w:val="right"/>
      <w:rPr>
        <w:b/>
        <w:sz w:val="20"/>
      </w:rPr>
    </w:pPr>
  </w:p>
  <w:p w14:paraId="7A3F17BB" w14:textId="77777777" w:rsidR="001122B5" w:rsidRPr="00A961C4" w:rsidRDefault="001122B5"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9C86BB4"/>
    <w:multiLevelType w:val="hybridMultilevel"/>
    <w:tmpl w:val="FD50B2B0"/>
    <w:lvl w:ilvl="0" w:tplc="7F4CF454">
      <w:start w:val="1"/>
      <w:numFmt w:val="lowerLetter"/>
      <w:lvlText w:val="(%1)"/>
      <w:lvlJc w:val="left"/>
      <w:pPr>
        <w:ind w:left="2268" w:hanging="85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53B2291C"/>
    <w:multiLevelType w:val="hybridMultilevel"/>
    <w:tmpl w:val="1E58A0A0"/>
    <w:lvl w:ilvl="0" w:tplc="E242C18E">
      <w:start w:val="1"/>
      <w:numFmt w:val="upperLetter"/>
      <w:lvlText w:val="(%1)"/>
      <w:lvlJc w:val="left"/>
      <w:pPr>
        <w:ind w:left="3238" w:hanging="360"/>
      </w:pPr>
      <w:rPr>
        <w:rFonts w:hint="default"/>
      </w:rPr>
    </w:lvl>
    <w:lvl w:ilvl="1" w:tplc="0C090019" w:tentative="1">
      <w:start w:val="1"/>
      <w:numFmt w:val="lowerLetter"/>
      <w:lvlText w:val="%2."/>
      <w:lvlJc w:val="left"/>
      <w:pPr>
        <w:ind w:left="3958" w:hanging="360"/>
      </w:pPr>
    </w:lvl>
    <w:lvl w:ilvl="2" w:tplc="0C09001B" w:tentative="1">
      <w:start w:val="1"/>
      <w:numFmt w:val="lowerRoman"/>
      <w:lvlText w:val="%3."/>
      <w:lvlJc w:val="right"/>
      <w:pPr>
        <w:ind w:left="4678" w:hanging="180"/>
      </w:pPr>
    </w:lvl>
    <w:lvl w:ilvl="3" w:tplc="0C09000F" w:tentative="1">
      <w:start w:val="1"/>
      <w:numFmt w:val="decimal"/>
      <w:lvlText w:val="%4."/>
      <w:lvlJc w:val="left"/>
      <w:pPr>
        <w:ind w:left="5398" w:hanging="360"/>
      </w:pPr>
    </w:lvl>
    <w:lvl w:ilvl="4" w:tplc="0C090019" w:tentative="1">
      <w:start w:val="1"/>
      <w:numFmt w:val="lowerLetter"/>
      <w:lvlText w:val="%5."/>
      <w:lvlJc w:val="left"/>
      <w:pPr>
        <w:ind w:left="6118" w:hanging="360"/>
      </w:pPr>
    </w:lvl>
    <w:lvl w:ilvl="5" w:tplc="0C09001B" w:tentative="1">
      <w:start w:val="1"/>
      <w:numFmt w:val="lowerRoman"/>
      <w:lvlText w:val="%6."/>
      <w:lvlJc w:val="right"/>
      <w:pPr>
        <w:ind w:left="6838" w:hanging="180"/>
      </w:pPr>
    </w:lvl>
    <w:lvl w:ilvl="6" w:tplc="0C09000F" w:tentative="1">
      <w:start w:val="1"/>
      <w:numFmt w:val="decimal"/>
      <w:lvlText w:val="%7."/>
      <w:lvlJc w:val="left"/>
      <w:pPr>
        <w:ind w:left="7558" w:hanging="360"/>
      </w:pPr>
    </w:lvl>
    <w:lvl w:ilvl="7" w:tplc="0C090019" w:tentative="1">
      <w:start w:val="1"/>
      <w:numFmt w:val="lowerLetter"/>
      <w:lvlText w:val="%8."/>
      <w:lvlJc w:val="left"/>
      <w:pPr>
        <w:ind w:left="8278" w:hanging="360"/>
      </w:pPr>
    </w:lvl>
    <w:lvl w:ilvl="8" w:tplc="0C09001B" w:tentative="1">
      <w:start w:val="1"/>
      <w:numFmt w:val="lowerRoman"/>
      <w:lvlText w:val="%9."/>
      <w:lvlJc w:val="right"/>
      <w:pPr>
        <w:ind w:left="8998" w:hanging="180"/>
      </w:pPr>
    </w:lvl>
  </w:abstractNum>
  <w:abstractNum w:abstractNumId="15" w15:restartNumberingAfterBreak="0">
    <w:nsid w:val="5D4D2BBE"/>
    <w:multiLevelType w:val="hybridMultilevel"/>
    <w:tmpl w:val="4A46C4F8"/>
    <w:lvl w:ilvl="0" w:tplc="75C0D17E">
      <w:start w:val="1"/>
      <w:numFmt w:val="lowerRoman"/>
      <w:lvlText w:val="(%1)"/>
      <w:lvlJc w:val="left"/>
      <w:pPr>
        <w:ind w:left="2988" w:hanging="720"/>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2"/>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94C11"/>
    <w:rsid w:val="00000263"/>
    <w:rsid w:val="00002BCC"/>
    <w:rsid w:val="00007D1B"/>
    <w:rsid w:val="000113BC"/>
    <w:rsid w:val="000136AF"/>
    <w:rsid w:val="00036B20"/>
    <w:rsid w:val="0004044E"/>
    <w:rsid w:val="0005120E"/>
    <w:rsid w:val="00054577"/>
    <w:rsid w:val="000559EF"/>
    <w:rsid w:val="000614BF"/>
    <w:rsid w:val="0007169C"/>
    <w:rsid w:val="00077593"/>
    <w:rsid w:val="00083F48"/>
    <w:rsid w:val="000A479A"/>
    <w:rsid w:val="000A7DF9"/>
    <w:rsid w:val="000D05EF"/>
    <w:rsid w:val="000D3FB9"/>
    <w:rsid w:val="000D5485"/>
    <w:rsid w:val="000E598E"/>
    <w:rsid w:val="000E5A3D"/>
    <w:rsid w:val="000F0ADA"/>
    <w:rsid w:val="000F21C1"/>
    <w:rsid w:val="0010745C"/>
    <w:rsid w:val="001122B5"/>
    <w:rsid w:val="001122FF"/>
    <w:rsid w:val="001375DF"/>
    <w:rsid w:val="00147428"/>
    <w:rsid w:val="00160BD7"/>
    <w:rsid w:val="001643C9"/>
    <w:rsid w:val="00165568"/>
    <w:rsid w:val="00166082"/>
    <w:rsid w:val="00166C2F"/>
    <w:rsid w:val="001716C9"/>
    <w:rsid w:val="00184261"/>
    <w:rsid w:val="00193461"/>
    <w:rsid w:val="001939E1"/>
    <w:rsid w:val="0019452E"/>
    <w:rsid w:val="00195382"/>
    <w:rsid w:val="001A35AC"/>
    <w:rsid w:val="001A3B9F"/>
    <w:rsid w:val="001A5520"/>
    <w:rsid w:val="001A65C0"/>
    <w:rsid w:val="001B7A5D"/>
    <w:rsid w:val="001C69C4"/>
    <w:rsid w:val="001E0A8D"/>
    <w:rsid w:val="001E3590"/>
    <w:rsid w:val="001E7407"/>
    <w:rsid w:val="001F1A46"/>
    <w:rsid w:val="00201D27"/>
    <w:rsid w:val="0021153A"/>
    <w:rsid w:val="002224DD"/>
    <w:rsid w:val="002245A6"/>
    <w:rsid w:val="002302EA"/>
    <w:rsid w:val="00237614"/>
    <w:rsid w:val="00240749"/>
    <w:rsid w:val="002468D7"/>
    <w:rsid w:val="00247E97"/>
    <w:rsid w:val="00256C81"/>
    <w:rsid w:val="00264E78"/>
    <w:rsid w:val="00285CDD"/>
    <w:rsid w:val="002902D7"/>
    <w:rsid w:val="00291167"/>
    <w:rsid w:val="0029489E"/>
    <w:rsid w:val="00297ECB"/>
    <w:rsid w:val="002C152A"/>
    <w:rsid w:val="002D043A"/>
    <w:rsid w:val="002E0717"/>
    <w:rsid w:val="0031713F"/>
    <w:rsid w:val="003222D1"/>
    <w:rsid w:val="003241FF"/>
    <w:rsid w:val="0032750F"/>
    <w:rsid w:val="003415D3"/>
    <w:rsid w:val="003442F6"/>
    <w:rsid w:val="00346335"/>
    <w:rsid w:val="00352B0F"/>
    <w:rsid w:val="003561B0"/>
    <w:rsid w:val="00362055"/>
    <w:rsid w:val="00397893"/>
    <w:rsid w:val="00397A20"/>
    <w:rsid w:val="003A00A6"/>
    <w:rsid w:val="003A15AC"/>
    <w:rsid w:val="003B0627"/>
    <w:rsid w:val="003C5F2B"/>
    <w:rsid w:val="003C7D35"/>
    <w:rsid w:val="003D0BFE"/>
    <w:rsid w:val="003D5700"/>
    <w:rsid w:val="003F6F52"/>
    <w:rsid w:val="004022CA"/>
    <w:rsid w:val="004116CD"/>
    <w:rsid w:val="00414ADE"/>
    <w:rsid w:val="00417A72"/>
    <w:rsid w:val="00424CA9"/>
    <w:rsid w:val="004257BB"/>
    <w:rsid w:val="004259B7"/>
    <w:rsid w:val="0044291A"/>
    <w:rsid w:val="004600B0"/>
    <w:rsid w:val="00460499"/>
    <w:rsid w:val="00460FBA"/>
    <w:rsid w:val="00474835"/>
    <w:rsid w:val="004819C7"/>
    <w:rsid w:val="0048364F"/>
    <w:rsid w:val="004877FC"/>
    <w:rsid w:val="00490F2E"/>
    <w:rsid w:val="00496D53"/>
    <w:rsid w:val="00496F97"/>
    <w:rsid w:val="004A53EA"/>
    <w:rsid w:val="004A5895"/>
    <w:rsid w:val="004B0C7D"/>
    <w:rsid w:val="004B35E7"/>
    <w:rsid w:val="004C203B"/>
    <w:rsid w:val="004F1FAC"/>
    <w:rsid w:val="004F676E"/>
    <w:rsid w:val="004F71C0"/>
    <w:rsid w:val="00516B8D"/>
    <w:rsid w:val="0052756C"/>
    <w:rsid w:val="00530230"/>
    <w:rsid w:val="00530CC9"/>
    <w:rsid w:val="00531B46"/>
    <w:rsid w:val="00535A30"/>
    <w:rsid w:val="00537FBC"/>
    <w:rsid w:val="00541D73"/>
    <w:rsid w:val="00543469"/>
    <w:rsid w:val="00546FA3"/>
    <w:rsid w:val="00557C7A"/>
    <w:rsid w:val="00562A58"/>
    <w:rsid w:val="0056541A"/>
    <w:rsid w:val="00581211"/>
    <w:rsid w:val="00584811"/>
    <w:rsid w:val="00593AA6"/>
    <w:rsid w:val="00594161"/>
    <w:rsid w:val="00594749"/>
    <w:rsid w:val="00594956"/>
    <w:rsid w:val="005B1555"/>
    <w:rsid w:val="005B4067"/>
    <w:rsid w:val="005C27FA"/>
    <w:rsid w:val="005C3F41"/>
    <w:rsid w:val="005C4901"/>
    <w:rsid w:val="005C4EF0"/>
    <w:rsid w:val="005D24F9"/>
    <w:rsid w:val="005D5EA1"/>
    <w:rsid w:val="005E098C"/>
    <w:rsid w:val="005E1F8D"/>
    <w:rsid w:val="005E317F"/>
    <w:rsid w:val="005E61D3"/>
    <w:rsid w:val="005F0CFA"/>
    <w:rsid w:val="00600219"/>
    <w:rsid w:val="006065DA"/>
    <w:rsid w:val="00606AA4"/>
    <w:rsid w:val="00617CD5"/>
    <w:rsid w:val="00640402"/>
    <w:rsid w:val="00640F78"/>
    <w:rsid w:val="006547CD"/>
    <w:rsid w:val="00655D6A"/>
    <w:rsid w:val="00656DE9"/>
    <w:rsid w:val="00672876"/>
    <w:rsid w:val="00677CC2"/>
    <w:rsid w:val="00685F42"/>
    <w:rsid w:val="0069207B"/>
    <w:rsid w:val="006A304E"/>
    <w:rsid w:val="006A40C4"/>
    <w:rsid w:val="006B7006"/>
    <w:rsid w:val="006C7F8C"/>
    <w:rsid w:val="006D7AB9"/>
    <w:rsid w:val="006F7B7E"/>
    <w:rsid w:val="00700B2C"/>
    <w:rsid w:val="00713084"/>
    <w:rsid w:val="00717463"/>
    <w:rsid w:val="00720FC2"/>
    <w:rsid w:val="00722E89"/>
    <w:rsid w:val="00731E00"/>
    <w:rsid w:val="007339C7"/>
    <w:rsid w:val="007440B7"/>
    <w:rsid w:val="00747993"/>
    <w:rsid w:val="007634AD"/>
    <w:rsid w:val="007715C9"/>
    <w:rsid w:val="00774EDD"/>
    <w:rsid w:val="007757EC"/>
    <w:rsid w:val="007A6863"/>
    <w:rsid w:val="007B74F6"/>
    <w:rsid w:val="007C78B4"/>
    <w:rsid w:val="007E32B6"/>
    <w:rsid w:val="007E486B"/>
    <w:rsid w:val="007E7D4A"/>
    <w:rsid w:val="007F48ED"/>
    <w:rsid w:val="007F5E3F"/>
    <w:rsid w:val="0080631E"/>
    <w:rsid w:val="00812F45"/>
    <w:rsid w:val="00836FE9"/>
    <w:rsid w:val="0084172C"/>
    <w:rsid w:val="0085175E"/>
    <w:rsid w:val="00856A31"/>
    <w:rsid w:val="00862A6F"/>
    <w:rsid w:val="008739A0"/>
    <w:rsid w:val="008754D0"/>
    <w:rsid w:val="00877C69"/>
    <w:rsid w:val="00877D48"/>
    <w:rsid w:val="0088345B"/>
    <w:rsid w:val="008A16A5"/>
    <w:rsid w:val="008A5C57"/>
    <w:rsid w:val="008C0629"/>
    <w:rsid w:val="008D0EE0"/>
    <w:rsid w:val="008D7A27"/>
    <w:rsid w:val="008E4702"/>
    <w:rsid w:val="008E69AA"/>
    <w:rsid w:val="008F4F1C"/>
    <w:rsid w:val="009069AD"/>
    <w:rsid w:val="00910D27"/>
    <w:rsid w:val="00910E64"/>
    <w:rsid w:val="00922764"/>
    <w:rsid w:val="009278C1"/>
    <w:rsid w:val="00932377"/>
    <w:rsid w:val="009346E3"/>
    <w:rsid w:val="0094523D"/>
    <w:rsid w:val="009510C3"/>
    <w:rsid w:val="00976A63"/>
    <w:rsid w:val="0098521B"/>
    <w:rsid w:val="00994C11"/>
    <w:rsid w:val="009B2490"/>
    <w:rsid w:val="009B50E5"/>
    <w:rsid w:val="009C0BDB"/>
    <w:rsid w:val="009C3431"/>
    <w:rsid w:val="009C5989"/>
    <w:rsid w:val="009C6A32"/>
    <w:rsid w:val="009D08DA"/>
    <w:rsid w:val="00A06860"/>
    <w:rsid w:val="00A136F5"/>
    <w:rsid w:val="00A231E2"/>
    <w:rsid w:val="00A2550D"/>
    <w:rsid w:val="00A379BB"/>
    <w:rsid w:val="00A4169B"/>
    <w:rsid w:val="00A50D55"/>
    <w:rsid w:val="00A52FDA"/>
    <w:rsid w:val="00A64912"/>
    <w:rsid w:val="00A70A74"/>
    <w:rsid w:val="00A81B3C"/>
    <w:rsid w:val="00A9231A"/>
    <w:rsid w:val="00A95BC7"/>
    <w:rsid w:val="00AA0343"/>
    <w:rsid w:val="00AA1963"/>
    <w:rsid w:val="00AA78CE"/>
    <w:rsid w:val="00AA7B26"/>
    <w:rsid w:val="00AC767C"/>
    <w:rsid w:val="00AD3467"/>
    <w:rsid w:val="00AD407E"/>
    <w:rsid w:val="00AD5641"/>
    <w:rsid w:val="00AE6422"/>
    <w:rsid w:val="00AF2231"/>
    <w:rsid w:val="00AF33DB"/>
    <w:rsid w:val="00B032D8"/>
    <w:rsid w:val="00B05D72"/>
    <w:rsid w:val="00B20990"/>
    <w:rsid w:val="00B23FAF"/>
    <w:rsid w:val="00B25CDC"/>
    <w:rsid w:val="00B33B3C"/>
    <w:rsid w:val="00B40D74"/>
    <w:rsid w:val="00B42649"/>
    <w:rsid w:val="00B46467"/>
    <w:rsid w:val="00B52663"/>
    <w:rsid w:val="00B56DCB"/>
    <w:rsid w:val="00B61728"/>
    <w:rsid w:val="00B717CA"/>
    <w:rsid w:val="00B770D2"/>
    <w:rsid w:val="00B93516"/>
    <w:rsid w:val="00B96776"/>
    <w:rsid w:val="00B973E5"/>
    <w:rsid w:val="00BA3E68"/>
    <w:rsid w:val="00BA47A3"/>
    <w:rsid w:val="00BA5026"/>
    <w:rsid w:val="00BA7B5B"/>
    <w:rsid w:val="00BB6E79"/>
    <w:rsid w:val="00BE42C5"/>
    <w:rsid w:val="00BE719A"/>
    <w:rsid w:val="00BE720A"/>
    <w:rsid w:val="00BF0723"/>
    <w:rsid w:val="00BF6650"/>
    <w:rsid w:val="00C05ECC"/>
    <w:rsid w:val="00C067E5"/>
    <w:rsid w:val="00C164CA"/>
    <w:rsid w:val="00C26051"/>
    <w:rsid w:val="00C2745C"/>
    <w:rsid w:val="00C320CB"/>
    <w:rsid w:val="00C36227"/>
    <w:rsid w:val="00C42BF8"/>
    <w:rsid w:val="00C460AE"/>
    <w:rsid w:val="00C50043"/>
    <w:rsid w:val="00C5015F"/>
    <w:rsid w:val="00C50A0F"/>
    <w:rsid w:val="00C50F4A"/>
    <w:rsid w:val="00C561AF"/>
    <w:rsid w:val="00C714BF"/>
    <w:rsid w:val="00C72D10"/>
    <w:rsid w:val="00C7573B"/>
    <w:rsid w:val="00C76CF3"/>
    <w:rsid w:val="00C85440"/>
    <w:rsid w:val="00C93205"/>
    <w:rsid w:val="00C945DC"/>
    <w:rsid w:val="00C950DD"/>
    <w:rsid w:val="00CA3DD8"/>
    <w:rsid w:val="00CA7844"/>
    <w:rsid w:val="00CB58EF"/>
    <w:rsid w:val="00CE0A93"/>
    <w:rsid w:val="00CE49E7"/>
    <w:rsid w:val="00CF0BB2"/>
    <w:rsid w:val="00D12B0D"/>
    <w:rsid w:val="00D13441"/>
    <w:rsid w:val="00D146A1"/>
    <w:rsid w:val="00D243A3"/>
    <w:rsid w:val="00D33440"/>
    <w:rsid w:val="00D3572B"/>
    <w:rsid w:val="00D52EFE"/>
    <w:rsid w:val="00D56A0D"/>
    <w:rsid w:val="00D63EF6"/>
    <w:rsid w:val="00D66518"/>
    <w:rsid w:val="00D70DFB"/>
    <w:rsid w:val="00D71EEA"/>
    <w:rsid w:val="00D735CD"/>
    <w:rsid w:val="00D766DF"/>
    <w:rsid w:val="00D81F18"/>
    <w:rsid w:val="00D90841"/>
    <w:rsid w:val="00DA2439"/>
    <w:rsid w:val="00DA6F05"/>
    <w:rsid w:val="00DB64FC"/>
    <w:rsid w:val="00DC1312"/>
    <w:rsid w:val="00DE149E"/>
    <w:rsid w:val="00DF164C"/>
    <w:rsid w:val="00DF2BDE"/>
    <w:rsid w:val="00E034DB"/>
    <w:rsid w:val="00E05704"/>
    <w:rsid w:val="00E10199"/>
    <w:rsid w:val="00E12F1A"/>
    <w:rsid w:val="00E22935"/>
    <w:rsid w:val="00E54292"/>
    <w:rsid w:val="00E60191"/>
    <w:rsid w:val="00E608FB"/>
    <w:rsid w:val="00E74DC7"/>
    <w:rsid w:val="00E87699"/>
    <w:rsid w:val="00E87CE1"/>
    <w:rsid w:val="00E92E27"/>
    <w:rsid w:val="00E946A1"/>
    <w:rsid w:val="00E9586B"/>
    <w:rsid w:val="00E97334"/>
    <w:rsid w:val="00EA5B03"/>
    <w:rsid w:val="00EB3190"/>
    <w:rsid w:val="00EB3A99"/>
    <w:rsid w:val="00EB65F8"/>
    <w:rsid w:val="00EC442D"/>
    <w:rsid w:val="00ED4928"/>
    <w:rsid w:val="00EE3FFE"/>
    <w:rsid w:val="00EE57E8"/>
    <w:rsid w:val="00EE6190"/>
    <w:rsid w:val="00EF2E3A"/>
    <w:rsid w:val="00EF6402"/>
    <w:rsid w:val="00F047E2"/>
    <w:rsid w:val="00F04D57"/>
    <w:rsid w:val="00F078DC"/>
    <w:rsid w:val="00F13E86"/>
    <w:rsid w:val="00F177D6"/>
    <w:rsid w:val="00F20B52"/>
    <w:rsid w:val="00F32FCB"/>
    <w:rsid w:val="00F33523"/>
    <w:rsid w:val="00F677A9"/>
    <w:rsid w:val="00F8121C"/>
    <w:rsid w:val="00F84CF5"/>
    <w:rsid w:val="00F8612E"/>
    <w:rsid w:val="00F92915"/>
    <w:rsid w:val="00F94583"/>
    <w:rsid w:val="00FA420B"/>
    <w:rsid w:val="00FB2721"/>
    <w:rsid w:val="00FB6AEE"/>
    <w:rsid w:val="00FC3EAC"/>
    <w:rsid w:val="00FE3B93"/>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2AD35"/>
  <w15:docId w15:val="{C741CA12-1D61-452C-BA8A-6DCE3A76B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customStyle="1" w:styleId="R2">
    <w:name w:val="R2"/>
    <w:aliases w:val="(2)"/>
    <w:basedOn w:val="Normal"/>
    <w:rsid w:val="00264E78"/>
    <w:pPr>
      <w:keepLines/>
      <w:tabs>
        <w:tab w:val="right" w:pos="794"/>
      </w:tabs>
      <w:spacing w:before="180" w:line="260" w:lineRule="exact"/>
      <w:ind w:left="964" w:hanging="964"/>
      <w:jc w:val="both"/>
    </w:pPr>
    <w:rPr>
      <w:rFonts w:eastAsia="Times New Roman" w:cs="Times New Roman"/>
      <w:sz w:val="24"/>
      <w:szCs w:val="24"/>
      <w:lang w:eastAsia="en-AU"/>
    </w:rPr>
  </w:style>
  <w:style w:type="character" w:customStyle="1" w:styleId="ActHead5Char">
    <w:name w:val="ActHead 5 Char"/>
    <w:aliases w:val="s Char"/>
    <w:link w:val="ActHead5"/>
    <w:rsid w:val="00C950DD"/>
    <w:rPr>
      <w:rFonts w:eastAsia="Times New Roman" w:cs="Times New Roman"/>
      <w:b/>
      <w:kern w:val="28"/>
      <w:sz w:val="24"/>
      <w:lang w:eastAsia="en-AU"/>
    </w:rPr>
  </w:style>
  <w:style w:type="paragraph" w:customStyle="1" w:styleId="notetext0">
    <w:name w:val="notetext"/>
    <w:basedOn w:val="Normal"/>
    <w:rsid w:val="004A5895"/>
    <w:pPr>
      <w:spacing w:before="100" w:beforeAutospacing="1" w:after="100" w:afterAutospacing="1" w:line="240" w:lineRule="auto"/>
    </w:pPr>
    <w:rPr>
      <w:rFonts w:eastAsia="Times New Roman" w:cs="Times New Roman"/>
      <w:sz w:val="24"/>
      <w:szCs w:val="24"/>
      <w:lang w:eastAsia="en-AU"/>
    </w:rPr>
  </w:style>
  <w:style w:type="paragraph" w:customStyle="1" w:styleId="notepara0">
    <w:name w:val="notepara"/>
    <w:basedOn w:val="Normal"/>
    <w:rsid w:val="004A5895"/>
    <w:pPr>
      <w:spacing w:before="100" w:beforeAutospacing="1" w:after="100" w:afterAutospacing="1" w:line="240" w:lineRule="auto"/>
    </w:pPr>
    <w:rPr>
      <w:rFonts w:eastAsia="Times New Roman" w:cs="Times New Roman"/>
      <w:sz w:val="24"/>
      <w:szCs w:val="24"/>
      <w:lang w:eastAsia="en-AU"/>
    </w:rPr>
  </w:style>
  <w:style w:type="character" w:styleId="CommentReference">
    <w:name w:val="annotation reference"/>
    <w:basedOn w:val="DefaultParagraphFont"/>
    <w:uiPriority w:val="99"/>
    <w:semiHidden/>
    <w:unhideWhenUsed/>
    <w:rsid w:val="001122B5"/>
    <w:rPr>
      <w:sz w:val="16"/>
      <w:szCs w:val="16"/>
    </w:rPr>
  </w:style>
  <w:style w:type="paragraph" w:styleId="CommentText">
    <w:name w:val="annotation text"/>
    <w:basedOn w:val="Normal"/>
    <w:link w:val="CommentTextChar"/>
    <w:uiPriority w:val="99"/>
    <w:semiHidden/>
    <w:unhideWhenUsed/>
    <w:rsid w:val="001122B5"/>
    <w:pPr>
      <w:spacing w:line="240" w:lineRule="auto"/>
    </w:pPr>
    <w:rPr>
      <w:sz w:val="20"/>
    </w:rPr>
  </w:style>
  <w:style w:type="character" w:customStyle="1" w:styleId="CommentTextChar">
    <w:name w:val="Comment Text Char"/>
    <w:basedOn w:val="DefaultParagraphFont"/>
    <w:link w:val="CommentText"/>
    <w:uiPriority w:val="99"/>
    <w:semiHidden/>
    <w:rsid w:val="001122B5"/>
  </w:style>
  <w:style w:type="paragraph" w:styleId="CommentSubject">
    <w:name w:val="annotation subject"/>
    <w:basedOn w:val="CommentText"/>
    <w:next w:val="CommentText"/>
    <w:link w:val="CommentSubjectChar"/>
    <w:uiPriority w:val="99"/>
    <w:semiHidden/>
    <w:unhideWhenUsed/>
    <w:rsid w:val="001122B5"/>
    <w:rPr>
      <w:b/>
      <w:bCs/>
    </w:rPr>
  </w:style>
  <w:style w:type="character" w:customStyle="1" w:styleId="CommentSubjectChar">
    <w:name w:val="Comment Subject Char"/>
    <w:basedOn w:val="CommentTextChar"/>
    <w:link w:val="CommentSubject"/>
    <w:uiPriority w:val="99"/>
    <w:semiHidden/>
    <w:rsid w:val="001122B5"/>
    <w:rPr>
      <w:b/>
      <w:bCs/>
    </w:rPr>
  </w:style>
  <w:style w:type="paragraph" w:styleId="ListParagraph">
    <w:name w:val="List Paragraph"/>
    <w:basedOn w:val="Normal"/>
    <w:uiPriority w:val="34"/>
    <w:qFormat/>
    <w:rsid w:val="004C203B"/>
    <w:pPr>
      <w:ind w:left="720"/>
      <w:contextualSpacing/>
    </w:pPr>
  </w:style>
  <w:style w:type="paragraph" w:styleId="Revision">
    <w:name w:val="Revision"/>
    <w:hidden/>
    <w:uiPriority w:val="99"/>
    <w:semiHidden/>
    <w:rsid w:val="008739A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49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15</Pages>
  <Words>2895</Words>
  <Characters>16502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KULAR, Navreen</dc:creator>
  <cp:lastModifiedBy>KULAR, Navreen</cp:lastModifiedBy>
  <cp:revision>4</cp:revision>
  <cp:lastPrinted>2022-03-22T06:40:00Z</cp:lastPrinted>
  <dcterms:created xsi:type="dcterms:W3CDTF">2022-03-23T09:41:00Z</dcterms:created>
  <dcterms:modified xsi:type="dcterms:W3CDTF">2022-03-24T22:12:00Z</dcterms:modified>
</cp:coreProperties>
</file>