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656872AE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2D89675" w:rsidR="00086BF0" w:rsidRDefault="004554A5" w:rsidP="00086BF0">
      <w:pPr>
        <w:pStyle w:val="ShortT"/>
      </w:pPr>
      <w:r>
        <w:t>Telecommunications (Listed Infringement Notice Provisions) Declaration 2022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5FAFDF89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554A5">
        <w:rPr>
          <w:szCs w:val="22"/>
        </w:rPr>
        <w:t xml:space="preserve">Declaration </w:t>
      </w:r>
      <w:r>
        <w:rPr>
          <w:szCs w:val="22"/>
        </w:rPr>
        <w:t xml:space="preserve">under </w:t>
      </w:r>
      <w:r w:rsidR="004554A5">
        <w:t>subsection 572</w:t>
      </w:r>
      <w:proofErr w:type="gramStart"/>
      <w:r w:rsidR="004554A5">
        <w:t>E(</w:t>
      </w:r>
      <w:proofErr w:type="gramEnd"/>
      <w:r w:rsidR="004554A5">
        <w:t>7)</w:t>
      </w:r>
      <w:r>
        <w:t xml:space="preserve"> of the</w:t>
      </w:r>
      <w:r w:rsidR="004554A5">
        <w:t xml:space="preserve"> </w:t>
      </w:r>
      <w:r w:rsidR="004554A5">
        <w:rPr>
          <w:i/>
          <w:iCs/>
        </w:rPr>
        <w:t>Telecommunications Act 1997</w:t>
      </w:r>
      <w:r>
        <w:t>.</w:t>
      </w:r>
    </w:p>
    <w:p w14:paraId="11CC4671" w14:textId="60C499F9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1B756A">
        <w:rPr>
          <w:rFonts w:ascii="Times New Roman" w:hAnsi="Times New Roman" w:cs="Times New Roman"/>
        </w:rPr>
        <w:t xml:space="preserve"> 24 March 2022</w:t>
      </w:r>
    </w:p>
    <w:p w14:paraId="72170334" w14:textId="77777777" w:rsidR="000622E4" w:rsidRDefault="000622E4" w:rsidP="000622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5730B31" w14:textId="77777777" w:rsidR="000622E4" w:rsidRDefault="000622E4" w:rsidP="000622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ACF654A" w14:textId="1A7BBD7B" w:rsidR="000622E4" w:rsidRDefault="001B756A" w:rsidP="000622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3908934B" w14:textId="39F2C29F" w:rsidR="008A0E6D" w:rsidRDefault="001B756A" w:rsidP="000622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2FC1CE00" w:rsidR="00086BF0" w:rsidRDefault="00086BF0" w:rsidP="000622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294A4315" w14:textId="22D65EEA" w:rsidR="000622E4" w:rsidRDefault="000622E4" w:rsidP="000622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503F49A" w14:textId="3E6D8272" w:rsidR="000622E4" w:rsidRDefault="001B756A" w:rsidP="000622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083034C0" w14:textId="0105D9D9" w:rsidR="000622E4" w:rsidRDefault="001B756A" w:rsidP="000622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Pr="001B756A" w:rsidRDefault="00086BF0" w:rsidP="000622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Member/</w:t>
      </w:r>
      <w:r w:rsidRPr="001B756A">
        <w:rPr>
          <w:rFonts w:ascii="Times New Roman" w:hAnsi="Times New Roman" w:cs="Times New Roman"/>
          <w:strike/>
        </w:rPr>
        <w:t>General Manager</w:t>
      </w:r>
      <w:bookmarkEnd w:id="1"/>
    </w:p>
    <w:p w14:paraId="1FEB742C" w14:textId="77777777" w:rsidR="00086BF0" w:rsidRPr="001B756A" w:rsidRDefault="00086BF0" w:rsidP="00086BF0">
      <w:pPr>
        <w:pStyle w:val="SignCoverPageEnd"/>
        <w:ind w:right="794"/>
        <w:rPr>
          <w:strike/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 w:rsidSect="00CB26D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3E04AD46" w14:textId="375DA134" w:rsidR="00086BF0" w:rsidRPr="00230001" w:rsidRDefault="009C1EDB" w:rsidP="00086BF0">
      <w:pPr>
        <w:pStyle w:val="ActHead5"/>
        <w:spacing w:before="0"/>
        <w:ind w:left="0" w:firstLine="0"/>
        <w:rPr>
          <w:rStyle w:val="CharPartText"/>
          <w:b/>
          <w:bCs w:val="0"/>
        </w:rPr>
      </w:pPr>
      <w:bookmarkStart w:id="2" w:name="_Toc444596031"/>
      <w:r w:rsidRPr="00230001">
        <w:rPr>
          <w:rStyle w:val="CharPartText"/>
          <w:b/>
          <w:bCs w:val="0"/>
        </w:rPr>
        <w:lastRenderedPageBreak/>
        <w:t>Part 1 - Preliminary</w:t>
      </w:r>
    </w:p>
    <w:p w14:paraId="1EFDD9FA" w14:textId="77777777" w:rsidR="00086BF0" w:rsidRDefault="00086BF0" w:rsidP="00086BF0">
      <w:pPr>
        <w:pStyle w:val="ActHead5"/>
      </w:pPr>
      <w:proofErr w:type="gramStart"/>
      <w:r w:rsidRPr="00230001">
        <w:rPr>
          <w:rStyle w:val="CharSectno"/>
          <w:b/>
          <w:bCs w:val="0"/>
        </w:rPr>
        <w:t>1</w:t>
      </w:r>
      <w:r>
        <w:t xml:space="preserve">  Name</w:t>
      </w:r>
      <w:proofErr w:type="gramEnd"/>
    </w:p>
    <w:p w14:paraId="0BA01627" w14:textId="53C7E7A9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A72954">
        <w:rPr>
          <w:i/>
          <w:iCs/>
        </w:rPr>
        <w:t>Telecommunications (Listed Infringement Notice Provisions) Declaration 2022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proofErr w:type="gramStart"/>
      <w:r w:rsidRPr="00230001">
        <w:rPr>
          <w:rStyle w:val="CharSectno"/>
          <w:b/>
          <w:bCs w:val="0"/>
        </w:rPr>
        <w:t>2</w:t>
      </w:r>
      <w:r>
        <w:t xml:space="preserve">  Commencement</w:t>
      </w:r>
      <w:bookmarkEnd w:id="4"/>
      <w:proofErr w:type="gramEnd"/>
    </w:p>
    <w:p w14:paraId="6D874432" w14:textId="2BB888C6" w:rsidR="00086BF0" w:rsidRDefault="00086BF0" w:rsidP="00086BF0">
      <w:pPr>
        <w:pStyle w:val="subsection"/>
      </w:pPr>
      <w:r>
        <w:tab/>
      </w:r>
      <w:r>
        <w:tab/>
      </w:r>
      <w:r w:rsidRPr="00F476CA">
        <w:t>This instrument commences at the start of the day after the day it is registered on the Federal Register of Legislation.</w:t>
      </w:r>
      <w:r>
        <w:t xml:space="preserve"> </w:t>
      </w:r>
    </w:p>
    <w:p w14:paraId="795025ED" w14:textId="3EEDC09B" w:rsidR="00086BF0" w:rsidRDefault="00086BF0" w:rsidP="00086BF0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r w:rsidRPr="0023151F">
        <w:rPr>
          <w:rFonts w:eastAsiaTheme="majorEastAsia"/>
        </w:rPr>
        <w:t>www.legislation.gov.au</w:t>
      </w:r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proofErr w:type="gramStart"/>
      <w:r w:rsidRPr="00230001">
        <w:rPr>
          <w:rStyle w:val="CharSectno"/>
          <w:b/>
          <w:bCs w:val="0"/>
        </w:rPr>
        <w:t>3</w:t>
      </w:r>
      <w:r>
        <w:t xml:space="preserve">  Authority</w:t>
      </w:r>
      <w:bookmarkEnd w:id="5"/>
      <w:proofErr w:type="gramEnd"/>
    </w:p>
    <w:p w14:paraId="3377B4C6" w14:textId="754342DB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BC2C15">
        <w:t>subsection 572</w:t>
      </w:r>
      <w:proofErr w:type="gramStart"/>
      <w:r w:rsidR="00BC2C15">
        <w:t>E(</w:t>
      </w:r>
      <w:proofErr w:type="gramEnd"/>
      <w:r w:rsidR="00BC2C15">
        <w:t>7)</w:t>
      </w:r>
      <w:r>
        <w:t xml:space="preserve"> of the </w:t>
      </w:r>
      <w:r w:rsidR="00BC2C15">
        <w:rPr>
          <w:i/>
        </w:rPr>
        <w:t>Telecommunications Act 1997</w:t>
      </w:r>
      <w:r>
        <w:t>.</w:t>
      </w:r>
    </w:p>
    <w:p w14:paraId="125EEF8B" w14:textId="61052DFC" w:rsidR="00086BF0" w:rsidRDefault="00086BF0" w:rsidP="00C50E8E">
      <w:pPr>
        <w:pStyle w:val="ActHead5"/>
        <w:ind w:left="227" w:hanging="227"/>
        <w:rPr>
          <w:i/>
        </w:rPr>
      </w:pPr>
      <w:bookmarkStart w:id="6" w:name="_Toc444596034"/>
      <w:proofErr w:type="gramStart"/>
      <w:r>
        <w:t>4  Repeal</w:t>
      </w:r>
      <w:proofErr w:type="gramEnd"/>
      <w:r>
        <w:t xml:space="preserve"> of the </w:t>
      </w:r>
      <w:r w:rsidR="00BC2C15">
        <w:rPr>
          <w:i/>
        </w:rPr>
        <w:t>Telecommunications (Listed Infringement Notice Provisions) Declaration 2011</w:t>
      </w:r>
    </w:p>
    <w:p w14:paraId="2FD257C6" w14:textId="0AA0007E" w:rsidR="00086BF0" w:rsidRDefault="00086BF0" w:rsidP="0040352A">
      <w:pPr>
        <w:pStyle w:val="subsection"/>
      </w:pPr>
      <w:r>
        <w:tab/>
      </w:r>
      <w:r>
        <w:tab/>
        <w:t xml:space="preserve">The </w:t>
      </w:r>
      <w:r w:rsidR="00BC2C15">
        <w:rPr>
          <w:i/>
        </w:rPr>
        <w:t>Telecommunications (Listed Infringement No</w:t>
      </w:r>
      <w:r w:rsidR="00C758CF">
        <w:rPr>
          <w:i/>
        </w:rPr>
        <w:t>tice Provisions) Declaration 2011</w:t>
      </w:r>
      <w:r>
        <w:rPr>
          <w:i/>
        </w:rPr>
        <w:t xml:space="preserve"> </w:t>
      </w:r>
      <w:r>
        <w:t>(Registration No</w:t>
      </w:r>
      <w:r w:rsidR="00D827C2">
        <w:t>.</w:t>
      </w:r>
      <w:r w:rsidR="00C758CF">
        <w:t xml:space="preserve"> </w:t>
      </w:r>
      <w:r w:rsidR="004C5CDE" w:rsidRPr="004C5CDE">
        <w:t>F2011L02374</w:t>
      </w:r>
      <w:r>
        <w:t xml:space="preserve">) is repealed. </w:t>
      </w:r>
      <w:bookmarkEnd w:id="6"/>
    </w:p>
    <w:p w14:paraId="13C406F7" w14:textId="30DF7E9E" w:rsidR="00086BF0" w:rsidRDefault="00621D5D" w:rsidP="00086BF0">
      <w:pPr>
        <w:pStyle w:val="ActHead5"/>
      </w:pPr>
      <w:proofErr w:type="gramStart"/>
      <w:r>
        <w:t>5</w:t>
      </w:r>
      <w:r w:rsidR="00086BF0">
        <w:t xml:space="preserve">  References</w:t>
      </w:r>
      <w:proofErr w:type="gramEnd"/>
      <w:r w:rsidR="00086BF0">
        <w:t xml:space="preserve"> to other instruments</w:t>
      </w:r>
    </w:p>
    <w:p w14:paraId="624BF9E2" w14:textId="77777777" w:rsidR="00086BF0" w:rsidRDefault="00086BF0" w:rsidP="00086BF0">
      <w:pPr>
        <w:pStyle w:val="subsection"/>
      </w:pPr>
      <w:r>
        <w:tab/>
      </w:r>
      <w:r>
        <w:tab/>
        <w:t>In this instrument, unless the contrary intention appears:</w:t>
      </w:r>
    </w:p>
    <w:p w14:paraId="17BE503C" w14:textId="4556A444" w:rsidR="00086BF0" w:rsidRDefault="00086BF0" w:rsidP="009140AC">
      <w:pPr>
        <w:pStyle w:val="paragraph"/>
        <w:tabs>
          <w:tab w:val="clear" w:pos="1531"/>
        </w:tabs>
        <w:ind w:hanging="510"/>
      </w:pPr>
      <w:r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1F5E9A62" w:rsidR="00086BF0" w:rsidRDefault="00086BF0" w:rsidP="009140AC">
      <w:pPr>
        <w:pStyle w:val="paragraph"/>
        <w:tabs>
          <w:tab w:val="clear" w:pos="1531"/>
          <w:tab w:val="left" w:pos="2160"/>
          <w:tab w:val="left" w:pos="2880"/>
          <w:tab w:val="left" w:pos="3600"/>
          <w:tab w:val="center" w:pos="4513"/>
        </w:tabs>
        <w:ind w:hanging="510"/>
      </w:pPr>
      <w:r>
        <w:t>(b)</w:t>
      </w:r>
      <w:r>
        <w:tab/>
        <w:t>a reference to any other kind of instrument is a reference to that other instrument as in force from time to time</w:t>
      </w:r>
      <w:r w:rsidR="002D33A2">
        <w:t>.</w:t>
      </w:r>
      <w:r>
        <w:tab/>
      </w:r>
    </w:p>
    <w:p w14:paraId="01AF959A" w14:textId="472D605D" w:rsidR="00086BF0" w:rsidRDefault="00086BF0" w:rsidP="00086BF0">
      <w:pPr>
        <w:pStyle w:val="notetext"/>
      </w:pPr>
      <w:r>
        <w:t>Note 1:</w:t>
      </w:r>
      <w:r>
        <w:tab/>
        <w:t>For references to Commonwealth Acts</w:t>
      </w:r>
      <w:r w:rsidRPr="006A4482">
        <w:t xml:space="preserve">, </w:t>
      </w:r>
      <w:r w:rsidR="00A57419">
        <w:t>see</w:t>
      </w:r>
      <w:r>
        <w:t xml:space="preserve">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6CF24355" w14:textId="488D112A" w:rsidR="00342FD8" w:rsidRDefault="00342FD8" w:rsidP="00086BF0">
      <w:pPr>
        <w:pStyle w:val="notetext"/>
      </w:pPr>
      <w:r w:rsidRPr="00342FD8">
        <w:t xml:space="preserve">Note 2: </w:t>
      </w:r>
      <w:r>
        <w:tab/>
      </w:r>
      <w:r w:rsidRPr="00342FD8">
        <w:t xml:space="preserve">For references to instruments that are not legislative instruments, see subsection 589(2) of the </w:t>
      </w:r>
      <w:r w:rsidRPr="00342FD8">
        <w:rPr>
          <w:i/>
          <w:iCs/>
        </w:rPr>
        <w:t>Telecommunications Act 1997</w:t>
      </w:r>
      <w:r w:rsidRPr="00342FD8">
        <w:t>.</w:t>
      </w:r>
    </w:p>
    <w:p w14:paraId="480AF3CF" w14:textId="77777777" w:rsidR="00086BF0" w:rsidRDefault="00086BF0" w:rsidP="00086BF0">
      <w:pPr>
        <w:pStyle w:val="notetext"/>
      </w:pPr>
      <w:r>
        <w:t>Note 2:</w:t>
      </w:r>
      <w:r>
        <w:tab/>
        <w:t xml:space="preserve">All Commonwealth Acts and legislative instruments are registered on the Federal Register of Legislation. </w:t>
      </w:r>
    </w:p>
    <w:p w14:paraId="4F31FE0B" w14:textId="77777777" w:rsidR="00F74B19" w:rsidRDefault="00F74B19" w:rsidP="00086BF0">
      <w:pPr>
        <w:pStyle w:val="ActHead5"/>
        <w:rPr>
          <w:sz w:val="32"/>
          <w:szCs w:val="32"/>
        </w:rPr>
        <w:sectPr w:rsidR="00F74B19" w:rsidSect="00CB26DE">
          <w:head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7" w:name="_Toc444596036"/>
      <w:bookmarkEnd w:id="2"/>
    </w:p>
    <w:p w14:paraId="023E5919" w14:textId="362ADB46" w:rsidR="00746B65" w:rsidRPr="00230001" w:rsidRDefault="00746B65" w:rsidP="00086BF0">
      <w:pPr>
        <w:pStyle w:val="ActHead5"/>
        <w:rPr>
          <w:rStyle w:val="CharPartText"/>
          <w:b/>
          <w:bCs w:val="0"/>
        </w:rPr>
      </w:pPr>
      <w:r w:rsidRPr="00230001">
        <w:rPr>
          <w:rStyle w:val="CharPartText"/>
          <w:b/>
          <w:bCs w:val="0"/>
        </w:rPr>
        <w:lastRenderedPageBreak/>
        <w:t xml:space="preserve">Part 2 - </w:t>
      </w:r>
      <w:r w:rsidR="006519EF" w:rsidRPr="00230001">
        <w:rPr>
          <w:rStyle w:val="CharPartText"/>
          <w:b/>
          <w:bCs w:val="0"/>
        </w:rPr>
        <w:t>Declarations</w:t>
      </w:r>
    </w:p>
    <w:p w14:paraId="68CB38E3" w14:textId="6BDA76F4" w:rsidR="00086BF0" w:rsidRPr="00230001" w:rsidRDefault="00BB68FA" w:rsidP="00086BF0">
      <w:pPr>
        <w:pStyle w:val="ActHead5"/>
      </w:pPr>
      <w:proofErr w:type="gramStart"/>
      <w:r w:rsidRPr="00230001">
        <w:rPr>
          <w:rStyle w:val="CharSectno"/>
          <w:b/>
          <w:bCs w:val="0"/>
        </w:rPr>
        <w:t>6</w:t>
      </w:r>
      <w:r w:rsidR="00086BF0" w:rsidRPr="00230001">
        <w:t xml:space="preserve">  </w:t>
      </w:r>
      <w:bookmarkEnd w:id="7"/>
      <w:r w:rsidR="00C6769A" w:rsidRPr="00230001">
        <w:t>Declaration</w:t>
      </w:r>
      <w:proofErr w:type="gramEnd"/>
      <w:r w:rsidR="00C6769A" w:rsidRPr="00230001">
        <w:t xml:space="preserve"> – Act </w:t>
      </w:r>
      <w:r w:rsidR="00B459CE">
        <w:t>p</w:t>
      </w:r>
      <w:r w:rsidR="00C6769A" w:rsidRPr="00230001">
        <w:t>rovisions</w:t>
      </w:r>
    </w:p>
    <w:p w14:paraId="1C13DA10" w14:textId="49CD8B6B" w:rsidR="00086BF0" w:rsidRPr="006A6434" w:rsidRDefault="00086BF0" w:rsidP="00246E7E">
      <w:pPr>
        <w:pStyle w:val="subsection"/>
      </w:pPr>
      <w:r w:rsidRPr="006A6434">
        <w:tab/>
      </w:r>
      <w:bookmarkStart w:id="8" w:name="OLE_LINK3"/>
      <w:bookmarkStart w:id="9" w:name="OLE_LINK4"/>
      <w:r w:rsidR="00D009E1">
        <w:tab/>
      </w:r>
      <w:r w:rsidR="006A6434" w:rsidRPr="006A6434">
        <w:t xml:space="preserve">For paragraph 572E(7)(a) of the </w:t>
      </w:r>
      <w:r w:rsidR="00621D5D" w:rsidRPr="00621D5D">
        <w:rPr>
          <w:i/>
          <w:iCs/>
        </w:rPr>
        <w:t>Telecommunications Act 1997</w:t>
      </w:r>
      <w:r w:rsidR="006A6434" w:rsidRPr="006A6434">
        <w:rPr>
          <w:i/>
        </w:rPr>
        <w:t xml:space="preserve">, </w:t>
      </w:r>
      <w:r w:rsidR="006A6434" w:rsidRPr="006A6434">
        <w:t>each provision specified in Schedule 1 is a listed infringement notice provision.</w:t>
      </w:r>
      <w:bookmarkEnd w:id="8"/>
      <w:bookmarkEnd w:id="9"/>
    </w:p>
    <w:p w14:paraId="40A14EE3" w14:textId="37124EA0" w:rsidR="00086BF0" w:rsidRPr="006A6434" w:rsidRDefault="00BB68FA" w:rsidP="00086BF0">
      <w:pPr>
        <w:pStyle w:val="ActHead5"/>
      </w:pPr>
      <w:bookmarkStart w:id="10" w:name="_Toc444596038"/>
      <w:proofErr w:type="gramStart"/>
      <w:r w:rsidRPr="00230001">
        <w:t>7</w:t>
      </w:r>
      <w:r w:rsidR="00086BF0" w:rsidRPr="006A6434">
        <w:t xml:space="preserve">  </w:t>
      </w:r>
      <w:r w:rsidR="006A6434">
        <w:t>Declaration</w:t>
      </w:r>
      <w:proofErr w:type="gramEnd"/>
      <w:r w:rsidR="006A6434">
        <w:t xml:space="preserve"> – Determination provisions</w:t>
      </w:r>
    </w:p>
    <w:p w14:paraId="4E43E06B" w14:textId="77777777" w:rsidR="00EF26F8" w:rsidRDefault="00086BF0" w:rsidP="00D009E1">
      <w:pPr>
        <w:pStyle w:val="subsection"/>
      </w:pPr>
      <w:r w:rsidRPr="006A6434">
        <w:tab/>
      </w:r>
      <w:r w:rsidRPr="006A6434">
        <w:tab/>
      </w:r>
      <w:r w:rsidR="00D009E1" w:rsidRPr="00D009E1">
        <w:t xml:space="preserve">For paragraph 572E(7)(c) of the </w:t>
      </w:r>
      <w:r w:rsidR="00621D5D" w:rsidRPr="00621D5D">
        <w:rPr>
          <w:i/>
          <w:iCs/>
        </w:rPr>
        <w:t>Telecommunications Act 1997</w:t>
      </w:r>
      <w:r w:rsidR="00D009E1" w:rsidRPr="00D009E1">
        <w:rPr>
          <w:i/>
        </w:rPr>
        <w:t xml:space="preserve">, </w:t>
      </w:r>
      <w:r w:rsidR="00D009E1" w:rsidRPr="00D009E1">
        <w:t>each provision specified in Schedule 2 is a listed infringement notice provision</w:t>
      </w:r>
      <w:r w:rsidR="00D009E1">
        <w:t>.</w:t>
      </w:r>
      <w:r w:rsidR="00D009E1" w:rsidRPr="00D009E1">
        <w:t xml:space="preserve"> </w:t>
      </w:r>
      <w:bookmarkEnd w:id="10"/>
    </w:p>
    <w:p w14:paraId="233A76AE" w14:textId="77777777" w:rsidR="00691D1A" w:rsidRDefault="00691D1A" w:rsidP="008D6E5C">
      <w:pPr>
        <w:pStyle w:val="subsection"/>
        <w:rPr>
          <w:b/>
          <w:bCs/>
          <w:sz w:val="32"/>
          <w:szCs w:val="32"/>
        </w:rPr>
        <w:sectPr w:rsidR="00691D1A" w:rsidSect="00957210">
          <w:headerReference w:type="defaul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794461" w14:textId="6E49ABA6" w:rsidR="00B63DA2" w:rsidRPr="00B63DA2" w:rsidRDefault="00B63DA2" w:rsidP="00230001">
      <w:pPr>
        <w:pStyle w:val="Scheduletitle"/>
        <w:spacing w:before="0"/>
      </w:pPr>
      <w:r w:rsidRPr="00B63DA2">
        <w:lastRenderedPageBreak/>
        <w:t>Schedule 1</w:t>
      </w:r>
      <w:r w:rsidRPr="00B63DA2">
        <w:tab/>
        <w:t>Act provisions</w:t>
      </w:r>
    </w:p>
    <w:p w14:paraId="78411D98" w14:textId="5DE0E318" w:rsidR="00B63DA2" w:rsidRPr="00B63DA2" w:rsidRDefault="00B63DA2" w:rsidP="00B63DA2">
      <w:pPr>
        <w:keepNext/>
        <w:keepLines/>
        <w:spacing w:before="60" w:after="0" w:line="200" w:lineRule="exact"/>
        <w:ind w:left="2410"/>
        <w:rPr>
          <w:rFonts w:ascii="Arial" w:eastAsia="Times New Roman" w:hAnsi="Arial" w:cs="Times New Roman"/>
          <w:sz w:val="18"/>
          <w:szCs w:val="24"/>
          <w:lang w:eastAsia="en-AU"/>
        </w:rPr>
      </w:pPr>
      <w:r w:rsidRPr="00B63DA2">
        <w:rPr>
          <w:rFonts w:ascii="Arial" w:eastAsia="Times New Roman" w:hAnsi="Arial" w:cs="Times New Roman"/>
          <w:sz w:val="18"/>
          <w:szCs w:val="24"/>
          <w:lang w:eastAsia="en-AU"/>
        </w:rPr>
        <w:t>(</w:t>
      </w:r>
      <w:proofErr w:type="gramStart"/>
      <w:r w:rsidRPr="00B63DA2">
        <w:rPr>
          <w:rFonts w:ascii="Arial" w:eastAsia="Times New Roman" w:hAnsi="Arial" w:cs="Times New Roman"/>
          <w:sz w:val="18"/>
          <w:szCs w:val="24"/>
          <w:lang w:eastAsia="en-AU"/>
        </w:rPr>
        <w:t>section</w:t>
      </w:r>
      <w:proofErr w:type="gramEnd"/>
      <w:r w:rsidRPr="00B63DA2">
        <w:rPr>
          <w:rFonts w:ascii="Arial" w:eastAsia="Times New Roman" w:hAnsi="Arial" w:cs="Times New Roman"/>
          <w:sz w:val="18"/>
          <w:szCs w:val="24"/>
          <w:lang w:eastAsia="en-AU"/>
        </w:rPr>
        <w:t xml:space="preserve"> </w:t>
      </w:r>
      <w:r w:rsidR="007E239F">
        <w:rPr>
          <w:rFonts w:ascii="Arial" w:eastAsia="Times New Roman" w:hAnsi="Arial" w:cs="Times New Roman"/>
          <w:sz w:val="18"/>
          <w:szCs w:val="24"/>
          <w:lang w:eastAsia="en-AU"/>
        </w:rPr>
        <w:t>6</w:t>
      </w:r>
      <w:r w:rsidRPr="00B63DA2">
        <w:rPr>
          <w:rFonts w:ascii="Arial" w:eastAsia="Times New Roman" w:hAnsi="Arial" w:cs="Times New Roman"/>
          <w:sz w:val="18"/>
          <w:szCs w:val="24"/>
          <w:lang w:eastAsia="en-AU"/>
        </w:rPr>
        <w:t>)</w:t>
      </w:r>
    </w:p>
    <w:p w14:paraId="751940AF" w14:textId="77777777" w:rsidR="00B63DA2" w:rsidRPr="00B63DA2" w:rsidRDefault="00B63DA2" w:rsidP="00B63DA2">
      <w:pPr>
        <w:tabs>
          <w:tab w:val="right" w:pos="567"/>
        </w:tabs>
        <w:spacing w:before="180" w:after="0" w:line="260" w:lineRule="exact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1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Provisions of the </w:t>
      </w:r>
      <w:r w:rsidRPr="00B63DA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Act 1997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1F534E74" w14:textId="3118437F" w:rsidR="009709E7" w:rsidRPr="002406CB" w:rsidRDefault="009709E7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0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406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 w:rsidRPr="002406CB">
        <w:rPr>
          <w:rFonts w:ascii="Times New Roman" w:eastAsia="Times New Roman" w:hAnsi="Times New Roman" w:cs="Times New Roman"/>
          <w:sz w:val="24"/>
          <w:szCs w:val="24"/>
          <w:lang w:eastAsia="en-AU"/>
        </w:rPr>
        <w:t>69(4)</w:t>
      </w:r>
      <w:r w:rsidR="00AB158F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proofErr w:type="gramEnd"/>
      <w:r w:rsidR="00B63DA2" w:rsidRPr="002406C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14:paraId="3B7D8F65" w14:textId="678A20F9" w:rsidR="00AB158F" w:rsidRPr="002406CB" w:rsidRDefault="00B63DA2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59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406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 w:rsidRPr="002406CB">
        <w:rPr>
          <w:rFonts w:ascii="Times New Roman" w:eastAsia="Times New Roman" w:hAnsi="Times New Roman" w:cs="Times New Roman"/>
          <w:sz w:val="24"/>
          <w:szCs w:val="24"/>
          <w:lang w:eastAsia="en-AU"/>
        </w:rPr>
        <w:t>102(4);</w:t>
      </w:r>
      <w:proofErr w:type="gramEnd"/>
    </w:p>
    <w:p w14:paraId="1DE87094" w14:textId="391FEC8A" w:rsidR="00B63DA2" w:rsidRPr="002406CB" w:rsidRDefault="00B63DA2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0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406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</w:t>
      </w:r>
      <w:proofErr w:type="gramStart"/>
      <w:r w:rsidRPr="002406CB">
        <w:rPr>
          <w:rFonts w:ascii="Times New Roman" w:eastAsia="Times New Roman" w:hAnsi="Times New Roman" w:cs="Times New Roman"/>
          <w:sz w:val="24"/>
          <w:szCs w:val="24"/>
          <w:lang w:eastAsia="en-AU"/>
        </w:rPr>
        <w:t>308;</w:t>
      </w:r>
      <w:proofErr w:type="gramEnd"/>
    </w:p>
    <w:p w14:paraId="30FD97B6" w14:textId="1B4CFA62" w:rsidR="00E261F3" w:rsidRDefault="00E261F3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360H(2)(d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6882ED98" w14:textId="0CE5DCA5" w:rsidR="00E261F3" w:rsidRDefault="00E261F3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360H(2)(e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694E65B4" w14:textId="14F0B57F" w:rsidR="00E261F3" w:rsidRDefault="00E261F3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360H(4)(d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716F8706" w14:textId="05ABBE72" w:rsidR="00E261F3" w:rsidRDefault="00E261F3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360H(4)(</w:t>
      </w:r>
      <w:r w:rsidR="005B151E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proofErr w:type="gramStart"/>
      <w:r w:rsidR="005B151E">
        <w:rPr>
          <w:rFonts w:ascii="Times New Roman" w:eastAsia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28B5DC74" w14:textId="35849EEB" w:rsidR="005B151E" w:rsidRDefault="005B151E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8);</w:t>
      </w:r>
    </w:p>
    <w:p w14:paraId="5A4E9B00" w14:textId="7B4768A7" w:rsidR="005B151E" w:rsidRDefault="005B151E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H(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9);</w:t>
      </w:r>
    </w:p>
    <w:p w14:paraId="2EBEFC02" w14:textId="50BA2A08" w:rsidR="005B151E" w:rsidRDefault="005B151E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360HA(1)(c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10EB64ED" w14:textId="074664A4" w:rsidR="005B151E" w:rsidRDefault="005B151E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360HA(1)(</w:t>
      </w:r>
      <w:r w:rsidR="00800D84">
        <w:rPr>
          <w:rFonts w:ascii="Times New Roman" w:eastAsia="Times New Roman" w:hAnsi="Times New Roman" w:cs="Times New Roman"/>
          <w:sz w:val="24"/>
          <w:szCs w:val="24"/>
          <w:lang w:eastAsia="en-AU"/>
        </w:rPr>
        <w:t>d</w:t>
      </w:r>
      <w:proofErr w:type="gramStart"/>
      <w:r w:rsidR="00800D84">
        <w:rPr>
          <w:rFonts w:ascii="Times New Roman" w:eastAsia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328FAC83" w14:textId="3A3DE82B" w:rsidR="00800D84" w:rsidRDefault="00800D84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360HA(3)(c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740085D2" w14:textId="517510E1" w:rsidR="00800D84" w:rsidRDefault="00800D84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360HA(3)(d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7C8F175C" w14:textId="6F529D22" w:rsidR="00857B95" w:rsidRDefault="00857B95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LA(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1);</w:t>
      </w:r>
    </w:p>
    <w:p w14:paraId="4F630169" w14:textId="779E1807" w:rsidR="00857B95" w:rsidRDefault="00857B95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LA(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2);</w:t>
      </w:r>
    </w:p>
    <w:p w14:paraId="070CB9BC" w14:textId="6E637B19" w:rsidR="00857B95" w:rsidRDefault="00857B95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1);</w:t>
      </w:r>
    </w:p>
    <w:p w14:paraId="74DA1A56" w14:textId="51064928" w:rsidR="00857B95" w:rsidRDefault="00857B95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8);</w:t>
      </w:r>
    </w:p>
    <w:p w14:paraId="79315619" w14:textId="3559646B" w:rsidR="00857B95" w:rsidRDefault="00857B95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9);</w:t>
      </w:r>
    </w:p>
    <w:p w14:paraId="416E32AA" w14:textId="61C7B530" w:rsidR="00857B95" w:rsidRDefault="00857B95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360P(11A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457EDB0A" w14:textId="6FB873EA" w:rsidR="00857B95" w:rsidRDefault="00857B95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 </w:t>
      </w:r>
      <w:r w:rsidR="00BE4692">
        <w:rPr>
          <w:rFonts w:ascii="Times New Roman" w:eastAsia="Times New Roman" w:hAnsi="Times New Roman" w:cs="Times New Roman"/>
          <w:sz w:val="24"/>
          <w:szCs w:val="24"/>
          <w:lang w:eastAsia="en-AU"/>
        </w:rPr>
        <w:t>360P(12)(c</w:t>
      </w:r>
      <w:proofErr w:type="gramStart"/>
      <w:r w:rsidR="00BE4692">
        <w:rPr>
          <w:rFonts w:ascii="Times New Roman" w:eastAsia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1243BD17" w14:textId="3DF93BA2" w:rsidR="00BE4692" w:rsidRDefault="00BE4692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paragraph 360P(12)(d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);</w:t>
      </w:r>
      <w:proofErr w:type="gramEnd"/>
    </w:p>
    <w:p w14:paraId="1D719CCE" w14:textId="51E266A9" w:rsidR="00BE4692" w:rsidRDefault="00BE4692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Q(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1);</w:t>
      </w:r>
    </w:p>
    <w:p w14:paraId="3E49F4D5" w14:textId="26524F36" w:rsidR="00BE4692" w:rsidRDefault="00BE4692" w:rsidP="002406CB">
      <w:pPr>
        <w:pStyle w:val="ListParagraph"/>
        <w:keepLines/>
        <w:numPr>
          <w:ilvl w:val="0"/>
          <w:numId w:val="11"/>
        </w:numPr>
        <w:tabs>
          <w:tab w:val="right" w:pos="1191"/>
        </w:tabs>
        <w:spacing w:before="60" w:after="0" w:line="260" w:lineRule="exact"/>
        <w:ind w:left="1563" w:hanging="5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Q(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9);</w:t>
      </w:r>
    </w:p>
    <w:p w14:paraId="3EB59206" w14:textId="3ADEE575" w:rsidR="00F063D8" w:rsidRDefault="00E53D39" w:rsidP="002406CB">
      <w:pPr>
        <w:pStyle w:val="ListParagraph"/>
        <w:keepLines/>
        <w:tabs>
          <w:tab w:val="right" w:pos="1191"/>
        </w:tabs>
        <w:spacing w:before="60" w:after="0" w:line="260" w:lineRule="exact"/>
        <w:ind w:left="1560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4643D4">
        <w:rPr>
          <w:rFonts w:ascii="Times New Roman" w:eastAsia="Times New Roman" w:hAnsi="Times New Roman" w:cs="Times New Roman"/>
          <w:sz w:val="24"/>
          <w:szCs w:val="24"/>
          <w:lang w:eastAsia="en-A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9637F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F063D8"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 w:rsidR="00F063D8">
        <w:rPr>
          <w:rFonts w:ascii="Times New Roman" w:eastAsia="Times New Roman" w:hAnsi="Times New Roman" w:cs="Times New Roman"/>
          <w:sz w:val="24"/>
          <w:szCs w:val="24"/>
          <w:lang w:eastAsia="en-AU"/>
        </w:rPr>
        <w:t>Q(</w:t>
      </w:r>
      <w:proofErr w:type="gramEnd"/>
      <w:r w:rsidR="00F063D8">
        <w:rPr>
          <w:rFonts w:ascii="Times New Roman" w:eastAsia="Times New Roman" w:hAnsi="Times New Roman" w:cs="Times New Roman"/>
          <w:sz w:val="24"/>
          <w:szCs w:val="24"/>
          <w:lang w:eastAsia="en-AU"/>
        </w:rPr>
        <w:t>10);</w:t>
      </w:r>
    </w:p>
    <w:p w14:paraId="09F2CE01" w14:textId="14158BC7" w:rsidR="00F063D8" w:rsidRDefault="00E53D39" w:rsidP="002406CB">
      <w:pPr>
        <w:pStyle w:val="ListParagraph"/>
        <w:keepLines/>
        <w:tabs>
          <w:tab w:val="right" w:pos="1191"/>
        </w:tabs>
        <w:spacing w:before="60" w:after="0" w:line="260" w:lineRule="exact"/>
        <w:ind w:left="1559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4643D4">
        <w:rPr>
          <w:rFonts w:ascii="Times New Roman" w:eastAsia="Times New Roman" w:hAnsi="Times New Roman" w:cs="Times New Roman"/>
          <w:sz w:val="24"/>
          <w:szCs w:val="24"/>
          <w:lang w:eastAsia="en-AU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9637F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F063D8"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 w:rsidR="00F063D8">
        <w:rPr>
          <w:rFonts w:ascii="Times New Roman" w:eastAsia="Times New Roman" w:hAnsi="Times New Roman" w:cs="Times New Roman"/>
          <w:sz w:val="24"/>
          <w:szCs w:val="24"/>
          <w:lang w:eastAsia="en-AU"/>
        </w:rPr>
        <w:t>R(</w:t>
      </w:r>
      <w:proofErr w:type="gramEnd"/>
      <w:r w:rsidR="00F063D8">
        <w:rPr>
          <w:rFonts w:ascii="Times New Roman" w:eastAsia="Times New Roman" w:hAnsi="Times New Roman" w:cs="Times New Roman"/>
          <w:sz w:val="24"/>
          <w:szCs w:val="24"/>
          <w:lang w:eastAsia="en-AU"/>
        </w:rPr>
        <w:t>2);</w:t>
      </w:r>
    </w:p>
    <w:p w14:paraId="0C786705" w14:textId="38218C89" w:rsidR="00F063D8" w:rsidRDefault="00E53D39" w:rsidP="002406CB">
      <w:pPr>
        <w:pStyle w:val="ListParagraph"/>
        <w:keepLines/>
        <w:tabs>
          <w:tab w:val="right" w:pos="1191"/>
        </w:tabs>
        <w:spacing w:before="60" w:after="0" w:line="260" w:lineRule="exact"/>
        <w:ind w:left="1559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(z) </w:t>
      </w:r>
      <w:r w:rsidR="009637F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F10E8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r w:rsidR="00F063D8">
        <w:rPr>
          <w:rFonts w:ascii="Times New Roman" w:eastAsia="Times New Roman" w:hAnsi="Times New Roman" w:cs="Times New Roman"/>
          <w:sz w:val="24"/>
          <w:szCs w:val="24"/>
          <w:lang w:eastAsia="en-AU"/>
        </w:rPr>
        <w:t>360</w:t>
      </w:r>
      <w:proofErr w:type="gramStart"/>
      <w:r w:rsidR="00F063D8">
        <w:rPr>
          <w:rFonts w:ascii="Times New Roman" w:eastAsia="Times New Roman" w:hAnsi="Times New Roman" w:cs="Times New Roman"/>
          <w:sz w:val="24"/>
          <w:szCs w:val="24"/>
          <w:lang w:eastAsia="en-AU"/>
        </w:rPr>
        <w:t>R(</w:t>
      </w:r>
      <w:proofErr w:type="gramEnd"/>
      <w:r w:rsidR="00F063D8">
        <w:rPr>
          <w:rFonts w:ascii="Times New Roman" w:eastAsia="Times New Roman" w:hAnsi="Times New Roman" w:cs="Times New Roman"/>
          <w:sz w:val="24"/>
          <w:szCs w:val="24"/>
          <w:lang w:eastAsia="en-AU"/>
        </w:rPr>
        <w:t>3);</w:t>
      </w:r>
    </w:p>
    <w:p w14:paraId="68DC6DEB" w14:textId="6F747C38" w:rsidR="00CC0FD8" w:rsidRDefault="00E53D39" w:rsidP="002406CB">
      <w:pPr>
        <w:pStyle w:val="ListParagraph"/>
        <w:keepLines/>
        <w:tabs>
          <w:tab w:val="right" w:pos="1191"/>
        </w:tabs>
        <w:spacing w:before="60" w:after="0" w:line="260" w:lineRule="exact"/>
        <w:ind w:left="1559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(z</w:t>
      </w:r>
      <w:r w:rsidR="00F10E8E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9637F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CC0FD8"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 w:rsidR="00CC0FD8">
        <w:rPr>
          <w:rFonts w:ascii="Times New Roman" w:eastAsia="Times New Roman" w:hAnsi="Times New Roman" w:cs="Times New Roman"/>
          <w:sz w:val="24"/>
          <w:szCs w:val="24"/>
          <w:lang w:eastAsia="en-AU"/>
        </w:rPr>
        <w:t>W(</w:t>
      </w:r>
      <w:proofErr w:type="gramEnd"/>
      <w:r w:rsidR="00CC0FD8">
        <w:rPr>
          <w:rFonts w:ascii="Times New Roman" w:eastAsia="Times New Roman" w:hAnsi="Times New Roman" w:cs="Times New Roman"/>
          <w:sz w:val="24"/>
          <w:szCs w:val="24"/>
          <w:lang w:eastAsia="en-AU"/>
        </w:rPr>
        <w:t>1);</w:t>
      </w:r>
    </w:p>
    <w:p w14:paraId="5AFE7605" w14:textId="62CE54F8" w:rsidR="00CC0FD8" w:rsidRDefault="00E53D39" w:rsidP="002406CB">
      <w:pPr>
        <w:pStyle w:val="ListParagraph"/>
        <w:keepLines/>
        <w:tabs>
          <w:tab w:val="right" w:pos="1191"/>
        </w:tabs>
        <w:spacing w:before="60" w:after="0" w:line="260" w:lineRule="exact"/>
        <w:ind w:left="1559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z</w:t>
      </w:r>
      <w:r w:rsidR="00F10E8E">
        <w:rPr>
          <w:rFonts w:ascii="Times New Roman" w:eastAsia="Times New Roman" w:hAnsi="Times New Roman" w:cs="Times New Roman"/>
          <w:sz w:val="24"/>
          <w:szCs w:val="24"/>
          <w:lang w:eastAsia="en-A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9637F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CC0FD8"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 w:rsidR="00CC0FD8">
        <w:rPr>
          <w:rFonts w:ascii="Times New Roman" w:eastAsia="Times New Roman" w:hAnsi="Times New Roman" w:cs="Times New Roman"/>
          <w:sz w:val="24"/>
          <w:szCs w:val="24"/>
          <w:lang w:eastAsia="en-AU"/>
        </w:rPr>
        <w:t>W(</w:t>
      </w:r>
      <w:proofErr w:type="gramEnd"/>
      <w:r w:rsidR="00CC0FD8">
        <w:rPr>
          <w:rFonts w:ascii="Times New Roman" w:eastAsia="Times New Roman" w:hAnsi="Times New Roman" w:cs="Times New Roman"/>
          <w:sz w:val="24"/>
          <w:szCs w:val="24"/>
          <w:lang w:eastAsia="en-AU"/>
        </w:rPr>
        <w:t>2)</w:t>
      </w:r>
    </w:p>
    <w:p w14:paraId="570C868D" w14:textId="209EAC33" w:rsidR="00CC0FD8" w:rsidRDefault="00E53D39" w:rsidP="002406CB">
      <w:pPr>
        <w:pStyle w:val="ListParagraph"/>
        <w:keepLines/>
        <w:tabs>
          <w:tab w:val="right" w:pos="1191"/>
        </w:tabs>
        <w:spacing w:before="60" w:after="0" w:line="260" w:lineRule="exact"/>
        <w:ind w:left="1559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z</w:t>
      </w:r>
      <w:r w:rsidR="00F10E8E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9637F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CC0FD8"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 w:rsidR="00CC0FD8">
        <w:rPr>
          <w:rFonts w:ascii="Times New Roman" w:eastAsia="Times New Roman" w:hAnsi="Times New Roman" w:cs="Times New Roman"/>
          <w:sz w:val="24"/>
          <w:szCs w:val="24"/>
          <w:lang w:eastAsia="en-AU"/>
        </w:rPr>
        <w:t>X(</w:t>
      </w:r>
      <w:proofErr w:type="gramEnd"/>
      <w:r w:rsidR="00CC0FD8">
        <w:rPr>
          <w:rFonts w:ascii="Times New Roman" w:eastAsia="Times New Roman" w:hAnsi="Times New Roman" w:cs="Times New Roman"/>
          <w:sz w:val="24"/>
          <w:szCs w:val="24"/>
          <w:lang w:eastAsia="en-AU"/>
        </w:rPr>
        <w:t>1);</w:t>
      </w:r>
    </w:p>
    <w:p w14:paraId="096B8092" w14:textId="0240EEE8" w:rsidR="00CC0FD8" w:rsidRDefault="00E53D39" w:rsidP="002406CB">
      <w:pPr>
        <w:pStyle w:val="ListParagraph"/>
        <w:keepLines/>
        <w:tabs>
          <w:tab w:val="right" w:pos="1191"/>
        </w:tabs>
        <w:spacing w:before="60" w:after="0" w:line="260" w:lineRule="exact"/>
        <w:ind w:left="1559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z</w:t>
      </w:r>
      <w:r w:rsidR="00F10E8E">
        <w:rPr>
          <w:rFonts w:ascii="Times New Roman" w:eastAsia="Times New Roman" w:hAnsi="Times New Roman" w:cs="Times New Roman"/>
          <w:sz w:val="24"/>
          <w:szCs w:val="24"/>
          <w:lang w:eastAsia="en-AU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9637F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CC0FD8"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360</w:t>
      </w:r>
      <w:proofErr w:type="gramStart"/>
      <w:r w:rsidR="00CC0FD8">
        <w:rPr>
          <w:rFonts w:ascii="Times New Roman" w:eastAsia="Times New Roman" w:hAnsi="Times New Roman" w:cs="Times New Roman"/>
          <w:sz w:val="24"/>
          <w:szCs w:val="24"/>
          <w:lang w:eastAsia="en-AU"/>
        </w:rPr>
        <w:t>X(</w:t>
      </w:r>
      <w:proofErr w:type="gramEnd"/>
      <w:r w:rsidR="00433982">
        <w:rPr>
          <w:rFonts w:ascii="Times New Roman" w:eastAsia="Times New Roman" w:hAnsi="Times New Roman" w:cs="Times New Roman"/>
          <w:sz w:val="24"/>
          <w:szCs w:val="24"/>
          <w:lang w:eastAsia="en-AU"/>
        </w:rPr>
        <w:t>2);</w:t>
      </w:r>
    </w:p>
    <w:p w14:paraId="7933ACE3" w14:textId="1019ED9C" w:rsidR="00B63DA2" w:rsidRDefault="00B63DA2" w:rsidP="00C50E8E">
      <w:pPr>
        <w:pStyle w:val="ListParagraph"/>
        <w:keepLines/>
        <w:tabs>
          <w:tab w:val="right" w:pos="1191"/>
        </w:tabs>
        <w:spacing w:before="60" w:after="0" w:line="260" w:lineRule="exact"/>
        <w:ind w:left="1559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E53D39">
        <w:rPr>
          <w:rFonts w:ascii="Times New Roman" w:eastAsia="Times New Roman" w:hAnsi="Times New Roman" w:cs="Times New Roman"/>
          <w:sz w:val="24"/>
          <w:szCs w:val="24"/>
          <w:lang w:eastAsia="en-AU"/>
        </w:rPr>
        <w:t>(z</w:t>
      </w:r>
      <w:r w:rsidR="00F10E8E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E53D3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9637F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462(1);</w:t>
      </w:r>
      <w:proofErr w:type="gramEnd"/>
    </w:p>
    <w:p w14:paraId="3B49CAA3" w14:textId="4DBD3D69" w:rsidR="00714226" w:rsidRDefault="00E53D39" w:rsidP="0028461F">
      <w:pPr>
        <w:keepLines/>
        <w:tabs>
          <w:tab w:val="right" w:pos="1191"/>
        </w:tabs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spellStart"/>
      <w:r w:rsidR="000D0A64">
        <w:rPr>
          <w:rFonts w:ascii="Times New Roman" w:eastAsia="Times New Roman" w:hAnsi="Times New Roman" w:cs="Times New Roman"/>
          <w:sz w:val="24"/>
          <w:szCs w:val="24"/>
          <w:lang w:eastAsia="en-AU"/>
        </w:rPr>
        <w:t>z</w:t>
      </w:r>
      <w:r w:rsidR="00F10E8E">
        <w:rPr>
          <w:rFonts w:ascii="Times New Roman" w:eastAsia="Times New Roman" w:hAnsi="Times New Roman" w:cs="Times New Roman"/>
          <w:sz w:val="24"/>
          <w:szCs w:val="24"/>
          <w:lang w:eastAsia="en-AU"/>
        </w:rPr>
        <w:t>f</w:t>
      </w:r>
      <w:proofErr w:type="spellEnd"/>
      <w:r w:rsidR="000D0A6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9637F7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0D0A64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7142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ubsection </w:t>
      </w:r>
      <w:proofErr w:type="gramStart"/>
      <w:r w:rsidR="00714226">
        <w:rPr>
          <w:rFonts w:ascii="Times New Roman" w:eastAsia="Times New Roman" w:hAnsi="Times New Roman" w:cs="Times New Roman"/>
          <w:sz w:val="24"/>
          <w:szCs w:val="24"/>
          <w:lang w:eastAsia="en-AU"/>
        </w:rPr>
        <w:t>521(3);</w:t>
      </w:r>
      <w:proofErr w:type="gramEnd"/>
    </w:p>
    <w:p w14:paraId="4E7C7979" w14:textId="6FE9B76A" w:rsidR="00B63DA2" w:rsidRPr="00B63DA2" w:rsidRDefault="00B63DA2" w:rsidP="0028461F">
      <w:pPr>
        <w:keepLines/>
        <w:tabs>
          <w:tab w:val="right" w:pos="1191"/>
        </w:tabs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(</w:t>
      </w:r>
      <w:proofErr w:type="spellStart"/>
      <w:r w:rsidR="000D0A64">
        <w:rPr>
          <w:rFonts w:ascii="Times New Roman" w:eastAsia="Times New Roman" w:hAnsi="Times New Roman" w:cs="Times New Roman"/>
          <w:sz w:val="24"/>
          <w:szCs w:val="24"/>
          <w:lang w:eastAsia="en-AU"/>
        </w:rPr>
        <w:t>z</w:t>
      </w:r>
      <w:r w:rsidR="00F10E8E">
        <w:rPr>
          <w:rFonts w:ascii="Times New Roman" w:eastAsia="Times New Roman" w:hAnsi="Times New Roman" w:cs="Times New Roman"/>
          <w:sz w:val="24"/>
          <w:szCs w:val="24"/>
          <w:lang w:eastAsia="en-AU"/>
        </w:rPr>
        <w:t>g</w:t>
      </w:r>
      <w:proofErr w:type="spellEnd"/>
      <w:r w:rsidR="000D0A64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530;</w:t>
      </w:r>
      <w:proofErr w:type="gramEnd"/>
    </w:p>
    <w:p w14:paraId="184CFE49" w14:textId="742E4847" w:rsidR="00B63DA2" w:rsidRPr="00B63DA2" w:rsidRDefault="00B63DA2" w:rsidP="002406CB">
      <w:pPr>
        <w:keepLines/>
        <w:spacing w:before="60" w:after="0" w:line="260" w:lineRule="exact"/>
        <w:ind w:left="155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spellStart"/>
      <w:r w:rsidR="000D0A64">
        <w:rPr>
          <w:rFonts w:ascii="Times New Roman" w:eastAsia="Times New Roman" w:hAnsi="Times New Roman" w:cs="Times New Roman"/>
          <w:sz w:val="24"/>
          <w:szCs w:val="24"/>
          <w:lang w:eastAsia="en-AU"/>
        </w:rPr>
        <w:t>z</w:t>
      </w:r>
      <w:r w:rsidR="00F10E8E">
        <w:rPr>
          <w:rFonts w:ascii="Times New Roman" w:eastAsia="Times New Roman" w:hAnsi="Times New Roman" w:cs="Times New Roman"/>
          <w:sz w:val="24"/>
          <w:szCs w:val="24"/>
          <w:lang w:eastAsia="en-AU"/>
        </w:rPr>
        <w:t>h</w:t>
      </w:r>
      <w:proofErr w:type="spellEnd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subclause 10(2) of Schedule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2;</w:t>
      </w:r>
      <w:proofErr w:type="gramEnd"/>
    </w:p>
    <w:p w14:paraId="5CC3FC80" w14:textId="446727C2" w:rsidR="00B63DA2" w:rsidRPr="00B63DA2" w:rsidRDefault="00B63DA2" w:rsidP="0028461F">
      <w:pPr>
        <w:keepLines/>
        <w:tabs>
          <w:tab w:val="right" w:pos="1191"/>
        </w:tabs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(</w:t>
      </w:r>
      <w:r w:rsidR="000D0A64">
        <w:rPr>
          <w:rFonts w:ascii="Times New Roman" w:eastAsia="Times New Roman" w:hAnsi="Times New Roman" w:cs="Times New Roman"/>
          <w:sz w:val="24"/>
          <w:szCs w:val="24"/>
          <w:lang w:eastAsia="en-AU"/>
        </w:rPr>
        <w:t>z</w:t>
      </w:r>
      <w:r w:rsidR="00F10E8E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subclause 11(2) of Schedule 2.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14:paraId="65BAAD5D" w14:textId="77777777" w:rsidR="00B63DA2" w:rsidRPr="00B63DA2" w:rsidRDefault="00B63DA2" w:rsidP="00374888">
      <w:pPr>
        <w:keepNext/>
        <w:keepLines/>
        <w:tabs>
          <w:tab w:val="right" w:pos="567"/>
        </w:tabs>
        <w:spacing w:before="180" w:after="0" w:line="260" w:lineRule="exact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2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Provisions of the </w:t>
      </w:r>
      <w:r w:rsidRPr="00B63DA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(Consumer Protection and Service Standards) Act 1999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4599B415" w14:textId="77777777" w:rsidR="00B63DA2" w:rsidRPr="00B63DA2" w:rsidRDefault="00B63DA2" w:rsidP="00374888">
      <w:pPr>
        <w:keepNext/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(a)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12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EB(</w:t>
      </w:r>
      <w:proofErr w:type="gramEnd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4);</w:t>
      </w:r>
    </w:p>
    <w:p w14:paraId="349E67AA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(b)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12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EC(</w:t>
      </w:r>
      <w:proofErr w:type="gramEnd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9);</w:t>
      </w:r>
    </w:p>
    <w:p w14:paraId="3BFBBD06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(c)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12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ED(</w:t>
      </w:r>
      <w:proofErr w:type="gramEnd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4);</w:t>
      </w:r>
    </w:p>
    <w:p w14:paraId="438F67F8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(d)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12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EE(</w:t>
      </w:r>
      <w:proofErr w:type="gramEnd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9);</w:t>
      </w:r>
    </w:p>
    <w:p w14:paraId="6F94784C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(e)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12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EF(</w:t>
      </w:r>
      <w:proofErr w:type="gramEnd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2);</w:t>
      </w:r>
    </w:p>
    <w:p w14:paraId="2DD7E855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(f)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12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EG(</w:t>
      </w:r>
      <w:proofErr w:type="gramEnd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3);</w:t>
      </w:r>
    </w:p>
    <w:p w14:paraId="4EF8CDEF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(g)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12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EH(</w:t>
      </w:r>
      <w:proofErr w:type="gramEnd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2);</w:t>
      </w:r>
    </w:p>
    <w:p w14:paraId="3A01277C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(h)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12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EI(</w:t>
      </w:r>
      <w:proofErr w:type="gramEnd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6);</w:t>
      </w:r>
    </w:p>
    <w:p w14:paraId="59549BD5" w14:textId="1774EC68" w:rsid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9A1F74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43(1);</w:t>
      </w:r>
      <w:proofErr w:type="gramEnd"/>
    </w:p>
    <w:p w14:paraId="0842E7E4" w14:textId="7C3338FE" w:rsidR="005908F0" w:rsidRDefault="005908F0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ED186F">
        <w:rPr>
          <w:rFonts w:ascii="Times New Roman" w:eastAsia="Times New Roman" w:hAnsi="Times New Roman" w:cs="Times New Roman"/>
          <w:sz w:val="24"/>
          <w:szCs w:val="24"/>
          <w:lang w:eastAsia="en-AU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     subsection 117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1);</w:t>
      </w:r>
    </w:p>
    <w:p w14:paraId="08A0084B" w14:textId="541E6B2C" w:rsidR="005908F0" w:rsidRDefault="005908F0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ED186F">
        <w:rPr>
          <w:rFonts w:ascii="Times New Roman" w:eastAsia="Times New Roman" w:hAnsi="Times New Roman" w:cs="Times New Roman"/>
          <w:sz w:val="24"/>
          <w:szCs w:val="24"/>
          <w:lang w:eastAsia="en-A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117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3);</w:t>
      </w:r>
    </w:p>
    <w:p w14:paraId="23825A79" w14:textId="2E025D6A" w:rsidR="005908F0" w:rsidRDefault="005908F0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ED186F">
        <w:rPr>
          <w:rFonts w:ascii="Times New Roman" w:eastAsia="Times New Roman" w:hAnsi="Times New Roman" w:cs="Times New Roman"/>
          <w:sz w:val="24"/>
          <w:szCs w:val="24"/>
          <w:lang w:eastAsia="en-A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117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4);</w:t>
      </w:r>
    </w:p>
    <w:p w14:paraId="58C38CFC" w14:textId="2BC66A99" w:rsidR="005908F0" w:rsidRPr="00B63DA2" w:rsidRDefault="005908F0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ED186F"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117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5);</w:t>
      </w:r>
    </w:p>
    <w:p w14:paraId="1DEB27C7" w14:textId="75F4472C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ED186F">
        <w:rPr>
          <w:rFonts w:ascii="Times New Roman" w:eastAsia="Times New Roman" w:hAnsi="Times New Roman" w:cs="Times New Roman"/>
          <w:sz w:val="24"/>
          <w:szCs w:val="24"/>
          <w:lang w:eastAsia="en-AU"/>
        </w:rPr>
        <w:t>n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117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C(</w:t>
      </w:r>
      <w:proofErr w:type="gramEnd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2);</w:t>
      </w:r>
    </w:p>
    <w:p w14:paraId="6161B843" w14:textId="375B49C9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ED186F"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117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F(</w:t>
      </w:r>
      <w:proofErr w:type="gramEnd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2);</w:t>
      </w:r>
    </w:p>
    <w:p w14:paraId="7CE6BA4D" w14:textId="442A85F3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ED186F"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130(2);</w:t>
      </w:r>
      <w:proofErr w:type="gramEnd"/>
    </w:p>
    <w:p w14:paraId="3A86259E" w14:textId="2E61A4A1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7A6536">
        <w:rPr>
          <w:rFonts w:ascii="Times New Roman" w:eastAsia="Times New Roman" w:hAnsi="Times New Roman" w:cs="Times New Roman"/>
          <w:sz w:val="24"/>
          <w:szCs w:val="24"/>
          <w:lang w:eastAsia="en-AU"/>
        </w:rPr>
        <w:t>q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section 132.</w:t>
      </w:r>
    </w:p>
    <w:p w14:paraId="475DEBCD" w14:textId="77777777" w:rsidR="00B63DA2" w:rsidRPr="00B63DA2" w:rsidRDefault="00B63DA2" w:rsidP="00B63DA2">
      <w:pPr>
        <w:spacing w:before="180" w:after="0" w:line="260" w:lineRule="exact"/>
        <w:ind w:left="964" w:hanging="538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Provisions of the </w:t>
      </w:r>
      <w:r w:rsidRPr="00B63DA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 (Interception and Access) Act 1979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4B410230" w14:textId="77777777" w:rsidR="007765AD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(a)</w:t>
      </w:r>
      <w:r w:rsidR="007765AD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187</w:t>
      </w:r>
      <w:proofErr w:type="gramStart"/>
      <w:r w:rsidR="007765AD">
        <w:rPr>
          <w:rFonts w:ascii="Times New Roman" w:eastAsia="Times New Roman" w:hAnsi="Times New Roman" w:cs="Times New Roman"/>
          <w:sz w:val="24"/>
          <w:szCs w:val="24"/>
          <w:lang w:eastAsia="en-AU"/>
        </w:rPr>
        <w:t>A(</w:t>
      </w:r>
      <w:proofErr w:type="gramEnd"/>
      <w:r w:rsidR="007765AD">
        <w:rPr>
          <w:rFonts w:ascii="Times New Roman" w:eastAsia="Times New Roman" w:hAnsi="Times New Roman" w:cs="Times New Roman"/>
          <w:sz w:val="24"/>
          <w:szCs w:val="24"/>
          <w:lang w:eastAsia="en-AU"/>
        </w:rPr>
        <w:t>1);</w:t>
      </w:r>
    </w:p>
    <w:p w14:paraId="748DDD8C" w14:textId="77777777" w:rsidR="007765AD" w:rsidRDefault="007765AD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(b)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196(1);</w:t>
      </w:r>
      <w:proofErr w:type="gramEnd"/>
    </w:p>
    <w:p w14:paraId="4AADCE2E" w14:textId="77777777" w:rsidR="008F7580" w:rsidRDefault="007765AD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(c)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8F75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 w:rsidR="008F7580">
        <w:rPr>
          <w:rFonts w:ascii="Times New Roman" w:eastAsia="Times New Roman" w:hAnsi="Times New Roman" w:cs="Times New Roman"/>
          <w:sz w:val="24"/>
          <w:szCs w:val="24"/>
          <w:lang w:eastAsia="en-AU"/>
        </w:rPr>
        <w:t>196(3);</w:t>
      </w:r>
      <w:proofErr w:type="gramEnd"/>
    </w:p>
    <w:p w14:paraId="792BE34C" w14:textId="675D0E4F" w:rsidR="00B63DA2" w:rsidRPr="00C76BCA" w:rsidRDefault="008F7580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Pr="00C76BC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d) </w:t>
      </w:r>
      <w:r w:rsidRPr="00C76BCA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B63DA2" w:rsidRPr="00C76BC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 w:rsidR="00B63DA2" w:rsidRPr="00C76BCA">
        <w:rPr>
          <w:rFonts w:ascii="Times New Roman" w:eastAsia="Times New Roman" w:hAnsi="Times New Roman" w:cs="Times New Roman"/>
          <w:sz w:val="24"/>
          <w:szCs w:val="24"/>
          <w:lang w:eastAsia="en-AU"/>
        </w:rPr>
        <w:t>197(1);</w:t>
      </w:r>
      <w:proofErr w:type="gramEnd"/>
    </w:p>
    <w:p w14:paraId="67FF0100" w14:textId="77FADB37" w:rsidR="008F7580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76BCA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8F7580" w:rsidRPr="00C76BCA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Pr="00C76BCA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C76BCA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C76BCA">
        <w:rPr>
          <w:rFonts w:ascii="Times New Roman" w:eastAsia="Times New Roman" w:hAnsi="Times New Roman" w:cs="Times New Roman"/>
          <w:sz w:val="24"/>
          <w:szCs w:val="24"/>
          <w:lang w:eastAsia="en-AU"/>
        </w:rPr>
        <w:t>197(3)</w:t>
      </w:r>
      <w:r w:rsidR="008F7580" w:rsidRPr="00C76BCA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53BCA288" w14:textId="6ABF3C2B" w:rsidR="008F7580" w:rsidRDefault="008F7580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(f)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198(4);</w:t>
      </w:r>
      <w:proofErr w:type="gramEnd"/>
    </w:p>
    <w:p w14:paraId="45741AC2" w14:textId="0B4AAC98" w:rsidR="008F7580" w:rsidRDefault="008F7580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(g)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198(7);</w:t>
      </w:r>
      <w:proofErr w:type="gramEnd"/>
    </w:p>
    <w:p w14:paraId="4ACBFDD0" w14:textId="365C2E40" w:rsidR="008F7580" w:rsidRDefault="008F7580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(h)</w:t>
      </w:r>
      <w:r w:rsidR="006C79F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section </w:t>
      </w:r>
      <w:proofErr w:type="gramStart"/>
      <w:r w:rsidR="006C79F5">
        <w:rPr>
          <w:rFonts w:ascii="Times New Roman" w:eastAsia="Times New Roman" w:hAnsi="Times New Roman" w:cs="Times New Roman"/>
          <w:sz w:val="24"/>
          <w:szCs w:val="24"/>
          <w:lang w:eastAsia="en-AU"/>
        </w:rPr>
        <w:t>200;</w:t>
      </w:r>
      <w:proofErr w:type="gramEnd"/>
    </w:p>
    <w:p w14:paraId="096723A6" w14:textId="1F016137" w:rsidR="006C79F5" w:rsidRDefault="006C79F5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(i)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201(1).</w:t>
      </w:r>
    </w:p>
    <w:p w14:paraId="23BBD3EC" w14:textId="6DB8CA1C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14:paraId="77BDBB34" w14:textId="77777777" w:rsidR="00B63DA2" w:rsidRPr="00B63DA2" w:rsidRDefault="00B63DA2" w:rsidP="00B63DA2">
      <w:pPr>
        <w:keepLines/>
        <w:tabs>
          <w:tab w:val="right" w:pos="1191"/>
        </w:tabs>
        <w:spacing w:before="6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AE99320" w14:textId="77777777" w:rsidR="00374888" w:rsidRDefault="00374888" w:rsidP="00B63DA2">
      <w:pPr>
        <w:keepNext/>
        <w:keepLines/>
        <w:spacing w:before="480" w:after="0" w:line="240" w:lineRule="auto"/>
        <w:ind w:left="2410" w:hanging="2410"/>
        <w:rPr>
          <w:rFonts w:ascii="Arial" w:eastAsia="Times New Roman" w:hAnsi="Arial" w:cs="Times New Roman"/>
          <w:b/>
          <w:sz w:val="32"/>
          <w:szCs w:val="24"/>
          <w:lang w:eastAsia="en-AU"/>
        </w:rPr>
        <w:sectPr w:rsidR="00374888" w:rsidSect="00957210">
          <w:headerReference w:type="defaul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C3BC1E" w14:textId="25F26BBE" w:rsidR="00B63DA2" w:rsidRPr="00B63DA2" w:rsidRDefault="00B63DA2" w:rsidP="00230001">
      <w:pPr>
        <w:keepNext/>
        <w:keepLines/>
        <w:spacing w:after="0" w:line="240" w:lineRule="auto"/>
        <w:ind w:left="2410" w:hanging="2410"/>
        <w:rPr>
          <w:rFonts w:ascii="Arial" w:eastAsia="Times New Roman" w:hAnsi="Arial" w:cs="Times New Roman"/>
          <w:b/>
          <w:sz w:val="32"/>
          <w:szCs w:val="24"/>
          <w:lang w:eastAsia="en-AU"/>
        </w:rPr>
      </w:pPr>
      <w:r w:rsidRPr="00B63DA2">
        <w:rPr>
          <w:rFonts w:ascii="Arial" w:eastAsia="Times New Roman" w:hAnsi="Arial" w:cs="Times New Roman"/>
          <w:b/>
          <w:sz w:val="32"/>
          <w:szCs w:val="24"/>
          <w:lang w:eastAsia="en-AU"/>
        </w:rPr>
        <w:lastRenderedPageBreak/>
        <w:t xml:space="preserve">Schedule 2 </w:t>
      </w:r>
      <w:r w:rsidRPr="00B63DA2">
        <w:rPr>
          <w:rFonts w:ascii="Arial" w:eastAsia="Times New Roman" w:hAnsi="Arial" w:cs="Times New Roman"/>
          <w:b/>
          <w:sz w:val="32"/>
          <w:szCs w:val="24"/>
          <w:lang w:eastAsia="en-AU"/>
        </w:rPr>
        <w:tab/>
        <w:t>Determination provisions</w:t>
      </w:r>
    </w:p>
    <w:p w14:paraId="2414990D" w14:textId="72F576CC" w:rsidR="00B63DA2" w:rsidRPr="00B63DA2" w:rsidRDefault="00B63DA2" w:rsidP="00B63DA2">
      <w:pPr>
        <w:keepNext/>
        <w:keepLines/>
        <w:spacing w:before="60" w:after="0" w:line="200" w:lineRule="exact"/>
        <w:ind w:left="2410"/>
        <w:rPr>
          <w:rFonts w:ascii="Arial" w:eastAsia="Times New Roman" w:hAnsi="Arial" w:cs="Times New Roman"/>
          <w:sz w:val="18"/>
          <w:szCs w:val="24"/>
          <w:lang w:eastAsia="en-AU"/>
        </w:rPr>
      </w:pPr>
      <w:r w:rsidRPr="00B63DA2">
        <w:rPr>
          <w:rFonts w:ascii="Arial" w:eastAsia="Times New Roman" w:hAnsi="Arial" w:cs="Times New Roman"/>
          <w:sz w:val="18"/>
          <w:szCs w:val="24"/>
          <w:lang w:eastAsia="en-AU"/>
        </w:rPr>
        <w:t>(</w:t>
      </w:r>
      <w:proofErr w:type="gramStart"/>
      <w:r w:rsidRPr="00B63DA2">
        <w:rPr>
          <w:rFonts w:ascii="Arial" w:eastAsia="Times New Roman" w:hAnsi="Arial" w:cs="Times New Roman"/>
          <w:sz w:val="18"/>
          <w:szCs w:val="24"/>
          <w:lang w:eastAsia="en-AU"/>
        </w:rPr>
        <w:t>section</w:t>
      </w:r>
      <w:proofErr w:type="gramEnd"/>
      <w:r w:rsidRPr="00B63DA2">
        <w:rPr>
          <w:rFonts w:ascii="Arial" w:eastAsia="Times New Roman" w:hAnsi="Arial" w:cs="Times New Roman"/>
          <w:sz w:val="18"/>
          <w:szCs w:val="24"/>
          <w:lang w:eastAsia="en-AU"/>
        </w:rPr>
        <w:t xml:space="preserve"> </w:t>
      </w:r>
      <w:r w:rsidR="00B459CE">
        <w:rPr>
          <w:rFonts w:ascii="Arial" w:eastAsia="Times New Roman" w:hAnsi="Arial" w:cs="Times New Roman"/>
          <w:sz w:val="18"/>
          <w:szCs w:val="24"/>
          <w:lang w:eastAsia="en-AU"/>
        </w:rPr>
        <w:t>7</w:t>
      </w:r>
      <w:r w:rsidRPr="00B63DA2">
        <w:rPr>
          <w:rFonts w:ascii="Arial" w:eastAsia="Times New Roman" w:hAnsi="Arial" w:cs="Times New Roman"/>
          <w:sz w:val="18"/>
          <w:szCs w:val="24"/>
          <w:lang w:eastAsia="en-AU"/>
        </w:rPr>
        <w:t>)</w:t>
      </w:r>
    </w:p>
    <w:p w14:paraId="04721CCB" w14:textId="4DDB66CC" w:rsidR="00BF3E19" w:rsidRDefault="00B63DA2" w:rsidP="00BF3E19">
      <w:pPr>
        <w:tabs>
          <w:tab w:val="right" w:pos="567"/>
        </w:tabs>
        <w:spacing w:before="180" w:after="0" w:line="260" w:lineRule="exact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1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D324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Provisions of the </w:t>
      </w:r>
      <w:r w:rsidR="002276C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Telecommunications (Service Provider – Identity Checks for </w:t>
      </w:r>
      <w:r w:rsidR="00FD5228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</w:t>
      </w:r>
      <w:r w:rsidR="002276C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repaid Mobile Carriage Services) Determination 2017</w:t>
      </w:r>
      <w:r w:rsidR="00BF3E19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499C7B6D" w14:textId="697CA141" w:rsidR="00BF3E19" w:rsidRPr="002406CB" w:rsidRDefault="00BF3E19" w:rsidP="002406CB">
      <w:pPr>
        <w:pStyle w:val="ListParagraph"/>
        <w:numPr>
          <w:ilvl w:val="0"/>
          <w:numId w:val="12"/>
        </w:numPr>
        <w:tabs>
          <w:tab w:val="right" w:pos="567"/>
        </w:tabs>
        <w:spacing w:before="18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406C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 w:rsidRPr="002406CB">
        <w:rPr>
          <w:rFonts w:ascii="Times New Roman" w:eastAsia="Times New Roman" w:hAnsi="Times New Roman" w:cs="Times New Roman"/>
          <w:sz w:val="24"/>
          <w:szCs w:val="24"/>
          <w:lang w:eastAsia="en-AU"/>
        </w:rPr>
        <w:t>2.3(1);</w:t>
      </w:r>
      <w:proofErr w:type="gramEnd"/>
    </w:p>
    <w:p w14:paraId="5DADA415" w14:textId="1695F0CB" w:rsidR="00BF3E19" w:rsidRDefault="00BF3E19" w:rsidP="00BF3E19">
      <w:pPr>
        <w:pStyle w:val="ListParagraph"/>
        <w:numPr>
          <w:ilvl w:val="0"/>
          <w:numId w:val="12"/>
        </w:numPr>
        <w:tabs>
          <w:tab w:val="right" w:pos="567"/>
        </w:tabs>
        <w:spacing w:before="18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6.1(1)</w:t>
      </w:r>
      <w:r w:rsidR="007D4113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proofErr w:type="gramEnd"/>
    </w:p>
    <w:p w14:paraId="114360AF" w14:textId="0E9E8412" w:rsidR="007D4113" w:rsidRDefault="007D4113" w:rsidP="00BF3E19">
      <w:pPr>
        <w:pStyle w:val="ListParagraph"/>
        <w:numPr>
          <w:ilvl w:val="0"/>
          <w:numId w:val="12"/>
        </w:numPr>
        <w:tabs>
          <w:tab w:val="right" w:pos="567"/>
        </w:tabs>
        <w:spacing w:before="18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6.1(2);</w:t>
      </w:r>
      <w:proofErr w:type="gramEnd"/>
    </w:p>
    <w:p w14:paraId="723D6E9E" w14:textId="2B78537F" w:rsidR="007D4113" w:rsidRDefault="00A442E2" w:rsidP="00BF3E19">
      <w:pPr>
        <w:pStyle w:val="ListParagraph"/>
        <w:numPr>
          <w:ilvl w:val="0"/>
          <w:numId w:val="12"/>
        </w:numPr>
        <w:tabs>
          <w:tab w:val="right" w:pos="567"/>
        </w:tabs>
        <w:spacing w:before="18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6.3;</w:t>
      </w:r>
      <w:proofErr w:type="gramEnd"/>
    </w:p>
    <w:p w14:paraId="4227ECBA" w14:textId="20453E0D" w:rsidR="00A442E2" w:rsidRDefault="00A442E2" w:rsidP="00BF3E19">
      <w:pPr>
        <w:pStyle w:val="ListParagraph"/>
        <w:numPr>
          <w:ilvl w:val="0"/>
          <w:numId w:val="12"/>
        </w:numPr>
        <w:tabs>
          <w:tab w:val="right" w:pos="567"/>
        </w:tabs>
        <w:spacing w:before="18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6.4(1);</w:t>
      </w:r>
      <w:proofErr w:type="gramEnd"/>
    </w:p>
    <w:p w14:paraId="1B6A37E4" w14:textId="462FA1A0" w:rsidR="00A442E2" w:rsidRPr="002406CB" w:rsidRDefault="00A442E2" w:rsidP="002406CB">
      <w:pPr>
        <w:pStyle w:val="ListParagraph"/>
        <w:numPr>
          <w:ilvl w:val="0"/>
          <w:numId w:val="12"/>
        </w:numPr>
        <w:tabs>
          <w:tab w:val="right" w:pos="567"/>
        </w:tabs>
        <w:spacing w:before="18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6.4(4).</w:t>
      </w:r>
    </w:p>
    <w:p w14:paraId="57347C74" w14:textId="162F7606" w:rsidR="00B63DA2" w:rsidRPr="00B63DA2" w:rsidRDefault="00B24026" w:rsidP="002406CB">
      <w:pPr>
        <w:spacing w:before="180" w:after="0" w:line="260" w:lineRule="exact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B63DA2"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Provisions of the </w:t>
      </w:r>
      <w:r w:rsidR="00B63DA2" w:rsidRPr="00B63DA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Telecommunications Service Provider (NBN Service Migration) Determination 2018</w:t>
      </w:r>
      <w:r w:rsidR="00B63DA2"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13974B81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(a)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7(2);</w:t>
      </w:r>
      <w:proofErr w:type="gramEnd"/>
    </w:p>
    <w:p w14:paraId="2E3853C7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(b)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7(3);</w:t>
      </w:r>
      <w:proofErr w:type="gramEnd"/>
    </w:p>
    <w:p w14:paraId="41F2D0CF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(c)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7(4);</w:t>
      </w:r>
      <w:proofErr w:type="gramEnd"/>
    </w:p>
    <w:p w14:paraId="1B417509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(d)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9(1);</w:t>
      </w:r>
      <w:proofErr w:type="gramEnd"/>
    </w:p>
    <w:p w14:paraId="393399F6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(e)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10(1);</w:t>
      </w:r>
      <w:proofErr w:type="gramEnd"/>
    </w:p>
    <w:p w14:paraId="0BA634FB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(f)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10(2);</w:t>
      </w:r>
      <w:proofErr w:type="gramEnd"/>
    </w:p>
    <w:p w14:paraId="024B4705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(g)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10(3);</w:t>
      </w:r>
      <w:proofErr w:type="gramEnd"/>
    </w:p>
    <w:p w14:paraId="1CF04962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(h)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11;</w:t>
      </w:r>
      <w:proofErr w:type="gramEnd"/>
    </w:p>
    <w:p w14:paraId="493C01C8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(i)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12(1);</w:t>
      </w:r>
      <w:proofErr w:type="gramEnd"/>
    </w:p>
    <w:p w14:paraId="1E1D2396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(j)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13;</w:t>
      </w:r>
      <w:proofErr w:type="gramEnd"/>
    </w:p>
    <w:p w14:paraId="5EEAE15F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(k)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14(2);</w:t>
      </w:r>
      <w:proofErr w:type="gramEnd"/>
    </w:p>
    <w:p w14:paraId="73D4D5F8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(l)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14(3);</w:t>
      </w:r>
      <w:proofErr w:type="gramEnd"/>
    </w:p>
    <w:p w14:paraId="472190D7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(m)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15(1);</w:t>
      </w:r>
      <w:proofErr w:type="gramEnd"/>
    </w:p>
    <w:p w14:paraId="6DBE6AC9" w14:textId="7777777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(n)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16(2);</w:t>
      </w:r>
      <w:proofErr w:type="gramEnd"/>
    </w:p>
    <w:p w14:paraId="30A1ECFB" w14:textId="338EE28A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C5C23"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16(4);</w:t>
      </w:r>
      <w:proofErr w:type="gramEnd"/>
    </w:p>
    <w:p w14:paraId="4F0D2D41" w14:textId="065120AF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C5C23"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16(5);</w:t>
      </w:r>
      <w:proofErr w:type="gramEnd"/>
    </w:p>
    <w:p w14:paraId="478DE8CF" w14:textId="7B4B2B07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C5C23">
        <w:rPr>
          <w:rFonts w:ascii="Times New Roman" w:eastAsia="Times New Roman" w:hAnsi="Times New Roman" w:cs="Times New Roman"/>
          <w:sz w:val="24"/>
          <w:szCs w:val="24"/>
          <w:lang w:eastAsia="en-AU"/>
        </w:rPr>
        <w:t>q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16(6);</w:t>
      </w:r>
      <w:proofErr w:type="gramEnd"/>
    </w:p>
    <w:p w14:paraId="2A293101" w14:textId="6548A1B8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C5C23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17(2);</w:t>
      </w:r>
      <w:proofErr w:type="gramEnd"/>
    </w:p>
    <w:p w14:paraId="0949CB1C" w14:textId="413C9CA5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C5C23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17(3);</w:t>
      </w:r>
      <w:proofErr w:type="gramEnd"/>
    </w:p>
    <w:p w14:paraId="6F01992E" w14:textId="682084EB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C5C23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18;</w:t>
      </w:r>
      <w:proofErr w:type="gramEnd"/>
    </w:p>
    <w:p w14:paraId="2B5E79C4" w14:textId="62D517AF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C5C23">
        <w:rPr>
          <w:rFonts w:ascii="Times New Roman" w:eastAsia="Times New Roman" w:hAnsi="Times New Roman" w:cs="Times New Roman"/>
          <w:sz w:val="24"/>
          <w:szCs w:val="24"/>
          <w:lang w:eastAsia="en-AU"/>
        </w:rPr>
        <w:t>u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19(2);</w:t>
      </w:r>
      <w:proofErr w:type="gramEnd"/>
    </w:p>
    <w:p w14:paraId="62721803" w14:textId="5D3EDE14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C5C23">
        <w:rPr>
          <w:rFonts w:ascii="Times New Roman" w:eastAsia="Times New Roman" w:hAnsi="Times New Roman" w:cs="Times New Roman"/>
          <w:sz w:val="24"/>
          <w:szCs w:val="24"/>
          <w:lang w:eastAsia="en-AU"/>
        </w:rPr>
        <w:t>v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19(3);</w:t>
      </w:r>
      <w:proofErr w:type="gramEnd"/>
    </w:p>
    <w:p w14:paraId="4E1013B0" w14:textId="0E5908D1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C5C23">
        <w:rPr>
          <w:rFonts w:ascii="Times New Roman" w:eastAsia="Times New Roman" w:hAnsi="Times New Roman" w:cs="Times New Roman"/>
          <w:sz w:val="24"/>
          <w:szCs w:val="24"/>
          <w:lang w:eastAsia="en-AU"/>
        </w:rPr>
        <w:t>w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19(4);</w:t>
      </w:r>
      <w:proofErr w:type="gramEnd"/>
    </w:p>
    <w:p w14:paraId="59D036A8" w14:textId="7B8D243B" w:rsidR="00B63DA2" w:rsidRPr="00B63DA2" w:rsidRDefault="00B63DA2" w:rsidP="002406CB">
      <w:pPr>
        <w:keepLines/>
        <w:spacing w:before="60" w:after="0" w:line="260" w:lineRule="exact"/>
        <w:ind w:left="155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C5C23">
        <w:rPr>
          <w:rFonts w:ascii="Times New Roman" w:eastAsia="Times New Roman" w:hAnsi="Times New Roman" w:cs="Times New Roman"/>
          <w:sz w:val="24"/>
          <w:szCs w:val="24"/>
          <w:lang w:eastAsia="en-AU"/>
        </w:rPr>
        <w:t>x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19(5);</w:t>
      </w:r>
      <w:proofErr w:type="gramEnd"/>
    </w:p>
    <w:p w14:paraId="23CD9E34" w14:textId="406F4908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CC5C23">
        <w:rPr>
          <w:rFonts w:ascii="Times New Roman" w:eastAsia="Times New Roman" w:hAnsi="Times New Roman" w:cs="Times New Roman"/>
          <w:sz w:val="24"/>
          <w:szCs w:val="24"/>
          <w:lang w:eastAsia="en-AU"/>
        </w:rPr>
        <w:t>y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 xml:space="preserve">subsection </w:t>
      </w:r>
      <w:proofErr w:type="gramStart"/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19(6);</w:t>
      </w:r>
      <w:proofErr w:type="gramEnd"/>
    </w:p>
    <w:p w14:paraId="223AFC32" w14:textId="565DCBB4" w:rsidR="00B63DA2" w:rsidRPr="00B63DA2" w:rsidRDefault="00B63DA2" w:rsidP="00B63DA2">
      <w:pPr>
        <w:keepLines/>
        <w:spacing w:before="60" w:after="0" w:line="260" w:lineRule="exact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>(z)</w:t>
      </w:r>
      <w:r w:rsidRPr="00B63DA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subsection 20(1).</w:t>
      </w:r>
    </w:p>
    <w:p w14:paraId="01332066" w14:textId="420DD8EB" w:rsidR="002332A2" w:rsidRPr="00086BF0" w:rsidRDefault="002332A2" w:rsidP="00086BF0"/>
    <w:sectPr w:rsidR="002332A2" w:rsidRPr="00086BF0" w:rsidSect="00957210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E67A" w14:textId="77777777" w:rsidR="00D82FB6" w:rsidRDefault="00D82FB6" w:rsidP="0017734A">
      <w:pPr>
        <w:spacing w:after="0" w:line="240" w:lineRule="auto"/>
      </w:pPr>
      <w:r>
        <w:separator/>
      </w:r>
    </w:p>
  </w:endnote>
  <w:endnote w:type="continuationSeparator" w:id="0">
    <w:p w14:paraId="25DC23AB" w14:textId="77777777" w:rsidR="00D82FB6" w:rsidRDefault="00D82FB6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E46F" w14:textId="77777777" w:rsidR="00E956D0" w:rsidRDefault="00E95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40C5" w14:textId="19CFA20E" w:rsidR="00C12FA1" w:rsidRPr="000B4A67" w:rsidRDefault="00CB26DE" w:rsidP="000B4A67">
    <w:pPr>
      <w:pStyle w:val="Footer"/>
      <w:pBdr>
        <w:top w:val="single" w:sz="4" w:space="1" w:color="auto"/>
      </w:pBdr>
      <w:tabs>
        <w:tab w:val="left" w:pos="636"/>
      </w:tabs>
      <w:jc w:val="center"/>
      <w:rPr>
        <w:rFonts w:ascii="Times New Roman" w:hAnsi="Times New Roman" w:cs="Times New Roman"/>
        <w:i/>
        <w:iCs/>
        <w:sz w:val="20"/>
        <w:szCs w:val="20"/>
      </w:rPr>
    </w:pPr>
    <w:r w:rsidRPr="000B4A67">
      <w:rPr>
        <w:rFonts w:ascii="Times New Roman" w:hAnsi="Times New Roman" w:cs="Times New Roman"/>
        <w:i/>
        <w:iCs/>
        <w:sz w:val="20"/>
        <w:szCs w:val="20"/>
      </w:rPr>
      <w:t>Telecommunications (Listed Infringement Notice Provisions) Declaration 2022</w:t>
    </w:r>
  </w:p>
  <w:p w14:paraId="4E81DE9D" w14:textId="3905E438" w:rsidR="00CB26DE" w:rsidRPr="000B4A67" w:rsidRDefault="000D6725" w:rsidP="000D6725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0B4A67">
      <w:rPr>
        <w:rFonts w:ascii="Times New Roman" w:hAnsi="Times New Roman" w:cs="Times New Roman"/>
        <w:sz w:val="20"/>
        <w:szCs w:val="20"/>
      </w:rPr>
      <w:fldChar w:fldCharType="begin"/>
    </w:r>
    <w:r w:rsidRPr="000B4A6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0B4A67">
      <w:rPr>
        <w:rFonts w:ascii="Times New Roman" w:hAnsi="Times New Roman" w:cs="Times New Roman"/>
        <w:sz w:val="20"/>
        <w:szCs w:val="20"/>
      </w:rPr>
      <w:fldChar w:fldCharType="separate"/>
    </w:r>
    <w:r w:rsidRPr="000B4A67">
      <w:rPr>
        <w:rFonts w:ascii="Times New Roman" w:hAnsi="Times New Roman" w:cs="Times New Roman"/>
        <w:noProof/>
        <w:sz w:val="20"/>
        <w:szCs w:val="20"/>
      </w:rPr>
      <w:t>1</w:t>
    </w:r>
    <w:r w:rsidRPr="000B4A67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C5DC" w14:textId="77777777" w:rsidR="00E956D0" w:rsidRDefault="00E95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7FFB" w14:textId="77777777" w:rsidR="00D82FB6" w:rsidRDefault="00D82FB6" w:rsidP="0017734A">
      <w:pPr>
        <w:spacing w:after="0" w:line="240" w:lineRule="auto"/>
      </w:pPr>
      <w:r>
        <w:separator/>
      </w:r>
    </w:p>
  </w:footnote>
  <w:footnote w:type="continuationSeparator" w:id="0">
    <w:p w14:paraId="7679C197" w14:textId="77777777" w:rsidR="00D82FB6" w:rsidRDefault="00D82FB6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0C2F" w14:textId="77777777" w:rsidR="00E956D0" w:rsidRDefault="00E95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7FF7" w14:textId="77777777" w:rsidR="00E956D0" w:rsidRDefault="00E956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62AC" w14:textId="77777777" w:rsidR="00E956D0" w:rsidRDefault="00E956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CE46" w14:textId="2CD3678B" w:rsidR="00E43CFB" w:rsidRDefault="00E956D0" w:rsidP="00C866AF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Part 1 – Preliminary</w:t>
    </w:r>
  </w:p>
  <w:p w14:paraId="453804A8" w14:textId="57912B05" w:rsidR="00E956D0" w:rsidRPr="00E956D0" w:rsidRDefault="00E956D0" w:rsidP="00C866AF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Section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135C" w14:textId="7CFCCE33" w:rsidR="009422C9" w:rsidRDefault="00E956D0" w:rsidP="00565CDB">
    <w:pPr>
      <w:pStyle w:val="Head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Part 2 – Declarations</w:t>
    </w:r>
  </w:p>
  <w:p w14:paraId="400E7C1D" w14:textId="40F994CD" w:rsidR="00E956D0" w:rsidRPr="00E956D0" w:rsidRDefault="00E956D0" w:rsidP="00E956D0">
    <w:pPr>
      <w:pStyle w:val="Header"/>
      <w:pBdr>
        <w:bottom w:val="single" w:sz="4" w:space="1" w:color="auto"/>
      </w:pBdr>
      <w:rPr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Section 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F5A9" w14:textId="7697796F" w:rsidR="00565CDB" w:rsidRPr="00565CDB" w:rsidRDefault="00565CDB" w:rsidP="00C866AF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Schedule 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2390" w14:textId="0004FAF5" w:rsidR="00374888" w:rsidRPr="00230001" w:rsidRDefault="00374888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30001">
      <w:rPr>
        <w:rFonts w:ascii="Times New Roman" w:hAnsi="Times New Roman" w:cs="Times New Roman"/>
        <w:sz w:val="20"/>
        <w:szCs w:val="20"/>
      </w:rPr>
      <w:t>Schedule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F33"/>
    <w:multiLevelType w:val="hybridMultilevel"/>
    <w:tmpl w:val="BB4E16BA"/>
    <w:lvl w:ilvl="0" w:tplc="F1F8499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B4C"/>
    <w:multiLevelType w:val="hybridMultilevel"/>
    <w:tmpl w:val="3B8A945E"/>
    <w:lvl w:ilvl="0" w:tplc="272054D0">
      <w:start w:val="1"/>
      <w:numFmt w:val="lowerLetter"/>
      <w:lvlText w:val="(%1)"/>
      <w:lvlJc w:val="left"/>
      <w:pPr>
        <w:ind w:left="1563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7812"/>
    <w:multiLevelType w:val="hybridMultilevel"/>
    <w:tmpl w:val="AEAA3854"/>
    <w:lvl w:ilvl="0" w:tplc="A36AAAB0">
      <w:start w:val="1"/>
      <w:numFmt w:val="lowerLetter"/>
      <w:lvlText w:val="(%1)"/>
      <w:lvlJc w:val="left"/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79" w:hanging="360"/>
      </w:pPr>
    </w:lvl>
    <w:lvl w:ilvl="2" w:tplc="0C09001B" w:tentative="1">
      <w:start w:val="1"/>
      <w:numFmt w:val="lowerRoman"/>
      <w:lvlText w:val="%3."/>
      <w:lvlJc w:val="right"/>
      <w:pPr>
        <w:ind w:left="3699" w:hanging="180"/>
      </w:pPr>
    </w:lvl>
    <w:lvl w:ilvl="3" w:tplc="0C09000F" w:tentative="1">
      <w:start w:val="1"/>
      <w:numFmt w:val="decimal"/>
      <w:lvlText w:val="%4."/>
      <w:lvlJc w:val="left"/>
      <w:pPr>
        <w:ind w:left="4419" w:hanging="360"/>
      </w:pPr>
    </w:lvl>
    <w:lvl w:ilvl="4" w:tplc="0C090019" w:tentative="1">
      <w:start w:val="1"/>
      <w:numFmt w:val="lowerLetter"/>
      <w:lvlText w:val="%5."/>
      <w:lvlJc w:val="left"/>
      <w:pPr>
        <w:ind w:left="5139" w:hanging="360"/>
      </w:pPr>
    </w:lvl>
    <w:lvl w:ilvl="5" w:tplc="0C09001B" w:tentative="1">
      <w:start w:val="1"/>
      <w:numFmt w:val="lowerRoman"/>
      <w:lvlText w:val="%6."/>
      <w:lvlJc w:val="right"/>
      <w:pPr>
        <w:ind w:left="5859" w:hanging="180"/>
      </w:pPr>
    </w:lvl>
    <w:lvl w:ilvl="6" w:tplc="0C09000F" w:tentative="1">
      <w:start w:val="1"/>
      <w:numFmt w:val="decimal"/>
      <w:lvlText w:val="%7."/>
      <w:lvlJc w:val="left"/>
      <w:pPr>
        <w:ind w:left="6579" w:hanging="360"/>
      </w:pPr>
    </w:lvl>
    <w:lvl w:ilvl="7" w:tplc="0C090019" w:tentative="1">
      <w:start w:val="1"/>
      <w:numFmt w:val="lowerLetter"/>
      <w:lvlText w:val="%8."/>
      <w:lvlJc w:val="left"/>
      <w:pPr>
        <w:ind w:left="7299" w:hanging="360"/>
      </w:pPr>
    </w:lvl>
    <w:lvl w:ilvl="8" w:tplc="0C09001B" w:tentative="1">
      <w:start w:val="1"/>
      <w:numFmt w:val="lowerRoman"/>
      <w:lvlText w:val="%9."/>
      <w:lvlJc w:val="right"/>
      <w:pPr>
        <w:ind w:left="8019" w:hanging="180"/>
      </w:pPr>
    </w:lvl>
  </w:abstractNum>
  <w:abstractNum w:abstractNumId="8" w15:restartNumberingAfterBreak="0">
    <w:nsid w:val="5F9D5368"/>
    <w:multiLevelType w:val="hybridMultilevel"/>
    <w:tmpl w:val="8C4CD8F6"/>
    <w:lvl w:ilvl="0" w:tplc="61569A3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242A7"/>
    <w:multiLevelType w:val="hybridMultilevel"/>
    <w:tmpl w:val="C11CF366"/>
    <w:lvl w:ilvl="0" w:tplc="5AA4D0B8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267"/>
    <w:rsid w:val="00021FCC"/>
    <w:rsid w:val="000340E0"/>
    <w:rsid w:val="00044E44"/>
    <w:rsid w:val="0005351D"/>
    <w:rsid w:val="00061AC9"/>
    <w:rsid w:val="000622E4"/>
    <w:rsid w:val="00075EB5"/>
    <w:rsid w:val="00076905"/>
    <w:rsid w:val="00076C14"/>
    <w:rsid w:val="00077301"/>
    <w:rsid w:val="00086BF0"/>
    <w:rsid w:val="00087F5A"/>
    <w:rsid w:val="00097890"/>
    <w:rsid w:val="000A1611"/>
    <w:rsid w:val="000A2037"/>
    <w:rsid w:val="000B4A67"/>
    <w:rsid w:val="000D0A64"/>
    <w:rsid w:val="000D6066"/>
    <w:rsid w:val="000D6725"/>
    <w:rsid w:val="000E35B9"/>
    <w:rsid w:val="000F1010"/>
    <w:rsid w:val="000F1CE3"/>
    <w:rsid w:val="000F2057"/>
    <w:rsid w:val="00102425"/>
    <w:rsid w:val="0010366D"/>
    <w:rsid w:val="00104B9B"/>
    <w:rsid w:val="00124DFA"/>
    <w:rsid w:val="00137158"/>
    <w:rsid w:val="001378DD"/>
    <w:rsid w:val="00146C83"/>
    <w:rsid w:val="00152CE6"/>
    <w:rsid w:val="00154F1F"/>
    <w:rsid w:val="00160F8E"/>
    <w:rsid w:val="00162FAE"/>
    <w:rsid w:val="001664B8"/>
    <w:rsid w:val="00171127"/>
    <w:rsid w:val="0017734A"/>
    <w:rsid w:val="00183F81"/>
    <w:rsid w:val="001A2B69"/>
    <w:rsid w:val="001A4B39"/>
    <w:rsid w:val="001B2574"/>
    <w:rsid w:val="001B756A"/>
    <w:rsid w:val="001C3477"/>
    <w:rsid w:val="001C3F78"/>
    <w:rsid w:val="001D22C5"/>
    <w:rsid w:val="001E0709"/>
    <w:rsid w:val="001E45EA"/>
    <w:rsid w:val="001F6208"/>
    <w:rsid w:val="00210F81"/>
    <w:rsid w:val="002276CE"/>
    <w:rsid w:val="00230001"/>
    <w:rsid w:val="0023151F"/>
    <w:rsid w:val="002332A2"/>
    <w:rsid w:val="002359DE"/>
    <w:rsid w:val="002406CB"/>
    <w:rsid w:val="00246E7E"/>
    <w:rsid w:val="002569B5"/>
    <w:rsid w:val="00272F1D"/>
    <w:rsid w:val="00280A0A"/>
    <w:rsid w:val="0028461F"/>
    <w:rsid w:val="00291C8D"/>
    <w:rsid w:val="00295588"/>
    <w:rsid w:val="002B0F85"/>
    <w:rsid w:val="002B73D8"/>
    <w:rsid w:val="002C28F6"/>
    <w:rsid w:val="002D144B"/>
    <w:rsid w:val="002D29A2"/>
    <w:rsid w:val="002D33A2"/>
    <w:rsid w:val="002D6576"/>
    <w:rsid w:val="002E5B01"/>
    <w:rsid w:val="002F093A"/>
    <w:rsid w:val="002F0E3F"/>
    <w:rsid w:val="002F7598"/>
    <w:rsid w:val="003057AE"/>
    <w:rsid w:val="003166CF"/>
    <w:rsid w:val="00342FD8"/>
    <w:rsid w:val="0034690D"/>
    <w:rsid w:val="00371344"/>
    <w:rsid w:val="00372D68"/>
    <w:rsid w:val="00374888"/>
    <w:rsid w:val="00385EDF"/>
    <w:rsid w:val="00390602"/>
    <w:rsid w:val="00395204"/>
    <w:rsid w:val="003973D0"/>
    <w:rsid w:val="003B2C48"/>
    <w:rsid w:val="003B5927"/>
    <w:rsid w:val="003B64CF"/>
    <w:rsid w:val="003B69D6"/>
    <w:rsid w:val="003C0096"/>
    <w:rsid w:val="003C297F"/>
    <w:rsid w:val="003C3BF9"/>
    <w:rsid w:val="003F4FA9"/>
    <w:rsid w:val="0040352A"/>
    <w:rsid w:val="0041522D"/>
    <w:rsid w:val="00416E07"/>
    <w:rsid w:val="00417B8B"/>
    <w:rsid w:val="00424038"/>
    <w:rsid w:val="00424CE4"/>
    <w:rsid w:val="00426D56"/>
    <w:rsid w:val="00433982"/>
    <w:rsid w:val="00434B53"/>
    <w:rsid w:val="004361D9"/>
    <w:rsid w:val="00440610"/>
    <w:rsid w:val="004506B4"/>
    <w:rsid w:val="004554A5"/>
    <w:rsid w:val="004556FD"/>
    <w:rsid w:val="004643D4"/>
    <w:rsid w:val="00465C5E"/>
    <w:rsid w:val="00484F69"/>
    <w:rsid w:val="004A29FA"/>
    <w:rsid w:val="004B4796"/>
    <w:rsid w:val="004C3747"/>
    <w:rsid w:val="004C5CDE"/>
    <w:rsid w:val="004D6B79"/>
    <w:rsid w:val="004E3164"/>
    <w:rsid w:val="00502445"/>
    <w:rsid w:val="005073C5"/>
    <w:rsid w:val="00507D03"/>
    <w:rsid w:val="00511F0C"/>
    <w:rsid w:val="005225E1"/>
    <w:rsid w:val="005323F5"/>
    <w:rsid w:val="00532DE1"/>
    <w:rsid w:val="00537E20"/>
    <w:rsid w:val="00544F63"/>
    <w:rsid w:val="00550500"/>
    <w:rsid w:val="00565CDB"/>
    <w:rsid w:val="00567047"/>
    <w:rsid w:val="00583F0E"/>
    <w:rsid w:val="00586225"/>
    <w:rsid w:val="005908F0"/>
    <w:rsid w:val="0059310F"/>
    <w:rsid w:val="005957A6"/>
    <w:rsid w:val="00596601"/>
    <w:rsid w:val="00596976"/>
    <w:rsid w:val="005A3582"/>
    <w:rsid w:val="005B151E"/>
    <w:rsid w:val="005C0555"/>
    <w:rsid w:val="005D43B5"/>
    <w:rsid w:val="005E3888"/>
    <w:rsid w:val="005E7BE0"/>
    <w:rsid w:val="005F474D"/>
    <w:rsid w:val="00605C6D"/>
    <w:rsid w:val="0060741F"/>
    <w:rsid w:val="00616C92"/>
    <w:rsid w:val="00620AFB"/>
    <w:rsid w:val="00621D5D"/>
    <w:rsid w:val="00623178"/>
    <w:rsid w:val="006269A6"/>
    <w:rsid w:val="00634EE0"/>
    <w:rsid w:val="00640849"/>
    <w:rsid w:val="006437D6"/>
    <w:rsid w:val="006453A3"/>
    <w:rsid w:val="006519EF"/>
    <w:rsid w:val="00652C86"/>
    <w:rsid w:val="00681361"/>
    <w:rsid w:val="00687DCB"/>
    <w:rsid w:val="0069110E"/>
    <w:rsid w:val="00691D1A"/>
    <w:rsid w:val="00693D4F"/>
    <w:rsid w:val="00694917"/>
    <w:rsid w:val="006A4482"/>
    <w:rsid w:val="006A6434"/>
    <w:rsid w:val="006C0251"/>
    <w:rsid w:val="006C3B4C"/>
    <w:rsid w:val="006C476B"/>
    <w:rsid w:val="006C79F5"/>
    <w:rsid w:val="006D0954"/>
    <w:rsid w:val="006D36DE"/>
    <w:rsid w:val="006D7EC0"/>
    <w:rsid w:val="006E5B82"/>
    <w:rsid w:val="006E61BF"/>
    <w:rsid w:val="006F5CF2"/>
    <w:rsid w:val="006F662B"/>
    <w:rsid w:val="006F75C3"/>
    <w:rsid w:val="00703828"/>
    <w:rsid w:val="007077A1"/>
    <w:rsid w:val="00711155"/>
    <w:rsid w:val="0071142C"/>
    <w:rsid w:val="00714226"/>
    <w:rsid w:val="00721966"/>
    <w:rsid w:val="00726DFB"/>
    <w:rsid w:val="00733FB0"/>
    <w:rsid w:val="00734066"/>
    <w:rsid w:val="00735A73"/>
    <w:rsid w:val="00746B65"/>
    <w:rsid w:val="00752B9F"/>
    <w:rsid w:val="00763880"/>
    <w:rsid w:val="007676D6"/>
    <w:rsid w:val="00770264"/>
    <w:rsid w:val="007765AD"/>
    <w:rsid w:val="00782ADA"/>
    <w:rsid w:val="00796A1E"/>
    <w:rsid w:val="007A19DB"/>
    <w:rsid w:val="007A6536"/>
    <w:rsid w:val="007C59ED"/>
    <w:rsid w:val="007D093E"/>
    <w:rsid w:val="007D0DBF"/>
    <w:rsid w:val="007D4113"/>
    <w:rsid w:val="007D7D10"/>
    <w:rsid w:val="007E239F"/>
    <w:rsid w:val="007F72F6"/>
    <w:rsid w:val="00800926"/>
    <w:rsid w:val="00800D84"/>
    <w:rsid w:val="00802551"/>
    <w:rsid w:val="00805C33"/>
    <w:rsid w:val="008103CF"/>
    <w:rsid w:val="0081244E"/>
    <w:rsid w:val="00812A22"/>
    <w:rsid w:val="00814838"/>
    <w:rsid w:val="00815F70"/>
    <w:rsid w:val="008259D6"/>
    <w:rsid w:val="00826EE3"/>
    <w:rsid w:val="0083196B"/>
    <w:rsid w:val="0085035B"/>
    <w:rsid w:val="0085084F"/>
    <w:rsid w:val="00854E86"/>
    <w:rsid w:val="00857B95"/>
    <w:rsid w:val="0086239F"/>
    <w:rsid w:val="00880D18"/>
    <w:rsid w:val="00887CAF"/>
    <w:rsid w:val="00892659"/>
    <w:rsid w:val="0089278F"/>
    <w:rsid w:val="00895EE2"/>
    <w:rsid w:val="00896A23"/>
    <w:rsid w:val="008A0E6D"/>
    <w:rsid w:val="008C6B29"/>
    <w:rsid w:val="008D642E"/>
    <w:rsid w:val="008D6E5C"/>
    <w:rsid w:val="008E5F1C"/>
    <w:rsid w:val="008F015D"/>
    <w:rsid w:val="008F0D09"/>
    <w:rsid w:val="008F5757"/>
    <w:rsid w:val="008F7580"/>
    <w:rsid w:val="00903870"/>
    <w:rsid w:val="009140AC"/>
    <w:rsid w:val="0091792E"/>
    <w:rsid w:val="00924077"/>
    <w:rsid w:val="00936E66"/>
    <w:rsid w:val="009422C9"/>
    <w:rsid w:val="00954745"/>
    <w:rsid w:val="00957210"/>
    <w:rsid w:val="009637F7"/>
    <w:rsid w:val="00966602"/>
    <w:rsid w:val="00966DA5"/>
    <w:rsid w:val="009709E7"/>
    <w:rsid w:val="009739F1"/>
    <w:rsid w:val="00982623"/>
    <w:rsid w:val="00987490"/>
    <w:rsid w:val="00987A5F"/>
    <w:rsid w:val="009A1F74"/>
    <w:rsid w:val="009B3E70"/>
    <w:rsid w:val="009C0AC5"/>
    <w:rsid w:val="009C1EDB"/>
    <w:rsid w:val="009C3958"/>
    <w:rsid w:val="009D19F7"/>
    <w:rsid w:val="009E2417"/>
    <w:rsid w:val="00A100C3"/>
    <w:rsid w:val="00A16FA1"/>
    <w:rsid w:val="00A2764F"/>
    <w:rsid w:val="00A442E2"/>
    <w:rsid w:val="00A47353"/>
    <w:rsid w:val="00A533E4"/>
    <w:rsid w:val="00A57419"/>
    <w:rsid w:val="00A60E5B"/>
    <w:rsid w:val="00A72954"/>
    <w:rsid w:val="00A87309"/>
    <w:rsid w:val="00A91929"/>
    <w:rsid w:val="00A965A3"/>
    <w:rsid w:val="00A966E0"/>
    <w:rsid w:val="00AA2C94"/>
    <w:rsid w:val="00AA7F28"/>
    <w:rsid w:val="00AB158F"/>
    <w:rsid w:val="00AC4D01"/>
    <w:rsid w:val="00AC5FC8"/>
    <w:rsid w:val="00AD14AA"/>
    <w:rsid w:val="00AD1EEA"/>
    <w:rsid w:val="00AE1ECA"/>
    <w:rsid w:val="00AE3267"/>
    <w:rsid w:val="00AE50D5"/>
    <w:rsid w:val="00AE7C33"/>
    <w:rsid w:val="00AF6AA5"/>
    <w:rsid w:val="00AF7224"/>
    <w:rsid w:val="00B13B65"/>
    <w:rsid w:val="00B22FA4"/>
    <w:rsid w:val="00B24026"/>
    <w:rsid w:val="00B26F06"/>
    <w:rsid w:val="00B34A4D"/>
    <w:rsid w:val="00B40426"/>
    <w:rsid w:val="00B459CE"/>
    <w:rsid w:val="00B63DA2"/>
    <w:rsid w:val="00B64B71"/>
    <w:rsid w:val="00B7359B"/>
    <w:rsid w:val="00B76E6D"/>
    <w:rsid w:val="00B90F17"/>
    <w:rsid w:val="00B915D6"/>
    <w:rsid w:val="00B94518"/>
    <w:rsid w:val="00BA4326"/>
    <w:rsid w:val="00BA668F"/>
    <w:rsid w:val="00BA7DB7"/>
    <w:rsid w:val="00BB68FA"/>
    <w:rsid w:val="00BC2C15"/>
    <w:rsid w:val="00BC30F7"/>
    <w:rsid w:val="00BC59CD"/>
    <w:rsid w:val="00BC69F1"/>
    <w:rsid w:val="00BD066D"/>
    <w:rsid w:val="00BD77C9"/>
    <w:rsid w:val="00BD78A6"/>
    <w:rsid w:val="00BE095C"/>
    <w:rsid w:val="00BE0BDA"/>
    <w:rsid w:val="00BE20A8"/>
    <w:rsid w:val="00BE4692"/>
    <w:rsid w:val="00BE4BC7"/>
    <w:rsid w:val="00BE4FA9"/>
    <w:rsid w:val="00BF3E19"/>
    <w:rsid w:val="00BF6852"/>
    <w:rsid w:val="00C01A6D"/>
    <w:rsid w:val="00C04BC4"/>
    <w:rsid w:val="00C12FA1"/>
    <w:rsid w:val="00C16458"/>
    <w:rsid w:val="00C17C99"/>
    <w:rsid w:val="00C20EBF"/>
    <w:rsid w:val="00C227FB"/>
    <w:rsid w:val="00C25DB4"/>
    <w:rsid w:val="00C34CDB"/>
    <w:rsid w:val="00C50E8E"/>
    <w:rsid w:val="00C5287B"/>
    <w:rsid w:val="00C567DF"/>
    <w:rsid w:val="00C6769A"/>
    <w:rsid w:val="00C758CF"/>
    <w:rsid w:val="00C76BCA"/>
    <w:rsid w:val="00C76D9C"/>
    <w:rsid w:val="00C866AF"/>
    <w:rsid w:val="00C90873"/>
    <w:rsid w:val="00C9448D"/>
    <w:rsid w:val="00CB26DE"/>
    <w:rsid w:val="00CB700E"/>
    <w:rsid w:val="00CB7288"/>
    <w:rsid w:val="00CC0FD8"/>
    <w:rsid w:val="00CC5C23"/>
    <w:rsid w:val="00CC64DD"/>
    <w:rsid w:val="00CD0A5E"/>
    <w:rsid w:val="00CD2FCD"/>
    <w:rsid w:val="00CD47EB"/>
    <w:rsid w:val="00CE471C"/>
    <w:rsid w:val="00CF4A41"/>
    <w:rsid w:val="00CF7426"/>
    <w:rsid w:val="00D009E1"/>
    <w:rsid w:val="00D15825"/>
    <w:rsid w:val="00D23566"/>
    <w:rsid w:val="00D31F3F"/>
    <w:rsid w:val="00D324BC"/>
    <w:rsid w:val="00D42998"/>
    <w:rsid w:val="00D463CE"/>
    <w:rsid w:val="00D510ED"/>
    <w:rsid w:val="00D515A3"/>
    <w:rsid w:val="00D55007"/>
    <w:rsid w:val="00D56CCA"/>
    <w:rsid w:val="00D602D2"/>
    <w:rsid w:val="00D62DCD"/>
    <w:rsid w:val="00D65F59"/>
    <w:rsid w:val="00D70ECD"/>
    <w:rsid w:val="00D827C2"/>
    <w:rsid w:val="00D82FB6"/>
    <w:rsid w:val="00D833BB"/>
    <w:rsid w:val="00D90B4E"/>
    <w:rsid w:val="00DA3F1E"/>
    <w:rsid w:val="00DA578C"/>
    <w:rsid w:val="00DC0CDF"/>
    <w:rsid w:val="00DC0FD7"/>
    <w:rsid w:val="00DC31AF"/>
    <w:rsid w:val="00DF3D38"/>
    <w:rsid w:val="00DF736B"/>
    <w:rsid w:val="00E07966"/>
    <w:rsid w:val="00E1191F"/>
    <w:rsid w:val="00E13491"/>
    <w:rsid w:val="00E261F3"/>
    <w:rsid w:val="00E318F7"/>
    <w:rsid w:val="00E36A16"/>
    <w:rsid w:val="00E411F3"/>
    <w:rsid w:val="00E43CFB"/>
    <w:rsid w:val="00E458FD"/>
    <w:rsid w:val="00E469AF"/>
    <w:rsid w:val="00E53D39"/>
    <w:rsid w:val="00E61732"/>
    <w:rsid w:val="00E618B6"/>
    <w:rsid w:val="00E7332E"/>
    <w:rsid w:val="00E73F3E"/>
    <w:rsid w:val="00E745BB"/>
    <w:rsid w:val="00E770D7"/>
    <w:rsid w:val="00E87054"/>
    <w:rsid w:val="00E90B30"/>
    <w:rsid w:val="00E934DA"/>
    <w:rsid w:val="00E956D0"/>
    <w:rsid w:val="00E9631C"/>
    <w:rsid w:val="00EA75E6"/>
    <w:rsid w:val="00EB2635"/>
    <w:rsid w:val="00EC54C3"/>
    <w:rsid w:val="00EC5B45"/>
    <w:rsid w:val="00ED186F"/>
    <w:rsid w:val="00ED2E8B"/>
    <w:rsid w:val="00ED4FD4"/>
    <w:rsid w:val="00ED7E8B"/>
    <w:rsid w:val="00EE087E"/>
    <w:rsid w:val="00EE2F05"/>
    <w:rsid w:val="00EF26F8"/>
    <w:rsid w:val="00EF5124"/>
    <w:rsid w:val="00F00D40"/>
    <w:rsid w:val="00F025D2"/>
    <w:rsid w:val="00F025D8"/>
    <w:rsid w:val="00F063D8"/>
    <w:rsid w:val="00F07A2C"/>
    <w:rsid w:val="00F10E8E"/>
    <w:rsid w:val="00F1448E"/>
    <w:rsid w:val="00F2049F"/>
    <w:rsid w:val="00F23697"/>
    <w:rsid w:val="00F25923"/>
    <w:rsid w:val="00F27185"/>
    <w:rsid w:val="00F31EC9"/>
    <w:rsid w:val="00F476CA"/>
    <w:rsid w:val="00F54B69"/>
    <w:rsid w:val="00F62C1E"/>
    <w:rsid w:val="00F63280"/>
    <w:rsid w:val="00F67B99"/>
    <w:rsid w:val="00F74B19"/>
    <w:rsid w:val="00F77DB5"/>
    <w:rsid w:val="00F856A6"/>
    <w:rsid w:val="00F85ED9"/>
    <w:rsid w:val="00F868FF"/>
    <w:rsid w:val="00F87D34"/>
    <w:rsid w:val="00F90642"/>
    <w:rsid w:val="00FB1145"/>
    <w:rsid w:val="00FB59C1"/>
    <w:rsid w:val="00FB68D5"/>
    <w:rsid w:val="00FC69E6"/>
    <w:rsid w:val="00FD0C5A"/>
    <w:rsid w:val="00FD323F"/>
    <w:rsid w:val="00FD5228"/>
    <w:rsid w:val="00FD5A55"/>
    <w:rsid w:val="00FD7338"/>
    <w:rsid w:val="00FE74DF"/>
    <w:rsid w:val="00FF0007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CharSectno"/>
    <w:qFormat/>
    <w:rsid w:val="00C866AF"/>
    <w:rPr>
      <w:b/>
      <w:bCs/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67B99"/>
    <w:rPr>
      <w:b/>
      <w:bCs/>
      <w:sz w:val="24"/>
      <w:szCs w:val="22"/>
    </w:rPr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Scheduletitle">
    <w:name w:val="Schedule title"/>
    <w:basedOn w:val="Normal"/>
    <w:next w:val="Normal"/>
    <w:rsid w:val="00B63DA2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UQVA7MFFXVNW-2139912385-352</_dlc_DocId>
    <_dlc_DocIdUrl xmlns="04b8ec43-391f-4ce4-8841-d6a482add564">
      <Url>http://collaboration/organisation/auth/Chair/Auth/_layouts/15/DocIdRedir.aspx?ID=UQVA7MFFXVNW-2139912385-352</Url>
      <Description>UQVA7MFFXVNW-2139912385-352</Description>
    </_dlc_DocIdUrl>
    <Category xmlns="026d8262-4725-4a9c-834e-3f991ab17ffd">(none)</Category>
  </documentManagement>
</p:properties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D6437-96CE-48A2-8E41-9BB7813E77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CCB270-C641-48DE-9FCA-2FAEC10A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026d8262-4725-4a9c-834e-3f991ab17f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5</cp:revision>
  <cp:lastPrinted>2016-10-19T01:54:00Z</cp:lastPrinted>
  <dcterms:created xsi:type="dcterms:W3CDTF">2022-03-23T23:53:00Z</dcterms:created>
  <dcterms:modified xsi:type="dcterms:W3CDTF">2022-03-24T04:48:00Z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6d874bf1-0071-478d-8e85-9274c541823c</vt:lpwstr>
  </property>
</Properties>
</file>