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38B4" w14:textId="2C8EC14D" w:rsidR="000715D1" w:rsidRPr="00BE097F" w:rsidRDefault="00184504" w:rsidP="0041107B">
      <w:pPr>
        <w:spacing w:before="120"/>
      </w:pPr>
      <w:r w:rsidRPr="00BE097F">
        <w:rPr>
          <w:noProof/>
        </w:rPr>
        <w:drawing>
          <wp:inline distT="0" distB="0" distL="0" distR="0" wp14:anchorId="0551396B" wp14:editId="1EA8512E">
            <wp:extent cx="1419225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138B5" w14:textId="0727FB01" w:rsidR="004D077F" w:rsidRPr="008C4B39" w:rsidRDefault="004D077F" w:rsidP="0041107B">
      <w:pPr>
        <w:spacing w:before="120"/>
        <w:rPr>
          <w:rFonts w:ascii="Arial" w:hAnsi="Arial" w:cs="Arial"/>
          <w:b/>
          <w:bCs/>
          <w:sz w:val="44"/>
          <w:szCs w:val="44"/>
        </w:rPr>
      </w:pPr>
      <w:bookmarkStart w:id="0" w:name="Citation"/>
      <w:r w:rsidRPr="008C4B39">
        <w:rPr>
          <w:rFonts w:ascii="Arial" w:hAnsi="Arial" w:cs="Arial"/>
          <w:b/>
          <w:bCs/>
          <w:sz w:val="44"/>
          <w:szCs w:val="44"/>
        </w:rPr>
        <w:t xml:space="preserve">Broadcasting Services (Commercial Radio Current Affairs Disclosure) Standard </w:t>
      </w:r>
      <w:r w:rsidR="00AB3226" w:rsidRPr="008C4B39">
        <w:rPr>
          <w:rFonts w:ascii="Arial" w:hAnsi="Arial" w:cs="Arial"/>
          <w:b/>
          <w:bCs/>
          <w:sz w:val="44"/>
          <w:szCs w:val="44"/>
        </w:rPr>
        <w:t>20</w:t>
      </w:r>
      <w:r w:rsidR="002E46E7" w:rsidRPr="008C4B39">
        <w:rPr>
          <w:rFonts w:ascii="Arial" w:hAnsi="Arial" w:cs="Arial"/>
          <w:b/>
          <w:bCs/>
          <w:sz w:val="44"/>
          <w:szCs w:val="44"/>
        </w:rPr>
        <w:t>2</w:t>
      </w:r>
      <w:r w:rsidR="00AB3226" w:rsidRPr="008C4B39">
        <w:rPr>
          <w:rFonts w:ascii="Arial" w:hAnsi="Arial" w:cs="Arial"/>
          <w:b/>
          <w:bCs/>
          <w:sz w:val="44"/>
          <w:szCs w:val="44"/>
        </w:rPr>
        <w:t>2</w:t>
      </w:r>
      <w:bookmarkEnd w:id="0"/>
    </w:p>
    <w:p w14:paraId="5572D42C" w14:textId="77777777" w:rsidR="008C4B39" w:rsidRDefault="008C4B39" w:rsidP="0041107B">
      <w:pPr>
        <w:spacing w:before="120"/>
        <w:rPr>
          <w:i/>
          <w:iCs/>
        </w:rPr>
      </w:pPr>
    </w:p>
    <w:p w14:paraId="055138B6" w14:textId="66A4A5A0" w:rsidR="004D077F" w:rsidRPr="008E1077" w:rsidRDefault="004D077F" w:rsidP="0041107B">
      <w:pPr>
        <w:pBdr>
          <w:bottom w:val="single" w:sz="4" w:space="1" w:color="auto"/>
        </w:pBdr>
        <w:spacing w:before="120"/>
        <w:rPr>
          <w:rFonts w:ascii="Arial" w:hAnsi="Arial" w:cs="Arial"/>
          <w:i/>
          <w:iCs/>
        </w:rPr>
      </w:pPr>
      <w:r w:rsidRPr="008E1077">
        <w:rPr>
          <w:rFonts w:ascii="Arial" w:hAnsi="Arial" w:cs="Arial"/>
          <w:i/>
          <w:iCs/>
        </w:rPr>
        <w:t>Broadcasting Services Act 1992</w:t>
      </w:r>
    </w:p>
    <w:p w14:paraId="27DA14F7" w14:textId="77777777" w:rsidR="00FD5868" w:rsidRDefault="00FD5868" w:rsidP="0041107B">
      <w:pPr>
        <w:spacing w:before="120"/>
      </w:pPr>
    </w:p>
    <w:p w14:paraId="055138B7" w14:textId="5BCECEA2" w:rsidR="004D077F" w:rsidRPr="00BE097F" w:rsidRDefault="004D077F" w:rsidP="0041107B">
      <w:pPr>
        <w:spacing w:before="120"/>
      </w:pPr>
      <w:r w:rsidRPr="00BE097F">
        <w:t xml:space="preserve">The </w:t>
      </w:r>
      <w:r w:rsidR="00B456E4" w:rsidRPr="00BE097F">
        <w:t xml:space="preserve">Australian Communications and Media Authority </w:t>
      </w:r>
      <w:r w:rsidR="009B4A01" w:rsidRPr="00BE097F">
        <w:t>determines</w:t>
      </w:r>
      <w:r w:rsidRPr="00BE097F">
        <w:t xml:space="preserve"> </w:t>
      </w:r>
      <w:r w:rsidR="00B456E4" w:rsidRPr="00BE097F">
        <w:t>the following</w:t>
      </w:r>
      <w:r w:rsidRPr="00BE097F">
        <w:t xml:space="preserve"> </w:t>
      </w:r>
      <w:r w:rsidR="002D7E16" w:rsidRPr="00BE097F">
        <w:t>s</w:t>
      </w:r>
      <w:r w:rsidR="009B4A01" w:rsidRPr="00BE097F">
        <w:t>tandard</w:t>
      </w:r>
      <w:r w:rsidRPr="00BE097F">
        <w:t xml:space="preserve"> under subsection 125(</w:t>
      </w:r>
      <w:r w:rsidR="00F72225" w:rsidRPr="00BE097F">
        <w:t>1</w:t>
      </w:r>
      <w:r w:rsidRPr="00BE097F">
        <w:t>) of the Broadcasting Services Act 1992.</w:t>
      </w:r>
    </w:p>
    <w:p w14:paraId="0C0678CE" w14:textId="77777777" w:rsidR="008C4B39" w:rsidRDefault="008C4B39" w:rsidP="0041107B">
      <w:pPr>
        <w:spacing w:before="120"/>
      </w:pPr>
    </w:p>
    <w:p w14:paraId="055138B8" w14:textId="2347BCB5" w:rsidR="004D077F" w:rsidRPr="00BE097F" w:rsidRDefault="004D077F" w:rsidP="0041107B">
      <w:pPr>
        <w:spacing w:before="120"/>
      </w:pPr>
      <w:r w:rsidRPr="00BE097F">
        <w:t>Dated</w:t>
      </w:r>
      <w:r w:rsidR="00382325">
        <w:t>: 2</w:t>
      </w:r>
      <w:r w:rsidR="000844A4">
        <w:t>3</w:t>
      </w:r>
      <w:r w:rsidR="00382325">
        <w:t xml:space="preserve"> March 2022</w:t>
      </w:r>
    </w:p>
    <w:p w14:paraId="62D66965" w14:textId="747F71AA" w:rsidR="008E1077" w:rsidRDefault="00382325" w:rsidP="0041107B">
      <w:pPr>
        <w:spacing w:before="120"/>
        <w:jc w:val="right"/>
      </w:pPr>
      <w:proofErr w:type="spellStart"/>
      <w:r>
        <w:t>Creina</w:t>
      </w:r>
      <w:proofErr w:type="spellEnd"/>
      <w:r>
        <w:t xml:space="preserve"> Chapman</w:t>
      </w:r>
    </w:p>
    <w:p w14:paraId="5ACA5678" w14:textId="3FF6FCC1" w:rsidR="008E1077" w:rsidRDefault="00382325" w:rsidP="0041107B">
      <w:pPr>
        <w:spacing w:before="120"/>
        <w:jc w:val="right"/>
      </w:pPr>
      <w:r>
        <w:t>[signed]</w:t>
      </w:r>
    </w:p>
    <w:p w14:paraId="055138B9" w14:textId="07F378A7" w:rsidR="004D077F" w:rsidRDefault="004D077F" w:rsidP="0041107B">
      <w:pPr>
        <w:spacing w:before="120"/>
        <w:jc w:val="right"/>
      </w:pPr>
      <w:r w:rsidRPr="00BE097F">
        <w:t>Member</w:t>
      </w:r>
    </w:p>
    <w:p w14:paraId="22685418" w14:textId="77777777" w:rsidR="00246BE7" w:rsidRPr="00BE097F" w:rsidRDefault="00246BE7" w:rsidP="0041107B">
      <w:pPr>
        <w:spacing w:before="120"/>
        <w:jc w:val="right"/>
      </w:pPr>
    </w:p>
    <w:p w14:paraId="538CD0D9" w14:textId="5600CD95" w:rsidR="008E1077" w:rsidRDefault="00246BE7" w:rsidP="0041107B">
      <w:pPr>
        <w:spacing w:before="120"/>
        <w:jc w:val="right"/>
      </w:pPr>
      <w:r>
        <w:t>Cathy Rainsford</w:t>
      </w:r>
    </w:p>
    <w:p w14:paraId="2AE9638C" w14:textId="77777777" w:rsidR="006872C2" w:rsidRDefault="006872C2" w:rsidP="0041107B">
      <w:pPr>
        <w:spacing w:before="120"/>
        <w:jc w:val="right"/>
      </w:pPr>
      <w:r>
        <w:t>[signed]</w:t>
      </w:r>
    </w:p>
    <w:p w14:paraId="055138BA" w14:textId="08BF388E" w:rsidR="004D077F" w:rsidRPr="00BE097F" w:rsidRDefault="004D077F" w:rsidP="0041107B">
      <w:pPr>
        <w:spacing w:before="120"/>
        <w:jc w:val="right"/>
      </w:pPr>
      <w:r w:rsidRPr="00246BE7">
        <w:rPr>
          <w:strike/>
        </w:rPr>
        <w:t>Member</w:t>
      </w:r>
      <w:r w:rsidRPr="00BE097F">
        <w:t>/</w:t>
      </w:r>
      <w:r w:rsidRPr="00246BE7">
        <w:t>General Manager</w:t>
      </w:r>
    </w:p>
    <w:p w14:paraId="055138BB" w14:textId="31737A62" w:rsidR="004D077F" w:rsidRPr="00BE097F" w:rsidRDefault="004D077F" w:rsidP="0041107B">
      <w:pPr>
        <w:spacing w:before="120"/>
      </w:pPr>
    </w:p>
    <w:p w14:paraId="362ACA48" w14:textId="7D91B865" w:rsidR="000B05C9" w:rsidRPr="00BE097F" w:rsidRDefault="000B05C9" w:rsidP="0041107B">
      <w:pPr>
        <w:spacing w:before="120"/>
      </w:pPr>
    </w:p>
    <w:p w14:paraId="5F22E9C1" w14:textId="2B4B9633" w:rsidR="001602D9" w:rsidRPr="00BE097F" w:rsidRDefault="000B05C9" w:rsidP="0041107B">
      <w:pPr>
        <w:spacing w:before="120"/>
      </w:pPr>
      <w:r w:rsidRPr="00BE097F">
        <w:t>Australian Communications and Media Authority</w:t>
      </w:r>
    </w:p>
    <w:p w14:paraId="7D5FF4EB" w14:textId="77777777" w:rsidR="00CB4B72" w:rsidRPr="00BE097F" w:rsidRDefault="00CB4B72" w:rsidP="0041107B">
      <w:pPr>
        <w:spacing w:before="120"/>
      </w:pPr>
    </w:p>
    <w:p w14:paraId="055138BC" w14:textId="596E73DE" w:rsidR="0098677B" w:rsidRPr="00BE097F" w:rsidRDefault="0098677B" w:rsidP="0041107B">
      <w:pPr>
        <w:spacing w:before="120"/>
        <w:sectPr w:rsidR="0098677B" w:rsidRPr="00BE097F" w:rsidSect="009D1313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055138BD" w14:textId="77777777" w:rsidR="001602D9" w:rsidRPr="009B7492" w:rsidRDefault="001602D9" w:rsidP="0041107B">
      <w:pPr>
        <w:spacing w:before="120"/>
        <w:rPr>
          <w:b/>
          <w:bCs/>
        </w:rPr>
      </w:pPr>
      <w:r w:rsidRPr="009B7492">
        <w:rPr>
          <w:b/>
          <w:bCs/>
        </w:rPr>
        <w:lastRenderedPageBreak/>
        <w:t>Contents</w:t>
      </w:r>
    </w:p>
    <w:p w14:paraId="58397D4F" w14:textId="28ACDE9F" w:rsidR="00D86BEC" w:rsidRPr="009B7492" w:rsidRDefault="00D86BEC">
      <w:pPr>
        <w:pStyle w:val="TOC1"/>
        <w:tabs>
          <w:tab w:val="left" w:pos="720"/>
          <w:tab w:val="right" w:leader="dot" w:pos="830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</w:rPr>
      </w:pPr>
      <w:r w:rsidRPr="009B7492">
        <w:rPr>
          <w:rFonts w:ascii="Times New Roman" w:hAnsi="Times New Roman" w:cs="Times New Roman"/>
          <w:sz w:val="22"/>
          <w:szCs w:val="22"/>
        </w:rPr>
        <w:fldChar w:fldCharType="begin"/>
      </w:r>
      <w:r w:rsidRPr="009B7492">
        <w:rPr>
          <w:rFonts w:ascii="Times New Roman" w:hAnsi="Times New Roman" w:cs="Times New Roman"/>
          <w:sz w:val="22"/>
          <w:szCs w:val="22"/>
        </w:rPr>
        <w:instrText xml:space="preserve"> TOC \o "1-1" \h \z \t "Heading 3,2" </w:instrText>
      </w:r>
      <w:r w:rsidRPr="009B7492">
        <w:rPr>
          <w:rFonts w:ascii="Times New Roman" w:hAnsi="Times New Roman" w:cs="Times New Roman"/>
          <w:sz w:val="22"/>
          <w:szCs w:val="22"/>
        </w:rPr>
        <w:fldChar w:fldCharType="separate"/>
      </w:r>
      <w:hyperlink w:anchor="_Toc96680200" w:history="1">
        <w:r w:rsidRPr="009B7492">
          <w:rPr>
            <w:rStyle w:val="Hyperlink"/>
            <w:rFonts w:ascii="Times New Roman" w:hAnsi="Times New Roman" w:cs="Times New Roman"/>
            <w:noProof/>
            <w:sz w:val="22"/>
            <w:szCs w:val="22"/>
          </w:rPr>
          <w:t>Part 1</w:t>
        </w:r>
        <w:r w:rsidRPr="009B7492">
          <w:rPr>
            <w:rFonts w:ascii="Times New Roman" w:eastAsiaTheme="minorEastAsia" w:hAnsi="Times New Roman" w:cs="Times New Roman"/>
            <w:b w:val="0"/>
            <w:bCs w:val="0"/>
            <w:noProof/>
            <w:sz w:val="22"/>
            <w:szCs w:val="22"/>
          </w:rPr>
          <w:tab/>
        </w:r>
        <w:r w:rsidRPr="009B7492">
          <w:rPr>
            <w:rStyle w:val="Hyperlink"/>
            <w:rFonts w:ascii="Times New Roman" w:hAnsi="Times New Roman" w:cs="Times New Roman"/>
            <w:noProof/>
            <w:sz w:val="22"/>
            <w:szCs w:val="22"/>
          </w:rPr>
          <w:t>Preliminary</w:t>
        </w:r>
        <w:r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_Toc96680200 \h </w:instrText>
        </w:r>
        <w:r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t>3</w:t>
        </w:r>
        <w:r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30891D10" w14:textId="166F2679" w:rsidR="00D86BEC" w:rsidRPr="001C5D62" w:rsidRDefault="00246BE7" w:rsidP="00AF4570">
      <w:pPr>
        <w:pStyle w:val="TOC2"/>
        <w:rPr>
          <w:rFonts w:eastAsiaTheme="minorEastAsia"/>
          <w:noProof/>
        </w:rPr>
      </w:pPr>
      <w:hyperlink w:anchor="_Toc96680201" w:history="1"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1</w:t>
        </w:r>
        <w:r w:rsidR="00D86BEC" w:rsidRPr="001C5D62">
          <w:rPr>
            <w:rFonts w:eastAsiaTheme="minorEastAsia"/>
            <w:noProof/>
          </w:rPr>
          <w:tab/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Name of standard</w:t>
        </w:r>
        <w:r w:rsidR="00D86BEC" w:rsidRPr="001C5D62">
          <w:rPr>
            <w:noProof/>
            <w:webHidden/>
          </w:rPr>
          <w:tab/>
        </w:r>
        <w:r w:rsidR="00D86BEC" w:rsidRPr="001C5D62">
          <w:rPr>
            <w:noProof/>
            <w:webHidden/>
          </w:rPr>
          <w:fldChar w:fldCharType="begin"/>
        </w:r>
        <w:r w:rsidR="00D86BEC" w:rsidRPr="001C5D62">
          <w:rPr>
            <w:noProof/>
            <w:webHidden/>
          </w:rPr>
          <w:instrText xml:space="preserve"> PAGEREF _Toc96680201 \h </w:instrText>
        </w:r>
        <w:r w:rsidR="00D86BEC" w:rsidRPr="001C5D62">
          <w:rPr>
            <w:noProof/>
            <w:webHidden/>
          </w:rPr>
        </w:r>
        <w:r w:rsidR="00D86BEC" w:rsidRPr="001C5D62">
          <w:rPr>
            <w:noProof/>
            <w:webHidden/>
          </w:rPr>
          <w:fldChar w:fldCharType="separate"/>
        </w:r>
        <w:r w:rsidR="00D86BEC" w:rsidRPr="001C5D62">
          <w:rPr>
            <w:noProof/>
            <w:webHidden/>
          </w:rPr>
          <w:t>3</w:t>
        </w:r>
        <w:r w:rsidR="00D86BEC" w:rsidRPr="001C5D62">
          <w:rPr>
            <w:noProof/>
            <w:webHidden/>
          </w:rPr>
          <w:fldChar w:fldCharType="end"/>
        </w:r>
      </w:hyperlink>
    </w:p>
    <w:p w14:paraId="172CAEBB" w14:textId="3CDE7957" w:rsidR="00D86BEC" w:rsidRPr="001C5D62" w:rsidRDefault="00246BE7" w:rsidP="00AF4570">
      <w:pPr>
        <w:pStyle w:val="TOC2"/>
        <w:rPr>
          <w:rFonts w:eastAsiaTheme="minorEastAsia"/>
          <w:noProof/>
        </w:rPr>
      </w:pPr>
      <w:hyperlink w:anchor="_Toc96680202" w:history="1"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2</w:t>
        </w:r>
        <w:r w:rsidR="00D86BEC" w:rsidRPr="001C5D62">
          <w:rPr>
            <w:rFonts w:eastAsiaTheme="minorEastAsia"/>
            <w:noProof/>
          </w:rPr>
          <w:tab/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Commencement</w:t>
        </w:r>
        <w:r w:rsidR="00D86BEC" w:rsidRPr="001C5D62">
          <w:rPr>
            <w:noProof/>
            <w:webHidden/>
          </w:rPr>
          <w:tab/>
        </w:r>
        <w:r w:rsidR="00D86BEC" w:rsidRPr="001C5D62">
          <w:rPr>
            <w:noProof/>
            <w:webHidden/>
          </w:rPr>
          <w:fldChar w:fldCharType="begin"/>
        </w:r>
        <w:r w:rsidR="00D86BEC" w:rsidRPr="001C5D62">
          <w:rPr>
            <w:noProof/>
            <w:webHidden/>
          </w:rPr>
          <w:instrText xml:space="preserve"> PAGEREF _Toc96680202 \h </w:instrText>
        </w:r>
        <w:r w:rsidR="00D86BEC" w:rsidRPr="001C5D62">
          <w:rPr>
            <w:noProof/>
            <w:webHidden/>
          </w:rPr>
        </w:r>
        <w:r w:rsidR="00D86BEC" w:rsidRPr="001C5D62">
          <w:rPr>
            <w:noProof/>
            <w:webHidden/>
          </w:rPr>
          <w:fldChar w:fldCharType="separate"/>
        </w:r>
        <w:r w:rsidR="00D86BEC" w:rsidRPr="001C5D62">
          <w:rPr>
            <w:noProof/>
            <w:webHidden/>
          </w:rPr>
          <w:t>3</w:t>
        </w:r>
        <w:r w:rsidR="00D86BEC" w:rsidRPr="001C5D62">
          <w:rPr>
            <w:noProof/>
            <w:webHidden/>
          </w:rPr>
          <w:fldChar w:fldCharType="end"/>
        </w:r>
      </w:hyperlink>
    </w:p>
    <w:p w14:paraId="2837ED17" w14:textId="6F696B9D" w:rsidR="00D86BEC" w:rsidRPr="001C5D62" w:rsidRDefault="00246BE7" w:rsidP="00AF4570">
      <w:pPr>
        <w:pStyle w:val="TOC2"/>
        <w:rPr>
          <w:rFonts w:eastAsiaTheme="minorEastAsia"/>
          <w:noProof/>
        </w:rPr>
      </w:pPr>
      <w:hyperlink w:anchor="_Toc96680203" w:history="1"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3</w:t>
        </w:r>
        <w:r w:rsidR="00D86BEC" w:rsidRPr="001C5D62">
          <w:rPr>
            <w:rFonts w:eastAsiaTheme="minorEastAsia"/>
            <w:noProof/>
          </w:rPr>
          <w:tab/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Authority</w:t>
        </w:r>
        <w:r w:rsidR="00D86BEC" w:rsidRPr="001C5D62">
          <w:rPr>
            <w:noProof/>
            <w:webHidden/>
          </w:rPr>
          <w:tab/>
        </w:r>
        <w:r w:rsidR="00D86BEC" w:rsidRPr="001C5D62">
          <w:rPr>
            <w:noProof/>
            <w:webHidden/>
          </w:rPr>
          <w:fldChar w:fldCharType="begin"/>
        </w:r>
        <w:r w:rsidR="00D86BEC" w:rsidRPr="001C5D62">
          <w:rPr>
            <w:noProof/>
            <w:webHidden/>
          </w:rPr>
          <w:instrText xml:space="preserve"> PAGEREF _Toc96680203 \h </w:instrText>
        </w:r>
        <w:r w:rsidR="00D86BEC" w:rsidRPr="001C5D62">
          <w:rPr>
            <w:noProof/>
            <w:webHidden/>
          </w:rPr>
        </w:r>
        <w:r w:rsidR="00D86BEC" w:rsidRPr="001C5D62">
          <w:rPr>
            <w:noProof/>
            <w:webHidden/>
          </w:rPr>
          <w:fldChar w:fldCharType="separate"/>
        </w:r>
        <w:r w:rsidR="00D86BEC" w:rsidRPr="001C5D62">
          <w:rPr>
            <w:noProof/>
            <w:webHidden/>
          </w:rPr>
          <w:t>3</w:t>
        </w:r>
        <w:r w:rsidR="00D86BEC" w:rsidRPr="001C5D62">
          <w:rPr>
            <w:noProof/>
            <w:webHidden/>
          </w:rPr>
          <w:fldChar w:fldCharType="end"/>
        </w:r>
      </w:hyperlink>
    </w:p>
    <w:p w14:paraId="048F44D4" w14:textId="74C6EB0F" w:rsidR="00D86BEC" w:rsidRPr="001C5D62" w:rsidRDefault="00246BE7" w:rsidP="00AF4570">
      <w:pPr>
        <w:pStyle w:val="TOC2"/>
        <w:rPr>
          <w:rFonts w:eastAsiaTheme="minorEastAsia"/>
          <w:noProof/>
        </w:rPr>
      </w:pPr>
      <w:hyperlink w:anchor="_Toc96680204" w:history="1"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4</w:t>
        </w:r>
        <w:r w:rsidR="00D86BEC" w:rsidRPr="001C5D62">
          <w:rPr>
            <w:rFonts w:eastAsiaTheme="minorEastAsia"/>
            <w:noProof/>
          </w:rPr>
          <w:tab/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Repeal</w:t>
        </w:r>
        <w:r w:rsidR="00D86BEC" w:rsidRPr="001C5D62">
          <w:rPr>
            <w:noProof/>
            <w:webHidden/>
          </w:rPr>
          <w:tab/>
        </w:r>
        <w:r w:rsidR="00D86BEC" w:rsidRPr="001C5D62">
          <w:rPr>
            <w:noProof/>
            <w:webHidden/>
          </w:rPr>
          <w:fldChar w:fldCharType="begin"/>
        </w:r>
        <w:r w:rsidR="00D86BEC" w:rsidRPr="001C5D62">
          <w:rPr>
            <w:noProof/>
            <w:webHidden/>
          </w:rPr>
          <w:instrText xml:space="preserve"> PAGEREF _Toc96680204 \h </w:instrText>
        </w:r>
        <w:r w:rsidR="00D86BEC" w:rsidRPr="001C5D62">
          <w:rPr>
            <w:noProof/>
            <w:webHidden/>
          </w:rPr>
        </w:r>
        <w:r w:rsidR="00D86BEC" w:rsidRPr="001C5D62">
          <w:rPr>
            <w:noProof/>
            <w:webHidden/>
          </w:rPr>
          <w:fldChar w:fldCharType="separate"/>
        </w:r>
        <w:r w:rsidR="00D86BEC" w:rsidRPr="001C5D62">
          <w:rPr>
            <w:noProof/>
            <w:webHidden/>
          </w:rPr>
          <w:t>3</w:t>
        </w:r>
        <w:r w:rsidR="00D86BEC" w:rsidRPr="001C5D62">
          <w:rPr>
            <w:noProof/>
            <w:webHidden/>
          </w:rPr>
          <w:fldChar w:fldCharType="end"/>
        </w:r>
      </w:hyperlink>
    </w:p>
    <w:p w14:paraId="075038B5" w14:textId="28196249" w:rsidR="00D86BEC" w:rsidRPr="001C5D62" w:rsidRDefault="00246BE7" w:rsidP="00AF4570">
      <w:pPr>
        <w:pStyle w:val="TOC2"/>
        <w:rPr>
          <w:rFonts w:eastAsiaTheme="minorEastAsia"/>
          <w:noProof/>
        </w:rPr>
      </w:pPr>
      <w:hyperlink w:anchor="_Toc96680205" w:history="1"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5</w:t>
        </w:r>
        <w:r w:rsidR="00D86BEC" w:rsidRPr="001C5D62">
          <w:rPr>
            <w:rFonts w:eastAsiaTheme="minorEastAsia"/>
            <w:noProof/>
          </w:rPr>
          <w:tab/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Definitions</w:t>
        </w:r>
        <w:r w:rsidR="00D86BEC" w:rsidRPr="001C5D62">
          <w:rPr>
            <w:noProof/>
            <w:webHidden/>
          </w:rPr>
          <w:tab/>
        </w:r>
        <w:r w:rsidR="00D86BEC" w:rsidRPr="001C5D62">
          <w:rPr>
            <w:noProof/>
            <w:webHidden/>
          </w:rPr>
          <w:fldChar w:fldCharType="begin"/>
        </w:r>
        <w:r w:rsidR="00D86BEC" w:rsidRPr="001C5D62">
          <w:rPr>
            <w:noProof/>
            <w:webHidden/>
          </w:rPr>
          <w:instrText xml:space="preserve"> PAGEREF _Toc96680205 \h </w:instrText>
        </w:r>
        <w:r w:rsidR="00D86BEC" w:rsidRPr="001C5D62">
          <w:rPr>
            <w:noProof/>
            <w:webHidden/>
          </w:rPr>
        </w:r>
        <w:r w:rsidR="00D86BEC" w:rsidRPr="001C5D62">
          <w:rPr>
            <w:noProof/>
            <w:webHidden/>
          </w:rPr>
          <w:fldChar w:fldCharType="separate"/>
        </w:r>
        <w:r w:rsidR="00D86BEC" w:rsidRPr="001C5D62">
          <w:rPr>
            <w:noProof/>
            <w:webHidden/>
          </w:rPr>
          <w:t>3</w:t>
        </w:r>
        <w:r w:rsidR="00D86BEC" w:rsidRPr="001C5D62">
          <w:rPr>
            <w:noProof/>
            <w:webHidden/>
          </w:rPr>
          <w:fldChar w:fldCharType="end"/>
        </w:r>
      </w:hyperlink>
    </w:p>
    <w:p w14:paraId="2B9C3A5E" w14:textId="51D0BBDB" w:rsidR="00D86BEC" w:rsidRPr="001C5D62" w:rsidRDefault="00246BE7" w:rsidP="00AF4570">
      <w:pPr>
        <w:pStyle w:val="TOC2"/>
        <w:rPr>
          <w:rFonts w:eastAsiaTheme="minorEastAsia"/>
          <w:noProof/>
        </w:rPr>
      </w:pPr>
      <w:hyperlink w:anchor="_Toc96680206" w:history="1"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6</w:t>
        </w:r>
        <w:r w:rsidR="00D86BEC" w:rsidRPr="001C5D62">
          <w:rPr>
            <w:rFonts w:eastAsiaTheme="minorEastAsia"/>
            <w:noProof/>
          </w:rPr>
          <w:tab/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 xml:space="preserve">Meaning of </w:t>
        </w:r>
        <w:r w:rsidR="00D86BEC" w:rsidRPr="00644FEE">
          <w:rPr>
            <w:rStyle w:val="Hyperlink"/>
            <w:rFonts w:ascii="Times New Roman" w:hAnsi="Times New Roman" w:cs="Times New Roman"/>
            <w:b/>
            <w:bCs/>
            <w:noProof/>
            <w:sz w:val="22"/>
            <w:szCs w:val="22"/>
            <w:u w:val="none"/>
          </w:rPr>
          <w:t>commercial agreement</w:t>
        </w:r>
        <w:r w:rsidR="00D86BEC" w:rsidRPr="001C5D62">
          <w:rPr>
            <w:noProof/>
            <w:webHidden/>
          </w:rPr>
          <w:tab/>
        </w:r>
        <w:r w:rsidR="00D86BEC" w:rsidRPr="001C5D62">
          <w:rPr>
            <w:noProof/>
            <w:webHidden/>
          </w:rPr>
          <w:fldChar w:fldCharType="begin"/>
        </w:r>
        <w:r w:rsidR="00D86BEC" w:rsidRPr="001C5D62">
          <w:rPr>
            <w:noProof/>
            <w:webHidden/>
          </w:rPr>
          <w:instrText xml:space="preserve"> PAGEREF _Toc96680206 \h </w:instrText>
        </w:r>
        <w:r w:rsidR="00D86BEC" w:rsidRPr="001C5D62">
          <w:rPr>
            <w:noProof/>
            <w:webHidden/>
          </w:rPr>
        </w:r>
        <w:r w:rsidR="00D86BEC" w:rsidRPr="001C5D62">
          <w:rPr>
            <w:noProof/>
            <w:webHidden/>
          </w:rPr>
          <w:fldChar w:fldCharType="separate"/>
        </w:r>
        <w:r w:rsidR="00D86BEC" w:rsidRPr="001C5D62">
          <w:rPr>
            <w:noProof/>
            <w:webHidden/>
          </w:rPr>
          <w:t>4</w:t>
        </w:r>
        <w:r w:rsidR="00D86BEC" w:rsidRPr="001C5D62">
          <w:rPr>
            <w:noProof/>
            <w:webHidden/>
          </w:rPr>
          <w:fldChar w:fldCharType="end"/>
        </w:r>
      </w:hyperlink>
    </w:p>
    <w:p w14:paraId="2377EDFC" w14:textId="6F1D233C" w:rsidR="00D86BEC" w:rsidRPr="001C5D62" w:rsidRDefault="00246BE7" w:rsidP="00AF4570">
      <w:pPr>
        <w:pStyle w:val="TOC2"/>
        <w:rPr>
          <w:rFonts w:eastAsiaTheme="minorEastAsia"/>
          <w:noProof/>
        </w:rPr>
      </w:pPr>
      <w:hyperlink w:anchor="_Toc96680207" w:history="1"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 xml:space="preserve">7 </w:t>
        </w:r>
        <w:r w:rsidR="00D86BEC" w:rsidRPr="001C5D62">
          <w:rPr>
            <w:rFonts w:eastAsiaTheme="minorEastAsia"/>
            <w:noProof/>
          </w:rPr>
          <w:tab/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References to other instruments</w:t>
        </w:r>
        <w:r w:rsidR="00D86BEC" w:rsidRPr="001C5D62">
          <w:rPr>
            <w:noProof/>
            <w:webHidden/>
          </w:rPr>
          <w:tab/>
        </w:r>
        <w:r w:rsidR="00D86BEC" w:rsidRPr="001C5D62">
          <w:rPr>
            <w:noProof/>
            <w:webHidden/>
          </w:rPr>
          <w:fldChar w:fldCharType="begin"/>
        </w:r>
        <w:r w:rsidR="00D86BEC" w:rsidRPr="001C5D62">
          <w:rPr>
            <w:noProof/>
            <w:webHidden/>
          </w:rPr>
          <w:instrText xml:space="preserve"> PAGEREF _Toc96680207 \h </w:instrText>
        </w:r>
        <w:r w:rsidR="00D86BEC" w:rsidRPr="001C5D62">
          <w:rPr>
            <w:noProof/>
            <w:webHidden/>
          </w:rPr>
        </w:r>
        <w:r w:rsidR="00D86BEC" w:rsidRPr="001C5D62">
          <w:rPr>
            <w:noProof/>
            <w:webHidden/>
          </w:rPr>
          <w:fldChar w:fldCharType="separate"/>
        </w:r>
        <w:r w:rsidR="00D86BEC" w:rsidRPr="001C5D62">
          <w:rPr>
            <w:noProof/>
            <w:webHidden/>
          </w:rPr>
          <w:t>5</w:t>
        </w:r>
        <w:r w:rsidR="00D86BEC" w:rsidRPr="001C5D62">
          <w:rPr>
            <w:noProof/>
            <w:webHidden/>
          </w:rPr>
          <w:fldChar w:fldCharType="end"/>
        </w:r>
      </w:hyperlink>
    </w:p>
    <w:p w14:paraId="4AF19B1D" w14:textId="3C3F128A" w:rsidR="00D86BEC" w:rsidRPr="009B7492" w:rsidRDefault="00246BE7">
      <w:pPr>
        <w:pStyle w:val="TOC1"/>
        <w:tabs>
          <w:tab w:val="left" w:pos="720"/>
          <w:tab w:val="right" w:leader="dot" w:pos="830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</w:rPr>
      </w:pPr>
      <w:hyperlink w:anchor="_Toc96680208" w:history="1">
        <w:r w:rsidR="00D86BEC" w:rsidRPr="009B7492">
          <w:rPr>
            <w:rStyle w:val="Hyperlink"/>
            <w:rFonts w:ascii="Times New Roman" w:hAnsi="Times New Roman" w:cs="Times New Roman"/>
            <w:noProof/>
            <w:sz w:val="22"/>
            <w:szCs w:val="22"/>
          </w:rPr>
          <w:t>Part 2</w:t>
        </w:r>
        <w:r w:rsidR="00D86BEC" w:rsidRPr="009B7492">
          <w:rPr>
            <w:rFonts w:ascii="Times New Roman" w:eastAsiaTheme="minorEastAsia" w:hAnsi="Times New Roman" w:cs="Times New Roman"/>
            <w:b w:val="0"/>
            <w:bCs w:val="0"/>
            <w:noProof/>
            <w:sz w:val="22"/>
            <w:szCs w:val="22"/>
          </w:rPr>
          <w:tab/>
        </w:r>
        <w:r w:rsidR="00D86BEC" w:rsidRPr="009B7492">
          <w:rPr>
            <w:rStyle w:val="Hyperlink"/>
            <w:rFonts w:ascii="Times New Roman" w:hAnsi="Times New Roman" w:cs="Times New Roman"/>
            <w:noProof/>
            <w:sz w:val="22"/>
            <w:szCs w:val="22"/>
          </w:rPr>
          <w:t>Introduction</w:t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_Toc96680208 \h </w:instrText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t>6</w:t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31D874B6" w14:textId="0CC95ED5" w:rsidR="00D86BEC" w:rsidRPr="001C5D62" w:rsidRDefault="00246BE7" w:rsidP="00AF4570">
      <w:pPr>
        <w:pStyle w:val="TOC2"/>
        <w:rPr>
          <w:rFonts w:eastAsiaTheme="minorEastAsia"/>
          <w:noProof/>
        </w:rPr>
      </w:pPr>
      <w:hyperlink w:anchor="_Toc96680209" w:history="1"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8</w:t>
        </w:r>
        <w:r w:rsidR="00D86BEC" w:rsidRPr="001C5D62">
          <w:rPr>
            <w:rFonts w:eastAsiaTheme="minorEastAsia"/>
            <w:noProof/>
          </w:rPr>
          <w:tab/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Object of this standard</w:t>
        </w:r>
        <w:r w:rsidR="00D86BEC" w:rsidRPr="001C5D62">
          <w:rPr>
            <w:noProof/>
            <w:webHidden/>
          </w:rPr>
          <w:tab/>
        </w:r>
        <w:r w:rsidR="00D86BEC" w:rsidRPr="001C5D62">
          <w:rPr>
            <w:noProof/>
            <w:webHidden/>
          </w:rPr>
          <w:fldChar w:fldCharType="begin"/>
        </w:r>
        <w:r w:rsidR="00D86BEC" w:rsidRPr="001C5D62">
          <w:rPr>
            <w:noProof/>
            <w:webHidden/>
          </w:rPr>
          <w:instrText xml:space="preserve"> PAGEREF _Toc96680209 \h </w:instrText>
        </w:r>
        <w:r w:rsidR="00D86BEC" w:rsidRPr="001C5D62">
          <w:rPr>
            <w:noProof/>
            <w:webHidden/>
          </w:rPr>
        </w:r>
        <w:r w:rsidR="00D86BEC" w:rsidRPr="001C5D62">
          <w:rPr>
            <w:noProof/>
            <w:webHidden/>
          </w:rPr>
          <w:fldChar w:fldCharType="separate"/>
        </w:r>
        <w:r w:rsidR="00D86BEC" w:rsidRPr="001C5D62">
          <w:rPr>
            <w:noProof/>
            <w:webHidden/>
          </w:rPr>
          <w:t>6</w:t>
        </w:r>
        <w:r w:rsidR="00D86BEC" w:rsidRPr="001C5D62">
          <w:rPr>
            <w:noProof/>
            <w:webHidden/>
          </w:rPr>
          <w:fldChar w:fldCharType="end"/>
        </w:r>
      </w:hyperlink>
    </w:p>
    <w:p w14:paraId="58024767" w14:textId="10EED182" w:rsidR="00D86BEC" w:rsidRPr="001C5D62" w:rsidRDefault="00246BE7" w:rsidP="00AF4570">
      <w:pPr>
        <w:pStyle w:val="TOC2"/>
        <w:rPr>
          <w:rFonts w:eastAsiaTheme="minorEastAsia"/>
          <w:noProof/>
        </w:rPr>
      </w:pPr>
      <w:hyperlink w:anchor="_Toc96680210" w:history="1"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9</w:t>
        </w:r>
        <w:r w:rsidR="00D86BEC" w:rsidRPr="001C5D62">
          <w:rPr>
            <w:rFonts w:eastAsiaTheme="minorEastAsia"/>
            <w:noProof/>
          </w:rPr>
          <w:tab/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Outline of what this standard does</w:t>
        </w:r>
        <w:r w:rsidR="00D86BEC" w:rsidRPr="001C5D62">
          <w:rPr>
            <w:noProof/>
            <w:webHidden/>
          </w:rPr>
          <w:tab/>
        </w:r>
        <w:r w:rsidR="00D86BEC" w:rsidRPr="001C5D62">
          <w:rPr>
            <w:noProof/>
            <w:webHidden/>
          </w:rPr>
          <w:fldChar w:fldCharType="begin"/>
        </w:r>
        <w:r w:rsidR="00D86BEC" w:rsidRPr="001C5D62">
          <w:rPr>
            <w:noProof/>
            <w:webHidden/>
          </w:rPr>
          <w:instrText xml:space="preserve"> PAGEREF _Toc96680210 \h </w:instrText>
        </w:r>
        <w:r w:rsidR="00D86BEC" w:rsidRPr="001C5D62">
          <w:rPr>
            <w:noProof/>
            <w:webHidden/>
          </w:rPr>
        </w:r>
        <w:r w:rsidR="00D86BEC" w:rsidRPr="001C5D62">
          <w:rPr>
            <w:noProof/>
            <w:webHidden/>
          </w:rPr>
          <w:fldChar w:fldCharType="separate"/>
        </w:r>
        <w:r w:rsidR="00D86BEC" w:rsidRPr="001C5D62">
          <w:rPr>
            <w:noProof/>
            <w:webHidden/>
          </w:rPr>
          <w:t>6</w:t>
        </w:r>
        <w:r w:rsidR="00D86BEC" w:rsidRPr="001C5D62">
          <w:rPr>
            <w:noProof/>
            <w:webHidden/>
          </w:rPr>
          <w:fldChar w:fldCharType="end"/>
        </w:r>
      </w:hyperlink>
    </w:p>
    <w:p w14:paraId="6A7A19B9" w14:textId="7D2E105A" w:rsidR="00D86BEC" w:rsidRPr="009B7492" w:rsidRDefault="00246BE7">
      <w:pPr>
        <w:pStyle w:val="TOC1"/>
        <w:tabs>
          <w:tab w:val="left" w:pos="720"/>
          <w:tab w:val="right" w:leader="dot" w:pos="830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</w:rPr>
      </w:pPr>
      <w:hyperlink w:anchor="_Toc96680211" w:history="1">
        <w:r w:rsidR="00D86BEC" w:rsidRPr="009B7492">
          <w:rPr>
            <w:rStyle w:val="Hyperlink"/>
            <w:rFonts w:ascii="Times New Roman" w:hAnsi="Times New Roman" w:cs="Times New Roman"/>
            <w:noProof/>
            <w:sz w:val="22"/>
            <w:szCs w:val="22"/>
          </w:rPr>
          <w:t>Part 3</w:t>
        </w:r>
        <w:r w:rsidR="00D86BEC" w:rsidRPr="009B7492">
          <w:rPr>
            <w:rFonts w:ascii="Times New Roman" w:eastAsiaTheme="minorEastAsia" w:hAnsi="Times New Roman" w:cs="Times New Roman"/>
            <w:b w:val="0"/>
            <w:bCs w:val="0"/>
            <w:noProof/>
            <w:sz w:val="22"/>
            <w:szCs w:val="22"/>
          </w:rPr>
          <w:tab/>
        </w:r>
        <w:r w:rsidR="00D86BEC" w:rsidRPr="009B7492">
          <w:rPr>
            <w:rStyle w:val="Hyperlink"/>
            <w:rFonts w:ascii="Times New Roman" w:hAnsi="Times New Roman" w:cs="Times New Roman"/>
            <w:noProof/>
            <w:sz w:val="22"/>
            <w:szCs w:val="22"/>
          </w:rPr>
          <w:t>Disclosure of commercial agreements and other arrangements</w:t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_Toc96680211 \h </w:instrText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t>7</w:t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6939D035" w14:textId="15F64C8E" w:rsidR="00D86BEC" w:rsidRPr="001C5D62" w:rsidRDefault="00246BE7" w:rsidP="00AF4570">
      <w:pPr>
        <w:pStyle w:val="TOC2"/>
        <w:rPr>
          <w:rFonts w:eastAsiaTheme="minorEastAsia"/>
          <w:noProof/>
        </w:rPr>
      </w:pPr>
      <w:hyperlink w:anchor="_Toc96680212" w:history="1"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10</w:t>
        </w:r>
        <w:r w:rsidR="00D86BEC" w:rsidRPr="001C5D62">
          <w:rPr>
            <w:rFonts w:eastAsiaTheme="minorEastAsia"/>
            <w:noProof/>
          </w:rPr>
          <w:tab/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On</w:t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noBreakHyphen/>
          <w:t>air disclosure of commercial agreements</w:t>
        </w:r>
        <w:r w:rsidR="00D86BEC" w:rsidRPr="001C5D62">
          <w:rPr>
            <w:noProof/>
            <w:webHidden/>
          </w:rPr>
          <w:tab/>
        </w:r>
        <w:r w:rsidR="00D86BEC" w:rsidRPr="001C5D62">
          <w:rPr>
            <w:noProof/>
            <w:webHidden/>
          </w:rPr>
          <w:fldChar w:fldCharType="begin"/>
        </w:r>
        <w:r w:rsidR="00D86BEC" w:rsidRPr="001C5D62">
          <w:rPr>
            <w:noProof/>
            <w:webHidden/>
          </w:rPr>
          <w:instrText xml:space="preserve"> PAGEREF _Toc96680212 \h </w:instrText>
        </w:r>
        <w:r w:rsidR="00D86BEC" w:rsidRPr="001C5D62">
          <w:rPr>
            <w:noProof/>
            <w:webHidden/>
          </w:rPr>
        </w:r>
        <w:r w:rsidR="00D86BEC" w:rsidRPr="001C5D62">
          <w:rPr>
            <w:noProof/>
            <w:webHidden/>
          </w:rPr>
          <w:fldChar w:fldCharType="separate"/>
        </w:r>
        <w:r w:rsidR="00D86BEC" w:rsidRPr="001C5D62">
          <w:rPr>
            <w:noProof/>
            <w:webHidden/>
          </w:rPr>
          <w:t>7</w:t>
        </w:r>
        <w:r w:rsidR="00D86BEC" w:rsidRPr="001C5D62">
          <w:rPr>
            <w:noProof/>
            <w:webHidden/>
          </w:rPr>
          <w:fldChar w:fldCharType="end"/>
        </w:r>
      </w:hyperlink>
    </w:p>
    <w:p w14:paraId="69F560B6" w14:textId="68C0C1BE" w:rsidR="00D86BEC" w:rsidRPr="001C5D62" w:rsidRDefault="00246BE7" w:rsidP="00AF4570">
      <w:pPr>
        <w:pStyle w:val="TOC2"/>
        <w:rPr>
          <w:rFonts w:eastAsiaTheme="minorEastAsia"/>
          <w:noProof/>
        </w:rPr>
      </w:pPr>
      <w:hyperlink w:anchor="_Toc96680213" w:history="1"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11</w:t>
        </w:r>
        <w:r w:rsidR="00D86BEC" w:rsidRPr="001C5D62">
          <w:rPr>
            <w:rFonts w:eastAsiaTheme="minorEastAsia"/>
            <w:noProof/>
          </w:rPr>
          <w:tab/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On</w:t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noBreakHyphen/>
          <w:t>air statement disclosing payment of production costs</w:t>
        </w:r>
        <w:r w:rsidR="00D86BEC" w:rsidRPr="001C5D62">
          <w:rPr>
            <w:noProof/>
            <w:webHidden/>
          </w:rPr>
          <w:tab/>
        </w:r>
        <w:r w:rsidR="00D86BEC" w:rsidRPr="001C5D62">
          <w:rPr>
            <w:noProof/>
            <w:webHidden/>
          </w:rPr>
          <w:fldChar w:fldCharType="begin"/>
        </w:r>
        <w:r w:rsidR="00D86BEC" w:rsidRPr="001C5D62">
          <w:rPr>
            <w:noProof/>
            <w:webHidden/>
          </w:rPr>
          <w:instrText xml:space="preserve"> PAGEREF _Toc96680213 \h </w:instrText>
        </w:r>
        <w:r w:rsidR="00D86BEC" w:rsidRPr="001C5D62">
          <w:rPr>
            <w:noProof/>
            <w:webHidden/>
          </w:rPr>
        </w:r>
        <w:r w:rsidR="00D86BEC" w:rsidRPr="001C5D62">
          <w:rPr>
            <w:noProof/>
            <w:webHidden/>
          </w:rPr>
          <w:fldChar w:fldCharType="separate"/>
        </w:r>
        <w:r w:rsidR="00D86BEC" w:rsidRPr="001C5D62">
          <w:rPr>
            <w:noProof/>
            <w:webHidden/>
          </w:rPr>
          <w:t>7</w:t>
        </w:r>
        <w:r w:rsidR="00D86BEC" w:rsidRPr="001C5D62">
          <w:rPr>
            <w:noProof/>
            <w:webHidden/>
          </w:rPr>
          <w:fldChar w:fldCharType="end"/>
        </w:r>
      </w:hyperlink>
    </w:p>
    <w:p w14:paraId="058C0FB2" w14:textId="476F8264" w:rsidR="00D86BEC" w:rsidRPr="009B7492" w:rsidRDefault="00246BE7">
      <w:pPr>
        <w:pStyle w:val="TOC1"/>
        <w:tabs>
          <w:tab w:val="left" w:pos="720"/>
          <w:tab w:val="right" w:leader="dot" w:pos="830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</w:rPr>
      </w:pPr>
      <w:hyperlink w:anchor="_Toc96680214" w:history="1">
        <w:r w:rsidR="00D86BEC" w:rsidRPr="009B7492">
          <w:rPr>
            <w:rStyle w:val="Hyperlink"/>
            <w:rFonts w:ascii="Times New Roman" w:hAnsi="Times New Roman" w:cs="Times New Roman"/>
            <w:noProof/>
            <w:sz w:val="22"/>
            <w:szCs w:val="22"/>
          </w:rPr>
          <w:t>Part 4</w:t>
        </w:r>
        <w:r w:rsidR="00D86BEC" w:rsidRPr="009B7492">
          <w:rPr>
            <w:rFonts w:ascii="Times New Roman" w:eastAsiaTheme="minorEastAsia" w:hAnsi="Times New Roman" w:cs="Times New Roman"/>
            <w:b w:val="0"/>
            <w:bCs w:val="0"/>
            <w:noProof/>
            <w:sz w:val="22"/>
            <w:szCs w:val="22"/>
          </w:rPr>
          <w:tab/>
        </w:r>
        <w:r w:rsidR="00D86BEC" w:rsidRPr="009B7492">
          <w:rPr>
            <w:rStyle w:val="Hyperlink"/>
            <w:rFonts w:ascii="Times New Roman" w:hAnsi="Times New Roman" w:cs="Times New Roman"/>
            <w:noProof/>
            <w:sz w:val="22"/>
            <w:szCs w:val="22"/>
          </w:rPr>
          <w:t>Register of commercial agreements and other information</w:t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_Toc96680214 \h </w:instrText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t>8</w:t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6942D084" w14:textId="16A16351" w:rsidR="00D86BEC" w:rsidRPr="001C5D62" w:rsidRDefault="00246BE7" w:rsidP="00AF4570">
      <w:pPr>
        <w:pStyle w:val="TOC2"/>
        <w:rPr>
          <w:rFonts w:eastAsiaTheme="minorEastAsia"/>
          <w:noProof/>
        </w:rPr>
      </w:pPr>
      <w:hyperlink w:anchor="_Toc96680215" w:history="1"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12</w:t>
        </w:r>
        <w:r w:rsidR="00D86BEC" w:rsidRPr="001C5D62">
          <w:rPr>
            <w:rFonts w:eastAsiaTheme="minorEastAsia"/>
            <w:noProof/>
          </w:rPr>
          <w:tab/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 xml:space="preserve">Publicly available online </w:t>
        </w:r>
        <w:r w:rsidR="008B3357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r</w:t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egister</w:t>
        </w:r>
        <w:r w:rsidR="00D86BEC" w:rsidRPr="001C5D62">
          <w:rPr>
            <w:noProof/>
            <w:webHidden/>
          </w:rPr>
          <w:tab/>
        </w:r>
        <w:r w:rsidR="00D86BEC" w:rsidRPr="001C5D62">
          <w:rPr>
            <w:noProof/>
            <w:webHidden/>
          </w:rPr>
          <w:fldChar w:fldCharType="begin"/>
        </w:r>
        <w:r w:rsidR="00D86BEC" w:rsidRPr="001C5D62">
          <w:rPr>
            <w:noProof/>
            <w:webHidden/>
          </w:rPr>
          <w:instrText xml:space="preserve"> PAGEREF _Toc96680215 \h </w:instrText>
        </w:r>
        <w:r w:rsidR="00D86BEC" w:rsidRPr="001C5D62">
          <w:rPr>
            <w:noProof/>
            <w:webHidden/>
          </w:rPr>
        </w:r>
        <w:r w:rsidR="00D86BEC" w:rsidRPr="001C5D62">
          <w:rPr>
            <w:noProof/>
            <w:webHidden/>
          </w:rPr>
          <w:fldChar w:fldCharType="separate"/>
        </w:r>
        <w:r w:rsidR="00D86BEC" w:rsidRPr="001C5D62">
          <w:rPr>
            <w:noProof/>
            <w:webHidden/>
          </w:rPr>
          <w:t>8</w:t>
        </w:r>
        <w:r w:rsidR="00D86BEC" w:rsidRPr="001C5D62">
          <w:rPr>
            <w:noProof/>
            <w:webHidden/>
          </w:rPr>
          <w:fldChar w:fldCharType="end"/>
        </w:r>
      </w:hyperlink>
    </w:p>
    <w:p w14:paraId="43464247" w14:textId="2FEE5FC8" w:rsidR="00D86BEC" w:rsidRPr="001C5D62" w:rsidRDefault="00246BE7" w:rsidP="00AF4570">
      <w:pPr>
        <w:pStyle w:val="TOC2"/>
        <w:rPr>
          <w:rFonts w:eastAsiaTheme="minorEastAsia"/>
          <w:noProof/>
        </w:rPr>
      </w:pPr>
      <w:hyperlink w:anchor="_Toc96680216" w:history="1"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13</w:t>
        </w:r>
        <w:r w:rsidR="00D86BEC" w:rsidRPr="001C5D62">
          <w:rPr>
            <w:rFonts w:eastAsiaTheme="minorEastAsia"/>
            <w:noProof/>
          </w:rPr>
          <w:tab/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Contents of register</w:t>
        </w:r>
        <w:r w:rsidR="00D86BEC" w:rsidRPr="001C5D62">
          <w:rPr>
            <w:noProof/>
            <w:webHidden/>
          </w:rPr>
          <w:tab/>
        </w:r>
        <w:r w:rsidR="00D86BEC" w:rsidRPr="001C5D62">
          <w:rPr>
            <w:noProof/>
            <w:webHidden/>
          </w:rPr>
          <w:fldChar w:fldCharType="begin"/>
        </w:r>
        <w:r w:rsidR="00D86BEC" w:rsidRPr="001C5D62">
          <w:rPr>
            <w:noProof/>
            <w:webHidden/>
          </w:rPr>
          <w:instrText xml:space="preserve"> PAGEREF _Toc96680216 \h </w:instrText>
        </w:r>
        <w:r w:rsidR="00D86BEC" w:rsidRPr="001C5D62">
          <w:rPr>
            <w:noProof/>
            <w:webHidden/>
          </w:rPr>
        </w:r>
        <w:r w:rsidR="00D86BEC" w:rsidRPr="001C5D62">
          <w:rPr>
            <w:noProof/>
            <w:webHidden/>
          </w:rPr>
          <w:fldChar w:fldCharType="separate"/>
        </w:r>
        <w:r w:rsidR="00D86BEC" w:rsidRPr="001C5D62">
          <w:rPr>
            <w:noProof/>
            <w:webHidden/>
          </w:rPr>
          <w:t>8</w:t>
        </w:r>
        <w:r w:rsidR="00D86BEC" w:rsidRPr="001C5D62">
          <w:rPr>
            <w:noProof/>
            <w:webHidden/>
          </w:rPr>
          <w:fldChar w:fldCharType="end"/>
        </w:r>
      </w:hyperlink>
    </w:p>
    <w:p w14:paraId="79696DF7" w14:textId="3B74C6B4" w:rsidR="00D86BEC" w:rsidRPr="009B7492" w:rsidRDefault="00246BE7">
      <w:pPr>
        <w:pStyle w:val="TOC1"/>
        <w:tabs>
          <w:tab w:val="left" w:pos="720"/>
          <w:tab w:val="right" w:leader="dot" w:pos="8303"/>
        </w:tabs>
        <w:rPr>
          <w:rFonts w:ascii="Times New Roman" w:eastAsiaTheme="minorEastAsia" w:hAnsi="Times New Roman" w:cs="Times New Roman"/>
          <w:b w:val="0"/>
          <w:bCs w:val="0"/>
          <w:noProof/>
          <w:sz w:val="22"/>
          <w:szCs w:val="22"/>
        </w:rPr>
      </w:pPr>
      <w:hyperlink w:anchor="_Toc96680217" w:history="1">
        <w:r w:rsidR="00D86BEC" w:rsidRPr="009B7492">
          <w:rPr>
            <w:rStyle w:val="Hyperlink"/>
            <w:rFonts w:ascii="Times New Roman" w:hAnsi="Times New Roman" w:cs="Times New Roman"/>
            <w:noProof/>
            <w:sz w:val="22"/>
            <w:szCs w:val="22"/>
          </w:rPr>
          <w:t>Part 5</w:t>
        </w:r>
        <w:r w:rsidR="00D86BEC" w:rsidRPr="009B7492">
          <w:rPr>
            <w:rFonts w:ascii="Times New Roman" w:eastAsiaTheme="minorEastAsia" w:hAnsi="Times New Roman" w:cs="Times New Roman"/>
            <w:b w:val="0"/>
            <w:bCs w:val="0"/>
            <w:noProof/>
            <w:sz w:val="22"/>
            <w:szCs w:val="22"/>
          </w:rPr>
          <w:tab/>
        </w:r>
        <w:r w:rsidR="00D86BEC" w:rsidRPr="009B7492">
          <w:rPr>
            <w:rStyle w:val="Hyperlink"/>
            <w:rFonts w:ascii="Times New Roman" w:hAnsi="Times New Roman" w:cs="Times New Roman"/>
            <w:noProof/>
            <w:sz w:val="22"/>
            <w:szCs w:val="22"/>
          </w:rPr>
          <w:t>Licensee requirements in relation to presenters</w:t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_Toc96680217 \h </w:instrText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t>10</w:t>
        </w:r>
        <w:r w:rsidR="00D86BEC" w:rsidRPr="009B7492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5CAC8434" w14:textId="28668BD7" w:rsidR="00D86BEC" w:rsidRPr="001C5D62" w:rsidRDefault="00246BE7" w:rsidP="00AF4570">
      <w:pPr>
        <w:pStyle w:val="TOC2"/>
        <w:rPr>
          <w:rFonts w:eastAsiaTheme="minorEastAsia"/>
          <w:noProof/>
        </w:rPr>
      </w:pPr>
      <w:hyperlink w:anchor="_Toc96680218" w:history="1"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14</w:t>
        </w:r>
        <w:r w:rsidR="00D86BEC" w:rsidRPr="001C5D62">
          <w:rPr>
            <w:rFonts w:eastAsiaTheme="minorEastAsia"/>
            <w:noProof/>
          </w:rPr>
          <w:tab/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Licensee to require presenters to disclose commercial agreements to licensee</w:t>
        </w:r>
        <w:r w:rsidR="00D86BEC" w:rsidRPr="001C5D62">
          <w:rPr>
            <w:noProof/>
            <w:webHidden/>
          </w:rPr>
          <w:tab/>
        </w:r>
        <w:r w:rsidR="00D86BEC" w:rsidRPr="001C5D62">
          <w:rPr>
            <w:noProof/>
            <w:webHidden/>
          </w:rPr>
          <w:fldChar w:fldCharType="begin"/>
        </w:r>
        <w:r w:rsidR="00D86BEC" w:rsidRPr="001C5D62">
          <w:rPr>
            <w:noProof/>
            <w:webHidden/>
          </w:rPr>
          <w:instrText xml:space="preserve"> PAGEREF _Toc96680218 \h </w:instrText>
        </w:r>
        <w:r w:rsidR="00D86BEC" w:rsidRPr="001C5D62">
          <w:rPr>
            <w:noProof/>
            <w:webHidden/>
          </w:rPr>
        </w:r>
        <w:r w:rsidR="00D86BEC" w:rsidRPr="001C5D62">
          <w:rPr>
            <w:noProof/>
            <w:webHidden/>
          </w:rPr>
          <w:fldChar w:fldCharType="separate"/>
        </w:r>
        <w:r w:rsidR="00D86BEC" w:rsidRPr="001C5D62">
          <w:rPr>
            <w:noProof/>
            <w:webHidden/>
          </w:rPr>
          <w:t>10</w:t>
        </w:r>
        <w:r w:rsidR="00D86BEC" w:rsidRPr="001C5D62">
          <w:rPr>
            <w:noProof/>
            <w:webHidden/>
          </w:rPr>
          <w:fldChar w:fldCharType="end"/>
        </w:r>
      </w:hyperlink>
    </w:p>
    <w:p w14:paraId="6158B93F" w14:textId="7E8C634F" w:rsidR="00D86BEC" w:rsidRPr="001C5D62" w:rsidRDefault="00246BE7" w:rsidP="00AF4570">
      <w:pPr>
        <w:pStyle w:val="TOC2"/>
        <w:rPr>
          <w:rFonts w:eastAsiaTheme="minorEastAsia"/>
          <w:noProof/>
        </w:rPr>
      </w:pPr>
      <w:hyperlink w:anchor="_Toc96680219" w:history="1"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15</w:t>
        </w:r>
        <w:r w:rsidR="00D86BEC" w:rsidRPr="001C5D62">
          <w:rPr>
            <w:rFonts w:eastAsiaTheme="minorEastAsia"/>
            <w:noProof/>
          </w:rPr>
          <w:tab/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Licensee must keep commercial agreements</w:t>
        </w:r>
        <w:r w:rsidR="00D86BEC" w:rsidRPr="001C5D62">
          <w:rPr>
            <w:noProof/>
            <w:webHidden/>
          </w:rPr>
          <w:tab/>
        </w:r>
        <w:r w:rsidR="00D86BEC" w:rsidRPr="001C5D62">
          <w:rPr>
            <w:noProof/>
            <w:webHidden/>
          </w:rPr>
          <w:fldChar w:fldCharType="begin"/>
        </w:r>
        <w:r w:rsidR="00D86BEC" w:rsidRPr="001C5D62">
          <w:rPr>
            <w:noProof/>
            <w:webHidden/>
          </w:rPr>
          <w:instrText xml:space="preserve"> PAGEREF _Toc96680219 \h </w:instrText>
        </w:r>
        <w:r w:rsidR="00D86BEC" w:rsidRPr="001C5D62">
          <w:rPr>
            <w:noProof/>
            <w:webHidden/>
          </w:rPr>
        </w:r>
        <w:r w:rsidR="00D86BEC" w:rsidRPr="001C5D62">
          <w:rPr>
            <w:noProof/>
            <w:webHidden/>
          </w:rPr>
          <w:fldChar w:fldCharType="separate"/>
        </w:r>
        <w:r w:rsidR="00D86BEC" w:rsidRPr="001C5D62">
          <w:rPr>
            <w:noProof/>
            <w:webHidden/>
          </w:rPr>
          <w:t>10</w:t>
        </w:r>
        <w:r w:rsidR="00D86BEC" w:rsidRPr="001C5D62">
          <w:rPr>
            <w:noProof/>
            <w:webHidden/>
          </w:rPr>
          <w:fldChar w:fldCharType="end"/>
        </w:r>
      </w:hyperlink>
    </w:p>
    <w:p w14:paraId="23C7977B" w14:textId="6A8853F9" w:rsidR="00D86BEC" w:rsidRPr="001C5D62" w:rsidRDefault="00246BE7" w:rsidP="00AF4570">
      <w:pPr>
        <w:pStyle w:val="TOC2"/>
        <w:rPr>
          <w:rFonts w:eastAsiaTheme="minorEastAsia"/>
          <w:noProof/>
        </w:rPr>
      </w:pPr>
      <w:hyperlink w:anchor="_Toc96680220" w:history="1"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16</w:t>
        </w:r>
        <w:r w:rsidR="00D86BEC" w:rsidRPr="001C5D62">
          <w:rPr>
            <w:rFonts w:eastAsiaTheme="minorEastAsia"/>
            <w:noProof/>
          </w:rPr>
          <w:tab/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Information or documents to be provided to the ACMA</w:t>
        </w:r>
        <w:r w:rsidR="00D86BEC" w:rsidRPr="001C5D62">
          <w:rPr>
            <w:noProof/>
            <w:webHidden/>
          </w:rPr>
          <w:tab/>
        </w:r>
        <w:r w:rsidR="00D86BEC" w:rsidRPr="001C5D62">
          <w:rPr>
            <w:noProof/>
            <w:webHidden/>
          </w:rPr>
          <w:fldChar w:fldCharType="begin"/>
        </w:r>
        <w:r w:rsidR="00D86BEC" w:rsidRPr="001C5D62">
          <w:rPr>
            <w:noProof/>
            <w:webHidden/>
          </w:rPr>
          <w:instrText xml:space="preserve"> PAGEREF _Toc96680220 \h </w:instrText>
        </w:r>
        <w:r w:rsidR="00D86BEC" w:rsidRPr="001C5D62">
          <w:rPr>
            <w:noProof/>
            <w:webHidden/>
          </w:rPr>
        </w:r>
        <w:r w:rsidR="00D86BEC" w:rsidRPr="001C5D62">
          <w:rPr>
            <w:noProof/>
            <w:webHidden/>
          </w:rPr>
          <w:fldChar w:fldCharType="separate"/>
        </w:r>
        <w:r w:rsidR="00D86BEC" w:rsidRPr="001C5D62">
          <w:rPr>
            <w:noProof/>
            <w:webHidden/>
          </w:rPr>
          <w:t>10</w:t>
        </w:r>
        <w:r w:rsidR="00D86BEC" w:rsidRPr="001C5D62">
          <w:rPr>
            <w:noProof/>
            <w:webHidden/>
          </w:rPr>
          <w:fldChar w:fldCharType="end"/>
        </w:r>
      </w:hyperlink>
    </w:p>
    <w:p w14:paraId="3B0B0B3F" w14:textId="3DED685C" w:rsidR="00D86BEC" w:rsidRPr="001C5D62" w:rsidRDefault="00246BE7" w:rsidP="00AF4570">
      <w:pPr>
        <w:pStyle w:val="TOC2"/>
        <w:rPr>
          <w:rFonts w:eastAsiaTheme="minorEastAsia"/>
          <w:noProof/>
        </w:rPr>
      </w:pPr>
      <w:hyperlink w:anchor="_Toc96680221" w:history="1"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17</w:t>
        </w:r>
        <w:r w:rsidR="00D86BEC" w:rsidRPr="001C5D62">
          <w:rPr>
            <w:rFonts w:eastAsiaTheme="minorEastAsia"/>
            <w:noProof/>
          </w:rPr>
          <w:tab/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Licensee must not engage or continue to engage presenters that do not assist the licensee to comply with obligations</w:t>
        </w:r>
        <w:r w:rsidR="00D86BEC" w:rsidRPr="001C5D62">
          <w:rPr>
            <w:noProof/>
            <w:webHidden/>
          </w:rPr>
          <w:tab/>
        </w:r>
        <w:r w:rsidR="00D86BEC" w:rsidRPr="001C5D62">
          <w:rPr>
            <w:noProof/>
            <w:webHidden/>
          </w:rPr>
          <w:fldChar w:fldCharType="begin"/>
        </w:r>
        <w:r w:rsidR="00D86BEC" w:rsidRPr="001C5D62">
          <w:rPr>
            <w:noProof/>
            <w:webHidden/>
          </w:rPr>
          <w:instrText xml:space="preserve"> PAGEREF _Toc96680221 \h </w:instrText>
        </w:r>
        <w:r w:rsidR="00D86BEC" w:rsidRPr="001C5D62">
          <w:rPr>
            <w:noProof/>
            <w:webHidden/>
          </w:rPr>
        </w:r>
        <w:r w:rsidR="00D86BEC" w:rsidRPr="001C5D62">
          <w:rPr>
            <w:noProof/>
            <w:webHidden/>
          </w:rPr>
          <w:fldChar w:fldCharType="separate"/>
        </w:r>
        <w:r w:rsidR="00D86BEC" w:rsidRPr="001C5D62">
          <w:rPr>
            <w:noProof/>
            <w:webHidden/>
          </w:rPr>
          <w:t>11</w:t>
        </w:r>
        <w:r w:rsidR="00D86BEC" w:rsidRPr="001C5D62">
          <w:rPr>
            <w:noProof/>
            <w:webHidden/>
          </w:rPr>
          <w:fldChar w:fldCharType="end"/>
        </w:r>
      </w:hyperlink>
    </w:p>
    <w:p w14:paraId="31BB4741" w14:textId="33E016F3" w:rsidR="00D86BEC" w:rsidRPr="001C5D62" w:rsidRDefault="00246BE7" w:rsidP="00AF4570">
      <w:pPr>
        <w:pStyle w:val="TOC2"/>
        <w:rPr>
          <w:rFonts w:eastAsiaTheme="minorEastAsia"/>
          <w:noProof/>
        </w:rPr>
      </w:pPr>
      <w:hyperlink w:anchor="_Toc96680222" w:history="1"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18</w:t>
        </w:r>
        <w:r w:rsidR="00D86BEC" w:rsidRPr="001C5D62">
          <w:rPr>
            <w:rFonts w:eastAsiaTheme="minorEastAsia"/>
            <w:noProof/>
          </w:rPr>
          <w:tab/>
        </w:r>
        <w:r w:rsidR="00D86BEC" w:rsidRPr="001C5D62">
          <w:rPr>
            <w:rStyle w:val="Hyperlink"/>
            <w:rFonts w:ascii="Times New Roman" w:hAnsi="Times New Roman" w:cs="Times New Roman"/>
            <w:i w:val="0"/>
            <w:iCs w:val="0"/>
            <w:noProof/>
            <w:sz w:val="22"/>
            <w:szCs w:val="22"/>
          </w:rPr>
          <w:t>Licensee to require presenters to comply with certain obligations</w:t>
        </w:r>
        <w:r w:rsidR="00D86BEC" w:rsidRPr="001C5D62">
          <w:rPr>
            <w:noProof/>
            <w:webHidden/>
          </w:rPr>
          <w:tab/>
        </w:r>
        <w:r w:rsidR="00D86BEC" w:rsidRPr="001C5D62">
          <w:rPr>
            <w:noProof/>
            <w:webHidden/>
          </w:rPr>
          <w:fldChar w:fldCharType="begin"/>
        </w:r>
        <w:r w:rsidR="00D86BEC" w:rsidRPr="001C5D62">
          <w:rPr>
            <w:noProof/>
            <w:webHidden/>
          </w:rPr>
          <w:instrText xml:space="preserve"> PAGEREF _Toc96680222 \h </w:instrText>
        </w:r>
        <w:r w:rsidR="00D86BEC" w:rsidRPr="001C5D62">
          <w:rPr>
            <w:noProof/>
            <w:webHidden/>
          </w:rPr>
        </w:r>
        <w:r w:rsidR="00D86BEC" w:rsidRPr="001C5D62">
          <w:rPr>
            <w:noProof/>
            <w:webHidden/>
          </w:rPr>
          <w:fldChar w:fldCharType="separate"/>
        </w:r>
        <w:r w:rsidR="00D86BEC" w:rsidRPr="001C5D62">
          <w:rPr>
            <w:noProof/>
            <w:webHidden/>
          </w:rPr>
          <w:t>11</w:t>
        </w:r>
        <w:r w:rsidR="00D86BEC" w:rsidRPr="001C5D62">
          <w:rPr>
            <w:noProof/>
            <w:webHidden/>
          </w:rPr>
          <w:fldChar w:fldCharType="end"/>
        </w:r>
      </w:hyperlink>
    </w:p>
    <w:p w14:paraId="055138D3" w14:textId="78A95A82" w:rsidR="001602D9" w:rsidRPr="00C672B1" w:rsidRDefault="00D86BEC" w:rsidP="0041107B">
      <w:pPr>
        <w:spacing w:before="120"/>
      </w:pPr>
      <w:r w:rsidRPr="009B7492">
        <w:rPr>
          <w:sz w:val="22"/>
          <w:szCs w:val="22"/>
        </w:rPr>
        <w:fldChar w:fldCharType="end"/>
      </w:r>
    </w:p>
    <w:p w14:paraId="055138D4" w14:textId="77777777" w:rsidR="001602D9" w:rsidRPr="00C672B1" w:rsidRDefault="001602D9" w:rsidP="0041107B">
      <w:pPr>
        <w:spacing w:before="120"/>
        <w:sectPr w:rsidR="001602D9" w:rsidRPr="00C672B1" w:rsidSect="00B92B5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  <w:bookmarkStart w:id="1" w:name="_Toc318123435"/>
    </w:p>
    <w:p w14:paraId="1AA67154" w14:textId="70AEED66" w:rsidR="00D44C32" w:rsidRDefault="00D44C32" w:rsidP="00D44C32">
      <w:pPr>
        <w:tabs>
          <w:tab w:val="left" w:pos="5940"/>
        </w:tabs>
        <w:spacing w:before="120"/>
      </w:pPr>
      <w:bookmarkStart w:id="2" w:name="_Toc318216956"/>
      <w:r>
        <w:tab/>
      </w:r>
    </w:p>
    <w:p w14:paraId="64141897" w14:textId="07B089E3" w:rsidR="005A7CA7" w:rsidRPr="00C672B1" w:rsidRDefault="005A7CA7" w:rsidP="00D44C32">
      <w:pPr>
        <w:tabs>
          <w:tab w:val="left" w:pos="5940"/>
        </w:tabs>
        <w:spacing w:before="120"/>
      </w:pPr>
      <w:r w:rsidRPr="00D44C32">
        <w:br w:type="page"/>
      </w:r>
      <w:r w:rsidR="00D44C32">
        <w:lastRenderedPageBreak/>
        <w:tab/>
      </w:r>
    </w:p>
    <w:p w14:paraId="055138D5" w14:textId="1C4D7F29" w:rsidR="007D37FC" w:rsidRPr="00C672B1" w:rsidRDefault="007D37FC" w:rsidP="0041107B">
      <w:pPr>
        <w:pStyle w:val="Heading1"/>
        <w:spacing w:before="120" w:after="0"/>
      </w:pPr>
      <w:bookmarkStart w:id="3" w:name="_Toc89699045"/>
      <w:bookmarkStart w:id="4" w:name="_Toc96680200"/>
      <w:r w:rsidRPr="002A6A5F">
        <w:rPr>
          <w:rStyle w:val="CharPartNo"/>
        </w:rPr>
        <w:t>Part 1</w:t>
      </w:r>
      <w:r w:rsidRPr="002A6A5F">
        <w:rPr>
          <w:rStyle w:val="CharPartNo"/>
        </w:rPr>
        <w:tab/>
        <w:t>Preliminary</w:t>
      </w:r>
      <w:bookmarkEnd w:id="1"/>
      <w:bookmarkEnd w:id="2"/>
      <w:bookmarkEnd w:id="3"/>
      <w:bookmarkEnd w:id="4"/>
    </w:p>
    <w:p w14:paraId="055138D6" w14:textId="77777777" w:rsidR="00654DDF" w:rsidRPr="00C672B1" w:rsidRDefault="00654DDF" w:rsidP="0041107B">
      <w:pPr>
        <w:spacing w:before="120"/>
      </w:pPr>
      <w:bookmarkStart w:id="5" w:name="_Toc318216957"/>
      <w:r w:rsidRPr="00C672B1">
        <w:t xml:space="preserve">  </w:t>
      </w:r>
    </w:p>
    <w:p w14:paraId="055138D7" w14:textId="77777777" w:rsidR="004D077F" w:rsidRPr="00BE097F" w:rsidRDefault="004D077F" w:rsidP="0041107B">
      <w:pPr>
        <w:pStyle w:val="Heading3"/>
        <w:spacing w:before="120" w:after="0"/>
      </w:pPr>
      <w:bookmarkStart w:id="6" w:name="_Toc89699046"/>
      <w:bookmarkStart w:id="7" w:name="_Toc96680201"/>
      <w:r w:rsidRPr="001D3291">
        <w:rPr>
          <w:rStyle w:val="CharSectno"/>
        </w:rPr>
        <w:t>1</w:t>
      </w:r>
      <w:r w:rsidRPr="00BE097F">
        <w:tab/>
        <w:t xml:space="preserve">Name of </w:t>
      </w:r>
      <w:r w:rsidR="002D7E16" w:rsidRPr="00BE097F">
        <w:t>s</w:t>
      </w:r>
      <w:r w:rsidR="00BB7BB6" w:rsidRPr="00BE097F">
        <w:t>tandard</w:t>
      </w:r>
      <w:bookmarkEnd w:id="5"/>
      <w:bookmarkEnd w:id="6"/>
      <w:bookmarkEnd w:id="7"/>
    </w:p>
    <w:p w14:paraId="055138D8" w14:textId="281D6011" w:rsidR="004D077F" w:rsidRPr="001D3291" w:rsidRDefault="004D077F" w:rsidP="0041107B">
      <w:pPr>
        <w:spacing w:before="120"/>
        <w:ind w:left="720"/>
      </w:pPr>
      <w:r w:rsidRPr="00BE097F">
        <w:t xml:space="preserve">This </w:t>
      </w:r>
      <w:r w:rsidR="002D7E16" w:rsidRPr="00BE097F">
        <w:t>s</w:t>
      </w:r>
      <w:r w:rsidR="00BB7BB6" w:rsidRPr="00BE097F">
        <w:t>tandard</w:t>
      </w:r>
      <w:r w:rsidRPr="00BE097F">
        <w:t xml:space="preserve"> is the </w:t>
      </w:r>
      <w:r w:rsidR="00892C47" w:rsidRPr="00F8363F">
        <w:rPr>
          <w:i/>
          <w:iCs/>
        </w:rPr>
        <w:t>Broadcasting Services (Commercial Radio Current Affairs Disclosure) Standard 2022</w:t>
      </w:r>
      <w:r w:rsidRPr="00BE097F">
        <w:t>.</w:t>
      </w:r>
    </w:p>
    <w:p w14:paraId="055138D9" w14:textId="77777777" w:rsidR="004D077F" w:rsidRPr="00BE097F" w:rsidRDefault="007D37FC" w:rsidP="0041107B">
      <w:pPr>
        <w:pStyle w:val="Heading3"/>
        <w:spacing w:before="120" w:after="0"/>
      </w:pPr>
      <w:bookmarkStart w:id="8" w:name="_Toc318216958"/>
      <w:bookmarkStart w:id="9" w:name="_Toc89699047"/>
      <w:bookmarkStart w:id="10" w:name="_Toc96680202"/>
      <w:r w:rsidRPr="00C672B1">
        <w:rPr>
          <w:rStyle w:val="CharSectno"/>
        </w:rPr>
        <w:t>2</w:t>
      </w:r>
      <w:r w:rsidR="004D077F" w:rsidRPr="00BE097F">
        <w:tab/>
        <w:t>Commencement</w:t>
      </w:r>
      <w:bookmarkEnd w:id="8"/>
      <w:bookmarkEnd w:id="9"/>
      <w:bookmarkEnd w:id="10"/>
    </w:p>
    <w:p w14:paraId="055138DA" w14:textId="482D1D94" w:rsidR="004D077F" w:rsidRPr="00BE097F" w:rsidRDefault="00E57DA7" w:rsidP="0041107B">
      <w:pPr>
        <w:spacing w:before="120"/>
        <w:ind w:left="720"/>
      </w:pPr>
      <w:r w:rsidRPr="00BE097F">
        <w:t>This standard commences on the day after it is registered on the Federal Register of Legislation.</w:t>
      </w:r>
    </w:p>
    <w:p w14:paraId="5CCC32A0" w14:textId="0039169B" w:rsidR="00AB0693" w:rsidRPr="002310B6" w:rsidRDefault="00AB0693" w:rsidP="0041107B">
      <w:pPr>
        <w:spacing w:before="120"/>
        <w:ind w:left="720"/>
        <w:rPr>
          <w:sz w:val="20"/>
          <w:szCs w:val="20"/>
        </w:rPr>
      </w:pPr>
      <w:r w:rsidRPr="002310B6">
        <w:rPr>
          <w:sz w:val="20"/>
          <w:szCs w:val="20"/>
        </w:rPr>
        <w:t>Note:</w:t>
      </w:r>
      <w:r w:rsidRPr="002310B6">
        <w:rPr>
          <w:sz w:val="20"/>
          <w:szCs w:val="20"/>
        </w:rPr>
        <w:tab/>
        <w:t xml:space="preserve">The Federal Register of Legislation may be accessed free of charge at </w:t>
      </w:r>
      <w:hyperlink r:id="rId22" w:history="1">
        <w:r w:rsidR="002310B6" w:rsidRPr="005755C8">
          <w:rPr>
            <w:rStyle w:val="Hyperlink"/>
            <w:rFonts w:eastAsiaTheme="majorEastAsia"/>
            <w:sz w:val="20"/>
            <w:szCs w:val="20"/>
          </w:rPr>
          <w:t>www.legislation.gov.au</w:t>
        </w:r>
      </w:hyperlink>
      <w:r w:rsidR="006A4A2A" w:rsidRPr="002310B6">
        <w:rPr>
          <w:rFonts w:eastAsiaTheme="majorEastAsia"/>
          <w:sz w:val="20"/>
          <w:szCs w:val="20"/>
        </w:rPr>
        <w:t>.</w:t>
      </w:r>
    </w:p>
    <w:p w14:paraId="483BAEF7" w14:textId="4355CA2D" w:rsidR="00015D4B" w:rsidRPr="00BE097F" w:rsidRDefault="007D37FC" w:rsidP="0041107B">
      <w:pPr>
        <w:pStyle w:val="Heading3"/>
        <w:spacing w:before="120" w:after="0"/>
      </w:pPr>
      <w:bookmarkStart w:id="11" w:name="_Toc89699048"/>
      <w:bookmarkStart w:id="12" w:name="_Toc96680203"/>
      <w:r w:rsidRPr="00F8363F">
        <w:rPr>
          <w:rStyle w:val="CharSectno"/>
        </w:rPr>
        <w:t>3</w:t>
      </w:r>
      <w:r w:rsidR="004D077F" w:rsidRPr="00BE097F">
        <w:tab/>
      </w:r>
      <w:r w:rsidR="00015D4B" w:rsidRPr="00BE097F">
        <w:t>Authority</w:t>
      </w:r>
      <w:bookmarkEnd w:id="11"/>
      <w:bookmarkEnd w:id="12"/>
    </w:p>
    <w:p w14:paraId="4D39E967" w14:textId="112336E0" w:rsidR="00015D4B" w:rsidRPr="00BE097F" w:rsidRDefault="00015D4B" w:rsidP="0041107B">
      <w:pPr>
        <w:spacing w:before="120"/>
        <w:ind w:left="720"/>
      </w:pPr>
      <w:r w:rsidRPr="00BE097F">
        <w:t>This standard is made under subsection 125(</w:t>
      </w:r>
      <w:r w:rsidR="0040749D" w:rsidRPr="00BE097F">
        <w:t>1</w:t>
      </w:r>
      <w:r w:rsidRPr="00BE097F">
        <w:t xml:space="preserve">) of the </w:t>
      </w:r>
      <w:r w:rsidRPr="00F8363F">
        <w:rPr>
          <w:i/>
          <w:iCs/>
        </w:rPr>
        <w:t>Broadcasting Services Act 1992</w:t>
      </w:r>
      <w:r w:rsidRPr="00BE097F">
        <w:t xml:space="preserve">. </w:t>
      </w:r>
    </w:p>
    <w:p w14:paraId="055138DB" w14:textId="3A672995" w:rsidR="00BB7BB6" w:rsidRPr="00BE097F" w:rsidRDefault="00015D4B" w:rsidP="0041107B">
      <w:pPr>
        <w:pStyle w:val="Heading3"/>
        <w:spacing w:before="120" w:after="0"/>
      </w:pPr>
      <w:bookmarkStart w:id="13" w:name="_Toc89699049"/>
      <w:bookmarkStart w:id="14" w:name="_Toc96680204"/>
      <w:r w:rsidRPr="00F8363F">
        <w:rPr>
          <w:rStyle w:val="CharSectno"/>
        </w:rPr>
        <w:t>4</w:t>
      </w:r>
      <w:r w:rsidRPr="00BE097F">
        <w:tab/>
      </w:r>
      <w:r w:rsidR="003C6EEA" w:rsidRPr="00BE097F">
        <w:t>Repeal</w:t>
      </w:r>
      <w:bookmarkEnd w:id="13"/>
      <w:bookmarkEnd w:id="14"/>
      <w:r w:rsidR="003C6EEA" w:rsidRPr="00BE097F">
        <w:t xml:space="preserve"> </w:t>
      </w:r>
    </w:p>
    <w:p w14:paraId="055138DF" w14:textId="5CAB9EF6" w:rsidR="002F0C5F" w:rsidRPr="00BE097F" w:rsidRDefault="00505C89" w:rsidP="0041107B">
      <w:pPr>
        <w:spacing w:before="120"/>
        <w:ind w:left="720"/>
      </w:pPr>
      <w:bookmarkStart w:id="15" w:name="_Toc318216960"/>
      <w:r w:rsidRPr="00BE097F">
        <w:t xml:space="preserve">The </w:t>
      </w:r>
      <w:r w:rsidRPr="00F8363F">
        <w:rPr>
          <w:i/>
          <w:iCs/>
        </w:rPr>
        <w:t>Broadcasting Services (Commercial Radio Current Affairs Disclosure) Standard 2012</w:t>
      </w:r>
      <w:r w:rsidR="00286FCA" w:rsidRPr="00BE097F">
        <w:t xml:space="preserve"> </w:t>
      </w:r>
      <w:r w:rsidR="00E00536" w:rsidRPr="00BE097F">
        <w:t>(Registration No. F2012L00699) is repealed.</w:t>
      </w:r>
    </w:p>
    <w:p w14:paraId="055138E0" w14:textId="3D6CAB2C" w:rsidR="004D077F" w:rsidRPr="00BE097F" w:rsidRDefault="00CF4AED" w:rsidP="0041107B">
      <w:pPr>
        <w:pStyle w:val="Heading3"/>
        <w:spacing w:before="120" w:after="0"/>
      </w:pPr>
      <w:bookmarkStart w:id="16" w:name="_Toc89699050"/>
      <w:bookmarkStart w:id="17" w:name="_Toc96680205"/>
      <w:r w:rsidRPr="00F8363F">
        <w:rPr>
          <w:rStyle w:val="CharSectno"/>
        </w:rPr>
        <w:t>5</w:t>
      </w:r>
      <w:r w:rsidR="00BB7BB6" w:rsidRPr="00BE097F">
        <w:tab/>
      </w:r>
      <w:r w:rsidR="004D077F" w:rsidRPr="00BE097F">
        <w:t>Definition</w:t>
      </w:r>
      <w:r w:rsidR="00BB7BB6" w:rsidRPr="00BE097F">
        <w:t>s</w:t>
      </w:r>
      <w:bookmarkEnd w:id="15"/>
      <w:bookmarkEnd w:id="16"/>
      <w:bookmarkEnd w:id="17"/>
    </w:p>
    <w:p w14:paraId="055138E1" w14:textId="70542317" w:rsidR="004D077F" w:rsidRPr="00BE097F" w:rsidRDefault="004D077F" w:rsidP="0041107B">
      <w:pPr>
        <w:spacing w:before="120"/>
        <w:ind w:left="709"/>
      </w:pPr>
      <w:r w:rsidRPr="00BE097F">
        <w:tab/>
        <w:t xml:space="preserve">In this </w:t>
      </w:r>
      <w:r w:rsidR="002D7E16" w:rsidRPr="00BE097F">
        <w:t>s</w:t>
      </w:r>
      <w:r w:rsidR="00BB7BB6" w:rsidRPr="00BE097F">
        <w:t>tandard</w:t>
      </w:r>
      <w:r w:rsidRPr="00BE097F">
        <w:t>:</w:t>
      </w:r>
    </w:p>
    <w:p w14:paraId="055138E2" w14:textId="77777777" w:rsidR="00BB7BB6" w:rsidRPr="00BE097F" w:rsidRDefault="00BB7BB6" w:rsidP="0041107B">
      <w:pPr>
        <w:spacing w:before="120"/>
        <w:ind w:left="709"/>
      </w:pPr>
      <w:r w:rsidRPr="00F8363F">
        <w:rPr>
          <w:b/>
          <w:bCs/>
          <w:i/>
          <w:iCs/>
        </w:rPr>
        <w:t>ACMA</w:t>
      </w:r>
      <w:r w:rsidRPr="00BE097F">
        <w:t xml:space="preserve"> means the Australian Communications and Media Authority.</w:t>
      </w:r>
    </w:p>
    <w:p w14:paraId="055138E3" w14:textId="598AE2CC" w:rsidR="00BB7BB6" w:rsidRPr="00BE097F" w:rsidRDefault="00BB7BB6" w:rsidP="0041107B">
      <w:pPr>
        <w:spacing w:before="120"/>
        <w:ind w:left="709"/>
      </w:pPr>
      <w:r w:rsidRPr="00644FEE">
        <w:rPr>
          <w:b/>
          <w:bCs/>
          <w:i/>
          <w:iCs/>
        </w:rPr>
        <w:t>Act</w:t>
      </w:r>
      <w:r w:rsidRPr="00BE097F">
        <w:t xml:space="preserve"> means the </w:t>
      </w:r>
      <w:r w:rsidRPr="00644FEE">
        <w:rPr>
          <w:i/>
          <w:iCs/>
        </w:rPr>
        <w:t>Broadcasting Services Act 1992</w:t>
      </w:r>
      <w:r w:rsidRPr="00BE097F">
        <w:t>.</w:t>
      </w:r>
    </w:p>
    <w:p w14:paraId="055138E4" w14:textId="66A67360" w:rsidR="00BB7BB6" w:rsidRPr="00BE097F" w:rsidRDefault="00BB7BB6" w:rsidP="0041107B">
      <w:pPr>
        <w:spacing w:before="120"/>
        <w:ind w:left="709"/>
      </w:pPr>
      <w:r w:rsidRPr="00644FEE">
        <w:rPr>
          <w:b/>
          <w:bCs/>
          <w:i/>
          <w:iCs/>
        </w:rPr>
        <w:t>advertisement</w:t>
      </w:r>
      <w:r w:rsidRPr="00BE097F">
        <w:t xml:space="preserve"> means</w:t>
      </w:r>
      <w:r w:rsidR="00FE4FC7" w:rsidRPr="00BE097F">
        <w:t xml:space="preserve"> material broadcast</w:t>
      </w:r>
      <w:r w:rsidRPr="00BE097F">
        <w:t>:</w:t>
      </w:r>
    </w:p>
    <w:p w14:paraId="055138E5" w14:textId="7EC02DA8" w:rsidR="00067E27" w:rsidRPr="00BE097F" w:rsidRDefault="00067E27" w:rsidP="0041107B">
      <w:pPr>
        <w:spacing w:before="120"/>
        <w:ind w:left="1276" w:hanging="567"/>
      </w:pPr>
      <w:r w:rsidRPr="00BE097F">
        <w:t>(a)</w:t>
      </w:r>
      <w:r w:rsidRPr="00BE097F">
        <w:tab/>
      </w:r>
      <w:r w:rsidR="00BE422A" w:rsidRPr="00BE097F">
        <w:t>which draws</w:t>
      </w:r>
      <w:r w:rsidR="00561956" w:rsidRPr="00BE097F">
        <w:t xml:space="preserve"> public attention to</w:t>
      </w:r>
      <w:r w:rsidR="00BE422A" w:rsidRPr="00BE097F">
        <w:t>,</w:t>
      </w:r>
      <w:r w:rsidR="00561956" w:rsidRPr="00BE097F">
        <w:t xml:space="preserve"> or</w:t>
      </w:r>
      <w:r w:rsidRPr="00BE097F">
        <w:t xml:space="preserve"> </w:t>
      </w:r>
      <w:r w:rsidR="00561956" w:rsidRPr="00BE097F">
        <w:t>promot</w:t>
      </w:r>
      <w:r w:rsidR="0058233B" w:rsidRPr="00BE097F">
        <w:t>e</w:t>
      </w:r>
      <w:r w:rsidR="00BE422A" w:rsidRPr="00BE097F">
        <w:t>s</w:t>
      </w:r>
      <w:r w:rsidRPr="00BE097F">
        <w:t xml:space="preserve"> directly or indirectly, an</w:t>
      </w:r>
      <w:r w:rsidR="00561956" w:rsidRPr="00BE097F">
        <w:t xml:space="preserve"> organisation, </w:t>
      </w:r>
      <w:r w:rsidRPr="00BE097F">
        <w:t xml:space="preserve">product, service, </w:t>
      </w:r>
      <w:proofErr w:type="gramStart"/>
      <w:r w:rsidRPr="00BE097F">
        <w:t>belief</w:t>
      </w:r>
      <w:proofErr w:type="gramEnd"/>
      <w:r w:rsidRPr="00BE097F">
        <w:t xml:space="preserve"> or course of action; and</w:t>
      </w:r>
    </w:p>
    <w:p w14:paraId="055138E6" w14:textId="588E5B3E" w:rsidR="00BB7BB6" w:rsidRPr="00BE097F" w:rsidRDefault="00067E27" w:rsidP="0041107B">
      <w:pPr>
        <w:spacing w:before="120"/>
        <w:ind w:left="1276" w:hanging="567"/>
      </w:pPr>
      <w:r w:rsidRPr="00BE097F">
        <w:t>(b)</w:t>
      </w:r>
      <w:r w:rsidRPr="00BE097F">
        <w:tab/>
      </w:r>
      <w:r w:rsidR="00BE422A" w:rsidRPr="00BE097F">
        <w:t xml:space="preserve">for which </w:t>
      </w:r>
      <w:r w:rsidRPr="00BE097F">
        <w:t>consideration has been provided by</w:t>
      </w:r>
      <w:r w:rsidR="00FE4FC7" w:rsidRPr="00BE097F">
        <w:t>,</w:t>
      </w:r>
      <w:r w:rsidRPr="00BE097F">
        <w:t xml:space="preserve"> or on behalf of</w:t>
      </w:r>
      <w:r w:rsidR="00FE4FC7" w:rsidRPr="00BE097F">
        <w:t>,</w:t>
      </w:r>
      <w:r w:rsidRPr="00BE097F">
        <w:t xml:space="preserve"> an organisation</w:t>
      </w:r>
      <w:r w:rsidR="00561956" w:rsidRPr="00BE097F">
        <w:t xml:space="preserve"> or </w:t>
      </w:r>
      <w:r w:rsidRPr="00BE097F">
        <w:t>supplier of the p</w:t>
      </w:r>
      <w:r w:rsidR="00FE4FC7" w:rsidRPr="00BE097F">
        <w:t>roduct or service</w:t>
      </w:r>
      <w:r w:rsidR="00434D04" w:rsidRPr="00BE097F">
        <w:t>,</w:t>
      </w:r>
      <w:r w:rsidR="00FE4FC7" w:rsidRPr="00BE097F">
        <w:t xml:space="preserve"> to a licensee</w:t>
      </w:r>
      <w:r w:rsidR="00560D13" w:rsidRPr="00BE097F">
        <w:t xml:space="preserve">, a related body corporate of a licensee, </w:t>
      </w:r>
      <w:r w:rsidR="00434D04" w:rsidRPr="00BE097F">
        <w:t xml:space="preserve">a </w:t>
      </w:r>
      <w:proofErr w:type="gramStart"/>
      <w:r w:rsidR="00CD7372" w:rsidRPr="00BE097F">
        <w:t>presenter</w:t>
      </w:r>
      <w:proofErr w:type="gramEnd"/>
      <w:r w:rsidR="00CD7372" w:rsidRPr="00BE097F">
        <w:t xml:space="preserve"> </w:t>
      </w:r>
      <w:r w:rsidR="00560D13" w:rsidRPr="00BE097F">
        <w:t>or an associate of a presenter</w:t>
      </w:r>
      <w:r w:rsidRPr="00BE097F">
        <w:t>.</w:t>
      </w:r>
    </w:p>
    <w:p w14:paraId="055138E7" w14:textId="77777777" w:rsidR="00067E27" w:rsidRPr="00BE097F" w:rsidRDefault="00067E27" w:rsidP="0041107B">
      <w:pPr>
        <w:spacing w:before="120"/>
        <w:ind w:left="709"/>
      </w:pPr>
      <w:r w:rsidRPr="00F8363F">
        <w:rPr>
          <w:b/>
          <w:bCs/>
          <w:i/>
          <w:iCs/>
        </w:rPr>
        <w:t>associate of a presenter</w:t>
      </w:r>
      <w:r w:rsidRPr="00BE097F">
        <w:t xml:space="preserve"> means:</w:t>
      </w:r>
    </w:p>
    <w:p w14:paraId="055138E8" w14:textId="164186F4" w:rsidR="00067E27" w:rsidRPr="00BE097F" w:rsidRDefault="00067E27" w:rsidP="0041107B">
      <w:pPr>
        <w:spacing w:before="120"/>
        <w:ind w:left="1276" w:hanging="567"/>
      </w:pPr>
      <w:r w:rsidRPr="00BE097F">
        <w:t>(a)</w:t>
      </w:r>
      <w:r w:rsidRPr="00BE097F">
        <w:tab/>
        <w:t>a</w:t>
      </w:r>
      <w:r w:rsidR="00A51219" w:rsidRPr="00BE097F">
        <w:t xml:space="preserve"> person</w:t>
      </w:r>
      <w:r w:rsidR="00087E6D" w:rsidRPr="00BE097F">
        <w:t xml:space="preserve"> (other than the</w:t>
      </w:r>
      <w:r w:rsidR="00A51FEC" w:rsidRPr="00BE097F">
        <w:t xml:space="preserve"> licensee</w:t>
      </w:r>
      <w:r w:rsidR="00087E6D" w:rsidRPr="00BE097F">
        <w:t xml:space="preserve"> </w:t>
      </w:r>
      <w:r w:rsidR="00F133F0" w:rsidRPr="00BE097F">
        <w:t>of the presenter</w:t>
      </w:r>
      <w:r w:rsidR="00A51FEC" w:rsidRPr="00BE097F">
        <w:t>)</w:t>
      </w:r>
      <w:r w:rsidRPr="00BE097F">
        <w:t xml:space="preserve"> who has the </w:t>
      </w:r>
      <w:r w:rsidR="00E106CE" w:rsidRPr="00BE097F">
        <w:t>authority</w:t>
      </w:r>
      <w:r w:rsidR="00A17725" w:rsidRPr="00BE097F">
        <w:t xml:space="preserve"> to enter into agreements</w:t>
      </w:r>
      <w:r w:rsidR="00E106CE" w:rsidRPr="00BE097F">
        <w:t xml:space="preserve"> for the provision</w:t>
      </w:r>
      <w:r w:rsidRPr="00BE097F">
        <w:t xml:space="preserve"> </w:t>
      </w:r>
      <w:r w:rsidR="00E106CE" w:rsidRPr="00BE097F">
        <w:t xml:space="preserve">of </w:t>
      </w:r>
      <w:r w:rsidRPr="00BE097F">
        <w:t xml:space="preserve">the </w:t>
      </w:r>
      <w:r w:rsidR="00787703" w:rsidRPr="00BE097F">
        <w:t xml:space="preserve">presenter’s </w:t>
      </w:r>
      <w:r w:rsidRPr="00BE097F">
        <w:t>services; or</w:t>
      </w:r>
    </w:p>
    <w:p w14:paraId="055138E9" w14:textId="1F2FB152" w:rsidR="00A51FEC" w:rsidRPr="00BE097F" w:rsidRDefault="00067E27" w:rsidP="0041107B">
      <w:pPr>
        <w:spacing w:before="120"/>
        <w:ind w:left="1276" w:hanging="567"/>
      </w:pPr>
      <w:r w:rsidRPr="00BE097F">
        <w:t>(b)</w:t>
      </w:r>
      <w:r w:rsidRPr="00BE097F">
        <w:tab/>
        <w:t xml:space="preserve">a corporation </w:t>
      </w:r>
      <w:r w:rsidR="00A51FEC" w:rsidRPr="00BE097F">
        <w:t>(</w:t>
      </w:r>
      <w:r w:rsidR="00087E6D" w:rsidRPr="00BE097F">
        <w:t xml:space="preserve">other than the licensee </w:t>
      </w:r>
      <w:r w:rsidR="00F133F0" w:rsidRPr="00BE097F">
        <w:t>of the presente</w:t>
      </w:r>
      <w:r w:rsidR="00087E6D" w:rsidRPr="00BE097F">
        <w:t>r</w:t>
      </w:r>
      <w:r w:rsidR="00A51FEC" w:rsidRPr="00BE097F">
        <w:t xml:space="preserve">) </w:t>
      </w:r>
      <w:r w:rsidRPr="00BE097F">
        <w:t xml:space="preserve">or </w:t>
      </w:r>
      <w:r w:rsidR="00A51FEC" w:rsidRPr="00BE097F">
        <w:t xml:space="preserve">a </w:t>
      </w:r>
      <w:r w:rsidRPr="00BE097F">
        <w:t>trust in which the presenter has a greater than 50%</w:t>
      </w:r>
      <w:r w:rsidR="00A51FEC" w:rsidRPr="00BE097F">
        <w:t xml:space="preserve"> company or beneficial interest;</w:t>
      </w:r>
      <w:r w:rsidRPr="00BE097F">
        <w:t xml:space="preserve"> or</w:t>
      </w:r>
    </w:p>
    <w:p w14:paraId="055138EA" w14:textId="14597FF6" w:rsidR="00A51FEC" w:rsidRPr="00BE097F" w:rsidRDefault="00A51FEC" w:rsidP="0041107B">
      <w:pPr>
        <w:spacing w:before="120"/>
        <w:ind w:left="1276" w:hanging="567"/>
      </w:pPr>
      <w:r w:rsidRPr="00BE097F">
        <w:t>(c)</w:t>
      </w:r>
      <w:r w:rsidRPr="00BE097F">
        <w:tab/>
      </w:r>
      <w:r w:rsidR="00067E27" w:rsidRPr="00BE097F">
        <w:t xml:space="preserve">a corporation </w:t>
      </w:r>
      <w:r w:rsidRPr="00BE097F">
        <w:t>(</w:t>
      </w:r>
      <w:r w:rsidR="00087E6D" w:rsidRPr="00BE097F">
        <w:t xml:space="preserve">other than the licensee </w:t>
      </w:r>
      <w:r w:rsidR="00F133F0" w:rsidRPr="00BE097F">
        <w:t>of the presenter</w:t>
      </w:r>
      <w:r w:rsidRPr="00BE097F">
        <w:t xml:space="preserve">) </w:t>
      </w:r>
      <w:r w:rsidR="00067E27" w:rsidRPr="00BE097F">
        <w:t>of wh</w:t>
      </w:r>
      <w:r w:rsidR="00A665BA" w:rsidRPr="00BE097F">
        <w:t>ich the presenter is a director</w:t>
      </w:r>
      <w:r w:rsidRPr="00BE097F">
        <w:t>.</w:t>
      </w:r>
    </w:p>
    <w:p w14:paraId="055138EB" w14:textId="77777777" w:rsidR="00BB7BB6" w:rsidRPr="00BE097F" w:rsidRDefault="00BB7BB6" w:rsidP="0041107B">
      <w:pPr>
        <w:spacing w:before="120"/>
        <w:ind w:left="709"/>
      </w:pPr>
      <w:r w:rsidRPr="00F8363F">
        <w:rPr>
          <w:b/>
          <w:bCs/>
          <w:i/>
          <w:iCs/>
        </w:rPr>
        <w:t>code</w:t>
      </w:r>
      <w:r w:rsidRPr="00BE097F">
        <w:t xml:space="preserve"> means a code of practice for licensees registered by the ACMA under section 123 of the Act.</w:t>
      </w:r>
    </w:p>
    <w:p w14:paraId="055138EC" w14:textId="63DABC20" w:rsidR="0083652A" w:rsidRPr="00BE097F" w:rsidRDefault="00980875" w:rsidP="0041107B">
      <w:pPr>
        <w:spacing w:before="120"/>
        <w:ind w:left="709"/>
      </w:pPr>
      <w:r w:rsidRPr="00F8363F">
        <w:rPr>
          <w:b/>
          <w:bCs/>
          <w:i/>
          <w:iCs/>
        </w:rPr>
        <w:t>commercial agreement</w:t>
      </w:r>
      <w:r w:rsidR="009E5B4A" w:rsidRPr="00BE097F">
        <w:t xml:space="preserve"> has the meaning given by section </w:t>
      </w:r>
      <w:r w:rsidR="00CF4AED" w:rsidRPr="00BE097F">
        <w:t>6</w:t>
      </w:r>
      <w:r w:rsidR="009E5B4A" w:rsidRPr="00BE097F">
        <w:t>.</w:t>
      </w:r>
    </w:p>
    <w:p w14:paraId="055138ED" w14:textId="681C714F" w:rsidR="00222B94" w:rsidRPr="00F8363F" w:rsidRDefault="00222B94" w:rsidP="0041107B">
      <w:pPr>
        <w:spacing w:before="120"/>
        <w:ind w:left="709"/>
      </w:pPr>
      <w:r w:rsidRPr="00F8363F">
        <w:rPr>
          <w:b/>
          <w:bCs/>
          <w:i/>
          <w:iCs/>
        </w:rPr>
        <w:lastRenderedPageBreak/>
        <w:t>consideration</w:t>
      </w:r>
      <w:r w:rsidRPr="00F8363F">
        <w:t xml:space="preserve"> means</w:t>
      </w:r>
      <w:r w:rsidR="002758EA" w:rsidRPr="00F8363F">
        <w:t xml:space="preserve"> any money, service, </w:t>
      </w:r>
      <w:proofErr w:type="gramStart"/>
      <w:r w:rsidR="002758EA" w:rsidRPr="00F8363F">
        <w:t>benefit</w:t>
      </w:r>
      <w:proofErr w:type="gramEnd"/>
      <w:r w:rsidR="002758EA" w:rsidRPr="00F8363F">
        <w:t xml:space="preserve"> or other valuable consideration that</w:t>
      </w:r>
      <w:r w:rsidR="006E1BF1" w:rsidRPr="00F8363F">
        <w:t xml:space="preserve"> </w:t>
      </w:r>
      <w:r w:rsidRPr="00F8363F">
        <w:t>is directly o</w:t>
      </w:r>
      <w:r w:rsidR="00561956" w:rsidRPr="00F8363F">
        <w:t xml:space="preserve">r indirectly paid, promised, </w:t>
      </w:r>
      <w:r w:rsidR="003E12CE" w:rsidRPr="00F8363F">
        <w:t>charged</w:t>
      </w:r>
      <w:r w:rsidRPr="00F8363F">
        <w:t xml:space="preserve"> or accepted for material </w:t>
      </w:r>
      <w:r w:rsidR="00787AF1" w:rsidRPr="00F8363F">
        <w:t xml:space="preserve">that </w:t>
      </w:r>
      <w:r w:rsidR="009F1A5B" w:rsidRPr="00F8363F">
        <w:t>is</w:t>
      </w:r>
      <w:r w:rsidR="00787AF1" w:rsidRPr="00F8363F">
        <w:t xml:space="preserve"> </w:t>
      </w:r>
      <w:r w:rsidRPr="00F8363F">
        <w:t>broadcast</w:t>
      </w:r>
      <w:r w:rsidR="00C34C10" w:rsidRPr="00F8363F">
        <w:t>,</w:t>
      </w:r>
      <w:r w:rsidRPr="00F8363F">
        <w:t xml:space="preserve"> or </w:t>
      </w:r>
      <w:r w:rsidR="00787AF1" w:rsidRPr="00F8363F">
        <w:t xml:space="preserve">is </w:t>
      </w:r>
      <w:r w:rsidR="00054B8A" w:rsidRPr="00F8363F">
        <w:t>to be broadcast</w:t>
      </w:r>
      <w:r w:rsidR="006E1BF1" w:rsidRPr="00F8363F">
        <w:t xml:space="preserve">, but </w:t>
      </w:r>
      <w:r w:rsidR="007D1F6E" w:rsidRPr="00F8363F">
        <w:t xml:space="preserve">does not include a product or service provided free to a person </w:t>
      </w:r>
      <w:r w:rsidR="00B94ABA" w:rsidRPr="00F8363F">
        <w:t>solely</w:t>
      </w:r>
      <w:r w:rsidR="000E2B2D" w:rsidRPr="00F8363F">
        <w:t xml:space="preserve"> </w:t>
      </w:r>
      <w:r w:rsidR="007D1F6E" w:rsidRPr="00F8363F">
        <w:t>for the purpose of having the product or service reviewed</w:t>
      </w:r>
      <w:r w:rsidRPr="00F8363F">
        <w:t>.</w:t>
      </w:r>
    </w:p>
    <w:p w14:paraId="055138EE" w14:textId="77777777" w:rsidR="00BB7BB6" w:rsidRPr="00BE097F" w:rsidRDefault="00BB7BB6" w:rsidP="0041107B">
      <w:pPr>
        <w:spacing w:before="120"/>
        <w:ind w:left="709"/>
      </w:pPr>
      <w:r w:rsidRPr="00F17239">
        <w:rPr>
          <w:b/>
          <w:bCs/>
          <w:i/>
          <w:iCs/>
        </w:rPr>
        <w:t>current affairs program</w:t>
      </w:r>
      <w:r w:rsidRPr="00BE097F">
        <w:t xml:space="preserve"> means a program a substantial purpose of which is to provide interviews, analysis, </w:t>
      </w:r>
      <w:proofErr w:type="gramStart"/>
      <w:r w:rsidRPr="00BE097F">
        <w:t>commentary</w:t>
      </w:r>
      <w:proofErr w:type="gramEnd"/>
      <w:r w:rsidRPr="00BE097F">
        <w:t xml:space="preserve"> or discussion, including </w:t>
      </w:r>
      <w:r w:rsidR="00E85BC0" w:rsidRPr="00BE097F">
        <w:t>open</w:t>
      </w:r>
      <w:r w:rsidR="00CB6103" w:rsidRPr="00BE097F">
        <w:noBreakHyphen/>
      </w:r>
      <w:r w:rsidRPr="00BE097F">
        <w:t>line discussion with listeners, about current social, economic or political issues.</w:t>
      </w:r>
    </w:p>
    <w:p w14:paraId="055138EF" w14:textId="77777777" w:rsidR="00222B94" w:rsidRPr="00BE097F" w:rsidRDefault="00222B94" w:rsidP="0041107B">
      <w:pPr>
        <w:spacing w:before="120"/>
        <w:ind w:left="709"/>
      </w:pPr>
      <w:r w:rsidRPr="00F17239">
        <w:rPr>
          <w:b/>
          <w:bCs/>
          <w:i/>
          <w:iCs/>
        </w:rPr>
        <w:t>disclosure announcement</w:t>
      </w:r>
      <w:r w:rsidRPr="00BE097F">
        <w:t xml:space="preserve"> means a statem</w:t>
      </w:r>
      <w:r w:rsidR="00BE0E8C" w:rsidRPr="00BE097F">
        <w:t xml:space="preserve">ent broadcast by a presenter </w:t>
      </w:r>
      <w:r w:rsidRPr="00BE097F">
        <w:t>that a commercial agreement exists.</w:t>
      </w:r>
    </w:p>
    <w:p w14:paraId="055138F0" w14:textId="77777777" w:rsidR="00BB7BB6" w:rsidRPr="00BE097F" w:rsidRDefault="00BB7BB6" w:rsidP="0041107B">
      <w:pPr>
        <w:spacing w:before="120"/>
        <w:ind w:left="709"/>
      </w:pPr>
      <w:r w:rsidRPr="00F17239">
        <w:rPr>
          <w:b/>
          <w:bCs/>
          <w:i/>
          <w:iCs/>
        </w:rPr>
        <w:t>licensee</w:t>
      </w:r>
      <w:r w:rsidRPr="00BE097F">
        <w:t xml:space="preserve"> means a holder of a commercial radio broadcasting licence.</w:t>
      </w:r>
    </w:p>
    <w:p w14:paraId="055138F1" w14:textId="063E5D22" w:rsidR="00B13B44" w:rsidRPr="00F17239" w:rsidRDefault="004740E7" w:rsidP="0041107B">
      <w:pPr>
        <w:spacing w:before="120"/>
        <w:ind w:left="709"/>
        <w:rPr>
          <w:sz w:val="20"/>
          <w:szCs w:val="20"/>
        </w:rPr>
      </w:pPr>
      <w:r w:rsidRPr="00F17239">
        <w:rPr>
          <w:sz w:val="20"/>
          <w:szCs w:val="20"/>
        </w:rPr>
        <w:t>Note</w:t>
      </w:r>
      <w:r w:rsidR="00955231" w:rsidRPr="00F17239">
        <w:rPr>
          <w:sz w:val="20"/>
          <w:szCs w:val="20"/>
        </w:rPr>
        <w:t>:</w:t>
      </w:r>
      <w:r w:rsidR="001602D9" w:rsidRPr="00F17239">
        <w:rPr>
          <w:sz w:val="20"/>
          <w:szCs w:val="20"/>
        </w:rPr>
        <w:t>   </w:t>
      </w:r>
      <w:r w:rsidR="00B13B44" w:rsidRPr="00F17239">
        <w:rPr>
          <w:sz w:val="20"/>
          <w:szCs w:val="20"/>
        </w:rPr>
        <w:t xml:space="preserve">The Act defines commercial radio broadcasting licence in </w:t>
      </w:r>
      <w:r w:rsidR="00BD56C1" w:rsidRPr="00F17239">
        <w:rPr>
          <w:sz w:val="20"/>
          <w:szCs w:val="20"/>
        </w:rPr>
        <w:t>sub</w:t>
      </w:r>
      <w:r w:rsidR="00B13B44" w:rsidRPr="00F17239">
        <w:rPr>
          <w:sz w:val="20"/>
          <w:szCs w:val="20"/>
        </w:rPr>
        <w:t>section 6</w:t>
      </w:r>
      <w:r w:rsidR="00BD56C1" w:rsidRPr="00F17239">
        <w:rPr>
          <w:sz w:val="20"/>
          <w:szCs w:val="20"/>
        </w:rPr>
        <w:t>(1)</w:t>
      </w:r>
      <w:r w:rsidR="00B13B44" w:rsidRPr="00F17239">
        <w:rPr>
          <w:sz w:val="20"/>
          <w:szCs w:val="20"/>
        </w:rPr>
        <w:t>.</w:t>
      </w:r>
    </w:p>
    <w:p w14:paraId="055138F2" w14:textId="2FBC31D1" w:rsidR="00E85BC0" w:rsidRPr="00BE097F" w:rsidRDefault="00BB7BB6" w:rsidP="0041107B">
      <w:pPr>
        <w:spacing w:before="120"/>
        <w:ind w:left="709"/>
      </w:pPr>
      <w:r w:rsidRPr="00F17239">
        <w:rPr>
          <w:b/>
          <w:bCs/>
          <w:i/>
          <w:iCs/>
        </w:rPr>
        <w:t>presenter</w:t>
      </w:r>
      <w:r w:rsidRPr="00BE097F">
        <w:t xml:space="preserve"> means </w:t>
      </w:r>
      <w:r w:rsidR="00E85BC0" w:rsidRPr="00BE097F">
        <w:t>a person who:</w:t>
      </w:r>
    </w:p>
    <w:p w14:paraId="055138F3" w14:textId="77777777" w:rsidR="00E85BC0" w:rsidRPr="00BE097F" w:rsidRDefault="00E85BC0" w:rsidP="0041107B">
      <w:pPr>
        <w:spacing w:before="120"/>
        <w:ind w:left="1437" w:hanging="728"/>
      </w:pPr>
      <w:r w:rsidRPr="00BE097F">
        <w:t>(a)</w:t>
      </w:r>
      <w:r w:rsidRPr="00BE097F">
        <w:tab/>
        <w:t xml:space="preserve">is </w:t>
      </w:r>
      <w:r w:rsidR="00D06DC3" w:rsidRPr="00BE097F">
        <w:t>an</w:t>
      </w:r>
      <w:r w:rsidR="00BB7BB6" w:rsidRPr="00BE097F">
        <w:t xml:space="preserve"> </w:t>
      </w:r>
      <w:r w:rsidR="00B46447" w:rsidRPr="00BE097F">
        <w:t>on</w:t>
      </w:r>
      <w:r w:rsidR="00CB6103" w:rsidRPr="00BE097F">
        <w:noBreakHyphen/>
      </w:r>
      <w:r w:rsidR="00B46447" w:rsidRPr="00BE097F">
        <w:t>air</w:t>
      </w:r>
      <w:r w:rsidR="00BB7BB6" w:rsidRPr="00BE097F">
        <w:t xml:space="preserve"> presenter of a </w:t>
      </w:r>
      <w:r w:rsidR="009B7BA3" w:rsidRPr="00BE097F">
        <w:t xml:space="preserve">current affairs </w:t>
      </w:r>
      <w:r w:rsidR="00BB7BB6" w:rsidRPr="00BE097F">
        <w:t>program broadcast by a licensee</w:t>
      </w:r>
      <w:r w:rsidRPr="00BE097F">
        <w:t>; and</w:t>
      </w:r>
    </w:p>
    <w:p w14:paraId="055138F4" w14:textId="77777777" w:rsidR="00BB7BB6" w:rsidRPr="00BE097F" w:rsidRDefault="00E85BC0" w:rsidP="0041107B">
      <w:pPr>
        <w:spacing w:before="120"/>
        <w:ind w:left="1437" w:hanging="728"/>
      </w:pPr>
      <w:r w:rsidRPr="00BE097F">
        <w:t>(b)</w:t>
      </w:r>
      <w:r w:rsidRPr="00BE097F">
        <w:tab/>
        <w:t xml:space="preserve">is not </w:t>
      </w:r>
      <w:r w:rsidR="00BB7BB6" w:rsidRPr="00BE097F">
        <w:t xml:space="preserve">a </w:t>
      </w:r>
      <w:r w:rsidRPr="00BE097F">
        <w:t>commentator or guest</w:t>
      </w:r>
      <w:r w:rsidR="00BB7BB6" w:rsidRPr="00BE097F">
        <w:t xml:space="preserve"> invited to appear on </w:t>
      </w:r>
      <w:r w:rsidR="009B7BA3" w:rsidRPr="00BE097F">
        <w:t xml:space="preserve">the </w:t>
      </w:r>
      <w:r w:rsidR="00BB7BB6" w:rsidRPr="00BE097F">
        <w:t>program</w:t>
      </w:r>
      <w:r w:rsidR="00C34C10" w:rsidRPr="00BE097F">
        <w:t>, even if</w:t>
      </w:r>
      <w:r w:rsidR="00BB7BB6" w:rsidRPr="00BE097F">
        <w:t xml:space="preserve"> </w:t>
      </w:r>
      <w:r w:rsidRPr="00BE097F">
        <w:t xml:space="preserve">the person </w:t>
      </w:r>
      <w:r w:rsidR="00BB7BB6" w:rsidRPr="00BE097F">
        <w:t>appear</w:t>
      </w:r>
      <w:r w:rsidRPr="00BE097F">
        <w:t>s</w:t>
      </w:r>
      <w:r w:rsidR="00BB7BB6" w:rsidRPr="00BE097F">
        <w:t xml:space="preserve"> on the program regularly.</w:t>
      </w:r>
    </w:p>
    <w:p w14:paraId="055138F5" w14:textId="3ACAE326" w:rsidR="00BB7BB6" w:rsidRPr="00BE097F" w:rsidRDefault="00BB7BB6" w:rsidP="0041107B">
      <w:pPr>
        <w:spacing w:before="120"/>
        <w:ind w:left="709"/>
      </w:pPr>
      <w:r w:rsidRPr="00A16B21">
        <w:rPr>
          <w:b/>
          <w:bCs/>
          <w:i/>
          <w:iCs/>
        </w:rPr>
        <w:t>register</w:t>
      </w:r>
      <w:r w:rsidRPr="00BE097F">
        <w:t xml:space="preserve"> </w:t>
      </w:r>
      <w:r w:rsidR="00BD56C1" w:rsidRPr="00BE097F">
        <w:t xml:space="preserve">means the register of </w:t>
      </w:r>
      <w:r w:rsidRPr="00BE097F">
        <w:t xml:space="preserve">commercial agreements </w:t>
      </w:r>
      <w:r w:rsidR="00351B28" w:rsidRPr="00BE097F">
        <w:t xml:space="preserve">and </w:t>
      </w:r>
      <w:r w:rsidR="0071738D" w:rsidRPr="00BE097F">
        <w:t>other information</w:t>
      </w:r>
      <w:r w:rsidR="00351B28" w:rsidRPr="00BE097F">
        <w:t xml:space="preserve"> mentioned</w:t>
      </w:r>
      <w:r w:rsidRPr="00BE097F">
        <w:t xml:space="preserve"> in </w:t>
      </w:r>
      <w:r w:rsidR="006211C0" w:rsidRPr="00BE097F">
        <w:t>P</w:t>
      </w:r>
      <w:r w:rsidR="00DD0F86" w:rsidRPr="00BE097F">
        <w:t xml:space="preserve">art </w:t>
      </w:r>
      <w:r w:rsidR="00BE27F5" w:rsidRPr="00BE097F">
        <w:t>4</w:t>
      </w:r>
      <w:r w:rsidRPr="00BE097F">
        <w:t>.</w:t>
      </w:r>
    </w:p>
    <w:p w14:paraId="16E87EBA" w14:textId="6A3BE846" w:rsidR="00FD3F54" w:rsidRPr="00BE097F" w:rsidRDefault="00A05F54" w:rsidP="0041107B">
      <w:pPr>
        <w:spacing w:before="120"/>
        <w:ind w:left="709"/>
      </w:pPr>
      <w:r w:rsidRPr="00A16B21">
        <w:rPr>
          <w:b/>
          <w:bCs/>
          <w:i/>
          <w:iCs/>
        </w:rPr>
        <w:t>r</w:t>
      </w:r>
      <w:r w:rsidR="00FD3F54" w:rsidRPr="00A16B21">
        <w:rPr>
          <w:b/>
          <w:bCs/>
          <w:i/>
          <w:iCs/>
        </w:rPr>
        <w:t>egistered entity</w:t>
      </w:r>
      <w:r w:rsidR="00FD3F54" w:rsidRPr="00BE097F">
        <w:t xml:space="preserve"> means an entity that is registered under the </w:t>
      </w:r>
      <w:bookmarkStart w:id="18" w:name="_Hlk87429251"/>
      <w:r w:rsidRPr="00A16B21">
        <w:rPr>
          <w:i/>
          <w:iCs/>
        </w:rPr>
        <w:t>Australian Charities and Not-for-profits Commission Act 201</w:t>
      </w:r>
      <w:bookmarkEnd w:id="18"/>
      <w:r w:rsidRPr="00A16B21">
        <w:rPr>
          <w:i/>
          <w:iCs/>
        </w:rPr>
        <w:t>2</w:t>
      </w:r>
      <w:r w:rsidRPr="00BE097F">
        <w:t>.</w:t>
      </w:r>
    </w:p>
    <w:p w14:paraId="2C2098DE" w14:textId="41252A0B" w:rsidR="00053BA5" w:rsidRPr="00BE097F" w:rsidRDefault="0083652A" w:rsidP="0041107B">
      <w:pPr>
        <w:spacing w:before="120"/>
        <w:ind w:left="709"/>
      </w:pPr>
      <w:r w:rsidRPr="00A16B21">
        <w:rPr>
          <w:b/>
          <w:bCs/>
          <w:i/>
          <w:iCs/>
        </w:rPr>
        <w:t>related body corporate</w:t>
      </w:r>
      <w:r w:rsidRPr="00BE097F">
        <w:t xml:space="preserve"> has the same meaning as in section 50 of the </w:t>
      </w:r>
      <w:r w:rsidRPr="00A16B21">
        <w:rPr>
          <w:i/>
          <w:iCs/>
        </w:rPr>
        <w:t>Corporations Act 2001</w:t>
      </w:r>
      <w:r w:rsidRPr="00BE097F">
        <w:t>.</w:t>
      </w:r>
    </w:p>
    <w:p w14:paraId="055138F7" w14:textId="77777777" w:rsidR="00BE08DE" w:rsidRPr="00BE097F" w:rsidRDefault="00BE08DE" w:rsidP="0041107B">
      <w:pPr>
        <w:spacing w:before="120"/>
        <w:ind w:left="709"/>
      </w:pPr>
      <w:r w:rsidRPr="00A16B21">
        <w:rPr>
          <w:b/>
          <w:bCs/>
          <w:i/>
          <w:iCs/>
        </w:rPr>
        <w:t>related broadcast</w:t>
      </w:r>
      <w:r w:rsidRPr="00BE097F">
        <w:t xml:space="preserve"> means a current affairs program</w:t>
      </w:r>
      <w:r w:rsidR="00BD56C1" w:rsidRPr="00BE097F">
        <w:t xml:space="preserve"> </w:t>
      </w:r>
      <w:r w:rsidR="0071738D" w:rsidRPr="00BE097F">
        <w:t>broadcast by a licensee that</w:t>
      </w:r>
      <w:r w:rsidR="00BD56C1" w:rsidRPr="00BE097F">
        <w:t>:</w:t>
      </w:r>
      <w:r w:rsidRPr="00BE097F">
        <w:t xml:space="preserve"> </w:t>
      </w:r>
    </w:p>
    <w:p w14:paraId="055138F8" w14:textId="77777777" w:rsidR="00BE08DE" w:rsidRPr="00BE097F" w:rsidRDefault="00BE08DE" w:rsidP="0041107B">
      <w:pPr>
        <w:spacing w:before="120"/>
        <w:ind w:left="709"/>
      </w:pPr>
      <w:r w:rsidRPr="00BE097F">
        <w:tab/>
        <w:t>(a)</w:t>
      </w:r>
      <w:r w:rsidRPr="00BE097F">
        <w:tab/>
        <w:t xml:space="preserve">has been produced or commissioned by </w:t>
      </w:r>
      <w:r w:rsidR="00BD56C1" w:rsidRPr="00BE097F">
        <w:t>a</w:t>
      </w:r>
      <w:r w:rsidR="0071738D" w:rsidRPr="00BE097F">
        <w:t>nother</w:t>
      </w:r>
      <w:r w:rsidRPr="00BE097F">
        <w:t xml:space="preserve"> licensee; and</w:t>
      </w:r>
    </w:p>
    <w:p w14:paraId="055138F9" w14:textId="77777777" w:rsidR="00BE08DE" w:rsidRPr="00BE097F" w:rsidRDefault="00BE08DE" w:rsidP="0041107B">
      <w:pPr>
        <w:spacing w:before="120"/>
        <w:ind w:left="709"/>
      </w:pPr>
      <w:r w:rsidRPr="00BE097F">
        <w:tab/>
        <w:t>(b)</w:t>
      </w:r>
      <w:r w:rsidRPr="00BE097F">
        <w:tab/>
        <w:t xml:space="preserve">has been, or is to be, broadcast by </w:t>
      </w:r>
      <w:r w:rsidR="0071738D" w:rsidRPr="00BE097F">
        <w:t>the</w:t>
      </w:r>
      <w:r w:rsidRPr="00BE097F">
        <w:t xml:space="preserve"> licensee</w:t>
      </w:r>
      <w:r w:rsidR="0071738D" w:rsidRPr="00BE097F">
        <w:t xml:space="preserve"> in paragraph (a)</w:t>
      </w:r>
      <w:r w:rsidRPr="00BE097F">
        <w:t>.</w:t>
      </w:r>
    </w:p>
    <w:p w14:paraId="055138FA" w14:textId="77777777" w:rsidR="00222B94" w:rsidRPr="00BE097F" w:rsidRDefault="00222B94" w:rsidP="0041107B">
      <w:pPr>
        <w:spacing w:before="120"/>
        <w:ind w:left="709"/>
      </w:pPr>
      <w:r w:rsidRPr="00A16B21">
        <w:rPr>
          <w:b/>
          <w:bCs/>
          <w:i/>
          <w:iCs/>
        </w:rPr>
        <w:t>sponsor</w:t>
      </w:r>
      <w:r w:rsidRPr="00BE097F">
        <w:t xml:space="preserve"> means a person who:</w:t>
      </w:r>
    </w:p>
    <w:p w14:paraId="055138FB" w14:textId="1271095C" w:rsidR="00BB7BB6" w:rsidRPr="00BE097F" w:rsidRDefault="00B53BEF" w:rsidP="0041107B">
      <w:pPr>
        <w:spacing w:before="120"/>
        <w:ind w:left="1440" w:hanging="723"/>
      </w:pPr>
      <w:r w:rsidRPr="00BE097F">
        <w:t>(a</w:t>
      </w:r>
      <w:r w:rsidR="00222B94" w:rsidRPr="00BE097F">
        <w:t>)</w:t>
      </w:r>
      <w:r w:rsidR="00222B94" w:rsidRPr="00BE097F">
        <w:tab/>
        <w:t>dir</w:t>
      </w:r>
      <w:r w:rsidR="00F97C12" w:rsidRPr="00BE097F">
        <w:t>ectly benefits from the things</w:t>
      </w:r>
      <w:r w:rsidR="00222B94" w:rsidRPr="00BE097F">
        <w:t xml:space="preserve"> provided by </w:t>
      </w:r>
      <w:r w:rsidR="00717C31" w:rsidRPr="00BE097F">
        <w:t xml:space="preserve">a licensee, </w:t>
      </w:r>
      <w:r w:rsidR="00FE1535" w:rsidRPr="00BE097F">
        <w:t>a presenter or associate of a presenter</w:t>
      </w:r>
      <w:r w:rsidR="00787AF1" w:rsidRPr="00BE097F">
        <w:t xml:space="preserve"> under a</w:t>
      </w:r>
      <w:r w:rsidR="00222B94" w:rsidRPr="00BE097F">
        <w:t xml:space="preserve"> commercial a</w:t>
      </w:r>
      <w:r w:rsidRPr="00BE097F">
        <w:t>greement; and</w:t>
      </w:r>
    </w:p>
    <w:p w14:paraId="055138FC" w14:textId="7E79075D" w:rsidR="00B53BEF" w:rsidRPr="00BE097F" w:rsidRDefault="00B53BEF" w:rsidP="0041107B">
      <w:pPr>
        <w:spacing w:before="120"/>
        <w:ind w:left="709"/>
      </w:pPr>
      <w:r w:rsidRPr="00BE097F">
        <w:tab/>
        <w:t>(b)</w:t>
      </w:r>
      <w:r w:rsidRPr="00BE097F">
        <w:tab/>
        <w:t xml:space="preserve">is not a </w:t>
      </w:r>
      <w:r w:rsidR="00717C31" w:rsidRPr="00BE097F">
        <w:t>licensee</w:t>
      </w:r>
      <w:r w:rsidR="00BE08DE" w:rsidRPr="00BE097F">
        <w:t xml:space="preserve"> or</w:t>
      </w:r>
      <w:r w:rsidR="00717C31" w:rsidRPr="00BE097F">
        <w:t xml:space="preserve"> </w:t>
      </w:r>
      <w:r w:rsidR="00560B66" w:rsidRPr="00BE097F">
        <w:t>a presenter</w:t>
      </w:r>
      <w:r w:rsidR="00454E79" w:rsidRPr="00BE097F">
        <w:t>.</w:t>
      </w:r>
      <w:r w:rsidR="00F431CF" w:rsidRPr="00BE097F">
        <w:tab/>
      </w:r>
      <w:r w:rsidR="00C35DEB" w:rsidRPr="00BE097F">
        <w:tab/>
      </w:r>
    </w:p>
    <w:p w14:paraId="055138FD" w14:textId="7AAA51EC" w:rsidR="009E5B4A" w:rsidRPr="00BE097F" w:rsidRDefault="00CF4AED" w:rsidP="0041107B">
      <w:pPr>
        <w:pStyle w:val="Heading3"/>
        <w:spacing w:before="120" w:after="0"/>
      </w:pPr>
      <w:bookmarkStart w:id="19" w:name="_Toc318216961"/>
      <w:bookmarkStart w:id="20" w:name="_Toc89699051"/>
      <w:bookmarkStart w:id="21" w:name="_Toc96680206"/>
      <w:r w:rsidRPr="00A16B21">
        <w:rPr>
          <w:rStyle w:val="CharSectno"/>
        </w:rPr>
        <w:t>6</w:t>
      </w:r>
      <w:r w:rsidR="00BB7BB6" w:rsidRPr="00BE097F">
        <w:tab/>
      </w:r>
      <w:r w:rsidR="009E5B4A" w:rsidRPr="00BE097F">
        <w:t xml:space="preserve">Meaning of </w:t>
      </w:r>
      <w:r w:rsidR="009E5B4A" w:rsidRPr="00644FEE">
        <w:rPr>
          <w:i/>
          <w:iCs/>
        </w:rPr>
        <w:t>commercial agreement</w:t>
      </w:r>
      <w:bookmarkEnd w:id="19"/>
      <w:bookmarkEnd w:id="20"/>
      <w:bookmarkEnd w:id="21"/>
    </w:p>
    <w:p w14:paraId="055138FE" w14:textId="0D93901D" w:rsidR="009E5B4A" w:rsidRPr="00BE097F" w:rsidRDefault="009E5B4A" w:rsidP="0041107B">
      <w:pPr>
        <w:spacing w:before="120"/>
        <w:ind w:left="709" w:hanging="567"/>
      </w:pPr>
      <w:r w:rsidRPr="00BE097F">
        <w:t>(1)</w:t>
      </w:r>
      <w:r w:rsidRPr="00BE097F">
        <w:tab/>
        <w:t>A</w:t>
      </w:r>
      <w:r w:rsidR="00EA1DF4" w:rsidRPr="00BE097F">
        <w:t>n</w:t>
      </w:r>
      <w:r w:rsidRPr="00BE097F">
        <w:t xml:space="preserve"> agreement, arrangement or understanding (whether in writing or not), </w:t>
      </w:r>
      <w:r w:rsidR="00432A42" w:rsidRPr="00BE097F">
        <w:t xml:space="preserve">between </w:t>
      </w:r>
      <w:r w:rsidRPr="00BE097F">
        <w:t>a sponsor</w:t>
      </w:r>
      <w:r w:rsidR="00EA1DF4" w:rsidRPr="00BE097F">
        <w:t>,</w:t>
      </w:r>
      <w:r w:rsidRPr="00BE097F">
        <w:t xml:space="preserve"> or an agent of a sponsor</w:t>
      </w:r>
      <w:r w:rsidR="00EA1DF4" w:rsidRPr="00BE097F">
        <w:t>,</w:t>
      </w:r>
      <w:r w:rsidRPr="00BE097F">
        <w:t xml:space="preserve"> and a presenter</w:t>
      </w:r>
      <w:r w:rsidR="00EA1DF4" w:rsidRPr="00BE097F">
        <w:t>,</w:t>
      </w:r>
      <w:r w:rsidRPr="00BE097F">
        <w:t xml:space="preserve"> or an associate of a presenter</w:t>
      </w:r>
      <w:r w:rsidR="00432A42" w:rsidRPr="00BE097F">
        <w:t xml:space="preserve"> (</w:t>
      </w:r>
      <w:proofErr w:type="gramStart"/>
      <w:r w:rsidR="00432A42" w:rsidRPr="00BE097F">
        <w:t>whether or not</w:t>
      </w:r>
      <w:proofErr w:type="gramEnd"/>
      <w:r w:rsidR="00432A42" w:rsidRPr="00BE097F">
        <w:t xml:space="preserve"> there are other parties to the agreement)</w:t>
      </w:r>
      <w:r w:rsidR="00EA1DF4" w:rsidRPr="00BE097F">
        <w:t>,</w:t>
      </w:r>
      <w:r w:rsidRPr="00BE097F">
        <w:t xml:space="preserve"> is a </w:t>
      </w:r>
      <w:r w:rsidRPr="00644FEE">
        <w:rPr>
          <w:b/>
          <w:bCs/>
          <w:i/>
          <w:iCs/>
        </w:rPr>
        <w:t>commercial agreement</w:t>
      </w:r>
      <w:r w:rsidR="002D7E16" w:rsidRPr="00BE097F">
        <w:t xml:space="preserve"> for the purposes of this s</w:t>
      </w:r>
      <w:r w:rsidRPr="00BE097F">
        <w:t>tandard if it:</w:t>
      </w:r>
    </w:p>
    <w:p w14:paraId="055138FF" w14:textId="1E487A81" w:rsidR="009E5B4A" w:rsidRPr="00BE097F" w:rsidRDefault="009E5B4A" w:rsidP="0041107B">
      <w:pPr>
        <w:spacing w:before="120"/>
        <w:ind w:left="1440" w:hanging="723"/>
      </w:pPr>
      <w:r w:rsidRPr="00BE097F">
        <w:t>(a)</w:t>
      </w:r>
      <w:r w:rsidRPr="00BE097F">
        <w:tab/>
        <w:t>provides</w:t>
      </w:r>
      <w:r w:rsidR="00924E37" w:rsidRPr="00BE097F">
        <w:t xml:space="preserve"> for the</w:t>
      </w:r>
      <w:r w:rsidR="00912969" w:rsidRPr="00BE097F">
        <w:t xml:space="preserve"> presenter</w:t>
      </w:r>
      <w:r w:rsidR="001027E3" w:rsidRPr="00BE097F">
        <w:t>, in exchange for consideration provided to the presenter or an associate of the presenter,</w:t>
      </w:r>
      <w:r w:rsidR="00912969" w:rsidRPr="00BE097F">
        <w:t xml:space="preserve"> to</w:t>
      </w:r>
      <w:r w:rsidRPr="00BE097F">
        <w:t>:</w:t>
      </w:r>
    </w:p>
    <w:p w14:paraId="05513900" w14:textId="7010C4B2" w:rsidR="009E5B4A" w:rsidRPr="00BE097F" w:rsidRDefault="009E5B4A" w:rsidP="0041107B">
      <w:pPr>
        <w:spacing w:before="120"/>
        <w:ind w:left="1418"/>
      </w:pPr>
      <w:r w:rsidRPr="00BE097F">
        <w:t>(i)</w:t>
      </w:r>
      <w:r w:rsidRPr="00BE097F">
        <w:tab/>
        <w:t>promote the sponsor; or</w:t>
      </w:r>
    </w:p>
    <w:p w14:paraId="05513901" w14:textId="42BBAE60" w:rsidR="009E5B4A" w:rsidRPr="00BE097F" w:rsidRDefault="009E5B4A" w:rsidP="0041107B">
      <w:pPr>
        <w:spacing w:before="120"/>
        <w:ind w:left="1418"/>
      </w:pPr>
      <w:r w:rsidRPr="00BE097F">
        <w:t>(ii)</w:t>
      </w:r>
      <w:r w:rsidR="00BD56C1" w:rsidRPr="00BE097F">
        <w:tab/>
        <w:t xml:space="preserve">promote the products, </w:t>
      </w:r>
      <w:proofErr w:type="gramStart"/>
      <w:r w:rsidR="00BD56C1" w:rsidRPr="00BE097F">
        <w:t>services</w:t>
      </w:r>
      <w:proofErr w:type="gramEnd"/>
      <w:r w:rsidRPr="00BE097F">
        <w:t xml:space="preserve"> or interests of the sponsor; or</w:t>
      </w:r>
    </w:p>
    <w:p w14:paraId="05513902" w14:textId="4DEAA3FD" w:rsidR="009E5B4A" w:rsidRPr="00BE097F" w:rsidRDefault="009E5B4A" w:rsidP="0041107B">
      <w:pPr>
        <w:spacing w:before="120"/>
        <w:ind w:left="1418"/>
      </w:pPr>
      <w:r w:rsidRPr="00BE097F">
        <w:t>(iii)</w:t>
      </w:r>
      <w:r w:rsidRPr="00BE097F">
        <w:tab/>
        <w:t>refrain from making a negative comment about the sponsor; or</w:t>
      </w:r>
    </w:p>
    <w:p w14:paraId="05513903" w14:textId="6D9D83B0" w:rsidR="009E5B4A" w:rsidRPr="00BE097F" w:rsidRDefault="009E5B4A" w:rsidP="0041107B">
      <w:pPr>
        <w:spacing w:before="120"/>
        <w:ind w:left="2160" w:hanging="742"/>
      </w:pPr>
      <w:r w:rsidRPr="00BE097F">
        <w:lastRenderedPageBreak/>
        <w:t>(iv)</w:t>
      </w:r>
      <w:r w:rsidRPr="00BE097F">
        <w:tab/>
        <w:t xml:space="preserve">provide services in </w:t>
      </w:r>
      <w:r w:rsidR="00BD56C1" w:rsidRPr="00BE097F">
        <w:t xml:space="preserve">respect of publicity, </w:t>
      </w:r>
      <w:proofErr w:type="gramStart"/>
      <w:r w:rsidR="00BD56C1" w:rsidRPr="00BE097F">
        <w:t>promotion</w:t>
      </w:r>
      <w:proofErr w:type="gramEnd"/>
      <w:r w:rsidRPr="00BE097F">
        <w:t xml:space="preserve"> or public relations for the sponsor; or</w:t>
      </w:r>
    </w:p>
    <w:p w14:paraId="05513904" w14:textId="483B71D0" w:rsidR="009E5B4A" w:rsidRPr="00BE097F" w:rsidRDefault="009E5B4A" w:rsidP="0041107B">
      <w:pPr>
        <w:spacing w:before="120"/>
        <w:ind w:left="1418" w:hanging="701"/>
      </w:pPr>
      <w:r w:rsidRPr="00BE097F">
        <w:t>(b)</w:t>
      </w:r>
      <w:r w:rsidRPr="00BE097F">
        <w:tab/>
        <w:t xml:space="preserve">imposes an obligation on a presenter or an associate of a presenter to provide </w:t>
      </w:r>
      <w:r w:rsidR="00924E37" w:rsidRPr="00BE097F">
        <w:t>things</w:t>
      </w:r>
      <w:r w:rsidRPr="00BE097F">
        <w:t xml:space="preserve"> for the sponsor (other than </w:t>
      </w:r>
      <w:r w:rsidR="00BD56C1" w:rsidRPr="00BE097F">
        <w:t>a thing mentioned in subparagraph</w:t>
      </w:r>
      <w:r w:rsidRPr="00BE097F">
        <w:t xml:space="preserve"> (a)(i)</w:t>
      </w:r>
      <w:r w:rsidR="00BD56C1" w:rsidRPr="00BE097F">
        <w:t>, (ii), (iii) or</w:t>
      </w:r>
      <w:r w:rsidR="00EA1DF4" w:rsidRPr="00BE097F">
        <w:t xml:space="preserve"> (iv</w:t>
      </w:r>
      <w:r w:rsidRPr="00BE097F">
        <w:t>)), in exchange for consideration of $25</w:t>
      </w:r>
      <w:r w:rsidR="001602D9" w:rsidRPr="00BE097F">
        <w:t> </w:t>
      </w:r>
      <w:r w:rsidRPr="00BE097F">
        <w:t xml:space="preserve">000 or more </w:t>
      </w:r>
      <w:r w:rsidR="00924E37" w:rsidRPr="00BE097F">
        <w:t>a</w:t>
      </w:r>
      <w:r w:rsidRPr="00BE097F">
        <w:t xml:space="preserve"> </w:t>
      </w:r>
      <w:r w:rsidR="00924E37" w:rsidRPr="00BE097F">
        <w:t>year</w:t>
      </w:r>
      <w:r w:rsidR="001027E3" w:rsidRPr="00BE097F">
        <w:t>,</w:t>
      </w:r>
      <w:r w:rsidRPr="00BE097F">
        <w:t xml:space="preserve"> and is not solely to:</w:t>
      </w:r>
    </w:p>
    <w:p w14:paraId="05513905" w14:textId="7A67A790" w:rsidR="009E5B4A" w:rsidRPr="00BE097F" w:rsidRDefault="00EA1DF4" w:rsidP="0041107B">
      <w:pPr>
        <w:spacing w:before="120"/>
        <w:ind w:left="1418"/>
      </w:pPr>
      <w:r w:rsidRPr="00BE097F">
        <w:t>(i</w:t>
      </w:r>
      <w:r w:rsidR="009E5B4A" w:rsidRPr="00BE097F">
        <w:t>)</w:t>
      </w:r>
      <w:r w:rsidR="009E5B4A" w:rsidRPr="00BE097F">
        <w:tab/>
        <w:t xml:space="preserve">provide writing services for a </w:t>
      </w:r>
      <w:r w:rsidR="0072335E" w:rsidRPr="00BE097F">
        <w:t>publication</w:t>
      </w:r>
      <w:r w:rsidR="009E5B4A" w:rsidRPr="00BE097F">
        <w:t>; or</w:t>
      </w:r>
    </w:p>
    <w:p w14:paraId="05513906" w14:textId="0A64810F" w:rsidR="009E5B4A" w:rsidRPr="00BE097F" w:rsidRDefault="00EA1DF4" w:rsidP="0041107B">
      <w:pPr>
        <w:spacing w:before="120"/>
        <w:ind w:left="2160" w:hanging="742"/>
      </w:pPr>
      <w:r w:rsidRPr="00BE097F">
        <w:t>(ii</w:t>
      </w:r>
      <w:r w:rsidR="009E5B4A" w:rsidRPr="00BE097F">
        <w:t>)</w:t>
      </w:r>
      <w:r w:rsidR="009E5B4A" w:rsidRPr="00BE097F">
        <w:tab/>
        <w:t>perform or appear in a film, television program or theatrical production; or</w:t>
      </w:r>
    </w:p>
    <w:p w14:paraId="01CC5C84" w14:textId="2F9B34AB" w:rsidR="00997A49" w:rsidRPr="00BE097F" w:rsidRDefault="00EA1DF4" w:rsidP="0041107B">
      <w:pPr>
        <w:spacing w:before="120"/>
        <w:ind w:left="1418"/>
      </w:pPr>
      <w:r w:rsidRPr="00BE097F">
        <w:t>(iii</w:t>
      </w:r>
      <w:r w:rsidR="009E5B4A" w:rsidRPr="00BE097F">
        <w:t>)</w:t>
      </w:r>
      <w:r w:rsidR="00A16B21">
        <w:tab/>
      </w:r>
      <w:r w:rsidR="009E5B4A" w:rsidRPr="00BE097F">
        <w:t>provide voice</w:t>
      </w:r>
      <w:r w:rsidR="00CB6103" w:rsidRPr="00BE097F">
        <w:noBreakHyphen/>
      </w:r>
      <w:r w:rsidR="009E5B4A" w:rsidRPr="00BE097F">
        <w:t>over services for an advertisement</w:t>
      </w:r>
      <w:r w:rsidR="00997A49" w:rsidRPr="00BE097F">
        <w:t>; or</w:t>
      </w:r>
    </w:p>
    <w:p w14:paraId="05513907" w14:textId="13E5D2DC" w:rsidR="009E5B4A" w:rsidRPr="00BE097F" w:rsidRDefault="00997A49" w:rsidP="0041107B">
      <w:pPr>
        <w:spacing w:before="120"/>
        <w:ind w:left="2160" w:hanging="742"/>
      </w:pPr>
      <w:r w:rsidRPr="00BE097F">
        <w:t>(iv)</w:t>
      </w:r>
      <w:r w:rsidR="00A16B21">
        <w:tab/>
      </w:r>
      <w:r w:rsidRPr="00BE097F">
        <w:t xml:space="preserve">provide non-commercial services </w:t>
      </w:r>
      <w:r w:rsidR="00CE2F9D" w:rsidRPr="00BE097F">
        <w:t>where the</w:t>
      </w:r>
      <w:r w:rsidRPr="00BE097F">
        <w:t xml:space="preserve"> </w:t>
      </w:r>
      <w:r w:rsidR="006D36A9" w:rsidRPr="00BE097F">
        <w:t xml:space="preserve">sponsor is a </w:t>
      </w:r>
      <w:r w:rsidRPr="00BE097F">
        <w:t>registered entity.</w:t>
      </w:r>
    </w:p>
    <w:p w14:paraId="05513908" w14:textId="13AC1F82" w:rsidR="009E5B4A" w:rsidRPr="00BE097F" w:rsidRDefault="009E5B4A" w:rsidP="0041107B">
      <w:pPr>
        <w:spacing w:before="120"/>
        <w:ind w:left="709" w:hanging="709"/>
      </w:pPr>
      <w:r w:rsidRPr="00BE097F">
        <w:t>(2)</w:t>
      </w:r>
      <w:r w:rsidRPr="00BE097F">
        <w:tab/>
        <w:t>A</w:t>
      </w:r>
      <w:r w:rsidR="00EA1DF4" w:rsidRPr="00BE097F">
        <w:t>n</w:t>
      </w:r>
      <w:r w:rsidRPr="00BE097F">
        <w:t xml:space="preserve"> agreement, arrangement or understanding (whether in writing or not), between a sponsor</w:t>
      </w:r>
      <w:r w:rsidR="00EA1DF4" w:rsidRPr="00BE097F">
        <w:t>,</w:t>
      </w:r>
      <w:r w:rsidRPr="00BE097F">
        <w:t xml:space="preserve"> or an agent of a sponsor</w:t>
      </w:r>
      <w:r w:rsidR="00EA1DF4" w:rsidRPr="00BE097F">
        <w:t>,</w:t>
      </w:r>
      <w:r w:rsidRPr="00BE097F">
        <w:t xml:space="preserve"> and a licensee</w:t>
      </w:r>
      <w:r w:rsidR="00EA1DF4" w:rsidRPr="00BE097F">
        <w:t>,</w:t>
      </w:r>
      <w:r w:rsidRPr="00BE097F">
        <w:t xml:space="preserve"> or a related body corporate of a licensee</w:t>
      </w:r>
      <w:r w:rsidR="00432A42" w:rsidRPr="00BE097F">
        <w:t xml:space="preserve"> (</w:t>
      </w:r>
      <w:proofErr w:type="gramStart"/>
      <w:r w:rsidR="00432A42" w:rsidRPr="00BE097F">
        <w:t>whether or not</w:t>
      </w:r>
      <w:proofErr w:type="gramEnd"/>
      <w:r w:rsidR="00432A42" w:rsidRPr="00BE097F">
        <w:t xml:space="preserve"> there are other parties to the agreement)</w:t>
      </w:r>
      <w:r w:rsidR="00EA1DF4" w:rsidRPr="00BE097F">
        <w:t>,</w:t>
      </w:r>
      <w:r w:rsidRPr="00BE097F">
        <w:t xml:space="preserve"> is a </w:t>
      </w:r>
      <w:r w:rsidRPr="00644FEE">
        <w:rPr>
          <w:b/>
          <w:bCs/>
          <w:i/>
          <w:iCs/>
        </w:rPr>
        <w:t>commercial agreement</w:t>
      </w:r>
      <w:r w:rsidR="002D7E16" w:rsidRPr="00BE097F">
        <w:t xml:space="preserve"> for the purposes of this s</w:t>
      </w:r>
      <w:r w:rsidRPr="00BE097F">
        <w:t xml:space="preserve">tandard if </w:t>
      </w:r>
      <w:r w:rsidR="00851967" w:rsidRPr="00BE097F">
        <w:t>all of the following apply</w:t>
      </w:r>
      <w:r w:rsidRPr="00BE097F">
        <w:t>:</w:t>
      </w:r>
    </w:p>
    <w:p w14:paraId="05513909" w14:textId="3114A6C5" w:rsidR="009E5B4A" w:rsidRPr="00BE097F" w:rsidRDefault="009E5B4A" w:rsidP="0041107B">
      <w:pPr>
        <w:spacing w:before="120"/>
        <w:ind w:left="1440" w:hanging="723"/>
      </w:pPr>
      <w:r w:rsidRPr="00BE097F">
        <w:t>(a)</w:t>
      </w:r>
      <w:r w:rsidRPr="00BE097F">
        <w:tab/>
      </w:r>
      <w:r w:rsidR="00851967" w:rsidRPr="00BE097F">
        <w:t xml:space="preserve">the agreement </w:t>
      </w:r>
      <w:r w:rsidRPr="00BE097F">
        <w:t>provides for the licensee</w:t>
      </w:r>
      <w:r w:rsidR="001027E3" w:rsidRPr="00BE097F">
        <w:t>,</w:t>
      </w:r>
      <w:r w:rsidRPr="00BE097F">
        <w:t xml:space="preserve"> in exchange for consideration</w:t>
      </w:r>
      <w:r w:rsidR="001027E3" w:rsidRPr="00BE097F">
        <w:t xml:space="preserve"> provided to the licensee or </w:t>
      </w:r>
      <w:r w:rsidR="00924E37" w:rsidRPr="00BE097F">
        <w:t xml:space="preserve">a </w:t>
      </w:r>
      <w:r w:rsidR="001027E3" w:rsidRPr="00BE097F">
        <w:t>related body corporate of the licensee</w:t>
      </w:r>
      <w:r w:rsidRPr="00BE097F">
        <w:t>, to:</w:t>
      </w:r>
    </w:p>
    <w:p w14:paraId="0551390A" w14:textId="0AFAD3F5" w:rsidR="009E5B4A" w:rsidRPr="00BE097F" w:rsidRDefault="009E5B4A" w:rsidP="0041107B">
      <w:pPr>
        <w:spacing w:before="120"/>
        <w:ind w:left="1418"/>
      </w:pPr>
      <w:r w:rsidRPr="00BE097F">
        <w:t>(i)</w:t>
      </w:r>
      <w:r w:rsidRPr="00BE097F">
        <w:tab/>
        <w:t>promote the sponsor; or</w:t>
      </w:r>
    </w:p>
    <w:p w14:paraId="0551390B" w14:textId="35E58268" w:rsidR="009E5B4A" w:rsidRPr="00BE097F" w:rsidRDefault="009E5B4A" w:rsidP="0041107B">
      <w:pPr>
        <w:spacing w:before="120"/>
        <w:ind w:left="1418"/>
      </w:pPr>
      <w:r w:rsidRPr="00BE097F">
        <w:t>(ii)</w:t>
      </w:r>
      <w:r w:rsidR="00BD56C1" w:rsidRPr="00BE097F">
        <w:tab/>
        <w:t xml:space="preserve">promote the products, </w:t>
      </w:r>
      <w:proofErr w:type="gramStart"/>
      <w:r w:rsidR="00BD56C1" w:rsidRPr="00BE097F">
        <w:t>services</w:t>
      </w:r>
      <w:proofErr w:type="gramEnd"/>
      <w:r w:rsidRPr="00BE097F">
        <w:t xml:space="preserve"> or interests of the sponsor; or</w:t>
      </w:r>
    </w:p>
    <w:p w14:paraId="0551390C" w14:textId="79B6D2D3" w:rsidR="009E5B4A" w:rsidRPr="00BE097F" w:rsidRDefault="009E5B4A" w:rsidP="0041107B">
      <w:pPr>
        <w:spacing w:before="120"/>
        <w:ind w:left="2160" w:hanging="742"/>
      </w:pPr>
      <w:r w:rsidRPr="00BE097F">
        <w:t>(iii)</w:t>
      </w:r>
      <w:r w:rsidRPr="00BE097F">
        <w:tab/>
        <w:t>refrain from broadcasting a negati</w:t>
      </w:r>
      <w:r w:rsidR="00851967" w:rsidRPr="00BE097F">
        <w:t xml:space="preserve">ve comment about the </w:t>
      </w:r>
      <w:proofErr w:type="gramStart"/>
      <w:r w:rsidR="00851967" w:rsidRPr="00BE097F">
        <w:t>sponsor;</w:t>
      </w:r>
      <w:proofErr w:type="gramEnd"/>
    </w:p>
    <w:p w14:paraId="0551390D" w14:textId="2410DE66" w:rsidR="00924E37" w:rsidRPr="00BE097F" w:rsidRDefault="009E5B4A" w:rsidP="0041107B">
      <w:pPr>
        <w:spacing w:before="120"/>
        <w:ind w:left="1437" w:hanging="728"/>
      </w:pPr>
      <w:r w:rsidRPr="00BE097F">
        <w:t>(b)</w:t>
      </w:r>
      <w:r w:rsidRPr="00BE097F">
        <w:tab/>
      </w:r>
      <w:r w:rsidR="00E670A9" w:rsidRPr="00BE097F">
        <w:t>a</w:t>
      </w:r>
      <w:r w:rsidRPr="00BE097F">
        <w:t xml:space="preserve"> presenter </w:t>
      </w:r>
      <w:r w:rsidR="00E670A9" w:rsidRPr="00BE097F">
        <w:t xml:space="preserve">of the licensee </w:t>
      </w:r>
      <w:r w:rsidR="00924E37" w:rsidRPr="00BE097F">
        <w:t xml:space="preserve">does </w:t>
      </w:r>
      <w:r w:rsidR="00BD56C1" w:rsidRPr="00BE097F">
        <w:t>a</w:t>
      </w:r>
      <w:r w:rsidR="00924E37" w:rsidRPr="00BE097F">
        <w:t xml:space="preserve"> thing</w:t>
      </w:r>
      <w:r w:rsidR="00E670A9" w:rsidRPr="00BE097F">
        <w:t xml:space="preserve"> ment</w:t>
      </w:r>
      <w:r w:rsidR="00F81CCB" w:rsidRPr="00BE097F">
        <w:t>ioned in subparagraph (a)(i), (ii) or</w:t>
      </w:r>
      <w:r w:rsidR="00E670A9" w:rsidRPr="00BE097F">
        <w:t xml:space="preserve"> (iii</w:t>
      </w:r>
      <w:proofErr w:type="gramStart"/>
      <w:r w:rsidR="00E670A9" w:rsidRPr="00BE097F">
        <w:t>)</w:t>
      </w:r>
      <w:r w:rsidR="00924E37" w:rsidRPr="00BE097F">
        <w:t>;</w:t>
      </w:r>
      <w:proofErr w:type="gramEnd"/>
    </w:p>
    <w:p w14:paraId="0551390E" w14:textId="77777777" w:rsidR="009E5B4A" w:rsidRPr="00BE097F" w:rsidRDefault="00924E37" w:rsidP="0041107B">
      <w:pPr>
        <w:spacing w:before="120"/>
        <w:ind w:left="709"/>
      </w:pPr>
      <w:r w:rsidRPr="00BE097F">
        <w:tab/>
        <w:t>(c)</w:t>
      </w:r>
      <w:r w:rsidRPr="00BE097F">
        <w:tab/>
      </w:r>
      <w:r w:rsidR="00E670A9" w:rsidRPr="00BE097F">
        <w:t xml:space="preserve">the presenter or </w:t>
      </w:r>
      <w:r w:rsidR="00087E6D" w:rsidRPr="00BE097F">
        <w:t xml:space="preserve">an </w:t>
      </w:r>
      <w:r w:rsidR="00E670A9" w:rsidRPr="00BE097F">
        <w:t xml:space="preserve">associate of the presenter </w:t>
      </w:r>
      <w:r w:rsidR="009E5B4A" w:rsidRPr="00BE097F">
        <w:t>has:</w:t>
      </w:r>
    </w:p>
    <w:p w14:paraId="0551390F" w14:textId="14D25B23" w:rsidR="00947C10" w:rsidRPr="00BE097F" w:rsidRDefault="009E5B4A" w:rsidP="0041107B">
      <w:pPr>
        <w:spacing w:before="120"/>
        <w:ind w:left="2161" w:hanging="743"/>
      </w:pPr>
      <w:r w:rsidRPr="00BE097F">
        <w:t>(i)</w:t>
      </w:r>
      <w:r w:rsidRPr="00BE097F">
        <w:tab/>
        <w:t xml:space="preserve">a </w:t>
      </w:r>
      <w:r w:rsidR="00A51FEC" w:rsidRPr="00BE097F">
        <w:t xml:space="preserve">beneficial </w:t>
      </w:r>
      <w:r w:rsidR="00BA49CA" w:rsidRPr="00BE097F">
        <w:t>or legal inter</w:t>
      </w:r>
      <w:r w:rsidR="00BD56C1" w:rsidRPr="00BE097F">
        <w:t>est in</w:t>
      </w:r>
      <w:r w:rsidR="00A51FEC" w:rsidRPr="00BE097F">
        <w:t xml:space="preserve"> shares in the licensee or a related body corporate of the licensee</w:t>
      </w:r>
      <w:r w:rsidR="00947C10" w:rsidRPr="00BE097F">
        <w:t>; or</w:t>
      </w:r>
    </w:p>
    <w:p w14:paraId="05513910" w14:textId="6A535B00" w:rsidR="009E5B4A" w:rsidRPr="00BE097F" w:rsidRDefault="00947C10" w:rsidP="0041107B">
      <w:pPr>
        <w:spacing w:before="120"/>
        <w:ind w:left="2160" w:hanging="742"/>
      </w:pPr>
      <w:r w:rsidRPr="00BE097F">
        <w:t>(ii)</w:t>
      </w:r>
      <w:r w:rsidRPr="00BE097F">
        <w:tab/>
      </w:r>
      <w:r w:rsidR="00A51FEC" w:rsidRPr="00BE097F">
        <w:t>if a dividend were declared by the licensee or a related body corporate of the licensee</w:t>
      </w:r>
      <w:r w:rsidR="00BD56C1" w:rsidRPr="00BE097F">
        <w:t xml:space="preserve">—a beneficial entitlement to be paid or credited a dividend; </w:t>
      </w:r>
      <w:r w:rsidR="009E5B4A" w:rsidRPr="00BE097F">
        <w:t>or</w:t>
      </w:r>
    </w:p>
    <w:p w14:paraId="05513911" w14:textId="381112D3" w:rsidR="009E5B4A" w:rsidRPr="00BE097F" w:rsidRDefault="009E5B4A" w:rsidP="0041107B">
      <w:pPr>
        <w:spacing w:before="120"/>
        <w:ind w:left="2160" w:hanging="742"/>
      </w:pPr>
      <w:r w:rsidRPr="00BE097F">
        <w:t>(ii</w:t>
      </w:r>
      <w:r w:rsidR="00947C10" w:rsidRPr="00BE097F">
        <w:t>i</w:t>
      </w:r>
      <w:r w:rsidRPr="00BE097F">
        <w:t>)</w:t>
      </w:r>
      <w:r w:rsidRPr="00BE097F">
        <w:tab/>
        <w:t>a contractual entitlement to a share of the licensee’s income or profits.</w:t>
      </w:r>
    </w:p>
    <w:p w14:paraId="5B90C7CC" w14:textId="356A94F9" w:rsidR="00CF4AED" w:rsidRPr="00BE097F" w:rsidRDefault="00AA1487" w:rsidP="0041107B">
      <w:pPr>
        <w:pStyle w:val="Heading3"/>
        <w:spacing w:before="120" w:after="0"/>
      </w:pPr>
      <w:bookmarkStart w:id="22" w:name="_Toc89699052"/>
      <w:bookmarkStart w:id="23" w:name="_Toc96680207"/>
      <w:bookmarkStart w:id="24" w:name="_Toc318216962"/>
      <w:r w:rsidRPr="00F467A1">
        <w:rPr>
          <w:rStyle w:val="CharSectno"/>
        </w:rPr>
        <w:t>7</w:t>
      </w:r>
      <w:r w:rsidR="00CF4AED" w:rsidRPr="00BE097F">
        <w:t xml:space="preserve"> </w:t>
      </w:r>
      <w:r w:rsidR="000C4BDB" w:rsidRPr="00BE097F">
        <w:tab/>
      </w:r>
      <w:r w:rsidR="00CF4AED" w:rsidRPr="00BE097F">
        <w:t>References to other instruments</w:t>
      </w:r>
      <w:bookmarkEnd w:id="22"/>
      <w:bookmarkEnd w:id="23"/>
    </w:p>
    <w:p w14:paraId="3233DAEE" w14:textId="77777777" w:rsidR="00CB0ABE" w:rsidRPr="00BE097F" w:rsidRDefault="00CB0ABE" w:rsidP="0041107B">
      <w:pPr>
        <w:spacing w:before="120"/>
        <w:ind w:left="709"/>
      </w:pPr>
      <w:r w:rsidRPr="00BE097F">
        <w:tab/>
        <w:t>In this instrument, unless the contrary intention appears:</w:t>
      </w:r>
    </w:p>
    <w:p w14:paraId="0A62A84B" w14:textId="0AD56FB1" w:rsidR="00CB0ABE" w:rsidRPr="00BE097F" w:rsidRDefault="00CB0ABE" w:rsidP="0041107B">
      <w:pPr>
        <w:pStyle w:val="ListParagraph"/>
        <w:numPr>
          <w:ilvl w:val="0"/>
          <w:numId w:val="18"/>
        </w:numPr>
        <w:spacing w:before="120"/>
        <w:ind w:hanging="720"/>
      </w:pPr>
      <w:r w:rsidRPr="00BE097F">
        <w:t>a reference to any other legislative instrument is a reference to that other legislative instrument as in force from time to time; and</w:t>
      </w:r>
    </w:p>
    <w:p w14:paraId="05DEF1D5" w14:textId="14B815CD" w:rsidR="00CB0ABE" w:rsidRPr="00BE097F" w:rsidRDefault="00CB0ABE" w:rsidP="0041107B">
      <w:pPr>
        <w:pStyle w:val="ListParagraph"/>
        <w:numPr>
          <w:ilvl w:val="0"/>
          <w:numId w:val="18"/>
        </w:numPr>
        <w:spacing w:before="120"/>
        <w:ind w:hanging="720"/>
      </w:pPr>
      <w:r w:rsidRPr="00BE097F">
        <w:t xml:space="preserve">a reference to any other kind of instrument is a reference to that </w:t>
      </w:r>
      <w:r w:rsidR="002977ED" w:rsidRPr="00BE097F">
        <w:t xml:space="preserve">other </w:t>
      </w:r>
      <w:r w:rsidRPr="00BE097F">
        <w:t xml:space="preserve">instrument as in force </w:t>
      </w:r>
      <w:r w:rsidR="002B4160" w:rsidRPr="00BE097F">
        <w:t xml:space="preserve">at the </w:t>
      </w:r>
      <w:r w:rsidR="00DE6DA2" w:rsidRPr="00BE097F">
        <w:t>commencement of this instrument</w:t>
      </w:r>
      <w:r w:rsidRPr="00BE097F">
        <w:t>.</w:t>
      </w:r>
      <w:r w:rsidR="005A316E" w:rsidRPr="00BE097F">
        <w:t xml:space="preserve"> </w:t>
      </w:r>
    </w:p>
    <w:p w14:paraId="54F02EC7" w14:textId="1C672D11" w:rsidR="00CB0ABE" w:rsidRPr="00F467A1" w:rsidRDefault="00CB0ABE" w:rsidP="0041107B">
      <w:pPr>
        <w:spacing w:before="120"/>
        <w:ind w:left="1418" w:hanging="709"/>
        <w:rPr>
          <w:sz w:val="20"/>
          <w:szCs w:val="20"/>
        </w:rPr>
      </w:pPr>
      <w:r w:rsidRPr="00F467A1">
        <w:rPr>
          <w:sz w:val="20"/>
          <w:szCs w:val="20"/>
        </w:rPr>
        <w:t>Note 1:</w:t>
      </w:r>
      <w:r w:rsidRPr="00F467A1">
        <w:rPr>
          <w:sz w:val="20"/>
          <w:szCs w:val="20"/>
        </w:rPr>
        <w:tab/>
        <w:t xml:space="preserve">For references to Commonwealth Acts, see section 10 of the </w:t>
      </w:r>
      <w:r w:rsidRPr="00644FEE">
        <w:rPr>
          <w:i/>
          <w:iCs/>
          <w:sz w:val="20"/>
          <w:szCs w:val="20"/>
        </w:rPr>
        <w:t>Acts Interpretation Act 1901</w:t>
      </w:r>
      <w:r w:rsidRPr="00F467A1">
        <w:rPr>
          <w:sz w:val="20"/>
          <w:szCs w:val="20"/>
        </w:rPr>
        <w:t xml:space="preserve">; and see also subsection 13(1) of the </w:t>
      </w:r>
      <w:r w:rsidRPr="00644FEE">
        <w:rPr>
          <w:i/>
          <w:iCs/>
          <w:sz w:val="20"/>
          <w:szCs w:val="20"/>
        </w:rPr>
        <w:t>Legislation Act 2003</w:t>
      </w:r>
      <w:r w:rsidRPr="00F467A1">
        <w:rPr>
          <w:sz w:val="20"/>
          <w:szCs w:val="20"/>
        </w:rPr>
        <w:t xml:space="preserve"> for the application of the </w:t>
      </w:r>
      <w:r w:rsidRPr="00644FEE">
        <w:rPr>
          <w:i/>
          <w:iCs/>
          <w:sz w:val="20"/>
          <w:szCs w:val="20"/>
        </w:rPr>
        <w:t>Acts Interpretation Act 1901</w:t>
      </w:r>
      <w:r w:rsidRPr="00F467A1">
        <w:rPr>
          <w:sz w:val="20"/>
          <w:szCs w:val="20"/>
        </w:rPr>
        <w:t xml:space="preserve"> to legislative instruments.</w:t>
      </w:r>
      <w:r w:rsidR="00A30443">
        <w:rPr>
          <w:sz w:val="20"/>
          <w:szCs w:val="20"/>
        </w:rPr>
        <w:t xml:space="preserve"> </w:t>
      </w:r>
    </w:p>
    <w:p w14:paraId="1D3F5D30" w14:textId="77777777" w:rsidR="00CB0ABE" w:rsidRPr="00F467A1" w:rsidRDefault="00CB0ABE" w:rsidP="0041107B">
      <w:pPr>
        <w:spacing w:before="120"/>
        <w:ind w:left="1418" w:hanging="709"/>
        <w:rPr>
          <w:sz w:val="20"/>
          <w:szCs w:val="20"/>
        </w:rPr>
      </w:pPr>
      <w:r w:rsidRPr="00F467A1">
        <w:rPr>
          <w:sz w:val="20"/>
          <w:szCs w:val="20"/>
        </w:rPr>
        <w:lastRenderedPageBreak/>
        <w:t>Note 2:</w:t>
      </w:r>
      <w:r w:rsidRPr="00F467A1">
        <w:rPr>
          <w:sz w:val="20"/>
          <w:szCs w:val="20"/>
        </w:rPr>
        <w:tab/>
        <w:t xml:space="preserve">All Commonwealth Acts and legislative instruments are registered on the Federal Register of Legislation. </w:t>
      </w:r>
    </w:p>
    <w:p w14:paraId="1D24B9EA" w14:textId="77777777" w:rsidR="0053445D" w:rsidRPr="00083BF9" w:rsidRDefault="0053445D" w:rsidP="00083BF9">
      <w:pPr>
        <w:sectPr w:rsidR="0053445D" w:rsidRPr="00083BF9" w:rsidSect="00BE097F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1907" w:h="16839" w:code="9"/>
          <w:pgMar w:top="1622" w:right="1797" w:bottom="1440" w:left="1797" w:header="720" w:footer="720" w:gutter="0"/>
          <w:cols w:space="708"/>
          <w:docGrid w:linePitch="360"/>
        </w:sectPr>
      </w:pPr>
      <w:bookmarkStart w:id="25" w:name="_Toc89699053"/>
    </w:p>
    <w:p w14:paraId="2CAD39F4" w14:textId="715BCAD4" w:rsidR="00B10EC5" w:rsidRPr="003644AE" w:rsidRDefault="00B10EC5" w:rsidP="0041107B">
      <w:pPr>
        <w:pStyle w:val="Heading1"/>
        <w:spacing w:before="120" w:after="0"/>
      </w:pPr>
      <w:bookmarkStart w:id="26" w:name="_Toc96680208"/>
      <w:r w:rsidRPr="00F467A1">
        <w:rPr>
          <w:rStyle w:val="CharPartNo"/>
        </w:rPr>
        <w:lastRenderedPageBreak/>
        <w:t>Part 2</w:t>
      </w:r>
      <w:r w:rsidRPr="00F467A1">
        <w:rPr>
          <w:rStyle w:val="CharPartNo"/>
        </w:rPr>
        <w:tab/>
        <w:t>Introduction</w:t>
      </w:r>
      <w:bookmarkEnd w:id="25"/>
      <w:bookmarkEnd w:id="26"/>
    </w:p>
    <w:p w14:paraId="05513912" w14:textId="54E1D6EB" w:rsidR="00BB7BB6" w:rsidRPr="00BE097F" w:rsidRDefault="00AA1487" w:rsidP="0041107B">
      <w:pPr>
        <w:pStyle w:val="Heading3"/>
        <w:spacing w:before="120" w:after="0"/>
      </w:pPr>
      <w:bookmarkStart w:id="27" w:name="_Toc89699054"/>
      <w:bookmarkStart w:id="28" w:name="_Toc96680209"/>
      <w:r w:rsidRPr="00C21436">
        <w:rPr>
          <w:rStyle w:val="CharSectno"/>
        </w:rPr>
        <w:t>8</w:t>
      </w:r>
      <w:r w:rsidR="000C4BDB" w:rsidRPr="00BE097F">
        <w:tab/>
      </w:r>
      <w:r w:rsidR="00BB7BB6" w:rsidRPr="00BE097F">
        <w:t xml:space="preserve">Object of </w:t>
      </w:r>
      <w:r w:rsidR="001E0A70" w:rsidRPr="00BE097F">
        <w:t>this</w:t>
      </w:r>
      <w:r w:rsidR="00991ABA" w:rsidRPr="00BE097F">
        <w:t xml:space="preserve"> </w:t>
      </w:r>
      <w:r w:rsidR="002D7E16" w:rsidRPr="00BE097F">
        <w:t>s</w:t>
      </w:r>
      <w:r w:rsidR="00BB7BB6" w:rsidRPr="00BE097F">
        <w:t>tandard</w:t>
      </w:r>
      <w:bookmarkEnd w:id="24"/>
      <w:bookmarkEnd w:id="27"/>
      <w:bookmarkEnd w:id="28"/>
    </w:p>
    <w:p w14:paraId="05513913" w14:textId="48BDAC70" w:rsidR="00BB7BB6" w:rsidRPr="00BE097F" w:rsidRDefault="001E0A70" w:rsidP="0041107B">
      <w:pPr>
        <w:spacing w:before="120"/>
        <w:ind w:left="720"/>
      </w:pPr>
      <w:r w:rsidRPr="00BE097F">
        <w:t xml:space="preserve">The object of this </w:t>
      </w:r>
      <w:r w:rsidR="002D7E16" w:rsidRPr="00BE097F">
        <w:t>s</w:t>
      </w:r>
      <w:r w:rsidR="00BB7BB6" w:rsidRPr="00BE097F">
        <w:t xml:space="preserve">tandard is to encourage </w:t>
      </w:r>
      <w:r w:rsidR="00B13B44" w:rsidRPr="00BE097F">
        <w:t>licensees</w:t>
      </w:r>
      <w:r w:rsidR="00BB7BB6" w:rsidRPr="00BE097F">
        <w:t xml:space="preserve"> to be responsive to the need for a fair and accurate coverage of matters of public interest by requiring the disclosure of commercial agreements </w:t>
      </w:r>
      <w:r w:rsidR="00DC7EC8" w:rsidRPr="00BE097F">
        <w:t xml:space="preserve">or other arrangements </w:t>
      </w:r>
      <w:r w:rsidR="00BB7BB6" w:rsidRPr="00BE097F">
        <w:t>that have the potential to affect the content of current affairs programs.</w:t>
      </w:r>
    </w:p>
    <w:p w14:paraId="05513914" w14:textId="52D24072" w:rsidR="00A403AD" w:rsidRPr="00BE097F" w:rsidRDefault="00AA1487" w:rsidP="0041107B">
      <w:pPr>
        <w:pStyle w:val="Heading3"/>
        <w:spacing w:before="120" w:after="0"/>
      </w:pPr>
      <w:bookmarkStart w:id="29" w:name="_Toc318216963"/>
      <w:bookmarkStart w:id="30" w:name="_Toc89699055"/>
      <w:bookmarkStart w:id="31" w:name="_Toc96680210"/>
      <w:r w:rsidRPr="00C21436">
        <w:rPr>
          <w:rStyle w:val="CharSectno"/>
        </w:rPr>
        <w:t>9</w:t>
      </w:r>
      <w:r w:rsidR="00DC7EC8" w:rsidRPr="00BE097F">
        <w:tab/>
      </w:r>
      <w:r w:rsidR="002D7E16" w:rsidRPr="00BE097F">
        <w:t>Outline of what this s</w:t>
      </w:r>
      <w:r w:rsidR="00A403AD" w:rsidRPr="00BE097F">
        <w:t>tandard does</w:t>
      </w:r>
      <w:bookmarkEnd w:id="29"/>
      <w:bookmarkEnd w:id="30"/>
      <w:bookmarkEnd w:id="31"/>
    </w:p>
    <w:p w14:paraId="05513915" w14:textId="1B41A42E" w:rsidR="00A403AD" w:rsidRPr="00BE097F" w:rsidRDefault="002D7E16" w:rsidP="0041107B">
      <w:pPr>
        <w:spacing w:before="120"/>
      </w:pPr>
      <w:r w:rsidRPr="00BE097F">
        <w:tab/>
        <w:t>This s</w:t>
      </w:r>
      <w:r w:rsidR="00A403AD" w:rsidRPr="00BE097F">
        <w:t>tandard requires a licensee to ensure</w:t>
      </w:r>
      <w:r w:rsidR="00235E0B" w:rsidRPr="00BE097F">
        <w:t xml:space="preserve"> that</w:t>
      </w:r>
      <w:r w:rsidR="00A403AD" w:rsidRPr="00BE097F">
        <w:t>:</w:t>
      </w:r>
    </w:p>
    <w:p w14:paraId="05513916" w14:textId="7E06A4CC" w:rsidR="00A403AD" w:rsidRPr="00BE097F" w:rsidRDefault="00A403AD" w:rsidP="0041107B">
      <w:pPr>
        <w:spacing w:before="120"/>
        <w:ind w:left="1418" w:hanging="709"/>
      </w:pPr>
      <w:r w:rsidRPr="00BE097F">
        <w:t>(a)</w:t>
      </w:r>
      <w:r w:rsidRPr="00BE097F">
        <w:tab/>
        <w:t>a disclosure announcement is made on</w:t>
      </w:r>
      <w:r w:rsidR="00BD56C1" w:rsidRPr="00BE097F">
        <w:t xml:space="preserve"> </w:t>
      </w:r>
      <w:r w:rsidRPr="00BE097F">
        <w:t xml:space="preserve">air during a current affairs program </w:t>
      </w:r>
      <w:r w:rsidR="00235E0B" w:rsidRPr="00BE097F">
        <w:t>about any commercial agreement</w:t>
      </w:r>
      <w:r w:rsidR="00CD7372" w:rsidRPr="00BE097F">
        <w:t xml:space="preserve"> </w:t>
      </w:r>
      <w:r w:rsidR="000863D7" w:rsidRPr="00BE097F">
        <w:t>t</w:t>
      </w:r>
      <w:r w:rsidR="00235E0B" w:rsidRPr="00BE097F">
        <w:t>hat may affect the content of the program</w:t>
      </w:r>
      <w:r w:rsidRPr="00BE097F">
        <w:t>;</w:t>
      </w:r>
      <w:r w:rsidR="00CD7372" w:rsidRPr="00BE097F">
        <w:t xml:space="preserve"> and</w:t>
      </w:r>
    </w:p>
    <w:p w14:paraId="05513917" w14:textId="1A3E53D1" w:rsidR="00A403AD" w:rsidRPr="00BE097F" w:rsidRDefault="00A403AD" w:rsidP="0041107B">
      <w:pPr>
        <w:spacing w:before="120"/>
        <w:ind w:left="1418" w:hanging="709"/>
      </w:pPr>
      <w:r w:rsidRPr="00BE097F">
        <w:t>(b)</w:t>
      </w:r>
      <w:r w:rsidRPr="00BE097F">
        <w:tab/>
        <w:t xml:space="preserve">a </w:t>
      </w:r>
      <w:r w:rsidR="00016D67" w:rsidRPr="00BE097F">
        <w:t>statement</w:t>
      </w:r>
      <w:r w:rsidRPr="00BE097F">
        <w:t xml:space="preserve"> is made on</w:t>
      </w:r>
      <w:r w:rsidR="00BD56C1" w:rsidRPr="00BE097F">
        <w:t xml:space="preserve"> </w:t>
      </w:r>
      <w:r w:rsidRPr="00BE097F">
        <w:t xml:space="preserve">air during a current affairs program </w:t>
      </w:r>
      <w:r w:rsidR="00016D67" w:rsidRPr="00BE097F">
        <w:t>disclosing</w:t>
      </w:r>
      <w:r w:rsidRPr="00BE097F">
        <w:t xml:space="preserve"> the payment of production costs by an advertiser or sponsor; </w:t>
      </w:r>
      <w:r w:rsidR="00CD7372" w:rsidRPr="00BE097F">
        <w:t>and</w:t>
      </w:r>
    </w:p>
    <w:p w14:paraId="05513918" w14:textId="75720603" w:rsidR="00A403AD" w:rsidRPr="00BE097F" w:rsidRDefault="00A403AD" w:rsidP="0041107B">
      <w:pPr>
        <w:spacing w:before="120"/>
        <w:ind w:left="1418" w:hanging="709"/>
      </w:pPr>
      <w:r w:rsidRPr="00BE097F">
        <w:t>(c)</w:t>
      </w:r>
      <w:r w:rsidRPr="00BE097F">
        <w:tab/>
        <w:t xml:space="preserve">a register of commercial agreements </w:t>
      </w:r>
      <w:r w:rsidR="00E1032C" w:rsidRPr="00BE097F">
        <w:t xml:space="preserve">and </w:t>
      </w:r>
      <w:r w:rsidR="0071738D" w:rsidRPr="00BE097F">
        <w:t>other information</w:t>
      </w:r>
      <w:r w:rsidR="00E1032C" w:rsidRPr="00BE097F">
        <w:t xml:space="preserve"> </w:t>
      </w:r>
      <w:r w:rsidR="00560B66" w:rsidRPr="00BE097F">
        <w:t>is kept by the licensee</w:t>
      </w:r>
      <w:r w:rsidRPr="00BE097F">
        <w:t xml:space="preserve">; </w:t>
      </w:r>
      <w:r w:rsidR="00CD7372" w:rsidRPr="00BE097F">
        <w:t>and</w:t>
      </w:r>
    </w:p>
    <w:p w14:paraId="05513919" w14:textId="3C7FF087" w:rsidR="00A403AD" w:rsidRPr="00BE097F" w:rsidRDefault="00A403AD" w:rsidP="0041107B">
      <w:pPr>
        <w:spacing w:before="120"/>
        <w:ind w:left="1418" w:hanging="709"/>
      </w:pPr>
      <w:r w:rsidRPr="00BE097F">
        <w:t>(d)</w:t>
      </w:r>
      <w:r w:rsidRPr="00BE097F">
        <w:tab/>
      </w:r>
      <w:r w:rsidR="00235E0B" w:rsidRPr="00BE097F">
        <w:t xml:space="preserve">information </w:t>
      </w:r>
      <w:r w:rsidR="00BD56C1" w:rsidRPr="00BE097F">
        <w:t xml:space="preserve">and documents </w:t>
      </w:r>
      <w:r w:rsidR="00560B66" w:rsidRPr="00BE097F">
        <w:t xml:space="preserve">are kept </w:t>
      </w:r>
      <w:r w:rsidR="00235E0B" w:rsidRPr="00BE097F">
        <w:t xml:space="preserve">and </w:t>
      </w:r>
      <w:r w:rsidR="007D1F6E" w:rsidRPr="00BE097F">
        <w:t xml:space="preserve">given to </w:t>
      </w:r>
      <w:r w:rsidR="00430884" w:rsidRPr="00BE097F">
        <w:t xml:space="preserve">the </w:t>
      </w:r>
      <w:r w:rsidR="007D1F6E" w:rsidRPr="00BE097F">
        <w:t>ACMA if requested</w:t>
      </w:r>
      <w:r w:rsidR="00BD56C1" w:rsidRPr="00BE097F">
        <w:t xml:space="preserve"> in accordance with section 1</w:t>
      </w:r>
      <w:r w:rsidR="00430E16" w:rsidRPr="00BE097F">
        <w:t>6</w:t>
      </w:r>
      <w:r w:rsidR="00235E0B" w:rsidRPr="00BE097F">
        <w:t xml:space="preserve">; </w:t>
      </w:r>
      <w:r w:rsidR="00CD7372" w:rsidRPr="00BE097F">
        <w:t>and</w:t>
      </w:r>
    </w:p>
    <w:p w14:paraId="0551391A" w14:textId="11F47E4B" w:rsidR="0061086B" w:rsidRPr="00BE097F" w:rsidRDefault="0061086B" w:rsidP="0041107B">
      <w:pPr>
        <w:spacing w:before="120"/>
        <w:ind w:left="1418" w:hanging="709"/>
      </w:pPr>
      <w:r w:rsidRPr="00BE097F">
        <w:t>(e</w:t>
      </w:r>
      <w:r w:rsidR="00A403AD" w:rsidRPr="00BE097F">
        <w:t>)</w:t>
      </w:r>
      <w:r w:rsidR="00560B66" w:rsidRPr="00BE097F">
        <w:tab/>
      </w:r>
      <w:r w:rsidR="00735668" w:rsidRPr="00BE097F">
        <w:t xml:space="preserve">a </w:t>
      </w:r>
      <w:r w:rsidRPr="00BE097F">
        <w:t>condition of employment of a presenter is that information or documents in relati</w:t>
      </w:r>
      <w:r w:rsidR="00F81CCB" w:rsidRPr="00BE097F">
        <w:t>on to any commercial agreement are</w:t>
      </w:r>
      <w:r w:rsidRPr="00BE097F">
        <w:t xml:space="preserve"> provided to the licensee; and</w:t>
      </w:r>
    </w:p>
    <w:p w14:paraId="0551391B" w14:textId="63F6B572" w:rsidR="00DC7EC8" w:rsidRPr="00BE097F" w:rsidRDefault="0061086B" w:rsidP="0041107B">
      <w:pPr>
        <w:spacing w:before="120"/>
        <w:ind w:left="1418" w:hanging="709"/>
      </w:pPr>
      <w:r w:rsidRPr="00BE097F">
        <w:t>(f)</w:t>
      </w:r>
      <w:r w:rsidRPr="00BE097F">
        <w:tab/>
        <w:t>a presenter is required to assist the licensee to comply with the ob</w:t>
      </w:r>
      <w:r w:rsidR="00A403AD" w:rsidRPr="00BE097F">
        <w:t xml:space="preserve">ligations </w:t>
      </w:r>
      <w:r w:rsidR="007D1F6E" w:rsidRPr="00BE097F">
        <w:t>that relate</w:t>
      </w:r>
      <w:r w:rsidR="00C34C10" w:rsidRPr="00BE097F">
        <w:t xml:space="preserve"> to the broadcast of programs </w:t>
      </w:r>
      <w:r w:rsidR="00A403AD" w:rsidRPr="00BE097F">
        <w:t>imposed on the licensee</w:t>
      </w:r>
      <w:r w:rsidR="00A371F6" w:rsidRPr="00BE097F">
        <w:t xml:space="preserve"> </w:t>
      </w:r>
      <w:r w:rsidR="009E13C2" w:rsidRPr="00BE097F">
        <w:t xml:space="preserve">by the Act, the </w:t>
      </w:r>
      <w:proofErr w:type="gramStart"/>
      <w:r w:rsidR="009E13C2" w:rsidRPr="00BE097F">
        <w:t>code</w:t>
      </w:r>
      <w:proofErr w:type="gramEnd"/>
      <w:r w:rsidR="002D7E16" w:rsidRPr="00BE097F">
        <w:t xml:space="preserve"> and this s</w:t>
      </w:r>
      <w:r w:rsidR="00A403AD" w:rsidRPr="00BE097F">
        <w:t>tandard.</w:t>
      </w:r>
    </w:p>
    <w:p w14:paraId="0551391C" w14:textId="2F13CA7B" w:rsidR="00246429" w:rsidRPr="00C21436" w:rsidRDefault="00B53BEF" w:rsidP="0041107B">
      <w:pPr>
        <w:spacing w:before="120"/>
        <w:ind w:left="709"/>
        <w:rPr>
          <w:sz w:val="20"/>
          <w:szCs w:val="20"/>
        </w:rPr>
      </w:pPr>
      <w:r w:rsidRPr="00C21436">
        <w:rPr>
          <w:sz w:val="20"/>
          <w:szCs w:val="20"/>
        </w:rPr>
        <w:t>Note</w:t>
      </w:r>
      <w:r w:rsidR="00955231" w:rsidRPr="00C21436">
        <w:rPr>
          <w:sz w:val="20"/>
          <w:szCs w:val="20"/>
        </w:rPr>
        <w:t>:</w:t>
      </w:r>
      <w:r w:rsidR="00C21436" w:rsidRPr="00C21436">
        <w:rPr>
          <w:sz w:val="20"/>
          <w:szCs w:val="20"/>
        </w:rPr>
        <w:tab/>
      </w:r>
      <w:r w:rsidR="00246429" w:rsidRPr="00C21436">
        <w:rPr>
          <w:sz w:val="20"/>
          <w:szCs w:val="20"/>
        </w:rPr>
        <w:t>Paragraph 8(1)(b) of Schedule 2 to the Act provides that a condition of a comm</w:t>
      </w:r>
      <w:r w:rsidR="00EA1DF4" w:rsidRPr="00C21436">
        <w:rPr>
          <w:sz w:val="20"/>
          <w:szCs w:val="20"/>
        </w:rPr>
        <w:t>ercial radio broadcasting licenc</w:t>
      </w:r>
      <w:r w:rsidR="00246429" w:rsidRPr="00C21436">
        <w:rPr>
          <w:sz w:val="20"/>
          <w:szCs w:val="20"/>
        </w:rPr>
        <w:t>e is that the licensee will comply with program standards applicable to the l</w:t>
      </w:r>
      <w:r w:rsidRPr="00C21436">
        <w:rPr>
          <w:sz w:val="20"/>
          <w:szCs w:val="20"/>
        </w:rPr>
        <w:t>icence under Part 9 of the Act.</w:t>
      </w:r>
    </w:p>
    <w:p w14:paraId="123916CA" w14:textId="77777777" w:rsidR="0053445D" w:rsidRDefault="0053445D" w:rsidP="0041107B">
      <w:pPr>
        <w:pStyle w:val="Heading1"/>
        <w:spacing w:before="120" w:after="0"/>
        <w:rPr>
          <w:rStyle w:val="CharPartNo"/>
        </w:rPr>
        <w:sectPr w:rsidR="0053445D" w:rsidSect="0053445D">
          <w:pgSz w:w="11907" w:h="16839" w:code="9"/>
          <w:pgMar w:top="1622" w:right="1797" w:bottom="1440" w:left="1797" w:header="720" w:footer="720" w:gutter="0"/>
          <w:cols w:space="708"/>
          <w:docGrid w:linePitch="360"/>
        </w:sectPr>
      </w:pPr>
      <w:bookmarkStart w:id="32" w:name="_Toc318123443"/>
      <w:bookmarkStart w:id="33" w:name="_Toc318216964"/>
      <w:bookmarkStart w:id="34" w:name="_Toc89699056"/>
    </w:p>
    <w:p w14:paraId="0551391D" w14:textId="135DD2C1" w:rsidR="00BB7BB6" w:rsidRPr="00343A78" w:rsidRDefault="00DC7EC8" w:rsidP="00D44C32">
      <w:pPr>
        <w:pStyle w:val="Heading1"/>
        <w:spacing w:before="120" w:after="0"/>
        <w:ind w:left="1418" w:hanging="1418"/>
      </w:pPr>
      <w:bookmarkStart w:id="35" w:name="_Toc96680211"/>
      <w:r w:rsidRPr="00C21436">
        <w:rPr>
          <w:rStyle w:val="CharPartNo"/>
        </w:rPr>
        <w:lastRenderedPageBreak/>
        <w:t xml:space="preserve">Part </w:t>
      </w:r>
      <w:r w:rsidR="00B10EC5" w:rsidRPr="00C21436">
        <w:rPr>
          <w:rStyle w:val="CharPartNo"/>
        </w:rPr>
        <w:t>3</w:t>
      </w:r>
      <w:r w:rsidRPr="00C21436">
        <w:rPr>
          <w:rStyle w:val="CharPartNo"/>
        </w:rPr>
        <w:tab/>
        <w:t>Disclosure of commercial agreements and other arrangements</w:t>
      </w:r>
      <w:bookmarkEnd w:id="32"/>
      <w:bookmarkEnd w:id="33"/>
      <w:bookmarkEnd w:id="34"/>
      <w:bookmarkEnd w:id="35"/>
    </w:p>
    <w:p w14:paraId="0551391E" w14:textId="77777777" w:rsidR="00654DDF" w:rsidRPr="00BE097F" w:rsidRDefault="00654DDF" w:rsidP="0041107B">
      <w:pPr>
        <w:spacing w:before="120"/>
      </w:pPr>
      <w:bookmarkStart w:id="36" w:name="_Toc318216965"/>
      <w:r w:rsidRPr="00BE097F">
        <w:t xml:space="preserve">  </w:t>
      </w:r>
    </w:p>
    <w:p w14:paraId="0551391F" w14:textId="4D18F34B" w:rsidR="00DC7EC8" w:rsidRPr="00BE097F" w:rsidRDefault="005F3A6E" w:rsidP="0041107B">
      <w:pPr>
        <w:pStyle w:val="Heading3"/>
        <w:spacing w:before="120" w:after="0"/>
      </w:pPr>
      <w:bookmarkStart w:id="37" w:name="_Toc89699057"/>
      <w:bookmarkStart w:id="38" w:name="_Toc96680212"/>
      <w:r w:rsidRPr="00C21436">
        <w:rPr>
          <w:rStyle w:val="CharSectno"/>
        </w:rPr>
        <w:t>1</w:t>
      </w:r>
      <w:r w:rsidR="00AA1487" w:rsidRPr="00C21436">
        <w:rPr>
          <w:rStyle w:val="CharSectno"/>
        </w:rPr>
        <w:t>0</w:t>
      </w:r>
      <w:r w:rsidR="00DC7EC8" w:rsidRPr="00BE097F">
        <w:tab/>
      </w:r>
      <w:r w:rsidR="00222B94" w:rsidRPr="00BE097F">
        <w:t>On</w:t>
      </w:r>
      <w:r w:rsidR="00CB6103" w:rsidRPr="00BE097F">
        <w:noBreakHyphen/>
      </w:r>
      <w:r w:rsidR="00222B94" w:rsidRPr="00BE097F">
        <w:t>air disclosure of commercial agreements</w:t>
      </w:r>
      <w:bookmarkEnd w:id="36"/>
      <w:bookmarkEnd w:id="37"/>
      <w:bookmarkEnd w:id="38"/>
    </w:p>
    <w:p w14:paraId="05513920" w14:textId="091E7566" w:rsidR="00454887" w:rsidRPr="00BE097F" w:rsidRDefault="00C81E10" w:rsidP="0041107B">
      <w:pPr>
        <w:spacing w:before="120"/>
        <w:ind w:left="709" w:hanging="425"/>
      </w:pPr>
      <w:r w:rsidRPr="00BE097F">
        <w:t>(1)</w:t>
      </w:r>
      <w:r w:rsidRPr="00BE097F">
        <w:tab/>
      </w:r>
      <w:r w:rsidR="00454887" w:rsidRPr="00BE097F">
        <w:t>This section applies if:</w:t>
      </w:r>
    </w:p>
    <w:p w14:paraId="05513921" w14:textId="53CE2BE9" w:rsidR="00454887" w:rsidRPr="00BE097F" w:rsidRDefault="00454887" w:rsidP="0041107B">
      <w:pPr>
        <w:spacing w:before="120"/>
        <w:ind w:left="1440" w:hanging="723"/>
      </w:pPr>
      <w:r w:rsidRPr="00BE097F">
        <w:t>(a)</w:t>
      </w:r>
      <w:r w:rsidRPr="00BE097F">
        <w:tab/>
      </w:r>
      <w:r w:rsidR="00D73A32" w:rsidRPr="00BE097F">
        <w:t xml:space="preserve">a sponsor </w:t>
      </w:r>
      <w:r w:rsidR="00BD56C1" w:rsidRPr="00BE097F">
        <w:t>or an agent of a</w:t>
      </w:r>
      <w:r w:rsidR="00E1032C" w:rsidRPr="00BE097F">
        <w:t xml:space="preserve"> sponsor </w:t>
      </w:r>
      <w:r w:rsidR="00D73A32" w:rsidRPr="00BE097F">
        <w:t xml:space="preserve">has a commercial agreement with a licensee, </w:t>
      </w:r>
      <w:r w:rsidR="00A83EBF" w:rsidRPr="00BE097F">
        <w:t xml:space="preserve">a related body corporate of </w:t>
      </w:r>
      <w:r w:rsidR="00BD56C1" w:rsidRPr="00BE097F">
        <w:t>a</w:t>
      </w:r>
      <w:r w:rsidR="00E1032C" w:rsidRPr="00BE097F">
        <w:t xml:space="preserve"> licensee, </w:t>
      </w:r>
      <w:r w:rsidR="00D73A32" w:rsidRPr="00BE097F">
        <w:t xml:space="preserve">a presenter </w:t>
      </w:r>
      <w:r w:rsidR="00A83EBF" w:rsidRPr="00BE097F">
        <w:t xml:space="preserve">of </w:t>
      </w:r>
      <w:r w:rsidR="00BD56C1" w:rsidRPr="00BE097F">
        <w:t>a</w:t>
      </w:r>
      <w:r w:rsidR="00A83EBF" w:rsidRPr="00BE097F">
        <w:t xml:space="preserve"> licensee </w:t>
      </w:r>
      <w:r w:rsidR="00D73A32" w:rsidRPr="00BE097F">
        <w:t xml:space="preserve">or </w:t>
      </w:r>
      <w:r w:rsidR="006211C0" w:rsidRPr="00BE097F">
        <w:t xml:space="preserve">an </w:t>
      </w:r>
      <w:r w:rsidR="00D73A32" w:rsidRPr="00BE097F">
        <w:t>associate of a presenter</w:t>
      </w:r>
      <w:r w:rsidR="00A83EBF" w:rsidRPr="00BE097F">
        <w:t xml:space="preserve"> of </w:t>
      </w:r>
      <w:r w:rsidR="00BD56C1" w:rsidRPr="00BE097F">
        <w:t>a</w:t>
      </w:r>
      <w:r w:rsidR="00A83EBF" w:rsidRPr="00BE097F">
        <w:t xml:space="preserve"> licensee</w:t>
      </w:r>
      <w:r w:rsidRPr="00BE097F">
        <w:t>; and</w:t>
      </w:r>
    </w:p>
    <w:p w14:paraId="05513922" w14:textId="77777777" w:rsidR="00454887" w:rsidRPr="00BE097F" w:rsidRDefault="00454887" w:rsidP="0041107B">
      <w:pPr>
        <w:spacing w:before="120"/>
        <w:ind w:left="709"/>
      </w:pPr>
      <w:r w:rsidRPr="00BE097F">
        <w:tab/>
        <w:t>(b)</w:t>
      </w:r>
      <w:r w:rsidRPr="00BE097F">
        <w:tab/>
      </w:r>
      <w:r w:rsidR="00924E37" w:rsidRPr="00BE097F">
        <w:t>the</w:t>
      </w:r>
      <w:r w:rsidRPr="00BE097F">
        <w:t xml:space="preserve"> licensee is broadcasting </w:t>
      </w:r>
      <w:r w:rsidR="000863D7" w:rsidRPr="00BE097F">
        <w:t xml:space="preserve">material in </w:t>
      </w:r>
      <w:r w:rsidRPr="00BE097F">
        <w:t>a current affairs program that:</w:t>
      </w:r>
    </w:p>
    <w:p w14:paraId="05513923" w14:textId="45A6A986" w:rsidR="00454887" w:rsidRPr="00BE097F" w:rsidRDefault="00454887" w:rsidP="0041107B">
      <w:pPr>
        <w:spacing w:before="120"/>
        <w:ind w:left="1418"/>
      </w:pPr>
      <w:r w:rsidRPr="00BE097F">
        <w:t>(i)</w:t>
      </w:r>
      <w:r w:rsidRPr="00BE097F">
        <w:tab/>
      </w:r>
      <w:r w:rsidR="00B027DE" w:rsidRPr="00BE097F">
        <w:t>promotes</w:t>
      </w:r>
      <w:r w:rsidRPr="00BE097F">
        <w:t xml:space="preserve"> the name, </w:t>
      </w:r>
      <w:proofErr w:type="gramStart"/>
      <w:r w:rsidRPr="00BE097F">
        <w:t>products</w:t>
      </w:r>
      <w:proofErr w:type="gramEnd"/>
      <w:r w:rsidRPr="00BE097F">
        <w:t xml:space="preserve"> or services of the sponsor; </w:t>
      </w:r>
      <w:r w:rsidR="009E13C2" w:rsidRPr="00BE097F">
        <w:t>or</w:t>
      </w:r>
    </w:p>
    <w:p w14:paraId="05513924" w14:textId="50A90B2B" w:rsidR="00454887" w:rsidRPr="00BE097F" w:rsidRDefault="00454887" w:rsidP="0041107B">
      <w:pPr>
        <w:spacing w:before="120"/>
        <w:ind w:left="2160" w:hanging="742"/>
      </w:pPr>
      <w:r w:rsidRPr="00BE097F">
        <w:t>(ii)</w:t>
      </w:r>
      <w:r w:rsidRPr="00BE097F">
        <w:tab/>
        <w:t xml:space="preserve">includes an interview with an agent, </w:t>
      </w:r>
      <w:proofErr w:type="gramStart"/>
      <w:r w:rsidRPr="00BE097F">
        <w:t>employee</w:t>
      </w:r>
      <w:proofErr w:type="gramEnd"/>
      <w:r w:rsidRPr="00BE097F">
        <w:t xml:space="preserve"> or officer of the sponsor in relation to a matter that concerns the sponsor, its products, services or interests;</w:t>
      </w:r>
      <w:r w:rsidR="009E13C2" w:rsidRPr="00BE097F">
        <w:t xml:space="preserve"> or</w:t>
      </w:r>
    </w:p>
    <w:p w14:paraId="05513925" w14:textId="4D7441EB" w:rsidR="00454887" w:rsidRPr="00BE097F" w:rsidRDefault="00454887" w:rsidP="0041107B">
      <w:pPr>
        <w:spacing w:before="120"/>
        <w:ind w:left="2160" w:hanging="742"/>
      </w:pPr>
      <w:r w:rsidRPr="00BE097F">
        <w:t>(iii)</w:t>
      </w:r>
      <w:r w:rsidRPr="00BE097F">
        <w:tab/>
        <w:t xml:space="preserve">is requested by the sponsor, or which is based on, or </w:t>
      </w:r>
      <w:proofErr w:type="gramStart"/>
      <w:r w:rsidRPr="00BE097F">
        <w:t>sim</w:t>
      </w:r>
      <w:r w:rsidR="00CD7372" w:rsidRPr="00BE097F">
        <w:t>ilar to</w:t>
      </w:r>
      <w:proofErr w:type="gramEnd"/>
      <w:r w:rsidR="00CD7372" w:rsidRPr="00BE097F">
        <w:t xml:space="preserve">, material provided by the </w:t>
      </w:r>
      <w:r w:rsidRPr="00BE097F">
        <w:t>sponsor; or</w:t>
      </w:r>
    </w:p>
    <w:p w14:paraId="05513926" w14:textId="31907571" w:rsidR="00454887" w:rsidRPr="00BE097F" w:rsidRDefault="00454887" w:rsidP="0041107B">
      <w:pPr>
        <w:spacing w:before="120"/>
        <w:ind w:left="2160" w:hanging="742"/>
      </w:pPr>
      <w:r w:rsidRPr="00BE097F">
        <w:t>(iv)</w:t>
      </w:r>
      <w:r w:rsidRPr="00BE097F">
        <w:tab/>
        <w:t>directly promotes an issue which is directly favourable to the sponsor.</w:t>
      </w:r>
    </w:p>
    <w:p w14:paraId="05513927" w14:textId="6B4EC523" w:rsidR="00454887" w:rsidRPr="00BE097F" w:rsidRDefault="00454887" w:rsidP="0041107B">
      <w:pPr>
        <w:spacing w:before="120"/>
        <w:ind w:left="709" w:hanging="425"/>
      </w:pPr>
      <w:r w:rsidRPr="00BE097F">
        <w:t>(2)</w:t>
      </w:r>
      <w:r w:rsidRPr="00BE097F">
        <w:tab/>
        <w:t xml:space="preserve">The licensee must ensure that a disclosure announcement that is clearly identifiable </w:t>
      </w:r>
      <w:r w:rsidR="000863D7" w:rsidRPr="00BE097F">
        <w:t xml:space="preserve">to a reasonable listener </w:t>
      </w:r>
      <w:r w:rsidRPr="00BE097F">
        <w:t>as a disclosure</w:t>
      </w:r>
      <w:r w:rsidR="00CD7372" w:rsidRPr="00BE097F">
        <w:t xml:space="preserve"> announcement</w:t>
      </w:r>
      <w:r w:rsidRPr="00BE097F">
        <w:t>, is broadcast on</w:t>
      </w:r>
      <w:r w:rsidR="00BD56C1" w:rsidRPr="00BE097F">
        <w:t xml:space="preserve"> </w:t>
      </w:r>
      <w:r w:rsidRPr="00BE097F">
        <w:t>air dur</w:t>
      </w:r>
      <w:r w:rsidR="00BD56C1" w:rsidRPr="00BE097F">
        <w:t>ing the current affairs program</w:t>
      </w:r>
      <w:r w:rsidRPr="00BE097F">
        <w:t xml:space="preserve"> at the time of, and as part of, the broadcast</w:t>
      </w:r>
      <w:r w:rsidR="002C47E9" w:rsidRPr="00BE097F">
        <w:t>ing</w:t>
      </w:r>
      <w:r w:rsidR="009E13C2" w:rsidRPr="00BE097F">
        <w:t xml:space="preserve"> of </w:t>
      </w:r>
      <w:r w:rsidR="002C47E9" w:rsidRPr="00BE097F">
        <w:t xml:space="preserve">any </w:t>
      </w:r>
      <w:r w:rsidR="006A62BD" w:rsidRPr="00BE097F">
        <w:t>material in subparagraph</w:t>
      </w:r>
      <w:r w:rsidR="009E13C2" w:rsidRPr="00BE097F">
        <w:t xml:space="preserve"> (1)(b)(i)</w:t>
      </w:r>
      <w:r w:rsidR="00EA2F54" w:rsidRPr="00BE097F">
        <w:t>, (ii), (</w:t>
      </w:r>
      <w:r w:rsidR="00924E37" w:rsidRPr="00BE097F">
        <w:t>i</w:t>
      </w:r>
      <w:r w:rsidR="00EA2F54" w:rsidRPr="00BE097F">
        <w:t>ii) or</w:t>
      </w:r>
      <w:r w:rsidR="009E13C2" w:rsidRPr="00BE097F">
        <w:t xml:space="preserve"> (iv)</w:t>
      </w:r>
      <w:r w:rsidRPr="00BE097F">
        <w:t>.</w:t>
      </w:r>
    </w:p>
    <w:p w14:paraId="05513928" w14:textId="14B6C69E" w:rsidR="00454887" w:rsidRPr="00BE097F" w:rsidRDefault="00454887" w:rsidP="0041107B">
      <w:pPr>
        <w:spacing w:before="120"/>
        <w:ind w:left="709" w:hanging="425"/>
      </w:pPr>
      <w:r w:rsidRPr="00BE097F">
        <w:t>(3)</w:t>
      </w:r>
      <w:r w:rsidRPr="00BE097F">
        <w:tab/>
      </w:r>
      <w:r w:rsidR="005954EB" w:rsidRPr="00BE097F">
        <w:t>However, a</w:t>
      </w:r>
      <w:r w:rsidRPr="00BE097F">
        <w:t xml:space="preserve"> disclosure announcement is not required to be broadcast if</w:t>
      </w:r>
      <w:r w:rsidR="008E3701" w:rsidRPr="00BE097F">
        <w:t xml:space="preserve"> the material is</w:t>
      </w:r>
      <w:r w:rsidRPr="00BE097F">
        <w:t>:</w:t>
      </w:r>
    </w:p>
    <w:p w14:paraId="05513929" w14:textId="257D2A91" w:rsidR="00454887" w:rsidRPr="00BE097F" w:rsidRDefault="00454887" w:rsidP="0041107B">
      <w:pPr>
        <w:spacing w:before="120"/>
        <w:ind w:left="1276" w:hanging="567"/>
      </w:pPr>
      <w:r w:rsidRPr="00BE097F">
        <w:t>(a)</w:t>
      </w:r>
      <w:r w:rsidRPr="00BE097F">
        <w:tab/>
        <w:t>a new</w:t>
      </w:r>
      <w:r w:rsidR="005954EB" w:rsidRPr="00BE097F">
        <w:t>s</w:t>
      </w:r>
      <w:r w:rsidRPr="00BE097F">
        <w:t xml:space="preserve"> broadcast or bulletin; or</w:t>
      </w:r>
    </w:p>
    <w:p w14:paraId="0551392A" w14:textId="1AD51E54" w:rsidR="006211C0" w:rsidRPr="00BE097F" w:rsidRDefault="00454887" w:rsidP="0041107B">
      <w:pPr>
        <w:spacing w:before="120"/>
        <w:ind w:left="1276" w:hanging="567"/>
      </w:pPr>
      <w:r w:rsidRPr="00BE097F">
        <w:t>(b)</w:t>
      </w:r>
      <w:r w:rsidRPr="00BE097F">
        <w:tab/>
      </w:r>
      <w:r w:rsidR="008E3701" w:rsidRPr="00BE097F">
        <w:t>an advertisement that is clearly identifiable to a reasonab</w:t>
      </w:r>
      <w:r w:rsidR="007C5DC0" w:rsidRPr="00BE097F">
        <w:t>le listener as an advertisement</w:t>
      </w:r>
      <w:r w:rsidR="00717C31" w:rsidRPr="00BE097F">
        <w:t>.</w:t>
      </w:r>
    </w:p>
    <w:p w14:paraId="0551392B" w14:textId="3AF76F8D" w:rsidR="00DC7EC8" w:rsidRPr="00BE097F" w:rsidRDefault="005F3A6E" w:rsidP="0041107B">
      <w:pPr>
        <w:pStyle w:val="Heading3"/>
        <w:spacing w:before="120" w:after="0"/>
      </w:pPr>
      <w:bookmarkStart w:id="39" w:name="_Toc318216966"/>
      <w:bookmarkStart w:id="40" w:name="_Toc89699058"/>
      <w:bookmarkStart w:id="41" w:name="_Toc96680213"/>
      <w:r w:rsidRPr="00570C93">
        <w:rPr>
          <w:rStyle w:val="CharSectno"/>
        </w:rPr>
        <w:t>1</w:t>
      </w:r>
      <w:r w:rsidR="00AA1487" w:rsidRPr="00570C93">
        <w:rPr>
          <w:rStyle w:val="CharSectno"/>
        </w:rPr>
        <w:t>1</w:t>
      </w:r>
      <w:r w:rsidR="00DC7EC8" w:rsidRPr="00BE097F">
        <w:tab/>
      </w:r>
      <w:r w:rsidR="00222B94" w:rsidRPr="00BE097F">
        <w:t>On</w:t>
      </w:r>
      <w:r w:rsidR="00CB6103" w:rsidRPr="00BE097F">
        <w:noBreakHyphen/>
      </w:r>
      <w:r w:rsidR="00222B94" w:rsidRPr="00BE097F">
        <w:t xml:space="preserve">air </w:t>
      </w:r>
      <w:r w:rsidR="00454887" w:rsidRPr="00BE097F">
        <w:t xml:space="preserve">statement </w:t>
      </w:r>
      <w:r w:rsidR="005954EB" w:rsidRPr="00BE097F">
        <w:t>disclosing</w:t>
      </w:r>
      <w:r w:rsidR="00222B94" w:rsidRPr="00BE097F">
        <w:t xml:space="preserve"> payment of production costs</w:t>
      </w:r>
      <w:bookmarkEnd w:id="39"/>
      <w:bookmarkEnd w:id="40"/>
      <w:bookmarkEnd w:id="41"/>
    </w:p>
    <w:p w14:paraId="0551392C" w14:textId="621204DA" w:rsidR="00DD6405" w:rsidRPr="00BE097F" w:rsidRDefault="00DD6405" w:rsidP="0041107B">
      <w:pPr>
        <w:spacing w:before="120"/>
        <w:ind w:left="720"/>
      </w:pPr>
      <w:r w:rsidRPr="00BE097F">
        <w:t>If an advertiser or sponsor pays for, or contributes to, the production costs associated with a current affairs program</w:t>
      </w:r>
      <w:r w:rsidR="002D01F8" w:rsidRPr="00BE097F">
        <w:t xml:space="preserve"> broadcast by a licensee</w:t>
      </w:r>
      <w:r w:rsidRPr="00BE097F">
        <w:t xml:space="preserve">, </w:t>
      </w:r>
      <w:r w:rsidR="002D01F8" w:rsidRPr="00BE097F">
        <w:t>the</w:t>
      </w:r>
      <w:r w:rsidRPr="00BE097F">
        <w:t xml:space="preserve"> licensee must ensure:</w:t>
      </w:r>
    </w:p>
    <w:p w14:paraId="0551392D" w14:textId="09A7BC29" w:rsidR="00DD6405" w:rsidRPr="00BE097F" w:rsidRDefault="00DD6405" w:rsidP="0041107B">
      <w:pPr>
        <w:spacing w:before="120"/>
        <w:ind w:left="1440" w:hanging="720"/>
      </w:pPr>
      <w:r w:rsidRPr="00BE097F">
        <w:t>(a)</w:t>
      </w:r>
      <w:r w:rsidRPr="00BE097F">
        <w:tab/>
      </w:r>
      <w:r w:rsidR="00454887" w:rsidRPr="00BE097F">
        <w:t xml:space="preserve">that a statement is made </w:t>
      </w:r>
      <w:r w:rsidR="00BD56C1" w:rsidRPr="00BE097F">
        <w:t xml:space="preserve">on air </w:t>
      </w:r>
      <w:r w:rsidR="00454887" w:rsidRPr="00BE097F">
        <w:t>about the payment or contribution</w:t>
      </w:r>
      <w:r w:rsidRPr="00BE097F">
        <w:t xml:space="preserve"> at least once per hour throughout the current affairs program; and</w:t>
      </w:r>
    </w:p>
    <w:p w14:paraId="0551392E" w14:textId="37CFA56B" w:rsidR="00991ABA" w:rsidRDefault="00DD6405" w:rsidP="0041107B">
      <w:pPr>
        <w:spacing w:before="120"/>
        <w:ind w:left="1440" w:hanging="720"/>
      </w:pPr>
      <w:r w:rsidRPr="00BE097F">
        <w:t>(b)</w:t>
      </w:r>
      <w:r w:rsidRPr="00BE097F">
        <w:tab/>
        <w:t xml:space="preserve">the </w:t>
      </w:r>
      <w:r w:rsidR="00454887" w:rsidRPr="00BE097F">
        <w:t xml:space="preserve">statement makes clear </w:t>
      </w:r>
      <w:r w:rsidR="007C5DC0" w:rsidRPr="00BE097F">
        <w:t xml:space="preserve">to a reasonable listener </w:t>
      </w:r>
      <w:r w:rsidR="00BD56C1" w:rsidRPr="00BE097F">
        <w:t xml:space="preserve">that </w:t>
      </w:r>
      <w:r w:rsidR="00454887" w:rsidRPr="00BE097F">
        <w:t>the production costs associated with a current affairs program are paid for, or contributed to</w:t>
      </w:r>
      <w:r w:rsidR="008E3701" w:rsidRPr="00BE097F">
        <w:t>,</w:t>
      </w:r>
      <w:r w:rsidR="00454887" w:rsidRPr="00BE097F">
        <w:t xml:space="preserve"> by the advertiser or sponsor</w:t>
      </w:r>
      <w:r w:rsidRPr="00BE097F">
        <w:t>.</w:t>
      </w:r>
    </w:p>
    <w:p w14:paraId="3409CED7" w14:textId="77777777" w:rsidR="007E4069" w:rsidRPr="007E4069" w:rsidRDefault="007E4069" w:rsidP="007E4069"/>
    <w:p w14:paraId="06897744" w14:textId="77777777" w:rsidR="0053445D" w:rsidRPr="007E4069" w:rsidRDefault="0053445D" w:rsidP="007E4069">
      <w:pPr>
        <w:sectPr w:rsidR="0053445D" w:rsidRPr="007E4069" w:rsidSect="0053445D">
          <w:pgSz w:w="11907" w:h="16839" w:code="9"/>
          <w:pgMar w:top="1622" w:right="1797" w:bottom="1440" w:left="1797" w:header="720" w:footer="720" w:gutter="0"/>
          <w:cols w:space="708"/>
          <w:docGrid w:linePitch="360"/>
        </w:sectPr>
      </w:pPr>
      <w:bookmarkStart w:id="42" w:name="_Toc318123446"/>
      <w:bookmarkStart w:id="43" w:name="_Toc318216967"/>
      <w:bookmarkStart w:id="44" w:name="_Toc89699059"/>
    </w:p>
    <w:p w14:paraId="0551392F" w14:textId="78ED6B9E" w:rsidR="00DC7EC8" w:rsidRPr="005A03A5" w:rsidRDefault="00B46447" w:rsidP="00D44C32">
      <w:pPr>
        <w:pStyle w:val="Heading1"/>
        <w:spacing w:before="120" w:after="0"/>
        <w:ind w:left="1418" w:hanging="1418"/>
      </w:pPr>
      <w:bookmarkStart w:id="45" w:name="_Toc96680214"/>
      <w:r w:rsidRPr="005522DA">
        <w:rPr>
          <w:rStyle w:val="CharPartNo"/>
        </w:rPr>
        <w:lastRenderedPageBreak/>
        <w:t xml:space="preserve">Part </w:t>
      </w:r>
      <w:r w:rsidR="00B10EC5" w:rsidRPr="005522DA">
        <w:rPr>
          <w:rStyle w:val="CharPartNo"/>
        </w:rPr>
        <w:t>4</w:t>
      </w:r>
      <w:r w:rsidR="00A403AD" w:rsidRPr="005522DA">
        <w:rPr>
          <w:rStyle w:val="CharPartNo"/>
        </w:rPr>
        <w:tab/>
      </w:r>
      <w:r w:rsidR="00D44C32">
        <w:rPr>
          <w:rStyle w:val="CharPartNo"/>
        </w:rPr>
        <w:tab/>
      </w:r>
      <w:r w:rsidR="00A403AD" w:rsidRPr="005522DA">
        <w:rPr>
          <w:rStyle w:val="CharPartNo"/>
        </w:rPr>
        <w:t xml:space="preserve">Register </w:t>
      </w:r>
      <w:r w:rsidR="005954EB" w:rsidRPr="005522DA">
        <w:rPr>
          <w:rStyle w:val="CharPartNo"/>
        </w:rPr>
        <w:t xml:space="preserve">of </w:t>
      </w:r>
      <w:r w:rsidR="0071738D" w:rsidRPr="005522DA">
        <w:rPr>
          <w:rStyle w:val="CharPartNo"/>
        </w:rPr>
        <w:t xml:space="preserve">commercial </w:t>
      </w:r>
      <w:r w:rsidR="005954EB" w:rsidRPr="005522DA">
        <w:rPr>
          <w:rStyle w:val="CharPartNo"/>
        </w:rPr>
        <w:t>agreements and</w:t>
      </w:r>
      <w:r w:rsidR="00822F54" w:rsidRPr="005522DA">
        <w:rPr>
          <w:rStyle w:val="CharPartNo"/>
        </w:rPr>
        <w:t xml:space="preserve"> </w:t>
      </w:r>
      <w:bookmarkEnd w:id="42"/>
      <w:bookmarkEnd w:id="43"/>
      <w:r w:rsidR="0071738D" w:rsidRPr="005522DA">
        <w:rPr>
          <w:rStyle w:val="CharPartNo"/>
        </w:rPr>
        <w:t>other information</w:t>
      </w:r>
      <w:bookmarkEnd w:id="44"/>
      <w:bookmarkEnd w:id="45"/>
    </w:p>
    <w:p w14:paraId="05513930" w14:textId="77777777" w:rsidR="00654DDF" w:rsidRPr="00BE097F" w:rsidRDefault="00654DDF" w:rsidP="0041107B">
      <w:pPr>
        <w:spacing w:before="120"/>
      </w:pPr>
      <w:bookmarkStart w:id="46" w:name="_Toc318216968"/>
      <w:r w:rsidRPr="00BE097F">
        <w:t xml:space="preserve">  </w:t>
      </w:r>
    </w:p>
    <w:p w14:paraId="05513931" w14:textId="4DFB6FAA" w:rsidR="00DC7EC8" w:rsidRPr="00BE097F" w:rsidRDefault="00ED0D26" w:rsidP="0041107B">
      <w:pPr>
        <w:pStyle w:val="Heading3"/>
        <w:spacing w:before="120" w:after="0"/>
      </w:pPr>
      <w:bookmarkStart w:id="47" w:name="_Toc89699060"/>
      <w:bookmarkStart w:id="48" w:name="_Toc96680215"/>
      <w:r w:rsidRPr="005522DA">
        <w:rPr>
          <w:rStyle w:val="CharSectno"/>
        </w:rPr>
        <w:t>1</w:t>
      </w:r>
      <w:r w:rsidR="00AA1487" w:rsidRPr="005522DA">
        <w:rPr>
          <w:rStyle w:val="CharSectno"/>
        </w:rPr>
        <w:t>2</w:t>
      </w:r>
      <w:r w:rsidR="00DC7EC8" w:rsidRPr="00113FBD">
        <w:tab/>
      </w:r>
      <w:r w:rsidR="00822F54" w:rsidRPr="00BE097F">
        <w:t xml:space="preserve">Publicly available online </w:t>
      </w:r>
      <w:r w:rsidR="00080177">
        <w:t>r</w:t>
      </w:r>
      <w:r w:rsidR="00822F54" w:rsidRPr="00BE097F">
        <w:t>egister</w:t>
      </w:r>
      <w:bookmarkEnd w:id="46"/>
      <w:bookmarkEnd w:id="47"/>
      <w:bookmarkEnd w:id="48"/>
    </w:p>
    <w:p w14:paraId="05513932" w14:textId="1B735E38" w:rsidR="00A403AD" w:rsidRPr="00BE097F" w:rsidRDefault="00ED0D26" w:rsidP="0041107B">
      <w:pPr>
        <w:spacing w:before="120"/>
        <w:ind w:left="719" w:hanging="435"/>
      </w:pPr>
      <w:r w:rsidRPr="00BE097F">
        <w:t>(1)</w:t>
      </w:r>
      <w:r w:rsidRPr="00BE097F">
        <w:tab/>
      </w:r>
      <w:r w:rsidR="00924E37" w:rsidRPr="00BE097F">
        <w:t>For a commercial agreement mentioned in subsection 1</w:t>
      </w:r>
      <w:r w:rsidR="00D83B20" w:rsidRPr="00BE097F">
        <w:t>3</w:t>
      </w:r>
      <w:r w:rsidR="00924E37" w:rsidRPr="00BE097F">
        <w:t>(1), a</w:t>
      </w:r>
      <w:r w:rsidR="00A403AD" w:rsidRPr="00BE097F">
        <w:t xml:space="preserve"> licensee must</w:t>
      </w:r>
      <w:r w:rsidRPr="00BE097F">
        <w:t xml:space="preserve"> keep a register containing the information </w:t>
      </w:r>
      <w:r w:rsidR="002D01F8" w:rsidRPr="00BE097F">
        <w:t xml:space="preserve">mentioned </w:t>
      </w:r>
      <w:r w:rsidRPr="00BE097F">
        <w:t>in section 1</w:t>
      </w:r>
      <w:r w:rsidR="00911B24" w:rsidRPr="00BE097F">
        <w:t>3</w:t>
      </w:r>
      <w:r w:rsidRPr="00BE097F">
        <w:t>.</w:t>
      </w:r>
    </w:p>
    <w:p w14:paraId="05513933" w14:textId="006D95C2" w:rsidR="00822F54" w:rsidRPr="00BE097F" w:rsidRDefault="006530F6" w:rsidP="0041107B">
      <w:pPr>
        <w:tabs>
          <w:tab w:val="left" w:pos="720"/>
          <w:tab w:val="left" w:pos="1440"/>
          <w:tab w:val="left" w:pos="2160"/>
          <w:tab w:val="left" w:pos="3628"/>
        </w:tabs>
        <w:spacing w:before="120"/>
        <w:ind w:left="284"/>
      </w:pPr>
      <w:r w:rsidRPr="00BE097F">
        <w:t>(</w:t>
      </w:r>
      <w:r w:rsidR="00924E37" w:rsidRPr="00BE097F">
        <w:t>2</w:t>
      </w:r>
      <w:r w:rsidR="00B061C7" w:rsidRPr="00BE097F">
        <w:t>)</w:t>
      </w:r>
      <w:r w:rsidR="00B061C7" w:rsidRPr="00BE097F">
        <w:tab/>
        <w:t>The</w:t>
      </w:r>
      <w:r w:rsidR="00A403AD" w:rsidRPr="00BE097F">
        <w:t xml:space="preserve"> licensee must</w:t>
      </w:r>
      <w:r w:rsidR="00822F54" w:rsidRPr="00BE097F">
        <w:t>:</w:t>
      </w:r>
    </w:p>
    <w:p w14:paraId="05513934" w14:textId="43B8000D" w:rsidR="00822F54" w:rsidRPr="00BE097F" w:rsidRDefault="00822F54" w:rsidP="0041107B">
      <w:pPr>
        <w:spacing w:before="120"/>
        <w:ind w:left="1437" w:hanging="728"/>
      </w:pPr>
      <w:r w:rsidRPr="00BE097F">
        <w:t>(a)</w:t>
      </w:r>
      <w:r w:rsidRPr="00BE097F">
        <w:tab/>
      </w:r>
      <w:r w:rsidR="00A403AD" w:rsidRPr="00BE097F">
        <w:t>publish the register on a website operated by, or on behalf of</w:t>
      </w:r>
      <w:r w:rsidRPr="00BE097F">
        <w:t>,</w:t>
      </w:r>
      <w:r w:rsidR="00A403AD" w:rsidRPr="00BE097F">
        <w:t xml:space="preserve"> the licensee that is accessible online by the public</w:t>
      </w:r>
      <w:r w:rsidRPr="00BE097F">
        <w:t>;</w:t>
      </w:r>
      <w:r w:rsidR="00A403AD" w:rsidRPr="00BE097F">
        <w:t xml:space="preserve"> and</w:t>
      </w:r>
    </w:p>
    <w:p w14:paraId="05513935" w14:textId="780639A4" w:rsidR="00DC7EC8" w:rsidRPr="00BE097F" w:rsidRDefault="00822F54" w:rsidP="0041107B">
      <w:pPr>
        <w:spacing w:before="120"/>
        <w:ind w:left="1437" w:hanging="728"/>
      </w:pPr>
      <w:r w:rsidRPr="00BE097F">
        <w:t>(b)</w:t>
      </w:r>
      <w:r w:rsidRPr="00BE097F">
        <w:tab/>
      </w:r>
      <w:r w:rsidR="00A403AD" w:rsidRPr="00BE097F">
        <w:t>provide a link from the homepage of the website to the webpage where the register can be accessed.</w:t>
      </w:r>
    </w:p>
    <w:p w14:paraId="05513936" w14:textId="28092CDB" w:rsidR="00DC7EC8" w:rsidRPr="00BE097F" w:rsidRDefault="00ED0D26" w:rsidP="0041107B">
      <w:pPr>
        <w:pStyle w:val="Heading3"/>
        <w:spacing w:before="120" w:after="0"/>
      </w:pPr>
      <w:bookmarkStart w:id="49" w:name="_Toc318216969"/>
      <w:bookmarkStart w:id="50" w:name="_Toc89699061"/>
      <w:bookmarkStart w:id="51" w:name="_Toc96680216"/>
      <w:r w:rsidRPr="00613B1F">
        <w:rPr>
          <w:rStyle w:val="CharSectno"/>
        </w:rPr>
        <w:t>1</w:t>
      </w:r>
      <w:r w:rsidR="00AA1487" w:rsidRPr="00613B1F">
        <w:rPr>
          <w:rStyle w:val="CharSectno"/>
        </w:rPr>
        <w:t>3</w:t>
      </w:r>
      <w:r w:rsidR="00DC7EC8" w:rsidRPr="00BE097F">
        <w:tab/>
        <w:t>Contents of register</w:t>
      </w:r>
      <w:bookmarkEnd w:id="49"/>
      <w:bookmarkEnd w:id="50"/>
      <w:bookmarkEnd w:id="51"/>
    </w:p>
    <w:p w14:paraId="05513937" w14:textId="359B0D8F" w:rsidR="00A403AD" w:rsidRPr="00BE097F" w:rsidRDefault="00A403AD" w:rsidP="0041107B">
      <w:pPr>
        <w:spacing w:before="120"/>
        <w:ind w:left="719" w:hanging="435"/>
      </w:pPr>
      <w:r w:rsidRPr="00BE097F">
        <w:t>(1)</w:t>
      </w:r>
      <w:r w:rsidRPr="00BE097F">
        <w:tab/>
      </w:r>
      <w:r w:rsidR="00ED0D26" w:rsidRPr="00BE097F">
        <w:t xml:space="preserve">The register must contain the following information for each </w:t>
      </w:r>
      <w:r w:rsidR="00EA311C" w:rsidRPr="00BE097F">
        <w:t xml:space="preserve">current </w:t>
      </w:r>
      <w:r w:rsidR="00ED0D26" w:rsidRPr="00BE097F">
        <w:t>commercial</w:t>
      </w:r>
      <w:r w:rsidR="00394CA8" w:rsidRPr="00BE097F">
        <w:t xml:space="preserve"> agreement</w:t>
      </w:r>
      <w:r w:rsidR="00B061C7" w:rsidRPr="00BE097F">
        <w:t xml:space="preserve"> </w:t>
      </w:r>
      <w:r w:rsidR="00EA311C" w:rsidRPr="00BE097F">
        <w:t>to which a</w:t>
      </w:r>
      <w:r w:rsidR="0077067F" w:rsidRPr="00BE097F">
        <w:t xml:space="preserve"> licensee</w:t>
      </w:r>
      <w:r w:rsidR="00EA1DF4" w:rsidRPr="00BE097F">
        <w:t>,</w:t>
      </w:r>
      <w:r w:rsidR="0077067F" w:rsidRPr="00BE097F">
        <w:t xml:space="preserve"> related body corporate of the licensee, </w:t>
      </w:r>
      <w:r w:rsidR="00B061C7" w:rsidRPr="00BE097F">
        <w:t>present</w:t>
      </w:r>
      <w:r w:rsidR="0077067F" w:rsidRPr="00BE097F">
        <w:t xml:space="preserve">er </w:t>
      </w:r>
      <w:r w:rsidR="00EA311C" w:rsidRPr="00BE097F">
        <w:t xml:space="preserve">of the licensee </w:t>
      </w:r>
      <w:r w:rsidR="0077067F" w:rsidRPr="00BE097F">
        <w:t xml:space="preserve">or associate of </w:t>
      </w:r>
      <w:r w:rsidR="00EA311C" w:rsidRPr="00BE097F">
        <w:t>a</w:t>
      </w:r>
      <w:r w:rsidR="0077067F" w:rsidRPr="00BE097F">
        <w:t xml:space="preserve"> presenter</w:t>
      </w:r>
      <w:r w:rsidR="00EA311C" w:rsidRPr="00BE097F">
        <w:t xml:space="preserve"> of the licensee</w:t>
      </w:r>
      <w:r w:rsidR="0077067F" w:rsidRPr="00BE097F">
        <w:t xml:space="preserve"> is </w:t>
      </w:r>
      <w:r w:rsidR="00EA311C" w:rsidRPr="00BE097F">
        <w:t xml:space="preserve">a </w:t>
      </w:r>
      <w:r w:rsidR="0077067F" w:rsidRPr="00BE097F">
        <w:t>party</w:t>
      </w:r>
      <w:r w:rsidR="00394CA8" w:rsidRPr="00BE097F">
        <w:t>:</w:t>
      </w:r>
    </w:p>
    <w:p w14:paraId="05513938" w14:textId="72C66AE8" w:rsidR="00A403AD" w:rsidRPr="00BE097F" w:rsidRDefault="00ED0D26" w:rsidP="0041107B">
      <w:pPr>
        <w:spacing w:before="120"/>
        <w:ind w:firstLine="719"/>
      </w:pPr>
      <w:r w:rsidRPr="00BE097F">
        <w:t>(a</w:t>
      </w:r>
      <w:r w:rsidR="00A62C6B" w:rsidRPr="00BE097F">
        <w:t>)</w:t>
      </w:r>
      <w:r w:rsidR="00A62C6B" w:rsidRPr="00BE097F">
        <w:tab/>
      </w:r>
      <w:r w:rsidR="00F51934" w:rsidRPr="00BE097F">
        <w:t xml:space="preserve">the parties to the commercial </w:t>
      </w:r>
      <w:proofErr w:type="gramStart"/>
      <w:r w:rsidR="00F51934" w:rsidRPr="00BE097F">
        <w:t>agreement</w:t>
      </w:r>
      <w:r w:rsidR="00394CA8" w:rsidRPr="00BE097F">
        <w:t>;</w:t>
      </w:r>
      <w:proofErr w:type="gramEnd"/>
    </w:p>
    <w:p w14:paraId="05513939" w14:textId="6236802D" w:rsidR="00A403AD" w:rsidRPr="00BE097F" w:rsidRDefault="008729E0" w:rsidP="0041107B">
      <w:pPr>
        <w:spacing w:before="120"/>
        <w:ind w:left="1440" w:hanging="720"/>
      </w:pPr>
      <w:r w:rsidRPr="00BE097F">
        <w:t>(b</w:t>
      </w:r>
      <w:r w:rsidR="00A403AD" w:rsidRPr="00BE097F">
        <w:t>)</w:t>
      </w:r>
      <w:r w:rsidR="00A403AD" w:rsidRPr="00BE097F">
        <w:tab/>
        <w:t>a brief description of the obligation</w:t>
      </w:r>
      <w:r w:rsidR="00EB4B32" w:rsidRPr="00BE097F">
        <w:t>s</w:t>
      </w:r>
      <w:r w:rsidR="00A403AD" w:rsidRPr="00BE097F">
        <w:t xml:space="preserve"> imposed on </w:t>
      </w:r>
      <w:r w:rsidR="00924E37" w:rsidRPr="00BE097F">
        <w:t>the</w:t>
      </w:r>
      <w:r w:rsidR="00A403AD" w:rsidRPr="00BE097F">
        <w:t xml:space="preserve"> </w:t>
      </w:r>
      <w:r w:rsidR="00EB4B32" w:rsidRPr="00BE097F">
        <w:t>licensee,</w:t>
      </w:r>
      <w:r w:rsidR="009F1A5B" w:rsidRPr="00BE097F">
        <w:t xml:space="preserve"> </w:t>
      </w:r>
      <w:r w:rsidR="00A403AD" w:rsidRPr="00BE097F">
        <w:t>presenter</w:t>
      </w:r>
      <w:r w:rsidR="00EB4B32" w:rsidRPr="00BE097F">
        <w:t xml:space="preserve">, or associate of </w:t>
      </w:r>
      <w:r w:rsidR="00924E37" w:rsidRPr="00BE097F">
        <w:t>the</w:t>
      </w:r>
      <w:r w:rsidR="00EB4B32" w:rsidRPr="00BE097F">
        <w:t xml:space="preserve"> presenter</w:t>
      </w:r>
      <w:r w:rsidR="005D781C" w:rsidRPr="00BE097F">
        <w:t xml:space="preserve"> </w:t>
      </w:r>
      <w:r w:rsidR="007C28F9" w:rsidRPr="00BE097F">
        <w:t xml:space="preserve">under the commercial </w:t>
      </w:r>
      <w:proofErr w:type="gramStart"/>
      <w:r w:rsidR="007C28F9" w:rsidRPr="00BE097F">
        <w:t>agreement;</w:t>
      </w:r>
      <w:proofErr w:type="gramEnd"/>
    </w:p>
    <w:p w14:paraId="0551393A" w14:textId="0D6468C2" w:rsidR="00A403AD" w:rsidRPr="00BE097F" w:rsidRDefault="00394CA8" w:rsidP="0041107B">
      <w:pPr>
        <w:spacing w:before="120"/>
        <w:ind w:left="1440" w:hanging="720"/>
      </w:pPr>
      <w:r w:rsidRPr="00BE097F">
        <w:t>(c</w:t>
      </w:r>
      <w:r w:rsidR="00A403AD" w:rsidRPr="00BE097F">
        <w:t>)</w:t>
      </w:r>
      <w:r w:rsidR="00A403AD" w:rsidRPr="00BE097F">
        <w:tab/>
        <w:t>the name of each person prov</w:t>
      </w:r>
      <w:r w:rsidR="00F51934" w:rsidRPr="00BE097F">
        <w:t xml:space="preserve">iding </w:t>
      </w:r>
      <w:r w:rsidR="00A403AD" w:rsidRPr="00BE097F">
        <w:t>consideration und</w:t>
      </w:r>
      <w:r w:rsidR="00A37EE8" w:rsidRPr="00BE097F">
        <w:t xml:space="preserve">er the commercial </w:t>
      </w:r>
      <w:proofErr w:type="gramStart"/>
      <w:r w:rsidR="00A37EE8" w:rsidRPr="00BE097F">
        <w:t>agreement;</w:t>
      </w:r>
      <w:proofErr w:type="gramEnd"/>
    </w:p>
    <w:p w14:paraId="0551393B" w14:textId="2DC2CB59" w:rsidR="00B60D3F" w:rsidRPr="00BE097F" w:rsidRDefault="00394CA8" w:rsidP="0041107B">
      <w:pPr>
        <w:spacing w:before="120"/>
        <w:ind w:left="1440" w:hanging="720"/>
      </w:pPr>
      <w:r w:rsidRPr="00BE097F">
        <w:t>(d)</w:t>
      </w:r>
      <w:r w:rsidRPr="00BE097F">
        <w:tab/>
      </w:r>
      <w:r w:rsidR="00EA311C" w:rsidRPr="00BE097F">
        <w:t xml:space="preserve">if </w:t>
      </w:r>
      <w:r w:rsidR="00924E37" w:rsidRPr="00BE097F">
        <w:t>the</w:t>
      </w:r>
      <w:r w:rsidR="00EA311C" w:rsidRPr="00BE097F">
        <w:t xml:space="preserve"> presenter or associate of </w:t>
      </w:r>
      <w:r w:rsidR="00924E37" w:rsidRPr="00BE097F">
        <w:t>the</w:t>
      </w:r>
      <w:r w:rsidR="00EA311C" w:rsidRPr="00BE097F">
        <w:t xml:space="preserve"> presenter is a party to the commercial agreement</w:t>
      </w:r>
      <w:r w:rsidR="00FD54C4" w:rsidRPr="00BE097F">
        <w:t>—</w:t>
      </w:r>
      <w:r w:rsidR="00EA311C" w:rsidRPr="00BE097F">
        <w:t xml:space="preserve">the name of the current affairs program </w:t>
      </w:r>
      <w:r w:rsidR="00B76D49" w:rsidRPr="00BE097F">
        <w:t xml:space="preserve">that </w:t>
      </w:r>
      <w:r w:rsidR="00EA311C" w:rsidRPr="00BE097F">
        <w:t xml:space="preserve">the presenter </w:t>
      </w:r>
      <w:proofErr w:type="gramStart"/>
      <w:r w:rsidR="00B76D49" w:rsidRPr="00BE097F">
        <w:t>presents</w:t>
      </w:r>
      <w:r w:rsidR="00EA311C" w:rsidRPr="00BE097F">
        <w:t>;</w:t>
      </w:r>
      <w:proofErr w:type="gramEnd"/>
    </w:p>
    <w:p w14:paraId="0551393C" w14:textId="24529E73" w:rsidR="00394CA8" w:rsidRPr="00BE097F" w:rsidRDefault="00B60D3F" w:rsidP="0041107B">
      <w:pPr>
        <w:spacing w:before="120"/>
        <w:ind w:left="1440" w:hanging="720"/>
      </w:pPr>
      <w:r w:rsidRPr="00BE097F">
        <w:t>(e)</w:t>
      </w:r>
      <w:r w:rsidRPr="00BE097F">
        <w:tab/>
      </w:r>
      <w:r w:rsidR="00EA311C" w:rsidRPr="00BE097F">
        <w:t>for an agreement</w:t>
      </w:r>
      <w:r w:rsidR="00BD56C1" w:rsidRPr="00BE097F">
        <w:t>, arrangement or understanding</w:t>
      </w:r>
      <w:r w:rsidR="00EA311C" w:rsidRPr="00BE097F">
        <w:t xml:space="preserve"> mentioned in subsection </w:t>
      </w:r>
      <w:r w:rsidR="0028699A" w:rsidRPr="00BE097F">
        <w:t>6</w:t>
      </w:r>
      <w:r w:rsidR="00EA311C" w:rsidRPr="00BE097F">
        <w:t>(2)</w:t>
      </w:r>
      <w:r w:rsidR="00FD54C4" w:rsidRPr="00BE097F">
        <w:t>—</w:t>
      </w:r>
      <w:r w:rsidR="00EA311C" w:rsidRPr="00BE097F">
        <w:t xml:space="preserve">the name of the presenter </w:t>
      </w:r>
      <w:r w:rsidR="00924E37" w:rsidRPr="00BE097F">
        <w:t>doing the thing</w:t>
      </w:r>
      <w:r w:rsidR="005D781C" w:rsidRPr="00BE097F">
        <w:t xml:space="preserve"> mentioned in subparagraph </w:t>
      </w:r>
      <w:r w:rsidR="0028699A" w:rsidRPr="00BE097F">
        <w:t>6</w:t>
      </w:r>
      <w:r w:rsidR="00924E37" w:rsidRPr="00BE097F">
        <w:t>(2)</w:t>
      </w:r>
      <w:r w:rsidR="005D781C" w:rsidRPr="00BE097F">
        <w:t xml:space="preserve">(a)(i), (ii) or (iii) </w:t>
      </w:r>
      <w:r w:rsidR="00B76D49" w:rsidRPr="00BE097F">
        <w:t>and the name of the current affairs program that the presenter presents</w:t>
      </w:r>
      <w:r w:rsidR="005D781C" w:rsidRPr="00BE097F">
        <w:t>.</w:t>
      </w:r>
    </w:p>
    <w:p w14:paraId="0551393D" w14:textId="4B734EC6" w:rsidR="00EA1DF4" w:rsidRPr="00BE097F" w:rsidRDefault="00A403AD" w:rsidP="0041107B">
      <w:pPr>
        <w:spacing w:before="120"/>
        <w:ind w:left="719" w:hanging="435"/>
      </w:pPr>
      <w:r w:rsidRPr="00BE097F">
        <w:t>(2)</w:t>
      </w:r>
      <w:r w:rsidRPr="00BE097F">
        <w:tab/>
      </w:r>
      <w:r w:rsidR="00EA1DF4" w:rsidRPr="00BE097F">
        <w:t>However, if a presenter</w:t>
      </w:r>
      <w:r w:rsidR="00D96404" w:rsidRPr="00BE097F">
        <w:t xml:space="preserve"> </w:t>
      </w:r>
      <w:r w:rsidR="005D781C" w:rsidRPr="00BE097F">
        <w:t>of the licensee</w:t>
      </w:r>
      <w:r w:rsidR="00D96404" w:rsidRPr="00BE097F">
        <w:t xml:space="preserve"> </w:t>
      </w:r>
      <w:r w:rsidR="00EA1DF4" w:rsidRPr="00BE097F">
        <w:t xml:space="preserve">is </w:t>
      </w:r>
      <w:r w:rsidR="005D781C" w:rsidRPr="00BE097F">
        <w:t xml:space="preserve">the </w:t>
      </w:r>
      <w:r w:rsidR="00D96404" w:rsidRPr="00BE097F">
        <w:t>presenter of a related broadcast</w:t>
      </w:r>
      <w:r w:rsidR="00EA1DF4" w:rsidRPr="00BE097F">
        <w:t>, the register must contain the following information</w:t>
      </w:r>
      <w:r w:rsidR="00087E6D" w:rsidRPr="00BE097F">
        <w:t xml:space="preserve"> in relation to </w:t>
      </w:r>
      <w:r w:rsidR="000566EC" w:rsidRPr="00BE097F">
        <w:t>the related broadcast</w:t>
      </w:r>
      <w:r w:rsidR="00EA1DF4" w:rsidRPr="00BE097F">
        <w:t>:</w:t>
      </w:r>
    </w:p>
    <w:p w14:paraId="0551393E" w14:textId="77777777" w:rsidR="00EA1DF4" w:rsidRPr="00BE097F" w:rsidRDefault="00EA1DF4" w:rsidP="0041107B">
      <w:pPr>
        <w:spacing w:before="120"/>
      </w:pPr>
      <w:r w:rsidRPr="00BE097F">
        <w:tab/>
        <w:t>(a)</w:t>
      </w:r>
      <w:r w:rsidRPr="00BE097F">
        <w:tab/>
        <w:t xml:space="preserve">the name of the current affairs </w:t>
      </w:r>
      <w:proofErr w:type="gramStart"/>
      <w:r w:rsidRPr="00BE097F">
        <w:t>program;</w:t>
      </w:r>
      <w:proofErr w:type="gramEnd"/>
    </w:p>
    <w:p w14:paraId="0551393F" w14:textId="1135A488" w:rsidR="00EA1DF4" w:rsidRPr="00BE097F" w:rsidRDefault="00EA1DF4" w:rsidP="0041107B">
      <w:pPr>
        <w:spacing w:before="120"/>
        <w:ind w:left="1440" w:hanging="720"/>
      </w:pPr>
      <w:r w:rsidRPr="00BE097F">
        <w:t>(b)</w:t>
      </w:r>
      <w:r w:rsidRPr="00BE097F">
        <w:tab/>
        <w:t xml:space="preserve">the name of the </w:t>
      </w:r>
      <w:r w:rsidR="00B77E2B" w:rsidRPr="00BE097F">
        <w:t>licensee wh</w:t>
      </w:r>
      <w:r w:rsidR="005F3A6E" w:rsidRPr="00BE097F">
        <w:t>ich</w:t>
      </w:r>
      <w:r w:rsidR="00B77E2B" w:rsidRPr="00BE097F">
        <w:t xml:space="preserve"> produced or commissioned the </w:t>
      </w:r>
      <w:proofErr w:type="gramStart"/>
      <w:r w:rsidR="00B77E2B" w:rsidRPr="00BE097F">
        <w:t>program</w:t>
      </w:r>
      <w:r w:rsidRPr="00BE097F">
        <w:t>;</w:t>
      </w:r>
      <w:proofErr w:type="gramEnd"/>
    </w:p>
    <w:p w14:paraId="05513940" w14:textId="150E8F66" w:rsidR="00EA1DF4" w:rsidRPr="00BE097F" w:rsidRDefault="00EA1DF4" w:rsidP="0041107B">
      <w:pPr>
        <w:spacing w:before="120"/>
        <w:ind w:left="1440" w:hanging="720"/>
      </w:pPr>
      <w:r w:rsidRPr="00BE097F">
        <w:t>(c)</w:t>
      </w:r>
      <w:r w:rsidRPr="00BE097F">
        <w:tab/>
        <w:t>the website where the register of current commercial agreements</w:t>
      </w:r>
      <w:r w:rsidR="006530F6" w:rsidRPr="00BE097F">
        <w:t xml:space="preserve"> of the licensee wh</w:t>
      </w:r>
      <w:r w:rsidR="005F3A6E" w:rsidRPr="00BE097F">
        <w:t>ich</w:t>
      </w:r>
      <w:r w:rsidR="006530F6" w:rsidRPr="00BE097F">
        <w:t xml:space="preserve"> produced or commissioned the program</w:t>
      </w:r>
      <w:r w:rsidRPr="00BE097F">
        <w:t xml:space="preserve"> can be accessed by the public.</w:t>
      </w:r>
    </w:p>
    <w:p w14:paraId="05513941" w14:textId="135B96A8" w:rsidR="00743FA9" w:rsidRDefault="00A3732F" w:rsidP="0041107B">
      <w:pPr>
        <w:spacing w:before="120"/>
        <w:ind w:left="719" w:hanging="435"/>
      </w:pPr>
      <w:r w:rsidRPr="00BE097F">
        <w:lastRenderedPageBreak/>
        <w:t>(3)</w:t>
      </w:r>
      <w:r w:rsidRPr="00BE097F">
        <w:tab/>
      </w:r>
      <w:r w:rsidR="00851967" w:rsidRPr="00BE097F">
        <w:t xml:space="preserve">Subsections (1) and (2) do not apply to a presenter who is an </w:t>
      </w:r>
      <w:r w:rsidR="00743FA9" w:rsidRPr="00BE097F">
        <w:t>on</w:t>
      </w:r>
      <w:r w:rsidR="00CB6103" w:rsidRPr="00BE097F">
        <w:noBreakHyphen/>
      </w:r>
      <w:r w:rsidR="00743FA9" w:rsidRPr="00BE097F">
        <w:t xml:space="preserve">air presenter of a current affairs program broadcast by a licensee for </w:t>
      </w:r>
      <w:r w:rsidR="00851967" w:rsidRPr="00BE097F">
        <w:t>less than an</w:t>
      </w:r>
      <w:r w:rsidR="00743FA9" w:rsidRPr="00BE097F">
        <w:t xml:space="preserve"> average of 3 hours a week over any </w:t>
      </w:r>
      <w:proofErr w:type="gramStart"/>
      <w:r w:rsidR="00743FA9" w:rsidRPr="00BE097F">
        <w:t>4 week</w:t>
      </w:r>
      <w:proofErr w:type="gramEnd"/>
      <w:r w:rsidR="00743FA9" w:rsidRPr="00BE097F">
        <w:t xml:space="preserve"> period.</w:t>
      </w:r>
    </w:p>
    <w:p w14:paraId="3BAF6002" w14:textId="77777777" w:rsidR="005A03A5" w:rsidRPr="00BE097F" w:rsidRDefault="005A03A5" w:rsidP="0041107B">
      <w:pPr>
        <w:spacing w:before="120"/>
        <w:ind w:left="719" w:hanging="435"/>
      </w:pPr>
    </w:p>
    <w:p w14:paraId="2B2749E3" w14:textId="77777777" w:rsidR="003E4534" w:rsidRDefault="003E4534" w:rsidP="0041107B">
      <w:pPr>
        <w:pStyle w:val="Heading1"/>
        <w:spacing w:before="120" w:after="0"/>
        <w:sectPr w:rsidR="003E4534" w:rsidSect="00083BF9">
          <w:pgSz w:w="11907" w:h="16839" w:code="9"/>
          <w:pgMar w:top="1622" w:right="1797" w:bottom="1440" w:left="1797" w:header="720" w:footer="720" w:gutter="0"/>
          <w:cols w:space="708"/>
          <w:titlePg/>
          <w:docGrid w:linePitch="360"/>
        </w:sectPr>
      </w:pPr>
      <w:bookmarkStart w:id="52" w:name="_Toc318123449"/>
      <w:bookmarkStart w:id="53" w:name="_Toc318216970"/>
      <w:bookmarkStart w:id="54" w:name="_Toc89699062"/>
    </w:p>
    <w:p w14:paraId="05513942" w14:textId="468D0157" w:rsidR="00DC7EC8" w:rsidRPr="00633283" w:rsidRDefault="00DC7EC8" w:rsidP="00D44C32">
      <w:pPr>
        <w:pStyle w:val="Heading1"/>
        <w:spacing w:before="120" w:after="0"/>
        <w:ind w:left="1418" w:hanging="1418"/>
      </w:pPr>
      <w:bookmarkStart w:id="55" w:name="_Toc96680217"/>
      <w:r w:rsidRPr="00633283">
        <w:rPr>
          <w:rStyle w:val="CharPartNo"/>
        </w:rPr>
        <w:lastRenderedPageBreak/>
        <w:t xml:space="preserve">Part </w:t>
      </w:r>
      <w:r w:rsidR="005F3A6E" w:rsidRPr="00633283">
        <w:rPr>
          <w:rStyle w:val="CharPartNo"/>
        </w:rPr>
        <w:t>5</w:t>
      </w:r>
      <w:r w:rsidRPr="00633283">
        <w:rPr>
          <w:rStyle w:val="CharPartNo"/>
        </w:rPr>
        <w:tab/>
        <w:t>Licensee requirements in relation to presenters</w:t>
      </w:r>
      <w:bookmarkEnd w:id="52"/>
      <w:bookmarkEnd w:id="53"/>
      <w:bookmarkEnd w:id="54"/>
      <w:bookmarkEnd w:id="55"/>
    </w:p>
    <w:p w14:paraId="05513943" w14:textId="77777777" w:rsidR="00654DDF" w:rsidRPr="00BE097F" w:rsidRDefault="00654DDF" w:rsidP="0041107B">
      <w:pPr>
        <w:spacing w:before="120"/>
      </w:pPr>
      <w:bookmarkStart w:id="56" w:name="_Toc318216971"/>
      <w:r w:rsidRPr="00BE097F">
        <w:t xml:space="preserve">  </w:t>
      </w:r>
    </w:p>
    <w:p w14:paraId="05513944" w14:textId="7879BE96" w:rsidR="00DC7EC8" w:rsidRPr="00BE097F" w:rsidRDefault="00ED0D26" w:rsidP="00D44C32">
      <w:pPr>
        <w:pStyle w:val="Heading3"/>
        <w:spacing w:before="120" w:after="0"/>
        <w:ind w:left="737" w:hanging="737"/>
      </w:pPr>
      <w:bookmarkStart w:id="57" w:name="_Toc89699063"/>
      <w:bookmarkStart w:id="58" w:name="_Toc96680218"/>
      <w:r w:rsidRPr="00113FBD">
        <w:rPr>
          <w:rStyle w:val="CharSectno"/>
        </w:rPr>
        <w:t>1</w:t>
      </w:r>
      <w:r w:rsidR="00AA1487" w:rsidRPr="00113FBD">
        <w:rPr>
          <w:rStyle w:val="CharSectno"/>
        </w:rPr>
        <w:t>4</w:t>
      </w:r>
      <w:r w:rsidR="00DC7EC8" w:rsidRPr="00BE097F">
        <w:tab/>
      </w:r>
      <w:r w:rsidR="00991ABA" w:rsidRPr="00BE097F">
        <w:t>Licensee to require presenters to disclose commercial agreements to licensee</w:t>
      </w:r>
      <w:bookmarkEnd w:id="56"/>
      <w:bookmarkEnd w:id="57"/>
      <w:bookmarkEnd w:id="58"/>
    </w:p>
    <w:p w14:paraId="05513945" w14:textId="3D17B011" w:rsidR="001B6169" w:rsidRPr="00BE097F" w:rsidRDefault="001B6169" w:rsidP="0041107B">
      <w:pPr>
        <w:spacing w:before="120"/>
        <w:ind w:left="719" w:hanging="435"/>
      </w:pPr>
      <w:r w:rsidRPr="00BE097F">
        <w:t>(1)</w:t>
      </w:r>
      <w:r w:rsidRPr="00BE097F">
        <w:tab/>
        <w:t xml:space="preserve">A licensee must require a presenter of </w:t>
      </w:r>
      <w:r w:rsidR="00924E37" w:rsidRPr="00BE097F">
        <w:t>the</w:t>
      </w:r>
      <w:r w:rsidRPr="00BE097F">
        <w:t xml:space="preserve"> lice</w:t>
      </w:r>
      <w:r w:rsidR="00BD56C1" w:rsidRPr="00BE097F">
        <w:t xml:space="preserve">nsee to provide to the licensee the information </w:t>
      </w:r>
      <w:r w:rsidR="0071738D" w:rsidRPr="00BE097F">
        <w:t>or</w:t>
      </w:r>
      <w:r w:rsidRPr="00BE097F">
        <w:t xml:space="preserve"> docu</w:t>
      </w:r>
      <w:r w:rsidR="00EB31AD" w:rsidRPr="00BE097F">
        <w:t>ments mentioned in subsection (3</w:t>
      </w:r>
      <w:r w:rsidRPr="00BE097F">
        <w:t>) for any commercial agreements the presenter or an associate of the presenter is party to with a sponsor or an agent of a sponsor:</w:t>
      </w:r>
    </w:p>
    <w:p w14:paraId="05513946" w14:textId="5071DE7B" w:rsidR="001B6169" w:rsidRPr="00BE097F" w:rsidRDefault="001B6169" w:rsidP="0041107B">
      <w:pPr>
        <w:spacing w:before="120"/>
        <w:ind w:left="1440" w:hanging="720"/>
      </w:pPr>
      <w:r w:rsidRPr="00BE097F">
        <w:t>(a)</w:t>
      </w:r>
      <w:r w:rsidRPr="00BE097F">
        <w:tab/>
        <w:t>for an existing commercial agreement</w:t>
      </w:r>
      <w:r w:rsidR="00FD54C4" w:rsidRPr="00BE097F">
        <w:t>—</w:t>
      </w:r>
      <w:r w:rsidRPr="00BE097F">
        <w:t>within 7 da</w:t>
      </w:r>
      <w:r w:rsidR="002D7E16" w:rsidRPr="00BE097F">
        <w:t>ys of the commencement of this s</w:t>
      </w:r>
      <w:r w:rsidRPr="00BE097F">
        <w:t>tandard; and</w:t>
      </w:r>
    </w:p>
    <w:p w14:paraId="05513947" w14:textId="7720A556" w:rsidR="001B6169" w:rsidRPr="00BE097F" w:rsidRDefault="001B6169" w:rsidP="0041107B">
      <w:pPr>
        <w:spacing w:before="120"/>
        <w:ind w:left="1440" w:hanging="720"/>
      </w:pPr>
      <w:r w:rsidRPr="00BE097F">
        <w:t>(b)</w:t>
      </w:r>
      <w:r w:rsidRPr="00BE097F">
        <w:tab/>
        <w:t xml:space="preserve">for an agreement </w:t>
      </w:r>
      <w:proofErr w:type="gramStart"/>
      <w:r w:rsidRPr="00BE097F">
        <w:t>entered into</w:t>
      </w:r>
      <w:proofErr w:type="gramEnd"/>
      <w:r w:rsidRPr="00BE097F">
        <w:t xml:space="preserve"> </w:t>
      </w:r>
      <w:r w:rsidR="002D7E16" w:rsidRPr="00BE097F">
        <w:t>after the commencement of this s</w:t>
      </w:r>
      <w:r w:rsidRPr="00BE097F">
        <w:t>tandard</w:t>
      </w:r>
      <w:r w:rsidR="00FD54C4" w:rsidRPr="00BE097F">
        <w:t>—</w:t>
      </w:r>
      <w:bookmarkStart w:id="59" w:name="_Hlk86403656"/>
      <w:r w:rsidRPr="00BE097F">
        <w:t>within 7 days of the agreement being entered into</w:t>
      </w:r>
      <w:bookmarkEnd w:id="59"/>
      <w:r w:rsidRPr="00BE097F">
        <w:t>.</w:t>
      </w:r>
    </w:p>
    <w:p w14:paraId="05513948" w14:textId="668E614A" w:rsidR="00F37F64" w:rsidRPr="00BE097F" w:rsidRDefault="001B6169" w:rsidP="0041107B">
      <w:pPr>
        <w:spacing w:before="120"/>
        <w:ind w:left="719" w:hanging="435"/>
      </w:pPr>
      <w:r w:rsidRPr="00BE097F">
        <w:t>(2)</w:t>
      </w:r>
      <w:r w:rsidRPr="00BE097F">
        <w:tab/>
      </w:r>
      <w:r w:rsidR="00A52B89" w:rsidRPr="00BE097F">
        <w:t xml:space="preserve">In relation to any commercial agreements </w:t>
      </w:r>
      <w:r w:rsidR="00CF50B0" w:rsidRPr="00BE097F">
        <w:t xml:space="preserve">to which </w:t>
      </w:r>
      <w:r w:rsidR="00FE753F" w:rsidRPr="00BE097F">
        <w:t xml:space="preserve">the </w:t>
      </w:r>
      <w:r w:rsidR="00AD2B07" w:rsidRPr="00BE097F">
        <w:t xml:space="preserve">presenter </w:t>
      </w:r>
      <w:r w:rsidR="00087E6D" w:rsidRPr="00BE097F">
        <w:t xml:space="preserve">or associate of the presenter </w:t>
      </w:r>
      <w:r w:rsidR="00A52B89" w:rsidRPr="00BE097F">
        <w:t>of a related broadcast is a party, the licensee who produced or commission</w:t>
      </w:r>
      <w:r w:rsidR="00CF50B0" w:rsidRPr="00BE097F">
        <w:t>ed the current affairs program</w:t>
      </w:r>
      <w:r w:rsidR="00AD2B07" w:rsidRPr="00BE097F">
        <w:t xml:space="preserve"> is the licensee required to comply with subsection (1)</w:t>
      </w:r>
      <w:r w:rsidR="00CF50B0" w:rsidRPr="00BE097F">
        <w:t>.</w:t>
      </w:r>
    </w:p>
    <w:p w14:paraId="05513949" w14:textId="4750DC19" w:rsidR="000729E2" w:rsidRPr="00BE097F" w:rsidRDefault="00D90A6A" w:rsidP="0041107B">
      <w:pPr>
        <w:spacing w:before="120"/>
        <w:ind w:left="719" w:hanging="435"/>
      </w:pPr>
      <w:r w:rsidRPr="00BE097F">
        <w:t>(3</w:t>
      </w:r>
      <w:r w:rsidR="00DC7EC8" w:rsidRPr="00BE097F">
        <w:t>)</w:t>
      </w:r>
      <w:r w:rsidR="00DC7EC8" w:rsidRPr="00BE097F">
        <w:tab/>
      </w:r>
      <w:r w:rsidR="000729E2" w:rsidRPr="00BE097F">
        <w:t>For subsection (1)</w:t>
      </w:r>
      <w:r w:rsidR="00B77E2B" w:rsidRPr="00BE097F">
        <w:t>,</w:t>
      </w:r>
      <w:r w:rsidR="000729E2" w:rsidRPr="00BE097F">
        <w:t xml:space="preserve"> the following information </w:t>
      </w:r>
      <w:r w:rsidR="00427C95" w:rsidRPr="00BE097F">
        <w:t xml:space="preserve">or documents </w:t>
      </w:r>
      <w:r w:rsidR="000729E2" w:rsidRPr="00BE097F">
        <w:t>must be provided</w:t>
      </w:r>
      <w:r w:rsidR="00EB4B32" w:rsidRPr="00BE097F">
        <w:t xml:space="preserve"> to the licensee</w:t>
      </w:r>
      <w:r w:rsidR="000729E2" w:rsidRPr="00BE097F">
        <w:t>:</w:t>
      </w:r>
    </w:p>
    <w:p w14:paraId="0551394A" w14:textId="4B610650" w:rsidR="00DC7EC8" w:rsidRPr="00BE097F" w:rsidRDefault="000729E2" w:rsidP="0041107B">
      <w:pPr>
        <w:spacing w:before="120"/>
        <w:ind w:left="1440" w:hanging="720"/>
      </w:pPr>
      <w:r w:rsidRPr="00BE097F">
        <w:t>(a)</w:t>
      </w:r>
      <w:r w:rsidRPr="00BE097F">
        <w:tab/>
      </w:r>
      <w:r w:rsidR="00BA390F" w:rsidRPr="00BE097F">
        <w:t xml:space="preserve">if the </w:t>
      </w:r>
      <w:r w:rsidR="00DC7EC8" w:rsidRPr="00BE097F">
        <w:t>commercial agreement</w:t>
      </w:r>
      <w:r w:rsidR="00BA390F" w:rsidRPr="00BE097F">
        <w:t xml:space="preserve"> is in writing</w:t>
      </w:r>
      <w:r w:rsidR="00FD54C4" w:rsidRPr="00BE097F">
        <w:t>—</w:t>
      </w:r>
      <w:r w:rsidR="00C45401" w:rsidRPr="00BE097F">
        <w:t xml:space="preserve">a copy of the commercial </w:t>
      </w:r>
      <w:proofErr w:type="gramStart"/>
      <w:r w:rsidR="00C45401" w:rsidRPr="00BE097F">
        <w:t>agreement</w:t>
      </w:r>
      <w:r w:rsidR="00DC7EC8" w:rsidRPr="00BE097F">
        <w:t>;</w:t>
      </w:r>
      <w:proofErr w:type="gramEnd"/>
    </w:p>
    <w:p w14:paraId="0551394B" w14:textId="77777777" w:rsidR="00DC7EC8" w:rsidRPr="00BE097F" w:rsidRDefault="002232BD" w:rsidP="0041107B">
      <w:pPr>
        <w:spacing w:before="120"/>
      </w:pPr>
      <w:r w:rsidRPr="00BE097F">
        <w:tab/>
        <w:t>(b</w:t>
      </w:r>
      <w:r w:rsidR="00DC7EC8" w:rsidRPr="00BE097F">
        <w:t>)</w:t>
      </w:r>
      <w:r w:rsidR="00DC7EC8" w:rsidRPr="00BE097F">
        <w:tab/>
      </w:r>
      <w:r w:rsidR="00BA390F" w:rsidRPr="00BE097F">
        <w:t xml:space="preserve">if the </w:t>
      </w:r>
      <w:r w:rsidR="0007265C" w:rsidRPr="00BE097F">
        <w:t>commercial agreement</w:t>
      </w:r>
      <w:r w:rsidR="00BA390F" w:rsidRPr="00BE097F">
        <w:t xml:space="preserve"> is</w:t>
      </w:r>
      <w:r w:rsidR="0007265C" w:rsidRPr="00BE097F">
        <w:t xml:space="preserve"> not in writing</w:t>
      </w:r>
      <w:r w:rsidR="00FD54C4" w:rsidRPr="00BE097F">
        <w:t>—</w:t>
      </w:r>
      <w:r w:rsidR="00851967" w:rsidRPr="00BE097F">
        <w:t>the following</w:t>
      </w:r>
      <w:r w:rsidR="00F160B8" w:rsidRPr="00BE097F">
        <w:t>:</w:t>
      </w:r>
    </w:p>
    <w:p w14:paraId="0551394C" w14:textId="77777777" w:rsidR="00F160B8" w:rsidRPr="00BE097F" w:rsidRDefault="00F160B8" w:rsidP="0041107B">
      <w:pPr>
        <w:spacing w:before="120"/>
        <w:ind w:left="720"/>
      </w:pPr>
      <w:r w:rsidRPr="00BE097F">
        <w:tab/>
        <w:t>(i)</w:t>
      </w:r>
      <w:r w:rsidRPr="00BE097F">
        <w:tab/>
        <w:t xml:space="preserve">the date of the commercial </w:t>
      </w:r>
      <w:proofErr w:type="gramStart"/>
      <w:r w:rsidRPr="00BE097F">
        <w:t>agreement;</w:t>
      </w:r>
      <w:proofErr w:type="gramEnd"/>
    </w:p>
    <w:p w14:paraId="0551394D" w14:textId="77777777" w:rsidR="00F160B8" w:rsidRPr="00BE097F" w:rsidRDefault="00F160B8" w:rsidP="0041107B">
      <w:pPr>
        <w:spacing w:before="120"/>
        <w:ind w:left="720"/>
      </w:pPr>
      <w:r w:rsidRPr="00BE097F">
        <w:tab/>
        <w:t>(ii)</w:t>
      </w:r>
      <w:r w:rsidRPr="00BE097F">
        <w:tab/>
        <w:t xml:space="preserve">the parties to the commercial </w:t>
      </w:r>
      <w:proofErr w:type="gramStart"/>
      <w:r w:rsidRPr="00BE097F">
        <w:t>agreement;</w:t>
      </w:r>
      <w:proofErr w:type="gramEnd"/>
    </w:p>
    <w:p w14:paraId="0551394E" w14:textId="4E8F2D02" w:rsidR="00F160B8" w:rsidRPr="00BE097F" w:rsidRDefault="00F160B8" w:rsidP="0041107B">
      <w:pPr>
        <w:spacing w:before="120"/>
        <w:ind w:left="2160" w:hanging="720"/>
      </w:pPr>
      <w:r w:rsidRPr="00BE097F">
        <w:t>(iii)</w:t>
      </w:r>
      <w:r w:rsidRPr="00BE097F">
        <w:tab/>
        <w:t xml:space="preserve">a brief description of the obligations imposed on the presenter or associate of the presenter under the commercial </w:t>
      </w:r>
      <w:proofErr w:type="gramStart"/>
      <w:r w:rsidRPr="00BE097F">
        <w:t>agreement;</w:t>
      </w:r>
      <w:proofErr w:type="gramEnd"/>
    </w:p>
    <w:p w14:paraId="0551394F" w14:textId="3A630FD4" w:rsidR="00F160B8" w:rsidRPr="00BE097F" w:rsidRDefault="00F160B8" w:rsidP="0041107B">
      <w:pPr>
        <w:spacing w:before="120"/>
        <w:ind w:left="2160" w:hanging="720"/>
      </w:pPr>
      <w:r w:rsidRPr="00BE097F">
        <w:t>(iv)</w:t>
      </w:r>
      <w:r w:rsidRPr="00BE097F">
        <w:tab/>
        <w:t>the name of each person providing consideration under the commercia</w:t>
      </w:r>
      <w:r w:rsidR="002232BD" w:rsidRPr="00BE097F">
        <w:t xml:space="preserve">l </w:t>
      </w:r>
      <w:proofErr w:type="gramStart"/>
      <w:r w:rsidR="002232BD" w:rsidRPr="00BE097F">
        <w:t>agreement;</w:t>
      </w:r>
      <w:proofErr w:type="gramEnd"/>
    </w:p>
    <w:p w14:paraId="05513950" w14:textId="5BDC3424" w:rsidR="00F160B8" w:rsidRPr="00BE097F" w:rsidRDefault="00F160B8" w:rsidP="0041107B">
      <w:pPr>
        <w:spacing w:before="120"/>
        <w:ind w:left="2160" w:hanging="720"/>
      </w:pPr>
      <w:r w:rsidRPr="00BE097F">
        <w:t>(v)</w:t>
      </w:r>
      <w:r w:rsidRPr="00BE097F">
        <w:tab/>
        <w:t>the amount or value of consideration to be provided under the agreement</w:t>
      </w:r>
      <w:r w:rsidR="002232BD" w:rsidRPr="00BE097F">
        <w:t>.</w:t>
      </w:r>
    </w:p>
    <w:p w14:paraId="05513951" w14:textId="1542B934" w:rsidR="00CB163C" w:rsidRPr="00BE097F" w:rsidRDefault="00ED0D26" w:rsidP="0041107B">
      <w:pPr>
        <w:pStyle w:val="Heading3"/>
        <w:spacing w:before="120" w:after="0"/>
      </w:pPr>
      <w:bookmarkStart w:id="60" w:name="_Toc318216972"/>
      <w:bookmarkStart w:id="61" w:name="_Toc89699064"/>
      <w:bookmarkStart w:id="62" w:name="_Toc96680219"/>
      <w:r w:rsidRPr="00B06D7B">
        <w:rPr>
          <w:rStyle w:val="CharSectno"/>
        </w:rPr>
        <w:t>1</w:t>
      </w:r>
      <w:r w:rsidR="00AA1487" w:rsidRPr="00B06D7B">
        <w:rPr>
          <w:rStyle w:val="CharSectno"/>
        </w:rPr>
        <w:t>5</w:t>
      </w:r>
      <w:r w:rsidR="00CB163C" w:rsidRPr="00BE097F">
        <w:tab/>
      </w:r>
      <w:r w:rsidR="00C34C10" w:rsidRPr="00BE097F">
        <w:t xml:space="preserve">Licensee </w:t>
      </w:r>
      <w:r w:rsidR="00E8398F" w:rsidRPr="00BE097F">
        <w:t>must</w:t>
      </w:r>
      <w:r w:rsidR="00091E32" w:rsidRPr="00BE097F">
        <w:t xml:space="preserve"> keep commercial agreements</w:t>
      </w:r>
      <w:bookmarkEnd w:id="60"/>
      <w:bookmarkEnd w:id="61"/>
      <w:bookmarkEnd w:id="62"/>
    </w:p>
    <w:p w14:paraId="05513952" w14:textId="04ABD923" w:rsidR="00AE32A4" w:rsidRPr="00BE097F" w:rsidRDefault="00F7102C" w:rsidP="0041107B">
      <w:pPr>
        <w:spacing w:before="120"/>
        <w:ind w:left="719" w:hanging="435"/>
      </w:pPr>
      <w:r w:rsidRPr="00BE097F">
        <w:t>(1)</w:t>
      </w:r>
      <w:r w:rsidRPr="00BE097F">
        <w:tab/>
        <w:t xml:space="preserve">A licensee must keep </w:t>
      </w:r>
      <w:r w:rsidR="00BD56C1" w:rsidRPr="00BE097F">
        <w:t>the information and</w:t>
      </w:r>
      <w:r w:rsidR="006211C0" w:rsidRPr="00BE097F">
        <w:t xml:space="preserve"> documents </w:t>
      </w:r>
      <w:r w:rsidR="006A4FA6" w:rsidRPr="00BE097F">
        <w:t>mentioned in section</w:t>
      </w:r>
      <w:r w:rsidR="00B77E2B" w:rsidRPr="00BE097F">
        <w:t>s</w:t>
      </w:r>
      <w:r w:rsidR="006A4FA6" w:rsidRPr="00BE097F">
        <w:t xml:space="preserve"> 1</w:t>
      </w:r>
      <w:r w:rsidR="00C26CE5" w:rsidRPr="00BE097F">
        <w:t>3</w:t>
      </w:r>
      <w:r w:rsidR="00C34C10" w:rsidRPr="00BE097F">
        <w:t xml:space="preserve"> and 1</w:t>
      </w:r>
      <w:r w:rsidR="00C26CE5" w:rsidRPr="00BE097F">
        <w:t>4</w:t>
      </w:r>
      <w:r w:rsidR="00C34C10" w:rsidRPr="00BE097F">
        <w:t xml:space="preserve"> </w:t>
      </w:r>
      <w:r w:rsidR="006211C0" w:rsidRPr="00BE097F">
        <w:t xml:space="preserve">for </w:t>
      </w:r>
      <w:r w:rsidR="000729E2" w:rsidRPr="00BE097F">
        <w:t>each commercial agreement</w:t>
      </w:r>
      <w:r w:rsidR="00AE32A4" w:rsidRPr="00BE097F">
        <w:t xml:space="preserve"> </w:t>
      </w:r>
      <w:r w:rsidR="0086577D" w:rsidRPr="00BE097F">
        <w:t>to which</w:t>
      </w:r>
      <w:r w:rsidR="00D96404" w:rsidRPr="00BE097F">
        <w:t xml:space="preserve"> a licensee, related body corporate of the licensee, presenter </w:t>
      </w:r>
      <w:r w:rsidR="0086577D" w:rsidRPr="00BE097F">
        <w:t xml:space="preserve">of the licensee </w:t>
      </w:r>
      <w:r w:rsidR="00D96404" w:rsidRPr="00BE097F">
        <w:t xml:space="preserve">or associate of </w:t>
      </w:r>
      <w:r w:rsidR="0086577D" w:rsidRPr="00BE097F">
        <w:t>a</w:t>
      </w:r>
      <w:r w:rsidR="00D96404" w:rsidRPr="00BE097F">
        <w:t xml:space="preserve"> presenter</w:t>
      </w:r>
      <w:r w:rsidR="00B13B44" w:rsidRPr="00BE097F">
        <w:t xml:space="preserve"> of</w:t>
      </w:r>
      <w:r w:rsidR="0086577D" w:rsidRPr="00BE097F">
        <w:t xml:space="preserve"> the licensee</w:t>
      </w:r>
      <w:r w:rsidR="00D96404" w:rsidRPr="00BE097F">
        <w:t xml:space="preserve"> is </w:t>
      </w:r>
      <w:r w:rsidR="0086577D" w:rsidRPr="00BE097F">
        <w:t xml:space="preserve">a </w:t>
      </w:r>
      <w:r w:rsidR="00D96404" w:rsidRPr="00BE097F">
        <w:t>party</w:t>
      </w:r>
      <w:r w:rsidR="006D5005" w:rsidRPr="00BE097F">
        <w:t>.</w:t>
      </w:r>
    </w:p>
    <w:p w14:paraId="05513953" w14:textId="4620FC09" w:rsidR="00CB163C" w:rsidRPr="00BE097F" w:rsidRDefault="00091E32" w:rsidP="0041107B">
      <w:pPr>
        <w:spacing w:before="120"/>
        <w:ind w:left="719" w:hanging="435"/>
      </w:pPr>
      <w:r w:rsidRPr="00BE097F">
        <w:t>(2)</w:t>
      </w:r>
      <w:r w:rsidRPr="00BE097F">
        <w:tab/>
        <w:t>The information and documents must be kept for 12 months after the expiration of the commercial agreement.</w:t>
      </w:r>
    </w:p>
    <w:p w14:paraId="05513954" w14:textId="38B45DFE" w:rsidR="00DC7EC8" w:rsidRPr="00BE097F" w:rsidRDefault="00ED0D26" w:rsidP="0041107B">
      <w:pPr>
        <w:pStyle w:val="Heading3"/>
        <w:spacing w:before="120" w:after="0"/>
      </w:pPr>
      <w:bookmarkStart w:id="63" w:name="_Toc89699065"/>
      <w:bookmarkStart w:id="64" w:name="_Toc96680220"/>
      <w:r w:rsidRPr="00B06D7B">
        <w:rPr>
          <w:rStyle w:val="CharSectno"/>
        </w:rPr>
        <w:t>1</w:t>
      </w:r>
      <w:r w:rsidR="00AA1487" w:rsidRPr="00B06D7B">
        <w:rPr>
          <w:rStyle w:val="CharSectno"/>
        </w:rPr>
        <w:t>6</w:t>
      </w:r>
      <w:r w:rsidR="00991ABA" w:rsidRPr="00BE097F">
        <w:tab/>
      </w:r>
      <w:r w:rsidR="00091E32" w:rsidRPr="00BE097F">
        <w:t xml:space="preserve">Information or documents to be provided to </w:t>
      </w:r>
      <w:r w:rsidR="00BA49CA" w:rsidRPr="00BE097F">
        <w:t xml:space="preserve">the </w:t>
      </w:r>
      <w:r w:rsidR="00091E32" w:rsidRPr="00BE097F">
        <w:t>ACMA</w:t>
      </w:r>
      <w:bookmarkEnd w:id="63"/>
      <w:bookmarkEnd w:id="64"/>
    </w:p>
    <w:p w14:paraId="05513955" w14:textId="41A8EB22" w:rsidR="00C34C10" w:rsidRPr="00BE097F" w:rsidRDefault="00C34C10" w:rsidP="0041107B">
      <w:pPr>
        <w:spacing w:before="120"/>
        <w:ind w:left="284"/>
      </w:pPr>
      <w:r w:rsidRPr="00BE097F">
        <w:t>(1)</w:t>
      </w:r>
      <w:r w:rsidRPr="00BE097F">
        <w:tab/>
      </w:r>
      <w:r w:rsidR="00F13A19" w:rsidRPr="00BE097F">
        <w:t xml:space="preserve">The </w:t>
      </w:r>
      <w:r w:rsidRPr="00BE097F">
        <w:t xml:space="preserve">ACMA may request </w:t>
      </w:r>
      <w:r w:rsidR="0086577D" w:rsidRPr="00BE097F">
        <w:t xml:space="preserve">in writing </w:t>
      </w:r>
      <w:r w:rsidRPr="00BE097F">
        <w:t>any of the following:</w:t>
      </w:r>
    </w:p>
    <w:p w14:paraId="05513956" w14:textId="60624696" w:rsidR="006A4FA6" w:rsidRPr="00BE097F" w:rsidRDefault="006A4FA6" w:rsidP="0041107B">
      <w:pPr>
        <w:spacing w:before="120"/>
        <w:ind w:left="1418" w:hanging="709"/>
      </w:pPr>
      <w:r w:rsidRPr="00BE097F">
        <w:lastRenderedPageBreak/>
        <w:t>(a)</w:t>
      </w:r>
      <w:r w:rsidRPr="00BE097F">
        <w:tab/>
        <w:t>any information in relation to a commercial agreement required by section 1</w:t>
      </w:r>
      <w:r w:rsidR="00C26CE5" w:rsidRPr="00BE097F">
        <w:t>3</w:t>
      </w:r>
      <w:r w:rsidRPr="00BE097F">
        <w:t xml:space="preserve"> to be contained in the licensee’s </w:t>
      </w:r>
      <w:proofErr w:type="gramStart"/>
      <w:r w:rsidRPr="00BE097F">
        <w:t>register;</w:t>
      </w:r>
      <w:proofErr w:type="gramEnd"/>
    </w:p>
    <w:p w14:paraId="05513957" w14:textId="3880F11D" w:rsidR="00C34C10" w:rsidRPr="00BE097F" w:rsidRDefault="006A4FA6" w:rsidP="0041107B">
      <w:pPr>
        <w:spacing w:before="120"/>
        <w:ind w:left="1418" w:hanging="709"/>
      </w:pPr>
      <w:r w:rsidRPr="00BE097F">
        <w:t>(b</w:t>
      </w:r>
      <w:r w:rsidR="00C34C10" w:rsidRPr="00BE097F">
        <w:t>)</w:t>
      </w:r>
      <w:r w:rsidR="00C34C10" w:rsidRPr="00BE097F">
        <w:tab/>
        <w:t>a copy of a commercial agreement</w:t>
      </w:r>
      <w:r w:rsidR="00BD56C1" w:rsidRPr="00BE097F">
        <w:t xml:space="preserve"> mentioned in subsection </w:t>
      </w:r>
      <w:r w:rsidR="00A02398" w:rsidRPr="00BE097F">
        <w:t>6</w:t>
      </w:r>
      <w:r w:rsidR="00BD56C1" w:rsidRPr="00BE097F">
        <w:t>(2) or</w:t>
      </w:r>
      <w:r w:rsidR="00C34C10" w:rsidRPr="00BE097F">
        <w:t xml:space="preserve"> provid</w:t>
      </w:r>
      <w:r w:rsidR="004F04DE" w:rsidRPr="00BE097F">
        <w:t>ed to the licensee under paragraph</w:t>
      </w:r>
      <w:r w:rsidRPr="00BE097F">
        <w:t xml:space="preserve"> </w:t>
      </w:r>
      <w:r w:rsidR="00A02398" w:rsidRPr="00BE097F">
        <w:t>1</w:t>
      </w:r>
      <w:r w:rsidR="00C26CE5" w:rsidRPr="00BE097F">
        <w:t>4</w:t>
      </w:r>
      <w:r w:rsidR="00924E37" w:rsidRPr="00BE097F">
        <w:t>(3</w:t>
      </w:r>
      <w:r w:rsidR="004F04DE" w:rsidRPr="00BE097F">
        <w:t>)(a</w:t>
      </w:r>
      <w:proofErr w:type="gramStart"/>
      <w:r w:rsidR="004F04DE" w:rsidRPr="00BE097F">
        <w:t>)</w:t>
      </w:r>
      <w:r w:rsidR="00BD56C1" w:rsidRPr="00BE097F">
        <w:t>;</w:t>
      </w:r>
      <w:proofErr w:type="gramEnd"/>
    </w:p>
    <w:p w14:paraId="05513958" w14:textId="13AD290F" w:rsidR="00C34C10" w:rsidRPr="00BE097F" w:rsidRDefault="006A4FA6" w:rsidP="0041107B">
      <w:pPr>
        <w:spacing w:before="120"/>
        <w:ind w:left="1418" w:hanging="709"/>
      </w:pPr>
      <w:r w:rsidRPr="00BE097F">
        <w:t>(c</w:t>
      </w:r>
      <w:r w:rsidR="00C34C10" w:rsidRPr="00BE097F">
        <w:t>)</w:t>
      </w:r>
      <w:r w:rsidR="00C34C10" w:rsidRPr="00BE097F">
        <w:tab/>
      </w:r>
      <w:r w:rsidRPr="00BE097F">
        <w:t xml:space="preserve">any </w:t>
      </w:r>
      <w:r w:rsidR="00C34C10" w:rsidRPr="00BE097F">
        <w:t xml:space="preserve">information provided to the licensee under </w:t>
      </w:r>
      <w:r w:rsidR="004F04DE" w:rsidRPr="00BE097F">
        <w:t xml:space="preserve">paragraph </w:t>
      </w:r>
      <w:r w:rsidRPr="00BE097F">
        <w:t>1</w:t>
      </w:r>
      <w:r w:rsidR="00C26CE5" w:rsidRPr="00BE097F">
        <w:t>4</w:t>
      </w:r>
      <w:r w:rsidR="00B94ABA" w:rsidRPr="00BE097F">
        <w:t>(3</w:t>
      </w:r>
      <w:r w:rsidR="004F04DE" w:rsidRPr="00BE097F">
        <w:t>)(b</w:t>
      </w:r>
      <w:proofErr w:type="gramStart"/>
      <w:r w:rsidR="004F04DE" w:rsidRPr="00BE097F">
        <w:t>);</w:t>
      </w:r>
      <w:proofErr w:type="gramEnd"/>
    </w:p>
    <w:p w14:paraId="05513959" w14:textId="13868CE7" w:rsidR="00BD56C1" w:rsidRPr="00BE097F" w:rsidRDefault="001A5B0E" w:rsidP="0041107B">
      <w:pPr>
        <w:spacing w:before="120"/>
        <w:ind w:left="1418" w:hanging="709"/>
      </w:pPr>
      <w:r w:rsidRPr="00BE097F">
        <w:t>(d)</w:t>
      </w:r>
      <w:r w:rsidRPr="00BE097F">
        <w:tab/>
      </w:r>
      <w:r w:rsidR="006A4FA6" w:rsidRPr="00BE097F">
        <w:t xml:space="preserve">any </w:t>
      </w:r>
      <w:r w:rsidR="00BD56C1" w:rsidRPr="00BE097F">
        <w:t>information and</w:t>
      </w:r>
      <w:r w:rsidRPr="00BE097F">
        <w:t xml:space="preserve"> documents required by sec</w:t>
      </w:r>
      <w:r w:rsidR="006A4FA6" w:rsidRPr="00BE097F">
        <w:t>tion 1</w:t>
      </w:r>
      <w:r w:rsidR="00C26CE5" w:rsidRPr="00BE097F">
        <w:t>5</w:t>
      </w:r>
      <w:r w:rsidRPr="00BE097F">
        <w:t xml:space="preserve"> to be kept</w:t>
      </w:r>
      <w:r w:rsidR="006A4FA6" w:rsidRPr="00BE097F">
        <w:t xml:space="preserve"> by the </w:t>
      </w:r>
      <w:proofErr w:type="gramStart"/>
      <w:r w:rsidR="006A4FA6" w:rsidRPr="00BE097F">
        <w:t>licensee</w:t>
      </w:r>
      <w:r w:rsidR="00BD56C1" w:rsidRPr="00BE097F">
        <w:t>;</w:t>
      </w:r>
      <w:proofErr w:type="gramEnd"/>
    </w:p>
    <w:p w14:paraId="0551395A" w14:textId="0C08AE00" w:rsidR="00C34C10" w:rsidRPr="00BE097F" w:rsidRDefault="00F02B06" w:rsidP="0041107B">
      <w:pPr>
        <w:spacing w:before="120"/>
        <w:ind w:left="1418" w:hanging="709"/>
      </w:pPr>
      <w:r w:rsidRPr="00BE097F">
        <w:t>(e)</w:t>
      </w:r>
      <w:r w:rsidRPr="00BE097F">
        <w:tab/>
      </w:r>
      <w:proofErr w:type="gramStart"/>
      <w:r w:rsidR="00BD56C1" w:rsidRPr="00BE097F">
        <w:t>particular information</w:t>
      </w:r>
      <w:proofErr w:type="gramEnd"/>
      <w:r w:rsidR="00BD56C1" w:rsidRPr="00BE097F">
        <w:t xml:space="preserve"> contained in the information and</w:t>
      </w:r>
      <w:r w:rsidR="004D493F" w:rsidRPr="00BE097F">
        <w:t xml:space="preserve"> documents </w:t>
      </w:r>
      <w:r w:rsidR="00BD56C1" w:rsidRPr="00BE097F">
        <w:t>required by section 1</w:t>
      </w:r>
      <w:r w:rsidR="00866A13" w:rsidRPr="00BE097F">
        <w:t>5</w:t>
      </w:r>
      <w:r w:rsidR="00BD56C1" w:rsidRPr="00BE097F">
        <w:t xml:space="preserve"> to be </w:t>
      </w:r>
      <w:r w:rsidR="004D493F" w:rsidRPr="00BE097F">
        <w:t>kept by the licensee</w:t>
      </w:r>
      <w:r w:rsidR="006A4FA6" w:rsidRPr="00BE097F">
        <w:t>.</w:t>
      </w:r>
    </w:p>
    <w:p w14:paraId="0551395B" w14:textId="029ABBA6" w:rsidR="00C34C10" w:rsidRPr="00BE097F" w:rsidRDefault="00C34C10" w:rsidP="0041107B">
      <w:pPr>
        <w:spacing w:before="120"/>
        <w:ind w:left="709" w:hanging="425"/>
      </w:pPr>
      <w:r w:rsidRPr="00BE097F">
        <w:t>(</w:t>
      </w:r>
      <w:r w:rsidR="001A5B0E" w:rsidRPr="00BE097F">
        <w:t>2</w:t>
      </w:r>
      <w:r w:rsidRPr="00BE097F">
        <w:t>)</w:t>
      </w:r>
      <w:r w:rsidRPr="00BE097F">
        <w:tab/>
        <w:t xml:space="preserve">If </w:t>
      </w:r>
      <w:r w:rsidR="00F13A19" w:rsidRPr="00BE097F">
        <w:t xml:space="preserve">the </w:t>
      </w:r>
      <w:r w:rsidRPr="00BE097F">
        <w:t xml:space="preserve">ACMA </w:t>
      </w:r>
      <w:r w:rsidR="004F04DE" w:rsidRPr="00BE097F">
        <w:t>makes a request under subsection (1</w:t>
      </w:r>
      <w:r w:rsidRPr="00BE097F">
        <w:t xml:space="preserve">), the licensee must provide the information or documents </w:t>
      </w:r>
      <w:r w:rsidR="004F04DE" w:rsidRPr="00BE097F">
        <w:t>within 14 days of the request.</w:t>
      </w:r>
    </w:p>
    <w:p w14:paraId="0551395C" w14:textId="0D5ADD34" w:rsidR="00057928" w:rsidRPr="00BE097F" w:rsidRDefault="00C34C10" w:rsidP="0041107B">
      <w:pPr>
        <w:spacing w:before="120"/>
        <w:ind w:left="709" w:hanging="425"/>
      </w:pPr>
      <w:r w:rsidRPr="00BE097F">
        <w:t>(</w:t>
      </w:r>
      <w:r w:rsidR="001A5B0E" w:rsidRPr="00BE097F">
        <w:t>3</w:t>
      </w:r>
      <w:r w:rsidRPr="00BE097F">
        <w:t>)</w:t>
      </w:r>
      <w:r w:rsidRPr="00BE097F">
        <w:tab/>
      </w:r>
      <w:r w:rsidR="00D05E0E" w:rsidRPr="00BE097F">
        <w:t>The licensee must comply with subsection (4) i</w:t>
      </w:r>
      <w:r w:rsidR="00E24EB9" w:rsidRPr="00BE097F">
        <w:t>f</w:t>
      </w:r>
      <w:r w:rsidR="00B954F5" w:rsidRPr="00BE097F">
        <w:t xml:space="preserve">, </w:t>
      </w:r>
      <w:r w:rsidR="00D41A0B" w:rsidRPr="00BE097F">
        <w:t xml:space="preserve">within 28 days after </w:t>
      </w:r>
      <w:r w:rsidR="00057928" w:rsidRPr="00BE097F">
        <w:t>information or docu</w:t>
      </w:r>
      <w:r w:rsidR="00D41A0B" w:rsidRPr="00BE097F">
        <w:t>ments are provided to the ACMA</w:t>
      </w:r>
      <w:r w:rsidR="00B954F5" w:rsidRPr="00BE097F">
        <w:t>, the licensee becomes aware</w:t>
      </w:r>
      <w:r w:rsidR="00D41A0B" w:rsidRPr="00BE097F">
        <w:t xml:space="preserve"> that:</w:t>
      </w:r>
    </w:p>
    <w:p w14:paraId="0551395D" w14:textId="17F3B100" w:rsidR="00057928" w:rsidRPr="00BE097F" w:rsidRDefault="00057928" w:rsidP="0041107B">
      <w:pPr>
        <w:spacing w:before="120"/>
        <w:ind w:left="1437" w:hanging="728"/>
      </w:pPr>
      <w:r w:rsidRPr="00BE097F">
        <w:t>(a)</w:t>
      </w:r>
      <w:r w:rsidRPr="00BE097F">
        <w:tab/>
        <w:t>incorrect or incomplete information or documents were provided to the ACMA; or</w:t>
      </w:r>
    </w:p>
    <w:p w14:paraId="0551395E" w14:textId="665797E8" w:rsidR="00B60677" w:rsidRPr="00BE097F" w:rsidRDefault="00057928" w:rsidP="0041107B">
      <w:pPr>
        <w:spacing w:before="120"/>
        <w:ind w:left="1437" w:hanging="728"/>
      </w:pPr>
      <w:r w:rsidRPr="00BE097F">
        <w:t>(b)</w:t>
      </w:r>
      <w:r w:rsidRPr="00BE097F">
        <w:tab/>
      </w:r>
      <w:r w:rsidR="00B954F5" w:rsidRPr="00BE097F">
        <w:t xml:space="preserve">there is a change to the information or documents provided to the ACMA; </w:t>
      </w:r>
      <w:r w:rsidR="00B60677" w:rsidRPr="00BE097F">
        <w:t>or</w:t>
      </w:r>
    </w:p>
    <w:p w14:paraId="0551395F" w14:textId="4DA53E2F" w:rsidR="00057928" w:rsidRPr="00BE097F" w:rsidRDefault="00B60677" w:rsidP="0041107B">
      <w:pPr>
        <w:spacing w:before="120"/>
        <w:ind w:left="1437" w:hanging="728"/>
      </w:pPr>
      <w:r w:rsidRPr="00BE097F">
        <w:t>(c)</w:t>
      </w:r>
      <w:r w:rsidRPr="00BE097F">
        <w:tab/>
      </w:r>
      <w:r w:rsidR="00BD56C1" w:rsidRPr="00BE097F">
        <w:t>information or documents have become</w:t>
      </w:r>
      <w:r w:rsidR="00B954F5" w:rsidRPr="00BE097F">
        <w:t xml:space="preserve"> available that, had </w:t>
      </w:r>
      <w:r w:rsidR="00BA49CA" w:rsidRPr="00BE097F">
        <w:t>they</w:t>
      </w:r>
      <w:r w:rsidR="00B954F5" w:rsidRPr="00BE097F">
        <w:t xml:space="preserve"> been available at the time of the request, would have been required to</w:t>
      </w:r>
      <w:r w:rsidR="008473B1" w:rsidRPr="00BE097F">
        <w:t xml:space="preserve"> have been provided to the ACMA.</w:t>
      </w:r>
    </w:p>
    <w:p w14:paraId="05513960" w14:textId="714ABC16" w:rsidR="00E24EB9" w:rsidRPr="00BE097F" w:rsidRDefault="00D05E0E" w:rsidP="0041107B">
      <w:pPr>
        <w:spacing w:before="120"/>
        <w:ind w:left="709" w:hanging="425"/>
      </w:pPr>
      <w:r w:rsidRPr="00BE097F">
        <w:t>(4)</w:t>
      </w:r>
      <w:r w:rsidRPr="00BE097F">
        <w:tab/>
        <w:t xml:space="preserve">The </w:t>
      </w:r>
      <w:r w:rsidR="00E24EB9" w:rsidRPr="00BE097F">
        <w:t xml:space="preserve">licensee must </w:t>
      </w:r>
      <w:r w:rsidR="00E522A5" w:rsidRPr="00BE097F">
        <w:t>provide</w:t>
      </w:r>
      <w:r w:rsidR="00E24EB9" w:rsidRPr="00BE097F">
        <w:t xml:space="preserve"> the </w:t>
      </w:r>
      <w:r w:rsidR="00E522A5" w:rsidRPr="00BE097F">
        <w:t>correct, complete</w:t>
      </w:r>
      <w:r w:rsidR="00D64939" w:rsidRPr="00BE097F">
        <w:t xml:space="preserve">, </w:t>
      </w:r>
      <w:r w:rsidR="00E522A5" w:rsidRPr="00BE097F">
        <w:t xml:space="preserve">updated or </w:t>
      </w:r>
      <w:r w:rsidRPr="00BE097F">
        <w:t xml:space="preserve">recently available </w:t>
      </w:r>
      <w:r w:rsidR="00A565A5" w:rsidRPr="00BE097F">
        <w:t xml:space="preserve">information or </w:t>
      </w:r>
      <w:r w:rsidR="00E522A5" w:rsidRPr="00BE097F">
        <w:t xml:space="preserve">documents to the </w:t>
      </w:r>
      <w:r w:rsidR="00E24EB9" w:rsidRPr="00BE097F">
        <w:t>ACMA within 14</w:t>
      </w:r>
      <w:r w:rsidR="001602D9" w:rsidRPr="00BE097F">
        <w:t> </w:t>
      </w:r>
      <w:r w:rsidR="00E24EB9" w:rsidRPr="00BE097F">
        <w:t xml:space="preserve">days of becoming aware </w:t>
      </w:r>
      <w:r w:rsidR="00BD56C1" w:rsidRPr="00BE097F">
        <w:t>of a</w:t>
      </w:r>
      <w:r w:rsidR="00D64939" w:rsidRPr="00BE097F">
        <w:t xml:space="preserve"> </w:t>
      </w:r>
      <w:r w:rsidR="0071738D" w:rsidRPr="00BE097F">
        <w:t>matter</w:t>
      </w:r>
      <w:r w:rsidR="00D64939" w:rsidRPr="00BE097F">
        <w:t xml:space="preserve"> in p</w:t>
      </w:r>
      <w:r w:rsidR="00BD56C1" w:rsidRPr="00BE097F">
        <w:t>aragraph</w:t>
      </w:r>
      <w:r w:rsidR="00D64939" w:rsidRPr="00BE097F">
        <w:t xml:space="preserve"> </w:t>
      </w:r>
      <w:r w:rsidRPr="00BE097F">
        <w:t>(3)</w:t>
      </w:r>
      <w:r w:rsidR="00D64939" w:rsidRPr="00BE097F">
        <w:t>(a), (b) or (c)</w:t>
      </w:r>
      <w:r w:rsidR="00D41A0B" w:rsidRPr="00BE097F">
        <w:t>.</w:t>
      </w:r>
    </w:p>
    <w:p w14:paraId="05513961" w14:textId="165AE6DA" w:rsidR="00DC7EC8" w:rsidRPr="00BE097F" w:rsidRDefault="00ED0D26" w:rsidP="00D44C32">
      <w:pPr>
        <w:pStyle w:val="Heading3"/>
        <w:spacing w:before="120" w:after="0"/>
        <w:ind w:left="737" w:hanging="737"/>
      </w:pPr>
      <w:bookmarkStart w:id="65" w:name="_Toc89699066"/>
      <w:bookmarkStart w:id="66" w:name="_Toc96680221"/>
      <w:r w:rsidRPr="00A02DE8">
        <w:rPr>
          <w:rStyle w:val="CharSectno"/>
        </w:rPr>
        <w:t>1</w:t>
      </w:r>
      <w:r w:rsidR="00AA1487" w:rsidRPr="00A02DE8">
        <w:rPr>
          <w:rStyle w:val="CharSectno"/>
        </w:rPr>
        <w:t>7</w:t>
      </w:r>
      <w:r w:rsidR="001A5B0E" w:rsidRPr="00BE097F">
        <w:tab/>
      </w:r>
      <w:r w:rsidR="00DC7EC8" w:rsidRPr="00BE097F">
        <w:t xml:space="preserve">Licensee must not </w:t>
      </w:r>
      <w:r w:rsidR="00F13A19" w:rsidRPr="00BE097F">
        <w:t xml:space="preserve">engage or continue to engage </w:t>
      </w:r>
      <w:r w:rsidR="00DC7EC8" w:rsidRPr="00BE097F">
        <w:t>presenters</w:t>
      </w:r>
      <w:r w:rsidR="006211C0" w:rsidRPr="00BE097F">
        <w:t xml:space="preserve"> that do not assist the licensee to comply with obligations</w:t>
      </w:r>
      <w:bookmarkEnd w:id="65"/>
      <w:bookmarkEnd w:id="66"/>
    </w:p>
    <w:p w14:paraId="05513962" w14:textId="4D966C5B" w:rsidR="00F13A19" w:rsidRPr="00BE097F" w:rsidRDefault="00DC7EC8" w:rsidP="0041107B">
      <w:pPr>
        <w:spacing w:before="120"/>
        <w:ind w:left="720"/>
      </w:pPr>
      <w:r w:rsidRPr="00BE097F">
        <w:t xml:space="preserve">A licensee must not </w:t>
      </w:r>
      <w:r w:rsidR="00F13A19" w:rsidRPr="00BE097F">
        <w:t>engage</w:t>
      </w:r>
      <w:r w:rsidR="006A4FA6" w:rsidRPr="00BE097F">
        <w:t>,</w:t>
      </w:r>
      <w:r w:rsidR="00F13A19" w:rsidRPr="00BE097F">
        <w:t xml:space="preserve"> or continue to engage,</w:t>
      </w:r>
      <w:r w:rsidR="00F7102C" w:rsidRPr="00BE097F">
        <w:t xml:space="preserve"> the services of a</w:t>
      </w:r>
      <w:r w:rsidRPr="00BE097F">
        <w:t xml:space="preserve"> presenter</w:t>
      </w:r>
      <w:r w:rsidR="001A5B0E" w:rsidRPr="00BE097F">
        <w:t xml:space="preserve"> </w:t>
      </w:r>
      <w:r w:rsidRPr="00BE097F">
        <w:t xml:space="preserve">unless it is a condition of that </w:t>
      </w:r>
      <w:r w:rsidR="00F13A19" w:rsidRPr="00BE097F">
        <w:t>engagement</w:t>
      </w:r>
      <w:r w:rsidRPr="00BE097F">
        <w:t xml:space="preserve"> that </w:t>
      </w:r>
      <w:r w:rsidR="00F7102C" w:rsidRPr="00BE097F">
        <w:t>the</w:t>
      </w:r>
      <w:r w:rsidR="00041903" w:rsidRPr="00BE097F">
        <w:t xml:space="preserve"> presenter </w:t>
      </w:r>
      <w:r w:rsidR="00F13A19" w:rsidRPr="00BE097F">
        <w:t>compl</w:t>
      </w:r>
      <w:r w:rsidR="00D96404" w:rsidRPr="00BE097F">
        <w:t>y</w:t>
      </w:r>
      <w:r w:rsidR="00F13A19" w:rsidRPr="00BE097F">
        <w:t xml:space="preserve"> w</w:t>
      </w:r>
      <w:r w:rsidR="00EC683B" w:rsidRPr="00BE097F">
        <w:t xml:space="preserve">ith </w:t>
      </w:r>
      <w:r w:rsidR="006A4FA6" w:rsidRPr="00BE097F">
        <w:t>the requirements imposed by the licensee under section 1</w:t>
      </w:r>
      <w:r w:rsidR="00C26CE5" w:rsidRPr="00BE097F">
        <w:t>4</w:t>
      </w:r>
      <w:r w:rsidR="00F13A19" w:rsidRPr="00BE097F">
        <w:t>.</w:t>
      </w:r>
    </w:p>
    <w:p w14:paraId="05513963" w14:textId="17A8047F" w:rsidR="00F13A19" w:rsidRPr="00BE097F" w:rsidRDefault="00ED0D26" w:rsidP="00D44C32">
      <w:pPr>
        <w:pStyle w:val="Heading3"/>
        <w:spacing w:before="120" w:after="0"/>
        <w:ind w:left="737" w:hanging="737"/>
      </w:pPr>
      <w:bookmarkStart w:id="67" w:name="_Toc89699067"/>
      <w:bookmarkStart w:id="68" w:name="_Toc96680222"/>
      <w:r w:rsidRPr="00A02DE8">
        <w:rPr>
          <w:rStyle w:val="CharSectno"/>
        </w:rPr>
        <w:t>1</w:t>
      </w:r>
      <w:r w:rsidR="00AA1487" w:rsidRPr="00A02DE8">
        <w:rPr>
          <w:rStyle w:val="CharSectno"/>
        </w:rPr>
        <w:t>8</w:t>
      </w:r>
      <w:r w:rsidR="00F13A19" w:rsidRPr="00BE097F">
        <w:tab/>
        <w:t>Licensee to require presenters to comply with certain obligations</w:t>
      </w:r>
      <w:bookmarkEnd w:id="67"/>
      <w:bookmarkEnd w:id="68"/>
    </w:p>
    <w:p w14:paraId="05513964" w14:textId="2B2B4DD5" w:rsidR="00C34C10" w:rsidRPr="00BE097F" w:rsidRDefault="00EC683B" w:rsidP="0041107B">
      <w:pPr>
        <w:spacing w:before="120"/>
        <w:ind w:left="720"/>
      </w:pPr>
      <w:r w:rsidRPr="00BE097F">
        <w:t xml:space="preserve">A licensee must require that </w:t>
      </w:r>
      <w:r w:rsidR="00A06F5E" w:rsidRPr="00BE097F">
        <w:t>a</w:t>
      </w:r>
      <w:r w:rsidRPr="00BE097F">
        <w:t xml:space="preserve"> presenter </w:t>
      </w:r>
      <w:r w:rsidR="004F04DE" w:rsidRPr="00BE097F">
        <w:t>assist</w:t>
      </w:r>
      <w:r w:rsidR="006211C0" w:rsidRPr="00BE097F">
        <w:t xml:space="preserve"> the licensee </w:t>
      </w:r>
      <w:r w:rsidR="004F04DE" w:rsidRPr="00BE097F">
        <w:t xml:space="preserve">to comply with the obligations </w:t>
      </w:r>
      <w:r w:rsidRPr="00BE097F">
        <w:t>that relate</w:t>
      </w:r>
      <w:r w:rsidR="004F04DE" w:rsidRPr="00BE097F">
        <w:t xml:space="preserve"> to the broadcast of programs imposed on the licensee</w:t>
      </w:r>
      <w:r w:rsidR="002D7E16" w:rsidRPr="00BE097F">
        <w:t xml:space="preserve"> by the Act, the </w:t>
      </w:r>
      <w:proofErr w:type="gramStart"/>
      <w:r w:rsidR="002D7E16" w:rsidRPr="00BE097F">
        <w:t>code</w:t>
      </w:r>
      <w:proofErr w:type="gramEnd"/>
      <w:r w:rsidR="002D7E16" w:rsidRPr="00BE097F">
        <w:t xml:space="preserve"> and this s</w:t>
      </w:r>
      <w:r w:rsidR="004F04DE" w:rsidRPr="00BE097F">
        <w:t>tandard</w:t>
      </w:r>
      <w:r w:rsidR="00016D67" w:rsidRPr="00BE097F">
        <w:t>.</w:t>
      </w:r>
    </w:p>
    <w:p w14:paraId="7878EBD8" w14:textId="3ED7B5B3" w:rsidR="001602D9" w:rsidRPr="00EE4FEF" w:rsidRDefault="001602D9" w:rsidP="00EE4FEF"/>
    <w:p w14:paraId="05513965" w14:textId="2C5FF64E" w:rsidR="00EE4FEF" w:rsidRPr="00EE4FEF" w:rsidRDefault="00EE4FEF" w:rsidP="00EE4FEF">
      <w:pPr>
        <w:sectPr w:rsidR="00EE4FEF" w:rsidRPr="00EE4FEF" w:rsidSect="00984FB9">
          <w:pgSz w:w="11907" w:h="16839" w:code="9"/>
          <w:pgMar w:top="1622" w:right="1797" w:bottom="1440" w:left="1797" w:header="720" w:footer="720" w:gutter="0"/>
          <w:cols w:space="708"/>
          <w:titlePg/>
          <w:docGrid w:linePitch="360"/>
        </w:sectPr>
      </w:pPr>
    </w:p>
    <w:p w14:paraId="05513968" w14:textId="77777777" w:rsidR="001602D9" w:rsidRPr="00EE4FEF" w:rsidRDefault="001602D9" w:rsidP="00EE4FEF">
      <w:pPr>
        <w:sectPr w:rsidR="001602D9" w:rsidRPr="00EE4FEF" w:rsidSect="009D1313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05513969" w14:textId="77777777" w:rsidR="001602D9" w:rsidRPr="00EE4FEF" w:rsidRDefault="001602D9" w:rsidP="00EE4FEF"/>
    <w:p w14:paraId="0551396A" w14:textId="77777777" w:rsidR="00654DDF" w:rsidRPr="00EE4FEF" w:rsidRDefault="00654DDF" w:rsidP="00EE4FEF"/>
    <w:sectPr w:rsidR="00654DDF" w:rsidRPr="00EE4FEF" w:rsidSect="004D077F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352F" w14:textId="77777777" w:rsidR="007F39D8" w:rsidRDefault="007F39D8">
      <w:r>
        <w:separator/>
      </w:r>
    </w:p>
  </w:endnote>
  <w:endnote w:type="continuationSeparator" w:id="0">
    <w:p w14:paraId="70D46764" w14:textId="77777777" w:rsidR="007F39D8" w:rsidRDefault="007F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3982" w14:textId="77777777" w:rsidR="000566EC" w:rsidRDefault="000566EC" w:rsidP="009D1313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566EC" w14:paraId="05513986" w14:textId="77777777">
      <w:tc>
        <w:tcPr>
          <w:tcW w:w="1134" w:type="dxa"/>
          <w:shd w:val="clear" w:color="auto" w:fill="auto"/>
        </w:tcPr>
        <w:p w14:paraId="05513983" w14:textId="77777777" w:rsidR="000566EC" w:rsidRPr="003D7214" w:rsidRDefault="000566EC" w:rsidP="009D1313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52EAC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05513984" w14:textId="1DBFFEBB" w:rsidR="000566EC" w:rsidRPr="004F5D6D" w:rsidRDefault="006F3FF1" w:rsidP="009D1313">
          <w:pPr>
            <w:pStyle w:val="FooterCitation"/>
          </w:pPr>
          <w:fldSimple w:instr=" REF  Citation\*charformat ">
            <w:r w:rsidR="00892C47" w:rsidRPr="00AE2E5A">
              <w:t>Broadcasting Services (Commercial Radio Current Affairs Disclosure) Standard 2022</w:t>
            </w:r>
          </w:fldSimple>
        </w:p>
      </w:tc>
      <w:tc>
        <w:tcPr>
          <w:tcW w:w="1134" w:type="dxa"/>
          <w:shd w:val="clear" w:color="auto" w:fill="auto"/>
        </w:tcPr>
        <w:p w14:paraId="05513985" w14:textId="77777777" w:rsidR="000566EC" w:rsidRPr="00451BF5" w:rsidRDefault="000566EC" w:rsidP="009D1313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5513987" w14:textId="77777777" w:rsidR="000566EC" w:rsidRDefault="000566EC" w:rsidP="009D1313">
    <w:pPr>
      <w:pStyle w:val="FooterDraft"/>
      <w:ind w:right="360" w:firstLine="360"/>
    </w:pPr>
  </w:p>
  <w:p w14:paraId="05513988" w14:textId="4B884399" w:rsidR="000566EC" w:rsidRDefault="00246BE7" w:rsidP="009D1313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892C47">
      <w:rPr>
        <w:noProof/>
      </w:rPr>
      <w:t>Att A - Draft - Broadcasting Services (Commercial Radio Current Affairs Disclosure) Standard 2022</w:t>
    </w:r>
    <w:r>
      <w:rPr>
        <w:noProof/>
      </w:rPr>
      <w:fldChar w:fldCharType="end"/>
    </w:r>
    <w:r w:rsidR="000566EC" w:rsidRPr="00974D8C">
      <w:t xml:space="preserve"> </w:t>
    </w:r>
    <w:r w:rsidR="00FE148F">
      <w:fldChar w:fldCharType="begin"/>
    </w:r>
    <w:r w:rsidR="00FE148F">
      <w:instrText xml:space="preserve"> DATE  \@ "D/MM/YYYY"  \* MERGEFORMAT </w:instrText>
    </w:r>
    <w:r w:rsidR="00FE148F">
      <w:fldChar w:fldCharType="separate"/>
    </w:r>
    <w:r w:rsidR="000844A4">
      <w:rPr>
        <w:noProof/>
      </w:rPr>
      <w:t>24/03/2022</w:t>
    </w:r>
    <w:r w:rsidR="00FE148F">
      <w:rPr>
        <w:noProof/>
      </w:rPr>
      <w:fldChar w:fldCharType="end"/>
    </w:r>
    <w:r w:rsidR="000566EC">
      <w:t xml:space="preserve"> </w:t>
    </w:r>
    <w:r w:rsidR="00FE148F">
      <w:fldChar w:fldCharType="begin"/>
    </w:r>
    <w:r w:rsidR="00FE148F">
      <w:instrText xml:space="preserve"> TIME  \@ "h:mm am/pm"  \* MERGEFORMAT </w:instrText>
    </w:r>
    <w:r w:rsidR="00FE148F">
      <w:fldChar w:fldCharType="separate"/>
    </w:r>
    <w:r w:rsidR="000844A4">
      <w:rPr>
        <w:noProof/>
      </w:rPr>
      <w:t>4:36 PM</w:t>
    </w:r>
    <w:r w:rsidR="00FE148F">
      <w:rPr>
        <w:noProof/>
      </w:rPr>
      <w:fldChar w:fldCharType="end"/>
    </w:r>
  </w:p>
  <w:p w14:paraId="05513989" w14:textId="77777777" w:rsidR="000566EC" w:rsidRPr="00505C0F" w:rsidRDefault="000566EC" w:rsidP="009D1313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39EF" w14:textId="77777777" w:rsidR="000566EC" w:rsidRPr="00556EB9" w:rsidRDefault="000566EC" w:rsidP="009D1313">
    <w:pPr>
      <w:pStyle w:val="FooterCitation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3A02" w14:textId="77777777" w:rsidR="000566EC" w:rsidRPr="00924E37" w:rsidRDefault="000566EC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566EC" w:rsidRPr="00924E37" w14:paraId="05513A06" w14:textId="77777777">
      <w:tc>
        <w:tcPr>
          <w:tcW w:w="1134" w:type="dxa"/>
        </w:tcPr>
        <w:p w14:paraId="05513A03" w14:textId="77777777" w:rsidR="000566EC" w:rsidRPr="00924E37" w:rsidRDefault="000566EC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924E37">
            <w:rPr>
              <w:rStyle w:val="PageNumber"/>
              <w:rFonts w:cs="Arial"/>
              <w:szCs w:val="22"/>
            </w:rPr>
            <w:fldChar w:fldCharType="begin"/>
          </w:r>
          <w:r w:rsidRPr="00924E37">
            <w:rPr>
              <w:rStyle w:val="PageNumber"/>
              <w:rFonts w:cs="Arial"/>
              <w:szCs w:val="22"/>
            </w:rPr>
            <w:instrText xml:space="preserve">PAGE  </w:instrText>
          </w:r>
          <w:r w:rsidRPr="00924E37">
            <w:rPr>
              <w:rStyle w:val="PageNumber"/>
              <w:rFonts w:cs="Arial"/>
              <w:szCs w:val="22"/>
            </w:rPr>
            <w:fldChar w:fldCharType="separate"/>
          </w:r>
          <w:r w:rsidR="00552EAC">
            <w:rPr>
              <w:rStyle w:val="PageNumber"/>
              <w:rFonts w:cs="Arial"/>
              <w:noProof/>
              <w:szCs w:val="22"/>
            </w:rPr>
            <w:t>11</w:t>
          </w:r>
          <w:r w:rsidRPr="00924E37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05513A04" w14:textId="36ABD1A0" w:rsidR="000566EC" w:rsidRPr="00924E37" w:rsidRDefault="00246BE7" w:rsidP="00BD545A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 \* MERGEFORMAT </w:instrText>
          </w:r>
          <w:r>
            <w:fldChar w:fldCharType="separate"/>
          </w:r>
          <w:r w:rsidR="00892C47" w:rsidRPr="00AE2E5A">
            <w:t>Broadcasting Services (Commercial Radio Current Affairs Disclosure) Standard 2022</w:t>
          </w:r>
          <w:r>
            <w:fldChar w:fldCharType="end"/>
          </w:r>
        </w:p>
      </w:tc>
      <w:tc>
        <w:tcPr>
          <w:tcW w:w="1134" w:type="dxa"/>
        </w:tcPr>
        <w:p w14:paraId="05513A05" w14:textId="77777777" w:rsidR="000566EC" w:rsidRPr="00924E37" w:rsidRDefault="000566EC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5513A07" w14:textId="77777777" w:rsidR="000566EC" w:rsidRPr="00924E37" w:rsidRDefault="000566EC" w:rsidP="00BD545A">
    <w:pPr>
      <w:pStyle w:val="FooterDraft"/>
      <w:ind w:right="360" w:firstLine="360"/>
    </w:pPr>
  </w:p>
  <w:p w14:paraId="05513A08" w14:textId="791DADAE" w:rsidR="000566EC" w:rsidRPr="00924E37" w:rsidRDefault="00246BE7" w:rsidP="00BD545A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892C47">
      <w:rPr>
        <w:noProof/>
      </w:rPr>
      <w:t>Att A - Draft - Broadcasting Services (Commercial Radio Current Affairs Disclosure) Standard 2022</w:t>
    </w:r>
    <w:r>
      <w:rPr>
        <w:noProof/>
      </w:rPr>
      <w:fldChar w:fldCharType="end"/>
    </w:r>
    <w:r w:rsidR="000566EC" w:rsidRPr="00924E37">
      <w:t xml:space="preserve"> </w:t>
    </w:r>
    <w:r w:rsidR="00FE148F">
      <w:fldChar w:fldCharType="begin"/>
    </w:r>
    <w:r w:rsidR="00FE148F">
      <w:instrText xml:space="preserve"> DATE  \@ "D/MM/YYYY"  \* MERGEFORMAT </w:instrText>
    </w:r>
    <w:r w:rsidR="00FE148F">
      <w:fldChar w:fldCharType="separate"/>
    </w:r>
    <w:r w:rsidR="000844A4">
      <w:rPr>
        <w:noProof/>
      </w:rPr>
      <w:t>24/03/2022</w:t>
    </w:r>
    <w:r w:rsidR="00FE148F">
      <w:rPr>
        <w:noProof/>
      </w:rPr>
      <w:fldChar w:fldCharType="end"/>
    </w:r>
    <w:r w:rsidR="000566EC" w:rsidRPr="00924E37">
      <w:t xml:space="preserve"> </w:t>
    </w:r>
    <w:r w:rsidR="00FE148F">
      <w:fldChar w:fldCharType="begin"/>
    </w:r>
    <w:r w:rsidR="00FE148F">
      <w:instrText xml:space="preserve"> TIME  \@ "h:mm am/pm"  \* MERGEFORMAT </w:instrText>
    </w:r>
    <w:r w:rsidR="00FE148F">
      <w:fldChar w:fldCharType="separate"/>
    </w:r>
    <w:r w:rsidR="000844A4">
      <w:rPr>
        <w:noProof/>
      </w:rPr>
      <w:t>4:36 PM</w:t>
    </w:r>
    <w:r w:rsidR="00FE148F">
      <w:rPr>
        <w:noProof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3A09" w14:textId="77777777" w:rsidR="000566EC" w:rsidRPr="00924E37" w:rsidRDefault="000566EC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566EC" w:rsidRPr="00924E37" w14:paraId="05513A0D" w14:textId="77777777">
      <w:tc>
        <w:tcPr>
          <w:tcW w:w="1134" w:type="dxa"/>
        </w:tcPr>
        <w:p w14:paraId="05513A0A" w14:textId="77777777" w:rsidR="000566EC" w:rsidRPr="00924E37" w:rsidRDefault="000566EC" w:rsidP="00BD545A">
          <w:pPr>
            <w:spacing w:line="240" w:lineRule="exact"/>
          </w:pPr>
        </w:p>
      </w:tc>
      <w:tc>
        <w:tcPr>
          <w:tcW w:w="6095" w:type="dxa"/>
        </w:tcPr>
        <w:p w14:paraId="05513A0B" w14:textId="493DA0A6" w:rsidR="000566EC" w:rsidRPr="00924E37" w:rsidRDefault="00246BE7" w:rsidP="00BD545A">
          <w:pPr>
            <w:pStyle w:val="FooterCitation"/>
          </w:pPr>
          <w:r>
            <w:fldChar w:fldCharType="begin"/>
          </w:r>
          <w:r>
            <w:instrText xml:space="preserve"> REF  Citation  \* MERGEFORMAT </w:instrText>
          </w:r>
          <w:r>
            <w:fldChar w:fldCharType="separate"/>
          </w:r>
          <w:r w:rsidR="00892C47" w:rsidRPr="00AE2E5A">
            <w:t>Broadcasting Services (Commercial Radio Current Affairs Disclosure) Standard 2022</w:t>
          </w:r>
          <w:r>
            <w:fldChar w:fldCharType="end"/>
          </w:r>
        </w:p>
      </w:tc>
      <w:tc>
        <w:tcPr>
          <w:tcW w:w="1134" w:type="dxa"/>
        </w:tcPr>
        <w:p w14:paraId="05513A0C" w14:textId="77777777" w:rsidR="000566EC" w:rsidRPr="00924E37" w:rsidRDefault="000566EC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924E37">
            <w:rPr>
              <w:rStyle w:val="PageNumber"/>
              <w:rFonts w:cs="Arial"/>
              <w:szCs w:val="22"/>
            </w:rPr>
            <w:fldChar w:fldCharType="begin"/>
          </w:r>
          <w:r w:rsidRPr="00924E37">
            <w:rPr>
              <w:rStyle w:val="PageNumber"/>
              <w:rFonts w:cs="Arial"/>
              <w:szCs w:val="22"/>
            </w:rPr>
            <w:instrText xml:space="preserve">PAGE  </w:instrText>
          </w:r>
          <w:r w:rsidRPr="00924E37">
            <w:rPr>
              <w:rStyle w:val="PageNumber"/>
              <w:rFonts w:cs="Arial"/>
              <w:szCs w:val="22"/>
            </w:rPr>
            <w:fldChar w:fldCharType="separate"/>
          </w:r>
          <w:r w:rsidR="00552EAC">
            <w:rPr>
              <w:rStyle w:val="PageNumber"/>
              <w:rFonts w:cs="Arial"/>
              <w:noProof/>
              <w:szCs w:val="22"/>
            </w:rPr>
            <w:t>11</w:t>
          </w:r>
          <w:r w:rsidRPr="00924E37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05513A0E" w14:textId="77777777" w:rsidR="000566EC" w:rsidRPr="00924E37" w:rsidRDefault="000566EC" w:rsidP="00BD545A">
    <w:pPr>
      <w:pStyle w:val="FooterDraft"/>
    </w:pPr>
  </w:p>
  <w:p w14:paraId="05513A0F" w14:textId="06A8741F" w:rsidR="000566EC" w:rsidRPr="00924E37" w:rsidRDefault="00246BE7" w:rsidP="00BD545A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892C47">
      <w:rPr>
        <w:noProof/>
      </w:rPr>
      <w:t>Att A - Draft - Broadcasting Services (Commercial Radio Current Affairs Disclosure) Standard 2022</w:t>
    </w:r>
    <w:r>
      <w:rPr>
        <w:noProof/>
      </w:rPr>
      <w:fldChar w:fldCharType="end"/>
    </w:r>
    <w:r w:rsidR="000566EC" w:rsidRPr="00924E37">
      <w:t xml:space="preserve"> </w:t>
    </w:r>
    <w:r w:rsidR="00FE148F">
      <w:fldChar w:fldCharType="begin"/>
    </w:r>
    <w:r w:rsidR="00FE148F">
      <w:instrText xml:space="preserve"> DATE  \@ "D/MM/YYYY"  \* MERGEFORMAT </w:instrText>
    </w:r>
    <w:r w:rsidR="00FE148F">
      <w:fldChar w:fldCharType="separate"/>
    </w:r>
    <w:r w:rsidR="000844A4">
      <w:rPr>
        <w:noProof/>
      </w:rPr>
      <w:t>24/03/2022</w:t>
    </w:r>
    <w:r w:rsidR="00FE148F">
      <w:rPr>
        <w:noProof/>
      </w:rPr>
      <w:fldChar w:fldCharType="end"/>
    </w:r>
    <w:r w:rsidR="000566EC" w:rsidRPr="00924E37">
      <w:t xml:space="preserve"> </w:t>
    </w:r>
    <w:r w:rsidR="00FE148F">
      <w:fldChar w:fldCharType="begin"/>
    </w:r>
    <w:r w:rsidR="00FE148F">
      <w:instrText xml:space="preserve"> TIME  \@ "h:mm am/pm"  \* MERGEFORMAT </w:instrText>
    </w:r>
    <w:r w:rsidR="00FE148F">
      <w:fldChar w:fldCharType="separate"/>
    </w:r>
    <w:r w:rsidR="000844A4">
      <w:rPr>
        <w:noProof/>
      </w:rPr>
      <w:t>4:36 PM</w:t>
    </w:r>
    <w:r w:rsidR="00FE148F">
      <w:rPr>
        <w:noProof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3A10" w14:textId="77777777" w:rsidR="000566EC" w:rsidRDefault="000566EC">
    <w:pPr>
      <w:pStyle w:val="FooterDraft"/>
    </w:pPr>
  </w:p>
  <w:p w14:paraId="05513A11" w14:textId="5678EF08" w:rsidR="000566EC" w:rsidRPr="00974D8C" w:rsidRDefault="00246BE7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892C47">
      <w:rPr>
        <w:noProof/>
      </w:rPr>
      <w:t>Att A - Draft - Broadcasting Services (Commercial Radio Current Affairs Disclosure) Standard 2022</w:t>
    </w:r>
    <w:r>
      <w:rPr>
        <w:noProof/>
      </w:rPr>
      <w:fldChar w:fldCharType="end"/>
    </w:r>
    <w:r w:rsidR="000566EC" w:rsidRPr="00974D8C">
      <w:t xml:space="preserve"> </w:t>
    </w:r>
    <w:r w:rsidR="00FE148F">
      <w:fldChar w:fldCharType="begin"/>
    </w:r>
    <w:r w:rsidR="00FE148F">
      <w:instrText xml:space="preserve"> DATE  \@ "D/MM/YYYY"  \* MERGEFORMAT </w:instrText>
    </w:r>
    <w:r w:rsidR="00FE148F">
      <w:fldChar w:fldCharType="separate"/>
    </w:r>
    <w:r w:rsidR="000844A4">
      <w:rPr>
        <w:noProof/>
      </w:rPr>
      <w:t>24/03/2022</w:t>
    </w:r>
    <w:r w:rsidR="00FE148F">
      <w:rPr>
        <w:noProof/>
      </w:rPr>
      <w:fldChar w:fldCharType="end"/>
    </w:r>
    <w:r w:rsidR="000566EC">
      <w:t xml:space="preserve"> </w:t>
    </w:r>
    <w:r w:rsidR="00FE148F">
      <w:fldChar w:fldCharType="begin"/>
    </w:r>
    <w:r w:rsidR="00FE148F">
      <w:instrText xml:space="preserve"> TIME  \@ "h:mm am/pm"  \* MERGEFORMAT </w:instrText>
    </w:r>
    <w:r w:rsidR="00FE148F">
      <w:fldChar w:fldCharType="separate"/>
    </w:r>
    <w:r w:rsidR="000844A4">
      <w:rPr>
        <w:noProof/>
      </w:rPr>
      <w:t>4:36 PM</w:t>
    </w:r>
    <w:r w:rsidR="00FE148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398A" w14:textId="77777777" w:rsidR="000566EC" w:rsidRDefault="000566EC" w:rsidP="009D1313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566EC" w14:paraId="0551398E" w14:textId="77777777">
      <w:tc>
        <w:tcPr>
          <w:tcW w:w="1134" w:type="dxa"/>
          <w:shd w:val="clear" w:color="auto" w:fill="auto"/>
        </w:tcPr>
        <w:p w14:paraId="0551398B" w14:textId="77777777" w:rsidR="000566EC" w:rsidRDefault="000566EC" w:rsidP="009D131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0551398C" w14:textId="7705AB6C" w:rsidR="000566EC" w:rsidRPr="004F5D6D" w:rsidRDefault="006F3FF1" w:rsidP="009D1313">
          <w:pPr>
            <w:pStyle w:val="FooterCitation"/>
          </w:pPr>
          <w:fldSimple w:instr=" REF  Citation\*charformat ">
            <w:r w:rsidR="00892C47" w:rsidRPr="00AE2E5A">
              <w:t>Broadcasting Services (Commercial Radio Current Affairs Disclosure) Standard 2022</w:t>
            </w:r>
          </w:fldSimple>
        </w:p>
      </w:tc>
      <w:tc>
        <w:tcPr>
          <w:tcW w:w="1134" w:type="dxa"/>
          <w:shd w:val="clear" w:color="auto" w:fill="auto"/>
        </w:tcPr>
        <w:p w14:paraId="0551398D" w14:textId="77777777" w:rsidR="000566EC" w:rsidRPr="003D7214" w:rsidRDefault="000566EC" w:rsidP="009D1313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52EAC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0551398F" w14:textId="77777777" w:rsidR="000566EC" w:rsidRDefault="000566EC" w:rsidP="009D1313">
    <w:pPr>
      <w:pStyle w:val="FooterDraft"/>
    </w:pPr>
  </w:p>
  <w:p w14:paraId="05513990" w14:textId="18533EAD" w:rsidR="000566EC" w:rsidRDefault="00246BE7" w:rsidP="009D1313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892C47">
      <w:rPr>
        <w:noProof/>
      </w:rPr>
      <w:t>Att A - Draft - Broadcasting Services (Commercial Radio Current Affairs Disclosure) Standard 2022</w:t>
    </w:r>
    <w:r>
      <w:rPr>
        <w:noProof/>
      </w:rPr>
      <w:fldChar w:fldCharType="end"/>
    </w:r>
    <w:r w:rsidR="000566EC" w:rsidRPr="00974D8C">
      <w:t xml:space="preserve"> </w:t>
    </w:r>
    <w:r w:rsidR="00FE148F">
      <w:fldChar w:fldCharType="begin"/>
    </w:r>
    <w:r w:rsidR="00FE148F">
      <w:instrText xml:space="preserve"> DATE  \@ "D/MM/YYYY"  \* MERGEFORMAT </w:instrText>
    </w:r>
    <w:r w:rsidR="00FE148F">
      <w:fldChar w:fldCharType="separate"/>
    </w:r>
    <w:r w:rsidR="000844A4">
      <w:rPr>
        <w:noProof/>
      </w:rPr>
      <w:t>24/03/2022</w:t>
    </w:r>
    <w:r w:rsidR="00FE148F">
      <w:rPr>
        <w:noProof/>
      </w:rPr>
      <w:fldChar w:fldCharType="end"/>
    </w:r>
    <w:r w:rsidR="000566EC">
      <w:t xml:space="preserve"> </w:t>
    </w:r>
    <w:r w:rsidR="00FE148F">
      <w:fldChar w:fldCharType="begin"/>
    </w:r>
    <w:r w:rsidR="00FE148F">
      <w:instrText xml:space="preserve"> TIME  \@ "h:mm am/pm"  \* MERGEFORMAT </w:instrText>
    </w:r>
    <w:r w:rsidR="00FE148F">
      <w:fldChar w:fldCharType="separate"/>
    </w:r>
    <w:r w:rsidR="000844A4">
      <w:rPr>
        <w:noProof/>
      </w:rPr>
      <w:t>4:36 PM</w:t>
    </w:r>
    <w:r w:rsidR="00FE148F">
      <w:rPr>
        <w:noProof/>
      </w:rPr>
      <w:fldChar w:fldCharType="end"/>
    </w:r>
  </w:p>
  <w:p w14:paraId="05513991" w14:textId="77777777" w:rsidR="000566EC" w:rsidRPr="00F10D43" w:rsidRDefault="000566EC" w:rsidP="009D1313">
    <w:pPr>
      <w:pStyle w:val="Footerinfo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39A4" w14:textId="77777777" w:rsidR="000566EC" w:rsidRDefault="000566EC" w:rsidP="009D1313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566EC" w14:paraId="055139A8" w14:textId="77777777">
      <w:tc>
        <w:tcPr>
          <w:tcW w:w="1134" w:type="dxa"/>
          <w:shd w:val="clear" w:color="auto" w:fill="auto"/>
        </w:tcPr>
        <w:p w14:paraId="055139A5" w14:textId="77777777" w:rsidR="000566EC" w:rsidRPr="003D7214" w:rsidRDefault="000566EC" w:rsidP="009D1313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A2F69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055139A6" w14:textId="0539AD36" w:rsidR="000566EC" w:rsidRPr="004F5D6D" w:rsidRDefault="006F3FF1" w:rsidP="009D1313">
          <w:pPr>
            <w:pStyle w:val="FooterCitation"/>
          </w:pPr>
          <w:fldSimple w:instr=" REF  Citation\*charformat ">
            <w:r w:rsidR="00892C47" w:rsidRPr="00AE2E5A">
              <w:t>Broadcasting Services (Commercial Radio Current Affairs Disclosure) Standard 2022</w:t>
            </w:r>
          </w:fldSimple>
        </w:p>
      </w:tc>
      <w:tc>
        <w:tcPr>
          <w:tcW w:w="1134" w:type="dxa"/>
          <w:shd w:val="clear" w:color="auto" w:fill="auto"/>
        </w:tcPr>
        <w:p w14:paraId="055139A7" w14:textId="77777777" w:rsidR="000566EC" w:rsidRPr="00451BF5" w:rsidRDefault="000566EC" w:rsidP="009D1313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55139A9" w14:textId="003E8E3F" w:rsidR="000566EC" w:rsidRPr="00A56239" w:rsidRDefault="008F2F05" w:rsidP="009D1313">
    <w:pPr>
      <w:pStyle w:val="FooterDraft"/>
      <w:ind w:right="360" w:firstLine="360"/>
      <w:rPr>
        <w:sz w:val="24"/>
      </w:rPr>
    </w:pPr>
    <w:r w:rsidRPr="003C5B74">
      <w:rPr>
        <w:sz w:val="24"/>
      </w:rPr>
      <w:t>Draft – for consultation only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39B1" w14:textId="76857A0D" w:rsidR="000566EC" w:rsidRDefault="00DC00AB" w:rsidP="00DC00AB">
    <w:pPr>
      <w:pBdr>
        <w:top w:val="single" w:sz="4" w:space="1" w:color="auto"/>
      </w:pBdr>
      <w:jc w:val="center"/>
      <w:rPr>
        <w:i/>
        <w:iCs/>
        <w:sz w:val="20"/>
        <w:szCs w:val="20"/>
      </w:rPr>
    </w:pPr>
    <w:r w:rsidRPr="00DC00AB">
      <w:rPr>
        <w:i/>
        <w:iCs/>
        <w:sz w:val="20"/>
        <w:szCs w:val="20"/>
      </w:rPr>
      <w:t xml:space="preserve">Broadcasting Services (Commercial Radio Current Affairs Disclosure) </w:t>
    </w:r>
    <w:r w:rsidRPr="00DC00AB">
      <w:rPr>
        <w:i/>
        <w:iCs/>
        <w:sz w:val="20"/>
        <w:szCs w:val="20"/>
      </w:rPr>
      <w:br/>
      <w:t>Standard 2022</w:t>
    </w:r>
  </w:p>
  <w:p w14:paraId="79A83616" w14:textId="1DCF249E" w:rsidR="00DC00AB" w:rsidRPr="00DC00AB" w:rsidRDefault="00DC00AB" w:rsidP="00DC00AB">
    <w:pPr>
      <w:pBdr>
        <w:top w:val="single" w:sz="4" w:space="1" w:color="auto"/>
      </w:pBdr>
      <w:jc w:val="right"/>
      <w:rPr>
        <w:sz w:val="20"/>
        <w:szCs w:val="20"/>
      </w:rPr>
    </w:pPr>
    <w:r w:rsidRPr="00DC00AB">
      <w:rPr>
        <w:sz w:val="20"/>
        <w:szCs w:val="20"/>
      </w:rPr>
      <w:fldChar w:fldCharType="begin"/>
    </w:r>
    <w:r w:rsidRPr="00DC00AB">
      <w:rPr>
        <w:sz w:val="20"/>
        <w:szCs w:val="20"/>
      </w:rPr>
      <w:instrText xml:space="preserve"> PAGE   \* MERGEFORMAT </w:instrText>
    </w:r>
    <w:r w:rsidRPr="00DC00AB">
      <w:rPr>
        <w:sz w:val="20"/>
        <w:szCs w:val="20"/>
      </w:rPr>
      <w:fldChar w:fldCharType="separate"/>
    </w:r>
    <w:r w:rsidRPr="00DC00AB">
      <w:rPr>
        <w:noProof/>
        <w:sz w:val="20"/>
        <w:szCs w:val="20"/>
      </w:rPr>
      <w:t>1</w:t>
    </w:r>
    <w:r w:rsidRPr="00DC00AB">
      <w:rPr>
        <w:noProof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39C4" w14:textId="77777777" w:rsidR="000566EC" w:rsidRDefault="000566EC" w:rsidP="009D1313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566EC" w14:paraId="055139C8" w14:textId="77777777">
      <w:tc>
        <w:tcPr>
          <w:tcW w:w="1134" w:type="dxa"/>
          <w:shd w:val="clear" w:color="auto" w:fill="auto"/>
        </w:tcPr>
        <w:p w14:paraId="055139C5" w14:textId="77777777" w:rsidR="000566EC" w:rsidRPr="003D7214" w:rsidRDefault="000566EC" w:rsidP="009D1313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E12E2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055139C6" w14:textId="73E28CD3" w:rsidR="000566EC" w:rsidRPr="004F5D6D" w:rsidRDefault="006F3FF1" w:rsidP="009D1313">
          <w:pPr>
            <w:pStyle w:val="FooterCitation"/>
          </w:pPr>
          <w:fldSimple w:instr=" REF  Citation\*charformat ">
            <w:r w:rsidR="00892C47" w:rsidRPr="00AE2E5A">
              <w:t>Broadcasting Services (Commercial Radio Current Affairs Disclosure) Standard 2022</w:t>
            </w:r>
          </w:fldSimple>
        </w:p>
      </w:tc>
      <w:tc>
        <w:tcPr>
          <w:tcW w:w="1134" w:type="dxa"/>
          <w:shd w:val="clear" w:color="auto" w:fill="auto"/>
        </w:tcPr>
        <w:p w14:paraId="055139C7" w14:textId="77777777" w:rsidR="000566EC" w:rsidRPr="00451BF5" w:rsidRDefault="000566EC" w:rsidP="009D1313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55139C9" w14:textId="77777777" w:rsidR="000566EC" w:rsidRDefault="000566EC" w:rsidP="009D1313">
    <w:pPr>
      <w:pStyle w:val="FooterDraft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37C8" w14:textId="77777777" w:rsidR="00EA441B" w:rsidRDefault="00EA441B" w:rsidP="00EA441B">
    <w:pPr>
      <w:pBdr>
        <w:top w:val="single" w:sz="4" w:space="1" w:color="auto"/>
      </w:pBdr>
      <w:jc w:val="center"/>
      <w:rPr>
        <w:i/>
        <w:iCs/>
        <w:sz w:val="20"/>
        <w:szCs w:val="20"/>
      </w:rPr>
    </w:pPr>
    <w:r w:rsidRPr="00DC00AB">
      <w:rPr>
        <w:i/>
        <w:iCs/>
        <w:sz w:val="20"/>
        <w:szCs w:val="20"/>
      </w:rPr>
      <w:t xml:space="preserve">Broadcasting Services (Commercial Radio Current Affairs Disclosure) </w:t>
    </w:r>
    <w:r w:rsidRPr="00DC00AB">
      <w:rPr>
        <w:i/>
        <w:iCs/>
        <w:sz w:val="20"/>
        <w:szCs w:val="20"/>
      </w:rPr>
      <w:br/>
      <w:t>Standard 2022</w:t>
    </w:r>
  </w:p>
  <w:p w14:paraId="5DB1C1A8" w14:textId="6C36F1BB" w:rsidR="00EA441B" w:rsidRPr="00DC00AB" w:rsidRDefault="00083BF9" w:rsidP="00EA441B">
    <w:pPr>
      <w:pBdr>
        <w:top w:val="single" w:sz="4" w:space="1" w:color="auto"/>
      </w:pBdr>
      <w:jc w:val="right"/>
      <w:rPr>
        <w:sz w:val="20"/>
        <w:szCs w:val="20"/>
      </w:rPr>
    </w:pPr>
    <w:r w:rsidRPr="00083BF9">
      <w:rPr>
        <w:sz w:val="20"/>
        <w:szCs w:val="20"/>
      </w:rPr>
      <w:fldChar w:fldCharType="begin"/>
    </w:r>
    <w:r w:rsidRPr="00083BF9">
      <w:rPr>
        <w:sz w:val="20"/>
        <w:szCs w:val="20"/>
      </w:rPr>
      <w:instrText xml:space="preserve"> PAGE   \* MERGEFORMAT </w:instrText>
    </w:r>
    <w:r w:rsidRPr="00083BF9">
      <w:rPr>
        <w:sz w:val="20"/>
        <w:szCs w:val="20"/>
      </w:rPr>
      <w:fldChar w:fldCharType="separate"/>
    </w:r>
    <w:r w:rsidRPr="00083BF9">
      <w:rPr>
        <w:noProof/>
        <w:sz w:val="20"/>
        <w:szCs w:val="20"/>
      </w:rPr>
      <w:t>1</w:t>
    </w:r>
    <w:r w:rsidRPr="00083BF9">
      <w:rPr>
        <w:noProof/>
        <w:sz w:val="20"/>
        <w:szCs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B034" w14:textId="77777777" w:rsidR="00083BF9" w:rsidRDefault="00083BF9" w:rsidP="00083BF9">
    <w:pPr>
      <w:pBdr>
        <w:top w:val="single" w:sz="4" w:space="1" w:color="auto"/>
      </w:pBdr>
      <w:jc w:val="center"/>
      <w:rPr>
        <w:i/>
        <w:iCs/>
        <w:sz w:val="20"/>
        <w:szCs w:val="20"/>
      </w:rPr>
    </w:pPr>
    <w:r w:rsidRPr="00DC00AB">
      <w:rPr>
        <w:i/>
        <w:iCs/>
        <w:sz w:val="20"/>
        <w:szCs w:val="20"/>
      </w:rPr>
      <w:t xml:space="preserve">Broadcasting Services (Commercial Radio Current Affairs Disclosure) </w:t>
    </w:r>
    <w:r w:rsidRPr="00DC00AB">
      <w:rPr>
        <w:i/>
        <w:iCs/>
        <w:sz w:val="20"/>
        <w:szCs w:val="20"/>
      </w:rPr>
      <w:br/>
      <w:t>Standard 2022</w:t>
    </w:r>
  </w:p>
  <w:p w14:paraId="055139D1" w14:textId="2B661E2A" w:rsidR="000566EC" w:rsidRPr="00083BF9" w:rsidRDefault="00083BF9" w:rsidP="00083BF9">
    <w:pPr>
      <w:pBdr>
        <w:top w:val="single" w:sz="4" w:space="1" w:color="auto"/>
      </w:pBdr>
      <w:jc w:val="right"/>
      <w:rPr>
        <w:sz w:val="20"/>
        <w:szCs w:val="20"/>
      </w:rPr>
    </w:pPr>
    <w:r w:rsidRPr="00083BF9">
      <w:rPr>
        <w:sz w:val="20"/>
        <w:szCs w:val="20"/>
      </w:rPr>
      <w:fldChar w:fldCharType="begin"/>
    </w:r>
    <w:r w:rsidRPr="00083BF9">
      <w:rPr>
        <w:sz w:val="20"/>
        <w:szCs w:val="20"/>
      </w:rPr>
      <w:instrText xml:space="preserve"> PAGE   \* MERGEFORMAT </w:instrText>
    </w:r>
    <w:r w:rsidRPr="00083BF9">
      <w:rPr>
        <w:sz w:val="20"/>
        <w:szCs w:val="20"/>
      </w:rPr>
      <w:fldChar w:fldCharType="separate"/>
    </w:r>
    <w:r w:rsidRPr="00083BF9">
      <w:rPr>
        <w:noProof/>
        <w:sz w:val="20"/>
        <w:szCs w:val="20"/>
      </w:rPr>
      <w:t>1</w:t>
    </w:r>
    <w:r w:rsidRPr="00083BF9">
      <w:rPr>
        <w:noProof/>
        <w:sz w:val="20"/>
        <w:szCs w:val="2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39E0" w14:textId="77777777" w:rsidR="000566EC" w:rsidRDefault="000566EC" w:rsidP="009D1313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566EC" w14:paraId="055139E4" w14:textId="77777777">
      <w:tc>
        <w:tcPr>
          <w:tcW w:w="1134" w:type="dxa"/>
          <w:shd w:val="clear" w:color="auto" w:fill="auto"/>
        </w:tcPr>
        <w:p w14:paraId="055139E1" w14:textId="0DDB9D3C" w:rsidR="000566EC" w:rsidRPr="003D7214" w:rsidRDefault="00552EAC" w:rsidP="009D1313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>
            <w:rPr>
              <w:rStyle w:val="PageNumber"/>
              <w:rFonts w:cs="Arial"/>
              <w:noProof/>
            </w:rPr>
            <w:t>11</w:t>
          </w:r>
        </w:p>
      </w:tc>
      <w:tc>
        <w:tcPr>
          <w:tcW w:w="6095" w:type="dxa"/>
          <w:shd w:val="clear" w:color="auto" w:fill="auto"/>
        </w:tcPr>
        <w:p w14:paraId="055139E2" w14:textId="036F9E91" w:rsidR="000566EC" w:rsidRPr="004F5D6D" w:rsidRDefault="00892C47" w:rsidP="009D1313">
          <w:pPr>
            <w:pStyle w:val="FooterCitation"/>
          </w:pPr>
          <w:r w:rsidRPr="00AE2E5A">
            <w:t>Broadcasting Services (Commercial Radio Current Affairs Disclosure) Standard 2022</w:t>
          </w:r>
        </w:p>
      </w:tc>
      <w:tc>
        <w:tcPr>
          <w:tcW w:w="1134" w:type="dxa"/>
          <w:shd w:val="clear" w:color="auto" w:fill="auto"/>
        </w:tcPr>
        <w:p w14:paraId="055139E3" w14:textId="77777777" w:rsidR="000566EC" w:rsidRPr="00451BF5" w:rsidRDefault="000566EC" w:rsidP="009D1313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55139E5" w14:textId="77777777" w:rsidR="000566EC" w:rsidRDefault="000566EC" w:rsidP="009D1313">
    <w:pPr>
      <w:pStyle w:val="FooterDraft"/>
      <w:ind w:right="360" w:firstLine="360"/>
    </w:pPr>
  </w:p>
  <w:p w14:paraId="055139E6" w14:textId="0C7980D1" w:rsidR="000566EC" w:rsidRDefault="00892C47" w:rsidP="009D1313">
    <w:pPr>
      <w:pStyle w:val="FooterInfo"/>
    </w:pPr>
    <w:r>
      <w:rPr>
        <w:noProof/>
      </w:rPr>
      <w:t>Att A - Draft - Broadcasting Services (Commercial Radio Current Affairs Disclosure) Standard 2022</w:t>
    </w:r>
    <w:r w:rsidR="000566EC" w:rsidRPr="00974D8C">
      <w:t xml:space="preserve"> </w:t>
    </w:r>
    <w:r w:rsidR="002F3927">
      <w:rPr>
        <w:noProof/>
      </w:rPr>
      <w:t>25/02/2022</w:t>
    </w:r>
    <w:r w:rsidR="000566EC">
      <w:t xml:space="preserve"> </w:t>
    </w:r>
    <w:r w:rsidR="002F3927">
      <w:rPr>
        <w:noProof/>
      </w:rPr>
      <w:t>10:26 AM</w:t>
    </w:r>
  </w:p>
  <w:p w14:paraId="055139E7" w14:textId="77777777" w:rsidR="000566EC" w:rsidRPr="0055794B" w:rsidRDefault="000566EC" w:rsidP="009D1313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39E8" w14:textId="77777777" w:rsidR="000566EC" w:rsidRDefault="000566EC" w:rsidP="009D1313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566EC" w14:paraId="055139EC" w14:textId="77777777">
      <w:tc>
        <w:tcPr>
          <w:tcW w:w="1134" w:type="dxa"/>
          <w:shd w:val="clear" w:color="auto" w:fill="auto"/>
        </w:tcPr>
        <w:p w14:paraId="055139E9" w14:textId="77777777" w:rsidR="000566EC" w:rsidRDefault="000566EC" w:rsidP="009D131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055139EA" w14:textId="5B71C552" w:rsidR="000566EC" w:rsidRPr="004F5D6D" w:rsidRDefault="006F3FF1" w:rsidP="009D1313">
          <w:pPr>
            <w:pStyle w:val="FooterCitation"/>
          </w:pPr>
          <w:fldSimple w:instr=" REF  Citation\*charformat ">
            <w:r w:rsidR="00892C47" w:rsidRPr="00AE2E5A">
              <w:t>Broadcasting Services (Commercial Radio Current Affairs Disclosure) Standard 2022</w:t>
            </w:r>
          </w:fldSimple>
        </w:p>
      </w:tc>
      <w:tc>
        <w:tcPr>
          <w:tcW w:w="1134" w:type="dxa"/>
          <w:shd w:val="clear" w:color="auto" w:fill="auto"/>
        </w:tcPr>
        <w:p w14:paraId="055139EB" w14:textId="77777777" w:rsidR="000566EC" w:rsidRPr="003D7214" w:rsidRDefault="000566EC" w:rsidP="009D1313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A2F69">
            <w:rPr>
              <w:rStyle w:val="PageNumber"/>
              <w:rFonts w:cs="Arial"/>
              <w:noProof/>
            </w:rPr>
            <w:t>11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055139ED" w14:textId="77777777" w:rsidR="000566EC" w:rsidRDefault="000566EC" w:rsidP="009D1313">
    <w:pPr>
      <w:pStyle w:val="FooterDra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2A23" w14:textId="77777777" w:rsidR="007F39D8" w:rsidRDefault="007F39D8">
      <w:r>
        <w:separator/>
      </w:r>
    </w:p>
  </w:footnote>
  <w:footnote w:type="continuationSeparator" w:id="0">
    <w:p w14:paraId="499086CE" w14:textId="77777777" w:rsidR="007F39D8" w:rsidRDefault="007F3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0566EC" w14:paraId="05513972" w14:textId="77777777">
      <w:tc>
        <w:tcPr>
          <w:tcW w:w="1546" w:type="dxa"/>
        </w:tcPr>
        <w:p w14:paraId="05513970" w14:textId="77777777" w:rsidR="000566EC" w:rsidRDefault="000566EC">
          <w:pPr>
            <w:pStyle w:val="HeaderLiteEven"/>
          </w:pPr>
        </w:p>
      </w:tc>
      <w:tc>
        <w:tcPr>
          <w:tcW w:w="6868" w:type="dxa"/>
          <w:vAlign w:val="bottom"/>
        </w:tcPr>
        <w:p w14:paraId="05513971" w14:textId="77777777" w:rsidR="000566EC" w:rsidRDefault="000566EC">
          <w:pPr>
            <w:pStyle w:val="HeaderLiteEven"/>
          </w:pPr>
        </w:p>
      </w:tc>
    </w:tr>
    <w:tr w:rsidR="000566EC" w14:paraId="05513975" w14:textId="77777777">
      <w:tc>
        <w:tcPr>
          <w:tcW w:w="1546" w:type="dxa"/>
        </w:tcPr>
        <w:p w14:paraId="05513973" w14:textId="77777777" w:rsidR="000566EC" w:rsidRDefault="000566EC">
          <w:pPr>
            <w:pStyle w:val="HeaderLiteEven"/>
          </w:pPr>
        </w:p>
      </w:tc>
      <w:tc>
        <w:tcPr>
          <w:tcW w:w="6868" w:type="dxa"/>
          <w:vAlign w:val="bottom"/>
        </w:tcPr>
        <w:p w14:paraId="05513974" w14:textId="77777777" w:rsidR="000566EC" w:rsidRDefault="000566EC">
          <w:pPr>
            <w:pStyle w:val="HeaderLiteEven"/>
          </w:pPr>
        </w:p>
      </w:tc>
    </w:tr>
    <w:tr w:rsidR="000566EC" w14:paraId="05513977" w14:textId="777777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05513976" w14:textId="77777777" w:rsidR="000566EC" w:rsidRDefault="000566EC" w:rsidP="009D1313">
          <w:pPr>
            <w:pStyle w:val="HeaderLiteEven"/>
            <w:spacing w:before="120" w:after="60"/>
            <w:ind w:right="-108"/>
          </w:pPr>
        </w:p>
      </w:tc>
    </w:tr>
  </w:tbl>
  <w:p w14:paraId="05513978" w14:textId="69DBE9B7" w:rsidR="000566EC" w:rsidRDefault="000566EC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0566EC" w:rsidRPr="00375ADF" w14:paraId="055139DA" w14:textId="77777777">
      <w:tc>
        <w:tcPr>
          <w:tcW w:w="8357" w:type="dxa"/>
        </w:tcPr>
        <w:p w14:paraId="055139D9" w14:textId="77777777" w:rsidR="000566EC" w:rsidRPr="00375ADF" w:rsidRDefault="000566EC">
          <w:pPr>
            <w:pStyle w:val="HeaderLiteOdd"/>
          </w:pPr>
          <w:r>
            <w:t>Note</w:t>
          </w:r>
        </w:p>
      </w:tc>
    </w:tr>
    <w:tr w:rsidR="000566EC" w14:paraId="055139DC" w14:textId="77777777">
      <w:tc>
        <w:tcPr>
          <w:tcW w:w="8357" w:type="dxa"/>
        </w:tcPr>
        <w:p w14:paraId="055139DB" w14:textId="77777777" w:rsidR="000566EC" w:rsidRDefault="000566EC">
          <w:pPr>
            <w:pStyle w:val="HeaderLiteOdd"/>
          </w:pPr>
        </w:p>
      </w:tc>
    </w:tr>
    <w:tr w:rsidR="000566EC" w14:paraId="055139DE" w14:textId="7777777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14:paraId="055139DD" w14:textId="77777777" w:rsidR="000566EC" w:rsidRPr="000D4CDA" w:rsidRDefault="000566EC">
          <w:pPr>
            <w:pStyle w:val="HeaderBoldOdd"/>
          </w:pPr>
        </w:p>
      </w:tc>
    </w:tr>
  </w:tbl>
  <w:p w14:paraId="055139DF" w14:textId="4FDE4D88" w:rsidR="000566EC" w:rsidRDefault="000566EC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39EE" w14:textId="0C9C171F" w:rsidR="000566EC" w:rsidRDefault="000566EC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0566EC" w14:paraId="055139F2" w14:textId="77777777">
      <w:tc>
        <w:tcPr>
          <w:tcW w:w="1494" w:type="dxa"/>
        </w:tcPr>
        <w:p w14:paraId="055139F0" w14:textId="77777777" w:rsidR="000566EC" w:rsidRDefault="000566EC" w:rsidP="00BD545A">
          <w:pPr>
            <w:pStyle w:val="HeaderLiteEven"/>
          </w:pPr>
        </w:p>
      </w:tc>
      <w:tc>
        <w:tcPr>
          <w:tcW w:w="6891" w:type="dxa"/>
        </w:tcPr>
        <w:p w14:paraId="055139F1" w14:textId="77777777" w:rsidR="000566EC" w:rsidRDefault="000566EC" w:rsidP="00BD545A">
          <w:pPr>
            <w:pStyle w:val="HeaderLiteEven"/>
          </w:pPr>
        </w:p>
      </w:tc>
    </w:tr>
    <w:tr w:rsidR="000566EC" w14:paraId="055139F5" w14:textId="77777777">
      <w:tc>
        <w:tcPr>
          <w:tcW w:w="1494" w:type="dxa"/>
        </w:tcPr>
        <w:p w14:paraId="055139F3" w14:textId="77777777" w:rsidR="000566EC" w:rsidRDefault="000566EC" w:rsidP="00BD545A">
          <w:pPr>
            <w:pStyle w:val="HeaderLiteEven"/>
          </w:pPr>
        </w:p>
      </w:tc>
      <w:tc>
        <w:tcPr>
          <w:tcW w:w="6891" w:type="dxa"/>
        </w:tcPr>
        <w:p w14:paraId="055139F4" w14:textId="77777777" w:rsidR="000566EC" w:rsidRDefault="000566EC" w:rsidP="00BD545A">
          <w:pPr>
            <w:pStyle w:val="HeaderLiteEven"/>
          </w:pPr>
        </w:p>
      </w:tc>
    </w:tr>
    <w:tr w:rsidR="000566EC" w14:paraId="055139F7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055139F6" w14:textId="77777777" w:rsidR="000566EC" w:rsidRDefault="000566EC" w:rsidP="00BD545A">
          <w:pPr>
            <w:pStyle w:val="HeaderBoldEven"/>
          </w:pPr>
        </w:p>
      </w:tc>
    </w:tr>
  </w:tbl>
  <w:p w14:paraId="055139F8" w14:textId="2B3D12D9" w:rsidR="000566EC" w:rsidRDefault="000566EC" w:rsidP="00BD545A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0566EC" w14:paraId="055139FB" w14:textId="77777777">
      <w:tc>
        <w:tcPr>
          <w:tcW w:w="6914" w:type="dxa"/>
        </w:tcPr>
        <w:p w14:paraId="055139F9" w14:textId="77777777" w:rsidR="000566EC" w:rsidRDefault="000566EC" w:rsidP="00BD545A">
          <w:pPr>
            <w:pStyle w:val="HeaderLiteOdd"/>
          </w:pPr>
        </w:p>
      </w:tc>
      <w:tc>
        <w:tcPr>
          <w:tcW w:w="1471" w:type="dxa"/>
        </w:tcPr>
        <w:p w14:paraId="055139FA" w14:textId="77777777" w:rsidR="000566EC" w:rsidRDefault="000566EC" w:rsidP="00BD545A">
          <w:pPr>
            <w:pStyle w:val="HeaderLiteOdd"/>
          </w:pPr>
        </w:p>
      </w:tc>
    </w:tr>
    <w:tr w:rsidR="000566EC" w14:paraId="055139FE" w14:textId="77777777">
      <w:tc>
        <w:tcPr>
          <w:tcW w:w="6914" w:type="dxa"/>
        </w:tcPr>
        <w:p w14:paraId="055139FC" w14:textId="77777777" w:rsidR="000566EC" w:rsidRDefault="000566EC" w:rsidP="00BD545A">
          <w:pPr>
            <w:pStyle w:val="HeaderLiteOdd"/>
          </w:pPr>
        </w:p>
      </w:tc>
      <w:tc>
        <w:tcPr>
          <w:tcW w:w="1471" w:type="dxa"/>
        </w:tcPr>
        <w:p w14:paraId="055139FD" w14:textId="77777777" w:rsidR="000566EC" w:rsidRDefault="000566EC" w:rsidP="00BD545A">
          <w:pPr>
            <w:pStyle w:val="HeaderLiteOdd"/>
          </w:pPr>
        </w:p>
      </w:tc>
    </w:tr>
    <w:tr w:rsidR="000566EC" w14:paraId="05513A00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055139FF" w14:textId="77777777" w:rsidR="000566EC" w:rsidRDefault="000566EC" w:rsidP="00BD545A">
          <w:pPr>
            <w:pStyle w:val="HeaderBoldOdd"/>
          </w:pPr>
        </w:p>
      </w:tc>
    </w:tr>
  </w:tbl>
  <w:p w14:paraId="05513A01" w14:textId="6108C9B9" w:rsidR="000566EC" w:rsidRDefault="000566EC" w:rsidP="00BD545A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7087" w14:textId="1E512D21" w:rsidR="0008124E" w:rsidRDefault="00081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0566EC" w14:paraId="0551397B" w14:textId="77777777">
      <w:tc>
        <w:tcPr>
          <w:tcW w:w="6840" w:type="dxa"/>
          <w:vAlign w:val="bottom"/>
        </w:tcPr>
        <w:p w14:paraId="05513979" w14:textId="77777777" w:rsidR="000566EC" w:rsidRDefault="000566EC">
          <w:pPr>
            <w:pStyle w:val="HeaderLiteEven"/>
          </w:pPr>
        </w:p>
      </w:tc>
      <w:tc>
        <w:tcPr>
          <w:tcW w:w="1574" w:type="dxa"/>
        </w:tcPr>
        <w:p w14:paraId="0551397A" w14:textId="77777777" w:rsidR="000566EC" w:rsidRDefault="000566EC">
          <w:pPr>
            <w:pStyle w:val="HeaderLiteEven"/>
          </w:pPr>
        </w:p>
      </w:tc>
    </w:tr>
    <w:tr w:rsidR="000566EC" w14:paraId="0551397E" w14:textId="77777777">
      <w:tc>
        <w:tcPr>
          <w:tcW w:w="6840" w:type="dxa"/>
          <w:vAlign w:val="bottom"/>
        </w:tcPr>
        <w:p w14:paraId="0551397C" w14:textId="77777777" w:rsidR="000566EC" w:rsidRDefault="000566EC">
          <w:pPr>
            <w:pStyle w:val="HeaderLiteEven"/>
          </w:pPr>
        </w:p>
      </w:tc>
      <w:tc>
        <w:tcPr>
          <w:tcW w:w="1574" w:type="dxa"/>
        </w:tcPr>
        <w:p w14:paraId="0551397D" w14:textId="77777777" w:rsidR="000566EC" w:rsidRDefault="000566EC">
          <w:pPr>
            <w:pStyle w:val="HeaderLiteEven"/>
          </w:pPr>
        </w:p>
      </w:tc>
    </w:tr>
    <w:tr w:rsidR="000566EC" w14:paraId="05513980" w14:textId="777777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0551397F" w14:textId="77777777" w:rsidR="000566EC" w:rsidRDefault="000566EC">
          <w:pPr>
            <w:pStyle w:val="HeaderLiteEven"/>
            <w:spacing w:before="120" w:after="60"/>
            <w:ind w:right="-108"/>
          </w:pPr>
        </w:p>
      </w:tc>
    </w:tr>
  </w:tbl>
  <w:p w14:paraId="05513981" w14:textId="34A206D2" w:rsidR="000566EC" w:rsidRDefault="000566E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0566EC" w14:paraId="05513993" w14:textId="77777777">
      <w:tc>
        <w:tcPr>
          <w:tcW w:w="8414" w:type="dxa"/>
          <w:gridSpan w:val="2"/>
        </w:tcPr>
        <w:p w14:paraId="05513992" w14:textId="77777777" w:rsidR="000566EC" w:rsidRDefault="000566EC">
          <w:pPr>
            <w:pStyle w:val="HeaderLiteEven"/>
            <w:ind w:right="-108"/>
          </w:pPr>
          <w:r>
            <w:t>Contents</w:t>
          </w:r>
        </w:p>
      </w:tc>
    </w:tr>
    <w:tr w:rsidR="000566EC" w14:paraId="05513996" w14:textId="77777777">
      <w:tc>
        <w:tcPr>
          <w:tcW w:w="1546" w:type="dxa"/>
        </w:tcPr>
        <w:p w14:paraId="05513994" w14:textId="77777777" w:rsidR="000566EC" w:rsidRDefault="000566EC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14:paraId="05513995" w14:textId="77777777" w:rsidR="000566EC" w:rsidRDefault="000566EC">
          <w:pPr>
            <w:pStyle w:val="HeaderLiteEven"/>
            <w:ind w:right="-108"/>
          </w:pPr>
        </w:p>
      </w:tc>
    </w:tr>
    <w:tr w:rsidR="000566EC" w14:paraId="05513999" w14:textId="77777777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05513997" w14:textId="77777777" w:rsidR="000566EC" w:rsidRDefault="000566EC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05513998" w14:textId="77777777" w:rsidR="000566EC" w:rsidRDefault="000566EC">
          <w:pPr>
            <w:pStyle w:val="HeaderLiteEven"/>
            <w:spacing w:before="120" w:after="60"/>
            <w:ind w:right="-108"/>
          </w:pPr>
        </w:p>
      </w:tc>
    </w:tr>
  </w:tbl>
  <w:p w14:paraId="0551399A" w14:textId="76D1A821" w:rsidR="000566EC" w:rsidRPr="001269B3" w:rsidRDefault="000566EC">
    <w:pPr>
      <w:pStyle w:val="HeaderContentsPage"/>
    </w:pPr>
    <w:r>
      <w:t>Page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39A3" w14:textId="33F6E036" w:rsidR="000566EC" w:rsidRDefault="000566EC">
    <w:pPr>
      <w:pStyle w:val="HeaderContentsPag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5CBB" w14:textId="46EC6B00" w:rsidR="0008124E" w:rsidRDefault="0008124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0566EC" w14:paraId="055139B4" w14:textId="77777777">
      <w:tc>
        <w:tcPr>
          <w:tcW w:w="1548" w:type="dxa"/>
        </w:tcPr>
        <w:p w14:paraId="055139B2" w14:textId="10B6A538" w:rsidR="000566EC" w:rsidRDefault="000566EC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PartNo \*Charformat ">
            <w:r w:rsidR="00892C47">
              <w:rPr>
                <w:noProof/>
              </w:rPr>
              <w:cr/>
            </w:r>
          </w:fldSimple>
          <w:r>
            <w:instrText xml:space="preserve"> &lt;&gt; "Error*" </w:instrText>
          </w:r>
          <w:fldSimple w:instr=" STYLEREF CharPartNo \*Charformat ">
            <w:r w:rsidR="00892C47">
              <w:rPr>
                <w:noProof/>
              </w:rPr>
              <w:cr/>
            </w:r>
          </w:fldSimple>
          <w:r>
            <w:instrText xml:space="preserve"> </w:instrText>
          </w:r>
          <w:r>
            <w:fldChar w:fldCharType="separate"/>
          </w:r>
          <w:r w:rsidR="00892C47">
            <w:rPr>
              <w:noProof/>
            </w:rPr>
            <w:cr/>
          </w:r>
          <w:r>
            <w:fldChar w:fldCharType="end"/>
          </w:r>
        </w:p>
      </w:tc>
      <w:tc>
        <w:tcPr>
          <w:tcW w:w="6798" w:type="dxa"/>
          <w:vAlign w:val="bottom"/>
        </w:tcPr>
        <w:p w14:paraId="055139B3" w14:textId="26B55D68" w:rsidR="000566EC" w:rsidRDefault="000566EC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PartText \*Charformat ">
            <w:r w:rsidR="00892C47">
              <w:rPr>
                <w:noProof/>
              </w:rPr>
              <w:instrText>Preliminary</w:instrText>
            </w:r>
          </w:fldSimple>
          <w:r>
            <w:instrText xml:space="preserve"> &lt;&gt; "Error*" </w:instrText>
          </w:r>
          <w:fldSimple w:instr=" STYLEREF CharPartText \*Charformat ">
            <w:r w:rsidR="00892C47">
              <w:rPr>
                <w:noProof/>
              </w:rPr>
              <w:instrText>Preliminary</w:instrText>
            </w:r>
          </w:fldSimple>
          <w:r>
            <w:instrText xml:space="preserve"> </w:instrText>
          </w:r>
          <w:r>
            <w:fldChar w:fldCharType="separate"/>
          </w:r>
          <w:r w:rsidR="00892C47">
            <w:rPr>
              <w:noProof/>
            </w:rPr>
            <w:t>Preliminary</w:t>
          </w:r>
          <w:r>
            <w:fldChar w:fldCharType="end"/>
          </w:r>
        </w:p>
      </w:tc>
    </w:tr>
    <w:tr w:rsidR="000566EC" w14:paraId="055139B7" w14:textId="77777777">
      <w:tc>
        <w:tcPr>
          <w:tcW w:w="1548" w:type="dxa"/>
        </w:tcPr>
        <w:p w14:paraId="055139B5" w14:textId="77777777" w:rsidR="000566EC" w:rsidRDefault="000566EC">
          <w:pPr>
            <w:pStyle w:val="HeaderLiteEven"/>
          </w:pPr>
        </w:p>
      </w:tc>
      <w:tc>
        <w:tcPr>
          <w:tcW w:w="6798" w:type="dxa"/>
          <w:vAlign w:val="bottom"/>
        </w:tcPr>
        <w:p w14:paraId="055139B6" w14:textId="77777777" w:rsidR="000566EC" w:rsidRDefault="000566EC">
          <w:pPr>
            <w:pStyle w:val="HeaderLiteEven"/>
          </w:pPr>
        </w:p>
      </w:tc>
    </w:tr>
    <w:tr w:rsidR="000566EC" w14:paraId="055139B9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055139B8" w14:textId="2C727999" w:rsidR="000566EC" w:rsidRPr="001602D9" w:rsidRDefault="000566EC">
          <w:pPr>
            <w:pStyle w:val="HeaderBoldEven"/>
          </w:pPr>
        </w:p>
      </w:tc>
    </w:tr>
  </w:tbl>
  <w:p w14:paraId="055139BA" w14:textId="0E6BD275" w:rsidR="000566EC" w:rsidRDefault="000566E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F8C8" w14:textId="58C46DDB" w:rsidR="00083BF9" w:rsidRPr="002310B6" w:rsidRDefault="00083BF9" w:rsidP="00083BF9">
    <w:pPr>
      <w:pBdr>
        <w:bottom w:val="single" w:sz="4" w:space="1" w:color="auto"/>
      </w:pBdr>
      <w:tabs>
        <w:tab w:val="left" w:pos="1739"/>
      </w:tabs>
      <w:spacing w:after="120"/>
      <w:rPr>
        <w:rFonts w:ascii="Arial" w:hAnsi="Arial" w:cs="Arial"/>
        <w:sz w:val="20"/>
        <w:szCs w:val="20"/>
      </w:rPr>
    </w:pPr>
    <w:r w:rsidRPr="002310B6">
      <w:rPr>
        <w:rFonts w:ascii="Arial" w:hAnsi="Arial" w:cs="Arial"/>
        <w:sz w:val="20"/>
        <w:szCs w:val="20"/>
      </w:rPr>
      <w:fldChar w:fldCharType="begin"/>
    </w:r>
    <w:r w:rsidRPr="002310B6">
      <w:rPr>
        <w:rFonts w:ascii="Arial" w:hAnsi="Arial" w:cs="Arial"/>
        <w:sz w:val="20"/>
        <w:szCs w:val="20"/>
      </w:rPr>
      <w:instrText xml:space="preserve"> STYLEREF  CharPartNo  \* MERGEFORMAT </w:instrText>
    </w:r>
    <w:r w:rsidRPr="002310B6">
      <w:rPr>
        <w:rFonts w:ascii="Arial" w:hAnsi="Arial" w:cs="Arial"/>
        <w:sz w:val="20"/>
        <w:szCs w:val="20"/>
      </w:rPr>
      <w:fldChar w:fldCharType="separate"/>
    </w:r>
    <w:r w:rsidR="00246BE7">
      <w:rPr>
        <w:rFonts w:ascii="Arial" w:hAnsi="Arial" w:cs="Arial"/>
        <w:noProof/>
        <w:sz w:val="20"/>
        <w:szCs w:val="20"/>
      </w:rPr>
      <w:t>Part 5</w:t>
    </w:r>
    <w:r w:rsidR="00246BE7">
      <w:rPr>
        <w:rFonts w:ascii="Arial" w:hAnsi="Arial" w:cs="Arial"/>
        <w:noProof/>
        <w:sz w:val="20"/>
        <w:szCs w:val="20"/>
      </w:rPr>
      <w:tab/>
      <w:t>Licensee requirements in relation to presenters</w:t>
    </w:r>
    <w:r w:rsidRPr="002310B6">
      <w:rPr>
        <w:rFonts w:ascii="Arial" w:hAnsi="Arial" w:cs="Arial"/>
        <w:sz w:val="20"/>
        <w:szCs w:val="20"/>
      </w:rPr>
      <w:fldChar w:fldCharType="end"/>
    </w:r>
  </w:p>
  <w:p w14:paraId="41EDD7D7" w14:textId="4B4F1428" w:rsidR="00083BF9" w:rsidRPr="002310B6" w:rsidRDefault="00083BF9" w:rsidP="00083BF9">
    <w:pPr>
      <w:pBdr>
        <w:bottom w:val="single" w:sz="4" w:space="1" w:color="auto"/>
      </w:pBdr>
      <w:rPr>
        <w:rFonts w:ascii="Arial" w:hAnsi="Arial" w:cs="Arial"/>
        <w:sz w:val="20"/>
        <w:szCs w:val="20"/>
      </w:rPr>
    </w:pPr>
    <w:r w:rsidRPr="002310B6">
      <w:rPr>
        <w:rFonts w:ascii="Arial" w:hAnsi="Arial" w:cs="Arial"/>
        <w:sz w:val="20"/>
        <w:szCs w:val="20"/>
      </w:rPr>
      <w:t xml:space="preserve">Section </w:t>
    </w:r>
    <w:r w:rsidRPr="002310B6">
      <w:rPr>
        <w:rFonts w:ascii="Arial" w:hAnsi="Arial" w:cs="Arial"/>
        <w:sz w:val="20"/>
        <w:szCs w:val="20"/>
      </w:rPr>
      <w:fldChar w:fldCharType="begin"/>
    </w:r>
    <w:r w:rsidRPr="002310B6">
      <w:rPr>
        <w:rFonts w:ascii="Arial" w:hAnsi="Arial" w:cs="Arial"/>
        <w:sz w:val="20"/>
        <w:szCs w:val="20"/>
      </w:rPr>
      <w:instrText xml:space="preserve"> STYLEREF  CharSectno  \* MERGEFORMAT </w:instrText>
    </w:r>
    <w:r w:rsidRPr="002310B6">
      <w:rPr>
        <w:rFonts w:ascii="Arial" w:hAnsi="Arial" w:cs="Arial"/>
        <w:sz w:val="20"/>
        <w:szCs w:val="20"/>
      </w:rPr>
      <w:fldChar w:fldCharType="separate"/>
    </w:r>
    <w:r w:rsidR="00246BE7">
      <w:rPr>
        <w:rFonts w:ascii="Arial" w:hAnsi="Arial" w:cs="Arial"/>
        <w:noProof/>
        <w:sz w:val="20"/>
        <w:szCs w:val="20"/>
      </w:rPr>
      <w:t>17</w:t>
    </w:r>
    <w:r w:rsidRPr="002310B6">
      <w:rPr>
        <w:rFonts w:ascii="Arial" w:hAnsi="Arial" w:cs="Arial"/>
        <w:sz w:val="20"/>
        <w:szCs w:val="20"/>
      </w:rPr>
      <w:fldChar w:fldCharType="end"/>
    </w:r>
    <w:r w:rsidRPr="002310B6">
      <w:rPr>
        <w:rFonts w:ascii="Arial" w:hAnsi="Arial" w:cs="Arial"/>
        <w:sz w:val="20"/>
        <w:szCs w:val="20"/>
      </w:rPr>
      <w:t xml:space="preserve"> </w:t>
    </w:r>
    <w:r w:rsidRPr="002310B6">
      <w:rPr>
        <w:rFonts w:ascii="Arial" w:hAnsi="Arial" w:cs="Arial"/>
        <w:sz w:val="20"/>
        <w:szCs w:val="20"/>
      </w:rPr>
      <w:fldChar w:fldCharType="begin"/>
    </w:r>
    <w:r w:rsidRPr="002310B6">
      <w:rPr>
        <w:rFonts w:ascii="Arial" w:hAnsi="Arial" w:cs="Arial"/>
        <w:sz w:val="20"/>
        <w:szCs w:val="20"/>
      </w:rPr>
      <w:instrText xml:space="preserve"> COMMENTS   \* MERGEFORMAT </w:instrText>
    </w:r>
    <w:r w:rsidRPr="002310B6">
      <w:rPr>
        <w:rFonts w:ascii="Arial" w:hAnsi="Arial" w:cs="Arial"/>
        <w:sz w:val="20"/>
        <w:szCs w:val="20"/>
      </w:rPr>
      <w:fldChar w:fldCharType="end"/>
    </w:r>
  </w:p>
  <w:p w14:paraId="055139C3" w14:textId="383C81DD" w:rsidR="000566EC" w:rsidRPr="00083BF9" w:rsidRDefault="000566EC" w:rsidP="00083BF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F485" w14:textId="68920BD4" w:rsidR="00083BF9" w:rsidRPr="002310B6" w:rsidRDefault="00083BF9" w:rsidP="00083BF9">
    <w:pPr>
      <w:pBdr>
        <w:bottom w:val="single" w:sz="4" w:space="1" w:color="auto"/>
      </w:pBdr>
      <w:tabs>
        <w:tab w:val="left" w:pos="1739"/>
      </w:tabs>
      <w:spacing w:after="120"/>
      <w:rPr>
        <w:rFonts w:ascii="Arial" w:hAnsi="Arial" w:cs="Arial"/>
        <w:sz w:val="20"/>
        <w:szCs w:val="20"/>
      </w:rPr>
    </w:pPr>
    <w:r w:rsidRPr="002310B6">
      <w:rPr>
        <w:rFonts w:ascii="Arial" w:hAnsi="Arial" w:cs="Arial"/>
        <w:sz w:val="20"/>
        <w:szCs w:val="20"/>
      </w:rPr>
      <w:fldChar w:fldCharType="begin"/>
    </w:r>
    <w:r w:rsidRPr="002310B6">
      <w:rPr>
        <w:rFonts w:ascii="Arial" w:hAnsi="Arial" w:cs="Arial"/>
        <w:sz w:val="20"/>
        <w:szCs w:val="20"/>
      </w:rPr>
      <w:instrText xml:space="preserve"> STYLEREF  CharPartNo  \* MERGEFORMAT </w:instrText>
    </w:r>
    <w:r w:rsidRPr="002310B6">
      <w:rPr>
        <w:rFonts w:ascii="Arial" w:hAnsi="Arial" w:cs="Arial"/>
        <w:sz w:val="20"/>
        <w:szCs w:val="20"/>
      </w:rPr>
      <w:fldChar w:fldCharType="separate"/>
    </w:r>
    <w:r w:rsidR="00246BE7">
      <w:rPr>
        <w:rFonts w:ascii="Arial" w:hAnsi="Arial" w:cs="Arial"/>
        <w:noProof/>
        <w:sz w:val="20"/>
        <w:szCs w:val="20"/>
      </w:rPr>
      <w:t>Part 5</w:t>
    </w:r>
    <w:r w:rsidR="00246BE7">
      <w:rPr>
        <w:rFonts w:ascii="Arial" w:hAnsi="Arial" w:cs="Arial"/>
        <w:noProof/>
        <w:sz w:val="20"/>
        <w:szCs w:val="20"/>
      </w:rPr>
      <w:tab/>
      <w:t>Licensee requirements in relation to presenters</w:t>
    </w:r>
    <w:r w:rsidRPr="002310B6">
      <w:rPr>
        <w:rFonts w:ascii="Arial" w:hAnsi="Arial" w:cs="Arial"/>
        <w:sz w:val="20"/>
        <w:szCs w:val="20"/>
      </w:rPr>
      <w:fldChar w:fldCharType="end"/>
    </w:r>
  </w:p>
  <w:p w14:paraId="0A276531" w14:textId="41382BD4" w:rsidR="00083BF9" w:rsidRPr="002310B6" w:rsidRDefault="00083BF9" w:rsidP="00083BF9">
    <w:pPr>
      <w:pBdr>
        <w:bottom w:val="single" w:sz="4" w:space="1" w:color="auto"/>
      </w:pBdr>
      <w:rPr>
        <w:rFonts w:ascii="Arial" w:hAnsi="Arial" w:cs="Arial"/>
        <w:sz w:val="20"/>
        <w:szCs w:val="20"/>
      </w:rPr>
    </w:pPr>
    <w:r w:rsidRPr="002310B6">
      <w:rPr>
        <w:rFonts w:ascii="Arial" w:hAnsi="Arial" w:cs="Arial"/>
        <w:sz w:val="20"/>
        <w:szCs w:val="20"/>
      </w:rPr>
      <w:t xml:space="preserve">Section </w:t>
    </w:r>
    <w:r w:rsidRPr="002310B6">
      <w:rPr>
        <w:rFonts w:ascii="Arial" w:hAnsi="Arial" w:cs="Arial"/>
        <w:sz w:val="20"/>
        <w:szCs w:val="20"/>
      </w:rPr>
      <w:fldChar w:fldCharType="begin"/>
    </w:r>
    <w:r w:rsidRPr="002310B6">
      <w:rPr>
        <w:rFonts w:ascii="Arial" w:hAnsi="Arial" w:cs="Arial"/>
        <w:sz w:val="20"/>
        <w:szCs w:val="20"/>
      </w:rPr>
      <w:instrText xml:space="preserve"> STYLEREF  CharSectno  \* MERGEFORMAT </w:instrText>
    </w:r>
    <w:r w:rsidRPr="002310B6">
      <w:rPr>
        <w:rFonts w:ascii="Arial" w:hAnsi="Arial" w:cs="Arial"/>
        <w:sz w:val="20"/>
        <w:szCs w:val="20"/>
      </w:rPr>
      <w:fldChar w:fldCharType="separate"/>
    </w:r>
    <w:r w:rsidR="00246BE7">
      <w:rPr>
        <w:rFonts w:ascii="Arial" w:hAnsi="Arial" w:cs="Arial"/>
        <w:noProof/>
        <w:sz w:val="20"/>
        <w:szCs w:val="20"/>
      </w:rPr>
      <w:t>14</w:t>
    </w:r>
    <w:r w:rsidRPr="002310B6">
      <w:rPr>
        <w:rFonts w:ascii="Arial" w:hAnsi="Arial" w:cs="Arial"/>
        <w:sz w:val="20"/>
        <w:szCs w:val="20"/>
      </w:rPr>
      <w:fldChar w:fldCharType="end"/>
    </w:r>
    <w:r w:rsidRPr="002310B6">
      <w:rPr>
        <w:rFonts w:ascii="Arial" w:hAnsi="Arial" w:cs="Arial"/>
        <w:sz w:val="20"/>
        <w:szCs w:val="20"/>
      </w:rPr>
      <w:t xml:space="preserve"> </w:t>
    </w:r>
    <w:r w:rsidRPr="002310B6">
      <w:rPr>
        <w:rFonts w:ascii="Arial" w:hAnsi="Arial" w:cs="Arial"/>
        <w:sz w:val="20"/>
        <w:szCs w:val="20"/>
      </w:rPr>
      <w:fldChar w:fldCharType="begin"/>
    </w:r>
    <w:r w:rsidRPr="002310B6">
      <w:rPr>
        <w:rFonts w:ascii="Arial" w:hAnsi="Arial" w:cs="Arial"/>
        <w:sz w:val="20"/>
        <w:szCs w:val="20"/>
      </w:rPr>
      <w:instrText xml:space="preserve"> COMMENTS   \* MERGEFORMAT </w:instrText>
    </w:r>
    <w:r w:rsidRPr="002310B6">
      <w:rPr>
        <w:rFonts w:ascii="Arial" w:hAnsi="Arial" w:cs="Arial"/>
        <w:sz w:val="20"/>
        <w:szCs w:val="20"/>
      </w:rPr>
      <w:fldChar w:fldCharType="end"/>
    </w:r>
  </w:p>
  <w:p w14:paraId="055139D0" w14:textId="02082B25" w:rsidR="000566EC" w:rsidRDefault="000566E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0566EC" w:rsidRPr="00375ADF" w14:paraId="055139D3" w14:textId="77777777">
      <w:tc>
        <w:tcPr>
          <w:tcW w:w="8357" w:type="dxa"/>
        </w:tcPr>
        <w:p w14:paraId="055139D2" w14:textId="77777777" w:rsidR="000566EC" w:rsidRPr="00375ADF" w:rsidRDefault="000566EC">
          <w:pPr>
            <w:pStyle w:val="HeaderLiteEven"/>
          </w:pPr>
          <w:r>
            <w:t>Note</w:t>
          </w:r>
        </w:p>
      </w:tc>
    </w:tr>
    <w:tr w:rsidR="000566EC" w14:paraId="055139D5" w14:textId="77777777">
      <w:tc>
        <w:tcPr>
          <w:tcW w:w="8357" w:type="dxa"/>
        </w:tcPr>
        <w:p w14:paraId="055139D4" w14:textId="77777777" w:rsidR="000566EC" w:rsidRDefault="000566EC">
          <w:pPr>
            <w:pStyle w:val="HeaderLiteEven"/>
          </w:pPr>
        </w:p>
      </w:tc>
    </w:tr>
    <w:tr w:rsidR="000566EC" w14:paraId="055139D7" w14:textId="7777777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14:paraId="055139D6" w14:textId="77777777" w:rsidR="000566EC" w:rsidRPr="000D4CDA" w:rsidRDefault="000566EC">
          <w:pPr>
            <w:pStyle w:val="HeaderBoldEven"/>
          </w:pPr>
        </w:p>
      </w:tc>
    </w:tr>
  </w:tbl>
  <w:p w14:paraId="055139D8" w14:textId="5B2FB276" w:rsidR="000566EC" w:rsidRDefault="000566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8E8"/>
    <w:multiLevelType w:val="hybridMultilevel"/>
    <w:tmpl w:val="CC68651A"/>
    <w:lvl w:ilvl="0" w:tplc="3BC0BD8A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" w15:restartNumberingAfterBreak="0">
    <w:nsid w:val="09DA2B94"/>
    <w:multiLevelType w:val="hybridMultilevel"/>
    <w:tmpl w:val="A648C7A4"/>
    <w:lvl w:ilvl="0" w:tplc="FFFFFFFF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4" w:hanging="360"/>
      </w:pPr>
    </w:lvl>
    <w:lvl w:ilvl="2" w:tplc="FFFFFFFF" w:tentative="1">
      <w:start w:val="1"/>
      <w:numFmt w:val="lowerRoman"/>
      <w:lvlText w:val="%3."/>
      <w:lvlJc w:val="right"/>
      <w:pPr>
        <w:ind w:left="2764" w:hanging="180"/>
      </w:pPr>
    </w:lvl>
    <w:lvl w:ilvl="3" w:tplc="FFFFFFFF" w:tentative="1">
      <w:start w:val="1"/>
      <w:numFmt w:val="decimal"/>
      <w:lvlText w:val="%4."/>
      <w:lvlJc w:val="left"/>
      <w:pPr>
        <w:ind w:left="3484" w:hanging="360"/>
      </w:pPr>
    </w:lvl>
    <w:lvl w:ilvl="4" w:tplc="FFFFFFFF" w:tentative="1">
      <w:start w:val="1"/>
      <w:numFmt w:val="lowerLetter"/>
      <w:lvlText w:val="%5."/>
      <w:lvlJc w:val="left"/>
      <w:pPr>
        <w:ind w:left="4204" w:hanging="360"/>
      </w:pPr>
    </w:lvl>
    <w:lvl w:ilvl="5" w:tplc="FFFFFFFF" w:tentative="1">
      <w:start w:val="1"/>
      <w:numFmt w:val="lowerRoman"/>
      <w:lvlText w:val="%6."/>
      <w:lvlJc w:val="right"/>
      <w:pPr>
        <w:ind w:left="4924" w:hanging="180"/>
      </w:pPr>
    </w:lvl>
    <w:lvl w:ilvl="6" w:tplc="FFFFFFFF" w:tentative="1">
      <w:start w:val="1"/>
      <w:numFmt w:val="decimal"/>
      <w:lvlText w:val="%7."/>
      <w:lvlJc w:val="left"/>
      <w:pPr>
        <w:ind w:left="5644" w:hanging="360"/>
      </w:pPr>
    </w:lvl>
    <w:lvl w:ilvl="7" w:tplc="FFFFFFFF" w:tentative="1">
      <w:start w:val="1"/>
      <w:numFmt w:val="lowerLetter"/>
      <w:lvlText w:val="%8."/>
      <w:lvlJc w:val="left"/>
      <w:pPr>
        <w:ind w:left="6364" w:hanging="360"/>
      </w:pPr>
    </w:lvl>
    <w:lvl w:ilvl="8" w:tplc="FFFFFFFF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EB15ECD"/>
    <w:multiLevelType w:val="hybridMultilevel"/>
    <w:tmpl w:val="766ECE2C"/>
    <w:lvl w:ilvl="0" w:tplc="FE686D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26E48"/>
    <w:multiLevelType w:val="hybridMultilevel"/>
    <w:tmpl w:val="A46E98E8"/>
    <w:lvl w:ilvl="0" w:tplc="539258F8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A623592"/>
    <w:multiLevelType w:val="hybridMultilevel"/>
    <w:tmpl w:val="A648C7A4"/>
    <w:lvl w:ilvl="0" w:tplc="FFFFFFFF">
      <w:start w:val="1"/>
      <w:numFmt w:val="lowerLetter"/>
      <w:lvlText w:val="(%1)"/>
      <w:lvlJc w:val="left"/>
      <w:pPr>
        <w:ind w:left="21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40" w:hanging="360"/>
      </w:pPr>
    </w:lvl>
    <w:lvl w:ilvl="2" w:tplc="FFFFFFFF" w:tentative="1">
      <w:start w:val="1"/>
      <w:numFmt w:val="lowerRoman"/>
      <w:lvlText w:val="%3."/>
      <w:lvlJc w:val="right"/>
      <w:pPr>
        <w:ind w:left="3560" w:hanging="180"/>
      </w:pPr>
    </w:lvl>
    <w:lvl w:ilvl="3" w:tplc="FFFFFFFF" w:tentative="1">
      <w:start w:val="1"/>
      <w:numFmt w:val="decimal"/>
      <w:lvlText w:val="%4."/>
      <w:lvlJc w:val="left"/>
      <w:pPr>
        <w:ind w:left="4280" w:hanging="360"/>
      </w:pPr>
    </w:lvl>
    <w:lvl w:ilvl="4" w:tplc="FFFFFFFF" w:tentative="1">
      <w:start w:val="1"/>
      <w:numFmt w:val="lowerLetter"/>
      <w:lvlText w:val="%5."/>
      <w:lvlJc w:val="left"/>
      <w:pPr>
        <w:ind w:left="5000" w:hanging="360"/>
      </w:pPr>
    </w:lvl>
    <w:lvl w:ilvl="5" w:tplc="FFFFFFFF" w:tentative="1">
      <w:start w:val="1"/>
      <w:numFmt w:val="lowerRoman"/>
      <w:lvlText w:val="%6."/>
      <w:lvlJc w:val="right"/>
      <w:pPr>
        <w:ind w:left="5720" w:hanging="180"/>
      </w:pPr>
    </w:lvl>
    <w:lvl w:ilvl="6" w:tplc="FFFFFFFF" w:tentative="1">
      <w:start w:val="1"/>
      <w:numFmt w:val="decimal"/>
      <w:lvlText w:val="%7."/>
      <w:lvlJc w:val="left"/>
      <w:pPr>
        <w:ind w:left="6440" w:hanging="360"/>
      </w:pPr>
    </w:lvl>
    <w:lvl w:ilvl="7" w:tplc="FFFFFFFF" w:tentative="1">
      <w:start w:val="1"/>
      <w:numFmt w:val="lowerLetter"/>
      <w:lvlText w:val="%8."/>
      <w:lvlJc w:val="left"/>
      <w:pPr>
        <w:ind w:left="7160" w:hanging="360"/>
      </w:pPr>
    </w:lvl>
    <w:lvl w:ilvl="8" w:tplc="FFFFFFFF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7" w15:restartNumberingAfterBreak="0">
    <w:nsid w:val="2DE155D2"/>
    <w:multiLevelType w:val="hybridMultilevel"/>
    <w:tmpl w:val="3482DE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6611A"/>
    <w:multiLevelType w:val="hybridMultilevel"/>
    <w:tmpl w:val="A648C7A4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083902"/>
    <w:multiLevelType w:val="hybridMultilevel"/>
    <w:tmpl w:val="A648C7A4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2E87F2C"/>
    <w:multiLevelType w:val="hybridMultilevel"/>
    <w:tmpl w:val="232822AA"/>
    <w:lvl w:ilvl="0" w:tplc="6A023C28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5228F7"/>
    <w:multiLevelType w:val="hybridMultilevel"/>
    <w:tmpl w:val="A648C7A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F7C6E"/>
    <w:multiLevelType w:val="hybridMultilevel"/>
    <w:tmpl w:val="06786EFA"/>
    <w:lvl w:ilvl="0" w:tplc="88A221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6148B"/>
    <w:multiLevelType w:val="hybridMultilevel"/>
    <w:tmpl w:val="30382686"/>
    <w:lvl w:ilvl="0" w:tplc="31444C4A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57B4605B"/>
    <w:multiLevelType w:val="hybridMultilevel"/>
    <w:tmpl w:val="B27E2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8624D01"/>
    <w:multiLevelType w:val="hybridMultilevel"/>
    <w:tmpl w:val="A648C7A4"/>
    <w:lvl w:ilvl="0" w:tplc="88A2217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6"/>
  </w:num>
  <w:num w:numId="5">
    <w:abstractNumId w:val="0"/>
  </w:num>
  <w:num w:numId="6">
    <w:abstractNumId w:val="7"/>
  </w:num>
  <w:num w:numId="7">
    <w:abstractNumId w:val="13"/>
  </w:num>
  <w:num w:numId="8">
    <w:abstractNumId w:val="17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15"/>
  </w:num>
  <w:num w:numId="14">
    <w:abstractNumId w:val="4"/>
  </w:num>
  <w:num w:numId="15">
    <w:abstractNumId w:val="3"/>
  </w:num>
  <w:num w:numId="16">
    <w:abstractNumId w:val="8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DA81E2-4D13-4384-8D74-66044128C3BA}"/>
    <w:docVar w:name="dgnword-eventsink" w:val="35057808"/>
  </w:docVars>
  <w:rsids>
    <w:rsidRoot w:val="00BB7BB6"/>
    <w:rsid w:val="000038A0"/>
    <w:rsid w:val="0000583D"/>
    <w:rsid w:val="00006E1C"/>
    <w:rsid w:val="00007D4F"/>
    <w:rsid w:val="00012F8A"/>
    <w:rsid w:val="00013C40"/>
    <w:rsid w:val="00014FCF"/>
    <w:rsid w:val="00015D4B"/>
    <w:rsid w:val="0001662A"/>
    <w:rsid w:val="00016955"/>
    <w:rsid w:val="00016D67"/>
    <w:rsid w:val="00020108"/>
    <w:rsid w:val="00020B18"/>
    <w:rsid w:val="00032F2C"/>
    <w:rsid w:val="00040090"/>
    <w:rsid w:val="000401B9"/>
    <w:rsid w:val="000403D5"/>
    <w:rsid w:val="00041903"/>
    <w:rsid w:val="000427E4"/>
    <w:rsid w:val="00043D67"/>
    <w:rsid w:val="000440F6"/>
    <w:rsid w:val="0004456C"/>
    <w:rsid w:val="00045BA4"/>
    <w:rsid w:val="00045F1B"/>
    <w:rsid w:val="000465F7"/>
    <w:rsid w:val="000521B7"/>
    <w:rsid w:val="00052528"/>
    <w:rsid w:val="0005339D"/>
    <w:rsid w:val="00053729"/>
    <w:rsid w:val="00053BA5"/>
    <w:rsid w:val="00054B8A"/>
    <w:rsid w:val="000566EC"/>
    <w:rsid w:val="000575EE"/>
    <w:rsid w:val="00057928"/>
    <w:rsid w:val="00060076"/>
    <w:rsid w:val="000646EC"/>
    <w:rsid w:val="00065118"/>
    <w:rsid w:val="00065296"/>
    <w:rsid w:val="0006616D"/>
    <w:rsid w:val="00067418"/>
    <w:rsid w:val="00067E27"/>
    <w:rsid w:val="00067FC5"/>
    <w:rsid w:val="000715D1"/>
    <w:rsid w:val="0007176E"/>
    <w:rsid w:val="0007196C"/>
    <w:rsid w:val="0007265C"/>
    <w:rsid w:val="000729E2"/>
    <w:rsid w:val="00080177"/>
    <w:rsid w:val="000811B9"/>
    <w:rsid w:val="0008124E"/>
    <w:rsid w:val="00082916"/>
    <w:rsid w:val="000830FA"/>
    <w:rsid w:val="00083189"/>
    <w:rsid w:val="00083BF9"/>
    <w:rsid w:val="000844A4"/>
    <w:rsid w:val="0008560A"/>
    <w:rsid w:val="000863D7"/>
    <w:rsid w:val="00087E6D"/>
    <w:rsid w:val="00091146"/>
    <w:rsid w:val="00091E32"/>
    <w:rsid w:val="00095849"/>
    <w:rsid w:val="00095CCE"/>
    <w:rsid w:val="000A0788"/>
    <w:rsid w:val="000A0CCA"/>
    <w:rsid w:val="000A1742"/>
    <w:rsid w:val="000A409C"/>
    <w:rsid w:val="000A614B"/>
    <w:rsid w:val="000A620C"/>
    <w:rsid w:val="000A7081"/>
    <w:rsid w:val="000A7869"/>
    <w:rsid w:val="000B05C9"/>
    <w:rsid w:val="000B4121"/>
    <w:rsid w:val="000B4194"/>
    <w:rsid w:val="000B51B3"/>
    <w:rsid w:val="000C3769"/>
    <w:rsid w:val="000C4BDB"/>
    <w:rsid w:val="000D1916"/>
    <w:rsid w:val="000D1F8F"/>
    <w:rsid w:val="000D3F8A"/>
    <w:rsid w:val="000D437B"/>
    <w:rsid w:val="000E16EC"/>
    <w:rsid w:val="000E2303"/>
    <w:rsid w:val="000E27E3"/>
    <w:rsid w:val="000E2B2D"/>
    <w:rsid w:val="000E3B9A"/>
    <w:rsid w:val="000E48BD"/>
    <w:rsid w:val="000E4AFA"/>
    <w:rsid w:val="000E4E0E"/>
    <w:rsid w:val="000E7494"/>
    <w:rsid w:val="000E76BC"/>
    <w:rsid w:val="000F2A97"/>
    <w:rsid w:val="000F4E06"/>
    <w:rsid w:val="001027E3"/>
    <w:rsid w:val="00105BB8"/>
    <w:rsid w:val="0010683F"/>
    <w:rsid w:val="00106E3E"/>
    <w:rsid w:val="00111D90"/>
    <w:rsid w:val="00113FBD"/>
    <w:rsid w:val="00114BB9"/>
    <w:rsid w:val="00116989"/>
    <w:rsid w:val="00120BFE"/>
    <w:rsid w:val="00125657"/>
    <w:rsid w:val="001312D8"/>
    <w:rsid w:val="00131D4F"/>
    <w:rsid w:val="001328CE"/>
    <w:rsid w:val="00134155"/>
    <w:rsid w:val="00134DDC"/>
    <w:rsid w:val="00135633"/>
    <w:rsid w:val="00135638"/>
    <w:rsid w:val="00136CD3"/>
    <w:rsid w:val="00137049"/>
    <w:rsid w:val="00140090"/>
    <w:rsid w:val="001409F1"/>
    <w:rsid w:val="0014186A"/>
    <w:rsid w:val="00141CBA"/>
    <w:rsid w:val="00144DE3"/>
    <w:rsid w:val="00146844"/>
    <w:rsid w:val="00150ABE"/>
    <w:rsid w:val="00153195"/>
    <w:rsid w:val="00156C5F"/>
    <w:rsid w:val="001602D9"/>
    <w:rsid w:val="00162609"/>
    <w:rsid w:val="00164935"/>
    <w:rsid w:val="00164A07"/>
    <w:rsid w:val="00165D61"/>
    <w:rsid w:val="00166B62"/>
    <w:rsid w:val="00174504"/>
    <w:rsid w:val="001746C2"/>
    <w:rsid w:val="00175D66"/>
    <w:rsid w:val="0017685B"/>
    <w:rsid w:val="0017716B"/>
    <w:rsid w:val="00177C37"/>
    <w:rsid w:val="00180ED6"/>
    <w:rsid w:val="00184504"/>
    <w:rsid w:val="00184CE2"/>
    <w:rsid w:val="00185F83"/>
    <w:rsid w:val="00186360"/>
    <w:rsid w:val="00187D63"/>
    <w:rsid w:val="00191FA5"/>
    <w:rsid w:val="001925D2"/>
    <w:rsid w:val="00192C10"/>
    <w:rsid w:val="00193F32"/>
    <w:rsid w:val="001A4DD7"/>
    <w:rsid w:val="001A5B0E"/>
    <w:rsid w:val="001A6BB1"/>
    <w:rsid w:val="001A6C59"/>
    <w:rsid w:val="001B3544"/>
    <w:rsid w:val="001B50E9"/>
    <w:rsid w:val="001B5E2B"/>
    <w:rsid w:val="001B6169"/>
    <w:rsid w:val="001C22F5"/>
    <w:rsid w:val="001C251E"/>
    <w:rsid w:val="001C25FE"/>
    <w:rsid w:val="001C2B46"/>
    <w:rsid w:val="001C306E"/>
    <w:rsid w:val="001C3DEF"/>
    <w:rsid w:val="001C5D62"/>
    <w:rsid w:val="001C7118"/>
    <w:rsid w:val="001C769F"/>
    <w:rsid w:val="001D0E40"/>
    <w:rsid w:val="001D277F"/>
    <w:rsid w:val="001D3291"/>
    <w:rsid w:val="001D6586"/>
    <w:rsid w:val="001D6D71"/>
    <w:rsid w:val="001E092D"/>
    <w:rsid w:val="001E0A70"/>
    <w:rsid w:val="001E1749"/>
    <w:rsid w:val="001E1BE2"/>
    <w:rsid w:val="001E4F67"/>
    <w:rsid w:val="001E6A92"/>
    <w:rsid w:val="001F108C"/>
    <w:rsid w:val="001F2785"/>
    <w:rsid w:val="001F41C5"/>
    <w:rsid w:val="001F5605"/>
    <w:rsid w:val="002015B2"/>
    <w:rsid w:val="00203232"/>
    <w:rsid w:val="00210652"/>
    <w:rsid w:val="00214C3B"/>
    <w:rsid w:val="00221073"/>
    <w:rsid w:val="00222B94"/>
    <w:rsid w:val="00222FD0"/>
    <w:rsid w:val="002232BD"/>
    <w:rsid w:val="002252C7"/>
    <w:rsid w:val="0022734F"/>
    <w:rsid w:val="002310B6"/>
    <w:rsid w:val="00233153"/>
    <w:rsid w:val="00233C57"/>
    <w:rsid w:val="0023489C"/>
    <w:rsid w:val="00235E0B"/>
    <w:rsid w:val="002377E5"/>
    <w:rsid w:val="00241214"/>
    <w:rsid w:val="0024222C"/>
    <w:rsid w:val="00243601"/>
    <w:rsid w:val="00243F14"/>
    <w:rsid w:val="00244C01"/>
    <w:rsid w:val="002456A3"/>
    <w:rsid w:val="00246042"/>
    <w:rsid w:val="00246074"/>
    <w:rsid w:val="002463B6"/>
    <w:rsid w:val="00246429"/>
    <w:rsid w:val="00246BE7"/>
    <w:rsid w:val="00252F17"/>
    <w:rsid w:val="00253DDD"/>
    <w:rsid w:val="00254700"/>
    <w:rsid w:val="002555E0"/>
    <w:rsid w:val="00260912"/>
    <w:rsid w:val="0026092D"/>
    <w:rsid w:val="00265CCD"/>
    <w:rsid w:val="00275245"/>
    <w:rsid w:val="002758EA"/>
    <w:rsid w:val="00281710"/>
    <w:rsid w:val="00281E63"/>
    <w:rsid w:val="002823D6"/>
    <w:rsid w:val="0028609E"/>
    <w:rsid w:val="0028699A"/>
    <w:rsid w:val="00286CEA"/>
    <w:rsid w:val="00286FCA"/>
    <w:rsid w:val="00293BC3"/>
    <w:rsid w:val="00294532"/>
    <w:rsid w:val="002946C8"/>
    <w:rsid w:val="00294B8F"/>
    <w:rsid w:val="002977ED"/>
    <w:rsid w:val="002A0984"/>
    <w:rsid w:val="002A0D8B"/>
    <w:rsid w:val="002A1671"/>
    <w:rsid w:val="002A19B0"/>
    <w:rsid w:val="002A37DA"/>
    <w:rsid w:val="002A4BD0"/>
    <w:rsid w:val="002A6A5F"/>
    <w:rsid w:val="002B0029"/>
    <w:rsid w:val="002B104A"/>
    <w:rsid w:val="002B1EBA"/>
    <w:rsid w:val="002B265A"/>
    <w:rsid w:val="002B3023"/>
    <w:rsid w:val="002B3196"/>
    <w:rsid w:val="002B32C5"/>
    <w:rsid w:val="002B3D2A"/>
    <w:rsid w:val="002B4160"/>
    <w:rsid w:val="002B4D89"/>
    <w:rsid w:val="002B4D90"/>
    <w:rsid w:val="002B519A"/>
    <w:rsid w:val="002B72FD"/>
    <w:rsid w:val="002B7DCF"/>
    <w:rsid w:val="002C174A"/>
    <w:rsid w:val="002C47E9"/>
    <w:rsid w:val="002D01F8"/>
    <w:rsid w:val="002D0C80"/>
    <w:rsid w:val="002D4558"/>
    <w:rsid w:val="002D529E"/>
    <w:rsid w:val="002D71AC"/>
    <w:rsid w:val="002D74E4"/>
    <w:rsid w:val="002D7932"/>
    <w:rsid w:val="002D7E16"/>
    <w:rsid w:val="002E012B"/>
    <w:rsid w:val="002E12FC"/>
    <w:rsid w:val="002E1D4F"/>
    <w:rsid w:val="002E27C7"/>
    <w:rsid w:val="002E2E71"/>
    <w:rsid w:val="002E46E7"/>
    <w:rsid w:val="002E4F3E"/>
    <w:rsid w:val="002E5749"/>
    <w:rsid w:val="002F0C5F"/>
    <w:rsid w:val="002F1954"/>
    <w:rsid w:val="002F3927"/>
    <w:rsid w:val="002F78D5"/>
    <w:rsid w:val="00300731"/>
    <w:rsid w:val="00306194"/>
    <w:rsid w:val="003072E7"/>
    <w:rsid w:val="0031505D"/>
    <w:rsid w:val="00317196"/>
    <w:rsid w:val="003228D9"/>
    <w:rsid w:val="003231FF"/>
    <w:rsid w:val="00332077"/>
    <w:rsid w:val="0033573E"/>
    <w:rsid w:val="00336724"/>
    <w:rsid w:val="003413CC"/>
    <w:rsid w:val="00343A78"/>
    <w:rsid w:val="00343B24"/>
    <w:rsid w:val="00344120"/>
    <w:rsid w:val="003469E3"/>
    <w:rsid w:val="0035001E"/>
    <w:rsid w:val="00351B28"/>
    <w:rsid w:val="00352193"/>
    <w:rsid w:val="00353F3B"/>
    <w:rsid w:val="00355706"/>
    <w:rsid w:val="003559F9"/>
    <w:rsid w:val="00357657"/>
    <w:rsid w:val="00360D14"/>
    <w:rsid w:val="0036172A"/>
    <w:rsid w:val="003644AE"/>
    <w:rsid w:val="00364C2D"/>
    <w:rsid w:val="00365245"/>
    <w:rsid w:val="00367923"/>
    <w:rsid w:val="00367E3F"/>
    <w:rsid w:val="00370DD7"/>
    <w:rsid w:val="0037255F"/>
    <w:rsid w:val="0037281B"/>
    <w:rsid w:val="003730E6"/>
    <w:rsid w:val="003741CA"/>
    <w:rsid w:val="0037451D"/>
    <w:rsid w:val="0037649A"/>
    <w:rsid w:val="00377FFB"/>
    <w:rsid w:val="0038199B"/>
    <w:rsid w:val="00382325"/>
    <w:rsid w:val="00384912"/>
    <w:rsid w:val="00384FB9"/>
    <w:rsid w:val="00387F34"/>
    <w:rsid w:val="00392557"/>
    <w:rsid w:val="0039396B"/>
    <w:rsid w:val="00394CA8"/>
    <w:rsid w:val="003A19E9"/>
    <w:rsid w:val="003A5AF1"/>
    <w:rsid w:val="003A77F7"/>
    <w:rsid w:val="003B0D29"/>
    <w:rsid w:val="003B1094"/>
    <w:rsid w:val="003B21B3"/>
    <w:rsid w:val="003B47FE"/>
    <w:rsid w:val="003B7E2B"/>
    <w:rsid w:val="003C1D25"/>
    <w:rsid w:val="003C2487"/>
    <w:rsid w:val="003C5B74"/>
    <w:rsid w:val="003C6EEA"/>
    <w:rsid w:val="003D1079"/>
    <w:rsid w:val="003D153C"/>
    <w:rsid w:val="003D18A0"/>
    <w:rsid w:val="003D1FD3"/>
    <w:rsid w:val="003D5FC8"/>
    <w:rsid w:val="003D659C"/>
    <w:rsid w:val="003D6F03"/>
    <w:rsid w:val="003D73B1"/>
    <w:rsid w:val="003E12CE"/>
    <w:rsid w:val="003E4534"/>
    <w:rsid w:val="003E5EE1"/>
    <w:rsid w:val="003E6D06"/>
    <w:rsid w:val="003F30D8"/>
    <w:rsid w:val="003F66D8"/>
    <w:rsid w:val="003F6833"/>
    <w:rsid w:val="003F76EB"/>
    <w:rsid w:val="004005D4"/>
    <w:rsid w:val="00402537"/>
    <w:rsid w:val="00403F78"/>
    <w:rsid w:val="0040559D"/>
    <w:rsid w:val="00406B65"/>
    <w:rsid w:val="0040749D"/>
    <w:rsid w:val="0041107B"/>
    <w:rsid w:val="00412655"/>
    <w:rsid w:val="00416FFF"/>
    <w:rsid w:val="00420773"/>
    <w:rsid w:val="00420A06"/>
    <w:rsid w:val="00421964"/>
    <w:rsid w:val="00422522"/>
    <w:rsid w:val="004255DD"/>
    <w:rsid w:val="00427C95"/>
    <w:rsid w:val="00430884"/>
    <w:rsid w:val="00430E16"/>
    <w:rsid w:val="004311E3"/>
    <w:rsid w:val="00432A42"/>
    <w:rsid w:val="00433B06"/>
    <w:rsid w:val="00434D04"/>
    <w:rsid w:val="004361A5"/>
    <w:rsid w:val="00437E89"/>
    <w:rsid w:val="00440B24"/>
    <w:rsid w:val="00440FBD"/>
    <w:rsid w:val="0044252B"/>
    <w:rsid w:val="00442AA3"/>
    <w:rsid w:val="00443890"/>
    <w:rsid w:val="0044430D"/>
    <w:rsid w:val="004447F9"/>
    <w:rsid w:val="00444F77"/>
    <w:rsid w:val="004459DE"/>
    <w:rsid w:val="00450DE1"/>
    <w:rsid w:val="00451408"/>
    <w:rsid w:val="004533FC"/>
    <w:rsid w:val="00454887"/>
    <w:rsid w:val="00454E79"/>
    <w:rsid w:val="0045655A"/>
    <w:rsid w:val="00461EFE"/>
    <w:rsid w:val="00462202"/>
    <w:rsid w:val="004624D8"/>
    <w:rsid w:val="00462B6E"/>
    <w:rsid w:val="00464092"/>
    <w:rsid w:val="004640EA"/>
    <w:rsid w:val="0046419E"/>
    <w:rsid w:val="00464AD1"/>
    <w:rsid w:val="00465819"/>
    <w:rsid w:val="004668BF"/>
    <w:rsid w:val="00466DBA"/>
    <w:rsid w:val="0047220D"/>
    <w:rsid w:val="00472343"/>
    <w:rsid w:val="0047299E"/>
    <w:rsid w:val="004740E7"/>
    <w:rsid w:val="00482114"/>
    <w:rsid w:val="004839A4"/>
    <w:rsid w:val="00483B44"/>
    <w:rsid w:val="004879CB"/>
    <w:rsid w:val="00487E95"/>
    <w:rsid w:val="004902EF"/>
    <w:rsid w:val="0049172E"/>
    <w:rsid w:val="0049175C"/>
    <w:rsid w:val="00496262"/>
    <w:rsid w:val="004A20E2"/>
    <w:rsid w:val="004A5081"/>
    <w:rsid w:val="004A6591"/>
    <w:rsid w:val="004A72CB"/>
    <w:rsid w:val="004A7713"/>
    <w:rsid w:val="004A7AA7"/>
    <w:rsid w:val="004B0E0F"/>
    <w:rsid w:val="004B0EC3"/>
    <w:rsid w:val="004B1AC1"/>
    <w:rsid w:val="004B4200"/>
    <w:rsid w:val="004B5FB1"/>
    <w:rsid w:val="004B6C4F"/>
    <w:rsid w:val="004C2E75"/>
    <w:rsid w:val="004C3987"/>
    <w:rsid w:val="004C56AD"/>
    <w:rsid w:val="004C5746"/>
    <w:rsid w:val="004D077F"/>
    <w:rsid w:val="004D2382"/>
    <w:rsid w:val="004D32C2"/>
    <w:rsid w:val="004D493F"/>
    <w:rsid w:val="004D5EAB"/>
    <w:rsid w:val="004D6045"/>
    <w:rsid w:val="004D7FEF"/>
    <w:rsid w:val="004E0619"/>
    <w:rsid w:val="004E1C75"/>
    <w:rsid w:val="004E24D8"/>
    <w:rsid w:val="004E2FEB"/>
    <w:rsid w:val="004E7590"/>
    <w:rsid w:val="004F0325"/>
    <w:rsid w:val="004F04DE"/>
    <w:rsid w:val="004F306F"/>
    <w:rsid w:val="004F5D6D"/>
    <w:rsid w:val="004F74CF"/>
    <w:rsid w:val="00501E0C"/>
    <w:rsid w:val="005031E5"/>
    <w:rsid w:val="0050514B"/>
    <w:rsid w:val="005056C8"/>
    <w:rsid w:val="00505C89"/>
    <w:rsid w:val="00505E37"/>
    <w:rsid w:val="005068B1"/>
    <w:rsid w:val="00506D1F"/>
    <w:rsid w:val="0051137B"/>
    <w:rsid w:val="00511776"/>
    <w:rsid w:val="00511924"/>
    <w:rsid w:val="00512528"/>
    <w:rsid w:val="00512974"/>
    <w:rsid w:val="0051302B"/>
    <w:rsid w:val="00514BC4"/>
    <w:rsid w:val="0051511D"/>
    <w:rsid w:val="0051579E"/>
    <w:rsid w:val="00516846"/>
    <w:rsid w:val="00516C1E"/>
    <w:rsid w:val="00520BF5"/>
    <w:rsid w:val="00520DA3"/>
    <w:rsid w:val="0052220C"/>
    <w:rsid w:val="005234C7"/>
    <w:rsid w:val="005238E0"/>
    <w:rsid w:val="00524695"/>
    <w:rsid w:val="005259DD"/>
    <w:rsid w:val="005277E8"/>
    <w:rsid w:val="00527BE5"/>
    <w:rsid w:val="00533923"/>
    <w:rsid w:val="0053445D"/>
    <w:rsid w:val="0054351E"/>
    <w:rsid w:val="00550B18"/>
    <w:rsid w:val="005516CA"/>
    <w:rsid w:val="005522DA"/>
    <w:rsid w:val="00552E7D"/>
    <w:rsid w:val="00552EAC"/>
    <w:rsid w:val="0055755A"/>
    <w:rsid w:val="00560331"/>
    <w:rsid w:val="00560B66"/>
    <w:rsid w:val="00560D13"/>
    <w:rsid w:val="00561956"/>
    <w:rsid w:val="005672DE"/>
    <w:rsid w:val="00570748"/>
    <w:rsid w:val="00570789"/>
    <w:rsid w:val="00570C93"/>
    <w:rsid w:val="005749F6"/>
    <w:rsid w:val="00576569"/>
    <w:rsid w:val="00580301"/>
    <w:rsid w:val="0058233B"/>
    <w:rsid w:val="005859FB"/>
    <w:rsid w:val="00586898"/>
    <w:rsid w:val="005868BD"/>
    <w:rsid w:val="005924C4"/>
    <w:rsid w:val="005943B6"/>
    <w:rsid w:val="005954EB"/>
    <w:rsid w:val="00596FF3"/>
    <w:rsid w:val="005A03A5"/>
    <w:rsid w:val="005A316E"/>
    <w:rsid w:val="005A4031"/>
    <w:rsid w:val="005A4EDC"/>
    <w:rsid w:val="005A710F"/>
    <w:rsid w:val="005A7262"/>
    <w:rsid w:val="005A7CA7"/>
    <w:rsid w:val="005B5BAF"/>
    <w:rsid w:val="005B604F"/>
    <w:rsid w:val="005B7B02"/>
    <w:rsid w:val="005C0B2E"/>
    <w:rsid w:val="005C4A85"/>
    <w:rsid w:val="005C5D50"/>
    <w:rsid w:val="005D0D39"/>
    <w:rsid w:val="005D2F97"/>
    <w:rsid w:val="005D55C4"/>
    <w:rsid w:val="005D692B"/>
    <w:rsid w:val="005D7478"/>
    <w:rsid w:val="005D781C"/>
    <w:rsid w:val="005E43E5"/>
    <w:rsid w:val="005E563D"/>
    <w:rsid w:val="005E58D3"/>
    <w:rsid w:val="005F09EB"/>
    <w:rsid w:val="005F0DDB"/>
    <w:rsid w:val="005F3A6E"/>
    <w:rsid w:val="005F47D8"/>
    <w:rsid w:val="005F52A1"/>
    <w:rsid w:val="005F54BA"/>
    <w:rsid w:val="00602748"/>
    <w:rsid w:val="006041E5"/>
    <w:rsid w:val="006047C5"/>
    <w:rsid w:val="00605F43"/>
    <w:rsid w:val="006067D7"/>
    <w:rsid w:val="0061086B"/>
    <w:rsid w:val="006124FA"/>
    <w:rsid w:val="006130E4"/>
    <w:rsid w:val="00613B1F"/>
    <w:rsid w:val="006211C0"/>
    <w:rsid w:val="00621915"/>
    <w:rsid w:val="00621FDE"/>
    <w:rsid w:val="00624074"/>
    <w:rsid w:val="0062605B"/>
    <w:rsid w:val="0062724A"/>
    <w:rsid w:val="0062769F"/>
    <w:rsid w:val="00633283"/>
    <w:rsid w:val="00633466"/>
    <w:rsid w:val="00633683"/>
    <w:rsid w:val="00641664"/>
    <w:rsid w:val="00644FEE"/>
    <w:rsid w:val="00645B8B"/>
    <w:rsid w:val="0064674A"/>
    <w:rsid w:val="0065001E"/>
    <w:rsid w:val="0065117F"/>
    <w:rsid w:val="00651180"/>
    <w:rsid w:val="006524B1"/>
    <w:rsid w:val="00652CED"/>
    <w:rsid w:val="006530F6"/>
    <w:rsid w:val="006533B7"/>
    <w:rsid w:val="00654DDF"/>
    <w:rsid w:val="00655B64"/>
    <w:rsid w:val="00655F19"/>
    <w:rsid w:val="00657A94"/>
    <w:rsid w:val="006612EC"/>
    <w:rsid w:val="0066392C"/>
    <w:rsid w:val="00671E73"/>
    <w:rsid w:val="00671EBB"/>
    <w:rsid w:val="0067277E"/>
    <w:rsid w:val="00674590"/>
    <w:rsid w:val="00674B00"/>
    <w:rsid w:val="00685C15"/>
    <w:rsid w:val="00685E60"/>
    <w:rsid w:val="00685E63"/>
    <w:rsid w:val="006872C2"/>
    <w:rsid w:val="006919DB"/>
    <w:rsid w:val="006922F3"/>
    <w:rsid w:val="0069451A"/>
    <w:rsid w:val="00695DE0"/>
    <w:rsid w:val="00696E66"/>
    <w:rsid w:val="006A2DAD"/>
    <w:rsid w:val="006A3E7C"/>
    <w:rsid w:val="006A3FCE"/>
    <w:rsid w:val="006A47B5"/>
    <w:rsid w:val="006A4A2A"/>
    <w:rsid w:val="006A4FA6"/>
    <w:rsid w:val="006A62BD"/>
    <w:rsid w:val="006A786E"/>
    <w:rsid w:val="006B07D8"/>
    <w:rsid w:val="006B4065"/>
    <w:rsid w:val="006B4999"/>
    <w:rsid w:val="006B5355"/>
    <w:rsid w:val="006B7243"/>
    <w:rsid w:val="006C2616"/>
    <w:rsid w:val="006C424B"/>
    <w:rsid w:val="006C5742"/>
    <w:rsid w:val="006C79B9"/>
    <w:rsid w:val="006D018E"/>
    <w:rsid w:val="006D3078"/>
    <w:rsid w:val="006D36A9"/>
    <w:rsid w:val="006D4034"/>
    <w:rsid w:val="006D5005"/>
    <w:rsid w:val="006D6C4F"/>
    <w:rsid w:val="006E12E2"/>
    <w:rsid w:val="006E1BF1"/>
    <w:rsid w:val="006E2530"/>
    <w:rsid w:val="006E2D00"/>
    <w:rsid w:val="006E548F"/>
    <w:rsid w:val="006E7E7A"/>
    <w:rsid w:val="006F0BD8"/>
    <w:rsid w:val="006F28C3"/>
    <w:rsid w:val="006F3FF1"/>
    <w:rsid w:val="006F4C20"/>
    <w:rsid w:val="006F73F0"/>
    <w:rsid w:val="00700EA4"/>
    <w:rsid w:val="00701DB8"/>
    <w:rsid w:val="00702998"/>
    <w:rsid w:val="00705333"/>
    <w:rsid w:val="0071055A"/>
    <w:rsid w:val="0071414A"/>
    <w:rsid w:val="0071514F"/>
    <w:rsid w:val="0071654C"/>
    <w:rsid w:val="00716F1E"/>
    <w:rsid w:val="0071738D"/>
    <w:rsid w:val="00717C31"/>
    <w:rsid w:val="0072335E"/>
    <w:rsid w:val="007236B0"/>
    <w:rsid w:val="00727685"/>
    <w:rsid w:val="00730AF8"/>
    <w:rsid w:val="0073219A"/>
    <w:rsid w:val="00733EEC"/>
    <w:rsid w:val="00735668"/>
    <w:rsid w:val="00735D7F"/>
    <w:rsid w:val="007375F7"/>
    <w:rsid w:val="00740322"/>
    <w:rsid w:val="00740916"/>
    <w:rsid w:val="00741A5F"/>
    <w:rsid w:val="00742FC6"/>
    <w:rsid w:val="007431FF"/>
    <w:rsid w:val="00743FA9"/>
    <w:rsid w:val="0074637C"/>
    <w:rsid w:val="00747C96"/>
    <w:rsid w:val="007505C1"/>
    <w:rsid w:val="0075505D"/>
    <w:rsid w:val="007563AB"/>
    <w:rsid w:val="00756F9E"/>
    <w:rsid w:val="007571AB"/>
    <w:rsid w:val="0076154E"/>
    <w:rsid w:val="00763AFA"/>
    <w:rsid w:val="00764CBC"/>
    <w:rsid w:val="00765C7F"/>
    <w:rsid w:val="00767D15"/>
    <w:rsid w:val="0077067F"/>
    <w:rsid w:val="00772ADE"/>
    <w:rsid w:val="00773522"/>
    <w:rsid w:val="00775831"/>
    <w:rsid w:val="007804BB"/>
    <w:rsid w:val="00782455"/>
    <w:rsid w:val="00782A7C"/>
    <w:rsid w:val="0078300B"/>
    <w:rsid w:val="007833A9"/>
    <w:rsid w:val="007844E1"/>
    <w:rsid w:val="007851E9"/>
    <w:rsid w:val="00787703"/>
    <w:rsid w:val="00787AF1"/>
    <w:rsid w:val="007910D2"/>
    <w:rsid w:val="0079177C"/>
    <w:rsid w:val="007917FF"/>
    <w:rsid w:val="00794754"/>
    <w:rsid w:val="00795107"/>
    <w:rsid w:val="007A1F51"/>
    <w:rsid w:val="007A3064"/>
    <w:rsid w:val="007B2022"/>
    <w:rsid w:val="007B66B5"/>
    <w:rsid w:val="007C28F9"/>
    <w:rsid w:val="007C3139"/>
    <w:rsid w:val="007C5DC0"/>
    <w:rsid w:val="007C7959"/>
    <w:rsid w:val="007D17E0"/>
    <w:rsid w:val="007D1A1E"/>
    <w:rsid w:val="007D1F6E"/>
    <w:rsid w:val="007D37FC"/>
    <w:rsid w:val="007D548A"/>
    <w:rsid w:val="007D7C32"/>
    <w:rsid w:val="007E231D"/>
    <w:rsid w:val="007E2D64"/>
    <w:rsid w:val="007E3AA5"/>
    <w:rsid w:val="007E4069"/>
    <w:rsid w:val="007F39D8"/>
    <w:rsid w:val="007F43B8"/>
    <w:rsid w:val="007F47C6"/>
    <w:rsid w:val="007F488D"/>
    <w:rsid w:val="007F573F"/>
    <w:rsid w:val="007F75DF"/>
    <w:rsid w:val="008002E8"/>
    <w:rsid w:val="008002FF"/>
    <w:rsid w:val="008006D5"/>
    <w:rsid w:val="0080147D"/>
    <w:rsid w:val="0080693A"/>
    <w:rsid w:val="00811B2B"/>
    <w:rsid w:val="008138CD"/>
    <w:rsid w:val="008149B7"/>
    <w:rsid w:val="008165C6"/>
    <w:rsid w:val="00822F54"/>
    <w:rsid w:val="0082305D"/>
    <w:rsid w:val="00823BF2"/>
    <w:rsid w:val="00825250"/>
    <w:rsid w:val="00827373"/>
    <w:rsid w:val="00831912"/>
    <w:rsid w:val="008322B6"/>
    <w:rsid w:val="008338F7"/>
    <w:rsid w:val="008349F1"/>
    <w:rsid w:val="00835AEF"/>
    <w:rsid w:val="00836024"/>
    <w:rsid w:val="00836392"/>
    <w:rsid w:val="0083652A"/>
    <w:rsid w:val="00837DB3"/>
    <w:rsid w:val="008416EA"/>
    <w:rsid w:val="00844132"/>
    <w:rsid w:val="008473B1"/>
    <w:rsid w:val="00847850"/>
    <w:rsid w:val="0085182D"/>
    <w:rsid w:val="00851967"/>
    <w:rsid w:val="00853E32"/>
    <w:rsid w:val="00854619"/>
    <w:rsid w:val="008546A9"/>
    <w:rsid w:val="00854857"/>
    <w:rsid w:val="00854DEB"/>
    <w:rsid w:val="00855CE7"/>
    <w:rsid w:val="00856EB5"/>
    <w:rsid w:val="008605BD"/>
    <w:rsid w:val="0086225C"/>
    <w:rsid w:val="00862FB4"/>
    <w:rsid w:val="0086313E"/>
    <w:rsid w:val="00863597"/>
    <w:rsid w:val="008644DE"/>
    <w:rsid w:val="0086577D"/>
    <w:rsid w:val="0086648B"/>
    <w:rsid w:val="00866A13"/>
    <w:rsid w:val="008673F2"/>
    <w:rsid w:val="00867E7D"/>
    <w:rsid w:val="0087296B"/>
    <w:rsid w:val="008729E0"/>
    <w:rsid w:val="00872EB7"/>
    <w:rsid w:val="008731F9"/>
    <w:rsid w:val="00873699"/>
    <w:rsid w:val="00873E3C"/>
    <w:rsid w:val="008750E2"/>
    <w:rsid w:val="00876486"/>
    <w:rsid w:val="008826F3"/>
    <w:rsid w:val="0088590E"/>
    <w:rsid w:val="00885A62"/>
    <w:rsid w:val="00886003"/>
    <w:rsid w:val="008866E8"/>
    <w:rsid w:val="0088671C"/>
    <w:rsid w:val="00886C7C"/>
    <w:rsid w:val="00887E16"/>
    <w:rsid w:val="00892C47"/>
    <w:rsid w:val="00894783"/>
    <w:rsid w:val="00897B51"/>
    <w:rsid w:val="008A2A3B"/>
    <w:rsid w:val="008A2B78"/>
    <w:rsid w:val="008A2CE6"/>
    <w:rsid w:val="008A2EE6"/>
    <w:rsid w:val="008A4808"/>
    <w:rsid w:val="008A50EF"/>
    <w:rsid w:val="008A656F"/>
    <w:rsid w:val="008A6DFE"/>
    <w:rsid w:val="008B0EFE"/>
    <w:rsid w:val="008B183C"/>
    <w:rsid w:val="008B1E5F"/>
    <w:rsid w:val="008B1E93"/>
    <w:rsid w:val="008B3357"/>
    <w:rsid w:val="008B561C"/>
    <w:rsid w:val="008B5981"/>
    <w:rsid w:val="008B6749"/>
    <w:rsid w:val="008B6C52"/>
    <w:rsid w:val="008B6F76"/>
    <w:rsid w:val="008C0844"/>
    <w:rsid w:val="008C0879"/>
    <w:rsid w:val="008C12E7"/>
    <w:rsid w:val="008C3068"/>
    <w:rsid w:val="008C3F62"/>
    <w:rsid w:val="008C4364"/>
    <w:rsid w:val="008C43C2"/>
    <w:rsid w:val="008C48D9"/>
    <w:rsid w:val="008C4B39"/>
    <w:rsid w:val="008C6BAA"/>
    <w:rsid w:val="008D5B3D"/>
    <w:rsid w:val="008D7A2F"/>
    <w:rsid w:val="008E1077"/>
    <w:rsid w:val="008E2235"/>
    <w:rsid w:val="008E3423"/>
    <w:rsid w:val="008E3701"/>
    <w:rsid w:val="008E451B"/>
    <w:rsid w:val="008E499A"/>
    <w:rsid w:val="008E4D43"/>
    <w:rsid w:val="008E5713"/>
    <w:rsid w:val="008E63C4"/>
    <w:rsid w:val="008F16BC"/>
    <w:rsid w:val="008F1DAB"/>
    <w:rsid w:val="008F2F05"/>
    <w:rsid w:val="008F341A"/>
    <w:rsid w:val="008F3C01"/>
    <w:rsid w:val="008F562F"/>
    <w:rsid w:val="008F638C"/>
    <w:rsid w:val="008F667D"/>
    <w:rsid w:val="009001DA"/>
    <w:rsid w:val="0090068C"/>
    <w:rsid w:val="009007F1"/>
    <w:rsid w:val="0090083F"/>
    <w:rsid w:val="00904136"/>
    <w:rsid w:val="009078CC"/>
    <w:rsid w:val="00911B24"/>
    <w:rsid w:val="00911F7B"/>
    <w:rsid w:val="00912969"/>
    <w:rsid w:val="00913281"/>
    <w:rsid w:val="00913EA5"/>
    <w:rsid w:val="009146C1"/>
    <w:rsid w:val="00915D96"/>
    <w:rsid w:val="009165DB"/>
    <w:rsid w:val="00916D5E"/>
    <w:rsid w:val="00924E37"/>
    <w:rsid w:val="0092649E"/>
    <w:rsid w:val="00927849"/>
    <w:rsid w:val="00930919"/>
    <w:rsid w:val="00940398"/>
    <w:rsid w:val="0094298D"/>
    <w:rsid w:val="00943CEA"/>
    <w:rsid w:val="009442A2"/>
    <w:rsid w:val="00945A5E"/>
    <w:rsid w:val="00947C10"/>
    <w:rsid w:val="00955231"/>
    <w:rsid w:val="00956E6D"/>
    <w:rsid w:val="009612A7"/>
    <w:rsid w:val="0096239D"/>
    <w:rsid w:val="00963ADB"/>
    <w:rsid w:val="00963DC2"/>
    <w:rsid w:val="00967444"/>
    <w:rsid w:val="00967BC9"/>
    <w:rsid w:val="009700A2"/>
    <w:rsid w:val="009758ED"/>
    <w:rsid w:val="00976374"/>
    <w:rsid w:val="00980875"/>
    <w:rsid w:val="00981B64"/>
    <w:rsid w:val="00983A1F"/>
    <w:rsid w:val="00984FB9"/>
    <w:rsid w:val="0098677B"/>
    <w:rsid w:val="00986CAE"/>
    <w:rsid w:val="00987485"/>
    <w:rsid w:val="0099167B"/>
    <w:rsid w:val="00991ABA"/>
    <w:rsid w:val="00993442"/>
    <w:rsid w:val="009947B8"/>
    <w:rsid w:val="00997A49"/>
    <w:rsid w:val="009A032C"/>
    <w:rsid w:val="009A0CC8"/>
    <w:rsid w:val="009A207B"/>
    <w:rsid w:val="009A5A0D"/>
    <w:rsid w:val="009A679E"/>
    <w:rsid w:val="009A694F"/>
    <w:rsid w:val="009A6D1B"/>
    <w:rsid w:val="009B303B"/>
    <w:rsid w:val="009B3BDA"/>
    <w:rsid w:val="009B4A01"/>
    <w:rsid w:val="009B7492"/>
    <w:rsid w:val="009B76D8"/>
    <w:rsid w:val="009B785F"/>
    <w:rsid w:val="009B7BA3"/>
    <w:rsid w:val="009B7DD0"/>
    <w:rsid w:val="009C0398"/>
    <w:rsid w:val="009C08B8"/>
    <w:rsid w:val="009C1E9B"/>
    <w:rsid w:val="009D1313"/>
    <w:rsid w:val="009D6B2A"/>
    <w:rsid w:val="009D7BDF"/>
    <w:rsid w:val="009E00F9"/>
    <w:rsid w:val="009E013F"/>
    <w:rsid w:val="009E13C2"/>
    <w:rsid w:val="009E1791"/>
    <w:rsid w:val="009E1C06"/>
    <w:rsid w:val="009E28DB"/>
    <w:rsid w:val="009E2D2F"/>
    <w:rsid w:val="009E4B3C"/>
    <w:rsid w:val="009E5A60"/>
    <w:rsid w:val="009E5B4A"/>
    <w:rsid w:val="009F07C3"/>
    <w:rsid w:val="009F1531"/>
    <w:rsid w:val="009F1A5B"/>
    <w:rsid w:val="009F3F7B"/>
    <w:rsid w:val="009F6996"/>
    <w:rsid w:val="00A001CB"/>
    <w:rsid w:val="00A00C88"/>
    <w:rsid w:val="00A02398"/>
    <w:rsid w:val="00A02A70"/>
    <w:rsid w:val="00A02DE8"/>
    <w:rsid w:val="00A046F7"/>
    <w:rsid w:val="00A04D47"/>
    <w:rsid w:val="00A05F54"/>
    <w:rsid w:val="00A06F5E"/>
    <w:rsid w:val="00A10B39"/>
    <w:rsid w:val="00A1246F"/>
    <w:rsid w:val="00A12795"/>
    <w:rsid w:val="00A13F63"/>
    <w:rsid w:val="00A15843"/>
    <w:rsid w:val="00A15B2B"/>
    <w:rsid w:val="00A16B21"/>
    <w:rsid w:val="00A17725"/>
    <w:rsid w:val="00A21D2D"/>
    <w:rsid w:val="00A223AA"/>
    <w:rsid w:val="00A24F06"/>
    <w:rsid w:val="00A266F5"/>
    <w:rsid w:val="00A30443"/>
    <w:rsid w:val="00A30ABA"/>
    <w:rsid w:val="00A314B9"/>
    <w:rsid w:val="00A33D5D"/>
    <w:rsid w:val="00A371F6"/>
    <w:rsid w:val="00A3732F"/>
    <w:rsid w:val="00A3743D"/>
    <w:rsid w:val="00A37EE8"/>
    <w:rsid w:val="00A403AD"/>
    <w:rsid w:val="00A412F8"/>
    <w:rsid w:val="00A41885"/>
    <w:rsid w:val="00A41B45"/>
    <w:rsid w:val="00A44D15"/>
    <w:rsid w:val="00A4773E"/>
    <w:rsid w:val="00A478A6"/>
    <w:rsid w:val="00A50214"/>
    <w:rsid w:val="00A502BF"/>
    <w:rsid w:val="00A51219"/>
    <w:rsid w:val="00A51414"/>
    <w:rsid w:val="00A51FEC"/>
    <w:rsid w:val="00A52515"/>
    <w:rsid w:val="00A52B89"/>
    <w:rsid w:val="00A54B37"/>
    <w:rsid w:val="00A56239"/>
    <w:rsid w:val="00A565A5"/>
    <w:rsid w:val="00A57461"/>
    <w:rsid w:val="00A609DD"/>
    <w:rsid w:val="00A60B57"/>
    <w:rsid w:val="00A61815"/>
    <w:rsid w:val="00A61A5E"/>
    <w:rsid w:val="00A6205C"/>
    <w:rsid w:val="00A62C6B"/>
    <w:rsid w:val="00A63BB7"/>
    <w:rsid w:val="00A644DE"/>
    <w:rsid w:val="00A65157"/>
    <w:rsid w:val="00A66452"/>
    <w:rsid w:val="00A665BA"/>
    <w:rsid w:val="00A6740F"/>
    <w:rsid w:val="00A8175A"/>
    <w:rsid w:val="00A83EBF"/>
    <w:rsid w:val="00A8446A"/>
    <w:rsid w:val="00A85B04"/>
    <w:rsid w:val="00A90638"/>
    <w:rsid w:val="00A90C9D"/>
    <w:rsid w:val="00A921BD"/>
    <w:rsid w:val="00A92E27"/>
    <w:rsid w:val="00A95A88"/>
    <w:rsid w:val="00AA1487"/>
    <w:rsid w:val="00AA1B63"/>
    <w:rsid w:val="00AA2B14"/>
    <w:rsid w:val="00AA3188"/>
    <w:rsid w:val="00AA420D"/>
    <w:rsid w:val="00AB0693"/>
    <w:rsid w:val="00AB2C8C"/>
    <w:rsid w:val="00AB2EF4"/>
    <w:rsid w:val="00AB3226"/>
    <w:rsid w:val="00AB444A"/>
    <w:rsid w:val="00AB6567"/>
    <w:rsid w:val="00AC405E"/>
    <w:rsid w:val="00AC4C5F"/>
    <w:rsid w:val="00AC6809"/>
    <w:rsid w:val="00AD079F"/>
    <w:rsid w:val="00AD1D27"/>
    <w:rsid w:val="00AD2B07"/>
    <w:rsid w:val="00AD2B78"/>
    <w:rsid w:val="00AD4B92"/>
    <w:rsid w:val="00AD77CB"/>
    <w:rsid w:val="00AE22F6"/>
    <w:rsid w:val="00AE2378"/>
    <w:rsid w:val="00AE2E5A"/>
    <w:rsid w:val="00AE2F10"/>
    <w:rsid w:val="00AE32A4"/>
    <w:rsid w:val="00AE732F"/>
    <w:rsid w:val="00AF074C"/>
    <w:rsid w:val="00AF3DC0"/>
    <w:rsid w:val="00AF4570"/>
    <w:rsid w:val="00AF5E51"/>
    <w:rsid w:val="00AF716F"/>
    <w:rsid w:val="00B027DE"/>
    <w:rsid w:val="00B03AF0"/>
    <w:rsid w:val="00B03EB0"/>
    <w:rsid w:val="00B05373"/>
    <w:rsid w:val="00B061C7"/>
    <w:rsid w:val="00B067E6"/>
    <w:rsid w:val="00B06D7B"/>
    <w:rsid w:val="00B06F61"/>
    <w:rsid w:val="00B0790A"/>
    <w:rsid w:val="00B10849"/>
    <w:rsid w:val="00B10EC5"/>
    <w:rsid w:val="00B11A88"/>
    <w:rsid w:val="00B12260"/>
    <w:rsid w:val="00B125AF"/>
    <w:rsid w:val="00B13A7F"/>
    <w:rsid w:val="00B13B44"/>
    <w:rsid w:val="00B13F00"/>
    <w:rsid w:val="00B14052"/>
    <w:rsid w:val="00B14D24"/>
    <w:rsid w:val="00B156E1"/>
    <w:rsid w:val="00B25433"/>
    <w:rsid w:val="00B2626C"/>
    <w:rsid w:val="00B30C24"/>
    <w:rsid w:val="00B354EC"/>
    <w:rsid w:val="00B3656D"/>
    <w:rsid w:val="00B3728B"/>
    <w:rsid w:val="00B408B6"/>
    <w:rsid w:val="00B41139"/>
    <w:rsid w:val="00B456E4"/>
    <w:rsid w:val="00B46447"/>
    <w:rsid w:val="00B50D8F"/>
    <w:rsid w:val="00B531ED"/>
    <w:rsid w:val="00B53574"/>
    <w:rsid w:val="00B53BEF"/>
    <w:rsid w:val="00B5587F"/>
    <w:rsid w:val="00B60027"/>
    <w:rsid w:val="00B60677"/>
    <w:rsid w:val="00B60D3F"/>
    <w:rsid w:val="00B61908"/>
    <w:rsid w:val="00B63AE9"/>
    <w:rsid w:val="00B662B0"/>
    <w:rsid w:val="00B670FF"/>
    <w:rsid w:val="00B70B80"/>
    <w:rsid w:val="00B73EC2"/>
    <w:rsid w:val="00B76861"/>
    <w:rsid w:val="00B76BE0"/>
    <w:rsid w:val="00B76D49"/>
    <w:rsid w:val="00B77E2B"/>
    <w:rsid w:val="00B80913"/>
    <w:rsid w:val="00B8139C"/>
    <w:rsid w:val="00B81475"/>
    <w:rsid w:val="00B81E9C"/>
    <w:rsid w:val="00B83B47"/>
    <w:rsid w:val="00B86B21"/>
    <w:rsid w:val="00B8752E"/>
    <w:rsid w:val="00B90481"/>
    <w:rsid w:val="00B91A8D"/>
    <w:rsid w:val="00B92B5B"/>
    <w:rsid w:val="00B93753"/>
    <w:rsid w:val="00B93ADD"/>
    <w:rsid w:val="00B94ABA"/>
    <w:rsid w:val="00B954F5"/>
    <w:rsid w:val="00BA08EE"/>
    <w:rsid w:val="00BA20F6"/>
    <w:rsid w:val="00BA34AD"/>
    <w:rsid w:val="00BA390F"/>
    <w:rsid w:val="00BA49CA"/>
    <w:rsid w:val="00BA4B2A"/>
    <w:rsid w:val="00BA7D4D"/>
    <w:rsid w:val="00BB4BEB"/>
    <w:rsid w:val="00BB5EE1"/>
    <w:rsid w:val="00BB69FF"/>
    <w:rsid w:val="00BB7BB6"/>
    <w:rsid w:val="00BC0615"/>
    <w:rsid w:val="00BC59DB"/>
    <w:rsid w:val="00BC7FC3"/>
    <w:rsid w:val="00BD039E"/>
    <w:rsid w:val="00BD2883"/>
    <w:rsid w:val="00BD352E"/>
    <w:rsid w:val="00BD42A2"/>
    <w:rsid w:val="00BD545A"/>
    <w:rsid w:val="00BD56C1"/>
    <w:rsid w:val="00BD74CD"/>
    <w:rsid w:val="00BD76CF"/>
    <w:rsid w:val="00BE08DE"/>
    <w:rsid w:val="00BE097F"/>
    <w:rsid w:val="00BE0E8C"/>
    <w:rsid w:val="00BE27F5"/>
    <w:rsid w:val="00BE422A"/>
    <w:rsid w:val="00BE5D1F"/>
    <w:rsid w:val="00BE67AD"/>
    <w:rsid w:val="00BF1C2D"/>
    <w:rsid w:val="00BF2735"/>
    <w:rsid w:val="00BF2A0D"/>
    <w:rsid w:val="00BF3F68"/>
    <w:rsid w:val="00BF738E"/>
    <w:rsid w:val="00C00E30"/>
    <w:rsid w:val="00C0174A"/>
    <w:rsid w:val="00C0402F"/>
    <w:rsid w:val="00C11C6D"/>
    <w:rsid w:val="00C14CE5"/>
    <w:rsid w:val="00C21436"/>
    <w:rsid w:val="00C22F5C"/>
    <w:rsid w:val="00C24D41"/>
    <w:rsid w:val="00C26CE5"/>
    <w:rsid w:val="00C27792"/>
    <w:rsid w:val="00C30025"/>
    <w:rsid w:val="00C31CB0"/>
    <w:rsid w:val="00C3254A"/>
    <w:rsid w:val="00C329A2"/>
    <w:rsid w:val="00C3318B"/>
    <w:rsid w:val="00C34C10"/>
    <w:rsid w:val="00C35DEB"/>
    <w:rsid w:val="00C35EC8"/>
    <w:rsid w:val="00C37937"/>
    <w:rsid w:val="00C4065A"/>
    <w:rsid w:val="00C412B4"/>
    <w:rsid w:val="00C42FF3"/>
    <w:rsid w:val="00C432F9"/>
    <w:rsid w:val="00C44643"/>
    <w:rsid w:val="00C447FD"/>
    <w:rsid w:val="00C44BA2"/>
    <w:rsid w:val="00C45401"/>
    <w:rsid w:val="00C45889"/>
    <w:rsid w:val="00C45ED4"/>
    <w:rsid w:val="00C464FB"/>
    <w:rsid w:val="00C479EC"/>
    <w:rsid w:val="00C5024F"/>
    <w:rsid w:val="00C51630"/>
    <w:rsid w:val="00C51FD2"/>
    <w:rsid w:val="00C525A9"/>
    <w:rsid w:val="00C52F4B"/>
    <w:rsid w:val="00C53225"/>
    <w:rsid w:val="00C53754"/>
    <w:rsid w:val="00C578D9"/>
    <w:rsid w:val="00C6035E"/>
    <w:rsid w:val="00C62F5B"/>
    <w:rsid w:val="00C639B5"/>
    <w:rsid w:val="00C651A6"/>
    <w:rsid w:val="00C672B1"/>
    <w:rsid w:val="00C725F3"/>
    <w:rsid w:val="00C72C99"/>
    <w:rsid w:val="00C75D7A"/>
    <w:rsid w:val="00C801F0"/>
    <w:rsid w:val="00C81E10"/>
    <w:rsid w:val="00C822F8"/>
    <w:rsid w:val="00C8251B"/>
    <w:rsid w:val="00C825A7"/>
    <w:rsid w:val="00C83482"/>
    <w:rsid w:val="00C83A6F"/>
    <w:rsid w:val="00C92D6F"/>
    <w:rsid w:val="00C93DEA"/>
    <w:rsid w:val="00C97351"/>
    <w:rsid w:val="00C97D8E"/>
    <w:rsid w:val="00CA15F8"/>
    <w:rsid w:val="00CA2A23"/>
    <w:rsid w:val="00CA316B"/>
    <w:rsid w:val="00CA6BC5"/>
    <w:rsid w:val="00CA752C"/>
    <w:rsid w:val="00CB009F"/>
    <w:rsid w:val="00CB0ABE"/>
    <w:rsid w:val="00CB163C"/>
    <w:rsid w:val="00CB221F"/>
    <w:rsid w:val="00CB4B72"/>
    <w:rsid w:val="00CB5757"/>
    <w:rsid w:val="00CB6103"/>
    <w:rsid w:val="00CC33FE"/>
    <w:rsid w:val="00CC3524"/>
    <w:rsid w:val="00CC657B"/>
    <w:rsid w:val="00CD0FD8"/>
    <w:rsid w:val="00CD1179"/>
    <w:rsid w:val="00CD2484"/>
    <w:rsid w:val="00CD3C04"/>
    <w:rsid w:val="00CD3C3C"/>
    <w:rsid w:val="00CD7372"/>
    <w:rsid w:val="00CE0D32"/>
    <w:rsid w:val="00CE2F9D"/>
    <w:rsid w:val="00CE3EA6"/>
    <w:rsid w:val="00CE662A"/>
    <w:rsid w:val="00CE7665"/>
    <w:rsid w:val="00CF2E82"/>
    <w:rsid w:val="00CF2FAF"/>
    <w:rsid w:val="00CF3BDF"/>
    <w:rsid w:val="00CF47B2"/>
    <w:rsid w:val="00CF4AED"/>
    <w:rsid w:val="00CF50B0"/>
    <w:rsid w:val="00CF73A6"/>
    <w:rsid w:val="00D02498"/>
    <w:rsid w:val="00D02781"/>
    <w:rsid w:val="00D030A5"/>
    <w:rsid w:val="00D05575"/>
    <w:rsid w:val="00D05E0E"/>
    <w:rsid w:val="00D06DC3"/>
    <w:rsid w:val="00D118BD"/>
    <w:rsid w:val="00D1223D"/>
    <w:rsid w:val="00D13C76"/>
    <w:rsid w:val="00D15738"/>
    <w:rsid w:val="00D2112A"/>
    <w:rsid w:val="00D2157E"/>
    <w:rsid w:val="00D22AE7"/>
    <w:rsid w:val="00D24483"/>
    <w:rsid w:val="00D247C3"/>
    <w:rsid w:val="00D24F42"/>
    <w:rsid w:val="00D2550B"/>
    <w:rsid w:val="00D268C2"/>
    <w:rsid w:val="00D271FF"/>
    <w:rsid w:val="00D3367E"/>
    <w:rsid w:val="00D33956"/>
    <w:rsid w:val="00D34F1B"/>
    <w:rsid w:val="00D35136"/>
    <w:rsid w:val="00D377AF"/>
    <w:rsid w:val="00D379AD"/>
    <w:rsid w:val="00D41229"/>
    <w:rsid w:val="00D41A0B"/>
    <w:rsid w:val="00D4367A"/>
    <w:rsid w:val="00D44C32"/>
    <w:rsid w:val="00D57D13"/>
    <w:rsid w:val="00D6243F"/>
    <w:rsid w:val="00D62892"/>
    <w:rsid w:val="00D6403A"/>
    <w:rsid w:val="00D64939"/>
    <w:rsid w:val="00D70518"/>
    <w:rsid w:val="00D72331"/>
    <w:rsid w:val="00D7330B"/>
    <w:rsid w:val="00D73A32"/>
    <w:rsid w:val="00D774C6"/>
    <w:rsid w:val="00D80163"/>
    <w:rsid w:val="00D83B20"/>
    <w:rsid w:val="00D844DC"/>
    <w:rsid w:val="00D84CCB"/>
    <w:rsid w:val="00D84E18"/>
    <w:rsid w:val="00D86639"/>
    <w:rsid w:val="00D86BEC"/>
    <w:rsid w:val="00D90A6A"/>
    <w:rsid w:val="00D9121F"/>
    <w:rsid w:val="00D95125"/>
    <w:rsid w:val="00D96339"/>
    <w:rsid w:val="00D96404"/>
    <w:rsid w:val="00D96764"/>
    <w:rsid w:val="00DA4B34"/>
    <w:rsid w:val="00DB2470"/>
    <w:rsid w:val="00DB5DE3"/>
    <w:rsid w:val="00DB62BE"/>
    <w:rsid w:val="00DC00AB"/>
    <w:rsid w:val="00DC245F"/>
    <w:rsid w:val="00DC26CF"/>
    <w:rsid w:val="00DC428A"/>
    <w:rsid w:val="00DC7EC8"/>
    <w:rsid w:val="00DC7FB4"/>
    <w:rsid w:val="00DD0E7C"/>
    <w:rsid w:val="00DD0F86"/>
    <w:rsid w:val="00DD5E5A"/>
    <w:rsid w:val="00DD6405"/>
    <w:rsid w:val="00DE36F9"/>
    <w:rsid w:val="00DE5043"/>
    <w:rsid w:val="00DE6DA2"/>
    <w:rsid w:val="00DE7476"/>
    <w:rsid w:val="00DE7D04"/>
    <w:rsid w:val="00DF084B"/>
    <w:rsid w:val="00DF44BE"/>
    <w:rsid w:val="00DF64FD"/>
    <w:rsid w:val="00E00536"/>
    <w:rsid w:val="00E00DF7"/>
    <w:rsid w:val="00E0397C"/>
    <w:rsid w:val="00E04958"/>
    <w:rsid w:val="00E049E3"/>
    <w:rsid w:val="00E05363"/>
    <w:rsid w:val="00E057FF"/>
    <w:rsid w:val="00E05AF6"/>
    <w:rsid w:val="00E0735F"/>
    <w:rsid w:val="00E1032C"/>
    <w:rsid w:val="00E106CE"/>
    <w:rsid w:val="00E10958"/>
    <w:rsid w:val="00E127AC"/>
    <w:rsid w:val="00E14318"/>
    <w:rsid w:val="00E215A6"/>
    <w:rsid w:val="00E24EB9"/>
    <w:rsid w:val="00E24EF9"/>
    <w:rsid w:val="00E24FB9"/>
    <w:rsid w:val="00E26CD1"/>
    <w:rsid w:val="00E26F82"/>
    <w:rsid w:val="00E26FD3"/>
    <w:rsid w:val="00E3277C"/>
    <w:rsid w:val="00E35189"/>
    <w:rsid w:val="00E35B7A"/>
    <w:rsid w:val="00E41968"/>
    <w:rsid w:val="00E41A1D"/>
    <w:rsid w:val="00E44149"/>
    <w:rsid w:val="00E44D80"/>
    <w:rsid w:val="00E44ECA"/>
    <w:rsid w:val="00E459C3"/>
    <w:rsid w:val="00E51F2C"/>
    <w:rsid w:val="00E522A5"/>
    <w:rsid w:val="00E53A61"/>
    <w:rsid w:val="00E553D6"/>
    <w:rsid w:val="00E57291"/>
    <w:rsid w:val="00E57384"/>
    <w:rsid w:val="00E5755C"/>
    <w:rsid w:val="00E57DA7"/>
    <w:rsid w:val="00E606C4"/>
    <w:rsid w:val="00E64FDA"/>
    <w:rsid w:val="00E6578A"/>
    <w:rsid w:val="00E670A9"/>
    <w:rsid w:val="00E678BB"/>
    <w:rsid w:val="00E713C0"/>
    <w:rsid w:val="00E71710"/>
    <w:rsid w:val="00E7230F"/>
    <w:rsid w:val="00E726B2"/>
    <w:rsid w:val="00E7293B"/>
    <w:rsid w:val="00E74109"/>
    <w:rsid w:val="00E750F1"/>
    <w:rsid w:val="00E759C1"/>
    <w:rsid w:val="00E77D55"/>
    <w:rsid w:val="00E814E3"/>
    <w:rsid w:val="00E82889"/>
    <w:rsid w:val="00E83542"/>
    <w:rsid w:val="00E8398F"/>
    <w:rsid w:val="00E85BC0"/>
    <w:rsid w:val="00E85EF7"/>
    <w:rsid w:val="00E8618F"/>
    <w:rsid w:val="00E87672"/>
    <w:rsid w:val="00E9172F"/>
    <w:rsid w:val="00EA07BC"/>
    <w:rsid w:val="00EA0DE3"/>
    <w:rsid w:val="00EA0E4D"/>
    <w:rsid w:val="00EA1DF4"/>
    <w:rsid w:val="00EA2F54"/>
    <w:rsid w:val="00EA2F69"/>
    <w:rsid w:val="00EA311C"/>
    <w:rsid w:val="00EA441B"/>
    <w:rsid w:val="00EB1E0E"/>
    <w:rsid w:val="00EB31AD"/>
    <w:rsid w:val="00EB3EAA"/>
    <w:rsid w:val="00EB4B32"/>
    <w:rsid w:val="00EB4DFC"/>
    <w:rsid w:val="00EB77D8"/>
    <w:rsid w:val="00EB7CEA"/>
    <w:rsid w:val="00EC0A1C"/>
    <w:rsid w:val="00EC100A"/>
    <w:rsid w:val="00EC4039"/>
    <w:rsid w:val="00EC683B"/>
    <w:rsid w:val="00ED0D26"/>
    <w:rsid w:val="00ED1C66"/>
    <w:rsid w:val="00ED1FB9"/>
    <w:rsid w:val="00EE0149"/>
    <w:rsid w:val="00EE431F"/>
    <w:rsid w:val="00EE4BF8"/>
    <w:rsid w:val="00EE4FEF"/>
    <w:rsid w:val="00EE739D"/>
    <w:rsid w:val="00EF0930"/>
    <w:rsid w:val="00EF15F7"/>
    <w:rsid w:val="00EF1EE8"/>
    <w:rsid w:val="00EF4D78"/>
    <w:rsid w:val="00EF63BE"/>
    <w:rsid w:val="00EF69B2"/>
    <w:rsid w:val="00F0075B"/>
    <w:rsid w:val="00F00F02"/>
    <w:rsid w:val="00F01CA8"/>
    <w:rsid w:val="00F02711"/>
    <w:rsid w:val="00F02993"/>
    <w:rsid w:val="00F02B06"/>
    <w:rsid w:val="00F045AF"/>
    <w:rsid w:val="00F10F95"/>
    <w:rsid w:val="00F11A57"/>
    <w:rsid w:val="00F133F0"/>
    <w:rsid w:val="00F13A19"/>
    <w:rsid w:val="00F160B8"/>
    <w:rsid w:val="00F17239"/>
    <w:rsid w:val="00F172D2"/>
    <w:rsid w:val="00F242C4"/>
    <w:rsid w:val="00F30C38"/>
    <w:rsid w:val="00F336D9"/>
    <w:rsid w:val="00F36BE3"/>
    <w:rsid w:val="00F37E63"/>
    <w:rsid w:val="00F37F64"/>
    <w:rsid w:val="00F41F12"/>
    <w:rsid w:val="00F426E5"/>
    <w:rsid w:val="00F42EC2"/>
    <w:rsid w:val="00F431CF"/>
    <w:rsid w:val="00F4372B"/>
    <w:rsid w:val="00F44797"/>
    <w:rsid w:val="00F467A1"/>
    <w:rsid w:val="00F511C0"/>
    <w:rsid w:val="00F51934"/>
    <w:rsid w:val="00F5732E"/>
    <w:rsid w:val="00F64A39"/>
    <w:rsid w:val="00F64E8F"/>
    <w:rsid w:val="00F7102C"/>
    <w:rsid w:val="00F7117B"/>
    <w:rsid w:val="00F719EC"/>
    <w:rsid w:val="00F72225"/>
    <w:rsid w:val="00F728EB"/>
    <w:rsid w:val="00F74651"/>
    <w:rsid w:val="00F7591B"/>
    <w:rsid w:val="00F75CC1"/>
    <w:rsid w:val="00F76ECD"/>
    <w:rsid w:val="00F770F0"/>
    <w:rsid w:val="00F808F2"/>
    <w:rsid w:val="00F81CCB"/>
    <w:rsid w:val="00F8363F"/>
    <w:rsid w:val="00F86BD5"/>
    <w:rsid w:val="00F92D2D"/>
    <w:rsid w:val="00F9606B"/>
    <w:rsid w:val="00F96711"/>
    <w:rsid w:val="00F97C12"/>
    <w:rsid w:val="00F97D20"/>
    <w:rsid w:val="00FB18E4"/>
    <w:rsid w:val="00FB1906"/>
    <w:rsid w:val="00FB7F2F"/>
    <w:rsid w:val="00FC0115"/>
    <w:rsid w:val="00FC04BD"/>
    <w:rsid w:val="00FC0DF9"/>
    <w:rsid w:val="00FC33DE"/>
    <w:rsid w:val="00FD06B7"/>
    <w:rsid w:val="00FD119D"/>
    <w:rsid w:val="00FD17F3"/>
    <w:rsid w:val="00FD3C7F"/>
    <w:rsid w:val="00FD3F54"/>
    <w:rsid w:val="00FD54C4"/>
    <w:rsid w:val="00FD5868"/>
    <w:rsid w:val="00FD6632"/>
    <w:rsid w:val="00FE148F"/>
    <w:rsid w:val="00FE1535"/>
    <w:rsid w:val="00FE262A"/>
    <w:rsid w:val="00FE34BB"/>
    <w:rsid w:val="00FE36CF"/>
    <w:rsid w:val="00FE3A0D"/>
    <w:rsid w:val="00FE4CD1"/>
    <w:rsid w:val="00FE4FC7"/>
    <w:rsid w:val="00FE70BA"/>
    <w:rsid w:val="00FE753F"/>
    <w:rsid w:val="00FF25AE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5513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uiPriority w:val="99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4B6C4F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AF4570"/>
    <w:pPr>
      <w:tabs>
        <w:tab w:val="left" w:pos="720"/>
        <w:tab w:val="right" w:leader="dot" w:pos="8303"/>
      </w:tabs>
      <w:spacing w:before="120"/>
      <w:ind w:left="692" w:hanging="454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rsid w:val="004B6C4F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4B6C4F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136CD3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4B6C4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4B6C4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4B6C4F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4B6C4F"/>
    <w:pPr>
      <w:ind w:left="1920"/>
    </w:pPr>
    <w:rPr>
      <w:rFonts w:asciiTheme="minorHAnsi" w:hAnsiTheme="minorHAnsi" w:cstheme="minorHAnsi"/>
      <w:sz w:val="20"/>
      <w:szCs w:val="20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customStyle="1" w:styleId="subsection">
    <w:name w:val="subsection"/>
    <w:aliases w:val="ss"/>
    <w:basedOn w:val="Normal"/>
    <w:link w:val="subsectionChar"/>
    <w:rsid w:val="00CB0ABE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ABE"/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0ABE"/>
  </w:style>
  <w:style w:type="paragraph" w:customStyle="1" w:styleId="notetext">
    <w:name w:val="note(text)"/>
    <w:aliases w:val="n"/>
    <w:basedOn w:val="Normal"/>
    <w:link w:val="notetextChar"/>
    <w:rsid w:val="00CB0ABE"/>
    <w:pPr>
      <w:spacing w:before="122"/>
      <w:ind w:left="1985" w:hanging="851"/>
    </w:pPr>
    <w:rPr>
      <w:sz w:val="18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CB0ABE"/>
    <w:rPr>
      <w:sz w:val="18"/>
    </w:rPr>
  </w:style>
  <w:style w:type="paragraph" w:customStyle="1" w:styleId="paragraph">
    <w:name w:val="paragraph"/>
    <w:aliases w:val="a"/>
    <w:basedOn w:val="Normal"/>
    <w:rsid w:val="00CB0ABE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styleId="Revision">
    <w:name w:val="Revision"/>
    <w:hidden/>
    <w:uiPriority w:val="99"/>
    <w:semiHidden/>
    <w:rsid w:val="002B416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38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3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9" Type="http://schemas.openxmlformats.org/officeDocument/2006/relationships/header" Target="header1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footer" Target="footer10.xm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33" Type="http://schemas.openxmlformats.org/officeDocument/2006/relationships/header" Target="header11.xml"/><Relationship Id="rId38" Type="http://schemas.openxmlformats.org/officeDocument/2006/relationships/footer" Target="footer1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oter" Target="footer9.xml"/><Relationship Id="rId37" Type="http://schemas.openxmlformats.org/officeDocument/2006/relationships/footer" Target="footer11.xml"/><Relationship Id="rId40" Type="http://schemas.openxmlformats.org/officeDocument/2006/relationships/footer" Target="footer13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36" Type="http://schemas.openxmlformats.org/officeDocument/2006/relationships/header" Target="header13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://www.legislation.gov.au" TargetMode="External"/><Relationship Id="rId27" Type="http://schemas.openxmlformats.org/officeDocument/2006/relationships/header" Target="header8.xml"/><Relationship Id="rId30" Type="http://schemas.openxmlformats.org/officeDocument/2006/relationships/header" Target="header10.xml"/><Relationship Id="rId35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8FEBE29DB2A4FA4C0856B7BE6B334" ma:contentTypeVersion="2" ma:contentTypeDescription="Create a new document." ma:contentTypeScope="" ma:versionID="9374ccaf966f82c76b8986f0d348e7d1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UQVA7MFFXVNW-2139912385-277</_dlc_DocId>
    <_dlc_DocIdUrl xmlns="04b8ec43-391f-4ce4-8841-d6a482add564">
      <Url>http://collaboration/organisation/auth/Chair/Auth/_layouts/15/DocIdRedir.aspx?ID=UQVA7MFFXVNW-2139912385-277</Url>
      <Description>UQVA7MFFXVNW-2139912385-277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C73E-AE55-49FF-A2B5-70C09C4EF6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6909C29-6B95-4924-986E-8CACE8499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4F9AF-F04F-4755-B347-F305510855EF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customXml/itemProps4.xml><?xml version="1.0" encoding="utf-8"?>
<ds:datastoreItem xmlns:ds="http://schemas.openxmlformats.org/officeDocument/2006/customXml" ds:itemID="{A29FC0F7-0637-4844-88BF-7C1B2343BB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6F87CB-D060-4F08-A0A0-CA6F3EB3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2850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2022-03-10T00:36:00Z</dcterms:created>
  <dcterms:modified xsi:type="dcterms:W3CDTF">2022-03-24T05:37:00Z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0x010100D9C8FEBE29DB2A4FA4C0856B7BE6B334</vt:lpwstr>
  </property>
  <property fmtid="{D5CDD505-2E9C-101B-9397-08002B2CF9AE}" pid="3" name="_dlc_DocIdItemGuid">
    <vt:lpwstr>c66f96de-b4e6-4f22-9732-5f12bc8447bb</vt:lpwstr>
  </property>
</Properties>
</file>