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AEF82" w14:textId="77777777" w:rsidR="0048364F" w:rsidRPr="00AF4FF8" w:rsidRDefault="00193461" w:rsidP="0020300C">
      <w:pPr>
        <w:rPr>
          <w:sz w:val="28"/>
        </w:rPr>
      </w:pPr>
      <w:r w:rsidRPr="00AF4FF8">
        <w:rPr>
          <w:noProof/>
          <w:lang w:eastAsia="en-AU"/>
        </w:rPr>
        <w:drawing>
          <wp:inline distT="0" distB="0" distL="0" distR="0" wp14:anchorId="271FDE12" wp14:editId="0C9714C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0831CFA" w14:textId="77777777" w:rsidR="0048364F" w:rsidRPr="00AF4FF8" w:rsidRDefault="0048364F" w:rsidP="0048364F">
      <w:pPr>
        <w:rPr>
          <w:sz w:val="19"/>
        </w:rPr>
      </w:pPr>
    </w:p>
    <w:p w14:paraId="30FB78FD" w14:textId="77777777" w:rsidR="0048364F" w:rsidRPr="00AF4FF8" w:rsidRDefault="0066230A" w:rsidP="0048364F">
      <w:pPr>
        <w:pStyle w:val="ShortT"/>
      </w:pPr>
      <w:r w:rsidRPr="00AF4FF8">
        <w:t xml:space="preserve">Social Security (Assurances of Support) Amendment </w:t>
      </w:r>
      <w:r w:rsidR="00505E25" w:rsidRPr="00AF4FF8">
        <w:t>Determination 2</w:t>
      </w:r>
      <w:r w:rsidRPr="00AF4FF8">
        <w:t>022</w:t>
      </w:r>
    </w:p>
    <w:p w14:paraId="3A5D5767" w14:textId="77777777" w:rsidR="0066230A" w:rsidRPr="00AF4FF8" w:rsidRDefault="0066230A" w:rsidP="0060173E">
      <w:pPr>
        <w:pStyle w:val="SignCoverPageStart"/>
        <w:rPr>
          <w:szCs w:val="22"/>
        </w:rPr>
      </w:pPr>
      <w:r w:rsidRPr="00AF4FF8">
        <w:rPr>
          <w:szCs w:val="22"/>
        </w:rPr>
        <w:t>I, Anne Ruston, Minister for Families and Social Services, make the following determination.</w:t>
      </w:r>
    </w:p>
    <w:p w14:paraId="29EEEDED" w14:textId="18B2DF00" w:rsidR="0066230A" w:rsidRPr="00AF4FF8" w:rsidRDefault="0066230A" w:rsidP="0060173E">
      <w:pPr>
        <w:keepNext/>
        <w:spacing w:before="300" w:line="240" w:lineRule="atLeast"/>
        <w:ind w:right="397"/>
        <w:jc w:val="both"/>
        <w:rPr>
          <w:szCs w:val="22"/>
        </w:rPr>
      </w:pPr>
      <w:r w:rsidRPr="00AF4FF8">
        <w:rPr>
          <w:szCs w:val="22"/>
        </w:rPr>
        <w:t>Dated</w:t>
      </w:r>
      <w:r w:rsidR="00626ADB">
        <w:rPr>
          <w:szCs w:val="22"/>
        </w:rPr>
        <w:t xml:space="preserve"> </w:t>
      </w:r>
      <w:bookmarkStart w:id="0" w:name="_GoBack"/>
      <w:bookmarkEnd w:id="0"/>
      <w:r w:rsidRPr="00AF4FF8">
        <w:rPr>
          <w:szCs w:val="22"/>
        </w:rPr>
        <w:fldChar w:fldCharType="begin"/>
      </w:r>
      <w:r w:rsidRPr="00AF4FF8">
        <w:rPr>
          <w:szCs w:val="22"/>
        </w:rPr>
        <w:instrText xml:space="preserve"> DOCPROPERTY  DateMade </w:instrText>
      </w:r>
      <w:r w:rsidRPr="00AF4FF8">
        <w:rPr>
          <w:szCs w:val="22"/>
        </w:rPr>
        <w:fldChar w:fldCharType="separate"/>
      </w:r>
      <w:r w:rsidR="00626ADB">
        <w:rPr>
          <w:szCs w:val="22"/>
        </w:rPr>
        <w:t>18 March 2022</w:t>
      </w:r>
      <w:r w:rsidRPr="00AF4FF8">
        <w:rPr>
          <w:szCs w:val="22"/>
        </w:rPr>
        <w:fldChar w:fldCharType="end"/>
      </w:r>
    </w:p>
    <w:p w14:paraId="4E2A58F7" w14:textId="77777777" w:rsidR="0066230A" w:rsidRPr="00AF4FF8" w:rsidRDefault="0066230A" w:rsidP="0060173E">
      <w:pPr>
        <w:keepNext/>
        <w:tabs>
          <w:tab w:val="left" w:pos="3402"/>
        </w:tabs>
        <w:spacing w:before="1440" w:line="300" w:lineRule="atLeast"/>
        <w:ind w:right="397"/>
        <w:rPr>
          <w:szCs w:val="22"/>
        </w:rPr>
      </w:pPr>
      <w:r w:rsidRPr="00AF4FF8">
        <w:rPr>
          <w:szCs w:val="22"/>
        </w:rPr>
        <w:t>Anne Ruston</w:t>
      </w:r>
    </w:p>
    <w:p w14:paraId="49A3DA97" w14:textId="77777777" w:rsidR="0066230A" w:rsidRPr="00AF4FF8" w:rsidRDefault="0066230A" w:rsidP="0060173E">
      <w:pPr>
        <w:pStyle w:val="SignCoverPageEnd"/>
        <w:rPr>
          <w:szCs w:val="22"/>
        </w:rPr>
      </w:pPr>
      <w:r w:rsidRPr="00AF4FF8">
        <w:rPr>
          <w:szCs w:val="22"/>
        </w:rPr>
        <w:t>Minister for Families and Social Services</w:t>
      </w:r>
    </w:p>
    <w:p w14:paraId="2E05AB0C" w14:textId="77777777" w:rsidR="0066230A" w:rsidRPr="00AF4FF8" w:rsidRDefault="0066230A" w:rsidP="0060173E"/>
    <w:p w14:paraId="2A7FBD2F" w14:textId="77777777" w:rsidR="0048364F" w:rsidRPr="00AF4FF8" w:rsidRDefault="0048364F" w:rsidP="0048364F">
      <w:pPr>
        <w:pStyle w:val="Header"/>
        <w:tabs>
          <w:tab w:val="clear" w:pos="4150"/>
          <w:tab w:val="clear" w:pos="8307"/>
        </w:tabs>
      </w:pPr>
      <w:r w:rsidRPr="00AF4FF8">
        <w:rPr>
          <w:rStyle w:val="CharAmSchNo"/>
        </w:rPr>
        <w:t xml:space="preserve"> </w:t>
      </w:r>
      <w:r w:rsidRPr="00AF4FF8">
        <w:rPr>
          <w:rStyle w:val="CharAmSchText"/>
        </w:rPr>
        <w:t xml:space="preserve"> </w:t>
      </w:r>
    </w:p>
    <w:p w14:paraId="0189750B" w14:textId="77777777" w:rsidR="0048364F" w:rsidRPr="00AF4FF8" w:rsidRDefault="0048364F" w:rsidP="0048364F">
      <w:pPr>
        <w:pStyle w:val="Header"/>
        <w:tabs>
          <w:tab w:val="clear" w:pos="4150"/>
          <w:tab w:val="clear" w:pos="8307"/>
        </w:tabs>
      </w:pPr>
      <w:r w:rsidRPr="00AF4FF8">
        <w:rPr>
          <w:rStyle w:val="CharAmPartNo"/>
        </w:rPr>
        <w:t xml:space="preserve"> </w:t>
      </w:r>
      <w:r w:rsidRPr="00AF4FF8">
        <w:rPr>
          <w:rStyle w:val="CharAmPartText"/>
        </w:rPr>
        <w:t xml:space="preserve"> </w:t>
      </w:r>
    </w:p>
    <w:p w14:paraId="115BC69E" w14:textId="77777777" w:rsidR="0048364F" w:rsidRPr="00AF4FF8" w:rsidRDefault="0048364F" w:rsidP="0048364F">
      <w:pPr>
        <w:sectPr w:rsidR="0048364F" w:rsidRPr="00AF4FF8" w:rsidSect="00F705BE">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8DF67E8" w14:textId="77777777" w:rsidR="00220A0C" w:rsidRPr="00AF4FF8" w:rsidRDefault="0048364F" w:rsidP="0048364F">
      <w:pPr>
        <w:outlineLvl w:val="0"/>
        <w:rPr>
          <w:sz w:val="36"/>
        </w:rPr>
      </w:pPr>
      <w:r w:rsidRPr="00AF4FF8">
        <w:rPr>
          <w:sz w:val="36"/>
        </w:rPr>
        <w:lastRenderedPageBreak/>
        <w:t>Contents</w:t>
      </w:r>
    </w:p>
    <w:p w14:paraId="7DA1D95A" w14:textId="4FCBEFEE" w:rsidR="00D9343A" w:rsidRPr="00AF4FF8" w:rsidRDefault="00D9343A">
      <w:pPr>
        <w:pStyle w:val="TOC5"/>
        <w:rPr>
          <w:rFonts w:asciiTheme="minorHAnsi" w:eastAsiaTheme="minorEastAsia" w:hAnsiTheme="minorHAnsi" w:cstheme="minorBidi"/>
          <w:noProof/>
          <w:kern w:val="0"/>
          <w:sz w:val="22"/>
          <w:szCs w:val="22"/>
        </w:rPr>
      </w:pPr>
      <w:r w:rsidRPr="00AF4FF8">
        <w:fldChar w:fldCharType="begin"/>
      </w:r>
      <w:r w:rsidRPr="00AF4FF8">
        <w:instrText xml:space="preserve"> TOC \o "1-9" </w:instrText>
      </w:r>
      <w:r w:rsidRPr="00AF4FF8">
        <w:fldChar w:fldCharType="separate"/>
      </w:r>
      <w:r w:rsidRPr="00AF4FF8">
        <w:rPr>
          <w:noProof/>
        </w:rPr>
        <w:t>1</w:t>
      </w:r>
      <w:r w:rsidRPr="00AF4FF8">
        <w:rPr>
          <w:noProof/>
        </w:rPr>
        <w:tab/>
        <w:t>Name</w:t>
      </w:r>
      <w:r w:rsidRPr="00AF4FF8">
        <w:rPr>
          <w:noProof/>
        </w:rPr>
        <w:tab/>
      </w:r>
      <w:r w:rsidRPr="00AF4FF8">
        <w:rPr>
          <w:noProof/>
        </w:rPr>
        <w:fldChar w:fldCharType="begin"/>
      </w:r>
      <w:r w:rsidRPr="00AF4FF8">
        <w:rPr>
          <w:noProof/>
        </w:rPr>
        <w:instrText xml:space="preserve"> PAGEREF _Toc96328488 \h </w:instrText>
      </w:r>
      <w:r w:rsidRPr="00AF4FF8">
        <w:rPr>
          <w:noProof/>
        </w:rPr>
      </w:r>
      <w:r w:rsidRPr="00AF4FF8">
        <w:rPr>
          <w:noProof/>
        </w:rPr>
        <w:fldChar w:fldCharType="separate"/>
      </w:r>
      <w:r w:rsidR="00626ADB">
        <w:rPr>
          <w:noProof/>
        </w:rPr>
        <w:t>1</w:t>
      </w:r>
      <w:r w:rsidRPr="00AF4FF8">
        <w:rPr>
          <w:noProof/>
        </w:rPr>
        <w:fldChar w:fldCharType="end"/>
      </w:r>
    </w:p>
    <w:p w14:paraId="451C3E61" w14:textId="360D4037" w:rsidR="00D9343A" w:rsidRPr="00AF4FF8" w:rsidRDefault="00D9343A">
      <w:pPr>
        <w:pStyle w:val="TOC5"/>
        <w:rPr>
          <w:rFonts w:asciiTheme="minorHAnsi" w:eastAsiaTheme="minorEastAsia" w:hAnsiTheme="minorHAnsi" w:cstheme="minorBidi"/>
          <w:noProof/>
          <w:kern w:val="0"/>
          <w:sz w:val="22"/>
          <w:szCs w:val="22"/>
        </w:rPr>
      </w:pPr>
      <w:r w:rsidRPr="00AF4FF8">
        <w:rPr>
          <w:noProof/>
        </w:rPr>
        <w:t>2</w:t>
      </w:r>
      <w:r w:rsidRPr="00AF4FF8">
        <w:rPr>
          <w:noProof/>
        </w:rPr>
        <w:tab/>
        <w:t>Commencement</w:t>
      </w:r>
      <w:r w:rsidRPr="00AF4FF8">
        <w:rPr>
          <w:noProof/>
        </w:rPr>
        <w:tab/>
      </w:r>
      <w:r w:rsidRPr="00AF4FF8">
        <w:rPr>
          <w:noProof/>
        </w:rPr>
        <w:fldChar w:fldCharType="begin"/>
      </w:r>
      <w:r w:rsidRPr="00AF4FF8">
        <w:rPr>
          <w:noProof/>
        </w:rPr>
        <w:instrText xml:space="preserve"> PAGEREF _Toc96328489 \h </w:instrText>
      </w:r>
      <w:r w:rsidRPr="00AF4FF8">
        <w:rPr>
          <w:noProof/>
        </w:rPr>
      </w:r>
      <w:r w:rsidRPr="00AF4FF8">
        <w:rPr>
          <w:noProof/>
        </w:rPr>
        <w:fldChar w:fldCharType="separate"/>
      </w:r>
      <w:r w:rsidR="00626ADB">
        <w:rPr>
          <w:noProof/>
        </w:rPr>
        <w:t>1</w:t>
      </w:r>
      <w:r w:rsidRPr="00AF4FF8">
        <w:rPr>
          <w:noProof/>
        </w:rPr>
        <w:fldChar w:fldCharType="end"/>
      </w:r>
    </w:p>
    <w:p w14:paraId="6791E807" w14:textId="0B8AE91A" w:rsidR="00D9343A" w:rsidRPr="00AF4FF8" w:rsidRDefault="00D9343A">
      <w:pPr>
        <w:pStyle w:val="TOC5"/>
        <w:rPr>
          <w:rFonts w:asciiTheme="minorHAnsi" w:eastAsiaTheme="minorEastAsia" w:hAnsiTheme="minorHAnsi" w:cstheme="minorBidi"/>
          <w:noProof/>
          <w:kern w:val="0"/>
          <w:sz w:val="22"/>
          <w:szCs w:val="22"/>
        </w:rPr>
      </w:pPr>
      <w:r w:rsidRPr="00AF4FF8">
        <w:rPr>
          <w:noProof/>
        </w:rPr>
        <w:t>3</w:t>
      </w:r>
      <w:r w:rsidRPr="00AF4FF8">
        <w:rPr>
          <w:noProof/>
        </w:rPr>
        <w:tab/>
        <w:t>Authority</w:t>
      </w:r>
      <w:r w:rsidRPr="00AF4FF8">
        <w:rPr>
          <w:noProof/>
        </w:rPr>
        <w:tab/>
      </w:r>
      <w:r w:rsidRPr="00AF4FF8">
        <w:rPr>
          <w:noProof/>
        </w:rPr>
        <w:fldChar w:fldCharType="begin"/>
      </w:r>
      <w:r w:rsidRPr="00AF4FF8">
        <w:rPr>
          <w:noProof/>
        </w:rPr>
        <w:instrText xml:space="preserve"> PAGEREF _Toc96328490 \h </w:instrText>
      </w:r>
      <w:r w:rsidRPr="00AF4FF8">
        <w:rPr>
          <w:noProof/>
        </w:rPr>
      </w:r>
      <w:r w:rsidRPr="00AF4FF8">
        <w:rPr>
          <w:noProof/>
        </w:rPr>
        <w:fldChar w:fldCharType="separate"/>
      </w:r>
      <w:r w:rsidR="00626ADB">
        <w:rPr>
          <w:noProof/>
        </w:rPr>
        <w:t>1</w:t>
      </w:r>
      <w:r w:rsidRPr="00AF4FF8">
        <w:rPr>
          <w:noProof/>
        </w:rPr>
        <w:fldChar w:fldCharType="end"/>
      </w:r>
    </w:p>
    <w:p w14:paraId="637F37BF" w14:textId="5E4FFC36" w:rsidR="00D9343A" w:rsidRPr="00AF4FF8" w:rsidRDefault="00D9343A">
      <w:pPr>
        <w:pStyle w:val="TOC5"/>
        <w:rPr>
          <w:rFonts w:asciiTheme="minorHAnsi" w:eastAsiaTheme="minorEastAsia" w:hAnsiTheme="minorHAnsi" w:cstheme="minorBidi"/>
          <w:noProof/>
          <w:kern w:val="0"/>
          <w:sz w:val="22"/>
          <w:szCs w:val="22"/>
        </w:rPr>
      </w:pPr>
      <w:r w:rsidRPr="00AF4FF8">
        <w:rPr>
          <w:noProof/>
        </w:rPr>
        <w:t>4</w:t>
      </w:r>
      <w:r w:rsidRPr="00AF4FF8">
        <w:rPr>
          <w:noProof/>
        </w:rPr>
        <w:tab/>
        <w:t>Schedules</w:t>
      </w:r>
      <w:r w:rsidRPr="00AF4FF8">
        <w:rPr>
          <w:noProof/>
        </w:rPr>
        <w:tab/>
      </w:r>
      <w:r w:rsidRPr="00AF4FF8">
        <w:rPr>
          <w:noProof/>
        </w:rPr>
        <w:fldChar w:fldCharType="begin"/>
      </w:r>
      <w:r w:rsidRPr="00AF4FF8">
        <w:rPr>
          <w:noProof/>
        </w:rPr>
        <w:instrText xml:space="preserve"> PAGEREF _Toc96328491 \h </w:instrText>
      </w:r>
      <w:r w:rsidRPr="00AF4FF8">
        <w:rPr>
          <w:noProof/>
        </w:rPr>
      </w:r>
      <w:r w:rsidRPr="00AF4FF8">
        <w:rPr>
          <w:noProof/>
        </w:rPr>
        <w:fldChar w:fldCharType="separate"/>
      </w:r>
      <w:r w:rsidR="00626ADB">
        <w:rPr>
          <w:noProof/>
        </w:rPr>
        <w:t>1</w:t>
      </w:r>
      <w:r w:rsidRPr="00AF4FF8">
        <w:rPr>
          <w:noProof/>
        </w:rPr>
        <w:fldChar w:fldCharType="end"/>
      </w:r>
    </w:p>
    <w:p w14:paraId="228A871C" w14:textId="2EA01D6A" w:rsidR="00D9343A" w:rsidRPr="00AF4FF8" w:rsidRDefault="00D9343A">
      <w:pPr>
        <w:pStyle w:val="TOC6"/>
        <w:rPr>
          <w:rFonts w:asciiTheme="minorHAnsi" w:eastAsiaTheme="minorEastAsia" w:hAnsiTheme="minorHAnsi" w:cstheme="minorBidi"/>
          <w:b w:val="0"/>
          <w:noProof/>
          <w:kern w:val="0"/>
          <w:sz w:val="22"/>
          <w:szCs w:val="22"/>
        </w:rPr>
      </w:pPr>
      <w:r w:rsidRPr="00AF4FF8">
        <w:rPr>
          <w:noProof/>
        </w:rPr>
        <w:t>Schedule 1—Amendments</w:t>
      </w:r>
      <w:r w:rsidRPr="00AF4FF8">
        <w:rPr>
          <w:b w:val="0"/>
          <w:noProof/>
          <w:sz w:val="18"/>
        </w:rPr>
        <w:tab/>
      </w:r>
      <w:r w:rsidRPr="00AF4FF8">
        <w:rPr>
          <w:b w:val="0"/>
          <w:noProof/>
          <w:sz w:val="18"/>
        </w:rPr>
        <w:fldChar w:fldCharType="begin"/>
      </w:r>
      <w:r w:rsidRPr="00AF4FF8">
        <w:rPr>
          <w:b w:val="0"/>
          <w:noProof/>
          <w:sz w:val="18"/>
        </w:rPr>
        <w:instrText xml:space="preserve"> PAGEREF _Toc96328492 \h </w:instrText>
      </w:r>
      <w:r w:rsidRPr="00AF4FF8">
        <w:rPr>
          <w:b w:val="0"/>
          <w:noProof/>
          <w:sz w:val="18"/>
        </w:rPr>
      </w:r>
      <w:r w:rsidRPr="00AF4FF8">
        <w:rPr>
          <w:b w:val="0"/>
          <w:noProof/>
          <w:sz w:val="18"/>
        </w:rPr>
        <w:fldChar w:fldCharType="separate"/>
      </w:r>
      <w:r w:rsidR="00626ADB">
        <w:rPr>
          <w:b w:val="0"/>
          <w:noProof/>
          <w:sz w:val="18"/>
        </w:rPr>
        <w:t>2</w:t>
      </w:r>
      <w:r w:rsidRPr="00AF4FF8">
        <w:rPr>
          <w:b w:val="0"/>
          <w:noProof/>
          <w:sz w:val="18"/>
        </w:rPr>
        <w:fldChar w:fldCharType="end"/>
      </w:r>
    </w:p>
    <w:p w14:paraId="376E0627" w14:textId="2A649218" w:rsidR="00D9343A" w:rsidRPr="00AF4FF8" w:rsidRDefault="00D9343A">
      <w:pPr>
        <w:pStyle w:val="TOC9"/>
        <w:rPr>
          <w:rFonts w:asciiTheme="minorHAnsi" w:eastAsiaTheme="minorEastAsia" w:hAnsiTheme="minorHAnsi" w:cstheme="minorBidi"/>
          <w:i w:val="0"/>
          <w:noProof/>
          <w:kern w:val="0"/>
          <w:sz w:val="22"/>
          <w:szCs w:val="22"/>
        </w:rPr>
      </w:pPr>
      <w:r w:rsidRPr="00AF4FF8">
        <w:rPr>
          <w:noProof/>
        </w:rPr>
        <w:t>Social Security (Assurances of Support) Determination 2018</w:t>
      </w:r>
      <w:r w:rsidRPr="00AF4FF8">
        <w:rPr>
          <w:i w:val="0"/>
          <w:noProof/>
          <w:sz w:val="18"/>
        </w:rPr>
        <w:tab/>
      </w:r>
      <w:r w:rsidRPr="00AF4FF8">
        <w:rPr>
          <w:i w:val="0"/>
          <w:noProof/>
          <w:sz w:val="18"/>
        </w:rPr>
        <w:fldChar w:fldCharType="begin"/>
      </w:r>
      <w:r w:rsidRPr="00AF4FF8">
        <w:rPr>
          <w:i w:val="0"/>
          <w:noProof/>
          <w:sz w:val="18"/>
        </w:rPr>
        <w:instrText xml:space="preserve"> PAGEREF _Toc96328493 \h </w:instrText>
      </w:r>
      <w:r w:rsidRPr="00AF4FF8">
        <w:rPr>
          <w:i w:val="0"/>
          <w:noProof/>
          <w:sz w:val="18"/>
        </w:rPr>
      </w:r>
      <w:r w:rsidRPr="00AF4FF8">
        <w:rPr>
          <w:i w:val="0"/>
          <w:noProof/>
          <w:sz w:val="18"/>
        </w:rPr>
        <w:fldChar w:fldCharType="separate"/>
      </w:r>
      <w:r w:rsidR="00626ADB">
        <w:rPr>
          <w:i w:val="0"/>
          <w:noProof/>
          <w:sz w:val="18"/>
        </w:rPr>
        <w:t>2</w:t>
      </w:r>
      <w:r w:rsidRPr="00AF4FF8">
        <w:rPr>
          <w:i w:val="0"/>
          <w:noProof/>
          <w:sz w:val="18"/>
        </w:rPr>
        <w:fldChar w:fldCharType="end"/>
      </w:r>
    </w:p>
    <w:p w14:paraId="12EEDCDD" w14:textId="77777777" w:rsidR="0048364F" w:rsidRPr="00AF4FF8" w:rsidRDefault="00D9343A" w:rsidP="0048364F">
      <w:r w:rsidRPr="00AF4FF8">
        <w:fldChar w:fldCharType="end"/>
      </w:r>
    </w:p>
    <w:p w14:paraId="709BC3D4" w14:textId="77777777" w:rsidR="0048364F" w:rsidRPr="00AF4FF8" w:rsidRDefault="0048364F" w:rsidP="0048364F">
      <w:pPr>
        <w:sectPr w:rsidR="0048364F" w:rsidRPr="00AF4FF8" w:rsidSect="00F705BE">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22B4890A" w14:textId="77777777" w:rsidR="0048364F" w:rsidRPr="00AF4FF8" w:rsidRDefault="0048364F" w:rsidP="0048364F">
      <w:pPr>
        <w:pStyle w:val="ActHead5"/>
      </w:pPr>
      <w:bookmarkStart w:id="1" w:name="_Toc96328488"/>
      <w:r w:rsidRPr="00AF4FF8">
        <w:rPr>
          <w:rStyle w:val="CharSectno"/>
        </w:rPr>
        <w:lastRenderedPageBreak/>
        <w:t>1</w:t>
      </w:r>
      <w:r w:rsidRPr="00AF4FF8">
        <w:t xml:space="preserve">  </w:t>
      </w:r>
      <w:r w:rsidR="004F676E" w:rsidRPr="00AF4FF8">
        <w:t>Name</w:t>
      </w:r>
      <w:bookmarkEnd w:id="1"/>
    </w:p>
    <w:p w14:paraId="02FA0334" w14:textId="77777777" w:rsidR="0048364F" w:rsidRPr="00AF4FF8" w:rsidRDefault="0048364F" w:rsidP="0048364F">
      <w:pPr>
        <w:pStyle w:val="subsection"/>
      </w:pPr>
      <w:r w:rsidRPr="00AF4FF8">
        <w:tab/>
      </w:r>
      <w:r w:rsidRPr="00AF4FF8">
        <w:tab/>
      </w:r>
      <w:r w:rsidR="0066230A" w:rsidRPr="00AF4FF8">
        <w:t>This instrument is</w:t>
      </w:r>
      <w:r w:rsidRPr="00AF4FF8">
        <w:t xml:space="preserve"> the </w:t>
      </w:r>
      <w:r w:rsidR="0066230A" w:rsidRPr="00AF4FF8">
        <w:rPr>
          <w:i/>
        </w:rPr>
        <w:t xml:space="preserve">Social Security (Assurances of Support) Amendment </w:t>
      </w:r>
      <w:r w:rsidR="00505E25" w:rsidRPr="00AF4FF8">
        <w:rPr>
          <w:i/>
        </w:rPr>
        <w:t>Determination 2</w:t>
      </w:r>
      <w:r w:rsidR="0066230A" w:rsidRPr="00AF4FF8">
        <w:rPr>
          <w:i/>
        </w:rPr>
        <w:t>022</w:t>
      </w:r>
      <w:r w:rsidRPr="00AF4FF8">
        <w:t>.</w:t>
      </w:r>
    </w:p>
    <w:p w14:paraId="4C5988B4" w14:textId="77777777" w:rsidR="004F676E" w:rsidRPr="00AF4FF8" w:rsidRDefault="0048364F" w:rsidP="005452CC">
      <w:pPr>
        <w:pStyle w:val="ActHead5"/>
      </w:pPr>
      <w:bookmarkStart w:id="2" w:name="_Toc96328489"/>
      <w:r w:rsidRPr="00AF4FF8">
        <w:rPr>
          <w:rStyle w:val="CharSectno"/>
        </w:rPr>
        <w:t>2</w:t>
      </w:r>
      <w:r w:rsidRPr="00AF4FF8">
        <w:t xml:space="preserve">  Commencement</w:t>
      </w:r>
      <w:bookmarkEnd w:id="2"/>
    </w:p>
    <w:p w14:paraId="21DE3EAE" w14:textId="77777777" w:rsidR="005452CC" w:rsidRPr="00AF4FF8" w:rsidRDefault="005452CC" w:rsidP="0060173E">
      <w:pPr>
        <w:pStyle w:val="subsection"/>
      </w:pPr>
      <w:r w:rsidRPr="00AF4FF8">
        <w:tab/>
        <w:t>(1)</w:t>
      </w:r>
      <w:r w:rsidRPr="00AF4FF8">
        <w:tab/>
        <w:t xml:space="preserve">Each provision of </w:t>
      </w:r>
      <w:r w:rsidR="0066230A" w:rsidRPr="00AF4FF8">
        <w:t>this instrument</w:t>
      </w:r>
      <w:r w:rsidRPr="00AF4FF8">
        <w:t xml:space="preserve"> specified in column 1 of the table commences, or is taken to have commenced, in accordance with column 2 of the table. Any other statement in column 2 has effect according to its terms.</w:t>
      </w:r>
    </w:p>
    <w:p w14:paraId="66176928" w14:textId="77777777" w:rsidR="005452CC" w:rsidRPr="00AF4FF8" w:rsidRDefault="005452CC" w:rsidP="0060173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F4FF8" w14:paraId="0992E184" w14:textId="77777777" w:rsidTr="00AD7252">
        <w:trPr>
          <w:tblHeader/>
        </w:trPr>
        <w:tc>
          <w:tcPr>
            <w:tcW w:w="8364" w:type="dxa"/>
            <w:gridSpan w:val="3"/>
            <w:tcBorders>
              <w:top w:val="single" w:sz="12" w:space="0" w:color="auto"/>
              <w:bottom w:val="single" w:sz="6" w:space="0" w:color="auto"/>
            </w:tcBorders>
            <w:shd w:val="clear" w:color="auto" w:fill="auto"/>
            <w:hideMark/>
          </w:tcPr>
          <w:p w14:paraId="2B2A1C78" w14:textId="77777777" w:rsidR="005452CC" w:rsidRPr="00AF4FF8" w:rsidRDefault="005452CC" w:rsidP="0060173E">
            <w:pPr>
              <w:pStyle w:val="TableHeading"/>
            </w:pPr>
            <w:r w:rsidRPr="00AF4FF8">
              <w:t>Commencement information</w:t>
            </w:r>
          </w:p>
        </w:tc>
      </w:tr>
      <w:tr w:rsidR="005452CC" w:rsidRPr="00AF4FF8" w14:paraId="5CA5C020" w14:textId="77777777" w:rsidTr="00AD7252">
        <w:trPr>
          <w:tblHeader/>
        </w:trPr>
        <w:tc>
          <w:tcPr>
            <w:tcW w:w="2127" w:type="dxa"/>
            <w:tcBorders>
              <w:top w:val="single" w:sz="6" w:space="0" w:color="auto"/>
              <w:bottom w:val="single" w:sz="6" w:space="0" w:color="auto"/>
            </w:tcBorders>
            <w:shd w:val="clear" w:color="auto" w:fill="auto"/>
            <w:hideMark/>
          </w:tcPr>
          <w:p w14:paraId="62E24816" w14:textId="77777777" w:rsidR="005452CC" w:rsidRPr="00AF4FF8" w:rsidRDefault="005452CC" w:rsidP="0060173E">
            <w:pPr>
              <w:pStyle w:val="TableHeading"/>
            </w:pPr>
            <w:r w:rsidRPr="00AF4FF8">
              <w:t>Column 1</w:t>
            </w:r>
          </w:p>
        </w:tc>
        <w:tc>
          <w:tcPr>
            <w:tcW w:w="4394" w:type="dxa"/>
            <w:tcBorders>
              <w:top w:val="single" w:sz="6" w:space="0" w:color="auto"/>
              <w:bottom w:val="single" w:sz="6" w:space="0" w:color="auto"/>
            </w:tcBorders>
            <w:shd w:val="clear" w:color="auto" w:fill="auto"/>
            <w:hideMark/>
          </w:tcPr>
          <w:p w14:paraId="1DF46A9B" w14:textId="77777777" w:rsidR="005452CC" w:rsidRPr="00AF4FF8" w:rsidRDefault="005452CC" w:rsidP="0060173E">
            <w:pPr>
              <w:pStyle w:val="TableHeading"/>
            </w:pPr>
            <w:r w:rsidRPr="00AF4FF8">
              <w:t>Column 2</w:t>
            </w:r>
          </w:p>
        </w:tc>
        <w:tc>
          <w:tcPr>
            <w:tcW w:w="1843" w:type="dxa"/>
            <w:tcBorders>
              <w:top w:val="single" w:sz="6" w:space="0" w:color="auto"/>
              <w:bottom w:val="single" w:sz="6" w:space="0" w:color="auto"/>
            </w:tcBorders>
            <w:shd w:val="clear" w:color="auto" w:fill="auto"/>
            <w:hideMark/>
          </w:tcPr>
          <w:p w14:paraId="44AA8464" w14:textId="77777777" w:rsidR="005452CC" w:rsidRPr="00AF4FF8" w:rsidRDefault="005452CC" w:rsidP="0060173E">
            <w:pPr>
              <w:pStyle w:val="TableHeading"/>
            </w:pPr>
            <w:r w:rsidRPr="00AF4FF8">
              <w:t>Column 3</w:t>
            </w:r>
          </w:p>
        </w:tc>
      </w:tr>
      <w:tr w:rsidR="005452CC" w:rsidRPr="00AF4FF8" w14:paraId="62B4ED82" w14:textId="77777777" w:rsidTr="00AD7252">
        <w:trPr>
          <w:tblHeader/>
        </w:trPr>
        <w:tc>
          <w:tcPr>
            <w:tcW w:w="2127" w:type="dxa"/>
            <w:tcBorders>
              <w:top w:val="single" w:sz="6" w:space="0" w:color="auto"/>
              <w:bottom w:val="single" w:sz="12" w:space="0" w:color="auto"/>
            </w:tcBorders>
            <w:shd w:val="clear" w:color="auto" w:fill="auto"/>
            <w:hideMark/>
          </w:tcPr>
          <w:p w14:paraId="5DC8769F" w14:textId="77777777" w:rsidR="005452CC" w:rsidRPr="00AF4FF8" w:rsidRDefault="005452CC" w:rsidP="0060173E">
            <w:pPr>
              <w:pStyle w:val="TableHeading"/>
            </w:pPr>
            <w:r w:rsidRPr="00AF4FF8">
              <w:t>Provisions</w:t>
            </w:r>
          </w:p>
        </w:tc>
        <w:tc>
          <w:tcPr>
            <w:tcW w:w="4394" w:type="dxa"/>
            <w:tcBorders>
              <w:top w:val="single" w:sz="6" w:space="0" w:color="auto"/>
              <w:bottom w:val="single" w:sz="12" w:space="0" w:color="auto"/>
            </w:tcBorders>
            <w:shd w:val="clear" w:color="auto" w:fill="auto"/>
            <w:hideMark/>
          </w:tcPr>
          <w:p w14:paraId="6E7B9A49" w14:textId="77777777" w:rsidR="005452CC" w:rsidRPr="00AF4FF8" w:rsidRDefault="005452CC" w:rsidP="0060173E">
            <w:pPr>
              <w:pStyle w:val="TableHeading"/>
            </w:pPr>
            <w:r w:rsidRPr="00AF4FF8">
              <w:t>Commencement</w:t>
            </w:r>
          </w:p>
        </w:tc>
        <w:tc>
          <w:tcPr>
            <w:tcW w:w="1843" w:type="dxa"/>
            <w:tcBorders>
              <w:top w:val="single" w:sz="6" w:space="0" w:color="auto"/>
              <w:bottom w:val="single" w:sz="12" w:space="0" w:color="auto"/>
            </w:tcBorders>
            <w:shd w:val="clear" w:color="auto" w:fill="auto"/>
            <w:hideMark/>
          </w:tcPr>
          <w:p w14:paraId="16DACB46" w14:textId="77777777" w:rsidR="005452CC" w:rsidRPr="00AF4FF8" w:rsidRDefault="005452CC" w:rsidP="0060173E">
            <w:pPr>
              <w:pStyle w:val="TableHeading"/>
            </w:pPr>
            <w:r w:rsidRPr="00AF4FF8">
              <w:t>Date/Details</w:t>
            </w:r>
          </w:p>
        </w:tc>
      </w:tr>
      <w:tr w:rsidR="005452CC" w:rsidRPr="00AF4FF8" w14:paraId="5F77974B" w14:textId="77777777" w:rsidTr="00AD7252">
        <w:tc>
          <w:tcPr>
            <w:tcW w:w="2127" w:type="dxa"/>
            <w:tcBorders>
              <w:top w:val="single" w:sz="12" w:space="0" w:color="auto"/>
              <w:bottom w:val="single" w:sz="12" w:space="0" w:color="auto"/>
            </w:tcBorders>
            <w:shd w:val="clear" w:color="auto" w:fill="auto"/>
            <w:hideMark/>
          </w:tcPr>
          <w:p w14:paraId="52086D17" w14:textId="77777777" w:rsidR="005452CC" w:rsidRPr="00AF4FF8" w:rsidRDefault="005452CC" w:rsidP="00AD7252">
            <w:pPr>
              <w:pStyle w:val="Tabletext"/>
            </w:pPr>
            <w:r w:rsidRPr="00AF4FF8">
              <w:t xml:space="preserve">1.  </w:t>
            </w:r>
            <w:r w:rsidR="00AD7252" w:rsidRPr="00AF4FF8">
              <w:t xml:space="preserve">The whole of </w:t>
            </w:r>
            <w:r w:rsidR="0066230A" w:rsidRPr="00AF4FF8">
              <w:t>this instrument</w:t>
            </w:r>
          </w:p>
        </w:tc>
        <w:tc>
          <w:tcPr>
            <w:tcW w:w="4394" w:type="dxa"/>
            <w:tcBorders>
              <w:top w:val="single" w:sz="12" w:space="0" w:color="auto"/>
              <w:bottom w:val="single" w:sz="12" w:space="0" w:color="auto"/>
            </w:tcBorders>
            <w:shd w:val="clear" w:color="auto" w:fill="auto"/>
            <w:hideMark/>
          </w:tcPr>
          <w:p w14:paraId="284DF588" w14:textId="77777777" w:rsidR="005452CC" w:rsidRPr="00AF4FF8" w:rsidRDefault="00FA1967" w:rsidP="005452CC">
            <w:pPr>
              <w:pStyle w:val="Tabletext"/>
            </w:pPr>
            <w:r w:rsidRPr="00AF4FF8">
              <w:t>1 July</w:t>
            </w:r>
            <w:r w:rsidR="00D30613" w:rsidRPr="00AF4FF8">
              <w:t xml:space="preserve"> 2022</w:t>
            </w:r>
            <w:r w:rsidR="005452CC" w:rsidRPr="00AF4FF8">
              <w:t>.</w:t>
            </w:r>
          </w:p>
        </w:tc>
        <w:tc>
          <w:tcPr>
            <w:tcW w:w="1843" w:type="dxa"/>
            <w:tcBorders>
              <w:top w:val="single" w:sz="12" w:space="0" w:color="auto"/>
              <w:bottom w:val="single" w:sz="12" w:space="0" w:color="auto"/>
            </w:tcBorders>
            <w:shd w:val="clear" w:color="auto" w:fill="auto"/>
          </w:tcPr>
          <w:p w14:paraId="51D124A4" w14:textId="77777777" w:rsidR="005452CC" w:rsidRPr="00AF4FF8" w:rsidRDefault="00FA1967">
            <w:pPr>
              <w:pStyle w:val="Tabletext"/>
            </w:pPr>
            <w:r w:rsidRPr="00AF4FF8">
              <w:t>1 July</w:t>
            </w:r>
            <w:r w:rsidR="00D30613" w:rsidRPr="00AF4FF8">
              <w:t xml:space="preserve"> 2022</w:t>
            </w:r>
          </w:p>
        </w:tc>
      </w:tr>
    </w:tbl>
    <w:p w14:paraId="09F411C9" w14:textId="77777777" w:rsidR="005452CC" w:rsidRPr="00AF4FF8" w:rsidRDefault="005452CC" w:rsidP="0060173E">
      <w:pPr>
        <w:pStyle w:val="notetext"/>
      </w:pPr>
      <w:r w:rsidRPr="00AF4FF8">
        <w:rPr>
          <w:snapToGrid w:val="0"/>
          <w:lang w:eastAsia="en-US"/>
        </w:rPr>
        <w:t>Note:</w:t>
      </w:r>
      <w:r w:rsidRPr="00AF4FF8">
        <w:rPr>
          <w:snapToGrid w:val="0"/>
          <w:lang w:eastAsia="en-US"/>
        </w:rPr>
        <w:tab/>
        <w:t xml:space="preserve">This table relates only to the provisions of </w:t>
      </w:r>
      <w:r w:rsidR="0066230A" w:rsidRPr="00AF4FF8">
        <w:rPr>
          <w:snapToGrid w:val="0"/>
          <w:lang w:eastAsia="en-US"/>
        </w:rPr>
        <w:t>this instrument</w:t>
      </w:r>
      <w:r w:rsidRPr="00AF4FF8">
        <w:t xml:space="preserve"> </w:t>
      </w:r>
      <w:r w:rsidRPr="00AF4FF8">
        <w:rPr>
          <w:snapToGrid w:val="0"/>
          <w:lang w:eastAsia="en-US"/>
        </w:rPr>
        <w:t xml:space="preserve">as originally made. It will not be amended to deal with any later amendments of </w:t>
      </w:r>
      <w:r w:rsidR="0066230A" w:rsidRPr="00AF4FF8">
        <w:rPr>
          <w:snapToGrid w:val="0"/>
          <w:lang w:eastAsia="en-US"/>
        </w:rPr>
        <w:t>this instrument</w:t>
      </w:r>
      <w:r w:rsidRPr="00AF4FF8">
        <w:rPr>
          <w:snapToGrid w:val="0"/>
          <w:lang w:eastAsia="en-US"/>
        </w:rPr>
        <w:t>.</w:t>
      </w:r>
    </w:p>
    <w:p w14:paraId="735AF0F5" w14:textId="77777777" w:rsidR="005452CC" w:rsidRPr="00AF4FF8" w:rsidRDefault="005452CC" w:rsidP="004F676E">
      <w:pPr>
        <w:pStyle w:val="subsection"/>
      </w:pPr>
      <w:r w:rsidRPr="00AF4FF8">
        <w:tab/>
        <w:t>(2)</w:t>
      </w:r>
      <w:r w:rsidRPr="00AF4FF8">
        <w:tab/>
        <w:t xml:space="preserve">Any information in column 3 of the table is not part of </w:t>
      </w:r>
      <w:r w:rsidR="0066230A" w:rsidRPr="00AF4FF8">
        <w:t>this instrument</w:t>
      </w:r>
      <w:r w:rsidRPr="00AF4FF8">
        <w:t xml:space="preserve">. Information may be inserted in this column, or information in it may be edited, in any published version of </w:t>
      </w:r>
      <w:r w:rsidR="0066230A" w:rsidRPr="00AF4FF8">
        <w:t>this instrument</w:t>
      </w:r>
      <w:r w:rsidRPr="00AF4FF8">
        <w:t>.</w:t>
      </w:r>
    </w:p>
    <w:p w14:paraId="02DAD5E7" w14:textId="77777777" w:rsidR="00BF6650" w:rsidRPr="00AF4FF8" w:rsidRDefault="00BF6650" w:rsidP="00BF6650">
      <w:pPr>
        <w:pStyle w:val="ActHead5"/>
      </w:pPr>
      <w:bookmarkStart w:id="3" w:name="_Toc96328490"/>
      <w:r w:rsidRPr="00AF4FF8">
        <w:rPr>
          <w:rStyle w:val="CharSectno"/>
        </w:rPr>
        <w:t>3</w:t>
      </w:r>
      <w:r w:rsidRPr="00AF4FF8">
        <w:t xml:space="preserve">  Authority</w:t>
      </w:r>
      <w:bookmarkEnd w:id="3"/>
    </w:p>
    <w:p w14:paraId="204CABCD" w14:textId="77777777" w:rsidR="00BF6650" w:rsidRPr="00AF4FF8" w:rsidRDefault="00BF6650" w:rsidP="00BF6650">
      <w:pPr>
        <w:pStyle w:val="subsection"/>
      </w:pPr>
      <w:r w:rsidRPr="00AF4FF8">
        <w:tab/>
      </w:r>
      <w:r w:rsidRPr="00AF4FF8">
        <w:tab/>
      </w:r>
      <w:r w:rsidR="0066230A" w:rsidRPr="00AF4FF8">
        <w:t>This instrument is</w:t>
      </w:r>
      <w:r w:rsidRPr="00AF4FF8">
        <w:t xml:space="preserve"> made under the </w:t>
      </w:r>
      <w:r w:rsidR="0066230A" w:rsidRPr="00AF4FF8">
        <w:rPr>
          <w:i/>
        </w:rPr>
        <w:t>Social Security Act 1991</w:t>
      </w:r>
      <w:r w:rsidR="00546FA3" w:rsidRPr="00AF4FF8">
        <w:t>.</w:t>
      </w:r>
    </w:p>
    <w:p w14:paraId="3867A9BF" w14:textId="77777777" w:rsidR="00557C7A" w:rsidRPr="00AF4FF8" w:rsidRDefault="00BF6650" w:rsidP="00557C7A">
      <w:pPr>
        <w:pStyle w:val="ActHead5"/>
      </w:pPr>
      <w:bookmarkStart w:id="4" w:name="_Toc96328491"/>
      <w:r w:rsidRPr="00AF4FF8">
        <w:rPr>
          <w:rStyle w:val="CharSectno"/>
        </w:rPr>
        <w:t>4</w:t>
      </w:r>
      <w:r w:rsidR="00557C7A" w:rsidRPr="00AF4FF8">
        <w:t xml:space="preserve">  </w:t>
      </w:r>
      <w:r w:rsidR="00083F48" w:rsidRPr="00AF4FF8">
        <w:t>Schedules</w:t>
      </w:r>
      <w:bookmarkEnd w:id="4"/>
    </w:p>
    <w:p w14:paraId="7BE7DFCC" w14:textId="77777777" w:rsidR="00557C7A" w:rsidRPr="00AF4FF8" w:rsidRDefault="00557C7A" w:rsidP="00557C7A">
      <w:pPr>
        <w:pStyle w:val="subsection"/>
      </w:pPr>
      <w:r w:rsidRPr="00AF4FF8">
        <w:tab/>
      </w:r>
      <w:r w:rsidRPr="00AF4FF8">
        <w:tab/>
      </w:r>
      <w:r w:rsidR="00083F48" w:rsidRPr="00AF4FF8">
        <w:t xml:space="preserve">Each </w:t>
      </w:r>
      <w:r w:rsidR="00160BD7" w:rsidRPr="00AF4FF8">
        <w:t>instrument</w:t>
      </w:r>
      <w:r w:rsidR="00083F48" w:rsidRPr="00AF4FF8">
        <w:t xml:space="preserve"> that is specified in a Schedule to </w:t>
      </w:r>
      <w:r w:rsidR="0066230A" w:rsidRPr="00AF4FF8">
        <w:t>this instrument</w:t>
      </w:r>
      <w:r w:rsidR="00083F48" w:rsidRPr="00AF4FF8">
        <w:t xml:space="preserve"> is amended or repealed as set out in the applicable items in the Schedule concerned, and any other item in a Schedule to </w:t>
      </w:r>
      <w:r w:rsidR="0066230A" w:rsidRPr="00AF4FF8">
        <w:t>this instrument</w:t>
      </w:r>
      <w:r w:rsidR="00083F48" w:rsidRPr="00AF4FF8">
        <w:t xml:space="preserve"> has effect according to its terms.</w:t>
      </w:r>
    </w:p>
    <w:p w14:paraId="09818608" w14:textId="77777777" w:rsidR="0048364F" w:rsidRPr="00AF4FF8" w:rsidRDefault="00505E25" w:rsidP="009C5989">
      <w:pPr>
        <w:pStyle w:val="ActHead6"/>
        <w:pageBreakBefore/>
      </w:pPr>
      <w:bookmarkStart w:id="5" w:name="_Toc96328492"/>
      <w:r w:rsidRPr="00AF4FF8">
        <w:rPr>
          <w:rStyle w:val="CharAmSchNo"/>
        </w:rPr>
        <w:lastRenderedPageBreak/>
        <w:t>Schedule 1</w:t>
      </w:r>
      <w:r w:rsidR="0048364F" w:rsidRPr="00AF4FF8">
        <w:t>—</w:t>
      </w:r>
      <w:r w:rsidR="00460499" w:rsidRPr="00AF4FF8">
        <w:rPr>
          <w:rStyle w:val="CharAmSchText"/>
        </w:rPr>
        <w:t>Amendments</w:t>
      </w:r>
      <w:bookmarkEnd w:id="5"/>
    </w:p>
    <w:p w14:paraId="48FF8A31" w14:textId="77777777" w:rsidR="0004044E" w:rsidRPr="00AF4FF8" w:rsidRDefault="0004044E" w:rsidP="0004044E">
      <w:pPr>
        <w:pStyle w:val="Header"/>
      </w:pPr>
      <w:r w:rsidRPr="00AF4FF8">
        <w:rPr>
          <w:rStyle w:val="CharAmPartNo"/>
        </w:rPr>
        <w:t xml:space="preserve"> </w:t>
      </w:r>
      <w:r w:rsidRPr="00AF4FF8">
        <w:rPr>
          <w:rStyle w:val="CharAmPartText"/>
        </w:rPr>
        <w:t xml:space="preserve"> </w:t>
      </w:r>
    </w:p>
    <w:p w14:paraId="0E6556DD" w14:textId="77777777" w:rsidR="0084172C" w:rsidRPr="00AF4FF8" w:rsidRDefault="00491153" w:rsidP="00EA0D36">
      <w:pPr>
        <w:pStyle w:val="ActHead9"/>
      </w:pPr>
      <w:bookmarkStart w:id="6" w:name="_Toc96328493"/>
      <w:r w:rsidRPr="00AF4FF8">
        <w:t xml:space="preserve">Social Security (Assurances of Support) </w:t>
      </w:r>
      <w:r w:rsidR="00505E25" w:rsidRPr="00AF4FF8">
        <w:t>Determination 2</w:t>
      </w:r>
      <w:r w:rsidRPr="00AF4FF8">
        <w:t>018</w:t>
      </w:r>
      <w:bookmarkEnd w:id="6"/>
    </w:p>
    <w:p w14:paraId="60C226B0" w14:textId="77777777" w:rsidR="003709DC" w:rsidRPr="00AF4FF8" w:rsidRDefault="00E63818" w:rsidP="003709DC">
      <w:pPr>
        <w:pStyle w:val="ItemHead"/>
      </w:pPr>
      <w:r w:rsidRPr="00AF4FF8">
        <w:t>1</w:t>
      </w:r>
      <w:r w:rsidR="003709DC" w:rsidRPr="00AF4FF8">
        <w:t xml:space="preserve">  </w:t>
      </w:r>
      <w:r w:rsidR="00FA1967" w:rsidRPr="00AF4FF8">
        <w:t>Subsection 5</w:t>
      </w:r>
      <w:r w:rsidR="003709DC" w:rsidRPr="00AF4FF8">
        <w:t>(1)</w:t>
      </w:r>
    </w:p>
    <w:p w14:paraId="135315F1" w14:textId="77777777" w:rsidR="003709DC" w:rsidRPr="00AF4FF8" w:rsidRDefault="003709DC" w:rsidP="003709DC">
      <w:pPr>
        <w:pStyle w:val="Item"/>
      </w:pPr>
      <w:r w:rsidRPr="00AF4FF8">
        <w:t>Insert:</w:t>
      </w:r>
    </w:p>
    <w:p w14:paraId="757D7685" w14:textId="77777777" w:rsidR="003709DC" w:rsidRPr="00AF4FF8" w:rsidRDefault="003709DC" w:rsidP="003709DC">
      <w:pPr>
        <w:pStyle w:val="Definition"/>
      </w:pPr>
      <w:r w:rsidRPr="00AF4FF8">
        <w:rPr>
          <w:b/>
          <w:i/>
        </w:rPr>
        <w:t>maximum basic jobseeker payment amount</w:t>
      </w:r>
      <w:r w:rsidRPr="00AF4FF8">
        <w:t xml:space="preserve"> means the amount equal to </w:t>
      </w:r>
      <w:r w:rsidR="00A3486C" w:rsidRPr="00AF4FF8">
        <w:rPr>
          <w:lang w:eastAsia="en-US"/>
        </w:rPr>
        <w:t>26.0714286</w:t>
      </w:r>
      <w:r w:rsidRPr="00AF4FF8">
        <w:t xml:space="preserve"> multiplied by the amount </w:t>
      </w:r>
      <w:r w:rsidR="00CC1378" w:rsidRPr="00AF4FF8">
        <w:t>covered by</w:t>
      </w:r>
      <w:r w:rsidRPr="00AF4FF8">
        <w:t xml:space="preserve"> column 3A of </w:t>
      </w:r>
      <w:r w:rsidR="00FA1967" w:rsidRPr="00AF4FF8">
        <w:t>item 4</w:t>
      </w:r>
      <w:r w:rsidRPr="00AF4FF8">
        <w:t>A in Table B in point 1068</w:t>
      </w:r>
      <w:r w:rsidR="00AF4FF8">
        <w:noBreakHyphen/>
      </w:r>
      <w:r w:rsidRPr="00AF4FF8">
        <w:t>B1 of the Act</w:t>
      </w:r>
      <w:r w:rsidR="00D9343A" w:rsidRPr="00AF4FF8">
        <w:t xml:space="preserve"> (including that amount as indexed)</w:t>
      </w:r>
      <w:r w:rsidRPr="00AF4FF8">
        <w:t>.</w:t>
      </w:r>
    </w:p>
    <w:p w14:paraId="6938C074" w14:textId="77777777" w:rsidR="003709DC" w:rsidRPr="00AF4FF8" w:rsidRDefault="00E63818" w:rsidP="003709DC">
      <w:pPr>
        <w:pStyle w:val="ItemHead"/>
      </w:pPr>
      <w:r w:rsidRPr="00AF4FF8">
        <w:t>2</w:t>
      </w:r>
      <w:r w:rsidR="003709DC" w:rsidRPr="00AF4FF8">
        <w:t xml:space="preserve">  </w:t>
      </w:r>
      <w:r w:rsidR="00FA1967" w:rsidRPr="00AF4FF8">
        <w:t>Subsection 5</w:t>
      </w:r>
      <w:r w:rsidR="003709DC" w:rsidRPr="00AF4FF8">
        <w:t xml:space="preserve">(1) (definition of </w:t>
      </w:r>
      <w:r w:rsidR="003709DC" w:rsidRPr="00AF4FF8">
        <w:rPr>
          <w:i/>
        </w:rPr>
        <w:t>rate of jobseeker payment</w:t>
      </w:r>
      <w:r w:rsidR="003709DC" w:rsidRPr="00AF4FF8">
        <w:t>)</w:t>
      </w:r>
    </w:p>
    <w:p w14:paraId="413C10F6" w14:textId="77777777" w:rsidR="003709DC" w:rsidRPr="00AF4FF8" w:rsidRDefault="003709DC" w:rsidP="003709DC">
      <w:pPr>
        <w:pStyle w:val="Item"/>
      </w:pPr>
      <w:r w:rsidRPr="00AF4FF8">
        <w:t>Repeal the definition.</w:t>
      </w:r>
    </w:p>
    <w:p w14:paraId="386379A5" w14:textId="77777777" w:rsidR="00491153" w:rsidRPr="00AF4FF8" w:rsidRDefault="00E63818" w:rsidP="0060173E">
      <w:pPr>
        <w:pStyle w:val="ItemHead"/>
      </w:pPr>
      <w:r w:rsidRPr="00AF4FF8">
        <w:t>3</w:t>
      </w:r>
      <w:r w:rsidR="00D84CF8" w:rsidRPr="00AF4FF8">
        <w:t xml:space="preserve">  </w:t>
      </w:r>
      <w:r w:rsidR="00FA1967" w:rsidRPr="00AF4FF8">
        <w:t>Subsection 1</w:t>
      </w:r>
      <w:r w:rsidR="0060173E" w:rsidRPr="00AF4FF8">
        <w:t>1(3)</w:t>
      </w:r>
    </w:p>
    <w:p w14:paraId="5B3E8555" w14:textId="77777777" w:rsidR="0060173E" w:rsidRPr="00AF4FF8" w:rsidRDefault="0060173E" w:rsidP="0060173E">
      <w:pPr>
        <w:pStyle w:val="Item"/>
      </w:pPr>
      <w:r w:rsidRPr="00AF4FF8">
        <w:t>Repeal the subsection, substitute:</w:t>
      </w:r>
    </w:p>
    <w:p w14:paraId="088DF848" w14:textId="77777777" w:rsidR="00BC04CC" w:rsidRPr="00AF4FF8" w:rsidRDefault="00BC04CC" w:rsidP="0060173E">
      <w:pPr>
        <w:pStyle w:val="subsection"/>
        <w:rPr>
          <w:szCs w:val="22"/>
        </w:rPr>
      </w:pPr>
      <w:r w:rsidRPr="00AF4FF8">
        <w:tab/>
        <w:t>(3)</w:t>
      </w:r>
      <w:r w:rsidRPr="00AF4FF8">
        <w:tab/>
        <w:t xml:space="preserve">The </w:t>
      </w:r>
      <w:r w:rsidR="00D9683B" w:rsidRPr="00AF4FF8">
        <w:t xml:space="preserve">total number of </w:t>
      </w:r>
      <w:r w:rsidR="00D9683B" w:rsidRPr="00AF4FF8">
        <w:rPr>
          <w:szCs w:val="22"/>
        </w:rPr>
        <w:t>Community Support Programme entrants covered by the following assurances of support must be no more than 4:</w:t>
      </w:r>
    </w:p>
    <w:p w14:paraId="497A92EF" w14:textId="77777777" w:rsidR="00D9683B" w:rsidRPr="00AF4FF8" w:rsidRDefault="00D9683B" w:rsidP="00D9683B">
      <w:pPr>
        <w:pStyle w:val="paragraph"/>
      </w:pPr>
      <w:r w:rsidRPr="00AF4FF8">
        <w:tab/>
        <w:t>(a)</w:t>
      </w:r>
      <w:r w:rsidRPr="00AF4FF8">
        <w:tab/>
        <w:t>the assurance of support currently proposed to be given by the individual;</w:t>
      </w:r>
    </w:p>
    <w:p w14:paraId="7E63BE2D" w14:textId="77777777" w:rsidR="00D9683B" w:rsidRPr="00AF4FF8" w:rsidRDefault="00D9683B" w:rsidP="00D9683B">
      <w:pPr>
        <w:pStyle w:val="paragraph"/>
      </w:pPr>
      <w:r w:rsidRPr="00AF4FF8">
        <w:tab/>
        <w:t>(b)</w:t>
      </w:r>
      <w:r w:rsidRPr="00AF4FF8">
        <w:tab/>
        <w:t>any previous assurances of support given by the individual</w:t>
      </w:r>
      <w:r w:rsidR="0030151A" w:rsidRPr="00AF4FF8">
        <w:t xml:space="preserve"> that are either in force</w:t>
      </w:r>
      <w:r w:rsidR="00392422" w:rsidRPr="00AF4FF8">
        <w:t xml:space="preserve"> or awaiting a decision of the Secretary under sub</w:t>
      </w:r>
      <w:r w:rsidR="00FA1967" w:rsidRPr="00AF4FF8">
        <w:t>section 1</w:t>
      </w:r>
      <w:r w:rsidR="00392422" w:rsidRPr="00AF4FF8">
        <w:t>061ZZGD(1) of the Act</w:t>
      </w:r>
      <w:r w:rsidRPr="00AF4FF8">
        <w:t>.</w:t>
      </w:r>
    </w:p>
    <w:p w14:paraId="5383BF01" w14:textId="77777777" w:rsidR="00D9683B" w:rsidRPr="00AF4FF8" w:rsidRDefault="00D9683B" w:rsidP="00D9683B">
      <w:pPr>
        <w:pStyle w:val="notetext"/>
      </w:pPr>
      <w:r w:rsidRPr="00AF4FF8">
        <w:t>Note:</w:t>
      </w:r>
      <w:r w:rsidRPr="00AF4FF8">
        <w:tab/>
      </w:r>
      <w:r w:rsidRPr="00AF4FF8">
        <w:rPr>
          <w:szCs w:val="22"/>
        </w:rPr>
        <w:t>Community Support Programme entrants</w:t>
      </w:r>
      <w:r w:rsidRPr="00AF4FF8">
        <w:rPr>
          <w:b/>
          <w:i/>
          <w:szCs w:val="22"/>
        </w:rPr>
        <w:t xml:space="preserve"> </w:t>
      </w:r>
      <w:r w:rsidR="00D27B59" w:rsidRPr="00AF4FF8">
        <w:rPr>
          <w:szCs w:val="22"/>
        </w:rPr>
        <w:t>are</w:t>
      </w:r>
      <w:r w:rsidRPr="00AF4FF8">
        <w:rPr>
          <w:szCs w:val="22"/>
        </w:rPr>
        <w:t xml:space="preserve"> adults. There</w:t>
      </w:r>
      <w:r w:rsidRPr="00AF4FF8">
        <w:t xml:space="preserve"> are no restrictions on the number of children for whom an individual may give an assurance of support.</w:t>
      </w:r>
    </w:p>
    <w:p w14:paraId="0043708B" w14:textId="77777777" w:rsidR="00AD44AD" w:rsidRPr="00AF4FF8" w:rsidRDefault="00E63818" w:rsidP="00AD44AD">
      <w:pPr>
        <w:pStyle w:val="ItemHead"/>
      </w:pPr>
      <w:r w:rsidRPr="00AF4FF8">
        <w:t>4</w:t>
      </w:r>
      <w:r w:rsidR="00AD44AD" w:rsidRPr="00AF4FF8">
        <w:t xml:space="preserve">  </w:t>
      </w:r>
      <w:r w:rsidR="00FA1967" w:rsidRPr="00AF4FF8">
        <w:t>Subsection 1</w:t>
      </w:r>
      <w:r w:rsidR="00AD44AD" w:rsidRPr="00AF4FF8">
        <w:t>2(4)</w:t>
      </w:r>
    </w:p>
    <w:p w14:paraId="36413C8B" w14:textId="77777777" w:rsidR="00AD44AD" w:rsidRPr="00AF4FF8" w:rsidRDefault="00AD44AD" w:rsidP="00AD44AD">
      <w:pPr>
        <w:pStyle w:val="Item"/>
      </w:pPr>
      <w:r w:rsidRPr="00AF4FF8">
        <w:t>Repeal the subsection, substitute:</w:t>
      </w:r>
    </w:p>
    <w:p w14:paraId="7FBC753D" w14:textId="77777777" w:rsidR="00392422" w:rsidRPr="00AF4FF8" w:rsidRDefault="00392422" w:rsidP="00392422">
      <w:pPr>
        <w:pStyle w:val="subsection"/>
        <w:rPr>
          <w:szCs w:val="22"/>
        </w:rPr>
      </w:pPr>
      <w:r w:rsidRPr="00AF4FF8">
        <w:tab/>
        <w:t>(</w:t>
      </w:r>
      <w:r w:rsidR="006A02E9" w:rsidRPr="00AF4FF8">
        <w:t>4</w:t>
      </w:r>
      <w:r w:rsidRPr="00AF4FF8">
        <w:t>)</w:t>
      </w:r>
      <w:r w:rsidRPr="00AF4FF8">
        <w:tab/>
        <w:t xml:space="preserve">The total number of </w:t>
      </w:r>
      <w:r w:rsidRPr="00AF4FF8">
        <w:rPr>
          <w:szCs w:val="22"/>
        </w:rPr>
        <w:t>Community Support Programme entrants covered by the following assurances of support must be no more than 15:</w:t>
      </w:r>
    </w:p>
    <w:p w14:paraId="7BEA9E17" w14:textId="77777777" w:rsidR="00392422" w:rsidRPr="00AF4FF8" w:rsidRDefault="00392422" w:rsidP="00392422">
      <w:pPr>
        <w:pStyle w:val="paragraph"/>
      </w:pPr>
      <w:r w:rsidRPr="00AF4FF8">
        <w:tab/>
        <w:t>(a)</w:t>
      </w:r>
      <w:r w:rsidRPr="00AF4FF8">
        <w:tab/>
        <w:t>the assurance of support currently proposed to be given by the body;</w:t>
      </w:r>
    </w:p>
    <w:p w14:paraId="72BFDF26" w14:textId="77777777" w:rsidR="00392422" w:rsidRPr="00AF4FF8" w:rsidRDefault="00392422" w:rsidP="00392422">
      <w:pPr>
        <w:pStyle w:val="paragraph"/>
      </w:pPr>
      <w:r w:rsidRPr="00AF4FF8">
        <w:tab/>
        <w:t>(b)</w:t>
      </w:r>
      <w:r w:rsidRPr="00AF4FF8">
        <w:tab/>
        <w:t>any previous assurances of support given by the body that are either in force or awaiting a decision of the Secretary under sub</w:t>
      </w:r>
      <w:r w:rsidR="00FA1967" w:rsidRPr="00AF4FF8">
        <w:t>section 1</w:t>
      </w:r>
      <w:r w:rsidRPr="00AF4FF8">
        <w:t>061ZZGD(1) of the Act.</w:t>
      </w:r>
    </w:p>
    <w:p w14:paraId="45E0AC51" w14:textId="77777777" w:rsidR="00AD44AD" w:rsidRPr="00AF4FF8" w:rsidRDefault="00AD44AD" w:rsidP="00AD44AD">
      <w:pPr>
        <w:pStyle w:val="notetext"/>
      </w:pPr>
      <w:r w:rsidRPr="00AF4FF8">
        <w:t>Note:</w:t>
      </w:r>
      <w:r w:rsidRPr="00AF4FF8">
        <w:tab/>
      </w:r>
      <w:r w:rsidRPr="00AF4FF8">
        <w:rPr>
          <w:szCs w:val="22"/>
        </w:rPr>
        <w:t>Community Support Programme entrants</w:t>
      </w:r>
      <w:r w:rsidRPr="00AF4FF8">
        <w:rPr>
          <w:b/>
          <w:i/>
          <w:szCs w:val="22"/>
        </w:rPr>
        <w:t xml:space="preserve"> </w:t>
      </w:r>
      <w:r w:rsidR="00D27B59" w:rsidRPr="00AF4FF8">
        <w:rPr>
          <w:szCs w:val="22"/>
        </w:rPr>
        <w:t>are</w:t>
      </w:r>
      <w:r w:rsidRPr="00AF4FF8">
        <w:rPr>
          <w:szCs w:val="22"/>
        </w:rPr>
        <w:t xml:space="preserve"> adults. There</w:t>
      </w:r>
      <w:r w:rsidRPr="00AF4FF8">
        <w:t xml:space="preserve"> are no restrictions on the number of children for whom a body may give an assurance of support.</w:t>
      </w:r>
    </w:p>
    <w:p w14:paraId="573F6E79" w14:textId="77777777" w:rsidR="0027298F" w:rsidRPr="00AF4FF8" w:rsidRDefault="00E63818" w:rsidP="00E63818">
      <w:pPr>
        <w:pStyle w:val="ItemHead"/>
      </w:pPr>
      <w:r w:rsidRPr="00AF4FF8">
        <w:t>5</w:t>
      </w:r>
      <w:r w:rsidR="0027298F" w:rsidRPr="00AF4FF8">
        <w:t xml:space="preserve">  </w:t>
      </w:r>
      <w:r w:rsidRPr="00AF4FF8">
        <w:t>Subsection 15(2)</w:t>
      </w:r>
    </w:p>
    <w:p w14:paraId="377E0A00" w14:textId="77777777" w:rsidR="00E63818" w:rsidRPr="00AF4FF8" w:rsidRDefault="00E63818" w:rsidP="00E63818">
      <w:pPr>
        <w:pStyle w:val="Item"/>
      </w:pPr>
      <w:r w:rsidRPr="00AF4FF8">
        <w:t>Omit “for a financial year if the amount of the individual’s assessable income for the year”, substitute “for the current financial year, first financial year or second financial year if the amount of the individual’s assessable income for that year”.</w:t>
      </w:r>
    </w:p>
    <w:p w14:paraId="79526701" w14:textId="77777777" w:rsidR="00683E32" w:rsidRPr="00AF4FF8" w:rsidRDefault="00E63818" w:rsidP="00683E32">
      <w:pPr>
        <w:pStyle w:val="ItemHead"/>
      </w:pPr>
      <w:r w:rsidRPr="00AF4FF8">
        <w:t>6</w:t>
      </w:r>
      <w:r w:rsidR="00683E32" w:rsidRPr="00AF4FF8">
        <w:t xml:space="preserve">  </w:t>
      </w:r>
      <w:r w:rsidR="00FA1967" w:rsidRPr="00AF4FF8">
        <w:t>Paragraph 1</w:t>
      </w:r>
      <w:r w:rsidR="00683E32" w:rsidRPr="00AF4FF8">
        <w:t>5(2)(a)</w:t>
      </w:r>
    </w:p>
    <w:p w14:paraId="69469CBA" w14:textId="77777777" w:rsidR="001127A6" w:rsidRPr="00AF4FF8" w:rsidRDefault="001127A6" w:rsidP="001127A6">
      <w:pPr>
        <w:pStyle w:val="Item"/>
      </w:pPr>
      <w:r w:rsidRPr="00AF4FF8">
        <w:t xml:space="preserve">Omit “applicable rate of jobseeker payment”, substitute “maximum basic jobseeker payment amount, applicable on </w:t>
      </w:r>
      <w:r w:rsidR="00FA1967" w:rsidRPr="00AF4FF8">
        <w:t>1 July</w:t>
      </w:r>
      <w:r w:rsidRPr="00AF4FF8">
        <w:t xml:space="preserve"> of the current financial year,”.</w:t>
      </w:r>
    </w:p>
    <w:p w14:paraId="54F78614" w14:textId="77777777" w:rsidR="00E63818" w:rsidRPr="00AF4FF8" w:rsidRDefault="00E63818" w:rsidP="00E63818">
      <w:pPr>
        <w:pStyle w:val="ItemHead"/>
      </w:pPr>
      <w:r w:rsidRPr="00AF4FF8">
        <w:t>7  Subparagraphs 15(2)(b)(</w:t>
      </w:r>
      <w:proofErr w:type="spellStart"/>
      <w:r w:rsidRPr="00AF4FF8">
        <w:t>i</w:t>
      </w:r>
      <w:proofErr w:type="spellEnd"/>
      <w:r w:rsidRPr="00AF4FF8">
        <w:t>) and (ii)</w:t>
      </w:r>
    </w:p>
    <w:p w14:paraId="36DF866E" w14:textId="77777777" w:rsidR="00E63818" w:rsidRPr="00AF4FF8" w:rsidRDefault="00E63818" w:rsidP="00E63818">
      <w:pPr>
        <w:pStyle w:val="Item"/>
      </w:pPr>
      <w:r w:rsidRPr="00AF4FF8">
        <w:t>Omit “as at 1 July in the financial year”, substitute “applicable on 1 July of the current financial year”.</w:t>
      </w:r>
    </w:p>
    <w:p w14:paraId="383509A5" w14:textId="77777777" w:rsidR="00683E32" w:rsidRPr="00AF4FF8" w:rsidRDefault="00E63818" w:rsidP="00683E32">
      <w:pPr>
        <w:pStyle w:val="ItemHead"/>
      </w:pPr>
      <w:r w:rsidRPr="00AF4FF8">
        <w:lastRenderedPageBreak/>
        <w:t>8</w:t>
      </w:r>
      <w:r w:rsidR="00683E32" w:rsidRPr="00AF4FF8">
        <w:t xml:space="preserve">  </w:t>
      </w:r>
      <w:r w:rsidR="00FA1967" w:rsidRPr="00AF4FF8">
        <w:t>Subsection 1</w:t>
      </w:r>
      <w:r w:rsidR="00683E32" w:rsidRPr="00AF4FF8">
        <w:t>5(2) (example)</w:t>
      </w:r>
    </w:p>
    <w:p w14:paraId="65BFD70E" w14:textId="77777777" w:rsidR="00D25272" w:rsidRPr="00AF4FF8" w:rsidRDefault="00D25272" w:rsidP="00D25272">
      <w:pPr>
        <w:pStyle w:val="Item"/>
      </w:pPr>
      <w:r w:rsidRPr="00AF4FF8">
        <w:t>Repeal the example.</w:t>
      </w:r>
    </w:p>
    <w:p w14:paraId="0BAA254E" w14:textId="77777777" w:rsidR="00E63818" w:rsidRPr="00AF4FF8" w:rsidRDefault="00E63818" w:rsidP="00E63818">
      <w:pPr>
        <w:pStyle w:val="ItemHead"/>
      </w:pPr>
      <w:r w:rsidRPr="00AF4FF8">
        <w:t>9  Subsection 16(2)</w:t>
      </w:r>
    </w:p>
    <w:p w14:paraId="1965E66C" w14:textId="77777777" w:rsidR="00E63818" w:rsidRPr="00AF4FF8" w:rsidRDefault="00E63818" w:rsidP="00E63818">
      <w:pPr>
        <w:pStyle w:val="Item"/>
      </w:pPr>
      <w:r w:rsidRPr="00AF4FF8">
        <w:t>Omit “for a financial year if the combined amount of assessable income of the assurers for the year”, substitute “for the current financial year, first financial year or second financial year if the combined amount of assessable income of the assurers for that year”.</w:t>
      </w:r>
    </w:p>
    <w:p w14:paraId="754582D7" w14:textId="77777777" w:rsidR="00683E32" w:rsidRPr="00AF4FF8" w:rsidRDefault="00E63818" w:rsidP="00683E32">
      <w:pPr>
        <w:pStyle w:val="ItemHead"/>
      </w:pPr>
      <w:r w:rsidRPr="00AF4FF8">
        <w:t>10</w:t>
      </w:r>
      <w:r w:rsidR="00683E32" w:rsidRPr="00AF4FF8">
        <w:t xml:space="preserve">  </w:t>
      </w:r>
      <w:r w:rsidR="00FA1967" w:rsidRPr="00AF4FF8">
        <w:t>Paragraph 1</w:t>
      </w:r>
      <w:r w:rsidR="00683E32" w:rsidRPr="00AF4FF8">
        <w:t>6(2)(a)</w:t>
      </w:r>
    </w:p>
    <w:p w14:paraId="06B9687F" w14:textId="77777777" w:rsidR="00683E32" w:rsidRPr="00AF4FF8" w:rsidRDefault="00683E32" w:rsidP="00683E32">
      <w:pPr>
        <w:pStyle w:val="Item"/>
      </w:pPr>
      <w:r w:rsidRPr="00AF4FF8">
        <w:t>Omit “</w:t>
      </w:r>
      <w:r w:rsidR="00CC1378" w:rsidRPr="00AF4FF8">
        <w:t xml:space="preserve">applicable </w:t>
      </w:r>
      <w:r w:rsidRPr="00AF4FF8">
        <w:t>rate of jobseeker payment”, substitute “maximum basic jobseeker payment amount</w:t>
      </w:r>
      <w:r w:rsidR="00CB65A0" w:rsidRPr="00AF4FF8">
        <w:t xml:space="preserve">, </w:t>
      </w:r>
      <w:r w:rsidR="001127A6" w:rsidRPr="00AF4FF8">
        <w:t xml:space="preserve">applicable on </w:t>
      </w:r>
      <w:r w:rsidR="00FA1967" w:rsidRPr="00AF4FF8">
        <w:t>1 July</w:t>
      </w:r>
      <w:r w:rsidR="001127A6" w:rsidRPr="00AF4FF8">
        <w:t xml:space="preserve"> of the current financial year,</w:t>
      </w:r>
      <w:r w:rsidRPr="00AF4FF8">
        <w:t>”.</w:t>
      </w:r>
    </w:p>
    <w:p w14:paraId="11EA8351" w14:textId="77777777" w:rsidR="00E63818" w:rsidRPr="00AF4FF8" w:rsidRDefault="00E63818" w:rsidP="00E63818">
      <w:pPr>
        <w:pStyle w:val="ItemHead"/>
      </w:pPr>
      <w:r w:rsidRPr="00AF4FF8">
        <w:t>11  Subparagraphs 16(2)(b)(</w:t>
      </w:r>
      <w:proofErr w:type="spellStart"/>
      <w:r w:rsidRPr="00AF4FF8">
        <w:t>i</w:t>
      </w:r>
      <w:proofErr w:type="spellEnd"/>
      <w:r w:rsidRPr="00AF4FF8">
        <w:t>) and (ii)</w:t>
      </w:r>
    </w:p>
    <w:p w14:paraId="6CBC7039" w14:textId="77777777" w:rsidR="00E63818" w:rsidRPr="00AF4FF8" w:rsidRDefault="00E63818" w:rsidP="00E63818">
      <w:pPr>
        <w:pStyle w:val="Item"/>
      </w:pPr>
      <w:r w:rsidRPr="00AF4FF8">
        <w:t>Omit “as at 1 July in the financial year”, substitute “applicable on 1 July of the current financial year”.</w:t>
      </w:r>
    </w:p>
    <w:p w14:paraId="142A2495" w14:textId="77777777" w:rsidR="00E63818" w:rsidRPr="00AF4FF8" w:rsidRDefault="00E63818" w:rsidP="00E63818">
      <w:pPr>
        <w:pStyle w:val="ItemHead"/>
      </w:pPr>
      <w:r w:rsidRPr="00AF4FF8">
        <w:t>12  Subsection 16(2) (example)</w:t>
      </w:r>
    </w:p>
    <w:p w14:paraId="2FCA34EF" w14:textId="77777777" w:rsidR="00E63818" w:rsidRPr="00AF4FF8" w:rsidRDefault="00E63818" w:rsidP="00E63818">
      <w:pPr>
        <w:pStyle w:val="Item"/>
      </w:pPr>
      <w:r w:rsidRPr="00AF4FF8">
        <w:t>Repeal the example.</w:t>
      </w:r>
    </w:p>
    <w:p w14:paraId="7B5D6F44" w14:textId="77777777" w:rsidR="003043F7" w:rsidRPr="00AF4FF8" w:rsidRDefault="00E63818" w:rsidP="003043F7">
      <w:pPr>
        <w:pStyle w:val="ItemHead"/>
      </w:pPr>
      <w:r w:rsidRPr="00AF4FF8">
        <w:t>13</w:t>
      </w:r>
      <w:r w:rsidR="001127A6" w:rsidRPr="00AF4FF8">
        <w:t xml:space="preserve">  </w:t>
      </w:r>
      <w:r w:rsidR="00FA1967" w:rsidRPr="00AF4FF8">
        <w:t>Subsection 1</w:t>
      </w:r>
      <w:r w:rsidR="003043F7" w:rsidRPr="00AF4FF8">
        <w:t>7(2)</w:t>
      </w:r>
    </w:p>
    <w:p w14:paraId="4A82779E" w14:textId="77777777" w:rsidR="003043F7" w:rsidRPr="00AF4FF8" w:rsidRDefault="003043F7" w:rsidP="003043F7">
      <w:pPr>
        <w:pStyle w:val="Item"/>
      </w:pPr>
      <w:r w:rsidRPr="00AF4FF8">
        <w:t>Repeal the subsection, substitute:</w:t>
      </w:r>
    </w:p>
    <w:p w14:paraId="0A33C23E" w14:textId="77777777" w:rsidR="003043F7" w:rsidRPr="00AF4FF8" w:rsidRDefault="003043F7" w:rsidP="003043F7">
      <w:pPr>
        <w:pStyle w:val="subsection"/>
      </w:pPr>
      <w:r w:rsidRPr="00AF4FF8">
        <w:tab/>
        <w:t>(2)</w:t>
      </w:r>
      <w:r w:rsidRPr="00AF4FF8">
        <w:tab/>
        <w:t xml:space="preserve">For a body other than a State agency, a requirement to be met as mentioned in </w:t>
      </w:r>
      <w:r w:rsidR="00FA1967" w:rsidRPr="00AF4FF8">
        <w:t>section 1</w:t>
      </w:r>
      <w:r w:rsidRPr="00AF4FF8">
        <w:t>3 is that the body:</w:t>
      </w:r>
    </w:p>
    <w:p w14:paraId="7EAF6FD4" w14:textId="77777777" w:rsidR="003043F7" w:rsidRPr="00AF4FF8" w:rsidRDefault="003043F7" w:rsidP="003043F7">
      <w:pPr>
        <w:pStyle w:val="paragraph"/>
      </w:pPr>
      <w:r w:rsidRPr="00AF4FF8">
        <w:tab/>
        <w:t>(a)</w:t>
      </w:r>
      <w:r w:rsidRPr="00AF4FF8">
        <w:tab/>
        <w:t xml:space="preserve">for a body corporate—satisfies </w:t>
      </w:r>
      <w:r w:rsidR="00FA1967" w:rsidRPr="00AF4FF8">
        <w:t>subsection (</w:t>
      </w:r>
      <w:r w:rsidRPr="00AF4FF8">
        <w:t>3) or (4); or</w:t>
      </w:r>
    </w:p>
    <w:p w14:paraId="2B6217C5" w14:textId="77777777" w:rsidR="003043F7" w:rsidRPr="00AF4FF8" w:rsidRDefault="003043F7" w:rsidP="003043F7">
      <w:pPr>
        <w:pStyle w:val="paragraph"/>
      </w:pPr>
      <w:r w:rsidRPr="00AF4FF8">
        <w:tab/>
        <w:t>(b)</w:t>
      </w:r>
      <w:r w:rsidRPr="00AF4FF8">
        <w:tab/>
        <w:t xml:space="preserve">for a body other than a body corporate—satisfies </w:t>
      </w:r>
      <w:r w:rsidR="00FA1967" w:rsidRPr="00AF4FF8">
        <w:t>subsection (</w:t>
      </w:r>
      <w:r w:rsidRPr="00AF4FF8">
        <w:t>4); or</w:t>
      </w:r>
    </w:p>
    <w:p w14:paraId="6D36AEDD" w14:textId="77777777" w:rsidR="003043F7" w:rsidRPr="00AF4FF8" w:rsidRDefault="003043F7" w:rsidP="003043F7">
      <w:pPr>
        <w:pStyle w:val="paragraph"/>
        <w:rPr>
          <w:szCs w:val="22"/>
        </w:rPr>
      </w:pPr>
      <w:r w:rsidRPr="00AF4FF8">
        <w:tab/>
        <w:t>(c)</w:t>
      </w:r>
      <w:r w:rsidRPr="00AF4FF8">
        <w:tab/>
        <w:t xml:space="preserve">in any case—otherwise has </w:t>
      </w:r>
      <w:r w:rsidRPr="00AF4FF8">
        <w:rPr>
          <w:szCs w:val="22"/>
        </w:rPr>
        <w:t>the capacity to support the adults receiving assurance under the assurance of support.</w:t>
      </w:r>
    </w:p>
    <w:p w14:paraId="65DF4D5E" w14:textId="77777777" w:rsidR="00D9343A" w:rsidRPr="00AF4FF8" w:rsidRDefault="003043F7" w:rsidP="003043F7">
      <w:pPr>
        <w:pStyle w:val="subsection"/>
        <w:rPr>
          <w:szCs w:val="22"/>
        </w:rPr>
      </w:pPr>
      <w:r w:rsidRPr="00AF4FF8">
        <w:tab/>
        <w:t>(3)</w:t>
      </w:r>
      <w:r w:rsidRPr="00AF4FF8">
        <w:tab/>
        <w:t>A body satisfies this subsection if</w:t>
      </w:r>
      <w:r w:rsidR="00D9343A" w:rsidRPr="00AF4FF8">
        <w:t xml:space="preserve"> the body’s profit, from carrying on a business or businesses for each of the last 2 financial years ending before the financial year (the </w:t>
      </w:r>
      <w:r w:rsidR="00D9343A" w:rsidRPr="00AF4FF8">
        <w:rPr>
          <w:b/>
          <w:i/>
        </w:rPr>
        <w:t>current year</w:t>
      </w:r>
      <w:r w:rsidR="00D9343A" w:rsidRPr="00AF4FF8">
        <w:t xml:space="preserve">) in which the body gave the assurance of support, was at least equal to the maximum basic jobseeker payment amount, applicable on </w:t>
      </w:r>
      <w:r w:rsidR="00FA1967" w:rsidRPr="00AF4FF8">
        <w:t>1 July</w:t>
      </w:r>
      <w:r w:rsidR="00D9343A" w:rsidRPr="00AF4FF8">
        <w:t xml:space="preserve"> of the current year, </w:t>
      </w:r>
      <w:r w:rsidR="00D9343A" w:rsidRPr="00AF4FF8">
        <w:rPr>
          <w:szCs w:val="22"/>
        </w:rPr>
        <w:t>multiplied by the number of adults receiving assurance under the assurance of support.</w:t>
      </w:r>
    </w:p>
    <w:p w14:paraId="42A7FD5E" w14:textId="77777777" w:rsidR="003043F7" w:rsidRPr="00AF4FF8" w:rsidRDefault="00D9343A" w:rsidP="003043F7">
      <w:pPr>
        <w:pStyle w:val="subsection"/>
      </w:pPr>
      <w:r w:rsidRPr="00AF4FF8">
        <w:tab/>
        <w:t>(4)</w:t>
      </w:r>
      <w:r w:rsidRPr="00AF4FF8">
        <w:tab/>
        <w:t xml:space="preserve">A body satisfies this subsection if </w:t>
      </w:r>
      <w:r w:rsidRPr="00AF4FF8">
        <w:rPr>
          <w:szCs w:val="22"/>
        </w:rPr>
        <w:t xml:space="preserve">the body has, on the day the </w:t>
      </w:r>
      <w:r w:rsidRPr="00AF4FF8">
        <w:t>body gave the assurance of support,</w:t>
      </w:r>
      <w:r w:rsidRPr="00AF4FF8">
        <w:rPr>
          <w:szCs w:val="22"/>
        </w:rPr>
        <w:t xml:space="preserve"> an amount of readily available funds (see </w:t>
      </w:r>
      <w:r w:rsidR="00FA1967" w:rsidRPr="00AF4FF8">
        <w:rPr>
          <w:szCs w:val="22"/>
        </w:rPr>
        <w:t>subsection (</w:t>
      </w:r>
      <w:r w:rsidRPr="00AF4FF8">
        <w:rPr>
          <w:szCs w:val="22"/>
        </w:rPr>
        <w:t>5)) at least equal to $5,000 multiplied by the number of adults receiving assurance under the assurance of support.</w:t>
      </w:r>
    </w:p>
    <w:p w14:paraId="41AFE068" w14:textId="77777777" w:rsidR="003709DC" w:rsidRPr="00AF4FF8" w:rsidRDefault="008672E1" w:rsidP="00D227A1">
      <w:pPr>
        <w:pStyle w:val="subsection"/>
        <w:rPr>
          <w:szCs w:val="22"/>
        </w:rPr>
      </w:pPr>
      <w:r w:rsidRPr="00AF4FF8">
        <w:rPr>
          <w:szCs w:val="22"/>
        </w:rPr>
        <w:tab/>
        <w:t>(</w:t>
      </w:r>
      <w:r w:rsidR="003709DC" w:rsidRPr="00AF4FF8">
        <w:rPr>
          <w:szCs w:val="22"/>
        </w:rPr>
        <w:t>5</w:t>
      </w:r>
      <w:r w:rsidRPr="00AF4FF8">
        <w:rPr>
          <w:szCs w:val="22"/>
        </w:rPr>
        <w:t>)</w:t>
      </w:r>
      <w:r w:rsidRPr="00AF4FF8">
        <w:rPr>
          <w:szCs w:val="22"/>
        </w:rPr>
        <w:tab/>
      </w:r>
      <w:r w:rsidR="003709DC" w:rsidRPr="00AF4FF8">
        <w:rPr>
          <w:szCs w:val="22"/>
        </w:rPr>
        <w:t>In this section:</w:t>
      </w:r>
    </w:p>
    <w:p w14:paraId="1340C6C8" w14:textId="77777777" w:rsidR="008672E1" w:rsidRPr="00AF4FF8" w:rsidRDefault="008672E1" w:rsidP="003709DC">
      <w:pPr>
        <w:pStyle w:val="Definition"/>
      </w:pPr>
      <w:r w:rsidRPr="00AF4FF8">
        <w:rPr>
          <w:b/>
          <w:i/>
        </w:rPr>
        <w:t>readily available funds</w:t>
      </w:r>
      <w:r w:rsidRPr="00AF4FF8">
        <w:t xml:space="preserve"> means the following:</w:t>
      </w:r>
    </w:p>
    <w:p w14:paraId="3716A7B2" w14:textId="77777777" w:rsidR="008672E1" w:rsidRPr="00AF4FF8" w:rsidRDefault="008672E1" w:rsidP="008672E1">
      <w:pPr>
        <w:pStyle w:val="paragraph"/>
      </w:pPr>
      <w:r w:rsidRPr="00AF4FF8">
        <w:tab/>
        <w:t>(a)</w:t>
      </w:r>
      <w:r w:rsidRPr="00AF4FF8">
        <w:tab/>
        <w:t xml:space="preserve">money in an account, or on deposit, </w:t>
      </w:r>
      <w:r w:rsidR="00571310" w:rsidRPr="00AF4FF8">
        <w:t xml:space="preserve">with </w:t>
      </w:r>
      <w:r w:rsidRPr="00AF4FF8">
        <w:t>an authorised deposit</w:t>
      </w:r>
      <w:r w:rsidR="00AF4FF8">
        <w:noBreakHyphen/>
      </w:r>
      <w:r w:rsidRPr="00AF4FF8">
        <w:t xml:space="preserve">taking institution within the meaning of the </w:t>
      </w:r>
      <w:r w:rsidRPr="00AF4FF8">
        <w:rPr>
          <w:i/>
        </w:rPr>
        <w:t>Banking Act 1959</w:t>
      </w:r>
      <w:r w:rsidRPr="00AF4FF8">
        <w:t>;</w:t>
      </w:r>
    </w:p>
    <w:p w14:paraId="7B2C249D" w14:textId="77777777" w:rsidR="008672E1" w:rsidRPr="00AF4FF8" w:rsidRDefault="008672E1" w:rsidP="008672E1">
      <w:pPr>
        <w:pStyle w:val="paragraph"/>
      </w:pPr>
      <w:r w:rsidRPr="00AF4FF8">
        <w:tab/>
        <w:t>(b)</w:t>
      </w:r>
      <w:r w:rsidRPr="00AF4FF8">
        <w:tab/>
        <w:t>bank bills accepted</w:t>
      </w:r>
      <w:r w:rsidR="00A76BC3" w:rsidRPr="00AF4FF8">
        <w:t>,</w:t>
      </w:r>
      <w:r w:rsidRPr="00AF4FF8">
        <w:t xml:space="preserve"> or endorsed</w:t>
      </w:r>
      <w:r w:rsidR="00A76BC3" w:rsidRPr="00AF4FF8">
        <w:t>,</w:t>
      </w:r>
      <w:r w:rsidRPr="00AF4FF8">
        <w:t xml:space="preserve"> </w:t>
      </w:r>
      <w:r w:rsidR="00571310" w:rsidRPr="00AF4FF8">
        <w:t xml:space="preserve">by </w:t>
      </w:r>
      <w:r w:rsidR="00D30613" w:rsidRPr="00AF4FF8">
        <w:t>such an institution</w:t>
      </w:r>
      <w:r w:rsidRPr="00AF4FF8">
        <w:t>;</w:t>
      </w:r>
    </w:p>
    <w:p w14:paraId="678589C7" w14:textId="77777777" w:rsidR="008672E1" w:rsidRPr="00AF4FF8" w:rsidRDefault="008672E1" w:rsidP="008672E1">
      <w:pPr>
        <w:pStyle w:val="paragraph"/>
      </w:pPr>
      <w:r w:rsidRPr="00AF4FF8">
        <w:tab/>
        <w:t>(c)</w:t>
      </w:r>
      <w:r w:rsidRPr="00AF4FF8">
        <w:tab/>
        <w:t xml:space="preserve">marketable securities (within the meaning of </w:t>
      </w:r>
      <w:r w:rsidR="00505E25" w:rsidRPr="00AF4FF8">
        <w:t>section 9</w:t>
      </w:r>
      <w:r w:rsidRPr="00AF4FF8">
        <w:t xml:space="preserve"> of the </w:t>
      </w:r>
      <w:r w:rsidRPr="00AF4FF8">
        <w:rPr>
          <w:i/>
        </w:rPr>
        <w:t>Corporations Act 2001</w:t>
      </w:r>
      <w:r w:rsidRPr="00AF4FF8">
        <w:t>).</w:t>
      </w:r>
    </w:p>
    <w:p w14:paraId="0903831E" w14:textId="77777777" w:rsidR="00AD44AD" w:rsidRPr="00AF4FF8" w:rsidRDefault="00E63818" w:rsidP="00AD44AD">
      <w:pPr>
        <w:pStyle w:val="ItemHead"/>
      </w:pPr>
      <w:r w:rsidRPr="00AF4FF8">
        <w:lastRenderedPageBreak/>
        <w:t>14</w:t>
      </w:r>
      <w:r w:rsidR="00AD44AD" w:rsidRPr="00AF4FF8">
        <w:t xml:space="preserve">  After </w:t>
      </w:r>
      <w:r w:rsidR="00505E25" w:rsidRPr="00AF4FF8">
        <w:t>Part 8</w:t>
      </w:r>
    </w:p>
    <w:p w14:paraId="66C9D7FC" w14:textId="77777777" w:rsidR="00AD44AD" w:rsidRPr="00AF4FF8" w:rsidRDefault="00AD44AD" w:rsidP="00AD44AD">
      <w:pPr>
        <w:pStyle w:val="Item"/>
      </w:pPr>
      <w:r w:rsidRPr="00AF4FF8">
        <w:t>Insert:</w:t>
      </w:r>
    </w:p>
    <w:p w14:paraId="686FC053" w14:textId="77777777" w:rsidR="00AD44AD" w:rsidRPr="00AF4FF8" w:rsidRDefault="00505E25" w:rsidP="00AD44AD">
      <w:pPr>
        <w:pStyle w:val="ActHead2"/>
      </w:pPr>
      <w:bookmarkStart w:id="7" w:name="_Toc96328494"/>
      <w:r w:rsidRPr="00AF4FF8">
        <w:rPr>
          <w:rStyle w:val="CharPartNo"/>
        </w:rPr>
        <w:t>Part 9</w:t>
      </w:r>
      <w:r w:rsidR="00AD44AD" w:rsidRPr="00AF4FF8">
        <w:t>—</w:t>
      </w:r>
      <w:r w:rsidR="00AD44AD" w:rsidRPr="00AF4FF8">
        <w:rPr>
          <w:rStyle w:val="CharPartText"/>
        </w:rPr>
        <w:t>Application provisions</w:t>
      </w:r>
      <w:bookmarkEnd w:id="7"/>
    </w:p>
    <w:p w14:paraId="223231EE" w14:textId="77777777" w:rsidR="00AD44AD" w:rsidRPr="00AF4FF8" w:rsidRDefault="00AD44AD" w:rsidP="00AD44AD">
      <w:pPr>
        <w:pStyle w:val="Header"/>
      </w:pPr>
      <w:r w:rsidRPr="00AF4FF8">
        <w:rPr>
          <w:rStyle w:val="CharDivNo"/>
        </w:rPr>
        <w:t xml:space="preserve"> </w:t>
      </w:r>
      <w:r w:rsidRPr="00AF4FF8">
        <w:rPr>
          <w:rStyle w:val="CharDivText"/>
        </w:rPr>
        <w:t xml:space="preserve"> </w:t>
      </w:r>
    </w:p>
    <w:p w14:paraId="7AB24203" w14:textId="77777777" w:rsidR="00AD44AD" w:rsidRPr="00AF4FF8" w:rsidRDefault="00AD44AD" w:rsidP="00AD44AD">
      <w:pPr>
        <w:pStyle w:val="ActHead5"/>
        <w:rPr>
          <w:i/>
        </w:rPr>
      </w:pPr>
      <w:bookmarkStart w:id="8" w:name="_Toc96328495"/>
      <w:r w:rsidRPr="00AF4FF8">
        <w:rPr>
          <w:rStyle w:val="CharSectno"/>
        </w:rPr>
        <w:t>26</w:t>
      </w:r>
      <w:r w:rsidRPr="00AF4FF8">
        <w:t xml:space="preserve">  Application provision</w:t>
      </w:r>
      <w:r w:rsidR="00505E25" w:rsidRPr="00AF4FF8">
        <w:t>s</w:t>
      </w:r>
      <w:r w:rsidRPr="00AF4FF8">
        <w:t xml:space="preserve">—amendments made by the </w:t>
      </w:r>
      <w:r w:rsidRPr="00AF4FF8">
        <w:rPr>
          <w:i/>
        </w:rPr>
        <w:t xml:space="preserve">Social Security (Assurances of Support) Amendment </w:t>
      </w:r>
      <w:r w:rsidR="00505E25" w:rsidRPr="00AF4FF8">
        <w:rPr>
          <w:i/>
        </w:rPr>
        <w:t>Determination 2</w:t>
      </w:r>
      <w:r w:rsidRPr="00AF4FF8">
        <w:rPr>
          <w:i/>
        </w:rPr>
        <w:t>022</w:t>
      </w:r>
      <w:bookmarkEnd w:id="8"/>
    </w:p>
    <w:p w14:paraId="239B6307" w14:textId="77777777" w:rsidR="00AD44AD" w:rsidRPr="00AF4FF8" w:rsidRDefault="00AD44AD" w:rsidP="00AD44AD">
      <w:pPr>
        <w:pStyle w:val="subsection"/>
      </w:pPr>
      <w:r w:rsidRPr="00AF4FF8">
        <w:tab/>
        <w:t>(1)</w:t>
      </w:r>
      <w:r w:rsidRPr="00AF4FF8">
        <w:tab/>
        <w:t xml:space="preserve">The amendment of </w:t>
      </w:r>
      <w:r w:rsidR="00FA1967" w:rsidRPr="00AF4FF8">
        <w:t>section 1</w:t>
      </w:r>
      <w:r w:rsidRPr="00AF4FF8">
        <w:t xml:space="preserve">1 made by </w:t>
      </w:r>
      <w:r w:rsidR="00505E25" w:rsidRPr="00AF4FF8">
        <w:t>Schedule 1</w:t>
      </w:r>
      <w:r w:rsidRPr="00AF4FF8">
        <w:t xml:space="preserve"> to the </w:t>
      </w:r>
      <w:r w:rsidRPr="00AF4FF8">
        <w:rPr>
          <w:i/>
        </w:rPr>
        <w:t xml:space="preserve">Social Security (Assurances of Support) Amendment </w:t>
      </w:r>
      <w:r w:rsidR="00505E25" w:rsidRPr="00AF4FF8">
        <w:rPr>
          <w:i/>
        </w:rPr>
        <w:t>Determination 2</w:t>
      </w:r>
      <w:r w:rsidRPr="00AF4FF8">
        <w:rPr>
          <w:i/>
        </w:rPr>
        <w:t xml:space="preserve">022 </w:t>
      </w:r>
      <w:r w:rsidRPr="00AF4FF8">
        <w:t>appl</w:t>
      </w:r>
      <w:r w:rsidR="00C67E07" w:rsidRPr="00AF4FF8">
        <w:t>ies</w:t>
      </w:r>
      <w:r w:rsidRPr="00AF4FF8">
        <w:t xml:space="preserve"> in relation to working out whether an assurance of support is able to be given </w:t>
      </w:r>
      <w:r w:rsidR="00C67E07" w:rsidRPr="00AF4FF8">
        <w:t xml:space="preserve">by an individual </w:t>
      </w:r>
      <w:r w:rsidRPr="00AF4FF8">
        <w:t xml:space="preserve">on or after the commencement of this section, whether the assurances of support covered by </w:t>
      </w:r>
      <w:r w:rsidR="00505E25" w:rsidRPr="00AF4FF8">
        <w:t>paragraph 1</w:t>
      </w:r>
      <w:r w:rsidRPr="00AF4FF8">
        <w:t>1(3)(b), as substituted by that Schedule, were given before, on or after that commencement</w:t>
      </w:r>
      <w:r w:rsidR="00C67E07" w:rsidRPr="00AF4FF8">
        <w:t>.</w:t>
      </w:r>
    </w:p>
    <w:p w14:paraId="1B32D9CA" w14:textId="77777777" w:rsidR="00C67E07" w:rsidRPr="00AF4FF8" w:rsidRDefault="00C67E07" w:rsidP="00C67E07">
      <w:pPr>
        <w:pStyle w:val="subsection"/>
      </w:pPr>
      <w:r w:rsidRPr="00AF4FF8">
        <w:tab/>
        <w:t>(2)</w:t>
      </w:r>
      <w:r w:rsidRPr="00AF4FF8">
        <w:tab/>
        <w:t xml:space="preserve">The amendment of </w:t>
      </w:r>
      <w:r w:rsidR="00FA1967" w:rsidRPr="00AF4FF8">
        <w:t>section 1</w:t>
      </w:r>
      <w:r w:rsidRPr="00AF4FF8">
        <w:t xml:space="preserve">2 made by </w:t>
      </w:r>
      <w:r w:rsidR="00505E25" w:rsidRPr="00AF4FF8">
        <w:t>Schedule 1</w:t>
      </w:r>
      <w:r w:rsidRPr="00AF4FF8">
        <w:t xml:space="preserve"> to the </w:t>
      </w:r>
      <w:r w:rsidRPr="00AF4FF8">
        <w:rPr>
          <w:i/>
        </w:rPr>
        <w:t xml:space="preserve">Social Security (Assurances of Support) Amendment </w:t>
      </w:r>
      <w:r w:rsidR="00505E25" w:rsidRPr="00AF4FF8">
        <w:rPr>
          <w:i/>
        </w:rPr>
        <w:t>Determination 2</w:t>
      </w:r>
      <w:r w:rsidRPr="00AF4FF8">
        <w:rPr>
          <w:i/>
        </w:rPr>
        <w:t xml:space="preserve">022 </w:t>
      </w:r>
      <w:r w:rsidRPr="00AF4FF8">
        <w:t xml:space="preserve">applies in relation to working out whether an assurance of support is able to be given by a body on or after the commencement of this section, whether the assurances of support covered by </w:t>
      </w:r>
      <w:r w:rsidR="00505E25" w:rsidRPr="00AF4FF8">
        <w:t>paragraph 1</w:t>
      </w:r>
      <w:r w:rsidRPr="00AF4FF8">
        <w:t>2(4)(b), as substituted by that Schedule, were given before, on or after that commencement.</w:t>
      </w:r>
    </w:p>
    <w:p w14:paraId="08D9D07C" w14:textId="77777777" w:rsidR="00D227A1" w:rsidRPr="00AF4FF8" w:rsidRDefault="00D227A1" w:rsidP="00C67E07">
      <w:pPr>
        <w:pStyle w:val="subsection"/>
      </w:pPr>
      <w:r w:rsidRPr="00AF4FF8">
        <w:tab/>
        <w:t>(3)</w:t>
      </w:r>
      <w:r w:rsidRPr="00AF4FF8">
        <w:tab/>
        <w:t xml:space="preserve">The amendment of </w:t>
      </w:r>
      <w:r w:rsidR="00FA1967" w:rsidRPr="00AF4FF8">
        <w:t>section 1</w:t>
      </w:r>
      <w:r w:rsidRPr="00AF4FF8">
        <w:t xml:space="preserve">7 made by </w:t>
      </w:r>
      <w:r w:rsidR="00505E25" w:rsidRPr="00AF4FF8">
        <w:t>Schedule 1</w:t>
      </w:r>
      <w:r w:rsidRPr="00AF4FF8">
        <w:t xml:space="preserve"> to the </w:t>
      </w:r>
      <w:r w:rsidRPr="00AF4FF8">
        <w:rPr>
          <w:i/>
        </w:rPr>
        <w:t xml:space="preserve">Social Security (Assurances of Support) Amendment </w:t>
      </w:r>
      <w:r w:rsidR="00505E25" w:rsidRPr="00AF4FF8">
        <w:rPr>
          <w:i/>
        </w:rPr>
        <w:t>Determination 2</w:t>
      </w:r>
      <w:r w:rsidRPr="00AF4FF8">
        <w:rPr>
          <w:i/>
        </w:rPr>
        <w:t xml:space="preserve">022 </w:t>
      </w:r>
      <w:r w:rsidRPr="00AF4FF8">
        <w:t>applies in relation to an assurance of support given by a body, other than a State agency, on or after the commencement of this section.</w:t>
      </w:r>
    </w:p>
    <w:sectPr w:rsidR="00D227A1" w:rsidRPr="00AF4FF8" w:rsidSect="00F705BE">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73D94" w14:textId="77777777" w:rsidR="0027298F" w:rsidRDefault="0027298F" w:rsidP="0048364F">
      <w:pPr>
        <w:spacing w:line="240" w:lineRule="auto"/>
      </w:pPr>
      <w:r>
        <w:separator/>
      </w:r>
    </w:p>
  </w:endnote>
  <w:endnote w:type="continuationSeparator" w:id="0">
    <w:p w14:paraId="2CC8C37C" w14:textId="77777777" w:rsidR="0027298F" w:rsidRDefault="0027298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3B79" w14:textId="77777777" w:rsidR="0027298F" w:rsidRPr="00F705BE" w:rsidRDefault="00F705BE" w:rsidP="00F705BE">
    <w:pPr>
      <w:pStyle w:val="Footer"/>
      <w:tabs>
        <w:tab w:val="clear" w:pos="4153"/>
        <w:tab w:val="clear" w:pos="8306"/>
        <w:tab w:val="center" w:pos="4150"/>
        <w:tab w:val="right" w:pos="8307"/>
      </w:tabs>
      <w:spacing w:before="120"/>
      <w:rPr>
        <w:i/>
        <w:sz w:val="18"/>
      </w:rPr>
    </w:pPr>
    <w:r w:rsidRPr="00F705BE">
      <w:rPr>
        <w:i/>
        <w:sz w:val="18"/>
      </w:rPr>
      <w:t>OPC65796 -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9C28" w14:textId="77777777" w:rsidR="0027298F" w:rsidRDefault="0027298F" w:rsidP="00E97334"/>
  <w:p w14:paraId="765873F5" w14:textId="77777777" w:rsidR="0027298F" w:rsidRPr="00F705BE" w:rsidRDefault="00F705BE" w:rsidP="00F705BE">
    <w:pPr>
      <w:rPr>
        <w:rFonts w:cs="Times New Roman"/>
        <w:i/>
        <w:sz w:val="18"/>
      </w:rPr>
    </w:pPr>
    <w:r w:rsidRPr="00F705BE">
      <w:rPr>
        <w:rFonts w:cs="Times New Roman"/>
        <w:i/>
        <w:sz w:val="18"/>
      </w:rPr>
      <w:t>OPC65796 -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C556" w14:textId="77777777" w:rsidR="0027298F" w:rsidRPr="00F705BE" w:rsidRDefault="00F705BE" w:rsidP="00F705BE">
    <w:pPr>
      <w:pStyle w:val="Footer"/>
      <w:tabs>
        <w:tab w:val="clear" w:pos="4153"/>
        <w:tab w:val="clear" w:pos="8306"/>
        <w:tab w:val="center" w:pos="4150"/>
        <w:tab w:val="right" w:pos="8307"/>
      </w:tabs>
      <w:spacing w:before="120"/>
      <w:rPr>
        <w:i/>
        <w:sz w:val="18"/>
      </w:rPr>
    </w:pPr>
    <w:r w:rsidRPr="00F705BE">
      <w:rPr>
        <w:i/>
        <w:sz w:val="18"/>
      </w:rPr>
      <w:t>OPC65796 -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8440" w14:textId="77777777" w:rsidR="0027298F" w:rsidRPr="00E33C1C" w:rsidRDefault="0027298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7298F" w14:paraId="5EAF5FBE" w14:textId="77777777" w:rsidTr="00AF4FF8">
      <w:tc>
        <w:tcPr>
          <w:tcW w:w="709" w:type="dxa"/>
          <w:tcBorders>
            <w:top w:val="nil"/>
            <w:left w:val="nil"/>
            <w:bottom w:val="nil"/>
            <w:right w:val="nil"/>
          </w:tcBorders>
        </w:tcPr>
        <w:p w14:paraId="3A318E13" w14:textId="77777777" w:rsidR="0027298F" w:rsidRDefault="0027298F" w:rsidP="006017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A244E70" w14:textId="405F1302" w:rsidR="0027298F" w:rsidRDefault="0027298F" w:rsidP="006017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6ADB">
            <w:rPr>
              <w:i/>
              <w:sz w:val="18"/>
            </w:rPr>
            <w:t>Social Security (Assurances of Support) Amendment Determination 2022</w:t>
          </w:r>
          <w:r w:rsidRPr="007A1328">
            <w:rPr>
              <w:i/>
              <w:sz w:val="18"/>
            </w:rPr>
            <w:fldChar w:fldCharType="end"/>
          </w:r>
        </w:p>
      </w:tc>
      <w:tc>
        <w:tcPr>
          <w:tcW w:w="1384" w:type="dxa"/>
          <w:tcBorders>
            <w:top w:val="nil"/>
            <w:left w:val="nil"/>
            <w:bottom w:val="nil"/>
            <w:right w:val="nil"/>
          </w:tcBorders>
        </w:tcPr>
        <w:p w14:paraId="7DE1E8DD" w14:textId="77777777" w:rsidR="0027298F" w:rsidRDefault="0027298F" w:rsidP="0060173E">
          <w:pPr>
            <w:spacing w:line="0" w:lineRule="atLeast"/>
            <w:jc w:val="right"/>
            <w:rPr>
              <w:sz w:val="18"/>
            </w:rPr>
          </w:pPr>
        </w:p>
      </w:tc>
    </w:tr>
  </w:tbl>
  <w:p w14:paraId="08F8E6CD" w14:textId="77777777" w:rsidR="0027298F" w:rsidRPr="00F705BE" w:rsidRDefault="00F705BE" w:rsidP="00F705BE">
    <w:pPr>
      <w:rPr>
        <w:rFonts w:cs="Times New Roman"/>
        <w:i/>
        <w:sz w:val="18"/>
      </w:rPr>
    </w:pPr>
    <w:r w:rsidRPr="00F705BE">
      <w:rPr>
        <w:rFonts w:cs="Times New Roman"/>
        <w:i/>
        <w:sz w:val="18"/>
      </w:rPr>
      <w:t>OPC65796 -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1BAF" w14:textId="77777777" w:rsidR="0027298F" w:rsidRPr="00E33C1C" w:rsidRDefault="0027298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7298F" w14:paraId="1A08FD9C" w14:textId="77777777" w:rsidTr="00AF4FF8">
      <w:tc>
        <w:tcPr>
          <w:tcW w:w="1383" w:type="dxa"/>
          <w:tcBorders>
            <w:top w:val="nil"/>
            <w:left w:val="nil"/>
            <w:bottom w:val="nil"/>
            <w:right w:val="nil"/>
          </w:tcBorders>
        </w:tcPr>
        <w:p w14:paraId="74A3DEBD" w14:textId="77777777" w:rsidR="0027298F" w:rsidRDefault="0027298F" w:rsidP="0060173E">
          <w:pPr>
            <w:spacing w:line="0" w:lineRule="atLeast"/>
            <w:rPr>
              <w:sz w:val="18"/>
            </w:rPr>
          </w:pPr>
        </w:p>
      </w:tc>
      <w:tc>
        <w:tcPr>
          <w:tcW w:w="6379" w:type="dxa"/>
          <w:tcBorders>
            <w:top w:val="nil"/>
            <w:left w:val="nil"/>
            <w:bottom w:val="nil"/>
            <w:right w:val="nil"/>
          </w:tcBorders>
        </w:tcPr>
        <w:p w14:paraId="4DA4F484" w14:textId="4ACA38C7" w:rsidR="0027298F" w:rsidRDefault="0027298F" w:rsidP="006017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6ADB">
            <w:rPr>
              <w:i/>
              <w:sz w:val="18"/>
            </w:rPr>
            <w:t>Social Security (Assurances of Support) Amendment Determination 2022</w:t>
          </w:r>
          <w:r w:rsidRPr="007A1328">
            <w:rPr>
              <w:i/>
              <w:sz w:val="18"/>
            </w:rPr>
            <w:fldChar w:fldCharType="end"/>
          </w:r>
        </w:p>
      </w:tc>
      <w:tc>
        <w:tcPr>
          <w:tcW w:w="710" w:type="dxa"/>
          <w:tcBorders>
            <w:top w:val="nil"/>
            <w:left w:val="nil"/>
            <w:bottom w:val="nil"/>
            <w:right w:val="nil"/>
          </w:tcBorders>
        </w:tcPr>
        <w:p w14:paraId="4C454F88" w14:textId="77777777" w:rsidR="0027298F" w:rsidRDefault="0027298F" w:rsidP="006017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5F5FE0B" w14:textId="77777777" w:rsidR="0027298F" w:rsidRPr="00F705BE" w:rsidRDefault="00F705BE" w:rsidP="00F705BE">
    <w:pPr>
      <w:rPr>
        <w:rFonts w:cs="Times New Roman"/>
        <w:i/>
        <w:sz w:val="18"/>
      </w:rPr>
    </w:pPr>
    <w:r w:rsidRPr="00F705BE">
      <w:rPr>
        <w:rFonts w:cs="Times New Roman"/>
        <w:i/>
        <w:sz w:val="18"/>
      </w:rPr>
      <w:t>OPC65796 -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6FAA" w14:textId="77777777" w:rsidR="0027298F" w:rsidRPr="00E33C1C" w:rsidRDefault="0027298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7298F" w14:paraId="545EFC5E" w14:textId="77777777" w:rsidTr="00AF4FF8">
      <w:tc>
        <w:tcPr>
          <w:tcW w:w="709" w:type="dxa"/>
          <w:tcBorders>
            <w:top w:val="nil"/>
            <w:left w:val="nil"/>
            <w:bottom w:val="nil"/>
            <w:right w:val="nil"/>
          </w:tcBorders>
        </w:tcPr>
        <w:p w14:paraId="44A18015" w14:textId="77777777" w:rsidR="0027298F" w:rsidRDefault="0027298F" w:rsidP="006017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2BB8FBB" w14:textId="0AC11650" w:rsidR="0027298F" w:rsidRDefault="0027298F" w:rsidP="006017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6ADB">
            <w:rPr>
              <w:i/>
              <w:sz w:val="18"/>
            </w:rPr>
            <w:t>Social Security (Assurances of Support) Amendment Determination 2022</w:t>
          </w:r>
          <w:r w:rsidRPr="007A1328">
            <w:rPr>
              <w:i/>
              <w:sz w:val="18"/>
            </w:rPr>
            <w:fldChar w:fldCharType="end"/>
          </w:r>
        </w:p>
      </w:tc>
      <w:tc>
        <w:tcPr>
          <w:tcW w:w="1384" w:type="dxa"/>
          <w:tcBorders>
            <w:top w:val="nil"/>
            <w:left w:val="nil"/>
            <w:bottom w:val="nil"/>
            <w:right w:val="nil"/>
          </w:tcBorders>
        </w:tcPr>
        <w:p w14:paraId="7085B433" w14:textId="77777777" w:rsidR="0027298F" w:rsidRDefault="0027298F" w:rsidP="0060173E">
          <w:pPr>
            <w:spacing w:line="0" w:lineRule="atLeast"/>
            <w:jc w:val="right"/>
            <w:rPr>
              <w:sz w:val="18"/>
            </w:rPr>
          </w:pPr>
        </w:p>
      </w:tc>
    </w:tr>
  </w:tbl>
  <w:p w14:paraId="5B048C05" w14:textId="77777777" w:rsidR="0027298F" w:rsidRPr="00F705BE" w:rsidRDefault="00F705BE" w:rsidP="00F705BE">
    <w:pPr>
      <w:rPr>
        <w:rFonts w:cs="Times New Roman"/>
        <w:i/>
        <w:sz w:val="18"/>
      </w:rPr>
    </w:pPr>
    <w:r w:rsidRPr="00F705BE">
      <w:rPr>
        <w:rFonts w:cs="Times New Roman"/>
        <w:i/>
        <w:sz w:val="18"/>
      </w:rPr>
      <w:t>OPC65796 -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341F" w14:textId="77777777" w:rsidR="0027298F" w:rsidRPr="00E33C1C" w:rsidRDefault="0027298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7298F" w14:paraId="1DCD34F4" w14:textId="77777777" w:rsidTr="0060173E">
      <w:tc>
        <w:tcPr>
          <w:tcW w:w="1384" w:type="dxa"/>
          <w:tcBorders>
            <w:top w:val="nil"/>
            <w:left w:val="nil"/>
            <w:bottom w:val="nil"/>
            <w:right w:val="nil"/>
          </w:tcBorders>
        </w:tcPr>
        <w:p w14:paraId="6D735AEE" w14:textId="77777777" w:rsidR="0027298F" w:rsidRDefault="0027298F" w:rsidP="0060173E">
          <w:pPr>
            <w:spacing w:line="0" w:lineRule="atLeast"/>
            <w:rPr>
              <w:sz w:val="18"/>
            </w:rPr>
          </w:pPr>
        </w:p>
      </w:tc>
      <w:tc>
        <w:tcPr>
          <w:tcW w:w="6379" w:type="dxa"/>
          <w:tcBorders>
            <w:top w:val="nil"/>
            <w:left w:val="nil"/>
            <w:bottom w:val="nil"/>
            <w:right w:val="nil"/>
          </w:tcBorders>
        </w:tcPr>
        <w:p w14:paraId="7D745C36" w14:textId="0598FB3D" w:rsidR="0027298F" w:rsidRDefault="0027298F" w:rsidP="006017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6ADB">
            <w:rPr>
              <w:i/>
              <w:sz w:val="18"/>
            </w:rPr>
            <w:t>Social Security (Assurances of Support) Amendment Determination 2022</w:t>
          </w:r>
          <w:r w:rsidRPr="007A1328">
            <w:rPr>
              <w:i/>
              <w:sz w:val="18"/>
            </w:rPr>
            <w:fldChar w:fldCharType="end"/>
          </w:r>
        </w:p>
      </w:tc>
      <w:tc>
        <w:tcPr>
          <w:tcW w:w="709" w:type="dxa"/>
          <w:tcBorders>
            <w:top w:val="nil"/>
            <w:left w:val="nil"/>
            <w:bottom w:val="nil"/>
            <w:right w:val="nil"/>
          </w:tcBorders>
        </w:tcPr>
        <w:p w14:paraId="74027847" w14:textId="77777777" w:rsidR="0027298F" w:rsidRDefault="0027298F" w:rsidP="006017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475438A" w14:textId="77777777" w:rsidR="0027298F" w:rsidRPr="00F705BE" w:rsidRDefault="00F705BE" w:rsidP="00F705BE">
    <w:pPr>
      <w:rPr>
        <w:rFonts w:cs="Times New Roman"/>
        <w:i/>
        <w:sz w:val="18"/>
      </w:rPr>
    </w:pPr>
    <w:r w:rsidRPr="00F705BE">
      <w:rPr>
        <w:rFonts w:cs="Times New Roman"/>
        <w:i/>
        <w:sz w:val="18"/>
      </w:rPr>
      <w:t>OPC65796 -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213F" w14:textId="77777777" w:rsidR="0027298F" w:rsidRPr="00E33C1C" w:rsidRDefault="0027298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7298F" w14:paraId="51B31F94" w14:textId="77777777" w:rsidTr="007A6863">
      <w:tc>
        <w:tcPr>
          <w:tcW w:w="1384" w:type="dxa"/>
          <w:tcBorders>
            <w:top w:val="nil"/>
            <w:left w:val="nil"/>
            <w:bottom w:val="nil"/>
            <w:right w:val="nil"/>
          </w:tcBorders>
        </w:tcPr>
        <w:p w14:paraId="4F5240D5" w14:textId="77777777" w:rsidR="0027298F" w:rsidRDefault="0027298F" w:rsidP="0060173E">
          <w:pPr>
            <w:spacing w:line="0" w:lineRule="atLeast"/>
            <w:rPr>
              <w:sz w:val="18"/>
            </w:rPr>
          </w:pPr>
        </w:p>
      </w:tc>
      <w:tc>
        <w:tcPr>
          <w:tcW w:w="6379" w:type="dxa"/>
          <w:tcBorders>
            <w:top w:val="nil"/>
            <w:left w:val="nil"/>
            <w:bottom w:val="nil"/>
            <w:right w:val="nil"/>
          </w:tcBorders>
        </w:tcPr>
        <w:p w14:paraId="218E0824" w14:textId="4E4A4BC7" w:rsidR="0027298F" w:rsidRDefault="0027298F" w:rsidP="006017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6ADB">
            <w:rPr>
              <w:i/>
              <w:sz w:val="18"/>
            </w:rPr>
            <w:t>Social Security (Assurances of Support) Amendment Determination 2022</w:t>
          </w:r>
          <w:r w:rsidRPr="007A1328">
            <w:rPr>
              <w:i/>
              <w:sz w:val="18"/>
            </w:rPr>
            <w:fldChar w:fldCharType="end"/>
          </w:r>
        </w:p>
      </w:tc>
      <w:tc>
        <w:tcPr>
          <w:tcW w:w="709" w:type="dxa"/>
          <w:tcBorders>
            <w:top w:val="nil"/>
            <w:left w:val="nil"/>
            <w:bottom w:val="nil"/>
            <w:right w:val="nil"/>
          </w:tcBorders>
        </w:tcPr>
        <w:p w14:paraId="60DB21F8" w14:textId="77777777" w:rsidR="0027298F" w:rsidRDefault="0027298F" w:rsidP="006017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FCF4D9A" w14:textId="77777777" w:rsidR="0027298F" w:rsidRPr="00F705BE" w:rsidRDefault="00F705BE" w:rsidP="00F705BE">
    <w:pPr>
      <w:rPr>
        <w:rFonts w:cs="Times New Roman"/>
        <w:i/>
        <w:sz w:val="18"/>
      </w:rPr>
    </w:pPr>
    <w:r w:rsidRPr="00F705BE">
      <w:rPr>
        <w:rFonts w:cs="Times New Roman"/>
        <w:i/>
        <w:sz w:val="18"/>
      </w:rPr>
      <w:t>OPC65796 -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CBF86" w14:textId="77777777" w:rsidR="0027298F" w:rsidRDefault="0027298F" w:rsidP="0048364F">
      <w:pPr>
        <w:spacing w:line="240" w:lineRule="auto"/>
      </w:pPr>
      <w:r>
        <w:separator/>
      </w:r>
    </w:p>
  </w:footnote>
  <w:footnote w:type="continuationSeparator" w:id="0">
    <w:p w14:paraId="03496A17" w14:textId="77777777" w:rsidR="0027298F" w:rsidRDefault="0027298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1ADD" w14:textId="77777777" w:rsidR="0027298F" w:rsidRPr="005F1388" w:rsidRDefault="0027298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A002" w14:textId="77777777" w:rsidR="0027298F" w:rsidRPr="005F1388" w:rsidRDefault="0027298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087B" w14:textId="77777777" w:rsidR="0027298F" w:rsidRPr="005F1388" w:rsidRDefault="0027298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9B11" w14:textId="77777777" w:rsidR="0027298F" w:rsidRPr="00ED79B6" w:rsidRDefault="0027298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569A" w14:textId="77777777" w:rsidR="0027298F" w:rsidRPr="00ED79B6" w:rsidRDefault="0027298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45466" w14:textId="77777777" w:rsidR="0027298F" w:rsidRPr="00ED79B6" w:rsidRDefault="0027298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5D26" w14:textId="437E76B2" w:rsidR="0027298F" w:rsidRPr="00A961C4" w:rsidRDefault="0027298F" w:rsidP="0048364F">
    <w:pPr>
      <w:rPr>
        <w:b/>
        <w:sz w:val="20"/>
      </w:rPr>
    </w:pPr>
    <w:r>
      <w:rPr>
        <w:b/>
        <w:sz w:val="20"/>
      </w:rPr>
      <w:fldChar w:fldCharType="begin"/>
    </w:r>
    <w:r>
      <w:rPr>
        <w:b/>
        <w:sz w:val="20"/>
      </w:rPr>
      <w:instrText xml:space="preserve"> STYLEREF CharAmSchNo </w:instrText>
    </w:r>
    <w:r w:rsidR="00626ADB">
      <w:rPr>
        <w:b/>
        <w:sz w:val="20"/>
      </w:rPr>
      <w:fldChar w:fldCharType="separate"/>
    </w:r>
    <w:r w:rsidR="00626AD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26ADB">
      <w:rPr>
        <w:sz w:val="20"/>
      </w:rPr>
      <w:fldChar w:fldCharType="separate"/>
    </w:r>
    <w:r w:rsidR="00626ADB">
      <w:rPr>
        <w:noProof/>
        <w:sz w:val="20"/>
      </w:rPr>
      <w:t>Amendments</w:t>
    </w:r>
    <w:r>
      <w:rPr>
        <w:sz w:val="20"/>
      </w:rPr>
      <w:fldChar w:fldCharType="end"/>
    </w:r>
  </w:p>
  <w:p w14:paraId="029E5C11" w14:textId="6593D9C0" w:rsidR="0027298F" w:rsidRPr="00A961C4" w:rsidRDefault="0027298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03EA2F7" w14:textId="77777777" w:rsidR="0027298F" w:rsidRPr="00A961C4" w:rsidRDefault="0027298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B9AF" w14:textId="082C1AAD" w:rsidR="0027298F" w:rsidRPr="00A961C4" w:rsidRDefault="0027298F" w:rsidP="0048364F">
    <w:pPr>
      <w:jc w:val="right"/>
      <w:rPr>
        <w:sz w:val="20"/>
      </w:rPr>
    </w:pPr>
    <w:r w:rsidRPr="00A961C4">
      <w:rPr>
        <w:sz w:val="20"/>
      </w:rPr>
      <w:fldChar w:fldCharType="begin"/>
    </w:r>
    <w:r w:rsidRPr="00A961C4">
      <w:rPr>
        <w:sz w:val="20"/>
      </w:rPr>
      <w:instrText xml:space="preserve"> STYLEREF CharAmSchText </w:instrText>
    </w:r>
    <w:r w:rsidR="00626ADB">
      <w:rPr>
        <w:sz w:val="20"/>
      </w:rPr>
      <w:fldChar w:fldCharType="separate"/>
    </w:r>
    <w:r w:rsidR="00626AD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26ADB">
      <w:rPr>
        <w:b/>
        <w:sz w:val="20"/>
      </w:rPr>
      <w:fldChar w:fldCharType="separate"/>
    </w:r>
    <w:r w:rsidR="00626ADB">
      <w:rPr>
        <w:b/>
        <w:noProof/>
        <w:sz w:val="20"/>
      </w:rPr>
      <w:t>Schedule 1</w:t>
    </w:r>
    <w:r>
      <w:rPr>
        <w:b/>
        <w:sz w:val="20"/>
      </w:rPr>
      <w:fldChar w:fldCharType="end"/>
    </w:r>
  </w:p>
  <w:p w14:paraId="71042EA3" w14:textId="0FE30C63" w:rsidR="0027298F" w:rsidRPr="00A961C4" w:rsidRDefault="0027298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87E08AB" w14:textId="77777777" w:rsidR="0027298F" w:rsidRPr="00A961C4" w:rsidRDefault="0027298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9669" w14:textId="77777777" w:rsidR="0027298F" w:rsidRPr="00A961C4" w:rsidRDefault="0027298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30A"/>
    <w:rsid w:val="00000263"/>
    <w:rsid w:val="000113BC"/>
    <w:rsid w:val="000136AF"/>
    <w:rsid w:val="0001798E"/>
    <w:rsid w:val="00036E24"/>
    <w:rsid w:val="0004044E"/>
    <w:rsid w:val="00046F47"/>
    <w:rsid w:val="0005120E"/>
    <w:rsid w:val="00054577"/>
    <w:rsid w:val="000614BF"/>
    <w:rsid w:val="0007169C"/>
    <w:rsid w:val="00077593"/>
    <w:rsid w:val="00083F48"/>
    <w:rsid w:val="000A0881"/>
    <w:rsid w:val="000A340A"/>
    <w:rsid w:val="000A7DF9"/>
    <w:rsid w:val="000D05EF"/>
    <w:rsid w:val="000D5485"/>
    <w:rsid w:val="000D7CA9"/>
    <w:rsid w:val="000F21C1"/>
    <w:rsid w:val="000F301C"/>
    <w:rsid w:val="0010439F"/>
    <w:rsid w:val="00105D72"/>
    <w:rsid w:val="0010745C"/>
    <w:rsid w:val="001127A6"/>
    <w:rsid w:val="00117277"/>
    <w:rsid w:val="00120FD8"/>
    <w:rsid w:val="00150A88"/>
    <w:rsid w:val="0015366C"/>
    <w:rsid w:val="00155873"/>
    <w:rsid w:val="00160BD7"/>
    <w:rsid w:val="001643C9"/>
    <w:rsid w:val="0016502B"/>
    <w:rsid w:val="00165568"/>
    <w:rsid w:val="00166082"/>
    <w:rsid w:val="00166C2F"/>
    <w:rsid w:val="001716C9"/>
    <w:rsid w:val="00184261"/>
    <w:rsid w:val="00190BA1"/>
    <w:rsid w:val="00190DF5"/>
    <w:rsid w:val="001928AC"/>
    <w:rsid w:val="00193461"/>
    <w:rsid w:val="001939E1"/>
    <w:rsid w:val="0019438F"/>
    <w:rsid w:val="00195382"/>
    <w:rsid w:val="001A3B9F"/>
    <w:rsid w:val="001A65C0"/>
    <w:rsid w:val="001B6456"/>
    <w:rsid w:val="001B7A5D"/>
    <w:rsid w:val="001C69C4"/>
    <w:rsid w:val="001E0A8D"/>
    <w:rsid w:val="001E3590"/>
    <w:rsid w:val="001E7407"/>
    <w:rsid w:val="00201D27"/>
    <w:rsid w:val="0020300C"/>
    <w:rsid w:val="002039CB"/>
    <w:rsid w:val="00214DBE"/>
    <w:rsid w:val="00220A0C"/>
    <w:rsid w:val="00223E4A"/>
    <w:rsid w:val="002302EA"/>
    <w:rsid w:val="00240749"/>
    <w:rsid w:val="0024269A"/>
    <w:rsid w:val="002468D7"/>
    <w:rsid w:val="002529B7"/>
    <w:rsid w:val="0027298F"/>
    <w:rsid w:val="00285CDD"/>
    <w:rsid w:val="00291167"/>
    <w:rsid w:val="00297ECB"/>
    <w:rsid w:val="002B5B66"/>
    <w:rsid w:val="002B7649"/>
    <w:rsid w:val="002C152A"/>
    <w:rsid w:val="002D043A"/>
    <w:rsid w:val="0030151A"/>
    <w:rsid w:val="003043F7"/>
    <w:rsid w:val="0031713F"/>
    <w:rsid w:val="00321913"/>
    <w:rsid w:val="00324EE6"/>
    <w:rsid w:val="003316DC"/>
    <w:rsid w:val="00332051"/>
    <w:rsid w:val="00332E0D"/>
    <w:rsid w:val="003415D3"/>
    <w:rsid w:val="00346335"/>
    <w:rsid w:val="00352B0F"/>
    <w:rsid w:val="003561B0"/>
    <w:rsid w:val="00367960"/>
    <w:rsid w:val="003709DC"/>
    <w:rsid w:val="003726F6"/>
    <w:rsid w:val="00387AB5"/>
    <w:rsid w:val="00392422"/>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57A7D"/>
    <w:rsid w:val="00460499"/>
    <w:rsid w:val="00465BC4"/>
    <w:rsid w:val="00474835"/>
    <w:rsid w:val="004819C7"/>
    <w:rsid w:val="0048364F"/>
    <w:rsid w:val="00490F2E"/>
    <w:rsid w:val="00491153"/>
    <w:rsid w:val="00496DB3"/>
    <w:rsid w:val="00496F97"/>
    <w:rsid w:val="004A53EA"/>
    <w:rsid w:val="004E02BB"/>
    <w:rsid w:val="004F10FE"/>
    <w:rsid w:val="004F1FAC"/>
    <w:rsid w:val="004F5AE4"/>
    <w:rsid w:val="004F676E"/>
    <w:rsid w:val="00502EBC"/>
    <w:rsid w:val="00505E25"/>
    <w:rsid w:val="00516B8D"/>
    <w:rsid w:val="00526591"/>
    <w:rsid w:val="0052686F"/>
    <w:rsid w:val="0052756C"/>
    <w:rsid w:val="00530230"/>
    <w:rsid w:val="00530CC9"/>
    <w:rsid w:val="00537FBC"/>
    <w:rsid w:val="00541D73"/>
    <w:rsid w:val="00543469"/>
    <w:rsid w:val="005452CC"/>
    <w:rsid w:val="00546FA3"/>
    <w:rsid w:val="00550505"/>
    <w:rsid w:val="00554243"/>
    <w:rsid w:val="00557C7A"/>
    <w:rsid w:val="00562A58"/>
    <w:rsid w:val="00571310"/>
    <w:rsid w:val="00581211"/>
    <w:rsid w:val="00584811"/>
    <w:rsid w:val="00593AA6"/>
    <w:rsid w:val="00594161"/>
    <w:rsid w:val="00594512"/>
    <w:rsid w:val="00594749"/>
    <w:rsid w:val="005A482B"/>
    <w:rsid w:val="005B4067"/>
    <w:rsid w:val="005C36E0"/>
    <w:rsid w:val="005C3F41"/>
    <w:rsid w:val="005D168D"/>
    <w:rsid w:val="005D5EA1"/>
    <w:rsid w:val="005E61D3"/>
    <w:rsid w:val="005F4840"/>
    <w:rsid w:val="005F7738"/>
    <w:rsid w:val="00600219"/>
    <w:rsid w:val="0060173E"/>
    <w:rsid w:val="00606C4E"/>
    <w:rsid w:val="00613EAD"/>
    <w:rsid w:val="006158AC"/>
    <w:rsid w:val="00626ADB"/>
    <w:rsid w:val="00632AAA"/>
    <w:rsid w:val="00640402"/>
    <w:rsid w:val="00640F78"/>
    <w:rsid w:val="00646E7B"/>
    <w:rsid w:val="00655D6A"/>
    <w:rsid w:val="00656DE9"/>
    <w:rsid w:val="0066230A"/>
    <w:rsid w:val="006655E1"/>
    <w:rsid w:val="00677CC2"/>
    <w:rsid w:val="00683E32"/>
    <w:rsid w:val="00685F42"/>
    <w:rsid w:val="006866A1"/>
    <w:rsid w:val="00691A7C"/>
    <w:rsid w:val="0069207B"/>
    <w:rsid w:val="006A02E9"/>
    <w:rsid w:val="006A4309"/>
    <w:rsid w:val="006B0E55"/>
    <w:rsid w:val="006B6724"/>
    <w:rsid w:val="006B7006"/>
    <w:rsid w:val="006C316F"/>
    <w:rsid w:val="006C7F8C"/>
    <w:rsid w:val="006D7AB9"/>
    <w:rsid w:val="006F26B0"/>
    <w:rsid w:val="00700B2C"/>
    <w:rsid w:val="00713084"/>
    <w:rsid w:val="00720FC2"/>
    <w:rsid w:val="00731E00"/>
    <w:rsid w:val="00732E9D"/>
    <w:rsid w:val="0073491A"/>
    <w:rsid w:val="007440B7"/>
    <w:rsid w:val="00747993"/>
    <w:rsid w:val="0076087C"/>
    <w:rsid w:val="007634AD"/>
    <w:rsid w:val="007715C9"/>
    <w:rsid w:val="00774EDD"/>
    <w:rsid w:val="007757EC"/>
    <w:rsid w:val="00790A59"/>
    <w:rsid w:val="007A115D"/>
    <w:rsid w:val="007A35E6"/>
    <w:rsid w:val="007A53D8"/>
    <w:rsid w:val="007A6863"/>
    <w:rsid w:val="007D32C9"/>
    <w:rsid w:val="007D45C1"/>
    <w:rsid w:val="007E7D4A"/>
    <w:rsid w:val="007F30A4"/>
    <w:rsid w:val="007F48ED"/>
    <w:rsid w:val="007F7947"/>
    <w:rsid w:val="00812F45"/>
    <w:rsid w:val="00823B55"/>
    <w:rsid w:val="008351AF"/>
    <w:rsid w:val="0084172C"/>
    <w:rsid w:val="00846721"/>
    <w:rsid w:val="00853AE7"/>
    <w:rsid w:val="00856A31"/>
    <w:rsid w:val="00865EDA"/>
    <w:rsid w:val="008672E1"/>
    <w:rsid w:val="008754D0"/>
    <w:rsid w:val="00877D48"/>
    <w:rsid w:val="008816F0"/>
    <w:rsid w:val="0088345B"/>
    <w:rsid w:val="00886203"/>
    <w:rsid w:val="008A16A5"/>
    <w:rsid w:val="008B5D42"/>
    <w:rsid w:val="008C2B5D"/>
    <w:rsid w:val="008D0399"/>
    <w:rsid w:val="008D0EE0"/>
    <w:rsid w:val="008D5B99"/>
    <w:rsid w:val="008D7A27"/>
    <w:rsid w:val="008E4702"/>
    <w:rsid w:val="008E69AA"/>
    <w:rsid w:val="008F4F1C"/>
    <w:rsid w:val="00922764"/>
    <w:rsid w:val="0092335D"/>
    <w:rsid w:val="00932377"/>
    <w:rsid w:val="009408EA"/>
    <w:rsid w:val="00943102"/>
    <w:rsid w:val="0094523D"/>
    <w:rsid w:val="009559E6"/>
    <w:rsid w:val="0096727F"/>
    <w:rsid w:val="00976A63"/>
    <w:rsid w:val="00983419"/>
    <w:rsid w:val="00994821"/>
    <w:rsid w:val="009C3431"/>
    <w:rsid w:val="009C5989"/>
    <w:rsid w:val="009D08DA"/>
    <w:rsid w:val="00A06860"/>
    <w:rsid w:val="00A136F5"/>
    <w:rsid w:val="00A231E2"/>
    <w:rsid w:val="00A2550D"/>
    <w:rsid w:val="00A3486C"/>
    <w:rsid w:val="00A37BA2"/>
    <w:rsid w:val="00A4169B"/>
    <w:rsid w:val="00A445F2"/>
    <w:rsid w:val="00A50D55"/>
    <w:rsid w:val="00A5165B"/>
    <w:rsid w:val="00A52FDA"/>
    <w:rsid w:val="00A64912"/>
    <w:rsid w:val="00A70A74"/>
    <w:rsid w:val="00A76BC3"/>
    <w:rsid w:val="00A90EA8"/>
    <w:rsid w:val="00AA0343"/>
    <w:rsid w:val="00AA2A5C"/>
    <w:rsid w:val="00AB78E9"/>
    <w:rsid w:val="00AD3467"/>
    <w:rsid w:val="00AD44AD"/>
    <w:rsid w:val="00AD5641"/>
    <w:rsid w:val="00AD7252"/>
    <w:rsid w:val="00AE0F9B"/>
    <w:rsid w:val="00AE1046"/>
    <w:rsid w:val="00AF4FF8"/>
    <w:rsid w:val="00AF55FF"/>
    <w:rsid w:val="00B032D8"/>
    <w:rsid w:val="00B33B3C"/>
    <w:rsid w:val="00B36064"/>
    <w:rsid w:val="00B40D74"/>
    <w:rsid w:val="00B52663"/>
    <w:rsid w:val="00B56DCB"/>
    <w:rsid w:val="00B701C2"/>
    <w:rsid w:val="00B770D2"/>
    <w:rsid w:val="00B94F68"/>
    <w:rsid w:val="00BA47A3"/>
    <w:rsid w:val="00BA5026"/>
    <w:rsid w:val="00BB6E79"/>
    <w:rsid w:val="00BC04CC"/>
    <w:rsid w:val="00BD59B2"/>
    <w:rsid w:val="00BE265D"/>
    <w:rsid w:val="00BE3B31"/>
    <w:rsid w:val="00BE719A"/>
    <w:rsid w:val="00BE720A"/>
    <w:rsid w:val="00BF6650"/>
    <w:rsid w:val="00C067E5"/>
    <w:rsid w:val="00C164CA"/>
    <w:rsid w:val="00C42BF8"/>
    <w:rsid w:val="00C460AE"/>
    <w:rsid w:val="00C50043"/>
    <w:rsid w:val="00C50A0F"/>
    <w:rsid w:val="00C67E07"/>
    <w:rsid w:val="00C7573B"/>
    <w:rsid w:val="00C76CF3"/>
    <w:rsid w:val="00C93712"/>
    <w:rsid w:val="00CA7844"/>
    <w:rsid w:val="00CB58EF"/>
    <w:rsid w:val="00CB65A0"/>
    <w:rsid w:val="00CC1378"/>
    <w:rsid w:val="00CE7D64"/>
    <w:rsid w:val="00CF0BB2"/>
    <w:rsid w:val="00D13441"/>
    <w:rsid w:val="00D20665"/>
    <w:rsid w:val="00D227A1"/>
    <w:rsid w:val="00D243A3"/>
    <w:rsid w:val="00D246DD"/>
    <w:rsid w:val="00D25272"/>
    <w:rsid w:val="00D276F0"/>
    <w:rsid w:val="00D27B59"/>
    <w:rsid w:val="00D30613"/>
    <w:rsid w:val="00D3200B"/>
    <w:rsid w:val="00D33440"/>
    <w:rsid w:val="00D52EFE"/>
    <w:rsid w:val="00D56A0D"/>
    <w:rsid w:val="00D5767F"/>
    <w:rsid w:val="00D63EF6"/>
    <w:rsid w:val="00D66518"/>
    <w:rsid w:val="00D70DFB"/>
    <w:rsid w:val="00D71EEA"/>
    <w:rsid w:val="00D735CD"/>
    <w:rsid w:val="00D766DF"/>
    <w:rsid w:val="00D84CF8"/>
    <w:rsid w:val="00D9343A"/>
    <w:rsid w:val="00D95891"/>
    <w:rsid w:val="00D9683B"/>
    <w:rsid w:val="00DB5CB4"/>
    <w:rsid w:val="00DD785E"/>
    <w:rsid w:val="00DE149E"/>
    <w:rsid w:val="00E05704"/>
    <w:rsid w:val="00E12F1A"/>
    <w:rsid w:val="00E142CE"/>
    <w:rsid w:val="00E15561"/>
    <w:rsid w:val="00E21CFB"/>
    <w:rsid w:val="00E22935"/>
    <w:rsid w:val="00E3256D"/>
    <w:rsid w:val="00E54292"/>
    <w:rsid w:val="00E60191"/>
    <w:rsid w:val="00E6055E"/>
    <w:rsid w:val="00E63818"/>
    <w:rsid w:val="00E74DC7"/>
    <w:rsid w:val="00E87699"/>
    <w:rsid w:val="00E92E27"/>
    <w:rsid w:val="00E9586B"/>
    <w:rsid w:val="00E97334"/>
    <w:rsid w:val="00EA0D36"/>
    <w:rsid w:val="00EB73F0"/>
    <w:rsid w:val="00ED4928"/>
    <w:rsid w:val="00ED7082"/>
    <w:rsid w:val="00EE3749"/>
    <w:rsid w:val="00EE6190"/>
    <w:rsid w:val="00EF2E3A"/>
    <w:rsid w:val="00EF6402"/>
    <w:rsid w:val="00F0023F"/>
    <w:rsid w:val="00F01EFC"/>
    <w:rsid w:val="00F025DF"/>
    <w:rsid w:val="00F047E2"/>
    <w:rsid w:val="00F04D57"/>
    <w:rsid w:val="00F078DC"/>
    <w:rsid w:val="00F13E86"/>
    <w:rsid w:val="00F32FCB"/>
    <w:rsid w:val="00F6684D"/>
    <w:rsid w:val="00F6709F"/>
    <w:rsid w:val="00F677A9"/>
    <w:rsid w:val="00F705BE"/>
    <w:rsid w:val="00F723BD"/>
    <w:rsid w:val="00F732EA"/>
    <w:rsid w:val="00F84CF5"/>
    <w:rsid w:val="00F8612E"/>
    <w:rsid w:val="00FA1967"/>
    <w:rsid w:val="00FA420B"/>
    <w:rsid w:val="00FB5C42"/>
    <w:rsid w:val="00FC6565"/>
    <w:rsid w:val="00FD4D48"/>
    <w:rsid w:val="00FD62E7"/>
    <w:rsid w:val="00FE0781"/>
    <w:rsid w:val="00FE60E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79D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A1967"/>
    <w:pPr>
      <w:spacing w:line="260" w:lineRule="atLeast"/>
    </w:pPr>
    <w:rPr>
      <w:sz w:val="22"/>
    </w:rPr>
  </w:style>
  <w:style w:type="paragraph" w:styleId="Heading1">
    <w:name w:val="heading 1"/>
    <w:basedOn w:val="Normal"/>
    <w:next w:val="Normal"/>
    <w:link w:val="Heading1Char"/>
    <w:uiPriority w:val="9"/>
    <w:qFormat/>
    <w:rsid w:val="00FA196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196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196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A196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A196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A196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A196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A196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A196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1967"/>
  </w:style>
  <w:style w:type="paragraph" w:customStyle="1" w:styleId="OPCParaBase">
    <w:name w:val="OPCParaBase"/>
    <w:qFormat/>
    <w:rsid w:val="00FA1967"/>
    <w:pPr>
      <w:spacing w:line="260" w:lineRule="atLeast"/>
    </w:pPr>
    <w:rPr>
      <w:rFonts w:eastAsia="Times New Roman" w:cs="Times New Roman"/>
      <w:sz w:val="22"/>
      <w:lang w:eastAsia="en-AU"/>
    </w:rPr>
  </w:style>
  <w:style w:type="paragraph" w:customStyle="1" w:styleId="ShortT">
    <w:name w:val="ShortT"/>
    <w:basedOn w:val="OPCParaBase"/>
    <w:next w:val="Normal"/>
    <w:qFormat/>
    <w:rsid w:val="00FA1967"/>
    <w:pPr>
      <w:spacing w:line="240" w:lineRule="auto"/>
    </w:pPr>
    <w:rPr>
      <w:b/>
      <w:sz w:val="40"/>
    </w:rPr>
  </w:style>
  <w:style w:type="paragraph" w:customStyle="1" w:styleId="ActHead1">
    <w:name w:val="ActHead 1"/>
    <w:aliases w:val="c"/>
    <w:basedOn w:val="OPCParaBase"/>
    <w:next w:val="Normal"/>
    <w:qFormat/>
    <w:rsid w:val="00FA19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19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19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19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19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19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19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19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19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1967"/>
  </w:style>
  <w:style w:type="paragraph" w:customStyle="1" w:styleId="Blocks">
    <w:name w:val="Blocks"/>
    <w:aliases w:val="bb"/>
    <w:basedOn w:val="OPCParaBase"/>
    <w:qFormat/>
    <w:rsid w:val="00FA1967"/>
    <w:pPr>
      <w:spacing w:line="240" w:lineRule="auto"/>
    </w:pPr>
    <w:rPr>
      <w:sz w:val="24"/>
    </w:rPr>
  </w:style>
  <w:style w:type="paragraph" w:customStyle="1" w:styleId="BoxText">
    <w:name w:val="BoxText"/>
    <w:aliases w:val="bt"/>
    <w:basedOn w:val="OPCParaBase"/>
    <w:qFormat/>
    <w:rsid w:val="00FA19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1967"/>
    <w:rPr>
      <w:b/>
    </w:rPr>
  </w:style>
  <w:style w:type="paragraph" w:customStyle="1" w:styleId="BoxHeadItalic">
    <w:name w:val="BoxHeadItalic"/>
    <w:aliases w:val="bhi"/>
    <w:basedOn w:val="BoxText"/>
    <w:next w:val="BoxStep"/>
    <w:qFormat/>
    <w:rsid w:val="00FA1967"/>
    <w:rPr>
      <w:i/>
    </w:rPr>
  </w:style>
  <w:style w:type="paragraph" w:customStyle="1" w:styleId="BoxList">
    <w:name w:val="BoxList"/>
    <w:aliases w:val="bl"/>
    <w:basedOn w:val="BoxText"/>
    <w:qFormat/>
    <w:rsid w:val="00FA1967"/>
    <w:pPr>
      <w:ind w:left="1559" w:hanging="425"/>
    </w:pPr>
  </w:style>
  <w:style w:type="paragraph" w:customStyle="1" w:styleId="BoxNote">
    <w:name w:val="BoxNote"/>
    <w:aliases w:val="bn"/>
    <w:basedOn w:val="BoxText"/>
    <w:qFormat/>
    <w:rsid w:val="00FA1967"/>
    <w:pPr>
      <w:tabs>
        <w:tab w:val="left" w:pos="1985"/>
      </w:tabs>
      <w:spacing w:before="122" w:line="198" w:lineRule="exact"/>
      <w:ind w:left="2948" w:hanging="1814"/>
    </w:pPr>
    <w:rPr>
      <w:sz w:val="18"/>
    </w:rPr>
  </w:style>
  <w:style w:type="paragraph" w:customStyle="1" w:styleId="BoxPara">
    <w:name w:val="BoxPara"/>
    <w:aliases w:val="bp"/>
    <w:basedOn w:val="BoxText"/>
    <w:qFormat/>
    <w:rsid w:val="00FA1967"/>
    <w:pPr>
      <w:tabs>
        <w:tab w:val="right" w:pos="2268"/>
      </w:tabs>
      <w:ind w:left="2552" w:hanging="1418"/>
    </w:pPr>
  </w:style>
  <w:style w:type="paragraph" w:customStyle="1" w:styleId="BoxStep">
    <w:name w:val="BoxStep"/>
    <w:aliases w:val="bs"/>
    <w:basedOn w:val="BoxText"/>
    <w:qFormat/>
    <w:rsid w:val="00FA1967"/>
    <w:pPr>
      <w:ind w:left="1985" w:hanging="851"/>
    </w:pPr>
  </w:style>
  <w:style w:type="character" w:customStyle="1" w:styleId="CharAmPartNo">
    <w:name w:val="CharAmPartNo"/>
    <w:basedOn w:val="OPCCharBase"/>
    <w:qFormat/>
    <w:rsid w:val="00FA1967"/>
  </w:style>
  <w:style w:type="character" w:customStyle="1" w:styleId="CharAmPartText">
    <w:name w:val="CharAmPartText"/>
    <w:basedOn w:val="OPCCharBase"/>
    <w:qFormat/>
    <w:rsid w:val="00FA1967"/>
  </w:style>
  <w:style w:type="character" w:customStyle="1" w:styleId="CharAmSchNo">
    <w:name w:val="CharAmSchNo"/>
    <w:basedOn w:val="OPCCharBase"/>
    <w:qFormat/>
    <w:rsid w:val="00FA1967"/>
  </w:style>
  <w:style w:type="character" w:customStyle="1" w:styleId="CharAmSchText">
    <w:name w:val="CharAmSchText"/>
    <w:basedOn w:val="OPCCharBase"/>
    <w:qFormat/>
    <w:rsid w:val="00FA1967"/>
  </w:style>
  <w:style w:type="character" w:customStyle="1" w:styleId="CharBoldItalic">
    <w:name w:val="CharBoldItalic"/>
    <w:basedOn w:val="OPCCharBase"/>
    <w:uiPriority w:val="1"/>
    <w:qFormat/>
    <w:rsid w:val="00FA1967"/>
    <w:rPr>
      <w:b/>
      <w:i/>
    </w:rPr>
  </w:style>
  <w:style w:type="character" w:customStyle="1" w:styleId="CharChapNo">
    <w:name w:val="CharChapNo"/>
    <w:basedOn w:val="OPCCharBase"/>
    <w:uiPriority w:val="1"/>
    <w:qFormat/>
    <w:rsid w:val="00FA1967"/>
  </w:style>
  <w:style w:type="character" w:customStyle="1" w:styleId="CharChapText">
    <w:name w:val="CharChapText"/>
    <w:basedOn w:val="OPCCharBase"/>
    <w:uiPriority w:val="1"/>
    <w:qFormat/>
    <w:rsid w:val="00FA1967"/>
  </w:style>
  <w:style w:type="character" w:customStyle="1" w:styleId="CharDivNo">
    <w:name w:val="CharDivNo"/>
    <w:basedOn w:val="OPCCharBase"/>
    <w:uiPriority w:val="1"/>
    <w:qFormat/>
    <w:rsid w:val="00FA1967"/>
  </w:style>
  <w:style w:type="character" w:customStyle="1" w:styleId="CharDivText">
    <w:name w:val="CharDivText"/>
    <w:basedOn w:val="OPCCharBase"/>
    <w:uiPriority w:val="1"/>
    <w:qFormat/>
    <w:rsid w:val="00FA1967"/>
  </w:style>
  <w:style w:type="character" w:customStyle="1" w:styleId="CharItalic">
    <w:name w:val="CharItalic"/>
    <w:basedOn w:val="OPCCharBase"/>
    <w:uiPriority w:val="1"/>
    <w:qFormat/>
    <w:rsid w:val="00FA1967"/>
    <w:rPr>
      <w:i/>
    </w:rPr>
  </w:style>
  <w:style w:type="character" w:customStyle="1" w:styleId="CharPartNo">
    <w:name w:val="CharPartNo"/>
    <w:basedOn w:val="OPCCharBase"/>
    <w:uiPriority w:val="1"/>
    <w:qFormat/>
    <w:rsid w:val="00FA1967"/>
  </w:style>
  <w:style w:type="character" w:customStyle="1" w:styleId="CharPartText">
    <w:name w:val="CharPartText"/>
    <w:basedOn w:val="OPCCharBase"/>
    <w:uiPriority w:val="1"/>
    <w:qFormat/>
    <w:rsid w:val="00FA1967"/>
  </w:style>
  <w:style w:type="character" w:customStyle="1" w:styleId="CharSectno">
    <w:name w:val="CharSectno"/>
    <w:basedOn w:val="OPCCharBase"/>
    <w:qFormat/>
    <w:rsid w:val="00FA1967"/>
  </w:style>
  <w:style w:type="character" w:customStyle="1" w:styleId="CharSubdNo">
    <w:name w:val="CharSubdNo"/>
    <w:basedOn w:val="OPCCharBase"/>
    <w:uiPriority w:val="1"/>
    <w:qFormat/>
    <w:rsid w:val="00FA1967"/>
  </w:style>
  <w:style w:type="character" w:customStyle="1" w:styleId="CharSubdText">
    <w:name w:val="CharSubdText"/>
    <w:basedOn w:val="OPCCharBase"/>
    <w:uiPriority w:val="1"/>
    <w:qFormat/>
    <w:rsid w:val="00FA1967"/>
  </w:style>
  <w:style w:type="paragraph" w:customStyle="1" w:styleId="CTA--">
    <w:name w:val="CTA --"/>
    <w:basedOn w:val="OPCParaBase"/>
    <w:next w:val="Normal"/>
    <w:rsid w:val="00FA1967"/>
    <w:pPr>
      <w:spacing w:before="60" w:line="240" w:lineRule="atLeast"/>
      <w:ind w:left="142" w:hanging="142"/>
    </w:pPr>
    <w:rPr>
      <w:sz w:val="20"/>
    </w:rPr>
  </w:style>
  <w:style w:type="paragraph" w:customStyle="1" w:styleId="CTA-">
    <w:name w:val="CTA -"/>
    <w:basedOn w:val="OPCParaBase"/>
    <w:rsid w:val="00FA1967"/>
    <w:pPr>
      <w:spacing w:before="60" w:line="240" w:lineRule="atLeast"/>
      <w:ind w:left="85" w:hanging="85"/>
    </w:pPr>
    <w:rPr>
      <w:sz w:val="20"/>
    </w:rPr>
  </w:style>
  <w:style w:type="paragraph" w:customStyle="1" w:styleId="CTA---">
    <w:name w:val="CTA ---"/>
    <w:basedOn w:val="OPCParaBase"/>
    <w:next w:val="Normal"/>
    <w:rsid w:val="00FA1967"/>
    <w:pPr>
      <w:spacing w:before="60" w:line="240" w:lineRule="atLeast"/>
      <w:ind w:left="198" w:hanging="198"/>
    </w:pPr>
    <w:rPr>
      <w:sz w:val="20"/>
    </w:rPr>
  </w:style>
  <w:style w:type="paragraph" w:customStyle="1" w:styleId="CTA----">
    <w:name w:val="CTA ----"/>
    <w:basedOn w:val="OPCParaBase"/>
    <w:next w:val="Normal"/>
    <w:rsid w:val="00FA1967"/>
    <w:pPr>
      <w:spacing w:before="60" w:line="240" w:lineRule="atLeast"/>
      <w:ind w:left="255" w:hanging="255"/>
    </w:pPr>
    <w:rPr>
      <w:sz w:val="20"/>
    </w:rPr>
  </w:style>
  <w:style w:type="paragraph" w:customStyle="1" w:styleId="CTA1a">
    <w:name w:val="CTA 1(a)"/>
    <w:basedOn w:val="OPCParaBase"/>
    <w:rsid w:val="00FA1967"/>
    <w:pPr>
      <w:tabs>
        <w:tab w:val="right" w:pos="414"/>
      </w:tabs>
      <w:spacing w:before="40" w:line="240" w:lineRule="atLeast"/>
      <w:ind w:left="675" w:hanging="675"/>
    </w:pPr>
    <w:rPr>
      <w:sz w:val="20"/>
    </w:rPr>
  </w:style>
  <w:style w:type="paragraph" w:customStyle="1" w:styleId="CTA1ai">
    <w:name w:val="CTA 1(a)(i)"/>
    <w:basedOn w:val="OPCParaBase"/>
    <w:rsid w:val="00FA1967"/>
    <w:pPr>
      <w:tabs>
        <w:tab w:val="right" w:pos="1004"/>
      </w:tabs>
      <w:spacing w:before="40" w:line="240" w:lineRule="atLeast"/>
      <w:ind w:left="1253" w:hanging="1253"/>
    </w:pPr>
    <w:rPr>
      <w:sz w:val="20"/>
    </w:rPr>
  </w:style>
  <w:style w:type="paragraph" w:customStyle="1" w:styleId="CTA2a">
    <w:name w:val="CTA 2(a)"/>
    <w:basedOn w:val="OPCParaBase"/>
    <w:rsid w:val="00FA1967"/>
    <w:pPr>
      <w:tabs>
        <w:tab w:val="right" w:pos="482"/>
      </w:tabs>
      <w:spacing w:before="40" w:line="240" w:lineRule="atLeast"/>
      <w:ind w:left="748" w:hanging="748"/>
    </w:pPr>
    <w:rPr>
      <w:sz w:val="20"/>
    </w:rPr>
  </w:style>
  <w:style w:type="paragraph" w:customStyle="1" w:styleId="CTA2ai">
    <w:name w:val="CTA 2(a)(i)"/>
    <w:basedOn w:val="OPCParaBase"/>
    <w:rsid w:val="00FA1967"/>
    <w:pPr>
      <w:tabs>
        <w:tab w:val="right" w:pos="1089"/>
      </w:tabs>
      <w:spacing w:before="40" w:line="240" w:lineRule="atLeast"/>
      <w:ind w:left="1327" w:hanging="1327"/>
    </w:pPr>
    <w:rPr>
      <w:sz w:val="20"/>
    </w:rPr>
  </w:style>
  <w:style w:type="paragraph" w:customStyle="1" w:styleId="CTA3a">
    <w:name w:val="CTA 3(a)"/>
    <w:basedOn w:val="OPCParaBase"/>
    <w:rsid w:val="00FA1967"/>
    <w:pPr>
      <w:tabs>
        <w:tab w:val="right" w:pos="556"/>
      </w:tabs>
      <w:spacing w:before="40" w:line="240" w:lineRule="atLeast"/>
      <w:ind w:left="805" w:hanging="805"/>
    </w:pPr>
    <w:rPr>
      <w:sz w:val="20"/>
    </w:rPr>
  </w:style>
  <w:style w:type="paragraph" w:customStyle="1" w:styleId="CTA3ai">
    <w:name w:val="CTA 3(a)(i)"/>
    <w:basedOn w:val="OPCParaBase"/>
    <w:rsid w:val="00FA1967"/>
    <w:pPr>
      <w:tabs>
        <w:tab w:val="right" w:pos="1140"/>
      </w:tabs>
      <w:spacing w:before="40" w:line="240" w:lineRule="atLeast"/>
      <w:ind w:left="1361" w:hanging="1361"/>
    </w:pPr>
    <w:rPr>
      <w:sz w:val="20"/>
    </w:rPr>
  </w:style>
  <w:style w:type="paragraph" w:customStyle="1" w:styleId="CTA4a">
    <w:name w:val="CTA 4(a)"/>
    <w:basedOn w:val="OPCParaBase"/>
    <w:rsid w:val="00FA1967"/>
    <w:pPr>
      <w:tabs>
        <w:tab w:val="right" w:pos="624"/>
      </w:tabs>
      <w:spacing w:before="40" w:line="240" w:lineRule="atLeast"/>
      <w:ind w:left="873" w:hanging="873"/>
    </w:pPr>
    <w:rPr>
      <w:sz w:val="20"/>
    </w:rPr>
  </w:style>
  <w:style w:type="paragraph" w:customStyle="1" w:styleId="CTA4ai">
    <w:name w:val="CTA 4(a)(i)"/>
    <w:basedOn w:val="OPCParaBase"/>
    <w:rsid w:val="00FA1967"/>
    <w:pPr>
      <w:tabs>
        <w:tab w:val="right" w:pos="1213"/>
      </w:tabs>
      <w:spacing w:before="40" w:line="240" w:lineRule="atLeast"/>
      <w:ind w:left="1452" w:hanging="1452"/>
    </w:pPr>
    <w:rPr>
      <w:sz w:val="20"/>
    </w:rPr>
  </w:style>
  <w:style w:type="paragraph" w:customStyle="1" w:styleId="CTACAPS">
    <w:name w:val="CTA CAPS"/>
    <w:basedOn w:val="OPCParaBase"/>
    <w:rsid w:val="00FA1967"/>
    <w:pPr>
      <w:spacing w:before="60" w:line="240" w:lineRule="atLeast"/>
    </w:pPr>
    <w:rPr>
      <w:sz w:val="20"/>
    </w:rPr>
  </w:style>
  <w:style w:type="paragraph" w:customStyle="1" w:styleId="CTAright">
    <w:name w:val="CTA right"/>
    <w:basedOn w:val="OPCParaBase"/>
    <w:rsid w:val="00FA1967"/>
    <w:pPr>
      <w:spacing w:before="60" w:line="240" w:lineRule="auto"/>
      <w:jc w:val="right"/>
    </w:pPr>
    <w:rPr>
      <w:sz w:val="20"/>
    </w:rPr>
  </w:style>
  <w:style w:type="paragraph" w:customStyle="1" w:styleId="subsection">
    <w:name w:val="subsection"/>
    <w:aliases w:val="ss,Subsection"/>
    <w:basedOn w:val="OPCParaBase"/>
    <w:link w:val="subsectionChar"/>
    <w:rsid w:val="00FA1967"/>
    <w:pPr>
      <w:tabs>
        <w:tab w:val="right" w:pos="1021"/>
      </w:tabs>
      <w:spacing w:before="180" w:line="240" w:lineRule="auto"/>
      <w:ind w:left="1134" w:hanging="1134"/>
    </w:pPr>
  </w:style>
  <w:style w:type="paragraph" w:customStyle="1" w:styleId="Definition">
    <w:name w:val="Definition"/>
    <w:aliases w:val="dd"/>
    <w:basedOn w:val="OPCParaBase"/>
    <w:rsid w:val="00FA1967"/>
    <w:pPr>
      <w:spacing w:before="180" w:line="240" w:lineRule="auto"/>
      <w:ind w:left="1134"/>
    </w:pPr>
  </w:style>
  <w:style w:type="paragraph" w:customStyle="1" w:styleId="ETAsubitem">
    <w:name w:val="ETA(subitem)"/>
    <w:basedOn w:val="OPCParaBase"/>
    <w:rsid w:val="00FA1967"/>
    <w:pPr>
      <w:tabs>
        <w:tab w:val="right" w:pos="340"/>
      </w:tabs>
      <w:spacing w:before="60" w:line="240" w:lineRule="auto"/>
      <w:ind w:left="454" w:hanging="454"/>
    </w:pPr>
    <w:rPr>
      <w:sz w:val="20"/>
    </w:rPr>
  </w:style>
  <w:style w:type="paragraph" w:customStyle="1" w:styleId="ETApara">
    <w:name w:val="ETA(para)"/>
    <w:basedOn w:val="OPCParaBase"/>
    <w:rsid w:val="00FA1967"/>
    <w:pPr>
      <w:tabs>
        <w:tab w:val="right" w:pos="754"/>
      </w:tabs>
      <w:spacing w:before="60" w:line="240" w:lineRule="auto"/>
      <w:ind w:left="828" w:hanging="828"/>
    </w:pPr>
    <w:rPr>
      <w:sz w:val="20"/>
    </w:rPr>
  </w:style>
  <w:style w:type="paragraph" w:customStyle="1" w:styleId="ETAsubpara">
    <w:name w:val="ETA(subpara)"/>
    <w:basedOn w:val="OPCParaBase"/>
    <w:rsid w:val="00FA1967"/>
    <w:pPr>
      <w:tabs>
        <w:tab w:val="right" w:pos="1083"/>
      </w:tabs>
      <w:spacing w:before="60" w:line="240" w:lineRule="auto"/>
      <w:ind w:left="1191" w:hanging="1191"/>
    </w:pPr>
    <w:rPr>
      <w:sz w:val="20"/>
    </w:rPr>
  </w:style>
  <w:style w:type="paragraph" w:customStyle="1" w:styleId="ETAsub-subpara">
    <w:name w:val="ETA(sub-subpara)"/>
    <w:basedOn w:val="OPCParaBase"/>
    <w:rsid w:val="00FA1967"/>
    <w:pPr>
      <w:tabs>
        <w:tab w:val="right" w:pos="1412"/>
      </w:tabs>
      <w:spacing w:before="60" w:line="240" w:lineRule="auto"/>
      <w:ind w:left="1525" w:hanging="1525"/>
    </w:pPr>
    <w:rPr>
      <w:sz w:val="20"/>
    </w:rPr>
  </w:style>
  <w:style w:type="paragraph" w:customStyle="1" w:styleId="Formula">
    <w:name w:val="Formula"/>
    <w:basedOn w:val="OPCParaBase"/>
    <w:rsid w:val="00FA1967"/>
    <w:pPr>
      <w:spacing w:line="240" w:lineRule="auto"/>
      <w:ind w:left="1134"/>
    </w:pPr>
    <w:rPr>
      <w:sz w:val="20"/>
    </w:rPr>
  </w:style>
  <w:style w:type="paragraph" w:styleId="Header">
    <w:name w:val="header"/>
    <w:basedOn w:val="OPCParaBase"/>
    <w:link w:val="HeaderChar"/>
    <w:unhideWhenUsed/>
    <w:rsid w:val="00FA19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1967"/>
    <w:rPr>
      <w:rFonts w:eastAsia="Times New Roman" w:cs="Times New Roman"/>
      <w:sz w:val="16"/>
      <w:lang w:eastAsia="en-AU"/>
    </w:rPr>
  </w:style>
  <w:style w:type="paragraph" w:customStyle="1" w:styleId="House">
    <w:name w:val="House"/>
    <w:basedOn w:val="OPCParaBase"/>
    <w:rsid w:val="00FA1967"/>
    <w:pPr>
      <w:spacing w:line="240" w:lineRule="auto"/>
    </w:pPr>
    <w:rPr>
      <w:sz w:val="28"/>
    </w:rPr>
  </w:style>
  <w:style w:type="paragraph" w:customStyle="1" w:styleId="Item">
    <w:name w:val="Item"/>
    <w:aliases w:val="i"/>
    <w:basedOn w:val="OPCParaBase"/>
    <w:next w:val="ItemHead"/>
    <w:rsid w:val="00FA1967"/>
    <w:pPr>
      <w:keepLines/>
      <w:spacing w:before="80" w:line="240" w:lineRule="auto"/>
      <w:ind w:left="709"/>
    </w:pPr>
  </w:style>
  <w:style w:type="paragraph" w:customStyle="1" w:styleId="ItemHead">
    <w:name w:val="ItemHead"/>
    <w:aliases w:val="ih"/>
    <w:basedOn w:val="OPCParaBase"/>
    <w:next w:val="Item"/>
    <w:rsid w:val="00FA19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1967"/>
    <w:pPr>
      <w:spacing w:line="240" w:lineRule="auto"/>
    </w:pPr>
    <w:rPr>
      <w:b/>
      <w:sz w:val="32"/>
    </w:rPr>
  </w:style>
  <w:style w:type="paragraph" w:customStyle="1" w:styleId="notedraft">
    <w:name w:val="note(draft)"/>
    <w:aliases w:val="nd"/>
    <w:basedOn w:val="OPCParaBase"/>
    <w:rsid w:val="00FA1967"/>
    <w:pPr>
      <w:spacing w:before="240" w:line="240" w:lineRule="auto"/>
      <w:ind w:left="284" w:hanging="284"/>
    </w:pPr>
    <w:rPr>
      <w:i/>
      <w:sz w:val="24"/>
    </w:rPr>
  </w:style>
  <w:style w:type="paragraph" w:customStyle="1" w:styleId="notemargin">
    <w:name w:val="note(margin)"/>
    <w:aliases w:val="nm"/>
    <w:basedOn w:val="OPCParaBase"/>
    <w:rsid w:val="00FA1967"/>
    <w:pPr>
      <w:tabs>
        <w:tab w:val="left" w:pos="709"/>
      </w:tabs>
      <w:spacing w:before="122" w:line="198" w:lineRule="exact"/>
      <w:ind w:left="709" w:hanging="709"/>
    </w:pPr>
    <w:rPr>
      <w:sz w:val="18"/>
    </w:rPr>
  </w:style>
  <w:style w:type="paragraph" w:customStyle="1" w:styleId="noteToPara">
    <w:name w:val="noteToPara"/>
    <w:aliases w:val="ntp"/>
    <w:basedOn w:val="OPCParaBase"/>
    <w:rsid w:val="00FA1967"/>
    <w:pPr>
      <w:spacing w:before="122" w:line="198" w:lineRule="exact"/>
      <w:ind w:left="2353" w:hanging="709"/>
    </w:pPr>
    <w:rPr>
      <w:sz w:val="18"/>
    </w:rPr>
  </w:style>
  <w:style w:type="paragraph" w:customStyle="1" w:styleId="noteParlAmend">
    <w:name w:val="note(ParlAmend)"/>
    <w:aliases w:val="npp"/>
    <w:basedOn w:val="OPCParaBase"/>
    <w:next w:val="ParlAmend"/>
    <w:rsid w:val="00FA1967"/>
    <w:pPr>
      <w:spacing w:line="240" w:lineRule="auto"/>
      <w:jc w:val="right"/>
    </w:pPr>
    <w:rPr>
      <w:rFonts w:ascii="Arial" w:hAnsi="Arial"/>
      <w:b/>
      <w:i/>
    </w:rPr>
  </w:style>
  <w:style w:type="paragraph" w:customStyle="1" w:styleId="Page1">
    <w:name w:val="Page1"/>
    <w:basedOn w:val="OPCParaBase"/>
    <w:rsid w:val="00FA1967"/>
    <w:pPr>
      <w:spacing w:before="5600" w:line="240" w:lineRule="auto"/>
    </w:pPr>
    <w:rPr>
      <w:b/>
      <w:sz w:val="32"/>
    </w:rPr>
  </w:style>
  <w:style w:type="paragraph" w:customStyle="1" w:styleId="PageBreak">
    <w:name w:val="PageBreak"/>
    <w:aliases w:val="pb"/>
    <w:basedOn w:val="OPCParaBase"/>
    <w:rsid w:val="00FA1967"/>
    <w:pPr>
      <w:spacing w:line="240" w:lineRule="auto"/>
    </w:pPr>
    <w:rPr>
      <w:sz w:val="20"/>
    </w:rPr>
  </w:style>
  <w:style w:type="paragraph" w:customStyle="1" w:styleId="paragraphsub">
    <w:name w:val="paragraph(sub)"/>
    <w:aliases w:val="aa"/>
    <w:basedOn w:val="OPCParaBase"/>
    <w:rsid w:val="00FA1967"/>
    <w:pPr>
      <w:tabs>
        <w:tab w:val="right" w:pos="1985"/>
      </w:tabs>
      <w:spacing w:before="40" w:line="240" w:lineRule="auto"/>
      <w:ind w:left="2098" w:hanging="2098"/>
    </w:pPr>
  </w:style>
  <w:style w:type="paragraph" w:customStyle="1" w:styleId="paragraphsub-sub">
    <w:name w:val="paragraph(sub-sub)"/>
    <w:aliases w:val="aaa"/>
    <w:basedOn w:val="OPCParaBase"/>
    <w:rsid w:val="00FA1967"/>
    <w:pPr>
      <w:tabs>
        <w:tab w:val="right" w:pos="2722"/>
      </w:tabs>
      <w:spacing w:before="40" w:line="240" w:lineRule="auto"/>
      <w:ind w:left="2835" w:hanging="2835"/>
    </w:pPr>
  </w:style>
  <w:style w:type="paragraph" w:customStyle="1" w:styleId="paragraph">
    <w:name w:val="paragraph"/>
    <w:aliases w:val="a"/>
    <w:basedOn w:val="OPCParaBase"/>
    <w:rsid w:val="00FA1967"/>
    <w:pPr>
      <w:tabs>
        <w:tab w:val="right" w:pos="1531"/>
      </w:tabs>
      <w:spacing w:before="40" w:line="240" w:lineRule="auto"/>
      <w:ind w:left="1644" w:hanging="1644"/>
    </w:pPr>
  </w:style>
  <w:style w:type="paragraph" w:customStyle="1" w:styleId="ParlAmend">
    <w:name w:val="ParlAmend"/>
    <w:aliases w:val="pp"/>
    <w:basedOn w:val="OPCParaBase"/>
    <w:rsid w:val="00FA1967"/>
    <w:pPr>
      <w:spacing w:before="240" w:line="240" w:lineRule="atLeast"/>
      <w:ind w:hanging="567"/>
    </w:pPr>
    <w:rPr>
      <w:sz w:val="24"/>
    </w:rPr>
  </w:style>
  <w:style w:type="paragraph" w:customStyle="1" w:styleId="Penalty">
    <w:name w:val="Penalty"/>
    <w:basedOn w:val="OPCParaBase"/>
    <w:rsid w:val="00FA1967"/>
    <w:pPr>
      <w:tabs>
        <w:tab w:val="left" w:pos="2977"/>
      </w:tabs>
      <w:spacing w:before="180" w:line="240" w:lineRule="auto"/>
      <w:ind w:left="1985" w:hanging="851"/>
    </w:pPr>
  </w:style>
  <w:style w:type="paragraph" w:customStyle="1" w:styleId="Portfolio">
    <w:name w:val="Portfolio"/>
    <w:basedOn w:val="OPCParaBase"/>
    <w:rsid w:val="00FA1967"/>
    <w:pPr>
      <w:spacing w:line="240" w:lineRule="auto"/>
    </w:pPr>
    <w:rPr>
      <w:i/>
      <w:sz w:val="20"/>
    </w:rPr>
  </w:style>
  <w:style w:type="paragraph" w:customStyle="1" w:styleId="Preamble">
    <w:name w:val="Preamble"/>
    <w:basedOn w:val="OPCParaBase"/>
    <w:next w:val="Normal"/>
    <w:rsid w:val="00FA19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1967"/>
    <w:pPr>
      <w:spacing w:line="240" w:lineRule="auto"/>
    </w:pPr>
    <w:rPr>
      <w:i/>
      <w:sz w:val="20"/>
    </w:rPr>
  </w:style>
  <w:style w:type="paragraph" w:customStyle="1" w:styleId="Session">
    <w:name w:val="Session"/>
    <w:basedOn w:val="OPCParaBase"/>
    <w:rsid w:val="00FA1967"/>
    <w:pPr>
      <w:spacing w:line="240" w:lineRule="auto"/>
    </w:pPr>
    <w:rPr>
      <w:sz w:val="28"/>
    </w:rPr>
  </w:style>
  <w:style w:type="paragraph" w:customStyle="1" w:styleId="Sponsor">
    <w:name w:val="Sponsor"/>
    <w:basedOn w:val="OPCParaBase"/>
    <w:rsid w:val="00FA1967"/>
    <w:pPr>
      <w:spacing w:line="240" w:lineRule="auto"/>
    </w:pPr>
    <w:rPr>
      <w:i/>
    </w:rPr>
  </w:style>
  <w:style w:type="paragraph" w:customStyle="1" w:styleId="Subitem">
    <w:name w:val="Subitem"/>
    <w:aliases w:val="iss"/>
    <w:basedOn w:val="OPCParaBase"/>
    <w:rsid w:val="00FA1967"/>
    <w:pPr>
      <w:spacing w:before="180" w:line="240" w:lineRule="auto"/>
      <w:ind w:left="709" w:hanging="709"/>
    </w:pPr>
  </w:style>
  <w:style w:type="paragraph" w:customStyle="1" w:styleId="SubitemHead">
    <w:name w:val="SubitemHead"/>
    <w:aliases w:val="issh"/>
    <w:basedOn w:val="OPCParaBase"/>
    <w:rsid w:val="00FA19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1967"/>
    <w:pPr>
      <w:spacing w:before="40" w:line="240" w:lineRule="auto"/>
      <w:ind w:left="1134"/>
    </w:pPr>
  </w:style>
  <w:style w:type="paragraph" w:customStyle="1" w:styleId="SubsectionHead">
    <w:name w:val="SubsectionHead"/>
    <w:aliases w:val="ssh"/>
    <w:basedOn w:val="OPCParaBase"/>
    <w:next w:val="subsection"/>
    <w:rsid w:val="00FA1967"/>
    <w:pPr>
      <w:keepNext/>
      <w:keepLines/>
      <w:spacing w:before="240" w:line="240" w:lineRule="auto"/>
      <w:ind w:left="1134"/>
    </w:pPr>
    <w:rPr>
      <w:i/>
    </w:rPr>
  </w:style>
  <w:style w:type="paragraph" w:customStyle="1" w:styleId="Tablea">
    <w:name w:val="Table(a)"/>
    <w:aliases w:val="ta"/>
    <w:basedOn w:val="OPCParaBase"/>
    <w:rsid w:val="00FA1967"/>
    <w:pPr>
      <w:spacing w:before="60" w:line="240" w:lineRule="auto"/>
      <w:ind w:left="284" w:hanging="284"/>
    </w:pPr>
    <w:rPr>
      <w:sz w:val="20"/>
    </w:rPr>
  </w:style>
  <w:style w:type="paragraph" w:customStyle="1" w:styleId="TableAA">
    <w:name w:val="Table(AA)"/>
    <w:aliases w:val="taaa"/>
    <w:basedOn w:val="OPCParaBase"/>
    <w:rsid w:val="00FA19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19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1967"/>
    <w:pPr>
      <w:spacing w:before="60" w:line="240" w:lineRule="atLeast"/>
    </w:pPr>
    <w:rPr>
      <w:sz w:val="20"/>
    </w:rPr>
  </w:style>
  <w:style w:type="paragraph" w:customStyle="1" w:styleId="TLPBoxTextnote">
    <w:name w:val="TLPBoxText(note"/>
    <w:aliases w:val="right)"/>
    <w:basedOn w:val="OPCParaBase"/>
    <w:rsid w:val="00FA19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19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1967"/>
    <w:pPr>
      <w:spacing w:before="122" w:line="198" w:lineRule="exact"/>
      <w:ind w:left="1985" w:hanging="851"/>
      <w:jc w:val="right"/>
    </w:pPr>
    <w:rPr>
      <w:sz w:val="18"/>
    </w:rPr>
  </w:style>
  <w:style w:type="paragraph" w:customStyle="1" w:styleId="TLPTableBullet">
    <w:name w:val="TLPTableBullet"/>
    <w:aliases w:val="ttb"/>
    <w:basedOn w:val="OPCParaBase"/>
    <w:rsid w:val="00FA1967"/>
    <w:pPr>
      <w:spacing w:line="240" w:lineRule="exact"/>
      <w:ind w:left="284" w:hanging="284"/>
    </w:pPr>
    <w:rPr>
      <w:sz w:val="20"/>
    </w:rPr>
  </w:style>
  <w:style w:type="paragraph" w:styleId="TOC1">
    <w:name w:val="toc 1"/>
    <w:basedOn w:val="Normal"/>
    <w:next w:val="Normal"/>
    <w:uiPriority w:val="39"/>
    <w:unhideWhenUsed/>
    <w:rsid w:val="00FA196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A196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A196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A196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A196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A19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A196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A196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A196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A1967"/>
    <w:pPr>
      <w:keepLines/>
      <w:spacing w:before="240" w:after="120" w:line="240" w:lineRule="auto"/>
      <w:ind w:left="794"/>
    </w:pPr>
    <w:rPr>
      <w:b/>
      <w:kern w:val="28"/>
      <w:sz w:val="20"/>
    </w:rPr>
  </w:style>
  <w:style w:type="paragraph" w:customStyle="1" w:styleId="TofSectsHeading">
    <w:name w:val="TofSects(Heading)"/>
    <w:basedOn w:val="OPCParaBase"/>
    <w:rsid w:val="00FA1967"/>
    <w:pPr>
      <w:spacing w:before="240" w:after="120" w:line="240" w:lineRule="auto"/>
    </w:pPr>
    <w:rPr>
      <w:b/>
      <w:sz w:val="24"/>
    </w:rPr>
  </w:style>
  <w:style w:type="paragraph" w:customStyle="1" w:styleId="TofSectsSection">
    <w:name w:val="TofSects(Section)"/>
    <w:basedOn w:val="OPCParaBase"/>
    <w:rsid w:val="00FA1967"/>
    <w:pPr>
      <w:keepLines/>
      <w:spacing w:before="40" w:line="240" w:lineRule="auto"/>
      <w:ind w:left="1588" w:hanging="794"/>
    </w:pPr>
    <w:rPr>
      <w:kern w:val="28"/>
      <w:sz w:val="18"/>
    </w:rPr>
  </w:style>
  <w:style w:type="paragraph" w:customStyle="1" w:styleId="TofSectsSubdiv">
    <w:name w:val="TofSects(Subdiv)"/>
    <w:basedOn w:val="OPCParaBase"/>
    <w:rsid w:val="00FA1967"/>
    <w:pPr>
      <w:keepLines/>
      <w:spacing w:before="80" w:line="240" w:lineRule="auto"/>
      <w:ind w:left="1588" w:hanging="794"/>
    </w:pPr>
    <w:rPr>
      <w:kern w:val="28"/>
    </w:rPr>
  </w:style>
  <w:style w:type="paragraph" w:customStyle="1" w:styleId="WRStyle">
    <w:name w:val="WR Style"/>
    <w:aliases w:val="WR"/>
    <w:basedOn w:val="OPCParaBase"/>
    <w:rsid w:val="00FA1967"/>
    <w:pPr>
      <w:spacing w:before="240" w:line="240" w:lineRule="auto"/>
      <w:ind w:left="284" w:hanging="284"/>
    </w:pPr>
    <w:rPr>
      <w:b/>
      <w:i/>
      <w:kern w:val="28"/>
      <w:sz w:val="24"/>
    </w:rPr>
  </w:style>
  <w:style w:type="paragraph" w:customStyle="1" w:styleId="notepara">
    <w:name w:val="note(para)"/>
    <w:aliases w:val="na"/>
    <w:basedOn w:val="OPCParaBase"/>
    <w:rsid w:val="00FA1967"/>
    <w:pPr>
      <w:spacing w:before="40" w:line="198" w:lineRule="exact"/>
      <w:ind w:left="2354" w:hanging="369"/>
    </w:pPr>
    <w:rPr>
      <w:sz w:val="18"/>
    </w:rPr>
  </w:style>
  <w:style w:type="paragraph" w:styleId="Footer">
    <w:name w:val="footer"/>
    <w:link w:val="FooterChar"/>
    <w:rsid w:val="00FA19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1967"/>
    <w:rPr>
      <w:rFonts w:eastAsia="Times New Roman" w:cs="Times New Roman"/>
      <w:sz w:val="22"/>
      <w:szCs w:val="24"/>
      <w:lang w:eastAsia="en-AU"/>
    </w:rPr>
  </w:style>
  <w:style w:type="character" w:styleId="LineNumber">
    <w:name w:val="line number"/>
    <w:basedOn w:val="OPCCharBase"/>
    <w:uiPriority w:val="99"/>
    <w:unhideWhenUsed/>
    <w:rsid w:val="00FA1967"/>
    <w:rPr>
      <w:sz w:val="16"/>
    </w:rPr>
  </w:style>
  <w:style w:type="table" w:customStyle="1" w:styleId="CFlag">
    <w:name w:val="CFlag"/>
    <w:basedOn w:val="TableNormal"/>
    <w:uiPriority w:val="99"/>
    <w:rsid w:val="00FA1967"/>
    <w:rPr>
      <w:rFonts w:eastAsia="Times New Roman" w:cs="Times New Roman"/>
      <w:lang w:eastAsia="en-AU"/>
    </w:rPr>
    <w:tblPr/>
  </w:style>
  <w:style w:type="paragraph" w:styleId="BalloonText">
    <w:name w:val="Balloon Text"/>
    <w:basedOn w:val="Normal"/>
    <w:link w:val="BalloonTextChar"/>
    <w:uiPriority w:val="99"/>
    <w:unhideWhenUsed/>
    <w:rsid w:val="00FA19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1967"/>
    <w:rPr>
      <w:rFonts w:ascii="Tahoma" w:hAnsi="Tahoma" w:cs="Tahoma"/>
      <w:sz w:val="16"/>
      <w:szCs w:val="16"/>
    </w:rPr>
  </w:style>
  <w:style w:type="table" w:styleId="TableGrid">
    <w:name w:val="Table Grid"/>
    <w:basedOn w:val="TableNormal"/>
    <w:uiPriority w:val="59"/>
    <w:rsid w:val="00FA1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1967"/>
    <w:rPr>
      <w:b/>
      <w:sz w:val="28"/>
      <w:szCs w:val="32"/>
    </w:rPr>
  </w:style>
  <w:style w:type="paragraph" w:customStyle="1" w:styleId="LegislationMadeUnder">
    <w:name w:val="LegislationMadeUnder"/>
    <w:basedOn w:val="OPCParaBase"/>
    <w:next w:val="Normal"/>
    <w:rsid w:val="00FA1967"/>
    <w:rPr>
      <w:i/>
      <w:sz w:val="32"/>
      <w:szCs w:val="32"/>
    </w:rPr>
  </w:style>
  <w:style w:type="paragraph" w:customStyle="1" w:styleId="SignCoverPageEnd">
    <w:name w:val="SignCoverPageEnd"/>
    <w:basedOn w:val="OPCParaBase"/>
    <w:next w:val="Normal"/>
    <w:rsid w:val="00FA19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1967"/>
    <w:pPr>
      <w:pBdr>
        <w:top w:val="single" w:sz="4" w:space="1" w:color="auto"/>
      </w:pBdr>
      <w:spacing w:before="360"/>
      <w:ind w:right="397"/>
      <w:jc w:val="both"/>
    </w:pPr>
  </w:style>
  <w:style w:type="paragraph" w:customStyle="1" w:styleId="NotesHeading1">
    <w:name w:val="NotesHeading 1"/>
    <w:basedOn w:val="OPCParaBase"/>
    <w:next w:val="Normal"/>
    <w:rsid w:val="00FA1967"/>
    <w:rPr>
      <w:b/>
      <w:sz w:val="28"/>
      <w:szCs w:val="28"/>
    </w:rPr>
  </w:style>
  <w:style w:type="paragraph" w:customStyle="1" w:styleId="NotesHeading2">
    <w:name w:val="NotesHeading 2"/>
    <w:basedOn w:val="OPCParaBase"/>
    <w:next w:val="Normal"/>
    <w:rsid w:val="00FA1967"/>
    <w:rPr>
      <w:b/>
      <w:sz w:val="28"/>
      <w:szCs w:val="28"/>
    </w:rPr>
  </w:style>
  <w:style w:type="paragraph" w:customStyle="1" w:styleId="ENotesText">
    <w:name w:val="ENotesText"/>
    <w:aliases w:val="Ent"/>
    <w:basedOn w:val="OPCParaBase"/>
    <w:next w:val="Normal"/>
    <w:rsid w:val="00FA1967"/>
    <w:pPr>
      <w:spacing w:before="120"/>
    </w:pPr>
  </w:style>
  <w:style w:type="paragraph" w:customStyle="1" w:styleId="CompiledActNo">
    <w:name w:val="CompiledActNo"/>
    <w:basedOn w:val="OPCParaBase"/>
    <w:next w:val="Normal"/>
    <w:rsid w:val="00FA1967"/>
    <w:rPr>
      <w:b/>
      <w:sz w:val="24"/>
      <w:szCs w:val="24"/>
    </w:rPr>
  </w:style>
  <w:style w:type="paragraph" w:customStyle="1" w:styleId="CompiledMadeUnder">
    <w:name w:val="CompiledMadeUnder"/>
    <w:basedOn w:val="OPCParaBase"/>
    <w:next w:val="Normal"/>
    <w:rsid w:val="00FA1967"/>
    <w:rPr>
      <w:i/>
      <w:sz w:val="24"/>
      <w:szCs w:val="24"/>
    </w:rPr>
  </w:style>
  <w:style w:type="paragraph" w:customStyle="1" w:styleId="Paragraphsub-sub-sub">
    <w:name w:val="Paragraph(sub-sub-sub)"/>
    <w:aliases w:val="aaaa"/>
    <w:basedOn w:val="OPCParaBase"/>
    <w:rsid w:val="00FA19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19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19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19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19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A1967"/>
    <w:pPr>
      <w:spacing w:before="60" w:line="240" w:lineRule="auto"/>
    </w:pPr>
    <w:rPr>
      <w:rFonts w:cs="Arial"/>
      <w:sz w:val="20"/>
      <w:szCs w:val="22"/>
    </w:rPr>
  </w:style>
  <w:style w:type="paragraph" w:customStyle="1" w:styleId="NoteToSubpara">
    <w:name w:val="NoteToSubpara"/>
    <w:aliases w:val="nts"/>
    <w:basedOn w:val="OPCParaBase"/>
    <w:rsid w:val="00FA1967"/>
    <w:pPr>
      <w:spacing w:before="40" w:line="198" w:lineRule="exact"/>
      <w:ind w:left="2835" w:hanging="709"/>
    </w:pPr>
    <w:rPr>
      <w:sz w:val="18"/>
    </w:rPr>
  </w:style>
  <w:style w:type="paragraph" w:customStyle="1" w:styleId="ENoteTableHeading">
    <w:name w:val="ENoteTableHeading"/>
    <w:aliases w:val="enth"/>
    <w:basedOn w:val="OPCParaBase"/>
    <w:rsid w:val="00FA1967"/>
    <w:pPr>
      <w:keepNext/>
      <w:spacing w:before="60" w:line="240" w:lineRule="atLeast"/>
    </w:pPr>
    <w:rPr>
      <w:rFonts w:ascii="Arial" w:hAnsi="Arial"/>
      <w:b/>
      <w:sz w:val="16"/>
    </w:rPr>
  </w:style>
  <w:style w:type="paragraph" w:customStyle="1" w:styleId="ENoteTTi">
    <w:name w:val="ENoteTTi"/>
    <w:aliases w:val="entti"/>
    <w:basedOn w:val="OPCParaBase"/>
    <w:rsid w:val="00FA1967"/>
    <w:pPr>
      <w:keepNext/>
      <w:spacing w:before="60" w:line="240" w:lineRule="atLeast"/>
      <w:ind w:left="170"/>
    </w:pPr>
    <w:rPr>
      <w:sz w:val="16"/>
    </w:rPr>
  </w:style>
  <w:style w:type="paragraph" w:customStyle="1" w:styleId="ENotesHeading1">
    <w:name w:val="ENotesHeading 1"/>
    <w:aliases w:val="Enh1"/>
    <w:basedOn w:val="OPCParaBase"/>
    <w:next w:val="Normal"/>
    <w:rsid w:val="00FA1967"/>
    <w:pPr>
      <w:spacing w:before="120"/>
      <w:outlineLvl w:val="1"/>
    </w:pPr>
    <w:rPr>
      <w:b/>
      <w:sz w:val="28"/>
      <w:szCs w:val="28"/>
    </w:rPr>
  </w:style>
  <w:style w:type="paragraph" w:customStyle="1" w:styleId="ENotesHeading2">
    <w:name w:val="ENotesHeading 2"/>
    <w:aliases w:val="Enh2"/>
    <w:basedOn w:val="OPCParaBase"/>
    <w:next w:val="Normal"/>
    <w:rsid w:val="00FA1967"/>
    <w:pPr>
      <w:spacing w:before="120" w:after="120"/>
      <w:outlineLvl w:val="2"/>
    </w:pPr>
    <w:rPr>
      <w:b/>
      <w:sz w:val="24"/>
      <w:szCs w:val="28"/>
    </w:rPr>
  </w:style>
  <w:style w:type="paragraph" w:customStyle="1" w:styleId="ENoteTTIndentHeading">
    <w:name w:val="ENoteTTIndentHeading"/>
    <w:aliases w:val="enTTHi"/>
    <w:basedOn w:val="OPCParaBase"/>
    <w:rsid w:val="00FA19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1967"/>
    <w:pPr>
      <w:spacing w:before="60" w:line="240" w:lineRule="atLeast"/>
    </w:pPr>
    <w:rPr>
      <w:sz w:val="16"/>
    </w:rPr>
  </w:style>
  <w:style w:type="paragraph" w:customStyle="1" w:styleId="MadeunderText">
    <w:name w:val="MadeunderText"/>
    <w:basedOn w:val="OPCParaBase"/>
    <w:next w:val="Normal"/>
    <w:rsid w:val="00FA1967"/>
    <w:pPr>
      <w:spacing w:before="240"/>
    </w:pPr>
    <w:rPr>
      <w:sz w:val="24"/>
      <w:szCs w:val="24"/>
    </w:rPr>
  </w:style>
  <w:style w:type="paragraph" w:customStyle="1" w:styleId="ENotesHeading3">
    <w:name w:val="ENotesHeading 3"/>
    <w:aliases w:val="Enh3"/>
    <w:basedOn w:val="OPCParaBase"/>
    <w:next w:val="Normal"/>
    <w:rsid w:val="00FA1967"/>
    <w:pPr>
      <w:keepNext/>
      <w:spacing w:before="120" w:line="240" w:lineRule="auto"/>
      <w:outlineLvl w:val="4"/>
    </w:pPr>
    <w:rPr>
      <w:b/>
      <w:szCs w:val="24"/>
    </w:rPr>
  </w:style>
  <w:style w:type="character" w:customStyle="1" w:styleId="CharSubPartTextCASA">
    <w:name w:val="CharSubPartText(CASA)"/>
    <w:basedOn w:val="OPCCharBase"/>
    <w:uiPriority w:val="1"/>
    <w:rsid w:val="00FA1967"/>
  </w:style>
  <w:style w:type="character" w:customStyle="1" w:styleId="CharSubPartNoCASA">
    <w:name w:val="CharSubPartNo(CASA)"/>
    <w:basedOn w:val="OPCCharBase"/>
    <w:uiPriority w:val="1"/>
    <w:rsid w:val="00FA1967"/>
  </w:style>
  <w:style w:type="paragraph" w:customStyle="1" w:styleId="ENoteTTIndentHeadingSub">
    <w:name w:val="ENoteTTIndentHeadingSub"/>
    <w:aliases w:val="enTTHis"/>
    <w:basedOn w:val="OPCParaBase"/>
    <w:rsid w:val="00FA1967"/>
    <w:pPr>
      <w:keepNext/>
      <w:spacing w:before="60" w:line="240" w:lineRule="atLeast"/>
      <w:ind w:left="340"/>
    </w:pPr>
    <w:rPr>
      <w:b/>
      <w:sz w:val="16"/>
    </w:rPr>
  </w:style>
  <w:style w:type="paragraph" w:customStyle="1" w:styleId="ENoteTTiSub">
    <w:name w:val="ENoteTTiSub"/>
    <w:aliases w:val="enttis"/>
    <w:basedOn w:val="OPCParaBase"/>
    <w:rsid w:val="00FA1967"/>
    <w:pPr>
      <w:keepNext/>
      <w:spacing w:before="60" w:line="240" w:lineRule="atLeast"/>
      <w:ind w:left="340"/>
    </w:pPr>
    <w:rPr>
      <w:sz w:val="16"/>
    </w:rPr>
  </w:style>
  <w:style w:type="paragraph" w:customStyle="1" w:styleId="SubDivisionMigration">
    <w:name w:val="SubDivisionMigration"/>
    <w:aliases w:val="sdm"/>
    <w:basedOn w:val="OPCParaBase"/>
    <w:rsid w:val="00FA19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19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1967"/>
    <w:pPr>
      <w:spacing w:before="122" w:line="240" w:lineRule="auto"/>
      <w:ind w:left="1985" w:hanging="851"/>
    </w:pPr>
    <w:rPr>
      <w:sz w:val="18"/>
    </w:rPr>
  </w:style>
  <w:style w:type="paragraph" w:customStyle="1" w:styleId="FreeForm">
    <w:name w:val="FreeForm"/>
    <w:rsid w:val="00FA1967"/>
    <w:rPr>
      <w:rFonts w:ascii="Arial" w:hAnsi="Arial"/>
      <w:sz w:val="22"/>
    </w:rPr>
  </w:style>
  <w:style w:type="paragraph" w:customStyle="1" w:styleId="SOText">
    <w:name w:val="SO Text"/>
    <w:aliases w:val="sot"/>
    <w:link w:val="SOTextChar"/>
    <w:rsid w:val="00FA19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1967"/>
    <w:rPr>
      <w:sz w:val="22"/>
    </w:rPr>
  </w:style>
  <w:style w:type="paragraph" w:customStyle="1" w:styleId="SOTextNote">
    <w:name w:val="SO TextNote"/>
    <w:aliases w:val="sont"/>
    <w:basedOn w:val="SOText"/>
    <w:qFormat/>
    <w:rsid w:val="00FA1967"/>
    <w:pPr>
      <w:spacing w:before="122" w:line="198" w:lineRule="exact"/>
      <w:ind w:left="1843" w:hanging="709"/>
    </w:pPr>
    <w:rPr>
      <w:sz w:val="18"/>
    </w:rPr>
  </w:style>
  <w:style w:type="paragraph" w:customStyle="1" w:styleId="SOPara">
    <w:name w:val="SO Para"/>
    <w:aliases w:val="soa"/>
    <w:basedOn w:val="SOText"/>
    <w:link w:val="SOParaChar"/>
    <w:qFormat/>
    <w:rsid w:val="00FA1967"/>
    <w:pPr>
      <w:tabs>
        <w:tab w:val="right" w:pos="1786"/>
      </w:tabs>
      <w:spacing w:before="40"/>
      <w:ind w:left="2070" w:hanging="936"/>
    </w:pPr>
  </w:style>
  <w:style w:type="character" w:customStyle="1" w:styleId="SOParaChar">
    <w:name w:val="SO Para Char"/>
    <w:aliases w:val="soa Char"/>
    <w:basedOn w:val="DefaultParagraphFont"/>
    <w:link w:val="SOPara"/>
    <w:rsid w:val="00FA1967"/>
    <w:rPr>
      <w:sz w:val="22"/>
    </w:rPr>
  </w:style>
  <w:style w:type="paragraph" w:customStyle="1" w:styleId="FileName">
    <w:name w:val="FileName"/>
    <w:basedOn w:val="Normal"/>
    <w:rsid w:val="00FA1967"/>
  </w:style>
  <w:style w:type="paragraph" w:customStyle="1" w:styleId="TableHeading">
    <w:name w:val="TableHeading"/>
    <w:aliases w:val="th"/>
    <w:basedOn w:val="OPCParaBase"/>
    <w:next w:val="Tabletext"/>
    <w:rsid w:val="00FA1967"/>
    <w:pPr>
      <w:keepNext/>
      <w:spacing w:before="60" w:line="240" w:lineRule="atLeast"/>
    </w:pPr>
    <w:rPr>
      <w:b/>
      <w:sz w:val="20"/>
    </w:rPr>
  </w:style>
  <w:style w:type="paragraph" w:customStyle="1" w:styleId="SOHeadBold">
    <w:name w:val="SO HeadBold"/>
    <w:aliases w:val="sohb"/>
    <w:basedOn w:val="SOText"/>
    <w:next w:val="SOText"/>
    <w:link w:val="SOHeadBoldChar"/>
    <w:qFormat/>
    <w:rsid w:val="00FA1967"/>
    <w:rPr>
      <w:b/>
    </w:rPr>
  </w:style>
  <w:style w:type="character" w:customStyle="1" w:styleId="SOHeadBoldChar">
    <w:name w:val="SO HeadBold Char"/>
    <w:aliases w:val="sohb Char"/>
    <w:basedOn w:val="DefaultParagraphFont"/>
    <w:link w:val="SOHeadBold"/>
    <w:rsid w:val="00FA1967"/>
    <w:rPr>
      <w:b/>
      <w:sz w:val="22"/>
    </w:rPr>
  </w:style>
  <w:style w:type="paragraph" w:customStyle="1" w:styleId="SOHeadItalic">
    <w:name w:val="SO HeadItalic"/>
    <w:aliases w:val="sohi"/>
    <w:basedOn w:val="SOText"/>
    <w:next w:val="SOText"/>
    <w:link w:val="SOHeadItalicChar"/>
    <w:qFormat/>
    <w:rsid w:val="00FA1967"/>
    <w:rPr>
      <w:i/>
    </w:rPr>
  </w:style>
  <w:style w:type="character" w:customStyle="1" w:styleId="SOHeadItalicChar">
    <w:name w:val="SO HeadItalic Char"/>
    <w:aliases w:val="sohi Char"/>
    <w:basedOn w:val="DefaultParagraphFont"/>
    <w:link w:val="SOHeadItalic"/>
    <w:rsid w:val="00FA1967"/>
    <w:rPr>
      <w:i/>
      <w:sz w:val="22"/>
    </w:rPr>
  </w:style>
  <w:style w:type="paragraph" w:customStyle="1" w:styleId="SOBullet">
    <w:name w:val="SO Bullet"/>
    <w:aliases w:val="sotb"/>
    <w:basedOn w:val="SOText"/>
    <w:link w:val="SOBulletChar"/>
    <w:qFormat/>
    <w:rsid w:val="00FA1967"/>
    <w:pPr>
      <w:ind w:left="1559" w:hanging="425"/>
    </w:pPr>
  </w:style>
  <w:style w:type="character" w:customStyle="1" w:styleId="SOBulletChar">
    <w:name w:val="SO Bullet Char"/>
    <w:aliases w:val="sotb Char"/>
    <w:basedOn w:val="DefaultParagraphFont"/>
    <w:link w:val="SOBullet"/>
    <w:rsid w:val="00FA1967"/>
    <w:rPr>
      <w:sz w:val="22"/>
    </w:rPr>
  </w:style>
  <w:style w:type="paragraph" w:customStyle="1" w:styleId="SOBulletNote">
    <w:name w:val="SO BulletNote"/>
    <w:aliases w:val="sonb"/>
    <w:basedOn w:val="SOTextNote"/>
    <w:link w:val="SOBulletNoteChar"/>
    <w:qFormat/>
    <w:rsid w:val="00FA1967"/>
    <w:pPr>
      <w:tabs>
        <w:tab w:val="left" w:pos="1560"/>
      </w:tabs>
      <w:ind w:left="2268" w:hanging="1134"/>
    </w:pPr>
  </w:style>
  <w:style w:type="character" w:customStyle="1" w:styleId="SOBulletNoteChar">
    <w:name w:val="SO BulletNote Char"/>
    <w:aliases w:val="sonb Char"/>
    <w:basedOn w:val="DefaultParagraphFont"/>
    <w:link w:val="SOBulletNote"/>
    <w:rsid w:val="00FA1967"/>
    <w:rPr>
      <w:sz w:val="18"/>
    </w:rPr>
  </w:style>
  <w:style w:type="paragraph" w:customStyle="1" w:styleId="SOText2">
    <w:name w:val="SO Text2"/>
    <w:aliases w:val="sot2"/>
    <w:basedOn w:val="Normal"/>
    <w:next w:val="SOText"/>
    <w:link w:val="SOText2Char"/>
    <w:rsid w:val="00FA19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1967"/>
    <w:rPr>
      <w:sz w:val="22"/>
    </w:rPr>
  </w:style>
  <w:style w:type="paragraph" w:customStyle="1" w:styleId="SubPartCASA">
    <w:name w:val="SubPart(CASA)"/>
    <w:aliases w:val="csp"/>
    <w:basedOn w:val="OPCParaBase"/>
    <w:next w:val="ActHead3"/>
    <w:rsid w:val="00FA19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1967"/>
    <w:rPr>
      <w:rFonts w:eastAsia="Times New Roman" w:cs="Times New Roman"/>
      <w:sz w:val="22"/>
      <w:lang w:eastAsia="en-AU"/>
    </w:rPr>
  </w:style>
  <w:style w:type="character" w:customStyle="1" w:styleId="notetextChar">
    <w:name w:val="note(text) Char"/>
    <w:aliases w:val="n Char"/>
    <w:basedOn w:val="DefaultParagraphFont"/>
    <w:link w:val="notetext"/>
    <w:rsid w:val="00FA1967"/>
    <w:rPr>
      <w:rFonts w:eastAsia="Times New Roman" w:cs="Times New Roman"/>
      <w:sz w:val="18"/>
      <w:lang w:eastAsia="en-AU"/>
    </w:rPr>
  </w:style>
  <w:style w:type="character" w:customStyle="1" w:styleId="Heading1Char">
    <w:name w:val="Heading 1 Char"/>
    <w:basedOn w:val="DefaultParagraphFont"/>
    <w:link w:val="Heading1"/>
    <w:uiPriority w:val="9"/>
    <w:rsid w:val="00FA19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19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19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A19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A19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A19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A19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A19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A196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A1967"/>
  </w:style>
  <w:style w:type="character" w:customStyle="1" w:styleId="charlegsubtitle1">
    <w:name w:val="charlegsubtitle1"/>
    <w:basedOn w:val="DefaultParagraphFont"/>
    <w:rsid w:val="00FA1967"/>
    <w:rPr>
      <w:rFonts w:ascii="Arial" w:hAnsi="Arial" w:cs="Arial" w:hint="default"/>
      <w:b/>
      <w:bCs/>
      <w:sz w:val="28"/>
      <w:szCs w:val="28"/>
    </w:rPr>
  </w:style>
  <w:style w:type="paragraph" w:styleId="Index1">
    <w:name w:val="index 1"/>
    <w:basedOn w:val="Normal"/>
    <w:next w:val="Normal"/>
    <w:autoRedefine/>
    <w:rsid w:val="00FA1967"/>
    <w:pPr>
      <w:ind w:left="240" w:hanging="240"/>
    </w:pPr>
  </w:style>
  <w:style w:type="paragraph" w:styleId="Index2">
    <w:name w:val="index 2"/>
    <w:basedOn w:val="Normal"/>
    <w:next w:val="Normal"/>
    <w:autoRedefine/>
    <w:rsid w:val="00FA1967"/>
    <w:pPr>
      <w:ind w:left="480" w:hanging="240"/>
    </w:pPr>
  </w:style>
  <w:style w:type="paragraph" w:styleId="Index3">
    <w:name w:val="index 3"/>
    <w:basedOn w:val="Normal"/>
    <w:next w:val="Normal"/>
    <w:autoRedefine/>
    <w:rsid w:val="00FA1967"/>
    <w:pPr>
      <w:ind w:left="720" w:hanging="240"/>
    </w:pPr>
  </w:style>
  <w:style w:type="paragraph" w:styleId="Index4">
    <w:name w:val="index 4"/>
    <w:basedOn w:val="Normal"/>
    <w:next w:val="Normal"/>
    <w:autoRedefine/>
    <w:rsid w:val="00FA1967"/>
    <w:pPr>
      <w:ind w:left="960" w:hanging="240"/>
    </w:pPr>
  </w:style>
  <w:style w:type="paragraph" w:styleId="Index5">
    <w:name w:val="index 5"/>
    <w:basedOn w:val="Normal"/>
    <w:next w:val="Normal"/>
    <w:autoRedefine/>
    <w:rsid w:val="00FA1967"/>
    <w:pPr>
      <w:ind w:left="1200" w:hanging="240"/>
    </w:pPr>
  </w:style>
  <w:style w:type="paragraph" w:styleId="Index6">
    <w:name w:val="index 6"/>
    <w:basedOn w:val="Normal"/>
    <w:next w:val="Normal"/>
    <w:autoRedefine/>
    <w:rsid w:val="00FA1967"/>
    <w:pPr>
      <w:ind w:left="1440" w:hanging="240"/>
    </w:pPr>
  </w:style>
  <w:style w:type="paragraph" w:styleId="Index7">
    <w:name w:val="index 7"/>
    <w:basedOn w:val="Normal"/>
    <w:next w:val="Normal"/>
    <w:autoRedefine/>
    <w:rsid w:val="00FA1967"/>
    <w:pPr>
      <w:ind w:left="1680" w:hanging="240"/>
    </w:pPr>
  </w:style>
  <w:style w:type="paragraph" w:styleId="Index8">
    <w:name w:val="index 8"/>
    <w:basedOn w:val="Normal"/>
    <w:next w:val="Normal"/>
    <w:autoRedefine/>
    <w:rsid w:val="00FA1967"/>
    <w:pPr>
      <w:ind w:left="1920" w:hanging="240"/>
    </w:pPr>
  </w:style>
  <w:style w:type="paragraph" w:styleId="Index9">
    <w:name w:val="index 9"/>
    <w:basedOn w:val="Normal"/>
    <w:next w:val="Normal"/>
    <w:autoRedefine/>
    <w:rsid w:val="00FA1967"/>
    <w:pPr>
      <w:ind w:left="2160" w:hanging="240"/>
    </w:pPr>
  </w:style>
  <w:style w:type="paragraph" w:styleId="NormalIndent">
    <w:name w:val="Normal Indent"/>
    <w:basedOn w:val="Normal"/>
    <w:rsid w:val="00FA1967"/>
    <w:pPr>
      <w:ind w:left="720"/>
    </w:pPr>
  </w:style>
  <w:style w:type="paragraph" w:styleId="FootnoteText">
    <w:name w:val="footnote text"/>
    <w:basedOn w:val="Normal"/>
    <w:link w:val="FootnoteTextChar"/>
    <w:rsid w:val="00FA1967"/>
    <w:rPr>
      <w:sz w:val="20"/>
    </w:rPr>
  </w:style>
  <w:style w:type="character" w:customStyle="1" w:styleId="FootnoteTextChar">
    <w:name w:val="Footnote Text Char"/>
    <w:basedOn w:val="DefaultParagraphFont"/>
    <w:link w:val="FootnoteText"/>
    <w:rsid w:val="00FA1967"/>
  </w:style>
  <w:style w:type="paragraph" w:styleId="CommentText">
    <w:name w:val="annotation text"/>
    <w:basedOn w:val="Normal"/>
    <w:link w:val="CommentTextChar"/>
    <w:rsid w:val="00FA1967"/>
    <w:rPr>
      <w:sz w:val="20"/>
    </w:rPr>
  </w:style>
  <w:style w:type="character" w:customStyle="1" w:styleId="CommentTextChar">
    <w:name w:val="Comment Text Char"/>
    <w:basedOn w:val="DefaultParagraphFont"/>
    <w:link w:val="CommentText"/>
    <w:rsid w:val="00FA1967"/>
  </w:style>
  <w:style w:type="paragraph" w:styleId="IndexHeading">
    <w:name w:val="index heading"/>
    <w:basedOn w:val="Normal"/>
    <w:next w:val="Index1"/>
    <w:rsid w:val="00FA1967"/>
    <w:rPr>
      <w:rFonts w:ascii="Arial" w:hAnsi="Arial" w:cs="Arial"/>
      <w:b/>
      <w:bCs/>
    </w:rPr>
  </w:style>
  <w:style w:type="paragraph" w:styleId="Caption">
    <w:name w:val="caption"/>
    <w:basedOn w:val="Normal"/>
    <w:next w:val="Normal"/>
    <w:qFormat/>
    <w:rsid w:val="00FA1967"/>
    <w:pPr>
      <w:spacing w:before="120" w:after="120"/>
    </w:pPr>
    <w:rPr>
      <w:b/>
      <w:bCs/>
      <w:sz w:val="20"/>
    </w:rPr>
  </w:style>
  <w:style w:type="paragraph" w:styleId="TableofFigures">
    <w:name w:val="table of figures"/>
    <w:basedOn w:val="Normal"/>
    <w:next w:val="Normal"/>
    <w:rsid w:val="00FA1967"/>
    <w:pPr>
      <w:ind w:left="480" w:hanging="480"/>
    </w:pPr>
  </w:style>
  <w:style w:type="paragraph" w:styleId="EnvelopeAddress">
    <w:name w:val="envelope address"/>
    <w:basedOn w:val="Normal"/>
    <w:rsid w:val="00FA19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A1967"/>
    <w:rPr>
      <w:rFonts w:ascii="Arial" w:hAnsi="Arial" w:cs="Arial"/>
      <w:sz w:val="20"/>
    </w:rPr>
  </w:style>
  <w:style w:type="character" w:styleId="FootnoteReference">
    <w:name w:val="footnote reference"/>
    <w:basedOn w:val="DefaultParagraphFont"/>
    <w:rsid w:val="00FA1967"/>
    <w:rPr>
      <w:rFonts w:ascii="Times New Roman" w:hAnsi="Times New Roman"/>
      <w:sz w:val="20"/>
      <w:vertAlign w:val="superscript"/>
    </w:rPr>
  </w:style>
  <w:style w:type="character" w:styleId="CommentReference">
    <w:name w:val="annotation reference"/>
    <w:basedOn w:val="DefaultParagraphFont"/>
    <w:rsid w:val="00FA1967"/>
    <w:rPr>
      <w:sz w:val="16"/>
      <w:szCs w:val="16"/>
    </w:rPr>
  </w:style>
  <w:style w:type="character" w:styleId="PageNumber">
    <w:name w:val="page number"/>
    <w:basedOn w:val="DefaultParagraphFont"/>
    <w:rsid w:val="00FA1967"/>
  </w:style>
  <w:style w:type="character" w:styleId="EndnoteReference">
    <w:name w:val="endnote reference"/>
    <w:basedOn w:val="DefaultParagraphFont"/>
    <w:rsid w:val="00FA1967"/>
    <w:rPr>
      <w:vertAlign w:val="superscript"/>
    </w:rPr>
  </w:style>
  <w:style w:type="paragraph" w:styleId="EndnoteText">
    <w:name w:val="endnote text"/>
    <w:basedOn w:val="Normal"/>
    <w:link w:val="EndnoteTextChar"/>
    <w:rsid w:val="00FA1967"/>
    <w:rPr>
      <w:sz w:val="20"/>
    </w:rPr>
  </w:style>
  <w:style w:type="character" w:customStyle="1" w:styleId="EndnoteTextChar">
    <w:name w:val="Endnote Text Char"/>
    <w:basedOn w:val="DefaultParagraphFont"/>
    <w:link w:val="EndnoteText"/>
    <w:rsid w:val="00FA1967"/>
  </w:style>
  <w:style w:type="paragraph" w:styleId="TableofAuthorities">
    <w:name w:val="table of authorities"/>
    <w:basedOn w:val="Normal"/>
    <w:next w:val="Normal"/>
    <w:rsid w:val="00FA1967"/>
    <w:pPr>
      <w:ind w:left="240" w:hanging="240"/>
    </w:pPr>
  </w:style>
  <w:style w:type="paragraph" w:styleId="MacroText">
    <w:name w:val="macro"/>
    <w:link w:val="MacroTextChar"/>
    <w:rsid w:val="00FA196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A1967"/>
    <w:rPr>
      <w:rFonts w:ascii="Courier New" w:eastAsia="Times New Roman" w:hAnsi="Courier New" w:cs="Courier New"/>
      <w:lang w:eastAsia="en-AU"/>
    </w:rPr>
  </w:style>
  <w:style w:type="paragraph" w:styleId="TOAHeading">
    <w:name w:val="toa heading"/>
    <w:basedOn w:val="Normal"/>
    <w:next w:val="Normal"/>
    <w:rsid w:val="00FA1967"/>
    <w:pPr>
      <w:spacing w:before="120"/>
    </w:pPr>
    <w:rPr>
      <w:rFonts w:ascii="Arial" w:hAnsi="Arial" w:cs="Arial"/>
      <w:b/>
      <w:bCs/>
    </w:rPr>
  </w:style>
  <w:style w:type="paragraph" w:styleId="List">
    <w:name w:val="List"/>
    <w:basedOn w:val="Normal"/>
    <w:rsid w:val="00FA1967"/>
    <w:pPr>
      <w:ind w:left="283" w:hanging="283"/>
    </w:pPr>
  </w:style>
  <w:style w:type="paragraph" w:styleId="ListBullet">
    <w:name w:val="List Bullet"/>
    <w:basedOn w:val="Normal"/>
    <w:autoRedefine/>
    <w:rsid w:val="00FA1967"/>
    <w:pPr>
      <w:tabs>
        <w:tab w:val="num" w:pos="360"/>
      </w:tabs>
      <w:ind w:left="360" w:hanging="360"/>
    </w:pPr>
  </w:style>
  <w:style w:type="paragraph" w:styleId="ListNumber">
    <w:name w:val="List Number"/>
    <w:basedOn w:val="Normal"/>
    <w:rsid w:val="00FA1967"/>
    <w:pPr>
      <w:tabs>
        <w:tab w:val="num" w:pos="360"/>
      </w:tabs>
      <w:ind w:left="360" w:hanging="360"/>
    </w:pPr>
  </w:style>
  <w:style w:type="paragraph" w:styleId="List2">
    <w:name w:val="List 2"/>
    <w:basedOn w:val="Normal"/>
    <w:rsid w:val="00FA1967"/>
    <w:pPr>
      <w:ind w:left="566" w:hanging="283"/>
    </w:pPr>
  </w:style>
  <w:style w:type="paragraph" w:styleId="List3">
    <w:name w:val="List 3"/>
    <w:basedOn w:val="Normal"/>
    <w:rsid w:val="00FA1967"/>
    <w:pPr>
      <w:ind w:left="849" w:hanging="283"/>
    </w:pPr>
  </w:style>
  <w:style w:type="paragraph" w:styleId="List4">
    <w:name w:val="List 4"/>
    <w:basedOn w:val="Normal"/>
    <w:rsid w:val="00FA1967"/>
    <w:pPr>
      <w:ind w:left="1132" w:hanging="283"/>
    </w:pPr>
  </w:style>
  <w:style w:type="paragraph" w:styleId="List5">
    <w:name w:val="List 5"/>
    <w:basedOn w:val="Normal"/>
    <w:rsid w:val="00FA1967"/>
    <w:pPr>
      <w:ind w:left="1415" w:hanging="283"/>
    </w:pPr>
  </w:style>
  <w:style w:type="paragraph" w:styleId="ListBullet2">
    <w:name w:val="List Bullet 2"/>
    <w:basedOn w:val="Normal"/>
    <w:autoRedefine/>
    <w:rsid w:val="00FA1967"/>
    <w:pPr>
      <w:tabs>
        <w:tab w:val="num" w:pos="360"/>
      </w:tabs>
    </w:pPr>
  </w:style>
  <w:style w:type="paragraph" w:styleId="ListBullet3">
    <w:name w:val="List Bullet 3"/>
    <w:basedOn w:val="Normal"/>
    <w:autoRedefine/>
    <w:rsid w:val="00FA1967"/>
    <w:pPr>
      <w:tabs>
        <w:tab w:val="num" w:pos="926"/>
      </w:tabs>
      <w:ind w:left="926" w:hanging="360"/>
    </w:pPr>
  </w:style>
  <w:style w:type="paragraph" w:styleId="ListBullet4">
    <w:name w:val="List Bullet 4"/>
    <w:basedOn w:val="Normal"/>
    <w:autoRedefine/>
    <w:rsid w:val="00FA1967"/>
    <w:pPr>
      <w:tabs>
        <w:tab w:val="num" w:pos="1209"/>
      </w:tabs>
      <w:ind w:left="1209" w:hanging="360"/>
    </w:pPr>
  </w:style>
  <w:style w:type="paragraph" w:styleId="ListBullet5">
    <w:name w:val="List Bullet 5"/>
    <w:basedOn w:val="Normal"/>
    <w:autoRedefine/>
    <w:rsid w:val="00FA1967"/>
    <w:pPr>
      <w:tabs>
        <w:tab w:val="num" w:pos="1492"/>
      </w:tabs>
      <w:ind w:left="1492" w:hanging="360"/>
    </w:pPr>
  </w:style>
  <w:style w:type="paragraph" w:styleId="ListNumber2">
    <w:name w:val="List Number 2"/>
    <w:basedOn w:val="Normal"/>
    <w:rsid w:val="00FA1967"/>
    <w:pPr>
      <w:tabs>
        <w:tab w:val="num" w:pos="643"/>
      </w:tabs>
      <w:ind w:left="643" w:hanging="360"/>
    </w:pPr>
  </w:style>
  <w:style w:type="paragraph" w:styleId="ListNumber3">
    <w:name w:val="List Number 3"/>
    <w:basedOn w:val="Normal"/>
    <w:rsid w:val="00FA1967"/>
    <w:pPr>
      <w:tabs>
        <w:tab w:val="num" w:pos="926"/>
      </w:tabs>
      <w:ind w:left="926" w:hanging="360"/>
    </w:pPr>
  </w:style>
  <w:style w:type="paragraph" w:styleId="ListNumber4">
    <w:name w:val="List Number 4"/>
    <w:basedOn w:val="Normal"/>
    <w:rsid w:val="00FA1967"/>
    <w:pPr>
      <w:tabs>
        <w:tab w:val="num" w:pos="1209"/>
      </w:tabs>
      <w:ind w:left="1209" w:hanging="360"/>
    </w:pPr>
  </w:style>
  <w:style w:type="paragraph" w:styleId="ListNumber5">
    <w:name w:val="List Number 5"/>
    <w:basedOn w:val="Normal"/>
    <w:rsid w:val="00FA1967"/>
    <w:pPr>
      <w:tabs>
        <w:tab w:val="num" w:pos="1492"/>
      </w:tabs>
      <w:ind w:left="1492" w:hanging="360"/>
    </w:pPr>
  </w:style>
  <w:style w:type="paragraph" w:styleId="Title">
    <w:name w:val="Title"/>
    <w:basedOn w:val="Normal"/>
    <w:link w:val="TitleChar"/>
    <w:qFormat/>
    <w:rsid w:val="00FA1967"/>
    <w:pPr>
      <w:spacing w:before="240" w:after="60"/>
    </w:pPr>
    <w:rPr>
      <w:rFonts w:ascii="Arial" w:hAnsi="Arial" w:cs="Arial"/>
      <w:b/>
      <w:bCs/>
      <w:sz w:val="40"/>
      <w:szCs w:val="40"/>
    </w:rPr>
  </w:style>
  <w:style w:type="character" w:customStyle="1" w:styleId="TitleChar">
    <w:name w:val="Title Char"/>
    <w:basedOn w:val="DefaultParagraphFont"/>
    <w:link w:val="Title"/>
    <w:rsid w:val="00FA1967"/>
    <w:rPr>
      <w:rFonts w:ascii="Arial" w:hAnsi="Arial" w:cs="Arial"/>
      <w:b/>
      <w:bCs/>
      <w:sz w:val="40"/>
      <w:szCs w:val="40"/>
    </w:rPr>
  </w:style>
  <w:style w:type="paragraph" w:styleId="Closing">
    <w:name w:val="Closing"/>
    <w:basedOn w:val="Normal"/>
    <w:link w:val="ClosingChar"/>
    <w:rsid w:val="00FA1967"/>
    <w:pPr>
      <w:ind w:left="4252"/>
    </w:pPr>
  </w:style>
  <w:style w:type="character" w:customStyle="1" w:styleId="ClosingChar">
    <w:name w:val="Closing Char"/>
    <w:basedOn w:val="DefaultParagraphFont"/>
    <w:link w:val="Closing"/>
    <w:rsid w:val="00FA1967"/>
    <w:rPr>
      <w:sz w:val="22"/>
    </w:rPr>
  </w:style>
  <w:style w:type="paragraph" w:styleId="Signature">
    <w:name w:val="Signature"/>
    <w:basedOn w:val="Normal"/>
    <w:link w:val="SignatureChar"/>
    <w:rsid w:val="00FA1967"/>
    <w:pPr>
      <w:ind w:left="4252"/>
    </w:pPr>
  </w:style>
  <w:style w:type="character" w:customStyle="1" w:styleId="SignatureChar">
    <w:name w:val="Signature Char"/>
    <w:basedOn w:val="DefaultParagraphFont"/>
    <w:link w:val="Signature"/>
    <w:rsid w:val="00FA1967"/>
    <w:rPr>
      <w:sz w:val="22"/>
    </w:rPr>
  </w:style>
  <w:style w:type="paragraph" w:styleId="BodyText">
    <w:name w:val="Body Text"/>
    <w:basedOn w:val="Normal"/>
    <w:link w:val="BodyTextChar"/>
    <w:rsid w:val="00FA1967"/>
    <w:pPr>
      <w:spacing w:after="120"/>
    </w:pPr>
  </w:style>
  <w:style w:type="character" w:customStyle="1" w:styleId="BodyTextChar">
    <w:name w:val="Body Text Char"/>
    <w:basedOn w:val="DefaultParagraphFont"/>
    <w:link w:val="BodyText"/>
    <w:rsid w:val="00FA1967"/>
    <w:rPr>
      <w:sz w:val="22"/>
    </w:rPr>
  </w:style>
  <w:style w:type="paragraph" w:styleId="BodyTextIndent">
    <w:name w:val="Body Text Indent"/>
    <w:basedOn w:val="Normal"/>
    <w:link w:val="BodyTextIndentChar"/>
    <w:rsid w:val="00FA1967"/>
    <w:pPr>
      <w:spacing w:after="120"/>
      <w:ind w:left="283"/>
    </w:pPr>
  </w:style>
  <w:style w:type="character" w:customStyle="1" w:styleId="BodyTextIndentChar">
    <w:name w:val="Body Text Indent Char"/>
    <w:basedOn w:val="DefaultParagraphFont"/>
    <w:link w:val="BodyTextIndent"/>
    <w:rsid w:val="00FA1967"/>
    <w:rPr>
      <w:sz w:val="22"/>
    </w:rPr>
  </w:style>
  <w:style w:type="paragraph" w:styleId="ListContinue">
    <w:name w:val="List Continue"/>
    <w:basedOn w:val="Normal"/>
    <w:rsid w:val="00FA1967"/>
    <w:pPr>
      <w:spacing w:after="120"/>
      <w:ind w:left="283"/>
    </w:pPr>
  </w:style>
  <w:style w:type="paragraph" w:styleId="ListContinue2">
    <w:name w:val="List Continue 2"/>
    <w:basedOn w:val="Normal"/>
    <w:rsid w:val="00FA1967"/>
    <w:pPr>
      <w:spacing w:after="120"/>
      <w:ind w:left="566"/>
    </w:pPr>
  </w:style>
  <w:style w:type="paragraph" w:styleId="ListContinue3">
    <w:name w:val="List Continue 3"/>
    <w:basedOn w:val="Normal"/>
    <w:rsid w:val="00FA1967"/>
    <w:pPr>
      <w:spacing w:after="120"/>
      <w:ind w:left="849"/>
    </w:pPr>
  </w:style>
  <w:style w:type="paragraph" w:styleId="ListContinue4">
    <w:name w:val="List Continue 4"/>
    <w:basedOn w:val="Normal"/>
    <w:rsid w:val="00FA1967"/>
    <w:pPr>
      <w:spacing w:after="120"/>
      <w:ind w:left="1132"/>
    </w:pPr>
  </w:style>
  <w:style w:type="paragraph" w:styleId="ListContinue5">
    <w:name w:val="List Continue 5"/>
    <w:basedOn w:val="Normal"/>
    <w:rsid w:val="00FA1967"/>
    <w:pPr>
      <w:spacing w:after="120"/>
      <w:ind w:left="1415"/>
    </w:pPr>
  </w:style>
  <w:style w:type="paragraph" w:styleId="MessageHeader">
    <w:name w:val="Message Header"/>
    <w:basedOn w:val="Normal"/>
    <w:link w:val="MessageHeaderChar"/>
    <w:rsid w:val="00FA19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A1967"/>
    <w:rPr>
      <w:rFonts w:ascii="Arial" w:hAnsi="Arial" w:cs="Arial"/>
      <w:sz w:val="22"/>
      <w:shd w:val="pct20" w:color="auto" w:fill="auto"/>
    </w:rPr>
  </w:style>
  <w:style w:type="paragraph" w:styleId="Subtitle">
    <w:name w:val="Subtitle"/>
    <w:basedOn w:val="Normal"/>
    <w:link w:val="SubtitleChar"/>
    <w:qFormat/>
    <w:rsid w:val="00FA1967"/>
    <w:pPr>
      <w:spacing w:after="60"/>
      <w:jc w:val="center"/>
      <w:outlineLvl w:val="1"/>
    </w:pPr>
    <w:rPr>
      <w:rFonts w:ascii="Arial" w:hAnsi="Arial" w:cs="Arial"/>
    </w:rPr>
  </w:style>
  <w:style w:type="character" w:customStyle="1" w:styleId="SubtitleChar">
    <w:name w:val="Subtitle Char"/>
    <w:basedOn w:val="DefaultParagraphFont"/>
    <w:link w:val="Subtitle"/>
    <w:rsid w:val="00FA1967"/>
    <w:rPr>
      <w:rFonts w:ascii="Arial" w:hAnsi="Arial" w:cs="Arial"/>
      <w:sz w:val="22"/>
    </w:rPr>
  </w:style>
  <w:style w:type="paragraph" w:styleId="Salutation">
    <w:name w:val="Salutation"/>
    <w:basedOn w:val="Normal"/>
    <w:next w:val="Normal"/>
    <w:link w:val="SalutationChar"/>
    <w:rsid w:val="00FA1967"/>
  </w:style>
  <w:style w:type="character" w:customStyle="1" w:styleId="SalutationChar">
    <w:name w:val="Salutation Char"/>
    <w:basedOn w:val="DefaultParagraphFont"/>
    <w:link w:val="Salutation"/>
    <w:rsid w:val="00FA1967"/>
    <w:rPr>
      <w:sz w:val="22"/>
    </w:rPr>
  </w:style>
  <w:style w:type="paragraph" w:styleId="Date">
    <w:name w:val="Date"/>
    <w:basedOn w:val="Normal"/>
    <w:next w:val="Normal"/>
    <w:link w:val="DateChar"/>
    <w:rsid w:val="00FA1967"/>
  </w:style>
  <w:style w:type="character" w:customStyle="1" w:styleId="DateChar">
    <w:name w:val="Date Char"/>
    <w:basedOn w:val="DefaultParagraphFont"/>
    <w:link w:val="Date"/>
    <w:rsid w:val="00FA1967"/>
    <w:rPr>
      <w:sz w:val="22"/>
    </w:rPr>
  </w:style>
  <w:style w:type="paragraph" w:styleId="BodyTextFirstIndent">
    <w:name w:val="Body Text First Indent"/>
    <w:basedOn w:val="BodyText"/>
    <w:link w:val="BodyTextFirstIndentChar"/>
    <w:rsid w:val="00FA1967"/>
    <w:pPr>
      <w:ind w:firstLine="210"/>
    </w:pPr>
  </w:style>
  <w:style w:type="character" w:customStyle="1" w:styleId="BodyTextFirstIndentChar">
    <w:name w:val="Body Text First Indent Char"/>
    <w:basedOn w:val="BodyTextChar"/>
    <w:link w:val="BodyTextFirstIndent"/>
    <w:rsid w:val="00FA1967"/>
    <w:rPr>
      <w:sz w:val="22"/>
    </w:rPr>
  </w:style>
  <w:style w:type="paragraph" w:styleId="BodyTextFirstIndent2">
    <w:name w:val="Body Text First Indent 2"/>
    <w:basedOn w:val="BodyTextIndent"/>
    <w:link w:val="BodyTextFirstIndent2Char"/>
    <w:rsid w:val="00FA1967"/>
    <w:pPr>
      <w:ind w:firstLine="210"/>
    </w:pPr>
  </w:style>
  <w:style w:type="character" w:customStyle="1" w:styleId="BodyTextFirstIndent2Char">
    <w:name w:val="Body Text First Indent 2 Char"/>
    <w:basedOn w:val="BodyTextIndentChar"/>
    <w:link w:val="BodyTextFirstIndent2"/>
    <w:rsid w:val="00FA1967"/>
    <w:rPr>
      <w:sz w:val="22"/>
    </w:rPr>
  </w:style>
  <w:style w:type="paragraph" w:styleId="BodyText2">
    <w:name w:val="Body Text 2"/>
    <w:basedOn w:val="Normal"/>
    <w:link w:val="BodyText2Char"/>
    <w:rsid w:val="00FA1967"/>
    <w:pPr>
      <w:spacing w:after="120" w:line="480" w:lineRule="auto"/>
    </w:pPr>
  </w:style>
  <w:style w:type="character" w:customStyle="1" w:styleId="BodyText2Char">
    <w:name w:val="Body Text 2 Char"/>
    <w:basedOn w:val="DefaultParagraphFont"/>
    <w:link w:val="BodyText2"/>
    <w:rsid w:val="00FA1967"/>
    <w:rPr>
      <w:sz w:val="22"/>
    </w:rPr>
  </w:style>
  <w:style w:type="paragraph" w:styleId="BodyText3">
    <w:name w:val="Body Text 3"/>
    <w:basedOn w:val="Normal"/>
    <w:link w:val="BodyText3Char"/>
    <w:rsid w:val="00FA1967"/>
    <w:pPr>
      <w:spacing w:after="120"/>
    </w:pPr>
    <w:rPr>
      <w:sz w:val="16"/>
      <w:szCs w:val="16"/>
    </w:rPr>
  </w:style>
  <w:style w:type="character" w:customStyle="1" w:styleId="BodyText3Char">
    <w:name w:val="Body Text 3 Char"/>
    <w:basedOn w:val="DefaultParagraphFont"/>
    <w:link w:val="BodyText3"/>
    <w:rsid w:val="00FA1967"/>
    <w:rPr>
      <w:sz w:val="16"/>
      <w:szCs w:val="16"/>
    </w:rPr>
  </w:style>
  <w:style w:type="paragraph" w:styleId="BodyTextIndent2">
    <w:name w:val="Body Text Indent 2"/>
    <w:basedOn w:val="Normal"/>
    <w:link w:val="BodyTextIndent2Char"/>
    <w:rsid w:val="00FA1967"/>
    <w:pPr>
      <w:spacing w:after="120" w:line="480" w:lineRule="auto"/>
      <w:ind w:left="283"/>
    </w:pPr>
  </w:style>
  <w:style w:type="character" w:customStyle="1" w:styleId="BodyTextIndent2Char">
    <w:name w:val="Body Text Indent 2 Char"/>
    <w:basedOn w:val="DefaultParagraphFont"/>
    <w:link w:val="BodyTextIndent2"/>
    <w:rsid w:val="00FA1967"/>
    <w:rPr>
      <w:sz w:val="22"/>
    </w:rPr>
  </w:style>
  <w:style w:type="paragraph" w:styleId="BodyTextIndent3">
    <w:name w:val="Body Text Indent 3"/>
    <w:basedOn w:val="Normal"/>
    <w:link w:val="BodyTextIndent3Char"/>
    <w:rsid w:val="00FA1967"/>
    <w:pPr>
      <w:spacing w:after="120"/>
      <w:ind w:left="283"/>
    </w:pPr>
    <w:rPr>
      <w:sz w:val="16"/>
      <w:szCs w:val="16"/>
    </w:rPr>
  </w:style>
  <w:style w:type="character" w:customStyle="1" w:styleId="BodyTextIndent3Char">
    <w:name w:val="Body Text Indent 3 Char"/>
    <w:basedOn w:val="DefaultParagraphFont"/>
    <w:link w:val="BodyTextIndent3"/>
    <w:rsid w:val="00FA1967"/>
    <w:rPr>
      <w:sz w:val="16"/>
      <w:szCs w:val="16"/>
    </w:rPr>
  </w:style>
  <w:style w:type="paragraph" w:styleId="BlockText">
    <w:name w:val="Block Text"/>
    <w:basedOn w:val="Normal"/>
    <w:rsid w:val="00FA1967"/>
    <w:pPr>
      <w:spacing w:after="120"/>
      <w:ind w:left="1440" w:right="1440"/>
    </w:pPr>
  </w:style>
  <w:style w:type="character" w:styleId="Hyperlink">
    <w:name w:val="Hyperlink"/>
    <w:basedOn w:val="DefaultParagraphFont"/>
    <w:rsid w:val="00FA1967"/>
    <w:rPr>
      <w:color w:val="0000FF"/>
      <w:u w:val="single"/>
    </w:rPr>
  </w:style>
  <w:style w:type="character" w:styleId="FollowedHyperlink">
    <w:name w:val="FollowedHyperlink"/>
    <w:basedOn w:val="DefaultParagraphFont"/>
    <w:rsid w:val="00FA1967"/>
    <w:rPr>
      <w:color w:val="800080"/>
      <w:u w:val="single"/>
    </w:rPr>
  </w:style>
  <w:style w:type="character" w:styleId="Strong">
    <w:name w:val="Strong"/>
    <w:basedOn w:val="DefaultParagraphFont"/>
    <w:qFormat/>
    <w:rsid w:val="00FA1967"/>
    <w:rPr>
      <w:b/>
      <w:bCs/>
    </w:rPr>
  </w:style>
  <w:style w:type="character" w:styleId="Emphasis">
    <w:name w:val="Emphasis"/>
    <w:basedOn w:val="DefaultParagraphFont"/>
    <w:qFormat/>
    <w:rsid w:val="00FA1967"/>
    <w:rPr>
      <w:i/>
      <w:iCs/>
    </w:rPr>
  </w:style>
  <w:style w:type="paragraph" w:styleId="DocumentMap">
    <w:name w:val="Document Map"/>
    <w:basedOn w:val="Normal"/>
    <w:link w:val="DocumentMapChar"/>
    <w:rsid w:val="00FA1967"/>
    <w:pPr>
      <w:shd w:val="clear" w:color="auto" w:fill="000080"/>
    </w:pPr>
    <w:rPr>
      <w:rFonts w:ascii="Tahoma" w:hAnsi="Tahoma" w:cs="Tahoma"/>
    </w:rPr>
  </w:style>
  <w:style w:type="character" w:customStyle="1" w:styleId="DocumentMapChar">
    <w:name w:val="Document Map Char"/>
    <w:basedOn w:val="DefaultParagraphFont"/>
    <w:link w:val="DocumentMap"/>
    <w:rsid w:val="00FA1967"/>
    <w:rPr>
      <w:rFonts w:ascii="Tahoma" w:hAnsi="Tahoma" w:cs="Tahoma"/>
      <w:sz w:val="22"/>
      <w:shd w:val="clear" w:color="auto" w:fill="000080"/>
    </w:rPr>
  </w:style>
  <w:style w:type="paragraph" w:styleId="PlainText">
    <w:name w:val="Plain Text"/>
    <w:basedOn w:val="Normal"/>
    <w:link w:val="PlainTextChar"/>
    <w:rsid w:val="00FA1967"/>
    <w:rPr>
      <w:rFonts w:ascii="Courier New" w:hAnsi="Courier New" w:cs="Courier New"/>
      <w:sz w:val="20"/>
    </w:rPr>
  </w:style>
  <w:style w:type="character" w:customStyle="1" w:styleId="PlainTextChar">
    <w:name w:val="Plain Text Char"/>
    <w:basedOn w:val="DefaultParagraphFont"/>
    <w:link w:val="PlainText"/>
    <w:rsid w:val="00FA1967"/>
    <w:rPr>
      <w:rFonts w:ascii="Courier New" w:hAnsi="Courier New" w:cs="Courier New"/>
    </w:rPr>
  </w:style>
  <w:style w:type="paragraph" w:styleId="E-mailSignature">
    <w:name w:val="E-mail Signature"/>
    <w:basedOn w:val="Normal"/>
    <w:link w:val="E-mailSignatureChar"/>
    <w:rsid w:val="00FA1967"/>
  </w:style>
  <w:style w:type="character" w:customStyle="1" w:styleId="E-mailSignatureChar">
    <w:name w:val="E-mail Signature Char"/>
    <w:basedOn w:val="DefaultParagraphFont"/>
    <w:link w:val="E-mailSignature"/>
    <w:rsid w:val="00FA1967"/>
    <w:rPr>
      <w:sz w:val="22"/>
    </w:rPr>
  </w:style>
  <w:style w:type="paragraph" w:styleId="NormalWeb">
    <w:name w:val="Normal (Web)"/>
    <w:basedOn w:val="Normal"/>
    <w:rsid w:val="00FA1967"/>
  </w:style>
  <w:style w:type="character" w:styleId="HTMLAcronym">
    <w:name w:val="HTML Acronym"/>
    <w:basedOn w:val="DefaultParagraphFont"/>
    <w:rsid w:val="00FA1967"/>
  </w:style>
  <w:style w:type="paragraph" w:styleId="HTMLAddress">
    <w:name w:val="HTML Address"/>
    <w:basedOn w:val="Normal"/>
    <w:link w:val="HTMLAddressChar"/>
    <w:rsid w:val="00FA1967"/>
    <w:rPr>
      <w:i/>
      <w:iCs/>
    </w:rPr>
  </w:style>
  <w:style w:type="character" w:customStyle="1" w:styleId="HTMLAddressChar">
    <w:name w:val="HTML Address Char"/>
    <w:basedOn w:val="DefaultParagraphFont"/>
    <w:link w:val="HTMLAddress"/>
    <w:rsid w:val="00FA1967"/>
    <w:rPr>
      <w:i/>
      <w:iCs/>
      <w:sz w:val="22"/>
    </w:rPr>
  </w:style>
  <w:style w:type="character" w:styleId="HTMLCite">
    <w:name w:val="HTML Cite"/>
    <w:basedOn w:val="DefaultParagraphFont"/>
    <w:rsid w:val="00FA1967"/>
    <w:rPr>
      <w:i/>
      <w:iCs/>
    </w:rPr>
  </w:style>
  <w:style w:type="character" w:styleId="HTMLCode">
    <w:name w:val="HTML Code"/>
    <w:basedOn w:val="DefaultParagraphFont"/>
    <w:rsid w:val="00FA1967"/>
    <w:rPr>
      <w:rFonts w:ascii="Courier New" w:hAnsi="Courier New" w:cs="Courier New"/>
      <w:sz w:val="20"/>
      <w:szCs w:val="20"/>
    </w:rPr>
  </w:style>
  <w:style w:type="character" w:styleId="HTMLDefinition">
    <w:name w:val="HTML Definition"/>
    <w:basedOn w:val="DefaultParagraphFont"/>
    <w:rsid w:val="00FA1967"/>
    <w:rPr>
      <w:i/>
      <w:iCs/>
    </w:rPr>
  </w:style>
  <w:style w:type="character" w:styleId="HTMLKeyboard">
    <w:name w:val="HTML Keyboard"/>
    <w:basedOn w:val="DefaultParagraphFont"/>
    <w:rsid w:val="00FA1967"/>
    <w:rPr>
      <w:rFonts w:ascii="Courier New" w:hAnsi="Courier New" w:cs="Courier New"/>
      <w:sz w:val="20"/>
      <w:szCs w:val="20"/>
    </w:rPr>
  </w:style>
  <w:style w:type="paragraph" w:styleId="HTMLPreformatted">
    <w:name w:val="HTML Preformatted"/>
    <w:basedOn w:val="Normal"/>
    <w:link w:val="HTMLPreformattedChar"/>
    <w:rsid w:val="00FA1967"/>
    <w:rPr>
      <w:rFonts w:ascii="Courier New" w:hAnsi="Courier New" w:cs="Courier New"/>
      <w:sz w:val="20"/>
    </w:rPr>
  </w:style>
  <w:style w:type="character" w:customStyle="1" w:styleId="HTMLPreformattedChar">
    <w:name w:val="HTML Preformatted Char"/>
    <w:basedOn w:val="DefaultParagraphFont"/>
    <w:link w:val="HTMLPreformatted"/>
    <w:rsid w:val="00FA1967"/>
    <w:rPr>
      <w:rFonts w:ascii="Courier New" w:hAnsi="Courier New" w:cs="Courier New"/>
    </w:rPr>
  </w:style>
  <w:style w:type="character" w:styleId="HTMLSample">
    <w:name w:val="HTML Sample"/>
    <w:basedOn w:val="DefaultParagraphFont"/>
    <w:rsid w:val="00FA1967"/>
    <w:rPr>
      <w:rFonts w:ascii="Courier New" w:hAnsi="Courier New" w:cs="Courier New"/>
    </w:rPr>
  </w:style>
  <w:style w:type="character" w:styleId="HTMLTypewriter">
    <w:name w:val="HTML Typewriter"/>
    <w:basedOn w:val="DefaultParagraphFont"/>
    <w:rsid w:val="00FA1967"/>
    <w:rPr>
      <w:rFonts w:ascii="Courier New" w:hAnsi="Courier New" w:cs="Courier New"/>
      <w:sz w:val="20"/>
      <w:szCs w:val="20"/>
    </w:rPr>
  </w:style>
  <w:style w:type="character" w:styleId="HTMLVariable">
    <w:name w:val="HTML Variable"/>
    <w:basedOn w:val="DefaultParagraphFont"/>
    <w:rsid w:val="00FA1967"/>
    <w:rPr>
      <w:i/>
      <w:iCs/>
    </w:rPr>
  </w:style>
  <w:style w:type="paragraph" w:styleId="CommentSubject">
    <w:name w:val="annotation subject"/>
    <w:basedOn w:val="CommentText"/>
    <w:next w:val="CommentText"/>
    <w:link w:val="CommentSubjectChar"/>
    <w:rsid w:val="00FA1967"/>
    <w:rPr>
      <w:b/>
      <w:bCs/>
    </w:rPr>
  </w:style>
  <w:style w:type="character" w:customStyle="1" w:styleId="CommentSubjectChar">
    <w:name w:val="Comment Subject Char"/>
    <w:basedOn w:val="CommentTextChar"/>
    <w:link w:val="CommentSubject"/>
    <w:rsid w:val="00FA1967"/>
    <w:rPr>
      <w:b/>
      <w:bCs/>
    </w:rPr>
  </w:style>
  <w:style w:type="numbering" w:styleId="1ai">
    <w:name w:val="Outline List 1"/>
    <w:basedOn w:val="NoList"/>
    <w:rsid w:val="00FA1967"/>
    <w:pPr>
      <w:numPr>
        <w:numId w:val="14"/>
      </w:numPr>
    </w:pPr>
  </w:style>
  <w:style w:type="numbering" w:styleId="111111">
    <w:name w:val="Outline List 2"/>
    <w:basedOn w:val="NoList"/>
    <w:rsid w:val="00FA1967"/>
    <w:pPr>
      <w:numPr>
        <w:numId w:val="15"/>
      </w:numPr>
    </w:pPr>
  </w:style>
  <w:style w:type="numbering" w:styleId="ArticleSection">
    <w:name w:val="Outline List 3"/>
    <w:basedOn w:val="NoList"/>
    <w:rsid w:val="00FA1967"/>
    <w:pPr>
      <w:numPr>
        <w:numId w:val="17"/>
      </w:numPr>
    </w:pPr>
  </w:style>
  <w:style w:type="table" w:styleId="TableSimple1">
    <w:name w:val="Table Simple 1"/>
    <w:basedOn w:val="TableNormal"/>
    <w:rsid w:val="00FA196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A196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A19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A19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A19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A196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A196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A196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A196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A196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A196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A196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A196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A196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A196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A19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A196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A196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A196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A19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A19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A196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A196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A196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A196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A196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A19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A19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A19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A196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A19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A196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A196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A196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A196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A196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A19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A196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A196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A196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A196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A196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A196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A196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1214</Words>
  <Characters>6255</Characters>
  <Application>Microsoft Office Word</Application>
  <DocSecurity>0</DocSecurity>
  <PresentationFormat/>
  <Lines>160</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2022-03-28T04:40:00Z</dcterms:created>
  <dcterms:modified xsi:type="dcterms:W3CDTF">2022-03-28T04:40:00Z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Social Security (Assurances of Support) Amendment Determination 2022</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OPC65796</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18 March 2022</vt:lpwstr>
  </property>
</Properties>
</file>