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17DD" w14:textId="77777777" w:rsidR="000C2A48" w:rsidRDefault="000C2A48" w:rsidP="000C2A48">
      <w:bookmarkStart w:id="0" w:name="_GoBack"/>
      <w:bookmarkEnd w:id="0"/>
    </w:p>
    <w:p w14:paraId="0B254963" w14:textId="77777777" w:rsidR="004E058F" w:rsidRDefault="007912C3" w:rsidP="002B7879">
      <w:pPr>
        <w:pStyle w:val="Title"/>
      </w:pPr>
      <w:r>
        <w:t>Commonwealth Procurement Rules</w:t>
      </w:r>
    </w:p>
    <w:p w14:paraId="307D151C" w14:textId="77777777" w:rsidR="007912C3" w:rsidRDefault="002768D2" w:rsidP="007912C3">
      <w:pPr>
        <w:pStyle w:val="Title"/>
      </w:pPr>
      <w:r>
        <w:t>1 July 2022</w:t>
      </w:r>
    </w:p>
    <w:p w14:paraId="499FAB36" w14:textId="77777777" w:rsidR="007912C3" w:rsidRPr="007912C3" w:rsidRDefault="007912C3" w:rsidP="007912C3">
      <w:pPr>
        <w:jc w:val="right"/>
        <w:rPr>
          <w:b/>
          <w:sz w:val="20"/>
          <w:szCs w:val="20"/>
        </w:rPr>
      </w:pPr>
      <w:r w:rsidRPr="007912C3">
        <w:rPr>
          <w:b/>
          <w:sz w:val="20"/>
          <w:szCs w:val="20"/>
        </w:rPr>
        <w:t>Achieving value for money</w:t>
      </w:r>
    </w:p>
    <w:p w14:paraId="0D7820DE" w14:textId="77777777" w:rsidR="007912C3" w:rsidRDefault="007912C3" w:rsidP="007912C3"/>
    <w:p w14:paraId="5491ADDA" w14:textId="77777777" w:rsidR="007912C3" w:rsidRDefault="007912C3" w:rsidP="007912C3"/>
    <w:p w14:paraId="73C76FCA" w14:textId="77777777" w:rsidR="007912C3" w:rsidRDefault="007912C3" w:rsidP="007912C3"/>
    <w:p w14:paraId="4518924B" w14:textId="77777777" w:rsidR="007912C3" w:rsidRDefault="007912C3" w:rsidP="007912C3">
      <w:pPr>
        <w:tabs>
          <w:tab w:val="left" w:pos="6000"/>
        </w:tabs>
      </w:pPr>
      <w:r>
        <w:tab/>
      </w:r>
    </w:p>
    <w:p w14:paraId="5AB10F1A" w14:textId="77777777" w:rsidR="007912C3" w:rsidRPr="007912C3" w:rsidRDefault="002768D2" w:rsidP="007912C3">
      <w:r>
        <w:t>1</w:t>
      </w:r>
      <w:r w:rsidR="007912C3">
        <w:t xml:space="preserve"> </w:t>
      </w:r>
      <w:r>
        <w:t>July 2022</w:t>
      </w:r>
    </w:p>
    <w:p w14:paraId="559D39B4" w14:textId="77777777" w:rsidR="006C4DD1" w:rsidRDefault="006C4DD1" w:rsidP="006C4DD1"/>
    <w:p w14:paraId="754EBA2F" w14:textId="77777777" w:rsidR="005D3E0C" w:rsidRDefault="005D3E0C" w:rsidP="006C4DD1">
      <w:pPr>
        <w:sectPr w:rsidR="005D3E0C" w:rsidSect="005D3E0C">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6849A631" w14:textId="77777777" w:rsidR="007912C3" w:rsidRDefault="007912C3" w:rsidP="007912C3"/>
    <w:p w14:paraId="6C798F39" w14:textId="77777777" w:rsidR="007912C3" w:rsidRDefault="007912C3" w:rsidP="007912C3"/>
    <w:p w14:paraId="0E786D5B" w14:textId="77777777" w:rsidR="007912C3" w:rsidRDefault="007912C3" w:rsidP="007912C3"/>
    <w:p w14:paraId="3D07E20C" w14:textId="77777777" w:rsidR="007912C3" w:rsidRDefault="007912C3" w:rsidP="007912C3"/>
    <w:p w14:paraId="7277C3B8" w14:textId="77777777" w:rsidR="007912C3" w:rsidRDefault="007912C3" w:rsidP="007912C3"/>
    <w:p w14:paraId="779C501E" w14:textId="77777777" w:rsidR="007912C3" w:rsidRDefault="007912C3" w:rsidP="007912C3"/>
    <w:p w14:paraId="42BA8CDA" w14:textId="77777777" w:rsidR="007912C3" w:rsidRDefault="007912C3" w:rsidP="007912C3"/>
    <w:p w14:paraId="09BA6E13" w14:textId="77777777" w:rsidR="007912C3" w:rsidRDefault="007912C3" w:rsidP="007912C3"/>
    <w:p w14:paraId="501D9170" w14:textId="77777777" w:rsidR="007912C3" w:rsidRDefault="007912C3" w:rsidP="007912C3"/>
    <w:p w14:paraId="19615AEB" w14:textId="77777777" w:rsidR="007912C3" w:rsidRDefault="007912C3" w:rsidP="007912C3"/>
    <w:p w14:paraId="46E9AC0F" w14:textId="77777777" w:rsidR="007912C3" w:rsidRDefault="007912C3" w:rsidP="007912C3"/>
    <w:p w14:paraId="0D7A8841" w14:textId="77777777" w:rsidR="007912C3" w:rsidRDefault="007912C3" w:rsidP="007912C3"/>
    <w:p w14:paraId="30C9E00F" w14:textId="77777777" w:rsidR="007912C3" w:rsidRDefault="007912C3" w:rsidP="007912C3"/>
    <w:p w14:paraId="4BA56D00" w14:textId="77777777" w:rsidR="007912C3" w:rsidRDefault="007912C3" w:rsidP="007912C3">
      <w:r>
        <w:t>Department of Finance</w:t>
      </w:r>
      <w:r>
        <w:br/>
        <w:t>(Commercial &amp; Government Services)</w:t>
      </w:r>
    </w:p>
    <w:p w14:paraId="245372C4" w14:textId="77777777" w:rsidR="007912C3" w:rsidRPr="003D7AEE" w:rsidRDefault="007912C3" w:rsidP="007912C3">
      <w:pPr>
        <w:rPr>
          <w:b/>
        </w:rPr>
      </w:pPr>
      <w:r w:rsidRPr="003D7AEE">
        <w:rPr>
          <w:b/>
        </w:rPr>
        <w:t>Copyright Notice</w:t>
      </w:r>
    </w:p>
    <w:p w14:paraId="306693E8" w14:textId="77777777" w:rsidR="007912C3" w:rsidRPr="00B570B0" w:rsidRDefault="007912C3" w:rsidP="007912C3">
      <w:pPr>
        <w:rPr>
          <w:b/>
        </w:rPr>
      </w:pPr>
      <w:r w:rsidRPr="00B570B0">
        <w:rPr>
          <w:b/>
        </w:rPr>
        <w:t>Content</w:t>
      </w:r>
    </w:p>
    <w:p w14:paraId="6A4508CA" w14:textId="77777777" w:rsidR="007912C3" w:rsidRPr="00B570B0" w:rsidRDefault="007912C3" w:rsidP="007912C3">
      <w:r w:rsidRPr="00B570B0">
        <w:t xml:space="preserve">© Commonwealth of Australia </w:t>
      </w:r>
      <w:r w:rsidRPr="004819EF">
        <w:t>20</w:t>
      </w:r>
      <w:r w:rsidR="001F11D1">
        <w:t>22</w:t>
      </w:r>
    </w:p>
    <w:p w14:paraId="756F2198" w14:textId="77777777" w:rsidR="007912C3" w:rsidRDefault="007912C3" w:rsidP="007912C3">
      <w:r w:rsidRPr="00B570B0">
        <w:t xml:space="preserve">ISBN: </w:t>
      </w:r>
      <w:r w:rsidR="001F11D1">
        <w:rPr>
          <w:lang w:eastAsia="en-AU"/>
        </w:rPr>
        <w:t>978-1-925537-78-9</w:t>
      </w:r>
    </w:p>
    <w:p w14:paraId="4368B9DB" w14:textId="77777777" w:rsidR="007912C3" w:rsidRDefault="007912C3" w:rsidP="007912C3">
      <w:r>
        <w:t>With the exception of the Commonwealth Coat of Arms, any material protected by a trade mark, and when otherwise noted, this work is licensed under a Creative Commons Attribution 3.0 Australia licence (</w:t>
      </w:r>
      <w:hyperlink r:id="rId17" w:history="1">
        <w:r w:rsidRPr="0050689E">
          <w:rPr>
            <w:rStyle w:val="Hyperlink"/>
            <w:rFonts w:cstheme="minorBidi"/>
          </w:rPr>
          <w:t>http://creativecommons.org/licenses/by/3.0/au/</w:t>
        </w:r>
      </w:hyperlink>
      <w:r>
        <w:t>).</w:t>
      </w:r>
    </w:p>
    <w:p w14:paraId="23AEE74B" w14:textId="77777777" w:rsidR="007912C3" w:rsidRDefault="007912C3" w:rsidP="007912C3">
      <w:r w:rsidRPr="00D51D4E">
        <w:rPr>
          <w:noProof/>
          <w:sz w:val="18"/>
          <w:szCs w:val="18"/>
          <w:lang w:eastAsia="en-AU"/>
        </w:rPr>
        <w:drawing>
          <wp:inline distT="0" distB="0" distL="0" distR="0" wp14:anchorId="44E9685B" wp14:editId="49554D24">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07EBEED5" w14:textId="77777777" w:rsidR="007912C3" w:rsidRDefault="007912C3" w:rsidP="007912C3">
      <w:r>
        <w:t>The details of the relevant licence conditions are available on the Creative Commons website (accessible using the links provided) as is the full legal code for the CC BY 3 AU licence.</w:t>
      </w:r>
    </w:p>
    <w:p w14:paraId="013618E8" w14:textId="77777777" w:rsidR="007912C3" w:rsidRPr="003D7AEE" w:rsidRDefault="007912C3" w:rsidP="007912C3">
      <w:pPr>
        <w:rPr>
          <w:b/>
        </w:rPr>
      </w:pPr>
      <w:r w:rsidRPr="003D7AEE">
        <w:rPr>
          <w:b/>
        </w:rPr>
        <w:t>Use of the Coat of Arms</w:t>
      </w:r>
    </w:p>
    <w:p w14:paraId="13662040" w14:textId="77777777" w:rsidR="007912C3" w:rsidRDefault="007912C3" w:rsidP="007912C3">
      <w:r>
        <w:t xml:space="preserve">The terms under which the Coat of Arms can be used are detailed on the following website: </w:t>
      </w:r>
      <w:hyperlink r:id="rId19" w:history="1">
        <w:r w:rsidRPr="0050689E">
          <w:rPr>
            <w:rStyle w:val="Hyperlink"/>
            <w:rFonts w:cstheme="minorBidi"/>
          </w:rPr>
          <w:t>http://www.itsanhonour.gov.au/coat-arms/</w:t>
        </w:r>
      </w:hyperlink>
      <w:r>
        <w:t>.</w:t>
      </w:r>
    </w:p>
    <w:p w14:paraId="4FEFF1EB" w14:textId="77777777" w:rsidR="007912C3" w:rsidRDefault="007912C3" w:rsidP="007912C3">
      <w:r>
        <w:t>Content from this website should be attributed as the Department of Finance.</w:t>
      </w:r>
    </w:p>
    <w:p w14:paraId="4320B254" w14:textId="77777777" w:rsidR="007912C3" w:rsidRDefault="007912C3" w:rsidP="007912C3">
      <w:pPr>
        <w:suppressAutoHyphens w:val="0"/>
        <w:spacing w:before="0" w:after="120" w:line="440" w:lineRule="atLeast"/>
      </w:pPr>
      <w:r>
        <w:br w:type="page"/>
      </w:r>
    </w:p>
    <w:p w14:paraId="58661C87" w14:textId="77777777" w:rsidR="007912C3" w:rsidRDefault="007912C3" w:rsidP="007912C3">
      <w:pPr>
        <w:pStyle w:val="Heading1Numbered"/>
        <w:keepNext w:val="0"/>
        <w:keepLines w:val="0"/>
        <w:numPr>
          <w:ilvl w:val="0"/>
          <w:numId w:val="6"/>
        </w:numPr>
        <w:suppressAutoHyphens w:val="0"/>
        <w:spacing w:before="0" w:line="440" w:lineRule="atLeast"/>
        <w:ind w:left="680" w:hanging="680"/>
        <w:contextualSpacing w:val="0"/>
        <w:outlineLvl w:val="9"/>
      </w:pPr>
      <w:bookmarkStart w:id="1" w:name="_Toc99437679"/>
      <w:bookmarkStart w:id="2" w:name="_Toc99437734"/>
      <w:r>
        <w:lastRenderedPageBreak/>
        <w:t>Foreword</w:t>
      </w:r>
      <w:bookmarkEnd w:id="1"/>
      <w:bookmarkEnd w:id="2"/>
      <w:r>
        <w:t xml:space="preserve"> </w:t>
      </w:r>
    </w:p>
    <w:p w14:paraId="606142FA" w14:textId="51FBC4E1" w:rsidR="007912C3" w:rsidRDefault="007912C3" w:rsidP="007912C3">
      <w:r w:rsidRPr="00B570B0">
        <w:t xml:space="preserve">I am pleased to </w:t>
      </w:r>
      <w:r>
        <w:t xml:space="preserve">release the Commonwealth Procurement Rules to </w:t>
      </w:r>
      <w:r w:rsidR="00DB7D7B">
        <w:t xml:space="preserve">refresh </w:t>
      </w:r>
      <w:r>
        <w:t xml:space="preserve">the Australian Government’s policies and expectations of procuring officials. </w:t>
      </w:r>
      <w:r w:rsidR="00DB7D7B">
        <w:t>These changes recognise the significant contribution that SMEs make to the economy and strengthens a framework that allows SMEs to be highly competitive.</w:t>
      </w:r>
    </w:p>
    <w:p w14:paraId="0E536C28" w14:textId="778EC969" w:rsidR="007912C3" w:rsidRPr="007F1E73" w:rsidRDefault="007912C3" w:rsidP="007912C3">
      <w:pPr>
        <w:rPr>
          <w:iCs/>
          <w:color w:val="000000"/>
        </w:rPr>
      </w:pPr>
      <w:r w:rsidRPr="00647C2E">
        <w:rPr>
          <w:iCs/>
          <w:color w:val="000000"/>
        </w:rPr>
        <w:t xml:space="preserve">The </w:t>
      </w:r>
      <w:r>
        <w:rPr>
          <w:iCs/>
          <w:color w:val="000000"/>
        </w:rPr>
        <w:t xml:space="preserve">Australian </w:t>
      </w:r>
      <w:r w:rsidRPr="00647C2E">
        <w:rPr>
          <w:iCs/>
          <w:color w:val="000000"/>
        </w:rPr>
        <w:t xml:space="preserve">Government is committed to building a stronger, more prosperous and resilient economy where Australian businesses can be competitive on a domestic and international level. </w:t>
      </w:r>
      <w:r w:rsidR="00DB7D7B">
        <w:rPr>
          <w:iCs/>
          <w:color w:val="000000"/>
        </w:rPr>
        <w:t xml:space="preserve">These updated procurement rules support economic growth by further </w:t>
      </w:r>
      <w:r>
        <w:rPr>
          <w:iCs/>
          <w:color w:val="000000"/>
        </w:rPr>
        <w:t xml:space="preserve">cutting </w:t>
      </w:r>
      <w:r w:rsidRPr="00647C2E">
        <w:rPr>
          <w:iCs/>
          <w:color w:val="000000"/>
        </w:rPr>
        <w:t>red tape</w:t>
      </w:r>
      <w:r w:rsidR="00DB7D7B">
        <w:rPr>
          <w:iCs/>
          <w:color w:val="000000"/>
        </w:rPr>
        <w:t xml:space="preserve"> and reducing</w:t>
      </w:r>
      <w:r w:rsidR="00BE6B99">
        <w:rPr>
          <w:iCs/>
          <w:color w:val="000000"/>
        </w:rPr>
        <w:t xml:space="preserve"> </w:t>
      </w:r>
      <w:r w:rsidRPr="00647C2E" w:rsidDel="00DB7D7B">
        <w:rPr>
          <w:iCs/>
          <w:color w:val="000000"/>
        </w:rPr>
        <w:t xml:space="preserve">cost of doing business with the Commonwealth </w:t>
      </w:r>
      <w:r w:rsidR="00BE6B99">
        <w:rPr>
          <w:iCs/>
          <w:color w:val="000000"/>
        </w:rPr>
        <w:t>and</w:t>
      </w:r>
      <w:r w:rsidR="00115BDB">
        <w:rPr>
          <w:iCs/>
          <w:color w:val="000000"/>
        </w:rPr>
        <w:t xml:space="preserve"> maximising opportunities for participation</w:t>
      </w:r>
      <w:r w:rsidRPr="00647C2E">
        <w:rPr>
          <w:iCs/>
          <w:color w:val="000000"/>
        </w:rPr>
        <w:t xml:space="preserve"> </w:t>
      </w:r>
      <w:r w:rsidR="00BE6B99">
        <w:rPr>
          <w:iCs/>
          <w:color w:val="000000"/>
        </w:rPr>
        <w:t>in G</w:t>
      </w:r>
      <w:r w:rsidRPr="00647C2E">
        <w:rPr>
          <w:iCs/>
          <w:color w:val="000000"/>
        </w:rPr>
        <w:t xml:space="preserve">overnment </w:t>
      </w:r>
      <w:r w:rsidR="00BE6B99">
        <w:rPr>
          <w:iCs/>
          <w:color w:val="000000"/>
        </w:rPr>
        <w:t>procurement, especially for</w:t>
      </w:r>
      <w:r>
        <w:rPr>
          <w:iCs/>
          <w:color w:val="000000"/>
        </w:rPr>
        <w:t xml:space="preserve"> small and medium</w:t>
      </w:r>
      <w:r w:rsidR="007D46CC">
        <w:rPr>
          <w:iCs/>
          <w:color w:val="000000"/>
        </w:rPr>
        <w:t xml:space="preserve"> </w:t>
      </w:r>
      <w:r w:rsidR="00BE6B99">
        <w:rPr>
          <w:iCs/>
          <w:color w:val="000000"/>
        </w:rPr>
        <w:t>enterprises</w:t>
      </w:r>
      <w:r w:rsidRPr="00647C2E">
        <w:rPr>
          <w:iCs/>
          <w:color w:val="000000"/>
        </w:rPr>
        <w:t>. </w:t>
      </w:r>
    </w:p>
    <w:p w14:paraId="20B2E8CE" w14:textId="265D2B7F" w:rsidR="00773B75" w:rsidRDefault="007912C3" w:rsidP="007912C3">
      <w:r>
        <w:t xml:space="preserve">I have </w:t>
      </w:r>
      <w:r w:rsidRPr="00B570B0">
        <w:t>ma</w:t>
      </w:r>
      <w:r>
        <w:t>de</w:t>
      </w:r>
      <w:r w:rsidRPr="00B570B0">
        <w:t xml:space="preserve"> these Commonwealth Procurement Rules under section 105B(1) of the </w:t>
      </w:r>
      <w:r w:rsidRPr="00B570B0">
        <w:rPr>
          <w:i/>
        </w:rPr>
        <w:t>Public Governance, Performance and Accountability Act 2013</w:t>
      </w:r>
      <w:r w:rsidRPr="00B570B0">
        <w:t xml:space="preserve"> (PGPA Act). </w:t>
      </w:r>
      <w:r w:rsidR="00773B75" w:rsidRPr="00DC768D">
        <w:rPr>
          <w:lang w:val="en-US"/>
        </w:rPr>
        <w:t xml:space="preserve">The Rules </w:t>
      </w:r>
      <w:r w:rsidR="00773B75">
        <w:rPr>
          <w:lang w:val="en-US"/>
        </w:rPr>
        <w:t>describe the</w:t>
      </w:r>
      <w:r w:rsidR="00773B75" w:rsidRPr="00DC768D">
        <w:rPr>
          <w:lang w:val="en-US"/>
        </w:rPr>
        <w:t xml:space="preserve"> responsibilities</w:t>
      </w:r>
      <w:r w:rsidR="00773B75">
        <w:rPr>
          <w:lang w:val="en-US"/>
        </w:rPr>
        <w:t xml:space="preserve"> of officials</w:t>
      </w:r>
      <w:r w:rsidR="00773B75" w:rsidRPr="00DC768D">
        <w:rPr>
          <w:lang w:val="en-US"/>
        </w:rPr>
        <w:t>, including under the PGPA Act and Australia’s international</w:t>
      </w:r>
      <w:r w:rsidR="00773B75" w:rsidRPr="00B570B0">
        <w:rPr>
          <w:lang w:val="en-US"/>
        </w:rPr>
        <w:t xml:space="preserve"> obligations</w:t>
      </w:r>
      <w:r w:rsidR="00773B75">
        <w:rPr>
          <w:lang w:val="en-US"/>
        </w:rPr>
        <w:t xml:space="preserve">, and ensure that they </w:t>
      </w:r>
      <w:r w:rsidR="00773B75" w:rsidRPr="001C3069">
        <w:rPr>
          <w:lang w:val="en-US"/>
        </w:rPr>
        <w:t>achieve value for</w:t>
      </w:r>
      <w:r w:rsidR="00773B75" w:rsidRPr="00DC768D">
        <w:rPr>
          <w:lang w:val="en-US"/>
        </w:rPr>
        <w:t xml:space="preserve"> money outcome</w:t>
      </w:r>
      <w:r w:rsidR="00773B75">
        <w:rPr>
          <w:lang w:val="en-US"/>
        </w:rPr>
        <w:t>s for taxpayers</w:t>
      </w:r>
      <w:r w:rsidR="00773B75" w:rsidRPr="00DC768D">
        <w:t>.</w:t>
      </w:r>
    </w:p>
    <w:p w14:paraId="3168ED42" w14:textId="61D4183E" w:rsidR="007912C3" w:rsidRPr="00B570B0" w:rsidRDefault="007912C3" w:rsidP="007912C3">
      <w:r w:rsidRPr="00B570B0">
        <w:t>The previous Commonwealth Procurement Rules</w:t>
      </w:r>
      <w:r w:rsidR="001F11D1">
        <w:t xml:space="preserve"> - </w:t>
      </w:r>
      <w:r w:rsidR="00115BDB">
        <w:t xml:space="preserve">14 December </w:t>
      </w:r>
      <w:r w:rsidR="00115BDB" w:rsidRPr="004C3F5F">
        <w:t>20</w:t>
      </w:r>
      <w:r w:rsidR="00115BDB">
        <w:t xml:space="preserve">20 </w:t>
      </w:r>
      <w:r w:rsidRPr="00B570B0">
        <w:t>(</w:t>
      </w:r>
      <w:r w:rsidR="001F11D1">
        <w:t>F2020L01519</w:t>
      </w:r>
      <w:r w:rsidRPr="00B570B0">
        <w:t xml:space="preserve">) are repealed when this instrument commences </w:t>
      </w:r>
      <w:r w:rsidRPr="00FF777D">
        <w:t xml:space="preserve">on </w:t>
      </w:r>
      <w:r w:rsidR="00115BDB">
        <w:t>1 July 2022</w:t>
      </w:r>
      <w:r w:rsidRPr="004C3F5F">
        <w:t>.</w:t>
      </w:r>
    </w:p>
    <w:p w14:paraId="2162D5B2" w14:textId="2D71B954" w:rsidR="007912C3" w:rsidRPr="00B570B0" w:rsidRDefault="007912C3" w:rsidP="007912C3">
      <w:r w:rsidRPr="00B570B0">
        <w:t xml:space="preserve">The Commonwealth Procurement Rules are the keystone of the Government’s procurement policy framework. They are supported by a range of tools including the AusTender system, guidance material and </w:t>
      </w:r>
      <w:r w:rsidR="00773B75">
        <w:t xml:space="preserve">procurement and contract templates developed </w:t>
      </w:r>
      <w:r w:rsidRPr="00B570B0">
        <w:t xml:space="preserve">and maintained by the Department of Finance to ensure accountability and transparency, and reduce the costs and complexity of conducting business with the </w:t>
      </w:r>
      <w:r>
        <w:t xml:space="preserve">Australian </w:t>
      </w:r>
      <w:r w:rsidRPr="00B570B0">
        <w:t xml:space="preserve">Government. </w:t>
      </w:r>
    </w:p>
    <w:p w14:paraId="67ACC389" w14:textId="211A4A7F" w:rsidR="007912C3" w:rsidRDefault="007912C3" w:rsidP="007912C3">
      <w:r w:rsidRPr="00B570B0">
        <w:t xml:space="preserve">Achieving value for money is the core </w:t>
      </w:r>
      <w:r w:rsidR="00773B75">
        <w:t>principle</w:t>
      </w:r>
      <w:r w:rsidR="00773B75" w:rsidRPr="00B570B0">
        <w:t xml:space="preserve"> </w:t>
      </w:r>
      <w:r w:rsidRPr="00B570B0">
        <w:t>of the Commonwealth Procurement Rules as it is critical to ensuring that public resources are used in the most effective</w:t>
      </w:r>
      <w:r w:rsidRPr="00B570B0" w:rsidDel="00773B75">
        <w:t xml:space="preserve"> </w:t>
      </w:r>
      <w:r w:rsidRPr="00B570B0">
        <w:t xml:space="preserve">manner. </w:t>
      </w:r>
      <w:r w:rsidR="00773B75">
        <w:t>P</w:t>
      </w:r>
      <w:r w:rsidRPr="00B570B0">
        <w:t>rice is not the only factor when assessing value for money and officials are required to consider all relevant financial and non-financial costs and benefits</w:t>
      </w:r>
      <w:r w:rsidR="00773B75">
        <w:t xml:space="preserve"> offered by competing suppliers, including whole-of-life costs and environmental sustainability</w:t>
      </w:r>
      <w:r w:rsidRPr="00B570B0">
        <w:t>.</w:t>
      </w:r>
    </w:p>
    <w:p w14:paraId="69D64F9C" w14:textId="46116FFA" w:rsidR="007912C3" w:rsidRDefault="007912C3" w:rsidP="007912C3">
      <w:r>
        <w:t xml:space="preserve">The Australian Government considers it is important to understand the economic implications of major contracts and therefore requires </w:t>
      </w:r>
      <w:r w:rsidR="007D46CC">
        <w:t xml:space="preserve">entities </w:t>
      </w:r>
      <w:r>
        <w:t xml:space="preserve">to examine the value offered by different suppliers. Suppliers are encouraged to demonstrate the economic benefits of their proposals in procurements valued </w:t>
      </w:r>
      <w:r w:rsidRPr="000C49A2">
        <w:t xml:space="preserve">above </w:t>
      </w:r>
      <w:r>
        <w:t>$4 million (or $7.5 million for construction services).</w:t>
      </w:r>
    </w:p>
    <w:p w14:paraId="68B1DF4F" w14:textId="34AF18E0" w:rsidR="00773B75" w:rsidRPr="00972D4E" w:rsidRDefault="00773B75" w:rsidP="00773B75">
      <w:pPr>
        <w:rPr>
          <w:lang w:val="en-US"/>
        </w:rPr>
      </w:pPr>
      <w:r>
        <w:rPr>
          <w:lang w:val="en-US"/>
        </w:rPr>
        <w:t xml:space="preserve">The </w:t>
      </w:r>
      <w:r w:rsidR="007D46CC">
        <w:rPr>
          <w:lang w:val="en-US"/>
        </w:rPr>
        <w:t>R</w:t>
      </w:r>
      <w:r>
        <w:rPr>
          <w:lang w:val="en-US"/>
        </w:rPr>
        <w:t>ules require</w:t>
      </w:r>
      <w:r w:rsidR="007912C3" w:rsidRPr="00B570B0">
        <w:rPr>
          <w:lang w:val="en-US"/>
        </w:rPr>
        <w:t xml:space="preserve"> officials to design processes that appropriately reflect the size, scope and risk of </w:t>
      </w:r>
      <w:r>
        <w:rPr>
          <w:lang w:val="en-US"/>
        </w:rPr>
        <w:t>each</w:t>
      </w:r>
      <w:r w:rsidRPr="00B570B0">
        <w:rPr>
          <w:lang w:val="en-US"/>
        </w:rPr>
        <w:t xml:space="preserve"> </w:t>
      </w:r>
      <w:r w:rsidR="007912C3" w:rsidRPr="00B570B0">
        <w:rPr>
          <w:lang w:val="en-US"/>
        </w:rPr>
        <w:t xml:space="preserve">procurement. </w:t>
      </w:r>
      <w:r>
        <w:rPr>
          <w:lang w:val="en-US"/>
        </w:rPr>
        <w:t>These updated Rules include significant additions that build on the current framework and emphasi</w:t>
      </w:r>
      <w:r w:rsidR="007D5DA8">
        <w:rPr>
          <w:lang w:val="en-US"/>
        </w:rPr>
        <w:t>z</w:t>
      </w:r>
      <w:r>
        <w:rPr>
          <w:lang w:val="en-US"/>
        </w:rPr>
        <w:t xml:space="preserve">e the importance of procurement approaches that are open to </w:t>
      </w:r>
      <w:r w:rsidRPr="00B570B0">
        <w:rPr>
          <w:lang w:val="en-US"/>
        </w:rPr>
        <w:t>innovati</w:t>
      </w:r>
      <w:r>
        <w:rPr>
          <w:lang w:val="en-US"/>
        </w:rPr>
        <w:t>ve solutions.</w:t>
      </w:r>
      <w:r w:rsidRPr="00B570B0">
        <w:rPr>
          <w:lang w:val="en-US"/>
        </w:rPr>
        <w:t xml:space="preserve"> </w:t>
      </w:r>
      <w:r>
        <w:rPr>
          <w:lang w:val="en-US"/>
        </w:rPr>
        <w:t xml:space="preserve">Importantly the new Rules require officials to consider disaggregating larger projects into smaller work packages to encourage greater participation by more businesses, regardless of their size. This responds to feedback from the business community, particularly in the construction market. Supporting guidance emphasises </w:t>
      </w:r>
      <w:r w:rsidRPr="00972D4E">
        <w:rPr>
          <w:lang w:val="en-US"/>
        </w:rPr>
        <w:t>the value of agencies consulting relevant supplier markets to understand the opportunities, ahead of procurements.</w:t>
      </w:r>
    </w:p>
    <w:p w14:paraId="0AD0D2F0" w14:textId="6D61D7CC" w:rsidR="00773B75" w:rsidRPr="00972D4E" w:rsidRDefault="00773B75" w:rsidP="00773B75">
      <w:pPr>
        <w:rPr>
          <w:lang w:val="en-US"/>
        </w:rPr>
      </w:pPr>
      <w:r w:rsidRPr="00972D4E">
        <w:rPr>
          <w:lang w:val="en-US"/>
        </w:rPr>
        <w:t>These updated Rules also require that agencies limit the extent of insurance and liability requirements</w:t>
      </w:r>
      <w:r w:rsidRPr="00613A4D">
        <w:rPr>
          <w:lang w:val="en-US"/>
        </w:rPr>
        <w:t>, to reflect sufficient risk sharing while not imposing unreasonable or disproportionate risk transfer</w:t>
      </w:r>
      <w:r w:rsidRPr="00BA7A0A">
        <w:rPr>
          <w:lang w:val="en-US"/>
        </w:rPr>
        <w:t xml:space="preserve">. Excessive insurance requirements can unduly restrict the </w:t>
      </w:r>
      <w:r w:rsidRPr="00BA7A0A">
        <w:rPr>
          <w:lang w:val="en-US"/>
        </w:rPr>
        <w:lastRenderedPageBreak/>
        <w:t>number of suppliers who are able to bid</w:t>
      </w:r>
      <w:r w:rsidRPr="00972D4E">
        <w:rPr>
          <w:lang w:val="en-US"/>
        </w:rPr>
        <w:t xml:space="preserve"> and can thereby increase the cost to the Commonwealth where this negatively impacts competition. I have also </w:t>
      </w:r>
      <w:r>
        <w:rPr>
          <w:lang w:val="en-US"/>
        </w:rPr>
        <w:t>standardised</w:t>
      </w:r>
      <w:r w:rsidRPr="00972D4E">
        <w:rPr>
          <w:lang w:val="en-US"/>
        </w:rPr>
        <w:t xml:space="preserve"> the practice for timing of insurance obligations, so that cover should only be required from the commencement of a Commonwealth contract. This addresses another key concern raised by SMEs and makes it easier for suppliers to enter the government procurement market and offer innovative solutions that give value to taxpayers. This ensures better outcomes for lower cost of entry.</w:t>
      </w:r>
    </w:p>
    <w:p w14:paraId="0939D798" w14:textId="0967F5B4" w:rsidR="00773B75" w:rsidRPr="00BA7A0A" w:rsidRDefault="00773B75" w:rsidP="00773B75">
      <w:r w:rsidRPr="00972D4E">
        <w:t>A further change to the Rules extends the ‘</w:t>
      </w:r>
      <w:r w:rsidRPr="00972D4E">
        <w:rPr>
          <w:i/>
        </w:rPr>
        <w:t xml:space="preserve">Supplier Pay On-Time or Pay Interest Policy’ </w:t>
      </w:r>
      <w:r w:rsidRPr="00972D4E">
        <w:t>to all Commonwealth contracts, regardless of value. That policy requires entities to pay bills within 20 days after satisfactory delivery under a correctly rendered invoice, or within five days for eInvoices, or pay interest if they are late. This ensures all suppliers will be entitled to timely payments under Commonwealth contracts. In concert with the ‘</w:t>
      </w:r>
      <w:r w:rsidRPr="00972D4E">
        <w:rPr>
          <w:i/>
          <w:color w:val="000000" w:themeColor="text1"/>
        </w:rPr>
        <w:t>Payment Times Procurement Connected Policy</w:t>
      </w:r>
      <w:r w:rsidRPr="00972D4E">
        <w:t>’ policy applying to large businesses that are awarded major Commonwealth contracts</w:t>
      </w:r>
      <w:r w:rsidRPr="00613A4D">
        <w:t>, this will help cascade cash flows down through head contractors onto sub-contractors, inclu</w:t>
      </w:r>
      <w:r w:rsidRPr="00BA7A0A">
        <w:t xml:space="preserve">ding SMEs. </w:t>
      </w:r>
      <w:r w:rsidR="007D5DA8">
        <w:t>The Government will consult business on further enhancing those rules that require suppliers to pay their sub-contractors in a timely way.</w:t>
      </w:r>
    </w:p>
    <w:p w14:paraId="0B10866A" w14:textId="77777777" w:rsidR="00773B75" w:rsidRDefault="00773B75" w:rsidP="00773B75">
      <w:r w:rsidRPr="00972D4E">
        <w:t>Finally, reflecting some of the unique issues involved with national security, and consistent with Australia’s international undertakings, these Rules enable the Department of Defence to undertake limited tenders with SMEs for procurements up to $500,000. This will help bolster local capabilities, within a procurement framework that continues to put a premium on value for money and contestability.</w:t>
      </w:r>
    </w:p>
    <w:p w14:paraId="14014539" w14:textId="77777777" w:rsidR="00773B75" w:rsidRPr="00972D4E" w:rsidRDefault="00773B75" w:rsidP="00773B75">
      <w:r w:rsidRPr="00972D4E">
        <w:t xml:space="preserve">Together these changes build on the principles underpinning the existing framework. The disaggregation of large projects into smaller contracts was </w:t>
      </w:r>
      <w:r w:rsidRPr="00613A4D">
        <w:t>a permissible best practice, but is now</w:t>
      </w:r>
      <w:r w:rsidRPr="00972D4E">
        <w:t xml:space="preserve"> model conduct that the Government expects where it would optimise the Commonwealth’s ability to get best value for major investments. The changes to insurance requirements were also a previously recognised best practice, but these are uplifted to default practice. The payment time reform extends relatively new policies, from targeted measures to Commonwealth standards. The Defence reform responds to heightened concerns about supply chain risks and sovereign capability at a time of global uncertainty.</w:t>
      </w:r>
    </w:p>
    <w:p w14:paraId="0FC95A17" w14:textId="77777777" w:rsidR="00773B75" w:rsidRPr="00B570B0" w:rsidRDefault="00773B75" w:rsidP="00773B75">
      <w:r w:rsidRPr="00972D4E">
        <w:t xml:space="preserve">These reforms foster </w:t>
      </w:r>
      <w:r w:rsidRPr="00972D4E">
        <w:rPr>
          <w:rFonts w:cstheme="minorHAnsi"/>
        </w:rPr>
        <w:t xml:space="preserve">competition, cut red tape, ensure fair treatment of suppliers and </w:t>
      </w:r>
      <w:r w:rsidRPr="00972D4E">
        <w:t>that all business</w:t>
      </w:r>
      <w:r>
        <w:t>es</w:t>
      </w:r>
      <w:r w:rsidRPr="00972D4E">
        <w:t>, irrespective of size, have the opportunity to compete and participate in Commonwealth procurement.</w:t>
      </w:r>
    </w:p>
    <w:p w14:paraId="1DA727CB" w14:textId="77777777" w:rsidR="007912C3" w:rsidRPr="00B570B0" w:rsidRDefault="007912C3" w:rsidP="007912C3"/>
    <w:p w14:paraId="30AE64E6" w14:textId="77777777" w:rsidR="007912C3" w:rsidRDefault="007912C3" w:rsidP="007912C3"/>
    <w:p w14:paraId="2D619057" w14:textId="77777777" w:rsidR="007912C3" w:rsidRPr="00B570B0" w:rsidRDefault="007912C3" w:rsidP="007912C3"/>
    <w:p w14:paraId="12EB29B5" w14:textId="77777777" w:rsidR="007912C3" w:rsidRPr="00B570B0" w:rsidRDefault="007912C3" w:rsidP="007912C3">
      <w:r>
        <w:t>Simon Birmingham</w:t>
      </w:r>
    </w:p>
    <w:p w14:paraId="62ABBEE5" w14:textId="59894723" w:rsidR="007912C3" w:rsidRDefault="007912C3" w:rsidP="007912C3">
      <w:r w:rsidRPr="00B570B0">
        <w:t xml:space="preserve">Minister for Finance </w:t>
      </w:r>
    </w:p>
    <w:p w14:paraId="027ADED6" w14:textId="601276FA" w:rsidR="00607701" w:rsidRDefault="00607701" w:rsidP="007912C3">
      <w:r>
        <w:t>28 March 2022</w:t>
      </w:r>
    </w:p>
    <w:p w14:paraId="71C75598" w14:textId="77777777" w:rsidR="007912C3" w:rsidRDefault="007912C3" w:rsidP="007912C3">
      <w:pPr>
        <w:suppressAutoHyphens w:val="0"/>
        <w:spacing w:before="0" w:after="120" w:line="440" w:lineRule="atLeast"/>
      </w:pPr>
      <w:r>
        <w:br w:type="page"/>
      </w:r>
    </w:p>
    <w:p w14:paraId="072B9279" w14:textId="77777777" w:rsidR="007912C3" w:rsidRPr="00B438B0" w:rsidRDefault="007912C3" w:rsidP="007912C3">
      <w:pPr>
        <w:pStyle w:val="TOCHeading"/>
        <w:tabs>
          <w:tab w:val="left" w:pos="2977"/>
        </w:tabs>
      </w:pPr>
      <w:r w:rsidRPr="00C76CBB">
        <w:lastRenderedPageBreak/>
        <w:t>Contents</w:t>
      </w:r>
    </w:p>
    <w:p w14:paraId="2D9ECEF3" w14:textId="77777777" w:rsidR="007912C3" w:rsidRPr="004B6A3F" w:rsidRDefault="007912C3" w:rsidP="003C65E0">
      <w:pPr>
        <w:pStyle w:val="TOC1"/>
      </w:pPr>
      <w:r w:rsidRPr="003C65E0">
        <w:t>Section</w:t>
      </w:r>
      <w:r w:rsidRPr="003C65E0">
        <w:tab/>
      </w:r>
      <w:r w:rsidRPr="00C76CBB">
        <w:t>Paragraph(s)</w:t>
      </w:r>
      <w:r w:rsidRPr="003C65E0">
        <w:t xml:space="preserve">  Page</w:t>
      </w:r>
    </w:p>
    <w:p w14:paraId="7873511C" w14:textId="3A1DA4F6" w:rsidR="00B21933" w:rsidRDefault="007912C3">
      <w:pPr>
        <w:pStyle w:val="TOC1"/>
        <w:rPr>
          <w:rFonts w:eastAsiaTheme="minorEastAsia"/>
          <w:b w:val="0"/>
          <w:color w:val="auto"/>
          <w:sz w:val="22"/>
          <w:lang w:eastAsia="en-AU"/>
        </w:rPr>
      </w:pPr>
      <w:r w:rsidRPr="004C6EE1">
        <w:rPr>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szCs w:val="23"/>
        </w:rPr>
        <w:fldChar w:fldCharType="separate"/>
      </w:r>
      <w:hyperlink w:anchor="_Toc99437734" w:history="1">
        <w:r w:rsidR="00B21933" w:rsidRPr="00567F90">
          <w:rPr>
            <w:rStyle w:val="Hyperlink"/>
          </w:rPr>
          <w:t>1.</w:t>
        </w:r>
        <w:r w:rsidR="00B21933">
          <w:rPr>
            <w:rFonts w:eastAsiaTheme="minorEastAsia"/>
            <w:b w:val="0"/>
            <w:color w:val="auto"/>
            <w:sz w:val="22"/>
            <w:lang w:eastAsia="en-AU"/>
          </w:rPr>
          <w:tab/>
        </w:r>
        <w:r w:rsidR="00B21933" w:rsidRPr="00567F90">
          <w:rPr>
            <w:rStyle w:val="Hyperlink"/>
          </w:rPr>
          <w:t>Foreword</w:t>
        </w:r>
        <w:r w:rsidR="00B21933">
          <w:rPr>
            <w:webHidden/>
          </w:rPr>
          <w:tab/>
        </w:r>
        <w:r w:rsidR="00B21933">
          <w:rPr>
            <w:webHidden/>
          </w:rPr>
          <w:fldChar w:fldCharType="begin"/>
        </w:r>
        <w:r w:rsidR="00B21933">
          <w:rPr>
            <w:webHidden/>
          </w:rPr>
          <w:instrText xml:space="preserve"> PAGEREF _Toc99437734 \h </w:instrText>
        </w:r>
        <w:r w:rsidR="00B21933">
          <w:rPr>
            <w:webHidden/>
          </w:rPr>
        </w:r>
        <w:r w:rsidR="00B21933">
          <w:rPr>
            <w:webHidden/>
          </w:rPr>
          <w:fldChar w:fldCharType="separate"/>
        </w:r>
        <w:r w:rsidR="004F7C21">
          <w:rPr>
            <w:webHidden/>
          </w:rPr>
          <w:t>3</w:t>
        </w:r>
        <w:r w:rsidR="00B21933">
          <w:rPr>
            <w:webHidden/>
          </w:rPr>
          <w:fldChar w:fldCharType="end"/>
        </w:r>
      </w:hyperlink>
    </w:p>
    <w:p w14:paraId="7AFBA4B1" w14:textId="3AA57913" w:rsidR="00B21933" w:rsidRDefault="00FD11A9">
      <w:pPr>
        <w:pStyle w:val="TOC1"/>
        <w:rPr>
          <w:rFonts w:eastAsiaTheme="minorEastAsia"/>
          <w:b w:val="0"/>
          <w:color w:val="auto"/>
          <w:sz w:val="22"/>
          <w:lang w:eastAsia="en-AU"/>
        </w:rPr>
      </w:pPr>
      <w:hyperlink w:anchor="_Toc99437735" w:history="1">
        <w:r w:rsidR="00B21933" w:rsidRPr="00567F90">
          <w:rPr>
            <w:rStyle w:val="Hyperlink"/>
          </w:rPr>
          <w:t>2.</w:t>
        </w:r>
        <w:r w:rsidR="00B21933">
          <w:rPr>
            <w:rFonts w:eastAsiaTheme="minorEastAsia"/>
            <w:b w:val="0"/>
            <w:color w:val="auto"/>
            <w:sz w:val="22"/>
            <w:lang w:eastAsia="en-AU"/>
          </w:rPr>
          <w:tab/>
        </w:r>
        <w:r w:rsidR="00B21933" w:rsidRPr="00567F90">
          <w:rPr>
            <w:rStyle w:val="Hyperlink"/>
          </w:rPr>
          <w:t>Procurement framework</w:t>
        </w:r>
        <w:r w:rsidR="00B21933">
          <w:rPr>
            <w:webHidden/>
          </w:rPr>
          <w:tab/>
        </w:r>
        <w:r w:rsidR="00B21933">
          <w:rPr>
            <w:webHidden/>
          </w:rPr>
          <w:fldChar w:fldCharType="begin"/>
        </w:r>
        <w:r w:rsidR="00B21933">
          <w:rPr>
            <w:webHidden/>
          </w:rPr>
          <w:instrText xml:space="preserve"> PAGEREF _Toc99437735 \h </w:instrText>
        </w:r>
        <w:r w:rsidR="00B21933">
          <w:rPr>
            <w:webHidden/>
          </w:rPr>
        </w:r>
        <w:r w:rsidR="00B21933">
          <w:rPr>
            <w:webHidden/>
          </w:rPr>
          <w:fldChar w:fldCharType="separate"/>
        </w:r>
        <w:r w:rsidR="004F7C21">
          <w:rPr>
            <w:webHidden/>
          </w:rPr>
          <w:t>7</w:t>
        </w:r>
        <w:r w:rsidR="00B21933">
          <w:rPr>
            <w:webHidden/>
          </w:rPr>
          <w:fldChar w:fldCharType="end"/>
        </w:r>
      </w:hyperlink>
    </w:p>
    <w:p w14:paraId="22EA0E84" w14:textId="42C90757" w:rsidR="00B21933" w:rsidRDefault="00FD11A9">
      <w:pPr>
        <w:pStyle w:val="TOC3"/>
        <w:rPr>
          <w:rFonts w:eastAsiaTheme="minorEastAsia"/>
          <w:noProof/>
          <w:lang w:eastAsia="en-AU"/>
        </w:rPr>
      </w:pPr>
      <w:hyperlink w:anchor="_Toc99437736" w:history="1">
        <w:r w:rsidR="00B21933" w:rsidRPr="00567F90">
          <w:rPr>
            <w:rStyle w:val="Hyperlink"/>
            <w:noProof/>
          </w:rPr>
          <w:t>Procurement</w:t>
        </w:r>
        <w:r w:rsidR="00B21933">
          <w:rPr>
            <w:noProof/>
            <w:webHidden/>
          </w:rPr>
          <w:tab/>
        </w:r>
        <w:r w:rsidR="00B21933">
          <w:rPr>
            <w:noProof/>
            <w:webHidden/>
          </w:rPr>
          <w:fldChar w:fldCharType="begin"/>
        </w:r>
        <w:r w:rsidR="00B21933">
          <w:rPr>
            <w:noProof/>
            <w:webHidden/>
          </w:rPr>
          <w:instrText xml:space="preserve"> PAGEREF _Toc99437736 \h </w:instrText>
        </w:r>
        <w:r w:rsidR="00B21933">
          <w:rPr>
            <w:noProof/>
            <w:webHidden/>
          </w:rPr>
        </w:r>
        <w:r w:rsidR="00B21933">
          <w:rPr>
            <w:noProof/>
            <w:webHidden/>
          </w:rPr>
          <w:fldChar w:fldCharType="separate"/>
        </w:r>
        <w:r w:rsidR="004F7C21">
          <w:rPr>
            <w:noProof/>
            <w:webHidden/>
          </w:rPr>
          <w:t>7</w:t>
        </w:r>
        <w:r w:rsidR="00B21933">
          <w:rPr>
            <w:noProof/>
            <w:webHidden/>
          </w:rPr>
          <w:fldChar w:fldCharType="end"/>
        </w:r>
      </w:hyperlink>
    </w:p>
    <w:p w14:paraId="083BAD4E" w14:textId="5E9A98B0" w:rsidR="00B21933" w:rsidRDefault="00FD11A9">
      <w:pPr>
        <w:pStyle w:val="TOC3"/>
        <w:rPr>
          <w:rFonts w:eastAsiaTheme="minorEastAsia"/>
          <w:noProof/>
          <w:lang w:eastAsia="en-AU"/>
        </w:rPr>
      </w:pPr>
      <w:hyperlink w:anchor="_Toc99437737" w:history="1">
        <w:r w:rsidR="00B21933" w:rsidRPr="00567F90">
          <w:rPr>
            <w:rStyle w:val="Hyperlink"/>
            <w:noProof/>
          </w:rPr>
          <w:t>Resource Management Framework</w:t>
        </w:r>
        <w:r w:rsidR="00B21933">
          <w:rPr>
            <w:noProof/>
            <w:webHidden/>
          </w:rPr>
          <w:tab/>
        </w:r>
        <w:r w:rsidR="00B21933">
          <w:rPr>
            <w:noProof/>
            <w:webHidden/>
          </w:rPr>
          <w:fldChar w:fldCharType="begin"/>
        </w:r>
        <w:r w:rsidR="00B21933">
          <w:rPr>
            <w:noProof/>
            <w:webHidden/>
          </w:rPr>
          <w:instrText xml:space="preserve"> PAGEREF _Toc99437737 \h </w:instrText>
        </w:r>
        <w:r w:rsidR="00B21933">
          <w:rPr>
            <w:noProof/>
            <w:webHidden/>
          </w:rPr>
        </w:r>
        <w:r w:rsidR="00B21933">
          <w:rPr>
            <w:noProof/>
            <w:webHidden/>
          </w:rPr>
          <w:fldChar w:fldCharType="separate"/>
        </w:r>
        <w:r w:rsidR="004F7C21">
          <w:rPr>
            <w:noProof/>
            <w:webHidden/>
          </w:rPr>
          <w:t>8</w:t>
        </w:r>
        <w:r w:rsidR="00B21933">
          <w:rPr>
            <w:noProof/>
            <w:webHidden/>
          </w:rPr>
          <w:fldChar w:fldCharType="end"/>
        </w:r>
      </w:hyperlink>
    </w:p>
    <w:p w14:paraId="74744A85" w14:textId="1E681AB9" w:rsidR="00B21933" w:rsidRDefault="00FD11A9">
      <w:pPr>
        <w:pStyle w:val="TOC3"/>
        <w:rPr>
          <w:rFonts w:eastAsiaTheme="minorEastAsia"/>
          <w:noProof/>
          <w:lang w:eastAsia="en-AU"/>
        </w:rPr>
      </w:pPr>
      <w:hyperlink w:anchor="_Toc99437738" w:history="1">
        <w:r w:rsidR="00B21933" w:rsidRPr="00567F90">
          <w:rPr>
            <w:rStyle w:val="Hyperlink"/>
            <w:noProof/>
          </w:rPr>
          <w:t>International obligations</w:t>
        </w:r>
        <w:r w:rsidR="00B21933">
          <w:rPr>
            <w:noProof/>
            <w:webHidden/>
          </w:rPr>
          <w:tab/>
        </w:r>
        <w:r w:rsidR="00B21933">
          <w:rPr>
            <w:noProof/>
            <w:webHidden/>
          </w:rPr>
          <w:fldChar w:fldCharType="begin"/>
        </w:r>
        <w:r w:rsidR="00B21933">
          <w:rPr>
            <w:noProof/>
            <w:webHidden/>
          </w:rPr>
          <w:instrText xml:space="preserve"> PAGEREF _Toc99437738 \h </w:instrText>
        </w:r>
        <w:r w:rsidR="00B21933">
          <w:rPr>
            <w:noProof/>
            <w:webHidden/>
          </w:rPr>
        </w:r>
        <w:r w:rsidR="00B21933">
          <w:rPr>
            <w:noProof/>
            <w:webHidden/>
          </w:rPr>
          <w:fldChar w:fldCharType="separate"/>
        </w:r>
        <w:r w:rsidR="004F7C21">
          <w:rPr>
            <w:noProof/>
            <w:webHidden/>
          </w:rPr>
          <w:t>10</w:t>
        </w:r>
        <w:r w:rsidR="00B21933">
          <w:rPr>
            <w:noProof/>
            <w:webHidden/>
          </w:rPr>
          <w:fldChar w:fldCharType="end"/>
        </w:r>
      </w:hyperlink>
    </w:p>
    <w:p w14:paraId="2C5BD192" w14:textId="1CC38F1B" w:rsidR="00B21933" w:rsidRDefault="00FD11A9">
      <w:pPr>
        <w:pStyle w:val="TOC1"/>
        <w:rPr>
          <w:rFonts w:eastAsiaTheme="minorEastAsia"/>
          <w:b w:val="0"/>
          <w:color w:val="auto"/>
          <w:sz w:val="22"/>
          <w:lang w:eastAsia="en-AU"/>
        </w:rPr>
      </w:pPr>
      <w:hyperlink w:anchor="_Toc99437739" w:history="1">
        <w:r w:rsidR="00B21933" w:rsidRPr="00567F90">
          <w:rPr>
            <w:rStyle w:val="Hyperlink"/>
          </w:rPr>
          <w:t>3.</w:t>
        </w:r>
        <w:r w:rsidR="00B21933">
          <w:rPr>
            <w:rFonts w:eastAsiaTheme="minorEastAsia"/>
            <w:b w:val="0"/>
            <w:color w:val="auto"/>
            <w:sz w:val="22"/>
            <w:lang w:eastAsia="en-AU"/>
          </w:rPr>
          <w:tab/>
        </w:r>
        <w:r w:rsidR="00B21933" w:rsidRPr="00567F90">
          <w:rPr>
            <w:rStyle w:val="Hyperlink"/>
          </w:rPr>
          <w:t>How to use the Commonwealth Procurement Rules</w:t>
        </w:r>
        <w:r w:rsidR="00B21933">
          <w:rPr>
            <w:webHidden/>
          </w:rPr>
          <w:tab/>
        </w:r>
        <w:r w:rsidR="00B21933">
          <w:rPr>
            <w:webHidden/>
          </w:rPr>
          <w:fldChar w:fldCharType="begin"/>
        </w:r>
        <w:r w:rsidR="00B21933">
          <w:rPr>
            <w:webHidden/>
          </w:rPr>
          <w:instrText xml:space="preserve"> PAGEREF _Toc99437739 \h </w:instrText>
        </w:r>
        <w:r w:rsidR="00B21933">
          <w:rPr>
            <w:webHidden/>
          </w:rPr>
        </w:r>
        <w:r w:rsidR="00B21933">
          <w:rPr>
            <w:webHidden/>
          </w:rPr>
          <w:fldChar w:fldCharType="separate"/>
        </w:r>
        <w:r w:rsidR="004F7C21">
          <w:rPr>
            <w:webHidden/>
          </w:rPr>
          <w:t>10</w:t>
        </w:r>
        <w:r w:rsidR="00B21933">
          <w:rPr>
            <w:webHidden/>
          </w:rPr>
          <w:fldChar w:fldCharType="end"/>
        </w:r>
      </w:hyperlink>
    </w:p>
    <w:p w14:paraId="59838E40" w14:textId="1743028D" w:rsidR="00B21933" w:rsidRDefault="00FD11A9">
      <w:pPr>
        <w:pStyle w:val="TOC3"/>
        <w:rPr>
          <w:rFonts w:eastAsiaTheme="minorEastAsia"/>
          <w:noProof/>
          <w:lang w:eastAsia="en-AU"/>
        </w:rPr>
      </w:pPr>
      <w:hyperlink w:anchor="_Toc99437740" w:history="1">
        <w:r w:rsidR="00B21933" w:rsidRPr="00567F90">
          <w:rPr>
            <w:rStyle w:val="Hyperlink"/>
            <w:noProof/>
          </w:rPr>
          <w:t>Compliance with the two divisions of the CPRs</w:t>
        </w:r>
        <w:r w:rsidR="00B21933">
          <w:rPr>
            <w:noProof/>
            <w:webHidden/>
          </w:rPr>
          <w:tab/>
        </w:r>
        <w:r w:rsidR="00B21933">
          <w:rPr>
            <w:noProof/>
            <w:webHidden/>
          </w:rPr>
          <w:fldChar w:fldCharType="begin"/>
        </w:r>
        <w:r w:rsidR="00B21933">
          <w:rPr>
            <w:noProof/>
            <w:webHidden/>
          </w:rPr>
          <w:instrText xml:space="preserve"> PAGEREF _Toc99437740 \h </w:instrText>
        </w:r>
        <w:r w:rsidR="00B21933">
          <w:rPr>
            <w:noProof/>
            <w:webHidden/>
          </w:rPr>
        </w:r>
        <w:r w:rsidR="00B21933">
          <w:rPr>
            <w:noProof/>
            <w:webHidden/>
          </w:rPr>
          <w:fldChar w:fldCharType="separate"/>
        </w:r>
        <w:r w:rsidR="004F7C21">
          <w:rPr>
            <w:noProof/>
            <w:webHidden/>
          </w:rPr>
          <w:t>10</w:t>
        </w:r>
        <w:r w:rsidR="00B21933">
          <w:rPr>
            <w:noProof/>
            <w:webHidden/>
          </w:rPr>
          <w:fldChar w:fldCharType="end"/>
        </w:r>
      </w:hyperlink>
    </w:p>
    <w:p w14:paraId="26F520A4" w14:textId="384AA051" w:rsidR="00B21933" w:rsidRDefault="00FD11A9">
      <w:pPr>
        <w:pStyle w:val="TOC3"/>
        <w:rPr>
          <w:rFonts w:eastAsiaTheme="minorEastAsia"/>
          <w:noProof/>
          <w:lang w:eastAsia="en-AU"/>
        </w:rPr>
      </w:pPr>
      <w:hyperlink w:anchor="_Toc99437741" w:history="1">
        <w:r w:rsidR="00B21933" w:rsidRPr="00567F90">
          <w:rPr>
            <w:rStyle w:val="Hyperlink"/>
            <w:noProof/>
          </w:rPr>
          <w:t>Using Appendix A exemptions</w:t>
        </w:r>
        <w:r w:rsidR="00B21933">
          <w:rPr>
            <w:noProof/>
            <w:webHidden/>
          </w:rPr>
          <w:tab/>
        </w:r>
        <w:r w:rsidR="00B21933">
          <w:rPr>
            <w:noProof/>
            <w:webHidden/>
          </w:rPr>
          <w:fldChar w:fldCharType="begin"/>
        </w:r>
        <w:r w:rsidR="00B21933">
          <w:rPr>
            <w:noProof/>
            <w:webHidden/>
          </w:rPr>
          <w:instrText xml:space="preserve"> PAGEREF _Toc99437741 \h </w:instrText>
        </w:r>
        <w:r w:rsidR="00B21933">
          <w:rPr>
            <w:noProof/>
            <w:webHidden/>
          </w:rPr>
        </w:r>
        <w:r w:rsidR="00B21933">
          <w:rPr>
            <w:noProof/>
            <w:webHidden/>
          </w:rPr>
          <w:fldChar w:fldCharType="separate"/>
        </w:r>
        <w:r w:rsidR="004F7C21">
          <w:rPr>
            <w:noProof/>
            <w:webHidden/>
          </w:rPr>
          <w:t>11</w:t>
        </w:r>
        <w:r w:rsidR="00B21933">
          <w:rPr>
            <w:noProof/>
            <w:webHidden/>
          </w:rPr>
          <w:fldChar w:fldCharType="end"/>
        </w:r>
      </w:hyperlink>
    </w:p>
    <w:p w14:paraId="24F202EE" w14:textId="53DDD1EC" w:rsidR="00B21933" w:rsidRDefault="00FD11A9">
      <w:pPr>
        <w:pStyle w:val="TOC2"/>
        <w:rPr>
          <w:rFonts w:eastAsiaTheme="minorEastAsia"/>
          <w:b w:val="0"/>
          <w:noProof/>
          <w:color w:val="auto"/>
          <w:sz w:val="22"/>
          <w:szCs w:val="22"/>
          <w:lang w:eastAsia="en-AU"/>
        </w:rPr>
      </w:pPr>
      <w:hyperlink w:anchor="_Toc99437742" w:history="1">
        <w:r w:rsidR="00B21933" w:rsidRPr="00567F90">
          <w:rPr>
            <w:rStyle w:val="Hyperlink"/>
            <w:noProof/>
          </w:rPr>
          <w:t>Division 1: Rules for all procurements</w:t>
        </w:r>
        <w:r w:rsidR="00B21933">
          <w:rPr>
            <w:noProof/>
            <w:webHidden/>
          </w:rPr>
          <w:tab/>
        </w:r>
        <w:r w:rsidR="00B21933">
          <w:rPr>
            <w:noProof/>
            <w:webHidden/>
          </w:rPr>
          <w:fldChar w:fldCharType="begin"/>
        </w:r>
        <w:r w:rsidR="00B21933">
          <w:rPr>
            <w:noProof/>
            <w:webHidden/>
          </w:rPr>
          <w:instrText xml:space="preserve"> PAGEREF _Toc99437742 \h </w:instrText>
        </w:r>
        <w:r w:rsidR="00B21933">
          <w:rPr>
            <w:noProof/>
            <w:webHidden/>
          </w:rPr>
        </w:r>
        <w:r w:rsidR="00B21933">
          <w:rPr>
            <w:noProof/>
            <w:webHidden/>
          </w:rPr>
          <w:fldChar w:fldCharType="separate"/>
        </w:r>
        <w:r w:rsidR="004F7C21">
          <w:rPr>
            <w:noProof/>
            <w:webHidden/>
          </w:rPr>
          <w:t>12</w:t>
        </w:r>
        <w:r w:rsidR="00B21933">
          <w:rPr>
            <w:noProof/>
            <w:webHidden/>
          </w:rPr>
          <w:fldChar w:fldCharType="end"/>
        </w:r>
      </w:hyperlink>
    </w:p>
    <w:p w14:paraId="736725A5" w14:textId="33491EE8" w:rsidR="00B21933" w:rsidRDefault="00FD11A9">
      <w:pPr>
        <w:pStyle w:val="TOC1"/>
        <w:rPr>
          <w:rFonts w:eastAsiaTheme="minorEastAsia"/>
          <w:b w:val="0"/>
          <w:color w:val="auto"/>
          <w:sz w:val="22"/>
          <w:lang w:eastAsia="en-AU"/>
        </w:rPr>
      </w:pPr>
      <w:hyperlink w:anchor="_Toc99437743" w:history="1">
        <w:r w:rsidR="00B21933" w:rsidRPr="00567F90">
          <w:rPr>
            <w:rStyle w:val="Hyperlink"/>
          </w:rPr>
          <w:t>4.</w:t>
        </w:r>
        <w:r w:rsidR="00B21933">
          <w:rPr>
            <w:rFonts w:eastAsiaTheme="minorEastAsia"/>
            <w:b w:val="0"/>
            <w:color w:val="auto"/>
            <w:sz w:val="22"/>
            <w:lang w:eastAsia="en-AU"/>
          </w:rPr>
          <w:tab/>
        </w:r>
        <w:r w:rsidR="00B21933" w:rsidRPr="00567F90">
          <w:rPr>
            <w:rStyle w:val="Hyperlink"/>
          </w:rPr>
          <w:t>Value for money</w:t>
        </w:r>
        <w:r w:rsidR="00B21933">
          <w:rPr>
            <w:webHidden/>
          </w:rPr>
          <w:tab/>
        </w:r>
        <w:r w:rsidR="00B21933">
          <w:rPr>
            <w:webHidden/>
          </w:rPr>
          <w:fldChar w:fldCharType="begin"/>
        </w:r>
        <w:r w:rsidR="00B21933">
          <w:rPr>
            <w:webHidden/>
          </w:rPr>
          <w:instrText xml:space="preserve"> PAGEREF _Toc99437743 \h </w:instrText>
        </w:r>
        <w:r w:rsidR="00B21933">
          <w:rPr>
            <w:webHidden/>
          </w:rPr>
        </w:r>
        <w:r w:rsidR="00B21933">
          <w:rPr>
            <w:webHidden/>
          </w:rPr>
          <w:fldChar w:fldCharType="separate"/>
        </w:r>
        <w:r w:rsidR="004F7C21">
          <w:rPr>
            <w:webHidden/>
          </w:rPr>
          <w:t>12</w:t>
        </w:r>
        <w:r w:rsidR="00B21933">
          <w:rPr>
            <w:webHidden/>
          </w:rPr>
          <w:fldChar w:fldCharType="end"/>
        </w:r>
      </w:hyperlink>
    </w:p>
    <w:p w14:paraId="571C2C31" w14:textId="2C4F82BB" w:rsidR="00B21933" w:rsidRDefault="00FD11A9">
      <w:pPr>
        <w:pStyle w:val="TOC3"/>
        <w:rPr>
          <w:rFonts w:eastAsiaTheme="minorEastAsia"/>
          <w:noProof/>
          <w:lang w:eastAsia="en-AU"/>
        </w:rPr>
      </w:pPr>
      <w:hyperlink w:anchor="_Toc99437744" w:history="1">
        <w:r w:rsidR="00B21933" w:rsidRPr="00567F90">
          <w:rPr>
            <w:rStyle w:val="Hyperlink"/>
            <w:noProof/>
          </w:rPr>
          <w:t>Considering value for money</w:t>
        </w:r>
        <w:r w:rsidR="00B21933">
          <w:rPr>
            <w:noProof/>
            <w:webHidden/>
          </w:rPr>
          <w:tab/>
        </w:r>
        <w:r w:rsidR="00B21933">
          <w:rPr>
            <w:noProof/>
            <w:webHidden/>
          </w:rPr>
          <w:fldChar w:fldCharType="begin"/>
        </w:r>
        <w:r w:rsidR="00B21933">
          <w:rPr>
            <w:noProof/>
            <w:webHidden/>
          </w:rPr>
          <w:instrText xml:space="preserve"> PAGEREF _Toc99437744 \h </w:instrText>
        </w:r>
        <w:r w:rsidR="00B21933">
          <w:rPr>
            <w:noProof/>
            <w:webHidden/>
          </w:rPr>
        </w:r>
        <w:r w:rsidR="00B21933">
          <w:rPr>
            <w:noProof/>
            <w:webHidden/>
          </w:rPr>
          <w:fldChar w:fldCharType="separate"/>
        </w:r>
        <w:r w:rsidR="004F7C21">
          <w:rPr>
            <w:noProof/>
            <w:webHidden/>
          </w:rPr>
          <w:t>12</w:t>
        </w:r>
        <w:r w:rsidR="00B21933">
          <w:rPr>
            <w:noProof/>
            <w:webHidden/>
          </w:rPr>
          <w:fldChar w:fldCharType="end"/>
        </w:r>
      </w:hyperlink>
    </w:p>
    <w:p w14:paraId="6ED83A60" w14:textId="041A62E7" w:rsidR="00B21933" w:rsidRDefault="00FD11A9">
      <w:pPr>
        <w:pStyle w:val="TOC3"/>
        <w:rPr>
          <w:rFonts w:eastAsiaTheme="minorEastAsia"/>
          <w:noProof/>
          <w:lang w:eastAsia="en-AU"/>
        </w:rPr>
      </w:pPr>
      <w:hyperlink w:anchor="_Toc99437745" w:history="1">
        <w:r w:rsidR="00B21933" w:rsidRPr="00567F90">
          <w:rPr>
            <w:rStyle w:val="Hyperlink"/>
            <w:noProof/>
          </w:rPr>
          <w:t>Achieving value for money</w:t>
        </w:r>
        <w:r w:rsidR="00B21933">
          <w:rPr>
            <w:noProof/>
            <w:webHidden/>
          </w:rPr>
          <w:tab/>
        </w:r>
        <w:r w:rsidR="00B21933">
          <w:rPr>
            <w:noProof/>
            <w:webHidden/>
          </w:rPr>
          <w:fldChar w:fldCharType="begin"/>
        </w:r>
        <w:r w:rsidR="00B21933">
          <w:rPr>
            <w:noProof/>
            <w:webHidden/>
          </w:rPr>
          <w:instrText xml:space="preserve"> PAGEREF _Toc99437745 \h </w:instrText>
        </w:r>
        <w:r w:rsidR="00B21933">
          <w:rPr>
            <w:noProof/>
            <w:webHidden/>
          </w:rPr>
        </w:r>
        <w:r w:rsidR="00B21933">
          <w:rPr>
            <w:noProof/>
            <w:webHidden/>
          </w:rPr>
          <w:fldChar w:fldCharType="separate"/>
        </w:r>
        <w:r w:rsidR="004F7C21">
          <w:rPr>
            <w:noProof/>
            <w:webHidden/>
          </w:rPr>
          <w:t>12</w:t>
        </w:r>
        <w:r w:rsidR="00B21933">
          <w:rPr>
            <w:noProof/>
            <w:webHidden/>
          </w:rPr>
          <w:fldChar w:fldCharType="end"/>
        </w:r>
      </w:hyperlink>
    </w:p>
    <w:p w14:paraId="78446843" w14:textId="4FA5FE6A" w:rsidR="00B21933" w:rsidRDefault="00FD11A9">
      <w:pPr>
        <w:pStyle w:val="TOC3"/>
        <w:rPr>
          <w:rFonts w:eastAsiaTheme="minorEastAsia"/>
          <w:noProof/>
          <w:lang w:eastAsia="en-AU"/>
        </w:rPr>
      </w:pPr>
      <w:hyperlink w:anchor="_Toc99437746" w:history="1">
        <w:r w:rsidR="00B21933" w:rsidRPr="00567F90">
          <w:rPr>
            <w:rStyle w:val="Hyperlink"/>
            <w:noProof/>
          </w:rPr>
          <w:t>Broader benefits to the Australian economy</w:t>
        </w:r>
        <w:r w:rsidR="00B21933">
          <w:rPr>
            <w:noProof/>
            <w:webHidden/>
          </w:rPr>
          <w:tab/>
        </w:r>
        <w:r w:rsidR="00B21933">
          <w:rPr>
            <w:noProof/>
            <w:webHidden/>
          </w:rPr>
          <w:fldChar w:fldCharType="begin"/>
        </w:r>
        <w:r w:rsidR="00B21933">
          <w:rPr>
            <w:noProof/>
            <w:webHidden/>
          </w:rPr>
          <w:instrText xml:space="preserve"> PAGEREF _Toc99437746 \h </w:instrText>
        </w:r>
        <w:r w:rsidR="00B21933">
          <w:rPr>
            <w:noProof/>
            <w:webHidden/>
          </w:rPr>
        </w:r>
        <w:r w:rsidR="00B21933">
          <w:rPr>
            <w:noProof/>
            <w:webHidden/>
          </w:rPr>
          <w:fldChar w:fldCharType="separate"/>
        </w:r>
        <w:r w:rsidR="004F7C21">
          <w:rPr>
            <w:noProof/>
            <w:webHidden/>
          </w:rPr>
          <w:t>13</w:t>
        </w:r>
        <w:r w:rsidR="00B21933">
          <w:rPr>
            <w:noProof/>
            <w:webHidden/>
          </w:rPr>
          <w:fldChar w:fldCharType="end"/>
        </w:r>
      </w:hyperlink>
    </w:p>
    <w:p w14:paraId="7360C80D" w14:textId="527F79B4" w:rsidR="00B21933" w:rsidRDefault="00FD11A9">
      <w:pPr>
        <w:pStyle w:val="TOC3"/>
        <w:rPr>
          <w:rFonts w:eastAsiaTheme="minorEastAsia"/>
          <w:noProof/>
          <w:lang w:eastAsia="en-AU"/>
        </w:rPr>
      </w:pPr>
      <w:hyperlink w:anchor="_Toc99437747" w:history="1">
        <w:r w:rsidR="00B21933" w:rsidRPr="00567F90">
          <w:rPr>
            <w:rStyle w:val="Hyperlink"/>
            <w:noProof/>
          </w:rPr>
          <w:t>Procurement-connected policies</w:t>
        </w:r>
        <w:r w:rsidR="00B21933">
          <w:rPr>
            <w:noProof/>
            <w:webHidden/>
          </w:rPr>
          <w:tab/>
        </w:r>
        <w:r w:rsidR="00B21933">
          <w:rPr>
            <w:noProof/>
            <w:webHidden/>
          </w:rPr>
          <w:fldChar w:fldCharType="begin"/>
        </w:r>
        <w:r w:rsidR="00B21933">
          <w:rPr>
            <w:noProof/>
            <w:webHidden/>
          </w:rPr>
          <w:instrText xml:space="preserve"> PAGEREF _Toc99437747 \h </w:instrText>
        </w:r>
        <w:r w:rsidR="00B21933">
          <w:rPr>
            <w:noProof/>
            <w:webHidden/>
          </w:rPr>
        </w:r>
        <w:r w:rsidR="00B21933">
          <w:rPr>
            <w:noProof/>
            <w:webHidden/>
          </w:rPr>
          <w:fldChar w:fldCharType="separate"/>
        </w:r>
        <w:r w:rsidR="004F7C21">
          <w:rPr>
            <w:noProof/>
            <w:webHidden/>
          </w:rPr>
          <w:t>13</w:t>
        </w:r>
        <w:r w:rsidR="00B21933">
          <w:rPr>
            <w:noProof/>
            <w:webHidden/>
          </w:rPr>
          <w:fldChar w:fldCharType="end"/>
        </w:r>
      </w:hyperlink>
    </w:p>
    <w:p w14:paraId="62E78259" w14:textId="0CAEC113" w:rsidR="00B21933" w:rsidRDefault="00FD11A9">
      <w:pPr>
        <w:pStyle w:val="TOC3"/>
        <w:rPr>
          <w:rFonts w:eastAsiaTheme="minorEastAsia"/>
          <w:noProof/>
          <w:lang w:eastAsia="en-AU"/>
        </w:rPr>
      </w:pPr>
      <w:hyperlink w:anchor="_Toc99437748" w:history="1">
        <w:r w:rsidR="00B21933" w:rsidRPr="00567F90">
          <w:rPr>
            <w:rStyle w:val="Hyperlink"/>
            <w:noProof/>
          </w:rPr>
          <w:t>Coordinated procurement</w:t>
        </w:r>
        <w:r w:rsidR="00B21933">
          <w:rPr>
            <w:noProof/>
            <w:webHidden/>
          </w:rPr>
          <w:tab/>
        </w:r>
        <w:r w:rsidR="00B21933">
          <w:rPr>
            <w:noProof/>
            <w:webHidden/>
          </w:rPr>
          <w:fldChar w:fldCharType="begin"/>
        </w:r>
        <w:r w:rsidR="00B21933">
          <w:rPr>
            <w:noProof/>
            <w:webHidden/>
          </w:rPr>
          <w:instrText xml:space="preserve"> PAGEREF _Toc99437748 \h </w:instrText>
        </w:r>
        <w:r w:rsidR="00B21933">
          <w:rPr>
            <w:noProof/>
            <w:webHidden/>
          </w:rPr>
        </w:r>
        <w:r w:rsidR="00B21933">
          <w:rPr>
            <w:noProof/>
            <w:webHidden/>
          </w:rPr>
          <w:fldChar w:fldCharType="separate"/>
        </w:r>
        <w:r w:rsidR="004F7C21">
          <w:rPr>
            <w:noProof/>
            <w:webHidden/>
          </w:rPr>
          <w:t>14</w:t>
        </w:r>
        <w:r w:rsidR="00B21933">
          <w:rPr>
            <w:noProof/>
            <w:webHidden/>
          </w:rPr>
          <w:fldChar w:fldCharType="end"/>
        </w:r>
      </w:hyperlink>
    </w:p>
    <w:p w14:paraId="66807243" w14:textId="3558D5A3" w:rsidR="00B21933" w:rsidRDefault="00FD11A9">
      <w:pPr>
        <w:pStyle w:val="TOC3"/>
        <w:rPr>
          <w:rFonts w:eastAsiaTheme="minorEastAsia"/>
          <w:noProof/>
          <w:lang w:eastAsia="en-AU"/>
        </w:rPr>
      </w:pPr>
      <w:hyperlink w:anchor="_Toc99437749" w:history="1">
        <w:r w:rsidR="00B21933" w:rsidRPr="00567F90">
          <w:rPr>
            <w:rStyle w:val="Hyperlink"/>
            <w:noProof/>
          </w:rPr>
          <w:t>Cooperative procurement</w:t>
        </w:r>
        <w:r w:rsidR="00B21933">
          <w:rPr>
            <w:noProof/>
            <w:webHidden/>
          </w:rPr>
          <w:tab/>
        </w:r>
        <w:r w:rsidR="00B21933">
          <w:rPr>
            <w:noProof/>
            <w:webHidden/>
          </w:rPr>
          <w:fldChar w:fldCharType="begin"/>
        </w:r>
        <w:r w:rsidR="00B21933">
          <w:rPr>
            <w:noProof/>
            <w:webHidden/>
          </w:rPr>
          <w:instrText xml:space="preserve"> PAGEREF _Toc99437749 \h </w:instrText>
        </w:r>
        <w:r w:rsidR="00B21933">
          <w:rPr>
            <w:noProof/>
            <w:webHidden/>
          </w:rPr>
        </w:r>
        <w:r w:rsidR="00B21933">
          <w:rPr>
            <w:noProof/>
            <w:webHidden/>
          </w:rPr>
          <w:fldChar w:fldCharType="separate"/>
        </w:r>
        <w:r w:rsidR="004F7C21">
          <w:rPr>
            <w:noProof/>
            <w:webHidden/>
          </w:rPr>
          <w:t>14</w:t>
        </w:r>
        <w:r w:rsidR="00B21933">
          <w:rPr>
            <w:noProof/>
            <w:webHidden/>
          </w:rPr>
          <w:fldChar w:fldCharType="end"/>
        </w:r>
      </w:hyperlink>
    </w:p>
    <w:p w14:paraId="68AC5DB0" w14:textId="6357B06E" w:rsidR="00B21933" w:rsidRDefault="00FD11A9">
      <w:pPr>
        <w:pStyle w:val="TOC3"/>
        <w:rPr>
          <w:rFonts w:eastAsiaTheme="minorEastAsia"/>
          <w:noProof/>
          <w:lang w:eastAsia="en-AU"/>
        </w:rPr>
      </w:pPr>
      <w:hyperlink w:anchor="_Toc99437750" w:history="1">
        <w:r w:rsidR="00B21933" w:rsidRPr="00567F90">
          <w:rPr>
            <w:rStyle w:val="Hyperlink"/>
            <w:noProof/>
          </w:rPr>
          <w:t>Contract end dates</w:t>
        </w:r>
        <w:r w:rsidR="00B21933">
          <w:rPr>
            <w:noProof/>
            <w:webHidden/>
          </w:rPr>
          <w:tab/>
        </w:r>
        <w:r w:rsidR="00B21933">
          <w:rPr>
            <w:noProof/>
            <w:webHidden/>
          </w:rPr>
          <w:fldChar w:fldCharType="begin"/>
        </w:r>
        <w:r w:rsidR="00B21933">
          <w:rPr>
            <w:noProof/>
            <w:webHidden/>
          </w:rPr>
          <w:instrText xml:space="preserve"> PAGEREF _Toc99437750 \h </w:instrText>
        </w:r>
        <w:r w:rsidR="00B21933">
          <w:rPr>
            <w:noProof/>
            <w:webHidden/>
          </w:rPr>
        </w:r>
        <w:r w:rsidR="00B21933">
          <w:rPr>
            <w:noProof/>
            <w:webHidden/>
          </w:rPr>
          <w:fldChar w:fldCharType="separate"/>
        </w:r>
        <w:r w:rsidR="004F7C21">
          <w:rPr>
            <w:noProof/>
            <w:webHidden/>
          </w:rPr>
          <w:t>14</w:t>
        </w:r>
        <w:r w:rsidR="00B21933">
          <w:rPr>
            <w:noProof/>
            <w:webHidden/>
          </w:rPr>
          <w:fldChar w:fldCharType="end"/>
        </w:r>
      </w:hyperlink>
    </w:p>
    <w:p w14:paraId="3793119D" w14:textId="5C8B1786" w:rsidR="00B21933" w:rsidRDefault="00FD11A9">
      <w:pPr>
        <w:pStyle w:val="TOC3"/>
        <w:rPr>
          <w:rFonts w:eastAsiaTheme="minorEastAsia"/>
          <w:noProof/>
          <w:lang w:eastAsia="en-AU"/>
        </w:rPr>
      </w:pPr>
      <w:hyperlink w:anchor="_Toc99437751" w:history="1">
        <w:r w:rsidR="00B21933" w:rsidRPr="00567F90">
          <w:rPr>
            <w:rStyle w:val="Hyperlink"/>
            <w:noProof/>
          </w:rPr>
          <w:t>Third-party procurement</w:t>
        </w:r>
        <w:r w:rsidR="00B21933">
          <w:rPr>
            <w:noProof/>
            <w:webHidden/>
          </w:rPr>
          <w:tab/>
        </w:r>
        <w:r w:rsidR="00B21933">
          <w:rPr>
            <w:noProof/>
            <w:webHidden/>
          </w:rPr>
          <w:fldChar w:fldCharType="begin"/>
        </w:r>
        <w:r w:rsidR="00B21933">
          <w:rPr>
            <w:noProof/>
            <w:webHidden/>
          </w:rPr>
          <w:instrText xml:space="preserve"> PAGEREF _Toc99437751 \h </w:instrText>
        </w:r>
        <w:r w:rsidR="00B21933">
          <w:rPr>
            <w:noProof/>
            <w:webHidden/>
          </w:rPr>
        </w:r>
        <w:r w:rsidR="00B21933">
          <w:rPr>
            <w:noProof/>
            <w:webHidden/>
          </w:rPr>
          <w:fldChar w:fldCharType="separate"/>
        </w:r>
        <w:r w:rsidR="004F7C21">
          <w:rPr>
            <w:noProof/>
            <w:webHidden/>
          </w:rPr>
          <w:t>14</w:t>
        </w:r>
        <w:r w:rsidR="00B21933">
          <w:rPr>
            <w:noProof/>
            <w:webHidden/>
          </w:rPr>
          <w:fldChar w:fldCharType="end"/>
        </w:r>
      </w:hyperlink>
    </w:p>
    <w:p w14:paraId="2017845C" w14:textId="5B7E8648" w:rsidR="00B21933" w:rsidRDefault="00FD11A9">
      <w:pPr>
        <w:pStyle w:val="TOC1"/>
        <w:rPr>
          <w:rFonts w:eastAsiaTheme="minorEastAsia"/>
          <w:b w:val="0"/>
          <w:color w:val="auto"/>
          <w:sz w:val="22"/>
          <w:lang w:eastAsia="en-AU"/>
        </w:rPr>
      </w:pPr>
      <w:hyperlink w:anchor="_Toc99437752" w:history="1">
        <w:r w:rsidR="00B21933" w:rsidRPr="00567F90">
          <w:rPr>
            <w:rStyle w:val="Hyperlink"/>
          </w:rPr>
          <w:t>5.</w:t>
        </w:r>
        <w:r w:rsidR="00B21933">
          <w:rPr>
            <w:rFonts w:eastAsiaTheme="minorEastAsia"/>
            <w:b w:val="0"/>
            <w:color w:val="auto"/>
            <w:sz w:val="22"/>
            <w:lang w:eastAsia="en-AU"/>
          </w:rPr>
          <w:tab/>
        </w:r>
        <w:r w:rsidR="00B21933" w:rsidRPr="00567F90">
          <w:rPr>
            <w:rStyle w:val="Hyperlink"/>
          </w:rPr>
          <w:t>Encouraging competition</w:t>
        </w:r>
        <w:r w:rsidR="00B21933">
          <w:rPr>
            <w:webHidden/>
          </w:rPr>
          <w:tab/>
        </w:r>
        <w:r w:rsidR="00B21933">
          <w:rPr>
            <w:webHidden/>
          </w:rPr>
          <w:fldChar w:fldCharType="begin"/>
        </w:r>
        <w:r w:rsidR="00B21933">
          <w:rPr>
            <w:webHidden/>
          </w:rPr>
          <w:instrText xml:space="preserve"> PAGEREF _Toc99437752 \h </w:instrText>
        </w:r>
        <w:r w:rsidR="00B21933">
          <w:rPr>
            <w:webHidden/>
          </w:rPr>
        </w:r>
        <w:r w:rsidR="00B21933">
          <w:rPr>
            <w:webHidden/>
          </w:rPr>
          <w:fldChar w:fldCharType="separate"/>
        </w:r>
        <w:r w:rsidR="004F7C21">
          <w:rPr>
            <w:webHidden/>
          </w:rPr>
          <w:t>15</w:t>
        </w:r>
        <w:r w:rsidR="00B21933">
          <w:rPr>
            <w:webHidden/>
          </w:rPr>
          <w:fldChar w:fldCharType="end"/>
        </w:r>
      </w:hyperlink>
    </w:p>
    <w:p w14:paraId="413D8C79" w14:textId="2E9C712C" w:rsidR="00B21933" w:rsidRDefault="00FD11A9">
      <w:pPr>
        <w:pStyle w:val="TOC3"/>
        <w:rPr>
          <w:rFonts w:eastAsiaTheme="minorEastAsia"/>
          <w:noProof/>
          <w:lang w:eastAsia="en-AU"/>
        </w:rPr>
      </w:pPr>
      <w:hyperlink w:anchor="_Toc99437753" w:history="1">
        <w:r w:rsidR="00B21933" w:rsidRPr="00567F90">
          <w:rPr>
            <w:rStyle w:val="Hyperlink"/>
            <w:noProof/>
          </w:rPr>
          <w:t>Non-discrimination</w:t>
        </w:r>
        <w:r w:rsidR="00B21933">
          <w:rPr>
            <w:noProof/>
            <w:webHidden/>
          </w:rPr>
          <w:tab/>
        </w:r>
        <w:r w:rsidR="00B21933">
          <w:rPr>
            <w:noProof/>
            <w:webHidden/>
          </w:rPr>
          <w:fldChar w:fldCharType="begin"/>
        </w:r>
        <w:r w:rsidR="00B21933">
          <w:rPr>
            <w:noProof/>
            <w:webHidden/>
          </w:rPr>
          <w:instrText xml:space="preserve"> PAGEREF _Toc99437753 \h </w:instrText>
        </w:r>
        <w:r w:rsidR="00B21933">
          <w:rPr>
            <w:noProof/>
            <w:webHidden/>
          </w:rPr>
        </w:r>
        <w:r w:rsidR="00B21933">
          <w:rPr>
            <w:noProof/>
            <w:webHidden/>
          </w:rPr>
          <w:fldChar w:fldCharType="separate"/>
        </w:r>
        <w:r w:rsidR="004F7C21">
          <w:rPr>
            <w:noProof/>
            <w:webHidden/>
          </w:rPr>
          <w:t>15</w:t>
        </w:r>
        <w:r w:rsidR="00B21933">
          <w:rPr>
            <w:noProof/>
            <w:webHidden/>
          </w:rPr>
          <w:fldChar w:fldCharType="end"/>
        </w:r>
      </w:hyperlink>
    </w:p>
    <w:p w14:paraId="7142C9A2" w14:textId="38AF1412" w:rsidR="00B21933" w:rsidRDefault="00FD11A9">
      <w:pPr>
        <w:pStyle w:val="TOC3"/>
        <w:rPr>
          <w:rFonts w:eastAsiaTheme="minorEastAsia"/>
          <w:noProof/>
          <w:lang w:eastAsia="en-AU"/>
        </w:rPr>
      </w:pPr>
      <w:hyperlink w:anchor="_Toc99437754" w:history="1">
        <w:r w:rsidR="00B21933" w:rsidRPr="00567F90">
          <w:rPr>
            <w:rStyle w:val="Hyperlink"/>
            <w:noProof/>
          </w:rPr>
          <w:t>Small and Medium Enterprises</w:t>
        </w:r>
        <w:r w:rsidR="00B21933">
          <w:rPr>
            <w:noProof/>
            <w:webHidden/>
          </w:rPr>
          <w:tab/>
        </w:r>
        <w:r w:rsidR="00B21933">
          <w:rPr>
            <w:noProof/>
            <w:webHidden/>
          </w:rPr>
          <w:fldChar w:fldCharType="begin"/>
        </w:r>
        <w:r w:rsidR="00B21933">
          <w:rPr>
            <w:noProof/>
            <w:webHidden/>
          </w:rPr>
          <w:instrText xml:space="preserve"> PAGEREF _Toc99437754 \h </w:instrText>
        </w:r>
        <w:r w:rsidR="00B21933">
          <w:rPr>
            <w:noProof/>
            <w:webHidden/>
          </w:rPr>
        </w:r>
        <w:r w:rsidR="00B21933">
          <w:rPr>
            <w:noProof/>
            <w:webHidden/>
          </w:rPr>
          <w:fldChar w:fldCharType="separate"/>
        </w:r>
        <w:r w:rsidR="004F7C21">
          <w:rPr>
            <w:noProof/>
            <w:webHidden/>
          </w:rPr>
          <w:t>15</w:t>
        </w:r>
        <w:r w:rsidR="00B21933">
          <w:rPr>
            <w:noProof/>
            <w:webHidden/>
          </w:rPr>
          <w:fldChar w:fldCharType="end"/>
        </w:r>
      </w:hyperlink>
    </w:p>
    <w:p w14:paraId="2A3E373A" w14:textId="6C037F15" w:rsidR="00B21933" w:rsidRDefault="00FD11A9">
      <w:pPr>
        <w:pStyle w:val="TOC1"/>
        <w:rPr>
          <w:rFonts w:eastAsiaTheme="minorEastAsia"/>
          <w:b w:val="0"/>
          <w:color w:val="auto"/>
          <w:sz w:val="22"/>
          <w:lang w:eastAsia="en-AU"/>
        </w:rPr>
      </w:pPr>
      <w:hyperlink w:anchor="_Toc99437755" w:history="1">
        <w:r w:rsidR="00B21933" w:rsidRPr="00567F90">
          <w:rPr>
            <w:rStyle w:val="Hyperlink"/>
          </w:rPr>
          <w:t>6.</w:t>
        </w:r>
        <w:r w:rsidR="00B21933">
          <w:rPr>
            <w:rFonts w:eastAsiaTheme="minorEastAsia"/>
            <w:b w:val="0"/>
            <w:color w:val="auto"/>
            <w:sz w:val="22"/>
            <w:lang w:eastAsia="en-AU"/>
          </w:rPr>
          <w:tab/>
        </w:r>
        <w:r w:rsidR="00B21933" w:rsidRPr="00567F90">
          <w:rPr>
            <w:rStyle w:val="Hyperlink"/>
          </w:rPr>
          <w:t>Efficient, effective, economical and ethical procurement</w:t>
        </w:r>
        <w:r w:rsidR="00B21933">
          <w:rPr>
            <w:webHidden/>
          </w:rPr>
          <w:tab/>
        </w:r>
        <w:r w:rsidR="00B21933">
          <w:rPr>
            <w:webHidden/>
          </w:rPr>
          <w:fldChar w:fldCharType="begin"/>
        </w:r>
        <w:r w:rsidR="00B21933">
          <w:rPr>
            <w:webHidden/>
          </w:rPr>
          <w:instrText xml:space="preserve"> PAGEREF _Toc99437755 \h </w:instrText>
        </w:r>
        <w:r w:rsidR="00B21933">
          <w:rPr>
            <w:webHidden/>
          </w:rPr>
        </w:r>
        <w:r w:rsidR="00B21933">
          <w:rPr>
            <w:webHidden/>
          </w:rPr>
          <w:fldChar w:fldCharType="separate"/>
        </w:r>
        <w:r w:rsidR="004F7C21">
          <w:rPr>
            <w:webHidden/>
          </w:rPr>
          <w:t>16</w:t>
        </w:r>
        <w:r w:rsidR="00B21933">
          <w:rPr>
            <w:webHidden/>
          </w:rPr>
          <w:fldChar w:fldCharType="end"/>
        </w:r>
      </w:hyperlink>
    </w:p>
    <w:p w14:paraId="2FD96AC9" w14:textId="789435EF" w:rsidR="00B21933" w:rsidRDefault="00FD11A9">
      <w:pPr>
        <w:pStyle w:val="TOC3"/>
        <w:rPr>
          <w:rFonts w:eastAsiaTheme="minorEastAsia"/>
          <w:noProof/>
          <w:lang w:eastAsia="en-AU"/>
        </w:rPr>
      </w:pPr>
      <w:hyperlink w:anchor="_Toc99437756" w:history="1">
        <w:r w:rsidR="00B21933" w:rsidRPr="00567F90">
          <w:rPr>
            <w:rStyle w:val="Hyperlink"/>
            <w:noProof/>
          </w:rPr>
          <w:t>Ethical behaviour</w:t>
        </w:r>
        <w:r w:rsidR="00B21933">
          <w:rPr>
            <w:noProof/>
            <w:webHidden/>
          </w:rPr>
          <w:tab/>
        </w:r>
        <w:r w:rsidR="00B21933">
          <w:rPr>
            <w:noProof/>
            <w:webHidden/>
          </w:rPr>
          <w:fldChar w:fldCharType="begin"/>
        </w:r>
        <w:r w:rsidR="00B21933">
          <w:rPr>
            <w:noProof/>
            <w:webHidden/>
          </w:rPr>
          <w:instrText xml:space="preserve"> PAGEREF _Toc99437756 \h </w:instrText>
        </w:r>
        <w:r w:rsidR="00B21933">
          <w:rPr>
            <w:noProof/>
            <w:webHidden/>
          </w:rPr>
        </w:r>
        <w:r w:rsidR="00B21933">
          <w:rPr>
            <w:noProof/>
            <w:webHidden/>
          </w:rPr>
          <w:fldChar w:fldCharType="separate"/>
        </w:r>
        <w:r w:rsidR="004F7C21">
          <w:rPr>
            <w:noProof/>
            <w:webHidden/>
          </w:rPr>
          <w:t>16</w:t>
        </w:r>
        <w:r w:rsidR="00B21933">
          <w:rPr>
            <w:noProof/>
            <w:webHidden/>
          </w:rPr>
          <w:fldChar w:fldCharType="end"/>
        </w:r>
      </w:hyperlink>
    </w:p>
    <w:p w14:paraId="42E27C22" w14:textId="5E14BF4A" w:rsidR="00B21933" w:rsidRDefault="00FD11A9">
      <w:pPr>
        <w:pStyle w:val="TOC3"/>
        <w:rPr>
          <w:rFonts w:eastAsiaTheme="minorEastAsia"/>
          <w:noProof/>
          <w:lang w:eastAsia="en-AU"/>
        </w:rPr>
      </w:pPr>
      <w:hyperlink w:anchor="_Toc99437757" w:history="1">
        <w:r w:rsidR="00B21933" w:rsidRPr="00567F90">
          <w:rPr>
            <w:rStyle w:val="Hyperlink"/>
            <w:noProof/>
          </w:rPr>
          <w:t>Judicial Review</w:t>
        </w:r>
        <w:r w:rsidR="00B21933">
          <w:rPr>
            <w:noProof/>
            <w:webHidden/>
          </w:rPr>
          <w:tab/>
        </w:r>
        <w:r w:rsidR="00B21933">
          <w:rPr>
            <w:noProof/>
            <w:webHidden/>
          </w:rPr>
          <w:fldChar w:fldCharType="begin"/>
        </w:r>
        <w:r w:rsidR="00B21933">
          <w:rPr>
            <w:noProof/>
            <w:webHidden/>
          </w:rPr>
          <w:instrText xml:space="preserve"> PAGEREF _Toc99437757 \h </w:instrText>
        </w:r>
        <w:r w:rsidR="00B21933">
          <w:rPr>
            <w:noProof/>
            <w:webHidden/>
          </w:rPr>
        </w:r>
        <w:r w:rsidR="00B21933">
          <w:rPr>
            <w:noProof/>
            <w:webHidden/>
          </w:rPr>
          <w:fldChar w:fldCharType="separate"/>
        </w:r>
        <w:r w:rsidR="004F7C21">
          <w:rPr>
            <w:noProof/>
            <w:webHidden/>
          </w:rPr>
          <w:t>17</w:t>
        </w:r>
        <w:r w:rsidR="00B21933">
          <w:rPr>
            <w:noProof/>
            <w:webHidden/>
          </w:rPr>
          <w:fldChar w:fldCharType="end"/>
        </w:r>
      </w:hyperlink>
    </w:p>
    <w:p w14:paraId="05C0F966" w14:textId="3417ABBB" w:rsidR="00B21933" w:rsidRDefault="00FD11A9">
      <w:pPr>
        <w:pStyle w:val="TOC3"/>
        <w:rPr>
          <w:rFonts w:eastAsiaTheme="minorEastAsia"/>
          <w:noProof/>
          <w:lang w:eastAsia="en-AU"/>
        </w:rPr>
      </w:pPr>
      <w:hyperlink w:anchor="_Toc99437758" w:history="1">
        <w:r w:rsidR="00B21933" w:rsidRPr="00567F90">
          <w:rPr>
            <w:rStyle w:val="Hyperlink"/>
            <w:noProof/>
          </w:rPr>
          <w:t>Commonwealth Contracting Suite</w:t>
        </w:r>
        <w:r w:rsidR="00B21933">
          <w:rPr>
            <w:noProof/>
            <w:webHidden/>
          </w:rPr>
          <w:tab/>
        </w:r>
        <w:r w:rsidR="00B21933">
          <w:rPr>
            <w:noProof/>
            <w:webHidden/>
          </w:rPr>
          <w:fldChar w:fldCharType="begin"/>
        </w:r>
        <w:r w:rsidR="00B21933">
          <w:rPr>
            <w:noProof/>
            <w:webHidden/>
          </w:rPr>
          <w:instrText xml:space="preserve"> PAGEREF _Toc99437758 \h </w:instrText>
        </w:r>
        <w:r w:rsidR="00B21933">
          <w:rPr>
            <w:noProof/>
            <w:webHidden/>
          </w:rPr>
        </w:r>
        <w:r w:rsidR="00B21933">
          <w:rPr>
            <w:noProof/>
            <w:webHidden/>
          </w:rPr>
          <w:fldChar w:fldCharType="separate"/>
        </w:r>
        <w:r w:rsidR="004F7C21">
          <w:rPr>
            <w:noProof/>
            <w:webHidden/>
          </w:rPr>
          <w:t>17</w:t>
        </w:r>
        <w:r w:rsidR="00B21933">
          <w:rPr>
            <w:noProof/>
            <w:webHidden/>
          </w:rPr>
          <w:fldChar w:fldCharType="end"/>
        </w:r>
      </w:hyperlink>
    </w:p>
    <w:p w14:paraId="572C77C0" w14:textId="7AE9D207" w:rsidR="00B21933" w:rsidRDefault="00FD11A9">
      <w:pPr>
        <w:pStyle w:val="TOC1"/>
        <w:rPr>
          <w:rFonts w:eastAsiaTheme="minorEastAsia"/>
          <w:b w:val="0"/>
          <w:color w:val="auto"/>
          <w:sz w:val="22"/>
          <w:lang w:eastAsia="en-AU"/>
        </w:rPr>
      </w:pPr>
      <w:hyperlink w:anchor="_Toc99437759" w:history="1">
        <w:r w:rsidR="00B21933" w:rsidRPr="00567F90">
          <w:rPr>
            <w:rStyle w:val="Hyperlink"/>
          </w:rPr>
          <w:t>7.</w:t>
        </w:r>
        <w:r w:rsidR="00B21933">
          <w:rPr>
            <w:rFonts w:eastAsiaTheme="minorEastAsia"/>
            <w:b w:val="0"/>
            <w:color w:val="auto"/>
            <w:sz w:val="22"/>
            <w:lang w:eastAsia="en-AU"/>
          </w:rPr>
          <w:tab/>
        </w:r>
        <w:r w:rsidR="00B21933" w:rsidRPr="00567F90">
          <w:rPr>
            <w:rStyle w:val="Hyperlink"/>
          </w:rPr>
          <w:t>Accountability and transparency</w:t>
        </w:r>
        <w:r w:rsidR="00B21933">
          <w:rPr>
            <w:webHidden/>
          </w:rPr>
          <w:tab/>
        </w:r>
        <w:r w:rsidR="00B21933">
          <w:rPr>
            <w:webHidden/>
          </w:rPr>
          <w:fldChar w:fldCharType="begin"/>
        </w:r>
        <w:r w:rsidR="00B21933">
          <w:rPr>
            <w:webHidden/>
          </w:rPr>
          <w:instrText xml:space="preserve"> PAGEREF _Toc99437759 \h </w:instrText>
        </w:r>
        <w:r w:rsidR="00B21933">
          <w:rPr>
            <w:webHidden/>
          </w:rPr>
        </w:r>
        <w:r w:rsidR="00B21933">
          <w:rPr>
            <w:webHidden/>
          </w:rPr>
          <w:fldChar w:fldCharType="separate"/>
        </w:r>
        <w:r w:rsidR="004F7C21">
          <w:rPr>
            <w:webHidden/>
          </w:rPr>
          <w:t>17</w:t>
        </w:r>
        <w:r w:rsidR="00B21933">
          <w:rPr>
            <w:webHidden/>
          </w:rPr>
          <w:fldChar w:fldCharType="end"/>
        </w:r>
      </w:hyperlink>
    </w:p>
    <w:p w14:paraId="5FFAD558" w14:textId="52196CD3" w:rsidR="00B21933" w:rsidRDefault="00FD11A9">
      <w:pPr>
        <w:pStyle w:val="TOC3"/>
        <w:rPr>
          <w:rFonts w:eastAsiaTheme="minorEastAsia"/>
          <w:noProof/>
          <w:lang w:eastAsia="en-AU"/>
        </w:rPr>
      </w:pPr>
      <w:hyperlink w:anchor="_Toc99437760" w:history="1">
        <w:r w:rsidR="00B21933" w:rsidRPr="00567F90">
          <w:rPr>
            <w:rStyle w:val="Hyperlink"/>
            <w:noProof/>
          </w:rPr>
          <w:t>Records</w:t>
        </w:r>
        <w:r w:rsidR="00B21933">
          <w:rPr>
            <w:noProof/>
            <w:webHidden/>
          </w:rPr>
          <w:tab/>
        </w:r>
        <w:r w:rsidR="00B21933">
          <w:rPr>
            <w:noProof/>
            <w:webHidden/>
          </w:rPr>
          <w:fldChar w:fldCharType="begin"/>
        </w:r>
        <w:r w:rsidR="00B21933">
          <w:rPr>
            <w:noProof/>
            <w:webHidden/>
          </w:rPr>
          <w:instrText xml:space="preserve"> PAGEREF _Toc99437760 \h </w:instrText>
        </w:r>
        <w:r w:rsidR="00B21933">
          <w:rPr>
            <w:noProof/>
            <w:webHidden/>
          </w:rPr>
        </w:r>
        <w:r w:rsidR="00B21933">
          <w:rPr>
            <w:noProof/>
            <w:webHidden/>
          </w:rPr>
          <w:fldChar w:fldCharType="separate"/>
        </w:r>
        <w:r w:rsidR="004F7C21">
          <w:rPr>
            <w:noProof/>
            <w:webHidden/>
          </w:rPr>
          <w:t>17</w:t>
        </w:r>
        <w:r w:rsidR="00B21933">
          <w:rPr>
            <w:noProof/>
            <w:webHidden/>
          </w:rPr>
          <w:fldChar w:fldCharType="end"/>
        </w:r>
      </w:hyperlink>
    </w:p>
    <w:p w14:paraId="34D76D95" w14:textId="62841A8C" w:rsidR="00B21933" w:rsidRDefault="00FD11A9">
      <w:pPr>
        <w:pStyle w:val="TOC3"/>
        <w:rPr>
          <w:rFonts w:eastAsiaTheme="minorEastAsia"/>
          <w:noProof/>
          <w:lang w:eastAsia="en-AU"/>
        </w:rPr>
      </w:pPr>
      <w:hyperlink w:anchor="_Toc99437761" w:history="1">
        <w:r w:rsidR="00B21933" w:rsidRPr="00567F90">
          <w:rPr>
            <w:rStyle w:val="Hyperlink"/>
            <w:noProof/>
          </w:rPr>
          <w:t>AusTender</w:t>
        </w:r>
        <w:r w:rsidR="00B21933">
          <w:rPr>
            <w:noProof/>
            <w:webHidden/>
          </w:rPr>
          <w:tab/>
        </w:r>
        <w:r w:rsidR="00B21933">
          <w:rPr>
            <w:noProof/>
            <w:webHidden/>
          </w:rPr>
          <w:fldChar w:fldCharType="begin"/>
        </w:r>
        <w:r w:rsidR="00B21933">
          <w:rPr>
            <w:noProof/>
            <w:webHidden/>
          </w:rPr>
          <w:instrText xml:space="preserve"> PAGEREF _Toc99437761 \h </w:instrText>
        </w:r>
        <w:r w:rsidR="00B21933">
          <w:rPr>
            <w:noProof/>
            <w:webHidden/>
          </w:rPr>
        </w:r>
        <w:r w:rsidR="00B21933">
          <w:rPr>
            <w:noProof/>
            <w:webHidden/>
          </w:rPr>
          <w:fldChar w:fldCharType="separate"/>
        </w:r>
        <w:r w:rsidR="004F7C21">
          <w:rPr>
            <w:noProof/>
            <w:webHidden/>
          </w:rPr>
          <w:t>18</w:t>
        </w:r>
        <w:r w:rsidR="00B21933">
          <w:rPr>
            <w:noProof/>
            <w:webHidden/>
          </w:rPr>
          <w:fldChar w:fldCharType="end"/>
        </w:r>
      </w:hyperlink>
    </w:p>
    <w:p w14:paraId="4793B416" w14:textId="4615AD32" w:rsidR="00B21933" w:rsidRDefault="00FD11A9">
      <w:pPr>
        <w:pStyle w:val="TOC3"/>
        <w:rPr>
          <w:rFonts w:eastAsiaTheme="minorEastAsia"/>
          <w:noProof/>
          <w:lang w:eastAsia="en-AU"/>
        </w:rPr>
      </w:pPr>
      <w:hyperlink w:anchor="_Toc99437762" w:history="1">
        <w:r w:rsidR="00B21933" w:rsidRPr="00567F90">
          <w:rPr>
            <w:rStyle w:val="Hyperlink"/>
            <w:noProof/>
          </w:rPr>
          <w:t>Annual procurement plans</w:t>
        </w:r>
        <w:r w:rsidR="00B21933">
          <w:rPr>
            <w:noProof/>
            <w:webHidden/>
          </w:rPr>
          <w:tab/>
        </w:r>
        <w:r w:rsidR="00B21933">
          <w:rPr>
            <w:noProof/>
            <w:webHidden/>
          </w:rPr>
          <w:fldChar w:fldCharType="begin"/>
        </w:r>
        <w:r w:rsidR="00B21933">
          <w:rPr>
            <w:noProof/>
            <w:webHidden/>
          </w:rPr>
          <w:instrText xml:space="preserve"> PAGEREF _Toc99437762 \h </w:instrText>
        </w:r>
        <w:r w:rsidR="00B21933">
          <w:rPr>
            <w:noProof/>
            <w:webHidden/>
          </w:rPr>
        </w:r>
        <w:r w:rsidR="00B21933">
          <w:rPr>
            <w:noProof/>
            <w:webHidden/>
          </w:rPr>
          <w:fldChar w:fldCharType="separate"/>
        </w:r>
        <w:r w:rsidR="004F7C21">
          <w:rPr>
            <w:noProof/>
            <w:webHidden/>
          </w:rPr>
          <w:t>18</w:t>
        </w:r>
        <w:r w:rsidR="00B21933">
          <w:rPr>
            <w:noProof/>
            <w:webHidden/>
          </w:rPr>
          <w:fldChar w:fldCharType="end"/>
        </w:r>
      </w:hyperlink>
    </w:p>
    <w:p w14:paraId="08708A5C" w14:textId="104D5B5E" w:rsidR="00B21933" w:rsidRDefault="00FD11A9">
      <w:pPr>
        <w:pStyle w:val="TOC3"/>
        <w:rPr>
          <w:rFonts w:eastAsiaTheme="minorEastAsia"/>
          <w:noProof/>
          <w:lang w:eastAsia="en-AU"/>
        </w:rPr>
      </w:pPr>
      <w:hyperlink w:anchor="_Toc99437763" w:history="1">
        <w:r w:rsidR="00B21933" w:rsidRPr="00567F90">
          <w:rPr>
            <w:rStyle w:val="Hyperlink"/>
            <w:noProof/>
          </w:rPr>
          <w:t>Notifications to the market</w:t>
        </w:r>
        <w:r w:rsidR="00B21933">
          <w:rPr>
            <w:noProof/>
            <w:webHidden/>
          </w:rPr>
          <w:tab/>
        </w:r>
        <w:r w:rsidR="00B21933">
          <w:rPr>
            <w:noProof/>
            <w:webHidden/>
          </w:rPr>
          <w:fldChar w:fldCharType="begin"/>
        </w:r>
        <w:r w:rsidR="00B21933">
          <w:rPr>
            <w:noProof/>
            <w:webHidden/>
          </w:rPr>
          <w:instrText xml:space="preserve"> PAGEREF _Toc99437763 \h </w:instrText>
        </w:r>
        <w:r w:rsidR="00B21933">
          <w:rPr>
            <w:noProof/>
            <w:webHidden/>
          </w:rPr>
        </w:r>
        <w:r w:rsidR="00B21933">
          <w:rPr>
            <w:noProof/>
            <w:webHidden/>
          </w:rPr>
          <w:fldChar w:fldCharType="separate"/>
        </w:r>
        <w:r w:rsidR="004F7C21">
          <w:rPr>
            <w:noProof/>
            <w:webHidden/>
          </w:rPr>
          <w:t>18</w:t>
        </w:r>
        <w:r w:rsidR="00B21933">
          <w:rPr>
            <w:noProof/>
            <w:webHidden/>
          </w:rPr>
          <w:fldChar w:fldCharType="end"/>
        </w:r>
      </w:hyperlink>
    </w:p>
    <w:p w14:paraId="6078A125" w14:textId="3A7EF0DC" w:rsidR="00B21933" w:rsidRDefault="00FD11A9">
      <w:pPr>
        <w:pStyle w:val="TOC3"/>
        <w:rPr>
          <w:rFonts w:eastAsiaTheme="minorEastAsia"/>
          <w:noProof/>
          <w:lang w:eastAsia="en-AU"/>
        </w:rPr>
      </w:pPr>
      <w:hyperlink w:anchor="_Toc99437764" w:history="1">
        <w:r w:rsidR="00B21933" w:rsidRPr="00567F90">
          <w:rPr>
            <w:rStyle w:val="Hyperlink"/>
            <w:noProof/>
          </w:rPr>
          <w:t>Providing information</w:t>
        </w:r>
        <w:r w:rsidR="00B21933">
          <w:rPr>
            <w:noProof/>
            <w:webHidden/>
          </w:rPr>
          <w:tab/>
        </w:r>
        <w:r w:rsidR="00B21933">
          <w:rPr>
            <w:noProof/>
            <w:webHidden/>
          </w:rPr>
          <w:fldChar w:fldCharType="begin"/>
        </w:r>
        <w:r w:rsidR="00B21933">
          <w:rPr>
            <w:noProof/>
            <w:webHidden/>
          </w:rPr>
          <w:instrText xml:space="preserve"> PAGEREF _Toc99437764 \h </w:instrText>
        </w:r>
        <w:r w:rsidR="00B21933">
          <w:rPr>
            <w:noProof/>
            <w:webHidden/>
          </w:rPr>
        </w:r>
        <w:r w:rsidR="00B21933">
          <w:rPr>
            <w:noProof/>
            <w:webHidden/>
          </w:rPr>
          <w:fldChar w:fldCharType="separate"/>
        </w:r>
        <w:r w:rsidR="004F7C21">
          <w:rPr>
            <w:noProof/>
            <w:webHidden/>
          </w:rPr>
          <w:t>19</w:t>
        </w:r>
        <w:r w:rsidR="00B21933">
          <w:rPr>
            <w:noProof/>
            <w:webHidden/>
          </w:rPr>
          <w:fldChar w:fldCharType="end"/>
        </w:r>
      </w:hyperlink>
    </w:p>
    <w:p w14:paraId="0ECAEB5A" w14:textId="7BC0E93F" w:rsidR="00B21933" w:rsidRDefault="00FD11A9">
      <w:pPr>
        <w:pStyle w:val="TOC3"/>
        <w:rPr>
          <w:rFonts w:eastAsiaTheme="minorEastAsia"/>
          <w:noProof/>
          <w:lang w:eastAsia="en-AU"/>
        </w:rPr>
      </w:pPr>
      <w:hyperlink w:anchor="_Toc99437765" w:history="1">
        <w:r w:rsidR="00B21933" w:rsidRPr="00567F90">
          <w:rPr>
            <w:rStyle w:val="Hyperlink"/>
            <w:noProof/>
          </w:rPr>
          <w:t>Reporting arrangements</w:t>
        </w:r>
        <w:r w:rsidR="00B21933">
          <w:rPr>
            <w:noProof/>
            <w:webHidden/>
          </w:rPr>
          <w:tab/>
        </w:r>
        <w:r w:rsidR="00B21933">
          <w:rPr>
            <w:noProof/>
            <w:webHidden/>
          </w:rPr>
          <w:fldChar w:fldCharType="begin"/>
        </w:r>
        <w:r w:rsidR="00B21933">
          <w:rPr>
            <w:noProof/>
            <w:webHidden/>
          </w:rPr>
          <w:instrText xml:space="preserve"> PAGEREF _Toc99437765 \h </w:instrText>
        </w:r>
        <w:r w:rsidR="00B21933">
          <w:rPr>
            <w:noProof/>
            <w:webHidden/>
          </w:rPr>
        </w:r>
        <w:r w:rsidR="00B21933">
          <w:rPr>
            <w:noProof/>
            <w:webHidden/>
          </w:rPr>
          <w:fldChar w:fldCharType="separate"/>
        </w:r>
        <w:r w:rsidR="004F7C21">
          <w:rPr>
            <w:noProof/>
            <w:webHidden/>
          </w:rPr>
          <w:t>19</w:t>
        </w:r>
        <w:r w:rsidR="00B21933">
          <w:rPr>
            <w:noProof/>
            <w:webHidden/>
          </w:rPr>
          <w:fldChar w:fldCharType="end"/>
        </w:r>
      </w:hyperlink>
    </w:p>
    <w:p w14:paraId="19B3862F" w14:textId="32909817" w:rsidR="00B21933" w:rsidRDefault="00FD11A9">
      <w:pPr>
        <w:pStyle w:val="TOC3"/>
        <w:rPr>
          <w:rFonts w:eastAsiaTheme="minorEastAsia"/>
          <w:noProof/>
          <w:lang w:eastAsia="en-AU"/>
        </w:rPr>
      </w:pPr>
      <w:hyperlink w:anchor="_Toc99437766" w:history="1">
        <w:r w:rsidR="00B21933" w:rsidRPr="00567F90">
          <w:rPr>
            <w:rStyle w:val="Hyperlink"/>
            <w:noProof/>
          </w:rPr>
          <w:t>Subcontractors</w:t>
        </w:r>
        <w:r w:rsidR="00B21933">
          <w:rPr>
            <w:noProof/>
            <w:webHidden/>
          </w:rPr>
          <w:tab/>
        </w:r>
        <w:r w:rsidR="00B21933">
          <w:rPr>
            <w:noProof/>
            <w:webHidden/>
          </w:rPr>
          <w:fldChar w:fldCharType="begin"/>
        </w:r>
        <w:r w:rsidR="00B21933">
          <w:rPr>
            <w:noProof/>
            <w:webHidden/>
          </w:rPr>
          <w:instrText xml:space="preserve"> PAGEREF _Toc99437766 \h </w:instrText>
        </w:r>
        <w:r w:rsidR="00B21933">
          <w:rPr>
            <w:noProof/>
            <w:webHidden/>
          </w:rPr>
        </w:r>
        <w:r w:rsidR="00B21933">
          <w:rPr>
            <w:noProof/>
            <w:webHidden/>
          </w:rPr>
          <w:fldChar w:fldCharType="separate"/>
        </w:r>
        <w:r w:rsidR="004F7C21">
          <w:rPr>
            <w:noProof/>
            <w:webHidden/>
          </w:rPr>
          <w:t>19</w:t>
        </w:r>
        <w:r w:rsidR="00B21933">
          <w:rPr>
            <w:noProof/>
            <w:webHidden/>
          </w:rPr>
          <w:fldChar w:fldCharType="end"/>
        </w:r>
      </w:hyperlink>
    </w:p>
    <w:p w14:paraId="172F6C2E" w14:textId="33C2C979" w:rsidR="00B21933" w:rsidRDefault="00FD11A9">
      <w:pPr>
        <w:pStyle w:val="TOC3"/>
        <w:rPr>
          <w:rFonts w:eastAsiaTheme="minorEastAsia"/>
          <w:noProof/>
          <w:lang w:eastAsia="en-AU"/>
        </w:rPr>
      </w:pPr>
      <w:hyperlink w:anchor="_Toc99437767" w:history="1">
        <w:r w:rsidR="00B21933" w:rsidRPr="00567F90">
          <w:rPr>
            <w:rStyle w:val="Hyperlink"/>
            <w:noProof/>
          </w:rPr>
          <w:t>Treatment of confidential information</w:t>
        </w:r>
        <w:r w:rsidR="00B21933">
          <w:rPr>
            <w:noProof/>
            <w:webHidden/>
          </w:rPr>
          <w:tab/>
        </w:r>
        <w:r w:rsidR="00B21933">
          <w:rPr>
            <w:noProof/>
            <w:webHidden/>
          </w:rPr>
          <w:fldChar w:fldCharType="begin"/>
        </w:r>
        <w:r w:rsidR="00B21933">
          <w:rPr>
            <w:noProof/>
            <w:webHidden/>
          </w:rPr>
          <w:instrText xml:space="preserve"> PAGEREF _Toc99437767 \h </w:instrText>
        </w:r>
        <w:r w:rsidR="00B21933">
          <w:rPr>
            <w:noProof/>
            <w:webHidden/>
          </w:rPr>
        </w:r>
        <w:r w:rsidR="00B21933">
          <w:rPr>
            <w:noProof/>
            <w:webHidden/>
          </w:rPr>
          <w:fldChar w:fldCharType="separate"/>
        </w:r>
        <w:r w:rsidR="004F7C21">
          <w:rPr>
            <w:noProof/>
            <w:webHidden/>
          </w:rPr>
          <w:t>19</w:t>
        </w:r>
        <w:r w:rsidR="00B21933">
          <w:rPr>
            <w:noProof/>
            <w:webHidden/>
          </w:rPr>
          <w:fldChar w:fldCharType="end"/>
        </w:r>
      </w:hyperlink>
    </w:p>
    <w:p w14:paraId="1155CF8B" w14:textId="73B39571" w:rsidR="00B21933" w:rsidRDefault="00FD11A9">
      <w:pPr>
        <w:pStyle w:val="TOC3"/>
        <w:rPr>
          <w:rFonts w:eastAsiaTheme="minorEastAsia"/>
          <w:noProof/>
          <w:lang w:eastAsia="en-AU"/>
        </w:rPr>
      </w:pPr>
      <w:hyperlink w:anchor="_Toc99437768" w:history="1">
        <w:r w:rsidR="00B21933" w:rsidRPr="00567F90">
          <w:rPr>
            <w:rStyle w:val="Hyperlink"/>
            <w:noProof/>
          </w:rPr>
          <w:t>Contract management/Standard verification</w:t>
        </w:r>
        <w:r w:rsidR="00B21933">
          <w:rPr>
            <w:noProof/>
            <w:webHidden/>
          </w:rPr>
          <w:tab/>
        </w:r>
        <w:r w:rsidR="00B21933">
          <w:rPr>
            <w:noProof/>
            <w:webHidden/>
          </w:rPr>
          <w:fldChar w:fldCharType="begin"/>
        </w:r>
        <w:r w:rsidR="00B21933">
          <w:rPr>
            <w:noProof/>
            <w:webHidden/>
          </w:rPr>
          <w:instrText xml:space="preserve"> PAGEREF _Toc99437768 \h </w:instrText>
        </w:r>
        <w:r w:rsidR="00B21933">
          <w:rPr>
            <w:noProof/>
            <w:webHidden/>
          </w:rPr>
        </w:r>
        <w:r w:rsidR="00B21933">
          <w:rPr>
            <w:noProof/>
            <w:webHidden/>
          </w:rPr>
          <w:fldChar w:fldCharType="separate"/>
        </w:r>
        <w:r w:rsidR="004F7C21">
          <w:rPr>
            <w:noProof/>
            <w:webHidden/>
          </w:rPr>
          <w:t>20</w:t>
        </w:r>
        <w:r w:rsidR="00B21933">
          <w:rPr>
            <w:noProof/>
            <w:webHidden/>
          </w:rPr>
          <w:fldChar w:fldCharType="end"/>
        </w:r>
      </w:hyperlink>
    </w:p>
    <w:p w14:paraId="2407CF21" w14:textId="7A1051CB" w:rsidR="00B21933" w:rsidRDefault="00FD11A9">
      <w:pPr>
        <w:pStyle w:val="TOC3"/>
        <w:rPr>
          <w:rFonts w:eastAsiaTheme="minorEastAsia"/>
          <w:noProof/>
          <w:lang w:eastAsia="en-AU"/>
        </w:rPr>
      </w:pPr>
      <w:hyperlink w:anchor="_Toc99437769" w:history="1">
        <w:r w:rsidR="00B21933" w:rsidRPr="00567F90">
          <w:rPr>
            <w:rStyle w:val="Hyperlink"/>
            <w:noProof/>
          </w:rPr>
          <w:t>Other obligations</w:t>
        </w:r>
        <w:r w:rsidR="00B21933">
          <w:rPr>
            <w:noProof/>
            <w:webHidden/>
          </w:rPr>
          <w:tab/>
        </w:r>
        <w:r w:rsidR="00B21933">
          <w:rPr>
            <w:noProof/>
            <w:webHidden/>
          </w:rPr>
          <w:fldChar w:fldCharType="begin"/>
        </w:r>
        <w:r w:rsidR="00B21933">
          <w:rPr>
            <w:noProof/>
            <w:webHidden/>
          </w:rPr>
          <w:instrText xml:space="preserve"> PAGEREF _Toc99437769 \h </w:instrText>
        </w:r>
        <w:r w:rsidR="00B21933">
          <w:rPr>
            <w:noProof/>
            <w:webHidden/>
          </w:rPr>
        </w:r>
        <w:r w:rsidR="00B21933">
          <w:rPr>
            <w:noProof/>
            <w:webHidden/>
          </w:rPr>
          <w:fldChar w:fldCharType="separate"/>
        </w:r>
        <w:r w:rsidR="004F7C21">
          <w:rPr>
            <w:noProof/>
            <w:webHidden/>
          </w:rPr>
          <w:t>20</w:t>
        </w:r>
        <w:r w:rsidR="00B21933">
          <w:rPr>
            <w:noProof/>
            <w:webHidden/>
          </w:rPr>
          <w:fldChar w:fldCharType="end"/>
        </w:r>
      </w:hyperlink>
    </w:p>
    <w:p w14:paraId="5AA1F157" w14:textId="3DD48FAF" w:rsidR="00B21933" w:rsidRDefault="00FD11A9">
      <w:pPr>
        <w:pStyle w:val="TOC1"/>
        <w:rPr>
          <w:rFonts w:eastAsiaTheme="minorEastAsia"/>
          <w:b w:val="0"/>
          <w:color w:val="auto"/>
          <w:sz w:val="22"/>
          <w:lang w:eastAsia="en-AU"/>
        </w:rPr>
      </w:pPr>
      <w:hyperlink w:anchor="_Toc99437770" w:history="1">
        <w:r w:rsidR="00B21933" w:rsidRPr="00567F90">
          <w:rPr>
            <w:rStyle w:val="Hyperlink"/>
          </w:rPr>
          <w:t>8.</w:t>
        </w:r>
        <w:r w:rsidR="00B21933">
          <w:rPr>
            <w:rFonts w:eastAsiaTheme="minorEastAsia"/>
            <w:b w:val="0"/>
            <w:color w:val="auto"/>
            <w:sz w:val="22"/>
            <w:lang w:eastAsia="en-AU"/>
          </w:rPr>
          <w:tab/>
        </w:r>
        <w:r w:rsidR="00B21933" w:rsidRPr="00567F90">
          <w:rPr>
            <w:rStyle w:val="Hyperlink"/>
          </w:rPr>
          <w:t>Procurement risk</w:t>
        </w:r>
        <w:r w:rsidR="00B21933">
          <w:rPr>
            <w:webHidden/>
          </w:rPr>
          <w:tab/>
        </w:r>
        <w:r w:rsidR="00B21933">
          <w:rPr>
            <w:webHidden/>
          </w:rPr>
          <w:fldChar w:fldCharType="begin"/>
        </w:r>
        <w:r w:rsidR="00B21933">
          <w:rPr>
            <w:webHidden/>
          </w:rPr>
          <w:instrText xml:space="preserve"> PAGEREF _Toc99437770 \h </w:instrText>
        </w:r>
        <w:r w:rsidR="00B21933">
          <w:rPr>
            <w:webHidden/>
          </w:rPr>
        </w:r>
        <w:r w:rsidR="00B21933">
          <w:rPr>
            <w:webHidden/>
          </w:rPr>
          <w:fldChar w:fldCharType="separate"/>
        </w:r>
        <w:r w:rsidR="004F7C21">
          <w:rPr>
            <w:webHidden/>
          </w:rPr>
          <w:t>21</w:t>
        </w:r>
        <w:r w:rsidR="00B21933">
          <w:rPr>
            <w:webHidden/>
          </w:rPr>
          <w:fldChar w:fldCharType="end"/>
        </w:r>
      </w:hyperlink>
    </w:p>
    <w:p w14:paraId="11B473F8" w14:textId="6C64A709" w:rsidR="00B21933" w:rsidRDefault="00FD11A9">
      <w:pPr>
        <w:pStyle w:val="TOC1"/>
        <w:rPr>
          <w:rFonts w:eastAsiaTheme="minorEastAsia"/>
          <w:b w:val="0"/>
          <w:color w:val="auto"/>
          <w:sz w:val="22"/>
          <w:lang w:eastAsia="en-AU"/>
        </w:rPr>
      </w:pPr>
      <w:hyperlink w:anchor="_Toc99437771" w:history="1">
        <w:r w:rsidR="00B21933" w:rsidRPr="00567F90">
          <w:rPr>
            <w:rStyle w:val="Hyperlink"/>
          </w:rPr>
          <w:t>9.</w:t>
        </w:r>
        <w:r w:rsidR="00B21933">
          <w:rPr>
            <w:rFonts w:eastAsiaTheme="minorEastAsia"/>
            <w:b w:val="0"/>
            <w:color w:val="auto"/>
            <w:sz w:val="22"/>
            <w:lang w:eastAsia="en-AU"/>
          </w:rPr>
          <w:tab/>
        </w:r>
        <w:r w:rsidR="00B21933" w:rsidRPr="00567F90">
          <w:rPr>
            <w:rStyle w:val="Hyperlink"/>
          </w:rPr>
          <w:t>Procurement method</w:t>
        </w:r>
        <w:r w:rsidR="00B21933">
          <w:rPr>
            <w:webHidden/>
          </w:rPr>
          <w:tab/>
        </w:r>
        <w:r w:rsidR="00B21933">
          <w:rPr>
            <w:webHidden/>
          </w:rPr>
          <w:fldChar w:fldCharType="begin"/>
        </w:r>
        <w:r w:rsidR="00B21933">
          <w:rPr>
            <w:webHidden/>
          </w:rPr>
          <w:instrText xml:space="preserve"> PAGEREF _Toc99437771 \h </w:instrText>
        </w:r>
        <w:r w:rsidR="00B21933">
          <w:rPr>
            <w:webHidden/>
          </w:rPr>
        </w:r>
        <w:r w:rsidR="00B21933">
          <w:rPr>
            <w:webHidden/>
          </w:rPr>
          <w:fldChar w:fldCharType="separate"/>
        </w:r>
        <w:r w:rsidR="004F7C21">
          <w:rPr>
            <w:webHidden/>
          </w:rPr>
          <w:t>21</w:t>
        </w:r>
        <w:r w:rsidR="00B21933">
          <w:rPr>
            <w:webHidden/>
          </w:rPr>
          <w:fldChar w:fldCharType="end"/>
        </w:r>
      </w:hyperlink>
    </w:p>
    <w:p w14:paraId="52D1B102" w14:textId="1195E1E3" w:rsidR="00B21933" w:rsidRDefault="00FD11A9">
      <w:pPr>
        <w:pStyle w:val="TOC3"/>
        <w:rPr>
          <w:rFonts w:eastAsiaTheme="minorEastAsia"/>
          <w:noProof/>
          <w:lang w:eastAsia="en-AU"/>
        </w:rPr>
      </w:pPr>
      <w:hyperlink w:anchor="_Toc99437772" w:history="1">
        <w:r w:rsidR="00B21933" w:rsidRPr="00567F90">
          <w:rPr>
            <w:rStyle w:val="Hyperlink"/>
            <w:noProof/>
          </w:rPr>
          <w:t>Requirement to estimate value of procurement</w:t>
        </w:r>
        <w:r w:rsidR="00B21933">
          <w:rPr>
            <w:noProof/>
            <w:webHidden/>
          </w:rPr>
          <w:tab/>
        </w:r>
        <w:r w:rsidR="00B21933">
          <w:rPr>
            <w:noProof/>
            <w:webHidden/>
          </w:rPr>
          <w:fldChar w:fldCharType="begin"/>
        </w:r>
        <w:r w:rsidR="00B21933">
          <w:rPr>
            <w:noProof/>
            <w:webHidden/>
          </w:rPr>
          <w:instrText xml:space="preserve"> PAGEREF _Toc99437772 \h </w:instrText>
        </w:r>
        <w:r w:rsidR="00B21933">
          <w:rPr>
            <w:noProof/>
            <w:webHidden/>
          </w:rPr>
        </w:r>
        <w:r w:rsidR="00B21933">
          <w:rPr>
            <w:noProof/>
            <w:webHidden/>
          </w:rPr>
          <w:fldChar w:fldCharType="separate"/>
        </w:r>
        <w:r w:rsidR="004F7C21">
          <w:rPr>
            <w:noProof/>
            <w:webHidden/>
          </w:rPr>
          <w:t>21</w:t>
        </w:r>
        <w:r w:rsidR="00B21933">
          <w:rPr>
            <w:noProof/>
            <w:webHidden/>
          </w:rPr>
          <w:fldChar w:fldCharType="end"/>
        </w:r>
      </w:hyperlink>
    </w:p>
    <w:p w14:paraId="5180713E" w14:textId="3DF320AC" w:rsidR="00B21933" w:rsidRDefault="00FD11A9">
      <w:pPr>
        <w:pStyle w:val="TOC3"/>
        <w:rPr>
          <w:rFonts w:eastAsiaTheme="minorEastAsia"/>
          <w:noProof/>
          <w:lang w:eastAsia="en-AU"/>
        </w:rPr>
      </w:pPr>
      <w:hyperlink w:anchor="_Toc99437773" w:history="1">
        <w:r w:rsidR="00B21933" w:rsidRPr="00567F90">
          <w:rPr>
            <w:rStyle w:val="Hyperlink"/>
            <w:noProof/>
          </w:rPr>
          <w:t>Procurement thresholds</w:t>
        </w:r>
        <w:r w:rsidR="00B21933">
          <w:rPr>
            <w:noProof/>
            <w:webHidden/>
          </w:rPr>
          <w:tab/>
        </w:r>
        <w:r w:rsidR="00B21933">
          <w:rPr>
            <w:noProof/>
            <w:webHidden/>
          </w:rPr>
          <w:fldChar w:fldCharType="begin"/>
        </w:r>
        <w:r w:rsidR="00B21933">
          <w:rPr>
            <w:noProof/>
            <w:webHidden/>
          </w:rPr>
          <w:instrText xml:space="preserve"> PAGEREF _Toc99437773 \h </w:instrText>
        </w:r>
        <w:r w:rsidR="00B21933">
          <w:rPr>
            <w:noProof/>
            <w:webHidden/>
          </w:rPr>
        </w:r>
        <w:r w:rsidR="00B21933">
          <w:rPr>
            <w:noProof/>
            <w:webHidden/>
          </w:rPr>
          <w:fldChar w:fldCharType="separate"/>
        </w:r>
        <w:r w:rsidR="004F7C21">
          <w:rPr>
            <w:noProof/>
            <w:webHidden/>
          </w:rPr>
          <w:t>22</w:t>
        </w:r>
        <w:r w:rsidR="00B21933">
          <w:rPr>
            <w:noProof/>
            <w:webHidden/>
          </w:rPr>
          <w:fldChar w:fldCharType="end"/>
        </w:r>
      </w:hyperlink>
    </w:p>
    <w:p w14:paraId="4785375B" w14:textId="37513738" w:rsidR="00B21933" w:rsidRDefault="00FD11A9">
      <w:pPr>
        <w:pStyle w:val="TOC3"/>
        <w:rPr>
          <w:rFonts w:eastAsiaTheme="minorEastAsia"/>
          <w:noProof/>
          <w:lang w:eastAsia="en-AU"/>
        </w:rPr>
      </w:pPr>
      <w:hyperlink w:anchor="_Toc99437774" w:history="1">
        <w:r w:rsidR="00B21933" w:rsidRPr="00567F90">
          <w:rPr>
            <w:rStyle w:val="Hyperlink"/>
            <w:noProof/>
          </w:rPr>
          <w:t>Procurement methods</w:t>
        </w:r>
        <w:r w:rsidR="00B21933">
          <w:rPr>
            <w:noProof/>
            <w:webHidden/>
          </w:rPr>
          <w:tab/>
        </w:r>
        <w:r w:rsidR="00B21933">
          <w:rPr>
            <w:noProof/>
            <w:webHidden/>
          </w:rPr>
          <w:fldChar w:fldCharType="begin"/>
        </w:r>
        <w:r w:rsidR="00B21933">
          <w:rPr>
            <w:noProof/>
            <w:webHidden/>
          </w:rPr>
          <w:instrText xml:space="preserve"> PAGEREF _Toc99437774 \h </w:instrText>
        </w:r>
        <w:r w:rsidR="00B21933">
          <w:rPr>
            <w:noProof/>
            <w:webHidden/>
          </w:rPr>
        </w:r>
        <w:r w:rsidR="00B21933">
          <w:rPr>
            <w:noProof/>
            <w:webHidden/>
          </w:rPr>
          <w:fldChar w:fldCharType="separate"/>
        </w:r>
        <w:r w:rsidR="004F7C21">
          <w:rPr>
            <w:noProof/>
            <w:webHidden/>
          </w:rPr>
          <w:t>22</w:t>
        </w:r>
        <w:r w:rsidR="00B21933">
          <w:rPr>
            <w:noProof/>
            <w:webHidden/>
          </w:rPr>
          <w:fldChar w:fldCharType="end"/>
        </w:r>
      </w:hyperlink>
    </w:p>
    <w:p w14:paraId="5CA9841C" w14:textId="076705DA" w:rsidR="00B21933" w:rsidRDefault="00FD11A9">
      <w:pPr>
        <w:pStyle w:val="TOC3"/>
        <w:rPr>
          <w:rFonts w:eastAsiaTheme="minorEastAsia"/>
          <w:noProof/>
          <w:lang w:eastAsia="en-AU"/>
        </w:rPr>
      </w:pPr>
      <w:hyperlink w:anchor="_Toc99437775" w:history="1">
        <w:r w:rsidR="00B21933" w:rsidRPr="00567F90">
          <w:rPr>
            <w:rStyle w:val="Hyperlink"/>
            <w:noProof/>
          </w:rPr>
          <w:t>Procurement from existing arrangements</w:t>
        </w:r>
        <w:r w:rsidR="00B21933">
          <w:rPr>
            <w:noProof/>
            <w:webHidden/>
          </w:rPr>
          <w:tab/>
        </w:r>
        <w:r w:rsidR="00B21933">
          <w:rPr>
            <w:noProof/>
            <w:webHidden/>
          </w:rPr>
          <w:fldChar w:fldCharType="begin"/>
        </w:r>
        <w:r w:rsidR="00B21933">
          <w:rPr>
            <w:noProof/>
            <w:webHidden/>
          </w:rPr>
          <w:instrText xml:space="preserve"> PAGEREF _Toc99437775 \h </w:instrText>
        </w:r>
        <w:r w:rsidR="00B21933">
          <w:rPr>
            <w:noProof/>
            <w:webHidden/>
          </w:rPr>
        </w:r>
        <w:r w:rsidR="00B21933">
          <w:rPr>
            <w:noProof/>
            <w:webHidden/>
          </w:rPr>
          <w:fldChar w:fldCharType="separate"/>
        </w:r>
        <w:r w:rsidR="004F7C21">
          <w:rPr>
            <w:noProof/>
            <w:webHidden/>
          </w:rPr>
          <w:t>23</w:t>
        </w:r>
        <w:r w:rsidR="00B21933">
          <w:rPr>
            <w:noProof/>
            <w:webHidden/>
          </w:rPr>
          <w:fldChar w:fldCharType="end"/>
        </w:r>
      </w:hyperlink>
    </w:p>
    <w:p w14:paraId="6E3E0F25" w14:textId="50C4E42C" w:rsidR="00B21933" w:rsidRDefault="00FD11A9">
      <w:pPr>
        <w:pStyle w:val="TOC2"/>
        <w:rPr>
          <w:rFonts w:eastAsiaTheme="minorEastAsia"/>
          <w:b w:val="0"/>
          <w:noProof/>
          <w:color w:val="auto"/>
          <w:sz w:val="22"/>
          <w:szCs w:val="22"/>
          <w:lang w:eastAsia="en-AU"/>
        </w:rPr>
      </w:pPr>
      <w:hyperlink w:anchor="_Toc99437776" w:history="1">
        <w:r w:rsidR="00B21933" w:rsidRPr="00567F90">
          <w:rPr>
            <w:rStyle w:val="Hyperlink"/>
            <w:noProof/>
          </w:rPr>
          <w:t>Division 2: Additional rules for procurements at or above the relevant procurement threshold</w:t>
        </w:r>
        <w:r w:rsidR="00B21933">
          <w:rPr>
            <w:noProof/>
            <w:webHidden/>
          </w:rPr>
          <w:tab/>
        </w:r>
        <w:r w:rsidR="00B21933">
          <w:rPr>
            <w:noProof/>
            <w:webHidden/>
          </w:rPr>
          <w:fldChar w:fldCharType="begin"/>
        </w:r>
        <w:r w:rsidR="00B21933">
          <w:rPr>
            <w:noProof/>
            <w:webHidden/>
          </w:rPr>
          <w:instrText xml:space="preserve"> PAGEREF _Toc99437776 \h </w:instrText>
        </w:r>
        <w:r w:rsidR="00B21933">
          <w:rPr>
            <w:noProof/>
            <w:webHidden/>
          </w:rPr>
        </w:r>
        <w:r w:rsidR="00B21933">
          <w:rPr>
            <w:noProof/>
            <w:webHidden/>
          </w:rPr>
          <w:fldChar w:fldCharType="separate"/>
        </w:r>
        <w:r w:rsidR="004F7C21">
          <w:rPr>
            <w:noProof/>
            <w:webHidden/>
          </w:rPr>
          <w:t>24</w:t>
        </w:r>
        <w:r w:rsidR="00B21933">
          <w:rPr>
            <w:noProof/>
            <w:webHidden/>
          </w:rPr>
          <w:fldChar w:fldCharType="end"/>
        </w:r>
      </w:hyperlink>
    </w:p>
    <w:p w14:paraId="5DD7EAA3" w14:textId="380174E9" w:rsidR="00B21933" w:rsidRDefault="00FD11A9">
      <w:pPr>
        <w:pStyle w:val="TOC1"/>
        <w:rPr>
          <w:rFonts w:eastAsiaTheme="minorEastAsia"/>
          <w:b w:val="0"/>
          <w:color w:val="auto"/>
          <w:sz w:val="22"/>
          <w:lang w:eastAsia="en-AU"/>
        </w:rPr>
      </w:pPr>
      <w:hyperlink w:anchor="_Toc99437777" w:history="1">
        <w:r w:rsidR="00B21933" w:rsidRPr="00567F90">
          <w:rPr>
            <w:rStyle w:val="Hyperlink"/>
          </w:rPr>
          <w:t>10.</w:t>
        </w:r>
        <w:r w:rsidR="00B21933">
          <w:rPr>
            <w:rFonts w:eastAsiaTheme="minorEastAsia"/>
            <w:b w:val="0"/>
            <w:color w:val="auto"/>
            <w:sz w:val="22"/>
            <w:lang w:eastAsia="en-AU"/>
          </w:rPr>
          <w:tab/>
        </w:r>
        <w:r w:rsidR="00B21933" w:rsidRPr="00567F90">
          <w:rPr>
            <w:rStyle w:val="Hyperlink"/>
          </w:rPr>
          <w:t>Additional rules</w:t>
        </w:r>
        <w:r w:rsidR="00B21933">
          <w:rPr>
            <w:webHidden/>
          </w:rPr>
          <w:tab/>
        </w:r>
        <w:r w:rsidR="00B21933">
          <w:rPr>
            <w:webHidden/>
          </w:rPr>
          <w:fldChar w:fldCharType="begin"/>
        </w:r>
        <w:r w:rsidR="00B21933">
          <w:rPr>
            <w:webHidden/>
          </w:rPr>
          <w:instrText xml:space="preserve"> PAGEREF _Toc99437777 \h </w:instrText>
        </w:r>
        <w:r w:rsidR="00B21933">
          <w:rPr>
            <w:webHidden/>
          </w:rPr>
        </w:r>
        <w:r w:rsidR="00B21933">
          <w:rPr>
            <w:webHidden/>
          </w:rPr>
          <w:fldChar w:fldCharType="separate"/>
        </w:r>
        <w:r w:rsidR="004F7C21">
          <w:rPr>
            <w:webHidden/>
          </w:rPr>
          <w:t>24</w:t>
        </w:r>
        <w:r w:rsidR="00B21933">
          <w:rPr>
            <w:webHidden/>
          </w:rPr>
          <w:fldChar w:fldCharType="end"/>
        </w:r>
      </w:hyperlink>
    </w:p>
    <w:p w14:paraId="3F515425" w14:textId="287C8430" w:rsidR="00B21933" w:rsidRDefault="00FD11A9">
      <w:pPr>
        <w:pStyle w:val="TOC3"/>
        <w:rPr>
          <w:rFonts w:eastAsiaTheme="minorEastAsia"/>
          <w:noProof/>
          <w:lang w:eastAsia="en-AU"/>
        </w:rPr>
      </w:pPr>
      <w:hyperlink w:anchor="_Toc99437778" w:history="1">
        <w:r w:rsidR="00B21933" w:rsidRPr="00567F90">
          <w:rPr>
            <w:rStyle w:val="Hyperlink"/>
            <w:noProof/>
          </w:rPr>
          <w:t>Conditions for limited tender</w:t>
        </w:r>
        <w:r w:rsidR="00B21933">
          <w:rPr>
            <w:noProof/>
            <w:webHidden/>
          </w:rPr>
          <w:tab/>
        </w:r>
        <w:r w:rsidR="00B21933">
          <w:rPr>
            <w:noProof/>
            <w:webHidden/>
          </w:rPr>
          <w:fldChar w:fldCharType="begin"/>
        </w:r>
        <w:r w:rsidR="00B21933">
          <w:rPr>
            <w:noProof/>
            <w:webHidden/>
          </w:rPr>
          <w:instrText xml:space="preserve"> PAGEREF _Toc99437778 \h </w:instrText>
        </w:r>
        <w:r w:rsidR="00B21933">
          <w:rPr>
            <w:noProof/>
            <w:webHidden/>
          </w:rPr>
        </w:r>
        <w:r w:rsidR="00B21933">
          <w:rPr>
            <w:noProof/>
            <w:webHidden/>
          </w:rPr>
          <w:fldChar w:fldCharType="separate"/>
        </w:r>
        <w:r w:rsidR="004F7C21">
          <w:rPr>
            <w:noProof/>
            <w:webHidden/>
          </w:rPr>
          <w:t>24</w:t>
        </w:r>
        <w:r w:rsidR="00B21933">
          <w:rPr>
            <w:noProof/>
            <w:webHidden/>
          </w:rPr>
          <w:fldChar w:fldCharType="end"/>
        </w:r>
      </w:hyperlink>
    </w:p>
    <w:p w14:paraId="2E15DC9E" w14:textId="1D30A45E" w:rsidR="00B21933" w:rsidRDefault="00FD11A9">
      <w:pPr>
        <w:pStyle w:val="TOC3"/>
        <w:rPr>
          <w:rFonts w:eastAsiaTheme="minorEastAsia"/>
          <w:noProof/>
          <w:lang w:eastAsia="en-AU"/>
        </w:rPr>
      </w:pPr>
      <w:hyperlink w:anchor="_Toc99437779" w:history="1">
        <w:r w:rsidR="00B21933" w:rsidRPr="00567F90">
          <w:rPr>
            <w:rStyle w:val="Hyperlink"/>
            <w:noProof/>
          </w:rPr>
          <w:t>Request documentation</w:t>
        </w:r>
        <w:r w:rsidR="00B21933">
          <w:rPr>
            <w:noProof/>
            <w:webHidden/>
          </w:rPr>
          <w:tab/>
        </w:r>
        <w:r w:rsidR="00B21933">
          <w:rPr>
            <w:noProof/>
            <w:webHidden/>
          </w:rPr>
          <w:fldChar w:fldCharType="begin"/>
        </w:r>
        <w:r w:rsidR="00B21933">
          <w:rPr>
            <w:noProof/>
            <w:webHidden/>
          </w:rPr>
          <w:instrText xml:space="preserve"> PAGEREF _Toc99437779 \h </w:instrText>
        </w:r>
        <w:r w:rsidR="00B21933">
          <w:rPr>
            <w:noProof/>
            <w:webHidden/>
          </w:rPr>
        </w:r>
        <w:r w:rsidR="00B21933">
          <w:rPr>
            <w:noProof/>
            <w:webHidden/>
          </w:rPr>
          <w:fldChar w:fldCharType="separate"/>
        </w:r>
        <w:r w:rsidR="004F7C21">
          <w:rPr>
            <w:noProof/>
            <w:webHidden/>
          </w:rPr>
          <w:t>25</w:t>
        </w:r>
        <w:r w:rsidR="00B21933">
          <w:rPr>
            <w:noProof/>
            <w:webHidden/>
          </w:rPr>
          <w:fldChar w:fldCharType="end"/>
        </w:r>
      </w:hyperlink>
    </w:p>
    <w:p w14:paraId="17BD76B0" w14:textId="1D3CDD56" w:rsidR="00B21933" w:rsidRDefault="00FD11A9">
      <w:pPr>
        <w:pStyle w:val="TOC3"/>
        <w:rPr>
          <w:rFonts w:eastAsiaTheme="minorEastAsia"/>
          <w:noProof/>
          <w:lang w:eastAsia="en-AU"/>
        </w:rPr>
      </w:pPr>
      <w:hyperlink w:anchor="_Toc99437780" w:history="1">
        <w:r w:rsidR="00B21933" w:rsidRPr="00567F90">
          <w:rPr>
            <w:rStyle w:val="Hyperlink"/>
            <w:noProof/>
          </w:rPr>
          <w:t>Specifications</w:t>
        </w:r>
        <w:r w:rsidR="00B21933">
          <w:rPr>
            <w:noProof/>
            <w:webHidden/>
          </w:rPr>
          <w:tab/>
        </w:r>
        <w:r w:rsidR="00B21933">
          <w:rPr>
            <w:noProof/>
            <w:webHidden/>
          </w:rPr>
          <w:fldChar w:fldCharType="begin"/>
        </w:r>
        <w:r w:rsidR="00B21933">
          <w:rPr>
            <w:noProof/>
            <w:webHidden/>
          </w:rPr>
          <w:instrText xml:space="preserve"> PAGEREF _Toc99437780 \h </w:instrText>
        </w:r>
        <w:r w:rsidR="00B21933">
          <w:rPr>
            <w:noProof/>
            <w:webHidden/>
          </w:rPr>
        </w:r>
        <w:r w:rsidR="00B21933">
          <w:rPr>
            <w:noProof/>
            <w:webHidden/>
          </w:rPr>
          <w:fldChar w:fldCharType="separate"/>
        </w:r>
        <w:r w:rsidR="004F7C21">
          <w:rPr>
            <w:noProof/>
            <w:webHidden/>
          </w:rPr>
          <w:t>26</w:t>
        </w:r>
        <w:r w:rsidR="00B21933">
          <w:rPr>
            <w:noProof/>
            <w:webHidden/>
          </w:rPr>
          <w:fldChar w:fldCharType="end"/>
        </w:r>
      </w:hyperlink>
    </w:p>
    <w:p w14:paraId="5A7EF6E2" w14:textId="071D6259" w:rsidR="00B21933" w:rsidRDefault="00FD11A9">
      <w:pPr>
        <w:pStyle w:val="TOC3"/>
        <w:rPr>
          <w:rFonts w:eastAsiaTheme="minorEastAsia"/>
          <w:noProof/>
          <w:lang w:eastAsia="en-AU"/>
        </w:rPr>
      </w:pPr>
      <w:hyperlink w:anchor="_Toc99437781" w:history="1">
        <w:r w:rsidR="00B21933" w:rsidRPr="00567F90">
          <w:rPr>
            <w:rStyle w:val="Hyperlink"/>
            <w:noProof/>
          </w:rPr>
          <w:t>Modification of evaluation criteria or specifications</w:t>
        </w:r>
        <w:r w:rsidR="00B21933">
          <w:rPr>
            <w:noProof/>
            <w:webHidden/>
          </w:rPr>
          <w:tab/>
        </w:r>
        <w:r w:rsidR="00B21933">
          <w:rPr>
            <w:noProof/>
            <w:webHidden/>
          </w:rPr>
          <w:fldChar w:fldCharType="begin"/>
        </w:r>
        <w:r w:rsidR="00B21933">
          <w:rPr>
            <w:noProof/>
            <w:webHidden/>
          </w:rPr>
          <w:instrText xml:space="preserve"> PAGEREF _Toc99437781 \h </w:instrText>
        </w:r>
        <w:r w:rsidR="00B21933">
          <w:rPr>
            <w:noProof/>
            <w:webHidden/>
          </w:rPr>
        </w:r>
        <w:r w:rsidR="00B21933">
          <w:rPr>
            <w:noProof/>
            <w:webHidden/>
          </w:rPr>
          <w:fldChar w:fldCharType="separate"/>
        </w:r>
        <w:r w:rsidR="004F7C21">
          <w:rPr>
            <w:noProof/>
            <w:webHidden/>
          </w:rPr>
          <w:t>26</w:t>
        </w:r>
        <w:r w:rsidR="00B21933">
          <w:rPr>
            <w:noProof/>
            <w:webHidden/>
          </w:rPr>
          <w:fldChar w:fldCharType="end"/>
        </w:r>
      </w:hyperlink>
    </w:p>
    <w:p w14:paraId="53D217BD" w14:textId="349CE24E" w:rsidR="00B21933" w:rsidRDefault="00FD11A9">
      <w:pPr>
        <w:pStyle w:val="TOC3"/>
        <w:rPr>
          <w:rFonts w:eastAsiaTheme="minorEastAsia"/>
          <w:noProof/>
          <w:lang w:eastAsia="en-AU"/>
        </w:rPr>
      </w:pPr>
      <w:hyperlink w:anchor="_Toc99437782" w:history="1">
        <w:r w:rsidR="00B21933" w:rsidRPr="00567F90">
          <w:rPr>
            <w:rStyle w:val="Hyperlink"/>
            <w:noProof/>
          </w:rPr>
          <w:t>Conditions for participation</w:t>
        </w:r>
        <w:r w:rsidR="00B21933">
          <w:rPr>
            <w:noProof/>
            <w:webHidden/>
          </w:rPr>
          <w:tab/>
        </w:r>
        <w:r w:rsidR="00B21933">
          <w:rPr>
            <w:noProof/>
            <w:webHidden/>
          </w:rPr>
          <w:fldChar w:fldCharType="begin"/>
        </w:r>
        <w:r w:rsidR="00B21933">
          <w:rPr>
            <w:noProof/>
            <w:webHidden/>
          </w:rPr>
          <w:instrText xml:space="preserve"> PAGEREF _Toc99437782 \h </w:instrText>
        </w:r>
        <w:r w:rsidR="00B21933">
          <w:rPr>
            <w:noProof/>
            <w:webHidden/>
          </w:rPr>
        </w:r>
        <w:r w:rsidR="00B21933">
          <w:rPr>
            <w:noProof/>
            <w:webHidden/>
          </w:rPr>
          <w:fldChar w:fldCharType="separate"/>
        </w:r>
        <w:r w:rsidR="004F7C21">
          <w:rPr>
            <w:noProof/>
            <w:webHidden/>
          </w:rPr>
          <w:t>27</w:t>
        </w:r>
        <w:r w:rsidR="00B21933">
          <w:rPr>
            <w:noProof/>
            <w:webHidden/>
          </w:rPr>
          <w:fldChar w:fldCharType="end"/>
        </w:r>
      </w:hyperlink>
    </w:p>
    <w:p w14:paraId="3DE58D1F" w14:textId="5747A69B" w:rsidR="00B21933" w:rsidRDefault="00FD11A9">
      <w:pPr>
        <w:pStyle w:val="TOC3"/>
        <w:rPr>
          <w:rFonts w:eastAsiaTheme="minorEastAsia"/>
          <w:noProof/>
          <w:lang w:eastAsia="en-AU"/>
        </w:rPr>
      </w:pPr>
      <w:hyperlink w:anchor="_Toc99437783" w:history="1">
        <w:r w:rsidR="00B21933" w:rsidRPr="00567F90">
          <w:rPr>
            <w:rStyle w:val="Hyperlink"/>
            <w:noProof/>
          </w:rPr>
          <w:t>Minimum time limits</w:t>
        </w:r>
        <w:r w:rsidR="00B21933">
          <w:rPr>
            <w:noProof/>
            <w:webHidden/>
          </w:rPr>
          <w:tab/>
        </w:r>
        <w:r w:rsidR="00B21933">
          <w:rPr>
            <w:noProof/>
            <w:webHidden/>
          </w:rPr>
          <w:fldChar w:fldCharType="begin"/>
        </w:r>
        <w:r w:rsidR="00B21933">
          <w:rPr>
            <w:noProof/>
            <w:webHidden/>
          </w:rPr>
          <w:instrText xml:space="preserve"> PAGEREF _Toc99437783 \h </w:instrText>
        </w:r>
        <w:r w:rsidR="00B21933">
          <w:rPr>
            <w:noProof/>
            <w:webHidden/>
          </w:rPr>
        </w:r>
        <w:r w:rsidR="00B21933">
          <w:rPr>
            <w:noProof/>
            <w:webHidden/>
          </w:rPr>
          <w:fldChar w:fldCharType="separate"/>
        </w:r>
        <w:r w:rsidR="004F7C21">
          <w:rPr>
            <w:noProof/>
            <w:webHidden/>
          </w:rPr>
          <w:t>27</w:t>
        </w:r>
        <w:r w:rsidR="00B21933">
          <w:rPr>
            <w:noProof/>
            <w:webHidden/>
          </w:rPr>
          <w:fldChar w:fldCharType="end"/>
        </w:r>
      </w:hyperlink>
    </w:p>
    <w:p w14:paraId="2A63A179" w14:textId="19BE5FE4" w:rsidR="00B21933" w:rsidRDefault="00FD11A9">
      <w:pPr>
        <w:pStyle w:val="TOC3"/>
        <w:rPr>
          <w:rFonts w:eastAsiaTheme="minorEastAsia"/>
          <w:noProof/>
          <w:lang w:eastAsia="en-AU"/>
        </w:rPr>
      </w:pPr>
      <w:hyperlink w:anchor="_Toc99437784" w:history="1">
        <w:r w:rsidR="00B21933" w:rsidRPr="00567F90">
          <w:rPr>
            <w:rStyle w:val="Hyperlink"/>
            <w:noProof/>
          </w:rPr>
          <w:t>Late submissions</w:t>
        </w:r>
        <w:r w:rsidR="00B21933">
          <w:rPr>
            <w:noProof/>
            <w:webHidden/>
          </w:rPr>
          <w:tab/>
        </w:r>
        <w:r w:rsidR="00B21933">
          <w:rPr>
            <w:noProof/>
            <w:webHidden/>
          </w:rPr>
          <w:fldChar w:fldCharType="begin"/>
        </w:r>
        <w:r w:rsidR="00B21933">
          <w:rPr>
            <w:noProof/>
            <w:webHidden/>
          </w:rPr>
          <w:instrText xml:space="preserve"> PAGEREF _Toc99437784 \h </w:instrText>
        </w:r>
        <w:r w:rsidR="00B21933">
          <w:rPr>
            <w:noProof/>
            <w:webHidden/>
          </w:rPr>
        </w:r>
        <w:r w:rsidR="00B21933">
          <w:rPr>
            <w:noProof/>
            <w:webHidden/>
          </w:rPr>
          <w:fldChar w:fldCharType="separate"/>
        </w:r>
        <w:r w:rsidR="004F7C21">
          <w:rPr>
            <w:noProof/>
            <w:webHidden/>
          </w:rPr>
          <w:t>28</w:t>
        </w:r>
        <w:r w:rsidR="00B21933">
          <w:rPr>
            <w:noProof/>
            <w:webHidden/>
          </w:rPr>
          <w:fldChar w:fldCharType="end"/>
        </w:r>
      </w:hyperlink>
    </w:p>
    <w:p w14:paraId="4B36762C" w14:textId="152FEDAE" w:rsidR="00B21933" w:rsidRDefault="00FD11A9">
      <w:pPr>
        <w:pStyle w:val="TOC3"/>
        <w:rPr>
          <w:rFonts w:eastAsiaTheme="minorEastAsia"/>
          <w:noProof/>
          <w:lang w:eastAsia="en-AU"/>
        </w:rPr>
      </w:pPr>
      <w:hyperlink w:anchor="_Toc99437785" w:history="1">
        <w:r w:rsidR="00B21933" w:rsidRPr="00567F90">
          <w:rPr>
            <w:rStyle w:val="Hyperlink"/>
            <w:noProof/>
          </w:rPr>
          <w:t>Receipt and opening of submissions</w:t>
        </w:r>
        <w:r w:rsidR="00B21933">
          <w:rPr>
            <w:noProof/>
            <w:webHidden/>
          </w:rPr>
          <w:tab/>
        </w:r>
        <w:r w:rsidR="00B21933">
          <w:rPr>
            <w:noProof/>
            <w:webHidden/>
          </w:rPr>
          <w:fldChar w:fldCharType="begin"/>
        </w:r>
        <w:r w:rsidR="00B21933">
          <w:rPr>
            <w:noProof/>
            <w:webHidden/>
          </w:rPr>
          <w:instrText xml:space="preserve"> PAGEREF _Toc99437785 \h </w:instrText>
        </w:r>
        <w:r w:rsidR="00B21933">
          <w:rPr>
            <w:noProof/>
            <w:webHidden/>
          </w:rPr>
        </w:r>
        <w:r w:rsidR="00B21933">
          <w:rPr>
            <w:noProof/>
            <w:webHidden/>
          </w:rPr>
          <w:fldChar w:fldCharType="separate"/>
        </w:r>
        <w:r w:rsidR="004F7C21">
          <w:rPr>
            <w:noProof/>
            <w:webHidden/>
          </w:rPr>
          <w:t>29</w:t>
        </w:r>
        <w:r w:rsidR="00B21933">
          <w:rPr>
            <w:noProof/>
            <w:webHidden/>
          </w:rPr>
          <w:fldChar w:fldCharType="end"/>
        </w:r>
      </w:hyperlink>
    </w:p>
    <w:p w14:paraId="03606050" w14:textId="14A50D4C" w:rsidR="00B21933" w:rsidRDefault="00FD11A9">
      <w:pPr>
        <w:pStyle w:val="TOC3"/>
        <w:rPr>
          <w:rFonts w:eastAsiaTheme="minorEastAsia"/>
          <w:noProof/>
          <w:lang w:eastAsia="en-AU"/>
        </w:rPr>
      </w:pPr>
      <w:hyperlink w:anchor="_Toc99437786" w:history="1">
        <w:r w:rsidR="00B21933" w:rsidRPr="00567F90">
          <w:rPr>
            <w:rStyle w:val="Hyperlink"/>
            <w:noProof/>
          </w:rPr>
          <w:t>Awarding contracts</w:t>
        </w:r>
        <w:r w:rsidR="00B21933">
          <w:rPr>
            <w:noProof/>
            <w:webHidden/>
          </w:rPr>
          <w:tab/>
        </w:r>
        <w:r w:rsidR="00B21933">
          <w:rPr>
            <w:noProof/>
            <w:webHidden/>
          </w:rPr>
          <w:fldChar w:fldCharType="begin"/>
        </w:r>
        <w:r w:rsidR="00B21933">
          <w:rPr>
            <w:noProof/>
            <w:webHidden/>
          </w:rPr>
          <w:instrText xml:space="preserve"> PAGEREF _Toc99437786 \h </w:instrText>
        </w:r>
        <w:r w:rsidR="00B21933">
          <w:rPr>
            <w:noProof/>
            <w:webHidden/>
          </w:rPr>
        </w:r>
        <w:r w:rsidR="00B21933">
          <w:rPr>
            <w:noProof/>
            <w:webHidden/>
          </w:rPr>
          <w:fldChar w:fldCharType="separate"/>
        </w:r>
        <w:r w:rsidR="004F7C21">
          <w:rPr>
            <w:noProof/>
            <w:webHidden/>
          </w:rPr>
          <w:t>29</w:t>
        </w:r>
        <w:r w:rsidR="00B21933">
          <w:rPr>
            <w:noProof/>
            <w:webHidden/>
          </w:rPr>
          <w:fldChar w:fldCharType="end"/>
        </w:r>
      </w:hyperlink>
    </w:p>
    <w:p w14:paraId="235B86E0" w14:textId="4B5357AE" w:rsidR="00B21933" w:rsidRDefault="00FD11A9">
      <w:pPr>
        <w:pStyle w:val="TOC2"/>
        <w:rPr>
          <w:rFonts w:eastAsiaTheme="minorEastAsia"/>
          <w:b w:val="0"/>
          <w:noProof/>
          <w:color w:val="auto"/>
          <w:sz w:val="22"/>
          <w:szCs w:val="22"/>
          <w:lang w:eastAsia="en-AU"/>
        </w:rPr>
      </w:pPr>
      <w:hyperlink w:anchor="_Toc99437787" w:history="1">
        <w:r w:rsidR="00B21933" w:rsidRPr="00567F90">
          <w:rPr>
            <w:rStyle w:val="Hyperlink"/>
            <w:noProof/>
          </w:rPr>
          <w:t>Appendix A: Exemptions</w:t>
        </w:r>
        <w:r w:rsidR="00B21933">
          <w:rPr>
            <w:noProof/>
            <w:webHidden/>
          </w:rPr>
          <w:tab/>
        </w:r>
        <w:r w:rsidR="00B21933">
          <w:rPr>
            <w:noProof/>
            <w:webHidden/>
          </w:rPr>
          <w:fldChar w:fldCharType="begin"/>
        </w:r>
        <w:r w:rsidR="00B21933">
          <w:rPr>
            <w:noProof/>
            <w:webHidden/>
          </w:rPr>
          <w:instrText xml:space="preserve"> PAGEREF _Toc99437787 \h </w:instrText>
        </w:r>
        <w:r w:rsidR="00B21933">
          <w:rPr>
            <w:noProof/>
            <w:webHidden/>
          </w:rPr>
        </w:r>
        <w:r w:rsidR="00B21933">
          <w:rPr>
            <w:noProof/>
            <w:webHidden/>
          </w:rPr>
          <w:fldChar w:fldCharType="separate"/>
        </w:r>
        <w:r w:rsidR="004F7C21">
          <w:rPr>
            <w:noProof/>
            <w:webHidden/>
          </w:rPr>
          <w:t>30</w:t>
        </w:r>
        <w:r w:rsidR="00B21933">
          <w:rPr>
            <w:noProof/>
            <w:webHidden/>
          </w:rPr>
          <w:fldChar w:fldCharType="end"/>
        </w:r>
      </w:hyperlink>
    </w:p>
    <w:p w14:paraId="0952007E" w14:textId="5278BE80" w:rsidR="00B21933" w:rsidRDefault="00FD11A9">
      <w:pPr>
        <w:pStyle w:val="TOC2"/>
        <w:rPr>
          <w:rFonts w:eastAsiaTheme="minorEastAsia"/>
          <w:b w:val="0"/>
          <w:noProof/>
          <w:color w:val="auto"/>
          <w:sz w:val="22"/>
          <w:szCs w:val="22"/>
          <w:lang w:eastAsia="en-AU"/>
        </w:rPr>
      </w:pPr>
      <w:hyperlink w:anchor="_Toc99437788" w:history="1">
        <w:r w:rsidR="00B21933" w:rsidRPr="00567F90">
          <w:rPr>
            <w:rStyle w:val="Hyperlink"/>
            <w:noProof/>
          </w:rPr>
          <w:t>Appendix B: Definitions</w:t>
        </w:r>
        <w:r w:rsidR="00B21933">
          <w:rPr>
            <w:noProof/>
            <w:webHidden/>
          </w:rPr>
          <w:tab/>
        </w:r>
        <w:r w:rsidR="00B21933">
          <w:rPr>
            <w:noProof/>
            <w:webHidden/>
          </w:rPr>
          <w:fldChar w:fldCharType="begin"/>
        </w:r>
        <w:r w:rsidR="00B21933">
          <w:rPr>
            <w:noProof/>
            <w:webHidden/>
          </w:rPr>
          <w:instrText xml:space="preserve"> PAGEREF _Toc99437788 \h </w:instrText>
        </w:r>
        <w:r w:rsidR="00B21933">
          <w:rPr>
            <w:noProof/>
            <w:webHidden/>
          </w:rPr>
        </w:r>
        <w:r w:rsidR="00B21933">
          <w:rPr>
            <w:noProof/>
            <w:webHidden/>
          </w:rPr>
          <w:fldChar w:fldCharType="separate"/>
        </w:r>
        <w:r w:rsidR="004F7C21">
          <w:rPr>
            <w:noProof/>
            <w:webHidden/>
          </w:rPr>
          <w:t>31</w:t>
        </w:r>
        <w:r w:rsidR="00B21933">
          <w:rPr>
            <w:noProof/>
            <w:webHidden/>
          </w:rPr>
          <w:fldChar w:fldCharType="end"/>
        </w:r>
      </w:hyperlink>
    </w:p>
    <w:p w14:paraId="12998622" w14:textId="180AFC07" w:rsidR="007912C3" w:rsidRDefault="007912C3" w:rsidP="003C65E0">
      <w:pPr>
        <w:pStyle w:val="TOC1"/>
      </w:pPr>
      <w:r w:rsidRPr="004C6EE1">
        <w:fldChar w:fldCharType="end"/>
      </w:r>
    </w:p>
    <w:p w14:paraId="26BB842B" w14:textId="77777777" w:rsidR="007912C3" w:rsidRDefault="002143B1" w:rsidP="002143B1">
      <w:pPr>
        <w:tabs>
          <w:tab w:val="left" w:pos="2800"/>
        </w:tabs>
      </w:pPr>
      <w:r>
        <w:tab/>
      </w:r>
    </w:p>
    <w:p w14:paraId="02CA39D8" w14:textId="77777777" w:rsidR="007912C3" w:rsidRDefault="007912C3" w:rsidP="007912C3">
      <w:pPr>
        <w:suppressAutoHyphens w:val="0"/>
        <w:spacing w:before="0" w:after="120" w:line="440" w:lineRule="atLeast"/>
        <w:rPr>
          <w:sz w:val="18"/>
        </w:rPr>
      </w:pPr>
      <w:r>
        <w:br w:type="page"/>
      </w:r>
    </w:p>
    <w:p w14:paraId="2319CD3E" w14:textId="77777777" w:rsidR="007912C3" w:rsidRPr="008170FD" w:rsidRDefault="007912C3" w:rsidP="007912C3">
      <w:pPr>
        <w:pStyle w:val="Heading1Numbered"/>
        <w:keepNext w:val="0"/>
        <w:keepLines w:val="0"/>
        <w:numPr>
          <w:ilvl w:val="0"/>
          <w:numId w:val="6"/>
        </w:numPr>
        <w:suppressAutoHyphens w:val="0"/>
        <w:spacing w:before="0" w:line="440" w:lineRule="atLeast"/>
        <w:ind w:left="680" w:hanging="680"/>
        <w:contextualSpacing w:val="0"/>
        <w:outlineLvl w:val="9"/>
      </w:pPr>
      <w:bookmarkStart w:id="3" w:name="_Toc99437680"/>
      <w:bookmarkStart w:id="4" w:name="_Toc99437735"/>
      <w:r w:rsidRPr="008170FD">
        <w:lastRenderedPageBreak/>
        <w:t>Procurement framework</w:t>
      </w:r>
      <w:bookmarkEnd w:id="3"/>
      <w:bookmarkEnd w:id="4"/>
    </w:p>
    <w:p w14:paraId="2FE378BA" w14:textId="77777777" w:rsidR="007912C3" w:rsidRPr="008170FD" w:rsidRDefault="007912C3" w:rsidP="007912C3">
      <w:pPr>
        <w:pStyle w:val="NumberedList1"/>
        <w:numPr>
          <w:ilvl w:val="1"/>
          <w:numId w:val="6"/>
        </w:numPr>
        <w:ind w:left="680" w:hanging="680"/>
      </w:pPr>
      <w:r w:rsidRPr="008170FD">
        <w:t xml:space="preserve">The Commonwealth Procurement Rules (CPRs) are issued by the Minister for Finance (Finance Minister) under section 105B(1) of the </w:t>
      </w:r>
      <w:r w:rsidRPr="008170FD">
        <w:rPr>
          <w:i/>
        </w:rPr>
        <w:t>Public Governance, Performance and Accountability Act 2013</w:t>
      </w:r>
      <w:r w:rsidRPr="008170FD">
        <w:t xml:space="preserve"> (PGPA Act).</w:t>
      </w:r>
    </w:p>
    <w:p w14:paraId="449B40B3" w14:textId="77777777" w:rsidR="007912C3" w:rsidRPr="008170FD" w:rsidRDefault="007912C3" w:rsidP="007912C3">
      <w:pPr>
        <w:pStyle w:val="NumberedList1"/>
        <w:numPr>
          <w:ilvl w:val="1"/>
          <w:numId w:val="6"/>
        </w:numPr>
        <w:ind w:left="680" w:hanging="680"/>
      </w:pPr>
      <w:r w:rsidRPr="008170FD">
        <w:rPr>
          <w:i/>
        </w:rPr>
        <w:t xml:space="preserve">Officials </w:t>
      </w:r>
      <w:r w:rsidRPr="008170FD">
        <w:t xml:space="preserve">from </w:t>
      </w:r>
      <w:r w:rsidRPr="008170FD">
        <w:rPr>
          <w:i/>
        </w:rPr>
        <w:t>non-corporate Commonwealth entities</w:t>
      </w:r>
      <w:r w:rsidRPr="008170FD">
        <w:t xml:space="preserve"> and prescribed </w:t>
      </w:r>
      <w:r w:rsidRPr="008170FD">
        <w:rPr>
          <w:i/>
        </w:rPr>
        <w:t>corporate Commonwealth entities</w:t>
      </w:r>
      <w:r w:rsidRPr="008170FD">
        <w:t xml:space="preserve"> listed in section 30 of the </w:t>
      </w:r>
      <w:r w:rsidRPr="008170FD">
        <w:rPr>
          <w:i/>
        </w:rPr>
        <w:t>Public Governance, Performance and Accountability Rule 2014</w:t>
      </w:r>
      <w:r w:rsidRPr="008170FD">
        <w:t xml:space="preserve"> </w:t>
      </w:r>
      <w:r w:rsidRPr="008170FD">
        <w:rPr>
          <w:b/>
        </w:rPr>
        <w:t xml:space="preserve">must </w:t>
      </w:r>
      <w:r w:rsidRPr="008170FD">
        <w:t xml:space="preserve">comply with the CPRs when performing duties related to procurement. These entities will collectively be referred to as </w:t>
      </w:r>
      <w:r w:rsidRPr="008170FD">
        <w:rPr>
          <w:i/>
        </w:rPr>
        <w:t>relevant entities</w:t>
      </w:r>
      <w:r w:rsidRPr="008170FD">
        <w:t xml:space="preserve"> throughout the CPRs.</w:t>
      </w:r>
    </w:p>
    <w:p w14:paraId="130DF7A9" w14:textId="77777777" w:rsidR="007912C3" w:rsidRPr="008170FD" w:rsidRDefault="007912C3" w:rsidP="007912C3">
      <w:pPr>
        <w:pStyle w:val="NumberedList1"/>
        <w:numPr>
          <w:ilvl w:val="1"/>
          <w:numId w:val="6"/>
        </w:numPr>
        <w:ind w:left="680" w:hanging="680"/>
      </w:pPr>
      <w:r w:rsidRPr="008170FD">
        <w:t>Rules that</w:t>
      </w:r>
      <w:r w:rsidRPr="008170FD">
        <w:rPr>
          <w:b/>
        </w:rPr>
        <w:t xml:space="preserve"> must</w:t>
      </w:r>
      <w:r w:rsidRPr="008170FD">
        <w:t xml:space="preserve"> be complied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CPRs through the Commonwealth’s compliance reporting process. The term ‘should’ indicates good practice.</w:t>
      </w:r>
    </w:p>
    <w:p w14:paraId="19E2BFB3" w14:textId="77777777" w:rsidR="007912C3" w:rsidRPr="008170FD" w:rsidRDefault="007912C3" w:rsidP="007912C3">
      <w:pPr>
        <w:pStyle w:val="NumberedList1"/>
        <w:numPr>
          <w:ilvl w:val="1"/>
          <w:numId w:val="6"/>
        </w:numPr>
        <w:ind w:left="680" w:hanging="680"/>
      </w:pPr>
      <w:r w:rsidRPr="008170FD">
        <w:t>The CPRs are the core of the procurement framework, which also includes:</w:t>
      </w:r>
    </w:p>
    <w:p w14:paraId="2AE0FD70" w14:textId="77777777" w:rsidR="007912C3" w:rsidRPr="008170FD" w:rsidRDefault="007912C3" w:rsidP="007912C3">
      <w:pPr>
        <w:pStyle w:val="NumberedList2"/>
        <w:numPr>
          <w:ilvl w:val="0"/>
          <w:numId w:val="7"/>
        </w:numPr>
      </w:pPr>
      <w:r w:rsidRPr="008170FD">
        <w:t xml:space="preserve">web-based guidance, developed by the Department of Finance (Finance) to assist entities to implement the procurement framework; </w:t>
      </w:r>
    </w:p>
    <w:p w14:paraId="14676923" w14:textId="77777777" w:rsidR="007912C3" w:rsidRPr="008170FD" w:rsidRDefault="007912C3" w:rsidP="007912C3">
      <w:pPr>
        <w:pStyle w:val="NumberedList2"/>
        <w:numPr>
          <w:ilvl w:val="0"/>
          <w:numId w:val="7"/>
        </w:numPr>
      </w:pPr>
      <w:r w:rsidRPr="008170FD">
        <w:t>Resource Management Guides, which advise of key changes and developments in the procurement framework; and</w:t>
      </w:r>
    </w:p>
    <w:p w14:paraId="5E392713" w14:textId="77777777" w:rsidR="007912C3" w:rsidRPr="008170FD" w:rsidRDefault="007912C3" w:rsidP="007912C3">
      <w:pPr>
        <w:pStyle w:val="NumberedList2"/>
        <w:numPr>
          <w:ilvl w:val="0"/>
          <w:numId w:val="7"/>
        </w:numPr>
      </w:pPr>
      <w:r w:rsidRPr="008170FD">
        <w:t xml:space="preserve">templates, such as the Commonwealth Contracting Suite, which simplify and streamline processes, creating uniformity across Commonwealth contracts to reduce the burden on businesses when contracting with the Commonwealth. </w:t>
      </w:r>
    </w:p>
    <w:p w14:paraId="519CE90E" w14:textId="77777777" w:rsidR="007912C3" w:rsidRPr="008170FD" w:rsidRDefault="007912C3" w:rsidP="007912C3">
      <w:pPr>
        <w:pStyle w:val="NumberedList1"/>
        <w:numPr>
          <w:ilvl w:val="1"/>
          <w:numId w:val="6"/>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14:paraId="0BA5A02C" w14:textId="77777777" w:rsidR="007912C3" w:rsidRPr="008170FD" w:rsidRDefault="007912C3" w:rsidP="007912C3">
      <w:pPr>
        <w:pStyle w:val="NumberedList1"/>
        <w:numPr>
          <w:ilvl w:val="1"/>
          <w:numId w:val="6"/>
        </w:numPr>
        <w:ind w:left="680" w:hanging="680"/>
      </w:pPr>
      <w:r>
        <w:t xml:space="preserve">These CPRs do not apply </w:t>
      </w:r>
      <w:r w:rsidRPr="0082457C">
        <w:t>to the extent that</w:t>
      </w:r>
      <w:r>
        <w:t xml:space="preserve"> </w:t>
      </w:r>
      <w:r w:rsidRPr="008170FD">
        <w:t xml:space="preserve">an </w:t>
      </w:r>
      <w:r w:rsidRPr="008170FD">
        <w:rPr>
          <w:i/>
        </w:rPr>
        <w:t>official</w:t>
      </w:r>
      <w:r w:rsidRPr="008170FD">
        <w:t xml:space="preserve"> </w:t>
      </w:r>
      <w:r>
        <w:t>applies</w:t>
      </w:r>
      <w:r w:rsidRPr="008170FD">
        <w:t xml:space="preserve"> measures determined by their </w:t>
      </w:r>
      <w:r w:rsidRPr="008170FD">
        <w:rPr>
          <w:i/>
        </w:rPr>
        <w:t>Accountable Authority</w:t>
      </w:r>
      <w:r w:rsidRPr="008170FD">
        <w:t xml:space="preserve"> to be necessary for the maintenance or restoration of international peace and security, to protect human health, for the protection of essential security interests, or to protect national treasures of artistic, historic or archaeological value.</w:t>
      </w:r>
      <w:r>
        <w:rPr>
          <w:rStyle w:val="FootnoteReference"/>
        </w:rPr>
        <w:footnoteReference w:id="2"/>
      </w:r>
      <w:r w:rsidRPr="008170FD">
        <w:t> </w:t>
      </w:r>
      <w:r w:rsidRPr="008170FD">
        <w:t> </w:t>
      </w:r>
    </w:p>
    <w:p w14:paraId="2E3BD19C" w14:textId="77777777" w:rsidR="007912C3" w:rsidRPr="008170FD" w:rsidRDefault="007912C3" w:rsidP="007912C3">
      <w:pPr>
        <w:pStyle w:val="Heading2"/>
      </w:pPr>
      <w:bookmarkStart w:id="5" w:name="_Toc99437681"/>
      <w:bookmarkStart w:id="6" w:name="_Toc99437736"/>
      <w:r w:rsidRPr="008170FD">
        <w:t>Procurement</w:t>
      </w:r>
      <w:bookmarkEnd w:id="5"/>
      <w:bookmarkEnd w:id="6"/>
    </w:p>
    <w:p w14:paraId="47E51CA5" w14:textId="77777777" w:rsidR="007912C3" w:rsidRPr="008170FD" w:rsidRDefault="007912C3" w:rsidP="007912C3">
      <w:pPr>
        <w:pStyle w:val="NumberedList1"/>
        <w:numPr>
          <w:ilvl w:val="1"/>
          <w:numId w:val="6"/>
        </w:numPr>
        <w:ind w:left="680" w:hanging="680"/>
      </w:pPr>
      <w:r w:rsidRPr="008170FD">
        <w:rPr>
          <w:i/>
        </w:rPr>
        <w:t>Procurement</w:t>
      </w:r>
      <w:r w:rsidRPr="008170FD">
        <w:t xml:space="preserve"> </w:t>
      </w:r>
      <w:r>
        <w:t>is</w:t>
      </w:r>
      <w:r w:rsidRPr="008170FD">
        <w:t xml:space="preserve"> the process of acquiring </w:t>
      </w:r>
      <w:r w:rsidRPr="008170FD">
        <w:rPr>
          <w:i/>
        </w:rPr>
        <w:t>goods</w:t>
      </w:r>
      <w:r w:rsidRPr="008170FD">
        <w:t xml:space="preserve"> and services. It begins when a need has been identified and a decision has been made on the procurement requirement. </w:t>
      </w:r>
      <w:r w:rsidRPr="008170FD">
        <w:rPr>
          <w:i/>
        </w:rPr>
        <w:t>Procurement</w:t>
      </w:r>
      <w:r w:rsidRPr="008170FD">
        <w:t xml:space="preserve"> continues through the processes of risk assessment, seeking and evaluating alternative solutions,</w:t>
      </w:r>
      <w:r>
        <w:t xml:space="preserve"> and</w:t>
      </w:r>
      <w:r w:rsidRPr="008170FD">
        <w:t xml:space="preserve"> the awarding</w:t>
      </w:r>
      <w:r>
        <w:t xml:space="preserve"> </w:t>
      </w:r>
      <w:r w:rsidRPr="00884DE3">
        <w:t>and reporting</w:t>
      </w:r>
      <w:r w:rsidRPr="008170FD">
        <w:t xml:space="preserve"> of a </w:t>
      </w:r>
      <w:r w:rsidRPr="008170FD">
        <w:rPr>
          <w:i/>
        </w:rPr>
        <w:t>contract</w:t>
      </w:r>
      <w:r w:rsidRPr="008170FD">
        <w:t>.</w:t>
      </w:r>
      <w:r>
        <w:t xml:space="preserve"> </w:t>
      </w:r>
    </w:p>
    <w:p w14:paraId="3B88D104" w14:textId="77777777" w:rsidR="007912C3" w:rsidRPr="008170FD" w:rsidRDefault="007912C3" w:rsidP="007912C3">
      <w:pPr>
        <w:pStyle w:val="NumberedList1"/>
        <w:numPr>
          <w:ilvl w:val="1"/>
          <w:numId w:val="6"/>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p>
    <w:p w14:paraId="0AC74F96" w14:textId="77777777" w:rsidR="007912C3" w:rsidRPr="008170FD" w:rsidRDefault="007912C3" w:rsidP="007912C3">
      <w:pPr>
        <w:pStyle w:val="NumberedList1"/>
        <w:keepNext/>
        <w:numPr>
          <w:ilvl w:val="1"/>
          <w:numId w:val="6"/>
        </w:numPr>
        <w:ind w:left="680" w:hanging="680"/>
      </w:pPr>
      <w:r w:rsidRPr="008170FD">
        <w:rPr>
          <w:i/>
        </w:rPr>
        <w:lastRenderedPageBreak/>
        <w:t>Procurement</w:t>
      </w:r>
      <w:r w:rsidRPr="008170FD">
        <w:t xml:space="preserve"> does not include:</w:t>
      </w:r>
    </w:p>
    <w:p w14:paraId="1B44EBC3" w14:textId="77777777" w:rsidR="007912C3" w:rsidRPr="008170FD" w:rsidRDefault="007912C3" w:rsidP="007912C3">
      <w:pPr>
        <w:pStyle w:val="NumberedList2"/>
        <w:keepNext/>
        <w:numPr>
          <w:ilvl w:val="0"/>
          <w:numId w:val="8"/>
        </w:numPr>
      </w:pPr>
      <w:r w:rsidRPr="008170FD">
        <w:t xml:space="preserve">grants (whether in the form of a </w:t>
      </w:r>
      <w:r w:rsidRPr="008170FD">
        <w:rPr>
          <w:i/>
        </w:rPr>
        <w:t>contract</w:t>
      </w:r>
      <w:r w:rsidRPr="008170FD">
        <w:t>, conditional gift or deed)</w:t>
      </w:r>
      <w:r w:rsidRPr="008170FD">
        <w:rPr>
          <w:rStyle w:val="FootnoteReference"/>
        </w:rPr>
        <w:footnoteReference w:id="3"/>
      </w:r>
      <w:r w:rsidRPr="008170FD">
        <w:t>;</w:t>
      </w:r>
    </w:p>
    <w:p w14:paraId="51A3D7D9" w14:textId="77777777" w:rsidR="007912C3" w:rsidRPr="008170FD" w:rsidRDefault="007912C3" w:rsidP="007912C3">
      <w:pPr>
        <w:pStyle w:val="NumberedList2"/>
        <w:keepNext/>
        <w:numPr>
          <w:ilvl w:val="0"/>
          <w:numId w:val="7"/>
        </w:numPr>
      </w:pPr>
      <w:r w:rsidRPr="008170FD">
        <w:t>investments (or divestments);</w:t>
      </w:r>
    </w:p>
    <w:p w14:paraId="159C7DA5" w14:textId="77777777" w:rsidR="007912C3" w:rsidRPr="008170FD" w:rsidRDefault="007912C3" w:rsidP="007912C3">
      <w:pPr>
        <w:pStyle w:val="NumberedList2"/>
        <w:keepNext/>
        <w:numPr>
          <w:ilvl w:val="0"/>
          <w:numId w:val="7"/>
        </w:numPr>
      </w:pPr>
      <w:r w:rsidRPr="008170FD">
        <w:t>sales by tender;</w:t>
      </w:r>
    </w:p>
    <w:p w14:paraId="2F8CE64E" w14:textId="77777777" w:rsidR="007912C3" w:rsidRPr="008170FD" w:rsidRDefault="007912C3" w:rsidP="007912C3">
      <w:pPr>
        <w:pStyle w:val="NumberedList2"/>
        <w:keepNext/>
        <w:numPr>
          <w:ilvl w:val="0"/>
          <w:numId w:val="7"/>
        </w:numPr>
      </w:pPr>
      <w:r w:rsidRPr="008170FD">
        <w:t>loans;</w:t>
      </w:r>
    </w:p>
    <w:p w14:paraId="4B6BFD20" w14:textId="77777777" w:rsidR="007912C3" w:rsidRPr="008170FD" w:rsidRDefault="007912C3" w:rsidP="007912C3">
      <w:pPr>
        <w:pStyle w:val="NumberedList2"/>
        <w:keepNext/>
        <w:numPr>
          <w:ilvl w:val="0"/>
          <w:numId w:val="7"/>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14:paraId="08DA96B6" w14:textId="77777777" w:rsidR="007912C3" w:rsidRPr="008170FD" w:rsidRDefault="007912C3" w:rsidP="007912C3">
      <w:pPr>
        <w:pStyle w:val="NumberedList2"/>
        <w:keepNext/>
        <w:numPr>
          <w:ilvl w:val="0"/>
          <w:numId w:val="7"/>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14:paraId="44D46EAD" w14:textId="77777777" w:rsidR="007912C3" w:rsidRPr="008170FD" w:rsidRDefault="007912C3" w:rsidP="007912C3">
      <w:pPr>
        <w:pStyle w:val="NumberedList2"/>
        <w:keepNext/>
        <w:numPr>
          <w:ilvl w:val="0"/>
          <w:numId w:val="7"/>
        </w:numPr>
      </w:pPr>
      <w:r w:rsidRPr="008170FD">
        <w:t>statutory appointments;</w:t>
      </w:r>
    </w:p>
    <w:p w14:paraId="24A6C348" w14:textId="77777777" w:rsidR="007912C3" w:rsidRPr="008170FD" w:rsidRDefault="007912C3" w:rsidP="007912C3">
      <w:pPr>
        <w:pStyle w:val="NumberedList2"/>
        <w:keepNext/>
        <w:numPr>
          <w:ilvl w:val="0"/>
          <w:numId w:val="7"/>
        </w:numPr>
      </w:pPr>
      <w:r w:rsidRPr="008170FD">
        <w:t xml:space="preserve">appointments made by a Minister using the executive power (for example, the appointment of a person to an advisory board); </w:t>
      </w:r>
    </w:p>
    <w:p w14:paraId="2C9E723B" w14:textId="77777777" w:rsidR="007912C3" w:rsidRDefault="007912C3" w:rsidP="007912C3">
      <w:pPr>
        <w:pStyle w:val="NumberedList2"/>
        <w:keepNext/>
        <w:numPr>
          <w:ilvl w:val="0"/>
          <w:numId w:val="7"/>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t>; or</w:t>
      </w:r>
    </w:p>
    <w:p w14:paraId="55910970" w14:textId="77777777" w:rsidR="007912C3" w:rsidRDefault="007912C3" w:rsidP="007912C3">
      <w:pPr>
        <w:pStyle w:val="NumberedList2"/>
        <w:keepNext/>
        <w:numPr>
          <w:ilvl w:val="0"/>
          <w:numId w:val="7"/>
        </w:numPr>
      </w:pPr>
      <w:r>
        <w:rPr>
          <w:color w:val="000000" w:themeColor="text1"/>
        </w:rPr>
        <w:t xml:space="preserve">arrangements between </w:t>
      </w:r>
      <w:r w:rsidRPr="00764EED">
        <w:rPr>
          <w:i/>
          <w:color w:val="000000" w:themeColor="text1"/>
        </w:rPr>
        <w:t>non-corporate Commonwealth entities</w:t>
      </w:r>
      <w:r>
        <w:rPr>
          <w:color w:val="000000" w:themeColor="text1"/>
        </w:rPr>
        <w:t xml:space="preserve"> where no other suppliers were approached.</w:t>
      </w:r>
    </w:p>
    <w:p w14:paraId="3823FCE2" w14:textId="77777777" w:rsidR="007912C3" w:rsidRDefault="007912C3" w:rsidP="007912C3">
      <w:pPr>
        <w:pStyle w:val="NumberedList1"/>
        <w:numPr>
          <w:ilvl w:val="1"/>
          <w:numId w:val="6"/>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t xml:space="preserve">. </w:t>
      </w:r>
    </w:p>
    <w:p w14:paraId="57A932DB" w14:textId="77777777" w:rsidR="007912C3" w:rsidRPr="008170FD" w:rsidRDefault="007912C3" w:rsidP="007912C3">
      <w:pPr>
        <w:pStyle w:val="Heading2"/>
      </w:pPr>
      <w:bookmarkStart w:id="7" w:name="_Toc99437682"/>
      <w:bookmarkStart w:id="8" w:name="_Toc99437737"/>
      <w:r w:rsidRPr="008170FD">
        <w:t>Resource Management Framework</w:t>
      </w:r>
      <w:bookmarkEnd w:id="7"/>
      <w:bookmarkEnd w:id="8"/>
    </w:p>
    <w:p w14:paraId="1110E3B6" w14:textId="77777777" w:rsidR="007912C3" w:rsidRPr="008170FD" w:rsidRDefault="007912C3" w:rsidP="007912C3">
      <w:pPr>
        <w:pStyle w:val="NumberedList1"/>
        <w:numPr>
          <w:ilvl w:val="1"/>
          <w:numId w:val="6"/>
        </w:numPr>
        <w:ind w:left="680" w:hanging="680"/>
      </w:pPr>
      <w:r w:rsidRPr="008170FD">
        <w:rPr>
          <w:i/>
        </w:rPr>
        <w:t>Relevant entities</w:t>
      </w:r>
      <w:r w:rsidRPr="008170FD">
        <w:t xml:space="preserve"> and </w:t>
      </w:r>
      <w:r w:rsidRPr="008170FD">
        <w:rPr>
          <w:i/>
        </w:rPr>
        <w:t>officials</w:t>
      </w:r>
      <w:r w:rsidRPr="008170FD">
        <w:t xml:space="preserve"> operate in an environment of legislation and Commonwealth policy. Within that broad context, the Resource Management Framework consists of the legislation and policy governing the management of the Commonwealth’s resources. Figure 1 sets out the main elements of this environment related to </w:t>
      </w:r>
      <w:r w:rsidRPr="008170FD">
        <w:rPr>
          <w:i/>
        </w:rPr>
        <w:t>procurement</w:t>
      </w:r>
      <w:r w:rsidRPr="008170FD">
        <w:t>.</w:t>
      </w:r>
    </w:p>
    <w:p w14:paraId="4FFC8306" w14:textId="77777777" w:rsidR="007912C3" w:rsidRDefault="007912C3" w:rsidP="007912C3">
      <w:pPr>
        <w:pStyle w:val="Heading3"/>
        <w:spacing w:line="360" w:lineRule="auto"/>
        <w:rPr>
          <w:sz w:val="20"/>
          <w:szCs w:val="20"/>
        </w:rPr>
      </w:pPr>
      <w:r w:rsidRPr="00DC062D">
        <w:rPr>
          <w:sz w:val="20"/>
          <w:szCs w:val="20"/>
        </w:rPr>
        <w:lastRenderedPageBreak/>
        <w:t>Figure 1: Legislation and policy</w:t>
      </w:r>
    </w:p>
    <w:p w14:paraId="253B6914" w14:textId="77777777" w:rsidR="007912C3" w:rsidRPr="00BD68EA" w:rsidRDefault="00F640DE" w:rsidP="007912C3">
      <w:r>
        <w:rPr>
          <w:noProof/>
          <w:lang w:eastAsia="en-AU"/>
        </w:rPr>
        <mc:AlternateContent>
          <mc:Choice Requires="wpg">
            <w:drawing>
              <wp:inline distT="0" distB="0" distL="0" distR="0" wp14:anchorId="2FA80B03" wp14:editId="5CBB2CE8">
                <wp:extent cx="5414433" cy="5588000"/>
                <wp:effectExtent l="0" t="0" r="0" b="0"/>
                <wp:docPr id="10" name="Group 1"/>
                <wp:cNvGraphicFramePr/>
                <a:graphic xmlns:a="http://schemas.openxmlformats.org/drawingml/2006/main">
                  <a:graphicData uri="http://schemas.microsoft.com/office/word/2010/wordprocessingGroup">
                    <wpg:wgp>
                      <wpg:cNvGrpSpPr/>
                      <wpg:grpSpPr>
                        <a:xfrm>
                          <a:off x="0" y="0"/>
                          <a:ext cx="5414433" cy="5588000"/>
                          <a:chOff x="0" y="-174543"/>
                          <a:chExt cx="5414433" cy="5314836"/>
                        </a:xfrm>
                      </wpg:grpSpPr>
                      <wps:wsp>
                        <wps:cNvPr id="11" name="Rectangle 11"/>
                        <wps:cNvSpPr/>
                        <wps:spPr>
                          <a:xfrm>
                            <a:off x="0" y="-174543"/>
                            <a:ext cx="5414433" cy="5314836"/>
                          </a:xfrm>
                          <a:prstGeom prst="rect">
                            <a:avLst/>
                          </a:prstGeom>
                          <a:solidFill>
                            <a:srgbClr val="645493">
                              <a:lumMod val="40000"/>
                              <a:lumOff val="60000"/>
                            </a:srgbClr>
                          </a:solidFill>
                          <a:ln w="12700" cap="flat" cmpd="sng" algn="ctr">
                            <a:noFill/>
                            <a:prstDash val="solid"/>
                            <a:miter lim="800000"/>
                          </a:ln>
                          <a:effectLst/>
                        </wps:spPr>
                        <wps:txbx>
                          <w:txbxContent>
                            <w:p w14:paraId="7E59DC72"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wps:txbx>
                        <wps:bodyPr rtlCol="0" anchor="t"/>
                      </wps:wsp>
                      <wps:wsp>
                        <wps:cNvPr id="12" name="Rectangle 12"/>
                        <wps:cNvSpPr/>
                        <wps:spPr>
                          <a:xfrm>
                            <a:off x="252914" y="1844974"/>
                            <a:ext cx="4914899" cy="3186607"/>
                          </a:xfrm>
                          <a:prstGeom prst="rect">
                            <a:avLst/>
                          </a:prstGeom>
                          <a:solidFill>
                            <a:sysClr val="window" lastClr="FFFFFF"/>
                          </a:solidFill>
                          <a:ln w="12700" cap="flat" cmpd="sng" algn="ctr">
                            <a:noFill/>
                            <a:prstDash val="solid"/>
                            <a:miter lim="800000"/>
                          </a:ln>
                          <a:effectLst/>
                        </wps:spPr>
                        <wps:txbx>
                          <w:txbxContent>
                            <w:p w14:paraId="1ABC08AD"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Resource management framework</w:t>
                              </w:r>
                            </w:p>
                            <w:p w14:paraId="3AA59BF5" w14:textId="77777777" w:rsidR="008F6925"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7E5CC7F0" w14:textId="77777777" w:rsidR="008F6925" w:rsidRPr="00BC57F1"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p>
                            <w:p w14:paraId="486F3C65" w14:textId="77777777" w:rsidR="008F6925" w:rsidRDefault="008F6925" w:rsidP="00BC57F1">
                              <w:pPr>
                                <w:pStyle w:val="NormalWeb"/>
                                <w:spacing w:before="0" w:after="0" w:line="160" w:lineRule="atLeast"/>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6E6CD26B" w14:textId="77777777" w:rsidR="008F6925" w:rsidRDefault="008F6925" w:rsidP="00F640DE">
                              <w:pPr>
                                <w:pStyle w:val="NormalWeb"/>
                                <w:spacing w:before="0" w:after="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5FD14A01" w14:textId="77777777" w:rsidR="008F6925" w:rsidRDefault="008F6925" w:rsidP="00F640DE">
                              <w:pPr>
                                <w:pStyle w:val="NormalWeb"/>
                                <w:spacing w:before="0" w:after="0"/>
                              </w:pPr>
                              <w:r>
                                <w:rPr>
                                  <w:rFonts w:asciiTheme="minorHAnsi" w:hAnsi="Arial" w:cstheme="minorBidi"/>
                                  <w:color w:val="1C1C1C" w:themeColor="text2"/>
                                  <w:kern w:val="24"/>
                                  <w:sz w:val="20"/>
                                  <w:szCs w:val="20"/>
                                </w:rPr>
                                <w:t>Financial Reporting Rule</w:t>
                              </w:r>
                            </w:p>
                          </w:txbxContent>
                        </wps:txbx>
                        <wps:bodyPr rtlCol="0" anchor="t"/>
                      </wps:wsp>
                      <wps:wsp>
                        <wps:cNvPr id="13" name="Rectangle 13"/>
                        <wps:cNvSpPr/>
                        <wps:spPr>
                          <a:xfrm>
                            <a:off x="577758" y="3004768"/>
                            <a:ext cx="4317002" cy="1413800"/>
                          </a:xfrm>
                          <a:prstGeom prst="rect">
                            <a:avLst/>
                          </a:prstGeom>
                          <a:solidFill>
                            <a:srgbClr val="645493">
                              <a:lumMod val="20000"/>
                              <a:lumOff val="80000"/>
                            </a:srgbClr>
                          </a:solidFill>
                          <a:ln w="12700" cap="flat" cmpd="sng" algn="ctr">
                            <a:noFill/>
                            <a:prstDash val="solid"/>
                            <a:miter lim="800000"/>
                          </a:ln>
                          <a:effectLst/>
                        </wps:spPr>
                        <wps:txbx>
                          <w:txbxContent>
                            <w:p w14:paraId="684E9E5E"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Procurement framework</w:t>
                              </w:r>
                            </w:p>
                            <w:p w14:paraId="2B1E5AB6" w14:textId="77777777" w:rsidR="008F6925"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468AB46F" w14:textId="77777777" w:rsidR="008F6925" w:rsidRPr="00BC57F1"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p>
                            <w:p w14:paraId="5238E8A1" w14:textId="77777777" w:rsidR="008F6925" w:rsidRDefault="008F6925" w:rsidP="00BC57F1">
                              <w:pPr>
                                <w:pStyle w:val="NormalWeb"/>
                                <w:spacing w:before="0" w:after="0" w:line="160" w:lineRule="atLeast"/>
                              </w:pPr>
                              <w:r>
                                <w:rPr>
                                  <w:rFonts w:asciiTheme="minorHAnsi" w:hAnsi="Arial" w:cstheme="minorBidi"/>
                                  <w:color w:val="1C1C1C" w:themeColor="text2"/>
                                  <w:kern w:val="24"/>
                                  <w:sz w:val="20"/>
                                  <w:szCs w:val="20"/>
                                </w:rPr>
                                <w:t xml:space="preserve">Commonwealth Procurement Rules </w:t>
                              </w:r>
                            </w:p>
                            <w:p w14:paraId="6C414E50" w14:textId="77777777" w:rsidR="008F6925" w:rsidRDefault="008F6925" w:rsidP="00F640DE">
                              <w:pPr>
                                <w:pStyle w:val="NormalWeb"/>
                                <w:spacing w:before="0" w:after="0"/>
                              </w:pPr>
                              <w:r>
                                <w:rPr>
                                  <w:rFonts w:asciiTheme="minorHAnsi" w:hAnsi="Arial" w:cstheme="minorBidi"/>
                                  <w:color w:val="1C1C1C" w:themeColor="text2"/>
                                  <w:kern w:val="24"/>
                                  <w:sz w:val="20"/>
                                  <w:szCs w:val="20"/>
                                </w:rPr>
                                <w:t xml:space="preserve">Finance’s Procurement Policy Website </w:t>
                              </w:r>
                            </w:p>
                            <w:p w14:paraId="20664D7F" w14:textId="77777777" w:rsidR="008F6925" w:rsidRDefault="008F6925" w:rsidP="00F640DE">
                              <w:pPr>
                                <w:pStyle w:val="NormalWeb"/>
                                <w:spacing w:before="0" w:after="0"/>
                              </w:pPr>
                              <w:r>
                                <w:rPr>
                                  <w:rFonts w:asciiTheme="minorHAnsi" w:hAnsi="Arial" w:cstheme="minorBidi"/>
                                  <w:color w:val="1C1C1C" w:themeColor="text2"/>
                                  <w:kern w:val="24"/>
                                  <w:sz w:val="20"/>
                                  <w:szCs w:val="20"/>
                                </w:rPr>
                                <w:t>Finance Guidance</w:t>
                              </w:r>
                            </w:p>
                            <w:p w14:paraId="0FB7D37C" w14:textId="77777777" w:rsidR="008F6925" w:rsidRDefault="008F6925" w:rsidP="00F640DE">
                              <w:pPr>
                                <w:pStyle w:val="NormalWeb"/>
                                <w:spacing w:before="0" w:after="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wps:txbx>
                        <wps:bodyPr rtlCol="0" anchor="t"/>
                      </wps:wsp>
                      <wps:wsp>
                        <wps:cNvPr id="14" name="Rectangle 14"/>
                        <wps:cNvSpPr/>
                        <wps:spPr>
                          <a:xfrm>
                            <a:off x="1121989" y="4176541"/>
                            <a:ext cx="3951897" cy="762027"/>
                          </a:xfrm>
                          <a:prstGeom prst="rect">
                            <a:avLst/>
                          </a:prstGeom>
                          <a:solidFill>
                            <a:sysClr val="window" lastClr="FFFFFF"/>
                          </a:solidFill>
                          <a:ln w="12700" cap="flat" cmpd="sng" algn="ctr">
                            <a:solidFill>
                              <a:srgbClr val="645493"/>
                            </a:solidFill>
                            <a:prstDash val="solid"/>
                            <a:miter lim="800000"/>
                          </a:ln>
                          <a:effectLst/>
                        </wps:spPr>
                        <wps:txbx>
                          <w:txbxContent>
                            <w:p w14:paraId="32167E35"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Accountable Authority Instructions/ internal procedures/operational guidelines</w:t>
                              </w:r>
                            </w:p>
                            <w:p w14:paraId="23F489E7" w14:textId="77777777" w:rsidR="008F6925" w:rsidRDefault="008F6925" w:rsidP="00F640DE">
                              <w:pPr>
                                <w:pStyle w:val="NormalWeb"/>
                                <w:spacing w:before="0" w:after="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wps:txbx>
                        <wps:bodyPr rtlCol="0" anchor="ctr"/>
                      </wps:wsp>
                      <wps:wsp>
                        <wps:cNvPr id="15" name="Rectangle 15"/>
                        <wps:cNvSpPr/>
                        <wps:spPr>
                          <a:xfrm>
                            <a:off x="240255" y="221089"/>
                            <a:ext cx="1740811" cy="1588342"/>
                          </a:xfrm>
                          <a:prstGeom prst="rect">
                            <a:avLst/>
                          </a:prstGeom>
                          <a:noFill/>
                          <a:ln w="12700" cap="flat" cmpd="sng" algn="ctr">
                            <a:noFill/>
                            <a:prstDash val="solid"/>
                            <a:miter lim="800000"/>
                          </a:ln>
                          <a:effectLst/>
                        </wps:spPr>
                        <wps:txbx>
                          <w:txbxContent>
                            <w:p w14:paraId="1578BDAE" w14:textId="77777777" w:rsidR="008F6925" w:rsidRDefault="008F6925" w:rsidP="00F640DE">
                              <w:pPr>
                                <w:pStyle w:val="NormalWeb"/>
                                <w:spacing w:before="0" w:after="0"/>
                              </w:pPr>
                              <w:r>
                                <w:rPr>
                                  <w:rFonts w:asciiTheme="majorHAnsi" w:hAnsi="Arial" w:cstheme="minorBidi"/>
                                  <w:b/>
                                  <w:bCs/>
                                  <w:color w:val="1C1C1C" w:themeColor="text2"/>
                                  <w:kern w:val="24"/>
                                  <w:sz w:val="20"/>
                                  <w:szCs w:val="20"/>
                                </w:rPr>
                                <w:t>Legislation e.g.</w:t>
                              </w:r>
                            </w:p>
                            <w:p w14:paraId="541187D0"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The Constitution</w:t>
                              </w:r>
                            </w:p>
                            <w:p w14:paraId="3F941AF7"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Public Service Act 1999</w:t>
                              </w:r>
                            </w:p>
                            <w:p w14:paraId="2FDB5EDB"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Crimes Act 1914</w:t>
                              </w:r>
                            </w:p>
                            <w:p w14:paraId="0DD2CB55" w14:textId="77777777" w:rsidR="008F6925" w:rsidRDefault="008F6925" w:rsidP="00F640DE">
                              <w:pPr>
                                <w:pStyle w:val="NormalWeb"/>
                                <w:spacing w:before="0" w:after="0"/>
                                <w:rPr>
                                  <w:rFonts w:asciiTheme="majorHAnsi" w:hAnsi="Arial" w:cstheme="minorBidi"/>
                                  <w:color w:val="1C1C1C" w:themeColor="text2"/>
                                  <w:kern w:val="24"/>
                                  <w:sz w:val="20"/>
                                  <w:szCs w:val="20"/>
                                </w:rPr>
                              </w:pPr>
                              <w:r>
                                <w:rPr>
                                  <w:rFonts w:asciiTheme="majorHAnsi" w:hAnsi="Arial" w:cstheme="minorBidi"/>
                                  <w:i/>
                                  <w:iCs/>
                                  <w:color w:val="1C1C1C" w:themeColor="text2"/>
                                  <w:kern w:val="24"/>
                                  <w:sz w:val="20"/>
                                  <w:szCs w:val="20"/>
                                </w:rPr>
                                <w:t xml:space="preserve">Auditor-General Act 1997 </w:t>
                              </w:r>
                              <w:r>
                                <w:rPr>
                                  <w:rFonts w:asciiTheme="majorHAnsi" w:hAnsi="Arial" w:cstheme="minorBidi"/>
                                  <w:color w:val="1C1C1C" w:themeColor="text2"/>
                                  <w:kern w:val="24"/>
                                  <w:sz w:val="20"/>
                                  <w:szCs w:val="20"/>
                                </w:rPr>
                                <w:t>Appropriation Acts</w:t>
                              </w:r>
                            </w:p>
                            <w:p w14:paraId="6ACF3233" w14:textId="77777777" w:rsidR="008F6925" w:rsidRPr="00520071" w:rsidRDefault="008F6925" w:rsidP="00F640DE">
                              <w:pPr>
                                <w:pStyle w:val="NormalWeb"/>
                                <w:spacing w:before="0" w:after="0"/>
                                <w:rPr>
                                  <w:rFonts w:asciiTheme="majorHAnsi" w:hAnsi="Arial" w:cstheme="minorBidi"/>
                                  <w:color w:val="1C1C1C" w:themeColor="text2"/>
                                  <w:kern w:val="24"/>
                                  <w:sz w:val="20"/>
                                  <w:szCs w:val="20"/>
                                </w:rPr>
                              </w:pPr>
                              <w:r w:rsidRPr="00520071">
                                <w:rPr>
                                  <w:rFonts w:asciiTheme="majorHAnsi" w:hAnsi="Arial" w:cstheme="minorBidi"/>
                                  <w:i/>
                                  <w:iCs/>
                                  <w:color w:val="1C1C1C" w:themeColor="text2"/>
                                  <w:kern w:val="24"/>
                                  <w:sz w:val="20"/>
                                  <w:szCs w:val="20"/>
                                </w:rPr>
                                <w:t>Government Procurement (Judicial Review) Act 2018</w:t>
                              </w:r>
                            </w:p>
                            <w:p w14:paraId="29C5C2D1" w14:textId="77777777" w:rsidR="008F6925" w:rsidRPr="00520071" w:rsidRDefault="008F6925" w:rsidP="00F640DE">
                              <w:pPr>
                                <w:pStyle w:val="NormalWeb"/>
                                <w:spacing w:before="0" w:after="0"/>
                                <w:rPr>
                                  <w:rFonts w:asciiTheme="majorHAnsi" w:hAnsi="Arial" w:cstheme="minorBidi"/>
                                  <w:i/>
                                  <w:iCs/>
                                  <w:color w:val="1C1C1C" w:themeColor="text2"/>
                                  <w:kern w:val="24"/>
                                  <w:sz w:val="20"/>
                                  <w:szCs w:val="20"/>
                                </w:rPr>
                              </w:pPr>
                              <w:r>
                                <w:rPr>
                                  <w:rFonts w:asciiTheme="majorHAnsi" w:hAnsi="Arial" w:cstheme="minorBidi"/>
                                  <w:i/>
                                  <w:iCs/>
                                  <w:color w:val="1C1C1C" w:themeColor="text2"/>
                                  <w:kern w:val="24"/>
                                  <w:sz w:val="20"/>
                                  <w:szCs w:val="20"/>
                                </w:rPr>
                                <w:t>Modern Slavery Act 2018</w:t>
                              </w:r>
                            </w:p>
                          </w:txbxContent>
                        </wps:txbx>
                        <wps:bodyPr rtlCol="0" anchor="t"/>
                      </wps:wsp>
                      <wps:wsp>
                        <wps:cNvPr id="16" name="Rectangle 16"/>
                        <wps:cNvSpPr/>
                        <wps:spPr>
                          <a:xfrm>
                            <a:off x="2015239" y="197816"/>
                            <a:ext cx="1634592" cy="871503"/>
                          </a:xfrm>
                          <a:prstGeom prst="rect">
                            <a:avLst/>
                          </a:prstGeom>
                          <a:noFill/>
                          <a:ln w="12700" cap="flat" cmpd="sng" algn="ctr">
                            <a:noFill/>
                            <a:prstDash val="solid"/>
                            <a:miter lim="800000"/>
                          </a:ln>
                          <a:effectLst/>
                        </wps:spPr>
                        <wps:txbx>
                          <w:txbxContent>
                            <w:p w14:paraId="4C478D03" w14:textId="77777777" w:rsidR="008F6925" w:rsidRDefault="008F6925" w:rsidP="00F640DE">
                              <w:pPr>
                                <w:pStyle w:val="NormalWeb"/>
                                <w:spacing w:before="0" w:after="0"/>
                              </w:pPr>
                              <w:r>
                                <w:rPr>
                                  <w:rFonts w:asciiTheme="majorHAnsi" w:hAnsi="Arial" w:cstheme="minorBidi"/>
                                  <w:b/>
                                  <w:bCs/>
                                  <w:color w:val="1C1C1C" w:themeColor="text2"/>
                                  <w:kern w:val="24"/>
                                  <w:sz w:val="20"/>
                                  <w:szCs w:val="20"/>
                                </w:rPr>
                                <w:t>Policies e.g.</w:t>
                              </w:r>
                            </w:p>
                            <w:p w14:paraId="6FF98EB1" w14:textId="77777777" w:rsidR="008F6925" w:rsidRDefault="008F6925" w:rsidP="00F640DE">
                              <w:pPr>
                                <w:pStyle w:val="NormalWeb"/>
                                <w:spacing w:before="0" w:after="0"/>
                              </w:pPr>
                              <w:r>
                                <w:rPr>
                                  <w:rFonts w:asciiTheme="majorHAnsi" w:hAnsi="Arial" w:cstheme="minorBidi"/>
                                  <w:color w:val="1C1C1C" w:themeColor="text2"/>
                                  <w:kern w:val="24"/>
                                  <w:sz w:val="20"/>
                                  <w:szCs w:val="20"/>
                                </w:rPr>
                                <w:t>Open Competition</w:t>
                              </w:r>
                            </w:p>
                            <w:p w14:paraId="53E41E00" w14:textId="77777777" w:rsidR="008F6925" w:rsidRDefault="008F6925" w:rsidP="00F640DE">
                              <w:pPr>
                                <w:pStyle w:val="NormalWeb"/>
                                <w:spacing w:before="0" w:after="0"/>
                              </w:pPr>
                              <w:r>
                                <w:rPr>
                                  <w:rFonts w:asciiTheme="majorHAnsi" w:hAnsi="Arial" w:cstheme="minorBidi"/>
                                  <w:color w:val="1C1C1C" w:themeColor="text2"/>
                                  <w:kern w:val="24"/>
                                  <w:sz w:val="20"/>
                                  <w:szCs w:val="20"/>
                                </w:rPr>
                                <w:t>Mandatory Reporting</w:t>
                              </w:r>
                            </w:p>
                            <w:p w14:paraId="715FD005" w14:textId="77777777" w:rsidR="008F6925" w:rsidRDefault="008F6925" w:rsidP="00F640DE">
                              <w:pPr>
                                <w:pStyle w:val="NormalWeb"/>
                                <w:spacing w:before="0" w:after="0"/>
                              </w:pPr>
                              <w:r>
                                <w:rPr>
                                  <w:rFonts w:asciiTheme="majorHAnsi" w:hAnsi="Arial" w:cstheme="minorBidi"/>
                                  <w:color w:val="1C1C1C" w:themeColor="text2"/>
                                  <w:kern w:val="24"/>
                                  <w:sz w:val="20"/>
                                  <w:szCs w:val="20"/>
                                </w:rPr>
                                <w:t>Public Works</w:t>
                              </w:r>
                            </w:p>
                          </w:txbxContent>
                        </wps:txbx>
                        <wps:bodyPr rtlCol="0" anchor="t"/>
                      </wps:wsp>
                      <wps:wsp>
                        <wps:cNvPr id="17" name="Rectangle 17"/>
                        <wps:cNvSpPr/>
                        <wps:spPr>
                          <a:xfrm>
                            <a:off x="3492065" y="210884"/>
                            <a:ext cx="1719607" cy="852616"/>
                          </a:xfrm>
                          <a:prstGeom prst="rect">
                            <a:avLst/>
                          </a:prstGeom>
                          <a:noFill/>
                          <a:ln w="12700" cap="flat" cmpd="sng" algn="ctr">
                            <a:noFill/>
                            <a:prstDash val="solid"/>
                            <a:miter lim="800000"/>
                          </a:ln>
                          <a:effectLst/>
                        </wps:spPr>
                        <wps:txbx>
                          <w:txbxContent>
                            <w:p w14:paraId="558A5E56" w14:textId="77777777" w:rsidR="008F6925" w:rsidRPr="00432F39" w:rsidRDefault="008F6925" w:rsidP="00F640DE">
                              <w:pPr>
                                <w:pStyle w:val="NormalWeb"/>
                                <w:spacing w:before="0" w:after="0"/>
                                <w:rPr>
                                  <w:highlight w:val="lightGray"/>
                                </w:rPr>
                              </w:pPr>
                              <w:r w:rsidRPr="00520071">
                                <w:rPr>
                                  <w:rFonts w:asciiTheme="majorHAnsi" w:hAnsi="Arial" w:cstheme="minorBidi"/>
                                  <w:b/>
                                  <w:bCs/>
                                  <w:color w:val="1C1C1C" w:themeColor="text2"/>
                                  <w:kern w:val="24"/>
                                  <w:sz w:val="20"/>
                                  <w:szCs w:val="20"/>
                                </w:rPr>
                                <w:t>International obligations</w:t>
                              </w:r>
                            </w:p>
                            <w:p w14:paraId="3851F9B6" w14:textId="77777777" w:rsidR="008F6925" w:rsidRDefault="008F6925" w:rsidP="00F640DE">
                              <w:pPr>
                                <w:pStyle w:val="NormalWeb"/>
                                <w:spacing w:before="0" w:after="0"/>
                              </w:pP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txbxContent>
                        </wps:txbx>
                        <wps:bodyPr rtlCol="0" anchor="t"/>
                      </wps:wsp>
                    </wpg:wgp>
                  </a:graphicData>
                </a:graphic>
              </wp:inline>
            </w:drawing>
          </mc:Choice>
          <mc:Fallback>
            <w:pict>
              <v:group w14:anchorId="2FA80B03" id="Group 1" o:spid="_x0000_s1026" style="width:426.35pt;height:440pt;mso-position-horizontal-relative:char;mso-position-vertical-relative:line" coordorigin=",-1745" coordsize="54144,5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ka0gMAAJsRAAAOAAAAZHJzL2Uyb0RvYy54bWzcWNtu3DYQfS/QfyD0HkuUqCu8zkNc+6WX&#10;oGk/gNYdoESBpK3133c4lGSvvUa3SZBu4gdZosjh8MyZM7O6fL8fBHmole7luPPoReCReixl1Y/t&#10;zvv7r5t3mUe04WPFhRzrnfdYa+/91c8/Xc5TUYeyk6KqFQEjoy7maed1xkyF7+uyqweuL+RUj/Cy&#10;kWrgBh5V61eKz2B9EH4YBIk/S1VNSpa11jB67V56V2i/aerS/NE0ujZE7DzwzeBV4fXOXv2rS160&#10;ik9dXy5u8M/wYuD9CJtupq654eRe9a9MDX2ppJaNuSjl4Mum6csazwCnocGL09wqeT/hWdpibqcN&#10;JoD2BU6fbbb8/eGjIn0FsQN4Rj5AjHBbQi0289QWMOVWTZ+mj2oZaN2TPe6+UYP9Dwche0T1cUO1&#10;3htSwmDMKGNR5JES3sVxlgXBgnvZQXCe1r2jKYtZ5GJSdr8cXR9RlkWJneOv2/vWy82peQIm6Sew&#10;9JeB9anjU40x0BaJFSy6gvUnUIyPragJXRDDeRtcutCA3JtYHZz5OGJHTsyLSWlzW8uB2Judp8AL&#10;5B9/+FUbB846xe6tpeirm14IfFDt3QehyAOHpEgA8jzCteJ++E1WbphBkJYowbANk5u9DgP42pnB&#10;QBzYFyOZgU9hChZIySGrG8EN3A4T8EyPrUe4aEEuSqNw41Fa18Brd65rrju3HZp1fBh6A0Ih+mHn&#10;WQI558ALMdplNab6cnTLAAe6vTP7uz0SVxd3snqEACojPkinB3wsOwlyYJBQC3Us7b8Fh8IjHAqt&#10;I3Z74Nq/cyiMw5wyj0Bi0YyxPGUOrJVIDN5mee5SL6JZkgQpnnRNnS8k0qPeeASaXMnZI4JrA4M7&#10;7wb/lt3OnB9OAFfoz4wmoJxOl59JDYrkyTSJ0zSNoRADTaIgYGmSvaBJRCFXgY5WoSmjEWTY16TJ&#10;CXoDtfyY3mCqrxz6fvQG+bSl8pnxCfTiFZ9QN07mE6UhzTOQFaALo2kCFf6QUFEe0yxPHaHSJAzC&#10;71F2DkRrqXYHRdPV2YNptuh+/fqFfNpy/m0+2YJqnVrq17cqZPERRsXWkZMZFbIgjMEMECoMaQDc&#10;gtVQ1pcWEBrDIIP+ygkUtJARw+zaWsD/XMeetRzn165guLeUfDvc/0vXkhwJNvbjpwc7oHEYOfmg&#10;eZpRXP4s2knE4nwpR1lK4wCp/yMHe8uWMws2SPirWoFSfnKwI5aHQbKkNmR29qJFpSnNbVeKqZ3F&#10;YeLY8CMHe8uWk4ONv3DhCwD+1lq+VthPDM+fUfafvqlc/QMAAP//AwBQSwMEFAAGAAgAAAAhAAVl&#10;cNHcAAAABQEAAA8AAABkcnMvZG93bnJldi54bWxMj0FLw0AQhe+C/2EZwZvdTaUa0mxKKeqpCLaC&#10;9LbNTpPQ7GzIbpP03zt60cvwhje8902+mlwrBuxD40lDMlMgkEpvG6o0fO5fH1IQIRqypvWEGq4Y&#10;YFXc3uQms36kDxx2sRIcQiEzGuoYu0zKUNboTJj5Dom9k++dibz2lbS9GTnctXKu1JN0piFuqE2H&#10;mxrL8+7iNLyNZlw/Ji/D9nzaXA/7xfvXNkGt7++m9RJExCn+HcMPPqNDwUxHfyEbRKuBH4m/k710&#10;MX8GcWSRKgWyyOV/+uIbAAD//wMAUEsBAi0AFAAGAAgAAAAhALaDOJL+AAAA4QEAABMAAAAAAAAA&#10;AAAAAAAAAAAAAFtDb250ZW50X1R5cGVzXS54bWxQSwECLQAUAAYACAAAACEAOP0h/9YAAACUAQAA&#10;CwAAAAAAAAAAAAAAAAAvAQAAX3JlbHMvLnJlbHNQSwECLQAUAAYACAAAACEA3MzpGtIDAACbEQAA&#10;DgAAAAAAAAAAAAAAAAAuAgAAZHJzL2Uyb0RvYy54bWxQSwECLQAUAAYACAAAACEABWVw0dwAAAAF&#10;AQAADwAAAAAAAAAAAAAAAAAsBgAAZHJzL2Rvd25yZXYueG1sUEsFBgAAAAAEAAQA8wAAADUHAAAA&#10;AA==&#10;">
                <v:rect id="Rectangle 11" o:spid="_x0000_s1027" style="position:absolute;top:-1745;width:54144;height:5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p9wgAAANsAAAAPAAAAZHJzL2Rvd25yZXYueG1sRE9Na8JA&#10;EL0X/A/LCN7qxoJBUlcJBUFqL40iPQ7ZMRuanY3ZNYn99d1Cwds83uest6NtRE+drx0rWMwTEMSl&#10;0zVXCk7H3fMKhA/IGhvHpOBOHrabydMaM+0G/qS+CJWIIewzVGBCaDMpfWnIop+7ljhyF9dZDBF2&#10;ldQdDjHcNvIlSVJpsebYYLClN0Pld3GzCvpLn59+0nw47N+vy9sRv9z5wyk1m475K4hAY3iI/917&#10;Hecv4O+XeIDc/AIAAP//AwBQSwECLQAUAAYACAAAACEA2+H2y+4AAACFAQAAEwAAAAAAAAAAAAAA&#10;AAAAAAAAW0NvbnRlbnRfVHlwZXNdLnhtbFBLAQItABQABgAIAAAAIQBa9CxbvwAAABUBAAALAAAA&#10;AAAAAAAAAAAAAB8BAABfcmVscy8ucmVsc1BLAQItABQABgAIAAAAIQAecwp9wgAAANsAAAAPAAAA&#10;AAAAAAAAAAAAAAcCAABkcnMvZG93bnJldi54bWxQSwUGAAAAAAMAAwC3AAAA9gIAAAAA&#10;" fillcolor="#c0b8d6" stroked="f" strokeweight="1pt">
                  <v:textbox>
                    <w:txbxContent>
                      <w:p w14:paraId="7E59DC72"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v:textbox>
                </v:rect>
                <v:rect id="Rectangle 12" o:spid="_x0000_s1028" style="position:absolute;left:2529;top:18449;width:49149;height:3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gnwQAAANsAAAAPAAAAZHJzL2Rvd25yZXYueG1sRE9NawIx&#10;EL0X+h/CFLzVrBaWujWKLEqlp1Z76HFIppvFzWTZibr++6ZQ6G0e73OW6zF06kKDtJENzKYFKGIb&#10;XcuNgc/j7vEZlCRkh11kMnAjgfXq/m6JlYtX/qDLITUqh7BUaMCn1Fdai/UUUKaxJ87cdxwCpgyH&#10;RrsBrzk8dHpeFKUO2HJu8NhT7cmeDudgYP9+fGMrdS0b//T6tTiXdiulMZOHcfMCKtGY/sV/7r3L&#10;8+fw+0s+QK9+AAAA//8DAFBLAQItABQABgAIAAAAIQDb4fbL7gAAAIUBAAATAAAAAAAAAAAAAAAA&#10;AAAAAABbQ29udGVudF9UeXBlc10ueG1sUEsBAi0AFAAGAAgAAAAhAFr0LFu/AAAAFQEAAAsAAAAA&#10;AAAAAAAAAAAAHwEAAF9yZWxzLy5yZWxzUEsBAi0AFAAGAAgAAAAhAIFgyCfBAAAA2wAAAA8AAAAA&#10;AAAAAAAAAAAABwIAAGRycy9kb3ducmV2LnhtbFBLBQYAAAAAAwADALcAAAD1AgAAAAA=&#10;" fillcolor="window" stroked="f" strokeweight="1pt">
                  <v:textbox>
                    <w:txbxContent>
                      <w:p w14:paraId="1ABC08AD"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Resource management framework</w:t>
                        </w:r>
                      </w:p>
                      <w:p w14:paraId="3AA59BF5" w14:textId="77777777" w:rsidR="008F6925"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7E5CC7F0" w14:textId="77777777" w:rsidR="008F6925" w:rsidRPr="00BC57F1"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p>
                      <w:p w14:paraId="486F3C65" w14:textId="77777777" w:rsidR="008F6925" w:rsidRDefault="008F6925" w:rsidP="00BC57F1">
                        <w:pPr>
                          <w:pStyle w:val="NormalWeb"/>
                          <w:spacing w:before="0" w:after="0" w:line="160" w:lineRule="atLeast"/>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6E6CD26B" w14:textId="77777777" w:rsidR="008F6925" w:rsidRDefault="008F6925" w:rsidP="00F640DE">
                        <w:pPr>
                          <w:pStyle w:val="NormalWeb"/>
                          <w:spacing w:before="0" w:after="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5FD14A01" w14:textId="77777777" w:rsidR="008F6925" w:rsidRDefault="008F6925" w:rsidP="00F640DE">
                        <w:pPr>
                          <w:pStyle w:val="NormalWeb"/>
                          <w:spacing w:before="0" w:after="0"/>
                        </w:pPr>
                        <w:r>
                          <w:rPr>
                            <w:rFonts w:asciiTheme="minorHAnsi" w:hAnsi="Arial" w:cstheme="minorBidi"/>
                            <w:color w:val="1C1C1C" w:themeColor="text2"/>
                            <w:kern w:val="24"/>
                            <w:sz w:val="20"/>
                            <w:szCs w:val="20"/>
                          </w:rPr>
                          <w:t>Financial Reporting Rule</w:t>
                        </w:r>
                      </w:p>
                    </w:txbxContent>
                  </v:textbox>
                </v:rect>
                <v:rect id="Rectangle 13" o:spid="_x0000_s1029" style="position:absolute;left:5777;top:30047;width:43170;height:1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OwwwAAANsAAAAPAAAAZHJzL2Rvd25yZXYueG1sRE/NasJA&#10;EL4LfYdlCr2UuhuFpKSuoVq04qFQ9QGG7DQJzc7G7Krx7btCwdt8fL8zKwbbijP1vnGsIRkrEMSl&#10;Mw1XGg771csrCB+QDbaOScOVPBTzh9EMc+Mu/E3nXahEDGGfo4Y6hC6X0pc1WfRj1xFH7sf1FkOE&#10;fSVNj5cYbls5USqVFhuODTV2tKyp/N2drIbj53P2kW6VStKJXTQ4XWfLL6v10+Pw/gYi0BDu4n/3&#10;xsT5U7j9Eg+Q8z8AAAD//wMAUEsBAi0AFAAGAAgAAAAhANvh9svuAAAAhQEAABMAAAAAAAAAAAAA&#10;AAAAAAAAAFtDb250ZW50X1R5cGVzXS54bWxQSwECLQAUAAYACAAAACEAWvQsW78AAAAVAQAACwAA&#10;AAAAAAAAAAAAAAAfAQAAX3JlbHMvLnJlbHNQSwECLQAUAAYACAAAACEAj9BjsMMAAADbAAAADwAA&#10;AAAAAAAAAAAAAAAHAgAAZHJzL2Rvd25yZXYueG1sUEsFBgAAAAADAAMAtwAAAPcCAAAAAA==&#10;" fillcolor="#dfdbeb" stroked="f" strokeweight="1pt">
                  <v:textbox>
                    <w:txbxContent>
                      <w:p w14:paraId="684E9E5E"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Procurement framework</w:t>
                        </w:r>
                      </w:p>
                      <w:p w14:paraId="2B1E5AB6" w14:textId="77777777" w:rsidR="008F6925"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468AB46F" w14:textId="77777777" w:rsidR="008F6925" w:rsidRPr="00BC57F1" w:rsidRDefault="008F6925" w:rsidP="00BC57F1">
                        <w:pPr>
                          <w:pStyle w:val="NormalWeb"/>
                          <w:spacing w:before="0" w:after="0" w:line="160" w:lineRule="atLeast"/>
                          <w:jc w:val="center"/>
                          <w:rPr>
                            <w:rFonts w:asciiTheme="minorHAnsi" w:hAnsi="Arial" w:cstheme="minorBidi"/>
                            <w:color w:val="1C1C1C" w:themeColor="text2"/>
                            <w:kern w:val="24"/>
                            <w:sz w:val="20"/>
                            <w:szCs w:val="20"/>
                          </w:rPr>
                        </w:pPr>
                      </w:p>
                      <w:p w14:paraId="5238E8A1" w14:textId="77777777" w:rsidR="008F6925" w:rsidRDefault="008F6925" w:rsidP="00BC57F1">
                        <w:pPr>
                          <w:pStyle w:val="NormalWeb"/>
                          <w:spacing w:before="0" w:after="0" w:line="160" w:lineRule="atLeast"/>
                        </w:pPr>
                        <w:r>
                          <w:rPr>
                            <w:rFonts w:asciiTheme="minorHAnsi" w:hAnsi="Arial" w:cstheme="minorBidi"/>
                            <w:color w:val="1C1C1C" w:themeColor="text2"/>
                            <w:kern w:val="24"/>
                            <w:sz w:val="20"/>
                            <w:szCs w:val="20"/>
                          </w:rPr>
                          <w:t xml:space="preserve">Commonwealth Procurement Rules </w:t>
                        </w:r>
                      </w:p>
                      <w:p w14:paraId="6C414E50" w14:textId="77777777" w:rsidR="008F6925" w:rsidRDefault="008F6925" w:rsidP="00F640DE">
                        <w:pPr>
                          <w:pStyle w:val="NormalWeb"/>
                          <w:spacing w:before="0" w:after="0"/>
                        </w:pPr>
                        <w:r>
                          <w:rPr>
                            <w:rFonts w:asciiTheme="minorHAnsi" w:hAnsi="Arial" w:cstheme="minorBidi"/>
                            <w:color w:val="1C1C1C" w:themeColor="text2"/>
                            <w:kern w:val="24"/>
                            <w:sz w:val="20"/>
                            <w:szCs w:val="20"/>
                          </w:rPr>
                          <w:t xml:space="preserve">Finance’s Procurement Policy Website </w:t>
                        </w:r>
                      </w:p>
                      <w:p w14:paraId="20664D7F" w14:textId="77777777" w:rsidR="008F6925" w:rsidRDefault="008F6925" w:rsidP="00F640DE">
                        <w:pPr>
                          <w:pStyle w:val="NormalWeb"/>
                          <w:spacing w:before="0" w:after="0"/>
                        </w:pPr>
                        <w:r>
                          <w:rPr>
                            <w:rFonts w:asciiTheme="minorHAnsi" w:hAnsi="Arial" w:cstheme="minorBidi"/>
                            <w:color w:val="1C1C1C" w:themeColor="text2"/>
                            <w:kern w:val="24"/>
                            <w:sz w:val="20"/>
                            <w:szCs w:val="20"/>
                          </w:rPr>
                          <w:t>Finance Guidance</w:t>
                        </w:r>
                      </w:p>
                      <w:p w14:paraId="0FB7D37C" w14:textId="77777777" w:rsidR="008F6925" w:rsidRDefault="008F6925" w:rsidP="00F640DE">
                        <w:pPr>
                          <w:pStyle w:val="NormalWeb"/>
                          <w:spacing w:before="0" w:after="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v:textbox>
                </v:rect>
                <v:rect id="Rectangle 14" o:spid="_x0000_s1030" style="position:absolute;left:11219;top:41765;width:3951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SPvgAAANsAAAAPAAAAZHJzL2Rvd25yZXYueG1sRE9Ni8Iw&#10;EL0v+B/CCN7WVHFlqUaxBcGr2sMeh2Zsis2kNLFWf70RFrzN433OejvYRvTU+dqxgtk0AUFcOl1z&#10;paA4779/QfiArLFxTAoe5GG7GX2tMdXuzkfqT6ESMYR9igpMCG0qpS8NWfRT1xJH7uI6iyHCrpK6&#10;w3sMt42cJ8lSWqw5NhhsKTdUXk83qyD70c0zz/5y4/N+J89lkYV9odRkPOxWIAIN4SP+dx90nL+A&#10;9y/xALl5AQAA//8DAFBLAQItABQABgAIAAAAIQDb4fbL7gAAAIUBAAATAAAAAAAAAAAAAAAAAAAA&#10;AABbQ29udGVudF9UeXBlc10ueG1sUEsBAi0AFAAGAAgAAAAhAFr0LFu/AAAAFQEAAAsAAAAAAAAA&#10;AAAAAAAAHwEAAF9yZWxzLy5yZWxzUEsBAi0AFAAGAAgAAAAhABnNRI++AAAA2wAAAA8AAAAAAAAA&#10;AAAAAAAABwIAAGRycy9kb3ducmV2LnhtbFBLBQYAAAAAAwADALcAAADyAgAAAAA=&#10;" fillcolor="window" strokecolor="#645493" strokeweight="1pt">
                  <v:textbox>
                    <w:txbxContent>
                      <w:p w14:paraId="32167E35" w14:textId="77777777" w:rsidR="008F6925" w:rsidRDefault="008F6925" w:rsidP="00F640DE">
                        <w:pPr>
                          <w:pStyle w:val="NormalWeb"/>
                          <w:spacing w:before="0" w:after="0"/>
                          <w:jc w:val="center"/>
                        </w:pPr>
                        <w:r>
                          <w:rPr>
                            <w:rFonts w:asciiTheme="minorHAnsi" w:hAnsi="Arial" w:cstheme="minorBidi"/>
                            <w:b/>
                            <w:bCs/>
                            <w:color w:val="1C1C1C" w:themeColor="text2"/>
                            <w:kern w:val="24"/>
                            <w:sz w:val="20"/>
                            <w:szCs w:val="20"/>
                          </w:rPr>
                          <w:t>Accountable Authority Instructions/ internal procedures/operational guidelines</w:t>
                        </w:r>
                      </w:p>
                      <w:p w14:paraId="23F489E7" w14:textId="77777777" w:rsidR="008F6925" w:rsidRDefault="008F6925" w:rsidP="00F640DE">
                        <w:pPr>
                          <w:pStyle w:val="NormalWeb"/>
                          <w:spacing w:before="0" w:after="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v:textbox>
                </v:rect>
                <v:rect id="Rectangle 15" o:spid="_x0000_s1031" style="position:absolute;left:2402;top:2210;width:17408;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ArwAAAANsAAAAPAAAAZHJzL2Rvd25yZXYueG1sRE/bisIw&#10;EH0X9h/CLPim6YqW3WoUUQTBC6jLPg/N2JZtJiWJWv/eCIJvczjXmcxaU4srOV9ZVvDVT0AQ51ZX&#10;XCj4Pa163yB8QNZYWyYFd/Iwm350Jphpe+MDXY+hEDGEfYYKyhCaTEqfl2TQ921DHLmzdQZDhK6Q&#10;2uEthptaDpIklQYrjg0lNrQoKf8/XoyCn537286re56m3g43er8MCZ6U6n628zGIQG14i1/utY7z&#10;R/D8JR4gpw8AAAD//wMAUEsBAi0AFAAGAAgAAAAhANvh9svuAAAAhQEAABMAAAAAAAAAAAAAAAAA&#10;AAAAAFtDb250ZW50X1R5cGVzXS54bWxQSwECLQAUAAYACAAAACEAWvQsW78AAAAVAQAACwAAAAAA&#10;AAAAAAAAAAAfAQAAX3JlbHMvLnJlbHNQSwECLQAUAAYACAAAACEAZivQK8AAAADbAAAADwAAAAAA&#10;AAAAAAAAAAAHAgAAZHJzL2Rvd25yZXYueG1sUEsFBgAAAAADAAMAtwAAAPQCAAAAAA==&#10;" filled="f" stroked="f" strokeweight="1pt">
                  <v:textbox>
                    <w:txbxContent>
                      <w:p w14:paraId="1578BDAE" w14:textId="77777777" w:rsidR="008F6925" w:rsidRDefault="008F6925" w:rsidP="00F640DE">
                        <w:pPr>
                          <w:pStyle w:val="NormalWeb"/>
                          <w:spacing w:before="0" w:after="0"/>
                        </w:pPr>
                        <w:r>
                          <w:rPr>
                            <w:rFonts w:asciiTheme="majorHAnsi" w:hAnsi="Arial" w:cstheme="minorBidi"/>
                            <w:b/>
                            <w:bCs/>
                            <w:color w:val="1C1C1C" w:themeColor="text2"/>
                            <w:kern w:val="24"/>
                            <w:sz w:val="20"/>
                            <w:szCs w:val="20"/>
                          </w:rPr>
                          <w:t>Legislation e.g.</w:t>
                        </w:r>
                      </w:p>
                      <w:p w14:paraId="541187D0"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The Constitution</w:t>
                        </w:r>
                      </w:p>
                      <w:p w14:paraId="3F941AF7"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Public Service Act 1999</w:t>
                        </w:r>
                      </w:p>
                      <w:p w14:paraId="2FDB5EDB" w14:textId="77777777" w:rsidR="008F6925" w:rsidRDefault="008F6925" w:rsidP="00F640DE">
                        <w:pPr>
                          <w:pStyle w:val="NormalWeb"/>
                          <w:spacing w:before="0" w:after="0"/>
                        </w:pPr>
                        <w:r>
                          <w:rPr>
                            <w:rFonts w:asciiTheme="majorHAnsi" w:hAnsi="Arial" w:cstheme="minorBidi"/>
                            <w:i/>
                            <w:iCs/>
                            <w:color w:val="1C1C1C" w:themeColor="text2"/>
                            <w:kern w:val="24"/>
                            <w:sz w:val="20"/>
                            <w:szCs w:val="20"/>
                          </w:rPr>
                          <w:t>Crimes Act 1914</w:t>
                        </w:r>
                      </w:p>
                      <w:p w14:paraId="0DD2CB55" w14:textId="77777777" w:rsidR="008F6925" w:rsidRDefault="008F6925" w:rsidP="00F640DE">
                        <w:pPr>
                          <w:pStyle w:val="NormalWeb"/>
                          <w:spacing w:before="0" w:after="0"/>
                          <w:rPr>
                            <w:rFonts w:asciiTheme="majorHAnsi" w:hAnsi="Arial" w:cstheme="minorBidi"/>
                            <w:color w:val="1C1C1C" w:themeColor="text2"/>
                            <w:kern w:val="24"/>
                            <w:sz w:val="20"/>
                            <w:szCs w:val="20"/>
                          </w:rPr>
                        </w:pPr>
                        <w:r>
                          <w:rPr>
                            <w:rFonts w:asciiTheme="majorHAnsi" w:hAnsi="Arial" w:cstheme="minorBidi"/>
                            <w:i/>
                            <w:iCs/>
                            <w:color w:val="1C1C1C" w:themeColor="text2"/>
                            <w:kern w:val="24"/>
                            <w:sz w:val="20"/>
                            <w:szCs w:val="20"/>
                          </w:rPr>
                          <w:t xml:space="preserve">Auditor-General Act 1997 </w:t>
                        </w:r>
                        <w:r>
                          <w:rPr>
                            <w:rFonts w:asciiTheme="majorHAnsi" w:hAnsi="Arial" w:cstheme="minorBidi"/>
                            <w:color w:val="1C1C1C" w:themeColor="text2"/>
                            <w:kern w:val="24"/>
                            <w:sz w:val="20"/>
                            <w:szCs w:val="20"/>
                          </w:rPr>
                          <w:t>Appropriation Acts</w:t>
                        </w:r>
                      </w:p>
                      <w:p w14:paraId="6ACF3233" w14:textId="77777777" w:rsidR="008F6925" w:rsidRPr="00520071" w:rsidRDefault="008F6925" w:rsidP="00F640DE">
                        <w:pPr>
                          <w:pStyle w:val="NormalWeb"/>
                          <w:spacing w:before="0" w:after="0"/>
                          <w:rPr>
                            <w:rFonts w:asciiTheme="majorHAnsi" w:hAnsi="Arial" w:cstheme="minorBidi"/>
                            <w:color w:val="1C1C1C" w:themeColor="text2"/>
                            <w:kern w:val="24"/>
                            <w:sz w:val="20"/>
                            <w:szCs w:val="20"/>
                          </w:rPr>
                        </w:pPr>
                        <w:r w:rsidRPr="00520071">
                          <w:rPr>
                            <w:rFonts w:asciiTheme="majorHAnsi" w:hAnsi="Arial" w:cstheme="minorBidi"/>
                            <w:i/>
                            <w:iCs/>
                            <w:color w:val="1C1C1C" w:themeColor="text2"/>
                            <w:kern w:val="24"/>
                            <w:sz w:val="20"/>
                            <w:szCs w:val="20"/>
                          </w:rPr>
                          <w:t>Government Procurement (Judicial Review) Act 2018</w:t>
                        </w:r>
                      </w:p>
                      <w:p w14:paraId="29C5C2D1" w14:textId="77777777" w:rsidR="008F6925" w:rsidRPr="00520071" w:rsidRDefault="008F6925" w:rsidP="00F640DE">
                        <w:pPr>
                          <w:pStyle w:val="NormalWeb"/>
                          <w:spacing w:before="0" w:after="0"/>
                          <w:rPr>
                            <w:rFonts w:asciiTheme="majorHAnsi" w:hAnsi="Arial" w:cstheme="minorBidi"/>
                            <w:i/>
                            <w:iCs/>
                            <w:color w:val="1C1C1C" w:themeColor="text2"/>
                            <w:kern w:val="24"/>
                            <w:sz w:val="20"/>
                            <w:szCs w:val="20"/>
                          </w:rPr>
                        </w:pPr>
                        <w:r>
                          <w:rPr>
                            <w:rFonts w:asciiTheme="majorHAnsi" w:hAnsi="Arial" w:cstheme="minorBidi"/>
                            <w:i/>
                            <w:iCs/>
                            <w:color w:val="1C1C1C" w:themeColor="text2"/>
                            <w:kern w:val="24"/>
                            <w:sz w:val="20"/>
                            <w:szCs w:val="20"/>
                          </w:rPr>
                          <w:t>Modern Slavery Act 2018</w:t>
                        </w:r>
                      </w:p>
                    </w:txbxContent>
                  </v:textbox>
                </v:rect>
                <v:rect id="Rectangle 16" o:spid="_x0000_s1032" style="position:absolute;left:20152;top:1978;width:16346;height:8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cvwAAANsAAAAPAAAAZHJzL2Rvd25yZXYueG1sRE9Ni8Iw&#10;EL0L/ocwgjdNXaSs1SjiIgi6C1bxPDRjW2wmJYla/71ZWNjbPN7nLFadacSDnK8tK5iMExDEhdU1&#10;lwrOp+3oE4QPyBoby6TgRR5Wy35vgZm2Tz7SIw+liCHsM1RQhdBmUvqiIoN+bFviyF2tMxgidKXU&#10;Dp8x3DTyI0lSabDm2FBhS5uKilt+Nwpm3+5yWNevIk29ne71z1dI8KTUcNCt5yACdeFf/Ofe6Tg/&#10;hd9f4gFy+QYAAP//AwBQSwECLQAUAAYACAAAACEA2+H2y+4AAACFAQAAEwAAAAAAAAAAAAAAAAAA&#10;AAAAW0NvbnRlbnRfVHlwZXNdLnhtbFBLAQItABQABgAIAAAAIQBa9CxbvwAAABUBAAALAAAAAAAA&#10;AAAAAAAAAB8BAABfcmVscy8ucmVsc1BLAQItABQABgAIAAAAIQCW+U5cvwAAANsAAAAPAAAAAAAA&#10;AAAAAAAAAAcCAABkcnMvZG93bnJldi54bWxQSwUGAAAAAAMAAwC3AAAA8wIAAAAA&#10;" filled="f" stroked="f" strokeweight="1pt">
                  <v:textbox>
                    <w:txbxContent>
                      <w:p w14:paraId="4C478D03" w14:textId="77777777" w:rsidR="008F6925" w:rsidRDefault="008F6925" w:rsidP="00F640DE">
                        <w:pPr>
                          <w:pStyle w:val="NormalWeb"/>
                          <w:spacing w:before="0" w:after="0"/>
                        </w:pPr>
                        <w:r>
                          <w:rPr>
                            <w:rFonts w:asciiTheme="majorHAnsi" w:hAnsi="Arial" w:cstheme="minorBidi"/>
                            <w:b/>
                            <w:bCs/>
                            <w:color w:val="1C1C1C" w:themeColor="text2"/>
                            <w:kern w:val="24"/>
                            <w:sz w:val="20"/>
                            <w:szCs w:val="20"/>
                          </w:rPr>
                          <w:t>Policies e.g.</w:t>
                        </w:r>
                      </w:p>
                      <w:p w14:paraId="6FF98EB1" w14:textId="77777777" w:rsidR="008F6925" w:rsidRDefault="008F6925" w:rsidP="00F640DE">
                        <w:pPr>
                          <w:pStyle w:val="NormalWeb"/>
                          <w:spacing w:before="0" w:after="0"/>
                        </w:pPr>
                        <w:r>
                          <w:rPr>
                            <w:rFonts w:asciiTheme="majorHAnsi" w:hAnsi="Arial" w:cstheme="minorBidi"/>
                            <w:color w:val="1C1C1C" w:themeColor="text2"/>
                            <w:kern w:val="24"/>
                            <w:sz w:val="20"/>
                            <w:szCs w:val="20"/>
                          </w:rPr>
                          <w:t>Open Competition</w:t>
                        </w:r>
                      </w:p>
                      <w:p w14:paraId="53E41E00" w14:textId="77777777" w:rsidR="008F6925" w:rsidRDefault="008F6925" w:rsidP="00F640DE">
                        <w:pPr>
                          <w:pStyle w:val="NormalWeb"/>
                          <w:spacing w:before="0" w:after="0"/>
                        </w:pPr>
                        <w:r>
                          <w:rPr>
                            <w:rFonts w:asciiTheme="majorHAnsi" w:hAnsi="Arial" w:cstheme="minorBidi"/>
                            <w:color w:val="1C1C1C" w:themeColor="text2"/>
                            <w:kern w:val="24"/>
                            <w:sz w:val="20"/>
                            <w:szCs w:val="20"/>
                          </w:rPr>
                          <w:t>Mandatory Reporting</w:t>
                        </w:r>
                      </w:p>
                      <w:p w14:paraId="715FD005" w14:textId="77777777" w:rsidR="008F6925" w:rsidRDefault="008F6925" w:rsidP="00F640DE">
                        <w:pPr>
                          <w:pStyle w:val="NormalWeb"/>
                          <w:spacing w:before="0" w:after="0"/>
                        </w:pPr>
                        <w:r>
                          <w:rPr>
                            <w:rFonts w:asciiTheme="majorHAnsi" w:hAnsi="Arial" w:cstheme="minorBidi"/>
                            <w:color w:val="1C1C1C" w:themeColor="text2"/>
                            <w:kern w:val="24"/>
                            <w:sz w:val="20"/>
                            <w:szCs w:val="20"/>
                          </w:rPr>
                          <w:t>Public Works</w:t>
                        </w:r>
                      </w:p>
                    </w:txbxContent>
                  </v:textbox>
                </v:rect>
                <v:rect id="Rectangle 17" o:spid="_x0000_s1033" style="position:absolute;left:34920;top:2108;width:17196;height:8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evHwAAAANsAAAAPAAAAZHJzL2Rvd25yZXYueG1sRE/bisIw&#10;EH0X9h/CLPim6YrU3WoUUQTBC6jLPg/N2JZtJiWJWv/eCIJvczjXmcxaU4srOV9ZVvDVT0AQ51ZX&#10;XCj4Pa163yB8QNZYWyYFd/Iwm350Jphpe+MDXY+hEDGEfYYKyhCaTEqfl2TQ921DHLmzdQZDhK6Q&#10;2uEthptaDpIklQYrjg0lNrQoKf8/XoyCn537286re56m3g43er8MCZ6U6n628zGIQG14i1/utY7z&#10;R/D8JR4gpw8AAAD//wMAUEsBAi0AFAAGAAgAAAAhANvh9svuAAAAhQEAABMAAAAAAAAAAAAAAAAA&#10;AAAAAFtDb250ZW50X1R5cGVzXS54bWxQSwECLQAUAAYACAAAACEAWvQsW78AAAAVAQAACwAAAAAA&#10;AAAAAAAAAAAfAQAAX3JlbHMvLnJlbHNQSwECLQAUAAYACAAAACEA+bXrx8AAAADbAAAADwAAAAAA&#10;AAAAAAAAAAAHAgAAZHJzL2Rvd25yZXYueG1sUEsFBgAAAAADAAMAtwAAAPQCAAAAAA==&#10;" filled="f" stroked="f" strokeweight="1pt">
                  <v:textbox>
                    <w:txbxContent>
                      <w:p w14:paraId="558A5E56" w14:textId="77777777" w:rsidR="008F6925" w:rsidRPr="00432F39" w:rsidRDefault="008F6925" w:rsidP="00F640DE">
                        <w:pPr>
                          <w:pStyle w:val="NormalWeb"/>
                          <w:spacing w:before="0" w:after="0"/>
                          <w:rPr>
                            <w:highlight w:val="lightGray"/>
                          </w:rPr>
                        </w:pPr>
                        <w:r w:rsidRPr="00520071">
                          <w:rPr>
                            <w:rFonts w:asciiTheme="majorHAnsi" w:hAnsi="Arial" w:cstheme="minorBidi"/>
                            <w:b/>
                            <w:bCs/>
                            <w:color w:val="1C1C1C" w:themeColor="text2"/>
                            <w:kern w:val="24"/>
                            <w:sz w:val="20"/>
                            <w:szCs w:val="20"/>
                          </w:rPr>
                          <w:t>International obligations</w:t>
                        </w:r>
                      </w:p>
                      <w:p w14:paraId="3851F9B6" w14:textId="77777777" w:rsidR="008F6925" w:rsidRDefault="008F6925" w:rsidP="00F640DE">
                        <w:pPr>
                          <w:pStyle w:val="NormalWeb"/>
                          <w:spacing w:before="0" w:after="0"/>
                        </w:pP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txbxContent>
                  </v:textbox>
                </v:rect>
                <w10:anchorlock/>
              </v:group>
            </w:pict>
          </mc:Fallback>
        </mc:AlternateContent>
      </w:r>
    </w:p>
    <w:p w14:paraId="3BE5873F" w14:textId="77777777" w:rsidR="007912C3" w:rsidRDefault="007912C3" w:rsidP="007912C3">
      <w:pPr>
        <w:pStyle w:val="NumberedList1"/>
        <w:numPr>
          <w:ilvl w:val="1"/>
          <w:numId w:val="6"/>
        </w:numPr>
        <w:ind w:left="680" w:hanging="680"/>
      </w:pPr>
      <w:r>
        <w:t xml:space="preserve">The procurement framework is a subset of the </w:t>
      </w:r>
      <w:r w:rsidRPr="00F50728">
        <w:t>Resource Management Framework</w:t>
      </w:r>
      <w:r>
        <w:t xml:space="preserve"> related to the </w:t>
      </w:r>
      <w:r w:rsidRPr="000E16BE">
        <w:rPr>
          <w:i/>
        </w:rPr>
        <w:t>procurement</w:t>
      </w:r>
      <w:r>
        <w:t xml:space="preserve"> of </w:t>
      </w:r>
      <w:r w:rsidRPr="000E16BE">
        <w:rPr>
          <w:i/>
        </w:rPr>
        <w:t>goods</w:t>
      </w:r>
      <w:r>
        <w:t xml:space="preserve"> and services.</w:t>
      </w:r>
    </w:p>
    <w:p w14:paraId="6F824457" w14:textId="77777777" w:rsidR="007912C3" w:rsidRDefault="007912C3" w:rsidP="007912C3">
      <w:pPr>
        <w:pStyle w:val="NumberedList1"/>
        <w:numPr>
          <w:ilvl w:val="1"/>
          <w:numId w:val="6"/>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7384B03E" w14:textId="77777777" w:rsidR="007912C3" w:rsidRDefault="007912C3" w:rsidP="007912C3">
      <w:pPr>
        <w:pStyle w:val="NumberedList2"/>
        <w:numPr>
          <w:ilvl w:val="0"/>
          <w:numId w:val="9"/>
        </w:numPr>
      </w:pPr>
      <w:r>
        <w:t xml:space="preserve">apply the principles and requirements of the resource management and procurement frameworks, focusing on the </w:t>
      </w:r>
      <w:r w:rsidRPr="000E16BE">
        <w:rPr>
          <w:i/>
        </w:rPr>
        <w:t>relevant entity's</w:t>
      </w:r>
      <w:r>
        <w:t xml:space="preserve"> operations; and</w:t>
      </w:r>
    </w:p>
    <w:p w14:paraId="446A376E" w14:textId="77777777" w:rsidR="007912C3" w:rsidRDefault="007912C3" w:rsidP="007912C3">
      <w:pPr>
        <w:pStyle w:val="NumberedList2"/>
        <w:numPr>
          <w:ilvl w:val="0"/>
          <w:numId w:val="7"/>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39DD4902" w14:textId="77777777" w:rsidR="007912C3" w:rsidRDefault="007912C3" w:rsidP="007912C3">
      <w:pPr>
        <w:pStyle w:val="NumberedList1"/>
        <w:numPr>
          <w:ilvl w:val="1"/>
          <w:numId w:val="6"/>
        </w:numPr>
        <w:ind w:left="680" w:hanging="680"/>
      </w:pPr>
      <w:r>
        <w:t xml:space="preserve">Non-compliance with the requirements of the </w:t>
      </w:r>
      <w:r w:rsidRPr="00F50728">
        <w:t>Resource Management Framework,</w:t>
      </w:r>
      <w:r>
        <w:t xml:space="preserve"> including in relation to </w:t>
      </w:r>
      <w:r w:rsidRPr="000E16BE">
        <w:rPr>
          <w:i/>
        </w:rPr>
        <w:t>procurement</w:t>
      </w:r>
      <w:r>
        <w:t xml:space="preserve">, may attract a range of criminal, civil or </w:t>
      </w:r>
      <w:r>
        <w:lastRenderedPageBreak/>
        <w:t xml:space="preserve">administrative remedies including under the </w:t>
      </w:r>
      <w:r w:rsidRPr="000E16BE">
        <w:rPr>
          <w:i/>
        </w:rPr>
        <w:t>Public Service Act 1999</w:t>
      </w:r>
      <w:r>
        <w:t xml:space="preserve"> and the </w:t>
      </w:r>
      <w:r>
        <w:br/>
      </w:r>
      <w:r w:rsidRPr="000E16BE">
        <w:rPr>
          <w:i/>
        </w:rPr>
        <w:t>Crimes Act 1914</w:t>
      </w:r>
      <w:r>
        <w:t>.</w:t>
      </w:r>
    </w:p>
    <w:p w14:paraId="7946A797" w14:textId="77777777" w:rsidR="007912C3" w:rsidRDefault="007912C3" w:rsidP="007912C3">
      <w:pPr>
        <w:pStyle w:val="Heading2"/>
      </w:pPr>
      <w:bookmarkStart w:id="9" w:name="_Toc99437683"/>
      <w:bookmarkStart w:id="10" w:name="_Toc99437738"/>
      <w:r>
        <w:t>International obligations</w:t>
      </w:r>
      <w:bookmarkEnd w:id="9"/>
      <w:bookmarkEnd w:id="10"/>
    </w:p>
    <w:p w14:paraId="26985234" w14:textId="77777777" w:rsidR="007912C3" w:rsidRDefault="007912C3" w:rsidP="007912C3">
      <w:pPr>
        <w:pStyle w:val="NumberedList1"/>
        <w:numPr>
          <w:ilvl w:val="1"/>
          <w:numId w:val="6"/>
        </w:numPr>
        <w:ind w:left="680" w:hanging="680"/>
      </w:pPr>
      <w:r>
        <w:t xml:space="preserve">Australia is party to a range of free trade arrangements. These arrangements are implemented domestically by legislation and/or Commonwealth policy. Relevant international obligations have been incorporated in these CPRs. Therefore, an </w:t>
      </w:r>
      <w:r w:rsidRPr="000E16BE">
        <w:rPr>
          <w:i/>
        </w:rPr>
        <w:t>official</w:t>
      </w:r>
      <w:r>
        <w:t xml:space="preserve"> undertaking a </w:t>
      </w:r>
      <w:r w:rsidRPr="000E16BE">
        <w:rPr>
          <w:i/>
        </w:rPr>
        <w:t>procurement</w:t>
      </w:r>
      <w:r>
        <w:t xml:space="preserve"> is not required to refer directly to international agreements.</w:t>
      </w:r>
    </w:p>
    <w:p w14:paraId="3C966298" w14:textId="77777777" w:rsidR="007912C3"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11" w:name="_Toc99437684"/>
      <w:bookmarkStart w:id="12" w:name="_Toc99437739"/>
      <w:r>
        <w:t>How to use the Commonwealth Procurement Rules</w:t>
      </w:r>
      <w:bookmarkEnd w:id="11"/>
      <w:bookmarkEnd w:id="12"/>
    </w:p>
    <w:p w14:paraId="7051228E" w14:textId="77777777" w:rsidR="007912C3" w:rsidRDefault="007912C3" w:rsidP="007912C3">
      <w:pPr>
        <w:pStyle w:val="NumberedList1"/>
        <w:numPr>
          <w:ilvl w:val="1"/>
          <w:numId w:val="6"/>
        </w:numPr>
        <w:ind w:left="680" w:hanging="680"/>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73A78A68" w14:textId="77777777" w:rsidR="007912C3" w:rsidRDefault="007912C3" w:rsidP="007912C3">
      <w:pPr>
        <w:pStyle w:val="NumberedList1"/>
        <w:numPr>
          <w:ilvl w:val="1"/>
          <w:numId w:val="6"/>
        </w:numPr>
        <w:ind w:left="680" w:hanging="680"/>
      </w:pPr>
      <w:r>
        <w:t xml:space="preserve">Achieving value for money is the core rule of the CPRs. This requires the consideration of the financial and non-financial costs and benefits associated with </w:t>
      </w:r>
      <w:r w:rsidRPr="000E16BE">
        <w:rPr>
          <w:i/>
        </w:rPr>
        <w:t>procurement</w:t>
      </w:r>
      <w:r>
        <w:t xml:space="preserve">. </w:t>
      </w:r>
    </w:p>
    <w:p w14:paraId="7D75BC7A" w14:textId="77777777" w:rsidR="007912C3" w:rsidRDefault="007912C3" w:rsidP="007912C3">
      <w:pPr>
        <w:pStyle w:val="NumberedList1"/>
        <w:numPr>
          <w:ilvl w:val="1"/>
          <w:numId w:val="6"/>
        </w:numPr>
        <w:ind w:left="680" w:hanging="680"/>
      </w:pPr>
      <w:r>
        <w:t xml:space="preserve">Further information and guidance on applying the CPRs are available on Finance’s procurement policy website at </w:t>
      </w:r>
      <w:hyperlink r:id="rId20" w:history="1">
        <w:r w:rsidRPr="00A101F3">
          <w:rPr>
            <w:rStyle w:val="Hyperlink"/>
            <w:rFonts w:cstheme="minorBidi"/>
          </w:rPr>
          <w:t>www.finance.gov.au/procurement</w:t>
        </w:r>
      </w:hyperlink>
      <w:r>
        <w:t>.</w:t>
      </w:r>
    </w:p>
    <w:p w14:paraId="28CC8889" w14:textId="77777777" w:rsidR="007912C3" w:rsidRDefault="007912C3" w:rsidP="007912C3">
      <w:pPr>
        <w:pStyle w:val="NumberedList1"/>
        <w:numPr>
          <w:ilvl w:val="1"/>
          <w:numId w:val="6"/>
        </w:numPr>
        <w:ind w:left="680" w:hanging="680"/>
      </w:pPr>
      <w:r w:rsidRPr="000E16BE">
        <w:rPr>
          <w:i/>
        </w:rPr>
        <w:t>Relevant entities</w:t>
      </w:r>
      <w:r>
        <w:t xml:space="preserve"> may have additional rules, guidance, templates or tools that apply when conducting </w:t>
      </w:r>
      <w:r w:rsidRPr="000E16BE">
        <w:rPr>
          <w:i/>
        </w:rPr>
        <w:t>procurements</w:t>
      </w:r>
      <w:r>
        <w:t>.</w:t>
      </w:r>
    </w:p>
    <w:p w14:paraId="499EBF1E" w14:textId="77777777" w:rsidR="007912C3" w:rsidRDefault="007912C3" w:rsidP="007912C3">
      <w:pPr>
        <w:pStyle w:val="Heading2"/>
      </w:pPr>
      <w:bookmarkStart w:id="13" w:name="_Toc99437685"/>
      <w:bookmarkStart w:id="14" w:name="_Toc99437740"/>
      <w:r>
        <w:t>Compliance with the two divisions of the CPRs</w:t>
      </w:r>
      <w:bookmarkEnd w:id="13"/>
      <w:bookmarkEnd w:id="14"/>
    </w:p>
    <w:p w14:paraId="6A16C972" w14:textId="77777777" w:rsidR="007912C3" w:rsidRDefault="007912C3" w:rsidP="007912C3">
      <w:pPr>
        <w:pStyle w:val="NumberedList1"/>
        <w:numPr>
          <w:ilvl w:val="1"/>
          <w:numId w:val="6"/>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A exemption does not apply. </w:t>
      </w:r>
    </w:p>
    <w:p w14:paraId="073B1BAB" w14:textId="77777777" w:rsidR="007912C3" w:rsidRDefault="007912C3" w:rsidP="007912C3">
      <w:pPr>
        <w:pStyle w:val="NumberedList1"/>
        <w:numPr>
          <w:ilvl w:val="1"/>
          <w:numId w:val="6"/>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A exemption does not apply. </w:t>
      </w:r>
    </w:p>
    <w:p w14:paraId="01A12F44" w14:textId="77777777" w:rsidR="007912C3" w:rsidRDefault="007912C3" w:rsidP="007912C3">
      <w:pPr>
        <w:pStyle w:val="Bulletslast2ndindent"/>
        <w:numPr>
          <w:ilvl w:val="1"/>
          <w:numId w:val="6"/>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w:t>
      </w:r>
      <w:r>
        <w:rPr>
          <w:rFonts w:asciiTheme="majorHAnsi" w:hAnsiTheme="majorHAnsi"/>
          <w:szCs w:val="22"/>
        </w:rPr>
        <w:t xml:space="preserve">Australian Digital Health Agency, </w:t>
      </w:r>
      <w:r w:rsidRPr="00975195">
        <w:rPr>
          <w:rFonts w:asciiTheme="majorHAnsi" w:hAnsiTheme="majorHAnsi"/>
          <w:szCs w:val="22"/>
        </w:rPr>
        <w:t>Australian Human Rights Commission</w:t>
      </w:r>
      <w:r>
        <w:rPr>
          <w:rFonts w:asciiTheme="majorHAnsi" w:hAnsiTheme="majorHAnsi"/>
          <w:szCs w:val="22"/>
        </w:rPr>
        <w:t xml:space="preserve">, </w:t>
      </w:r>
      <w:r w:rsidRPr="00A87934">
        <w:rPr>
          <w:rFonts w:asciiTheme="majorHAnsi" w:hAnsiTheme="majorHAnsi"/>
          <w:szCs w:val="22"/>
        </w:rPr>
        <w:t>National Portrait Gallery of Australia,</w:t>
      </w:r>
      <w:r>
        <w:rPr>
          <w:rFonts w:asciiTheme="majorHAnsi" w:hAnsiTheme="majorHAnsi"/>
          <w:szCs w:val="22"/>
        </w:rPr>
        <w:t xml:space="preserve"> </w:t>
      </w:r>
      <w:r w:rsidRPr="00975195">
        <w:rPr>
          <w:rFonts w:asciiTheme="majorHAnsi" w:hAnsiTheme="majorHAnsi"/>
          <w:szCs w:val="22"/>
        </w:rPr>
        <w:t>Old Parliament House</w:t>
      </w:r>
      <w:r w:rsidRPr="005665CB">
        <w:rPr>
          <w:rFonts w:asciiTheme="majorHAnsi" w:hAnsiTheme="majorHAnsi"/>
          <w:szCs w:val="22"/>
        </w:rPr>
        <w:t>, and Regional Investment Corporation</w:t>
      </w:r>
      <w:r w:rsidRPr="001A1F60">
        <w:rPr>
          <w:rFonts w:asciiTheme="majorHAnsi" w:hAnsiTheme="majorHAnsi"/>
          <w:szCs w:val="22"/>
        </w:rPr>
        <w:t>,</w:t>
      </w:r>
      <w:r w:rsidRPr="00975195">
        <w:rPr>
          <w:rFonts w:asciiTheme="majorHAnsi" w:hAnsiTheme="majorHAnsi"/>
          <w:szCs w:val="22"/>
        </w:rPr>
        <w:t xml:space="preserve"> </w:t>
      </w:r>
      <w:r w:rsidRPr="00975195">
        <w:rPr>
          <w:rFonts w:asciiTheme="majorHAnsi" w:hAnsiTheme="majorHAnsi"/>
          <w:b/>
          <w:szCs w:val="22"/>
        </w:rPr>
        <w:t xml:space="preserve">must </w:t>
      </w:r>
      <w:r w:rsidRPr="00975195">
        <w:rPr>
          <w:rFonts w:asciiTheme="majorHAnsi" w:hAnsiTheme="majorHAnsi"/>
          <w:szCs w:val="22"/>
        </w:rPr>
        <w:t xml:space="preserve">apply </w:t>
      </w:r>
      <w:r>
        <w:rPr>
          <w:rFonts w:asciiTheme="majorHAnsi" w:hAnsiTheme="majorHAnsi"/>
          <w:szCs w:val="22"/>
        </w:rPr>
        <w:t xml:space="preserve">a </w:t>
      </w:r>
      <w:r>
        <w:rPr>
          <w:rFonts w:asciiTheme="majorHAnsi" w:hAnsiTheme="majorHAnsi"/>
          <w:i/>
          <w:szCs w:val="22"/>
        </w:rPr>
        <w:t xml:space="preserve">procurement threshold </w:t>
      </w:r>
      <w:r>
        <w:rPr>
          <w:rFonts w:asciiTheme="majorHAnsi" w:hAnsiTheme="majorHAnsi"/>
          <w:szCs w:val="22"/>
        </w:rPr>
        <w:t xml:space="preserve">and </w:t>
      </w:r>
      <w:r>
        <w:rPr>
          <w:rFonts w:asciiTheme="majorHAnsi" w:hAnsiTheme="majorHAnsi"/>
          <w:i/>
          <w:szCs w:val="22"/>
        </w:rPr>
        <w:t xml:space="preserve">reporting threshold </w:t>
      </w:r>
      <w:r>
        <w:rPr>
          <w:rFonts w:asciiTheme="majorHAnsi" w:hAnsiTheme="majorHAnsi"/>
          <w:szCs w:val="22"/>
        </w:rPr>
        <w:t xml:space="preserve">of $80,000 for </w:t>
      </w:r>
      <w:r w:rsidRPr="00BE5E61">
        <w:rPr>
          <w:rFonts w:asciiTheme="majorHAnsi" w:hAnsiTheme="majorHAnsi"/>
          <w:i/>
          <w:szCs w:val="22"/>
        </w:rPr>
        <w:t>procurements</w:t>
      </w:r>
      <w:r>
        <w:rPr>
          <w:rFonts w:asciiTheme="majorHAnsi" w:hAnsiTheme="majorHAnsi"/>
          <w:szCs w:val="22"/>
        </w:rPr>
        <w:t xml:space="preserve"> other than the procurement of </w:t>
      </w:r>
      <w:r w:rsidRPr="00BE5E61">
        <w:rPr>
          <w:rFonts w:asciiTheme="majorHAnsi" w:hAnsiTheme="majorHAnsi"/>
          <w:i/>
          <w:szCs w:val="22"/>
        </w:rPr>
        <w:t>construction services</w:t>
      </w:r>
      <w:r>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1F9EE366" w14:textId="6F24812A" w:rsidR="007912C3" w:rsidRPr="000535C8" w:rsidRDefault="007912C3" w:rsidP="007912C3">
      <w:pPr>
        <w:pStyle w:val="Bulletslast2ndindent"/>
        <w:numPr>
          <w:ilvl w:val="1"/>
          <w:numId w:val="6"/>
        </w:numPr>
        <w:suppressAutoHyphens/>
        <w:spacing w:before="180" w:after="60" w:line="280" w:lineRule="atLeast"/>
        <w:ind w:left="680" w:hanging="680"/>
        <w:rPr>
          <w:rFonts w:asciiTheme="majorHAnsi" w:hAnsiTheme="majorHAnsi"/>
          <w:szCs w:val="22"/>
        </w:rPr>
      </w:pPr>
      <w:r w:rsidRPr="000535C8">
        <w:rPr>
          <w:rFonts w:asciiTheme="majorHAnsi" w:hAnsiTheme="majorHAnsi"/>
          <w:szCs w:val="22"/>
        </w:rPr>
        <w:lastRenderedPageBreak/>
        <w:t>Despite being a corporate Commonwealth entity, the Commonwealth Superannuation Corporation, in regard to</w:t>
      </w:r>
      <w:r w:rsidR="00603B09">
        <w:rPr>
          <w:rFonts w:asciiTheme="majorHAnsi" w:hAnsiTheme="majorHAnsi"/>
          <w:szCs w:val="22"/>
        </w:rPr>
        <w:t xml:space="preserve"> the administrative services that relate to the superannuation schemes it administers</w:t>
      </w:r>
      <w:r w:rsidRPr="000535C8">
        <w:rPr>
          <w:rFonts w:asciiTheme="majorHAnsi" w:hAnsiTheme="majorHAnsi"/>
          <w:szCs w:val="22"/>
        </w:rPr>
        <w:t xml:space="preserve"> only, </w:t>
      </w:r>
      <w:r w:rsidRPr="00603B09">
        <w:rPr>
          <w:rFonts w:asciiTheme="majorHAnsi" w:hAnsiTheme="majorHAnsi"/>
          <w:b/>
          <w:szCs w:val="22"/>
        </w:rPr>
        <w:t>must</w:t>
      </w:r>
      <w:r w:rsidRPr="000535C8">
        <w:rPr>
          <w:rFonts w:asciiTheme="majorHAnsi" w:hAnsiTheme="majorHAnsi"/>
          <w:szCs w:val="22"/>
        </w:rPr>
        <w:t xml:space="preserve"> apply a procurement threshold of $80,000 and a reporting threshold of $10,000 for procurements other than the procurement of construction services. They may opt-in to coordinated procurements and must only comply with those policies of the Commonwealth that specify compliance by </w:t>
      </w:r>
      <w:r w:rsidRPr="00603B09">
        <w:rPr>
          <w:rFonts w:asciiTheme="majorHAnsi" w:hAnsiTheme="majorHAnsi"/>
          <w:i/>
          <w:szCs w:val="22"/>
        </w:rPr>
        <w:t>corporate Commonwealth entities</w:t>
      </w:r>
      <w:r w:rsidRPr="000535C8">
        <w:rPr>
          <w:rFonts w:asciiTheme="majorHAnsi" w:hAnsiTheme="majorHAnsi"/>
          <w:szCs w:val="22"/>
        </w:rPr>
        <w:t xml:space="preserve">. </w:t>
      </w:r>
    </w:p>
    <w:p w14:paraId="2D869387" w14:textId="77777777" w:rsidR="007912C3" w:rsidRDefault="007912C3" w:rsidP="007912C3">
      <w:pPr>
        <w:pStyle w:val="Heading2"/>
      </w:pPr>
      <w:bookmarkStart w:id="15" w:name="_Toc99437686"/>
      <w:bookmarkStart w:id="16" w:name="_Toc99437741"/>
      <w:r>
        <w:t>Using Appendix A exemptions</w:t>
      </w:r>
      <w:bookmarkEnd w:id="15"/>
      <w:bookmarkEnd w:id="16"/>
    </w:p>
    <w:p w14:paraId="1ED66E5C" w14:textId="77777777" w:rsidR="007912C3" w:rsidRPr="002B4C25" w:rsidRDefault="007912C3" w:rsidP="007912C3">
      <w:pPr>
        <w:pStyle w:val="NumberedList1"/>
        <w:numPr>
          <w:ilvl w:val="1"/>
          <w:numId w:val="6"/>
        </w:numPr>
        <w:ind w:left="680" w:hanging="680"/>
      </w:pPr>
      <w:r>
        <w:t xml:space="preserve">When an Appendix A exemption </w:t>
      </w:r>
      <w:r w:rsidRPr="00FF777D">
        <w:t>applies, the</w:t>
      </w:r>
      <w:r>
        <w:t xml:space="preserve"> additional rules of Division 2 for procurements at or above the relevant </w:t>
      </w:r>
      <w:r w:rsidRPr="00200EE9">
        <w:rPr>
          <w:i/>
        </w:rPr>
        <w:t>procurement threshold</w:t>
      </w:r>
      <w:r>
        <w:rPr>
          <w:i/>
        </w:rPr>
        <w:t xml:space="preserve"> </w:t>
      </w:r>
      <w:r>
        <w:t xml:space="preserve">do not apply to the </w:t>
      </w:r>
      <w:r w:rsidRPr="001950BF">
        <w:rPr>
          <w:i/>
        </w:rPr>
        <w:t>procurement</w:t>
      </w:r>
      <w:r>
        <w:t xml:space="preserve">, but the </w:t>
      </w:r>
      <w:r>
        <w:rPr>
          <w:i/>
        </w:rPr>
        <w:t>relevant entity</w:t>
      </w:r>
      <w:r>
        <w:t xml:space="preserve"> </w:t>
      </w:r>
      <w:r w:rsidRPr="00496AB5">
        <w:rPr>
          <w:b/>
        </w:rPr>
        <w:t>must</w:t>
      </w:r>
      <w:r>
        <w:t xml:space="preserve"> still comply with the rules for all </w:t>
      </w:r>
      <w:r w:rsidRPr="001950BF">
        <w:t>procurements</w:t>
      </w:r>
      <w:r>
        <w:t xml:space="preserve"> (Division 1), </w:t>
      </w:r>
      <w:r w:rsidRPr="00024C94">
        <w:t xml:space="preserve">excluding paragraphs </w:t>
      </w:r>
      <w:r w:rsidRPr="005C66F0">
        <w:t>4.7, 4.8 and 7.26</w:t>
      </w:r>
      <w:r w:rsidRPr="00024C94">
        <w:t>.</w:t>
      </w:r>
      <w:r>
        <w:t xml:space="preserve"> </w:t>
      </w:r>
      <w:r w:rsidRPr="002B4C25">
        <w:t xml:space="preserve">This does not prevent a </w:t>
      </w:r>
      <w:r w:rsidRPr="002B4C25">
        <w:rPr>
          <w:i/>
        </w:rPr>
        <w:t>relevant entity</w:t>
      </w:r>
      <w:r w:rsidRPr="002B4C25">
        <w:t xml:space="preserve"> from voluntarily conducting the </w:t>
      </w:r>
      <w:r w:rsidRPr="001950BF">
        <w:rPr>
          <w:i/>
        </w:rPr>
        <w:t>procurement</w:t>
      </w:r>
      <w:r w:rsidRPr="002B4C25">
        <w:t xml:space="preserve"> for </w:t>
      </w:r>
      <w:r w:rsidRPr="00C11F80">
        <w:rPr>
          <w:i/>
        </w:rPr>
        <w:t>goods</w:t>
      </w:r>
      <w:r w:rsidRPr="002B4C25">
        <w:t xml:space="preserve"> or services covered by an Appendix A exemption in accordance with some or all of the processes and principles of Division 2.</w:t>
      </w:r>
    </w:p>
    <w:p w14:paraId="2354861E" w14:textId="77777777" w:rsidR="007912C3" w:rsidRDefault="007912C3" w:rsidP="007912C3">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7CAA020D" w14:textId="77777777" w:rsidR="007912C3" w:rsidRPr="00A4311A" w:rsidRDefault="007912C3" w:rsidP="007912C3">
      <w:pPr>
        <w:pStyle w:val="Sectiontitle"/>
        <w:rPr>
          <w:color w:val="474585"/>
        </w:rPr>
      </w:pPr>
      <w:bookmarkStart w:id="17" w:name="_Toc99437687"/>
      <w:bookmarkStart w:id="18" w:name="_Toc99437742"/>
      <w:r w:rsidRPr="00A4311A">
        <w:rPr>
          <w:color w:val="474585"/>
        </w:rPr>
        <w:lastRenderedPageBreak/>
        <w:t>Division 1: Rules for all procurements</w:t>
      </w:r>
      <w:bookmarkEnd w:id="17"/>
      <w:bookmarkEnd w:id="18"/>
    </w:p>
    <w:p w14:paraId="211DAA6B" w14:textId="77777777" w:rsidR="007912C3"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19" w:name="_Toc99437688"/>
      <w:bookmarkStart w:id="20" w:name="_Toc99437743"/>
      <w:r>
        <w:t>Value for money</w:t>
      </w:r>
      <w:bookmarkEnd w:id="19"/>
      <w:bookmarkEnd w:id="20"/>
      <w:r>
        <w:t xml:space="preserve"> </w:t>
      </w:r>
    </w:p>
    <w:p w14:paraId="0A1F8625" w14:textId="77777777" w:rsidR="007912C3" w:rsidRPr="005D1760" w:rsidRDefault="007912C3" w:rsidP="007912C3">
      <w:pPr>
        <w:pStyle w:val="Heading2"/>
      </w:pPr>
      <w:bookmarkStart w:id="21" w:name="_Toc99437689"/>
      <w:bookmarkStart w:id="22" w:name="_Toc99437744"/>
      <w:r w:rsidRPr="005D1760">
        <w:t>Considering value for money</w:t>
      </w:r>
      <w:bookmarkEnd w:id="21"/>
      <w:bookmarkEnd w:id="22"/>
    </w:p>
    <w:p w14:paraId="7669E08D" w14:textId="77777777" w:rsidR="007912C3" w:rsidRDefault="007912C3" w:rsidP="007912C3">
      <w:pPr>
        <w:pStyle w:val="NumberedList1"/>
        <w:numPr>
          <w:ilvl w:val="1"/>
          <w:numId w:val="6"/>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56D87A61" w14:textId="77777777" w:rsidR="007912C3" w:rsidRDefault="007912C3" w:rsidP="007912C3">
      <w:pPr>
        <w:pStyle w:val="NumberedList1"/>
        <w:numPr>
          <w:ilvl w:val="1"/>
          <w:numId w:val="6"/>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49DBD080" w14:textId="77777777" w:rsidR="007912C3" w:rsidRDefault="007912C3" w:rsidP="007912C3">
      <w:pPr>
        <w:pStyle w:val="NumberedList2"/>
        <w:numPr>
          <w:ilvl w:val="0"/>
          <w:numId w:val="10"/>
        </w:numPr>
      </w:pPr>
      <w:r>
        <w:t xml:space="preserve">stakeholder input; </w:t>
      </w:r>
    </w:p>
    <w:p w14:paraId="10DAA29B" w14:textId="77777777" w:rsidR="007912C3" w:rsidRDefault="007912C3" w:rsidP="007912C3">
      <w:pPr>
        <w:pStyle w:val="NumberedList2"/>
        <w:numPr>
          <w:ilvl w:val="0"/>
          <w:numId w:val="7"/>
        </w:numPr>
      </w:pPr>
      <w:r>
        <w:t>the scale and scope of the business requirement;</w:t>
      </w:r>
    </w:p>
    <w:p w14:paraId="2E9CE190" w14:textId="77777777" w:rsidR="007912C3" w:rsidRDefault="007912C3" w:rsidP="007912C3">
      <w:pPr>
        <w:pStyle w:val="NumberedList2"/>
        <w:numPr>
          <w:ilvl w:val="0"/>
          <w:numId w:val="7"/>
        </w:numPr>
      </w:pPr>
      <w:r>
        <w:t xml:space="preserve">the </w:t>
      </w:r>
      <w:r w:rsidRPr="009613C4">
        <w:rPr>
          <w:i/>
        </w:rPr>
        <w:t>relevant entity’s</w:t>
      </w:r>
      <w:r>
        <w:t xml:space="preserve"> resourcing and budget;</w:t>
      </w:r>
    </w:p>
    <w:p w14:paraId="53860F34" w14:textId="77777777" w:rsidR="007912C3" w:rsidRDefault="007912C3" w:rsidP="007912C3">
      <w:pPr>
        <w:pStyle w:val="NumberedList2"/>
        <w:numPr>
          <w:ilvl w:val="0"/>
          <w:numId w:val="7"/>
        </w:numPr>
      </w:pPr>
      <w:r>
        <w:t xml:space="preserve">obligations and opportunities under other existing arrangements; </w:t>
      </w:r>
    </w:p>
    <w:p w14:paraId="59021914" w14:textId="77777777" w:rsidR="007912C3" w:rsidRDefault="007912C3" w:rsidP="007912C3">
      <w:pPr>
        <w:pStyle w:val="NumberedList2"/>
        <w:numPr>
          <w:ilvl w:val="0"/>
          <w:numId w:val="7"/>
        </w:numPr>
      </w:pPr>
      <w:r>
        <w:t>relevant Commonwealth policies; and</w:t>
      </w:r>
    </w:p>
    <w:p w14:paraId="4088F047" w14:textId="77777777" w:rsidR="007912C3" w:rsidRDefault="007912C3" w:rsidP="007912C3">
      <w:pPr>
        <w:pStyle w:val="NumberedList2"/>
        <w:numPr>
          <w:ilvl w:val="0"/>
          <w:numId w:val="7"/>
        </w:numPr>
      </w:pPr>
      <w:r>
        <w:t xml:space="preserve">the market’s capacity to competitively respond to a </w:t>
      </w:r>
      <w:r w:rsidRPr="009613C4">
        <w:rPr>
          <w:i/>
        </w:rPr>
        <w:t>procurement</w:t>
      </w:r>
      <w:r>
        <w:t>.</w:t>
      </w:r>
    </w:p>
    <w:p w14:paraId="6076AFBA" w14:textId="77777777" w:rsidR="007912C3" w:rsidRDefault="007912C3" w:rsidP="007912C3">
      <w:pPr>
        <w:pStyle w:val="NumberedList1"/>
        <w:numPr>
          <w:ilvl w:val="1"/>
          <w:numId w:val="6"/>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44406DE7" w14:textId="77777777" w:rsidR="007912C3" w:rsidRDefault="007912C3" w:rsidP="007912C3">
      <w:pPr>
        <w:pStyle w:val="Heading2"/>
      </w:pPr>
      <w:bookmarkStart w:id="23" w:name="_Toc99437690"/>
      <w:bookmarkStart w:id="24" w:name="_Toc99437745"/>
      <w:r>
        <w:t>Achieving value for money</w:t>
      </w:r>
      <w:bookmarkEnd w:id="23"/>
      <w:bookmarkEnd w:id="24"/>
    </w:p>
    <w:p w14:paraId="76C51001" w14:textId="77777777" w:rsidR="007912C3" w:rsidRDefault="007912C3" w:rsidP="007912C3">
      <w:pPr>
        <w:pStyle w:val="NumberedList1"/>
        <w:numPr>
          <w:ilvl w:val="1"/>
          <w:numId w:val="6"/>
        </w:numPr>
        <w:ind w:left="680" w:hanging="680"/>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w:t>
      </w:r>
      <w:r w:rsidR="00603B09">
        <w:t>sfied, after reasonable enquiries</w:t>
      </w:r>
      <w:r>
        <w:t xml:space="preserve">, that the </w:t>
      </w:r>
      <w:r w:rsidRPr="009613C4">
        <w:rPr>
          <w:i/>
        </w:rPr>
        <w:t>procurement</w:t>
      </w:r>
      <w:r>
        <w:t xml:space="preserve"> achieves a value for money outcome. </w:t>
      </w:r>
      <w:r w:rsidRPr="009613C4">
        <w:rPr>
          <w:i/>
        </w:rPr>
        <w:t>Procurements</w:t>
      </w:r>
      <w:r>
        <w:t xml:space="preserve"> should:</w:t>
      </w:r>
    </w:p>
    <w:p w14:paraId="0103F572" w14:textId="77777777" w:rsidR="007912C3" w:rsidRDefault="007912C3" w:rsidP="007912C3">
      <w:pPr>
        <w:pStyle w:val="NumberedList2"/>
        <w:numPr>
          <w:ilvl w:val="0"/>
          <w:numId w:val="11"/>
        </w:numPr>
      </w:pPr>
      <w:r>
        <w:t>encourage competition and be non-discriminatory;</w:t>
      </w:r>
    </w:p>
    <w:p w14:paraId="0FEBCC4A" w14:textId="77777777" w:rsidR="007912C3" w:rsidRDefault="007912C3" w:rsidP="007912C3">
      <w:pPr>
        <w:pStyle w:val="NumberedList2"/>
        <w:numPr>
          <w:ilvl w:val="0"/>
          <w:numId w:val="7"/>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4"/>
      </w:r>
      <w:r>
        <w:t>;</w:t>
      </w:r>
    </w:p>
    <w:p w14:paraId="47ECACE4" w14:textId="77777777" w:rsidR="007912C3" w:rsidRDefault="007912C3" w:rsidP="007912C3">
      <w:pPr>
        <w:pStyle w:val="NumberedList2"/>
        <w:numPr>
          <w:ilvl w:val="0"/>
          <w:numId w:val="7"/>
        </w:numPr>
      </w:pPr>
      <w:r>
        <w:t>facilitate accountable and transparent decision making;</w:t>
      </w:r>
    </w:p>
    <w:p w14:paraId="5DB18FBA" w14:textId="77777777" w:rsidR="007912C3" w:rsidRDefault="007912C3" w:rsidP="007912C3">
      <w:pPr>
        <w:pStyle w:val="NumberedList2"/>
        <w:numPr>
          <w:ilvl w:val="0"/>
          <w:numId w:val="7"/>
        </w:numPr>
      </w:pPr>
      <w:r>
        <w:t>encourage appropriate engagement with risk; and</w:t>
      </w:r>
    </w:p>
    <w:p w14:paraId="7FE3B7CB" w14:textId="77777777" w:rsidR="007912C3" w:rsidRDefault="007912C3" w:rsidP="007912C3">
      <w:pPr>
        <w:pStyle w:val="NumberedList2"/>
        <w:numPr>
          <w:ilvl w:val="0"/>
          <w:numId w:val="7"/>
        </w:numPr>
      </w:pPr>
      <w:r>
        <w:t>be commensurate with the scale and scope of the business requirement.</w:t>
      </w:r>
    </w:p>
    <w:p w14:paraId="5E0EF628" w14:textId="77777777" w:rsidR="007912C3" w:rsidRPr="005665CB" w:rsidRDefault="007912C3" w:rsidP="007912C3">
      <w:pPr>
        <w:pStyle w:val="NumberedList1"/>
        <w:numPr>
          <w:ilvl w:val="1"/>
          <w:numId w:val="6"/>
        </w:numPr>
        <w:ind w:left="680" w:hanging="680"/>
      </w:pPr>
      <w:r w:rsidRPr="005665CB">
        <w:t xml:space="preserve">Price is not the sole factor when assessing value for money. When conducting a procurement, an </w:t>
      </w:r>
      <w:r w:rsidRPr="005665CB">
        <w:rPr>
          <w:i/>
        </w:rPr>
        <w:t>official</w:t>
      </w:r>
      <w:r w:rsidRPr="005665CB">
        <w:t xml:space="preserve"> </w:t>
      </w:r>
      <w:r w:rsidRPr="005665CB">
        <w:rPr>
          <w:b/>
        </w:rPr>
        <w:t>must</w:t>
      </w:r>
      <w:r w:rsidRPr="005665CB">
        <w:t xml:space="preserve"> consider the relevant financial and non-financial costs and benefits of each </w:t>
      </w:r>
      <w:r w:rsidRPr="005665CB">
        <w:rPr>
          <w:i/>
        </w:rPr>
        <w:t>submission</w:t>
      </w:r>
      <w:r w:rsidRPr="005665CB">
        <w:t xml:space="preserve"> including, but not limited to</w:t>
      </w:r>
      <w:r>
        <w:t xml:space="preserve"> the</w:t>
      </w:r>
      <w:r w:rsidRPr="005665CB">
        <w:t>:</w:t>
      </w:r>
    </w:p>
    <w:p w14:paraId="7F064FD8" w14:textId="77777777" w:rsidR="007912C3" w:rsidRPr="005665CB" w:rsidRDefault="007912C3" w:rsidP="007912C3">
      <w:pPr>
        <w:pStyle w:val="NumberedList2"/>
        <w:numPr>
          <w:ilvl w:val="0"/>
          <w:numId w:val="12"/>
        </w:numPr>
      </w:pPr>
      <w:r w:rsidRPr="005665CB">
        <w:t xml:space="preserve">quality of the </w:t>
      </w:r>
      <w:r w:rsidRPr="005665CB">
        <w:rPr>
          <w:i/>
        </w:rPr>
        <w:t>goods</w:t>
      </w:r>
      <w:r w:rsidRPr="005665CB">
        <w:t xml:space="preserve"> and services;</w:t>
      </w:r>
    </w:p>
    <w:p w14:paraId="30320037" w14:textId="77777777" w:rsidR="007912C3" w:rsidRPr="005665CB" w:rsidRDefault="007912C3" w:rsidP="007912C3">
      <w:pPr>
        <w:pStyle w:val="NumberedList2"/>
        <w:numPr>
          <w:ilvl w:val="0"/>
          <w:numId w:val="7"/>
        </w:numPr>
      </w:pPr>
      <w:r w:rsidRPr="005665CB">
        <w:t>fitness for purpose of the proposal;</w:t>
      </w:r>
    </w:p>
    <w:p w14:paraId="093F0371" w14:textId="77777777" w:rsidR="007912C3" w:rsidRPr="005665CB" w:rsidRDefault="007912C3" w:rsidP="007912C3">
      <w:pPr>
        <w:pStyle w:val="NumberedList2"/>
        <w:numPr>
          <w:ilvl w:val="0"/>
          <w:numId w:val="7"/>
        </w:numPr>
      </w:pPr>
      <w:r w:rsidRPr="005665CB">
        <w:rPr>
          <w:i/>
        </w:rPr>
        <w:t>potential supplier’s</w:t>
      </w:r>
      <w:r w:rsidRPr="005665CB">
        <w:t xml:space="preserve"> relevant experience and performance history;</w:t>
      </w:r>
    </w:p>
    <w:p w14:paraId="5173C823" w14:textId="77777777" w:rsidR="007912C3" w:rsidRPr="005665CB" w:rsidRDefault="007912C3" w:rsidP="007912C3">
      <w:pPr>
        <w:pStyle w:val="NumberedList2"/>
        <w:numPr>
          <w:ilvl w:val="0"/>
          <w:numId w:val="7"/>
        </w:numPr>
      </w:pPr>
      <w:r w:rsidRPr="005665CB">
        <w:lastRenderedPageBreak/>
        <w:t xml:space="preserve">flexibility of the proposal (including innovation and adaptability over the lifecycle of the </w:t>
      </w:r>
      <w:r w:rsidRPr="005665CB">
        <w:rPr>
          <w:i/>
        </w:rPr>
        <w:t>procurement</w:t>
      </w:r>
      <w:r w:rsidRPr="005665CB">
        <w:t>);</w:t>
      </w:r>
    </w:p>
    <w:p w14:paraId="61D1C87F" w14:textId="77777777" w:rsidR="007912C3" w:rsidRDefault="007912C3" w:rsidP="007912C3">
      <w:pPr>
        <w:pStyle w:val="NumberedList2"/>
        <w:numPr>
          <w:ilvl w:val="0"/>
          <w:numId w:val="7"/>
        </w:numPr>
      </w:pPr>
      <w:r w:rsidRPr="005665CB">
        <w:t xml:space="preserve">environmental sustainability of the proposed </w:t>
      </w:r>
      <w:r w:rsidRPr="005665CB">
        <w:rPr>
          <w:i/>
        </w:rPr>
        <w:t>goods</w:t>
      </w:r>
      <w:r w:rsidRPr="005665CB">
        <w:t xml:space="preserve"> and services (such as energy efficiency, environmental impact and </w:t>
      </w:r>
      <w:r>
        <w:t xml:space="preserve">the </w:t>
      </w:r>
      <w:r w:rsidRPr="005665CB">
        <w:t>use of recycled products</w:t>
      </w:r>
      <w:r>
        <w:t>)</w:t>
      </w:r>
    </w:p>
    <w:p w14:paraId="48058B8D" w14:textId="77777777" w:rsidR="007912C3" w:rsidRDefault="007912C3" w:rsidP="007912C3">
      <w:pPr>
        <w:pStyle w:val="NumberedList3"/>
        <w:numPr>
          <w:ilvl w:val="0"/>
          <w:numId w:val="33"/>
        </w:numPr>
        <w:ind w:left="1418"/>
      </w:pPr>
      <w:r>
        <w:t xml:space="preserve">recognising the Australian Government’s commitment to sustainable procurement practices, entities are required to consider the Australian Government’s </w:t>
      </w:r>
      <w:r w:rsidRPr="004417AE">
        <w:rPr>
          <w:i/>
        </w:rPr>
        <w:t>Sustainable Procurement Guide</w:t>
      </w:r>
      <w:r w:rsidRPr="00AA1133">
        <w:t xml:space="preserve"> </w:t>
      </w:r>
      <w:r>
        <w:t>where there is opportunity for sustainability or use of recycled content</w:t>
      </w:r>
      <w:r w:rsidRPr="00F4214F">
        <w:rPr>
          <w:rStyle w:val="FootnoteReference"/>
        </w:rPr>
        <w:footnoteReference w:id="5"/>
      </w:r>
      <w:r>
        <w:t>;</w:t>
      </w:r>
    </w:p>
    <w:p w14:paraId="585823DE" w14:textId="77777777" w:rsidR="007912C3" w:rsidRPr="005665CB" w:rsidRDefault="007912C3" w:rsidP="007912C3">
      <w:pPr>
        <w:pStyle w:val="NumberedList3"/>
        <w:numPr>
          <w:ilvl w:val="0"/>
          <w:numId w:val="33"/>
        </w:numPr>
        <w:ind w:left="1418"/>
      </w:pPr>
      <w:r>
        <w:t xml:space="preserve">the </w:t>
      </w:r>
      <w:r w:rsidRPr="004417AE">
        <w:rPr>
          <w:i/>
        </w:rPr>
        <w:t>Sustainable Procurement Guide</w:t>
      </w:r>
      <w:r>
        <w:t xml:space="preserve"> is available from the Department of Agriculture, Water and the Environment’s website; </w:t>
      </w:r>
      <w:r w:rsidRPr="005665CB">
        <w:t xml:space="preserve">and </w:t>
      </w:r>
    </w:p>
    <w:p w14:paraId="4864D1BE" w14:textId="77777777" w:rsidR="007912C3" w:rsidRPr="005665CB" w:rsidRDefault="007912C3" w:rsidP="007912C3">
      <w:pPr>
        <w:pStyle w:val="NumberedList2"/>
        <w:numPr>
          <w:ilvl w:val="0"/>
          <w:numId w:val="7"/>
        </w:numPr>
      </w:pPr>
      <w:r w:rsidRPr="005665CB">
        <w:t xml:space="preserve">whole-of-life costs. </w:t>
      </w:r>
    </w:p>
    <w:p w14:paraId="5ECF348C" w14:textId="77777777" w:rsidR="007912C3" w:rsidRPr="005665CB" w:rsidRDefault="007912C3" w:rsidP="007912C3">
      <w:pPr>
        <w:pStyle w:val="NumberedList1"/>
        <w:numPr>
          <w:ilvl w:val="1"/>
          <w:numId w:val="6"/>
        </w:numPr>
        <w:ind w:left="680" w:hanging="680"/>
      </w:pPr>
      <w:r w:rsidRPr="005665CB">
        <w:t>Whole-of-life costs could include:</w:t>
      </w:r>
    </w:p>
    <w:p w14:paraId="4E1FC67C" w14:textId="77777777" w:rsidR="007912C3" w:rsidRPr="005665CB" w:rsidRDefault="007912C3" w:rsidP="007912C3">
      <w:pPr>
        <w:pStyle w:val="NumberedList2"/>
        <w:numPr>
          <w:ilvl w:val="0"/>
          <w:numId w:val="13"/>
        </w:numPr>
      </w:pPr>
      <w:r w:rsidRPr="005665CB">
        <w:t xml:space="preserve">the initial purchase price of the </w:t>
      </w:r>
      <w:r w:rsidRPr="005665CB">
        <w:rPr>
          <w:i/>
        </w:rPr>
        <w:t>goods</w:t>
      </w:r>
      <w:r w:rsidRPr="005665CB">
        <w:t xml:space="preserve"> and services; </w:t>
      </w:r>
    </w:p>
    <w:p w14:paraId="340E64E7" w14:textId="77777777" w:rsidR="007912C3" w:rsidRPr="005665CB" w:rsidRDefault="007912C3" w:rsidP="007912C3">
      <w:pPr>
        <w:pStyle w:val="NumberedList2"/>
        <w:numPr>
          <w:ilvl w:val="0"/>
          <w:numId w:val="7"/>
        </w:numPr>
      </w:pPr>
      <w:r w:rsidRPr="005665CB">
        <w:t>maintenance and operating costs;</w:t>
      </w:r>
    </w:p>
    <w:p w14:paraId="2741D44D" w14:textId="77777777" w:rsidR="007912C3" w:rsidRPr="005665CB" w:rsidRDefault="007912C3" w:rsidP="007912C3">
      <w:pPr>
        <w:pStyle w:val="NumberedList2"/>
        <w:numPr>
          <w:ilvl w:val="0"/>
          <w:numId w:val="7"/>
        </w:numPr>
      </w:pPr>
      <w:r w:rsidRPr="005665CB">
        <w:t>transition out costs;</w:t>
      </w:r>
    </w:p>
    <w:p w14:paraId="237A5468" w14:textId="77777777" w:rsidR="007912C3" w:rsidRPr="005665CB" w:rsidRDefault="007912C3" w:rsidP="007912C3">
      <w:pPr>
        <w:pStyle w:val="NumberedList2"/>
        <w:numPr>
          <w:ilvl w:val="0"/>
          <w:numId w:val="7"/>
        </w:numPr>
      </w:pPr>
      <w:r w:rsidRPr="005665CB">
        <w:t xml:space="preserve">licensing costs (when applicable); </w:t>
      </w:r>
    </w:p>
    <w:p w14:paraId="2704E9BB" w14:textId="77777777" w:rsidR="007912C3" w:rsidRPr="005665CB" w:rsidRDefault="007912C3" w:rsidP="007912C3">
      <w:pPr>
        <w:pStyle w:val="NumberedList2"/>
        <w:numPr>
          <w:ilvl w:val="0"/>
          <w:numId w:val="7"/>
        </w:numPr>
      </w:pPr>
      <w:r w:rsidRPr="005665CB">
        <w:t xml:space="preserve">the cost of additional features procured after the initial procurement; </w:t>
      </w:r>
    </w:p>
    <w:p w14:paraId="02877D82" w14:textId="77777777" w:rsidR="007912C3" w:rsidRPr="005665CB" w:rsidRDefault="007912C3" w:rsidP="007912C3">
      <w:pPr>
        <w:pStyle w:val="NumberedList2"/>
        <w:numPr>
          <w:ilvl w:val="0"/>
          <w:numId w:val="7"/>
        </w:numPr>
      </w:pPr>
      <w:r w:rsidRPr="005665CB">
        <w:t>consumable costs</w:t>
      </w:r>
      <w:r>
        <w:t>, including the environmental sustainability of consumables</w:t>
      </w:r>
      <w:r w:rsidRPr="005665CB">
        <w:t>; and</w:t>
      </w:r>
    </w:p>
    <w:p w14:paraId="22E69E26" w14:textId="77777777" w:rsidR="007912C3" w:rsidRPr="005665CB" w:rsidRDefault="007912C3" w:rsidP="007912C3">
      <w:pPr>
        <w:pStyle w:val="NumberedList2"/>
        <w:numPr>
          <w:ilvl w:val="0"/>
          <w:numId w:val="7"/>
        </w:numPr>
      </w:pPr>
      <w:r>
        <w:t xml:space="preserve">decommissioning, remediation and </w:t>
      </w:r>
      <w:r w:rsidRPr="005665CB">
        <w:t>disposal costs</w:t>
      </w:r>
      <w:r>
        <w:t xml:space="preserve"> (including </w:t>
      </w:r>
      <w:r w:rsidRPr="009C13A8">
        <w:rPr>
          <w:rFonts w:cs="Arial"/>
        </w:rPr>
        <w:t>waste disposal</w:t>
      </w:r>
      <w:r>
        <w:t>)</w:t>
      </w:r>
      <w:r w:rsidRPr="005665CB">
        <w:t>.</w:t>
      </w:r>
    </w:p>
    <w:p w14:paraId="044DDAF2" w14:textId="77777777" w:rsidR="007912C3" w:rsidRPr="00D14D88" w:rsidRDefault="007912C3" w:rsidP="007912C3">
      <w:pPr>
        <w:pStyle w:val="Heading2"/>
        <w:rPr>
          <w:sz w:val="28"/>
        </w:rPr>
      </w:pPr>
      <w:bookmarkStart w:id="25" w:name="_Toc99437691"/>
      <w:bookmarkStart w:id="26" w:name="_Toc99437746"/>
      <w:r>
        <w:rPr>
          <w:sz w:val="28"/>
        </w:rPr>
        <w:t>B</w:t>
      </w:r>
      <w:r w:rsidRPr="00D14D88">
        <w:rPr>
          <w:sz w:val="28"/>
        </w:rPr>
        <w:t>roader benefits to the Australian economy</w:t>
      </w:r>
      <w:bookmarkEnd w:id="25"/>
      <w:bookmarkEnd w:id="26"/>
    </w:p>
    <w:p w14:paraId="39D536CD" w14:textId="77777777" w:rsidR="007912C3" w:rsidRPr="005665CB" w:rsidRDefault="007912C3" w:rsidP="007912C3">
      <w:pPr>
        <w:pStyle w:val="NumberedList1"/>
        <w:numPr>
          <w:ilvl w:val="1"/>
          <w:numId w:val="6"/>
        </w:numPr>
        <w:ind w:left="680" w:hanging="680"/>
      </w:pPr>
      <w:r w:rsidRPr="005665CB">
        <w:t xml:space="preserve">In addition to the </w:t>
      </w:r>
      <w:r>
        <w:t xml:space="preserve">value for money </w:t>
      </w:r>
      <w:r w:rsidRPr="005665CB">
        <w:t xml:space="preserve">considerations at </w:t>
      </w:r>
      <w:r w:rsidRPr="002D1BE7">
        <w:t xml:space="preserve">paragraphs </w:t>
      </w:r>
      <w:r w:rsidRPr="005C66F0">
        <w:t>4.4 – 4.6</w:t>
      </w:r>
      <w:r w:rsidRPr="005665CB">
        <w:t xml:space="preserve">, for </w:t>
      </w:r>
      <w:r w:rsidRPr="005665CB">
        <w:rPr>
          <w:i/>
        </w:rPr>
        <w:t>procurements</w:t>
      </w:r>
      <w:r w:rsidRPr="005665CB">
        <w:t xml:space="preserve"> above $4 million</w:t>
      </w:r>
      <w:r>
        <w:t xml:space="preserve"> </w:t>
      </w:r>
      <w:r w:rsidRPr="00DF269A">
        <w:t xml:space="preserve">(or $7.5 million for </w:t>
      </w:r>
      <w:r w:rsidRPr="00DF269A">
        <w:rPr>
          <w:i/>
        </w:rPr>
        <w:t>construction services</w:t>
      </w:r>
      <w:r w:rsidRPr="00DF269A">
        <w:t>)</w:t>
      </w:r>
      <w:r>
        <w:t xml:space="preserve"> (except </w:t>
      </w:r>
      <w:r w:rsidRPr="001C1254">
        <w:rPr>
          <w:i/>
        </w:rPr>
        <w:t>procurements</w:t>
      </w:r>
      <w:r>
        <w:t xml:space="preserve"> covered by Appendix A and </w:t>
      </w:r>
      <w:r w:rsidRPr="006C05D2">
        <w:rPr>
          <w:i/>
        </w:rPr>
        <w:t>procurements</w:t>
      </w:r>
      <w:r>
        <w:t xml:space="preserve"> from </w:t>
      </w:r>
      <w:r w:rsidRPr="001950BF">
        <w:rPr>
          <w:i/>
        </w:rPr>
        <w:t>standing offers</w:t>
      </w:r>
      <w:r>
        <w:t>)</w:t>
      </w:r>
      <w:r w:rsidRPr="005665CB">
        <w:t xml:space="preserve">, </w:t>
      </w:r>
      <w:r w:rsidRPr="005665CB">
        <w:rPr>
          <w:i/>
        </w:rPr>
        <w:t>officials</w:t>
      </w:r>
      <w:r w:rsidRPr="005665CB">
        <w:t xml:space="preserve"> are required to consider the economic benefit of the </w:t>
      </w:r>
      <w:r w:rsidRPr="005665CB">
        <w:rPr>
          <w:i/>
        </w:rPr>
        <w:t>procurement</w:t>
      </w:r>
      <w:r w:rsidRPr="005665CB">
        <w:t xml:space="preserve"> to the Australian economy.</w:t>
      </w:r>
    </w:p>
    <w:p w14:paraId="43A43BDA" w14:textId="77777777" w:rsidR="007912C3" w:rsidRPr="005665CB" w:rsidRDefault="007912C3" w:rsidP="007912C3">
      <w:pPr>
        <w:pStyle w:val="NumberedList1"/>
        <w:numPr>
          <w:ilvl w:val="1"/>
          <w:numId w:val="6"/>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14:paraId="0E98EAD2" w14:textId="77777777" w:rsidR="007912C3" w:rsidRPr="005665CB" w:rsidRDefault="007912C3" w:rsidP="007912C3">
      <w:pPr>
        <w:pStyle w:val="Heading2"/>
        <w:rPr>
          <w:sz w:val="28"/>
        </w:rPr>
      </w:pPr>
      <w:bookmarkStart w:id="27" w:name="_Toc99437692"/>
      <w:bookmarkStart w:id="28" w:name="_Toc99437747"/>
      <w:r w:rsidRPr="005665CB">
        <w:rPr>
          <w:sz w:val="28"/>
        </w:rPr>
        <w:t>Procurement-connected policies</w:t>
      </w:r>
      <w:bookmarkEnd w:id="27"/>
      <w:bookmarkEnd w:id="28"/>
    </w:p>
    <w:p w14:paraId="1B753EDA" w14:textId="58740524" w:rsidR="007912C3" w:rsidRPr="00995AC9" w:rsidRDefault="007912C3" w:rsidP="007912C3">
      <w:pPr>
        <w:pStyle w:val="NumberedList1"/>
        <w:numPr>
          <w:ilvl w:val="1"/>
          <w:numId w:val="6"/>
        </w:numPr>
        <w:ind w:left="680" w:hanging="680"/>
      </w:pPr>
      <w:r w:rsidRPr="00995AC9">
        <w:t xml:space="preserve">Procurement-connected policies are policies of the Commonwealth for which </w:t>
      </w:r>
      <w:r w:rsidRPr="00995AC9">
        <w:rPr>
          <w:i/>
        </w:rPr>
        <w:t>procurement</w:t>
      </w:r>
      <w:r w:rsidRPr="00995AC9">
        <w:t xml:space="preserve"> has been identified as a means of delivery. </w:t>
      </w:r>
      <w:r w:rsidR="006D3B23" w:rsidRPr="00995AC9">
        <w:rPr>
          <w:i/>
        </w:rPr>
        <w:t>Non-corporate Commonwealth entities</w:t>
      </w:r>
      <w:r w:rsidR="006D3B23" w:rsidRPr="00995AC9">
        <w:t xml:space="preserve"> and prescribed </w:t>
      </w:r>
      <w:r w:rsidR="006D3B23" w:rsidRPr="00995AC9">
        <w:rPr>
          <w:i/>
        </w:rPr>
        <w:t>corporate Commonwealth entities</w:t>
      </w:r>
      <w:r w:rsidR="006D3B23" w:rsidRPr="00995AC9">
        <w:t xml:space="preserve"> </w:t>
      </w:r>
      <w:r w:rsidR="006D3B23" w:rsidRPr="00995AC9">
        <w:rPr>
          <w:b/>
        </w:rPr>
        <w:t>must</w:t>
      </w:r>
      <w:r w:rsidR="006D3B23" w:rsidRPr="00995AC9">
        <w:t xml:space="preserve"> </w:t>
      </w:r>
      <w:r w:rsidR="00531075">
        <w:t>comply with</w:t>
      </w:r>
      <w:r w:rsidR="006D3B23" w:rsidRPr="00995AC9">
        <w:t xml:space="preserve"> a procurement-connected policy where the policy indicates that it is applicable to the procurement process. </w:t>
      </w:r>
      <w:r w:rsidRPr="00995AC9">
        <w:t>Finance maintains a list of</w:t>
      </w:r>
      <w:r w:rsidR="00E4724C">
        <w:t xml:space="preserve"> </w:t>
      </w:r>
      <w:r w:rsidR="003535A4">
        <w:br/>
      </w:r>
      <w:r w:rsidR="00E4724C">
        <w:t>procurement-connected policies</w:t>
      </w:r>
      <w:r w:rsidRPr="00995AC9">
        <w:t xml:space="preserve"> at </w:t>
      </w:r>
      <w:hyperlink r:id="rId21" w:history="1">
        <w:r w:rsidRPr="00995AC9">
          <w:rPr>
            <w:rStyle w:val="Hyperlink"/>
            <w:rFonts w:cstheme="minorBidi"/>
          </w:rPr>
          <w:t>www.finance.gov.au/procurement</w:t>
        </w:r>
      </w:hyperlink>
      <w:r w:rsidRPr="00995AC9">
        <w:t>.</w:t>
      </w:r>
    </w:p>
    <w:p w14:paraId="7BF8EC63" w14:textId="77777777" w:rsidR="007912C3" w:rsidRPr="005665CB" w:rsidRDefault="007912C3" w:rsidP="007912C3">
      <w:pPr>
        <w:pStyle w:val="NumberedList1"/>
        <w:numPr>
          <w:ilvl w:val="1"/>
          <w:numId w:val="6"/>
        </w:numPr>
        <w:ind w:left="680" w:hanging="680"/>
      </w:pPr>
      <w:r w:rsidRPr="005665CB">
        <w:lastRenderedPageBreak/>
        <w:t>Generally, procurement-connected policies are the responsibility of entities other than Finance. The relevant policy-owning entity is responsible for administering, reviewing and providing information on the policy as required.</w:t>
      </w:r>
    </w:p>
    <w:p w14:paraId="17917ED7" w14:textId="77777777" w:rsidR="007912C3" w:rsidRPr="005665CB" w:rsidRDefault="007912C3" w:rsidP="007912C3">
      <w:pPr>
        <w:pStyle w:val="Heading2"/>
        <w:rPr>
          <w:sz w:val="28"/>
        </w:rPr>
      </w:pPr>
      <w:bookmarkStart w:id="29" w:name="_Toc99437693"/>
      <w:bookmarkStart w:id="30" w:name="_Toc99437748"/>
      <w:r w:rsidRPr="005665CB">
        <w:rPr>
          <w:sz w:val="28"/>
        </w:rPr>
        <w:t>Coordinated procurement</w:t>
      </w:r>
      <w:bookmarkEnd w:id="29"/>
      <w:bookmarkEnd w:id="30"/>
    </w:p>
    <w:p w14:paraId="43BBAEBC" w14:textId="77777777" w:rsidR="007912C3" w:rsidRPr="005665CB" w:rsidRDefault="007912C3" w:rsidP="007912C3">
      <w:pPr>
        <w:pStyle w:val="NumberedList1"/>
        <w:numPr>
          <w:ilvl w:val="1"/>
          <w:numId w:val="6"/>
        </w:numPr>
        <w:ind w:left="680" w:hanging="680"/>
      </w:pPr>
      <w:r w:rsidRPr="005665CB">
        <w:t xml:space="preserve">Coordinated procurement refers to whole-of-government arrangements for procuring </w:t>
      </w:r>
      <w:r w:rsidRPr="005665CB">
        <w:rPr>
          <w:i/>
        </w:rPr>
        <w:t>goods</w:t>
      </w:r>
      <w:r w:rsidRPr="005665CB">
        <w:t xml:space="preserve"> and services. A list of coordinated procurements can be found at </w:t>
      </w:r>
      <w:hyperlink r:id="rId22" w:history="1">
        <w:r w:rsidRPr="005665CB">
          <w:rPr>
            <w:rStyle w:val="Hyperlink"/>
            <w:rFonts w:cstheme="minorBidi"/>
          </w:rPr>
          <w:t>www.finance.gov.au/procurement</w:t>
        </w:r>
      </w:hyperlink>
      <w:r w:rsidRPr="005665CB">
        <w:t>.</w:t>
      </w:r>
    </w:p>
    <w:p w14:paraId="122B37B8" w14:textId="77777777" w:rsidR="007912C3" w:rsidRPr="005665CB" w:rsidRDefault="007912C3" w:rsidP="007912C3">
      <w:pPr>
        <w:pStyle w:val="NumberedList1"/>
        <w:numPr>
          <w:ilvl w:val="1"/>
          <w:numId w:val="6"/>
        </w:numPr>
        <w:ind w:left="680" w:hanging="680"/>
      </w:pPr>
      <w:r w:rsidRPr="005665CB">
        <w:rPr>
          <w:i/>
        </w:rPr>
        <w:t>Non-corporate Commonwealth entities</w:t>
      </w:r>
      <w:r w:rsidRPr="005665CB">
        <w:t xml:space="preserve"> </w:t>
      </w:r>
      <w:r w:rsidRPr="005665CB">
        <w:rPr>
          <w:b/>
        </w:rPr>
        <w:t>must</w:t>
      </w:r>
      <w:r w:rsidRPr="005665CB">
        <w:t xml:space="preserve"> use coordinated procurements. Exemptions from coordinated procurements can only be granted jointly by the requesting </w:t>
      </w:r>
      <w:r w:rsidRPr="005665CB">
        <w:rPr>
          <w:i/>
        </w:rPr>
        <w:t>non-corporate Commonwealth entity’s</w:t>
      </w:r>
      <w:r w:rsidRPr="005665CB">
        <w:t xml:space="preserve"> Portfolio Minister and the </w:t>
      </w:r>
      <w:r w:rsidRPr="005665CB">
        <w:br/>
        <w:t xml:space="preserve">Finance Minister when a </w:t>
      </w:r>
      <w:r w:rsidRPr="005665CB">
        <w:rPr>
          <w:i/>
        </w:rPr>
        <w:t>non-corporate Commonwealth entity</w:t>
      </w:r>
      <w:r w:rsidRPr="005665CB">
        <w:t xml:space="preserve"> can demonstrate a special need for an alternative arrangement</w:t>
      </w:r>
      <w:r w:rsidRPr="005665CB">
        <w:rPr>
          <w:rStyle w:val="FootnoteReference"/>
        </w:rPr>
        <w:footnoteReference w:id="6"/>
      </w:r>
      <w:r w:rsidRPr="005665CB">
        <w:t xml:space="preserve">. Prescribed </w:t>
      </w:r>
      <w:r w:rsidRPr="005665CB">
        <w:rPr>
          <w:i/>
        </w:rPr>
        <w:t>corporate Commonwealth entities</w:t>
      </w:r>
      <w:r w:rsidRPr="005665CB">
        <w:t xml:space="preserve"> may opt-in to coordinated procurements.</w:t>
      </w:r>
    </w:p>
    <w:p w14:paraId="280F33CF" w14:textId="77777777" w:rsidR="007912C3" w:rsidRPr="005665CB" w:rsidRDefault="007912C3" w:rsidP="007912C3">
      <w:pPr>
        <w:pStyle w:val="Heading2"/>
        <w:rPr>
          <w:sz w:val="28"/>
        </w:rPr>
      </w:pPr>
      <w:bookmarkStart w:id="31" w:name="_Toc99437694"/>
      <w:bookmarkStart w:id="32" w:name="_Toc99437749"/>
      <w:r w:rsidRPr="005665CB">
        <w:rPr>
          <w:sz w:val="28"/>
        </w:rPr>
        <w:t>Cooperative procurement</w:t>
      </w:r>
      <w:bookmarkEnd w:id="31"/>
      <w:bookmarkEnd w:id="32"/>
    </w:p>
    <w:p w14:paraId="6A434451" w14:textId="77777777" w:rsidR="007912C3" w:rsidRPr="005665CB" w:rsidRDefault="007912C3" w:rsidP="007912C3">
      <w:pPr>
        <w:pStyle w:val="NumberedList1"/>
        <w:numPr>
          <w:ilvl w:val="1"/>
          <w:numId w:val="6"/>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14:paraId="31A0D981" w14:textId="77777777" w:rsidR="007912C3" w:rsidRPr="005665CB" w:rsidRDefault="007912C3" w:rsidP="007912C3">
      <w:pPr>
        <w:pStyle w:val="NumberedList1"/>
        <w:numPr>
          <w:ilvl w:val="1"/>
          <w:numId w:val="6"/>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14:paraId="02C4E9EE"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14:paraId="574F0E8D" w14:textId="77777777" w:rsidR="007912C3" w:rsidRPr="005665CB" w:rsidRDefault="007912C3" w:rsidP="007912C3">
      <w:pPr>
        <w:pStyle w:val="NumberedList2"/>
        <w:numPr>
          <w:ilvl w:val="0"/>
          <w:numId w:val="14"/>
        </w:numPr>
      </w:pPr>
      <w:r w:rsidRPr="005665CB">
        <w:t>value for money is achieved;</w:t>
      </w:r>
    </w:p>
    <w:p w14:paraId="0EEE0ED2" w14:textId="77777777" w:rsidR="007912C3" w:rsidRPr="005665CB" w:rsidRDefault="007912C3" w:rsidP="007912C3">
      <w:pPr>
        <w:pStyle w:val="NumberedList2"/>
        <w:numPr>
          <w:ilvl w:val="0"/>
          <w:numId w:val="7"/>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14:paraId="5DBB3F5E" w14:textId="77777777" w:rsidR="007912C3" w:rsidRPr="005665CB" w:rsidRDefault="007912C3" w:rsidP="007912C3">
      <w:pPr>
        <w:pStyle w:val="NumberedList2"/>
        <w:numPr>
          <w:ilvl w:val="0"/>
          <w:numId w:val="7"/>
        </w:numPr>
        <w:spacing w:after="0"/>
      </w:pPr>
      <w:r w:rsidRPr="005665CB">
        <w:t xml:space="preserve">the terms and conditions of the </w:t>
      </w:r>
      <w:r w:rsidRPr="005665CB">
        <w:rPr>
          <w:i/>
        </w:rPr>
        <w:t>contract</w:t>
      </w:r>
      <w:r w:rsidRPr="005665CB">
        <w:t xml:space="preserve"> are not being materially altered.</w:t>
      </w:r>
    </w:p>
    <w:p w14:paraId="737AD203" w14:textId="77777777" w:rsidR="007912C3" w:rsidRPr="005665CB" w:rsidRDefault="007912C3" w:rsidP="007912C3">
      <w:pPr>
        <w:pStyle w:val="Heading2"/>
        <w:rPr>
          <w:sz w:val="28"/>
        </w:rPr>
      </w:pPr>
      <w:bookmarkStart w:id="33" w:name="_Toc99437695"/>
      <w:bookmarkStart w:id="34" w:name="_Toc99437750"/>
      <w:r w:rsidRPr="005665CB">
        <w:rPr>
          <w:sz w:val="28"/>
        </w:rPr>
        <w:t>Contract end dates</w:t>
      </w:r>
      <w:bookmarkEnd w:id="33"/>
      <w:bookmarkEnd w:id="34"/>
    </w:p>
    <w:p w14:paraId="49D7A743" w14:textId="77777777" w:rsidR="007912C3" w:rsidRPr="005665CB" w:rsidRDefault="007912C3" w:rsidP="007912C3">
      <w:pPr>
        <w:pStyle w:val="NumberedList1"/>
        <w:numPr>
          <w:ilvl w:val="1"/>
          <w:numId w:val="6"/>
        </w:numPr>
        <w:spacing w:after="0"/>
        <w:ind w:left="680" w:hanging="680"/>
      </w:pPr>
      <w:r w:rsidRPr="005665CB">
        <w:t xml:space="preserve">When a </w:t>
      </w:r>
      <w:r w:rsidRPr="005665CB">
        <w:rPr>
          <w:i/>
        </w:rPr>
        <w:t>contract</w:t>
      </w:r>
      <w:r w:rsidRPr="005665CB">
        <w:t xml:space="preserve"> does not specify an </w:t>
      </w:r>
      <w:r w:rsidRPr="005665CB">
        <w:rPr>
          <w:i/>
        </w:rPr>
        <w:t>end date</w:t>
      </w:r>
      <w:r w:rsidRPr="005665CB">
        <w:t xml:space="preserve"> it </w:t>
      </w:r>
      <w:r w:rsidRPr="005665CB">
        <w:rPr>
          <w:b/>
        </w:rPr>
        <w:t>must</w:t>
      </w:r>
      <w:r w:rsidRPr="005665CB">
        <w:t xml:space="preserve"> allow for periodic review and subsequent termination of the </w:t>
      </w:r>
      <w:r w:rsidRPr="005665CB">
        <w:rPr>
          <w:i/>
        </w:rPr>
        <w:t>contract</w:t>
      </w:r>
      <w:r w:rsidRPr="005665CB">
        <w:t xml:space="preserve"> by the </w:t>
      </w:r>
      <w:r w:rsidRPr="005665CB">
        <w:rPr>
          <w:i/>
        </w:rPr>
        <w:t>relevant entity</w:t>
      </w:r>
      <w:r w:rsidRPr="005665CB">
        <w:t xml:space="preserve">, if the </w:t>
      </w:r>
      <w:r w:rsidRPr="005665CB">
        <w:rPr>
          <w:i/>
        </w:rPr>
        <w:t>relevant entity</w:t>
      </w:r>
      <w:r w:rsidRPr="005665CB">
        <w:t xml:space="preserve"> determines that it does not continue to represent value for money.</w:t>
      </w:r>
    </w:p>
    <w:p w14:paraId="71389E03" w14:textId="77777777" w:rsidR="007912C3" w:rsidRPr="0077764F" w:rsidRDefault="007912C3" w:rsidP="007912C3">
      <w:pPr>
        <w:pStyle w:val="Heading2"/>
        <w:rPr>
          <w:sz w:val="28"/>
        </w:rPr>
      </w:pPr>
      <w:bookmarkStart w:id="35" w:name="_Toc99437696"/>
      <w:bookmarkStart w:id="36" w:name="_Toc99437751"/>
      <w:r w:rsidRPr="0077764F">
        <w:rPr>
          <w:sz w:val="28"/>
        </w:rPr>
        <w:t>Third-party procurement</w:t>
      </w:r>
      <w:bookmarkEnd w:id="35"/>
      <w:bookmarkEnd w:id="36"/>
    </w:p>
    <w:p w14:paraId="2412CFC7" w14:textId="77777777" w:rsidR="007912C3" w:rsidRPr="0077764F" w:rsidRDefault="007912C3" w:rsidP="007912C3">
      <w:pPr>
        <w:pStyle w:val="NumberedList1"/>
        <w:numPr>
          <w:ilvl w:val="1"/>
          <w:numId w:val="6"/>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14:paraId="00B9D459"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not use third-party arrangements to avoid the rules in the CPRs when procuring </w:t>
      </w:r>
      <w:r w:rsidRPr="0077764F">
        <w:rPr>
          <w:i/>
        </w:rPr>
        <w:t>goods</w:t>
      </w:r>
      <w:r w:rsidRPr="0077764F">
        <w:t xml:space="preserve"> and services.</w:t>
      </w:r>
    </w:p>
    <w:p w14:paraId="7413FFA5" w14:textId="77777777" w:rsidR="007912C3" w:rsidRPr="0077764F"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37" w:name="_Toc99437697"/>
      <w:bookmarkStart w:id="38" w:name="_Toc99437752"/>
      <w:r w:rsidRPr="0077764F">
        <w:lastRenderedPageBreak/>
        <w:t>Encouraging competition</w:t>
      </w:r>
      <w:bookmarkEnd w:id="37"/>
      <w:bookmarkEnd w:id="38"/>
      <w:r w:rsidRPr="0077764F">
        <w:t xml:space="preserve"> </w:t>
      </w:r>
    </w:p>
    <w:p w14:paraId="3E434851" w14:textId="77777777" w:rsidR="007912C3" w:rsidRPr="0077764F" w:rsidRDefault="007912C3" w:rsidP="007912C3">
      <w:pPr>
        <w:pStyle w:val="NumberedList1"/>
        <w:numPr>
          <w:ilvl w:val="1"/>
          <w:numId w:val="6"/>
        </w:numPr>
        <w:ind w:left="680" w:hanging="680"/>
      </w:pPr>
      <w:r w:rsidRPr="0077764F">
        <w:t>Competition is a key element of the Australian Government’s procurement framework. Effective competition requires non-discrimination and the use of competitive procurement processes.</w:t>
      </w:r>
    </w:p>
    <w:p w14:paraId="363A15AE" w14:textId="77777777" w:rsidR="007912C3" w:rsidRPr="0077764F" w:rsidRDefault="007912C3" w:rsidP="007912C3">
      <w:pPr>
        <w:pStyle w:val="NumberedList1"/>
        <w:numPr>
          <w:ilvl w:val="1"/>
          <w:numId w:val="6"/>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should be considered when designing a process that is commensurate with the scale, scope and risk of the proposed </w:t>
      </w:r>
      <w:r w:rsidRPr="0077764F">
        <w:rPr>
          <w:i/>
        </w:rPr>
        <w:t>procurement</w:t>
      </w:r>
      <w:r w:rsidRPr="0077764F">
        <w:t>.</w:t>
      </w:r>
    </w:p>
    <w:p w14:paraId="6D5E8E46" w14:textId="77777777" w:rsidR="007912C3" w:rsidRPr="0077764F" w:rsidRDefault="007912C3" w:rsidP="007912C3">
      <w:pPr>
        <w:pStyle w:val="Heading2"/>
      </w:pPr>
      <w:bookmarkStart w:id="39" w:name="_Toc99437698"/>
      <w:bookmarkStart w:id="40" w:name="_Toc99437753"/>
      <w:r w:rsidRPr="0077764F">
        <w:t>Non-discrimination</w:t>
      </w:r>
      <w:bookmarkEnd w:id="39"/>
      <w:bookmarkEnd w:id="40"/>
    </w:p>
    <w:p w14:paraId="5F84FA01" w14:textId="77777777" w:rsidR="007912C3" w:rsidRPr="0077764F" w:rsidRDefault="007912C3" w:rsidP="007912C3">
      <w:pPr>
        <w:pStyle w:val="NumberedList1"/>
        <w:numPr>
          <w:ilvl w:val="1"/>
          <w:numId w:val="6"/>
        </w:numPr>
        <w:ind w:left="680" w:hanging="680"/>
      </w:pPr>
      <w:r w:rsidRPr="0077764F">
        <w:t xml:space="preserve">The Australian Government’s procurement framework is non-discriminatory. </w:t>
      </w:r>
    </w:p>
    <w:p w14:paraId="0B77EBD5" w14:textId="77777777" w:rsidR="007912C3" w:rsidRPr="0077764F" w:rsidRDefault="007912C3" w:rsidP="007912C3">
      <w:pPr>
        <w:pStyle w:val="NumberedList1"/>
        <w:numPr>
          <w:ilvl w:val="1"/>
          <w:numId w:val="6"/>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CPRs, be treated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14:paraId="129EFA56" w14:textId="77777777" w:rsidR="007912C3" w:rsidRPr="005665CB" w:rsidRDefault="007912C3" w:rsidP="007912C3">
      <w:pPr>
        <w:pStyle w:val="Heading2"/>
        <w:rPr>
          <w:sz w:val="28"/>
        </w:rPr>
      </w:pPr>
      <w:bookmarkStart w:id="41" w:name="_Toc99437699"/>
      <w:bookmarkStart w:id="42" w:name="_Toc99437754"/>
      <w:r w:rsidRPr="005665CB">
        <w:rPr>
          <w:sz w:val="28"/>
        </w:rPr>
        <w:t>Small and Medium Enterprises</w:t>
      </w:r>
      <w:bookmarkEnd w:id="41"/>
      <w:bookmarkEnd w:id="42"/>
    </w:p>
    <w:p w14:paraId="77F6724E" w14:textId="77777777" w:rsidR="007912C3" w:rsidRPr="005665CB" w:rsidRDefault="007912C3" w:rsidP="007912C3">
      <w:pPr>
        <w:pStyle w:val="NumberedList1"/>
        <w:numPr>
          <w:ilvl w:val="1"/>
          <w:numId w:val="6"/>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not unfairly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14:paraId="448C1BF6" w14:textId="77777777" w:rsidR="007912C3" w:rsidRPr="005665CB" w:rsidRDefault="007912C3" w:rsidP="007912C3">
      <w:pPr>
        <w:pStyle w:val="NumberedList2"/>
        <w:numPr>
          <w:ilvl w:val="0"/>
          <w:numId w:val="15"/>
        </w:numPr>
      </w:pPr>
      <w:r w:rsidRPr="005665CB">
        <w:t xml:space="preserve">the benefits of doing business with competitive </w:t>
      </w:r>
      <w:r w:rsidRPr="005665CB">
        <w:rPr>
          <w:i/>
        </w:rPr>
        <w:t>SMEs</w:t>
      </w:r>
      <w:r w:rsidRPr="005665CB">
        <w:t xml:space="preserve"> when specifying requirements and evaluating value for money;</w:t>
      </w:r>
    </w:p>
    <w:p w14:paraId="4E198F7F" w14:textId="77777777" w:rsidR="007912C3" w:rsidRPr="005665CB" w:rsidRDefault="007912C3" w:rsidP="007912C3">
      <w:pPr>
        <w:pStyle w:val="NumberedList2"/>
        <w:numPr>
          <w:ilvl w:val="0"/>
          <w:numId w:val="7"/>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14:paraId="45A2E0E4" w14:textId="77777777" w:rsidR="007912C3" w:rsidRPr="00995AC9" w:rsidRDefault="007912C3" w:rsidP="007912C3">
      <w:pPr>
        <w:pStyle w:val="NumberedList2"/>
        <w:numPr>
          <w:ilvl w:val="0"/>
          <w:numId w:val="7"/>
        </w:numPr>
      </w:pPr>
      <w:r w:rsidRPr="00995AC9">
        <w:rPr>
          <w:i/>
        </w:rPr>
        <w:t>SMEs’</w:t>
      </w:r>
      <w:r w:rsidRPr="00995AC9">
        <w:t xml:space="preserve"> capabilities and their commitment to local or regional markets; and </w:t>
      </w:r>
    </w:p>
    <w:p w14:paraId="149A57EF" w14:textId="77777777" w:rsidR="007912C3" w:rsidRPr="00995AC9" w:rsidRDefault="00995AC9" w:rsidP="007912C3">
      <w:pPr>
        <w:pStyle w:val="NumberedList2"/>
        <w:numPr>
          <w:ilvl w:val="0"/>
          <w:numId w:val="7"/>
        </w:numPr>
      </w:pPr>
      <w:r w:rsidRPr="00995AC9">
        <w:t>the potential benefits of having a larger, more competitive supplier base, including the disaggregation of large projects into smaller packages, where appropriate, that maximise competition.</w:t>
      </w:r>
    </w:p>
    <w:p w14:paraId="002C1BC8" w14:textId="77777777" w:rsidR="007912C3" w:rsidRPr="00C11E83" w:rsidRDefault="007912C3" w:rsidP="007912C3">
      <w:pPr>
        <w:pStyle w:val="NumberedList1"/>
        <w:numPr>
          <w:ilvl w:val="1"/>
          <w:numId w:val="6"/>
        </w:numPr>
        <w:ind w:left="680" w:hanging="680"/>
      </w:pPr>
      <w:r w:rsidRPr="00C11E83">
        <w:t xml:space="preserve">The Australian Government is committed to </w:t>
      </w:r>
      <w:r w:rsidRPr="00C11E83">
        <w:rPr>
          <w:i/>
        </w:rPr>
        <w:t>non-corporate Commonwealth entities</w:t>
      </w:r>
      <w:r w:rsidRPr="00C11E83">
        <w:t xml:space="preserve"> sourcing at least 10 per cent of </w:t>
      </w:r>
      <w:r w:rsidRPr="00C11E83">
        <w:rPr>
          <w:i/>
        </w:rPr>
        <w:t>procurement</w:t>
      </w:r>
      <w:r w:rsidRPr="00C11E83">
        <w:t xml:space="preserve"> by value from </w:t>
      </w:r>
      <w:r w:rsidRPr="00C11E83">
        <w:rPr>
          <w:i/>
        </w:rPr>
        <w:t>SMEs</w:t>
      </w:r>
      <w:r w:rsidRPr="00C11E83">
        <w:rPr>
          <w:rFonts w:cstheme="minorHAnsi"/>
        </w:rPr>
        <w:t>.</w:t>
      </w:r>
    </w:p>
    <w:p w14:paraId="373284B9" w14:textId="77777777" w:rsidR="007912C3" w:rsidRPr="00C11E83" w:rsidRDefault="007912C3" w:rsidP="007912C3">
      <w:pPr>
        <w:pStyle w:val="NumberedList1"/>
        <w:numPr>
          <w:ilvl w:val="1"/>
          <w:numId w:val="6"/>
        </w:numPr>
        <w:ind w:left="680" w:hanging="680"/>
      </w:pPr>
      <w:r w:rsidRPr="00C11E83">
        <w:t xml:space="preserve">In addition, the Government has a target of </w:t>
      </w:r>
      <w:r w:rsidRPr="00C11E83">
        <w:rPr>
          <w:i/>
        </w:rPr>
        <w:t xml:space="preserve">non-corporate Commonwealth </w:t>
      </w:r>
      <w:r w:rsidRPr="00C11E83">
        <w:t xml:space="preserve">entities procuring 35 per cent of </w:t>
      </w:r>
      <w:r w:rsidRPr="00C11E83">
        <w:rPr>
          <w:i/>
        </w:rPr>
        <w:t>contracts,</w:t>
      </w:r>
      <w:r w:rsidRPr="00C11E83">
        <w:t xml:space="preserve"> by value, with a value of up to $20 million from </w:t>
      </w:r>
      <w:r w:rsidRPr="00C11E83">
        <w:rPr>
          <w:i/>
        </w:rPr>
        <w:t>SMEs</w:t>
      </w:r>
      <w:r w:rsidRPr="00C11E83">
        <w:t>.</w:t>
      </w:r>
    </w:p>
    <w:p w14:paraId="281A8879" w14:textId="77777777" w:rsidR="007912C3" w:rsidRPr="002A2D39" w:rsidRDefault="007912C3" w:rsidP="007912C3">
      <w:pPr>
        <w:pStyle w:val="NumberedList1"/>
        <w:numPr>
          <w:ilvl w:val="1"/>
          <w:numId w:val="6"/>
        </w:numPr>
        <w:ind w:left="680" w:hanging="680"/>
      </w:pPr>
      <w:r w:rsidRPr="002A2D39">
        <w:t xml:space="preserve">The Australian Government recognises the importance of paying suppliers on time, particularly </w:t>
      </w:r>
      <w:r w:rsidR="00995AC9" w:rsidRPr="002A2D39">
        <w:rPr>
          <w:i/>
        </w:rPr>
        <w:t>SMEs</w:t>
      </w:r>
      <w:r w:rsidRPr="002A2D39">
        <w:t xml:space="preserve">. </w:t>
      </w:r>
      <w:r w:rsidRPr="002A2D39">
        <w:rPr>
          <w:rFonts w:ascii="Arial" w:hAnsi="Arial" w:cs="Arial"/>
          <w:i/>
          <w:shd w:val="clear" w:color="auto" w:fill="FFFFFF"/>
        </w:rPr>
        <w:t>Non-corporate Commonwealth entities</w:t>
      </w:r>
      <w:r w:rsidRPr="002A2D39">
        <w:rPr>
          <w:rFonts w:ascii="Arial" w:hAnsi="Arial" w:cs="Arial"/>
          <w:shd w:val="clear" w:color="auto" w:fill="FFFFFF"/>
        </w:rPr>
        <w:t xml:space="preserve"> </w:t>
      </w:r>
      <w:r w:rsidRPr="002A2D39">
        <w:rPr>
          <w:rFonts w:ascii="Arial" w:hAnsi="Arial" w:cs="Arial"/>
          <w:b/>
          <w:shd w:val="clear" w:color="auto" w:fill="FFFFFF"/>
        </w:rPr>
        <w:t>must</w:t>
      </w:r>
      <w:r w:rsidR="00E4724C">
        <w:rPr>
          <w:rFonts w:ascii="Arial" w:hAnsi="Arial" w:cs="Arial"/>
          <w:shd w:val="clear" w:color="auto" w:fill="FFFFFF"/>
        </w:rPr>
        <w:t xml:space="preserve"> make all payments to </w:t>
      </w:r>
      <w:r w:rsidRPr="002A2D39">
        <w:rPr>
          <w:rFonts w:ascii="Arial" w:hAnsi="Arial" w:cs="Arial"/>
          <w:shd w:val="clear" w:color="auto" w:fill="FFFFFF"/>
        </w:rPr>
        <w:t>supplier</w:t>
      </w:r>
      <w:r w:rsidR="00E4724C">
        <w:rPr>
          <w:rFonts w:ascii="Arial" w:hAnsi="Arial" w:cs="Arial"/>
          <w:shd w:val="clear" w:color="auto" w:fill="FFFFFF"/>
        </w:rPr>
        <w:t>s</w:t>
      </w:r>
      <w:r w:rsidRPr="002A2D39">
        <w:rPr>
          <w:rFonts w:ascii="Arial" w:hAnsi="Arial" w:cs="Arial"/>
          <w:shd w:val="clear" w:color="auto" w:fill="FFFFFF"/>
        </w:rPr>
        <w:t xml:space="preserve"> within the </w:t>
      </w:r>
      <w:r w:rsidRPr="006A6B81">
        <w:rPr>
          <w:rStyle w:val="Emphasis"/>
          <w:rFonts w:ascii="Arial" w:hAnsi="Arial" w:cs="Arial"/>
          <w:i w:val="0"/>
        </w:rPr>
        <w:t>maximum payment terms</w:t>
      </w:r>
      <w:r w:rsidRPr="002A2D39">
        <w:rPr>
          <w:rFonts w:ascii="Arial" w:hAnsi="Arial" w:cs="Arial"/>
          <w:shd w:val="clear" w:color="auto" w:fill="FFFFFF"/>
        </w:rPr>
        <w:t>, following the acknowledgement of the satisfactory delivery of</w:t>
      </w:r>
      <w:r w:rsidRPr="002A2D39">
        <w:rPr>
          <w:rFonts w:ascii="Arial" w:hAnsi="Arial" w:cs="Arial"/>
          <w:i/>
          <w:shd w:val="clear" w:color="auto" w:fill="FFFFFF"/>
        </w:rPr>
        <w:t xml:space="preserve"> goods</w:t>
      </w:r>
      <w:r w:rsidRPr="002A2D39">
        <w:rPr>
          <w:rFonts w:ascii="Arial" w:hAnsi="Arial" w:cs="Arial"/>
          <w:shd w:val="clear" w:color="auto" w:fill="FFFFFF"/>
        </w:rPr>
        <w:t xml:space="preserve"> or services and the receipt of a correctly rendered invoice</w:t>
      </w:r>
      <w:r w:rsidRPr="002A2D39">
        <w:rPr>
          <w:rStyle w:val="FootnoteReference"/>
        </w:rPr>
        <w:footnoteReference w:id="7"/>
      </w:r>
      <w:r w:rsidRPr="002A2D39">
        <w:rPr>
          <w:rFonts w:ascii="Arial" w:hAnsi="Arial" w:cs="Arial"/>
          <w:shd w:val="clear" w:color="auto" w:fill="FFFFFF"/>
        </w:rPr>
        <w:t>.</w:t>
      </w:r>
      <w:r w:rsidRPr="002A2D39">
        <w:t xml:space="preserve"> </w:t>
      </w:r>
    </w:p>
    <w:p w14:paraId="17B23464" w14:textId="77777777" w:rsidR="007912C3" w:rsidRPr="005665CB"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43" w:name="_Toc99437700"/>
      <w:bookmarkStart w:id="44" w:name="_Toc99437755"/>
      <w:r w:rsidRPr="005665CB">
        <w:lastRenderedPageBreak/>
        <w:t>Efficient, effective, economical and ethical procurement</w:t>
      </w:r>
      <w:bookmarkEnd w:id="43"/>
      <w:bookmarkEnd w:id="44"/>
    </w:p>
    <w:p w14:paraId="2A909DB2" w14:textId="77777777" w:rsidR="007912C3" w:rsidRPr="005665CB" w:rsidRDefault="007912C3" w:rsidP="007912C3">
      <w:pPr>
        <w:pStyle w:val="NumberedList1"/>
        <w:numPr>
          <w:ilvl w:val="1"/>
          <w:numId w:val="6"/>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Pr="005665CB">
        <w:rPr>
          <w:rStyle w:val="FootnoteReference"/>
        </w:rPr>
        <w:footnoteReference w:id="8"/>
      </w:r>
      <w:r w:rsidRPr="005665CB">
        <w:t>.</w:t>
      </w:r>
    </w:p>
    <w:p w14:paraId="2778492F" w14:textId="77777777" w:rsidR="007912C3" w:rsidRPr="005665CB" w:rsidRDefault="007912C3" w:rsidP="007912C3">
      <w:pPr>
        <w:pStyle w:val="NumberedList1"/>
        <w:numPr>
          <w:ilvl w:val="1"/>
          <w:numId w:val="6"/>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14:paraId="4C9C6963" w14:textId="77777777" w:rsidR="007912C3" w:rsidRPr="005665CB" w:rsidRDefault="007912C3" w:rsidP="007912C3">
      <w:pPr>
        <w:pStyle w:val="NumberedList1"/>
        <w:numPr>
          <w:ilvl w:val="1"/>
          <w:numId w:val="6"/>
        </w:numPr>
        <w:ind w:left="680" w:hanging="680"/>
      </w:pPr>
      <w:r w:rsidRPr="005665CB">
        <w:t>Effective relates to the extent to which intended outcomes or results are achieved. It concerns the immediate characteristics, especially price, quality and quantity, and the degree to which these contribute to specified outcomes.</w:t>
      </w:r>
    </w:p>
    <w:p w14:paraId="2783E896" w14:textId="77777777" w:rsidR="007912C3" w:rsidRPr="005665CB" w:rsidRDefault="007912C3" w:rsidP="007912C3">
      <w:pPr>
        <w:pStyle w:val="NumberedList1"/>
        <w:numPr>
          <w:ilvl w:val="1"/>
          <w:numId w:val="6"/>
        </w:numPr>
        <w:ind w:left="680" w:hanging="680"/>
      </w:pPr>
      <w:r w:rsidRPr="005665CB">
        <w:t>Economical relates to minimising cost. It emphasises the requirement to avoid waste and sharpens the focus on the level of resources that the Commonwealth applies to achieve outcomes.</w:t>
      </w:r>
    </w:p>
    <w:p w14:paraId="0A7E925F" w14:textId="77777777" w:rsidR="007912C3" w:rsidRPr="005665CB" w:rsidRDefault="007912C3" w:rsidP="007912C3">
      <w:pPr>
        <w:pStyle w:val="NumberedList1"/>
        <w:numPr>
          <w:ilvl w:val="1"/>
          <w:numId w:val="6"/>
        </w:numPr>
        <w:ind w:left="680" w:hanging="680"/>
      </w:pPr>
      <w:r w:rsidRPr="005665CB">
        <w:t>Ethical relates to honesty, integrity, probity, diligence, fairness and consistency. Ethical behaviour identifies and manages conflicts of interests, and does not make improper use of an individual’s position.</w:t>
      </w:r>
    </w:p>
    <w:p w14:paraId="34C1EBC1" w14:textId="77777777" w:rsidR="007912C3" w:rsidRPr="005665CB" w:rsidRDefault="007912C3" w:rsidP="007912C3">
      <w:pPr>
        <w:pStyle w:val="Heading2"/>
      </w:pPr>
      <w:bookmarkStart w:id="45" w:name="_Toc99437701"/>
      <w:bookmarkStart w:id="46" w:name="_Toc99437756"/>
      <w:r w:rsidRPr="005665CB">
        <w:t>Ethical behaviour</w:t>
      </w:r>
      <w:bookmarkEnd w:id="45"/>
      <w:bookmarkEnd w:id="46"/>
    </w:p>
    <w:p w14:paraId="0E7E0928" w14:textId="77777777" w:rsidR="007912C3" w:rsidRPr="005665CB" w:rsidRDefault="007912C3" w:rsidP="007912C3">
      <w:pPr>
        <w:pStyle w:val="NumberedList1"/>
        <w:numPr>
          <w:ilvl w:val="1"/>
          <w:numId w:val="6"/>
        </w:numPr>
        <w:ind w:left="680" w:hanging="680"/>
      </w:pPr>
      <w:r w:rsidRPr="005665CB">
        <w:t xml:space="preserve">In particular, </w:t>
      </w:r>
      <w:r w:rsidRPr="005665CB">
        <w:rPr>
          <w:i/>
        </w:rPr>
        <w:t>officials</w:t>
      </w:r>
      <w:r w:rsidRPr="005665CB">
        <w:t xml:space="preserve"> undertaking </w:t>
      </w:r>
      <w:r w:rsidRPr="005665CB">
        <w:rPr>
          <w:i/>
        </w:rPr>
        <w:t>procurement</w:t>
      </w:r>
      <w:r w:rsidRPr="005665CB">
        <w:t xml:space="preserve"> </w:t>
      </w:r>
      <w:r w:rsidRPr="005665CB">
        <w:rPr>
          <w:b/>
        </w:rPr>
        <w:t>must</w:t>
      </w:r>
      <w:r w:rsidRPr="005665CB">
        <w:t xml:space="preserve"> act ethically throughout the </w:t>
      </w:r>
      <w:r w:rsidRPr="005665CB">
        <w:rPr>
          <w:i/>
        </w:rPr>
        <w:t>procurement</w:t>
      </w:r>
      <w:r w:rsidRPr="005665CB">
        <w:t>. Ethical behaviour includes:</w:t>
      </w:r>
    </w:p>
    <w:p w14:paraId="1432064C" w14:textId="77777777" w:rsidR="007912C3" w:rsidRPr="005665CB" w:rsidRDefault="007912C3" w:rsidP="007912C3">
      <w:pPr>
        <w:pStyle w:val="NumberedList2"/>
        <w:numPr>
          <w:ilvl w:val="0"/>
          <w:numId w:val="16"/>
        </w:numPr>
      </w:pPr>
      <w:r w:rsidRPr="005665CB">
        <w:t>recognising and dealing with actual, potential and perceived conflicts of interest;</w:t>
      </w:r>
    </w:p>
    <w:p w14:paraId="5E283F04" w14:textId="77777777" w:rsidR="007912C3" w:rsidRPr="005665CB" w:rsidRDefault="007912C3" w:rsidP="007912C3">
      <w:pPr>
        <w:pStyle w:val="NumberedList2"/>
        <w:numPr>
          <w:ilvl w:val="0"/>
          <w:numId w:val="7"/>
        </w:numPr>
      </w:pPr>
      <w:r w:rsidRPr="005665CB">
        <w:t xml:space="preserve">dealing with </w:t>
      </w:r>
      <w:r w:rsidRPr="005665CB">
        <w:rPr>
          <w:i/>
        </w:rPr>
        <w:t>potential suppliers</w:t>
      </w:r>
      <w:r w:rsidRPr="005665CB">
        <w:t xml:space="preserve">, </w:t>
      </w:r>
      <w:r w:rsidRPr="005665CB">
        <w:rPr>
          <w:i/>
        </w:rPr>
        <w:t>tenderers</w:t>
      </w:r>
      <w:r w:rsidRPr="005665CB">
        <w:t xml:space="preserve"> and </w:t>
      </w:r>
      <w:r w:rsidRPr="005665CB">
        <w:rPr>
          <w:i/>
        </w:rPr>
        <w:t>suppliers</w:t>
      </w:r>
      <w:r w:rsidRPr="005665CB">
        <w:t xml:space="preserve"> equitably, including by </w:t>
      </w:r>
    </w:p>
    <w:p w14:paraId="49065924" w14:textId="77777777" w:rsidR="007912C3" w:rsidRPr="005665CB" w:rsidRDefault="007912C3" w:rsidP="007912C3">
      <w:pPr>
        <w:pStyle w:val="NumberedList3"/>
        <w:numPr>
          <w:ilvl w:val="0"/>
          <w:numId w:val="43"/>
        </w:numPr>
      </w:pPr>
      <w:r w:rsidRPr="005665CB">
        <w:t>seeking appropriate internal or external advice when probity issues arise, and</w:t>
      </w:r>
    </w:p>
    <w:p w14:paraId="13968802" w14:textId="77777777" w:rsidR="007912C3" w:rsidRPr="005665CB" w:rsidRDefault="007912C3" w:rsidP="007912C3">
      <w:pPr>
        <w:pStyle w:val="NumberedList3"/>
        <w:numPr>
          <w:ilvl w:val="0"/>
          <w:numId w:val="43"/>
        </w:numPr>
      </w:pPr>
      <w:r w:rsidRPr="005665CB">
        <w:t>not accepting inappropriate gifts or hospitality;</w:t>
      </w:r>
    </w:p>
    <w:p w14:paraId="10EC649C" w14:textId="77777777" w:rsidR="007912C3" w:rsidRPr="005665CB" w:rsidRDefault="007912C3" w:rsidP="007912C3">
      <w:pPr>
        <w:pStyle w:val="NumberedList2"/>
        <w:numPr>
          <w:ilvl w:val="0"/>
          <w:numId w:val="7"/>
        </w:numPr>
      </w:pPr>
      <w:r w:rsidRPr="005665CB">
        <w:t xml:space="preserve">carefully considering the use of </w:t>
      </w:r>
      <w:r w:rsidRPr="005665CB">
        <w:rPr>
          <w:i/>
        </w:rPr>
        <w:t>public resources</w:t>
      </w:r>
      <w:r w:rsidRPr="005665CB">
        <w:t>; and</w:t>
      </w:r>
    </w:p>
    <w:p w14:paraId="57DC6AC5" w14:textId="77777777" w:rsidR="007912C3" w:rsidRPr="005665CB" w:rsidRDefault="007912C3" w:rsidP="007912C3">
      <w:pPr>
        <w:pStyle w:val="NumberedList2"/>
        <w:numPr>
          <w:ilvl w:val="0"/>
          <w:numId w:val="7"/>
        </w:numPr>
      </w:pPr>
      <w:r w:rsidRPr="005665CB">
        <w:t xml:space="preserve">complying with all directions, including </w:t>
      </w:r>
      <w:r w:rsidRPr="005665CB">
        <w:rPr>
          <w:i/>
        </w:rPr>
        <w:t>relevant entity</w:t>
      </w:r>
      <w:r w:rsidRPr="005665CB">
        <w:t xml:space="preserve"> requirements, in relation to gifts or hospitality, the Australian Privacy Principles of the </w:t>
      </w:r>
      <w:r w:rsidRPr="005665CB">
        <w:rPr>
          <w:i/>
        </w:rPr>
        <w:t>Privacy Act 1988</w:t>
      </w:r>
      <w:r w:rsidRPr="005665CB">
        <w:t xml:space="preserve"> and the security provisions of the </w:t>
      </w:r>
      <w:r w:rsidRPr="005665CB">
        <w:rPr>
          <w:i/>
        </w:rPr>
        <w:t>Crimes Act 1914</w:t>
      </w:r>
      <w:r w:rsidRPr="005665CB">
        <w:t>.</w:t>
      </w:r>
    </w:p>
    <w:p w14:paraId="3DF8E6F3"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not seek to benefit from supplier practices that may be dishonest, unethical or unsafe. This includes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no such unsettled orders against them.</w:t>
      </w:r>
    </w:p>
    <w:p w14:paraId="10C0DAE3" w14:textId="77777777" w:rsidR="007912C3" w:rsidRDefault="007912C3" w:rsidP="007912C3">
      <w:pPr>
        <w:pStyle w:val="NumberedList1"/>
        <w:numPr>
          <w:ilvl w:val="1"/>
          <w:numId w:val="6"/>
        </w:numPr>
        <w:ind w:left="680" w:hanging="680"/>
      </w:pPr>
      <w:r w:rsidRPr="005665CB">
        <w:lastRenderedPageBreak/>
        <w:t xml:space="preserve">If a complaint about </w:t>
      </w:r>
      <w:r w:rsidRPr="005665CB">
        <w:rPr>
          <w:i/>
        </w:rPr>
        <w:t>procurement</w:t>
      </w:r>
      <w:r w:rsidRPr="005665CB">
        <w:t xml:space="preserve"> is received, </w:t>
      </w:r>
      <w:r w:rsidRPr="005665CB">
        <w:rPr>
          <w:i/>
        </w:rPr>
        <w:t>relevant entities</w:t>
      </w:r>
      <w:r w:rsidRPr="005665CB">
        <w:t xml:space="preserve"> </w:t>
      </w:r>
      <w:r w:rsidRPr="005665CB">
        <w:rPr>
          <w:b/>
        </w:rPr>
        <w:t>must</w:t>
      </w:r>
      <w:r w:rsidRPr="005665CB">
        <w:t xml:space="preserve"> apply timely, equitable and non-discriminatory complaint-handling procedures, including providing acknowledgement soon after the complaint has been received. </w:t>
      </w:r>
      <w:r w:rsidRPr="005665CB">
        <w:rPr>
          <w:i/>
        </w:rPr>
        <w:t>Relevant entities</w:t>
      </w:r>
      <w:r w:rsidRPr="005665CB">
        <w:t xml:space="preserve"> should aim to manage the complaint process internally, when possible, through communication and conciliation.</w:t>
      </w:r>
    </w:p>
    <w:p w14:paraId="5199EB70" w14:textId="77777777" w:rsidR="007912C3" w:rsidRDefault="007912C3" w:rsidP="007912C3">
      <w:pPr>
        <w:pStyle w:val="Heading2"/>
      </w:pPr>
      <w:bookmarkStart w:id="47" w:name="_Toc99437702"/>
      <w:bookmarkStart w:id="48" w:name="_Toc99437757"/>
      <w:r>
        <w:t>Judicial Review</w:t>
      </w:r>
      <w:bookmarkEnd w:id="47"/>
      <w:bookmarkEnd w:id="48"/>
    </w:p>
    <w:p w14:paraId="18EA11A4" w14:textId="77777777" w:rsidR="007912C3" w:rsidRDefault="007912C3" w:rsidP="007912C3">
      <w:pPr>
        <w:pStyle w:val="NumberedList1"/>
        <w:numPr>
          <w:ilvl w:val="1"/>
          <w:numId w:val="6"/>
        </w:numPr>
        <w:ind w:left="680" w:hanging="680"/>
      </w:pPr>
      <w:r>
        <w:t xml:space="preserve">For the purposes of paragraph (a) of the definition of relevant Commonwealth Procurement Rules in section 4 of the </w:t>
      </w:r>
      <w:r w:rsidRPr="00E247DC">
        <w:rPr>
          <w:i/>
          <w:iCs/>
        </w:rPr>
        <w:t xml:space="preserve">Government Procurement (Judicial Review) Act </w:t>
      </w:r>
      <w:r>
        <w:rPr>
          <w:i/>
          <w:iCs/>
        </w:rPr>
        <w:t>2018</w:t>
      </w:r>
      <w:r>
        <w:t xml:space="preserve">, the following paragraphs of Division 1 of these CPRs are declared to be relevant provisions: paragraphs </w:t>
      </w:r>
      <w:r w:rsidRPr="000F6069">
        <w:t xml:space="preserve">4.18, 5.4, </w:t>
      </w:r>
      <w:r w:rsidRPr="0067216A">
        <w:t>7.2, 7.10, 7.13 – 7.18, 7.20</w:t>
      </w:r>
      <w:r w:rsidRPr="002E21B7">
        <w:t xml:space="preserve">, and </w:t>
      </w:r>
      <w:r w:rsidRPr="0067216A">
        <w:t>9.3 – 9.6</w:t>
      </w:r>
      <w:r w:rsidRPr="002E21B7">
        <w:t>.</w:t>
      </w:r>
    </w:p>
    <w:p w14:paraId="66B36DE8" w14:textId="77777777" w:rsidR="007912C3" w:rsidRDefault="007912C3" w:rsidP="007912C3">
      <w:pPr>
        <w:pStyle w:val="Heading2"/>
      </w:pPr>
      <w:bookmarkStart w:id="49" w:name="_Toc99437703"/>
      <w:bookmarkStart w:id="50" w:name="_Toc99437758"/>
      <w:r>
        <w:t>Commonwealth Contracting Suite</w:t>
      </w:r>
      <w:bookmarkEnd w:id="49"/>
      <w:bookmarkEnd w:id="50"/>
    </w:p>
    <w:p w14:paraId="0C8C595E" w14:textId="77777777" w:rsidR="007912C3" w:rsidRDefault="007912C3" w:rsidP="007912C3">
      <w:pPr>
        <w:pStyle w:val="NumberedList1"/>
        <w:numPr>
          <w:ilvl w:val="1"/>
          <w:numId w:val="6"/>
        </w:numPr>
        <w:ind w:left="680" w:hanging="680"/>
      </w:pPr>
      <w:r>
        <w:t xml:space="preserve">Non-corporate Commonwealth entities </w:t>
      </w:r>
      <w:r w:rsidRPr="00DE496B">
        <w:rPr>
          <w:b/>
        </w:rPr>
        <w:t>must</w:t>
      </w:r>
      <w:r>
        <w:t xml:space="preserve"> use the Commonwealth Contracting Suite for contracts under $200,000. Corporate Commonwealth entities are encouraged to apply the suite of templates</w:t>
      </w:r>
      <w:r>
        <w:rPr>
          <w:rStyle w:val="FootnoteReference"/>
        </w:rPr>
        <w:footnoteReference w:id="9"/>
      </w:r>
      <w:r>
        <w:t>.</w:t>
      </w:r>
    </w:p>
    <w:p w14:paraId="4B71BF3F" w14:textId="77777777" w:rsidR="007912C3" w:rsidRPr="00DF269A"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51" w:name="_Toc99437704"/>
      <w:bookmarkStart w:id="52" w:name="_Toc99437759"/>
      <w:r>
        <w:t xml:space="preserve">Accountability and </w:t>
      </w:r>
      <w:r w:rsidRPr="00DF269A">
        <w:t>transparency</w:t>
      </w:r>
      <w:bookmarkEnd w:id="51"/>
      <w:bookmarkEnd w:id="52"/>
    </w:p>
    <w:p w14:paraId="65C2B405" w14:textId="77777777" w:rsidR="007912C3" w:rsidRPr="005665CB" w:rsidRDefault="007912C3" w:rsidP="007912C3">
      <w:pPr>
        <w:pStyle w:val="NumberedList1"/>
        <w:numPr>
          <w:ilvl w:val="1"/>
          <w:numId w:val="6"/>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w:t>
      </w:r>
      <w:r w:rsidRPr="005665CB">
        <w:t xml:space="preserve">transparency in </w:t>
      </w:r>
      <w:r w:rsidRPr="005665CB">
        <w:rPr>
          <w:i/>
        </w:rPr>
        <w:t>procurement</w:t>
      </w:r>
      <w:r w:rsidRPr="005665CB">
        <w:t xml:space="preserve"> are outlined in this section.</w:t>
      </w:r>
    </w:p>
    <w:p w14:paraId="7980FF60" w14:textId="77777777" w:rsidR="007912C3" w:rsidRPr="0077764F" w:rsidRDefault="007912C3" w:rsidP="007912C3">
      <w:pPr>
        <w:pStyle w:val="Heading2"/>
      </w:pPr>
      <w:bookmarkStart w:id="53" w:name="_Toc99437705"/>
      <w:bookmarkStart w:id="54" w:name="_Toc99437760"/>
      <w:r w:rsidRPr="0077764F">
        <w:t>Records</w:t>
      </w:r>
      <w:bookmarkEnd w:id="53"/>
      <w:bookmarkEnd w:id="54"/>
    </w:p>
    <w:p w14:paraId="64D204BA" w14:textId="77777777" w:rsidR="007912C3" w:rsidRPr="0077764F" w:rsidRDefault="007912C3" w:rsidP="007912C3">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14:paraId="680C4157" w14:textId="77777777" w:rsidR="007912C3" w:rsidRPr="0077764F" w:rsidRDefault="007912C3" w:rsidP="007912C3">
      <w:pPr>
        <w:pStyle w:val="NumberedList1"/>
        <w:numPr>
          <w:ilvl w:val="1"/>
          <w:numId w:val="6"/>
        </w:numPr>
        <w:ind w:left="680" w:hanging="680"/>
      </w:pPr>
      <w:r w:rsidRPr="0077764F">
        <w:t>Documentation should provide accurate and concise information on:</w:t>
      </w:r>
    </w:p>
    <w:p w14:paraId="3933846B" w14:textId="77777777" w:rsidR="007912C3" w:rsidRPr="0077764F" w:rsidRDefault="007912C3" w:rsidP="007912C3">
      <w:pPr>
        <w:pStyle w:val="NumberedList2"/>
        <w:numPr>
          <w:ilvl w:val="0"/>
          <w:numId w:val="17"/>
        </w:numPr>
      </w:pPr>
      <w:r w:rsidRPr="0077764F">
        <w:t xml:space="preserve">the requirement for the </w:t>
      </w:r>
      <w:r w:rsidRPr="0077764F">
        <w:rPr>
          <w:i/>
        </w:rPr>
        <w:t>procurement</w:t>
      </w:r>
      <w:r w:rsidRPr="0077764F">
        <w:t>;</w:t>
      </w:r>
    </w:p>
    <w:p w14:paraId="086BC03C" w14:textId="77777777" w:rsidR="007912C3" w:rsidRPr="0077764F" w:rsidRDefault="007912C3" w:rsidP="007912C3">
      <w:pPr>
        <w:pStyle w:val="NumberedList2"/>
        <w:numPr>
          <w:ilvl w:val="0"/>
          <w:numId w:val="7"/>
        </w:numPr>
      </w:pPr>
      <w:r w:rsidRPr="0077764F">
        <w:t>the process that was followed;</w:t>
      </w:r>
    </w:p>
    <w:p w14:paraId="28BA7C97" w14:textId="77777777" w:rsidR="007912C3" w:rsidRPr="0077764F" w:rsidRDefault="007912C3" w:rsidP="007912C3">
      <w:pPr>
        <w:pStyle w:val="NumberedList2"/>
        <w:numPr>
          <w:ilvl w:val="0"/>
          <w:numId w:val="7"/>
        </w:numPr>
      </w:pPr>
      <w:r w:rsidRPr="0077764F">
        <w:t xml:space="preserve">how value for money was considered and achieved; </w:t>
      </w:r>
    </w:p>
    <w:p w14:paraId="154A6894" w14:textId="77777777" w:rsidR="007912C3" w:rsidRPr="0077764F" w:rsidRDefault="007912C3" w:rsidP="007912C3">
      <w:pPr>
        <w:pStyle w:val="NumberedList2"/>
        <w:numPr>
          <w:ilvl w:val="0"/>
          <w:numId w:val="7"/>
        </w:numPr>
      </w:pPr>
      <w:r w:rsidRPr="0077764F">
        <w:t>relevant approvals; and</w:t>
      </w:r>
    </w:p>
    <w:p w14:paraId="629AA053" w14:textId="77777777" w:rsidR="007912C3" w:rsidRPr="0077764F" w:rsidRDefault="007912C3" w:rsidP="007912C3">
      <w:pPr>
        <w:pStyle w:val="NumberedList2"/>
        <w:numPr>
          <w:ilvl w:val="0"/>
          <w:numId w:val="7"/>
        </w:numPr>
      </w:pPr>
      <w:r w:rsidRPr="0077764F">
        <w:t>relevant decisions and the basis of those decisions.</w:t>
      </w:r>
    </w:p>
    <w:p w14:paraId="61057095"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14:paraId="28BCFB91" w14:textId="77777777" w:rsidR="007912C3" w:rsidRPr="0077764F" w:rsidRDefault="007912C3" w:rsidP="007912C3">
      <w:pPr>
        <w:pStyle w:val="NumberedList1"/>
        <w:numPr>
          <w:ilvl w:val="1"/>
          <w:numId w:val="6"/>
        </w:numPr>
        <w:ind w:left="680" w:hanging="680"/>
      </w:pPr>
      <w:r w:rsidRPr="0077764F">
        <w:t xml:space="preserve">Documentation </w:t>
      </w:r>
      <w:r w:rsidRPr="0077764F">
        <w:rPr>
          <w:b/>
        </w:rPr>
        <w:t>must</w:t>
      </w:r>
      <w:r w:rsidRPr="0077764F">
        <w:t xml:space="preserve"> be retained in accordance with the </w:t>
      </w:r>
      <w:r w:rsidRPr="0077764F">
        <w:rPr>
          <w:i/>
        </w:rPr>
        <w:t>Archives Act 1983</w:t>
      </w:r>
      <w:r w:rsidRPr="0077764F">
        <w:t>.</w:t>
      </w:r>
    </w:p>
    <w:p w14:paraId="750BB1AE" w14:textId="77777777" w:rsidR="007912C3" w:rsidRPr="0077764F" w:rsidRDefault="007912C3" w:rsidP="007912C3">
      <w:pPr>
        <w:pStyle w:val="Heading2"/>
        <w:tabs>
          <w:tab w:val="left" w:pos="4020"/>
        </w:tabs>
      </w:pPr>
      <w:bookmarkStart w:id="55" w:name="_Toc99437706"/>
      <w:bookmarkStart w:id="56" w:name="_Toc99437761"/>
      <w:r w:rsidRPr="0077764F">
        <w:lastRenderedPageBreak/>
        <w:t>AusTender</w:t>
      </w:r>
      <w:bookmarkEnd w:id="55"/>
      <w:bookmarkEnd w:id="56"/>
      <w:r>
        <w:tab/>
      </w:r>
    </w:p>
    <w:p w14:paraId="5CAC4F67" w14:textId="77777777" w:rsidR="007912C3" w:rsidRPr="0077764F" w:rsidRDefault="007912C3" w:rsidP="007912C3">
      <w:pPr>
        <w:pStyle w:val="NumberedList1"/>
        <w:numPr>
          <w:ilvl w:val="1"/>
          <w:numId w:val="6"/>
        </w:numPr>
        <w:ind w:left="680" w:hanging="680"/>
      </w:pPr>
      <w:r w:rsidRPr="0077764F">
        <w:rPr>
          <w:i/>
        </w:rPr>
        <w:t>AusTender</w:t>
      </w:r>
      <w:r w:rsidRPr="0077764F">
        <w:rPr>
          <w:rStyle w:val="FootnoteReference"/>
        </w:rPr>
        <w:footnoteReference w:id="10"/>
      </w:r>
      <w:r w:rsidRPr="0077764F">
        <w:t xml:space="preserve">, the Australian Government’s </w:t>
      </w:r>
      <w:r w:rsidRPr="0077764F">
        <w:rPr>
          <w:i/>
        </w:rPr>
        <w:t>procurement</w:t>
      </w:r>
      <w:r w:rsidRPr="0077764F">
        <w:t xml:space="preserve"> information system, is a centralised web-based facility that publishes a range of information, including </w:t>
      </w:r>
      <w:r w:rsidRPr="0077764F">
        <w:rPr>
          <w:i/>
        </w:rPr>
        <w:t>relevant entities</w:t>
      </w:r>
      <w:r w:rsidRPr="0077764F">
        <w:t xml:space="preserve">’ planned </w:t>
      </w:r>
      <w:r w:rsidRPr="0077764F">
        <w:rPr>
          <w:i/>
        </w:rPr>
        <w:t>procurements</w:t>
      </w:r>
      <w:r w:rsidRPr="0077764F">
        <w:t xml:space="preserve">, </w:t>
      </w:r>
      <w:r w:rsidRPr="0077764F">
        <w:rPr>
          <w:i/>
        </w:rPr>
        <w:t>open tenders</w:t>
      </w:r>
      <w:r w:rsidRPr="0077764F">
        <w:t xml:space="preserve"> and key details of </w:t>
      </w:r>
      <w:r w:rsidRPr="0077764F">
        <w:rPr>
          <w:i/>
        </w:rPr>
        <w:t>contracts</w:t>
      </w:r>
      <w:r w:rsidRPr="0077764F">
        <w:t xml:space="preserve"> awarded. It also supports secure electronic tendering to deliver integrity and efficiency for </w:t>
      </w:r>
      <w:r w:rsidRPr="0077764F">
        <w:rPr>
          <w:i/>
        </w:rPr>
        <w:t>relevant entities</w:t>
      </w:r>
      <w:r w:rsidRPr="0077764F">
        <w:t xml:space="preserve"> and </w:t>
      </w:r>
      <w:r w:rsidRPr="0077764F">
        <w:rPr>
          <w:i/>
        </w:rPr>
        <w:t>potential suppliers.</w:t>
      </w:r>
    </w:p>
    <w:p w14:paraId="15009CEC" w14:textId="77777777" w:rsidR="007912C3" w:rsidRPr="0077764F" w:rsidRDefault="007912C3" w:rsidP="007912C3">
      <w:pPr>
        <w:pStyle w:val="NumberedList1"/>
        <w:numPr>
          <w:ilvl w:val="1"/>
          <w:numId w:val="6"/>
        </w:numPr>
        <w:ind w:left="680" w:hanging="680"/>
      </w:pPr>
      <w:r w:rsidRPr="0077764F">
        <w:rPr>
          <w:i/>
        </w:rPr>
        <w:t>AusTender</w:t>
      </w:r>
      <w:r w:rsidRPr="0077764F">
        <w:t xml:space="preserve"> is the system used to enable </w:t>
      </w:r>
      <w:r w:rsidRPr="0077764F">
        <w:rPr>
          <w:i/>
        </w:rPr>
        <w:t>relevant entities</w:t>
      </w:r>
      <w:r w:rsidRPr="0077764F">
        <w:t xml:space="preserve"> to meet their publishing obligations under the CPRs. It also enables </w:t>
      </w:r>
      <w:r w:rsidRPr="0077764F">
        <w:rPr>
          <w:i/>
        </w:rPr>
        <w:t>relevant entities</w:t>
      </w:r>
      <w:r w:rsidRPr="0077764F">
        <w:t xml:space="preserve"> to monitor and review their AusTender-based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14:paraId="5390CFA4" w14:textId="77777777" w:rsidR="007912C3" w:rsidRPr="0077764F" w:rsidRDefault="007912C3" w:rsidP="007912C3">
      <w:pPr>
        <w:pStyle w:val="Heading2"/>
        <w:rPr>
          <w:sz w:val="28"/>
        </w:rPr>
      </w:pPr>
      <w:bookmarkStart w:id="57" w:name="_Toc99437707"/>
      <w:bookmarkStart w:id="58" w:name="_Toc99437762"/>
      <w:r w:rsidRPr="0077764F">
        <w:rPr>
          <w:sz w:val="28"/>
        </w:rPr>
        <w:t>Annual procurement plans</w:t>
      </w:r>
      <w:bookmarkEnd w:id="57"/>
      <w:bookmarkEnd w:id="58"/>
    </w:p>
    <w:p w14:paraId="757AB279" w14:textId="77777777" w:rsidR="007912C3" w:rsidRPr="0077764F" w:rsidRDefault="007912C3" w:rsidP="007912C3">
      <w:pPr>
        <w:pStyle w:val="NumberedList1"/>
        <w:numPr>
          <w:ilvl w:val="1"/>
          <w:numId w:val="6"/>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r w:rsidRPr="0077764F">
        <w:rPr>
          <w:i/>
        </w:rPr>
        <w:t>AusTender</w:t>
      </w:r>
      <w:r w:rsidRPr="0077764F">
        <w:t xml:space="preserve"> a current procurement plan containing a short strategic procurement outlook.</w:t>
      </w:r>
    </w:p>
    <w:p w14:paraId="7F1DBB5F" w14:textId="77777777" w:rsidR="007912C3" w:rsidRPr="0077764F" w:rsidRDefault="007912C3" w:rsidP="007912C3">
      <w:pPr>
        <w:pStyle w:val="NumberedList1"/>
        <w:numPr>
          <w:ilvl w:val="1"/>
          <w:numId w:val="6"/>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14:paraId="32AA2F9D" w14:textId="77777777" w:rsidR="007912C3" w:rsidRPr="0077764F" w:rsidRDefault="007912C3" w:rsidP="007912C3">
      <w:pPr>
        <w:pStyle w:val="Heading2"/>
        <w:rPr>
          <w:sz w:val="28"/>
        </w:rPr>
      </w:pPr>
      <w:bookmarkStart w:id="59" w:name="_Toc99437708"/>
      <w:bookmarkStart w:id="60" w:name="_Toc99437763"/>
      <w:r w:rsidRPr="0077764F">
        <w:rPr>
          <w:sz w:val="28"/>
        </w:rPr>
        <w:t>Notifications to the market</w:t>
      </w:r>
      <w:bookmarkEnd w:id="59"/>
      <w:bookmarkEnd w:id="60"/>
    </w:p>
    <w:p w14:paraId="45F15681"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use </w:t>
      </w:r>
      <w:r w:rsidRPr="0077764F">
        <w:rPr>
          <w:i/>
        </w:rPr>
        <w:t>AusTender</w:t>
      </w:r>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14:paraId="56905CBE"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may use </w:t>
      </w:r>
      <w:r w:rsidRPr="0077764F">
        <w:rPr>
          <w:i/>
        </w:rPr>
        <w:t>AusTender</w:t>
      </w:r>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14:paraId="7B42C29B"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14:paraId="4B30AF7E" w14:textId="77777777" w:rsidR="007912C3" w:rsidRPr="0077764F" w:rsidRDefault="007912C3" w:rsidP="007912C3">
      <w:pPr>
        <w:pStyle w:val="NumberedList1"/>
        <w:numPr>
          <w:ilvl w:val="1"/>
          <w:numId w:val="6"/>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r w:rsidRPr="0077764F">
        <w:rPr>
          <w:i/>
        </w:rPr>
        <w:t>AusTender</w:t>
      </w:r>
      <w:r w:rsidRPr="0077764F">
        <w:t>.</w:t>
      </w:r>
    </w:p>
    <w:p w14:paraId="25C93FEE" w14:textId="77777777" w:rsidR="007912C3" w:rsidRPr="0077764F" w:rsidRDefault="007912C3" w:rsidP="007912C3">
      <w:pPr>
        <w:pStyle w:val="NumberedList1"/>
        <w:numPr>
          <w:ilvl w:val="1"/>
          <w:numId w:val="6"/>
        </w:numPr>
        <w:ind w:left="680" w:hanging="680"/>
      </w:pPr>
      <w:r w:rsidRPr="0077764F">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r w:rsidRPr="0077764F">
        <w:rPr>
          <w:i/>
        </w:rPr>
        <w:t>AusTender</w:t>
      </w:r>
      <w:r w:rsidRPr="0077764F">
        <w:t xml:space="preserve"> in any other form (for example, a printed version) that documentation </w:t>
      </w:r>
      <w:r w:rsidRPr="0077764F">
        <w:rPr>
          <w:b/>
        </w:rPr>
        <w:t>must</w:t>
      </w:r>
      <w:r w:rsidRPr="0077764F">
        <w:t xml:space="preserve"> be the same as that published on </w:t>
      </w:r>
      <w:r w:rsidRPr="0077764F">
        <w:rPr>
          <w:i/>
        </w:rPr>
        <w:t>AusTender</w:t>
      </w:r>
      <w:r w:rsidRPr="0077764F">
        <w:t>.</w:t>
      </w:r>
    </w:p>
    <w:p w14:paraId="34A6480E" w14:textId="77777777" w:rsidR="007912C3" w:rsidRPr="0077764F" w:rsidRDefault="007912C3" w:rsidP="007912C3">
      <w:pPr>
        <w:pStyle w:val="NumberedList1"/>
        <w:numPr>
          <w:ilvl w:val="1"/>
          <w:numId w:val="6"/>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 xml:space="preserve">submissions. </w:t>
      </w:r>
    </w:p>
    <w:p w14:paraId="6A271C92" w14:textId="77777777" w:rsidR="007912C3" w:rsidRPr="0077764F" w:rsidRDefault="007912C3" w:rsidP="007912C3">
      <w:pPr>
        <w:pStyle w:val="Heading2"/>
      </w:pPr>
      <w:bookmarkStart w:id="61" w:name="_Toc99437709"/>
      <w:bookmarkStart w:id="62" w:name="_Toc99437764"/>
      <w:r w:rsidRPr="0077764F">
        <w:lastRenderedPageBreak/>
        <w:t>Providing information</w:t>
      </w:r>
      <w:bookmarkEnd w:id="61"/>
      <w:bookmarkEnd w:id="62"/>
    </w:p>
    <w:p w14:paraId="798004EC" w14:textId="77777777" w:rsidR="007912C3" w:rsidRPr="0077764F" w:rsidRDefault="007912C3" w:rsidP="007912C3">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on request, promptly provide, to eligible </w:t>
      </w:r>
      <w:r w:rsidRPr="0077764F">
        <w:rPr>
          <w:i/>
        </w:rPr>
        <w:t>potential suppliers</w:t>
      </w:r>
      <w:r w:rsidRPr="0077764F">
        <w:t xml:space="preserve">, </w:t>
      </w:r>
      <w:r w:rsidRPr="0077764F">
        <w:rPr>
          <w:i/>
        </w:rPr>
        <w:t>request documentation</w:t>
      </w:r>
      <w:r w:rsidRPr="0077764F">
        <w:t xml:space="preserve"> that includes all information necessary to permit the </w:t>
      </w:r>
      <w:r w:rsidRPr="0077764F">
        <w:rPr>
          <w:i/>
        </w:rPr>
        <w:t>potential supplier</w:t>
      </w:r>
      <w:r w:rsidRPr="0077764F">
        <w:t xml:space="preserve"> to prepare and lodge </w:t>
      </w:r>
      <w:r w:rsidRPr="0077764F">
        <w:rPr>
          <w:i/>
        </w:rPr>
        <w:t>submissions</w:t>
      </w:r>
      <w:r w:rsidRPr="0077764F">
        <w:t>.</w:t>
      </w:r>
    </w:p>
    <w:p w14:paraId="3F49C38D" w14:textId="77777777" w:rsidR="007912C3" w:rsidRPr="0077764F" w:rsidRDefault="007912C3" w:rsidP="007912C3">
      <w:pPr>
        <w:pStyle w:val="NumberedList1"/>
        <w:numPr>
          <w:ilvl w:val="1"/>
          <w:numId w:val="6"/>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 Debriefings </w:t>
      </w:r>
      <w:r w:rsidRPr="0077764F">
        <w:rPr>
          <w:b/>
        </w:rPr>
        <w:t>must</w:t>
      </w:r>
      <w:r w:rsidRPr="0077764F">
        <w:t xml:space="preserve"> be made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r w:rsidRPr="0077764F">
        <w:rPr>
          <w:b/>
        </w:rPr>
        <w:t>must</w:t>
      </w:r>
      <w:r w:rsidRPr="0077764F">
        <w:t xml:space="preserve"> also be made available, on request, to the successful </w:t>
      </w:r>
      <w:r w:rsidRPr="0077764F">
        <w:rPr>
          <w:i/>
        </w:rPr>
        <w:t>supplier(s).</w:t>
      </w:r>
    </w:p>
    <w:p w14:paraId="0BDFCEC5" w14:textId="77777777" w:rsidR="007912C3" w:rsidRPr="0077764F" w:rsidRDefault="007912C3" w:rsidP="007912C3">
      <w:pPr>
        <w:pStyle w:val="Heading2"/>
        <w:rPr>
          <w:sz w:val="28"/>
        </w:rPr>
      </w:pPr>
      <w:bookmarkStart w:id="63" w:name="_Toc99437710"/>
      <w:bookmarkStart w:id="64" w:name="_Toc99437765"/>
      <w:r w:rsidRPr="0077764F">
        <w:rPr>
          <w:sz w:val="28"/>
        </w:rPr>
        <w:t>Reporting arrangements</w:t>
      </w:r>
      <w:bookmarkEnd w:id="63"/>
      <w:bookmarkEnd w:id="64"/>
    </w:p>
    <w:p w14:paraId="240C072D" w14:textId="77777777" w:rsidR="007912C3" w:rsidRPr="0077764F" w:rsidRDefault="007912C3" w:rsidP="007912C3">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and amendments on </w:t>
      </w:r>
      <w:r w:rsidRPr="0077764F">
        <w:rPr>
          <w:i/>
        </w:rPr>
        <w:t>AusTender</w:t>
      </w:r>
      <w:r w:rsidRPr="0077764F">
        <w:t xml:space="preserve"> within 42 </w:t>
      </w:r>
      <w:r w:rsidRPr="0077764F">
        <w:rPr>
          <w:i/>
        </w:rPr>
        <w:t>days</w:t>
      </w:r>
      <w:r w:rsidRPr="0077764F">
        <w:t xml:space="preserve"> of entering into (or amending) a </w:t>
      </w:r>
      <w:r w:rsidRPr="0077764F">
        <w:rPr>
          <w:i/>
        </w:rPr>
        <w:t>contract</w:t>
      </w:r>
      <w:r w:rsidRPr="0077764F">
        <w:t xml:space="preserve"> if they are valued at or above the </w:t>
      </w:r>
      <w:r w:rsidRPr="0077764F">
        <w:rPr>
          <w:i/>
        </w:rPr>
        <w:t>reporting threshold</w:t>
      </w:r>
      <w:r w:rsidRPr="0077764F">
        <w:t>.</w:t>
      </w:r>
    </w:p>
    <w:p w14:paraId="7C7C183E" w14:textId="77777777" w:rsidR="007912C3" w:rsidRPr="0077764F" w:rsidRDefault="007912C3" w:rsidP="007912C3">
      <w:pPr>
        <w:pStyle w:val="NumberedList1"/>
        <w:numPr>
          <w:ilvl w:val="1"/>
          <w:numId w:val="6"/>
        </w:numPr>
        <w:ind w:left="680" w:hanging="680"/>
      </w:pPr>
      <w:r w:rsidRPr="0077764F">
        <w:t xml:space="preserve">The </w:t>
      </w:r>
      <w:r w:rsidRPr="0077764F">
        <w:rPr>
          <w:i/>
        </w:rPr>
        <w:t>reporting thresholds</w:t>
      </w:r>
      <w:r w:rsidRPr="0077764F">
        <w:t xml:space="preserve"> (including </w:t>
      </w:r>
      <w:r w:rsidRPr="0077764F">
        <w:rPr>
          <w:i/>
        </w:rPr>
        <w:t>GST</w:t>
      </w:r>
      <w:r w:rsidRPr="0077764F">
        <w:t>) are:</w:t>
      </w:r>
    </w:p>
    <w:p w14:paraId="3FBB0CFE" w14:textId="77777777" w:rsidR="007912C3" w:rsidRPr="0077764F" w:rsidRDefault="007912C3" w:rsidP="007912C3">
      <w:pPr>
        <w:pStyle w:val="NumberedList2"/>
        <w:numPr>
          <w:ilvl w:val="0"/>
          <w:numId w:val="18"/>
        </w:numPr>
      </w:pPr>
      <w:r w:rsidRPr="0077764F">
        <w:t xml:space="preserve">$10,000 for </w:t>
      </w:r>
      <w:r w:rsidRPr="0077764F">
        <w:rPr>
          <w:i/>
        </w:rPr>
        <w:t>non-corporate Commonwealth entities</w:t>
      </w:r>
      <w:r w:rsidRPr="0077764F">
        <w:t xml:space="preserve">; and </w:t>
      </w:r>
    </w:p>
    <w:p w14:paraId="05EE3987" w14:textId="77777777" w:rsidR="007912C3" w:rsidRPr="0077764F" w:rsidRDefault="007912C3" w:rsidP="007912C3">
      <w:pPr>
        <w:pStyle w:val="NumberedList2"/>
        <w:numPr>
          <w:ilvl w:val="0"/>
          <w:numId w:val="7"/>
        </w:numPr>
      </w:pPr>
      <w:r w:rsidRPr="0077764F">
        <w:t xml:space="preserve">for prescribed </w:t>
      </w:r>
      <w:r w:rsidRPr="0077764F">
        <w:rPr>
          <w:i/>
        </w:rPr>
        <w:t>corporate Commonwealth entities</w:t>
      </w:r>
      <w:r w:rsidRPr="0077764F">
        <w:t>,</w:t>
      </w:r>
    </w:p>
    <w:p w14:paraId="1F21ADF0" w14:textId="77777777" w:rsidR="007912C3" w:rsidRPr="0077764F" w:rsidRDefault="007912C3" w:rsidP="007912C3">
      <w:pPr>
        <w:pStyle w:val="NumberedList3"/>
        <w:numPr>
          <w:ilvl w:val="0"/>
          <w:numId w:val="19"/>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or</w:t>
      </w:r>
    </w:p>
    <w:p w14:paraId="6A1A8502" w14:textId="77777777" w:rsidR="007912C3" w:rsidRPr="0077764F" w:rsidRDefault="007912C3" w:rsidP="007912C3">
      <w:pPr>
        <w:pStyle w:val="NumberedList3"/>
        <w:numPr>
          <w:ilvl w:val="0"/>
          <w:numId w:val="19"/>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14:paraId="166DA01B" w14:textId="77777777" w:rsidR="007912C3" w:rsidRPr="006200C0" w:rsidRDefault="007912C3" w:rsidP="007912C3">
      <w:pPr>
        <w:pStyle w:val="NumberedList1"/>
        <w:numPr>
          <w:ilvl w:val="1"/>
          <w:numId w:val="6"/>
        </w:numPr>
        <w:ind w:left="680" w:hanging="680"/>
      </w:pPr>
      <w:r w:rsidRPr="006200C0">
        <w:t xml:space="preserve">Regardless of value, </w:t>
      </w:r>
      <w:r w:rsidRPr="006200C0">
        <w:rPr>
          <w:i/>
        </w:rPr>
        <w:t>standing offers</w:t>
      </w:r>
      <w:r w:rsidRPr="006200C0">
        <w:t xml:space="preserve"> </w:t>
      </w:r>
      <w:r w:rsidRPr="006200C0">
        <w:rPr>
          <w:b/>
        </w:rPr>
        <w:t>must</w:t>
      </w:r>
      <w:r w:rsidRPr="006200C0">
        <w:t xml:space="preserve"> be reported on </w:t>
      </w:r>
      <w:r w:rsidRPr="006200C0">
        <w:rPr>
          <w:i/>
        </w:rPr>
        <w:t>AusTender</w:t>
      </w:r>
      <w:r w:rsidRPr="006200C0">
        <w:t xml:space="preserve"> within 42 </w:t>
      </w:r>
      <w:r w:rsidRPr="006200C0">
        <w:rPr>
          <w:i/>
        </w:rPr>
        <w:t>days</w:t>
      </w:r>
      <w:r w:rsidRPr="006200C0">
        <w:t xml:space="preserve"> of the </w:t>
      </w:r>
      <w:r w:rsidRPr="006200C0">
        <w:rPr>
          <w:i/>
        </w:rPr>
        <w:t>relevant entity</w:t>
      </w:r>
      <w:r w:rsidRPr="006200C0">
        <w:t xml:space="preserve"> entering into or amending such arrangements. Relevant details in the </w:t>
      </w:r>
      <w:r w:rsidRPr="006200C0">
        <w:rPr>
          <w:i/>
        </w:rPr>
        <w:t>standing offer</w:t>
      </w:r>
      <w:r w:rsidRPr="006200C0">
        <w:t xml:space="preserve"> notice, such as </w:t>
      </w:r>
      <w:r w:rsidRPr="006200C0">
        <w:rPr>
          <w:i/>
        </w:rPr>
        <w:t>supplier</w:t>
      </w:r>
      <w:r w:rsidRPr="006200C0">
        <w:t xml:space="preserve"> details and the names of other </w:t>
      </w:r>
      <w:r w:rsidRPr="006200C0">
        <w:rPr>
          <w:i/>
        </w:rPr>
        <w:t xml:space="preserve">relevant entities </w:t>
      </w:r>
      <w:r w:rsidRPr="006200C0">
        <w:t xml:space="preserve">participating in the arrangement, </w:t>
      </w:r>
      <w:r w:rsidRPr="006200C0">
        <w:rPr>
          <w:b/>
        </w:rPr>
        <w:t>must</w:t>
      </w:r>
      <w:r w:rsidRPr="006200C0">
        <w:t xml:space="preserve"> be reported and kept current.</w:t>
      </w:r>
    </w:p>
    <w:p w14:paraId="06A3E163" w14:textId="77777777" w:rsidR="007912C3" w:rsidRPr="005665CB" w:rsidRDefault="007912C3" w:rsidP="007912C3">
      <w:pPr>
        <w:pStyle w:val="Heading2"/>
        <w:rPr>
          <w:sz w:val="28"/>
        </w:rPr>
      </w:pPr>
      <w:bookmarkStart w:id="65" w:name="_Toc99437711"/>
      <w:bookmarkStart w:id="66" w:name="_Toc99437766"/>
      <w:r w:rsidRPr="005665CB">
        <w:rPr>
          <w:sz w:val="28"/>
        </w:rPr>
        <w:t>Subcontractors</w:t>
      </w:r>
      <w:bookmarkEnd w:id="65"/>
      <w:bookmarkEnd w:id="66"/>
    </w:p>
    <w:p w14:paraId="580A4192"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make available on request, the names of any subcontractor(s) engaged by a contractor in respect of a </w:t>
      </w:r>
      <w:r w:rsidRPr="005665CB">
        <w:rPr>
          <w:i/>
        </w:rPr>
        <w:t>contract</w:t>
      </w:r>
      <w:r w:rsidRPr="005665CB">
        <w:t>.</w:t>
      </w:r>
    </w:p>
    <w:p w14:paraId="1C825722" w14:textId="77777777" w:rsidR="007912C3" w:rsidRPr="005665CB" w:rsidRDefault="007912C3" w:rsidP="007912C3">
      <w:pPr>
        <w:pStyle w:val="NumberedList2"/>
        <w:numPr>
          <w:ilvl w:val="0"/>
          <w:numId w:val="20"/>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14:paraId="4F5565B4" w14:textId="77777777" w:rsidR="007912C3" w:rsidRPr="005665CB" w:rsidRDefault="007912C3" w:rsidP="007912C3">
      <w:pPr>
        <w:pStyle w:val="NumberedList2"/>
        <w:numPr>
          <w:ilvl w:val="0"/>
          <w:numId w:val="7"/>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may be publicly disclosed.</w:t>
      </w:r>
    </w:p>
    <w:p w14:paraId="1A2B86A1" w14:textId="77777777" w:rsidR="007912C3" w:rsidRPr="005665CB" w:rsidRDefault="007912C3" w:rsidP="007912C3">
      <w:pPr>
        <w:pStyle w:val="Heading2"/>
      </w:pPr>
      <w:bookmarkStart w:id="67" w:name="_Toc99437712"/>
      <w:bookmarkStart w:id="68" w:name="_Toc99437767"/>
      <w:r w:rsidRPr="005665CB">
        <w:t>Treatment of confidential information</w:t>
      </w:r>
      <w:bookmarkEnd w:id="67"/>
      <w:bookmarkEnd w:id="68"/>
    </w:p>
    <w:p w14:paraId="12D898F8" w14:textId="77777777" w:rsidR="007912C3" w:rsidRDefault="007912C3" w:rsidP="007912C3">
      <w:pPr>
        <w:pStyle w:val="NumberedList1"/>
        <w:numPr>
          <w:ilvl w:val="1"/>
          <w:numId w:val="6"/>
        </w:numPr>
        <w:ind w:left="680" w:hanging="680"/>
      </w:pPr>
      <w:r w:rsidRPr="005665CB">
        <w:t xml:space="preserve">When conducting a </w:t>
      </w:r>
      <w:r w:rsidRPr="005665CB">
        <w:rPr>
          <w:i/>
        </w:rPr>
        <w:t>procurement</w:t>
      </w:r>
      <w:r w:rsidRPr="005665CB">
        <w:t xml:space="preserve"> and awarding a </w:t>
      </w:r>
      <w:r w:rsidRPr="005665CB">
        <w:rPr>
          <w:i/>
        </w:rPr>
        <w:t>contract</w:t>
      </w:r>
      <w:r w:rsidRPr="005665CB">
        <w:t xml:space="preserve">, </w:t>
      </w:r>
      <w:r w:rsidRPr="005665CB">
        <w:rPr>
          <w:i/>
        </w:rPr>
        <w:t>relevant entities</w:t>
      </w:r>
      <w:r w:rsidRPr="005665CB">
        <w:t xml:space="preserve"> should take appropriate steps to protect the Commonwealth’s confidential information. This includes observing legal obligations, such as those under the </w:t>
      </w:r>
      <w:r w:rsidRPr="005665CB">
        <w:rPr>
          <w:i/>
        </w:rPr>
        <w:t>Privacy Act 1988</w:t>
      </w:r>
      <w:r w:rsidRPr="005665CB">
        <w:t>, and statutory secrecy provisions.</w:t>
      </w:r>
    </w:p>
    <w:p w14:paraId="1A712AB4" w14:textId="77777777" w:rsidR="007912C3" w:rsidRPr="005665CB" w:rsidRDefault="007912C3" w:rsidP="007912C3">
      <w:pPr>
        <w:pStyle w:val="NumberedList1"/>
        <w:numPr>
          <w:ilvl w:val="1"/>
          <w:numId w:val="6"/>
        </w:numPr>
        <w:ind w:left="680" w:hanging="680"/>
      </w:pPr>
      <w:r w:rsidRPr="004A5615">
        <w:rPr>
          <w:i/>
        </w:rPr>
        <w:t>Submissions</w:t>
      </w:r>
      <w:r w:rsidRPr="005665CB">
        <w:t xml:space="preserve"> </w:t>
      </w:r>
      <w:r w:rsidRPr="004A5615">
        <w:rPr>
          <w:b/>
        </w:rPr>
        <w:t>must</w:t>
      </w:r>
      <w:r w:rsidRPr="005665CB">
        <w:t xml:space="preserve"> be treated as confidential before and after the award of a </w:t>
      </w:r>
      <w:r w:rsidRPr="004A5615">
        <w:rPr>
          <w:i/>
        </w:rPr>
        <w:t>contract</w:t>
      </w:r>
      <w:r w:rsidRPr="005665CB">
        <w:t xml:space="preserve">. Once a </w:t>
      </w:r>
      <w:r w:rsidRPr="004A5615">
        <w:rPr>
          <w:i/>
        </w:rPr>
        <w:t>contract</w:t>
      </w:r>
      <w:r w:rsidRPr="005665CB">
        <w:t xml:space="preserve"> has been awarded, the terms of the </w:t>
      </w:r>
      <w:r w:rsidRPr="004A5615">
        <w:rPr>
          <w:i/>
        </w:rPr>
        <w:t>contract</w:t>
      </w:r>
      <w:r w:rsidRPr="005665CB">
        <w:t xml:space="preserve">, including parts of the </w:t>
      </w:r>
      <w:r w:rsidRPr="004A5615">
        <w:rPr>
          <w:i/>
        </w:rPr>
        <w:lastRenderedPageBreak/>
        <w:t>contract</w:t>
      </w:r>
      <w:r w:rsidRPr="005665CB">
        <w:t xml:space="preserve"> drawn from the </w:t>
      </w:r>
      <w:r w:rsidRPr="004A5615">
        <w:rPr>
          <w:i/>
        </w:rPr>
        <w:t>supplier’s submission</w:t>
      </w:r>
      <w:r w:rsidRPr="005665CB">
        <w:t xml:space="preserve">, are not confidential unless the </w:t>
      </w:r>
      <w:r w:rsidRPr="004A5615">
        <w:rPr>
          <w:i/>
        </w:rPr>
        <w:t>relevant entity</w:t>
      </w:r>
      <w:r w:rsidRPr="005665CB">
        <w:t xml:space="preserve"> has determined and identified in the </w:t>
      </w:r>
      <w:r w:rsidRPr="004A5615">
        <w:rPr>
          <w:i/>
        </w:rPr>
        <w:t>contract</w:t>
      </w:r>
      <w:r w:rsidRPr="005665CB">
        <w:t xml:space="preserve"> that specific information is to be kept confidential in accordance with the ‘confidentiality test’ set out in</w:t>
      </w:r>
      <w:r w:rsidRPr="004A5615">
        <w:rPr>
          <w:rStyle w:val="CommentReference"/>
          <w:rFonts w:eastAsia="Cambria"/>
        </w:rPr>
        <w:t xml:space="preserve"> </w:t>
      </w:r>
      <w:r w:rsidRPr="005665CB">
        <w:t xml:space="preserve">the guidance on </w:t>
      </w:r>
      <w:r w:rsidRPr="004A5615">
        <w:rPr>
          <w:i/>
        </w:rPr>
        <w:t>Confidentiality Throughout the Procurement Cycle</w:t>
      </w:r>
      <w:r>
        <w:t xml:space="preserve"> at </w:t>
      </w:r>
      <w:r w:rsidRPr="004A5615">
        <w:rPr>
          <w:rStyle w:val="Hyperlink"/>
          <w:rFonts w:cstheme="minorBidi"/>
        </w:rPr>
        <w:t>https://www.finance.gov.au/procurement</w:t>
      </w:r>
      <w:r w:rsidRPr="003A1EEC">
        <w:t>.</w:t>
      </w:r>
      <w:r w:rsidRPr="005665CB">
        <w:t xml:space="preserve"> </w:t>
      </w:r>
    </w:p>
    <w:p w14:paraId="027FEF3F" w14:textId="77777777" w:rsidR="007912C3" w:rsidRPr="005665CB" w:rsidRDefault="007912C3" w:rsidP="007912C3">
      <w:pPr>
        <w:pStyle w:val="NumberedList1"/>
        <w:numPr>
          <w:ilvl w:val="1"/>
          <w:numId w:val="6"/>
        </w:numPr>
        <w:ind w:left="680" w:hanging="680"/>
      </w:pPr>
      <w:r w:rsidRPr="005665CB">
        <w:t xml:space="preserve">The need to maintain the confidentiality of information should always be balanced against the public accountability and transparency requirements of the Australian Government. It is therefore important for </w:t>
      </w:r>
      <w:r w:rsidRPr="005665CB">
        <w:rPr>
          <w:i/>
        </w:rPr>
        <w:t>officials</w:t>
      </w:r>
      <w:r w:rsidRPr="005665CB">
        <w:t xml:space="preserve"> to plan for, and facilitate, appropriate disclosure of procurement information. In particular, </w:t>
      </w:r>
      <w:r w:rsidRPr="005665CB">
        <w:rPr>
          <w:i/>
        </w:rPr>
        <w:t>officials</w:t>
      </w:r>
      <w:r w:rsidRPr="005665CB">
        <w:t xml:space="preserve"> should:</w:t>
      </w:r>
    </w:p>
    <w:p w14:paraId="0109EBAE" w14:textId="77777777" w:rsidR="007912C3" w:rsidRPr="005665CB" w:rsidRDefault="007912C3" w:rsidP="007912C3">
      <w:pPr>
        <w:pStyle w:val="NumberedList2"/>
        <w:numPr>
          <w:ilvl w:val="0"/>
          <w:numId w:val="21"/>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14:paraId="74A310A2" w14:textId="77777777" w:rsidR="007912C3" w:rsidRPr="005665CB" w:rsidRDefault="007912C3" w:rsidP="007912C3">
      <w:pPr>
        <w:pStyle w:val="NumberedList2"/>
        <w:numPr>
          <w:ilvl w:val="0"/>
          <w:numId w:val="7"/>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14:paraId="2EC1FDF3" w14:textId="77777777" w:rsidR="007912C3" w:rsidRPr="005665CB" w:rsidRDefault="007912C3" w:rsidP="007912C3">
      <w:pPr>
        <w:pStyle w:val="NumberedList2"/>
        <w:numPr>
          <w:ilvl w:val="0"/>
          <w:numId w:val="7"/>
        </w:numPr>
      </w:pPr>
      <w:r w:rsidRPr="005665CB">
        <w:t xml:space="preserve">consider,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14:paraId="633817AF" w14:textId="77777777" w:rsidR="007912C3" w:rsidRDefault="007912C3" w:rsidP="007912C3">
      <w:pPr>
        <w:pStyle w:val="NumberedList1"/>
        <w:numPr>
          <w:ilvl w:val="1"/>
          <w:numId w:val="6"/>
        </w:numPr>
        <w:ind w:left="680" w:hanging="680"/>
      </w:pPr>
      <w:r w:rsidRPr="005665CB">
        <w:t xml:space="preserve">When confidential information is required to be disclosed, for example following a request from a parliamentary committee, reasonable notice in writing </w:t>
      </w:r>
      <w:r w:rsidRPr="005665CB">
        <w:rPr>
          <w:b/>
        </w:rPr>
        <w:t>must</w:t>
      </w:r>
      <w:r w:rsidRPr="005665CB">
        <w:t xml:space="preserve"> be given to the party from whom the information originated.</w:t>
      </w:r>
    </w:p>
    <w:p w14:paraId="79F18E8E" w14:textId="77777777" w:rsidR="007912C3" w:rsidRPr="007113CE" w:rsidRDefault="007912C3" w:rsidP="007912C3">
      <w:pPr>
        <w:pStyle w:val="Heading2"/>
      </w:pPr>
      <w:bookmarkStart w:id="69" w:name="_Toc99437713"/>
      <w:bookmarkStart w:id="70" w:name="_Toc99437768"/>
      <w:r w:rsidRPr="006200C0">
        <w:t>Contract management</w:t>
      </w:r>
      <w:r w:rsidRPr="007113CE">
        <w:t>/Standard verification</w:t>
      </w:r>
      <w:bookmarkEnd w:id="69"/>
      <w:bookmarkEnd w:id="70"/>
    </w:p>
    <w:p w14:paraId="42F6D2B3" w14:textId="77777777" w:rsidR="007912C3" w:rsidRPr="007113CE" w:rsidRDefault="007912C3" w:rsidP="007912C3">
      <w:pPr>
        <w:numPr>
          <w:ilvl w:val="1"/>
          <w:numId w:val="6"/>
        </w:numPr>
        <w:ind w:left="680" w:hanging="680"/>
      </w:pPr>
      <w:r>
        <w:t xml:space="preserve">For </w:t>
      </w:r>
      <w:r w:rsidRPr="001950BF">
        <w:rPr>
          <w:i/>
        </w:rPr>
        <w:t>procurements</w:t>
      </w:r>
      <w:r>
        <w:t xml:space="preserve"> valued at or above the relevant </w:t>
      </w:r>
      <w:r w:rsidRPr="006C05D2">
        <w:rPr>
          <w:i/>
        </w:rPr>
        <w:t>procurement threshold</w:t>
      </w:r>
      <w:r>
        <w:t>, w</w:t>
      </w:r>
      <w:r w:rsidRPr="00F7308B">
        <w:t xml:space="preserve">here applying a </w:t>
      </w:r>
      <w:r w:rsidRPr="00F7308B">
        <w:rPr>
          <w:i/>
        </w:rPr>
        <w:t>standard</w:t>
      </w:r>
      <w:r w:rsidRPr="00F7308B">
        <w:t xml:space="preserve"> for </w:t>
      </w:r>
      <w:r w:rsidRPr="00F7308B">
        <w:rPr>
          <w:i/>
        </w:rPr>
        <w:t>goods</w:t>
      </w:r>
      <w:r w:rsidRPr="00F7308B">
        <w:t xml:space="preserve"> or services, </w:t>
      </w:r>
      <w:r w:rsidRPr="00F7308B">
        <w:rPr>
          <w:i/>
        </w:rPr>
        <w:t>relevant entities</w:t>
      </w:r>
      <w:r w:rsidRPr="007113CE">
        <w:t xml:space="preserve"> </w:t>
      </w:r>
      <w:r w:rsidRPr="007113CE">
        <w:rPr>
          <w:b/>
        </w:rPr>
        <w:t>must</w:t>
      </w:r>
      <w:r w:rsidRPr="007113CE">
        <w:t xml:space="preserve"> make reasonable enquiries to determine compliance with that </w:t>
      </w:r>
      <w:r w:rsidRPr="007113CE">
        <w:rPr>
          <w:i/>
        </w:rPr>
        <w:t>standard</w:t>
      </w:r>
      <w:r>
        <w:t>, including</w:t>
      </w:r>
      <w:r w:rsidRPr="007113CE">
        <w:t>:</w:t>
      </w:r>
    </w:p>
    <w:p w14:paraId="11FDF346" w14:textId="77777777" w:rsidR="007912C3" w:rsidRPr="007113CE" w:rsidRDefault="007912C3" w:rsidP="007912C3">
      <w:pPr>
        <w:numPr>
          <w:ilvl w:val="0"/>
          <w:numId w:val="39"/>
        </w:numPr>
        <w:spacing w:before="120"/>
      </w:pPr>
      <w:r w:rsidRPr="007113CE">
        <w:t xml:space="preserve">gathering evidence of relevant certifications; and </w:t>
      </w:r>
    </w:p>
    <w:p w14:paraId="566A7A87" w14:textId="77777777" w:rsidR="007912C3" w:rsidRPr="005665CB" w:rsidRDefault="007912C3" w:rsidP="007912C3">
      <w:pPr>
        <w:numPr>
          <w:ilvl w:val="0"/>
          <w:numId w:val="39"/>
        </w:numPr>
        <w:spacing w:before="120"/>
      </w:pPr>
      <w:r w:rsidRPr="007113CE">
        <w:t>periodic auditing of compliance by an independent assessor.</w:t>
      </w:r>
    </w:p>
    <w:p w14:paraId="4DEB6C6D" w14:textId="77777777" w:rsidR="007912C3" w:rsidRPr="005665CB" w:rsidRDefault="007912C3" w:rsidP="007912C3">
      <w:pPr>
        <w:pStyle w:val="Heading2"/>
      </w:pPr>
      <w:bookmarkStart w:id="71" w:name="_Toc99437714"/>
      <w:bookmarkStart w:id="72" w:name="_Toc99437769"/>
      <w:r w:rsidRPr="005665CB">
        <w:t>Other obligations</w:t>
      </w:r>
      <w:bookmarkEnd w:id="71"/>
      <w:bookmarkEnd w:id="72"/>
    </w:p>
    <w:p w14:paraId="5BAB7434" w14:textId="77777777" w:rsidR="007912C3" w:rsidRPr="005665CB" w:rsidRDefault="007912C3" w:rsidP="007912C3">
      <w:pPr>
        <w:pStyle w:val="NumberedList1"/>
        <w:numPr>
          <w:ilvl w:val="1"/>
          <w:numId w:val="6"/>
        </w:numPr>
        <w:ind w:left="680" w:hanging="680"/>
      </w:pPr>
      <w:r w:rsidRPr="005665CB">
        <w:t xml:space="preserve">Other reporting and disclosure obligations apply to </w:t>
      </w:r>
      <w:r w:rsidRPr="005665CB">
        <w:rPr>
          <w:i/>
        </w:rPr>
        <w:t>officials</w:t>
      </w:r>
      <w:r w:rsidRPr="005665CB">
        <w:t xml:space="preserve"> undertaking </w:t>
      </w:r>
      <w:r w:rsidRPr="005665CB">
        <w:rPr>
          <w:i/>
        </w:rPr>
        <w:t>procurement</w:t>
      </w:r>
      <w:r w:rsidRPr="005665CB">
        <w:t>, including:</w:t>
      </w:r>
    </w:p>
    <w:p w14:paraId="5B95CA3A" w14:textId="77777777" w:rsidR="007912C3" w:rsidRPr="005665CB" w:rsidRDefault="007912C3" w:rsidP="007912C3">
      <w:pPr>
        <w:pStyle w:val="NumberedList2"/>
        <w:numPr>
          <w:ilvl w:val="0"/>
          <w:numId w:val="22"/>
        </w:numPr>
      </w:pPr>
      <w:r w:rsidRPr="005665CB">
        <w:t xml:space="preserve">disclosure of procurement information for </w:t>
      </w:r>
      <w:r w:rsidRPr="005665CB">
        <w:rPr>
          <w:i/>
        </w:rPr>
        <w:t>relevant entity</w:t>
      </w:r>
      <w:r w:rsidRPr="005665CB">
        <w:t xml:space="preserve"> annual reporting purposes;</w:t>
      </w:r>
    </w:p>
    <w:p w14:paraId="1C7BFD05" w14:textId="77777777" w:rsidR="007912C3" w:rsidRPr="005665CB" w:rsidRDefault="007912C3" w:rsidP="007912C3">
      <w:pPr>
        <w:pStyle w:val="NumberedList2"/>
        <w:numPr>
          <w:ilvl w:val="0"/>
          <w:numId w:val="7"/>
        </w:numPr>
      </w:pPr>
      <w:r w:rsidRPr="005665CB">
        <w:t>disclosure of non-compliance with the CPRs through the Commonwealth’s compliance reporting process;</w:t>
      </w:r>
    </w:p>
    <w:p w14:paraId="5BA67C83" w14:textId="77777777" w:rsidR="007912C3" w:rsidRPr="005665CB" w:rsidRDefault="007912C3" w:rsidP="007912C3">
      <w:pPr>
        <w:pStyle w:val="NumberedList2"/>
        <w:numPr>
          <w:ilvl w:val="0"/>
          <w:numId w:val="7"/>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14:paraId="1D03834F" w14:textId="77777777" w:rsidR="007912C3" w:rsidRDefault="007912C3" w:rsidP="007912C3">
      <w:pPr>
        <w:pStyle w:val="NumberedList2"/>
        <w:numPr>
          <w:ilvl w:val="0"/>
          <w:numId w:val="7"/>
        </w:numPr>
      </w:pPr>
      <w:r w:rsidRPr="005665CB">
        <w:t xml:space="preserve">disclosure of information consistent with the </w:t>
      </w:r>
      <w:r w:rsidRPr="005665CB">
        <w:rPr>
          <w:i/>
        </w:rPr>
        <w:t>Freedom of Information Act 1982</w:t>
      </w:r>
      <w:r w:rsidRPr="005665CB">
        <w:t xml:space="preserve">; </w:t>
      </w:r>
    </w:p>
    <w:p w14:paraId="2AD13FBF" w14:textId="77777777" w:rsidR="007912C3" w:rsidRDefault="007912C3" w:rsidP="007912C3">
      <w:pPr>
        <w:pStyle w:val="NumberedList2"/>
        <w:numPr>
          <w:ilvl w:val="0"/>
          <w:numId w:val="7"/>
        </w:numPr>
      </w:pPr>
      <w:r w:rsidRPr="005665CB">
        <w:t>disclosure of discoverable information that is relevant to a case before a court</w:t>
      </w:r>
      <w:r>
        <w:t>; and</w:t>
      </w:r>
    </w:p>
    <w:p w14:paraId="38875841" w14:textId="77777777" w:rsidR="007912C3" w:rsidRPr="000B1549" w:rsidRDefault="007912C3" w:rsidP="007912C3">
      <w:pPr>
        <w:pStyle w:val="NumberedList2"/>
        <w:numPr>
          <w:ilvl w:val="0"/>
          <w:numId w:val="7"/>
        </w:numPr>
      </w:pPr>
      <w:r>
        <w:lastRenderedPageBreak/>
        <w:t xml:space="preserve">reporting requirements under the </w:t>
      </w:r>
      <w:r>
        <w:rPr>
          <w:i/>
        </w:rPr>
        <w:t>Modern Slavery Act 2018</w:t>
      </w:r>
      <w:r>
        <w:t>.</w:t>
      </w:r>
    </w:p>
    <w:p w14:paraId="3B519599" w14:textId="77777777" w:rsidR="007912C3" w:rsidRPr="005665CB"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73" w:name="_Toc99437715"/>
      <w:bookmarkStart w:id="74" w:name="_Toc99437770"/>
      <w:r w:rsidRPr="005665CB">
        <w:t>Procurement risk</w:t>
      </w:r>
      <w:bookmarkEnd w:id="73"/>
      <w:bookmarkEnd w:id="74"/>
    </w:p>
    <w:p w14:paraId="43E4DC35" w14:textId="77777777" w:rsidR="007912C3" w:rsidRPr="005665CB" w:rsidRDefault="007912C3" w:rsidP="007912C3">
      <w:pPr>
        <w:pStyle w:val="NumberedList1"/>
        <w:numPr>
          <w:ilvl w:val="1"/>
          <w:numId w:val="6"/>
        </w:numPr>
        <w:ind w:left="680" w:hanging="680"/>
      </w:pPr>
      <w:r w:rsidRPr="005665CB">
        <w:t xml:space="preserve">Risk management comprises the activities and actions taken by a </w:t>
      </w:r>
      <w:r w:rsidRPr="005665CB">
        <w:rPr>
          <w:i/>
        </w:rPr>
        <w:t>relevant entity</w:t>
      </w:r>
      <w:r w:rsidRPr="005665CB">
        <w:t xml:space="preserve"> to ensure that it is mindful of the risks it faces, that it makes informed decisions in managing these risks, and identifies and harnesses potential opportunities</w:t>
      </w:r>
      <w:r w:rsidRPr="005665CB">
        <w:rPr>
          <w:rStyle w:val="FootnoteReference"/>
        </w:rPr>
        <w:footnoteReference w:id="11"/>
      </w:r>
      <w:r w:rsidRPr="005665CB">
        <w:t>.</w:t>
      </w:r>
    </w:p>
    <w:p w14:paraId="71E5597D"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establish processes to identify, analyse, allocate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14:paraId="06A714AA" w14:textId="77777777" w:rsidR="007912C3" w:rsidRPr="00427810" w:rsidRDefault="007912C3" w:rsidP="007912C3">
      <w:pPr>
        <w:pStyle w:val="Bulletslast2ndindent"/>
        <w:numPr>
          <w:ilvl w:val="1"/>
          <w:numId w:val="6"/>
        </w:numPr>
        <w:suppressAutoHyphens/>
        <w:spacing w:before="180" w:after="60" w:line="280" w:lineRule="atLeast"/>
        <w:ind w:left="680" w:hanging="680"/>
        <w:rPr>
          <w:rFonts w:asciiTheme="minorHAnsi" w:eastAsiaTheme="minorHAnsi" w:hAnsiTheme="minorHAnsi" w:cstheme="minorHAnsi"/>
          <w:szCs w:val="22"/>
        </w:rPr>
      </w:pPr>
      <w:r w:rsidRPr="00427810">
        <w:rPr>
          <w:rFonts w:asciiTheme="minorHAnsi" w:hAnsiTheme="minorHAnsi" w:cstheme="minorHAnsi"/>
          <w:i/>
        </w:rPr>
        <w:t>Relevant</w:t>
      </w:r>
      <w:r w:rsidRPr="00427810">
        <w:rPr>
          <w:rFonts w:asciiTheme="minorHAnsi" w:hAnsiTheme="minorHAnsi" w:cstheme="minorHAnsi"/>
        </w:rPr>
        <w:t xml:space="preserve"> </w:t>
      </w:r>
      <w:r w:rsidRPr="00427810">
        <w:rPr>
          <w:rFonts w:asciiTheme="minorHAnsi" w:hAnsiTheme="minorHAnsi" w:cstheme="minorHAnsi"/>
          <w:i/>
        </w:rPr>
        <w:t>entities</w:t>
      </w:r>
      <w:r w:rsidRPr="00427810">
        <w:rPr>
          <w:rFonts w:asciiTheme="minorHAnsi" w:hAnsiTheme="minorHAnsi" w:cstheme="minorHAnsi"/>
        </w:rPr>
        <w:t xml:space="preserve"> should consider and manage their procurement security risk, including in relation to cyber security risk, in accordance with the </w:t>
      </w:r>
      <w:r w:rsidRPr="00427810">
        <w:rPr>
          <w:rFonts w:asciiTheme="minorHAnsi" w:hAnsiTheme="minorHAnsi" w:cstheme="minorHAnsi"/>
          <w:i/>
        </w:rPr>
        <w:t>Australian Government’s Protective Security Policy Framework</w:t>
      </w:r>
      <w:r w:rsidRPr="00427810">
        <w:rPr>
          <w:rFonts w:asciiTheme="minorHAnsi" w:hAnsiTheme="minorHAnsi" w:cstheme="minorHAnsi"/>
        </w:rPr>
        <w:t>.</w:t>
      </w:r>
    </w:p>
    <w:p w14:paraId="52D061CC" w14:textId="77777777" w:rsidR="007912C3" w:rsidRDefault="007912C3" w:rsidP="007912C3">
      <w:pPr>
        <w:pStyle w:val="NumberedList1"/>
        <w:numPr>
          <w:ilvl w:val="1"/>
          <w:numId w:val="6"/>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1F44B71D" w14:textId="77777777" w:rsidR="002A2D39" w:rsidRPr="00B169A2" w:rsidRDefault="002A2D39" w:rsidP="002A2D39">
      <w:pPr>
        <w:pStyle w:val="NumberedList2"/>
        <w:numPr>
          <w:ilvl w:val="0"/>
          <w:numId w:val="46"/>
        </w:numPr>
      </w:pPr>
      <w:r w:rsidRPr="002A2D39">
        <w:rPr>
          <w:i/>
        </w:rPr>
        <w:t>Relevant entities</w:t>
      </w:r>
      <w:r w:rsidRPr="00B169A2">
        <w:t xml:space="preserve"> should limit insurance </w:t>
      </w:r>
      <w:r>
        <w:t>requirements</w:t>
      </w:r>
      <w:r w:rsidRPr="00B169A2">
        <w:t xml:space="preserve"> in </w:t>
      </w:r>
      <w:r w:rsidRPr="002A2D39">
        <w:rPr>
          <w:i/>
        </w:rPr>
        <w:t>contracts</w:t>
      </w:r>
      <w:r w:rsidRPr="00B169A2">
        <w:t xml:space="preserve"> by reflecting the actual risk </w:t>
      </w:r>
      <w:r>
        <w:t xml:space="preserve">borne by </w:t>
      </w:r>
      <w:r w:rsidRPr="002A2D39">
        <w:rPr>
          <w:i/>
        </w:rPr>
        <w:t>suppliers</w:t>
      </w:r>
      <w:r w:rsidRPr="002A2D39">
        <w:t xml:space="preserve"> </w:t>
      </w:r>
      <w:r w:rsidRPr="00B169A2">
        <w:t>in contractual liability caps.</w:t>
      </w:r>
    </w:p>
    <w:p w14:paraId="2A318B82" w14:textId="77777777" w:rsidR="002A2D39" w:rsidRDefault="002A2D39" w:rsidP="002A2D39">
      <w:pPr>
        <w:pStyle w:val="NumberedList2"/>
        <w:numPr>
          <w:ilvl w:val="0"/>
          <w:numId w:val="46"/>
        </w:numPr>
      </w:pPr>
      <w:r w:rsidRPr="002A2D39">
        <w:rPr>
          <w:i/>
        </w:rPr>
        <w:t>Suppliers</w:t>
      </w:r>
      <w:r w:rsidRPr="00B169A2">
        <w:t xml:space="preserve"> should not be directed to take out insurance until a </w:t>
      </w:r>
      <w:r w:rsidRPr="006D3154">
        <w:rPr>
          <w:i/>
        </w:rPr>
        <w:t>contract</w:t>
      </w:r>
      <w:r w:rsidRPr="00B169A2">
        <w:t xml:space="preserve"> is to be awarded.</w:t>
      </w:r>
    </w:p>
    <w:p w14:paraId="49C1C800" w14:textId="77777777" w:rsidR="007912C3"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75" w:name="_Toc99437716"/>
      <w:bookmarkStart w:id="76" w:name="_Toc99437771"/>
      <w:r>
        <w:t>Procurement method</w:t>
      </w:r>
      <w:bookmarkEnd w:id="75"/>
      <w:bookmarkEnd w:id="76"/>
    </w:p>
    <w:p w14:paraId="2A2296AC" w14:textId="77777777" w:rsidR="007912C3" w:rsidRDefault="007912C3" w:rsidP="007912C3">
      <w:pPr>
        <w:pStyle w:val="NumberedList1"/>
        <w:numPr>
          <w:ilvl w:val="1"/>
          <w:numId w:val="6"/>
        </w:numPr>
        <w:ind w:left="680" w:hanging="680"/>
      </w:pPr>
      <w:r>
        <w:t xml:space="preserve">Australian Government </w:t>
      </w:r>
      <w:r w:rsidRPr="004C05A2">
        <w:rPr>
          <w:i/>
        </w:rPr>
        <w:t>procurement</w:t>
      </w:r>
      <w:r>
        <w:t xml:space="preserve"> is conducted </w:t>
      </w:r>
      <w:r w:rsidRPr="002925D5">
        <w:t xml:space="preserve">by </w:t>
      </w:r>
      <w:r w:rsidRPr="00EF0EDD">
        <w:rPr>
          <w:i/>
        </w:rPr>
        <w:t>open tender</w:t>
      </w:r>
      <w:r w:rsidRPr="00EF0EDD">
        <w:t xml:space="preserve"> or </w:t>
      </w:r>
      <w:r w:rsidRPr="00EF0EDD">
        <w:rPr>
          <w:i/>
        </w:rPr>
        <w:t>limited tender</w:t>
      </w:r>
      <w:r w:rsidRPr="00EF0EDD">
        <w:t>.</w:t>
      </w:r>
      <w:r>
        <w:t xml:space="preserve"> These methods are detailed in this section.</w:t>
      </w:r>
    </w:p>
    <w:p w14:paraId="0BFB02D4" w14:textId="77777777" w:rsidR="007912C3" w:rsidRDefault="007912C3" w:rsidP="007912C3">
      <w:pPr>
        <w:pStyle w:val="Heading2"/>
      </w:pPr>
      <w:bookmarkStart w:id="77" w:name="_Toc99437717"/>
      <w:bookmarkStart w:id="78" w:name="_Toc99437772"/>
      <w:r>
        <w:t>Requirement to estimate value of procurement</w:t>
      </w:r>
      <w:bookmarkEnd w:id="77"/>
      <w:bookmarkEnd w:id="78"/>
    </w:p>
    <w:p w14:paraId="37A8374A" w14:textId="77777777" w:rsidR="00C76CBB" w:rsidRDefault="007912C3" w:rsidP="00C76CBB">
      <w:pPr>
        <w:pStyle w:val="NumberedList1"/>
        <w:numPr>
          <w:ilvl w:val="1"/>
          <w:numId w:val="6"/>
        </w:numPr>
        <w:ind w:left="680" w:hanging="680"/>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14:paraId="4B5DD52B" w14:textId="77777777" w:rsidR="007912C3" w:rsidRDefault="007912C3" w:rsidP="00C76CBB">
      <w:pPr>
        <w:pStyle w:val="NumberedList1"/>
        <w:numPr>
          <w:ilvl w:val="1"/>
          <w:numId w:val="6"/>
        </w:numPr>
        <w:ind w:left="680" w:hanging="680"/>
      </w:pPr>
      <w:r>
        <w:t xml:space="preserve">The maximum value of the </w:t>
      </w:r>
      <w:r w:rsidRPr="00C76CBB">
        <w:rPr>
          <w:i/>
        </w:rPr>
        <w:t>goods</w:t>
      </w:r>
      <w:r>
        <w:t xml:space="preserve"> and services being procured </w:t>
      </w:r>
      <w:r w:rsidRPr="00C76CBB">
        <w:rPr>
          <w:b/>
        </w:rPr>
        <w:t>must</w:t>
      </w:r>
      <w:r>
        <w:t xml:space="preserve"> include:</w:t>
      </w:r>
    </w:p>
    <w:p w14:paraId="69C7B0CE" w14:textId="77777777" w:rsidR="007912C3" w:rsidRDefault="007912C3" w:rsidP="00C76CBB">
      <w:pPr>
        <w:pStyle w:val="NumberedList2"/>
        <w:widowControl w:val="0"/>
        <w:numPr>
          <w:ilvl w:val="0"/>
          <w:numId w:val="23"/>
        </w:numPr>
        <w:ind w:left="1003" w:hanging="357"/>
      </w:pPr>
      <w:r>
        <w:t xml:space="preserve">all forms of remuneration, including any premiums, fees, commissions, interest, allowances and other revenue streams that may be provided for in the proposed </w:t>
      </w:r>
      <w:r w:rsidRPr="004C05A2">
        <w:rPr>
          <w:i/>
        </w:rPr>
        <w:t>contract</w:t>
      </w:r>
      <w:r>
        <w:t>;</w:t>
      </w:r>
    </w:p>
    <w:p w14:paraId="2CD6B50A" w14:textId="77777777" w:rsidR="007912C3" w:rsidRDefault="007912C3" w:rsidP="007912C3">
      <w:pPr>
        <w:pStyle w:val="NumberedList2"/>
        <w:keepNext/>
        <w:numPr>
          <w:ilvl w:val="0"/>
          <w:numId w:val="7"/>
        </w:numPr>
      </w:pPr>
      <w:r>
        <w:lastRenderedPageBreak/>
        <w:t xml:space="preserve">the value of the </w:t>
      </w:r>
      <w:r w:rsidRPr="004C05A2">
        <w:rPr>
          <w:i/>
        </w:rPr>
        <w:t>goods</w:t>
      </w:r>
      <w:r>
        <w:t xml:space="preserve"> and services being procured, including the value of any options in the proposed </w:t>
      </w:r>
      <w:r w:rsidRPr="004C05A2">
        <w:rPr>
          <w:i/>
        </w:rPr>
        <w:t>contract</w:t>
      </w:r>
      <w:r>
        <w:t>; and</w:t>
      </w:r>
    </w:p>
    <w:p w14:paraId="43EC112E" w14:textId="77777777" w:rsidR="007912C3" w:rsidRDefault="007912C3" w:rsidP="007912C3">
      <w:pPr>
        <w:pStyle w:val="NumberedList2"/>
        <w:keepNext/>
        <w:numPr>
          <w:ilvl w:val="0"/>
          <w:numId w:val="7"/>
        </w:numPr>
      </w:pPr>
      <w:r>
        <w:t>any taxes or charges.</w:t>
      </w:r>
    </w:p>
    <w:p w14:paraId="525BF5AA" w14:textId="77777777" w:rsidR="007912C3" w:rsidRDefault="007912C3" w:rsidP="007912C3">
      <w:pPr>
        <w:pStyle w:val="NumberedList1"/>
        <w:numPr>
          <w:ilvl w:val="1"/>
          <w:numId w:val="6"/>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2CEC6070" w14:textId="77777777" w:rsidR="007912C3" w:rsidRDefault="007912C3" w:rsidP="007912C3">
      <w:pPr>
        <w:pStyle w:val="NumberedList1"/>
        <w:numPr>
          <w:ilvl w:val="1"/>
          <w:numId w:val="6"/>
        </w:numPr>
        <w:ind w:left="680" w:hanging="680"/>
      </w:pPr>
      <w:r>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033C6ED3" w14:textId="77777777" w:rsidR="007912C3" w:rsidRDefault="007912C3" w:rsidP="007912C3">
      <w:pPr>
        <w:pStyle w:val="NumberedList1"/>
        <w:numPr>
          <w:ilvl w:val="1"/>
          <w:numId w:val="6"/>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407448BA" w14:textId="77777777" w:rsidR="007912C3" w:rsidRDefault="007912C3" w:rsidP="007912C3">
      <w:pPr>
        <w:pStyle w:val="Heading2"/>
      </w:pPr>
      <w:bookmarkStart w:id="79" w:name="_Toc99437718"/>
      <w:bookmarkStart w:id="80" w:name="_Toc99437773"/>
      <w:r>
        <w:t>Procurement thresholds</w:t>
      </w:r>
      <w:bookmarkEnd w:id="79"/>
      <w:bookmarkEnd w:id="80"/>
    </w:p>
    <w:p w14:paraId="4816EAA1" w14:textId="77777777" w:rsidR="007912C3" w:rsidRDefault="007912C3" w:rsidP="007912C3">
      <w:pPr>
        <w:pStyle w:val="NumberedList1"/>
        <w:numPr>
          <w:ilvl w:val="1"/>
          <w:numId w:val="6"/>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w:t>
      </w:r>
      <w:r w:rsidRPr="006200C0">
        <w:t xml:space="preserve">is not </w:t>
      </w:r>
      <w:r>
        <w:t xml:space="preserve">applied,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14:paraId="3233F1EA" w14:textId="77777777" w:rsidR="007912C3" w:rsidRDefault="007912C3" w:rsidP="007912C3">
      <w:pPr>
        <w:pStyle w:val="NumberedList2"/>
        <w:numPr>
          <w:ilvl w:val="0"/>
          <w:numId w:val="24"/>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14:paraId="0DD4662B" w14:textId="77777777" w:rsidR="007912C3" w:rsidRDefault="007912C3" w:rsidP="007912C3">
      <w:pPr>
        <w:pStyle w:val="NumberedList2"/>
        <w:numPr>
          <w:ilvl w:val="0"/>
          <w:numId w:val="7"/>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28603007" w14:textId="77777777" w:rsidR="007912C3" w:rsidRDefault="007912C3" w:rsidP="007912C3">
      <w:pPr>
        <w:pStyle w:val="NumberedList2"/>
        <w:numPr>
          <w:ilvl w:val="0"/>
          <w:numId w:val="7"/>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14:paraId="0D1F3D0F" w14:textId="77777777" w:rsidR="007912C3" w:rsidRPr="005665CB" w:rsidRDefault="007912C3" w:rsidP="007912C3">
      <w:pPr>
        <w:pStyle w:val="Heading2"/>
      </w:pPr>
      <w:bookmarkStart w:id="81" w:name="_Toc99437719"/>
      <w:bookmarkStart w:id="82" w:name="_Toc99437774"/>
      <w:r w:rsidRPr="005665CB">
        <w:t>Procurement methods</w:t>
      </w:r>
      <w:bookmarkEnd w:id="81"/>
      <w:bookmarkEnd w:id="82"/>
    </w:p>
    <w:p w14:paraId="02762AFD" w14:textId="77777777" w:rsidR="007912C3" w:rsidRPr="00DC4F04" w:rsidRDefault="007912C3" w:rsidP="007912C3">
      <w:pPr>
        <w:pStyle w:val="Heading3"/>
        <w:rPr>
          <w:sz w:val="28"/>
          <w:szCs w:val="28"/>
        </w:rPr>
      </w:pPr>
      <w:r w:rsidRPr="00237337">
        <w:rPr>
          <w:sz w:val="28"/>
          <w:szCs w:val="28"/>
        </w:rPr>
        <w:t>Method 1 – Open tender</w:t>
      </w:r>
    </w:p>
    <w:p w14:paraId="0A5BEAC7" w14:textId="77777777" w:rsidR="007912C3" w:rsidRDefault="007912C3" w:rsidP="007912C3">
      <w:pPr>
        <w:pStyle w:val="NumberedList1"/>
        <w:numPr>
          <w:ilvl w:val="1"/>
          <w:numId w:val="6"/>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t>.</w:t>
      </w:r>
    </w:p>
    <w:p w14:paraId="034A96FC" w14:textId="77777777" w:rsidR="007912C3" w:rsidRPr="005665CB" w:rsidRDefault="007912C3" w:rsidP="007912C3">
      <w:pPr>
        <w:pStyle w:val="Heading3"/>
        <w:rPr>
          <w:sz w:val="28"/>
          <w:szCs w:val="28"/>
        </w:rPr>
      </w:pPr>
      <w:r w:rsidRPr="005665CB">
        <w:rPr>
          <w:sz w:val="28"/>
          <w:szCs w:val="28"/>
        </w:rPr>
        <w:t>Method 2 – Limited tender</w:t>
      </w:r>
    </w:p>
    <w:p w14:paraId="5F8EFEFA" w14:textId="77777777" w:rsidR="007912C3" w:rsidRPr="00C4790D" w:rsidRDefault="007912C3" w:rsidP="007912C3">
      <w:pPr>
        <w:pStyle w:val="NumberedList1"/>
        <w:numPr>
          <w:ilvl w:val="1"/>
          <w:numId w:val="6"/>
        </w:numPr>
        <w:ind w:left="680" w:hanging="680"/>
      </w:pPr>
      <w:r w:rsidRPr="005665CB">
        <w:rPr>
          <w:i/>
        </w:rPr>
        <w:t>Limited tender</w:t>
      </w:r>
      <w:r w:rsidRPr="005665CB">
        <w:t xml:space="preserve">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w:t>
      </w:r>
      <w:r w:rsidRPr="005665CB">
        <w:t xml:space="preserve">s, when the process does not meet the rules for </w:t>
      </w:r>
      <w:r w:rsidRPr="005665CB">
        <w:rPr>
          <w:i/>
        </w:rPr>
        <w:t xml:space="preserve">open </w:t>
      </w:r>
      <w:r w:rsidRPr="00C4790D">
        <w:rPr>
          <w:i/>
        </w:rPr>
        <w:t>tender</w:t>
      </w:r>
      <w:r>
        <w:rPr>
          <w:i/>
        </w:rPr>
        <w:t>.</w:t>
      </w:r>
    </w:p>
    <w:p w14:paraId="0BD8ABAC" w14:textId="77777777" w:rsidR="007912C3" w:rsidRPr="005665CB" w:rsidRDefault="007912C3" w:rsidP="007912C3">
      <w:pPr>
        <w:pStyle w:val="NumberedList1"/>
        <w:numPr>
          <w:ilvl w:val="1"/>
          <w:numId w:val="6"/>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can only be conducted in accordance with paragraph </w:t>
      </w:r>
      <w:r w:rsidRPr="0067216A">
        <w:t>10.3</w:t>
      </w:r>
      <w:r w:rsidRPr="005665CB">
        <w:t xml:space="preserve">, or when a </w:t>
      </w:r>
      <w:r w:rsidRPr="005665CB">
        <w:rPr>
          <w:i/>
        </w:rPr>
        <w:t>procurement</w:t>
      </w:r>
      <w:r w:rsidRPr="005665CB">
        <w:t xml:space="preserve"> is exempt as detailed in Appendix A.</w:t>
      </w:r>
    </w:p>
    <w:p w14:paraId="123EA9D2" w14:textId="77777777" w:rsidR="007912C3" w:rsidRDefault="007912C3" w:rsidP="007912C3">
      <w:pPr>
        <w:pStyle w:val="NumberedList1"/>
        <w:numPr>
          <w:ilvl w:val="1"/>
          <w:numId w:val="6"/>
        </w:numPr>
        <w:ind w:left="680" w:hanging="680"/>
      </w:pPr>
      <w:r w:rsidRPr="005665CB">
        <w:t xml:space="preserve">When conducting a limited tender in accordance with paragraph 9.10, the relevant exemption or limited tender condition </w:t>
      </w:r>
      <w:r w:rsidRPr="005665CB">
        <w:rPr>
          <w:b/>
        </w:rPr>
        <w:t>must</w:t>
      </w:r>
      <w:r w:rsidRPr="005665CB">
        <w:t xml:space="preserve"> be reported on AusTender.</w:t>
      </w:r>
    </w:p>
    <w:p w14:paraId="0905A9F2" w14:textId="77777777" w:rsidR="007912C3" w:rsidRPr="005665CB" w:rsidRDefault="007912C3" w:rsidP="007912C3">
      <w:pPr>
        <w:pStyle w:val="Heading2"/>
      </w:pPr>
      <w:bookmarkStart w:id="83" w:name="_Toc99437720"/>
      <w:bookmarkStart w:id="84" w:name="_Toc99437775"/>
      <w:r w:rsidRPr="005665CB">
        <w:lastRenderedPageBreak/>
        <w:t>Procurement from existing arrangements</w:t>
      </w:r>
      <w:bookmarkEnd w:id="83"/>
      <w:bookmarkEnd w:id="84"/>
    </w:p>
    <w:p w14:paraId="3955556C" w14:textId="77777777" w:rsidR="007912C3" w:rsidRPr="005665CB" w:rsidRDefault="007912C3" w:rsidP="007912C3">
      <w:pPr>
        <w:pStyle w:val="Heading3"/>
        <w:rPr>
          <w:sz w:val="28"/>
          <w:szCs w:val="28"/>
        </w:rPr>
      </w:pPr>
      <w:r w:rsidRPr="005665CB">
        <w:rPr>
          <w:sz w:val="28"/>
          <w:szCs w:val="28"/>
        </w:rPr>
        <w:t>Procurements from standing offers</w:t>
      </w:r>
    </w:p>
    <w:p w14:paraId="19BAE608" w14:textId="77777777" w:rsidR="007912C3" w:rsidRPr="005665CB" w:rsidRDefault="007912C3" w:rsidP="007912C3">
      <w:pPr>
        <w:pStyle w:val="NumberedList1"/>
        <w:numPr>
          <w:ilvl w:val="1"/>
          <w:numId w:val="6"/>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to the rules in Division 2 of these CPRs. However, these procurements </w:t>
      </w:r>
      <w:r w:rsidRPr="005665CB">
        <w:rPr>
          <w:b/>
        </w:rPr>
        <w:t>must</w:t>
      </w:r>
      <w:r w:rsidRPr="005665CB">
        <w:t xml:space="preserve"> comply with the rules in Division 1.</w:t>
      </w:r>
    </w:p>
    <w:p w14:paraId="3217738F" w14:textId="77777777" w:rsidR="007912C3" w:rsidRPr="007B3FFB" w:rsidRDefault="007912C3" w:rsidP="007912C3">
      <w:pPr>
        <w:pStyle w:val="NumberedList1"/>
        <w:numPr>
          <w:ilvl w:val="1"/>
          <w:numId w:val="6"/>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14:paraId="48B906B2" w14:textId="77777777" w:rsidR="007912C3" w:rsidRDefault="007912C3" w:rsidP="007912C3">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7D42BB05" w14:textId="77777777" w:rsidR="007912C3" w:rsidRPr="00A4311A" w:rsidRDefault="007912C3" w:rsidP="007912C3">
      <w:pPr>
        <w:pStyle w:val="Sectiontitle"/>
        <w:rPr>
          <w:color w:val="474585"/>
        </w:rPr>
      </w:pPr>
      <w:bookmarkStart w:id="85" w:name="_Toc99437721"/>
      <w:bookmarkStart w:id="86" w:name="_Toc99437776"/>
      <w:r w:rsidRPr="00A4311A">
        <w:rPr>
          <w:color w:val="474585"/>
        </w:rPr>
        <w:lastRenderedPageBreak/>
        <w:t>Division 2: Additional rules for procurements at or above the relevant procurement threshold</w:t>
      </w:r>
      <w:bookmarkEnd w:id="85"/>
      <w:bookmarkEnd w:id="86"/>
    </w:p>
    <w:p w14:paraId="040D9F4A" w14:textId="77777777" w:rsidR="007912C3" w:rsidRPr="005665CB" w:rsidRDefault="007912C3" w:rsidP="007912C3">
      <w:pPr>
        <w:pStyle w:val="Heading1Numbered"/>
        <w:keepNext w:val="0"/>
        <w:keepLines w:val="0"/>
        <w:numPr>
          <w:ilvl w:val="0"/>
          <w:numId w:val="6"/>
        </w:numPr>
        <w:suppressAutoHyphens w:val="0"/>
        <w:spacing w:before="240" w:line="440" w:lineRule="atLeast"/>
        <w:ind w:left="680" w:hanging="680"/>
        <w:contextualSpacing w:val="0"/>
        <w:outlineLvl w:val="9"/>
      </w:pPr>
      <w:bookmarkStart w:id="87" w:name="_Toc99437722"/>
      <w:bookmarkStart w:id="88" w:name="_Toc99437777"/>
      <w:r w:rsidRPr="005665CB">
        <w:t>Additional rules</w:t>
      </w:r>
      <w:bookmarkEnd w:id="87"/>
      <w:bookmarkEnd w:id="88"/>
    </w:p>
    <w:p w14:paraId="19A47FB9" w14:textId="77777777" w:rsidR="007912C3" w:rsidRPr="005665CB" w:rsidRDefault="007912C3" w:rsidP="007912C3">
      <w:pPr>
        <w:pStyle w:val="NumberedList1"/>
        <w:numPr>
          <w:ilvl w:val="1"/>
          <w:numId w:val="6"/>
        </w:numPr>
        <w:ind w:left="680" w:hanging="680"/>
      </w:pPr>
      <w:r w:rsidRPr="005665CB">
        <w:t xml:space="preserve">The rules set out in Division 2 are additional to those in Division 1 and </w:t>
      </w:r>
      <w:r w:rsidRPr="005665CB">
        <w:rPr>
          <w:b/>
        </w:rPr>
        <w:t>must</w:t>
      </w:r>
      <w:r w:rsidRPr="005665CB">
        <w:t xml:space="preserve"> not be interpreted or applied in a manner that diminishes or negates Division 1.</w:t>
      </w:r>
    </w:p>
    <w:p w14:paraId="56C4ABA1" w14:textId="77777777" w:rsidR="007912C3" w:rsidRPr="005665CB" w:rsidRDefault="007912C3" w:rsidP="007912C3">
      <w:pPr>
        <w:pStyle w:val="NumberedList1"/>
        <w:numPr>
          <w:ilvl w:val="1"/>
          <w:numId w:val="6"/>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Pr="005665CB">
        <w:t>.</w:t>
      </w:r>
    </w:p>
    <w:p w14:paraId="51F92E02" w14:textId="77777777" w:rsidR="007912C3" w:rsidRPr="005665CB" w:rsidRDefault="007912C3" w:rsidP="007912C3">
      <w:pPr>
        <w:pStyle w:val="Heading2"/>
      </w:pPr>
      <w:bookmarkStart w:id="89" w:name="_Toc99437723"/>
      <w:bookmarkStart w:id="90" w:name="_Toc99437778"/>
      <w:r w:rsidRPr="005665CB">
        <w:t>Conditions for limited tender</w:t>
      </w:r>
      <w:bookmarkEnd w:id="89"/>
      <w:bookmarkEnd w:id="90"/>
    </w:p>
    <w:p w14:paraId="5F66D97E"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only conduct a </w:t>
      </w:r>
      <w:r w:rsidRPr="005665CB">
        <w:rPr>
          <w:i/>
        </w:rPr>
        <w:t>procurement</w:t>
      </w:r>
      <w:r w:rsidRPr="005665CB">
        <w:t xml:space="preserve"> at or above the relevant </w:t>
      </w:r>
      <w:r w:rsidRPr="005665CB">
        <w:rPr>
          <w:i/>
        </w:rPr>
        <w:t>procurement threshold</w:t>
      </w:r>
      <w:r w:rsidRPr="005665CB">
        <w:t xml:space="preserve"> through </w:t>
      </w:r>
      <w:r w:rsidRPr="005665CB">
        <w:rPr>
          <w:i/>
        </w:rPr>
        <w:t>limited tender</w:t>
      </w:r>
      <w:r w:rsidRPr="005665CB">
        <w:t xml:space="preserve"> in the following circumstances:</w:t>
      </w:r>
    </w:p>
    <w:p w14:paraId="07B29DA7" w14:textId="77777777" w:rsidR="007912C3" w:rsidRPr="005665CB" w:rsidRDefault="007912C3" w:rsidP="007912C3">
      <w:pPr>
        <w:pStyle w:val="NumberedList2"/>
        <w:numPr>
          <w:ilvl w:val="0"/>
          <w:numId w:val="25"/>
        </w:numPr>
      </w:pPr>
      <w:r w:rsidRPr="005665CB">
        <w:t xml:space="preserve">when, in response to an </w:t>
      </w:r>
      <w:r w:rsidRPr="005665CB">
        <w:rPr>
          <w:i/>
        </w:rPr>
        <w:t>open</w:t>
      </w:r>
      <w:r w:rsidRPr="005665CB">
        <w:t xml:space="preserve"> </w:t>
      </w:r>
      <w:r w:rsidRPr="005665CB">
        <w:rPr>
          <w:i/>
        </w:rPr>
        <w:t>approach to market</w:t>
      </w:r>
    </w:p>
    <w:p w14:paraId="6A56D234" w14:textId="77777777" w:rsidR="007912C3" w:rsidRPr="005665CB" w:rsidRDefault="007912C3" w:rsidP="007912C3">
      <w:pPr>
        <w:pStyle w:val="NumberedList3"/>
        <w:numPr>
          <w:ilvl w:val="0"/>
          <w:numId w:val="26"/>
        </w:numPr>
        <w:ind w:left="1418"/>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14:paraId="1FCAFA1F" w14:textId="77777777" w:rsidR="007912C3" w:rsidRPr="005665CB" w:rsidRDefault="007912C3" w:rsidP="007912C3">
      <w:pPr>
        <w:pStyle w:val="NumberedList3"/>
        <w:numPr>
          <w:ilvl w:val="0"/>
          <w:numId w:val="26"/>
        </w:numPr>
        <w:ind w:left="1418"/>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14:paraId="48EA39F3" w14:textId="77777777" w:rsidR="007912C3" w:rsidRPr="005665CB" w:rsidRDefault="007912C3" w:rsidP="007912C3">
      <w:pPr>
        <w:pStyle w:val="NumberedList3"/>
        <w:numPr>
          <w:ilvl w:val="0"/>
          <w:numId w:val="26"/>
        </w:numPr>
        <w:ind w:left="1418"/>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14:paraId="5CBDEC14" w14:textId="77777777" w:rsidR="007912C3" w:rsidRPr="005665CB" w:rsidRDefault="007912C3" w:rsidP="007912C3">
      <w:pPr>
        <w:pStyle w:val="NumberedList3"/>
        <w:numPr>
          <w:ilvl w:val="0"/>
          <w:numId w:val="0"/>
        </w:numPr>
        <w:ind w:left="1058"/>
      </w:pPr>
      <w:r w:rsidRPr="005665CB">
        <w:t xml:space="preserve">and the </w:t>
      </w:r>
      <w:r w:rsidRPr="005665CB">
        <w:rPr>
          <w:i/>
        </w:rPr>
        <w:t>relevant entity</w:t>
      </w:r>
      <w:r w:rsidRPr="005665CB">
        <w:t xml:space="preserve"> does not substantially modify the essential requirements of the </w:t>
      </w:r>
      <w:r w:rsidRPr="005665CB">
        <w:rPr>
          <w:i/>
        </w:rPr>
        <w:t>procurement</w:t>
      </w:r>
      <w:r w:rsidRPr="005665CB">
        <w:t>; or</w:t>
      </w:r>
    </w:p>
    <w:p w14:paraId="7D169C12" w14:textId="77777777" w:rsidR="007912C3" w:rsidRPr="005665CB" w:rsidRDefault="007912C3" w:rsidP="007912C3">
      <w:pPr>
        <w:pStyle w:val="NumberedList2"/>
        <w:numPr>
          <w:ilvl w:val="0"/>
          <w:numId w:val="7"/>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14:paraId="676E5273" w14:textId="77777777" w:rsidR="007912C3" w:rsidRPr="005665CB" w:rsidRDefault="007912C3" w:rsidP="007912C3">
      <w:pPr>
        <w:pStyle w:val="NumberedList2"/>
        <w:numPr>
          <w:ilvl w:val="0"/>
          <w:numId w:val="7"/>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14:paraId="0E5E05FC" w14:textId="77777777" w:rsidR="007912C3" w:rsidRPr="005665CB" w:rsidRDefault="007912C3" w:rsidP="007912C3">
      <w:pPr>
        <w:pStyle w:val="NumberedList2"/>
        <w:numPr>
          <w:ilvl w:val="0"/>
          <w:numId w:val="7"/>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14:paraId="48183FDB" w14:textId="77777777" w:rsidR="007912C3" w:rsidRPr="005665CB" w:rsidRDefault="007912C3" w:rsidP="007912C3">
      <w:pPr>
        <w:pStyle w:val="NumberedList3"/>
        <w:numPr>
          <w:ilvl w:val="0"/>
          <w:numId w:val="27"/>
        </w:numPr>
        <w:ind w:left="1418"/>
      </w:pPr>
      <w:r w:rsidRPr="005665CB">
        <w:t>the requirement is for works of art,</w:t>
      </w:r>
    </w:p>
    <w:p w14:paraId="65568DF2" w14:textId="77777777" w:rsidR="007912C3" w:rsidRPr="005665CB" w:rsidRDefault="007912C3" w:rsidP="007912C3">
      <w:pPr>
        <w:pStyle w:val="NumberedList3"/>
        <w:numPr>
          <w:ilvl w:val="0"/>
          <w:numId w:val="27"/>
        </w:numPr>
        <w:ind w:left="1418"/>
      </w:pPr>
      <w:r w:rsidRPr="005665CB">
        <w:t>to protect patents, copyrights, or other exclusive rights, or proprietary information, or</w:t>
      </w:r>
    </w:p>
    <w:p w14:paraId="44907181" w14:textId="77777777" w:rsidR="007912C3" w:rsidRPr="005665CB" w:rsidRDefault="007912C3" w:rsidP="007912C3">
      <w:pPr>
        <w:pStyle w:val="NumberedList3"/>
        <w:numPr>
          <w:ilvl w:val="0"/>
          <w:numId w:val="27"/>
        </w:numPr>
        <w:ind w:left="1418"/>
      </w:pPr>
      <w:r w:rsidRPr="005665CB">
        <w:t>due to an absence of competition for technical reasons; or</w:t>
      </w:r>
    </w:p>
    <w:p w14:paraId="745F2D9D" w14:textId="77777777" w:rsidR="007912C3" w:rsidRPr="005665CB" w:rsidRDefault="007912C3" w:rsidP="007912C3">
      <w:pPr>
        <w:suppressAutoHyphens w:val="0"/>
        <w:spacing w:before="0" w:after="120" w:line="440" w:lineRule="atLeast"/>
      </w:pPr>
      <w:r w:rsidRPr="005665CB">
        <w:br w:type="page"/>
      </w:r>
    </w:p>
    <w:p w14:paraId="0265D261" w14:textId="77777777" w:rsidR="007912C3" w:rsidRPr="005665CB" w:rsidRDefault="007912C3" w:rsidP="007912C3">
      <w:pPr>
        <w:pStyle w:val="NumberedList2"/>
        <w:numPr>
          <w:ilvl w:val="0"/>
          <w:numId w:val="7"/>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14:paraId="17448DE9" w14:textId="77777777" w:rsidR="007912C3" w:rsidRPr="005665CB" w:rsidRDefault="007912C3" w:rsidP="007912C3">
      <w:pPr>
        <w:pStyle w:val="NumberedList2"/>
        <w:numPr>
          <w:ilvl w:val="0"/>
          <w:numId w:val="7"/>
        </w:numPr>
      </w:pPr>
      <w:r w:rsidRPr="005665CB">
        <w:t xml:space="preserve">for </w:t>
      </w:r>
      <w:r w:rsidRPr="005665CB">
        <w:rPr>
          <w:i/>
        </w:rPr>
        <w:t>procurements</w:t>
      </w:r>
      <w:r w:rsidRPr="005665CB">
        <w:t xml:space="preserve"> in a </w:t>
      </w:r>
      <w:r w:rsidRPr="005665CB">
        <w:rPr>
          <w:i/>
        </w:rPr>
        <w:t>commodity market</w:t>
      </w:r>
      <w:r w:rsidRPr="005665CB">
        <w:t>; or</w:t>
      </w:r>
    </w:p>
    <w:p w14:paraId="3C04DFBD" w14:textId="77777777" w:rsidR="007912C3" w:rsidRPr="005665CB" w:rsidRDefault="007912C3" w:rsidP="007912C3">
      <w:pPr>
        <w:pStyle w:val="NumberedList2"/>
        <w:numPr>
          <w:ilvl w:val="0"/>
          <w:numId w:val="7"/>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14:paraId="22083A11" w14:textId="77777777" w:rsidR="007912C3" w:rsidRPr="005665CB" w:rsidRDefault="007912C3" w:rsidP="007912C3">
      <w:pPr>
        <w:pStyle w:val="NumberedList2"/>
        <w:numPr>
          <w:ilvl w:val="0"/>
          <w:numId w:val="7"/>
        </w:numPr>
      </w:pPr>
      <w:r w:rsidRPr="005665CB">
        <w:t xml:space="preserve">in the case of a </w:t>
      </w:r>
      <w:r w:rsidRPr="005665CB">
        <w:rPr>
          <w:i/>
        </w:rPr>
        <w:t>contract</w:t>
      </w:r>
      <w:r w:rsidRPr="005665CB">
        <w:t xml:space="preserve"> awarded to the winner of a design contest, provided that</w:t>
      </w:r>
    </w:p>
    <w:p w14:paraId="30A860F0" w14:textId="77777777" w:rsidR="007912C3" w:rsidRPr="005665CB" w:rsidRDefault="007912C3" w:rsidP="007912C3">
      <w:pPr>
        <w:pStyle w:val="NumberedList3"/>
        <w:numPr>
          <w:ilvl w:val="0"/>
          <w:numId w:val="32"/>
        </w:numPr>
        <w:ind w:left="1418"/>
      </w:pPr>
      <w:r w:rsidRPr="005665CB">
        <w:t>the contest has been organised in a manner that is consistent with these CPRs, and</w:t>
      </w:r>
    </w:p>
    <w:p w14:paraId="469BAAF5" w14:textId="77777777" w:rsidR="007912C3" w:rsidRPr="005665CB" w:rsidRDefault="007912C3" w:rsidP="007912C3">
      <w:pPr>
        <w:pStyle w:val="NumberedList3"/>
        <w:numPr>
          <w:ilvl w:val="0"/>
          <w:numId w:val="32"/>
        </w:numPr>
        <w:ind w:left="1418"/>
      </w:pPr>
      <w:r w:rsidRPr="005665CB">
        <w:t xml:space="preserve">the contest is judged by an independent jury with a view to a design </w:t>
      </w:r>
      <w:r w:rsidRPr="005665CB">
        <w:rPr>
          <w:i/>
        </w:rPr>
        <w:t>contract</w:t>
      </w:r>
      <w:r w:rsidRPr="005665CB">
        <w:t xml:space="preserve"> being awarded to the winner.</w:t>
      </w:r>
    </w:p>
    <w:p w14:paraId="5CFA55B0" w14:textId="77777777" w:rsidR="007912C3" w:rsidRPr="005665CB" w:rsidRDefault="007912C3" w:rsidP="007912C3">
      <w:pPr>
        <w:pStyle w:val="NumberedList1"/>
        <w:numPr>
          <w:ilvl w:val="1"/>
          <w:numId w:val="6"/>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10.35</w:t>
      </w:r>
      <w:r w:rsidRPr="005665CB">
        <w:t xml:space="preserve"> (Awarding </w:t>
      </w:r>
      <w:r w:rsidRPr="005665CB">
        <w:rPr>
          <w:i/>
        </w:rPr>
        <w:t>contract</w:t>
      </w:r>
      <w:r w:rsidRPr="005665CB">
        <w:t>s).</w:t>
      </w:r>
    </w:p>
    <w:p w14:paraId="0AB6353B" w14:textId="77777777" w:rsidR="007912C3" w:rsidRPr="005665CB" w:rsidRDefault="007912C3" w:rsidP="007912C3">
      <w:pPr>
        <w:pStyle w:val="NumberedList1"/>
        <w:numPr>
          <w:ilvl w:val="1"/>
          <w:numId w:val="6"/>
        </w:numPr>
        <w:ind w:left="680" w:hanging="680"/>
        <w:rPr>
          <w:color w:val="000000" w:themeColor="text1"/>
        </w:rPr>
      </w:pPr>
      <w:r w:rsidRPr="005665CB">
        <w:t xml:space="preserve">In accordance with the general rules for accountability set out in these CPRs, for each </w:t>
      </w:r>
      <w:r w:rsidRPr="005665CB">
        <w:rPr>
          <w:i/>
        </w:rPr>
        <w:t>contract</w:t>
      </w:r>
      <w:r w:rsidRPr="005665CB">
        <w:t xml:space="preserve"> awarded through </w:t>
      </w:r>
      <w:r w:rsidRPr="005665CB">
        <w:rPr>
          <w:i/>
        </w:rPr>
        <w:t>limited tender</w:t>
      </w:r>
      <w:r w:rsidRPr="005665CB">
        <w:t xml:space="preserve">, an </w:t>
      </w:r>
      <w:r w:rsidRPr="005665CB">
        <w:rPr>
          <w:i/>
        </w:rPr>
        <w:t>official</w:t>
      </w:r>
      <w:r w:rsidRPr="005665CB">
        <w:t xml:space="preserve"> </w:t>
      </w:r>
      <w:r w:rsidRPr="005665CB">
        <w:rPr>
          <w:b/>
        </w:rPr>
        <w:t>must</w:t>
      </w:r>
      <w:r w:rsidRPr="005665CB">
        <w:t xml:space="preserve"> prepare and appropriately file within the </w:t>
      </w:r>
      <w:r w:rsidRPr="005665CB">
        <w:rPr>
          <w:i/>
        </w:rPr>
        <w:t>relevant entity</w:t>
      </w:r>
      <w:r w:rsidRPr="005665CB">
        <w:t>’s records management system a written report that includes:</w:t>
      </w:r>
    </w:p>
    <w:p w14:paraId="0B24C851" w14:textId="77777777" w:rsidR="007912C3" w:rsidRPr="005665CB" w:rsidRDefault="007912C3" w:rsidP="007912C3">
      <w:pPr>
        <w:pStyle w:val="NumberedList2"/>
        <w:numPr>
          <w:ilvl w:val="0"/>
          <w:numId w:val="28"/>
        </w:numPr>
      </w:pPr>
      <w:r w:rsidRPr="005665CB">
        <w:t xml:space="preserve">the value and type of </w:t>
      </w:r>
      <w:r w:rsidRPr="005665CB">
        <w:rPr>
          <w:i/>
        </w:rPr>
        <w:t>goods</w:t>
      </w:r>
      <w:r w:rsidRPr="005665CB">
        <w:t xml:space="preserve"> and services procured;</w:t>
      </w:r>
    </w:p>
    <w:p w14:paraId="1D258187" w14:textId="77777777" w:rsidR="007912C3" w:rsidRPr="005665CB" w:rsidRDefault="007912C3" w:rsidP="007912C3">
      <w:pPr>
        <w:pStyle w:val="NumberedList2"/>
        <w:numPr>
          <w:ilvl w:val="0"/>
          <w:numId w:val="7"/>
        </w:numPr>
      </w:pPr>
      <w:r w:rsidRPr="005665CB">
        <w:t xml:space="preserve">a statement indicating the circumstances and conditions that justified the use of </w:t>
      </w:r>
      <w:r w:rsidRPr="005665CB">
        <w:rPr>
          <w:i/>
        </w:rPr>
        <w:t>limited tender</w:t>
      </w:r>
      <w:r w:rsidRPr="005665CB">
        <w:t>; and</w:t>
      </w:r>
    </w:p>
    <w:p w14:paraId="42E6D110" w14:textId="77777777" w:rsidR="007912C3" w:rsidRPr="005665CB" w:rsidRDefault="007912C3" w:rsidP="007912C3">
      <w:pPr>
        <w:pStyle w:val="NumberedList2"/>
        <w:numPr>
          <w:ilvl w:val="0"/>
          <w:numId w:val="7"/>
        </w:numPr>
      </w:pPr>
      <w:r w:rsidRPr="005665CB">
        <w:t xml:space="preserve">a record demonstrating how the </w:t>
      </w:r>
      <w:r w:rsidRPr="005665CB">
        <w:rPr>
          <w:i/>
        </w:rPr>
        <w:t>procurement</w:t>
      </w:r>
      <w:r w:rsidRPr="005665CB">
        <w:t xml:space="preserve"> represented value for money in the circumstances.</w:t>
      </w:r>
    </w:p>
    <w:p w14:paraId="2BEF356B" w14:textId="77777777" w:rsidR="007912C3" w:rsidRPr="005665CB" w:rsidRDefault="007912C3" w:rsidP="007912C3">
      <w:pPr>
        <w:pStyle w:val="Heading2"/>
      </w:pPr>
      <w:bookmarkStart w:id="91" w:name="_Toc99437724"/>
      <w:bookmarkStart w:id="92" w:name="_Toc99437779"/>
      <w:r w:rsidRPr="005665CB">
        <w:t>Request documentation</w:t>
      </w:r>
      <w:bookmarkEnd w:id="91"/>
      <w:bookmarkEnd w:id="92"/>
    </w:p>
    <w:p w14:paraId="12E12536" w14:textId="77777777" w:rsidR="007912C3" w:rsidRPr="005665CB" w:rsidRDefault="007912C3" w:rsidP="007912C3">
      <w:pPr>
        <w:pStyle w:val="NumberedList1"/>
        <w:numPr>
          <w:ilvl w:val="1"/>
          <w:numId w:val="6"/>
        </w:numPr>
        <w:ind w:left="680" w:hanging="680"/>
      </w:pPr>
      <w:r w:rsidRPr="005665CB">
        <w:rPr>
          <w:i/>
        </w:rPr>
        <w:t>Request documentation</w:t>
      </w:r>
      <w:r w:rsidRPr="005665CB">
        <w:t xml:space="preserve"> </w:t>
      </w:r>
      <w:r w:rsidRPr="005665CB">
        <w:rPr>
          <w:b/>
        </w:rPr>
        <w:t>must</w:t>
      </w:r>
      <w:r w:rsidRPr="005665CB">
        <w:t xml:space="preserve"> include a complete description of:</w:t>
      </w:r>
    </w:p>
    <w:p w14:paraId="625D4C33" w14:textId="77777777" w:rsidR="007912C3" w:rsidRPr="005665CB" w:rsidRDefault="007912C3" w:rsidP="007912C3">
      <w:pPr>
        <w:pStyle w:val="NumberedList2"/>
        <w:numPr>
          <w:ilvl w:val="0"/>
          <w:numId w:val="29"/>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technical </w:t>
      </w:r>
      <w:r w:rsidRPr="005665CB">
        <w:rPr>
          <w:i/>
        </w:rPr>
        <w:t>specifications</w:t>
      </w:r>
      <w:r w:rsidRPr="005665CB">
        <w:t>, conformity certification, plans, drawings, or instructional materials;</w:t>
      </w:r>
    </w:p>
    <w:p w14:paraId="30413A96" w14:textId="77777777" w:rsidR="007912C3" w:rsidRPr="005665CB" w:rsidRDefault="007912C3" w:rsidP="007912C3">
      <w:pPr>
        <w:pStyle w:val="NumberedList2"/>
        <w:numPr>
          <w:ilvl w:val="0"/>
          <w:numId w:val="7"/>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14:paraId="51716236" w14:textId="77777777" w:rsidR="007912C3" w:rsidRPr="005665CB" w:rsidRDefault="007912C3" w:rsidP="007912C3">
      <w:pPr>
        <w:pStyle w:val="NumberedList2"/>
        <w:numPr>
          <w:ilvl w:val="0"/>
          <w:numId w:val="7"/>
        </w:numPr>
      </w:pPr>
      <w:r w:rsidRPr="005665CB">
        <w:t xml:space="preserve">any </w:t>
      </w:r>
      <w:r w:rsidRPr="005665CB">
        <w:rPr>
          <w:i/>
        </w:rPr>
        <w:t>minimum content and format requirements</w:t>
      </w:r>
      <w:r w:rsidRPr="005665CB">
        <w:t>;</w:t>
      </w:r>
    </w:p>
    <w:p w14:paraId="05D183AB" w14:textId="77777777" w:rsidR="007912C3" w:rsidRPr="005665CB" w:rsidRDefault="007912C3" w:rsidP="007912C3">
      <w:pPr>
        <w:pStyle w:val="NumberedList2"/>
        <w:numPr>
          <w:ilvl w:val="0"/>
          <w:numId w:val="7"/>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14:paraId="51B4E6A0" w14:textId="77777777" w:rsidR="007912C3" w:rsidRPr="005665CB" w:rsidRDefault="007912C3" w:rsidP="007912C3">
      <w:pPr>
        <w:pStyle w:val="NumberedList2"/>
        <w:numPr>
          <w:ilvl w:val="0"/>
          <w:numId w:val="7"/>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14:paraId="2400681C" w14:textId="77777777" w:rsidR="007912C3" w:rsidRPr="005665CB" w:rsidRDefault="007912C3" w:rsidP="007912C3">
      <w:pPr>
        <w:pStyle w:val="NumberedList2"/>
        <w:numPr>
          <w:ilvl w:val="0"/>
          <w:numId w:val="7"/>
        </w:numPr>
      </w:pPr>
      <w:r w:rsidRPr="005665CB">
        <w:lastRenderedPageBreak/>
        <w:t xml:space="preserve">any other terms or conditions relevant to the evaluation of </w:t>
      </w:r>
      <w:r w:rsidRPr="005665CB">
        <w:rPr>
          <w:i/>
        </w:rPr>
        <w:t>submissions</w:t>
      </w:r>
      <w:r w:rsidRPr="005665CB">
        <w:t>.</w:t>
      </w:r>
    </w:p>
    <w:p w14:paraId="3EA6C7CC" w14:textId="77777777" w:rsidR="007912C3" w:rsidRPr="005665CB" w:rsidRDefault="007912C3" w:rsidP="007912C3">
      <w:pPr>
        <w:pStyle w:val="NumberedList1"/>
        <w:numPr>
          <w:ilvl w:val="1"/>
          <w:numId w:val="6"/>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14:paraId="1F4BBDD8"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are dealt with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process. </w:t>
      </w:r>
    </w:p>
    <w:p w14:paraId="37BECE0D" w14:textId="77777777" w:rsidR="007912C3" w:rsidRPr="005665CB" w:rsidRDefault="007912C3" w:rsidP="007912C3">
      <w:pPr>
        <w:pStyle w:val="Heading2"/>
        <w:rPr>
          <w:sz w:val="28"/>
          <w:szCs w:val="28"/>
        </w:rPr>
      </w:pPr>
      <w:bookmarkStart w:id="93" w:name="_Toc99437725"/>
      <w:bookmarkStart w:id="94" w:name="_Toc99437780"/>
      <w:r w:rsidRPr="005665CB">
        <w:rPr>
          <w:sz w:val="28"/>
          <w:szCs w:val="28"/>
        </w:rPr>
        <w:t>Specifications</w:t>
      </w:r>
      <w:bookmarkEnd w:id="93"/>
      <w:bookmarkEnd w:id="94"/>
    </w:p>
    <w:p w14:paraId="2DF3A69C"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 xml:space="preserve">must </w:t>
      </w:r>
      <w:r w:rsidRPr="005665CB">
        <w:t xml:space="preserve">not use </w:t>
      </w:r>
      <w:r w:rsidRPr="005665CB">
        <w:rPr>
          <w:i/>
        </w:rPr>
        <w:t>specifications</w:t>
      </w:r>
      <w:r w:rsidRPr="005665CB">
        <w:t xml:space="preserve"> or prescribe any conformity assessment procedure in order to create an unnecessary obstacle to trade.</w:t>
      </w:r>
    </w:p>
    <w:p w14:paraId="774B78FF" w14:textId="77777777" w:rsidR="007912C3" w:rsidRPr="005665CB" w:rsidRDefault="007912C3" w:rsidP="007912C3">
      <w:pPr>
        <w:pStyle w:val="NumberedList1"/>
        <w:numPr>
          <w:ilvl w:val="1"/>
          <w:numId w:val="6"/>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14:paraId="256DD609" w14:textId="77777777" w:rsidR="007912C3" w:rsidRPr="005665CB" w:rsidRDefault="007912C3" w:rsidP="007912C3">
      <w:pPr>
        <w:pStyle w:val="NumberedList2"/>
        <w:numPr>
          <w:ilvl w:val="0"/>
          <w:numId w:val="41"/>
        </w:numPr>
      </w:pPr>
      <w:r w:rsidRPr="005665CB">
        <w:t xml:space="preserve">set out the </w:t>
      </w:r>
      <w:r w:rsidRPr="005665CB">
        <w:rPr>
          <w:i/>
        </w:rPr>
        <w:t>specifications</w:t>
      </w:r>
      <w:r w:rsidRPr="005665CB">
        <w:t xml:space="preserve"> in terms of performance and functional requirements; and</w:t>
      </w:r>
    </w:p>
    <w:p w14:paraId="01B8D371" w14:textId="77777777" w:rsidR="007912C3" w:rsidRPr="005665CB" w:rsidRDefault="007912C3" w:rsidP="007912C3">
      <w:pPr>
        <w:pStyle w:val="NumberedList2"/>
        <w:numPr>
          <w:ilvl w:val="0"/>
          <w:numId w:val="41"/>
        </w:numPr>
      </w:pPr>
      <w:r w:rsidRPr="005665CB">
        <w:t xml:space="preserve">base technical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14:paraId="2A94440F" w14:textId="77777777" w:rsidR="007912C3" w:rsidRPr="005665CB" w:rsidRDefault="007912C3" w:rsidP="007912C3">
      <w:pPr>
        <w:pStyle w:val="NumberedList1"/>
        <w:numPr>
          <w:ilvl w:val="1"/>
          <w:numId w:val="6"/>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being procured,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t> </w:t>
      </w:r>
      <w:r w:rsidRPr="002E21B7">
        <w:t>7.26</w:t>
      </w:r>
      <w:r w:rsidRPr="005665CB">
        <w:t>).</w:t>
      </w:r>
    </w:p>
    <w:p w14:paraId="1503BB29" w14:textId="77777777" w:rsidR="007912C3" w:rsidRPr="005665CB" w:rsidRDefault="007912C3" w:rsidP="007912C3">
      <w:pPr>
        <w:pStyle w:val="NumberedList1"/>
        <w:numPr>
          <w:ilvl w:val="1"/>
          <w:numId w:val="6"/>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14:paraId="4B2FD7DB"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Pr="005665CB">
        <w:t>.</w:t>
      </w:r>
    </w:p>
    <w:p w14:paraId="0578BCBC" w14:textId="77777777" w:rsidR="007912C3" w:rsidRPr="005665CB" w:rsidRDefault="007912C3" w:rsidP="007912C3">
      <w:pPr>
        <w:pStyle w:val="Heading2"/>
        <w:rPr>
          <w:sz w:val="28"/>
          <w:szCs w:val="28"/>
        </w:rPr>
      </w:pPr>
      <w:bookmarkStart w:id="95" w:name="_Toc99437726"/>
      <w:bookmarkStart w:id="96" w:name="_Toc99437781"/>
      <w:r w:rsidRPr="005665CB">
        <w:rPr>
          <w:sz w:val="28"/>
          <w:szCs w:val="28"/>
        </w:rPr>
        <w:t>Modification of evaluation criteria or specifications</w:t>
      </w:r>
      <w:bookmarkEnd w:id="95"/>
      <w:bookmarkEnd w:id="96"/>
    </w:p>
    <w:p w14:paraId="03ED396A" w14:textId="77777777" w:rsidR="007912C3" w:rsidRPr="005665CB" w:rsidRDefault="007912C3" w:rsidP="007912C3">
      <w:pPr>
        <w:pStyle w:val="NumberedList1"/>
        <w:numPr>
          <w:ilvl w:val="1"/>
          <w:numId w:val="6"/>
        </w:numPr>
        <w:ind w:left="680" w:hanging="680"/>
      </w:pPr>
      <w:r w:rsidRPr="005665CB">
        <w:t xml:space="preserve">When, during the course of a </w:t>
      </w:r>
      <w:r w:rsidRPr="005665CB">
        <w:rPr>
          <w:i/>
        </w:rPr>
        <w:t>procurement</w:t>
      </w:r>
      <w:r w:rsidRPr="005665CB">
        <w:t xml:space="preserve">, a </w:t>
      </w:r>
      <w:r w:rsidRPr="005665CB">
        <w:rPr>
          <w:i/>
        </w:rPr>
        <w:t>relevant entity</w:t>
      </w:r>
      <w:r w:rsidRPr="005665CB">
        <w:t xml:space="preserve"> modifies the </w:t>
      </w:r>
      <w:r w:rsidRPr="005665CB">
        <w:rPr>
          <w:i/>
        </w:rPr>
        <w:t>evaluation criteria</w:t>
      </w:r>
      <w:r w:rsidRPr="005665CB">
        <w:t xml:space="preserve"> or </w:t>
      </w:r>
      <w:r w:rsidRPr="005665CB">
        <w:rPr>
          <w:i/>
        </w:rPr>
        <w:t>specifications</w:t>
      </w:r>
      <w:r w:rsidRPr="005665CB">
        <w:t xml:space="preserve"> set out in an </w:t>
      </w:r>
      <w:r w:rsidRPr="005665CB">
        <w:rPr>
          <w:i/>
        </w:rPr>
        <w:t>approach to market</w:t>
      </w:r>
      <w:r w:rsidRPr="005665CB">
        <w:t xml:space="preserve"> or in </w:t>
      </w:r>
      <w:r w:rsidRPr="005665CB">
        <w:rPr>
          <w:i/>
        </w:rPr>
        <w:t>request documentation</w:t>
      </w:r>
      <w:r w:rsidRPr="005665CB">
        <w:t xml:space="preserve">, or amends or reissues an </w:t>
      </w:r>
      <w:r w:rsidRPr="005665CB">
        <w:rPr>
          <w:i/>
        </w:rPr>
        <w:t>approach to market</w:t>
      </w:r>
      <w:r w:rsidRPr="005665CB">
        <w:t xml:space="preserve"> or </w:t>
      </w:r>
      <w:r w:rsidRPr="005665CB">
        <w:rPr>
          <w:i/>
        </w:rPr>
        <w:t>request documentation</w:t>
      </w:r>
      <w:r w:rsidRPr="005665CB">
        <w:t xml:space="preserve">, it </w:t>
      </w:r>
      <w:r w:rsidRPr="005665CB">
        <w:rPr>
          <w:b/>
        </w:rPr>
        <w:t>must</w:t>
      </w:r>
      <w:r w:rsidRPr="005665CB">
        <w:t xml:space="preserve"> transmit all modifications or amended or reissued documents:</w:t>
      </w:r>
    </w:p>
    <w:p w14:paraId="3EC04511" w14:textId="77777777" w:rsidR="007912C3" w:rsidRPr="005665CB" w:rsidRDefault="007912C3" w:rsidP="007912C3">
      <w:pPr>
        <w:pStyle w:val="NumberedList2"/>
        <w:numPr>
          <w:ilvl w:val="0"/>
          <w:numId w:val="42"/>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14:paraId="7126616F" w14:textId="77777777" w:rsidR="007912C3" w:rsidRPr="005665CB" w:rsidRDefault="007912C3" w:rsidP="007912C3">
      <w:pPr>
        <w:pStyle w:val="NumberedList2"/>
        <w:numPr>
          <w:ilvl w:val="0"/>
          <w:numId w:val="42"/>
        </w:numPr>
      </w:pPr>
      <w:r w:rsidRPr="005665CB">
        <w:t xml:space="preserve">in adequate time to allow </w:t>
      </w:r>
      <w:r w:rsidRPr="005665CB">
        <w:rPr>
          <w:i/>
        </w:rPr>
        <w:t>potential suppliers</w:t>
      </w:r>
      <w:r w:rsidRPr="005665CB">
        <w:t xml:space="preserve"> to modify and re-lodge their </w:t>
      </w:r>
      <w:r w:rsidRPr="005665CB">
        <w:rPr>
          <w:i/>
        </w:rPr>
        <w:t>submissions</w:t>
      </w:r>
      <w:r w:rsidRPr="005665CB">
        <w:t>, if required.</w:t>
      </w:r>
    </w:p>
    <w:p w14:paraId="6874CB5E" w14:textId="77777777" w:rsidR="007912C3" w:rsidRPr="005665CB" w:rsidRDefault="007912C3" w:rsidP="007912C3">
      <w:pPr>
        <w:pStyle w:val="Heading2"/>
      </w:pPr>
      <w:bookmarkStart w:id="97" w:name="_Toc99437727"/>
      <w:bookmarkStart w:id="98" w:name="_Toc99437782"/>
      <w:r w:rsidRPr="005665CB">
        <w:t>Conditions for participation</w:t>
      </w:r>
      <w:bookmarkEnd w:id="97"/>
      <w:bookmarkEnd w:id="98"/>
    </w:p>
    <w:p w14:paraId="63AAD2A7"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Pr="005665CB">
        <w:t>.</w:t>
      </w:r>
    </w:p>
    <w:p w14:paraId="2B603406" w14:textId="77777777" w:rsidR="007912C3" w:rsidRPr="005665CB" w:rsidRDefault="007912C3" w:rsidP="007912C3">
      <w:pPr>
        <w:pStyle w:val="NumberedList1"/>
        <w:numPr>
          <w:ilvl w:val="1"/>
          <w:numId w:val="6"/>
        </w:numPr>
        <w:ind w:left="680" w:hanging="680"/>
      </w:pPr>
      <w:r w:rsidRPr="005665CB">
        <w:rPr>
          <w:i/>
        </w:rPr>
        <w:t>Conditions for participation</w:t>
      </w:r>
      <w:r w:rsidRPr="005665CB">
        <w:t xml:space="preserve"> may require relevant prior experience when that experience is essential to meet the requirements of the </w:t>
      </w:r>
      <w:r w:rsidRPr="005665CB">
        <w:rPr>
          <w:i/>
        </w:rPr>
        <w:t>procurement</w:t>
      </w:r>
      <w:r w:rsidRPr="005665CB">
        <w:t xml:space="preserve"> but </w:t>
      </w:r>
      <w:r w:rsidRPr="005665CB">
        <w:rPr>
          <w:b/>
        </w:rPr>
        <w:t>must</w:t>
      </w:r>
      <w:r w:rsidRPr="005665CB">
        <w:t xml:space="preserve"> not specify, as a requirement, that </w:t>
      </w:r>
      <w:r w:rsidRPr="005665CB">
        <w:rPr>
          <w:i/>
        </w:rPr>
        <w:t>potential</w:t>
      </w:r>
      <w:r w:rsidRPr="005665CB">
        <w:t xml:space="preserve"> </w:t>
      </w:r>
      <w:r w:rsidRPr="005665CB">
        <w:rPr>
          <w:i/>
        </w:rPr>
        <w:t>suppliers</w:t>
      </w:r>
      <w:r w:rsidRPr="005665CB">
        <w:t xml:space="preserve"> have previous experience with the </w:t>
      </w:r>
      <w:r w:rsidRPr="005665CB">
        <w:rPr>
          <w:i/>
        </w:rPr>
        <w:t>relevant entity</w:t>
      </w:r>
      <w:r w:rsidRPr="005665CB">
        <w:t xml:space="preserve"> or with the Australian Government or in a particular location.</w:t>
      </w:r>
    </w:p>
    <w:p w14:paraId="24B89E7A" w14:textId="77777777" w:rsidR="007912C3" w:rsidRPr="005665CB" w:rsidRDefault="007912C3" w:rsidP="007912C3">
      <w:pPr>
        <w:pStyle w:val="NumberedList1"/>
        <w:numPr>
          <w:ilvl w:val="1"/>
          <w:numId w:val="6"/>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14:paraId="59A46F0F" w14:textId="77777777" w:rsidR="007912C3" w:rsidRPr="005665CB" w:rsidRDefault="007912C3" w:rsidP="007912C3">
      <w:pPr>
        <w:pStyle w:val="NumberedList2"/>
        <w:numPr>
          <w:ilvl w:val="0"/>
          <w:numId w:val="37"/>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14:paraId="144569E5" w14:textId="77777777" w:rsidR="007912C3" w:rsidRPr="005665CB" w:rsidRDefault="007912C3" w:rsidP="007912C3">
      <w:pPr>
        <w:pStyle w:val="NumberedList2"/>
        <w:numPr>
          <w:ilvl w:val="0"/>
          <w:numId w:val="37"/>
        </w:numPr>
      </w:pPr>
      <w:r w:rsidRPr="005665CB">
        <w:t xml:space="preserve">base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14:paraId="45FC28B1"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14:paraId="75B1F879" w14:textId="77777777" w:rsidR="007912C3" w:rsidRPr="005665CB" w:rsidRDefault="007912C3" w:rsidP="007912C3">
      <w:pPr>
        <w:pStyle w:val="NumberedList1"/>
        <w:numPr>
          <w:ilvl w:val="1"/>
          <w:numId w:val="6"/>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14:paraId="4796228F" w14:textId="77777777" w:rsidR="007912C3" w:rsidRPr="005665CB" w:rsidRDefault="007912C3" w:rsidP="007912C3">
      <w:pPr>
        <w:pStyle w:val="NumberedList2"/>
        <w:numPr>
          <w:ilvl w:val="0"/>
          <w:numId w:val="36"/>
        </w:numPr>
      </w:pPr>
      <w:r w:rsidRPr="005665CB">
        <w:t>labour regulations, including ethical employment practices;</w:t>
      </w:r>
    </w:p>
    <w:p w14:paraId="65B8914D" w14:textId="77777777" w:rsidR="007912C3" w:rsidRPr="005665CB" w:rsidRDefault="007912C3" w:rsidP="007912C3">
      <w:pPr>
        <w:pStyle w:val="NumberedList2"/>
        <w:numPr>
          <w:ilvl w:val="0"/>
          <w:numId w:val="36"/>
        </w:numPr>
      </w:pPr>
      <w:r w:rsidRPr="005665CB">
        <w:t xml:space="preserve">workplace health and safety; and </w:t>
      </w:r>
    </w:p>
    <w:p w14:paraId="74AB3081" w14:textId="77777777" w:rsidR="007912C3" w:rsidRPr="00CA1937" w:rsidRDefault="007912C3" w:rsidP="007912C3">
      <w:pPr>
        <w:pStyle w:val="NumberedList2"/>
        <w:numPr>
          <w:ilvl w:val="0"/>
          <w:numId w:val="36"/>
        </w:numPr>
      </w:pPr>
      <w:r w:rsidRPr="005665CB">
        <w:t>environmental impacts.</w:t>
      </w:r>
    </w:p>
    <w:p w14:paraId="6670B687" w14:textId="77777777" w:rsidR="007912C3" w:rsidRPr="005665CB" w:rsidRDefault="007912C3" w:rsidP="007912C3">
      <w:pPr>
        <w:pStyle w:val="Heading2"/>
      </w:pPr>
      <w:bookmarkStart w:id="99" w:name="_Toc99437728"/>
      <w:bookmarkStart w:id="100" w:name="_Toc99437783"/>
      <w:r w:rsidRPr="005665CB">
        <w:t>Minimum time limits</w:t>
      </w:r>
      <w:bookmarkEnd w:id="99"/>
      <w:bookmarkEnd w:id="100"/>
    </w:p>
    <w:p w14:paraId="0D174804" w14:textId="77777777" w:rsidR="007912C3" w:rsidRPr="005665CB" w:rsidRDefault="007912C3" w:rsidP="007912C3">
      <w:pPr>
        <w:pStyle w:val="NumberedList1"/>
        <w:numPr>
          <w:ilvl w:val="1"/>
          <w:numId w:val="6"/>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p>
    <w:p w14:paraId="5132754E" w14:textId="77777777" w:rsidR="007912C3" w:rsidRPr="005665CB" w:rsidRDefault="007912C3" w:rsidP="007912C3">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provide sufficient time for </w:t>
      </w:r>
      <w:r w:rsidRPr="005665CB">
        <w:rPr>
          <w:i/>
        </w:rPr>
        <w:t>potential</w:t>
      </w:r>
      <w:r w:rsidRPr="005665CB">
        <w:t xml:space="preserve"> </w:t>
      </w:r>
      <w:r w:rsidRPr="005665CB">
        <w:rPr>
          <w:i/>
        </w:rPr>
        <w:t>suppliers</w:t>
      </w:r>
      <w:r w:rsidRPr="005665CB">
        <w:t xml:space="preserve"> to prepare and lodge </w:t>
      </w:r>
      <w:r w:rsidRPr="005665CB">
        <w:rPr>
          <w:i/>
        </w:rPr>
        <w:t>submissions</w:t>
      </w:r>
      <w:r w:rsidRPr="005665CB">
        <w:t xml:space="preserve"> in response to an </w:t>
      </w:r>
      <w:r w:rsidRPr="005665CB">
        <w:rPr>
          <w:i/>
        </w:rPr>
        <w:t>approach to market</w:t>
      </w:r>
      <w:r w:rsidRPr="005665CB">
        <w:t xml:space="preserve">. Time limits discussed in this section represent minimum time limits to lodge </w:t>
      </w:r>
      <w:r w:rsidRPr="005665CB">
        <w:rPr>
          <w:i/>
        </w:rPr>
        <w:t>submissions</w:t>
      </w:r>
      <w:r w:rsidRPr="005665CB">
        <w:t xml:space="preserve"> and should not be treated as default time limits.</w:t>
      </w:r>
    </w:p>
    <w:p w14:paraId="17CAFF7D" w14:textId="77777777" w:rsidR="007912C3" w:rsidRPr="005665CB" w:rsidRDefault="007912C3" w:rsidP="007912C3">
      <w:pPr>
        <w:pStyle w:val="NumberedList1"/>
        <w:numPr>
          <w:ilvl w:val="1"/>
          <w:numId w:val="6"/>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14:paraId="61B82331" w14:textId="77777777" w:rsidR="007912C3" w:rsidRPr="005665CB" w:rsidRDefault="007912C3" w:rsidP="007912C3">
      <w:pPr>
        <w:pStyle w:val="NumberedList1"/>
        <w:numPr>
          <w:ilvl w:val="1"/>
          <w:numId w:val="6"/>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14:paraId="702B0543" w14:textId="77777777" w:rsidR="007912C3" w:rsidRPr="005665CB" w:rsidRDefault="007912C3" w:rsidP="007912C3">
      <w:pPr>
        <w:pStyle w:val="NumberedList2"/>
        <w:numPr>
          <w:ilvl w:val="0"/>
          <w:numId w:val="34"/>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14:paraId="3D75BBD9" w14:textId="77777777" w:rsidR="007912C3" w:rsidRPr="005665CB" w:rsidRDefault="007912C3" w:rsidP="007912C3">
      <w:pPr>
        <w:pStyle w:val="NumberedList2"/>
        <w:numPr>
          <w:ilvl w:val="0"/>
          <w:numId w:val="34"/>
        </w:numPr>
      </w:pPr>
      <w:r w:rsidRPr="005665CB">
        <w:t xml:space="preserve">when a </w:t>
      </w:r>
      <w:r w:rsidRPr="005665CB">
        <w:rPr>
          <w:i/>
        </w:rPr>
        <w:t>relevant entity</w:t>
      </w:r>
      <w:r w:rsidRPr="005665CB">
        <w:t xml:space="preserve"> does not accept </w:t>
      </w:r>
      <w:r w:rsidRPr="005665CB">
        <w:rPr>
          <w:i/>
        </w:rPr>
        <w:t>submissions</w:t>
      </w:r>
      <w:r w:rsidRPr="005665CB">
        <w:t xml:space="preserve"> electronically.</w:t>
      </w:r>
    </w:p>
    <w:p w14:paraId="68B44BDF"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14:paraId="67CF9442" w14:textId="77777777" w:rsidR="007912C3" w:rsidRPr="005665CB" w:rsidRDefault="007912C3" w:rsidP="007912C3">
      <w:pPr>
        <w:pStyle w:val="NumberedList2"/>
        <w:numPr>
          <w:ilvl w:val="0"/>
          <w:numId w:val="35"/>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r w:rsidRPr="005665CB">
        <w:rPr>
          <w:i/>
        </w:rPr>
        <w:t>AusTender</w:t>
      </w:r>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14:paraId="2177978C" w14:textId="77777777" w:rsidR="007912C3" w:rsidRPr="005665CB" w:rsidRDefault="007912C3" w:rsidP="007912C3">
      <w:pPr>
        <w:pStyle w:val="NumberedList2"/>
        <w:numPr>
          <w:ilvl w:val="0"/>
          <w:numId w:val="35"/>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minimum time limit must be no less than 13 </w:t>
      </w:r>
      <w:r w:rsidRPr="005665CB">
        <w:rPr>
          <w:i/>
        </w:rPr>
        <w:t>days)</w:t>
      </w:r>
      <w:r w:rsidRPr="005665CB">
        <w:t>; or</w:t>
      </w:r>
    </w:p>
    <w:p w14:paraId="03FD9B19" w14:textId="77777777" w:rsidR="007912C3" w:rsidRPr="005665CB" w:rsidRDefault="007912C3" w:rsidP="007912C3">
      <w:pPr>
        <w:pStyle w:val="NumberedList2"/>
        <w:numPr>
          <w:ilvl w:val="0"/>
          <w:numId w:val="35"/>
        </w:numPr>
      </w:pPr>
      <w:r w:rsidRPr="005665CB">
        <w:t>when a genuine state of urgency renders the normal time limit impracticable.</w:t>
      </w:r>
    </w:p>
    <w:p w14:paraId="3333BB44" w14:textId="77777777" w:rsidR="007912C3" w:rsidRPr="005665CB" w:rsidRDefault="007912C3" w:rsidP="007912C3">
      <w:pPr>
        <w:pStyle w:val="NumberedList1"/>
        <w:numPr>
          <w:ilvl w:val="1"/>
          <w:numId w:val="6"/>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10.22 - 10.24.</w:t>
      </w:r>
    </w:p>
    <w:p w14:paraId="62A3E77C" w14:textId="77777777" w:rsidR="007912C3" w:rsidRPr="005665CB" w:rsidRDefault="007912C3" w:rsidP="007912C3">
      <w:pPr>
        <w:pStyle w:val="NumberedList1"/>
        <w:numPr>
          <w:ilvl w:val="1"/>
          <w:numId w:val="6"/>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r w:rsidRPr="005665CB">
        <w:rPr>
          <w:b/>
        </w:rPr>
        <w:t>must</w:t>
      </w:r>
      <w:r w:rsidRPr="005665CB">
        <w:t xml:space="preserve"> be published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14:paraId="44F45A56" w14:textId="77777777" w:rsidR="007912C3" w:rsidRPr="005665CB" w:rsidRDefault="007912C3" w:rsidP="007912C3">
      <w:pPr>
        <w:pStyle w:val="NumberedList1"/>
        <w:numPr>
          <w:ilvl w:val="1"/>
          <w:numId w:val="6"/>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are terminated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p>
    <w:p w14:paraId="6D3A6A5C" w14:textId="77777777" w:rsidR="007912C3" w:rsidRPr="005665CB" w:rsidRDefault="007912C3" w:rsidP="007912C3">
      <w:pPr>
        <w:pStyle w:val="Heading2"/>
        <w:rPr>
          <w:sz w:val="28"/>
          <w:szCs w:val="28"/>
        </w:rPr>
      </w:pPr>
      <w:bookmarkStart w:id="101" w:name="_Toc99437729"/>
      <w:bookmarkStart w:id="102" w:name="_Toc99437784"/>
      <w:r w:rsidRPr="005665CB">
        <w:rPr>
          <w:sz w:val="28"/>
          <w:szCs w:val="28"/>
        </w:rPr>
        <w:t>Late submissions</w:t>
      </w:r>
      <w:bookmarkEnd w:id="101"/>
      <w:bookmarkEnd w:id="102"/>
    </w:p>
    <w:p w14:paraId="750F3272" w14:textId="77777777" w:rsidR="007912C3" w:rsidRPr="005665CB" w:rsidRDefault="007912C3" w:rsidP="007912C3">
      <w:pPr>
        <w:pStyle w:val="NumberedList1"/>
        <w:numPr>
          <w:ilvl w:val="1"/>
          <w:numId w:val="6"/>
        </w:numPr>
        <w:ind w:left="680" w:hanging="680"/>
      </w:pPr>
      <w:r w:rsidRPr="005665CB">
        <w:t xml:space="preserve">Late </w:t>
      </w:r>
      <w:r w:rsidRPr="005665CB">
        <w:rPr>
          <w:i/>
        </w:rPr>
        <w:t>submissions</w:t>
      </w:r>
      <w:r w:rsidRPr="005665CB">
        <w:t xml:space="preserve"> </w:t>
      </w:r>
      <w:r w:rsidRPr="005665CB">
        <w:rPr>
          <w:b/>
        </w:rPr>
        <w:t>must</w:t>
      </w:r>
      <w:r w:rsidRPr="005665CB">
        <w:t xml:space="preserve"> not be accepted unless the </w:t>
      </w:r>
      <w:r w:rsidRPr="005665CB">
        <w:rPr>
          <w:i/>
        </w:rPr>
        <w:t>submission</w:t>
      </w:r>
      <w:r w:rsidRPr="005665CB">
        <w:t xml:space="preserve"> is late as a consequence of mishandling by the </w:t>
      </w:r>
      <w:r w:rsidRPr="005665CB">
        <w:rPr>
          <w:i/>
        </w:rPr>
        <w:t>relevant entity</w:t>
      </w:r>
      <w:r w:rsidRPr="005665CB">
        <w:t xml:space="preserve">. A </w:t>
      </w:r>
      <w:r w:rsidRPr="005665CB">
        <w:rPr>
          <w:i/>
        </w:rPr>
        <w:t>relevant entity</w:t>
      </w:r>
      <w:r w:rsidRPr="005665CB">
        <w:t xml:space="preserve"> </w:t>
      </w:r>
      <w:r w:rsidRPr="005665CB">
        <w:rPr>
          <w:b/>
        </w:rPr>
        <w:t>must</w:t>
      </w:r>
      <w:r w:rsidRPr="005665CB">
        <w:t xml:space="preserve"> not penalise any </w:t>
      </w:r>
      <w:r w:rsidRPr="005665CB">
        <w:rPr>
          <w:i/>
        </w:rPr>
        <w:t>potential supplier</w:t>
      </w:r>
      <w:r w:rsidRPr="005665CB">
        <w:t xml:space="preserve"> whose </w:t>
      </w:r>
      <w:r w:rsidRPr="005665CB">
        <w:rPr>
          <w:i/>
        </w:rPr>
        <w:t>submission</w:t>
      </w:r>
      <w:r w:rsidRPr="005665CB">
        <w:t xml:space="preserve"> is received after the specified deadline if the delay is due solely to mishandling by the </w:t>
      </w:r>
      <w:r w:rsidRPr="005665CB">
        <w:rPr>
          <w:i/>
        </w:rPr>
        <w:t>relevant entity</w:t>
      </w:r>
      <w:r w:rsidRPr="005665CB">
        <w:t>.</w:t>
      </w:r>
    </w:p>
    <w:p w14:paraId="630F3653" w14:textId="77777777" w:rsidR="00012B94" w:rsidRDefault="007912C3" w:rsidP="00012B94">
      <w:pPr>
        <w:pStyle w:val="NumberedList1"/>
        <w:numPr>
          <w:ilvl w:val="1"/>
          <w:numId w:val="6"/>
        </w:numPr>
        <w:ind w:left="680" w:hanging="680"/>
      </w:pPr>
      <w:r w:rsidRPr="005665CB">
        <w:rPr>
          <w:i/>
        </w:rPr>
        <w:t>Relevant entity</w:t>
      </w:r>
      <w:r w:rsidRPr="005665CB">
        <w:t xml:space="preserve"> mishandling does not include mishandling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is dispatched in sufficient time for it to be received by the </w:t>
      </w:r>
      <w:r w:rsidRPr="005665CB">
        <w:rPr>
          <w:i/>
        </w:rPr>
        <w:t>relevant entity by the</w:t>
      </w:r>
      <w:r w:rsidRPr="005665CB">
        <w:t xml:space="preserve"> deadline.</w:t>
      </w:r>
    </w:p>
    <w:p w14:paraId="59A3F22E" w14:textId="77777777" w:rsidR="00012B94" w:rsidRPr="005665CB" w:rsidRDefault="00012B94" w:rsidP="00012B94">
      <w:pPr>
        <w:suppressAutoHyphens w:val="0"/>
        <w:spacing w:before="0" w:after="120" w:line="440" w:lineRule="atLeast"/>
      </w:pPr>
      <w:r>
        <w:br w:type="page"/>
      </w:r>
    </w:p>
    <w:p w14:paraId="018EBB5C" w14:textId="77777777" w:rsidR="007912C3" w:rsidRPr="005665CB" w:rsidRDefault="007912C3" w:rsidP="007912C3">
      <w:pPr>
        <w:pStyle w:val="NumberedList1"/>
        <w:numPr>
          <w:ilvl w:val="1"/>
          <w:numId w:val="6"/>
        </w:numPr>
        <w:ind w:left="680" w:hanging="680"/>
      </w:pPr>
      <w:r w:rsidRPr="005665CB">
        <w:lastRenderedPageBreak/>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14:paraId="5BB67A6F" w14:textId="77777777" w:rsidR="007912C3" w:rsidRPr="005665CB" w:rsidRDefault="007912C3" w:rsidP="007912C3">
      <w:pPr>
        <w:pStyle w:val="NumberedList2"/>
        <w:numPr>
          <w:ilvl w:val="0"/>
          <w:numId w:val="40"/>
        </w:numPr>
      </w:pPr>
      <w:r w:rsidRPr="005665CB">
        <w:t xml:space="preserve">ensure that they are not evaluated or compared with </w:t>
      </w:r>
      <w:r w:rsidRPr="005665CB">
        <w:rPr>
          <w:i/>
        </w:rPr>
        <w:t>submissions</w:t>
      </w:r>
      <w:r w:rsidRPr="005665CB">
        <w:t xml:space="preserve"> which were submitted by the due time and date;</w:t>
      </w:r>
    </w:p>
    <w:p w14:paraId="0283CF24" w14:textId="77777777" w:rsidR="007912C3" w:rsidRPr="005665CB" w:rsidRDefault="007912C3" w:rsidP="007912C3">
      <w:pPr>
        <w:pStyle w:val="NumberedList2"/>
        <w:numPr>
          <w:ilvl w:val="0"/>
          <w:numId w:val="40"/>
        </w:numPr>
      </w:pPr>
      <w:r w:rsidRPr="005665CB">
        <w:t xml:space="preserve">demonstrate to other </w:t>
      </w:r>
      <w:r w:rsidRPr="005665CB">
        <w:rPr>
          <w:i/>
        </w:rPr>
        <w:t>tenderers</w:t>
      </w:r>
      <w:r w:rsidRPr="005665CB">
        <w:t xml:space="preserve"> that the process for receiving submissions is fair and impartial; and</w:t>
      </w:r>
    </w:p>
    <w:p w14:paraId="15AE5CB7" w14:textId="77777777" w:rsidR="007912C3" w:rsidRPr="005665CB" w:rsidRDefault="007912C3" w:rsidP="007912C3">
      <w:pPr>
        <w:pStyle w:val="NumberedList2"/>
        <w:numPr>
          <w:ilvl w:val="0"/>
          <w:numId w:val="40"/>
        </w:numPr>
      </w:pPr>
      <w:r w:rsidRPr="005665CB">
        <w:t xml:space="preserve">eliminate scope for any suggestion that the </w:t>
      </w:r>
      <w:r w:rsidRPr="005665CB">
        <w:rPr>
          <w:i/>
        </w:rPr>
        <w:t>submission</w:t>
      </w:r>
      <w:r w:rsidRPr="005665CB">
        <w:t xml:space="preserve"> was rejected for any reason other than because it was late.</w:t>
      </w:r>
    </w:p>
    <w:p w14:paraId="5D279AA5" w14:textId="77777777" w:rsidR="007912C3" w:rsidRPr="005665CB" w:rsidRDefault="007912C3" w:rsidP="007912C3">
      <w:pPr>
        <w:pStyle w:val="NumberedList1"/>
        <w:numPr>
          <w:ilvl w:val="1"/>
          <w:numId w:val="6"/>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was rejected due to lateness and advised of the reason it was opened.</w:t>
      </w:r>
    </w:p>
    <w:p w14:paraId="53648554" w14:textId="77777777" w:rsidR="007912C3" w:rsidRPr="005665CB" w:rsidRDefault="007912C3" w:rsidP="007912C3">
      <w:pPr>
        <w:pStyle w:val="Heading2"/>
      </w:pPr>
      <w:bookmarkStart w:id="103" w:name="_Toc99437730"/>
      <w:bookmarkStart w:id="104" w:name="_Toc99437785"/>
      <w:r w:rsidRPr="005665CB">
        <w:t>Receipt and opening of submissions</w:t>
      </w:r>
      <w:bookmarkEnd w:id="103"/>
      <w:bookmarkEnd w:id="104"/>
    </w:p>
    <w:p w14:paraId="525BDC1A" w14:textId="77777777" w:rsidR="007912C3" w:rsidRPr="005665CB" w:rsidRDefault="007912C3" w:rsidP="007912C3">
      <w:pPr>
        <w:pStyle w:val="NumberedList1"/>
        <w:numPr>
          <w:ilvl w:val="1"/>
          <w:numId w:val="6"/>
        </w:numPr>
        <w:ind w:left="680" w:hanging="680"/>
      </w:pPr>
      <w:r w:rsidRPr="005665CB">
        <w:t xml:space="preserve">Procedures to receive and open </w:t>
      </w:r>
      <w:r w:rsidRPr="005665CB">
        <w:rPr>
          <w:i/>
        </w:rPr>
        <w:t>submissions</w:t>
      </w:r>
      <w:r w:rsidRPr="005665CB">
        <w:t xml:space="preserve"> </w:t>
      </w:r>
      <w:r w:rsidRPr="005665CB">
        <w:rPr>
          <w:b/>
        </w:rPr>
        <w:t>must</w:t>
      </w:r>
      <w:r w:rsidRPr="005665CB">
        <w:t xml:space="preserve"> guarantee fairness and impartiality and </w:t>
      </w:r>
      <w:r w:rsidRPr="005665CB">
        <w:rPr>
          <w:b/>
        </w:rPr>
        <w:t>must</w:t>
      </w:r>
      <w:r w:rsidRPr="005665CB">
        <w:t xml:space="preserve"> ensure that </w:t>
      </w:r>
      <w:r w:rsidRPr="005665CB">
        <w:rPr>
          <w:i/>
        </w:rPr>
        <w:t>submissions</w:t>
      </w:r>
      <w:r w:rsidRPr="005665CB">
        <w:t xml:space="preserve"> are treated in confidence.</w:t>
      </w:r>
    </w:p>
    <w:p w14:paraId="2917C390" w14:textId="77777777" w:rsidR="007912C3" w:rsidRPr="005665CB" w:rsidRDefault="007912C3" w:rsidP="007912C3">
      <w:pPr>
        <w:pStyle w:val="NumberedList1"/>
        <w:numPr>
          <w:ilvl w:val="1"/>
          <w:numId w:val="6"/>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14:paraId="0FB6374B" w14:textId="77777777" w:rsidR="007912C3" w:rsidRPr="005665CB" w:rsidRDefault="007912C3" w:rsidP="007912C3">
      <w:pPr>
        <w:pStyle w:val="NumberedList1"/>
        <w:numPr>
          <w:ilvl w:val="1"/>
          <w:numId w:val="6"/>
        </w:numPr>
        <w:ind w:left="680" w:hanging="680"/>
      </w:pPr>
      <w:r w:rsidRPr="005665CB">
        <w:t xml:space="preserve">Further consideration </w:t>
      </w:r>
      <w:r w:rsidRPr="005665CB">
        <w:rPr>
          <w:b/>
        </w:rPr>
        <w:t>must</w:t>
      </w:r>
      <w:r w:rsidRPr="005665CB">
        <w:t xml:space="preserve"> be given only to </w:t>
      </w:r>
      <w:r w:rsidRPr="005665CB">
        <w:rPr>
          <w:i/>
        </w:rPr>
        <w:t>submissions</w:t>
      </w:r>
      <w:r w:rsidRPr="005665CB">
        <w:t xml:space="preserve"> that meet </w:t>
      </w:r>
      <w:r w:rsidRPr="005665CB">
        <w:rPr>
          <w:i/>
        </w:rPr>
        <w:t>minimum content and format requirements</w:t>
      </w:r>
      <w:r w:rsidRPr="005665CB">
        <w:t>.</w:t>
      </w:r>
    </w:p>
    <w:p w14:paraId="5C73F2C4" w14:textId="77777777" w:rsidR="007912C3" w:rsidRPr="005665CB" w:rsidRDefault="007912C3" w:rsidP="007912C3">
      <w:pPr>
        <w:pStyle w:val="Heading2"/>
      </w:pPr>
      <w:bookmarkStart w:id="105" w:name="_Toc99437731"/>
      <w:bookmarkStart w:id="106" w:name="_Toc99437786"/>
      <w:r w:rsidRPr="005665CB">
        <w:t>Awarding contracts</w:t>
      </w:r>
      <w:bookmarkEnd w:id="105"/>
      <w:bookmarkEnd w:id="106"/>
    </w:p>
    <w:p w14:paraId="67351DB8" w14:textId="77777777" w:rsidR="007912C3" w:rsidRPr="005665CB" w:rsidRDefault="007912C3" w:rsidP="007912C3">
      <w:pPr>
        <w:pStyle w:val="NumberedList1"/>
        <w:numPr>
          <w:ilvl w:val="1"/>
          <w:numId w:val="6"/>
        </w:numPr>
        <w:ind w:left="680" w:hanging="680"/>
      </w:pPr>
      <w:r w:rsidRPr="005665CB">
        <w:t xml:space="preserve">Unless a </w:t>
      </w:r>
      <w:r w:rsidRPr="005665CB">
        <w:rPr>
          <w:i/>
        </w:rPr>
        <w:t>relevant entity</w:t>
      </w:r>
      <w:r w:rsidRPr="005665CB">
        <w:t xml:space="preserve"> determines that it is not in the public interest to award a </w:t>
      </w:r>
      <w:r w:rsidRPr="005665CB">
        <w:rPr>
          <w:i/>
        </w:rPr>
        <w:t>contract</w:t>
      </w:r>
      <w:r w:rsidRPr="005665CB">
        <w:rPr>
          <w:rStyle w:val="FootnoteReference"/>
          <w:i/>
        </w:rPr>
        <w:footnoteReference w:id="12"/>
      </w:r>
      <w:r w:rsidRPr="005665CB">
        <w:t xml:space="preserve">, it </w:t>
      </w:r>
      <w:r w:rsidRPr="005665CB">
        <w:rPr>
          <w:b/>
        </w:rPr>
        <w:t>must</w:t>
      </w:r>
      <w:r w:rsidRPr="005665CB">
        <w:t xml:space="preserve"> award a </w:t>
      </w:r>
      <w:r w:rsidRPr="005665CB">
        <w:rPr>
          <w:i/>
        </w:rPr>
        <w:t>contract</w:t>
      </w:r>
      <w:r w:rsidRPr="005665CB">
        <w:t xml:space="preserve"> to the </w:t>
      </w:r>
      <w:r w:rsidRPr="005665CB">
        <w:rPr>
          <w:i/>
        </w:rPr>
        <w:t>tenderer</w:t>
      </w:r>
      <w:r w:rsidRPr="005665CB">
        <w:t xml:space="preserve"> that the </w:t>
      </w:r>
      <w:r w:rsidRPr="005665CB">
        <w:rPr>
          <w:i/>
        </w:rPr>
        <w:t>relevant entity</w:t>
      </w:r>
      <w:r w:rsidRPr="005665CB">
        <w:t xml:space="preserve"> has determined:</w:t>
      </w:r>
    </w:p>
    <w:p w14:paraId="6019D146" w14:textId="77777777" w:rsidR="007912C3" w:rsidRPr="005665CB" w:rsidRDefault="007912C3" w:rsidP="007912C3">
      <w:pPr>
        <w:pStyle w:val="NumberedList2"/>
        <w:numPr>
          <w:ilvl w:val="0"/>
          <w:numId w:val="38"/>
        </w:numPr>
      </w:pPr>
      <w:r w:rsidRPr="005665CB">
        <w:t xml:space="preserve">satisfies the </w:t>
      </w:r>
      <w:r w:rsidRPr="005665CB">
        <w:rPr>
          <w:i/>
        </w:rPr>
        <w:t>conditions for participation</w:t>
      </w:r>
      <w:r w:rsidRPr="005665CB">
        <w:t>;</w:t>
      </w:r>
    </w:p>
    <w:p w14:paraId="597E4491" w14:textId="77777777" w:rsidR="007912C3" w:rsidRPr="005665CB" w:rsidRDefault="007912C3" w:rsidP="007912C3">
      <w:pPr>
        <w:pStyle w:val="NumberedList2"/>
        <w:numPr>
          <w:ilvl w:val="0"/>
          <w:numId w:val="38"/>
        </w:numPr>
      </w:pPr>
      <w:r w:rsidRPr="005665CB">
        <w:t xml:space="preserve">is fully capable of undertaking the </w:t>
      </w:r>
      <w:r w:rsidRPr="005665CB">
        <w:rPr>
          <w:i/>
        </w:rPr>
        <w:t>contract</w:t>
      </w:r>
      <w:r w:rsidRPr="005665CB">
        <w:t>; and</w:t>
      </w:r>
    </w:p>
    <w:p w14:paraId="5C195C38" w14:textId="77777777" w:rsidR="007912C3" w:rsidRPr="005665CB" w:rsidRDefault="007912C3" w:rsidP="007912C3">
      <w:pPr>
        <w:pStyle w:val="NumberedList2"/>
        <w:numPr>
          <w:ilvl w:val="0"/>
          <w:numId w:val="38"/>
        </w:numPr>
      </w:pPr>
      <w:r w:rsidRPr="005665CB">
        <w:t xml:space="preserve">will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14:paraId="53F3BF9D" w14:textId="77777777" w:rsidR="007912C3" w:rsidRPr="005665CB" w:rsidRDefault="007912C3" w:rsidP="007912C3">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so as to avoid the rules of Division 2 of these CPRs.</w:t>
      </w:r>
    </w:p>
    <w:p w14:paraId="490AB9C2" w14:textId="77777777" w:rsidR="007912C3" w:rsidRDefault="007912C3" w:rsidP="007912C3">
      <w:pPr>
        <w:pStyle w:val="Heading1"/>
        <w:rPr>
          <w:bCs w:val="0"/>
        </w:rPr>
      </w:pPr>
      <w:r>
        <w:br w:type="page"/>
      </w:r>
    </w:p>
    <w:p w14:paraId="3B852B82" w14:textId="77777777" w:rsidR="007912C3" w:rsidRPr="00A4311A" w:rsidRDefault="007912C3" w:rsidP="007912C3">
      <w:pPr>
        <w:pStyle w:val="Sectiontitle"/>
        <w:rPr>
          <w:color w:val="474585"/>
        </w:rPr>
      </w:pPr>
      <w:bookmarkStart w:id="107" w:name="_Toc99437732"/>
      <w:bookmarkStart w:id="108" w:name="_Toc99437787"/>
      <w:r w:rsidRPr="00A4311A">
        <w:rPr>
          <w:color w:val="474585"/>
        </w:rPr>
        <w:lastRenderedPageBreak/>
        <w:t>Appendix A: Exemptions</w:t>
      </w:r>
      <w:bookmarkEnd w:id="107"/>
      <w:bookmarkEnd w:id="108"/>
      <w:r w:rsidRPr="00A4311A">
        <w:rPr>
          <w:color w:val="474585"/>
        </w:rPr>
        <w:t xml:space="preserve"> </w:t>
      </w:r>
    </w:p>
    <w:p w14:paraId="7EE2E081" w14:textId="77777777" w:rsidR="007912C3" w:rsidRPr="005665CB" w:rsidRDefault="007912C3" w:rsidP="007912C3">
      <w:pPr>
        <w:spacing w:before="120"/>
      </w:pPr>
      <w:r w:rsidRPr="005665CB">
        <w:rPr>
          <w:i/>
        </w:rPr>
        <w:t>Procurements</w:t>
      </w:r>
      <w:r>
        <w:rPr>
          <w:i/>
        </w:rPr>
        <w:t xml:space="preserve"> </w:t>
      </w:r>
      <w:r w:rsidRPr="00677FA3">
        <w:t xml:space="preserve">of the </w:t>
      </w:r>
      <w:r>
        <w:t xml:space="preserve">following kinds of </w:t>
      </w:r>
      <w:r w:rsidRPr="008448A7">
        <w:rPr>
          <w:i/>
        </w:rPr>
        <w:t>goods</w:t>
      </w:r>
      <w:r w:rsidRPr="00677FA3">
        <w:t xml:space="preserve"> and services are</w:t>
      </w:r>
      <w:r w:rsidRPr="005665CB">
        <w:t xml:space="preserve"> exempt from the rules of Division 2</w:t>
      </w:r>
      <w:r>
        <w:t xml:space="preserve"> of the CPRs, and from paragraphs </w:t>
      </w:r>
      <w:r w:rsidRPr="002E21B7">
        <w:t>4.7, 4.8 and 7.26</w:t>
      </w:r>
      <w:r>
        <w:t xml:space="preserve"> of Division 1</w:t>
      </w:r>
      <w:r w:rsidRPr="005665CB">
        <w:t>:</w:t>
      </w:r>
    </w:p>
    <w:p w14:paraId="60CBC39A"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14:paraId="041BC5D6"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14:paraId="388162E2"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14:paraId="56BB3E29"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14:paraId="684C7E5D"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w:t>
      </w:r>
      <w:r w:rsidRPr="005665CB">
        <w:t xml:space="preserve"> for the direct purpose of providing foreign assistance;</w:t>
      </w:r>
    </w:p>
    <w:p w14:paraId="59989CF6"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14:paraId="4ECA67C7" w14:textId="77777777" w:rsidR="007912C3" w:rsidRPr="005665CB" w:rsidRDefault="007912C3" w:rsidP="007912C3">
      <w:pPr>
        <w:pStyle w:val="ListParagraph"/>
        <w:numPr>
          <w:ilvl w:val="0"/>
          <w:numId w:val="30"/>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14:paraId="45FC1209" w14:textId="77777777" w:rsidR="007912C3" w:rsidRPr="005665CB" w:rsidRDefault="007912C3" w:rsidP="007912C3">
      <w:pPr>
        <w:pStyle w:val="ListParagraph"/>
        <w:numPr>
          <w:ilvl w:val="0"/>
          <w:numId w:val="3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14:paraId="724CCDD1" w14:textId="77777777" w:rsidR="007912C3" w:rsidRPr="005665CB" w:rsidRDefault="007912C3" w:rsidP="007912C3">
      <w:pPr>
        <w:pStyle w:val="ListParagraph"/>
        <w:numPr>
          <w:ilvl w:val="0"/>
          <w:numId w:val="30"/>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14:paraId="0780B002" w14:textId="77777777" w:rsidR="007912C3" w:rsidRPr="005665CB" w:rsidRDefault="007912C3" w:rsidP="007912C3">
      <w:pPr>
        <w:pStyle w:val="NumberedList1"/>
        <w:numPr>
          <w:ilvl w:val="0"/>
          <w:numId w:val="30"/>
        </w:numPr>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14:paraId="6EECF18C" w14:textId="77777777" w:rsidR="007912C3" w:rsidRPr="005665CB" w:rsidRDefault="007912C3" w:rsidP="007912C3">
      <w:pPr>
        <w:pStyle w:val="NumberedList1"/>
        <w:numPr>
          <w:ilvl w:val="0"/>
          <w:numId w:val="30"/>
        </w:numPr>
        <w:spacing w:before="120" w:line="240" w:lineRule="auto"/>
        <w:ind w:left="454" w:hanging="454"/>
      </w:pPr>
      <w:r w:rsidRPr="005665CB">
        <w:rPr>
          <w:i/>
        </w:rPr>
        <w:t>procurement</w:t>
      </w:r>
      <w:r w:rsidRPr="005665CB">
        <w:t xml:space="preserve"> of blood plasma products or plasma fractionation services;</w:t>
      </w:r>
    </w:p>
    <w:p w14:paraId="12FB8A3D" w14:textId="77777777" w:rsidR="007912C3" w:rsidRPr="005665CB" w:rsidRDefault="007912C3" w:rsidP="007912C3">
      <w:pPr>
        <w:pStyle w:val="NumberedList1"/>
        <w:numPr>
          <w:ilvl w:val="0"/>
          <w:numId w:val="30"/>
        </w:numPr>
        <w:spacing w:before="120" w:line="240" w:lineRule="auto"/>
        <w:ind w:left="454" w:hanging="454"/>
      </w:pPr>
      <w:r w:rsidRPr="005665CB">
        <w:rPr>
          <w:i/>
        </w:rPr>
        <w:t>procurement</w:t>
      </w:r>
      <w:r w:rsidRPr="005665CB">
        <w:t xml:space="preserve"> of government advertising services</w:t>
      </w:r>
      <w:r w:rsidRPr="005665CB">
        <w:rPr>
          <w:rStyle w:val="FootnoteReference"/>
        </w:rPr>
        <w:footnoteReference w:id="13"/>
      </w:r>
      <w:r w:rsidRPr="005665CB">
        <w:t>;</w:t>
      </w:r>
    </w:p>
    <w:p w14:paraId="42B03044" w14:textId="77777777" w:rsidR="007912C3" w:rsidRPr="005665CB" w:rsidRDefault="007912C3" w:rsidP="007912C3">
      <w:pPr>
        <w:pStyle w:val="NumberedList1"/>
        <w:numPr>
          <w:ilvl w:val="0"/>
          <w:numId w:val="3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14:paraId="7C3879CA" w14:textId="77777777" w:rsidR="007912C3" w:rsidRPr="005665CB" w:rsidRDefault="007912C3" w:rsidP="007912C3">
      <w:pPr>
        <w:pStyle w:val="NumberedList1"/>
        <w:numPr>
          <w:ilvl w:val="0"/>
          <w:numId w:val="30"/>
        </w:numPr>
        <w:spacing w:before="120" w:line="240" w:lineRule="auto"/>
        <w:ind w:left="454" w:hanging="454"/>
      </w:pPr>
      <w:r w:rsidRPr="005665CB">
        <w:rPr>
          <w:i/>
        </w:rPr>
        <w:t>contracts for labour hire</w:t>
      </w:r>
      <w:r w:rsidRPr="005665CB">
        <w:t>;</w:t>
      </w:r>
    </w:p>
    <w:p w14:paraId="1DA53977" w14:textId="77777777" w:rsidR="007912C3" w:rsidRPr="005665CB" w:rsidRDefault="007912C3" w:rsidP="007912C3">
      <w:pPr>
        <w:pStyle w:val="NumberedList1"/>
        <w:numPr>
          <w:ilvl w:val="0"/>
          <w:numId w:val="3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w:t>
      </w:r>
      <w:r w:rsidR="00012B94">
        <w:t>f persons with a disability;</w:t>
      </w:r>
    </w:p>
    <w:p w14:paraId="669A401A" w14:textId="77777777" w:rsidR="007912C3" w:rsidRDefault="007912C3" w:rsidP="007912C3">
      <w:pPr>
        <w:pStyle w:val="NumberedList1"/>
        <w:numPr>
          <w:ilvl w:val="0"/>
          <w:numId w:val="30"/>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an </w:t>
      </w:r>
      <w:r w:rsidRPr="005665CB">
        <w:rPr>
          <w:i/>
        </w:rPr>
        <w:t>SME</w:t>
      </w:r>
      <w:r w:rsidRPr="005665CB">
        <w:t xml:space="preserve"> with at least 5</w:t>
      </w:r>
      <w:r w:rsidR="00012B94">
        <w:t>0 per cent Indigenous ownership; and</w:t>
      </w:r>
    </w:p>
    <w:p w14:paraId="469A164A" w14:textId="77777777" w:rsidR="007912C3" w:rsidRPr="005665CB" w:rsidRDefault="007912C3" w:rsidP="007912C3">
      <w:pPr>
        <w:pStyle w:val="NumberedList1"/>
        <w:numPr>
          <w:ilvl w:val="0"/>
          <w:numId w:val="30"/>
        </w:numPr>
        <w:spacing w:before="120" w:line="240" w:lineRule="auto"/>
        <w:ind w:left="454" w:hanging="454"/>
      </w:pPr>
      <w:r>
        <w:rPr>
          <w:i/>
        </w:rPr>
        <w:t xml:space="preserve">procurement </w:t>
      </w:r>
      <w:r>
        <w:t xml:space="preserve">of </w:t>
      </w:r>
      <w:r w:rsidRPr="008D208E">
        <w:rPr>
          <w:i/>
        </w:rPr>
        <w:t>goods</w:t>
      </w:r>
      <w:r>
        <w:t xml:space="preserve"> and services </w:t>
      </w:r>
      <w:r w:rsidR="00012B94">
        <w:t xml:space="preserve">valued up to $200,000, or up to $500,000 by or on behalf of the Department of Defence, </w:t>
      </w:r>
      <w:r>
        <w:t xml:space="preserve">from an </w:t>
      </w:r>
      <w:r w:rsidRPr="00BF3C5C">
        <w:rPr>
          <w:i/>
        </w:rPr>
        <w:t xml:space="preserve">SME </w:t>
      </w:r>
      <w:r>
        <w:t xml:space="preserve">(note: the requirements under the </w:t>
      </w:r>
      <w:r w:rsidRPr="00E14178">
        <w:rPr>
          <w:i/>
        </w:rPr>
        <w:t>Indigenous Procurement Policy</w:t>
      </w:r>
      <w:r>
        <w:t xml:space="preserve"> must first be satisfied before this exemption is applied).</w:t>
      </w:r>
    </w:p>
    <w:p w14:paraId="2055DD7E" w14:textId="77777777" w:rsidR="007912C3" w:rsidRDefault="007912C3" w:rsidP="007912C3">
      <w:pPr>
        <w:suppressAutoHyphens w:val="0"/>
        <w:spacing w:before="0" w:after="120" w:line="440" w:lineRule="atLeast"/>
        <w:rPr>
          <w:rFonts w:asciiTheme="majorHAnsi" w:eastAsiaTheme="majorEastAsia" w:hAnsiTheme="majorHAnsi" w:cstheme="majorBidi"/>
          <w:bCs/>
          <w:iCs/>
          <w:color w:val="328986" w:themeColor="accent1" w:themeShade="80"/>
          <w:sz w:val="40"/>
          <w:szCs w:val="40"/>
        </w:rPr>
      </w:pPr>
      <w:r>
        <w:rPr>
          <w:color w:val="328986" w:themeColor="accent1" w:themeShade="80"/>
        </w:rPr>
        <w:br w:type="page"/>
      </w:r>
    </w:p>
    <w:p w14:paraId="191EDEA0" w14:textId="77777777" w:rsidR="007912C3" w:rsidRPr="00A4311A" w:rsidRDefault="007912C3" w:rsidP="007912C3">
      <w:pPr>
        <w:pStyle w:val="Sectiontitle"/>
        <w:rPr>
          <w:color w:val="474585"/>
        </w:rPr>
      </w:pPr>
      <w:bookmarkStart w:id="109" w:name="_Toc99437733"/>
      <w:bookmarkStart w:id="110" w:name="_Toc99437788"/>
      <w:r w:rsidRPr="00A4311A">
        <w:rPr>
          <w:color w:val="474585"/>
        </w:rPr>
        <w:lastRenderedPageBreak/>
        <w:t>Appendix B: Definitions</w:t>
      </w:r>
      <w:bookmarkEnd w:id="109"/>
      <w:bookmarkEnd w:id="110"/>
    </w:p>
    <w:p w14:paraId="504F6E46" w14:textId="77777777" w:rsidR="007912C3" w:rsidRPr="005665CB" w:rsidRDefault="007912C3" w:rsidP="007912C3">
      <w:r w:rsidRPr="005665CB">
        <w:t>The following definitions apply for the purposes of these CPRs:</w:t>
      </w:r>
    </w:p>
    <w:p w14:paraId="12465E95" w14:textId="77777777" w:rsidR="007912C3" w:rsidRPr="005665CB" w:rsidRDefault="007912C3" w:rsidP="007912C3">
      <w:r w:rsidRPr="005665CB">
        <w:rPr>
          <w:b/>
        </w:rPr>
        <w:t>Accountable Authority</w:t>
      </w:r>
      <w:r w:rsidRPr="005665CB">
        <w:t xml:space="preserve"> – as defined in section 8 of the PGPA Act.</w:t>
      </w:r>
    </w:p>
    <w:p w14:paraId="30A723DD" w14:textId="77777777" w:rsidR="007912C3" w:rsidRPr="005665CB" w:rsidRDefault="007912C3" w:rsidP="007912C3">
      <w:r w:rsidRPr="005665CB">
        <w:rPr>
          <w:b/>
        </w:rPr>
        <w:t>Annual procurement plan</w:t>
      </w:r>
      <w:r w:rsidRPr="005665CB">
        <w:t xml:space="preserve"> – a document published on </w:t>
      </w:r>
      <w:r w:rsidRPr="005665CB">
        <w:rPr>
          <w:i/>
        </w:rPr>
        <w:t>AusTender</w:t>
      </w:r>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14:paraId="1717B5CC" w14:textId="77777777" w:rsidR="007912C3" w:rsidRPr="005665CB" w:rsidRDefault="007912C3" w:rsidP="007912C3">
      <w:r w:rsidRPr="005665CB">
        <w:rPr>
          <w:b/>
        </w:rPr>
        <w:t>Approach to market</w:t>
      </w:r>
      <w:r w:rsidRPr="005665CB">
        <w:t xml:space="preserve"> – any notice inviting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or request for proposal.</w:t>
      </w:r>
    </w:p>
    <w:p w14:paraId="03A604CA" w14:textId="77777777" w:rsidR="007912C3" w:rsidRPr="005665CB" w:rsidRDefault="007912C3" w:rsidP="007912C3">
      <w:r w:rsidRPr="005665CB">
        <w:t xml:space="preserve">Note: the acronym ‘ATM’ is used on </w:t>
      </w:r>
      <w:r w:rsidRPr="005665CB">
        <w:rPr>
          <w:i/>
        </w:rPr>
        <w:t>AusTender</w:t>
      </w:r>
      <w:r w:rsidRPr="005665CB">
        <w:t xml:space="preserve"> and other </w:t>
      </w:r>
      <w:r w:rsidRPr="005665CB">
        <w:rPr>
          <w:i/>
        </w:rPr>
        <w:t>procurement</w:t>
      </w:r>
      <w:r w:rsidRPr="005665CB">
        <w:t xml:space="preserve"> documents to reference an </w:t>
      </w:r>
      <w:r w:rsidRPr="005665CB">
        <w:rPr>
          <w:i/>
        </w:rPr>
        <w:t>approach to market</w:t>
      </w:r>
      <w:r w:rsidRPr="005665CB">
        <w:t>.</w:t>
      </w:r>
    </w:p>
    <w:p w14:paraId="13127D45" w14:textId="77777777" w:rsidR="007912C3" w:rsidRPr="005665CB" w:rsidRDefault="007912C3" w:rsidP="007912C3">
      <w:r w:rsidRPr="005665CB">
        <w:rPr>
          <w:b/>
        </w:rPr>
        <w:t>AusTender</w:t>
      </w:r>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14:paraId="475C8945" w14:textId="77777777" w:rsidR="007912C3" w:rsidRPr="005665CB" w:rsidRDefault="007912C3" w:rsidP="007912C3">
      <w:r w:rsidRPr="005665CB">
        <w:rPr>
          <w:b/>
        </w:rPr>
        <w:t>Commercial goods and services</w:t>
      </w:r>
      <w:r w:rsidRPr="005665CB">
        <w:t xml:space="preserve"> – commercial </w:t>
      </w:r>
      <w:r w:rsidRPr="005665CB">
        <w:rPr>
          <w:i/>
        </w:rPr>
        <w:t>goods</w:t>
      </w:r>
      <w:r w:rsidRPr="005665CB">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440B07AA" w14:textId="77777777" w:rsidR="007912C3" w:rsidRPr="005665CB" w:rsidRDefault="007912C3" w:rsidP="007912C3">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14:paraId="7631D84D" w14:textId="77777777" w:rsidR="007912C3" w:rsidRPr="005665CB" w:rsidRDefault="007912C3" w:rsidP="007912C3">
      <w:r w:rsidRPr="005665CB">
        <w:rPr>
          <w:b/>
        </w:rPr>
        <w:t>Commonwealth entity</w:t>
      </w:r>
      <w:r w:rsidRPr="005665CB">
        <w:t xml:space="preserve"> – as defined in section 8 of the PGPA Act.</w:t>
      </w:r>
    </w:p>
    <w:p w14:paraId="7143F01D" w14:textId="77777777" w:rsidR="007912C3" w:rsidRPr="005665CB" w:rsidRDefault="007912C3" w:rsidP="007912C3">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be considered. This may include a requirement to undertake an accreditation or validation procedure.</w:t>
      </w:r>
    </w:p>
    <w:p w14:paraId="565F8956" w14:textId="77777777" w:rsidR="007912C3" w:rsidRPr="005665CB" w:rsidRDefault="007912C3" w:rsidP="007912C3">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14:paraId="2A248B60" w14:textId="77777777" w:rsidR="007912C3" w:rsidRPr="005665CB" w:rsidRDefault="007912C3" w:rsidP="007912C3">
      <w:r w:rsidRPr="005665CB">
        <w:rPr>
          <w:b/>
        </w:rPr>
        <w:t xml:space="preserve">Contract </w:t>
      </w:r>
      <w:r w:rsidRPr="005665CB">
        <w:t xml:space="preserve">– an arrangement, as defined by section 23(2) of the PGPA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14:paraId="5703A143" w14:textId="77777777" w:rsidR="007912C3" w:rsidRPr="005665CB" w:rsidRDefault="007912C3" w:rsidP="007912C3">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14:paraId="414E7ACE" w14:textId="77777777" w:rsidR="007912C3" w:rsidRPr="005665CB" w:rsidRDefault="007912C3" w:rsidP="007912C3">
      <w:r w:rsidRPr="005665CB">
        <w:rPr>
          <w:b/>
        </w:rPr>
        <w:t>Corporate Commonwealth entities</w:t>
      </w:r>
      <w:r w:rsidRPr="005665CB">
        <w:t xml:space="preserve"> – as defined in section 8 of the PGPA Act.</w:t>
      </w:r>
    </w:p>
    <w:p w14:paraId="7ACA0726" w14:textId="77777777" w:rsidR="007912C3" w:rsidRPr="005665CB" w:rsidRDefault="007912C3" w:rsidP="007912C3">
      <w:r w:rsidRPr="005665CB">
        <w:rPr>
          <w:b/>
        </w:rPr>
        <w:lastRenderedPageBreak/>
        <w:t>Days</w:t>
      </w:r>
      <w:r w:rsidRPr="005665CB">
        <w:t xml:space="preserve"> – means calendar </w:t>
      </w:r>
      <w:r w:rsidRPr="005665CB">
        <w:rPr>
          <w:i/>
        </w:rPr>
        <w:t>days</w:t>
      </w:r>
      <w:r w:rsidRPr="005665CB">
        <w:t>.</w:t>
      </w:r>
    </w:p>
    <w:p w14:paraId="33814699" w14:textId="77777777" w:rsidR="007912C3" w:rsidRPr="005665CB" w:rsidRDefault="007912C3" w:rsidP="007912C3">
      <w:r w:rsidRPr="005665CB">
        <w:rPr>
          <w:b/>
        </w:rPr>
        <w:t>End date (in a contract)</w:t>
      </w:r>
      <w:r w:rsidRPr="005665CB">
        <w:t xml:space="preserve"> – can be defined by reference to a specific date or by reference to a specific event.</w:t>
      </w:r>
    </w:p>
    <w:p w14:paraId="017E36EC" w14:textId="77777777" w:rsidR="007912C3" w:rsidRPr="005665CB" w:rsidRDefault="007912C3" w:rsidP="007912C3">
      <w:r w:rsidRPr="005665CB">
        <w:rPr>
          <w:b/>
        </w:rPr>
        <w:t>Evaluation criteria</w:t>
      </w:r>
      <w:r w:rsidRPr="005665CB">
        <w:t xml:space="preserve"> – the criteria that are used to evaluate the compliance and/or relative ranking of </w:t>
      </w:r>
      <w:r w:rsidRPr="005665CB">
        <w:rPr>
          <w:i/>
        </w:rPr>
        <w:t>submissions</w:t>
      </w:r>
      <w:r w:rsidRPr="005665CB">
        <w:t xml:space="preserve">. </w:t>
      </w:r>
      <w:r w:rsidRPr="005665CB">
        <w:rPr>
          <w:i/>
        </w:rPr>
        <w:t>Evaluation criteria</w:t>
      </w:r>
      <w:r w:rsidRPr="005665CB">
        <w:t xml:space="preserve"> </w:t>
      </w:r>
      <w:r w:rsidRPr="005665CB">
        <w:rPr>
          <w:b/>
        </w:rPr>
        <w:t>must</w:t>
      </w:r>
      <w:r w:rsidRPr="005665CB">
        <w:t xml:space="preserve"> be clearly stated in the </w:t>
      </w:r>
      <w:r w:rsidRPr="005665CB">
        <w:rPr>
          <w:i/>
        </w:rPr>
        <w:t>request documentation</w:t>
      </w:r>
      <w:r w:rsidRPr="005665CB">
        <w:t>.</w:t>
      </w:r>
    </w:p>
    <w:p w14:paraId="620DBF51" w14:textId="77777777" w:rsidR="007912C3" w:rsidRPr="005665CB" w:rsidRDefault="007912C3" w:rsidP="007912C3">
      <w:r w:rsidRPr="005665CB">
        <w:rPr>
          <w:b/>
        </w:rPr>
        <w:t>Goods</w:t>
      </w:r>
      <w:r w:rsidRPr="005665CB">
        <w:t xml:space="preserve"> – every type of right, interest or thing which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14:paraId="4471807C" w14:textId="77777777" w:rsidR="007912C3" w:rsidRDefault="007912C3" w:rsidP="007912C3">
      <w:r w:rsidRPr="005665CB">
        <w:rPr>
          <w:b/>
        </w:rPr>
        <w:t>GST</w:t>
      </w:r>
      <w:r w:rsidRPr="005665CB">
        <w:t xml:space="preserve"> – The Goods and Services Tax, as defined by the </w:t>
      </w:r>
      <w:r w:rsidRPr="005665CB">
        <w:rPr>
          <w:i/>
        </w:rPr>
        <w:t>A New Tax System (Goods and Services Tax) Act 1999</w:t>
      </w:r>
      <w:r w:rsidRPr="005665CB">
        <w:t>.</w:t>
      </w:r>
    </w:p>
    <w:p w14:paraId="515AF63A" w14:textId="77777777" w:rsidR="007912C3" w:rsidRPr="005665CB" w:rsidRDefault="007912C3" w:rsidP="007912C3">
      <w:r w:rsidRPr="008D208E">
        <w:rPr>
          <w:b/>
        </w:rPr>
        <w:t>Indigenous Procurement Policy</w:t>
      </w:r>
      <w:r>
        <w:t xml:space="preserve"> – a procurement-connected policy as defined in paragraphs 4.9 and 4.10.</w:t>
      </w:r>
    </w:p>
    <w:p w14:paraId="29A4FF77" w14:textId="77777777" w:rsidR="007912C3" w:rsidRPr="005665CB" w:rsidRDefault="007912C3" w:rsidP="007912C3">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14:paraId="39E93D64" w14:textId="77777777" w:rsidR="007912C3" w:rsidRPr="005665CB" w:rsidRDefault="007912C3" w:rsidP="007912C3">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14:paraId="43E4F1E8" w14:textId="77777777" w:rsidR="007912C3" w:rsidRPr="005665CB" w:rsidRDefault="007912C3" w:rsidP="007912C3">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14:paraId="41211D2F" w14:textId="77777777" w:rsidR="007912C3" w:rsidRPr="005665CB" w:rsidRDefault="007912C3" w:rsidP="007912C3">
      <w:r w:rsidRPr="005665CB">
        <w:rPr>
          <w:b/>
        </w:rPr>
        <w:t>Non-corporate Commonwealth entities</w:t>
      </w:r>
      <w:r w:rsidRPr="005665CB">
        <w:t xml:space="preserve"> – as defined in section 8 of the PGPA Act.</w:t>
      </w:r>
    </w:p>
    <w:p w14:paraId="2E696DFD" w14:textId="77777777" w:rsidR="007912C3" w:rsidRPr="005665CB" w:rsidRDefault="007912C3" w:rsidP="007912C3">
      <w:r w:rsidRPr="005665CB">
        <w:rPr>
          <w:b/>
        </w:rPr>
        <w:t>Officials</w:t>
      </w:r>
      <w:r w:rsidRPr="005665CB">
        <w:t xml:space="preserve"> – as defined in section 8 of the PGPA Act.</w:t>
      </w:r>
    </w:p>
    <w:p w14:paraId="1DAD5B8E" w14:textId="77777777" w:rsidR="007912C3" w:rsidRPr="005665CB" w:rsidRDefault="007912C3" w:rsidP="007912C3">
      <w:r w:rsidRPr="005665CB">
        <w:rPr>
          <w:b/>
        </w:rPr>
        <w:t>Open approach to market</w:t>
      </w:r>
      <w:r w:rsidRPr="005665CB">
        <w:t xml:space="preserve"> – any notice inviting all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and request for proposal.</w:t>
      </w:r>
    </w:p>
    <w:p w14:paraId="1E9E057E" w14:textId="77777777" w:rsidR="007912C3" w:rsidRPr="005665CB" w:rsidRDefault="007912C3" w:rsidP="007912C3">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14:paraId="2F458160" w14:textId="77777777" w:rsidR="007912C3" w:rsidRPr="005665CB" w:rsidRDefault="007912C3" w:rsidP="007912C3">
      <w:r w:rsidRPr="005665CB">
        <w:rPr>
          <w:b/>
        </w:rPr>
        <w:t>Potential supplier</w:t>
      </w:r>
      <w:r w:rsidRPr="005665CB">
        <w:t xml:space="preserve"> – an entity or person who may respond to an </w:t>
      </w:r>
      <w:r w:rsidRPr="005665CB">
        <w:rPr>
          <w:i/>
        </w:rPr>
        <w:t>approach to market</w:t>
      </w:r>
      <w:r w:rsidRPr="005665CB">
        <w:t>.</w:t>
      </w:r>
    </w:p>
    <w:p w14:paraId="1881081C" w14:textId="77777777" w:rsidR="007912C3" w:rsidRPr="005665CB" w:rsidRDefault="007912C3" w:rsidP="007912C3">
      <w:r w:rsidRPr="005665CB">
        <w:rPr>
          <w:b/>
        </w:rPr>
        <w:t>Procurement</w:t>
      </w:r>
      <w:r w:rsidRPr="005665CB">
        <w:t xml:space="preserve"> – refer to paragraphs 2.7 to 2.9.</w:t>
      </w:r>
    </w:p>
    <w:p w14:paraId="2920D18C" w14:textId="77777777" w:rsidR="007912C3" w:rsidRPr="005665CB" w:rsidRDefault="007912C3" w:rsidP="007912C3">
      <w:r w:rsidRPr="005665CB">
        <w:rPr>
          <w:b/>
        </w:rPr>
        <w:t>Procurement thresholds</w:t>
      </w:r>
      <w:r w:rsidRPr="005665CB">
        <w:t xml:space="preserve"> – refer to paragraph 9.7.</w:t>
      </w:r>
    </w:p>
    <w:p w14:paraId="6B13A440" w14:textId="77777777" w:rsidR="007912C3" w:rsidRPr="005665CB" w:rsidRDefault="007912C3" w:rsidP="007912C3">
      <w:r w:rsidRPr="005665CB">
        <w:rPr>
          <w:b/>
        </w:rPr>
        <w:t>Public resources</w:t>
      </w:r>
      <w:r w:rsidRPr="005665CB">
        <w:t xml:space="preserve"> – as defined in section 8 of the PGPA Act.</w:t>
      </w:r>
    </w:p>
    <w:p w14:paraId="6B911486" w14:textId="77777777" w:rsidR="007912C3" w:rsidRPr="005665CB" w:rsidRDefault="007912C3" w:rsidP="007912C3">
      <w:r w:rsidRPr="005665CB">
        <w:rPr>
          <w:b/>
        </w:rPr>
        <w:t>Relevant money</w:t>
      </w:r>
      <w:r w:rsidRPr="005665CB">
        <w:t xml:space="preserve"> – as defined in section 8 of the PGPA Act.</w:t>
      </w:r>
    </w:p>
    <w:p w14:paraId="37CD3A76" w14:textId="77777777" w:rsidR="007912C3" w:rsidRPr="005665CB" w:rsidRDefault="007912C3" w:rsidP="007912C3">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PGPA Rule) that </w:t>
      </w:r>
      <w:r w:rsidRPr="005665CB">
        <w:rPr>
          <w:b/>
        </w:rPr>
        <w:t>must</w:t>
      </w:r>
      <w:r w:rsidRPr="005665CB">
        <w:t xml:space="preserve"> comply with the CPRs when performing duties related to </w:t>
      </w:r>
      <w:r w:rsidRPr="005665CB">
        <w:rPr>
          <w:i/>
        </w:rPr>
        <w:t>procurement</w:t>
      </w:r>
      <w:r w:rsidRPr="005665CB">
        <w:t xml:space="preserve">. </w:t>
      </w:r>
    </w:p>
    <w:p w14:paraId="57489C5B" w14:textId="77777777" w:rsidR="007912C3" w:rsidRPr="005665CB" w:rsidRDefault="007912C3" w:rsidP="007912C3">
      <w:r w:rsidRPr="005665CB">
        <w:rPr>
          <w:b/>
        </w:rPr>
        <w:t>Reporting thresholds</w:t>
      </w:r>
      <w:r w:rsidRPr="005665CB">
        <w:t xml:space="preserve"> – refer to paragraph 7.19.</w:t>
      </w:r>
    </w:p>
    <w:p w14:paraId="17A32095" w14:textId="77777777" w:rsidR="007912C3" w:rsidRPr="005665CB" w:rsidRDefault="007912C3" w:rsidP="007912C3">
      <w:r w:rsidRPr="005665CB">
        <w:rPr>
          <w:b/>
        </w:rPr>
        <w:lastRenderedPageBreak/>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14:paraId="6825BF94" w14:textId="77777777" w:rsidR="007912C3" w:rsidRPr="005665CB" w:rsidRDefault="007912C3" w:rsidP="007912C3">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0B338D9A" w14:textId="77777777" w:rsidR="007912C3" w:rsidRPr="005665CB" w:rsidRDefault="007912C3" w:rsidP="007912C3">
      <w:r w:rsidRPr="005665CB">
        <w:rPr>
          <w:b/>
        </w:rPr>
        <w:t>Small and Medium Enterprises (SMEs)</w:t>
      </w:r>
      <w:r w:rsidRPr="005665CB">
        <w:t xml:space="preserve"> – an Australian or New Zealand firm with fewer than 200 full-time equivalent employees.</w:t>
      </w:r>
    </w:p>
    <w:p w14:paraId="53CBF196" w14:textId="77777777" w:rsidR="007912C3" w:rsidRPr="005665CB" w:rsidRDefault="007912C3" w:rsidP="007912C3">
      <w:r w:rsidRPr="005665CB">
        <w:rPr>
          <w:b/>
        </w:rPr>
        <w:t>Specification</w:t>
      </w:r>
      <w:r w:rsidRPr="005665CB">
        <w:t xml:space="preserve"> – a description of the features of the </w:t>
      </w:r>
      <w:r w:rsidRPr="005665CB">
        <w:rPr>
          <w:i/>
        </w:rPr>
        <w:t>goods</w:t>
      </w:r>
      <w:r w:rsidRPr="005665CB">
        <w:t xml:space="preserve"> and services to be procured.</w:t>
      </w:r>
    </w:p>
    <w:p w14:paraId="51FFDA83" w14:textId="77777777" w:rsidR="007912C3" w:rsidRPr="005665CB" w:rsidRDefault="007912C3" w:rsidP="007912C3">
      <w:pPr>
        <w:rPr>
          <w:rFonts w:ascii="Calibri" w:hAnsi="Calibri"/>
          <w:i/>
          <w:iCs/>
        </w:rPr>
      </w:pPr>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Electrotechnical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
    <w:p w14:paraId="5F6EB751" w14:textId="77777777" w:rsidR="007912C3" w:rsidRPr="005665CB" w:rsidRDefault="007912C3" w:rsidP="007912C3">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14:paraId="357B9590" w14:textId="77777777" w:rsidR="007912C3" w:rsidRPr="005665CB" w:rsidRDefault="007912C3" w:rsidP="007912C3">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14:paraId="612587CF" w14:textId="77777777" w:rsidR="007912C3" w:rsidRPr="005665CB" w:rsidRDefault="007912C3" w:rsidP="007912C3">
      <w:r w:rsidRPr="005665CB">
        <w:rPr>
          <w:b/>
        </w:rPr>
        <w:t>Supplier</w:t>
      </w:r>
      <w:r w:rsidRPr="005665CB">
        <w:t xml:space="preserve"> – an entity or person who has entered into a </w:t>
      </w:r>
      <w:r w:rsidRPr="005665CB">
        <w:rPr>
          <w:i/>
        </w:rPr>
        <w:t>contract</w:t>
      </w:r>
      <w:r w:rsidRPr="005665CB">
        <w:t xml:space="preserve"> with the Commonwealth.</w:t>
      </w:r>
    </w:p>
    <w:p w14:paraId="77D7E983" w14:textId="77777777" w:rsidR="007912C3" w:rsidRPr="005665CB" w:rsidRDefault="007912C3" w:rsidP="007912C3">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Pr="005665CB">
        <w:t>.</w:t>
      </w:r>
    </w:p>
    <w:p w14:paraId="31263436" w14:textId="77777777" w:rsidR="007912C3" w:rsidRDefault="007912C3" w:rsidP="007912C3"/>
    <w:sectPr w:rsidR="007912C3" w:rsidSect="00F640DE">
      <w:headerReference w:type="default" r:id="rId23"/>
      <w:footerReference w:type="default" r:id="rId24"/>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A165" w14:textId="77777777" w:rsidR="008F6925" w:rsidRDefault="008F6925" w:rsidP="00EF4574">
      <w:pPr>
        <w:spacing w:before="0" w:after="0" w:line="240" w:lineRule="auto"/>
      </w:pPr>
      <w:r>
        <w:separator/>
      </w:r>
    </w:p>
    <w:p w14:paraId="55947509" w14:textId="77777777" w:rsidR="008F6925" w:rsidRDefault="008F6925"/>
  </w:endnote>
  <w:endnote w:type="continuationSeparator" w:id="0">
    <w:p w14:paraId="21188F38" w14:textId="77777777" w:rsidR="008F6925" w:rsidRDefault="008F6925" w:rsidP="00EF4574">
      <w:pPr>
        <w:spacing w:before="0" w:after="0" w:line="240" w:lineRule="auto"/>
      </w:pPr>
      <w:r>
        <w:continuationSeparator/>
      </w:r>
    </w:p>
    <w:p w14:paraId="463B0F17" w14:textId="77777777" w:rsidR="008F6925" w:rsidRDefault="008F6925"/>
  </w:endnote>
  <w:endnote w:type="continuationNotice" w:id="1">
    <w:p w14:paraId="4B88A986" w14:textId="77777777" w:rsidR="008F6925" w:rsidRDefault="008F69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FE79" w14:textId="77777777" w:rsidR="008F6925" w:rsidRDefault="008F6925"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A59F" w14:textId="77777777" w:rsidR="008F6925" w:rsidRDefault="008F6925">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6732935C" w14:textId="37A206D9" w:rsidR="008F6925" w:rsidRDefault="008F6925" w:rsidP="000A6A8B">
        <w:pPr>
          <w:pStyle w:val="Footer"/>
          <w:jc w:val="center"/>
          <w:rPr>
            <w:rStyle w:val="Classification"/>
          </w:rPr>
        </w:pPr>
        <w:r w:rsidRPr="000A6A8B">
          <w:rPr>
            <w:rStyle w:val="Classification"/>
          </w:rPr>
          <w:t>Classification</w:t>
        </w:r>
      </w:p>
    </w:sdtContent>
  </w:sdt>
  <w:p w14:paraId="1A4C1F05" w14:textId="77777777" w:rsidR="008F6925" w:rsidRPr="000A6A8B" w:rsidRDefault="008F6925"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9984" w14:textId="0267D350" w:rsidR="008F6925" w:rsidRDefault="008F6925" w:rsidP="00F640DE">
    <w:pPr>
      <w:pStyle w:val="Footer"/>
      <w:rPr>
        <w:noProof/>
      </w:rPr>
    </w:pPr>
    <w:r w:rsidRPr="003573E4">
      <w:rPr>
        <w:noProof/>
      </w:rPr>
      <w:t xml:space="preserve">Commencing </w:t>
    </w:r>
    <w:r>
      <w:rPr>
        <w:noProof/>
      </w:rPr>
      <w:t>1 July 2022</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sidR="00FD11A9">
      <w:rPr>
        <w:noProof/>
      </w:rPr>
      <w:t>2</w:t>
    </w:r>
    <w:r>
      <w:rPr>
        <w:noProof/>
      </w:rPr>
      <w:fldChar w:fldCharType="end"/>
    </w:r>
  </w:p>
  <w:p w14:paraId="29D7FEAC" w14:textId="77777777" w:rsidR="008F6925" w:rsidRPr="00BA6DCD" w:rsidRDefault="008F6925" w:rsidP="00F640DE">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BE4F4" w14:textId="77777777" w:rsidR="008F6925" w:rsidRDefault="008F6925" w:rsidP="0020122A">
      <w:pPr>
        <w:pStyle w:val="FootnoteSeparator"/>
      </w:pPr>
    </w:p>
  </w:footnote>
  <w:footnote w:type="continuationSeparator" w:id="0">
    <w:p w14:paraId="4EF279AE" w14:textId="77777777" w:rsidR="008F6925" w:rsidRDefault="008F6925" w:rsidP="00EF4574">
      <w:pPr>
        <w:spacing w:before="0" w:after="0" w:line="240" w:lineRule="auto"/>
      </w:pPr>
      <w:r>
        <w:continuationSeparator/>
      </w:r>
    </w:p>
    <w:p w14:paraId="4732F3BC" w14:textId="77777777" w:rsidR="008F6925" w:rsidRDefault="008F6925"/>
  </w:footnote>
  <w:footnote w:type="continuationNotice" w:id="1">
    <w:p w14:paraId="5F484047" w14:textId="77777777" w:rsidR="008F6925" w:rsidRDefault="008F6925">
      <w:pPr>
        <w:spacing w:before="0" w:after="0" w:line="240" w:lineRule="auto"/>
      </w:pPr>
    </w:p>
  </w:footnote>
  <w:footnote w:id="2">
    <w:p w14:paraId="2A2E980D" w14:textId="77777777" w:rsidR="008F6925" w:rsidRDefault="008F6925" w:rsidP="007912C3">
      <w:pPr>
        <w:pStyle w:val="FootnoteText"/>
        <w:ind w:left="142" w:hanging="142"/>
      </w:pPr>
      <w:r w:rsidRPr="00060653">
        <w:rPr>
          <w:rStyle w:val="FootnoteReference"/>
        </w:rPr>
        <w:footnoteRef/>
      </w:r>
      <w:r w:rsidRPr="00060653">
        <w:t xml:space="preserve"> </w:t>
      </w:r>
      <w:r>
        <w:t xml:space="preserve">Where such measures are applied, because Divisions 1 and 2 do not apply in full to the </w:t>
      </w:r>
      <w:r w:rsidRPr="001950BF">
        <w:rPr>
          <w:i/>
        </w:rPr>
        <w:t>procurement</w:t>
      </w:r>
      <w:r>
        <w:t xml:space="preserve">, this has the effect that the </w:t>
      </w:r>
      <w:r w:rsidRPr="001950BF">
        <w:rPr>
          <w:i/>
        </w:rPr>
        <w:t>procurement</w:t>
      </w:r>
      <w:r>
        <w:t xml:space="preserve"> is </w:t>
      </w:r>
      <w:r w:rsidRPr="00060653">
        <w:t>not</w:t>
      </w:r>
      <w:r>
        <w:t xml:space="preserve"> a </w:t>
      </w:r>
      <w:r w:rsidRPr="00060653">
        <w:t xml:space="preserve">covered procurement under the </w:t>
      </w:r>
      <w:r w:rsidRPr="00FE313B">
        <w:rPr>
          <w:i/>
        </w:rPr>
        <w:t>Government Procurement (Judicial Review) Act</w:t>
      </w:r>
      <w:r>
        <w:rPr>
          <w:i/>
        </w:rPr>
        <w:t> </w:t>
      </w:r>
      <w:r w:rsidRPr="00FE313B">
        <w:rPr>
          <w:i/>
        </w:rPr>
        <w:t>2018</w:t>
      </w:r>
      <w:r>
        <w:t>; see section 6</w:t>
      </w:r>
      <w:r w:rsidRPr="00060653">
        <w:t>.</w:t>
      </w:r>
    </w:p>
  </w:footnote>
  <w:footnote w:id="3">
    <w:p w14:paraId="588C0203" w14:textId="77777777" w:rsidR="008F6925" w:rsidRDefault="008F6925" w:rsidP="007912C3">
      <w:pPr>
        <w:pStyle w:val="FootnoteText"/>
      </w:pPr>
      <w:r>
        <w:rPr>
          <w:rStyle w:val="FootnoteReference"/>
        </w:rPr>
        <w:footnoteRef/>
      </w:r>
      <w:r>
        <w:t xml:space="preserve"> </w:t>
      </w:r>
      <w:r w:rsidRPr="00A93614">
        <w:t>As defined in the Commonwealth Grants Rules and Guidelines</w:t>
      </w:r>
      <w:r>
        <w:t>.</w:t>
      </w:r>
    </w:p>
  </w:footnote>
  <w:footnote w:id="4">
    <w:p w14:paraId="0E361E63" w14:textId="77777777" w:rsidR="008F6925" w:rsidRPr="00A93614" w:rsidRDefault="008F6925" w:rsidP="007912C3">
      <w:pPr>
        <w:pStyle w:val="FootnoteText"/>
      </w:pPr>
      <w:r>
        <w:rPr>
          <w:rStyle w:val="FootnoteReference"/>
        </w:rPr>
        <w:footnoteRef/>
      </w:r>
      <w:r>
        <w:t xml:space="preserve"> </w:t>
      </w:r>
      <w:r w:rsidRPr="00395F9C">
        <w:t>See sections 15 and 21 of the PGPA Act</w:t>
      </w:r>
      <w:r>
        <w:t>.</w:t>
      </w:r>
    </w:p>
  </w:footnote>
  <w:footnote w:id="5">
    <w:p w14:paraId="4D3861A7" w14:textId="77777777" w:rsidR="008F6925" w:rsidRPr="00A93614" w:rsidRDefault="008F6925" w:rsidP="007912C3">
      <w:pPr>
        <w:pStyle w:val="FootnoteText"/>
      </w:pPr>
      <w:r>
        <w:rPr>
          <w:rStyle w:val="FootnoteReference"/>
        </w:rPr>
        <w:footnoteRef/>
      </w:r>
      <w:r>
        <w:t xml:space="preserve"> The </w:t>
      </w:r>
      <w:r w:rsidRPr="002E31C2">
        <w:rPr>
          <w:i/>
        </w:rPr>
        <w:t>Sustainable Procurement Guide</w:t>
      </w:r>
      <w:r>
        <w:t xml:space="preserve"> includes information on what procurements are appropriate</w:t>
      </w:r>
      <w:r w:rsidRPr="00395F9C">
        <w:t>.</w:t>
      </w:r>
    </w:p>
  </w:footnote>
  <w:footnote w:id="6">
    <w:p w14:paraId="07072B86" w14:textId="77777777" w:rsidR="008F6925" w:rsidRPr="00A93614" w:rsidRDefault="008F6925" w:rsidP="007912C3">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7">
    <w:p w14:paraId="391D5DB7" w14:textId="77777777" w:rsidR="008F6925" w:rsidRDefault="008F6925" w:rsidP="007912C3">
      <w:pPr>
        <w:pStyle w:val="FootnoteText"/>
      </w:pPr>
      <w:r w:rsidRPr="00C11E83">
        <w:rPr>
          <w:rStyle w:val="FootnoteReference"/>
        </w:rPr>
        <w:footnoteRef/>
      </w:r>
      <w:r w:rsidRPr="00C11E83">
        <w:t xml:space="preserve"> The Commonwealth</w:t>
      </w:r>
      <w:r>
        <w:t>’s</w:t>
      </w:r>
      <w:r w:rsidRPr="00C11E83">
        <w:t xml:space="preserve"> payment </w:t>
      </w:r>
      <w:r>
        <w:t>terms</w:t>
      </w:r>
      <w:r w:rsidRPr="00C11E83">
        <w:t xml:space="preserve"> are set out in the Government’s </w:t>
      </w:r>
      <w:r w:rsidRPr="00C11E83">
        <w:rPr>
          <w:i/>
        </w:rPr>
        <w:t>Supplier Pay On-Time or Pay Interest Policy.</w:t>
      </w:r>
    </w:p>
  </w:footnote>
  <w:footnote w:id="8">
    <w:p w14:paraId="36A10B80" w14:textId="77777777" w:rsidR="008F6925" w:rsidRPr="00A93614" w:rsidRDefault="008F6925" w:rsidP="007912C3">
      <w:pPr>
        <w:pStyle w:val="FootnoteText"/>
      </w:pPr>
      <w:r>
        <w:rPr>
          <w:rStyle w:val="FootnoteReference"/>
        </w:rPr>
        <w:footnoteRef/>
      </w:r>
      <w:r>
        <w:t xml:space="preserve"> </w:t>
      </w:r>
      <w:r w:rsidRPr="00395F9C">
        <w:t>See sections 15 and 21 of the PGPA Act</w:t>
      </w:r>
      <w:r>
        <w:t>.</w:t>
      </w:r>
    </w:p>
  </w:footnote>
  <w:footnote w:id="9">
    <w:p w14:paraId="5B42F50E" w14:textId="77777777" w:rsidR="008F6925" w:rsidRDefault="008F6925" w:rsidP="007912C3">
      <w:pPr>
        <w:pStyle w:val="FootnoteText"/>
      </w:pPr>
      <w:r>
        <w:rPr>
          <w:rStyle w:val="FootnoteReference"/>
        </w:rPr>
        <w:footnoteRef/>
      </w:r>
      <w:r>
        <w:t xml:space="preserve"> F</w:t>
      </w:r>
      <w:r w:rsidRPr="00427810">
        <w:t xml:space="preserve">urther information is provided in </w:t>
      </w:r>
      <w:hyperlink r:id="rId1" w:tgtFrame="_blank" w:history="1">
        <w:r w:rsidRPr="00427810">
          <w:rPr>
            <w:rStyle w:val="Hyperlink"/>
            <w:rFonts w:ascii="Arial" w:hAnsi="Arial" w:cs="Arial"/>
            <w:i/>
            <w:color w:val="40807F"/>
          </w:rPr>
          <w:t>Resource Management Guide No. 420 – Mandatory use of the Commonwealth Contracting Suite for procurement under $200,000</w:t>
        </w:r>
      </w:hyperlink>
    </w:p>
  </w:footnote>
  <w:footnote w:id="10">
    <w:p w14:paraId="32C005D5" w14:textId="77777777" w:rsidR="008F6925" w:rsidRPr="00A93614" w:rsidRDefault="008F6925" w:rsidP="007912C3">
      <w:pPr>
        <w:pStyle w:val="FootnoteText"/>
      </w:pPr>
      <w:r>
        <w:rPr>
          <w:rStyle w:val="FootnoteReference"/>
        </w:rPr>
        <w:footnoteRef/>
      </w:r>
      <w:r>
        <w:t xml:space="preserve"> </w:t>
      </w:r>
      <w:r w:rsidRPr="00200EE9">
        <w:rPr>
          <w:i/>
        </w:rPr>
        <w:t>AusTender</w:t>
      </w:r>
      <w:r w:rsidRPr="00AD2839">
        <w:t xml:space="preserve"> is available at www.tenders.gov.au</w:t>
      </w:r>
      <w:r>
        <w:t>.</w:t>
      </w:r>
    </w:p>
  </w:footnote>
  <w:footnote w:id="11">
    <w:p w14:paraId="0BAC9DDD" w14:textId="77777777" w:rsidR="008F6925" w:rsidRPr="0086758C" w:rsidRDefault="008F6925" w:rsidP="007912C3">
      <w:pPr>
        <w:pStyle w:val="FootnoteText"/>
      </w:pPr>
      <w:r>
        <w:rPr>
          <w:rStyle w:val="FootnoteReference"/>
        </w:rPr>
        <w:footnoteRef/>
      </w:r>
      <w:r>
        <w:t xml:space="preserve"> </w:t>
      </w:r>
      <w:r w:rsidRPr="000F5EE2">
        <w:t xml:space="preserve">Department of Finance, Comcover </w:t>
      </w:r>
      <w:r w:rsidRPr="00A93614">
        <w:rPr>
          <w:i/>
        </w:rPr>
        <w:t>Commonwealth Risk Management Policy</w:t>
      </w:r>
      <w:r>
        <w:t>.</w:t>
      </w:r>
    </w:p>
  </w:footnote>
  <w:footnote w:id="12">
    <w:p w14:paraId="7830E6D2" w14:textId="77777777" w:rsidR="008F6925" w:rsidRPr="00A93614" w:rsidRDefault="008F6925" w:rsidP="007912C3">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13">
    <w:p w14:paraId="071407B2" w14:textId="77777777" w:rsidR="008F6925" w:rsidRPr="00A93614" w:rsidRDefault="008F6925" w:rsidP="007912C3">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E05E" w14:textId="77777777" w:rsidR="008F6925" w:rsidRDefault="00FD11A9">
    <w:pPr>
      <w:pStyle w:val="Header"/>
    </w:pPr>
    <w:r>
      <w:rPr>
        <w:noProof/>
      </w:rPr>
      <w:pict w14:anchorId="7636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0.9pt;margin-top:-28.25pt;width:596.25pt;height:842.15pt;z-index:-251658239;mso-position-horizontal-relative:text;mso-position-vertical-relative:text;mso-width-relative:page;mso-height-relative:page">
          <v:imagedata r:id="rId1" o:title="Long word cover_pur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8791" w14:textId="77777777" w:rsidR="008F6925" w:rsidRDefault="00FD11A9" w:rsidP="000A6A8B">
    <w:pPr>
      <w:pStyle w:val="Header"/>
      <w:jc w:val="center"/>
    </w:pPr>
    <w:r>
      <w:rPr>
        <w:noProof/>
      </w:rPr>
      <w:pict w14:anchorId="2D3B7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8F6925" w:rsidRPr="000A6A8B">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4C40" w14:textId="77777777" w:rsidR="008F6925" w:rsidRPr="00DB6D69" w:rsidRDefault="008F6925">
    <w:pPr>
      <w:pStyle w:val="Header"/>
      <w:rPr>
        <w:b/>
      </w:rPr>
    </w:pPr>
    <w:r w:rsidRPr="00DB6D69">
      <w:rPr>
        <w:b/>
      </w:rPr>
      <w:t>Department of Finance</w:t>
    </w:r>
  </w:p>
  <w:p w14:paraId="4CE4ED2B" w14:textId="77777777" w:rsidR="008F6925" w:rsidRDefault="008F6925" w:rsidP="0090309A">
    <w:pPr>
      <w:pStyle w:val="Header"/>
      <w:spacing w:after="680"/>
      <w:rPr>
        <w:noProof/>
      </w:rPr>
    </w:pPr>
    <w:r>
      <w:rPr>
        <w:noProof/>
      </w:rPr>
      <w:t>Commonwealth Procurement Rules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80535FE"/>
    <w:multiLevelType w:val="hybridMultilevel"/>
    <w:tmpl w:val="8A8A5190"/>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4"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40B63496"/>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41E95603"/>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51283911"/>
    <w:multiLevelType w:val="multilevel"/>
    <w:tmpl w:val="437081D8"/>
    <w:numStyleLink w:val="Numberedlist"/>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F55BF7"/>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21"/>
  </w:num>
  <w:num w:numId="2">
    <w:abstractNumId w:val="0"/>
  </w:num>
  <w:num w:numId="3">
    <w:abstractNumId w:val="10"/>
  </w:num>
  <w:num w:numId="4">
    <w:abstractNumId w:val="18"/>
  </w:num>
  <w:num w:numId="5">
    <w:abstractNumId w:val="19"/>
  </w:num>
  <w:num w:numId="6">
    <w:abstractNumId w:val="23"/>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7">
    <w:abstractNumId w:val="14"/>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7"/>
  </w:num>
  <w:num w:numId="31">
    <w:abstractNumId w:val="9"/>
  </w:num>
  <w:num w:numId="32">
    <w:abstractNumId w:val="6"/>
  </w:num>
  <w:num w:numId="33">
    <w:abstractNumId w:val="1"/>
  </w:num>
  <w:num w:numId="34">
    <w:abstractNumId w:val="5"/>
  </w:num>
  <w:num w:numId="35">
    <w:abstractNumId w:val="16"/>
  </w:num>
  <w:num w:numId="36">
    <w:abstractNumId w:val="11"/>
  </w:num>
  <w:num w:numId="37">
    <w:abstractNumId w:val="15"/>
  </w:num>
  <w:num w:numId="38">
    <w:abstractNumId w:val="7"/>
  </w:num>
  <w:num w:numId="39">
    <w:abstractNumId w:val="2"/>
  </w:num>
  <w:num w:numId="40">
    <w:abstractNumId w:val="12"/>
  </w:num>
  <w:num w:numId="41">
    <w:abstractNumId w:val="8"/>
  </w:num>
  <w:num w:numId="42">
    <w:abstractNumId w:val="20"/>
  </w:num>
  <w:num w:numId="43">
    <w:abstractNumId w:val="3"/>
  </w:num>
  <w:num w:numId="44">
    <w:abstractNumId w:val="13"/>
  </w:num>
  <w:num w:numId="45">
    <w:abstractNumId w:val="0"/>
  </w:num>
  <w:num w:numId="46">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2B94"/>
    <w:rsid w:val="0002782F"/>
    <w:rsid w:val="00052A70"/>
    <w:rsid w:val="00054E4D"/>
    <w:rsid w:val="00060073"/>
    <w:rsid w:val="000603C7"/>
    <w:rsid w:val="0007782F"/>
    <w:rsid w:val="000829F4"/>
    <w:rsid w:val="000A4B30"/>
    <w:rsid w:val="000A6A8B"/>
    <w:rsid w:val="000B0221"/>
    <w:rsid w:val="000C2A48"/>
    <w:rsid w:val="000C5F75"/>
    <w:rsid w:val="000D4889"/>
    <w:rsid w:val="000D60B1"/>
    <w:rsid w:val="000E7754"/>
    <w:rsid w:val="00114A39"/>
    <w:rsid w:val="00115BDB"/>
    <w:rsid w:val="0012045D"/>
    <w:rsid w:val="00123911"/>
    <w:rsid w:val="00136530"/>
    <w:rsid w:val="001459F2"/>
    <w:rsid w:val="001541EA"/>
    <w:rsid w:val="001612A4"/>
    <w:rsid w:val="001722EA"/>
    <w:rsid w:val="001D7EB4"/>
    <w:rsid w:val="001E1DC0"/>
    <w:rsid w:val="001F11D1"/>
    <w:rsid w:val="0020122A"/>
    <w:rsid w:val="002143B1"/>
    <w:rsid w:val="00253EF3"/>
    <w:rsid w:val="002768D2"/>
    <w:rsid w:val="0028602A"/>
    <w:rsid w:val="002A2D39"/>
    <w:rsid w:val="002B7679"/>
    <w:rsid w:val="002B7879"/>
    <w:rsid w:val="002D5A64"/>
    <w:rsid w:val="002F5017"/>
    <w:rsid w:val="00301144"/>
    <w:rsid w:val="00312100"/>
    <w:rsid w:val="003144BE"/>
    <w:rsid w:val="003148B7"/>
    <w:rsid w:val="003158C3"/>
    <w:rsid w:val="003218FC"/>
    <w:rsid w:val="003274CD"/>
    <w:rsid w:val="0035119D"/>
    <w:rsid w:val="003535A4"/>
    <w:rsid w:val="00356290"/>
    <w:rsid w:val="003647FA"/>
    <w:rsid w:val="003A71C5"/>
    <w:rsid w:val="003B4F12"/>
    <w:rsid w:val="003C0E5E"/>
    <w:rsid w:val="003C57E2"/>
    <w:rsid w:val="003C65E0"/>
    <w:rsid w:val="00423F31"/>
    <w:rsid w:val="00431899"/>
    <w:rsid w:val="00437E87"/>
    <w:rsid w:val="00472009"/>
    <w:rsid w:val="00486804"/>
    <w:rsid w:val="004B3775"/>
    <w:rsid w:val="004B4583"/>
    <w:rsid w:val="004C2A06"/>
    <w:rsid w:val="004D5A8C"/>
    <w:rsid w:val="004E058F"/>
    <w:rsid w:val="004E3B87"/>
    <w:rsid w:val="004F7C21"/>
    <w:rsid w:val="00510921"/>
    <w:rsid w:val="00510AD3"/>
    <w:rsid w:val="00513348"/>
    <w:rsid w:val="00522BDA"/>
    <w:rsid w:val="00531075"/>
    <w:rsid w:val="00533B5D"/>
    <w:rsid w:val="005570E8"/>
    <w:rsid w:val="005622DF"/>
    <w:rsid w:val="00576566"/>
    <w:rsid w:val="005970EA"/>
    <w:rsid w:val="005A0BB2"/>
    <w:rsid w:val="005B7434"/>
    <w:rsid w:val="005C37F0"/>
    <w:rsid w:val="005D2D36"/>
    <w:rsid w:val="005D3E0C"/>
    <w:rsid w:val="005F78A1"/>
    <w:rsid w:val="00603B09"/>
    <w:rsid w:val="00607701"/>
    <w:rsid w:val="00623BA1"/>
    <w:rsid w:val="006346BC"/>
    <w:rsid w:val="006448AC"/>
    <w:rsid w:val="00661C65"/>
    <w:rsid w:val="00666291"/>
    <w:rsid w:val="0066652A"/>
    <w:rsid w:val="00682167"/>
    <w:rsid w:val="006A6B81"/>
    <w:rsid w:val="006C2270"/>
    <w:rsid w:val="006C42AF"/>
    <w:rsid w:val="006C4DD1"/>
    <w:rsid w:val="006D3154"/>
    <w:rsid w:val="006D3B23"/>
    <w:rsid w:val="00711D8E"/>
    <w:rsid w:val="00712672"/>
    <w:rsid w:val="00734E3F"/>
    <w:rsid w:val="00736985"/>
    <w:rsid w:val="00737A13"/>
    <w:rsid w:val="00750437"/>
    <w:rsid w:val="00755521"/>
    <w:rsid w:val="00773B75"/>
    <w:rsid w:val="007912C3"/>
    <w:rsid w:val="007B6200"/>
    <w:rsid w:val="007D29D9"/>
    <w:rsid w:val="007D46CC"/>
    <w:rsid w:val="007D5DA8"/>
    <w:rsid w:val="00801B9F"/>
    <w:rsid w:val="0082589D"/>
    <w:rsid w:val="00880B3F"/>
    <w:rsid w:val="008B62C7"/>
    <w:rsid w:val="008D4A99"/>
    <w:rsid w:val="008F6925"/>
    <w:rsid w:val="0090309A"/>
    <w:rsid w:val="0090499C"/>
    <w:rsid w:val="00995AC9"/>
    <w:rsid w:val="00997230"/>
    <w:rsid w:val="009A2DA7"/>
    <w:rsid w:val="009B4D3B"/>
    <w:rsid w:val="009D71ED"/>
    <w:rsid w:val="009D7407"/>
    <w:rsid w:val="009E0866"/>
    <w:rsid w:val="00A20E8E"/>
    <w:rsid w:val="00A24A62"/>
    <w:rsid w:val="00A31C9F"/>
    <w:rsid w:val="00A82318"/>
    <w:rsid w:val="00A92AE6"/>
    <w:rsid w:val="00AB19CF"/>
    <w:rsid w:val="00AC164A"/>
    <w:rsid w:val="00AF2050"/>
    <w:rsid w:val="00B17DD8"/>
    <w:rsid w:val="00B21933"/>
    <w:rsid w:val="00B3734F"/>
    <w:rsid w:val="00B60352"/>
    <w:rsid w:val="00B8028D"/>
    <w:rsid w:val="00BB26C5"/>
    <w:rsid w:val="00BC57F1"/>
    <w:rsid w:val="00BE157A"/>
    <w:rsid w:val="00BE6B99"/>
    <w:rsid w:val="00BF3948"/>
    <w:rsid w:val="00BF4DE6"/>
    <w:rsid w:val="00C01C30"/>
    <w:rsid w:val="00C27965"/>
    <w:rsid w:val="00C42CDE"/>
    <w:rsid w:val="00C76CBB"/>
    <w:rsid w:val="00C965B1"/>
    <w:rsid w:val="00CA37B1"/>
    <w:rsid w:val="00CB1959"/>
    <w:rsid w:val="00D0296C"/>
    <w:rsid w:val="00D22869"/>
    <w:rsid w:val="00D46D82"/>
    <w:rsid w:val="00DB6D69"/>
    <w:rsid w:val="00DB7D7B"/>
    <w:rsid w:val="00DC2750"/>
    <w:rsid w:val="00DC430B"/>
    <w:rsid w:val="00DF25F7"/>
    <w:rsid w:val="00E02A90"/>
    <w:rsid w:val="00E357B7"/>
    <w:rsid w:val="00E44D53"/>
    <w:rsid w:val="00E4724C"/>
    <w:rsid w:val="00E53800"/>
    <w:rsid w:val="00E6081F"/>
    <w:rsid w:val="00EA04B2"/>
    <w:rsid w:val="00EA20F3"/>
    <w:rsid w:val="00EB5724"/>
    <w:rsid w:val="00ED1837"/>
    <w:rsid w:val="00ED43D1"/>
    <w:rsid w:val="00EE4EE1"/>
    <w:rsid w:val="00EF4574"/>
    <w:rsid w:val="00F17223"/>
    <w:rsid w:val="00F2684E"/>
    <w:rsid w:val="00F354CD"/>
    <w:rsid w:val="00F41213"/>
    <w:rsid w:val="00F640DE"/>
    <w:rsid w:val="00F729EF"/>
    <w:rsid w:val="00F77CAE"/>
    <w:rsid w:val="00F96BB9"/>
    <w:rsid w:val="00FB44AA"/>
    <w:rsid w:val="00FD11A9"/>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8E9E0"/>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90499C"/>
    <w:pPr>
      <w:outlineLvl w:val="4"/>
    </w:pPr>
    <w:rPr>
      <w:i/>
      <w:color w:val="6D6EC0" w:themeColor="accent2"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3C65E0"/>
    <w:pPr>
      <w:tabs>
        <w:tab w:val="left" w:pos="454"/>
        <w:tab w:val="right" w:pos="9072"/>
      </w:tabs>
      <w:spacing w:after="180" w:line="230" w:lineRule="atLeast"/>
    </w:pPr>
    <w:rPr>
      <w:b/>
      <w:noProof/>
      <w:color w:val="474585"/>
      <w:sz w:val="23"/>
    </w:rPr>
  </w:style>
  <w:style w:type="paragraph" w:styleId="TOC2">
    <w:name w:val="toc 2"/>
    <w:basedOn w:val="Normal"/>
    <w:next w:val="Normal"/>
    <w:autoRedefine/>
    <w:uiPriority w:val="39"/>
    <w:unhideWhenUsed/>
    <w:rsid w:val="003C65E0"/>
    <w:pPr>
      <w:tabs>
        <w:tab w:val="left" w:pos="454"/>
        <w:tab w:val="right" w:pos="9072"/>
      </w:tabs>
      <w:spacing w:after="180" w:line="230" w:lineRule="atLeast"/>
      <w:ind w:left="738" w:hanging="454"/>
    </w:pPr>
    <w:rPr>
      <w:b/>
      <w:color w:val="474585"/>
      <w:sz w:val="23"/>
      <w:szCs w:val="23"/>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90499C"/>
    <w:pPr>
      <w:pBdr>
        <w:bottom w:val="single" w:sz="4" w:space="6" w:color="B4B5DF" w:themeColor="accent2"/>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90499C"/>
    <w:rPr>
      <w:rFonts w:asciiTheme="majorHAnsi" w:eastAsiaTheme="majorEastAsia" w:hAnsiTheme="majorHAnsi" w:cstheme="majorBidi"/>
      <w:bCs/>
      <w:i/>
      <w:iCs/>
      <w:color w:val="6D6EC0" w:themeColor="accent2"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9D71ED"/>
    <w:pPr>
      <w:pBdr>
        <w:top w:val="single" w:sz="4" w:space="14" w:color="EFEFF8" w:themeColor="accent2" w:themeTint="33"/>
        <w:left w:val="single" w:sz="4" w:space="14" w:color="EFEFF8" w:themeColor="accent2" w:themeTint="33"/>
        <w:bottom w:val="single" w:sz="4" w:space="14" w:color="EFEFF8" w:themeColor="accent2" w:themeTint="33"/>
        <w:right w:val="single" w:sz="4" w:space="14" w:color="EFEFF8" w:themeColor="accent2" w:themeTint="33"/>
      </w:pBdr>
      <w:shd w:val="clear" w:color="auto" w:fill="EFEFF8" w:themeFill="accent2" w:themeFillTint="33"/>
      <w:ind w:left="284" w:right="284"/>
    </w:pPr>
  </w:style>
  <w:style w:type="paragraph" w:customStyle="1" w:styleId="Boxed1Heading">
    <w:name w:val="Boxed 1 Heading"/>
    <w:basedOn w:val="Boxed1Text"/>
    <w:qFormat/>
    <w:rsid w:val="009D71ED"/>
    <w:rPr>
      <w:b/>
      <w:sz w:val="24"/>
    </w:rPr>
  </w:style>
  <w:style w:type="paragraph" w:customStyle="1" w:styleId="Boxed2Text">
    <w:name w:val="Boxed 2 Text"/>
    <w:basedOn w:val="Boxed1Text"/>
    <w:qFormat/>
    <w:rsid w:val="0090499C"/>
    <w:pPr>
      <w:pBdr>
        <w:top w:val="single" w:sz="4" w:space="14" w:color="B4B5DF" w:themeColor="accent2"/>
        <w:left w:val="single" w:sz="4" w:space="14" w:color="B4B5DF" w:themeColor="accent2"/>
        <w:bottom w:val="single" w:sz="4" w:space="14" w:color="B4B5DF" w:themeColor="accent2"/>
        <w:right w:val="single" w:sz="4" w:space="14" w:color="B4B5DF" w:themeColor="accent2"/>
      </w:pBdr>
      <w:shd w:val="clear" w:color="auto" w:fill="B4B5DF" w:themeFill="accent2"/>
    </w:pPr>
  </w:style>
  <w:style w:type="paragraph" w:customStyle="1" w:styleId="Boxed2Heading">
    <w:name w:val="Boxed 2 Heading"/>
    <w:basedOn w:val="Boxed2Text"/>
    <w:qFormat/>
    <w:rsid w:val="0090499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90499C"/>
    <w:pPr>
      <w:pBdr>
        <w:top w:val="single" w:sz="4" w:space="10" w:color="B4B5DF" w:themeColor="accent2"/>
        <w:bottom w:val="single" w:sz="4" w:space="10" w:color="B4B5DF" w:themeColor="accent2"/>
      </w:pBdr>
      <w:spacing w:before="360" w:after="360"/>
      <w:ind w:left="864" w:right="864"/>
      <w:jc w:val="center"/>
    </w:pPr>
    <w:rPr>
      <w:i/>
      <w:iCs/>
      <w:color w:val="6D6EC0" w:themeColor="accent2" w:themeShade="BF"/>
    </w:rPr>
  </w:style>
  <w:style w:type="character" w:customStyle="1" w:styleId="IntenseQuoteChar">
    <w:name w:val="Intense Quote Char"/>
    <w:basedOn w:val="DefaultParagraphFont"/>
    <w:link w:val="IntenseQuote"/>
    <w:uiPriority w:val="30"/>
    <w:rsid w:val="0090499C"/>
    <w:rPr>
      <w:i/>
      <w:iCs/>
      <w:color w:val="6D6EC0" w:themeColor="accent2" w:themeShade="BF"/>
    </w:rPr>
  </w:style>
  <w:style w:type="character" w:styleId="IntenseReference">
    <w:name w:val="Intense Reference"/>
    <w:basedOn w:val="DefaultParagraphFont"/>
    <w:uiPriority w:val="32"/>
    <w:qFormat/>
    <w:rsid w:val="0090499C"/>
    <w:rPr>
      <w:b/>
      <w:bCs/>
      <w:smallCaps/>
      <w:color w:val="6D6EC0" w:themeColor="accent2" w:themeShade="BF"/>
      <w:spacing w:val="5"/>
    </w:rPr>
  </w:style>
  <w:style w:type="paragraph" w:styleId="NormalWeb">
    <w:name w:val="Normal (Web)"/>
    <w:basedOn w:val="Normal"/>
    <w:uiPriority w:val="99"/>
    <w:semiHidden/>
    <w:unhideWhenUsed/>
    <w:rsid w:val="004B4583"/>
    <w:rPr>
      <w:rFonts w:ascii="Times New Roman" w:hAnsi="Times New Roman" w:cs="Times New Roman"/>
      <w:sz w:val="24"/>
      <w:szCs w:val="24"/>
    </w:rPr>
  </w:style>
  <w:style w:type="character" w:customStyle="1" w:styleId="NumberedList1Char">
    <w:name w:val="Numbered List 1 Char"/>
    <w:basedOn w:val="DefaultParagraphFont"/>
    <w:link w:val="NumberedList1"/>
    <w:rsid w:val="007912C3"/>
  </w:style>
  <w:style w:type="paragraph" w:customStyle="1" w:styleId="Sectiontitle">
    <w:name w:val="Section title"/>
    <w:basedOn w:val="Heading5"/>
    <w:link w:val="SectiontitleChar"/>
    <w:qFormat/>
    <w:rsid w:val="007912C3"/>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7912C3"/>
    <w:rPr>
      <w:rFonts w:asciiTheme="majorHAnsi" w:eastAsiaTheme="majorEastAsia" w:hAnsiTheme="majorHAnsi" w:cstheme="majorBidi"/>
      <w:bCs/>
      <w:i w:val="0"/>
      <w:iCs/>
      <w:color w:val="1C1C1C" w:themeColor="text2"/>
      <w:sz w:val="40"/>
      <w:szCs w:val="40"/>
    </w:rPr>
  </w:style>
  <w:style w:type="paragraph" w:customStyle="1" w:styleId="Bullets1stindent">
    <w:name w:val="Bullets (1st indent)"/>
    <w:basedOn w:val="Normal"/>
    <w:semiHidden/>
    <w:rsid w:val="007912C3"/>
    <w:pPr>
      <w:numPr>
        <w:numId w:val="31"/>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7912C3"/>
    <w:pPr>
      <w:numPr>
        <w:ilvl w:val="1"/>
        <w:numId w:val="31"/>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7912C3"/>
    <w:pPr>
      <w:numPr>
        <w:numId w:val="31"/>
      </w:numPr>
    </w:pPr>
  </w:style>
  <w:style w:type="paragraph" w:customStyle="1" w:styleId="Bulletslast1stindent">
    <w:name w:val="Bullets last (1st indent)"/>
    <w:basedOn w:val="Normal"/>
    <w:semiHidden/>
    <w:rsid w:val="007912C3"/>
    <w:pPr>
      <w:numPr>
        <w:ilvl w:val="2"/>
        <w:numId w:val="31"/>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7912C3"/>
    <w:pPr>
      <w:numPr>
        <w:ilvl w:val="3"/>
        <w:numId w:val="31"/>
      </w:numPr>
      <w:suppressAutoHyphens w:val="0"/>
      <w:spacing w:before="0" w:after="113" w:line="260" w:lineRule="atLeast"/>
    </w:pPr>
    <w:rPr>
      <w:rFonts w:ascii="Cambria" w:eastAsia="Times New Roman" w:hAnsi="Cambria" w:cs="Times New Roman"/>
      <w:szCs w:val="24"/>
    </w:rPr>
  </w:style>
  <w:style w:type="paragraph" w:customStyle="1" w:styleId="Tablebullets2ndindent">
    <w:name w:val="Table bullets (2nd indent)"/>
    <w:basedOn w:val="Normal"/>
    <w:qFormat/>
    <w:rsid w:val="007912C3"/>
    <w:pPr>
      <w:numPr>
        <w:ilvl w:val="6"/>
        <w:numId w:val="31"/>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7912C3"/>
    <w:pPr>
      <w:numPr>
        <w:ilvl w:val="5"/>
        <w:numId w:val="31"/>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7912C3"/>
    <w:rPr>
      <w:sz w:val="16"/>
      <w:szCs w:val="16"/>
    </w:rPr>
  </w:style>
  <w:style w:type="paragraph" w:styleId="CommentText">
    <w:name w:val="annotation text"/>
    <w:basedOn w:val="Normal"/>
    <w:link w:val="CommentTextChar"/>
    <w:uiPriority w:val="99"/>
    <w:rsid w:val="007912C3"/>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7912C3"/>
    <w:rPr>
      <w:rFonts w:ascii="Cambria" w:eastAsia="Cambria" w:hAnsi="Cambria" w:cs="Times New Roman"/>
      <w:szCs w:val="20"/>
    </w:rPr>
  </w:style>
  <w:style w:type="paragraph" w:styleId="BalloonText">
    <w:name w:val="Balloon Text"/>
    <w:basedOn w:val="Normal"/>
    <w:link w:val="BalloonTextChar"/>
    <w:uiPriority w:val="99"/>
    <w:semiHidden/>
    <w:unhideWhenUsed/>
    <w:rsid w:val="007912C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12C3"/>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7912C3"/>
    <w:rPr>
      <w:rFonts w:ascii="Cambria" w:eastAsia="Cambria" w:hAnsi="Cambria" w:cs="Times New Roman"/>
      <w:b/>
      <w:bCs/>
      <w:sz w:val="20"/>
      <w:szCs w:val="20"/>
    </w:rPr>
  </w:style>
  <w:style w:type="paragraph" w:styleId="Revision">
    <w:name w:val="Revision"/>
    <w:hidden/>
    <w:uiPriority w:val="99"/>
    <w:semiHidden/>
    <w:rsid w:val="007912C3"/>
    <w:pPr>
      <w:spacing w:after="0" w:line="240" w:lineRule="auto"/>
    </w:pPr>
  </w:style>
  <w:style w:type="paragraph" w:customStyle="1" w:styleId="Tablebodytext">
    <w:name w:val="Table body text"/>
    <w:qFormat/>
    <w:rsid w:val="007912C3"/>
    <w:pPr>
      <w:spacing w:before="57" w:after="57" w:line="240" w:lineRule="auto"/>
      <w:ind w:left="96" w:right="96"/>
    </w:pPr>
    <w:rPr>
      <w:rFonts w:ascii="Arial" w:eastAsia="Times New Roman" w:hAnsi="Arial" w:cs="Times New Roman"/>
      <w:sz w:val="18"/>
      <w:szCs w:val="24"/>
    </w:rPr>
  </w:style>
  <w:style w:type="character" w:styleId="FollowedHyperlink">
    <w:name w:val="FollowedHyperlink"/>
    <w:basedOn w:val="DefaultParagraphFont"/>
    <w:uiPriority w:val="99"/>
    <w:semiHidden/>
    <w:unhideWhenUsed/>
    <w:rsid w:val="007912C3"/>
    <w:rPr>
      <w:color w:val="FFD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finance.gov.au/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itsanhonour.gov.au/coat-arm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finance.gov.au/procureme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rmgs/mandatory-use-commonwealth-contracting-suite-procurement-under-200000-rmg-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105A8E"/>
    <w:rsid w:val="00305842"/>
    <w:rsid w:val="00470EDA"/>
    <w:rsid w:val="00491BC7"/>
    <w:rsid w:val="00495CF3"/>
    <w:rsid w:val="0066629B"/>
    <w:rsid w:val="00666630"/>
    <w:rsid w:val="00751FB6"/>
    <w:rsid w:val="00765EC2"/>
    <w:rsid w:val="00817C60"/>
    <w:rsid w:val="00873C58"/>
    <w:rsid w:val="00874D11"/>
    <w:rsid w:val="009C0D89"/>
    <w:rsid w:val="00E7180A"/>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130</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67a709a9-7539-4d0f-aed5-94eb6312c732">FIN33931-22883953-90278</_dlc_DocId>
    <_dlc_DocIdUrl xmlns="67a709a9-7539-4d0f-aed5-94eb6312c732">
      <Url>https://f1.prdmgd.finance.gov.au/sites/50033931/_layouts/15/DocIdRedir.aspx?ID=FIN33931-22883953-90278</Url>
      <Description>FIN33931-22883953-90278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102" ma:contentTypeDescription="Create a new document." ma:contentTypeScope="" ma:versionID="6af5637429ba49017af3aff2a5f226bd">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ad76809134f8bc97aa307ff80ddfde40"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51E4-617F-4E00-85FB-144C7B449EE0}">
  <ds:schemaRef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da25fb-85a7-478c-b4ad-b72ee6770bdf"/>
    <ds:schemaRef ds:uri="http://www.w3.org/XML/1998/namespace"/>
    <ds:schemaRef ds:uri="http://purl.org/dc/dcmitype/"/>
  </ds:schemaRefs>
</ds:datastoreItem>
</file>

<file path=customXml/itemProps2.xml><?xml version="1.0" encoding="utf-8"?>
<ds:datastoreItem xmlns:ds="http://schemas.openxmlformats.org/officeDocument/2006/customXml" ds:itemID="{5C590929-CB38-4A0B-8FF1-CFE44914AEDC}">
  <ds:schemaRefs>
    <ds:schemaRef ds:uri="http://schemas.microsoft.com/sharepoint/events"/>
  </ds:schemaRefs>
</ds:datastoreItem>
</file>

<file path=customXml/itemProps3.xml><?xml version="1.0" encoding="utf-8"?>
<ds:datastoreItem xmlns:ds="http://schemas.openxmlformats.org/officeDocument/2006/customXml" ds:itemID="{33778AAE-22BA-4276-8DAA-F89451C87F49}">
  <ds:schemaRefs>
    <ds:schemaRef ds:uri="http://schemas.microsoft.com/sharepoint/v3/contenttype/forms"/>
  </ds:schemaRefs>
</ds:datastoreItem>
</file>

<file path=customXml/itemProps4.xml><?xml version="1.0" encoding="utf-8"?>
<ds:datastoreItem xmlns:ds="http://schemas.openxmlformats.org/officeDocument/2006/customXml" ds:itemID="{508C9365-F0DE-4FDC-AA1F-D8D00CE76012}"/>
</file>

<file path=customXml/itemProps5.xml><?xml version="1.0" encoding="utf-8"?>
<ds:datastoreItem xmlns:ds="http://schemas.openxmlformats.org/officeDocument/2006/customXml" ds:itemID="{3061E22F-6CBC-40EE-AAE1-2894E343ED0D}">
  <ds:schemaRefs>
    <ds:schemaRef ds:uri="Microsoft.SharePoint.Taxonomy.ContentTypeSync"/>
  </ds:schemaRefs>
</ds:datastoreItem>
</file>

<file path=customXml/itemProps6.xml><?xml version="1.0" encoding="utf-8"?>
<ds:datastoreItem xmlns:ds="http://schemas.openxmlformats.org/officeDocument/2006/customXml" ds:itemID="{E0113371-C489-44EE-AF83-0EDB75BA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10487</Words>
  <Characters>59778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Poynton, Bridget</cp:lastModifiedBy>
  <cp:revision>2</cp:revision>
  <cp:lastPrinted>2013-10-29T09:49:00Z</cp:lastPrinted>
  <dcterms:created xsi:type="dcterms:W3CDTF">2022-03-28T22:22:00Z</dcterms:created>
  <dcterms:modified xsi:type="dcterms:W3CDTF">2022-03-28T22:22:00Z</dcterms:modified>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0x010100B321FEA60C5BA343A52BC94EC00ABC9E0700E60BD6776122E74B80963C61431CF77A</vt:lpwstr>
  </property>
  <property fmtid="{D5CDD505-2E9C-101B-9397-08002B2CF9AE}" pid="3" name="TaxKeyword">
    <vt:lpwstr/>
  </property>
  <property fmtid="{D5CDD505-2E9C-101B-9397-08002B2CF9AE}" pid="4" name="g30b6d601f624994bd5004651b59f186">
    <vt:lpwstr/>
  </property>
  <property fmtid="{D5CDD505-2E9C-101B-9397-08002B2CF9AE}" pid="5" name="OrgUnit">
    <vt:lpwstr>130;#Procurement Policy|db21f25d-32db-47c1-972a-c84366a309ce</vt:lpwstr>
  </property>
  <property fmtid="{D5CDD505-2E9C-101B-9397-08002B2CF9AE}" pid="6" name="DocumentType">
    <vt:lpwstr/>
  </property>
  <property fmtid="{D5CDD505-2E9C-101B-9397-08002B2CF9AE}" pid="7" name="InitiatingEntity">
    <vt:lpwstr>1;#Department of Finance|fd660e8f-8f31-49bd-92a3-d31d4da31afe</vt:lpwstr>
  </property>
  <property fmtid="{D5CDD505-2E9C-101B-9397-08002B2CF9AE}" pid="8" name="Function and Activity">
    <vt:lpwstr/>
  </property>
  <property fmtid="{D5CDD505-2E9C-101B-9397-08002B2CF9AE}" pid="9" name="AbtEntity">
    <vt:lpwstr>1;#Department of Finance|fd660e8f-8f31-49bd-92a3-d31d4da31afe</vt:lpwstr>
  </property>
  <property fmtid="{D5CDD505-2E9C-101B-9397-08002B2CF9AE}" pid="10" name="_dlc_DocIdItemGuid">
    <vt:lpwstr>a00da56d-aa8d-414e-840a-55629d660363</vt:lpwstr>
  </property>
</Properties>
</file>