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D47E" w14:textId="4D2368B6" w:rsidR="00611220" w:rsidRPr="00DF3364" w:rsidRDefault="00611220" w:rsidP="00611220">
      <w:pPr>
        <w:spacing w:after="600"/>
        <w:rPr>
          <w:sz w:val="28"/>
        </w:rPr>
      </w:pPr>
      <w:r w:rsidRPr="00DF3364">
        <w:rPr>
          <w:noProof/>
        </w:rPr>
        <w:drawing>
          <wp:inline distT="0" distB="0" distL="0" distR="0" wp14:anchorId="4A37BFED" wp14:editId="2A16F0DF">
            <wp:extent cx="3543300" cy="755650"/>
            <wp:effectExtent l="0" t="0" r="0" b="635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6C71C" w14:textId="70F78A85" w:rsidR="00611220" w:rsidRPr="00DF3364" w:rsidRDefault="00611220" w:rsidP="00611220">
      <w:pPr>
        <w:pStyle w:val="LI-Title"/>
      </w:pPr>
      <w:r w:rsidRPr="00DF3364">
        <w:t>ASIC Corporations (Amendment) Instrument 2022/</w:t>
      </w:r>
      <w:r w:rsidR="00276DCE" w:rsidRPr="00DF3364">
        <w:t>206</w:t>
      </w:r>
    </w:p>
    <w:p w14:paraId="05512EC7" w14:textId="77777777" w:rsidR="00611220" w:rsidRPr="00DF3364" w:rsidRDefault="00611220" w:rsidP="00611220">
      <w:pPr>
        <w:pBdr>
          <w:bottom w:val="single" w:sz="4" w:space="1" w:color="auto"/>
        </w:pBdr>
        <w:rPr>
          <w:lang w:eastAsia="en-AU"/>
        </w:rPr>
      </w:pPr>
    </w:p>
    <w:p w14:paraId="167C4536" w14:textId="3FE77D11" w:rsidR="00611220" w:rsidRPr="00DF3364" w:rsidRDefault="00611220" w:rsidP="00611220">
      <w:pPr>
        <w:pStyle w:val="LI-Fronttext"/>
        <w:rPr>
          <w:sz w:val="24"/>
          <w:szCs w:val="24"/>
        </w:rPr>
      </w:pPr>
      <w:r w:rsidRPr="00DF3364">
        <w:rPr>
          <w:sz w:val="24"/>
          <w:szCs w:val="24"/>
        </w:rPr>
        <w:t xml:space="preserve">I, </w:t>
      </w:r>
      <w:r w:rsidR="000A3440" w:rsidRPr="00DF3364">
        <w:rPr>
          <w:sz w:val="24"/>
          <w:szCs w:val="24"/>
        </w:rPr>
        <w:t>Nathan Bourne</w:t>
      </w:r>
      <w:r w:rsidRPr="00DF3364">
        <w:rPr>
          <w:sz w:val="24"/>
          <w:szCs w:val="24"/>
        </w:rPr>
        <w:t>, delegate of the Australian Securities and Investments Commission, make the following legislative instrument.</w:t>
      </w:r>
    </w:p>
    <w:p w14:paraId="3877F5F2" w14:textId="77777777" w:rsidR="00611220" w:rsidRPr="00DF3364" w:rsidRDefault="00611220" w:rsidP="00611220">
      <w:pPr>
        <w:rPr>
          <w:lang w:eastAsia="en-AU"/>
        </w:rPr>
      </w:pPr>
    </w:p>
    <w:p w14:paraId="6D2309C5" w14:textId="3C77A0D4" w:rsidR="00611220" w:rsidRPr="00DF3364" w:rsidRDefault="00611220" w:rsidP="00611220">
      <w:pPr>
        <w:pStyle w:val="LI-Fronttext"/>
        <w:rPr>
          <w:sz w:val="24"/>
          <w:szCs w:val="24"/>
        </w:rPr>
      </w:pPr>
      <w:r w:rsidRPr="00DF3364">
        <w:rPr>
          <w:sz w:val="24"/>
          <w:szCs w:val="24"/>
        </w:rPr>
        <w:t>Dated</w:t>
      </w:r>
      <w:r w:rsidRPr="00DF3364">
        <w:rPr>
          <w:sz w:val="24"/>
          <w:szCs w:val="24"/>
        </w:rPr>
        <w:tab/>
      </w:r>
      <w:bookmarkStart w:id="0" w:name="BKCheck15B_1"/>
      <w:bookmarkEnd w:id="0"/>
      <w:r w:rsidR="00276DCE" w:rsidRPr="00DF3364">
        <w:rPr>
          <w:sz w:val="24"/>
          <w:szCs w:val="24"/>
        </w:rPr>
        <w:t>28</w:t>
      </w:r>
      <w:r w:rsidRPr="00DF3364">
        <w:rPr>
          <w:sz w:val="24"/>
          <w:szCs w:val="24"/>
        </w:rPr>
        <w:t xml:space="preserve"> March 2022</w:t>
      </w:r>
    </w:p>
    <w:p w14:paraId="743AC7FE" w14:textId="77777777" w:rsidR="00611220" w:rsidRPr="00DF3364" w:rsidRDefault="00611220" w:rsidP="00611220">
      <w:pPr>
        <w:pStyle w:val="LI-Fronttext"/>
        <w:rPr>
          <w:i/>
          <w:sz w:val="24"/>
          <w:szCs w:val="24"/>
        </w:rPr>
      </w:pPr>
    </w:p>
    <w:p w14:paraId="3184A46A" w14:textId="73A4DA6B" w:rsidR="00611220" w:rsidRPr="00DF3364" w:rsidRDefault="00611220" w:rsidP="00611220">
      <w:pPr>
        <w:rPr>
          <w:color w:val="FF0000"/>
          <w:lang w:eastAsia="en-AU"/>
        </w:rPr>
      </w:pPr>
    </w:p>
    <w:p w14:paraId="48A43599" w14:textId="77777777" w:rsidR="00611220" w:rsidRPr="00DF3364" w:rsidRDefault="00611220" w:rsidP="00611220">
      <w:pPr>
        <w:rPr>
          <w:lang w:eastAsia="en-AU"/>
        </w:rPr>
      </w:pPr>
    </w:p>
    <w:p w14:paraId="5EA9062C" w14:textId="40E3D99B" w:rsidR="00611220" w:rsidRDefault="000A3440" w:rsidP="00611220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DF3364">
        <w:rPr>
          <w:sz w:val="24"/>
          <w:szCs w:val="24"/>
        </w:rPr>
        <w:t>Nathan Bourne</w:t>
      </w:r>
    </w:p>
    <w:p w14:paraId="155EACCA" w14:textId="77777777" w:rsidR="00611220" w:rsidRDefault="00611220" w:rsidP="00611220">
      <w:pPr>
        <w:pStyle w:val="Header"/>
        <w:tabs>
          <w:tab w:val="left" w:pos="720"/>
        </w:tabs>
      </w:pPr>
    </w:p>
    <w:p w14:paraId="6C177CF3" w14:textId="77777777" w:rsidR="00611220" w:rsidRDefault="00611220" w:rsidP="00611220">
      <w:pPr>
        <w:spacing w:line="240" w:lineRule="auto"/>
        <w:sectPr w:rsidR="00611220">
          <w:pgSz w:w="11907" w:h="16839"/>
          <w:pgMar w:top="1440" w:right="1797" w:bottom="1440" w:left="1797" w:header="720" w:footer="709" w:gutter="0"/>
          <w:cols w:space="720"/>
        </w:sectPr>
      </w:pPr>
    </w:p>
    <w:p w14:paraId="5C215FA0" w14:textId="77777777" w:rsidR="00611220" w:rsidRDefault="00611220" w:rsidP="00611220">
      <w:pPr>
        <w:spacing w:before="280" w:after="240"/>
        <w:rPr>
          <w:sz w:val="36"/>
        </w:rPr>
      </w:pPr>
      <w:r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712C6F9B" w14:textId="2245ECA9" w:rsidR="00220364" w:rsidRDefault="0061122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 xml:space="preserve"> TOC \t "LI - Heading 1,1,LI - Heading 2,2" </w:instrText>
      </w:r>
      <w:r>
        <w:rPr>
          <w:b w:val="0"/>
          <w:sz w:val="28"/>
        </w:rPr>
        <w:fldChar w:fldCharType="separate"/>
      </w:r>
      <w:r w:rsidR="00220364">
        <w:rPr>
          <w:noProof/>
        </w:rPr>
        <w:t>Part 1—Preliminary</w:t>
      </w:r>
      <w:r w:rsidR="00220364">
        <w:rPr>
          <w:noProof/>
        </w:rPr>
        <w:tab/>
      </w:r>
      <w:r w:rsidR="00220364">
        <w:rPr>
          <w:noProof/>
        </w:rPr>
        <w:fldChar w:fldCharType="begin"/>
      </w:r>
      <w:r w:rsidR="00220364">
        <w:rPr>
          <w:noProof/>
        </w:rPr>
        <w:instrText xml:space="preserve"> PAGEREF _Toc98501057 \h </w:instrText>
      </w:r>
      <w:r w:rsidR="00220364">
        <w:rPr>
          <w:noProof/>
        </w:rPr>
      </w:r>
      <w:r w:rsidR="00220364">
        <w:rPr>
          <w:noProof/>
        </w:rPr>
        <w:fldChar w:fldCharType="separate"/>
      </w:r>
      <w:r w:rsidR="00220364">
        <w:rPr>
          <w:noProof/>
        </w:rPr>
        <w:t>3</w:t>
      </w:r>
      <w:r w:rsidR="00220364">
        <w:rPr>
          <w:noProof/>
        </w:rPr>
        <w:fldChar w:fldCharType="end"/>
      </w:r>
    </w:p>
    <w:p w14:paraId="50C2875E" w14:textId="78BD29F0" w:rsidR="00220364" w:rsidRDefault="0022036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Name of legislative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_Toc98501058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1CFF6F1" w14:textId="31495AEB" w:rsidR="00220364" w:rsidRDefault="0022036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_Toc98501059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2415491" w14:textId="7BF25A3A" w:rsidR="00220364" w:rsidRDefault="0022036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_Toc98501060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F56106D" w14:textId="6C0F795F" w:rsidR="00220364" w:rsidRDefault="0022036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_Toc98501061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3C0DF97" w14:textId="11A8B364" w:rsidR="00220364" w:rsidRDefault="0022036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_Toc98501062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94E9453" w14:textId="511C5470" w:rsidR="00220364" w:rsidRDefault="00220364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0983">
        <w:rPr>
          <w:i/>
          <w:iCs/>
          <w:noProof/>
        </w:rPr>
        <w:t>ASIC Corporations (Derivative Clearing Exemption) Instrument 2018/209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_Toc98501063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042A14A" w14:textId="0FF6BA89" w:rsidR="00611220" w:rsidRDefault="00611220" w:rsidP="00611220">
      <w:r>
        <w:rPr>
          <w:rFonts w:eastAsia="Times New Roman"/>
          <w:b/>
          <w:kern w:val="28"/>
          <w:sz w:val="28"/>
          <w:lang w:eastAsia="en-AU"/>
        </w:rPr>
        <w:fldChar w:fldCharType="end"/>
      </w:r>
    </w:p>
    <w:p w14:paraId="57326554" w14:textId="77777777" w:rsidR="00611220" w:rsidRDefault="00611220" w:rsidP="00611220">
      <w:pPr>
        <w:spacing w:line="240" w:lineRule="auto"/>
        <w:sectPr w:rsidR="00611220">
          <w:pgSz w:w="11907" w:h="16839"/>
          <w:pgMar w:top="1098" w:right="1797" w:bottom="1440" w:left="1797" w:header="720" w:footer="709" w:gutter="0"/>
          <w:pgNumType w:fmt="lowerRoman"/>
          <w:cols w:space="720"/>
        </w:sectPr>
      </w:pPr>
    </w:p>
    <w:p w14:paraId="4366325D" w14:textId="77777777" w:rsidR="00611220" w:rsidRDefault="00611220" w:rsidP="00611220">
      <w:pPr>
        <w:pStyle w:val="LI-Heading1"/>
      </w:pPr>
      <w:bookmarkStart w:id="2" w:name="BK_S3P1L1C1"/>
      <w:bookmarkStart w:id="3" w:name="_Toc98501057"/>
      <w:bookmarkEnd w:id="2"/>
      <w:r>
        <w:lastRenderedPageBreak/>
        <w:t>Part 1—Preliminary</w:t>
      </w:r>
      <w:bookmarkEnd w:id="3"/>
    </w:p>
    <w:p w14:paraId="42A6F460" w14:textId="77777777" w:rsidR="00611220" w:rsidRDefault="00611220" w:rsidP="00611220">
      <w:pPr>
        <w:pStyle w:val="LI-Heading2"/>
        <w:rPr>
          <w:szCs w:val="24"/>
        </w:rPr>
      </w:pPr>
      <w:bookmarkStart w:id="4" w:name="_Toc98501058"/>
      <w:r>
        <w:rPr>
          <w:szCs w:val="24"/>
        </w:rPr>
        <w:t>1</w:t>
      </w:r>
      <w:r>
        <w:rPr>
          <w:szCs w:val="24"/>
        </w:rPr>
        <w:tab/>
        <w:t>Name of legislative instrument</w:t>
      </w:r>
      <w:bookmarkEnd w:id="4"/>
    </w:p>
    <w:p w14:paraId="19F9D182" w14:textId="57FD6B1A" w:rsidR="00611220" w:rsidRDefault="00611220" w:rsidP="00611220">
      <w:pPr>
        <w:pStyle w:val="LI-BodyTextUnnumbered"/>
        <w:rPr>
          <w:szCs w:val="24"/>
        </w:rPr>
      </w:pPr>
      <w:r>
        <w:rPr>
          <w:szCs w:val="24"/>
        </w:rPr>
        <w:t xml:space="preserve">This is the </w:t>
      </w:r>
      <w:r>
        <w:rPr>
          <w:i/>
          <w:szCs w:val="24"/>
        </w:rPr>
        <w:t>ASIC Corporations (Amendment) Instrument 2022/</w:t>
      </w:r>
      <w:r w:rsidR="004B3DC0">
        <w:rPr>
          <w:i/>
          <w:szCs w:val="24"/>
        </w:rPr>
        <w:t>206</w:t>
      </w:r>
      <w:r>
        <w:rPr>
          <w:szCs w:val="24"/>
        </w:rPr>
        <w:t>.</w:t>
      </w:r>
    </w:p>
    <w:p w14:paraId="1FE71868" w14:textId="77777777" w:rsidR="00611220" w:rsidRDefault="00611220" w:rsidP="00611220">
      <w:pPr>
        <w:pStyle w:val="LI-Heading2"/>
        <w:rPr>
          <w:szCs w:val="24"/>
        </w:rPr>
      </w:pPr>
      <w:bookmarkStart w:id="5" w:name="_Toc98501059"/>
      <w:r>
        <w:rPr>
          <w:szCs w:val="24"/>
        </w:rPr>
        <w:t>2</w:t>
      </w:r>
      <w:r>
        <w:rPr>
          <w:szCs w:val="24"/>
        </w:rPr>
        <w:tab/>
        <w:t>Commencement</w:t>
      </w:r>
      <w:bookmarkEnd w:id="5"/>
    </w:p>
    <w:p w14:paraId="7FA01FC0" w14:textId="77777777" w:rsidR="00611220" w:rsidRDefault="00611220" w:rsidP="00611220">
      <w:pPr>
        <w:pStyle w:val="LI-BodyTextUnnumbered"/>
        <w:ind w:right="-334"/>
        <w:rPr>
          <w:szCs w:val="24"/>
        </w:rPr>
      </w:pPr>
      <w:r>
        <w:rPr>
          <w:szCs w:val="24"/>
        </w:rPr>
        <w:t>This instrument commences on the day after it is registered on the Federal Register of Legislation.</w:t>
      </w:r>
    </w:p>
    <w:p w14:paraId="3CEEFE03" w14:textId="77777777" w:rsidR="00611220" w:rsidRDefault="00611220" w:rsidP="00611220">
      <w:pPr>
        <w:pStyle w:val="LI-BodyTextNote"/>
        <w:rPr>
          <w:szCs w:val="20"/>
        </w:rPr>
      </w:pPr>
      <w:r>
        <w:t>Note:</w:t>
      </w:r>
      <w:r>
        <w:tab/>
        <w:t xml:space="preserve">The register may be accessed at </w:t>
      </w:r>
      <w:hyperlink r:id="rId9" w:history="1">
        <w:r>
          <w:rPr>
            <w:rStyle w:val="Hyperlink"/>
          </w:rPr>
          <w:t>www.legislation.gov.au</w:t>
        </w:r>
      </w:hyperlink>
      <w:r>
        <w:t>.</w:t>
      </w:r>
    </w:p>
    <w:p w14:paraId="37939D45" w14:textId="77777777" w:rsidR="00611220" w:rsidRDefault="00611220" w:rsidP="00611220">
      <w:pPr>
        <w:pStyle w:val="LI-Heading2"/>
        <w:spacing w:before="240"/>
        <w:rPr>
          <w:szCs w:val="24"/>
        </w:rPr>
      </w:pPr>
      <w:bookmarkStart w:id="6" w:name="_Toc98501060"/>
      <w:r>
        <w:rPr>
          <w:szCs w:val="24"/>
        </w:rPr>
        <w:t>3</w:t>
      </w:r>
      <w:r>
        <w:rPr>
          <w:szCs w:val="24"/>
        </w:rPr>
        <w:tab/>
        <w:t>Authority</w:t>
      </w:r>
      <w:bookmarkEnd w:id="6"/>
    </w:p>
    <w:p w14:paraId="35053449" w14:textId="44646374" w:rsidR="00611220" w:rsidRDefault="00611220" w:rsidP="00611220">
      <w:pPr>
        <w:pStyle w:val="LI-BodyTextUnnumbered"/>
        <w:rPr>
          <w:szCs w:val="24"/>
        </w:rPr>
      </w:pPr>
      <w:r>
        <w:rPr>
          <w:szCs w:val="24"/>
        </w:rPr>
        <w:t>This instrument is made under paragraph 907D(2)(</w:t>
      </w:r>
      <w:r w:rsidR="009A0F21">
        <w:rPr>
          <w:szCs w:val="24"/>
        </w:rPr>
        <w:t>a</w:t>
      </w:r>
      <w:r>
        <w:rPr>
          <w:szCs w:val="24"/>
        </w:rPr>
        <w:t xml:space="preserve">) of the </w:t>
      </w:r>
      <w:r>
        <w:rPr>
          <w:i/>
          <w:szCs w:val="24"/>
        </w:rPr>
        <w:t>Corporations Act 2001</w:t>
      </w:r>
      <w:r>
        <w:rPr>
          <w:szCs w:val="24"/>
        </w:rPr>
        <w:t>.</w:t>
      </w:r>
    </w:p>
    <w:p w14:paraId="23B3B4A8" w14:textId="77777777" w:rsidR="00611220" w:rsidRDefault="00611220" w:rsidP="00611220">
      <w:pPr>
        <w:pStyle w:val="LI-Heading2"/>
        <w:spacing w:before="240"/>
        <w:rPr>
          <w:szCs w:val="24"/>
        </w:rPr>
      </w:pPr>
      <w:bookmarkStart w:id="7" w:name="_Toc98501061"/>
      <w:r>
        <w:rPr>
          <w:szCs w:val="24"/>
        </w:rPr>
        <w:t>4</w:t>
      </w:r>
      <w:r>
        <w:rPr>
          <w:szCs w:val="24"/>
        </w:rPr>
        <w:tab/>
        <w:t>Schedules</w:t>
      </w:r>
      <w:bookmarkEnd w:id="7"/>
    </w:p>
    <w:p w14:paraId="5F2C198A" w14:textId="77777777" w:rsidR="00220364" w:rsidRDefault="00220364" w:rsidP="0022036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>
        <w:t>.</w:t>
      </w:r>
    </w:p>
    <w:p w14:paraId="17611DED" w14:textId="77777777" w:rsidR="00611220" w:rsidRDefault="00611220" w:rsidP="00611220">
      <w:pPr>
        <w:pStyle w:val="LI-Heading1"/>
      </w:pPr>
      <w:r>
        <w:rPr>
          <w:b w:val="0"/>
          <w:szCs w:val="24"/>
        </w:rPr>
        <w:br w:type="page"/>
      </w:r>
      <w:bookmarkStart w:id="8" w:name="_Toc420481793"/>
      <w:bookmarkStart w:id="9" w:name="_Toc98501062"/>
      <w:r>
        <w:lastRenderedPageBreak/>
        <w:t>Schedule 1—Amendments</w:t>
      </w:r>
      <w:bookmarkEnd w:id="8"/>
      <w:bookmarkEnd w:id="9"/>
    </w:p>
    <w:p w14:paraId="03C5D46F" w14:textId="77777777" w:rsidR="00611220" w:rsidRPr="000A3440" w:rsidRDefault="00611220" w:rsidP="00611220">
      <w:pPr>
        <w:pStyle w:val="LI-Heading2"/>
        <w:ind w:left="0" w:firstLine="0"/>
        <w:rPr>
          <w:i/>
          <w:iCs/>
          <w:sz w:val="28"/>
          <w:szCs w:val="28"/>
        </w:rPr>
      </w:pPr>
      <w:bookmarkStart w:id="10" w:name="_Toc98501063"/>
      <w:r w:rsidRPr="000A3440">
        <w:rPr>
          <w:i/>
          <w:iCs/>
          <w:sz w:val="28"/>
          <w:szCs w:val="28"/>
        </w:rPr>
        <w:t>ASIC Corporations (Derivative Clearing Exemption) Instrument 2018/209</w:t>
      </w:r>
      <w:bookmarkEnd w:id="10"/>
    </w:p>
    <w:p w14:paraId="577356CD" w14:textId="77777777" w:rsidR="00611220" w:rsidRDefault="00611220" w:rsidP="00611220">
      <w:pPr>
        <w:pStyle w:val="LI-BodyTextNumbered"/>
        <w:ind w:left="567"/>
        <w:rPr>
          <w:b/>
        </w:rPr>
      </w:pPr>
      <w:r>
        <w:rPr>
          <w:b/>
        </w:rPr>
        <w:t>1</w:t>
      </w:r>
      <w:r>
        <w:rPr>
          <w:b/>
        </w:rPr>
        <w:tab/>
        <w:t>Section 5</w:t>
      </w:r>
    </w:p>
    <w:p w14:paraId="7ED5E450" w14:textId="7D8C284F" w:rsidR="00611220" w:rsidRDefault="00611220" w:rsidP="00611220">
      <w:pPr>
        <w:pStyle w:val="LI-BodyTextNumbered"/>
        <w:ind w:left="567" w:firstLine="0"/>
      </w:pPr>
      <w:r>
        <w:t>Omit “2 April 202</w:t>
      </w:r>
      <w:r w:rsidR="00FE6BC7">
        <w:t>2</w:t>
      </w:r>
      <w:r>
        <w:t>”, substitute “2 April 202</w:t>
      </w:r>
      <w:r w:rsidR="00FE6BC7">
        <w:t>4</w:t>
      </w:r>
      <w:r>
        <w:t>”.</w:t>
      </w:r>
    </w:p>
    <w:p w14:paraId="6EA4DC34" w14:textId="77777777" w:rsidR="00611220" w:rsidRDefault="00611220" w:rsidP="00611220">
      <w:pPr>
        <w:pStyle w:val="LI-BodyTextNumbered"/>
        <w:ind w:left="567"/>
      </w:pPr>
    </w:p>
    <w:p w14:paraId="45A09C91" w14:textId="77777777" w:rsidR="00611220" w:rsidRDefault="00611220" w:rsidP="00611220">
      <w:pPr>
        <w:pStyle w:val="LI-BodyTextNumbered"/>
        <w:ind w:left="567" w:firstLine="0"/>
      </w:pPr>
    </w:p>
    <w:p w14:paraId="0D33D5C6" w14:textId="77777777" w:rsidR="00B77E13" w:rsidRDefault="00B77E13"/>
    <w:sectPr w:rsidR="00B77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20"/>
    <w:rsid w:val="000529BF"/>
    <w:rsid w:val="000A3440"/>
    <w:rsid w:val="001330CE"/>
    <w:rsid w:val="001A11B5"/>
    <w:rsid w:val="00220364"/>
    <w:rsid w:val="00276DCE"/>
    <w:rsid w:val="002C13E2"/>
    <w:rsid w:val="002C5B49"/>
    <w:rsid w:val="00335F07"/>
    <w:rsid w:val="004B3DC0"/>
    <w:rsid w:val="00611220"/>
    <w:rsid w:val="00630982"/>
    <w:rsid w:val="00641F5E"/>
    <w:rsid w:val="006A67B5"/>
    <w:rsid w:val="00887F88"/>
    <w:rsid w:val="008E47F1"/>
    <w:rsid w:val="00991CEE"/>
    <w:rsid w:val="009A0F21"/>
    <w:rsid w:val="009A4D41"/>
    <w:rsid w:val="00A25B2E"/>
    <w:rsid w:val="00A859CD"/>
    <w:rsid w:val="00B02076"/>
    <w:rsid w:val="00B54B92"/>
    <w:rsid w:val="00B77E13"/>
    <w:rsid w:val="00D05AA8"/>
    <w:rsid w:val="00D15738"/>
    <w:rsid w:val="00DF3364"/>
    <w:rsid w:val="00ED2D6C"/>
    <w:rsid w:val="00F730E2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9C88"/>
  <w15:chartTrackingRefBased/>
  <w15:docId w15:val="{923CC3B9-8EC4-4656-9D02-AB3FF33C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220"/>
    <w:pPr>
      <w:spacing w:after="0" w:line="260" w:lineRule="atLeast"/>
    </w:pPr>
    <w:rPr>
      <w:rFonts w:ascii="Times New Roman" w:eastAsia="Calibri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1122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112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6112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Header">
    <w:name w:val="header"/>
    <w:basedOn w:val="Normal"/>
    <w:link w:val="HeaderChar"/>
    <w:semiHidden/>
    <w:unhideWhenUsed/>
    <w:rsid w:val="00611220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semiHidden/>
    <w:rsid w:val="00611220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Title">
    <w:name w:val="LI - Title"/>
    <w:basedOn w:val="Normal"/>
    <w:next w:val="Normal"/>
    <w:qFormat/>
    <w:rsid w:val="00611220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611220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611220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611220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character" w:customStyle="1" w:styleId="LI-BodyTextUnnumberedChar">
    <w:name w:val="LI - Body Text Unnumbered Char"/>
    <w:link w:val="LI-BodyTextUnnumbered"/>
    <w:locked/>
    <w:rsid w:val="0061122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LI-Fronttext">
    <w:name w:val="LI - Front text"/>
    <w:basedOn w:val="Normal"/>
    <w:next w:val="Normal"/>
    <w:rsid w:val="00611220"/>
    <w:pPr>
      <w:spacing w:before="240"/>
      <w:ind w:right="397"/>
    </w:pPr>
    <w:rPr>
      <w:rFonts w:eastAsia="Times New Roman"/>
      <w:lang w:eastAsia="en-AU"/>
    </w:rPr>
  </w:style>
  <w:style w:type="character" w:customStyle="1" w:styleId="LI-BodyTextNoteChar">
    <w:name w:val="LI - Body Text Note Char"/>
    <w:link w:val="LI-BodyTextNote"/>
    <w:locked/>
    <w:rsid w:val="00611220"/>
    <w:rPr>
      <w:rFonts w:ascii="Times New Roman" w:eastAsia="Times New Roman" w:hAnsi="Times New Roman" w:cs="Times New Roman"/>
      <w:sz w:val="18"/>
    </w:rPr>
  </w:style>
  <w:style w:type="paragraph" w:customStyle="1" w:styleId="LI-BodyTextNote">
    <w:name w:val="LI - Body Text Note"/>
    <w:basedOn w:val="Normal"/>
    <w:link w:val="LI-BodyTextNoteChar"/>
    <w:rsid w:val="00611220"/>
    <w:pPr>
      <w:spacing w:before="200" w:line="240" w:lineRule="auto"/>
      <w:ind w:left="1701" w:hanging="567"/>
    </w:pPr>
    <w:rPr>
      <w:rFonts w:eastAsia="Times New Roman"/>
      <w:sz w:val="18"/>
      <w:szCs w:val="22"/>
    </w:rPr>
  </w:style>
  <w:style w:type="character" w:customStyle="1" w:styleId="LI-BodyTextNumberedChar">
    <w:name w:val="LI - Body Text Numbered Char"/>
    <w:link w:val="LI-BodyTextNumbered"/>
    <w:locked/>
    <w:rsid w:val="00611220"/>
    <w:rPr>
      <w:rFonts w:ascii="Times New Roman" w:eastAsia="Times New Roman" w:hAnsi="Times New Roman" w:cs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611220"/>
    <w:pPr>
      <w:ind w:hanging="567"/>
    </w:pPr>
    <w:rPr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1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22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220"/>
    <w:rPr>
      <w:rFonts w:ascii="Times New Roman" w:eastAsia="Calibri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220"/>
    <w:rPr>
      <w:rFonts w:ascii="Times New Roman" w:eastAsia="Calibri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legislat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 xsi:nil="true"/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k274875fb6994245bc6e4e8c07243a23>
    <Approvers xmlns="17f478ab-373e-4295-9ff0-9b833ad01319">
      <UserInfo>
        <DisplayName/>
        <AccountId xsi:nil="true"/>
        <AccountType/>
      </UserInfo>
    </Approvers>
    <TaxCatchAll xmlns="6fdf923d-1605-456d-9034-49e4c2a6593d">
      <Value>11</Value>
    </TaxCatchAll>
    <IconOverlay xmlns="http://schemas.microsoft.com/sharepoint/v4" xsi:nil="true"/>
  </documentManagement>
</p:properties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New>NFListEditForm</New>
</FormTemplates>
</file>

<file path=customXml/itemProps1.xml><?xml version="1.0" encoding="utf-8"?>
<ds:datastoreItem xmlns:ds="http://schemas.openxmlformats.org/officeDocument/2006/customXml" ds:itemID="{04C79228-2DB6-4DE6-8132-45766EB5A5AF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7f478ab-373e-4295-9ff0-9b833ad01319"/>
    <ds:schemaRef ds:uri="6fdf923d-1605-456d-9034-49e4c2a6593d"/>
    <ds:schemaRef ds:uri="http://purl.org/dc/elements/1.1/"/>
    <ds:schemaRef ds:uri="http://schemas.microsoft.com/office/2006/metadata/properties"/>
    <ds:schemaRef ds:uri="da7a9ac0-bc47-4684-84e6-3a8e9ac80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831825-121B-4F76-A568-58EE9FC08158}">
  <ds:schemaRefs/>
</ds:datastoreItem>
</file>

<file path=customXml/itemProps3.xml><?xml version="1.0" encoding="utf-8"?>
<ds:datastoreItem xmlns:ds="http://schemas.openxmlformats.org/officeDocument/2006/customXml" ds:itemID="{4D2D1756-0EA6-4A91-A069-3DB3FCAAE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65B35-3B3B-49AD-B2E2-D52445D0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Collingwood-Smith</dc:creator>
  <cp:keywords/>
  <dc:description/>
  <cp:lastModifiedBy>Narelle Kane</cp:lastModifiedBy>
  <cp:revision>6</cp:revision>
  <dcterms:created xsi:type="dcterms:W3CDTF">2022-03-28T05:53:00Z</dcterms:created>
  <dcterms:modified xsi:type="dcterms:W3CDTF">2022-03-29T04:22:00Z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0x010100B5F685A1365F544391EF8C813B164F3A003FC3A1FB886AA841B1151906BEDCBCDF</vt:lpwstr>
  </property>
  <property fmtid="{D5CDD505-2E9C-101B-9397-08002B2CF9AE}" pid="3" name="RCRCaseSubType">
    <vt:lpwstr/>
  </property>
  <property fmtid="{D5CDD505-2E9C-101B-9397-08002B2CF9AE}" pid="4" name="RCRRegulatoryRole">
    <vt:lpwstr/>
  </property>
  <property fmtid="{D5CDD505-2E9C-101B-9397-08002B2CF9AE}" pid="5" name="RCRRegulatoryConsiderationSubType">
    <vt:lpwstr/>
  </property>
  <property fmtid="{D5CDD505-2E9C-101B-9397-08002B2CF9AE}" pid="6" name="RCRCfCs">
    <vt:lpwstr/>
  </property>
  <property fmtid="{D5CDD505-2E9C-101B-9397-08002B2CF9AE}" pid="7" name="RCRCaseType">
    <vt:lpwstr>25;#Surveillance - Proactive|ad07f8e0-09d9-e611-811a-005056a8b064</vt:lpwstr>
  </property>
  <property fmtid="{D5CDD505-2E9C-101B-9397-08002B2CF9AE}" pid="8" name="RCRRegulatoryConsiderationType">
    <vt:lpwstr/>
  </property>
  <property fmtid="{D5CDD505-2E9C-101B-9397-08002B2CF9AE}" pid="9" name="SecurityClassification">
    <vt:lpwstr>11;#OFFICIAL - Sensitive|6eccc17f-024b-41b0-b6b1-faf98d2aff85</vt:lpwstr>
  </property>
  <property fmtid="{D5CDD505-2E9C-101B-9397-08002B2CF9AE}" pid="10" name="RCRSourceSystem">
    <vt:lpwstr/>
  </property>
  <property fmtid="{D5CDD505-2E9C-101B-9397-08002B2CF9AE}" pid="11" name="RCRParentRecordType">
    <vt:lpwstr/>
  </property>
  <property fmtid="{D5CDD505-2E9C-101B-9397-08002B2CF9AE}" pid="12" name="RCRRegulatoryTopics">
    <vt:lpwstr/>
  </property>
  <property fmtid="{D5CDD505-2E9C-101B-9397-08002B2CF9AE}" pid="13" name="RCRBusinessProcessPattern">
    <vt:lpwstr/>
  </property>
  <property fmtid="{D5CDD505-2E9C-101B-9397-08002B2CF9AE}" pid="14" name="RCRSourceRecordType">
    <vt:lpwstr/>
  </property>
  <property fmtid="{D5CDD505-2E9C-101B-9397-08002B2CF9AE}" pid="15" name="RCRDocumentType">
    <vt:lpwstr>85;#Instrument (Draft)|93950dbd-ee74-e811-8128-005056a82db1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UniqueId">
    <vt:lpwstr>{a8df93ec-cbf1-475b-93ef-fe3b4c8b2fbf}</vt:lpwstr>
  </property>
  <property fmtid="{D5CDD505-2E9C-101B-9397-08002B2CF9AE}" pid="18" name="RecordPoint_ActiveItemWebId">
    <vt:lpwstr>{6fdf923d-1605-456d-9034-49e4c2a6593d}</vt:lpwstr>
  </property>
  <property fmtid="{D5CDD505-2E9C-101B-9397-08002B2CF9AE}" pid="19" name="RecordPoint_ActiveItemSiteId">
    <vt:lpwstr>{fa96e6fb-4129-44b7-b105-10ec3844cb78}</vt:lpwstr>
  </property>
  <property fmtid="{D5CDD505-2E9C-101B-9397-08002B2CF9AE}" pid="20" name="RecordPoint_ActiveItemListId">
    <vt:lpwstr>{e8634c1b-1868-4a02-8de8-ef4b1316a551}</vt:lpwstr>
  </property>
  <property fmtid="{D5CDD505-2E9C-101B-9397-08002B2CF9AE}" pid="21" name="RecordPoint_SubmissionCompleted">
    <vt:lpwstr>2022-03-28T09:14:49.7182849+11:00</vt:lpwstr>
  </property>
</Properties>
</file>