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0CF44" w14:textId="77777777" w:rsidR="00715914" w:rsidRPr="005F1388" w:rsidRDefault="00DA186E" w:rsidP="00715914">
      <w:pPr>
        <w:rPr>
          <w:sz w:val="28"/>
        </w:rPr>
      </w:pPr>
      <w:r>
        <w:rPr>
          <w:noProof/>
          <w:lang w:eastAsia="en-AU"/>
        </w:rPr>
        <w:drawing>
          <wp:inline distT="0" distB="0" distL="0" distR="0" wp14:anchorId="4E225BA6" wp14:editId="1722C4B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36C1037" w14:textId="77777777" w:rsidR="00715914" w:rsidRPr="00E500D4" w:rsidRDefault="00715914" w:rsidP="00715914">
      <w:pPr>
        <w:rPr>
          <w:sz w:val="19"/>
        </w:rPr>
      </w:pPr>
    </w:p>
    <w:p w14:paraId="33B6BD69" w14:textId="77777777" w:rsidR="002B12D3" w:rsidRPr="00C9049A" w:rsidRDefault="002B12D3" w:rsidP="002B12D3">
      <w:pPr>
        <w:pStyle w:val="ShortT"/>
        <w:spacing w:before="240"/>
      </w:pPr>
      <w:r w:rsidRPr="00C9049A">
        <w:t>Industry Research and Development Decision</w:t>
      </w:r>
      <w:r>
        <w:noBreakHyphen/>
        <w:t>making Principles 2022</w:t>
      </w:r>
    </w:p>
    <w:p w14:paraId="048D3E2A" w14:textId="13F4A10E" w:rsidR="00554826" w:rsidRPr="00DA182D" w:rsidRDefault="00554826" w:rsidP="00554826">
      <w:pPr>
        <w:pStyle w:val="SignCoverPageStart"/>
        <w:spacing w:before="240"/>
        <w:ind w:right="91"/>
        <w:rPr>
          <w:szCs w:val="22"/>
        </w:rPr>
      </w:pPr>
      <w:r w:rsidRPr="00DA182D">
        <w:rPr>
          <w:szCs w:val="22"/>
        </w:rPr>
        <w:t xml:space="preserve">I, </w:t>
      </w:r>
      <w:r w:rsidR="00E8362E">
        <w:rPr>
          <w:szCs w:val="22"/>
        </w:rPr>
        <w:t>Angus Taylor</w:t>
      </w:r>
      <w:r w:rsidRPr="00DA182D">
        <w:rPr>
          <w:szCs w:val="22"/>
        </w:rPr>
        <w:t xml:space="preserve">, </w:t>
      </w:r>
      <w:r w:rsidR="00E8362E" w:rsidRPr="00E8362E">
        <w:rPr>
          <w:szCs w:val="22"/>
        </w:rPr>
        <w:t>Minister for Industry, Energy and Emissions Reduction</w:t>
      </w:r>
      <w:r w:rsidRPr="00DA182D">
        <w:rPr>
          <w:szCs w:val="22"/>
        </w:rPr>
        <w:t xml:space="preserve">, </w:t>
      </w:r>
      <w:r>
        <w:rPr>
          <w:szCs w:val="22"/>
        </w:rPr>
        <w:t xml:space="preserve">make the following </w:t>
      </w:r>
      <w:r w:rsidR="00E8362E">
        <w:rPr>
          <w:color w:val="000000"/>
          <w:shd w:val="clear" w:color="auto" w:fill="FFFFFF"/>
        </w:rPr>
        <w:t>Decision</w:t>
      </w:r>
      <w:r w:rsidR="00E8362E">
        <w:rPr>
          <w:color w:val="000000"/>
          <w:shd w:val="clear" w:color="auto" w:fill="FFFFFF"/>
        </w:rPr>
        <w:noBreakHyphen/>
        <w:t>making Principles under section 32A of the </w:t>
      </w:r>
      <w:r w:rsidR="00E8362E">
        <w:rPr>
          <w:i/>
          <w:iCs/>
          <w:color w:val="000000"/>
          <w:shd w:val="clear" w:color="auto" w:fill="FFFFFF"/>
        </w:rPr>
        <w:t>Industry Research and Development Act 1986</w:t>
      </w:r>
      <w:r w:rsidR="00E8362E">
        <w:rPr>
          <w:color w:val="000000"/>
          <w:shd w:val="clear" w:color="auto" w:fill="FFFFFF"/>
        </w:rPr>
        <w:t>.</w:t>
      </w:r>
    </w:p>
    <w:p w14:paraId="39967CA4" w14:textId="2B8748F6" w:rsidR="00554826" w:rsidRPr="00001A63" w:rsidRDefault="00554826" w:rsidP="00554826">
      <w:pPr>
        <w:keepNext/>
        <w:spacing w:before="300" w:line="240" w:lineRule="atLeast"/>
        <w:ind w:right="397"/>
        <w:jc w:val="both"/>
        <w:rPr>
          <w:szCs w:val="22"/>
        </w:rPr>
      </w:pPr>
      <w:r>
        <w:rPr>
          <w:szCs w:val="22"/>
        </w:rPr>
        <w:t>Dated</w:t>
      </w:r>
      <w:r w:rsidR="00CE0673">
        <w:rPr>
          <w:szCs w:val="22"/>
        </w:rPr>
        <w:t>: 30 March 2022</w:t>
      </w:r>
    </w:p>
    <w:p w14:paraId="5D387FEF" w14:textId="429ED8B4" w:rsidR="00554826" w:rsidRDefault="00E8362E" w:rsidP="00554826">
      <w:pPr>
        <w:keepNext/>
        <w:tabs>
          <w:tab w:val="left" w:pos="3402"/>
        </w:tabs>
        <w:spacing w:before="1440" w:line="300" w:lineRule="atLeast"/>
        <w:ind w:right="397"/>
        <w:rPr>
          <w:b/>
          <w:szCs w:val="22"/>
        </w:rPr>
      </w:pPr>
      <w:r>
        <w:rPr>
          <w:szCs w:val="22"/>
        </w:rPr>
        <w:t>Angus Taylor</w:t>
      </w:r>
    </w:p>
    <w:p w14:paraId="5B90E44A" w14:textId="6764D7F7" w:rsidR="00554826" w:rsidRPr="008E0027" w:rsidRDefault="00E8362E" w:rsidP="00554826">
      <w:pPr>
        <w:pStyle w:val="SignCoverPageEnd"/>
        <w:ind w:right="91"/>
        <w:rPr>
          <w:sz w:val="22"/>
        </w:rPr>
      </w:pPr>
      <w:r w:rsidRPr="00E8362E">
        <w:rPr>
          <w:szCs w:val="22"/>
        </w:rPr>
        <w:t>Minister for Industry, Energy and Emissions Reduction</w:t>
      </w:r>
    </w:p>
    <w:p w14:paraId="6092DD5F" w14:textId="77777777" w:rsidR="00554826" w:rsidRDefault="00554826" w:rsidP="00554826"/>
    <w:p w14:paraId="7D437454" w14:textId="77777777" w:rsidR="00554826" w:rsidRPr="00ED79B6" w:rsidRDefault="00554826" w:rsidP="00554826"/>
    <w:p w14:paraId="1FD2AD29" w14:textId="77777777" w:rsidR="00F6696E" w:rsidRDefault="00F6696E" w:rsidP="00F6696E"/>
    <w:p w14:paraId="7049AE12" w14:textId="77777777" w:rsidR="00F6696E" w:rsidRDefault="00F6696E" w:rsidP="00F6696E">
      <w:pPr>
        <w:sectPr w:rsidR="00F6696E" w:rsidSect="00F6696E">
          <w:headerReference w:type="even" r:id="rId13"/>
          <w:headerReference w:type="default" r:id="rId14"/>
          <w:footerReference w:type="even" r:id="rId15"/>
          <w:footerReference w:type="default" r:id="rId16"/>
          <w:footerReference w:type="first" r:id="rId17"/>
          <w:type w:val="continuous"/>
          <w:pgSz w:w="11907" w:h="16839" w:code="9"/>
          <w:pgMar w:top="2234" w:right="1797" w:bottom="1440" w:left="1797" w:header="720" w:footer="989" w:gutter="0"/>
          <w:pgNumType w:start="1"/>
          <w:cols w:space="708"/>
          <w:titlePg/>
          <w:docGrid w:linePitch="360"/>
        </w:sectPr>
      </w:pPr>
    </w:p>
    <w:p w14:paraId="55A7E0DF" w14:textId="77777777" w:rsidR="007500C8" w:rsidRDefault="00715914" w:rsidP="00715914">
      <w:pPr>
        <w:outlineLvl w:val="0"/>
        <w:rPr>
          <w:sz w:val="36"/>
        </w:rPr>
      </w:pPr>
      <w:r w:rsidRPr="007A1328">
        <w:rPr>
          <w:sz w:val="36"/>
        </w:rPr>
        <w:lastRenderedPageBreak/>
        <w:t>Contents</w:t>
      </w:r>
    </w:p>
    <w:bookmarkStart w:id="0" w:name="_Toc454512513"/>
    <w:p w14:paraId="5967A1B6" w14:textId="723AFD9F" w:rsidR="00E164AD" w:rsidRPr="003E10EA" w:rsidRDefault="00B418CB" w:rsidP="00F27B00">
      <w:pPr>
        <w:pStyle w:val="TOC5"/>
        <w:tabs>
          <w:tab w:val="left" w:pos="1418"/>
        </w:tabs>
        <w:ind w:left="0" w:firstLine="0"/>
        <w:rPr>
          <w:rFonts w:asciiTheme="minorHAnsi" w:eastAsiaTheme="minorEastAsia" w:hAnsiTheme="minorHAnsi" w:cstheme="minorBidi"/>
          <w:b/>
          <w:noProof/>
          <w:kern w:val="0"/>
          <w:sz w:val="22"/>
          <w:szCs w:val="22"/>
        </w:rPr>
      </w:pPr>
      <w:r w:rsidRPr="00F27B00">
        <w:rPr>
          <w:b/>
          <w:sz w:val="20"/>
        </w:rPr>
        <w:fldChar w:fldCharType="begin"/>
      </w:r>
      <w:r w:rsidRPr="00F27B00">
        <w:rPr>
          <w:b/>
          <w:sz w:val="20"/>
        </w:rPr>
        <w:instrText xml:space="preserve"> TOC \o "1-9" </w:instrText>
      </w:r>
      <w:r w:rsidRPr="00F27B00">
        <w:rPr>
          <w:b/>
          <w:sz w:val="20"/>
        </w:rPr>
        <w:fldChar w:fldCharType="separate"/>
      </w:r>
      <w:r w:rsidR="00E164AD" w:rsidRPr="003E10EA">
        <w:rPr>
          <w:b/>
          <w:noProof/>
          <w:sz w:val="22"/>
          <w:szCs w:val="22"/>
        </w:rPr>
        <w:t>Part 1</w:t>
      </w:r>
      <w:r w:rsidR="00BB2533" w:rsidRPr="003E10EA">
        <w:rPr>
          <w:rFonts w:asciiTheme="minorHAnsi" w:eastAsiaTheme="minorEastAsia" w:hAnsiTheme="minorHAnsi" w:cstheme="minorBidi"/>
          <w:b/>
          <w:noProof/>
          <w:kern w:val="0"/>
          <w:sz w:val="22"/>
          <w:szCs w:val="22"/>
        </w:rPr>
        <w:t xml:space="preserve"> </w:t>
      </w:r>
      <w:r w:rsidR="00BB2533" w:rsidRPr="003E10EA">
        <w:rPr>
          <w:rFonts w:asciiTheme="minorHAnsi" w:eastAsiaTheme="minorEastAsia" w:hAnsiTheme="minorHAnsi" w:cstheme="minorBidi"/>
          <w:b/>
          <w:noProof/>
          <w:kern w:val="0"/>
          <w:sz w:val="22"/>
          <w:szCs w:val="22"/>
        </w:rPr>
        <w:tab/>
      </w:r>
      <w:r w:rsidR="00E164AD" w:rsidRPr="003E10EA">
        <w:rPr>
          <w:b/>
          <w:noProof/>
          <w:sz w:val="22"/>
          <w:szCs w:val="22"/>
        </w:rPr>
        <w:t>Preliminary</w:t>
      </w:r>
      <w:r w:rsidR="00E164AD" w:rsidRPr="003E10EA">
        <w:rPr>
          <w:b/>
          <w:noProof/>
          <w:sz w:val="22"/>
          <w:szCs w:val="22"/>
        </w:rPr>
        <w:tab/>
      </w:r>
      <w:r w:rsidR="00E164AD" w:rsidRPr="003E10EA">
        <w:rPr>
          <w:b/>
          <w:noProof/>
          <w:sz w:val="22"/>
          <w:szCs w:val="22"/>
        </w:rPr>
        <w:fldChar w:fldCharType="begin"/>
      </w:r>
      <w:r w:rsidR="00E164AD" w:rsidRPr="003E10EA">
        <w:rPr>
          <w:b/>
          <w:noProof/>
          <w:sz w:val="22"/>
          <w:szCs w:val="22"/>
        </w:rPr>
        <w:instrText xml:space="preserve"> PAGEREF _Toc97632835 \h </w:instrText>
      </w:r>
      <w:r w:rsidR="00E164AD" w:rsidRPr="003E10EA">
        <w:rPr>
          <w:b/>
          <w:noProof/>
          <w:sz w:val="22"/>
          <w:szCs w:val="22"/>
        </w:rPr>
      </w:r>
      <w:r w:rsidR="00E164AD" w:rsidRPr="003E10EA">
        <w:rPr>
          <w:b/>
          <w:noProof/>
          <w:sz w:val="22"/>
          <w:szCs w:val="22"/>
        </w:rPr>
        <w:fldChar w:fldCharType="separate"/>
      </w:r>
      <w:r w:rsidR="000B5181">
        <w:rPr>
          <w:b/>
          <w:noProof/>
          <w:sz w:val="22"/>
          <w:szCs w:val="22"/>
        </w:rPr>
        <w:t>1</w:t>
      </w:r>
      <w:r w:rsidR="00E164AD" w:rsidRPr="003E10EA">
        <w:rPr>
          <w:b/>
          <w:noProof/>
          <w:sz w:val="22"/>
          <w:szCs w:val="22"/>
        </w:rPr>
        <w:fldChar w:fldCharType="end"/>
      </w:r>
    </w:p>
    <w:p w14:paraId="77B39A08" w14:textId="77777777" w:rsidR="00E164AD" w:rsidRPr="00F27B00" w:rsidRDefault="00E164AD">
      <w:pPr>
        <w:pStyle w:val="TOC5"/>
        <w:tabs>
          <w:tab w:val="left" w:pos="2183"/>
        </w:tabs>
        <w:rPr>
          <w:rFonts w:asciiTheme="minorHAnsi" w:eastAsiaTheme="minorEastAsia" w:hAnsiTheme="minorHAnsi" w:cstheme="minorBidi"/>
          <w:noProof/>
          <w:kern w:val="0"/>
          <w:sz w:val="22"/>
          <w:szCs w:val="22"/>
        </w:rPr>
      </w:pPr>
      <w:r w:rsidRPr="00F27B00">
        <w:rPr>
          <w:noProof/>
        </w:rPr>
        <w:t>1.1</w:t>
      </w:r>
      <w:r w:rsidRPr="00F27B00">
        <w:rPr>
          <w:rFonts w:asciiTheme="minorHAnsi" w:eastAsiaTheme="minorEastAsia" w:hAnsiTheme="minorHAnsi" w:cstheme="minorBidi"/>
          <w:noProof/>
          <w:kern w:val="0"/>
          <w:sz w:val="22"/>
          <w:szCs w:val="22"/>
        </w:rPr>
        <w:tab/>
      </w:r>
      <w:r w:rsidRPr="00F27B00">
        <w:rPr>
          <w:noProof/>
        </w:rPr>
        <w:t>Name</w:t>
      </w:r>
      <w:r w:rsidRPr="00F27B00">
        <w:rPr>
          <w:noProof/>
        </w:rPr>
        <w:tab/>
      </w:r>
      <w:r w:rsidRPr="00F27B00">
        <w:rPr>
          <w:noProof/>
        </w:rPr>
        <w:fldChar w:fldCharType="begin"/>
      </w:r>
      <w:r w:rsidRPr="00F27B00">
        <w:rPr>
          <w:noProof/>
        </w:rPr>
        <w:instrText xml:space="preserve"> PAGEREF _Toc97632836 \h </w:instrText>
      </w:r>
      <w:r w:rsidRPr="00F27B00">
        <w:rPr>
          <w:noProof/>
        </w:rPr>
      </w:r>
      <w:r w:rsidRPr="00F27B00">
        <w:rPr>
          <w:noProof/>
        </w:rPr>
        <w:fldChar w:fldCharType="separate"/>
      </w:r>
      <w:r w:rsidR="000B5181">
        <w:rPr>
          <w:noProof/>
        </w:rPr>
        <w:t>1</w:t>
      </w:r>
      <w:r w:rsidRPr="00F27B00">
        <w:rPr>
          <w:noProof/>
        </w:rPr>
        <w:fldChar w:fldCharType="end"/>
      </w:r>
    </w:p>
    <w:p w14:paraId="402919B8" w14:textId="77777777" w:rsidR="00E164AD" w:rsidRPr="00F27B00" w:rsidRDefault="00E164AD">
      <w:pPr>
        <w:pStyle w:val="TOC5"/>
        <w:tabs>
          <w:tab w:val="left" w:pos="2183"/>
        </w:tabs>
        <w:rPr>
          <w:rFonts w:asciiTheme="minorHAnsi" w:eastAsiaTheme="minorEastAsia" w:hAnsiTheme="minorHAnsi" w:cstheme="minorBidi"/>
          <w:noProof/>
          <w:kern w:val="0"/>
          <w:sz w:val="22"/>
          <w:szCs w:val="22"/>
        </w:rPr>
      </w:pPr>
      <w:r w:rsidRPr="00F27B00">
        <w:rPr>
          <w:noProof/>
        </w:rPr>
        <w:t>1.2</w:t>
      </w:r>
      <w:r w:rsidRPr="00F27B00">
        <w:rPr>
          <w:rFonts w:asciiTheme="minorHAnsi" w:eastAsiaTheme="minorEastAsia" w:hAnsiTheme="minorHAnsi" w:cstheme="minorBidi"/>
          <w:noProof/>
          <w:kern w:val="0"/>
          <w:sz w:val="22"/>
          <w:szCs w:val="22"/>
        </w:rPr>
        <w:tab/>
      </w:r>
      <w:r w:rsidRPr="00F27B00">
        <w:rPr>
          <w:noProof/>
        </w:rPr>
        <w:t>Commencement</w:t>
      </w:r>
      <w:r w:rsidRPr="00F27B00">
        <w:rPr>
          <w:noProof/>
        </w:rPr>
        <w:tab/>
      </w:r>
      <w:r w:rsidRPr="00F27B00">
        <w:rPr>
          <w:noProof/>
        </w:rPr>
        <w:fldChar w:fldCharType="begin"/>
      </w:r>
      <w:r w:rsidRPr="00F27B00">
        <w:rPr>
          <w:noProof/>
        </w:rPr>
        <w:instrText xml:space="preserve"> PAGEREF _Toc97632837 \h </w:instrText>
      </w:r>
      <w:r w:rsidRPr="00F27B00">
        <w:rPr>
          <w:noProof/>
        </w:rPr>
      </w:r>
      <w:r w:rsidRPr="00F27B00">
        <w:rPr>
          <w:noProof/>
        </w:rPr>
        <w:fldChar w:fldCharType="separate"/>
      </w:r>
      <w:r w:rsidR="000B5181">
        <w:rPr>
          <w:noProof/>
        </w:rPr>
        <w:t>1</w:t>
      </w:r>
      <w:r w:rsidRPr="00F27B00">
        <w:rPr>
          <w:noProof/>
        </w:rPr>
        <w:fldChar w:fldCharType="end"/>
      </w:r>
    </w:p>
    <w:p w14:paraId="03CC8895" w14:textId="77777777" w:rsidR="00E164AD" w:rsidRPr="00F27B00" w:rsidRDefault="00E164AD">
      <w:pPr>
        <w:pStyle w:val="TOC5"/>
        <w:tabs>
          <w:tab w:val="left" w:pos="2183"/>
        </w:tabs>
        <w:rPr>
          <w:rFonts w:asciiTheme="minorHAnsi" w:eastAsiaTheme="minorEastAsia" w:hAnsiTheme="minorHAnsi" w:cstheme="minorBidi"/>
          <w:noProof/>
          <w:kern w:val="0"/>
          <w:sz w:val="22"/>
          <w:szCs w:val="22"/>
        </w:rPr>
      </w:pPr>
      <w:r w:rsidRPr="00F27B00">
        <w:rPr>
          <w:noProof/>
        </w:rPr>
        <w:t>1.3</w:t>
      </w:r>
      <w:r w:rsidRPr="00F27B00">
        <w:rPr>
          <w:rFonts w:asciiTheme="minorHAnsi" w:eastAsiaTheme="minorEastAsia" w:hAnsiTheme="minorHAnsi" w:cstheme="minorBidi"/>
          <w:noProof/>
          <w:kern w:val="0"/>
          <w:sz w:val="22"/>
          <w:szCs w:val="22"/>
        </w:rPr>
        <w:tab/>
      </w:r>
      <w:r w:rsidRPr="00F27B00">
        <w:rPr>
          <w:noProof/>
        </w:rPr>
        <w:t>Authority</w:t>
      </w:r>
      <w:r w:rsidRPr="00F27B00">
        <w:rPr>
          <w:noProof/>
        </w:rPr>
        <w:tab/>
      </w:r>
      <w:r w:rsidRPr="00F27B00">
        <w:rPr>
          <w:noProof/>
        </w:rPr>
        <w:fldChar w:fldCharType="begin"/>
      </w:r>
      <w:r w:rsidRPr="00F27B00">
        <w:rPr>
          <w:noProof/>
        </w:rPr>
        <w:instrText xml:space="preserve"> PAGEREF _Toc97632838 \h </w:instrText>
      </w:r>
      <w:r w:rsidRPr="00F27B00">
        <w:rPr>
          <w:noProof/>
        </w:rPr>
      </w:r>
      <w:r w:rsidRPr="00F27B00">
        <w:rPr>
          <w:noProof/>
        </w:rPr>
        <w:fldChar w:fldCharType="separate"/>
      </w:r>
      <w:r w:rsidR="000B5181">
        <w:rPr>
          <w:noProof/>
        </w:rPr>
        <w:t>1</w:t>
      </w:r>
      <w:r w:rsidRPr="00F27B00">
        <w:rPr>
          <w:noProof/>
        </w:rPr>
        <w:fldChar w:fldCharType="end"/>
      </w:r>
    </w:p>
    <w:p w14:paraId="58A05C59" w14:textId="77777777" w:rsidR="00E164AD" w:rsidRPr="00F27B00" w:rsidRDefault="00E164AD">
      <w:pPr>
        <w:pStyle w:val="TOC5"/>
        <w:tabs>
          <w:tab w:val="left" w:pos="2183"/>
        </w:tabs>
        <w:rPr>
          <w:rFonts w:asciiTheme="minorHAnsi" w:eastAsiaTheme="minorEastAsia" w:hAnsiTheme="minorHAnsi" w:cstheme="minorBidi"/>
          <w:noProof/>
          <w:kern w:val="0"/>
          <w:sz w:val="22"/>
          <w:szCs w:val="22"/>
        </w:rPr>
      </w:pPr>
      <w:r w:rsidRPr="00F27B00">
        <w:rPr>
          <w:noProof/>
        </w:rPr>
        <w:t>1.4</w:t>
      </w:r>
      <w:r w:rsidRPr="00F27B00">
        <w:rPr>
          <w:rFonts w:asciiTheme="minorHAnsi" w:eastAsiaTheme="minorEastAsia" w:hAnsiTheme="minorHAnsi" w:cstheme="minorBidi"/>
          <w:noProof/>
          <w:kern w:val="0"/>
          <w:sz w:val="22"/>
          <w:szCs w:val="22"/>
        </w:rPr>
        <w:tab/>
      </w:r>
      <w:r w:rsidRPr="00F27B00">
        <w:rPr>
          <w:noProof/>
        </w:rPr>
        <w:t>Schedules</w:t>
      </w:r>
      <w:r w:rsidRPr="00F27B00">
        <w:rPr>
          <w:noProof/>
        </w:rPr>
        <w:tab/>
      </w:r>
      <w:r w:rsidRPr="00F27B00">
        <w:rPr>
          <w:noProof/>
        </w:rPr>
        <w:fldChar w:fldCharType="begin"/>
      </w:r>
      <w:r w:rsidRPr="00F27B00">
        <w:rPr>
          <w:noProof/>
        </w:rPr>
        <w:instrText xml:space="preserve"> PAGEREF _Toc97632839 \h </w:instrText>
      </w:r>
      <w:r w:rsidRPr="00F27B00">
        <w:rPr>
          <w:noProof/>
        </w:rPr>
      </w:r>
      <w:r w:rsidRPr="00F27B00">
        <w:rPr>
          <w:noProof/>
        </w:rPr>
        <w:fldChar w:fldCharType="separate"/>
      </w:r>
      <w:r w:rsidR="000B5181">
        <w:rPr>
          <w:noProof/>
        </w:rPr>
        <w:t>1</w:t>
      </w:r>
      <w:r w:rsidRPr="00F27B00">
        <w:rPr>
          <w:noProof/>
        </w:rPr>
        <w:fldChar w:fldCharType="end"/>
      </w:r>
    </w:p>
    <w:p w14:paraId="1B03A038" w14:textId="77777777" w:rsidR="00E164AD" w:rsidRPr="00F27B00" w:rsidRDefault="00E164AD">
      <w:pPr>
        <w:pStyle w:val="TOC5"/>
        <w:tabs>
          <w:tab w:val="left" w:pos="2183"/>
        </w:tabs>
        <w:rPr>
          <w:rFonts w:asciiTheme="minorHAnsi" w:eastAsiaTheme="minorEastAsia" w:hAnsiTheme="minorHAnsi" w:cstheme="minorBidi"/>
          <w:noProof/>
          <w:kern w:val="0"/>
          <w:sz w:val="22"/>
          <w:szCs w:val="22"/>
        </w:rPr>
      </w:pPr>
      <w:r w:rsidRPr="00F27B00">
        <w:rPr>
          <w:noProof/>
        </w:rPr>
        <w:t>1.5</w:t>
      </w:r>
      <w:r w:rsidRPr="00F27B00">
        <w:rPr>
          <w:rFonts w:asciiTheme="minorHAnsi" w:eastAsiaTheme="minorEastAsia" w:hAnsiTheme="minorHAnsi" w:cstheme="minorBidi"/>
          <w:noProof/>
          <w:kern w:val="0"/>
          <w:sz w:val="22"/>
          <w:szCs w:val="22"/>
        </w:rPr>
        <w:tab/>
      </w:r>
      <w:r w:rsidRPr="00F27B00">
        <w:rPr>
          <w:noProof/>
        </w:rPr>
        <w:t>Definitions</w:t>
      </w:r>
      <w:r w:rsidRPr="00F27B00">
        <w:rPr>
          <w:noProof/>
        </w:rPr>
        <w:tab/>
      </w:r>
      <w:r w:rsidRPr="00F27B00">
        <w:rPr>
          <w:noProof/>
        </w:rPr>
        <w:fldChar w:fldCharType="begin"/>
      </w:r>
      <w:r w:rsidRPr="00F27B00">
        <w:rPr>
          <w:noProof/>
        </w:rPr>
        <w:instrText xml:space="preserve"> PAGEREF _Toc97632840 \h </w:instrText>
      </w:r>
      <w:r w:rsidRPr="00F27B00">
        <w:rPr>
          <w:noProof/>
        </w:rPr>
      </w:r>
      <w:r w:rsidRPr="00F27B00">
        <w:rPr>
          <w:noProof/>
        </w:rPr>
        <w:fldChar w:fldCharType="separate"/>
      </w:r>
      <w:r w:rsidR="000B5181">
        <w:rPr>
          <w:noProof/>
        </w:rPr>
        <w:t>1</w:t>
      </w:r>
      <w:r w:rsidRPr="00F27B00">
        <w:rPr>
          <w:noProof/>
        </w:rPr>
        <w:fldChar w:fldCharType="end"/>
      </w:r>
    </w:p>
    <w:p w14:paraId="75264EAB" w14:textId="77777777" w:rsidR="00E164AD" w:rsidRPr="00F27B00" w:rsidRDefault="00E164AD">
      <w:pPr>
        <w:pStyle w:val="TOC5"/>
        <w:tabs>
          <w:tab w:val="left" w:pos="2183"/>
        </w:tabs>
        <w:rPr>
          <w:rFonts w:asciiTheme="minorHAnsi" w:eastAsiaTheme="minorEastAsia" w:hAnsiTheme="minorHAnsi" w:cstheme="minorBidi"/>
          <w:noProof/>
          <w:kern w:val="0"/>
          <w:sz w:val="22"/>
          <w:szCs w:val="22"/>
        </w:rPr>
      </w:pPr>
      <w:r w:rsidRPr="00F27B00">
        <w:rPr>
          <w:noProof/>
        </w:rPr>
        <w:t>1.6</w:t>
      </w:r>
      <w:r w:rsidRPr="00F27B00">
        <w:rPr>
          <w:rFonts w:asciiTheme="minorHAnsi" w:eastAsiaTheme="minorEastAsia" w:hAnsiTheme="minorHAnsi" w:cstheme="minorBidi"/>
          <w:noProof/>
          <w:kern w:val="0"/>
          <w:sz w:val="22"/>
          <w:szCs w:val="22"/>
        </w:rPr>
        <w:tab/>
      </w:r>
      <w:r w:rsidRPr="00F27B00">
        <w:rPr>
          <w:noProof/>
        </w:rPr>
        <w:t>Overview of Principles</w:t>
      </w:r>
      <w:r w:rsidRPr="00F27B00">
        <w:rPr>
          <w:noProof/>
        </w:rPr>
        <w:tab/>
      </w:r>
      <w:r w:rsidRPr="00F27B00">
        <w:rPr>
          <w:noProof/>
        </w:rPr>
        <w:fldChar w:fldCharType="begin"/>
      </w:r>
      <w:r w:rsidRPr="00F27B00">
        <w:rPr>
          <w:noProof/>
        </w:rPr>
        <w:instrText xml:space="preserve"> PAGEREF _Toc97632841 \h </w:instrText>
      </w:r>
      <w:r w:rsidRPr="00F27B00">
        <w:rPr>
          <w:noProof/>
        </w:rPr>
      </w:r>
      <w:r w:rsidRPr="00F27B00">
        <w:rPr>
          <w:noProof/>
        </w:rPr>
        <w:fldChar w:fldCharType="separate"/>
      </w:r>
      <w:r w:rsidR="000B5181">
        <w:rPr>
          <w:noProof/>
        </w:rPr>
        <w:t>2</w:t>
      </w:r>
      <w:r w:rsidRPr="00F27B00">
        <w:rPr>
          <w:noProof/>
        </w:rPr>
        <w:fldChar w:fldCharType="end"/>
      </w:r>
    </w:p>
    <w:p w14:paraId="59A4FD84" w14:textId="77777777" w:rsidR="00E164AD" w:rsidRPr="00F27B00" w:rsidRDefault="00E164AD" w:rsidP="00F27B00">
      <w:pPr>
        <w:pStyle w:val="TOC5"/>
        <w:tabs>
          <w:tab w:val="left" w:pos="1418"/>
        </w:tabs>
        <w:ind w:left="0" w:firstLine="0"/>
        <w:rPr>
          <w:rFonts w:asciiTheme="minorHAnsi" w:eastAsiaTheme="minorEastAsia" w:hAnsiTheme="minorHAnsi" w:cstheme="minorBidi"/>
          <w:b/>
          <w:noProof/>
          <w:kern w:val="0"/>
          <w:sz w:val="28"/>
          <w:szCs w:val="22"/>
        </w:rPr>
      </w:pPr>
      <w:r w:rsidRPr="00F27B00">
        <w:rPr>
          <w:b/>
          <w:noProof/>
          <w:sz w:val="22"/>
        </w:rPr>
        <w:t>Part 2</w:t>
      </w:r>
      <w:r w:rsidRPr="00F27B00">
        <w:rPr>
          <w:rFonts w:asciiTheme="minorHAnsi" w:eastAsiaTheme="minorEastAsia" w:hAnsiTheme="minorHAnsi" w:cstheme="minorBidi"/>
          <w:b/>
          <w:noProof/>
          <w:kern w:val="0"/>
          <w:sz w:val="28"/>
          <w:szCs w:val="22"/>
        </w:rPr>
        <w:tab/>
      </w:r>
      <w:r w:rsidRPr="00F27B00">
        <w:rPr>
          <w:b/>
          <w:noProof/>
          <w:sz w:val="22"/>
        </w:rPr>
        <w:t>Principles applying to certain decisions under Part III of Act</w:t>
      </w:r>
      <w:r w:rsidRPr="00F27B00">
        <w:rPr>
          <w:b/>
          <w:noProof/>
          <w:sz w:val="22"/>
        </w:rPr>
        <w:tab/>
      </w:r>
      <w:r w:rsidRPr="00F27B00">
        <w:rPr>
          <w:b/>
          <w:noProof/>
          <w:sz w:val="22"/>
        </w:rPr>
        <w:fldChar w:fldCharType="begin"/>
      </w:r>
      <w:r w:rsidRPr="00F27B00">
        <w:rPr>
          <w:b/>
          <w:noProof/>
          <w:sz w:val="22"/>
        </w:rPr>
        <w:instrText xml:space="preserve"> PAGEREF _Toc97632842 \h </w:instrText>
      </w:r>
      <w:r w:rsidRPr="00F27B00">
        <w:rPr>
          <w:b/>
          <w:noProof/>
          <w:sz w:val="22"/>
        </w:rPr>
      </w:r>
      <w:r w:rsidRPr="00F27B00">
        <w:rPr>
          <w:b/>
          <w:noProof/>
          <w:sz w:val="22"/>
        </w:rPr>
        <w:fldChar w:fldCharType="separate"/>
      </w:r>
      <w:r w:rsidR="000B5181">
        <w:rPr>
          <w:b/>
          <w:noProof/>
          <w:sz w:val="22"/>
        </w:rPr>
        <w:t>2</w:t>
      </w:r>
      <w:r w:rsidRPr="00F27B00">
        <w:rPr>
          <w:b/>
          <w:noProof/>
          <w:sz w:val="22"/>
        </w:rPr>
        <w:fldChar w:fldCharType="end"/>
      </w:r>
    </w:p>
    <w:p w14:paraId="299E937C" w14:textId="77777777" w:rsidR="00E164AD" w:rsidRPr="00F27B00" w:rsidRDefault="00E164AD">
      <w:pPr>
        <w:pStyle w:val="TOC5"/>
        <w:tabs>
          <w:tab w:val="left" w:pos="2183"/>
        </w:tabs>
        <w:rPr>
          <w:rFonts w:asciiTheme="minorHAnsi" w:eastAsiaTheme="minorEastAsia" w:hAnsiTheme="minorHAnsi" w:cstheme="minorBidi"/>
          <w:noProof/>
          <w:kern w:val="0"/>
          <w:sz w:val="22"/>
          <w:szCs w:val="22"/>
        </w:rPr>
      </w:pPr>
      <w:r w:rsidRPr="00F27B00">
        <w:rPr>
          <w:noProof/>
        </w:rPr>
        <w:t>2.1</w:t>
      </w:r>
      <w:r w:rsidRPr="00F27B00">
        <w:rPr>
          <w:rFonts w:asciiTheme="minorHAnsi" w:eastAsiaTheme="minorEastAsia" w:hAnsiTheme="minorHAnsi" w:cstheme="minorBidi"/>
          <w:noProof/>
          <w:kern w:val="0"/>
          <w:sz w:val="22"/>
          <w:szCs w:val="22"/>
        </w:rPr>
        <w:tab/>
      </w:r>
      <w:r w:rsidRPr="00F27B00">
        <w:rPr>
          <w:noProof/>
        </w:rPr>
        <w:t>Application</w:t>
      </w:r>
      <w:r w:rsidRPr="00F27B00">
        <w:rPr>
          <w:noProof/>
        </w:rPr>
        <w:tab/>
      </w:r>
      <w:r w:rsidRPr="00F27B00">
        <w:rPr>
          <w:noProof/>
        </w:rPr>
        <w:fldChar w:fldCharType="begin"/>
      </w:r>
      <w:r w:rsidRPr="00F27B00">
        <w:rPr>
          <w:noProof/>
        </w:rPr>
        <w:instrText xml:space="preserve"> PAGEREF _Toc97632843 \h </w:instrText>
      </w:r>
      <w:r w:rsidRPr="00F27B00">
        <w:rPr>
          <w:noProof/>
        </w:rPr>
      </w:r>
      <w:r w:rsidRPr="00F27B00">
        <w:rPr>
          <w:noProof/>
        </w:rPr>
        <w:fldChar w:fldCharType="separate"/>
      </w:r>
      <w:r w:rsidR="000B5181">
        <w:rPr>
          <w:noProof/>
        </w:rPr>
        <w:t>2</w:t>
      </w:r>
      <w:r w:rsidRPr="00F27B00">
        <w:rPr>
          <w:noProof/>
        </w:rPr>
        <w:fldChar w:fldCharType="end"/>
      </w:r>
    </w:p>
    <w:p w14:paraId="438CD06B" w14:textId="77777777" w:rsidR="00E164AD" w:rsidRPr="00F27B00" w:rsidRDefault="00E164AD">
      <w:pPr>
        <w:pStyle w:val="TOC5"/>
        <w:tabs>
          <w:tab w:val="left" w:pos="2183"/>
        </w:tabs>
        <w:rPr>
          <w:rFonts w:asciiTheme="minorHAnsi" w:eastAsiaTheme="minorEastAsia" w:hAnsiTheme="minorHAnsi" w:cstheme="minorBidi"/>
          <w:noProof/>
          <w:kern w:val="0"/>
          <w:sz w:val="22"/>
          <w:szCs w:val="22"/>
        </w:rPr>
      </w:pPr>
      <w:r w:rsidRPr="00F27B00">
        <w:rPr>
          <w:noProof/>
        </w:rPr>
        <w:t>2.2</w:t>
      </w:r>
      <w:r w:rsidRPr="00F27B00">
        <w:rPr>
          <w:rFonts w:asciiTheme="minorHAnsi" w:eastAsiaTheme="minorEastAsia" w:hAnsiTheme="minorHAnsi" w:cstheme="minorBidi"/>
          <w:noProof/>
          <w:kern w:val="0"/>
          <w:sz w:val="22"/>
          <w:szCs w:val="22"/>
        </w:rPr>
        <w:tab/>
      </w:r>
      <w:r w:rsidRPr="00F27B00">
        <w:rPr>
          <w:noProof/>
        </w:rPr>
        <w:t>Proper decision</w:t>
      </w:r>
      <w:r w:rsidRPr="00F27B00">
        <w:rPr>
          <w:noProof/>
        </w:rPr>
        <w:noBreakHyphen/>
        <w:t>making process</w:t>
      </w:r>
      <w:r w:rsidRPr="00F27B00">
        <w:rPr>
          <w:noProof/>
        </w:rPr>
        <w:tab/>
      </w:r>
      <w:r w:rsidRPr="00F27B00">
        <w:rPr>
          <w:noProof/>
        </w:rPr>
        <w:fldChar w:fldCharType="begin"/>
      </w:r>
      <w:r w:rsidRPr="00F27B00">
        <w:rPr>
          <w:noProof/>
        </w:rPr>
        <w:instrText xml:space="preserve"> PAGEREF _Toc97632844 \h </w:instrText>
      </w:r>
      <w:r w:rsidRPr="00F27B00">
        <w:rPr>
          <w:noProof/>
        </w:rPr>
      </w:r>
      <w:r w:rsidRPr="00F27B00">
        <w:rPr>
          <w:noProof/>
        </w:rPr>
        <w:fldChar w:fldCharType="separate"/>
      </w:r>
      <w:r w:rsidR="000B5181">
        <w:rPr>
          <w:noProof/>
        </w:rPr>
        <w:t>3</w:t>
      </w:r>
      <w:r w:rsidRPr="00F27B00">
        <w:rPr>
          <w:noProof/>
        </w:rPr>
        <w:fldChar w:fldCharType="end"/>
      </w:r>
    </w:p>
    <w:p w14:paraId="0C246095" w14:textId="77777777" w:rsidR="00E164AD" w:rsidRPr="00F27B00" w:rsidRDefault="00E164AD">
      <w:pPr>
        <w:pStyle w:val="TOC5"/>
        <w:tabs>
          <w:tab w:val="left" w:pos="2183"/>
        </w:tabs>
        <w:rPr>
          <w:rFonts w:asciiTheme="minorHAnsi" w:eastAsiaTheme="minorEastAsia" w:hAnsiTheme="minorHAnsi" w:cstheme="minorBidi"/>
          <w:noProof/>
          <w:kern w:val="0"/>
          <w:sz w:val="22"/>
          <w:szCs w:val="22"/>
        </w:rPr>
      </w:pPr>
      <w:r w:rsidRPr="00F27B00">
        <w:rPr>
          <w:noProof/>
        </w:rPr>
        <w:t>2.3</w:t>
      </w:r>
      <w:r w:rsidRPr="00F27B00">
        <w:rPr>
          <w:rFonts w:asciiTheme="minorHAnsi" w:eastAsiaTheme="minorEastAsia" w:hAnsiTheme="minorHAnsi" w:cstheme="minorBidi"/>
          <w:noProof/>
          <w:kern w:val="0"/>
          <w:sz w:val="22"/>
          <w:szCs w:val="22"/>
        </w:rPr>
        <w:tab/>
      </w:r>
      <w:r w:rsidRPr="00F27B00">
        <w:rPr>
          <w:noProof/>
        </w:rPr>
        <w:t>Making the decision</w:t>
      </w:r>
      <w:r w:rsidRPr="00F27B00">
        <w:rPr>
          <w:noProof/>
        </w:rPr>
        <w:tab/>
      </w:r>
      <w:r w:rsidRPr="00F27B00">
        <w:rPr>
          <w:noProof/>
        </w:rPr>
        <w:fldChar w:fldCharType="begin"/>
      </w:r>
      <w:r w:rsidRPr="00F27B00">
        <w:rPr>
          <w:noProof/>
        </w:rPr>
        <w:instrText xml:space="preserve"> PAGEREF _Toc97632845 \h </w:instrText>
      </w:r>
      <w:r w:rsidRPr="00F27B00">
        <w:rPr>
          <w:noProof/>
        </w:rPr>
      </w:r>
      <w:r w:rsidRPr="00F27B00">
        <w:rPr>
          <w:noProof/>
        </w:rPr>
        <w:fldChar w:fldCharType="separate"/>
      </w:r>
      <w:r w:rsidR="000B5181">
        <w:rPr>
          <w:noProof/>
        </w:rPr>
        <w:t>3</w:t>
      </w:r>
      <w:r w:rsidRPr="00F27B00">
        <w:rPr>
          <w:noProof/>
        </w:rPr>
        <w:fldChar w:fldCharType="end"/>
      </w:r>
    </w:p>
    <w:p w14:paraId="6A99E115" w14:textId="77777777" w:rsidR="00E164AD" w:rsidRPr="00F27B00" w:rsidRDefault="00E164AD" w:rsidP="00F27B00">
      <w:pPr>
        <w:pStyle w:val="TOC5"/>
        <w:tabs>
          <w:tab w:val="left" w:pos="1418"/>
        </w:tabs>
        <w:ind w:left="0" w:firstLine="0"/>
        <w:rPr>
          <w:rFonts w:asciiTheme="minorHAnsi" w:eastAsiaTheme="minorEastAsia" w:hAnsiTheme="minorHAnsi" w:cstheme="minorBidi"/>
          <w:b/>
          <w:noProof/>
          <w:kern w:val="0"/>
          <w:sz w:val="22"/>
          <w:szCs w:val="22"/>
        </w:rPr>
      </w:pPr>
      <w:r w:rsidRPr="00F27B00">
        <w:rPr>
          <w:b/>
          <w:noProof/>
          <w:sz w:val="22"/>
        </w:rPr>
        <w:t>Part 3</w:t>
      </w:r>
      <w:r w:rsidRPr="00F27B00">
        <w:rPr>
          <w:rFonts w:asciiTheme="minorHAnsi" w:eastAsiaTheme="minorEastAsia" w:hAnsiTheme="minorHAnsi" w:cstheme="minorBidi"/>
          <w:b/>
          <w:noProof/>
          <w:kern w:val="0"/>
          <w:sz w:val="28"/>
          <w:szCs w:val="22"/>
        </w:rPr>
        <w:tab/>
      </w:r>
      <w:r w:rsidRPr="00F27B00">
        <w:rPr>
          <w:b/>
          <w:noProof/>
          <w:sz w:val="22"/>
        </w:rPr>
        <w:t>Principles applying to decisions about extensions of time</w:t>
      </w:r>
      <w:r w:rsidRPr="00F27B00">
        <w:rPr>
          <w:b/>
          <w:noProof/>
          <w:sz w:val="22"/>
        </w:rPr>
        <w:tab/>
      </w:r>
      <w:r w:rsidRPr="00F27B00">
        <w:rPr>
          <w:b/>
          <w:noProof/>
          <w:sz w:val="22"/>
        </w:rPr>
        <w:fldChar w:fldCharType="begin"/>
      </w:r>
      <w:r w:rsidRPr="00F27B00">
        <w:rPr>
          <w:b/>
          <w:noProof/>
          <w:sz w:val="22"/>
        </w:rPr>
        <w:instrText xml:space="preserve"> PAGEREF _Toc97632846 \h </w:instrText>
      </w:r>
      <w:r w:rsidRPr="00F27B00">
        <w:rPr>
          <w:b/>
          <w:noProof/>
          <w:sz w:val="22"/>
        </w:rPr>
      </w:r>
      <w:r w:rsidRPr="00F27B00">
        <w:rPr>
          <w:b/>
          <w:noProof/>
          <w:sz w:val="22"/>
        </w:rPr>
        <w:fldChar w:fldCharType="separate"/>
      </w:r>
      <w:r w:rsidR="000B5181">
        <w:rPr>
          <w:b/>
          <w:noProof/>
          <w:sz w:val="22"/>
        </w:rPr>
        <w:t>3</w:t>
      </w:r>
      <w:r w:rsidRPr="00F27B00">
        <w:rPr>
          <w:b/>
          <w:noProof/>
          <w:sz w:val="22"/>
        </w:rPr>
        <w:fldChar w:fldCharType="end"/>
      </w:r>
    </w:p>
    <w:p w14:paraId="2C5CE23C" w14:textId="77777777" w:rsidR="00E164AD" w:rsidRPr="00F27B00" w:rsidRDefault="00E164AD">
      <w:pPr>
        <w:pStyle w:val="TOC5"/>
        <w:tabs>
          <w:tab w:val="left" w:pos="2183"/>
        </w:tabs>
        <w:rPr>
          <w:rFonts w:asciiTheme="minorHAnsi" w:eastAsiaTheme="minorEastAsia" w:hAnsiTheme="minorHAnsi" w:cstheme="minorBidi"/>
          <w:noProof/>
          <w:kern w:val="0"/>
          <w:sz w:val="22"/>
          <w:szCs w:val="22"/>
        </w:rPr>
      </w:pPr>
      <w:r w:rsidRPr="00F27B00">
        <w:rPr>
          <w:noProof/>
        </w:rPr>
        <w:t>3.1</w:t>
      </w:r>
      <w:r w:rsidRPr="00F27B00">
        <w:rPr>
          <w:rFonts w:asciiTheme="minorHAnsi" w:eastAsiaTheme="minorEastAsia" w:hAnsiTheme="minorHAnsi" w:cstheme="minorBidi"/>
          <w:noProof/>
          <w:kern w:val="0"/>
          <w:sz w:val="22"/>
          <w:szCs w:val="22"/>
        </w:rPr>
        <w:tab/>
      </w:r>
      <w:r w:rsidRPr="00F27B00">
        <w:rPr>
          <w:noProof/>
        </w:rPr>
        <w:t>Application</w:t>
      </w:r>
      <w:r w:rsidRPr="00F27B00">
        <w:rPr>
          <w:noProof/>
        </w:rPr>
        <w:tab/>
      </w:r>
      <w:r w:rsidRPr="00F27B00">
        <w:rPr>
          <w:noProof/>
        </w:rPr>
        <w:fldChar w:fldCharType="begin"/>
      </w:r>
      <w:r w:rsidRPr="00F27B00">
        <w:rPr>
          <w:noProof/>
        </w:rPr>
        <w:instrText xml:space="preserve"> PAGEREF _Toc97632847 \h </w:instrText>
      </w:r>
      <w:r w:rsidRPr="00F27B00">
        <w:rPr>
          <w:noProof/>
        </w:rPr>
      </w:r>
      <w:r w:rsidRPr="00F27B00">
        <w:rPr>
          <w:noProof/>
        </w:rPr>
        <w:fldChar w:fldCharType="separate"/>
      </w:r>
      <w:r w:rsidR="000B5181">
        <w:rPr>
          <w:noProof/>
        </w:rPr>
        <w:t>3</w:t>
      </w:r>
      <w:r w:rsidRPr="00F27B00">
        <w:rPr>
          <w:noProof/>
        </w:rPr>
        <w:fldChar w:fldCharType="end"/>
      </w:r>
    </w:p>
    <w:p w14:paraId="025FD817" w14:textId="77777777" w:rsidR="00E164AD" w:rsidRPr="00F27B00" w:rsidRDefault="00E164AD">
      <w:pPr>
        <w:pStyle w:val="TOC5"/>
        <w:tabs>
          <w:tab w:val="left" w:pos="2183"/>
        </w:tabs>
        <w:rPr>
          <w:rFonts w:asciiTheme="minorHAnsi" w:eastAsiaTheme="minorEastAsia" w:hAnsiTheme="minorHAnsi" w:cstheme="minorBidi"/>
          <w:noProof/>
          <w:kern w:val="0"/>
          <w:sz w:val="22"/>
          <w:szCs w:val="22"/>
        </w:rPr>
      </w:pPr>
      <w:r w:rsidRPr="00F27B00">
        <w:rPr>
          <w:noProof/>
        </w:rPr>
        <w:t>3.2</w:t>
      </w:r>
      <w:r w:rsidRPr="00F27B00">
        <w:rPr>
          <w:rFonts w:asciiTheme="minorHAnsi" w:eastAsiaTheme="minorEastAsia" w:hAnsiTheme="minorHAnsi" w:cstheme="minorBidi"/>
          <w:noProof/>
          <w:kern w:val="0"/>
          <w:sz w:val="22"/>
          <w:szCs w:val="22"/>
        </w:rPr>
        <w:tab/>
      </w:r>
      <w:r w:rsidRPr="00F27B00">
        <w:rPr>
          <w:noProof/>
        </w:rPr>
        <w:t>When extension of time must, or may, be given</w:t>
      </w:r>
      <w:r w:rsidRPr="00F27B00">
        <w:rPr>
          <w:noProof/>
        </w:rPr>
        <w:tab/>
      </w:r>
      <w:r w:rsidRPr="00F27B00">
        <w:rPr>
          <w:noProof/>
        </w:rPr>
        <w:fldChar w:fldCharType="begin"/>
      </w:r>
      <w:r w:rsidRPr="00F27B00">
        <w:rPr>
          <w:noProof/>
        </w:rPr>
        <w:instrText xml:space="preserve"> PAGEREF _Toc97632848 \h </w:instrText>
      </w:r>
      <w:r w:rsidRPr="00F27B00">
        <w:rPr>
          <w:noProof/>
        </w:rPr>
      </w:r>
      <w:r w:rsidRPr="00F27B00">
        <w:rPr>
          <w:noProof/>
        </w:rPr>
        <w:fldChar w:fldCharType="separate"/>
      </w:r>
      <w:r w:rsidR="000B5181">
        <w:rPr>
          <w:noProof/>
        </w:rPr>
        <w:t>3</w:t>
      </w:r>
      <w:r w:rsidRPr="00F27B00">
        <w:rPr>
          <w:noProof/>
        </w:rPr>
        <w:fldChar w:fldCharType="end"/>
      </w:r>
    </w:p>
    <w:p w14:paraId="31F197FD" w14:textId="77777777" w:rsidR="00E164AD" w:rsidRPr="00F27B00" w:rsidRDefault="00E164AD">
      <w:pPr>
        <w:pStyle w:val="TOC5"/>
        <w:tabs>
          <w:tab w:val="left" w:pos="2183"/>
        </w:tabs>
        <w:rPr>
          <w:rFonts w:asciiTheme="minorHAnsi" w:eastAsiaTheme="minorEastAsia" w:hAnsiTheme="minorHAnsi" w:cstheme="minorBidi"/>
          <w:noProof/>
          <w:kern w:val="0"/>
          <w:sz w:val="22"/>
          <w:szCs w:val="22"/>
        </w:rPr>
      </w:pPr>
      <w:r w:rsidRPr="00F27B00">
        <w:rPr>
          <w:noProof/>
        </w:rPr>
        <w:t>3.3</w:t>
      </w:r>
      <w:r w:rsidRPr="00F27B00">
        <w:rPr>
          <w:rFonts w:asciiTheme="minorHAnsi" w:eastAsiaTheme="minorEastAsia" w:hAnsiTheme="minorHAnsi" w:cstheme="minorBidi"/>
          <w:noProof/>
          <w:kern w:val="0"/>
          <w:sz w:val="22"/>
          <w:szCs w:val="22"/>
        </w:rPr>
        <w:tab/>
      </w:r>
      <w:r w:rsidRPr="00F27B00">
        <w:rPr>
          <w:noProof/>
        </w:rPr>
        <w:t>Considering reason extension of time is required</w:t>
      </w:r>
      <w:r w:rsidRPr="00F27B00">
        <w:rPr>
          <w:noProof/>
        </w:rPr>
        <w:tab/>
      </w:r>
      <w:r w:rsidRPr="00F27B00">
        <w:rPr>
          <w:noProof/>
        </w:rPr>
        <w:fldChar w:fldCharType="begin"/>
      </w:r>
      <w:r w:rsidRPr="00F27B00">
        <w:rPr>
          <w:noProof/>
        </w:rPr>
        <w:instrText xml:space="preserve"> PAGEREF _Toc97632849 \h </w:instrText>
      </w:r>
      <w:r w:rsidRPr="00F27B00">
        <w:rPr>
          <w:noProof/>
        </w:rPr>
      </w:r>
      <w:r w:rsidRPr="00F27B00">
        <w:rPr>
          <w:noProof/>
        </w:rPr>
        <w:fldChar w:fldCharType="separate"/>
      </w:r>
      <w:r w:rsidR="000B5181">
        <w:rPr>
          <w:noProof/>
        </w:rPr>
        <w:t>4</w:t>
      </w:r>
      <w:r w:rsidRPr="00F27B00">
        <w:rPr>
          <w:noProof/>
        </w:rPr>
        <w:fldChar w:fldCharType="end"/>
      </w:r>
    </w:p>
    <w:p w14:paraId="1C609025" w14:textId="77777777" w:rsidR="00E164AD" w:rsidRPr="00F27B00" w:rsidRDefault="00E164AD">
      <w:pPr>
        <w:pStyle w:val="TOC5"/>
        <w:tabs>
          <w:tab w:val="left" w:pos="2183"/>
        </w:tabs>
        <w:rPr>
          <w:rFonts w:asciiTheme="minorHAnsi" w:eastAsiaTheme="minorEastAsia" w:hAnsiTheme="minorHAnsi" w:cstheme="minorBidi"/>
          <w:noProof/>
          <w:kern w:val="0"/>
          <w:sz w:val="22"/>
          <w:szCs w:val="22"/>
        </w:rPr>
      </w:pPr>
      <w:r w:rsidRPr="00F27B00">
        <w:rPr>
          <w:noProof/>
        </w:rPr>
        <w:t>3.4</w:t>
      </w:r>
      <w:r w:rsidRPr="00F27B00">
        <w:rPr>
          <w:rFonts w:asciiTheme="minorHAnsi" w:eastAsiaTheme="minorEastAsia" w:hAnsiTheme="minorHAnsi" w:cstheme="minorBidi"/>
          <w:noProof/>
          <w:kern w:val="0"/>
          <w:sz w:val="22"/>
          <w:szCs w:val="22"/>
        </w:rPr>
        <w:tab/>
      </w:r>
      <w:r w:rsidRPr="00F27B00">
        <w:rPr>
          <w:noProof/>
        </w:rPr>
        <w:t>If there is an act or omission of the Board</w:t>
      </w:r>
      <w:r w:rsidRPr="00F27B00">
        <w:rPr>
          <w:noProof/>
        </w:rPr>
        <w:tab/>
      </w:r>
      <w:r w:rsidRPr="00F27B00">
        <w:rPr>
          <w:noProof/>
        </w:rPr>
        <w:fldChar w:fldCharType="begin"/>
      </w:r>
      <w:r w:rsidRPr="00F27B00">
        <w:rPr>
          <w:noProof/>
        </w:rPr>
        <w:instrText xml:space="preserve"> PAGEREF _Toc97632850 \h </w:instrText>
      </w:r>
      <w:r w:rsidRPr="00F27B00">
        <w:rPr>
          <w:noProof/>
        </w:rPr>
      </w:r>
      <w:r w:rsidRPr="00F27B00">
        <w:rPr>
          <w:noProof/>
        </w:rPr>
        <w:fldChar w:fldCharType="separate"/>
      </w:r>
      <w:r w:rsidR="000B5181">
        <w:rPr>
          <w:noProof/>
        </w:rPr>
        <w:t>4</w:t>
      </w:r>
      <w:r w:rsidRPr="00F27B00">
        <w:rPr>
          <w:noProof/>
        </w:rPr>
        <w:fldChar w:fldCharType="end"/>
      </w:r>
    </w:p>
    <w:p w14:paraId="3F868DA5" w14:textId="77777777" w:rsidR="00E164AD" w:rsidRPr="00F27B00" w:rsidRDefault="00E164AD">
      <w:pPr>
        <w:pStyle w:val="TOC5"/>
        <w:tabs>
          <w:tab w:val="left" w:pos="2183"/>
        </w:tabs>
        <w:rPr>
          <w:rFonts w:asciiTheme="minorHAnsi" w:eastAsiaTheme="minorEastAsia" w:hAnsiTheme="minorHAnsi" w:cstheme="minorBidi"/>
          <w:noProof/>
          <w:kern w:val="0"/>
          <w:sz w:val="22"/>
          <w:szCs w:val="22"/>
        </w:rPr>
      </w:pPr>
      <w:r w:rsidRPr="00F27B00">
        <w:rPr>
          <w:noProof/>
        </w:rPr>
        <w:t>3.5</w:t>
      </w:r>
      <w:r w:rsidRPr="00F27B00">
        <w:rPr>
          <w:rFonts w:asciiTheme="minorHAnsi" w:eastAsiaTheme="minorEastAsia" w:hAnsiTheme="minorHAnsi" w:cstheme="minorBidi"/>
          <w:noProof/>
          <w:kern w:val="0"/>
          <w:sz w:val="22"/>
          <w:szCs w:val="22"/>
        </w:rPr>
        <w:tab/>
      </w:r>
      <w:r w:rsidRPr="00F27B00">
        <w:rPr>
          <w:noProof/>
        </w:rPr>
        <w:t>If there is some other reason an extension is required</w:t>
      </w:r>
      <w:r w:rsidRPr="00F27B00">
        <w:rPr>
          <w:noProof/>
        </w:rPr>
        <w:tab/>
      </w:r>
      <w:r w:rsidRPr="00F27B00">
        <w:rPr>
          <w:noProof/>
        </w:rPr>
        <w:fldChar w:fldCharType="begin"/>
      </w:r>
      <w:r w:rsidRPr="00F27B00">
        <w:rPr>
          <w:noProof/>
        </w:rPr>
        <w:instrText xml:space="preserve"> PAGEREF _Toc97632851 \h </w:instrText>
      </w:r>
      <w:r w:rsidRPr="00F27B00">
        <w:rPr>
          <w:noProof/>
        </w:rPr>
      </w:r>
      <w:r w:rsidRPr="00F27B00">
        <w:rPr>
          <w:noProof/>
        </w:rPr>
        <w:fldChar w:fldCharType="separate"/>
      </w:r>
      <w:r w:rsidR="000B5181">
        <w:rPr>
          <w:noProof/>
        </w:rPr>
        <w:t>5</w:t>
      </w:r>
      <w:r w:rsidRPr="00F27B00">
        <w:rPr>
          <w:noProof/>
        </w:rPr>
        <w:fldChar w:fldCharType="end"/>
      </w:r>
    </w:p>
    <w:p w14:paraId="27F4C13E" w14:textId="77777777" w:rsidR="00E164AD" w:rsidRPr="00F27B00" w:rsidRDefault="00E164AD">
      <w:pPr>
        <w:pStyle w:val="TOC5"/>
        <w:tabs>
          <w:tab w:val="left" w:pos="2183"/>
        </w:tabs>
        <w:rPr>
          <w:rFonts w:asciiTheme="minorHAnsi" w:eastAsiaTheme="minorEastAsia" w:hAnsiTheme="minorHAnsi" w:cstheme="minorBidi"/>
          <w:noProof/>
          <w:kern w:val="0"/>
          <w:sz w:val="22"/>
          <w:szCs w:val="22"/>
        </w:rPr>
      </w:pPr>
      <w:r w:rsidRPr="00F27B00">
        <w:rPr>
          <w:noProof/>
        </w:rPr>
        <w:t>3.6</w:t>
      </w:r>
      <w:r w:rsidRPr="00F27B00">
        <w:rPr>
          <w:rFonts w:asciiTheme="minorHAnsi" w:eastAsiaTheme="minorEastAsia" w:hAnsiTheme="minorHAnsi" w:cstheme="minorBidi"/>
          <w:noProof/>
          <w:kern w:val="0"/>
          <w:sz w:val="22"/>
          <w:szCs w:val="22"/>
        </w:rPr>
        <w:tab/>
      </w:r>
      <w:r w:rsidRPr="00F27B00">
        <w:rPr>
          <w:noProof/>
        </w:rPr>
        <w:t>Effect of extension on findings</w:t>
      </w:r>
      <w:r w:rsidRPr="00F27B00">
        <w:rPr>
          <w:noProof/>
        </w:rPr>
        <w:tab/>
      </w:r>
      <w:r w:rsidRPr="00F27B00">
        <w:rPr>
          <w:noProof/>
        </w:rPr>
        <w:fldChar w:fldCharType="begin"/>
      </w:r>
      <w:r w:rsidRPr="00F27B00">
        <w:rPr>
          <w:noProof/>
        </w:rPr>
        <w:instrText xml:space="preserve"> PAGEREF _Toc97632852 \h </w:instrText>
      </w:r>
      <w:r w:rsidRPr="00F27B00">
        <w:rPr>
          <w:noProof/>
        </w:rPr>
      </w:r>
      <w:r w:rsidRPr="00F27B00">
        <w:rPr>
          <w:noProof/>
        </w:rPr>
        <w:fldChar w:fldCharType="separate"/>
      </w:r>
      <w:r w:rsidR="000B5181">
        <w:rPr>
          <w:noProof/>
        </w:rPr>
        <w:t>5</w:t>
      </w:r>
      <w:r w:rsidRPr="00F27B00">
        <w:rPr>
          <w:noProof/>
        </w:rPr>
        <w:fldChar w:fldCharType="end"/>
      </w:r>
    </w:p>
    <w:p w14:paraId="73A63A3E" w14:textId="77777777" w:rsidR="00E164AD" w:rsidRPr="00F27B00" w:rsidRDefault="00E164AD" w:rsidP="00F27B00">
      <w:pPr>
        <w:pStyle w:val="TOC5"/>
        <w:tabs>
          <w:tab w:val="left" w:pos="1418"/>
        </w:tabs>
        <w:ind w:left="0" w:firstLine="0"/>
        <w:rPr>
          <w:rFonts w:asciiTheme="minorHAnsi" w:eastAsiaTheme="minorEastAsia" w:hAnsiTheme="minorHAnsi" w:cstheme="minorBidi"/>
          <w:b/>
          <w:noProof/>
          <w:kern w:val="0"/>
          <w:sz w:val="28"/>
          <w:szCs w:val="22"/>
        </w:rPr>
      </w:pPr>
      <w:r w:rsidRPr="00F27B00">
        <w:rPr>
          <w:b/>
          <w:noProof/>
          <w:sz w:val="22"/>
        </w:rPr>
        <w:t>Part 4</w:t>
      </w:r>
      <w:r w:rsidRPr="00F27B00">
        <w:rPr>
          <w:rFonts w:asciiTheme="minorHAnsi" w:eastAsiaTheme="minorEastAsia" w:hAnsiTheme="minorHAnsi" w:cstheme="minorBidi"/>
          <w:b/>
          <w:noProof/>
          <w:kern w:val="0"/>
          <w:sz w:val="28"/>
          <w:szCs w:val="22"/>
        </w:rPr>
        <w:tab/>
      </w:r>
      <w:r w:rsidRPr="00F27B00">
        <w:rPr>
          <w:b/>
          <w:noProof/>
          <w:sz w:val="22"/>
        </w:rPr>
        <w:t>Principles applying to decisions about findings</w:t>
      </w:r>
      <w:r w:rsidRPr="00F27B00">
        <w:rPr>
          <w:b/>
          <w:noProof/>
          <w:sz w:val="22"/>
        </w:rPr>
        <w:tab/>
      </w:r>
      <w:r w:rsidRPr="00F27B00">
        <w:rPr>
          <w:b/>
          <w:noProof/>
          <w:sz w:val="22"/>
        </w:rPr>
        <w:fldChar w:fldCharType="begin"/>
      </w:r>
      <w:r w:rsidRPr="00F27B00">
        <w:rPr>
          <w:b/>
          <w:noProof/>
          <w:sz w:val="22"/>
        </w:rPr>
        <w:instrText xml:space="preserve"> PAGEREF _Toc97632853 \h </w:instrText>
      </w:r>
      <w:r w:rsidRPr="00F27B00">
        <w:rPr>
          <w:b/>
          <w:noProof/>
          <w:sz w:val="22"/>
        </w:rPr>
      </w:r>
      <w:r w:rsidRPr="00F27B00">
        <w:rPr>
          <w:b/>
          <w:noProof/>
          <w:sz w:val="22"/>
        </w:rPr>
        <w:fldChar w:fldCharType="separate"/>
      </w:r>
      <w:r w:rsidR="000B5181">
        <w:rPr>
          <w:b/>
          <w:noProof/>
          <w:sz w:val="22"/>
        </w:rPr>
        <w:t>5</w:t>
      </w:r>
      <w:r w:rsidRPr="00F27B00">
        <w:rPr>
          <w:b/>
          <w:noProof/>
          <w:sz w:val="22"/>
        </w:rPr>
        <w:fldChar w:fldCharType="end"/>
      </w:r>
    </w:p>
    <w:p w14:paraId="4B154ABE" w14:textId="77777777" w:rsidR="00E164AD" w:rsidRPr="00F27B00" w:rsidRDefault="00E164AD">
      <w:pPr>
        <w:pStyle w:val="TOC5"/>
        <w:tabs>
          <w:tab w:val="left" w:pos="2183"/>
        </w:tabs>
        <w:rPr>
          <w:rFonts w:asciiTheme="minorHAnsi" w:eastAsiaTheme="minorEastAsia" w:hAnsiTheme="minorHAnsi" w:cstheme="minorBidi"/>
          <w:noProof/>
          <w:kern w:val="0"/>
          <w:sz w:val="22"/>
          <w:szCs w:val="22"/>
        </w:rPr>
      </w:pPr>
      <w:r w:rsidRPr="00F27B00">
        <w:rPr>
          <w:noProof/>
        </w:rPr>
        <w:t>4.1</w:t>
      </w:r>
      <w:r w:rsidRPr="00F27B00">
        <w:rPr>
          <w:rFonts w:asciiTheme="minorHAnsi" w:eastAsiaTheme="minorEastAsia" w:hAnsiTheme="minorHAnsi" w:cstheme="minorBidi"/>
          <w:noProof/>
          <w:kern w:val="0"/>
          <w:sz w:val="22"/>
          <w:szCs w:val="22"/>
        </w:rPr>
        <w:tab/>
      </w:r>
      <w:r w:rsidRPr="00F27B00">
        <w:rPr>
          <w:noProof/>
        </w:rPr>
        <w:t>Application</w:t>
      </w:r>
      <w:r w:rsidRPr="00F27B00">
        <w:rPr>
          <w:noProof/>
        </w:rPr>
        <w:tab/>
      </w:r>
      <w:r w:rsidRPr="00F27B00">
        <w:rPr>
          <w:noProof/>
        </w:rPr>
        <w:fldChar w:fldCharType="begin"/>
      </w:r>
      <w:r w:rsidRPr="00F27B00">
        <w:rPr>
          <w:noProof/>
        </w:rPr>
        <w:instrText xml:space="preserve"> PAGEREF _Toc97632854 \h </w:instrText>
      </w:r>
      <w:r w:rsidRPr="00F27B00">
        <w:rPr>
          <w:noProof/>
        </w:rPr>
      </w:r>
      <w:r w:rsidRPr="00F27B00">
        <w:rPr>
          <w:noProof/>
        </w:rPr>
        <w:fldChar w:fldCharType="separate"/>
      </w:r>
      <w:r w:rsidR="000B5181">
        <w:rPr>
          <w:noProof/>
        </w:rPr>
        <w:t>5</w:t>
      </w:r>
      <w:r w:rsidRPr="00F27B00">
        <w:rPr>
          <w:noProof/>
        </w:rPr>
        <w:fldChar w:fldCharType="end"/>
      </w:r>
    </w:p>
    <w:p w14:paraId="0AE13C5C" w14:textId="77777777" w:rsidR="00E164AD" w:rsidRPr="00F27B00" w:rsidRDefault="00E164AD">
      <w:pPr>
        <w:pStyle w:val="TOC5"/>
        <w:tabs>
          <w:tab w:val="left" w:pos="2183"/>
        </w:tabs>
        <w:rPr>
          <w:rFonts w:asciiTheme="minorHAnsi" w:eastAsiaTheme="minorEastAsia" w:hAnsiTheme="minorHAnsi" w:cstheme="minorBidi"/>
          <w:noProof/>
          <w:kern w:val="0"/>
          <w:sz w:val="22"/>
          <w:szCs w:val="22"/>
        </w:rPr>
      </w:pPr>
      <w:r w:rsidRPr="00F27B00">
        <w:rPr>
          <w:noProof/>
        </w:rPr>
        <w:t>4.2</w:t>
      </w:r>
      <w:r w:rsidRPr="00F27B00">
        <w:rPr>
          <w:rFonts w:asciiTheme="minorHAnsi" w:eastAsiaTheme="minorEastAsia" w:hAnsiTheme="minorHAnsi" w:cstheme="minorBidi"/>
          <w:noProof/>
          <w:kern w:val="0"/>
          <w:sz w:val="22"/>
          <w:szCs w:val="22"/>
        </w:rPr>
        <w:tab/>
      </w:r>
      <w:r w:rsidRPr="00F27B00">
        <w:rPr>
          <w:noProof/>
        </w:rPr>
        <w:t>When refusal to make a finding is justified</w:t>
      </w:r>
      <w:r w:rsidRPr="00F27B00">
        <w:rPr>
          <w:noProof/>
        </w:rPr>
        <w:tab/>
      </w:r>
      <w:r w:rsidRPr="00F27B00">
        <w:rPr>
          <w:noProof/>
        </w:rPr>
        <w:fldChar w:fldCharType="begin"/>
      </w:r>
      <w:r w:rsidRPr="00F27B00">
        <w:rPr>
          <w:noProof/>
        </w:rPr>
        <w:instrText xml:space="preserve"> PAGEREF _Toc97632855 \h </w:instrText>
      </w:r>
      <w:r w:rsidRPr="00F27B00">
        <w:rPr>
          <w:noProof/>
        </w:rPr>
      </w:r>
      <w:r w:rsidRPr="00F27B00">
        <w:rPr>
          <w:noProof/>
        </w:rPr>
        <w:fldChar w:fldCharType="separate"/>
      </w:r>
      <w:r w:rsidR="000B5181">
        <w:rPr>
          <w:noProof/>
        </w:rPr>
        <w:t>5</w:t>
      </w:r>
      <w:r w:rsidRPr="00F27B00">
        <w:rPr>
          <w:noProof/>
        </w:rPr>
        <w:fldChar w:fldCharType="end"/>
      </w:r>
    </w:p>
    <w:p w14:paraId="7DD54705" w14:textId="77777777" w:rsidR="00E164AD" w:rsidRPr="00F27B00" w:rsidRDefault="00E164AD">
      <w:pPr>
        <w:pStyle w:val="TOC5"/>
        <w:tabs>
          <w:tab w:val="left" w:pos="2183"/>
        </w:tabs>
        <w:rPr>
          <w:rFonts w:asciiTheme="minorHAnsi" w:eastAsiaTheme="minorEastAsia" w:hAnsiTheme="minorHAnsi" w:cstheme="minorBidi"/>
          <w:noProof/>
          <w:kern w:val="0"/>
          <w:sz w:val="22"/>
          <w:szCs w:val="22"/>
        </w:rPr>
      </w:pPr>
      <w:r w:rsidRPr="00F27B00">
        <w:rPr>
          <w:noProof/>
        </w:rPr>
        <w:t>4.3</w:t>
      </w:r>
      <w:r w:rsidRPr="00F27B00">
        <w:rPr>
          <w:rFonts w:asciiTheme="minorHAnsi" w:eastAsiaTheme="minorEastAsia" w:hAnsiTheme="minorHAnsi" w:cstheme="minorBidi"/>
          <w:noProof/>
          <w:kern w:val="0"/>
          <w:sz w:val="22"/>
          <w:szCs w:val="22"/>
        </w:rPr>
        <w:tab/>
      </w:r>
      <w:r w:rsidRPr="00F27B00">
        <w:rPr>
          <w:noProof/>
        </w:rPr>
        <w:t>Refusal to make an advance finding</w:t>
      </w:r>
      <w:r w:rsidRPr="00F27B00">
        <w:rPr>
          <w:noProof/>
        </w:rPr>
        <w:tab/>
      </w:r>
      <w:r w:rsidRPr="00F27B00">
        <w:rPr>
          <w:noProof/>
        </w:rPr>
        <w:fldChar w:fldCharType="begin"/>
      </w:r>
      <w:r w:rsidRPr="00F27B00">
        <w:rPr>
          <w:noProof/>
        </w:rPr>
        <w:instrText xml:space="preserve"> PAGEREF _Toc97632856 \h </w:instrText>
      </w:r>
      <w:r w:rsidRPr="00F27B00">
        <w:rPr>
          <w:noProof/>
        </w:rPr>
      </w:r>
      <w:r w:rsidRPr="00F27B00">
        <w:rPr>
          <w:noProof/>
        </w:rPr>
        <w:fldChar w:fldCharType="separate"/>
      </w:r>
      <w:r w:rsidR="000B5181">
        <w:rPr>
          <w:noProof/>
        </w:rPr>
        <w:t>6</w:t>
      </w:r>
      <w:r w:rsidRPr="00F27B00">
        <w:rPr>
          <w:noProof/>
        </w:rPr>
        <w:fldChar w:fldCharType="end"/>
      </w:r>
    </w:p>
    <w:p w14:paraId="7A129475" w14:textId="77777777" w:rsidR="00E164AD" w:rsidRPr="00F27B00" w:rsidRDefault="00E164AD">
      <w:pPr>
        <w:pStyle w:val="TOC5"/>
        <w:tabs>
          <w:tab w:val="left" w:pos="2183"/>
        </w:tabs>
        <w:rPr>
          <w:rFonts w:asciiTheme="minorHAnsi" w:eastAsiaTheme="minorEastAsia" w:hAnsiTheme="minorHAnsi" w:cstheme="minorBidi"/>
          <w:noProof/>
          <w:kern w:val="0"/>
          <w:sz w:val="22"/>
          <w:szCs w:val="22"/>
        </w:rPr>
      </w:pPr>
      <w:r w:rsidRPr="00F27B00">
        <w:rPr>
          <w:noProof/>
        </w:rPr>
        <w:t>4.4</w:t>
      </w:r>
      <w:r w:rsidRPr="00F27B00">
        <w:rPr>
          <w:rFonts w:asciiTheme="minorHAnsi" w:eastAsiaTheme="minorEastAsia" w:hAnsiTheme="minorHAnsi" w:cstheme="minorBidi"/>
          <w:noProof/>
          <w:kern w:val="0"/>
          <w:sz w:val="22"/>
          <w:szCs w:val="22"/>
        </w:rPr>
        <w:tab/>
      </w:r>
      <w:r w:rsidRPr="00F27B00">
        <w:rPr>
          <w:noProof/>
        </w:rPr>
        <w:t>Refusal to make finding about activities to be conducted outside Australia</w:t>
      </w:r>
      <w:r w:rsidRPr="00F27B00">
        <w:rPr>
          <w:noProof/>
        </w:rPr>
        <w:tab/>
      </w:r>
      <w:r w:rsidRPr="00F27B00">
        <w:rPr>
          <w:noProof/>
        </w:rPr>
        <w:fldChar w:fldCharType="begin"/>
      </w:r>
      <w:r w:rsidRPr="00F27B00">
        <w:rPr>
          <w:noProof/>
        </w:rPr>
        <w:instrText xml:space="preserve"> PAGEREF _Toc97632857 \h </w:instrText>
      </w:r>
      <w:r w:rsidRPr="00F27B00">
        <w:rPr>
          <w:noProof/>
        </w:rPr>
      </w:r>
      <w:r w:rsidRPr="00F27B00">
        <w:rPr>
          <w:noProof/>
        </w:rPr>
        <w:fldChar w:fldCharType="separate"/>
      </w:r>
      <w:r w:rsidR="000B5181">
        <w:rPr>
          <w:noProof/>
        </w:rPr>
        <w:t>7</w:t>
      </w:r>
      <w:r w:rsidRPr="00F27B00">
        <w:rPr>
          <w:noProof/>
        </w:rPr>
        <w:fldChar w:fldCharType="end"/>
      </w:r>
    </w:p>
    <w:p w14:paraId="35D64045" w14:textId="77777777" w:rsidR="00E164AD" w:rsidRPr="00F27B00" w:rsidRDefault="00E164AD">
      <w:pPr>
        <w:pStyle w:val="TOC5"/>
        <w:tabs>
          <w:tab w:val="left" w:pos="2183"/>
        </w:tabs>
        <w:rPr>
          <w:rFonts w:asciiTheme="minorHAnsi" w:eastAsiaTheme="minorEastAsia" w:hAnsiTheme="minorHAnsi" w:cstheme="minorBidi"/>
          <w:noProof/>
          <w:kern w:val="0"/>
          <w:sz w:val="22"/>
          <w:szCs w:val="22"/>
        </w:rPr>
      </w:pPr>
      <w:r w:rsidRPr="00F27B00">
        <w:rPr>
          <w:noProof/>
        </w:rPr>
        <w:t>4.5</w:t>
      </w:r>
      <w:r w:rsidRPr="00F27B00">
        <w:rPr>
          <w:rFonts w:asciiTheme="minorHAnsi" w:eastAsiaTheme="minorEastAsia" w:hAnsiTheme="minorHAnsi" w:cstheme="minorBidi"/>
          <w:noProof/>
          <w:kern w:val="0"/>
          <w:sz w:val="22"/>
          <w:szCs w:val="22"/>
        </w:rPr>
        <w:tab/>
      </w:r>
      <w:r w:rsidRPr="00F27B00">
        <w:rPr>
          <w:noProof/>
        </w:rPr>
        <w:t>When refusal to make finding is not justified</w:t>
      </w:r>
      <w:r w:rsidRPr="00F27B00">
        <w:rPr>
          <w:noProof/>
        </w:rPr>
        <w:tab/>
      </w:r>
      <w:r w:rsidRPr="00F27B00">
        <w:rPr>
          <w:noProof/>
        </w:rPr>
        <w:fldChar w:fldCharType="begin"/>
      </w:r>
      <w:r w:rsidRPr="00F27B00">
        <w:rPr>
          <w:noProof/>
        </w:rPr>
        <w:instrText xml:space="preserve"> PAGEREF _Toc97632858 \h </w:instrText>
      </w:r>
      <w:r w:rsidRPr="00F27B00">
        <w:rPr>
          <w:noProof/>
        </w:rPr>
      </w:r>
      <w:r w:rsidRPr="00F27B00">
        <w:rPr>
          <w:noProof/>
        </w:rPr>
        <w:fldChar w:fldCharType="separate"/>
      </w:r>
      <w:r w:rsidR="000B5181">
        <w:rPr>
          <w:noProof/>
        </w:rPr>
        <w:t>7</w:t>
      </w:r>
      <w:r w:rsidRPr="00F27B00">
        <w:rPr>
          <w:noProof/>
        </w:rPr>
        <w:fldChar w:fldCharType="end"/>
      </w:r>
    </w:p>
    <w:p w14:paraId="776C62F7" w14:textId="77777777" w:rsidR="00E164AD" w:rsidRPr="00F27B00" w:rsidRDefault="00E164AD" w:rsidP="00F27B00">
      <w:pPr>
        <w:pStyle w:val="TOC5"/>
        <w:tabs>
          <w:tab w:val="left" w:pos="1418"/>
        </w:tabs>
        <w:ind w:left="0" w:firstLine="0"/>
        <w:rPr>
          <w:rFonts w:asciiTheme="minorHAnsi" w:eastAsiaTheme="minorEastAsia" w:hAnsiTheme="minorHAnsi" w:cstheme="minorBidi"/>
          <w:b/>
          <w:noProof/>
          <w:kern w:val="0"/>
          <w:sz w:val="28"/>
          <w:szCs w:val="22"/>
        </w:rPr>
      </w:pPr>
      <w:r w:rsidRPr="00F27B00">
        <w:rPr>
          <w:b/>
          <w:noProof/>
          <w:sz w:val="22"/>
        </w:rPr>
        <w:t>Part 5</w:t>
      </w:r>
      <w:r w:rsidRPr="00F27B00">
        <w:rPr>
          <w:rFonts w:asciiTheme="minorHAnsi" w:eastAsiaTheme="minorEastAsia" w:hAnsiTheme="minorHAnsi" w:cstheme="minorBidi"/>
          <w:b/>
          <w:noProof/>
          <w:kern w:val="0"/>
          <w:sz w:val="28"/>
          <w:szCs w:val="22"/>
        </w:rPr>
        <w:tab/>
      </w:r>
      <w:r w:rsidRPr="00F27B00">
        <w:rPr>
          <w:b/>
          <w:noProof/>
          <w:sz w:val="22"/>
        </w:rPr>
        <w:t>Principles applying to decisions about variation of registration</w:t>
      </w:r>
      <w:r w:rsidRPr="00F27B00">
        <w:rPr>
          <w:b/>
          <w:noProof/>
          <w:sz w:val="22"/>
        </w:rPr>
        <w:tab/>
      </w:r>
      <w:r w:rsidRPr="00F27B00">
        <w:rPr>
          <w:b/>
          <w:noProof/>
          <w:sz w:val="22"/>
        </w:rPr>
        <w:fldChar w:fldCharType="begin"/>
      </w:r>
      <w:r w:rsidRPr="00F27B00">
        <w:rPr>
          <w:b/>
          <w:noProof/>
          <w:sz w:val="22"/>
        </w:rPr>
        <w:instrText xml:space="preserve"> PAGEREF _Toc97632859 \h </w:instrText>
      </w:r>
      <w:r w:rsidRPr="00F27B00">
        <w:rPr>
          <w:b/>
          <w:noProof/>
          <w:sz w:val="22"/>
        </w:rPr>
      </w:r>
      <w:r w:rsidRPr="00F27B00">
        <w:rPr>
          <w:b/>
          <w:noProof/>
          <w:sz w:val="22"/>
        </w:rPr>
        <w:fldChar w:fldCharType="separate"/>
      </w:r>
      <w:r w:rsidR="000B5181">
        <w:rPr>
          <w:b/>
          <w:noProof/>
          <w:sz w:val="22"/>
        </w:rPr>
        <w:t>7</w:t>
      </w:r>
      <w:r w:rsidRPr="00F27B00">
        <w:rPr>
          <w:b/>
          <w:noProof/>
          <w:sz w:val="22"/>
        </w:rPr>
        <w:fldChar w:fldCharType="end"/>
      </w:r>
    </w:p>
    <w:p w14:paraId="141D9E03" w14:textId="77777777" w:rsidR="00E164AD" w:rsidRPr="00F27B00" w:rsidRDefault="00E164AD">
      <w:pPr>
        <w:pStyle w:val="TOC5"/>
        <w:tabs>
          <w:tab w:val="left" w:pos="2183"/>
        </w:tabs>
        <w:rPr>
          <w:rFonts w:asciiTheme="minorHAnsi" w:eastAsiaTheme="minorEastAsia" w:hAnsiTheme="minorHAnsi" w:cstheme="minorBidi"/>
          <w:noProof/>
          <w:kern w:val="0"/>
          <w:sz w:val="22"/>
          <w:szCs w:val="22"/>
        </w:rPr>
      </w:pPr>
      <w:r w:rsidRPr="00F27B00">
        <w:rPr>
          <w:noProof/>
        </w:rPr>
        <w:t>5.1</w:t>
      </w:r>
      <w:r w:rsidRPr="00F27B00">
        <w:rPr>
          <w:rFonts w:asciiTheme="minorHAnsi" w:eastAsiaTheme="minorEastAsia" w:hAnsiTheme="minorHAnsi" w:cstheme="minorBidi"/>
          <w:noProof/>
          <w:kern w:val="0"/>
          <w:sz w:val="22"/>
          <w:szCs w:val="22"/>
        </w:rPr>
        <w:tab/>
      </w:r>
      <w:r w:rsidRPr="00F27B00">
        <w:rPr>
          <w:noProof/>
        </w:rPr>
        <w:t>Application</w:t>
      </w:r>
      <w:r w:rsidRPr="00F27B00">
        <w:rPr>
          <w:noProof/>
        </w:rPr>
        <w:tab/>
      </w:r>
      <w:r w:rsidRPr="00F27B00">
        <w:rPr>
          <w:noProof/>
        </w:rPr>
        <w:fldChar w:fldCharType="begin"/>
      </w:r>
      <w:r w:rsidRPr="00F27B00">
        <w:rPr>
          <w:noProof/>
        </w:rPr>
        <w:instrText xml:space="preserve"> PAGEREF _Toc97632860 \h </w:instrText>
      </w:r>
      <w:r w:rsidRPr="00F27B00">
        <w:rPr>
          <w:noProof/>
        </w:rPr>
      </w:r>
      <w:r w:rsidRPr="00F27B00">
        <w:rPr>
          <w:noProof/>
        </w:rPr>
        <w:fldChar w:fldCharType="separate"/>
      </w:r>
      <w:r w:rsidR="000B5181">
        <w:rPr>
          <w:noProof/>
        </w:rPr>
        <w:t>7</w:t>
      </w:r>
      <w:r w:rsidRPr="00F27B00">
        <w:rPr>
          <w:noProof/>
        </w:rPr>
        <w:fldChar w:fldCharType="end"/>
      </w:r>
    </w:p>
    <w:p w14:paraId="4F438B5E" w14:textId="77777777" w:rsidR="00E164AD" w:rsidRPr="00F27B00" w:rsidRDefault="00E164AD">
      <w:pPr>
        <w:pStyle w:val="TOC5"/>
        <w:tabs>
          <w:tab w:val="left" w:pos="2183"/>
        </w:tabs>
        <w:rPr>
          <w:rFonts w:asciiTheme="minorHAnsi" w:eastAsiaTheme="minorEastAsia" w:hAnsiTheme="minorHAnsi" w:cstheme="minorBidi"/>
          <w:noProof/>
          <w:kern w:val="0"/>
          <w:sz w:val="22"/>
          <w:szCs w:val="22"/>
        </w:rPr>
      </w:pPr>
      <w:r w:rsidRPr="00F27B00">
        <w:rPr>
          <w:noProof/>
        </w:rPr>
        <w:t>5.2</w:t>
      </w:r>
      <w:r w:rsidRPr="00F27B00">
        <w:rPr>
          <w:rFonts w:asciiTheme="minorHAnsi" w:eastAsiaTheme="minorEastAsia" w:hAnsiTheme="minorHAnsi" w:cstheme="minorBidi"/>
          <w:noProof/>
          <w:kern w:val="0"/>
          <w:sz w:val="22"/>
          <w:szCs w:val="22"/>
        </w:rPr>
        <w:tab/>
      </w:r>
      <w:r w:rsidRPr="00F27B00">
        <w:rPr>
          <w:noProof/>
        </w:rPr>
        <w:t>When a variation of registration may be made</w:t>
      </w:r>
      <w:r w:rsidRPr="00F27B00">
        <w:rPr>
          <w:noProof/>
        </w:rPr>
        <w:tab/>
      </w:r>
      <w:r w:rsidRPr="00F27B00">
        <w:rPr>
          <w:noProof/>
        </w:rPr>
        <w:fldChar w:fldCharType="begin"/>
      </w:r>
      <w:r w:rsidRPr="00F27B00">
        <w:rPr>
          <w:noProof/>
        </w:rPr>
        <w:instrText xml:space="preserve"> PAGEREF _Toc97632861 \h </w:instrText>
      </w:r>
      <w:r w:rsidRPr="00F27B00">
        <w:rPr>
          <w:noProof/>
        </w:rPr>
      </w:r>
      <w:r w:rsidRPr="00F27B00">
        <w:rPr>
          <w:noProof/>
        </w:rPr>
        <w:fldChar w:fldCharType="separate"/>
      </w:r>
      <w:r w:rsidR="000B5181">
        <w:rPr>
          <w:noProof/>
        </w:rPr>
        <w:t>8</w:t>
      </w:r>
      <w:r w:rsidRPr="00F27B00">
        <w:rPr>
          <w:noProof/>
        </w:rPr>
        <w:fldChar w:fldCharType="end"/>
      </w:r>
    </w:p>
    <w:p w14:paraId="6D466A6A" w14:textId="77777777" w:rsidR="00E164AD" w:rsidRPr="00F27B00" w:rsidRDefault="00E164AD">
      <w:pPr>
        <w:pStyle w:val="TOC5"/>
        <w:tabs>
          <w:tab w:val="left" w:pos="2183"/>
        </w:tabs>
        <w:rPr>
          <w:rFonts w:asciiTheme="minorHAnsi" w:eastAsiaTheme="minorEastAsia" w:hAnsiTheme="minorHAnsi" w:cstheme="minorBidi"/>
          <w:noProof/>
          <w:kern w:val="0"/>
          <w:sz w:val="22"/>
          <w:szCs w:val="22"/>
        </w:rPr>
      </w:pPr>
      <w:r w:rsidRPr="00F27B00">
        <w:rPr>
          <w:noProof/>
        </w:rPr>
        <w:t>5.3</w:t>
      </w:r>
      <w:r w:rsidRPr="00F27B00">
        <w:rPr>
          <w:rFonts w:asciiTheme="minorHAnsi" w:eastAsiaTheme="minorEastAsia" w:hAnsiTheme="minorHAnsi" w:cstheme="minorBidi"/>
          <w:noProof/>
          <w:kern w:val="0"/>
          <w:sz w:val="22"/>
          <w:szCs w:val="22"/>
        </w:rPr>
        <w:tab/>
      </w:r>
      <w:r w:rsidRPr="00F27B00">
        <w:rPr>
          <w:noProof/>
        </w:rPr>
        <w:t>When a variation is justified</w:t>
      </w:r>
      <w:r w:rsidRPr="00F27B00">
        <w:rPr>
          <w:noProof/>
        </w:rPr>
        <w:tab/>
      </w:r>
      <w:r w:rsidRPr="00F27B00">
        <w:rPr>
          <w:noProof/>
        </w:rPr>
        <w:fldChar w:fldCharType="begin"/>
      </w:r>
      <w:r w:rsidRPr="00F27B00">
        <w:rPr>
          <w:noProof/>
        </w:rPr>
        <w:instrText xml:space="preserve"> PAGEREF _Toc97632862 \h </w:instrText>
      </w:r>
      <w:r w:rsidRPr="00F27B00">
        <w:rPr>
          <w:noProof/>
        </w:rPr>
      </w:r>
      <w:r w:rsidRPr="00F27B00">
        <w:rPr>
          <w:noProof/>
        </w:rPr>
        <w:fldChar w:fldCharType="separate"/>
      </w:r>
      <w:r w:rsidR="000B5181">
        <w:rPr>
          <w:noProof/>
        </w:rPr>
        <w:t>8</w:t>
      </w:r>
      <w:r w:rsidRPr="00F27B00">
        <w:rPr>
          <w:noProof/>
        </w:rPr>
        <w:fldChar w:fldCharType="end"/>
      </w:r>
    </w:p>
    <w:p w14:paraId="416D5979" w14:textId="77777777" w:rsidR="00E164AD" w:rsidRPr="00F27B00" w:rsidRDefault="00E164AD">
      <w:pPr>
        <w:pStyle w:val="TOC5"/>
        <w:tabs>
          <w:tab w:val="left" w:pos="2183"/>
        </w:tabs>
        <w:rPr>
          <w:rFonts w:asciiTheme="minorHAnsi" w:eastAsiaTheme="minorEastAsia" w:hAnsiTheme="minorHAnsi" w:cstheme="minorBidi"/>
          <w:noProof/>
          <w:kern w:val="0"/>
          <w:sz w:val="22"/>
          <w:szCs w:val="22"/>
        </w:rPr>
      </w:pPr>
      <w:r w:rsidRPr="00F27B00">
        <w:rPr>
          <w:noProof/>
        </w:rPr>
        <w:t>5.4</w:t>
      </w:r>
      <w:r w:rsidRPr="00F27B00">
        <w:rPr>
          <w:rFonts w:asciiTheme="minorHAnsi" w:eastAsiaTheme="minorEastAsia" w:hAnsiTheme="minorHAnsi" w:cstheme="minorBidi"/>
          <w:noProof/>
          <w:kern w:val="0"/>
          <w:sz w:val="22"/>
          <w:szCs w:val="22"/>
        </w:rPr>
        <w:tab/>
      </w:r>
      <w:r w:rsidRPr="00F27B00">
        <w:rPr>
          <w:noProof/>
        </w:rPr>
        <w:t>Decision not to vary</w:t>
      </w:r>
      <w:r w:rsidRPr="00F27B00">
        <w:rPr>
          <w:noProof/>
        </w:rPr>
        <w:tab/>
      </w:r>
      <w:r w:rsidRPr="00F27B00">
        <w:rPr>
          <w:noProof/>
        </w:rPr>
        <w:fldChar w:fldCharType="begin"/>
      </w:r>
      <w:r w:rsidRPr="00F27B00">
        <w:rPr>
          <w:noProof/>
        </w:rPr>
        <w:instrText xml:space="preserve"> PAGEREF _Toc97632863 \h </w:instrText>
      </w:r>
      <w:r w:rsidRPr="00F27B00">
        <w:rPr>
          <w:noProof/>
        </w:rPr>
      </w:r>
      <w:r w:rsidRPr="00F27B00">
        <w:rPr>
          <w:noProof/>
        </w:rPr>
        <w:fldChar w:fldCharType="separate"/>
      </w:r>
      <w:r w:rsidR="000B5181">
        <w:rPr>
          <w:noProof/>
        </w:rPr>
        <w:t>8</w:t>
      </w:r>
      <w:r w:rsidRPr="00F27B00">
        <w:rPr>
          <w:noProof/>
        </w:rPr>
        <w:fldChar w:fldCharType="end"/>
      </w:r>
    </w:p>
    <w:p w14:paraId="07EEAC97" w14:textId="7E103A47" w:rsidR="00D1387B" w:rsidRDefault="00B418CB" w:rsidP="002861EA">
      <w:pPr>
        <w:pStyle w:val="TOC5"/>
        <w:tabs>
          <w:tab w:val="clear" w:pos="8278"/>
          <w:tab w:val="left" w:pos="1774"/>
        </w:tabs>
        <w:ind w:left="0" w:firstLine="0"/>
      </w:pPr>
      <w:r w:rsidRPr="00F27B00">
        <w:fldChar w:fldCharType="end"/>
      </w:r>
    </w:p>
    <w:p w14:paraId="2CF1746C" w14:textId="77777777" w:rsidR="000D35DC" w:rsidRDefault="000D35DC" w:rsidP="0090086C">
      <w:pPr>
        <w:pStyle w:val="ActHead5"/>
        <w:rPr>
          <w:noProof/>
        </w:rPr>
        <w:sectPr w:rsidR="000D35DC" w:rsidSect="003B6A61">
          <w:headerReference w:type="even" r:id="rId18"/>
          <w:headerReference w:type="default" r:id="rId19"/>
          <w:footerReference w:type="even" r:id="rId20"/>
          <w:footerReference w:type="default" r:id="rId21"/>
          <w:headerReference w:type="first" r:id="rId22"/>
          <w:footerReference w:type="first" r:id="rId23"/>
          <w:pgSz w:w="11907" w:h="16839" w:code="9"/>
          <w:pgMar w:top="2325" w:right="1797" w:bottom="1440" w:left="1797" w:header="720" w:footer="709" w:gutter="0"/>
          <w:pgNumType w:start="1"/>
          <w:cols w:space="708"/>
          <w:docGrid w:linePitch="360"/>
        </w:sectPr>
      </w:pPr>
      <w:bookmarkStart w:id="1" w:name="_Toc97632835"/>
    </w:p>
    <w:p w14:paraId="5E6564A9" w14:textId="4F4F36AD" w:rsidR="00E90CA4" w:rsidRPr="003C3C57" w:rsidRDefault="00C95F4D" w:rsidP="0090086C">
      <w:pPr>
        <w:pStyle w:val="ActHead5"/>
      </w:pPr>
      <w:r w:rsidRPr="0090086C">
        <w:rPr>
          <w:noProof/>
        </w:rPr>
        <w:lastRenderedPageBreak/>
        <w:t>P</w:t>
      </w:r>
      <w:r w:rsidR="00E90CA4" w:rsidRPr="003C3C57">
        <w:t>art 1</w:t>
      </w:r>
      <w:r w:rsidR="00E90CA4" w:rsidRPr="003C3C57">
        <w:tab/>
        <w:t>Preliminary</w:t>
      </w:r>
      <w:bookmarkEnd w:id="1"/>
    </w:p>
    <w:p w14:paraId="0F3D339C" w14:textId="25F6363B" w:rsidR="00554826" w:rsidRPr="00554826" w:rsidRDefault="00554826" w:rsidP="00A7423A">
      <w:pPr>
        <w:pStyle w:val="ActHead5"/>
      </w:pPr>
      <w:bookmarkStart w:id="2" w:name="_Toc97632836"/>
      <w:r w:rsidRPr="00554826">
        <w:t>1</w:t>
      </w:r>
      <w:r w:rsidR="00E90CA4">
        <w:t>.1</w:t>
      </w:r>
      <w:r w:rsidR="00CD5BCF">
        <w:tab/>
      </w:r>
      <w:r w:rsidRPr="00554826">
        <w:t>Name</w:t>
      </w:r>
      <w:bookmarkEnd w:id="0"/>
      <w:bookmarkEnd w:id="2"/>
    </w:p>
    <w:p w14:paraId="39F1B35A" w14:textId="77777777" w:rsidR="00554826" w:rsidRDefault="002B12D3" w:rsidP="00F405C6">
      <w:pPr>
        <w:pStyle w:val="subsection"/>
      </w:pPr>
      <w:r>
        <w:tab/>
      </w:r>
      <w:r>
        <w:tab/>
      </w:r>
      <w:r w:rsidRPr="00C9049A">
        <w:t xml:space="preserve">These Principles are the </w:t>
      </w:r>
      <w:r w:rsidRPr="00C9049A">
        <w:rPr>
          <w:i/>
        </w:rPr>
        <w:t>Industry Research and Development Decision</w:t>
      </w:r>
      <w:r>
        <w:rPr>
          <w:i/>
        </w:rPr>
        <w:noBreakHyphen/>
        <w:t>making Principles 2022</w:t>
      </w:r>
      <w:r w:rsidRPr="00C9049A">
        <w:t>.</w:t>
      </w:r>
    </w:p>
    <w:p w14:paraId="087A48B5" w14:textId="445C16AE" w:rsidR="00554826" w:rsidRPr="00554826" w:rsidRDefault="00E90CA4" w:rsidP="00554826">
      <w:pPr>
        <w:pStyle w:val="ActHead5"/>
      </w:pPr>
      <w:bookmarkStart w:id="3" w:name="_Toc454512514"/>
      <w:bookmarkStart w:id="4" w:name="_Toc97632837"/>
      <w:r>
        <w:t>1.</w:t>
      </w:r>
      <w:r w:rsidR="00554826" w:rsidRPr="00554826">
        <w:t>2</w:t>
      </w:r>
      <w:r w:rsidR="00CD5BCF">
        <w:tab/>
      </w:r>
      <w:r w:rsidR="00554826" w:rsidRPr="00554826">
        <w:t>Commencement</w:t>
      </w:r>
      <w:bookmarkEnd w:id="3"/>
      <w:bookmarkEnd w:id="4"/>
    </w:p>
    <w:p w14:paraId="56440665" w14:textId="77777777" w:rsidR="003767E2" w:rsidRPr="003422B4" w:rsidRDefault="003767E2" w:rsidP="00F27B00">
      <w:pPr>
        <w:pStyle w:val="R1"/>
        <w:spacing w:before="180" w:line="240" w:lineRule="auto"/>
        <w:ind w:left="1134" w:hanging="1134"/>
        <w:jc w:val="left"/>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0AB624D7" w14:textId="77777777" w:rsidR="003767E2" w:rsidRPr="003422B4"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3422B4" w14:paraId="62D2E9F6" w14:textId="77777777" w:rsidTr="003B6A61">
        <w:trPr>
          <w:tblHeader/>
        </w:trPr>
        <w:tc>
          <w:tcPr>
            <w:tcW w:w="8364" w:type="dxa"/>
            <w:gridSpan w:val="3"/>
            <w:tcBorders>
              <w:top w:val="single" w:sz="12" w:space="0" w:color="auto"/>
              <w:bottom w:val="single" w:sz="6" w:space="0" w:color="auto"/>
            </w:tcBorders>
            <w:shd w:val="clear" w:color="auto" w:fill="auto"/>
            <w:hideMark/>
          </w:tcPr>
          <w:p w14:paraId="08AFFEE9" w14:textId="77777777" w:rsidR="003767E2" w:rsidRPr="003422B4" w:rsidRDefault="003767E2" w:rsidP="003B6A61">
            <w:pPr>
              <w:pStyle w:val="TableHeading"/>
            </w:pPr>
            <w:r w:rsidRPr="003422B4">
              <w:t>Commencement information</w:t>
            </w:r>
          </w:p>
        </w:tc>
      </w:tr>
      <w:tr w:rsidR="003767E2" w:rsidRPr="003422B4" w14:paraId="28AAA3CA" w14:textId="77777777" w:rsidTr="003B6A61">
        <w:trPr>
          <w:tblHeader/>
        </w:trPr>
        <w:tc>
          <w:tcPr>
            <w:tcW w:w="2127" w:type="dxa"/>
            <w:tcBorders>
              <w:top w:val="single" w:sz="6" w:space="0" w:color="auto"/>
              <w:bottom w:val="single" w:sz="6" w:space="0" w:color="auto"/>
            </w:tcBorders>
            <w:shd w:val="clear" w:color="auto" w:fill="auto"/>
            <w:hideMark/>
          </w:tcPr>
          <w:p w14:paraId="506680D8" w14:textId="77777777" w:rsidR="003767E2" w:rsidRPr="003422B4" w:rsidRDefault="003767E2" w:rsidP="003B6A61">
            <w:pPr>
              <w:pStyle w:val="TableHeading"/>
            </w:pPr>
            <w:r w:rsidRPr="003422B4">
              <w:t>Column 1</w:t>
            </w:r>
          </w:p>
        </w:tc>
        <w:tc>
          <w:tcPr>
            <w:tcW w:w="4394" w:type="dxa"/>
            <w:tcBorders>
              <w:top w:val="single" w:sz="6" w:space="0" w:color="auto"/>
              <w:bottom w:val="single" w:sz="6" w:space="0" w:color="auto"/>
            </w:tcBorders>
            <w:shd w:val="clear" w:color="auto" w:fill="auto"/>
            <w:hideMark/>
          </w:tcPr>
          <w:p w14:paraId="0769CFB0" w14:textId="77777777" w:rsidR="003767E2" w:rsidRPr="003422B4" w:rsidRDefault="003767E2" w:rsidP="003B6A61">
            <w:pPr>
              <w:pStyle w:val="TableHeading"/>
            </w:pPr>
            <w:r w:rsidRPr="003422B4">
              <w:t>Column 2</w:t>
            </w:r>
          </w:p>
        </w:tc>
        <w:tc>
          <w:tcPr>
            <w:tcW w:w="1843" w:type="dxa"/>
            <w:tcBorders>
              <w:top w:val="single" w:sz="6" w:space="0" w:color="auto"/>
              <w:bottom w:val="single" w:sz="6" w:space="0" w:color="auto"/>
            </w:tcBorders>
            <w:shd w:val="clear" w:color="auto" w:fill="auto"/>
            <w:hideMark/>
          </w:tcPr>
          <w:p w14:paraId="01515807" w14:textId="77777777" w:rsidR="003767E2" w:rsidRPr="003422B4" w:rsidRDefault="003767E2" w:rsidP="003B6A61">
            <w:pPr>
              <w:pStyle w:val="TableHeading"/>
            </w:pPr>
            <w:r w:rsidRPr="003422B4">
              <w:t>Column 3</w:t>
            </w:r>
          </w:p>
        </w:tc>
      </w:tr>
      <w:tr w:rsidR="003767E2" w:rsidRPr="003422B4" w14:paraId="2073E655" w14:textId="77777777" w:rsidTr="003B6A61">
        <w:trPr>
          <w:tblHeader/>
        </w:trPr>
        <w:tc>
          <w:tcPr>
            <w:tcW w:w="2127" w:type="dxa"/>
            <w:tcBorders>
              <w:top w:val="single" w:sz="6" w:space="0" w:color="auto"/>
              <w:bottom w:val="single" w:sz="12" w:space="0" w:color="auto"/>
            </w:tcBorders>
            <w:shd w:val="clear" w:color="auto" w:fill="auto"/>
            <w:hideMark/>
          </w:tcPr>
          <w:p w14:paraId="355A4C69" w14:textId="77777777" w:rsidR="003767E2" w:rsidRPr="003422B4" w:rsidRDefault="003767E2" w:rsidP="003B6A61">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643216D2" w14:textId="77777777" w:rsidR="003767E2" w:rsidRPr="003422B4" w:rsidRDefault="003767E2" w:rsidP="003B6A61">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70A26119" w14:textId="77777777" w:rsidR="003767E2" w:rsidRPr="003422B4" w:rsidRDefault="003767E2" w:rsidP="003B6A61">
            <w:pPr>
              <w:pStyle w:val="TableHeading"/>
            </w:pPr>
            <w:r w:rsidRPr="003422B4">
              <w:t>Date/Details</w:t>
            </w:r>
          </w:p>
        </w:tc>
      </w:tr>
      <w:tr w:rsidR="003767E2" w:rsidRPr="003422B4" w14:paraId="3FA8C696" w14:textId="77777777" w:rsidTr="003B6A61">
        <w:tc>
          <w:tcPr>
            <w:tcW w:w="2127" w:type="dxa"/>
            <w:tcBorders>
              <w:top w:val="single" w:sz="12" w:space="0" w:color="auto"/>
              <w:bottom w:val="single" w:sz="12" w:space="0" w:color="auto"/>
            </w:tcBorders>
            <w:shd w:val="clear" w:color="auto" w:fill="auto"/>
            <w:hideMark/>
          </w:tcPr>
          <w:p w14:paraId="1958143D" w14:textId="0A029EB0" w:rsidR="003767E2" w:rsidRPr="003A6229" w:rsidRDefault="00842E79" w:rsidP="00C62740">
            <w:pPr>
              <w:pStyle w:val="Tabletext"/>
              <w:numPr>
                <w:ilvl w:val="0"/>
                <w:numId w:val="3"/>
              </w:numPr>
              <w:rPr>
                <w:i/>
              </w:rPr>
            </w:pPr>
            <w:r>
              <w:t>The whole of this instrument</w:t>
            </w:r>
          </w:p>
        </w:tc>
        <w:tc>
          <w:tcPr>
            <w:tcW w:w="4394" w:type="dxa"/>
            <w:tcBorders>
              <w:top w:val="single" w:sz="12" w:space="0" w:color="auto"/>
              <w:bottom w:val="single" w:sz="12" w:space="0" w:color="auto"/>
            </w:tcBorders>
            <w:shd w:val="clear" w:color="auto" w:fill="auto"/>
            <w:hideMark/>
          </w:tcPr>
          <w:p w14:paraId="630D14F7" w14:textId="2598D64A" w:rsidR="003767E2" w:rsidRPr="00842E79" w:rsidRDefault="00842E79" w:rsidP="00F27B00">
            <w:pPr>
              <w:pStyle w:val="Tabletext"/>
            </w:pPr>
            <w:r>
              <w:t>The day after this instrument is registered</w:t>
            </w:r>
            <w:r w:rsidR="00807134">
              <w:t>.</w:t>
            </w:r>
          </w:p>
        </w:tc>
        <w:tc>
          <w:tcPr>
            <w:tcW w:w="1843" w:type="dxa"/>
            <w:tcBorders>
              <w:top w:val="single" w:sz="12" w:space="0" w:color="auto"/>
              <w:bottom w:val="single" w:sz="12" w:space="0" w:color="auto"/>
            </w:tcBorders>
            <w:shd w:val="clear" w:color="auto" w:fill="auto"/>
          </w:tcPr>
          <w:p w14:paraId="07EA3967" w14:textId="02D847BA" w:rsidR="003767E2" w:rsidRPr="00B43C50" w:rsidRDefault="003767E2" w:rsidP="003B6A61">
            <w:pPr>
              <w:pStyle w:val="Tabletext"/>
              <w:rPr>
                <w:i/>
              </w:rPr>
            </w:pPr>
          </w:p>
        </w:tc>
      </w:tr>
    </w:tbl>
    <w:p w14:paraId="48D73BBD" w14:textId="77777777" w:rsidR="003767E2" w:rsidRPr="003422B4" w:rsidRDefault="003767E2" w:rsidP="003767E2">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041B93EF" w14:textId="77777777" w:rsidR="003767E2" w:rsidRPr="003422B4" w:rsidRDefault="003767E2" w:rsidP="00222C1C">
      <w:pPr>
        <w:pStyle w:val="R1"/>
        <w:spacing w:before="180" w:line="240" w:lineRule="auto"/>
        <w:ind w:left="1134" w:hanging="1134"/>
        <w:jc w:val="left"/>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3106FC3C" w14:textId="7FCA4250" w:rsidR="00554826" w:rsidRPr="00554826" w:rsidRDefault="00E90CA4" w:rsidP="00222C1C">
      <w:pPr>
        <w:pStyle w:val="ActHead5"/>
      </w:pPr>
      <w:bookmarkStart w:id="5" w:name="_Toc97632838"/>
      <w:r>
        <w:t>1.</w:t>
      </w:r>
      <w:r w:rsidR="00554826" w:rsidRPr="00554826">
        <w:t>3</w:t>
      </w:r>
      <w:r w:rsidR="00CD5BCF">
        <w:tab/>
      </w:r>
      <w:r w:rsidR="00554826" w:rsidRPr="00554826">
        <w:t>Authority</w:t>
      </w:r>
      <w:bookmarkEnd w:id="5"/>
    </w:p>
    <w:p w14:paraId="74075D6A" w14:textId="02DF4931" w:rsidR="00554826" w:rsidRDefault="00554826" w:rsidP="00222C1C">
      <w:pPr>
        <w:pStyle w:val="R1"/>
        <w:spacing w:before="180" w:line="240" w:lineRule="auto"/>
        <w:ind w:left="1134" w:hanging="1134"/>
        <w:jc w:val="left"/>
      </w:pPr>
      <w:r w:rsidRPr="009C2562">
        <w:tab/>
      </w:r>
      <w:r w:rsidRPr="009C2562">
        <w:tab/>
        <w:t xml:space="preserve">This instrument is made </w:t>
      </w:r>
      <w:r w:rsidRPr="009A0C0C">
        <w:t>under</w:t>
      </w:r>
      <w:r w:rsidR="00AE3F7D">
        <w:t xml:space="preserve"> the</w:t>
      </w:r>
      <w:r w:rsidRPr="009A0C0C">
        <w:t xml:space="preserve"> </w:t>
      </w:r>
      <w:r w:rsidR="009A0C0C" w:rsidRPr="008A1251">
        <w:rPr>
          <w:i/>
        </w:rPr>
        <w:t>Industry Research and Development Act 1986</w:t>
      </w:r>
      <w:r w:rsidR="009A0C0C" w:rsidRPr="00C9049A">
        <w:t>.</w:t>
      </w:r>
    </w:p>
    <w:p w14:paraId="1AB1BD96" w14:textId="2FFECBFA" w:rsidR="00842E79" w:rsidRPr="00554826" w:rsidRDefault="00842E79" w:rsidP="00222C1C">
      <w:pPr>
        <w:pStyle w:val="ActHead5"/>
      </w:pPr>
      <w:bookmarkStart w:id="6" w:name="_Toc97632839"/>
      <w:r>
        <w:t>1.4</w:t>
      </w:r>
      <w:r w:rsidR="00CD5BCF">
        <w:tab/>
      </w:r>
      <w:r w:rsidRPr="00554826">
        <w:t>Schedules</w:t>
      </w:r>
      <w:bookmarkEnd w:id="6"/>
    </w:p>
    <w:p w14:paraId="10BE458C" w14:textId="434B69EC" w:rsidR="00842E79" w:rsidRPr="009C2562" w:rsidRDefault="00842E79" w:rsidP="00222C1C">
      <w:pPr>
        <w:pStyle w:val="R1"/>
        <w:spacing w:before="180" w:line="240" w:lineRule="auto"/>
        <w:ind w:left="1134" w:hanging="1134"/>
        <w:jc w:val="left"/>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5997A09F" w14:textId="1039D04B" w:rsidR="00554826" w:rsidRPr="00554826" w:rsidRDefault="00E90CA4" w:rsidP="00222C1C">
      <w:pPr>
        <w:pStyle w:val="ActHead5"/>
      </w:pPr>
      <w:bookmarkStart w:id="7" w:name="_Toc97632840"/>
      <w:r>
        <w:t>1.</w:t>
      </w:r>
      <w:r w:rsidR="00842E79">
        <w:t>5</w:t>
      </w:r>
      <w:r w:rsidR="00CD5BCF">
        <w:tab/>
      </w:r>
      <w:r w:rsidR="00554826" w:rsidRPr="00554826">
        <w:t>Definitions</w:t>
      </w:r>
      <w:bookmarkEnd w:id="7"/>
    </w:p>
    <w:p w14:paraId="28F9CA02" w14:textId="6DFAD60F" w:rsidR="002B12D3" w:rsidRPr="00C9049A" w:rsidRDefault="002B12D3" w:rsidP="00222C1C">
      <w:pPr>
        <w:pStyle w:val="R1"/>
        <w:spacing w:before="180" w:line="240" w:lineRule="auto"/>
        <w:ind w:left="1134" w:hanging="1134"/>
        <w:jc w:val="left"/>
      </w:pPr>
      <w:bookmarkStart w:id="8" w:name="_Toc454781205"/>
      <w:bookmarkStart w:id="9" w:name="_Toc454512517"/>
      <w:r w:rsidRPr="00C9049A">
        <w:tab/>
      </w:r>
      <w:r w:rsidR="008A1251">
        <w:tab/>
      </w:r>
      <w:r w:rsidRPr="00C9049A">
        <w:t>In these Principles:</w:t>
      </w:r>
    </w:p>
    <w:p w14:paraId="11C764D4" w14:textId="77777777" w:rsidR="002B12D3" w:rsidRPr="00C9049A" w:rsidRDefault="002B12D3" w:rsidP="00222C1C">
      <w:pPr>
        <w:pStyle w:val="definition0"/>
        <w:ind w:left="1134"/>
        <w:jc w:val="left"/>
      </w:pPr>
      <w:r w:rsidRPr="00C9049A">
        <w:rPr>
          <w:b/>
          <w:i/>
        </w:rPr>
        <w:t xml:space="preserve">Act </w:t>
      </w:r>
      <w:r w:rsidRPr="00C9049A">
        <w:t xml:space="preserve">means the </w:t>
      </w:r>
      <w:r w:rsidRPr="00C9049A">
        <w:rPr>
          <w:i/>
        </w:rPr>
        <w:t>Industry Research and Development Act 1986</w:t>
      </w:r>
      <w:r w:rsidRPr="00C9049A">
        <w:t>.</w:t>
      </w:r>
    </w:p>
    <w:p w14:paraId="2973D20A" w14:textId="77777777" w:rsidR="002B12D3" w:rsidRPr="00C9049A" w:rsidRDefault="002B12D3" w:rsidP="00222C1C">
      <w:pPr>
        <w:pStyle w:val="Zdefinition"/>
        <w:ind w:left="1134"/>
        <w:jc w:val="left"/>
      </w:pPr>
      <w:proofErr w:type="gramStart"/>
      <w:r w:rsidRPr="00C9049A">
        <w:rPr>
          <w:b/>
          <w:i/>
        </w:rPr>
        <w:t>interested</w:t>
      </w:r>
      <w:proofErr w:type="gramEnd"/>
      <w:r w:rsidRPr="00C9049A">
        <w:rPr>
          <w:b/>
          <w:i/>
        </w:rPr>
        <w:t xml:space="preserve"> person</w:t>
      </w:r>
      <w:r w:rsidRPr="00C9049A">
        <w:t xml:space="preserve"> means any of the following:</w:t>
      </w:r>
    </w:p>
    <w:p w14:paraId="5B4D85E0" w14:textId="1073726F" w:rsidR="002B12D3" w:rsidRPr="00C9049A" w:rsidRDefault="002B12D3" w:rsidP="00845679">
      <w:pPr>
        <w:pStyle w:val="P1"/>
        <w:numPr>
          <w:ilvl w:val="0"/>
          <w:numId w:val="5"/>
        </w:numPr>
        <w:spacing w:before="40" w:line="240" w:lineRule="auto"/>
        <w:ind w:hanging="417"/>
        <w:jc w:val="left"/>
      </w:pPr>
      <w:r w:rsidRPr="00C9049A">
        <w:t>an applicant in relation to a matter under Part III of the Act;</w:t>
      </w:r>
    </w:p>
    <w:p w14:paraId="4815BDB6" w14:textId="01D7E470" w:rsidR="002B12D3" w:rsidRPr="00C9049A" w:rsidRDefault="002B12D3" w:rsidP="00845679">
      <w:pPr>
        <w:pStyle w:val="P1"/>
        <w:numPr>
          <w:ilvl w:val="0"/>
          <w:numId w:val="5"/>
        </w:numPr>
        <w:spacing w:before="40" w:line="240" w:lineRule="auto"/>
        <w:ind w:hanging="417"/>
        <w:jc w:val="left"/>
      </w:pPr>
      <w:r w:rsidRPr="00C9049A">
        <w:t>an R&amp;D entity;</w:t>
      </w:r>
    </w:p>
    <w:p w14:paraId="051BD912" w14:textId="5EB330A2" w:rsidR="002B12D3" w:rsidRPr="00C9049A" w:rsidRDefault="002B12D3" w:rsidP="00845679">
      <w:pPr>
        <w:pStyle w:val="P1"/>
        <w:numPr>
          <w:ilvl w:val="0"/>
          <w:numId w:val="5"/>
        </w:numPr>
        <w:spacing w:before="40" w:line="240" w:lineRule="auto"/>
        <w:ind w:hanging="417"/>
        <w:jc w:val="left"/>
      </w:pPr>
      <w:r w:rsidRPr="00C9049A">
        <w:t>an entity acting on behalf of an R&amp;D entity in</w:t>
      </w:r>
      <w:r w:rsidR="00C62740">
        <w:t xml:space="preserve"> accordance with section 28B of </w:t>
      </w:r>
      <w:r w:rsidRPr="00C9049A">
        <w:t>the Act;</w:t>
      </w:r>
    </w:p>
    <w:p w14:paraId="186334E0" w14:textId="1056EAB3" w:rsidR="002B12D3" w:rsidRPr="00C9049A" w:rsidRDefault="002B12D3" w:rsidP="00845679">
      <w:pPr>
        <w:pStyle w:val="P1"/>
        <w:numPr>
          <w:ilvl w:val="0"/>
          <w:numId w:val="5"/>
        </w:numPr>
        <w:spacing w:before="40" w:line="240" w:lineRule="auto"/>
        <w:ind w:hanging="417"/>
        <w:jc w:val="left"/>
      </w:pPr>
      <w:proofErr w:type="gramStart"/>
      <w:r w:rsidRPr="00C9049A">
        <w:t>a</w:t>
      </w:r>
      <w:proofErr w:type="gramEnd"/>
      <w:r w:rsidRPr="00C9049A">
        <w:t xml:space="preserve"> research service provider.</w:t>
      </w:r>
    </w:p>
    <w:p w14:paraId="30F024BB" w14:textId="77777777" w:rsidR="002B12D3" w:rsidRPr="00C9049A" w:rsidRDefault="002B12D3" w:rsidP="00222C1C">
      <w:pPr>
        <w:pStyle w:val="ZNote"/>
        <w:ind w:left="1134"/>
        <w:jc w:val="left"/>
      </w:pPr>
      <w:r w:rsidRPr="00C9049A">
        <w:rPr>
          <w:i/>
        </w:rPr>
        <w:lastRenderedPageBreak/>
        <w:t>Note   </w:t>
      </w:r>
      <w:r w:rsidRPr="00C9049A">
        <w:t>Several other words used in these Principles have the meaning given by the Act, for example:</w:t>
      </w:r>
    </w:p>
    <w:p w14:paraId="07BDEBFC" w14:textId="77777777" w:rsidR="002B12D3" w:rsidRPr="00C9049A" w:rsidRDefault="002B12D3" w:rsidP="00222C1C">
      <w:pPr>
        <w:pStyle w:val="Notepara0"/>
        <w:spacing w:before="40"/>
        <w:ind w:left="1474"/>
        <w:jc w:val="left"/>
      </w:pPr>
      <w:r w:rsidRPr="00C9049A">
        <w:sym w:font="Symbol" w:char="F0B7"/>
      </w:r>
      <w:r w:rsidRPr="00C9049A">
        <w:tab/>
        <w:t>Board</w:t>
      </w:r>
    </w:p>
    <w:p w14:paraId="1C12D20E" w14:textId="77777777" w:rsidR="002B12D3" w:rsidRPr="00C9049A" w:rsidRDefault="002B12D3" w:rsidP="00222C1C">
      <w:pPr>
        <w:pStyle w:val="Notepara0"/>
        <w:ind w:left="1474"/>
        <w:jc w:val="left"/>
      </w:pPr>
      <w:r w:rsidRPr="00C9049A">
        <w:sym w:font="Symbol" w:char="F0B7"/>
      </w:r>
      <w:r w:rsidRPr="00C9049A">
        <w:tab/>
      </w:r>
      <w:proofErr w:type="gramStart"/>
      <w:r w:rsidRPr="00C9049A">
        <w:t>core</w:t>
      </w:r>
      <w:proofErr w:type="gramEnd"/>
      <w:r w:rsidRPr="00C9049A">
        <w:t xml:space="preserve"> R&amp;D activities</w:t>
      </w:r>
    </w:p>
    <w:p w14:paraId="19111CB5" w14:textId="77777777" w:rsidR="002B12D3" w:rsidRPr="00C9049A" w:rsidRDefault="002B12D3" w:rsidP="00222C1C">
      <w:pPr>
        <w:pStyle w:val="Notepara0"/>
        <w:ind w:left="1474"/>
        <w:jc w:val="left"/>
      </w:pPr>
      <w:r w:rsidRPr="00C9049A">
        <w:sym w:font="Symbol" w:char="F0B7"/>
      </w:r>
      <w:r w:rsidRPr="00C9049A">
        <w:tab/>
      </w:r>
      <w:proofErr w:type="gramStart"/>
      <w:r w:rsidRPr="00C9049A">
        <w:t>income</w:t>
      </w:r>
      <w:proofErr w:type="gramEnd"/>
      <w:r w:rsidRPr="00C9049A">
        <w:t xml:space="preserve"> year</w:t>
      </w:r>
    </w:p>
    <w:p w14:paraId="40871961" w14:textId="77777777" w:rsidR="002B12D3" w:rsidRPr="00C9049A" w:rsidRDefault="002B12D3" w:rsidP="00222C1C">
      <w:pPr>
        <w:pStyle w:val="Notepara0"/>
        <w:ind w:left="1474"/>
        <w:jc w:val="left"/>
      </w:pPr>
      <w:r w:rsidRPr="00C9049A">
        <w:sym w:font="Symbol" w:char="F0B7"/>
      </w:r>
      <w:r w:rsidRPr="00C9049A">
        <w:tab/>
        <w:t>MEC group</w:t>
      </w:r>
    </w:p>
    <w:p w14:paraId="19E57EF9" w14:textId="77777777" w:rsidR="002B12D3" w:rsidRPr="00C9049A" w:rsidRDefault="002B12D3" w:rsidP="00222C1C">
      <w:pPr>
        <w:pStyle w:val="Notepara0"/>
        <w:ind w:left="1474"/>
        <w:jc w:val="left"/>
      </w:pPr>
      <w:r w:rsidRPr="00C9049A">
        <w:sym w:font="Symbol" w:char="F0B7"/>
      </w:r>
      <w:r w:rsidRPr="00C9049A">
        <w:tab/>
        <w:t>R&amp;D activities</w:t>
      </w:r>
    </w:p>
    <w:p w14:paraId="1444DD0B" w14:textId="77777777" w:rsidR="002B12D3" w:rsidRPr="00C9049A" w:rsidRDefault="002B12D3" w:rsidP="00222C1C">
      <w:pPr>
        <w:pStyle w:val="Notepara0"/>
        <w:ind w:left="1474"/>
        <w:jc w:val="left"/>
      </w:pPr>
      <w:r w:rsidRPr="00C9049A">
        <w:sym w:font="Symbol" w:char="F0B7"/>
      </w:r>
      <w:r w:rsidRPr="00C9049A">
        <w:tab/>
        <w:t>R&amp;D entity</w:t>
      </w:r>
    </w:p>
    <w:p w14:paraId="30E0A685" w14:textId="77777777" w:rsidR="002B12D3" w:rsidRPr="00C9049A" w:rsidRDefault="002B12D3" w:rsidP="00222C1C">
      <w:pPr>
        <w:pStyle w:val="Notepara0"/>
        <w:spacing w:before="40"/>
        <w:ind w:left="1474"/>
        <w:jc w:val="left"/>
      </w:pPr>
      <w:r w:rsidRPr="00C9049A">
        <w:sym w:font="Symbol" w:char="F0B7"/>
      </w:r>
      <w:r w:rsidRPr="00C9049A">
        <w:tab/>
      </w:r>
      <w:proofErr w:type="gramStart"/>
      <w:r w:rsidRPr="00C9049A">
        <w:t>research</w:t>
      </w:r>
      <w:proofErr w:type="gramEnd"/>
      <w:r w:rsidRPr="00C9049A">
        <w:t xml:space="preserve"> service provider</w:t>
      </w:r>
    </w:p>
    <w:p w14:paraId="6EC641EB" w14:textId="71EE7052" w:rsidR="00876094" w:rsidRDefault="002B12D3" w:rsidP="00222C1C">
      <w:pPr>
        <w:pStyle w:val="Notepara0"/>
        <w:ind w:left="1474"/>
        <w:jc w:val="left"/>
      </w:pPr>
      <w:r w:rsidRPr="00C9049A">
        <w:sym w:font="Symbol" w:char="F0B7"/>
      </w:r>
      <w:r w:rsidRPr="00C9049A">
        <w:tab/>
      </w:r>
      <w:proofErr w:type="gramStart"/>
      <w:r w:rsidRPr="00C9049A">
        <w:t>supporting</w:t>
      </w:r>
      <w:proofErr w:type="gramEnd"/>
      <w:r w:rsidRPr="00C9049A">
        <w:t xml:space="preserve"> R&amp;D activities.</w:t>
      </w:r>
    </w:p>
    <w:p w14:paraId="641AE1E2" w14:textId="111C42E0" w:rsidR="00462C6D" w:rsidRPr="00554826" w:rsidRDefault="00E90CA4" w:rsidP="00462C6D">
      <w:pPr>
        <w:pStyle w:val="ActHead5"/>
      </w:pPr>
      <w:bookmarkStart w:id="10" w:name="_Toc97632841"/>
      <w:bookmarkEnd w:id="8"/>
      <w:bookmarkEnd w:id="9"/>
      <w:r>
        <w:t>1.</w:t>
      </w:r>
      <w:r w:rsidR="00876094">
        <w:t>6</w:t>
      </w:r>
      <w:r w:rsidR="00CD5BCF">
        <w:tab/>
      </w:r>
      <w:r w:rsidR="00462C6D">
        <w:t>Overview of Principles</w:t>
      </w:r>
      <w:bookmarkEnd w:id="10"/>
      <w:r w:rsidR="00462C6D">
        <w:t xml:space="preserve"> </w:t>
      </w:r>
    </w:p>
    <w:p w14:paraId="1D0F0091" w14:textId="77777777" w:rsidR="00462C6D" w:rsidRPr="00C9049A" w:rsidRDefault="00462C6D" w:rsidP="00222C1C">
      <w:pPr>
        <w:pStyle w:val="R1"/>
        <w:spacing w:before="180" w:line="240" w:lineRule="auto"/>
        <w:ind w:left="1134" w:hanging="1134"/>
        <w:jc w:val="left"/>
      </w:pPr>
      <w:r w:rsidRPr="00C9049A">
        <w:tab/>
        <w:t>(1)</w:t>
      </w:r>
      <w:r w:rsidRPr="00C9049A">
        <w:tab/>
        <w:t>Part 2 sets out general decision</w:t>
      </w:r>
      <w:r>
        <w:noBreakHyphen/>
      </w:r>
      <w:r w:rsidRPr="00C9049A">
        <w:t>making principles that must be complied with by the Board when making any decision under Part III of the Act that requires that decision to be made in accordance with these Principles.</w:t>
      </w:r>
    </w:p>
    <w:p w14:paraId="63958B39" w14:textId="77777777" w:rsidR="00462C6D" w:rsidRPr="00C9049A" w:rsidRDefault="00462C6D" w:rsidP="00222C1C">
      <w:pPr>
        <w:pStyle w:val="ZR2"/>
        <w:spacing w:line="240" w:lineRule="auto"/>
        <w:ind w:left="1134" w:hanging="1134"/>
        <w:jc w:val="left"/>
      </w:pPr>
      <w:r w:rsidRPr="00C9049A">
        <w:tab/>
        <w:t>(2)</w:t>
      </w:r>
      <w:r w:rsidRPr="00C9049A">
        <w:tab/>
        <w:t>Part 3 sets out extra principles that must be complied with when the Board is deciding whether to allow a thing to be given under a provision in Part III of the Act within a further period than that specified in the provision. The extension of time may relate to any of the following:</w:t>
      </w:r>
    </w:p>
    <w:p w14:paraId="7B0AEDA8" w14:textId="0D9A91AC" w:rsidR="00462C6D" w:rsidRPr="00C9049A" w:rsidRDefault="00462C6D" w:rsidP="00845679">
      <w:pPr>
        <w:pStyle w:val="P1"/>
        <w:numPr>
          <w:ilvl w:val="0"/>
          <w:numId w:val="30"/>
        </w:numPr>
        <w:spacing w:before="40" w:line="240" w:lineRule="auto"/>
        <w:ind w:hanging="417"/>
        <w:jc w:val="left"/>
      </w:pPr>
      <w:r w:rsidRPr="00C9049A">
        <w:t>an application to register R&amp;D activities;</w:t>
      </w:r>
    </w:p>
    <w:p w14:paraId="6D4C5212" w14:textId="2433D1A0" w:rsidR="00462C6D" w:rsidRPr="00C9049A" w:rsidRDefault="00462C6D" w:rsidP="00845679">
      <w:pPr>
        <w:pStyle w:val="P1"/>
        <w:numPr>
          <w:ilvl w:val="0"/>
          <w:numId w:val="30"/>
        </w:numPr>
        <w:spacing w:before="40" w:line="240" w:lineRule="auto"/>
        <w:ind w:hanging="417"/>
        <w:jc w:val="left"/>
      </w:pPr>
      <w:r w:rsidRPr="00C9049A">
        <w:t>further information requested by the Board;</w:t>
      </w:r>
    </w:p>
    <w:p w14:paraId="23F5691D" w14:textId="08993B2B" w:rsidR="00462C6D" w:rsidRPr="00C9049A" w:rsidRDefault="00462C6D" w:rsidP="00845679">
      <w:pPr>
        <w:pStyle w:val="P1"/>
        <w:numPr>
          <w:ilvl w:val="0"/>
          <w:numId w:val="30"/>
        </w:numPr>
        <w:spacing w:before="40" w:line="240" w:lineRule="auto"/>
        <w:ind w:hanging="417"/>
        <w:jc w:val="left"/>
      </w:pPr>
      <w:r w:rsidRPr="00C9049A">
        <w:t>a form to continue registration as a research service provider;</w:t>
      </w:r>
    </w:p>
    <w:p w14:paraId="18CE38A8" w14:textId="30723CF6" w:rsidR="00462C6D" w:rsidRPr="00C9049A" w:rsidRDefault="00462C6D" w:rsidP="00845679">
      <w:pPr>
        <w:pStyle w:val="P1"/>
        <w:numPr>
          <w:ilvl w:val="0"/>
          <w:numId w:val="30"/>
        </w:numPr>
        <w:spacing w:before="40" w:line="240" w:lineRule="auto"/>
        <w:ind w:hanging="417"/>
        <w:jc w:val="left"/>
      </w:pPr>
      <w:proofErr w:type="gramStart"/>
      <w:r w:rsidRPr="00C9049A">
        <w:t>an</w:t>
      </w:r>
      <w:proofErr w:type="gramEnd"/>
      <w:r w:rsidRPr="00C9049A">
        <w:t xml:space="preserve"> application for review of a reviewable decision.</w:t>
      </w:r>
    </w:p>
    <w:p w14:paraId="3A604492" w14:textId="77777777" w:rsidR="00462C6D" w:rsidRPr="00C9049A" w:rsidRDefault="00462C6D" w:rsidP="00222C1C">
      <w:pPr>
        <w:pStyle w:val="ZR2"/>
        <w:spacing w:line="240" w:lineRule="auto"/>
        <w:ind w:left="1134" w:hanging="1134"/>
        <w:jc w:val="left"/>
      </w:pPr>
      <w:r w:rsidRPr="00C9049A">
        <w:tab/>
        <w:t>(3)</w:t>
      </w:r>
      <w:r w:rsidRPr="00C9049A">
        <w:tab/>
        <w:t>Part 4 sets out extra principles that must be complied with when the Board is deciding whether refusing to make a finding sought under a provision in Part III of the Act is justified. The finding may relate to any of the following:</w:t>
      </w:r>
    </w:p>
    <w:p w14:paraId="1A337014" w14:textId="68AD0285" w:rsidR="00462C6D" w:rsidRPr="00C9049A" w:rsidRDefault="00462C6D" w:rsidP="00845679">
      <w:pPr>
        <w:pStyle w:val="P1"/>
        <w:numPr>
          <w:ilvl w:val="0"/>
          <w:numId w:val="29"/>
        </w:numPr>
        <w:spacing w:before="40" w:line="240" w:lineRule="auto"/>
        <w:ind w:hanging="417"/>
        <w:jc w:val="left"/>
      </w:pPr>
      <w:r w:rsidRPr="00C9049A">
        <w:t>examination of an entity’s registration;</w:t>
      </w:r>
    </w:p>
    <w:p w14:paraId="425F7D57" w14:textId="32D1AB20" w:rsidR="00462C6D" w:rsidRPr="00C9049A" w:rsidRDefault="00462C6D" w:rsidP="00845679">
      <w:pPr>
        <w:pStyle w:val="P1"/>
        <w:numPr>
          <w:ilvl w:val="0"/>
          <w:numId w:val="29"/>
        </w:numPr>
        <w:spacing w:before="40" w:line="240" w:lineRule="auto"/>
        <w:ind w:hanging="417"/>
        <w:jc w:val="left"/>
      </w:pPr>
      <w:r w:rsidRPr="00C9049A">
        <w:t>advance findings about an activity;</w:t>
      </w:r>
    </w:p>
    <w:p w14:paraId="645856C8" w14:textId="521F614B" w:rsidR="00462C6D" w:rsidRPr="00C9049A" w:rsidRDefault="00462C6D" w:rsidP="00845679">
      <w:pPr>
        <w:pStyle w:val="P1"/>
        <w:numPr>
          <w:ilvl w:val="0"/>
          <w:numId w:val="29"/>
        </w:numPr>
        <w:spacing w:before="40" w:line="240" w:lineRule="auto"/>
        <w:ind w:hanging="417"/>
        <w:jc w:val="left"/>
      </w:pPr>
      <w:r w:rsidRPr="00C9049A">
        <w:t>conduct of activities outside Australia;</w:t>
      </w:r>
    </w:p>
    <w:p w14:paraId="2C06313E" w14:textId="44FBB0D2" w:rsidR="00462C6D" w:rsidRPr="00C9049A" w:rsidRDefault="00462C6D" w:rsidP="00845679">
      <w:pPr>
        <w:pStyle w:val="P1"/>
        <w:numPr>
          <w:ilvl w:val="0"/>
          <w:numId w:val="29"/>
        </w:numPr>
        <w:spacing w:before="40" w:line="240" w:lineRule="auto"/>
        <w:ind w:hanging="417"/>
        <w:jc w:val="left"/>
      </w:pPr>
      <w:proofErr w:type="gramStart"/>
      <w:r w:rsidRPr="00C9049A">
        <w:t>whether</w:t>
      </w:r>
      <w:proofErr w:type="gramEnd"/>
      <w:r w:rsidRPr="00C9049A">
        <w:t xml:space="preserve"> technology is core technology.</w:t>
      </w:r>
    </w:p>
    <w:p w14:paraId="241F22F2" w14:textId="0046E5E7" w:rsidR="00E90CA4" w:rsidRDefault="00462C6D" w:rsidP="00222C1C">
      <w:pPr>
        <w:pStyle w:val="R2"/>
        <w:spacing w:line="240" w:lineRule="auto"/>
        <w:ind w:left="1134" w:hanging="1134"/>
        <w:jc w:val="left"/>
      </w:pPr>
      <w:r w:rsidRPr="00C9049A">
        <w:tab/>
        <w:t>(4)</w:t>
      </w:r>
      <w:r w:rsidRPr="00C9049A">
        <w:tab/>
        <w:t>Part 5 sets out extra principles that must be complied with when the Board is deciding whether making a variation of an entity’s registration following an application under section 27M of the Act is justified.</w:t>
      </w:r>
    </w:p>
    <w:p w14:paraId="6FB1DFA4" w14:textId="551FCBA2" w:rsidR="00E90CA4" w:rsidRDefault="00E90CA4" w:rsidP="00A7423A">
      <w:pPr>
        <w:pStyle w:val="ActHead5"/>
      </w:pPr>
      <w:bookmarkStart w:id="11" w:name="_Toc97632842"/>
      <w:r w:rsidRPr="00C9049A">
        <w:rPr>
          <w:noProof/>
        </w:rPr>
        <w:t>P</w:t>
      </w:r>
      <w:r>
        <w:rPr>
          <w:noProof/>
        </w:rPr>
        <w:t>art 2</w:t>
      </w:r>
      <w:r w:rsidRPr="00C9049A">
        <w:rPr>
          <w:rFonts w:asciiTheme="minorHAnsi" w:eastAsiaTheme="minorEastAsia" w:hAnsiTheme="minorHAnsi" w:cstheme="minorBidi"/>
          <w:b w:val="0"/>
          <w:noProof/>
          <w:kern w:val="0"/>
          <w:sz w:val="22"/>
          <w:szCs w:val="22"/>
        </w:rPr>
        <w:tab/>
      </w:r>
      <w:r w:rsidRPr="00C9049A">
        <w:rPr>
          <w:rStyle w:val="CharPartText"/>
        </w:rPr>
        <w:t>Principles applying to certain decisions under Part III of Act</w:t>
      </w:r>
      <w:bookmarkEnd w:id="11"/>
      <w:r w:rsidRPr="00C9049A">
        <w:rPr>
          <w:noProof/>
        </w:rPr>
        <w:t xml:space="preserve"> </w:t>
      </w:r>
    </w:p>
    <w:p w14:paraId="2E0CC6F5" w14:textId="2A49B540" w:rsidR="00E90CA4" w:rsidRDefault="00E90CA4" w:rsidP="002861EA">
      <w:pPr>
        <w:pStyle w:val="ActHead5"/>
      </w:pPr>
      <w:bookmarkStart w:id="12" w:name="_Toc97632843"/>
      <w:r>
        <w:t>2.1</w:t>
      </w:r>
      <w:r w:rsidR="00CD5BCF">
        <w:tab/>
      </w:r>
      <w:r>
        <w:t>Application</w:t>
      </w:r>
      <w:bookmarkEnd w:id="12"/>
    </w:p>
    <w:p w14:paraId="6C6DEE67" w14:textId="1BD0E648" w:rsidR="00E90CA4" w:rsidRDefault="00CD5BCF" w:rsidP="00F27B00">
      <w:pPr>
        <w:pStyle w:val="R1"/>
        <w:spacing w:before="180" w:line="240" w:lineRule="auto"/>
        <w:ind w:left="1134" w:hanging="1134"/>
        <w:jc w:val="left"/>
      </w:pPr>
      <w:r>
        <w:tab/>
      </w:r>
      <w:r>
        <w:tab/>
      </w:r>
      <w:r w:rsidR="00E90CA4" w:rsidRPr="00C9049A">
        <w:t xml:space="preserve">The principles set out in this Part apply to all decisions of a kind mentioned in paragraphs </w:t>
      </w:r>
      <w:proofErr w:type="gramStart"/>
      <w:r w:rsidR="00E90CA4" w:rsidRPr="00C9049A">
        <w:t>32A(</w:t>
      </w:r>
      <w:proofErr w:type="gramEnd"/>
      <w:r w:rsidR="00E90CA4" w:rsidRPr="00C9049A">
        <w:t>a), (b) and (c) of the Act.</w:t>
      </w:r>
    </w:p>
    <w:p w14:paraId="2370C514" w14:textId="461BE5A6" w:rsidR="00E90CA4" w:rsidRDefault="00E90CA4" w:rsidP="00222C1C">
      <w:pPr>
        <w:pStyle w:val="ActHead5"/>
      </w:pPr>
      <w:bookmarkStart w:id="13" w:name="_Toc97632844"/>
      <w:r>
        <w:lastRenderedPageBreak/>
        <w:t>2.2</w:t>
      </w:r>
      <w:r w:rsidR="00E010CC">
        <w:tab/>
      </w:r>
      <w:r w:rsidRPr="00C9049A">
        <w:t>Proper decision</w:t>
      </w:r>
      <w:r>
        <w:noBreakHyphen/>
      </w:r>
      <w:r w:rsidRPr="00C9049A">
        <w:t>making process</w:t>
      </w:r>
      <w:bookmarkEnd w:id="13"/>
      <w:r>
        <w:t xml:space="preserve"> </w:t>
      </w:r>
    </w:p>
    <w:p w14:paraId="2466FE51" w14:textId="77777777" w:rsidR="00E90CA4" w:rsidRPr="00C9049A" w:rsidRDefault="00E90CA4" w:rsidP="00222C1C">
      <w:pPr>
        <w:pStyle w:val="R1"/>
        <w:spacing w:before="180" w:line="240" w:lineRule="auto"/>
        <w:ind w:left="1134" w:hanging="1134"/>
        <w:jc w:val="left"/>
      </w:pPr>
      <w:r w:rsidRPr="00C9049A">
        <w:tab/>
        <w:t>(1)</w:t>
      </w:r>
      <w:r w:rsidRPr="00C9049A">
        <w:tab/>
        <w:t>The Board must give an interested person an opportunity to present the person’s case in a manner approved by the Board.</w:t>
      </w:r>
    </w:p>
    <w:p w14:paraId="1E374271" w14:textId="77777777" w:rsidR="00E90CA4" w:rsidRPr="00C9049A" w:rsidRDefault="00E90CA4" w:rsidP="00222C1C">
      <w:pPr>
        <w:pStyle w:val="ZR2"/>
        <w:spacing w:line="240" w:lineRule="auto"/>
        <w:ind w:left="1134" w:hanging="1134"/>
        <w:jc w:val="left"/>
      </w:pPr>
      <w:r w:rsidRPr="00C9049A">
        <w:tab/>
        <w:t>(2)</w:t>
      </w:r>
      <w:r w:rsidRPr="00C9049A">
        <w:tab/>
        <w:t>The Board must give proper consideration to the case before it by:</w:t>
      </w:r>
    </w:p>
    <w:p w14:paraId="48FCBACC" w14:textId="649281B5" w:rsidR="00E90CA4" w:rsidRPr="00C9049A" w:rsidRDefault="00E90CA4" w:rsidP="00845679">
      <w:pPr>
        <w:pStyle w:val="P1"/>
        <w:numPr>
          <w:ilvl w:val="1"/>
          <w:numId w:val="6"/>
        </w:numPr>
        <w:spacing w:before="40" w:line="240" w:lineRule="auto"/>
        <w:ind w:left="1560" w:hanging="426"/>
        <w:jc w:val="left"/>
      </w:pPr>
      <w:r w:rsidRPr="00C9049A">
        <w:t>considering the evidence and any explanation given by or for the interested person about the case; and</w:t>
      </w:r>
    </w:p>
    <w:p w14:paraId="22970478" w14:textId="5DFB2213" w:rsidR="00E90CA4" w:rsidRPr="00C9049A" w:rsidRDefault="00E90CA4" w:rsidP="00845679">
      <w:pPr>
        <w:pStyle w:val="P1"/>
        <w:numPr>
          <w:ilvl w:val="1"/>
          <w:numId w:val="6"/>
        </w:numPr>
        <w:spacing w:before="40" w:line="240" w:lineRule="auto"/>
        <w:ind w:left="1560" w:hanging="426"/>
        <w:jc w:val="left"/>
      </w:pPr>
      <w:r w:rsidRPr="00C9049A">
        <w:t>taking all relevant considerations into account, including the interested person’s past or present behaviour; and</w:t>
      </w:r>
    </w:p>
    <w:p w14:paraId="169339B3" w14:textId="571489BA" w:rsidR="00E90CA4" w:rsidRPr="00C9049A" w:rsidRDefault="00E90CA4" w:rsidP="00845679">
      <w:pPr>
        <w:pStyle w:val="P1"/>
        <w:numPr>
          <w:ilvl w:val="1"/>
          <w:numId w:val="6"/>
        </w:numPr>
        <w:spacing w:before="40" w:line="240" w:lineRule="auto"/>
        <w:ind w:left="1560" w:hanging="426"/>
        <w:jc w:val="left"/>
      </w:pPr>
      <w:r w:rsidRPr="00C9049A">
        <w:t>not taking an irrelevant consideration into account; and</w:t>
      </w:r>
    </w:p>
    <w:p w14:paraId="29195428" w14:textId="433518BB" w:rsidR="00E90CA4" w:rsidRPr="00C9049A" w:rsidRDefault="00E90CA4" w:rsidP="00845679">
      <w:pPr>
        <w:pStyle w:val="P1"/>
        <w:numPr>
          <w:ilvl w:val="1"/>
          <w:numId w:val="6"/>
        </w:numPr>
        <w:spacing w:before="40" w:line="240" w:lineRule="auto"/>
        <w:ind w:left="1560" w:hanging="426"/>
        <w:jc w:val="left"/>
      </w:pPr>
      <w:proofErr w:type="gramStart"/>
      <w:r w:rsidRPr="00C9049A">
        <w:t>considering</w:t>
      </w:r>
      <w:proofErr w:type="gramEnd"/>
      <w:r w:rsidRPr="00C9049A">
        <w:t xml:space="preserve"> relevant precedents from similar cases.</w:t>
      </w:r>
    </w:p>
    <w:p w14:paraId="2233926A" w14:textId="3FD3DFC4" w:rsidR="00E90CA4" w:rsidRDefault="00E90CA4" w:rsidP="00222C1C">
      <w:pPr>
        <w:pStyle w:val="R2"/>
        <w:ind w:left="1134"/>
        <w:jc w:val="left"/>
      </w:pPr>
      <w:r w:rsidRPr="00C9049A">
        <w:tab/>
        <w:t>(3)</w:t>
      </w:r>
      <w:r w:rsidRPr="00C9049A">
        <w:tab/>
        <w:t>The Board must consider the case in good faith and in an unbiased manner.</w:t>
      </w:r>
    </w:p>
    <w:p w14:paraId="2F84C3A7" w14:textId="64D1DBFC" w:rsidR="00E90CA4" w:rsidRDefault="00E90CA4" w:rsidP="00222C1C">
      <w:pPr>
        <w:pStyle w:val="ActHead5"/>
      </w:pPr>
      <w:bookmarkStart w:id="14" w:name="_Toc97632845"/>
      <w:r>
        <w:t>2.3</w:t>
      </w:r>
      <w:r w:rsidR="00E010CC">
        <w:tab/>
      </w:r>
      <w:r>
        <w:t>Making the decision</w:t>
      </w:r>
      <w:bookmarkEnd w:id="14"/>
    </w:p>
    <w:p w14:paraId="3375620A" w14:textId="72D6ABF4" w:rsidR="00E90CA4" w:rsidRPr="00C9049A" w:rsidRDefault="00936C78" w:rsidP="00222C1C">
      <w:pPr>
        <w:pStyle w:val="R1"/>
        <w:spacing w:before="180" w:line="240" w:lineRule="auto"/>
        <w:ind w:left="1134" w:hanging="1134"/>
        <w:jc w:val="left"/>
      </w:pPr>
      <w:r>
        <w:tab/>
      </w:r>
      <w:r>
        <w:tab/>
      </w:r>
      <w:r w:rsidR="00E90CA4" w:rsidRPr="00C9049A">
        <w:t>Decisions of the Board must be based on the following:</w:t>
      </w:r>
    </w:p>
    <w:p w14:paraId="393EFA4B" w14:textId="7DF0F1CF" w:rsidR="00E90CA4" w:rsidRPr="00C9049A" w:rsidRDefault="00E90CA4" w:rsidP="00845679">
      <w:pPr>
        <w:pStyle w:val="P1"/>
        <w:numPr>
          <w:ilvl w:val="1"/>
          <w:numId w:val="8"/>
        </w:numPr>
        <w:spacing w:before="40" w:line="240" w:lineRule="auto"/>
        <w:ind w:left="1560" w:hanging="426"/>
        <w:jc w:val="left"/>
      </w:pPr>
      <w:r w:rsidRPr="00C9049A">
        <w:t>the merits of the particular case;</w:t>
      </w:r>
    </w:p>
    <w:p w14:paraId="4014CEDC" w14:textId="43983A54" w:rsidR="00E90CA4" w:rsidRPr="00C9049A" w:rsidRDefault="00E90CA4" w:rsidP="00845679">
      <w:pPr>
        <w:pStyle w:val="P1"/>
        <w:numPr>
          <w:ilvl w:val="1"/>
          <w:numId w:val="8"/>
        </w:numPr>
        <w:spacing w:before="40" w:line="240" w:lineRule="auto"/>
        <w:ind w:left="1560" w:hanging="426"/>
        <w:jc w:val="left"/>
      </w:pPr>
      <w:r w:rsidRPr="00C9049A">
        <w:t>the tested evidence;</w:t>
      </w:r>
      <w:r w:rsidR="00E671B7">
        <w:t xml:space="preserve"> and</w:t>
      </w:r>
    </w:p>
    <w:p w14:paraId="44E6A67D" w14:textId="32746AA3" w:rsidR="003056C5" w:rsidRDefault="00E90CA4" w:rsidP="00845679">
      <w:pPr>
        <w:pStyle w:val="P1"/>
        <w:numPr>
          <w:ilvl w:val="1"/>
          <w:numId w:val="8"/>
        </w:numPr>
        <w:spacing w:before="40" w:line="240" w:lineRule="auto"/>
        <w:ind w:left="1560" w:hanging="426"/>
        <w:jc w:val="left"/>
      </w:pPr>
      <w:proofErr w:type="gramStart"/>
      <w:r w:rsidRPr="00C9049A">
        <w:t>all</w:t>
      </w:r>
      <w:proofErr w:type="gramEnd"/>
      <w:r w:rsidRPr="00C9049A">
        <w:t xml:space="preserve"> relevant considerations.</w:t>
      </w:r>
    </w:p>
    <w:p w14:paraId="635C2883" w14:textId="146761C3" w:rsidR="003056C5" w:rsidRDefault="003056C5" w:rsidP="003056C5">
      <w:pPr>
        <w:pStyle w:val="ActHead5"/>
      </w:pPr>
      <w:bookmarkStart w:id="15" w:name="_Toc97632846"/>
      <w:r w:rsidRPr="00C9049A">
        <w:rPr>
          <w:noProof/>
        </w:rPr>
        <w:t>P</w:t>
      </w:r>
      <w:r>
        <w:rPr>
          <w:noProof/>
        </w:rPr>
        <w:t>art 3</w:t>
      </w:r>
      <w:r w:rsidRPr="00C9049A">
        <w:rPr>
          <w:rFonts w:asciiTheme="minorHAnsi" w:eastAsiaTheme="minorEastAsia" w:hAnsiTheme="minorHAnsi" w:cstheme="minorBidi"/>
          <w:b w:val="0"/>
          <w:noProof/>
          <w:kern w:val="0"/>
          <w:sz w:val="22"/>
          <w:szCs w:val="22"/>
        </w:rPr>
        <w:tab/>
      </w:r>
      <w:r w:rsidR="000D292C">
        <w:rPr>
          <w:rStyle w:val="CharPartText"/>
        </w:rPr>
        <w:t>Principles applying to decisions about extensions of time</w:t>
      </w:r>
      <w:bookmarkEnd w:id="15"/>
      <w:r w:rsidRPr="00C9049A">
        <w:rPr>
          <w:noProof/>
        </w:rPr>
        <w:t xml:space="preserve"> </w:t>
      </w:r>
    </w:p>
    <w:p w14:paraId="607AAF82" w14:textId="3399FA6B" w:rsidR="003056C5" w:rsidRDefault="003056C5" w:rsidP="00F27B00">
      <w:pPr>
        <w:pStyle w:val="ActHead5"/>
      </w:pPr>
      <w:bookmarkStart w:id="16" w:name="_Toc97632847"/>
      <w:r>
        <w:t>3.1</w:t>
      </w:r>
      <w:r w:rsidR="00E010CC">
        <w:tab/>
      </w:r>
      <w:r>
        <w:t>Application</w:t>
      </w:r>
      <w:bookmarkEnd w:id="16"/>
      <w:r>
        <w:t xml:space="preserve"> </w:t>
      </w:r>
    </w:p>
    <w:p w14:paraId="754B913E" w14:textId="0EE07A34" w:rsidR="003056C5" w:rsidRPr="00C9049A" w:rsidRDefault="003056C5" w:rsidP="00F405C6">
      <w:pPr>
        <w:pStyle w:val="R1"/>
        <w:spacing w:before="180" w:line="240" w:lineRule="auto"/>
        <w:ind w:left="1134" w:hanging="1134"/>
        <w:jc w:val="left"/>
      </w:pPr>
      <w:r w:rsidRPr="00C9049A">
        <w:tab/>
        <w:t>(1)</w:t>
      </w:r>
      <w:r w:rsidRPr="00C9049A">
        <w:tab/>
        <w:t>The principles set out in this Part apply to decisions made under subpara</w:t>
      </w:r>
      <w:r w:rsidR="00E671B7">
        <w:t>graph 27D(c)(ii), paragraphs 27E(2)(b), 27H(2)</w:t>
      </w:r>
      <w:r w:rsidRPr="00C9049A">
        <w:t>(b)</w:t>
      </w:r>
      <w:r w:rsidR="00E671B7">
        <w:t>, paragraph 28H(2)(b), paragraph 29C(5)(b), paragraph 29E(2)(b) and paragraph 30C(3)(b) and subsections 27M(3) and 29F</w:t>
      </w:r>
      <w:r w:rsidRPr="00C9049A">
        <w:t>(3) of the Act.</w:t>
      </w:r>
    </w:p>
    <w:p w14:paraId="6F0FF207" w14:textId="77777777" w:rsidR="003056C5" w:rsidRDefault="003056C5" w:rsidP="00F405C6">
      <w:pPr>
        <w:pStyle w:val="R2"/>
        <w:spacing w:line="240" w:lineRule="auto"/>
        <w:ind w:left="1134" w:hanging="1134"/>
        <w:jc w:val="left"/>
      </w:pPr>
      <w:r w:rsidRPr="00C9049A">
        <w:tab/>
        <w:t>(2)</w:t>
      </w:r>
      <w:r w:rsidRPr="00C9049A">
        <w:tab/>
        <w:t xml:space="preserve">For this Part, the provisions of the Act mentioned in subsection (1) are </w:t>
      </w:r>
      <w:r w:rsidRPr="00C9049A">
        <w:rPr>
          <w:b/>
          <w:i/>
        </w:rPr>
        <w:t>relevant provisions</w:t>
      </w:r>
      <w:r w:rsidRPr="00C9049A">
        <w:t>.</w:t>
      </w:r>
    </w:p>
    <w:p w14:paraId="54F5DC95" w14:textId="71A749F5" w:rsidR="003056C5" w:rsidRDefault="003056C5" w:rsidP="00222C1C">
      <w:pPr>
        <w:pStyle w:val="ActHead5"/>
      </w:pPr>
      <w:bookmarkStart w:id="17" w:name="_Toc97632848"/>
      <w:r>
        <w:t>3.2</w:t>
      </w:r>
      <w:r w:rsidR="00E010CC">
        <w:tab/>
      </w:r>
      <w:r w:rsidRPr="00C9049A">
        <w:t>When extension of time must, or may, be given</w:t>
      </w:r>
      <w:bookmarkEnd w:id="17"/>
    </w:p>
    <w:p w14:paraId="1F9A2064" w14:textId="77777777" w:rsidR="003056C5" w:rsidRPr="00C9049A" w:rsidRDefault="003056C5" w:rsidP="00222C1C">
      <w:pPr>
        <w:pStyle w:val="ZR1"/>
        <w:spacing w:before="180" w:line="240" w:lineRule="auto"/>
        <w:ind w:left="1134" w:hanging="1134"/>
        <w:jc w:val="left"/>
      </w:pPr>
      <w:r w:rsidRPr="00C9049A">
        <w:tab/>
        <w:t>(1)</w:t>
      </w:r>
      <w:r w:rsidRPr="00C9049A">
        <w:tab/>
        <w:t>The Board must allow a thing to be given by an interested person within a further period of up to 14 days if, before the thing is due to be given (as specified in the relevant provision of the Act), the interested person explains to the Board:</w:t>
      </w:r>
    </w:p>
    <w:p w14:paraId="76D94E9A" w14:textId="4784ACF1" w:rsidR="003056C5" w:rsidRPr="00C9049A" w:rsidRDefault="003056C5" w:rsidP="00845679">
      <w:pPr>
        <w:pStyle w:val="P1"/>
        <w:numPr>
          <w:ilvl w:val="0"/>
          <w:numId w:val="39"/>
        </w:numPr>
        <w:spacing w:before="40" w:line="240" w:lineRule="auto"/>
        <w:ind w:left="1560" w:hanging="426"/>
        <w:jc w:val="left"/>
      </w:pPr>
      <w:r w:rsidRPr="00C9049A">
        <w:t>why the thing cannot be given by the time specified in the relevant provision of the Act; and</w:t>
      </w:r>
    </w:p>
    <w:p w14:paraId="09A96595" w14:textId="31659618" w:rsidR="003056C5" w:rsidRPr="00C9049A" w:rsidRDefault="003056C5" w:rsidP="00845679">
      <w:pPr>
        <w:pStyle w:val="P1"/>
        <w:numPr>
          <w:ilvl w:val="0"/>
          <w:numId w:val="39"/>
        </w:numPr>
        <w:spacing w:before="40" w:line="240" w:lineRule="auto"/>
        <w:ind w:left="1560" w:hanging="426"/>
        <w:jc w:val="left"/>
      </w:pPr>
      <w:proofErr w:type="gramStart"/>
      <w:r w:rsidRPr="00C9049A">
        <w:t>that</w:t>
      </w:r>
      <w:proofErr w:type="gramEnd"/>
      <w:r w:rsidRPr="00C9049A">
        <w:t xml:space="preserve"> the thing can be given to the Board within 14 days after that specified time.</w:t>
      </w:r>
    </w:p>
    <w:p w14:paraId="42AAAD84" w14:textId="77777777" w:rsidR="003056C5" w:rsidRPr="00C9049A" w:rsidRDefault="003056C5" w:rsidP="00222C1C">
      <w:pPr>
        <w:pStyle w:val="R2"/>
        <w:spacing w:line="240" w:lineRule="auto"/>
        <w:ind w:left="1134" w:hanging="1134"/>
        <w:jc w:val="left"/>
      </w:pPr>
      <w:r w:rsidRPr="00C9049A">
        <w:tab/>
        <w:t>(2)</w:t>
      </w:r>
      <w:r w:rsidRPr="00C9049A">
        <w:tab/>
        <w:t xml:space="preserve">The Board may also allow a thing to be given by an interested person within a further period only if the act, omission or event that </w:t>
      </w:r>
      <w:r w:rsidRPr="00C9049A">
        <w:rPr>
          <w:shd w:val="clear" w:color="auto" w:fill="FFFFFF"/>
        </w:rPr>
        <w:t>led</w:t>
      </w:r>
      <w:r w:rsidRPr="00C9049A">
        <w:t xml:space="preserve"> to the need for the further period </w:t>
      </w:r>
      <w:r w:rsidRPr="00C9049A">
        <w:rPr>
          <w:shd w:val="clear" w:color="auto" w:fill="FFFFFF"/>
        </w:rPr>
        <w:t>was</w:t>
      </w:r>
      <w:r w:rsidRPr="00C9049A">
        <w:t xml:space="preserve"> not the fault of the interested person and </w:t>
      </w:r>
      <w:r w:rsidRPr="00C9049A">
        <w:rPr>
          <w:shd w:val="clear" w:color="auto" w:fill="FFFFFF"/>
        </w:rPr>
        <w:t xml:space="preserve">was not within </w:t>
      </w:r>
      <w:r w:rsidRPr="00C9049A">
        <w:t>the interested person’s control.</w:t>
      </w:r>
    </w:p>
    <w:p w14:paraId="28CF771F" w14:textId="77777777" w:rsidR="003056C5" w:rsidRPr="00C9049A" w:rsidRDefault="003056C5" w:rsidP="00222C1C">
      <w:pPr>
        <w:pStyle w:val="R2"/>
        <w:spacing w:line="240" w:lineRule="auto"/>
        <w:ind w:left="1134" w:hanging="1134"/>
        <w:jc w:val="left"/>
        <w:rPr>
          <w:shd w:val="clear" w:color="auto" w:fill="FFFFFF"/>
        </w:rPr>
      </w:pPr>
      <w:r w:rsidRPr="00C9049A">
        <w:rPr>
          <w:shd w:val="clear" w:color="auto" w:fill="FFFFFF"/>
        </w:rPr>
        <w:lastRenderedPageBreak/>
        <w:tab/>
        <w:t>(3)</w:t>
      </w:r>
      <w:r w:rsidRPr="00C9049A">
        <w:rPr>
          <w:shd w:val="clear" w:color="auto" w:fill="FFFFFF"/>
        </w:rPr>
        <w:tab/>
        <w:t xml:space="preserve">However, the total of further periods allowed under this Part for a particular thing to be given by an interested person must not exceed </w:t>
      </w:r>
      <w:r>
        <w:rPr>
          <w:shd w:val="clear" w:color="auto" w:fill="FFFFFF"/>
        </w:rPr>
        <w:t>92 days</w:t>
      </w:r>
      <w:r w:rsidRPr="00C9049A">
        <w:rPr>
          <w:shd w:val="clear" w:color="auto" w:fill="FFFFFF"/>
        </w:rPr>
        <w:t>. This subsection has effect despite section 3.4.</w:t>
      </w:r>
    </w:p>
    <w:p w14:paraId="3A19B5C1" w14:textId="77777777" w:rsidR="003056C5" w:rsidRPr="00C9049A" w:rsidRDefault="003056C5" w:rsidP="00222C1C">
      <w:pPr>
        <w:pStyle w:val="R2"/>
        <w:spacing w:line="240" w:lineRule="auto"/>
        <w:ind w:left="1134" w:hanging="1134"/>
        <w:jc w:val="left"/>
      </w:pPr>
      <w:r w:rsidRPr="00C9049A">
        <w:tab/>
        <w:t>(4)</w:t>
      </w:r>
      <w:r w:rsidRPr="00C9049A">
        <w:tab/>
        <w:t>Subsection (3) does not apply if the thing to be given deals with a matter that corresponds to the subject of a decision that:</w:t>
      </w:r>
    </w:p>
    <w:p w14:paraId="075E909F" w14:textId="28A0F045" w:rsidR="003056C5" w:rsidRPr="00C9049A" w:rsidRDefault="003056C5" w:rsidP="00222C1C">
      <w:pPr>
        <w:pStyle w:val="P1"/>
        <w:numPr>
          <w:ilvl w:val="1"/>
          <w:numId w:val="9"/>
        </w:numPr>
        <w:spacing w:before="40" w:line="240" w:lineRule="auto"/>
        <w:ind w:left="1560"/>
        <w:jc w:val="left"/>
      </w:pPr>
      <w:r w:rsidRPr="00C9049A">
        <w:t>relates to the interested person; and</w:t>
      </w:r>
    </w:p>
    <w:p w14:paraId="0CBBBE98" w14:textId="28C772CB" w:rsidR="00724B64" w:rsidRDefault="003056C5" w:rsidP="00222C1C">
      <w:pPr>
        <w:pStyle w:val="P1"/>
        <w:numPr>
          <w:ilvl w:val="1"/>
          <w:numId w:val="9"/>
        </w:numPr>
        <w:spacing w:before="40" w:line="240" w:lineRule="auto"/>
        <w:ind w:left="1560"/>
        <w:jc w:val="left"/>
      </w:pPr>
      <w:r w:rsidRPr="00C9049A">
        <w:t>has not been finalised;</w:t>
      </w:r>
    </w:p>
    <w:p w14:paraId="6E360258" w14:textId="198B87E4" w:rsidR="003056C5" w:rsidRPr="00C9049A" w:rsidRDefault="003056C5" w:rsidP="00A15CD5">
      <w:pPr>
        <w:pStyle w:val="P1"/>
        <w:spacing w:before="180" w:line="240" w:lineRule="auto"/>
        <w:ind w:left="2835" w:hanging="1644"/>
        <w:jc w:val="left"/>
      </w:pPr>
      <w:proofErr w:type="gramStart"/>
      <w:r w:rsidRPr="00C9049A">
        <w:t>but</w:t>
      </w:r>
      <w:proofErr w:type="gramEnd"/>
      <w:r w:rsidRPr="00C9049A">
        <w:t xml:space="preserve"> is not the subject of that decision.</w:t>
      </w:r>
    </w:p>
    <w:p w14:paraId="2904E886" w14:textId="2B39D8C7" w:rsidR="003056C5" w:rsidRPr="00C9049A" w:rsidRDefault="003056C5" w:rsidP="00222C1C">
      <w:pPr>
        <w:pStyle w:val="ExampleBody"/>
        <w:spacing w:before="120"/>
        <w:ind w:left="1191"/>
        <w:jc w:val="left"/>
      </w:pPr>
      <w:r w:rsidRPr="00C9049A">
        <w:rPr>
          <w:i/>
        </w:rPr>
        <w:t>Example</w:t>
      </w:r>
      <w:r>
        <w:t>:</w:t>
      </w:r>
      <w:r w:rsidR="000A3BD6">
        <w:t xml:space="preserve"> </w:t>
      </w:r>
      <w:r w:rsidRPr="00C9049A">
        <w:t>Subsection (3) does not apply to an application to register activities of an R</w:t>
      </w:r>
      <w:bookmarkStart w:id="18" w:name="BK_S3P81L15C8"/>
      <w:bookmarkEnd w:id="18"/>
      <w:r w:rsidRPr="00C9049A">
        <w:t>&amp;D entity under section 27A of the Act for an income year if:</w:t>
      </w:r>
    </w:p>
    <w:p w14:paraId="3C592E94" w14:textId="684D8437" w:rsidR="003056C5" w:rsidRPr="00C9049A" w:rsidRDefault="003056C5" w:rsidP="00222C1C">
      <w:pPr>
        <w:pStyle w:val="ExampleBody"/>
        <w:numPr>
          <w:ilvl w:val="0"/>
          <w:numId w:val="10"/>
        </w:numPr>
        <w:jc w:val="left"/>
      </w:pPr>
      <w:r w:rsidRPr="00C9049A">
        <w:t>the entity has previously applied for registration, or</w:t>
      </w:r>
      <w:r w:rsidR="00E671B7">
        <w:t xml:space="preserve"> for variation of the entity’s </w:t>
      </w:r>
      <w:r w:rsidRPr="00C9049A">
        <w:t>registration, for corresponding activities for an earlier income year; and</w:t>
      </w:r>
    </w:p>
    <w:p w14:paraId="51C4F625" w14:textId="2F4560D1" w:rsidR="003056C5" w:rsidRPr="00C9049A" w:rsidRDefault="003056C5" w:rsidP="00222C1C">
      <w:pPr>
        <w:pStyle w:val="ExampleBody"/>
        <w:numPr>
          <w:ilvl w:val="0"/>
          <w:numId w:val="10"/>
        </w:numPr>
        <w:ind w:left="1548" w:hanging="357"/>
        <w:jc w:val="left"/>
      </w:pPr>
      <w:proofErr w:type="gramStart"/>
      <w:r w:rsidRPr="00C9049A">
        <w:t>a</w:t>
      </w:r>
      <w:proofErr w:type="gramEnd"/>
      <w:r w:rsidRPr="00C9049A">
        <w:t xml:space="preserve"> decision on the previous application either has </w:t>
      </w:r>
      <w:r w:rsidR="00E671B7">
        <w:t xml:space="preserve">not been made or is subject to </w:t>
      </w:r>
      <w:r w:rsidRPr="00C9049A">
        <w:t>review under Division 5 of Part III of the Act.</w:t>
      </w:r>
    </w:p>
    <w:p w14:paraId="16A0272B" w14:textId="18D78510" w:rsidR="003056C5" w:rsidRPr="003B6A61" w:rsidRDefault="003056C5" w:rsidP="00A7423A">
      <w:pPr>
        <w:pStyle w:val="ActHead5"/>
        <w:rPr>
          <w:szCs w:val="24"/>
        </w:rPr>
      </w:pPr>
      <w:bookmarkStart w:id="19" w:name="_Toc97632849"/>
      <w:r w:rsidRPr="003B6A61">
        <w:rPr>
          <w:szCs w:val="24"/>
        </w:rPr>
        <w:t>3.3</w:t>
      </w:r>
      <w:r w:rsidR="00E010CC">
        <w:rPr>
          <w:szCs w:val="24"/>
        </w:rPr>
        <w:tab/>
      </w:r>
      <w:r w:rsidRPr="003B6A61">
        <w:rPr>
          <w:szCs w:val="24"/>
        </w:rPr>
        <w:t>Considering reason extension of time is required</w:t>
      </w:r>
      <w:bookmarkEnd w:id="19"/>
    </w:p>
    <w:p w14:paraId="6B1C381B" w14:textId="0F5655E5" w:rsidR="003056C5" w:rsidRPr="00C9049A" w:rsidRDefault="003056C5" w:rsidP="00724B64">
      <w:pPr>
        <w:pStyle w:val="ZR1"/>
        <w:spacing w:before="180" w:line="240" w:lineRule="auto"/>
        <w:ind w:left="1134" w:hanging="1134"/>
        <w:jc w:val="left"/>
      </w:pPr>
      <w:r w:rsidRPr="00C9049A">
        <w:tab/>
      </w:r>
      <w:r w:rsidRPr="00C9049A">
        <w:tab/>
        <w:t>When considering whether to allow a thing to be given by an interested person within a furt</w:t>
      </w:r>
      <w:r w:rsidR="00E671B7">
        <w:t>her period under subsection 3.2</w:t>
      </w:r>
      <w:r w:rsidRPr="00C9049A">
        <w:t>(2), the Board must decide, based on information given to the Board by the interested person, if the need for the further period has arisen because of:</w:t>
      </w:r>
    </w:p>
    <w:p w14:paraId="34A152EE" w14:textId="35DC88F9" w:rsidR="003056C5" w:rsidRPr="00C9049A" w:rsidRDefault="003056C5" w:rsidP="00845679">
      <w:pPr>
        <w:pStyle w:val="P1"/>
        <w:numPr>
          <w:ilvl w:val="0"/>
          <w:numId w:val="11"/>
        </w:numPr>
        <w:spacing w:before="40" w:line="240" w:lineRule="auto"/>
        <w:ind w:hanging="417"/>
        <w:jc w:val="left"/>
      </w:pPr>
      <w:r w:rsidRPr="00C9049A">
        <w:t>an act or omission of the Board; or</w:t>
      </w:r>
    </w:p>
    <w:p w14:paraId="2BF73653" w14:textId="027AEF82" w:rsidR="003056C5" w:rsidRPr="00C9049A" w:rsidRDefault="003056C5" w:rsidP="00845679">
      <w:pPr>
        <w:pStyle w:val="ZP1"/>
        <w:numPr>
          <w:ilvl w:val="0"/>
          <w:numId w:val="11"/>
        </w:numPr>
        <w:spacing w:before="40" w:line="240" w:lineRule="auto"/>
        <w:ind w:hanging="417"/>
        <w:jc w:val="left"/>
      </w:pPr>
      <w:r w:rsidRPr="00C9049A">
        <w:t>any other reason, including the following:</w:t>
      </w:r>
    </w:p>
    <w:p w14:paraId="2E1A62BF" w14:textId="77777777" w:rsidR="00E671B7" w:rsidRDefault="003056C5" w:rsidP="00C62740">
      <w:pPr>
        <w:pStyle w:val="P2"/>
        <w:numPr>
          <w:ilvl w:val="0"/>
          <w:numId w:val="12"/>
        </w:numPr>
        <w:tabs>
          <w:tab w:val="clear" w:pos="1758"/>
        </w:tabs>
        <w:spacing w:before="40" w:line="240" w:lineRule="auto"/>
        <w:jc w:val="left"/>
      </w:pPr>
      <w:r w:rsidRPr="00C9049A">
        <w:t>an act or omission of the interested person;</w:t>
      </w:r>
    </w:p>
    <w:p w14:paraId="34FB0698" w14:textId="77777777" w:rsidR="00E671B7" w:rsidRDefault="003056C5" w:rsidP="00C62740">
      <w:pPr>
        <w:pStyle w:val="P2"/>
        <w:numPr>
          <w:ilvl w:val="0"/>
          <w:numId w:val="12"/>
        </w:numPr>
        <w:tabs>
          <w:tab w:val="clear" w:pos="1758"/>
        </w:tabs>
        <w:spacing w:before="40" w:line="240" w:lineRule="auto"/>
        <w:jc w:val="left"/>
      </w:pPr>
      <w:r w:rsidRPr="00C9049A">
        <w:t>an act or omission of another person;</w:t>
      </w:r>
    </w:p>
    <w:p w14:paraId="5DABF208" w14:textId="57EF79CC" w:rsidR="003056C5" w:rsidRDefault="003056C5" w:rsidP="00C62740">
      <w:pPr>
        <w:pStyle w:val="P2"/>
        <w:numPr>
          <w:ilvl w:val="0"/>
          <w:numId w:val="12"/>
        </w:numPr>
        <w:tabs>
          <w:tab w:val="clear" w:pos="1758"/>
        </w:tabs>
        <w:spacing w:before="40" w:line="240" w:lineRule="auto"/>
        <w:jc w:val="left"/>
      </w:pPr>
      <w:proofErr w:type="gramStart"/>
      <w:r w:rsidRPr="00C9049A">
        <w:t>an</w:t>
      </w:r>
      <w:proofErr w:type="gramEnd"/>
      <w:r w:rsidRPr="00C9049A">
        <w:t xml:space="preserve"> event for which no one is responsible.</w:t>
      </w:r>
    </w:p>
    <w:p w14:paraId="02DF7A67" w14:textId="3CFB2D9E" w:rsidR="003056C5" w:rsidRPr="003B6A61" w:rsidRDefault="003056C5" w:rsidP="00222C1C">
      <w:pPr>
        <w:pStyle w:val="ActHead5"/>
        <w:rPr>
          <w:szCs w:val="24"/>
        </w:rPr>
      </w:pPr>
      <w:bookmarkStart w:id="20" w:name="_Toc97632850"/>
      <w:r w:rsidRPr="003B6A61">
        <w:rPr>
          <w:szCs w:val="24"/>
        </w:rPr>
        <w:t>3.4</w:t>
      </w:r>
      <w:r w:rsidR="00E010CC">
        <w:rPr>
          <w:szCs w:val="24"/>
        </w:rPr>
        <w:tab/>
      </w:r>
      <w:r w:rsidRPr="003B6A61">
        <w:rPr>
          <w:szCs w:val="24"/>
        </w:rPr>
        <w:t>If there is an act or omission of the Board</w:t>
      </w:r>
      <w:bookmarkEnd w:id="20"/>
      <w:r w:rsidRPr="003B6A61">
        <w:rPr>
          <w:szCs w:val="24"/>
        </w:rPr>
        <w:t xml:space="preserve"> </w:t>
      </w:r>
    </w:p>
    <w:p w14:paraId="23A79C45" w14:textId="3F06CF2D" w:rsidR="003056C5" w:rsidRPr="00C9049A" w:rsidRDefault="00E671B7" w:rsidP="00222C1C">
      <w:pPr>
        <w:pStyle w:val="R1"/>
        <w:spacing w:before="180" w:line="240" w:lineRule="auto"/>
        <w:ind w:left="1134" w:hanging="1134"/>
        <w:jc w:val="left"/>
      </w:pPr>
      <w:r>
        <w:tab/>
        <w:t>(1)</w:t>
      </w:r>
      <w:r>
        <w:tab/>
        <w:t>For paragraph 3.3</w:t>
      </w:r>
      <w:r w:rsidR="003056C5" w:rsidRPr="00C9049A">
        <w:t>(a), if the need for the further period has arisen because of an act or omission of the Board, the Board must allow a further period that enables the interested person to be in the same position that the person would have been in if the act or omission had not occurred.</w:t>
      </w:r>
    </w:p>
    <w:p w14:paraId="7022C108" w14:textId="77777777" w:rsidR="003056C5" w:rsidRPr="00C9049A" w:rsidRDefault="003056C5" w:rsidP="00222C1C">
      <w:pPr>
        <w:pStyle w:val="R2"/>
        <w:spacing w:line="240" w:lineRule="auto"/>
        <w:ind w:left="1134" w:hanging="1134"/>
        <w:jc w:val="left"/>
      </w:pPr>
      <w:r w:rsidRPr="00C9049A">
        <w:tab/>
        <w:t>(2)</w:t>
      </w:r>
      <w:r w:rsidRPr="00C9049A">
        <w:tab/>
        <w:t>The further period mentioned in subsection (1) must be reasonable in the circumstances and may be a period other than a period requested by the interested person.</w:t>
      </w:r>
    </w:p>
    <w:p w14:paraId="00543211" w14:textId="77777777" w:rsidR="003056C5" w:rsidRPr="00C9049A" w:rsidRDefault="003056C5" w:rsidP="00222C1C">
      <w:pPr>
        <w:pStyle w:val="HE"/>
        <w:ind w:left="1134"/>
      </w:pPr>
      <w:r w:rsidRPr="00C9049A">
        <w:t>Examples of acts or omissions of the Board</w:t>
      </w:r>
    </w:p>
    <w:p w14:paraId="391167DB" w14:textId="77777777" w:rsidR="003056C5" w:rsidRPr="00C9049A" w:rsidRDefault="003056C5" w:rsidP="00222C1C">
      <w:pPr>
        <w:pStyle w:val="ExampleBody"/>
        <w:ind w:left="1134"/>
        <w:jc w:val="left"/>
      </w:pPr>
      <w:r w:rsidRPr="00C9049A">
        <w:t>1</w:t>
      </w:r>
      <w:r w:rsidRPr="00C9049A">
        <w:tab/>
        <w:t xml:space="preserve">Provision of incorrect information that is detrimental to the interests of the </w:t>
      </w:r>
      <w:r w:rsidRPr="00C9049A">
        <w:tab/>
        <w:t>interested person.</w:t>
      </w:r>
    </w:p>
    <w:p w14:paraId="25DEFB53" w14:textId="2F40AFCD" w:rsidR="003056C5" w:rsidRPr="00724B64" w:rsidRDefault="003056C5" w:rsidP="00222C1C">
      <w:pPr>
        <w:pStyle w:val="ExampleBody"/>
        <w:ind w:left="1134"/>
        <w:jc w:val="left"/>
      </w:pPr>
      <w:r w:rsidRPr="00C9049A">
        <w:t>2</w:t>
      </w:r>
      <w:r w:rsidRPr="00C9049A">
        <w:tab/>
        <w:t>Failure to correctly address correspondence to the interested person.</w:t>
      </w:r>
    </w:p>
    <w:p w14:paraId="04F0D7E1" w14:textId="3500936B" w:rsidR="00724B64" w:rsidRPr="00724B64" w:rsidRDefault="00724B64" w:rsidP="00222C1C">
      <w:pPr>
        <w:pStyle w:val="ActHead5"/>
        <w:rPr>
          <w:szCs w:val="24"/>
        </w:rPr>
      </w:pPr>
      <w:bookmarkStart w:id="21" w:name="_Toc97632851"/>
      <w:r>
        <w:rPr>
          <w:szCs w:val="24"/>
        </w:rPr>
        <w:lastRenderedPageBreak/>
        <w:t>3.5</w:t>
      </w:r>
      <w:r w:rsidR="00E010CC">
        <w:rPr>
          <w:szCs w:val="24"/>
        </w:rPr>
        <w:tab/>
      </w:r>
      <w:r w:rsidRPr="003B6A61">
        <w:rPr>
          <w:szCs w:val="24"/>
        </w:rPr>
        <w:t xml:space="preserve">If there is some other reason </w:t>
      </w:r>
      <w:proofErr w:type="gramStart"/>
      <w:r w:rsidRPr="003B6A61">
        <w:rPr>
          <w:szCs w:val="24"/>
        </w:rPr>
        <w:t>an</w:t>
      </w:r>
      <w:proofErr w:type="gramEnd"/>
      <w:r w:rsidRPr="003B6A61">
        <w:rPr>
          <w:szCs w:val="24"/>
        </w:rPr>
        <w:t xml:space="preserve"> extension is required</w:t>
      </w:r>
      <w:bookmarkEnd w:id="21"/>
      <w:r w:rsidRPr="003B6A61">
        <w:rPr>
          <w:szCs w:val="24"/>
        </w:rPr>
        <w:t xml:space="preserve">  </w:t>
      </w:r>
    </w:p>
    <w:p w14:paraId="3868A853" w14:textId="38CA77F4" w:rsidR="003056C5" w:rsidRPr="005E4870" w:rsidRDefault="005E4870" w:rsidP="00222C1C">
      <w:pPr>
        <w:pStyle w:val="ZR1"/>
        <w:spacing w:before="180" w:line="240" w:lineRule="auto"/>
        <w:ind w:left="1134" w:hanging="1134"/>
        <w:jc w:val="left"/>
        <w:rPr>
          <w:szCs w:val="22"/>
        </w:rPr>
      </w:pPr>
      <w:r>
        <w:tab/>
      </w:r>
      <w:r w:rsidR="00E671B7" w:rsidRPr="008D7ED5">
        <w:rPr>
          <w:szCs w:val="22"/>
        </w:rPr>
        <w:t>(1)</w:t>
      </w:r>
      <w:r w:rsidR="009367E4">
        <w:rPr>
          <w:szCs w:val="22"/>
        </w:rPr>
        <w:tab/>
      </w:r>
      <w:r w:rsidR="003056C5" w:rsidRPr="005E4870">
        <w:rPr>
          <w:szCs w:val="22"/>
        </w:rPr>
        <w:t>For paragraph 3.3(b), if the need for the further period</w:t>
      </w:r>
      <w:r w:rsidR="00E671B7" w:rsidRPr="005E4870">
        <w:rPr>
          <w:szCs w:val="22"/>
        </w:rPr>
        <w:t xml:space="preserve"> has arisen because of a reason </w:t>
      </w:r>
      <w:r w:rsidR="003056C5" w:rsidRPr="005E4870">
        <w:rPr>
          <w:szCs w:val="22"/>
        </w:rPr>
        <w:t>other than an act or omission of the Board, the Board, in considering the further period to be allowed, must take into account:</w:t>
      </w:r>
    </w:p>
    <w:p w14:paraId="220E525E" w14:textId="0C78F166" w:rsidR="003056C5" w:rsidRPr="005E4870" w:rsidRDefault="003056C5" w:rsidP="00845679">
      <w:pPr>
        <w:pStyle w:val="P1"/>
        <w:numPr>
          <w:ilvl w:val="0"/>
          <w:numId w:val="25"/>
        </w:numPr>
        <w:spacing w:before="40" w:line="240" w:lineRule="auto"/>
        <w:ind w:hanging="417"/>
        <w:jc w:val="left"/>
        <w:rPr>
          <w:szCs w:val="22"/>
        </w:rPr>
      </w:pPr>
      <w:r w:rsidRPr="00401290">
        <w:rPr>
          <w:szCs w:val="22"/>
        </w:rPr>
        <w:t>any dela</w:t>
      </w:r>
      <w:r w:rsidRPr="005E4870">
        <w:rPr>
          <w:szCs w:val="22"/>
        </w:rPr>
        <w:t>y by the interested person in requesting the further period and the reasons (if any) for that delay; and</w:t>
      </w:r>
    </w:p>
    <w:p w14:paraId="1A7AAE4D" w14:textId="02C6535B" w:rsidR="003056C5" w:rsidRPr="0077397D" w:rsidRDefault="003056C5" w:rsidP="00845679">
      <w:pPr>
        <w:pStyle w:val="P1"/>
        <w:numPr>
          <w:ilvl w:val="0"/>
          <w:numId w:val="25"/>
        </w:numPr>
        <w:spacing w:before="40" w:line="240" w:lineRule="auto"/>
        <w:ind w:hanging="417"/>
        <w:jc w:val="left"/>
        <w:rPr>
          <w:szCs w:val="22"/>
        </w:rPr>
      </w:pPr>
      <w:proofErr w:type="gramStart"/>
      <w:r w:rsidRPr="005E4870">
        <w:rPr>
          <w:szCs w:val="22"/>
        </w:rPr>
        <w:t>the</w:t>
      </w:r>
      <w:proofErr w:type="gramEnd"/>
      <w:r w:rsidRPr="005E4870">
        <w:rPr>
          <w:szCs w:val="22"/>
        </w:rPr>
        <w:t xml:space="preserve"> amount of time that will pass between when the thing is due to be given (as specified in the relevant provision of the Act) and when the interested</w:t>
      </w:r>
      <w:r w:rsidRPr="0077397D">
        <w:rPr>
          <w:szCs w:val="22"/>
        </w:rPr>
        <w:t xml:space="preserve"> person proposes that it should be given.</w:t>
      </w:r>
    </w:p>
    <w:p w14:paraId="07A10B91" w14:textId="5AE9660B" w:rsidR="00E671B7" w:rsidRPr="005E4870" w:rsidRDefault="006C6608" w:rsidP="00222C1C">
      <w:pPr>
        <w:pStyle w:val="ZR1"/>
        <w:spacing w:before="180" w:line="240" w:lineRule="auto"/>
        <w:ind w:left="1134" w:hanging="1134"/>
        <w:jc w:val="left"/>
        <w:rPr>
          <w:szCs w:val="22"/>
        </w:rPr>
      </w:pPr>
      <w:r>
        <w:rPr>
          <w:szCs w:val="22"/>
        </w:rPr>
        <w:tab/>
      </w:r>
      <w:r w:rsidR="00E671B7" w:rsidRPr="0077397D">
        <w:rPr>
          <w:szCs w:val="22"/>
        </w:rPr>
        <w:t>(2)</w:t>
      </w:r>
      <w:r>
        <w:rPr>
          <w:szCs w:val="22"/>
        </w:rPr>
        <w:tab/>
      </w:r>
      <w:r w:rsidR="003056C5" w:rsidRPr="005E4870">
        <w:rPr>
          <w:szCs w:val="22"/>
        </w:rPr>
        <w:t>The Board must be satisfied that any extension of time it allows is in proportion to the severity of the interested person’s level of inability to give the thing at the time specified in the relevant provision of the Act.</w:t>
      </w:r>
    </w:p>
    <w:p w14:paraId="3D5AD693" w14:textId="657D7283" w:rsidR="003056C5" w:rsidRPr="008D7ED5" w:rsidRDefault="00106C53" w:rsidP="00222C1C">
      <w:pPr>
        <w:pStyle w:val="ZR1"/>
        <w:spacing w:before="180" w:line="240" w:lineRule="auto"/>
        <w:ind w:left="1134" w:hanging="1134"/>
        <w:jc w:val="left"/>
        <w:rPr>
          <w:szCs w:val="22"/>
        </w:rPr>
      </w:pPr>
      <w:r>
        <w:rPr>
          <w:szCs w:val="22"/>
        </w:rPr>
        <w:tab/>
      </w:r>
      <w:r w:rsidR="00C62740" w:rsidRPr="008D7ED5">
        <w:rPr>
          <w:szCs w:val="22"/>
        </w:rPr>
        <w:t>(3)</w:t>
      </w:r>
      <w:r w:rsidR="009367E4">
        <w:rPr>
          <w:szCs w:val="22"/>
        </w:rPr>
        <w:tab/>
      </w:r>
      <w:r w:rsidR="003056C5" w:rsidRPr="005E4870">
        <w:rPr>
          <w:szCs w:val="22"/>
        </w:rPr>
        <w:t>For subsection (2), the longer the further period of time requested by the interested person</w:t>
      </w:r>
      <w:r w:rsidR="00FE0746">
        <w:rPr>
          <w:szCs w:val="22"/>
        </w:rPr>
        <w:t xml:space="preserve"> </w:t>
      </w:r>
      <w:r w:rsidR="00267F9E">
        <w:rPr>
          <w:szCs w:val="22"/>
        </w:rPr>
        <w:t>the</w:t>
      </w:r>
      <w:r w:rsidR="003056C5" w:rsidRPr="005E4870">
        <w:rPr>
          <w:szCs w:val="22"/>
        </w:rPr>
        <w:t>:</w:t>
      </w:r>
    </w:p>
    <w:p w14:paraId="60E6A5FC" w14:textId="3C87270E" w:rsidR="003056C5" w:rsidRPr="0077397D" w:rsidRDefault="003056C5" w:rsidP="00845679">
      <w:pPr>
        <w:pStyle w:val="P1"/>
        <w:numPr>
          <w:ilvl w:val="0"/>
          <w:numId w:val="27"/>
        </w:numPr>
        <w:spacing w:before="40" w:line="240" w:lineRule="auto"/>
        <w:ind w:hanging="417"/>
        <w:jc w:val="left"/>
        <w:rPr>
          <w:szCs w:val="22"/>
        </w:rPr>
      </w:pPr>
      <w:r w:rsidRPr="0077397D">
        <w:rPr>
          <w:szCs w:val="22"/>
        </w:rPr>
        <w:t>higher the level of inability of the interested person to give the thing at the time specified must be; and</w:t>
      </w:r>
    </w:p>
    <w:p w14:paraId="0B7A938F" w14:textId="543312A7" w:rsidR="003056C5" w:rsidRPr="005E4870" w:rsidRDefault="003056C5" w:rsidP="00845679">
      <w:pPr>
        <w:pStyle w:val="P1"/>
        <w:numPr>
          <w:ilvl w:val="0"/>
          <w:numId w:val="27"/>
        </w:numPr>
        <w:spacing w:before="40" w:line="240" w:lineRule="auto"/>
        <w:ind w:hanging="417"/>
        <w:jc w:val="left"/>
        <w:rPr>
          <w:szCs w:val="22"/>
        </w:rPr>
      </w:pPr>
      <w:proofErr w:type="gramStart"/>
      <w:r w:rsidRPr="005E4870">
        <w:rPr>
          <w:szCs w:val="22"/>
        </w:rPr>
        <w:t>stronger</w:t>
      </w:r>
      <w:proofErr w:type="gramEnd"/>
      <w:r w:rsidRPr="005E4870">
        <w:rPr>
          <w:szCs w:val="22"/>
        </w:rPr>
        <w:t xml:space="preserve"> the evidence of the level of inability the interested person must provide.</w:t>
      </w:r>
    </w:p>
    <w:p w14:paraId="615AA3F5" w14:textId="315E19F6" w:rsidR="00ED5222" w:rsidRPr="00554826" w:rsidRDefault="00ED5222" w:rsidP="00222C1C">
      <w:pPr>
        <w:pStyle w:val="ActHead5"/>
      </w:pPr>
      <w:bookmarkStart w:id="22" w:name="_Toc97632852"/>
      <w:r w:rsidRPr="00554826">
        <w:t>3</w:t>
      </w:r>
      <w:r>
        <w:t>.6</w:t>
      </w:r>
      <w:r w:rsidR="00E010CC">
        <w:tab/>
      </w:r>
      <w:r>
        <w:t>Effect of extension on findings</w:t>
      </w:r>
      <w:bookmarkEnd w:id="22"/>
      <w:r w:rsidRPr="00554826">
        <w:t xml:space="preserve">  </w:t>
      </w:r>
    </w:p>
    <w:p w14:paraId="30FEB57C" w14:textId="69A559FC" w:rsidR="00ED5222" w:rsidRDefault="00EC30AD" w:rsidP="00222C1C">
      <w:pPr>
        <w:pStyle w:val="R1"/>
        <w:spacing w:before="180" w:line="240" w:lineRule="auto"/>
        <w:ind w:left="1134" w:hanging="1134"/>
        <w:jc w:val="left"/>
      </w:pPr>
      <w:r>
        <w:tab/>
      </w:r>
      <w:r>
        <w:tab/>
      </w:r>
      <w:r w:rsidR="00ED5222" w:rsidRPr="00F27B00">
        <w:t>In deciding whether to allow a thing to be given by an interested person within a further period under Part III of the Act, the Board must consider whether allowing the further period would mean that a finding mentioned in su</w:t>
      </w:r>
      <w:r w:rsidR="00E671B7" w:rsidRPr="00FA2EEA">
        <w:t>bsection 355</w:t>
      </w:r>
      <w:r w:rsidR="00E671B7" w:rsidRPr="00FA2EEA">
        <w:noBreakHyphen/>
      </w:r>
      <w:proofErr w:type="gramStart"/>
      <w:r w:rsidR="00E671B7" w:rsidRPr="00FA2EEA">
        <w:t>705(</w:t>
      </w:r>
      <w:proofErr w:type="gramEnd"/>
      <w:r w:rsidR="00E671B7" w:rsidRPr="00FA2EEA">
        <w:t>1) or 355</w:t>
      </w:r>
      <w:r w:rsidR="00E671B7" w:rsidRPr="00FA2EEA">
        <w:noBreakHyphen/>
        <w:t>710</w:t>
      </w:r>
      <w:r w:rsidR="00ED5222" w:rsidRPr="00FA2EEA">
        <w:t xml:space="preserve">(1) of the </w:t>
      </w:r>
      <w:r w:rsidR="00ED5222" w:rsidRPr="00FA2EEA">
        <w:rPr>
          <w:i/>
        </w:rPr>
        <w:t>Income Tax Assessment Act 1997</w:t>
      </w:r>
      <w:r w:rsidR="00ED5222" w:rsidRPr="00FA2EEA">
        <w:t xml:space="preserve"> could not be properly made by the Board within the time specified in the subsection.</w:t>
      </w:r>
    </w:p>
    <w:p w14:paraId="1F884D0A" w14:textId="5BFD5C85" w:rsidR="003B6A61" w:rsidRDefault="003B6A61" w:rsidP="00407CD1">
      <w:pPr>
        <w:pStyle w:val="ActHead5"/>
      </w:pPr>
      <w:bookmarkStart w:id="23" w:name="_Toc97632853"/>
      <w:r w:rsidRPr="00C9049A">
        <w:rPr>
          <w:noProof/>
        </w:rPr>
        <w:t>P</w:t>
      </w:r>
      <w:r>
        <w:rPr>
          <w:noProof/>
        </w:rPr>
        <w:t>art 4</w:t>
      </w:r>
      <w:r w:rsidRPr="00C9049A">
        <w:rPr>
          <w:rFonts w:asciiTheme="minorHAnsi" w:eastAsiaTheme="minorEastAsia" w:hAnsiTheme="minorHAnsi" w:cstheme="minorBidi"/>
          <w:b w:val="0"/>
          <w:noProof/>
          <w:kern w:val="0"/>
          <w:sz w:val="22"/>
          <w:szCs w:val="22"/>
        </w:rPr>
        <w:tab/>
      </w:r>
      <w:r w:rsidR="000D292C">
        <w:rPr>
          <w:rStyle w:val="CharPartText"/>
        </w:rPr>
        <w:t>Principles applying to</w:t>
      </w:r>
      <w:r w:rsidRPr="00C9049A">
        <w:rPr>
          <w:rStyle w:val="CharPartText"/>
        </w:rPr>
        <w:t xml:space="preserve"> decisions </w:t>
      </w:r>
      <w:r w:rsidR="000D292C">
        <w:rPr>
          <w:rStyle w:val="CharPartText"/>
        </w:rPr>
        <w:t>about findings</w:t>
      </w:r>
      <w:bookmarkEnd w:id="23"/>
      <w:r w:rsidRPr="00C9049A">
        <w:rPr>
          <w:noProof/>
        </w:rPr>
        <w:t xml:space="preserve"> </w:t>
      </w:r>
    </w:p>
    <w:p w14:paraId="71BB757A" w14:textId="6B7FAC0B" w:rsidR="003B6A61" w:rsidRPr="003B6A61" w:rsidRDefault="003B6A61" w:rsidP="00407CD1">
      <w:pPr>
        <w:pStyle w:val="ActHead5"/>
        <w:rPr>
          <w:szCs w:val="24"/>
        </w:rPr>
      </w:pPr>
      <w:bookmarkStart w:id="24" w:name="_Toc97632854"/>
      <w:bookmarkStart w:id="25" w:name="_Toc69725472"/>
      <w:r w:rsidRPr="003C3C57">
        <w:t>4.1</w:t>
      </w:r>
      <w:r w:rsidR="00E010CC">
        <w:tab/>
      </w:r>
      <w:r w:rsidRPr="003C3C57">
        <w:t>Application</w:t>
      </w:r>
      <w:bookmarkEnd w:id="24"/>
    </w:p>
    <w:bookmarkEnd w:id="25"/>
    <w:p w14:paraId="1509563C" w14:textId="06D3920D" w:rsidR="003B6A61" w:rsidRPr="00C9049A" w:rsidRDefault="003B6A61" w:rsidP="00407CD1">
      <w:pPr>
        <w:pStyle w:val="R1"/>
        <w:spacing w:before="180" w:line="240" w:lineRule="auto"/>
        <w:ind w:left="1134" w:hanging="1134"/>
        <w:jc w:val="left"/>
      </w:pPr>
      <w:r w:rsidRPr="00C9049A">
        <w:tab/>
        <w:t>(1)</w:t>
      </w:r>
      <w:r w:rsidRPr="00C9049A">
        <w:tab/>
        <w:t>The principles set out in this Part apply to deci</w:t>
      </w:r>
      <w:r w:rsidR="00E671B7">
        <w:t xml:space="preserve">sions made under paragraphs </w:t>
      </w:r>
      <w:proofErr w:type="gramStart"/>
      <w:r w:rsidR="00E671B7">
        <w:t>27F(</w:t>
      </w:r>
      <w:proofErr w:type="gramEnd"/>
      <w:r w:rsidR="00E671B7">
        <w:t>4)(b), 28A(1)(d), 28C(1)(c) and 28E(1)</w:t>
      </w:r>
      <w:r w:rsidRPr="00C9049A">
        <w:t>(c) of the Act.</w:t>
      </w:r>
    </w:p>
    <w:p w14:paraId="223DF0C6" w14:textId="77777777" w:rsidR="003B6A61" w:rsidRPr="00C9049A" w:rsidRDefault="003B6A61" w:rsidP="00407CD1">
      <w:pPr>
        <w:pStyle w:val="R2"/>
        <w:spacing w:line="240" w:lineRule="auto"/>
        <w:ind w:left="1134" w:hanging="1134"/>
        <w:jc w:val="left"/>
      </w:pPr>
      <w:r w:rsidRPr="00C9049A">
        <w:tab/>
        <w:t>(2)</w:t>
      </w:r>
      <w:r w:rsidRPr="00C9049A">
        <w:tab/>
        <w:t>A refusal to make a finding is justified only if the finding is refused in accordance with this Part.</w:t>
      </w:r>
    </w:p>
    <w:p w14:paraId="3D4A9F84" w14:textId="2AFC33C3" w:rsidR="003B6A61" w:rsidRDefault="003B6A61" w:rsidP="00407CD1">
      <w:pPr>
        <w:pStyle w:val="ActHead5"/>
        <w:rPr>
          <w:szCs w:val="24"/>
        </w:rPr>
      </w:pPr>
      <w:bookmarkStart w:id="26" w:name="_Toc69725473"/>
      <w:bookmarkStart w:id="27" w:name="_Toc97632855"/>
      <w:r w:rsidRPr="003C3C57">
        <w:t>4.2</w:t>
      </w:r>
      <w:r w:rsidR="00E010CC">
        <w:rPr>
          <w:szCs w:val="24"/>
        </w:rPr>
        <w:tab/>
      </w:r>
      <w:r w:rsidRPr="003B6A61">
        <w:rPr>
          <w:szCs w:val="24"/>
        </w:rPr>
        <w:t>When refusal to make a finding is justified</w:t>
      </w:r>
      <w:bookmarkEnd w:id="26"/>
      <w:bookmarkEnd w:id="27"/>
    </w:p>
    <w:p w14:paraId="15D80398" w14:textId="77777777" w:rsidR="00E671B7" w:rsidRDefault="003B6A61" w:rsidP="001E4BE1">
      <w:pPr>
        <w:pStyle w:val="ZR1"/>
        <w:spacing w:before="180" w:line="240" w:lineRule="auto"/>
        <w:ind w:left="1134" w:hanging="1134"/>
        <w:jc w:val="left"/>
      </w:pPr>
      <w:r w:rsidRPr="00C9049A">
        <w:tab/>
        <w:t>(1)</w:t>
      </w:r>
      <w:r w:rsidRPr="00C9049A">
        <w:tab/>
        <w:t>A refusal to make a finding about all or part of an activity or technology for an activity is justified if any of the following circumstances applies:</w:t>
      </w:r>
    </w:p>
    <w:p w14:paraId="24F9DC06" w14:textId="1B0E984A" w:rsidR="003B6A61" w:rsidRPr="0041027E" w:rsidRDefault="003B6A61" w:rsidP="00845679">
      <w:pPr>
        <w:pStyle w:val="P1"/>
        <w:numPr>
          <w:ilvl w:val="0"/>
          <w:numId w:val="31"/>
        </w:numPr>
        <w:spacing w:before="40" w:line="240" w:lineRule="auto"/>
        <w:ind w:hanging="417"/>
        <w:jc w:val="left"/>
        <w:rPr>
          <w:szCs w:val="22"/>
        </w:rPr>
      </w:pPr>
      <w:r w:rsidRPr="0041027E">
        <w:rPr>
          <w:szCs w:val="22"/>
        </w:rPr>
        <w:t>the applicant is not an R&amp;D entity or entity acting on behalf of an R&amp;D entity in accordance with section 28B of the Act;</w:t>
      </w:r>
    </w:p>
    <w:p w14:paraId="207AA43A" w14:textId="7174FFC5" w:rsidR="003B6A61" w:rsidRPr="0041027E" w:rsidRDefault="003B6A61" w:rsidP="00845679">
      <w:pPr>
        <w:pStyle w:val="P1"/>
        <w:numPr>
          <w:ilvl w:val="0"/>
          <w:numId w:val="31"/>
        </w:numPr>
        <w:spacing w:before="40" w:line="240" w:lineRule="auto"/>
        <w:ind w:hanging="417"/>
        <w:jc w:val="left"/>
        <w:rPr>
          <w:szCs w:val="22"/>
        </w:rPr>
      </w:pPr>
      <w:r w:rsidRPr="0041027E">
        <w:rPr>
          <w:szCs w:val="22"/>
        </w:rPr>
        <w:t>a finding has already been made, or is in the process of being made, for the R&amp;D entity in relation to the activity or technology, or a substantially similar activity or technology;</w:t>
      </w:r>
    </w:p>
    <w:p w14:paraId="1BFB1AF1" w14:textId="198CD42B" w:rsidR="003B6A61" w:rsidRPr="0041027E" w:rsidRDefault="003B6A61" w:rsidP="00845679">
      <w:pPr>
        <w:pStyle w:val="P1"/>
        <w:numPr>
          <w:ilvl w:val="0"/>
          <w:numId w:val="31"/>
        </w:numPr>
        <w:spacing w:before="40" w:line="240" w:lineRule="auto"/>
        <w:ind w:hanging="417"/>
        <w:jc w:val="left"/>
        <w:rPr>
          <w:szCs w:val="22"/>
        </w:rPr>
      </w:pPr>
      <w:r w:rsidRPr="0041027E">
        <w:rPr>
          <w:szCs w:val="22"/>
        </w:rPr>
        <w:lastRenderedPageBreak/>
        <w:t>the Board has previously refused to make a finding for the R&amp;D entity in relation to the activity or technology, or a substantially similar activity or technology, and the entity is unable to show that the previous reason for refusal does not apply;</w:t>
      </w:r>
    </w:p>
    <w:p w14:paraId="0B45492D" w14:textId="371F050B" w:rsidR="003B6A61" w:rsidRPr="0041027E" w:rsidRDefault="003B6A61" w:rsidP="00845679">
      <w:pPr>
        <w:pStyle w:val="P1"/>
        <w:numPr>
          <w:ilvl w:val="0"/>
          <w:numId w:val="31"/>
        </w:numPr>
        <w:spacing w:before="40" w:line="240" w:lineRule="auto"/>
        <w:ind w:hanging="417"/>
        <w:jc w:val="left"/>
        <w:rPr>
          <w:szCs w:val="22"/>
        </w:rPr>
      </w:pPr>
      <w:r w:rsidRPr="0041027E">
        <w:rPr>
          <w:szCs w:val="22"/>
        </w:rPr>
        <w:t>the activity is conducted or technology is used during a period when the R&amp;D entity making the application is a subsidiary member of a consolidated group or MEC group and the head company of the group is also an R&amp;D entity;</w:t>
      </w:r>
    </w:p>
    <w:p w14:paraId="7C14EA9B" w14:textId="7C4ED654" w:rsidR="003B6A61" w:rsidRPr="0041027E" w:rsidRDefault="003B6A61" w:rsidP="00845679">
      <w:pPr>
        <w:pStyle w:val="P1"/>
        <w:numPr>
          <w:ilvl w:val="0"/>
          <w:numId w:val="31"/>
        </w:numPr>
        <w:spacing w:before="40" w:line="240" w:lineRule="auto"/>
        <w:ind w:hanging="417"/>
        <w:jc w:val="left"/>
        <w:rPr>
          <w:szCs w:val="22"/>
        </w:rPr>
      </w:pPr>
      <w:r w:rsidRPr="0041027E">
        <w:rPr>
          <w:szCs w:val="22"/>
        </w:rPr>
        <w:t>if an application form is required in relation to the finding — the application form that has been submitted does not contain all the information required by the form;</w:t>
      </w:r>
    </w:p>
    <w:p w14:paraId="49794367" w14:textId="44F843F0" w:rsidR="003B6A61" w:rsidRPr="0041027E" w:rsidRDefault="003B6A61" w:rsidP="00845679">
      <w:pPr>
        <w:pStyle w:val="P1"/>
        <w:numPr>
          <w:ilvl w:val="0"/>
          <w:numId w:val="31"/>
        </w:numPr>
        <w:spacing w:before="40" w:line="240" w:lineRule="auto"/>
        <w:ind w:hanging="417"/>
        <w:jc w:val="left"/>
        <w:rPr>
          <w:szCs w:val="22"/>
        </w:rPr>
      </w:pPr>
      <w:r w:rsidRPr="0041027E">
        <w:rPr>
          <w:szCs w:val="22"/>
        </w:rPr>
        <w:t>if the Board has requested further information under section 27H or 28H of the Act  — the information has not been provided in accordance with that section;</w:t>
      </w:r>
      <w:r w:rsidR="005E0A88" w:rsidRPr="0041027E">
        <w:rPr>
          <w:szCs w:val="22"/>
        </w:rPr>
        <w:t xml:space="preserve"> or</w:t>
      </w:r>
    </w:p>
    <w:p w14:paraId="4C1BB370" w14:textId="0AA3AC26" w:rsidR="003B6A61" w:rsidRPr="0041027E" w:rsidRDefault="003B6A61" w:rsidP="00845679">
      <w:pPr>
        <w:pStyle w:val="P1"/>
        <w:numPr>
          <w:ilvl w:val="0"/>
          <w:numId w:val="31"/>
        </w:numPr>
        <w:spacing w:before="40" w:line="240" w:lineRule="auto"/>
        <w:ind w:hanging="417"/>
        <w:jc w:val="left"/>
        <w:rPr>
          <w:szCs w:val="22"/>
        </w:rPr>
      </w:pPr>
      <w:proofErr w:type="gramStart"/>
      <w:r w:rsidRPr="0041027E">
        <w:rPr>
          <w:szCs w:val="22"/>
        </w:rPr>
        <w:t>if</w:t>
      </w:r>
      <w:proofErr w:type="gramEnd"/>
      <w:r w:rsidRPr="0041027E">
        <w:rPr>
          <w:szCs w:val="22"/>
        </w:rPr>
        <w:t xml:space="preserve"> a fee must accompany an application under section 27G or 28G of the Act — no fee has accompanied the application.</w:t>
      </w:r>
    </w:p>
    <w:p w14:paraId="5DBFB48A" w14:textId="0B24227C" w:rsidR="003B6A61" w:rsidRPr="00C9049A" w:rsidRDefault="003B6A61" w:rsidP="00407CD1">
      <w:pPr>
        <w:pStyle w:val="ZR2"/>
        <w:spacing w:line="240" w:lineRule="auto"/>
        <w:ind w:left="1134" w:hanging="1134"/>
        <w:jc w:val="left"/>
      </w:pPr>
      <w:r w:rsidRPr="00C9049A">
        <w:tab/>
        <w:t>(2)</w:t>
      </w:r>
      <w:r w:rsidRPr="00C9049A">
        <w:tab/>
      </w:r>
      <w:r w:rsidR="004274B1">
        <w:t>In addition to the matters listed in subsection 4.2(1),</w:t>
      </w:r>
      <w:r w:rsidRPr="00C9049A">
        <w:t xml:space="preserve"> decisions under paragraphs </w:t>
      </w:r>
      <w:proofErr w:type="gramStart"/>
      <w:r w:rsidRPr="00C9049A">
        <w:t>27F(</w:t>
      </w:r>
      <w:proofErr w:type="gramEnd"/>
      <w:r w:rsidRPr="00C9049A">
        <w:t>4)(b), 28A(1)(d) and 28E(1)(c) of the Act, a refusal to make a finding about an activity or technology for an activity is justified if</w:t>
      </w:r>
      <w:r w:rsidR="00C67955">
        <w:t xml:space="preserve"> the</w:t>
      </w:r>
      <w:r w:rsidRPr="00C9049A">
        <w:t>:</w:t>
      </w:r>
    </w:p>
    <w:p w14:paraId="651E9F3E" w14:textId="285A8F91" w:rsidR="00E671B7" w:rsidRDefault="003B6A61" w:rsidP="00845679">
      <w:pPr>
        <w:pStyle w:val="P1"/>
        <w:numPr>
          <w:ilvl w:val="0"/>
          <w:numId w:val="16"/>
        </w:numPr>
        <w:spacing w:before="40" w:line="240" w:lineRule="auto"/>
        <w:ind w:hanging="417"/>
        <w:jc w:val="left"/>
      </w:pPr>
      <w:r w:rsidRPr="00C9049A">
        <w:t xml:space="preserve">Board has made available on its website public advisory material or a general </w:t>
      </w:r>
      <w:r w:rsidR="000D58FC">
        <w:t>determination</w:t>
      </w:r>
      <w:r w:rsidRPr="00C9049A">
        <w:t xml:space="preserve"> about whether an activity is a core R&amp;D activity or a supporting R&amp;D activity; and</w:t>
      </w:r>
    </w:p>
    <w:p w14:paraId="00F29CC8" w14:textId="35426B58" w:rsidR="00E671B7" w:rsidRDefault="003B6A61" w:rsidP="00845679">
      <w:pPr>
        <w:pStyle w:val="P1"/>
        <w:numPr>
          <w:ilvl w:val="0"/>
          <w:numId w:val="16"/>
        </w:numPr>
        <w:spacing w:before="40" w:line="240" w:lineRule="auto"/>
        <w:ind w:hanging="417"/>
        <w:jc w:val="left"/>
      </w:pPr>
      <w:r w:rsidRPr="00C9049A">
        <w:t xml:space="preserve">advisory material or </w:t>
      </w:r>
      <w:r w:rsidR="000D58FC">
        <w:t>determination</w:t>
      </w:r>
      <w:r w:rsidRPr="00C9049A">
        <w:t>:</w:t>
      </w:r>
    </w:p>
    <w:p w14:paraId="5A74110B" w14:textId="7675488B" w:rsidR="003B6A61" w:rsidRPr="00C9049A" w:rsidRDefault="003B6A61" w:rsidP="00407CD1">
      <w:pPr>
        <w:pStyle w:val="P1"/>
        <w:numPr>
          <w:ilvl w:val="1"/>
          <w:numId w:val="17"/>
        </w:numPr>
        <w:spacing w:before="40" w:line="240" w:lineRule="auto"/>
        <w:ind w:left="1985"/>
        <w:jc w:val="left"/>
      </w:pPr>
      <w:r w:rsidRPr="00C9049A">
        <w:t>relates to a finding of the kind that is the subject of the application; and</w:t>
      </w:r>
    </w:p>
    <w:p w14:paraId="31BEB228" w14:textId="1F84F1DF" w:rsidR="003B6A61" w:rsidRPr="00C9049A" w:rsidRDefault="003B6A61" w:rsidP="00407CD1">
      <w:pPr>
        <w:pStyle w:val="P2"/>
        <w:numPr>
          <w:ilvl w:val="1"/>
          <w:numId w:val="17"/>
        </w:numPr>
        <w:spacing w:before="40" w:line="240" w:lineRule="auto"/>
        <w:ind w:left="1985"/>
        <w:jc w:val="left"/>
      </w:pPr>
      <w:r w:rsidRPr="00C9049A">
        <w:t>could reasonably be relied upon by the R&amp;D entity; and</w:t>
      </w:r>
    </w:p>
    <w:p w14:paraId="7BC5763B" w14:textId="7D2DE09F" w:rsidR="003B6A61" w:rsidRPr="00C9049A" w:rsidRDefault="003B6A61" w:rsidP="00845679">
      <w:pPr>
        <w:pStyle w:val="P1"/>
        <w:numPr>
          <w:ilvl w:val="0"/>
          <w:numId w:val="16"/>
        </w:numPr>
        <w:spacing w:before="40" w:line="240" w:lineRule="auto"/>
        <w:ind w:hanging="417"/>
        <w:jc w:val="left"/>
      </w:pPr>
      <w:r w:rsidRPr="00C9049A">
        <w:t xml:space="preserve">Board refers the R&amp;D entity to the advisory material or </w:t>
      </w:r>
      <w:r w:rsidR="000D58FC">
        <w:t>determination</w:t>
      </w:r>
    </w:p>
    <w:p w14:paraId="61559D22" w14:textId="6E6F6F84" w:rsidR="003B6A61" w:rsidRPr="00C9049A" w:rsidRDefault="003B6A61" w:rsidP="00407CD1">
      <w:pPr>
        <w:pStyle w:val="R2"/>
        <w:ind w:left="1134"/>
        <w:jc w:val="left"/>
      </w:pPr>
      <w:r w:rsidRPr="00C9049A">
        <w:tab/>
        <w:t>(3)</w:t>
      </w:r>
      <w:r w:rsidRPr="00C9049A">
        <w:tab/>
        <w:t>However, subsection (2) does not apply in relation to</w:t>
      </w:r>
      <w:r w:rsidR="00E671B7">
        <w:t xml:space="preserve"> a decision under paragraph </w:t>
      </w:r>
      <w:proofErr w:type="gramStart"/>
      <w:r w:rsidR="00E671B7">
        <w:t>28A(</w:t>
      </w:r>
      <w:proofErr w:type="gramEnd"/>
      <w:r w:rsidR="00E671B7">
        <w:t>1)</w:t>
      </w:r>
      <w:r w:rsidRPr="00C9049A">
        <w:t>(d) of the Act if the application for a finding is made to meet the condition in subsection 28D(1) of the Act.</w:t>
      </w:r>
    </w:p>
    <w:p w14:paraId="2C7A0A2E" w14:textId="640F34F0" w:rsidR="003B6A61" w:rsidRPr="005A04BB" w:rsidRDefault="003B6A61" w:rsidP="00407CD1">
      <w:pPr>
        <w:pStyle w:val="ActHead5"/>
        <w:rPr>
          <w:szCs w:val="22"/>
        </w:rPr>
      </w:pPr>
      <w:bookmarkStart w:id="28" w:name="_Toc69725474"/>
      <w:bookmarkStart w:id="29" w:name="_Toc97632856"/>
      <w:r w:rsidRPr="003C3C57">
        <w:t>4.3</w:t>
      </w:r>
      <w:r w:rsidR="00E010CC">
        <w:tab/>
      </w:r>
      <w:r w:rsidRPr="003B6A61">
        <w:rPr>
          <w:szCs w:val="24"/>
        </w:rPr>
        <w:t>Refusal to make an advance finding</w:t>
      </w:r>
      <w:bookmarkEnd w:id="28"/>
      <w:bookmarkEnd w:id="29"/>
    </w:p>
    <w:p w14:paraId="60E53E9B" w14:textId="40BCDF4E" w:rsidR="003B6A61" w:rsidRPr="00C9049A" w:rsidRDefault="003B6A61" w:rsidP="00407CD1">
      <w:pPr>
        <w:pStyle w:val="R1"/>
        <w:spacing w:before="180"/>
        <w:ind w:left="1134"/>
        <w:jc w:val="left"/>
      </w:pPr>
      <w:r w:rsidRPr="00C9049A">
        <w:tab/>
        <w:t>(1)</w:t>
      </w:r>
      <w:r w:rsidRPr="00C9049A">
        <w:tab/>
      </w:r>
      <w:r w:rsidR="00491D93">
        <w:t>In addition to the matters listed in subsection 4.2(1),</w:t>
      </w:r>
      <w:r w:rsidR="00491D93" w:rsidRPr="00C9049A">
        <w:t xml:space="preserve"> </w:t>
      </w:r>
      <w:r w:rsidRPr="00C9049A">
        <w:t>for</w:t>
      </w:r>
      <w:r w:rsidR="00E671B7">
        <w:t xml:space="preserve"> a decision under paragraph 28A(1)</w:t>
      </w:r>
      <w:r w:rsidRPr="00C9049A">
        <w:t>(d) of the Act, a refusal to make an advance finding about all or part of an activity is justified if the circumstances in subsection (2), (3) or (4) apply.</w:t>
      </w:r>
    </w:p>
    <w:p w14:paraId="559FAD7A" w14:textId="3174E38B" w:rsidR="003B6A61" w:rsidRPr="00C9049A" w:rsidRDefault="003B6A61" w:rsidP="00407CD1">
      <w:pPr>
        <w:pStyle w:val="ZR2"/>
        <w:ind w:left="1134"/>
        <w:jc w:val="left"/>
      </w:pPr>
      <w:r w:rsidRPr="00C9049A">
        <w:tab/>
        <w:t>(2)</w:t>
      </w:r>
      <w:r w:rsidRPr="00C9049A">
        <w:tab/>
        <w:t>The circumstances for an application for an adva</w:t>
      </w:r>
      <w:r w:rsidR="00E671B7">
        <w:t xml:space="preserve">nce finding under paragraph </w:t>
      </w:r>
      <w:proofErr w:type="gramStart"/>
      <w:r w:rsidR="00E671B7">
        <w:t>28A(</w:t>
      </w:r>
      <w:proofErr w:type="gramEnd"/>
      <w:r w:rsidR="00E671B7">
        <w:t>1)</w:t>
      </w:r>
      <w:r w:rsidRPr="00C9049A">
        <w:t>(b) of the Act</w:t>
      </w:r>
      <w:r w:rsidR="005E0A88">
        <w:t xml:space="preserve"> are that</w:t>
      </w:r>
      <w:r w:rsidRPr="00C9049A">
        <w:t xml:space="preserve"> the Board is not satisfied that the R&amp;D entity has shown</w:t>
      </w:r>
      <w:r w:rsidR="00C67955">
        <w:t xml:space="preserve"> that the</w:t>
      </w:r>
      <w:r w:rsidRPr="00C9049A">
        <w:t>:</w:t>
      </w:r>
    </w:p>
    <w:p w14:paraId="69CF141C" w14:textId="366EBAB9" w:rsidR="003B6A61" w:rsidRPr="00C9049A" w:rsidRDefault="003B6A61" w:rsidP="00845679">
      <w:pPr>
        <w:pStyle w:val="P1"/>
        <w:numPr>
          <w:ilvl w:val="0"/>
          <w:numId w:val="32"/>
        </w:numPr>
        <w:spacing w:before="40" w:line="240" w:lineRule="auto"/>
        <w:ind w:hanging="417"/>
        <w:jc w:val="left"/>
      </w:pPr>
      <w:r w:rsidRPr="00C9049A">
        <w:t>activity claimed to be a core R&amp;D activity would be a core R&amp;D activity; or</w:t>
      </w:r>
    </w:p>
    <w:p w14:paraId="48435A80" w14:textId="376FD40D" w:rsidR="003B6A61" w:rsidRPr="00C9049A" w:rsidRDefault="003B6A61" w:rsidP="00845679">
      <w:pPr>
        <w:pStyle w:val="P1"/>
        <w:numPr>
          <w:ilvl w:val="0"/>
          <w:numId w:val="32"/>
        </w:numPr>
        <w:spacing w:before="40" w:line="240" w:lineRule="auto"/>
        <w:ind w:hanging="417"/>
        <w:jc w:val="left"/>
      </w:pPr>
      <w:r w:rsidRPr="00C9049A">
        <w:t>R&amp;D entity has carried out, or intends to carry out, that activity.</w:t>
      </w:r>
    </w:p>
    <w:p w14:paraId="5AF3C2A8" w14:textId="0A417321" w:rsidR="003B6A61" w:rsidRPr="00C9049A" w:rsidRDefault="003B6A61" w:rsidP="00407CD1">
      <w:pPr>
        <w:pStyle w:val="Note"/>
        <w:ind w:left="1134"/>
        <w:jc w:val="left"/>
      </w:pPr>
      <w:r w:rsidRPr="00C9049A">
        <w:rPr>
          <w:i/>
        </w:rPr>
        <w:t>Note</w:t>
      </w:r>
      <w:r w:rsidR="00E671B7">
        <w:t>   Paragraph 28A(1)</w:t>
      </w:r>
      <w:r w:rsidRPr="00C9049A">
        <w:t>(b) of the Act allows the Board to find that all or part of an activity is a supporting R&amp;D activity in relation to one or more specified core R&amp;D activities for which the R&amp;D entity making the application has been or could be registered for an income year.</w:t>
      </w:r>
    </w:p>
    <w:p w14:paraId="547F7EEC" w14:textId="77777777" w:rsidR="003B6A61" w:rsidRPr="00C9049A" w:rsidRDefault="003B6A61" w:rsidP="00407CD1">
      <w:pPr>
        <w:pStyle w:val="R2"/>
        <w:ind w:left="1134" w:hanging="1134"/>
        <w:jc w:val="left"/>
      </w:pPr>
      <w:r w:rsidRPr="00C9049A">
        <w:lastRenderedPageBreak/>
        <w:tab/>
        <w:t>(3)</w:t>
      </w:r>
      <w:r w:rsidRPr="00C9049A">
        <w:tab/>
        <w:t>The circumstances are that the Board is not satisfied that the activity will be conducted within the current or subsequent 2 income years.</w:t>
      </w:r>
    </w:p>
    <w:p w14:paraId="3A35000C" w14:textId="77777777" w:rsidR="003B6A61" w:rsidRPr="00C9049A" w:rsidRDefault="003B6A61" w:rsidP="00407CD1">
      <w:pPr>
        <w:pStyle w:val="R2"/>
        <w:ind w:left="1134" w:hanging="1134"/>
        <w:jc w:val="left"/>
      </w:pPr>
      <w:r w:rsidRPr="00C9049A">
        <w:tab/>
        <w:t>(4)</w:t>
      </w:r>
      <w:r w:rsidRPr="00C9049A">
        <w:tab/>
        <w:t>The circumstances are that the Board is not satisfied that the R&amp;D entity has shown that the entity has, when making the application for the finding about an activity, investigated the state of the art in relation to the field relevant to the activity.</w:t>
      </w:r>
    </w:p>
    <w:p w14:paraId="570F1AE3" w14:textId="50FE1563" w:rsidR="003B6A61" w:rsidRPr="00C9049A" w:rsidRDefault="003B6A61" w:rsidP="00407CD1">
      <w:pPr>
        <w:pStyle w:val="ActHead5"/>
      </w:pPr>
      <w:bookmarkStart w:id="30" w:name="_Toc97632857"/>
      <w:bookmarkStart w:id="31" w:name="_Toc69725475"/>
      <w:r>
        <w:t>4.4</w:t>
      </w:r>
      <w:r w:rsidR="00E010CC">
        <w:tab/>
      </w:r>
      <w:r w:rsidRPr="003B6A61">
        <w:rPr>
          <w:szCs w:val="24"/>
        </w:rPr>
        <w:t>Refusal to make finding about activities to be conducted outside Australia</w:t>
      </w:r>
      <w:bookmarkEnd w:id="30"/>
      <w:r w:rsidRPr="003B6A61">
        <w:rPr>
          <w:szCs w:val="24"/>
        </w:rPr>
        <w:t xml:space="preserve"> </w:t>
      </w:r>
    </w:p>
    <w:bookmarkEnd w:id="31"/>
    <w:p w14:paraId="74C967D4" w14:textId="212281AF" w:rsidR="00E671B7" w:rsidRDefault="00491D93" w:rsidP="00407CD1">
      <w:pPr>
        <w:pStyle w:val="ZR1"/>
        <w:spacing w:beforeLines="100" w:before="240" w:line="240" w:lineRule="auto"/>
        <w:ind w:left="1134" w:firstLine="0"/>
        <w:jc w:val="left"/>
      </w:pPr>
      <w:r>
        <w:t>In addition to the matters listed in subsection 4.2(1),</w:t>
      </w:r>
      <w:r w:rsidRPr="00C9049A">
        <w:t xml:space="preserve"> </w:t>
      </w:r>
      <w:r>
        <w:t>for</w:t>
      </w:r>
      <w:r w:rsidR="00E671B7">
        <w:t xml:space="preserve"> a decision under paragraph </w:t>
      </w:r>
      <w:proofErr w:type="gramStart"/>
      <w:r w:rsidR="00E671B7">
        <w:t>28C(</w:t>
      </w:r>
      <w:proofErr w:type="gramEnd"/>
      <w:r w:rsidR="00E671B7">
        <w:t>1)</w:t>
      </w:r>
      <w:r w:rsidR="003B6A61" w:rsidRPr="00C9049A">
        <w:t>(c) of the Act, a refusal to make a finding about all or part of an activity is justified if</w:t>
      </w:r>
      <w:r w:rsidR="00D71995">
        <w:t xml:space="preserve"> the</w:t>
      </w:r>
      <w:r w:rsidR="003B6A61" w:rsidRPr="00C9049A">
        <w:t>:</w:t>
      </w:r>
    </w:p>
    <w:p w14:paraId="30505E2A" w14:textId="1A8471AC" w:rsidR="003B6A61" w:rsidRPr="00C9049A" w:rsidRDefault="003B6A61" w:rsidP="00845679">
      <w:pPr>
        <w:pStyle w:val="P1"/>
        <w:numPr>
          <w:ilvl w:val="0"/>
          <w:numId w:val="33"/>
        </w:numPr>
        <w:spacing w:before="40" w:line="240" w:lineRule="auto"/>
        <w:ind w:hanging="417"/>
        <w:jc w:val="left"/>
      </w:pPr>
      <w:r w:rsidRPr="00C9049A">
        <w:t>R&amp;D entity does not provide evidence or an independent opinion that the activity cannot be conducted solely in Australia; or</w:t>
      </w:r>
    </w:p>
    <w:p w14:paraId="16393BF7" w14:textId="2FAF5D77" w:rsidR="003B6A61" w:rsidRPr="00C9049A" w:rsidRDefault="003B6A61" w:rsidP="00845679">
      <w:pPr>
        <w:pStyle w:val="P1"/>
        <w:numPr>
          <w:ilvl w:val="0"/>
          <w:numId w:val="33"/>
        </w:numPr>
        <w:spacing w:before="40" w:line="240" w:lineRule="auto"/>
        <w:ind w:hanging="417"/>
        <w:jc w:val="left"/>
      </w:pPr>
      <w:r w:rsidRPr="00C9049A">
        <w:t xml:space="preserve"> Board is not satisfied that the R&amp;D entity’s estimate of the total actual and reasonably anticipated expenditure on the activity for</w:t>
      </w:r>
      <w:r w:rsidR="00E671B7">
        <w:t xml:space="preserve"> the purposes of subsection </w:t>
      </w:r>
      <w:proofErr w:type="gramStart"/>
      <w:r w:rsidR="00D71995">
        <w:t>28D</w:t>
      </w:r>
      <w:r w:rsidR="00D71995" w:rsidRPr="00C9049A">
        <w:t>(</w:t>
      </w:r>
      <w:proofErr w:type="gramEnd"/>
      <w:r w:rsidRPr="00C9049A">
        <w:t>5) of the Act is a reasonable estimate.</w:t>
      </w:r>
    </w:p>
    <w:p w14:paraId="2CBE29E1" w14:textId="4D70555C" w:rsidR="003B6A61" w:rsidRPr="00C9049A" w:rsidRDefault="003B6A61" w:rsidP="00407CD1">
      <w:pPr>
        <w:pStyle w:val="ActHead5"/>
      </w:pPr>
      <w:bookmarkStart w:id="32" w:name="_Toc97632858"/>
      <w:bookmarkStart w:id="33" w:name="_Toc69725476"/>
      <w:r>
        <w:t>4.5</w:t>
      </w:r>
      <w:r w:rsidR="00E010CC">
        <w:tab/>
      </w:r>
      <w:r w:rsidRPr="003B6A61">
        <w:rPr>
          <w:szCs w:val="24"/>
        </w:rPr>
        <w:t>When refusal to make finding is not justified</w:t>
      </w:r>
      <w:bookmarkEnd w:id="32"/>
      <w:r w:rsidRPr="003B6A61">
        <w:rPr>
          <w:szCs w:val="24"/>
        </w:rPr>
        <w:t xml:space="preserve"> </w:t>
      </w:r>
      <w:bookmarkEnd w:id="33"/>
    </w:p>
    <w:p w14:paraId="16596A97" w14:textId="77777777" w:rsidR="003B6A61" w:rsidRPr="00C9049A" w:rsidRDefault="003B6A61" w:rsidP="00407CD1">
      <w:pPr>
        <w:pStyle w:val="ZR1"/>
        <w:tabs>
          <w:tab w:val="clear" w:pos="794"/>
          <w:tab w:val="right" w:pos="709"/>
        </w:tabs>
        <w:spacing w:before="180"/>
        <w:ind w:left="1134"/>
        <w:jc w:val="left"/>
      </w:pPr>
      <w:r w:rsidRPr="00C9049A">
        <w:tab/>
        <w:t>(1)</w:t>
      </w:r>
      <w:r w:rsidRPr="00C9049A">
        <w:tab/>
        <w:t>If:</w:t>
      </w:r>
    </w:p>
    <w:p w14:paraId="7F5AF220" w14:textId="4C39215C" w:rsidR="003B6A61" w:rsidRPr="00C9049A" w:rsidRDefault="003B6A61" w:rsidP="00845679">
      <w:pPr>
        <w:pStyle w:val="P1"/>
        <w:numPr>
          <w:ilvl w:val="0"/>
          <w:numId w:val="34"/>
        </w:numPr>
        <w:spacing w:before="40" w:line="240" w:lineRule="auto"/>
        <w:ind w:hanging="417"/>
        <w:jc w:val="left"/>
      </w:pPr>
      <w:r w:rsidRPr="00C9049A">
        <w:t>a refusal to make a finding is otherwise justified under sections 4.2 to 4.4; and</w:t>
      </w:r>
    </w:p>
    <w:p w14:paraId="5F07BC92" w14:textId="0B81AF49" w:rsidR="003B6A61" w:rsidRPr="00C9049A" w:rsidRDefault="003B6A61" w:rsidP="00845679">
      <w:pPr>
        <w:pStyle w:val="P1"/>
        <w:numPr>
          <w:ilvl w:val="0"/>
          <w:numId w:val="34"/>
        </w:numPr>
        <w:spacing w:before="40" w:line="240" w:lineRule="auto"/>
        <w:ind w:hanging="417"/>
        <w:jc w:val="left"/>
      </w:pPr>
      <w:r w:rsidRPr="00C9049A">
        <w:t>the Board considers that the interested person may be able to quickly resolve the problem leading to the circumstances that the Board would rely on to refuse to make the finding;</w:t>
      </w:r>
    </w:p>
    <w:p w14:paraId="46DA0C1F" w14:textId="77777777" w:rsidR="003B6A61" w:rsidRPr="00C9049A" w:rsidRDefault="003B6A61" w:rsidP="00407CD1">
      <w:pPr>
        <w:pStyle w:val="Rc"/>
        <w:ind w:left="1134"/>
        <w:jc w:val="left"/>
      </w:pPr>
      <w:proofErr w:type="gramStart"/>
      <w:r w:rsidRPr="00C9049A">
        <w:t>the</w:t>
      </w:r>
      <w:proofErr w:type="gramEnd"/>
      <w:r w:rsidRPr="00C9049A">
        <w:t xml:space="preserve"> Board must ask the interested person if the person can resolve the problem quickly.</w:t>
      </w:r>
    </w:p>
    <w:p w14:paraId="360FEE5C" w14:textId="77777777" w:rsidR="003B6A61" w:rsidRPr="00C9049A" w:rsidRDefault="003B6A61" w:rsidP="00407CD1">
      <w:pPr>
        <w:pStyle w:val="R2"/>
        <w:ind w:left="1134"/>
        <w:jc w:val="left"/>
      </w:pPr>
      <w:r w:rsidRPr="00C9049A">
        <w:tab/>
        <w:t>(2)</w:t>
      </w:r>
      <w:r w:rsidRPr="00C9049A">
        <w:tab/>
        <w:t>If the interested person quickly resolves the problem in a manner that satisfies the Board that the circumstances no longer exist, a refusal to make the finding is not justified.</w:t>
      </w:r>
    </w:p>
    <w:p w14:paraId="1C3804E2" w14:textId="77777777" w:rsidR="003B6A61" w:rsidRPr="00C9049A" w:rsidRDefault="003B6A61" w:rsidP="00407CD1">
      <w:pPr>
        <w:pStyle w:val="HE"/>
        <w:ind w:left="1134"/>
      </w:pPr>
      <w:r w:rsidRPr="00C9049A">
        <w:t>Example</w:t>
      </w:r>
    </w:p>
    <w:p w14:paraId="2C201431" w14:textId="34973A59" w:rsidR="003B6A61" w:rsidRPr="00C9049A" w:rsidRDefault="003B6A61" w:rsidP="00407CD1">
      <w:pPr>
        <w:pStyle w:val="ExampleBody"/>
        <w:ind w:left="1134"/>
        <w:jc w:val="left"/>
      </w:pPr>
      <w:r w:rsidRPr="00C9049A">
        <w:t>A person makes an application for a finding, but the application does not contain all the information required by the form. Under paragraph 4.2(1</w:t>
      </w:r>
      <w:proofErr w:type="gramStart"/>
      <w:r w:rsidRPr="00C9049A">
        <w:t>)(</w:t>
      </w:r>
      <w:proofErr w:type="gramEnd"/>
      <w:r w:rsidRPr="00C9049A">
        <w:t>e), the Board could refuse to make a finding. However, when contacted by the Board, the person is immediately able to provide the missing information in a manner that satisfies the Board.</w:t>
      </w:r>
    </w:p>
    <w:p w14:paraId="23D57E87" w14:textId="4878965D" w:rsidR="003B6A61" w:rsidRDefault="003B6A61" w:rsidP="00A7423A">
      <w:pPr>
        <w:pStyle w:val="ActHead5"/>
      </w:pPr>
      <w:bookmarkStart w:id="34" w:name="_Toc97632859"/>
      <w:r w:rsidRPr="00C9049A">
        <w:rPr>
          <w:noProof/>
        </w:rPr>
        <w:t>P</w:t>
      </w:r>
      <w:r>
        <w:rPr>
          <w:noProof/>
        </w:rPr>
        <w:t>art 5</w:t>
      </w:r>
      <w:r w:rsidRPr="00C9049A">
        <w:rPr>
          <w:rFonts w:asciiTheme="minorHAnsi" w:eastAsiaTheme="minorEastAsia" w:hAnsiTheme="minorHAnsi" w:cstheme="minorBidi"/>
          <w:b w:val="0"/>
          <w:noProof/>
          <w:kern w:val="0"/>
          <w:sz w:val="22"/>
          <w:szCs w:val="22"/>
        </w:rPr>
        <w:tab/>
      </w:r>
      <w:r w:rsidRPr="00C9049A">
        <w:rPr>
          <w:rStyle w:val="CharPartText"/>
        </w:rPr>
        <w:t>Principles applying to decisions about variation of registration</w:t>
      </w:r>
      <w:bookmarkEnd w:id="34"/>
      <w:r w:rsidRPr="00C9049A">
        <w:rPr>
          <w:rStyle w:val="HTMLDefinition"/>
        </w:rPr>
        <w:t xml:space="preserve"> </w:t>
      </w:r>
    </w:p>
    <w:p w14:paraId="753DB30F" w14:textId="69878190" w:rsidR="003B6A61" w:rsidRPr="00F27B00" w:rsidRDefault="003B6A61" w:rsidP="00407CD1">
      <w:pPr>
        <w:pStyle w:val="ActHead5"/>
        <w:rPr>
          <w:szCs w:val="24"/>
        </w:rPr>
      </w:pPr>
      <w:bookmarkStart w:id="35" w:name="_Toc97632860"/>
      <w:bookmarkStart w:id="36" w:name="_Toc69725478"/>
      <w:r w:rsidRPr="003C3C57">
        <w:t>5.1</w:t>
      </w:r>
      <w:r w:rsidR="00E010CC">
        <w:tab/>
      </w:r>
      <w:r w:rsidRPr="00F27B00">
        <w:t>Application</w:t>
      </w:r>
      <w:bookmarkEnd w:id="35"/>
      <w:r w:rsidRPr="00F27B00">
        <w:t xml:space="preserve"> </w:t>
      </w:r>
    </w:p>
    <w:bookmarkEnd w:id="36"/>
    <w:p w14:paraId="666552C0" w14:textId="17167416" w:rsidR="003B6A61" w:rsidRPr="00C9049A" w:rsidRDefault="003B6A61" w:rsidP="00407CD1">
      <w:pPr>
        <w:pStyle w:val="R1"/>
        <w:spacing w:before="180"/>
        <w:ind w:left="1134"/>
        <w:jc w:val="left"/>
      </w:pPr>
      <w:r w:rsidRPr="00C9049A">
        <w:tab/>
        <w:t>(1)</w:t>
      </w:r>
      <w:r w:rsidRPr="00C9049A">
        <w:tab/>
        <w:t>The principles set out in this Part apply to a de</w:t>
      </w:r>
      <w:r w:rsidR="00C62740">
        <w:t xml:space="preserve">cision made under paragraph </w:t>
      </w:r>
      <w:proofErr w:type="gramStart"/>
      <w:r w:rsidR="00C62740">
        <w:t>27M(</w:t>
      </w:r>
      <w:proofErr w:type="gramEnd"/>
      <w:r w:rsidR="00C62740">
        <w:t>1)</w:t>
      </w:r>
      <w:r w:rsidRPr="00C9049A">
        <w:t>(c) of the Act.</w:t>
      </w:r>
    </w:p>
    <w:p w14:paraId="58247414" w14:textId="77777777" w:rsidR="003B6A61" w:rsidRPr="00C9049A" w:rsidRDefault="003B6A61" w:rsidP="00407CD1">
      <w:pPr>
        <w:pStyle w:val="R2"/>
        <w:ind w:left="1134"/>
        <w:jc w:val="left"/>
      </w:pPr>
      <w:r w:rsidRPr="00C9049A">
        <w:tab/>
        <w:t>(2)</w:t>
      </w:r>
      <w:r w:rsidRPr="00C9049A">
        <w:tab/>
        <w:t>Making a variation of a registration is justified only if the registration is varied in accordance with this Part.</w:t>
      </w:r>
    </w:p>
    <w:p w14:paraId="0986056D" w14:textId="4F1B3279" w:rsidR="003B6A61" w:rsidRPr="003B6A61" w:rsidRDefault="003B6A61" w:rsidP="00407CD1">
      <w:pPr>
        <w:pStyle w:val="ActHead5"/>
        <w:rPr>
          <w:szCs w:val="24"/>
        </w:rPr>
      </w:pPr>
      <w:bookmarkStart w:id="37" w:name="_Toc69725479"/>
      <w:bookmarkStart w:id="38" w:name="_Toc97632861"/>
      <w:r w:rsidRPr="003C3C57">
        <w:lastRenderedPageBreak/>
        <w:t>5.2</w:t>
      </w:r>
      <w:r w:rsidR="00E010CC">
        <w:tab/>
      </w:r>
      <w:r w:rsidRPr="003B6A61">
        <w:rPr>
          <w:szCs w:val="24"/>
        </w:rPr>
        <w:t>When a variation of registration may be made</w:t>
      </w:r>
      <w:bookmarkEnd w:id="37"/>
      <w:bookmarkEnd w:id="38"/>
    </w:p>
    <w:p w14:paraId="758AD81F" w14:textId="77777777" w:rsidR="003B6A61" w:rsidRPr="00C9049A" w:rsidRDefault="003B6A61" w:rsidP="00407CD1">
      <w:pPr>
        <w:pStyle w:val="R1"/>
        <w:spacing w:before="180" w:line="240" w:lineRule="auto"/>
        <w:ind w:left="1134" w:hanging="1134"/>
        <w:jc w:val="left"/>
      </w:pPr>
      <w:r w:rsidRPr="00C9049A">
        <w:tab/>
        <w:t>(1)</w:t>
      </w:r>
      <w:r w:rsidRPr="00C9049A">
        <w:tab/>
        <w:t>The Board may make a variation of an R&amp;D entity’s registration under section 27A of the Act for an income year within 10 months after the end of the income year.</w:t>
      </w:r>
    </w:p>
    <w:p w14:paraId="6A921FEF" w14:textId="77777777" w:rsidR="003B6A61" w:rsidRPr="00C9049A" w:rsidRDefault="003B6A61" w:rsidP="00407CD1">
      <w:pPr>
        <w:pStyle w:val="R2"/>
        <w:spacing w:line="240" w:lineRule="auto"/>
        <w:ind w:left="1134" w:hanging="1134"/>
        <w:jc w:val="left"/>
      </w:pPr>
      <w:r w:rsidRPr="00C9049A">
        <w:tab/>
        <w:t>(2)</w:t>
      </w:r>
      <w:r w:rsidRPr="00C9049A">
        <w:tab/>
        <w:t>After the period mentioned in subsection (1), the Board may make a variation of an R&amp;D entity’s registration only if it is justified under section 5.3.</w:t>
      </w:r>
    </w:p>
    <w:p w14:paraId="02E00BA3" w14:textId="0D8DBD26" w:rsidR="003B6A61" w:rsidRPr="00C9049A" w:rsidRDefault="003B6A61" w:rsidP="00407CD1">
      <w:pPr>
        <w:pStyle w:val="R2"/>
        <w:spacing w:line="240" w:lineRule="auto"/>
        <w:ind w:left="1134" w:hanging="1134"/>
        <w:jc w:val="left"/>
      </w:pPr>
      <w:r w:rsidRPr="00C9049A">
        <w:tab/>
        <w:t>(3)</w:t>
      </w:r>
      <w:r w:rsidRPr="00C9049A">
        <w:tab/>
        <w:t>Except as provided in parag</w:t>
      </w:r>
      <w:r w:rsidR="00C62740">
        <w:t>raph 5.3</w:t>
      </w:r>
      <w:r w:rsidRPr="00C9049A">
        <w:t>(d), the Board must not make a variation of an R&amp;D entity’s registration under section 27A of the Act:</w:t>
      </w:r>
    </w:p>
    <w:p w14:paraId="682B30B2" w14:textId="0180739F" w:rsidR="003B6A61" w:rsidRPr="00C9049A" w:rsidRDefault="003B6A61" w:rsidP="007444D3">
      <w:pPr>
        <w:pStyle w:val="P1"/>
        <w:numPr>
          <w:ilvl w:val="0"/>
          <w:numId w:val="21"/>
        </w:numPr>
        <w:tabs>
          <w:tab w:val="clear" w:pos="1191"/>
        </w:tabs>
        <w:spacing w:before="40" w:line="240" w:lineRule="auto"/>
        <w:ind w:left="1560" w:hanging="426"/>
        <w:jc w:val="left"/>
      </w:pPr>
      <w:r w:rsidRPr="00C9049A">
        <w:t>during the period that an application for review of a reviewable decision m</w:t>
      </w:r>
      <w:r w:rsidR="00C62740">
        <w:t>ay be made under subsection 30C</w:t>
      </w:r>
      <w:r w:rsidRPr="00C9049A">
        <w:t>(3) of the Act; or</w:t>
      </w:r>
    </w:p>
    <w:p w14:paraId="5BF81D9E" w14:textId="36DBBCD6" w:rsidR="003B6A61" w:rsidRPr="00C9049A" w:rsidRDefault="003B6A61" w:rsidP="007444D3">
      <w:pPr>
        <w:pStyle w:val="P1"/>
        <w:numPr>
          <w:ilvl w:val="0"/>
          <w:numId w:val="21"/>
        </w:numPr>
        <w:tabs>
          <w:tab w:val="clear" w:pos="1191"/>
        </w:tabs>
        <w:spacing w:before="40" w:line="240" w:lineRule="auto"/>
        <w:ind w:left="1560" w:hanging="426"/>
        <w:jc w:val="left"/>
      </w:pPr>
      <w:r w:rsidRPr="00C9049A">
        <w:t>while a reviewable decision is the subject of internal review under section 30D of the Act; or</w:t>
      </w:r>
    </w:p>
    <w:p w14:paraId="58951807" w14:textId="33CBF645" w:rsidR="003B6A61" w:rsidRPr="00C9049A" w:rsidRDefault="003B6A61" w:rsidP="007444D3">
      <w:pPr>
        <w:pStyle w:val="P1"/>
        <w:numPr>
          <w:ilvl w:val="0"/>
          <w:numId w:val="21"/>
        </w:numPr>
        <w:tabs>
          <w:tab w:val="clear" w:pos="1191"/>
        </w:tabs>
        <w:spacing w:before="40" w:line="240" w:lineRule="auto"/>
        <w:ind w:left="1560" w:hanging="426"/>
        <w:jc w:val="left"/>
      </w:pPr>
      <w:proofErr w:type="gramStart"/>
      <w:r w:rsidRPr="00C9049A">
        <w:t>while</w:t>
      </w:r>
      <w:proofErr w:type="gramEnd"/>
      <w:r w:rsidRPr="00C9049A">
        <w:t xml:space="preserve"> a reviewable decision is the subject of external review under section 30E of the Act.</w:t>
      </w:r>
    </w:p>
    <w:p w14:paraId="73686A34" w14:textId="616C3D19" w:rsidR="003B6A61" w:rsidRPr="00F27B00" w:rsidRDefault="003B6A61" w:rsidP="00407CD1">
      <w:pPr>
        <w:pStyle w:val="ActHead5"/>
      </w:pPr>
      <w:bookmarkStart w:id="39" w:name="_Toc97632862"/>
      <w:bookmarkStart w:id="40" w:name="_Toc69725480"/>
      <w:r w:rsidRPr="003C3C57">
        <w:t>5.3</w:t>
      </w:r>
      <w:r w:rsidR="00E010CC">
        <w:rPr>
          <w:szCs w:val="24"/>
        </w:rPr>
        <w:tab/>
      </w:r>
      <w:r w:rsidRPr="003B6A61">
        <w:rPr>
          <w:szCs w:val="24"/>
        </w:rPr>
        <w:t>When a variation is justified</w:t>
      </w:r>
      <w:bookmarkEnd w:id="39"/>
      <w:r w:rsidRPr="003B6A61">
        <w:rPr>
          <w:szCs w:val="24"/>
        </w:rPr>
        <w:t xml:space="preserve"> </w:t>
      </w:r>
    </w:p>
    <w:bookmarkEnd w:id="40"/>
    <w:p w14:paraId="0AF95A67" w14:textId="4E4D978F" w:rsidR="003B6A61" w:rsidRPr="00C9049A" w:rsidRDefault="003B6A61" w:rsidP="00407CD1">
      <w:pPr>
        <w:pStyle w:val="ZR1"/>
        <w:tabs>
          <w:tab w:val="clear" w:pos="794"/>
          <w:tab w:val="right" w:pos="1418"/>
        </w:tabs>
        <w:spacing w:before="180" w:line="240" w:lineRule="auto"/>
        <w:ind w:left="1134" w:firstLine="0"/>
        <w:jc w:val="left"/>
      </w:pPr>
      <w:r w:rsidRPr="00C9049A">
        <w:t>A variation of an R&amp;D entity’s registration is justified if any of the following circumstances applies</w:t>
      </w:r>
      <w:r w:rsidR="00136A9F">
        <w:t xml:space="preserve"> the</w:t>
      </w:r>
      <w:r w:rsidRPr="00C9049A">
        <w:t>:</w:t>
      </w:r>
    </w:p>
    <w:p w14:paraId="1B0DC9F5" w14:textId="474FA905" w:rsidR="003B6A61" w:rsidRPr="00C9049A" w:rsidRDefault="003B6A61" w:rsidP="007444D3">
      <w:pPr>
        <w:pStyle w:val="P1"/>
        <w:numPr>
          <w:ilvl w:val="0"/>
          <w:numId w:val="35"/>
        </w:numPr>
        <w:tabs>
          <w:tab w:val="clear" w:pos="1191"/>
        </w:tabs>
        <w:spacing w:before="40" w:line="240" w:lineRule="auto"/>
        <w:ind w:left="1560" w:hanging="426"/>
        <w:jc w:val="left"/>
      </w:pPr>
      <w:r w:rsidRPr="00C9049A">
        <w:t>application seeks removal of all or part o</w:t>
      </w:r>
      <w:r w:rsidR="00C62740">
        <w:t xml:space="preserve">f an activity from the entity’s </w:t>
      </w:r>
      <w:r w:rsidRPr="00C9049A">
        <w:t>registration;</w:t>
      </w:r>
    </w:p>
    <w:p w14:paraId="7B0979BE" w14:textId="561401F4" w:rsidR="003B6A61" w:rsidRPr="00C9049A" w:rsidRDefault="003B6A61" w:rsidP="007444D3">
      <w:pPr>
        <w:pStyle w:val="P1"/>
        <w:numPr>
          <w:ilvl w:val="0"/>
          <w:numId w:val="35"/>
        </w:numPr>
        <w:tabs>
          <w:tab w:val="clear" w:pos="1191"/>
        </w:tabs>
        <w:spacing w:before="40" w:line="240" w:lineRule="auto"/>
        <w:ind w:left="1560" w:hanging="426"/>
        <w:jc w:val="left"/>
      </w:pPr>
      <w:r w:rsidRPr="00C9049A">
        <w:t xml:space="preserve"> application involves a change of the time when an activity occurred (without increasing the time during which an activity occurred) or reducing the length of time during which an activity occurred;</w:t>
      </w:r>
    </w:p>
    <w:p w14:paraId="359061A4" w14:textId="589BBF03" w:rsidR="003B6A61" w:rsidRPr="00C9049A" w:rsidRDefault="003B6A61" w:rsidP="007444D3">
      <w:pPr>
        <w:pStyle w:val="P1"/>
        <w:numPr>
          <w:ilvl w:val="0"/>
          <w:numId w:val="35"/>
        </w:numPr>
        <w:tabs>
          <w:tab w:val="clear" w:pos="1191"/>
        </w:tabs>
        <w:spacing w:before="40" w:line="240" w:lineRule="auto"/>
        <w:ind w:left="1560" w:hanging="426"/>
        <w:jc w:val="left"/>
      </w:pPr>
      <w:r w:rsidRPr="00C9049A">
        <w:t xml:space="preserve"> application seeks to reclassify all or part of an activity from a core R&amp;D activity to a supporting R&amp;D activity or vice versa;</w:t>
      </w:r>
    </w:p>
    <w:p w14:paraId="7EFE8E8A" w14:textId="69FBB9F8" w:rsidR="003B6A61" w:rsidRPr="00C9049A" w:rsidRDefault="003B6A61" w:rsidP="007444D3">
      <w:pPr>
        <w:pStyle w:val="P1"/>
        <w:numPr>
          <w:ilvl w:val="0"/>
          <w:numId w:val="35"/>
        </w:numPr>
        <w:tabs>
          <w:tab w:val="clear" w:pos="1191"/>
        </w:tabs>
        <w:spacing w:before="40" w:line="240" w:lineRule="auto"/>
        <w:ind w:left="1560" w:hanging="426"/>
        <w:jc w:val="left"/>
      </w:pPr>
      <w:proofErr w:type="gramStart"/>
      <w:r w:rsidRPr="00C9049A">
        <w:t>entity</w:t>
      </w:r>
      <w:proofErr w:type="gramEnd"/>
      <w:r w:rsidRPr="00C9049A">
        <w:t xml:space="preserve"> applies only to make minor amendments to correct information provided in the application for registration.</w:t>
      </w:r>
    </w:p>
    <w:p w14:paraId="06AF4CA8" w14:textId="1F427FAE" w:rsidR="003B6A61" w:rsidRPr="00C9049A" w:rsidRDefault="003B6A61" w:rsidP="00407CD1">
      <w:pPr>
        <w:pStyle w:val="HE"/>
        <w:tabs>
          <w:tab w:val="right" w:pos="1418"/>
        </w:tabs>
        <w:ind w:left="1191"/>
      </w:pPr>
      <w:r w:rsidRPr="00C9049A">
        <w:t>Example for paragraph (d)</w:t>
      </w:r>
    </w:p>
    <w:p w14:paraId="0E1C7AB6" w14:textId="24F980F7" w:rsidR="003B6A61" w:rsidRPr="00C9049A" w:rsidRDefault="003B6A61" w:rsidP="00407CD1">
      <w:pPr>
        <w:pStyle w:val="ExampleBody"/>
        <w:tabs>
          <w:tab w:val="right" w:pos="1418"/>
        </w:tabs>
        <w:ind w:left="1191"/>
        <w:jc w:val="left"/>
      </w:pPr>
      <w:r w:rsidRPr="00C9049A">
        <w:t>Change of address or number of researchers.</w:t>
      </w:r>
    </w:p>
    <w:p w14:paraId="759C5C00" w14:textId="791A3DCD" w:rsidR="003B6A61" w:rsidRPr="00C9049A" w:rsidRDefault="003B6A61" w:rsidP="00407CD1">
      <w:pPr>
        <w:pStyle w:val="ActHead5"/>
      </w:pPr>
      <w:bookmarkStart w:id="41" w:name="_Toc69725481"/>
      <w:bookmarkStart w:id="42" w:name="_Toc97632863"/>
      <w:r w:rsidRPr="003C3C57">
        <w:t>5.4</w:t>
      </w:r>
      <w:r w:rsidR="00E010CC">
        <w:rPr>
          <w:szCs w:val="24"/>
        </w:rPr>
        <w:tab/>
      </w:r>
      <w:r w:rsidRPr="003B6A61">
        <w:rPr>
          <w:szCs w:val="24"/>
        </w:rPr>
        <w:t>Decision not to vary</w:t>
      </w:r>
      <w:bookmarkEnd w:id="41"/>
      <w:bookmarkEnd w:id="42"/>
    </w:p>
    <w:p w14:paraId="0A825B92" w14:textId="6638E01E" w:rsidR="003B6A61" w:rsidRPr="00C9049A" w:rsidRDefault="003B6A61" w:rsidP="00407CD1">
      <w:pPr>
        <w:pStyle w:val="ZR1"/>
        <w:spacing w:before="180"/>
        <w:ind w:left="1134"/>
        <w:jc w:val="left"/>
      </w:pPr>
      <w:r w:rsidRPr="00C9049A">
        <w:tab/>
        <w:t>(1)</w:t>
      </w:r>
      <w:r w:rsidRPr="00C9049A">
        <w:tab/>
      </w:r>
      <w:r w:rsidR="00803E72">
        <w:t>The</w:t>
      </w:r>
      <w:r w:rsidRPr="00C9049A">
        <w:t xml:space="preserve"> Board may decide not to make a variation to an R&amp;D entity’s registration if</w:t>
      </w:r>
      <w:r w:rsidR="00C57E69">
        <w:t xml:space="preserve"> the</w:t>
      </w:r>
      <w:r w:rsidRPr="00C9049A">
        <w:t>:</w:t>
      </w:r>
    </w:p>
    <w:p w14:paraId="45FFB559" w14:textId="01FEF9D6" w:rsidR="003B6A61" w:rsidRPr="00C9049A" w:rsidRDefault="003B6A61" w:rsidP="007444D3">
      <w:pPr>
        <w:pStyle w:val="P1"/>
        <w:numPr>
          <w:ilvl w:val="0"/>
          <w:numId w:val="23"/>
        </w:numPr>
        <w:tabs>
          <w:tab w:val="clear" w:pos="1191"/>
          <w:tab w:val="right" w:pos="1843"/>
        </w:tabs>
        <w:spacing w:before="40" w:line="240" w:lineRule="auto"/>
        <w:ind w:left="1560" w:hanging="426"/>
        <w:jc w:val="left"/>
      </w:pPr>
      <w:r w:rsidRPr="00C9049A">
        <w:t>R&amp;D entity applies for the variation after the Board commences examination of the entity’s registration for the purpose of making a finding under section 27J of the Act; and</w:t>
      </w:r>
    </w:p>
    <w:p w14:paraId="7DDCF1D8" w14:textId="131BA506" w:rsidR="003B6A61" w:rsidRPr="00C9049A" w:rsidRDefault="003B6A61" w:rsidP="007444D3">
      <w:pPr>
        <w:pStyle w:val="P1"/>
        <w:numPr>
          <w:ilvl w:val="0"/>
          <w:numId w:val="23"/>
        </w:numPr>
        <w:tabs>
          <w:tab w:val="clear" w:pos="1191"/>
          <w:tab w:val="right" w:pos="1843"/>
        </w:tabs>
        <w:spacing w:before="40" w:line="240" w:lineRule="auto"/>
        <w:ind w:left="1560" w:hanging="426"/>
        <w:jc w:val="left"/>
      </w:pPr>
      <w:r w:rsidRPr="00C9049A">
        <w:t>Board considers it appropriate in the circumstances of the case to make the finding under section 27J of the Act before considering the application for variation.</w:t>
      </w:r>
    </w:p>
    <w:p w14:paraId="72A91D82" w14:textId="06CA4A75" w:rsidR="003B6A61" w:rsidRPr="00C9049A" w:rsidRDefault="003B6A61" w:rsidP="00407CD1">
      <w:pPr>
        <w:pStyle w:val="R2"/>
        <w:ind w:left="1134"/>
        <w:jc w:val="left"/>
        <w:sectPr w:rsidR="003B6A61" w:rsidRPr="00C9049A" w:rsidSect="003B6A61">
          <w:pgSz w:w="11907" w:h="16839" w:code="9"/>
          <w:pgMar w:top="2325" w:right="1797" w:bottom="1440" w:left="1797" w:header="720" w:footer="709" w:gutter="0"/>
          <w:pgNumType w:start="1"/>
          <w:cols w:space="708"/>
          <w:docGrid w:linePitch="360"/>
        </w:sectPr>
      </w:pPr>
      <w:r w:rsidRPr="00C9049A">
        <w:tab/>
        <w:t>(2)</w:t>
      </w:r>
      <w:r w:rsidRPr="00C9049A">
        <w:tab/>
        <w:t xml:space="preserve">Subsection (1) does not apply to a variation </w:t>
      </w:r>
      <w:r w:rsidR="00C62740">
        <w:t>mentioned in paragraph 5.3</w:t>
      </w:r>
      <w:r w:rsidR="009A0C0C">
        <w:t>(d).</w:t>
      </w:r>
    </w:p>
    <w:p w14:paraId="1152DAEA" w14:textId="0E59AF61" w:rsidR="00554826" w:rsidRDefault="00554826" w:rsidP="003056C5">
      <w:pPr>
        <w:spacing w:line="240" w:lineRule="auto"/>
        <w:rPr>
          <w:rFonts w:eastAsia="Times New Roman" w:cs="Times New Roman"/>
          <w:lang w:eastAsia="en-AU"/>
        </w:rPr>
      </w:pPr>
    </w:p>
    <w:p w14:paraId="32A51069" w14:textId="77777777" w:rsidR="00D6537E" w:rsidRPr="004E1307" w:rsidRDefault="004E1307" w:rsidP="00D6537E">
      <w:pPr>
        <w:pStyle w:val="ActHead6"/>
      </w:pPr>
      <w:bookmarkStart w:id="43" w:name="_Toc454512518"/>
      <w:bookmarkStart w:id="44" w:name="_Toc97632864"/>
      <w:r>
        <w:t xml:space="preserve">Schedule </w:t>
      </w:r>
      <w:r w:rsidR="00D6537E" w:rsidRPr="004E1307">
        <w:t>1—Repeals</w:t>
      </w:r>
      <w:bookmarkEnd w:id="43"/>
      <w:bookmarkEnd w:id="44"/>
    </w:p>
    <w:p w14:paraId="16994F99" w14:textId="7CEB70E2" w:rsidR="00DC02D3" w:rsidRPr="00DC02D3" w:rsidRDefault="00DC02D3" w:rsidP="00DC02D3">
      <w:pPr>
        <w:pStyle w:val="ActHead9"/>
        <w:rPr>
          <w:highlight w:val="yellow"/>
        </w:rPr>
      </w:pPr>
      <w:bookmarkStart w:id="45" w:name="_Toc97632865"/>
      <w:bookmarkStart w:id="46" w:name="_Toc454512519"/>
      <w:r w:rsidRPr="00C62740">
        <w:t>Industry Research and Development Decision</w:t>
      </w:r>
      <w:r w:rsidRPr="00C62740">
        <w:noBreakHyphen/>
        <w:t>making Principles 2011</w:t>
      </w:r>
      <w:bookmarkEnd w:id="45"/>
    </w:p>
    <w:bookmarkEnd w:id="46"/>
    <w:p w14:paraId="4102BE67" w14:textId="2624EBA4" w:rsidR="00D6537E" w:rsidRDefault="00D6537E" w:rsidP="00D6537E">
      <w:pPr>
        <w:pStyle w:val="ItemHead"/>
      </w:pPr>
      <w:r w:rsidRPr="00B1728A">
        <w:t>1</w:t>
      </w:r>
      <w:r w:rsidR="00E010CC">
        <w:tab/>
      </w:r>
      <w:r w:rsidR="00BB1533">
        <w:t>The w</w:t>
      </w:r>
      <w:r>
        <w:t>hole of the instrument</w:t>
      </w:r>
    </w:p>
    <w:p w14:paraId="7B108F11" w14:textId="66C9B8FC" w:rsidR="00554826" w:rsidRPr="00554826" w:rsidRDefault="00D6537E" w:rsidP="006F559C">
      <w:pPr>
        <w:pStyle w:val="Item"/>
      </w:pPr>
      <w:r>
        <w:t>Repeal the instrument</w:t>
      </w:r>
    </w:p>
    <w:p w14:paraId="454D6FA5" w14:textId="1DB15A5E" w:rsidR="00554826" w:rsidRDefault="00554826">
      <w:pPr>
        <w:spacing w:line="240" w:lineRule="auto"/>
      </w:pPr>
      <w:bookmarkStart w:id="47" w:name="_GoBack"/>
      <w:bookmarkEnd w:id="47"/>
    </w:p>
    <w:sectPr w:rsidR="00554826" w:rsidSect="008C2EAC">
      <w:headerReference w:type="even" r:id="rId24"/>
      <w:headerReference w:type="default" r:id="rId25"/>
      <w:footerReference w:type="even" r:id="rId26"/>
      <w:footerReference w:type="default" r:id="rId27"/>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F4BAF" w14:textId="77777777" w:rsidR="002852AF" w:rsidRDefault="002852AF" w:rsidP="00715914">
      <w:pPr>
        <w:spacing w:line="240" w:lineRule="auto"/>
      </w:pPr>
      <w:r>
        <w:separator/>
      </w:r>
    </w:p>
  </w:endnote>
  <w:endnote w:type="continuationSeparator" w:id="0">
    <w:p w14:paraId="5EF0B52F" w14:textId="77777777" w:rsidR="002852AF" w:rsidRDefault="002852AF" w:rsidP="00715914">
      <w:pPr>
        <w:spacing w:line="240" w:lineRule="auto"/>
      </w:pPr>
      <w:r>
        <w:continuationSeparator/>
      </w:r>
    </w:p>
  </w:endnote>
  <w:endnote w:type="continuationNotice" w:id="1">
    <w:p w14:paraId="3084D7D2" w14:textId="77777777" w:rsidR="002852AF" w:rsidRDefault="002852A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Bold r:id="rId1" w:subsetted="1" w:fontKey="{D71F3347-FDB0-4318-8AE1-ED9DC79E1012}"/>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B4D75" w14:textId="77777777" w:rsidR="002852AF" w:rsidRPr="00E33C1C" w:rsidRDefault="002852AF"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852AF" w14:paraId="081D9D77" w14:textId="77777777" w:rsidTr="00B33709">
      <w:tc>
        <w:tcPr>
          <w:tcW w:w="709" w:type="dxa"/>
          <w:tcBorders>
            <w:top w:val="nil"/>
            <w:left w:val="nil"/>
            <w:bottom w:val="nil"/>
            <w:right w:val="nil"/>
          </w:tcBorders>
        </w:tcPr>
        <w:p w14:paraId="633764A2" w14:textId="77777777" w:rsidR="002852AF" w:rsidRDefault="002852AF"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5F1C809A" w14:textId="77777777" w:rsidR="002852AF" w:rsidRPr="004E1307" w:rsidRDefault="002852AF"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637E8768" w14:textId="77777777" w:rsidR="002852AF" w:rsidRDefault="002852AF" w:rsidP="00A369E3">
          <w:pPr>
            <w:spacing w:line="0" w:lineRule="atLeast"/>
            <w:jc w:val="right"/>
            <w:rPr>
              <w:sz w:val="18"/>
            </w:rPr>
          </w:pPr>
        </w:p>
      </w:tc>
    </w:tr>
    <w:tr w:rsidR="002852AF" w14:paraId="5E088DDF"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32E9B4B" w14:textId="77777777" w:rsidR="002852AF" w:rsidRDefault="002852AF" w:rsidP="00A369E3">
          <w:pPr>
            <w:jc w:val="right"/>
            <w:rPr>
              <w:sz w:val="18"/>
            </w:rPr>
          </w:pPr>
        </w:p>
      </w:tc>
    </w:tr>
  </w:tbl>
  <w:p w14:paraId="09378725" w14:textId="77777777" w:rsidR="002852AF" w:rsidRPr="00ED79B6" w:rsidRDefault="002852AF"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1997C" w14:textId="77777777" w:rsidR="002852AF" w:rsidRPr="00E33C1C" w:rsidRDefault="002852AF"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2852AF" w14:paraId="60CE85B0" w14:textId="77777777" w:rsidTr="00A369E3">
      <w:tc>
        <w:tcPr>
          <w:tcW w:w="1384" w:type="dxa"/>
          <w:tcBorders>
            <w:top w:val="nil"/>
            <w:left w:val="nil"/>
            <w:bottom w:val="nil"/>
            <w:right w:val="nil"/>
          </w:tcBorders>
        </w:tcPr>
        <w:p w14:paraId="6A39DA00" w14:textId="77777777" w:rsidR="002852AF" w:rsidRDefault="002852AF" w:rsidP="00A369E3">
          <w:pPr>
            <w:spacing w:line="0" w:lineRule="atLeast"/>
            <w:rPr>
              <w:sz w:val="18"/>
            </w:rPr>
          </w:pPr>
        </w:p>
      </w:tc>
      <w:tc>
        <w:tcPr>
          <w:tcW w:w="6379" w:type="dxa"/>
          <w:tcBorders>
            <w:top w:val="nil"/>
            <w:left w:val="nil"/>
            <w:bottom w:val="nil"/>
            <w:right w:val="nil"/>
          </w:tcBorders>
        </w:tcPr>
        <w:p w14:paraId="486D156E" w14:textId="77777777" w:rsidR="002852AF" w:rsidRDefault="002852AF"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1BDBF83A" w14:textId="77777777" w:rsidR="002852AF" w:rsidRDefault="002852AF"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2852AF" w14:paraId="7FEA2974"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DEB88C0" w14:textId="77777777" w:rsidR="002852AF" w:rsidRDefault="002852AF" w:rsidP="00A369E3">
          <w:pPr>
            <w:rPr>
              <w:sz w:val="18"/>
            </w:rPr>
          </w:pPr>
        </w:p>
      </w:tc>
    </w:tr>
  </w:tbl>
  <w:p w14:paraId="55454325" w14:textId="77777777" w:rsidR="002852AF" w:rsidRPr="00ED79B6" w:rsidRDefault="002852AF" w:rsidP="00472DBE">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93EF6" w14:textId="77777777" w:rsidR="002852AF" w:rsidRPr="00E33C1C" w:rsidRDefault="002852AF"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2852AF" w14:paraId="5622BA18" w14:textId="77777777" w:rsidTr="00B33709">
      <w:tc>
        <w:tcPr>
          <w:tcW w:w="1384" w:type="dxa"/>
          <w:tcBorders>
            <w:top w:val="nil"/>
            <w:left w:val="nil"/>
            <w:bottom w:val="nil"/>
            <w:right w:val="nil"/>
          </w:tcBorders>
        </w:tcPr>
        <w:p w14:paraId="43613EDB" w14:textId="77777777" w:rsidR="002852AF" w:rsidRDefault="002852AF" w:rsidP="00A369E3">
          <w:pPr>
            <w:spacing w:line="0" w:lineRule="atLeast"/>
            <w:rPr>
              <w:sz w:val="18"/>
            </w:rPr>
          </w:pPr>
        </w:p>
      </w:tc>
      <w:tc>
        <w:tcPr>
          <w:tcW w:w="6379" w:type="dxa"/>
          <w:tcBorders>
            <w:top w:val="nil"/>
            <w:left w:val="nil"/>
            <w:bottom w:val="nil"/>
            <w:right w:val="nil"/>
          </w:tcBorders>
        </w:tcPr>
        <w:p w14:paraId="04B52916" w14:textId="77777777" w:rsidR="002852AF" w:rsidRDefault="002852AF" w:rsidP="00A369E3">
          <w:pPr>
            <w:spacing w:line="0" w:lineRule="atLeast"/>
            <w:jc w:val="center"/>
            <w:rPr>
              <w:sz w:val="18"/>
            </w:rPr>
          </w:pPr>
        </w:p>
      </w:tc>
      <w:tc>
        <w:tcPr>
          <w:tcW w:w="709" w:type="dxa"/>
          <w:tcBorders>
            <w:top w:val="nil"/>
            <w:left w:val="nil"/>
            <w:bottom w:val="nil"/>
            <w:right w:val="nil"/>
          </w:tcBorders>
        </w:tcPr>
        <w:p w14:paraId="34F5D615" w14:textId="77777777" w:rsidR="002852AF" w:rsidRDefault="002852AF" w:rsidP="00A369E3">
          <w:pPr>
            <w:spacing w:line="0" w:lineRule="atLeast"/>
            <w:jc w:val="right"/>
            <w:rPr>
              <w:sz w:val="18"/>
            </w:rPr>
          </w:pPr>
        </w:p>
      </w:tc>
    </w:tr>
  </w:tbl>
  <w:p w14:paraId="0D4A1C17" w14:textId="77777777" w:rsidR="002852AF" w:rsidRPr="00ED79B6" w:rsidRDefault="002852AF" w:rsidP="007500C8">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191E0" w14:textId="77777777" w:rsidR="002852AF" w:rsidRPr="007B3B51" w:rsidRDefault="002852AF" w:rsidP="003B6A61">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992"/>
      <w:gridCol w:w="3544"/>
      <w:gridCol w:w="1275"/>
      <w:gridCol w:w="993"/>
    </w:tblGrid>
    <w:tr w:rsidR="002852AF" w:rsidRPr="007B3B51" w14:paraId="2DE281D2" w14:textId="77777777" w:rsidTr="003B6A61">
      <w:tc>
        <w:tcPr>
          <w:tcW w:w="1668" w:type="dxa"/>
        </w:tcPr>
        <w:p w14:paraId="3AF631C4" w14:textId="77777777" w:rsidR="002852AF" w:rsidRPr="007B3B51" w:rsidRDefault="002852AF" w:rsidP="003B6A6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E0673">
            <w:rPr>
              <w:i/>
              <w:noProof/>
              <w:sz w:val="16"/>
              <w:szCs w:val="16"/>
            </w:rPr>
            <w:t>8</w:t>
          </w:r>
          <w:r w:rsidRPr="007B3B51">
            <w:rPr>
              <w:i/>
              <w:sz w:val="16"/>
              <w:szCs w:val="16"/>
            </w:rPr>
            <w:fldChar w:fldCharType="end"/>
          </w:r>
        </w:p>
      </w:tc>
      <w:tc>
        <w:tcPr>
          <w:tcW w:w="5811" w:type="dxa"/>
          <w:gridSpan w:val="3"/>
        </w:tcPr>
        <w:p w14:paraId="11DFFB8E" w14:textId="77777777" w:rsidR="002852AF" w:rsidRPr="007B3B51" w:rsidRDefault="002852AF" w:rsidP="003B6A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E0673">
            <w:rPr>
              <w:i/>
              <w:noProof/>
              <w:sz w:val="16"/>
              <w:szCs w:val="16"/>
            </w:rPr>
            <w:t>Industry Research and Development Decision-making Principles 2022</w:t>
          </w:r>
          <w:r w:rsidRPr="007B3B51">
            <w:rPr>
              <w:i/>
              <w:sz w:val="16"/>
              <w:szCs w:val="16"/>
            </w:rPr>
            <w:fldChar w:fldCharType="end"/>
          </w:r>
        </w:p>
      </w:tc>
      <w:tc>
        <w:tcPr>
          <w:tcW w:w="993" w:type="dxa"/>
        </w:tcPr>
        <w:p w14:paraId="58C237C6" w14:textId="77777777" w:rsidR="002852AF" w:rsidRPr="007B3B51" w:rsidRDefault="002852AF" w:rsidP="003B6A61">
          <w:pPr>
            <w:jc w:val="right"/>
            <w:rPr>
              <w:sz w:val="16"/>
              <w:szCs w:val="16"/>
            </w:rPr>
          </w:pPr>
        </w:p>
      </w:tc>
    </w:tr>
    <w:tr w:rsidR="002852AF" w:rsidRPr="0055472E" w14:paraId="07FA79B3" w14:textId="77777777" w:rsidTr="003B6A61">
      <w:tc>
        <w:tcPr>
          <w:tcW w:w="2660" w:type="dxa"/>
          <w:gridSpan w:val="2"/>
        </w:tcPr>
        <w:p w14:paraId="659B156D" w14:textId="3F4A94C3" w:rsidR="002852AF" w:rsidRPr="0055472E" w:rsidRDefault="002852AF" w:rsidP="003B6A61">
          <w:pPr>
            <w:spacing w:before="120"/>
            <w:rPr>
              <w:sz w:val="16"/>
              <w:szCs w:val="16"/>
            </w:rPr>
          </w:pPr>
        </w:p>
      </w:tc>
      <w:tc>
        <w:tcPr>
          <w:tcW w:w="3544" w:type="dxa"/>
        </w:tcPr>
        <w:p w14:paraId="0991E306" w14:textId="75259ED0" w:rsidR="002852AF" w:rsidRPr="0055472E" w:rsidRDefault="002852AF" w:rsidP="003B6A61">
          <w:pPr>
            <w:spacing w:before="120"/>
            <w:jc w:val="center"/>
            <w:rPr>
              <w:sz w:val="16"/>
              <w:szCs w:val="16"/>
            </w:rPr>
          </w:pPr>
        </w:p>
      </w:tc>
      <w:tc>
        <w:tcPr>
          <w:tcW w:w="2268" w:type="dxa"/>
          <w:gridSpan w:val="2"/>
        </w:tcPr>
        <w:p w14:paraId="3CBF0A49" w14:textId="40E3905A" w:rsidR="002852AF" w:rsidRPr="0055472E" w:rsidRDefault="002852AF" w:rsidP="003B6A61">
          <w:pPr>
            <w:spacing w:before="120"/>
            <w:jc w:val="right"/>
            <w:rPr>
              <w:sz w:val="16"/>
              <w:szCs w:val="16"/>
            </w:rPr>
          </w:pPr>
        </w:p>
      </w:tc>
    </w:tr>
  </w:tbl>
  <w:p w14:paraId="2F1B8013" w14:textId="77777777" w:rsidR="002852AF" w:rsidRDefault="002852AF" w:rsidP="003B6A6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CFD7E" w14:textId="77777777" w:rsidR="002852AF" w:rsidRPr="007B3B51" w:rsidRDefault="002852AF" w:rsidP="003B6A61">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6232"/>
      <w:gridCol w:w="993"/>
    </w:tblGrid>
    <w:tr w:rsidR="002852AF" w:rsidRPr="007B3B51" w14:paraId="63D1B144" w14:textId="77777777" w:rsidTr="003B6A61">
      <w:tc>
        <w:tcPr>
          <w:tcW w:w="1247" w:type="dxa"/>
        </w:tcPr>
        <w:p w14:paraId="5AB5897D" w14:textId="77777777" w:rsidR="002852AF" w:rsidRPr="007B3B51" w:rsidRDefault="002852AF" w:rsidP="003B6A61">
          <w:pPr>
            <w:rPr>
              <w:i/>
              <w:sz w:val="16"/>
              <w:szCs w:val="16"/>
            </w:rPr>
          </w:pPr>
        </w:p>
      </w:tc>
      <w:tc>
        <w:tcPr>
          <w:tcW w:w="6232" w:type="dxa"/>
        </w:tcPr>
        <w:p w14:paraId="01685B87" w14:textId="77777777" w:rsidR="002852AF" w:rsidRPr="007B3B51" w:rsidRDefault="002852AF" w:rsidP="003B6A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E0673">
            <w:rPr>
              <w:i/>
              <w:noProof/>
              <w:sz w:val="16"/>
              <w:szCs w:val="16"/>
            </w:rPr>
            <w:t>Industry Research and Development Decision-making Principles 2022</w:t>
          </w:r>
          <w:r w:rsidRPr="007B3B51">
            <w:rPr>
              <w:i/>
              <w:sz w:val="16"/>
              <w:szCs w:val="16"/>
            </w:rPr>
            <w:fldChar w:fldCharType="end"/>
          </w:r>
        </w:p>
      </w:tc>
      <w:tc>
        <w:tcPr>
          <w:tcW w:w="993" w:type="dxa"/>
        </w:tcPr>
        <w:p w14:paraId="1B8BF8BA" w14:textId="77777777" w:rsidR="002852AF" w:rsidRPr="007B3B51" w:rsidRDefault="002852AF" w:rsidP="003B6A6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E0673">
            <w:rPr>
              <w:i/>
              <w:noProof/>
              <w:sz w:val="16"/>
              <w:szCs w:val="16"/>
            </w:rPr>
            <w:t>7</w:t>
          </w:r>
          <w:r w:rsidRPr="007B3B51">
            <w:rPr>
              <w:i/>
              <w:sz w:val="16"/>
              <w:szCs w:val="16"/>
            </w:rPr>
            <w:fldChar w:fldCharType="end"/>
          </w:r>
        </w:p>
      </w:tc>
    </w:tr>
  </w:tbl>
  <w:p w14:paraId="427B1B97" w14:textId="77777777" w:rsidR="002852AF" w:rsidRDefault="002852AF" w:rsidP="003B6A6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0E592" w14:textId="77777777" w:rsidR="002852AF" w:rsidRPr="00556EB9" w:rsidRDefault="002852AF" w:rsidP="003B6A61">
    <w:pPr>
      <w:pStyle w:val="FooterCitation"/>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FE429" w14:textId="77777777" w:rsidR="002852AF" w:rsidRPr="002B0EA5" w:rsidRDefault="002852AF" w:rsidP="003B6A6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2852AF" w14:paraId="31E10D96" w14:textId="77777777" w:rsidTr="003B6A61">
      <w:tc>
        <w:tcPr>
          <w:tcW w:w="365" w:type="pct"/>
        </w:tcPr>
        <w:p w14:paraId="2D70E611" w14:textId="77777777" w:rsidR="002852AF" w:rsidRDefault="002852AF" w:rsidP="003B6A6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5F36E69A" w14:textId="77777777" w:rsidR="002852AF" w:rsidRDefault="002852AF" w:rsidP="003B6A61">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Industry Research and Development Decision-making Principles 2022</w:t>
          </w:r>
          <w:r w:rsidRPr="004E1307">
            <w:rPr>
              <w:i/>
              <w:sz w:val="18"/>
            </w:rPr>
            <w:fldChar w:fldCharType="end"/>
          </w:r>
        </w:p>
      </w:tc>
      <w:tc>
        <w:tcPr>
          <w:tcW w:w="947" w:type="pct"/>
        </w:tcPr>
        <w:p w14:paraId="58398646" w14:textId="77777777" w:rsidR="002852AF" w:rsidRDefault="002852AF" w:rsidP="003B6A61">
          <w:pPr>
            <w:spacing w:line="0" w:lineRule="atLeast"/>
            <w:jc w:val="right"/>
            <w:rPr>
              <w:sz w:val="18"/>
            </w:rPr>
          </w:pPr>
        </w:p>
      </w:tc>
    </w:tr>
    <w:tr w:rsidR="002852AF" w14:paraId="38688AEA" w14:textId="77777777" w:rsidTr="003B6A61">
      <w:tc>
        <w:tcPr>
          <w:tcW w:w="5000" w:type="pct"/>
          <w:gridSpan w:val="3"/>
        </w:tcPr>
        <w:p w14:paraId="21D30B63" w14:textId="77777777" w:rsidR="002852AF" w:rsidRDefault="002852AF" w:rsidP="003B6A61">
          <w:pPr>
            <w:jc w:val="right"/>
            <w:rPr>
              <w:sz w:val="18"/>
            </w:rPr>
          </w:pPr>
        </w:p>
      </w:tc>
    </w:tr>
  </w:tbl>
  <w:p w14:paraId="1DA60475" w14:textId="77777777" w:rsidR="002852AF" w:rsidRPr="00ED79B6" w:rsidRDefault="002852AF" w:rsidP="003B6A61">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98480" w14:textId="77777777" w:rsidR="002852AF" w:rsidRPr="002B0EA5" w:rsidRDefault="002852AF" w:rsidP="003B6A6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2852AF" w14:paraId="3B266802" w14:textId="77777777" w:rsidTr="003B6A61">
      <w:tc>
        <w:tcPr>
          <w:tcW w:w="947" w:type="pct"/>
        </w:tcPr>
        <w:p w14:paraId="75ECED20" w14:textId="77777777" w:rsidR="002852AF" w:rsidRDefault="002852AF" w:rsidP="003B6A61">
          <w:pPr>
            <w:spacing w:line="0" w:lineRule="atLeast"/>
            <w:rPr>
              <w:sz w:val="18"/>
            </w:rPr>
          </w:pPr>
        </w:p>
      </w:tc>
      <w:tc>
        <w:tcPr>
          <w:tcW w:w="3688" w:type="pct"/>
        </w:tcPr>
        <w:p w14:paraId="1D51E188" w14:textId="77777777" w:rsidR="002852AF" w:rsidRDefault="002852AF" w:rsidP="003B6A61">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E0673">
            <w:rPr>
              <w:i/>
              <w:noProof/>
              <w:sz w:val="18"/>
            </w:rPr>
            <w:t>Industry Research and Development Decision-making Principles 2022</w:t>
          </w:r>
          <w:r w:rsidRPr="004E1307">
            <w:rPr>
              <w:i/>
              <w:sz w:val="18"/>
            </w:rPr>
            <w:fldChar w:fldCharType="end"/>
          </w:r>
        </w:p>
      </w:tc>
      <w:tc>
        <w:tcPr>
          <w:tcW w:w="365" w:type="pct"/>
        </w:tcPr>
        <w:p w14:paraId="6945F073" w14:textId="77777777" w:rsidR="002852AF" w:rsidRDefault="002852AF" w:rsidP="003B6A6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E0673">
            <w:rPr>
              <w:i/>
              <w:noProof/>
              <w:sz w:val="18"/>
            </w:rPr>
            <w:t>1</w:t>
          </w:r>
          <w:r w:rsidRPr="00ED79B6">
            <w:rPr>
              <w:i/>
              <w:sz w:val="18"/>
            </w:rPr>
            <w:fldChar w:fldCharType="end"/>
          </w:r>
        </w:p>
      </w:tc>
    </w:tr>
    <w:tr w:rsidR="002852AF" w14:paraId="4768B7BE" w14:textId="77777777" w:rsidTr="003B6A61">
      <w:tc>
        <w:tcPr>
          <w:tcW w:w="5000" w:type="pct"/>
          <w:gridSpan w:val="3"/>
        </w:tcPr>
        <w:p w14:paraId="4B70F4B6" w14:textId="77777777" w:rsidR="002852AF" w:rsidRDefault="002852AF" w:rsidP="003B6A61">
          <w:pPr>
            <w:rPr>
              <w:sz w:val="18"/>
            </w:rPr>
          </w:pPr>
        </w:p>
      </w:tc>
    </w:tr>
  </w:tbl>
  <w:p w14:paraId="175DD4C2" w14:textId="77777777" w:rsidR="002852AF" w:rsidRPr="00ED79B6" w:rsidRDefault="002852AF" w:rsidP="003B6A61">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23F28" w14:textId="77777777" w:rsidR="002852AF" w:rsidRDefault="002852AF" w:rsidP="00715914">
      <w:pPr>
        <w:spacing w:line="240" w:lineRule="auto"/>
      </w:pPr>
      <w:r>
        <w:separator/>
      </w:r>
    </w:p>
  </w:footnote>
  <w:footnote w:type="continuationSeparator" w:id="0">
    <w:p w14:paraId="31A868D7" w14:textId="77777777" w:rsidR="002852AF" w:rsidRDefault="002852AF" w:rsidP="00715914">
      <w:pPr>
        <w:spacing w:line="240" w:lineRule="auto"/>
      </w:pPr>
      <w:r>
        <w:continuationSeparator/>
      </w:r>
    </w:p>
  </w:footnote>
  <w:footnote w:type="continuationNotice" w:id="1">
    <w:p w14:paraId="141DD5D7" w14:textId="77777777" w:rsidR="002852AF" w:rsidRDefault="002852AF">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4A5A2" w14:textId="77777777" w:rsidR="002852AF" w:rsidRPr="005F1388" w:rsidRDefault="002852AF"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B8E49" w14:textId="77777777" w:rsidR="002852AF" w:rsidRPr="005F1388" w:rsidRDefault="002852AF"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1E0" w:firstRow="1" w:lastRow="1" w:firstColumn="1" w:lastColumn="1" w:noHBand="0" w:noVBand="0"/>
    </w:tblPr>
    <w:tblGrid>
      <w:gridCol w:w="1548"/>
      <w:gridCol w:w="6798"/>
    </w:tblGrid>
    <w:tr w:rsidR="002852AF" w14:paraId="4AD5F4D7" w14:textId="77777777">
      <w:tc>
        <w:tcPr>
          <w:tcW w:w="1548" w:type="dxa"/>
        </w:tcPr>
        <w:p w14:paraId="5CDE0327" w14:textId="77777777" w:rsidR="002852AF" w:rsidRDefault="002852AF">
          <w:pPr>
            <w:pStyle w:val="HeaderLiteEven"/>
          </w:pPr>
          <w:r>
            <w:fldChar w:fldCharType="begin"/>
          </w:r>
          <w:r>
            <w:instrText xml:space="preserve"> If </w:instrText>
          </w:r>
          <w:r>
            <w:rPr>
              <w:noProof/>
            </w:rPr>
            <w:fldChar w:fldCharType="begin"/>
          </w:r>
          <w:r>
            <w:rPr>
              <w:noProof/>
            </w:rPr>
            <w:instrText xml:space="preserve"> STYLEREF CharPartNo \*Charformat </w:instrText>
          </w:r>
          <w:r>
            <w:rPr>
              <w:noProof/>
            </w:rPr>
            <w:fldChar w:fldCharType="separate"/>
          </w:r>
          <w:r w:rsidR="00CE0673">
            <w:rPr>
              <w:b/>
              <w:bCs/>
              <w:noProof/>
              <w:lang w:val="en-US"/>
            </w:rPr>
            <w:instrText>Error! No text of specified style in document.</w:instrText>
          </w:r>
          <w:r>
            <w:rPr>
              <w:noProof/>
            </w:rPr>
            <w:fldChar w:fldCharType="end"/>
          </w:r>
          <w:r>
            <w:instrText xml:space="preserve"> &lt;&gt; "Error*" </w:instrText>
          </w:r>
          <w:r>
            <w:rPr>
              <w:noProof/>
            </w:rPr>
            <w:fldChar w:fldCharType="begin"/>
          </w:r>
          <w:r>
            <w:rPr>
              <w:noProof/>
            </w:rPr>
            <w:instrText xml:space="preserve"> STYLEREF CharPartNo \*Charformat </w:instrText>
          </w:r>
          <w:r>
            <w:rPr>
              <w:noProof/>
            </w:rPr>
            <w:fldChar w:fldCharType="separate"/>
          </w:r>
          <w:r>
            <w:rPr>
              <w:noProof/>
            </w:rPr>
            <w:instrText>Part 5</w:instrText>
          </w:r>
          <w:r>
            <w:rPr>
              <w:noProof/>
            </w:rPr>
            <w:fldChar w:fldCharType="end"/>
          </w:r>
          <w:r>
            <w:instrText xml:space="preserve"> </w:instrText>
          </w:r>
          <w:r>
            <w:fldChar w:fldCharType="end"/>
          </w:r>
        </w:p>
      </w:tc>
      <w:tc>
        <w:tcPr>
          <w:tcW w:w="6798" w:type="dxa"/>
          <w:vAlign w:val="bottom"/>
        </w:tcPr>
        <w:p w14:paraId="4C2BE3FB" w14:textId="77777777" w:rsidR="002852AF" w:rsidRDefault="002852AF">
          <w:pPr>
            <w:pStyle w:val="HeaderLiteEven"/>
          </w:pPr>
          <w:r>
            <w:fldChar w:fldCharType="begin"/>
          </w:r>
          <w:r>
            <w:instrText xml:space="preserve"> If </w:instrText>
          </w:r>
          <w:r>
            <w:rPr>
              <w:noProof/>
            </w:rPr>
            <w:fldChar w:fldCharType="begin"/>
          </w:r>
          <w:r>
            <w:rPr>
              <w:noProof/>
            </w:rPr>
            <w:instrText xml:space="preserve"> STYLEREF CharPartText \*Charformat </w:instrText>
          </w:r>
          <w:r>
            <w:rPr>
              <w:noProof/>
            </w:rPr>
            <w:fldChar w:fldCharType="separate"/>
          </w:r>
          <w:r w:rsidR="00CE0673">
            <w:rPr>
              <w:noProof/>
            </w:rPr>
            <w:instrText>Principles applying to decisions about variation of registration</w:instrText>
          </w:r>
          <w:r>
            <w:rPr>
              <w:noProof/>
            </w:rPr>
            <w:fldChar w:fldCharType="end"/>
          </w:r>
          <w:r>
            <w:instrText xml:space="preserve"> &lt;&gt; "Error*" </w:instrText>
          </w:r>
          <w:r>
            <w:rPr>
              <w:noProof/>
            </w:rPr>
            <w:fldChar w:fldCharType="begin"/>
          </w:r>
          <w:r>
            <w:rPr>
              <w:noProof/>
            </w:rPr>
            <w:instrText xml:space="preserve"> STYLEREF CharPartText \*Charformat </w:instrText>
          </w:r>
          <w:r>
            <w:rPr>
              <w:noProof/>
            </w:rPr>
            <w:fldChar w:fldCharType="separate"/>
          </w:r>
          <w:r w:rsidR="00CE0673">
            <w:rPr>
              <w:noProof/>
            </w:rPr>
            <w:instrText>Principles applying to decisions about variation of registration</w:instrText>
          </w:r>
          <w:r>
            <w:rPr>
              <w:noProof/>
            </w:rPr>
            <w:fldChar w:fldCharType="end"/>
          </w:r>
          <w:r>
            <w:instrText xml:space="preserve"> </w:instrText>
          </w:r>
          <w:r>
            <w:fldChar w:fldCharType="separate"/>
          </w:r>
          <w:r w:rsidR="00CE0673">
            <w:rPr>
              <w:noProof/>
            </w:rPr>
            <w:t>Principles applying to decisions about variation of registration</w:t>
          </w:r>
          <w:r>
            <w:fldChar w:fldCharType="end"/>
          </w:r>
        </w:p>
      </w:tc>
    </w:tr>
    <w:tr w:rsidR="002852AF" w14:paraId="1162142C" w14:textId="77777777">
      <w:tc>
        <w:tcPr>
          <w:tcW w:w="1548" w:type="dxa"/>
        </w:tcPr>
        <w:p w14:paraId="0D1EC216" w14:textId="77777777" w:rsidR="002852AF" w:rsidRDefault="002852AF">
          <w:pPr>
            <w:pStyle w:val="HeaderLiteEven"/>
          </w:pPr>
        </w:p>
      </w:tc>
      <w:tc>
        <w:tcPr>
          <w:tcW w:w="6798" w:type="dxa"/>
          <w:vAlign w:val="bottom"/>
        </w:tcPr>
        <w:p w14:paraId="700881A2" w14:textId="77777777" w:rsidR="002852AF" w:rsidRDefault="002852AF">
          <w:pPr>
            <w:pStyle w:val="HeaderLiteEven"/>
          </w:pPr>
        </w:p>
      </w:tc>
    </w:tr>
    <w:tr w:rsidR="002852AF" w14:paraId="4AA660EA" w14:textId="77777777">
      <w:tc>
        <w:tcPr>
          <w:tcW w:w="8346" w:type="dxa"/>
          <w:gridSpan w:val="2"/>
          <w:tcBorders>
            <w:bottom w:val="single" w:sz="4" w:space="0" w:color="auto"/>
          </w:tcBorders>
          <w:shd w:val="clear" w:color="auto" w:fill="auto"/>
        </w:tcPr>
        <w:p w14:paraId="7AAC9A3F" w14:textId="77777777" w:rsidR="002852AF" w:rsidRPr="00D22910" w:rsidRDefault="002852AF">
          <w:pPr>
            <w:pStyle w:val="HeaderBoldEven"/>
          </w:pPr>
        </w:p>
      </w:tc>
    </w:tr>
  </w:tbl>
  <w:p w14:paraId="6BE0DEED" w14:textId="77777777" w:rsidR="002852AF" w:rsidRDefault="002852A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1E0" w:firstRow="1" w:lastRow="1" w:firstColumn="1" w:lastColumn="1" w:noHBand="0" w:noVBand="0"/>
    </w:tblPr>
    <w:tblGrid>
      <w:gridCol w:w="6798"/>
      <w:gridCol w:w="1548"/>
    </w:tblGrid>
    <w:tr w:rsidR="002852AF" w14:paraId="11058389" w14:textId="77777777">
      <w:tc>
        <w:tcPr>
          <w:tcW w:w="6798" w:type="dxa"/>
          <w:vAlign w:val="bottom"/>
        </w:tcPr>
        <w:p w14:paraId="05B3E11B" w14:textId="77777777" w:rsidR="002852AF" w:rsidRDefault="002852AF" w:rsidP="003B6A61">
          <w:pPr>
            <w:pStyle w:val="HeaderLiteOdd"/>
          </w:pPr>
          <w:r>
            <w:fldChar w:fldCharType="begin"/>
          </w:r>
          <w:r>
            <w:instrText xml:space="preserve"> If </w:instrText>
          </w:r>
          <w:r>
            <w:rPr>
              <w:noProof/>
            </w:rPr>
            <w:fldChar w:fldCharType="begin"/>
          </w:r>
          <w:r>
            <w:rPr>
              <w:noProof/>
            </w:rPr>
            <w:instrText xml:space="preserve"> STYLEREF CharPartText \*Charformat \l </w:instrText>
          </w:r>
          <w:r>
            <w:rPr>
              <w:noProof/>
            </w:rPr>
            <w:fldChar w:fldCharType="separate"/>
          </w:r>
          <w:r w:rsidR="00CE0673">
            <w:rPr>
              <w:noProof/>
            </w:rPr>
            <w:instrText>Principles applying to decisions about variation of registration</w:instrText>
          </w:r>
          <w:r>
            <w:rPr>
              <w:noProof/>
            </w:rPr>
            <w:fldChar w:fldCharType="end"/>
          </w:r>
          <w:r>
            <w:instrText xml:space="preserve"> &lt;&gt; "Error*" </w:instrText>
          </w:r>
          <w:r>
            <w:rPr>
              <w:noProof/>
            </w:rPr>
            <w:fldChar w:fldCharType="begin"/>
          </w:r>
          <w:r>
            <w:rPr>
              <w:noProof/>
            </w:rPr>
            <w:instrText xml:space="preserve"> STYLEREF CharPartText \*Charformat \l </w:instrText>
          </w:r>
          <w:r>
            <w:rPr>
              <w:noProof/>
            </w:rPr>
            <w:fldChar w:fldCharType="separate"/>
          </w:r>
          <w:r w:rsidR="00CE0673">
            <w:rPr>
              <w:noProof/>
            </w:rPr>
            <w:instrText>Principles applying to decisions about variation of registration</w:instrText>
          </w:r>
          <w:r>
            <w:rPr>
              <w:noProof/>
            </w:rPr>
            <w:fldChar w:fldCharType="end"/>
          </w:r>
          <w:r>
            <w:instrText xml:space="preserve"> </w:instrText>
          </w:r>
          <w:r>
            <w:fldChar w:fldCharType="separate"/>
          </w:r>
          <w:r w:rsidR="00CE0673">
            <w:rPr>
              <w:noProof/>
            </w:rPr>
            <w:t>Principles applying to decisions about variation of registration</w:t>
          </w:r>
          <w:r>
            <w:fldChar w:fldCharType="end"/>
          </w:r>
        </w:p>
      </w:tc>
      <w:tc>
        <w:tcPr>
          <w:tcW w:w="1548" w:type="dxa"/>
        </w:tcPr>
        <w:p w14:paraId="60CF6FEB" w14:textId="77777777" w:rsidR="002852AF" w:rsidRDefault="002852AF">
          <w:pPr>
            <w:pStyle w:val="HeaderLiteOdd"/>
          </w:pPr>
          <w:r>
            <w:fldChar w:fldCharType="begin"/>
          </w:r>
          <w:r>
            <w:instrText xml:space="preserve"> If </w:instrText>
          </w:r>
          <w:r>
            <w:rPr>
              <w:noProof/>
            </w:rPr>
            <w:fldChar w:fldCharType="begin"/>
          </w:r>
          <w:r>
            <w:rPr>
              <w:noProof/>
            </w:rPr>
            <w:instrText xml:space="preserve"> STYLEREF CharPartNo \*Charformat \l </w:instrText>
          </w:r>
          <w:r>
            <w:rPr>
              <w:noProof/>
            </w:rPr>
            <w:fldChar w:fldCharType="separate"/>
          </w:r>
          <w:r w:rsidR="00CE0673">
            <w:rPr>
              <w:b/>
              <w:bCs/>
              <w:noProof/>
              <w:lang w:val="en-US"/>
            </w:rPr>
            <w:instrText>Error! No text of specified style in document.</w:instrText>
          </w:r>
          <w:r>
            <w:rPr>
              <w:noProof/>
            </w:rPr>
            <w:fldChar w:fldCharType="end"/>
          </w:r>
          <w:r>
            <w:instrText xml:space="preserve"> &lt;&gt; "Error*" </w:instrText>
          </w:r>
          <w:r>
            <w:rPr>
              <w:noProof/>
            </w:rPr>
            <w:fldChar w:fldCharType="begin"/>
          </w:r>
          <w:r>
            <w:rPr>
              <w:noProof/>
            </w:rPr>
            <w:instrText xml:space="preserve"> STYLEREF CharPartNo \*Charformat \l </w:instrText>
          </w:r>
          <w:r>
            <w:rPr>
              <w:noProof/>
            </w:rPr>
            <w:fldChar w:fldCharType="separate"/>
          </w:r>
          <w:r>
            <w:rPr>
              <w:noProof/>
            </w:rPr>
            <w:instrText>Part 4</w:instrText>
          </w:r>
          <w:r>
            <w:rPr>
              <w:noProof/>
            </w:rPr>
            <w:fldChar w:fldCharType="end"/>
          </w:r>
          <w:r>
            <w:instrText xml:space="preserve"> </w:instrText>
          </w:r>
          <w:r>
            <w:fldChar w:fldCharType="end"/>
          </w:r>
        </w:p>
      </w:tc>
    </w:tr>
    <w:tr w:rsidR="002852AF" w14:paraId="64AF5569" w14:textId="77777777">
      <w:tc>
        <w:tcPr>
          <w:tcW w:w="6798" w:type="dxa"/>
          <w:vAlign w:val="bottom"/>
        </w:tcPr>
        <w:p w14:paraId="1B93C73C" w14:textId="77777777" w:rsidR="002852AF" w:rsidRDefault="002852AF">
          <w:pPr>
            <w:pStyle w:val="HeaderLiteOdd"/>
          </w:pPr>
        </w:p>
      </w:tc>
      <w:tc>
        <w:tcPr>
          <w:tcW w:w="1548" w:type="dxa"/>
        </w:tcPr>
        <w:p w14:paraId="0F4EFF93" w14:textId="77777777" w:rsidR="002852AF" w:rsidRDefault="002852AF">
          <w:pPr>
            <w:pStyle w:val="HeaderLiteOdd"/>
          </w:pPr>
        </w:p>
      </w:tc>
    </w:tr>
    <w:tr w:rsidR="002852AF" w14:paraId="1E9EA1E4" w14:textId="77777777">
      <w:tc>
        <w:tcPr>
          <w:tcW w:w="8346" w:type="dxa"/>
          <w:gridSpan w:val="2"/>
          <w:tcBorders>
            <w:bottom w:val="single" w:sz="4" w:space="0" w:color="auto"/>
          </w:tcBorders>
          <w:shd w:val="clear" w:color="auto" w:fill="auto"/>
        </w:tcPr>
        <w:p w14:paraId="356C8106" w14:textId="77777777" w:rsidR="002852AF" w:rsidRPr="00D22910" w:rsidRDefault="002852AF">
          <w:pPr>
            <w:pStyle w:val="HeaderBoldOdd"/>
          </w:pPr>
        </w:p>
      </w:tc>
    </w:tr>
  </w:tbl>
  <w:p w14:paraId="46B57215" w14:textId="77777777" w:rsidR="002852AF" w:rsidRDefault="002852A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5532B" w14:textId="77777777" w:rsidR="002852AF" w:rsidRDefault="002852A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8286B" w14:textId="77777777" w:rsidR="002852AF" w:rsidRDefault="002852AF" w:rsidP="00715914">
    <w:pPr>
      <w:rPr>
        <w:sz w:val="20"/>
      </w:rPr>
    </w:pPr>
  </w:p>
  <w:p w14:paraId="53C349D1" w14:textId="77777777" w:rsidR="002852AF" w:rsidRDefault="002852AF" w:rsidP="00715914">
    <w:pPr>
      <w:rPr>
        <w:sz w:val="20"/>
      </w:rPr>
    </w:pPr>
  </w:p>
  <w:p w14:paraId="05F3B292" w14:textId="77777777" w:rsidR="002852AF" w:rsidRPr="007A1328" w:rsidRDefault="002852AF" w:rsidP="00715914">
    <w:pPr>
      <w:rPr>
        <w:sz w:val="20"/>
      </w:rPr>
    </w:pPr>
  </w:p>
  <w:p w14:paraId="711634C5" w14:textId="77777777" w:rsidR="002852AF" w:rsidRPr="007A1328" w:rsidRDefault="002852AF" w:rsidP="00715914">
    <w:pPr>
      <w:rPr>
        <w:b/>
        <w:sz w:val="24"/>
      </w:rPr>
    </w:pPr>
  </w:p>
  <w:p w14:paraId="7BF3706F" w14:textId="77777777" w:rsidR="002852AF" w:rsidRPr="007A1328" w:rsidRDefault="002852AF" w:rsidP="00D6537E">
    <w:pPr>
      <w:pBdr>
        <w:bottom w:val="single" w:sz="6" w:space="1" w:color="auto"/>
      </w:pBdr>
      <w:spacing w:after="120"/>
      <w:rPr>
        <w:sz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ED9E4" w14:textId="77777777" w:rsidR="002852AF" w:rsidRPr="007A1328" w:rsidRDefault="002852AF" w:rsidP="00715914">
    <w:pPr>
      <w:jc w:val="right"/>
      <w:rPr>
        <w:sz w:val="20"/>
      </w:rPr>
    </w:pPr>
  </w:p>
  <w:p w14:paraId="7B79F65D" w14:textId="77777777" w:rsidR="002852AF" w:rsidRPr="007A1328" w:rsidRDefault="002852AF" w:rsidP="00715914">
    <w:pPr>
      <w:jc w:val="right"/>
      <w:rPr>
        <w:sz w:val="20"/>
      </w:rPr>
    </w:pPr>
  </w:p>
  <w:p w14:paraId="10ED356A" w14:textId="77777777" w:rsidR="002852AF" w:rsidRPr="007A1328" w:rsidRDefault="002852AF" w:rsidP="00715914">
    <w:pPr>
      <w:jc w:val="right"/>
      <w:rPr>
        <w:sz w:val="20"/>
      </w:rPr>
    </w:pPr>
  </w:p>
  <w:p w14:paraId="7726DF13" w14:textId="77777777" w:rsidR="002852AF" w:rsidRPr="007A1328" w:rsidRDefault="002852AF" w:rsidP="00715914">
    <w:pPr>
      <w:jc w:val="right"/>
      <w:rPr>
        <w:b/>
        <w:sz w:val="24"/>
      </w:rPr>
    </w:pPr>
  </w:p>
  <w:p w14:paraId="2948C541" w14:textId="77777777" w:rsidR="002852AF" w:rsidRPr="007A1328" w:rsidRDefault="002852AF"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1F8D"/>
    <w:multiLevelType w:val="hybridMultilevel"/>
    <w:tmpl w:val="5B7C34C2"/>
    <w:lvl w:ilvl="0" w:tplc="FD124C7C">
      <w:start w:val="1"/>
      <w:numFmt w:val="lowerLetter"/>
      <w:lvlText w:val="(%1)"/>
      <w:lvlJc w:val="left"/>
      <w:pPr>
        <w:ind w:left="1091" w:hanging="360"/>
      </w:pPr>
      <w:rPr>
        <w:rFonts w:hint="default"/>
      </w:rPr>
    </w:lvl>
    <w:lvl w:ilvl="1" w:tplc="0C090019">
      <w:start w:val="1"/>
      <w:numFmt w:val="lowerLetter"/>
      <w:lvlText w:val="%2."/>
      <w:lvlJc w:val="left"/>
      <w:pPr>
        <w:ind w:left="1811" w:hanging="360"/>
      </w:pPr>
    </w:lvl>
    <w:lvl w:ilvl="2" w:tplc="0C09001B" w:tentative="1">
      <w:start w:val="1"/>
      <w:numFmt w:val="lowerRoman"/>
      <w:lvlText w:val="%3."/>
      <w:lvlJc w:val="right"/>
      <w:pPr>
        <w:ind w:left="2531" w:hanging="180"/>
      </w:pPr>
    </w:lvl>
    <w:lvl w:ilvl="3" w:tplc="0C09000F" w:tentative="1">
      <w:start w:val="1"/>
      <w:numFmt w:val="decimal"/>
      <w:lvlText w:val="%4."/>
      <w:lvlJc w:val="left"/>
      <w:pPr>
        <w:ind w:left="3251" w:hanging="360"/>
      </w:pPr>
    </w:lvl>
    <w:lvl w:ilvl="4" w:tplc="0C090019" w:tentative="1">
      <w:start w:val="1"/>
      <w:numFmt w:val="lowerLetter"/>
      <w:lvlText w:val="%5."/>
      <w:lvlJc w:val="left"/>
      <w:pPr>
        <w:ind w:left="3971" w:hanging="360"/>
      </w:pPr>
    </w:lvl>
    <w:lvl w:ilvl="5" w:tplc="0C09001B" w:tentative="1">
      <w:start w:val="1"/>
      <w:numFmt w:val="lowerRoman"/>
      <w:lvlText w:val="%6."/>
      <w:lvlJc w:val="right"/>
      <w:pPr>
        <w:ind w:left="4691" w:hanging="180"/>
      </w:pPr>
    </w:lvl>
    <w:lvl w:ilvl="6" w:tplc="0C09000F" w:tentative="1">
      <w:start w:val="1"/>
      <w:numFmt w:val="decimal"/>
      <w:lvlText w:val="%7."/>
      <w:lvlJc w:val="left"/>
      <w:pPr>
        <w:ind w:left="5411" w:hanging="360"/>
      </w:pPr>
    </w:lvl>
    <w:lvl w:ilvl="7" w:tplc="0C090019" w:tentative="1">
      <w:start w:val="1"/>
      <w:numFmt w:val="lowerLetter"/>
      <w:lvlText w:val="%8."/>
      <w:lvlJc w:val="left"/>
      <w:pPr>
        <w:ind w:left="6131" w:hanging="360"/>
      </w:pPr>
    </w:lvl>
    <w:lvl w:ilvl="8" w:tplc="0C09001B" w:tentative="1">
      <w:start w:val="1"/>
      <w:numFmt w:val="lowerRoman"/>
      <w:lvlText w:val="%9."/>
      <w:lvlJc w:val="right"/>
      <w:pPr>
        <w:ind w:left="6851" w:hanging="180"/>
      </w:pPr>
    </w:lvl>
  </w:abstractNum>
  <w:abstractNum w:abstractNumId="1" w15:restartNumberingAfterBreak="0">
    <w:nsid w:val="022A42F9"/>
    <w:multiLevelType w:val="hybridMultilevel"/>
    <w:tmpl w:val="2048EA12"/>
    <w:lvl w:ilvl="0" w:tplc="FD124C7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026D466E"/>
    <w:multiLevelType w:val="hybridMultilevel"/>
    <w:tmpl w:val="61823A5C"/>
    <w:lvl w:ilvl="0" w:tplc="507AD4B6">
      <w:start w:val="1"/>
      <w:numFmt w:val="lowerLetter"/>
      <w:lvlText w:val="(%1)"/>
      <w:lvlJc w:val="left"/>
      <w:pPr>
        <w:ind w:left="1551" w:hanging="360"/>
      </w:pPr>
      <w:rPr>
        <w:rFonts w:hint="default"/>
      </w:rPr>
    </w:lvl>
    <w:lvl w:ilvl="1" w:tplc="FD124C7C">
      <w:start w:val="1"/>
      <w:numFmt w:val="lowerLetter"/>
      <w:lvlText w:val="(%2)"/>
      <w:lvlJc w:val="left"/>
      <w:pPr>
        <w:ind w:left="2271" w:hanging="360"/>
      </w:pPr>
      <w:rPr>
        <w:rFonts w:hint="default"/>
      </w:rPr>
    </w:lvl>
    <w:lvl w:ilvl="2" w:tplc="0C09001B">
      <w:start w:val="1"/>
      <w:numFmt w:val="lowerRoman"/>
      <w:lvlText w:val="%3."/>
      <w:lvlJc w:val="right"/>
      <w:pPr>
        <w:ind w:left="2991" w:hanging="180"/>
      </w:pPr>
    </w:lvl>
    <w:lvl w:ilvl="3" w:tplc="0C09000F" w:tentative="1">
      <w:start w:val="1"/>
      <w:numFmt w:val="decimal"/>
      <w:lvlText w:val="%4."/>
      <w:lvlJc w:val="left"/>
      <w:pPr>
        <w:ind w:left="3711" w:hanging="360"/>
      </w:pPr>
    </w:lvl>
    <w:lvl w:ilvl="4" w:tplc="0C090019" w:tentative="1">
      <w:start w:val="1"/>
      <w:numFmt w:val="lowerLetter"/>
      <w:lvlText w:val="%5."/>
      <w:lvlJc w:val="left"/>
      <w:pPr>
        <w:ind w:left="4431" w:hanging="360"/>
      </w:pPr>
    </w:lvl>
    <w:lvl w:ilvl="5" w:tplc="0C09001B" w:tentative="1">
      <w:start w:val="1"/>
      <w:numFmt w:val="lowerRoman"/>
      <w:lvlText w:val="%6."/>
      <w:lvlJc w:val="right"/>
      <w:pPr>
        <w:ind w:left="5151" w:hanging="180"/>
      </w:pPr>
    </w:lvl>
    <w:lvl w:ilvl="6" w:tplc="0C09000F" w:tentative="1">
      <w:start w:val="1"/>
      <w:numFmt w:val="decimal"/>
      <w:lvlText w:val="%7."/>
      <w:lvlJc w:val="left"/>
      <w:pPr>
        <w:ind w:left="5871" w:hanging="360"/>
      </w:pPr>
    </w:lvl>
    <w:lvl w:ilvl="7" w:tplc="0C090019" w:tentative="1">
      <w:start w:val="1"/>
      <w:numFmt w:val="lowerLetter"/>
      <w:lvlText w:val="%8."/>
      <w:lvlJc w:val="left"/>
      <w:pPr>
        <w:ind w:left="6591" w:hanging="360"/>
      </w:pPr>
    </w:lvl>
    <w:lvl w:ilvl="8" w:tplc="0C09001B" w:tentative="1">
      <w:start w:val="1"/>
      <w:numFmt w:val="lowerRoman"/>
      <w:lvlText w:val="%9."/>
      <w:lvlJc w:val="right"/>
      <w:pPr>
        <w:ind w:left="7311" w:hanging="180"/>
      </w:pPr>
    </w:lvl>
  </w:abstractNum>
  <w:abstractNum w:abstractNumId="3" w15:restartNumberingAfterBreak="0">
    <w:nsid w:val="08B120BA"/>
    <w:multiLevelType w:val="hybridMultilevel"/>
    <w:tmpl w:val="65EEB122"/>
    <w:lvl w:ilvl="0" w:tplc="FD124C7C">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A15DC6"/>
    <w:multiLevelType w:val="hybridMultilevel"/>
    <w:tmpl w:val="936405DC"/>
    <w:lvl w:ilvl="0" w:tplc="D06C7674">
      <w:start w:val="1"/>
      <w:numFmt w:val="lowerRoman"/>
      <w:lvlText w:val="(%1)"/>
      <w:lvlJc w:val="left"/>
      <w:pPr>
        <w:ind w:left="720" w:hanging="360"/>
      </w:pPr>
      <w:rPr>
        <w:rFonts w:hint="default"/>
      </w:rPr>
    </w:lvl>
    <w:lvl w:ilvl="1" w:tplc="D06C7674">
      <w:start w:val="1"/>
      <w:numFmt w:val="lowerRoman"/>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5F5A15"/>
    <w:multiLevelType w:val="hybridMultilevel"/>
    <w:tmpl w:val="6330B6FA"/>
    <w:lvl w:ilvl="0" w:tplc="FD124C7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 w15:restartNumberingAfterBreak="0">
    <w:nsid w:val="0FF4239C"/>
    <w:multiLevelType w:val="hybridMultilevel"/>
    <w:tmpl w:val="A2E6D0B4"/>
    <w:lvl w:ilvl="0" w:tplc="FD124C7C">
      <w:start w:val="1"/>
      <w:numFmt w:val="lowerLetter"/>
      <w:lvlText w:val="(%1)"/>
      <w:lvlJc w:val="left"/>
      <w:pPr>
        <w:ind w:left="720" w:hanging="360"/>
      </w:pPr>
      <w:rPr>
        <w:rFonts w:hint="default"/>
      </w:rPr>
    </w:lvl>
    <w:lvl w:ilvl="1" w:tplc="FD124C7C">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2769E8"/>
    <w:multiLevelType w:val="hybridMultilevel"/>
    <w:tmpl w:val="8C7C13E8"/>
    <w:lvl w:ilvl="0" w:tplc="FD124C7C">
      <w:start w:val="1"/>
      <w:numFmt w:val="lowerLetter"/>
      <w:lvlText w:val="(%1)"/>
      <w:lvlJc w:val="left"/>
      <w:pPr>
        <w:ind w:left="2764" w:hanging="360"/>
      </w:pPr>
      <w:rPr>
        <w:rFonts w:hint="default"/>
      </w:rPr>
    </w:lvl>
    <w:lvl w:ilvl="1" w:tplc="0C090019" w:tentative="1">
      <w:start w:val="1"/>
      <w:numFmt w:val="lowerLetter"/>
      <w:lvlText w:val="%2."/>
      <w:lvlJc w:val="left"/>
      <w:pPr>
        <w:ind w:left="3484" w:hanging="360"/>
      </w:pPr>
    </w:lvl>
    <w:lvl w:ilvl="2" w:tplc="0C09001B" w:tentative="1">
      <w:start w:val="1"/>
      <w:numFmt w:val="lowerRoman"/>
      <w:lvlText w:val="%3."/>
      <w:lvlJc w:val="right"/>
      <w:pPr>
        <w:ind w:left="4204" w:hanging="180"/>
      </w:pPr>
    </w:lvl>
    <w:lvl w:ilvl="3" w:tplc="0C09000F" w:tentative="1">
      <w:start w:val="1"/>
      <w:numFmt w:val="decimal"/>
      <w:lvlText w:val="%4."/>
      <w:lvlJc w:val="left"/>
      <w:pPr>
        <w:ind w:left="4924" w:hanging="360"/>
      </w:pPr>
    </w:lvl>
    <w:lvl w:ilvl="4" w:tplc="0C090019" w:tentative="1">
      <w:start w:val="1"/>
      <w:numFmt w:val="lowerLetter"/>
      <w:lvlText w:val="%5."/>
      <w:lvlJc w:val="left"/>
      <w:pPr>
        <w:ind w:left="5644" w:hanging="360"/>
      </w:pPr>
    </w:lvl>
    <w:lvl w:ilvl="5" w:tplc="0C09001B" w:tentative="1">
      <w:start w:val="1"/>
      <w:numFmt w:val="lowerRoman"/>
      <w:lvlText w:val="%6."/>
      <w:lvlJc w:val="right"/>
      <w:pPr>
        <w:ind w:left="6364" w:hanging="180"/>
      </w:pPr>
    </w:lvl>
    <w:lvl w:ilvl="6" w:tplc="0C09000F" w:tentative="1">
      <w:start w:val="1"/>
      <w:numFmt w:val="decimal"/>
      <w:lvlText w:val="%7."/>
      <w:lvlJc w:val="left"/>
      <w:pPr>
        <w:ind w:left="7084" w:hanging="360"/>
      </w:pPr>
    </w:lvl>
    <w:lvl w:ilvl="7" w:tplc="0C090019" w:tentative="1">
      <w:start w:val="1"/>
      <w:numFmt w:val="lowerLetter"/>
      <w:lvlText w:val="%8."/>
      <w:lvlJc w:val="left"/>
      <w:pPr>
        <w:ind w:left="7804" w:hanging="360"/>
      </w:pPr>
    </w:lvl>
    <w:lvl w:ilvl="8" w:tplc="0C09001B" w:tentative="1">
      <w:start w:val="1"/>
      <w:numFmt w:val="lowerRoman"/>
      <w:lvlText w:val="%9."/>
      <w:lvlJc w:val="right"/>
      <w:pPr>
        <w:ind w:left="8524" w:hanging="180"/>
      </w:pPr>
    </w:lvl>
  </w:abstractNum>
  <w:abstractNum w:abstractNumId="8" w15:restartNumberingAfterBreak="0">
    <w:nsid w:val="19812BFD"/>
    <w:multiLevelType w:val="hybridMultilevel"/>
    <w:tmpl w:val="7B7009AE"/>
    <w:lvl w:ilvl="0" w:tplc="FD124C7C">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11853DD"/>
    <w:multiLevelType w:val="hybridMultilevel"/>
    <w:tmpl w:val="F9EEBDBA"/>
    <w:lvl w:ilvl="0" w:tplc="FD124C7C">
      <w:start w:val="1"/>
      <w:numFmt w:val="lowerLetter"/>
      <w:lvlText w:val="(%1)"/>
      <w:lvlJc w:val="left"/>
      <w:pPr>
        <w:ind w:left="1551" w:hanging="360"/>
      </w:pPr>
      <w:rPr>
        <w:rFonts w:hint="default"/>
      </w:rPr>
    </w:lvl>
    <w:lvl w:ilvl="1" w:tplc="FD124C7C">
      <w:start w:val="1"/>
      <w:numFmt w:val="lowerLetter"/>
      <w:lvlText w:val="(%2)"/>
      <w:lvlJc w:val="left"/>
      <w:pPr>
        <w:ind w:left="2271" w:hanging="360"/>
      </w:pPr>
      <w:rPr>
        <w:rFonts w:hint="default"/>
      </w:rPr>
    </w:lvl>
    <w:lvl w:ilvl="2" w:tplc="0C09001B" w:tentative="1">
      <w:start w:val="1"/>
      <w:numFmt w:val="lowerRoman"/>
      <w:lvlText w:val="%3."/>
      <w:lvlJc w:val="right"/>
      <w:pPr>
        <w:ind w:left="2991" w:hanging="180"/>
      </w:pPr>
    </w:lvl>
    <w:lvl w:ilvl="3" w:tplc="0C09000F" w:tentative="1">
      <w:start w:val="1"/>
      <w:numFmt w:val="decimal"/>
      <w:lvlText w:val="%4."/>
      <w:lvlJc w:val="left"/>
      <w:pPr>
        <w:ind w:left="3711" w:hanging="360"/>
      </w:pPr>
    </w:lvl>
    <w:lvl w:ilvl="4" w:tplc="0C090019" w:tentative="1">
      <w:start w:val="1"/>
      <w:numFmt w:val="lowerLetter"/>
      <w:lvlText w:val="%5."/>
      <w:lvlJc w:val="left"/>
      <w:pPr>
        <w:ind w:left="4431" w:hanging="360"/>
      </w:pPr>
    </w:lvl>
    <w:lvl w:ilvl="5" w:tplc="0C09001B" w:tentative="1">
      <w:start w:val="1"/>
      <w:numFmt w:val="lowerRoman"/>
      <w:lvlText w:val="%6."/>
      <w:lvlJc w:val="right"/>
      <w:pPr>
        <w:ind w:left="5151" w:hanging="180"/>
      </w:pPr>
    </w:lvl>
    <w:lvl w:ilvl="6" w:tplc="0C09000F" w:tentative="1">
      <w:start w:val="1"/>
      <w:numFmt w:val="decimal"/>
      <w:lvlText w:val="%7."/>
      <w:lvlJc w:val="left"/>
      <w:pPr>
        <w:ind w:left="5871" w:hanging="360"/>
      </w:pPr>
    </w:lvl>
    <w:lvl w:ilvl="7" w:tplc="0C090019" w:tentative="1">
      <w:start w:val="1"/>
      <w:numFmt w:val="lowerLetter"/>
      <w:lvlText w:val="%8."/>
      <w:lvlJc w:val="left"/>
      <w:pPr>
        <w:ind w:left="6591" w:hanging="360"/>
      </w:pPr>
    </w:lvl>
    <w:lvl w:ilvl="8" w:tplc="0C09001B" w:tentative="1">
      <w:start w:val="1"/>
      <w:numFmt w:val="lowerRoman"/>
      <w:lvlText w:val="%9."/>
      <w:lvlJc w:val="right"/>
      <w:pPr>
        <w:ind w:left="7311" w:hanging="180"/>
      </w:pPr>
    </w:lvl>
  </w:abstractNum>
  <w:abstractNum w:abstractNumId="11" w15:restartNumberingAfterBreak="0">
    <w:nsid w:val="235A73C4"/>
    <w:multiLevelType w:val="hybridMultilevel"/>
    <w:tmpl w:val="CDBC2B06"/>
    <w:lvl w:ilvl="0" w:tplc="FD124C7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2" w15:restartNumberingAfterBreak="0">
    <w:nsid w:val="2703570B"/>
    <w:multiLevelType w:val="hybridMultilevel"/>
    <w:tmpl w:val="2B5CDA06"/>
    <w:lvl w:ilvl="0" w:tplc="FD124C7C">
      <w:start w:val="1"/>
      <w:numFmt w:val="lowerLetter"/>
      <w:lvlText w:val="(%1)"/>
      <w:lvlJc w:val="left"/>
      <w:pPr>
        <w:ind w:left="1551" w:hanging="360"/>
      </w:pPr>
      <w:rPr>
        <w:rFonts w:hint="default"/>
      </w:rPr>
    </w:lvl>
    <w:lvl w:ilvl="1" w:tplc="2096A6AE">
      <w:start w:val="1"/>
      <w:numFmt w:val="lowerLetter"/>
      <w:lvlText w:val="(%2)"/>
      <w:lvlJc w:val="left"/>
      <w:pPr>
        <w:ind w:left="2601" w:hanging="690"/>
      </w:pPr>
      <w:rPr>
        <w:rFonts w:hint="default"/>
      </w:rPr>
    </w:lvl>
    <w:lvl w:ilvl="2" w:tplc="0C09001B" w:tentative="1">
      <w:start w:val="1"/>
      <w:numFmt w:val="lowerRoman"/>
      <w:lvlText w:val="%3."/>
      <w:lvlJc w:val="right"/>
      <w:pPr>
        <w:ind w:left="2991" w:hanging="180"/>
      </w:pPr>
    </w:lvl>
    <w:lvl w:ilvl="3" w:tplc="0C09000F" w:tentative="1">
      <w:start w:val="1"/>
      <w:numFmt w:val="decimal"/>
      <w:lvlText w:val="%4."/>
      <w:lvlJc w:val="left"/>
      <w:pPr>
        <w:ind w:left="3711" w:hanging="360"/>
      </w:pPr>
    </w:lvl>
    <w:lvl w:ilvl="4" w:tplc="0C090019" w:tentative="1">
      <w:start w:val="1"/>
      <w:numFmt w:val="lowerLetter"/>
      <w:lvlText w:val="%5."/>
      <w:lvlJc w:val="left"/>
      <w:pPr>
        <w:ind w:left="4431" w:hanging="360"/>
      </w:pPr>
    </w:lvl>
    <w:lvl w:ilvl="5" w:tplc="0C09001B" w:tentative="1">
      <w:start w:val="1"/>
      <w:numFmt w:val="lowerRoman"/>
      <w:lvlText w:val="%6."/>
      <w:lvlJc w:val="right"/>
      <w:pPr>
        <w:ind w:left="5151" w:hanging="180"/>
      </w:pPr>
    </w:lvl>
    <w:lvl w:ilvl="6" w:tplc="0C09000F" w:tentative="1">
      <w:start w:val="1"/>
      <w:numFmt w:val="decimal"/>
      <w:lvlText w:val="%7."/>
      <w:lvlJc w:val="left"/>
      <w:pPr>
        <w:ind w:left="5871" w:hanging="360"/>
      </w:pPr>
    </w:lvl>
    <w:lvl w:ilvl="7" w:tplc="0C090019" w:tentative="1">
      <w:start w:val="1"/>
      <w:numFmt w:val="lowerLetter"/>
      <w:lvlText w:val="%8."/>
      <w:lvlJc w:val="left"/>
      <w:pPr>
        <w:ind w:left="6591" w:hanging="360"/>
      </w:pPr>
    </w:lvl>
    <w:lvl w:ilvl="8" w:tplc="0C09001B" w:tentative="1">
      <w:start w:val="1"/>
      <w:numFmt w:val="lowerRoman"/>
      <w:lvlText w:val="%9."/>
      <w:lvlJc w:val="right"/>
      <w:pPr>
        <w:ind w:left="7311" w:hanging="180"/>
      </w:pPr>
    </w:lvl>
  </w:abstractNum>
  <w:abstractNum w:abstractNumId="13" w15:restartNumberingAfterBreak="0">
    <w:nsid w:val="2CBC61E2"/>
    <w:multiLevelType w:val="hybridMultilevel"/>
    <w:tmpl w:val="E4E4B712"/>
    <w:lvl w:ilvl="0" w:tplc="FD124C7C">
      <w:start w:val="1"/>
      <w:numFmt w:val="lowerLetter"/>
      <w:lvlText w:val="(%1)"/>
      <w:lvlJc w:val="left"/>
      <w:pPr>
        <w:ind w:left="1551" w:hanging="360"/>
      </w:pPr>
      <w:rPr>
        <w:rFonts w:hint="default"/>
      </w:rPr>
    </w:lvl>
    <w:lvl w:ilvl="1" w:tplc="0C090019" w:tentative="1">
      <w:start w:val="1"/>
      <w:numFmt w:val="lowerLetter"/>
      <w:lvlText w:val="%2."/>
      <w:lvlJc w:val="left"/>
      <w:pPr>
        <w:ind w:left="2271" w:hanging="360"/>
      </w:pPr>
    </w:lvl>
    <w:lvl w:ilvl="2" w:tplc="0C09001B" w:tentative="1">
      <w:start w:val="1"/>
      <w:numFmt w:val="lowerRoman"/>
      <w:lvlText w:val="%3."/>
      <w:lvlJc w:val="right"/>
      <w:pPr>
        <w:ind w:left="2991" w:hanging="180"/>
      </w:pPr>
    </w:lvl>
    <w:lvl w:ilvl="3" w:tplc="0C09000F" w:tentative="1">
      <w:start w:val="1"/>
      <w:numFmt w:val="decimal"/>
      <w:lvlText w:val="%4."/>
      <w:lvlJc w:val="left"/>
      <w:pPr>
        <w:ind w:left="3711" w:hanging="360"/>
      </w:pPr>
    </w:lvl>
    <w:lvl w:ilvl="4" w:tplc="0C090019" w:tentative="1">
      <w:start w:val="1"/>
      <w:numFmt w:val="lowerLetter"/>
      <w:lvlText w:val="%5."/>
      <w:lvlJc w:val="left"/>
      <w:pPr>
        <w:ind w:left="4431" w:hanging="360"/>
      </w:pPr>
    </w:lvl>
    <w:lvl w:ilvl="5" w:tplc="0C09001B" w:tentative="1">
      <w:start w:val="1"/>
      <w:numFmt w:val="lowerRoman"/>
      <w:lvlText w:val="%6."/>
      <w:lvlJc w:val="right"/>
      <w:pPr>
        <w:ind w:left="5151" w:hanging="180"/>
      </w:pPr>
    </w:lvl>
    <w:lvl w:ilvl="6" w:tplc="0C09000F" w:tentative="1">
      <w:start w:val="1"/>
      <w:numFmt w:val="decimal"/>
      <w:lvlText w:val="%7."/>
      <w:lvlJc w:val="left"/>
      <w:pPr>
        <w:ind w:left="5871" w:hanging="360"/>
      </w:pPr>
    </w:lvl>
    <w:lvl w:ilvl="7" w:tplc="0C090019" w:tentative="1">
      <w:start w:val="1"/>
      <w:numFmt w:val="lowerLetter"/>
      <w:lvlText w:val="%8."/>
      <w:lvlJc w:val="left"/>
      <w:pPr>
        <w:ind w:left="6591" w:hanging="360"/>
      </w:pPr>
    </w:lvl>
    <w:lvl w:ilvl="8" w:tplc="0C09001B" w:tentative="1">
      <w:start w:val="1"/>
      <w:numFmt w:val="lowerRoman"/>
      <w:lvlText w:val="%9."/>
      <w:lvlJc w:val="right"/>
      <w:pPr>
        <w:ind w:left="7311" w:hanging="180"/>
      </w:pPr>
    </w:lvl>
  </w:abstractNum>
  <w:abstractNum w:abstractNumId="14" w15:restartNumberingAfterBreak="0">
    <w:nsid w:val="2DCB705C"/>
    <w:multiLevelType w:val="hybridMultilevel"/>
    <w:tmpl w:val="84682650"/>
    <w:lvl w:ilvl="0" w:tplc="FD124C7C">
      <w:start w:val="1"/>
      <w:numFmt w:val="lowerLetter"/>
      <w:lvlText w:val="(%1)"/>
      <w:lvlJc w:val="left"/>
      <w:pPr>
        <w:ind w:left="720" w:hanging="360"/>
      </w:pPr>
      <w:rPr>
        <w:rFonts w:hint="default"/>
      </w:rPr>
    </w:lvl>
    <w:lvl w:ilvl="1" w:tplc="FD124C7C">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F41B67"/>
    <w:multiLevelType w:val="hybridMultilevel"/>
    <w:tmpl w:val="D8082C5C"/>
    <w:lvl w:ilvl="0" w:tplc="054812F4">
      <w:start w:val="1"/>
      <w:numFmt w:val="lowerLetter"/>
      <w:lvlText w:val="(%1)"/>
      <w:lvlJc w:val="left"/>
      <w:pPr>
        <w:ind w:left="1551" w:hanging="360"/>
      </w:pPr>
      <w:rPr>
        <w:rFonts w:hint="default"/>
      </w:rPr>
    </w:lvl>
    <w:lvl w:ilvl="1" w:tplc="FD124C7C">
      <w:start w:val="1"/>
      <w:numFmt w:val="lowerLetter"/>
      <w:lvlText w:val="(%2)"/>
      <w:lvlJc w:val="left"/>
      <w:pPr>
        <w:ind w:left="2271" w:hanging="360"/>
      </w:pPr>
      <w:rPr>
        <w:rFonts w:hint="default"/>
      </w:rPr>
    </w:lvl>
    <w:lvl w:ilvl="2" w:tplc="0C09001B">
      <w:start w:val="1"/>
      <w:numFmt w:val="lowerRoman"/>
      <w:lvlText w:val="%3."/>
      <w:lvlJc w:val="right"/>
      <w:pPr>
        <w:ind w:left="2991" w:hanging="180"/>
      </w:pPr>
    </w:lvl>
    <w:lvl w:ilvl="3" w:tplc="0C09000F" w:tentative="1">
      <w:start w:val="1"/>
      <w:numFmt w:val="decimal"/>
      <w:lvlText w:val="%4."/>
      <w:lvlJc w:val="left"/>
      <w:pPr>
        <w:ind w:left="3711" w:hanging="360"/>
      </w:pPr>
    </w:lvl>
    <w:lvl w:ilvl="4" w:tplc="0C090019" w:tentative="1">
      <w:start w:val="1"/>
      <w:numFmt w:val="lowerLetter"/>
      <w:lvlText w:val="%5."/>
      <w:lvlJc w:val="left"/>
      <w:pPr>
        <w:ind w:left="4431" w:hanging="360"/>
      </w:pPr>
    </w:lvl>
    <w:lvl w:ilvl="5" w:tplc="0C09001B" w:tentative="1">
      <w:start w:val="1"/>
      <w:numFmt w:val="lowerRoman"/>
      <w:lvlText w:val="%6."/>
      <w:lvlJc w:val="right"/>
      <w:pPr>
        <w:ind w:left="5151" w:hanging="180"/>
      </w:pPr>
    </w:lvl>
    <w:lvl w:ilvl="6" w:tplc="0C09000F" w:tentative="1">
      <w:start w:val="1"/>
      <w:numFmt w:val="decimal"/>
      <w:lvlText w:val="%7."/>
      <w:lvlJc w:val="left"/>
      <w:pPr>
        <w:ind w:left="5871" w:hanging="360"/>
      </w:pPr>
    </w:lvl>
    <w:lvl w:ilvl="7" w:tplc="0C090019" w:tentative="1">
      <w:start w:val="1"/>
      <w:numFmt w:val="lowerLetter"/>
      <w:lvlText w:val="%8."/>
      <w:lvlJc w:val="left"/>
      <w:pPr>
        <w:ind w:left="6591" w:hanging="360"/>
      </w:pPr>
    </w:lvl>
    <w:lvl w:ilvl="8" w:tplc="0C09001B" w:tentative="1">
      <w:start w:val="1"/>
      <w:numFmt w:val="lowerRoman"/>
      <w:lvlText w:val="%9."/>
      <w:lvlJc w:val="right"/>
      <w:pPr>
        <w:ind w:left="7311" w:hanging="180"/>
      </w:pPr>
    </w:lvl>
  </w:abstractNum>
  <w:abstractNum w:abstractNumId="16" w15:restartNumberingAfterBreak="0">
    <w:nsid w:val="31DE4081"/>
    <w:multiLevelType w:val="hybridMultilevel"/>
    <w:tmpl w:val="BA8AF4E2"/>
    <w:lvl w:ilvl="0" w:tplc="FD124C7C">
      <w:start w:val="1"/>
      <w:numFmt w:val="lowerLetter"/>
      <w:lvlText w:val="(%1)"/>
      <w:lvlJc w:val="left"/>
      <w:pPr>
        <w:ind w:left="3844" w:hanging="360"/>
      </w:pPr>
      <w:rPr>
        <w:rFonts w:hint="default"/>
      </w:rPr>
    </w:lvl>
    <w:lvl w:ilvl="1" w:tplc="0C090019" w:tentative="1">
      <w:start w:val="1"/>
      <w:numFmt w:val="lowerLetter"/>
      <w:lvlText w:val="%2."/>
      <w:lvlJc w:val="left"/>
      <w:pPr>
        <w:ind w:left="4564" w:hanging="360"/>
      </w:pPr>
    </w:lvl>
    <w:lvl w:ilvl="2" w:tplc="0C09001B" w:tentative="1">
      <w:start w:val="1"/>
      <w:numFmt w:val="lowerRoman"/>
      <w:lvlText w:val="%3."/>
      <w:lvlJc w:val="right"/>
      <w:pPr>
        <w:ind w:left="5284" w:hanging="180"/>
      </w:pPr>
    </w:lvl>
    <w:lvl w:ilvl="3" w:tplc="0C09000F" w:tentative="1">
      <w:start w:val="1"/>
      <w:numFmt w:val="decimal"/>
      <w:lvlText w:val="%4."/>
      <w:lvlJc w:val="left"/>
      <w:pPr>
        <w:ind w:left="6004" w:hanging="360"/>
      </w:pPr>
    </w:lvl>
    <w:lvl w:ilvl="4" w:tplc="0C090019" w:tentative="1">
      <w:start w:val="1"/>
      <w:numFmt w:val="lowerLetter"/>
      <w:lvlText w:val="%5."/>
      <w:lvlJc w:val="left"/>
      <w:pPr>
        <w:ind w:left="6724" w:hanging="360"/>
      </w:pPr>
    </w:lvl>
    <w:lvl w:ilvl="5" w:tplc="0C09001B" w:tentative="1">
      <w:start w:val="1"/>
      <w:numFmt w:val="lowerRoman"/>
      <w:lvlText w:val="%6."/>
      <w:lvlJc w:val="right"/>
      <w:pPr>
        <w:ind w:left="7444" w:hanging="180"/>
      </w:pPr>
    </w:lvl>
    <w:lvl w:ilvl="6" w:tplc="0C09000F" w:tentative="1">
      <w:start w:val="1"/>
      <w:numFmt w:val="decimal"/>
      <w:lvlText w:val="%7."/>
      <w:lvlJc w:val="left"/>
      <w:pPr>
        <w:ind w:left="8164" w:hanging="360"/>
      </w:pPr>
    </w:lvl>
    <w:lvl w:ilvl="7" w:tplc="0C090019" w:tentative="1">
      <w:start w:val="1"/>
      <w:numFmt w:val="lowerLetter"/>
      <w:lvlText w:val="%8."/>
      <w:lvlJc w:val="left"/>
      <w:pPr>
        <w:ind w:left="8884" w:hanging="360"/>
      </w:pPr>
    </w:lvl>
    <w:lvl w:ilvl="8" w:tplc="0C09001B" w:tentative="1">
      <w:start w:val="1"/>
      <w:numFmt w:val="lowerRoman"/>
      <w:lvlText w:val="%9."/>
      <w:lvlJc w:val="right"/>
      <w:pPr>
        <w:ind w:left="9604" w:hanging="180"/>
      </w:pPr>
    </w:lvl>
  </w:abstractNum>
  <w:abstractNum w:abstractNumId="17" w15:restartNumberingAfterBreak="0">
    <w:nsid w:val="35F94236"/>
    <w:multiLevelType w:val="hybridMultilevel"/>
    <w:tmpl w:val="9EBE822C"/>
    <w:lvl w:ilvl="0" w:tplc="0C090017">
      <w:start w:val="1"/>
      <w:numFmt w:val="lowerLetter"/>
      <w:lvlText w:val="%1)"/>
      <w:lvlJc w:val="left"/>
      <w:pPr>
        <w:ind w:left="1911" w:hanging="360"/>
      </w:pPr>
    </w:lvl>
    <w:lvl w:ilvl="1" w:tplc="0C090019" w:tentative="1">
      <w:start w:val="1"/>
      <w:numFmt w:val="lowerLetter"/>
      <w:lvlText w:val="%2."/>
      <w:lvlJc w:val="left"/>
      <w:pPr>
        <w:ind w:left="2631" w:hanging="360"/>
      </w:pPr>
    </w:lvl>
    <w:lvl w:ilvl="2" w:tplc="0C09001B" w:tentative="1">
      <w:start w:val="1"/>
      <w:numFmt w:val="lowerRoman"/>
      <w:lvlText w:val="%3."/>
      <w:lvlJc w:val="right"/>
      <w:pPr>
        <w:ind w:left="3351" w:hanging="180"/>
      </w:pPr>
    </w:lvl>
    <w:lvl w:ilvl="3" w:tplc="0C09000F" w:tentative="1">
      <w:start w:val="1"/>
      <w:numFmt w:val="decimal"/>
      <w:lvlText w:val="%4."/>
      <w:lvlJc w:val="left"/>
      <w:pPr>
        <w:ind w:left="4071" w:hanging="360"/>
      </w:pPr>
    </w:lvl>
    <w:lvl w:ilvl="4" w:tplc="0C090019" w:tentative="1">
      <w:start w:val="1"/>
      <w:numFmt w:val="lowerLetter"/>
      <w:lvlText w:val="%5."/>
      <w:lvlJc w:val="left"/>
      <w:pPr>
        <w:ind w:left="4791" w:hanging="360"/>
      </w:pPr>
    </w:lvl>
    <w:lvl w:ilvl="5" w:tplc="0C09001B" w:tentative="1">
      <w:start w:val="1"/>
      <w:numFmt w:val="lowerRoman"/>
      <w:lvlText w:val="%6."/>
      <w:lvlJc w:val="right"/>
      <w:pPr>
        <w:ind w:left="5511" w:hanging="180"/>
      </w:pPr>
    </w:lvl>
    <w:lvl w:ilvl="6" w:tplc="0C09000F" w:tentative="1">
      <w:start w:val="1"/>
      <w:numFmt w:val="decimal"/>
      <w:lvlText w:val="%7."/>
      <w:lvlJc w:val="left"/>
      <w:pPr>
        <w:ind w:left="6231" w:hanging="360"/>
      </w:pPr>
    </w:lvl>
    <w:lvl w:ilvl="7" w:tplc="0C090019" w:tentative="1">
      <w:start w:val="1"/>
      <w:numFmt w:val="lowerLetter"/>
      <w:lvlText w:val="%8."/>
      <w:lvlJc w:val="left"/>
      <w:pPr>
        <w:ind w:left="6951" w:hanging="360"/>
      </w:pPr>
    </w:lvl>
    <w:lvl w:ilvl="8" w:tplc="0C09001B" w:tentative="1">
      <w:start w:val="1"/>
      <w:numFmt w:val="lowerRoman"/>
      <w:lvlText w:val="%9."/>
      <w:lvlJc w:val="right"/>
      <w:pPr>
        <w:ind w:left="7671" w:hanging="180"/>
      </w:pPr>
    </w:lvl>
  </w:abstractNum>
  <w:abstractNum w:abstractNumId="18" w15:restartNumberingAfterBreak="0">
    <w:nsid w:val="3A946D8D"/>
    <w:multiLevelType w:val="hybridMultilevel"/>
    <w:tmpl w:val="F86C0C36"/>
    <w:lvl w:ilvl="0" w:tplc="FD124C7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C7F2243"/>
    <w:multiLevelType w:val="hybridMultilevel"/>
    <w:tmpl w:val="E4E4B712"/>
    <w:lvl w:ilvl="0" w:tplc="FD124C7C">
      <w:start w:val="1"/>
      <w:numFmt w:val="lowerLetter"/>
      <w:lvlText w:val="(%1)"/>
      <w:lvlJc w:val="left"/>
      <w:pPr>
        <w:ind w:left="1551" w:hanging="360"/>
      </w:pPr>
      <w:rPr>
        <w:rFonts w:hint="default"/>
      </w:rPr>
    </w:lvl>
    <w:lvl w:ilvl="1" w:tplc="0C090019" w:tentative="1">
      <w:start w:val="1"/>
      <w:numFmt w:val="lowerLetter"/>
      <w:lvlText w:val="%2."/>
      <w:lvlJc w:val="left"/>
      <w:pPr>
        <w:ind w:left="2271" w:hanging="360"/>
      </w:pPr>
    </w:lvl>
    <w:lvl w:ilvl="2" w:tplc="0C09001B" w:tentative="1">
      <w:start w:val="1"/>
      <w:numFmt w:val="lowerRoman"/>
      <w:lvlText w:val="%3."/>
      <w:lvlJc w:val="right"/>
      <w:pPr>
        <w:ind w:left="2991" w:hanging="180"/>
      </w:pPr>
    </w:lvl>
    <w:lvl w:ilvl="3" w:tplc="0C09000F" w:tentative="1">
      <w:start w:val="1"/>
      <w:numFmt w:val="decimal"/>
      <w:lvlText w:val="%4."/>
      <w:lvlJc w:val="left"/>
      <w:pPr>
        <w:ind w:left="3711" w:hanging="360"/>
      </w:pPr>
    </w:lvl>
    <w:lvl w:ilvl="4" w:tplc="0C090019" w:tentative="1">
      <w:start w:val="1"/>
      <w:numFmt w:val="lowerLetter"/>
      <w:lvlText w:val="%5."/>
      <w:lvlJc w:val="left"/>
      <w:pPr>
        <w:ind w:left="4431" w:hanging="360"/>
      </w:pPr>
    </w:lvl>
    <w:lvl w:ilvl="5" w:tplc="0C09001B" w:tentative="1">
      <w:start w:val="1"/>
      <w:numFmt w:val="lowerRoman"/>
      <w:lvlText w:val="%6."/>
      <w:lvlJc w:val="right"/>
      <w:pPr>
        <w:ind w:left="5151" w:hanging="180"/>
      </w:pPr>
    </w:lvl>
    <w:lvl w:ilvl="6" w:tplc="0C09000F" w:tentative="1">
      <w:start w:val="1"/>
      <w:numFmt w:val="decimal"/>
      <w:lvlText w:val="%7."/>
      <w:lvlJc w:val="left"/>
      <w:pPr>
        <w:ind w:left="5871" w:hanging="360"/>
      </w:pPr>
    </w:lvl>
    <w:lvl w:ilvl="7" w:tplc="0C090019" w:tentative="1">
      <w:start w:val="1"/>
      <w:numFmt w:val="lowerLetter"/>
      <w:lvlText w:val="%8."/>
      <w:lvlJc w:val="left"/>
      <w:pPr>
        <w:ind w:left="6591" w:hanging="360"/>
      </w:pPr>
    </w:lvl>
    <w:lvl w:ilvl="8" w:tplc="0C09001B" w:tentative="1">
      <w:start w:val="1"/>
      <w:numFmt w:val="lowerRoman"/>
      <w:lvlText w:val="%9."/>
      <w:lvlJc w:val="right"/>
      <w:pPr>
        <w:ind w:left="7311" w:hanging="180"/>
      </w:pPr>
    </w:lvl>
  </w:abstractNum>
  <w:abstractNum w:abstractNumId="21" w15:restartNumberingAfterBreak="0">
    <w:nsid w:val="3D2C7DB9"/>
    <w:multiLevelType w:val="hybridMultilevel"/>
    <w:tmpl w:val="09985E9C"/>
    <w:lvl w:ilvl="0" w:tplc="FD124C7C">
      <w:start w:val="1"/>
      <w:numFmt w:val="lowerLetter"/>
      <w:lvlText w:val="(%1)"/>
      <w:lvlJc w:val="left"/>
      <w:pPr>
        <w:ind w:left="1551" w:hanging="360"/>
      </w:pPr>
      <w:rPr>
        <w:rFonts w:hint="default"/>
      </w:rPr>
    </w:lvl>
    <w:lvl w:ilvl="1" w:tplc="0C090019" w:tentative="1">
      <w:start w:val="1"/>
      <w:numFmt w:val="lowerLetter"/>
      <w:lvlText w:val="%2."/>
      <w:lvlJc w:val="left"/>
      <w:pPr>
        <w:ind w:left="2271" w:hanging="360"/>
      </w:pPr>
    </w:lvl>
    <w:lvl w:ilvl="2" w:tplc="0C09001B" w:tentative="1">
      <w:start w:val="1"/>
      <w:numFmt w:val="lowerRoman"/>
      <w:lvlText w:val="%3."/>
      <w:lvlJc w:val="right"/>
      <w:pPr>
        <w:ind w:left="2991" w:hanging="180"/>
      </w:pPr>
    </w:lvl>
    <w:lvl w:ilvl="3" w:tplc="0C09000F" w:tentative="1">
      <w:start w:val="1"/>
      <w:numFmt w:val="decimal"/>
      <w:lvlText w:val="%4."/>
      <w:lvlJc w:val="left"/>
      <w:pPr>
        <w:ind w:left="3711" w:hanging="360"/>
      </w:pPr>
    </w:lvl>
    <w:lvl w:ilvl="4" w:tplc="0C090019" w:tentative="1">
      <w:start w:val="1"/>
      <w:numFmt w:val="lowerLetter"/>
      <w:lvlText w:val="%5."/>
      <w:lvlJc w:val="left"/>
      <w:pPr>
        <w:ind w:left="4431" w:hanging="360"/>
      </w:pPr>
    </w:lvl>
    <w:lvl w:ilvl="5" w:tplc="0C09001B" w:tentative="1">
      <w:start w:val="1"/>
      <w:numFmt w:val="lowerRoman"/>
      <w:lvlText w:val="%6."/>
      <w:lvlJc w:val="right"/>
      <w:pPr>
        <w:ind w:left="5151" w:hanging="180"/>
      </w:pPr>
    </w:lvl>
    <w:lvl w:ilvl="6" w:tplc="0C09000F" w:tentative="1">
      <w:start w:val="1"/>
      <w:numFmt w:val="decimal"/>
      <w:lvlText w:val="%7."/>
      <w:lvlJc w:val="left"/>
      <w:pPr>
        <w:ind w:left="5871" w:hanging="360"/>
      </w:pPr>
    </w:lvl>
    <w:lvl w:ilvl="7" w:tplc="0C090019" w:tentative="1">
      <w:start w:val="1"/>
      <w:numFmt w:val="lowerLetter"/>
      <w:lvlText w:val="%8."/>
      <w:lvlJc w:val="left"/>
      <w:pPr>
        <w:ind w:left="6591" w:hanging="360"/>
      </w:pPr>
    </w:lvl>
    <w:lvl w:ilvl="8" w:tplc="0C09001B" w:tentative="1">
      <w:start w:val="1"/>
      <w:numFmt w:val="lowerRoman"/>
      <w:lvlText w:val="%9."/>
      <w:lvlJc w:val="right"/>
      <w:pPr>
        <w:ind w:left="7311" w:hanging="180"/>
      </w:pPr>
    </w:lvl>
  </w:abstractNum>
  <w:abstractNum w:abstractNumId="22" w15:restartNumberingAfterBreak="0">
    <w:nsid w:val="43317AA3"/>
    <w:multiLevelType w:val="hybridMultilevel"/>
    <w:tmpl w:val="09985E9C"/>
    <w:lvl w:ilvl="0" w:tplc="FD124C7C">
      <w:start w:val="1"/>
      <w:numFmt w:val="lowerLetter"/>
      <w:lvlText w:val="(%1)"/>
      <w:lvlJc w:val="left"/>
      <w:pPr>
        <w:ind w:left="1551" w:hanging="360"/>
      </w:pPr>
      <w:rPr>
        <w:rFonts w:hint="default"/>
      </w:rPr>
    </w:lvl>
    <w:lvl w:ilvl="1" w:tplc="0C090019" w:tentative="1">
      <w:start w:val="1"/>
      <w:numFmt w:val="lowerLetter"/>
      <w:lvlText w:val="%2."/>
      <w:lvlJc w:val="left"/>
      <w:pPr>
        <w:ind w:left="2271" w:hanging="360"/>
      </w:pPr>
    </w:lvl>
    <w:lvl w:ilvl="2" w:tplc="0C09001B" w:tentative="1">
      <w:start w:val="1"/>
      <w:numFmt w:val="lowerRoman"/>
      <w:lvlText w:val="%3."/>
      <w:lvlJc w:val="right"/>
      <w:pPr>
        <w:ind w:left="2991" w:hanging="180"/>
      </w:pPr>
    </w:lvl>
    <w:lvl w:ilvl="3" w:tplc="0C09000F" w:tentative="1">
      <w:start w:val="1"/>
      <w:numFmt w:val="decimal"/>
      <w:lvlText w:val="%4."/>
      <w:lvlJc w:val="left"/>
      <w:pPr>
        <w:ind w:left="3711" w:hanging="360"/>
      </w:pPr>
    </w:lvl>
    <w:lvl w:ilvl="4" w:tplc="0C090019" w:tentative="1">
      <w:start w:val="1"/>
      <w:numFmt w:val="lowerLetter"/>
      <w:lvlText w:val="%5."/>
      <w:lvlJc w:val="left"/>
      <w:pPr>
        <w:ind w:left="4431" w:hanging="360"/>
      </w:pPr>
    </w:lvl>
    <w:lvl w:ilvl="5" w:tplc="0C09001B" w:tentative="1">
      <w:start w:val="1"/>
      <w:numFmt w:val="lowerRoman"/>
      <w:lvlText w:val="%6."/>
      <w:lvlJc w:val="right"/>
      <w:pPr>
        <w:ind w:left="5151" w:hanging="180"/>
      </w:pPr>
    </w:lvl>
    <w:lvl w:ilvl="6" w:tplc="0C09000F" w:tentative="1">
      <w:start w:val="1"/>
      <w:numFmt w:val="decimal"/>
      <w:lvlText w:val="%7."/>
      <w:lvlJc w:val="left"/>
      <w:pPr>
        <w:ind w:left="5871" w:hanging="360"/>
      </w:pPr>
    </w:lvl>
    <w:lvl w:ilvl="7" w:tplc="0C090019" w:tentative="1">
      <w:start w:val="1"/>
      <w:numFmt w:val="lowerLetter"/>
      <w:lvlText w:val="%8."/>
      <w:lvlJc w:val="left"/>
      <w:pPr>
        <w:ind w:left="6591" w:hanging="360"/>
      </w:pPr>
    </w:lvl>
    <w:lvl w:ilvl="8" w:tplc="0C09001B" w:tentative="1">
      <w:start w:val="1"/>
      <w:numFmt w:val="lowerRoman"/>
      <w:lvlText w:val="%9."/>
      <w:lvlJc w:val="right"/>
      <w:pPr>
        <w:ind w:left="7311" w:hanging="180"/>
      </w:pPr>
    </w:lvl>
  </w:abstractNum>
  <w:abstractNum w:abstractNumId="23" w15:restartNumberingAfterBreak="0">
    <w:nsid w:val="44AE1034"/>
    <w:multiLevelType w:val="hybridMultilevel"/>
    <w:tmpl w:val="61823A5C"/>
    <w:lvl w:ilvl="0" w:tplc="507AD4B6">
      <w:start w:val="1"/>
      <w:numFmt w:val="lowerLetter"/>
      <w:lvlText w:val="(%1)"/>
      <w:lvlJc w:val="left"/>
      <w:pPr>
        <w:ind w:left="1551" w:hanging="360"/>
      </w:pPr>
      <w:rPr>
        <w:rFonts w:hint="default"/>
      </w:rPr>
    </w:lvl>
    <w:lvl w:ilvl="1" w:tplc="FD124C7C">
      <w:start w:val="1"/>
      <w:numFmt w:val="lowerLetter"/>
      <w:lvlText w:val="(%2)"/>
      <w:lvlJc w:val="left"/>
      <w:pPr>
        <w:ind w:left="2271" w:hanging="360"/>
      </w:pPr>
      <w:rPr>
        <w:rFonts w:hint="default"/>
      </w:rPr>
    </w:lvl>
    <w:lvl w:ilvl="2" w:tplc="0C09001B">
      <w:start w:val="1"/>
      <w:numFmt w:val="lowerRoman"/>
      <w:lvlText w:val="%3."/>
      <w:lvlJc w:val="right"/>
      <w:pPr>
        <w:ind w:left="2991" w:hanging="180"/>
      </w:pPr>
    </w:lvl>
    <w:lvl w:ilvl="3" w:tplc="0C09000F" w:tentative="1">
      <w:start w:val="1"/>
      <w:numFmt w:val="decimal"/>
      <w:lvlText w:val="%4."/>
      <w:lvlJc w:val="left"/>
      <w:pPr>
        <w:ind w:left="3711" w:hanging="360"/>
      </w:pPr>
    </w:lvl>
    <w:lvl w:ilvl="4" w:tplc="0C090019" w:tentative="1">
      <w:start w:val="1"/>
      <w:numFmt w:val="lowerLetter"/>
      <w:lvlText w:val="%5."/>
      <w:lvlJc w:val="left"/>
      <w:pPr>
        <w:ind w:left="4431" w:hanging="360"/>
      </w:pPr>
    </w:lvl>
    <w:lvl w:ilvl="5" w:tplc="0C09001B" w:tentative="1">
      <w:start w:val="1"/>
      <w:numFmt w:val="lowerRoman"/>
      <w:lvlText w:val="%6."/>
      <w:lvlJc w:val="right"/>
      <w:pPr>
        <w:ind w:left="5151" w:hanging="180"/>
      </w:pPr>
    </w:lvl>
    <w:lvl w:ilvl="6" w:tplc="0C09000F" w:tentative="1">
      <w:start w:val="1"/>
      <w:numFmt w:val="decimal"/>
      <w:lvlText w:val="%7."/>
      <w:lvlJc w:val="left"/>
      <w:pPr>
        <w:ind w:left="5871" w:hanging="360"/>
      </w:pPr>
    </w:lvl>
    <w:lvl w:ilvl="7" w:tplc="0C090019" w:tentative="1">
      <w:start w:val="1"/>
      <w:numFmt w:val="lowerLetter"/>
      <w:lvlText w:val="%8."/>
      <w:lvlJc w:val="left"/>
      <w:pPr>
        <w:ind w:left="6591" w:hanging="360"/>
      </w:pPr>
    </w:lvl>
    <w:lvl w:ilvl="8" w:tplc="0C09001B" w:tentative="1">
      <w:start w:val="1"/>
      <w:numFmt w:val="lowerRoman"/>
      <w:lvlText w:val="%9."/>
      <w:lvlJc w:val="right"/>
      <w:pPr>
        <w:ind w:left="7311" w:hanging="180"/>
      </w:pPr>
    </w:lvl>
  </w:abstractNum>
  <w:abstractNum w:abstractNumId="24" w15:restartNumberingAfterBreak="0">
    <w:nsid w:val="458366A4"/>
    <w:multiLevelType w:val="hybridMultilevel"/>
    <w:tmpl w:val="E4E4B712"/>
    <w:lvl w:ilvl="0" w:tplc="FD124C7C">
      <w:start w:val="1"/>
      <w:numFmt w:val="lowerLetter"/>
      <w:lvlText w:val="(%1)"/>
      <w:lvlJc w:val="left"/>
      <w:pPr>
        <w:ind w:left="1551" w:hanging="360"/>
      </w:pPr>
      <w:rPr>
        <w:rFonts w:hint="default"/>
      </w:rPr>
    </w:lvl>
    <w:lvl w:ilvl="1" w:tplc="0C090019" w:tentative="1">
      <w:start w:val="1"/>
      <w:numFmt w:val="lowerLetter"/>
      <w:lvlText w:val="%2."/>
      <w:lvlJc w:val="left"/>
      <w:pPr>
        <w:ind w:left="2271" w:hanging="360"/>
      </w:pPr>
    </w:lvl>
    <w:lvl w:ilvl="2" w:tplc="0C09001B" w:tentative="1">
      <w:start w:val="1"/>
      <w:numFmt w:val="lowerRoman"/>
      <w:lvlText w:val="%3."/>
      <w:lvlJc w:val="right"/>
      <w:pPr>
        <w:ind w:left="2991" w:hanging="180"/>
      </w:pPr>
    </w:lvl>
    <w:lvl w:ilvl="3" w:tplc="0C09000F" w:tentative="1">
      <w:start w:val="1"/>
      <w:numFmt w:val="decimal"/>
      <w:lvlText w:val="%4."/>
      <w:lvlJc w:val="left"/>
      <w:pPr>
        <w:ind w:left="3711" w:hanging="360"/>
      </w:pPr>
    </w:lvl>
    <w:lvl w:ilvl="4" w:tplc="0C090019" w:tentative="1">
      <w:start w:val="1"/>
      <w:numFmt w:val="lowerLetter"/>
      <w:lvlText w:val="%5."/>
      <w:lvlJc w:val="left"/>
      <w:pPr>
        <w:ind w:left="4431" w:hanging="360"/>
      </w:pPr>
    </w:lvl>
    <w:lvl w:ilvl="5" w:tplc="0C09001B" w:tentative="1">
      <w:start w:val="1"/>
      <w:numFmt w:val="lowerRoman"/>
      <w:lvlText w:val="%6."/>
      <w:lvlJc w:val="right"/>
      <w:pPr>
        <w:ind w:left="5151" w:hanging="180"/>
      </w:pPr>
    </w:lvl>
    <w:lvl w:ilvl="6" w:tplc="0C09000F" w:tentative="1">
      <w:start w:val="1"/>
      <w:numFmt w:val="decimal"/>
      <w:lvlText w:val="%7."/>
      <w:lvlJc w:val="left"/>
      <w:pPr>
        <w:ind w:left="5871" w:hanging="360"/>
      </w:pPr>
    </w:lvl>
    <w:lvl w:ilvl="7" w:tplc="0C090019" w:tentative="1">
      <w:start w:val="1"/>
      <w:numFmt w:val="lowerLetter"/>
      <w:lvlText w:val="%8."/>
      <w:lvlJc w:val="left"/>
      <w:pPr>
        <w:ind w:left="6591" w:hanging="360"/>
      </w:pPr>
    </w:lvl>
    <w:lvl w:ilvl="8" w:tplc="0C09001B" w:tentative="1">
      <w:start w:val="1"/>
      <w:numFmt w:val="lowerRoman"/>
      <w:lvlText w:val="%9."/>
      <w:lvlJc w:val="right"/>
      <w:pPr>
        <w:ind w:left="7311" w:hanging="180"/>
      </w:pPr>
    </w:lvl>
  </w:abstractNum>
  <w:abstractNum w:abstractNumId="25" w15:restartNumberingAfterBreak="0">
    <w:nsid w:val="45B45090"/>
    <w:multiLevelType w:val="hybridMultilevel"/>
    <w:tmpl w:val="B210AB3A"/>
    <w:lvl w:ilvl="0" w:tplc="0C090017">
      <w:start w:val="1"/>
      <w:numFmt w:val="lowerLetter"/>
      <w:lvlText w:val="%1)"/>
      <w:lvlJc w:val="left"/>
      <w:pPr>
        <w:ind w:left="720" w:hanging="360"/>
      </w:pPr>
    </w:lvl>
    <w:lvl w:ilvl="1" w:tplc="FD124C7C">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8216B5F"/>
    <w:multiLevelType w:val="hybridMultilevel"/>
    <w:tmpl w:val="4C6A0EDA"/>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11F645F"/>
    <w:multiLevelType w:val="hybridMultilevel"/>
    <w:tmpl w:val="E4E4B712"/>
    <w:lvl w:ilvl="0" w:tplc="FD124C7C">
      <w:start w:val="1"/>
      <w:numFmt w:val="lowerLetter"/>
      <w:lvlText w:val="(%1)"/>
      <w:lvlJc w:val="left"/>
      <w:pPr>
        <w:ind w:left="1551" w:hanging="360"/>
      </w:pPr>
      <w:rPr>
        <w:rFonts w:hint="default"/>
      </w:rPr>
    </w:lvl>
    <w:lvl w:ilvl="1" w:tplc="0C090019" w:tentative="1">
      <w:start w:val="1"/>
      <w:numFmt w:val="lowerLetter"/>
      <w:lvlText w:val="%2."/>
      <w:lvlJc w:val="left"/>
      <w:pPr>
        <w:ind w:left="2271" w:hanging="360"/>
      </w:pPr>
    </w:lvl>
    <w:lvl w:ilvl="2" w:tplc="0C09001B" w:tentative="1">
      <w:start w:val="1"/>
      <w:numFmt w:val="lowerRoman"/>
      <w:lvlText w:val="%3."/>
      <w:lvlJc w:val="right"/>
      <w:pPr>
        <w:ind w:left="2991" w:hanging="180"/>
      </w:pPr>
    </w:lvl>
    <w:lvl w:ilvl="3" w:tplc="0C09000F" w:tentative="1">
      <w:start w:val="1"/>
      <w:numFmt w:val="decimal"/>
      <w:lvlText w:val="%4."/>
      <w:lvlJc w:val="left"/>
      <w:pPr>
        <w:ind w:left="3711" w:hanging="360"/>
      </w:pPr>
    </w:lvl>
    <w:lvl w:ilvl="4" w:tplc="0C090019" w:tentative="1">
      <w:start w:val="1"/>
      <w:numFmt w:val="lowerLetter"/>
      <w:lvlText w:val="%5."/>
      <w:lvlJc w:val="left"/>
      <w:pPr>
        <w:ind w:left="4431" w:hanging="360"/>
      </w:pPr>
    </w:lvl>
    <w:lvl w:ilvl="5" w:tplc="0C09001B" w:tentative="1">
      <w:start w:val="1"/>
      <w:numFmt w:val="lowerRoman"/>
      <w:lvlText w:val="%6."/>
      <w:lvlJc w:val="right"/>
      <w:pPr>
        <w:ind w:left="5151" w:hanging="180"/>
      </w:pPr>
    </w:lvl>
    <w:lvl w:ilvl="6" w:tplc="0C09000F" w:tentative="1">
      <w:start w:val="1"/>
      <w:numFmt w:val="decimal"/>
      <w:lvlText w:val="%7."/>
      <w:lvlJc w:val="left"/>
      <w:pPr>
        <w:ind w:left="5871" w:hanging="360"/>
      </w:pPr>
    </w:lvl>
    <w:lvl w:ilvl="7" w:tplc="0C090019" w:tentative="1">
      <w:start w:val="1"/>
      <w:numFmt w:val="lowerLetter"/>
      <w:lvlText w:val="%8."/>
      <w:lvlJc w:val="left"/>
      <w:pPr>
        <w:ind w:left="6591" w:hanging="360"/>
      </w:pPr>
    </w:lvl>
    <w:lvl w:ilvl="8" w:tplc="0C09001B" w:tentative="1">
      <w:start w:val="1"/>
      <w:numFmt w:val="lowerRoman"/>
      <w:lvlText w:val="%9."/>
      <w:lvlJc w:val="right"/>
      <w:pPr>
        <w:ind w:left="7311" w:hanging="180"/>
      </w:pPr>
    </w:lvl>
  </w:abstractNum>
  <w:abstractNum w:abstractNumId="28" w15:restartNumberingAfterBreak="0">
    <w:nsid w:val="5146287A"/>
    <w:multiLevelType w:val="hybridMultilevel"/>
    <w:tmpl w:val="2DD48AB8"/>
    <w:lvl w:ilvl="0" w:tplc="FD124C7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2A07C38"/>
    <w:multiLevelType w:val="hybridMultilevel"/>
    <w:tmpl w:val="6330B6FA"/>
    <w:lvl w:ilvl="0" w:tplc="FD124C7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0" w15:restartNumberingAfterBreak="0">
    <w:nsid w:val="61426FE0"/>
    <w:multiLevelType w:val="hybridMultilevel"/>
    <w:tmpl w:val="7D48C02A"/>
    <w:lvl w:ilvl="0" w:tplc="FD124C7C">
      <w:start w:val="1"/>
      <w:numFmt w:val="lowerLetter"/>
      <w:lvlText w:val="(%1)"/>
      <w:lvlJc w:val="left"/>
      <w:pPr>
        <w:ind w:left="720" w:hanging="360"/>
      </w:pPr>
      <w:rPr>
        <w:rFonts w:hint="default"/>
      </w:rPr>
    </w:lvl>
    <w:lvl w:ilvl="1" w:tplc="FD124C7C">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8A9681A"/>
    <w:multiLevelType w:val="hybridMultilevel"/>
    <w:tmpl w:val="08E44DC6"/>
    <w:lvl w:ilvl="0" w:tplc="FD124C7C">
      <w:start w:val="1"/>
      <w:numFmt w:val="lowerLetter"/>
      <w:lvlText w:val="(%1)"/>
      <w:lvlJc w:val="left"/>
      <w:pPr>
        <w:ind w:left="720" w:hanging="360"/>
      </w:pPr>
      <w:rPr>
        <w:rFonts w:hint="default"/>
      </w:rPr>
    </w:lvl>
    <w:lvl w:ilvl="1" w:tplc="FD124C7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91B74E3"/>
    <w:multiLevelType w:val="hybridMultilevel"/>
    <w:tmpl w:val="1512C626"/>
    <w:lvl w:ilvl="0" w:tplc="FD124C7C">
      <w:start w:val="1"/>
      <w:numFmt w:val="lowerLetter"/>
      <w:lvlText w:val="(%1)"/>
      <w:lvlJc w:val="left"/>
      <w:pPr>
        <w:ind w:left="1551" w:hanging="360"/>
      </w:pPr>
      <w:rPr>
        <w:rFonts w:hint="default"/>
      </w:rPr>
    </w:lvl>
    <w:lvl w:ilvl="1" w:tplc="FD124C7C">
      <w:start w:val="1"/>
      <w:numFmt w:val="lowerLetter"/>
      <w:lvlText w:val="(%2)"/>
      <w:lvlJc w:val="left"/>
      <w:pPr>
        <w:ind w:left="2271" w:hanging="360"/>
      </w:pPr>
      <w:rPr>
        <w:rFonts w:hint="default"/>
      </w:rPr>
    </w:lvl>
    <w:lvl w:ilvl="2" w:tplc="0C09001B">
      <w:start w:val="1"/>
      <w:numFmt w:val="lowerRoman"/>
      <w:lvlText w:val="%3."/>
      <w:lvlJc w:val="right"/>
      <w:pPr>
        <w:ind w:left="2991" w:hanging="180"/>
      </w:pPr>
    </w:lvl>
    <w:lvl w:ilvl="3" w:tplc="0C09000F" w:tentative="1">
      <w:start w:val="1"/>
      <w:numFmt w:val="decimal"/>
      <w:lvlText w:val="%4."/>
      <w:lvlJc w:val="left"/>
      <w:pPr>
        <w:ind w:left="3711" w:hanging="360"/>
      </w:pPr>
    </w:lvl>
    <w:lvl w:ilvl="4" w:tplc="0C090019" w:tentative="1">
      <w:start w:val="1"/>
      <w:numFmt w:val="lowerLetter"/>
      <w:lvlText w:val="%5."/>
      <w:lvlJc w:val="left"/>
      <w:pPr>
        <w:ind w:left="4431" w:hanging="360"/>
      </w:pPr>
    </w:lvl>
    <w:lvl w:ilvl="5" w:tplc="0C09001B" w:tentative="1">
      <w:start w:val="1"/>
      <w:numFmt w:val="lowerRoman"/>
      <w:lvlText w:val="%6."/>
      <w:lvlJc w:val="right"/>
      <w:pPr>
        <w:ind w:left="5151" w:hanging="180"/>
      </w:pPr>
    </w:lvl>
    <w:lvl w:ilvl="6" w:tplc="0C09000F" w:tentative="1">
      <w:start w:val="1"/>
      <w:numFmt w:val="decimal"/>
      <w:lvlText w:val="%7."/>
      <w:lvlJc w:val="left"/>
      <w:pPr>
        <w:ind w:left="5871" w:hanging="360"/>
      </w:pPr>
    </w:lvl>
    <w:lvl w:ilvl="7" w:tplc="0C090019" w:tentative="1">
      <w:start w:val="1"/>
      <w:numFmt w:val="lowerLetter"/>
      <w:lvlText w:val="%8."/>
      <w:lvlJc w:val="left"/>
      <w:pPr>
        <w:ind w:left="6591" w:hanging="360"/>
      </w:pPr>
    </w:lvl>
    <w:lvl w:ilvl="8" w:tplc="0C09001B" w:tentative="1">
      <w:start w:val="1"/>
      <w:numFmt w:val="lowerRoman"/>
      <w:lvlText w:val="%9."/>
      <w:lvlJc w:val="right"/>
      <w:pPr>
        <w:ind w:left="7311" w:hanging="180"/>
      </w:pPr>
    </w:lvl>
  </w:abstractNum>
  <w:abstractNum w:abstractNumId="33" w15:restartNumberingAfterBreak="0">
    <w:nsid w:val="6DF653A1"/>
    <w:multiLevelType w:val="hybridMultilevel"/>
    <w:tmpl w:val="3F7AC07A"/>
    <w:lvl w:ilvl="0" w:tplc="FD124C7C">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34" w15:restartNumberingAfterBreak="0">
    <w:nsid w:val="707177E0"/>
    <w:multiLevelType w:val="hybridMultilevel"/>
    <w:tmpl w:val="1C2ABF4E"/>
    <w:lvl w:ilvl="0" w:tplc="FD124C7C">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79A0F80"/>
    <w:multiLevelType w:val="hybridMultilevel"/>
    <w:tmpl w:val="8C7C13E8"/>
    <w:lvl w:ilvl="0" w:tplc="FD124C7C">
      <w:start w:val="1"/>
      <w:numFmt w:val="lowerLetter"/>
      <w:lvlText w:val="(%1)"/>
      <w:lvlJc w:val="left"/>
      <w:pPr>
        <w:ind w:left="2764" w:hanging="360"/>
      </w:pPr>
      <w:rPr>
        <w:rFonts w:hint="default"/>
      </w:rPr>
    </w:lvl>
    <w:lvl w:ilvl="1" w:tplc="0C090019" w:tentative="1">
      <w:start w:val="1"/>
      <w:numFmt w:val="lowerLetter"/>
      <w:lvlText w:val="%2."/>
      <w:lvlJc w:val="left"/>
      <w:pPr>
        <w:ind w:left="3484" w:hanging="360"/>
      </w:pPr>
    </w:lvl>
    <w:lvl w:ilvl="2" w:tplc="0C09001B" w:tentative="1">
      <w:start w:val="1"/>
      <w:numFmt w:val="lowerRoman"/>
      <w:lvlText w:val="%3."/>
      <w:lvlJc w:val="right"/>
      <w:pPr>
        <w:ind w:left="4204" w:hanging="180"/>
      </w:pPr>
    </w:lvl>
    <w:lvl w:ilvl="3" w:tplc="0C09000F" w:tentative="1">
      <w:start w:val="1"/>
      <w:numFmt w:val="decimal"/>
      <w:lvlText w:val="%4."/>
      <w:lvlJc w:val="left"/>
      <w:pPr>
        <w:ind w:left="4924" w:hanging="360"/>
      </w:pPr>
    </w:lvl>
    <w:lvl w:ilvl="4" w:tplc="0C090019" w:tentative="1">
      <w:start w:val="1"/>
      <w:numFmt w:val="lowerLetter"/>
      <w:lvlText w:val="%5."/>
      <w:lvlJc w:val="left"/>
      <w:pPr>
        <w:ind w:left="5644" w:hanging="360"/>
      </w:pPr>
    </w:lvl>
    <w:lvl w:ilvl="5" w:tplc="0C09001B" w:tentative="1">
      <w:start w:val="1"/>
      <w:numFmt w:val="lowerRoman"/>
      <w:lvlText w:val="%6."/>
      <w:lvlJc w:val="right"/>
      <w:pPr>
        <w:ind w:left="6364" w:hanging="180"/>
      </w:pPr>
    </w:lvl>
    <w:lvl w:ilvl="6" w:tplc="0C09000F" w:tentative="1">
      <w:start w:val="1"/>
      <w:numFmt w:val="decimal"/>
      <w:lvlText w:val="%7."/>
      <w:lvlJc w:val="left"/>
      <w:pPr>
        <w:ind w:left="7084" w:hanging="360"/>
      </w:pPr>
    </w:lvl>
    <w:lvl w:ilvl="7" w:tplc="0C090019" w:tentative="1">
      <w:start w:val="1"/>
      <w:numFmt w:val="lowerLetter"/>
      <w:lvlText w:val="%8."/>
      <w:lvlJc w:val="left"/>
      <w:pPr>
        <w:ind w:left="7804" w:hanging="360"/>
      </w:pPr>
    </w:lvl>
    <w:lvl w:ilvl="8" w:tplc="0C09001B" w:tentative="1">
      <w:start w:val="1"/>
      <w:numFmt w:val="lowerRoman"/>
      <w:lvlText w:val="%9."/>
      <w:lvlJc w:val="right"/>
      <w:pPr>
        <w:ind w:left="8524" w:hanging="180"/>
      </w:pPr>
    </w:lvl>
  </w:abstractNum>
  <w:abstractNum w:abstractNumId="36" w15:restartNumberingAfterBreak="0">
    <w:nsid w:val="77CC2E3C"/>
    <w:multiLevelType w:val="hybridMultilevel"/>
    <w:tmpl w:val="DCF8BA3C"/>
    <w:lvl w:ilvl="0" w:tplc="D06C7674">
      <w:start w:val="1"/>
      <w:numFmt w:val="lowerRoman"/>
      <w:lvlText w:val="(%1)"/>
      <w:lvlJc w:val="left"/>
      <w:pPr>
        <w:ind w:left="1911" w:hanging="360"/>
      </w:pPr>
      <w:rPr>
        <w:rFonts w:hint="default"/>
      </w:rPr>
    </w:lvl>
    <w:lvl w:ilvl="1" w:tplc="0C090019" w:tentative="1">
      <w:start w:val="1"/>
      <w:numFmt w:val="lowerLetter"/>
      <w:lvlText w:val="%2."/>
      <w:lvlJc w:val="left"/>
      <w:pPr>
        <w:ind w:left="2631" w:hanging="360"/>
      </w:pPr>
    </w:lvl>
    <w:lvl w:ilvl="2" w:tplc="0C09001B" w:tentative="1">
      <w:start w:val="1"/>
      <w:numFmt w:val="lowerRoman"/>
      <w:lvlText w:val="%3."/>
      <w:lvlJc w:val="right"/>
      <w:pPr>
        <w:ind w:left="3351" w:hanging="180"/>
      </w:pPr>
    </w:lvl>
    <w:lvl w:ilvl="3" w:tplc="0C09000F" w:tentative="1">
      <w:start w:val="1"/>
      <w:numFmt w:val="decimal"/>
      <w:lvlText w:val="%4."/>
      <w:lvlJc w:val="left"/>
      <w:pPr>
        <w:ind w:left="4071" w:hanging="360"/>
      </w:pPr>
    </w:lvl>
    <w:lvl w:ilvl="4" w:tplc="0C090019" w:tentative="1">
      <w:start w:val="1"/>
      <w:numFmt w:val="lowerLetter"/>
      <w:lvlText w:val="%5."/>
      <w:lvlJc w:val="left"/>
      <w:pPr>
        <w:ind w:left="4791" w:hanging="360"/>
      </w:pPr>
    </w:lvl>
    <w:lvl w:ilvl="5" w:tplc="0C09001B" w:tentative="1">
      <w:start w:val="1"/>
      <w:numFmt w:val="lowerRoman"/>
      <w:lvlText w:val="%6."/>
      <w:lvlJc w:val="right"/>
      <w:pPr>
        <w:ind w:left="5511" w:hanging="180"/>
      </w:pPr>
    </w:lvl>
    <w:lvl w:ilvl="6" w:tplc="0C09000F" w:tentative="1">
      <w:start w:val="1"/>
      <w:numFmt w:val="decimal"/>
      <w:lvlText w:val="%7."/>
      <w:lvlJc w:val="left"/>
      <w:pPr>
        <w:ind w:left="6231" w:hanging="360"/>
      </w:pPr>
    </w:lvl>
    <w:lvl w:ilvl="7" w:tplc="0C090019" w:tentative="1">
      <w:start w:val="1"/>
      <w:numFmt w:val="lowerLetter"/>
      <w:lvlText w:val="%8."/>
      <w:lvlJc w:val="left"/>
      <w:pPr>
        <w:ind w:left="6951" w:hanging="360"/>
      </w:pPr>
    </w:lvl>
    <w:lvl w:ilvl="8" w:tplc="0C09001B" w:tentative="1">
      <w:start w:val="1"/>
      <w:numFmt w:val="lowerRoman"/>
      <w:lvlText w:val="%9."/>
      <w:lvlJc w:val="right"/>
      <w:pPr>
        <w:ind w:left="7671" w:hanging="180"/>
      </w:pPr>
    </w:lvl>
  </w:abstractNum>
  <w:abstractNum w:abstractNumId="37" w15:restartNumberingAfterBreak="0">
    <w:nsid w:val="79452624"/>
    <w:multiLevelType w:val="hybridMultilevel"/>
    <w:tmpl w:val="C53AC396"/>
    <w:lvl w:ilvl="0" w:tplc="FD124C7C">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B1D6B77"/>
    <w:multiLevelType w:val="hybridMultilevel"/>
    <w:tmpl w:val="09985E9C"/>
    <w:lvl w:ilvl="0" w:tplc="FD124C7C">
      <w:start w:val="1"/>
      <w:numFmt w:val="lowerLetter"/>
      <w:lvlText w:val="(%1)"/>
      <w:lvlJc w:val="left"/>
      <w:pPr>
        <w:ind w:left="1551" w:hanging="360"/>
      </w:pPr>
      <w:rPr>
        <w:rFonts w:hint="default"/>
      </w:rPr>
    </w:lvl>
    <w:lvl w:ilvl="1" w:tplc="0C090019" w:tentative="1">
      <w:start w:val="1"/>
      <w:numFmt w:val="lowerLetter"/>
      <w:lvlText w:val="%2."/>
      <w:lvlJc w:val="left"/>
      <w:pPr>
        <w:ind w:left="2271" w:hanging="360"/>
      </w:pPr>
    </w:lvl>
    <w:lvl w:ilvl="2" w:tplc="0C09001B" w:tentative="1">
      <w:start w:val="1"/>
      <w:numFmt w:val="lowerRoman"/>
      <w:lvlText w:val="%3."/>
      <w:lvlJc w:val="right"/>
      <w:pPr>
        <w:ind w:left="2991" w:hanging="180"/>
      </w:pPr>
    </w:lvl>
    <w:lvl w:ilvl="3" w:tplc="0C09000F" w:tentative="1">
      <w:start w:val="1"/>
      <w:numFmt w:val="decimal"/>
      <w:lvlText w:val="%4."/>
      <w:lvlJc w:val="left"/>
      <w:pPr>
        <w:ind w:left="3711" w:hanging="360"/>
      </w:pPr>
    </w:lvl>
    <w:lvl w:ilvl="4" w:tplc="0C090019" w:tentative="1">
      <w:start w:val="1"/>
      <w:numFmt w:val="lowerLetter"/>
      <w:lvlText w:val="%5."/>
      <w:lvlJc w:val="left"/>
      <w:pPr>
        <w:ind w:left="4431" w:hanging="360"/>
      </w:pPr>
    </w:lvl>
    <w:lvl w:ilvl="5" w:tplc="0C09001B" w:tentative="1">
      <w:start w:val="1"/>
      <w:numFmt w:val="lowerRoman"/>
      <w:lvlText w:val="%6."/>
      <w:lvlJc w:val="right"/>
      <w:pPr>
        <w:ind w:left="5151" w:hanging="180"/>
      </w:pPr>
    </w:lvl>
    <w:lvl w:ilvl="6" w:tplc="0C09000F" w:tentative="1">
      <w:start w:val="1"/>
      <w:numFmt w:val="decimal"/>
      <w:lvlText w:val="%7."/>
      <w:lvlJc w:val="left"/>
      <w:pPr>
        <w:ind w:left="5871" w:hanging="360"/>
      </w:pPr>
    </w:lvl>
    <w:lvl w:ilvl="7" w:tplc="0C090019" w:tentative="1">
      <w:start w:val="1"/>
      <w:numFmt w:val="lowerLetter"/>
      <w:lvlText w:val="%8."/>
      <w:lvlJc w:val="left"/>
      <w:pPr>
        <w:ind w:left="6591" w:hanging="360"/>
      </w:pPr>
    </w:lvl>
    <w:lvl w:ilvl="8" w:tplc="0C09001B" w:tentative="1">
      <w:start w:val="1"/>
      <w:numFmt w:val="lowerRoman"/>
      <w:lvlText w:val="%9."/>
      <w:lvlJc w:val="right"/>
      <w:pPr>
        <w:ind w:left="7311" w:hanging="180"/>
      </w:pPr>
    </w:lvl>
  </w:abstractNum>
  <w:num w:numId="1">
    <w:abstractNumId w:val="19"/>
  </w:num>
  <w:num w:numId="2">
    <w:abstractNumId w:val="9"/>
  </w:num>
  <w:num w:numId="3">
    <w:abstractNumId w:val="26"/>
  </w:num>
  <w:num w:numId="4">
    <w:abstractNumId w:val="12"/>
  </w:num>
  <w:num w:numId="5">
    <w:abstractNumId w:val="22"/>
  </w:num>
  <w:num w:numId="6">
    <w:abstractNumId w:val="25"/>
  </w:num>
  <w:num w:numId="7">
    <w:abstractNumId w:val="31"/>
  </w:num>
  <w:num w:numId="8">
    <w:abstractNumId w:val="6"/>
  </w:num>
  <w:num w:numId="9">
    <w:abstractNumId w:val="30"/>
  </w:num>
  <w:num w:numId="10">
    <w:abstractNumId w:val="10"/>
  </w:num>
  <w:num w:numId="11">
    <w:abstractNumId w:val="32"/>
  </w:num>
  <w:num w:numId="12">
    <w:abstractNumId w:val="36"/>
  </w:num>
  <w:num w:numId="13">
    <w:abstractNumId w:val="1"/>
  </w:num>
  <w:num w:numId="14">
    <w:abstractNumId w:val="0"/>
  </w:num>
  <w:num w:numId="15">
    <w:abstractNumId w:val="11"/>
  </w:num>
  <w:num w:numId="16">
    <w:abstractNumId w:val="24"/>
  </w:num>
  <w:num w:numId="17">
    <w:abstractNumId w:val="4"/>
  </w:num>
  <w:num w:numId="18">
    <w:abstractNumId w:val="14"/>
  </w:num>
  <w:num w:numId="19">
    <w:abstractNumId w:val="28"/>
  </w:num>
  <w:num w:numId="20">
    <w:abstractNumId w:val="33"/>
  </w:num>
  <w:num w:numId="21">
    <w:abstractNumId w:val="7"/>
  </w:num>
  <w:num w:numId="22">
    <w:abstractNumId w:val="18"/>
  </w:num>
  <w:num w:numId="23">
    <w:abstractNumId w:val="16"/>
  </w:num>
  <w:num w:numId="24">
    <w:abstractNumId w:val="5"/>
  </w:num>
  <w:num w:numId="25">
    <w:abstractNumId w:val="15"/>
  </w:num>
  <w:num w:numId="26">
    <w:abstractNumId w:val="17"/>
  </w:num>
  <w:num w:numId="27">
    <w:abstractNumId w:val="2"/>
  </w:num>
  <w:num w:numId="28">
    <w:abstractNumId w:val="29"/>
  </w:num>
  <w:num w:numId="29">
    <w:abstractNumId w:val="38"/>
  </w:num>
  <w:num w:numId="30">
    <w:abstractNumId w:val="21"/>
  </w:num>
  <w:num w:numId="31">
    <w:abstractNumId w:val="23"/>
  </w:num>
  <w:num w:numId="32">
    <w:abstractNumId w:val="13"/>
  </w:num>
  <w:num w:numId="33">
    <w:abstractNumId w:val="20"/>
  </w:num>
  <w:num w:numId="34">
    <w:abstractNumId w:val="27"/>
  </w:num>
  <w:num w:numId="35">
    <w:abstractNumId w:val="35"/>
  </w:num>
  <w:num w:numId="36">
    <w:abstractNumId w:val="37"/>
  </w:num>
  <w:num w:numId="37">
    <w:abstractNumId w:val="8"/>
  </w:num>
  <w:num w:numId="38">
    <w:abstractNumId w:val="3"/>
  </w:num>
  <w:num w:numId="39">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B3"/>
    <w:rsid w:val="000032A4"/>
    <w:rsid w:val="00004174"/>
    <w:rsid w:val="00004470"/>
    <w:rsid w:val="000136AF"/>
    <w:rsid w:val="0001756B"/>
    <w:rsid w:val="000258B1"/>
    <w:rsid w:val="000345D3"/>
    <w:rsid w:val="00040A89"/>
    <w:rsid w:val="00042846"/>
    <w:rsid w:val="000437C1"/>
    <w:rsid w:val="0004455A"/>
    <w:rsid w:val="00045772"/>
    <w:rsid w:val="0005365D"/>
    <w:rsid w:val="000558A6"/>
    <w:rsid w:val="000614BF"/>
    <w:rsid w:val="0006709C"/>
    <w:rsid w:val="00074376"/>
    <w:rsid w:val="000743BF"/>
    <w:rsid w:val="0009190E"/>
    <w:rsid w:val="000978F5"/>
    <w:rsid w:val="000A3BD6"/>
    <w:rsid w:val="000B15CD"/>
    <w:rsid w:val="000B35EB"/>
    <w:rsid w:val="000B5181"/>
    <w:rsid w:val="000C35B9"/>
    <w:rsid w:val="000C4771"/>
    <w:rsid w:val="000D05EF"/>
    <w:rsid w:val="000D292C"/>
    <w:rsid w:val="000D35DC"/>
    <w:rsid w:val="000D46CA"/>
    <w:rsid w:val="000D58FC"/>
    <w:rsid w:val="000E0C8D"/>
    <w:rsid w:val="000E2261"/>
    <w:rsid w:val="000E3666"/>
    <w:rsid w:val="000E78B7"/>
    <w:rsid w:val="000F04CC"/>
    <w:rsid w:val="000F0BB9"/>
    <w:rsid w:val="000F21C1"/>
    <w:rsid w:val="00106C04"/>
    <w:rsid w:val="00106C53"/>
    <w:rsid w:val="0010745C"/>
    <w:rsid w:val="0012163C"/>
    <w:rsid w:val="001313BD"/>
    <w:rsid w:val="001314AD"/>
    <w:rsid w:val="00132CEB"/>
    <w:rsid w:val="001339B0"/>
    <w:rsid w:val="00136A9F"/>
    <w:rsid w:val="00140925"/>
    <w:rsid w:val="00142B62"/>
    <w:rsid w:val="001441B7"/>
    <w:rsid w:val="001516CB"/>
    <w:rsid w:val="00152336"/>
    <w:rsid w:val="00153C0E"/>
    <w:rsid w:val="00157B8B"/>
    <w:rsid w:val="00164551"/>
    <w:rsid w:val="00166C2F"/>
    <w:rsid w:val="0016724F"/>
    <w:rsid w:val="00173132"/>
    <w:rsid w:val="001809D7"/>
    <w:rsid w:val="00190492"/>
    <w:rsid w:val="00192B47"/>
    <w:rsid w:val="001939E1"/>
    <w:rsid w:val="00194C3E"/>
    <w:rsid w:val="00195382"/>
    <w:rsid w:val="00197035"/>
    <w:rsid w:val="001A6041"/>
    <w:rsid w:val="001B2CB6"/>
    <w:rsid w:val="001B763F"/>
    <w:rsid w:val="001C48EC"/>
    <w:rsid w:val="001C61C5"/>
    <w:rsid w:val="001C69C4"/>
    <w:rsid w:val="001D1E81"/>
    <w:rsid w:val="001D37EF"/>
    <w:rsid w:val="001D3C06"/>
    <w:rsid w:val="001D7EE8"/>
    <w:rsid w:val="001E3590"/>
    <w:rsid w:val="001E4BE1"/>
    <w:rsid w:val="001E7407"/>
    <w:rsid w:val="001F1923"/>
    <w:rsid w:val="001F5D5E"/>
    <w:rsid w:val="001F6219"/>
    <w:rsid w:val="001F67B3"/>
    <w:rsid w:val="001F6CD4"/>
    <w:rsid w:val="002018C2"/>
    <w:rsid w:val="00203805"/>
    <w:rsid w:val="00206C4D"/>
    <w:rsid w:val="00215AF1"/>
    <w:rsid w:val="00215F5B"/>
    <w:rsid w:val="00222775"/>
    <w:rsid w:val="00222C1C"/>
    <w:rsid w:val="002321E8"/>
    <w:rsid w:val="00232984"/>
    <w:rsid w:val="00235961"/>
    <w:rsid w:val="0024010F"/>
    <w:rsid w:val="002405BE"/>
    <w:rsid w:val="00240749"/>
    <w:rsid w:val="00243018"/>
    <w:rsid w:val="00247A15"/>
    <w:rsid w:val="00250F23"/>
    <w:rsid w:val="002564A4"/>
    <w:rsid w:val="0026736C"/>
    <w:rsid w:val="00267F9E"/>
    <w:rsid w:val="0027236D"/>
    <w:rsid w:val="00281308"/>
    <w:rsid w:val="00284719"/>
    <w:rsid w:val="002847D1"/>
    <w:rsid w:val="002852AF"/>
    <w:rsid w:val="002861EA"/>
    <w:rsid w:val="00293A9D"/>
    <w:rsid w:val="00297ECB"/>
    <w:rsid w:val="002A0900"/>
    <w:rsid w:val="002A0C36"/>
    <w:rsid w:val="002A7BCF"/>
    <w:rsid w:val="002B020E"/>
    <w:rsid w:val="002B12D3"/>
    <w:rsid w:val="002C2C46"/>
    <w:rsid w:val="002C3FD1"/>
    <w:rsid w:val="002D043A"/>
    <w:rsid w:val="002D266B"/>
    <w:rsid w:val="002D3F78"/>
    <w:rsid w:val="002D6224"/>
    <w:rsid w:val="002E0688"/>
    <w:rsid w:val="002E6FC6"/>
    <w:rsid w:val="002E757C"/>
    <w:rsid w:val="002F7593"/>
    <w:rsid w:val="00300A69"/>
    <w:rsid w:val="00304F8B"/>
    <w:rsid w:val="003056C5"/>
    <w:rsid w:val="00311830"/>
    <w:rsid w:val="00335BC6"/>
    <w:rsid w:val="00340806"/>
    <w:rsid w:val="003415D3"/>
    <w:rsid w:val="00342431"/>
    <w:rsid w:val="00344338"/>
    <w:rsid w:val="00344701"/>
    <w:rsid w:val="00352B0F"/>
    <w:rsid w:val="00360459"/>
    <w:rsid w:val="003658ED"/>
    <w:rsid w:val="00371ED2"/>
    <w:rsid w:val="003767E2"/>
    <w:rsid w:val="0038049F"/>
    <w:rsid w:val="003856F4"/>
    <w:rsid w:val="003A6DDC"/>
    <w:rsid w:val="003B6A61"/>
    <w:rsid w:val="003C3C57"/>
    <w:rsid w:val="003C6231"/>
    <w:rsid w:val="003D0BFE"/>
    <w:rsid w:val="003D5700"/>
    <w:rsid w:val="003E0D05"/>
    <w:rsid w:val="003E10EA"/>
    <w:rsid w:val="003E341B"/>
    <w:rsid w:val="003E4D00"/>
    <w:rsid w:val="003F0A7A"/>
    <w:rsid w:val="003F1475"/>
    <w:rsid w:val="00401290"/>
    <w:rsid w:val="00405D1B"/>
    <w:rsid w:val="00405FF8"/>
    <w:rsid w:val="00407CD1"/>
    <w:rsid w:val="0041027E"/>
    <w:rsid w:val="004116CD"/>
    <w:rsid w:val="00417EB9"/>
    <w:rsid w:val="00421EEB"/>
    <w:rsid w:val="00424CA9"/>
    <w:rsid w:val="004274B1"/>
    <w:rsid w:val="004276DF"/>
    <w:rsid w:val="00431DE6"/>
    <w:rsid w:val="00431E9B"/>
    <w:rsid w:val="004379E3"/>
    <w:rsid w:val="0044015E"/>
    <w:rsid w:val="0044291A"/>
    <w:rsid w:val="00442DB7"/>
    <w:rsid w:val="00446CD4"/>
    <w:rsid w:val="00462C6D"/>
    <w:rsid w:val="00467661"/>
    <w:rsid w:val="00472DBE"/>
    <w:rsid w:val="00474A19"/>
    <w:rsid w:val="00477830"/>
    <w:rsid w:val="00480A80"/>
    <w:rsid w:val="00487764"/>
    <w:rsid w:val="00491D93"/>
    <w:rsid w:val="00496F97"/>
    <w:rsid w:val="004A648C"/>
    <w:rsid w:val="004B38D5"/>
    <w:rsid w:val="004B6C48"/>
    <w:rsid w:val="004C4E59"/>
    <w:rsid w:val="004C6809"/>
    <w:rsid w:val="004C7964"/>
    <w:rsid w:val="004D7667"/>
    <w:rsid w:val="004E05F7"/>
    <w:rsid w:val="004E063A"/>
    <w:rsid w:val="004E1307"/>
    <w:rsid w:val="004E6ED3"/>
    <w:rsid w:val="004E7BEC"/>
    <w:rsid w:val="00503F5E"/>
    <w:rsid w:val="00505D3D"/>
    <w:rsid w:val="00506AF6"/>
    <w:rsid w:val="00512BA1"/>
    <w:rsid w:val="00516B8D"/>
    <w:rsid w:val="00516BD9"/>
    <w:rsid w:val="005303C8"/>
    <w:rsid w:val="00537FBC"/>
    <w:rsid w:val="00543CEA"/>
    <w:rsid w:val="00554826"/>
    <w:rsid w:val="00562877"/>
    <w:rsid w:val="00584811"/>
    <w:rsid w:val="0058545F"/>
    <w:rsid w:val="00585784"/>
    <w:rsid w:val="00593AA6"/>
    <w:rsid w:val="00594161"/>
    <w:rsid w:val="00594749"/>
    <w:rsid w:val="00596C6F"/>
    <w:rsid w:val="005A04BB"/>
    <w:rsid w:val="005A3E15"/>
    <w:rsid w:val="005A65D5"/>
    <w:rsid w:val="005B4067"/>
    <w:rsid w:val="005C3F41"/>
    <w:rsid w:val="005C6367"/>
    <w:rsid w:val="005D1D92"/>
    <w:rsid w:val="005D2D09"/>
    <w:rsid w:val="005E0A88"/>
    <w:rsid w:val="005E4870"/>
    <w:rsid w:val="005E4D69"/>
    <w:rsid w:val="005F1A21"/>
    <w:rsid w:val="005F2C65"/>
    <w:rsid w:val="005F5B06"/>
    <w:rsid w:val="00600219"/>
    <w:rsid w:val="006026FE"/>
    <w:rsid w:val="00604F2A"/>
    <w:rsid w:val="00610609"/>
    <w:rsid w:val="00614531"/>
    <w:rsid w:val="006162DF"/>
    <w:rsid w:val="00620076"/>
    <w:rsid w:val="00624088"/>
    <w:rsid w:val="0062604C"/>
    <w:rsid w:val="00627E0A"/>
    <w:rsid w:val="00632328"/>
    <w:rsid w:val="0064235D"/>
    <w:rsid w:val="0065488B"/>
    <w:rsid w:val="00662F3F"/>
    <w:rsid w:val="00667DB0"/>
    <w:rsid w:val="00670EA1"/>
    <w:rsid w:val="00674DDA"/>
    <w:rsid w:val="006777BA"/>
    <w:rsid w:val="00677CC2"/>
    <w:rsid w:val="00684077"/>
    <w:rsid w:val="00685437"/>
    <w:rsid w:val="0068744B"/>
    <w:rsid w:val="006905DE"/>
    <w:rsid w:val="00690914"/>
    <w:rsid w:val="0069207B"/>
    <w:rsid w:val="006A0086"/>
    <w:rsid w:val="006A154F"/>
    <w:rsid w:val="006A437B"/>
    <w:rsid w:val="006A57F1"/>
    <w:rsid w:val="006B0C7B"/>
    <w:rsid w:val="006B4EFF"/>
    <w:rsid w:val="006B5789"/>
    <w:rsid w:val="006C30C5"/>
    <w:rsid w:val="006C612B"/>
    <w:rsid w:val="006C6608"/>
    <w:rsid w:val="006C7944"/>
    <w:rsid w:val="006C7F8C"/>
    <w:rsid w:val="006E2E1C"/>
    <w:rsid w:val="006E6246"/>
    <w:rsid w:val="006E69C2"/>
    <w:rsid w:val="006E6DCC"/>
    <w:rsid w:val="006F318F"/>
    <w:rsid w:val="006F559C"/>
    <w:rsid w:val="006F5860"/>
    <w:rsid w:val="0070017E"/>
    <w:rsid w:val="00700B2C"/>
    <w:rsid w:val="007050A2"/>
    <w:rsid w:val="00705BB3"/>
    <w:rsid w:val="00713084"/>
    <w:rsid w:val="00714F20"/>
    <w:rsid w:val="0071590F"/>
    <w:rsid w:val="00715914"/>
    <w:rsid w:val="0072147A"/>
    <w:rsid w:val="00723791"/>
    <w:rsid w:val="00724B64"/>
    <w:rsid w:val="0073070A"/>
    <w:rsid w:val="00731E00"/>
    <w:rsid w:val="007440B7"/>
    <w:rsid w:val="007444D3"/>
    <w:rsid w:val="007500C8"/>
    <w:rsid w:val="0075101A"/>
    <w:rsid w:val="00753D62"/>
    <w:rsid w:val="00756272"/>
    <w:rsid w:val="00762D38"/>
    <w:rsid w:val="007715C9"/>
    <w:rsid w:val="00771613"/>
    <w:rsid w:val="00771F5B"/>
    <w:rsid w:val="0077397D"/>
    <w:rsid w:val="00774EDD"/>
    <w:rsid w:val="007757EC"/>
    <w:rsid w:val="00783E89"/>
    <w:rsid w:val="00786ACD"/>
    <w:rsid w:val="0079090E"/>
    <w:rsid w:val="00793915"/>
    <w:rsid w:val="007C2253"/>
    <w:rsid w:val="007D4AF6"/>
    <w:rsid w:val="007D5511"/>
    <w:rsid w:val="007D7911"/>
    <w:rsid w:val="007E163D"/>
    <w:rsid w:val="007E667A"/>
    <w:rsid w:val="007F28C9"/>
    <w:rsid w:val="007F51B2"/>
    <w:rsid w:val="00803E72"/>
    <w:rsid w:val="008040DD"/>
    <w:rsid w:val="00807134"/>
    <w:rsid w:val="008117E9"/>
    <w:rsid w:val="0081531E"/>
    <w:rsid w:val="00824498"/>
    <w:rsid w:val="0082626E"/>
    <w:rsid w:val="00826BD1"/>
    <w:rsid w:val="00833ED1"/>
    <w:rsid w:val="00842E79"/>
    <w:rsid w:val="00845679"/>
    <w:rsid w:val="00854D0B"/>
    <w:rsid w:val="00856168"/>
    <w:rsid w:val="00856A31"/>
    <w:rsid w:val="00860B4E"/>
    <w:rsid w:val="00867B37"/>
    <w:rsid w:val="008754D0"/>
    <w:rsid w:val="00875D13"/>
    <w:rsid w:val="00876094"/>
    <w:rsid w:val="00884828"/>
    <w:rsid w:val="008855C9"/>
    <w:rsid w:val="00886456"/>
    <w:rsid w:val="00896176"/>
    <w:rsid w:val="008A1251"/>
    <w:rsid w:val="008A32C1"/>
    <w:rsid w:val="008A46E1"/>
    <w:rsid w:val="008A4F43"/>
    <w:rsid w:val="008A5892"/>
    <w:rsid w:val="008B2706"/>
    <w:rsid w:val="008B36FC"/>
    <w:rsid w:val="008B448F"/>
    <w:rsid w:val="008C2EAC"/>
    <w:rsid w:val="008D0EE0"/>
    <w:rsid w:val="008D51EA"/>
    <w:rsid w:val="008D541B"/>
    <w:rsid w:val="008D7ED5"/>
    <w:rsid w:val="008E0027"/>
    <w:rsid w:val="008E4C07"/>
    <w:rsid w:val="008E6067"/>
    <w:rsid w:val="008F363A"/>
    <w:rsid w:val="008F54E7"/>
    <w:rsid w:val="0090086C"/>
    <w:rsid w:val="00903422"/>
    <w:rsid w:val="00913EA3"/>
    <w:rsid w:val="00921366"/>
    <w:rsid w:val="009254C3"/>
    <w:rsid w:val="009255A8"/>
    <w:rsid w:val="009309AC"/>
    <w:rsid w:val="00932377"/>
    <w:rsid w:val="009353BF"/>
    <w:rsid w:val="009367E4"/>
    <w:rsid w:val="00936C78"/>
    <w:rsid w:val="00941236"/>
    <w:rsid w:val="00943FD5"/>
    <w:rsid w:val="00947A72"/>
    <w:rsid w:val="00947D5A"/>
    <w:rsid w:val="009532A5"/>
    <w:rsid w:val="00953864"/>
    <w:rsid w:val="009545BD"/>
    <w:rsid w:val="009574A4"/>
    <w:rsid w:val="00964CF0"/>
    <w:rsid w:val="00967819"/>
    <w:rsid w:val="00976AE8"/>
    <w:rsid w:val="00977806"/>
    <w:rsid w:val="00982242"/>
    <w:rsid w:val="009868E9"/>
    <w:rsid w:val="009900A3"/>
    <w:rsid w:val="009A0C0C"/>
    <w:rsid w:val="009B03C5"/>
    <w:rsid w:val="009B3A86"/>
    <w:rsid w:val="009C3413"/>
    <w:rsid w:val="009C4C15"/>
    <w:rsid w:val="009C57B2"/>
    <w:rsid w:val="009E05FD"/>
    <w:rsid w:val="00A0441E"/>
    <w:rsid w:val="00A12128"/>
    <w:rsid w:val="00A15CD5"/>
    <w:rsid w:val="00A20605"/>
    <w:rsid w:val="00A22C98"/>
    <w:rsid w:val="00A231E2"/>
    <w:rsid w:val="00A369E3"/>
    <w:rsid w:val="00A4160E"/>
    <w:rsid w:val="00A57600"/>
    <w:rsid w:val="00A64912"/>
    <w:rsid w:val="00A65232"/>
    <w:rsid w:val="00A70A74"/>
    <w:rsid w:val="00A7423A"/>
    <w:rsid w:val="00A75FE9"/>
    <w:rsid w:val="00AA2249"/>
    <w:rsid w:val="00AA22AB"/>
    <w:rsid w:val="00AC6A1B"/>
    <w:rsid w:val="00AC7D3E"/>
    <w:rsid w:val="00AD2B53"/>
    <w:rsid w:val="00AD53CC"/>
    <w:rsid w:val="00AD5641"/>
    <w:rsid w:val="00AE3F7D"/>
    <w:rsid w:val="00AE5574"/>
    <w:rsid w:val="00AF06CF"/>
    <w:rsid w:val="00AF4514"/>
    <w:rsid w:val="00AF4E70"/>
    <w:rsid w:val="00AF56CE"/>
    <w:rsid w:val="00B07CDB"/>
    <w:rsid w:val="00B13B28"/>
    <w:rsid w:val="00B163FD"/>
    <w:rsid w:val="00B16A31"/>
    <w:rsid w:val="00B17DFD"/>
    <w:rsid w:val="00B21855"/>
    <w:rsid w:val="00B25306"/>
    <w:rsid w:val="00B27831"/>
    <w:rsid w:val="00B308FE"/>
    <w:rsid w:val="00B316EA"/>
    <w:rsid w:val="00B33709"/>
    <w:rsid w:val="00B33B3C"/>
    <w:rsid w:val="00B359F2"/>
    <w:rsid w:val="00B36392"/>
    <w:rsid w:val="00B418CB"/>
    <w:rsid w:val="00B47444"/>
    <w:rsid w:val="00B50ADC"/>
    <w:rsid w:val="00B54C3F"/>
    <w:rsid w:val="00B566B1"/>
    <w:rsid w:val="00B63834"/>
    <w:rsid w:val="00B66CC0"/>
    <w:rsid w:val="00B70763"/>
    <w:rsid w:val="00B75617"/>
    <w:rsid w:val="00B76AD5"/>
    <w:rsid w:val="00B80199"/>
    <w:rsid w:val="00B83204"/>
    <w:rsid w:val="00B856E7"/>
    <w:rsid w:val="00BA220B"/>
    <w:rsid w:val="00BA3A57"/>
    <w:rsid w:val="00BA5F06"/>
    <w:rsid w:val="00BB1533"/>
    <w:rsid w:val="00BB2533"/>
    <w:rsid w:val="00BB4E1A"/>
    <w:rsid w:val="00BC015E"/>
    <w:rsid w:val="00BC76AC"/>
    <w:rsid w:val="00BD0ECB"/>
    <w:rsid w:val="00BD1AE3"/>
    <w:rsid w:val="00BD44B9"/>
    <w:rsid w:val="00BD6AA0"/>
    <w:rsid w:val="00BE1F2F"/>
    <w:rsid w:val="00BE2155"/>
    <w:rsid w:val="00BE719A"/>
    <w:rsid w:val="00BE720A"/>
    <w:rsid w:val="00BF0D73"/>
    <w:rsid w:val="00BF2465"/>
    <w:rsid w:val="00C03907"/>
    <w:rsid w:val="00C16619"/>
    <w:rsid w:val="00C25E7F"/>
    <w:rsid w:val="00C2746F"/>
    <w:rsid w:val="00C323D6"/>
    <w:rsid w:val="00C324A0"/>
    <w:rsid w:val="00C34305"/>
    <w:rsid w:val="00C42BF8"/>
    <w:rsid w:val="00C50043"/>
    <w:rsid w:val="00C57E69"/>
    <w:rsid w:val="00C62740"/>
    <w:rsid w:val="00C67955"/>
    <w:rsid w:val="00C7573B"/>
    <w:rsid w:val="00C90C02"/>
    <w:rsid w:val="00C92780"/>
    <w:rsid w:val="00C95F4D"/>
    <w:rsid w:val="00C97A54"/>
    <w:rsid w:val="00CA5B23"/>
    <w:rsid w:val="00CB0AAA"/>
    <w:rsid w:val="00CB2DED"/>
    <w:rsid w:val="00CB602E"/>
    <w:rsid w:val="00CB7E90"/>
    <w:rsid w:val="00CD3244"/>
    <w:rsid w:val="00CD3907"/>
    <w:rsid w:val="00CD5BCF"/>
    <w:rsid w:val="00CD7306"/>
    <w:rsid w:val="00CE051D"/>
    <w:rsid w:val="00CE0673"/>
    <w:rsid w:val="00CE1335"/>
    <w:rsid w:val="00CE493D"/>
    <w:rsid w:val="00CF07FA"/>
    <w:rsid w:val="00CF0BB2"/>
    <w:rsid w:val="00CF3047"/>
    <w:rsid w:val="00CF328C"/>
    <w:rsid w:val="00CF3EE8"/>
    <w:rsid w:val="00CF7BBC"/>
    <w:rsid w:val="00D01980"/>
    <w:rsid w:val="00D029EF"/>
    <w:rsid w:val="00D11C74"/>
    <w:rsid w:val="00D13441"/>
    <w:rsid w:val="00D1387B"/>
    <w:rsid w:val="00D150E7"/>
    <w:rsid w:val="00D3224B"/>
    <w:rsid w:val="00D338E8"/>
    <w:rsid w:val="00D340E2"/>
    <w:rsid w:val="00D34536"/>
    <w:rsid w:val="00D34D47"/>
    <w:rsid w:val="00D43E24"/>
    <w:rsid w:val="00D52DC2"/>
    <w:rsid w:val="00D53BCC"/>
    <w:rsid w:val="00D54C9E"/>
    <w:rsid w:val="00D643DE"/>
    <w:rsid w:val="00D6537E"/>
    <w:rsid w:val="00D70DFB"/>
    <w:rsid w:val="00D71995"/>
    <w:rsid w:val="00D71D60"/>
    <w:rsid w:val="00D766DF"/>
    <w:rsid w:val="00D815F8"/>
    <w:rsid w:val="00D8206C"/>
    <w:rsid w:val="00D90DAB"/>
    <w:rsid w:val="00D919FC"/>
    <w:rsid w:val="00D91F10"/>
    <w:rsid w:val="00DA186E"/>
    <w:rsid w:val="00DA4116"/>
    <w:rsid w:val="00DB251C"/>
    <w:rsid w:val="00DB4630"/>
    <w:rsid w:val="00DC02D3"/>
    <w:rsid w:val="00DC4F88"/>
    <w:rsid w:val="00DE107C"/>
    <w:rsid w:val="00DE5F17"/>
    <w:rsid w:val="00DF2388"/>
    <w:rsid w:val="00DF3FB1"/>
    <w:rsid w:val="00DF500B"/>
    <w:rsid w:val="00DF798D"/>
    <w:rsid w:val="00E010CC"/>
    <w:rsid w:val="00E05704"/>
    <w:rsid w:val="00E0680D"/>
    <w:rsid w:val="00E1203B"/>
    <w:rsid w:val="00E164AD"/>
    <w:rsid w:val="00E173C8"/>
    <w:rsid w:val="00E2166E"/>
    <w:rsid w:val="00E338EF"/>
    <w:rsid w:val="00E34486"/>
    <w:rsid w:val="00E544BB"/>
    <w:rsid w:val="00E671B7"/>
    <w:rsid w:val="00E70DFA"/>
    <w:rsid w:val="00E74DC7"/>
    <w:rsid w:val="00E77741"/>
    <w:rsid w:val="00E8075A"/>
    <w:rsid w:val="00E8362E"/>
    <w:rsid w:val="00E90CA4"/>
    <w:rsid w:val="00E940D8"/>
    <w:rsid w:val="00E9426B"/>
    <w:rsid w:val="00E94D5E"/>
    <w:rsid w:val="00EA7100"/>
    <w:rsid w:val="00EA7F9F"/>
    <w:rsid w:val="00EB1274"/>
    <w:rsid w:val="00EB4BCB"/>
    <w:rsid w:val="00EC30AD"/>
    <w:rsid w:val="00ED2BB6"/>
    <w:rsid w:val="00ED34E1"/>
    <w:rsid w:val="00ED3B8D"/>
    <w:rsid w:val="00ED5222"/>
    <w:rsid w:val="00ED65BC"/>
    <w:rsid w:val="00EE2003"/>
    <w:rsid w:val="00EE52F7"/>
    <w:rsid w:val="00EE5E36"/>
    <w:rsid w:val="00EF2E3A"/>
    <w:rsid w:val="00F02C7C"/>
    <w:rsid w:val="00F067E3"/>
    <w:rsid w:val="00F072A7"/>
    <w:rsid w:val="00F078DC"/>
    <w:rsid w:val="00F1427B"/>
    <w:rsid w:val="00F23817"/>
    <w:rsid w:val="00F27B00"/>
    <w:rsid w:val="00F32BA8"/>
    <w:rsid w:val="00F32EE0"/>
    <w:rsid w:val="00F349F1"/>
    <w:rsid w:val="00F405C6"/>
    <w:rsid w:val="00F4350D"/>
    <w:rsid w:val="00F479C4"/>
    <w:rsid w:val="00F502A2"/>
    <w:rsid w:val="00F567F7"/>
    <w:rsid w:val="00F641D3"/>
    <w:rsid w:val="00F6696E"/>
    <w:rsid w:val="00F70F25"/>
    <w:rsid w:val="00F73BD6"/>
    <w:rsid w:val="00F83989"/>
    <w:rsid w:val="00F85099"/>
    <w:rsid w:val="00F9379C"/>
    <w:rsid w:val="00F9632C"/>
    <w:rsid w:val="00FA1E52"/>
    <w:rsid w:val="00FA2EEA"/>
    <w:rsid w:val="00FB27B5"/>
    <w:rsid w:val="00FB5A08"/>
    <w:rsid w:val="00FC6A80"/>
    <w:rsid w:val="00FE0746"/>
    <w:rsid w:val="00FE0DE0"/>
    <w:rsid w:val="00FE4688"/>
    <w:rsid w:val="00FE74AD"/>
    <w:rsid w:val="00FF5704"/>
    <w:rsid w:val="00FF5A64"/>
    <w:rsid w:val="00FF7D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2F0DF0A"/>
  <w15:docId w15:val="{023744F7-951C-445D-945A-7C79E02F2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nhideWhenUsed/>
    <w:rsid w:val="002B12D3"/>
    <w:rPr>
      <w:sz w:val="16"/>
      <w:szCs w:val="16"/>
    </w:rPr>
  </w:style>
  <w:style w:type="paragraph" w:styleId="CommentText">
    <w:name w:val="annotation text"/>
    <w:basedOn w:val="Normal"/>
    <w:link w:val="CommentTextChar"/>
    <w:unhideWhenUsed/>
    <w:rsid w:val="002B12D3"/>
    <w:pPr>
      <w:spacing w:line="240" w:lineRule="auto"/>
    </w:pPr>
    <w:rPr>
      <w:sz w:val="20"/>
    </w:rPr>
  </w:style>
  <w:style w:type="character" w:customStyle="1" w:styleId="CommentTextChar">
    <w:name w:val="Comment Text Char"/>
    <w:basedOn w:val="DefaultParagraphFont"/>
    <w:link w:val="CommentText"/>
    <w:uiPriority w:val="99"/>
    <w:semiHidden/>
    <w:rsid w:val="002B12D3"/>
  </w:style>
  <w:style w:type="paragraph" w:styleId="CommentSubject">
    <w:name w:val="annotation subject"/>
    <w:basedOn w:val="CommentText"/>
    <w:next w:val="CommentText"/>
    <w:link w:val="CommentSubjectChar"/>
    <w:uiPriority w:val="99"/>
    <w:semiHidden/>
    <w:unhideWhenUsed/>
    <w:rsid w:val="002B12D3"/>
    <w:rPr>
      <w:b/>
      <w:bCs/>
    </w:rPr>
  </w:style>
  <w:style w:type="character" w:customStyle="1" w:styleId="CommentSubjectChar">
    <w:name w:val="Comment Subject Char"/>
    <w:basedOn w:val="CommentTextChar"/>
    <w:link w:val="CommentSubject"/>
    <w:uiPriority w:val="99"/>
    <w:semiHidden/>
    <w:rsid w:val="002B12D3"/>
    <w:rPr>
      <w:b/>
      <w:bCs/>
    </w:rPr>
  </w:style>
  <w:style w:type="paragraph" w:customStyle="1" w:styleId="definition0">
    <w:name w:val="definition"/>
    <w:basedOn w:val="Normal"/>
    <w:rsid w:val="002B12D3"/>
    <w:pPr>
      <w:spacing w:before="80" w:line="260" w:lineRule="exact"/>
      <w:ind w:left="964"/>
      <w:jc w:val="both"/>
    </w:pPr>
  </w:style>
  <w:style w:type="paragraph" w:customStyle="1" w:styleId="HR">
    <w:name w:val="HR"/>
    <w:aliases w:val="Regulation Heading"/>
    <w:basedOn w:val="Normal"/>
    <w:next w:val="Normal"/>
    <w:rsid w:val="002B12D3"/>
    <w:pPr>
      <w:keepNext/>
      <w:keepLines/>
      <w:spacing w:before="360"/>
      <w:ind w:left="964" w:hanging="964"/>
    </w:pPr>
    <w:rPr>
      <w:rFonts w:ascii="Arial" w:hAnsi="Arial"/>
      <w:b/>
    </w:rPr>
  </w:style>
  <w:style w:type="paragraph" w:customStyle="1" w:styleId="Notepara0">
    <w:name w:val="Note para"/>
    <w:basedOn w:val="Normal"/>
    <w:rsid w:val="002B12D3"/>
    <w:pPr>
      <w:keepLines/>
      <w:spacing w:before="60" w:line="220" w:lineRule="exact"/>
      <w:ind w:left="1304" w:hanging="340"/>
      <w:jc w:val="both"/>
    </w:pPr>
    <w:rPr>
      <w:sz w:val="20"/>
    </w:rPr>
  </w:style>
  <w:style w:type="paragraph" w:customStyle="1" w:styleId="P1">
    <w:name w:val="P1"/>
    <w:aliases w:val="(a)"/>
    <w:basedOn w:val="Normal"/>
    <w:rsid w:val="002B12D3"/>
    <w:pPr>
      <w:keepLines/>
      <w:tabs>
        <w:tab w:val="right" w:pos="1191"/>
      </w:tabs>
      <w:spacing w:before="60" w:line="260" w:lineRule="exact"/>
      <w:ind w:left="1418" w:hanging="1418"/>
      <w:jc w:val="both"/>
    </w:pPr>
  </w:style>
  <w:style w:type="paragraph" w:customStyle="1" w:styleId="Zdefinition">
    <w:name w:val="Zdefinition"/>
    <w:basedOn w:val="definition0"/>
    <w:rsid w:val="002B12D3"/>
    <w:pPr>
      <w:keepNext/>
    </w:pPr>
  </w:style>
  <w:style w:type="paragraph" w:customStyle="1" w:styleId="ZNote">
    <w:name w:val="ZNote"/>
    <w:basedOn w:val="Normal"/>
    <w:rsid w:val="002B12D3"/>
    <w:pPr>
      <w:keepNext/>
      <w:keepLines/>
      <w:spacing w:before="120" w:line="220" w:lineRule="exact"/>
      <w:ind w:left="964"/>
      <w:jc w:val="both"/>
    </w:pPr>
    <w:rPr>
      <w:sz w:val="20"/>
    </w:rPr>
  </w:style>
  <w:style w:type="paragraph" w:customStyle="1" w:styleId="ZR1">
    <w:name w:val="ZR1"/>
    <w:basedOn w:val="Normal"/>
    <w:rsid w:val="002B12D3"/>
    <w:pPr>
      <w:keepNext/>
      <w:keepLines/>
      <w:tabs>
        <w:tab w:val="right" w:pos="794"/>
      </w:tabs>
      <w:spacing w:before="120" w:line="260" w:lineRule="exact"/>
      <w:ind w:left="964" w:hanging="964"/>
      <w:jc w:val="both"/>
    </w:pPr>
  </w:style>
  <w:style w:type="paragraph" w:customStyle="1" w:styleId="R1">
    <w:name w:val="R1"/>
    <w:aliases w:val="1. or 1.(1)"/>
    <w:basedOn w:val="Normal"/>
    <w:next w:val="R2"/>
    <w:rsid w:val="00462C6D"/>
    <w:pPr>
      <w:keepLines/>
      <w:tabs>
        <w:tab w:val="right" w:pos="794"/>
      </w:tabs>
      <w:spacing w:before="120" w:line="260" w:lineRule="exact"/>
      <w:ind w:left="964" w:hanging="964"/>
      <w:jc w:val="both"/>
    </w:pPr>
  </w:style>
  <w:style w:type="paragraph" w:customStyle="1" w:styleId="R2">
    <w:name w:val="R2"/>
    <w:aliases w:val="(2)"/>
    <w:basedOn w:val="Normal"/>
    <w:rsid w:val="00462C6D"/>
    <w:pPr>
      <w:keepLines/>
      <w:tabs>
        <w:tab w:val="right" w:pos="794"/>
      </w:tabs>
      <w:spacing w:before="180" w:line="260" w:lineRule="exact"/>
      <w:ind w:left="964" w:hanging="964"/>
      <w:jc w:val="both"/>
    </w:pPr>
  </w:style>
  <w:style w:type="paragraph" w:customStyle="1" w:styleId="ZR2">
    <w:name w:val="ZR2"/>
    <w:basedOn w:val="R2"/>
    <w:rsid w:val="00462C6D"/>
    <w:pPr>
      <w:keepNext/>
    </w:pPr>
  </w:style>
  <w:style w:type="paragraph" w:customStyle="1" w:styleId="ExampleBody">
    <w:name w:val="Example Body"/>
    <w:basedOn w:val="Normal"/>
    <w:rsid w:val="003056C5"/>
    <w:pPr>
      <w:keepLines/>
      <w:spacing w:before="60" w:line="220" w:lineRule="exact"/>
      <w:ind w:left="964"/>
      <w:jc w:val="both"/>
    </w:pPr>
    <w:rPr>
      <w:sz w:val="20"/>
    </w:rPr>
  </w:style>
  <w:style w:type="paragraph" w:customStyle="1" w:styleId="P2">
    <w:name w:val="P2"/>
    <w:aliases w:val="(i)"/>
    <w:basedOn w:val="Normal"/>
    <w:rsid w:val="003056C5"/>
    <w:pPr>
      <w:keepLines/>
      <w:tabs>
        <w:tab w:val="right" w:pos="1758"/>
        <w:tab w:val="left" w:pos="2155"/>
      </w:tabs>
      <w:spacing w:before="60" w:line="260" w:lineRule="exact"/>
      <w:ind w:left="1985" w:hanging="1985"/>
      <w:jc w:val="both"/>
    </w:pPr>
  </w:style>
  <w:style w:type="paragraph" w:customStyle="1" w:styleId="ZP1">
    <w:name w:val="ZP1"/>
    <w:basedOn w:val="P1"/>
    <w:rsid w:val="003056C5"/>
    <w:pPr>
      <w:keepNext/>
    </w:pPr>
  </w:style>
  <w:style w:type="paragraph" w:customStyle="1" w:styleId="HE">
    <w:name w:val="HE"/>
    <w:aliases w:val="Example heading"/>
    <w:basedOn w:val="Normal"/>
    <w:next w:val="ExampleBody"/>
    <w:rsid w:val="003056C5"/>
    <w:pPr>
      <w:keepNext/>
      <w:spacing w:before="120" w:line="220" w:lineRule="exact"/>
      <w:ind w:left="964"/>
    </w:pPr>
    <w:rPr>
      <w:i/>
      <w:sz w:val="20"/>
    </w:rPr>
  </w:style>
  <w:style w:type="character" w:styleId="HTMLDefinition">
    <w:name w:val="HTML Definition"/>
    <w:rsid w:val="003B6A61"/>
    <w:rPr>
      <w:i/>
      <w:iCs/>
    </w:rPr>
  </w:style>
  <w:style w:type="paragraph" w:customStyle="1" w:styleId="Note">
    <w:name w:val="Note"/>
    <w:basedOn w:val="Normal"/>
    <w:rsid w:val="003B6A61"/>
    <w:pPr>
      <w:keepLines/>
      <w:spacing w:before="120" w:line="220" w:lineRule="exact"/>
      <w:ind w:left="964"/>
      <w:jc w:val="both"/>
    </w:pPr>
    <w:rPr>
      <w:sz w:val="20"/>
    </w:rPr>
  </w:style>
  <w:style w:type="paragraph" w:customStyle="1" w:styleId="Rc">
    <w:name w:val="Rc"/>
    <w:aliases w:val="Rn continued"/>
    <w:basedOn w:val="Normal"/>
    <w:next w:val="R2"/>
    <w:rsid w:val="003B6A61"/>
    <w:pPr>
      <w:spacing w:before="60" w:line="260" w:lineRule="exact"/>
      <w:ind w:left="964"/>
      <w:jc w:val="both"/>
    </w:pPr>
  </w:style>
  <w:style w:type="paragraph" w:customStyle="1" w:styleId="HeaderBoldEven">
    <w:name w:val="HeaderBoldEven"/>
    <w:basedOn w:val="Normal"/>
    <w:rsid w:val="003B6A61"/>
    <w:pPr>
      <w:spacing w:before="120" w:after="60"/>
    </w:pPr>
    <w:rPr>
      <w:rFonts w:ascii="Arial" w:hAnsi="Arial"/>
      <w:b/>
      <w:sz w:val="20"/>
    </w:rPr>
  </w:style>
  <w:style w:type="paragraph" w:customStyle="1" w:styleId="HeaderBoldOdd">
    <w:name w:val="HeaderBoldOdd"/>
    <w:basedOn w:val="Normal"/>
    <w:rsid w:val="003B6A61"/>
    <w:pPr>
      <w:spacing w:before="120" w:after="60"/>
      <w:jc w:val="right"/>
    </w:pPr>
    <w:rPr>
      <w:rFonts w:ascii="Arial" w:hAnsi="Arial"/>
      <w:b/>
      <w:sz w:val="20"/>
    </w:rPr>
  </w:style>
  <w:style w:type="paragraph" w:customStyle="1" w:styleId="HeaderLiteEven">
    <w:name w:val="HeaderLiteEven"/>
    <w:basedOn w:val="Normal"/>
    <w:rsid w:val="003B6A61"/>
    <w:pPr>
      <w:tabs>
        <w:tab w:val="center" w:pos="3969"/>
        <w:tab w:val="right" w:pos="8505"/>
      </w:tabs>
      <w:spacing w:before="60"/>
    </w:pPr>
    <w:rPr>
      <w:rFonts w:ascii="Arial" w:hAnsi="Arial"/>
      <w:sz w:val="18"/>
    </w:rPr>
  </w:style>
  <w:style w:type="paragraph" w:customStyle="1" w:styleId="HeaderLiteOdd">
    <w:name w:val="HeaderLiteOdd"/>
    <w:basedOn w:val="Normal"/>
    <w:rsid w:val="003B6A61"/>
    <w:pPr>
      <w:tabs>
        <w:tab w:val="center" w:pos="3969"/>
        <w:tab w:val="right" w:pos="8505"/>
      </w:tabs>
      <w:spacing w:before="60"/>
      <w:jc w:val="right"/>
    </w:pPr>
    <w:rPr>
      <w:rFonts w:ascii="Arial" w:hAnsi="Arial"/>
      <w:sz w:val="18"/>
    </w:rPr>
  </w:style>
  <w:style w:type="paragraph" w:customStyle="1" w:styleId="MainBodySectionBreak">
    <w:name w:val="MainBody Section Break"/>
    <w:basedOn w:val="Normal"/>
    <w:next w:val="Normal"/>
    <w:rsid w:val="003B6A61"/>
  </w:style>
  <w:style w:type="paragraph" w:customStyle="1" w:styleId="FooterCitation">
    <w:name w:val="FooterCitation"/>
    <w:basedOn w:val="Footer"/>
    <w:rsid w:val="003B6A61"/>
    <w:pPr>
      <w:spacing w:before="20" w:line="24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8.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Comments xmlns="http://schemas.microsoft.com/sharepoint/v3" xsi:nil="true"/>
    <pe2555c81638466f9eb614edb9ecde52 xmlns="cdd73b99-b600-467d-8b05-41f33179978b">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dc0ffd85-1015-4b7b-9d37-44dde8257333</TermId>
        </TermInfo>
      </Terms>
    </pe2555c81638466f9eb614edb9ecde52>
    <n99e4c9942c6404eb103464a00e6097b xmlns="cdd73b99-b600-467d-8b05-41f33179978b">
      <Terms xmlns="http://schemas.microsoft.com/office/infopath/2007/PartnerControls"/>
    </n99e4c9942c6404eb103464a00e6097b>
    <adb9bed2e36e4a93af574aeb444da63e xmlns="cdd73b99-b600-467d-8b05-41f33179978b">
      <Terms xmlns="http://schemas.microsoft.com/office/infopath/2007/PartnerControls"/>
    </adb9bed2e36e4a93af574aeb444da63e>
    <TaxCatchAll xmlns="cdd73b99-b600-467d-8b05-41f33179978b">
      <Value>330</Value>
      <Value>3</Value>
    </TaxCatchAll>
    <aa25a1a23adf4c92a153145de6afe324 xmlns="cdd73b99-b600-467d-8b05-41f33179978b">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11f6fb0b-52ce-4109-8f7f-521b2a62f692</TermId>
        </TermInfo>
      </Terms>
    </aa25a1a23adf4c92a153145de6afe324>
    <g7bcb40ba23249a78edca7d43a67c1c9 xmlns="cdd73b99-b600-467d-8b05-41f33179978b">
      <Terms xmlns="http://schemas.microsoft.com/office/infopath/2007/PartnerControls"/>
    </g7bcb40ba23249a78edca7d43a67c1c9>
    <_dlc_DocId xmlns="cdd73b99-b600-467d-8b05-41f33179978b">2P6QMCT253UY-2117251464-4558</_dlc_DocId>
    <_dlc_DocIdUrl xmlns="cdd73b99-b600-467d-8b05-41f33179978b">
      <Url>https://dochub/div/portfoliostrategicpolicy/businessfunctions/policydevelopimplement/bresearchdevelopment/_layouts/15/DocIdRedir.aspx?ID=2P6QMCT253UY-2117251464-4558</Url>
      <Description>2P6QMCT253UY-2117251464-4558</Description>
    </_dlc_DocIdUrl>
    <c421223fb69a446d90ae43f25b64a117 xmlns="cdd73b99-b600-467d-8b05-41f33179978b">
      <Terms xmlns="http://schemas.microsoft.com/office/infopath/2007/PartnerControls"/>
    </c421223fb69a446d90ae43f25b64a11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0D99A66EAAF1E4598B2FE8C0348D817" ma:contentTypeVersion="17" ma:contentTypeDescription="Create a new document." ma:contentTypeScope="" ma:versionID="2b05dffc70ad8d1dcb41ab90ce3fc96d">
  <xsd:schema xmlns:xsd="http://www.w3.org/2001/XMLSchema" xmlns:xs="http://www.w3.org/2001/XMLSchema" xmlns:p="http://schemas.microsoft.com/office/2006/metadata/properties" xmlns:ns1="http://schemas.microsoft.com/sharepoint/v3" xmlns:ns2="cdd73b99-b600-467d-8b05-41f33179978b" xmlns:ns3="http://schemas.microsoft.com/sharepoint/v4" targetNamespace="http://schemas.microsoft.com/office/2006/metadata/properties" ma:root="true" ma:fieldsID="e49863ba7d9a7989384c51dae51cc885" ns1:_="" ns2:_="" ns3:_="">
    <xsd:import namespace="http://schemas.microsoft.com/sharepoint/v3"/>
    <xsd:import namespace="cdd73b99-b600-467d-8b05-41f33179978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c421223fb69a446d90ae43f25b64a117"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d73b99-b600-467d-8b05-41f3317997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948bbdd-aea7-4500-bcec-9d90307b1195}" ma:internalName="TaxCatchAll" ma:showField="CatchAllData" ma:web="cdd73b99-b600-467d-8b05-41f33179978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26d3d30-c4fe-4058-8dc3-a710e5fd0727"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c421223fb69a446d90ae43f25b64a117" ma:index="25" nillable="true" ma:taxonomy="true" ma:internalName="c421223fb69a446d90ae43f25b64a117" ma:taxonomyFieldName="DocHub_Month" ma:displayName="Month" ma:fieldId="{c421223f-b69a-446d-90ae-43f25b64a117}" ma:sspId="fb0313f7-9433-48c0-866e-9e0bbee59a50" ma:termSetId="c0795e1f-452e-4dd9-b903-687fb1414072" ma:anchorId="00000000-0000-0000-0000-000000000000" ma:open="false" ma:isKeyword="false">
      <xsd:complexType>
        <xsd:sequence>
          <xsd:element ref="pc:Terms" minOccurs="0" maxOccurs="1"/>
        </xsd:sequence>
      </xsd:complex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354DD-7AE2-4B6C-8F88-CC8B5F0D9F65}">
  <ds:schemaRefs>
    <ds:schemaRef ds:uri="http://schemas.microsoft.com/office/2006/documentManagement/types"/>
    <ds:schemaRef ds:uri="http://purl.org/dc/terms/"/>
    <ds:schemaRef ds:uri="http://purl.org/dc/dcmitype/"/>
    <ds:schemaRef ds:uri="http://schemas.microsoft.com/sharepoint/v3"/>
    <ds:schemaRef ds:uri="cdd73b99-b600-467d-8b05-41f33179978b"/>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4"/>
    <ds:schemaRef ds:uri="http://www.w3.org/XML/1998/namespace"/>
  </ds:schemaRefs>
</ds:datastoreItem>
</file>

<file path=customXml/itemProps2.xml><?xml version="1.0" encoding="utf-8"?>
<ds:datastoreItem xmlns:ds="http://schemas.openxmlformats.org/officeDocument/2006/customXml" ds:itemID="{FD9079D5-150F-4E8E-9FAA-5EB67166D8B4}">
  <ds:schemaRefs>
    <ds:schemaRef ds:uri="http://schemas.microsoft.com/sharepoint/v3/contenttype/forms"/>
  </ds:schemaRefs>
</ds:datastoreItem>
</file>

<file path=customXml/itemProps3.xml><?xml version="1.0" encoding="utf-8"?>
<ds:datastoreItem xmlns:ds="http://schemas.openxmlformats.org/officeDocument/2006/customXml" ds:itemID="{5B83D90A-7633-4779-A5F0-293FB4E622C2}">
  <ds:schemaRefs>
    <ds:schemaRef ds:uri="http://schemas.microsoft.com/sharepoint/events"/>
  </ds:schemaRefs>
</ds:datastoreItem>
</file>

<file path=customXml/itemProps4.xml><?xml version="1.0" encoding="utf-8"?>
<ds:datastoreItem xmlns:ds="http://schemas.openxmlformats.org/officeDocument/2006/customXml" ds:itemID="{E963C021-F52F-4CB2-9A24-1DFFBAA49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d73b99-b600-467d-8b05-41f33179978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B9784C-52E8-4EF5-950B-2158D571C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13</Pages>
  <Words>2894</Words>
  <Characters>16499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Atkinson, Nicola</dc:creator>
  <cp:lastModifiedBy>Osborne, Lea</cp:lastModifiedBy>
  <cp:revision>165</cp:revision>
  <dcterms:created xsi:type="dcterms:W3CDTF">2022-03-07T23:27:00Z</dcterms:created>
  <dcterms:modified xsi:type="dcterms:W3CDTF">2022-03-30T04:26:00Z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0x01010010D99A66EAAF1E4598B2FE8C0348D817</vt:lpwstr>
  </property>
  <property fmtid="{D5CDD505-2E9C-101B-9397-08002B2CF9AE}" pid="3" name="DocHub_Year">
    <vt:lpwstr/>
  </property>
  <property fmtid="{D5CDD505-2E9C-101B-9397-08002B2CF9AE}" pid="4" name="DocHub_DocumentType">
    <vt:lpwstr>330;#Legislation|dc0ffd85-1015-4b7b-9d37-44dde8257333</vt:lpwstr>
  </property>
  <property fmtid="{D5CDD505-2E9C-101B-9397-08002B2CF9AE}" pid="5" name="DocHub_SecurityClassification">
    <vt:lpwstr>3;#OFFICIAL:Sensitive|11f6fb0b-52ce-4109-8f7f-521b2a62f692</vt:lpwstr>
  </property>
  <property fmtid="{D5CDD505-2E9C-101B-9397-08002B2CF9AE}" pid="6" name="DocHub_Keywords">
    <vt:lpwstr/>
  </property>
  <property fmtid="{D5CDD505-2E9C-101B-9397-08002B2CF9AE}" pid="7" name="DocHub_Month">
    <vt:lpwstr/>
  </property>
  <property fmtid="{D5CDD505-2E9C-101B-9397-08002B2CF9AE}" pid="8" name="DocHub_WorkActivity">
    <vt:lpwstr/>
  </property>
  <property fmtid="{D5CDD505-2E9C-101B-9397-08002B2CF9AE}" pid="9" name="_dlc_DocIdItemGuid">
    <vt:lpwstr>3d1a351a-4143-469e-9823-ff6e5e3b263a</vt:lpwstr>
  </property>
  <property fmtid="{D5CDD505-2E9C-101B-9397-08002B2CF9AE}" pid="10" name="DocHub_LegalKeywords">
    <vt:lpwstr/>
  </property>
  <property fmtid="{D5CDD505-2E9C-101B-9397-08002B2CF9AE}" pid="11" name="DocHub_LegalClient">
    <vt:lpwstr/>
  </property>
</Properties>
</file>