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23EA7" w14:textId="77777777" w:rsidR="00715914" w:rsidRPr="00691545" w:rsidRDefault="00DA186E" w:rsidP="00B05CF4">
      <w:pPr>
        <w:rPr>
          <w:sz w:val="28"/>
        </w:rPr>
      </w:pPr>
      <w:r w:rsidRPr="00691545">
        <w:rPr>
          <w:noProof/>
          <w:lang w:eastAsia="en-AU"/>
        </w:rPr>
        <w:drawing>
          <wp:inline distT="0" distB="0" distL="0" distR="0" wp14:anchorId="23CD1D17" wp14:editId="0EE1D1C0">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78A580D" w14:textId="77777777" w:rsidR="00715914" w:rsidRPr="00691545" w:rsidRDefault="00715914" w:rsidP="00715914">
      <w:pPr>
        <w:rPr>
          <w:sz w:val="19"/>
        </w:rPr>
      </w:pPr>
    </w:p>
    <w:p w14:paraId="616093DB" w14:textId="77777777" w:rsidR="004C328D" w:rsidRPr="00691545" w:rsidRDefault="004C328D" w:rsidP="004C328D">
      <w:pPr>
        <w:rPr>
          <w:b/>
          <w:sz w:val="28"/>
          <w:szCs w:val="28"/>
        </w:rPr>
      </w:pPr>
      <w:r w:rsidRPr="00691545">
        <w:rPr>
          <w:b/>
          <w:sz w:val="28"/>
          <w:szCs w:val="28"/>
        </w:rPr>
        <w:t xml:space="preserve">PB </w:t>
      </w:r>
      <w:r w:rsidR="00685382" w:rsidRPr="00691545">
        <w:rPr>
          <w:b/>
          <w:sz w:val="28"/>
          <w:szCs w:val="28"/>
        </w:rPr>
        <w:t>22</w:t>
      </w:r>
      <w:r w:rsidRPr="00691545">
        <w:rPr>
          <w:b/>
          <w:sz w:val="28"/>
          <w:szCs w:val="28"/>
        </w:rPr>
        <w:t xml:space="preserve"> of 2022</w:t>
      </w:r>
    </w:p>
    <w:p w14:paraId="51152E0C" w14:textId="77777777" w:rsidR="004C328D" w:rsidRPr="00691545" w:rsidRDefault="004C328D" w:rsidP="004C328D"/>
    <w:p w14:paraId="34945502" w14:textId="77777777" w:rsidR="00715914" w:rsidRPr="00691545" w:rsidRDefault="007D2D49" w:rsidP="00715914">
      <w:pPr>
        <w:pStyle w:val="ShortT"/>
      </w:pPr>
      <w:r w:rsidRPr="00691545">
        <w:t>National Health (Supply of Pharmaceutical Benefits</w:t>
      </w:r>
      <w:r w:rsidR="004E2E43" w:rsidRPr="00691545">
        <w:t>—</w:t>
      </w:r>
      <w:r w:rsidR="00116B43" w:rsidRPr="00691545">
        <w:t>Under Co</w:t>
      </w:r>
      <w:r w:rsidR="00927076">
        <w:noBreakHyphen/>
      </w:r>
      <w:r w:rsidR="00116B43" w:rsidRPr="00691545">
        <w:t xml:space="preserve">payment Data </w:t>
      </w:r>
      <w:r w:rsidRPr="00691545">
        <w:t xml:space="preserve">and Claims for Payment) </w:t>
      </w:r>
      <w:r w:rsidR="00927076">
        <w:t>Rules 2</w:t>
      </w:r>
      <w:r w:rsidRPr="00691545">
        <w:t>022</w:t>
      </w:r>
      <w:bookmarkStart w:id="0" w:name="_GoBack"/>
      <w:bookmarkEnd w:id="0"/>
    </w:p>
    <w:p w14:paraId="398DEE9D" w14:textId="77777777" w:rsidR="007D2D49" w:rsidRPr="00691545" w:rsidRDefault="007D2D49" w:rsidP="00F51840">
      <w:pPr>
        <w:pStyle w:val="SignCoverPageStart"/>
        <w:rPr>
          <w:szCs w:val="22"/>
        </w:rPr>
      </w:pPr>
      <w:r w:rsidRPr="00691545">
        <w:rPr>
          <w:szCs w:val="22"/>
        </w:rPr>
        <w:t xml:space="preserve">I, </w:t>
      </w:r>
      <w:r w:rsidR="00685382" w:rsidRPr="00691545">
        <w:rPr>
          <w:szCs w:val="22"/>
        </w:rPr>
        <w:t xml:space="preserve">Nikolai </w:t>
      </w:r>
      <w:proofErr w:type="spellStart"/>
      <w:r w:rsidR="00685382" w:rsidRPr="00691545">
        <w:rPr>
          <w:szCs w:val="22"/>
        </w:rPr>
        <w:t>Tsyganov</w:t>
      </w:r>
      <w:proofErr w:type="spellEnd"/>
      <w:r w:rsidRPr="00691545">
        <w:rPr>
          <w:szCs w:val="22"/>
        </w:rPr>
        <w:t>, as delegate of the Minister for Health and Aged Care, make the following rules.</w:t>
      </w:r>
    </w:p>
    <w:p w14:paraId="1507E26B" w14:textId="5BEC0864" w:rsidR="007D2D49" w:rsidRPr="00691545" w:rsidRDefault="007D2D49" w:rsidP="00F51840">
      <w:pPr>
        <w:keepNext/>
        <w:spacing w:before="300" w:line="240" w:lineRule="atLeast"/>
        <w:ind w:right="397"/>
        <w:jc w:val="both"/>
        <w:rPr>
          <w:szCs w:val="22"/>
        </w:rPr>
      </w:pPr>
      <w:r w:rsidRPr="00691545">
        <w:rPr>
          <w:szCs w:val="22"/>
        </w:rPr>
        <w:t>Dated</w:t>
      </w:r>
      <w:r w:rsidR="002663D6">
        <w:rPr>
          <w:szCs w:val="22"/>
        </w:rPr>
        <w:t xml:space="preserve"> </w:t>
      </w:r>
      <w:r w:rsidRPr="00691545">
        <w:rPr>
          <w:szCs w:val="22"/>
        </w:rPr>
        <w:fldChar w:fldCharType="begin"/>
      </w:r>
      <w:r w:rsidRPr="00691545">
        <w:rPr>
          <w:szCs w:val="22"/>
        </w:rPr>
        <w:instrText xml:space="preserve"> DOCPROPERTY  DateMade </w:instrText>
      </w:r>
      <w:r w:rsidRPr="00691545">
        <w:rPr>
          <w:szCs w:val="22"/>
        </w:rPr>
        <w:fldChar w:fldCharType="separate"/>
      </w:r>
      <w:r w:rsidR="002663D6">
        <w:rPr>
          <w:szCs w:val="22"/>
        </w:rPr>
        <w:t>29 March 2022</w:t>
      </w:r>
      <w:r w:rsidRPr="00691545">
        <w:rPr>
          <w:szCs w:val="22"/>
        </w:rPr>
        <w:fldChar w:fldCharType="end"/>
      </w:r>
    </w:p>
    <w:p w14:paraId="6A85CD21" w14:textId="77777777" w:rsidR="007D2D49" w:rsidRPr="00691545" w:rsidRDefault="00685382" w:rsidP="007D2D49">
      <w:pPr>
        <w:keepNext/>
        <w:tabs>
          <w:tab w:val="left" w:pos="3402"/>
        </w:tabs>
        <w:spacing w:before="1440" w:line="300" w:lineRule="atLeast"/>
        <w:ind w:right="397"/>
        <w:rPr>
          <w:b/>
          <w:szCs w:val="22"/>
        </w:rPr>
      </w:pPr>
      <w:r w:rsidRPr="00691545">
        <w:rPr>
          <w:szCs w:val="22"/>
        </w:rPr>
        <w:t xml:space="preserve">Nikolai </w:t>
      </w:r>
      <w:proofErr w:type="spellStart"/>
      <w:r w:rsidRPr="00691545">
        <w:rPr>
          <w:szCs w:val="22"/>
        </w:rPr>
        <w:t>Tsyganov</w:t>
      </w:r>
      <w:proofErr w:type="spellEnd"/>
      <w:r w:rsidR="007D2D49" w:rsidRPr="00691545">
        <w:rPr>
          <w:b/>
          <w:szCs w:val="22"/>
        </w:rPr>
        <w:br/>
      </w:r>
      <w:r w:rsidRPr="00691545">
        <w:rPr>
          <w:szCs w:val="22"/>
        </w:rPr>
        <w:t>Assistant Secretary</w:t>
      </w:r>
      <w:r w:rsidR="007D2D49" w:rsidRPr="00691545">
        <w:rPr>
          <w:szCs w:val="22"/>
        </w:rPr>
        <w:br/>
      </w:r>
      <w:r w:rsidRPr="00691545">
        <w:rPr>
          <w:szCs w:val="22"/>
        </w:rPr>
        <w:t>Technology Assessment and Access Division</w:t>
      </w:r>
    </w:p>
    <w:p w14:paraId="2A1B55EA" w14:textId="77777777" w:rsidR="007D2D49" w:rsidRPr="00691545" w:rsidRDefault="007D2D49" w:rsidP="00F51840">
      <w:pPr>
        <w:pStyle w:val="SignCoverPageEnd"/>
        <w:rPr>
          <w:szCs w:val="22"/>
        </w:rPr>
      </w:pPr>
      <w:r w:rsidRPr="00691545">
        <w:rPr>
          <w:szCs w:val="22"/>
        </w:rPr>
        <w:t>Department of Healt</w:t>
      </w:r>
      <w:r w:rsidR="00AF02F6">
        <w:rPr>
          <w:szCs w:val="22"/>
        </w:rPr>
        <w:t>h</w:t>
      </w:r>
    </w:p>
    <w:p w14:paraId="75BBAD33" w14:textId="77777777" w:rsidR="00F93AC4" w:rsidRPr="00691545" w:rsidRDefault="00F93AC4" w:rsidP="00F93AC4"/>
    <w:p w14:paraId="3BF06A66" w14:textId="77777777" w:rsidR="00715914" w:rsidRPr="00A409A5" w:rsidRDefault="00715914" w:rsidP="00715914">
      <w:pPr>
        <w:pStyle w:val="Header"/>
        <w:tabs>
          <w:tab w:val="clear" w:pos="4150"/>
          <w:tab w:val="clear" w:pos="8307"/>
        </w:tabs>
      </w:pPr>
      <w:r w:rsidRPr="00A409A5">
        <w:rPr>
          <w:rStyle w:val="CharChapNo"/>
        </w:rPr>
        <w:t xml:space="preserve"> </w:t>
      </w:r>
      <w:r w:rsidRPr="00A409A5">
        <w:rPr>
          <w:rStyle w:val="CharChapText"/>
        </w:rPr>
        <w:t xml:space="preserve"> </w:t>
      </w:r>
    </w:p>
    <w:p w14:paraId="112EA20D" w14:textId="77777777" w:rsidR="00715914" w:rsidRPr="00A409A5" w:rsidRDefault="00715914" w:rsidP="00715914">
      <w:pPr>
        <w:pStyle w:val="Header"/>
        <w:tabs>
          <w:tab w:val="clear" w:pos="4150"/>
          <w:tab w:val="clear" w:pos="8307"/>
        </w:tabs>
      </w:pPr>
      <w:r w:rsidRPr="00A409A5">
        <w:rPr>
          <w:rStyle w:val="CharPartNo"/>
        </w:rPr>
        <w:t xml:space="preserve"> </w:t>
      </w:r>
      <w:r w:rsidRPr="00A409A5">
        <w:rPr>
          <w:rStyle w:val="CharPartText"/>
        </w:rPr>
        <w:t xml:space="preserve"> </w:t>
      </w:r>
    </w:p>
    <w:p w14:paraId="450B7BC7" w14:textId="77777777" w:rsidR="00715914" w:rsidRPr="00A409A5" w:rsidRDefault="00715914" w:rsidP="00715914">
      <w:pPr>
        <w:pStyle w:val="Header"/>
        <w:tabs>
          <w:tab w:val="clear" w:pos="4150"/>
          <w:tab w:val="clear" w:pos="8307"/>
        </w:tabs>
      </w:pPr>
      <w:r w:rsidRPr="00A409A5">
        <w:rPr>
          <w:rStyle w:val="CharDivNo"/>
        </w:rPr>
        <w:t xml:space="preserve"> </w:t>
      </w:r>
      <w:r w:rsidRPr="00A409A5">
        <w:rPr>
          <w:rStyle w:val="CharDivText"/>
        </w:rPr>
        <w:t xml:space="preserve"> </w:t>
      </w:r>
    </w:p>
    <w:p w14:paraId="64985DD4" w14:textId="77777777" w:rsidR="00715914" w:rsidRPr="00691545" w:rsidRDefault="00715914" w:rsidP="00715914">
      <w:pPr>
        <w:sectPr w:rsidR="00715914" w:rsidRPr="00691545" w:rsidSect="006B4EA3">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4454745E" w14:textId="77777777" w:rsidR="00F67BCA" w:rsidRPr="00691545" w:rsidRDefault="00715914" w:rsidP="00715914">
      <w:pPr>
        <w:outlineLvl w:val="0"/>
        <w:rPr>
          <w:sz w:val="36"/>
        </w:rPr>
      </w:pPr>
      <w:r w:rsidRPr="00691545">
        <w:rPr>
          <w:sz w:val="36"/>
        </w:rPr>
        <w:lastRenderedPageBreak/>
        <w:t>Contents</w:t>
      </w:r>
    </w:p>
    <w:p w14:paraId="770118A1" w14:textId="48F64ADF" w:rsidR="00691545" w:rsidRDefault="00691545">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691545">
        <w:rPr>
          <w:b w:val="0"/>
          <w:noProof/>
          <w:sz w:val="18"/>
        </w:rPr>
        <w:tab/>
      </w:r>
      <w:r w:rsidRPr="00691545">
        <w:rPr>
          <w:b w:val="0"/>
          <w:noProof/>
          <w:sz w:val="18"/>
        </w:rPr>
        <w:fldChar w:fldCharType="begin"/>
      </w:r>
      <w:r w:rsidRPr="00691545">
        <w:rPr>
          <w:b w:val="0"/>
          <w:noProof/>
          <w:sz w:val="18"/>
        </w:rPr>
        <w:instrText xml:space="preserve"> PAGEREF _Toc98937647 \h </w:instrText>
      </w:r>
      <w:r w:rsidRPr="00691545">
        <w:rPr>
          <w:b w:val="0"/>
          <w:noProof/>
          <w:sz w:val="18"/>
        </w:rPr>
      </w:r>
      <w:r w:rsidRPr="00691545">
        <w:rPr>
          <w:b w:val="0"/>
          <w:noProof/>
          <w:sz w:val="18"/>
        </w:rPr>
        <w:fldChar w:fldCharType="separate"/>
      </w:r>
      <w:r w:rsidR="002663D6">
        <w:rPr>
          <w:b w:val="0"/>
          <w:noProof/>
          <w:sz w:val="18"/>
        </w:rPr>
        <w:t>1</w:t>
      </w:r>
      <w:r w:rsidRPr="00691545">
        <w:rPr>
          <w:b w:val="0"/>
          <w:noProof/>
          <w:sz w:val="18"/>
        </w:rPr>
        <w:fldChar w:fldCharType="end"/>
      </w:r>
    </w:p>
    <w:p w14:paraId="001ADA91" w14:textId="2CABEFA7" w:rsidR="00691545" w:rsidRDefault="00691545">
      <w:pPr>
        <w:pStyle w:val="TOC5"/>
        <w:rPr>
          <w:rFonts w:asciiTheme="minorHAnsi" w:eastAsiaTheme="minorEastAsia" w:hAnsiTheme="minorHAnsi" w:cstheme="minorBidi"/>
          <w:noProof/>
          <w:kern w:val="0"/>
          <w:sz w:val="22"/>
          <w:szCs w:val="22"/>
        </w:rPr>
      </w:pPr>
      <w:r>
        <w:rPr>
          <w:noProof/>
        </w:rPr>
        <w:t>1</w:t>
      </w:r>
      <w:r>
        <w:rPr>
          <w:noProof/>
        </w:rPr>
        <w:tab/>
        <w:t>Name</w:t>
      </w:r>
      <w:r w:rsidRPr="00691545">
        <w:rPr>
          <w:noProof/>
        </w:rPr>
        <w:tab/>
      </w:r>
      <w:r w:rsidRPr="00691545">
        <w:rPr>
          <w:noProof/>
        </w:rPr>
        <w:fldChar w:fldCharType="begin"/>
      </w:r>
      <w:r w:rsidRPr="00691545">
        <w:rPr>
          <w:noProof/>
        </w:rPr>
        <w:instrText xml:space="preserve"> PAGEREF _Toc98937648 \h </w:instrText>
      </w:r>
      <w:r w:rsidRPr="00691545">
        <w:rPr>
          <w:noProof/>
        </w:rPr>
      </w:r>
      <w:r w:rsidRPr="00691545">
        <w:rPr>
          <w:noProof/>
        </w:rPr>
        <w:fldChar w:fldCharType="separate"/>
      </w:r>
      <w:r w:rsidR="002663D6">
        <w:rPr>
          <w:noProof/>
        </w:rPr>
        <w:t>1</w:t>
      </w:r>
      <w:r w:rsidRPr="00691545">
        <w:rPr>
          <w:noProof/>
        </w:rPr>
        <w:fldChar w:fldCharType="end"/>
      </w:r>
    </w:p>
    <w:p w14:paraId="213FACBE" w14:textId="6A5DB65A" w:rsidR="00691545" w:rsidRDefault="00691545">
      <w:pPr>
        <w:pStyle w:val="TOC5"/>
        <w:rPr>
          <w:rFonts w:asciiTheme="minorHAnsi" w:eastAsiaTheme="minorEastAsia" w:hAnsiTheme="minorHAnsi" w:cstheme="minorBidi"/>
          <w:noProof/>
          <w:kern w:val="0"/>
          <w:sz w:val="22"/>
          <w:szCs w:val="22"/>
        </w:rPr>
      </w:pPr>
      <w:r>
        <w:rPr>
          <w:noProof/>
        </w:rPr>
        <w:t>2</w:t>
      </w:r>
      <w:r>
        <w:rPr>
          <w:noProof/>
        </w:rPr>
        <w:tab/>
        <w:t>Commencement</w:t>
      </w:r>
      <w:r w:rsidRPr="00691545">
        <w:rPr>
          <w:noProof/>
        </w:rPr>
        <w:tab/>
      </w:r>
      <w:r w:rsidRPr="00691545">
        <w:rPr>
          <w:noProof/>
        </w:rPr>
        <w:fldChar w:fldCharType="begin"/>
      </w:r>
      <w:r w:rsidRPr="00691545">
        <w:rPr>
          <w:noProof/>
        </w:rPr>
        <w:instrText xml:space="preserve"> PAGEREF _Toc98937649 \h </w:instrText>
      </w:r>
      <w:r w:rsidRPr="00691545">
        <w:rPr>
          <w:noProof/>
        </w:rPr>
      </w:r>
      <w:r w:rsidRPr="00691545">
        <w:rPr>
          <w:noProof/>
        </w:rPr>
        <w:fldChar w:fldCharType="separate"/>
      </w:r>
      <w:r w:rsidR="002663D6">
        <w:rPr>
          <w:noProof/>
        </w:rPr>
        <w:t>1</w:t>
      </w:r>
      <w:r w:rsidRPr="00691545">
        <w:rPr>
          <w:noProof/>
        </w:rPr>
        <w:fldChar w:fldCharType="end"/>
      </w:r>
    </w:p>
    <w:p w14:paraId="22D2B41E" w14:textId="5F535949" w:rsidR="00691545" w:rsidRDefault="00691545">
      <w:pPr>
        <w:pStyle w:val="TOC5"/>
        <w:rPr>
          <w:rFonts w:asciiTheme="minorHAnsi" w:eastAsiaTheme="minorEastAsia" w:hAnsiTheme="minorHAnsi" w:cstheme="minorBidi"/>
          <w:noProof/>
          <w:kern w:val="0"/>
          <w:sz w:val="22"/>
          <w:szCs w:val="22"/>
        </w:rPr>
      </w:pPr>
      <w:r>
        <w:rPr>
          <w:noProof/>
        </w:rPr>
        <w:t>3</w:t>
      </w:r>
      <w:r>
        <w:rPr>
          <w:noProof/>
        </w:rPr>
        <w:tab/>
        <w:t>Authority</w:t>
      </w:r>
      <w:r w:rsidRPr="00691545">
        <w:rPr>
          <w:noProof/>
        </w:rPr>
        <w:tab/>
      </w:r>
      <w:r w:rsidRPr="00691545">
        <w:rPr>
          <w:noProof/>
        </w:rPr>
        <w:fldChar w:fldCharType="begin"/>
      </w:r>
      <w:r w:rsidRPr="00691545">
        <w:rPr>
          <w:noProof/>
        </w:rPr>
        <w:instrText xml:space="preserve"> PAGEREF _Toc98937650 \h </w:instrText>
      </w:r>
      <w:r w:rsidRPr="00691545">
        <w:rPr>
          <w:noProof/>
        </w:rPr>
      </w:r>
      <w:r w:rsidRPr="00691545">
        <w:rPr>
          <w:noProof/>
        </w:rPr>
        <w:fldChar w:fldCharType="separate"/>
      </w:r>
      <w:r w:rsidR="002663D6">
        <w:rPr>
          <w:noProof/>
        </w:rPr>
        <w:t>1</w:t>
      </w:r>
      <w:r w:rsidRPr="00691545">
        <w:rPr>
          <w:noProof/>
        </w:rPr>
        <w:fldChar w:fldCharType="end"/>
      </w:r>
    </w:p>
    <w:p w14:paraId="0854A284" w14:textId="450BA522" w:rsidR="00691545" w:rsidRDefault="00691545">
      <w:pPr>
        <w:pStyle w:val="TOC5"/>
        <w:rPr>
          <w:rFonts w:asciiTheme="minorHAnsi" w:eastAsiaTheme="minorEastAsia" w:hAnsiTheme="minorHAnsi" w:cstheme="minorBidi"/>
          <w:noProof/>
          <w:kern w:val="0"/>
          <w:sz w:val="22"/>
          <w:szCs w:val="22"/>
        </w:rPr>
      </w:pPr>
      <w:r>
        <w:rPr>
          <w:noProof/>
        </w:rPr>
        <w:t>4</w:t>
      </w:r>
      <w:r>
        <w:rPr>
          <w:noProof/>
        </w:rPr>
        <w:tab/>
        <w:t>Schedules</w:t>
      </w:r>
      <w:r w:rsidRPr="00691545">
        <w:rPr>
          <w:noProof/>
        </w:rPr>
        <w:tab/>
      </w:r>
      <w:r w:rsidRPr="00691545">
        <w:rPr>
          <w:noProof/>
        </w:rPr>
        <w:fldChar w:fldCharType="begin"/>
      </w:r>
      <w:r w:rsidRPr="00691545">
        <w:rPr>
          <w:noProof/>
        </w:rPr>
        <w:instrText xml:space="preserve"> PAGEREF _Toc98937651 \h </w:instrText>
      </w:r>
      <w:r w:rsidRPr="00691545">
        <w:rPr>
          <w:noProof/>
        </w:rPr>
      </w:r>
      <w:r w:rsidRPr="00691545">
        <w:rPr>
          <w:noProof/>
        </w:rPr>
        <w:fldChar w:fldCharType="separate"/>
      </w:r>
      <w:r w:rsidR="002663D6">
        <w:rPr>
          <w:noProof/>
        </w:rPr>
        <w:t>1</w:t>
      </w:r>
      <w:r w:rsidRPr="00691545">
        <w:rPr>
          <w:noProof/>
        </w:rPr>
        <w:fldChar w:fldCharType="end"/>
      </w:r>
    </w:p>
    <w:p w14:paraId="31EB5D99" w14:textId="05F32F89" w:rsidR="00691545" w:rsidRDefault="00691545">
      <w:pPr>
        <w:pStyle w:val="TOC5"/>
        <w:rPr>
          <w:rFonts w:asciiTheme="minorHAnsi" w:eastAsiaTheme="minorEastAsia" w:hAnsiTheme="minorHAnsi" w:cstheme="minorBidi"/>
          <w:noProof/>
          <w:kern w:val="0"/>
          <w:sz w:val="22"/>
          <w:szCs w:val="22"/>
        </w:rPr>
      </w:pPr>
      <w:r>
        <w:rPr>
          <w:noProof/>
        </w:rPr>
        <w:t>5</w:t>
      </w:r>
      <w:r>
        <w:rPr>
          <w:noProof/>
        </w:rPr>
        <w:tab/>
        <w:t>Definitions</w:t>
      </w:r>
      <w:r w:rsidRPr="00691545">
        <w:rPr>
          <w:noProof/>
        </w:rPr>
        <w:tab/>
      </w:r>
      <w:r w:rsidRPr="00691545">
        <w:rPr>
          <w:noProof/>
        </w:rPr>
        <w:fldChar w:fldCharType="begin"/>
      </w:r>
      <w:r w:rsidRPr="00691545">
        <w:rPr>
          <w:noProof/>
        </w:rPr>
        <w:instrText xml:space="preserve"> PAGEREF _Toc98937652 \h </w:instrText>
      </w:r>
      <w:r w:rsidRPr="00691545">
        <w:rPr>
          <w:noProof/>
        </w:rPr>
      </w:r>
      <w:r w:rsidRPr="00691545">
        <w:rPr>
          <w:noProof/>
        </w:rPr>
        <w:fldChar w:fldCharType="separate"/>
      </w:r>
      <w:r w:rsidR="002663D6">
        <w:rPr>
          <w:noProof/>
        </w:rPr>
        <w:t>1</w:t>
      </w:r>
      <w:r w:rsidRPr="00691545">
        <w:rPr>
          <w:noProof/>
        </w:rPr>
        <w:fldChar w:fldCharType="end"/>
      </w:r>
    </w:p>
    <w:p w14:paraId="2D72808A" w14:textId="2B14DDFE" w:rsidR="00691545" w:rsidRDefault="00691545">
      <w:pPr>
        <w:pStyle w:val="TOC2"/>
        <w:rPr>
          <w:rFonts w:asciiTheme="minorHAnsi" w:eastAsiaTheme="minorEastAsia" w:hAnsiTheme="minorHAnsi" w:cstheme="minorBidi"/>
          <w:b w:val="0"/>
          <w:noProof/>
          <w:kern w:val="0"/>
          <w:sz w:val="22"/>
          <w:szCs w:val="22"/>
        </w:rPr>
      </w:pPr>
      <w:r>
        <w:rPr>
          <w:noProof/>
        </w:rPr>
        <w:t>Part 2—Information and procedures relating to supplies of pharmaceutical benefits</w:t>
      </w:r>
      <w:r w:rsidRPr="00691545">
        <w:rPr>
          <w:b w:val="0"/>
          <w:noProof/>
          <w:sz w:val="18"/>
        </w:rPr>
        <w:tab/>
      </w:r>
      <w:r w:rsidRPr="00691545">
        <w:rPr>
          <w:b w:val="0"/>
          <w:noProof/>
          <w:sz w:val="18"/>
        </w:rPr>
        <w:fldChar w:fldCharType="begin"/>
      </w:r>
      <w:r w:rsidRPr="00691545">
        <w:rPr>
          <w:b w:val="0"/>
          <w:noProof/>
          <w:sz w:val="18"/>
        </w:rPr>
        <w:instrText xml:space="preserve"> PAGEREF _Toc98937653 \h </w:instrText>
      </w:r>
      <w:r w:rsidRPr="00691545">
        <w:rPr>
          <w:b w:val="0"/>
          <w:noProof/>
          <w:sz w:val="18"/>
        </w:rPr>
      </w:r>
      <w:r w:rsidRPr="00691545">
        <w:rPr>
          <w:b w:val="0"/>
          <w:noProof/>
          <w:sz w:val="18"/>
        </w:rPr>
        <w:fldChar w:fldCharType="separate"/>
      </w:r>
      <w:r w:rsidR="002663D6">
        <w:rPr>
          <w:b w:val="0"/>
          <w:noProof/>
          <w:sz w:val="18"/>
        </w:rPr>
        <w:t>6</w:t>
      </w:r>
      <w:r w:rsidRPr="00691545">
        <w:rPr>
          <w:b w:val="0"/>
          <w:noProof/>
          <w:sz w:val="18"/>
        </w:rPr>
        <w:fldChar w:fldCharType="end"/>
      </w:r>
    </w:p>
    <w:p w14:paraId="1CB9EC53" w14:textId="25F6D251" w:rsidR="00691545" w:rsidRDefault="00691545">
      <w:pPr>
        <w:pStyle w:val="TOC5"/>
        <w:rPr>
          <w:rFonts w:asciiTheme="minorHAnsi" w:eastAsiaTheme="minorEastAsia" w:hAnsiTheme="minorHAnsi" w:cstheme="minorBidi"/>
          <w:noProof/>
          <w:kern w:val="0"/>
          <w:sz w:val="22"/>
          <w:szCs w:val="22"/>
        </w:rPr>
      </w:pPr>
      <w:r>
        <w:rPr>
          <w:noProof/>
        </w:rPr>
        <w:t>6</w:t>
      </w:r>
      <w:r>
        <w:rPr>
          <w:noProof/>
        </w:rPr>
        <w:tab/>
        <w:t>Procedures for giving information—form and period for giving information and certification</w:t>
      </w:r>
      <w:r w:rsidRPr="00691545">
        <w:rPr>
          <w:noProof/>
        </w:rPr>
        <w:tab/>
      </w:r>
      <w:r w:rsidRPr="00691545">
        <w:rPr>
          <w:noProof/>
        </w:rPr>
        <w:fldChar w:fldCharType="begin"/>
      </w:r>
      <w:r w:rsidRPr="00691545">
        <w:rPr>
          <w:noProof/>
        </w:rPr>
        <w:instrText xml:space="preserve"> PAGEREF _Toc98937654 \h </w:instrText>
      </w:r>
      <w:r w:rsidRPr="00691545">
        <w:rPr>
          <w:noProof/>
        </w:rPr>
      </w:r>
      <w:r w:rsidRPr="00691545">
        <w:rPr>
          <w:noProof/>
        </w:rPr>
        <w:fldChar w:fldCharType="separate"/>
      </w:r>
      <w:r w:rsidR="002663D6">
        <w:rPr>
          <w:noProof/>
        </w:rPr>
        <w:t>6</w:t>
      </w:r>
      <w:r w:rsidRPr="00691545">
        <w:rPr>
          <w:noProof/>
        </w:rPr>
        <w:fldChar w:fldCharType="end"/>
      </w:r>
    </w:p>
    <w:p w14:paraId="23ABFCDA" w14:textId="5B9CAF42" w:rsidR="00691545" w:rsidRDefault="00691545">
      <w:pPr>
        <w:pStyle w:val="TOC5"/>
        <w:rPr>
          <w:rFonts w:asciiTheme="minorHAnsi" w:eastAsiaTheme="minorEastAsia" w:hAnsiTheme="minorHAnsi" w:cstheme="minorBidi"/>
          <w:noProof/>
          <w:kern w:val="0"/>
          <w:sz w:val="22"/>
          <w:szCs w:val="22"/>
        </w:rPr>
      </w:pPr>
      <w:r>
        <w:rPr>
          <w:noProof/>
        </w:rPr>
        <w:t>7</w:t>
      </w:r>
      <w:r>
        <w:rPr>
          <w:noProof/>
        </w:rPr>
        <w:tab/>
        <w:t>Additional procedures for giving information</w:t>
      </w:r>
      <w:r w:rsidRPr="00691545">
        <w:rPr>
          <w:noProof/>
        </w:rPr>
        <w:tab/>
      </w:r>
      <w:r w:rsidRPr="00691545">
        <w:rPr>
          <w:noProof/>
        </w:rPr>
        <w:fldChar w:fldCharType="begin"/>
      </w:r>
      <w:r w:rsidRPr="00691545">
        <w:rPr>
          <w:noProof/>
        </w:rPr>
        <w:instrText xml:space="preserve"> PAGEREF _Toc98937655 \h </w:instrText>
      </w:r>
      <w:r w:rsidRPr="00691545">
        <w:rPr>
          <w:noProof/>
        </w:rPr>
      </w:r>
      <w:r w:rsidRPr="00691545">
        <w:rPr>
          <w:noProof/>
        </w:rPr>
        <w:fldChar w:fldCharType="separate"/>
      </w:r>
      <w:r w:rsidR="002663D6">
        <w:rPr>
          <w:noProof/>
        </w:rPr>
        <w:t>7</w:t>
      </w:r>
      <w:r w:rsidRPr="00691545">
        <w:rPr>
          <w:noProof/>
        </w:rPr>
        <w:fldChar w:fldCharType="end"/>
      </w:r>
    </w:p>
    <w:p w14:paraId="181002BA" w14:textId="7F78AACD" w:rsidR="00691545" w:rsidRDefault="00691545">
      <w:pPr>
        <w:pStyle w:val="TOC5"/>
        <w:rPr>
          <w:rFonts w:asciiTheme="minorHAnsi" w:eastAsiaTheme="minorEastAsia" w:hAnsiTheme="minorHAnsi" w:cstheme="minorBidi"/>
          <w:noProof/>
          <w:kern w:val="0"/>
          <w:sz w:val="22"/>
          <w:szCs w:val="22"/>
        </w:rPr>
      </w:pPr>
      <w:r>
        <w:rPr>
          <w:noProof/>
        </w:rPr>
        <w:t>8</w:t>
      </w:r>
      <w:r>
        <w:rPr>
          <w:noProof/>
        </w:rPr>
        <w:tab/>
        <w:t>Procedures for giving information using Claims Transmission System</w:t>
      </w:r>
      <w:r w:rsidRPr="00691545">
        <w:rPr>
          <w:noProof/>
        </w:rPr>
        <w:tab/>
      </w:r>
      <w:r w:rsidRPr="00691545">
        <w:rPr>
          <w:noProof/>
        </w:rPr>
        <w:fldChar w:fldCharType="begin"/>
      </w:r>
      <w:r w:rsidRPr="00691545">
        <w:rPr>
          <w:noProof/>
        </w:rPr>
        <w:instrText xml:space="preserve"> PAGEREF _Toc98937656 \h </w:instrText>
      </w:r>
      <w:r w:rsidRPr="00691545">
        <w:rPr>
          <w:noProof/>
        </w:rPr>
      </w:r>
      <w:r w:rsidRPr="00691545">
        <w:rPr>
          <w:noProof/>
        </w:rPr>
        <w:fldChar w:fldCharType="separate"/>
      </w:r>
      <w:r w:rsidR="002663D6">
        <w:rPr>
          <w:noProof/>
        </w:rPr>
        <w:t>9</w:t>
      </w:r>
      <w:r w:rsidRPr="00691545">
        <w:rPr>
          <w:noProof/>
        </w:rPr>
        <w:fldChar w:fldCharType="end"/>
      </w:r>
    </w:p>
    <w:p w14:paraId="394550A5" w14:textId="76C6658B" w:rsidR="00691545" w:rsidRDefault="00691545">
      <w:pPr>
        <w:pStyle w:val="TOC5"/>
        <w:rPr>
          <w:rFonts w:asciiTheme="minorHAnsi" w:eastAsiaTheme="minorEastAsia" w:hAnsiTheme="minorHAnsi" w:cstheme="minorBidi"/>
          <w:noProof/>
          <w:kern w:val="0"/>
          <w:sz w:val="22"/>
          <w:szCs w:val="22"/>
        </w:rPr>
      </w:pPr>
      <w:r>
        <w:rPr>
          <w:noProof/>
        </w:rPr>
        <w:t>9</w:t>
      </w:r>
      <w:r>
        <w:rPr>
          <w:noProof/>
        </w:rPr>
        <w:tab/>
        <w:t>Information about supplies</w:t>
      </w:r>
      <w:r w:rsidRPr="00691545">
        <w:rPr>
          <w:noProof/>
        </w:rPr>
        <w:tab/>
      </w:r>
      <w:r w:rsidRPr="00691545">
        <w:rPr>
          <w:noProof/>
        </w:rPr>
        <w:fldChar w:fldCharType="begin"/>
      </w:r>
      <w:r w:rsidRPr="00691545">
        <w:rPr>
          <w:noProof/>
        </w:rPr>
        <w:instrText xml:space="preserve"> PAGEREF _Toc98937657 \h </w:instrText>
      </w:r>
      <w:r w:rsidRPr="00691545">
        <w:rPr>
          <w:noProof/>
        </w:rPr>
      </w:r>
      <w:r w:rsidRPr="00691545">
        <w:rPr>
          <w:noProof/>
        </w:rPr>
        <w:fldChar w:fldCharType="separate"/>
      </w:r>
      <w:r w:rsidR="002663D6">
        <w:rPr>
          <w:noProof/>
        </w:rPr>
        <w:t>10</w:t>
      </w:r>
      <w:r w:rsidRPr="00691545">
        <w:rPr>
          <w:noProof/>
        </w:rPr>
        <w:fldChar w:fldCharType="end"/>
      </w:r>
    </w:p>
    <w:p w14:paraId="333390D3" w14:textId="0ECA7206" w:rsidR="00691545" w:rsidRDefault="00691545">
      <w:pPr>
        <w:pStyle w:val="TOC5"/>
        <w:rPr>
          <w:rFonts w:asciiTheme="minorHAnsi" w:eastAsiaTheme="minorEastAsia" w:hAnsiTheme="minorHAnsi" w:cstheme="minorBidi"/>
          <w:noProof/>
          <w:kern w:val="0"/>
          <w:sz w:val="22"/>
          <w:szCs w:val="22"/>
        </w:rPr>
      </w:pPr>
      <w:r>
        <w:rPr>
          <w:noProof/>
        </w:rPr>
        <w:t>10</w:t>
      </w:r>
      <w:r>
        <w:rPr>
          <w:noProof/>
        </w:rPr>
        <w:tab/>
        <w:t>Procedures for providing information in respect of claims using manual system</w:t>
      </w:r>
      <w:r w:rsidRPr="00691545">
        <w:rPr>
          <w:noProof/>
        </w:rPr>
        <w:tab/>
      </w:r>
      <w:r w:rsidRPr="00691545">
        <w:rPr>
          <w:noProof/>
        </w:rPr>
        <w:fldChar w:fldCharType="begin"/>
      </w:r>
      <w:r w:rsidRPr="00691545">
        <w:rPr>
          <w:noProof/>
        </w:rPr>
        <w:instrText xml:space="preserve"> PAGEREF _Toc98937658 \h </w:instrText>
      </w:r>
      <w:r w:rsidRPr="00691545">
        <w:rPr>
          <w:noProof/>
        </w:rPr>
      </w:r>
      <w:r w:rsidRPr="00691545">
        <w:rPr>
          <w:noProof/>
        </w:rPr>
        <w:fldChar w:fldCharType="separate"/>
      </w:r>
      <w:r w:rsidR="002663D6">
        <w:rPr>
          <w:noProof/>
        </w:rPr>
        <w:t>11</w:t>
      </w:r>
      <w:r w:rsidRPr="00691545">
        <w:rPr>
          <w:noProof/>
        </w:rPr>
        <w:fldChar w:fldCharType="end"/>
      </w:r>
    </w:p>
    <w:p w14:paraId="5C47C20C" w14:textId="17DE13B1" w:rsidR="00691545" w:rsidRDefault="00691545">
      <w:pPr>
        <w:pStyle w:val="TOC5"/>
        <w:rPr>
          <w:rFonts w:asciiTheme="minorHAnsi" w:eastAsiaTheme="minorEastAsia" w:hAnsiTheme="minorHAnsi" w:cstheme="minorBidi"/>
          <w:noProof/>
          <w:kern w:val="0"/>
          <w:sz w:val="22"/>
          <w:szCs w:val="22"/>
        </w:rPr>
      </w:pPr>
      <w:r>
        <w:rPr>
          <w:noProof/>
        </w:rPr>
        <w:t>11</w:t>
      </w:r>
      <w:r>
        <w:rPr>
          <w:noProof/>
        </w:rPr>
        <w:tab/>
        <w:t>Procedures for giving information using manual system—under co</w:t>
      </w:r>
      <w:r w:rsidR="00927076">
        <w:rPr>
          <w:noProof/>
        </w:rPr>
        <w:noBreakHyphen/>
      </w:r>
      <w:r>
        <w:rPr>
          <w:noProof/>
        </w:rPr>
        <w:t>payment data not required</w:t>
      </w:r>
      <w:r w:rsidRPr="00691545">
        <w:rPr>
          <w:noProof/>
        </w:rPr>
        <w:tab/>
      </w:r>
      <w:r w:rsidRPr="00691545">
        <w:rPr>
          <w:noProof/>
        </w:rPr>
        <w:fldChar w:fldCharType="begin"/>
      </w:r>
      <w:r w:rsidRPr="00691545">
        <w:rPr>
          <w:noProof/>
        </w:rPr>
        <w:instrText xml:space="preserve"> PAGEREF _Toc98937659 \h </w:instrText>
      </w:r>
      <w:r w:rsidRPr="00691545">
        <w:rPr>
          <w:noProof/>
        </w:rPr>
      </w:r>
      <w:r w:rsidRPr="00691545">
        <w:rPr>
          <w:noProof/>
        </w:rPr>
        <w:fldChar w:fldCharType="separate"/>
      </w:r>
      <w:r w:rsidR="002663D6">
        <w:rPr>
          <w:noProof/>
        </w:rPr>
        <w:t>11</w:t>
      </w:r>
      <w:r w:rsidRPr="00691545">
        <w:rPr>
          <w:noProof/>
        </w:rPr>
        <w:fldChar w:fldCharType="end"/>
      </w:r>
    </w:p>
    <w:p w14:paraId="47EC2691" w14:textId="2D7FF336" w:rsidR="00691545" w:rsidRDefault="00691545">
      <w:pPr>
        <w:pStyle w:val="TOC5"/>
        <w:rPr>
          <w:rFonts w:asciiTheme="minorHAnsi" w:eastAsiaTheme="minorEastAsia" w:hAnsiTheme="minorHAnsi" w:cstheme="minorBidi"/>
          <w:noProof/>
          <w:kern w:val="0"/>
          <w:sz w:val="22"/>
          <w:szCs w:val="22"/>
        </w:rPr>
      </w:pPr>
      <w:r>
        <w:rPr>
          <w:noProof/>
        </w:rPr>
        <w:t>12</w:t>
      </w:r>
      <w:r>
        <w:rPr>
          <w:noProof/>
        </w:rPr>
        <w:tab/>
        <w:t>Procedures for processing and determining claims</w:t>
      </w:r>
      <w:r w:rsidRPr="00691545">
        <w:rPr>
          <w:noProof/>
        </w:rPr>
        <w:tab/>
      </w:r>
      <w:r w:rsidRPr="00691545">
        <w:rPr>
          <w:noProof/>
        </w:rPr>
        <w:fldChar w:fldCharType="begin"/>
      </w:r>
      <w:r w:rsidRPr="00691545">
        <w:rPr>
          <w:noProof/>
        </w:rPr>
        <w:instrText xml:space="preserve"> PAGEREF _Toc98937660 \h </w:instrText>
      </w:r>
      <w:r w:rsidRPr="00691545">
        <w:rPr>
          <w:noProof/>
        </w:rPr>
      </w:r>
      <w:r w:rsidRPr="00691545">
        <w:rPr>
          <w:noProof/>
        </w:rPr>
        <w:fldChar w:fldCharType="separate"/>
      </w:r>
      <w:r w:rsidR="002663D6">
        <w:rPr>
          <w:noProof/>
        </w:rPr>
        <w:t>11</w:t>
      </w:r>
      <w:r w:rsidRPr="00691545">
        <w:rPr>
          <w:noProof/>
        </w:rPr>
        <w:fldChar w:fldCharType="end"/>
      </w:r>
    </w:p>
    <w:p w14:paraId="49906B35" w14:textId="076E73EF" w:rsidR="00691545" w:rsidRDefault="00691545">
      <w:pPr>
        <w:pStyle w:val="TOC5"/>
        <w:rPr>
          <w:rFonts w:asciiTheme="minorHAnsi" w:eastAsiaTheme="minorEastAsia" w:hAnsiTheme="minorHAnsi" w:cstheme="minorBidi"/>
          <w:noProof/>
          <w:kern w:val="0"/>
          <w:sz w:val="22"/>
          <w:szCs w:val="22"/>
        </w:rPr>
      </w:pPr>
      <w:r>
        <w:rPr>
          <w:noProof/>
        </w:rPr>
        <w:t>13</w:t>
      </w:r>
      <w:r>
        <w:rPr>
          <w:noProof/>
        </w:rPr>
        <w:tab/>
        <w:t>Procedures for making payments in respect of claims</w:t>
      </w:r>
      <w:r w:rsidRPr="00691545">
        <w:rPr>
          <w:noProof/>
        </w:rPr>
        <w:tab/>
      </w:r>
      <w:r w:rsidRPr="00691545">
        <w:rPr>
          <w:noProof/>
        </w:rPr>
        <w:fldChar w:fldCharType="begin"/>
      </w:r>
      <w:r w:rsidRPr="00691545">
        <w:rPr>
          <w:noProof/>
        </w:rPr>
        <w:instrText xml:space="preserve"> PAGEREF _Toc98937661 \h </w:instrText>
      </w:r>
      <w:r w:rsidRPr="00691545">
        <w:rPr>
          <w:noProof/>
        </w:rPr>
      </w:r>
      <w:r w:rsidRPr="00691545">
        <w:rPr>
          <w:noProof/>
        </w:rPr>
        <w:fldChar w:fldCharType="separate"/>
      </w:r>
      <w:r w:rsidR="002663D6">
        <w:rPr>
          <w:noProof/>
        </w:rPr>
        <w:t>12</w:t>
      </w:r>
      <w:r w:rsidRPr="00691545">
        <w:rPr>
          <w:noProof/>
        </w:rPr>
        <w:fldChar w:fldCharType="end"/>
      </w:r>
    </w:p>
    <w:p w14:paraId="446DA4A0" w14:textId="5D14F8F6" w:rsidR="00691545" w:rsidRDefault="00691545">
      <w:pPr>
        <w:pStyle w:val="TOC1"/>
        <w:rPr>
          <w:rFonts w:asciiTheme="minorHAnsi" w:eastAsiaTheme="minorEastAsia" w:hAnsiTheme="minorHAnsi" w:cstheme="minorBidi"/>
          <w:b w:val="0"/>
          <w:noProof/>
          <w:kern w:val="0"/>
          <w:sz w:val="22"/>
          <w:szCs w:val="22"/>
        </w:rPr>
      </w:pPr>
      <w:r>
        <w:rPr>
          <w:noProof/>
        </w:rPr>
        <w:t>Schedule 1—</w:t>
      </w:r>
      <w:r w:rsidRPr="00776BB9">
        <w:rPr>
          <w:rFonts w:eastAsiaTheme="minorHAnsi"/>
          <w:noProof/>
        </w:rPr>
        <w:t>Information to be given using Claims Transmission System</w:t>
      </w:r>
      <w:r w:rsidRPr="00691545">
        <w:rPr>
          <w:b w:val="0"/>
          <w:noProof/>
          <w:sz w:val="18"/>
        </w:rPr>
        <w:tab/>
      </w:r>
      <w:r w:rsidRPr="00691545">
        <w:rPr>
          <w:b w:val="0"/>
          <w:noProof/>
          <w:sz w:val="18"/>
        </w:rPr>
        <w:fldChar w:fldCharType="begin"/>
      </w:r>
      <w:r w:rsidRPr="00691545">
        <w:rPr>
          <w:b w:val="0"/>
          <w:noProof/>
          <w:sz w:val="18"/>
        </w:rPr>
        <w:instrText xml:space="preserve"> PAGEREF _Toc98937662 \h </w:instrText>
      </w:r>
      <w:r w:rsidRPr="00691545">
        <w:rPr>
          <w:b w:val="0"/>
          <w:noProof/>
          <w:sz w:val="18"/>
        </w:rPr>
      </w:r>
      <w:r w:rsidRPr="00691545">
        <w:rPr>
          <w:b w:val="0"/>
          <w:noProof/>
          <w:sz w:val="18"/>
        </w:rPr>
        <w:fldChar w:fldCharType="separate"/>
      </w:r>
      <w:r w:rsidR="002663D6">
        <w:rPr>
          <w:b w:val="0"/>
          <w:noProof/>
          <w:sz w:val="18"/>
        </w:rPr>
        <w:t>13</w:t>
      </w:r>
      <w:r w:rsidRPr="00691545">
        <w:rPr>
          <w:b w:val="0"/>
          <w:noProof/>
          <w:sz w:val="18"/>
        </w:rPr>
        <w:fldChar w:fldCharType="end"/>
      </w:r>
    </w:p>
    <w:p w14:paraId="3D5155D5" w14:textId="7943EEBD" w:rsidR="00691545" w:rsidRDefault="00691545">
      <w:pPr>
        <w:pStyle w:val="TOC5"/>
        <w:rPr>
          <w:rFonts w:asciiTheme="minorHAnsi" w:eastAsiaTheme="minorEastAsia" w:hAnsiTheme="minorHAnsi" w:cstheme="minorBidi"/>
          <w:noProof/>
          <w:kern w:val="0"/>
          <w:sz w:val="22"/>
          <w:szCs w:val="22"/>
        </w:rPr>
      </w:pPr>
      <w:r>
        <w:rPr>
          <w:noProof/>
        </w:rPr>
        <w:t>1</w:t>
      </w:r>
      <w:r>
        <w:rPr>
          <w:noProof/>
        </w:rPr>
        <w:tab/>
        <w:t>Information to be given using Claims Transmission System—general</w:t>
      </w:r>
      <w:r w:rsidRPr="00691545">
        <w:rPr>
          <w:noProof/>
        </w:rPr>
        <w:tab/>
      </w:r>
      <w:r w:rsidRPr="00691545">
        <w:rPr>
          <w:noProof/>
        </w:rPr>
        <w:fldChar w:fldCharType="begin"/>
      </w:r>
      <w:r w:rsidRPr="00691545">
        <w:rPr>
          <w:noProof/>
        </w:rPr>
        <w:instrText xml:space="preserve"> PAGEREF _Toc98937663 \h </w:instrText>
      </w:r>
      <w:r w:rsidRPr="00691545">
        <w:rPr>
          <w:noProof/>
        </w:rPr>
      </w:r>
      <w:r w:rsidRPr="00691545">
        <w:rPr>
          <w:noProof/>
        </w:rPr>
        <w:fldChar w:fldCharType="separate"/>
      </w:r>
      <w:r w:rsidR="002663D6">
        <w:rPr>
          <w:noProof/>
        </w:rPr>
        <w:t>13</w:t>
      </w:r>
      <w:r w:rsidRPr="00691545">
        <w:rPr>
          <w:noProof/>
        </w:rPr>
        <w:fldChar w:fldCharType="end"/>
      </w:r>
    </w:p>
    <w:p w14:paraId="74569FB2" w14:textId="072F9D14" w:rsidR="00691545" w:rsidRDefault="00691545">
      <w:pPr>
        <w:pStyle w:val="TOC5"/>
        <w:rPr>
          <w:rFonts w:asciiTheme="minorHAnsi" w:eastAsiaTheme="minorEastAsia" w:hAnsiTheme="minorHAnsi" w:cstheme="minorBidi"/>
          <w:noProof/>
          <w:kern w:val="0"/>
          <w:sz w:val="22"/>
          <w:szCs w:val="22"/>
        </w:rPr>
      </w:pPr>
      <w:r>
        <w:rPr>
          <w:noProof/>
        </w:rPr>
        <w:t>2</w:t>
      </w:r>
      <w:r>
        <w:rPr>
          <w:noProof/>
        </w:rPr>
        <w:tab/>
        <w:t>Additional information to be given using Claims Transmission System—supply on electronic prescriptions</w:t>
      </w:r>
      <w:r w:rsidRPr="00691545">
        <w:rPr>
          <w:noProof/>
        </w:rPr>
        <w:tab/>
      </w:r>
      <w:r w:rsidRPr="00691545">
        <w:rPr>
          <w:noProof/>
        </w:rPr>
        <w:fldChar w:fldCharType="begin"/>
      </w:r>
      <w:r w:rsidRPr="00691545">
        <w:rPr>
          <w:noProof/>
        </w:rPr>
        <w:instrText xml:space="preserve"> PAGEREF _Toc98937664 \h </w:instrText>
      </w:r>
      <w:r w:rsidRPr="00691545">
        <w:rPr>
          <w:noProof/>
        </w:rPr>
      </w:r>
      <w:r w:rsidRPr="00691545">
        <w:rPr>
          <w:noProof/>
        </w:rPr>
        <w:fldChar w:fldCharType="separate"/>
      </w:r>
      <w:r w:rsidR="002663D6">
        <w:rPr>
          <w:noProof/>
        </w:rPr>
        <w:t>18</w:t>
      </w:r>
      <w:r w:rsidRPr="00691545">
        <w:rPr>
          <w:noProof/>
        </w:rPr>
        <w:fldChar w:fldCharType="end"/>
      </w:r>
    </w:p>
    <w:p w14:paraId="3A396F45" w14:textId="3188E5B9" w:rsidR="00691545" w:rsidRDefault="00691545">
      <w:pPr>
        <w:pStyle w:val="TOC6"/>
        <w:rPr>
          <w:rFonts w:asciiTheme="minorHAnsi" w:eastAsiaTheme="minorEastAsia" w:hAnsiTheme="minorHAnsi" w:cstheme="minorBidi"/>
          <w:b w:val="0"/>
          <w:noProof/>
          <w:kern w:val="0"/>
          <w:sz w:val="22"/>
          <w:szCs w:val="22"/>
        </w:rPr>
      </w:pPr>
      <w:r>
        <w:rPr>
          <w:noProof/>
        </w:rPr>
        <w:t>Schedule 2—Repeals</w:t>
      </w:r>
      <w:r w:rsidRPr="00691545">
        <w:rPr>
          <w:b w:val="0"/>
          <w:noProof/>
          <w:sz w:val="18"/>
        </w:rPr>
        <w:tab/>
      </w:r>
      <w:r w:rsidRPr="00691545">
        <w:rPr>
          <w:b w:val="0"/>
          <w:noProof/>
          <w:sz w:val="18"/>
        </w:rPr>
        <w:fldChar w:fldCharType="begin"/>
      </w:r>
      <w:r w:rsidRPr="00691545">
        <w:rPr>
          <w:b w:val="0"/>
          <w:noProof/>
          <w:sz w:val="18"/>
        </w:rPr>
        <w:instrText xml:space="preserve"> PAGEREF _Toc98937665 \h </w:instrText>
      </w:r>
      <w:r w:rsidRPr="00691545">
        <w:rPr>
          <w:b w:val="0"/>
          <w:noProof/>
          <w:sz w:val="18"/>
        </w:rPr>
      </w:r>
      <w:r w:rsidRPr="00691545">
        <w:rPr>
          <w:b w:val="0"/>
          <w:noProof/>
          <w:sz w:val="18"/>
        </w:rPr>
        <w:fldChar w:fldCharType="separate"/>
      </w:r>
      <w:r w:rsidR="002663D6">
        <w:rPr>
          <w:b w:val="0"/>
          <w:noProof/>
          <w:sz w:val="18"/>
        </w:rPr>
        <w:t>20</w:t>
      </w:r>
      <w:r w:rsidRPr="00691545">
        <w:rPr>
          <w:b w:val="0"/>
          <w:noProof/>
          <w:sz w:val="18"/>
        </w:rPr>
        <w:fldChar w:fldCharType="end"/>
      </w:r>
    </w:p>
    <w:p w14:paraId="486E6A6E" w14:textId="4F0B3374" w:rsidR="00691545" w:rsidRDefault="00691545">
      <w:pPr>
        <w:pStyle w:val="TOC9"/>
        <w:rPr>
          <w:rFonts w:asciiTheme="minorHAnsi" w:eastAsiaTheme="minorEastAsia" w:hAnsiTheme="minorHAnsi" w:cstheme="minorBidi"/>
          <w:i w:val="0"/>
          <w:noProof/>
          <w:kern w:val="0"/>
          <w:sz w:val="22"/>
          <w:szCs w:val="22"/>
        </w:rPr>
      </w:pPr>
      <w:r>
        <w:rPr>
          <w:noProof/>
        </w:rPr>
        <w:t>National Health (Claims and under co</w:t>
      </w:r>
      <w:r w:rsidR="00927076">
        <w:rPr>
          <w:noProof/>
        </w:rPr>
        <w:noBreakHyphen/>
      </w:r>
      <w:r>
        <w:rPr>
          <w:noProof/>
        </w:rPr>
        <w:t xml:space="preserve">payment data) </w:t>
      </w:r>
      <w:r w:rsidR="00927076">
        <w:rPr>
          <w:noProof/>
        </w:rPr>
        <w:t>Rules 2</w:t>
      </w:r>
      <w:r>
        <w:rPr>
          <w:noProof/>
        </w:rPr>
        <w:t>012</w:t>
      </w:r>
      <w:r w:rsidRPr="00691545">
        <w:rPr>
          <w:i w:val="0"/>
          <w:noProof/>
          <w:sz w:val="18"/>
        </w:rPr>
        <w:tab/>
      </w:r>
      <w:r w:rsidRPr="00691545">
        <w:rPr>
          <w:i w:val="0"/>
          <w:noProof/>
          <w:sz w:val="18"/>
        </w:rPr>
        <w:fldChar w:fldCharType="begin"/>
      </w:r>
      <w:r w:rsidRPr="00691545">
        <w:rPr>
          <w:i w:val="0"/>
          <w:noProof/>
          <w:sz w:val="18"/>
        </w:rPr>
        <w:instrText xml:space="preserve"> PAGEREF _Toc98937666 \h </w:instrText>
      </w:r>
      <w:r w:rsidRPr="00691545">
        <w:rPr>
          <w:i w:val="0"/>
          <w:noProof/>
          <w:sz w:val="18"/>
        </w:rPr>
      </w:r>
      <w:r w:rsidRPr="00691545">
        <w:rPr>
          <w:i w:val="0"/>
          <w:noProof/>
          <w:sz w:val="18"/>
        </w:rPr>
        <w:fldChar w:fldCharType="separate"/>
      </w:r>
      <w:r w:rsidR="002663D6">
        <w:rPr>
          <w:i w:val="0"/>
          <w:noProof/>
          <w:sz w:val="18"/>
        </w:rPr>
        <w:t>20</w:t>
      </w:r>
      <w:r w:rsidRPr="00691545">
        <w:rPr>
          <w:i w:val="0"/>
          <w:noProof/>
          <w:sz w:val="18"/>
        </w:rPr>
        <w:fldChar w:fldCharType="end"/>
      </w:r>
    </w:p>
    <w:p w14:paraId="4EF5D8EC" w14:textId="77777777" w:rsidR="00670EA1" w:rsidRPr="00691545" w:rsidRDefault="00691545" w:rsidP="00715914">
      <w:r>
        <w:fldChar w:fldCharType="end"/>
      </w:r>
    </w:p>
    <w:p w14:paraId="488FC334" w14:textId="77777777" w:rsidR="00670EA1" w:rsidRPr="00691545" w:rsidRDefault="00670EA1" w:rsidP="00715914">
      <w:pPr>
        <w:sectPr w:rsidR="00670EA1" w:rsidRPr="00691545" w:rsidSect="006B4EA3">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4E408A31" w14:textId="77777777" w:rsidR="0025725D" w:rsidRPr="00691545" w:rsidRDefault="00F93AC4" w:rsidP="0025725D">
      <w:pPr>
        <w:pStyle w:val="ActHead2"/>
        <w:pageBreakBefore/>
      </w:pPr>
      <w:bookmarkStart w:id="1" w:name="_Toc98937647"/>
      <w:r w:rsidRPr="00A409A5">
        <w:rPr>
          <w:rStyle w:val="CharPartNo"/>
        </w:rPr>
        <w:lastRenderedPageBreak/>
        <w:t>Part 1</w:t>
      </w:r>
      <w:r w:rsidR="0025725D" w:rsidRPr="00691545">
        <w:t>—</w:t>
      </w:r>
      <w:r w:rsidR="0025725D" w:rsidRPr="00A409A5">
        <w:rPr>
          <w:rStyle w:val="CharPartText"/>
        </w:rPr>
        <w:t>Preliminary</w:t>
      </w:r>
      <w:bookmarkEnd w:id="1"/>
    </w:p>
    <w:p w14:paraId="1D024DA6" w14:textId="77777777" w:rsidR="001940E4" w:rsidRPr="00A409A5" w:rsidRDefault="001940E4" w:rsidP="001940E4">
      <w:pPr>
        <w:pStyle w:val="Header"/>
      </w:pPr>
      <w:r w:rsidRPr="00A409A5">
        <w:rPr>
          <w:rStyle w:val="CharDivNo"/>
        </w:rPr>
        <w:t xml:space="preserve"> </w:t>
      </w:r>
      <w:r w:rsidRPr="00A409A5">
        <w:rPr>
          <w:rStyle w:val="CharDivText"/>
        </w:rPr>
        <w:t xml:space="preserve"> </w:t>
      </w:r>
    </w:p>
    <w:p w14:paraId="7C699698" w14:textId="77777777" w:rsidR="00715914" w:rsidRPr="00691545" w:rsidRDefault="00EA5AA8" w:rsidP="00715914">
      <w:pPr>
        <w:pStyle w:val="ActHead5"/>
      </w:pPr>
      <w:bookmarkStart w:id="2" w:name="_Toc98937648"/>
      <w:r w:rsidRPr="00A409A5">
        <w:rPr>
          <w:rStyle w:val="CharSectno"/>
        </w:rPr>
        <w:t>1</w:t>
      </w:r>
      <w:r w:rsidR="00715914" w:rsidRPr="00691545">
        <w:t xml:space="preserve">  </w:t>
      </w:r>
      <w:r w:rsidR="00CE493D" w:rsidRPr="00691545">
        <w:t>Name</w:t>
      </w:r>
      <w:bookmarkEnd w:id="2"/>
    </w:p>
    <w:p w14:paraId="79C33562" w14:textId="77777777" w:rsidR="00715914" w:rsidRPr="00691545" w:rsidRDefault="00715914" w:rsidP="00715914">
      <w:pPr>
        <w:pStyle w:val="subsection"/>
      </w:pPr>
      <w:r w:rsidRPr="00691545">
        <w:tab/>
      </w:r>
      <w:r w:rsidR="00F51840" w:rsidRPr="00691545">
        <w:t>(1)</w:t>
      </w:r>
      <w:r w:rsidRPr="00691545">
        <w:tab/>
      </w:r>
      <w:r w:rsidR="007D2D49" w:rsidRPr="00691545">
        <w:t>This instrument is</w:t>
      </w:r>
      <w:r w:rsidR="00CE493D" w:rsidRPr="00691545">
        <w:t xml:space="preserve"> the </w:t>
      </w:r>
      <w:r w:rsidR="00927076">
        <w:rPr>
          <w:i/>
          <w:noProof/>
        </w:rPr>
        <w:t>National Health (Supply of Pharmaceutical Benefits—Under Co-payment Data and Claims for Payment) Rules 2022</w:t>
      </w:r>
      <w:r w:rsidRPr="00691545">
        <w:t>.</w:t>
      </w:r>
    </w:p>
    <w:p w14:paraId="50E3EDA8" w14:textId="77777777" w:rsidR="00F51840" w:rsidRPr="00691545" w:rsidRDefault="00F51840" w:rsidP="00F51840">
      <w:pPr>
        <w:pStyle w:val="subsection"/>
      </w:pPr>
      <w:r w:rsidRPr="00691545">
        <w:tab/>
        <w:t>(2)</w:t>
      </w:r>
      <w:r w:rsidRPr="00691545">
        <w:tab/>
        <w:t xml:space="preserve">This instrument may also be cited as PB </w:t>
      </w:r>
      <w:r w:rsidR="00685382" w:rsidRPr="00691545">
        <w:t>22</w:t>
      </w:r>
      <w:r w:rsidR="004C328D" w:rsidRPr="00691545">
        <w:t xml:space="preserve"> </w:t>
      </w:r>
      <w:r w:rsidRPr="00691545">
        <w:t>of 2022.</w:t>
      </w:r>
    </w:p>
    <w:p w14:paraId="53212603" w14:textId="77777777" w:rsidR="00715914" w:rsidRPr="00691545" w:rsidRDefault="00EA5AA8" w:rsidP="00715914">
      <w:pPr>
        <w:pStyle w:val="ActHead5"/>
      </w:pPr>
      <w:bookmarkStart w:id="3" w:name="_Toc98937649"/>
      <w:r w:rsidRPr="00A409A5">
        <w:rPr>
          <w:rStyle w:val="CharSectno"/>
        </w:rPr>
        <w:t>2</w:t>
      </w:r>
      <w:r w:rsidR="00715914" w:rsidRPr="00691545">
        <w:t xml:space="preserve">  Commencement</w:t>
      </w:r>
      <w:bookmarkEnd w:id="3"/>
    </w:p>
    <w:p w14:paraId="39BC3514" w14:textId="77777777" w:rsidR="00AE3652" w:rsidRPr="00691545" w:rsidRDefault="00807626" w:rsidP="00AE3652">
      <w:pPr>
        <w:pStyle w:val="subsection"/>
      </w:pPr>
      <w:r w:rsidRPr="00691545">
        <w:tab/>
      </w:r>
      <w:r w:rsidR="00AE3652" w:rsidRPr="00691545">
        <w:t>(1)</w:t>
      </w:r>
      <w:r w:rsidR="00AE3652" w:rsidRPr="00691545">
        <w:tab/>
        <w:t xml:space="preserve">Each provision of </w:t>
      </w:r>
      <w:r w:rsidR="007D2D49" w:rsidRPr="00691545">
        <w:t>this instrument</w:t>
      </w:r>
      <w:r w:rsidR="00AE3652" w:rsidRPr="00691545">
        <w:t xml:space="preserve"> specified in column 1 of the table commences, or is taken to have commenced, in accordance with column 2 of the table. Any other statement in column 2 has effect according to its terms.</w:t>
      </w:r>
    </w:p>
    <w:p w14:paraId="044D2101" w14:textId="77777777" w:rsidR="00AE3652" w:rsidRPr="00691545"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691545" w14:paraId="45170904" w14:textId="77777777" w:rsidTr="00F51840">
        <w:trPr>
          <w:tblHeader/>
        </w:trPr>
        <w:tc>
          <w:tcPr>
            <w:tcW w:w="8364" w:type="dxa"/>
            <w:gridSpan w:val="3"/>
            <w:tcBorders>
              <w:top w:val="single" w:sz="12" w:space="0" w:color="auto"/>
              <w:bottom w:val="single" w:sz="6" w:space="0" w:color="auto"/>
            </w:tcBorders>
            <w:shd w:val="clear" w:color="auto" w:fill="auto"/>
            <w:hideMark/>
          </w:tcPr>
          <w:p w14:paraId="1DF7C396" w14:textId="77777777" w:rsidR="00AE3652" w:rsidRPr="00691545" w:rsidRDefault="00AE3652" w:rsidP="00F51840">
            <w:pPr>
              <w:pStyle w:val="TableHeading"/>
            </w:pPr>
            <w:r w:rsidRPr="00691545">
              <w:t>Commencement information</w:t>
            </w:r>
          </w:p>
        </w:tc>
      </w:tr>
      <w:tr w:rsidR="00AE3652" w:rsidRPr="00691545" w14:paraId="0C0C9319" w14:textId="77777777" w:rsidTr="00F51840">
        <w:trPr>
          <w:tblHeader/>
        </w:trPr>
        <w:tc>
          <w:tcPr>
            <w:tcW w:w="2127" w:type="dxa"/>
            <w:tcBorders>
              <w:top w:val="single" w:sz="6" w:space="0" w:color="auto"/>
              <w:bottom w:val="single" w:sz="6" w:space="0" w:color="auto"/>
            </w:tcBorders>
            <w:shd w:val="clear" w:color="auto" w:fill="auto"/>
            <w:hideMark/>
          </w:tcPr>
          <w:p w14:paraId="1FC1A8C9" w14:textId="77777777" w:rsidR="00AE3652" w:rsidRPr="00691545" w:rsidRDefault="00AE3652" w:rsidP="00F51840">
            <w:pPr>
              <w:pStyle w:val="TableHeading"/>
            </w:pPr>
            <w:r w:rsidRPr="00691545">
              <w:t>Column 1</w:t>
            </w:r>
          </w:p>
        </w:tc>
        <w:tc>
          <w:tcPr>
            <w:tcW w:w="4394" w:type="dxa"/>
            <w:tcBorders>
              <w:top w:val="single" w:sz="6" w:space="0" w:color="auto"/>
              <w:bottom w:val="single" w:sz="6" w:space="0" w:color="auto"/>
            </w:tcBorders>
            <w:shd w:val="clear" w:color="auto" w:fill="auto"/>
            <w:hideMark/>
          </w:tcPr>
          <w:p w14:paraId="6374E1B0" w14:textId="77777777" w:rsidR="00AE3652" w:rsidRPr="00691545" w:rsidRDefault="00AE3652" w:rsidP="00F51840">
            <w:pPr>
              <w:pStyle w:val="TableHeading"/>
            </w:pPr>
            <w:r w:rsidRPr="00691545">
              <w:t>Column 2</w:t>
            </w:r>
          </w:p>
        </w:tc>
        <w:tc>
          <w:tcPr>
            <w:tcW w:w="1843" w:type="dxa"/>
            <w:tcBorders>
              <w:top w:val="single" w:sz="6" w:space="0" w:color="auto"/>
              <w:bottom w:val="single" w:sz="6" w:space="0" w:color="auto"/>
            </w:tcBorders>
            <w:shd w:val="clear" w:color="auto" w:fill="auto"/>
            <w:hideMark/>
          </w:tcPr>
          <w:p w14:paraId="1602FF65" w14:textId="77777777" w:rsidR="00AE3652" w:rsidRPr="00691545" w:rsidRDefault="00AE3652" w:rsidP="00F51840">
            <w:pPr>
              <w:pStyle w:val="TableHeading"/>
            </w:pPr>
            <w:r w:rsidRPr="00691545">
              <w:t>Column 3</w:t>
            </w:r>
          </w:p>
        </w:tc>
      </w:tr>
      <w:tr w:rsidR="00AE3652" w:rsidRPr="00691545" w14:paraId="33869D7A" w14:textId="77777777" w:rsidTr="00F51840">
        <w:trPr>
          <w:tblHeader/>
        </w:trPr>
        <w:tc>
          <w:tcPr>
            <w:tcW w:w="2127" w:type="dxa"/>
            <w:tcBorders>
              <w:top w:val="single" w:sz="6" w:space="0" w:color="auto"/>
              <w:bottom w:val="single" w:sz="12" w:space="0" w:color="auto"/>
            </w:tcBorders>
            <w:shd w:val="clear" w:color="auto" w:fill="auto"/>
            <w:hideMark/>
          </w:tcPr>
          <w:p w14:paraId="5973CB8C" w14:textId="77777777" w:rsidR="00AE3652" w:rsidRPr="00691545" w:rsidRDefault="00AE3652" w:rsidP="00F51840">
            <w:pPr>
              <w:pStyle w:val="TableHeading"/>
            </w:pPr>
            <w:r w:rsidRPr="00691545">
              <w:t>Provisions</w:t>
            </w:r>
          </w:p>
        </w:tc>
        <w:tc>
          <w:tcPr>
            <w:tcW w:w="4394" w:type="dxa"/>
            <w:tcBorders>
              <w:top w:val="single" w:sz="6" w:space="0" w:color="auto"/>
              <w:bottom w:val="single" w:sz="12" w:space="0" w:color="auto"/>
            </w:tcBorders>
            <w:shd w:val="clear" w:color="auto" w:fill="auto"/>
            <w:hideMark/>
          </w:tcPr>
          <w:p w14:paraId="4A548CCE" w14:textId="77777777" w:rsidR="00AE3652" w:rsidRPr="00691545" w:rsidRDefault="00AE3652" w:rsidP="00F51840">
            <w:pPr>
              <w:pStyle w:val="TableHeading"/>
            </w:pPr>
            <w:r w:rsidRPr="00691545">
              <w:t>Commencement</w:t>
            </w:r>
          </w:p>
        </w:tc>
        <w:tc>
          <w:tcPr>
            <w:tcW w:w="1843" w:type="dxa"/>
            <w:tcBorders>
              <w:top w:val="single" w:sz="6" w:space="0" w:color="auto"/>
              <w:bottom w:val="single" w:sz="12" w:space="0" w:color="auto"/>
            </w:tcBorders>
            <w:shd w:val="clear" w:color="auto" w:fill="auto"/>
            <w:hideMark/>
          </w:tcPr>
          <w:p w14:paraId="28AA9799" w14:textId="77777777" w:rsidR="00AE3652" w:rsidRPr="00691545" w:rsidRDefault="00AE3652" w:rsidP="00F51840">
            <w:pPr>
              <w:pStyle w:val="TableHeading"/>
            </w:pPr>
            <w:r w:rsidRPr="00691545">
              <w:t>Date/Details</w:t>
            </w:r>
          </w:p>
        </w:tc>
      </w:tr>
      <w:tr w:rsidR="00AE3652" w:rsidRPr="00691545" w14:paraId="4AA0D684" w14:textId="77777777" w:rsidTr="00F51840">
        <w:tc>
          <w:tcPr>
            <w:tcW w:w="2127" w:type="dxa"/>
            <w:tcBorders>
              <w:top w:val="single" w:sz="12" w:space="0" w:color="auto"/>
              <w:bottom w:val="single" w:sz="12" w:space="0" w:color="auto"/>
            </w:tcBorders>
            <w:shd w:val="clear" w:color="auto" w:fill="auto"/>
            <w:hideMark/>
          </w:tcPr>
          <w:p w14:paraId="4E542371" w14:textId="77777777" w:rsidR="00AE3652" w:rsidRPr="00691545" w:rsidRDefault="00AE3652" w:rsidP="00F51840">
            <w:pPr>
              <w:pStyle w:val="Tabletext"/>
            </w:pPr>
            <w:r w:rsidRPr="00691545">
              <w:t xml:space="preserve">1.  The whole of </w:t>
            </w:r>
            <w:r w:rsidR="007D2D49" w:rsidRPr="00691545">
              <w:t>this instrument</w:t>
            </w:r>
          </w:p>
        </w:tc>
        <w:tc>
          <w:tcPr>
            <w:tcW w:w="4394" w:type="dxa"/>
            <w:tcBorders>
              <w:top w:val="single" w:sz="12" w:space="0" w:color="auto"/>
              <w:bottom w:val="single" w:sz="12" w:space="0" w:color="auto"/>
            </w:tcBorders>
            <w:shd w:val="clear" w:color="auto" w:fill="auto"/>
            <w:hideMark/>
          </w:tcPr>
          <w:p w14:paraId="0CE082E4" w14:textId="77777777" w:rsidR="00AE3652" w:rsidRPr="00691545" w:rsidRDefault="00AE3652" w:rsidP="00F51840">
            <w:pPr>
              <w:pStyle w:val="Tabletext"/>
            </w:pPr>
            <w:r w:rsidRPr="00691545">
              <w:t xml:space="preserve">The day after </w:t>
            </w:r>
            <w:r w:rsidR="007D2D49" w:rsidRPr="00691545">
              <w:t>this instrument is</w:t>
            </w:r>
            <w:r w:rsidRPr="00691545">
              <w:t xml:space="preserve"> registered.</w:t>
            </w:r>
          </w:p>
        </w:tc>
        <w:tc>
          <w:tcPr>
            <w:tcW w:w="1843" w:type="dxa"/>
            <w:tcBorders>
              <w:top w:val="single" w:sz="12" w:space="0" w:color="auto"/>
              <w:bottom w:val="single" w:sz="12" w:space="0" w:color="auto"/>
            </w:tcBorders>
            <w:shd w:val="clear" w:color="auto" w:fill="auto"/>
          </w:tcPr>
          <w:p w14:paraId="1C0A1A54" w14:textId="52F9B04A" w:rsidR="00AE3652" w:rsidRPr="00691545" w:rsidRDefault="002663D6" w:rsidP="00F51840">
            <w:pPr>
              <w:pStyle w:val="Tabletext"/>
            </w:pPr>
            <w:r>
              <w:t>1 April 2022</w:t>
            </w:r>
          </w:p>
        </w:tc>
      </w:tr>
    </w:tbl>
    <w:p w14:paraId="1752632B" w14:textId="77777777" w:rsidR="00AE3652" w:rsidRPr="00691545" w:rsidRDefault="00AE3652" w:rsidP="00AE3652">
      <w:pPr>
        <w:pStyle w:val="notetext"/>
      </w:pPr>
      <w:r w:rsidRPr="00691545">
        <w:rPr>
          <w:snapToGrid w:val="0"/>
          <w:lang w:eastAsia="en-US"/>
        </w:rPr>
        <w:t>Note:</w:t>
      </w:r>
      <w:r w:rsidRPr="00691545">
        <w:rPr>
          <w:snapToGrid w:val="0"/>
          <w:lang w:eastAsia="en-US"/>
        </w:rPr>
        <w:tab/>
        <w:t xml:space="preserve">This table relates only to the provisions of </w:t>
      </w:r>
      <w:r w:rsidR="007D2D49" w:rsidRPr="00691545">
        <w:rPr>
          <w:snapToGrid w:val="0"/>
          <w:lang w:eastAsia="en-US"/>
        </w:rPr>
        <w:t>this instrument</w:t>
      </w:r>
      <w:r w:rsidRPr="00691545">
        <w:t xml:space="preserve"> </w:t>
      </w:r>
      <w:r w:rsidRPr="00691545">
        <w:rPr>
          <w:snapToGrid w:val="0"/>
          <w:lang w:eastAsia="en-US"/>
        </w:rPr>
        <w:t xml:space="preserve">as originally made. It will not be amended to deal with any later amendments of </w:t>
      </w:r>
      <w:r w:rsidR="007D2D49" w:rsidRPr="00691545">
        <w:rPr>
          <w:snapToGrid w:val="0"/>
          <w:lang w:eastAsia="en-US"/>
        </w:rPr>
        <w:t>this instrument</w:t>
      </w:r>
      <w:r w:rsidRPr="00691545">
        <w:rPr>
          <w:snapToGrid w:val="0"/>
          <w:lang w:eastAsia="en-US"/>
        </w:rPr>
        <w:t>.</w:t>
      </w:r>
    </w:p>
    <w:p w14:paraId="4EB31A99" w14:textId="77777777" w:rsidR="00807626" w:rsidRPr="00691545" w:rsidRDefault="00AE3652" w:rsidP="00AE3652">
      <w:pPr>
        <w:pStyle w:val="subsection"/>
      </w:pPr>
      <w:r w:rsidRPr="00691545">
        <w:tab/>
        <w:t>(2)</w:t>
      </w:r>
      <w:r w:rsidRPr="00691545">
        <w:tab/>
        <w:t xml:space="preserve">Any information in column 3 of the table is not part of </w:t>
      </w:r>
      <w:r w:rsidR="007D2D49" w:rsidRPr="00691545">
        <w:t>this instrument</w:t>
      </w:r>
      <w:r w:rsidRPr="00691545">
        <w:t xml:space="preserve">. Information may be inserted in this column, or information in it may be edited, in any published version of </w:t>
      </w:r>
      <w:r w:rsidR="007D2D49" w:rsidRPr="00691545">
        <w:t>this instrument</w:t>
      </w:r>
      <w:r w:rsidRPr="00691545">
        <w:t>.</w:t>
      </w:r>
    </w:p>
    <w:p w14:paraId="48103F57" w14:textId="77777777" w:rsidR="007500C8" w:rsidRPr="00691545" w:rsidRDefault="00EA5AA8" w:rsidP="007500C8">
      <w:pPr>
        <w:pStyle w:val="ActHead5"/>
      </w:pPr>
      <w:bookmarkStart w:id="4" w:name="_Toc98937650"/>
      <w:r w:rsidRPr="00A409A5">
        <w:rPr>
          <w:rStyle w:val="CharSectno"/>
        </w:rPr>
        <w:t>3</w:t>
      </w:r>
      <w:r w:rsidR="007500C8" w:rsidRPr="00691545">
        <w:t xml:space="preserve">  Authority</w:t>
      </w:r>
      <w:bookmarkEnd w:id="4"/>
    </w:p>
    <w:p w14:paraId="325ACBB1" w14:textId="77777777" w:rsidR="00157B8B" w:rsidRPr="00691545" w:rsidRDefault="007500C8" w:rsidP="007E667A">
      <w:pPr>
        <w:pStyle w:val="subsection"/>
      </w:pPr>
      <w:r w:rsidRPr="00691545">
        <w:tab/>
      </w:r>
      <w:r w:rsidRPr="00691545">
        <w:tab/>
      </w:r>
      <w:r w:rsidR="007D2D49" w:rsidRPr="00691545">
        <w:t>This instrument is</w:t>
      </w:r>
      <w:r w:rsidRPr="00691545">
        <w:t xml:space="preserve"> made under </w:t>
      </w:r>
      <w:r w:rsidR="009B5428" w:rsidRPr="00691545">
        <w:t>subsections 9</w:t>
      </w:r>
      <w:r w:rsidR="00F51840" w:rsidRPr="00691545">
        <w:t xml:space="preserve">8AC(4) and 99AAA(8) of the </w:t>
      </w:r>
      <w:r w:rsidR="00F51840" w:rsidRPr="00691545">
        <w:rPr>
          <w:i/>
        </w:rPr>
        <w:t>National Health Act 1953</w:t>
      </w:r>
      <w:r w:rsidR="00F4350D" w:rsidRPr="00691545">
        <w:t>.</w:t>
      </w:r>
    </w:p>
    <w:p w14:paraId="60450C08" w14:textId="77777777" w:rsidR="0025725D" w:rsidRPr="00691545" w:rsidRDefault="00EA5AA8" w:rsidP="0025725D">
      <w:pPr>
        <w:pStyle w:val="ActHead5"/>
      </w:pPr>
      <w:bookmarkStart w:id="5" w:name="_Toc98937651"/>
      <w:r w:rsidRPr="00A409A5">
        <w:rPr>
          <w:rStyle w:val="CharSectno"/>
        </w:rPr>
        <w:t>4</w:t>
      </w:r>
      <w:r w:rsidR="0025725D" w:rsidRPr="00691545">
        <w:t xml:space="preserve">  Schedules</w:t>
      </w:r>
      <w:bookmarkEnd w:id="5"/>
    </w:p>
    <w:p w14:paraId="53EB7ABA" w14:textId="77777777" w:rsidR="0025725D" w:rsidRPr="00691545" w:rsidRDefault="0025725D" w:rsidP="0025725D">
      <w:pPr>
        <w:pStyle w:val="subsection"/>
      </w:pPr>
      <w:r w:rsidRPr="00691545">
        <w:tab/>
      </w:r>
      <w:r w:rsidRPr="00691545">
        <w:tab/>
        <w:t xml:space="preserve">Each instrument that is specified in </w:t>
      </w:r>
      <w:r w:rsidR="005B5037" w:rsidRPr="00691545">
        <w:t>Schedule 2</w:t>
      </w:r>
      <w:r w:rsidR="00424CDC" w:rsidRPr="00691545">
        <w:t xml:space="preserve"> </w:t>
      </w:r>
      <w:r w:rsidRPr="00691545">
        <w:t>to this instrument is amended or repealed as set out in the applicable items in th</w:t>
      </w:r>
      <w:r w:rsidR="00424CDC" w:rsidRPr="00691545">
        <w:t>at</w:t>
      </w:r>
      <w:r w:rsidRPr="00691545">
        <w:t xml:space="preserve"> Schedule, and any other item in </w:t>
      </w:r>
      <w:r w:rsidR="00424CDC" w:rsidRPr="00691545">
        <w:t xml:space="preserve">that </w:t>
      </w:r>
      <w:r w:rsidRPr="00691545">
        <w:t>Schedule has effect according to its terms.</w:t>
      </w:r>
    </w:p>
    <w:p w14:paraId="0BD01A06" w14:textId="77777777" w:rsidR="004C328D" w:rsidRPr="00691545" w:rsidRDefault="00EA5AA8" w:rsidP="004C328D">
      <w:pPr>
        <w:pStyle w:val="ActHead5"/>
        <w:keepNext w:val="0"/>
        <w:keepLines w:val="0"/>
      </w:pPr>
      <w:bookmarkStart w:id="6" w:name="_Toc98937652"/>
      <w:r w:rsidRPr="00A409A5">
        <w:rPr>
          <w:rStyle w:val="CharSectno"/>
        </w:rPr>
        <w:t>5</w:t>
      </w:r>
      <w:r w:rsidR="004C328D" w:rsidRPr="00691545">
        <w:t xml:space="preserve">  Definitions</w:t>
      </w:r>
      <w:bookmarkEnd w:id="6"/>
    </w:p>
    <w:p w14:paraId="49831399" w14:textId="77777777" w:rsidR="004C328D" w:rsidRPr="00691545" w:rsidRDefault="004C328D" w:rsidP="004C328D">
      <w:pPr>
        <w:pStyle w:val="notetext"/>
      </w:pPr>
      <w:r w:rsidRPr="00691545">
        <w:t>Note:</w:t>
      </w:r>
      <w:r w:rsidRPr="00691545">
        <w:tab/>
        <w:t xml:space="preserve">A number of expressions used in </w:t>
      </w:r>
      <w:r w:rsidR="00F93AC4" w:rsidRPr="00691545">
        <w:t xml:space="preserve">this instrument </w:t>
      </w:r>
      <w:r w:rsidRPr="00691545">
        <w:t>are defined in the Act, including the following:</w:t>
      </w:r>
    </w:p>
    <w:p w14:paraId="4493AFFF" w14:textId="77777777" w:rsidR="004C328D" w:rsidRPr="00691545" w:rsidRDefault="004C328D" w:rsidP="004C328D">
      <w:pPr>
        <w:pStyle w:val="notepara"/>
      </w:pPr>
      <w:r w:rsidRPr="00691545">
        <w:t>(a)</w:t>
      </w:r>
      <w:r w:rsidRPr="00691545">
        <w:tab/>
        <w:t>Chief Executive Medicare;</w:t>
      </w:r>
    </w:p>
    <w:p w14:paraId="70D39430" w14:textId="77777777" w:rsidR="004C328D" w:rsidRPr="00691545" w:rsidRDefault="004C328D" w:rsidP="004C328D">
      <w:pPr>
        <w:pStyle w:val="notepara"/>
      </w:pPr>
      <w:r w:rsidRPr="00691545">
        <w:t>(b)</w:t>
      </w:r>
      <w:r w:rsidRPr="00691545">
        <w:rPr>
          <w:rFonts w:ascii="Symbol" w:hAnsi="Symbol"/>
        </w:rPr>
        <w:tab/>
      </w:r>
      <w:r w:rsidRPr="00691545">
        <w:t>Veterans’ Affairs Department</w:t>
      </w:r>
      <w:r w:rsidR="002E6550" w:rsidRPr="00691545">
        <w:t>.</w:t>
      </w:r>
    </w:p>
    <w:p w14:paraId="7FE8EB5F" w14:textId="77777777" w:rsidR="004C328D" w:rsidRPr="00691545" w:rsidRDefault="004C328D" w:rsidP="004C328D">
      <w:pPr>
        <w:pStyle w:val="subsection"/>
      </w:pPr>
      <w:r w:rsidRPr="00691545">
        <w:tab/>
        <w:t>(1)</w:t>
      </w:r>
      <w:r w:rsidRPr="00691545">
        <w:tab/>
        <w:t xml:space="preserve">In </w:t>
      </w:r>
      <w:r w:rsidR="002E6550" w:rsidRPr="00691545">
        <w:t>this instrument</w:t>
      </w:r>
      <w:r w:rsidRPr="00691545">
        <w:t>:</w:t>
      </w:r>
    </w:p>
    <w:p w14:paraId="259A981F" w14:textId="77777777" w:rsidR="004C328D" w:rsidRPr="00691545" w:rsidRDefault="004C328D" w:rsidP="004C328D">
      <w:pPr>
        <w:pStyle w:val="Definition"/>
      </w:pPr>
      <w:r w:rsidRPr="00691545">
        <w:rPr>
          <w:b/>
          <w:i/>
        </w:rPr>
        <w:lastRenderedPageBreak/>
        <w:t xml:space="preserve">Act </w:t>
      </w:r>
      <w:r w:rsidRPr="00691545">
        <w:t xml:space="preserve">means the </w:t>
      </w:r>
      <w:r w:rsidRPr="00691545">
        <w:rPr>
          <w:i/>
        </w:rPr>
        <w:t>National Health Act 1953</w:t>
      </w:r>
      <w:r w:rsidRPr="00691545">
        <w:t>.</w:t>
      </w:r>
    </w:p>
    <w:p w14:paraId="36CA9370" w14:textId="77777777" w:rsidR="004C328D" w:rsidRPr="00691545" w:rsidRDefault="004C328D" w:rsidP="004C328D">
      <w:pPr>
        <w:pStyle w:val="Definition"/>
      </w:pPr>
      <w:r w:rsidRPr="00691545">
        <w:rPr>
          <w:b/>
          <w:i/>
        </w:rPr>
        <w:t xml:space="preserve">actual contribution </w:t>
      </w:r>
      <w:r w:rsidRPr="00691545">
        <w:t>means the actual amount a patient pays for each prescription, including a special patient contribution.</w:t>
      </w:r>
    </w:p>
    <w:p w14:paraId="1486EFAE" w14:textId="77777777" w:rsidR="004C328D" w:rsidRPr="00691545" w:rsidRDefault="004C328D" w:rsidP="004C328D">
      <w:pPr>
        <w:pStyle w:val="notetext"/>
      </w:pPr>
      <w:r w:rsidRPr="00691545">
        <w:t>Note:</w:t>
      </w:r>
      <w:r w:rsidRPr="00691545">
        <w:tab/>
      </w:r>
      <w:r w:rsidR="002E6550" w:rsidRPr="00691545">
        <w:t>This amount d</w:t>
      </w:r>
      <w:r w:rsidRPr="00691545">
        <w:t>oes not include any charge for delivery, or for supply of a pharmaceutical benefit outside normal trading hours.</w:t>
      </w:r>
    </w:p>
    <w:p w14:paraId="17A59E56" w14:textId="77777777" w:rsidR="004C328D" w:rsidRPr="00691545" w:rsidRDefault="004C328D" w:rsidP="004C328D">
      <w:pPr>
        <w:pStyle w:val="Definition"/>
      </w:pPr>
      <w:r w:rsidRPr="00691545">
        <w:rPr>
          <w:b/>
          <w:i/>
        </w:rPr>
        <w:t>allowable discount</w:t>
      </w:r>
      <w:r w:rsidRPr="00691545">
        <w:t xml:space="preserve"> has the meaning given by </w:t>
      </w:r>
      <w:r w:rsidR="006543FF" w:rsidRPr="00691545">
        <w:t>subsection 8</w:t>
      </w:r>
      <w:r w:rsidRPr="00691545">
        <w:t>7(2AAAA) of the Act.</w:t>
      </w:r>
    </w:p>
    <w:p w14:paraId="47B7FE97" w14:textId="77777777" w:rsidR="002E6550" w:rsidRPr="00691545" w:rsidRDefault="002E6550" w:rsidP="002E6550">
      <w:pPr>
        <w:pStyle w:val="Definition"/>
      </w:pPr>
      <w:r w:rsidRPr="00691545">
        <w:rPr>
          <w:b/>
          <w:i/>
        </w:rPr>
        <w:t xml:space="preserve">approved private hospital </w:t>
      </w:r>
      <w:r w:rsidRPr="00691545">
        <w:t>means a private hospital that has an approved hospital authority.</w:t>
      </w:r>
    </w:p>
    <w:p w14:paraId="78AECD48" w14:textId="77777777" w:rsidR="002E6550" w:rsidRPr="00691545" w:rsidRDefault="002E6550" w:rsidP="002E6550">
      <w:pPr>
        <w:pStyle w:val="Definition"/>
      </w:pPr>
      <w:r w:rsidRPr="00691545">
        <w:rPr>
          <w:b/>
          <w:i/>
        </w:rPr>
        <w:t xml:space="preserve">approved public hospital </w:t>
      </w:r>
      <w:r w:rsidRPr="00691545">
        <w:t>means a public hospital that has an approved hospital authority.</w:t>
      </w:r>
    </w:p>
    <w:p w14:paraId="6506289B" w14:textId="77777777" w:rsidR="004C328D" w:rsidRPr="00691545" w:rsidRDefault="004C328D" w:rsidP="004C328D">
      <w:pPr>
        <w:pStyle w:val="Definition"/>
      </w:pPr>
      <w:r w:rsidRPr="00691545">
        <w:rPr>
          <w:b/>
          <w:i/>
        </w:rPr>
        <w:t>A section</w:t>
      </w:r>
      <w:r w:rsidRPr="00691545">
        <w:t xml:space="preserve"> means:</w:t>
      </w:r>
    </w:p>
    <w:p w14:paraId="3850C06A" w14:textId="77777777" w:rsidR="004C328D" w:rsidRPr="00691545" w:rsidRDefault="004C328D" w:rsidP="004C328D">
      <w:pPr>
        <w:pStyle w:val="paragraph"/>
      </w:pPr>
      <w:r w:rsidRPr="00691545">
        <w:tab/>
        <w:t>(a)</w:t>
      </w:r>
      <w:r w:rsidRPr="00691545">
        <w:tab/>
        <w:t xml:space="preserve">in respect of </w:t>
      </w:r>
      <w:r w:rsidR="00EA252B" w:rsidRPr="00691545">
        <w:t>a prescription that is</w:t>
      </w:r>
      <w:r w:rsidR="00D31AFF" w:rsidRPr="00691545">
        <w:t xml:space="preserve"> </w:t>
      </w:r>
      <w:r w:rsidRPr="00691545">
        <w:t xml:space="preserve">an authority prescription, </w:t>
      </w:r>
      <w:r w:rsidR="004B007E" w:rsidRPr="00691545">
        <w:t xml:space="preserve">a repeat authorisation, </w:t>
      </w:r>
      <w:r w:rsidRPr="00691545">
        <w:t>a deferred supply authorisation</w:t>
      </w:r>
      <w:r w:rsidR="004B007E" w:rsidRPr="00691545">
        <w:t xml:space="preserve"> or</w:t>
      </w:r>
      <w:r w:rsidRPr="00691545">
        <w:t xml:space="preserve"> a prescriber bag supply form—the section of the form on which the prescription is written that is provided for the purpose of recording the information required </w:t>
      </w:r>
      <w:r w:rsidR="00F73A4E" w:rsidRPr="00691545">
        <w:t xml:space="preserve">by </w:t>
      </w:r>
      <w:r w:rsidRPr="00691545">
        <w:t xml:space="preserve">the provision </w:t>
      </w:r>
      <w:r w:rsidR="00F73A4E" w:rsidRPr="00691545">
        <w:t xml:space="preserve">of this instrument </w:t>
      </w:r>
      <w:r w:rsidRPr="00691545">
        <w:t xml:space="preserve">in which the expression occurs; </w:t>
      </w:r>
      <w:r w:rsidR="00F73A4E" w:rsidRPr="00691545">
        <w:t>or</w:t>
      </w:r>
    </w:p>
    <w:p w14:paraId="0CF270E3" w14:textId="77777777" w:rsidR="004C328D" w:rsidRPr="00691545" w:rsidRDefault="004C328D" w:rsidP="004C328D">
      <w:pPr>
        <w:pStyle w:val="paragraph"/>
      </w:pPr>
      <w:r w:rsidRPr="00691545">
        <w:tab/>
        <w:t>(b)</w:t>
      </w:r>
      <w:r w:rsidRPr="00691545">
        <w:tab/>
        <w:t>in respect of a</w:t>
      </w:r>
      <w:r w:rsidR="000A31BE" w:rsidRPr="00691545">
        <w:t>ny other</w:t>
      </w:r>
      <w:r w:rsidRPr="00691545">
        <w:t xml:space="preserve"> prescription—the section of the stamp format marked “A” on the prescription.</w:t>
      </w:r>
    </w:p>
    <w:p w14:paraId="4BE167CA" w14:textId="77777777" w:rsidR="00685382" w:rsidRPr="00691545" w:rsidRDefault="00685382" w:rsidP="00685382">
      <w:pPr>
        <w:pStyle w:val="Definition"/>
      </w:pPr>
      <w:r w:rsidRPr="00691545">
        <w:rPr>
          <w:b/>
          <w:i/>
        </w:rPr>
        <w:t>authority prescription</w:t>
      </w:r>
      <w:r w:rsidRPr="00691545">
        <w:rPr>
          <w:b/>
        </w:rPr>
        <w:t xml:space="preserve"> </w:t>
      </w:r>
      <w:r w:rsidRPr="00691545">
        <w:t>has the meaning given by subsection 5(1) of the Regulations.</w:t>
      </w:r>
    </w:p>
    <w:p w14:paraId="21579A7C" w14:textId="77777777" w:rsidR="004C328D" w:rsidRPr="00691545" w:rsidRDefault="004C328D" w:rsidP="004C328D">
      <w:pPr>
        <w:pStyle w:val="Definition"/>
      </w:pPr>
      <w:r w:rsidRPr="00691545">
        <w:rPr>
          <w:b/>
          <w:i/>
        </w:rPr>
        <w:t>claim</w:t>
      </w:r>
      <w:r w:rsidRPr="00691545">
        <w:rPr>
          <w:b/>
        </w:rPr>
        <w:t xml:space="preserve"> </w:t>
      </w:r>
      <w:r w:rsidRPr="00691545">
        <w:t xml:space="preserve">means information given, and procedures followed by, an approved supplier to make a claim for payment under </w:t>
      </w:r>
      <w:r w:rsidR="00F95D39" w:rsidRPr="00691545">
        <w:t>section 9</w:t>
      </w:r>
      <w:r w:rsidRPr="00691545">
        <w:t>9AAA of the Act for the supply of a pharmaceutical benefit.</w:t>
      </w:r>
    </w:p>
    <w:p w14:paraId="38CE4251" w14:textId="77777777" w:rsidR="0021718D" w:rsidRPr="00691545" w:rsidRDefault="004C328D" w:rsidP="004C328D">
      <w:pPr>
        <w:pStyle w:val="Definition"/>
      </w:pPr>
      <w:r w:rsidRPr="00691545">
        <w:rPr>
          <w:b/>
          <w:i/>
        </w:rPr>
        <w:t>Claims Transmission System</w:t>
      </w:r>
      <w:r w:rsidRPr="00691545">
        <w:rPr>
          <w:b/>
        </w:rPr>
        <w:t xml:space="preserve"> </w:t>
      </w:r>
      <w:r w:rsidRPr="00691545">
        <w:t xml:space="preserve">has the meaning </w:t>
      </w:r>
      <w:r w:rsidR="0021718D" w:rsidRPr="00691545">
        <w:t xml:space="preserve">given by </w:t>
      </w:r>
      <w:r w:rsidR="00F95D39" w:rsidRPr="00691545">
        <w:t>subsection 9</w:t>
      </w:r>
      <w:r w:rsidRPr="00691545">
        <w:t>9AAA(1) of the Act.</w:t>
      </w:r>
    </w:p>
    <w:p w14:paraId="5BD2EAE6" w14:textId="77777777" w:rsidR="004C328D" w:rsidRPr="00691545" w:rsidRDefault="0021718D" w:rsidP="0021718D">
      <w:pPr>
        <w:pStyle w:val="notetext"/>
      </w:pPr>
      <w:r w:rsidRPr="00691545">
        <w:t>Note:</w:t>
      </w:r>
      <w:r w:rsidRPr="00691545">
        <w:tab/>
        <w:t xml:space="preserve">See the procedures in section </w:t>
      </w:r>
      <w:r w:rsidR="00EA5AA8" w:rsidRPr="00691545">
        <w:t>8</w:t>
      </w:r>
      <w:r w:rsidRPr="00691545">
        <w:t xml:space="preserve"> of this instrument.</w:t>
      </w:r>
    </w:p>
    <w:p w14:paraId="458A72B7" w14:textId="77777777" w:rsidR="004C328D" w:rsidRPr="00691545" w:rsidRDefault="004C328D" w:rsidP="004C328D">
      <w:pPr>
        <w:pStyle w:val="Definition"/>
      </w:pPr>
      <w:r w:rsidRPr="00691545">
        <w:rPr>
          <w:b/>
          <w:i/>
        </w:rPr>
        <w:t>continued dispensing</w:t>
      </w:r>
      <w:r w:rsidRPr="00691545">
        <w:rPr>
          <w:i/>
        </w:rPr>
        <w:t xml:space="preserve"> </w:t>
      </w:r>
      <w:r w:rsidRPr="00691545">
        <w:t>means</w:t>
      </w:r>
      <w:r w:rsidRPr="00691545">
        <w:rPr>
          <w:b/>
        </w:rPr>
        <w:t xml:space="preserve"> </w:t>
      </w:r>
      <w:r w:rsidRPr="00691545">
        <w:t xml:space="preserve">a supply of a pharmaceutical benefit by an approved pharmacist </w:t>
      </w:r>
      <w:r w:rsidR="000A31BE" w:rsidRPr="00691545">
        <w:t xml:space="preserve">without a prescription </w:t>
      </w:r>
      <w:r w:rsidRPr="00691545">
        <w:t xml:space="preserve">in accordance with </w:t>
      </w:r>
      <w:r w:rsidR="006543FF" w:rsidRPr="00691545">
        <w:t>subsection 8</w:t>
      </w:r>
      <w:r w:rsidRPr="00691545">
        <w:t>9A(1) of the Act and the Regulations.</w:t>
      </w:r>
    </w:p>
    <w:p w14:paraId="6B5FA54D" w14:textId="77777777" w:rsidR="00A25127" w:rsidRPr="00691545" w:rsidRDefault="00A25127" w:rsidP="00A25127">
      <w:pPr>
        <w:pStyle w:val="notetext"/>
      </w:pPr>
      <w:r w:rsidRPr="00691545">
        <w:t>Note:</w:t>
      </w:r>
      <w:r w:rsidRPr="00691545">
        <w:tab/>
        <w:t xml:space="preserve">See </w:t>
      </w:r>
      <w:r w:rsidR="008E2736" w:rsidRPr="00691545">
        <w:t xml:space="preserve">also </w:t>
      </w:r>
      <w:r w:rsidRPr="00691545">
        <w:t xml:space="preserve">the </w:t>
      </w:r>
      <w:r w:rsidR="0022246A" w:rsidRPr="00691545">
        <w:t xml:space="preserve">legislative instruments in force under </w:t>
      </w:r>
      <w:r w:rsidR="006543FF" w:rsidRPr="00691545">
        <w:t>subsection 8</w:t>
      </w:r>
      <w:r w:rsidR="0022246A" w:rsidRPr="00691545">
        <w:t xml:space="preserve">9A(3) of the Act and </w:t>
      </w:r>
      <w:r w:rsidR="006543FF" w:rsidRPr="00691545">
        <w:t>Part 5</w:t>
      </w:r>
      <w:r w:rsidR="0022246A" w:rsidRPr="00691545">
        <w:t xml:space="preserve"> of the Regulations</w:t>
      </w:r>
      <w:r w:rsidRPr="00691545">
        <w:t>.</w:t>
      </w:r>
    </w:p>
    <w:p w14:paraId="4F557E79" w14:textId="77777777" w:rsidR="004C328D" w:rsidRPr="00691545" w:rsidRDefault="004C328D" w:rsidP="004C328D">
      <w:pPr>
        <w:pStyle w:val="Definition"/>
      </w:pPr>
      <w:r w:rsidRPr="00691545">
        <w:rPr>
          <w:b/>
          <w:i/>
        </w:rPr>
        <w:t>contribution discount</w:t>
      </w:r>
      <w:r w:rsidRPr="00691545">
        <w:t xml:space="preserve"> </w:t>
      </w:r>
      <w:r w:rsidR="000269D6" w:rsidRPr="00691545">
        <w:t>for a supply</w:t>
      </w:r>
      <w:r w:rsidR="00F67B03" w:rsidRPr="00691545">
        <w:t xml:space="preserve"> of a pharmaceutical benefit</w:t>
      </w:r>
      <w:r w:rsidR="000269D6" w:rsidRPr="00691545">
        <w:t xml:space="preserve"> </w:t>
      </w:r>
      <w:r w:rsidR="00CF6FC8" w:rsidRPr="00691545">
        <w:t>(</w:t>
      </w:r>
      <w:r w:rsidR="000269D6" w:rsidRPr="00691545">
        <w:t>other than an early supply of a specified pharmaceutical benefit</w:t>
      </w:r>
      <w:r w:rsidR="00CF6FC8" w:rsidRPr="00691545">
        <w:t>)</w:t>
      </w:r>
      <w:r w:rsidR="000269D6" w:rsidRPr="00691545">
        <w:t xml:space="preserve"> </w:t>
      </w:r>
      <w:r w:rsidRPr="00691545">
        <w:t xml:space="preserve">means the amount of the allowable discount for </w:t>
      </w:r>
      <w:r w:rsidR="000269D6" w:rsidRPr="00691545">
        <w:t>the</w:t>
      </w:r>
      <w:r w:rsidRPr="00691545">
        <w:t xml:space="preserve"> supply of </w:t>
      </w:r>
      <w:r w:rsidR="000269D6" w:rsidRPr="00691545">
        <w:t xml:space="preserve">the </w:t>
      </w:r>
      <w:r w:rsidRPr="00691545">
        <w:t>pharmaceutical benefit.</w:t>
      </w:r>
    </w:p>
    <w:p w14:paraId="1DE1B968" w14:textId="77777777" w:rsidR="004C328D" w:rsidRPr="00691545" w:rsidRDefault="004C328D" w:rsidP="004C328D">
      <w:pPr>
        <w:pStyle w:val="notetext"/>
      </w:pPr>
      <w:r w:rsidRPr="00691545">
        <w:t>Note:</w:t>
      </w:r>
      <w:r w:rsidRPr="00691545">
        <w:tab/>
        <w:t xml:space="preserve">The contribution discount may be greater than </w:t>
      </w:r>
      <w:r w:rsidR="00710200" w:rsidRPr="00691545">
        <w:t xml:space="preserve">$1.00 </w:t>
      </w:r>
      <w:r w:rsidRPr="00691545">
        <w:t xml:space="preserve">in the limited cases where </w:t>
      </w:r>
      <w:r w:rsidR="00F95D39" w:rsidRPr="00691545">
        <w:t>subsection 9</w:t>
      </w:r>
      <w:r w:rsidRPr="00691545">
        <w:t xml:space="preserve">2A(2) of the Act applies to </w:t>
      </w:r>
      <w:r w:rsidR="00710200" w:rsidRPr="00691545">
        <w:t xml:space="preserve">the </w:t>
      </w:r>
      <w:r w:rsidRPr="00691545">
        <w:t xml:space="preserve">supply of </w:t>
      </w:r>
      <w:r w:rsidR="00710200" w:rsidRPr="00691545">
        <w:t xml:space="preserve">the </w:t>
      </w:r>
      <w:r w:rsidRPr="00691545">
        <w:t xml:space="preserve">pharmaceutical benefit by a friendly society or </w:t>
      </w:r>
      <w:r w:rsidR="00710200" w:rsidRPr="00691545">
        <w:t xml:space="preserve">by </w:t>
      </w:r>
      <w:r w:rsidRPr="00691545">
        <w:t>a friendly society body to an eligible member.</w:t>
      </w:r>
    </w:p>
    <w:p w14:paraId="77928F43" w14:textId="77777777" w:rsidR="004C328D" w:rsidRPr="00691545" w:rsidRDefault="004C328D" w:rsidP="004C328D">
      <w:pPr>
        <w:pStyle w:val="Definition"/>
      </w:pPr>
      <w:r w:rsidRPr="00691545">
        <w:rPr>
          <w:b/>
          <w:i/>
        </w:rPr>
        <w:t>deferred supply authorisation</w:t>
      </w:r>
      <w:r w:rsidRPr="00691545">
        <w:rPr>
          <w:b/>
        </w:rPr>
        <w:t xml:space="preserve"> </w:t>
      </w:r>
      <w:r w:rsidRPr="00691545">
        <w:t xml:space="preserve">means a deferred supply authorisation prepared under section 53 of the Regulations on </w:t>
      </w:r>
      <w:r w:rsidR="00685382" w:rsidRPr="00691545">
        <w:t xml:space="preserve">the basis of </w:t>
      </w:r>
      <w:r w:rsidR="00C34C6E" w:rsidRPr="00691545">
        <w:t xml:space="preserve">which </w:t>
      </w:r>
      <w:r w:rsidRPr="00691545">
        <w:t xml:space="preserve">a pharmaceutical benefit </w:t>
      </w:r>
      <w:r w:rsidR="00C34C6E" w:rsidRPr="00691545">
        <w:t>w</w:t>
      </w:r>
      <w:r w:rsidRPr="00691545">
        <w:t>as supplied.</w:t>
      </w:r>
    </w:p>
    <w:p w14:paraId="4C8EFE4A" w14:textId="77777777" w:rsidR="004C328D" w:rsidRPr="00691545" w:rsidRDefault="004C328D" w:rsidP="004C328D">
      <w:pPr>
        <w:pStyle w:val="Definition"/>
      </w:pPr>
      <w:r w:rsidRPr="00691545">
        <w:rPr>
          <w:b/>
          <w:i/>
        </w:rPr>
        <w:lastRenderedPageBreak/>
        <w:t>early supply of a specified pharmaceutical benefit</w:t>
      </w:r>
      <w:r w:rsidRPr="00691545">
        <w:t xml:space="preserve"> has the meaning </w:t>
      </w:r>
      <w:r w:rsidR="00F67B03" w:rsidRPr="00691545">
        <w:t xml:space="preserve">given by </w:t>
      </w:r>
      <w:r w:rsidR="006543FF" w:rsidRPr="00691545">
        <w:t>subsection 8</w:t>
      </w:r>
      <w:r w:rsidRPr="00691545">
        <w:t>4AAA(1) of the Act.</w:t>
      </w:r>
    </w:p>
    <w:p w14:paraId="24BE4DF4" w14:textId="77777777" w:rsidR="004C328D" w:rsidRPr="00691545" w:rsidRDefault="004C328D" w:rsidP="004C328D">
      <w:pPr>
        <w:pStyle w:val="Definition"/>
      </w:pPr>
      <w:r w:rsidRPr="00691545">
        <w:rPr>
          <w:b/>
          <w:i/>
        </w:rPr>
        <w:t>electronic communication</w:t>
      </w:r>
      <w:r w:rsidRPr="00691545">
        <w:rPr>
          <w:b/>
        </w:rPr>
        <w:t xml:space="preserve"> </w:t>
      </w:r>
      <w:r w:rsidRPr="00691545">
        <w:t xml:space="preserve">has the meaning given by the </w:t>
      </w:r>
      <w:r w:rsidRPr="00691545">
        <w:rPr>
          <w:i/>
        </w:rPr>
        <w:t>Electronic Transactions Act 1999</w:t>
      </w:r>
      <w:r w:rsidRPr="00691545">
        <w:t>.</w:t>
      </w:r>
    </w:p>
    <w:p w14:paraId="33C140CA" w14:textId="77777777" w:rsidR="004C328D" w:rsidRPr="00691545" w:rsidRDefault="004C328D" w:rsidP="004C328D">
      <w:pPr>
        <w:pStyle w:val="Definition"/>
        <w:rPr>
          <w:b/>
          <w:i/>
        </w:rPr>
      </w:pPr>
      <w:r w:rsidRPr="00691545">
        <w:rPr>
          <w:b/>
          <w:i/>
        </w:rPr>
        <w:t>electronic prescription</w:t>
      </w:r>
      <w:r w:rsidRPr="00691545">
        <w:rPr>
          <w:b/>
        </w:rPr>
        <w:t xml:space="preserve"> </w:t>
      </w:r>
      <w:r w:rsidRPr="00691545">
        <w:t xml:space="preserve">has the meaning </w:t>
      </w:r>
      <w:r w:rsidR="00F67B03" w:rsidRPr="00691545">
        <w:t xml:space="preserve">given by </w:t>
      </w:r>
      <w:r w:rsidR="00E6699D" w:rsidRPr="00691545">
        <w:t>subsection 5</w:t>
      </w:r>
      <w:r w:rsidR="00F67B03" w:rsidRPr="00691545">
        <w:t xml:space="preserve">(1) of </w:t>
      </w:r>
      <w:r w:rsidRPr="00691545">
        <w:t>the Regulations.</w:t>
      </w:r>
    </w:p>
    <w:p w14:paraId="17DF533C" w14:textId="77777777" w:rsidR="0065517E" w:rsidRPr="00691545" w:rsidRDefault="004C328D" w:rsidP="004C328D">
      <w:pPr>
        <w:pStyle w:val="Definition"/>
      </w:pPr>
      <w:r w:rsidRPr="00691545">
        <w:rPr>
          <w:b/>
          <w:i/>
        </w:rPr>
        <w:t>exceptional prescription</w:t>
      </w:r>
      <w:r w:rsidRPr="00691545">
        <w:rPr>
          <w:b/>
        </w:rPr>
        <w:t xml:space="preserve"> </w:t>
      </w:r>
      <w:r w:rsidRPr="00691545">
        <w:t>means a prescription for an extemporaneously</w:t>
      </w:r>
      <w:r w:rsidR="00927076">
        <w:noBreakHyphen/>
      </w:r>
      <w:r w:rsidRPr="00691545">
        <w:t>prepared pharmaceutical benefit</w:t>
      </w:r>
      <w:r w:rsidR="0065517E" w:rsidRPr="00691545">
        <w:t>:</w:t>
      </w:r>
    </w:p>
    <w:p w14:paraId="6D88F412" w14:textId="77777777" w:rsidR="0065517E" w:rsidRPr="00691545" w:rsidRDefault="0065517E" w:rsidP="0065517E">
      <w:pPr>
        <w:pStyle w:val="paragraph"/>
      </w:pPr>
      <w:r w:rsidRPr="00691545">
        <w:tab/>
        <w:t>(a)</w:t>
      </w:r>
      <w:r w:rsidRPr="00691545">
        <w:tab/>
      </w:r>
      <w:r w:rsidR="004C328D" w:rsidRPr="00691545">
        <w:t>that is not a standard formula preparation</w:t>
      </w:r>
      <w:r w:rsidRPr="00691545">
        <w:t>;</w:t>
      </w:r>
      <w:r w:rsidR="004C328D" w:rsidRPr="00691545">
        <w:t xml:space="preserve"> and</w:t>
      </w:r>
    </w:p>
    <w:p w14:paraId="3A08371F" w14:textId="77777777" w:rsidR="004C328D" w:rsidRPr="00691545" w:rsidRDefault="0065517E" w:rsidP="0065517E">
      <w:pPr>
        <w:pStyle w:val="paragraph"/>
      </w:pPr>
      <w:r w:rsidRPr="00691545">
        <w:tab/>
        <w:t>(b)</w:t>
      </w:r>
      <w:r w:rsidRPr="00691545">
        <w:tab/>
      </w:r>
      <w:r w:rsidR="004C328D" w:rsidRPr="00691545">
        <w:t xml:space="preserve">for which the price of the ingredients </w:t>
      </w:r>
      <w:r w:rsidR="00AE7B32" w:rsidRPr="00691545">
        <w:t xml:space="preserve">worked out </w:t>
      </w:r>
      <w:r w:rsidR="004C328D" w:rsidRPr="00691545">
        <w:t xml:space="preserve">in accordance with </w:t>
      </w:r>
      <w:r w:rsidR="00F95D39" w:rsidRPr="00691545">
        <w:t>sections 1</w:t>
      </w:r>
      <w:r w:rsidR="004C328D" w:rsidRPr="00691545">
        <w:t xml:space="preserve">9 to 21 of the </w:t>
      </w:r>
      <w:r w:rsidR="0022246A" w:rsidRPr="00691545">
        <w:rPr>
          <w:i/>
        </w:rPr>
        <w:t xml:space="preserve">Commonwealth price (Pharmaceutical benefits supplied by approved pharmacists) </w:t>
      </w:r>
      <w:r w:rsidR="006543FF" w:rsidRPr="00691545">
        <w:rPr>
          <w:i/>
        </w:rPr>
        <w:t>Determination 2</w:t>
      </w:r>
      <w:r w:rsidR="0022246A" w:rsidRPr="00691545">
        <w:rPr>
          <w:i/>
        </w:rPr>
        <w:t>020</w:t>
      </w:r>
      <w:r w:rsidR="0022246A" w:rsidRPr="00691545">
        <w:t xml:space="preserve"> </w:t>
      </w:r>
      <w:r w:rsidR="004C328D" w:rsidRPr="00691545">
        <w:t xml:space="preserve">is not less than twice the amount </w:t>
      </w:r>
      <w:r w:rsidR="00AE7B32" w:rsidRPr="00691545">
        <w:t xml:space="preserve">worked out </w:t>
      </w:r>
      <w:r w:rsidR="004C328D" w:rsidRPr="00691545">
        <w:t xml:space="preserve">in accordance with </w:t>
      </w:r>
      <w:r w:rsidR="00F95D39" w:rsidRPr="00691545">
        <w:t>section 3</w:t>
      </w:r>
      <w:r w:rsidR="004C328D" w:rsidRPr="00691545">
        <w:t>0 of that determination, excluding the container price and dispensing fee.</w:t>
      </w:r>
    </w:p>
    <w:p w14:paraId="68377F58" w14:textId="77777777" w:rsidR="004C328D" w:rsidRPr="00691545" w:rsidRDefault="004C328D" w:rsidP="004C328D">
      <w:pPr>
        <w:pStyle w:val="Definition"/>
      </w:pPr>
      <w:r w:rsidRPr="00691545">
        <w:rPr>
          <w:b/>
          <w:i/>
        </w:rPr>
        <w:t>extemporaneously</w:t>
      </w:r>
      <w:r w:rsidR="00927076">
        <w:rPr>
          <w:b/>
          <w:i/>
        </w:rPr>
        <w:noBreakHyphen/>
      </w:r>
      <w:r w:rsidRPr="00691545">
        <w:rPr>
          <w:b/>
          <w:i/>
        </w:rPr>
        <w:t>prepared pharmaceutical benefit</w:t>
      </w:r>
      <w:r w:rsidRPr="00691545">
        <w:rPr>
          <w:b/>
        </w:rPr>
        <w:t xml:space="preserve"> </w:t>
      </w:r>
      <w:r w:rsidRPr="00691545">
        <w:t xml:space="preserve">means a pharmaceutical </w:t>
      </w:r>
      <w:r w:rsidR="00685382" w:rsidRPr="00691545">
        <w:t xml:space="preserve">item </w:t>
      </w:r>
      <w:r w:rsidRPr="00691545">
        <w:t xml:space="preserve">in respect of which no determination under </w:t>
      </w:r>
      <w:r w:rsidR="006543FF" w:rsidRPr="00691545">
        <w:t>subsection 8</w:t>
      </w:r>
      <w:r w:rsidRPr="00691545">
        <w:t>5(6) of the Act</w:t>
      </w:r>
      <w:r w:rsidR="00FA2C00" w:rsidRPr="00691545">
        <w:t xml:space="preserve"> is in force</w:t>
      </w:r>
      <w:r w:rsidR="00443991" w:rsidRPr="00691545">
        <w:t>.</w:t>
      </w:r>
    </w:p>
    <w:p w14:paraId="341D4011" w14:textId="77777777" w:rsidR="004C328D" w:rsidRPr="00691545" w:rsidRDefault="004C328D" w:rsidP="004C328D">
      <w:pPr>
        <w:pStyle w:val="Definition"/>
        <w:rPr>
          <w:b/>
          <w:i/>
        </w:rPr>
      </w:pPr>
      <w:r w:rsidRPr="00691545">
        <w:rPr>
          <w:b/>
          <w:i/>
        </w:rPr>
        <w:t xml:space="preserve">healthcare identifier </w:t>
      </w:r>
      <w:r w:rsidRPr="00691545">
        <w:t xml:space="preserve">has the meaning </w:t>
      </w:r>
      <w:r w:rsidR="00FA2C00" w:rsidRPr="00691545">
        <w:t xml:space="preserve">given by </w:t>
      </w:r>
      <w:r w:rsidRPr="00691545">
        <w:t xml:space="preserve">the </w:t>
      </w:r>
      <w:r w:rsidRPr="00691545">
        <w:rPr>
          <w:i/>
        </w:rPr>
        <w:t>Healthcare Identifiers Act 2010</w:t>
      </w:r>
      <w:r w:rsidRPr="00691545">
        <w:t>.</w:t>
      </w:r>
    </w:p>
    <w:p w14:paraId="612F91A2" w14:textId="77777777" w:rsidR="004C328D" w:rsidRPr="00691545" w:rsidRDefault="004C328D" w:rsidP="004C328D">
      <w:pPr>
        <w:pStyle w:val="Definition"/>
      </w:pPr>
      <w:r w:rsidRPr="00691545">
        <w:rPr>
          <w:b/>
          <w:i/>
        </w:rPr>
        <w:t xml:space="preserve">healthcare provider organisation </w:t>
      </w:r>
      <w:r w:rsidRPr="00691545">
        <w:t xml:space="preserve">has the meaning </w:t>
      </w:r>
      <w:r w:rsidR="00FA2C00" w:rsidRPr="00691545">
        <w:t xml:space="preserve">given by </w:t>
      </w:r>
      <w:r w:rsidRPr="00691545">
        <w:t xml:space="preserve">the </w:t>
      </w:r>
      <w:r w:rsidRPr="00691545">
        <w:rPr>
          <w:i/>
        </w:rPr>
        <w:t>Healthcare Identifiers Act 2010</w:t>
      </w:r>
      <w:r w:rsidRPr="00691545">
        <w:t>.</w:t>
      </w:r>
    </w:p>
    <w:p w14:paraId="78F2DC4C" w14:textId="77777777" w:rsidR="004C328D" w:rsidRPr="00691545" w:rsidRDefault="004C328D" w:rsidP="004C328D">
      <w:pPr>
        <w:pStyle w:val="Definition"/>
      </w:pPr>
      <w:r w:rsidRPr="00691545">
        <w:rPr>
          <w:b/>
          <w:i/>
        </w:rPr>
        <w:t>information technology requirements</w:t>
      </w:r>
      <w:r w:rsidRPr="00691545">
        <w:rPr>
          <w:b/>
        </w:rPr>
        <w:t xml:space="preserve"> </w:t>
      </w:r>
      <w:r w:rsidRPr="00691545">
        <w:t xml:space="preserve">has the </w:t>
      </w:r>
      <w:r w:rsidR="0033604B" w:rsidRPr="00691545">
        <w:t xml:space="preserve">same </w:t>
      </w:r>
      <w:r w:rsidRPr="00691545">
        <w:t xml:space="preserve">meaning </w:t>
      </w:r>
      <w:r w:rsidR="00FA2C00" w:rsidRPr="00691545">
        <w:t xml:space="preserve">as in </w:t>
      </w:r>
      <w:r w:rsidRPr="00691545">
        <w:t xml:space="preserve">the </w:t>
      </w:r>
      <w:r w:rsidRPr="00691545">
        <w:rPr>
          <w:i/>
        </w:rPr>
        <w:t>Electronic Transactions Act 1999</w:t>
      </w:r>
      <w:r w:rsidRPr="00691545">
        <w:t>.</w:t>
      </w:r>
    </w:p>
    <w:p w14:paraId="17FA57C2" w14:textId="77777777" w:rsidR="0033604B" w:rsidRPr="00691545" w:rsidRDefault="004C328D" w:rsidP="0033604B">
      <w:pPr>
        <w:pStyle w:val="Definition"/>
      </w:pPr>
      <w:r w:rsidRPr="00691545">
        <w:rPr>
          <w:b/>
          <w:i/>
        </w:rPr>
        <w:t>manual system</w:t>
      </w:r>
      <w:r w:rsidRPr="00691545">
        <w:t xml:space="preserve"> </w:t>
      </w:r>
      <w:r w:rsidR="0033604B" w:rsidRPr="00691545">
        <w:t>has the meaning given by subsection 99AAA(1) of the Act.</w:t>
      </w:r>
    </w:p>
    <w:p w14:paraId="7A056299" w14:textId="77777777" w:rsidR="0033604B" w:rsidRPr="00691545" w:rsidRDefault="0033604B" w:rsidP="0033604B">
      <w:pPr>
        <w:pStyle w:val="notetext"/>
      </w:pPr>
      <w:r w:rsidRPr="00691545">
        <w:t>Note:</w:t>
      </w:r>
      <w:r w:rsidRPr="00691545">
        <w:tab/>
        <w:t xml:space="preserve">See the procedures in section </w:t>
      </w:r>
      <w:r w:rsidR="00EA5AA8" w:rsidRPr="00691545">
        <w:t>10</w:t>
      </w:r>
      <w:r w:rsidRPr="00691545">
        <w:t xml:space="preserve"> of this instrument.</w:t>
      </w:r>
    </w:p>
    <w:p w14:paraId="3BA47F78" w14:textId="77777777" w:rsidR="004C328D" w:rsidRPr="00691545" w:rsidRDefault="004C328D" w:rsidP="004C328D">
      <w:pPr>
        <w:pStyle w:val="Definition"/>
      </w:pPr>
      <w:r w:rsidRPr="00691545">
        <w:rPr>
          <w:b/>
          <w:i/>
        </w:rPr>
        <w:t>Medicare Australia/</w:t>
      </w:r>
      <w:proofErr w:type="spellStart"/>
      <w:r w:rsidRPr="00691545">
        <w:rPr>
          <w:b/>
          <w:i/>
        </w:rPr>
        <w:t>DVA</w:t>
      </w:r>
      <w:proofErr w:type="spellEnd"/>
      <w:r w:rsidRPr="00691545">
        <w:rPr>
          <w:b/>
          <w:i/>
        </w:rPr>
        <w:t xml:space="preserve"> copy</w:t>
      </w:r>
      <w:r w:rsidRPr="00691545">
        <w:t>, for a paper</w:t>
      </w:r>
      <w:r w:rsidR="00927076">
        <w:noBreakHyphen/>
      </w:r>
      <w:r w:rsidRPr="00691545">
        <w:t>based prescription,</w:t>
      </w:r>
      <w:r w:rsidRPr="00691545">
        <w:rPr>
          <w:b/>
        </w:rPr>
        <w:t xml:space="preserve"> </w:t>
      </w:r>
      <w:r w:rsidRPr="00691545">
        <w:t xml:space="preserve">means the duplicate of the prescription </w:t>
      </w:r>
      <w:r w:rsidR="0033604B" w:rsidRPr="00691545">
        <w:t xml:space="preserve">that includes </w:t>
      </w:r>
      <w:r w:rsidRPr="00691545">
        <w:t xml:space="preserve">the words </w:t>
      </w:r>
      <w:r w:rsidR="0033604B" w:rsidRPr="00691545">
        <w:t>“</w:t>
      </w:r>
      <w:r w:rsidRPr="00691545">
        <w:t>Medicare Australia/</w:t>
      </w:r>
      <w:proofErr w:type="spellStart"/>
      <w:r w:rsidRPr="00691545">
        <w:t>DVA</w:t>
      </w:r>
      <w:proofErr w:type="spellEnd"/>
      <w:r w:rsidRPr="00691545">
        <w:t xml:space="preserve"> copy</w:t>
      </w:r>
      <w:r w:rsidR="0033604B" w:rsidRPr="00691545">
        <w:t>”</w:t>
      </w:r>
      <w:r w:rsidRPr="00691545">
        <w:t>.</w:t>
      </w:r>
    </w:p>
    <w:p w14:paraId="30BAEA0C" w14:textId="77777777" w:rsidR="004C328D" w:rsidRPr="00691545" w:rsidRDefault="004C328D" w:rsidP="004C328D">
      <w:pPr>
        <w:pStyle w:val="Definition"/>
        <w:rPr>
          <w:i/>
        </w:rPr>
      </w:pPr>
      <w:r w:rsidRPr="00691545">
        <w:rPr>
          <w:b/>
          <w:i/>
        </w:rPr>
        <w:t>medication chart prescription</w:t>
      </w:r>
      <w:r w:rsidRPr="00691545">
        <w:t xml:space="preserve"> has the meaning </w:t>
      </w:r>
      <w:r w:rsidR="0033604B" w:rsidRPr="00691545">
        <w:t xml:space="preserve">given by </w:t>
      </w:r>
      <w:r w:rsidRPr="00691545">
        <w:t>the Regulations.</w:t>
      </w:r>
    </w:p>
    <w:p w14:paraId="0DB1A4D4" w14:textId="77777777" w:rsidR="004C328D" w:rsidRPr="00691545" w:rsidRDefault="004C328D" w:rsidP="004C328D">
      <w:pPr>
        <w:pStyle w:val="Definition"/>
      </w:pPr>
      <w:r w:rsidRPr="00691545">
        <w:rPr>
          <w:b/>
          <w:i/>
        </w:rPr>
        <w:t>paper</w:t>
      </w:r>
      <w:r w:rsidR="00927076">
        <w:rPr>
          <w:b/>
          <w:i/>
        </w:rPr>
        <w:noBreakHyphen/>
      </w:r>
      <w:r w:rsidRPr="00691545">
        <w:rPr>
          <w:b/>
          <w:i/>
        </w:rPr>
        <w:t>based prescription</w:t>
      </w:r>
      <w:r w:rsidRPr="00691545">
        <w:rPr>
          <w:b/>
        </w:rPr>
        <w:t xml:space="preserve"> </w:t>
      </w:r>
      <w:r w:rsidRPr="00691545">
        <w:t xml:space="preserve">has the meaning </w:t>
      </w:r>
      <w:r w:rsidR="0033604B" w:rsidRPr="00691545">
        <w:t xml:space="preserve">given by </w:t>
      </w:r>
      <w:r w:rsidRPr="00691545">
        <w:t>the Regulations.</w:t>
      </w:r>
    </w:p>
    <w:p w14:paraId="730D2404" w14:textId="77777777" w:rsidR="004C328D" w:rsidRPr="00691545" w:rsidRDefault="004C328D" w:rsidP="004C328D">
      <w:pPr>
        <w:pStyle w:val="Definition"/>
      </w:pPr>
      <w:r w:rsidRPr="00691545">
        <w:rPr>
          <w:b/>
          <w:i/>
        </w:rPr>
        <w:t>PBS prescriber</w:t>
      </w:r>
      <w:r w:rsidRPr="00691545">
        <w:t>,</w:t>
      </w:r>
      <w:r w:rsidRPr="00691545">
        <w:rPr>
          <w:b/>
        </w:rPr>
        <w:t xml:space="preserve"> </w:t>
      </w:r>
      <w:r w:rsidRPr="00691545">
        <w:t>in relation to a prescription, means the PBS prescriber who wrote or prepared the prescription.</w:t>
      </w:r>
    </w:p>
    <w:p w14:paraId="5A2BA6D6" w14:textId="77777777" w:rsidR="004C328D" w:rsidRPr="00691545" w:rsidRDefault="004C328D" w:rsidP="004C328D">
      <w:pPr>
        <w:pStyle w:val="Definition"/>
        <w:rPr>
          <w:i/>
        </w:rPr>
      </w:pPr>
      <w:r w:rsidRPr="00691545">
        <w:rPr>
          <w:b/>
          <w:i/>
        </w:rPr>
        <w:t>prescriber bag supply form</w:t>
      </w:r>
      <w:r w:rsidRPr="00691545">
        <w:t xml:space="preserve"> means:</w:t>
      </w:r>
    </w:p>
    <w:p w14:paraId="57AC4378" w14:textId="77777777" w:rsidR="004C328D" w:rsidRPr="00691545" w:rsidRDefault="004C328D" w:rsidP="004C328D">
      <w:pPr>
        <w:pStyle w:val="paragraph"/>
      </w:pPr>
      <w:r w:rsidRPr="00691545">
        <w:tab/>
        <w:t>(a)</w:t>
      </w:r>
      <w:r w:rsidRPr="00691545">
        <w:tab/>
        <w:t xml:space="preserve">an order form </w:t>
      </w:r>
      <w:r w:rsidR="00A56887" w:rsidRPr="00691545">
        <w:t>approved by the Secretary</w:t>
      </w:r>
      <w:r w:rsidR="00C5534C" w:rsidRPr="00691545">
        <w:t>, as</w:t>
      </w:r>
      <w:r w:rsidR="00A56887" w:rsidRPr="00691545">
        <w:t xml:space="preserve"> referred to in </w:t>
      </w:r>
      <w:r w:rsidR="00F95D39" w:rsidRPr="00691545">
        <w:t>section 3</w:t>
      </w:r>
      <w:r w:rsidRPr="00691545">
        <w:t>3 of the Regulations; or</w:t>
      </w:r>
    </w:p>
    <w:p w14:paraId="06A549BC" w14:textId="77777777" w:rsidR="004C328D" w:rsidRPr="00691545" w:rsidRDefault="004C328D" w:rsidP="004C328D">
      <w:pPr>
        <w:pStyle w:val="paragraph"/>
      </w:pPr>
      <w:r w:rsidRPr="00691545">
        <w:tab/>
        <w:t>(b)</w:t>
      </w:r>
      <w:r w:rsidRPr="00691545">
        <w:tab/>
        <w:t xml:space="preserve">a form </w:t>
      </w:r>
      <w:r w:rsidR="00A56887" w:rsidRPr="00691545">
        <w:t>approved by the Secretary</w:t>
      </w:r>
      <w:r w:rsidR="00C5534C" w:rsidRPr="00691545">
        <w:t>, as</w:t>
      </w:r>
      <w:r w:rsidR="00A56887" w:rsidRPr="00691545">
        <w:t xml:space="preserve"> referred to in </w:t>
      </w:r>
      <w:r w:rsidR="0089111B" w:rsidRPr="00691545">
        <w:t>paragraph 3</w:t>
      </w:r>
      <w:r w:rsidR="00A56887" w:rsidRPr="00691545">
        <w:t xml:space="preserve">6(5)(a) of the Regulations, </w:t>
      </w:r>
      <w:r w:rsidRPr="00691545">
        <w:t xml:space="preserve">for the purpose of an approved medical practitioner giving notice of </w:t>
      </w:r>
      <w:r w:rsidR="00C5534C" w:rsidRPr="00691545">
        <w:t xml:space="preserve">having </w:t>
      </w:r>
      <w:r w:rsidRPr="00691545">
        <w:t>obtain</w:t>
      </w:r>
      <w:r w:rsidR="00C5534C" w:rsidRPr="00691545">
        <w:t>ed</w:t>
      </w:r>
      <w:r w:rsidRPr="00691545">
        <w:t xml:space="preserve"> a pharmaceutical benefit when making a claim </w:t>
      </w:r>
      <w:r w:rsidRPr="00691545">
        <w:lastRenderedPageBreak/>
        <w:t xml:space="preserve">using the manual system, as </w:t>
      </w:r>
      <w:r w:rsidR="00A56887" w:rsidRPr="00691545">
        <w:t xml:space="preserve">required by </w:t>
      </w:r>
      <w:r w:rsidR="0089111B" w:rsidRPr="00691545">
        <w:t>paragraph 3</w:t>
      </w:r>
      <w:r w:rsidRPr="00691545">
        <w:t>6(4)</w:t>
      </w:r>
      <w:r w:rsidR="00A56887" w:rsidRPr="00691545">
        <w:t>(c)</w:t>
      </w:r>
      <w:r w:rsidRPr="00691545">
        <w:t xml:space="preserve"> of the Regulations; or</w:t>
      </w:r>
    </w:p>
    <w:p w14:paraId="0E0A5D6F" w14:textId="77777777" w:rsidR="004C328D" w:rsidRPr="00691545" w:rsidRDefault="004C328D" w:rsidP="004C328D">
      <w:pPr>
        <w:pStyle w:val="paragraph"/>
      </w:pPr>
      <w:r w:rsidRPr="00691545">
        <w:tab/>
        <w:t>(c)</w:t>
      </w:r>
      <w:r w:rsidRPr="00691545">
        <w:tab/>
        <w:t xml:space="preserve">a form </w:t>
      </w:r>
      <w:r w:rsidR="00A56887" w:rsidRPr="00691545">
        <w:t>approved by the Secretary</w:t>
      </w:r>
      <w:r w:rsidR="00C5534C" w:rsidRPr="00691545">
        <w:t>, as</w:t>
      </w:r>
      <w:r w:rsidR="00A56887" w:rsidRPr="00691545">
        <w:t xml:space="preserve"> referred to in </w:t>
      </w:r>
      <w:r w:rsidR="0089111B" w:rsidRPr="00691545">
        <w:t>paragraph 3</w:t>
      </w:r>
      <w:r w:rsidR="00A56887" w:rsidRPr="00691545">
        <w:t xml:space="preserve">6(8)(a) of the Regulations, </w:t>
      </w:r>
      <w:r w:rsidRPr="00691545">
        <w:t xml:space="preserve">for the purpose of an approved medical practitioner creating a written record of </w:t>
      </w:r>
      <w:r w:rsidR="00C5534C" w:rsidRPr="00691545">
        <w:t xml:space="preserve">having </w:t>
      </w:r>
      <w:r w:rsidRPr="00691545">
        <w:t>obtain</w:t>
      </w:r>
      <w:r w:rsidR="00C5534C" w:rsidRPr="00691545">
        <w:t>ed</w:t>
      </w:r>
      <w:r w:rsidRPr="00691545">
        <w:t xml:space="preserve"> a pharmaceutical benefit if </w:t>
      </w:r>
      <w:r w:rsidR="0068190C" w:rsidRPr="00691545">
        <w:t>t</w:t>
      </w:r>
      <w:r w:rsidRPr="00691545">
        <w:t xml:space="preserve">he </w:t>
      </w:r>
      <w:r w:rsidR="0068190C" w:rsidRPr="00691545">
        <w:t xml:space="preserve">practitioner </w:t>
      </w:r>
      <w:r w:rsidRPr="00691545">
        <w:t xml:space="preserve">makes a CTS claim in relation to obtaining the benefit, as </w:t>
      </w:r>
      <w:r w:rsidR="00A56887" w:rsidRPr="00691545">
        <w:t xml:space="preserve">required by </w:t>
      </w:r>
      <w:r w:rsidR="0089111B" w:rsidRPr="00691545">
        <w:t>paragraph 3</w:t>
      </w:r>
      <w:r w:rsidRPr="00691545">
        <w:t>6(7)</w:t>
      </w:r>
      <w:r w:rsidR="00A56887" w:rsidRPr="00691545">
        <w:t>(c)</w:t>
      </w:r>
      <w:r w:rsidRPr="00691545">
        <w:t xml:space="preserve"> of the Regulations.</w:t>
      </w:r>
    </w:p>
    <w:p w14:paraId="3EAF1E47" w14:textId="77777777" w:rsidR="004C328D" w:rsidRPr="00691545" w:rsidRDefault="004C328D" w:rsidP="004C328D">
      <w:pPr>
        <w:pStyle w:val="Definition"/>
        <w:rPr>
          <w:b/>
          <w:i/>
        </w:rPr>
      </w:pPr>
      <w:r w:rsidRPr="00691545">
        <w:rPr>
          <w:b/>
          <w:i/>
        </w:rPr>
        <w:t>prescription</w:t>
      </w:r>
      <w:r w:rsidRPr="00691545">
        <w:t xml:space="preserve"> includes the following:</w:t>
      </w:r>
    </w:p>
    <w:p w14:paraId="5F29510C" w14:textId="77777777" w:rsidR="004C328D" w:rsidRPr="00691545" w:rsidRDefault="004C328D" w:rsidP="004C328D">
      <w:pPr>
        <w:pStyle w:val="paragraph"/>
      </w:pPr>
      <w:r w:rsidRPr="00691545">
        <w:tab/>
        <w:t>(a)</w:t>
      </w:r>
      <w:r w:rsidRPr="00691545">
        <w:tab/>
        <w:t>the Medicare Australia/</w:t>
      </w:r>
      <w:proofErr w:type="spellStart"/>
      <w:r w:rsidRPr="00691545">
        <w:t>DVA</w:t>
      </w:r>
      <w:proofErr w:type="spellEnd"/>
      <w:r w:rsidRPr="00691545">
        <w:t xml:space="preserve"> copy of a paper</w:t>
      </w:r>
      <w:r w:rsidR="00927076">
        <w:noBreakHyphen/>
      </w:r>
      <w:r w:rsidRPr="00691545">
        <w:t>based prescription;</w:t>
      </w:r>
    </w:p>
    <w:p w14:paraId="4F172F98" w14:textId="77777777" w:rsidR="004C328D" w:rsidRPr="00691545" w:rsidRDefault="004C328D" w:rsidP="004C328D">
      <w:pPr>
        <w:pStyle w:val="paragraph"/>
      </w:pPr>
      <w:r w:rsidRPr="00691545">
        <w:tab/>
        <w:t>(b)</w:t>
      </w:r>
      <w:r w:rsidRPr="00691545">
        <w:tab/>
        <w:t>a copy of a medication chart prescription that is not an electronic prescription;</w:t>
      </w:r>
    </w:p>
    <w:p w14:paraId="4789CC2F" w14:textId="77777777" w:rsidR="004C328D" w:rsidRPr="00691545" w:rsidRDefault="004C328D" w:rsidP="004C328D">
      <w:pPr>
        <w:pStyle w:val="paragraph"/>
      </w:pPr>
      <w:r w:rsidRPr="00691545">
        <w:tab/>
        <w:t>(c)</w:t>
      </w:r>
      <w:r w:rsidRPr="00691545">
        <w:tab/>
        <w:t>an electronic prescription.</w:t>
      </w:r>
    </w:p>
    <w:p w14:paraId="0C6B0B7B" w14:textId="77777777" w:rsidR="004C328D" w:rsidRPr="00691545" w:rsidRDefault="004C328D" w:rsidP="004C328D">
      <w:pPr>
        <w:pStyle w:val="Definition"/>
      </w:pPr>
      <w:r w:rsidRPr="00691545">
        <w:rPr>
          <w:b/>
          <w:i/>
        </w:rPr>
        <w:t>Regulations</w:t>
      </w:r>
      <w:r w:rsidRPr="00691545">
        <w:rPr>
          <w:b/>
        </w:rPr>
        <w:t xml:space="preserve"> </w:t>
      </w:r>
      <w:r w:rsidRPr="00691545">
        <w:t xml:space="preserve">means the </w:t>
      </w:r>
      <w:r w:rsidRPr="00691545">
        <w:rPr>
          <w:i/>
        </w:rPr>
        <w:t xml:space="preserve">National Health (Pharmaceutical Benefits) </w:t>
      </w:r>
      <w:r w:rsidR="00F95D39" w:rsidRPr="00691545">
        <w:rPr>
          <w:i/>
        </w:rPr>
        <w:t>Regulations 2</w:t>
      </w:r>
      <w:r w:rsidRPr="00691545">
        <w:rPr>
          <w:i/>
        </w:rPr>
        <w:t>017</w:t>
      </w:r>
      <w:r w:rsidRPr="00691545">
        <w:t>.</w:t>
      </w:r>
    </w:p>
    <w:p w14:paraId="01A43073" w14:textId="77777777" w:rsidR="001940E4" w:rsidRPr="00691545" w:rsidRDefault="001940E4" w:rsidP="001940E4">
      <w:pPr>
        <w:pStyle w:val="Definition"/>
      </w:pPr>
      <w:r w:rsidRPr="00691545">
        <w:rPr>
          <w:b/>
          <w:i/>
        </w:rPr>
        <w:t>repeat authorisation</w:t>
      </w:r>
      <w:r w:rsidRPr="00691545">
        <w:t xml:space="preserve"> means:</w:t>
      </w:r>
    </w:p>
    <w:p w14:paraId="12E35930" w14:textId="77777777" w:rsidR="001940E4" w:rsidRPr="00691545" w:rsidRDefault="001940E4" w:rsidP="001940E4">
      <w:pPr>
        <w:pStyle w:val="paragraph"/>
      </w:pPr>
      <w:r w:rsidRPr="00691545">
        <w:tab/>
        <w:t>(a)</w:t>
      </w:r>
      <w:r w:rsidRPr="00691545">
        <w:tab/>
        <w:t xml:space="preserve">a repeat authorisation prepared under </w:t>
      </w:r>
      <w:r w:rsidR="0089111B" w:rsidRPr="00691545">
        <w:t>subparagraph 5</w:t>
      </w:r>
      <w:r w:rsidR="00781BB9" w:rsidRPr="00691545">
        <w:t>2(3)(a)(</w:t>
      </w:r>
      <w:proofErr w:type="spellStart"/>
      <w:r w:rsidR="00781BB9" w:rsidRPr="00691545">
        <w:t>i</w:t>
      </w:r>
      <w:proofErr w:type="spellEnd"/>
      <w:r w:rsidR="00781BB9" w:rsidRPr="00691545">
        <w:t xml:space="preserve">) </w:t>
      </w:r>
      <w:r w:rsidRPr="00691545">
        <w:t>of the Regulations using a repeat authorisation form; or</w:t>
      </w:r>
    </w:p>
    <w:p w14:paraId="36E13CC3" w14:textId="77777777" w:rsidR="001940E4" w:rsidRPr="00691545" w:rsidRDefault="001940E4" w:rsidP="001940E4">
      <w:pPr>
        <w:pStyle w:val="paragraph"/>
      </w:pPr>
      <w:r w:rsidRPr="00691545">
        <w:tab/>
        <w:t>(b)</w:t>
      </w:r>
      <w:r w:rsidRPr="00691545">
        <w:tab/>
        <w:t>continued dispensing using a repeat authorisation form prepared by an approved pharmacist;</w:t>
      </w:r>
    </w:p>
    <w:p w14:paraId="79E4DE43" w14:textId="77777777" w:rsidR="001940E4" w:rsidRPr="00691545" w:rsidRDefault="001940E4" w:rsidP="001940E4">
      <w:pPr>
        <w:pStyle w:val="subsection2"/>
      </w:pPr>
      <w:r w:rsidRPr="00691545">
        <w:t>on the basis of which a pharmaceutical benefit has been supplied.</w:t>
      </w:r>
    </w:p>
    <w:p w14:paraId="5C2FBB8E" w14:textId="77777777" w:rsidR="001940E4" w:rsidRPr="00691545" w:rsidRDefault="001940E4" w:rsidP="001940E4">
      <w:pPr>
        <w:pStyle w:val="Definition"/>
      </w:pPr>
      <w:r w:rsidRPr="00691545">
        <w:rPr>
          <w:b/>
          <w:i/>
        </w:rPr>
        <w:t xml:space="preserve">repeat authorisation form </w:t>
      </w:r>
      <w:r w:rsidRPr="00691545">
        <w:t>has the meaning given by the Regulations.</w:t>
      </w:r>
    </w:p>
    <w:p w14:paraId="2E3B234F" w14:textId="77777777" w:rsidR="004C328D" w:rsidRPr="00691545" w:rsidRDefault="004C328D" w:rsidP="004C328D">
      <w:pPr>
        <w:pStyle w:val="Definition"/>
        <w:rPr>
          <w:b/>
        </w:rPr>
      </w:pPr>
      <w:proofErr w:type="spellStart"/>
      <w:r w:rsidRPr="00691545">
        <w:rPr>
          <w:b/>
          <w:i/>
        </w:rPr>
        <w:t>RPBS</w:t>
      </w:r>
      <w:proofErr w:type="spellEnd"/>
      <w:r w:rsidRPr="00691545">
        <w:rPr>
          <w:b/>
          <w:i/>
        </w:rPr>
        <w:t xml:space="preserve"> </w:t>
      </w:r>
      <w:r w:rsidRPr="00691545">
        <w:t>means:</w:t>
      </w:r>
    </w:p>
    <w:p w14:paraId="2DC656AE" w14:textId="77777777" w:rsidR="004C328D" w:rsidRPr="00691545" w:rsidRDefault="004C328D" w:rsidP="004C328D">
      <w:pPr>
        <w:pStyle w:val="paragraph"/>
      </w:pPr>
      <w:r w:rsidRPr="00691545">
        <w:tab/>
        <w:t>(a)</w:t>
      </w:r>
      <w:r w:rsidRPr="00691545">
        <w:tab/>
      </w:r>
      <w:r w:rsidR="003315EF" w:rsidRPr="00691545">
        <w:t xml:space="preserve">the </w:t>
      </w:r>
      <w:r w:rsidRPr="00691545">
        <w:rPr>
          <w:i/>
        </w:rPr>
        <w:t>Repatriation Pharmaceutical Benefits Scheme</w:t>
      </w:r>
      <w:r w:rsidR="003315EF" w:rsidRPr="00691545">
        <w:t xml:space="preserve"> determined under sub</w:t>
      </w:r>
      <w:r w:rsidR="00F95D39" w:rsidRPr="00691545">
        <w:t>section 9</w:t>
      </w:r>
      <w:r w:rsidRPr="00691545">
        <w:t>1</w:t>
      </w:r>
      <w:r w:rsidR="003315EF" w:rsidRPr="00691545">
        <w:t>(1)</w:t>
      </w:r>
      <w:r w:rsidRPr="00691545">
        <w:t xml:space="preserve"> of the </w:t>
      </w:r>
      <w:r w:rsidRPr="00691545">
        <w:rPr>
          <w:i/>
        </w:rPr>
        <w:t>Veterans’ Entitlements Act 1986</w:t>
      </w:r>
      <w:r w:rsidRPr="00691545">
        <w:t>; or</w:t>
      </w:r>
    </w:p>
    <w:p w14:paraId="2CF827E8" w14:textId="77777777" w:rsidR="003315EF" w:rsidRPr="00691545" w:rsidRDefault="004C328D" w:rsidP="004C328D">
      <w:pPr>
        <w:pStyle w:val="paragraph"/>
      </w:pPr>
      <w:r w:rsidRPr="00691545">
        <w:tab/>
        <w:t>(b)</w:t>
      </w:r>
      <w:r w:rsidRPr="00691545">
        <w:tab/>
      </w:r>
      <w:r w:rsidR="003315EF" w:rsidRPr="00691545">
        <w:t xml:space="preserve">the </w:t>
      </w:r>
      <w:r w:rsidR="003315EF" w:rsidRPr="00691545">
        <w:rPr>
          <w:i/>
          <w:iCs/>
          <w:color w:val="000000"/>
          <w:szCs w:val="22"/>
          <w:shd w:val="clear" w:color="auto" w:fill="FFFFFF"/>
        </w:rPr>
        <w:t>Australian Participants in British Nuclear Tests and British Commonwealth Occupation Force (Treatment) (Modifications of the Repatriation Pharmaceutical Benefits Scheme) Instrument 2017</w:t>
      </w:r>
      <w:r w:rsidR="003315EF" w:rsidRPr="00691545">
        <w:rPr>
          <w:iCs/>
          <w:color w:val="000000"/>
          <w:szCs w:val="22"/>
          <w:shd w:val="clear" w:color="auto" w:fill="FFFFFF"/>
        </w:rPr>
        <w:t xml:space="preserve"> made under </w:t>
      </w:r>
      <w:r w:rsidR="009B5428" w:rsidRPr="00691545">
        <w:t>section 1</w:t>
      </w:r>
      <w:r w:rsidR="003315EF" w:rsidRPr="00691545">
        <w:t xml:space="preserve">8 of the </w:t>
      </w:r>
      <w:r w:rsidR="003315EF" w:rsidRPr="00691545">
        <w:rPr>
          <w:i/>
        </w:rPr>
        <w:t xml:space="preserve">Australian Participants in British Nuclear Tests </w:t>
      </w:r>
      <w:r w:rsidR="005F2BBB" w:rsidRPr="00691545">
        <w:rPr>
          <w:i/>
        </w:rPr>
        <w:t xml:space="preserve">and British Commonwealth Occupation Force </w:t>
      </w:r>
      <w:r w:rsidR="003315EF" w:rsidRPr="00691545">
        <w:rPr>
          <w:i/>
        </w:rPr>
        <w:t>(Treatment) Act 2006</w:t>
      </w:r>
      <w:r w:rsidR="003315EF" w:rsidRPr="00691545">
        <w:t>; or</w:t>
      </w:r>
    </w:p>
    <w:p w14:paraId="471FA8D3" w14:textId="77777777" w:rsidR="004C328D" w:rsidRPr="00691545" w:rsidRDefault="004C328D" w:rsidP="004C328D">
      <w:pPr>
        <w:pStyle w:val="paragraph"/>
      </w:pPr>
      <w:r w:rsidRPr="00691545">
        <w:tab/>
        <w:t>(c)</w:t>
      </w:r>
      <w:r w:rsidRPr="00691545">
        <w:tab/>
      </w:r>
      <w:r w:rsidR="005F2BBB" w:rsidRPr="00691545">
        <w:t xml:space="preserve">the </w:t>
      </w:r>
      <w:proofErr w:type="spellStart"/>
      <w:r w:rsidRPr="00691545">
        <w:rPr>
          <w:i/>
        </w:rPr>
        <w:t>MRCA</w:t>
      </w:r>
      <w:proofErr w:type="spellEnd"/>
      <w:r w:rsidRPr="00691545">
        <w:rPr>
          <w:i/>
        </w:rPr>
        <w:t xml:space="preserve"> Pharmaceutical Benefits Scheme</w:t>
      </w:r>
      <w:r w:rsidR="005F2BBB" w:rsidRPr="00691545">
        <w:t xml:space="preserve"> (No. MRCC 44</w:t>
      </w:r>
      <w:r w:rsidR="00781BB9" w:rsidRPr="00691545">
        <w:t>/2013</w:t>
      </w:r>
      <w:r w:rsidR="005F2BBB" w:rsidRPr="00691545">
        <w:t>)</w:t>
      </w:r>
      <w:r w:rsidRPr="00691545">
        <w:t xml:space="preserve"> made under </w:t>
      </w:r>
      <w:r w:rsidR="00E6699D" w:rsidRPr="00691545">
        <w:t>section 2</w:t>
      </w:r>
      <w:r w:rsidR="00F16F81" w:rsidRPr="00691545">
        <w:t xml:space="preserve">86 </w:t>
      </w:r>
      <w:r w:rsidRPr="00691545">
        <w:t xml:space="preserve">of the </w:t>
      </w:r>
      <w:r w:rsidRPr="00691545">
        <w:rPr>
          <w:i/>
        </w:rPr>
        <w:t>Military Rehabilitation and Compensation Act 2004</w:t>
      </w:r>
      <w:r w:rsidRPr="00691545">
        <w:t>.</w:t>
      </w:r>
    </w:p>
    <w:p w14:paraId="249C93AD" w14:textId="77777777" w:rsidR="004C328D" w:rsidRPr="00691545" w:rsidRDefault="004C328D" w:rsidP="004C328D">
      <w:pPr>
        <w:pStyle w:val="Definition"/>
        <w:keepNext/>
        <w:keepLines/>
      </w:pPr>
      <w:r w:rsidRPr="00691545">
        <w:rPr>
          <w:b/>
          <w:i/>
        </w:rPr>
        <w:t>S section</w:t>
      </w:r>
      <w:r w:rsidRPr="00691545">
        <w:t xml:space="preserve"> means:</w:t>
      </w:r>
    </w:p>
    <w:p w14:paraId="25DA1257" w14:textId="77777777" w:rsidR="004C328D" w:rsidRPr="00691545" w:rsidRDefault="004C328D" w:rsidP="004C328D">
      <w:pPr>
        <w:pStyle w:val="paragraph"/>
      </w:pPr>
      <w:r w:rsidRPr="00691545">
        <w:tab/>
        <w:t>(a)</w:t>
      </w:r>
      <w:r w:rsidRPr="00691545">
        <w:tab/>
        <w:t xml:space="preserve">in respect of </w:t>
      </w:r>
      <w:r w:rsidR="000A31BE" w:rsidRPr="00691545">
        <w:t>a prescription that is</w:t>
      </w:r>
      <w:r w:rsidR="00781BB9" w:rsidRPr="00691545">
        <w:t xml:space="preserve"> </w:t>
      </w:r>
      <w:r w:rsidRPr="00691545">
        <w:t xml:space="preserve">an authority prescription, </w:t>
      </w:r>
      <w:r w:rsidR="00790D39" w:rsidRPr="00691545">
        <w:t xml:space="preserve">a repeat authorisation, </w:t>
      </w:r>
      <w:r w:rsidRPr="00691545">
        <w:t xml:space="preserve">a deferred supply authorisation </w:t>
      </w:r>
      <w:r w:rsidR="00790D39" w:rsidRPr="00691545">
        <w:t xml:space="preserve">or </w:t>
      </w:r>
      <w:r w:rsidRPr="00691545">
        <w:t>a prescriber bag supply form</w:t>
      </w:r>
      <w:r w:rsidR="00642FFC" w:rsidRPr="00691545">
        <w:t>—</w:t>
      </w:r>
      <w:r w:rsidRPr="00691545">
        <w:t xml:space="preserve">the section of the form on which the prescription is written that is provided for the purpose of recording the information required </w:t>
      </w:r>
      <w:r w:rsidR="00642FFC" w:rsidRPr="00691545">
        <w:t xml:space="preserve">by </w:t>
      </w:r>
      <w:r w:rsidRPr="00691545">
        <w:t xml:space="preserve">the provision </w:t>
      </w:r>
      <w:r w:rsidR="00642FFC" w:rsidRPr="00691545">
        <w:t xml:space="preserve">of this instrument </w:t>
      </w:r>
      <w:r w:rsidRPr="00691545">
        <w:t xml:space="preserve">in which the expression occurs; </w:t>
      </w:r>
      <w:r w:rsidR="00186B42" w:rsidRPr="00691545">
        <w:t>or</w:t>
      </w:r>
    </w:p>
    <w:p w14:paraId="39FE59D0" w14:textId="77777777" w:rsidR="004C328D" w:rsidRPr="00691545" w:rsidRDefault="004C328D" w:rsidP="004C328D">
      <w:pPr>
        <w:pStyle w:val="paragraph"/>
      </w:pPr>
      <w:r w:rsidRPr="00691545">
        <w:tab/>
        <w:t>(b)</w:t>
      </w:r>
      <w:r w:rsidRPr="00691545">
        <w:tab/>
        <w:t>in respect of a</w:t>
      </w:r>
      <w:r w:rsidR="000A31BE" w:rsidRPr="00691545">
        <w:t>ny other</w:t>
      </w:r>
      <w:r w:rsidRPr="00691545">
        <w:t xml:space="preserve"> prescription</w:t>
      </w:r>
      <w:r w:rsidR="00642FFC" w:rsidRPr="00691545">
        <w:t>—</w:t>
      </w:r>
      <w:r w:rsidRPr="00691545">
        <w:t>the section of the stamp format marked “S” on the prescription.</w:t>
      </w:r>
    </w:p>
    <w:p w14:paraId="6DC861F8" w14:textId="77777777" w:rsidR="004C328D" w:rsidRPr="00691545" w:rsidRDefault="004C328D" w:rsidP="004C328D">
      <w:pPr>
        <w:pStyle w:val="Definition"/>
      </w:pPr>
      <w:r w:rsidRPr="00691545">
        <w:rPr>
          <w:b/>
          <w:i/>
        </w:rPr>
        <w:t>stamp format</w:t>
      </w:r>
      <w:r w:rsidRPr="00691545">
        <w:rPr>
          <w:b/>
        </w:rPr>
        <w:t xml:space="preserve"> </w:t>
      </w:r>
      <w:r w:rsidRPr="00691545">
        <w:t xml:space="preserve">means the following format, whether made by stamp or otherwise and whether the lines are </w:t>
      </w:r>
      <w:r w:rsidR="00DB77A4" w:rsidRPr="00691545">
        <w:t>included or not</w:t>
      </w:r>
      <w:r w:rsidRPr="00691545">
        <w:t>:</w:t>
      </w:r>
    </w:p>
    <w:p w14:paraId="3B634607" w14:textId="77777777" w:rsidR="004C328D" w:rsidRPr="00691545" w:rsidRDefault="004C328D" w:rsidP="00DB77A4">
      <w:pPr>
        <w:pStyle w:val="Tabletext"/>
      </w:pPr>
    </w:p>
    <w:tbl>
      <w:tblPr>
        <w:tblW w:w="0" w:type="auto"/>
        <w:tblInd w:w="2880" w:type="dxa"/>
        <w:tblBorders>
          <w:left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526"/>
      </w:tblGrid>
      <w:tr w:rsidR="004C328D" w:rsidRPr="00691545" w14:paraId="25BAFBF7" w14:textId="77777777" w:rsidTr="009E1C09">
        <w:tc>
          <w:tcPr>
            <w:tcW w:w="1526" w:type="dxa"/>
          </w:tcPr>
          <w:p w14:paraId="6A8259C6" w14:textId="77777777" w:rsidR="004C328D" w:rsidRPr="00691545" w:rsidRDefault="004C328D" w:rsidP="009E1C09">
            <w:pPr>
              <w:rPr>
                <w:b/>
                <w:color w:val="000000"/>
              </w:rPr>
            </w:pPr>
            <w:r w:rsidRPr="00691545">
              <w:rPr>
                <w:b/>
                <w:color w:val="000000"/>
              </w:rPr>
              <w:t>S</w:t>
            </w:r>
          </w:p>
        </w:tc>
      </w:tr>
      <w:tr w:rsidR="004C328D" w:rsidRPr="00691545" w14:paraId="4EE2001D" w14:textId="77777777" w:rsidTr="009E1C09">
        <w:tc>
          <w:tcPr>
            <w:tcW w:w="1526" w:type="dxa"/>
          </w:tcPr>
          <w:p w14:paraId="1160EFF3" w14:textId="77777777" w:rsidR="004C328D" w:rsidRPr="00691545" w:rsidRDefault="004C328D" w:rsidP="009E1C09">
            <w:pPr>
              <w:rPr>
                <w:b/>
                <w:color w:val="000000"/>
              </w:rPr>
            </w:pPr>
            <w:r w:rsidRPr="00691545">
              <w:rPr>
                <w:b/>
                <w:color w:val="000000"/>
              </w:rPr>
              <w:t>A</w:t>
            </w:r>
          </w:p>
        </w:tc>
      </w:tr>
    </w:tbl>
    <w:p w14:paraId="4F2B3346" w14:textId="77777777" w:rsidR="004C328D" w:rsidRPr="00691545" w:rsidRDefault="004C328D" w:rsidP="004C328D">
      <w:pPr>
        <w:pStyle w:val="Definition"/>
      </w:pPr>
      <w:r w:rsidRPr="00691545">
        <w:rPr>
          <w:b/>
          <w:i/>
        </w:rPr>
        <w:t>standard formula preparation</w:t>
      </w:r>
      <w:r w:rsidRPr="00691545">
        <w:rPr>
          <w:b/>
        </w:rPr>
        <w:t xml:space="preserve"> </w:t>
      </w:r>
      <w:r w:rsidRPr="00691545">
        <w:t>means an extemporaneously</w:t>
      </w:r>
      <w:r w:rsidR="00927076">
        <w:noBreakHyphen/>
      </w:r>
      <w:r w:rsidRPr="00691545">
        <w:t xml:space="preserve">prepared pharmaceutical benefit </w:t>
      </w:r>
      <w:r w:rsidR="00AE7B32" w:rsidRPr="00691545">
        <w:t xml:space="preserve">described in an item of the table in </w:t>
      </w:r>
      <w:r w:rsidR="005B5037" w:rsidRPr="00691545">
        <w:t>clause 1</w:t>
      </w:r>
      <w:r w:rsidR="00AE7B32" w:rsidRPr="00691545">
        <w:t xml:space="preserve"> of </w:t>
      </w:r>
      <w:r w:rsidR="00E6699D" w:rsidRPr="00691545">
        <w:t>Schedule 5</w:t>
      </w:r>
      <w:r w:rsidRPr="00691545">
        <w:t xml:space="preserve"> to the </w:t>
      </w:r>
      <w:r w:rsidR="00685382" w:rsidRPr="00691545">
        <w:rPr>
          <w:i/>
        </w:rPr>
        <w:t xml:space="preserve">National Health (Commonwealth Price and Conditions for Commonwealth Payments for Supply of Pharmaceutical Benefits) </w:t>
      </w:r>
      <w:r w:rsidR="006543FF" w:rsidRPr="00691545">
        <w:rPr>
          <w:i/>
        </w:rPr>
        <w:t>Determination 2</w:t>
      </w:r>
      <w:r w:rsidR="00685382" w:rsidRPr="00691545">
        <w:rPr>
          <w:i/>
        </w:rPr>
        <w:t>019</w:t>
      </w:r>
      <w:r w:rsidRPr="00691545">
        <w:t>.</w:t>
      </w:r>
    </w:p>
    <w:p w14:paraId="475ADCFF" w14:textId="77777777" w:rsidR="004C328D" w:rsidRPr="00691545" w:rsidRDefault="004C328D" w:rsidP="004C328D">
      <w:pPr>
        <w:pStyle w:val="Definition"/>
      </w:pPr>
      <w:r w:rsidRPr="00691545">
        <w:rPr>
          <w:b/>
          <w:i/>
        </w:rPr>
        <w:t>under co</w:t>
      </w:r>
      <w:r w:rsidR="00927076">
        <w:rPr>
          <w:b/>
          <w:i/>
        </w:rPr>
        <w:noBreakHyphen/>
      </w:r>
      <w:r w:rsidRPr="00691545">
        <w:rPr>
          <w:b/>
          <w:i/>
        </w:rPr>
        <w:t>payment data</w:t>
      </w:r>
      <w:r w:rsidRPr="00691545">
        <w:rPr>
          <w:b/>
        </w:rPr>
        <w:t xml:space="preserve"> </w:t>
      </w:r>
      <w:r w:rsidRPr="00691545">
        <w:t xml:space="preserve">means information </w:t>
      </w:r>
      <w:r w:rsidR="00ED78B5" w:rsidRPr="00691545">
        <w:t xml:space="preserve">in </w:t>
      </w:r>
      <w:r w:rsidRPr="00691545">
        <w:t>relati</w:t>
      </w:r>
      <w:r w:rsidR="00ED78B5" w:rsidRPr="00691545">
        <w:t>on</w:t>
      </w:r>
      <w:r w:rsidRPr="00691545">
        <w:t xml:space="preserve"> to </w:t>
      </w:r>
      <w:r w:rsidR="00ED78B5" w:rsidRPr="00691545">
        <w:t>the</w:t>
      </w:r>
      <w:r w:rsidRPr="00691545">
        <w:t xml:space="preserve"> supply of a pharmaceutical benefit:</w:t>
      </w:r>
    </w:p>
    <w:p w14:paraId="03DCF0F1" w14:textId="77777777" w:rsidR="004C328D" w:rsidRPr="00691545" w:rsidRDefault="004C328D" w:rsidP="004C328D">
      <w:pPr>
        <w:pStyle w:val="paragraph"/>
      </w:pPr>
      <w:r w:rsidRPr="00691545">
        <w:tab/>
        <w:t>(a)</w:t>
      </w:r>
      <w:r w:rsidRPr="00691545">
        <w:tab/>
      </w:r>
      <w:r w:rsidR="00362238" w:rsidRPr="00691545">
        <w:t xml:space="preserve">by </w:t>
      </w:r>
      <w:r w:rsidRPr="00691545">
        <w:t xml:space="preserve">an approved supplier </w:t>
      </w:r>
      <w:r w:rsidR="00362238" w:rsidRPr="00691545">
        <w:t xml:space="preserve">if </w:t>
      </w:r>
      <w:r w:rsidR="00F95D39" w:rsidRPr="00691545">
        <w:t>subsection 9</w:t>
      </w:r>
      <w:r w:rsidRPr="00691545">
        <w:t>9(2A), (2AB) or (2B) of the Act applies</w:t>
      </w:r>
      <w:r w:rsidR="00503320" w:rsidRPr="00691545">
        <w:t xml:space="preserve"> in relation to the supply</w:t>
      </w:r>
      <w:r w:rsidRPr="00691545">
        <w:t xml:space="preserve">; </w:t>
      </w:r>
      <w:r w:rsidR="00362238" w:rsidRPr="00691545">
        <w:t>or</w:t>
      </w:r>
    </w:p>
    <w:p w14:paraId="4E13F9E8" w14:textId="77777777" w:rsidR="004C328D" w:rsidRPr="00691545" w:rsidRDefault="004C328D" w:rsidP="004C328D">
      <w:pPr>
        <w:pStyle w:val="paragraph"/>
      </w:pPr>
      <w:r w:rsidRPr="00691545">
        <w:tab/>
        <w:t>(b)</w:t>
      </w:r>
      <w:r w:rsidRPr="00691545">
        <w:tab/>
      </w:r>
      <w:r w:rsidR="00362238" w:rsidRPr="00691545">
        <w:t xml:space="preserve">by </w:t>
      </w:r>
      <w:r w:rsidRPr="00691545">
        <w:t xml:space="preserve">an approved hospital authority </w:t>
      </w:r>
      <w:r w:rsidR="00503320" w:rsidRPr="00691545">
        <w:t xml:space="preserve">if </w:t>
      </w:r>
      <w:r w:rsidRPr="00691545">
        <w:t xml:space="preserve">the amount payable by the Commonwealth in accordance with a </w:t>
      </w:r>
      <w:r w:rsidR="00503320" w:rsidRPr="00691545">
        <w:t xml:space="preserve">determination made under </w:t>
      </w:r>
      <w:r w:rsidR="00F95D39" w:rsidRPr="00691545">
        <w:t>subsection 9</w:t>
      </w:r>
      <w:r w:rsidRPr="00691545">
        <w:t xml:space="preserve">9(4) </w:t>
      </w:r>
      <w:r w:rsidR="00503320" w:rsidRPr="00691545">
        <w:t xml:space="preserve">of the Act </w:t>
      </w:r>
      <w:r w:rsidRPr="00691545">
        <w:t>is nil due to the dispensed price not exceeding the applicable patient co</w:t>
      </w:r>
      <w:r w:rsidR="00927076">
        <w:noBreakHyphen/>
      </w:r>
      <w:r w:rsidRPr="00691545">
        <w:t>payment, as defined in the determination.</w:t>
      </w:r>
    </w:p>
    <w:p w14:paraId="6F672780" w14:textId="77777777" w:rsidR="004C328D" w:rsidRPr="00691545" w:rsidRDefault="004C328D" w:rsidP="004C328D">
      <w:pPr>
        <w:pStyle w:val="notetext"/>
      </w:pPr>
      <w:r w:rsidRPr="00691545">
        <w:t>Note:</w:t>
      </w:r>
      <w:r w:rsidRPr="00691545">
        <w:tab/>
      </w:r>
      <w:r w:rsidR="00503320" w:rsidRPr="00691545">
        <w:t xml:space="preserve">If </w:t>
      </w:r>
      <w:r w:rsidR="00F95D39" w:rsidRPr="00691545">
        <w:t>subsection 9</w:t>
      </w:r>
      <w:r w:rsidRPr="00691545">
        <w:t>9(2A), (2AB) or (2B) of the Act applies</w:t>
      </w:r>
      <w:r w:rsidR="00503320" w:rsidRPr="00691545">
        <w:t xml:space="preserve"> in relation to the supply</w:t>
      </w:r>
      <w:r w:rsidRPr="00691545">
        <w:t xml:space="preserve">, no claim is payable under </w:t>
      </w:r>
      <w:r w:rsidR="00F95D39" w:rsidRPr="00691545">
        <w:t>section 9</w:t>
      </w:r>
      <w:r w:rsidRPr="00691545">
        <w:t>9AAA of the Act.</w:t>
      </w:r>
    </w:p>
    <w:p w14:paraId="63633AC1" w14:textId="77777777" w:rsidR="002E6550" w:rsidRPr="00691545" w:rsidRDefault="002E6550" w:rsidP="004C328D">
      <w:pPr>
        <w:pStyle w:val="subsection"/>
      </w:pPr>
      <w:r w:rsidRPr="00691545">
        <w:tab/>
        <w:t>(</w:t>
      </w:r>
      <w:r w:rsidR="00EA5AA8" w:rsidRPr="00691545">
        <w:t>2</w:t>
      </w:r>
      <w:r w:rsidRPr="00691545">
        <w:t>)</w:t>
      </w:r>
      <w:r w:rsidRPr="00691545">
        <w:tab/>
        <w:t xml:space="preserve">An expression that is used in this instrument and in </w:t>
      </w:r>
      <w:r w:rsidR="00E6699D" w:rsidRPr="00691545">
        <w:t>Part V</w:t>
      </w:r>
      <w:r w:rsidRPr="00691545">
        <w:t>II of the Act has the same meaning in this instrument as it has in that Part.</w:t>
      </w:r>
    </w:p>
    <w:p w14:paraId="70D1F59F" w14:textId="77777777" w:rsidR="002E6550" w:rsidRPr="00691545" w:rsidRDefault="002E6550" w:rsidP="002E6550">
      <w:pPr>
        <w:pStyle w:val="notetext"/>
      </w:pPr>
      <w:r w:rsidRPr="00691545">
        <w:t>Examples:</w:t>
      </w:r>
    </w:p>
    <w:p w14:paraId="41C8CA1A" w14:textId="77777777" w:rsidR="002E6550" w:rsidRPr="00691545" w:rsidRDefault="002E6550" w:rsidP="002E6550">
      <w:pPr>
        <w:pStyle w:val="notepara"/>
      </w:pPr>
      <w:r w:rsidRPr="00691545">
        <w:t>(a)</w:t>
      </w:r>
      <w:r w:rsidRPr="00691545">
        <w:tab/>
        <w:t>approved hospital authority;</w:t>
      </w:r>
    </w:p>
    <w:p w14:paraId="4EFE0C4E" w14:textId="77777777" w:rsidR="002E6550" w:rsidRPr="00691545" w:rsidRDefault="002E6550" w:rsidP="002E6550">
      <w:pPr>
        <w:pStyle w:val="notepara"/>
      </w:pPr>
      <w:r w:rsidRPr="00691545">
        <w:t>(b)</w:t>
      </w:r>
      <w:r w:rsidRPr="00691545">
        <w:tab/>
        <w:t>approved supplier;</w:t>
      </w:r>
    </w:p>
    <w:p w14:paraId="032AE368" w14:textId="77777777" w:rsidR="002E6550" w:rsidRPr="00691545" w:rsidRDefault="002E6550" w:rsidP="002E6550">
      <w:pPr>
        <w:pStyle w:val="notepara"/>
      </w:pPr>
      <w:r w:rsidRPr="00691545">
        <w:t>(</w:t>
      </w:r>
      <w:r w:rsidR="00DD59E7" w:rsidRPr="00691545">
        <w:t>c</w:t>
      </w:r>
      <w:r w:rsidRPr="00691545">
        <w:t>)</w:t>
      </w:r>
      <w:r w:rsidRPr="00691545">
        <w:tab/>
        <w:t>pharmaceutical benefit;</w:t>
      </w:r>
    </w:p>
    <w:p w14:paraId="1F62C2CF" w14:textId="77777777" w:rsidR="002E6550" w:rsidRPr="00691545" w:rsidRDefault="002E6550" w:rsidP="002E6550">
      <w:pPr>
        <w:pStyle w:val="notepara"/>
      </w:pPr>
      <w:r w:rsidRPr="00691545">
        <w:t>(</w:t>
      </w:r>
      <w:r w:rsidR="00DD59E7" w:rsidRPr="00691545">
        <w:t>d</w:t>
      </w:r>
      <w:r w:rsidRPr="00691545">
        <w:t>)</w:t>
      </w:r>
      <w:r w:rsidRPr="00691545">
        <w:tab/>
        <w:t>special patient contribution.</w:t>
      </w:r>
    </w:p>
    <w:p w14:paraId="2AD83141" w14:textId="77777777" w:rsidR="004C328D" w:rsidRPr="00691545" w:rsidRDefault="004C328D" w:rsidP="004C328D">
      <w:pPr>
        <w:pStyle w:val="subsection"/>
      </w:pPr>
      <w:r w:rsidRPr="00691545">
        <w:tab/>
        <w:t>(</w:t>
      </w:r>
      <w:r w:rsidR="00EA5AA8" w:rsidRPr="00691545">
        <w:t>3</w:t>
      </w:r>
      <w:r w:rsidRPr="00691545">
        <w:t>)</w:t>
      </w:r>
      <w:r w:rsidRPr="00691545">
        <w:tab/>
        <w:t xml:space="preserve">A reference in </w:t>
      </w:r>
      <w:r w:rsidR="00503320" w:rsidRPr="00691545">
        <w:t xml:space="preserve">this instrument </w:t>
      </w:r>
      <w:r w:rsidRPr="00691545">
        <w:t xml:space="preserve">to the supply of a pharmaceutical benefit includes a reference to the obtaining of a pharmaceutical benefit by an approved medical practitioner for the purpose of the supply of the benefit under </w:t>
      </w:r>
      <w:r w:rsidR="00F95D39" w:rsidRPr="00691545">
        <w:t>section 9</w:t>
      </w:r>
      <w:r w:rsidRPr="00691545">
        <w:t>3 of the Act.</w:t>
      </w:r>
    </w:p>
    <w:p w14:paraId="42E661FB" w14:textId="77777777" w:rsidR="00F8770A" w:rsidRPr="00691545" w:rsidRDefault="00F93AC4" w:rsidP="00ED78B5">
      <w:pPr>
        <w:pStyle w:val="ActHead2"/>
        <w:pageBreakBefore/>
      </w:pPr>
      <w:bookmarkStart w:id="7" w:name="f_Check_Lines_above"/>
      <w:bookmarkStart w:id="8" w:name="_Toc98937653"/>
      <w:bookmarkEnd w:id="7"/>
      <w:r w:rsidRPr="00A409A5">
        <w:rPr>
          <w:rStyle w:val="CharPartNo"/>
        </w:rPr>
        <w:lastRenderedPageBreak/>
        <w:t>Part 2</w:t>
      </w:r>
      <w:r w:rsidR="00F8770A" w:rsidRPr="00691545">
        <w:t>—</w:t>
      </w:r>
      <w:r w:rsidR="004A4EF4" w:rsidRPr="00A409A5">
        <w:rPr>
          <w:rStyle w:val="CharPartText"/>
        </w:rPr>
        <w:t>I</w:t>
      </w:r>
      <w:r w:rsidR="00AF2D54" w:rsidRPr="00A409A5">
        <w:rPr>
          <w:rStyle w:val="CharPartText"/>
        </w:rPr>
        <w:t>nformation and procedures</w:t>
      </w:r>
      <w:r w:rsidR="004A4EF4" w:rsidRPr="00A409A5">
        <w:rPr>
          <w:rStyle w:val="CharPartText"/>
        </w:rPr>
        <w:t xml:space="preserve"> relating to supplies of pharmaceutical benefits</w:t>
      </w:r>
      <w:bookmarkEnd w:id="8"/>
    </w:p>
    <w:p w14:paraId="1B49AC15" w14:textId="77777777" w:rsidR="001940E4" w:rsidRPr="00A409A5" w:rsidRDefault="001940E4" w:rsidP="001940E4">
      <w:pPr>
        <w:pStyle w:val="Header"/>
      </w:pPr>
      <w:r w:rsidRPr="00A409A5">
        <w:rPr>
          <w:rStyle w:val="CharDivNo"/>
        </w:rPr>
        <w:t xml:space="preserve"> </w:t>
      </w:r>
      <w:r w:rsidRPr="00A409A5">
        <w:rPr>
          <w:rStyle w:val="CharDivText"/>
        </w:rPr>
        <w:t xml:space="preserve"> </w:t>
      </w:r>
    </w:p>
    <w:p w14:paraId="745B698F" w14:textId="77777777" w:rsidR="004C328D" w:rsidRPr="00691545" w:rsidRDefault="00EA5AA8" w:rsidP="004C328D">
      <w:pPr>
        <w:pStyle w:val="ActHead5"/>
      </w:pPr>
      <w:bookmarkStart w:id="9" w:name="_Toc98937654"/>
      <w:r w:rsidRPr="00A409A5">
        <w:rPr>
          <w:rStyle w:val="CharSectno"/>
        </w:rPr>
        <w:t>6</w:t>
      </w:r>
      <w:r w:rsidR="004C328D" w:rsidRPr="00691545">
        <w:t xml:space="preserve">  Procedures</w:t>
      </w:r>
      <w:r w:rsidR="00707360" w:rsidRPr="00691545">
        <w:t xml:space="preserve"> for giving </w:t>
      </w:r>
      <w:r w:rsidR="00A16765" w:rsidRPr="00691545">
        <w:t>information</w:t>
      </w:r>
      <w:r w:rsidR="00146851" w:rsidRPr="00691545">
        <w:t>—</w:t>
      </w:r>
      <w:r w:rsidR="003405CB" w:rsidRPr="00691545">
        <w:t>form and period for giving information and certification</w:t>
      </w:r>
      <w:bookmarkEnd w:id="9"/>
    </w:p>
    <w:p w14:paraId="71ED7B2C" w14:textId="77777777" w:rsidR="00AA6904" w:rsidRPr="00691545" w:rsidRDefault="004C328D" w:rsidP="004C328D">
      <w:pPr>
        <w:pStyle w:val="subsection"/>
      </w:pPr>
      <w:r w:rsidRPr="00691545">
        <w:tab/>
        <w:t>(1)</w:t>
      </w:r>
      <w:r w:rsidRPr="00691545">
        <w:tab/>
        <w:t xml:space="preserve">For the purposes of paragraphs 98AC(4)(b) </w:t>
      </w:r>
      <w:r w:rsidR="00BA4BCC" w:rsidRPr="00691545">
        <w:t>(under co</w:t>
      </w:r>
      <w:r w:rsidR="00927076">
        <w:noBreakHyphen/>
      </w:r>
      <w:r w:rsidR="00BA4BCC" w:rsidRPr="00691545">
        <w:t xml:space="preserve">payment data) and 99AAA(8)(a) (claims for payment) </w:t>
      </w:r>
      <w:r w:rsidRPr="00691545">
        <w:t xml:space="preserve">of the Act, </w:t>
      </w:r>
      <w:r w:rsidR="00BA4BCC" w:rsidRPr="00691545">
        <w:t xml:space="preserve">this section defines procedures to be followed by </w:t>
      </w:r>
      <w:r w:rsidRPr="00691545">
        <w:t xml:space="preserve">an approved supplier </w:t>
      </w:r>
      <w:r w:rsidR="00BA4BCC" w:rsidRPr="00691545">
        <w:t xml:space="preserve">in giving </w:t>
      </w:r>
      <w:r w:rsidRPr="00691545">
        <w:t>information to the Chief Executive Medicare</w:t>
      </w:r>
      <w:r w:rsidR="007B4477" w:rsidRPr="00691545">
        <w:t>,</w:t>
      </w:r>
      <w:r w:rsidRPr="00691545">
        <w:t xml:space="preserve"> on behalf of the Secretary</w:t>
      </w:r>
      <w:r w:rsidR="007B4477" w:rsidRPr="00691545">
        <w:t>,</w:t>
      </w:r>
      <w:r w:rsidR="004B007E" w:rsidRPr="00691545">
        <w:t xml:space="preserve"> in relation to the supply </w:t>
      </w:r>
      <w:r w:rsidR="005E3DEE" w:rsidRPr="00691545">
        <w:t xml:space="preserve">by the approved supplier </w:t>
      </w:r>
      <w:r w:rsidR="004B007E" w:rsidRPr="00691545">
        <w:t>of pharmaceutical benefits</w:t>
      </w:r>
      <w:r w:rsidR="00362847" w:rsidRPr="00691545">
        <w:t>,</w:t>
      </w:r>
      <w:r w:rsidRPr="00691545">
        <w:t xml:space="preserve"> whether </w:t>
      </w:r>
      <w:r w:rsidR="00362847" w:rsidRPr="00691545">
        <w:t>the information is given</w:t>
      </w:r>
      <w:r w:rsidR="00AA6904" w:rsidRPr="00691545">
        <w:t>:</w:t>
      </w:r>
    </w:p>
    <w:p w14:paraId="3E9B3A4D" w14:textId="77777777" w:rsidR="00AA6904" w:rsidRPr="00691545" w:rsidRDefault="00AA6904" w:rsidP="00AA6904">
      <w:pPr>
        <w:pStyle w:val="paragraph"/>
      </w:pPr>
      <w:r w:rsidRPr="00691545">
        <w:tab/>
        <w:t>(a)</w:t>
      </w:r>
      <w:r w:rsidRPr="00691545">
        <w:tab/>
      </w:r>
      <w:r w:rsidR="00362847" w:rsidRPr="00691545">
        <w:t>under subsection 98AC(1) of the Act</w:t>
      </w:r>
      <w:r w:rsidRPr="00691545">
        <w:t>;</w:t>
      </w:r>
      <w:r w:rsidR="00362847" w:rsidRPr="00691545">
        <w:t xml:space="preserve"> or</w:t>
      </w:r>
    </w:p>
    <w:p w14:paraId="6418646D" w14:textId="77777777" w:rsidR="004C328D" w:rsidRPr="00691545" w:rsidRDefault="00AA6904" w:rsidP="00AA6904">
      <w:pPr>
        <w:pStyle w:val="paragraph"/>
      </w:pPr>
      <w:r w:rsidRPr="00691545">
        <w:tab/>
        <w:t>(b)</w:t>
      </w:r>
      <w:r w:rsidRPr="00691545">
        <w:tab/>
      </w:r>
      <w:r w:rsidR="00362847" w:rsidRPr="00691545">
        <w:t xml:space="preserve">in </w:t>
      </w:r>
      <w:r w:rsidR="004C328D" w:rsidRPr="00691545">
        <w:t xml:space="preserve">making a claim under </w:t>
      </w:r>
      <w:r w:rsidR="00F95D39" w:rsidRPr="00691545">
        <w:t>section 9</w:t>
      </w:r>
      <w:r w:rsidR="004C328D" w:rsidRPr="00691545">
        <w:t>9AAA</w:t>
      </w:r>
      <w:r w:rsidR="00362847" w:rsidRPr="00691545">
        <w:t xml:space="preserve"> of the Act.</w:t>
      </w:r>
    </w:p>
    <w:p w14:paraId="16D19C3E" w14:textId="77777777" w:rsidR="00362847" w:rsidRPr="00691545" w:rsidRDefault="00362847" w:rsidP="00362847">
      <w:pPr>
        <w:pStyle w:val="SubsectionHead"/>
      </w:pPr>
      <w:r w:rsidRPr="00691545">
        <w:t>Form for giving information</w:t>
      </w:r>
    </w:p>
    <w:p w14:paraId="0263A68E" w14:textId="77777777" w:rsidR="004C328D" w:rsidRPr="00691545" w:rsidRDefault="004C328D" w:rsidP="00362847">
      <w:pPr>
        <w:pStyle w:val="subsection"/>
      </w:pPr>
      <w:r w:rsidRPr="00691545">
        <w:tab/>
        <w:t>(</w:t>
      </w:r>
      <w:r w:rsidR="009A5FB7" w:rsidRPr="00691545">
        <w:t>2</w:t>
      </w:r>
      <w:r w:rsidRPr="00691545">
        <w:t>)</w:t>
      </w:r>
      <w:r w:rsidRPr="00691545">
        <w:tab/>
      </w:r>
      <w:r w:rsidR="00362847" w:rsidRPr="00691545">
        <w:t>If the Chief Executive Medicare has approved a form for giving the information, t</w:t>
      </w:r>
      <w:r w:rsidRPr="00691545">
        <w:t xml:space="preserve">he information </w:t>
      </w:r>
      <w:r w:rsidR="00362847" w:rsidRPr="00691545">
        <w:t xml:space="preserve">must be </w:t>
      </w:r>
      <w:r w:rsidRPr="00691545">
        <w:t xml:space="preserve">given in accordance with </w:t>
      </w:r>
      <w:r w:rsidR="00285DD2" w:rsidRPr="00691545">
        <w:t>the</w:t>
      </w:r>
      <w:r w:rsidR="00362847" w:rsidRPr="00691545">
        <w:t xml:space="preserve"> approved </w:t>
      </w:r>
      <w:r w:rsidRPr="00691545">
        <w:t>form</w:t>
      </w:r>
      <w:r w:rsidR="00362847" w:rsidRPr="00691545">
        <w:t>.</w:t>
      </w:r>
    </w:p>
    <w:p w14:paraId="43F9599F" w14:textId="77777777" w:rsidR="00362847" w:rsidRPr="00691545" w:rsidRDefault="00CA4E62" w:rsidP="00362847">
      <w:pPr>
        <w:pStyle w:val="SubsectionHead"/>
      </w:pPr>
      <w:r w:rsidRPr="00691545">
        <w:t>Period for giving information</w:t>
      </w:r>
      <w:r w:rsidR="00790D39" w:rsidRPr="00691545">
        <w:t xml:space="preserve"> etc.</w:t>
      </w:r>
    </w:p>
    <w:p w14:paraId="4FEFFFE8" w14:textId="77777777" w:rsidR="00896233" w:rsidRPr="00691545" w:rsidRDefault="007A0DD1" w:rsidP="00896233">
      <w:pPr>
        <w:pStyle w:val="subsection"/>
      </w:pPr>
      <w:r w:rsidRPr="00691545">
        <w:tab/>
        <w:t>(</w:t>
      </w:r>
      <w:r w:rsidR="009A5FB7" w:rsidRPr="00691545">
        <w:t>3</w:t>
      </w:r>
      <w:r w:rsidRPr="00691545">
        <w:t>)</w:t>
      </w:r>
      <w:r w:rsidRPr="00691545">
        <w:tab/>
        <w:t>The information</w:t>
      </w:r>
      <w:r w:rsidR="00896233" w:rsidRPr="00691545">
        <w:t xml:space="preserve"> </w:t>
      </w:r>
      <w:r w:rsidRPr="00691545">
        <w:t xml:space="preserve">must be given </w:t>
      </w:r>
      <w:r w:rsidR="00285DD2" w:rsidRPr="00691545">
        <w:t xml:space="preserve">to the Chief Executive Medicare </w:t>
      </w:r>
      <w:r w:rsidRPr="00691545">
        <w:t xml:space="preserve">in </w:t>
      </w:r>
      <w:r w:rsidR="004B007E" w:rsidRPr="00691545">
        <w:t xml:space="preserve">relation to </w:t>
      </w:r>
      <w:r w:rsidRPr="00691545">
        <w:t xml:space="preserve">pharmaceutical benefits supplied by the approved </w:t>
      </w:r>
      <w:r w:rsidR="00DE1CA2" w:rsidRPr="00691545">
        <w:t xml:space="preserve">supplier </w:t>
      </w:r>
      <w:r w:rsidRPr="00691545">
        <w:t>during a period not exceeding 35 days</w:t>
      </w:r>
      <w:r w:rsidR="00896233" w:rsidRPr="00691545">
        <w:t>, unless the Chief Executive Medicare</w:t>
      </w:r>
      <w:r w:rsidR="00896233" w:rsidRPr="00691545" w:rsidDel="00D807BF">
        <w:t xml:space="preserve"> </w:t>
      </w:r>
      <w:r w:rsidR="00896233" w:rsidRPr="00691545">
        <w:t>is satisfied that the approved supplier was unable, through circumstances outside the approved supplier’s control, to comply with that requirement.</w:t>
      </w:r>
    </w:p>
    <w:p w14:paraId="45393B47" w14:textId="77777777" w:rsidR="007A0DD1" w:rsidRPr="00691545" w:rsidRDefault="007A0DD1" w:rsidP="00896233">
      <w:pPr>
        <w:pStyle w:val="subsection"/>
      </w:pPr>
      <w:r w:rsidRPr="00691545">
        <w:tab/>
        <w:t>(</w:t>
      </w:r>
      <w:r w:rsidR="009A5FB7" w:rsidRPr="00691545">
        <w:t>4</w:t>
      </w:r>
      <w:r w:rsidRPr="00691545">
        <w:t>)</w:t>
      </w:r>
      <w:r w:rsidRPr="00691545">
        <w:tab/>
      </w:r>
      <w:r w:rsidR="00896233" w:rsidRPr="00691545">
        <w:t xml:space="preserve">The information </w:t>
      </w:r>
      <w:r w:rsidRPr="00691545">
        <w:t xml:space="preserve">must be given to the Chief Executive Medicare not more than 30 days after the last day of the period in respect of which previous information in relation to supplies of pharmaceutical benefits was given by the approved </w:t>
      </w:r>
      <w:r w:rsidR="00DE1CA2" w:rsidRPr="00691545">
        <w:t>supplier</w:t>
      </w:r>
      <w:r w:rsidR="00896233" w:rsidRPr="00691545">
        <w:t xml:space="preserve">, </w:t>
      </w:r>
      <w:r w:rsidRPr="00691545">
        <w:t>unless the Chief Executive Medicare</w:t>
      </w:r>
      <w:r w:rsidRPr="00691545" w:rsidDel="00D807BF">
        <w:t xml:space="preserve"> </w:t>
      </w:r>
      <w:r w:rsidRPr="00691545">
        <w:t xml:space="preserve">is satisfied that the approved supplier was unable, through circumstances outside the approved supplier’s control, to comply with </w:t>
      </w:r>
      <w:r w:rsidR="00896233" w:rsidRPr="00691545">
        <w:t xml:space="preserve">that </w:t>
      </w:r>
      <w:r w:rsidRPr="00691545">
        <w:t>requirement</w:t>
      </w:r>
      <w:r w:rsidR="00896233" w:rsidRPr="00691545">
        <w:t>.</w:t>
      </w:r>
    </w:p>
    <w:p w14:paraId="3FA3DE05" w14:textId="77777777" w:rsidR="00DE1CA2" w:rsidRPr="00691545" w:rsidRDefault="00DE1CA2" w:rsidP="00DE1CA2">
      <w:pPr>
        <w:pStyle w:val="subsection"/>
        <w:rPr>
          <w:color w:val="000000"/>
        </w:rPr>
      </w:pPr>
      <w:r w:rsidRPr="00691545">
        <w:tab/>
        <w:t>(</w:t>
      </w:r>
      <w:r w:rsidR="009A5FB7" w:rsidRPr="00691545">
        <w:t>5</w:t>
      </w:r>
      <w:r w:rsidRPr="00691545">
        <w:t>)</w:t>
      </w:r>
      <w:r w:rsidRPr="00691545">
        <w:tab/>
        <w:t xml:space="preserve">The information must not be given to the Chief Executive Medicare during the same calendar month as any previous information </w:t>
      </w:r>
      <w:r w:rsidR="00C4513F" w:rsidRPr="00691545">
        <w:t xml:space="preserve">was given </w:t>
      </w:r>
      <w:r w:rsidR="004B007E" w:rsidRPr="00691545">
        <w:t xml:space="preserve">in </w:t>
      </w:r>
      <w:r w:rsidRPr="00691545">
        <w:t>relati</w:t>
      </w:r>
      <w:r w:rsidR="004B007E" w:rsidRPr="00691545">
        <w:t>on</w:t>
      </w:r>
      <w:r w:rsidRPr="00691545">
        <w:t xml:space="preserve"> to supplies of pharmaceutical benefits by the approved supplier, unless it is given in accordance with an arrangement proposed by the approved supplier and agreed to by the Chief Executive Medicare </w:t>
      </w:r>
      <w:r w:rsidR="00CA4E62" w:rsidRPr="00691545">
        <w:t xml:space="preserve">on the basis that the arrangement </w:t>
      </w:r>
      <w:r w:rsidRPr="00691545">
        <w:t>will not impose additional admin</w:t>
      </w:r>
      <w:r w:rsidRPr="00691545">
        <w:rPr>
          <w:color w:val="000000"/>
        </w:rPr>
        <w:t>istrative expenses on the Chief Executive Medicare.</w:t>
      </w:r>
    </w:p>
    <w:p w14:paraId="0C894DBF" w14:textId="77777777" w:rsidR="004C328D" w:rsidRPr="00691545" w:rsidRDefault="004C328D" w:rsidP="004C328D">
      <w:pPr>
        <w:pStyle w:val="SubsectionHead"/>
      </w:pPr>
      <w:r w:rsidRPr="00691545">
        <w:t>Certification</w:t>
      </w:r>
    </w:p>
    <w:p w14:paraId="0A784965" w14:textId="77777777" w:rsidR="004C328D" w:rsidRPr="00691545" w:rsidRDefault="004C328D" w:rsidP="004C328D">
      <w:pPr>
        <w:pStyle w:val="subsection"/>
      </w:pPr>
      <w:r w:rsidRPr="00691545">
        <w:tab/>
        <w:t>(</w:t>
      </w:r>
      <w:r w:rsidR="009A5FB7" w:rsidRPr="00691545">
        <w:t>6</w:t>
      </w:r>
      <w:r w:rsidRPr="00691545">
        <w:t>)</w:t>
      </w:r>
      <w:r w:rsidRPr="00691545">
        <w:tab/>
        <w:t>The approved supplier must certify:</w:t>
      </w:r>
    </w:p>
    <w:p w14:paraId="43A4533A" w14:textId="77777777" w:rsidR="004C328D" w:rsidRPr="00691545" w:rsidRDefault="004C328D" w:rsidP="004C328D">
      <w:pPr>
        <w:pStyle w:val="paragraph"/>
        <w:rPr>
          <w:color w:val="000000"/>
        </w:rPr>
      </w:pPr>
      <w:r w:rsidRPr="00691545">
        <w:rPr>
          <w:color w:val="000000"/>
        </w:rPr>
        <w:tab/>
        <w:t>(a)</w:t>
      </w:r>
      <w:r w:rsidRPr="00691545">
        <w:rPr>
          <w:color w:val="000000"/>
        </w:rPr>
        <w:tab/>
        <w:t xml:space="preserve">that each pharmaceutical benefit to which the information relates was supplied by, or on behalf of, the approved </w:t>
      </w:r>
      <w:r w:rsidRPr="00691545">
        <w:t>supplier</w:t>
      </w:r>
      <w:r w:rsidRPr="00691545">
        <w:rPr>
          <w:color w:val="000000"/>
        </w:rPr>
        <w:t xml:space="preserve"> in accordance with the </w:t>
      </w:r>
      <w:r w:rsidRPr="00691545">
        <w:rPr>
          <w:i/>
          <w:color w:val="000000"/>
        </w:rPr>
        <w:lastRenderedPageBreak/>
        <w:t>National Health Act 1953</w:t>
      </w:r>
      <w:r w:rsidRPr="00691545">
        <w:rPr>
          <w:color w:val="000000"/>
        </w:rPr>
        <w:t xml:space="preserve"> and the instruments made under it, or the </w:t>
      </w:r>
      <w:proofErr w:type="spellStart"/>
      <w:r w:rsidRPr="00691545">
        <w:rPr>
          <w:color w:val="000000"/>
        </w:rPr>
        <w:t>RPBS</w:t>
      </w:r>
      <w:proofErr w:type="spellEnd"/>
      <w:r w:rsidRPr="00691545">
        <w:rPr>
          <w:color w:val="000000"/>
        </w:rPr>
        <w:t>; and</w:t>
      </w:r>
    </w:p>
    <w:p w14:paraId="1219A001" w14:textId="77777777" w:rsidR="004C328D" w:rsidRPr="00691545" w:rsidRDefault="004C328D" w:rsidP="004C328D">
      <w:pPr>
        <w:pStyle w:val="paragraph"/>
        <w:rPr>
          <w:color w:val="000000"/>
        </w:rPr>
      </w:pPr>
      <w:r w:rsidRPr="00691545">
        <w:rPr>
          <w:color w:val="000000"/>
        </w:rPr>
        <w:tab/>
        <w:t>(b)</w:t>
      </w:r>
      <w:r w:rsidRPr="00691545">
        <w:rPr>
          <w:color w:val="000000"/>
        </w:rPr>
        <w:tab/>
        <w:t>that the information is correct.</w:t>
      </w:r>
    </w:p>
    <w:p w14:paraId="7C1C0839" w14:textId="77777777" w:rsidR="004C328D" w:rsidRPr="00691545" w:rsidRDefault="004C328D" w:rsidP="004C328D">
      <w:pPr>
        <w:pStyle w:val="subsection"/>
      </w:pPr>
      <w:r w:rsidRPr="00691545">
        <w:tab/>
        <w:t>(</w:t>
      </w:r>
      <w:r w:rsidR="009A5FB7" w:rsidRPr="00691545">
        <w:t>7</w:t>
      </w:r>
      <w:r w:rsidRPr="00691545">
        <w:t>)</w:t>
      </w:r>
      <w:r w:rsidRPr="00691545">
        <w:tab/>
        <w:t>The approved supplier may make the certification in a</w:t>
      </w:r>
      <w:r w:rsidR="00B36FC8" w:rsidRPr="00691545">
        <w:t>n approved</w:t>
      </w:r>
      <w:r w:rsidRPr="00691545">
        <w:t xml:space="preserve"> form </w:t>
      </w:r>
      <w:r w:rsidR="00B36FC8" w:rsidRPr="00691545">
        <w:t xml:space="preserve">(if any) </w:t>
      </w:r>
      <w:r w:rsidR="00CA4E62" w:rsidRPr="00691545">
        <w:t xml:space="preserve">referred to </w:t>
      </w:r>
      <w:r w:rsidRPr="00691545">
        <w:t xml:space="preserve">in </w:t>
      </w:r>
      <w:r w:rsidR="0089111B" w:rsidRPr="00691545">
        <w:t>subsection (</w:t>
      </w:r>
      <w:r w:rsidR="009A5FB7" w:rsidRPr="00691545">
        <w:t>2</w:t>
      </w:r>
      <w:r w:rsidRPr="00691545">
        <w:t>) or in another manner.</w:t>
      </w:r>
    </w:p>
    <w:p w14:paraId="5A7465F2" w14:textId="77777777" w:rsidR="00AE7B32" w:rsidRPr="00691545" w:rsidRDefault="00AE7B32" w:rsidP="00AE7B32">
      <w:pPr>
        <w:pStyle w:val="notetext"/>
      </w:pPr>
      <w:r w:rsidRPr="00691545">
        <w:t>Note:</w:t>
      </w:r>
      <w:r w:rsidRPr="00691545">
        <w:tab/>
        <w:t>Paragraph 8(3)(d) of this instrument sets out requirements for the Claims Transmission System about warnings and notifications that apply if the certification is not included in a form referred to in subsection (2) of this section.</w:t>
      </w:r>
    </w:p>
    <w:p w14:paraId="3E77DCD7" w14:textId="77777777" w:rsidR="004C328D" w:rsidRPr="00691545" w:rsidRDefault="004C328D" w:rsidP="004C328D">
      <w:pPr>
        <w:pStyle w:val="subsection"/>
      </w:pPr>
      <w:r w:rsidRPr="00691545">
        <w:tab/>
        <w:t>(</w:t>
      </w:r>
      <w:r w:rsidR="009A5FB7" w:rsidRPr="00691545">
        <w:t>8</w:t>
      </w:r>
      <w:r w:rsidRPr="00691545">
        <w:t>)</w:t>
      </w:r>
      <w:r w:rsidRPr="00691545">
        <w:tab/>
        <w:t xml:space="preserve">In certifying for the purposes of </w:t>
      </w:r>
      <w:r w:rsidR="00F95D39" w:rsidRPr="00691545">
        <w:t>paragraph (</w:t>
      </w:r>
      <w:r w:rsidR="009A5FB7" w:rsidRPr="00691545">
        <w:t>6</w:t>
      </w:r>
      <w:r w:rsidRPr="00691545">
        <w:t>)(a), the approved supplier must:</w:t>
      </w:r>
    </w:p>
    <w:p w14:paraId="175FFB7A" w14:textId="77777777" w:rsidR="004C328D" w:rsidRPr="00691545" w:rsidRDefault="004C328D" w:rsidP="004C328D">
      <w:pPr>
        <w:pStyle w:val="paragraph"/>
        <w:rPr>
          <w:color w:val="000000"/>
        </w:rPr>
      </w:pPr>
      <w:r w:rsidRPr="00691545">
        <w:rPr>
          <w:color w:val="000000"/>
        </w:rPr>
        <w:tab/>
        <w:t>(a)</w:t>
      </w:r>
      <w:r w:rsidRPr="00691545">
        <w:rPr>
          <w:color w:val="000000"/>
        </w:rPr>
        <w:tab/>
        <w:t xml:space="preserve">identify the range of the serial numbers for each payment category referred to in </w:t>
      </w:r>
      <w:r w:rsidR="006543FF" w:rsidRPr="00691545">
        <w:rPr>
          <w:color w:val="000000"/>
        </w:rPr>
        <w:t>Schedule 1</w:t>
      </w:r>
      <w:r w:rsidRPr="00691545">
        <w:rPr>
          <w:color w:val="000000"/>
        </w:rPr>
        <w:t xml:space="preserve"> </w:t>
      </w:r>
      <w:r w:rsidRPr="00691545">
        <w:t>allotted</w:t>
      </w:r>
      <w:r w:rsidRPr="00691545">
        <w:rPr>
          <w:color w:val="000000"/>
        </w:rPr>
        <w:t xml:space="preserve"> in respect of the pharmaceutical benefits; and</w:t>
      </w:r>
    </w:p>
    <w:p w14:paraId="583F22DA" w14:textId="77777777" w:rsidR="004C328D" w:rsidRPr="00691545" w:rsidRDefault="004C328D" w:rsidP="004C328D">
      <w:pPr>
        <w:pStyle w:val="paragraph"/>
        <w:rPr>
          <w:color w:val="000000"/>
        </w:rPr>
      </w:pPr>
      <w:r w:rsidRPr="00691545">
        <w:rPr>
          <w:color w:val="000000"/>
        </w:rPr>
        <w:tab/>
        <w:t>(b)</w:t>
      </w:r>
      <w:r w:rsidRPr="00691545">
        <w:rPr>
          <w:color w:val="000000"/>
        </w:rPr>
        <w:tab/>
        <w:t xml:space="preserve">specify the total number of </w:t>
      </w:r>
      <w:r w:rsidRPr="00691545">
        <w:t>pharmaceutical</w:t>
      </w:r>
      <w:r w:rsidRPr="00691545">
        <w:rPr>
          <w:color w:val="000000"/>
        </w:rPr>
        <w:t xml:space="preserve"> benefits for each of those payment categories; and</w:t>
      </w:r>
    </w:p>
    <w:p w14:paraId="0928F37E" w14:textId="77777777" w:rsidR="004C328D" w:rsidRPr="00691545" w:rsidRDefault="004C328D" w:rsidP="004C328D">
      <w:pPr>
        <w:pStyle w:val="paragraph"/>
        <w:rPr>
          <w:color w:val="000000"/>
        </w:rPr>
      </w:pPr>
      <w:r w:rsidRPr="00691545">
        <w:rPr>
          <w:color w:val="000000"/>
        </w:rPr>
        <w:tab/>
        <w:t>(c)</w:t>
      </w:r>
      <w:r w:rsidRPr="00691545">
        <w:rPr>
          <w:color w:val="000000"/>
        </w:rPr>
        <w:tab/>
        <w:t xml:space="preserve">identify the claim period number, and the claim reference, referred to in </w:t>
      </w:r>
      <w:r w:rsidR="006543FF" w:rsidRPr="00691545">
        <w:rPr>
          <w:color w:val="000000"/>
        </w:rPr>
        <w:t>Schedule 1</w:t>
      </w:r>
      <w:r w:rsidRPr="00691545">
        <w:rPr>
          <w:color w:val="000000"/>
        </w:rPr>
        <w:t xml:space="preserve"> in relation to which the information is given.</w:t>
      </w:r>
    </w:p>
    <w:p w14:paraId="0311EAA4" w14:textId="77777777" w:rsidR="004C328D" w:rsidRPr="00691545" w:rsidRDefault="00EA5AA8" w:rsidP="00915340">
      <w:pPr>
        <w:pStyle w:val="ActHead5"/>
      </w:pPr>
      <w:bookmarkStart w:id="10" w:name="_Toc98937655"/>
      <w:r w:rsidRPr="00A409A5">
        <w:rPr>
          <w:rStyle w:val="CharSectno"/>
        </w:rPr>
        <w:t>7</w:t>
      </w:r>
      <w:r w:rsidR="00915340" w:rsidRPr="00691545">
        <w:t xml:space="preserve">  </w:t>
      </w:r>
      <w:r w:rsidR="004C328D" w:rsidRPr="00691545">
        <w:t>Additional procedure</w:t>
      </w:r>
      <w:r w:rsidR="00915340" w:rsidRPr="00691545">
        <w:t>s</w:t>
      </w:r>
      <w:r w:rsidR="004C328D" w:rsidRPr="00691545">
        <w:t xml:space="preserve"> </w:t>
      </w:r>
      <w:r w:rsidR="003405CB" w:rsidRPr="00691545">
        <w:t>for giving information</w:t>
      </w:r>
      <w:bookmarkEnd w:id="10"/>
    </w:p>
    <w:p w14:paraId="61633C17" w14:textId="77777777" w:rsidR="003405CB" w:rsidRPr="00691545" w:rsidRDefault="003405CB" w:rsidP="003405CB">
      <w:pPr>
        <w:pStyle w:val="subsection"/>
      </w:pPr>
      <w:r w:rsidRPr="00691545">
        <w:tab/>
        <w:t>(1)</w:t>
      </w:r>
      <w:r w:rsidRPr="00691545">
        <w:tab/>
        <w:t>For the purposes of paragraphs 98AC(4)(b) (under co</w:t>
      </w:r>
      <w:r w:rsidR="00927076">
        <w:noBreakHyphen/>
      </w:r>
      <w:r w:rsidRPr="00691545">
        <w:t>payment data) and 99AAA(8)(a) (claims for payment) of the Act, this section defines additional procedures to be followed by an approved supplier in giving information to the Chief Executive Medicare, on behalf of the Secretary, in relation to the supply by the approved supplier of pharmaceutical benefits, whether the information is given:</w:t>
      </w:r>
    </w:p>
    <w:p w14:paraId="37052622" w14:textId="77777777" w:rsidR="003405CB" w:rsidRPr="00691545" w:rsidRDefault="003405CB" w:rsidP="003405CB">
      <w:pPr>
        <w:pStyle w:val="paragraph"/>
      </w:pPr>
      <w:r w:rsidRPr="00691545">
        <w:tab/>
        <w:t>(a)</w:t>
      </w:r>
      <w:r w:rsidRPr="00691545">
        <w:tab/>
        <w:t>under subsection 98AC(1) of the Act; or</w:t>
      </w:r>
    </w:p>
    <w:p w14:paraId="5B94C6C8" w14:textId="77777777" w:rsidR="003405CB" w:rsidRPr="00691545" w:rsidRDefault="003405CB" w:rsidP="003405CB">
      <w:pPr>
        <w:pStyle w:val="paragraph"/>
      </w:pPr>
      <w:r w:rsidRPr="00691545">
        <w:tab/>
        <w:t>(b)</w:t>
      </w:r>
      <w:r w:rsidRPr="00691545">
        <w:tab/>
        <w:t>in making a claim under section 99AAA of the Act.</w:t>
      </w:r>
    </w:p>
    <w:p w14:paraId="759ADE17" w14:textId="77777777" w:rsidR="00774D4C" w:rsidRPr="00691545" w:rsidRDefault="00774D4C" w:rsidP="00774D4C">
      <w:pPr>
        <w:pStyle w:val="SubsectionHead"/>
      </w:pPr>
      <w:r w:rsidRPr="00691545">
        <w:t>Claim made using manual system</w:t>
      </w:r>
    </w:p>
    <w:p w14:paraId="514706B9" w14:textId="77777777" w:rsidR="00EC664E" w:rsidRPr="00691545" w:rsidRDefault="004C328D" w:rsidP="004C328D">
      <w:pPr>
        <w:pStyle w:val="subsection"/>
      </w:pPr>
      <w:r w:rsidRPr="00691545">
        <w:tab/>
        <w:t>(</w:t>
      </w:r>
      <w:r w:rsidR="003405CB" w:rsidRPr="00691545">
        <w:t>2</w:t>
      </w:r>
      <w:r w:rsidRPr="00691545">
        <w:t>)</w:t>
      </w:r>
      <w:r w:rsidRPr="00691545">
        <w:tab/>
      </w:r>
      <w:r w:rsidR="00773051" w:rsidRPr="00691545">
        <w:t>Subsections (</w:t>
      </w:r>
      <w:r w:rsidR="003405CB" w:rsidRPr="00691545">
        <w:t xml:space="preserve">3) to (9) </w:t>
      </w:r>
      <w:r w:rsidR="00915340" w:rsidRPr="00691545">
        <w:t>appl</w:t>
      </w:r>
      <w:r w:rsidR="003405CB" w:rsidRPr="00691545">
        <w:t>y</w:t>
      </w:r>
      <w:r w:rsidR="00915340" w:rsidRPr="00691545">
        <w:t xml:space="preserve"> </w:t>
      </w:r>
      <w:r w:rsidR="00EC664E" w:rsidRPr="00691545">
        <w:t xml:space="preserve">if </w:t>
      </w:r>
      <w:r w:rsidRPr="00691545">
        <w:t>the approved supplier</w:t>
      </w:r>
      <w:r w:rsidR="00EC664E" w:rsidRPr="00691545">
        <w:t>’s</w:t>
      </w:r>
      <w:r w:rsidRPr="00691545">
        <w:t xml:space="preserve"> claim </w:t>
      </w:r>
      <w:r w:rsidR="00EC664E" w:rsidRPr="00691545">
        <w:t xml:space="preserve">is made </w:t>
      </w:r>
      <w:r w:rsidRPr="00691545">
        <w:t>using the manual system</w:t>
      </w:r>
      <w:r w:rsidR="00EC664E" w:rsidRPr="00691545">
        <w:t>.</w:t>
      </w:r>
    </w:p>
    <w:p w14:paraId="2CD9D67A" w14:textId="77777777" w:rsidR="004C328D" w:rsidRPr="00691545" w:rsidRDefault="00EC664E" w:rsidP="00EC664E">
      <w:pPr>
        <w:pStyle w:val="subsection"/>
      </w:pPr>
      <w:r w:rsidRPr="00691545">
        <w:tab/>
        <w:t>(</w:t>
      </w:r>
      <w:r w:rsidR="003405CB" w:rsidRPr="00691545">
        <w:t>3</w:t>
      </w:r>
      <w:r w:rsidRPr="00691545">
        <w:t>)</w:t>
      </w:r>
      <w:r w:rsidRPr="00691545">
        <w:tab/>
        <w:t>T</w:t>
      </w:r>
      <w:r w:rsidR="004C328D" w:rsidRPr="00691545">
        <w:t>he information must be accompanied by the prescriptions</w:t>
      </w:r>
      <w:r w:rsidRPr="00691545">
        <w:t xml:space="preserve"> </w:t>
      </w:r>
      <w:r w:rsidR="004C328D" w:rsidRPr="00691545">
        <w:t>on the presentation of which the pharmaceutical benefits that are the subject of the claim were supplied</w:t>
      </w:r>
      <w:r w:rsidRPr="00691545">
        <w:t>.</w:t>
      </w:r>
    </w:p>
    <w:p w14:paraId="3C05D60B" w14:textId="77777777" w:rsidR="00EC664E" w:rsidRPr="00691545" w:rsidRDefault="00EC664E" w:rsidP="00EC664E">
      <w:pPr>
        <w:pStyle w:val="subsection"/>
      </w:pPr>
      <w:r w:rsidRPr="00691545">
        <w:tab/>
        <w:t>(</w:t>
      </w:r>
      <w:r w:rsidR="003405CB" w:rsidRPr="00691545">
        <w:t>4</w:t>
      </w:r>
      <w:r w:rsidRPr="00691545">
        <w:t>)</w:t>
      </w:r>
      <w:r w:rsidRPr="00691545">
        <w:tab/>
        <w:t xml:space="preserve">On each prescription (other than an authority prescription, </w:t>
      </w:r>
      <w:r w:rsidR="004B007E" w:rsidRPr="00691545">
        <w:t xml:space="preserve">a repeat authorisation, </w:t>
      </w:r>
      <w:r w:rsidRPr="00691545">
        <w:t>a deferred supply authorisation</w:t>
      </w:r>
      <w:r w:rsidR="004B007E" w:rsidRPr="00691545">
        <w:t xml:space="preserve"> or</w:t>
      </w:r>
      <w:r w:rsidRPr="00691545">
        <w:t xml:space="preserve"> a prescriber bag supply form), there must be marked a stamp format in the area on the extreme left of the prescription, horizontally aligned with the pharmaceutical benefit to which it relates in such a way as to avoid obliterating any other information on the prescription.</w:t>
      </w:r>
    </w:p>
    <w:p w14:paraId="46F14806" w14:textId="77777777" w:rsidR="00C4513F" w:rsidRPr="00691545" w:rsidRDefault="00C4513F" w:rsidP="00C4513F">
      <w:pPr>
        <w:pStyle w:val="notetext"/>
      </w:pPr>
      <w:r w:rsidRPr="00691545">
        <w:t>Note:</w:t>
      </w:r>
      <w:r w:rsidRPr="00691545">
        <w:tab/>
        <w:t xml:space="preserve">For </w:t>
      </w:r>
      <w:r w:rsidRPr="00691545">
        <w:rPr>
          <w:b/>
          <w:i/>
        </w:rPr>
        <w:t>prescription</w:t>
      </w:r>
      <w:r w:rsidRPr="00691545">
        <w:t xml:space="preserve"> and </w:t>
      </w:r>
      <w:r w:rsidRPr="00691545">
        <w:rPr>
          <w:b/>
          <w:i/>
        </w:rPr>
        <w:t>repeat authorisation</w:t>
      </w:r>
      <w:r w:rsidRPr="00691545">
        <w:t>, see subsection 5(1).</w:t>
      </w:r>
    </w:p>
    <w:p w14:paraId="3164FAD4" w14:textId="77777777" w:rsidR="00EC664E" w:rsidRPr="00691545" w:rsidRDefault="00EC664E" w:rsidP="00EC664E">
      <w:pPr>
        <w:pStyle w:val="subsection"/>
      </w:pPr>
      <w:r w:rsidRPr="00691545">
        <w:tab/>
        <w:t>(</w:t>
      </w:r>
      <w:r w:rsidR="003405CB" w:rsidRPr="00691545">
        <w:t>5</w:t>
      </w:r>
      <w:r w:rsidRPr="00691545">
        <w:t>)</w:t>
      </w:r>
      <w:r w:rsidRPr="00691545">
        <w:tab/>
        <w:t xml:space="preserve">On each prescription, there must be marked in the S section </w:t>
      </w:r>
      <w:r w:rsidR="00973A25" w:rsidRPr="00691545">
        <w:t>(</w:t>
      </w:r>
      <w:r w:rsidRPr="00691545">
        <w:t xml:space="preserve">or </w:t>
      </w:r>
      <w:r w:rsidR="00973A25" w:rsidRPr="00691545">
        <w:t xml:space="preserve">each </w:t>
      </w:r>
      <w:r w:rsidRPr="00691545">
        <w:t>S section</w:t>
      </w:r>
      <w:r w:rsidR="00973A25" w:rsidRPr="00691545">
        <w:t>)</w:t>
      </w:r>
      <w:r w:rsidRPr="00691545">
        <w:t xml:space="preserve"> one or more serial numbers by the approved supplier, allotted in respect of each pharmaceutical benefit as follows:</w:t>
      </w:r>
    </w:p>
    <w:p w14:paraId="09F75908" w14:textId="77777777" w:rsidR="00EC664E" w:rsidRPr="00691545" w:rsidRDefault="00EC664E" w:rsidP="00973A25">
      <w:pPr>
        <w:pStyle w:val="paragraph"/>
      </w:pPr>
      <w:r w:rsidRPr="00691545">
        <w:tab/>
        <w:t>(</w:t>
      </w:r>
      <w:r w:rsidR="00973A25" w:rsidRPr="00691545">
        <w:t>a</w:t>
      </w:r>
      <w:r w:rsidRPr="00691545">
        <w:t>)</w:t>
      </w:r>
      <w:r w:rsidRPr="00691545">
        <w:tab/>
        <w:t>in respect of general benefit prescription</w:t>
      </w:r>
      <w:r w:rsidR="00973A25" w:rsidRPr="00691545">
        <w:t>s</w:t>
      </w:r>
      <w:r w:rsidRPr="00691545">
        <w:t>—commencing at “1” in each claim and continuing consecutively in respect of that claim;</w:t>
      </w:r>
    </w:p>
    <w:p w14:paraId="711F3C5A" w14:textId="77777777" w:rsidR="00EC664E" w:rsidRPr="00691545" w:rsidRDefault="00EC664E" w:rsidP="00973A25">
      <w:pPr>
        <w:pStyle w:val="paragraph"/>
      </w:pPr>
      <w:r w:rsidRPr="00691545">
        <w:lastRenderedPageBreak/>
        <w:tab/>
        <w:t>(</w:t>
      </w:r>
      <w:r w:rsidR="00973A25" w:rsidRPr="00691545">
        <w:t>b</w:t>
      </w:r>
      <w:r w:rsidRPr="00691545">
        <w:t>)</w:t>
      </w:r>
      <w:r w:rsidRPr="00691545">
        <w:tab/>
        <w:t>in respect of concessional benefit prescriptions and concession card prescriptions—commencing at “C1” in each claim and continuing consecutively in respect of that claim;</w:t>
      </w:r>
    </w:p>
    <w:p w14:paraId="565B4E97" w14:textId="77777777" w:rsidR="00EC664E" w:rsidRPr="00691545" w:rsidRDefault="00EC664E" w:rsidP="00973A25">
      <w:pPr>
        <w:pStyle w:val="paragraph"/>
      </w:pPr>
      <w:r w:rsidRPr="00691545">
        <w:tab/>
        <w:t>(</w:t>
      </w:r>
      <w:r w:rsidR="00973A25" w:rsidRPr="00691545">
        <w:t>c</w:t>
      </w:r>
      <w:r w:rsidRPr="00691545">
        <w:t>)</w:t>
      </w:r>
      <w:r w:rsidRPr="00691545">
        <w:tab/>
        <w:t>in respect of entitlement card prescriptions—commencing at “E1” in each claim and continuing consecutively in respect of that claim;</w:t>
      </w:r>
    </w:p>
    <w:p w14:paraId="07E2E77A" w14:textId="77777777" w:rsidR="00EC664E" w:rsidRPr="00691545" w:rsidRDefault="00EC664E" w:rsidP="00973A25">
      <w:pPr>
        <w:pStyle w:val="paragraph"/>
      </w:pPr>
      <w:r w:rsidRPr="00691545">
        <w:tab/>
        <w:t>(</w:t>
      </w:r>
      <w:r w:rsidR="00973A25" w:rsidRPr="00691545">
        <w:t>d</w:t>
      </w:r>
      <w:r w:rsidRPr="00691545">
        <w:t>)</w:t>
      </w:r>
      <w:r w:rsidRPr="00691545">
        <w:tab/>
        <w:t>in respect of prescriber bag supply forms—commencing at “1” in each claim and continuing consecutively in respect of that claim</w:t>
      </w:r>
      <w:r w:rsidR="00973A25" w:rsidRPr="00691545">
        <w:t>.</w:t>
      </w:r>
    </w:p>
    <w:p w14:paraId="26D6E706" w14:textId="77777777" w:rsidR="004C328D" w:rsidRPr="00691545" w:rsidRDefault="004C328D" w:rsidP="00973A25">
      <w:pPr>
        <w:pStyle w:val="subsection"/>
      </w:pPr>
      <w:r w:rsidRPr="00691545">
        <w:tab/>
        <w:t>(</w:t>
      </w:r>
      <w:r w:rsidR="003405CB" w:rsidRPr="00691545">
        <w:t>6</w:t>
      </w:r>
      <w:r w:rsidRPr="00691545">
        <w:t>)</w:t>
      </w:r>
      <w:r w:rsidRPr="00691545">
        <w:tab/>
      </w:r>
      <w:r w:rsidR="00973A25" w:rsidRPr="00691545">
        <w:t>O</w:t>
      </w:r>
      <w:r w:rsidRPr="00691545">
        <w:t>n each authority prescription</w:t>
      </w:r>
      <w:r w:rsidR="00973A25" w:rsidRPr="00691545">
        <w:t>,</w:t>
      </w:r>
      <w:r w:rsidRPr="00691545">
        <w:t xml:space="preserve"> or repeat authorisation relating to an authority prescription</w:t>
      </w:r>
      <w:r w:rsidR="00973A25" w:rsidRPr="00691545">
        <w:t>, there must be</w:t>
      </w:r>
      <w:r w:rsidRPr="00691545">
        <w:t xml:space="preserve"> marked as a prefix to the serial number allot</w:t>
      </w:r>
      <w:r w:rsidR="00973A25" w:rsidRPr="00691545">
        <w:t>t</w:t>
      </w:r>
      <w:r w:rsidRPr="00691545">
        <w:t xml:space="preserve">ed under </w:t>
      </w:r>
      <w:r w:rsidR="0089111B" w:rsidRPr="00691545">
        <w:t>subsection (</w:t>
      </w:r>
      <w:r w:rsidR="003405CB" w:rsidRPr="00691545">
        <w:t>5</w:t>
      </w:r>
      <w:r w:rsidRPr="00691545">
        <w:t>) the letter “A”</w:t>
      </w:r>
      <w:r w:rsidR="00973A25" w:rsidRPr="00691545">
        <w:t>.</w:t>
      </w:r>
    </w:p>
    <w:p w14:paraId="1D699165" w14:textId="77777777" w:rsidR="004C328D" w:rsidRPr="00691545" w:rsidRDefault="004C328D" w:rsidP="00973A25">
      <w:pPr>
        <w:pStyle w:val="subsection"/>
      </w:pPr>
      <w:r w:rsidRPr="00691545">
        <w:tab/>
        <w:t>(</w:t>
      </w:r>
      <w:r w:rsidR="003405CB" w:rsidRPr="00691545">
        <w:t>7</w:t>
      </w:r>
      <w:r w:rsidRPr="00691545">
        <w:t>)</w:t>
      </w:r>
      <w:r w:rsidRPr="00691545">
        <w:tab/>
      </w:r>
      <w:r w:rsidR="00973A25" w:rsidRPr="00691545">
        <w:t>O</w:t>
      </w:r>
      <w:r w:rsidRPr="00691545">
        <w:t>n each deferred supply authorisation</w:t>
      </w:r>
      <w:r w:rsidR="00973A25" w:rsidRPr="00691545">
        <w:t>, there must be</w:t>
      </w:r>
      <w:r w:rsidRPr="00691545">
        <w:t xml:space="preserve"> marked as a prefix to the serial number allot</w:t>
      </w:r>
      <w:r w:rsidR="00973A25" w:rsidRPr="00691545">
        <w:t>t</w:t>
      </w:r>
      <w:r w:rsidRPr="00691545">
        <w:t xml:space="preserve">ed under </w:t>
      </w:r>
      <w:r w:rsidR="0089111B" w:rsidRPr="00691545">
        <w:t>subsection (</w:t>
      </w:r>
      <w:r w:rsidR="003405CB" w:rsidRPr="00691545">
        <w:t>5</w:t>
      </w:r>
      <w:r w:rsidRPr="00691545">
        <w:t>) the letter “D”</w:t>
      </w:r>
      <w:r w:rsidR="00FC6E95" w:rsidRPr="00691545">
        <w:t>.</w:t>
      </w:r>
    </w:p>
    <w:p w14:paraId="75FB9CB7" w14:textId="77777777" w:rsidR="004C328D" w:rsidRPr="00691545" w:rsidRDefault="004C328D" w:rsidP="00973A25">
      <w:pPr>
        <w:pStyle w:val="subsection"/>
      </w:pPr>
      <w:r w:rsidRPr="00691545">
        <w:tab/>
        <w:t>(</w:t>
      </w:r>
      <w:r w:rsidR="003405CB" w:rsidRPr="00691545">
        <w:t>8</w:t>
      </w:r>
      <w:r w:rsidRPr="00691545">
        <w:t>)</w:t>
      </w:r>
      <w:r w:rsidRPr="00691545">
        <w:tab/>
      </w:r>
      <w:r w:rsidR="00973A25" w:rsidRPr="00691545">
        <w:t>O</w:t>
      </w:r>
      <w:r w:rsidRPr="00691545">
        <w:t xml:space="preserve">n each </w:t>
      </w:r>
      <w:r w:rsidR="00973A25" w:rsidRPr="00691545">
        <w:t>prescription</w:t>
      </w:r>
      <w:r w:rsidR="00DE6E96" w:rsidRPr="00691545">
        <w:t xml:space="preserve"> (other than a prescription that was not in the possession of the approved supplier for reasons </w:t>
      </w:r>
      <w:r w:rsidR="00024173" w:rsidRPr="00691545">
        <w:t xml:space="preserve">that </w:t>
      </w:r>
      <w:r w:rsidR="00DE6E96" w:rsidRPr="00691545">
        <w:t>are, in the opinion of the Chief Executive Medicare, outside the approved supplier’s reasonable control)</w:t>
      </w:r>
      <w:r w:rsidR="00973A25" w:rsidRPr="00691545">
        <w:t xml:space="preserve">, there must </w:t>
      </w:r>
      <w:r w:rsidRPr="00691545">
        <w:t xml:space="preserve">be marked in the A section </w:t>
      </w:r>
      <w:r w:rsidR="00973A25" w:rsidRPr="00691545">
        <w:t>(</w:t>
      </w:r>
      <w:r w:rsidRPr="00691545">
        <w:t xml:space="preserve">or </w:t>
      </w:r>
      <w:r w:rsidR="00973A25" w:rsidRPr="00691545">
        <w:t xml:space="preserve">each </w:t>
      </w:r>
      <w:r w:rsidRPr="00691545">
        <w:t>A section</w:t>
      </w:r>
      <w:r w:rsidR="00973A25" w:rsidRPr="00691545">
        <w:t>)</w:t>
      </w:r>
      <w:r w:rsidRPr="00691545">
        <w:t>:</w:t>
      </w:r>
    </w:p>
    <w:p w14:paraId="50B80E31" w14:textId="77777777" w:rsidR="004C328D" w:rsidRPr="00691545" w:rsidRDefault="004C328D" w:rsidP="00973A25">
      <w:pPr>
        <w:pStyle w:val="paragraph"/>
      </w:pPr>
      <w:r w:rsidRPr="00691545">
        <w:tab/>
        <w:t>(</w:t>
      </w:r>
      <w:r w:rsidR="00973A25" w:rsidRPr="00691545">
        <w:t>a</w:t>
      </w:r>
      <w:r w:rsidRPr="00691545">
        <w:t>)</w:t>
      </w:r>
      <w:r w:rsidRPr="00691545">
        <w:tab/>
      </w:r>
      <w:r w:rsidR="00973A25" w:rsidRPr="00691545">
        <w:t xml:space="preserve">if </w:t>
      </w:r>
      <w:r w:rsidR="00C97DC6" w:rsidRPr="00691545">
        <w:t xml:space="preserve">an election by </w:t>
      </w:r>
      <w:r w:rsidRPr="00691545">
        <w:t xml:space="preserve">the approved supplier </w:t>
      </w:r>
      <w:r w:rsidR="00C97DC6" w:rsidRPr="00691545">
        <w:t xml:space="preserve">is in force </w:t>
      </w:r>
      <w:r w:rsidR="00973A25" w:rsidRPr="00691545">
        <w:t xml:space="preserve">under </w:t>
      </w:r>
      <w:r w:rsidR="006543FF" w:rsidRPr="00691545">
        <w:t>subsection 3</w:t>
      </w:r>
      <w:r w:rsidRPr="00691545">
        <w:t>1(</w:t>
      </w:r>
      <w:r w:rsidR="00C97DC6" w:rsidRPr="00691545">
        <w:t>3</w:t>
      </w:r>
      <w:r w:rsidRPr="00691545">
        <w:t xml:space="preserve">) of the </w:t>
      </w:r>
      <w:r w:rsidR="0022246A" w:rsidRPr="00691545">
        <w:rPr>
          <w:i/>
        </w:rPr>
        <w:t xml:space="preserve">Commonwealth price (Pharmaceutical benefits supplied by approved pharmacists) </w:t>
      </w:r>
      <w:r w:rsidR="006543FF" w:rsidRPr="00691545">
        <w:rPr>
          <w:i/>
        </w:rPr>
        <w:t>Determination 2</w:t>
      </w:r>
      <w:r w:rsidR="0022246A" w:rsidRPr="00691545">
        <w:rPr>
          <w:i/>
        </w:rPr>
        <w:t>020</w:t>
      </w:r>
      <w:r w:rsidR="00DE6E96" w:rsidRPr="00691545">
        <w:t>,</w:t>
      </w:r>
      <w:r w:rsidRPr="00691545">
        <w:t xml:space="preserve"> and the prescription is in respect of an extemporaneously</w:t>
      </w:r>
      <w:r w:rsidR="00927076">
        <w:noBreakHyphen/>
      </w:r>
      <w:r w:rsidRPr="00691545">
        <w:t>prepared pharmaceutical benefit that is not a standard formula preparation</w:t>
      </w:r>
      <w:r w:rsidR="00DE6E96" w:rsidRPr="00691545">
        <w:t>—</w:t>
      </w:r>
      <w:r w:rsidRPr="00691545">
        <w:t xml:space="preserve">the price </w:t>
      </w:r>
      <w:r w:rsidR="00AE7B32" w:rsidRPr="00691545">
        <w:t xml:space="preserve">worked out </w:t>
      </w:r>
      <w:r w:rsidRPr="00691545">
        <w:t xml:space="preserve">by the approved supplier in accordance with </w:t>
      </w:r>
      <w:r w:rsidR="009B5428" w:rsidRPr="00691545">
        <w:t>section 1</w:t>
      </w:r>
      <w:r w:rsidRPr="00691545">
        <w:t xml:space="preserve">8 of that </w:t>
      </w:r>
      <w:r w:rsidR="00DE6E96" w:rsidRPr="00691545">
        <w:t>d</w:t>
      </w:r>
      <w:r w:rsidRPr="00691545">
        <w:t>etermination; or</w:t>
      </w:r>
    </w:p>
    <w:p w14:paraId="4005556D" w14:textId="77777777" w:rsidR="004C328D" w:rsidRPr="00691545" w:rsidRDefault="004C328D" w:rsidP="00973A25">
      <w:pPr>
        <w:pStyle w:val="paragraph"/>
      </w:pPr>
      <w:r w:rsidRPr="00691545">
        <w:tab/>
        <w:t>(</w:t>
      </w:r>
      <w:r w:rsidR="00DE6E96" w:rsidRPr="00691545">
        <w:t>b</w:t>
      </w:r>
      <w:r w:rsidRPr="00691545">
        <w:t>)</w:t>
      </w:r>
      <w:r w:rsidRPr="00691545">
        <w:tab/>
      </w:r>
      <w:r w:rsidR="00DE6E96" w:rsidRPr="00691545">
        <w:t xml:space="preserve">if </w:t>
      </w:r>
      <w:r w:rsidR="00C97DC6" w:rsidRPr="00691545">
        <w:t xml:space="preserve">no election by </w:t>
      </w:r>
      <w:r w:rsidRPr="00691545">
        <w:t xml:space="preserve">the approved supplier </w:t>
      </w:r>
      <w:r w:rsidR="00C97DC6" w:rsidRPr="00691545">
        <w:t xml:space="preserve">is in force </w:t>
      </w:r>
      <w:r w:rsidR="00DE6E96" w:rsidRPr="00691545">
        <w:t xml:space="preserve">under </w:t>
      </w:r>
      <w:r w:rsidR="006543FF" w:rsidRPr="00691545">
        <w:t>subsection 3</w:t>
      </w:r>
      <w:r w:rsidRPr="00691545">
        <w:t>1(</w:t>
      </w:r>
      <w:r w:rsidR="00C97DC6" w:rsidRPr="00691545">
        <w:t>3</w:t>
      </w:r>
      <w:r w:rsidRPr="00691545">
        <w:t xml:space="preserve">) of the </w:t>
      </w:r>
      <w:r w:rsidR="004B0259" w:rsidRPr="00691545">
        <w:rPr>
          <w:i/>
        </w:rPr>
        <w:t xml:space="preserve">Commonwealth price (Pharmaceutical benefits supplied by approved pharmacists) </w:t>
      </w:r>
      <w:r w:rsidR="006543FF" w:rsidRPr="00691545">
        <w:rPr>
          <w:i/>
        </w:rPr>
        <w:t>Determination 2</w:t>
      </w:r>
      <w:r w:rsidR="004B0259" w:rsidRPr="00691545">
        <w:rPr>
          <w:i/>
        </w:rPr>
        <w:t>020</w:t>
      </w:r>
      <w:r w:rsidR="00DE6E96" w:rsidRPr="00691545">
        <w:t>,</w:t>
      </w:r>
      <w:r w:rsidRPr="00691545">
        <w:t xml:space="preserve"> and the prescription is an exceptional prescription</w:t>
      </w:r>
      <w:r w:rsidR="00DE6E96" w:rsidRPr="00691545">
        <w:t>—</w:t>
      </w:r>
      <w:r w:rsidRPr="00691545">
        <w:t xml:space="preserve">the price </w:t>
      </w:r>
      <w:r w:rsidR="00AE7B32" w:rsidRPr="00691545">
        <w:t xml:space="preserve">worked out </w:t>
      </w:r>
      <w:r w:rsidRPr="00691545">
        <w:t xml:space="preserve">by the approved supplier in accordance with </w:t>
      </w:r>
      <w:r w:rsidR="009B5428" w:rsidRPr="00691545">
        <w:t>section 1</w:t>
      </w:r>
      <w:r w:rsidRPr="00691545">
        <w:t xml:space="preserve">8 of that </w:t>
      </w:r>
      <w:r w:rsidR="00DE6E96" w:rsidRPr="00691545">
        <w:t>d</w:t>
      </w:r>
      <w:r w:rsidRPr="00691545">
        <w:t>etermination; or</w:t>
      </w:r>
    </w:p>
    <w:p w14:paraId="27AB1875" w14:textId="77777777" w:rsidR="004C328D" w:rsidRPr="00691545" w:rsidRDefault="004C328D" w:rsidP="00973A25">
      <w:pPr>
        <w:pStyle w:val="paragraph"/>
      </w:pPr>
      <w:r w:rsidRPr="00691545">
        <w:tab/>
        <w:t>(</w:t>
      </w:r>
      <w:r w:rsidR="00DE6E96" w:rsidRPr="00691545">
        <w:t>c</w:t>
      </w:r>
      <w:r w:rsidRPr="00691545">
        <w:t>)</w:t>
      </w:r>
      <w:r w:rsidRPr="00691545">
        <w:tab/>
      </w:r>
      <w:r w:rsidR="00DE6E96" w:rsidRPr="00691545">
        <w:t xml:space="preserve">if </w:t>
      </w:r>
      <w:r w:rsidRPr="00691545">
        <w:t xml:space="preserve">the prescription is in respect of </w:t>
      </w:r>
      <w:r w:rsidR="00DE6E96" w:rsidRPr="00691545">
        <w:t xml:space="preserve">an </w:t>
      </w:r>
      <w:r w:rsidRPr="00691545">
        <w:t>extemporaneously</w:t>
      </w:r>
      <w:r w:rsidR="00927076">
        <w:noBreakHyphen/>
      </w:r>
      <w:r w:rsidRPr="00691545">
        <w:t xml:space="preserve">prepared </w:t>
      </w:r>
      <w:r w:rsidR="00DE6E96" w:rsidRPr="00691545">
        <w:t xml:space="preserve">pharmaceutical benefit that is </w:t>
      </w:r>
      <w:r w:rsidRPr="00691545">
        <w:t>ear drops, eye drops or nasal instillations</w:t>
      </w:r>
      <w:r w:rsidR="00DE6E96" w:rsidRPr="00691545">
        <w:t>,</w:t>
      </w:r>
      <w:r w:rsidRPr="00691545">
        <w:t xml:space="preserve"> and the supply of the benefit in a glass bottle container is specified by the PBS prescriber or considered necessary by the approved supplier</w:t>
      </w:r>
      <w:r w:rsidR="00DE6E96" w:rsidRPr="00691545">
        <w:t>—</w:t>
      </w:r>
      <w:r w:rsidRPr="00691545">
        <w:t xml:space="preserve">the words </w:t>
      </w:r>
      <w:r w:rsidR="00DE6E96" w:rsidRPr="00691545">
        <w:t>“</w:t>
      </w:r>
      <w:r w:rsidRPr="00691545">
        <w:t>glass bottle</w:t>
      </w:r>
      <w:r w:rsidR="00DE6E96" w:rsidRPr="00691545">
        <w:t>”.</w:t>
      </w:r>
    </w:p>
    <w:p w14:paraId="69D5FC85" w14:textId="77777777" w:rsidR="004C328D" w:rsidRPr="00691545" w:rsidRDefault="004C328D" w:rsidP="004C328D">
      <w:pPr>
        <w:pStyle w:val="notetext"/>
      </w:pPr>
      <w:r w:rsidRPr="00691545">
        <w:t>Note:</w:t>
      </w:r>
      <w:r w:rsidRPr="00691545">
        <w:tab/>
        <w:t xml:space="preserve">The </w:t>
      </w:r>
      <w:proofErr w:type="spellStart"/>
      <w:r w:rsidRPr="00691545">
        <w:t>RPBS</w:t>
      </w:r>
      <w:proofErr w:type="spellEnd"/>
      <w:r w:rsidRPr="00691545">
        <w:t xml:space="preserve"> provides that a</w:t>
      </w:r>
      <w:r w:rsidR="009D0845" w:rsidRPr="00691545">
        <w:t>n</w:t>
      </w:r>
      <w:r w:rsidRPr="00691545">
        <w:t xml:space="preserve"> </w:t>
      </w:r>
      <w:proofErr w:type="spellStart"/>
      <w:r w:rsidRPr="00691545">
        <w:t>RPBS</w:t>
      </w:r>
      <w:proofErr w:type="spellEnd"/>
      <w:r w:rsidRPr="00691545">
        <w:t xml:space="preserve"> claim is to be made in accordance with </w:t>
      </w:r>
      <w:r w:rsidR="00F95D39" w:rsidRPr="00691545">
        <w:t>section 9</w:t>
      </w:r>
      <w:r w:rsidRPr="00691545">
        <w:t xml:space="preserve">9AAA of the Act and </w:t>
      </w:r>
      <w:r w:rsidR="00DE6E96" w:rsidRPr="00691545">
        <w:t xml:space="preserve">this instrument </w:t>
      </w:r>
      <w:r w:rsidRPr="00691545">
        <w:t xml:space="preserve">except </w:t>
      </w:r>
      <w:r w:rsidR="00DE6E96" w:rsidRPr="00691545">
        <w:t xml:space="preserve">if </w:t>
      </w:r>
      <w:r w:rsidRPr="00691545">
        <w:t xml:space="preserve">the </w:t>
      </w:r>
      <w:proofErr w:type="spellStart"/>
      <w:r w:rsidRPr="00691545">
        <w:t>RPBS</w:t>
      </w:r>
      <w:proofErr w:type="spellEnd"/>
      <w:r w:rsidRPr="00691545">
        <w:t xml:space="preserve"> otherwise provides</w:t>
      </w:r>
      <w:r w:rsidR="00FC6E95" w:rsidRPr="00691545">
        <w:t>.</w:t>
      </w:r>
      <w:r w:rsidRPr="00691545">
        <w:t xml:space="preserve"> If an </w:t>
      </w:r>
      <w:proofErr w:type="spellStart"/>
      <w:r w:rsidRPr="00691545">
        <w:t>R</w:t>
      </w:r>
      <w:bookmarkStart w:id="11" w:name="opcCurrentPosition"/>
      <w:bookmarkEnd w:id="11"/>
      <w:r w:rsidRPr="00691545">
        <w:t>PBS</w:t>
      </w:r>
      <w:proofErr w:type="spellEnd"/>
      <w:r w:rsidRPr="00691545">
        <w:t xml:space="preserve"> claim is made using the manual system, </w:t>
      </w:r>
      <w:proofErr w:type="spellStart"/>
      <w:r w:rsidRPr="00691545">
        <w:t>RPBS</w:t>
      </w:r>
      <w:proofErr w:type="spellEnd"/>
      <w:r w:rsidRPr="00691545">
        <w:t xml:space="preserve"> prescriptions relating to the claim are given to the Chief Executive Medicare on behalf of the Secretary. The </w:t>
      </w:r>
      <w:proofErr w:type="spellStart"/>
      <w:r w:rsidRPr="00691545">
        <w:t>RPBS</w:t>
      </w:r>
      <w:proofErr w:type="spellEnd"/>
      <w:r w:rsidRPr="00691545">
        <w:t xml:space="preserve"> requires the provision of a serial number that uniquely identifies the </w:t>
      </w:r>
      <w:proofErr w:type="spellStart"/>
      <w:r w:rsidRPr="00691545">
        <w:t>RPBS</w:t>
      </w:r>
      <w:proofErr w:type="spellEnd"/>
      <w:r w:rsidRPr="00691545">
        <w:t xml:space="preserve"> benefit within the category </w:t>
      </w:r>
      <w:r w:rsidR="00DE6E96" w:rsidRPr="00691545">
        <w:t>“</w:t>
      </w:r>
      <w:r w:rsidRPr="00691545">
        <w:t>R</w:t>
      </w:r>
      <w:r w:rsidR="00DE6E96" w:rsidRPr="00691545">
        <w:t>”</w:t>
      </w:r>
      <w:r w:rsidRPr="00691545">
        <w:t xml:space="preserve">, being a serial number marked on the </w:t>
      </w:r>
      <w:r w:rsidR="00DE6E96" w:rsidRPr="00691545">
        <w:t>“</w:t>
      </w:r>
      <w:r w:rsidRPr="00691545">
        <w:t>S</w:t>
      </w:r>
      <w:r w:rsidR="00DE6E96" w:rsidRPr="00691545">
        <w:t>”</w:t>
      </w:r>
      <w:r w:rsidRPr="00691545">
        <w:t xml:space="preserve"> section of the prescription by the approved supplier, commencing at </w:t>
      </w:r>
      <w:r w:rsidR="00DE6E96" w:rsidRPr="00691545">
        <w:t>“</w:t>
      </w:r>
      <w:r w:rsidRPr="00691545">
        <w:t>R1</w:t>
      </w:r>
      <w:r w:rsidR="00DE6E96" w:rsidRPr="00691545">
        <w:t>”</w:t>
      </w:r>
      <w:r w:rsidRPr="00691545">
        <w:t xml:space="preserve"> in each claim and continuing consecutively in respect of that claim made in accordance with </w:t>
      </w:r>
      <w:r w:rsidR="00F5529F" w:rsidRPr="00691545">
        <w:t>this section</w:t>
      </w:r>
      <w:r w:rsidRPr="00691545">
        <w:t>.</w:t>
      </w:r>
    </w:p>
    <w:p w14:paraId="5145671D" w14:textId="77777777" w:rsidR="004C328D" w:rsidRPr="00691545" w:rsidRDefault="004C328D" w:rsidP="004C328D">
      <w:pPr>
        <w:pStyle w:val="subsection"/>
      </w:pPr>
      <w:r w:rsidRPr="00691545">
        <w:tab/>
        <w:t>(</w:t>
      </w:r>
      <w:r w:rsidR="003405CB" w:rsidRPr="00691545">
        <w:t>9</w:t>
      </w:r>
      <w:r w:rsidRPr="00691545">
        <w:t>)</w:t>
      </w:r>
      <w:r w:rsidRPr="00691545">
        <w:tab/>
        <w:t xml:space="preserve">The prescriptions </w:t>
      </w:r>
      <w:r w:rsidR="009D0845" w:rsidRPr="00691545">
        <w:t xml:space="preserve">referred to </w:t>
      </w:r>
      <w:r w:rsidRPr="00691545">
        <w:t xml:space="preserve">in </w:t>
      </w:r>
      <w:r w:rsidR="009B5428" w:rsidRPr="00691545">
        <w:t>subsections (</w:t>
      </w:r>
      <w:r w:rsidR="003405CB" w:rsidRPr="00691545">
        <w:t>3</w:t>
      </w:r>
      <w:r w:rsidRPr="00691545">
        <w:t xml:space="preserve">) </w:t>
      </w:r>
      <w:r w:rsidR="009D0845" w:rsidRPr="00691545">
        <w:t>to (</w:t>
      </w:r>
      <w:r w:rsidR="003405CB" w:rsidRPr="00691545">
        <w:t>8</w:t>
      </w:r>
      <w:r w:rsidR="009D0845" w:rsidRPr="00691545">
        <w:t xml:space="preserve">) </w:t>
      </w:r>
      <w:r w:rsidRPr="00691545">
        <w:t xml:space="preserve">must be grouped according to whether they are covered by </w:t>
      </w:r>
      <w:r w:rsidR="00F95D39" w:rsidRPr="00691545">
        <w:t>paragraph (</w:t>
      </w:r>
      <w:r w:rsidR="003405CB" w:rsidRPr="00691545">
        <w:t>5</w:t>
      </w:r>
      <w:r w:rsidRPr="00691545">
        <w:t>)(</w:t>
      </w:r>
      <w:r w:rsidR="004B007E" w:rsidRPr="00691545">
        <w:t>a</w:t>
      </w:r>
      <w:r w:rsidRPr="00691545">
        <w:t>), (</w:t>
      </w:r>
      <w:r w:rsidR="004B007E" w:rsidRPr="00691545">
        <w:t>b</w:t>
      </w:r>
      <w:r w:rsidRPr="00691545">
        <w:t>), (</w:t>
      </w:r>
      <w:r w:rsidR="004B007E" w:rsidRPr="00691545">
        <w:t>c</w:t>
      </w:r>
      <w:r w:rsidRPr="00691545">
        <w:t>) or (</w:t>
      </w:r>
      <w:r w:rsidR="004B007E" w:rsidRPr="00691545">
        <w:t>d</w:t>
      </w:r>
      <w:r w:rsidRPr="00691545">
        <w:t xml:space="preserve">), with the prescriptions in each group sorted in accordance with the serial numbers allotted under </w:t>
      </w:r>
      <w:r w:rsidR="004B007E" w:rsidRPr="00691545">
        <w:t xml:space="preserve">the relevant </w:t>
      </w:r>
      <w:r w:rsidRPr="00691545">
        <w:t>paragraph, starting with the first number allotted.</w:t>
      </w:r>
    </w:p>
    <w:p w14:paraId="6E91937B" w14:textId="77777777" w:rsidR="004C328D" w:rsidRPr="00691545" w:rsidRDefault="004C328D" w:rsidP="004C328D">
      <w:pPr>
        <w:pStyle w:val="notetext"/>
      </w:pPr>
      <w:r w:rsidRPr="00691545">
        <w:lastRenderedPageBreak/>
        <w:t>Note:</w:t>
      </w:r>
      <w:r w:rsidRPr="00691545">
        <w:tab/>
        <w:t xml:space="preserve">The </w:t>
      </w:r>
      <w:proofErr w:type="spellStart"/>
      <w:r w:rsidRPr="00691545">
        <w:t>RPBS</w:t>
      </w:r>
      <w:proofErr w:type="spellEnd"/>
      <w:r w:rsidRPr="00691545">
        <w:t xml:space="preserve"> also requires an approved supplier to create a group of </w:t>
      </w:r>
      <w:proofErr w:type="spellStart"/>
      <w:r w:rsidRPr="00691545">
        <w:t>RPBS</w:t>
      </w:r>
      <w:proofErr w:type="spellEnd"/>
      <w:r w:rsidRPr="00691545">
        <w:t xml:space="preserve"> prescriptions sorted in accordance with the “R” serial numbers allotted to the prescriptions, starting with the first number allotted.</w:t>
      </w:r>
    </w:p>
    <w:p w14:paraId="61D3CE9E" w14:textId="77777777" w:rsidR="004C328D" w:rsidRPr="00691545" w:rsidRDefault="00774D4C" w:rsidP="004C328D">
      <w:pPr>
        <w:pStyle w:val="SubsectionHead"/>
      </w:pPr>
      <w:r w:rsidRPr="00691545">
        <w:t>C</w:t>
      </w:r>
      <w:r w:rsidR="004C328D" w:rsidRPr="00691545">
        <w:t>laim made using Claims Transmission System</w:t>
      </w:r>
    </w:p>
    <w:p w14:paraId="15AA63D6" w14:textId="77777777" w:rsidR="004C328D" w:rsidRPr="00691545" w:rsidRDefault="004C328D" w:rsidP="004C328D">
      <w:pPr>
        <w:pStyle w:val="subsection"/>
      </w:pPr>
      <w:r w:rsidRPr="00691545">
        <w:rPr>
          <w:sz w:val="24"/>
          <w:szCs w:val="24"/>
        </w:rPr>
        <w:tab/>
      </w:r>
      <w:r w:rsidRPr="00691545">
        <w:t>(</w:t>
      </w:r>
      <w:r w:rsidR="003405CB" w:rsidRPr="00691545">
        <w:t>10</w:t>
      </w:r>
      <w:r w:rsidRPr="00691545">
        <w:t>)</w:t>
      </w:r>
      <w:r w:rsidRPr="00691545">
        <w:tab/>
        <w:t>If the approved supplier</w:t>
      </w:r>
      <w:r w:rsidR="004B007E" w:rsidRPr="00691545">
        <w:t>’s</w:t>
      </w:r>
      <w:r w:rsidRPr="00691545">
        <w:t xml:space="preserve"> claim </w:t>
      </w:r>
      <w:r w:rsidR="004B007E" w:rsidRPr="00691545">
        <w:t xml:space="preserve">is made </w:t>
      </w:r>
      <w:r w:rsidRPr="00691545">
        <w:t xml:space="preserve">using the Claims Transmission System, the approved supplier must comply with the requirements of </w:t>
      </w:r>
      <w:r w:rsidR="009B5428" w:rsidRPr="00691545">
        <w:t>subsections (</w:t>
      </w:r>
      <w:r w:rsidR="003405CB" w:rsidRPr="00691545">
        <w:t>3</w:t>
      </w:r>
      <w:r w:rsidRPr="00691545">
        <w:t xml:space="preserve">) </w:t>
      </w:r>
      <w:r w:rsidR="004B007E" w:rsidRPr="00691545">
        <w:t xml:space="preserve">to </w:t>
      </w:r>
      <w:r w:rsidRPr="00691545">
        <w:t>(</w:t>
      </w:r>
      <w:r w:rsidR="003405CB" w:rsidRPr="00691545">
        <w:t>9</w:t>
      </w:r>
      <w:r w:rsidRPr="00691545">
        <w:t>) in relation to the prescription</w:t>
      </w:r>
      <w:r w:rsidR="004B007E" w:rsidRPr="00691545">
        <w:t>s</w:t>
      </w:r>
      <w:r w:rsidRPr="00691545">
        <w:t xml:space="preserve"> on the presentation of which the pharmaceutical benefits that are the subject of the claim were supplied, except that the prescriptions need not accompany the information given in accordance with </w:t>
      </w:r>
      <w:r w:rsidR="00790D39" w:rsidRPr="00691545">
        <w:t>this section</w:t>
      </w:r>
      <w:r w:rsidRPr="00691545">
        <w:t>.</w:t>
      </w:r>
    </w:p>
    <w:p w14:paraId="44C4B374" w14:textId="77777777" w:rsidR="004C328D" w:rsidRPr="00691545" w:rsidRDefault="004C328D" w:rsidP="004C328D">
      <w:pPr>
        <w:pStyle w:val="SubsectionHead"/>
      </w:pPr>
      <w:r w:rsidRPr="00691545">
        <w:t>Exception for medication chart prescriptions</w:t>
      </w:r>
    </w:p>
    <w:p w14:paraId="49253125" w14:textId="77777777" w:rsidR="004C328D" w:rsidRPr="00691545" w:rsidRDefault="004C328D" w:rsidP="004C328D">
      <w:pPr>
        <w:pStyle w:val="subsection"/>
      </w:pPr>
      <w:r w:rsidRPr="00691545">
        <w:tab/>
        <w:t>(</w:t>
      </w:r>
      <w:r w:rsidR="009A5FB7" w:rsidRPr="00691545">
        <w:t>1</w:t>
      </w:r>
      <w:r w:rsidR="003405CB" w:rsidRPr="00691545">
        <w:t>1</w:t>
      </w:r>
      <w:r w:rsidRPr="00691545">
        <w:t>)</w:t>
      </w:r>
      <w:r w:rsidRPr="00691545">
        <w:tab/>
        <w:t xml:space="preserve">For </w:t>
      </w:r>
      <w:r w:rsidR="00790D39" w:rsidRPr="00691545">
        <w:t xml:space="preserve">the purposes of </w:t>
      </w:r>
      <w:r w:rsidR="009A5FB7" w:rsidRPr="00691545">
        <w:t xml:space="preserve">this </w:t>
      </w:r>
      <w:r w:rsidR="009B5428" w:rsidRPr="00691545">
        <w:t>section</w:t>
      </w:r>
      <w:r w:rsidRPr="00691545">
        <w:t>, a reference to a prescription does not include a reference to a medication chart prescription.</w:t>
      </w:r>
    </w:p>
    <w:p w14:paraId="32DB47A3" w14:textId="77777777" w:rsidR="004C328D" w:rsidRPr="00691545" w:rsidRDefault="004C328D" w:rsidP="004C328D">
      <w:pPr>
        <w:pStyle w:val="notetext"/>
      </w:pPr>
      <w:r w:rsidRPr="00691545">
        <w:t>Note:</w:t>
      </w:r>
      <w:r w:rsidRPr="00691545">
        <w:tab/>
        <w:t xml:space="preserve">If the information is given using the Claims Transmission System, </w:t>
      </w:r>
      <w:r w:rsidR="006543FF" w:rsidRPr="00691545">
        <w:t>Schedule 1</w:t>
      </w:r>
      <w:r w:rsidRPr="00691545">
        <w:t xml:space="preserve"> has the effect that a serial number is still allotted in relation to the supply of each pharmaceutical benefit on the basis of a medication chart prescription.</w:t>
      </w:r>
    </w:p>
    <w:p w14:paraId="215800F9" w14:textId="77777777" w:rsidR="004C328D" w:rsidRPr="00691545" w:rsidRDefault="00EA5AA8" w:rsidP="004C328D">
      <w:pPr>
        <w:pStyle w:val="ActHead5"/>
      </w:pPr>
      <w:bookmarkStart w:id="12" w:name="_Toc98937656"/>
      <w:r w:rsidRPr="00A409A5">
        <w:rPr>
          <w:rStyle w:val="CharSectno"/>
        </w:rPr>
        <w:t>8</w:t>
      </w:r>
      <w:r w:rsidR="004C328D" w:rsidRPr="00691545">
        <w:t xml:space="preserve">  </w:t>
      </w:r>
      <w:r w:rsidR="00A16765" w:rsidRPr="00691545">
        <w:t>Procedures</w:t>
      </w:r>
      <w:r w:rsidR="00D07A0A" w:rsidRPr="00691545">
        <w:t xml:space="preserve"> for </w:t>
      </w:r>
      <w:r w:rsidR="00A16765" w:rsidRPr="00691545">
        <w:t>giving information</w:t>
      </w:r>
      <w:r w:rsidR="003A5861" w:rsidRPr="00691545">
        <w:t xml:space="preserve"> using </w:t>
      </w:r>
      <w:r w:rsidR="004C328D" w:rsidRPr="00691545">
        <w:t>Claims Transmission System</w:t>
      </w:r>
      <w:bookmarkEnd w:id="12"/>
    </w:p>
    <w:p w14:paraId="482A123E" w14:textId="77777777" w:rsidR="004C328D" w:rsidRPr="00691545" w:rsidRDefault="004C328D" w:rsidP="004C328D">
      <w:pPr>
        <w:pStyle w:val="subsection"/>
      </w:pPr>
      <w:r w:rsidRPr="00691545">
        <w:tab/>
        <w:t>(1)</w:t>
      </w:r>
      <w:r w:rsidRPr="00691545">
        <w:tab/>
        <w:t xml:space="preserve">For </w:t>
      </w:r>
      <w:r w:rsidR="00E40B29" w:rsidRPr="00691545">
        <w:t xml:space="preserve">the purposes of </w:t>
      </w:r>
      <w:r w:rsidRPr="00691545">
        <w:t>paragraphs 98AC(4)(b) (under co</w:t>
      </w:r>
      <w:r w:rsidR="00927076">
        <w:noBreakHyphen/>
      </w:r>
      <w:r w:rsidRPr="00691545">
        <w:t xml:space="preserve">payment data) and 99AAA(8)(c) (claims for payment) of the Act, this </w:t>
      </w:r>
      <w:r w:rsidR="00A61599" w:rsidRPr="00691545">
        <w:t xml:space="preserve">section </w:t>
      </w:r>
      <w:r w:rsidRPr="00691545">
        <w:t>defines procedures to be followed by an approved supplier in giving information to the Secretary by electronic means.</w:t>
      </w:r>
    </w:p>
    <w:p w14:paraId="110AC0CC" w14:textId="77777777" w:rsidR="004C328D" w:rsidRPr="00691545" w:rsidRDefault="004C328D" w:rsidP="004C328D">
      <w:pPr>
        <w:pStyle w:val="notetext"/>
      </w:pPr>
      <w:r w:rsidRPr="00691545">
        <w:t>Note 1:</w:t>
      </w:r>
      <w:r w:rsidRPr="00691545">
        <w:tab/>
        <w:t xml:space="preserve">The procedures defined in this </w:t>
      </w:r>
      <w:r w:rsidR="007B4477" w:rsidRPr="00691545">
        <w:t xml:space="preserve">section </w:t>
      </w:r>
      <w:r w:rsidRPr="00691545">
        <w:t>constitute the Claims Transmission System.</w:t>
      </w:r>
    </w:p>
    <w:p w14:paraId="649317A4" w14:textId="77777777" w:rsidR="004C328D" w:rsidRPr="00691545" w:rsidRDefault="004C328D" w:rsidP="004C328D">
      <w:pPr>
        <w:pStyle w:val="notetext"/>
        <w:rPr>
          <w:i/>
        </w:rPr>
      </w:pPr>
      <w:r w:rsidRPr="00691545">
        <w:t>Note 2:</w:t>
      </w:r>
      <w:r w:rsidRPr="00691545">
        <w:tab/>
        <w:t xml:space="preserve">The Claims Transmission System may contain modifications due to the effect of special arrangements under </w:t>
      </w:r>
      <w:r w:rsidR="009B5428" w:rsidRPr="00691545">
        <w:t>section 1</w:t>
      </w:r>
      <w:r w:rsidRPr="00691545">
        <w:t xml:space="preserve">00 of the Act, or to facilitate the payment of additional fees to approved suppliers that are not paid as a claim under </w:t>
      </w:r>
      <w:r w:rsidR="00F95D39" w:rsidRPr="00691545">
        <w:t>section 9</w:t>
      </w:r>
      <w:r w:rsidRPr="00691545">
        <w:t>9AAA of the Act.</w:t>
      </w:r>
    </w:p>
    <w:p w14:paraId="79FEDDFE" w14:textId="77777777" w:rsidR="004C328D" w:rsidRPr="00691545" w:rsidRDefault="004C328D" w:rsidP="004C328D">
      <w:pPr>
        <w:pStyle w:val="subsection"/>
      </w:pPr>
      <w:r w:rsidRPr="00691545">
        <w:tab/>
        <w:t>(2)</w:t>
      </w:r>
      <w:r w:rsidRPr="00691545">
        <w:tab/>
        <w:t>The approved supplier must give the information to the Chief Executive Medicare, on behalf of the Secretary:</w:t>
      </w:r>
    </w:p>
    <w:p w14:paraId="41975D4C" w14:textId="77777777" w:rsidR="004C328D" w:rsidRPr="00691545" w:rsidRDefault="004C328D" w:rsidP="004C328D">
      <w:pPr>
        <w:pStyle w:val="paragraph"/>
      </w:pPr>
      <w:r w:rsidRPr="00691545">
        <w:tab/>
        <w:t>(a)</w:t>
      </w:r>
      <w:r w:rsidRPr="00691545">
        <w:tab/>
        <w:t>in writing; and</w:t>
      </w:r>
    </w:p>
    <w:p w14:paraId="66E3088B" w14:textId="77777777" w:rsidR="004C328D" w:rsidRPr="00691545" w:rsidRDefault="004C328D" w:rsidP="004C328D">
      <w:pPr>
        <w:pStyle w:val="paragraph"/>
      </w:pPr>
      <w:r w:rsidRPr="00691545">
        <w:tab/>
        <w:t>(b)</w:t>
      </w:r>
      <w:r w:rsidRPr="00691545">
        <w:tab/>
        <w:t>by means of an electronic communication; and</w:t>
      </w:r>
    </w:p>
    <w:p w14:paraId="2ECBB7D4" w14:textId="77777777" w:rsidR="004C328D" w:rsidRPr="00691545" w:rsidRDefault="004C328D" w:rsidP="004C328D">
      <w:pPr>
        <w:pStyle w:val="paragraph"/>
      </w:pPr>
      <w:r w:rsidRPr="00691545">
        <w:tab/>
        <w:t>(c)</w:t>
      </w:r>
      <w:r w:rsidRPr="00691545">
        <w:tab/>
        <w:t xml:space="preserve">in accordance with any other requirements that would need to be met for the requirement to give the information in writing to be taken to have been met under the </w:t>
      </w:r>
      <w:r w:rsidRPr="00691545">
        <w:rPr>
          <w:i/>
        </w:rPr>
        <w:t>Electronic Transactions Act 1999</w:t>
      </w:r>
      <w:r w:rsidRPr="00691545">
        <w:t>.</w:t>
      </w:r>
    </w:p>
    <w:p w14:paraId="5858191B" w14:textId="77777777" w:rsidR="004C328D" w:rsidRPr="00691545" w:rsidRDefault="004C328D" w:rsidP="004C328D">
      <w:pPr>
        <w:pStyle w:val="notetext"/>
      </w:pPr>
      <w:r w:rsidRPr="00691545">
        <w:t>Note:</w:t>
      </w:r>
      <w:r w:rsidRPr="00691545">
        <w:tab/>
        <w:t xml:space="preserve">Under </w:t>
      </w:r>
      <w:r w:rsidR="007B4477" w:rsidRPr="00691545">
        <w:t xml:space="preserve">the </w:t>
      </w:r>
      <w:r w:rsidR="007B4477" w:rsidRPr="00691545">
        <w:rPr>
          <w:i/>
        </w:rPr>
        <w:t>Electronic Transactions Act 1999</w:t>
      </w:r>
      <w:r w:rsidRPr="00691545">
        <w:t>, the Chief Executive Medicare may require the information to be given in accordance with particular information technology requirements or by means of a particular kind of electronic communication (or both).</w:t>
      </w:r>
    </w:p>
    <w:p w14:paraId="46C7F986" w14:textId="77777777" w:rsidR="004C328D" w:rsidRPr="00691545" w:rsidRDefault="004C328D" w:rsidP="004C328D">
      <w:pPr>
        <w:pStyle w:val="subsection"/>
      </w:pPr>
      <w:r w:rsidRPr="00691545">
        <w:tab/>
        <w:t>(3)</w:t>
      </w:r>
      <w:r w:rsidRPr="00691545">
        <w:tab/>
        <w:t>The information must be generated using one or more computer programs that ensure the following:</w:t>
      </w:r>
    </w:p>
    <w:p w14:paraId="00BC65EC" w14:textId="77777777" w:rsidR="004C328D" w:rsidRPr="00691545" w:rsidRDefault="004C328D" w:rsidP="004C328D">
      <w:pPr>
        <w:pStyle w:val="paragraph"/>
      </w:pPr>
      <w:r w:rsidRPr="00691545">
        <w:tab/>
        <w:t>(a)</w:t>
      </w:r>
      <w:r w:rsidRPr="00691545">
        <w:tab/>
        <w:t xml:space="preserve">that the approved supplier is prevented from altering the description in the computer program of the pharmaceutical benefit or its PBS item code under </w:t>
      </w:r>
      <w:r w:rsidR="006543FF" w:rsidRPr="00691545">
        <w:t>Schedule 1</w:t>
      </w:r>
      <w:r w:rsidRPr="00691545">
        <w:t>;</w:t>
      </w:r>
    </w:p>
    <w:p w14:paraId="569EB2D9" w14:textId="77777777" w:rsidR="004C328D" w:rsidRPr="00691545" w:rsidRDefault="004C328D" w:rsidP="004C328D">
      <w:pPr>
        <w:pStyle w:val="paragraph"/>
      </w:pPr>
      <w:r w:rsidRPr="00691545">
        <w:lastRenderedPageBreak/>
        <w:tab/>
        <w:t>(b)</w:t>
      </w:r>
      <w:r w:rsidRPr="00691545">
        <w:tab/>
        <w:t>that the information in the computer program for each pharmaceutical benefit is:</w:t>
      </w:r>
    </w:p>
    <w:p w14:paraId="21401DCE" w14:textId="77777777" w:rsidR="004C328D" w:rsidRPr="00691545" w:rsidRDefault="004C328D" w:rsidP="004C328D">
      <w:pPr>
        <w:pStyle w:val="paragraphsub"/>
      </w:pPr>
      <w:r w:rsidRPr="00691545">
        <w:tab/>
        <w:t>(</w:t>
      </w:r>
      <w:proofErr w:type="spellStart"/>
      <w:r w:rsidRPr="00691545">
        <w:t>i</w:t>
      </w:r>
      <w:proofErr w:type="spellEnd"/>
      <w:r w:rsidRPr="00691545">
        <w:t>)</w:t>
      </w:r>
      <w:r w:rsidRPr="00691545">
        <w:tab/>
        <w:t>in accordance with the Act, and instruments made under the Act, as in force at the time the pharmaceutical benefit was supplied; and</w:t>
      </w:r>
    </w:p>
    <w:p w14:paraId="33C42727" w14:textId="77777777" w:rsidR="004C328D" w:rsidRPr="00691545" w:rsidRDefault="004C328D" w:rsidP="004C328D">
      <w:pPr>
        <w:pStyle w:val="paragraphsub"/>
      </w:pPr>
      <w:r w:rsidRPr="00691545">
        <w:tab/>
        <w:t>(ii)</w:t>
      </w:r>
      <w:r w:rsidRPr="00691545">
        <w:tab/>
        <w:t>encrypted when it is given to the Chief Executive Medicare;</w:t>
      </w:r>
    </w:p>
    <w:p w14:paraId="071EC94E" w14:textId="77777777" w:rsidR="007B4477" w:rsidRPr="00691545" w:rsidRDefault="004C328D" w:rsidP="004C328D">
      <w:pPr>
        <w:pStyle w:val="paragraph"/>
      </w:pPr>
      <w:r w:rsidRPr="00691545">
        <w:tab/>
        <w:t>(c)</w:t>
      </w:r>
      <w:r w:rsidRPr="00691545">
        <w:tab/>
        <w:t xml:space="preserve">that the approved supplier is able to take all reasonable precautions to ensure that </w:t>
      </w:r>
      <w:r w:rsidR="007B4477" w:rsidRPr="00691545">
        <w:t xml:space="preserve">the following </w:t>
      </w:r>
      <w:r w:rsidRPr="00691545">
        <w:t xml:space="preserve">information </w:t>
      </w:r>
      <w:r w:rsidR="007B4477" w:rsidRPr="00691545">
        <w:t>is not included:</w:t>
      </w:r>
    </w:p>
    <w:p w14:paraId="431D6969" w14:textId="77777777" w:rsidR="007B4477" w:rsidRPr="00691545" w:rsidRDefault="007B4477" w:rsidP="007B4477">
      <w:pPr>
        <w:pStyle w:val="paragraphsub"/>
      </w:pPr>
      <w:r w:rsidRPr="00691545">
        <w:tab/>
        <w:t>(</w:t>
      </w:r>
      <w:proofErr w:type="spellStart"/>
      <w:r w:rsidRPr="00691545">
        <w:t>i</w:t>
      </w:r>
      <w:proofErr w:type="spellEnd"/>
      <w:r w:rsidRPr="00691545">
        <w:t>)</w:t>
      </w:r>
      <w:r w:rsidRPr="00691545">
        <w:tab/>
        <w:t xml:space="preserve">information </w:t>
      </w:r>
      <w:r w:rsidR="004C328D" w:rsidRPr="00691545">
        <w:t>relating to the supply of a substance that was not, in the circumstances, a pharmaceutical benefit</w:t>
      </w:r>
      <w:r w:rsidRPr="00691545">
        <w:t>;</w:t>
      </w:r>
    </w:p>
    <w:p w14:paraId="5A61C433" w14:textId="77777777" w:rsidR="004C328D" w:rsidRPr="00691545" w:rsidRDefault="007B4477" w:rsidP="007B4477">
      <w:pPr>
        <w:pStyle w:val="paragraphsub"/>
      </w:pPr>
      <w:r w:rsidRPr="00691545">
        <w:tab/>
        <w:t>(ii)</w:t>
      </w:r>
      <w:r w:rsidRPr="00691545">
        <w:tab/>
        <w:t xml:space="preserve">information relating to the supply of a substance </w:t>
      </w:r>
      <w:r w:rsidR="004C328D" w:rsidRPr="00691545">
        <w:t>that was a pharmaceutical benefit but was supplied contrary to section 89 of the Act;</w:t>
      </w:r>
    </w:p>
    <w:p w14:paraId="73B0B74F" w14:textId="77777777" w:rsidR="004C328D" w:rsidRPr="00691545" w:rsidRDefault="004C328D" w:rsidP="004C328D">
      <w:pPr>
        <w:pStyle w:val="paragraph"/>
      </w:pPr>
      <w:r w:rsidRPr="00691545">
        <w:tab/>
        <w:t>(d)</w:t>
      </w:r>
      <w:r w:rsidRPr="00691545">
        <w:tab/>
        <w:t>that, if the approved supplier makes the certification required by sub</w:t>
      </w:r>
      <w:r w:rsidR="007B4477" w:rsidRPr="00691545">
        <w:t>section</w:t>
      </w:r>
      <w:r w:rsidR="00F95D39" w:rsidRPr="00691545">
        <w:t> </w:t>
      </w:r>
      <w:r w:rsidR="00EA5AA8" w:rsidRPr="00691545">
        <w:t>6</w:t>
      </w:r>
      <w:r w:rsidRPr="00691545">
        <w:t>(</w:t>
      </w:r>
      <w:r w:rsidR="00000817" w:rsidRPr="00691545">
        <w:t>6</w:t>
      </w:r>
      <w:r w:rsidRPr="00691545">
        <w:t xml:space="preserve">) </w:t>
      </w:r>
      <w:r w:rsidR="003D35E3" w:rsidRPr="00691545">
        <w:t xml:space="preserve">of this instrument </w:t>
      </w:r>
      <w:r w:rsidRPr="00691545">
        <w:t>otherwise than in a</w:t>
      </w:r>
      <w:r w:rsidR="00B36FC8" w:rsidRPr="00691545">
        <w:t>n approved</w:t>
      </w:r>
      <w:r w:rsidRPr="00691545">
        <w:t xml:space="preserve"> form </w:t>
      </w:r>
      <w:r w:rsidR="00B36FC8" w:rsidRPr="00691545">
        <w:t xml:space="preserve">referred to </w:t>
      </w:r>
      <w:r w:rsidRPr="00691545">
        <w:t xml:space="preserve">in </w:t>
      </w:r>
      <w:r w:rsidR="00B36FC8" w:rsidRPr="00691545">
        <w:t xml:space="preserve">subsection </w:t>
      </w:r>
      <w:r w:rsidR="00EA5AA8" w:rsidRPr="00691545">
        <w:t>6</w:t>
      </w:r>
      <w:r w:rsidRPr="00691545">
        <w:t>(</w:t>
      </w:r>
      <w:r w:rsidR="00000817" w:rsidRPr="00691545">
        <w:t>2</w:t>
      </w:r>
      <w:r w:rsidRPr="00691545">
        <w:t>):</w:t>
      </w:r>
    </w:p>
    <w:p w14:paraId="5D754949" w14:textId="77777777" w:rsidR="004C328D" w:rsidRPr="00691545" w:rsidRDefault="004C328D" w:rsidP="004C328D">
      <w:pPr>
        <w:pStyle w:val="paragraphsub"/>
      </w:pPr>
      <w:r w:rsidRPr="00691545">
        <w:tab/>
        <w:t>(</w:t>
      </w:r>
      <w:proofErr w:type="spellStart"/>
      <w:r w:rsidRPr="00691545">
        <w:t>i</w:t>
      </w:r>
      <w:proofErr w:type="spellEnd"/>
      <w:r w:rsidRPr="00691545">
        <w:t>)</w:t>
      </w:r>
      <w:r w:rsidRPr="00691545">
        <w:tab/>
        <w:t>the Chief Executive Medicare is notified of the certification; and</w:t>
      </w:r>
    </w:p>
    <w:p w14:paraId="77894B76" w14:textId="77777777" w:rsidR="004C328D" w:rsidRPr="00691545" w:rsidRDefault="004C328D" w:rsidP="004C328D">
      <w:pPr>
        <w:pStyle w:val="paragraphsub"/>
      </w:pPr>
      <w:r w:rsidRPr="00691545">
        <w:tab/>
        <w:t>(ii)</w:t>
      </w:r>
      <w:r w:rsidRPr="00691545">
        <w:tab/>
        <w:t xml:space="preserve">the approved supplier is warned, before the certification is made, that giving false or misleading information is a serious offence under </w:t>
      </w:r>
      <w:r w:rsidR="009B5428" w:rsidRPr="00691545">
        <w:t>section 1</w:t>
      </w:r>
      <w:r w:rsidRPr="00691545">
        <w:t xml:space="preserve">37.1 of the </w:t>
      </w:r>
      <w:r w:rsidRPr="00691545">
        <w:rPr>
          <w:i/>
        </w:rPr>
        <w:t>Criminal Code</w:t>
      </w:r>
      <w:r w:rsidRPr="00691545">
        <w:t>.</w:t>
      </w:r>
    </w:p>
    <w:p w14:paraId="6920D4D1" w14:textId="77777777" w:rsidR="004C328D" w:rsidRPr="00691545" w:rsidRDefault="00EA5AA8" w:rsidP="004C328D">
      <w:pPr>
        <w:pStyle w:val="ActHead5"/>
      </w:pPr>
      <w:bookmarkStart w:id="13" w:name="_Toc98937657"/>
      <w:r w:rsidRPr="00A409A5">
        <w:rPr>
          <w:rStyle w:val="CharSectno"/>
        </w:rPr>
        <w:t>9</w:t>
      </w:r>
      <w:r w:rsidR="004C328D" w:rsidRPr="00691545">
        <w:t xml:space="preserve">  Information about supplies</w:t>
      </w:r>
      <w:bookmarkEnd w:id="13"/>
    </w:p>
    <w:p w14:paraId="2B9145F2" w14:textId="77777777" w:rsidR="003D35E3" w:rsidRPr="00691545" w:rsidRDefault="004C328D" w:rsidP="004C328D">
      <w:pPr>
        <w:pStyle w:val="subsection"/>
      </w:pPr>
      <w:r w:rsidRPr="00691545">
        <w:tab/>
      </w:r>
      <w:r w:rsidR="003D35E3" w:rsidRPr="00691545">
        <w:t>(1)</w:t>
      </w:r>
      <w:r w:rsidRPr="00691545">
        <w:tab/>
        <w:t xml:space="preserve">For </w:t>
      </w:r>
      <w:r w:rsidR="00B36FC8" w:rsidRPr="00691545">
        <w:t xml:space="preserve">the purposes of </w:t>
      </w:r>
      <w:r w:rsidRPr="00691545">
        <w:t>paragraphs 98AC(4)(a) (under co</w:t>
      </w:r>
      <w:r w:rsidR="00927076">
        <w:noBreakHyphen/>
      </w:r>
      <w:r w:rsidRPr="00691545">
        <w:t xml:space="preserve">payment data) and 99AAA(8)(b) (claims for payment) of the Act, </w:t>
      </w:r>
      <w:r w:rsidR="0089111B" w:rsidRPr="00691545">
        <w:t>subsection (</w:t>
      </w:r>
      <w:r w:rsidR="003D35E3" w:rsidRPr="00691545">
        <w:t xml:space="preserve">2) specifies </w:t>
      </w:r>
      <w:r w:rsidRPr="00691545">
        <w:t xml:space="preserve">the information that is to be given to the Secretary by an approved supplier in relation to the supply </w:t>
      </w:r>
      <w:r w:rsidR="003D35E3" w:rsidRPr="00691545">
        <w:t xml:space="preserve">by the approved supplier </w:t>
      </w:r>
      <w:r w:rsidRPr="00691545">
        <w:t>of a pharmaceutical benefit</w:t>
      </w:r>
      <w:r w:rsidR="003D35E3" w:rsidRPr="00691545">
        <w:t>.</w:t>
      </w:r>
    </w:p>
    <w:p w14:paraId="7F351D97" w14:textId="77777777" w:rsidR="004C328D" w:rsidRPr="00691545" w:rsidRDefault="003D35E3" w:rsidP="004C328D">
      <w:pPr>
        <w:pStyle w:val="subsection"/>
      </w:pPr>
      <w:r w:rsidRPr="00691545">
        <w:tab/>
        <w:t>(2)</w:t>
      </w:r>
      <w:r w:rsidRPr="00691545">
        <w:tab/>
        <w:t>The information</w:t>
      </w:r>
      <w:r w:rsidR="004C328D" w:rsidRPr="00691545">
        <w:t xml:space="preserve"> is </w:t>
      </w:r>
      <w:r w:rsidR="00B36FC8" w:rsidRPr="00691545">
        <w:t>the following</w:t>
      </w:r>
      <w:r w:rsidR="004C328D" w:rsidRPr="00691545">
        <w:t>:</w:t>
      </w:r>
    </w:p>
    <w:p w14:paraId="33BD3167" w14:textId="77777777" w:rsidR="004C328D" w:rsidRPr="00691545" w:rsidRDefault="004C328D" w:rsidP="004C328D">
      <w:pPr>
        <w:pStyle w:val="paragraph"/>
      </w:pPr>
      <w:r w:rsidRPr="00691545">
        <w:tab/>
        <w:t>(a)</w:t>
      </w:r>
      <w:r w:rsidRPr="00691545">
        <w:tab/>
        <w:t xml:space="preserve">the approved supplier’s approval number allotted under </w:t>
      </w:r>
      <w:r w:rsidR="009B5428" w:rsidRPr="00691545">
        <w:t>section 1</w:t>
      </w:r>
      <w:r w:rsidRPr="00691545">
        <w:t>6 of the Regulations;</w:t>
      </w:r>
    </w:p>
    <w:p w14:paraId="7C1D0685" w14:textId="77777777" w:rsidR="004C328D" w:rsidRPr="00691545" w:rsidRDefault="004C328D" w:rsidP="004C328D">
      <w:pPr>
        <w:pStyle w:val="paragraph"/>
      </w:pPr>
      <w:r w:rsidRPr="00691545">
        <w:tab/>
        <w:t>(b)</w:t>
      </w:r>
      <w:r w:rsidRPr="00691545">
        <w:tab/>
        <w:t>if the approval number is to be given using the manual system and the approved supplier is an approved pharmacist:</w:t>
      </w:r>
    </w:p>
    <w:p w14:paraId="00900ED0" w14:textId="77777777" w:rsidR="004C328D" w:rsidRPr="00691545" w:rsidRDefault="004C328D" w:rsidP="004C328D">
      <w:pPr>
        <w:pStyle w:val="paragraphsub"/>
      </w:pPr>
      <w:r w:rsidRPr="00691545">
        <w:tab/>
        <w:t>(</w:t>
      </w:r>
      <w:proofErr w:type="spellStart"/>
      <w:r w:rsidRPr="00691545">
        <w:t>i</w:t>
      </w:r>
      <w:proofErr w:type="spellEnd"/>
      <w:r w:rsidRPr="00691545">
        <w:t>)</w:t>
      </w:r>
      <w:r w:rsidRPr="00691545">
        <w:tab/>
        <w:t>the pharmacist’s name; and</w:t>
      </w:r>
    </w:p>
    <w:p w14:paraId="3194E3A8" w14:textId="77777777" w:rsidR="004C328D" w:rsidRPr="00691545" w:rsidRDefault="004C328D" w:rsidP="004C328D">
      <w:pPr>
        <w:pStyle w:val="paragraphsub"/>
      </w:pPr>
      <w:r w:rsidRPr="00691545">
        <w:tab/>
        <w:t>(ii)</w:t>
      </w:r>
      <w:r w:rsidRPr="00691545">
        <w:tab/>
        <w:t>the address of the premises to which the approval number relates;</w:t>
      </w:r>
    </w:p>
    <w:p w14:paraId="37EE704F" w14:textId="77777777" w:rsidR="004C328D" w:rsidRPr="00691545" w:rsidRDefault="004C328D" w:rsidP="004C328D">
      <w:pPr>
        <w:pStyle w:val="paragraph"/>
        <w:keepNext/>
        <w:keepLines/>
      </w:pPr>
      <w:r w:rsidRPr="00691545">
        <w:tab/>
        <w:t>(c)</w:t>
      </w:r>
      <w:r w:rsidRPr="00691545">
        <w:tab/>
        <w:t>if the approval number is to be given using the manual system and the approved supplier is an approved medical practitioner:</w:t>
      </w:r>
    </w:p>
    <w:p w14:paraId="51576898" w14:textId="77777777" w:rsidR="004C328D" w:rsidRPr="00691545" w:rsidRDefault="004C328D" w:rsidP="004C328D">
      <w:pPr>
        <w:pStyle w:val="paragraphsub"/>
      </w:pPr>
      <w:r w:rsidRPr="00691545">
        <w:tab/>
        <w:t>(</w:t>
      </w:r>
      <w:proofErr w:type="spellStart"/>
      <w:r w:rsidRPr="00691545">
        <w:t>i</w:t>
      </w:r>
      <w:proofErr w:type="spellEnd"/>
      <w:r w:rsidRPr="00691545">
        <w:t>)</w:t>
      </w:r>
      <w:r w:rsidRPr="00691545">
        <w:tab/>
        <w:t>the medical practitioner’s name; and</w:t>
      </w:r>
    </w:p>
    <w:p w14:paraId="215461F1" w14:textId="77777777" w:rsidR="004C328D" w:rsidRPr="00691545" w:rsidRDefault="004C328D" w:rsidP="004C328D">
      <w:pPr>
        <w:pStyle w:val="paragraphsub"/>
      </w:pPr>
      <w:r w:rsidRPr="00691545">
        <w:tab/>
        <w:t>(ii)</w:t>
      </w:r>
      <w:r w:rsidRPr="00691545">
        <w:tab/>
        <w:t xml:space="preserve">the address to which the medical practitioner wishes correspondence to be </w:t>
      </w:r>
      <w:r w:rsidR="00B36FC8" w:rsidRPr="00691545">
        <w:t>sent</w:t>
      </w:r>
      <w:r w:rsidRPr="00691545">
        <w:t>;</w:t>
      </w:r>
    </w:p>
    <w:p w14:paraId="3D3E2268" w14:textId="77777777" w:rsidR="004C328D" w:rsidRPr="00691545" w:rsidRDefault="004C328D" w:rsidP="004C328D">
      <w:pPr>
        <w:pStyle w:val="paragraph"/>
      </w:pPr>
      <w:r w:rsidRPr="00691545">
        <w:tab/>
        <w:t>(d)</w:t>
      </w:r>
      <w:r w:rsidRPr="00691545">
        <w:tab/>
        <w:t>if the approval number is to be given using the manual system and the approved supplier is an approved hospital authority:</w:t>
      </w:r>
    </w:p>
    <w:p w14:paraId="13BAD10B" w14:textId="77777777" w:rsidR="004C328D" w:rsidRPr="00691545" w:rsidRDefault="004C328D" w:rsidP="004C328D">
      <w:pPr>
        <w:pStyle w:val="paragraphsub"/>
      </w:pPr>
      <w:r w:rsidRPr="00691545">
        <w:tab/>
        <w:t>(</w:t>
      </w:r>
      <w:proofErr w:type="spellStart"/>
      <w:r w:rsidRPr="00691545">
        <w:t>i</w:t>
      </w:r>
      <w:proofErr w:type="spellEnd"/>
      <w:r w:rsidRPr="00691545">
        <w:t>)</w:t>
      </w:r>
      <w:r w:rsidRPr="00691545">
        <w:tab/>
        <w:t>the approved hospital authority’s name; and</w:t>
      </w:r>
    </w:p>
    <w:p w14:paraId="00F23DA2" w14:textId="77777777" w:rsidR="004C328D" w:rsidRPr="00691545" w:rsidRDefault="004C328D" w:rsidP="004C328D">
      <w:pPr>
        <w:pStyle w:val="paragraphsub"/>
      </w:pPr>
      <w:r w:rsidRPr="00691545">
        <w:tab/>
        <w:t>(ii)</w:t>
      </w:r>
      <w:r w:rsidRPr="00691545">
        <w:tab/>
        <w:t>the address of the hospital to which the approval number relates;</w:t>
      </w:r>
    </w:p>
    <w:p w14:paraId="683330E3" w14:textId="77777777" w:rsidR="004C328D" w:rsidRPr="00691545" w:rsidRDefault="004C328D" w:rsidP="004C328D">
      <w:pPr>
        <w:pStyle w:val="paragraph"/>
      </w:pPr>
      <w:r w:rsidRPr="00691545">
        <w:tab/>
        <w:t>(e)</w:t>
      </w:r>
      <w:r w:rsidRPr="00691545">
        <w:tab/>
        <w:t xml:space="preserve">if the approval number is to be given using the Claims Transmission System—the information required under </w:t>
      </w:r>
      <w:r w:rsidR="006543FF" w:rsidRPr="00691545">
        <w:t>Schedule 1</w:t>
      </w:r>
      <w:r w:rsidRPr="00691545">
        <w:t xml:space="preserve"> to be given in relation to the supply of the pharmaceutical benefit.</w:t>
      </w:r>
    </w:p>
    <w:p w14:paraId="0EE767C9" w14:textId="77777777" w:rsidR="004C328D" w:rsidRPr="00691545" w:rsidRDefault="004C328D" w:rsidP="004C328D">
      <w:pPr>
        <w:pStyle w:val="notetext"/>
      </w:pPr>
      <w:r w:rsidRPr="00691545">
        <w:lastRenderedPageBreak/>
        <w:t>Note:</w:t>
      </w:r>
      <w:r w:rsidRPr="00691545">
        <w:tab/>
      </w:r>
      <w:r w:rsidR="00A16765" w:rsidRPr="00691545">
        <w:t>T</w:t>
      </w:r>
      <w:r w:rsidRPr="00691545">
        <w:t xml:space="preserve">he information </w:t>
      </w:r>
      <w:r w:rsidR="00A16765" w:rsidRPr="00691545">
        <w:t xml:space="preserve">must </w:t>
      </w:r>
      <w:r w:rsidRPr="00691545">
        <w:t>be given to the Chief Executive Medicare on behalf of the Secretary</w:t>
      </w:r>
      <w:r w:rsidR="00A16765" w:rsidRPr="00691545">
        <w:t xml:space="preserve"> (see subsection </w:t>
      </w:r>
      <w:r w:rsidR="00EA5AA8" w:rsidRPr="00691545">
        <w:t>8</w:t>
      </w:r>
      <w:r w:rsidR="00A16765" w:rsidRPr="00691545">
        <w:t>(2))</w:t>
      </w:r>
      <w:r w:rsidRPr="00691545">
        <w:t>.</w:t>
      </w:r>
    </w:p>
    <w:p w14:paraId="5E853780" w14:textId="77777777" w:rsidR="004C328D" w:rsidRPr="00691545" w:rsidRDefault="00EA5AA8" w:rsidP="004C328D">
      <w:pPr>
        <w:pStyle w:val="ActHead5"/>
      </w:pPr>
      <w:bookmarkStart w:id="14" w:name="_Toc98937658"/>
      <w:r w:rsidRPr="00A409A5">
        <w:rPr>
          <w:rStyle w:val="CharSectno"/>
        </w:rPr>
        <w:t>10</w:t>
      </w:r>
      <w:r w:rsidR="004C328D" w:rsidRPr="00691545">
        <w:t xml:space="preserve">  </w:t>
      </w:r>
      <w:r w:rsidR="00A16765" w:rsidRPr="00691545">
        <w:t>Procedures</w:t>
      </w:r>
      <w:r w:rsidR="00D07A0A" w:rsidRPr="00691545">
        <w:t xml:space="preserve"> for </w:t>
      </w:r>
      <w:r w:rsidR="003F1166" w:rsidRPr="00691545">
        <w:t xml:space="preserve">providing </w:t>
      </w:r>
      <w:r w:rsidR="00A16765" w:rsidRPr="00691545">
        <w:t>information</w:t>
      </w:r>
      <w:r w:rsidR="003A5861" w:rsidRPr="00691545">
        <w:t xml:space="preserve"> in respect of </w:t>
      </w:r>
      <w:r w:rsidR="00481AE7" w:rsidRPr="00691545">
        <w:t>claims using m</w:t>
      </w:r>
      <w:r w:rsidR="00A16765" w:rsidRPr="00691545">
        <w:t xml:space="preserve">anual </w:t>
      </w:r>
      <w:r w:rsidR="00481AE7" w:rsidRPr="00691545">
        <w:t>s</w:t>
      </w:r>
      <w:r w:rsidR="00A16765" w:rsidRPr="00691545">
        <w:t>ystem</w:t>
      </w:r>
      <w:bookmarkEnd w:id="14"/>
    </w:p>
    <w:p w14:paraId="37AF0D28" w14:textId="77777777" w:rsidR="00A16765" w:rsidRPr="00691545" w:rsidRDefault="00A16765" w:rsidP="00E92E4D">
      <w:pPr>
        <w:pStyle w:val="subsection"/>
      </w:pPr>
      <w:r w:rsidRPr="00691545">
        <w:tab/>
      </w:r>
      <w:r w:rsidRPr="00691545">
        <w:tab/>
        <w:t xml:space="preserve">For the purposes of </w:t>
      </w:r>
      <w:r w:rsidR="00144C19" w:rsidRPr="00691545">
        <w:t>paragraph 9</w:t>
      </w:r>
      <w:r w:rsidRPr="00691545">
        <w:t>9AAA(8)(d) of the Act, an approved supplier</w:t>
      </w:r>
      <w:r w:rsidR="00E92E4D" w:rsidRPr="00691545">
        <w:t>,</w:t>
      </w:r>
      <w:r w:rsidRPr="00691545">
        <w:t xml:space="preserve"> in </w:t>
      </w:r>
      <w:r w:rsidR="003F1166" w:rsidRPr="00691545">
        <w:t xml:space="preserve">providing </w:t>
      </w:r>
      <w:r w:rsidRPr="00691545">
        <w:t>information otherwise than by electronic means in relation to the supply by the approved supplier of pharmaceutical benefits</w:t>
      </w:r>
      <w:r w:rsidR="00E92E4D" w:rsidRPr="00691545">
        <w:t xml:space="preserve">, </w:t>
      </w:r>
      <w:r w:rsidR="008155D3" w:rsidRPr="00691545">
        <w:t>must</w:t>
      </w:r>
      <w:r w:rsidRPr="00691545">
        <w:t xml:space="preserve"> </w:t>
      </w:r>
      <w:r w:rsidR="003F1166" w:rsidRPr="00691545">
        <w:t>provide</w:t>
      </w:r>
      <w:r w:rsidR="00481AE7" w:rsidRPr="00691545">
        <w:t xml:space="preserve"> the information </w:t>
      </w:r>
      <w:r w:rsidRPr="00691545">
        <w:t>to the Chief Executive Medicare</w:t>
      </w:r>
      <w:r w:rsidR="00481AE7" w:rsidRPr="00691545">
        <w:t xml:space="preserve">, </w:t>
      </w:r>
      <w:r w:rsidRPr="00691545">
        <w:t>on behalf of the Secretary</w:t>
      </w:r>
      <w:r w:rsidR="00481AE7" w:rsidRPr="00691545">
        <w:t>,</w:t>
      </w:r>
      <w:r w:rsidRPr="00691545">
        <w:t xml:space="preserve"> in accordance with section</w:t>
      </w:r>
      <w:r w:rsidR="00000817" w:rsidRPr="00691545">
        <w:t>s</w:t>
      </w:r>
      <w:r w:rsidRPr="00691545">
        <w:t> </w:t>
      </w:r>
      <w:r w:rsidR="00EA5AA8" w:rsidRPr="00691545">
        <w:t>6</w:t>
      </w:r>
      <w:r w:rsidR="003F1166" w:rsidRPr="00691545">
        <w:t xml:space="preserve"> </w:t>
      </w:r>
      <w:r w:rsidR="00000817" w:rsidRPr="00691545">
        <w:t xml:space="preserve">and </w:t>
      </w:r>
      <w:r w:rsidR="00EA5AA8" w:rsidRPr="00691545">
        <w:t>7</w:t>
      </w:r>
      <w:r w:rsidR="00000817" w:rsidRPr="00691545">
        <w:t xml:space="preserve"> </w:t>
      </w:r>
      <w:r w:rsidR="003F1166" w:rsidRPr="00691545">
        <w:t>of this instrument</w:t>
      </w:r>
      <w:r w:rsidRPr="00691545">
        <w:t>.</w:t>
      </w:r>
    </w:p>
    <w:p w14:paraId="51988156" w14:textId="77777777" w:rsidR="004C328D" w:rsidRPr="00691545" w:rsidRDefault="004C328D" w:rsidP="004C328D">
      <w:pPr>
        <w:pStyle w:val="notetext"/>
      </w:pPr>
      <w:r w:rsidRPr="00691545">
        <w:t>Note:</w:t>
      </w:r>
      <w:r w:rsidRPr="00691545">
        <w:tab/>
        <w:t xml:space="preserve">Paragraphs </w:t>
      </w:r>
      <w:r w:rsidR="00EA5AA8" w:rsidRPr="00691545">
        <w:t>9</w:t>
      </w:r>
      <w:r w:rsidR="003D35E3" w:rsidRPr="00691545">
        <w:t>(2)</w:t>
      </w:r>
      <w:r w:rsidRPr="00691545">
        <w:t xml:space="preserve">(a), (b), (c) and (d) of </w:t>
      </w:r>
      <w:r w:rsidR="00A16765" w:rsidRPr="00691545">
        <w:t xml:space="preserve">this instrument </w:t>
      </w:r>
      <w:r w:rsidRPr="00691545">
        <w:t>also appl</w:t>
      </w:r>
      <w:r w:rsidR="00E92E4D" w:rsidRPr="00691545">
        <w:t>y</w:t>
      </w:r>
      <w:r w:rsidRPr="00691545">
        <w:t>.</w:t>
      </w:r>
    </w:p>
    <w:p w14:paraId="62A696DC" w14:textId="77777777" w:rsidR="004C328D" w:rsidRPr="00691545" w:rsidRDefault="00EA5AA8" w:rsidP="004C328D">
      <w:pPr>
        <w:pStyle w:val="ActHead5"/>
      </w:pPr>
      <w:bookmarkStart w:id="15" w:name="_Toc98937659"/>
      <w:r w:rsidRPr="00A409A5">
        <w:rPr>
          <w:rStyle w:val="CharSectno"/>
        </w:rPr>
        <w:t>11</w:t>
      </w:r>
      <w:r w:rsidR="004C328D" w:rsidRPr="00691545">
        <w:t xml:space="preserve">  </w:t>
      </w:r>
      <w:r w:rsidR="005632D8" w:rsidRPr="00691545">
        <w:t>P</w:t>
      </w:r>
      <w:r w:rsidR="008155D3" w:rsidRPr="00691545">
        <w:t>rocedures</w:t>
      </w:r>
      <w:r w:rsidR="00D07A0A" w:rsidRPr="00691545">
        <w:t xml:space="preserve"> for </w:t>
      </w:r>
      <w:r w:rsidR="005632D8" w:rsidRPr="00691545">
        <w:t xml:space="preserve">giving information </w:t>
      </w:r>
      <w:r w:rsidR="00481AE7" w:rsidRPr="00691545">
        <w:t>using m</w:t>
      </w:r>
      <w:r w:rsidR="004C328D" w:rsidRPr="00691545">
        <w:t xml:space="preserve">anual </w:t>
      </w:r>
      <w:r w:rsidR="00481AE7" w:rsidRPr="00691545">
        <w:t>s</w:t>
      </w:r>
      <w:r w:rsidR="004C328D" w:rsidRPr="00691545">
        <w:t>ystem—under co</w:t>
      </w:r>
      <w:r w:rsidR="00927076">
        <w:noBreakHyphen/>
      </w:r>
      <w:r w:rsidR="004C328D" w:rsidRPr="00691545">
        <w:t>payment data</w:t>
      </w:r>
      <w:r w:rsidR="00481AE7" w:rsidRPr="00691545">
        <w:t xml:space="preserve"> not required</w:t>
      </w:r>
      <w:bookmarkEnd w:id="15"/>
    </w:p>
    <w:p w14:paraId="2BF64EDD" w14:textId="77777777" w:rsidR="004C328D" w:rsidRPr="00691545" w:rsidRDefault="004C328D" w:rsidP="004C328D">
      <w:pPr>
        <w:pStyle w:val="subsection"/>
      </w:pPr>
      <w:r w:rsidRPr="00691545">
        <w:tab/>
      </w:r>
      <w:r w:rsidRPr="00691545">
        <w:tab/>
        <w:t>For the purpose</w:t>
      </w:r>
      <w:r w:rsidR="00CC295D" w:rsidRPr="00691545">
        <w:t>s</w:t>
      </w:r>
      <w:r w:rsidRPr="00691545">
        <w:t xml:space="preserve"> of </w:t>
      </w:r>
      <w:r w:rsidR="00144C19" w:rsidRPr="00691545">
        <w:t>paragraph 9</w:t>
      </w:r>
      <w:r w:rsidRPr="00691545">
        <w:t xml:space="preserve">8AC(4)(b) of the Act, an approved supplier who is permitted to </w:t>
      </w:r>
      <w:r w:rsidR="008155D3" w:rsidRPr="00691545">
        <w:t xml:space="preserve">make a </w:t>
      </w:r>
      <w:r w:rsidRPr="00691545">
        <w:t xml:space="preserve">claim </w:t>
      </w:r>
      <w:r w:rsidR="008155D3" w:rsidRPr="00691545">
        <w:t xml:space="preserve">using </w:t>
      </w:r>
      <w:r w:rsidRPr="00691545">
        <w:t xml:space="preserve">the manual system in accordance with </w:t>
      </w:r>
      <w:r w:rsidR="00F95D39" w:rsidRPr="00691545">
        <w:t>section 9</w:t>
      </w:r>
      <w:r w:rsidRPr="00691545">
        <w:t xml:space="preserve">9AAB of the Act is not required to </w:t>
      </w:r>
      <w:r w:rsidR="008155D3" w:rsidRPr="00691545">
        <w:t xml:space="preserve">give </w:t>
      </w:r>
      <w:r w:rsidRPr="00691545">
        <w:t>under co</w:t>
      </w:r>
      <w:r w:rsidR="00927076">
        <w:noBreakHyphen/>
      </w:r>
      <w:r w:rsidRPr="00691545">
        <w:t xml:space="preserve">payment data </w:t>
      </w:r>
      <w:r w:rsidR="00481AE7" w:rsidRPr="00691545">
        <w:t xml:space="preserve">to the Chief Executive Medicare, on behalf of the Secretary, </w:t>
      </w:r>
      <w:r w:rsidRPr="00691545">
        <w:t xml:space="preserve">when </w:t>
      </w:r>
      <w:r w:rsidR="008155D3" w:rsidRPr="00691545">
        <w:t xml:space="preserve">using </w:t>
      </w:r>
      <w:r w:rsidRPr="00691545">
        <w:t>the manual system.</w:t>
      </w:r>
    </w:p>
    <w:p w14:paraId="233C3F11" w14:textId="77777777" w:rsidR="004C328D" w:rsidRPr="00691545" w:rsidRDefault="004C328D" w:rsidP="004C328D">
      <w:pPr>
        <w:pStyle w:val="notetext"/>
      </w:pPr>
      <w:r w:rsidRPr="00691545">
        <w:t>Note:</w:t>
      </w:r>
      <w:r w:rsidRPr="00691545">
        <w:tab/>
      </w:r>
      <w:r w:rsidR="00481AE7" w:rsidRPr="00691545">
        <w:t xml:space="preserve">See </w:t>
      </w:r>
      <w:r w:rsidR="009B5428" w:rsidRPr="00691545">
        <w:t>subsections 9</w:t>
      </w:r>
      <w:r w:rsidRPr="00691545">
        <w:t xml:space="preserve">9AAA(4) </w:t>
      </w:r>
      <w:r w:rsidR="00481AE7" w:rsidRPr="00691545">
        <w:t>an</w:t>
      </w:r>
      <w:r w:rsidR="00CE41FD" w:rsidRPr="00691545">
        <w:t>d</w:t>
      </w:r>
      <w:r w:rsidR="00481AE7" w:rsidRPr="00691545">
        <w:t xml:space="preserve"> (5) and section 99AAB of the Act.</w:t>
      </w:r>
    </w:p>
    <w:p w14:paraId="594C2D4A" w14:textId="77777777" w:rsidR="004C328D" w:rsidRPr="00691545" w:rsidRDefault="00EA5AA8" w:rsidP="004C328D">
      <w:pPr>
        <w:pStyle w:val="ActHead5"/>
      </w:pPr>
      <w:bookmarkStart w:id="16" w:name="_Toc98937660"/>
      <w:r w:rsidRPr="00A409A5">
        <w:rPr>
          <w:rStyle w:val="CharSectno"/>
        </w:rPr>
        <w:t>12</w:t>
      </w:r>
      <w:r w:rsidR="004C328D" w:rsidRPr="00691545">
        <w:t xml:space="preserve">  </w:t>
      </w:r>
      <w:r w:rsidR="00481AE7" w:rsidRPr="00691545">
        <w:t>Procedures</w:t>
      </w:r>
      <w:r w:rsidR="00D07A0A" w:rsidRPr="00691545">
        <w:t xml:space="preserve"> for </w:t>
      </w:r>
      <w:r w:rsidR="004C328D" w:rsidRPr="00691545">
        <w:t xml:space="preserve">processing </w:t>
      </w:r>
      <w:r w:rsidR="00481AE7" w:rsidRPr="00691545">
        <w:t>and determining claims</w:t>
      </w:r>
      <w:bookmarkEnd w:id="16"/>
    </w:p>
    <w:p w14:paraId="5A725FF9" w14:textId="77777777" w:rsidR="0089111B" w:rsidRPr="00691545" w:rsidRDefault="004C328D" w:rsidP="004C328D">
      <w:pPr>
        <w:pStyle w:val="subsection"/>
      </w:pPr>
      <w:r w:rsidRPr="00691545">
        <w:tab/>
      </w:r>
      <w:r w:rsidR="0089111B" w:rsidRPr="00691545">
        <w:t>(1)</w:t>
      </w:r>
      <w:r w:rsidRPr="00691545">
        <w:tab/>
        <w:t>For the purpose</w:t>
      </w:r>
      <w:r w:rsidR="00481AE7" w:rsidRPr="00691545">
        <w:t>s</w:t>
      </w:r>
      <w:r w:rsidRPr="00691545">
        <w:t xml:space="preserve"> of </w:t>
      </w:r>
      <w:r w:rsidR="00F95D39" w:rsidRPr="00691545">
        <w:t>sub</w:t>
      </w:r>
      <w:r w:rsidR="00144C19" w:rsidRPr="00691545">
        <w:t>paragraph 9</w:t>
      </w:r>
      <w:r w:rsidRPr="00691545">
        <w:t>9AAA(8)(e)(</w:t>
      </w:r>
      <w:proofErr w:type="spellStart"/>
      <w:r w:rsidRPr="00691545">
        <w:t>i</w:t>
      </w:r>
      <w:proofErr w:type="spellEnd"/>
      <w:r w:rsidRPr="00691545">
        <w:t xml:space="preserve">) of the Act, </w:t>
      </w:r>
      <w:r w:rsidR="0089111B" w:rsidRPr="00691545">
        <w:t>subsection (2) defines the procedures to be followed by the Chief Executive Medicare, on behalf of the Secretary, in processing and determining claims by an approved supplier for payment relating to the supply of pharmaceutical benefits.</w:t>
      </w:r>
    </w:p>
    <w:p w14:paraId="70D8C977" w14:textId="77777777" w:rsidR="004C328D" w:rsidRPr="00691545" w:rsidRDefault="0089111B" w:rsidP="004C328D">
      <w:pPr>
        <w:pStyle w:val="subsection"/>
      </w:pPr>
      <w:r w:rsidRPr="00691545">
        <w:tab/>
        <w:t>(2)</w:t>
      </w:r>
      <w:r w:rsidRPr="00691545">
        <w:tab/>
        <w:t>T</w:t>
      </w:r>
      <w:r w:rsidR="004C328D" w:rsidRPr="00691545">
        <w:t>he Chief Executive Medicare</w:t>
      </w:r>
      <w:r w:rsidRPr="00691545">
        <w:t xml:space="preserve"> must </w:t>
      </w:r>
      <w:r w:rsidR="004C328D" w:rsidRPr="00691545">
        <w:t xml:space="preserve">institute reasonable checks to satisfy </w:t>
      </w:r>
      <w:r w:rsidR="003A5861" w:rsidRPr="00691545">
        <w:t xml:space="preserve">the Chief Executive Medicare </w:t>
      </w:r>
      <w:r w:rsidR="004C328D" w:rsidRPr="00691545">
        <w:t>that:</w:t>
      </w:r>
    </w:p>
    <w:p w14:paraId="47B5DDA8" w14:textId="77777777" w:rsidR="004C328D" w:rsidRPr="00691545" w:rsidRDefault="004C328D" w:rsidP="004C328D">
      <w:pPr>
        <w:pStyle w:val="paragraph"/>
      </w:pPr>
      <w:r w:rsidRPr="00691545">
        <w:tab/>
        <w:t>(a)</w:t>
      </w:r>
      <w:r w:rsidRPr="00691545">
        <w:tab/>
        <w:t>the information provided by the approved supplier in respect of a claim made using the manual system accurately reflects the information recorded on the prescriptions submitted in support of the claim; and</w:t>
      </w:r>
    </w:p>
    <w:p w14:paraId="27054096" w14:textId="77777777" w:rsidR="004C328D" w:rsidRPr="00691545" w:rsidRDefault="004C328D" w:rsidP="004C328D">
      <w:pPr>
        <w:pStyle w:val="paragraph"/>
      </w:pPr>
      <w:r w:rsidRPr="00691545">
        <w:tab/>
        <w:t>(b)</w:t>
      </w:r>
      <w:r w:rsidRPr="00691545">
        <w:tab/>
        <w:t>the approved supplier is entitled to be paid</w:t>
      </w:r>
      <w:r w:rsidR="00CC295D" w:rsidRPr="00691545">
        <w:t>,</w:t>
      </w:r>
      <w:r w:rsidRPr="00691545">
        <w:t xml:space="preserve"> in accordance with the Act and instruments under the Act</w:t>
      </w:r>
      <w:r w:rsidR="00CC295D" w:rsidRPr="00691545">
        <w:t>,</w:t>
      </w:r>
      <w:r w:rsidRPr="00691545">
        <w:t xml:space="preserve"> an amount in respect of the claim.</w:t>
      </w:r>
    </w:p>
    <w:p w14:paraId="0F8B8A12" w14:textId="77777777" w:rsidR="004C328D" w:rsidRPr="00691545" w:rsidRDefault="004C328D" w:rsidP="004C328D">
      <w:pPr>
        <w:pStyle w:val="notetext"/>
      </w:pPr>
      <w:r w:rsidRPr="00691545">
        <w:t>Note:</w:t>
      </w:r>
      <w:r w:rsidRPr="00691545">
        <w:tab/>
        <w:t xml:space="preserve">Advance payments are permitted in accordance with </w:t>
      </w:r>
      <w:r w:rsidR="00F95D39" w:rsidRPr="00691545">
        <w:t>subsection 9</w:t>
      </w:r>
      <w:r w:rsidRPr="00691545">
        <w:t>9AB(1) of the Act. Advance payments are associated with claims made using the Claims Transmission System.</w:t>
      </w:r>
    </w:p>
    <w:p w14:paraId="773C8444" w14:textId="77777777" w:rsidR="004C328D" w:rsidRPr="00691545" w:rsidRDefault="00EA5AA8" w:rsidP="004C328D">
      <w:pPr>
        <w:pStyle w:val="ActHead5"/>
      </w:pPr>
      <w:bookmarkStart w:id="17" w:name="_Toc98937661"/>
      <w:r w:rsidRPr="00A409A5">
        <w:rPr>
          <w:rStyle w:val="CharSectno"/>
        </w:rPr>
        <w:lastRenderedPageBreak/>
        <w:t>13</w:t>
      </w:r>
      <w:r w:rsidR="004C328D" w:rsidRPr="00691545">
        <w:t xml:space="preserve">  </w:t>
      </w:r>
      <w:r w:rsidR="003A5861" w:rsidRPr="00691545">
        <w:t>Procedures</w:t>
      </w:r>
      <w:r w:rsidR="00D07A0A" w:rsidRPr="00691545">
        <w:t xml:space="preserve"> for </w:t>
      </w:r>
      <w:r w:rsidR="003A5861" w:rsidRPr="00691545">
        <w:t xml:space="preserve">making </w:t>
      </w:r>
      <w:r w:rsidR="004C328D" w:rsidRPr="00691545">
        <w:t>payment</w:t>
      </w:r>
      <w:r w:rsidR="003A5861" w:rsidRPr="00691545">
        <w:t>s in respect of claims</w:t>
      </w:r>
      <w:bookmarkEnd w:id="17"/>
    </w:p>
    <w:p w14:paraId="67AB1997" w14:textId="77777777" w:rsidR="0089111B" w:rsidRPr="00691545" w:rsidRDefault="004C328D" w:rsidP="004C328D">
      <w:pPr>
        <w:pStyle w:val="subsection"/>
        <w:keepNext/>
        <w:keepLines/>
      </w:pPr>
      <w:r w:rsidRPr="00691545">
        <w:tab/>
      </w:r>
      <w:r w:rsidR="0089111B" w:rsidRPr="00691545">
        <w:t>(1)</w:t>
      </w:r>
      <w:r w:rsidRPr="00691545">
        <w:tab/>
        <w:t>For the purpose</w:t>
      </w:r>
      <w:r w:rsidR="003A5861" w:rsidRPr="00691545">
        <w:t>s</w:t>
      </w:r>
      <w:r w:rsidRPr="00691545">
        <w:t xml:space="preserve"> of </w:t>
      </w:r>
      <w:r w:rsidR="00F95D39" w:rsidRPr="00691545">
        <w:t>sub</w:t>
      </w:r>
      <w:r w:rsidR="00144C19" w:rsidRPr="00691545">
        <w:t>paragraph 9</w:t>
      </w:r>
      <w:r w:rsidRPr="00691545">
        <w:t xml:space="preserve">9AAA(8)(e)(ii) of the Act, </w:t>
      </w:r>
      <w:r w:rsidR="0089111B" w:rsidRPr="00691545">
        <w:t xml:space="preserve">this section defines </w:t>
      </w:r>
      <w:r w:rsidRPr="00691545">
        <w:t>the procedures to be followed by the Chief Executive Medicare, on behalf of the Secretary, in making payments in respect of claims by an approved supplier in relation to the supply of pharmaceutical benefits</w:t>
      </w:r>
      <w:r w:rsidR="0089111B" w:rsidRPr="00691545">
        <w:t>.</w:t>
      </w:r>
    </w:p>
    <w:p w14:paraId="2A019D7C" w14:textId="77777777" w:rsidR="004C328D" w:rsidRPr="00691545" w:rsidRDefault="0089111B" w:rsidP="004C328D">
      <w:pPr>
        <w:pStyle w:val="subsection"/>
        <w:keepNext/>
        <w:keepLines/>
      </w:pPr>
      <w:r w:rsidRPr="00691545">
        <w:tab/>
        <w:t>(2)</w:t>
      </w:r>
      <w:r w:rsidRPr="00691545">
        <w:tab/>
        <w:t>The Chief Executive Medicare must ensure</w:t>
      </w:r>
      <w:r w:rsidR="004C328D" w:rsidRPr="00691545">
        <w:t xml:space="preserve"> that:</w:t>
      </w:r>
    </w:p>
    <w:p w14:paraId="1B03598B" w14:textId="77777777" w:rsidR="0013562B" w:rsidRPr="00691545" w:rsidRDefault="004C328D" w:rsidP="004C328D">
      <w:pPr>
        <w:pStyle w:val="paragraph"/>
      </w:pPr>
      <w:r w:rsidRPr="00691545">
        <w:tab/>
        <w:t>(a)</w:t>
      </w:r>
      <w:r w:rsidRPr="00691545">
        <w:tab/>
        <w:t>payment</w:t>
      </w:r>
      <w:r w:rsidR="0089111B" w:rsidRPr="00691545">
        <w:t>s</w:t>
      </w:r>
      <w:r w:rsidRPr="00691545">
        <w:t xml:space="preserve"> </w:t>
      </w:r>
      <w:r w:rsidR="0089111B" w:rsidRPr="00691545">
        <w:t xml:space="preserve">are </w:t>
      </w:r>
      <w:r w:rsidRPr="00691545">
        <w:t>made by</w:t>
      </w:r>
      <w:r w:rsidR="0013562B" w:rsidRPr="00691545">
        <w:t>:</w:t>
      </w:r>
    </w:p>
    <w:p w14:paraId="6A8EE583" w14:textId="77777777" w:rsidR="004C328D" w:rsidRPr="00691545" w:rsidRDefault="0013562B" w:rsidP="0013562B">
      <w:pPr>
        <w:pStyle w:val="paragraphsub"/>
      </w:pPr>
      <w:r w:rsidRPr="00691545">
        <w:tab/>
        <w:t>(</w:t>
      </w:r>
      <w:proofErr w:type="spellStart"/>
      <w:r w:rsidRPr="00691545">
        <w:t>i</w:t>
      </w:r>
      <w:proofErr w:type="spellEnd"/>
      <w:r w:rsidRPr="00691545">
        <w:t>)</w:t>
      </w:r>
      <w:r w:rsidRPr="00691545">
        <w:tab/>
      </w:r>
      <w:r w:rsidR="004C328D" w:rsidRPr="00691545">
        <w:t xml:space="preserve">an electronic funds transfer from the Commonwealth to the account at a financial institution nominated in writing by the approved supplier; </w:t>
      </w:r>
      <w:r w:rsidRPr="00691545">
        <w:t>or</w:t>
      </w:r>
    </w:p>
    <w:p w14:paraId="0707BF64" w14:textId="77777777" w:rsidR="0013562B" w:rsidRPr="00691545" w:rsidRDefault="0013562B" w:rsidP="0013562B">
      <w:pPr>
        <w:pStyle w:val="paragraphsub"/>
      </w:pPr>
      <w:r w:rsidRPr="00691545">
        <w:tab/>
        <w:t>(ii)</w:t>
      </w:r>
      <w:r w:rsidRPr="00691545">
        <w:tab/>
        <w:t xml:space="preserve">any other form of electronic </w:t>
      </w:r>
      <w:r w:rsidR="00D65F77" w:rsidRPr="00691545">
        <w:t xml:space="preserve">payment from the Commonwealth to the approved supplier </w:t>
      </w:r>
      <w:r w:rsidRPr="00691545">
        <w:t xml:space="preserve">nominated in writing by the approved supplier; </w:t>
      </w:r>
      <w:r w:rsidR="0051576C" w:rsidRPr="00691545">
        <w:t>and</w:t>
      </w:r>
    </w:p>
    <w:p w14:paraId="4F4608EA" w14:textId="77777777" w:rsidR="004C328D" w:rsidRPr="00691545" w:rsidRDefault="004C328D" w:rsidP="004C328D">
      <w:pPr>
        <w:pStyle w:val="paragraph"/>
      </w:pPr>
      <w:r w:rsidRPr="00691545">
        <w:tab/>
        <w:t>(b)</w:t>
      </w:r>
      <w:r w:rsidRPr="00691545">
        <w:tab/>
        <w:t xml:space="preserve">a statement of account </w:t>
      </w:r>
      <w:r w:rsidR="0089111B" w:rsidRPr="00691545">
        <w:t xml:space="preserve">is </w:t>
      </w:r>
      <w:r w:rsidR="00AF2D54" w:rsidRPr="00691545">
        <w:t xml:space="preserve">given </w:t>
      </w:r>
      <w:r w:rsidRPr="00691545">
        <w:t>to the approved supplier in respect of each claim for payment.</w:t>
      </w:r>
    </w:p>
    <w:p w14:paraId="4CD0CB94" w14:textId="77777777" w:rsidR="0013562B" w:rsidRPr="00691545" w:rsidRDefault="0013562B" w:rsidP="0013562B">
      <w:pPr>
        <w:pStyle w:val="notetext"/>
      </w:pPr>
      <w:r w:rsidRPr="00691545">
        <w:t>Example:</w:t>
      </w:r>
      <w:r w:rsidRPr="00691545">
        <w:tab/>
        <w:t xml:space="preserve">For the purposes of </w:t>
      </w:r>
      <w:r w:rsidR="009B5428" w:rsidRPr="00691545">
        <w:t>subparagraph </w:t>
      </w:r>
      <w:r w:rsidR="00A85DF8" w:rsidRPr="00691545">
        <w:t>(a)</w:t>
      </w:r>
      <w:r w:rsidR="009B5428" w:rsidRPr="00691545">
        <w:t>(</w:t>
      </w:r>
      <w:r w:rsidRPr="00691545">
        <w:t xml:space="preserve">ii), </w:t>
      </w:r>
      <w:r w:rsidR="0051576C" w:rsidRPr="00691545">
        <w:t xml:space="preserve">other forms of electronic </w:t>
      </w:r>
      <w:r w:rsidR="00D65F77" w:rsidRPr="00691545">
        <w:t xml:space="preserve">payment </w:t>
      </w:r>
      <w:r w:rsidR="0051576C" w:rsidRPr="00691545">
        <w:t xml:space="preserve">include </w:t>
      </w:r>
      <w:proofErr w:type="spellStart"/>
      <w:r w:rsidR="0051576C" w:rsidRPr="00691545">
        <w:t>PayID</w:t>
      </w:r>
      <w:proofErr w:type="spellEnd"/>
      <w:r w:rsidR="0051576C" w:rsidRPr="00691545">
        <w:t xml:space="preserve"> and </w:t>
      </w:r>
      <w:r w:rsidR="00D65F77" w:rsidRPr="00691545">
        <w:t xml:space="preserve">payments </w:t>
      </w:r>
      <w:r w:rsidR="0051576C" w:rsidRPr="00691545">
        <w:t>through mobile telephone applications.</w:t>
      </w:r>
    </w:p>
    <w:p w14:paraId="011ECD0D" w14:textId="77777777" w:rsidR="004C328D" w:rsidRPr="00691545" w:rsidRDefault="004C328D">
      <w:pPr>
        <w:sectPr w:rsidR="004C328D" w:rsidRPr="00691545" w:rsidSect="006B4EA3">
          <w:headerReference w:type="even" r:id="rId20"/>
          <w:headerReference w:type="default" r:id="rId21"/>
          <w:footerReference w:type="even" r:id="rId22"/>
          <w:footerReference w:type="default" r:id="rId23"/>
          <w:footerReference w:type="first" r:id="rId24"/>
          <w:pgSz w:w="11907" w:h="16839" w:code="9"/>
          <w:pgMar w:top="1440" w:right="1797" w:bottom="1440" w:left="1797" w:header="720" w:footer="709" w:gutter="0"/>
          <w:pgNumType w:start="1"/>
          <w:cols w:space="720"/>
          <w:docGrid w:linePitch="299"/>
        </w:sectPr>
      </w:pPr>
    </w:p>
    <w:p w14:paraId="15AD2EDC" w14:textId="77777777" w:rsidR="004C328D" w:rsidRPr="00691545" w:rsidRDefault="006543FF" w:rsidP="004C328D">
      <w:pPr>
        <w:pStyle w:val="ActHead1"/>
      </w:pPr>
      <w:bookmarkStart w:id="18" w:name="_Toc98937662"/>
      <w:r w:rsidRPr="00A409A5">
        <w:rPr>
          <w:rStyle w:val="CharChapNo"/>
        </w:rPr>
        <w:lastRenderedPageBreak/>
        <w:t>Schedule 1</w:t>
      </w:r>
      <w:r w:rsidR="004C328D" w:rsidRPr="00691545">
        <w:t>—</w:t>
      </w:r>
      <w:r w:rsidR="001872B9" w:rsidRPr="00A409A5">
        <w:rPr>
          <w:rStyle w:val="CharChapText"/>
          <w:rFonts w:eastAsiaTheme="minorHAnsi"/>
        </w:rPr>
        <w:t xml:space="preserve">Information </w:t>
      </w:r>
      <w:r w:rsidR="00DE651F" w:rsidRPr="00A409A5">
        <w:rPr>
          <w:rStyle w:val="CharChapText"/>
          <w:rFonts w:eastAsiaTheme="minorHAnsi"/>
        </w:rPr>
        <w:t xml:space="preserve">to be given </w:t>
      </w:r>
      <w:r w:rsidR="001872B9" w:rsidRPr="00A409A5">
        <w:rPr>
          <w:rStyle w:val="CharChapText"/>
          <w:rFonts w:eastAsiaTheme="minorHAnsi"/>
        </w:rPr>
        <w:t>using Claims Transmission System</w:t>
      </w:r>
      <w:bookmarkEnd w:id="18"/>
    </w:p>
    <w:p w14:paraId="2FEB7E2C" w14:textId="77777777" w:rsidR="004C328D" w:rsidRPr="00691545" w:rsidRDefault="004C328D" w:rsidP="004C328D">
      <w:pPr>
        <w:pStyle w:val="notemargin"/>
      </w:pPr>
      <w:r w:rsidRPr="00691545">
        <w:t>Note:</w:t>
      </w:r>
      <w:r w:rsidRPr="00691545">
        <w:tab/>
        <w:t>See paragraph</w:t>
      </w:r>
      <w:r w:rsidR="00EA5AA8" w:rsidRPr="00691545">
        <w:t xml:space="preserve"> 9</w:t>
      </w:r>
      <w:r w:rsidR="003D35E3" w:rsidRPr="00691545">
        <w:t>(2)</w:t>
      </w:r>
      <w:r w:rsidRPr="00691545">
        <w:t>(e).</w:t>
      </w:r>
    </w:p>
    <w:p w14:paraId="78543190" w14:textId="77777777" w:rsidR="004C328D" w:rsidRPr="00A409A5" w:rsidRDefault="004C328D" w:rsidP="004C328D">
      <w:pPr>
        <w:pStyle w:val="Header"/>
      </w:pPr>
      <w:bookmarkStart w:id="19" w:name="f_Check_Lines_below"/>
      <w:bookmarkEnd w:id="19"/>
      <w:r w:rsidRPr="00A409A5">
        <w:rPr>
          <w:rStyle w:val="CharPartNo"/>
        </w:rPr>
        <w:t xml:space="preserve"> </w:t>
      </w:r>
      <w:r w:rsidRPr="00A409A5">
        <w:rPr>
          <w:rStyle w:val="CharPartText"/>
        </w:rPr>
        <w:t xml:space="preserve"> </w:t>
      </w:r>
    </w:p>
    <w:p w14:paraId="50FE661F" w14:textId="77777777" w:rsidR="004C328D" w:rsidRPr="00A409A5" w:rsidRDefault="004C328D" w:rsidP="004C328D">
      <w:pPr>
        <w:pStyle w:val="Header"/>
      </w:pPr>
      <w:r w:rsidRPr="00A409A5">
        <w:rPr>
          <w:rStyle w:val="CharDivNo"/>
        </w:rPr>
        <w:t xml:space="preserve"> </w:t>
      </w:r>
      <w:r w:rsidRPr="00A409A5">
        <w:rPr>
          <w:rStyle w:val="CharDivText"/>
        </w:rPr>
        <w:t xml:space="preserve"> </w:t>
      </w:r>
    </w:p>
    <w:p w14:paraId="4AA09EC9" w14:textId="77777777" w:rsidR="004C328D" w:rsidRPr="00691545" w:rsidRDefault="004C328D" w:rsidP="004C328D">
      <w:pPr>
        <w:pStyle w:val="ActHead5"/>
      </w:pPr>
      <w:bookmarkStart w:id="20" w:name="_Toc98937663"/>
      <w:r w:rsidRPr="00A409A5">
        <w:rPr>
          <w:rStyle w:val="CharSectno"/>
        </w:rPr>
        <w:t>1</w:t>
      </w:r>
      <w:r w:rsidRPr="00691545">
        <w:t xml:space="preserve">  Information </w:t>
      </w:r>
      <w:r w:rsidR="00DE651F" w:rsidRPr="00691545">
        <w:t xml:space="preserve">to be given </w:t>
      </w:r>
      <w:r w:rsidRPr="00691545">
        <w:t>using Claims Transmission System</w:t>
      </w:r>
      <w:r w:rsidR="00D07A0A" w:rsidRPr="00691545">
        <w:t>—general</w:t>
      </w:r>
      <w:bookmarkEnd w:id="20"/>
    </w:p>
    <w:p w14:paraId="0EF85199" w14:textId="77777777" w:rsidR="004C328D" w:rsidRPr="00691545" w:rsidRDefault="004C328D" w:rsidP="004C328D">
      <w:pPr>
        <w:pStyle w:val="subsection"/>
      </w:pPr>
      <w:r w:rsidRPr="00691545">
        <w:tab/>
      </w:r>
      <w:r w:rsidRPr="00691545">
        <w:tab/>
        <w:t xml:space="preserve">For </w:t>
      </w:r>
      <w:r w:rsidR="004A4EF4" w:rsidRPr="00691545">
        <w:t xml:space="preserve">the purposes of </w:t>
      </w:r>
      <w:r w:rsidRPr="00691545">
        <w:t>paragraph </w:t>
      </w:r>
      <w:r w:rsidR="00EA5AA8" w:rsidRPr="00691545">
        <w:t>9</w:t>
      </w:r>
      <w:r w:rsidR="00245CAD" w:rsidRPr="00691545">
        <w:t>(2)</w:t>
      </w:r>
      <w:r w:rsidRPr="00691545">
        <w:t xml:space="preserve">(e) of </w:t>
      </w:r>
      <w:r w:rsidR="004A4EF4" w:rsidRPr="00691545">
        <w:t>this instrument</w:t>
      </w:r>
      <w:r w:rsidRPr="00691545">
        <w:t>, an approved supplier must give, in relation to the supply of a pharmaceutical benefit, the information referred to in an item in the following table in accordance with that item.</w:t>
      </w:r>
    </w:p>
    <w:p w14:paraId="675F267B" w14:textId="77777777" w:rsidR="004C328D" w:rsidRPr="00691545" w:rsidRDefault="004C328D" w:rsidP="004C328D">
      <w:pPr>
        <w:pStyle w:val="notetext"/>
      </w:pPr>
      <w:r w:rsidRPr="00691545">
        <w:t>Note 1:</w:t>
      </w:r>
      <w:r w:rsidRPr="00691545">
        <w:tab/>
        <w:t>The table applies for the purposes of an approved supplier giving under co</w:t>
      </w:r>
      <w:r w:rsidR="00927076">
        <w:noBreakHyphen/>
      </w:r>
      <w:r w:rsidRPr="00691545">
        <w:t xml:space="preserve">payment data (see </w:t>
      </w:r>
      <w:r w:rsidR="00F95D39" w:rsidRPr="00691545">
        <w:t>subsection 9</w:t>
      </w:r>
      <w:r w:rsidRPr="00691545">
        <w:t xml:space="preserve">8AC(1) of the Act) or information required to be given because the approved supplier is making, or proposing to make, a claim (see </w:t>
      </w:r>
      <w:r w:rsidR="00F95D39" w:rsidRPr="00691545">
        <w:t>subsection 9</w:t>
      </w:r>
      <w:r w:rsidRPr="00691545">
        <w:t>9AAA(3) of the Act).</w:t>
      </w:r>
    </w:p>
    <w:p w14:paraId="48543CF6" w14:textId="77777777" w:rsidR="004C328D" w:rsidRPr="00691545" w:rsidRDefault="004C328D" w:rsidP="004C328D">
      <w:pPr>
        <w:pStyle w:val="notetext"/>
      </w:pPr>
      <w:r w:rsidRPr="00691545">
        <w:t>Note 2:</w:t>
      </w:r>
      <w:r w:rsidRPr="00691545">
        <w:tab/>
        <w:t>The details in column 2 of an item in the table may have the effect that information is not required to be given under that item in relation to a particular supply.</w:t>
      </w:r>
    </w:p>
    <w:p w14:paraId="62B38201" w14:textId="77777777" w:rsidR="004C328D" w:rsidRPr="00691545" w:rsidRDefault="004C328D" w:rsidP="004C328D">
      <w:pPr>
        <w:pStyle w:val="notetext"/>
      </w:pPr>
      <w:r w:rsidRPr="00691545">
        <w:t>Note 3:</w:t>
      </w:r>
      <w:r w:rsidRPr="00691545">
        <w:tab/>
        <w:t xml:space="preserve">Clause 2 requires the approved supplier to give </w:t>
      </w:r>
      <w:r w:rsidR="00A85DF8" w:rsidRPr="00691545">
        <w:t xml:space="preserve">additional </w:t>
      </w:r>
      <w:r w:rsidRPr="00691545">
        <w:t>information in relation to the supply of a pharmaceutical benefit on an electronic prescription.</w:t>
      </w:r>
    </w:p>
    <w:p w14:paraId="1B8F5BFF" w14:textId="77777777" w:rsidR="004C328D" w:rsidRPr="00691545" w:rsidRDefault="004C328D" w:rsidP="004C328D">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32"/>
        <w:gridCol w:w="1445"/>
        <w:gridCol w:w="6352"/>
      </w:tblGrid>
      <w:tr w:rsidR="004C328D" w:rsidRPr="00691545" w14:paraId="6E1A3063" w14:textId="77777777" w:rsidTr="009E1C09">
        <w:trPr>
          <w:tblHeader/>
        </w:trPr>
        <w:tc>
          <w:tcPr>
            <w:tcW w:w="5000" w:type="pct"/>
            <w:gridSpan w:val="3"/>
            <w:tcBorders>
              <w:top w:val="single" w:sz="12" w:space="0" w:color="auto"/>
              <w:bottom w:val="single" w:sz="6" w:space="0" w:color="auto"/>
            </w:tcBorders>
            <w:shd w:val="clear" w:color="auto" w:fill="auto"/>
          </w:tcPr>
          <w:p w14:paraId="65C9143C" w14:textId="77777777" w:rsidR="004C328D" w:rsidRPr="00691545" w:rsidRDefault="004C328D" w:rsidP="00B52D31">
            <w:pPr>
              <w:pStyle w:val="TableHeading"/>
            </w:pPr>
            <w:r w:rsidRPr="00691545">
              <w:t xml:space="preserve">Information to be given using </w:t>
            </w:r>
            <w:r w:rsidR="00DE651F" w:rsidRPr="00691545">
              <w:t>C</w:t>
            </w:r>
            <w:r w:rsidRPr="00691545">
              <w:t xml:space="preserve">laims </w:t>
            </w:r>
            <w:r w:rsidR="00DE651F" w:rsidRPr="00691545">
              <w:t>T</w:t>
            </w:r>
            <w:r w:rsidRPr="00691545">
              <w:t xml:space="preserve">ransmission </w:t>
            </w:r>
            <w:r w:rsidR="00DE651F" w:rsidRPr="00691545">
              <w:t>S</w:t>
            </w:r>
            <w:r w:rsidRPr="00691545">
              <w:t>ystem</w:t>
            </w:r>
            <w:r w:rsidR="00DE651F" w:rsidRPr="00691545">
              <w:t>—general</w:t>
            </w:r>
          </w:p>
        </w:tc>
      </w:tr>
      <w:tr w:rsidR="004C328D" w:rsidRPr="00691545" w14:paraId="19E43D86" w14:textId="77777777" w:rsidTr="009E1C09">
        <w:trPr>
          <w:tblHeader/>
        </w:trPr>
        <w:tc>
          <w:tcPr>
            <w:tcW w:w="429" w:type="pct"/>
            <w:tcBorders>
              <w:top w:val="single" w:sz="6" w:space="0" w:color="auto"/>
              <w:bottom w:val="single" w:sz="12" w:space="0" w:color="auto"/>
            </w:tcBorders>
            <w:shd w:val="clear" w:color="auto" w:fill="auto"/>
          </w:tcPr>
          <w:p w14:paraId="7DBF4A0F" w14:textId="77777777" w:rsidR="004C328D" w:rsidRPr="00691545" w:rsidRDefault="004C328D" w:rsidP="00B52D31">
            <w:pPr>
              <w:pStyle w:val="TableHeading"/>
            </w:pPr>
            <w:r w:rsidRPr="00691545">
              <w:t>Item</w:t>
            </w:r>
          </w:p>
        </w:tc>
        <w:tc>
          <w:tcPr>
            <w:tcW w:w="847" w:type="pct"/>
            <w:tcBorders>
              <w:top w:val="single" w:sz="6" w:space="0" w:color="auto"/>
              <w:bottom w:val="single" w:sz="12" w:space="0" w:color="auto"/>
            </w:tcBorders>
            <w:shd w:val="clear" w:color="auto" w:fill="auto"/>
          </w:tcPr>
          <w:p w14:paraId="2E892AA5" w14:textId="77777777" w:rsidR="004C328D" w:rsidRPr="00691545" w:rsidRDefault="004C328D" w:rsidP="00B52D31">
            <w:pPr>
              <w:pStyle w:val="TableHeading"/>
            </w:pPr>
            <w:r w:rsidRPr="00691545">
              <w:t>Column 1</w:t>
            </w:r>
          </w:p>
          <w:p w14:paraId="5F35C5E5" w14:textId="77777777" w:rsidR="004C328D" w:rsidRPr="00691545" w:rsidRDefault="004C328D" w:rsidP="00B52D31">
            <w:pPr>
              <w:pStyle w:val="TableHeading"/>
            </w:pPr>
            <w:r w:rsidRPr="00691545">
              <w:t>Information</w:t>
            </w:r>
          </w:p>
        </w:tc>
        <w:tc>
          <w:tcPr>
            <w:tcW w:w="3724" w:type="pct"/>
            <w:tcBorders>
              <w:top w:val="single" w:sz="6" w:space="0" w:color="auto"/>
              <w:bottom w:val="single" w:sz="12" w:space="0" w:color="auto"/>
            </w:tcBorders>
            <w:shd w:val="clear" w:color="auto" w:fill="auto"/>
          </w:tcPr>
          <w:p w14:paraId="2CF5C6BF" w14:textId="77777777" w:rsidR="004C328D" w:rsidRPr="00691545" w:rsidRDefault="004C328D" w:rsidP="00B52D31">
            <w:pPr>
              <w:pStyle w:val="TableHeading"/>
            </w:pPr>
            <w:r w:rsidRPr="00691545">
              <w:t>Column 2</w:t>
            </w:r>
          </w:p>
          <w:p w14:paraId="6BD65E15" w14:textId="77777777" w:rsidR="004C328D" w:rsidRPr="00691545" w:rsidRDefault="004C328D" w:rsidP="00B52D31">
            <w:pPr>
              <w:pStyle w:val="TableHeading"/>
            </w:pPr>
            <w:r w:rsidRPr="00691545">
              <w:t>Details</w:t>
            </w:r>
          </w:p>
        </w:tc>
      </w:tr>
      <w:tr w:rsidR="004C328D" w:rsidRPr="00691545" w14:paraId="09583B1E" w14:textId="77777777" w:rsidTr="009E1C09">
        <w:tc>
          <w:tcPr>
            <w:tcW w:w="429" w:type="pct"/>
            <w:shd w:val="clear" w:color="auto" w:fill="auto"/>
          </w:tcPr>
          <w:p w14:paraId="6418F4C0" w14:textId="77777777" w:rsidR="004C328D" w:rsidRPr="00691545" w:rsidRDefault="00E059F2" w:rsidP="00B52D31">
            <w:pPr>
              <w:pStyle w:val="Tabletext"/>
            </w:pPr>
            <w:r w:rsidRPr="00691545">
              <w:t>1</w:t>
            </w:r>
          </w:p>
        </w:tc>
        <w:tc>
          <w:tcPr>
            <w:tcW w:w="847" w:type="pct"/>
            <w:shd w:val="clear" w:color="auto" w:fill="auto"/>
          </w:tcPr>
          <w:p w14:paraId="2C7256FF" w14:textId="77777777" w:rsidR="004C328D" w:rsidRPr="00691545" w:rsidRDefault="004C328D" w:rsidP="00B52D31">
            <w:pPr>
              <w:pStyle w:val="Tabletext"/>
            </w:pPr>
            <w:r w:rsidRPr="00691545">
              <w:t xml:space="preserve">Actual </w:t>
            </w:r>
            <w:r w:rsidR="00E95016" w:rsidRPr="00691545">
              <w:t>C</w:t>
            </w:r>
            <w:r w:rsidRPr="00691545">
              <w:t>ontribution</w:t>
            </w:r>
          </w:p>
        </w:tc>
        <w:tc>
          <w:tcPr>
            <w:tcW w:w="3724" w:type="pct"/>
            <w:shd w:val="clear" w:color="auto" w:fill="auto"/>
          </w:tcPr>
          <w:p w14:paraId="39804808" w14:textId="77777777" w:rsidR="004C328D" w:rsidRPr="00691545" w:rsidRDefault="004C328D" w:rsidP="00B52D31">
            <w:pPr>
              <w:pStyle w:val="Tabletext"/>
            </w:pPr>
            <w:r w:rsidRPr="00691545">
              <w:t>The actual contribution paid by the patient or the</w:t>
            </w:r>
            <w:r w:rsidR="00A85DF8" w:rsidRPr="00691545">
              <w:t xml:space="preserve"> patient’s</w:t>
            </w:r>
            <w:r w:rsidRPr="00691545">
              <w:t xml:space="preserve"> agent.</w:t>
            </w:r>
          </w:p>
        </w:tc>
      </w:tr>
      <w:tr w:rsidR="004C328D" w:rsidRPr="00691545" w14:paraId="5157BA12" w14:textId="77777777" w:rsidTr="009E1C09">
        <w:tc>
          <w:tcPr>
            <w:tcW w:w="429" w:type="pct"/>
            <w:shd w:val="clear" w:color="auto" w:fill="auto"/>
          </w:tcPr>
          <w:p w14:paraId="18E0AA12" w14:textId="77777777" w:rsidR="004C328D" w:rsidRPr="00691545" w:rsidRDefault="00E059F2" w:rsidP="00B52D31">
            <w:pPr>
              <w:pStyle w:val="Tabletext"/>
            </w:pPr>
            <w:r w:rsidRPr="00691545">
              <w:t>2</w:t>
            </w:r>
          </w:p>
        </w:tc>
        <w:tc>
          <w:tcPr>
            <w:tcW w:w="847" w:type="pct"/>
            <w:shd w:val="clear" w:color="auto" w:fill="auto"/>
          </w:tcPr>
          <w:p w14:paraId="7DE9228B" w14:textId="77777777" w:rsidR="004C328D" w:rsidRPr="00691545" w:rsidRDefault="004C328D" w:rsidP="00B52D31">
            <w:pPr>
              <w:pStyle w:val="Tabletext"/>
            </w:pPr>
            <w:r w:rsidRPr="00691545">
              <w:t>Authority Prescription Number</w:t>
            </w:r>
          </w:p>
        </w:tc>
        <w:tc>
          <w:tcPr>
            <w:tcW w:w="3724" w:type="pct"/>
            <w:shd w:val="clear" w:color="auto" w:fill="auto"/>
          </w:tcPr>
          <w:p w14:paraId="73DF1C90" w14:textId="77777777" w:rsidR="004C328D" w:rsidRPr="00691545" w:rsidRDefault="004C328D" w:rsidP="00B52D31">
            <w:pPr>
              <w:pStyle w:val="Tabletext"/>
            </w:pPr>
            <w:r w:rsidRPr="00691545">
              <w:t>Only required if the approved form for the prescription requires an authority prescription number to be entered.</w:t>
            </w:r>
          </w:p>
        </w:tc>
      </w:tr>
      <w:tr w:rsidR="004C328D" w:rsidRPr="00691545" w14:paraId="53318CEF" w14:textId="77777777" w:rsidTr="009E1C09">
        <w:tc>
          <w:tcPr>
            <w:tcW w:w="429" w:type="pct"/>
            <w:shd w:val="clear" w:color="auto" w:fill="auto"/>
          </w:tcPr>
          <w:p w14:paraId="2D8A24D3" w14:textId="77777777" w:rsidR="004C328D" w:rsidRPr="00691545" w:rsidRDefault="00E059F2" w:rsidP="00B52D31">
            <w:pPr>
              <w:pStyle w:val="Tabletext"/>
            </w:pPr>
            <w:r w:rsidRPr="00691545">
              <w:t>3</w:t>
            </w:r>
          </w:p>
        </w:tc>
        <w:tc>
          <w:tcPr>
            <w:tcW w:w="847" w:type="pct"/>
            <w:shd w:val="clear" w:color="auto" w:fill="auto"/>
          </w:tcPr>
          <w:p w14:paraId="27B375CA" w14:textId="77777777" w:rsidR="004C328D" w:rsidRPr="00691545" w:rsidRDefault="004C328D" w:rsidP="00B52D31">
            <w:pPr>
              <w:pStyle w:val="Tabletext"/>
            </w:pPr>
            <w:r w:rsidRPr="00691545">
              <w:t>Brand</w:t>
            </w:r>
          </w:p>
        </w:tc>
        <w:tc>
          <w:tcPr>
            <w:tcW w:w="3724" w:type="pct"/>
            <w:shd w:val="clear" w:color="auto" w:fill="auto"/>
          </w:tcPr>
          <w:p w14:paraId="2ABA96A2" w14:textId="77777777" w:rsidR="004C328D" w:rsidRPr="00691545" w:rsidRDefault="004C328D" w:rsidP="00B52D31">
            <w:pPr>
              <w:pStyle w:val="Tabletext"/>
            </w:pPr>
            <w:r w:rsidRPr="00691545">
              <w:t xml:space="preserve">Manufacturer’s code that represents the listed brand of the pharmaceutical item in the determination </w:t>
            </w:r>
            <w:r w:rsidR="0089111B" w:rsidRPr="00691545">
              <w:t xml:space="preserve">made </w:t>
            </w:r>
            <w:r w:rsidRPr="00691545">
              <w:t xml:space="preserve">under </w:t>
            </w:r>
            <w:r w:rsidR="006543FF" w:rsidRPr="00691545">
              <w:t>subsection 8</w:t>
            </w:r>
            <w:r w:rsidRPr="00691545">
              <w:t>5(6) of the Act supplied by the approved supplier. An extemporaneously</w:t>
            </w:r>
            <w:r w:rsidR="00927076">
              <w:noBreakHyphen/>
            </w:r>
            <w:r w:rsidRPr="00691545">
              <w:t>prepared pharmaceutical benefit will not have a listed brand.</w:t>
            </w:r>
          </w:p>
        </w:tc>
      </w:tr>
      <w:tr w:rsidR="004C328D" w:rsidRPr="00691545" w14:paraId="2668B1C0" w14:textId="77777777" w:rsidTr="009E1C09">
        <w:tc>
          <w:tcPr>
            <w:tcW w:w="429" w:type="pct"/>
            <w:shd w:val="clear" w:color="auto" w:fill="auto"/>
          </w:tcPr>
          <w:p w14:paraId="2EF87CA0" w14:textId="77777777" w:rsidR="004C328D" w:rsidRPr="00691545" w:rsidRDefault="00E059F2" w:rsidP="00B52D31">
            <w:pPr>
              <w:pStyle w:val="Tabletext"/>
            </w:pPr>
            <w:r w:rsidRPr="00691545">
              <w:t>4</w:t>
            </w:r>
          </w:p>
        </w:tc>
        <w:tc>
          <w:tcPr>
            <w:tcW w:w="847" w:type="pct"/>
            <w:shd w:val="clear" w:color="auto" w:fill="auto"/>
          </w:tcPr>
          <w:p w14:paraId="0DD1CAC3" w14:textId="77777777" w:rsidR="004C328D" w:rsidRPr="00691545" w:rsidRDefault="004C328D" w:rsidP="00B52D31">
            <w:pPr>
              <w:pStyle w:val="Tabletext"/>
            </w:pPr>
            <w:r w:rsidRPr="00691545">
              <w:t>Claim Period Number</w:t>
            </w:r>
          </w:p>
        </w:tc>
        <w:tc>
          <w:tcPr>
            <w:tcW w:w="3724" w:type="pct"/>
            <w:shd w:val="clear" w:color="auto" w:fill="auto"/>
          </w:tcPr>
          <w:p w14:paraId="445C5D00" w14:textId="77777777" w:rsidR="004C328D" w:rsidRPr="00691545" w:rsidRDefault="004C328D" w:rsidP="00B52D31">
            <w:pPr>
              <w:pStyle w:val="Tabletext"/>
            </w:pPr>
            <w:r w:rsidRPr="00691545">
              <w:t>Indicates the sequential order and calendar year of the claim submitted by the approved supplier during that calendar year.</w:t>
            </w:r>
          </w:p>
        </w:tc>
      </w:tr>
      <w:tr w:rsidR="004C328D" w:rsidRPr="00691545" w14:paraId="2AAD2BA8" w14:textId="77777777" w:rsidTr="009E1C09">
        <w:tc>
          <w:tcPr>
            <w:tcW w:w="429" w:type="pct"/>
            <w:shd w:val="clear" w:color="auto" w:fill="auto"/>
          </w:tcPr>
          <w:p w14:paraId="1977EA0B" w14:textId="77777777" w:rsidR="004C328D" w:rsidRPr="00691545" w:rsidRDefault="00E059F2" w:rsidP="00B52D31">
            <w:pPr>
              <w:pStyle w:val="Tabletext"/>
            </w:pPr>
            <w:r w:rsidRPr="00691545">
              <w:t>5</w:t>
            </w:r>
          </w:p>
        </w:tc>
        <w:tc>
          <w:tcPr>
            <w:tcW w:w="847" w:type="pct"/>
            <w:shd w:val="clear" w:color="auto" w:fill="auto"/>
          </w:tcPr>
          <w:p w14:paraId="285A72ED" w14:textId="77777777" w:rsidR="004C328D" w:rsidRPr="00691545" w:rsidRDefault="004C328D" w:rsidP="00B52D31">
            <w:pPr>
              <w:pStyle w:val="Tabletext"/>
            </w:pPr>
            <w:r w:rsidRPr="00691545">
              <w:t>Claim Reference</w:t>
            </w:r>
          </w:p>
        </w:tc>
        <w:tc>
          <w:tcPr>
            <w:tcW w:w="3724" w:type="pct"/>
            <w:shd w:val="clear" w:color="auto" w:fill="auto"/>
          </w:tcPr>
          <w:p w14:paraId="30F7BA27" w14:textId="77777777" w:rsidR="004C328D" w:rsidRPr="00691545" w:rsidRDefault="004C328D" w:rsidP="00B52D31">
            <w:pPr>
              <w:pStyle w:val="Tabletext"/>
            </w:pPr>
            <w:r w:rsidRPr="00691545">
              <w:t>Sequential number generated for each claim submitted within a claim period.</w:t>
            </w:r>
          </w:p>
        </w:tc>
      </w:tr>
      <w:tr w:rsidR="004C328D" w:rsidRPr="00691545" w14:paraId="75343767" w14:textId="77777777" w:rsidTr="009E1C09">
        <w:tc>
          <w:tcPr>
            <w:tcW w:w="429" w:type="pct"/>
            <w:shd w:val="clear" w:color="auto" w:fill="auto"/>
          </w:tcPr>
          <w:p w14:paraId="50709C6E" w14:textId="77777777" w:rsidR="004C328D" w:rsidRPr="00691545" w:rsidRDefault="00E059F2" w:rsidP="00B52D31">
            <w:pPr>
              <w:pStyle w:val="Tabletext"/>
            </w:pPr>
            <w:r w:rsidRPr="00691545">
              <w:t>6</w:t>
            </w:r>
          </w:p>
        </w:tc>
        <w:tc>
          <w:tcPr>
            <w:tcW w:w="847" w:type="pct"/>
            <w:shd w:val="clear" w:color="auto" w:fill="auto"/>
          </w:tcPr>
          <w:p w14:paraId="0B2DFDFB" w14:textId="77777777" w:rsidR="004C328D" w:rsidRPr="00691545" w:rsidRDefault="004C328D" w:rsidP="00B52D31">
            <w:pPr>
              <w:pStyle w:val="Tabletext"/>
            </w:pPr>
            <w:r w:rsidRPr="00691545">
              <w:t xml:space="preserve">Contribution </w:t>
            </w:r>
            <w:r w:rsidR="00E95016" w:rsidRPr="00691545">
              <w:t>D</w:t>
            </w:r>
            <w:r w:rsidRPr="00691545">
              <w:t>iscount</w:t>
            </w:r>
          </w:p>
        </w:tc>
        <w:tc>
          <w:tcPr>
            <w:tcW w:w="3724" w:type="pct"/>
            <w:shd w:val="clear" w:color="auto" w:fill="auto"/>
          </w:tcPr>
          <w:p w14:paraId="7E754DBD" w14:textId="77777777" w:rsidR="004C328D" w:rsidRPr="00691545" w:rsidRDefault="004C328D" w:rsidP="00B52D31">
            <w:pPr>
              <w:pStyle w:val="Tabletext"/>
            </w:pPr>
            <w:r w:rsidRPr="00691545">
              <w:t>The contribution discount (if any) applied by the approved pharmacist or approved medical practitioner. Not required for approved hospital authority or when giving under co</w:t>
            </w:r>
            <w:r w:rsidR="00927076">
              <w:noBreakHyphen/>
            </w:r>
            <w:r w:rsidRPr="00691545">
              <w:t>payment data.</w:t>
            </w:r>
          </w:p>
        </w:tc>
      </w:tr>
      <w:tr w:rsidR="004C328D" w:rsidRPr="00691545" w14:paraId="6008678E" w14:textId="77777777" w:rsidTr="009E1C09">
        <w:tc>
          <w:tcPr>
            <w:tcW w:w="429" w:type="pct"/>
            <w:shd w:val="clear" w:color="auto" w:fill="auto"/>
          </w:tcPr>
          <w:p w14:paraId="6F3E7269" w14:textId="77777777" w:rsidR="004C328D" w:rsidRPr="00691545" w:rsidRDefault="00E059F2" w:rsidP="00B52D31">
            <w:pPr>
              <w:pStyle w:val="Tabletext"/>
            </w:pPr>
            <w:r w:rsidRPr="00691545">
              <w:t>7</w:t>
            </w:r>
          </w:p>
        </w:tc>
        <w:tc>
          <w:tcPr>
            <w:tcW w:w="847" w:type="pct"/>
            <w:shd w:val="clear" w:color="auto" w:fill="auto"/>
          </w:tcPr>
          <w:p w14:paraId="49B81A0F" w14:textId="77777777" w:rsidR="004C328D" w:rsidRPr="00691545" w:rsidRDefault="004C328D" w:rsidP="00B52D31">
            <w:pPr>
              <w:pStyle w:val="Tabletext"/>
            </w:pPr>
            <w:r w:rsidRPr="00691545">
              <w:t>Date of Dispensing</w:t>
            </w:r>
          </w:p>
        </w:tc>
        <w:tc>
          <w:tcPr>
            <w:tcW w:w="3724" w:type="pct"/>
            <w:shd w:val="clear" w:color="auto" w:fill="auto"/>
          </w:tcPr>
          <w:p w14:paraId="36CC8B4A" w14:textId="77777777" w:rsidR="004C328D" w:rsidRPr="00691545" w:rsidRDefault="004C328D" w:rsidP="00B52D31">
            <w:pPr>
              <w:pStyle w:val="Tabletext"/>
            </w:pPr>
            <w:r w:rsidRPr="00691545">
              <w:t>Date the prescription was dispensed.</w:t>
            </w:r>
          </w:p>
        </w:tc>
      </w:tr>
      <w:tr w:rsidR="004C328D" w:rsidRPr="00691545" w14:paraId="0C6DA259" w14:textId="77777777" w:rsidTr="009E1C09">
        <w:tc>
          <w:tcPr>
            <w:tcW w:w="429" w:type="pct"/>
            <w:shd w:val="clear" w:color="auto" w:fill="auto"/>
          </w:tcPr>
          <w:p w14:paraId="3D798BFA" w14:textId="77777777" w:rsidR="004C328D" w:rsidRPr="00691545" w:rsidRDefault="00E059F2" w:rsidP="00B52D31">
            <w:pPr>
              <w:pStyle w:val="Tabletext"/>
            </w:pPr>
            <w:r w:rsidRPr="00691545">
              <w:t>8</w:t>
            </w:r>
          </w:p>
        </w:tc>
        <w:tc>
          <w:tcPr>
            <w:tcW w:w="847" w:type="pct"/>
            <w:shd w:val="clear" w:color="auto" w:fill="auto"/>
          </w:tcPr>
          <w:p w14:paraId="7AFBC40B" w14:textId="77777777" w:rsidR="004C328D" w:rsidRPr="00691545" w:rsidDel="006D7300" w:rsidRDefault="004C328D" w:rsidP="00B52D31">
            <w:pPr>
              <w:pStyle w:val="Tabletext"/>
            </w:pPr>
            <w:r w:rsidRPr="00691545">
              <w:t>Date of Prescribing</w:t>
            </w:r>
          </w:p>
        </w:tc>
        <w:tc>
          <w:tcPr>
            <w:tcW w:w="3724" w:type="pct"/>
            <w:shd w:val="clear" w:color="auto" w:fill="auto"/>
          </w:tcPr>
          <w:p w14:paraId="279CCC1D" w14:textId="77777777" w:rsidR="004C328D" w:rsidRPr="00691545" w:rsidRDefault="004C328D" w:rsidP="00B52D31">
            <w:pPr>
              <w:pStyle w:val="Tabletext"/>
            </w:pPr>
            <w:r w:rsidRPr="00691545">
              <w:t>Date the PBS prescriber signed the prescription.</w:t>
            </w:r>
          </w:p>
          <w:p w14:paraId="454F4096" w14:textId="77777777" w:rsidR="004C328D" w:rsidRPr="00691545" w:rsidDel="006D7300" w:rsidRDefault="004C328D" w:rsidP="00B52D31">
            <w:pPr>
              <w:pStyle w:val="Tabletext"/>
            </w:pPr>
            <w:r w:rsidRPr="00691545">
              <w:t>Not required for continued dispensing.</w:t>
            </w:r>
          </w:p>
        </w:tc>
      </w:tr>
      <w:tr w:rsidR="004C328D" w:rsidRPr="00691545" w14:paraId="21359334" w14:textId="77777777" w:rsidTr="009E1C09">
        <w:tc>
          <w:tcPr>
            <w:tcW w:w="429" w:type="pct"/>
            <w:shd w:val="clear" w:color="auto" w:fill="auto"/>
          </w:tcPr>
          <w:p w14:paraId="64F9DA5D" w14:textId="77777777" w:rsidR="004C328D" w:rsidRPr="00691545" w:rsidRDefault="00E059F2" w:rsidP="00B52D31">
            <w:pPr>
              <w:pStyle w:val="Tabletext"/>
            </w:pPr>
            <w:r w:rsidRPr="00691545">
              <w:t>9</w:t>
            </w:r>
          </w:p>
        </w:tc>
        <w:tc>
          <w:tcPr>
            <w:tcW w:w="847" w:type="pct"/>
            <w:shd w:val="clear" w:color="auto" w:fill="auto"/>
          </w:tcPr>
          <w:p w14:paraId="603B1E2A" w14:textId="77777777" w:rsidR="004C328D" w:rsidRPr="00691545" w:rsidDel="006D7300" w:rsidRDefault="004C328D" w:rsidP="00B52D31">
            <w:pPr>
              <w:pStyle w:val="Tabletext"/>
            </w:pPr>
            <w:r w:rsidRPr="00691545">
              <w:t>Date of Previous Supply</w:t>
            </w:r>
          </w:p>
        </w:tc>
        <w:tc>
          <w:tcPr>
            <w:tcW w:w="3724" w:type="pct"/>
            <w:shd w:val="clear" w:color="auto" w:fill="auto"/>
          </w:tcPr>
          <w:p w14:paraId="57011F2D" w14:textId="77777777" w:rsidR="004C328D" w:rsidRPr="00691545" w:rsidRDefault="004C328D" w:rsidP="00B52D31">
            <w:pPr>
              <w:pStyle w:val="Tabletext"/>
            </w:pPr>
            <w:r w:rsidRPr="00691545">
              <w:t>Date printed on a repeat authorisation in the box “Name and PBS Approval number of pharmacist issuing this authorisation” (where it is called “Date this authorisation prepared”).</w:t>
            </w:r>
          </w:p>
          <w:p w14:paraId="6115ED18" w14:textId="77777777" w:rsidR="004C328D" w:rsidRPr="00691545" w:rsidDel="006D7300" w:rsidRDefault="004C328D" w:rsidP="00B52D31">
            <w:pPr>
              <w:pStyle w:val="Tabletext"/>
            </w:pPr>
            <w:r w:rsidRPr="00691545">
              <w:lastRenderedPageBreak/>
              <w:t>Not required for continued dispensing or medication chart prescription.</w:t>
            </w:r>
          </w:p>
        </w:tc>
      </w:tr>
      <w:tr w:rsidR="004C328D" w:rsidRPr="00691545" w14:paraId="715BD4D8" w14:textId="77777777" w:rsidTr="009E1C09">
        <w:tc>
          <w:tcPr>
            <w:tcW w:w="429" w:type="pct"/>
            <w:shd w:val="clear" w:color="auto" w:fill="auto"/>
          </w:tcPr>
          <w:p w14:paraId="1F5CF16F" w14:textId="77777777" w:rsidR="004C328D" w:rsidRPr="00691545" w:rsidRDefault="00E059F2" w:rsidP="00B52D31">
            <w:pPr>
              <w:pStyle w:val="Tabletext"/>
            </w:pPr>
            <w:r w:rsidRPr="00691545">
              <w:lastRenderedPageBreak/>
              <w:t>10</w:t>
            </w:r>
          </w:p>
        </w:tc>
        <w:tc>
          <w:tcPr>
            <w:tcW w:w="847" w:type="pct"/>
            <w:shd w:val="clear" w:color="auto" w:fill="auto"/>
          </w:tcPr>
          <w:p w14:paraId="4BA6E400" w14:textId="77777777" w:rsidR="004C328D" w:rsidRPr="00691545" w:rsidRDefault="004C328D" w:rsidP="00B52D31">
            <w:pPr>
              <w:pStyle w:val="Tabletext"/>
            </w:pPr>
            <w:r w:rsidRPr="00691545">
              <w:t>Drug Item Start Date</w:t>
            </w:r>
          </w:p>
        </w:tc>
        <w:tc>
          <w:tcPr>
            <w:tcW w:w="3724" w:type="pct"/>
            <w:shd w:val="clear" w:color="auto" w:fill="auto"/>
          </w:tcPr>
          <w:p w14:paraId="5C85A213" w14:textId="77777777" w:rsidR="004C328D" w:rsidRPr="00691545" w:rsidRDefault="004C328D" w:rsidP="00B52D31">
            <w:pPr>
              <w:pStyle w:val="Tabletext"/>
            </w:pPr>
            <w:r w:rsidRPr="00691545">
              <w:t>The date the PBS prescriber started prescribing the drug.</w:t>
            </w:r>
          </w:p>
          <w:p w14:paraId="0DA79716" w14:textId="77777777" w:rsidR="004C328D" w:rsidRPr="00691545" w:rsidRDefault="004C328D" w:rsidP="00B52D31">
            <w:pPr>
              <w:pStyle w:val="Tabletext"/>
            </w:pPr>
            <w:r w:rsidRPr="00691545">
              <w:t>Only required for a medication chart prescription in or at an approved private hospital or approved public hospital.</w:t>
            </w:r>
          </w:p>
        </w:tc>
      </w:tr>
      <w:tr w:rsidR="004C328D" w:rsidRPr="00691545" w14:paraId="75027635" w14:textId="77777777" w:rsidTr="009E1C09">
        <w:tc>
          <w:tcPr>
            <w:tcW w:w="429" w:type="pct"/>
            <w:shd w:val="clear" w:color="auto" w:fill="auto"/>
          </w:tcPr>
          <w:p w14:paraId="6B0168F6" w14:textId="77777777" w:rsidR="004C328D" w:rsidRPr="00691545" w:rsidRDefault="00E059F2" w:rsidP="00B52D31">
            <w:pPr>
              <w:pStyle w:val="Tabletext"/>
            </w:pPr>
            <w:r w:rsidRPr="00691545">
              <w:t>11</w:t>
            </w:r>
          </w:p>
        </w:tc>
        <w:tc>
          <w:tcPr>
            <w:tcW w:w="847" w:type="pct"/>
            <w:shd w:val="clear" w:color="auto" w:fill="auto"/>
          </w:tcPr>
          <w:p w14:paraId="3024A75E" w14:textId="77777777" w:rsidR="004C328D" w:rsidRPr="00691545" w:rsidDel="00B124B1" w:rsidRDefault="004C328D" w:rsidP="00B52D31">
            <w:pPr>
              <w:pStyle w:val="Tabletext"/>
            </w:pPr>
            <w:r w:rsidRPr="00691545">
              <w:t>Entitlement ID</w:t>
            </w:r>
          </w:p>
        </w:tc>
        <w:tc>
          <w:tcPr>
            <w:tcW w:w="3724" w:type="pct"/>
            <w:shd w:val="clear" w:color="auto" w:fill="auto"/>
          </w:tcPr>
          <w:p w14:paraId="0935A0B0" w14:textId="77777777" w:rsidR="004C328D" w:rsidRPr="00691545" w:rsidRDefault="004C328D" w:rsidP="00B52D31">
            <w:pPr>
              <w:pStyle w:val="Tabletext"/>
            </w:pPr>
            <w:r w:rsidRPr="00691545">
              <w:t>Number from the Health Care Card, Pensioner Concession Card, Commonwealth Seniors Health Card, Safety Net Entitlement Card, Safety Net Concession Card, Repatriation Health Card (Specific or All Conditions) or Repatriation Pharmaceutical Benefits Card, that applies to the person for whom the prescription was written.</w:t>
            </w:r>
          </w:p>
          <w:p w14:paraId="696223C0" w14:textId="77777777" w:rsidR="004C328D" w:rsidRPr="00691545" w:rsidDel="00B124B1" w:rsidRDefault="004C328D" w:rsidP="00B52D31">
            <w:pPr>
              <w:pStyle w:val="Tabletext"/>
            </w:pPr>
            <w:r w:rsidRPr="00691545">
              <w:t>Not required for payment category general benefit or prescriber bag supply form.</w:t>
            </w:r>
          </w:p>
        </w:tc>
      </w:tr>
      <w:tr w:rsidR="004C328D" w:rsidRPr="00691545" w14:paraId="6097B734" w14:textId="77777777" w:rsidTr="009E1C09">
        <w:tc>
          <w:tcPr>
            <w:tcW w:w="429" w:type="pct"/>
            <w:shd w:val="clear" w:color="auto" w:fill="auto"/>
          </w:tcPr>
          <w:p w14:paraId="7A7DB9F3" w14:textId="77777777" w:rsidR="004C328D" w:rsidRPr="00691545" w:rsidRDefault="00E059F2" w:rsidP="00B52D31">
            <w:pPr>
              <w:pStyle w:val="Tabletext"/>
            </w:pPr>
            <w:r w:rsidRPr="00691545">
              <w:t>12</w:t>
            </w:r>
          </w:p>
        </w:tc>
        <w:tc>
          <w:tcPr>
            <w:tcW w:w="847" w:type="pct"/>
            <w:shd w:val="clear" w:color="auto" w:fill="auto"/>
          </w:tcPr>
          <w:p w14:paraId="4453924B" w14:textId="77777777" w:rsidR="004C328D" w:rsidRPr="00691545" w:rsidDel="00B124B1" w:rsidRDefault="004C328D" w:rsidP="00B52D31">
            <w:pPr>
              <w:pStyle w:val="Tabletext"/>
            </w:pPr>
            <w:r w:rsidRPr="00691545">
              <w:t>Family Name</w:t>
            </w:r>
          </w:p>
        </w:tc>
        <w:tc>
          <w:tcPr>
            <w:tcW w:w="3724" w:type="pct"/>
            <w:shd w:val="clear" w:color="auto" w:fill="auto"/>
          </w:tcPr>
          <w:p w14:paraId="55201A31" w14:textId="77777777" w:rsidR="004C328D" w:rsidRPr="00691545" w:rsidRDefault="004C328D" w:rsidP="00B52D31">
            <w:pPr>
              <w:pStyle w:val="Tabletext"/>
            </w:pPr>
            <w:r w:rsidRPr="00691545">
              <w:t xml:space="preserve">Surname of the person for whom the prescription was written sourced from the Medicare or equivalent </w:t>
            </w:r>
            <w:proofErr w:type="spellStart"/>
            <w:r w:rsidRPr="00691545">
              <w:t>DVA</w:t>
            </w:r>
            <w:proofErr w:type="spellEnd"/>
            <w:r w:rsidRPr="00691545">
              <w:t xml:space="preserve"> card.</w:t>
            </w:r>
          </w:p>
          <w:p w14:paraId="4B99A690" w14:textId="77777777" w:rsidR="004C328D" w:rsidRPr="00691545" w:rsidDel="00B124B1" w:rsidRDefault="004C328D" w:rsidP="00B52D31">
            <w:pPr>
              <w:pStyle w:val="Tabletext"/>
            </w:pPr>
            <w:r w:rsidRPr="00691545">
              <w:t>Not required for prescriber bag supply form.</w:t>
            </w:r>
          </w:p>
        </w:tc>
      </w:tr>
      <w:tr w:rsidR="004C328D" w:rsidRPr="00691545" w14:paraId="116F73E2" w14:textId="77777777" w:rsidTr="009E1C09">
        <w:tc>
          <w:tcPr>
            <w:tcW w:w="429" w:type="pct"/>
            <w:shd w:val="clear" w:color="auto" w:fill="auto"/>
          </w:tcPr>
          <w:p w14:paraId="375C3E60" w14:textId="77777777" w:rsidR="004C328D" w:rsidRPr="00691545" w:rsidRDefault="00E059F2" w:rsidP="00B52D31">
            <w:pPr>
              <w:pStyle w:val="Tabletext"/>
            </w:pPr>
            <w:r w:rsidRPr="00691545">
              <w:t>13</w:t>
            </w:r>
          </w:p>
        </w:tc>
        <w:tc>
          <w:tcPr>
            <w:tcW w:w="847" w:type="pct"/>
            <w:shd w:val="clear" w:color="auto" w:fill="auto"/>
          </w:tcPr>
          <w:p w14:paraId="68D1C5B6" w14:textId="77777777" w:rsidR="004C328D" w:rsidRPr="00691545" w:rsidDel="00B124B1" w:rsidRDefault="004C328D" w:rsidP="00B52D31">
            <w:pPr>
              <w:pStyle w:val="Tabletext"/>
            </w:pPr>
            <w:r w:rsidRPr="00691545">
              <w:t>Form Category</w:t>
            </w:r>
          </w:p>
        </w:tc>
        <w:tc>
          <w:tcPr>
            <w:tcW w:w="3724" w:type="pct"/>
            <w:shd w:val="clear" w:color="auto" w:fill="auto"/>
          </w:tcPr>
          <w:p w14:paraId="529AB2FA" w14:textId="77777777" w:rsidR="00E059F2" w:rsidRPr="00691545" w:rsidRDefault="004C328D" w:rsidP="00B52D31">
            <w:pPr>
              <w:pStyle w:val="Tabletext"/>
            </w:pPr>
            <w:r w:rsidRPr="00691545">
              <w:t>Prescription not covered by another form category = 1</w:t>
            </w:r>
          </w:p>
          <w:p w14:paraId="13D11530" w14:textId="77777777" w:rsidR="00E059F2" w:rsidRPr="00691545" w:rsidRDefault="004C328D" w:rsidP="00B52D31">
            <w:pPr>
              <w:pStyle w:val="Tabletext"/>
            </w:pPr>
            <w:r w:rsidRPr="00691545">
              <w:t>Repeat authorisation not relating to authority prescription = 2</w:t>
            </w:r>
          </w:p>
          <w:p w14:paraId="57268949" w14:textId="77777777" w:rsidR="00E059F2" w:rsidRPr="00691545" w:rsidRDefault="004C328D" w:rsidP="00B52D31">
            <w:pPr>
              <w:pStyle w:val="Tabletext"/>
            </w:pPr>
            <w:r w:rsidRPr="00691545">
              <w:t>Authority prescription = 3</w:t>
            </w:r>
          </w:p>
          <w:p w14:paraId="7C6D8DDB" w14:textId="77777777" w:rsidR="00E059F2" w:rsidRPr="00691545" w:rsidRDefault="004C328D" w:rsidP="00B52D31">
            <w:pPr>
              <w:pStyle w:val="Tabletext"/>
            </w:pPr>
            <w:r w:rsidRPr="00691545">
              <w:t>Repeat authorisation relating to authority prescription = 4</w:t>
            </w:r>
          </w:p>
          <w:p w14:paraId="11E810AF" w14:textId="77777777" w:rsidR="00E059F2" w:rsidRPr="00691545" w:rsidRDefault="004C328D" w:rsidP="00B52D31">
            <w:pPr>
              <w:pStyle w:val="Tabletext"/>
            </w:pPr>
            <w:r w:rsidRPr="00691545">
              <w:t>Deferred supply authorisation = 5</w:t>
            </w:r>
          </w:p>
          <w:p w14:paraId="0ED4C273" w14:textId="77777777" w:rsidR="00E059F2" w:rsidRPr="00691545" w:rsidRDefault="004C328D" w:rsidP="00B52D31">
            <w:pPr>
              <w:pStyle w:val="Tabletext"/>
            </w:pPr>
            <w:r w:rsidRPr="00691545">
              <w:t>Prescription written by a participating dental practitioner = 6</w:t>
            </w:r>
          </w:p>
          <w:p w14:paraId="13346416" w14:textId="77777777" w:rsidR="00E059F2" w:rsidRPr="00691545" w:rsidRDefault="004C328D" w:rsidP="00B52D31">
            <w:pPr>
              <w:pStyle w:val="Tabletext"/>
            </w:pPr>
            <w:r w:rsidRPr="00691545">
              <w:t>Prescriber bag supply form = 7</w:t>
            </w:r>
          </w:p>
          <w:p w14:paraId="5BF05D35" w14:textId="77777777" w:rsidR="00E059F2" w:rsidRPr="00691545" w:rsidRDefault="004C328D" w:rsidP="00B52D31">
            <w:pPr>
              <w:pStyle w:val="Tabletext"/>
            </w:pPr>
            <w:proofErr w:type="spellStart"/>
            <w:r w:rsidRPr="00691545">
              <w:t>DVA</w:t>
            </w:r>
            <w:proofErr w:type="spellEnd"/>
            <w:r w:rsidRPr="00691545">
              <w:t xml:space="preserve"> authority form = 8</w:t>
            </w:r>
          </w:p>
          <w:p w14:paraId="2F34A374" w14:textId="77777777" w:rsidR="004C328D" w:rsidRPr="00691545" w:rsidDel="00B124B1" w:rsidRDefault="004C328D" w:rsidP="00B52D31">
            <w:pPr>
              <w:pStyle w:val="Tabletext"/>
            </w:pPr>
            <w:proofErr w:type="spellStart"/>
            <w:r w:rsidRPr="00691545">
              <w:t>DVA</w:t>
            </w:r>
            <w:proofErr w:type="spellEnd"/>
            <w:r w:rsidRPr="00691545">
              <w:t xml:space="preserve"> authority repeat form = 9</w:t>
            </w:r>
          </w:p>
        </w:tc>
      </w:tr>
      <w:tr w:rsidR="004C328D" w:rsidRPr="00691545" w14:paraId="0EA54826" w14:textId="77777777" w:rsidTr="009E1C09">
        <w:tc>
          <w:tcPr>
            <w:tcW w:w="429" w:type="pct"/>
            <w:shd w:val="clear" w:color="auto" w:fill="auto"/>
          </w:tcPr>
          <w:p w14:paraId="7BBD574D" w14:textId="77777777" w:rsidR="004C328D" w:rsidRPr="00691545" w:rsidRDefault="00E059F2" w:rsidP="00B52D31">
            <w:pPr>
              <w:pStyle w:val="Tabletext"/>
            </w:pPr>
            <w:r w:rsidRPr="00691545">
              <w:t>14</w:t>
            </w:r>
          </w:p>
        </w:tc>
        <w:tc>
          <w:tcPr>
            <w:tcW w:w="847" w:type="pct"/>
            <w:shd w:val="clear" w:color="auto" w:fill="auto"/>
          </w:tcPr>
          <w:p w14:paraId="29CB19A3" w14:textId="77777777" w:rsidR="004C328D" w:rsidRPr="00691545" w:rsidDel="00B124B1" w:rsidRDefault="004C328D" w:rsidP="00B52D31">
            <w:pPr>
              <w:pStyle w:val="Tabletext"/>
            </w:pPr>
            <w:r w:rsidRPr="00691545">
              <w:t>Given Name</w:t>
            </w:r>
          </w:p>
        </w:tc>
        <w:tc>
          <w:tcPr>
            <w:tcW w:w="3724" w:type="pct"/>
            <w:shd w:val="clear" w:color="auto" w:fill="auto"/>
          </w:tcPr>
          <w:p w14:paraId="6FA35502" w14:textId="77777777" w:rsidR="004C328D" w:rsidRPr="00691545" w:rsidRDefault="004C328D" w:rsidP="00B52D31">
            <w:pPr>
              <w:pStyle w:val="Tabletext"/>
            </w:pPr>
            <w:r w:rsidRPr="00691545">
              <w:t xml:space="preserve">Given name of the person for whom the prescription was written sourced from the Medicare or equivalent </w:t>
            </w:r>
            <w:proofErr w:type="spellStart"/>
            <w:r w:rsidRPr="00691545">
              <w:t>DVA</w:t>
            </w:r>
            <w:proofErr w:type="spellEnd"/>
            <w:r w:rsidRPr="00691545">
              <w:t xml:space="preserve"> card.</w:t>
            </w:r>
          </w:p>
          <w:p w14:paraId="680122EA" w14:textId="77777777" w:rsidR="004C328D" w:rsidRPr="00691545" w:rsidDel="00B124B1" w:rsidRDefault="004C328D" w:rsidP="00B52D31">
            <w:pPr>
              <w:pStyle w:val="Tabletext"/>
            </w:pPr>
            <w:r w:rsidRPr="00691545">
              <w:t>Not required for prescriber bag supply form.</w:t>
            </w:r>
          </w:p>
        </w:tc>
      </w:tr>
      <w:tr w:rsidR="004C328D" w:rsidRPr="00691545" w14:paraId="173CB6F8" w14:textId="77777777" w:rsidTr="009E1C09">
        <w:tc>
          <w:tcPr>
            <w:tcW w:w="429" w:type="pct"/>
            <w:shd w:val="clear" w:color="auto" w:fill="auto"/>
          </w:tcPr>
          <w:p w14:paraId="75CD84D0" w14:textId="77777777" w:rsidR="004C328D" w:rsidRPr="00691545" w:rsidRDefault="00E059F2" w:rsidP="00B52D31">
            <w:pPr>
              <w:pStyle w:val="Tabletext"/>
            </w:pPr>
            <w:r w:rsidRPr="00691545">
              <w:t>15</w:t>
            </w:r>
          </w:p>
        </w:tc>
        <w:tc>
          <w:tcPr>
            <w:tcW w:w="847" w:type="pct"/>
            <w:shd w:val="clear" w:color="auto" w:fill="auto"/>
          </w:tcPr>
          <w:p w14:paraId="686D0371" w14:textId="77777777" w:rsidR="004C328D" w:rsidRPr="00691545" w:rsidRDefault="004C328D" w:rsidP="00B52D31">
            <w:pPr>
              <w:pStyle w:val="Tabletext"/>
            </w:pPr>
            <w:r w:rsidRPr="00691545">
              <w:t>Glass Bottle</w:t>
            </w:r>
          </w:p>
        </w:tc>
        <w:tc>
          <w:tcPr>
            <w:tcW w:w="3724" w:type="pct"/>
            <w:shd w:val="clear" w:color="auto" w:fill="auto"/>
          </w:tcPr>
          <w:p w14:paraId="3929E4D6" w14:textId="77777777" w:rsidR="004C328D" w:rsidRPr="00691545" w:rsidRDefault="004C328D" w:rsidP="00B52D31">
            <w:pPr>
              <w:pStyle w:val="Tabletext"/>
            </w:pPr>
            <w:r w:rsidRPr="00691545">
              <w:t>Only required if, in a prescription for extemporaneously</w:t>
            </w:r>
            <w:r w:rsidR="00927076">
              <w:noBreakHyphen/>
            </w:r>
            <w:r w:rsidRPr="00691545">
              <w:t xml:space="preserve">prepared </w:t>
            </w:r>
            <w:r w:rsidR="00221980" w:rsidRPr="00691545">
              <w:t xml:space="preserve">pharmaceutical benefit that is </w:t>
            </w:r>
            <w:r w:rsidRPr="00691545">
              <w:t>ear drops, eye drops or nasal instillations, a glass bottle is ordered by the PBS prescriber or considered necessary by the approved supplier.</w:t>
            </w:r>
          </w:p>
        </w:tc>
      </w:tr>
      <w:tr w:rsidR="004C328D" w:rsidRPr="00691545" w14:paraId="03A0AFB6" w14:textId="77777777" w:rsidTr="009E1C09">
        <w:tc>
          <w:tcPr>
            <w:tcW w:w="429" w:type="pct"/>
            <w:shd w:val="clear" w:color="auto" w:fill="auto"/>
          </w:tcPr>
          <w:p w14:paraId="0F43F7AD" w14:textId="77777777" w:rsidR="004C328D" w:rsidRPr="00691545" w:rsidRDefault="00E059F2" w:rsidP="00B52D31">
            <w:pPr>
              <w:pStyle w:val="Tabletext"/>
            </w:pPr>
            <w:r w:rsidRPr="00691545">
              <w:t>16</w:t>
            </w:r>
          </w:p>
        </w:tc>
        <w:tc>
          <w:tcPr>
            <w:tcW w:w="847" w:type="pct"/>
            <w:shd w:val="clear" w:color="auto" w:fill="auto"/>
          </w:tcPr>
          <w:p w14:paraId="3D816870" w14:textId="77777777" w:rsidR="004C328D" w:rsidRPr="00691545" w:rsidRDefault="004C328D" w:rsidP="00B52D31">
            <w:pPr>
              <w:pStyle w:val="Tabletext"/>
            </w:pPr>
            <w:r w:rsidRPr="00691545">
              <w:t>Health Practitioner (</w:t>
            </w:r>
            <w:proofErr w:type="spellStart"/>
            <w:r w:rsidRPr="00691545">
              <w:t>AHPRA</w:t>
            </w:r>
            <w:proofErr w:type="spellEnd"/>
            <w:r w:rsidRPr="00691545">
              <w:t>) Number</w:t>
            </w:r>
          </w:p>
        </w:tc>
        <w:tc>
          <w:tcPr>
            <w:tcW w:w="3724" w:type="pct"/>
            <w:shd w:val="clear" w:color="auto" w:fill="auto"/>
          </w:tcPr>
          <w:p w14:paraId="28905A32" w14:textId="77777777" w:rsidR="004C328D" w:rsidRPr="00691545" w:rsidRDefault="004C328D" w:rsidP="00B52D31">
            <w:pPr>
              <w:pStyle w:val="Tabletext"/>
            </w:pPr>
            <w:r w:rsidRPr="00691545">
              <w:t>Only required for continued dispensing.</w:t>
            </w:r>
          </w:p>
          <w:p w14:paraId="44E0EAE8" w14:textId="77777777" w:rsidR="004C328D" w:rsidRPr="00691545" w:rsidRDefault="004C328D" w:rsidP="00B52D31">
            <w:pPr>
              <w:pStyle w:val="Tabletext"/>
            </w:pPr>
            <w:r w:rsidRPr="00691545">
              <w:t>Registration number published by the Australian Health Practitioner Regulation Agency. Number required for the individual pharmacist who personally dispensed the pharmaceutical benefit.</w:t>
            </w:r>
          </w:p>
        </w:tc>
      </w:tr>
      <w:tr w:rsidR="004C328D" w:rsidRPr="00691545" w14:paraId="46248681" w14:textId="77777777" w:rsidTr="009E1C09">
        <w:tc>
          <w:tcPr>
            <w:tcW w:w="429" w:type="pct"/>
            <w:shd w:val="clear" w:color="auto" w:fill="auto"/>
          </w:tcPr>
          <w:p w14:paraId="46817C09" w14:textId="77777777" w:rsidR="004C328D" w:rsidRPr="00691545" w:rsidRDefault="00E059F2" w:rsidP="00B52D31">
            <w:pPr>
              <w:pStyle w:val="Tabletext"/>
            </w:pPr>
            <w:r w:rsidRPr="00691545">
              <w:t>17</w:t>
            </w:r>
          </w:p>
        </w:tc>
        <w:tc>
          <w:tcPr>
            <w:tcW w:w="847" w:type="pct"/>
            <w:shd w:val="clear" w:color="auto" w:fill="auto"/>
          </w:tcPr>
          <w:p w14:paraId="70803178" w14:textId="77777777" w:rsidR="004C328D" w:rsidRPr="00691545" w:rsidRDefault="004C328D" w:rsidP="00B52D31">
            <w:pPr>
              <w:pStyle w:val="Tabletext"/>
            </w:pPr>
            <w:r w:rsidRPr="00691545">
              <w:t>Hospital Provider Number</w:t>
            </w:r>
          </w:p>
        </w:tc>
        <w:tc>
          <w:tcPr>
            <w:tcW w:w="3724" w:type="pct"/>
            <w:shd w:val="clear" w:color="auto" w:fill="auto"/>
          </w:tcPr>
          <w:p w14:paraId="00F6BE63" w14:textId="77777777" w:rsidR="004C328D" w:rsidRPr="00691545" w:rsidRDefault="004C328D" w:rsidP="00B52D31">
            <w:pPr>
              <w:pStyle w:val="Tabletext"/>
            </w:pPr>
            <w:r w:rsidRPr="00691545">
              <w:t>The hospital’s provider number.</w:t>
            </w:r>
          </w:p>
          <w:p w14:paraId="14F27DC3" w14:textId="77777777" w:rsidR="004C328D" w:rsidRPr="00691545" w:rsidRDefault="004C328D" w:rsidP="00B52D31">
            <w:pPr>
              <w:pStyle w:val="Tabletext"/>
            </w:pPr>
            <w:r w:rsidRPr="00691545">
              <w:t>Only required if the prescription originated in or at an approved public hospital</w:t>
            </w:r>
            <w:r w:rsidR="00221980" w:rsidRPr="00691545">
              <w:t>,</w:t>
            </w:r>
            <w:r w:rsidRPr="00691545">
              <w:t xml:space="preserve"> or if the patient category is</w:t>
            </w:r>
            <w:r w:rsidR="00221980" w:rsidRPr="00691545">
              <w:t xml:space="preserve"> any of the following:</w:t>
            </w:r>
          </w:p>
          <w:p w14:paraId="35CF523F" w14:textId="77777777" w:rsidR="004C328D" w:rsidRPr="00691545" w:rsidRDefault="00221980" w:rsidP="00221980">
            <w:pPr>
              <w:pStyle w:val="Tablea"/>
            </w:pPr>
            <w:r w:rsidRPr="00691545">
              <w:t xml:space="preserve">(a) </w:t>
            </w:r>
            <w:r w:rsidR="004C328D" w:rsidRPr="00691545">
              <w:t>Medication chart private hospital patient</w:t>
            </w:r>
            <w:r w:rsidRPr="00691545">
              <w:t>;</w:t>
            </w:r>
          </w:p>
          <w:p w14:paraId="6D9306E6" w14:textId="77777777" w:rsidR="004C328D" w:rsidRPr="00691545" w:rsidRDefault="00221980" w:rsidP="00221980">
            <w:pPr>
              <w:pStyle w:val="Tablea"/>
            </w:pPr>
            <w:r w:rsidRPr="00691545">
              <w:t xml:space="preserve">(b) </w:t>
            </w:r>
            <w:r w:rsidR="004C328D" w:rsidRPr="00691545">
              <w:t>Medication chart public hospital patient</w:t>
            </w:r>
            <w:r w:rsidRPr="00691545">
              <w:t>;</w:t>
            </w:r>
          </w:p>
          <w:p w14:paraId="3C7C9D24" w14:textId="77777777" w:rsidR="004C328D" w:rsidRPr="00691545" w:rsidRDefault="00221980" w:rsidP="00221980">
            <w:pPr>
              <w:pStyle w:val="Tablea"/>
            </w:pPr>
            <w:r w:rsidRPr="00691545">
              <w:t xml:space="preserve">(c) </w:t>
            </w:r>
            <w:r w:rsidR="004C328D" w:rsidRPr="00691545">
              <w:t>Private PBS HMC Inpatient prescription</w:t>
            </w:r>
            <w:r w:rsidRPr="00691545">
              <w:t>;</w:t>
            </w:r>
          </w:p>
          <w:p w14:paraId="13A54406" w14:textId="77777777" w:rsidR="004C328D" w:rsidRPr="00691545" w:rsidRDefault="00221980" w:rsidP="00221980">
            <w:pPr>
              <w:pStyle w:val="Tablea"/>
            </w:pPr>
            <w:r w:rsidRPr="00691545">
              <w:t xml:space="preserve">(d) </w:t>
            </w:r>
            <w:r w:rsidR="004C328D" w:rsidRPr="00691545">
              <w:t>Private PBS HMC discharge prescription</w:t>
            </w:r>
            <w:r w:rsidRPr="00691545">
              <w:t>;</w:t>
            </w:r>
          </w:p>
          <w:p w14:paraId="462F5AC5" w14:textId="77777777" w:rsidR="004C328D" w:rsidRPr="00691545" w:rsidRDefault="00221980" w:rsidP="00221980">
            <w:pPr>
              <w:pStyle w:val="Tablea"/>
            </w:pPr>
            <w:r w:rsidRPr="00691545">
              <w:lastRenderedPageBreak/>
              <w:t xml:space="preserve">(e) </w:t>
            </w:r>
            <w:r w:rsidR="004C328D" w:rsidRPr="00691545">
              <w:t>Private PBS HMC outpatient prescription</w:t>
            </w:r>
            <w:r w:rsidRPr="00691545">
              <w:t>;</w:t>
            </w:r>
          </w:p>
          <w:p w14:paraId="21BA0113" w14:textId="77777777" w:rsidR="004C328D" w:rsidRPr="00691545" w:rsidRDefault="00221980" w:rsidP="00221980">
            <w:pPr>
              <w:pStyle w:val="Tablea"/>
            </w:pPr>
            <w:r w:rsidRPr="00691545">
              <w:t xml:space="preserve">(f) </w:t>
            </w:r>
            <w:r w:rsidR="004C328D" w:rsidRPr="00691545">
              <w:t>Public PBS HMC Inpatient prescription</w:t>
            </w:r>
            <w:r w:rsidRPr="00691545">
              <w:t>;</w:t>
            </w:r>
          </w:p>
          <w:p w14:paraId="77C7F0A5" w14:textId="77777777" w:rsidR="004C328D" w:rsidRPr="00691545" w:rsidRDefault="00221980" w:rsidP="00221980">
            <w:pPr>
              <w:pStyle w:val="Tablea"/>
            </w:pPr>
            <w:r w:rsidRPr="00691545">
              <w:t xml:space="preserve">(g) </w:t>
            </w:r>
            <w:r w:rsidR="004C328D" w:rsidRPr="00691545">
              <w:t>Public PBS HMC discharge prescription</w:t>
            </w:r>
            <w:r w:rsidRPr="00691545">
              <w:t>;</w:t>
            </w:r>
          </w:p>
          <w:p w14:paraId="4C67D35D" w14:textId="77777777" w:rsidR="004C328D" w:rsidRPr="00691545" w:rsidRDefault="00221980" w:rsidP="00221980">
            <w:pPr>
              <w:pStyle w:val="Tablea"/>
            </w:pPr>
            <w:r w:rsidRPr="00691545">
              <w:t xml:space="preserve">(h) </w:t>
            </w:r>
            <w:r w:rsidR="004C328D" w:rsidRPr="00691545">
              <w:t>Public PBS HMC outpatient prescription</w:t>
            </w:r>
            <w:r w:rsidRPr="00691545">
              <w:t>.</w:t>
            </w:r>
          </w:p>
        </w:tc>
      </w:tr>
      <w:tr w:rsidR="004C328D" w:rsidRPr="00691545" w14:paraId="54A4821B" w14:textId="77777777" w:rsidTr="009E1C09">
        <w:tc>
          <w:tcPr>
            <w:tcW w:w="429" w:type="pct"/>
            <w:shd w:val="clear" w:color="auto" w:fill="auto"/>
          </w:tcPr>
          <w:p w14:paraId="0248D60A" w14:textId="77777777" w:rsidR="004C328D" w:rsidRPr="00691545" w:rsidRDefault="00E059F2" w:rsidP="00B52D31">
            <w:pPr>
              <w:pStyle w:val="Tabletext"/>
            </w:pPr>
            <w:r w:rsidRPr="00691545">
              <w:lastRenderedPageBreak/>
              <w:t>18</w:t>
            </w:r>
          </w:p>
        </w:tc>
        <w:tc>
          <w:tcPr>
            <w:tcW w:w="847" w:type="pct"/>
            <w:shd w:val="clear" w:color="auto" w:fill="auto"/>
          </w:tcPr>
          <w:p w14:paraId="3F47E293" w14:textId="77777777" w:rsidR="004C328D" w:rsidRPr="00691545" w:rsidRDefault="004C328D" w:rsidP="00B52D31">
            <w:pPr>
              <w:pStyle w:val="Tabletext"/>
            </w:pPr>
            <w:r w:rsidRPr="00691545">
              <w:t>Immediate Supply Necessary</w:t>
            </w:r>
          </w:p>
        </w:tc>
        <w:tc>
          <w:tcPr>
            <w:tcW w:w="3724" w:type="pct"/>
            <w:shd w:val="clear" w:color="auto" w:fill="auto"/>
          </w:tcPr>
          <w:p w14:paraId="43CBE9EF" w14:textId="77777777" w:rsidR="004C328D" w:rsidRPr="00691545" w:rsidRDefault="004C328D" w:rsidP="00B52D31">
            <w:pPr>
              <w:pStyle w:val="Tabletext"/>
            </w:pPr>
            <w:r w:rsidRPr="00691545">
              <w:t xml:space="preserve">Required if </w:t>
            </w:r>
            <w:r w:rsidR="00C05E34" w:rsidRPr="00691545">
              <w:t xml:space="preserve">the </w:t>
            </w:r>
            <w:r w:rsidRPr="00691545">
              <w:t xml:space="preserve">prescription </w:t>
            </w:r>
            <w:r w:rsidR="00C05E34" w:rsidRPr="00691545">
              <w:t xml:space="preserve">was </w:t>
            </w:r>
            <w:r w:rsidRPr="00691545">
              <w:t>supplied within the 4 or 20 day period in accordance with section 51 of the Regulations as “immediate supply necessary”.</w:t>
            </w:r>
          </w:p>
          <w:p w14:paraId="00DA6014" w14:textId="77777777" w:rsidR="004C328D" w:rsidRPr="00691545" w:rsidRDefault="004C328D" w:rsidP="00B52D31">
            <w:pPr>
              <w:pStyle w:val="Tabletext"/>
            </w:pPr>
            <w:r w:rsidRPr="00691545">
              <w:t xml:space="preserve">Must also indicate if </w:t>
            </w:r>
            <w:r w:rsidR="00C05E34" w:rsidRPr="00691545">
              <w:t xml:space="preserve">the </w:t>
            </w:r>
            <w:r w:rsidRPr="00691545">
              <w:t>prescription is an early supply of a specified pharmaceutical benefit.</w:t>
            </w:r>
          </w:p>
        </w:tc>
      </w:tr>
      <w:tr w:rsidR="004C328D" w:rsidRPr="00691545" w14:paraId="408D40B2" w14:textId="77777777" w:rsidTr="009E1C09">
        <w:tc>
          <w:tcPr>
            <w:tcW w:w="429" w:type="pct"/>
            <w:shd w:val="clear" w:color="auto" w:fill="auto"/>
          </w:tcPr>
          <w:p w14:paraId="46203168" w14:textId="77777777" w:rsidR="004C328D" w:rsidRPr="00691545" w:rsidRDefault="00E059F2" w:rsidP="00B52D31">
            <w:pPr>
              <w:pStyle w:val="Tabletext"/>
            </w:pPr>
            <w:r w:rsidRPr="00691545">
              <w:t>19</w:t>
            </w:r>
          </w:p>
        </w:tc>
        <w:tc>
          <w:tcPr>
            <w:tcW w:w="847" w:type="pct"/>
            <w:shd w:val="clear" w:color="auto" w:fill="auto"/>
          </w:tcPr>
          <w:p w14:paraId="5C1441CA" w14:textId="77777777" w:rsidR="004C328D" w:rsidRPr="00691545" w:rsidDel="00B124B1" w:rsidRDefault="004C328D" w:rsidP="00B52D31">
            <w:pPr>
              <w:pStyle w:val="Tabletext"/>
            </w:pPr>
            <w:r w:rsidRPr="00691545">
              <w:t>Medicare Number</w:t>
            </w:r>
          </w:p>
        </w:tc>
        <w:tc>
          <w:tcPr>
            <w:tcW w:w="3724" w:type="pct"/>
            <w:shd w:val="clear" w:color="auto" w:fill="auto"/>
          </w:tcPr>
          <w:p w14:paraId="102CC883" w14:textId="77777777" w:rsidR="004C328D" w:rsidRPr="00691545" w:rsidRDefault="004C328D" w:rsidP="00B52D31">
            <w:pPr>
              <w:pStyle w:val="Tabletext"/>
            </w:pPr>
            <w:r w:rsidRPr="00691545">
              <w:t xml:space="preserve">Medicare card number (including card issue number and individual reference number) of the person for whom the prescription was written. The number can also be a special number </w:t>
            </w:r>
            <w:r w:rsidR="00221980" w:rsidRPr="00691545">
              <w:t xml:space="preserve">that </w:t>
            </w:r>
            <w:r w:rsidRPr="00691545">
              <w:t>applies to the person.</w:t>
            </w:r>
          </w:p>
          <w:p w14:paraId="2115132C" w14:textId="77777777" w:rsidR="004C328D" w:rsidRPr="00691545" w:rsidDel="00B124B1" w:rsidRDefault="004C328D" w:rsidP="00B52D31">
            <w:pPr>
              <w:pStyle w:val="Tabletext"/>
            </w:pPr>
            <w:r w:rsidRPr="00691545">
              <w:t xml:space="preserve">Not required for prescriber bag supply form or </w:t>
            </w:r>
            <w:proofErr w:type="spellStart"/>
            <w:r w:rsidRPr="00691545">
              <w:t>RPBS</w:t>
            </w:r>
            <w:proofErr w:type="spellEnd"/>
            <w:r w:rsidRPr="00691545">
              <w:t xml:space="preserve"> prescriptions </w:t>
            </w:r>
            <w:r w:rsidR="00221980" w:rsidRPr="00691545">
              <w:t xml:space="preserve">if </w:t>
            </w:r>
            <w:r w:rsidRPr="00691545">
              <w:t xml:space="preserve">entitlement number </w:t>
            </w:r>
            <w:r w:rsidR="00221980" w:rsidRPr="00691545">
              <w:t xml:space="preserve">is </w:t>
            </w:r>
            <w:r w:rsidRPr="00691545">
              <w:t>supplied.</w:t>
            </w:r>
          </w:p>
        </w:tc>
      </w:tr>
      <w:tr w:rsidR="004C328D" w:rsidRPr="00691545" w14:paraId="16AFEE6E" w14:textId="77777777" w:rsidTr="009E1C09">
        <w:tc>
          <w:tcPr>
            <w:tcW w:w="429" w:type="pct"/>
            <w:shd w:val="clear" w:color="auto" w:fill="auto"/>
          </w:tcPr>
          <w:p w14:paraId="05F7D1F9" w14:textId="77777777" w:rsidR="004C328D" w:rsidRPr="00691545" w:rsidRDefault="00E059F2" w:rsidP="00B52D31">
            <w:pPr>
              <w:pStyle w:val="Tabletext"/>
            </w:pPr>
            <w:r w:rsidRPr="00691545">
              <w:t>20</w:t>
            </w:r>
          </w:p>
        </w:tc>
        <w:tc>
          <w:tcPr>
            <w:tcW w:w="847" w:type="pct"/>
            <w:shd w:val="clear" w:color="auto" w:fill="auto"/>
          </w:tcPr>
          <w:p w14:paraId="0F3EE0C0" w14:textId="77777777" w:rsidR="004C328D" w:rsidRPr="00691545" w:rsidRDefault="004C328D" w:rsidP="00B52D31">
            <w:pPr>
              <w:pStyle w:val="Tabletext"/>
            </w:pPr>
            <w:r w:rsidRPr="00691545">
              <w:t>Medication Chart Period of Validity</w:t>
            </w:r>
          </w:p>
        </w:tc>
        <w:tc>
          <w:tcPr>
            <w:tcW w:w="3724" w:type="pct"/>
            <w:shd w:val="clear" w:color="auto" w:fill="auto"/>
          </w:tcPr>
          <w:p w14:paraId="7A40EE6D" w14:textId="77777777" w:rsidR="004C328D" w:rsidRPr="00691545" w:rsidRDefault="004C328D" w:rsidP="00B52D31">
            <w:pPr>
              <w:pStyle w:val="Tabletext"/>
            </w:pPr>
            <w:r w:rsidRPr="00691545">
              <w:t>Only required for medication chart prescription.</w:t>
            </w:r>
          </w:p>
          <w:p w14:paraId="2807D325" w14:textId="77777777" w:rsidR="005D611B" w:rsidRPr="00691545" w:rsidRDefault="005D611B" w:rsidP="00B52D31">
            <w:pPr>
              <w:pStyle w:val="Tabletext"/>
            </w:pPr>
            <w:r w:rsidRPr="00691545">
              <w:t xml:space="preserve">Approved paper medication charts for </w:t>
            </w:r>
            <w:r w:rsidR="004B64E0" w:rsidRPr="00691545">
              <w:t>pa</w:t>
            </w:r>
            <w:r w:rsidRPr="00691545">
              <w:t>tients receiving treatment in or at</w:t>
            </w:r>
            <w:r w:rsidR="004B64E0" w:rsidRPr="00691545">
              <w:t xml:space="preserve"> a residential care service = 4 months.</w:t>
            </w:r>
          </w:p>
          <w:p w14:paraId="4F3BFC8B" w14:textId="77777777" w:rsidR="006A07BC" w:rsidRPr="00691545" w:rsidRDefault="006A07BC" w:rsidP="00B52D31">
            <w:pPr>
              <w:pStyle w:val="Tabletext"/>
            </w:pPr>
            <w:r w:rsidRPr="00691545">
              <w:t>Approved electronic medication charts for patients receiving treatment in or at a residential care service = 6 months.</w:t>
            </w:r>
          </w:p>
          <w:p w14:paraId="4B5452FC" w14:textId="77777777" w:rsidR="006A07BC" w:rsidRPr="00691545" w:rsidRDefault="006A07BC" w:rsidP="00B52D31">
            <w:pPr>
              <w:pStyle w:val="Tabletext"/>
            </w:pPr>
            <w:r w:rsidRPr="00691545">
              <w:t>Approved paper medication charts for patients receiving treatment in or at an approved hospital = 1, 4 or 12 months.</w:t>
            </w:r>
          </w:p>
          <w:p w14:paraId="7D007C5D" w14:textId="77777777" w:rsidR="004C328D" w:rsidRPr="00691545" w:rsidRDefault="006A07BC" w:rsidP="00B52D31">
            <w:pPr>
              <w:pStyle w:val="Tabletext"/>
            </w:pPr>
            <w:r w:rsidRPr="00691545">
              <w:t>Approved electronic medication charts for patients receiving treatment in or at an approved hospital = 1, 4 or 12 months.</w:t>
            </w:r>
          </w:p>
        </w:tc>
      </w:tr>
      <w:tr w:rsidR="004C328D" w:rsidRPr="00691545" w14:paraId="77EA7E36" w14:textId="77777777" w:rsidTr="009E1C09">
        <w:tc>
          <w:tcPr>
            <w:tcW w:w="429" w:type="pct"/>
            <w:shd w:val="clear" w:color="auto" w:fill="auto"/>
          </w:tcPr>
          <w:p w14:paraId="765AA223" w14:textId="77777777" w:rsidR="004C328D" w:rsidRPr="00691545" w:rsidRDefault="00E059F2" w:rsidP="00B52D31">
            <w:pPr>
              <w:pStyle w:val="Tabletext"/>
            </w:pPr>
            <w:r w:rsidRPr="00691545">
              <w:t>21</w:t>
            </w:r>
          </w:p>
        </w:tc>
        <w:tc>
          <w:tcPr>
            <w:tcW w:w="847" w:type="pct"/>
            <w:shd w:val="clear" w:color="auto" w:fill="auto"/>
          </w:tcPr>
          <w:p w14:paraId="0E0B110E" w14:textId="77777777" w:rsidR="004C328D" w:rsidRPr="00691545" w:rsidRDefault="004C328D" w:rsidP="00B52D31">
            <w:pPr>
              <w:pStyle w:val="Tabletext"/>
            </w:pPr>
            <w:r w:rsidRPr="00691545">
              <w:t>Medication Chart Start Date</w:t>
            </w:r>
          </w:p>
        </w:tc>
        <w:tc>
          <w:tcPr>
            <w:tcW w:w="3724" w:type="pct"/>
            <w:shd w:val="clear" w:color="auto" w:fill="auto"/>
          </w:tcPr>
          <w:p w14:paraId="5999EEC5" w14:textId="77777777" w:rsidR="004C328D" w:rsidRPr="00691545" w:rsidRDefault="004C328D" w:rsidP="00B52D31">
            <w:pPr>
              <w:pStyle w:val="Tabletext"/>
            </w:pPr>
            <w:r w:rsidRPr="00691545">
              <w:t>The date the medication chart prescription commences.</w:t>
            </w:r>
          </w:p>
          <w:p w14:paraId="0169ED9D" w14:textId="77777777" w:rsidR="004C328D" w:rsidRPr="00691545" w:rsidRDefault="006A07BC" w:rsidP="00B52D31">
            <w:pPr>
              <w:pStyle w:val="Tabletext"/>
            </w:pPr>
            <w:r w:rsidRPr="00691545">
              <w:t>R</w:t>
            </w:r>
            <w:r w:rsidR="004C328D" w:rsidRPr="00691545">
              <w:t>equired for a medication chart prescription in or at an approved hospital.</w:t>
            </w:r>
          </w:p>
          <w:p w14:paraId="57CD3EAE" w14:textId="77777777" w:rsidR="006A07BC" w:rsidRPr="00691545" w:rsidRDefault="006A07BC" w:rsidP="00B52D31">
            <w:pPr>
              <w:pStyle w:val="Tabletext"/>
            </w:pPr>
            <w:r w:rsidRPr="00691545">
              <w:t>Required for a medication chart prescription in or at a residential care service.</w:t>
            </w:r>
          </w:p>
        </w:tc>
      </w:tr>
      <w:tr w:rsidR="004C328D" w:rsidRPr="00691545" w14:paraId="4F62A02F" w14:textId="77777777" w:rsidTr="009E1C09">
        <w:tc>
          <w:tcPr>
            <w:tcW w:w="429" w:type="pct"/>
            <w:shd w:val="clear" w:color="auto" w:fill="auto"/>
          </w:tcPr>
          <w:p w14:paraId="79F8E396" w14:textId="77777777" w:rsidR="004C328D" w:rsidRPr="00691545" w:rsidRDefault="00E059F2" w:rsidP="00B52D31">
            <w:pPr>
              <w:pStyle w:val="Tabletext"/>
            </w:pPr>
            <w:r w:rsidRPr="00691545">
              <w:t>22</w:t>
            </w:r>
          </w:p>
        </w:tc>
        <w:tc>
          <w:tcPr>
            <w:tcW w:w="847" w:type="pct"/>
            <w:shd w:val="clear" w:color="auto" w:fill="auto"/>
          </w:tcPr>
          <w:p w14:paraId="5C3FE900" w14:textId="77777777" w:rsidR="004C328D" w:rsidRPr="00691545" w:rsidRDefault="004C328D" w:rsidP="00B52D31">
            <w:pPr>
              <w:pStyle w:val="Tabletext"/>
            </w:pPr>
            <w:r w:rsidRPr="00691545">
              <w:t>Number of Repeats</w:t>
            </w:r>
          </w:p>
        </w:tc>
        <w:tc>
          <w:tcPr>
            <w:tcW w:w="3724" w:type="pct"/>
            <w:shd w:val="clear" w:color="auto" w:fill="auto"/>
          </w:tcPr>
          <w:p w14:paraId="1ADA9A6A" w14:textId="77777777" w:rsidR="004C328D" w:rsidRPr="00691545" w:rsidRDefault="004C328D" w:rsidP="00B52D31">
            <w:pPr>
              <w:pStyle w:val="Tabletext"/>
            </w:pPr>
            <w:r w:rsidRPr="00691545">
              <w:t xml:space="preserve">Number of repeats prescribed, including number of repeats prescribed if original and repeats </w:t>
            </w:r>
            <w:r w:rsidR="00221980" w:rsidRPr="00691545">
              <w:t xml:space="preserve">all </w:t>
            </w:r>
            <w:r w:rsidRPr="00691545">
              <w:t xml:space="preserve">supplied on one occasion under </w:t>
            </w:r>
            <w:r w:rsidR="009B5428" w:rsidRPr="00691545">
              <w:t>section 4</w:t>
            </w:r>
            <w:r w:rsidRPr="00691545">
              <w:t>9 of the Regulations.</w:t>
            </w:r>
          </w:p>
        </w:tc>
      </w:tr>
      <w:tr w:rsidR="004C328D" w:rsidRPr="00691545" w14:paraId="79C23406" w14:textId="77777777" w:rsidTr="009E1C09">
        <w:tc>
          <w:tcPr>
            <w:tcW w:w="429" w:type="pct"/>
            <w:shd w:val="clear" w:color="auto" w:fill="auto"/>
          </w:tcPr>
          <w:p w14:paraId="15A81673" w14:textId="77777777" w:rsidR="004C328D" w:rsidRPr="00691545" w:rsidRDefault="00E059F2" w:rsidP="00B52D31">
            <w:pPr>
              <w:pStyle w:val="Tabletext"/>
            </w:pPr>
            <w:r w:rsidRPr="00691545">
              <w:t>23</w:t>
            </w:r>
          </w:p>
        </w:tc>
        <w:tc>
          <w:tcPr>
            <w:tcW w:w="847" w:type="pct"/>
            <w:shd w:val="clear" w:color="auto" w:fill="auto"/>
          </w:tcPr>
          <w:p w14:paraId="6C71F86A" w14:textId="77777777" w:rsidR="004C328D" w:rsidRPr="00691545" w:rsidDel="006D7300" w:rsidRDefault="004C328D" w:rsidP="00B52D31">
            <w:pPr>
              <w:pStyle w:val="Tabletext"/>
            </w:pPr>
            <w:r w:rsidRPr="00691545">
              <w:t>Original PBS Approval Number</w:t>
            </w:r>
          </w:p>
        </w:tc>
        <w:tc>
          <w:tcPr>
            <w:tcW w:w="3724" w:type="pct"/>
            <w:shd w:val="clear" w:color="auto" w:fill="auto"/>
          </w:tcPr>
          <w:p w14:paraId="6B53F503" w14:textId="77777777" w:rsidR="004C328D" w:rsidRPr="00691545" w:rsidRDefault="004C328D" w:rsidP="00B52D31">
            <w:pPr>
              <w:pStyle w:val="Tabletext"/>
            </w:pPr>
            <w:r w:rsidRPr="00691545">
              <w:t xml:space="preserve">Approval number allotted to </w:t>
            </w:r>
            <w:r w:rsidR="00C05E34" w:rsidRPr="00691545">
              <w:t xml:space="preserve">the </w:t>
            </w:r>
            <w:r w:rsidRPr="00691545">
              <w:t xml:space="preserve">approved supplier who made the first supply on the prescription, being the approval number allotted under </w:t>
            </w:r>
            <w:r w:rsidR="009B5428" w:rsidRPr="00691545">
              <w:t>section 1</w:t>
            </w:r>
            <w:r w:rsidRPr="00691545">
              <w:t>6 of the Regulations.</w:t>
            </w:r>
          </w:p>
          <w:p w14:paraId="0EEB73B2" w14:textId="77777777" w:rsidR="004C328D" w:rsidRPr="00691545" w:rsidDel="006D7300" w:rsidRDefault="004C328D" w:rsidP="00B52D31">
            <w:pPr>
              <w:pStyle w:val="Tabletext"/>
            </w:pPr>
            <w:r w:rsidRPr="00691545">
              <w:t>Not required for continued dispensing or medication chart prescription.</w:t>
            </w:r>
          </w:p>
        </w:tc>
      </w:tr>
      <w:tr w:rsidR="004C328D" w:rsidRPr="00691545" w14:paraId="149E35A6" w14:textId="77777777" w:rsidTr="009E1C09">
        <w:tc>
          <w:tcPr>
            <w:tcW w:w="429" w:type="pct"/>
            <w:shd w:val="clear" w:color="auto" w:fill="auto"/>
          </w:tcPr>
          <w:p w14:paraId="2A52CB82" w14:textId="77777777" w:rsidR="004C328D" w:rsidRPr="00691545" w:rsidRDefault="00E059F2" w:rsidP="00B52D31">
            <w:pPr>
              <w:pStyle w:val="Tabletext"/>
            </w:pPr>
            <w:r w:rsidRPr="00691545">
              <w:t>24</w:t>
            </w:r>
          </w:p>
        </w:tc>
        <w:tc>
          <w:tcPr>
            <w:tcW w:w="847" w:type="pct"/>
            <w:shd w:val="clear" w:color="auto" w:fill="auto"/>
          </w:tcPr>
          <w:p w14:paraId="4556017C" w14:textId="77777777" w:rsidR="004C328D" w:rsidRPr="00691545" w:rsidDel="006D7300" w:rsidRDefault="004C328D" w:rsidP="00B52D31">
            <w:pPr>
              <w:pStyle w:val="Tabletext"/>
            </w:pPr>
            <w:r w:rsidRPr="00691545">
              <w:t>Original Unique Pharmacy Prescription Number</w:t>
            </w:r>
          </w:p>
        </w:tc>
        <w:tc>
          <w:tcPr>
            <w:tcW w:w="3724" w:type="pct"/>
            <w:shd w:val="clear" w:color="auto" w:fill="auto"/>
          </w:tcPr>
          <w:p w14:paraId="0F83C1EC" w14:textId="77777777" w:rsidR="004C328D" w:rsidRPr="00691545" w:rsidRDefault="004C328D" w:rsidP="00B52D31">
            <w:pPr>
              <w:pStyle w:val="Tabletext"/>
            </w:pPr>
            <w:r w:rsidRPr="00691545">
              <w:t xml:space="preserve">Prescription number allotted to </w:t>
            </w:r>
            <w:r w:rsidR="00C05E34" w:rsidRPr="00691545">
              <w:t xml:space="preserve">the </w:t>
            </w:r>
            <w:r w:rsidRPr="00691545">
              <w:t xml:space="preserve">prescription by </w:t>
            </w:r>
            <w:r w:rsidR="00C05E34" w:rsidRPr="00691545">
              <w:t xml:space="preserve">the </w:t>
            </w:r>
            <w:r w:rsidRPr="00691545">
              <w:t xml:space="preserve">approved supplier who made the first or only supply on the prescription. Appears on </w:t>
            </w:r>
            <w:r w:rsidR="00C05E34" w:rsidRPr="00691545">
              <w:t xml:space="preserve">the </w:t>
            </w:r>
            <w:r w:rsidRPr="00691545">
              <w:t>original prescription and any subsequent repeat authorisations.</w:t>
            </w:r>
          </w:p>
          <w:p w14:paraId="4CB34656" w14:textId="77777777" w:rsidR="004C328D" w:rsidRPr="00691545" w:rsidDel="006D7300" w:rsidRDefault="004C328D" w:rsidP="00B52D31">
            <w:pPr>
              <w:pStyle w:val="Tabletext"/>
            </w:pPr>
            <w:r w:rsidRPr="00691545">
              <w:t>Not required for continued dispensing or medication chart prescription.</w:t>
            </w:r>
          </w:p>
        </w:tc>
      </w:tr>
      <w:tr w:rsidR="004C328D" w:rsidRPr="00691545" w14:paraId="405E6FA4" w14:textId="77777777" w:rsidTr="009E1C09">
        <w:tc>
          <w:tcPr>
            <w:tcW w:w="429" w:type="pct"/>
            <w:shd w:val="clear" w:color="auto" w:fill="auto"/>
          </w:tcPr>
          <w:p w14:paraId="147CE412" w14:textId="77777777" w:rsidR="004C328D" w:rsidRPr="00691545" w:rsidRDefault="00E059F2" w:rsidP="00B52D31">
            <w:pPr>
              <w:pStyle w:val="Tabletext"/>
            </w:pPr>
            <w:r w:rsidRPr="00691545">
              <w:t>25</w:t>
            </w:r>
          </w:p>
        </w:tc>
        <w:tc>
          <w:tcPr>
            <w:tcW w:w="847" w:type="pct"/>
            <w:shd w:val="clear" w:color="auto" w:fill="auto"/>
          </w:tcPr>
          <w:p w14:paraId="164633F3" w14:textId="77777777" w:rsidR="004C328D" w:rsidRPr="00691545" w:rsidRDefault="004C328D" w:rsidP="00B52D31">
            <w:pPr>
              <w:pStyle w:val="Tabletext"/>
            </w:pPr>
            <w:r w:rsidRPr="00691545">
              <w:t>Patient Category</w:t>
            </w:r>
          </w:p>
        </w:tc>
        <w:tc>
          <w:tcPr>
            <w:tcW w:w="3724" w:type="pct"/>
            <w:shd w:val="clear" w:color="auto" w:fill="auto"/>
          </w:tcPr>
          <w:p w14:paraId="1E43A79A" w14:textId="77777777" w:rsidR="004C328D" w:rsidRPr="00691545" w:rsidRDefault="004C328D" w:rsidP="00B52D31">
            <w:pPr>
              <w:pStyle w:val="Tabletext"/>
            </w:pPr>
            <w:r w:rsidRPr="00691545">
              <w:t>Continued dispensing patient = D</w:t>
            </w:r>
          </w:p>
          <w:p w14:paraId="24818CDF" w14:textId="77777777" w:rsidR="004C328D" w:rsidRPr="00691545" w:rsidRDefault="004C328D" w:rsidP="00B52D31">
            <w:pPr>
              <w:pStyle w:val="Tabletext"/>
            </w:pPr>
            <w:r w:rsidRPr="00691545">
              <w:t>Community patient = 0 (zero)</w:t>
            </w:r>
          </w:p>
          <w:p w14:paraId="19061D42" w14:textId="77777777" w:rsidR="004C328D" w:rsidRPr="00691545" w:rsidRDefault="004C328D" w:rsidP="00B52D31">
            <w:pPr>
              <w:pStyle w:val="Tabletext"/>
            </w:pPr>
            <w:r w:rsidRPr="00691545">
              <w:t>Medication chart public hospital patient = M</w:t>
            </w:r>
          </w:p>
          <w:p w14:paraId="1A9D2314" w14:textId="77777777" w:rsidR="004C328D" w:rsidRPr="00691545" w:rsidRDefault="004C328D" w:rsidP="00B52D31">
            <w:pPr>
              <w:pStyle w:val="Tabletext"/>
            </w:pPr>
            <w:r w:rsidRPr="00691545">
              <w:lastRenderedPageBreak/>
              <w:t>Medication chart private hospital patient = P</w:t>
            </w:r>
          </w:p>
          <w:p w14:paraId="19576F4A" w14:textId="77777777" w:rsidR="004C328D" w:rsidRPr="00691545" w:rsidRDefault="004C328D" w:rsidP="00B52D31">
            <w:pPr>
              <w:pStyle w:val="Tabletext"/>
            </w:pPr>
            <w:r w:rsidRPr="00691545">
              <w:t>Paperless private hospital patient = H</w:t>
            </w:r>
          </w:p>
          <w:p w14:paraId="4A552620" w14:textId="77777777" w:rsidR="004C328D" w:rsidRPr="00691545" w:rsidRDefault="004C328D" w:rsidP="00B52D31">
            <w:pPr>
              <w:pStyle w:val="Tabletext"/>
            </w:pPr>
            <w:r w:rsidRPr="00691545">
              <w:t>Paperless public hospital patient = C</w:t>
            </w:r>
          </w:p>
          <w:p w14:paraId="3FA474F7" w14:textId="77777777" w:rsidR="0013562B" w:rsidRPr="00691545" w:rsidRDefault="0013562B" w:rsidP="00B52D31">
            <w:pPr>
              <w:pStyle w:val="Tabletext"/>
            </w:pPr>
            <w:r w:rsidRPr="00691545">
              <w:t>Patient category 1 = hospital outpatient</w:t>
            </w:r>
            <w:r w:rsidR="00C05E34" w:rsidRPr="00691545">
              <w:t>,</w:t>
            </w:r>
            <w:r w:rsidRPr="00691545">
              <w:t xml:space="preserve"> other than a hospital patient covered by category H, C or B in this item</w:t>
            </w:r>
          </w:p>
          <w:p w14:paraId="2327EB51" w14:textId="77777777" w:rsidR="004C328D" w:rsidRPr="00691545" w:rsidRDefault="004C328D" w:rsidP="00B52D31">
            <w:pPr>
              <w:pStyle w:val="Tabletext"/>
            </w:pPr>
            <w:r w:rsidRPr="00691545">
              <w:t>Private PBS HMC Inpatient prescription = V</w:t>
            </w:r>
          </w:p>
          <w:p w14:paraId="4D7B561F" w14:textId="77777777" w:rsidR="004C328D" w:rsidRPr="00691545" w:rsidRDefault="004C328D" w:rsidP="00B52D31">
            <w:pPr>
              <w:pStyle w:val="Tabletext"/>
            </w:pPr>
            <w:r w:rsidRPr="00691545">
              <w:t>Private PBS HMC discharge prescription = W</w:t>
            </w:r>
          </w:p>
          <w:p w14:paraId="0FA3B8FC" w14:textId="77777777" w:rsidR="004C328D" w:rsidRPr="00691545" w:rsidRDefault="004C328D" w:rsidP="00B52D31">
            <w:pPr>
              <w:pStyle w:val="Tabletext"/>
            </w:pPr>
            <w:r w:rsidRPr="00691545">
              <w:t>Private PBS HMC outpatient prescription = X</w:t>
            </w:r>
          </w:p>
          <w:p w14:paraId="16FC473C" w14:textId="77777777" w:rsidR="004C328D" w:rsidRPr="00691545" w:rsidRDefault="004C328D" w:rsidP="00B52D31">
            <w:pPr>
              <w:pStyle w:val="Tabletext"/>
            </w:pPr>
            <w:r w:rsidRPr="00691545">
              <w:t>Public hospital patient = B</w:t>
            </w:r>
          </w:p>
          <w:p w14:paraId="6745784D" w14:textId="77777777" w:rsidR="004C328D" w:rsidRPr="00691545" w:rsidRDefault="004C328D" w:rsidP="00B52D31">
            <w:pPr>
              <w:pStyle w:val="Tabletext"/>
            </w:pPr>
            <w:r w:rsidRPr="00691545">
              <w:t>Public PBS HMC Inpatient prescription = S</w:t>
            </w:r>
          </w:p>
          <w:p w14:paraId="6F2501F4" w14:textId="77777777" w:rsidR="004C328D" w:rsidRPr="00691545" w:rsidRDefault="004C328D" w:rsidP="00B52D31">
            <w:pPr>
              <w:pStyle w:val="Tabletext"/>
            </w:pPr>
            <w:r w:rsidRPr="00691545">
              <w:t>Public PBS HMC discharge prescription = T</w:t>
            </w:r>
          </w:p>
          <w:p w14:paraId="79C8E1A0" w14:textId="77777777" w:rsidR="004C328D" w:rsidRPr="00691545" w:rsidRDefault="004C328D" w:rsidP="00B52D31">
            <w:pPr>
              <w:pStyle w:val="Tabletext"/>
            </w:pPr>
            <w:r w:rsidRPr="00691545">
              <w:t>Public PBS HMC outpatient prescription = U</w:t>
            </w:r>
          </w:p>
          <w:p w14:paraId="2A84BE39" w14:textId="77777777" w:rsidR="004C328D" w:rsidRPr="00691545" w:rsidRDefault="004C328D" w:rsidP="00B52D31">
            <w:pPr>
              <w:pStyle w:val="Tabletext"/>
            </w:pPr>
            <w:r w:rsidRPr="00691545">
              <w:t xml:space="preserve">Residential aged care </w:t>
            </w:r>
            <w:r w:rsidR="00E059F2" w:rsidRPr="00691545">
              <w:t xml:space="preserve">service </w:t>
            </w:r>
            <w:r w:rsidRPr="00691545">
              <w:t xml:space="preserve">patient (PBS </w:t>
            </w:r>
            <w:proofErr w:type="spellStart"/>
            <w:r w:rsidRPr="00691545">
              <w:t>NRMC</w:t>
            </w:r>
            <w:proofErr w:type="spellEnd"/>
            <w:r w:rsidRPr="00691545">
              <w:t xml:space="preserve"> prescription) = R</w:t>
            </w:r>
          </w:p>
          <w:p w14:paraId="4182575D" w14:textId="77777777" w:rsidR="004C328D" w:rsidRPr="00691545" w:rsidRDefault="004C328D" w:rsidP="00B52D31">
            <w:pPr>
              <w:pStyle w:val="Tabletext"/>
            </w:pPr>
            <w:r w:rsidRPr="00691545">
              <w:t xml:space="preserve">Residential aged care </w:t>
            </w:r>
            <w:r w:rsidR="00E059F2" w:rsidRPr="00691545">
              <w:t xml:space="preserve">service </w:t>
            </w:r>
            <w:r w:rsidRPr="00691545">
              <w:t xml:space="preserve">patient (prescription that is not a PBS </w:t>
            </w:r>
            <w:proofErr w:type="spellStart"/>
            <w:r w:rsidRPr="00691545">
              <w:t>NRMC</w:t>
            </w:r>
            <w:proofErr w:type="spellEnd"/>
            <w:r w:rsidRPr="00691545">
              <w:t xml:space="preserve"> prescription) = N</w:t>
            </w:r>
          </w:p>
        </w:tc>
      </w:tr>
      <w:tr w:rsidR="004C328D" w:rsidRPr="00691545" w14:paraId="5A29479C" w14:textId="77777777" w:rsidTr="009E1C09">
        <w:tc>
          <w:tcPr>
            <w:tcW w:w="429" w:type="pct"/>
            <w:shd w:val="clear" w:color="auto" w:fill="auto"/>
          </w:tcPr>
          <w:p w14:paraId="01EDACCA" w14:textId="77777777" w:rsidR="004C328D" w:rsidRPr="00691545" w:rsidRDefault="00E059F2" w:rsidP="00B52D31">
            <w:pPr>
              <w:pStyle w:val="Tabletext"/>
            </w:pPr>
            <w:r w:rsidRPr="00691545">
              <w:lastRenderedPageBreak/>
              <w:t>26</w:t>
            </w:r>
          </w:p>
        </w:tc>
        <w:tc>
          <w:tcPr>
            <w:tcW w:w="847" w:type="pct"/>
            <w:shd w:val="clear" w:color="auto" w:fill="auto"/>
          </w:tcPr>
          <w:p w14:paraId="160A7C6E" w14:textId="77777777" w:rsidR="004C328D" w:rsidRPr="00691545" w:rsidDel="00B124B1" w:rsidRDefault="004C328D" w:rsidP="00B52D31">
            <w:pPr>
              <w:pStyle w:val="Tabletext"/>
            </w:pPr>
            <w:r w:rsidRPr="00691545">
              <w:t>Payment Category</w:t>
            </w:r>
          </w:p>
        </w:tc>
        <w:tc>
          <w:tcPr>
            <w:tcW w:w="3724" w:type="pct"/>
            <w:shd w:val="clear" w:color="auto" w:fill="auto"/>
          </w:tcPr>
          <w:p w14:paraId="2B544089" w14:textId="77777777" w:rsidR="004C328D" w:rsidRPr="00691545" w:rsidRDefault="004C328D" w:rsidP="00B52D31">
            <w:pPr>
              <w:pStyle w:val="Tabletext"/>
            </w:pPr>
            <w:r w:rsidRPr="00691545">
              <w:t>General benefit = 1</w:t>
            </w:r>
          </w:p>
          <w:p w14:paraId="5A3C9791" w14:textId="77777777" w:rsidR="004C328D" w:rsidRPr="00691545" w:rsidRDefault="004C328D" w:rsidP="00B52D31">
            <w:pPr>
              <w:pStyle w:val="Tabletext"/>
            </w:pPr>
            <w:r w:rsidRPr="00691545">
              <w:t>Entitlement card/PBS Safety Net (free) = 2</w:t>
            </w:r>
          </w:p>
          <w:p w14:paraId="618F80AC" w14:textId="77777777" w:rsidR="004C328D" w:rsidRPr="00691545" w:rsidRDefault="004C328D" w:rsidP="00B52D31">
            <w:pPr>
              <w:pStyle w:val="Tabletext"/>
            </w:pPr>
            <w:r w:rsidRPr="00691545">
              <w:t>Concessional benefit and concession card = 3</w:t>
            </w:r>
          </w:p>
          <w:p w14:paraId="59482F02" w14:textId="77777777" w:rsidR="004C328D" w:rsidRPr="00691545" w:rsidRDefault="004C328D" w:rsidP="00B52D31">
            <w:pPr>
              <w:pStyle w:val="Tabletext"/>
            </w:pPr>
            <w:r w:rsidRPr="00691545">
              <w:t>Repatriation = 4 (</w:t>
            </w:r>
            <w:proofErr w:type="spellStart"/>
            <w:r w:rsidRPr="00691545">
              <w:t>RPBS</w:t>
            </w:r>
            <w:proofErr w:type="spellEnd"/>
            <w:r w:rsidRPr="00691545">
              <w:t>)</w:t>
            </w:r>
          </w:p>
          <w:p w14:paraId="4140487A" w14:textId="77777777" w:rsidR="004C328D" w:rsidRPr="00691545" w:rsidDel="00B124B1" w:rsidRDefault="004C328D" w:rsidP="00B52D31">
            <w:pPr>
              <w:pStyle w:val="Tabletext"/>
            </w:pPr>
            <w:r w:rsidRPr="00691545">
              <w:t>Prescriber bag supply form = 5</w:t>
            </w:r>
          </w:p>
        </w:tc>
      </w:tr>
      <w:tr w:rsidR="004C328D" w:rsidRPr="00691545" w14:paraId="499B402F" w14:textId="77777777" w:rsidTr="009E1C09">
        <w:tc>
          <w:tcPr>
            <w:tcW w:w="429" w:type="pct"/>
            <w:shd w:val="clear" w:color="auto" w:fill="auto"/>
          </w:tcPr>
          <w:p w14:paraId="7CAD1CF6" w14:textId="77777777" w:rsidR="004C328D" w:rsidRPr="00691545" w:rsidRDefault="00E059F2" w:rsidP="00B52D31">
            <w:pPr>
              <w:pStyle w:val="Tabletext"/>
            </w:pPr>
            <w:r w:rsidRPr="00691545">
              <w:t>27</w:t>
            </w:r>
          </w:p>
        </w:tc>
        <w:tc>
          <w:tcPr>
            <w:tcW w:w="847" w:type="pct"/>
            <w:shd w:val="clear" w:color="auto" w:fill="auto"/>
          </w:tcPr>
          <w:p w14:paraId="183CFBC9" w14:textId="77777777" w:rsidR="004C328D" w:rsidRPr="00691545" w:rsidRDefault="004C328D" w:rsidP="00B52D31">
            <w:pPr>
              <w:pStyle w:val="Tabletext"/>
            </w:pPr>
            <w:r w:rsidRPr="00691545">
              <w:t>PBS Item Cod</w:t>
            </w:r>
            <w:r w:rsidR="00AE7B32" w:rsidRPr="00691545">
              <w:t>e</w:t>
            </w:r>
          </w:p>
        </w:tc>
        <w:tc>
          <w:tcPr>
            <w:tcW w:w="3724" w:type="pct"/>
            <w:shd w:val="clear" w:color="auto" w:fill="auto"/>
          </w:tcPr>
          <w:p w14:paraId="76940F94" w14:textId="77777777" w:rsidR="004C328D" w:rsidRPr="00691545" w:rsidRDefault="004C328D" w:rsidP="00B52D31">
            <w:pPr>
              <w:pStyle w:val="Tabletext"/>
            </w:pPr>
            <w:r w:rsidRPr="00691545">
              <w:t xml:space="preserve">Code for the pharmaceutical benefit that appears in the Schedule of Pharmaceutical Benefits published by the Department. </w:t>
            </w:r>
            <w:proofErr w:type="spellStart"/>
            <w:r w:rsidRPr="00691545">
              <w:t>RPBS</w:t>
            </w:r>
            <w:proofErr w:type="spellEnd"/>
            <w:r w:rsidRPr="00691545">
              <w:t xml:space="preserve"> item codes also appear in this Schedule.</w:t>
            </w:r>
          </w:p>
          <w:p w14:paraId="29269E7F" w14:textId="77777777" w:rsidR="004C328D" w:rsidRPr="00691545" w:rsidRDefault="004C328D" w:rsidP="00B52D31">
            <w:pPr>
              <w:pStyle w:val="Tabletext"/>
            </w:pPr>
            <w:r w:rsidRPr="00691545">
              <w:t xml:space="preserve">Not required for </w:t>
            </w:r>
            <w:proofErr w:type="spellStart"/>
            <w:r w:rsidRPr="00691545">
              <w:t>RPBS</w:t>
            </w:r>
            <w:proofErr w:type="spellEnd"/>
            <w:r w:rsidRPr="00691545">
              <w:t xml:space="preserve">, if there is no </w:t>
            </w:r>
            <w:proofErr w:type="spellStart"/>
            <w:r w:rsidRPr="00691545">
              <w:t>RPBS</w:t>
            </w:r>
            <w:proofErr w:type="spellEnd"/>
            <w:r w:rsidRPr="00691545">
              <w:t xml:space="preserve"> item code and the Veterans’ Affairs Department has given prior approval.</w:t>
            </w:r>
          </w:p>
        </w:tc>
      </w:tr>
      <w:tr w:rsidR="004C328D" w:rsidRPr="00691545" w14:paraId="6CF8296C" w14:textId="77777777" w:rsidTr="009E1C09">
        <w:tc>
          <w:tcPr>
            <w:tcW w:w="429" w:type="pct"/>
            <w:shd w:val="clear" w:color="auto" w:fill="auto"/>
          </w:tcPr>
          <w:p w14:paraId="63FA20F1" w14:textId="77777777" w:rsidR="004C328D" w:rsidRPr="00691545" w:rsidRDefault="00E059F2" w:rsidP="00B52D31">
            <w:pPr>
              <w:pStyle w:val="Tabletext"/>
            </w:pPr>
            <w:r w:rsidRPr="00691545">
              <w:t>28</w:t>
            </w:r>
          </w:p>
        </w:tc>
        <w:tc>
          <w:tcPr>
            <w:tcW w:w="847" w:type="pct"/>
            <w:shd w:val="clear" w:color="auto" w:fill="auto"/>
          </w:tcPr>
          <w:p w14:paraId="0DCE9D8A" w14:textId="77777777" w:rsidR="004C328D" w:rsidRPr="00691545" w:rsidRDefault="004C328D" w:rsidP="00B52D31">
            <w:pPr>
              <w:pStyle w:val="Tabletext"/>
            </w:pPr>
            <w:r w:rsidRPr="00691545">
              <w:t>PBS Prescriber Number</w:t>
            </w:r>
          </w:p>
        </w:tc>
        <w:tc>
          <w:tcPr>
            <w:tcW w:w="3724" w:type="pct"/>
            <w:shd w:val="clear" w:color="auto" w:fill="auto"/>
          </w:tcPr>
          <w:p w14:paraId="4A7E5E65" w14:textId="77777777" w:rsidR="004C328D" w:rsidRPr="00691545" w:rsidRDefault="004C328D" w:rsidP="00B52D31">
            <w:pPr>
              <w:pStyle w:val="Tabletext"/>
            </w:pPr>
            <w:r w:rsidRPr="00691545">
              <w:t xml:space="preserve">The number (if any) allotted to the approval of the PBS prescriber under </w:t>
            </w:r>
            <w:r w:rsidR="009B5428" w:rsidRPr="00691545">
              <w:t>section 1</w:t>
            </w:r>
            <w:r w:rsidRPr="00691545">
              <w:t>6 of the Regulations.</w:t>
            </w:r>
          </w:p>
        </w:tc>
      </w:tr>
      <w:tr w:rsidR="004C328D" w:rsidRPr="00691545" w14:paraId="043878B7" w14:textId="77777777" w:rsidTr="009E1C09">
        <w:tc>
          <w:tcPr>
            <w:tcW w:w="429" w:type="pct"/>
            <w:shd w:val="clear" w:color="auto" w:fill="auto"/>
          </w:tcPr>
          <w:p w14:paraId="075A012F" w14:textId="77777777" w:rsidR="004C328D" w:rsidRPr="00691545" w:rsidRDefault="00E059F2" w:rsidP="00B52D31">
            <w:pPr>
              <w:pStyle w:val="Tabletext"/>
            </w:pPr>
            <w:r w:rsidRPr="00691545">
              <w:t>29</w:t>
            </w:r>
          </w:p>
        </w:tc>
        <w:tc>
          <w:tcPr>
            <w:tcW w:w="847" w:type="pct"/>
            <w:shd w:val="clear" w:color="auto" w:fill="auto"/>
          </w:tcPr>
          <w:p w14:paraId="22EC1FBF" w14:textId="77777777" w:rsidR="004C328D" w:rsidRPr="00691545" w:rsidRDefault="004C328D" w:rsidP="00B52D31">
            <w:pPr>
              <w:pStyle w:val="Tabletext"/>
            </w:pPr>
            <w:r w:rsidRPr="00691545">
              <w:t>PBS Reference Number</w:t>
            </w:r>
          </w:p>
        </w:tc>
        <w:tc>
          <w:tcPr>
            <w:tcW w:w="3724" w:type="pct"/>
            <w:shd w:val="clear" w:color="auto" w:fill="auto"/>
          </w:tcPr>
          <w:p w14:paraId="578ABAA7" w14:textId="77777777" w:rsidR="004C328D" w:rsidRPr="00691545" w:rsidRDefault="004C328D" w:rsidP="00B52D31">
            <w:pPr>
              <w:pStyle w:val="Tabletext"/>
            </w:pPr>
            <w:r w:rsidRPr="00691545">
              <w:t>Only required if a pre</w:t>
            </w:r>
            <w:r w:rsidR="00927076">
              <w:noBreakHyphen/>
            </w:r>
            <w:r w:rsidRPr="00691545">
              <w:t xml:space="preserve">assessment was requested by </w:t>
            </w:r>
            <w:r w:rsidR="009869B8" w:rsidRPr="00691545">
              <w:t xml:space="preserve">the </w:t>
            </w:r>
            <w:r w:rsidRPr="00691545">
              <w:t>approved supplier.</w:t>
            </w:r>
          </w:p>
          <w:p w14:paraId="00277176" w14:textId="77777777" w:rsidR="004C328D" w:rsidRPr="00691545" w:rsidRDefault="004C328D" w:rsidP="00B52D31">
            <w:pPr>
              <w:pStyle w:val="Tabletext"/>
            </w:pPr>
            <w:r w:rsidRPr="00691545">
              <w:t xml:space="preserve">Number created by </w:t>
            </w:r>
            <w:r w:rsidR="009869B8" w:rsidRPr="00691545">
              <w:t xml:space="preserve">the </w:t>
            </w:r>
            <w:r w:rsidRPr="00691545">
              <w:t>Chief Executive Medicare in relation to pre</w:t>
            </w:r>
            <w:r w:rsidR="00927076">
              <w:noBreakHyphen/>
            </w:r>
            <w:r w:rsidRPr="00691545">
              <w:t>assessment.</w:t>
            </w:r>
          </w:p>
        </w:tc>
      </w:tr>
      <w:tr w:rsidR="004C328D" w:rsidRPr="00691545" w14:paraId="7ADEFDDE" w14:textId="77777777" w:rsidTr="009E1C09">
        <w:tc>
          <w:tcPr>
            <w:tcW w:w="429" w:type="pct"/>
            <w:shd w:val="clear" w:color="auto" w:fill="auto"/>
          </w:tcPr>
          <w:p w14:paraId="057BA47B" w14:textId="77777777" w:rsidR="004C328D" w:rsidRPr="00691545" w:rsidRDefault="00E059F2" w:rsidP="00B52D31">
            <w:pPr>
              <w:pStyle w:val="Tabletext"/>
            </w:pPr>
            <w:r w:rsidRPr="00691545">
              <w:t>30</w:t>
            </w:r>
          </w:p>
        </w:tc>
        <w:tc>
          <w:tcPr>
            <w:tcW w:w="847" w:type="pct"/>
            <w:shd w:val="clear" w:color="auto" w:fill="auto"/>
          </w:tcPr>
          <w:p w14:paraId="7361B3AB" w14:textId="77777777" w:rsidR="004C328D" w:rsidRPr="00691545" w:rsidRDefault="004C328D" w:rsidP="00B52D31">
            <w:pPr>
              <w:pStyle w:val="Tabletext"/>
            </w:pPr>
            <w:r w:rsidRPr="00691545">
              <w:t>Pharmacy Processing Code</w:t>
            </w:r>
          </w:p>
        </w:tc>
        <w:tc>
          <w:tcPr>
            <w:tcW w:w="3724" w:type="pct"/>
            <w:shd w:val="clear" w:color="auto" w:fill="auto"/>
          </w:tcPr>
          <w:p w14:paraId="0636AEDD" w14:textId="77777777" w:rsidR="004C328D" w:rsidRPr="00691545" w:rsidRDefault="004C328D" w:rsidP="00B52D31">
            <w:pPr>
              <w:pStyle w:val="Tabletext"/>
            </w:pPr>
            <w:r w:rsidRPr="00691545">
              <w:t>Only required if the approved supplier’s dispensing software has no real time response from Chief Executive Medicare.</w:t>
            </w:r>
          </w:p>
        </w:tc>
      </w:tr>
      <w:tr w:rsidR="004C328D" w:rsidRPr="00691545" w14:paraId="62F17949" w14:textId="77777777" w:rsidTr="009E1C09">
        <w:tc>
          <w:tcPr>
            <w:tcW w:w="429" w:type="pct"/>
            <w:shd w:val="clear" w:color="auto" w:fill="auto"/>
          </w:tcPr>
          <w:p w14:paraId="57BE2695" w14:textId="77777777" w:rsidR="004C328D" w:rsidRPr="00691545" w:rsidRDefault="00E059F2" w:rsidP="00B52D31">
            <w:pPr>
              <w:pStyle w:val="Tabletext"/>
            </w:pPr>
            <w:r w:rsidRPr="00691545">
              <w:t>31</w:t>
            </w:r>
          </w:p>
        </w:tc>
        <w:tc>
          <w:tcPr>
            <w:tcW w:w="847" w:type="pct"/>
            <w:shd w:val="clear" w:color="auto" w:fill="auto"/>
          </w:tcPr>
          <w:p w14:paraId="34DB0290" w14:textId="77777777" w:rsidR="004C328D" w:rsidRPr="00691545" w:rsidDel="006D7300" w:rsidRDefault="004C328D" w:rsidP="00B52D31">
            <w:pPr>
              <w:pStyle w:val="Tabletext"/>
            </w:pPr>
            <w:r w:rsidRPr="00691545">
              <w:t>Prescriber ID</w:t>
            </w:r>
          </w:p>
        </w:tc>
        <w:tc>
          <w:tcPr>
            <w:tcW w:w="3724" w:type="pct"/>
            <w:shd w:val="clear" w:color="auto" w:fill="auto"/>
          </w:tcPr>
          <w:p w14:paraId="50FE1F62" w14:textId="77777777" w:rsidR="004C328D" w:rsidRPr="00691545" w:rsidRDefault="004C328D" w:rsidP="00B52D31">
            <w:pPr>
              <w:pStyle w:val="Tabletext"/>
            </w:pPr>
            <w:r w:rsidRPr="00691545">
              <w:t>Prescriber number of the PBS prescriber issued by the Chief Executive Medicare.</w:t>
            </w:r>
          </w:p>
          <w:p w14:paraId="4006E0F9" w14:textId="77777777" w:rsidR="004C328D" w:rsidRPr="00691545" w:rsidDel="006D7300" w:rsidRDefault="004C328D" w:rsidP="00B52D31">
            <w:pPr>
              <w:pStyle w:val="Tabletext"/>
            </w:pPr>
            <w:r w:rsidRPr="00691545">
              <w:t xml:space="preserve">Not required for continued dispensing, or if </w:t>
            </w:r>
            <w:r w:rsidR="009869B8" w:rsidRPr="00691545">
              <w:t xml:space="preserve">the </w:t>
            </w:r>
            <w:r w:rsidRPr="00691545">
              <w:t xml:space="preserve">prescription </w:t>
            </w:r>
            <w:r w:rsidR="009869B8" w:rsidRPr="00691545">
              <w:t xml:space="preserve">was </w:t>
            </w:r>
            <w:r w:rsidRPr="00691545">
              <w:t xml:space="preserve">written by </w:t>
            </w:r>
            <w:r w:rsidR="009869B8" w:rsidRPr="00691545">
              <w:t xml:space="preserve">a </w:t>
            </w:r>
            <w:r w:rsidRPr="00691545">
              <w:t>medical practitioner and the prescriber number was not available to the approved supplier at the time of supply.</w:t>
            </w:r>
          </w:p>
        </w:tc>
      </w:tr>
      <w:tr w:rsidR="004C328D" w:rsidRPr="00691545" w14:paraId="71837999" w14:textId="77777777" w:rsidTr="009E1C09">
        <w:tc>
          <w:tcPr>
            <w:tcW w:w="429" w:type="pct"/>
            <w:shd w:val="clear" w:color="auto" w:fill="auto"/>
          </w:tcPr>
          <w:p w14:paraId="64C6D4A3" w14:textId="77777777" w:rsidR="004C328D" w:rsidRPr="00691545" w:rsidRDefault="00E059F2" w:rsidP="00B52D31">
            <w:pPr>
              <w:pStyle w:val="Tabletext"/>
            </w:pPr>
            <w:r w:rsidRPr="00691545">
              <w:t>32</w:t>
            </w:r>
          </w:p>
        </w:tc>
        <w:tc>
          <w:tcPr>
            <w:tcW w:w="847" w:type="pct"/>
            <w:shd w:val="clear" w:color="auto" w:fill="auto"/>
          </w:tcPr>
          <w:p w14:paraId="3AD8595E" w14:textId="77777777" w:rsidR="004C328D" w:rsidRPr="00691545" w:rsidRDefault="004C328D" w:rsidP="00B52D31">
            <w:pPr>
              <w:pStyle w:val="Tabletext"/>
            </w:pPr>
            <w:r w:rsidRPr="00691545">
              <w:t>Prescription Format</w:t>
            </w:r>
          </w:p>
        </w:tc>
        <w:tc>
          <w:tcPr>
            <w:tcW w:w="3724" w:type="pct"/>
            <w:shd w:val="clear" w:color="auto" w:fill="auto"/>
          </w:tcPr>
          <w:p w14:paraId="18E9310F" w14:textId="77777777" w:rsidR="004C328D" w:rsidRPr="00691545" w:rsidRDefault="004C328D" w:rsidP="00B52D31">
            <w:pPr>
              <w:pStyle w:val="Tabletext"/>
            </w:pPr>
            <w:r w:rsidRPr="00691545">
              <w:t>Claim from a paper</w:t>
            </w:r>
            <w:r w:rsidR="00927076">
              <w:noBreakHyphen/>
            </w:r>
            <w:r w:rsidRPr="00691545">
              <w:t>based prescription, including one that is a medication chart prescription = P</w:t>
            </w:r>
          </w:p>
          <w:p w14:paraId="450BD1FC" w14:textId="77777777" w:rsidR="004C328D" w:rsidRPr="00691545" w:rsidRDefault="004C328D" w:rsidP="00B52D31">
            <w:pPr>
              <w:pStyle w:val="Tabletext"/>
            </w:pPr>
            <w:r w:rsidRPr="00691545">
              <w:lastRenderedPageBreak/>
              <w:t>Claim from an electronic prescription, including one that is a medication chart prescription = E</w:t>
            </w:r>
          </w:p>
        </w:tc>
      </w:tr>
      <w:tr w:rsidR="004C328D" w:rsidRPr="00691545" w14:paraId="0F167FA7" w14:textId="77777777" w:rsidTr="009E1C09">
        <w:tc>
          <w:tcPr>
            <w:tcW w:w="429" w:type="pct"/>
            <w:shd w:val="clear" w:color="auto" w:fill="auto"/>
          </w:tcPr>
          <w:p w14:paraId="5BDCE69B" w14:textId="77777777" w:rsidR="004C328D" w:rsidRPr="00691545" w:rsidRDefault="00E059F2" w:rsidP="00B52D31">
            <w:pPr>
              <w:pStyle w:val="Tabletext"/>
            </w:pPr>
            <w:r w:rsidRPr="00691545">
              <w:lastRenderedPageBreak/>
              <w:t>33</w:t>
            </w:r>
          </w:p>
        </w:tc>
        <w:tc>
          <w:tcPr>
            <w:tcW w:w="847" w:type="pct"/>
            <w:shd w:val="clear" w:color="auto" w:fill="auto"/>
          </w:tcPr>
          <w:p w14:paraId="4487A43F" w14:textId="77777777" w:rsidR="004C328D" w:rsidRPr="00691545" w:rsidRDefault="004C328D" w:rsidP="00B52D31">
            <w:pPr>
              <w:pStyle w:val="Tabletext"/>
            </w:pPr>
            <w:r w:rsidRPr="00691545">
              <w:t>Previous Supplies</w:t>
            </w:r>
          </w:p>
        </w:tc>
        <w:tc>
          <w:tcPr>
            <w:tcW w:w="3724" w:type="pct"/>
            <w:shd w:val="clear" w:color="auto" w:fill="auto"/>
          </w:tcPr>
          <w:p w14:paraId="22B4D9DC" w14:textId="77777777" w:rsidR="004C328D" w:rsidRPr="00691545" w:rsidRDefault="004C328D" w:rsidP="00B52D31">
            <w:pPr>
              <w:pStyle w:val="Tabletext"/>
            </w:pPr>
            <w:r w:rsidRPr="00691545">
              <w:t>Number of times (including the original supply) the pharmaceutical benefit has previously been supplied under the prescription.</w:t>
            </w:r>
          </w:p>
        </w:tc>
      </w:tr>
      <w:tr w:rsidR="004C328D" w:rsidRPr="00691545" w14:paraId="1ED340DE" w14:textId="77777777" w:rsidTr="009E1C09">
        <w:tc>
          <w:tcPr>
            <w:tcW w:w="429" w:type="pct"/>
            <w:shd w:val="clear" w:color="auto" w:fill="auto"/>
          </w:tcPr>
          <w:p w14:paraId="6D2BDC04" w14:textId="77777777" w:rsidR="004C328D" w:rsidRPr="00691545" w:rsidRDefault="00E059F2" w:rsidP="00B52D31">
            <w:pPr>
              <w:pStyle w:val="Tabletext"/>
            </w:pPr>
            <w:r w:rsidRPr="00691545">
              <w:t>34</w:t>
            </w:r>
          </w:p>
        </w:tc>
        <w:tc>
          <w:tcPr>
            <w:tcW w:w="847" w:type="pct"/>
            <w:shd w:val="clear" w:color="auto" w:fill="auto"/>
          </w:tcPr>
          <w:p w14:paraId="46A4880E" w14:textId="77777777" w:rsidR="004C328D" w:rsidRPr="00691545" w:rsidRDefault="004C328D" w:rsidP="00B52D31">
            <w:pPr>
              <w:pStyle w:val="Tabletext"/>
            </w:pPr>
            <w:r w:rsidRPr="00691545">
              <w:t>Price</w:t>
            </w:r>
          </w:p>
        </w:tc>
        <w:tc>
          <w:tcPr>
            <w:tcW w:w="3724" w:type="pct"/>
            <w:shd w:val="clear" w:color="auto" w:fill="auto"/>
          </w:tcPr>
          <w:p w14:paraId="31044BA4" w14:textId="77777777" w:rsidR="004C328D" w:rsidRPr="00691545" w:rsidRDefault="004C328D" w:rsidP="00B52D31">
            <w:pPr>
              <w:pStyle w:val="Tabletext"/>
            </w:pPr>
            <w:r w:rsidRPr="00691545">
              <w:t xml:space="preserve">Required for a prescription priced by the approved supplier in accordance with an election </w:t>
            </w:r>
            <w:r w:rsidR="00C97DC6" w:rsidRPr="00691545">
              <w:t xml:space="preserve">in force </w:t>
            </w:r>
            <w:r w:rsidRPr="00691545">
              <w:t xml:space="preserve">under </w:t>
            </w:r>
            <w:r w:rsidR="006543FF" w:rsidRPr="00691545">
              <w:t>subsection 3</w:t>
            </w:r>
            <w:r w:rsidRPr="00691545">
              <w:t>1(</w:t>
            </w:r>
            <w:r w:rsidR="00C97DC6" w:rsidRPr="00691545">
              <w:t>3</w:t>
            </w:r>
            <w:r w:rsidRPr="00691545">
              <w:t xml:space="preserve">) of the </w:t>
            </w:r>
            <w:r w:rsidR="004B0259" w:rsidRPr="00691545">
              <w:rPr>
                <w:i/>
              </w:rPr>
              <w:t xml:space="preserve">Commonwealth price (Pharmaceutical benefits supplied by approved pharmacists) </w:t>
            </w:r>
            <w:r w:rsidR="006543FF" w:rsidRPr="00691545">
              <w:rPr>
                <w:i/>
              </w:rPr>
              <w:t>Determination 2</w:t>
            </w:r>
            <w:r w:rsidR="004B0259" w:rsidRPr="00691545">
              <w:rPr>
                <w:i/>
              </w:rPr>
              <w:t>020</w:t>
            </w:r>
            <w:r w:rsidR="004B0259" w:rsidRPr="00691545">
              <w:t xml:space="preserve"> </w:t>
            </w:r>
            <w:r w:rsidRPr="00691545">
              <w:t>or priced by an approved supplier as an exceptional prescription.</w:t>
            </w:r>
          </w:p>
          <w:p w14:paraId="0CD6A228" w14:textId="77777777" w:rsidR="004C328D" w:rsidRPr="00691545" w:rsidRDefault="004C328D" w:rsidP="00B52D31">
            <w:pPr>
              <w:pStyle w:val="Tabletext"/>
            </w:pPr>
            <w:r w:rsidRPr="00691545">
              <w:t xml:space="preserve">Required if </w:t>
            </w:r>
            <w:proofErr w:type="spellStart"/>
            <w:r w:rsidRPr="00691545">
              <w:t>RPBS</w:t>
            </w:r>
            <w:proofErr w:type="spellEnd"/>
            <w:r w:rsidRPr="00691545">
              <w:t xml:space="preserve">, no </w:t>
            </w:r>
            <w:proofErr w:type="spellStart"/>
            <w:r w:rsidRPr="00691545">
              <w:t>RPBS</w:t>
            </w:r>
            <w:proofErr w:type="spellEnd"/>
            <w:r w:rsidRPr="00691545">
              <w:t xml:space="preserve"> item code, and the Veterans’ Affairs Department has given prior approval.</w:t>
            </w:r>
          </w:p>
          <w:p w14:paraId="21178843" w14:textId="77777777" w:rsidR="004C328D" w:rsidRPr="00691545" w:rsidRDefault="004C328D" w:rsidP="00B52D31">
            <w:pPr>
              <w:pStyle w:val="Tabletext"/>
            </w:pPr>
            <w:r w:rsidRPr="00691545">
              <w:t>Not required if the price for a prescription priced by the approved supplier is under co</w:t>
            </w:r>
            <w:r w:rsidR="00927076">
              <w:noBreakHyphen/>
            </w:r>
            <w:r w:rsidRPr="00691545">
              <w:t>payment.</w:t>
            </w:r>
          </w:p>
        </w:tc>
      </w:tr>
      <w:tr w:rsidR="004C328D" w:rsidRPr="00691545" w14:paraId="525CF989" w14:textId="77777777" w:rsidTr="009E1C09">
        <w:tc>
          <w:tcPr>
            <w:tcW w:w="429" w:type="pct"/>
            <w:shd w:val="clear" w:color="auto" w:fill="auto"/>
          </w:tcPr>
          <w:p w14:paraId="296C45EA" w14:textId="77777777" w:rsidR="004C328D" w:rsidRPr="00691545" w:rsidRDefault="00E059F2" w:rsidP="00B52D31">
            <w:pPr>
              <w:pStyle w:val="Tabletext"/>
            </w:pPr>
            <w:r w:rsidRPr="00691545">
              <w:t>35</w:t>
            </w:r>
          </w:p>
        </w:tc>
        <w:tc>
          <w:tcPr>
            <w:tcW w:w="847" w:type="pct"/>
            <w:shd w:val="clear" w:color="auto" w:fill="auto"/>
          </w:tcPr>
          <w:p w14:paraId="39C2DD80" w14:textId="77777777" w:rsidR="004C328D" w:rsidRPr="00691545" w:rsidRDefault="004C328D" w:rsidP="00B52D31">
            <w:pPr>
              <w:pStyle w:val="Tabletext"/>
            </w:pPr>
            <w:r w:rsidRPr="00691545">
              <w:t>Quantity</w:t>
            </w:r>
          </w:p>
        </w:tc>
        <w:tc>
          <w:tcPr>
            <w:tcW w:w="3724" w:type="pct"/>
            <w:shd w:val="clear" w:color="auto" w:fill="auto"/>
          </w:tcPr>
          <w:p w14:paraId="03B859E3" w14:textId="77777777" w:rsidR="004C328D" w:rsidRPr="00691545" w:rsidRDefault="004C328D" w:rsidP="00B52D31">
            <w:pPr>
              <w:pStyle w:val="Tabletext"/>
            </w:pPr>
            <w:r w:rsidRPr="00691545">
              <w:t xml:space="preserve">Quantity of the pharmaceutical benefit supplied. Must be </w:t>
            </w:r>
            <w:r w:rsidR="009869B8" w:rsidRPr="00691545">
              <w:t xml:space="preserve">the </w:t>
            </w:r>
            <w:r w:rsidRPr="00691545">
              <w:t xml:space="preserve">total quantity supplied (first supply and all repeats) if </w:t>
            </w:r>
            <w:r w:rsidR="009869B8" w:rsidRPr="00691545">
              <w:t xml:space="preserve">all </w:t>
            </w:r>
            <w:r w:rsidRPr="00691545">
              <w:t xml:space="preserve">supplied on one occasion under </w:t>
            </w:r>
            <w:r w:rsidR="009B5428" w:rsidRPr="00691545">
              <w:t>section 4</w:t>
            </w:r>
            <w:r w:rsidRPr="00691545">
              <w:t>9 of the Regulations.</w:t>
            </w:r>
          </w:p>
        </w:tc>
      </w:tr>
      <w:tr w:rsidR="004C328D" w:rsidRPr="00691545" w14:paraId="4866F1F5" w14:textId="77777777" w:rsidTr="009E1C09">
        <w:tc>
          <w:tcPr>
            <w:tcW w:w="429" w:type="pct"/>
            <w:shd w:val="clear" w:color="auto" w:fill="auto"/>
          </w:tcPr>
          <w:p w14:paraId="53DDCCB8" w14:textId="77777777" w:rsidR="004C328D" w:rsidRPr="00691545" w:rsidRDefault="00E059F2" w:rsidP="00B52D31">
            <w:pPr>
              <w:pStyle w:val="Tabletext"/>
            </w:pPr>
            <w:r w:rsidRPr="00691545">
              <w:t>36</w:t>
            </w:r>
          </w:p>
        </w:tc>
        <w:tc>
          <w:tcPr>
            <w:tcW w:w="847" w:type="pct"/>
            <w:shd w:val="clear" w:color="auto" w:fill="auto"/>
          </w:tcPr>
          <w:p w14:paraId="7F038169" w14:textId="77777777" w:rsidR="004C328D" w:rsidRPr="00691545" w:rsidRDefault="004C328D" w:rsidP="00B52D31">
            <w:pPr>
              <w:pStyle w:val="Tabletext"/>
            </w:pPr>
            <w:r w:rsidRPr="00691545">
              <w:t>Regulation 24</w:t>
            </w:r>
          </w:p>
        </w:tc>
        <w:tc>
          <w:tcPr>
            <w:tcW w:w="3724" w:type="pct"/>
            <w:shd w:val="clear" w:color="auto" w:fill="auto"/>
          </w:tcPr>
          <w:p w14:paraId="44889FCA" w14:textId="77777777" w:rsidR="004C328D" w:rsidRPr="00691545" w:rsidRDefault="004C328D" w:rsidP="00B52D31">
            <w:pPr>
              <w:pStyle w:val="Tabletext"/>
            </w:pPr>
            <w:r w:rsidRPr="00691545">
              <w:t xml:space="preserve">Only required if first supply and all repeats were </w:t>
            </w:r>
            <w:r w:rsidR="009869B8" w:rsidRPr="00691545">
              <w:t xml:space="preserve">all </w:t>
            </w:r>
            <w:r w:rsidRPr="00691545">
              <w:t xml:space="preserve">supplied on one occasion under </w:t>
            </w:r>
            <w:r w:rsidR="009B5428" w:rsidRPr="00691545">
              <w:t>section 4</w:t>
            </w:r>
            <w:r w:rsidRPr="00691545">
              <w:t>9 of the Regulations.</w:t>
            </w:r>
          </w:p>
        </w:tc>
      </w:tr>
      <w:tr w:rsidR="004C328D" w:rsidRPr="00691545" w14:paraId="1263E1F2" w14:textId="77777777" w:rsidTr="009E1C09">
        <w:tc>
          <w:tcPr>
            <w:tcW w:w="429" w:type="pct"/>
            <w:shd w:val="clear" w:color="auto" w:fill="auto"/>
          </w:tcPr>
          <w:p w14:paraId="305D1B39" w14:textId="77777777" w:rsidR="004C328D" w:rsidRPr="00691545" w:rsidRDefault="00E059F2" w:rsidP="00B52D31">
            <w:pPr>
              <w:pStyle w:val="Tabletext"/>
            </w:pPr>
            <w:r w:rsidRPr="00691545">
              <w:t>37</w:t>
            </w:r>
          </w:p>
        </w:tc>
        <w:tc>
          <w:tcPr>
            <w:tcW w:w="847" w:type="pct"/>
            <w:shd w:val="clear" w:color="auto" w:fill="auto"/>
          </w:tcPr>
          <w:p w14:paraId="7EEA1DAA" w14:textId="77777777" w:rsidR="004C328D" w:rsidRPr="00691545" w:rsidRDefault="004C328D" w:rsidP="00B52D31">
            <w:pPr>
              <w:pStyle w:val="Tabletext"/>
            </w:pPr>
            <w:r w:rsidRPr="00691545">
              <w:t>Residential Aged Care Facility ID</w:t>
            </w:r>
          </w:p>
        </w:tc>
        <w:tc>
          <w:tcPr>
            <w:tcW w:w="3724" w:type="pct"/>
            <w:shd w:val="clear" w:color="auto" w:fill="auto"/>
          </w:tcPr>
          <w:p w14:paraId="7680F94B" w14:textId="77777777" w:rsidR="004C328D" w:rsidRPr="00691545" w:rsidRDefault="004C328D" w:rsidP="00B52D31">
            <w:pPr>
              <w:pStyle w:val="Tabletext"/>
            </w:pPr>
            <w:r w:rsidRPr="00691545">
              <w:t xml:space="preserve">Only required if </w:t>
            </w:r>
            <w:r w:rsidR="009869B8" w:rsidRPr="00691545">
              <w:t xml:space="preserve">the </w:t>
            </w:r>
            <w:r w:rsidRPr="00691545">
              <w:t xml:space="preserve">pharmaceutical benefit </w:t>
            </w:r>
            <w:r w:rsidR="009869B8" w:rsidRPr="00691545">
              <w:t xml:space="preserve">was </w:t>
            </w:r>
            <w:r w:rsidRPr="00691545">
              <w:t xml:space="preserve">supplied to </w:t>
            </w:r>
            <w:r w:rsidR="009869B8" w:rsidRPr="00691545">
              <w:t xml:space="preserve">a </w:t>
            </w:r>
            <w:r w:rsidRPr="00691545">
              <w:t>resident receiving residential care</w:t>
            </w:r>
            <w:r w:rsidR="009869B8" w:rsidRPr="00691545">
              <w:t xml:space="preserve"> (as defined by</w:t>
            </w:r>
            <w:r w:rsidRPr="00691545">
              <w:t xml:space="preserve"> </w:t>
            </w:r>
            <w:r w:rsidR="009B5428" w:rsidRPr="00691545">
              <w:t>section 4</w:t>
            </w:r>
            <w:r w:rsidRPr="00691545">
              <w:t>1</w:t>
            </w:r>
            <w:r w:rsidR="00927076">
              <w:noBreakHyphen/>
            </w:r>
            <w:r w:rsidRPr="00691545">
              <w:t xml:space="preserve">3 of the </w:t>
            </w:r>
            <w:r w:rsidRPr="00691545">
              <w:rPr>
                <w:i/>
              </w:rPr>
              <w:t>Aged Care Act 1997</w:t>
            </w:r>
            <w:r w:rsidR="009869B8" w:rsidRPr="00691545">
              <w:rPr>
                <w:i/>
              </w:rPr>
              <w:t>)</w:t>
            </w:r>
            <w:r w:rsidRPr="00691545">
              <w:t xml:space="preserve"> including if medication chart prescription.</w:t>
            </w:r>
          </w:p>
          <w:p w14:paraId="4CE899DF" w14:textId="77777777" w:rsidR="004C328D" w:rsidRPr="00691545" w:rsidRDefault="009869B8" w:rsidP="00B52D31">
            <w:pPr>
              <w:pStyle w:val="Tabletext"/>
            </w:pPr>
            <w:r w:rsidRPr="00691545">
              <w:t>(</w:t>
            </w:r>
            <w:r w:rsidR="004C328D" w:rsidRPr="00691545">
              <w:t>Also known as Residential Aged Care Service identification number.</w:t>
            </w:r>
            <w:r w:rsidRPr="00691545">
              <w:t>)</w:t>
            </w:r>
          </w:p>
        </w:tc>
      </w:tr>
      <w:tr w:rsidR="004C328D" w:rsidRPr="00691545" w14:paraId="349ABB87" w14:textId="77777777" w:rsidTr="009E1C09">
        <w:tc>
          <w:tcPr>
            <w:tcW w:w="429" w:type="pct"/>
            <w:shd w:val="clear" w:color="auto" w:fill="auto"/>
          </w:tcPr>
          <w:p w14:paraId="1CDFC3E7" w14:textId="77777777" w:rsidR="004C328D" w:rsidRPr="00691545" w:rsidRDefault="00E059F2" w:rsidP="00B52D31">
            <w:pPr>
              <w:pStyle w:val="Tabletext"/>
            </w:pPr>
            <w:r w:rsidRPr="00691545">
              <w:t>38</w:t>
            </w:r>
          </w:p>
        </w:tc>
        <w:tc>
          <w:tcPr>
            <w:tcW w:w="847" w:type="pct"/>
            <w:shd w:val="clear" w:color="auto" w:fill="auto"/>
          </w:tcPr>
          <w:p w14:paraId="4F6B373B" w14:textId="77777777" w:rsidR="004C328D" w:rsidRPr="00691545" w:rsidRDefault="004C328D" w:rsidP="00B52D31">
            <w:pPr>
              <w:pStyle w:val="Tabletext"/>
            </w:pPr>
            <w:r w:rsidRPr="00691545">
              <w:t>Resubmission Flag</w:t>
            </w:r>
          </w:p>
        </w:tc>
        <w:tc>
          <w:tcPr>
            <w:tcW w:w="3724" w:type="pct"/>
            <w:shd w:val="clear" w:color="auto" w:fill="auto"/>
          </w:tcPr>
          <w:p w14:paraId="5F32A2C1" w14:textId="77777777" w:rsidR="004C328D" w:rsidRPr="00691545" w:rsidRDefault="004C328D" w:rsidP="00B52D31">
            <w:pPr>
              <w:pStyle w:val="Tabletext"/>
            </w:pPr>
            <w:r w:rsidRPr="00691545">
              <w:t>Only required if information relating to the prescription was previously submitted (whether by way of claim or under co</w:t>
            </w:r>
            <w:r w:rsidR="00927076">
              <w:noBreakHyphen/>
            </w:r>
            <w:r w:rsidRPr="00691545">
              <w:t>payment data) and rejected.</w:t>
            </w:r>
          </w:p>
        </w:tc>
      </w:tr>
      <w:tr w:rsidR="004C328D" w:rsidRPr="00691545" w14:paraId="28A1A8B1" w14:textId="77777777" w:rsidTr="009E1C09">
        <w:tc>
          <w:tcPr>
            <w:tcW w:w="429" w:type="pct"/>
            <w:shd w:val="clear" w:color="auto" w:fill="auto"/>
          </w:tcPr>
          <w:p w14:paraId="2F18F5B9" w14:textId="77777777" w:rsidR="004C328D" w:rsidRPr="00691545" w:rsidRDefault="00E059F2" w:rsidP="00B52D31">
            <w:pPr>
              <w:pStyle w:val="Tabletext"/>
            </w:pPr>
            <w:r w:rsidRPr="00691545">
              <w:t>39</w:t>
            </w:r>
          </w:p>
        </w:tc>
        <w:tc>
          <w:tcPr>
            <w:tcW w:w="847" w:type="pct"/>
            <w:shd w:val="clear" w:color="auto" w:fill="auto"/>
          </w:tcPr>
          <w:p w14:paraId="6B977F37" w14:textId="77777777" w:rsidR="004C328D" w:rsidRPr="00691545" w:rsidDel="006D7300" w:rsidRDefault="004C328D" w:rsidP="00B52D31">
            <w:pPr>
              <w:pStyle w:val="Tabletext"/>
            </w:pPr>
            <w:r w:rsidRPr="00691545">
              <w:t>Serial Number</w:t>
            </w:r>
          </w:p>
        </w:tc>
        <w:tc>
          <w:tcPr>
            <w:tcW w:w="3724" w:type="pct"/>
            <w:shd w:val="clear" w:color="auto" w:fill="auto"/>
          </w:tcPr>
          <w:p w14:paraId="2DF845FC" w14:textId="77777777" w:rsidR="004C328D" w:rsidRPr="00691545" w:rsidDel="006D7300" w:rsidRDefault="004C328D" w:rsidP="00B52D31">
            <w:pPr>
              <w:pStyle w:val="Tabletext"/>
            </w:pPr>
            <w:r w:rsidRPr="00691545">
              <w:t>Number that uniquely identifies the pharmaceutical benefit within the payment category, marked on the prescription by the approved supplier. The number runs sequentially, within a range, for that claim period, for each payment category, or, at times, for a type of prescription for each payment category (for example medication chart prescriptions).</w:t>
            </w:r>
          </w:p>
        </w:tc>
      </w:tr>
      <w:tr w:rsidR="004C328D" w:rsidRPr="00691545" w14:paraId="63093DC4" w14:textId="77777777" w:rsidTr="009E1C09">
        <w:tc>
          <w:tcPr>
            <w:tcW w:w="429" w:type="pct"/>
            <w:tcBorders>
              <w:bottom w:val="single" w:sz="4" w:space="0" w:color="auto"/>
            </w:tcBorders>
            <w:shd w:val="clear" w:color="auto" w:fill="auto"/>
          </w:tcPr>
          <w:p w14:paraId="5CD16777" w14:textId="77777777" w:rsidR="004C328D" w:rsidRPr="00691545" w:rsidRDefault="00E059F2" w:rsidP="00B52D31">
            <w:pPr>
              <w:pStyle w:val="Tabletext"/>
            </w:pPr>
            <w:r w:rsidRPr="00691545">
              <w:t>40</w:t>
            </w:r>
          </w:p>
        </w:tc>
        <w:tc>
          <w:tcPr>
            <w:tcW w:w="847" w:type="pct"/>
            <w:tcBorders>
              <w:bottom w:val="single" w:sz="4" w:space="0" w:color="auto"/>
            </w:tcBorders>
            <w:shd w:val="clear" w:color="auto" w:fill="auto"/>
          </w:tcPr>
          <w:p w14:paraId="687B1FE9" w14:textId="77777777" w:rsidR="004C328D" w:rsidRPr="00691545" w:rsidDel="006D7300" w:rsidRDefault="004C328D" w:rsidP="00B52D31">
            <w:pPr>
              <w:pStyle w:val="Tabletext"/>
            </w:pPr>
            <w:r w:rsidRPr="00691545">
              <w:t>Streamlined Authority Code</w:t>
            </w:r>
          </w:p>
        </w:tc>
        <w:tc>
          <w:tcPr>
            <w:tcW w:w="3724" w:type="pct"/>
            <w:tcBorders>
              <w:bottom w:val="single" w:sz="4" w:space="0" w:color="auto"/>
            </w:tcBorders>
            <w:shd w:val="clear" w:color="auto" w:fill="auto"/>
          </w:tcPr>
          <w:p w14:paraId="56842C1F" w14:textId="77777777" w:rsidR="004C328D" w:rsidRPr="00691545" w:rsidRDefault="004C328D" w:rsidP="00B52D31">
            <w:pPr>
              <w:pStyle w:val="Tabletext"/>
            </w:pPr>
            <w:r w:rsidRPr="00691545">
              <w:t>Only required for authority prescriptions, if the type of authority is streamlined authority code.</w:t>
            </w:r>
          </w:p>
          <w:p w14:paraId="279D927B" w14:textId="77777777" w:rsidR="004C328D" w:rsidRPr="00691545" w:rsidDel="006D7300" w:rsidRDefault="004C328D" w:rsidP="00B52D31">
            <w:pPr>
              <w:pStyle w:val="Tabletext"/>
            </w:pPr>
            <w:r w:rsidRPr="00691545">
              <w:t>The streamlined authority code is written on the prescription by the PBS prescriber. It is also written on the repeat authorisation by an approved supplier.</w:t>
            </w:r>
          </w:p>
        </w:tc>
      </w:tr>
      <w:tr w:rsidR="004C328D" w:rsidRPr="00691545" w14:paraId="32DB8EE3" w14:textId="77777777" w:rsidTr="009E1C09">
        <w:tc>
          <w:tcPr>
            <w:tcW w:w="429" w:type="pct"/>
            <w:tcBorders>
              <w:bottom w:val="single" w:sz="12" w:space="0" w:color="auto"/>
            </w:tcBorders>
            <w:shd w:val="clear" w:color="auto" w:fill="auto"/>
          </w:tcPr>
          <w:p w14:paraId="7493742C" w14:textId="77777777" w:rsidR="004C328D" w:rsidRPr="00691545" w:rsidRDefault="00E059F2" w:rsidP="00B52D31">
            <w:pPr>
              <w:pStyle w:val="Tabletext"/>
            </w:pPr>
            <w:r w:rsidRPr="00691545">
              <w:t>41</w:t>
            </w:r>
          </w:p>
        </w:tc>
        <w:tc>
          <w:tcPr>
            <w:tcW w:w="847" w:type="pct"/>
            <w:tcBorders>
              <w:bottom w:val="single" w:sz="12" w:space="0" w:color="auto"/>
            </w:tcBorders>
            <w:shd w:val="clear" w:color="auto" w:fill="auto"/>
          </w:tcPr>
          <w:p w14:paraId="57DCB25F" w14:textId="77777777" w:rsidR="004C328D" w:rsidRPr="00691545" w:rsidDel="006D7300" w:rsidRDefault="004C328D" w:rsidP="00B52D31">
            <w:pPr>
              <w:pStyle w:val="Tabletext"/>
            </w:pPr>
            <w:r w:rsidRPr="00691545">
              <w:t>Unique Pharmacy Prescription Number</w:t>
            </w:r>
          </w:p>
        </w:tc>
        <w:tc>
          <w:tcPr>
            <w:tcW w:w="3724" w:type="pct"/>
            <w:tcBorders>
              <w:bottom w:val="single" w:sz="12" w:space="0" w:color="auto"/>
            </w:tcBorders>
            <w:shd w:val="clear" w:color="auto" w:fill="auto"/>
          </w:tcPr>
          <w:p w14:paraId="48B3C00D" w14:textId="77777777" w:rsidR="004C328D" w:rsidRPr="00691545" w:rsidDel="006D7300" w:rsidRDefault="004C328D" w:rsidP="00B52D31">
            <w:pPr>
              <w:pStyle w:val="Tabletext"/>
            </w:pPr>
            <w:r w:rsidRPr="00691545">
              <w:t>Unique number allotted by the approved supplier’s pharmacy dispensing software to a supply of the pharmaceutical benefit. Each individual supply will only ever have one number allotted to it and that number will not be re</w:t>
            </w:r>
            <w:r w:rsidR="00927076">
              <w:noBreakHyphen/>
            </w:r>
            <w:r w:rsidRPr="00691545">
              <w:t>allotted to other prescriptions supplied by the approved supplier.</w:t>
            </w:r>
          </w:p>
        </w:tc>
      </w:tr>
    </w:tbl>
    <w:p w14:paraId="2C055DFA" w14:textId="77777777" w:rsidR="004C328D" w:rsidRPr="00691545" w:rsidRDefault="004C328D" w:rsidP="004C328D">
      <w:pPr>
        <w:pStyle w:val="ActHead5"/>
      </w:pPr>
      <w:bookmarkStart w:id="21" w:name="_Toc98937664"/>
      <w:r w:rsidRPr="00A409A5">
        <w:rPr>
          <w:rStyle w:val="CharSectno"/>
        </w:rPr>
        <w:lastRenderedPageBreak/>
        <w:t>2</w:t>
      </w:r>
      <w:r w:rsidRPr="00691545">
        <w:t xml:space="preserve">  </w:t>
      </w:r>
      <w:r w:rsidR="00D07A0A" w:rsidRPr="00691545">
        <w:t xml:space="preserve">Additional </w:t>
      </w:r>
      <w:r w:rsidRPr="00691545">
        <w:t xml:space="preserve">information </w:t>
      </w:r>
      <w:r w:rsidR="00DE651F" w:rsidRPr="00691545">
        <w:t xml:space="preserve">to be given </w:t>
      </w:r>
      <w:r w:rsidRPr="00691545">
        <w:t>using Claims Transmission System</w:t>
      </w:r>
      <w:r w:rsidR="00D07A0A" w:rsidRPr="00691545">
        <w:t>—</w:t>
      </w:r>
      <w:r w:rsidRPr="00691545">
        <w:t>supply on electronic prescriptions</w:t>
      </w:r>
      <w:bookmarkEnd w:id="21"/>
    </w:p>
    <w:p w14:paraId="64F30C8C" w14:textId="77777777" w:rsidR="004C328D" w:rsidRPr="00691545" w:rsidRDefault="004C328D" w:rsidP="004C328D">
      <w:pPr>
        <w:pStyle w:val="subsection"/>
      </w:pPr>
      <w:r w:rsidRPr="00691545">
        <w:tab/>
        <w:t>(1)</w:t>
      </w:r>
      <w:r w:rsidRPr="00691545">
        <w:tab/>
        <w:t>For the purposes of paragraph </w:t>
      </w:r>
      <w:r w:rsidR="00EA5AA8" w:rsidRPr="00691545">
        <w:t>9</w:t>
      </w:r>
      <w:r w:rsidR="00245CAD" w:rsidRPr="00691545">
        <w:t>(2)</w:t>
      </w:r>
      <w:r w:rsidRPr="00691545">
        <w:t xml:space="preserve">(e) of </w:t>
      </w:r>
      <w:r w:rsidR="00A61599" w:rsidRPr="00691545">
        <w:t>this instrument</w:t>
      </w:r>
      <w:r w:rsidRPr="00691545">
        <w:t>, an approved supplier must give, in relation to the supply of a pharmaceutical benefit on an electronic prescription, the information referred to in an item in the following table in accordance with that item.</w:t>
      </w:r>
    </w:p>
    <w:p w14:paraId="5B3530B2" w14:textId="77777777" w:rsidR="004C328D" w:rsidRPr="00691545" w:rsidRDefault="004C328D" w:rsidP="004C328D">
      <w:pPr>
        <w:pStyle w:val="notetext"/>
      </w:pPr>
      <w:r w:rsidRPr="00691545">
        <w:t>Note 1:</w:t>
      </w:r>
      <w:r w:rsidRPr="00691545">
        <w:tab/>
        <w:t>The table applies for the purposes of an approved supplier giving under co</w:t>
      </w:r>
      <w:r w:rsidR="00927076">
        <w:noBreakHyphen/>
      </w:r>
      <w:r w:rsidRPr="00691545">
        <w:t xml:space="preserve">payment data (see </w:t>
      </w:r>
      <w:r w:rsidR="00F95D39" w:rsidRPr="00691545">
        <w:t>subsection 9</w:t>
      </w:r>
      <w:r w:rsidRPr="00691545">
        <w:t xml:space="preserve">8AC(1) of the Act) or information required to be given because the approved supplier is making, or proposing to make, a claim (see </w:t>
      </w:r>
      <w:r w:rsidR="00F95D39" w:rsidRPr="00691545">
        <w:t>subsection 9</w:t>
      </w:r>
      <w:r w:rsidRPr="00691545">
        <w:t>9AAA(3) of the Act).</w:t>
      </w:r>
    </w:p>
    <w:p w14:paraId="229A14B4" w14:textId="77777777" w:rsidR="004C328D" w:rsidRPr="00691545" w:rsidRDefault="004C328D" w:rsidP="004C328D">
      <w:pPr>
        <w:pStyle w:val="notetext"/>
      </w:pPr>
      <w:r w:rsidRPr="00691545">
        <w:t>Note 2:</w:t>
      </w:r>
      <w:r w:rsidRPr="00691545">
        <w:tab/>
        <w:t>The details in column 2 of an item in the table may have the effect that information is not required to be given under that item in relation to a particular supply.</w:t>
      </w:r>
    </w:p>
    <w:p w14:paraId="0C18F06C" w14:textId="77777777" w:rsidR="004C328D" w:rsidRPr="00691545" w:rsidRDefault="004C328D" w:rsidP="004C328D">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691"/>
        <w:gridCol w:w="5907"/>
      </w:tblGrid>
      <w:tr w:rsidR="004C328D" w:rsidRPr="00691545" w14:paraId="353915D6" w14:textId="77777777" w:rsidTr="009E1C09">
        <w:trPr>
          <w:tblHeader/>
        </w:trPr>
        <w:tc>
          <w:tcPr>
            <w:tcW w:w="8312" w:type="dxa"/>
            <w:gridSpan w:val="3"/>
            <w:tcBorders>
              <w:top w:val="single" w:sz="12" w:space="0" w:color="auto"/>
              <w:bottom w:val="single" w:sz="6" w:space="0" w:color="auto"/>
            </w:tcBorders>
            <w:shd w:val="clear" w:color="auto" w:fill="auto"/>
          </w:tcPr>
          <w:p w14:paraId="33CC0719" w14:textId="77777777" w:rsidR="004C328D" w:rsidRPr="00691545" w:rsidRDefault="00DE651F" w:rsidP="00B52D31">
            <w:pPr>
              <w:pStyle w:val="TableHeading"/>
            </w:pPr>
            <w:r w:rsidRPr="00691545">
              <w:t>Additional i</w:t>
            </w:r>
            <w:r w:rsidR="004C328D" w:rsidRPr="00691545">
              <w:t>nformation to be given using Claims Transmission System</w:t>
            </w:r>
            <w:r w:rsidR="008E2736" w:rsidRPr="00691545">
              <w:t>—</w:t>
            </w:r>
            <w:r w:rsidR="004C328D" w:rsidRPr="00691545">
              <w:t>supply on electronic prescriptions</w:t>
            </w:r>
          </w:p>
        </w:tc>
      </w:tr>
      <w:tr w:rsidR="004C328D" w:rsidRPr="00691545" w14:paraId="21F62D42" w14:textId="77777777" w:rsidTr="009E1C09">
        <w:trPr>
          <w:tblHeader/>
        </w:trPr>
        <w:tc>
          <w:tcPr>
            <w:tcW w:w="714" w:type="dxa"/>
            <w:tcBorders>
              <w:top w:val="single" w:sz="6" w:space="0" w:color="auto"/>
              <w:bottom w:val="single" w:sz="12" w:space="0" w:color="auto"/>
            </w:tcBorders>
            <w:shd w:val="clear" w:color="auto" w:fill="auto"/>
          </w:tcPr>
          <w:p w14:paraId="6A077EB8" w14:textId="77777777" w:rsidR="004C328D" w:rsidRPr="00691545" w:rsidRDefault="004C328D" w:rsidP="00B52D31">
            <w:pPr>
              <w:pStyle w:val="TableHeading"/>
            </w:pPr>
            <w:r w:rsidRPr="00691545">
              <w:t>Item</w:t>
            </w:r>
          </w:p>
        </w:tc>
        <w:tc>
          <w:tcPr>
            <w:tcW w:w="1691" w:type="dxa"/>
            <w:tcBorders>
              <w:top w:val="single" w:sz="6" w:space="0" w:color="auto"/>
              <w:bottom w:val="single" w:sz="12" w:space="0" w:color="auto"/>
            </w:tcBorders>
            <w:shd w:val="clear" w:color="auto" w:fill="auto"/>
          </w:tcPr>
          <w:p w14:paraId="3C9539BA" w14:textId="77777777" w:rsidR="004C328D" w:rsidRPr="00691545" w:rsidRDefault="004C328D" w:rsidP="00B52D31">
            <w:pPr>
              <w:pStyle w:val="TableHeading"/>
            </w:pPr>
            <w:r w:rsidRPr="00691545">
              <w:t>Column 1</w:t>
            </w:r>
          </w:p>
          <w:p w14:paraId="43D46917" w14:textId="77777777" w:rsidR="004C328D" w:rsidRPr="00691545" w:rsidRDefault="004C328D" w:rsidP="00B52D31">
            <w:pPr>
              <w:pStyle w:val="TableHeading"/>
            </w:pPr>
            <w:r w:rsidRPr="00691545">
              <w:t>Information</w:t>
            </w:r>
          </w:p>
        </w:tc>
        <w:tc>
          <w:tcPr>
            <w:tcW w:w="5907" w:type="dxa"/>
            <w:tcBorders>
              <w:top w:val="single" w:sz="6" w:space="0" w:color="auto"/>
              <w:bottom w:val="single" w:sz="12" w:space="0" w:color="auto"/>
            </w:tcBorders>
            <w:shd w:val="clear" w:color="auto" w:fill="auto"/>
          </w:tcPr>
          <w:p w14:paraId="46D06D00" w14:textId="77777777" w:rsidR="004C328D" w:rsidRPr="00691545" w:rsidRDefault="004C328D" w:rsidP="00B52D31">
            <w:pPr>
              <w:pStyle w:val="TableHeading"/>
            </w:pPr>
            <w:r w:rsidRPr="00691545">
              <w:t>Column 2</w:t>
            </w:r>
          </w:p>
          <w:p w14:paraId="44F26414" w14:textId="77777777" w:rsidR="004C328D" w:rsidRPr="00691545" w:rsidRDefault="004C328D" w:rsidP="00B52D31">
            <w:pPr>
              <w:pStyle w:val="TableHeading"/>
            </w:pPr>
            <w:r w:rsidRPr="00691545">
              <w:t>Details</w:t>
            </w:r>
          </w:p>
        </w:tc>
      </w:tr>
      <w:tr w:rsidR="004C328D" w:rsidRPr="00691545" w14:paraId="6E003064" w14:textId="77777777" w:rsidTr="009E1C09">
        <w:tc>
          <w:tcPr>
            <w:tcW w:w="714" w:type="dxa"/>
            <w:tcBorders>
              <w:top w:val="single" w:sz="12" w:space="0" w:color="auto"/>
            </w:tcBorders>
            <w:shd w:val="clear" w:color="auto" w:fill="auto"/>
          </w:tcPr>
          <w:p w14:paraId="7C32F638" w14:textId="77777777" w:rsidR="004C328D" w:rsidRPr="00691545" w:rsidRDefault="004C328D" w:rsidP="00B52D31">
            <w:pPr>
              <w:pStyle w:val="Tabletext"/>
            </w:pPr>
            <w:r w:rsidRPr="00691545">
              <w:t>1</w:t>
            </w:r>
          </w:p>
        </w:tc>
        <w:tc>
          <w:tcPr>
            <w:tcW w:w="1691" w:type="dxa"/>
            <w:tcBorders>
              <w:top w:val="single" w:sz="12" w:space="0" w:color="auto"/>
            </w:tcBorders>
            <w:shd w:val="clear" w:color="auto" w:fill="auto"/>
          </w:tcPr>
          <w:p w14:paraId="4A1CB9DB" w14:textId="77777777" w:rsidR="004C328D" w:rsidRPr="00691545" w:rsidRDefault="004C328D" w:rsidP="00B52D31">
            <w:pPr>
              <w:pStyle w:val="Tabletext"/>
            </w:pPr>
            <w:r w:rsidRPr="00691545">
              <w:t>Approved Supplier Healthcare Provider Identifier—Individual (</w:t>
            </w:r>
            <w:proofErr w:type="spellStart"/>
            <w:r w:rsidRPr="00691545">
              <w:t>HPI</w:t>
            </w:r>
            <w:proofErr w:type="spellEnd"/>
            <w:r w:rsidR="00927076">
              <w:noBreakHyphen/>
            </w:r>
            <w:r w:rsidRPr="00691545">
              <w:t>I)</w:t>
            </w:r>
          </w:p>
        </w:tc>
        <w:tc>
          <w:tcPr>
            <w:tcW w:w="5907" w:type="dxa"/>
            <w:tcBorders>
              <w:top w:val="single" w:sz="12" w:space="0" w:color="auto"/>
            </w:tcBorders>
            <w:shd w:val="clear" w:color="auto" w:fill="auto"/>
          </w:tcPr>
          <w:p w14:paraId="4B12D59C" w14:textId="77777777" w:rsidR="004C328D" w:rsidRPr="00691545" w:rsidRDefault="004C328D" w:rsidP="00B52D31">
            <w:pPr>
              <w:pStyle w:val="Tabletext"/>
            </w:pPr>
            <w:r w:rsidRPr="00691545">
              <w:t>The healthcare identifier (if any) assigned to:</w:t>
            </w:r>
          </w:p>
          <w:p w14:paraId="2C998D5A" w14:textId="77777777" w:rsidR="004C328D" w:rsidRPr="00691545" w:rsidRDefault="004C328D" w:rsidP="00B52D31">
            <w:pPr>
              <w:pStyle w:val="Tablea"/>
            </w:pPr>
            <w:r w:rsidRPr="00691545">
              <w:t>(a) if the supplier is an individual—the supplier; or</w:t>
            </w:r>
          </w:p>
          <w:p w14:paraId="19D07AB5" w14:textId="77777777" w:rsidR="004C328D" w:rsidRPr="00691545" w:rsidRDefault="004C328D" w:rsidP="00B52D31">
            <w:pPr>
              <w:pStyle w:val="Tablea"/>
            </w:pPr>
            <w:r w:rsidRPr="00691545">
              <w:t>(b) otherwise—the individual who supplied the pharmaceutical benefit on behalf of the supplier.</w:t>
            </w:r>
          </w:p>
        </w:tc>
      </w:tr>
      <w:tr w:rsidR="004C328D" w:rsidRPr="00691545" w14:paraId="143134E4" w14:textId="77777777" w:rsidTr="009E1C09">
        <w:tc>
          <w:tcPr>
            <w:tcW w:w="714" w:type="dxa"/>
            <w:shd w:val="clear" w:color="auto" w:fill="auto"/>
          </w:tcPr>
          <w:p w14:paraId="184D66D7" w14:textId="77777777" w:rsidR="004C328D" w:rsidRPr="00691545" w:rsidRDefault="004C328D" w:rsidP="00B52D31">
            <w:pPr>
              <w:pStyle w:val="Tabletext"/>
            </w:pPr>
            <w:r w:rsidRPr="00691545">
              <w:t>2</w:t>
            </w:r>
          </w:p>
        </w:tc>
        <w:tc>
          <w:tcPr>
            <w:tcW w:w="1691" w:type="dxa"/>
            <w:shd w:val="clear" w:color="auto" w:fill="auto"/>
          </w:tcPr>
          <w:p w14:paraId="6C6EF8FB" w14:textId="77777777" w:rsidR="004C328D" w:rsidRPr="00691545" w:rsidRDefault="004C328D" w:rsidP="00B52D31">
            <w:pPr>
              <w:pStyle w:val="Tabletext"/>
            </w:pPr>
            <w:r w:rsidRPr="00691545">
              <w:t>Approved Supplier Healthcare Provider Identifier—Organisation (</w:t>
            </w:r>
            <w:proofErr w:type="spellStart"/>
            <w:r w:rsidRPr="00691545">
              <w:t>HPI</w:t>
            </w:r>
            <w:proofErr w:type="spellEnd"/>
            <w:r w:rsidR="00927076">
              <w:noBreakHyphen/>
            </w:r>
            <w:r w:rsidRPr="00691545">
              <w:t>O)</w:t>
            </w:r>
          </w:p>
        </w:tc>
        <w:tc>
          <w:tcPr>
            <w:tcW w:w="5907" w:type="dxa"/>
            <w:shd w:val="clear" w:color="auto" w:fill="auto"/>
          </w:tcPr>
          <w:p w14:paraId="78529BD5" w14:textId="77777777" w:rsidR="004C328D" w:rsidRPr="00691545" w:rsidRDefault="004C328D" w:rsidP="00B52D31">
            <w:pPr>
              <w:pStyle w:val="Tabletext"/>
            </w:pPr>
            <w:r w:rsidRPr="00691545">
              <w:t xml:space="preserve">The healthcare identifier assigned to a healthcare provider organisation to which the supplier, or the individual who supplied the pharmaceutical benefit on behalf of the supplier, is linked (within the meaning of the </w:t>
            </w:r>
            <w:r w:rsidRPr="00691545">
              <w:rPr>
                <w:i/>
              </w:rPr>
              <w:t>Healthcare Identifiers Act 2010</w:t>
            </w:r>
            <w:r w:rsidRPr="00691545">
              <w:t>).</w:t>
            </w:r>
          </w:p>
        </w:tc>
      </w:tr>
      <w:tr w:rsidR="004C328D" w:rsidRPr="00691545" w14:paraId="0BC37581" w14:textId="77777777" w:rsidTr="009E1C09">
        <w:tc>
          <w:tcPr>
            <w:tcW w:w="714" w:type="dxa"/>
            <w:shd w:val="clear" w:color="auto" w:fill="auto"/>
          </w:tcPr>
          <w:p w14:paraId="3EC6C1B4" w14:textId="77777777" w:rsidR="004C328D" w:rsidRPr="00691545" w:rsidRDefault="004C328D" w:rsidP="00B52D31">
            <w:pPr>
              <w:pStyle w:val="Tabletext"/>
            </w:pPr>
            <w:r w:rsidRPr="00691545">
              <w:t>3</w:t>
            </w:r>
          </w:p>
        </w:tc>
        <w:tc>
          <w:tcPr>
            <w:tcW w:w="1691" w:type="dxa"/>
            <w:shd w:val="clear" w:color="auto" w:fill="auto"/>
          </w:tcPr>
          <w:p w14:paraId="6A01FD0A" w14:textId="77777777" w:rsidR="004C328D" w:rsidRPr="00691545" w:rsidRDefault="004C328D" w:rsidP="00B52D31">
            <w:pPr>
              <w:pStyle w:val="Tabletext"/>
            </w:pPr>
            <w:r w:rsidRPr="00691545">
              <w:t>Dispensing Software Conformance Identifier</w:t>
            </w:r>
          </w:p>
        </w:tc>
        <w:tc>
          <w:tcPr>
            <w:tcW w:w="5907" w:type="dxa"/>
            <w:shd w:val="clear" w:color="auto" w:fill="auto"/>
          </w:tcPr>
          <w:p w14:paraId="695562FD" w14:textId="77777777" w:rsidR="004C328D" w:rsidRPr="00691545" w:rsidRDefault="004C328D" w:rsidP="00B52D31">
            <w:pPr>
              <w:pStyle w:val="Tabletext"/>
            </w:pPr>
            <w:r w:rsidRPr="00691545">
              <w:t>A valid conformance identifier provided to the Australian Digital Health Agency in relation to the software used to dispense the pharmaceutical benefit.</w:t>
            </w:r>
          </w:p>
        </w:tc>
      </w:tr>
      <w:tr w:rsidR="004C328D" w:rsidRPr="00691545" w14:paraId="22B6C86C" w14:textId="77777777" w:rsidTr="009E1C09">
        <w:tc>
          <w:tcPr>
            <w:tcW w:w="714" w:type="dxa"/>
            <w:shd w:val="clear" w:color="auto" w:fill="auto"/>
          </w:tcPr>
          <w:p w14:paraId="647F976C" w14:textId="77777777" w:rsidR="004C328D" w:rsidRPr="00691545" w:rsidRDefault="004C328D" w:rsidP="00B52D31">
            <w:pPr>
              <w:pStyle w:val="Tabletext"/>
            </w:pPr>
            <w:r w:rsidRPr="00691545">
              <w:t>4</w:t>
            </w:r>
          </w:p>
        </w:tc>
        <w:tc>
          <w:tcPr>
            <w:tcW w:w="1691" w:type="dxa"/>
            <w:shd w:val="clear" w:color="auto" w:fill="auto"/>
          </w:tcPr>
          <w:p w14:paraId="0DE107F8" w14:textId="77777777" w:rsidR="004C328D" w:rsidRPr="00691545" w:rsidRDefault="004C328D" w:rsidP="00B52D31">
            <w:pPr>
              <w:pStyle w:val="Tabletext"/>
            </w:pPr>
            <w:r w:rsidRPr="00691545">
              <w:t>Intermediary Systems Conformance Identifiers</w:t>
            </w:r>
          </w:p>
        </w:tc>
        <w:tc>
          <w:tcPr>
            <w:tcW w:w="5907" w:type="dxa"/>
            <w:shd w:val="clear" w:color="auto" w:fill="auto"/>
          </w:tcPr>
          <w:p w14:paraId="0CFB60A1" w14:textId="77777777" w:rsidR="004C328D" w:rsidRPr="00691545" w:rsidRDefault="004C328D" w:rsidP="00B52D31">
            <w:pPr>
              <w:pStyle w:val="Tabletext"/>
            </w:pPr>
            <w:r w:rsidRPr="00691545">
              <w:t>A valid conformance identifier provided to the Australian Digital Health Agency in relation to any software used to store or transmit the prescription until the pharmaceutical benefit is dispensed.</w:t>
            </w:r>
          </w:p>
        </w:tc>
      </w:tr>
      <w:tr w:rsidR="004C328D" w:rsidRPr="00691545" w14:paraId="6A994E21" w14:textId="77777777" w:rsidTr="009E1C09">
        <w:tc>
          <w:tcPr>
            <w:tcW w:w="714" w:type="dxa"/>
            <w:shd w:val="clear" w:color="auto" w:fill="auto"/>
          </w:tcPr>
          <w:p w14:paraId="59339918" w14:textId="77777777" w:rsidR="004C328D" w:rsidRPr="00691545" w:rsidRDefault="004C328D" w:rsidP="00B52D31">
            <w:pPr>
              <w:pStyle w:val="Tabletext"/>
            </w:pPr>
            <w:r w:rsidRPr="00691545">
              <w:t>5</w:t>
            </w:r>
          </w:p>
        </w:tc>
        <w:tc>
          <w:tcPr>
            <w:tcW w:w="1691" w:type="dxa"/>
            <w:shd w:val="clear" w:color="auto" w:fill="auto"/>
          </w:tcPr>
          <w:p w14:paraId="2B8520F6" w14:textId="77777777" w:rsidR="004C328D" w:rsidRPr="00691545" w:rsidRDefault="004C328D" w:rsidP="00B52D31">
            <w:pPr>
              <w:pStyle w:val="Tabletext"/>
            </w:pPr>
            <w:r w:rsidRPr="00691545">
              <w:t>Patient Date of Birth</w:t>
            </w:r>
          </w:p>
        </w:tc>
        <w:tc>
          <w:tcPr>
            <w:tcW w:w="5907" w:type="dxa"/>
            <w:shd w:val="clear" w:color="auto" w:fill="auto"/>
          </w:tcPr>
          <w:p w14:paraId="2D4E3EC8" w14:textId="77777777" w:rsidR="004C328D" w:rsidRPr="00691545" w:rsidRDefault="004C328D" w:rsidP="00B52D31">
            <w:pPr>
              <w:pStyle w:val="Tabletext"/>
            </w:pPr>
            <w:r w:rsidRPr="00691545">
              <w:t>The date of birth of the person for whom the pharmaceutical benefit is prescribed.</w:t>
            </w:r>
          </w:p>
          <w:p w14:paraId="2DCB4816" w14:textId="77777777" w:rsidR="004C328D" w:rsidRPr="00691545" w:rsidRDefault="004C328D" w:rsidP="00B52D31">
            <w:pPr>
              <w:pStyle w:val="Tabletext"/>
            </w:pPr>
            <w:r w:rsidRPr="00691545">
              <w:t>Only required if included in the electronic prescription.</w:t>
            </w:r>
          </w:p>
        </w:tc>
      </w:tr>
      <w:tr w:rsidR="004C328D" w:rsidRPr="00691545" w14:paraId="0D70EA12" w14:textId="77777777" w:rsidTr="009E1C09">
        <w:tc>
          <w:tcPr>
            <w:tcW w:w="714" w:type="dxa"/>
            <w:shd w:val="clear" w:color="auto" w:fill="auto"/>
          </w:tcPr>
          <w:p w14:paraId="16573589" w14:textId="77777777" w:rsidR="004C328D" w:rsidRPr="00691545" w:rsidRDefault="004C328D" w:rsidP="00B52D31">
            <w:pPr>
              <w:pStyle w:val="Tabletext"/>
            </w:pPr>
            <w:r w:rsidRPr="00691545">
              <w:t>6</w:t>
            </w:r>
          </w:p>
        </w:tc>
        <w:tc>
          <w:tcPr>
            <w:tcW w:w="1691" w:type="dxa"/>
            <w:shd w:val="clear" w:color="auto" w:fill="auto"/>
          </w:tcPr>
          <w:p w14:paraId="2AAD91AD" w14:textId="77777777" w:rsidR="004C328D" w:rsidRPr="00691545" w:rsidRDefault="004C328D" w:rsidP="00B52D31">
            <w:pPr>
              <w:pStyle w:val="Tabletext"/>
            </w:pPr>
            <w:r w:rsidRPr="00691545">
              <w:t>PBS Dispensing Notes</w:t>
            </w:r>
          </w:p>
        </w:tc>
        <w:tc>
          <w:tcPr>
            <w:tcW w:w="5907" w:type="dxa"/>
            <w:shd w:val="clear" w:color="auto" w:fill="auto"/>
          </w:tcPr>
          <w:p w14:paraId="5FBA6992" w14:textId="77777777" w:rsidR="004C328D" w:rsidRPr="00691545" w:rsidRDefault="004C328D" w:rsidP="00B52D31">
            <w:pPr>
              <w:pStyle w:val="Tabletext"/>
            </w:pPr>
            <w:r w:rsidRPr="00691545">
              <w:t>Notes of any clarification of the prescription at the time of the supply.</w:t>
            </w:r>
          </w:p>
        </w:tc>
      </w:tr>
      <w:tr w:rsidR="004C328D" w:rsidRPr="00691545" w14:paraId="7585FF94" w14:textId="77777777" w:rsidTr="009E1C09">
        <w:tc>
          <w:tcPr>
            <w:tcW w:w="714" w:type="dxa"/>
            <w:shd w:val="clear" w:color="auto" w:fill="auto"/>
          </w:tcPr>
          <w:p w14:paraId="3FD07AD2" w14:textId="77777777" w:rsidR="004C328D" w:rsidRPr="00691545" w:rsidRDefault="004C328D" w:rsidP="00B52D31">
            <w:pPr>
              <w:pStyle w:val="Tabletext"/>
            </w:pPr>
            <w:r w:rsidRPr="00691545">
              <w:t>7</w:t>
            </w:r>
          </w:p>
        </w:tc>
        <w:tc>
          <w:tcPr>
            <w:tcW w:w="1691" w:type="dxa"/>
            <w:shd w:val="clear" w:color="auto" w:fill="auto"/>
          </w:tcPr>
          <w:p w14:paraId="3C04B2AA" w14:textId="77777777" w:rsidR="004C328D" w:rsidRPr="00691545" w:rsidRDefault="004C328D" w:rsidP="00B52D31">
            <w:pPr>
              <w:pStyle w:val="Tabletext"/>
            </w:pPr>
            <w:r w:rsidRPr="00691545">
              <w:t>PBS Prescriber Healthcare Provider Identifier—</w:t>
            </w:r>
            <w:r w:rsidRPr="00691545">
              <w:lastRenderedPageBreak/>
              <w:t>Individual (</w:t>
            </w:r>
            <w:proofErr w:type="spellStart"/>
            <w:r w:rsidRPr="00691545">
              <w:t>HPI</w:t>
            </w:r>
            <w:proofErr w:type="spellEnd"/>
            <w:r w:rsidR="00927076">
              <w:noBreakHyphen/>
            </w:r>
            <w:r w:rsidRPr="00691545">
              <w:t>I)</w:t>
            </w:r>
          </w:p>
        </w:tc>
        <w:tc>
          <w:tcPr>
            <w:tcW w:w="5907" w:type="dxa"/>
            <w:shd w:val="clear" w:color="auto" w:fill="auto"/>
          </w:tcPr>
          <w:p w14:paraId="1B46FE93" w14:textId="77777777" w:rsidR="004C328D" w:rsidRPr="00691545" w:rsidRDefault="004C328D" w:rsidP="00B52D31">
            <w:pPr>
              <w:pStyle w:val="Tabletext"/>
            </w:pPr>
            <w:r w:rsidRPr="00691545">
              <w:lastRenderedPageBreak/>
              <w:t>The healthcare identifier (if any) assigned to the PBS prescriber who wrote the electronic prescription.</w:t>
            </w:r>
          </w:p>
          <w:p w14:paraId="0DA10693" w14:textId="77777777" w:rsidR="004C328D" w:rsidRPr="00691545" w:rsidRDefault="004C328D" w:rsidP="00B52D31">
            <w:pPr>
              <w:pStyle w:val="Tabletext"/>
            </w:pPr>
            <w:r w:rsidRPr="00691545">
              <w:t>Only required if included in the electronic prescription.</w:t>
            </w:r>
          </w:p>
        </w:tc>
      </w:tr>
      <w:tr w:rsidR="004C328D" w:rsidRPr="00691545" w14:paraId="5E9F4816" w14:textId="77777777" w:rsidTr="009E1C09">
        <w:tc>
          <w:tcPr>
            <w:tcW w:w="714" w:type="dxa"/>
            <w:shd w:val="clear" w:color="auto" w:fill="auto"/>
          </w:tcPr>
          <w:p w14:paraId="30AACA3A" w14:textId="77777777" w:rsidR="004C328D" w:rsidRPr="00691545" w:rsidRDefault="004C328D" w:rsidP="00B52D31">
            <w:pPr>
              <w:pStyle w:val="Tabletext"/>
            </w:pPr>
            <w:r w:rsidRPr="00691545">
              <w:t>8</w:t>
            </w:r>
          </w:p>
        </w:tc>
        <w:tc>
          <w:tcPr>
            <w:tcW w:w="1691" w:type="dxa"/>
            <w:shd w:val="clear" w:color="auto" w:fill="auto"/>
          </w:tcPr>
          <w:p w14:paraId="231CD77B" w14:textId="77777777" w:rsidR="004C328D" w:rsidRPr="00691545" w:rsidRDefault="004C328D" w:rsidP="00B52D31">
            <w:pPr>
              <w:pStyle w:val="Tabletext"/>
            </w:pPr>
            <w:r w:rsidRPr="00691545">
              <w:t>PBS Prescriber Healthcare Provider Identifier—Organisation (</w:t>
            </w:r>
            <w:proofErr w:type="spellStart"/>
            <w:r w:rsidRPr="00691545">
              <w:t>HPI</w:t>
            </w:r>
            <w:proofErr w:type="spellEnd"/>
            <w:r w:rsidR="00927076">
              <w:noBreakHyphen/>
            </w:r>
            <w:r w:rsidRPr="00691545">
              <w:t>O)</w:t>
            </w:r>
          </w:p>
        </w:tc>
        <w:tc>
          <w:tcPr>
            <w:tcW w:w="5907" w:type="dxa"/>
            <w:shd w:val="clear" w:color="auto" w:fill="auto"/>
          </w:tcPr>
          <w:p w14:paraId="24835D4E" w14:textId="77777777" w:rsidR="004C328D" w:rsidRPr="00691545" w:rsidRDefault="004C328D" w:rsidP="00B52D31">
            <w:pPr>
              <w:pStyle w:val="Tabletext"/>
            </w:pPr>
            <w:r w:rsidRPr="00691545">
              <w:t xml:space="preserve">The healthcare identifier assigned to a healthcare provider organisation to which the PBS prescriber who wrote the electronic prescription is linked (within the meaning of the </w:t>
            </w:r>
            <w:r w:rsidRPr="00691545">
              <w:rPr>
                <w:i/>
              </w:rPr>
              <w:t>Healthcare Identifiers Act 2010</w:t>
            </w:r>
            <w:r w:rsidRPr="00691545">
              <w:t>).</w:t>
            </w:r>
          </w:p>
        </w:tc>
      </w:tr>
      <w:tr w:rsidR="004C328D" w:rsidRPr="00691545" w14:paraId="5A01CED3" w14:textId="77777777" w:rsidTr="009E1C09">
        <w:tc>
          <w:tcPr>
            <w:tcW w:w="714" w:type="dxa"/>
            <w:shd w:val="clear" w:color="auto" w:fill="auto"/>
          </w:tcPr>
          <w:p w14:paraId="1F9D4A29" w14:textId="77777777" w:rsidR="004C328D" w:rsidRPr="00691545" w:rsidRDefault="004C328D" w:rsidP="00B52D31">
            <w:pPr>
              <w:pStyle w:val="Tabletext"/>
            </w:pPr>
            <w:r w:rsidRPr="00691545">
              <w:t>9</w:t>
            </w:r>
          </w:p>
        </w:tc>
        <w:tc>
          <w:tcPr>
            <w:tcW w:w="1691" w:type="dxa"/>
            <w:shd w:val="clear" w:color="auto" w:fill="auto"/>
          </w:tcPr>
          <w:p w14:paraId="7032DC63" w14:textId="77777777" w:rsidR="004C328D" w:rsidRPr="00691545" w:rsidRDefault="004C328D" w:rsidP="00B52D31">
            <w:pPr>
              <w:pStyle w:val="Tabletext"/>
            </w:pPr>
            <w:r w:rsidRPr="00691545">
              <w:t>PBS/</w:t>
            </w:r>
            <w:proofErr w:type="spellStart"/>
            <w:r w:rsidRPr="00691545">
              <w:t>RPBS</w:t>
            </w:r>
            <w:proofErr w:type="spellEnd"/>
            <w:r w:rsidRPr="00691545">
              <w:t xml:space="preserve"> Item Receipt Flag</w:t>
            </w:r>
          </w:p>
        </w:tc>
        <w:tc>
          <w:tcPr>
            <w:tcW w:w="5907" w:type="dxa"/>
            <w:shd w:val="clear" w:color="auto" w:fill="auto"/>
          </w:tcPr>
          <w:p w14:paraId="6A3DA578" w14:textId="77777777" w:rsidR="004C328D" w:rsidRPr="00691545" w:rsidRDefault="004C328D" w:rsidP="00B52D31">
            <w:pPr>
              <w:pStyle w:val="Tabletext"/>
            </w:pPr>
            <w:r w:rsidRPr="00691545">
              <w:t>An indication that the person to whom the pharmaceutical benefit was supplied, or an agent of that person, has acknowledged receiving the benefit.</w:t>
            </w:r>
          </w:p>
        </w:tc>
      </w:tr>
      <w:tr w:rsidR="004C328D" w:rsidRPr="00691545" w14:paraId="39E9734A" w14:textId="77777777" w:rsidTr="009E1C09">
        <w:tc>
          <w:tcPr>
            <w:tcW w:w="714" w:type="dxa"/>
            <w:shd w:val="clear" w:color="auto" w:fill="auto"/>
          </w:tcPr>
          <w:p w14:paraId="12685384" w14:textId="77777777" w:rsidR="004C328D" w:rsidRPr="00691545" w:rsidRDefault="004C328D" w:rsidP="00B52D31">
            <w:pPr>
              <w:pStyle w:val="Tabletext"/>
            </w:pPr>
            <w:r w:rsidRPr="00691545">
              <w:t>10</w:t>
            </w:r>
          </w:p>
        </w:tc>
        <w:tc>
          <w:tcPr>
            <w:tcW w:w="1691" w:type="dxa"/>
            <w:shd w:val="clear" w:color="auto" w:fill="auto"/>
          </w:tcPr>
          <w:p w14:paraId="4758A0C8" w14:textId="77777777" w:rsidR="004C328D" w:rsidRPr="00691545" w:rsidRDefault="004C328D" w:rsidP="00B52D31">
            <w:pPr>
              <w:pStyle w:val="Tabletext"/>
            </w:pPr>
            <w:r w:rsidRPr="00691545">
              <w:t>Prescribed Pharmaceutical Benefit</w:t>
            </w:r>
          </w:p>
        </w:tc>
        <w:tc>
          <w:tcPr>
            <w:tcW w:w="5907" w:type="dxa"/>
            <w:shd w:val="clear" w:color="auto" w:fill="auto"/>
          </w:tcPr>
          <w:p w14:paraId="2E1CEA7B" w14:textId="77777777" w:rsidR="004C328D" w:rsidRPr="00691545" w:rsidRDefault="004C328D" w:rsidP="00B52D31">
            <w:pPr>
              <w:pStyle w:val="Tabletext"/>
            </w:pPr>
            <w:r w:rsidRPr="00691545">
              <w:t>The code, in Australian Medicines Terminology, for the pharmaceutical benefit that is prescribed.</w:t>
            </w:r>
          </w:p>
          <w:p w14:paraId="265C31A6" w14:textId="77777777" w:rsidR="004C328D" w:rsidRPr="00691545" w:rsidRDefault="004C328D" w:rsidP="00B52D31">
            <w:pPr>
              <w:pStyle w:val="Tabletext"/>
            </w:pPr>
            <w:r w:rsidRPr="00691545">
              <w:t>Only required if included in the electronic prescription.</w:t>
            </w:r>
          </w:p>
        </w:tc>
      </w:tr>
      <w:tr w:rsidR="004C328D" w:rsidRPr="00691545" w14:paraId="6FFC961E" w14:textId="77777777" w:rsidTr="009E1C09">
        <w:tc>
          <w:tcPr>
            <w:tcW w:w="714" w:type="dxa"/>
            <w:shd w:val="clear" w:color="auto" w:fill="auto"/>
          </w:tcPr>
          <w:p w14:paraId="4BF8AA62" w14:textId="77777777" w:rsidR="004C328D" w:rsidRPr="00691545" w:rsidRDefault="004C328D" w:rsidP="00B52D31">
            <w:pPr>
              <w:pStyle w:val="Tabletext"/>
            </w:pPr>
            <w:r w:rsidRPr="00691545">
              <w:t>11</w:t>
            </w:r>
          </w:p>
        </w:tc>
        <w:tc>
          <w:tcPr>
            <w:tcW w:w="1691" w:type="dxa"/>
            <w:shd w:val="clear" w:color="auto" w:fill="auto"/>
          </w:tcPr>
          <w:p w14:paraId="1DAD5CE7" w14:textId="77777777" w:rsidR="004C328D" w:rsidRPr="00691545" w:rsidRDefault="004C328D" w:rsidP="00B52D31">
            <w:pPr>
              <w:pStyle w:val="Tabletext"/>
            </w:pPr>
            <w:r w:rsidRPr="00691545">
              <w:t>Prescribing Software Conformance Identifier</w:t>
            </w:r>
          </w:p>
        </w:tc>
        <w:tc>
          <w:tcPr>
            <w:tcW w:w="5907" w:type="dxa"/>
            <w:shd w:val="clear" w:color="auto" w:fill="auto"/>
          </w:tcPr>
          <w:p w14:paraId="1ED1C198" w14:textId="77777777" w:rsidR="004C328D" w:rsidRPr="00691545" w:rsidRDefault="004C328D" w:rsidP="00B52D31">
            <w:pPr>
              <w:pStyle w:val="Tabletext"/>
            </w:pPr>
            <w:r w:rsidRPr="00691545">
              <w:t>A valid conformance identifier provided to the Australian Digital Health Agency in relation to the software used to prepare the prescription.</w:t>
            </w:r>
          </w:p>
        </w:tc>
      </w:tr>
      <w:tr w:rsidR="004C328D" w:rsidRPr="00691545" w14:paraId="697FF009" w14:textId="77777777" w:rsidTr="009E1C09">
        <w:tc>
          <w:tcPr>
            <w:tcW w:w="714" w:type="dxa"/>
            <w:shd w:val="clear" w:color="auto" w:fill="auto"/>
          </w:tcPr>
          <w:p w14:paraId="4817FC0D" w14:textId="77777777" w:rsidR="004C328D" w:rsidRPr="00691545" w:rsidRDefault="004C328D" w:rsidP="00B52D31">
            <w:pPr>
              <w:pStyle w:val="Tabletext"/>
            </w:pPr>
            <w:r w:rsidRPr="00691545">
              <w:t>12</w:t>
            </w:r>
          </w:p>
        </w:tc>
        <w:tc>
          <w:tcPr>
            <w:tcW w:w="1691" w:type="dxa"/>
            <w:shd w:val="clear" w:color="auto" w:fill="auto"/>
          </w:tcPr>
          <w:p w14:paraId="5B2D6200" w14:textId="77777777" w:rsidR="004C328D" w:rsidRPr="00691545" w:rsidRDefault="004C328D" w:rsidP="00B52D31">
            <w:pPr>
              <w:pStyle w:val="Tabletext"/>
            </w:pPr>
            <w:r w:rsidRPr="00691545">
              <w:t>Reason for Prescription</w:t>
            </w:r>
          </w:p>
        </w:tc>
        <w:tc>
          <w:tcPr>
            <w:tcW w:w="5907" w:type="dxa"/>
            <w:shd w:val="clear" w:color="auto" w:fill="auto"/>
          </w:tcPr>
          <w:p w14:paraId="77158DB0" w14:textId="77777777" w:rsidR="004C328D" w:rsidRPr="00691545" w:rsidRDefault="004C328D" w:rsidP="00B52D31">
            <w:pPr>
              <w:pStyle w:val="Tabletext"/>
            </w:pPr>
            <w:r w:rsidRPr="00691545">
              <w:t xml:space="preserve">The code, in </w:t>
            </w:r>
            <w:proofErr w:type="spellStart"/>
            <w:r w:rsidRPr="00691545">
              <w:t>SNOMED</w:t>
            </w:r>
            <w:proofErr w:type="spellEnd"/>
            <w:r w:rsidRPr="00691545">
              <w:t xml:space="preserve"> CT</w:t>
            </w:r>
            <w:r w:rsidR="00927076">
              <w:noBreakHyphen/>
            </w:r>
            <w:r w:rsidRPr="00691545">
              <w:t>AU clinical terminology, for the clinical condition for which the pharmaceutical benefit is prescribed.</w:t>
            </w:r>
          </w:p>
          <w:p w14:paraId="10E9842A" w14:textId="77777777" w:rsidR="004C328D" w:rsidRPr="00691545" w:rsidRDefault="004C328D" w:rsidP="00B52D31">
            <w:pPr>
              <w:pStyle w:val="Tabletext"/>
            </w:pPr>
            <w:r w:rsidRPr="00691545">
              <w:t>Only required if included in the electronic prescription.</w:t>
            </w:r>
          </w:p>
        </w:tc>
      </w:tr>
      <w:tr w:rsidR="004C328D" w:rsidRPr="00691545" w14:paraId="76BEBE4F" w14:textId="77777777" w:rsidTr="009E1C09">
        <w:tc>
          <w:tcPr>
            <w:tcW w:w="714" w:type="dxa"/>
            <w:shd w:val="clear" w:color="auto" w:fill="auto"/>
          </w:tcPr>
          <w:p w14:paraId="6C286C9F" w14:textId="77777777" w:rsidR="004C328D" w:rsidRPr="00691545" w:rsidRDefault="004C328D" w:rsidP="00B52D31">
            <w:pPr>
              <w:pStyle w:val="Tabletext"/>
            </w:pPr>
            <w:r w:rsidRPr="00691545">
              <w:t>13</w:t>
            </w:r>
          </w:p>
        </w:tc>
        <w:tc>
          <w:tcPr>
            <w:tcW w:w="1691" w:type="dxa"/>
            <w:shd w:val="clear" w:color="auto" w:fill="auto"/>
          </w:tcPr>
          <w:p w14:paraId="65DC0A6B" w14:textId="77777777" w:rsidR="004C328D" w:rsidRPr="00691545" w:rsidRDefault="004C328D" w:rsidP="00B52D31">
            <w:pPr>
              <w:pStyle w:val="Tabletext"/>
            </w:pPr>
            <w:r w:rsidRPr="00691545">
              <w:t>Reason for Supply</w:t>
            </w:r>
          </w:p>
        </w:tc>
        <w:tc>
          <w:tcPr>
            <w:tcW w:w="5907" w:type="dxa"/>
            <w:shd w:val="clear" w:color="auto" w:fill="auto"/>
          </w:tcPr>
          <w:p w14:paraId="4588920C" w14:textId="77777777" w:rsidR="004C328D" w:rsidRPr="00691545" w:rsidRDefault="004C328D" w:rsidP="00B52D31">
            <w:pPr>
              <w:pStyle w:val="Tabletext"/>
            </w:pPr>
            <w:r w:rsidRPr="00691545">
              <w:t xml:space="preserve">The code, in </w:t>
            </w:r>
            <w:proofErr w:type="spellStart"/>
            <w:r w:rsidRPr="00691545">
              <w:t>SNOMED</w:t>
            </w:r>
            <w:proofErr w:type="spellEnd"/>
            <w:r w:rsidRPr="00691545">
              <w:t xml:space="preserve"> CT</w:t>
            </w:r>
            <w:r w:rsidR="00927076">
              <w:noBreakHyphen/>
            </w:r>
            <w:r w:rsidRPr="00691545">
              <w:t>AU clinical terminology, for the clinical condition for which the pharmaceutical benefit is supplied.</w:t>
            </w:r>
          </w:p>
          <w:p w14:paraId="2357B4C5" w14:textId="77777777" w:rsidR="004C328D" w:rsidRPr="00691545" w:rsidRDefault="004C328D" w:rsidP="00B52D31">
            <w:pPr>
              <w:pStyle w:val="Tabletext"/>
            </w:pPr>
            <w:r w:rsidRPr="00691545">
              <w:t>Optional.</w:t>
            </w:r>
          </w:p>
        </w:tc>
      </w:tr>
      <w:tr w:rsidR="004C328D" w:rsidRPr="00691545" w14:paraId="679BD6CB" w14:textId="77777777" w:rsidTr="009E1C09">
        <w:tc>
          <w:tcPr>
            <w:tcW w:w="714" w:type="dxa"/>
            <w:tcBorders>
              <w:bottom w:val="single" w:sz="2" w:space="0" w:color="auto"/>
            </w:tcBorders>
            <w:shd w:val="clear" w:color="auto" w:fill="auto"/>
          </w:tcPr>
          <w:p w14:paraId="0E97C740" w14:textId="77777777" w:rsidR="004C328D" w:rsidRPr="00691545" w:rsidRDefault="004C328D" w:rsidP="00B52D31">
            <w:pPr>
              <w:pStyle w:val="Tabletext"/>
            </w:pPr>
            <w:r w:rsidRPr="00691545">
              <w:t>14</w:t>
            </w:r>
          </w:p>
        </w:tc>
        <w:tc>
          <w:tcPr>
            <w:tcW w:w="1691" w:type="dxa"/>
            <w:tcBorders>
              <w:bottom w:val="single" w:sz="2" w:space="0" w:color="auto"/>
            </w:tcBorders>
            <w:shd w:val="clear" w:color="auto" w:fill="auto"/>
          </w:tcPr>
          <w:p w14:paraId="6FC3A11D" w14:textId="77777777" w:rsidR="004C328D" w:rsidRPr="00691545" w:rsidRDefault="004C328D" w:rsidP="00B52D31">
            <w:pPr>
              <w:pStyle w:val="Tabletext"/>
            </w:pPr>
            <w:r w:rsidRPr="00691545">
              <w:t>Supplied Pharmaceutical Benefit</w:t>
            </w:r>
          </w:p>
        </w:tc>
        <w:tc>
          <w:tcPr>
            <w:tcW w:w="5907" w:type="dxa"/>
            <w:tcBorders>
              <w:bottom w:val="single" w:sz="2" w:space="0" w:color="auto"/>
            </w:tcBorders>
            <w:shd w:val="clear" w:color="auto" w:fill="auto"/>
          </w:tcPr>
          <w:p w14:paraId="3F08BE96" w14:textId="77777777" w:rsidR="004C328D" w:rsidRPr="00691545" w:rsidRDefault="004C328D" w:rsidP="00B52D31">
            <w:pPr>
              <w:pStyle w:val="Tabletext"/>
            </w:pPr>
            <w:r w:rsidRPr="00691545">
              <w:t>The code, in Australian Medicines Terminology, for the pharmaceutical benefit that is supplied.</w:t>
            </w:r>
          </w:p>
          <w:p w14:paraId="4D844D71" w14:textId="77777777" w:rsidR="004C328D" w:rsidRPr="00691545" w:rsidRDefault="004C328D" w:rsidP="00B52D31">
            <w:pPr>
              <w:pStyle w:val="Tabletext"/>
            </w:pPr>
            <w:r w:rsidRPr="00691545">
              <w:t>Optional.</w:t>
            </w:r>
          </w:p>
        </w:tc>
      </w:tr>
      <w:tr w:rsidR="004C328D" w:rsidRPr="00691545" w14:paraId="294B0DDD" w14:textId="77777777" w:rsidTr="009E1C09">
        <w:tc>
          <w:tcPr>
            <w:tcW w:w="714" w:type="dxa"/>
            <w:tcBorders>
              <w:top w:val="single" w:sz="2" w:space="0" w:color="auto"/>
              <w:bottom w:val="single" w:sz="12" w:space="0" w:color="auto"/>
            </w:tcBorders>
            <w:shd w:val="clear" w:color="auto" w:fill="auto"/>
          </w:tcPr>
          <w:p w14:paraId="608C156B" w14:textId="77777777" w:rsidR="004C328D" w:rsidRPr="00691545" w:rsidRDefault="004C328D" w:rsidP="00B52D31">
            <w:pPr>
              <w:pStyle w:val="Tabletext"/>
            </w:pPr>
            <w:r w:rsidRPr="00691545">
              <w:t>15</w:t>
            </w:r>
          </w:p>
        </w:tc>
        <w:tc>
          <w:tcPr>
            <w:tcW w:w="1691" w:type="dxa"/>
            <w:tcBorders>
              <w:top w:val="single" w:sz="2" w:space="0" w:color="auto"/>
              <w:bottom w:val="single" w:sz="12" w:space="0" w:color="auto"/>
            </w:tcBorders>
            <w:shd w:val="clear" w:color="auto" w:fill="auto"/>
          </w:tcPr>
          <w:p w14:paraId="791E8462" w14:textId="77777777" w:rsidR="004C328D" w:rsidRPr="00691545" w:rsidRDefault="004C328D" w:rsidP="00B52D31">
            <w:pPr>
              <w:pStyle w:val="Tabletext"/>
            </w:pPr>
            <w:r w:rsidRPr="00691545">
              <w:t>Unique PBS Electronic Prescription Number</w:t>
            </w:r>
          </w:p>
        </w:tc>
        <w:tc>
          <w:tcPr>
            <w:tcW w:w="5907" w:type="dxa"/>
            <w:tcBorders>
              <w:top w:val="single" w:sz="2" w:space="0" w:color="auto"/>
              <w:bottom w:val="single" w:sz="12" w:space="0" w:color="auto"/>
            </w:tcBorders>
            <w:shd w:val="clear" w:color="auto" w:fill="auto"/>
          </w:tcPr>
          <w:p w14:paraId="22C98DA1" w14:textId="77777777" w:rsidR="004C328D" w:rsidRPr="00691545" w:rsidRDefault="004C328D" w:rsidP="00B52D31">
            <w:pPr>
              <w:pStyle w:val="Tabletext"/>
            </w:pPr>
            <w:r w:rsidRPr="00691545">
              <w:t>A unique identifier for the prescription generated by the software used to prepare the prescription.</w:t>
            </w:r>
          </w:p>
        </w:tc>
      </w:tr>
    </w:tbl>
    <w:p w14:paraId="3F5FAFDA" w14:textId="77777777" w:rsidR="004C328D" w:rsidRPr="00691545" w:rsidRDefault="004C328D" w:rsidP="004C328D">
      <w:pPr>
        <w:pStyle w:val="subsection"/>
      </w:pPr>
      <w:r w:rsidRPr="00691545">
        <w:tab/>
        <w:t>(2)</w:t>
      </w:r>
      <w:r w:rsidRPr="00691545">
        <w:tab/>
        <w:t xml:space="preserve">This clause has effect in addition to </w:t>
      </w:r>
      <w:r w:rsidR="005B5037" w:rsidRPr="00691545">
        <w:t>clause 1</w:t>
      </w:r>
      <w:r w:rsidRPr="00691545">
        <w:t>.</w:t>
      </w:r>
    </w:p>
    <w:p w14:paraId="54EA0C7F" w14:textId="77777777" w:rsidR="00F8770A" w:rsidRPr="00691545" w:rsidRDefault="00F8770A" w:rsidP="00F8770A">
      <w:pPr>
        <w:sectPr w:rsidR="00F8770A" w:rsidRPr="00691545" w:rsidSect="006B4EA3">
          <w:headerReference w:type="even" r:id="rId25"/>
          <w:headerReference w:type="default" r:id="rId26"/>
          <w:footerReference w:type="even" r:id="rId27"/>
          <w:footerReference w:type="default" r:id="rId28"/>
          <w:headerReference w:type="first" r:id="rId29"/>
          <w:footerReference w:type="first" r:id="rId30"/>
          <w:pgSz w:w="11907" w:h="16839" w:code="9"/>
          <w:pgMar w:top="1440" w:right="1797" w:bottom="1440" w:left="1797" w:header="720" w:footer="709" w:gutter="0"/>
          <w:cols w:space="720"/>
          <w:docGrid w:linePitch="299"/>
        </w:sectPr>
      </w:pPr>
    </w:p>
    <w:p w14:paraId="31EE36DC" w14:textId="77777777" w:rsidR="00F8770A" w:rsidRPr="00691545" w:rsidRDefault="005B5037" w:rsidP="00F8770A">
      <w:pPr>
        <w:pStyle w:val="ActHead6"/>
      </w:pPr>
      <w:bookmarkStart w:id="22" w:name="_Toc98937665"/>
      <w:bookmarkStart w:id="23" w:name="opcAmSched"/>
      <w:bookmarkStart w:id="24" w:name="opcCurrentFind"/>
      <w:r w:rsidRPr="00A409A5">
        <w:rPr>
          <w:rStyle w:val="CharAmSchNo"/>
        </w:rPr>
        <w:lastRenderedPageBreak/>
        <w:t>Schedule 2</w:t>
      </w:r>
      <w:r w:rsidR="00F8770A" w:rsidRPr="00691545">
        <w:t>—</w:t>
      </w:r>
      <w:r w:rsidR="00F8770A" w:rsidRPr="00A409A5">
        <w:rPr>
          <w:rStyle w:val="CharAmSchText"/>
        </w:rPr>
        <w:t>Repeals</w:t>
      </w:r>
      <w:bookmarkEnd w:id="22"/>
    </w:p>
    <w:bookmarkEnd w:id="23"/>
    <w:bookmarkEnd w:id="24"/>
    <w:p w14:paraId="1ABB5DC8" w14:textId="77777777" w:rsidR="00F8770A" w:rsidRPr="00A409A5" w:rsidRDefault="00F8770A" w:rsidP="00F93AC4">
      <w:pPr>
        <w:pStyle w:val="Header"/>
      </w:pPr>
      <w:r w:rsidRPr="00A409A5">
        <w:rPr>
          <w:rStyle w:val="CharAmPartNo"/>
        </w:rPr>
        <w:t xml:space="preserve"> </w:t>
      </w:r>
      <w:r w:rsidRPr="00A409A5">
        <w:rPr>
          <w:rStyle w:val="CharAmPartText"/>
        </w:rPr>
        <w:t xml:space="preserve"> </w:t>
      </w:r>
    </w:p>
    <w:p w14:paraId="21097C8D" w14:textId="77777777" w:rsidR="00F8770A" w:rsidRPr="00691545" w:rsidRDefault="00F8770A" w:rsidP="00F93AC4">
      <w:pPr>
        <w:pStyle w:val="ActHead9"/>
      </w:pPr>
      <w:bookmarkStart w:id="25" w:name="_Toc98937666"/>
      <w:r w:rsidRPr="00691545">
        <w:t>National Health (Claims and under co</w:t>
      </w:r>
      <w:r w:rsidR="00927076">
        <w:noBreakHyphen/>
      </w:r>
      <w:r w:rsidRPr="00691545">
        <w:t xml:space="preserve">payment data) </w:t>
      </w:r>
      <w:r w:rsidR="00927076">
        <w:t>Rules 2</w:t>
      </w:r>
      <w:r w:rsidRPr="00691545">
        <w:t>012</w:t>
      </w:r>
      <w:bookmarkEnd w:id="25"/>
    </w:p>
    <w:p w14:paraId="03FBFE39" w14:textId="77777777" w:rsidR="00F8770A" w:rsidRPr="00691545" w:rsidRDefault="00F8770A" w:rsidP="00F8770A">
      <w:pPr>
        <w:pStyle w:val="ItemHead"/>
      </w:pPr>
      <w:r w:rsidRPr="00691545">
        <w:t>1  The whole of the instrument</w:t>
      </w:r>
    </w:p>
    <w:p w14:paraId="755491BE" w14:textId="77777777" w:rsidR="00F8770A" w:rsidRPr="00691545" w:rsidRDefault="00F8770A" w:rsidP="00F8770A">
      <w:pPr>
        <w:pStyle w:val="Item"/>
      </w:pPr>
      <w:r w:rsidRPr="00691545">
        <w:t>Repeal the instrument.</w:t>
      </w:r>
    </w:p>
    <w:p w14:paraId="48681957" w14:textId="77777777" w:rsidR="00F8770A" w:rsidRPr="00691545" w:rsidRDefault="00F8770A" w:rsidP="00F93AC4">
      <w:pPr>
        <w:sectPr w:rsidR="00F8770A" w:rsidRPr="00691545" w:rsidSect="006B4EA3">
          <w:headerReference w:type="even" r:id="rId31"/>
          <w:headerReference w:type="default" r:id="rId32"/>
          <w:footerReference w:type="even" r:id="rId33"/>
          <w:footerReference w:type="default" r:id="rId34"/>
          <w:headerReference w:type="first" r:id="rId35"/>
          <w:footerReference w:type="first" r:id="rId36"/>
          <w:pgSz w:w="11907" w:h="16839" w:code="9"/>
          <w:pgMar w:top="1440" w:right="1797" w:bottom="1440" w:left="1797" w:header="720" w:footer="709" w:gutter="0"/>
          <w:cols w:space="720"/>
          <w:docGrid w:linePitch="299"/>
        </w:sectPr>
      </w:pPr>
    </w:p>
    <w:p w14:paraId="5CA0E70F" w14:textId="77777777" w:rsidR="00F51840" w:rsidRPr="00691545" w:rsidRDefault="00F51840" w:rsidP="00F95D39"/>
    <w:sectPr w:rsidR="00F51840" w:rsidRPr="00691545" w:rsidSect="006B4EA3">
      <w:headerReference w:type="even" r:id="rId37"/>
      <w:headerReference w:type="default" r:id="rId38"/>
      <w:footerReference w:type="even" r:id="rId39"/>
      <w:footerReference w:type="default" r:id="rId40"/>
      <w:headerReference w:type="first" r:id="rId41"/>
      <w:footerReference w:type="first" r:id="rId42"/>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38751" w14:textId="77777777" w:rsidR="00424CDC" w:rsidRDefault="00424CDC" w:rsidP="00715914">
      <w:pPr>
        <w:spacing w:line="240" w:lineRule="auto"/>
      </w:pPr>
      <w:r>
        <w:separator/>
      </w:r>
    </w:p>
  </w:endnote>
  <w:endnote w:type="continuationSeparator" w:id="0">
    <w:p w14:paraId="26E59EAE" w14:textId="77777777" w:rsidR="00424CDC" w:rsidRDefault="00424CDC"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7CA0F" w14:textId="77777777" w:rsidR="00A409A5" w:rsidRPr="006B4EA3" w:rsidRDefault="006B4EA3" w:rsidP="006B4EA3">
    <w:pPr>
      <w:pStyle w:val="Footer"/>
      <w:rPr>
        <w:i/>
        <w:sz w:val="18"/>
      </w:rPr>
    </w:pPr>
    <w:r w:rsidRPr="006B4EA3">
      <w:rPr>
        <w:i/>
        <w:sz w:val="18"/>
      </w:rPr>
      <w:t>OPC65797 - B</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BD1AD" w14:textId="77777777" w:rsidR="00424CDC" w:rsidRPr="00D1021D" w:rsidRDefault="00424CDC" w:rsidP="00F8770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424CDC" w14:paraId="7B580A33" w14:textId="77777777" w:rsidTr="009E1C09">
      <w:tc>
        <w:tcPr>
          <w:tcW w:w="1384" w:type="dxa"/>
          <w:tcBorders>
            <w:top w:val="nil"/>
            <w:left w:val="nil"/>
            <w:bottom w:val="nil"/>
            <w:right w:val="nil"/>
          </w:tcBorders>
        </w:tcPr>
        <w:p w14:paraId="4CF7B82F" w14:textId="77777777" w:rsidR="00424CDC" w:rsidRDefault="00424CDC" w:rsidP="009E1C09">
          <w:pPr>
            <w:spacing w:line="0" w:lineRule="atLeast"/>
            <w:rPr>
              <w:sz w:val="18"/>
            </w:rPr>
          </w:pPr>
        </w:p>
      </w:tc>
      <w:tc>
        <w:tcPr>
          <w:tcW w:w="6379" w:type="dxa"/>
          <w:tcBorders>
            <w:top w:val="nil"/>
            <w:left w:val="nil"/>
            <w:bottom w:val="nil"/>
            <w:right w:val="nil"/>
          </w:tcBorders>
        </w:tcPr>
        <w:p w14:paraId="5661B0D9" w14:textId="213A00B3" w:rsidR="00424CDC" w:rsidRDefault="00424CDC" w:rsidP="009E1C0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663D6">
            <w:rPr>
              <w:i/>
              <w:sz w:val="18"/>
            </w:rPr>
            <w:t>National Health (Supply of Pharmaceutical Benefits—Under Co-payment Data and Claims for Payment) Rules 2022</w:t>
          </w:r>
          <w:r w:rsidRPr="007A1328">
            <w:rPr>
              <w:i/>
              <w:sz w:val="18"/>
            </w:rPr>
            <w:fldChar w:fldCharType="end"/>
          </w:r>
        </w:p>
      </w:tc>
      <w:tc>
        <w:tcPr>
          <w:tcW w:w="709" w:type="dxa"/>
          <w:tcBorders>
            <w:top w:val="nil"/>
            <w:left w:val="nil"/>
            <w:bottom w:val="nil"/>
            <w:right w:val="nil"/>
          </w:tcBorders>
        </w:tcPr>
        <w:p w14:paraId="7CCA637F" w14:textId="77777777" w:rsidR="00424CDC" w:rsidRDefault="00424CDC" w:rsidP="009E1C0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r>
  </w:tbl>
  <w:p w14:paraId="7B8C4B86" w14:textId="77777777" w:rsidR="00424CDC" w:rsidRPr="006B4EA3" w:rsidRDefault="006B4EA3" w:rsidP="006B4EA3">
    <w:pPr>
      <w:rPr>
        <w:rFonts w:cs="Times New Roman"/>
        <w:i/>
        <w:sz w:val="18"/>
      </w:rPr>
    </w:pPr>
    <w:r w:rsidRPr="006B4EA3">
      <w:rPr>
        <w:rFonts w:cs="Times New Roman"/>
        <w:i/>
        <w:sz w:val="18"/>
      </w:rPr>
      <w:t>OPC65797 - B</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7DC13" w14:textId="77777777" w:rsidR="00424CDC" w:rsidRPr="00E33C1C" w:rsidRDefault="00424CDC" w:rsidP="00F8770A">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424CDC" w14:paraId="1654C80B" w14:textId="77777777" w:rsidTr="00F93AC4">
      <w:tc>
        <w:tcPr>
          <w:tcW w:w="1384" w:type="dxa"/>
          <w:tcBorders>
            <w:top w:val="nil"/>
            <w:left w:val="nil"/>
            <w:bottom w:val="nil"/>
            <w:right w:val="nil"/>
          </w:tcBorders>
        </w:tcPr>
        <w:p w14:paraId="73C2A5B5" w14:textId="77777777" w:rsidR="00424CDC" w:rsidRDefault="00424CDC" w:rsidP="00F8770A">
          <w:pPr>
            <w:spacing w:line="0" w:lineRule="atLeast"/>
            <w:rPr>
              <w:sz w:val="18"/>
            </w:rPr>
          </w:pPr>
        </w:p>
      </w:tc>
      <w:tc>
        <w:tcPr>
          <w:tcW w:w="6379" w:type="dxa"/>
          <w:tcBorders>
            <w:top w:val="nil"/>
            <w:left w:val="nil"/>
            <w:bottom w:val="nil"/>
            <w:right w:val="nil"/>
          </w:tcBorders>
        </w:tcPr>
        <w:p w14:paraId="0D5C04AC" w14:textId="410BFBF7" w:rsidR="00424CDC" w:rsidRDefault="00424CDC" w:rsidP="00F8770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663D6">
            <w:rPr>
              <w:i/>
              <w:sz w:val="18"/>
            </w:rPr>
            <w:t>National Health (Supply of Pharmaceutical Benefits—Under Co-payment Data and Claims for Payment) Rules 2022</w:t>
          </w:r>
          <w:r w:rsidRPr="007A1328">
            <w:rPr>
              <w:i/>
              <w:sz w:val="18"/>
            </w:rPr>
            <w:fldChar w:fldCharType="end"/>
          </w:r>
        </w:p>
      </w:tc>
      <w:tc>
        <w:tcPr>
          <w:tcW w:w="709" w:type="dxa"/>
          <w:tcBorders>
            <w:top w:val="nil"/>
            <w:left w:val="nil"/>
            <w:bottom w:val="nil"/>
            <w:right w:val="nil"/>
          </w:tcBorders>
        </w:tcPr>
        <w:p w14:paraId="1E2BEDF6" w14:textId="77777777" w:rsidR="00424CDC" w:rsidRDefault="00424CDC" w:rsidP="00F8770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4D8B0106" w14:textId="77777777" w:rsidR="00424CDC" w:rsidRPr="00ED79B6" w:rsidRDefault="00424CDC" w:rsidP="00F8770A">
    <w:pPr>
      <w:rPr>
        <w:i/>
        <w:sz w:val="18"/>
      </w:rPr>
    </w:pPr>
  </w:p>
  <w:p w14:paraId="68B31167" w14:textId="77777777" w:rsidR="00424CDC" w:rsidRPr="006B4EA3" w:rsidRDefault="006B4EA3" w:rsidP="006B4EA3">
    <w:pPr>
      <w:pStyle w:val="Footer"/>
      <w:rPr>
        <w:i/>
        <w:sz w:val="18"/>
      </w:rPr>
    </w:pPr>
    <w:r w:rsidRPr="006B4EA3">
      <w:rPr>
        <w:i/>
        <w:sz w:val="18"/>
      </w:rPr>
      <w:t>OPC65797 - B</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616EA" w14:textId="77777777" w:rsidR="00424CDC" w:rsidRPr="00EF5531" w:rsidRDefault="00424CDC" w:rsidP="00F8770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424CDC" w14:paraId="5EBBF43E" w14:textId="77777777" w:rsidTr="00B00439">
      <w:tc>
        <w:tcPr>
          <w:tcW w:w="709" w:type="dxa"/>
          <w:tcBorders>
            <w:top w:val="nil"/>
            <w:left w:val="nil"/>
            <w:bottom w:val="nil"/>
            <w:right w:val="nil"/>
          </w:tcBorders>
        </w:tcPr>
        <w:p w14:paraId="64F9D8BC" w14:textId="77777777" w:rsidR="00424CDC" w:rsidRDefault="00424CDC" w:rsidP="00F93AC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5FFC9A4F" w14:textId="4B545265" w:rsidR="00424CDC" w:rsidRDefault="00424CDC" w:rsidP="00F93AC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663D6">
            <w:rPr>
              <w:i/>
              <w:sz w:val="18"/>
            </w:rPr>
            <w:t>National Health (Supply of Pharmaceutical Benefits—Under Co-payment Data and Claims for Payment) Rules 2022</w:t>
          </w:r>
          <w:r w:rsidRPr="007A1328">
            <w:rPr>
              <w:i/>
              <w:sz w:val="18"/>
            </w:rPr>
            <w:fldChar w:fldCharType="end"/>
          </w:r>
        </w:p>
      </w:tc>
      <w:tc>
        <w:tcPr>
          <w:tcW w:w="1384" w:type="dxa"/>
          <w:tcBorders>
            <w:top w:val="nil"/>
            <w:left w:val="nil"/>
            <w:bottom w:val="nil"/>
            <w:right w:val="nil"/>
          </w:tcBorders>
        </w:tcPr>
        <w:p w14:paraId="78B8A5C2" w14:textId="77777777" w:rsidR="00424CDC" w:rsidRDefault="00424CDC" w:rsidP="00F93AC4">
          <w:pPr>
            <w:spacing w:line="0" w:lineRule="atLeast"/>
            <w:jc w:val="right"/>
            <w:rPr>
              <w:sz w:val="18"/>
            </w:rPr>
          </w:pPr>
        </w:p>
      </w:tc>
    </w:tr>
  </w:tbl>
  <w:p w14:paraId="6B95D699" w14:textId="77777777" w:rsidR="00424CDC" w:rsidRPr="006B4EA3" w:rsidRDefault="006B4EA3" w:rsidP="006B4EA3">
    <w:pPr>
      <w:rPr>
        <w:rFonts w:cs="Times New Roman"/>
        <w:i/>
        <w:sz w:val="18"/>
      </w:rPr>
    </w:pPr>
    <w:r w:rsidRPr="006B4EA3">
      <w:rPr>
        <w:rFonts w:cs="Times New Roman"/>
        <w:i/>
        <w:sz w:val="18"/>
      </w:rPr>
      <w:t>OPC65797 - B</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11E1F" w14:textId="77777777" w:rsidR="00424CDC" w:rsidRPr="00A41F52" w:rsidRDefault="00424CDC" w:rsidP="00F8770A">
    <w:pPr>
      <w:pBdr>
        <w:top w:val="single" w:sz="6" w:space="1" w:color="auto"/>
      </w:pBdr>
      <w:spacing w:before="120" w:line="0" w:lineRule="atLeast"/>
      <w:rPr>
        <w:sz w:val="16"/>
        <w:szCs w:val="16"/>
      </w:rPr>
    </w:pPr>
  </w:p>
  <w:tbl>
    <w:tblPr>
      <w:tblStyle w:val="TableGrid"/>
      <w:tblW w:w="8472" w:type="dxa"/>
      <w:tblLook w:val="04A0" w:firstRow="1" w:lastRow="0" w:firstColumn="1" w:lastColumn="0" w:noHBand="0" w:noVBand="1"/>
    </w:tblPr>
    <w:tblGrid>
      <w:gridCol w:w="1384"/>
      <w:gridCol w:w="6379"/>
      <w:gridCol w:w="709"/>
    </w:tblGrid>
    <w:tr w:rsidR="00424CDC" w14:paraId="714316E0" w14:textId="77777777" w:rsidTr="00F93AC4">
      <w:tc>
        <w:tcPr>
          <w:tcW w:w="1384" w:type="dxa"/>
          <w:tcBorders>
            <w:top w:val="nil"/>
            <w:left w:val="nil"/>
            <w:bottom w:val="nil"/>
            <w:right w:val="nil"/>
          </w:tcBorders>
        </w:tcPr>
        <w:p w14:paraId="67ED5404" w14:textId="77777777" w:rsidR="00424CDC" w:rsidRDefault="00424CDC" w:rsidP="00F93AC4">
          <w:pPr>
            <w:spacing w:line="0" w:lineRule="atLeast"/>
            <w:rPr>
              <w:sz w:val="18"/>
            </w:rPr>
          </w:pPr>
        </w:p>
      </w:tc>
      <w:tc>
        <w:tcPr>
          <w:tcW w:w="6379" w:type="dxa"/>
          <w:tcBorders>
            <w:top w:val="nil"/>
            <w:left w:val="nil"/>
            <w:bottom w:val="nil"/>
            <w:right w:val="nil"/>
          </w:tcBorders>
        </w:tcPr>
        <w:p w14:paraId="16BD059B" w14:textId="31FBC3DA" w:rsidR="00424CDC" w:rsidRDefault="00424CDC" w:rsidP="00F93AC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663D6">
            <w:rPr>
              <w:i/>
              <w:sz w:val="18"/>
            </w:rPr>
            <w:t>National Health (Supply of Pharmaceutical Benefits—Under Co-payment Data and Claims for Payment) Rules 2022</w:t>
          </w:r>
          <w:r w:rsidRPr="007A1328">
            <w:rPr>
              <w:i/>
              <w:sz w:val="18"/>
            </w:rPr>
            <w:fldChar w:fldCharType="end"/>
          </w:r>
        </w:p>
      </w:tc>
      <w:tc>
        <w:tcPr>
          <w:tcW w:w="709" w:type="dxa"/>
          <w:tcBorders>
            <w:top w:val="nil"/>
            <w:left w:val="nil"/>
            <w:bottom w:val="nil"/>
            <w:right w:val="nil"/>
          </w:tcBorders>
        </w:tcPr>
        <w:p w14:paraId="6C8CD137" w14:textId="77777777" w:rsidR="00424CDC" w:rsidRDefault="00424CDC" w:rsidP="00F93AC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r>
  </w:tbl>
  <w:p w14:paraId="35D17ECB" w14:textId="77777777" w:rsidR="00424CDC" w:rsidRPr="006B4EA3" w:rsidRDefault="006B4EA3" w:rsidP="006B4EA3">
    <w:pPr>
      <w:rPr>
        <w:rFonts w:cs="Times New Roman"/>
        <w:i/>
        <w:sz w:val="18"/>
      </w:rPr>
    </w:pPr>
    <w:r w:rsidRPr="006B4EA3">
      <w:rPr>
        <w:rFonts w:cs="Times New Roman"/>
        <w:i/>
        <w:sz w:val="18"/>
      </w:rPr>
      <w:t>OPC65797 - B</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EF013" w14:textId="77777777" w:rsidR="00424CDC" w:rsidRPr="00E33C1C" w:rsidRDefault="00424CDC" w:rsidP="00F93AC4">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424CDC" w14:paraId="683B4A73" w14:textId="77777777" w:rsidTr="00F93AC4">
      <w:tc>
        <w:tcPr>
          <w:tcW w:w="1384" w:type="dxa"/>
          <w:tcBorders>
            <w:top w:val="nil"/>
            <w:left w:val="nil"/>
            <w:bottom w:val="nil"/>
            <w:right w:val="nil"/>
          </w:tcBorders>
        </w:tcPr>
        <w:p w14:paraId="6D8CDD58" w14:textId="77777777" w:rsidR="00424CDC" w:rsidRDefault="00424CDC" w:rsidP="00F93AC4">
          <w:pPr>
            <w:spacing w:line="0" w:lineRule="atLeast"/>
            <w:rPr>
              <w:sz w:val="18"/>
            </w:rPr>
          </w:pPr>
        </w:p>
      </w:tc>
      <w:tc>
        <w:tcPr>
          <w:tcW w:w="6379" w:type="dxa"/>
          <w:tcBorders>
            <w:top w:val="nil"/>
            <w:left w:val="nil"/>
            <w:bottom w:val="nil"/>
            <w:right w:val="nil"/>
          </w:tcBorders>
        </w:tcPr>
        <w:p w14:paraId="50146E02" w14:textId="554F2A15" w:rsidR="00424CDC" w:rsidRDefault="00424CDC" w:rsidP="00F93AC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663D6">
            <w:rPr>
              <w:i/>
              <w:sz w:val="18"/>
            </w:rPr>
            <w:t>National Health (Supply of Pharmaceutical Benefits—Under Co-payment Data and Claims for Payment) Rules 2022</w:t>
          </w:r>
          <w:r w:rsidRPr="007A1328">
            <w:rPr>
              <w:i/>
              <w:sz w:val="18"/>
            </w:rPr>
            <w:fldChar w:fldCharType="end"/>
          </w:r>
        </w:p>
      </w:tc>
      <w:tc>
        <w:tcPr>
          <w:tcW w:w="709" w:type="dxa"/>
          <w:tcBorders>
            <w:top w:val="nil"/>
            <w:left w:val="nil"/>
            <w:bottom w:val="nil"/>
            <w:right w:val="nil"/>
          </w:tcBorders>
        </w:tcPr>
        <w:p w14:paraId="3ACD1214" w14:textId="77777777" w:rsidR="00424CDC" w:rsidRDefault="00424CDC" w:rsidP="00F93AC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45A41F07" w14:textId="77777777" w:rsidR="00424CDC" w:rsidRPr="006B4EA3" w:rsidRDefault="006B4EA3" w:rsidP="006B4EA3">
    <w:pPr>
      <w:rPr>
        <w:rFonts w:cs="Times New Roman"/>
        <w:i/>
        <w:sz w:val="18"/>
      </w:rPr>
    </w:pPr>
    <w:r w:rsidRPr="006B4EA3">
      <w:rPr>
        <w:rFonts w:cs="Times New Roman"/>
        <w:i/>
        <w:sz w:val="18"/>
      </w:rPr>
      <w:t>OPC65797 - B</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01D88" w14:textId="77777777" w:rsidR="00424CDC" w:rsidRPr="00E33C1C" w:rsidRDefault="00424CDC" w:rsidP="00F8770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424CDC" w14:paraId="1D393E64" w14:textId="77777777" w:rsidTr="00B00439">
      <w:tc>
        <w:tcPr>
          <w:tcW w:w="709" w:type="dxa"/>
          <w:tcBorders>
            <w:top w:val="nil"/>
            <w:left w:val="nil"/>
            <w:bottom w:val="nil"/>
            <w:right w:val="nil"/>
          </w:tcBorders>
        </w:tcPr>
        <w:p w14:paraId="7239D46D" w14:textId="77777777" w:rsidR="00424CDC" w:rsidRDefault="00424CDC" w:rsidP="00F5184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6379" w:type="dxa"/>
          <w:tcBorders>
            <w:top w:val="nil"/>
            <w:left w:val="nil"/>
            <w:bottom w:val="nil"/>
            <w:right w:val="nil"/>
          </w:tcBorders>
        </w:tcPr>
        <w:p w14:paraId="2F975AB3" w14:textId="69DC4B2C" w:rsidR="00424CDC" w:rsidRDefault="00424CDC" w:rsidP="00F5184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663D6">
            <w:rPr>
              <w:i/>
              <w:sz w:val="18"/>
            </w:rPr>
            <w:t>National Health (Supply of Pharmaceutical Benefits—Under Co-payment Data and Claims for Payment) Rules 2022</w:t>
          </w:r>
          <w:r w:rsidRPr="007A1328">
            <w:rPr>
              <w:i/>
              <w:sz w:val="18"/>
            </w:rPr>
            <w:fldChar w:fldCharType="end"/>
          </w:r>
        </w:p>
      </w:tc>
      <w:tc>
        <w:tcPr>
          <w:tcW w:w="1384" w:type="dxa"/>
          <w:tcBorders>
            <w:top w:val="nil"/>
            <w:left w:val="nil"/>
            <w:bottom w:val="nil"/>
            <w:right w:val="nil"/>
          </w:tcBorders>
        </w:tcPr>
        <w:p w14:paraId="5C7F5DAB" w14:textId="77777777" w:rsidR="00424CDC" w:rsidRDefault="00424CDC" w:rsidP="00F51840">
          <w:pPr>
            <w:spacing w:line="0" w:lineRule="atLeast"/>
            <w:jc w:val="right"/>
            <w:rPr>
              <w:sz w:val="18"/>
            </w:rPr>
          </w:pPr>
        </w:p>
      </w:tc>
    </w:tr>
  </w:tbl>
  <w:p w14:paraId="381B50EE" w14:textId="77777777" w:rsidR="00424CDC" w:rsidRPr="006B4EA3" w:rsidRDefault="006B4EA3" w:rsidP="006B4EA3">
    <w:pPr>
      <w:rPr>
        <w:rFonts w:cs="Times New Roman"/>
        <w:i/>
        <w:sz w:val="18"/>
      </w:rPr>
    </w:pPr>
    <w:r w:rsidRPr="006B4EA3">
      <w:rPr>
        <w:rFonts w:cs="Times New Roman"/>
        <w:i/>
        <w:sz w:val="18"/>
      </w:rPr>
      <w:t>OPC65797 - B</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E9E0A" w14:textId="77777777" w:rsidR="00424CDC" w:rsidRPr="00E33C1C" w:rsidRDefault="00424CDC" w:rsidP="00F8770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424CDC" w14:paraId="69906146" w14:textId="77777777" w:rsidTr="00F51840">
      <w:tc>
        <w:tcPr>
          <w:tcW w:w="1384" w:type="dxa"/>
          <w:tcBorders>
            <w:top w:val="nil"/>
            <w:left w:val="nil"/>
            <w:bottom w:val="nil"/>
            <w:right w:val="nil"/>
          </w:tcBorders>
        </w:tcPr>
        <w:p w14:paraId="5B71A206" w14:textId="77777777" w:rsidR="00424CDC" w:rsidRDefault="00424CDC" w:rsidP="00F51840">
          <w:pPr>
            <w:spacing w:line="0" w:lineRule="atLeast"/>
            <w:rPr>
              <w:sz w:val="18"/>
            </w:rPr>
          </w:pPr>
        </w:p>
      </w:tc>
      <w:tc>
        <w:tcPr>
          <w:tcW w:w="6379" w:type="dxa"/>
          <w:tcBorders>
            <w:top w:val="nil"/>
            <w:left w:val="nil"/>
            <w:bottom w:val="nil"/>
            <w:right w:val="nil"/>
          </w:tcBorders>
        </w:tcPr>
        <w:p w14:paraId="3161A975" w14:textId="0B807302" w:rsidR="00424CDC" w:rsidRDefault="00424CDC" w:rsidP="00F5184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663D6">
            <w:rPr>
              <w:i/>
              <w:sz w:val="18"/>
            </w:rPr>
            <w:t>National Health (Supply of Pharmaceutical Benefits—Under Co-payment Data and Claims for Payment) Rules 2022</w:t>
          </w:r>
          <w:r w:rsidRPr="007A1328">
            <w:rPr>
              <w:i/>
              <w:sz w:val="18"/>
            </w:rPr>
            <w:fldChar w:fldCharType="end"/>
          </w:r>
        </w:p>
      </w:tc>
      <w:tc>
        <w:tcPr>
          <w:tcW w:w="709" w:type="dxa"/>
          <w:tcBorders>
            <w:top w:val="nil"/>
            <w:left w:val="nil"/>
            <w:bottom w:val="nil"/>
            <w:right w:val="nil"/>
          </w:tcBorders>
        </w:tcPr>
        <w:p w14:paraId="0AAEA8DA" w14:textId="77777777" w:rsidR="00424CDC" w:rsidRDefault="00424CDC" w:rsidP="00F5184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62F0AF77" w14:textId="77777777" w:rsidR="00424CDC" w:rsidRPr="006B4EA3" w:rsidRDefault="006B4EA3" w:rsidP="006B4EA3">
    <w:pPr>
      <w:rPr>
        <w:rFonts w:cs="Times New Roman"/>
        <w:i/>
        <w:sz w:val="18"/>
      </w:rPr>
    </w:pPr>
    <w:r w:rsidRPr="006B4EA3">
      <w:rPr>
        <w:rFonts w:cs="Times New Roman"/>
        <w:i/>
        <w:sz w:val="18"/>
      </w:rPr>
      <w:t>OPC65797 - B</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6810D" w14:textId="77777777" w:rsidR="00424CDC" w:rsidRPr="00E33C1C" w:rsidRDefault="00424CDC"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424CDC" w14:paraId="1DC9EBCD" w14:textId="77777777" w:rsidTr="00B33709">
      <w:tc>
        <w:tcPr>
          <w:tcW w:w="1384" w:type="dxa"/>
          <w:tcBorders>
            <w:top w:val="nil"/>
            <w:left w:val="nil"/>
            <w:bottom w:val="nil"/>
            <w:right w:val="nil"/>
          </w:tcBorders>
        </w:tcPr>
        <w:p w14:paraId="17E1A3CC" w14:textId="77777777" w:rsidR="00424CDC" w:rsidRDefault="00424CDC" w:rsidP="00F51840">
          <w:pPr>
            <w:spacing w:line="0" w:lineRule="atLeast"/>
            <w:rPr>
              <w:sz w:val="18"/>
            </w:rPr>
          </w:pPr>
        </w:p>
      </w:tc>
      <w:tc>
        <w:tcPr>
          <w:tcW w:w="6379" w:type="dxa"/>
          <w:tcBorders>
            <w:top w:val="nil"/>
            <w:left w:val="nil"/>
            <w:bottom w:val="nil"/>
            <w:right w:val="nil"/>
          </w:tcBorders>
        </w:tcPr>
        <w:p w14:paraId="465574F1" w14:textId="061ECC9C" w:rsidR="00424CDC" w:rsidRDefault="00424CDC" w:rsidP="00F5184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663D6">
            <w:rPr>
              <w:i/>
              <w:sz w:val="18"/>
            </w:rPr>
            <w:t>National Health (Supply of Pharmaceutical Benefits—Under Co-payment Data and Claims for Payment) Rules 2022</w:t>
          </w:r>
          <w:r w:rsidRPr="007A1328">
            <w:rPr>
              <w:i/>
              <w:sz w:val="18"/>
            </w:rPr>
            <w:fldChar w:fldCharType="end"/>
          </w:r>
        </w:p>
      </w:tc>
      <w:tc>
        <w:tcPr>
          <w:tcW w:w="709" w:type="dxa"/>
          <w:tcBorders>
            <w:top w:val="nil"/>
            <w:left w:val="nil"/>
            <w:bottom w:val="nil"/>
            <w:right w:val="nil"/>
          </w:tcBorders>
        </w:tcPr>
        <w:p w14:paraId="5774255B" w14:textId="77777777" w:rsidR="00424CDC" w:rsidRDefault="00424CDC" w:rsidP="00F5184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6667E5D8" w14:textId="77777777" w:rsidR="00424CDC" w:rsidRPr="006B4EA3" w:rsidRDefault="006B4EA3" w:rsidP="006B4EA3">
    <w:pPr>
      <w:rPr>
        <w:rFonts w:cs="Times New Roman"/>
        <w:i/>
        <w:sz w:val="18"/>
      </w:rPr>
    </w:pPr>
    <w:r w:rsidRPr="006B4EA3">
      <w:rPr>
        <w:rFonts w:cs="Times New Roman"/>
        <w:i/>
        <w:sz w:val="18"/>
      </w:rPr>
      <w:t>OPC65797 -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573D" w14:textId="77777777" w:rsidR="00424CDC" w:rsidRDefault="00424CDC" w:rsidP="00F8770A">
    <w:pPr>
      <w:pStyle w:val="Footer"/>
      <w:spacing w:before="120"/>
    </w:pPr>
  </w:p>
  <w:p w14:paraId="50C4A4D6" w14:textId="77777777" w:rsidR="00424CDC" w:rsidRPr="006B4EA3" w:rsidRDefault="006B4EA3" w:rsidP="006B4EA3">
    <w:pPr>
      <w:pStyle w:val="Footer"/>
      <w:rPr>
        <w:i/>
        <w:sz w:val="18"/>
      </w:rPr>
    </w:pPr>
    <w:r w:rsidRPr="006B4EA3">
      <w:rPr>
        <w:i/>
        <w:sz w:val="18"/>
      </w:rPr>
      <w:t>OPC65797 -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923FF" w14:textId="77777777" w:rsidR="00424CDC" w:rsidRPr="006B4EA3" w:rsidRDefault="006B4EA3" w:rsidP="006B4EA3">
    <w:pPr>
      <w:pStyle w:val="Footer"/>
      <w:tabs>
        <w:tab w:val="clear" w:pos="4153"/>
        <w:tab w:val="clear" w:pos="8306"/>
        <w:tab w:val="center" w:pos="4150"/>
        <w:tab w:val="right" w:pos="8307"/>
      </w:tabs>
      <w:spacing w:before="120"/>
      <w:rPr>
        <w:i/>
        <w:sz w:val="18"/>
      </w:rPr>
    </w:pPr>
    <w:r w:rsidRPr="006B4EA3">
      <w:rPr>
        <w:i/>
        <w:sz w:val="18"/>
      </w:rPr>
      <w:t>OPC65797 -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4DAAE" w14:textId="77777777" w:rsidR="00424CDC" w:rsidRPr="00E33C1C" w:rsidRDefault="00424CDC" w:rsidP="00F8770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424CDC" w14:paraId="496E86E4" w14:textId="77777777" w:rsidTr="00B00439">
      <w:tc>
        <w:tcPr>
          <w:tcW w:w="709" w:type="dxa"/>
          <w:tcBorders>
            <w:top w:val="nil"/>
            <w:left w:val="nil"/>
            <w:bottom w:val="nil"/>
            <w:right w:val="nil"/>
          </w:tcBorders>
        </w:tcPr>
        <w:p w14:paraId="1AB60A5F" w14:textId="77777777" w:rsidR="00424CDC" w:rsidRDefault="00424CDC" w:rsidP="00F5184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54B8AB16" w14:textId="02D0978E" w:rsidR="00424CDC" w:rsidRDefault="00424CDC" w:rsidP="00F5184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663D6">
            <w:rPr>
              <w:i/>
              <w:sz w:val="18"/>
            </w:rPr>
            <w:t>National Health (Supply of Pharmaceutical Benefits—Under Co-payment Data and Claims for Payment) Rules 2022</w:t>
          </w:r>
          <w:r w:rsidRPr="007A1328">
            <w:rPr>
              <w:i/>
              <w:sz w:val="18"/>
            </w:rPr>
            <w:fldChar w:fldCharType="end"/>
          </w:r>
        </w:p>
      </w:tc>
      <w:tc>
        <w:tcPr>
          <w:tcW w:w="1384" w:type="dxa"/>
          <w:tcBorders>
            <w:top w:val="nil"/>
            <w:left w:val="nil"/>
            <w:bottom w:val="nil"/>
            <w:right w:val="nil"/>
          </w:tcBorders>
        </w:tcPr>
        <w:p w14:paraId="4B885D42" w14:textId="77777777" w:rsidR="00424CDC" w:rsidRDefault="00424CDC" w:rsidP="00F51840">
          <w:pPr>
            <w:spacing w:line="0" w:lineRule="atLeast"/>
            <w:jc w:val="right"/>
            <w:rPr>
              <w:sz w:val="18"/>
            </w:rPr>
          </w:pPr>
        </w:p>
      </w:tc>
    </w:tr>
  </w:tbl>
  <w:p w14:paraId="3039B178" w14:textId="77777777" w:rsidR="00424CDC" w:rsidRPr="006B4EA3" w:rsidRDefault="006B4EA3" w:rsidP="006B4EA3">
    <w:pPr>
      <w:rPr>
        <w:rFonts w:cs="Times New Roman"/>
        <w:i/>
        <w:sz w:val="18"/>
      </w:rPr>
    </w:pPr>
    <w:r w:rsidRPr="006B4EA3">
      <w:rPr>
        <w:rFonts w:cs="Times New Roman"/>
        <w:i/>
        <w:sz w:val="18"/>
      </w:rPr>
      <w:t>OPC65797 - 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875E3" w14:textId="77777777" w:rsidR="00424CDC" w:rsidRPr="00E33C1C" w:rsidRDefault="00424CDC" w:rsidP="00F8770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424CDC" w14:paraId="282E486C" w14:textId="77777777" w:rsidTr="00B33709">
      <w:tc>
        <w:tcPr>
          <w:tcW w:w="1383" w:type="dxa"/>
          <w:tcBorders>
            <w:top w:val="nil"/>
            <w:left w:val="nil"/>
            <w:bottom w:val="nil"/>
            <w:right w:val="nil"/>
          </w:tcBorders>
        </w:tcPr>
        <w:p w14:paraId="6D0F4DB1" w14:textId="77777777" w:rsidR="00424CDC" w:rsidRDefault="00424CDC" w:rsidP="00F51840">
          <w:pPr>
            <w:spacing w:line="0" w:lineRule="atLeast"/>
            <w:rPr>
              <w:sz w:val="18"/>
            </w:rPr>
          </w:pPr>
        </w:p>
      </w:tc>
      <w:tc>
        <w:tcPr>
          <w:tcW w:w="6380" w:type="dxa"/>
          <w:tcBorders>
            <w:top w:val="nil"/>
            <w:left w:val="nil"/>
            <w:bottom w:val="nil"/>
            <w:right w:val="nil"/>
          </w:tcBorders>
        </w:tcPr>
        <w:p w14:paraId="7F248365" w14:textId="5F107F50" w:rsidR="00424CDC" w:rsidRDefault="00424CDC" w:rsidP="00F5184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663D6">
            <w:rPr>
              <w:i/>
              <w:sz w:val="18"/>
            </w:rPr>
            <w:t>National Health (Supply of Pharmaceutical Benefits—Under Co-payment Data and Claims for Payment) Rules 2022</w:t>
          </w:r>
          <w:r w:rsidRPr="007A1328">
            <w:rPr>
              <w:i/>
              <w:sz w:val="18"/>
            </w:rPr>
            <w:fldChar w:fldCharType="end"/>
          </w:r>
        </w:p>
      </w:tc>
      <w:tc>
        <w:tcPr>
          <w:tcW w:w="709" w:type="dxa"/>
          <w:tcBorders>
            <w:top w:val="nil"/>
            <w:left w:val="nil"/>
            <w:bottom w:val="nil"/>
            <w:right w:val="nil"/>
          </w:tcBorders>
        </w:tcPr>
        <w:p w14:paraId="36D1C2E3" w14:textId="77777777" w:rsidR="00424CDC" w:rsidRDefault="00424CDC" w:rsidP="00F5184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129D156E" w14:textId="77777777" w:rsidR="00424CDC" w:rsidRPr="006B4EA3" w:rsidRDefault="006B4EA3" w:rsidP="006B4EA3">
    <w:pPr>
      <w:rPr>
        <w:rFonts w:cs="Times New Roman"/>
        <w:i/>
        <w:sz w:val="18"/>
      </w:rPr>
    </w:pPr>
    <w:r w:rsidRPr="006B4EA3">
      <w:rPr>
        <w:rFonts w:cs="Times New Roman"/>
        <w:i/>
        <w:sz w:val="18"/>
      </w:rPr>
      <w:t>OPC65797 - 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89DF2" w14:textId="77777777" w:rsidR="00424CDC" w:rsidRPr="00D1021D" w:rsidRDefault="00424CDC" w:rsidP="00F8770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424CDC" w14:paraId="260EDE6C" w14:textId="77777777" w:rsidTr="00B00439">
      <w:tc>
        <w:tcPr>
          <w:tcW w:w="709" w:type="dxa"/>
          <w:tcBorders>
            <w:top w:val="nil"/>
            <w:left w:val="nil"/>
            <w:bottom w:val="nil"/>
            <w:right w:val="nil"/>
          </w:tcBorders>
        </w:tcPr>
        <w:p w14:paraId="0A101273" w14:textId="77777777" w:rsidR="00424CDC" w:rsidRDefault="00424CDC" w:rsidP="009E1C0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25A08ED6" w14:textId="108BBDAD" w:rsidR="00424CDC" w:rsidRDefault="00424CDC" w:rsidP="009E1C0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663D6">
            <w:rPr>
              <w:i/>
              <w:sz w:val="18"/>
            </w:rPr>
            <w:t>National Health (Supply of Pharmaceutical Benefits—Under Co-payment Data and Claims for Payment) Rules 2022</w:t>
          </w:r>
          <w:r w:rsidRPr="007A1328">
            <w:rPr>
              <w:i/>
              <w:sz w:val="18"/>
            </w:rPr>
            <w:fldChar w:fldCharType="end"/>
          </w:r>
        </w:p>
      </w:tc>
      <w:tc>
        <w:tcPr>
          <w:tcW w:w="1384" w:type="dxa"/>
          <w:tcBorders>
            <w:top w:val="nil"/>
            <w:left w:val="nil"/>
            <w:bottom w:val="nil"/>
            <w:right w:val="nil"/>
          </w:tcBorders>
        </w:tcPr>
        <w:p w14:paraId="1B945F0B" w14:textId="77777777" w:rsidR="00424CDC" w:rsidRDefault="00424CDC" w:rsidP="009E1C09">
          <w:pPr>
            <w:spacing w:line="0" w:lineRule="atLeast"/>
            <w:jc w:val="right"/>
            <w:rPr>
              <w:sz w:val="18"/>
            </w:rPr>
          </w:pPr>
        </w:p>
      </w:tc>
    </w:tr>
  </w:tbl>
  <w:p w14:paraId="23779C45" w14:textId="77777777" w:rsidR="00424CDC" w:rsidRPr="006B4EA3" w:rsidRDefault="006B4EA3" w:rsidP="006B4EA3">
    <w:pPr>
      <w:rPr>
        <w:rFonts w:cs="Times New Roman"/>
        <w:i/>
        <w:sz w:val="18"/>
      </w:rPr>
    </w:pPr>
    <w:r w:rsidRPr="006B4EA3">
      <w:rPr>
        <w:rFonts w:cs="Times New Roman"/>
        <w:i/>
        <w:sz w:val="18"/>
      </w:rPr>
      <w:t>OPC65797 - 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1373C" w14:textId="77777777" w:rsidR="00424CDC" w:rsidRPr="00D1021D" w:rsidRDefault="00424CDC" w:rsidP="00F8770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424CDC" w14:paraId="4C492A68" w14:textId="77777777" w:rsidTr="00B00439">
      <w:tc>
        <w:tcPr>
          <w:tcW w:w="709" w:type="dxa"/>
          <w:tcBorders>
            <w:top w:val="nil"/>
            <w:left w:val="nil"/>
            <w:bottom w:val="nil"/>
            <w:right w:val="nil"/>
          </w:tcBorders>
        </w:tcPr>
        <w:p w14:paraId="7D20DC13" w14:textId="77777777" w:rsidR="00424CDC" w:rsidRDefault="00424CDC" w:rsidP="009E1C09">
          <w:pPr>
            <w:spacing w:line="0" w:lineRule="atLeast"/>
            <w:rPr>
              <w:sz w:val="18"/>
            </w:rPr>
          </w:pPr>
        </w:p>
      </w:tc>
      <w:tc>
        <w:tcPr>
          <w:tcW w:w="6379" w:type="dxa"/>
          <w:tcBorders>
            <w:top w:val="nil"/>
            <w:left w:val="nil"/>
            <w:bottom w:val="nil"/>
            <w:right w:val="nil"/>
          </w:tcBorders>
        </w:tcPr>
        <w:p w14:paraId="70A7B897" w14:textId="5E782E74" w:rsidR="00424CDC" w:rsidRDefault="00424CDC" w:rsidP="009E1C0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663D6">
            <w:rPr>
              <w:i/>
              <w:sz w:val="18"/>
            </w:rPr>
            <w:t>National Health (Supply of Pharmaceutical Benefits—Under Co-payment Data and Claims for Payment) Rules 2022</w:t>
          </w:r>
          <w:r w:rsidRPr="007A1328">
            <w:rPr>
              <w:i/>
              <w:sz w:val="18"/>
            </w:rPr>
            <w:fldChar w:fldCharType="end"/>
          </w:r>
        </w:p>
      </w:tc>
      <w:tc>
        <w:tcPr>
          <w:tcW w:w="1384" w:type="dxa"/>
          <w:tcBorders>
            <w:top w:val="nil"/>
            <w:left w:val="nil"/>
            <w:bottom w:val="nil"/>
            <w:right w:val="nil"/>
          </w:tcBorders>
        </w:tcPr>
        <w:p w14:paraId="6D616413" w14:textId="77777777" w:rsidR="00424CDC" w:rsidRDefault="00424CDC" w:rsidP="009E1C0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2DECBB36" w14:textId="77777777" w:rsidR="00424CDC" w:rsidRPr="006B4EA3" w:rsidRDefault="006B4EA3" w:rsidP="006B4EA3">
    <w:pPr>
      <w:rPr>
        <w:rFonts w:cs="Times New Roman"/>
        <w:i/>
        <w:sz w:val="18"/>
      </w:rPr>
    </w:pPr>
    <w:r w:rsidRPr="006B4EA3">
      <w:rPr>
        <w:rFonts w:cs="Times New Roman"/>
        <w:i/>
        <w:sz w:val="18"/>
      </w:rPr>
      <w:t>OPC65797 - 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457B7" w14:textId="77777777" w:rsidR="00424CDC" w:rsidRPr="00E33C1C" w:rsidRDefault="00424CDC" w:rsidP="004C328D">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424CDC" w14:paraId="0188F4C0" w14:textId="77777777" w:rsidTr="009E1C09">
      <w:tc>
        <w:tcPr>
          <w:tcW w:w="1384" w:type="dxa"/>
          <w:tcBorders>
            <w:top w:val="nil"/>
            <w:left w:val="nil"/>
            <w:bottom w:val="nil"/>
            <w:right w:val="nil"/>
          </w:tcBorders>
        </w:tcPr>
        <w:p w14:paraId="26C605BD" w14:textId="77777777" w:rsidR="00424CDC" w:rsidRDefault="00424CDC" w:rsidP="004C328D">
          <w:pPr>
            <w:spacing w:line="0" w:lineRule="atLeast"/>
            <w:rPr>
              <w:sz w:val="18"/>
            </w:rPr>
          </w:pPr>
        </w:p>
      </w:tc>
      <w:tc>
        <w:tcPr>
          <w:tcW w:w="6379" w:type="dxa"/>
          <w:tcBorders>
            <w:top w:val="nil"/>
            <w:left w:val="nil"/>
            <w:bottom w:val="nil"/>
            <w:right w:val="nil"/>
          </w:tcBorders>
        </w:tcPr>
        <w:p w14:paraId="15D6D99D" w14:textId="2C220642" w:rsidR="00424CDC" w:rsidRDefault="00424CDC" w:rsidP="004C328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663D6">
            <w:rPr>
              <w:i/>
              <w:sz w:val="18"/>
            </w:rPr>
            <w:t>National Health (Supply of Pharmaceutical Benefits—Under Co-payment Data and Claims for Payment) Rules 2022</w:t>
          </w:r>
          <w:r w:rsidRPr="007A1328">
            <w:rPr>
              <w:i/>
              <w:sz w:val="18"/>
            </w:rPr>
            <w:fldChar w:fldCharType="end"/>
          </w:r>
        </w:p>
      </w:tc>
      <w:tc>
        <w:tcPr>
          <w:tcW w:w="709" w:type="dxa"/>
          <w:tcBorders>
            <w:top w:val="nil"/>
            <w:left w:val="nil"/>
            <w:bottom w:val="nil"/>
            <w:right w:val="nil"/>
          </w:tcBorders>
        </w:tcPr>
        <w:p w14:paraId="6E67071E" w14:textId="77777777" w:rsidR="00424CDC" w:rsidRDefault="00424CDC" w:rsidP="004C328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7E221E1F" w14:textId="77777777" w:rsidR="00424CDC" w:rsidRPr="00ED79B6" w:rsidRDefault="00424CDC" w:rsidP="004C328D">
    <w:pPr>
      <w:rPr>
        <w:i/>
        <w:sz w:val="18"/>
      </w:rPr>
    </w:pPr>
  </w:p>
  <w:p w14:paraId="7DEA8A30" w14:textId="77777777" w:rsidR="00424CDC" w:rsidRPr="006B4EA3" w:rsidRDefault="006B4EA3" w:rsidP="006B4EA3">
    <w:pPr>
      <w:pStyle w:val="Footer"/>
      <w:rPr>
        <w:i/>
        <w:sz w:val="18"/>
      </w:rPr>
    </w:pPr>
    <w:r w:rsidRPr="006B4EA3">
      <w:rPr>
        <w:i/>
        <w:sz w:val="18"/>
      </w:rPr>
      <w:t>OPC65797 - B</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1DF4E" w14:textId="77777777" w:rsidR="00424CDC" w:rsidRPr="00FF448D" w:rsidRDefault="00424CDC" w:rsidP="00F8770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424CDC" w14:paraId="2427948B" w14:textId="77777777" w:rsidTr="00B00439">
      <w:tc>
        <w:tcPr>
          <w:tcW w:w="709" w:type="dxa"/>
          <w:tcBorders>
            <w:top w:val="nil"/>
            <w:left w:val="nil"/>
            <w:bottom w:val="nil"/>
            <w:right w:val="nil"/>
          </w:tcBorders>
        </w:tcPr>
        <w:p w14:paraId="1460A47B" w14:textId="77777777" w:rsidR="00424CDC" w:rsidRDefault="00424CDC" w:rsidP="009E1C0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5A92C0CC" w14:textId="0936FA9A" w:rsidR="00424CDC" w:rsidRDefault="00424CDC" w:rsidP="009E1C0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663D6">
            <w:rPr>
              <w:i/>
              <w:sz w:val="18"/>
            </w:rPr>
            <w:t>National Health (Supply of Pharmaceutical Benefits—Under Co-payment Data and Claims for Payment) Rules 2022</w:t>
          </w:r>
          <w:r w:rsidRPr="007A1328">
            <w:rPr>
              <w:i/>
              <w:sz w:val="18"/>
            </w:rPr>
            <w:fldChar w:fldCharType="end"/>
          </w:r>
        </w:p>
      </w:tc>
      <w:tc>
        <w:tcPr>
          <w:tcW w:w="1384" w:type="dxa"/>
          <w:tcBorders>
            <w:top w:val="nil"/>
            <w:left w:val="nil"/>
            <w:bottom w:val="nil"/>
            <w:right w:val="nil"/>
          </w:tcBorders>
        </w:tcPr>
        <w:p w14:paraId="4AFB4234" w14:textId="77777777" w:rsidR="00424CDC" w:rsidRDefault="00424CDC" w:rsidP="009E1C09">
          <w:pPr>
            <w:spacing w:line="0" w:lineRule="atLeast"/>
            <w:jc w:val="right"/>
            <w:rPr>
              <w:sz w:val="18"/>
            </w:rPr>
          </w:pPr>
        </w:p>
      </w:tc>
    </w:tr>
  </w:tbl>
  <w:p w14:paraId="1D7A4F32" w14:textId="77777777" w:rsidR="00424CDC" w:rsidRPr="006B4EA3" w:rsidRDefault="006B4EA3" w:rsidP="006B4EA3">
    <w:pPr>
      <w:rPr>
        <w:rFonts w:cs="Times New Roman"/>
        <w:i/>
        <w:sz w:val="18"/>
      </w:rPr>
    </w:pPr>
    <w:r w:rsidRPr="006B4EA3">
      <w:rPr>
        <w:rFonts w:cs="Times New Roman"/>
        <w:i/>
        <w:sz w:val="18"/>
      </w:rPr>
      <w:t>OPC65797 -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5CFFA" w14:textId="77777777" w:rsidR="00424CDC" w:rsidRDefault="00424CDC" w:rsidP="00715914">
      <w:pPr>
        <w:spacing w:line="240" w:lineRule="auto"/>
      </w:pPr>
      <w:r>
        <w:separator/>
      </w:r>
    </w:p>
  </w:footnote>
  <w:footnote w:type="continuationSeparator" w:id="0">
    <w:p w14:paraId="7FF38E9D" w14:textId="77777777" w:rsidR="00424CDC" w:rsidRDefault="00424CDC"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85518" w14:textId="77777777" w:rsidR="00424CDC" w:rsidRPr="005F1388" w:rsidRDefault="00424CDC" w:rsidP="00715914">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5F14E" w14:textId="77777777" w:rsidR="00424CDC" w:rsidRPr="009B5AB3" w:rsidRDefault="00424CDC" w:rsidP="00E9732B">
    <w:pPr>
      <w:jc w:val="center"/>
      <w:rPr>
        <w:rFonts w:ascii="Arial" w:hAnsi="Arial" w:cs="Arial"/>
        <w:b/>
        <w:sz w:val="40"/>
      </w:rPr>
    </w:pPr>
  </w:p>
  <w:p w14:paraId="0A36F204" w14:textId="5C915A40" w:rsidR="00424CDC" w:rsidRPr="00E9732B" w:rsidRDefault="00424CDC">
    <w:pPr>
      <w:jc w:val="right"/>
      <w:rPr>
        <w:b/>
        <w:sz w:val="20"/>
      </w:rPr>
    </w:pPr>
    <w:r w:rsidRPr="00D1021D">
      <w:rPr>
        <w:sz w:val="20"/>
      </w:rPr>
      <w:fldChar w:fldCharType="begin"/>
    </w:r>
    <w:r w:rsidRPr="00D1021D">
      <w:rPr>
        <w:sz w:val="20"/>
      </w:rPr>
      <w:instrText xml:space="preserve"> STYLEREF CharChapText </w:instrText>
    </w:r>
    <w:r w:rsidR="002663D6">
      <w:rPr>
        <w:sz w:val="20"/>
      </w:rPr>
      <w:fldChar w:fldCharType="separate"/>
    </w:r>
    <w:r w:rsidR="002663D6">
      <w:rPr>
        <w:noProof/>
        <w:sz w:val="20"/>
      </w:rPr>
      <w:t>Information to be given using Claims Transmission System</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002663D6">
      <w:rPr>
        <w:b/>
        <w:sz w:val="20"/>
      </w:rPr>
      <w:fldChar w:fldCharType="separate"/>
    </w:r>
    <w:r w:rsidR="002663D6">
      <w:rPr>
        <w:b/>
        <w:noProof/>
        <w:sz w:val="20"/>
      </w:rPr>
      <w:t>Schedule 1</w:t>
    </w:r>
    <w:r w:rsidRPr="00D1021D">
      <w:rPr>
        <w:b/>
        <w:sz w:val="20"/>
      </w:rPr>
      <w:fldChar w:fldCharType="end"/>
    </w:r>
  </w:p>
  <w:p w14:paraId="78EF2B29" w14:textId="148CA325" w:rsidR="00424CDC" w:rsidRPr="00D1021D" w:rsidRDefault="00424CDC">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end"/>
    </w:r>
  </w:p>
  <w:p w14:paraId="0A57CE71" w14:textId="30B9D7CA" w:rsidR="00424CDC" w:rsidRPr="00D1021D" w:rsidRDefault="00424CDC">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14:paraId="659772FB" w14:textId="77777777" w:rsidR="00424CDC" w:rsidRPr="00D1021D" w:rsidRDefault="00424CDC">
    <w:pPr>
      <w:jc w:val="right"/>
      <w:rPr>
        <w:b/>
      </w:rPr>
    </w:pPr>
  </w:p>
  <w:p w14:paraId="7E22EE48" w14:textId="3EF2EEE6" w:rsidR="00424CDC" w:rsidRPr="00D1021D" w:rsidRDefault="00424CDC" w:rsidP="00F8770A">
    <w:pPr>
      <w:pBdr>
        <w:bottom w:val="single" w:sz="6" w:space="1" w:color="auto"/>
      </w:pBdr>
      <w:spacing w:after="120"/>
      <w:jc w:val="right"/>
    </w:pPr>
    <w:r w:rsidRPr="00D1021D">
      <w:t xml:space="preserve">Clause </w:t>
    </w:r>
    <w:r w:rsidR="002663D6">
      <w:fldChar w:fldCharType="begin"/>
    </w:r>
    <w:r w:rsidR="002663D6">
      <w:instrText xml:space="preserve"> STYLEREF CharSectno </w:instrText>
    </w:r>
    <w:r w:rsidR="002663D6">
      <w:fldChar w:fldCharType="separate"/>
    </w:r>
    <w:r w:rsidR="002663D6">
      <w:rPr>
        <w:noProof/>
      </w:rPr>
      <w:t>2</w:t>
    </w:r>
    <w:r w:rsidR="002663D6">
      <w:rPr>
        <w:noProof/>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27DA5" w14:textId="77777777" w:rsidR="00424CDC" w:rsidRDefault="00424CDC"/>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BE9BF" w14:textId="77777777" w:rsidR="00424CDC" w:rsidRPr="009B5AB3" w:rsidRDefault="00424CDC" w:rsidP="00634580">
    <w:pPr>
      <w:jc w:val="center"/>
      <w:rPr>
        <w:rFonts w:ascii="Arial" w:hAnsi="Arial" w:cs="Arial"/>
        <w:b/>
        <w:sz w:val="40"/>
      </w:rPr>
    </w:pPr>
  </w:p>
  <w:p w14:paraId="78432544" w14:textId="6A47883C" w:rsidR="00424CDC" w:rsidRDefault="00424CDC">
    <w:pPr>
      <w:rPr>
        <w:sz w:val="20"/>
      </w:rPr>
    </w:pPr>
    <w:r>
      <w:rPr>
        <w:b/>
        <w:sz w:val="20"/>
      </w:rPr>
      <w:fldChar w:fldCharType="begin"/>
    </w:r>
    <w:r>
      <w:rPr>
        <w:b/>
        <w:sz w:val="20"/>
      </w:rPr>
      <w:instrText xml:space="preserve"> STYLEREF CharAmSchNo </w:instrText>
    </w:r>
    <w:r>
      <w:rPr>
        <w:b/>
        <w:sz w:val="20"/>
      </w:rPr>
      <w:fldChar w:fldCharType="separate"/>
    </w:r>
    <w:r w:rsidR="002663D6">
      <w:rPr>
        <w:b/>
        <w:noProof/>
        <w:sz w:val="20"/>
      </w:rPr>
      <w:t>Schedule 2</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2663D6">
      <w:rPr>
        <w:noProof/>
        <w:sz w:val="20"/>
      </w:rPr>
      <w:t>Repeals</w:t>
    </w:r>
    <w:r>
      <w:rPr>
        <w:sz w:val="20"/>
      </w:rPr>
      <w:fldChar w:fldCharType="end"/>
    </w:r>
  </w:p>
  <w:p w14:paraId="42F99C96" w14:textId="5405689B" w:rsidR="00424CDC" w:rsidRDefault="00424CDC">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14:paraId="7CF8FC22" w14:textId="77777777" w:rsidR="00424CDC" w:rsidRDefault="00424CDC" w:rsidP="00F8770A">
    <w:pPr>
      <w:pBdr>
        <w:bottom w:val="single" w:sz="6" w:space="1" w:color="auto"/>
      </w:pBdr>
      <w:spacing w:after="120"/>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866E3" w14:textId="04F9BDED" w:rsidR="00424CDC" w:rsidRDefault="00424CDC">
    <w:pPr>
      <w:jc w:val="right"/>
      <w:rPr>
        <w:sz w:val="20"/>
      </w:rPr>
    </w:pPr>
    <w:r>
      <w:rPr>
        <w:sz w:val="20"/>
      </w:rPr>
      <w:fldChar w:fldCharType="begin"/>
    </w:r>
    <w:r>
      <w:rPr>
        <w:sz w:val="20"/>
      </w:rPr>
      <w:instrText xml:space="preserve"> STYLEREF CharAmSchText </w:instrText>
    </w:r>
    <w:r>
      <w:rPr>
        <w:sz w:val="20"/>
      </w:rPr>
      <w:fldChar w:fldCharType="separate"/>
    </w:r>
    <w:r w:rsidR="002663D6">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2663D6">
      <w:rPr>
        <w:b/>
        <w:noProof/>
        <w:sz w:val="20"/>
      </w:rPr>
      <w:t>Schedule 2</w:t>
    </w:r>
    <w:r>
      <w:rPr>
        <w:b/>
        <w:sz w:val="20"/>
      </w:rPr>
      <w:fldChar w:fldCharType="end"/>
    </w:r>
  </w:p>
  <w:p w14:paraId="58AFD9B8" w14:textId="122680D6" w:rsidR="00424CDC" w:rsidRDefault="00424CDC">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14:paraId="6D405E14" w14:textId="77777777" w:rsidR="00424CDC" w:rsidRDefault="00424CDC" w:rsidP="00F8770A">
    <w:pPr>
      <w:pBdr>
        <w:bottom w:val="single" w:sz="6" w:space="1" w:color="auto"/>
      </w:pBdr>
      <w:spacing w:after="120"/>
      <w:jc w:val="righ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0C470" w14:textId="77777777" w:rsidR="00424CDC" w:rsidRDefault="00424CDC"/>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1306A" w14:textId="0D381730" w:rsidR="00424CDC" w:rsidRDefault="00424CDC"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2663D6">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2663D6">
      <w:rPr>
        <w:noProof/>
        <w:sz w:val="20"/>
      </w:rPr>
      <w:t>Information to be given using Claims Transmission System</w:t>
    </w:r>
    <w:r>
      <w:rPr>
        <w:sz w:val="20"/>
      </w:rPr>
      <w:fldChar w:fldCharType="end"/>
    </w:r>
  </w:p>
  <w:p w14:paraId="11DB4C58" w14:textId="075B071E" w:rsidR="00424CDC" w:rsidRDefault="00424CDC"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250C8CEF" w14:textId="6AAB1F23" w:rsidR="00424CDC" w:rsidRPr="007A1328" w:rsidRDefault="00424CDC"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6D8772CE" w14:textId="77777777" w:rsidR="00424CDC" w:rsidRPr="007A1328" w:rsidRDefault="00424CDC" w:rsidP="00715914">
    <w:pPr>
      <w:rPr>
        <w:b/>
        <w:sz w:val="24"/>
      </w:rPr>
    </w:pPr>
  </w:p>
  <w:p w14:paraId="004C3BB5" w14:textId="2CBE73D4" w:rsidR="00424CDC" w:rsidRPr="007A1328" w:rsidRDefault="00424CDC" w:rsidP="00F8770A">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2663D6">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663D6">
      <w:rPr>
        <w:noProof/>
        <w:sz w:val="24"/>
      </w:rPr>
      <w:t>2</w:t>
    </w:r>
    <w:r w:rsidRPr="007A1328">
      <w:rPr>
        <w:sz w:val="24"/>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9870F" w14:textId="3AA28E5F" w:rsidR="00424CDC" w:rsidRPr="007A1328" w:rsidRDefault="00424CDC"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2663D6">
      <w:rPr>
        <w:noProof/>
        <w:sz w:val="20"/>
      </w:rPr>
      <w:t>Information to be given using Claims Transmission System</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2663D6">
      <w:rPr>
        <w:b/>
        <w:noProof/>
        <w:sz w:val="20"/>
      </w:rPr>
      <w:t>Schedule 1</w:t>
    </w:r>
    <w:r>
      <w:rPr>
        <w:b/>
        <w:sz w:val="20"/>
      </w:rPr>
      <w:fldChar w:fldCharType="end"/>
    </w:r>
  </w:p>
  <w:p w14:paraId="3F2F2CF9" w14:textId="7DD78EAA" w:rsidR="00424CDC" w:rsidRPr="007A1328" w:rsidRDefault="00424CDC"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0FDD118B" w14:textId="3EA5C44F" w:rsidR="00424CDC" w:rsidRPr="007A1328" w:rsidRDefault="00424CDC"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2EF6C71B" w14:textId="77777777" w:rsidR="00424CDC" w:rsidRPr="007A1328" w:rsidRDefault="00424CDC" w:rsidP="00715914">
    <w:pPr>
      <w:jc w:val="right"/>
      <w:rPr>
        <w:b/>
        <w:sz w:val="24"/>
      </w:rPr>
    </w:pPr>
  </w:p>
  <w:p w14:paraId="4C4126D5" w14:textId="73F9A225" w:rsidR="00424CDC" w:rsidRPr="007A1328" w:rsidRDefault="00424CDC" w:rsidP="00F8770A">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2663D6">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663D6">
      <w:rPr>
        <w:noProof/>
        <w:sz w:val="24"/>
      </w:rPr>
      <w:t>2</w:t>
    </w:r>
    <w:r w:rsidRPr="007A1328">
      <w:rPr>
        <w:sz w:val="24"/>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30E5B" w14:textId="77777777" w:rsidR="00424CDC" w:rsidRPr="007A1328" w:rsidRDefault="00424CDC"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583A6" w14:textId="77777777" w:rsidR="00424CDC" w:rsidRPr="005F1388" w:rsidRDefault="00424CDC"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B089A" w14:textId="77777777" w:rsidR="00424CDC" w:rsidRPr="005F1388" w:rsidRDefault="00424CDC"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491A6" w14:textId="77777777" w:rsidR="00424CDC" w:rsidRPr="00ED79B6" w:rsidRDefault="00424CDC"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CD17B" w14:textId="77777777" w:rsidR="00424CDC" w:rsidRPr="00ED79B6" w:rsidRDefault="00424CDC"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97A24" w14:textId="77777777" w:rsidR="00424CDC" w:rsidRPr="00ED79B6" w:rsidRDefault="00424CDC"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1950C" w14:textId="77777777" w:rsidR="00424CDC" w:rsidRPr="009B5AB3" w:rsidRDefault="00424CDC" w:rsidP="00E9732B">
    <w:pPr>
      <w:jc w:val="center"/>
      <w:rPr>
        <w:rFonts w:ascii="Arial" w:hAnsi="Arial" w:cs="Arial"/>
        <w:b/>
        <w:sz w:val="40"/>
      </w:rPr>
    </w:pPr>
  </w:p>
  <w:p w14:paraId="5B6FE71E" w14:textId="58031CFE" w:rsidR="00424CDC" w:rsidRPr="00D1021D" w:rsidRDefault="00424CDC">
    <w:pPr>
      <w:rPr>
        <w:sz w:val="20"/>
      </w:rPr>
    </w:pPr>
    <w:r w:rsidRPr="00D1021D">
      <w:rPr>
        <w:b/>
        <w:sz w:val="20"/>
      </w:rPr>
      <w:fldChar w:fldCharType="begin"/>
    </w:r>
    <w:r w:rsidRPr="00D1021D">
      <w:rPr>
        <w:b/>
        <w:sz w:val="20"/>
      </w:rPr>
      <w:instrText xml:space="preserve"> STYLEREF CharChapNo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end"/>
    </w:r>
  </w:p>
  <w:p w14:paraId="6F024A2E" w14:textId="60236676" w:rsidR="00424CDC" w:rsidRPr="00D1021D" w:rsidRDefault="00424CDC">
    <w:pPr>
      <w:rPr>
        <w:b/>
        <w:sz w:val="20"/>
      </w:rPr>
    </w:pPr>
    <w:r w:rsidRPr="00D1021D">
      <w:rPr>
        <w:b/>
        <w:sz w:val="20"/>
      </w:rPr>
      <w:fldChar w:fldCharType="begin"/>
    </w:r>
    <w:r w:rsidRPr="00D1021D">
      <w:rPr>
        <w:b/>
        <w:sz w:val="20"/>
      </w:rPr>
      <w:instrText xml:space="preserve"> STYLEREF CharPartNo </w:instrText>
    </w:r>
    <w:r w:rsidR="002663D6">
      <w:rPr>
        <w:b/>
        <w:sz w:val="20"/>
      </w:rPr>
      <w:fldChar w:fldCharType="separate"/>
    </w:r>
    <w:r w:rsidR="002663D6">
      <w:rPr>
        <w:b/>
        <w:noProof/>
        <w:sz w:val="20"/>
      </w:rPr>
      <w:t>Part 2</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002663D6">
      <w:rPr>
        <w:sz w:val="20"/>
      </w:rPr>
      <w:fldChar w:fldCharType="separate"/>
    </w:r>
    <w:r w:rsidR="002663D6">
      <w:rPr>
        <w:noProof/>
        <w:sz w:val="20"/>
      </w:rPr>
      <w:t>Information and procedures relating to supplies of pharmaceutical benefits</w:t>
    </w:r>
    <w:r w:rsidRPr="00D1021D">
      <w:rPr>
        <w:sz w:val="20"/>
      </w:rPr>
      <w:fldChar w:fldCharType="end"/>
    </w:r>
  </w:p>
  <w:p w14:paraId="45E4B036" w14:textId="3066DA06" w:rsidR="00424CDC" w:rsidRPr="00D1021D" w:rsidRDefault="00424CDC">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14:paraId="7148D7DD" w14:textId="77777777" w:rsidR="00424CDC" w:rsidRPr="00D1021D" w:rsidRDefault="00424CDC">
    <w:pPr>
      <w:rPr>
        <w:b/>
      </w:rPr>
    </w:pPr>
  </w:p>
  <w:p w14:paraId="128E27BC" w14:textId="0A8551F0" w:rsidR="00424CDC" w:rsidRPr="00D1021D" w:rsidRDefault="00424CDC" w:rsidP="00F8770A">
    <w:pPr>
      <w:pBdr>
        <w:bottom w:val="single" w:sz="6" w:space="1" w:color="auto"/>
      </w:pBdr>
      <w:spacing w:after="120"/>
    </w:pPr>
    <w:r w:rsidRPr="00D1021D">
      <w:rPr>
        <w:sz w:val="24"/>
      </w:rPr>
      <w:fldChar w:fldCharType="begin"/>
    </w:r>
    <w:r w:rsidRPr="00D1021D">
      <w:rPr>
        <w:sz w:val="24"/>
      </w:rPr>
      <w:instrText xml:space="preserve"> DOCPROPERTY  Header </w:instrText>
    </w:r>
    <w:r w:rsidRPr="00D1021D">
      <w:rPr>
        <w:sz w:val="24"/>
      </w:rPr>
      <w:fldChar w:fldCharType="separate"/>
    </w:r>
    <w:r w:rsidR="002663D6">
      <w:rPr>
        <w:sz w:val="24"/>
      </w:rPr>
      <w:t>Section</w:t>
    </w:r>
    <w:r w:rsidRPr="00D1021D">
      <w:rPr>
        <w:sz w:val="24"/>
      </w:rPr>
      <w:fldChar w:fldCharType="end"/>
    </w:r>
    <w:r w:rsidRPr="00D1021D">
      <w:t xml:space="preserve"> </w:t>
    </w:r>
    <w:r w:rsidR="002663D6">
      <w:fldChar w:fldCharType="begin"/>
    </w:r>
    <w:r w:rsidR="002663D6">
      <w:instrText xml:space="preserve"> STYLEREF CharSectno </w:instrText>
    </w:r>
    <w:r w:rsidR="002663D6">
      <w:fldChar w:fldCharType="separate"/>
    </w:r>
    <w:r w:rsidR="002663D6">
      <w:rPr>
        <w:noProof/>
      </w:rPr>
      <w:t>13</w:t>
    </w:r>
    <w:r w:rsidR="002663D6">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9B0AD" w14:textId="77777777" w:rsidR="00424CDC" w:rsidRPr="009B5AB3" w:rsidRDefault="00424CDC" w:rsidP="00E9732B">
    <w:pPr>
      <w:jc w:val="center"/>
      <w:rPr>
        <w:rFonts w:ascii="Arial" w:hAnsi="Arial" w:cs="Arial"/>
        <w:b/>
        <w:sz w:val="40"/>
      </w:rPr>
    </w:pPr>
  </w:p>
  <w:p w14:paraId="5CCB96EA" w14:textId="7D45C7E1" w:rsidR="00424CDC" w:rsidRPr="00D1021D" w:rsidRDefault="00424CDC">
    <w:pPr>
      <w:jc w:val="right"/>
      <w:rPr>
        <w:sz w:val="20"/>
      </w:rPr>
    </w:pPr>
    <w:r w:rsidRPr="00D1021D">
      <w:rPr>
        <w:b/>
        <w:sz w:val="20"/>
      </w:rPr>
      <w:fldChar w:fldCharType="begin"/>
    </w:r>
    <w:r w:rsidRPr="00D1021D">
      <w:rPr>
        <w:b/>
        <w:sz w:val="20"/>
      </w:rPr>
      <w:instrText xml:space="preserve"> STYLEREF CharChapNo </w:instrText>
    </w:r>
    <w:r w:rsidRPr="00D1021D">
      <w:rPr>
        <w:b/>
        <w:sz w:val="20"/>
      </w:rPr>
      <w:fldChar w:fldCharType="end"/>
    </w:r>
  </w:p>
  <w:p w14:paraId="09698672" w14:textId="39621695" w:rsidR="00424CDC" w:rsidRPr="00D1021D" w:rsidRDefault="00424CDC">
    <w:pPr>
      <w:jc w:val="right"/>
      <w:rPr>
        <w:b/>
        <w:sz w:val="20"/>
      </w:rPr>
    </w:pPr>
    <w:r w:rsidRPr="00D1021D">
      <w:rPr>
        <w:sz w:val="20"/>
      </w:rPr>
      <w:fldChar w:fldCharType="begin"/>
    </w:r>
    <w:r w:rsidRPr="00D1021D">
      <w:rPr>
        <w:sz w:val="20"/>
      </w:rPr>
      <w:instrText xml:space="preserve"> STYLEREF CharPartText </w:instrText>
    </w:r>
    <w:r w:rsidR="002663D6">
      <w:rPr>
        <w:sz w:val="20"/>
      </w:rPr>
      <w:fldChar w:fldCharType="separate"/>
    </w:r>
    <w:r w:rsidR="002663D6">
      <w:rPr>
        <w:noProof/>
        <w:sz w:val="20"/>
      </w:rPr>
      <w:t>Information and procedures relating to supplies of pharmaceutical benefits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002663D6">
      <w:rPr>
        <w:b/>
        <w:sz w:val="20"/>
      </w:rPr>
      <w:fldChar w:fldCharType="separate"/>
    </w:r>
    <w:r w:rsidR="002663D6">
      <w:rPr>
        <w:b/>
        <w:noProof/>
        <w:sz w:val="20"/>
      </w:rPr>
      <w:t>Part 2</w:t>
    </w:r>
    <w:r w:rsidRPr="00D1021D">
      <w:rPr>
        <w:b/>
        <w:sz w:val="20"/>
      </w:rPr>
      <w:fldChar w:fldCharType="end"/>
    </w:r>
  </w:p>
  <w:p w14:paraId="30578B6C" w14:textId="2DA78A06" w:rsidR="00424CDC" w:rsidRPr="00D1021D" w:rsidRDefault="00424CDC">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14:paraId="298C7711" w14:textId="77777777" w:rsidR="00424CDC" w:rsidRPr="00D1021D" w:rsidRDefault="00424CDC">
    <w:pPr>
      <w:jc w:val="right"/>
      <w:rPr>
        <w:b/>
      </w:rPr>
    </w:pPr>
  </w:p>
  <w:p w14:paraId="0CC08FEF" w14:textId="7878514E" w:rsidR="00424CDC" w:rsidRDefault="00424CDC" w:rsidP="00F8770A">
    <w:pPr>
      <w:pBdr>
        <w:bottom w:val="single" w:sz="6" w:space="1" w:color="auto"/>
      </w:pBdr>
      <w:spacing w:after="120"/>
      <w:jc w:val="right"/>
    </w:pPr>
    <w:r w:rsidRPr="00D1021D">
      <w:rPr>
        <w:sz w:val="24"/>
      </w:rPr>
      <w:fldChar w:fldCharType="begin"/>
    </w:r>
    <w:r w:rsidRPr="00D1021D">
      <w:rPr>
        <w:sz w:val="24"/>
      </w:rPr>
      <w:instrText xml:space="preserve"> DOCPROPERTY  Header </w:instrText>
    </w:r>
    <w:r w:rsidRPr="00D1021D">
      <w:rPr>
        <w:sz w:val="24"/>
      </w:rPr>
      <w:fldChar w:fldCharType="separate"/>
    </w:r>
    <w:r w:rsidR="002663D6">
      <w:rPr>
        <w:sz w:val="24"/>
      </w:rPr>
      <w:t>Section</w:t>
    </w:r>
    <w:r w:rsidRPr="00D1021D">
      <w:rPr>
        <w:sz w:val="24"/>
      </w:rPr>
      <w:fldChar w:fldCharType="end"/>
    </w:r>
    <w:r w:rsidRPr="00D1021D">
      <w:t xml:space="preserve"> </w:t>
    </w:r>
    <w:r w:rsidR="002663D6">
      <w:fldChar w:fldCharType="begin"/>
    </w:r>
    <w:r w:rsidR="002663D6">
      <w:instrText xml:space="preserve"> STYLEREF CharSectno </w:instrText>
    </w:r>
    <w:r w:rsidR="002663D6">
      <w:fldChar w:fldCharType="separate"/>
    </w:r>
    <w:r w:rsidR="002663D6">
      <w:rPr>
        <w:noProof/>
      </w:rPr>
      <w:t>10</w:t>
    </w:r>
    <w:r w:rsidR="002663D6">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98C53" w14:textId="77777777" w:rsidR="00424CDC" w:rsidRPr="009B5AB3" w:rsidRDefault="00424CDC" w:rsidP="00E9732B">
    <w:pPr>
      <w:jc w:val="center"/>
      <w:rPr>
        <w:rFonts w:ascii="Arial" w:hAnsi="Arial" w:cs="Arial"/>
        <w:b/>
        <w:sz w:val="40"/>
      </w:rPr>
    </w:pPr>
  </w:p>
  <w:p w14:paraId="2E192C83" w14:textId="4F94DA2B" w:rsidR="00424CDC" w:rsidRPr="00D1021D" w:rsidRDefault="00424CDC">
    <w:pPr>
      <w:rPr>
        <w:sz w:val="20"/>
      </w:rPr>
    </w:pPr>
    <w:r w:rsidRPr="00D1021D">
      <w:rPr>
        <w:b/>
        <w:sz w:val="20"/>
      </w:rPr>
      <w:fldChar w:fldCharType="begin"/>
    </w:r>
    <w:r w:rsidRPr="00D1021D">
      <w:rPr>
        <w:b/>
        <w:sz w:val="20"/>
      </w:rPr>
      <w:instrText xml:space="preserve"> STYLEREF CharChapNo </w:instrText>
    </w:r>
    <w:r w:rsidR="002663D6">
      <w:rPr>
        <w:b/>
        <w:sz w:val="20"/>
      </w:rPr>
      <w:fldChar w:fldCharType="separate"/>
    </w:r>
    <w:r w:rsidR="002663D6">
      <w:rPr>
        <w:b/>
        <w:noProof/>
        <w:sz w:val="20"/>
      </w:rPr>
      <w:t>Schedule 1</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002663D6">
      <w:rPr>
        <w:sz w:val="20"/>
      </w:rPr>
      <w:fldChar w:fldCharType="separate"/>
    </w:r>
    <w:r w:rsidR="002663D6">
      <w:rPr>
        <w:noProof/>
        <w:sz w:val="20"/>
      </w:rPr>
      <w:t>Information to be given using Claims Transmission System</w:t>
    </w:r>
    <w:r w:rsidRPr="00D1021D">
      <w:rPr>
        <w:sz w:val="20"/>
      </w:rPr>
      <w:fldChar w:fldCharType="end"/>
    </w:r>
  </w:p>
  <w:p w14:paraId="16CD67D9" w14:textId="7D7A5135" w:rsidR="00424CDC" w:rsidRPr="00D1021D" w:rsidRDefault="00424CDC">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end"/>
    </w:r>
  </w:p>
  <w:p w14:paraId="6115A388" w14:textId="53EE97B9" w:rsidR="00424CDC" w:rsidRPr="00D1021D" w:rsidRDefault="00424CDC">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14:paraId="162F7EFC" w14:textId="77777777" w:rsidR="00424CDC" w:rsidRPr="00D1021D" w:rsidRDefault="00424CDC">
    <w:pPr>
      <w:rPr>
        <w:b/>
      </w:rPr>
    </w:pPr>
  </w:p>
  <w:p w14:paraId="37275693" w14:textId="31E9857E" w:rsidR="00424CDC" w:rsidRPr="00D1021D" w:rsidRDefault="00424CDC" w:rsidP="00F8770A">
    <w:pPr>
      <w:pBdr>
        <w:bottom w:val="single" w:sz="6" w:space="1" w:color="auto"/>
      </w:pBdr>
      <w:spacing w:after="120"/>
    </w:pPr>
    <w:r w:rsidRPr="00D1021D">
      <w:t xml:space="preserve">Clause </w:t>
    </w:r>
    <w:r w:rsidR="002663D6">
      <w:fldChar w:fldCharType="begin"/>
    </w:r>
    <w:r w:rsidR="002663D6">
      <w:instrText xml:space="preserve"> STYLEREF CharSectno </w:instrText>
    </w:r>
    <w:r w:rsidR="002663D6">
      <w:fldChar w:fldCharType="separate"/>
    </w:r>
    <w:r w:rsidR="002663D6">
      <w:rPr>
        <w:noProof/>
      </w:rPr>
      <w:t>2</w:t>
    </w:r>
    <w:r w:rsidR="002663D6">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20E7E15"/>
    <w:multiLevelType w:val="hybridMultilevel"/>
    <w:tmpl w:val="8B500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3FEE5907"/>
    <w:multiLevelType w:val="hybridMultilevel"/>
    <w:tmpl w:val="30D027F2"/>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9"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2"/>
  </w:num>
  <w:num w:numId="14">
    <w:abstractNumId w:val="14"/>
  </w:num>
  <w:num w:numId="15">
    <w:abstractNumId w:val="13"/>
  </w:num>
  <w:num w:numId="16">
    <w:abstractNumId w:val="10"/>
  </w:num>
  <w:num w:numId="17">
    <w:abstractNumId w:val="19"/>
  </w:num>
  <w:num w:numId="18">
    <w:abstractNumId w:val="17"/>
  </w:num>
  <w:num w:numId="19">
    <w:abstractNumId w:val="16"/>
  </w:num>
  <w:num w:numId="20">
    <w:abstractNumId w:val="15"/>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D2D49"/>
    <w:rsid w:val="00000817"/>
    <w:rsid w:val="00004470"/>
    <w:rsid w:val="000136AF"/>
    <w:rsid w:val="00024173"/>
    <w:rsid w:val="000269D6"/>
    <w:rsid w:val="00033003"/>
    <w:rsid w:val="000437C1"/>
    <w:rsid w:val="0005365D"/>
    <w:rsid w:val="000614BF"/>
    <w:rsid w:val="000678AF"/>
    <w:rsid w:val="000A31BE"/>
    <w:rsid w:val="000A47A6"/>
    <w:rsid w:val="000B58FA"/>
    <w:rsid w:val="000B7E30"/>
    <w:rsid w:val="000C03C1"/>
    <w:rsid w:val="000D05EF"/>
    <w:rsid w:val="000D2DF6"/>
    <w:rsid w:val="000E2261"/>
    <w:rsid w:val="000F21C1"/>
    <w:rsid w:val="0010745C"/>
    <w:rsid w:val="00116B43"/>
    <w:rsid w:val="00132CEB"/>
    <w:rsid w:val="00134A5F"/>
    <w:rsid w:val="0013562B"/>
    <w:rsid w:val="00142B62"/>
    <w:rsid w:val="00142FC6"/>
    <w:rsid w:val="00144C19"/>
    <w:rsid w:val="0014539C"/>
    <w:rsid w:val="00146851"/>
    <w:rsid w:val="00153893"/>
    <w:rsid w:val="00155083"/>
    <w:rsid w:val="00157B8B"/>
    <w:rsid w:val="00166C2F"/>
    <w:rsid w:val="001721AC"/>
    <w:rsid w:val="001809D7"/>
    <w:rsid w:val="0018238B"/>
    <w:rsid w:val="0018645E"/>
    <w:rsid w:val="00186B42"/>
    <w:rsid w:val="001872B9"/>
    <w:rsid w:val="001928A3"/>
    <w:rsid w:val="001939E1"/>
    <w:rsid w:val="001940E4"/>
    <w:rsid w:val="00194C3E"/>
    <w:rsid w:val="00195382"/>
    <w:rsid w:val="001B2C3D"/>
    <w:rsid w:val="001C61C5"/>
    <w:rsid w:val="001C69C4"/>
    <w:rsid w:val="001D37EF"/>
    <w:rsid w:val="001E3590"/>
    <w:rsid w:val="001E7407"/>
    <w:rsid w:val="001E778C"/>
    <w:rsid w:val="001F5D5E"/>
    <w:rsid w:val="001F6219"/>
    <w:rsid w:val="001F6CD4"/>
    <w:rsid w:val="00206C4D"/>
    <w:rsid w:val="0021053C"/>
    <w:rsid w:val="002150FD"/>
    <w:rsid w:val="00215AF1"/>
    <w:rsid w:val="0021718D"/>
    <w:rsid w:val="00217A86"/>
    <w:rsid w:val="00221980"/>
    <w:rsid w:val="0022246A"/>
    <w:rsid w:val="00226562"/>
    <w:rsid w:val="002321E8"/>
    <w:rsid w:val="00236EEC"/>
    <w:rsid w:val="0024010F"/>
    <w:rsid w:val="00240749"/>
    <w:rsid w:val="00243018"/>
    <w:rsid w:val="00245CAD"/>
    <w:rsid w:val="002564A4"/>
    <w:rsid w:val="0025725D"/>
    <w:rsid w:val="002663D6"/>
    <w:rsid w:val="0026736C"/>
    <w:rsid w:val="00281308"/>
    <w:rsid w:val="00284719"/>
    <w:rsid w:val="00285DD2"/>
    <w:rsid w:val="00297ECB"/>
    <w:rsid w:val="002A7BCF"/>
    <w:rsid w:val="002B4A03"/>
    <w:rsid w:val="002C4A40"/>
    <w:rsid w:val="002D043A"/>
    <w:rsid w:val="002D6224"/>
    <w:rsid w:val="002E3F4B"/>
    <w:rsid w:val="002E6550"/>
    <w:rsid w:val="002F75AD"/>
    <w:rsid w:val="00304F8B"/>
    <w:rsid w:val="0031482A"/>
    <w:rsid w:val="003175CB"/>
    <w:rsid w:val="003315EF"/>
    <w:rsid w:val="00334F37"/>
    <w:rsid w:val="003354D2"/>
    <w:rsid w:val="00335BC6"/>
    <w:rsid w:val="0033604B"/>
    <w:rsid w:val="003405CB"/>
    <w:rsid w:val="003415D3"/>
    <w:rsid w:val="00344701"/>
    <w:rsid w:val="00351683"/>
    <w:rsid w:val="00352B0F"/>
    <w:rsid w:val="00356690"/>
    <w:rsid w:val="00360459"/>
    <w:rsid w:val="00362238"/>
    <w:rsid w:val="00362847"/>
    <w:rsid w:val="0036767D"/>
    <w:rsid w:val="00382A17"/>
    <w:rsid w:val="00392569"/>
    <w:rsid w:val="003A4A56"/>
    <w:rsid w:val="003A5861"/>
    <w:rsid w:val="003B266F"/>
    <w:rsid w:val="003B77A7"/>
    <w:rsid w:val="003C6231"/>
    <w:rsid w:val="003D0BFE"/>
    <w:rsid w:val="003D35E3"/>
    <w:rsid w:val="003D5700"/>
    <w:rsid w:val="003E341B"/>
    <w:rsid w:val="003F1166"/>
    <w:rsid w:val="004116CD"/>
    <w:rsid w:val="004144EC"/>
    <w:rsid w:val="00417EB9"/>
    <w:rsid w:val="00424CA9"/>
    <w:rsid w:val="00424CDC"/>
    <w:rsid w:val="00431E9B"/>
    <w:rsid w:val="00435DC9"/>
    <w:rsid w:val="004379E3"/>
    <w:rsid w:val="00437E5C"/>
    <w:rsid w:val="004400C8"/>
    <w:rsid w:val="0044015E"/>
    <w:rsid w:val="0044291A"/>
    <w:rsid w:val="00443991"/>
    <w:rsid w:val="00444ABD"/>
    <w:rsid w:val="00454995"/>
    <w:rsid w:val="0046018E"/>
    <w:rsid w:val="0046193C"/>
    <w:rsid w:val="00461C81"/>
    <w:rsid w:val="004636A2"/>
    <w:rsid w:val="00467661"/>
    <w:rsid w:val="004705B7"/>
    <w:rsid w:val="00472DBE"/>
    <w:rsid w:val="00474156"/>
    <w:rsid w:val="00474A19"/>
    <w:rsid w:val="00481AE7"/>
    <w:rsid w:val="00496F97"/>
    <w:rsid w:val="004A11B3"/>
    <w:rsid w:val="004A4EF4"/>
    <w:rsid w:val="004B007E"/>
    <w:rsid w:val="004B0259"/>
    <w:rsid w:val="004B64E0"/>
    <w:rsid w:val="004C09A2"/>
    <w:rsid w:val="004C29FB"/>
    <w:rsid w:val="004C328D"/>
    <w:rsid w:val="004C6AE8"/>
    <w:rsid w:val="004D3593"/>
    <w:rsid w:val="004E063A"/>
    <w:rsid w:val="004E2E43"/>
    <w:rsid w:val="004E7BEC"/>
    <w:rsid w:val="004F2E30"/>
    <w:rsid w:val="004F53FA"/>
    <w:rsid w:val="00503320"/>
    <w:rsid w:val="00505D3D"/>
    <w:rsid w:val="0050696C"/>
    <w:rsid w:val="00506AF6"/>
    <w:rsid w:val="0051576C"/>
    <w:rsid w:val="00516B8D"/>
    <w:rsid w:val="00532201"/>
    <w:rsid w:val="00535672"/>
    <w:rsid w:val="00537FBC"/>
    <w:rsid w:val="00554954"/>
    <w:rsid w:val="005574D1"/>
    <w:rsid w:val="005632D8"/>
    <w:rsid w:val="00584811"/>
    <w:rsid w:val="00585784"/>
    <w:rsid w:val="00593AA6"/>
    <w:rsid w:val="00594161"/>
    <w:rsid w:val="00594749"/>
    <w:rsid w:val="005A6563"/>
    <w:rsid w:val="005B4067"/>
    <w:rsid w:val="005B5037"/>
    <w:rsid w:val="005C3F41"/>
    <w:rsid w:val="005D2D09"/>
    <w:rsid w:val="005D611B"/>
    <w:rsid w:val="005E3DEE"/>
    <w:rsid w:val="005F2BBB"/>
    <w:rsid w:val="00600219"/>
    <w:rsid w:val="00603DC4"/>
    <w:rsid w:val="00620076"/>
    <w:rsid w:val="00634580"/>
    <w:rsid w:val="00634FAA"/>
    <w:rsid w:val="00635A07"/>
    <w:rsid w:val="0064120A"/>
    <w:rsid w:val="00642FFC"/>
    <w:rsid w:val="006543FF"/>
    <w:rsid w:val="0065517E"/>
    <w:rsid w:val="00670EA1"/>
    <w:rsid w:val="00677CC2"/>
    <w:rsid w:val="0068190C"/>
    <w:rsid w:val="00685382"/>
    <w:rsid w:val="006905DE"/>
    <w:rsid w:val="00691545"/>
    <w:rsid w:val="0069207B"/>
    <w:rsid w:val="006944A8"/>
    <w:rsid w:val="006A07BC"/>
    <w:rsid w:val="006B4EA3"/>
    <w:rsid w:val="006B5789"/>
    <w:rsid w:val="006C30C5"/>
    <w:rsid w:val="006C7F8C"/>
    <w:rsid w:val="006D43F4"/>
    <w:rsid w:val="006E6246"/>
    <w:rsid w:val="006F318F"/>
    <w:rsid w:val="006F4226"/>
    <w:rsid w:val="0070017E"/>
    <w:rsid w:val="00700B2C"/>
    <w:rsid w:val="007050A2"/>
    <w:rsid w:val="00707360"/>
    <w:rsid w:val="00710200"/>
    <w:rsid w:val="00713084"/>
    <w:rsid w:val="00714F20"/>
    <w:rsid w:val="0071590F"/>
    <w:rsid w:val="00715914"/>
    <w:rsid w:val="00731E00"/>
    <w:rsid w:val="007440B7"/>
    <w:rsid w:val="007500C8"/>
    <w:rsid w:val="00756272"/>
    <w:rsid w:val="0076681A"/>
    <w:rsid w:val="007715C9"/>
    <w:rsid w:val="00771613"/>
    <w:rsid w:val="00773051"/>
    <w:rsid w:val="00774D4C"/>
    <w:rsid w:val="00774EDD"/>
    <w:rsid w:val="007757EC"/>
    <w:rsid w:val="00781BB9"/>
    <w:rsid w:val="007834D3"/>
    <w:rsid w:val="00783E89"/>
    <w:rsid w:val="00790D39"/>
    <w:rsid w:val="00793915"/>
    <w:rsid w:val="007A0DD1"/>
    <w:rsid w:val="007B4477"/>
    <w:rsid w:val="007C2253"/>
    <w:rsid w:val="007D148A"/>
    <w:rsid w:val="007D2D49"/>
    <w:rsid w:val="007D5A63"/>
    <w:rsid w:val="007D7B81"/>
    <w:rsid w:val="007E163D"/>
    <w:rsid w:val="007E667A"/>
    <w:rsid w:val="007F123D"/>
    <w:rsid w:val="007F28C9"/>
    <w:rsid w:val="00803587"/>
    <w:rsid w:val="00807626"/>
    <w:rsid w:val="008117E9"/>
    <w:rsid w:val="00812DA3"/>
    <w:rsid w:val="008155D3"/>
    <w:rsid w:val="00824498"/>
    <w:rsid w:val="008311FD"/>
    <w:rsid w:val="00843083"/>
    <w:rsid w:val="00856A31"/>
    <w:rsid w:val="00864B24"/>
    <w:rsid w:val="00867B37"/>
    <w:rsid w:val="008754D0"/>
    <w:rsid w:val="008855C9"/>
    <w:rsid w:val="00886456"/>
    <w:rsid w:val="0089111B"/>
    <w:rsid w:val="00896233"/>
    <w:rsid w:val="008A3C98"/>
    <w:rsid w:val="008A46E1"/>
    <w:rsid w:val="008A4F43"/>
    <w:rsid w:val="008B2706"/>
    <w:rsid w:val="008D0EE0"/>
    <w:rsid w:val="008E2736"/>
    <w:rsid w:val="008E6067"/>
    <w:rsid w:val="008E6FF2"/>
    <w:rsid w:val="008F319D"/>
    <w:rsid w:val="008F54E7"/>
    <w:rsid w:val="00903422"/>
    <w:rsid w:val="0091278D"/>
    <w:rsid w:val="00915340"/>
    <w:rsid w:val="00915DF9"/>
    <w:rsid w:val="009254C3"/>
    <w:rsid w:val="00927076"/>
    <w:rsid w:val="00932377"/>
    <w:rsid w:val="00947D5A"/>
    <w:rsid w:val="009532A5"/>
    <w:rsid w:val="00967C56"/>
    <w:rsid w:val="00973A25"/>
    <w:rsid w:val="00982242"/>
    <w:rsid w:val="009868E9"/>
    <w:rsid w:val="009869B8"/>
    <w:rsid w:val="009A5FB7"/>
    <w:rsid w:val="009B5428"/>
    <w:rsid w:val="009B5AB3"/>
    <w:rsid w:val="009B6E18"/>
    <w:rsid w:val="009D0845"/>
    <w:rsid w:val="009E1604"/>
    <w:rsid w:val="009E1C09"/>
    <w:rsid w:val="009E4E7D"/>
    <w:rsid w:val="009E5CFC"/>
    <w:rsid w:val="00A079CB"/>
    <w:rsid w:val="00A12128"/>
    <w:rsid w:val="00A125FF"/>
    <w:rsid w:val="00A16765"/>
    <w:rsid w:val="00A21DD8"/>
    <w:rsid w:val="00A22C98"/>
    <w:rsid w:val="00A231E2"/>
    <w:rsid w:val="00A25127"/>
    <w:rsid w:val="00A409A5"/>
    <w:rsid w:val="00A5400E"/>
    <w:rsid w:val="00A56887"/>
    <w:rsid w:val="00A61599"/>
    <w:rsid w:val="00A64912"/>
    <w:rsid w:val="00A70A74"/>
    <w:rsid w:val="00A7493D"/>
    <w:rsid w:val="00A850B4"/>
    <w:rsid w:val="00A85DF8"/>
    <w:rsid w:val="00A87A2C"/>
    <w:rsid w:val="00AA6904"/>
    <w:rsid w:val="00AA6F03"/>
    <w:rsid w:val="00AD5641"/>
    <w:rsid w:val="00AD7889"/>
    <w:rsid w:val="00AE3652"/>
    <w:rsid w:val="00AE7B32"/>
    <w:rsid w:val="00AF021B"/>
    <w:rsid w:val="00AF02F6"/>
    <w:rsid w:val="00AF06CF"/>
    <w:rsid w:val="00AF2D54"/>
    <w:rsid w:val="00B00439"/>
    <w:rsid w:val="00B05CF4"/>
    <w:rsid w:val="00B07CDB"/>
    <w:rsid w:val="00B16A31"/>
    <w:rsid w:val="00B17DFD"/>
    <w:rsid w:val="00B20A47"/>
    <w:rsid w:val="00B21C75"/>
    <w:rsid w:val="00B308FE"/>
    <w:rsid w:val="00B33709"/>
    <w:rsid w:val="00B33B3C"/>
    <w:rsid w:val="00B36FC8"/>
    <w:rsid w:val="00B46D4E"/>
    <w:rsid w:val="00B50ADC"/>
    <w:rsid w:val="00B52D31"/>
    <w:rsid w:val="00B566B1"/>
    <w:rsid w:val="00B63834"/>
    <w:rsid w:val="00B65F8A"/>
    <w:rsid w:val="00B72734"/>
    <w:rsid w:val="00B80199"/>
    <w:rsid w:val="00B83204"/>
    <w:rsid w:val="00B83AA9"/>
    <w:rsid w:val="00BA0C87"/>
    <w:rsid w:val="00BA177C"/>
    <w:rsid w:val="00BA220B"/>
    <w:rsid w:val="00BA3A57"/>
    <w:rsid w:val="00BA4BCC"/>
    <w:rsid w:val="00BA691F"/>
    <w:rsid w:val="00BB4E1A"/>
    <w:rsid w:val="00BC015E"/>
    <w:rsid w:val="00BC76AC"/>
    <w:rsid w:val="00BD0ECB"/>
    <w:rsid w:val="00BE2155"/>
    <w:rsid w:val="00BE2213"/>
    <w:rsid w:val="00BE719A"/>
    <w:rsid w:val="00BE720A"/>
    <w:rsid w:val="00BF0D73"/>
    <w:rsid w:val="00BF2465"/>
    <w:rsid w:val="00C05E34"/>
    <w:rsid w:val="00C128C1"/>
    <w:rsid w:val="00C25E7F"/>
    <w:rsid w:val="00C2746F"/>
    <w:rsid w:val="00C324A0"/>
    <w:rsid w:val="00C3300F"/>
    <w:rsid w:val="00C34C6E"/>
    <w:rsid w:val="00C42BF8"/>
    <w:rsid w:val="00C4513F"/>
    <w:rsid w:val="00C50043"/>
    <w:rsid w:val="00C51835"/>
    <w:rsid w:val="00C5534C"/>
    <w:rsid w:val="00C7573B"/>
    <w:rsid w:val="00C8204D"/>
    <w:rsid w:val="00C86662"/>
    <w:rsid w:val="00C93C03"/>
    <w:rsid w:val="00C97DC6"/>
    <w:rsid w:val="00CA4E62"/>
    <w:rsid w:val="00CB2C8E"/>
    <w:rsid w:val="00CB602E"/>
    <w:rsid w:val="00CC295D"/>
    <w:rsid w:val="00CE051D"/>
    <w:rsid w:val="00CE1335"/>
    <w:rsid w:val="00CE304C"/>
    <w:rsid w:val="00CE3E4C"/>
    <w:rsid w:val="00CE41FD"/>
    <w:rsid w:val="00CE493D"/>
    <w:rsid w:val="00CF07FA"/>
    <w:rsid w:val="00CF0BB2"/>
    <w:rsid w:val="00CF3EE8"/>
    <w:rsid w:val="00CF6FC8"/>
    <w:rsid w:val="00D050E6"/>
    <w:rsid w:val="00D07A0A"/>
    <w:rsid w:val="00D13441"/>
    <w:rsid w:val="00D150E7"/>
    <w:rsid w:val="00D2571F"/>
    <w:rsid w:val="00D31AFF"/>
    <w:rsid w:val="00D32F65"/>
    <w:rsid w:val="00D331AD"/>
    <w:rsid w:val="00D52DC2"/>
    <w:rsid w:val="00D53BCC"/>
    <w:rsid w:val="00D65F77"/>
    <w:rsid w:val="00D67E8A"/>
    <w:rsid w:val="00D701D3"/>
    <w:rsid w:val="00D70DFB"/>
    <w:rsid w:val="00D766DF"/>
    <w:rsid w:val="00DA186E"/>
    <w:rsid w:val="00DA4116"/>
    <w:rsid w:val="00DB09FC"/>
    <w:rsid w:val="00DB251C"/>
    <w:rsid w:val="00DB4630"/>
    <w:rsid w:val="00DB5EB6"/>
    <w:rsid w:val="00DB77A4"/>
    <w:rsid w:val="00DC4F88"/>
    <w:rsid w:val="00DD59E7"/>
    <w:rsid w:val="00DE1CA2"/>
    <w:rsid w:val="00DE651F"/>
    <w:rsid w:val="00DE6E96"/>
    <w:rsid w:val="00DF180E"/>
    <w:rsid w:val="00E0296C"/>
    <w:rsid w:val="00E05704"/>
    <w:rsid w:val="00E059F2"/>
    <w:rsid w:val="00E11E44"/>
    <w:rsid w:val="00E3270E"/>
    <w:rsid w:val="00E338EF"/>
    <w:rsid w:val="00E40B29"/>
    <w:rsid w:val="00E544BB"/>
    <w:rsid w:val="00E662CB"/>
    <w:rsid w:val="00E6699D"/>
    <w:rsid w:val="00E7005B"/>
    <w:rsid w:val="00E74DC7"/>
    <w:rsid w:val="00E76806"/>
    <w:rsid w:val="00E8075A"/>
    <w:rsid w:val="00E82228"/>
    <w:rsid w:val="00E843C0"/>
    <w:rsid w:val="00E92E4D"/>
    <w:rsid w:val="00E94D5E"/>
    <w:rsid w:val="00E95016"/>
    <w:rsid w:val="00E9732B"/>
    <w:rsid w:val="00EA252B"/>
    <w:rsid w:val="00EA5AA8"/>
    <w:rsid w:val="00EA7100"/>
    <w:rsid w:val="00EA7F9F"/>
    <w:rsid w:val="00EB1274"/>
    <w:rsid w:val="00EB6AD0"/>
    <w:rsid w:val="00EC619F"/>
    <w:rsid w:val="00EC664E"/>
    <w:rsid w:val="00ED07D9"/>
    <w:rsid w:val="00ED2BB6"/>
    <w:rsid w:val="00ED34E1"/>
    <w:rsid w:val="00ED3B8D"/>
    <w:rsid w:val="00ED659C"/>
    <w:rsid w:val="00ED78B5"/>
    <w:rsid w:val="00EF2E3A"/>
    <w:rsid w:val="00F072A7"/>
    <w:rsid w:val="00F078DC"/>
    <w:rsid w:val="00F16F81"/>
    <w:rsid w:val="00F32BA8"/>
    <w:rsid w:val="00F349F1"/>
    <w:rsid w:val="00F4350D"/>
    <w:rsid w:val="00F51840"/>
    <w:rsid w:val="00F5529F"/>
    <w:rsid w:val="00F567F7"/>
    <w:rsid w:val="00F60470"/>
    <w:rsid w:val="00F62036"/>
    <w:rsid w:val="00F65B52"/>
    <w:rsid w:val="00F67B03"/>
    <w:rsid w:val="00F67BCA"/>
    <w:rsid w:val="00F73A4E"/>
    <w:rsid w:val="00F73BD6"/>
    <w:rsid w:val="00F83989"/>
    <w:rsid w:val="00F85099"/>
    <w:rsid w:val="00F8770A"/>
    <w:rsid w:val="00F9379C"/>
    <w:rsid w:val="00F93AC4"/>
    <w:rsid w:val="00F95D39"/>
    <w:rsid w:val="00F9632C"/>
    <w:rsid w:val="00FA1E52"/>
    <w:rsid w:val="00FA2C00"/>
    <w:rsid w:val="00FB1409"/>
    <w:rsid w:val="00FC6E95"/>
    <w:rsid w:val="00FD1CA6"/>
    <w:rsid w:val="00FD70B1"/>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67363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927076"/>
    <w:pPr>
      <w:spacing w:line="260" w:lineRule="atLeast"/>
    </w:pPr>
    <w:rPr>
      <w:sz w:val="22"/>
    </w:rPr>
  </w:style>
  <w:style w:type="paragraph" w:styleId="Heading1">
    <w:name w:val="heading 1"/>
    <w:basedOn w:val="Normal"/>
    <w:next w:val="Normal"/>
    <w:link w:val="Heading1Char"/>
    <w:uiPriority w:val="9"/>
    <w:qFormat/>
    <w:rsid w:val="00927076"/>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27076"/>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27076"/>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27076"/>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27076"/>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27076"/>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27076"/>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27076"/>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27076"/>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27076"/>
  </w:style>
  <w:style w:type="paragraph" w:customStyle="1" w:styleId="OPCParaBase">
    <w:name w:val="OPCParaBase"/>
    <w:qFormat/>
    <w:rsid w:val="00927076"/>
    <w:pPr>
      <w:spacing w:line="260" w:lineRule="atLeast"/>
    </w:pPr>
    <w:rPr>
      <w:rFonts w:eastAsia="Times New Roman" w:cs="Times New Roman"/>
      <w:sz w:val="22"/>
      <w:lang w:eastAsia="en-AU"/>
    </w:rPr>
  </w:style>
  <w:style w:type="paragraph" w:customStyle="1" w:styleId="ShortT">
    <w:name w:val="ShortT"/>
    <w:basedOn w:val="OPCParaBase"/>
    <w:next w:val="Normal"/>
    <w:qFormat/>
    <w:rsid w:val="00927076"/>
    <w:pPr>
      <w:spacing w:line="240" w:lineRule="auto"/>
    </w:pPr>
    <w:rPr>
      <w:b/>
      <w:sz w:val="40"/>
    </w:rPr>
  </w:style>
  <w:style w:type="paragraph" w:customStyle="1" w:styleId="ActHead1">
    <w:name w:val="ActHead 1"/>
    <w:aliases w:val="c"/>
    <w:basedOn w:val="OPCParaBase"/>
    <w:next w:val="Normal"/>
    <w:qFormat/>
    <w:rsid w:val="0092707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2707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2707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2707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2707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2707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2707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2707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2707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27076"/>
  </w:style>
  <w:style w:type="paragraph" w:customStyle="1" w:styleId="Blocks">
    <w:name w:val="Blocks"/>
    <w:aliases w:val="bb"/>
    <w:basedOn w:val="OPCParaBase"/>
    <w:qFormat/>
    <w:rsid w:val="00927076"/>
    <w:pPr>
      <w:spacing w:line="240" w:lineRule="auto"/>
    </w:pPr>
    <w:rPr>
      <w:sz w:val="24"/>
    </w:rPr>
  </w:style>
  <w:style w:type="paragraph" w:customStyle="1" w:styleId="BoxText">
    <w:name w:val="BoxText"/>
    <w:aliases w:val="bt"/>
    <w:basedOn w:val="OPCParaBase"/>
    <w:qFormat/>
    <w:rsid w:val="0092707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27076"/>
    <w:rPr>
      <w:b/>
    </w:rPr>
  </w:style>
  <w:style w:type="paragraph" w:customStyle="1" w:styleId="BoxHeadItalic">
    <w:name w:val="BoxHeadItalic"/>
    <w:aliases w:val="bhi"/>
    <w:basedOn w:val="BoxText"/>
    <w:next w:val="BoxStep"/>
    <w:qFormat/>
    <w:rsid w:val="00927076"/>
    <w:rPr>
      <w:i/>
    </w:rPr>
  </w:style>
  <w:style w:type="paragraph" w:customStyle="1" w:styleId="BoxList">
    <w:name w:val="BoxList"/>
    <w:aliases w:val="bl"/>
    <w:basedOn w:val="BoxText"/>
    <w:qFormat/>
    <w:rsid w:val="00927076"/>
    <w:pPr>
      <w:ind w:left="1559" w:hanging="425"/>
    </w:pPr>
  </w:style>
  <w:style w:type="paragraph" w:customStyle="1" w:styleId="BoxNote">
    <w:name w:val="BoxNote"/>
    <w:aliases w:val="bn"/>
    <w:basedOn w:val="BoxText"/>
    <w:qFormat/>
    <w:rsid w:val="00927076"/>
    <w:pPr>
      <w:tabs>
        <w:tab w:val="left" w:pos="1985"/>
      </w:tabs>
      <w:spacing w:before="122" w:line="198" w:lineRule="exact"/>
      <w:ind w:left="2948" w:hanging="1814"/>
    </w:pPr>
    <w:rPr>
      <w:sz w:val="18"/>
    </w:rPr>
  </w:style>
  <w:style w:type="paragraph" w:customStyle="1" w:styleId="BoxPara">
    <w:name w:val="BoxPara"/>
    <w:aliases w:val="bp"/>
    <w:basedOn w:val="BoxText"/>
    <w:qFormat/>
    <w:rsid w:val="00927076"/>
    <w:pPr>
      <w:tabs>
        <w:tab w:val="right" w:pos="2268"/>
      </w:tabs>
      <w:ind w:left="2552" w:hanging="1418"/>
    </w:pPr>
  </w:style>
  <w:style w:type="paragraph" w:customStyle="1" w:styleId="BoxStep">
    <w:name w:val="BoxStep"/>
    <w:aliases w:val="bs"/>
    <w:basedOn w:val="BoxText"/>
    <w:qFormat/>
    <w:rsid w:val="00927076"/>
    <w:pPr>
      <w:ind w:left="1985" w:hanging="851"/>
    </w:pPr>
  </w:style>
  <w:style w:type="character" w:customStyle="1" w:styleId="CharAmPartNo">
    <w:name w:val="CharAmPartNo"/>
    <w:basedOn w:val="OPCCharBase"/>
    <w:qFormat/>
    <w:rsid w:val="00927076"/>
  </w:style>
  <w:style w:type="character" w:customStyle="1" w:styleId="CharAmPartText">
    <w:name w:val="CharAmPartText"/>
    <w:basedOn w:val="OPCCharBase"/>
    <w:qFormat/>
    <w:rsid w:val="00927076"/>
  </w:style>
  <w:style w:type="character" w:customStyle="1" w:styleId="CharAmSchNo">
    <w:name w:val="CharAmSchNo"/>
    <w:basedOn w:val="OPCCharBase"/>
    <w:qFormat/>
    <w:rsid w:val="00927076"/>
  </w:style>
  <w:style w:type="character" w:customStyle="1" w:styleId="CharAmSchText">
    <w:name w:val="CharAmSchText"/>
    <w:basedOn w:val="OPCCharBase"/>
    <w:qFormat/>
    <w:rsid w:val="00927076"/>
  </w:style>
  <w:style w:type="character" w:customStyle="1" w:styleId="CharBoldItalic">
    <w:name w:val="CharBoldItalic"/>
    <w:basedOn w:val="OPCCharBase"/>
    <w:uiPriority w:val="1"/>
    <w:qFormat/>
    <w:rsid w:val="00927076"/>
    <w:rPr>
      <w:b/>
      <w:i/>
    </w:rPr>
  </w:style>
  <w:style w:type="character" w:customStyle="1" w:styleId="CharChapNo">
    <w:name w:val="CharChapNo"/>
    <w:basedOn w:val="OPCCharBase"/>
    <w:uiPriority w:val="1"/>
    <w:qFormat/>
    <w:rsid w:val="00927076"/>
  </w:style>
  <w:style w:type="character" w:customStyle="1" w:styleId="CharChapText">
    <w:name w:val="CharChapText"/>
    <w:basedOn w:val="OPCCharBase"/>
    <w:uiPriority w:val="1"/>
    <w:qFormat/>
    <w:rsid w:val="00927076"/>
  </w:style>
  <w:style w:type="character" w:customStyle="1" w:styleId="CharDivNo">
    <w:name w:val="CharDivNo"/>
    <w:basedOn w:val="OPCCharBase"/>
    <w:uiPriority w:val="1"/>
    <w:qFormat/>
    <w:rsid w:val="00927076"/>
  </w:style>
  <w:style w:type="character" w:customStyle="1" w:styleId="CharDivText">
    <w:name w:val="CharDivText"/>
    <w:basedOn w:val="OPCCharBase"/>
    <w:uiPriority w:val="1"/>
    <w:qFormat/>
    <w:rsid w:val="00927076"/>
  </w:style>
  <w:style w:type="character" w:customStyle="1" w:styleId="CharItalic">
    <w:name w:val="CharItalic"/>
    <w:basedOn w:val="OPCCharBase"/>
    <w:uiPriority w:val="1"/>
    <w:qFormat/>
    <w:rsid w:val="00927076"/>
    <w:rPr>
      <w:i/>
    </w:rPr>
  </w:style>
  <w:style w:type="character" w:customStyle="1" w:styleId="CharPartNo">
    <w:name w:val="CharPartNo"/>
    <w:basedOn w:val="OPCCharBase"/>
    <w:uiPriority w:val="1"/>
    <w:qFormat/>
    <w:rsid w:val="00927076"/>
  </w:style>
  <w:style w:type="character" w:customStyle="1" w:styleId="CharPartText">
    <w:name w:val="CharPartText"/>
    <w:basedOn w:val="OPCCharBase"/>
    <w:uiPriority w:val="1"/>
    <w:qFormat/>
    <w:rsid w:val="00927076"/>
  </w:style>
  <w:style w:type="character" w:customStyle="1" w:styleId="CharSectno">
    <w:name w:val="CharSectno"/>
    <w:basedOn w:val="OPCCharBase"/>
    <w:qFormat/>
    <w:rsid w:val="00927076"/>
  </w:style>
  <w:style w:type="character" w:customStyle="1" w:styleId="CharSubdNo">
    <w:name w:val="CharSubdNo"/>
    <w:basedOn w:val="OPCCharBase"/>
    <w:uiPriority w:val="1"/>
    <w:qFormat/>
    <w:rsid w:val="00927076"/>
  </w:style>
  <w:style w:type="character" w:customStyle="1" w:styleId="CharSubdText">
    <w:name w:val="CharSubdText"/>
    <w:basedOn w:val="OPCCharBase"/>
    <w:uiPriority w:val="1"/>
    <w:qFormat/>
    <w:rsid w:val="00927076"/>
  </w:style>
  <w:style w:type="paragraph" w:customStyle="1" w:styleId="CTA--">
    <w:name w:val="CTA --"/>
    <w:basedOn w:val="OPCParaBase"/>
    <w:next w:val="Normal"/>
    <w:rsid w:val="00927076"/>
    <w:pPr>
      <w:spacing w:before="60" w:line="240" w:lineRule="atLeast"/>
      <w:ind w:left="142" w:hanging="142"/>
    </w:pPr>
    <w:rPr>
      <w:sz w:val="20"/>
    </w:rPr>
  </w:style>
  <w:style w:type="paragraph" w:customStyle="1" w:styleId="CTA-">
    <w:name w:val="CTA -"/>
    <w:basedOn w:val="OPCParaBase"/>
    <w:rsid w:val="00927076"/>
    <w:pPr>
      <w:spacing w:before="60" w:line="240" w:lineRule="atLeast"/>
      <w:ind w:left="85" w:hanging="85"/>
    </w:pPr>
    <w:rPr>
      <w:sz w:val="20"/>
    </w:rPr>
  </w:style>
  <w:style w:type="paragraph" w:customStyle="1" w:styleId="CTA---">
    <w:name w:val="CTA ---"/>
    <w:basedOn w:val="OPCParaBase"/>
    <w:next w:val="Normal"/>
    <w:rsid w:val="00927076"/>
    <w:pPr>
      <w:spacing w:before="60" w:line="240" w:lineRule="atLeast"/>
      <w:ind w:left="198" w:hanging="198"/>
    </w:pPr>
    <w:rPr>
      <w:sz w:val="20"/>
    </w:rPr>
  </w:style>
  <w:style w:type="paragraph" w:customStyle="1" w:styleId="CTA----">
    <w:name w:val="CTA ----"/>
    <w:basedOn w:val="OPCParaBase"/>
    <w:next w:val="Normal"/>
    <w:rsid w:val="00927076"/>
    <w:pPr>
      <w:spacing w:before="60" w:line="240" w:lineRule="atLeast"/>
      <w:ind w:left="255" w:hanging="255"/>
    </w:pPr>
    <w:rPr>
      <w:sz w:val="20"/>
    </w:rPr>
  </w:style>
  <w:style w:type="paragraph" w:customStyle="1" w:styleId="CTA1a">
    <w:name w:val="CTA 1(a)"/>
    <w:basedOn w:val="OPCParaBase"/>
    <w:rsid w:val="00927076"/>
    <w:pPr>
      <w:tabs>
        <w:tab w:val="right" w:pos="414"/>
      </w:tabs>
      <w:spacing w:before="40" w:line="240" w:lineRule="atLeast"/>
      <w:ind w:left="675" w:hanging="675"/>
    </w:pPr>
    <w:rPr>
      <w:sz w:val="20"/>
    </w:rPr>
  </w:style>
  <w:style w:type="paragraph" w:customStyle="1" w:styleId="CTA1ai">
    <w:name w:val="CTA 1(a)(i)"/>
    <w:basedOn w:val="OPCParaBase"/>
    <w:rsid w:val="00927076"/>
    <w:pPr>
      <w:tabs>
        <w:tab w:val="right" w:pos="1004"/>
      </w:tabs>
      <w:spacing w:before="40" w:line="240" w:lineRule="atLeast"/>
      <w:ind w:left="1253" w:hanging="1253"/>
    </w:pPr>
    <w:rPr>
      <w:sz w:val="20"/>
    </w:rPr>
  </w:style>
  <w:style w:type="paragraph" w:customStyle="1" w:styleId="CTA2a">
    <w:name w:val="CTA 2(a)"/>
    <w:basedOn w:val="OPCParaBase"/>
    <w:rsid w:val="00927076"/>
    <w:pPr>
      <w:tabs>
        <w:tab w:val="right" w:pos="482"/>
      </w:tabs>
      <w:spacing w:before="40" w:line="240" w:lineRule="atLeast"/>
      <w:ind w:left="748" w:hanging="748"/>
    </w:pPr>
    <w:rPr>
      <w:sz w:val="20"/>
    </w:rPr>
  </w:style>
  <w:style w:type="paragraph" w:customStyle="1" w:styleId="CTA2ai">
    <w:name w:val="CTA 2(a)(i)"/>
    <w:basedOn w:val="OPCParaBase"/>
    <w:rsid w:val="00927076"/>
    <w:pPr>
      <w:tabs>
        <w:tab w:val="right" w:pos="1089"/>
      </w:tabs>
      <w:spacing w:before="40" w:line="240" w:lineRule="atLeast"/>
      <w:ind w:left="1327" w:hanging="1327"/>
    </w:pPr>
    <w:rPr>
      <w:sz w:val="20"/>
    </w:rPr>
  </w:style>
  <w:style w:type="paragraph" w:customStyle="1" w:styleId="CTA3a">
    <w:name w:val="CTA 3(a)"/>
    <w:basedOn w:val="OPCParaBase"/>
    <w:rsid w:val="00927076"/>
    <w:pPr>
      <w:tabs>
        <w:tab w:val="right" w:pos="556"/>
      </w:tabs>
      <w:spacing w:before="40" w:line="240" w:lineRule="atLeast"/>
      <w:ind w:left="805" w:hanging="805"/>
    </w:pPr>
    <w:rPr>
      <w:sz w:val="20"/>
    </w:rPr>
  </w:style>
  <w:style w:type="paragraph" w:customStyle="1" w:styleId="CTA3ai">
    <w:name w:val="CTA 3(a)(i)"/>
    <w:basedOn w:val="OPCParaBase"/>
    <w:rsid w:val="00927076"/>
    <w:pPr>
      <w:tabs>
        <w:tab w:val="right" w:pos="1140"/>
      </w:tabs>
      <w:spacing w:before="40" w:line="240" w:lineRule="atLeast"/>
      <w:ind w:left="1361" w:hanging="1361"/>
    </w:pPr>
    <w:rPr>
      <w:sz w:val="20"/>
    </w:rPr>
  </w:style>
  <w:style w:type="paragraph" w:customStyle="1" w:styleId="CTA4a">
    <w:name w:val="CTA 4(a)"/>
    <w:basedOn w:val="OPCParaBase"/>
    <w:rsid w:val="00927076"/>
    <w:pPr>
      <w:tabs>
        <w:tab w:val="right" w:pos="624"/>
      </w:tabs>
      <w:spacing w:before="40" w:line="240" w:lineRule="atLeast"/>
      <w:ind w:left="873" w:hanging="873"/>
    </w:pPr>
    <w:rPr>
      <w:sz w:val="20"/>
    </w:rPr>
  </w:style>
  <w:style w:type="paragraph" w:customStyle="1" w:styleId="CTA4ai">
    <w:name w:val="CTA 4(a)(i)"/>
    <w:basedOn w:val="OPCParaBase"/>
    <w:rsid w:val="00927076"/>
    <w:pPr>
      <w:tabs>
        <w:tab w:val="right" w:pos="1213"/>
      </w:tabs>
      <w:spacing w:before="40" w:line="240" w:lineRule="atLeast"/>
      <w:ind w:left="1452" w:hanging="1452"/>
    </w:pPr>
    <w:rPr>
      <w:sz w:val="20"/>
    </w:rPr>
  </w:style>
  <w:style w:type="paragraph" w:customStyle="1" w:styleId="CTACAPS">
    <w:name w:val="CTA CAPS"/>
    <w:basedOn w:val="OPCParaBase"/>
    <w:rsid w:val="00927076"/>
    <w:pPr>
      <w:spacing w:before="60" w:line="240" w:lineRule="atLeast"/>
    </w:pPr>
    <w:rPr>
      <w:sz w:val="20"/>
    </w:rPr>
  </w:style>
  <w:style w:type="paragraph" w:customStyle="1" w:styleId="CTAright">
    <w:name w:val="CTA right"/>
    <w:basedOn w:val="OPCParaBase"/>
    <w:rsid w:val="00927076"/>
    <w:pPr>
      <w:spacing w:before="60" w:line="240" w:lineRule="auto"/>
      <w:jc w:val="right"/>
    </w:pPr>
    <w:rPr>
      <w:sz w:val="20"/>
    </w:rPr>
  </w:style>
  <w:style w:type="paragraph" w:customStyle="1" w:styleId="subsection">
    <w:name w:val="subsection"/>
    <w:aliases w:val="ss,Subsection"/>
    <w:basedOn w:val="OPCParaBase"/>
    <w:link w:val="subsectionChar"/>
    <w:rsid w:val="00927076"/>
    <w:pPr>
      <w:tabs>
        <w:tab w:val="right" w:pos="1021"/>
      </w:tabs>
      <w:spacing w:before="180" w:line="240" w:lineRule="auto"/>
      <w:ind w:left="1134" w:hanging="1134"/>
    </w:pPr>
  </w:style>
  <w:style w:type="paragraph" w:customStyle="1" w:styleId="Definition">
    <w:name w:val="Definition"/>
    <w:aliases w:val="dd"/>
    <w:basedOn w:val="OPCParaBase"/>
    <w:rsid w:val="00927076"/>
    <w:pPr>
      <w:spacing w:before="180" w:line="240" w:lineRule="auto"/>
      <w:ind w:left="1134"/>
    </w:pPr>
  </w:style>
  <w:style w:type="paragraph" w:customStyle="1" w:styleId="EndNotespara">
    <w:name w:val="EndNotes(para)"/>
    <w:aliases w:val="eta"/>
    <w:basedOn w:val="OPCParaBase"/>
    <w:next w:val="EndNotessubpara"/>
    <w:rsid w:val="0092707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2707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2707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27076"/>
    <w:pPr>
      <w:tabs>
        <w:tab w:val="right" w:pos="1412"/>
      </w:tabs>
      <w:spacing w:before="60" w:line="240" w:lineRule="auto"/>
      <w:ind w:left="1525" w:hanging="1525"/>
    </w:pPr>
    <w:rPr>
      <w:sz w:val="20"/>
    </w:rPr>
  </w:style>
  <w:style w:type="paragraph" w:customStyle="1" w:styleId="Formula">
    <w:name w:val="Formula"/>
    <w:basedOn w:val="OPCParaBase"/>
    <w:rsid w:val="00927076"/>
    <w:pPr>
      <w:spacing w:line="240" w:lineRule="auto"/>
      <w:ind w:left="1134"/>
    </w:pPr>
    <w:rPr>
      <w:sz w:val="20"/>
    </w:rPr>
  </w:style>
  <w:style w:type="paragraph" w:styleId="Header">
    <w:name w:val="header"/>
    <w:basedOn w:val="OPCParaBase"/>
    <w:link w:val="HeaderChar"/>
    <w:unhideWhenUsed/>
    <w:rsid w:val="0092707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27076"/>
    <w:rPr>
      <w:rFonts w:eastAsia="Times New Roman" w:cs="Times New Roman"/>
      <w:sz w:val="16"/>
      <w:lang w:eastAsia="en-AU"/>
    </w:rPr>
  </w:style>
  <w:style w:type="paragraph" w:customStyle="1" w:styleId="House">
    <w:name w:val="House"/>
    <w:basedOn w:val="OPCParaBase"/>
    <w:rsid w:val="00927076"/>
    <w:pPr>
      <w:spacing w:line="240" w:lineRule="auto"/>
    </w:pPr>
    <w:rPr>
      <w:sz w:val="28"/>
    </w:rPr>
  </w:style>
  <w:style w:type="paragraph" w:customStyle="1" w:styleId="Item">
    <w:name w:val="Item"/>
    <w:aliases w:val="i"/>
    <w:basedOn w:val="OPCParaBase"/>
    <w:next w:val="ItemHead"/>
    <w:rsid w:val="00927076"/>
    <w:pPr>
      <w:keepLines/>
      <w:spacing w:before="80" w:line="240" w:lineRule="auto"/>
      <w:ind w:left="709"/>
    </w:pPr>
  </w:style>
  <w:style w:type="paragraph" w:customStyle="1" w:styleId="ItemHead">
    <w:name w:val="ItemHead"/>
    <w:aliases w:val="ih"/>
    <w:basedOn w:val="OPCParaBase"/>
    <w:next w:val="Item"/>
    <w:rsid w:val="0092707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27076"/>
    <w:pPr>
      <w:spacing w:line="240" w:lineRule="auto"/>
    </w:pPr>
    <w:rPr>
      <w:b/>
      <w:sz w:val="32"/>
    </w:rPr>
  </w:style>
  <w:style w:type="paragraph" w:customStyle="1" w:styleId="notedraft">
    <w:name w:val="note(draft)"/>
    <w:aliases w:val="nd"/>
    <w:basedOn w:val="OPCParaBase"/>
    <w:rsid w:val="00927076"/>
    <w:pPr>
      <w:spacing w:before="240" w:line="240" w:lineRule="auto"/>
      <w:ind w:left="284" w:hanging="284"/>
    </w:pPr>
    <w:rPr>
      <w:i/>
      <w:sz w:val="24"/>
    </w:rPr>
  </w:style>
  <w:style w:type="paragraph" w:customStyle="1" w:styleId="notemargin">
    <w:name w:val="note(margin)"/>
    <w:aliases w:val="nm"/>
    <w:basedOn w:val="OPCParaBase"/>
    <w:rsid w:val="00927076"/>
    <w:pPr>
      <w:tabs>
        <w:tab w:val="left" w:pos="709"/>
      </w:tabs>
      <w:spacing w:before="122" w:line="198" w:lineRule="exact"/>
      <w:ind w:left="709" w:hanging="709"/>
    </w:pPr>
    <w:rPr>
      <w:sz w:val="18"/>
    </w:rPr>
  </w:style>
  <w:style w:type="paragraph" w:customStyle="1" w:styleId="noteToPara">
    <w:name w:val="noteToPara"/>
    <w:aliases w:val="ntp"/>
    <w:basedOn w:val="OPCParaBase"/>
    <w:rsid w:val="00927076"/>
    <w:pPr>
      <w:spacing w:before="122" w:line="198" w:lineRule="exact"/>
      <w:ind w:left="2353" w:hanging="709"/>
    </w:pPr>
    <w:rPr>
      <w:sz w:val="18"/>
    </w:rPr>
  </w:style>
  <w:style w:type="paragraph" w:customStyle="1" w:styleId="noteParlAmend">
    <w:name w:val="note(ParlAmend)"/>
    <w:aliases w:val="npp"/>
    <w:basedOn w:val="OPCParaBase"/>
    <w:next w:val="ParlAmend"/>
    <w:rsid w:val="00927076"/>
    <w:pPr>
      <w:spacing w:line="240" w:lineRule="auto"/>
      <w:jc w:val="right"/>
    </w:pPr>
    <w:rPr>
      <w:rFonts w:ascii="Arial" w:hAnsi="Arial"/>
      <w:b/>
      <w:i/>
    </w:rPr>
  </w:style>
  <w:style w:type="paragraph" w:customStyle="1" w:styleId="Page1">
    <w:name w:val="Page1"/>
    <w:basedOn w:val="OPCParaBase"/>
    <w:rsid w:val="00927076"/>
    <w:pPr>
      <w:spacing w:before="5600" w:line="240" w:lineRule="auto"/>
    </w:pPr>
    <w:rPr>
      <w:b/>
      <w:sz w:val="32"/>
    </w:rPr>
  </w:style>
  <w:style w:type="paragraph" w:customStyle="1" w:styleId="PageBreak">
    <w:name w:val="PageBreak"/>
    <w:aliases w:val="pb"/>
    <w:basedOn w:val="OPCParaBase"/>
    <w:rsid w:val="00927076"/>
    <w:pPr>
      <w:spacing w:line="240" w:lineRule="auto"/>
    </w:pPr>
    <w:rPr>
      <w:sz w:val="20"/>
    </w:rPr>
  </w:style>
  <w:style w:type="paragraph" w:customStyle="1" w:styleId="paragraphsub">
    <w:name w:val="paragraph(sub)"/>
    <w:aliases w:val="aa"/>
    <w:basedOn w:val="OPCParaBase"/>
    <w:rsid w:val="00927076"/>
    <w:pPr>
      <w:tabs>
        <w:tab w:val="right" w:pos="1985"/>
      </w:tabs>
      <w:spacing w:before="40" w:line="240" w:lineRule="auto"/>
      <w:ind w:left="2098" w:hanging="2098"/>
    </w:pPr>
  </w:style>
  <w:style w:type="paragraph" w:customStyle="1" w:styleId="paragraphsub-sub">
    <w:name w:val="paragraph(sub-sub)"/>
    <w:aliases w:val="aaa"/>
    <w:basedOn w:val="OPCParaBase"/>
    <w:rsid w:val="00927076"/>
    <w:pPr>
      <w:tabs>
        <w:tab w:val="right" w:pos="2722"/>
      </w:tabs>
      <w:spacing w:before="40" w:line="240" w:lineRule="auto"/>
      <w:ind w:left="2835" w:hanging="2835"/>
    </w:pPr>
  </w:style>
  <w:style w:type="paragraph" w:customStyle="1" w:styleId="paragraph">
    <w:name w:val="paragraph"/>
    <w:aliases w:val="a"/>
    <w:basedOn w:val="OPCParaBase"/>
    <w:rsid w:val="00927076"/>
    <w:pPr>
      <w:tabs>
        <w:tab w:val="right" w:pos="1531"/>
      </w:tabs>
      <w:spacing w:before="40" w:line="240" w:lineRule="auto"/>
      <w:ind w:left="1644" w:hanging="1644"/>
    </w:pPr>
  </w:style>
  <w:style w:type="paragraph" w:customStyle="1" w:styleId="ParlAmend">
    <w:name w:val="ParlAmend"/>
    <w:aliases w:val="pp"/>
    <w:basedOn w:val="OPCParaBase"/>
    <w:rsid w:val="00927076"/>
    <w:pPr>
      <w:spacing w:before="240" w:line="240" w:lineRule="atLeast"/>
      <w:ind w:hanging="567"/>
    </w:pPr>
    <w:rPr>
      <w:sz w:val="24"/>
    </w:rPr>
  </w:style>
  <w:style w:type="paragraph" w:customStyle="1" w:styleId="Penalty">
    <w:name w:val="Penalty"/>
    <w:basedOn w:val="OPCParaBase"/>
    <w:rsid w:val="00927076"/>
    <w:pPr>
      <w:tabs>
        <w:tab w:val="left" w:pos="2977"/>
      </w:tabs>
      <w:spacing w:before="180" w:line="240" w:lineRule="auto"/>
      <w:ind w:left="1985" w:hanging="851"/>
    </w:pPr>
  </w:style>
  <w:style w:type="paragraph" w:customStyle="1" w:styleId="Portfolio">
    <w:name w:val="Portfolio"/>
    <w:basedOn w:val="OPCParaBase"/>
    <w:rsid w:val="00927076"/>
    <w:pPr>
      <w:spacing w:line="240" w:lineRule="auto"/>
    </w:pPr>
    <w:rPr>
      <w:i/>
      <w:sz w:val="20"/>
    </w:rPr>
  </w:style>
  <w:style w:type="paragraph" w:customStyle="1" w:styleId="Preamble">
    <w:name w:val="Preamble"/>
    <w:basedOn w:val="OPCParaBase"/>
    <w:next w:val="Normal"/>
    <w:rsid w:val="0092707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27076"/>
    <w:pPr>
      <w:spacing w:line="240" w:lineRule="auto"/>
    </w:pPr>
    <w:rPr>
      <w:i/>
      <w:sz w:val="20"/>
    </w:rPr>
  </w:style>
  <w:style w:type="paragraph" w:customStyle="1" w:styleId="Session">
    <w:name w:val="Session"/>
    <w:basedOn w:val="OPCParaBase"/>
    <w:rsid w:val="00927076"/>
    <w:pPr>
      <w:spacing w:line="240" w:lineRule="auto"/>
    </w:pPr>
    <w:rPr>
      <w:sz w:val="28"/>
    </w:rPr>
  </w:style>
  <w:style w:type="paragraph" w:customStyle="1" w:styleId="Sponsor">
    <w:name w:val="Sponsor"/>
    <w:basedOn w:val="OPCParaBase"/>
    <w:rsid w:val="00927076"/>
    <w:pPr>
      <w:spacing w:line="240" w:lineRule="auto"/>
    </w:pPr>
    <w:rPr>
      <w:i/>
    </w:rPr>
  </w:style>
  <w:style w:type="paragraph" w:customStyle="1" w:styleId="Subitem">
    <w:name w:val="Subitem"/>
    <w:aliases w:val="iss"/>
    <w:basedOn w:val="OPCParaBase"/>
    <w:rsid w:val="00927076"/>
    <w:pPr>
      <w:spacing w:before="180" w:line="240" w:lineRule="auto"/>
      <w:ind w:left="709" w:hanging="709"/>
    </w:pPr>
  </w:style>
  <w:style w:type="paragraph" w:customStyle="1" w:styleId="SubitemHead">
    <w:name w:val="SubitemHead"/>
    <w:aliases w:val="issh"/>
    <w:basedOn w:val="OPCParaBase"/>
    <w:rsid w:val="0092707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27076"/>
    <w:pPr>
      <w:spacing w:before="40" w:line="240" w:lineRule="auto"/>
      <w:ind w:left="1134"/>
    </w:pPr>
  </w:style>
  <w:style w:type="paragraph" w:customStyle="1" w:styleId="SubsectionHead">
    <w:name w:val="SubsectionHead"/>
    <w:aliases w:val="ssh"/>
    <w:basedOn w:val="OPCParaBase"/>
    <w:next w:val="subsection"/>
    <w:rsid w:val="00927076"/>
    <w:pPr>
      <w:keepNext/>
      <w:keepLines/>
      <w:spacing w:before="240" w:line="240" w:lineRule="auto"/>
      <w:ind w:left="1134"/>
    </w:pPr>
    <w:rPr>
      <w:i/>
    </w:rPr>
  </w:style>
  <w:style w:type="paragraph" w:customStyle="1" w:styleId="Tablea">
    <w:name w:val="Table(a)"/>
    <w:aliases w:val="ta"/>
    <w:basedOn w:val="OPCParaBase"/>
    <w:rsid w:val="00927076"/>
    <w:pPr>
      <w:spacing w:before="60" w:line="240" w:lineRule="auto"/>
      <w:ind w:left="284" w:hanging="284"/>
    </w:pPr>
    <w:rPr>
      <w:sz w:val="20"/>
    </w:rPr>
  </w:style>
  <w:style w:type="paragraph" w:customStyle="1" w:styleId="TableAA">
    <w:name w:val="Table(AA)"/>
    <w:aliases w:val="taaa"/>
    <w:basedOn w:val="OPCParaBase"/>
    <w:rsid w:val="0092707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2707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27076"/>
    <w:pPr>
      <w:spacing w:before="60" w:line="240" w:lineRule="atLeast"/>
    </w:pPr>
    <w:rPr>
      <w:sz w:val="20"/>
    </w:rPr>
  </w:style>
  <w:style w:type="paragraph" w:customStyle="1" w:styleId="TLPBoxTextnote">
    <w:name w:val="TLPBoxText(note"/>
    <w:aliases w:val="right)"/>
    <w:basedOn w:val="OPCParaBase"/>
    <w:rsid w:val="0092707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2707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27076"/>
    <w:pPr>
      <w:spacing w:before="122" w:line="198" w:lineRule="exact"/>
      <w:ind w:left="1985" w:hanging="851"/>
      <w:jc w:val="right"/>
    </w:pPr>
    <w:rPr>
      <w:sz w:val="18"/>
    </w:rPr>
  </w:style>
  <w:style w:type="paragraph" w:customStyle="1" w:styleId="TLPTableBullet">
    <w:name w:val="TLPTableBullet"/>
    <w:aliases w:val="ttb"/>
    <w:basedOn w:val="OPCParaBase"/>
    <w:rsid w:val="00927076"/>
    <w:pPr>
      <w:spacing w:line="240" w:lineRule="exact"/>
      <w:ind w:left="284" w:hanging="284"/>
    </w:pPr>
    <w:rPr>
      <w:sz w:val="20"/>
    </w:rPr>
  </w:style>
  <w:style w:type="paragraph" w:styleId="TOC1">
    <w:name w:val="toc 1"/>
    <w:basedOn w:val="Normal"/>
    <w:next w:val="Normal"/>
    <w:uiPriority w:val="39"/>
    <w:unhideWhenUsed/>
    <w:rsid w:val="00927076"/>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927076"/>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27076"/>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927076"/>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927076"/>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927076"/>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927076"/>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927076"/>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927076"/>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927076"/>
    <w:pPr>
      <w:keepLines/>
      <w:spacing w:before="240" w:after="120" w:line="240" w:lineRule="auto"/>
      <w:ind w:left="794"/>
    </w:pPr>
    <w:rPr>
      <w:b/>
      <w:kern w:val="28"/>
      <w:sz w:val="20"/>
    </w:rPr>
  </w:style>
  <w:style w:type="paragraph" w:customStyle="1" w:styleId="TofSectsHeading">
    <w:name w:val="TofSects(Heading)"/>
    <w:basedOn w:val="OPCParaBase"/>
    <w:rsid w:val="00927076"/>
    <w:pPr>
      <w:spacing w:before="240" w:after="120" w:line="240" w:lineRule="auto"/>
    </w:pPr>
    <w:rPr>
      <w:b/>
      <w:sz w:val="24"/>
    </w:rPr>
  </w:style>
  <w:style w:type="paragraph" w:customStyle="1" w:styleId="TofSectsSection">
    <w:name w:val="TofSects(Section)"/>
    <w:basedOn w:val="OPCParaBase"/>
    <w:rsid w:val="00927076"/>
    <w:pPr>
      <w:keepLines/>
      <w:spacing w:before="40" w:line="240" w:lineRule="auto"/>
      <w:ind w:left="1588" w:hanging="794"/>
    </w:pPr>
    <w:rPr>
      <w:kern w:val="28"/>
      <w:sz w:val="18"/>
    </w:rPr>
  </w:style>
  <w:style w:type="paragraph" w:customStyle="1" w:styleId="TofSectsSubdiv">
    <w:name w:val="TofSects(Subdiv)"/>
    <w:basedOn w:val="OPCParaBase"/>
    <w:rsid w:val="00927076"/>
    <w:pPr>
      <w:keepLines/>
      <w:spacing w:before="80" w:line="240" w:lineRule="auto"/>
      <w:ind w:left="1588" w:hanging="794"/>
    </w:pPr>
    <w:rPr>
      <w:kern w:val="28"/>
    </w:rPr>
  </w:style>
  <w:style w:type="paragraph" w:customStyle="1" w:styleId="WRStyle">
    <w:name w:val="WR Style"/>
    <w:aliases w:val="WR"/>
    <w:basedOn w:val="OPCParaBase"/>
    <w:rsid w:val="00927076"/>
    <w:pPr>
      <w:spacing w:before="240" w:line="240" w:lineRule="auto"/>
      <w:ind w:left="284" w:hanging="284"/>
    </w:pPr>
    <w:rPr>
      <w:b/>
      <w:i/>
      <w:kern w:val="28"/>
      <w:sz w:val="24"/>
    </w:rPr>
  </w:style>
  <w:style w:type="paragraph" w:customStyle="1" w:styleId="notepara">
    <w:name w:val="note(para)"/>
    <w:aliases w:val="na"/>
    <w:basedOn w:val="OPCParaBase"/>
    <w:rsid w:val="00927076"/>
    <w:pPr>
      <w:spacing w:before="40" w:line="198" w:lineRule="exact"/>
      <w:ind w:left="2354" w:hanging="369"/>
    </w:pPr>
    <w:rPr>
      <w:sz w:val="18"/>
    </w:rPr>
  </w:style>
  <w:style w:type="paragraph" w:styleId="Footer">
    <w:name w:val="footer"/>
    <w:link w:val="FooterChar"/>
    <w:rsid w:val="0092707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27076"/>
    <w:rPr>
      <w:rFonts w:eastAsia="Times New Roman" w:cs="Times New Roman"/>
      <w:sz w:val="22"/>
      <w:szCs w:val="24"/>
      <w:lang w:eastAsia="en-AU"/>
    </w:rPr>
  </w:style>
  <w:style w:type="character" w:styleId="LineNumber">
    <w:name w:val="line number"/>
    <w:basedOn w:val="OPCCharBase"/>
    <w:uiPriority w:val="99"/>
    <w:unhideWhenUsed/>
    <w:rsid w:val="00927076"/>
    <w:rPr>
      <w:sz w:val="16"/>
    </w:rPr>
  </w:style>
  <w:style w:type="table" w:customStyle="1" w:styleId="CFlag">
    <w:name w:val="CFlag"/>
    <w:basedOn w:val="TableNormal"/>
    <w:uiPriority w:val="99"/>
    <w:rsid w:val="00927076"/>
    <w:rPr>
      <w:rFonts w:eastAsia="Times New Roman" w:cs="Times New Roman"/>
      <w:lang w:eastAsia="en-AU"/>
    </w:rPr>
    <w:tblPr/>
  </w:style>
  <w:style w:type="paragraph" w:styleId="BalloonText">
    <w:name w:val="Balloon Text"/>
    <w:basedOn w:val="Normal"/>
    <w:link w:val="BalloonTextChar"/>
    <w:uiPriority w:val="99"/>
    <w:unhideWhenUsed/>
    <w:rsid w:val="0092707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27076"/>
    <w:rPr>
      <w:rFonts w:ascii="Tahoma" w:hAnsi="Tahoma" w:cs="Tahoma"/>
      <w:sz w:val="16"/>
      <w:szCs w:val="16"/>
    </w:rPr>
  </w:style>
  <w:style w:type="table" w:styleId="TableGrid">
    <w:name w:val="Table Grid"/>
    <w:basedOn w:val="TableNormal"/>
    <w:uiPriority w:val="59"/>
    <w:rsid w:val="00927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27076"/>
    <w:rPr>
      <w:b/>
      <w:sz w:val="28"/>
      <w:szCs w:val="32"/>
    </w:rPr>
  </w:style>
  <w:style w:type="paragraph" w:customStyle="1" w:styleId="LegislationMadeUnder">
    <w:name w:val="LegislationMadeUnder"/>
    <w:basedOn w:val="OPCParaBase"/>
    <w:next w:val="Normal"/>
    <w:rsid w:val="00927076"/>
    <w:rPr>
      <w:i/>
      <w:sz w:val="32"/>
      <w:szCs w:val="32"/>
    </w:rPr>
  </w:style>
  <w:style w:type="paragraph" w:customStyle="1" w:styleId="SignCoverPageEnd">
    <w:name w:val="SignCoverPageEnd"/>
    <w:basedOn w:val="OPCParaBase"/>
    <w:next w:val="Normal"/>
    <w:rsid w:val="0092707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27076"/>
    <w:pPr>
      <w:pBdr>
        <w:top w:val="single" w:sz="4" w:space="1" w:color="auto"/>
      </w:pBdr>
      <w:spacing w:before="360"/>
      <w:ind w:right="397"/>
      <w:jc w:val="both"/>
    </w:pPr>
  </w:style>
  <w:style w:type="paragraph" w:customStyle="1" w:styleId="NotesHeading1">
    <w:name w:val="NotesHeading 1"/>
    <w:basedOn w:val="OPCParaBase"/>
    <w:next w:val="Normal"/>
    <w:rsid w:val="00927076"/>
    <w:rPr>
      <w:b/>
      <w:sz w:val="28"/>
      <w:szCs w:val="28"/>
    </w:rPr>
  </w:style>
  <w:style w:type="paragraph" w:customStyle="1" w:styleId="NotesHeading2">
    <w:name w:val="NotesHeading 2"/>
    <w:basedOn w:val="OPCParaBase"/>
    <w:next w:val="Normal"/>
    <w:rsid w:val="00927076"/>
    <w:rPr>
      <w:b/>
      <w:sz w:val="28"/>
      <w:szCs w:val="28"/>
    </w:rPr>
  </w:style>
  <w:style w:type="paragraph" w:customStyle="1" w:styleId="CompiledActNo">
    <w:name w:val="CompiledActNo"/>
    <w:basedOn w:val="OPCParaBase"/>
    <w:next w:val="Normal"/>
    <w:rsid w:val="00927076"/>
    <w:rPr>
      <w:b/>
      <w:sz w:val="24"/>
      <w:szCs w:val="24"/>
    </w:rPr>
  </w:style>
  <w:style w:type="paragraph" w:customStyle="1" w:styleId="ENotesText">
    <w:name w:val="ENotesText"/>
    <w:aliases w:val="Ent"/>
    <w:basedOn w:val="OPCParaBase"/>
    <w:next w:val="Normal"/>
    <w:rsid w:val="00927076"/>
    <w:pPr>
      <w:spacing w:before="120"/>
    </w:pPr>
  </w:style>
  <w:style w:type="paragraph" w:customStyle="1" w:styleId="CompiledMadeUnder">
    <w:name w:val="CompiledMadeUnder"/>
    <w:basedOn w:val="OPCParaBase"/>
    <w:next w:val="Normal"/>
    <w:rsid w:val="00927076"/>
    <w:rPr>
      <w:i/>
      <w:sz w:val="24"/>
      <w:szCs w:val="24"/>
    </w:rPr>
  </w:style>
  <w:style w:type="paragraph" w:customStyle="1" w:styleId="Paragraphsub-sub-sub">
    <w:name w:val="Paragraph(sub-sub-sub)"/>
    <w:aliases w:val="aaaa"/>
    <w:basedOn w:val="OPCParaBase"/>
    <w:rsid w:val="00927076"/>
    <w:pPr>
      <w:tabs>
        <w:tab w:val="right" w:pos="3402"/>
      </w:tabs>
      <w:spacing w:before="40" w:line="240" w:lineRule="auto"/>
      <w:ind w:left="3402" w:hanging="3402"/>
    </w:pPr>
  </w:style>
  <w:style w:type="paragraph" w:customStyle="1" w:styleId="TableTextEndNotes">
    <w:name w:val="TableTextEndNotes"/>
    <w:aliases w:val="Tten"/>
    <w:basedOn w:val="Normal"/>
    <w:rsid w:val="00927076"/>
    <w:pPr>
      <w:spacing w:before="60" w:line="240" w:lineRule="auto"/>
    </w:pPr>
    <w:rPr>
      <w:rFonts w:cs="Arial"/>
      <w:sz w:val="20"/>
      <w:szCs w:val="22"/>
    </w:rPr>
  </w:style>
  <w:style w:type="paragraph" w:customStyle="1" w:styleId="NoteToSubpara">
    <w:name w:val="NoteToSubpara"/>
    <w:aliases w:val="nts"/>
    <w:basedOn w:val="OPCParaBase"/>
    <w:rsid w:val="00927076"/>
    <w:pPr>
      <w:spacing w:before="40" w:line="198" w:lineRule="exact"/>
      <w:ind w:left="2835" w:hanging="709"/>
    </w:pPr>
    <w:rPr>
      <w:sz w:val="18"/>
    </w:rPr>
  </w:style>
  <w:style w:type="paragraph" w:customStyle="1" w:styleId="ENoteTableHeading">
    <w:name w:val="ENoteTableHeading"/>
    <w:aliases w:val="enth"/>
    <w:basedOn w:val="OPCParaBase"/>
    <w:rsid w:val="00927076"/>
    <w:pPr>
      <w:keepNext/>
      <w:spacing w:before="60" w:line="240" w:lineRule="atLeast"/>
    </w:pPr>
    <w:rPr>
      <w:rFonts w:ascii="Arial" w:hAnsi="Arial"/>
      <w:b/>
      <w:sz w:val="16"/>
    </w:rPr>
  </w:style>
  <w:style w:type="paragraph" w:customStyle="1" w:styleId="ENoteTTi">
    <w:name w:val="ENoteTTi"/>
    <w:aliases w:val="entti"/>
    <w:basedOn w:val="OPCParaBase"/>
    <w:rsid w:val="00927076"/>
    <w:pPr>
      <w:keepNext/>
      <w:spacing w:before="60" w:line="240" w:lineRule="atLeast"/>
      <w:ind w:left="170"/>
    </w:pPr>
    <w:rPr>
      <w:sz w:val="16"/>
    </w:rPr>
  </w:style>
  <w:style w:type="paragraph" w:customStyle="1" w:styleId="ENotesHeading1">
    <w:name w:val="ENotesHeading 1"/>
    <w:aliases w:val="Enh1"/>
    <w:basedOn w:val="OPCParaBase"/>
    <w:next w:val="Normal"/>
    <w:rsid w:val="00927076"/>
    <w:pPr>
      <w:spacing w:before="120"/>
      <w:outlineLvl w:val="1"/>
    </w:pPr>
    <w:rPr>
      <w:b/>
      <w:sz w:val="28"/>
      <w:szCs w:val="28"/>
    </w:rPr>
  </w:style>
  <w:style w:type="paragraph" w:customStyle="1" w:styleId="ENotesHeading2">
    <w:name w:val="ENotesHeading 2"/>
    <w:aliases w:val="Enh2"/>
    <w:basedOn w:val="OPCParaBase"/>
    <w:next w:val="Normal"/>
    <w:rsid w:val="00927076"/>
    <w:pPr>
      <w:spacing w:before="120" w:after="120"/>
      <w:outlineLvl w:val="2"/>
    </w:pPr>
    <w:rPr>
      <w:b/>
      <w:sz w:val="24"/>
      <w:szCs w:val="28"/>
    </w:rPr>
  </w:style>
  <w:style w:type="paragraph" w:customStyle="1" w:styleId="ENoteTTIndentHeading">
    <w:name w:val="ENoteTTIndentHeading"/>
    <w:aliases w:val="enTTHi"/>
    <w:basedOn w:val="OPCParaBase"/>
    <w:rsid w:val="0092707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27076"/>
    <w:pPr>
      <w:spacing w:before="60" w:line="240" w:lineRule="atLeast"/>
    </w:pPr>
    <w:rPr>
      <w:sz w:val="16"/>
    </w:rPr>
  </w:style>
  <w:style w:type="paragraph" w:customStyle="1" w:styleId="MadeunderText">
    <w:name w:val="MadeunderText"/>
    <w:basedOn w:val="OPCParaBase"/>
    <w:next w:val="Normal"/>
    <w:rsid w:val="00927076"/>
    <w:pPr>
      <w:spacing w:before="240"/>
    </w:pPr>
    <w:rPr>
      <w:sz w:val="24"/>
      <w:szCs w:val="24"/>
    </w:rPr>
  </w:style>
  <w:style w:type="paragraph" w:customStyle="1" w:styleId="ENotesHeading3">
    <w:name w:val="ENotesHeading 3"/>
    <w:aliases w:val="Enh3"/>
    <w:basedOn w:val="OPCParaBase"/>
    <w:next w:val="Normal"/>
    <w:rsid w:val="00927076"/>
    <w:pPr>
      <w:keepNext/>
      <w:spacing w:before="120" w:line="240" w:lineRule="auto"/>
      <w:outlineLvl w:val="4"/>
    </w:pPr>
    <w:rPr>
      <w:b/>
      <w:szCs w:val="24"/>
    </w:rPr>
  </w:style>
  <w:style w:type="character" w:customStyle="1" w:styleId="CharSubPartTextCASA">
    <w:name w:val="CharSubPartText(CASA)"/>
    <w:basedOn w:val="OPCCharBase"/>
    <w:uiPriority w:val="1"/>
    <w:rsid w:val="00927076"/>
  </w:style>
  <w:style w:type="character" w:customStyle="1" w:styleId="CharSubPartNoCASA">
    <w:name w:val="CharSubPartNo(CASA)"/>
    <w:basedOn w:val="OPCCharBase"/>
    <w:uiPriority w:val="1"/>
    <w:rsid w:val="00927076"/>
  </w:style>
  <w:style w:type="paragraph" w:customStyle="1" w:styleId="ENoteTTIndentHeadingSub">
    <w:name w:val="ENoteTTIndentHeadingSub"/>
    <w:aliases w:val="enTTHis"/>
    <w:basedOn w:val="OPCParaBase"/>
    <w:rsid w:val="00927076"/>
    <w:pPr>
      <w:keepNext/>
      <w:spacing w:before="60" w:line="240" w:lineRule="atLeast"/>
      <w:ind w:left="340"/>
    </w:pPr>
    <w:rPr>
      <w:b/>
      <w:sz w:val="16"/>
    </w:rPr>
  </w:style>
  <w:style w:type="paragraph" w:customStyle="1" w:styleId="ENoteTTiSub">
    <w:name w:val="ENoteTTiSub"/>
    <w:aliases w:val="enttis"/>
    <w:basedOn w:val="OPCParaBase"/>
    <w:rsid w:val="00927076"/>
    <w:pPr>
      <w:keepNext/>
      <w:spacing w:before="60" w:line="240" w:lineRule="atLeast"/>
      <w:ind w:left="340"/>
    </w:pPr>
    <w:rPr>
      <w:sz w:val="16"/>
    </w:rPr>
  </w:style>
  <w:style w:type="paragraph" w:customStyle="1" w:styleId="SubDivisionMigration">
    <w:name w:val="SubDivisionMigration"/>
    <w:aliases w:val="sdm"/>
    <w:basedOn w:val="OPCParaBase"/>
    <w:rsid w:val="0092707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2707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27076"/>
    <w:pPr>
      <w:spacing w:before="122" w:line="240" w:lineRule="auto"/>
      <w:ind w:left="1985" w:hanging="851"/>
    </w:pPr>
    <w:rPr>
      <w:sz w:val="18"/>
    </w:rPr>
  </w:style>
  <w:style w:type="paragraph" w:customStyle="1" w:styleId="FreeForm">
    <w:name w:val="FreeForm"/>
    <w:rsid w:val="00927076"/>
    <w:rPr>
      <w:rFonts w:ascii="Arial" w:hAnsi="Arial"/>
      <w:sz w:val="22"/>
    </w:rPr>
  </w:style>
  <w:style w:type="paragraph" w:customStyle="1" w:styleId="SOText">
    <w:name w:val="SO Text"/>
    <w:aliases w:val="sot"/>
    <w:link w:val="SOTextChar"/>
    <w:rsid w:val="0092707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27076"/>
    <w:rPr>
      <w:sz w:val="22"/>
    </w:rPr>
  </w:style>
  <w:style w:type="paragraph" w:customStyle="1" w:styleId="SOTextNote">
    <w:name w:val="SO TextNote"/>
    <w:aliases w:val="sont"/>
    <w:basedOn w:val="SOText"/>
    <w:qFormat/>
    <w:rsid w:val="00927076"/>
    <w:pPr>
      <w:spacing w:before="122" w:line="198" w:lineRule="exact"/>
      <w:ind w:left="1843" w:hanging="709"/>
    </w:pPr>
    <w:rPr>
      <w:sz w:val="18"/>
    </w:rPr>
  </w:style>
  <w:style w:type="paragraph" w:customStyle="1" w:styleId="SOPara">
    <w:name w:val="SO Para"/>
    <w:aliases w:val="soa"/>
    <w:basedOn w:val="SOText"/>
    <w:link w:val="SOParaChar"/>
    <w:qFormat/>
    <w:rsid w:val="00927076"/>
    <w:pPr>
      <w:tabs>
        <w:tab w:val="right" w:pos="1786"/>
      </w:tabs>
      <w:spacing w:before="40"/>
      <w:ind w:left="2070" w:hanging="936"/>
    </w:pPr>
  </w:style>
  <w:style w:type="character" w:customStyle="1" w:styleId="SOParaChar">
    <w:name w:val="SO Para Char"/>
    <w:aliases w:val="soa Char"/>
    <w:basedOn w:val="DefaultParagraphFont"/>
    <w:link w:val="SOPara"/>
    <w:rsid w:val="00927076"/>
    <w:rPr>
      <w:sz w:val="22"/>
    </w:rPr>
  </w:style>
  <w:style w:type="paragraph" w:customStyle="1" w:styleId="FileName">
    <w:name w:val="FileName"/>
    <w:basedOn w:val="Normal"/>
    <w:rsid w:val="00927076"/>
  </w:style>
  <w:style w:type="paragraph" w:customStyle="1" w:styleId="TableHeading">
    <w:name w:val="TableHeading"/>
    <w:aliases w:val="th"/>
    <w:basedOn w:val="OPCParaBase"/>
    <w:next w:val="Tabletext"/>
    <w:rsid w:val="00927076"/>
    <w:pPr>
      <w:keepNext/>
      <w:spacing w:before="60" w:line="240" w:lineRule="atLeast"/>
    </w:pPr>
    <w:rPr>
      <w:b/>
      <w:sz w:val="20"/>
    </w:rPr>
  </w:style>
  <w:style w:type="paragraph" w:customStyle="1" w:styleId="SOHeadBold">
    <w:name w:val="SO HeadBold"/>
    <w:aliases w:val="sohb"/>
    <w:basedOn w:val="SOText"/>
    <w:next w:val="SOText"/>
    <w:link w:val="SOHeadBoldChar"/>
    <w:qFormat/>
    <w:rsid w:val="00927076"/>
    <w:rPr>
      <w:b/>
    </w:rPr>
  </w:style>
  <w:style w:type="character" w:customStyle="1" w:styleId="SOHeadBoldChar">
    <w:name w:val="SO HeadBold Char"/>
    <w:aliases w:val="sohb Char"/>
    <w:basedOn w:val="DefaultParagraphFont"/>
    <w:link w:val="SOHeadBold"/>
    <w:rsid w:val="00927076"/>
    <w:rPr>
      <w:b/>
      <w:sz w:val="22"/>
    </w:rPr>
  </w:style>
  <w:style w:type="paragraph" w:customStyle="1" w:styleId="SOHeadItalic">
    <w:name w:val="SO HeadItalic"/>
    <w:aliases w:val="sohi"/>
    <w:basedOn w:val="SOText"/>
    <w:next w:val="SOText"/>
    <w:link w:val="SOHeadItalicChar"/>
    <w:qFormat/>
    <w:rsid w:val="00927076"/>
    <w:rPr>
      <w:i/>
    </w:rPr>
  </w:style>
  <w:style w:type="character" w:customStyle="1" w:styleId="SOHeadItalicChar">
    <w:name w:val="SO HeadItalic Char"/>
    <w:aliases w:val="sohi Char"/>
    <w:basedOn w:val="DefaultParagraphFont"/>
    <w:link w:val="SOHeadItalic"/>
    <w:rsid w:val="00927076"/>
    <w:rPr>
      <w:i/>
      <w:sz w:val="22"/>
    </w:rPr>
  </w:style>
  <w:style w:type="paragraph" w:customStyle="1" w:styleId="SOBullet">
    <w:name w:val="SO Bullet"/>
    <w:aliases w:val="sotb"/>
    <w:basedOn w:val="SOText"/>
    <w:link w:val="SOBulletChar"/>
    <w:qFormat/>
    <w:rsid w:val="00927076"/>
    <w:pPr>
      <w:ind w:left="1559" w:hanging="425"/>
    </w:pPr>
  </w:style>
  <w:style w:type="character" w:customStyle="1" w:styleId="SOBulletChar">
    <w:name w:val="SO Bullet Char"/>
    <w:aliases w:val="sotb Char"/>
    <w:basedOn w:val="DefaultParagraphFont"/>
    <w:link w:val="SOBullet"/>
    <w:rsid w:val="00927076"/>
    <w:rPr>
      <w:sz w:val="22"/>
    </w:rPr>
  </w:style>
  <w:style w:type="paragraph" w:customStyle="1" w:styleId="SOBulletNote">
    <w:name w:val="SO BulletNote"/>
    <w:aliases w:val="sonb"/>
    <w:basedOn w:val="SOTextNote"/>
    <w:link w:val="SOBulletNoteChar"/>
    <w:qFormat/>
    <w:rsid w:val="00927076"/>
    <w:pPr>
      <w:tabs>
        <w:tab w:val="left" w:pos="1560"/>
      </w:tabs>
      <w:ind w:left="2268" w:hanging="1134"/>
    </w:pPr>
  </w:style>
  <w:style w:type="character" w:customStyle="1" w:styleId="SOBulletNoteChar">
    <w:name w:val="SO BulletNote Char"/>
    <w:aliases w:val="sonb Char"/>
    <w:basedOn w:val="DefaultParagraphFont"/>
    <w:link w:val="SOBulletNote"/>
    <w:rsid w:val="00927076"/>
    <w:rPr>
      <w:sz w:val="18"/>
    </w:rPr>
  </w:style>
  <w:style w:type="paragraph" w:customStyle="1" w:styleId="SOText2">
    <w:name w:val="SO Text2"/>
    <w:aliases w:val="sot2"/>
    <w:basedOn w:val="Normal"/>
    <w:next w:val="SOText"/>
    <w:link w:val="SOText2Char"/>
    <w:rsid w:val="0092707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27076"/>
    <w:rPr>
      <w:sz w:val="22"/>
    </w:rPr>
  </w:style>
  <w:style w:type="paragraph" w:customStyle="1" w:styleId="SubPartCASA">
    <w:name w:val="SubPart(CASA)"/>
    <w:aliases w:val="csp"/>
    <w:basedOn w:val="OPCParaBase"/>
    <w:next w:val="ActHead3"/>
    <w:rsid w:val="00927076"/>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27076"/>
    <w:rPr>
      <w:rFonts w:eastAsia="Times New Roman" w:cs="Times New Roman"/>
      <w:sz w:val="22"/>
      <w:lang w:eastAsia="en-AU"/>
    </w:rPr>
  </w:style>
  <w:style w:type="character" w:customStyle="1" w:styleId="notetextChar">
    <w:name w:val="note(text) Char"/>
    <w:aliases w:val="n Char"/>
    <w:basedOn w:val="DefaultParagraphFont"/>
    <w:link w:val="notetext"/>
    <w:rsid w:val="00927076"/>
    <w:rPr>
      <w:rFonts w:eastAsia="Times New Roman" w:cs="Times New Roman"/>
      <w:sz w:val="18"/>
      <w:lang w:eastAsia="en-AU"/>
    </w:rPr>
  </w:style>
  <w:style w:type="character" w:customStyle="1" w:styleId="Heading1Char">
    <w:name w:val="Heading 1 Char"/>
    <w:basedOn w:val="DefaultParagraphFont"/>
    <w:link w:val="Heading1"/>
    <w:uiPriority w:val="9"/>
    <w:rsid w:val="0092707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2707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2707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2707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2707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2707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2707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2707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27076"/>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927076"/>
    <w:rPr>
      <w:rFonts w:ascii="Arial" w:hAnsi="Arial" w:cs="Arial" w:hint="default"/>
      <w:b/>
      <w:bCs/>
      <w:sz w:val="28"/>
      <w:szCs w:val="28"/>
    </w:rPr>
  </w:style>
  <w:style w:type="paragraph" w:styleId="Index1">
    <w:name w:val="index 1"/>
    <w:basedOn w:val="Normal"/>
    <w:next w:val="Normal"/>
    <w:autoRedefine/>
    <w:rsid w:val="00927076"/>
    <w:pPr>
      <w:ind w:left="240" w:hanging="240"/>
    </w:pPr>
  </w:style>
  <w:style w:type="paragraph" w:styleId="Index2">
    <w:name w:val="index 2"/>
    <w:basedOn w:val="Normal"/>
    <w:next w:val="Normal"/>
    <w:autoRedefine/>
    <w:rsid w:val="00927076"/>
    <w:pPr>
      <w:ind w:left="480" w:hanging="240"/>
    </w:pPr>
  </w:style>
  <w:style w:type="paragraph" w:styleId="Index3">
    <w:name w:val="index 3"/>
    <w:basedOn w:val="Normal"/>
    <w:next w:val="Normal"/>
    <w:autoRedefine/>
    <w:rsid w:val="00927076"/>
    <w:pPr>
      <w:ind w:left="720" w:hanging="240"/>
    </w:pPr>
  </w:style>
  <w:style w:type="paragraph" w:styleId="Index4">
    <w:name w:val="index 4"/>
    <w:basedOn w:val="Normal"/>
    <w:next w:val="Normal"/>
    <w:autoRedefine/>
    <w:rsid w:val="00927076"/>
    <w:pPr>
      <w:ind w:left="960" w:hanging="240"/>
    </w:pPr>
  </w:style>
  <w:style w:type="paragraph" w:styleId="Index5">
    <w:name w:val="index 5"/>
    <w:basedOn w:val="Normal"/>
    <w:next w:val="Normal"/>
    <w:autoRedefine/>
    <w:rsid w:val="00927076"/>
    <w:pPr>
      <w:ind w:left="1200" w:hanging="240"/>
    </w:pPr>
  </w:style>
  <w:style w:type="paragraph" w:styleId="Index6">
    <w:name w:val="index 6"/>
    <w:basedOn w:val="Normal"/>
    <w:next w:val="Normal"/>
    <w:autoRedefine/>
    <w:rsid w:val="00927076"/>
    <w:pPr>
      <w:ind w:left="1440" w:hanging="240"/>
    </w:pPr>
  </w:style>
  <w:style w:type="paragraph" w:styleId="Index7">
    <w:name w:val="index 7"/>
    <w:basedOn w:val="Normal"/>
    <w:next w:val="Normal"/>
    <w:autoRedefine/>
    <w:rsid w:val="00927076"/>
    <w:pPr>
      <w:ind w:left="1680" w:hanging="240"/>
    </w:pPr>
  </w:style>
  <w:style w:type="paragraph" w:styleId="Index8">
    <w:name w:val="index 8"/>
    <w:basedOn w:val="Normal"/>
    <w:next w:val="Normal"/>
    <w:autoRedefine/>
    <w:rsid w:val="00927076"/>
    <w:pPr>
      <w:ind w:left="1920" w:hanging="240"/>
    </w:pPr>
  </w:style>
  <w:style w:type="paragraph" w:styleId="Index9">
    <w:name w:val="index 9"/>
    <w:basedOn w:val="Normal"/>
    <w:next w:val="Normal"/>
    <w:autoRedefine/>
    <w:rsid w:val="00927076"/>
    <w:pPr>
      <w:ind w:left="2160" w:hanging="240"/>
    </w:pPr>
  </w:style>
  <w:style w:type="paragraph" w:styleId="NormalIndent">
    <w:name w:val="Normal Indent"/>
    <w:basedOn w:val="Normal"/>
    <w:rsid w:val="00927076"/>
    <w:pPr>
      <w:ind w:left="720"/>
    </w:pPr>
  </w:style>
  <w:style w:type="paragraph" w:styleId="FootnoteText">
    <w:name w:val="footnote text"/>
    <w:basedOn w:val="Normal"/>
    <w:link w:val="FootnoteTextChar"/>
    <w:rsid w:val="00927076"/>
    <w:rPr>
      <w:sz w:val="20"/>
    </w:rPr>
  </w:style>
  <w:style w:type="character" w:customStyle="1" w:styleId="FootnoteTextChar">
    <w:name w:val="Footnote Text Char"/>
    <w:basedOn w:val="DefaultParagraphFont"/>
    <w:link w:val="FootnoteText"/>
    <w:rsid w:val="00927076"/>
  </w:style>
  <w:style w:type="paragraph" w:styleId="CommentText">
    <w:name w:val="annotation text"/>
    <w:basedOn w:val="Normal"/>
    <w:link w:val="CommentTextChar"/>
    <w:rsid w:val="00927076"/>
    <w:rPr>
      <w:sz w:val="20"/>
    </w:rPr>
  </w:style>
  <w:style w:type="character" w:customStyle="1" w:styleId="CommentTextChar">
    <w:name w:val="Comment Text Char"/>
    <w:basedOn w:val="DefaultParagraphFont"/>
    <w:link w:val="CommentText"/>
    <w:rsid w:val="00927076"/>
  </w:style>
  <w:style w:type="paragraph" w:styleId="IndexHeading">
    <w:name w:val="index heading"/>
    <w:basedOn w:val="Normal"/>
    <w:next w:val="Index1"/>
    <w:rsid w:val="00927076"/>
    <w:rPr>
      <w:rFonts w:ascii="Arial" w:hAnsi="Arial" w:cs="Arial"/>
      <w:b/>
      <w:bCs/>
    </w:rPr>
  </w:style>
  <w:style w:type="paragraph" w:styleId="Caption">
    <w:name w:val="caption"/>
    <w:basedOn w:val="Normal"/>
    <w:next w:val="Normal"/>
    <w:qFormat/>
    <w:rsid w:val="00927076"/>
    <w:pPr>
      <w:spacing w:before="120" w:after="120"/>
    </w:pPr>
    <w:rPr>
      <w:b/>
      <w:bCs/>
      <w:sz w:val="20"/>
    </w:rPr>
  </w:style>
  <w:style w:type="paragraph" w:styleId="TableofFigures">
    <w:name w:val="table of figures"/>
    <w:basedOn w:val="Normal"/>
    <w:next w:val="Normal"/>
    <w:rsid w:val="00927076"/>
    <w:pPr>
      <w:ind w:left="480" w:hanging="480"/>
    </w:pPr>
  </w:style>
  <w:style w:type="paragraph" w:styleId="EnvelopeAddress">
    <w:name w:val="envelope address"/>
    <w:basedOn w:val="Normal"/>
    <w:rsid w:val="0092707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27076"/>
    <w:rPr>
      <w:rFonts w:ascii="Arial" w:hAnsi="Arial" w:cs="Arial"/>
      <w:sz w:val="20"/>
    </w:rPr>
  </w:style>
  <w:style w:type="character" w:styleId="FootnoteReference">
    <w:name w:val="footnote reference"/>
    <w:basedOn w:val="DefaultParagraphFont"/>
    <w:rsid w:val="00927076"/>
    <w:rPr>
      <w:rFonts w:ascii="Times New Roman" w:hAnsi="Times New Roman"/>
      <w:sz w:val="20"/>
      <w:vertAlign w:val="superscript"/>
    </w:rPr>
  </w:style>
  <w:style w:type="character" w:styleId="CommentReference">
    <w:name w:val="annotation reference"/>
    <w:basedOn w:val="DefaultParagraphFont"/>
    <w:rsid w:val="00927076"/>
    <w:rPr>
      <w:sz w:val="16"/>
      <w:szCs w:val="16"/>
    </w:rPr>
  </w:style>
  <w:style w:type="character" w:styleId="PageNumber">
    <w:name w:val="page number"/>
    <w:basedOn w:val="DefaultParagraphFont"/>
    <w:rsid w:val="00927076"/>
  </w:style>
  <w:style w:type="character" w:styleId="EndnoteReference">
    <w:name w:val="endnote reference"/>
    <w:basedOn w:val="DefaultParagraphFont"/>
    <w:rsid w:val="00927076"/>
    <w:rPr>
      <w:vertAlign w:val="superscript"/>
    </w:rPr>
  </w:style>
  <w:style w:type="paragraph" w:styleId="EndnoteText">
    <w:name w:val="endnote text"/>
    <w:basedOn w:val="Normal"/>
    <w:link w:val="EndnoteTextChar"/>
    <w:rsid w:val="00927076"/>
    <w:rPr>
      <w:sz w:val="20"/>
    </w:rPr>
  </w:style>
  <w:style w:type="character" w:customStyle="1" w:styleId="EndnoteTextChar">
    <w:name w:val="Endnote Text Char"/>
    <w:basedOn w:val="DefaultParagraphFont"/>
    <w:link w:val="EndnoteText"/>
    <w:rsid w:val="00927076"/>
  </w:style>
  <w:style w:type="paragraph" w:styleId="TableofAuthorities">
    <w:name w:val="table of authorities"/>
    <w:basedOn w:val="Normal"/>
    <w:next w:val="Normal"/>
    <w:rsid w:val="00927076"/>
    <w:pPr>
      <w:ind w:left="240" w:hanging="240"/>
    </w:pPr>
  </w:style>
  <w:style w:type="paragraph" w:styleId="MacroText">
    <w:name w:val="macro"/>
    <w:link w:val="MacroTextChar"/>
    <w:rsid w:val="0092707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27076"/>
    <w:rPr>
      <w:rFonts w:ascii="Courier New" w:eastAsia="Times New Roman" w:hAnsi="Courier New" w:cs="Courier New"/>
      <w:lang w:eastAsia="en-AU"/>
    </w:rPr>
  </w:style>
  <w:style w:type="paragraph" w:styleId="TOAHeading">
    <w:name w:val="toa heading"/>
    <w:basedOn w:val="Normal"/>
    <w:next w:val="Normal"/>
    <w:rsid w:val="00927076"/>
    <w:pPr>
      <w:spacing w:before="120"/>
    </w:pPr>
    <w:rPr>
      <w:rFonts w:ascii="Arial" w:hAnsi="Arial" w:cs="Arial"/>
      <w:b/>
      <w:bCs/>
    </w:rPr>
  </w:style>
  <w:style w:type="paragraph" w:styleId="List">
    <w:name w:val="List"/>
    <w:basedOn w:val="Normal"/>
    <w:rsid w:val="00927076"/>
    <w:pPr>
      <w:ind w:left="283" w:hanging="283"/>
    </w:pPr>
  </w:style>
  <w:style w:type="paragraph" w:styleId="ListBullet">
    <w:name w:val="List Bullet"/>
    <w:basedOn w:val="Normal"/>
    <w:autoRedefine/>
    <w:rsid w:val="00927076"/>
    <w:pPr>
      <w:tabs>
        <w:tab w:val="num" w:pos="360"/>
      </w:tabs>
      <w:ind w:left="360" w:hanging="360"/>
    </w:pPr>
  </w:style>
  <w:style w:type="paragraph" w:styleId="ListNumber">
    <w:name w:val="List Number"/>
    <w:basedOn w:val="Normal"/>
    <w:rsid w:val="00927076"/>
    <w:pPr>
      <w:tabs>
        <w:tab w:val="num" w:pos="360"/>
      </w:tabs>
      <w:ind w:left="360" w:hanging="360"/>
    </w:pPr>
  </w:style>
  <w:style w:type="paragraph" w:styleId="List2">
    <w:name w:val="List 2"/>
    <w:basedOn w:val="Normal"/>
    <w:rsid w:val="00927076"/>
    <w:pPr>
      <w:ind w:left="566" w:hanging="283"/>
    </w:pPr>
  </w:style>
  <w:style w:type="paragraph" w:styleId="List3">
    <w:name w:val="List 3"/>
    <w:basedOn w:val="Normal"/>
    <w:rsid w:val="00927076"/>
    <w:pPr>
      <w:ind w:left="849" w:hanging="283"/>
    </w:pPr>
  </w:style>
  <w:style w:type="paragraph" w:styleId="List4">
    <w:name w:val="List 4"/>
    <w:basedOn w:val="Normal"/>
    <w:rsid w:val="00927076"/>
    <w:pPr>
      <w:ind w:left="1132" w:hanging="283"/>
    </w:pPr>
  </w:style>
  <w:style w:type="paragraph" w:styleId="List5">
    <w:name w:val="List 5"/>
    <w:basedOn w:val="Normal"/>
    <w:rsid w:val="00927076"/>
    <w:pPr>
      <w:ind w:left="1415" w:hanging="283"/>
    </w:pPr>
  </w:style>
  <w:style w:type="paragraph" w:styleId="ListBullet2">
    <w:name w:val="List Bullet 2"/>
    <w:basedOn w:val="Normal"/>
    <w:autoRedefine/>
    <w:rsid w:val="00927076"/>
    <w:pPr>
      <w:tabs>
        <w:tab w:val="num" w:pos="360"/>
      </w:tabs>
    </w:pPr>
  </w:style>
  <w:style w:type="paragraph" w:styleId="ListBullet3">
    <w:name w:val="List Bullet 3"/>
    <w:basedOn w:val="Normal"/>
    <w:autoRedefine/>
    <w:rsid w:val="00927076"/>
    <w:pPr>
      <w:tabs>
        <w:tab w:val="num" w:pos="926"/>
      </w:tabs>
      <w:ind w:left="926" w:hanging="360"/>
    </w:pPr>
  </w:style>
  <w:style w:type="paragraph" w:styleId="ListBullet4">
    <w:name w:val="List Bullet 4"/>
    <w:basedOn w:val="Normal"/>
    <w:autoRedefine/>
    <w:rsid w:val="00927076"/>
    <w:pPr>
      <w:tabs>
        <w:tab w:val="num" w:pos="1209"/>
      </w:tabs>
      <w:ind w:left="1209" w:hanging="360"/>
    </w:pPr>
  </w:style>
  <w:style w:type="paragraph" w:styleId="ListBullet5">
    <w:name w:val="List Bullet 5"/>
    <w:basedOn w:val="Normal"/>
    <w:autoRedefine/>
    <w:rsid w:val="00927076"/>
    <w:pPr>
      <w:tabs>
        <w:tab w:val="num" w:pos="1492"/>
      </w:tabs>
      <w:ind w:left="1492" w:hanging="360"/>
    </w:pPr>
  </w:style>
  <w:style w:type="paragraph" w:styleId="ListNumber2">
    <w:name w:val="List Number 2"/>
    <w:basedOn w:val="Normal"/>
    <w:rsid w:val="00927076"/>
    <w:pPr>
      <w:tabs>
        <w:tab w:val="num" w:pos="643"/>
      </w:tabs>
      <w:ind w:left="643" w:hanging="360"/>
    </w:pPr>
  </w:style>
  <w:style w:type="paragraph" w:styleId="ListNumber3">
    <w:name w:val="List Number 3"/>
    <w:basedOn w:val="Normal"/>
    <w:rsid w:val="00927076"/>
    <w:pPr>
      <w:tabs>
        <w:tab w:val="num" w:pos="926"/>
      </w:tabs>
      <w:ind w:left="926" w:hanging="360"/>
    </w:pPr>
  </w:style>
  <w:style w:type="paragraph" w:styleId="ListNumber4">
    <w:name w:val="List Number 4"/>
    <w:basedOn w:val="Normal"/>
    <w:rsid w:val="00927076"/>
    <w:pPr>
      <w:tabs>
        <w:tab w:val="num" w:pos="1209"/>
      </w:tabs>
      <w:ind w:left="1209" w:hanging="360"/>
    </w:pPr>
  </w:style>
  <w:style w:type="paragraph" w:styleId="ListNumber5">
    <w:name w:val="List Number 5"/>
    <w:basedOn w:val="Normal"/>
    <w:rsid w:val="00927076"/>
    <w:pPr>
      <w:tabs>
        <w:tab w:val="num" w:pos="1492"/>
      </w:tabs>
      <w:ind w:left="1492" w:hanging="360"/>
    </w:pPr>
  </w:style>
  <w:style w:type="paragraph" w:styleId="Title">
    <w:name w:val="Title"/>
    <w:basedOn w:val="Normal"/>
    <w:link w:val="TitleChar"/>
    <w:qFormat/>
    <w:rsid w:val="00927076"/>
    <w:pPr>
      <w:spacing w:before="240" w:after="60"/>
    </w:pPr>
    <w:rPr>
      <w:rFonts w:ascii="Arial" w:hAnsi="Arial" w:cs="Arial"/>
      <w:b/>
      <w:bCs/>
      <w:sz w:val="40"/>
      <w:szCs w:val="40"/>
    </w:rPr>
  </w:style>
  <w:style w:type="character" w:customStyle="1" w:styleId="TitleChar">
    <w:name w:val="Title Char"/>
    <w:basedOn w:val="DefaultParagraphFont"/>
    <w:link w:val="Title"/>
    <w:rsid w:val="00927076"/>
    <w:rPr>
      <w:rFonts w:ascii="Arial" w:hAnsi="Arial" w:cs="Arial"/>
      <w:b/>
      <w:bCs/>
      <w:sz w:val="40"/>
      <w:szCs w:val="40"/>
    </w:rPr>
  </w:style>
  <w:style w:type="paragraph" w:styleId="Closing">
    <w:name w:val="Closing"/>
    <w:basedOn w:val="Normal"/>
    <w:link w:val="ClosingChar"/>
    <w:rsid w:val="00927076"/>
    <w:pPr>
      <w:ind w:left="4252"/>
    </w:pPr>
  </w:style>
  <w:style w:type="character" w:customStyle="1" w:styleId="ClosingChar">
    <w:name w:val="Closing Char"/>
    <w:basedOn w:val="DefaultParagraphFont"/>
    <w:link w:val="Closing"/>
    <w:rsid w:val="00927076"/>
    <w:rPr>
      <w:sz w:val="22"/>
    </w:rPr>
  </w:style>
  <w:style w:type="paragraph" w:styleId="Signature">
    <w:name w:val="Signature"/>
    <w:basedOn w:val="Normal"/>
    <w:link w:val="SignatureChar"/>
    <w:rsid w:val="00927076"/>
    <w:pPr>
      <w:ind w:left="4252"/>
    </w:pPr>
  </w:style>
  <w:style w:type="character" w:customStyle="1" w:styleId="SignatureChar">
    <w:name w:val="Signature Char"/>
    <w:basedOn w:val="DefaultParagraphFont"/>
    <w:link w:val="Signature"/>
    <w:rsid w:val="00927076"/>
    <w:rPr>
      <w:sz w:val="22"/>
    </w:rPr>
  </w:style>
  <w:style w:type="paragraph" w:styleId="BodyText">
    <w:name w:val="Body Text"/>
    <w:basedOn w:val="Normal"/>
    <w:link w:val="BodyTextChar"/>
    <w:rsid w:val="00927076"/>
    <w:pPr>
      <w:spacing w:after="120"/>
    </w:pPr>
  </w:style>
  <w:style w:type="character" w:customStyle="1" w:styleId="BodyTextChar">
    <w:name w:val="Body Text Char"/>
    <w:basedOn w:val="DefaultParagraphFont"/>
    <w:link w:val="BodyText"/>
    <w:rsid w:val="00927076"/>
    <w:rPr>
      <w:sz w:val="22"/>
    </w:rPr>
  </w:style>
  <w:style w:type="paragraph" w:styleId="BodyTextIndent">
    <w:name w:val="Body Text Indent"/>
    <w:basedOn w:val="Normal"/>
    <w:link w:val="BodyTextIndentChar"/>
    <w:rsid w:val="00927076"/>
    <w:pPr>
      <w:spacing w:after="120"/>
      <w:ind w:left="283"/>
    </w:pPr>
  </w:style>
  <w:style w:type="character" w:customStyle="1" w:styleId="BodyTextIndentChar">
    <w:name w:val="Body Text Indent Char"/>
    <w:basedOn w:val="DefaultParagraphFont"/>
    <w:link w:val="BodyTextIndent"/>
    <w:rsid w:val="00927076"/>
    <w:rPr>
      <w:sz w:val="22"/>
    </w:rPr>
  </w:style>
  <w:style w:type="paragraph" w:styleId="ListContinue">
    <w:name w:val="List Continue"/>
    <w:basedOn w:val="Normal"/>
    <w:rsid w:val="00927076"/>
    <w:pPr>
      <w:spacing w:after="120"/>
      <w:ind w:left="283"/>
    </w:pPr>
  </w:style>
  <w:style w:type="paragraph" w:styleId="ListContinue2">
    <w:name w:val="List Continue 2"/>
    <w:basedOn w:val="Normal"/>
    <w:rsid w:val="00927076"/>
    <w:pPr>
      <w:spacing w:after="120"/>
      <w:ind w:left="566"/>
    </w:pPr>
  </w:style>
  <w:style w:type="paragraph" w:styleId="ListContinue3">
    <w:name w:val="List Continue 3"/>
    <w:basedOn w:val="Normal"/>
    <w:rsid w:val="00927076"/>
    <w:pPr>
      <w:spacing w:after="120"/>
      <w:ind w:left="849"/>
    </w:pPr>
  </w:style>
  <w:style w:type="paragraph" w:styleId="ListContinue4">
    <w:name w:val="List Continue 4"/>
    <w:basedOn w:val="Normal"/>
    <w:rsid w:val="00927076"/>
    <w:pPr>
      <w:spacing w:after="120"/>
      <w:ind w:left="1132"/>
    </w:pPr>
  </w:style>
  <w:style w:type="paragraph" w:styleId="ListContinue5">
    <w:name w:val="List Continue 5"/>
    <w:basedOn w:val="Normal"/>
    <w:rsid w:val="00927076"/>
    <w:pPr>
      <w:spacing w:after="120"/>
      <w:ind w:left="1415"/>
    </w:pPr>
  </w:style>
  <w:style w:type="paragraph" w:styleId="MessageHeader">
    <w:name w:val="Message Header"/>
    <w:basedOn w:val="Normal"/>
    <w:link w:val="MessageHeaderChar"/>
    <w:rsid w:val="0092707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927076"/>
    <w:rPr>
      <w:rFonts w:ascii="Arial" w:hAnsi="Arial" w:cs="Arial"/>
      <w:sz w:val="22"/>
      <w:shd w:val="pct20" w:color="auto" w:fill="auto"/>
    </w:rPr>
  </w:style>
  <w:style w:type="paragraph" w:styleId="Subtitle">
    <w:name w:val="Subtitle"/>
    <w:basedOn w:val="Normal"/>
    <w:link w:val="SubtitleChar"/>
    <w:qFormat/>
    <w:rsid w:val="00927076"/>
    <w:pPr>
      <w:spacing w:after="60"/>
      <w:jc w:val="center"/>
      <w:outlineLvl w:val="1"/>
    </w:pPr>
    <w:rPr>
      <w:rFonts w:ascii="Arial" w:hAnsi="Arial" w:cs="Arial"/>
    </w:rPr>
  </w:style>
  <w:style w:type="character" w:customStyle="1" w:styleId="SubtitleChar">
    <w:name w:val="Subtitle Char"/>
    <w:basedOn w:val="DefaultParagraphFont"/>
    <w:link w:val="Subtitle"/>
    <w:rsid w:val="00927076"/>
    <w:rPr>
      <w:rFonts w:ascii="Arial" w:hAnsi="Arial" w:cs="Arial"/>
      <w:sz w:val="22"/>
    </w:rPr>
  </w:style>
  <w:style w:type="paragraph" w:styleId="Salutation">
    <w:name w:val="Salutation"/>
    <w:basedOn w:val="Normal"/>
    <w:next w:val="Normal"/>
    <w:link w:val="SalutationChar"/>
    <w:rsid w:val="00927076"/>
  </w:style>
  <w:style w:type="character" w:customStyle="1" w:styleId="SalutationChar">
    <w:name w:val="Salutation Char"/>
    <w:basedOn w:val="DefaultParagraphFont"/>
    <w:link w:val="Salutation"/>
    <w:rsid w:val="00927076"/>
    <w:rPr>
      <w:sz w:val="22"/>
    </w:rPr>
  </w:style>
  <w:style w:type="paragraph" w:styleId="Date">
    <w:name w:val="Date"/>
    <w:basedOn w:val="Normal"/>
    <w:next w:val="Normal"/>
    <w:link w:val="DateChar"/>
    <w:rsid w:val="00927076"/>
  </w:style>
  <w:style w:type="character" w:customStyle="1" w:styleId="DateChar">
    <w:name w:val="Date Char"/>
    <w:basedOn w:val="DefaultParagraphFont"/>
    <w:link w:val="Date"/>
    <w:rsid w:val="00927076"/>
    <w:rPr>
      <w:sz w:val="22"/>
    </w:rPr>
  </w:style>
  <w:style w:type="paragraph" w:styleId="BodyTextFirstIndent">
    <w:name w:val="Body Text First Indent"/>
    <w:basedOn w:val="BodyText"/>
    <w:link w:val="BodyTextFirstIndentChar"/>
    <w:rsid w:val="00927076"/>
    <w:pPr>
      <w:ind w:firstLine="210"/>
    </w:pPr>
  </w:style>
  <w:style w:type="character" w:customStyle="1" w:styleId="BodyTextFirstIndentChar">
    <w:name w:val="Body Text First Indent Char"/>
    <w:basedOn w:val="BodyTextChar"/>
    <w:link w:val="BodyTextFirstIndent"/>
    <w:rsid w:val="00927076"/>
    <w:rPr>
      <w:sz w:val="22"/>
    </w:rPr>
  </w:style>
  <w:style w:type="paragraph" w:styleId="BodyTextFirstIndent2">
    <w:name w:val="Body Text First Indent 2"/>
    <w:basedOn w:val="BodyTextIndent"/>
    <w:link w:val="BodyTextFirstIndent2Char"/>
    <w:rsid w:val="00927076"/>
    <w:pPr>
      <w:ind w:firstLine="210"/>
    </w:pPr>
  </w:style>
  <w:style w:type="character" w:customStyle="1" w:styleId="BodyTextFirstIndent2Char">
    <w:name w:val="Body Text First Indent 2 Char"/>
    <w:basedOn w:val="BodyTextIndentChar"/>
    <w:link w:val="BodyTextFirstIndent2"/>
    <w:rsid w:val="00927076"/>
    <w:rPr>
      <w:sz w:val="22"/>
    </w:rPr>
  </w:style>
  <w:style w:type="paragraph" w:styleId="BodyText2">
    <w:name w:val="Body Text 2"/>
    <w:basedOn w:val="Normal"/>
    <w:link w:val="BodyText2Char"/>
    <w:rsid w:val="00927076"/>
    <w:pPr>
      <w:spacing w:after="120" w:line="480" w:lineRule="auto"/>
    </w:pPr>
  </w:style>
  <w:style w:type="character" w:customStyle="1" w:styleId="BodyText2Char">
    <w:name w:val="Body Text 2 Char"/>
    <w:basedOn w:val="DefaultParagraphFont"/>
    <w:link w:val="BodyText2"/>
    <w:rsid w:val="00927076"/>
    <w:rPr>
      <w:sz w:val="22"/>
    </w:rPr>
  </w:style>
  <w:style w:type="paragraph" w:styleId="BodyText3">
    <w:name w:val="Body Text 3"/>
    <w:basedOn w:val="Normal"/>
    <w:link w:val="BodyText3Char"/>
    <w:rsid w:val="00927076"/>
    <w:pPr>
      <w:spacing w:after="120"/>
    </w:pPr>
    <w:rPr>
      <w:sz w:val="16"/>
      <w:szCs w:val="16"/>
    </w:rPr>
  </w:style>
  <w:style w:type="character" w:customStyle="1" w:styleId="BodyText3Char">
    <w:name w:val="Body Text 3 Char"/>
    <w:basedOn w:val="DefaultParagraphFont"/>
    <w:link w:val="BodyText3"/>
    <w:rsid w:val="00927076"/>
    <w:rPr>
      <w:sz w:val="16"/>
      <w:szCs w:val="16"/>
    </w:rPr>
  </w:style>
  <w:style w:type="paragraph" w:styleId="BodyTextIndent2">
    <w:name w:val="Body Text Indent 2"/>
    <w:basedOn w:val="Normal"/>
    <w:link w:val="BodyTextIndent2Char"/>
    <w:rsid w:val="00927076"/>
    <w:pPr>
      <w:spacing w:after="120" w:line="480" w:lineRule="auto"/>
      <w:ind w:left="283"/>
    </w:pPr>
  </w:style>
  <w:style w:type="character" w:customStyle="1" w:styleId="BodyTextIndent2Char">
    <w:name w:val="Body Text Indent 2 Char"/>
    <w:basedOn w:val="DefaultParagraphFont"/>
    <w:link w:val="BodyTextIndent2"/>
    <w:rsid w:val="00927076"/>
    <w:rPr>
      <w:sz w:val="22"/>
    </w:rPr>
  </w:style>
  <w:style w:type="paragraph" w:styleId="BodyTextIndent3">
    <w:name w:val="Body Text Indent 3"/>
    <w:basedOn w:val="Normal"/>
    <w:link w:val="BodyTextIndent3Char"/>
    <w:rsid w:val="00927076"/>
    <w:pPr>
      <w:spacing w:after="120"/>
      <w:ind w:left="283"/>
    </w:pPr>
    <w:rPr>
      <w:sz w:val="16"/>
      <w:szCs w:val="16"/>
    </w:rPr>
  </w:style>
  <w:style w:type="character" w:customStyle="1" w:styleId="BodyTextIndent3Char">
    <w:name w:val="Body Text Indent 3 Char"/>
    <w:basedOn w:val="DefaultParagraphFont"/>
    <w:link w:val="BodyTextIndent3"/>
    <w:rsid w:val="00927076"/>
    <w:rPr>
      <w:sz w:val="16"/>
      <w:szCs w:val="16"/>
    </w:rPr>
  </w:style>
  <w:style w:type="paragraph" w:styleId="BlockText">
    <w:name w:val="Block Text"/>
    <w:basedOn w:val="Normal"/>
    <w:rsid w:val="00927076"/>
    <w:pPr>
      <w:spacing w:after="120"/>
      <w:ind w:left="1440" w:right="1440"/>
    </w:pPr>
  </w:style>
  <w:style w:type="character" w:styleId="Hyperlink">
    <w:name w:val="Hyperlink"/>
    <w:basedOn w:val="DefaultParagraphFont"/>
    <w:rsid w:val="00927076"/>
    <w:rPr>
      <w:color w:val="0000FF"/>
      <w:u w:val="single"/>
    </w:rPr>
  </w:style>
  <w:style w:type="character" w:styleId="FollowedHyperlink">
    <w:name w:val="FollowedHyperlink"/>
    <w:basedOn w:val="DefaultParagraphFont"/>
    <w:rsid w:val="00927076"/>
    <w:rPr>
      <w:color w:val="800080"/>
      <w:u w:val="single"/>
    </w:rPr>
  </w:style>
  <w:style w:type="character" w:styleId="Strong">
    <w:name w:val="Strong"/>
    <w:basedOn w:val="DefaultParagraphFont"/>
    <w:qFormat/>
    <w:rsid w:val="00927076"/>
    <w:rPr>
      <w:b/>
      <w:bCs/>
    </w:rPr>
  </w:style>
  <w:style w:type="character" w:styleId="Emphasis">
    <w:name w:val="Emphasis"/>
    <w:basedOn w:val="DefaultParagraphFont"/>
    <w:qFormat/>
    <w:rsid w:val="00927076"/>
    <w:rPr>
      <w:i/>
      <w:iCs/>
    </w:rPr>
  </w:style>
  <w:style w:type="paragraph" w:styleId="DocumentMap">
    <w:name w:val="Document Map"/>
    <w:basedOn w:val="Normal"/>
    <w:link w:val="DocumentMapChar"/>
    <w:rsid w:val="00927076"/>
    <w:pPr>
      <w:shd w:val="clear" w:color="auto" w:fill="000080"/>
    </w:pPr>
    <w:rPr>
      <w:rFonts w:ascii="Tahoma" w:hAnsi="Tahoma" w:cs="Tahoma"/>
    </w:rPr>
  </w:style>
  <w:style w:type="character" w:customStyle="1" w:styleId="DocumentMapChar">
    <w:name w:val="Document Map Char"/>
    <w:basedOn w:val="DefaultParagraphFont"/>
    <w:link w:val="DocumentMap"/>
    <w:rsid w:val="00927076"/>
    <w:rPr>
      <w:rFonts w:ascii="Tahoma" w:hAnsi="Tahoma" w:cs="Tahoma"/>
      <w:sz w:val="22"/>
      <w:shd w:val="clear" w:color="auto" w:fill="000080"/>
    </w:rPr>
  </w:style>
  <w:style w:type="paragraph" w:styleId="PlainText">
    <w:name w:val="Plain Text"/>
    <w:basedOn w:val="Normal"/>
    <w:link w:val="PlainTextChar"/>
    <w:rsid w:val="00927076"/>
    <w:rPr>
      <w:rFonts w:ascii="Courier New" w:hAnsi="Courier New" w:cs="Courier New"/>
      <w:sz w:val="20"/>
    </w:rPr>
  </w:style>
  <w:style w:type="character" w:customStyle="1" w:styleId="PlainTextChar">
    <w:name w:val="Plain Text Char"/>
    <w:basedOn w:val="DefaultParagraphFont"/>
    <w:link w:val="PlainText"/>
    <w:rsid w:val="00927076"/>
    <w:rPr>
      <w:rFonts w:ascii="Courier New" w:hAnsi="Courier New" w:cs="Courier New"/>
    </w:rPr>
  </w:style>
  <w:style w:type="paragraph" w:styleId="E-mailSignature">
    <w:name w:val="E-mail Signature"/>
    <w:basedOn w:val="Normal"/>
    <w:link w:val="E-mailSignatureChar"/>
    <w:rsid w:val="00927076"/>
  </w:style>
  <w:style w:type="character" w:customStyle="1" w:styleId="E-mailSignatureChar">
    <w:name w:val="E-mail Signature Char"/>
    <w:basedOn w:val="DefaultParagraphFont"/>
    <w:link w:val="E-mailSignature"/>
    <w:rsid w:val="00927076"/>
    <w:rPr>
      <w:sz w:val="22"/>
    </w:rPr>
  </w:style>
  <w:style w:type="paragraph" w:styleId="NormalWeb">
    <w:name w:val="Normal (Web)"/>
    <w:basedOn w:val="Normal"/>
    <w:rsid w:val="00927076"/>
  </w:style>
  <w:style w:type="character" w:styleId="HTMLAcronym">
    <w:name w:val="HTML Acronym"/>
    <w:basedOn w:val="DefaultParagraphFont"/>
    <w:rsid w:val="00927076"/>
  </w:style>
  <w:style w:type="paragraph" w:styleId="HTMLAddress">
    <w:name w:val="HTML Address"/>
    <w:basedOn w:val="Normal"/>
    <w:link w:val="HTMLAddressChar"/>
    <w:rsid w:val="00927076"/>
    <w:rPr>
      <w:i/>
      <w:iCs/>
    </w:rPr>
  </w:style>
  <w:style w:type="character" w:customStyle="1" w:styleId="HTMLAddressChar">
    <w:name w:val="HTML Address Char"/>
    <w:basedOn w:val="DefaultParagraphFont"/>
    <w:link w:val="HTMLAddress"/>
    <w:rsid w:val="00927076"/>
    <w:rPr>
      <w:i/>
      <w:iCs/>
      <w:sz w:val="22"/>
    </w:rPr>
  </w:style>
  <w:style w:type="character" w:styleId="HTMLCite">
    <w:name w:val="HTML Cite"/>
    <w:basedOn w:val="DefaultParagraphFont"/>
    <w:rsid w:val="00927076"/>
    <w:rPr>
      <w:i/>
      <w:iCs/>
    </w:rPr>
  </w:style>
  <w:style w:type="character" w:styleId="HTMLCode">
    <w:name w:val="HTML Code"/>
    <w:basedOn w:val="DefaultParagraphFont"/>
    <w:rsid w:val="00927076"/>
    <w:rPr>
      <w:rFonts w:ascii="Courier New" w:hAnsi="Courier New" w:cs="Courier New"/>
      <w:sz w:val="20"/>
      <w:szCs w:val="20"/>
    </w:rPr>
  </w:style>
  <w:style w:type="character" w:styleId="HTMLDefinition">
    <w:name w:val="HTML Definition"/>
    <w:basedOn w:val="DefaultParagraphFont"/>
    <w:rsid w:val="00927076"/>
    <w:rPr>
      <w:i/>
      <w:iCs/>
    </w:rPr>
  </w:style>
  <w:style w:type="character" w:styleId="HTMLKeyboard">
    <w:name w:val="HTML Keyboard"/>
    <w:basedOn w:val="DefaultParagraphFont"/>
    <w:rsid w:val="00927076"/>
    <w:rPr>
      <w:rFonts w:ascii="Courier New" w:hAnsi="Courier New" w:cs="Courier New"/>
      <w:sz w:val="20"/>
      <w:szCs w:val="20"/>
    </w:rPr>
  </w:style>
  <w:style w:type="paragraph" w:styleId="HTMLPreformatted">
    <w:name w:val="HTML Preformatted"/>
    <w:basedOn w:val="Normal"/>
    <w:link w:val="HTMLPreformattedChar"/>
    <w:rsid w:val="00927076"/>
    <w:rPr>
      <w:rFonts w:ascii="Courier New" w:hAnsi="Courier New" w:cs="Courier New"/>
      <w:sz w:val="20"/>
    </w:rPr>
  </w:style>
  <w:style w:type="character" w:customStyle="1" w:styleId="HTMLPreformattedChar">
    <w:name w:val="HTML Preformatted Char"/>
    <w:basedOn w:val="DefaultParagraphFont"/>
    <w:link w:val="HTMLPreformatted"/>
    <w:rsid w:val="00927076"/>
    <w:rPr>
      <w:rFonts w:ascii="Courier New" w:hAnsi="Courier New" w:cs="Courier New"/>
    </w:rPr>
  </w:style>
  <w:style w:type="character" w:styleId="HTMLSample">
    <w:name w:val="HTML Sample"/>
    <w:basedOn w:val="DefaultParagraphFont"/>
    <w:rsid w:val="00927076"/>
    <w:rPr>
      <w:rFonts w:ascii="Courier New" w:hAnsi="Courier New" w:cs="Courier New"/>
    </w:rPr>
  </w:style>
  <w:style w:type="character" w:styleId="HTMLTypewriter">
    <w:name w:val="HTML Typewriter"/>
    <w:basedOn w:val="DefaultParagraphFont"/>
    <w:rsid w:val="00927076"/>
    <w:rPr>
      <w:rFonts w:ascii="Courier New" w:hAnsi="Courier New" w:cs="Courier New"/>
      <w:sz w:val="20"/>
      <w:szCs w:val="20"/>
    </w:rPr>
  </w:style>
  <w:style w:type="character" w:styleId="HTMLVariable">
    <w:name w:val="HTML Variable"/>
    <w:basedOn w:val="DefaultParagraphFont"/>
    <w:rsid w:val="00927076"/>
    <w:rPr>
      <w:i/>
      <w:iCs/>
    </w:rPr>
  </w:style>
  <w:style w:type="paragraph" w:styleId="CommentSubject">
    <w:name w:val="annotation subject"/>
    <w:basedOn w:val="CommentText"/>
    <w:next w:val="CommentText"/>
    <w:link w:val="CommentSubjectChar"/>
    <w:rsid w:val="00927076"/>
    <w:rPr>
      <w:b/>
      <w:bCs/>
    </w:rPr>
  </w:style>
  <w:style w:type="character" w:customStyle="1" w:styleId="CommentSubjectChar">
    <w:name w:val="Comment Subject Char"/>
    <w:basedOn w:val="CommentTextChar"/>
    <w:link w:val="CommentSubject"/>
    <w:rsid w:val="00927076"/>
    <w:rPr>
      <w:b/>
      <w:bCs/>
    </w:rPr>
  </w:style>
  <w:style w:type="numbering" w:styleId="1ai">
    <w:name w:val="Outline List 1"/>
    <w:basedOn w:val="NoList"/>
    <w:rsid w:val="00927076"/>
    <w:pPr>
      <w:numPr>
        <w:numId w:val="14"/>
      </w:numPr>
    </w:pPr>
  </w:style>
  <w:style w:type="numbering" w:styleId="111111">
    <w:name w:val="Outline List 2"/>
    <w:basedOn w:val="NoList"/>
    <w:rsid w:val="00927076"/>
    <w:pPr>
      <w:numPr>
        <w:numId w:val="15"/>
      </w:numPr>
    </w:pPr>
  </w:style>
  <w:style w:type="numbering" w:styleId="ArticleSection">
    <w:name w:val="Outline List 3"/>
    <w:basedOn w:val="NoList"/>
    <w:rsid w:val="00927076"/>
    <w:pPr>
      <w:numPr>
        <w:numId w:val="17"/>
      </w:numPr>
    </w:pPr>
  </w:style>
  <w:style w:type="table" w:styleId="TableSimple1">
    <w:name w:val="Table Simple 1"/>
    <w:basedOn w:val="TableNormal"/>
    <w:rsid w:val="00927076"/>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27076"/>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2707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92707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2707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27076"/>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27076"/>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27076"/>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27076"/>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27076"/>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27076"/>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27076"/>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27076"/>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27076"/>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27076"/>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92707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27076"/>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27076"/>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27076"/>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2707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2707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27076"/>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27076"/>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27076"/>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27076"/>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27076"/>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2707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2707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2707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27076"/>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2707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927076"/>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27076"/>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27076"/>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927076"/>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27076"/>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92707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27076"/>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27076"/>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927076"/>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27076"/>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27076"/>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927076"/>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927076"/>
    <w:rPr>
      <w:rFonts w:eastAsia="Times New Roman" w:cs="Times New Roman"/>
      <w:b/>
      <w:kern w:val="28"/>
      <w:sz w:val="24"/>
      <w:lang w:eastAsia="en-AU"/>
    </w:rPr>
  </w:style>
  <w:style w:type="paragraph" w:customStyle="1" w:styleId="ETAsubitem">
    <w:name w:val="ETA(subitem)"/>
    <w:basedOn w:val="OPCParaBase"/>
    <w:rsid w:val="00927076"/>
    <w:pPr>
      <w:tabs>
        <w:tab w:val="right" w:pos="340"/>
      </w:tabs>
      <w:spacing w:before="60" w:line="240" w:lineRule="auto"/>
      <w:ind w:left="454" w:hanging="454"/>
    </w:pPr>
    <w:rPr>
      <w:sz w:val="20"/>
    </w:rPr>
  </w:style>
  <w:style w:type="paragraph" w:customStyle="1" w:styleId="ETApara">
    <w:name w:val="ETA(para)"/>
    <w:basedOn w:val="OPCParaBase"/>
    <w:rsid w:val="00927076"/>
    <w:pPr>
      <w:tabs>
        <w:tab w:val="right" w:pos="754"/>
      </w:tabs>
      <w:spacing w:before="60" w:line="240" w:lineRule="auto"/>
      <w:ind w:left="828" w:hanging="828"/>
    </w:pPr>
    <w:rPr>
      <w:sz w:val="20"/>
    </w:rPr>
  </w:style>
  <w:style w:type="paragraph" w:customStyle="1" w:styleId="ETAsubpara">
    <w:name w:val="ETA(subpara)"/>
    <w:basedOn w:val="OPCParaBase"/>
    <w:rsid w:val="00927076"/>
    <w:pPr>
      <w:tabs>
        <w:tab w:val="right" w:pos="1083"/>
      </w:tabs>
      <w:spacing w:before="60" w:line="240" w:lineRule="auto"/>
      <w:ind w:left="1191" w:hanging="1191"/>
    </w:pPr>
    <w:rPr>
      <w:sz w:val="20"/>
    </w:rPr>
  </w:style>
  <w:style w:type="paragraph" w:customStyle="1" w:styleId="ETAsub-subpara">
    <w:name w:val="ETA(sub-subpara)"/>
    <w:basedOn w:val="OPCParaBase"/>
    <w:rsid w:val="00927076"/>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927076"/>
  </w:style>
  <w:style w:type="paragraph" w:styleId="ListParagraph">
    <w:name w:val="List Paragraph"/>
    <w:basedOn w:val="Normal"/>
    <w:uiPriority w:val="34"/>
    <w:qFormat/>
    <w:rsid w:val="00685382"/>
    <w:pPr>
      <w:spacing w:after="160" w:line="259" w:lineRule="auto"/>
      <w:ind w:left="720"/>
      <w:contextualSpacing/>
    </w:pPr>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180796">
      <w:bodyDiv w:val="1"/>
      <w:marLeft w:val="0"/>
      <w:marRight w:val="0"/>
      <w:marTop w:val="0"/>
      <w:marBottom w:val="0"/>
      <w:divBdr>
        <w:top w:val="none" w:sz="0" w:space="0" w:color="auto"/>
        <w:left w:val="none" w:sz="0" w:space="0" w:color="auto"/>
        <w:bottom w:val="none" w:sz="0" w:space="0" w:color="auto"/>
        <w:right w:val="none" w:sz="0" w:space="0" w:color="auto"/>
      </w:divBdr>
    </w:div>
    <w:div w:id="192047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oter" Target="footer13.xml"/><Relationship Id="rId42" Type="http://schemas.openxmlformats.org/officeDocument/2006/relationships/footer" Target="footer1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oter" Target="footer12.xml"/><Relationship Id="rId38"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1.xml"/><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3.xml"/><Relationship Id="rId37" Type="http://schemas.openxmlformats.org/officeDocument/2006/relationships/header" Target="header15.xml"/><Relationship Id="rId40" Type="http://schemas.openxmlformats.org/officeDocument/2006/relationships/footer" Target="footer1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header" Target="header14.xm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B3FA7-86E2-444D-87A9-0F8D89DC5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24</Pages>
  <Words>6861</Words>
  <Characters>37465</Characters>
  <Application>Microsoft Office Word</Application>
  <DocSecurity>0</DocSecurity>
  <PresentationFormat/>
  <Lines>985</Lines>
  <Paragraphs>591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43735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2022-03-18T04:42:00Z</cp:lastPrinted>
  <dcterms:created xsi:type="dcterms:W3CDTF">2022-03-29T04:40:00Z</dcterms:created>
  <dcterms:modified xsi:type="dcterms:W3CDTF">2022-03-29T04:41:00Z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National Health (Supply of Pharmaceutical Benefits—Under Co-payment Data and Claims for Payment) Rules 2022</vt:lpwstr>
  </property>
  <property fmtid="{D5CDD505-2E9C-101B-9397-08002B2CF9AE}" pid="4" name="Header">
    <vt:lpwstr>Section</vt:lpwstr>
  </property>
  <property fmtid="{D5CDD505-2E9C-101B-9397-08002B2CF9AE}" pid="5" name="Class">
    <vt:lpwstr>Rules</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Unk</vt:lpwstr>
  </property>
  <property fmtid="{D5CDD505-2E9C-101B-9397-08002B2CF9AE}" pid="10" name="ID">
    <vt:lpwstr>OPC65797</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B</vt:lpwstr>
  </property>
  <property fmtid="{D5CDD505-2E9C-101B-9397-08002B2CF9AE}" pid="16" name="CounterSign">
    <vt:lpwstr/>
  </property>
  <property fmtid="{D5CDD505-2E9C-101B-9397-08002B2CF9AE}" pid="17" name="DateMade">
    <vt:lpwstr>29 March 2022</vt:lpwstr>
  </property>
</Properties>
</file>