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705761" w14:textId="77777777" w:rsidR="005E317F" w:rsidRPr="00202BA3" w:rsidRDefault="005E317F" w:rsidP="00B15B7F">
      <w:pPr>
        <w:spacing w:line="240" w:lineRule="auto"/>
        <w:rPr>
          <w:sz w:val="28"/>
        </w:rPr>
      </w:pPr>
      <w:r w:rsidRPr="00202BA3">
        <w:rPr>
          <w:noProof/>
          <w:lang w:eastAsia="en-AU"/>
        </w:rPr>
        <w:drawing>
          <wp:inline distT="0" distB="0" distL="0" distR="0" wp14:anchorId="137E190F" wp14:editId="6794035A">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CD4F3AA" w14:textId="77777777" w:rsidR="005E317F" w:rsidRPr="00202BA3" w:rsidRDefault="005E317F" w:rsidP="00B15B7F">
      <w:pPr>
        <w:spacing w:line="240" w:lineRule="auto"/>
        <w:rPr>
          <w:sz w:val="19"/>
        </w:rPr>
      </w:pPr>
    </w:p>
    <w:p w14:paraId="19AE248C" w14:textId="77777777" w:rsidR="00361C67" w:rsidRDefault="00361C67" w:rsidP="00B15B7F">
      <w:pPr>
        <w:pStyle w:val="ShortT"/>
        <w:rPr>
          <w:rFonts w:ascii="Arial" w:hAnsi="Arial" w:cs="Arial"/>
          <w:sz w:val="32"/>
          <w:highlight w:val="green"/>
        </w:rPr>
      </w:pPr>
    </w:p>
    <w:p w14:paraId="309488EA" w14:textId="0F076091" w:rsidR="00FA6B45" w:rsidRPr="00B24569" w:rsidRDefault="005D7002" w:rsidP="00B15B7F">
      <w:pPr>
        <w:pStyle w:val="ShortT"/>
        <w:rPr>
          <w:rFonts w:ascii="Arial" w:hAnsi="Arial" w:cs="Arial"/>
          <w:sz w:val="32"/>
        </w:rPr>
      </w:pPr>
      <w:r w:rsidRPr="00B24569">
        <w:rPr>
          <w:rFonts w:ascii="Arial" w:hAnsi="Arial" w:cs="Arial"/>
          <w:sz w:val="32"/>
        </w:rPr>
        <w:t xml:space="preserve">PB </w:t>
      </w:r>
      <w:r w:rsidR="003E59A9" w:rsidRPr="00B24569">
        <w:rPr>
          <w:rFonts w:ascii="Arial" w:hAnsi="Arial" w:cs="Arial"/>
          <w:sz w:val="32"/>
        </w:rPr>
        <w:t>26</w:t>
      </w:r>
      <w:r w:rsidR="00FA6B45" w:rsidRPr="00B24569">
        <w:rPr>
          <w:rFonts w:ascii="Arial" w:hAnsi="Arial" w:cs="Arial"/>
          <w:sz w:val="32"/>
        </w:rPr>
        <w:t xml:space="preserve"> of 202</w:t>
      </w:r>
      <w:r w:rsidR="008F021B" w:rsidRPr="00B24569">
        <w:rPr>
          <w:rFonts w:ascii="Arial" w:hAnsi="Arial" w:cs="Arial"/>
          <w:sz w:val="32"/>
        </w:rPr>
        <w:t>2</w:t>
      </w:r>
    </w:p>
    <w:p w14:paraId="4D554FC6" w14:textId="77777777" w:rsidR="00FA6B45" w:rsidRPr="00B24569" w:rsidRDefault="00FA6B45" w:rsidP="00B15B7F">
      <w:pPr>
        <w:spacing w:line="240" w:lineRule="auto"/>
        <w:rPr>
          <w:rFonts w:ascii="Arial" w:hAnsi="Arial" w:cs="Arial"/>
          <w:lang w:eastAsia="en-AU"/>
        </w:rPr>
      </w:pPr>
    </w:p>
    <w:p w14:paraId="5CE245CE" w14:textId="763288B0" w:rsidR="00817690" w:rsidRPr="00202BA3" w:rsidRDefault="00817690" w:rsidP="00B15B7F">
      <w:pPr>
        <w:pStyle w:val="ShortT"/>
        <w:rPr>
          <w:rFonts w:ascii="Arial" w:hAnsi="Arial" w:cs="Arial"/>
        </w:rPr>
      </w:pPr>
      <w:r w:rsidRPr="00B24569">
        <w:rPr>
          <w:rFonts w:ascii="Arial" w:hAnsi="Arial" w:cs="Arial"/>
        </w:rPr>
        <w:t>National Health (Continued Dispensing – Emergency Measur</w:t>
      </w:r>
      <w:r w:rsidR="009C62E3" w:rsidRPr="00B24569">
        <w:rPr>
          <w:rFonts w:ascii="Arial" w:hAnsi="Arial" w:cs="Arial"/>
        </w:rPr>
        <w:t>es) Amendment Determination 202</w:t>
      </w:r>
      <w:r w:rsidR="008F021B" w:rsidRPr="00B24569">
        <w:rPr>
          <w:rFonts w:ascii="Arial" w:hAnsi="Arial" w:cs="Arial"/>
        </w:rPr>
        <w:t>2</w:t>
      </w:r>
      <w:r w:rsidR="006E7C65" w:rsidRPr="00B24569">
        <w:rPr>
          <w:rFonts w:ascii="Arial" w:hAnsi="Arial" w:cs="Arial"/>
        </w:rPr>
        <w:t xml:space="preserve"> </w:t>
      </w:r>
      <w:r w:rsidR="0088081D" w:rsidRPr="00B24569">
        <w:rPr>
          <w:rFonts w:ascii="Arial" w:hAnsi="Arial" w:cs="Arial"/>
        </w:rPr>
        <w:t>(</w:t>
      </w:r>
      <w:r w:rsidR="00FC6A5B" w:rsidRPr="00B24569">
        <w:rPr>
          <w:rFonts w:ascii="Arial" w:hAnsi="Arial" w:cs="Arial"/>
        </w:rPr>
        <w:t xml:space="preserve">No. </w:t>
      </w:r>
      <w:r w:rsidR="002801D1" w:rsidRPr="00B24569">
        <w:rPr>
          <w:rFonts w:ascii="Arial" w:hAnsi="Arial" w:cs="Arial"/>
        </w:rPr>
        <w:t>3</w:t>
      </w:r>
      <w:r w:rsidR="0088081D" w:rsidRPr="00B24569">
        <w:rPr>
          <w:rFonts w:ascii="Arial" w:hAnsi="Arial" w:cs="Arial"/>
        </w:rPr>
        <w:t>)</w:t>
      </w:r>
    </w:p>
    <w:p w14:paraId="6F9CD8BC" w14:textId="1C1A6484" w:rsidR="00817690" w:rsidRPr="00202BA3" w:rsidRDefault="005E317F" w:rsidP="00B15B7F">
      <w:pPr>
        <w:pStyle w:val="SignCoverPageStart"/>
        <w:spacing w:before="240" w:line="240" w:lineRule="auto"/>
        <w:ind w:right="91"/>
        <w:rPr>
          <w:szCs w:val="22"/>
        </w:rPr>
      </w:pPr>
      <w:r w:rsidRPr="00202BA3">
        <w:rPr>
          <w:szCs w:val="22"/>
        </w:rPr>
        <w:t xml:space="preserve">I, </w:t>
      </w:r>
      <w:r w:rsidR="006D3452" w:rsidRPr="00202BA3">
        <w:t>NIKOLAI TSYGANOV</w:t>
      </w:r>
      <w:r w:rsidR="00817690" w:rsidRPr="00202BA3">
        <w:rPr>
          <w:szCs w:val="22"/>
        </w:rPr>
        <w:t>, Assistant Secretary</w:t>
      </w:r>
      <w:r w:rsidR="006D3452" w:rsidRPr="00202BA3">
        <w:rPr>
          <w:szCs w:val="22"/>
        </w:rPr>
        <w:t xml:space="preserve"> (Acting)</w:t>
      </w:r>
      <w:r w:rsidR="00817690" w:rsidRPr="00202BA3">
        <w:rPr>
          <w:szCs w:val="22"/>
        </w:rPr>
        <w:t xml:space="preserve">, </w:t>
      </w:r>
      <w:r w:rsidR="0071517D" w:rsidRPr="00202BA3">
        <w:rPr>
          <w:szCs w:val="22"/>
        </w:rPr>
        <w:t xml:space="preserve">Pricing and PBS Policy Branch, </w:t>
      </w:r>
      <w:r w:rsidR="00817690" w:rsidRPr="00202BA3">
        <w:rPr>
          <w:szCs w:val="22"/>
        </w:rPr>
        <w:t xml:space="preserve">Technology Assessment and Access Division, Department of Health, and delegate of </w:t>
      </w:r>
      <w:r w:rsidR="003F2632" w:rsidRPr="00202BA3">
        <w:rPr>
          <w:szCs w:val="22"/>
        </w:rPr>
        <w:t xml:space="preserve">the </w:t>
      </w:r>
      <w:r w:rsidR="008E7FAC" w:rsidRPr="00202BA3">
        <w:rPr>
          <w:szCs w:val="22"/>
        </w:rPr>
        <w:t xml:space="preserve">Minister for Health </w:t>
      </w:r>
      <w:r w:rsidR="008E7FAC" w:rsidRPr="00202BA3">
        <w:t>and Aged Care</w:t>
      </w:r>
      <w:r w:rsidR="008E7FAC" w:rsidRPr="00202BA3">
        <w:rPr>
          <w:szCs w:val="22"/>
        </w:rPr>
        <w:t xml:space="preserve">, </w:t>
      </w:r>
      <w:r w:rsidR="00817690" w:rsidRPr="00202BA3">
        <w:rPr>
          <w:szCs w:val="22"/>
        </w:rPr>
        <w:t>make the following determination.</w:t>
      </w:r>
    </w:p>
    <w:p w14:paraId="75E33896" w14:textId="2D2691DB" w:rsidR="0005307E" w:rsidRPr="00202BA3" w:rsidRDefault="0005307E" w:rsidP="00B15B7F">
      <w:pPr>
        <w:keepNext/>
        <w:spacing w:before="300" w:line="240" w:lineRule="auto"/>
        <w:ind w:right="397"/>
        <w:jc w:val="both"/>
        <w:rPr>
          <w:szCs w:val="22"/>
        </w:rPr>
      </w:pPr>
      <w:r w:rsidRPr="00202BA3">
        <w:rPr>
          <w:szCs w:val="22"/>
        </w:rPr>
        <w:t xml:space="preserve">Dated    </w:t>
      </w:r>
      <w:r w:rsidR="00605FC0">
        <w:rPr>
          <w:szCs w:val="22"/>
        </w:rPr>
        <w:t xml:space="preserve">29 March </w:t>
      </w:r>
      <w:r w:rsidRPr="008341ED">
        <w:rPr>
          <w:szCs w:val="22"/>
        </w:rPr>
        <w:t>202</w:t>
      </w:r>
      <w:r w:rsidR="00721376">
        <w:rPr>
          <w:szCs w:val="22"/>
        </w:rPr>
        <w:t>2</w:t>
      </w:r>
    </w:p>
    <w:p w14:paraId="28FED013" w14:textId="77777777" w:rsidR="0005307E" w:rsidRPr="00202BA3" w:rsidRDefault="0005307E" w:rsidP="00B15B7F">
      <w:pPr>
        <w:keepNext/>
        <w:spacing w:before="300" w:line="240" w:lineRule="auto"/>
        <w:ind w:right="397"/>
        <w:jc w:val="both"/>
        <w:rPr>
          <w:szCs w:val="22"/>
        </w:rPr>
      </w:pPr>
    </w:p>
    <w:p w14:paraId="52812CDD" w14:textId="77777777" w:rsidR="0005307E" w:rsidRPr="00202BA3" w:rsidRDefault="0005307E" w:rsidP="00B15B7F">
      <w:pPr>
        <w:keepNext/>
        <w:spacing w:before="300" w:line="240" w:lineRule="auto"/>
        <w:ind w:right="397"/>
        <w:jc w:val="both"/>
        <w:rPr>
          <w:szCs w:val="22"/>
        </w:rPr>
      </w:pPr>
    </w:p>
    <w:p w14:paraId="40A2EA75" w14:textId="77777777" w:rsidR="0005307E" w:rsidRPr="00202BA3" w:rsidRDefault="0005307E" w:rsidP="00B15B7F">
      <w:pPr>
        <w:keepNext/>
        <w:spacing w:before="300" w:line="240" w:lineRule="auto"/>
        <w:ind w:right="397"/>
        <w:jc w:val="both"/>
        <w:rPr>
          <w:szCs w:val="22"/>
        </w:rPr>
      </w:pPr>
    </w:p>
    <w:p w14:paraId="16667E1B" w14:textId="6D379716" w:rsidR="0005307E" w:rsidRPr="00202BA3" w:rsidRDefault="0005307E" w:rsidP="00B15B7F">
      <w:pPr>
        <w:keepNext/>
        <w:spacing w:before="300" w:line="240" w:lineRule="auto"/>
        <w:ind w:right="397"/>
        <w:jc w:val="both"/>
        <w:rPr>
          <w:szCs w:val="22"/>
        </w:rPr>
      </w:pPr>
    </w:p>
    <w:p w14:paraId="75009611" w14:textId="070CD410" w:rsidR="0005307E" w:rsidRPr="00202BA3" w:rsidRDefault="0005307E" w:rsidP="00B15B7F">
      <w:pPr>
        <w:keepNext/>
        <w:tabs>
          <w:tab w:val="left" w:pos="3402"/>
        </w:tabs>
        <w:spacing w:before="1440" w:line="240" w:lineRule="auto"/>
        <w:ind w:right="397"/>
        <w:rPr>
          <w:b/>
          <w:sz w:val="24"/>
          <w:szCs w:val="24"/>
        </w:rPr>
      </w:pPr>
      <w:r w:rsidRPr="00202BA3">
        <w:rPr>
          <w:b/>
          <w:sz w:val="24"/>
          <w:szCs w:val="24"/>
        </w:rPr>
        <w:t>NIKOLAI TSYGANOV</w:t>
      </w:r>
    </w:p>
    <w:p w14:paraId="3289F639" w14:textId="02F6481B" w:rsidR="0005307E" w:rsidRPr="00202BA3" w:rsidRDefault="0005307E" w:rsidP="00B15B7F">
      <w:pPr>
        <w:pStyle w:val="SignCoverPageEnd"/>
        <w:spacing w:line="240" w:lineRule="auto"/>
        <w:ind w:right="91"/>
        <w:rPr>
          <w:szCs w:val="24"/>
        </w:rPr>
      </w:pPr>
      <w:r w:rsidRPr="00202BA3">
        <w:rPr>
          <w:szCs w:val="24"/>
        </w:rPr>
        <w:t>Assistant Secretary (Acting)</w:t>
      </w:r>
    </w:p>
    <w:p w14:paraId="71B7BFD9" w14:textId="77777777" w:rsidR="0005307E" w:rsidRPr="00202BA3" w:rsidRDefault="0005307E" w:rsidP="00B15B7F">
      <w:pPr>
        <w:pStyle w:val="SignCoverPageEnd"/>
        <w:spacing w:line="240" w:lineRule="auto"/>
        <w:ind w:right="91"/>
        <w:rPr>
          <w:szCs w:val="24"/>
        </w:rPr>
      </w:pPr>
      <w:r w:rsidRPr="00202BA3">
        <w:rPr>
          <w:szCs w:val="24"/>
        </w:rPr>
        <w:t>Pricing and PBS Policy Branch</w:t>
      </w:r>
    </w:p>
    <w:p w14:paraId="3147CB30" w14:textId="77777777" w:rsidR="0005307E" w:rsidRPr="00202BA3" w:rsidRDefault="0005307E" w:rsidP="00B15B7F">
      <w:pPr>
        <w:pStyle w:val="SignCoverPageEnd"/>
        <w:spacing w:line="240" w:lineRule="auto"/>
        <w:ind w:right="91"/>
        <w:rPr>
          <w:szCs w:val="24"/>
        </w:rPr>
      </w:pPr>
      <w:r w:rsidRPr="00202BA3">
        <w:rPr>
          <w:szCs w:val="24"/>
        </w:rPr>
        <w:t>Technology Assessment and Access Division</w:t>
      </w:r>
    </w:p>
    <w:p w14:paraId="64F8A30E" w14:textId="77777777" w:rsidR="00B20990" w:rsidRPr="00202BA3" w:rsidRDefault="00B20990" w:rsidP="00B15B7F">
      <w:pPr>
        <w:spacing w:line="240" w:lineRule="auto"/>
      </w:pPr>
    </w:p>
    <w:p w14:paraId="31942D86" w14:textId="77777777" w:rsidR="00744301" w:rsidRPr="00202BA3" w:rsidRDefault="00744301" w:rsidP="00B15B7F">
      <w:pPr>
        <w:spacing w:line="240" w:lineRule="auto"/>
      </w:pPr>
    </w:p>
    <w:p w14:paraId="1CA33490" w14:textId="77777777" w:rsidR="00744301" w:rsidRPr="00202BA3" w:rsidRDefault="00744301" w:rsidP="00B15B7F">
      <w:pPr>
        <w:spacing w:line="240" w:lineRule="auto"/>
      </w:pPr>
    </w:p>
    <w:p w14:paraId="3C244BB5" w14:textId="77777777" w:rsidR="00744301" w:rsidRPr="00202BA3" w:rsidRDefault="00744301" w:rsidP="00B15B7F">
      <w:pPr>
        <w:spacing w:line="240" w:lineRule="auto"/>
      </w:pPr>
    </w:p>
    <w:p w14:paraId="57793EF6" w14:textId="77777777" w:rsidR="00744301" w:rsidRPr="00202BA3" w:rsidRDefault="00744301" w:rsidP="00B15B7F">
      <w:pPr>
        <w:spacing w:line="240" w:lineRule="auto"/>
      </w:pPr>
    </w:p>
    <w:p w14:paraId="617145E5" w14:textId="77777777" w:rsidR="00744301" w:rsidRPr="00202BA3" w:rsidRDefault="00744301" w:rsidP="00B15B7F">
      <w:pPr>
        <w:spacing w:line="240" w:lineRule="auto"/>
      </w:pPr>
    </w:p>
    <w:p w14:paraId="51935CEC" w14:textId="77777777" w:rsidR="00744301" w:rsidRPr="00202BA3" w:rsidRDefault="00744301" w:rsidP="00B15B7F">
      <w:pPr>
        <w:tabs>
          <w:tab w:val="left" w:pos="2635"/>
        </w:tabs>
        <w:spacing w:line="240" w:lineRule="auto"/>
      </w:pPr>
      <w:r w:rsidRPr="00202BA3">
        <w:tab/>
      </w:r>
    </w:p>
    <w:p w14:paraId="1D60B7CE" w14:textId="25416837" w:rsidR="00B20990" w:rsidRPr="00202BA3" w:rsidRDefault="00B20990" w:rsidP="00B15B7F">
      <w:pPr>
        <w:tabs>
          <w:tab w:val="left" w:pos="2635"/>
        </w:tabs>
        <w:spacing w:line="240" w:lineRule="auto"/>
        <w:sectPr w:rsidR="00B20990" w:rsidRPr="00202BA3" w:rsidSect="00B20990">
          <w:headerReference w:type="even" r:id="rId9"/>
          <w:headerReference w:type="default" r:id="rId10"/>
          <w:footerReference w:type="even" r:id="rId11"/>
          <w:footerReference w:type="default" r:id="rId12"/>
          <w:headerReference w:type="first" r:id="rId13"/>
          <w:footerReference w:type="first" r:id="rId14"/>
          <w:type w:val="continuous"/>
          <w:pgSz w:w="11907" w:h="16839"/>
          <w:pgMar w:top="1440" w:right="1797" w:bottom="1440" w:left="1797" w:header="720" w:footer="709" w:gutter="0"/>
          <w:cols w:space="708"/>
          <w:titlePg/>
          <w:docGrid w:linePitch="360"/>
        </w:sectPr>
      </w:pPr>
    </w:p>
    <w:p w14:paraId="62528CB0" w14:textId="670B36CE" w:rsidR="006A23B6" w:rsidRPr="00202BA3" w:rsidRDefault="006A23B6" w:rsidP="00B15B7F">
      <w:pPr>
        <w:spacing w:line="240" w:lineRule="auto"/>
        <w:outlineLvl w:val="0"/>
        <w:rPr>
          <w:sz w:val="36"/>
        </w:rPr>
      </w:pPr>
    </w:p>
    <w:p w14:paraId="6737A8A7" w14:textId="5F32A2A8" w:rsidR="006A23B6" w:rsidRDefault="006A23B6" w:rsidP="00B15B7F">
      <w:pPr>
        <w:spacing w:line="240" w:lineRule="auto"/>
        <w:outlineLvl w:val="0"/>
        <w:rPr>
          <w:sz w:val="36"/>
        </w:rPr>
      </w:pPr>
    </w:p>
    <w:p w14:paraId="3496DF00" w14:textId="77777777" w:rsidR="00A129C4" w:rsidRPr="00202BA3" w:rsidRDefault="00A129C4" w:rsidP="00B15B7F">
      <w:pPr>
        <w:spacing w:line="240" w:lineRule="auto"/>
        <w:outlineLvl w:val="0"/>
        <w:rPr>
          <w:sz w:val="36"/>
        </w:rPr>
      </w:pPr>
    </w:p>
    <w:p w14:paraId="22782D29" w14:textId="0B556CB2" w:rsidR="00B20990" w:rsidRPr="00202BA3" w:rsidRDefault="00B20990" w:rsidP="00B15B7F">
      <w:pPr>
        <w:spacing w:line="240" w:lineRule="auto"/>
        <w:outlineLvl w:val="0"/>
        <w:rPr>
          <w:sz w:val="36"/>
        </w:rPr>
      </w:pPr>
      <w:r w:rsidRPr="00202BA3">
        <w:rPr>
          <w:sz w:val="36"/>
        </w:rPr>
        <w:t>Contents</w:t>
      </w:r>
    </w:p>
    <w:bookmarkStart w:id="0" w:name="BKCheck15B_2"/>
    <w:bookmarkEnd w:id="0"/>
    <w:p w14:paraId="776930C5" w14:textId="5BEE5AF4" w:rsidR="00576689" w:rsidRPr="00202BA3" w:rsidRDefault="00B20990" w:rsidP="00B15B7F">
      <w:pPr>
        <w:pStyle w:val="TOC5"/>
        <w:tabs>
          <w:tab w:val="clear" w:pos="8278"/>
        </w:tabs>
        <w:ind w:left="1418" w:right="-51"/>
        <w:rPr>
          <w:rFonts w:asciiTheme="minorHAnsi" w:eastAsiaTheme="minorEastAsia" w:hAnsiTheme="minorHAnsi" w:cstheme="minorBidi"/>
          <w:noProof/>
          <w:kern w:val="0"/>
          <w:sz w:val="22"/>
          <w:szCs w:val="22"/>
          <w:lang w:val="en-GB" w:eastAsia="en-GB"/>
        </w:rPr>
      </w:pPr>
      <w:r w:rsidRPr="00202BA3">
        <w:fldChar w:fldCharType="begin"/>
      </w:r>
      <w:r w:rsidRPr="00202BA3">
        <w:instrText xml:space="preserve"> TOC \o "1-9" </w:instrText>
      </w:r>
      <w:r w:rsidRPr="00202BA3">
        <w:fldChar w:fldCharType="separate"/>
      </w:r>
      <w:r w:rsidR="00576689" w:rsidRPr="00202BA3">
        <w:rPr>
          <w:noProof/>
        </w:rPr>
        <w:t>1</w:t>
      </w:r>
      <w:r w:rsidR="00330C38">
        <w:rPr>
          <w:noProof/>
        </w:rPr>
        <w:tab/>
      </w:r>
      <w:r w:rsidR="00576689" w:rsidRPr="00202BA3">
        <w:rPr>
          <w:noProof/>
        </w:rPr>
        <w:t>Name</w:t>
      </w:r>
      <w:r w:rsidR="004C6DDC">
        <w:rPr>
          <w:noProof/>
        </w:rPr>
        <w:t>………………………………………………………</w:t>
      </w:r>
      <w:r w:rsidR="00330C38">
        <w:rPr>
          <w:noProof/>
        </w:rPr>
        <w:t>…………………….</w:t>
      </w:r>
      <w:r w:rsidR="004C6DDC">
        <w:rPr>
          <w:noProof/>
        </w:rPr>
        <w:t>…………</w:t>
      </w:r>
      <w:r w:rsidR="007C4C3A">
        <w:rPr>
          <w:noProof/>
        </w:rPr>
        <w:t>……</w:t>
      </w:r>
      <w:r w:rsidR="004C6DDC">
        <w:rPr>
          <w:noProof/>
        </w:rPr>
        <w:t>1</w:t>
      </w:r>
    </w:p>
    <w:p w14:paraId="1980DC39" w14:textId="6874FDEB" w:rsidR="00576689" w:rsidRPr="00202BA3" w:rsidRDefault="00AF1698" w:rsidP="00B15B7F">
      <w:pPr>
        <w:pStyle w:val="TOC5"/>
        <w:ind w:left="1418"/>
        <w:rPr>
          <w:rFonts w:asciiTheme="minorHAnsi" w:eastAsiaTheme="minorEastAsia" w:hAnsiTheme="minorHAnsi" w:cstheme="minorBidi"/>
          <w:noProof/>
          <w:kern w:val="0"/>
          <w:sz w:val="22"/>
          <w:szCs w:val="22"/>
          <w:lang w:val="en-GB" w:eastAsia="en-GB"/>
        </w:rPr>
      </w:pPr>
      <w:r w:rsidRPr="00202BA3">
        <w:rPr>
          <w:noProof/>
        </w:rPr>
        <w:t>2</w:t>
      </w:r>
      <w:r w:rsidRPr="00202BA3">
        <w:rPr>
          <w:noProof/>
        </w:rPr>
        <w:tab/>
      </w:r>
      <w:r w:rsidR="00576689" w:rsidRPr="00202BA3">
        <w:rPr>
          <w:noProof/>
        </w:rPr>
        <w:t>Commencement</w:t>
      </w:r>
      <w:r w:rsidR="00576689" w:rsidRPr="00202BA3">
        <w:rPr>
          <w:noProof/>
        </w:rPr>
        <w:tab/>
      </w:r>
      <w:r w:rsidR="00576689" w:rsidRPr="00202BA3">
        <w:rPr>
          <w:noProof/>
        </w:rPr>
        <w:fldChar w:fldCharType="begin"/>
      </w:r>
      <w:r w:rsidR="00576689" w:rsidRPr="00202BA3">
        <w:rPr>
          <w:noProof/>
        </w:rPr>
        <w:instrText xml:space="preserve"> PAGEREF _Toc33433858 \h </w:instrText>
      </w:r>
      <w:r w:rsidR="00576689" w:rsidRPr="00202BA3">
        <w:rPr>
          <w:noProof/>
        </w:rPr>
      </w:r>
      <w:r w:rsidR="00576689" w:rsidRPr="00202BA3">
        <w:rPr>
          <w:noProof/>
        </w:rPr>
        <w:fldChar w:fldCharType="separate"/>
      </w:r>
      <w:r w:rsidR="00EC61ED">
        <w:rPr>
          <w:noProof/>
        </w:rPr>
        <w:t>1</w:t>
      </w:r>
      <w:r w:rsidR="00576689" w:rsidRPr="00202BA3">
        <w:rPr>
          <w:noProof/>
        </w:rPr>
        <w:fldChar w:fldCharType="end"/>
      </w:r>
    </w:p>
    <w:p w14:paraId="7F8D247C" w14:textId="46F0960B" w:rsidR="00576689" w:rsidRPr="00202BA3" w:rsidRDefault="00AF1698" w:rsidP="00B15B7F">
      <w:pPr>
        <w:pStyle w:val="TOC5"/>
        <w:ind w:left="1418"/>
        <w:rPr>
          <w:rFonts w:asciiTheme="minorHAnsi" w:eastAsiaTheme="minorEastAsia" w:hAnsiTheme="minorHAnsi" w:cstheme="minorBidi"/>
          <w:noProof/>
          <w:kern w:val="0"/>
          <w:sz w:val="22"/>
          <w:szCs w:val="22"/>
          <w:lang w:val="en-GB" w:eastAsia="en-GB"/>
        </w:rPr>
      </w:pPr>
      <w:r w:rsidRPr="00202BA3">
        <w:rPr>
          <w:noProof/>
        </w:rPr>
        <w:t>3</w:t>
      </w:r>
      <w:r w:rsidRPr="00202BA3">
        <w:rPr>
          <w:noProof/>
        </w:rPr>
        <w:tab/>
      </w:r>
      <w:r w:rsidR="00576689" w:rsidRPr="00202BA3">
        <w:rPr>
          <w:noProof/>
        </w:rPr>
        <w:t>Authority</w:t>
      </w:r>
      <w:r w:rsidR="00576689" w:rsidRPr="00202BA3">
        <w:rPr>
          <w:noProof/>
        </w:rPr>
        <w:tab/>
      </w:r>
      <w:r w:rsidR="00576689" w:rsidRPr="00202BA3">
        <w:rPr>
          <w:noProof/>
        </w:rPr>
        <w:fldChar w:fldCharType="begin"/>
      </w:r>
      <w:r w:rsidR="00576689" w:rsidRPr="00202BA3">
        <w:rPr>
          <w:noProof/>
        </w:rPr>
        <w:instrText xml:space="preserve"> PAGEREF _Toc33433859 \h </w:instrText>
      </w:r>
      <w:r w:rsidR="00576689" w:rsidRPr="00202BA3">
        <w:rPr>
          <w:noProof/>
        </w:rPr>
      </w:r>
      <w:r w:rsidR="00576689" w:rsidRPr="00202BA3">
        <w:rPr>
          <w:noProof/>
        </w:rPr>
        <w:fldChar w:fldCharType="separate"/>
      </w:r>
      <w:r w:rsidR="00EC61ED">
        <w:rPr>
          <w:noProof/>
        </w:rPr>
        <w:t>1</w:t>
      </w:r>
      <w:r w:rsidR="00576689" w:rsidRPr="00202BA3">
        <w:rPr>
          <w:noProof/>
        </w:rPr>
        <w:fldChar w:fldCharType="end"/>
      </w:r>
    </w:p>
    <w:p w14:paraId="64BDA893" w14:textId="523F48CB" w:rsidR="00576689" w:rsidRPr="00202BA3" w:rsidRDefault="00AF1698" w:rsidP="00B15B7F">
      <w:pPr>
        <w:pStyle w:val="TOC5"/>
        <w:ind w:left="1418"/>
        <w:rPr>
          <w:rFonts w:asciiTheme="minorHAnsi" w:eastAsiaTheme="minorEastAsia" w:hAnsiTheme="minorHAnsi" w:cstheme="minorBidi"/>
          <w:noProof/>
          <w:kern w:val="0"/>
          <w:sz w:val="22"/>
          <w:szCs w:val="22"/>
          <w:lang w:val="en-GB" w:eastAsia="en-GB"/>
        </w:rPr>
      </w:pPr>
      <w:r w:rsidRPr="00202BA3">
        <w:rPr>
          <w:noProof/>
        </w:rPr>
        <w:t>4</w:t>
      </w:r>
      <w:r w:rsidR="00576689" w:rsidRPr="00202BA3">
        <w:rPr>
          <w:noProof/>
        </w:rPr>
        <w:t xml:space="preserve"> </w:t>
      </w:r>
      <w:r w:rsidRPr="00202BA3">
        <w:rPr>
          <w:noProof/>
        </w:rPr>
        <w:tab/>
      </w:r>
      <w:r w:rsidR="00576689" w:rsidRPr="00202BA3">
        <w:rPr>
          <w:noProof/>
        </w:rPr>
        <w:t>Schedule</w:t>
      </w:r>
      <w:r w:rsidR="00576689" w:rsidRPr="00202BA3">
        <w:rPr>
          <w:noProof/>
        </w:rPr>
        <w:tab/>
      </w:r>
      <w:r w:rsidR="00576689" w:rsidRPr="00202BA3">
        <w:rPr>
          <w:noProof/>
        </w:rPr>
        <w:fldChar w:fldCharType="begin"/>
      </w:r>
      <w:r w:rsidR="00576689" w:rsidRPr="00202BA3">
        <w:rPr>
          <w:noProof/>
        </w:rPr>
        <w:instrText xml:space="preserve"> PAGEREF _Toc33433860 \h </w:instrText>
      </w:r>
      <w:r w:rsidR="00576689" w:rsidRPr="00202BA3">
        <w:rPr>
          <w:noProof/>
        </w:rPr>
      </w:r>
      <w:r w:rsidR="00576689" w:rsidRPr="00202BA3">
        <w:rPr>
          <w:noProof/>
        </w:rPr>
        <w:fldChar w:fldCharType="separate"/>
      </w:r>
      <w:r w:rsidR="00EC61ED">
        <w:rPr>
          <w:noProof/>
        </w:rPr>
        <w:t>1</w:t>
      </w:r>
      <w:r w:rsidR="00576689" w:rsidRPr="00202BA3">
        <w:rPr>
          <w:noProof/>
        </w:rPr>
        <w:fldChar w:fldCharType="end"/>
      </w:r>
    </w:p>
    <w:p w14:paraId="5AF8EF3C" w14:textId="5FE537FD" w:rsidR="00FA6B45" w:rsidRPr="00202BA3" w:rsidRDefault="00FA6B45" w:rsidP="00B15B7F">
      <w:pPr>
        <w:pStyle w:val="TOC6"/>
        <w:rPr>
          <w:rFonts w:asciiTheme="minorHAnsi" w:eastAsiaTheme="minorEastAsia" w:hAnsiTheme="minorHAnsi" w:cstheme="minorBidi"/>
          <w:b w:val="0"/>
          <w:noProof/>
          <w:kern w:val="0"/>
          <w:sz w:val="22"/>
          <w:szCs w:val="22"/>
        </w:rPr>
      </w:pPr>
      <w:r w:rsidRPr="00202BA3">
        <w:rPr>
          <w:noProof/>
        </w:rPr>
        <w:t>Schedule</w:t>
      </w:r>
      <w:r w:rsidR="00330C38">
        <w:rPr>
          <w:noProof/>
        </w:rPr>
        <w:t xml:space="preserve"> </w:t>
      </w:r>
      <w:r w:rsidRPr="00202BA3">
        <w:rPr>
          <w:noProof/>
        </w:rPr>
        <w:t>1—Amendments</w:t>
      </w:r>
      <w:r w:rsidRPr="00202BA3">
        <w:rPr>
          <w:b w:val="0"/>
          <w:noProof/>
          <w:sz w:val="20"/>
        </w:rPr>
        <w:tab/>
      </w:r>
      <w:r w:rsidR="00FD4E3D" w:rsidRPr="00202BA3">
        <w:rPr>
          <w:b w:val="0"/>
          <w:noProof/>
          <w:sz w:val="20"/>
        </w:rPr>
        <w:t>2</w:t>
      </w:r>
    </w:p>
    <w:p w14:paraId="1AFEB6DA" w14:textId="13E90DB3" w:rsidR="00FA6B45" w:rsidRPr="00202BA3" w:rsidRDefault="00FA6B45" w:rsidP="00B15B7F">
      <w:pPr>
        <w:pStyle w:val="TOC9"/>
        <w:rPr>
          <w:rFonts w:asciiTheme="minorHAnsi" w:eastAsiaTheme="minorEastAsia" w:hAnsiTheme="minorHAnsi" w:cstheme="minorBidi"/>
          <w:i w:val="0"/>
          <w:noProof/>
          <w:kern w:val="0"/>
          <w:sz w:val="22"/>
          <w:szCs w:val="22"/>
        </w:rPr>
      </w:pPr>
      <w:r w:rsidRPr="00202BA3">
        <w:rPr>
          <w:noProof/>
        </w:rPr>
        <w:t>National Health (Continued Dispensing - Emergency Measures) Determination 2020</w:t>
      </w:r>
      <w:r w:rsidRPr="00202BA3">
        <w:rPr>
          <w:i w:val="0"/>
          <w:noProof/>
        </w:rPr>
        <w:tab/>
      </w:r>
      <w:r w:rsidR="00FD4E3D" w:rsidRPr="00202BA3">
        <w:rPr>
          <w:i w:val="0"/>
          <w:noProof/>
        </w:rPr>
        <w:t>2</w:t>
      </w:r>
    </w:p>
    <w:p w14:paraId="38B98BCF" w14:textId="77777777" w:rsidR="00576689" w:rsidRPr="00202BA3" w:rsidRDefault="00576689" w:rsidP="00B15B7F">
      <w:pPr>
        <w:pStyle w:val="TOC9"/>
        <w:rPr>
          <w:rFonts w:asciiTheme="minorHAnsi" w:eastAsiaTheme="minorEastAsia" w:hAnsiTheme="minorHAnsi" w:cstheme="minorBidi"/>
          <w:i w:val="0"/>
          <w:noProof/>
          <w:kern w:val="0"/>
          <w:sz w:val="22"/>
          <w:szCs w:val="22"/>
          <w:lang w:val="en-GB" w:eastAsia="en-GB"/>
        </w:rPr>
      </w:pPr>
    </w:p>
    <w:p w14:paraId="41354A08" w14:textId="77777777" w:rsidR="00B20990" w:rsidRPr="00202BA3" w:rsidRDefault="00B20990" w:rsidP="00B15B7F">
      <w:pPr>
        <w:spacing w:line="240" w:lineRule="auto"/>
      </w:pPr>
      <w:r w:rsidRPr="00202BA3">
        <w:rPr>
          <w:rFonts w:cs="Times New Roman"/>
          <w:sz w:val="20"/>
        </w:rPr>
        <w:fldChar w:fldCharType="end"/>
      </w:r>
    </w:p>
    <w:p w14:paraId="3465F9D6" w14:textId="77777777" w:rsidR="00B20990" w:rsidRPr="00202BA3" w:rsidRDefault="00B20990" w:rsidP="00B15B7F">
      <w:pPr>
        <w:spacing w:line="240" w:lineRule="auto"/>
      </w:pPr>
    </w:p>
    <w:p w14:paraId="472E53EB" w14:textId="77777777" w:rsidR="00B20990" w:rsidRPr="00202BA3" w:rsidRDefault="00B20990" w:rsidP="00B15B7F">
      <w:pPr>
        <w:spacing w:line="240" w:lineRule="auto"/>
        <w:sectPr w:rsidR="00B20990" w:rsidRPr="00202BA3" w:rsidSect="006A23B6">
          <w:headerReference w:type="even" r:id="rId15"/>
          <w:headerReference w:type="default" r:id="rId16"/>
          <w:footerReference w:type="even" r:id="rId17"/>
          <w:footerReference w:type="default" r:id="rId18"/>
          <w:headerReference w:type="first" r:id="rId19"/>
          <w:type w:val="continuous"/>
          <w:pgSz w:w="11907" w:h="16839"/>
          <w:pgMar w:top="2092" w:right="1797" w:bottom="1440" w:left="1797" w:header="720" w:footer="709" w:gutter="0"/>
          <w:pgNumType w:fmt="lowerRoman" w:start="1"/>
          <w:cols w:space="708"/>
          <w:docGrid w:linePitch="360"/>
        </w:sectPr>
      </w:pPr>
    </w:p>
    <w:p w14:paraId="57563BA8" w14:textId="298703EE" w:rsidR="005E317F" w:rsidRPr="00202BA3" w:rsidRDefault="005E317F" w:rsidP="00B15B7F">
      <w:pPr>
        <w:pStyle w:val="ActHead5"/>
        <w:ind w:left="567" w:hanging="567"/>
        <w:rPr>
          <w:rStyle w:val="CharSectno"/>
        </w:rPr>
      </w:pPr>
      <w:bookmarkStart w:id="1" w:name="_Toc33433857"/>
      <w:r w:rsidRPr="00202BA3">
        <w:rPr>
          <w:rStyle w:val="CharSectno"/>
        </w:rPr>
        <w:lastRenderedPageBreak/>
        <w:t>1</w:t>
      </w:r>
      <w:r w:rsidR="00F53F48">
        <w:rPr>
          <w:rStyle w:val="CharSectno"/>
        </w:rPr>
        <w:tab/>
      </w:r>
      <w:r w:rsidRPr="00202BA3">
        <w:rPr>
          <w:rStyle w:val="CharSectno"/>
        </w:rPr>
        <w:t>Name</w:t>
      </w:r>
      <w:bookmarkEnd w:id="1"/>
    </w:p>
    <w:p w14:paraId="223B7B58" w14:textId="4CF5B2FB" w:rsidR="005E317F" w:rsidRPr="00B24569" w:rsidRDefault="005E317F" w:rsidP="00B15B7F">
      <w:pPr>
        <w:pStyle w:val="subsection"/>
        <w:numPr>
          <w:ilvl w:val="0"/>
          <w:numId w:val="3"/>
        </w:numPr>
        <w:tabs>
          <w:tab w:val="clear" w:pos="1021"/>
          <w:tab w:val="right" w:pos="1134"/>
        </w:tabs>
        <w:ind w:left="1134" w:hanging="567"/>
      </w:pPr>
      <w:r w:rsidRPr="00EB24E4">
        <w:t>T</w:t>
      </w:r>
      <w:r w:rsidRPr="00202BA3">
        <w:t xml:space="preserve">his </w:t>
      </w:r>
      <w:r w:rsidRPr="0019490E">
        <w:t xml:space="preserve">instrument is </w:t>
      </w:r>
      <w:r w:rsidRPr="00B24569">
        <w:t xml:space="preserve">the </w:t>
      </w:r>
      <w:bookmarkStart w:id="2" w:name="BKCheck15B_3"/>
      <w:bookmarkEnd w:id="2"/>
      <w:r w:rsidR="00817690" w:rsidRPr="00B24569">
        <w:rPr>
          <w:i/>
        </w:rPr>
        <w:t>National Health (Continued Dispensing – Emergency Measures) Amendment Determination 202</w:t>
      </w:r>
      <w:r w:rsidR="008F021B" w:rsidRPr="00B24569">
        <w:rPr>
          <w:i/>
        </w:rPr>
        <w:t>2</w:t>
      </w:r>
      <w:r w:rsidR="002D3F0E" w:rsidRPr="00B24569">
        <w:rPr>
          <w:i/>
        </w:rPr>
        <w:t xml:space="preserve"> </w:t>
      </w:r>
      <w:r w:rsidR="0088081D" w:rsidRPr="00B24569">
        <w:rPr>
          <w:i/>
        </w:rPr>
        <w:t>(</w:t>
      </w:r>
      <w:r w:rsidR="00FC6A5B" w:rsidRPr="00B24569">
        <w:rPr>
          <w:i/>
        </w:rPr>
        <w:t xml:space="preserve">No. </w:t>
      </w:r>
      <w:r w:rsidR="00A10D31" w:rsidRPr="00B24569">
        <w:rPr>
          <w:i/>
        </w:rPr>
        <w:t>3</w:t>
      </w:r>
      <w:r w:rsidR="0088081D" w:rsidRPr="00B24569">
        <w:rPr>
          <w:i/>
        </w:rPr>
        <w:t>)</w:t>
      </w:r>
      <w:r w:rsidR="00817690" w:rsidRPr="00B24569">
        <w:t>.</w:t>
      </w:r>
    </w:p>
    <w:p w14:paraId="5EF7943E" w14:textId="56F5B90B" w:rsidR="00FA6B45" w:rsidRPr="00B24569" w:rsidRDefault="00FA6B45" w:rsidP="00B15B7F">
      <w:pPr>
        <w:pStyle w:val="subsection"/>
        <w:numPr>
          <w:ilvl w:val="0"/>
          <w:numId w:val="3"/>
        </w:numPr>
        <w:tabs>
          <w:tab w:val="clear" w:pos="1021"/>
          <w:tab w:val="right" w:pos="1134"/>
        </w:tabs>
        <w:ind w:left="1134" w:hanging="567"/>
      </w:pPr>
      <w:r w:rsidRPr="00B24569">
        <w:t xml:space="preserve">This instrument may also be cited as </w:t>
      </w:r>
      <w:r w:rsidR="005D7002" w:rsidRPr="00B24569">
        <w:t xml:space="preserve">PB </w:t>
      </w:r>
      <w:r w:rsidR="003E59A9" w:rsidRPr="00B24569">
        <w:t>26</w:t>
      </w:r>
      <w:r w:rsidR="00361C67" w:rsidRPr="00B24569">
        <w:t xml:space="preserve"> </w:t>
      </w:r>
      <w:r w:rsidR="009C62E3" w:rsidRPr="00B24569">
        <w:t>of 202</w:t>
      </w:r>
      <w:r w:rsidR="008F021B" w:rsidRPr="00B24569">
        <w:t>2</w:t>
      </w:r>
      <w:r w:rsidRPr="00B24569">
        <w:t>.</w:t>
      </w:r>
    </w:p>
    <w:p w14:paraId="5AFEEDFB" w14:textId="795E89C8" w:rsidR="005E317F" w:rsidRPr="00A44F87" w:rsidRDefault="00AF2C02" w:rsidP="00B15B7F">
      <w:pPr>
        <w:pStyle w:val="ActHead5"/>
        <w:ind w:left="567" w:hanging="567"/>
      </w:pPr>
      <w:bookmarkStart w:id="3" w:name="_Toc33433858"/>
      <w:r w:rsidRPr="0071155B">
        <w:t>2</w:t>
      </w:r>
      <w:r w:rsidR="00F53F48" w:rsidRPr="0071155B">
        <w:tab/>
      </w:r>
      <w:r w:rsidR="005E317F" w:rsidRPr="0071155B">
        <w:t>Commencement</w:t>
      </w:r>
      <w:bookmarkEnd w:id="3"/>
    </w:p>
    <w:p w14:paraId="00FC9FC3" w14:textId="4A699CDB" w:rsidR="007C6D2C" w:rsidRPr="00A44F87" w:rsidRDefault="007C6D2C" w:rsidP="00B15B7F">
      <w:pPr>
        <w:pStyle w:val="subsection"/>
        <w:numPr>
          <w:ilvl w:val="0"/>
          <w:numId w:val="5"/>
        </w:numPr>
        <w:tabs>
          <w:tab w:val="clear" w:pos="1021"/>
          <w:tab w:val="right" w:pos="1134"/>
        </w:tabs>
        <w:ind w:left="1134" w:hanging="567"/>
      </w:pPr>
      <w:r w:rsidRPr="00A44F87">
        <w:t>Each provision of this instrument specified in column 1 of the table commences, or is taken to have commenced, in accordance with column 2 of the table. Any other statement in column 2 has effect according to its terms.</w:t>
      </w:r>
    </w:p>
    <w:p w14:paraId="7689ACB1" w14:textId="77777777" w:rsidR="007C6D2C" w:rsidRPr="00A44F87" w:rsidRDefault="007C6D2C" w:rsidP="00B15B7F">
      <w:pPr>
        <w:pStyle w:val="Tabletext"/>
        <w:spacing w:line="240" w:lineRule="auto"/>
      </w:pPr>
    </w:p>
    <w:tbl>
      <w:tblPr>
        <w:tblW w:w="8364"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870"/>
        <w:gridCol w:w="3651"/>
        <w:gridCol w:w="1843"/>
      </w:tblGrid>
      <w:tr w:rsidR="007C6D2C" w:rsidRPr="00A44F87" w14:paraId="5D2C91E9" w14:textId="77777777" w:rsidTr="0088081D">
        <w:trPr>
          <w:tblHeader/>
        </w:trPr>
        <w:tc>
          <w:tcPr>
            <w:tcW w:w="8364" w:type="dxa"/>
            <w:gridSpan w:val="3"/>
            <w:tcBorders>
              <w:top w:val="single" w:sz="12" w:space="0" w:color="auto"/>
              <w:bottom w:val="single" w:sz="6" w:space="0" w:color="auto"/>
            </w:tcBorders>
            <w:shd w:val="clear" w:color="auto" w:fill="auto"/>
            <w:hideMark/>
          </w:tcPr>
          <w:p w14:paraId="1AB2ECA1" w14:textId="77777777" w:rsidR="007C6D2C" w:rsidRPr="00A44F87" w:rsidRDefault="007C6D2C" w:rsidP="00B15B7F">
            <w:pPr>
              <w:pStyle w:val="TableHeading"/>
              <w:spacing w:line="240" w:lineRule="auto"/>
            </w:pPr>
            <w:r w:rsidRPr="00A44F87">
              <w:t>Commencement information</w:t>
            </w:r>
          </w:p>
        </w:tc>
      </w:tr>
      <w:tr w:rsidR="007C6D2C" w:rsidRPr="00A44F87" w14:paraId="6E5817F1" w14:textId="77777777" w:rsidTr="0088081D">
        <w:trPr>
          <w:tblHeader/>
        </w:trPr>
        <w:tc>
          <w:tcPr>
            <w:tcW w:w="2870" w:type="dxa"/>
            <w:tcBorders>
              <w:top w:val="single" w:sz="6" w:space="0" w:color="auto"/>
              <w:bottom w:val="single" w:sz="6" w:space="0" w:color="auto"/>
            </w:tcBorders>
            <w:shd w:val="clear" w:color="auto" w:fill="auto"/>
            <w:hideMark/>
          </w:tcPr>
          <w:p w14:paraId="11E6850B" w14:textId="77777777" w:rsidR="007C6D2C" w:rsidRPr="00A44F87" w:rsidRDefault="007C6D2C" w:rsidP="00B15B7F">
            <w:pPr>
              <w:pStyle w:val="TableHeading"/>
              <w:spacing w:line="240" w:lineRule="auto"/>
            </w:pPr>
            <w:r w:rsidRPr="00A44F87">
              <w:t>Column 1</w:t>
            </w:r>
          </w:p>
        </w:tc>
        <w:tc>
          <w:tcPr>
            <w:tcW w:w="3651" w:type="dxa"/>
            <w:tcBorders>
              <w:top w:val="single" w:sz="6" w:space="0" w:color="auto"/>
              <w:bottom w:val="single" w:sz="6" w:space="0" w:color="auto"/>
            </w:tcBorders>
            <w:shd w:val="clear" w:color="auto" w:fill="auto"/>
            <w:hideMark/>
          </w:tcPr>
          <w:p w14:paraId="538AB1F7" w14:textId="77777777" w:rsidR="007C6D2C" w:rsidRPr="00A44F87" w:rsidRDefault="007C6D2C" w:rsidP="00B15B7F">
            <w:pPr>
              <w:pStyle w:val="TableHeading"/>
              <w:spacing w:line="240" w:lineRule="auto"/>
            </w:pPr>
            <w:r w:rsidRPr="00A44F87">
              <w:t>Column 2</w:t>
            </w:r>
          </w:p>
        </w:tc>
        <w:tc>
          <w:tcPr>
            <w:tcW w:w="1843" w:type="dxa"/>
            <w:tcBorders>
              <w:top w:val="single" w:sz="6" w:space="0" w:color="auto"/>
              <w:bottom w:val="single" w:sz="6" w:space="0" w:color="auto"/>
            </w:tcBorders>
            <w:shd w:val="clear" w:color="auto" w:fill="auto"/>
            <w:hideMark/>
          </w:tcPr>
          <w:p w14:paraId="0ADA28B3" w14:textId="77777777" w:rsidR="007C6D2C" w:rsidRPr="00A44F87" w:rsidRDefault="007C6D2C" w:rsidP="00B15B7F">
            <w:pPr>
              <w:pStyle w:val="TableHeading"/>
              <w:spacing w:line="240" w:lineRule="auto"/>
            </w:pPr>
            <w:r w:rsidRPr="00A44F87">
              <w:t>Column 3</w:t>
            </w:r>
          </w:p>
        </w:tc>
      </w:tr>
      <w:tr w:rsidR="007C6D2C" w:rsidRPr="00A44F87" w14:paraId="0FD80D83" w14:textId="77777777" w:rsidTr="0088081D">
        <w:trPr>
          <w:tblHeader/>
        </w:trPr>
        <w:tc>
          <w:tcPr>
            <w:tcW w:w="2870" w:type="dxa"/>
            <w:tcBorders>
              <w:top w:val="single" w:sz="6" w:space="0" w:color="auto"/>
              <w:bottom w:val="single" w:sz="12" w:space="0" w:color="auto"/>
            </w:tcBorders>
            <w:shd w:val="clear" w:color="auto" w:fill="auto"/>
            <w:hideMark/>
          </w:tcPr>
          <w:p w14:paraId="449B6C3D" w14:textId="77777777" w:rsidR="007C6D2C" w:rsidRPr="00A44F87" w:rsidRDefault="007C6D2C" w:rsidP="00B15B7F">
            <w:pPr>
              <w:pStyle w:val="TableHeading"/>
              <w:spacing w:line="240" w:lineRule="auto"/>
            </w:pPr>
            <w:r w:rsidRPr="00A44F87">
              <w:t>Provisions</w:t>
            </w:r>
          </w:p>
        </w:tc>
        <w:tc>
          <w:tcPr>
            <w:tcW w:w="3651" w:type="dxa"/>
            <w:tcBorders>
              <w:top w:val="single" w:sz="6" w:space="0" w:color="auto"/>
              <w:bottom w:val="single" w:sz="12" w:space="0" w:color="auto"/>
            </w:tcBorders>
            <w:shd w:val="clear" w:color="auto" w:fill="auto"/>
            <w:hideMark/>
          </w:tcPr>
          <w:p w14:paraId="19944B63" w14:textId="77777777" w:rsidR="007C6D2C" w:rsidRPr="00A44F87" w:rsidRDefault="007C6D2C" w:rsidP="00B15B7F">
            <w:pPr>
              <w:pStyle w:val="TableHeading"/>
              <w:spacing w:line="240" w:lineRule="auto"/>
            </w:pPr>
            <w:r w:rsidRPr="00A44F87">
              <w:t>Commencement</w:t>
            </w:r>
          </w:p>
        </w:tc>
        <w:tc>
          <w:tcPr>
            <w:tcW w:w="1843" w:type="dxa"/>
            <w:tcBorders>
              <w:top w:val="single" w:sz="6" w:space="0" w:color="auto"/>
              <w:bottom w:val="single" w:sz="12" w:space="0" w:color="auto"/>
            </w:tcBorders>
            <w:shd w:val="clear" w:color="auto" w:fill="auto"/>
            <w:hideMark/>
          </w:tcPr>
          <w:p w14:paraId="691CC5AB" w14:textId="4FB537ED" w:rsidR="007C6D2C" w:rsidRPr="00A44F87" w:rsidRDefault="007C6D2C" w:rsidP="00B15B7F">
            <w:pPr>
              <w:pStyle w:val="TableHeading"/>
              <w:spacing w:line="240" w:lineRule="auto"/>
            </w:pPr>
            <w:r w:rsidRPr="00A44F87">
              <w:t>Date/Details</w:t>
            </w:r>
          </w:p>
        </w:tc>
      </w:tr>
      <w:tr w:rsidR="007C6D2C" w:rsidRPr="00655ABB" w14:paraId="473DB5F3" w14:textId="77777777" w:rsidTr="0088081D">
        <w:tc>
          <w:tcPr>
            <w:tcW w:w="2870" w:type="dxa"/>
            <w:tcBorders>
              <w:top w:val="single" w:sz="12" w:space="0" w:color="auto"/>
              <w:bottom w:val="single" w:sz="12" w:space="0" w:color="auto"/>
            </w:tcBorders>
            <w:shd w:val="clear" w:color="auto" w:fill="auto"/>
            <w:hideMark/>
          </w:tcPr>
          <w:p w14:paraId="6E8B0CA4" w14:textId="77777777" w:rsidR="007C6D2C" w:rsidRPr="00A44F87" w:rsidRDefault="007C6D2C" w:rsidP="00B15B7F">
            <w:pPr>
              <w:pStyle w:val="Tabletext"/>
              <w:spacing w:line="240" w:lineRule="auto"/>
              <w:rPr>
                <w:i/>
              </w:rPr>
            </w:pPr>
            <w:r w:rsidRPr="00A44F87">
              <w:t xml:space="preserve">1.  </w:t>
            </w:r>
            <w:r w:rsidRPr="00A44F87">
              <w:rPr>
                <w:i/>
              </w:rPr>
              <w:t>The whole of this instrument</w:t>
            </w:r>
          </w:p>
        </w:tc>
        <w:tc>
          <w:tcPr>
            <w:tcW w:w="3651" w:type="dxa"/>
            <w:tcBorders>
              <w:top w:val="single" w:sz="12" w:space="0" w:color="auto"/>
              <w:bottom w:val="single" w:sz="12" w:space="0" w:color="auto"/>
            </w:tcBorders>
            <w:shd w:val="clear" w:color="auto" w:fill="auto"/>
            <w:hideMark/>
          </w:tcPr>
          <w:p w14:paraId="6770D64E" w14:textId="726866EE" w:rsidR="007C6D2C" w:rsidRPr="00B24569" w:rsidRDefault="00FC6A5B" w:rsidP="00B15B7F">
            <w:pPr>
              <w:pStyle w:val="Tabletext"/>
              <w:spacing w:line="240" w:lineRule="auto"/>
              <w:rPr>
                <w:i/>
              </w:rPr>
            </w:pPr>
            <w:r w:rsidRPr="00B24569">
              <w:rPr>
                <w:i/>
              </w:rPr>
              <w:t xml:space="preserve">1 </w:t>
            </w:r>
            <w:r w:rsidR="002801D1" w:rsidRPr="00B24569">
              <w:rPr>
                <w:i/>
              </w:rPr>
              <w:t>April</w:t>
            </w:r>
            <w:r w:rsidR="001C3166" w:rsidRPr="00B24569">
              <w:rPr>
                <w:i/>
              </w:rPr>
              <w:t xml:space="preserve"> </w:t>
            </w:r>
            <w:r w:rsidR="008F021B" w:rsidRPr="00B24569">
              <w:rPr>
                <w:i/>
              </w:rPr>
              <w:t>2022</w:t>
            </w:r>
          </w:p>
        </w:tc>
        <w:tc>
          <w:tcPr>
            <w:tcW w:w="1843" w:type="dxa"/>
            <w:tcBorders>
              <w:top w:val="single" w:sz="12" w:space="0" w:color="auto"/>
              <w:bottom w:val="single" w:sz="12" w:space="0" w:color="auto"/>
            </w:tcBorders>
            <w:shd w:val="clear" w:color="auto" w:fill="auto"/>
          </w:tcPr>
          <w:p w14:paraId="6EDA495F" w14:textId="565CB370" w:rsidR="007C6D2C" w:rsidRPr="00B24569" w:rsidRDefault="008F021B" w:rsidP="00B15B7F">
            <w:pPr>
              <w:pStyle w:val="Tabletext"/>
              <w:spacing w:line="240" w:lineRule="auto"/>
              <w:rPr>
                <w:i/>
              </w:rPr>
            </w:pPr>
            <w:r w:rsidRPr="00B24569">
              <w:rPr>
                <w:i/>
              </w:rPr>
              <w:t xml:space="preserve">1 </w:t>
            </w:r>
            <w:r w:rsidR="002801D1" w:rsidRPr="00B24569">
              <w:rPr>
                <w:i/>
              </w:rPr>
              <w:t>April</w:t>
            </w:r>
            <w:r w:rsidRPr="00B24569">
              <w:rPr>
                <w:i/>
              </w:rPr>
              <w:t xml:space="preserve"> 2022</w:t>
            </w:r>
          </w:p>
        </w:tc>
      </w:tr>
    </w:tbl>
    <w:p w14:paraId="257A0F9C" w14:textId="77777777" w:rsidR="007C6D2C" w:rsidRPr="00202BA3" w:rsidRDefault="007C6D2C" w:rsidP="00B15B7F">
      <w:pPr>
        <w:pStyle w:val="notetext"/>
        <w:spacing w:line="240" w:lineRule="auto"/>
      </w:pPr>
      <w:r w:rsidRPr="00655ABB">
        <w:rPr>
          <w:snapToGrid w:val="0"/>
          <w:lang w:eastAsia="en-US"/>
        </w:rPr>
        <w:t>Note:</w:t>
      </w:r>
      <w:r w:rsidRPr="00655ABB">
        <w:rPr>
          <w:snapToGrid w:val="0"/>
          <w:lang w:eastAsia="en-US"/>
        </w:rPr>
        <w:tab/>
        <w:t>This table relates only to the provisions of this instrument</w:t>
      </w:r>
      <w:r w:rsidRPr="00655ABB">
        <w:t xml:space="preserve"> </w:t>
      </w:r>
      <w:r w:rsidRPr="00655ABB">
        <w:rPr>
          <w:snapToGrid w:val="0"/>
          <w:lang w:eastAsia="en-US"/>
        </w:rPr>
        <w:t>as originally</w:t>
      </w:r>
      <w:r w:rsidRPr="00202BA3">
        <w:rPr>
          <w:snapToGrid w:val="0"/>
          <w:lang w:eastAsia="en-US"/>
        </w:rPr>
        <w:t xml:space="preserve"> made. It will not be amended to deal with any later amendments of this instrument.</w:t>
      </w:r>
    </w:p>
    <w:p w14:paraId="56B58F77" w14:textId="52702D32" w:rsidR="007C6D2C" w:rsidRPr="00202BA3" w:rsidRDefault="007C6D2C" w:rsidP="00B15B7F">
      <w:pPr>
        <w:pStyle w:val="subsection"/>
        <w:numPr>
          <w:ilvl w:val="0"/>
          <w:numId w:val="5"/>
        </w:numPr>
        <w:tabs>
          <w:tab w:val="clear" w:pos="1021"/>
          <w:tab w:val="right" w:pos="1134"/>
        </w:tabs>
        <w:ind w:left="1134" w:hanging="567"/>
      </w:pPr>
      <w:r w:rsidRPr="00202BA3">
        <w:t>Any information in column 3 of the table is not part of this instrument. Information may be inserted in this column, or information in it may be edited, in any published version of this instrument.</w:t>
      </w:r>
    </w:p>
    <w:p w14:paraId="5304A193" w14:textId="6DDBAE95" w:rsidR="005E317F" w:rsidRPr="00202BA3" w:rsidRDefault="00AF2C02" w:rsidP="00B15B7F">
      <w:pPr>
        <w:pStyle w:val="ActHead5"/>
        <w:ind w:left="567" w:hanging="567"/>
      </w:pPr>
      <w:bookmarkStart w:id="4" w:name="_Toc33433859"/>
      <w:r w:rsidRPr="00202BA3">
        <w:t>3</w:t>
      </w:r>
      <w:r w:rsidR="00F53F48">
        <w:rPr>
          <w:b w:val="0"/>
        </w:rPr>
        <w:tab/>
      </w:r>
      <w:r w:rsidR="005E317F" w:rsidRPr="00202BA3">
        <w:t>Authority</w:t>
      </w:r>
      <w:bookmarkEnd w:id="4"/>
    </w:p>
    <w:p w14:paraId="73B755D9" w14:textId="001C9D85" w:rsidR="005E317F" w:rsidRPr="00202BA3" w:rsidRDefault="005E317F" w:rsidP="00B15B7F">
      <w:pPr>
        <w:pStyle w:val="subsection"/>
        <w:widowControl w:val="0"/>
        <w:tabs>
          <w:tab w:val="clear" w:pos="1021"/>
        </w:tabs>
        <w:ind w:left="567" w:firstLine="0"/>
      </w:pPr>
      <w:r w:rsidRPr="00202BA3">
        <w:t xml:space="preserve">This instrument is made under </w:t>
      </w:r>
      <w:r w:rsidR="002F181D" w:rsidRPr="00202BA3">
        <w:t xml:space="preserve">subsection </w:t>
      </w:r>
      <w:r w:rsidR="00817690" w:rsidRPr="00202BA3">
        <w:t xml:space="preserve">89A(3) of the </w:t>
      </w:r>
      <w:r w:rsidR="00817690" w:rsidRPr="00202BA3">
        <w:rPr>
          <w:i/>
        </w:rPr>
        <w:t>National Health Act 1953</w:t>
      </w:r>
      <w:r w:rsidR="00817690" w:rsidRPr="00202BA3">
        <w:t>.</w:t>
      </w:r>
    </w:p>
    <w:p w14:paraId="5B6550AE" w14:textId="115317D5" w:rsidR="005E317F" w:rsidRPr="00202BA3" w:rsidRDefault="00AF2C02" w:rsidP="00B15B7F">
      <w:pPr>
        <w:pStyle w:val="ActHead5"/>
        <w:ind w:left="567" w:hanging="567"/>
      </w:pPr>
      <w:bookmarkStart w:id="5" w:name="_Toc33433860"/>
      <w:r w:rsidRPr="00202BA3">
        <w:t>4</w:t>
      </w:r>
      <w:r w:rsidR="00F53F48">
        <w:tab/>
      </w:r>
      <w:r w:rsidR="005E317F" w:rsidRPr="00202BA3">
        <w:t>Schedule</w:t>
      </w:r>
      <w:bookmarkEnd w:id="5"/>
      <w:r w:rsidR="00FA6B45" w:rsidRPr="00202BA3">
        <w:t>s</w:t>
      </w:r>
    </w:p>
    <w:p w14:paraId="58D4FDF3" w14:textId="08A9ADC0" w:rsidR="005E317F" w:rsidRPr="00202BA3" w:rsidRDefault="00FA6B45" w:rsidP="00B15B7F">
      <w:pPr>
        <w:pStyle w:val="subsection"/>
        <w:tabs>
          <w:tab w:val="clear" w:pos="1021"/>
        </w:tabs>
        <w:ind w:left="567" w:firstLine="0"/>
      </w:pPr>
      <w:r w:rsidRPr="00202BA3">
        <w:t>Each instrument that is specified in a Schedule to this instrument is amended or repealed as set out in the applicable items in the Schedule concerned, and any other item in a Schedule to this instrument has effect according to its terms</w:t>
      </w:r>
      <w:r w:rsidR="005E317F" w:rsidRPr="00202BA3">
        <w:t>.</w:t>
      </w:r>
    </w:p>
    <w:p w14:paraId="7E1F2BD7" w14:textId="77777777" w:rsidR="00BA242A" w:rsidRPr="00202BA3" w:rsidRDefault="00BA242A" w:rsidP="00B15B7F">
      <w:pPr>
        <w:pStyle w:val="ActHead6"/>
        <w:pageBreakBefore/>
        <w:sectPr w:rsidR="00BA242A" w:rsidRPr="00202BA3" w:rsidSect="00B20990">
          <w:headerReference w:type="even" r:id="rId20"/>
          <w:headerReference w:type="default" r:id="rId21"/>
          <w:footerReference w:type="even" r:id="rId22"/>
          <w:footerReference w:type="default" r:id="rId23"/>
          <w:footerReference w:type="first" r:id="rId24"/>
          <w:pgSz w:w="11907" w:h="16839"/>
          <w:pgMar w:top="1673" w:right="1797" w:bottom="1440" w:left="1797" w:header="720" w:footer="709" w:gutter="0"/>
          <w:pgNumType w:start="1"/>
          <w:cols w:space="708"/>
          <w:docGrid w:linePitch="360"/>
        </w:sectPr>
      </w:pPr>
    </w:p>
    <w:p w14:paraId="0CE1CBC6" w14:textId="37BD546C" w:rsidR="00BA242A" w:rsidRPr="00202BA3" w:rsidRDefault="00EF5A51" w:rsidP="00B15B7F">
      <w:pPr>
        <w:pStyle w:val="ActHead6"/>
        <w:pageBreakBefore/>
        <w:spacing w:after="120"/>
      </w:pPr>
      <w:r w:rsidRPr="00202BA3">
        <w:rPr>
          <w:rStyle w:val="CharAmSchNo"/>
        </w:rPr>
        <w:lastRenderedPageBreak/>
        <w:t>Sc</w:t>
      </w:r>
      <w:r w:rsidR="004903A8" w:rsidRPr="00202BA3">
        <w:rPr>
          <w:rStyle w:val="CharAmSchNo"/>
        </w:rPr>
        <w:t xml:space="preserve">hedule </w:t>
      </w:r>
      <w:r w:rsidR="00BA242A" w:rsidRPr="00202BA3">
        <w:rPr>
          <w:rStyle w:val="CharAmSchNo"/>
        </w:rPr>
        <w:t>1</w:t>
      </w:r>
      <w:r w:rsidR="00BA242A" w:rsidRPr="00202BA3">
        <w:t>—</w:t>
      </w:r>
      <w:r w:rsidR="00BA242A" w:rsidRPr="00202BA3">
        <w:rPr>
          <w:rStyle w:val="CharAmSchText"/>
        </w:rPr>
        <w:t>Amendments</w:t>
      </w:r>
    </w:p>
    <w:p w14:paraId="4D53175D" w14:textId="0ED5D9F4" w:rsidR="00BA242A" w:rsidRPr="00202BA3" w:rsidRDefault="00BA242A" w:rsidP="0071155B">
      <w:pPr>
        <w:pStyle w:val="ActHead9"/>
        <w:spacing w:before="120"/>
        <w:ind w:left="0" w:firstLine="0"/>
      </w:pPr>
      <w:r w:rsidRPr="00202BA3">
        <w:t>National Health (Continued Dispensing – Emergency Measures) Determination 2020</w:t>
      </w:r>
    </w:p>
    <w:p w14:paraId="41615406" w14:textId="72FC53E6" w:rsidR="001A7B12" w:rsidRPr="00691117" w:rsidRDefault="001A7B12" w:rsidP="0071155B">
      <w:pPr>
        <w:pStyle w:val="Amendment1"/>
        <w:tabs>
          <w:tab w:val="clear" w:pos="1695"/>
        </w:tabs>
        <w:spacing w:before="240" w:line="240" w:lineRule="auto"/>
        <w:ind w:left="567" w:hanging="567"/>
        <w:rPr>
          <w:sz w:val="24"/>
          <w:szCs w:val="24"/>
        </w:rPr>
      </w:pPr>
      <w:r w:rsidRPr="00202BA3">
        <w:t>Schedule 1,</w:t>
      </w:r>
      <w:r>
        <w:t xml:space="preserve"> </w:t>
      </w:r>
      <w:r w:rsidR="003C128C">
        <w:t xml:space="preserve">omit </w:t>
      </w:r>
      <w:r w:rsidRPr="00210D11">
        <w:t>entry for</w:t>
      </w:r>
      <w:r w:rsidR="003C128C">
        <w:t xml:space="preserve"> </w:t>
      </w:r>
      <w:proofErr w:type="spellStart"/>
      <w:r w:rsidR="003C128C" w:rsidRPr="003C128C">
        <w:rPr>
          <w:rFonts w:cs="Arial"/>
        </w:rPr>
        <w:t>Alendronic</w:t>
      </w:r>
      <w:proofErr w:type="spellEnd"/>
      <w:r w:rsidR="003C128C" w:rsidRPr="003C128C">
        <w:rPr>
          <w:rFonts w:cs="Arial"/>
        </w:rPr>
        <w:t xml:space="preserve"> acid with </w:t>
      </w:r>
      <w:proofErr w:type="spellStart"/>
      <w:r w:rsidR="003C128C" w:rsidRPr="003C128C">
        <w:rPr>
          <w:rFonts w:cs="Arial"/>
        </w:rPr>
        <w:t>colecalciferol</w:t>
      </w:r>
      <w:proofErr w:type="spellEnd"/>
      <w:r w:rsidR="003C128C" w:rsidRPr="003C128C">
        <w:rPr>
          <w:rFonts w:cs="Arial"/>
        </w:rPr>
        <w:t xml:space="preserve"> and calcium</w:t>
      </w:r>
      <w:r w:rsidRPr="003C128C">
        <w:t xml:space="preserve"> </w:t>
      </w:r>
    </w:p>
    <w:p w14:paraId="1B7C7502" w14:textId="55E713F5" w:rsidR="003C128C" w:rsidRPr="00691117" w:rsidRDefault="003C128C" w:rsidP="0061251D">
      <w:pPr>
        <w:pStyle w:val="Amendment1"/>
        <w:tabs>
          <w:tab w:val="clear" w:pos="1695"/>
        </w:tabs>
        <w:spacing w:line="240" w:lineRule="auto"/>
        <w:ind w:left="567" w:hanging="567"/>
        <w:rPr>
          <w:sz w:val="24"/>
          <w:szCs w:val="24"/>
        </w:rPr>
      </w:pPr>
      <w:r w:rsidRPr="00202BA3">
        <w:t>Schedule 1,</w:t>
      </w:r>
      <w:r>
        <w:t xml:space="preserve"> </w:t>
      </w:r>
      <w:r w:rsidRPr="00210D11">
        <w:t xml:space="preserve">entry for </w:t>
      </w:r>
      <w:r w:rsidRPr="003179B9">
        <w:rPr>
          <w:rFonts w:cs="Arial"/>
        </w:rPr>
        <w:t>Amino acid formula with vitamins and minerals without phenylalanine and tyrosine</w:t>
      </w:r>
    </w:p>
    <w:p w14:paraId="10A18C5F" w14:textId="77777777" w:rsidR="003C128C" w:rsidRPr="00202BA3" w:rsidRDefault="003C128C" w:rsidP="003C128C">
      <w:pPr>
        <w:pStyle w:val="Amendment1"/>
        <w:numPr>
          <w:ilvl w:val="0"/>
          <w:numId w:val="0"/>
        </w:numPr>
        <w:tabs>
          <w:tab w:val="clear" w:pos="1695"/>
        </w:tabs>
        <w:spacing w:before="60" w:after="60"/>
        <w:ind w:left="1134" w:hanging="567"/>
        <w:rPr>
          <w:rFonts w:ascii="Times New Roman" w:hAnsi="Times New Roman"/>
          <w:b w:val="0"/>
          <w:i/>
        </w:rPr>
      </w:pPr>
      <w:r>
        <w:rPr>
          <w:rFonts w:ascii="Times New Roman" w:hAnsi="Times New Roman"/>
          <w:b w:val="0"/>
          <w:i/>
        </w:rPr>
        <w:t>omit</w:t>
      </w:r>
      <w:r w:rsidRPr="00202BA3">
        <w:rPr>
          <w:rFonts w:ascii="Times New Roman" w:hAnsi="Times New Roman"/>
          <w:b w:val="0"/>
          <w:i/>
        </w:rPr>
        <w:t>:</w:t>
      </w: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2069"/>
        <w:gridCol w:w="7710"/>
        <w:gridCol w:w="2551"/>
      </w:tblGrid>
      <w:tr w:rsidR="003C128C" w:rsidRPr="00202BA3" w14:paraId="2B481022" w14:textId="77777777" w:rsidTr="000926D9">
        <w:tc>
          <w:tcPr>
            <w:tcW w:w="2069" w:type="dxa"/>
          </w:tcPr>
          <w:p w14:paraId="2092C64C" w14:textId="77777777" w:rsidR="003C128C" w:rsidRPr="008E3189" w:rsidRDefault="003C128C" w:rsidP="000926D9">
            <w:pPr>
              <w:pStyle w:val="Amendment10"/>
              <w:spacing w:before="60" w:after="60"/>
              <w:rPr>
                <w:b w:val="0"/>
                <w:bCs w:val="0"/>
                <w:sz w:val="16"/>
                <w:szCs w:val="16"/>
              </w:rPr>
            </w:pPr>
          </w:p>
        </w:tc>
        <w:tc>
          <w:tcPr>
            <w:tcW w:w="7710" w:type="dxa"/>
          </w:tcPr>
          <w:p w14:paraId="39CE0469" w14:textId="272D5F22" w:rsidR="003C128C" w:rsidRPr="003179B9" w:rsidRDefault="003C128C" w:rsidP="000926D9">
            <w:pPr>
              <w:pStyle w:val="Amendment10"/>
              <w:spacing w:before="60" w:after="60"/>
              <w:rPr>
                <w:b w:val="0"/>
                <w:bCs w:val="0"/>
              </w:rPr>
            </w:pPr>
            <w:r w:rsidRPr="003179B9">
              <w:rPr>
                <w:b w:val="0"/>
                <w:bCs w:val="0"/>
                <w:sz w:val="16"/>
                <w:szCs w:val="16"/>
              </w:rPr>
              <w:t>Sachets containing oral powder 34 g, 30 (TYR express 20)</w:t>
            </w:r>
          </w:p>
        </w:tc>
        <w:tc>
          <w:tcPr>
            <w:tcW w:w="2551" w:type="dxa"/>
          </w:tcPr>
          <w:p w14:paraId="2F8C0FD4" w14:textId="7060DA7A" w:rsidR="003C128C" w:rsidRPr="003179B9" w:rsidRDefault="003C128C" w:rsidP="000926D9">
            <w:pPr>
              <w:pStyle w:val="Amendment10"/>
              <w:spacing w:before="60" w:after="60"/>
              <w:rPr>
                <w:b w:val="0"/>
                <w:bCs w:val="0"/>
              </w:rPr>
            </w:pPr>
            <w:r w:rsidRPr="003179B9">
              <w:rPr>
                <w:b w:val="0"/>
                <w:bCs w:val="0"/>
                <w:sz w:val="16"/>
                <w:szCs w:val="16"/>
              </w:rPr>
              <w:t>Oral</w:t>
            </w:r>
          </w:p>
        </w:tc>
      </w:tr>
    </w:tbl>
    <w:p w14:paraId="57833D96" w14:textId="38770C5E" w:rsidR="003C128C" w:rsidRPr="00691117" w:rsidRDefault="003C128C" w:rsidP="0061251D">
      <w:pPr>
        <w:pStyle w:val="Amendment1"/>
        <w:tabs>
          <w:tab w:val="clear" w:pos="1695"/>
        </w:tabs>
        <w:spacing w:line="240" w:lineRule="auto"/>
        <w:ind w:left="567" w:hanging="567"/>
        <w:rPr>
          <w:sz w:val="24"/>
          <w:szCs w:val="24"/>
        </w:rPr>
      </w:pPr>
      <w:r w:rsidRPr="00202BA3">
        <w:t>Schedule 1,</w:t>
      </w:r>
      <w:r>
        <w:t xml:space="preserve"> </w:t>
      </w:r>
      <w:r w:rsidRPr="00210D11">
        <w:t xml:space="preserve">entry for </w:t>
      </w:r>
      <w:r w:rsidRPr="003179B9">
        <w:rPr>
          <w:rFonts w:cs="Arial"/>
        </w:rPr>
        <w:t xml:space="preserve">Amino acid formula with vitamins and minerals without valine, </w:t>
      </w:r>
      <w:proofErr w:type="gramStart"/>
      <w:r w:rsidRPr="003179B9">
        <w:rPr>
          <w:rFonts w:cs="Arial"/>
        </w:rPr>
        <w:t>leucine</w:t>
      </w:r>
      <w:proofErr w:type="gramEnd"/>
      <w:r w:rsidRPr="003179B9">
        <w:rPr>
          <w:rFonts w:cs="Arial"/>
        </w:rPr>
        <w:t xml:space="preserve"> and isoleucine</w:t>
      </w:r>
    </w:p>
    <w:p w14:paraId="60DE8B91" w14:textId="77777777" w:rsidR="003C128C" w:rsidRPr="00202BA3" w:rsidRDefault="003C128C" w:rsidP="003C128C">
      <w:pPr>
        <w:pStyle w:val="Amendment1"/>
        <w:numPr>
          <w:ilvl w:val="0"/>
          <w:numId w:val="0"/>
        </w:numPr>
        <w:tabs>
          <w:tab w:val="clear" w:pos="1695"/>
        </w:tabs>
        <w:spacing w:before="60" w:after="60"/>
        <w:ind w:left="1134" w:hanging="567"/>
        <w:rPr>
          <w:rFonts w:ascii="Times New Roman" w:hAnsi="Times New Roman"/>
          <w:b w:val="0"/>
          <w:i/>
        </w:rPr>
      </w:pPr>
      <w:r>
        <w:rPr>
          <w:rFonts w:ascii="Times New Roman" w:hAnsi="Times New Roman"/>
          <w:b w:val="0"/>
          <w:i/>
        </w:rPr>
        <w:t>omit</w:t>
      </w:r>
      <w:r w:rsidRPr="00202BA3">
        <w:rPr>
          <w:rFonts w:ascii="Times New Roman" w:hAnsi="Times New Roman"/>
          <w:b w:val="0"/>
          <w:i/>
        </w:rPr>
        <w:t>:</w:t>
      </w: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2069"/>
        <w:gridCol w:w="7710"/>
        <w:gridCol w:w="2551"/>
      </w:tblGrid>
      <w:tr w:rsidR="003C128C" w:rsidRPr="00202BA3" w14:paraId="72E5AC33" w14:textId="77777777" w:rsidTr="000926D9">
        <w:tc>
          <w:tcPr>
            <w:tcW w:w="2069" w:type="dxa"/>
          </w:tcPr>
          <w:p w14:paraId="549D1EFA" w14:textId="77777777" w:rsidR="003C128C" w:rsidRPr="008E3189" w:rsidRDefault="003C128C" w:rsidP="000926D9">
            <w:pPr>
              <w:pStyle w:val="Amendment10"/>
              <w:spacing w:before="60" w:after="60"/>
              <w:rPr>
                <w:b w:val="0"/>
                <w:bCs w:val="0"/>
                <w:sz w:val="16"/>
                <w:szCs w:val="16"/>
              </w:rPr>
            </w:pPr>
          </w:p>
        </w:tc>
        <w:tc>
          <w:tcPr>
            <w:tcW w:w="7710" w:type="dxa"/>
          </w:tcPr>
          <w:p w14:paraId="2ABA4CD7" w14:textId="4E12BEDC" w:rsidR="003C128C" w:rsidRPr="003179B9" w:rsidRDefault="003C128C" w:rsidP="000926D9">
            <w:pPr>
              <w:pStyle w:val="Amendment10"/>
              <w:spacing w:before="60" w:after="60"/>
              <w:rPr>
                <w:b w:val="0"/>
                <w:bCs w:val="0"/>
                <w:sz w:val="16"/>
                <w:szCs w:val="16"/>
              </w:rPr>
            </w:pPr>
            <w:r w:rsidRPr="003179B9">
              <w:rPr>
                <w:b w:val="0"/>
                <w:bCs w:val="0"/>
                <w:sz w:val="16"/>
                <w:szCs w:val="16"/>
              </w:rPr>
              <w:t>Sachets containing oral powder 34 g, 30 (MSUD express 20)</w:t>
            </w:r>
          </w:p>
        </w:tc>
        <w:tc>
          <w:tcPr>
            <w:tcW w:w="2551" w:type="dxa"/>
          </w:tcPr>
          <w:p w14:paraId="48229CC9" w14:textId="6FE6F4FA" w:rsidR="003C128C" w:rsidRPr="003179B9" w:rsidRDefault="003179B9" w:rsidP="000926D9">
            <w:pPr>
              <w:pStyle w:val="Amendment10"/>
              <w:spacing w:before="60" w:after="60"/>
              <w:rPr>
                <w:b w:val="0"/>
                <w:bCs w:val="0"/>
                <w:sz w:val="16"/>
                <w:szCs w:val="16"/>
              </w:rPr>
            </w:pPr>
            <w:r>
              <w:rPr>
                <w:b w:val="0"/>
                <w:bCs w:val="0"/>
                <w:sz w:val="16"/>
                <w:szCs w:val="16"/>
              </w:rPr>
              <w:t>O</w:t>
            </w:r>
            <w:r w:rsidR="003C128C" w:rsidRPr="003179B9">
              <w:rPr>
                <w:b w:val="0"/>
                <w:bCs w:val="0"/>
                <w:sz w:val="16"/>
                <w:szCs w:val="16"/>
              </w:rPr>
              <w:t>ral</w:t>
            </w:r>
          </w:p>
        </w:tc>
      </w:tr>
    </w:tbl>
    <w:p w14:paraId="77C94761" w14:textId="69DAB14A" w:rsidR="003C128C" w:rsidRPr="00691117" w:rsidRDefault="003C128C" w:rsidP="0061251D">
      <w:pPr>
        <w:pStyle w:val="Amendment1"/>
        <w:tabs>
          <w:tab w:val="clear" w:pos="1695"/>
        </w:tabs>
        <w:spacing w:line="240" w:lineRule="auto"/>
        <w:ind w:left="567" w:hanging="567"/>
        <w:rPr>
          <w:sz w:val="24"/>
          <w:szCs w:val="24"/>
        </w:rPr>
      </w:pPr>
      <w:r w:rsidRPr="00202BA3">
        <w:t>Schedule 1,</w:t>
      </w:r>
      <w:r w:rsidR="00443C51">
        <w:t xml:space="preserve"> </w:t>
      </w:r>
      <w:r w:rsidRPr="00210D11">
        <w:t>entry for</w:t>
      </w:r>
      <w:r w:rsidRPr="00443C51">
        <w:rPr>
          <w:sz w:val="24"/>
          <w:szCs w:val="24"/>
        </w:rPr>
        <w:t xml:space="preserve"> </w:t>
      </w:r>
      <w:r w:rsidR="00443C51" w:rsidRPr="00443C51">
        <w:rPr>
          <w:rFonts w:cs="Arial"/>
        </w:rPr>
        <w:t>Budesonide</w:t>
      </w:r>
    </w:p>
    <w:p w14:paraId="7FC45902" w14:textId="2F9D0DA3" w:rsidR="003C128C" w:rsidRPr="00202BA3" w:rsidRDefault="003C128C" w:rsidP="003C128C">
      <w:pPr>
        <w:pStyle w:val="Amendment1"/>
        <w:numPr>
          <w:ilvl w:val="0"/>
          <w:numId w:val="0"/>
        </w:numPr>
        <w:tabs>
          <w:tab w:val="clear" w:pos="1695"/>
        </w:tabs>
        <w:spacing w:before="60" w:after="60"/>
        <w:ind w:left="1134" w:hanging="567"/>
        <w:rPr>
          <w:rFonts w:ascii="Times New Roman" w:hAnsi="Times New Roman"/>
          <w:b w:val="0"/>
          <w:i/>
        </w:rPr>
      </w:pPr>
      <w:r>
        <w:rPr>
          <w:rFonts w:ascii="Times New Roman" w:hAnsi="Times New Roman"/>
          <w:b w:val="0"/>
          <w:i/>
        </w:rPr>
        <w:t>insert</w:t>
      </w:r>
      <w:r w:rsidR="00443C51">
        <w:rPr>
          <w:rFonts w:ascii="Times New Roman" w:hAnsi="Times New Roman"/>
          <w:b w:val="0"/>
          <w:i/>
        </w:rPr>
        <w:t xml:space="preserve"> as the first entry</w:t>
      </w:r>
      <w:r w:rsidRPr="00202BA3">
        <w:rPr>
          <w:rFonts w:ascii="Times New Roman" w:hAnsi="Times New Roman"/>
          <w:b w:val="0"/>
          <w:i/>
        </w:rPr>
        <w:t>:</w:t>
      </w: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2069"/>
        <w:gridCol w:w="7710"/>
        <w:gridCol w:w="2551"/>
      </w:tblGrid>
      <w:tr w:rsidR="003C128C" w:rsidRPr="00202BA3" w14:paraId="4ED0715A" w14:textId="77777777" w:rsidTr="000926D9">
        <w:tc>
          <w:tcPr>
            <w:tcW w:w="2069" w:type="dxa"/>
          </w:tcPr>
          <w:p w14:paraId="2A979CD6" w14:textId="589C8014" w:rsidR="003C128C" w:rsidRPr="003179B9" w:rsidRDefault="003C128C" w:rsidP="003C128C">
            <w:pPr>
              <w:pStyle w:val="Amendment10"/>
              <w:spacing w:before="60" w:after="60"/>
              <w:rPr>
                <w:b w:val="0"/>
                <w:bCs w:val="0"/>
                <w:sz w:val="16"/>
                <w:szCs w:val="16"/>
              </w:rPr>
            </w:pPr>
          </w:p>
        </w:tc>
        <w:tc>
          <w:tcPr>
            <w:tcW w:w="7710" w:type="dxa"/>
          </w:tcPr>
          <w:p w14:paraId="15688201" w14:textId="627F27C8" w:rsidR="003C128C" w:rsidRPr="003179B9" w:rsidRDefault="003C128C" w:rsidP="003C128C">
            <w:pPr>
              <w:pStyle w:val="Amendment10"/>
              <w:spacing w:before="60" w:after="60"/>
              <w:rPr>
                <w:b w:val="0"/>
                <w:bCs w:val="0"/>
              </w:rPr>
            </w:pPr>
            <w:r w:rsidRPr="003179B9">
              <w:rPr>
                <w:b w:val="0"/>
                <w:bCs w:val="0"/>
                <w:sz w:val="16"/>
                <w:szCs w:val="16"/>
              </w:rPr>
              <w:t>Capsule (modified release) 3 mg</w:t>
            </w:r>
          </w:p>
        </w:tc>
        <w:tc>
          <w:tcPr>
            <w:tcW w:w="2551" w:type="dxa"/>
          </w:tcPr>
          <w:p w14:paraId="6550260B" w14:textId="116D3495" w:rsidR="003C128C" w:rsidRPr="003179B9" w:rsidRDefault="003C128C" w:rsidP="003C128C">
            <w:pPr>
              <w:pStyle w:val="Amendment10"/>
              <w:spacing w:before="60" w:after="60"/>
              <w:rPr>
                <w:b w:val="0"/>
                <w:bCs w:val="0"/>
              </w:rPr>
            </w:pPr>
            <w:r w:rsidRPr="003179B9">
              <w:rPr>
                <w:b w:val="0"/>
                <w:bCs w:val="0"/>
                <w:sz w:val="16"/>
                <w:szCs w:val="16"/>
              </w:rPr>
              <w:t>Oral</w:t>
            </w:r>
          </w:p>
        </w:tc>
      </w:tr>
    </w:tbl>
    <w:p w14:paraId="389518CB" w14:textId="114A71B7" w:rsidR="003C128C" w:rsidRPr="00691117" w:rsidRDefault="003C128C" w:rsidP="0061251D">
      <w:pPr>
        <w:pStyle w:val="Amendment1"/>
        <w:tabs>
          <w:tab w:val="clear" w:pos="1695"/>
        </w:tabs>
        <w:spacing w:line="240" w:lineRule="auto"/>
        <w:ind w:left="567" w:hanging="567"/>
        <w:rPr>
          <w:sz w:val="24"/>
          <w:szCs w:val="24"/>
        </w:rPr>
      </w:pPr>
      <w:r w:rsidRPr="00202BA3">
        <w:t>Schedule 1,</w:t>
      </w:r>
      <w:r>
        <w:t xml:space="preserve"> </w:t>
      </w:r>
      <w:r w:rsidRPr="00210D11">
        <w:t xml:space="preserve">entry for </w:t>
      </w:r>
      <w:proofErr w:type="spellStart"/>
      <w:r w:rsidRPr="003179B9">
        <w:rPr>
          <w:rFonts w:cs="Arial"/>
        </w:rPr>
        <w:t>Cromoglycic</w:t>
      </w:r>
      <w:proofErr w:type="spellEnd"/>
      <w:r w:rsidRPr="003179B9">
        <w:rPr>
          <w:rFonts w:cs="Arial"/>
        </w:rPr>
        <w:t xml:space="preserve"> acid</w:t>
      </w:r>
    </w:p>
    <w:p w14:paraId="4AE4E6F5" w14:textId="1538FF87" w:rsidR="003C128C" w:rsidRPr="00202BA3" w:rsidRDefault="003C128C" w:rsidP="003C128C">
      <w:pPr>
        <w:pStyle w:val="Amendment1"/>
        <w:numPr>
          <w:ilvl w:val="0"/>
          <w:numId w:val="0"/>
        </w:numPr>
        <w:tabs>
          <w:tab w:val="clear" w:pos="1695"/>
        </w:tabs>
        <w:spacing w:before="60" w:after="60"/>
        <w:ind w:left="1134" w:hanging="567"/>
        <w:rPr>
          <w:rFonts w:ascii="Times New Roman" w:hAnsi="Times New Roman"/>
          <w:b w:val="0"/>
          <w:i/>
        </w:rPr>
      </w:pPr>
      <w:r>
        <w:rPr>
          <w:rFonts w:ascii="Times New Roman" w:hAnsi="Times New Roman"/>
          <w:b w:val="0"/>
          <w:i/>
        </w:rPr>
        <w:t>omit</w:t>
      </w:r>
      <w:r w:rsidRPr="00202BA3">
        <w:rPr>
          <w:rFonts w:ascii="Times New Roman" w:hAnsi="Times New Roman"/>
          <w:b w:val="0"/>
          <w:i/>
        </w:rPr>
        <w:t>:</w:t>
      </w: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2069"/>
        <w:gridCol w:w="7710"/>
        <w:gridCol w:w="2551"/>
      </w:tblGrid>
      <w:tr w:rsidR="003C128C" w:rsidRPr="00202BA3" w14:paraId="23509EB9" w14:textId="77777777" w:rsidTr="000926D9">
        <w:tc>
          <w:tcPr>
            <w:tcW w:w="2069" w:type="dxa"/>
          </w:tcPr>
          <w:p w14:paraId="4A7D1C38" w14:textId="3BD1AD3C" w:rsidR="003C128C" w:rsidRPr="008E3189" w:rsidRDefault="003C128C" w:rsidP="003C128C">
            <w:pPr>
              <w:pStyle w:val="Amendment10"/>
              <w:spacing w:before="60" w:after="60"/>
              <w:rPr>
                <w:b w:val="0"/>
                <w:bCs w:val="0"/>
                <w:sz w:val="16"/>
                <w:szCs w:val="16"/>
              </w:rPr>
            </w:pPr>
          </w:p>
        </w:tc>
        <w:tc>
          <w:tcPr>
            <w:tcW w:w="7710" w:type="dxa"/>
          </w:tcPr>
          <w:p w14:paraId="3CB07AAB" w14:textId="0B19F3CC" w:rsidR="003C128C" w:rsidRPr="003179B9" w:rsidRDefault="003C128C" w:rsidP="003C128C">
            <w:pPr>
              <w:pStyle w:val="Amendment10"/>
              <w:spacing w:before="60" w:after="60"/>
              <w:rPr>
                <w:b w:val="0"/>
                <w:bCs w:val="0"/>
              </w:rPr>
            </w:pPr>
            <w:r w:rsidRPr="003179B9">
              <w:rPr>
                <w:b w:val="0"/>
                <w:bCs w:val="0"/>
                <w:sz w:val="16"/>
                <w:szCs w:val="16"/>
              </w:rPr>
              <w:t>Pressurised inhalation containing sodium cromoglycate 5 mg per dose, 112 doses (CFC</w:t>
            </w:r>
            <w:r w:rsidRPr="003179B9">
              <w:rPr>
                <w:b w:val="0"/>
                <w:bCs w:val="0"/>
                <w:sz w:val="16"/>
                <w:szCs w:val="16"/>
              </w:rPr>
              <w:noBreakHyphen/>
              <w:t>free formulation)</w:t>
            </w:r>
          </w:p>
        </w:tc>
        <w:tc>
          <w:tcPr>
            <w:tcW w:w="2551" w:type="dxa"/>
          </w:tcPr>
          <w:p w14:paraId="595EC24B" w14:textId="4F073799" w:rsidR="003C128C" w:rsidRPr="003179B9" w:rsidRDefault="003C128C" w:rsidP="003C128C">
            <w:pPr>
              <w:pStyle w:val="Amendment10"/>
              <w:spacing w:before="60" w:after="60"/>
              <w:rPr>
                <w:b w:val="0"/>
                <w:bCs w:val="0"/>
              </w:rPr>
            </w:pPr>
            <w:r w:rsidRPr="003179B9">
              <w:rPr>
                <w:b w:val="0"/>
                <w:bCs w:val="0"/>
                <w:sz w:val="16"/>
                <w:szCs w:val="16"/>
              </w:rPr>
              <w:t>Inhalation by mouth</w:t>
            </w:r>
          </w:p>
        </w:tc>
      </w:tr>
    </w:tbl>
    <w:p w14:paraId="62F106C7" w14:textId="4B995DA4" w:rsidR="003C128C" w:rsidRPr="003179B9" w:rsidRDefault="003C128C" w:rsidP="0061251D">
      <w:pPr>
        <w:pStyle w:val="Amendment1"/>
        <w:tabs>
          <w:tab w:val="clear" w:pos="1695"/>
        </w:tabs>
        <w:spacing w:line="240" w:lineRule="auto"/>
        <w:ind w:left="567" w:hanging="567"/>
        <w:rPr>
          <w:sz w:val="24"/>
          <w:szCs w:val="24"/>
        </w:rPr>
      </w:pPr>
      <w:r w:rsidRPr="00202BA3">
        <w:t>Schedule 1,</w:t>
      </w:r>
      <w:r>
        <w:t xml:space="preserve"> </w:t>
      </w:r>
      <w:r w:rsidR="003179B9">
        <w:t>omit</w:t>
      </w:r>
      <w:r>
        <w:t xml:space="preserve"> </w:t>
      </w:r>
      <w:r w:rsidRPr="00210D11">
        <w:t xml:space="preserve">entry </w:t>
      </w:r>
      <w:r w:rsidRPr="003179B9">
        <w:t xml:space="preserve">for </w:t>
      </w:r>
      <w:r w:rsidR="003179B9" w:rsidRPr="003179B9">
        <w:rPr>
          <w:rFonts w:cs="Arial"/>
        </w:rPr>
        <w:t>Docosahexaenoic acid with carbohydrate</w:t>
      </w:r>
    </w:p>
    <w:p w14:paraId="1383082F" w14:textId="1D1D9068" w:rsidR="009A5C5C" w:rsidRDefault="003C128C" w:rsidP="0061251D">
      <w:pPr>
        <w:pStyle w:val="Amendment1"/>
        <w:tabs>
          <w:tab w:val="clear" w:pos="1695"/>
        </w:tabs>
        <w:spacing w:line="240" w:lineRule="auto"/>
        <w:ind w:left="567" w:hanging="567"/>
        <w:rPr>
          <w:rFonts w:cs="Arial"/>
        </w:rPr>
      </w:pPr>
      <w:r w:rsidRPr="00202BA3">
        <w:t>Schedule 1,</w:t>
      </w:r>
      <w:r>
        <w:t xml:space="preserve"> </w:t>
      </w:r>
      <w:r w:rsidR="003179B9">
        <w:t>omit</w:t>
      </w:r>
      <w:r>
        <w:t xml:space="preserve"> </w:t>
      </w:r>
      <w:r w:rsidRPr="00210D11">
        <w:t xml:space="preserve">entry </w:t>
      </w:r>
      <w:r w:rsidRPr="003179B9">
        <w:t xml:space="preserve">for </w:t>
      </w:r>
      <w:r w:rsidR="003179B9" w:rsidRPr="003179B9">
        <w:rPr>
          <w:rFonts w:cs="Arial"/>
        </w:rPr>
        <w:t>Etacrynic acid</w:t>
      </w:r>
    </w:p>
    <w:p w14:paraId="38D13174" w14:textId="3BF388FC" w:rsidR="003C128C" w:rsidRPr="003179B9" w:rsidRDefault="003C128C" w:rsidP="0061251D">
      <w:pPr>
        <w:pStyle w:val="Amendment1"/>
        <w:tabs>
          <w:tab w:val="clear" w:pos="1695"/>
        </w:tabs>
        <w:spacing w:line="240" w:lineRule="auto"/>
        <w:ind w:left="567" w:hanging="567"/>
      </w:pPr>
      <w:r w:rsidRPr="00202BA3">
        <w:t>Schedule 1,</w:t>
      </w:r>
      <w:r>
        <w:t xml:space="preserve"> after </w:t>
      </w:r>
      <w:r w:rsidRPr="00210D11">
        <w:t xml:space="preserve">entry </w:t>
      </w:r>
      <w:r w:rsidRPr="003179B9">
        <w:t xml:space="preserve">for </w:t>
      </w:r>
      <w:r w:rsidR="003179B9" w:rsidRPr="003179B9">
        <w:rPr>
          <w:rFonts w:cs="Arial"/>
        </w:rPr>
        <w:t xml:space="preserve">Fluticasone furoate with umeclidinium and vilanterol in the form Powder for oral inhalation in breath actuated device containing fluticasone furoate 100 micrograms with umeclidinium 62.5 micrograms (as bromide) and vilanterol 25 micrograms (as </w:t>
      </w:r>
      <w:proofErr w:type="spellStart"/>
      <w:r w:rsidR="003179B9" w:rsidRPr="003179B9">
        <w:rPr>
          <w:rFonts w:cs="Arial"/>
        </w:rPr>
        <w:t>trifenatate</w:t>
      </w:r>
      <w:proofErr w:type="spellEnd"/>
      <w:r w:rsidR="003179B9" w:rsidRPr="003179B9">
        <w:rPr>
          <w:rFonts w:cs="Arial"/>
        </w:rPr>
        <w:t>) per dose, 30 doses</w:t>
      </w:r>
    </w:p>
    <w:p w14:paraId="4C630502" w14:textId="77777777" w:rsidR="003C128C" w:rsidRPr="00202BA3" w:rsidRDefault="003C128C" w:rsidP="003C128C">
      <w:pPr>
        <w:pStyle w:val="Amendment1"/>
        <w:numPr>
          <w:ilvl w:val="0"/>
          <w:numId w:val="0"/>
        </w:numPr>
        <w:tabs>
          <w:tab w:val="clear" w:pos="1695"/>
        </w:tabs>
        <w:spacing w:before="60" w:after="60"/>
        <w:ind w:left="1134" w:hanging="567"/>
        <w:rPr>
          <w:rFonts w:ascii="Times New Roman" w:hAnsi="Times New Roman"/>
          <w:b w:val="0"/>
          <w:i/>
        </w:rPr>
      </w:pPr>
      <w:r>
        <w:rPr>
          <w:rFonts w:ascii="Times New Roman" w:hAnsi="Times New Roman"/>
          <w:b w:val="0"/>
          <w:i/>
        </w:rPr>
        <w:t>insert</w:t>
      </w:r>
      <w:r w:rsidRPr="00202BA3">
        <w:rPr>
          <w:rFonts w:ascii="Times New Roman" w:hAnsi="Times New Roman"/>
          <w:b w:val="0"/>
          <w:i/>
        </w:rPr>
        <w:t>:</w:t>
      </w: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2069"/>
        <w:gridCol w:w="7710"/>
        <w:gridCol w:w="2551"/>
      </w:tblGrid>
      <w:tr w:rsidR="003C128C" w:rsidRPr="00202BA3" w14:paraId="1B5F0A10" w14:textId="77777777" w:rsidTr="000926D9">
        <w:tc>
          <w:tcPr>
            <w:tcW w:w="2069" w:type="dxa"/>
          </w:tcPr>
          <w:p w14:paraId="0DC3FDB7" w14:textId="77777777" w:rsidR="003C128C" w:rsidRPr="008E3189" w:rsidRDefault="003C128C" w:rsidP="000926D9">
            <w:pPr>
              <w:pStyle w:val="Amendment10"/>
              <w:spacing w:before="60" w:after="60"/>
              <w:rPr>
                <w:b w:val="0"/>
                <w:bCs w:val="0"/>
                <w:sz w:val="16"/>
                <w:szCs w:val="16"/>
              </w:rPr>
            </w:pPr>
          </w:p>
        </w:tc>
        <w:tc>
          <w:tcPr>
            <w:tcW w:w="7710" w:type="dxa"/>
          </w:tcPr>
          <w:p w14:paraId="32E8FCBE" w14:textId="5BADFC08" w:rsidR="003C128C" w:rsidRPr="003179B9" w:rsidRDefault="003179B9" w:rsidP="000926D9">
            <w:pPr>
              <w:pStyle w:val="Amendment10"/>
              <w:spacing w:before="60" w:after="60"/>
              <w:rPr>
                <w:b w:val="0"/>
                <w:bCs w:val="0"/>
              </w:rPr>
            </w:pPr>
            <w:r w:rsidRPr="003179B9">
              <w:rPr>
                <w:b w:val="0"/>
                <w:bCs w:val="0"/>
                <w:sz w:val="16"/>
                <w:szCs w:val="16"/>
              </w:rPr>
              <w:t xml:space="preserve">Powder for oral inhalation in breath actuated device containing fluticasone furoate 200 micrograms with umeclidinium 62.5 micrograms (as bromide) and vilanterol 25 micrograms (as </w:t>
            </w:r>
            <w:proofErr w:type="spellStart"/>
            <w:r w:rsidRPr="003179B9">
              <w:rPr>
                <w:b w:val="0"/>
                <w:bCs w:val="0"/>
                <w:sz w:val="16"/>
                <w:szCs w:val="16"/>
              </w:rPr>
              <w:t>trifenatate</w:t>
            </w:r>
            <w:proofErr w:type="spellEnd"/>
            <w:r w:rsidRPr="003179B9">
              <w:rPr>
                <w:b w:val="0"/>
                <w:bCs w:val="0"/>
                <w:sz w:val="16"/>
                <w:szCs w:val="16"/>
              </w:rPr>
              <w:t>) per dose, 30 doses</w:t>
            </w:r>
          </w:p>
        </w:tc>
        <w:tc>
          <w:tcPr>
            <w:tcW w:w="2551" w:type="dxa"/>
          </w:tcPr>
          <w:p w14:paraId="2F34E5C2" w14:textId="40E7FDBE" w:rsidR="003C128C" w:rsidRPr="003179B9" w:rsidRDefault="003179B9" w:rsidP="000926D9">
            <w:pPr>
              <w:pStyle w:val="Amendment10"/>
              <w:spacing w:before="60" w:after="60"/>
              <w:rPr>
                <w:b w:val="0"/>
                <w:bCs w:val="0"/>
              </w:rPr>
            </w:pPr>
            <w:r w:rsidRPr="003179B9">
              <w:rPr>
                <w:b w:val="0"/>
                <w:bCs w:val="0"/>
                <w:sz w:val="16"/>
                <w:szCs w:val="16"/>
              </w:rPr>
              <w:t xml:space="preserve">Inhalation by </w:t>
            </w:r>
            <w:r w:rsidR="00D52F00">
              <w:rPr>
                <w:b w:val="0"/>
                <w:bCs w:val="0"/>
                <w:sz w:val="16"/>
                <w:szCs w:val="16"/>
              </w:rPr>
              <w:t>m</w:t>
            </w:r>
            <w:r w:rsidRPr="003179B9">
              <w:rPr>
                <w:b w:val="0"/>
                <w:bCs w:val="0"/>
                <w:sz w:val="16"/>
                <w:szCs w:val="16"/>
              </w:rPr>
              <w:t>outh</w:t>
            </w:r>
          </w:p>
        </w:tc>
      </w:tr>
    </w:tbl>
    <w:p w14:paraId="7B322C70" w14:textId="77777777" w:rsidR="008C7908" w:rsidRDefault="008C7908">
      <w:pPr>
        <w:spacing w:line="240" w:lineRule="auto"/>
        <w:rPr>
          <w:rFonts w:ascii="Arial" w:eastAsia="Times New Roman" w:hAnsi="Arial" w:cs="Times New Roman"/>
          <w:b/>
          <w:sz w:val="20"/>
          <w:lang w:eastAsia="en-AU"/>
        </w:rPr>
      </w:pPr>
      <w:r>
        <w:br w:type="page"/>
      </w:r>
    </w:p>
    <w:p w14:paraId="6B4F1798" w14:textId="0E234C48" w:rsidR="003179B9" w:rsidRPr="00691117" w:rsidRDefault="003179B9" w:rsidP="001C2186">
      <w:pPr>
        <w:pStyle w:val="Amendment1"/>
        <w:tabs>
          <w:tab w:val="clear" w:pos="1695"/>
        </w:tabs>
        <w:spacing w:line="240" w:lineRule="auto"/>
        <w:ind w:left="567" w:hanging="567"/>
        <w:rPr>
          <w:sz w:val="24"/>
          <w:szCs w:val="24"/>
        </w:rPr>
      </w:pPr>
      <w:r w:rsidRPr="00202BA3">
        <w:lastRenderedPageBreak/>
        <w:t>Schedule 1,</w:t>
      </w:r>
      <w:r>
        <w:t xml:space="preserve"> after </w:t>
      </w:r>
      <w:r w:rsidRPr="00210D11">
        <w:t xml:space="preserve">entry </w:t>
      </w:r>
      <w:r w:rsidRPr="003179B9">
        <w:t xml:space="preserve">for </w:t>
      </w:r>
      <w:r w:rsidRPr="003179B9">
        <w:rPr>
          <w:rFonts w:cs="Arial"/>
        </w:rPr>
        <w:t>Imatinib</w:t>
      </w:r>
      <w:r w:rsidRPr="003179B9">
        <w:t xml:space="preserve"> in the form </w:t>
      </w:r>
      <w:r w:rsidRPr="003179B9">
        <w:rPr>
          <w:rFonts w:cs="Arial"/>
        </w:rPr>
        <w:t xml:space="preserve">Tablet 400 mg (as </w:t>
      </w:r>
      <w:proofErr w:type="spellStart"/>
      <w:r w:rsidRPr="003179B9">
        <w:rPr>
          <w:rFonts w:cs="Arial"/>
        </w:rPr>
        <w:t>mesilate</w:t>
      </w:r>
      <w:proofErr w:type="spellEnd"/>
      <w:r w:rsidRPr="003179B9">
        <w:rPr>
          <w:rFonts w:cs="Arial"/>
        </w:rPr>
        <w:t>)</w:t>
      </w:r>
    </w:p>
    <w:p w14:paraId="544923EB" w14:textId="114D208C" w:rsidR="003179B9" w:rsidRPr="00202BA3" w:rsidRDefault="003179B9" w:rsidP="003179B9">
      <w:pPr>
        <w:pStyle w:val="Amendment1"/>
        <w:numPr>
          <w:ilvl w:val="0"/>
          <w:numId w:val="0"/>
        </w:numPr>
        <w:tabs>
          <w:tab w:val="clear" w:pos="1695"/>
        </w:tabs>
        <w:spacing w:before="60" w:after="60"/>
        <w:ind w:left="1134" w:hanging="567"/>
        <w:rPr>
          <w:rFonts w:ascii="Times New Roman" w:hAnsi="Times New Roman"/>
          <w:b w:val="0"/>
          <w:i/>
        </w:rPr>
      </w:pPr>
      <w:r>
        <w:rPr>
          <w:rFonts w:ascii="Times New Roman" w:hAnsi="Times New Roman"/>
          <w:b w:val="0"/>
          <w:i/>
        </w:rPr>
        <w:t>insert</w:t>
      </w:r>
      <w:r w:rsidRPr="00202BA3">
        <w:rPr>
          <w:rFonts w:ascii="Times New Roman" w:hAnsi="Times New Roman"/>
          <w:b w:val="0"/>
          <w:i/>
        </w:rPr>
        <w:t>:</w:t>
      </w: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2069"/>
        <w:gridCol w:w="7710"/>
        <w:gridCol w:w="2551"/>
      </w:tblGrid>
      <w:tr w:rsidR="003179B9" w:rsidRPr="00202BA3" w14:paraId="08400075" w14:textId="77777777" w:rsidTr="000926D9">
        <w:tc>
          <w:tcPr>
            <w:tcW w:w="2069" w:type="dxa"/>
          </w:tcPr>
          <w:p w14:paraId="14F3D866" w14:textId="77777777" w:rsidR="003179B9" w:rsidRPr="008E3189" w:rsidRDefault="003179B9" w:rsidP="000926D9">
            <w:pPr>
              <w:pStyle w:val="Amendment10"/>
              <w:spacing w:before="60" w:after="60"/>
              <w:rPr>
                <w:b w:val="0"/>
                <w:bCs w:val="0"/>
                <w:sz w:val="16"/>
                <w:szCs w:val="16"/>
              </w:rPr>
            </w:pPr>
          </w:p>
        </w:tc>
        <w:tc>
          <w:tcPr>
            <w:tcW w:w="7710" w:type="dxa"/>
          </w:tcPr>
          <w:p w14:paraId="69C1755A" w14:textId="2C78688D" w:rsidR="003179B9" w:rsidRPr="003179B9" w:rsidRDefault="003179B9" w:rsidP="000926D9">
            <w:pPr>
              <w:pStyle w:val="Amendment10"/>
              <w:spacing w:before="60" w:after="60"/>
              <w:rPr>
                <w:b w:val="0"/>
                <w:bCs w:val="0"/>
              </w:rPr>
            </w:pPr>
            <w:r w:rsidRPr="003179B9">
              <w:rPr>
                <w:b w:val="0"/>
                <w:bCs w:val="0"/>
                <w:sz w:val="16"/>
                <w:szCs w:val="16"/>
              </w:rPr>
              <w:t xml:space="preserve">Tablet 600 mg (as </w:t>
            </w:r>
            <w:proofErr w:type="spellStart"/>
            <w:r w:rsidRPr="003179B9">
              <w:rPr>
                <w:b w:val="0"/>
                <w:bCs w:val="0"/>
                <w:sz w:val="16"/>
                <w:szCs w:val="16"/>
              </w:rPr>
              <w:t>mesilate</w:t>
            </w:r>
            <w:proofErr w:type="spellEnd"/>
            <w:r w:rsidRPr="003179B9">
              <w:rPr>
                <w:b w:val="0"/>
                <w:bCs w:val="0"/>
                <w:sz w:val="16"/>
                <w:szCs w:val="16"/>
              </w:rPr>
              <w:t>)</w:t>
            </w:r>
          </w:p>
        </w:tc>
        <w:tc>
          <w:tcPr>
            <w:tcW w:w="2551" w:type="dxa"/>
          </w:tcPr>
          <w:p w14:paraId="3DBFF5A8" w14:textId="04B9B24A" w:rsidR="003179B9" w:rsidRPr="003179B9" w:rsidRDefault="003179B9" w:rsidP="000926D9">
            <w:pPr>
              <w:pStyle w:val="Amendment10"/>
              <w:spacing w:before="60" w:after="60"/>
              <w:rPr>
                <w:b w:val="0"/>
                <w:bCs w:val="0"/>
              </w:rPr>
            </w:pPr>
            <w:r w:rsidRPr="003179B9">
              <w:rPr>
                <w:b w:val="0"/>
                <w:bCs w:val="0"/>
                <w:sz w:val="16"/>
                <w:szCs w:val="16"/>
              </w:rPr>
              <w:t>Oral</w:t>
            </w:r>
          </w:p>
        </w:tc>
      </w:tr>
    </w:tbl>
    <w:p w14:paraId="4E55D08E" w14:textId="1AC9CFC2" w:rsidR="003179B9" w:rsidRPr="00691117" w:rsidRDefault="003179B9" w:rsidP="0061251D">
      <w:pPr>
        <w:pStyle w:val="Amendment1"/>
        <w:tabs>
          <w:tab w:val="clear" w:pos="1695"/>
        </w:tabs>
        <w:spacing w:line="240" w:lineRule="auto"/>
        <w:ind w:left="567" w:hanging="567"/>
        <w:rPr>
          <w:sz w:val="24"/>
          <w:szCs w:val="24"/>
        </w:rPr>
      </w:pPr>
      <w:r w:rsidRPr="00202BA3">
        <w:t>Schedule 1,</w:t>
      </w:r>
      <w:r>
        <w:t xml:space="preserve"> </w:t>
      </w:r>
      <w:r w:rsidRPr="003179B9">
        <w:t>after entry for</w:t>
      </w:r>
      <w:r w:rsidRPr="003179B9">
        <w:rPr>
          <w:rFonts w:cs="Arial"/>
        </w:rPr>
        <w:t xml:space="preserve"> Mupirocin</w:t>
      </w:r>
      <w:r w:rsidRPr="003179B9">
        <w:t xml:space="preserve"> in the form </w:t>
      </w:r>
      <w:r w:rsidRPr="003179B9">
        <w:rPr>
          <w:rFonts w:cs="Arial"/>
        </w:rPr>
        <w:t>Nasal ointment 20 mg (as calcium) per g, 5 g</w:t>
      </w:r>
    </w:p>
    <w:p w14:paraId="4D2EC91A" w14:textId="77777777" w:rsidR="003179B9" w:rsidRPr="00202BA3" w:rsidRDefault="003179B9" w:rsidP="003179B9">
      <w:pPr>
        <w:pStyle w:val="Amendment1"/>
        <w:numPr>
          <w:ilvl w:val="0"/>
          <w:numId w:val="0"/>
        </w:numPr>
        <w:tabs>
          <w:tab w:val="clear" w:pos="1695"/>
        </w:tabs>
        <w:spacing w:before="60" w:after="60"/>
        <w:ind w:left="1134" w:hanging="567"/>
        <w:rPr>
          <w:rFonts w:ascii="Times New Roman" w:hAnsi="Times New Roman"/>
          <w:b w:val="0"/>
          <w:i/>
        </w:rPr>
      </w:pPr>
      <w:r>
        <w:rPr>
          <w:rFonts w:ascii="Times New Roman" w:hAnsi="Times New Roman"/>
          <w:b w:val="0"/>
          <w:i/>
        </w:rPr>
        <w:t>insert</w:t>
      </w:r>
      <w:r w:rsidRPr="00202BA3">
        <w:rPr>
          <w:rFonts w:ascii="Times New Roman" w:hAnsi="Times New Roman"/>
          <w:b w:val="0"/>
          <w:i/>
        </w:rPr>
        <w:t>:</w:t>
      </w: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2069"/>
        <w:gridCol w:w="7710"/>
        <w:gridCol w:w="2551"/>
      </w:tblGrid>
      <w:tr w:rsidR="003179B9" w:rsidRPr="00202BA3" w14:paraId="377FDC4A" w14:textId="77777777" w:rsidTr="000926D9">
        <w:tc>
          <w:tcPr>
            <w:tcW w:w="2069" w:type="dxa"/>
          </w:tcPr>
          <w:p w14:paraId="16E5CB68" w14:textId="73D05A67" w:rsidR="003179B9" w:rsidRPr="003179B9" w:rsidRDefault="003179B9" w:rsidP="000926D9">
            <w:pPr>
              <w:pStyle w:val="Amendment10"/>
              <w:spacing w:before="60" w:after="60"/>
              <w:rPr>
                <w:b w:val="0"/>
                <w:bCs w:val="0"/>
                <w:sz w:val="16"/>
                <w:szCs w:val="16"/>
              </w:rPr>
            </w:pPr>
            <w:r w:rsidRPr="003179B9">
              <w:rPr>
                <w:b w:val="0"/>
                <w:bCs w:val="0"/>
                <w:sz w:val="16"/>
                <w:szCs w:val="16"/>
              </w:rPr>
              <w:t xml:space="preserve">Mycobacterium </w:t>
            </w:r>
            <w:proofErr w:type="spellStart"/>
            <w:r w:rsidRPr="003179B9">
              <w:rPr>
                <w:b w:val="0"/>
                <w:bCs w:val="0"/>
                <w:sz w:val="16"/>
                <w:szCs w:val="16"/>
              </w:rPr>
              <w:t>bovis</w:t>
            </w:r>
            <w:proofErr w:type="spellEnd"/>
            <w:r w:rsidRPr="003179B9">
              <w:rPr>
                <w:b w:val="0"/>
                <w:bCs w:val="0"/>
                <w:sz w:val="16"/>
                <w:szCs w:val="16"/>
              </w:rPr>
              <w:t xml:space="preserve"> (Bacillus Calmette and Guerin (BCG)) Danish 1331 strain</w:t>
            </w:r>
          </w:p>
        </w:tc>
        <w:tc>
          <w:tcPr>
            <w:tcW w:w="7710" w:type="dxa"/>
          </w:tcPr>
          <w:p w14:paraId="08B909E9" w14:textId="266CE57E" w:rsidR="003179B9" w:rsidRPr="003179B9" w:rsidRDefault="003179B9" w:rsidP="000926D9">
            <w:pPr>
              <w:pStyle w:val="Amendment10"/>
              <w:spacing w:before="60" w:after="60"/>
              <w:rPr>
                <w:b w:val="0"/>
                <w:bCs w:val="0"/>
              </w:rPr>
            </w:pPr>
            <w:r w:rsidRPr="003179B9">
              <w:rPr>
                <w:b w:val="0"/>
                <w:bCs w:val="0"/>
                <w:sz w:val="16"/>
                <w:szCs w:val="16"/>
              </w:rPr>
              <w:t>Single dose pack containing powder for irrigation 30 mg, 4 vials</w:t>
            </w:r>
          </w:p>
        </w:tc>
        <w:tc>
          <w:tcPr>
            <w:tcW w:w="2551" w:type="dxa"/>
          </w:tcPr>
          <w:p w14:paraId="3DBDDACE" w14:textId="51207ADA" w:rsidR="003179B9" w:rsidRPr="003179B9" w:rsidRDefault="003179B9" w:rsidP="000926D9">
            <w:pPr>
              <w:pStyle w:val="Amendment10"/>
              <w:spacing w:before="60" w:after="60"/>
              <w:rPr>
                <w:b w:val="0"/>
                <w:bCs w:val="0"/>
              </w:rPr>
            </w:pPr>
            <w:r w:rsidRPr="003179B9">
              <w:rPr>
                <w:b w:val="0"/>
                <w:bCs w:val="0"/>
                <w:sz w:val="16"/>
                <w:szCs w:val="16"/>
              </w:rPr>
              <w:t>Intravesical</w:t>
            </w:r>
          </w:p>
        </w:tc>
      </w:tr>
    </w:tbl>
    <w:p w14:paraId="678EF0C7" w14:textId="4922D97D" w:rsidR="003179B9" w:rsidRPr="00691117" w:rsidRDefault="003179B9" w:rsidP="0061251D">
      <w:pPr>
        <w:pStyle w:val="Amendment1"/>
        <w:tabs>
          <w:tab w:val="clear" w:pos="1695"/>
        </w:tabs>
        <w:spacing w:line="240" w:lineRule="auto"/>
        <w:ind w:left="567" w:hanging="567"/>
        <w:rPr>
          <w:sz w:val="24"/>
          <w:szCs w:val="24"/>
        </w:rPr>
      </w:pPr>
      <w:r w:rsidRPr="00202BA3">
        <w:t>Schedule 1,</w:t>
      </w:r>
      <w:r>
        <w:t xml:space="preserve"> </w:t>
      </w:r>
      <w:r w:rsidRPr="003179B9">
        <w:t>entry for</w:t>
      </w:r>
      <w:r w:rsidRPr="003179B9">
        <w:rPr>
          <w:rFonts w:cs="Arial"/>
        </w:rPr>
        <w:t xml:space="preserve"> Pancreatic extract</w:t>
      </w:r>
      <w:r w:rsidRPr="003179B9">
        <w:t xml:space="preserve"> </w:t>
      </w:r>
    </w:p>
    <w:p w14:paraId="71B7F9A7" w14:textId="34D9250D" w:rsidR="003179B9" w:rsidRPr="00202BA3" w:rsidRDefault="003179B9" w:rsidP="003179B9">
      <w:pPr>
        <w:pStyle w:val="Amendment1"/>
        <w:numPr>
          <w:ilvl w:val="0"/>
          <w:numId w:val="0"/>
        </w:numPr>
        <w:tabs>
          <w:tab w:val="clear" w:pos="1695"/>
        </w:tabs>
        <w:spacing w:before="60" w:after="60"/>
        <w:ind w:left="1134" w:hanging="567"/>
        <w:rPr>
          <w:rFonts w:ascii="Times New Roman" w:hAnsi="Times New Roman"/>
          <w:b w:val="0"/>
          <w:i/>
        </w:rPr>
      </w:pPr>
      <w:r>
        <w:rPr>
          <w:rFonts w:ascii="Times New Roman" w:hAnsi="Times New Roman"/>
          <w:b w:val="0"/>
          <w:i/>
        </w:rPr>
        <w:t>omit</w:t>
      </w:r>
      <w:r w:rsidRPr="00202BA3">
        <w:rPr>
          <w:rFonts w:ascii="Times New Roman" w:hAnsi="Times New Roman"/>
          <w:b w:val="0"/>
          <w:i/>
        </w:rPr>
        <w:t>:</w:t>
      </w: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2069"/>
        <w:gridCol w:w="7710"/>
        <w:gridCol w:w="2551"/>
      </w:tblGrid>
      <w:tr w:rsidR="003179B9" w:rsidRPr="00202BA3" w14:paraId="69CC2BFD" w14:textId="77777777" w:rsidTr="000926D9">
        <w:tc>
          <w:tcPr>
            <w:tcW w:w="2069" w:type="dxa"/>
          </w:tcPr>
          <w:p w14:paraId="39F16312" w14:textId="43AD0608" w:rsidR="003179B9" w:rsidRPr="003179B9" w:rsidRDefault="003179B9" w:rsidP="000926D9">
            <w:pPr>
              <w:pStyle w:val="Amendment10"/>
              <w:spacing w:before="60" w:after="60"/>
              <w:rPr>
                <w:b w:val="0"/>
                <w:bCs w:val="0"/>
                <w:sz w:val="16"/>
                <w:szCs w:val="16"/>
              </w:rPr>
            </w:pPr>
          </w:p>
        </w:tc>
        <w:tc>
          <w:tcPr>
            <w:tcW w:w="7710" w:type="dxa"/>
          </w:tcPr>
          <w:p w14:paraId="7C72767D" w14:textId="5FB002AD" w:rsidR="003179B9" w:rsidRPr="009A5C5C" w:rsidRDefault="003179B9" w:rsidP="000926D9">
            <w:pPr>
              <w:pStyle w:val="Amendment10"/>
              <w:spacing w:before="60" w:after="60"/>
              <w:rPr>
                <w:b w:val="0"/>
                <w:bCs w:val="0"/>
              </w:rPr>
            </w:pPr>
            <w:r w:rsidRPr="009A5C5C">
              <w:rPr>
                <w:b w:val="0"/>
                <w:bCs w:val="0"/>
                <w:sz w:val="16"/>
                <w:szCs w:val="16"/>
              </w:rPr>
              <w:t xml:space="preserve">Capsule (containing enteric coated </w:t>
            </w:r>
            <w:proofErr w:type="spellStart"/>
            <w:r w:rsidRPr="009A5C5C">
              <w:rPr>
                <w:b w:val="0"/>
                <w:bCs w:val="0"/>
                <w:sz w:val="16"/>
                <w:szCs w:val="16"/>
              </w:rPr>
              <w:t>minimicrospheres</w:t>
            </w:r>
            <w:proofErr w:type="spellEnd"/>
            <w:r w:rsidRPr="009A5C5C">
              <w:rPr>
                <w:b w:val="0"/>
                <w:bCs w:val="0"/>
                <w:sz w:val="16"/>
                <w:szCs w:val="16"/>
              </w:rPr>
              <w:t>) providing not less than 40,000 BP units of lipase activity</w:t>
            </w:r>
          </w:p>
        </w:tc>
        <w:tc>
          <w:tcPr>
            <w:tcW w:w="2551" w:type="dxa"/>
          </w:tcPr>
          <w:p w14:paraId="4E388827" w14:textId="429EE394" w:rsidR="003179B9" w:rsidRPr="009A5C5C" w:rsidRDefault="003179B9" w:rsidP="000926D9">
            <w:pPr>
              <w:pStyle w:val="Amendment10"/>
              <w:spacing w:before="60" w:after="60"/>
              <w:rPr>
                <w:b w:val="0"/>
                <w:bCs w:val="0"/>
              </w:rPr>
            </w:pPr>
            <w:r w:rsidRPr="009A5C5C">
              <w:rPr>
                <w:b w:val="0"/>
                <w:bCs w:val="0"/>
                <w:sz w:val="16"/>
                <w:szCs w:val="16"/>
              </w:rPr>
              <w:t>Oral</w:t>
            </w:r>
          </w:p>
        </w:tc>
      </w:tr>
    </w:tbl>
    <w:p w14:paraId="3A844A48" w14:textId="642926F7" w:rsidR="003179B9" w:rsidRPr="00691117" w:rsidRDefault="003179B9" w:rsidP="0061251D">
      <w:pPr>
        <w:pStyle w:val="Amendment1"/>
        <w:tabs>
          <w:tab w:val="clear" w:pos="1695"/>
        </w:tabs>
        <w:spacing w:line="240" w:lineRule="auto"/>
        <w:ind w:left="567" w:hanging="567"/>
        <w:rPr>
          <w:sz w:val="24"/>
          <w:szCs w:val="24"/>
        </w:rPr>
      </w:pPr>
      <w:r w:rsidRPr="00202BA3">
        <w:t>Schedule 1,</w:t>
      </w:r>
      <w:r>
        <w:t xml:space="preserve"> </w:t>
      </w:r>
      <w:r w:rsidRPr="003179B9">
        <w:t>after entry for</w:t>
      </w:r>
      <w:r w:rsidRPr="003179B9">
        <w:rPr>
          <w:rFonts w:cs="Arial"/>
        </w:rPr>
        <w:t xml:space="preserve"> </w:t>
      </w:r>
      <w:proofErr w:type="spellStart"/>
      <w:r w:rsidRPr="003179B9">
        <w:rPr>
          <w:rFonts w:cs="Arial"/>
        </w:rPr>
        <w:t>Pancrelipase</w:t>
      </w:r>
      <w:proofErr w:type="spellEnd"/>
      <w:r w:rsidRPr="003179B9">
        <w:t xml:space="preserve"> in the form </w:t>
      </w:r>
      <w:r w:rsidRPr="003179B9">
        <w:rPr>
          <w:rFonts w:cs="Arial"/>
        </w:rPr>
        <w:t xml:space="preserve">Capsule (containing enteric coated </w:t>
      </w:r>
      <w:proofErr w:type="spellStart"/>
      <w:r w:rsidRPr="003179B9">
        <w:rPr>
          <w:rFonts w:cs="Arial"/>
        </w:rPr>
        <w:t>microtablets</w:t>
      </w:r>
      <w:proofErr w:type="spellEnd"/>
      <w:r w:rsidRPr="003179B9">
        <w:rPr>
          <w:rFonts w:cs="Arial"/>
        </w:rPr>
        <w:t>) providing not less than 25,000 BP units of lipase activity</w:t>
      </w:r>
    </w:p>
    <w:p w14:paraId="00229031" w14:textId="77777777" w:rsidR="003179B9" w:rsidRPr="00202BA3" w:rsidRDefault="003179B9" w:rsidP="003179B9">
      <w:pPr>
        <w:pStyle w:val="Amendment1"/>
        <w:numPr>
          <w:ilvl w:val="0"/>
          <w:numId w:val="0"/>
        </w:numPr>
        <w:tabs>
          <w:tab w:val="clear" w:pos="1695"/>
        </w:tabs>
        <w:spacing w:before="60" w:after="60"/>
        <w:ind w:left="1134" w:hanging="567"/>
        <w:rPr>
          <w:rFonts w:ascii="Times New Roman" w:hAnsi="Times New Roman"/>
          <w:b w:val="0"/>
          <w:i/>
        </w:rPr>
      </w:pPr>
      <w:r>
        <w:rPr>
          <w:rFonts w:ascii="Times New Roman" w:hAnsi="Times New Roman"/>
          <w:b w:val="0"/>
          <w:i/>
        </w:rPr>
        <w:t>insert</w:t>
      </w:r>
      <w:r w:rsidRPr="00202BA3">
        <w:rPr>
          <w:rFonts w:ascii="Times New Roman" w:hAnsi="Times New Roman"/>
          <w:b w:val="0"/>
          <w:i/>
        </w:rPr>
        <w:t>:</w:t>
      </w: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2069"/>
        <w:gridCol w:w="7710"/>
        <w:gridCol w:w="2551"/>
      </w:tblGrid>
      <w:tr w:rsidR="003179B9" w:rsidRPr="00202BA3" w14:paraId="4F679E3C" w14:textId="77777777" w:rsidTr="000926D9">
        <w:tc>
          <w:tcPr>
            <w:tcW w:w="2069" w:type="dxa"/>
          </w:tcPr>
          <w:p w14:paraId="490247B8" w14:textId="5E5A0ABA" w:rsidR="003179B9" w:rsidRPr="003179B9" w:rsidRDefault="003179B9" w:rsidP="000926D9">
            <w:pPr>
              <w:pStyle w:val="Amendment10"/>
              <w:spacing w:before="60" w:after="60"/>
              <w:rPr>
                <w:b w:val="0"/>
                <w:bCs w:val="0"/>
                <w:sz w:val="16"/>
                <w:szCs w:val="16"/>
              </w:rPr>
            </w:pPr>
          </w:p>
        </w:tc>
        <w:tc>
          <w:tcPr>
            <w:tcW w:w="7710" w:type="dxa"/>
          </w:tcPr>
          <w:p w14:paraId="77864638" w14:textId="6E43BB15" w:rsidR="003179B9" w:rsidRPr="003179B9" w:rsidRDefault="003179B9" w:rsidP="000926D9">
            <w:pPr>
              <w:pStyle w:val="Amendment10"/>
              <w:spacing w:before="60" w:after="60"/>
              <w:rPr>
                <w:b w:val="0"/>
                <w:bCs w:val="0"/>
              </w:rPr>
            </w:pPr>
            <w:r w:rsidRPr="003179B9">
              <w:rPr>
                <w:b w:val="0"/>
                <w:bCs w:val="0"/>
                <w:sz w:val="16"/>
                <w:szCs w:val="16"/>
              </w:rPr>
              <w:t xml:space="preserve">Capsule (containing enteric coated </w:t>
            </w:r>
            <w:proofErr w:type="spellStart"/>
            <w:r w:rsidRPr="003179B9">
              <w:rPr>
                <w:b w:val="0"/>
                <w:bCs w:val="0"/>
                <w:sz w:val="16"/>
                <w:szCs w:val="16"/>
              </w:rPr>
              <w:t>microtablets</w:t>
            </w:r>
            <w:proofErr w:type="spellEnd"/>
            <w:r w:rsidRPr="003179B9">
              <w:rPr>
                <w:b w:val="0"/>
                <w:bCs w:val="0"/>
                <w:sz w:val="16"/>
                <w:szCs w:val="16"/>
              </w:rPr>
              <w:t>) providing not less than 25,000 BP units of lipase activity (s19A)</w:t>
            </w:r>
          </w:p>
        </w:tc>
        <w:tc>
          <w:tcPr>
            <w:tcW w:w="2551" w:type="dxa"/>
          </w:tcPr>
          <w:p w14:paraId="7540BB8A" w14:textId="09A487B2" w:rsidR="003179B9" w:rsidRPr="003179B9" w:rsidRDefault="003179B9" w:rsidP="000926D9">
            <w:pPr>
              <w:pStyle w:val="Amendment10"/>
              <w:spacing w:before="60" w:after="60"/>
              <w:rPr>
                <w:b w:val="0"/>
                <w:bCs w:val="0"/>
              </w:rPr>
            </w:pPr>
            <w:r>
              <w:rPr>
                <w:b w:val="0"/>
                <w:bCs w:val="0"/>
                <w:sz w:val="16"/>
                <w:szCs w:val="16"/>
              </w:rPr>
              <w:t>Oral</w:t>
            </w:r>
          </w:p>
        </w:tc>
      </w:tr>
    </w:tbl>
    <w:p w14:paraId="6EC53BDB" w14:textId="20603C9A" w:rsidR="00AE6796" w:rsidRPr="00691117" w:rsidRDefault="00AE6796" w:rsidP="00EB24E4">
      <w:pPr>
        <w:pStyle w:val="Amendment1"/>
        <w:numPr>
          <w:ilvl w:val="0"/>
          <w:numId w:val="0"/>
        </w:numPr>
        <w:tabs>
          <w:tab w:val="clear" w:pos="1695"/>
        </w:tabs>
        <w:spacing w:line="240" w:lineRule="auto"/>
      </w:pPr>
    </w:p>
    <w:sectPr w:rsidR="00AE6796" w:rsidRPr="00691117" w:rsidSect="00BB45D2">
      <w:headerReference w:type="even" r:id="rId25"/>
      <w:headerReference w:type="default" r:id="rId26"/>
      <w:footerReference w:type="even" r:id="rId27"/>
      <w:footerReference w:type="default" r:id="rId28"/>
      <w:footerReference w:type="first" r:id="rId29"/>
      <w:pgSz w:w="16839" w:h="11907" w:orient="landscape"/>
      <w:pgMar w:top="1797" w:right="1673" w:bottom="1418" w:left="1440"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436561" w14:textId="77777777" w:rsidR="002764DE" w:rsidRDefault="002764DE" w:rsidP="0048364F">
      <w:pPr>
        <w:spacing w:line="240" w:lineRule="auto"/>
      </w:pPr>
      <w:r>
        <w:separator/>
      </w:r>
    </w:p>
  </w:endnote>
  <w:endnote w:type="continuationSeparator" w:id="0">
    <w:p w14:paraId="5BD6CD6F" w14:textId="77777777" w:rsidR="002764DE" w:rsidRDefault="002764D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9278C1" w14:paraId="2109A57B" w14:textId="77777777" w:rsidTr="0001176A">
      <w:tc>
        <w:tcPr>
          <w:tcW w:w="5000" w:type="pct"/>
        </w:tcPr>
        <w:p w14:paraId="5630967A" w14:textId="77777777" w:rsidR="009278C1" w:rsidRDefault="009278C1" w:rsidP="0001176A">
          <w:pPr>
            <w:rPr>
              <w:sz w:val="18"/>
            </w:rPr>
          </w:pPr>
        </w:p>
      </w:tc>
    </w:tr>
  </w:tbl>
  <w:p w14:paraId="0A1E2D63" w14:textId="77777777" w:rsidR="00B20990" w:rsidRPr="005F1388" w:rsidRDefault="00B20990" w:rsidP="00685F42">
    <w:pPr>
      <w:pStyle w:val="Footer"/>
      <w:tabs>
        <w:tab w:val="clear" w:pos="4153"/>
        <w:tab w:val="clear" w:pos="8306"/>
        <w:tab w:val="center" w:pos="4150"/>
        <w:tab w:val="right" w:pos="8307"/>
      </w:tabs>
      <w:spacing w:before="120"/>
      <w:jc w:val="right"/>
      <w:rPr>
        <w:i/>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A9C43" w14:textId="77777777" w:rsidR="00846B89" w:rsidRPr="00E33C1C" w:rsidRDefault="00846B89" w:rsidP="00846B89">
    <w:pPr>
      <w:pBdr>
        <w:top w:val="single" w:sz="6" w:space="1" w:color="auto"/>
      </w:pBdr>
      <w:spacing w:before="120" w:line="0" w:lineRule="atLeast"/>
      <w:rPr>
        <w:sz w:val="16"/>
        <w:szCs w:val="16"/>
      </w:rPr>
    </w:pPr>
  </w:p>
  <w:p w14:paraId="06495FA1" w14:textId="21CC6251" w:rsidR="00846B89" w:rsidRPr="00ED79B6" w:rsidRDefault="00846B89" w:rsidP="00846B89">
    <w:pPr>
      <w:rPr>
        <w:i/>
        <w:sz w:val="18"/>
      </w:rPr>
    </w:pPr>
    <w:r w:rsidRPr="006C3344">
      <w:rPr>
        <w:rFonts w:eastAsia="Times New Roman" w:cs="Times New Roman"/>
        <w:b/>
        <w:sz w:val="32"/>
        <w:szCs w:val="32"/>
      </w:rPr>
      <w:ptab w:relativeTo="margin" w:alignment="center" w:leader="none"/>
    </w:r>
    <w:r w:rsidRPr="00846B89">
      <w:rPr>
        <w:i/>
        <w:sz w:val="18"/>
        <w:szCs w:val="18"/>
      </w:rPr>
      <w:fldChar w:fldCharType="begin"/>
    </w:r>
    <w:r w:rsidRPr="00846B89">
      <w:rPr>
        <w:i/>
        <w:sz w:val="18"/>
        <w:szCs w:val="18"/>
      </w:rPr>
      <w:instrText xml:space="preserve"> STYLEREF  ShortT </w:instrText>
    </w:r>
    <w:r w:rsidRPr="00846B89">
      <w:rPr>
        <w:i/>
        <w:sz w:val="18"/>
        <w:szCs w:val="18"/>
      </w:rPr>
      <w:fldChar w:fldCharType="separate"/>
    </w:r>
    <w:r w:rsidR="00D720CA">
      <w:rPr>
        <w:i/>
        <w:noProof/>
        <w:sz w:val="18"/>
        <w:szCs w:val="18"/>
      </w:rPr>
      <w:t>National Health (Continued Dispensing – Emergency Measures) Amendment Determination 2022 (No. 3)</w:t>
    </w:r>
    <w:r w:rsidRPr="00846B89">
      <w:rPr>
        <w:i/>
        <w:sz w:val="18"/>
        <w:szCs w:val="18"/>
      </w:rPr>
      <w:fldChar w:fldCharType="end"/>
    </w:r>
    <w:r w:rsidRPr="00846B89">
      <w:rPr>
        <w:rFonts w:eastAsia="Times New Roman" w:cs="Times New Roman"/>
        <w:b/>
        <w:i/>
        <w:sz w:val="18"/>
        <w:szCs w:val="18"/>
      </w:rPr>
      <w:ptab w:relativeTo="margin" w:alignment="right" w:leader="none"/>
    </w:r>
    <w:r w:rsidR="00E00D9A" w:rsidRPr="00E00D9A">
      <w:rPr>
        <w:rStyle w:val="PageNumber"/>
        <w:rFonts w:eastAsia="Times New Roman" w:cs="Times New Roman"/>
        <w:i/>
        <w:sz w:val="18"/>
        <w:szCs w:val="18"/>
        <w:lang w:eastAsia="en-AU"/>
      </w:rPr>
      <w:fldChar w:fldCharType="begin"/>
    </w:r>
    <w:r w:rsidR="00E00D9A" w:rsidRPr="00E00D9A">
      <w:rPr>
        <w:rStyle w:val="PageNumber"/>
        <w:rFonts w:eastAsia="Times New Roman" w:cs="Times New Roman"/>
        <w:i/>
        <w:sz w:val="18"/>
        <w:szCs w:val="18"/>
        <w:lang w:eastAsia="en-AU"/>
      </w:rPr>
      <w:instrText xml:space="preserve"> PAGE </w:instrText>
    </w:r>
    <w:r w:rsidR="00E00D9A" w:rsidRPr="00E00D9A">
      <w:rPr>
        <w:rStyle w:val="PageNumber"/>
        <w:rFonts w:eastAsia="Times New Roman" w:cs="Times New Roman"/>
        <w:i/>
        <w:sz w:val="18"/>
        <w:szCs w:val="18"/>
        <w:lang w:eastAsia="en-AU"/>
      </w:rPr>
      <w:fldChar w:fldCharType="separate"/>
    </w:r>
    <w:r w:rsidR="00DC713D">
      <w:rPr>
        <w:rStyle w:val="PageNumber"/>
        <w:rFonts w:eastAsia="Times New Roman" w:cs="Times New Roman"/>
        <w:i/>
        <w:noProof/>
        <w:sz w:val="18"/>
        <w:szCs w:val="18"/>
        <w:lang w:eastAsia="en-AU"/>
      </w:rPr>
      <w:t>3</w:t>
    </w:r>
    <w:r w:rsidR="00E00D9A" w:rsidRPr="00E00D9A">
      <w:rPr>
        <w:rStyle w:val="PageNumber"/>
        <w:rFonts w:eastAsia="Times New Roman" w:cs="Times New Roman"/>
        <w:i/>
        <w:sz w:val="18"/>
        <w:szCs w:val="18"/>
        <w:lang w:eastAsia="en-AU"/>
      </w:rPr>
      <w:fldChar w:fldCharType="end"/>
    </w:r>
  </w:p>
  <w:p w14:paraId="7F606C3D" w14:textId="2E32668E" w:rsidR="00846B89" w:rsidRPr="00846B89" w:rsidRDefault="00846B89" w:rsidP="00846B89">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8900F" w14:textId="77777777" w:rsidR="00BA242A" w:rsidRPr="00E33C1C" w:rsidRDefault="00BA242A"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BA242A" w14:paraId="1441D92A" w14:textId="77777777" w:rsidTr="007A6863">
      <w:tc>
        <w:tcPr>
          <w:tcW w:w="1384" w:type="dxa"/>
          <w:tcBorders>
            <w:top w:val="nil"/>
            <w:left w:val="nil"/>
            <w:bottom w:val="nil"/>
            <w:right w:val="nil"/>
          </w:tcBorders>
        </w:tcPr>
        <w:p w14:paraId="570B514F" w14:textId="77777777" w:rsidR="00BA242A" w:rsidRDefault="00BA242A" w:rsidP="00EE57E8">
          <w:pPr>
            <w:spacing w:line="0" w:lineRule="atLeast"/>
            <w:rPr>
              <w:sz w:val="18"/>
            </w:rPr>
          </w:pPr>
        </w:p>
      </w:tc>
      <w:tc>
        <w:tcPr>
          <w:tcW w:w="6379" w:type="dxa"/>
          <w:tcBorders>
            <w:top w:val="nil"/>
            <w:left w:val="nil"/>
            <w:bottom w:val="nil"/>
            <w:right w:val="nil"/>
          </w:tcBorders>
        </w:tcPr>
        <w:p w14:paraId="683B36F0" w14:textId="70B71591" w:rsidR="00BA242A" w:rsidRDefault="00BA242A"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C61ED">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42B77CF7" w14:textId="77777777" w:rsidR="00BA242A" w:rsidRDefault="00BA242A"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BA242A" w14:paraId="2EB72474"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D34D409" w14:textId="5AC46A95" w:rsidR="00BA242A" w:rsidRDefault="00BA242A"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EC61ED">
            <w:rPr>
              <w:i/>
              <w:noProof/>
              <w:sz w:val="18"/>
            </w:rPr>
            <w:t>K:\PBS Publishing\PBS_Legal Instruments\2021\20211101\6 - 20211101_Amendment_Instrument_CD-EM_(No.10)_PB112.docx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D720CA">
            <w:rPr>
              <w:i/>
              <w:noProof/>
              <w:sz w:val="18"/>
            </w:rPr>
            <w:t>30/3/2022 11:55 AM</w:t>
          </w:r>
          <w:r w:rsidRPr="00ED79B6">
            <w:rPr>
              <w:i/>
              <w:sz w:val="18"/>
            </w:rPr>
            <w:fldChar w:fldCharType="end"/>
          </w:r>
        </w:p>
      </w:tc>
    </w:tr>
  </w:tbl>
  <w:p w14:paraId="42FE3F0C" w14:textId="77777777" w:rsidR="00BA242A" w:rsidRPr="00ED79B6" w:rsidRDefault="00BA242A" w:rsidP="00A136F5">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40DC4A5F" w14:textId="77777777" w:rsidTr="00C160A1">
      <w:tc>
        <w:tcPr>
          <w:tcW w:w="5000" w:type="pct"/>
        </w:tcPr>
        <w:p w14:paraId="5872A2CC" w14:textId="77777777" w:rsidR="00B20990" w:rsidRDefault="00B20990" w:rsidP="007946FE">
          <w:pPr>
            <w:rPr>
              <w:sz w:val="18"/>
            </w:rPr>
          </w:pPr>
        </w:p>
      </w:tc>
    </w:tr>
  </w:tbl>
  <w:p w14:paraId="5E1DE551" w14:textId="77777777" w:rsidR="00B20990" w:rsidRPr="006D3667" w:rsidRDefault="00B20990" w:rsidP="006D3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2969A" w14:textId="77777777" w:rsidR="00B20990" w:rsidRDefault="00B20990" w:rsidP="00486382">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33419596" w14:textId="77777777" w:rsidTr="00C160A1">
      <w:tc>
        <w:tcPr>
          <w:tcW w:w="5000" w:type="pct"/>
        </w:tcPr>
        <w:p w14:paraId="533855D4" w14:textId="77777777" w:rsidR="00B20990" w:rsidRDefault="00B20990" w:rsidP="00465764">
          <w:pPr>
            <w:rPr>
              <w:sz w:val="18"/>
            </w:rPr>
          </w:pPr>
        </w:p>
      </w:tc>
    </w:tr>
  </w:tbl>
  <w:p w14:paraId="761460B9" w14:textId="77777777" w:rsidR="00B20990" w:rsidRPr="00486382" w:rsidRDefault="00B2099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6FA70" w14:textId="77777777" w:rsidR="00B20990" w:rsidRPr="00E33C1C" w:rsidRDefault="00B20990" w:rsidP="002B5B89">
    <w:pPr>
      <w:pBdr>
        <w:top w:val="single" w:sz="6" w:space="1" w:color="auto"/>
      </w:pBdr>
      <w:spacing w:before="120" w:line="0" w:lineRule="atLeast"/>
      <w:rPr>
        <w:sz w:val="16"/>
        <w:szCs w:val="16"/>
      </w:rPr>
    </w:pPr>
  </w:p>
  <w:p w14:paraId="715E8485" w14:textId="3162B0B9" w:rsidR="00B20990" w:rsidRPr="00ED79B6" w:rsidRDefault="006A23B6" w:rsidP="006D3667">
    <w:pPr>
      <w:rPr>
        <w:i/>
        <w:sz w:val="18"/>
      </w:rPr>
    </w:pPr>
    <w:r w:rsidRPr="00846B89">
      <w:rPr>
        <w:i/>
        <w:sz w:val="18"/>
        <w:szCs w:val="18"/>
      </w:rPr>
      <w:fldChar w:fldCharType="begin"/>
    </w:r>
    <w:r w:rsidRPr="00846B89">
      <w:rPr>
        <w:i/>
        <w:sz w:val="18"/>
        <w:szCs w:val="18"/>
      </w:rPr>
      <w:instrText xml:space="preserve"> STYLEREF  ShortT </w:instrText>
    </w:r>
    <w:r w:rsidRPr="00846B89">
      <w:rPr>
        <w:i/>
        <w:sz w:val="18"/>
        <w:szCs w:val="18"/>
      </w:rPr>
      <w:fldChar w:fldCharType="separate"/>
    </w:r>
    <w:r w:rsidR="00EC61ED">
      <w:rPr>
        <w:i/>
        <w:noProof/>
        <w:sz w:val="18"/>
        <w:szCs w:val="18"/>
      </w:rPr>
      <w:t>National Health (Continued Dispensing – Emergency Measures) Amendment Determination 2021 (</w:t>
    </w:r>
    <w:r w:rsidR="00FC6A5B">
      <w:rPr>
        <w:i/>
        <w:noProof/>
        <w:sz w:val="18"/>
        <w:szCs w:val="18"/>
      </w:rPr>
      <w:t>No. 11</w:t>
    </w:r>
    <w:r w:rsidR="00EC61ED">
      <w:rPr>
        <w:i/>
        <w:noProof/>
        <w:sz w:val="18"/>
        <w:szCs w:val="18"/>
      </w:rPr>
      <w:t>)</w:t>
    </w:r>
    <w:r w:rsidRPr="00846B89">
      <w:rPr>
        <w:i/>
        <w:sz w:val="18"/>
        <w:szCs w:val="18"/>
      </w:rPr>
      <w:fldChar w:fldCharType="end"/>
    </w:r>
    <w:r w:rsidRPr="00846B89">
      <w:rPr>
        <w:rFonts w:eastAsia="Times New Roman" w:cs="Times New Roman"/>
        <w:b/>
        <w:i/>
        <w:sz w:val="18"/>
        <w:szCs w:val="18"/>
      </w:rPr>
      <w:ptab w:relativeTo="margin" w:alignment="right" w:leader="none"/>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D398B" w14:textId="77777777" w:rsidR="006E7C65" w:rsidRPr="00E33C1C" w:rsidRDefault="006E7C65" w:rsidP="006E7C65">
    <w:pPr>
      <w:pBdr>
        <w:top w:val="single" w:sz="6" w:space="1" w:color="auto"/>
      </w:pBdr>
      <w:spacing w:before="120" w:line="0" w:lineRule="atLeast"/>
      <w:rPr>
        <w:sz w:val="16"/>
        <w:szCs w:val="16"/>
      </w:rPr>
    </w:pPr>
  </w:p>
  <w:p w14:paraId="059560CB" w14:textId="11D54A99" w:rsidR="006E7C65" w:rsidRPr="00ED79B6" w:rsidRDefault="006E7C65" w:rsidP="006E7C65">
    <w:pPr>
      <w:rPr>
        <w:i/>
        <w:sz w:val="18"/>
      </w:rPr>
    </w:pPr>
    <w:r w:rsidRPr="000E5CD1">
      <w:rPr>
        <w:rFonts w:eastAsia="Times New Roman" w:cs="Times New Roman"/>
        <w:b/>
        <w:sz w:val="32"/>
        <w:szCs w:val="32"/>
      </w:rPr>
      <w:ptab w:relativeTo="margin" w:alignment="center" w:leader="none"/>
    </w:r>
    <w:r w:rsidRPr="000E5CD1">
      <w:rPr>
        <w:i/>
        <w:sz w:val="18"/>
        <w:szCs w:val="18"/>
      </w:rPr>
      <w:fldChar w:fldCharType="begin"/>
    </w:r>
    <w:r w:rsidRPr="000E5CD1">
      <w:rPr>
        <w:i/>
        <w:sz w:val="18"/>
        <w:szCs w:val="18"/>
      </w:rPr>
      <w:instrText xml:space="preserve"> STYLEREF  ShortT </w:instrText>
    </w:r>
    <w:r w:rsidRPr="000E5CD1">
      <w:rPr>
        <w:i/>
        <w:sz w:val="18"/>
        <w:szCs w:val="18"/>
      </w:rPr>
      <w:fldChar w:fldCharType="separate"/>
    </w:r>
    <w:r w:rsidR="00D720CA">
      <w:rPr>
        <w:i/>
        <w:noProof/>
        <w:sz w:val="18"/>
        <w:szCs w:val="18"/>
      </w:rPr>
      <w:t>National Health (Continued Dispensing – Emergency Measures) Amendment Determination 2022 (No. 3)</w:t>
    </w:r>
    <w:r w:rsidRPr="000E5CD1">
      <w:rPr>
        <w:i/>
        <w:sz w:val="18"/>
        <w:szCs w:val="18"/>
      </w:rPr>
      <w:fldChar w:fldCharType="end"/>
    </w:r>
    <w:r w:rsidRPr="00846B89">
      <w:rPr>
        <w:rFonts w:eastAsia="Times New Roman" w:cs="Times New Roman"/>
        <w:b/>
        <w:i/>
        <w:sz w:val="18"/>
        <w:szCs w:val="18"/>
      </w:rPr>
      <w:ptab w:relativeTo="margin" w:alignment="right" w:leader="none"/>
    </w:r>
  </w:p>
  <w:p w14:paraId="4EAEF04F" w14:textId="77777777" w:rsidR="006E7C65" w:rsidRPr="00ED79B6" w:rsidRDefault="006E7C65" w:rsidP="006E7C65">
    <w:pPr>
      <w:rPr>
        <w:i/>
        <w:sz w:val="18"/>
      </w:rPr>
    </w:pPr>
  </w:p>
  <w:p w14:paraId="3A8A5B36" w14:textId="77777777" w:rsidR="00B20990" w:rsidRPr="006E7C65" w:rsidRDefault="00B20990" w:rsidP="006E7C6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9302C"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57E8" w14:paraId="727889B2" w14:textId="77777777" w:rsidTr="007A6863">
      <w:tc>
        <w:tcPr>
          <w:tcW w:w="709" w:type="dxa"/>
          <w:tcBorders>
            <w:top w:val="nil"/>
            <w:left w:val="nil"/>
            <w:bottom w:val="nil"/>
            <w:right w:val="nil"/>
          </w:tcBorders>
        </w:tcPr>
        <w:p w14:paraId="1BF9E69F" w14:textId="7F128F5F"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00D9A">
            <w:rPr>
              <w:i/>
              <w:noProof/>
              <w:sz w:val="18"/>
            </w:rPr>
            <w:t>2</w:t>
          </w:r>
          <w:r w:rsidRPr="00ED79B6">
            <w:rPr>
              <w:i/>
              <w:sz w:val="18"/>
            </w:rPr>
            <w:fldChar w:fldCharType="end"/>
          </w:r>
        </w:p>
      </w:tc>
      <w:tc>
        <w:tcPr>
          <w:tcW w:w="6379" w:type="dxa"/>
          <w:tcBorders>
            <w:top w:val="nil"/>
            <w:left w:val="nil"/>
            <w:bottom w:val="nil"/>
            <w:right w:val="nil"/>
          </w:tcBorders>
        </w:tcPr>
        <w:p w14:paraId="5D11250C" w14:textId="4293FA3F"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EC61ED">
            <w:rPr>
              <w:i/>
              <w:noProof/>
              <w:sz w:val="18"/>
            </w:rPr>
            <w:t>National Health (Continued Dispensing – Emergency Measures) Amendment Determination 2021 (</w:t>
          </w:r>
          <w:r w:rsidR="00FC6A5B">
            <w:rPr>
              <w:i/>
              <w:noProof/>
              <w:sz w:val="18"/>
            </w:rPr>
            <w:t>No. 11</w:t>
          </w:r>
          <w:r w:rsidR="00EC61ED">
            <w:rPr>
              <w:i/>
              <w:noProof/>
              <w:sz w:val="18"/>
            </w:rPr>
            <w:t>)</w:t>
          </w:r>
          <w:r w:rsidRPr="00B20990">
            <w:rPr>
              <w:i/>
              <w:sz w:val="18"/>
            </w:rPr>
            <w:fldChar w:fldCharType="end"/>
          </w:r>
        </w:p>
      </w:tc>
      <w:tc>
        <w:tcPr>
          <w:tcW w:w="1383" w:type="dxa"/>
          <w:tcBorders>
            <w:top w:val="nil"/>
            <w:left w:val="nil"/>
            <w:bottom w:val="nil"/>
            <w:right w:val="nil"/>
          </w:tcBorders>
        </w:tcPr>
        <w:p w14:paraId="75C71B8B" w14:textId="77777777" w:rsidR="00EE57E8" w:rsidRDefault="00EE57E8" w:rsidP="00EE57E8">
          <w:pPr>
            <w:spacing w:line="0" w:lineRule="atLeast"/>
            <w:jc w:val="right"/>
            <w:rPr>
              <w:sz w:val="18"/>
            </w:rPr>
          </w:pPr>
        </w:p>
      </w:tc>
    </w:tr>
    <w:tr w:rsidR="00EE57E8" w14:paraId="6F83B36E"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5476894" w14:textId="189CA28D" w:rsidR="00EE57E8" w:rsidRPr="00744301" w:rsidRDefault="00744301" w:rsidP="00744301">
          <w:pPr>
            <w:tabs>
              <w:tab w:val="center" w:pos="3969"/>
              <w:tab w:val="right" w:pos="9356"/>
            </w:tabs>
            <w:jc w:val="both"/>
            <w:rPr>
              <w:rFonts w:eastAsia="Times New Roman" w:cs="Times New Roman"/>
              <w:i/>
              <w:sz w:val="18"/>
            </w:rPr>
          </w:pPr>
          <w:r w:rsidRPr="00744301">
            <w:rPr>
              <w:rFonts w:eastAsia="Times New Roman" w:cs="Times New Roman"/>
              <w:b/>
              <w:color w:val="0000FF"/>
              <w:sz w:val="32"/>
              <w:szCs w:val="32"/>
            </w:rPr>
            <w:fldChar w:fldCharType="begin"/>
          </w:r>
          <w:r w:rsidRPr="00744301">
            <w:rPr>
              <w:rFonts w:eastAsia="Times New Roman" w:cs="Times New Roman"/>
              <w:b/>
              <w:color w:val="0000FF"/>
              <w:sz w:val="32"/>
              <w:szCs w:val="32"/>
            </w:rPr>
            <w:instrText xml:space="preserve"> IF  </w:instrText>
          </w:r>
          <w:r w:rsidRPr="00744301">
            <w:rPr>
              <w:rFonts w:eastAsia="Times New Roman" w:cs="Times New Roman"/>
              <w:b/>
              <w:color w:val="0000FF"/>
              <w:sz w:val="32"/>
              <w:szCs w:val="32"/>
            </w:rPr>
            <w:fldChar w:fldCharType="begin"/>
          </w:r>
          <w:r w:rsidRPr="00744301">
            <w:rPr>
              <w:rFonts w:eastAsia="Times New Roman" w:cs="Times New Roman"/>
              <w:b/>
              <w:color w:val="0000FF"/>
              <w:sz w:val="32"/>
              <w:szCs w:val="32"/>
            </w:rPr>
            <w:instrText xml:space="preserve"> STYLEREF  "tt_Draft_strip" </w:instrText>
          </w:r>
          <w:r w:rsidRPr="00744301">
            <w:rPr>
              <w:rFonts w:eastAsia="Times New Roman" w:cs="Times New Roman"/>
              <w:b/>
              <w:color w:val="0000FF"/>
              <w:sz w:val="32"/>
              <w:szCs w:val="32"/>
            </w:rPr>
            <w:fldChar w:fldCharType="separate"/>
          </w:r>
          <w:r w:rsidR="00EC61ED">
            <w:rPr>
              <w:rFonts w:eastAsia="Times New Roman" w:cs="Times New Roman"/>
              <w:bCs/>
              <w:noProof/>
              <w:color w:val="0000FF"/>
              <w:sz w:val="32"/>
              <w:szCs w:val="32"/>
              <w:lang w:val="en-US"/>
            </w:rPr>
            <w:instrText>Error! No text of specified style in document.</w:instrText>
          </w:r>
          <w:r w:rsidRPr="00744301">
            <w:rPr>
              <w:rFonts w:eastAsia="Times New Roman" w:cs="Times New Roman"/>
              <w:b/>
              <w:color w:val="0000FF"/>
              <w:sz w:val="32"/>
              <w:szCs w:val="32"/>
            </w:rPr>
            <w:fldChar w:fldCharType="end"/>
          </w:r>
          <w:r w:rsidRPr="00744301">
            <w:rPr>
              <w:rFonts w:eastAsia="Times New Roman" w:cs="Times New Roman"/>
              <w:b/>
              <w:color w:val="0000FF"/>
              <w:sz w:val="32"/>
              <w:szCs w:val="32"/>
            </w:rPr>
            <w:instrText xml:space="preserve">&lt;&gt; Error* </w:instrText>
          </w:r>
          <w:r w:rsidRPr="00744301">
            <w:rPr>
              <w:rFonts w:eastAsia="Times New Roman" w:cs="Times New Roman"/>
              <w:b/>
              <w:color w:val="0000FF"/>
              <w:sz w:val="32"/>
              <w:szCs w:val="32"/>
            </w:rPr>
            <w:fldChar w:fldCharType="begin"/>
          </w:r>
          <w:r w:rsidRPr="00744301">
            <w:rPr>
              <w:rFonts w:eastAsia="Times New Roman" w:cs="Times New Roman"/>
              <w:b/>
              <w:color w:val="0000FF"/>
              <w:sz w:val="32"/>
              <w:szCs w:val="32"/>
            </w:rPr>
            <w:instrText xml:space="preserve"> STYLEREF  "tt_Draft_strip"  \* MERGEFORMAT </w:instrText>
          </w:r>
          <w:r w:rsidRPr="00744301">
            <w:rPr>
              <w:rFonts w:eastAsia="Times New Roman" w:cs="Times New Roman"/>
              <w:b/>
              <w:color w:val="0000FF"/>
              <w:sz w:val="32"/>
              <w:szCs w:val="32"/>
            </w:rPr>
            <w:fldChar w:fldCharType="separate"/>
          </w:r>
          <w:r w:rsidR="00BA242A">
            <w:rPr>
              <w:rFonts w:eastAsia="Times New Roman" w:cs="Times New Roman"/>
              <w:b/>
              <w:noProof/>
              <w:color w:val="0000FF"/>
              <w:sz w:val="32"/>
              <w:szCs w:val="32"/>
            </w:rPr>
            <w:instrText>DRAFT v02</w:instrText>
          </w:r>
          <w:r w:rsidR="00BA242A">
            <w:rPr>
              <w:rFonts w:eastAsia="Times New Roman" w:cs="Times New Roman"/>
              <w:b/>
              <w:noProof/>
              <w:color w:val="0000FF"/>
              <w:sz w:val="32"/>
              <w:szCs w:val="32"/>
            </w:rPr>
            <w:tab/>
            <w:instrText>Sensitive:Legal</w:instrText>
          </w:r>
          <w:r w:rsidR="00BA242A">
            <w:rPr>
              <w:rFonts w:eastAsia="Times New Roman" w:cs="Times New Roman"/>
              <w:b/>
              <w:noProof/>
              <w:color w:val="0000FF"/>
              <w:sz w:val="32"/>
              <w:szCs w:val="32"/>
            </w:rPr>
            <w:tab/>
            <w:instrText>26 March 2020</w:instrText>
          </w:r>
          <w:r w:rsidRPr="00744301">
            <w:rPr>
              <w:rFonts w:eastAsia="Times New Roman" w:cs="Times New Roman"/>
              <w:b/>
              <w:color w:val="0000FF"/>
              <w:sz w:val="32"/>
              <w:szCs w:val="32"/>
            </w:rPr>
            <w:fldChar w:fldCharType="end"/>
          </w:r>
          <w:r w:rsidRPr="00744301">
            <w:rPr>
              <w:rFonts w:eastAsia="Times New Roman" w:cs="Times New Roman"/>
              <w:b/>
              <w:color w:val="0000FF"/>
              <w:sz w:val="32"/>
              <w:szCs w:val="32"/>
            </w:rPr>
            <w:instrText xml:space="preserve"> ""  </w:instrText>
          </w:r>
          <w:r w:rsidRPr="00744301">
            <w:rPr>
              <w:rFonts w:eastAsia="Times New Roman" w:cs="Times New Roman"/>
              <w:b/>
              <w:color w:val="0000FF"/>
              <w:sz w:val="32"/>
              <w:szCs w:val="32"/>
            </w:rPr>
            <w:fldChar w:fldCharType="end"/>
          </w:r>
        </w:p>
      </w:tc>
    </w:tr>
  </w:tbl>
  <w:p w14:paraId="2A876F9C" w14:textId="77777777" w:rsidR="00EE57E8" w:rsidRPr="00ED79B6" w:rsidRDefault="00EE57E8"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25522" w14:textId="77777777" w:rsidR="00EE57E8" w:rsidRPr="00E33C1C" w:rsidRDefault="00EE57E8" w:rsidP="009C5989">
    <w:pPr>
      <w:pBdr>
        <w:top w:val="single" w:sz="6" w:space="1" w:color="auto"/>
      </w:pBdr>
      <w:spacing w:before="120" w:line="0" w:lineRule="atLeast"/>
      <w:rPr>
        <w:sz w:val="16"/>
        <w:szCs w:val="16"/>
      </w:rPr>
    </w:pPr>
  </w:p>
  <w:p w14:paraId="4B4AC1DF" w14:textId="10FB7251" w:rsidR="00846B89" w:rsidRPr="00ED79B6" w:rsidRDefault="00846B89" w:rsidP="00846B89">
    <w:pPr>
      <w:rPr>
        <w:i/>
        <w:sz w:val="18"/>
      </w:rPr>
    </w:pPr>
    <w:r w:rsidRPr="00846B89">
      <w:rPr>
        <w:i/>
        <w:sz w:val="18"/>
        <w:szCs w:val="18"/>
      </w:rPr>
      <w:fldChar w:fldCharType="begin"/>
    </w:r>
    <w:r w:rsidRPr="00846B89">
      <w:rPr>
        <w:i/>
        <w:sz w:val="18"/>
        <w:szCs w:val="18"/>
      </w:rPr>
      <w:instrText xml:space="preserve"> STYLEREF  ShortT </w:instrText>
    </w:r>
    <w:r w:rsidRPr="00846B89">
      <w:rPr>
        <w:i/>
        <w:sz w:val="18"/>
        <w:szCs w:val="18"/>
      </w:rPr>
      <w:fldChar w:fldCharType="separate"/>
    </w:r>
    <w:r w:rsidR="00D720CA">
      <w:rPr>
        <w:i/>
        <w:noProof/>
        <w:sz w:val="18"/>
        <w:szCs w:val="18"/>
      </w:rPr>
      <w:t>National Health (Continued Dispensing – Emergency Measures) Amendment Determination 2022 (No. 3)</w:t>
    </w:r>
    <w:r w:rsidRPr="00846B89">
      <w:rPr>
        <w:i/>
        <w:sz w:val="18"/>
        <w:szCs w:val="18"/>
      </w:rPr>
      <w:fldChar w:fldCharType="end"/>
    </w:r>
    <w:r w:rsidRPr="00846B89">
      <w:rPr>
        <w:rFonts w:eastAsia="Times New Roman" w:cs="Times New Roman"/>
        <w:b/>
        <w:i/>
        <w:sz w:val="18"/>
        <w:szCs w:val="18"/>
      </w:rPr>
      <w:ptab w:relativeTo="margin" w:alignment="right" w:leader="none"/>
    </w:r>
    <w:r w:rsidR="006E7C65" w:rsidRPr="006E7C65">
      <w:rPr>
        <w:rFonts w:eastAsia="Times New Roman" w:cs="Times New Roman"/>
        <w:i/>
        <w:sz w:val="18"/>
        <w:szCs w:val="18"/>
      </w:rPr>
      <w:t>1</w:t>
    </w:r>
  </w:p>
  <w:p w14:paraId="661AA3B2" w14:textId="77777777" w:rsidR="00EE57E8" w:rsidRPr="00ED79B6" w:rsidRDefault="00EE57E8"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2B07F" w14:textId="77777777" w:rsidR="00EE57E8" w:rsidRPr="00E33C1C" w:rsidRDefault="00EE57E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6050DAF9" w14:textId="77777777" w:rsidTr="007A6863">
      <w:tc>
        <w:tcPr>
          <w:tcW w:w="1384" w:type="dxa"/>
          <w:tcBorders>
            <w:top w:val="nil"/>
            <w:left w:val="nil"/>
            <w:bottom w:val="nil"/>
            <w:right w:val="nil"/>
          </w:tcBorders>
        </w:tcPr>
        <w:p w14:paraId="3E49D9EB" w14:textId="77777777" w:rsidR="00EE57E8" w:rsidRDefault="00EE57E8" w:rsidP="00EE57E8">
          <w:pPr>
            <w:spacing w:line="0" w:lineRule="atLeast"/>
            <w:rPr>
              <w:sz w:val="18"/>
            </w:rPr>
          </w:pPr>
        </w:p>
      </w:tc>
      <w:tc>
        <w:tcPr>
          <w:tcW w:w="6379" w:type="dxa"/>
          <w:tcBorders>
            <w:top w:val="nil"/>
            <w:left w:val="nil"/>
            <w:bottom w:val="nil"/>
            <w:right w:val="nil"/>
          </w:tcBorders>
        </w:tcPr>
        <w:p w14:paraId="3239E7C9" w14:textId="0159E362"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C61ED">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727DD492"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76689">
            <w:rPr>
              <w:i/>
              <w:noProof/>
              <w:sz w:val="18"/>
            </w:rPr>
            <w:t>1</w:t>
          </w:r>
          <w:r w:rsidRPr="00ED79B6">
            <w:rPr>
              <w:i/>
              <w:sz w:val="18"/>
            </w:rPr>
            <w:fldChar w:fldCharType="end"/>
          </w:r>
        </w:p>
      </w:tc>
    </w:tr>
    <w:tr w:rsidR="00EE57E8" w14:paraId="6A306546"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8ED7F11" w14:textId="71ACE0E1"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EC61ED">
            <w:rPr>
              <w:i/>
              <w:noProof/>
              <w:sz w:val="18"/>
            </w:rPr>
            <w:t>K:\PBS Publishing\PBS_Legal Instruments\2021\20211101\6 - 20211101_Amendment_Instrument_CD-EM_(No.10)_PB112.docx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D720CA">
            <w:rPr>
              <w:i/>
              <w:noProof/>
              <w:sz w:val="18"/>
            </w:rPr>
            <w:t>30/3/2022 11:55 AM</w:t>
          </w:r>
          <w:r w:rsidRPr="00ED79B6">
            <w:rPr>
              <w:i/>
              <w:sz w:val="18"/>
            </w:rPr>
            <w:fldChar w:fldCharType="end"/>
          </w:r>
        </w:p>
      </w:tc>
    </w:tr>
  </w:tbl>
  <w:p w14:paraId="5DAA0DD0" w14:textId="77777777" w:rsidR="00EE57E8" w:rsidRPr="00ED79B6" w:rsidRDefault="00EE57E8" w:rsidP="00A136F5">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41819" w14:textId="77777777" w:rsidR="00BA242A" w:rsidRPr="00E33C1C" w:rsidRDefault="00BA242A" w:rsidP="009C5989">
    <w:pPr>
      <w:pBdr>
        <w:top w:val="single" w:sz="6" w:space="1" w:color="auto"/>
      </w:pBdr>
      <w:spacing w:before="120" w:line="0" w:lineRule="atLeast"/>
      <w:rPr>
        <w:sz w:val="16"/>
        <w:szCs w:val="16"/>
      </w:rPr>
    </w:pPr>
  </w:p>
  <w:p w14:paraId="3AA4DA2F" w14:textId="37245B37" w:rsidR="00846B89" w:rsidRPr="00ED79B6" w:rsidRDefault="00846B89" w:rsidP="00846B89">
    <w:pPr>
      <w:rPr>
        <w:i/>
        <w:sz w:val="18"/>
      </w:rPr>
    </w:pPr>
    <w:r w:rsidRPr="00846B89">
      <w:rPr>
        <w:rFonts w:eastAsia="Times New Roman" w:cs="Times New Roman"/>
        <w:b/>
        <w:color w:val="0000FF"/>
        <w:sz w:val="32"/>
        <w:szCs w:val="32"/>
      </w:rPr>
      <w:ptab w:relativeTo="margin" w:alignment="center" w:leader="none"/>
    </w:r>
    <w:r w:rsidRPr="00846B89">
      <w:rPr>
        <w:i/>
        <w:sz w:val="18"/>
        <w:szCs w:val="18"/>
      </w:rPr>
      <w:fldChar w:fldCharType="begin"/>
    </w:r>
    <w:r w:rsidRPr="00846B89">
      <w:rPr>
        <w:i/>
        <w:sz w:val="18"/>
        <w:szCs w:val="18"/>
      </w:rPr>
      <w:instrText xml:space="preserve"> STYLEREF  ShortT </w:instrText>
    </w:r>
    <w:r w:rsidRPr="00846B89">
      <w:rPr>
        <w:i/>
        <w:sz w:val="18"/>
        <w:szCs w:val="18"/>
      </w:rPr>
      <w:fldChar w:fldCharType="separate"/>
    </w:r>
    <w:r w:rsidR="00EC61ED">
      <w:rPr>
        <w:i/>
        <w:noProof/>
        <w:sz w:val="18"/>
        <w:szCs w:val="18"/>
      </w:rPr>
      <w:t>National Health (Continued Dispensing – Emergency Measures) Amendment Determination 2021 (</w:t>
    </w:r>
    <w:r w:rsidR="00FC6A5B">
      <w:rPr>
        <w:i/>
        <w:noProof/>
        <w:sz w:val="18"/>
        <w:szCs w:val="18"/>
      </w:rPr>
      <w:t>No. 11</w:t>
    </w:r>
    <w:r w:rsidR="00EC61ED">
      <w:rPr>
        <w:i/>
        <w:noProof/>
        <w:sz w:val="18"/>
        <w:szCs w:val="18"/>
      </w:rPr>
      <w:t>)</w:t>
    </w:r>
    <w:r w:rsidRPr="00846B89">
      <w:rPr>
        <w:i/>
        <w:sz w:val="18"/>
        <w:szCs w:val="18"/>
      </w:rPr>
      <w:fldChar w:fldCharType="end"/>
    </w:r>
    <w:r w:rsidRPr="00846B89">
      <w:rPr>
        <w:rFonts w:eastAsia="Times New Roman" w:cs="Times New Roman"/>
        <w:b/>
        <w:i/>
        <w:sz w:val="18"/>
        <w:szCs w:val="18"/>
      </w:rPr>
      <w:ptab w:relativeTo="margin" w:alignment="right" w:leader="none"/>
    </w:r>
    <w:r w:rsidR="00236CF7" w:rsidRPr="00236CF7">
      <w:rPr>
        <w:rFonts w:eastAsia="Times New Roman" w:cs="Times New Roman"/>
        <w:i/>
        <w:sz w:val="18"/>
        <w:szCs w:val="18"/>
      </w:rPr>
      <w:t>3</w:t>
    </w:r>
  </w:p>
  <w:p w14:paraId="1D9AE1C2" w14:textId="77777777" w:rsidR="00BA242A" w:rsidRPr="00ED79B6" w:rsidRDefault="00BA242A"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B00A38" w14:textId="77777777" w:rsidR="002764DE" w:rsidRDefault="002764DE" w:rsidP="0048364F">
      <w:pPr>
        <w:spacing w:line="240" w:lineRule="auto"/>
      </w:pPr>
      <w:r>
        <w:separator/>
      </w:r>
    </w:p>
  </w:footnote>
  <w:footnote w:type="continuationSeparator" w:id="0">
    <w:p w14:paraId="02874F90" w14:textId="77777777" w:rsidR="002764DE" w:rsidRDefault="002764DE"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C6BBF" w14:textId="77777777" w:rsidR="00B20990" w:rsidRPr="005F1388" w:rsidRDefault="00B20990" w:rsidP="0048364F">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D9FF7" w14:textId="77777777" w:rsidR="00BA242A" w:rsidRPr="00A961C4" w:rsidRDefault="00BA242A" w:rsidP="0048364F">
    <w:pPr>
      <w:jc w:val="right"/>
      <w:rPr>
        <w:sz w:val="20"/>
      </w:rPr>
    </w:pPr>
  </w:p>
  <w:p w14:paraId="53FE896A" w14:textId="77777777" w:rsidR="00BA242A" w:rsidRPr="00A961C4" w:rsidRDefault="00BA242A" w:rsidP="0048364F">
    <w:pPr>
      <w:jc w:val="right"/>
      <w:rPr>
        <w:b/>
        <w:sz w:val="20"/>
      </w:rPr>
    </w:pPr>
  </w:p>
  <w:p w14:paraId="66EA9AAC" w14:textId="77777777" w:rsidR="00BA242A" w:rsidRPr="00A961C4" w:rsidRDefault="00BA242A" w:rsidP="007F48ED">
    <w:pPr>
      <w:pBdr>
        <w:bottom w:val="single" w:sz="6" w:space="1" w:color="auto"/>
      </w:pBdr>
      <w:spacing w:after="12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1642B" w14:textId="77777777" w:rsidR="00B20990" w:rsidRPr="005F1388" w:rsidRDefault="00B2099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FED4E" w14:textId="77777777" w:rsidR="00B20990" w:rsidRPr="005F1388" w:rsidRDefault="00B2099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BADC1" w14:textId="77777777" w:rsidR="00B20990" w:rsidRPr="00ED79B6" w:rsidRDefault="00B20990" w:rsidP="00833416">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C5B82" w14:textId="77777777" w:rsidR="00B20990" w:rsidRPr="00ED79B6" w:rsidRDefault="00B20990" w:rsidP="00486382">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77A41" w14:textId="77777777" w:rsidR="00B20990" w:rsidRPr="00ED79B6" w:rsidRDefault="00B2099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BF399" w14:textId="77777777" w:rsidR="00EE57E8" w:rsidRPr="00A961C4" w:rsidRDefault="00EE57E8" w:rsidP="0048364F">
    <w:pPr>
      <w:rPr>
        <w:b/>
        <w:sz w:val="20"/>
      </w:rPr>
    </w:pPr>
  </w:p>
  <w:p w14:paraId="45CD1DB5" w14:textId="77777777" w:rsidR="00EE57E8" w:rsidRPr="00A961C4" w:rsidRDefault="00EE57E8"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AFD5E" w14:textId="77777777" w:rsidR="00EE57E8" w:rsidRPr="00A961C4" w:rsidRDefault="00EE57E8" w:rsidP="0048364F">
    <w:pPr>
      <w:jc w:val="right"/>
      <w:rPr>
        <w:sz w:val="20"/>
      </w:rPr>
    </w:pPr>
  </w:p>
  <w:p w14:paraId="7A46CD12" w14:textId="77777777" w:rsidR="00EE57E8" w:rsidRPr="00A961C4" w:rsidRDefault="00EE57E8" w:rsidP="0048364F">
    <w:pPr>
      <w:jc w:val="right"/>
      <w:rPr>
        <w:b/>
        <w:sz w:val="20"/>
      </w:rPr>
    </w:pPr>
  </w:p>
  <w:p w14:paraId="09362826" w14:textId="77777777" w:rsidR="00EE57E8" w:rsidRPr="00A961C4" w:rsidRDefault="00EE57E8"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597F5" w14:textId="77777777" w:rsidR="00BA242A" w:rsidRPr="00A961C4" w:rsidRDefault="00BA242A" w:rsidP="0048364F">
    <w:pPr>
      <w:rPr>
        <w:b/>
        <w:sz w:val="20"/>
      </w:rPr>
    </w:pPr>
  </w:p>
  <w:p w14:paraId="01E37BF5" w14:textId="77777777" w:rsidR="00BA242A" w:rsidRPr="00A961C4" w:rsidRDefault="00BA242A" w:rsidP="007F48ED">
    <w:pPr>
      <w:pBdr>
        <w:bottom w:val="single" w:sz="6" w:space="1" w:color="auto"/>
      </w:pBd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1" w15:restartNumberingAfterBreak="0">
    <w:nsid w:val="08596DF2"/>
    <w:multiLevelType w:val="hybridMultilevel"/>
    <w:tmpl w:val="36C45074"/>
    <w:lvl w:ilvl="0" w:tplc="4BC6636A">
      <w:start w:val="1"/>
      <w:numFmt w:val="decimal"/>
      <w:lvlText w:val="(%1)"/>
      <w:lvlJc w:val="left"/>
      <w:pPr>
        <w:ind w:left="1080" w:hanging="360"/>
      </w:pPr>
      <w:rPr>
        <w:rFonts w:hint="default"/>
        <w:sz w:val="22"/>
        <w:szCs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1B1768C"/>
    <w:multiLevelType w:val="multilevel"/>
    <w:tmpl w:val="08A26D7C"/>
    <w:styleLink w:val="AmendmentInstruction"/>
    <w:lvl w:ilvl="0">
      <w:start w:val="1"/>
      <w:numFmt w:val="decimal"/>
      <w:lvlText w:val="[%1]"/>
      <w:lvlJc w:val="left"/>
      <w:pPr>
        <w:tabs>
          <w:tab w:val="num" w:pos="794"/>
        </w:tabs>
        <w:ind w:left="794" w:hanging="794"/>
      </w:pPr>
      <w:rPr>
        <w:rFonts w:ascii="Arial" w:hAnsi="Arial" w:cs="Arial" w:hint="default"/>
        <w:b/>
        <w:i w:val="0"/>
        <w:color w:val="auto"/>
        <w:sz w:val="20"/>
        <w:szCs w:val="20"/>
      </w:rPr>
    </w:lvl>
    <w:lvl w:ilvl="1">
      <w:start w:val="1"/>
      <w:numFmt w:val="none"/>
      <w:lvlText w:val="%2"/>
      <w:lvlJc w:val="left"/>
      <w:pPr>
        <w:ind w:left="794" w:hanging="794"/>
      </w:pPr>
      <w:rPr>
        <w:rFonts w:hint="default"/>
      </w:rPr>
    </w:lvl>
    <w:lvl w:ilvl="2">
      <w:start w:val="1"/>
      <w:numFmt w:val="lowerLetter"/>
      <w:lvlRestart w:val="1"/>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3955568"/>
    <w:multiLevelType w:val="hybridMultilevel"/>
    <w:tmpl w:val="30FC848E"/>
    <w:lvl w:ilvl="0" w:tplc="A0427C3A">
      <w:start w:val="1"/>
      <w:numFmt w:val="lowerLetter"/>
      <w:lvlText w:val="(%1)"/>
      <w:lvlJc w:val="left"/>
      <w:pPr>
        <w:ind w:left="927" w:hanging="360"/>
      </w:pPr>
      <w:rPr>
        <w:rFonts w:ascii="Arial" w:hAnsi="Arial" w:cs="Arial" w:hint="default"/>
        <w:b/>
        <w:i w:val="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6" w15:restartNumberingAfterBreak="0">
    <w:nsid w:val="3F4865DA"/>
    <w:multiLevelType w:val="hybridMultilevel"/>
    <w:tmpl w:val="D5B06E2A"/>
    <w:lvl w:ilvl="0" w:tplc="BFBC232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5D777841"/>
    <w:multiLevelType w:val="hybridMultilevel"/>
    <w:tmpl w:val="CBF2BED4"/>
    <w:lvl w:ilvl="0" w:tplc="72A6DD50">
      <w:start w:val="1"/>
      <w:numFmt w:val="decimal"/>
      <w:pStyle w:val="Amendment1"/>
      <w:lvlText w:val="[%1]"/>
      <w:lvlJc w:val="left"/>
      <w:pPr>
        <w:tabs>
          <w:tab w:val="num" w:pos="877"/>
        </w:tabs>
        <w:ind w:left="877" w:hanging="735"/>
      </w:pPr>
      <w:rPr>
        <w:rFonts w:ascii="Arial Bold" w:hAnsi="Arial Bold" w:cs="Times New Roman" w:hint="default"/>
        <w:b/>
        <w:i w:val="0"/>
        <w:sz w:val="20"/>
      </w:rPr>
    </w:lvl>
    <w:lvl w:ilvl="1" w:tplc="04090019">
      <w:start w:val="1"/>
      <w:numFmt w:val="lowerLetter"/>
      <w:lvlText w:val="%2."/>
      <w:lvlJc w:val="left"/>
      <w:pPr>
        <w:tabs>
          <w:tab w:val="num" w:pos="-4906"/>
        </w:tabs>
        <w:ind w:left="-4906" w:hanging="360"/>
      </w:pPr>
    </w:lvl>
    <w:lvl w:ilvl="2" w:tplc="0409001B" w:tentative="1">
      <w:start w:val="1"/>
      <w:numFmt w:val="lowerRoman"/>
      <w:lvlText w:val="%3."/>
      <w:lvlJc w:val="right"/>
      <w:pPr>
        <w:tabs>
          <w:tab w:val="num" w:pos="-4186"/>
        </w:tabs>
        <w:ind w:left="-4186" w:hanging="180"/>
      </w:pPr>
    </w:lvl>
    <w:lvl w:ilvl="3" w:tplc="0409000F" w:tentative="1">
      <w:start w:val="1"/>
      <w:numFmt w:val="decimal"/>
      <w:lvlText w:val="%4."/>
      <w:lvlJc w:val="left"/>
      <w:pPr>
        <w:tabs>
          <w:tab w:val="num" w:pos="-3466"/>
        </w:tabs>
        <w:ind w:left="-3466" w:hanging="360"/>
      </w:pPr>
    </w:lvl>
    <w:lvl w:ilvl="4" w:tplc="04090019" w:tentative="1">
      <w:start w:val="1"/>
      <w:numFmt w:val="lowerLetter"/>
      <w:lvlText w:val="%5."/>
      <w:lvlJc w:val="left"/>
      <w:pPr>
        <w:tabs>
          <w:tab w:val="num" w:pos="-2746"/>
        </w:tabs>
        <w:ind w:left="-2746" w:hanging="360"/>
      </w:pPr>
    </w:lvl>
    <w:lvl w:ilvl="5" w:tplc="0409001B" w:tentative="1">
      <w:start w:val="1"/>
      <w:numFmt w:val="lowerRoman"/>
      <w:lvlText w:val="%6."/>
      <w:lvlJc w:val="right"/>
      <w:pPr>
        <w:tabs>
          <w:tab w:val="num" w:pos="-2026"/>
        </w:tabs>
        <w:ind w:left="-2026" w:hanging="180"/>
      </w:pPr>
    </w:lvl>
    <w:lvl w:ilvl="6" w:tplc="0409000F" w:tentative="1">
      <w:start w:val="1"/>
      <w:numFmt w:val="decimal"/>
      <w:lvlText w:val="%7."/>
      <w:lvlJc w:val="left"/>
      <w:pPr>
        <w:tabs>
          <w:tab w:val="num" w:pos="-1306"/>
        </w:tabs>
        <w:ind w:left="-1306" w:hanging="360"/>
      </w:pPr>
    </w:lvl>
    <w:lvl w:ilvl="7" w:tplc="04090019" w:tentative="1">
      <w:start w:val="1"/>
      <w:numFmt w:val="lowerLetter"/>
      <w:lvlText w:val="%8."/>
      <w:lvlJc w:val="left"/>
      <w:pPr>
        <w:tabs>
          <w:tab w:val="num" w:pos="-586"/>
        </w:tabs>
        <w:ind w:left="-586" w:hanging="360"/>
      </w:pPr>
    </w:lvl>
    <w:lvl w:ilvl="8" w:tplc="0409001B" w:tentative="1">
      <w:start w:val="1"/>
      <w:numFmt w:val="lowerRoman"/>
      <w:lvlText w:val="%9."/>
      <w:lvlJc w:val="right"/>
      <w:pPr>
        <w:tabs>
          <w:tab w:val="num" w:pos="134"/>
        </w:tabs>
        <w:ind w:left="134" w:hanging="180"/>
      </w:pPr>
    </w:lvl>
  </w:abstractNum>
  <w:abstractNum w:abstractNumId="8" w15:restartNumberingAfterBreak="0">
    <w:nsid w:val="5DB41BD4"/>
    <w:multiLevelType w:val="hybridMultilevel"/>
    <w:tmpl w:val="801886A4"/>
    <w:lvl w:ilvl="0" w:tplc="A0427C3A">
      <w:start w:val="1"/>
      <w:numFmt w:val="lowerLetter"/>
      <w:lvlText w:val="(%1)"/>
      <w:lvlJc w:val="left"/>
      <w:pPr>
        <w:ind w:left="1287" w:hanging="360"/>
      </w:pPr>
      <w:rPr>
        <w:rFonts w:ascii="Arial" w:hAnsi="Arial" w:cs="Arial" w:hint="default"/>
        <w:b/>
        <w:i w:val="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9" w15:restartNumberingAfterBreak="0">
    <w:nsid w:val="665F1706"/>
    <w:multiLevelType w:val="hybridMultilevel"/>
    <w:tmpl w:val="30FC848E"/>
    <w:lvl w:ilvl="0" w:tplc="A0427C3A">
      <w:start w:val="1"/>
      <w:numFmt w:val="lowerLetter"/>
      <w:lvlText w:val="(%1)"/>
      <w:lvlJc w:val="left"/>
      <w:pPr>
        <w:ind w:left="927" w:hanging="360"/>
      </w:pPr>
      <w:rPr>
        <w:rFonts w:ascii="Arial" w:hAnsi="Arial" w:cs="Arial" w:hint="default"/>
        <w:b/>
        <w:i w:val="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abstractNumId w:val="5"/>
  </w:num>
  <w:num w:numId="2">
    <w:abstractNumId w:val="3"/>
  </w:num>
  <w:num w:numId="3">
    <w:abstractNumId w:val="1"/>
  </w:num>
  <w:num w:numId="4">
    <w:abstractNumId w:val="2"/>
  </w:num>
  <w:num w:numId="5">
    <w:abstractNumId w:val="6"/>
  </w:num>
  <w:num w:numId="6">
    <w:abstractNumId w:val="7"/>
  </w:num>
  <w:num w:numId="7">
    <w:abstractNumId w:val="7"/>
  </w:num>
  <w:num w:numId="8">
    <w:abstractNumId w:val="0"/>
  </w:num>
  <w:num w:numId="9">
    <w:abstractNumId w:val="4"/>
  </w:num>
  <w:num w:numId="10">
    <w:abstractNumId w:val="9"/>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8"/>
  </w:num>
  <w:num w:numId="1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03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76C"/>
    <w:rsid w:val="00000263"/>
    <w:rsid w:val="00001EF8"/>
    <w:rsid w:val="00002BCC"/>
    <w:rsid w:val="000113BC"/>
    <w:rsid w:val="000136AF"/>
    <w:rsid w:val="0004044E"/>
    <w:rsid w:val="0005120E"/>
    <w:rsid w:val="0005307E"/>
    <w:rsid w:val="00053FBB"/>
    <w:rsid w:val="00054577"/>
    <w:rsid w:val="0005571E"/>
    <w:rsid w:val="000559B9"/>
    <w:rsid w:val="000614BF"/>
    <w:rsid w:val="000711DB"/>
    <w:rsid w:val="0007169C"/>
    <w:rsid w:val="00076AB6"/>
    <w:rsid w:val="00077593"/>
    <w:rsid w:val="00083F48"/>
    <w:rsid w:val="00087647"/>
    <w:rsid w:val="000910D9"/>
    <w:rsid w:val="000972E8"/>
    <w:rsid w:val="000A479A"/>
    <w:rsid w:val="000A7DF9"/>
    <w:rsid w:val="000C4826"/>
    <w:rsid w:val="000D03AE"/>
    <w:rsid w:val="000D05EF"/>
    <w:rsid w:val="000D3FB9"/>
    <w:rsid w:val="000D5485"/>
    <w:rsid w:val="000E598E"/>
    <w:rsid w:val="000E5A3D"/>
    <w:rsid w:val="000E5CD1"/>
    <w:rsid w:val="000F0ADA"/>
    <w:rsid w:val="000F21C1"/>
    <w:rsid w:val="000F5826"/>
    <w:rsid w:val="00102A95"/>
    <w:rsid w:val="0010745C"/>
    <w:rsid w:val="001122FF"/>
    <w:rsid w:val="001177B9"/>
    <w:rsid w:val="00123676"/>
    <w:rsid w:val="0013454F"/>
    <w:rsid w:val="0014340B"/>
    <w:rsid w:val="00156A5B"/>
    <w:rsid w:val="00160BD7"/>
    <w:rsid w:val="001630AA"/>
    <w:rsid w:val="001643C9"/>
    <w:rsid w:val="00165568"/>
    <w:rsid w:val="00166082"/>
    <w:rsid w:val="00166C2F"/>
    <w:rsid w:val="001716C9"/>
    <w:rsid w:val="00172B00"/>
    <w:rsid w:val="00184261"/>
    <w:rsid w:val="00187898"/>
    <w:rsid w:val="00190BA2"/>
    <w:rsid w:val="00193461"/>
    <w:rsid w:val="001939E1"/>
    <w:rsid w:val="0019452E"/>
    <w:rsid w:val="0019490E"/>
    <w:rsid w:val="00195382"/>
    <w:rsid w:val="001A1BBE"/>
    <w:rsid w:val="001A26EC"/>
    <w:rsid w:val="001A3B9F"/>
    <w:rsid w:val="001A42B0"/>
    <w:rsid w:val="001A5520"/>
    <w:rsid w:val="001A65C0"/>
    <w:rsid w:val="001A7B12"/>
    <w:rsid w:val="001B7A5D"/>
    <w:rsid w:val="001C2186"/>
    <w:rsid w:val="001C3166"/>
    <w:rsid w:val="001C3287"/>
    <w:rsid w:val="001C56A4"/>
    <w:rsid w:val="001C69C4"/>
    <w:rsid w:val="001D27CF"/>
    <w:rsid w:val="001E0A8D"/>
    <w:rsid w:val="001E3590"/>
    <w:rsid w:val="001E7407"/>
    <w:rsid w:val="001F1A46"/>
    <w:rsid w:val="00201D27"/>
    <w:rsid w:val="00202BA3"/>
    <w:rsid w:val="00203A03"/>
    <w:rsid w:val="00203A59"/>
    <w:rsid w:val="00210D11"/>
    <w:rsid w:val="0021153A"/>
    <w:rsid w:val="00212384"/>
    <w:rsid w:val="002245A6"/>
    <w:rsid w:val="00227D12"/>
    <w:rsid w:val="002302EA"/>
    <w:rsid w:val="00231ECA"/>
    <w:rsid w:val="00236CF7"/>
    <w:rsid w:val="00237614"/>
    <w:rsid w:val="00240749"/>
    <w:rsid w:val="00242CDD"/>
    <w:rsid w:val="002468D7"/>
    <w:rsid w:val="00246EAA"/>
    <w:rsid w:val="00247003"/>
    <w:rsid w:val="00247E97"/>
    <w:rsid w:val="00247F1F"/>
    <w:rsid w:val="00253138"/>
    <w:rsid w:val="00256C81"/>
    <w:rsid w:val="00260047"/>
    <w:rsid w:val="002668AA"/>
    <w:rsid w:val="00272148"/>
    <w:rsid w:val="002764DE"/>
    <w:rsid w:val="002801D1"/>
    <w:rsid w:val="00285CDD"/>
    <w:rsid w:val="00291167"/>
    <w:rsid w:val="0029489E"/>
    <w:rsid w:val="00297ECB"/>
    <w:rsid w:val="002A1A29"/>
    <w:rsid w:val="002B5778"/>
    <w:rsid w:val="002C152A"/>
    <w:rsid w:val="002D043A"/>
    <w:rsid w:val="002D388E"/>
    <w:rsid w:val="002D3F0E"/>
    <w:rsid w:val="002E0E4B"/>
    <w:rsid w:val="002E3262"/>
    <w:rsid w:val="002E676C"/>
    <w:rsid w:val="002E7CFD"/>
    <w:rsid w:val="002F181D"/>
    <w:rsid w:val="002F61B3"/>
    <w:rsid w:val="00303506"/>
    <w:rsid w:val="003069A1"/>
    <w:rsid w:val="00312469"/>
    <w:rsid w:val="0031713F"/>
    <w:rsid w:val="003179B9"/>
    <w:rsid w:val="00317D8C"/>
    <w:rsid w:val="003222D1"/>
    <w:rsid w:val="00322DDA"/>
    <w:rsid w:val="0032750F"/>
    <w:rsid w:val="003302C2"/>
    <w:rsid w:val="00330C38"/>
    <w:rsid w:val="00337F44"/>
    <w:rsid w:val="003415D3"/>
    <w:rsid w:val="003442F6"/>
    <w:rsid w:val="00346335"/>
    <w:rsid w:val="00350467"/>
    <w:rsid w:val="00352B0F"/>
    <w:rsid w:val="00354925"/>
    <w:rsid w:val="003561B0"/>
    <w:rsid w:val="003571B1"/>
    <w:rsid w:val="0036144B"/>
    <w:rsid w:val="00361C67"/>
    <w:rsid w:val="00367835"/>
    <w:rsid w:val="00375FEE"/>
    <w:rsid w:val="00385C2D"/>
    <w:rsid w:val="00393663"/>
    <w:rsid w:val="00394DC1"/>
    <w:rsid w:val="003961EC"/>
    <w:rsid w:val="00397893"/>
    <w:rsid w:val="003A15AC"/>
    <w:rsid w:val="003A78E4"/>
    <w:rsid w:val="003B0627"/>
    <w:rsid w:val="003B2456"/>
    <w:rsid w:val="003B77FF"/>
    <w:rsid w:val="003C128C"/>
    <w:rsid w:val="003C41F3"/>
    <w:rsid w:val="003C5F2B"/>
    <w:rsid w:val="003C7D35"/>
    <w:rsid w:val="003D0BFE"/>
    <w:rsid w:val="003D5700"/>
    <w:rsid w:val="003E59A9"/>
    <w:rsid w:val="003F2632"/>
    <w:rsid w:val="003F4813"/>
    <w:rsid w:val="003F63ED"/>
    <w:rsid w:val="003F6F52"/>
    <w:rsid w:val="004022CA"/>
    <w:rsid w:val="00402F47"/>
    <w:rsid w:val="004116CD"/>
    <w:rsid w:val="004127FD"/>
    <w:rsid w:val="00412929"/>
    <w:rsid w:val="00412CD0"/>
    <w:rsid w:val="00414ADE"/>
    <w:rsid w:val="00424CA9"/>
    <w:rsid w:val="004257BB"/>
    <w:rsid w:val="0044291A"/>
    <w:rsid w:val="00443C51"/>
    <w:rsid w:val="004460EF"/>
    <w:rsid w:val="004600B0"/>
    <w:rsid w:val="00460499"/>
    <w:rsid w:val="00460FBA"/>
    <w:rsid w:val="00474835"/>
    <w:rsid w:val="004819C7"/>
    <w:rsid w:val="00482C20"/>
    <w:rsid w:val="0048364F"/>
    <w:rsid w:val="00483F98"/>
    <w:rsid w:val="004877FC"/>
    <w:rsid w:val="004903A8"/>
    <w:rsid w:val="00490F2E"/>
    <w:rsid w:val="0049143A"/>
    <w:rsid w:val="004923BF"/>
    <w:rsid w:val="004952DD"/>
    <w:rsid w:val="00496F97"/>
    <w:rsid w:val="004A53EA"/>
    <w:rsid w:val="004B35E7"/>
    <w:rsid w:val="004B6E4E"/>
    <w:rsid w:val="004C2D4C"/>
    <w:rsid w:val="004C3FFD"/>
    <w:rsid w:val="004C5CE9"/>
    <w:rsid w:val="004C6DDC"/>
    <w:rsid w:val="004E5F3B"/>
    <w:rsid w:val="004F1FAC"/>
    <w:rsid w:val="004F379A"/>
    <w:rsid w:val="004F4C00"/>
    <w:rsid w:val="004F676E"/>
    <w:rsid w:val="004F71C0"/>
    <w:rsid w:val="004F71DE"/>
    <w:rsid w:val="004F7B22"/>
    <w:rsid w:val="00507D21"/>
    <w:rsid w:val="00510ED9"/>
    <w:rsid w:val="00516B8D"/>
    <w:rsid w:val="0052756C"/>
    <w:rsid w:val="00530230"/>
    <w:rsid w:val="00530CC9"/>
    <w:rsid w:val="00531B46"/>
    <w:rsid w:val="00532D64"/>
    <w:rsid w:val="00537FBC"/>
    <w:rsid w:val="00541D73"/>
    <w:rsid w:val="00543469"/>
    <w:rsid w:val="00546FA3"/>
    <w:rsid w:val="00552284"/>
    <w:rsid w:val="00557C7A"/>
    <w:rsid w:val="00562A58"/>
    <w:rsid w:val="0056541A"/>
    <w:rsid w:val="005701B2"/>
    <w:rsid w:val="0057219C"/>
    <w:rsid w:val="00576689"/>
    <w:rsid w:val="00576F55"/>
    <w:rsid w:val="00580AF7"/>
    <w:rsid w:val="00581211"/>
    <w:rsid w:val="005842C6"/>
    <w:rsid w:val="00584811"/>
    <w:rsid w:val="0058617A"/>
    <w:rsid w:val="005867B5"/>
    <w:rsid w:val="005916D6"/>
    <w:rsid w:val="00593AA6"/>
    <w:rsid w:val="00594161"/>
    <w:rsid w:val="00594749"/>
    <w:rsid w:val="00594956"/>
    <w:rsid w:val="005B1555"/>
    <w:rsid w:val="005B2ED3"/>
    <w:rsid w:val="005B4067"/>
    <w:rsid w:val="005C0092"/>
    <w:rsid w:val="005C3495"/>
    <w:rsid w:val="005C3F41"/>
    <w:rsid w:val="005C4EF0"/>
    <w:rsid w:val="005D13B0"/>
    <w:rsid w:val="005D5CCB"/>
    <w:rsid w:val="005D5EA1"/>
    <w:rsid w:val="005D7002"/>
    <w:rsid w:val="005E098C"/>
    <w:rsid w:val="005E1F8D"/>
    <w:rsid w:val="005E22EB"/>
    <w:rsid w:val="005E317F"/>
    <w:rsid w:val="005E61D3"/>
    <w:rsid w:val="00600219"/>
    <w:rsid w:val="00604F25"/>
    <w:rsid w:val="00605FC0"/>
    <w:rsid w:val="006065DA"/>
    <w:rsid w:val="00606AA4"/>
    <w:rsid w:val="0061251D"/>
    <w:rsid w:val="00640402"/>
    <w:rsid w:val="00640F78"/>
    <w:rsid w:val="00644AAA"/>
    <w:rsid w:val="0064753F"/>
    <w:rsid w:val="00655ABB"/>
    <w:rsid w:val="00655D6A"/>
    <w:rsid w:val="00656DE9"/>
    <w:rsid w:val="00672876"/>
    <w:rsid w:val="00677CC2"/>
    <w:rsid w:val="00685F42"/>
    <w:rsid w:val="00691117"/>
    <w:rsid w:val="0069207B"/>
    <w:rsid w:val="00697744"/>
    <w:rsid w:val="006A23B6"/>
    <w:rsid w:val="006A304E"/>
    <w:rsid w:val="006B1E11"/>
    <w:rsid w:val="006B7006"/>
    <w:rsid w:val="006C3344"/>
    <w:rsid w:val="006C7F8C"/>
    <w:rsid w:val="006D3452"/>
    <w:rsid w:val="006D3951"/>
    <w:rsid w:val="006D7AB9"/>
    <w:rsid w:val="006E33BB"/>
    <w:rsid w:val="006E6523"/>
    <w:rsid w:val="006E7C65"/>
    <w:rsid w:val="006F260D"/>
    <w:rsid w:val="006F3E61"/>
    <w:rsid w:val="00700807"/>
    <w:rsid w:val="00700B2C"/>
    <w:rsid w:val="00707DAD"/>
    <w:rsid w:val="0071155B"/>
    <w:rsid w:val="00713084"/>
    <w:rsid w:val="0071517D"/>
    <w:rsid w:val="0071571B"/>
    <w:rsid w:val="00717463"/>
    <w:rsid w:val="00720FC2"/>
    <w:rsid w:val="00721376"/>
    <w:rsid w:val="00722E89"/>
    <w:rsid w:val="00731E00"/>
    <w:rsid w:val="00733480"/>
    <w:rsid w:val="007339C7"/>
    <w:rsid w:val="007374B8"/>
    <w:rsid w:val="007440B7"/>
    <w:rsid w:val="00744301"/>
    <w:rsid w:val="00747993"/>
    <w:rsid w:val="007634AD"/>
    <w:rsid w:val="007700E9"/>
    <w:rsid w:val="007715C9"/>
    <w:rsid w:val="0077451C"/>
    <w:rsid w:val="00774EDD"/>
    <w:rsid w:val="007757EC"/>
    <w:rsid w:val="007A6863"/>
    <w:rsid w:val="007B41EB"/>
    <w:rsid w:val="007C4ABB"/>
    <w:rsid w:val="007C4C3A"/>
    <w:rsid w:val="007C6D2C"/>
    <w:rsid w:val="007C7745"/>
    <w:rsid w:val="007C78B4"/>
    <w:rsid w:val="007D109B"/>
    <w:rsid w:val="007D4400"/>
    <w:rsid w:val="007E0778"/>
    <w:rsid w:val="007E19E5"/>
    <w:rsid w:val="007E32B6"/>
    <w:rsid w:val="007E486B"/>
    <w:rsid w:val="007E7D4A"/>
    <w:rsid w:val="007F4085"/>
    <w:rsid w:val="007F48ED"/>
    <w:rsid w:val="007F5B95"/>
    <w:rsid w:val="007F5E3F"/>
    <w:rsid w:val="00803824"/>
    <w:rsid w:val="00807FD1"/>
    <w:rsid w:val="00812F45"/>
    <w:rsid w:val="00817690"/>
    <w:rsid w:val="00821AD9"/>
    <w:rsid w:val="00827041"/>
    <w:rsid w:val="008274D8"/>
    <w:rsid w:val="00830EB4"/>
    <w:rsid w:val="008341ED"/>
    <w:rsid w:val="00836FE9"/>
    <w:rsid w:val="008370DC"/>
    <w:rsid w:val="0084172C"/>
    <w:rsid w:val="0084239D"/>
    <w:rsid w:val="00846B89"/>
    <w:rsid w:val="0085175E"/>
    <w:rsid w:val="00856A31"/>
    <w:rsid w:val="0087488C"/>
    <w:rsid w:val="008754D0"/>
    <w:rsid w:val="00877C69"/>
    <w:rsid w:val="00877D48"/>
    <w:rsid w:val="0088081D"/>
    <w:rsid w:val="00880A8A"/>
    <w:rsid w:val="0088345B"/>
    <w:rsid w:val="00883DE5"/>
    <w:rsid w:val="008A16A5"/>
    <w:rsid w:val="008A5C57"/>
    <w:rsid w:val="008B263C"/>
    <w:rsid w:val="008B5099"/>
    <w:rsid w:val="008B778E"/>
    <w:rsid w:val="008C0629"/>
    <w:rsid w:val="008C7908"/>
    <w:rsid w:val="008D0EE0"/>
    <w:rsid w:val="008D455F"/>
    <w:rsid w:val="008D7A27"/>
    <w:rsid w:val="008E0905"/>
    <w:rsid w:val="008E2787"/>
    <w:rsid w:val="008E3189"/>
    <w:rsid w:val="008E4702"/>
    <w:rsid w:val="008E69AA"/>
    <w:rsid w:val="008E7FAC"/>
    <w:rsid w:val="008F021B"/>
    <w:rsid w:val="008F40B3"/>
    <w:rsid w:val="008F4F1C"/>
    <w:rsid w:val="008F64DE"/>
    <w:rsid w:val="008F6B53"/>
    <w:rsid w:val="009069AD"/>
    <w:rsid w:val="00910E64"/>
    <w:rsid w:val="00915D27"/>
    <w:rsid w:val="0091696C"/>
    <w:rsid w:val="00922764"/>
    <w:rsid w:val="009278C1"/>
    <w:rsid w:val="00932377"/>
    <w:rsid w:val="009346E3"/>
    <w:rsid w:val="0094523D"/>
    <w:rsid w:val="00976A63"/>
    <w:rsid w:val="009833B1"/>
    <w:rsid w:val="00985F05"/>
    <w:rsid w:val="009A5C05"/>
    <w:rsid w:val="009A5C5C"/>
    <w:rsid w:val="009A63EA"/>
    <w:rsid w:val="009B2490"/>
    <w:rsid w:val="009B3785"/>
    <w:rsid w:val="009B385F"/>
    <w:rsid w:val="009B50E5"/>
    <w:rsid w:val="009C3431"/>
    <w:rsid w:val="009C5989"/>
    <w:rsid w:val="009C62E3"/>
    <w:rsid w:val="009C6A32"/>
    <w:rsid w:val="009D08DA"/>
    <w:rsid w:val="009D4923"/>
    <w:rsid w:val="00A041A9"/>
    <w:rsid w:val="00A06860"/>
    <w:rsid w:val="00A10D31"/>
    <w:rsid w:val="00A129C4"/>
    <w:rsid w:val="00A136F5"/>
    <w:rsid w:val="00A231E2"/>
    <w:rsid w:val="00A2550D"/>
    <w:rsid w:val="00A364E2"/>
    <w:rsid w:val="00A379BB"/>
    <w:rsid w:val="00A4169B"/>
    <w:rsid w:val="00A44F87"/>
    <w:rsid w:val="00A50D55"/>
    <w:rsid w:val="00A52B2D"/>
    <w:rsid w:val="00A52FDA"/>
    <w:rsid w:val="00A56D7E"/>
    <w:rsid w:val="00A644D6"/>
    <w:rsid w:val="00A64912"/>
    <w:rsid w:val="00A65E4B"/>
    <w:rsid w:val="00A70A74"/>
    <w:rsid w:val="00A769C7"/>
    <w:rsid w:val="00A832B7"/>
    <w:rsid w:val="00A9231A"/>
    <w:rsid w:val="00A92D9F"/>
    <w:rsid w:val="00A95BC7"/>
    <w:rsid w:val="00A962E4"/>
    <w:rsid w:val="00AA0343"/>
    <w:rsid w:val="00AA46F6"/>
    <w:rsid w:val="00AA78CE"/>
    <w:rsid w:val="00AA7B26"/>
    <w:rsid w:val="00AB5576"/>
    <w:rsid w:val="00AC6929"/>
    <w:rsid w:val="00AC767C"/>
    <w:rsid w:val="00AD3467"/>
    <w:rsid w:val="00AD5374"/>
    <w:rsid w:val="00AD5641"/>
    <w:rsid w:val="00AE059C"/>
    <w:rsid w:val="00AE6796"/>
    <w:rsid w:val="00AF1698"/>
    <w:rsid w:val="00AF2C02"/>
    <w:rsid w:val="00AF33DB"/>
    <w:rsid w:val="00B032D8"/>
    <w:rsid w:val="00B05D72"/>
    <w:rsid w:val="00B15B7F"/>
    <w:rsid w:val="00B15C4A"/>
    <w:rsid w:val="00B20990"/>
    <w:rsid w:val="00B23029"/>
    <w:rsid w:val="00B23FAF"/>
    <w:rsid w:val="00B24569"/>
    <w:rsid w:val="00B25799"/>
    <w:rsid w:val="00B33B3C"/>
    <w:rsid w:val="00B407AF"/>
    <w:rsid w:val="00B40D74"/>
    <w:rsid w:val="00B42649"/>
    <w:rsid w:val="00B46467"/>
    <w:rsid w:val="00B47C6A"/>
    <w:rsid w:val="00B52663"/>
    <w:rsid w:val="00B56DCB"/>
    <w:rsid w:val="00B61728"/>
    <w:rsid w:val="00B6436E"/>
    <w:rsid w:val="00B64D80"/>
    <w:rsid w:val="00B770D2"/>
    <w:rsid w:val="00B80695"/>
    <w:rsid w:val="00B93516"/>
    <w:rsid w:val="00B96776"/>
    <w:rsid w:val="00B973E5"/>
    <w:rsid w:val="00BA242A"/>
    <w:rsid w:val="00BA47A3"/>
    <w:rsid w:val="00BA5026"/>
    <w:rsid w:val="00BA7B5B"/>
    <w:rsid w:val="00BB45D2"/>
    <w:rsid w:val="00BB5631"/>
    <w:rsid w:val="00BB6E79"/>
    <w:rsid w:val="00BD5C08"/>
    <w:rsid w:val="00BD6286"/>
    <w:rsid w:val="00BE1139"/>
    <w:rsid w:val="00BE3E43"/>
    <w:rsid w:val="00BE42C5"/>
    <w:rsid w:val="00BE58B2"/>
    <w:rsid w:val="00BE719A"/>
    <w:rsid w:val="00BE720A"/>
    <w:rsid w:val="00BF0723"/>
    <w:rsid w:val="00BF17C3"/>
    <w:rsid w:val="00BF5992"/>
    <w:rsid w:val="00BF6650"/>
    <w:rsid w:val="00C067E5"/>
    <w:rsid w:val="00C11FED"/>
    <w:rsid w:val="00C129C9"/>
    <w:rsid w:val="00C137AD"/>
    <w:rsid w:val="00C13BE7"/>
    <w:rsid w:val="00C13F0C"/>
    <w:rsid w:val="00C162EE"/>
    <w:rsid w:val="00C164CA"/>
    <w:rsid w:val="00C2107C"/>
    <w:rsid w:val="00C26051"/>
    <w:rsid w:val="00C42BF8"/>
    <w:rsid w:val="00C460AE"/>
    <w:rsid w:val="00C50043"/>
    <w:rsid w:val="00C5015F"/>
    <w:rsid w:val="00C50A0F"/>
    <w:rsid w:val="00C50AAC"/>
    <w:rsid w:val="00C50F4A"/>
    <w:rsid w:val="00C56065"/>
    <w:rsid w:val="00C63D19"/>
    <w:rsid w:val="00C72D10"/>
    <w:rsid w:val="00C7573B"/>
    <w:rsid w:val="00C763A5"/>
    <w:rsid w:val="00C76CF3"/>
    <w:rsid w:val="00C86B0D"/>
    <w:rsid w:val="00C93205"/>
    <w:rsid w:val="00C945DC"/>
    <w:rsid w:val="00CA717E"/>
    <w:rsid w:val="00CA7844"/>
    <w:rsid w:val="00CB3137"/>
    <w:rsid w:val="00CB58EF"/>
    <w:rsid w:val="00CD2F4E"/>
    <w:rsid w:val="00CE0A93"/>
    <w:rsid w:val="00CE3A98"/>
    <w:rsid w:val="00CE6077"/>
    <w:rsid w:val="00CF0BB2"/>
    <w:rsid w:val="00D03A27"/>
    <w:rsid w:val="00D0539B"/>
    <w:rsid w:val="00D12B0D"/>
    <w:rsid w:val="00D13441"/>
    <w:rsid w:val="00D17BEC"/>
    <w:rsid w:val="00D243A3"/>
    <w:rsid w:val="00D254B0"/>
    <w:rsid w:val="00D33440"/>
    <w:rsid w:val="00D43FBE"/>
    <w:rsid w:val="00D5119B"/>
    <w:rsid w:val="00D52EFE"/>
    <w:rsid w:val="00D52F00"/>
    <w:rsid w:val="00D56A0D"/>
    <w:rsid w:val="00D63EF6"/>
    <w:rsid w:val="00D66518"/>
    <w:rsid w:val="00D70DFB"/>
    <w:rsid w:val="00D71368"/>
    <w:rsid w:val="00D71EEA"/>
    <w:rsid w:val="00D720CA"/>
    <w:rsid w:val="00D72CBF"/>
    <w:rsid w:val="00D735CD"/>
    <w:rsid w:val="00D766DF"/>
    <w:rsid w:val="00D90841"/>
    <w:rsid w:val="00DA2439"/>
    <w:rsid w:val="00DA6F05"/>
    <w:rsid w:val="00DB1972"/>
    <w:rsid w:val="00DB64FC"/>
    <w:rsid w:val="00DC1410"/>
    <w:rsid w:val="00DC3788"/>
    <w:rsid w:val="00DC713D"/>
    <w:rsid w:val="00DC7EB2"/>
    <w:rsid w:val="00DE149E"/>
    <w:rsid w:val="00DE5033"/>
    <w:rsid w:val="00DE60C9"/>
    <w:rsid w:val="00DF1305"/>
    <w:rsid w:val="00DF3389"/>
    <w:rsid w:val="00DF5372"/>
    <w:rsid w:val="00E00D9A"/>
    <w:rsid w:val="00E034DB"/>
    <w:rsid w:val="00E04400"/>
    <w:rsid w:val="00E05704"/>
    <w:rsid w:val="00E12F1A"/>
    <w:rsid w:val="00E149B0"/>
    <w:rsid w:val="00E22935"/>
    <w:rsid w:val="00E26DF6"/>
    <w:rsid w:val="00E348E6"/>
    <w:rsid w:val="00E54292"/>
    <w:rsid w:val="00E57FEE"/>
    <w:rsid w:val="00E60191"/>
    <w:rsid w:val="00E74DC7"/>
    <w:rsid w:val="00E77ABC"/>
    <w:rsid w:val="00E8225B"/>
    <w:rsid w:val="00E82922"/>
    <w:rsid w:val="00E8553D"/>
    <w:rsid w:val="00E87699"/>
    <w:rsid w:val="00E92E27"/>
    <w:rsid w:val="00E9586B"/>
    <w:rsid w:val="00E97334"/>
    <w:rsid w:val="00E97847"/>
    <w:rsid w:val="00EB01EB"/>
    <w:rsid w:val="00EB24E4"/>
    <w:rsid w:val="00EB3A99"/>
    <w:rsid w:val="00EB65F8"/>
    <w:rsid w:val="00EC61ED"/>
    <w:rsid w:val="00EC6FFC"/>
    <w:rsid w:val="00ED4928"/>
    <w:rsid w:val="00EE06BD"/>
    <w:rsid w:val="00EE3FFE"/>
    <w:rsid w:val="00EE5515"/>
    <w:rsid w:val="00EE57E8"/>
    <w:rsid w:val="00EE6190"/>
    <w:rsid w:val="00EF125A"/>
    <w:rsid w:val="00EF2E3A"/>
    <w:rsid w:val="00EF5A51"/>
    <w:rsid w:val="00EF6402"/>
    <w:rsid w:val="00F047E2"/>
    <w:rsid w:val="00F04D57"/>
    <w:rsid w:val="00F078DC"/>
    <w:rsid w:val="00F11DA4"/>
    <w:rsid w:val="00F13E86"/>
    <w:rsid w:val="00F17F95"/>
    <w:rsid w:val="00F20B52"/>
    <w:rsid w:val="00F32FCB"/>
    <w:rsid w:val="00F33523"/>
    <w:rsid w:val="00F33829"/>
    <w:rsid w:val="00F35165"/>
    <w:rsid w:val="00F43C18"/>
    <w:rsid w:val="00F53F48"/>
    <w:rsid w:val="00F62706"/>
    <w:rsid w:val="00F66F91"/>
    <w:rsid w:val="00F677A9"/>
    <w:rsid w:val="00F705BB"/>
    <w:rsid w:val="00F8121C"/>
    <w:rsid w:val="00F84CF5"/>
    <w:rsid w:val="00F8612E"/>
    <w:rsid w:val="00F94583"/>
    <w:rsid w:val="00FA3DDC"/>
    <w:rsid w:val="00FA420B"/>
    <w:rsid w:val="00FA6B45"/>
    <w:rsid w:val="00FB6AEE"/>
    <w:rsid w:val="00FC0F35"/>
    <w:rsid w:val="00FC3EAC"/>
    <w:rsid w:val="00FC6A5B"/>
    <w:rsid w:val="00FC6E19"/>
    <w:rsid w:val="00FC77DC"/>
    <w:rsid w:val="00FD4E3D"/>
    <w:rsid w:val="00FE735F"/>
    <w:rsid w:val="00FF39DE"/>
    <w:rsid w:val="00FF41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3105"/>
    <o:shapelayout v:ext="edit">
      <o:idmap v:ext="edit" data="1"/>
    </o:shapelayout>
  </w:shapeDefaults>
  <w:decimalSymbol w:val="."/>
  <w:listSeparator w:val=","/>
  <w14:docId w14:val="54B6F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t_Mai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n_Mai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t_Par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2"/>
      </w:numPr>
      <w:spacing w:before="240" w:line="240" w:lineRule="auto"/>
    </w:pPr>
    <w:rPr>
      <w:sz w:val="24"/>
    </w:rPr>
  </w:style>
  <w:style w:type="paragraph" w:customStyle="1" w:styleId="BodyPara">
    <w:name w:val="BodyPara"/>
    <w:aliases w:val="ba"/>
    <w:basedOn w:val="OPCParaBase"/>
    <w:rsid w:val="006065DA"/>
    <w:pPr>
      <w:numPr>
        <w:ilvl w:val="1"/>
        <w:numId w:val="2"/>
      </w:numPr>
      <w:spacing w:before="240" w:line="240" w:lineRule="auto"/>
    </w:pPr>
    <w:rPr>
      <w:sz w:val="24"/>
    </w:rPr>
  </w:style>
  <w:style w:type="numbering" w:customStyle="1" w:styleId="OPCBodyList">
    <w:name w:val="OPCBodyList"/>
    <w:uiPriority w:val="99"/>
    <w:rsid w:val="006065DA"/>
    <w:pPr>
      <w:numPr>
        <w:numId w:val="2"/>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n_Main Char"/>
    <w:basedOn w:val="DefaultParagraphFont"/>
    <w:link w:val="notetext"/>
    <w:rsid w:val="00002BCC"/>
    <w:rPr>
      <w:rFonts w:eastAsia="Times New Roman" w:cs="Times New Roman"/>
      <w:sz w:val="18"/>
      <w:lang w:eastAsia="en-AU"/>
    </w:rPr>
  </w:style>
  <w:style w:type="paragraph" w:customStyle="1" w:styleId="ttDraftstrip">
    <w:name w:val="tt_Draft_strip"/>
    <w:basedOn w:val="Normal"/>
    <w:qFormat/>
    <w:rsid w:val="00744301"/>
    <w:pPr>
      <w:shd w:val="clear" w:color="auto" w:fill="99CCFF"/>
      <w:tabs>
        <w:tab w:val="center" w:pos="4253"/>
        <w:tab w:val="right" w:pos="8505"/>
      </w:tabs>
      <w:spacing w:before="400" w:after="300"/>
    </w:pPr>
    <w:rPr>
      <w:rFonts w:ascii="Arial" w:eastAsia="Times New Roman" w:hAnsi="Arial" w:cs="Arial"/>
      <w:b/>
      <w:sz w:val="32"/>
      <w:szCs w:val="32"/>
    </w:rPr>
  </w:style>
  <w:style w:type="paragraph" w:customStyle="1" w:styleId="Amendment10">
    <w:name w:val="Amendment 1"/>
    <w:basedOn w:val="Normal"/>
    <w:link w:val="Amendment1Char"/>
    <w:qFormat/>
    <w:rsid w:val="00BA242A"/>
    <w:pPr>
      <w:widowControl w:val="0"/>
      <w:spacing w:before="120" w:line="240" w:lineRule="auto"/>
      <w:outlineLvl w:val="1"/>
    </w:pPr>
    <w:rPr>
      <w:rFonts w:ascii="Arial" w:eastAsia="Times New Roman" w:hAnsi="Arial" w:cs="Arial"/>
      <w:b/>
      <w:bCs/>
      <w:sz w:val="20"/>
      <w:lang w:eastAsia="en-AU"/>
    </w:rPr>
  </w:style>
  <w:style w:type="paragraph" w:customStyle="1" w:styleId="Amendment2">
    <w:name w:val="Amendment 2"/>
    <w:basedOn w:val="Normal"/>
    <w:qFormat/>
    <w:rsid w:val="00BA242A"/>
    <w:pPr>
      <w:widowControl w:val="0"/>
      <w:spacing w:before="60" w:after="60" w:line="260" w:lineRule="exact"/>
      <w:outlineLvl w:val="2"/>
    </w:pPr>
    <w:rPr>
      <w:rFonts w:eastAsia="Times New Roman" w:cs="Times New Roman"/>
      <w:i/>
      <w:iCs/>
      <w:sz w:val="20"/>
      <w:lang w:eastAsia="en-AU"/>
    </w:rPr>
  </w:style>
  <w:style w:type="paragraph" w:customStyle="1" w:styleId="Amendment3">
    <w:name w:val="Amendment 3"/>
    <w:qFormat/>
    <w:rsid w:val="00BA242A"/>
    <w:pPr>
      <w:widowControl w:val="0"/>
      <w:spacing w:before="60" w:after="60" w:line="260" w:lineRule="exact"/>
      <w:outlineLvl w:val="2"/>
    </w:pPr>
    <w:rPr>
      <w:rFonts w:eastAsia="Times New Roman" w:cs="Times New Roman"/>
      <w:i/>
      <w:iCs/>
      <w:lang w:eastAsia="en-AU"/>
    </w:rPr>
  </w:style>
  <w:style w:type="character" w:customStyle="1" w:styleId="Amendment1Char">
    <w:name w:val="Amendment 1 Char"/>
    <w:basedOn w:val="DefaultParagraphFont"/>
    <w:link w:val="Amendment10"/>
    <w:rsid w:val="00BA242A"/>
    <w:rPr>
      <w:rFonts w:ascii="Arial" w:eastAsia="Times New Roman" w:hAnsi="Arial" w:cs="Arial"/>
      <w:b/>
      <w:bCs/>
      <w:lang w:eastAsia="en-AU"/>
    </w:rPr>
  </w:style>
  <w:style w:type="numbering" w:customStyle="1" w:styleId="AmendmentInstruction">
    <w:name w:val="Amendment Instruction"/>
    <w:basedOn w:val="NoList"/>
    <w:uiPriority w:val="99"/>
    <w:rsid w:val="00BA242A"/>
    <w:pPr>
      <w:numPr>
        <w:numId w:val="4"/>
      </w:numPr>
    </w:pPr>
  </w:style>
  <w:style w:type="character" w:styleId="CommentReference">
    <w:name w:val="annotation reference"/>
    <w:basedOn w:val="DefaultParagraphFont"/>
    <w:uiPriority w:val="99"/>
    <w:semiHidden/>
    <w:unhideWhenUsed/>
    <w:rsid w:val="007C6D2C"/>
    <w:rPr>
      <w:sz w:val="16"/>
      <w:szCs w:val="16"/>
    </w:rPr>
  </w:style>
  <w:style w:type="paragraph" w:styleId="CommentText">
    <w:name w:val="annotation text"/>
    <w:basedOn w:val="Normal"/>
    <w:link w:val="CommentTextChar"/>
    <w:uiPriority w:val="99"/>
    <w:semiHidden/>
    <w:unhideWhenUsed/>
    <w:rsid w:val="007C6D2C"/>
    <w:pPr>
      <w:spacing w:line="240" w:lineRule="auto"/>
    </w:pPr>
    <w:rPr>
      <w:sz w:val="20"/>
    </w:rPr>
  </w:style>
  <w:style w:type="character" w:customStyle="1" w:styleId="CommentTextChar">
    <w:name w:val="Comment Text Char"/>
    <w:basedOn w:val="DefaultParagraphFont"/>
    <w:link w:val="CommentText"/>
    <w:uiPriority w:val="99"/>
    <w:semiHidden/>
    <w:rsid w:val="007C6D2C"/>
  </w:style>
  <w:style w:type="paragraph" w:styleId="CommentSubject">
    <w:name w:val="annotation subject"/>
    <w:basedOn w:val="CommentText"/>
    <w:next w:val="CommentText"/>
    <w:link w:val="CommentSubjectChar"/>
    <w:uiPriority w:val="99"/>
    <w:semiHidden/>
    <w:unhideWhenUsed/>
    <w:rsid w:val="007C6D2C"/>
    <w:rPr>
      <w:b/>
      <w:bCs/>
    </w:rPr>
  </w:style>
  <w:style w:type="character" w:customStyle="1" w:styleId="CommentSubjectChar">
    <w:name w:val="Comment Subject Char"/>
    <w:basedOn w:val="CommentTextChar"/>
    <w:link w:val="CommentSubject"/>
    <w:uiPriority w:val="99"/>
    <w:semiHidden/>
    <w:rsid w:val="007C6D2C"/>
    <w:rPr>
      <w:b/>
      <w:bCs/>
    </w:rPr>
  </w:style>
  <w:style w:type="paragraph" w:customStyle="1" w:styleId="Amendment1">
    <w:name w:val="Amendment1"/>
    <w:basedOn w:val="Normal"/>
    <w:link w:val="Amendment1Char0"/>
    <w:qFormat/>
    <w:rsid w:val="001D27CF"/>
    <w:pPr>
      <w:widowControl w:val="0"/>
      <w:numPr>
        <w:numId w:val="6"/>
      </w:numPr>
      <w:tabs>
        <w:tab w:val="num" w:pos="1695"/>
      </w:tabs>
      <w:spacing w:before="120" w:line="260" w:lineRule="exact"/>
    </w:pPr>
    <w:rPr>
      <w:rFonts w:ascii="Arial" w:eastAsia="Times New Roman" w:hAnsi="Arial" w:cs="Times New Roman"/>
      <w:b/>
      <w:sz w:val="20"/>
      <w:lang w:eastAsia="en-AU"/>
    </w:rPr>
  </w:style>
  <w:style w:type="character" w:customStyle="1" w:styleId="Amendment1Char0">
    <w:name w:val="Amendment1 Char"/>
    <w:basedOn w:val="DefaultParagraphFont"/>
    <w:link w:val="Amendment1"/>
    <w:rsid w:val="001D27CF"/>
    <w:rPr>
      <w:rFonts w:ascii="Arial" w:eastAsia="Times New Roman" w:hAnsi="Arial" w:cs="Times New Roman"/>
      <w:b/>
      <w:lang w:eastAsia="en-AU"/>
    </w:rPr>
  </w:style>
  <w:style w:type="character" w:styleId="PageNumber">
    <w:name w:val="page number"/>
    <w:basedOn w:val="DefaultParagraphFont"/>
    <w:uiPriority w:val="99"/>
    <w:semiHidden/>
    <w:unhideWhenUsed/>
    <w:rsid w:val="00E00D9A"/>
  </w:style>
  <w:style w:type="paragraph" w:styleId="Revision">
    <w:name w:val="Revision"/>
    <w:hidden/>
    <w:uiPriority w:val="99"/>
    <w:semiHidden/>
    <w:rsid w:val="00317D8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8138970">
      <w:bodyDiv w:val="1"/>
      <w:marLeft w:val="0"/>
      <w:marRight w:val="0"/>
      <w:marTop w:val="0"/>
      <w:marBottom w:val="0"/>
      <w:divBdr>
        <w:top w:val="none" w:sz="0" w:space="0" w:color="auto"/>
        <w:left w:val="none" w:sz="0" w:space="0" w:color="auto"/>
        <w:bottom w:val="none" w:sz="0" w:space="0" w:color="auto"/>
        <w:right w:val="none" w:sz="0" w:space="0" w:color="auto"/>
      </w:divBdr>
    </w:div>
    <w:div w:id="519202711">
      <w:bodyDiv w:val="1"/>
      <w:marLeft w:val="0"/>
      <w:marRight w:val="0"/>
      <w:marTop w:val="0"/>
      <w:marBottom w:val="0"/>
      <w:divBdr>
        <w:top w:val="none" w:sz="0" w:space="0" w:color="auto"/>
        <w:left w:val="none" w:sz="0" w:space="0" w:color="auto"/>
        <w:bottom w:val="none" w:sz="0" w:space="0" w:color="auto"/>
        <w:right w:val="none" w:sz="0" w:space="0" w:color="auto"/>
      </w:divBdr>
    </w:div>
    <w:div w:id="1117942759">
      <w:bodyDiv w:val="1"/>
      <w:marLeft w:val="0"/>
      <w:marRight w:val="0"/>
      <w:marTop w:val="0"/>
      <w:marBottom w:val="0"/>
      <w:divBdr>
        <w:top w:val="none" w:sz="0" w:space="0" w:color="auto"/>
        <w:left w:val="none" w:sz="0" w:space="0" w:color="auto"/>
        <w:bottom w:val="none" w:sz="0" w:space="0" w:color="auto"/>
        <w:right w:val="none" w:sz="0" w:space="0" w:color="auto"/>
      </w:divBdr>
    </w:div>
    <w:div w:id="1673096839">
      <w:bodyDiv w:val="1"/>
      <w:marLeft w:val="0"/>
      <w:marRight w:val="0"/>
      <w:marTop w:val="0"/>
      <w:marBottom w:val="0"/>
      <w:divBdr>
        <w:top w:val="none" w:sz="0" w:space="0" w:color="auto"/>
        <w:left w:val="none" w:sz="0" w:space="0" w:color="auto"/>
        <w:bottom w:val="none" w:sz="0" w:space="0" w:color="auto"/>
        <w:right w:val="none" w:sz="0" w:space="0" w:color="auto"/>
      </w:divBdr>
    </w:div>
    <w:div w:id="1748647825">
      <w:bodyDiv w:val="1"/>
      <w:marLeft w:val="0"/>
      <w:marRight w:val="0"/>
      <w:marTop w:val="0"/>
      <w:marBottom w:val="0"/>
      <w:divBdr>
        <w:top w:val="none" w:sz="0" w:space="0" w:color="auto"/>
        <w:left w:val="none" w:sz="0" w:space="0" w:color="auto"/>
        <w:bottom w:val="none" w:sz="0" w:space="0" w:color="auto"/>
        <w:right w:val="none" w:sz="0" w:space="0" w:color="auto"/>
      </w:divBdr>
    </w:div>
    <w:div w:id="201051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10.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A4BDA-D490-44D2-8681-68EA82AD6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654</Words>
  <Characters>3729</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2022-03-30T01:04:00Z</dcterms:created>
  <dcterms:modified xsi:type="dcterms:W3CDTF">2022-03-30T01:04:00Z</dcterms:modified>
</cp:coreProperties>
</file>