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7EC1" w14:textId="77777777" w:rsidR="00715914" w:rsidRPr="00736C09" w:rsidRDefault="00DA186E" w:rsidP="00715914">
      <w:pPr>
        <w:rPr>
          <w:sz w:val="28"/>
        </w:rPr>
      </w:pPr>
      <w:r w:rsidRPr="00736C09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736C09" w:rsidRDefault="00715914" w:rsidP="00715914">
      <w:pPr>
        <w:rPr>
          <w:sz w:val="19"/>
        </w:rPr>
      </w:pPr>
    </w:p>
    <w:p w14:paraId="6D141519" w14:textId="0B01E269" w:rsidR="00554826" w:rsidRPr="00736C09" w:rsidRDefault="002E6F22" w:rsidP="00554826">
      <w:pPr>
        <w:pStyle w:val="ShortT"/>
      </w:pPr>
      <w:bookmarkStart w:id="0" w:name="_Hlk98842148"/>
      <w:bookmarkStart w:id="1" w:name="_Hlk98843802"/>
      <w:r w:rsidRPr="00736C09">
        <w:t>Health Insurance (Section 3C General Medical Services – General Practice Attendance for Assessing Patient Suitability for a COVID-19 Vaccine) Amendment (</w:t>
      </w:r>
      <w:r w:rsidR="00E8649D" w:rsidRPr="00736C09">
        <w:t xml:space="preserve">Definition of </w:t>
      </w:r>
      <w:r w:rsidRPr="00736C09">
        <w:t>Booster Dose) Determination 2022</w:t>
      </w:r>
      <w:bookmarkEnd w:id="0"/>
    </w:p>
    <w:bookmarkEnd w:id="1"/>
    <w:p w14:paraId="367A4A2F" w14:textId="07B4D9BD" w:rsidR="00554826" w:rsidRPr="00736C09" w:rsidRDefault="00554826" w:rsidP="00554826">
      <w:pPr>
        <w:pStyle w:val="SignCoverPageStart"/>
        <w:spacing w:before="240"/>
        <w:ind w:right="91"/>
        <w:rPr>
          <w:szCs w:val="22"/>
        </w:rPr>
      </w:pPr>
      <w:r w:rsidRPr="00736C09">
        <w:rPr>
          <w:szCs w:val="22"/>
        </w:rPr>
        <w:t xml:space="preserve">I, </w:t>
      </w:r>
      <w:r w:rsidR="0007233C" w:rsidRPr="00736C09">
        <w:rPr>
          <w:szCs w:val="22"/>
        </w:rPr>
        <w:t>Nigel Murray</w:t>
      </w:r>
      <w:r w:rsidRPr="00736C09">
        <w:rPr>
          <w:szCs w:val="22"/>
        </w:rPr>
        <w:t xml:space="preserve">, </w:t>
      </w:r>
      <w:r w:rsidR="00FF4480" w:rsidRPr="00736C09">
        <w:rPr>
          <w:szCs w:val="22"/>
        </w:rPr>
        <w:t xml:space="preserve">delegate of the </w:t>
      </w:r>
      <w:r w:rsidR="009841B4" w:rsidRPr="00736C09">
        <w:rPr>
          <w:szCs w:val="22"/>
        </w:rPr>
        <w:t>Minister for Health</w:t>
      </w:r>
      <w:r w:rsidR="00FE7510" w:rsidRPr="00736C09">
        <w:rPr>
          <w:szCs w:val="22"/>
        </w:rPr>
        <w:t xml:space="preserve"> and Aged Care</w:t>
      </w:r>
      <w:r w:rsidR="009841B4" w:rsidRPr="00736C09">
        <w:rPr>
          <w:szCs w:val="22"/>
        </w:rPr>
        <w:t xml:space="preserve">, </w:t>
      </w:r>
      <w:r w:rsidRPr="00736C09">
        <w:rPr>
          <w:szCs w:val="22"/>
        </w:rPr>
        <w:t xml:space="preserve">make the following </w:t>
      </w:r>
      <w:r w:rsidR="009841B4" w:rsidRPr="00736C09">
        <w:rPr>
          <w:szCs w:val="22"/>
        </w:rPr>
        <w:t>Determination</w:t>
      </w:r>
      <w:r w:rsidRPr="00736C09">
        <w:rPr>
          <w:szCs w:val="22"/>
        </w:rPr>
        <w:t>.</w:t>
      </w:r>
    </w:p>
    <w:p w14:paraId="0C7CB3E3" w14:textId="102DD415" w:rsidR="00554826" w:rsidRPr="00736C09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736C09">
        <w:rPr>
          <w:szCs w:val="22"/>
        </w:rPr>
        <w:t>Dated</w:t>
      </w:r>
      <w:r w:rsidRPr="00736C09">
        <w:rPr>
          <w:szCs w:val="22"/>
        </w:rPr>
        <w:tab/>
      </w:r>
      <w:r w:rsidRPr="00736C09">
        <w:rPr>
          <w:szCs w:val="22"/>
        </w:rPr>
        <w:tab/>
      </w:r>
      <w:r w:rsidR="00797703" w:rsidRPr="00736C09">
        <w:rPr>
          <w:szCs w:val="22"/>
        </w:rPr>
        <w:t xml:space="preserve">30 </w:t>
      </w:r>
      <w:r w:rsidR="003D3C89" w:rsidRPr="00736C09">
        <w:rPr>
          <w:szCs w:val="22"/>
        </w:rPr>
        <w:t>March 2022</w:t>
      </w:r>
    </w:p>
    <w:p w14:paraId="270DB188" w14:textId="648267B5" w:rsidR="00FF4480" w:rsidRPr="00736C09" w:rsidRDefault="0007233C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bookmarkStart w:id="2" w:name="_Hlk98844568"/>
      <w:r w:rsidRPr="00736C09">
        <w:rPr>
          <w:szCs w:val="22"/>
        </w:rPr>
        <w:t>Nigel Murray</w:t>
      </w:r>
    </w:p>
    <w:p w14:paraId="53606C5F" w14:textId="41C6F388" w:rsidR="00FF4480" w:rsidRPr="00736C09" w:rsidRDefault="003D3C89" w:rsidP="00FF4480">
      <w:pPr>
        <w:pStyle w:val="SignCoverPageEnd"/>
        <w:ind w:right="91"/>
        <w:rPr>
          <w:sz w:val="22"/>
        </w:rPr>
      </w:pPr>
      <w:r w:rsidRPr="00736C09">
        <w:rPr>
          <w:sz w:val="22"/>
        </w:rPr>
        <w:t>Assistant Secretary</w:t>
      </w:r>
    </w:p>
    <w:p w14:paraId="352A5AAB" w14:textId="4D57D8F1" w:rsidR="00FF4480" w:rsidRPr="00736C09" w:rsidRDefault="003D3C89" w:rsidP="00FF4480">
      <w:pPr>
        <w:pStyle w:val="SignCoverPageEnd"/>
        <w:ind w:right="91"/>
        <w:rPr>
          <w:sz w:val="22"/>
        </w:rPr>
      </w:pPr>
      <w:r w:rsidRPr="00736C09">
        <w:rPr>
          <w:sz w:val="22"/>
        </w:rPr>
        <w:t>Medical Benefits Division</w:t>
      </w:r>
    </w:p>
    <w:p w14:paraId="56899167" w14:textId="57483494" w:rsidR="00FF4480" w:rsidRPr="00736C09" w:rsidRDefault="003D3C89" w:rsidP="00FF4480">
      <w:pPr>
        <w:pStyle w:val="SignCoverPageEnd"/>
        <w:ind w:right="91"/>
        <w:rPr>
          <w:sz w:val="22"/>
        </w:rPr>
      </w:pPr>
      <w:r w:rsidRPr="00736C09">
        <w:rPr>
          <w:sz w:val="22"/>
        </w:rPr>
        <w:t>Health Resourcing Group</w:t>
      </w:r>
    </w:p>
    <w:bookmarkEnd w:id="2"/>
    <w:p w14:paraId="769BEDDD" w14:textId="77777777" w:rsidR="00FF4480" w:rsidRPr="00736C09" w:rsidRDefault="00FF4480" w:rsidP="00FF4480">
      <w:pPr>
        <w:pStyle w:val="SignCoverPageEnd"/>
        <w:ind w:right="91"/>
        <w:rPr>
          <w:sz w:val="22"/>
        </w:rPr>
      </w:pPr>
      <w:r w:rsidRPr="00736C09">
        <w:rPr>
          <w:sz w:val="22"/>
        </w:rPr>
        <w:t>Department of Health</w:t>
      </w:r>
    </w:p>
    <w:p w14:paraId="57012222" w14:textId="77777777" w:rsidR="00554826" w:rsidRPr="00736C09" w:rsidRDefault="00554826" w:rsidP="00554826"/>
    <w:p w14:paraId="61874D17" w14:textId="77777777" w:rsidR="00554826" w:rsidRPr="00736C09" w:rsidRDefault="00554826" w:rsidP="00554826"/>
    <w:p w14:paraId="1EA543EC" w14:textId="77777777" w:rsidR="00F6696E" w:rsidRPr="00736C09" w:rsidRDefault="00F6696E" w:rsidP="00F6696E"/>
    <w:p w14:paraId="452B8309" w14:textId="77777777" w:rsidR="00F6696E" w:rsidRPr="00736C09" w:rsidRDefault="00F6696E" w:rsidP="00F6696E">
      <w:pPr>
        <w:sectPr w:rsidR="00F6696E" w:rsidRPr="00736C09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736C09" w:rsidRDefault="00715914" w:rsidP="00715914">
      <w:pPr>
        <w:outlineLvl w:val="0"/>
        <w:rPr>
          <w:sz w:val="36"/>
        </w:rPr>
      </w:pPr>
      <w:r w:rsidRPr="00736C09">
        <w:rPr>
          <w:sz w:val="36"/>
        </w:rPr>
        <w:lastRenderedPageBreak/>
        <w:t>Contents</w:t>
      </w:r>
    </w:p>
    <w:p w14:paraId="359B5221" w14:textId="733FBC70" w:rsidR="00DB4767" w:rsidRPr="00736C0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6C09">
        <w:fldChar w:fldCharType="begin"/>
      </w:r>
      <w:r w:rsidRPr="00736C09">
        <w:instrText xml:space="preserve"> TOC \o "1-9" </w:instrText>
      </w:r>
      <w:r w:rsidRPr="00736C09">
        <w:fldChar w:fldCharType="separate"/>
      </w:r>
      <w:r w:rsidR="00DB4767" w:rsidRPr="00736C09">
        <w:rPr>
          <w:noProof/>
        </w:rPr>
        <w:t>1  Name</w:t>
      </w:r>
      <w:r w:rsidR="00DB4767" w:rsidRPr="00736C09">
        <w:rPr>
          <w:noProof/>
        </w:rPr>
        <w:tab/>
      </w:r>
      <w:r w:rsidR="00DB4767" w:rsidRPr="00736C09">
        <w:rPr>
          <w:noProof/>
        </w:rPr>
        <w:fldChar w:fldCharType="begin"/>
      </w:r>
      <w:r w:rsidR="00DB4767" w:rsidRPr="00736C09">
        <w:rPr>
          <w:noProof/>
        </w:rPr>
        <w:instrText xml:space="preserve"> PAGEREF _Toc20744772 \h </w:instrText>
      </w:r>
      <w:r w:rsidR="00DB4767" w:rsidRPr="00736C09">
        <w:rPr>
          <w:noProof/>
        </w:rPr>
      </w:r>
      <w:r w:rsidR="00DB4767" w:rsidRPr="00736C09">
        <w:rPr>
          <w:noProof/>
        </w:rPr>
        <w:fldChar w:fldCharType="separate"/>
      </w:r>
      <w:r w:rsidR="00983462" w:rsidRPr="00736C09">
        <w:rPr>
          <w:noProof/>
        </w:rPr>
        <w:t>1</w:t>
      </w:r>
      <w:r w:rsidR="00DB4767" w:rsidRPr="00736C09">
        <w:rPr>
          <w:noProof/>
        </w:rPr>
        <w:fldChar w:fldCharType="end"/>
      </w:r>
    </w:p>
    <w:p w14:paraId="22AA9D3F" w14:textId="2E3CAF60" w:rsidR="00DB4767" w:rsidRPr="00736C09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6C09">
        <w:rPr>
          <w:noProof/>
        </w:rPr>
        <w:t>2  Commencement</w:t>
      </w:r>
      <w:r w:rsidRPr="00736C09">
        <w:rPr>
          <w:noProof/>
        </w:rPr>
        <w:tab/>
      </w:r>
      <w:r w:rsidRPr="00736C09">
        <w:rPr>
          <w:noProof/>
        </w:rPr>
        <w:fldChar w:fldCharType="begin"/>
      </w:r>
      <w:r w:rsidRPr="00736C09">
        <w:rPr>
          <w:noProof/>
        </w:rPr>
        <w:instrText xml:space="preserve"> PAGEREF _Toc20744773 \h </w:instrText>
      </w:r>
      <w:r w:rsidRPr="00736C09">
        <w:rPr>
          <w:noProof/>
        </w:rPr>
      </w:r>
      <w:r w:rsidRPr="00736C09">
        <w:rPr>
          <w:noProof/>
        </w:rPr>
        <w:fldChar w:fldCharType="separate"/>
      </w:r>
      <w:r w:rsidR="00983462" w:rsidRPr="00736C09">
        <w:rPr>
          <w:noProof/>
        </w:rPr>
        <w:t>1</w:t>
      </w:r>
      <w:r w:rsidRPr="00736C09">
        <w:rPr>
          <w:noProof/>
        </w:rPr>
        <w:fldChar w:fldCharType="end"/>
      </w:r>
    </w:p>
    <w:p w14:paraId="065F4AE3" w14:textId="27079C9C" w:rsidR="00DB4767" w:rsidRPr="00736C09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6C09">
        <w:rPr>
          <w:noProof/>
        </w:rPr>
        <w:t>3  Authority</w:t>
      </w:r>
      <w:r w:rsidRPr="00736C09">
        <w:rPr>
          <w:noProof/>
        </w:rPr>
        <w:tab/>
      </w:r>
      <w:r w:rsidRPr="00736C09">
        <w:rPr>
          <w:noProof/>
        </w:rPr>
        <w:fldChar w:fldCharType="begin"/>
      </w:r>
      <w:r w:rsidRPr="00736C09">
        <w:rPr>
          <w:noProof/>
        </w:rPr>
        <w:instrText xml:space="preserve"> PAGEREF _Toc20744774 \h </w:instrText>
      </w:r>
      <w:r w:rsidRPr="00736C09">
        <w:rPr>
          <w:noProof/>
        </w:rPr>
      </w:r>
      <w:r w:rsidRPr="00736C09">
        <w:rPr>
          <w:noProof/>
        </w:rPr>
        <w:fldChar w:fldCharType="separate"/>
      </w:r>
      <w:r w:rsidR="00983462" w:rsidRPr="00736C09">
        <w:rPr>
          <w:noProof/>
        </w:rPr>
        <w:t>1</w:t>
      </w:r>
      <w:r w:rsidRPr="00736C09">
        <w:rPr>
          <w:noProof/>
        </w:rPr>
        <w:fldChar w:fldCharType="end"/>
      </w:r>
    </w:p>
    <w:p w14:paraId="10C8A781" w14:textId="79C3FE0B" w:rsidR="00DB4767" w:rsidRPr="00736C09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6C09">
        <w:rPr>
          <w:noProof/>
        </w:rPr>
        <w:t>4  Schedules</w:t>
      </w:r>
      <w:r w:rsidRPr="00736C09">
        <w:rPr>
          <w:noProof/>
        </w:rPr>
        <w:tab/>
      </w:r>
      <w:r w:rsidRPr="00736C09">
        <w:rPr>
          <w:noProof/>
        </w:rPr>
        <w:fldChar w:fldCharType="begin"/>
      </w:r>
      <w:r w:rsidRPr="00736C09">
        <w:rPr>
          <w:noProof/>
        </w:rPr>
        <w:instrText xml:space="preserve"> PAGEREF _Toc20744775 \h </w:instrText>
      </w:r>
      <w:r w:rsidRPr="00736C09">
        <w:rPr>
          <w:noProof/>
        </w:rPr>
      </w:r>
      <w:r w:rsidRPr="00736C09">
        <w:rPr>
          <w:noProof/>
        </w:rPr>
        <w:fldChar w:fldCharType="separate"/>
      </w:r>
      <w:r w:rsidR="00983462" w:rsidRPr="00736C09">
        <w:rPr>
          <w:noProof/>
        </w:rPr>
        <w:t>1</w:t>
      </w:r>
      <w:r w:rsidRPr="00736C09">
        <w:rPr>
          <w:noProof/>
        </w:rPr>
        <w:fldChar w:fldCharType="end"/>
      </w:r>
    </w:p>
    <w:p w14:paraId="7CCECCD0" w14:textId="6870D4EE" w:rsidR="00DB4767" w:rsidRPr="00736C09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6C09">
        <w:rPr>
          <w:noProof/>
        </w:rPr>
        <w:t>Schedule 1— Amendments</w:t>
      </w:r>
      <w:r w:rsidRPr="00736C09">
        <w:rPr>
          <w:noProof/>
        </w:rPr>
        <w:tab/>
      </w:r>
      <w:r w:rsidRPr="00736C09">
        <w:rPr>
          <w:noProof/>
        </w:rPr>
        <w:fldChar w:fldCharType="begin"/>
      </w:r>
      <w:r w:rsidRPr="00736C09">
        <w:rPr>
          <w:noProof/>
        </w:rPr>
        <w:instrText xml:space="preserve"> PAGEREF _Toc20744776 \h </w:instrText>
      </w:r>
      <w:r w:rsidRPr="00736C09">
        <w:rPr>
          <w:noProof/>
        </w:rPr>
      </w:r>
      <w:r w:rsidRPr="00736C09">
        <w:rPr>
          <w:noProof/>
        </w:rPr>
        <w:fldChar w:fldCharType="separate"/>
      </w:r>
      <w:r w:rsidR="00983462" w:rsidRPr="00736C09">
        <w:rPr>
          <w:noProof/>
        </w:rPr>
        <w:t>2</w:t>
      </w:r>
      <w:r w:rsidRPr="00736C09">
        <w:rPr>
          <w:noProof/>
        </w:rPr>
        <w:fldChar w:fldCharType="end"/>
      </w:r>
    </w:p>
    <w:p w14:paraId="2494364F" w14:textId="77777777" w:rsidR="00F6696E" w:rsidRPr="00736C09" w:rsidRDefault="00B418CB" w:rsidP="00F6696E">
      <w:pPr>
        <w:outlineLvl w:val="0"/>
      </w:pPr>
      <w:r w:rsidRPr="00736C09">
        <w:fldChar w:fldCharType="end"/>
      </w:r>
    </w:p>
    <w:p w14:paraId="64F43A28" w14:textId="77777777" w:rsidR="00F6696E" w:rsidRPr="00736C09" w:rsidRDefault="00F6696E" w:rsidP="00F6696E">
      <w:pPr>
        <w:outlineLvl w:val="0"/>
        <w:rPr>
          <w:sz w:val="20"/>
        </w:rPr>
      </w:pPr>
    </w:p>
    <w:p w14:paraId="0867F8FC" w14:textId="77777777" w:rsidR="00F6696E" w:rsidRPr="00736C09" w:rsidRDefault="00F6696E" w:rsidP="00F6696E">
      <w:pPr>
        <w:sectPr w:rsidR="00F6696E" w:rsidRPr="00736C09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736C09" w:rsidRDefault="00554826" w:rsidP="00554826">
      <w:pPr>
        <w:pStyle w:val="ActHead5"/>
      </w:pPr>
      <w:bookmarkStart w:id="3" w:name="_Toc20744772"/>
      <w:proofErr w:type="gramStart"/>
      <w:r w:rsidRPr="00736C09">
        <w:lastRenderedPageBreak/>
        <w:t>1  Name</w:t>
      </w:r>
      <w:bookmarkEnd w:id="3"/>
      <w:proofErr w:type="gramEnd"/>
    </w:p>
    <w:p w14:paraId="3B3AFD73" w14:textId="77777777" w:rsidR="000D6E16" w:rsidRPr="00736C09" w:rsidRDefault="00554826" w:rsidP="000D6E16">
      <w:pPr>
        <w:pStyle w:val="subsection"/>
        <w:tabs>
          <w:tab w:val="clear" w:pos="1021"/>
        </w:tabs>
        <w:ind w:left="709" w:hanging="709"/>
      </w:pPr>
      <w:r w:rsidRPr="00736C09">
        <w:tab/>
      </w:r>
      <w:r w:rsidRPr="00736C09">
        <w:tab/>
        <w:t xml:space="preserve">This instrument is the </w:t>
      </w:r>
      <w:bookmarkStart w:id="4" w:name="BKCheck15B_3"/>
      <w:bookmarkEnd w:id="4"/>
      <w:r w:rsidR="002E6F22" w:rsidRPr="00736C09">
        <w:rPr>
          <w:i/>
          <w:iCs/>
        </w:rPr>
        <w:t>Health Insurance (Section 3C General Medical Services – General Practice Attendance for Assessing Patient Suitability for a COVID-19 Vaccine) Amendment (</w:t>
      </w:r>
      <w:r w:rsidR="00E8649D" w:rsidRPr="00736C09">
        <w:rPr>
          <w:i/>
          <w:iCs/>
        </w:rPr>
        <w:t xml:space="preserve">Definition of </w:t>
      </w:r>
      <w:r w:rsidR="002E6F22" w:rsidRPr="00736C09">
        <w:rPr>
          <w:i/>
          <w:iCs/>
        </w:rPr>
        <w:t>Booster Dose) Determination 2022</w:t>
      </w:r>
      <w:r w:rsidR="009D4587" w:rsidRPr="00736C09">
        <w:t>.</w:t>
      </w:r>
      <w:bookmarkStart w:id="5" w:name="_Toc20744773"/>
    </w:p>
    <w:p w14:paraId="52BD1EFF" w14:textId="022E09CF" w:rsidR="00554826" w:rsidRPr="00736C09" w:rsidRDefault="00554826" w:rsidP="000D6E16">
      <w:pPr>
        <w:pStyle w:val="ActHead5"/>
      </w:pPr>
      <w:proofErr w:type="gramStart"/>
      <w:r w:rsidRPr="00736C09">
        <w:t>2  Commencement</w:t>
      </w:r>
      <w:bookmarkEnd w:id="5"/>
      <w:proofErr w:type="gramEnd"/>
    </w:p>
    <w:p w14:paraId="3C5AEC36" w14:textId="77777777" w:rsidR="004940C4" w:rsidRPr="00736C09" w:rsidRDefault="004940C4" w:rsidP="004940C4">
      <w:pPr>
        <w:pStyle w:val="subsection"/>
        <w:tabs>
          <w:tab w:val="left" w:pos="709"/>
        </w:tabs>
        <w:ind w:left="709" w:hanging="709"/>
      </w:pPr>
      <w:r w:rsidRPr="00736C09">
        <w:t>(1)</w:t>
      </w:r>
      <w:r w:rsidRPr="00736C09">
        <w:tab/>
      </w:r>
      <w:r w:rsidRPr="00736C0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736C09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736C09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736C09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36C0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736C09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736C09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36C0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736C09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36C0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736C09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36C0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736C09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736C09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36C0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736C09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36C0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736C09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36C0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736C09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736C09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36C09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1A3D726B" w:rsidR="004940C4" w:rsidRPr="00736C09" w:rsidRDefault="003D3C89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36C09">
              <w:rPr>
                <w:rFonts w:eastAsia="Times New Roman" w:cs="Times New Roman"/>
                <w:sz w:val="20"/>
                <w:szCs w:val="24"/>
                <w:lang w:eastAsia="en-AU"/>
              </w:rPr>
              <w:t>1 April 2022.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736C09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736C09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736C09">
        <w:rPr>
          <w:sz w:val="18"/>
          <w:szCs w:val="18"/>
        </w:rPr>
        <w:tab/>
        <w:t>Note:</w:t>
      </w:r>
      <w:r w:rsidRPr="00736C09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736C09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736C09">
        <w:t>(2)</w:t>
      </w:r>
      <w:r w:rsidRPr="00736C0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736C09" w:rsidRDefault="00554826" w:rsidP="00554826">
      <w:pPr>
        <w:pStyle w:val="ActHead5"/>
      </w:pPr>
      <w:bookmarkStart w:id="6" w:name="_Toc20744774"/>
      <w:proofErr w:type="gramStart"/>
      <w:r w:rsidRPr="00736C09">
        <w:t>3  Authority</w:t>
      </w:r>
      <w:bookmarkEnd w:id="6"/>
      <w:proofErr w:type="gramEnd"/>
    </w:p>
    <w:p w14:paraId="4CD49361" w14:textId="77777777" w:rsidR="00554826" w:rsidRPr="00736C09" w:rsidRDefault="00554826" w:rsidP="004940C4">
      <w:pPr>
        <w:pStyle w:val="subsection"/>
        <w:tabs>
          <w:tab w:val="clear" w:pos="1021"/>
        </w:tabs>
        <w:ind w:left="709" w:hanging="709"/>
      </w:pPr>
      <w:r w:rsidRPr="00736C09">
        <w:tab/>
      </w:r>
      <w:r w:rsidRPr="00736C09">
        <w:tab/>
        <w:t xml:space="preserve">This instrument is </w:t>
      </w:r>
      <w:r w:rsidR="00FF4480" w:rsidRPr="00736C09">
        <w:t>made under subsection 3</w:t>
      </w:r>
      <w:proofErr w:type="gramStart"/>
      <w:r w:rsidR="00FF4480" w:rsidRPr="00736C09">
        <w:t>C(</w:t>
      </w:r>
      <w:proofErr w:type="gramEnd"/>
      <w:r w:rsidR="00FF4480" w:rsidRPr="00736C09">
        <w:t xml:space="preserve">1) of the </w:t>
      </w:r>
      <w:r w:rsidR="00FF4480" w:rsidRPr="00736C09">
        <w:rPr>
          <w:i/>
        </w:rPr>
        <w:t>Health Insurance Act 1973</w:t>
      </w:r>
      <w:r w:rsidR="009D4587" w:rsidRPr="00736C09">
        <w:t>.</w:t>
      </w:r>
    </w:p>
    <w:p w14:paraId="1226C895" w14:textId="77777777" w:rsidR="00554826" w:rsidRPr="00736C09" w:rsidRDefault="00495AF2" w:rsidP="00554826">
      <w:pPr>
        <w:pStyle w:val="ActHead5"/>
      </w:pPr>
      <w:bookmarkStart w:id="7" w:name="_Toc454781205"/>
      <w:bookmarkStart w:id="8" w:name="_Toc20744775"/>
      <w:proofErr w:type="gramStart"/>
      <w:r w:rsidRPr="00736C09">
        <w:t>4</w:t>
      </w:r>
      <w:r w:rsidR="00554826" w:rsidRPr="00736C09">
        <w:t xml:space="preserve">  Schedules</w:t>
      </w:r>
      <w:bookmarkEnd w:id="7"/>
      <w:bookmarkEnd w:id="8"/>
      <w:proofErr w:type="gramEnd"/>
    </w:p>
    <w:p w14:paraId="74E9B585" w14:textId="77777777" w:rsidR="00554826" w:rsidRPr="00736C09" w:rsidRDefault="00554826" w:rsidP="004940C4">
      <w:pPr>
        <w:pStyle w:val="subsection"/>
        <w:tabs>
          <w:tab w:val="clear" w:pos="1021"/>
        </w:tabs>
        <w:ind w:left="709" w:hanging="709"/>
      </w:pPr>
      <w:r w:rsidRPr="00736C09">
        <w:tab/>
      </w:r>
      <w:r w:rsidRPr="00736C0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736C09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736C09">
        <w:br w:type="page"/>
      </w:r>
    </w:p>
    <w:p w14:paraId="19F4541A" w14:textId="12C2603D" w:rsidR="00EF574E" w:rsidRPr="00736C09" w:rsidRDefault="004E1307" w:rsidP="00EF574E">
      <w:pPr>
        <w:pStyle w:val="ActHead5"/>
        <w:rPr>
          <w:rFonts w:ascii="Arial" w:hAnsi="Arial" w:cs="Arial"/>
        </w:rPr>
      </w:pPr>
      <w:bookmarkStart w:id="9" w:name="_Toc20744776"/>
      <w:r w:rsidRPr="00736C09">
        <w:rPr>
          <w:rFonts w:ascii="Arial" w:hAnsi="Arial" w:cs="Arial"/>
        </w:rPr>
        <w:lastRenderedPageBreak/>
        <w:t xml:space="preserve">Schedule </w:t>
      </w:r>
      <w:r w:rsidR="00D6537E" w:rsidRPr="00736C09">
        <w:rPr>
          <w:rFonts w:ascii="Arial" w:hAnsi="Arial" w:cs="Arial"/>
        </w:rPr>
        <w:t>1—</w:t>
      </w:r>
      <w:bookmarkStart w:id="10" w:name="_Toc96095030"/>
      <w:bookmarkEnd w:id="9"/>
      <w:r w:rsidR="00EF574E" w:rsidRPr="00736C09">
        <w:rPr>
          <w:rFonts w:ascii="Arial" w:hAnsi="Arial" w:cs="Arial"/>
        </w:rPr>
        <w:t xml:space="preserve"> COVID-19 vaccine amendments</w:t>
      </w:r>
      <w:bookmarkEnd w:id="10"/>
    </w:p>
    <w:p w14:paraId="4D4B3233" w14:textId="77777777" w:rsidR="00EF574E" w:rsidRPr="00736C09" w:rsidRDefault="00EF574E" w:rsidP="00983462">
      <w:pPr>
        <w:pStyle w:val="subsection"/>
        <w:tabs>
          <w:tab w:val="clear" w:pos="1021"/>
          <w:tab w:val="right" w:pos="0"/>
        </w:tabs>
        <w:ind w:left="0" w:firstLine="0"/>
        <w:rPr>
          <w:rFonts w:ascii="Arial" w:hAnsi="Arial" w:cs="Arial"/>
          <w:b/>
          <w:bCs/>
          <w:i/>
          <w:iCs/>
          <w:sz w:val="24"/>
          <w:szCs w:val="22"/>
        </w:rPr>
      </w:pPr>
      <w:bookmarkStart w:id="11" w:name="_Hlk98842878"/>
      <w:r w:rsidRPr="00736C09">
        <w:rPr>
          <w:rFonts w:ascii="Arial" w:hAnsi="Arial" w:cs="Arial"/>
          <w:b/>
          <w:bCs/>
          <w:i/>
          <w:iCs/>
          <w:sz w:val="24"/>
          <w:szCs w:val="22"/>
        </w:rPr>
        <w:t>Health Insurance (Section 3C General Medical Services – General Practice Attendance for Assessing Patient Suitability for a COVID-19 Vaccine) Determination 2021</w:t>
      </w:r>
      <w:bookmarkEnd w:id="11"/>
    </w:p>
    <w:p w14:paraId="58D1B6AD" w14:textId="77777777" w:rsidR="00EF574E" w:rsidRPr="00736C09" w:rsidRDefault="00EF574E" w:rsidP="00EF574E">
      <w:pPr>
        <w:pStyle w:val="subsection"/>
        <w:numPr>
          <w:ilvl w:val="0"/>
          <w:numId w:val="21"/>
        </w:numPr>
        <w:rPr>
          <w:rFonts w:ascii="Arial" w:hAnsi="Arial" w:cs="Arial"/>
          <w:b/>
          <w:bCs/>
          <w:color w:val="000000"/>
          <w:sz w:val="24"/>
          <w:szCs w:val="22"/>
        </w:rPr>
      </w:pPr>
      <w:r w:rsidRPr="00736C09">
        <w:rPr>
          <w:rFonts w:ascii="Arial" w:hAnsi="Arial" w:cs="Arial"/>
          <w:b/>
          <w:bCs/>
          <w:color w:val="000000"/>
          <w:sz w:val="24"/>
          <w:szCs w:val="22"/>
        </w:rPr>
        <w:t xml:space="preserve">Subsection 4(1) (definition of </w:t>
      </w:r>
      <w:r w:rsidRPr="00736C09">
        <w:rPr>
          <w:rFonts w:ascii="Arial" w:hAnsi="Arial" w:cs="Arial"/>
          <w:b/>
          <w:bCs/>
          <w:i/>
          <w:iCs/>
          <w:color w:val="000000"/>
          <w:sz w:val="24"/>
          <w:szCs w:val="22"/>
        </w:rPr>
        <w:t>booster dose</w:t>
      </w:r>
      <w:r w:rsidRPr="00736C09">
        <w:rPr>
          <w:rFonts w:ascii="Arial" w:hAnsi="Arial" w:cs="Arial"/>
          <w:b/>
          <w:bCs/>
          <w:color w:val="000000"/>
          <w:sz w:val="24"/>
          <w:szCs w:val="22"/>
        </w:rPr>
        <w:t>)</w:t>
      </w:r>
    </w:p>
    <w:p w14:paraId="4DFC0B08" w14:textId="57B332CA" w:rsidR="00B721E7" w:rsidRPr="00736C09" w:rsidRDefault="00EF574E" w:rsidP="00BE312A">
      <w:pPr>
        <w:pStyle w:val="subsection"/>
        <w:ind w:left="720" w:firstLine="0"/>
        <w:rPr>
          <w:color w:val="000000"/>
        </w:rPr>
      </w:pPr>
      <w:r w:rsidRPr="00736C09">
        <w:rPr>
          <w:color w:val="000000"/>
        </w:rPr>
        <w:t>Repeal the definition, substitute:</w:t>
      </w:r>
    </w:p>
    <w:p w14:paraId="199A704E" w14:textId="23DD48BE" w:rsidR="00B721E7" w:rsidRPr="00736C09" w:rsidRDefault="00EB486C" w:rsidP="00EB486C">
      <w:pPr>
        <w:pStyle w:val="subsection"/>
        <w:ind w:left="0" w:firstLine="0"/>
        <w:rPr>
          <w:color w:val="000000"/>
        </w:rPr>
      </w:pPr>
      <w:r w:rsidRPr="00736C09">
        <w:rPr>
          <w:b/>
          <w:bCs/>
          <w:i/>
          <w:iCs/>
          <w:color w:val="000000"/>
        </w:rPr>
        <w:t>b</w:t>
      </w:r>
      <w:r w:rsidR="00B721E7" w:rsidRPr="00736C09">
        <w:rPr>
          <w:b/>
          <w:bCs/>
          <w:i/>
          <w:iCs/>
          <w:color w:val="000000"/>
        </w:rPr>
        <w:t>ooster dose</w:t>
      </w:r>
      <w:r w:rsidR="00B721E7" w:rsidRPr="00736C09">
        <w:rPr>
          <w:color w:val="000000"/>
        </w:rPr>
        <w:t xml:space="preserve">, for any </w:t>
      </w:r>
      <w:proofErr w:type="gramStart"/>
      <w:r w:rsidR="00B721E7" w:rsidRPr="00736C09">
        <w:rPr>
          <w:color w:val="000000"/>
        </w:rPr>
        <w:t>particular patient</w:t>
      </w:r>
      <w:proofErr w:type="gramEnd"/>
      <w:r w:rsidR="00B721E7" w:rsidRPr="00736C09">
        <w:rPr>
          <w:color w:val="000000"/>
        </w:rPr>
        <w:t>, means</w:t>
      </w:r>
      <w:r w:rsidRPr="00736C09">
        <w:rPr>
          <w:color w:val="000000"/>
        </w:rPr>
        <w:t xml:space="preserve"> a dose of a COVID-19 vaccine that is not a primary dose.</w:t>
      </w:r>
    </w:p>
    <w:p w14:paraId="7B3C5B04" w14:textId="2BEAD904" w:rsidR="00EB486C" w:rsidRPr="00EB486C" w:rsidRDefault="00EB486C" w:rsidP="00EB486C">
      <w:pPr>
        <w:pStyle w:val="subsection"/>
        <w:ind w:left="0" w:firstLine="0"/>
        <w:rPr>
          <w:color w:val="000000"/>
        </w:rPr>
      </w:pPr>
      <w:r w:rsidRPr="00736C09">
        <w:rPr>
          <w:b/>
          <w:bCs/>
          <w:i/>
          <w:iCs/>
          <w:color w:val="000000"/>
        </w:rPr>
        <w:t>primary dose</w:t>
      </w:r>
      <w:r w:rsidR="00BE312A" w:rsidRPr="00736C09">
        <w:rPr>
          <w:color w:val="000000"/>
        </w:rPr>
        <w:t>, for any particular patient,</w:t>
      </w:r>
      <w:r w:rsidRPr="00736C09">
        <w:rPr>
          <w:color w:val="000000"/>
        </w:rPr>
        <w:t xml:space="preserve"> </w:t>
      </w:r>
      <w:bookmarkStart w:id="12" w:name="_Hlk98844056"/>
      <w:r w:rsidRPr="00736C09">
        <w:rPr>
          <w:color w:val="000000"/>
        </w:rPr>
        <w:t xml:space="preserve">means a </w:t>
      </w:r>
      <w:r w:rsidR="00161F19" w:rsidRPr="00736C09">
        <w:rPr>
          <w:color w:val="000000"/>
        </w:rPr>
        <w:t>dose in accordance with the primary schedule</w:t>
      </w:r>
      <w:r w:rsidRPr="00736C09">
        <w:rPr>
          <w:color w:val="000000"/>
        </w:rPr>
        <w:t xml:space="preserve"> of a COVID-19 vaccine as set out in the guidance published by </w:t>
      </w:r>
      <w:bookmarkStart w:id="13" w:name="_Hlk98843040"/>
      <w:r w:rsidRPr="00736C09">
        <w:rPr>
          <w:color w:val="000000"/>
        </w:rPr>
        <w:t>the Australian Technical Advisory Group on Immunisation</w:t>
      </w:r>
      <w:r w:rsidR="004B4CE8" w:rsidRPr="00736C09">
        <w:rPr>
          <w:color w:val="000000"/>
        </w:rPr>
        <w:t xml:space="preserve"> (ATAGI)</w:t>
      </w:r>
      <w:r w:rsidRPr="00736C09">
        <w:rPr>
          <w:color w:val="000000"/>
        </w:rPr>
        <w:t xml:space="preserve"> titled ‘ATAGI statement on defining '</w:t>
      </w:r>
      <w:proofErr w:type="gramStart"/>
      <w:r w:rsidRPr="00736C09">
        <w:rPr>
          <w:color w:val="000000"/>
        </w:rPr>
        <w:t>up-to-date</w:t>
      </w:r>
      <w:proofErr w:type="gramEnd"/>
      <w:r w:rsidRPr="00736C09">
        <w:rPr>
          <w:color w:val="000000"/>
        </w:rPr>
        <w:t>' status for COVID-19 vaccination’ as at 10 February 2022</w:t>
      </w:r>
      <w:bookmarkEnd w:id="13"/>
      <w:r w:rsidRPr="00736C09">
        <w:rPr>
          <w:color w:val="000000"/>
        </w:rPr>
        <w:t>.</w:t>
      </w:r>
      <w:bookmarkEnd w:id="12"/>
    </w:p>
    <w:p w14:paraId="27914DEC" w14:textId="77777777" w:rsidR="00EF574E" w:rsidRPr="00EF574E" w:rsidRDefault="00EF574E" w:rsidP="00EF574E">
      <w:pPr>
        <w:pStyle w:val="subsection"/>
      </w:pPr>
    </w:p>
    <w:sectPr w:rsidR="00EF574E" w:rsidRPr="00EF574E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3E5B7" w14:textId="77777777" w:rsidR="002276EC" w:rsidRDefault="002276EC" w:rsidP="00715914">
      <w:pPr>
        <w:spacing w:line="240" w:lineRule="auto"/>
      </w:pPr>
      <w:r>
        <w:separator/>
      </w:r>
    </w:p>
  </w:endnote>
  <w:endnote w:type="continuationSeparator" w:id="0">
    <w:p w14:paraId="1E175DA6" w14:textId="77777777" w:rsidR="002276EC" w:rsidRDefault="002276E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491E7AA9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83462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(Definition of Booster Dose)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0FE74663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83462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(Definition of Booster Dose)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02C6588D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83462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(Definition of Booster Dose)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4D2D1FC9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5480A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(Definition of Booster Dose)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7A8A37CA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6FD171DB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5DA6B35C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5480A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(Definition of Booster Dose)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5C0E5E70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5480A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(Definition of Booster Dose)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160F6691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A771E" w14:textId="77777777" w:rsidR="002276EC" w:rsidRDefault="002276EC" w:rsidP="00715914">
      <w:pPr>
        <w:spacing w:line="240" w:lineRule="auto"/>
      </w:pPr>
      <w:r>
        <w:separator/>
      </w:r>
    </w:p>
  </w:footnote>
  <w:footnote w:type="continuationSeparator" w:id="0">
    <w:p w14:paraId="5FCF6943" w14:textId="77777777" w:rsidR="002276EC" w:rsidRDefault="002276E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45E"/>
    <w:multiLevelType w:val="hybridMultilevel"/>
    <w:tmpl w:val="F51246E6"/>
    <w:lvl w:ilvl="0" w:tplc="6190315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D336E0"/>
    <w:multiLevelType w:val="hybridMultilevel"/>
    <w:tmpl w:val="7EEA3996"/>
    <w:lvl w:ilvl="0" w:tplc="C07C06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7547D"/>
    <w:multiLevelType w:val="hybridMultilevel"/>
    <w:tmpl w:val="5F4AFD84"/>
    <w:lvl w:ilvl="0" w:tplc="384E88FA">
      <w:start w:val="1"/>
      <w:numFmt w:val="lowerLetter"/>
      <w:lvlText w:val="(%1)"/>
      <w:lvlJc w:val="left"/>
      <w:pPr>
        <w:ind w:left="720" w:hanging="360"/>
      </w:pPr>
      <w:rPr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6"/>
  </w:num>
  <w:num w:numId="14">
    <w:abstractNumId w:val="10"/>
  </w:num>
  <w:num w:numId="15">
    <w:abstractNumId w:val="17"/>
  </w:num>
  <w:num w:numId="16">
    <w:abstractNumId w:val="12"/>
  </w:num>
  <w:num w:numId="17">
    <w:abstractNumId w:val="22"/>
  </w:num>
  <w:num w:numId="18">
    <w:abstractNumId w:val="14"/>
  </w:num>
  <w:num w:numId="19">
    <w:abstractNumId w:val="21"/>
  </w:num>
  <w:num w:numId="20">
    <w:abstractNumId w:val="1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4174"/>
    <w:rsid w:val="00004470"/>
    <w:rsid w:val="000136AF"/>
    <w:rsid w:val="000258B1"/>
    <w:rsid w:val="00037A04"/>
    <w:rsid w:val="00040A89"/>
    <w:rsid w:val="0004338F"/>
    <w:rsid w:val="000437C1"/>
    <w:rsid w:val="0004455A"/>
    <w:rsid w:val="0005365D"/>
    <w:rsid w:val="000614BF"/>
    <w:rsid w:val="0006709C"/>
    <w:rsid w:val="0007233C"/>
    <w:rsid w:val="00074376"/>
    <w:rsid w:val="000872E3"/>
    <w:rsid w:val="000978F5"/>
    <w:rsid w:val="000B15CD"/>
    <w:rsid w:val="000B35EB"/>
    <w:rsid w:val="000D05EF"/>
    <w:rsid w:val="000D6E16"/>
    <w:rsid w:val="000E05F9"/>
    <w:rsid w:val="000E2261"/>
    <w:rsid w:val="000E78B7"/>
    <w:rsid w:val="000F21C1"/>
    <w:rsid w:val="001013CE"/>
    <w:rsid w:val="0010745C"/>
    <w:rsid w:val="00131922"/>
    <w:rsid w:val="00132CEB"/>
    <w:rsid w:val="001339B0"/>
    <w:rsid w:val="00142B62"/>
    <w:rsid w:val="001441B7"/>
    <w:rsid w:val="001516CB"/>
    <w:rsid w:val="00152336"/>
    <w:rsid w:val="0015480A"/>
    <w:rsid w:val="00157B8B"/>
    <w:rsid w:val="00161F19"/>
    <w:rsid w:val="00166C2F"/>
    <w:rsid w:val="0017256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4239"/>
    <w:rsid w:val="001E7407"/>
    <w:rsid w:val="001F5D5E"/>
    <w:rsid w:val="001F6219"/>
    <w:rsid w:val="001F6CD4"/>
    <w:rsid w:val="00206C4D"/>
    <w:rsid w:val="00215AF1"/>
    <w:rsid w:val="002276EC"/>
    <w:rsid w:val="002321E8"/>
    <w:rsid w:val="00232984"/>
    <w:rsid w:val="0024010F"/>
    <w:rsid w:val="00240749"/>
    <w:rsid w:val="00243018"/>
    <w:rsid w:val="002564A4"/>
    <w:rsid w:val="0026736C"/>
    <w:rsid w:val="00280E43"/>
    <w:rsid w:val="00281308"/>
    <w:rsid w:val="00283C8F"/>
    <w:rsid w:val="00283E94"/>
    <w:rsid w:val="00284719"/>
    <w:rsid w:val="00297ECB"/>
    <w:rsid w:val="002A7BCF"/>
    <w:rsid w:val="002C3FD1"/>
    <w:rsid w:val="002D043A"/>
    <w:rsid w:val="002D266B"/>
    <w:rsid w:val="002D6224"/>
    <w:rsid w:val="002E6F22"/>
    <w:rsid w:val="002F2EF1"/>
    <w:rsid w:val="00304F8B"/>
    <w:rsid w:val="00335BC6"/>
    <w:rsid w:val="003415D3"/>
    <w:rsid w:val="00344338"/>
    <w:rsid w:val="00344701"/>
    <w:rsid w:val="00347A5B"/>
    <w:rsid w:val="00352B0F"/>
    <w:rsid w:val="00355B22"/>
    <w:rsid w:val="00360459"/>
    <w:rsid w:val="0036157D"/>
    <w:rsid w:val="0038049F"/>
    <w:rsid w:val="003820E6"/>
    <w:rsid w:val="003B0A72"/>
    <w:rsid w:val="003C170F"/>
    <w:rsid w:val="003C6231"/>
    <w:rsid w:val="003D0BFE"/>
    <w:rsid w:val="003D3C89"/>
    <w:rsid w:val="003D5700"/>
    <w:rsid w:val="003E2302"/>
    <w:rsid w:val="003E341B"/>
    <w:rsid w:val="003E4D00"/>
    <w:rsid w:val="003E73C0"/>
    <w:rsid w:val="0040393C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4CE8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16E94"/>
    <w:rsid w:val="005303C8"/>
    <w:rsid w:val="00537FBC"/>
    <w:rsid w:val="0055289A"/>
    <w:rsid w:val="00554826"/>
    <w:rsid w:val="00562877"/>
    <w:rsid w:val="00564803"/>
    <w:rsid w:val="0056525E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C3448"/>
    <w:rsid w:val="005C3F41"/>
    <w:rsid w:val="005D1D92"/>
    <w:rsid w:val="005D2D09"/>
    <w:rsid w:val="005E4F7F"/>
    <w:rsid w:val="005F30B6"/>
    <w:rsid w:val="00600219"/>
    <w:rsid w:val="00604F2A"/>
    <w:rsid w:val="00606F09"/>
    <w:rsid w:val="00620076"/>
    <w:rsid w:val="00627E0A"/>
    <w:rsid w:val="00642331"/>
    <w:rsid w:val="006443F2"/>
    <w:rsid w:val="0065488B"/>
    <w:rsid w:val="00670EA1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36C09"/>
    <w:rsid w:val="007440B7"/>
    <w:rsid w:val="007500C8"/>
    <w:rsid w:val="00756272"/>
    <w:rsid w:val="00757840"/>
    <w:rsid w:val="00762D38"/>
    <w:rsid w:val="007715C9"/>
    <w:rsid w:val="00771613"/>
    <w:rsid w:val="00774EDD"/>
    <w:rsid w:val="007757EC"/>
    <w:rsid w:val="00783E89"/>
    <w:rsid w:val="00793915"/>
    <w:rsid w:val="00797703"/>
    <w:rsid w:val="007C1D5D"/>
    <w:rsid w:val="007C2253"/>
    <w:rsid w:val="007C71D4"/>
    <w:rsid w:val="007D7911"/>
    <w:rsid w:val="007E163D"/>
    <w:rsid w:val="007E667A"/>
    <w:rsid w:val="007F28C9"/>
    <w:rsid w:val="007F51B2"/>
    <w:rsid w:val="008040DD"/>
    <w:rsid w:val="008117E9"/>
    <w:rsid w:val="0082443C"/>
    <w:rsid w:val="00824498"/>
    <w:rsid w:val="00826BD1"/>
    <w:rsid w:val="00854D0B"/>
    <w:rsid w:val="00856A31"/>
    <w:rsid w:val="00860B4E"/>
    <w:rsid w:val="0086399C"/>
    <w:rsid w:val="00867B37"/>
    <w:rsid w:val="0087329B"/>
    <w:rsid w:val="008754D0"/>
    <w:rsid w:val="00875D13"/>
    <w:rsid w:val="008855C9"/>
    <w:rsid w:val="00886456"/>
    <w:rsid w:val="00896176"/>
    <w:rsid w:val="008A1D2A"/>
    <w:rsid w:val="008A46E1"/>
    <w:rsid w:val="008A4F43"/>
    <w:rsid w:val="008A6AAC"/>
    <w:rsid w:val="008B1786"/>
    <w:rsid w:val="008B2706"/>
    <w:rsid w:val="008C2EAC"/>
    <w:rsid w:val="008C71DB"/>
    <w:rsid w:val="008D0EE0"/>
    <w:rsid w:val="008E0027"/>
    <w:rsid w:val="008E6067"/>
    <w:rsid w:val="008F54E7"/>
    <w:rsid w:val="00903422"/>
    <w:rsid w:val="00914E47"/>
    <w:rsid w:val="009254C3"/>
    <w:rsid w:val="00932377"/>
    <w:rsid w:val="00941236"/>
    <w:rsid w:val="00943FD5"/>
    <w:rsid w:val="00947D5A"/>
    <w:rsid w:val="009532A5"/>
    <w:rsid w:val="009545BD"/>
    <w:rsid w:val="00960F83"/>
    <w:rsid w:val="009634B6"/>
    <w:rsid w:val="00964CF0"/>
    <w:rsid w:val="00977806"/>
    <w:rsid w:val="00982242"/>
    <w:rsid w:val="00983462"/>
    <w:rsid w:val="009841B4"/>
    <w:rsid w:val="009868E9"/>
    <w:rsid w:val="009900A3"/>
    <w:rsid w:val="0099402D"/>
    <w:rsid w:val="00995BB8"/>
    <w:rsid w:val="009A2865"/>
    <w:rsid w:val="009C1523"/>
    <w:rsid w:val="009C3413"/>
    <w:rsid w:val="009D4587"/>
    <w:rsid w:val="00A0441E"/>
    <w:rsid w:val="00A12128"/>
    <w:rsid w:val="00A22C98"/>
    <w:rsid w:val="00A231E2"/>
    <w:rsid w:val="00A250FB"/>
    <w:rsid w:val="00A369E3"/>
    <w:rsid w:val="00A42093"/>
    <w:rsid w:val="00A57600"/>
    <w:rsid w:val="00A606F0"/>
    <w:rsid w:val="00A64912"/>
    <w:rsid w:val="00A70A74"/>
    <w:rsid w:val="00A75FE9"/>
    <w:rsid w:val="00A907E6"/>
    <w:rsid w:val="00AB3FAD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37C7E"/>
    <w:rsid w:val="00B418CB"/>
    <w:rsid w:val="00B47444"/>
    <w:rsid w:val="00B50ADC"/>
    <w:rsid w:val="00B566B1"/>
    <w:rsid w:val="00B63834"/>
    <w:rsid w:val="00B721E7"/>
    <w:rsid w:val="00B763B0"/>
    <w:rsid w:val="00B80199"/>
    <w:rsid w:val="00B83204"/>
    <w:rsid w:val="00B856E7"/>
    <w:rsid w:val="00B86194"/>
    <w:rsid w:val="00BA220B"/>
    <w:rsid w:val="00BA3A57"/>
    <w:rsid w:val="00BB1533"/>
    <w:rsid w:val="00BB4E1A"/>
    <w:rsid w:val="00BC015E"/>
    <w:rsid w:val="00BC76AC"/>
    <w:rsid w:val="00BD0ECB"/>
    <w:rsid w:val="00BD4186"/>
    <w:rsid w:val="00BE2155"/>
    <w:rsid w:val="00BE312A"/>
    <w:rsid w:val="00BE719A"/>
    <w:rsid w:val="00BE720A"/>
    <w:rsid w:val="00BF0D73"/>
    <w:rsid w:val="00BF2465"/>
    <w:rsid w:val="00C05D48"/>
    <w:rsid w:val="00C16619"/>
    <w:rsid w:val="00C25E7F"/>
    <w:rsid w:val="00C2746F"/>
    <w:rsid w:val="00C323D6"/>
    <w:rsid w:val="00C324A0"/>
    <w:rsid w:val="00C42BF8"/>
    <w:rsid w:val="00C50043"/>
    <w:rsid w:val="00C53948"/>
    <w:rsid w:val="00C6549B"/>
    <w:rsid w:val="00C7171E"/>
    <w:rsid w:val="00C7573B"/>
    <w:rsid w:val="00C97A54"/>
    <w:rsid w:val="00CA5B23"/>
    <w:rsid w:val="00CB602E"/>
    <w:rsid w:val="00CB7E90"/>
    <w:rsid w:val="00CE051D"/>
    <w:rsid w:val="00CE114A"/>
    <w:rsid w:val="00CE1335"/>
    <w:rsid w:val="00CE493D"/>
    <w:rsid w:val="00CF07FA"/>
    <w:rsid w:val="00CF0BB2"/>
    <w:rsid w:val="00CF3EE8"/>
    <w:rsid w:val="00D062B4"/>
    <w:rsid w:val="00D13441"/>
    <w:rsid w:val="00D150E7"/>
    <w:rsid w:val="00D26508"/>
    <w:rsid w:val="00D50EB1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4767"/>
    <w:rsid w:val="00DC4F88"/>
    <w:rsid w:val="00DD397B"/>
    <w:rsid w:val="00DE107C"/>
    <w:rsid w:val="00DE33D1"/>
    <w:rsid w:val="00DE4EF6"/>
    <w:rsid w:val="00DE524C"/>
    <w:rsid w:val="00DF2388"/>
    <w:rsid w:val="00E05704"/>
    <w:rsid w:val="00E144E9"/>
    <w:rsid w:val="00E338EF"/>
    <w:rsid w:val="00E523D5"/>
    <w:rsid w:val="00E544BB"/>
    <w:rsid w:val="00E70D71"/>
    <w:rsid w:val="00E72953"/>
    <w:rsid w:val="00E748AB"/>
    <w:rsid w:val="00E74DC7"/>
    <w:rsid w:val="00E8075A"/>
    <w:rsid w:val="00E8079E"/>
    <w:rsid w:val="00E8649D"/>
    <w:rsid w:val="00E940D8"/>
    <w:rsid w:val="00E94D5E"/>
    <w:rsid w:val="00EA7100"/>
    <w:rsid w:val="00EA7F9F"/>
    <w:rsid w:val="00EB1274"/>
    <w:rsid w:val="00EB486C"/>
    <w:rsid w:val="00EC700C"/>
    <w:rsid w:val="00ED2BB6"/>
    <w:rsid w:val="00ED34E1"/>
    <w:rsid w:val="00ED3B8D"/>
    <w:rsid w:val="00ED6535"/>
    <w:rsid w:val="00EE5E36"/>
    <w:rsid w:val="00EE6AD9"/>
    <w:rsid w:val="00EF2E3A"/>
    <w:rsid w:val="00EF574E"/>
    <w:rsid w:val="00F02C7C"/>
    <w:rsid w:val="00F072A7"/>
    <w:rsid w:val="00F078DC"/>
    <w:rsid w:val="00F10113"/>
    <w:rsid w:val="00F32BA8"/>
    <w:rsid w:val="00F32EE0"/>
    <w:rsid w:val="00F349F1"/>
    <w:rsid w:val="00F4350D"/>
    <w:rsid w:val="00F444B7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632C"/>
    <w:rsid w:val="00FA1E52"/>
    <w:rsid w:val="00FB5A08"/>
    <w:rsid w:val="00FC6A80"/>
    <w:rsid w:val="00FE4688"/>
    <w:rsid w:val="00FE751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DDED0-BFE8-4917-8B69-38B09902FF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32D6C0-ACBE-4838-9F70-D449CBACE5B6}">
  <ds:schemaRefs>
    <ds:schemaRef ds:uri="http://purl.org/dc/terms/"/>
    <ds:schemaRef ds:uri="http://schemas.openxmlformats.org/package/2006/metadata/core-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4</TotalTime>
  <Pages>6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BEATON, Paula</cp:lastModifiedBy>
  <cp:revision>5</cp:revision>
  <cp:lastPrinted>2022-03-30T01:23:00Z</cp:lastPrinted>
  <dcterms:created xsi:type="dcterms:W3CDTF">2022-03-31T03:12:00Z</dcterms:created>
  <dcterms:modified xsi:type="dcterms:W3CDTF">2022-03-31T03:17:00Z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