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2BC" w:rsidRPr="008278F7" w:rsidRDefault="003072BC" w:rsidP="003072BC">
      <w:pPr>
        <w:rPr>
          <w:sz w:val="24"/>
        </w:rPr>
      </w:pPr>
      <w:bookmarkStart w:id="0" w:name="_GoBack"/>
      <w:bookmarkEnd w:id="0"/>
      <w:r w:rsidRPr="008278F7">
        <w:rPr>
          <w:i/>
          <w:sz w:val="24"/>
        </w:rPr>
        <w:t>Customs Act 1901</w:t>
      </w:r>
    </w:p>
    <w:p w:rsidR="003072BC" w:rsidRPr="00982525" w:rsidRDefault="003072BC" w:rsidP="003072BC">
      <w:pPr>
        <w:rPr>
          <w:b/>
          <w:sz w:val="24"/>
        </w:rPr>
      </w:pPr>
      <w:r w:rsidRPr="003B618C">
        <w:rPr>
          <w:b/>
          <w:sz w:val="24"/>
        </w:rPr>
        <w:t>NOTICE OF INTENTION TO PROPOSE CUSTOMS TARIFF ALTERATIONS</w:t>
      </w:r>
      <w:r w:rsidR="00982525">
        <w:rPr>
          <w:b/>
          <w:sz w:val="24"/>
        </w:rPr>
        <w:t xml:space="preserve"> </w:t>
      </w:r>
      <w:r w:rsidR="005D793E" w:rsidRPr="00982525">
        <w:rPr>
          <w:b/>
          <w:sz w:val="24"/>
        </w:rPr>
        <w:t>(No.</w:t>
      </w:r>
      <w:r w:rsidR="00555F36" w:rsidRPr="00982525">
        <w:rPr>
          <w:b/>
          <w:sz w:val="24"/>
        </w:rPr>
        <w:t xml:space="preserve"> </w:t>
      </w:r>
      <w:r w:rsidR="00EC2F2A">
        <w:rPr>
          <w:b/>
          <w:sz w:val="24"/>
        </w:rPr>
        <w:t>3</w:t>
      </w:r>
      <w:r w:rsidR="001C48E4" w:rsidRPr="00982525">
        <w:rPr>
          <w:b/>
          <w:sz w:val="24"/>
        </w:rPr>
        <w:t>) 202</w:t>
      </w:r>
      <w:r w:rsidR="00F968D9" w:rsidRPr="00982525">
        <w:rPr>
          <w:b/>
          <w:sz w:val="24"/>
        </w:rPr>
        <w:t>2</w:t>
      </w:r>
    </w:p>
    <w:p w:rsidR="00417C27" w:rsidRPr="003B618C" w:rsidRDefault="007F46F2" w:rsidP="007F46F2">
      <w:pPr>
        <w:rPr>
          <w:sz w:val="24"/>
        </w:rPr>
      </w:pPr>
      <w:r w:rsidRPr="003B618C">
        <w:rPr>
          <w:sz w:val="24"/>
        </w:rPr>
        <w:t xml:space="preserve">In accordance with section 273EA of the </w:t>
      </w:r>
      <w:r w:rsidRPr="003B618C">
        <w:rPr>
          <w:i/>
          <w:sz w:val="24"/>
        </w:rPr>
        <w:t>Customs Act 1901</w:t>
      </w:r>
      <w:r w:rsidRPr="003B618C">
        <w:rPr>
          <w:sz w:val="24"/>
        </w:rPr>
        <w:t xml:space="preserve">, </w:t>
      </w:r>
      <w:r w:rsidR="003E384E" w:rsidRPr="003E384E">
        <w:rPr>
          <w:sz w:val="24"/>
        </w:rPr>
        <w:t xml:space="preserve">read with section 56 of the </w:t>
      </w:r>
      <w:r w:rsidR="003E384E" w:rsidRPr="003E384E">
        <w:rPr>
          <w:i/>
          <w:iCs/>
          <w:sz w:val="24"/>
        </w:rPr>
        <w:t>Legislation Act 2003</w:t>
      </w:r>
      <w:r w:rsidR="003E384E" w:rsidRPr="003E384E">
        <w:rPr>
          <w:sz w:val="24"/>
        </w:rPr>
        <w:t xml:space="preserve">, </w:t>
      </w:r>
      <w:r w:rsidRPr="003B618C">
        <w:rPr>
          <w:sz w:val="24"/>
        </w:rPr>
        <w:t xml:space="preserve">I, </w:t>
      </w:r>
      <w:r w:rsidR="00982525">
        <w:rPr>
          <w:sz w:val="24"/>
        </w:rPr>
        <w:t>Kimberlee Stamatis</w:t>
      </w:r>
      <w:r w:rsidRPr="003B618C">
        <w:rPr>
          <w:sz w:val="24"/>
        </w:rPr>
        <w:t xml:space="preserve">, delegate of the </w:t>
      </w:r>
      <w:r w:rsidR="00AF7101" w:rsidRPr="003B618C">
        <w:rPr>
          <w:sz w:val="24"/>
        </w:rPr>
        <w:t>Minister for Home Affairs</w:t>
      </w:r>
      <w:r w:rsidRPr="003B618C">
        <w:rPr>
          <w:sz w:val="24"/>
        </w:rPr>
        <w:t xml:space="preserve">, give notice that it is intended, within 7 sitting days of the House of Representatives after the date of </w:t>
      </w:r>
      <w:r w:rsidR="003E384E">
        <w:rPr>
          <w:sz w:val="24"/>
        </w:rPr>
        <w:t>registration</w:t>
      </w:r>
      <w:r w:rsidR="003E384E" w:rsidRPr="003B618C">
        <w:rPr>
          <w:sz w:val="24"/>
        </w:rPr>
        <w:t xml:space="preserve"> </w:t>
      </w:r>
      <w:r w:rsidRPr="003B618C">
        <w:rPr>
          <w:sz w:val="24"/>
        </w:rPr>
        <w:t>of this Notice, to propose in the Parliament a Customs Tariff alteration in accordance with the particulars specified in the Schedule to this Notice.</w:t>
      </w:r>
    </w:p>
    <w:p w:rsidR="007F46F2" w:rsidRPr="00602660" w:rsidRDefault="007F46F2" w:rsidP="00D6760E">
      <w:pPr>
        <w:rPr>
          <w:sz w:val="24"/>
        </w:rPr>
      </w:pPr>
      <w:r w:rsidRPr="003B618C">
        <w:rPr>
          <w:sz w:val="24"/>
        </w:rPr>
        <w:t>The alteration operate</w:t>
      </w:r>
      <w:r w:rsidR="00E50E57" w:rsidRPr="003B618C">
        <w:rPr>
          <w:sz w:val="24"/>
        </w:rPr>
        <w:t>s</w:t>
      </w:r>
      <w:r w:rsidRPr="003B618C">
        <w:rPr>
          <w:sz w:val="24"/>
        </w:rPr>
        <w:t xml:space="preserve"> </w:t>
      </w:r>
      <w:r w:rsidR="00EC2F2A">
        <w:rPr>
          <w:sz w:val="24"/>
        </w:rPr>
        <w:t>starting on</w:t>
      </w:r>
      <w:r w:rsidR="00EC2F2A" w:rsidRPr="003B618C">
        <w:rPr>
          <w:sz w:val="24"/>
        </w:rPr>
        <w:t xml:space="preserve"> </w:t>
      </w:r>
      <w:r w:rsidR="00313A2A">
        <w:rPr>
          <w:sz w:val="24"/>
        </w:rPr>
        <w:t>25</w:t>
      </w:r>
      <w:r w:rsidR="00E50E57" w:rsidRPr="003B618C">
        <w:rPr>
          <w:sz w:val="24"/>
        </w:rPr>
        <w:t xml:space="preserve"> </w:t>
      </w:r>
      <w:r w:rsidR="00F968D9">
        <w:rPr>
          <w:sz w:val="24"/>
        </w:rPr>
        <w:t>April</w:t>
      </w:r>
      <w:r w:rsidR="005D793E">
        <w:rPr>
          <w:sz w:val="24"/>
        </w:rPr>
        <w:t xml:space="preserve"> 2022</w:t>
      </w:r>
      <w:r w:rsidR="0081583E" w:rsidRPr="003B618C">
        <w:rPr>
          <w:sz w:val="24"/>
        </w:rPr>
        <w:t>.</w:t>
      </w:r>
    </w:p>
    <w:p w:rsidR="003072BC" w:rsidRPr="008278F7" w:rsidRDefault="003072BC" w:rsidP="003072BC">
      <w:r w:rsidRPr="008278F7">
        <w:t>____________________</w:t>
      </w:r>
    </w:p>
    <w:p w:rsidR="00555F36" w:rsidRDefault="00555F36" w:rsidP="0057182F">
      <w:pPr>
        <w:pStyle w:val="Heading6"/>
        <w:keepNext w:val="0"/>
        <w:keepLines w:val="0"/>
      </w:pPr>
      <w:r>
        <w:t>Schedule—</w:t>
      </w:r>
      <w:r w:rsidR="00EC2F2A">
        <w:t xml:space="preserve">Alteration to the </w:t>
      </w:r>
      <w:r w:rsidR="00EC2F2A" w:rsidRPr="00555F36">
        <w:rPr>
          <w:i/>
        </w:rPr>
        <w:t>Customs Tariff Act 1995</w:t>
      </w:r>
      <w:r w:rsidR="00EC2F2A">
        <w:t xml:space="preserve"> operating starting on 25 April 2022</w:t>
      </w:r>
    </w:p>
    <w:p w:rsidR="0057182F" w:rsidRPr="00EC2F2A" w:rsidRDefault="0057182F" w:rsidP="00EC2F2A">
      <w:pPr>
        <w:pStyle w:val="ItemHead"/>
      </w:pPr>
      <w:bookmarkStart w:id="1" w:name="_Hlk97910758"/>
      <w:bookmarkStart w:id="2" w:name="_Hlk97910027"/>
      <w:r w:rsidRPr="00EC2F2A">
        <w:t>1  Subsection 16(1)</w:t>
      </w:r>
    </w:p>
    <w:p w:rsidR="0057182F" w:rsidRPr="00EC2F2A" w:rsidRDefault="0057182F" w:rsidP="00EC2F2A">
      <w:pPr>
        <w:pStyle w:val="Item"/>
      </w:pPr>
      <w:r w:rsidRPr="00EC2F2A">
        <w:t>After “18,”, insert “18A,”.</w:t>
      </w:r>
    </w:p>
    <w:p w:rsidR="0057182F" w:rsidRPr="0057182F" w:rsidRDefault="0057182F" w:rsidP="00EC2F2A">
      <w:pPr>
        <w:pStyle w:val="ItemHead"/>
      </w:pPr>
      <w:r w:rsidRPr="0057182F">
        <w:t>2  Subsection 18(1)</w:t>
      </w:r>
    </w:p>
    <w:p w:rsidR="0057182F" w:rsidRPr="0057182F" w:rsidRDefault="0057182F" w:rsidP="00EC2F2A">
      <w:pPr>
        <w:pStyle w:val="Item"/>
      </w:pPr>
      <w:r w:rsidRPr="0057182F">
        <w:t>After “Subject to sections”, insert “18A,”.</w:t>
      </w:r>
    </w:p>
    <w:p w:rsidR="0057182F" w:rsidRPr="0057182F" w:rsidRDefault="0057182F" w:rsidP="00EC2F2A">
      <w:pPr>
        <w:pStyle w:val="ItemHead"/>
      </w:pPr>
      <w:r w:rsidRPr="0057182F">
        <w:t>3  After section 18</w:t>
      </w:r>
    </w:p>
    <w:p w:rsidR="0057182F" w:rsidRPr="0057182F" w:rsidRDefault="0057182F" w:rsidP="00EC2F2A">
      <w:pPr>
        <w:pStyle w:val="Item"/>
      </w:pPr>
      <w:r w:rsidRPr="0057182F">
        <w:t>Insert:</w:t>
      </w:r>
    </w:p>
    <w:p w:rsidR="0057182F" w:rsidRPr="00EC2F2A" w:rsidRDefault="0057182F" w:rsidP="00EC2F2A">
      <w:pPr>
        <w:pStyle w:val="ActHead5"/>
        <w:rPr>
          <w:rStyle w:val="CharSectno"/>
        </w:rPr>
      </w:pPr>
      <w:bookmarkStart w:id="3" w:name="_Toc99107850"/>
      <w:bookmarkStart w:id="4" w:name="_Hlk98402546"/>
      <w:r w:rsidRPr="00EC2F2A">
        <w:rPr>
          <w:rStyle w:val="CharSectno"/>
        </w:rPr>
        <w:t>18A</w:t>
      </w:r>
      <w:r w:rsidRPr="00EC2F2A">
        <w:t xml:space="preserve">  Temporary increase in duties for goods from Russia or Belarus</w:t>
      </w:r>
      <w:bookmarkEnd w:id="3"/>
    </w:p>
    <w:p w:rsidR="0057182F" w:rsidRPr="00EC2F2A" w:rsidRDefault="0057182F" w:rsidP="00EC2F2A">
      <w:pPr>
        <w:pStyle w:val="subsection"/>
      </w:pPr>
      <w:r w:rsidRPr="00EC2F2A">
        <w:tab/>
        <w:t>(1)</w:t>
      </w:r>
      <w:r w:rsidRPr="00EC2F2A">
        <w:tab/>
        <w:t>The duty in respect of additional duty goods is:</w:t>
      </w:r>
    </w:p>
    <w:p w:rsidR="0057182F" w:rsidRPr="0057182F" w:rsidRDefault="0057182F" w:rsidP="00EC2F2A">
      <w:pPr>
        <w:pStyle w:val="paragraph"/>
      </w:pPr>
      <w:r w:rsidRPr="0057182F">
        <w:tab/>
        <w:t>(a)</w:t>
      </w:r>
      <w:r w:rsidRPr="0057182F">
        <w:tab/>
        <w:t xml:space="preserve">if the </w:t>
      </w:r>
      <w:r w:rsidRPr="00EC2F2A">
        <w:t>general</w:t>
      </w:r>
      <w:r w:rsidRPr="0057182F">
        <w:t xml:space="preserve"> rate set out in the third column of the tariff classification under which the goods are classified is Free—an amount equal to 35% of the value of the goods; or</w:t>
      </w:r>
    </w:p>
    <w:p w:rsidR="0057182F" w:rsidRPr="0057182F" w:rsidRDefault="0057182F" w:rsidP="00EC2F2A">
      <w:pPr>
        <w:pStyle w:val="paragraph"/>
      </w:pPr>
      <w:r w:rsidRPr="0057182F">
        <w:tab/>
        <w:t>(b)</w:t>
      </w:r>
      <w:r w:rsidRPr="0057182F">
        <w:tab/>
        <w:t>if the general rate set out in the third column of the tariff classification under which the goods are classified is not Free—the amount of duty worked out by reference to that general rate and to sections 17 and 20, plus an amount equal to 35% of the value of the goods.</w:t>
      </w:r>
    </w:p>
    <w:p w:rsidR="0057182F" w:rsidRPr="0057182F" w:rsidRDefault="0057182F" w:rsidP="00EC2F2A">
      <w:pPr>
        <w:pStyle w:val="notetext"/>
      </w:pPr>
      <w:r w:rsidRPr="0057182F">
        <w:t>Note:</w:t>
      </w:r>
      <w:r w:rsidRPr="0057182F">
        <w:tab/>
        <w:t xml:space="preserve">For </w:t>
      </w:r>
      <w:r w:rsidRPr="0057182F">
        <w:rPr>
          <w:b/>
          <w:i/>
        </w:rPr>
        <w:t>additional duty goods</w:t>
      </w:r>
      <w:r w:rsidRPr="0057182F">
        <w:t xml:space="preserve">, see </w:t>
      </w:r>
      <w:r w:rsidRPr="00EC2F2A">
        <w:t>subsection</w:t>
      </w:r>
      <w:r w:rsidRPr="0057182F">
        <w:t> (3).</w:t>
      </w:r>
    </w:p>
    <w:p w:rsidR="0057182F" w:rsidRPr="0057182F" w:rsidRDefault="0057182F" w:rsidP="00EC2F2A">
      <w:pPr>
        <w:pStyle w:val="subsection"/>
      </w:pPr>
      <w:r w:rsidRPr="0057182F">
        <w:tab/>
        <w:t>(2)</w:t>
      </w:r>
      <w:r w:rsidRPr="0057182F">
        <w:tab/>
        <w:t>Subsection (1) has effect despite paragraph 16(1)(a) and section 18.</w:t>
      </w:r>
    </w:p>
    <w:p w:rsidR="0057182F" w:rsidRPr="00EC2F2A" w:rsidRDefault="0057182F" w:rsidP="00EC2F2A">
      <w:pPr>
        <w:pStyle w:val="SubsectionHead"/>
      </w:pPr>
      <w:r w:rsidRPr="00EC2F2A">
        <w:t>Additional duty goods</w:t>
      </w:r>
    </w:p>
    <w:p w:rsidR="0057182F" w:rsidRPr="0057182F" w:rsidRDefault="0057182F" w:rsidP="00EC2F2A">
      <w:pPr>
        <w:pStyle w:val="subsection"/>
      </w:pPr>
      <w:r w:rsidRPr="0057182F">
        <w:tab/>
        <w:t>(3)</w:t>
      </w:r>
      <w:r w:rsidRPr="0057182F">
        <w:tab/>
        <w:t xml:space="preserve">For the purposes of this section, </w:t>
      </w:r>
      <w:r w:rsidRPr="0057182F">
        <w:rPr>
          <w:b/>
          <w:i/>
        </w:rPr>
        <w:t>additional duty goods</w:t>
      </w:r>
      <w:r w:rsidRPr="0057182F">
        <w:t xml:space="preserve"> are goods:</w:t>
      </w:r>
    </w:p>
    <w:p w:rsidR="0057182F" w:rsidRPr="0057182F" w:rsidRDefault="0057182F" w:rsidP="00EC2F2A">
      <w:pPr>
        <w:pStyle w:val="paragraph"/>
      </w:pPr>
      <w:r w:rsidRPr="0057182F">
        <w:tab/>
        <w:t>(a)</w:t>
      </w:r>
      <w:r w:rsidRPr="0057182F">
        <w:tab/>
        <w:t>that are the produce or manufacture of Russia or Belarus; and</w:t>
      </w:r>
    </w:p>
    <w:p w:rsidR="0057182F" w:rsidRPr="0057182F" w:rsidRDefault="0057182F" w:rsidP="00EC2F2A">
      <w:pPr>
        <w:pStyle w:val="paragraph"/>
      </w:pPr>
      <w:r w:rsidRPr="0057182F">
        <w:tab/>
        <w:t>(b)</w:t>
      </w:r>
      <w:r w:rsidRPr="0057182F">
        <w:tab/>
        <w:t>that are:</w:t>
      </w:r>
    </w:p>
    <w:p w:rsidR="0057182F" w:rsidRPr="0057182F" w:rsidRDefault="0057182F" w:rsidP="00EC2F2A">
      <w:pPr>
        <w:pStyle w:val="paragraphsub"/>
      </w:pPr>
      <w:r w:rsidRPr="0057182F">
        <w:tab/>
        <w:t>(i)</w:t>
      </w:r>
      <w:r w:rsidRPr="0057182F">
        <w:tab/>
      </w:r>
      <w:r w:rsidRPr="00EC2F2A">
        <w:t>imported</w:t>
      </w:r>
      <w:r w:rsidRPr="0057182F">
        <w:t xml:space="preserve"> into Australia during the period (the </w:t>
      </w:r>
      <w:r w:rsidRPr="0057182F">
        <w:rPr>
          <w:b/>
          <w:i/>
        </w:rPr>
        <w:t>rate increase period</w:t>
      </w:r>
      <w:r w:rsidRPr="0057182F">
        <w:t>) beginning on 25 April 2022 and ending at the end of 24 October 2022; or</w:t>
      </w:r>
    </w:p>
    <w:p w:rsidR="0057182F" w:rsidRPr="0057182F" w:rsidRDefault="0057182F" w:rsidP="00084E73">
      <w:pPr>
        <w:pStyle w:val="paragraphsub"/>
      </w:pPr>
      <w:r w:rsidRPr="0057182F">
        <w:tab/>
        <w:t>(ii)</w:t>
      </w:r>
      <w:r w:rsidRPr="0057182F">
        <w:tab/>
        <w:t>imported into Australia before 25 April 2022, where the time for working out the rate of import duty on the goods occurs during the rate increase period; and</w:t>
      </w:r>
    </w:p>
    <w:p w:rsidR="0057182F" w:rsidRPr="0057182F" w:rsidRDefault="0057182F" w:rsidP="00EC2F2A">
      <w:pPr>
        <w:pStyle w:val="paragraph"/>
      </w:pPr>
      <w:r w:rsidRPr="0057182F">
        <w:tab/>
        <w:t>(c)</w:t>
      </w:r>
      <w:r w:rsidRPr="0057182F">
        <w:tab/>
        <w:t>in respect of which none of paragraphs 16(1)(b) to (t) applies.</w:t>
      </w:r>
    </w:p>
    <w:p w:rsidR="0057182F" w:rsidRPr="0057182F" w:rsidRDefault="0057182F" w:rsidP="00EC2F2A">
      <w:pPr>
        <w:pStyle w:val="SubsectionHead"/>
      </w:pPr>
      <w:r w:rsidRPr="0057182F">
        <w:lastRenderedPageBreak/>
        <w:t>When goods are the produce or manufacture of Russia or Belarus</w:t>
      </w:r>
    </w:p>
    <w:p w:rsidR="0057182F" w:rsidRPr="0057182F" w:rsidRDefault="0057182F" w:rsidP="00EC2F2A">
      <w:pPr>
        <w:pStyle w:val="subsection"/>
      </w:pPr>
      <w:r w:rsidRPr="0057182F">
        <w:tab/>
        <w:t>(4)</w:t>
      </w:r>
      <w:r w:rsidRPr="0057182F">
        <w:tab/>
        <w:t>For the purposes of this section, goods are the produce or manufacture of Russia or Belarus if and only if:</w:t>
      </w:r>
    </w:p>
    <w:p w:rsidR="0057182F" w:rsidRPr="0057182F" w:rsidRDefault="0057182F" w:rsidP="00EC2F2A">
      <w:pPr>
        <w:pStyle w:val="paragraph"/>
      </w:pPr>
      <w:r w:rsidRPr="0057182F">
        <w:tab/>
        <w:t>(a)</w:t>
      </w:r>
      <w:r w:rsidRPr="0057182F">
        <w:tab/>
        <w:t xml:space="preserve">the goods are unmanufactured raw products (within the meaning of the </w:t>
      </w:r>
      <w:r w:rsidRPr="0057182F">
        <w:rPr>
          <w:i/>
        </w:rPr>
        <w:t>Customs Act 1901</w:t>
      </w:r>
      <w:r w:rsidRPr="0057182F">
        <w:t>) of Russia or Belarus; or</w:t>
      </w:r>
    </w:p>
    <w:p w:rsidR="0057182F" w:rsidRPr="0057182F" w:rsidRDefault="0057182F" w:rsidP="00EC2F2A">
      <w:pPr>
        <w:pStyle w:val="paragraph"/>
      </w:pPr>
      <w:r w:rsidRPr="0057182F">
        <w:tab/>
        <w:t>(b)</w:t>
      </w:r>
      <w:r w:rsidRPr="0057182F">
        <w:tab/>
        <w:t>the last process in the manufacture of the goods was performed in Russia or Belarus.</w:t>
      </w:r>
    </w:p>
    <w:p w:rsidR="0057182F" w:rsidRPr="0057182F" w:rsidRDefault="0057182F" w:rsidP="00EC2F2A">
      <w:pPr>
        <w:pStyle w:val="subsection"/>
      </w:pPr>
      <w:r w:rsidRPr="0057182F">
        <w:tab/>
        <w:t>(5)</w:t>
      </w:r>
      <w:r w:rsidRPr="0057182F">
        <w:tab/>
        <w:t>For the purposes of paragraph (4)(b), minimal operations or processes that take place in a country other than Russia or Belarus are taken not to be a process in the manufacture of the goods.</w:t>
      </w:r>
    </w:p>
    <w:p w:rsidR="0057182F" w:rsidRPr="0057182F" w:rsidRDefault="0057182F" w:rsidP="00EC2F2A">
      <w:pPr>
        <w:pStyle w:val="subsection"/>
      </w:pPr>
      <w:r w:rsidRPr="0057182F">
        <w:tab/>
        <w:t>(6)</w:t>
      </w:r>
      <w:r w:rsidRPr="0057182F">
        <w:tab/>
        <w:t>Without limiting subsection (5), the following are minimal operations or processes:</w:t>
      </w:r>
    </w:p>
    <w:p w:rsidR="0057182F" w:rsidRPr="0057182F" w:rsidRDefault="0057182F" w:rsidP="00EC2F2A">
      <w:pPr>
        <w:pStyle w:val="paragraph"/>
      </w:pPr>
      <w:r w:rsidRPr="0057182F">
        <w:tab/>
        <w:t>(a)</w:t>
      </w:r>
      <w:r w:rsidRPr="0057182F">
        <w:tab/>
        <w:t>operations to preserve goods in good condition for the purposes of transport or storage;</w:t>
      </w:r>
    </w:p>
    <w:p w:rsidR="0057182F" w:rsidRPr="0057182F" w:rsidRDefault="0057182F" w:rsidP="00EC2F2A">
      <w:pPr>
        <w:pStyle w:val="paragraph"/>
      </w:pPr>
      <w:r w:rsidRPr="0057182F">
        <w:tab/>
        <w:t>(b)</w:t>
      </w:r>
      <w:r w:rsidRPr="0057182F">
        <w:tab/>
        <w:t>changing of packaging or the breaking up or assembly of packages;</w:t>
      </w:r>
    </w:p>
    <w:p w:rsidR="0057182F" w:rsidRPr="0057182F" w:rsidRDefault="0057182F" w:rsidP="00EC2F2A">
      <w:pPr>
        <w:pStyle w:val="paragraph"/>
      </w:pPr>
      <w:r w:rsidRPr="0057182F">
        <w:tab/>
        <w:t>(c)</w:t>
      </w:r>
      <w:r w:rsidRPr="0057182F">
        <w:tab/>
        <w:t>disassembly of goods;</w:t>
      </w:r>
    </w:p>
    <w:p w:rsidR="0057182F" w:rsidRPr="0057182F" w:rsidRDefault="0057182F" w:rsidP="00EC2F2A">
      <w:pPr>
        <w:pStyle w:val="paragraph"/>
      </w:pPr>
      <w:r w:rsidRPr="0057182F">
        <w:tab/>
        <w:t>(d)</w:t>
      </w:r>
      <w:r w:rsidRPr="0057182F">
        <w:tab/>
        <w:t>placing goods in bottles, cases or boxes, fixing on cards or other simple packaging operations;</w:t>
      </w:r>
    </w:p>
    <w:p w:rsidR="0057182F" w:rsidRPr="0057182F" w:rsidRDefault="0057182F" w:rsidP="00EC2F2A">
      <w:pPr>
        <w:pStyle w:val="paragraph"/>
      </w:pPr>
      <w:r w:rsidRPr="0057182F">
        <w:tab/>
        <w:t>(e)</w:t>
      </w:r>
      <w:r w:rsidRPr="0057182F">
        <w:tab/>
        <w:t>affixing of marks, labels or other similar distinguishing signs on goods or their packaging;</w:t>
      </w:r>
    </w:p>
    <w:p w:rsidR="0057182F" w:rsidRPr="0057182F" w:rsidRDefault="0057182F" w:rsidP="00EC2F2A">
      <w:pPr>
        <w:pStyle w:val="paragraph"/>
      </w:pPr>
      <w:r w:rsidRPr="0057182F">
        <w:tab/>
        <w:t>(f)</w:t>
      </w:r>
      <w:r w:rsidRPr="0057182F">
        <w:tab/>
        <w:t>simple processes of sifting, screening, sorting or classifying or other similar simple processes.</w:t>
      </w:r>
    </w:p>
    <w:bookmarkEnd w:id="1"/>
    <w:bookmarkEnd w:id="2"/>
    <w:bookmarkEnd w:id="4"/>
    <w:p w:rsidR="0057182F" w:rsidRPr="0057182F" w:rsidRDefault="0057182F" w:rsidP="0057182F"/>
    <w:p w:rsidR="003072BC" w:rsidRPr="008278F7" w:rsidRDefault="008659F7" w:rsidP="003072BC">
      <w:pPr>
        <w:rPr>
          <w:sz w:val="24"/>
        </w:rPr>
      </w:pPr>
      <w:r>
        <w:rPr>
          <w:sz w:val="24"/>
        </w:rPr>
        <w:br/>
      </w:r>
      <w:r w:rsidR="00F8336A">
        <w:rPr>
          <w:sz w:val="24"/>
        </w:rPr>
        <w:t>Dated this</w:t>
      </w:r>
      <w:r w:rsidR="00B47A72">
        <w:rPr>
          <w:sz w:val="24"/>
        </w:rPr>
        <w:t xml:space="preserve"> </w:t>
      </w:r>
      <w:r w:rsidR="00A446CB">
        <w:rPr>
          <w:sz w:val="24"/>
        </w:rPr>
        <w:t>1</w:t>
      </w:r>
      <w:r w:rsidR="00F968D9" w:rsidRPr="00F968D9">
        <w:rPr>
          <w:sz w:val="24"/>
          <w:vertAlign w:val="superscript"/>
        </w:rPr>
        <w:t>st</w:t>
      </w:r>
      <w:r w:rsidR="00F968D9">
        <w:rPr>
          <w:sz w:val="24"/>
        </w:rPr>
        <w:t xml:space="preserve"> </w:t>
      </w:r>
      <w:r w:rsidR="004E7B81">
        <w:rPr>
          <w:sz w:val="24"/>
        </w:rPr>
        <w:t xml:space="preserve">day of </w:t>
      </w:r>
      <w:r w:rsidR="00F968D9">
        <w:rPr>
          <w:sz w:val="24"/>
        </w:rPr>
        <w:t>April 2022</w:t>
      </w:r>
      <w:r w:rsidR="003072BC" w:rsidRPr="008278F7">
        <w:rPr>
          <w:sz w:val="24"/>
        </w:rPr>
        <w:t>.</w:t>
      </w:r>
    </w:p>
    <w:p w:rsidR="007F5051" w:rsidRDefault="008659F7" w:rsidP="003072BC">
      <w:pPr>
        <w:rPr>
          <w:sz w:val="24"/>
        </w:rPr>
      </w:pPr>
      <w:r>
        <w:rPr>
          <w:sz w:val="24"/>
        </w:rPr>
        <w:br/>
      </w:r>
    </w:p>
    <w:p w:rsidR="003072BC" w:rsidRPr="008278F7" w:rsidRDefault="00EB38C0" w:rsidP="003072BC">
      <w:pPr>
        <w:rPr>
          <w:sz w:val="24"/>
        </w:rPr>
      </w:pPr>
      <w:r>
        <w:rPr>
          <w:sz w:val="24"/>
        </w:rPr>
        <w:t>[</w:t>
      </w:r>
      <w:r w:rsidR="00EE3A30">
        <w:rPr>
          <w:sz w:val="24"/>
        </w:rPr>
        <w:t>S</w:t>
      </w:r>
      <w:r>
        <w:rPr>
          <w:sz w:val="24"/>
        </w:rPr>
        <w:t>igned]</w:t>
      </w:r>
      <w:r w:rsidR="00E216C2">
        <w:rPr>
          <w:sz w:val="24"/>
        </w:rPr>
        <w:br/>
      </w:r>
      <w:r w:rsidR="00982525">
        <w:rPr>
          <w:sz w:val="24"/>
        </w:rPr>
        <w:t>Kimberlee Stamatis</w:t>
      </w:r>
    </w:p>
    <w:p w:rsidR="003072BC" w:rsidRPr="008278F7" w:rsidRDefault="003072BC" w:rsidP="00292E01">
      <w:pPr>
        <w:spacing w:after="0"/>
        <w:rPr>
          <w:sz w:val="24"/>
        </w:rPr>
      </w:pPr>
      <w:r w:rsidRPr="008278F7">
        <w:rPr>
          <w:sz w:val="24"/>
        </w:rPr>
        <w:t>Delegate of the</w:t>
      </w:r>
    </w:p>
    <w:p w:rsidR="003072BC" w:rsidRPr="008278F7" w:rsidRDefault="00AF7101" w:rsidP="00292E01">
      <w:pPr>
        <w:spacing w:after="0"/>
        <w:rPr>
          <w:sz w:val="24"/>
        </w:rPr>
      </w:pPr>
      <w:r>
        <w:rPr>
          <w:sz w:val="24"/>
        </w:rPr>
        <w:t xml:space="preserve">Minister </w:t>
      </w:r>
      <w:r w:rsidR="00F60246">
        <w:rPr>
          <w:sz w:val="24"/>
        </w:rPr>
        <w:t xml:space="preserve">for </w:t>
      </w:r>
      <w:r>
        <w:rPr>
          <w:sz w:val="24"/>
        </w:rPr>
        <w:t>Home Affairs</w:t>
      </w:r>
      <w:r w:rsidRPr="00AF7101">
        <w:rPr>
          <w:sz w:val="24"/>
        </w:rPr>
        <w:t xml:space="preserve"> </w:t>
      </w:r>
      <w:r>
        <w:rPr>
          <w:sz w:val="24"/>
        </w:rPr>
        <w:br/>
      </w:r>
    </w:p>
    <w:sectPr w:rsidR="003072BC" w:rsidRPr="008278F7" w:rsidSect="00292E0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0"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60" w:rsidRDefault="00967D60" w:rsidP="003A707F">
      <w:pPr>
        <w:spacing w:after="0" w:line="240" w:lineRule="auto"/>
      </w:pPr>
      <w:r>
        <w:separator/>
      </w:r>
    </w:p>
  </w:endnote>
  <w:endnote w:type="continuationSeparator" w:id="0">
    <w:p w:rsidR="00967D60" w:rsidRDefault="00967D60"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FA" w:rsidRDefault="00855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53A" w:rsidRDefault="00E6553A" w:rsidP="00E6553A">
    <w:pPr>
      <w:pStyle w:val="Footer"/>
      <w:jc w:val="center"/>
    </w:pPr>
    <w:r w:rsidRPr="00702714">
      <w:t xml:space="preserve">Notice of Intention to Propose Customs Tariff Alterations (No. </w:t>
    </w:r>
    <w:r>
      <w:t>3</w:t>
    </w:r>
    <w:r w:rsidRPr="00702714">
      <w:t>) 2022</w:t>
    </w:r>
  </w:p>
  <w:p w:rsidR="00E6553A" w:rsidRDefault="00E6553A" w:rsidP="00E6553A">
    <w:pPr>
      <w:pStyle w:val="Footer"/>
      <w:jc w:val="center"/>
    </w:pPr>
  </w:p>
  <w:p w:rsidR="00E6553A" w:rsidRDefault="00E6553A" w:rsidP="00E6553A">
    <w:pPr>
      <w:pStyle w:val="Footer"/>
      <w:jc w:val="right"/>
    </w:pPr>
    <w:r>
      <w:fldChar w:fldCharType="begin"/>
    </w:r>
    <w:r>
      <w:instrText xml:space="preserve"> PAGE   \* MERGEFORMAT </w:instrText>
    </w:r>
    <w:r>
      <w:fldChar w:fldCharType="separate"/>
    </w:r>
    <w:r w:rsidR="00855EFA">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53A" w:rsidRDefault="00E6553A" w:rsidP="00E6553A">
    <w:pPr>
      <w:pStyle w:val="Footer"/>
      <w:jc w:val="center"/>
    </w:pPr>
    <w:r w:rsidRPr="00702714">
      <w:t xml:space="preserve">Notice of Intention to Propose Customs Tariff Alterations (No. </w:t>
    </w:r>
    <w:r>
      <w:t>3</w:t>
    </w:r>
    <w:r w:rsidRPr="00702714">
      <w:t>) 2022</w:t>
    </w:r>
  </w:p>
  <w:p w:rsidR="00E6553A" w:rsidRDefault="00E6553A" w:rsidP="00E6553A">
    <w:pPr>
      <w:pStyle w:val="Footer"/>
      <w:jc w:val="center"/>
    </w:pPr>
  </w:p>
  <w:p w:rsidR="00E6553A" w:rsidRDefault="00E6553A" w:rsidP="00E6553A">
    <w:pPr>
      <w:pStyle w:val="Footer"/>
      <w:jc w:val="right"/>
    </w:pPr>
    <w:r>
      <w:fldChar w:fldCharType="begin"/>
    </w:r>
    <w:r>
      <w:instrText xml:space="preserve"> PAGE   \* MERGEFORMAT </w:instrText>
    </w:r>
    <w:r>
      <w:fldChar w:fldCharType="separate"/>
    </w:r>
    <w:r w:rsidR="00855EF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60" w:rsidRDefault="00967D60" w:rsidP="003A707F">
      <w:pPr>
        <w:spacing w:after="0" w:line="240" w:lineRule="auto"/>
      </w:pPr>
      <w:r>
        <w:separator/>
      </w:r>
    </w:p>
  </w:footnote>
  <w:footnote w:type="continuationSeparator" w:id="0">
    <w:p w:rsidR="00967D60" w:rsidRDefault="00967D60"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FA" w:rsidRDefault="00855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FA" w:rsidRDefault="00855E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3819"/>
    <w:multiLevelType w:val="hybridMultilevel"/>
    <w:tmpl w:val="5A9C7F12"/>
    <w:lvl w:ilvl="0" w:tplc="4D6EFD1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7623A9"/>
    <w:multiLevelType w:val="hybridMultilevel"/>
    <w:tmpl w:val="ADB2F49E"/>
    <w:lvl w:ilvl="0" w:tplc="FD28995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24595D"/>
    <w:multiLevelType w:val="hybridMultilevel"/>
    <w:tmpl w:val="706A2294"/>
    <w:lvl w:ilvl="0" w:tplc="6130C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D5226E"/>
    <w:multiLevelType w:val="hybridMultilevel"/>
    <w:tmpl w:val="3EE8C57C"/>
    <w:lvl w:ilvl="0" w:tplc="171AC3A2">
      <w:start w:val="1"/>
      <w:numFmt w:val="lowerLetter"/>
      <w:lvlText w:val="(%1)"/>
      <w:lvlJc w:val="left"/>
      <w:pPr>
        <w:ind w:left="780" w:hanging="360"/>
      </w:pPr>
      <w:rPr>
        <w:rFonts w:hint="default"/>
      </w:rPr>
    </w:lvl>
    <w:lvl w:ilvl="1" w:tplc="D3A294B4" w:tentative="1">
      <w:start w:val="1"/>
      <w:numFmt w:val="lowerLetter"/>
      <w:lvlText w:val="%2."/>
      <w:lvlJc w:val="left"/>
      <w:pPr>
        <w:ind w:left="1500" w:hanging="360"/>
      </w:pPr>
    </w:lvl>
    <w:lvl w:ilvl="2" w:tplc="5DBEA108" w:tentative="1">
      <w:start w:val="1"/>
      <w:numFmt w:val="lowerRoman"/>
      <w:lvlText w:val="%3."/>
      <w:lvlJc w:val="right"/>
      <w:pPr>
        <w:ind w:left="2220" w:hanging="180"/>
      </w:pPr>
    </w:lvl>
    <w:lvl w:ilvl="3" w:tplc="3EB649A2" w:tentative="1">
      <w:start w:val="1"/>
      <w:numFmt w:val="decimal"/>
      <w:lvlText w:val="%4."/>
      <w:lvlJc w:val="left"/>
      <w:pPr>
        <w:ind w:left="2940" w:hanging="360"/>
      </w:pPr>
    </w:lvl>
    <w:lvl w:ilvl="4" w:tplc="3FC0F3E8" w:tentative="1">
      <w:start w:val="1"/>
      <w:numFmt w:val="lowerLetter"/>
      <w:lvlText w:val="%5."/>
      <w:lvlJc w:val="left"/>
      <w:pPr>
        <w:ind w:left="3660" w:hanging="360"/>
      </w:pPr>
    </w:lvl>
    <w:lvl w:ilvl="5" w:tplc="8F5679CC" w:tentative="1">
      <w:start w:val="1"/>
      <w:numFmt w:val="lowerRoman"/>
      <w:lvlText w:val="%6."/>
      <w:lvlJc w:val="right"/>
      <w:pPr>
        <w:ind w:left="4380" w:hanging="180"/>
      </w:pPr>
    </w:lvl>
    <w:lvl w:ilvl="6" w:tplc="2A1E2E20" w:tentative="1">
      <w:start w:val="1"/>
      <w:numFmt w:val="decimal"/>
      <w:lvlText w:val="%7."/>
      <w:lvlJc w:val="left"/>
      <w:pPr>
        <w:ind w:left="5100" w:hanging="360"/>
      </w:pPr>
    </w:lvl>
    <w:lvl w:ilvl="7" w:tplc="D458AAFA" w:tentative="1">
      <w:start w:val="1"/>
      <w:numFmt w:val="lowerLetter"/>
      <w:lvlText w:val="%8."/>
      <w:lvlJc w:val="left"/>
      <w:pPr>
        <w:ind w:left="5820" w:hanging="360"/>
      </w:pPr>
    </w:lvl>
    <w:lvl w:ilvl="8" w:tplc="B852D5E6" w:tentative="1">
      <w:start w:val="1"/>
      <w:numFmt w:val="lowerRoman"/>
      <w:lvlText w:val="%9."/>
      <w:lvlJc w:val="right"/>
      <w:pPr>
        <w:ind w:left="6540" w:hanging="180"/>
      </w:pPr>
    </w:lvl>
  </w:abstractNum>
  <w:abstractNum w:abstractNumId="4" w15:restartNumberingAfterBreak="0">
    <w:nsid w:val="272022D2"/>
    <w:multiLevelType w:val="hybridMultilevel"/>
    <w:tmpl w:val="5A9C7F12"/>
    <w:lvl w:ilvl="0" w:tplc="4D6EFD18">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921713D"/>
    <w:multiLevelType w:val="hybridMultilevel"/>
    <w:tmpl w:val="F1E47F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7E05D1"/>
    <w:multiLevelType w:val="hybridMultilevel"/>
    <w:tmpl w:val="ADB2F49E"/>
    <w:lvl w:ilvl="0" w:tplc="FD28995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B5F1099"/>
    <w:multiLevelType w:val="hybridMultilevel"/>
    <w:tmpl w:val="DC9E1834"/>
    <w:lvl w:ilvl="0" w:tplc="98DCD0A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2772906"/>
    <w:multiLevelType w:val="hybridMultilevel"/>
    <w:tmpl w:val="EB56DC56"/>
    <w:lvl w:ilvl="0" w:tplc="4224DD2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C75A39"/>
    <w:multiLevelType w:val="hybridMultilevel"/>
    <w:tmpl w:val="EE9C86E4"/>
    <w:lvl w:ilvl="0" w:tplc="3EDE1D6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AE4FAD"/>
    <w:multiLevelType w:val="hybridMultilevel"/>
    <w:tmpl w:val="DC9E1834"/>
    <w:lvl w:ilvl="0" w:tplc="98DCD0A6">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7E7962"/>
    <w:multiLevelType w:val="hybridMultilevel"/>
    <w:tmpl w:val="EB56DC56"/>
    <w:lvl w:ilvl="0" w:tplc="4224DD2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9C3FAA"/>
    <w:multiLevelType w:val="hybridMultilevel"/>
    <w:tmpl w:val="706A2294"/>
    <w:lvl w:ilvl="0" w:tplc="6130C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3"/>
  </w:num>
  <w:num w:numId="3">
    <w:abstractNumId w:val="7"/>
  </w:num>
  <w:num w:numId="4">
    <w:abstractNumId w:val="1"/>
  </w:num>
  <w:num w:numId="5">
    <w:abstractNumId w:val="0"/>
  </w:num>
  <w:num w:numId="6">
    <w:abstractNumId w:val="4"/>
  </w:num>
  <w:num w:numId="7">
    <w:abstractNumId w:val="12"/>
  </w:num>
  <w:num w:numId="8">
    <w:abstractNumId w:val="9"/>
  </w:num>
  <w:num w:numId="9">
    <w:abstractNumId w:val="11"/>
  </w:num>
  <w:num w:numId="10">
    <w:abstractNumId w:val="6"/>
  </w:num>
  <w:num w:numId="11">
    <w:abstractNumId w:val="8"/>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06B47"/>
    <w:rsid w:val="000104EA"/>
    <w:rsid w:val="00011E45"/>
    <w:rsid w:val="000579BF"/>
    <w:rsid w:val="00072B09"/>
    <w:rsid w:val="00084E73"/>
    <w:rsid w:val="00086747"/>
    <w:rsid w:val="00097B7F"/>
    <w:rsid w:val="000B29E5"/>
    <w:rsid w:val="000B58BE"/>
    <w:rsid w:val="000E1BD6"/>
    <w:rsid w:val="000E1F2B"/>
    <w:rsid w:val="00103419"/>
    <w:rsid w:val="001134F4"/>
    <w:rsid w:val="00126D49"/>
    <w:rsid w:val="00126E17"/>
    <w:rsid w:val="00130EF3"/>
    <w:rsid w:val="0014022B"/>
    <w:rsid w:val="001C2AAD"/>
    <w:rsid w:val="001C48E4"/>
    <w:rsid w:val="001C6D37"/>
    <w:rsid w:val="001F6E54"/>
    <w:rsid w:val="00212443"/>
    <w:rsid w:val="00212C4D"/>
    <w:rsid w:val="0022308D"/>
    <w:rsid w:val="00234E1B"/>
    <w:rsid w:val="00280BCD"/>
    <w:rsid w:val="0029209F"/>
    <w:rsid w:val="00292E01"/>
    <w:rsid w:val="002E357B"/>
    <w:rsid w:val="002F7346"/>
    <w:rsid w:val="003072BC"/>
    <w:rsid w:val="00312F0D"/>
    <w:rsid w:val="00313A2A"/>
    <w:rsid w:val="003152F2"/>
    <w:rsid w:val="003264B0"/>
    <w:rsid w:val="003A707F"/>
    <w:rsid w:val="003B0EC1"/>
    <w:rsid w:val="003B573B"/>
    <w:rsid w:val="003B618C"/>
    <w:rsid w:val="003C44D7"/>
    <w:rsid w:val="003E384E"/>
    <w:rsid w:val="003F2CBD"/>
    <w:rsid w:val="003F40E8"/>
    <w:rsid w:val="00417C27"/>
    <w:rsid w:val="00424B97"/>
    <w:rsid w:val="004324D5"/>
    <w:rsid w:val="004367F8"/>
    <w:rsid w:val="0045127E"/>
    <w:rsid w:val="00485D02"/>
    <w:rsid w:val="004B1096"/>
    <w:rsid w:val="004B2753"/>
    <w:rsid w:val="004E1A08"/>
    <w:rsid w:val="004E7B81"/>
    <w:rsid w:val="00502A40"/>
    <w:rsid w:val="00520873"/>
    <w:rsid w:val="00545EB6"/>
    <w:rsid w:val="00555F36"/>
    <w:rsid w:val="00560F65"/>
    <w:rsid w:val="005615AC"/>
    <w:rsid w:val="005713F2"/>
    <w:rsid w:val="0057182F"/>
    <w:rsid w:val="00573D44"/>
    <w:rsid w:val="0059440D"/>
    <w:rsid w:val="005D793E"/>
    <w:rsid w:val="005E75F7"/>
    <w:rsid w:val="005E79A8"/>
    <w:rsid w:val="00602660"/>
    <w:rsid w:val="00613BEA"/>
    <w:rsid w:val="006231BB"/>
    <w:rsid w:val="0065388E"/>
    <w:rsid w:val="006832EC"/>
    <w:rsid w:val="006B6661"/>
    <w:rsid w:val="006C05BD"/>
    <w:rsid w:val="006E3A8A"/>
    <w:rsid w:val="0074569F"/>
    <w:rsid w:val="00797874"/>
    <w:rsid w:val="007E2756"/>
    <w:rsid w:val="007F46F2"/>
    <w:rsid w:val="007F4EAD"/>
    <w:rsid w:val="007F5051"/>
    <w:rsid w:val="0081583E"/>
    <w:rsid w:val="0082405A"/>
    <w:rsid w:val="0083327A"/>
    <w:rsid w:val="008375DF"/>
    <w:rsid w:val="00840A06"/>
    <w:rsid w:val="008439B7"/>
    <w:rsid w:val="00855EFA"/>
    <w:rsid w:val="008659F7"/>
    <w:rsid w:val="0087253F"/>
    <w:rsid w:val="00883DFF"/>
    <w:rsid w:val="008D452E"/>
    <w:rsid w:val="008E2915"/>
    <w:rsid w:val="008E4F6C"/>
    <w:rsid w:val="00900266"/>
    <w:rsid w:val="00927FF6"/>
    <w:rsid w:val="00932EEB"/>
    <w:rsid w:val="009539C7"/>
    <w:rsid w:val="00954042"/>
    <w:rsid w:val="00967D60"/>
    <w:rsid w:val="00975599"/>
    <w:rsid w:val="00982525"/>
    <w:rsid w:val="00984788"/>
    <w:rsid w:val="009A4E3E"/>
    <w:rsid w:val="00A00F21"/>
    <w:rsid w:val="00A446CB"/>
    <w:rsid w:val="00A56F42"/>
    <w:rsid w:val="00A6085C"/>
    <w:rsid w:val="00A67051"/>
    <w:rsid w:val="00A70F91"/>
    <w:rsid w:val="00AB5BC2"/>
    <w:rsid w:val="00AF7101"/>
    <w:rsid w:val="00B10F16"/>
    <w:rsid w:val="00B36EE4"/>
    <w:rsid w:val="00B47A72"/>
    <w:rsid w:val="00B770DD"/>
    <w:rsid w:val="00B8139B"/>
    <w:rsid w:val="00B82A9D"/>
    <w:rsid w:val="00B84226"/>
    <w:rsid w:val="00BA6E3F"/>
    <w:rsid w:val="00BE010D"/>
    <w:rsid w:val="00BE5504"/>
    <w:rsid w:val="00C40CD0"/>
    <w:rsid w:val="00C63C4E"/>
    <w:rsid w:val="00C72C30"/>
    <w:rsid w:val="00D229E5"/>
    <w:rsid w:val="00D46C54"/>
    <w:rsid w:val="00D6760E"/>
    <w:rsid w:val="00D77A88"/>
    <w:rsid w:val="00DC5714"/>
    <w:rsid w:val="00E1046A"/>
    <w:rsid w:val="00E216C2"/>
    <w:rsid w:val="00E34893"/>
    <w:rsid w:val="00E379E5"/>
    <w:rsid w:val="00E445E2"/>
    <w:rsid w:val="00E50E57"/>
    <w:rsid w:val="00E60A78"/>
    <w:rsid w:val="00E6553A"/>
    <w:rsid w:val="00E92736"/>
    <w:rsid w:val="00E94F60"/>
    <w:rsid w:val="00EA56EC"/>
    <w:rsid w:val="00EB38C0"/>
    <w:rsid w:val="00EC2F2A"/>
    <w:rsid w:val="00EE3A30"/>
    <w:rsid w:val="00F05C8E"/>
    <w:rsid w:val="00F40885"/>
    <w:rsid w:val="00F60246"/>
    <w:rsid w:val="00F8336A"/>
    <w:rsid w:val="00F841B5"/>
    <w:rsid w:val="00F85F24"/>
    <w:rsid w:val="00F968D9"/>
    <w:rsid w:val="00FB7AEC"/>
    <w:rsid w:val="00FC7B65"/>
    <w:rsid w:val="00FE223A"/>
    <w:rsid w:val="00FE69C8"/>
    <w:rsid w:val="00FF0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2BC"/>
  </w:style>
  <w:style w:type="paragraph" w:styleId="Heading1">
    <w:name w:val="heading 1"/>
    <w:basedOn w:val="Normal"/>
    <w:next w:val="Normal"/>
    <w:link w:val="Heading1Char"/>
    <w:uiPriority w:val="9"/>
    <w:qFormat/>
    <w:rsid w:val="003072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aliases w:val="as,ActHead 6"/>
    <w:basedOn w:val="Heading1"/>
    <w:next w:val="Heading7"/>
    <w:link w:val="Heading6Char"/>
    <w:qFormat/>
    <w:rsid w:val="003072BC"/>
    <w:pPr>
      <w:spacing w:before="0" w:line="240" w:lineRule="auto"/>
      <w:ind w:left="1134" w:hanging="1134"/>
      <w:outlineLvl w:val="5"/>
    </w:pPr>
    <w:rPr>
      <w:rFonts w:ascii="Arial" w:eastAsia="Times New Roman" w:hAnsi="Arial" w:cs="Arial"/>
      <w:bCs w:val="0"/>
      <w:color w:val="auto"/>
      <w:kern w:val="28"/>
      <w:sz w:val="32"/>
      <w:szCs w:val="22"/>
      <w:lang w:eastAsia="en-AU"/>
    </w:rPr>
  </w:style>
  <w:style w:type="paragraph" w:styleId="Heading7">
    <w:name w:val="heading 7"/>
    <w:basedOn w:val="Normal"/>
    <w:next w:val="Normal"/>
    <w:link w:val="Heading7Char"/>
    <w:uiPriority w:val="9"/>
    <w:semiHidden/>
    <w:unhideWhenUsed/>
    <w:qFormat/>
    <w:rsid w:val="003072B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6Char">
    <w:name w:val="Heading 6 Char"/>
    <w:aliases w:val="as Char,ActHead 6 Char"/>
    <w:basedOn w:val="DefaultParagraphFont"/>
    <w:link w:val="Heading6"/>
    <w:rsid w:val="003072BC"/>
    <w:rPr>
      <w:rFonts w:ascii="Arial" w:eastAsia="Times New Roman" w:hAnsi="Arial" w:cs="Arial"/>
      <w:b/>
      <w:kern w:val="28"/>
      <w:sz w:val="32"/>
      <w:lang w:eastAsia="en-AU"/>
    </w:rPr>
  </w:style>
  <w:style w:type="paragraph" w:customStyle="1" w:styleId="Item">
    <w:name w:val="Item"/>
    <w:aliases w:val="i"/>
    <w:basedOn w:val="Normal"/>
    <w:next w:val="ItemHead"/>
    <w:link w:val="ItemChar"/>
    <w:rsid w:val="00EC2F2A"/>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Heading1"/>
    <w:next w:val="Item"/>
    <w:link w:val="ItemHeadChar"/>
    <w:rsid w:val="00EC2F2A"/>
    <w:pPr>
      <w:spacing w:before="220" w:line="240" w:lineRule="auto"/>
      <w:ind w:left="709" w:hanging="709"/>
      <w:outlineLvl w:val="9"/>
    </w:pPr>
    <w:rPr>
      <w:rFonts w:ascii="Arial" w:eastAsia="Times New Roman" w:hAnsi="Arial" w:cs="Times New Roman"/>
      <w:bCs w:val="0"/>
      <w:color w:val="auto"/>
      <w:kern w:val="28"/>
      <w:sz w:val="24"/>
      <w:szCs w:val="20"/>
      <w:lang w:eastAsia="en-AU"/>
    </w:rPr>
  </w:style>
  <w:style w:type="character" w:customStyle="1" w:styleId="Heading1Char">
    <w:name w:val="Heading 1 Char"/>
    <w:basedOn w:val="DefaultParagraphFont"/>
    <w:link w:val="Heading1"/>
    <w:uiPriority w:val="9"/>
    <w:rsid w:val="003072BC"/>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3072BC"/>
    <w:rPr>
      <w:rFonts w:asciiTheme="majorHAnsi" w:eastAsiaTheme="majorEastAsia" w:hAnsiTheme="majorHAnsi" w:cstheme="majorBidi"/>
      <w:i/>
      <w:iCs/>
      <w:color w:val="404040" w:themeColor="text1" w:themeTint="BF"/>
    </w:rPr>
  </w:style>
  <w:style w:type="character" w:customStyle="1" w:styleId="ItemHeadChar">
    <w:name w:val="ItemHead Char"/>
    <w:aliases w:val="ih Char"/>
    <w:link w:val="ItemHead"/>
    <w:rsid w:val="00EC2F2A"/>
    <w:rPr>
      <w:rFonts w:ascii="Arial" w:eastAsia="Times New Roman" w:hAnsi="Arial" w:cs="Times New Roman"/>
      <w:b/>
      <w:kern w:val="28"/>
      <w:sz w:val="24"/>
      <w:szCs w:val="20"/>
      <w:lang w:eastAsia="en-AU"/>
    </w:rPr>
  </w:style>
  <w:style w:type="paragraph" w:styleId="ListParagraph">
    <w:name w:val="List Paragraph"/>
    <w:basedOn w:val="Normal"/>
    <w:uiPriority w:val="34"/>
    <w:qFormat/>
    <w:rsid w:val="00E1046A"/>
    <w:pPr>
      <w:ind w:left="720"/>
      <w:contextualSpacing/>
    </w:pPr>
  </w:style>
  <w:style w:type="table" w:styleId="TableGrid">
    <w:name w:val="Table Grid"/>
    <w:basedOn w:val="TableNormal"/>
    <w:uiPriority w:val="59"/>
    <w:rsid w:val="008E2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sectionChar">
    <w:name w:val="subsection Char"/>
    <w:aliases w:val="ss Char"/>
    <w:basedOn w:val="DefaultParagraphFont"/>
    <w:link w:val="subsection"/>
    <w:locked/>
    <w:rsid w:val="00EC2F2A"/>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EC2F2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sub">
    <w:name w:val="paragraph(sub)"/>
    <w:aliases w:val="aa"/>
    <w:basedOn w:val="Normal"/>
    <w:rsid w:val="00EC2F2A"/>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EC2F2A"/>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EC2F2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011E45"/>
    <w:rPr>
      <w:sz w:val="16"/>
      <w:szCs w:val="16"/>
    </w:rPr>
  </w:style>
  <w:style w:type="paragraph" w:styleId="CommentText">
    <w:name w:val="annotation text"/>
    <w:basedOn w:val="Normal"/>
    <w:link w:val="CommentTextChar"/>
    <w:uiPriority w:val="99"/>
    <w:semiHidden/>
    <w:unhideWhenUsed/>
    <w:rsid w:val="00011E45"/>
    <w:pPr>
      <w:spacing w:line="240" w:lineRule="auto"/>
    </w:pPr>
    <w:rPr>
      <w:sz w:val="20"/>
      <w:szCs w:val="20"/>
    </w:rPr>
  </w:style>
  <w:style w:type="character" w:customStyle="1" w:styleId="CommentTextChar">
    <w:name w:val="Comment Text Char"/>
    <w:basedOn w:val="DefaultParagraphFont"/>
    <w:link w:val="CommentText"/>
    <w:uiPriority w:val="99"/>
    <w:semiHidden/>
    <w:rsid w:val="00011E45"/>
    <w:rPr>
      <w:sz w:val="20"/>
      <w:szCs w:val="20"/>
    </w:rPr>
  </w:style>
  <w:style w:type="paragraph" w:styleId="CommentSubject">
    <w:name w:val="annotation subject"/>
    <w:basedOn w:val="CommentText"/>
    <w:next w:val="CommentText"/>
    <w:link w:val="CommentSubjectChar"/>
    <w:uiPriority w:val="99"/>
    <w:semiHidden/>
    <w:unhideWhenUsed/>
    <w:rsid w:val="00011E45"/>
    <w:rPr>
      <w:b/>
      <w:bCs/>
    </w:rPr>
  </w:style>
  <w:style w:type="character" w:customStyle="1" w:styleId="CommentSubjectChar">
    <w:name w:val="Comment Subject Char"/>
    <w:basedOn w:val="CommentTextChar"/>
    <w:link w:val="CommentSubject"/>
    <w:uiPriority w:val="99"/>
    <w:semiHidden/>
    <w:rsid w:val="00011E45"/>
    <w:rPr>
      <w:b/>
      <w:bCs/>
      <w:sz w:val="20"/>
      <w:szCs w:val="20"/>
    </w:rPr>
  </w:style>
  <w:style w:type="paragraph" w:styleId="NoSpacing">
    <w:name w:val="No Spacing"/>
    <w:uiPriority w:val="1"/>
    <w:qFormat/>
    <w:rsid w:val="00602660"/>
    <w:pPr>
      <w:spacing w:after="0" w:line="240" w:lineRule="auto"/>
    </w:pPr>
  </w:style>
  <w:style w:type="paragraph" w:customStyle="1" w:styleId="Tablea">
    <w:name w:val="Table(a)"/>
    <w:aliases w:val="ta"/>
    <w:basedOn w:val="Normal"/>
    <w:rsid w:val="00D6760E"/>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D6760E"/>
    <w:pPr>
      <w:spacing w:before="60" w:after="0" w:line="240" w:lineRule="atLeast"/>
    </w:pPr>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0E1BD6"/>
    <w:rPr>
      <w:color w:val="0000FF" w:themeColor="hyperlink"/>
      <w:u w:val="single"/>
    </w:rPr>
  </w:style>
  <w:style w:type="paragraph" w:customStyle="1" w:styleId="ActHead9">
    <w:name w:val="ActHead 9"/>
    <w:aliases w:val="aat"/>
    <w:basedOn w:val="Normal"/>
    <w:next w:val="ItemHead"/>
    <w:qFormat/>
    <w:rsid w:val="00555F36"/>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notedraft">
    <w:name w:val="note(draft)"/>
    <w:aliases w:val="nd"/>
    <w:basedOn w:val="Normal"/>
    <w:rsid w:val="00555F36"/>
    <w:pPr>
      <w:spacing w:before="240" w:after="0" w:line="240" w:lineRule="auto"/>
      <w:ind w:left="284" w:hanging="284"/>
    </w:pPr>
    <w:rPr>
      <w:rFonts w:ascii="Times New Roman" w:eastAsia="Times New Roman" w:hAnsi="Times New Roman" w:cs="Times New Roman"/>
      <w:i/>
      <w:sz w:val="24"/>
      <w:szCs w:val="20"/>
      <w:lang w:eastAsia="en-AU"/>
    </w:rPr>
  </w:style>
  <w:style w:type="character" w:customStyle="1" w:styleId="ItemChar">
    <w:name w:val="Item Char"/>
    <w:aliases w:val="i Char"/>
    <w:basedOn w:val="DefaultParagraphFont"/>
    <w:link w:val="Item"/>
    <w:rsid w:val="00EC2F2A"/>
    <w:rPr>
      <w:rFonts w:ascii="Times New Roman" w:eastAsia="Times New Roman" w:hAnsi="Times New Roman" w:cs="Times New Roman"/>
      <w:szCs w:val="20"/>
      <w:lang w:eastAsia="en-AU"/>
    </w:rPr>
  </w:style>
  <w:style w:type="paragraph" w:customStyle="1" w:styleId="Definition">
    <w:name w:val="Definition"/>
    <w:aliases w:val="dd"/>
    <w:basedOn w:val="Normal"/>
    <w:rsid w:val="00F968D9"/>
    <w:pPr>
      <w:spacing w:before="180" w:after="0" w:line="240" w:lineRule="auto"/>
      <w:ind w:left="1134"/>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EC2F2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968D9"/>
  </w:style>
  <w:style w:type="paragraph" w:customStyle="1" w:styleId="SubsectionHead">
    <w:name w:val="SubsectionHead"/>
    <w:aliases w:val="ssh"/>
    <w:basedOn w:val="Normal"/>
    <w:rsid w:val="00EC2F2A"/>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notetext">
    <w:name w:val="note(text)"/>
    <w:aliases w:val="n"/>
    <w:basedOn w:val="Normal"/>
    <w:link w:val="notetextChar"/>
    <w:rsid w:val="0057182F"/>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57182F"/>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80247">
      <w:bodyDiv w:val="1"/>
      <w:marLeft w:val="0"/>
      <w:marRight w:val="0"/>
      <w:marTop w:val="0"/>
      <w:marBottom w:val="0"/>
      <w:divBdr>
        <w:top w:val="none" w:sz="0" w:space="0" w:color="auto"/>
        <w:left w:val="none" w:sz="0" w:space="0" w:color="auto"/>
        <w:bottom w:val="none" w:sz="0" w:space="0" w:color="auto"/>
        <w:right w:val="none" w:sz="0" w:space="0" w:color="auto"/>
      </w:divBdr>
    </w:div>
    <w:div w:id="1243220300">
      <w:bodyDiv w:val="1"/>
      <w:marLeft w:val="0"/>
      <w:marRight w:val="0"/>
      <w:marTop w:val="0"/>
      <w:marBottom w:val="0"/>
      <w:divBdr>
        <w:top w:val="none" w:sz="0" w:space="0" w:color="auto"/>
        <w:left w:val="none" w:sz="0" w:space="0" w:color="auto"/>
        <w:bottom w:val="none" w:sz="0" w:space="0" w:color="auto"/>
        <w:right w:val="none" w:sz="0" w:space="0" w:color="auto"/>
      </w:divBdr>
    </w:div>
    <w:div w:id="130168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22F14-8471-4022-B7B7-9D2879F6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4</DocSecurity>
  <Lines>23</Lines>
  <Paragraphs>6</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2022-04-01T03:43:00Z</dcterms:created>
  <dcterms:modified xsi:type="dcterms:W3CDTF">2022-04-01T03:43:00Z</dcterms:modified>
</cp:coreProperties>
</file>