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24EA" w14:textId="77777777" w:rsidR="0048364F" w:rsidRPr="001E2450" w:rsidRDefault="00193461" w:rsidP="0020300C">
      <w:pPr>
        <w:rPr>
          <w:sz w:val="28"/>
        </w:rPr>
      </w:pPr>
      <w:r w:rsidRPr="001E2450">
        <w:rPr>
          <w:noProof/>
          <w:lang w:eastAsia="en-AU"/>
        </w:rPr>
        <w:drawing>
          <wp:inline distT="0" distB="0" distL="0" distR="0" wp14:anchorId="3908318C" wp14:editId="0A61999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BBFC12" w14:textId="77777777" w:rsidR="0048364F" w:rsidRPr="001E2450" w:rsidRDefault="0048364F" w:rsidP="0048364F">
      <w:pPr>
        <w:rPr>
          <w:sz w:val="19"/>
        </w:rPr>
      </w:pPr>
    </w:p>
    <w:p w14:paraId="69C24149" w14:textId="77777777" w:rsidR="0048364F" w:rsidRPr="001E2450" w:rsidRDefault="000D0CD9" w:rsidP="0048364F">
      <w:pPr>
        <w:pStyle w:val="ShortT"/>
      </w:pPr>
      <w:r w:rsidRPr="001E2450">
        <w:t xml:space="preserve">Terrorism Insurance Amendment (Cyclone and Related Flood Damage Reinsurance Pool) </w:t>
      </w:r>
      <w:r w:rsidR="001E2450" w:rsidRPr="001E2450">
        <w:t>Regulations 2</w:t>
      </w:r>
      <w:r w:rsidRPr="001E2450">
        <w:t>022</w:t>
      </w:r>
    </w:p>
    <w:p w14:paraId="5C4F8C5F" w14:textId="77777777" w:rsidR="000D3B23" w:rsidRPr="001E2450" w:rsidRDefault="000D3B23" w:rsidP="00082AD3">
      <w:pPr>
        <w:pStyle w:val="SignCoverPageStart"/>
        <w:spacing w:before="240"/>
        <w:rPr>
          <w:szCs w:val="22"/>
        </w:rPr>
      </w:pPr>
      <w:r w:rsidRPr="001E2450">
        <w:rPr>
          <w:szCs w:val="22"/>
        </w:rPr>
        <w:t>I, General the Honourable David Hurley AC DSC (</w:t>
      </w:r>
      <w:proofErr w:type="spellStart"/>
      <w:r w:rsidRPr="001E2450">
        <w:rPr>
          <w:szCs w:val="22"/>
        </w:rPr>
        <w:t>Retd</w:t>
      </w:r>
      <w:proofErr w:type="spellEnd"/>
      <w:r w:rsidRPr="001E2450">
        <w:rPr>
          <w:szCs w:val="22"/>
        </w:rPr>
        <w:t>), Governor</w:t>
      </w:r>
      <w:r w:rsidR="001E2450">
        <w:rPr>
          <w:szCs w:val="22"/>
        </w:rPr>
        <w:noBreakHyphen/>
      </w:r>
      <w:r w:rsidRPr="001E2450">
        <w:rPr>
          <w:szCs w:val="22"/>
        </w:rPr>
        <w:t>General of the Commonwealth of Australia, acting with the advice of the Federal Executive Council, make the following regulations.</w:t>
      </w:r>
    </w:p>
    <w:p w14:paraId="72C90634" w14:textId="49A7E7DB" w:rsidR="000D3B23" w:rsidRPr="001E2450" w:rsidRDefault="000D3B23" w:rsidP="00082AD3">
      <w:pPr>
        <w:keepNext/>
        <w:spacing w:before="720" w:line="240" w:lineRule="atLeast"/>
        <w:ind w:right="397"/>
        <w:jc w:val="both"/>
        <w:rPr>
          <w:szCs w:val="22"/>
        </w:rPr>
      </w:pPr>
      <w:r w:rsidRPr="001E2450">
        <w:rPr>
          <w:szCs w:val="22"/>
        </w:rPr>
        <w:t xml:space="preserve">Dated </w:t>
      </w:r>
      <w:r w:rsidRPr="001E2450">
        <w:rPr>
          <w:szCs w:val="22"/>
        </w:rPr>
        <w:fldChar w:fldCharType="begin"/>
      </w:r>
      <w:r w:rsidRPr="001E2450">
        <w:rPr>
          <w:szCs w:val="22"/>
        </w:rPr>
        <w:instrText xml:space="preserve"> DOCPROPERTY  DateMade </w:instrText>
      </w:r>
      <w:r w:rsidRPr="001E2450">
        <w:rPr>
          <w:szCs w:val="22"/>
        </w:rPr>
        <w:fldChar w:fldCharType="separate"/>
      </w:r>
      <w:r w:rsidR="003C2912">
        <w:rPr>
          <w:szCs w:val="22"/>
        </w:rPr>
        <w:t>31 March 2022</w:t>
      </w:r>
      <w:r w:rsidRPr="001E2450">
        <w:rPr>
          <w:szCs w:val="22"/>
        </w:rPr>
        <w:fldChar w:fldCharType="end"/>
      </w:r>
    </w:p>
    <w:p w14:paraId="24FFF619" w14:textId="77777777" w:rsidR="000D3B23" w:rsidRPr="001E2450" w:rsidRDefault="000D3B23" w:rsidP="00082AD3">
      <w:pPr>
        <w:keepNext/>
        <w:tabs>
          <w:tab w:val="left" w:pos="3402"/>
        </w:tabs>
        <w:spacing w:before="1080" w:line="300" w:lineRule="atLeast"/>
        <w:ind w:left="397" w:right="397"/>
        <w:jc w:val="right"/>
        <w:rPr>
          <w:szCs w:val="22"/>
        </w:rPr>
      </w:pPr>
      <w:r w:rsidRPr="001E2450">
        <w:rPr>
          <w:szCs w:val="22"/>
        </w:rPr>
        <w:t>David Hurley</w:t>
      </w:r>
    </w:p>
    <w:p w14:paraId="0A90E4A4" w14:textId="77777777" w:rsidR="000D3B23" w:rsidRPr="001E2450" w:rsidRDefault="000D3B23" w:rsidP="00082AD3">
      <w:pPr>
        <w:keepNext/>
        <w:tabs>
          <w:tab w:val="left" w:pos="3402"/>
        </w:tabs>
        <w:spacing w:line="300" w:lineRule="atLeast"/>
        <w:ind w:left="397" w:right="397"/>
        <w:jc w:val="right"/>
        <w:rPr>
          <w:szCs w:val="22"/>
        </w:rPr>
      </w:pPr>
      <w:r w:rsidRPr="001E2450">
        <w:rPr>
          <w:szCs w:val="22"/>
        </w:rPr>
        <w:t>Governor</w:t>
      </w:r>
      <w:r w:rsidR="001E2450">
        <w:rPr>
          <w:szCs w:val="22"/>
        </w:rPr>
        <w:noBreakHyphen/>
      </w:r>
      <w:r w:rsidRPr="001E2450">
        <w:rPr>
          <w:szCs w:val="22"/>
        </w:rPr>
        <w:t>General</w:t>
      </w:r>
    </w:p>
    <w:p w14:paraId="73A02CF5" w14:textId="77777777" w:rsidR="000D3B23" w:rsidRPr="001E2450" w:rsidRDefault="000D3B23" w:rsidP="00082AD3">
      <w:pPr>
        <w:keepNext/>
        <w:tabs>
          <w:tab w:val="left" w:pos="3402"/>
        </w:tabs>
        <w:spacing w:before="840" w:after="1080" w:line="300" w:lineRule="atLeast"/>
        <w:ind w:right="397"/>
        <w:rPr>
          <w:szCs w:val="22"/>
        </w:rPr>
      </w:pPr>
      <w:r w:rsidRPr="001E2450">
        <w:rPr>
          <w:szCs w:val="22"/>
        </w:rPr>
        <w:t>By His Excellency’s Command</w:t>
      </w:r>
    </w:p>
    <w:p w14:paraId="62E9BAD9" w14:textId="77777777" w:rsidR="000D3B23" w:rsidRPr="001E2450" w:rsidRDefault="000D3B23" w:rsidP="00082AD3">
      <w:pPr>
        <w:keepNext/>
        <w:tabs>
          <w:tab w:val="left" w:pos="3402"/>
        </w:tabs>
        <w:spacing w:before="480" w:line="300" w:lineRule="atLeast"/>
        <w:ind w:right="397"/>
        <w:rPr>
          <w:szCs w:val="22"/>
        </w:rPr>
      </w:pPr>
      <w:r w:rsidRPr="001E2450">
        <w:rPr>
          <w:szCs w:val="22"/>
        </w:rPr>
        <w:t xml:space="preserve">Michael </w:t>
      </w:r>
      <w:proofErr w:type="spellStart"/>
      <w:r w:rsidRPr="001E2450">
        <w:rPr>
          <w:szCs w:val="22"/>
        </w:rPr>
        <w:t>Sukkar</w:t>
      </w:r>
      <w:proofErr w:type="spellEnd"/>
    </w:p>
    <w:p w14:paraId="3BB1FCCF" w14:textId="77777777" w:rsidR="000D3B23" w:rsidRPr="001E2450" w:rsidRDefault="000D3B23" w:rsidP="00082AD3">
      <w:pPr>
        <w:pStyle w:val="SignCoverPageEnd"/>
        <w:rPr>
          <w:szCs w:val="22"/>
        </w:rPr>
      </w:pPr>
      <w:r w:rsidRPr="001E2450">
        <w:rPr>
          <w:szCs w:val="22"/>
        </w:rPr>
        <w:t>Assistant Treasurer, Minister for Housing and Minister for Homelessness, Social and Community Housing</w:t>
      </w:r>
    </w:p>
    <w:p w14:paraId="363C7335" w14:textId="77777777" w:rsidR="000D3B23" w:rsidRPr="001E2450" w:rsidRDefault="000D3B23" w:rsidP="00082AD3"/>
    <w:p w14:paraId="481C8235" w14:textId="77777777" w:rsidR="000D3B23" w:rsidRPr="001E2450" w:rsidRDefault="000D3B23" w:rsidP="00082AD3"/>
    <w:p w14:paraId="08BC0FD0" w14:textId="77777777" w:rsidR="000D3B23" w:rsidRPr="001E2450" w:rsidRDefault="000D3B23" w:rsidP="00082AD3"/>
    <w:p w14:paraId="31B748E6" w14:textId="77777777" w:rsidR="005F62F9" w:rsidRPr="00B472E1" w:rsidRDefault="005F62F9" w:rsidP="005F62F9">
      <w:pPr>
        <w:pStyle w:val="Header"/>
        <w:tabs>
          <w:tab w:val="clear" w:pos="4150"/>
          <w:tab w:val="clear" w:pos="8307"/>
        </w:tabs>
      </w:pPr>
      <w:r w:rsidRPr="00B472E1">
        <w:rPr>
          <w:rStyle w:val="CharAmSchNo"/>
        </w:rPr>
        <w:t xml:space="preserve"> </w:t>
      </w:r>
      <w:r w:rsidRPr="00B472E1">
        <w:rPr>
          <w:rStyle w:val="CharAmSchText"/>
        </w:rPr>
        <w:t xml:space="preserve"> </w:t>
      </w:r>
    </w:p>
    <w:p w14:paraId="5F746B15" w14:textId="77777777" w:rsidR="005F62F9" w:rsidRPr="00B472E1" w:rsidRDefault="005F62F9" w:rsidP="005F62F9">
      <w:pPr>
        <w:pStyle w:val="Header"/>
        <w:tabs>
          <w:tab w:val="clear" w:pos="4150"/>
          <w:tab w:val="clear" w:pos="8307"/>
        </w:tabs>
      </w:pPr>
      <w:r w:rsidRPr="00B472E1">
        <w:rPr>
          <w:rStyle w:val="CharAmPartNo"/>
        </w:rPr>
        <w:t xml:space="preserve"> </w:t>
      </w:r>
      <w:r w:rsidRPr="00B472E1">
        <w:rPr>
          <w:rStyle w:val="CharAmPartText"/>
        </w:rPr>
        <w:t xml:space="preserve"> </w:t>
      </w:r>
    </w:p>
    <w:p w14:paraId="103CE211" w14:textId="77777777" w:rsidR="0048364F" w:rsidRPr="001E2450" w:rsidRDefault="0048364F" w:rsidP="0048364F"/>
    <w:p w14:paraId="0AB96D10" w14:textId="77777777" w:rsidR="00E7605F" w:rsidRPr="001E2450" w:rsidRDefault="00E7605F" w:rsidP="00E7605F">
      <w:pPr>
        <w:sectPr w:rsidR="00E7605F" w:rsidRPr="001E2450" w:rsidSect="00F568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699ABD9" w14:textId="77777777" w:rsidR="00220A0C" w:rsidRPr="001E2450" w:rsidRDefault="0048364F" w:rsidP="0048364F">
      <w:pPr>
        <w:outlineLvl w:val="0"/>
        <w:rPr>
          <w:sz w:val="36"/>
        </w:rPr>
      </w:pPr>
      <w:r w:rsidRPr="001E2450">
        <w:rPr>
          <w:sz w:val="36"/>
        </w:rPr>
        <w:lastRenderedPageBreak/>
        <w:t>Contents</w:t>
      </w:r>
    </w:p>
    <w:p w14:paraId="50625DAD" w14:textId="1D4A04C9" w:rsidR="00E7605F" w:rsidRPr="001E2450" w:rsidRDefault="00E7605F">
      <w:pPr>
        <w:pStyle w:val="TOC5"/>
        <w:rPr>
          <w:rFonts w:asciiTheme="minorHAnsi" w:eastAsiaTheme="minorEastAsia" w:hAnsiTheme="minorHAnsi" w:cstheme="minorBidi"/>
          <w:noProof/>
          <w:kern w:val="0"/>
          <w:sz w:val="22"/>
          <w:szCs w:val="22"/>
        </w:rPr>
      </w:pPr>
      <w:r w:rsidRPr="001E2450">
        <w:fldChar w:fldCharType="begin"/>
      </w:r>
      <w:r w:rsidRPr="001E2450">
        <w:instrText xml:space="preserve"> TOC \o "1-9" </w:instrText>
      </w:r>
      <w:r w:rsidRPr="001E2450">
        <w:fldChar w:fldCharType="separate"/>
      </w:r>
      <w:r w:rsidRPr="001E2450">
        <w:rPr>
          <w:noProof/>
        </w:rPr>
        <w:t>1</w:t>
      </w:r>
      <w:r w:rsidRPr="001E2450">
        <w:rPr>
          <w:noProof/>
        </w:rPr>
        <w:tab/>
        <w:t>Name</w:t>
      </w:r>
      <w:r w:rsidRPr="001E2450">
        <w:rPr>
          <w:noProof/>
        </w:rPr>
        <w:tab/>
      </w:r>
      <w:r w:rsidRPr="001E2450">
        <w:rPr>
          <w:noProof/>
        </w:rPr>
        <w:fldChar w:fldCharType="begin"/>
      </w:r>
      <w:r w:rsidRPr="001E2450">
        <w:rPr>
          <w:noProof/>
        </w:rPr>
        <w:instrText xml:space="preserve"> PAGEREF _Toc97284386 \h </w:instrText>
      </w:r>
      <w:r w:rsidRPr="001E2450">
        <w:rPr>
          <w:noProof/>
        </w:rPr>
      </w:r>
      <w:r w:rsidRPr="001E2450">
        <w:rPr>
          <w:noProof/>
        </w:rPr>
        <w:fldChar w:fldCharType="separate"/>
      </w:r>
      <w:r w:rsidR="003C2912">
        <w:rPr>
          <w:noProof/>
        </w:rPr>
        <w:t>1</w:t>
      </w:r>
      <w:r w:rsidRPr="001E2450">
        <w:rPr>
          <w:noProof/>
        </w:rPr>
        <w:fldChar w:fldCharType="end"/>
      </w:r>
    </w:p>
    <w:p w14:paraId="68B09860" w14:textId="78637FD8" w:rsidR="00E7605F" w:rsidRPr="001E2450" w:rsidRDefault="00E7605F">
      <w:pPr>
        <w:pStyle w:val="TOC5"/>
        <w:rPr>
          <w:rFonts w:asciiTheme="minorHAnsi" w:eastAsiaTheme="minorEastAsia" w:hAnsiTheme="minorHAnsi" w:cstheme="minorBidi"/>
          <w:noProof/>
          <w:kern w:val="0"/>
          <w:sz w:val="22"/>
          <w:szCs w:val="22"/>
        </w:rPr>
      </w:pPr>
      <w:r w:rsidRPr="001E2450">
        <w:rPr>
          <w:noProof/>
        </w:rPr>
        <w:t>2</w:t>
      </w:r>
      <w:r w:rsidRPr="001E2450">
        <w:rPr>
          <w:noProof/>
        </w:rPr>
        <w:tab/>
        <w:t>Commencement</w:t>
      </w:r>
      <w:r w:rsidRPr="001E2450">
        <w:rPr>
          <w:noProof/>
        </w:rPr>
        <w:tab/>
      </w:r>
      <w:r w:rsidRPr="001E2450">
        <w:rPr>
          <w:noProof/>
        </w:rPr>
        <w:fldChar w:fldCharType="begin"/>
      </w:r>
      <w:r w:rsidRPr="001E2450">
        <w:rPr>
          <w:noProof/>
        </w:rPr>
        <w:instrText xml:space="preserve"> PAGEREF _Toc97284387 \h </w:instrText>
      </w:r>
      <w:r w:rsidRPr="001E2450">
        <w:rPr>
          <w:noProof/>
        </w:rPr>
      </w:r>
      <w:r w:rsidRPr="001E2450">
        <w:rPr>
          <w:noProof/>
        </w:rPr>
        <w:fldChar w:fldCharType="separate"/>
      </w:r>
      <w:r w:rsidR="003C2912">
        <w:rPr>
          <w:noProof/>
        </w:rPr>
        <w:t>1</w:t>
      </w:r>
      <w:r w:rsidRPr="001E2450">
        <w:rPr>
          <w:noProof/>
        </w:rPr>
        <w:fldChar w:fldCharType="end"/>
      </w:r>
    </w:p>
    <w:p w14:paraId="59D2959B" w14:textId="7149A2E2" w:rsidR="00E7605F" w:rsidRPr="001E2450" w:rsidRDefault="00E7605F">
      <w:pPr>
        <w:pStyle w:val="TOC5"/>
        <w:rPr>
          <w:rFonts w:asciiTheme="minorHAnsi" w:eastAsiaTheme="minorEastAsia" w:hAnsiTheme="minorHAnsi" w:cstheme="minorBidi"/>
          <w:noProof/>
          <w:kern w:val="0"/>
          <w:sz w:val="22"/>
          <w:szCs w:val="22"/>
        </w:rPr>
      </w:pPr>
      <w:r w:rsidRPr="001E2450">
        <w:rPr>
          <w:noProof/>
        </w:rPr>
        <w:t>3</w:t>
      </w:r>
      <w:r w:rsidRPr="001E2450">
        <w:rPr>
          <w:noProof/>
        </w:rPr>
        <w:tab/>
        <w:t>Authority</w:t>
      </w:r>
      <w:r w:rsidRPr="001E2450">
        <w:rPr>
          <w:noProof/>
        </w:rPr>
        <w:tab/>
      </w:r>
      <w:r w:rsidRPr="001E2450">
        <w:rPr>
          <w:noProof/>
        </w:rPr>
        <w:fldChar w:fldCharType="begin"/>
      </w:r>
      <w:r w:rsidRPr="001E2450">
        <w:rPr>
          <w:noProof/>
        </w:rPr>
        <w:instrText xml:space="preserve"> PAGEREF _Toc97284388 \h </w:instrText>
      </w:r>
      <w:r w:rsidRPr="001E2450">
        <w:rPr>
          <w:noProof/>
        </w:rPr>
      </w:r>
      <w:r w:rsidRPr="001E2450">
        <w:rPr>
          <w:noProof/>
        </w:rPr>
        <w:fldChar w:fldCharType="separate"/>
      </w:r>
      <w:r w:rsidR="003C2912">
        <w:rPr>
          <w:noProof/>
        </w:rPr>
        <w:t>1</w:t>
      </w:r>
      <w:r w:rsidRPr="001E2450">
        <w:rPr>
          <w:noProof/>
        </w:rPr>
        <w:fldChar w:fldCharType="end"/>
      </w:r>
    </w:p>
    <w:p w14:paraId="7EC24960" w14:textId="1B5E129A" w:rsidR="00E7605F" w:rsidRPr="001E2450" w:rsidRDefault="00E7605F">
      <w:pPr>
        <w:pStyle w:val="TOC5"/>
        <w:rPr>
          <w:rFonts w:asciiTheme="minorHAnsi" w:eastAsiaTheme="minorEastAsia" w:hAnsiTheme="minorHAnsi" w:cstheme="minorBidi"/>
          <w:noProof/>
          <w:kern w:val="0"/>
          <w:sz w:val="22"/>
          <w:szCs w:val="22"/>
        </w:rPr>
      </w:pPr>
      <w:r w:rsidRPr="001E2450">
        <w:rPr>
          <w:noProof/>
        </w:rPr>
        <w:t>4</w:t>
      </w:r>
      <w:r w:rsidRPr="001E2450">
        <w:rPr>
          <w:noProof/>
        </w:rPr>
        <w:tab/>
        <w:t>Schedules</w:t>
      </w:r>
      <w:r w:rsidRPr="001E2450">
        <w:rPr>
          <w:noProof/>
        </w:rPr>
        <w:tab/>
      </w:r>
      <w:r w:rsidRPr="001E2450">
        <w:rPr>
          <w:noProof/>
        </w:rPr>
        <w:fldChar w:fldCharType="begin"/>
      </w:r>
      <w:r w:rsidRPr="001E2450">
        <w:rPr>
          <w:noProof/>
        </w:rPr>
        <w:instrText xml:space="preserve"> PAGEREF _Toc97284389 \h </w:instrText>
      </w:r>
      <w:r w:rsidRPr="001E2450">
        <w:rPr>
          <w:noProof/>
        </w:rPr>
      </w:r>
      <w:r w:rsidRPr="001E2450">
        <w:rPr>
          <w:noProof/>
        </w:rPr>
        <w:fldChar w:fldCharType="separate"/>
      </w:r>
      <w:r w:rsidR="003C2912">
        <w:rPr>
          <w:noProof/>
        </w:rPr>
        <w:t>1</w:t>
      </w:r>
      <w:r w:rsidRPr="001E2450">
        <w:rPr>
          <w:noProof/>
        </w:rPr>
        <w:fldChar w:fldCharType="end"/>
      </w:r>
    </w:p>
    <w:p w14:paraId="7E85E18E" w14:textId="288F6295" w:rsidR="00E7605F" w:rsidRPr="001E2450" w:rsidRDefault="00E7605F">
      <w:pPr>
        <w:pStyle w:val="TOC6"/>
        <w:rPr>
          <w:rFonts w:asciiTheme="minorHAnsi" w:eastAsiaTheme="minorEastAsia" w:hAnsiTheme="minorHAnsi" w:cstheme="minorBidi"/>
          <w:b w:val="0"/>
          <w:noProof/>
          <w:kern w:val="0"/>
          <w:sz w:val="22"/>
          <w:szCs w:val="22"/>
        </w:rPr>
      </w:pPr>
      <w:r w:rsidRPr="001E2450">
        <w:rPr>
          <w:noProof/>
        </w:rPr>
        <w:t>Schedule 1—Amendments</w:t>
      </w:r>
      <w:r w:rsidRPr="001E2450">
        <w:rPr>
          <w:b w:val="0"/>
          <w:noProof/>
          <w:sz w:val="18"/>
        </w:rPr>
        <w:tab/>
      </w:r>
      <w:r w:rsidRPr="001E2450">
        <w:rPr>
          <w:b w:val="0"/>
          <w:noProof/>
          <w:sz w:val="18"/>
        </w:rPr>
        <w:fldChar w:fldCharType="begin"/>
      </w:r>
      <w:r w:rsidRPr="001E2450">
        <w:rPr>
          <w:b w:val="0"/>
          <w:noProof/>
          <w:sz w:val="18"/>
        </w:rPr>
        <w:instrText xml:space="preserve"> PAGEREF _Toc97284390 \h </w:instrText>
      </w:r>
      <w:r w:rsidRPr="001E2450">
        <w:rPr>
          <w:b w:val="0"/>
          <w:noProof/>
          <w:sz w:val="18"/>
        </w:rPr>
      </w:r>
      <w:r w:rsidRPr="001E2450">
        <w:rPr>
          <w:b w:val="0"/>
          <w:noProof/>
          <w:sz w:val="18"/>
        </w:rPr>
        <w:fldChar w:fldCharType="separate"/>
      </w:r>
      <w:r w:rsidR="003C2912">
        <w:rPr>
          <w:b w:val="0"/>
          <w:noProof/>
          <w:sz w:val="18"/>
        </w:rPr>
        <w:t>2</w:t>
      </w:r>
      <w:r w:rsidRPr="001E2450">
        <w:rPr>
          <w:b w:val="0"/>
          <w:noProof/>
          <w:sz w:val="18"/>
        </w:rPr>
        <w:fldChar w:fldCharType="end"/>
      </w:r>
    </w:p>
    <w:p w14:paraId="712B0430" w14:textId="01983DA5" w:rsidR="00E7605F" w:rsidRPr="001E2450" w:rsidRDefault="00E7605F">
      <w:pPr>
        <w:pStyle w:val="TOC9"/>
        <w:rPr>
          <w:rFonts w:asciiTheme="minorHAnsi" w:eastAsiaTheme="minorEastAsia" w:hAnsiTheme="minorHAnsi" w:cstheme="minorBidi"/>
          <w:i w:val="0"/>
          <w:noProof/>
          <w:kern w:val="0"/>
          <w:sz w:val="22"/>
          <w:szCs w:val="22"/>
        </w:rPr>
      </w:pPr>
      <w:r w:rsidRPr="001E2450">
        <w:rPr>
          <w:noProof/>
        </w:rPr>
        <w:t xml:space="preserve">Insurance </w:t>
      </w:r>
      <w:r w:rsidR="001E2450" w:rsidRPr="001E2450">
        <w:rPr>
          <w:noProof/>
        </w:rPr>
        <w:t>Regulations 2</w:t>
      </w:r>
      <w:r w:rsidRPr="001E2450">
        <w:rPr>
          <w:noProof/>
        </w:rPr>
        <w:t>002</w:t>
      </w:r>
      <w:r w:rsidRPr="001E2450">
        <w:rPr>
          <w:i w:val="0"/>
          <w:noProof/>
          <w:sz w:val="18"/>
        </w:rPr>
        <w:tab/>
      </w:r>
      <w:r w:rsidRPr="001E2450">
        <w:rPr>
          <w:i w:val="0"/>
          <w:noProof/>
          <w:sz w:val="18"/>
        </w:rPr>
        <w:fldChar w:fldCharType="begin"/>
      </w:r>
      <w:r w:rsidRPr="001E2450">
        <w:rPr>
          <w:i w:val="0"/>
          <w:noProof/>
          <w:sz w:val="18"/>
        </w:rPr>
        <w:instrText xml:space="preserve"> PAGEREF _Toc97284391 \h </w:instrText>
      </w:r>
      <w:r w:rsidRPr="001E2450">
        <w:rPr>
          <w:i w:val="0"/>
          <w:noProof/>
          <w:sz w:val="18"/>
        </w:rPr>
      </w:r>
      <w:r w:rsidRPr="001E2450">
        <w:rPr>
          <w:i w:val="0"/>
          <w:noProof/>
          <w:sz w:val="18"/>
        </w:rPr>
        <w:fldChar w:fldCharType="separate"/>
      </w:r>
      <w:r w:rsidR="003C2912">
        <w:rPr>
          <w:i w:val="0"/>
          <w:noProof/>
          <w:sz w:val="18"/>
        </w:rPr>
        <w:t>2</w:t>
      </w:r>
      <w:r w:rsidRPr="001E2450">
        <w:rPr>
          <w:i w:val="0"/>
          <w:noProof/>
          <w:sz w:val="18"/>
        </w:rPr>
        <w:fldChar w:fldCharType="end"/>
      </w:r>
    </w:p>
    <w:p w14:paraId="1A4C8C2B" w14:textId="2C693015" w:rsidR="00E7605F" w:rsidRPr="001E2450" w:rsidRDefault="00E7605F">
      <w:pPr>
        <w:pStyle w:val="TOC9"/>
        <w:rPr>
          <w:rFonts w:asciiTheme="minorHAnsi" w:eastAsiaTheme="minorEastAsia" w:hAnsiTheme="minorHAnsi" w:cstheme="minorBidi"/>
          <w:i w:val="0"/>
          <w:noProof/>
          <w:kern w:val="0"/>
          <w:sz w:val="22"/>
          <w:szCs w:val="22"/>
        </w:rPr>
      </w:pPr>
      <w:r w:rsidRPr="001E2450">
        <w:rPr>
          <w:noProof/>
        </w:rPr>
        <w:t>Legislation (Exemptions and Other Matters) Regulation 2015</w:t>
      </w:r>
      <w:r w:rsidRPr="001E2450">
        <w:rPr>
          <w:i w:val="0"/>
          <w:noProof/>
          <w:sz w:val="18"/>
        </w:rPr>
        <w:tab/>
      </w:r>
      <w:r w:rsidRPr="001E2450">
        <w:rPr>
          <w:i w:val="0"/>
          <w:noProof/>
          <w:sz w:val="18"/>
        </w:rPr>
        <w:fldChar w:fldCharType="begin"/>
      </w:r>
      <w:r w:rsidRPr="001E2450">
        <w:rPr>
          <w:i w:val="0"/>
          <w:noProof/>
          <w:sz w:val="18"/>
        </w:rPr>
        <w:instrText xml:space="preserve"> PAGEREF _Toc97284392 \h </w:instrText>
      </w:r>
      <w:r w:rsidRPr="001E2450">
        <w:rPr>
          <w:i w:val="0"/>
          <w:noProof/>
          <w:sz w:val="18"/>
        </w:rPr>
      </w:r>
      <w:r w:rsidRPr="001E2450">
        <w:rPr>
          <w:i w:val="0"/>
          <w:noProof/>
          <w:sz w:val="18"/>
        </w:rPr>
        <w:fldChar w:fldCharType="separate"/>
      </w:r>
      <w:r w:rsidR="003C2912">
        <w:rPr>
          <w:i w:val="0"/>
          <w:noProof/>
          <w:sz w:val="18"/>
        </w:rPr>
        <w:t>2</w:t>
      </w:r>
      <w:r w:rsidRPr="001E2450">
        <w:rPr>
          <w:i w:val="0"/>
          <w:noProof/>
          <w:sz w:val="18"/>
        </w:rPr>
        <w:fldChar w:fldCharType="end"/>
      </w:r>
    </w:p>
    <w:p w14:paraId="05AA024D" w14:textId="25E08B00" w:rsidR="00E7605F" w:rsidRPr="001E2450" w:rsidRDefault="00E7605F">
      <w:pPr>
        <w:pStyle w:val="TOC9"/>
        <w:rPr>
          <w:rFonts w:asciiTheme="minorHAnsi" w:eastAsiaTheme="minorEastAsia" w:hAnsiTheme="minorHAnsi" w:cstheme="minorBidi"/>
          <w:i w:val="0"/>
          <w:noProof/>
          <w:kern w:val="0"/>
          <w:sz w:val="22"/>
          <w:szCs w:val="22"/>
        </w:rPr>
      </w:pPr>
      <w:r w:rsidRPr="001E2450">
        <w:rPr>
          <w:noProof/>
        </w:rPr>
        <w:t xml:space="preserve">Terrorism Insurance </w:t>
      </w:r>
      <w:r w:rsidR="001E2450" w:rsidRPr="001E2450">
        <w:rPr>
          <w:noProof/>
        </w:rPr>
        <w:t>Regulations 2</w:t>
      </w:r>
      <w:r w:rsidRPr="001E2450">
        <w:rPr>
          <w:noProof/>
        </w:rPr>
        <w:t>003</w:t>
      </w:r>
      <w:r w:rsidRPr="001E2450">
        <w:rPr>
          <w:i w:val="0"/>
          <w:noProof/>
          <w:sz w:val="18"/>
        </w:rPr>
        <w:tab/>
      </w:r>
      <w:r w:rsidRPr="001E2450">
        <w:rPr>
          <w:i w:val="0"/>
          <w:noProof/>
          <w:sz w:val="18"/>
        </w:rPr>
        <w:fldChar w:fldCharType="begin"/>
      </w:r>
      <w:r w:rsidRPr="001E2450">
        <w:rPr>
          <w:i w:val="0"/>
          <w:noProof/>
          <w:sz w:val="18"/>
        </w:rPr>
        <w:instrText xml:space="preserve"> PAGEREF _Toc97284393 \h </w:instrText>
      </w:r>
      <w:r w:rsidRPr="001E2450">
        <w:rPr>
          <w:i w:val="0"/>
          <w:noProof/>
          <w:sz w:val="18"/>
        </w:rPr>
      </w:r>
      <w:r w:rsidRPr="001E2450">
        <w:rPr>
          <w:i w:val="0"/>
          <w:noProof/>
          <w:sz w:val="18"/>
        </w:rPr>
        <w:fldChar w:fldCharType="separate"/>
      </w:r>
      <w:r w:rsidR="003C2912">
        <w:rPr>
          <w:i w:val="0"/>
          <w:noProof/>
          <w:sz w:val="18"/>
        </w:rPr>
        <w:t>2</w:t>
      </w:r>
      <w:r w:rsidRPr="001E2450">
        <w:rPr>
          <w:i w:val="0"/>
          <w:noProof/>
          <w:sz w:val="18"/>
        </w:rPr>
        <w:fldChar w:fldCharType="end"/>
      </w:r>
    </w:p>
    <w:p w14:paraId="6626EBAF" w14:textId="77777777" w:rsidR="00763FBE" w:rsidRPr="001E2450" w:rsidRDefault="00E7605F" w:rsidP="00763FBE">
      <w:r w:rsidRPr="001E2450">
        <w:fldChar w:fldCharType="end"/>
      </w:r>
    </w:p>
    <w:p w14:paraId="7E2C7CC0" w14:textId="77777777" w:rsidR="00E7605F" w:rsidRPr="001E2450" w:rsidRDefault="00E7605F" w:rsidP="00E7605F">
      <w:pPr>
        <w:sectPr w:rsidR="00E7605F" w:rsidRPr="001E2450" w:rsidSect="00F568B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BBACC56" w14:textId="77777777" w:rsidR="00763FBE" w:rsidRPr="001E2450" w:rsidRDefault="00763FBE" w:rsidP="00763FBE">
      <w:pPr>
        <w:pStyle w:val="ActHead5"/>
      </w:pPr>
      <w:bookmarkStart w:id="0" w:name="_Toc97284386"/>
      <w:r w:rsidRPr="00B472E1">
        <w:rPr>
          <w:rStyle w:val="CharSectno"/>
        </w:rPr>
        <w:lastRenderedPageBreak/>
        <w:t>1</w:t>
      </w:r>
      <w:r w:rsidRPr="001E2450">
        <w:t xml:space="preserve">  Name</w:t>
      </w:r>
      <w:bookmarkEnd w:id="0"/>
    </w:p>
    <w:p w14:paraId="183DB904" w14:textId="77777777" w:rsidR="0048364F" w:rsidRPr="001E2450" w:rsidRDefault="0048364F" w:rsidP="00763FBE">
      <w:pPr>
        <w:pStyle w:val="subsection"/>
      </w:pPr>
      <w:r w:rsidRPr="001E2450">
        <w:tab/>
      </w:r>
      <w:r w:rsidRPr="001E2450">
        <w:tab/>
      </w:r>
      <w:r w:rsidR="000D0CD9" w:rsidRPr="001E2450">
        <w:t>This instrument is</w:t>
      </w:r>
      <w:r w:rsidRPr="001E2450">
        <w:t xml:space="preserve"> the </w:t>
      </w:r>
      <w:r w:rsidR="001E2450" w:rsidRPr="001E2450">
        <w:rPr>
          <w:i/>
          <w:noProof/>
        </w:rPr>
        <w:t>Terrorism Insurance Amendment (Cyclone and Related Flood Damage Reinsurance Pool) Regulations 2022</w:t>
      </w:r>
      <w:r w:rsidRPr="001E2450">
        <w:t>.</w:t>
      </w:r>
    </w:p>
    <w:p w14:paraId="12EF83A8" w14:textId="77777777" w:rsidR="004F676E" w:rsidRPr="001E2450" w:rsidRDefault="0048364F" w:rsidP="005452CC">
      <w:pPr>
        <w:pStyle w:val="ActHead5"/>
      </w:pPr>
      <w:bookmarkStart w:id="1" w:name="_Toc97284387"/>
      <w:r w:rsidRPr="00B472E1">
        <w:rPr>
          <w:rStyle w:val="CharSectno"/>
        </w:rPr>
        <w:t>2</w:t>
      </w:r>
      <w:r w:rsidRPr="001E2450">
        <w:t xml:space="preserve">  Commencement</w:t>
      </w:r>
      <w:bookmarkEnd w:id="1"/>
    </w:p>
    <w:p w14:paraId="099A7629" w14:textId="77777777" w:rsidR="005452CC" w:rsidRPr="001E2450" w:rsidRDefault="005452CC" w:rsidP="006F0BD3">
      <w:pPr>
        <w:pStyle w:val="subsection"/>
      </w:pPr>
      <w:r w:rsidRPr="001E2450">
        <w:tab/>
        <w:t>(1)</w:t>
      </w:r>
      <w:r w:rsidRPr="001E2450">
        <w:tab/>
        <w:t xml:space="preserve">Each provision of </w:t>
      </w:r>
      <w:r w:rsidR="000D0CD9" w:rsidRPr="001E2450">
        <w:t>this instrument</w:t>
      </w:r>
      <w:r w:rsidRPr="001E2450">
        <w:t xml:space="preserve"> specified in column 1 of the table commences, or is taken to have commenced, in accordance with column 2 of the table. Any other statement in column 2 has effect according to its terms.</w:t>
      </w:r>
    </w:p>
    <w:p w14:paraId="05B3CA3B" w14:textId="77777777" w:rsidR="005452CC" w:rsidRPr="001E2450" w:rsidRDefault="005452CC" w:rsidP="006F0BD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E2450" w14:paraId="10577D7E" w14:textId="77777777" w:rsidTr="00AD7252">
        <w:trPr>
          <w:tblHeader/>
        </w:trPr>
        <w:tc>
          <w:tcPr>
            <w:tcW w:w="8364" w:type="dxa"/>
            <w:gridSpan w:val="3"/>
            <w:tcBorders>
              <w:top w:val="single" w:sz="12" w:space="0" w:color="auto"/>
              <w:bottom w:val="single" w:sz="6" w:space="0" w:color="auto"/>
            </w:tcBorders>
            <w:shd w:val="clear" w:color="auto" w:fill="auto"/>
            <w:hideMark/>
          </w:tcPr>
          <w:p w14:paraId="5D61E9E9" w14:textId="77777777" w:rsidR="005452CC" w:rsidRPr="001E2450" w:rsidRDefault="005452CC" w:rsidP="006F0BD3">
            <w:pPr>
              <w:pStyle w:val="TableHeading"/>
            </w:pPr>
            <w:r w:rsidRPr="001E2450">
              <w:t>Commencement information</w:t>
            </w:r>
          </w:p>
        </w:tc>
      </w:tr>
      <w:tr w:rsidR="005452CC" w:rsidRPr="001E2450" w14:paraId="1A62F075" w14:textId="77777777" w:rsidTr="00AD7252">
        <w:trPr>
          <w:tblHeader/>
        </w:trPr>
        <w:tc>
          <w:tcPr>
            <w:tcW w:w="2127" w:type="dxa"/>
            <w:tcBorders>
              <w:top w:val="single" w:sz="6" w:space="0" w:color="auto"/>
              <w:bottom w:val="single" w:sz="6" w:space="0" w:color="auto"/>
            </w:tcBorders>
            <w:shd w:val="clear" w:color="auto" w:fill="auto"/>
            <w:hideMark/>
          </w:tcPr>
          <w:p w14:paraId="07760931" w14:textId="77777777" w:rsidR="005452CC" w:rsidRPr="001E2450" w:rsidRDefault="005452CC" w:rsidP="006F0BD3">
            <w:pPr>
              <w:pStyle w:val="TableHeading"/>
            </w:pPr>
            <w:r w:rsidRPr="001E2450">
              <w:t>Column 1</w:t>
            </w:r>
          </w:p>
        </w:tc>
        <w:tc>
          <w:tcPr>
            <w:tcW w:w="4394" w:type="dxa"/>
            <w:tcBorders>
              <w:top w:val="single" w:sz="6" w:space="0" w:color="auto"/>
              <w:bottom w:val="single" w:sz="6" w:space="0" w:color="auto"/>
            </w:tcBorders>
            <w:shd w:val="clear" w:color="auto" w:fill="auto"/>
            <w:hideMark/>
          </w:tcPr>
          <w:p w14:paraId="564B5C0A" w14:textId="77777777" w:rsidR="005452CC" w:rsidRPr="001E2450" w:rsidRDefault="005452CC" w:rsidP="006F0BD3">
            <w:pPr>
              <w:pStyle w:val="TableHeading"/>
            </w:pPr>
            <w:r w:rsidRPr="001E2450">
              <w:t>Column 2</w:t>
            </w:r>
          </w:p>
        </w:tc>
        <w:tc>
          <w:tcPr>
            <w:tcW w:w="1843" w:type="dxa"/>
            <w:tcBorders>
              <w:top w:val="single" w:sz="6" w:space="0" w:color="auto"/>
              <w:bottom w:val="single" w:sz="6" w:space="0" w:color="auto"/>
            </w:tcBorders>
            <w:shd w:val="clear" w:color="auto" w:fill="auto"/>
            <w:hideMark/>
          </w:tcPr>
          <w:p w14:paraId="2416D12A" w14:textId="77777777" w:rsidR="005452CC" w:rsidRPr="001E2450" w:rsidRDefault="005452CC" w:rsidP="006F0BD3">
            <w:pPr>
              <w:pStyle w:val="TableHeading"/>
            </w:pPr>
            <w:r w:rsidRPr="001E2450">
              <w:t>Column 3</w:t>
            </w:r>
          </w:p>
        </w:tc>
      </w:tr>
      <w:tr w:rsidR="005452CC" w:rsidRPr="001E2450" w14:paraId="0F04676F" w14:textId="77777777" w:rsidTr="00AD7252">
        <w:trPr>
          <w:tblHeader/>
        </w:trPr>
        <w:tc>
          <w:tcPr>
            <w:tcW w:w="2127" w:type="dxa"/>
            <w:tcBorders>
              <w:top w:val="single" w:sz="6" w:space="0" w:color="auto"/>
              <w:bottom w:val="single" w:sz="12" w:space="0" w:color="auto"/>
            </w:tcBorders>
            <w:shd w:val="clear" w:color="auto" w:fill="auto"/>
            <w:hideMark/>
          </w:tcPr>
          <w:p w14:paraId="60AF74D2" w14:textId="77777777" w:rsidR="005452CC" w:rsidRPr="001E2450" w:rsidRDefault="005452CC" w:rsidP="006F0BD3">
            <w:pPr>
              <w:pStyle w:val="TableHeading"/>
            </w:pPr>
            <w:r w:rsidRPr="001E2450">
              <w:t>Provisions</w:t>
            </w:r>
          </w:p>
        </w:tc>
        <w:tc>
          <w:tcPr>
            <w:tcW w:w="4394" w:type="dxa"/>
            <w:tcBorders>
              <w:top w:val="single" w:sz="6" w:space="0" w:color="auto"/>
              <w:bottom w:val="single" w:sz="12" w:space="0" w:color="auto"/>
            </w:tcBorders>
            <w:shd w:val="clear" w:color="auto" w:fill="auto"/>
            <w:hideMark/>
          </w:tcPr>
          <w:p w14:paraId="46217E98" w14:textId="77777777" w:rsidR="005452CC" w:rsidRPr="001E2450" w:rsidRDefault="005452CC" w:rsidP="006F0BD3">
            <w:pPr>
              <w:pStyle w:val="TableHeading"/>
            </w:pPr>
            <w:r w:rsidRPr="001E2450">
              <w:t>Commencement</w:t>
            </w:r>
          </w:p>
        </w:tc>
        <w:tc>
          <w:tcPr>
            <w:tcW w:w="1843" w:type="dxa"/>
            <w:tcBorders>
              <w:top w:val="single" w:sz="6" w:space="0" w:color="auto"/>
              <w:bottom w:val="single" w:sz="12" w:space="0" w:color="auto"/>
            </w:tcBorders>
            <w:shd w:val="clear" w:color="auto" w:fill="auto"/>
            <w:hideMark/>
          </w:tcPr>
          <w:p w14:paraId="0E02730D" w14:textId="77777777" w:rsidR="005452CC" w:rsidRPr="001E2450" w:rsidRDefault="005452CC" w:rsidP="006F0BD3">
            <w:pPr>
              <w:pStyle w:val="TableHeading"/>
            </w:pPr>
            <w:r w:rsidRPr="001E2450">
              <w:t>Date/Details</w:t>
            </w:r>
          </w:p>
        </w:tc>
      </w:tr>
      <w:tr w:rsidR="005452CC" w:rsidRPr="001E2450" w14:paraId="346032EC" w14:textId="77777777" w:rsidTr="00A77597">
        <w:tc>
          <w:tcPr>
            <w:tcW w:w="2127" w:type="dxa"/>
            <w:tcBorders>
              <w:top w:val="single" w:sz="12" w:space="0" w:color="auto"/>
              <w:bottom w:val="single" w:sz="12" w:space="0" w:color="auto"/>
            </w:tcBorders>
            <w:shd w:val="clear" w:color="auto" w:fill="auto"/>
            <w:hideMark/>
          </w:tcPr>
          <w:p w14:paraId="3700B928" w14:textId="77777777" w:rsidR="005452CC" w:rsidRPr="001E2450" w:rsidRDefault="005452CC" w:rsidP="00AD7252">
            <w:pPr>
              <w:pStyle w:val="Tabletext"/>
            </w:pPr>
            <w:r w:rsidRPr="001E2450">
              <w:t xml:space="preserve">1.  </w:t>
            </w:r>
            <w:r w:rsidR="00AD7252" w:rsidRPr="001E2450">
              <w:t xml:space="preserve">The whole of </w:t>
            </w:r>
            <w:r w:rsidR="000D0CD9" w:rsidRPr="001E2450">
              <w:t>this instrument</w:t>
            </w:r>
          </w:p>
        </w:tc>
        <w:tc>
          <w:tcPr>
            <w:tcW w:w="4394" w:type="dxa"/>
            <w:tcBorders>
              <w:top w:val="single" w:sz="12" w:space="0" w:color="auto"/>
              <w:bottom w:val="single" w:sz="12" w:space="0" w:color="auto"/>
            </w:tcBorders>
            <w:shd w:val="clear" w:color="auto" w:fill="auto"/>
          </w:tcPr>
          <w:p w14:paraId="31CC1756" w14:textId="77777777" w:rsidR="005452CC" w:rsidRPr="001E2450" w:rsidRDefault="00BC2367" w:rsidP="00BC2367">
            <w:pPr>
              <w:pStyle w:val="Tabletext"/>
            </w:pPr>
            <w:r w:rsidRPr="001E2450">
              <w:t>The day after this instrument is registered.</w:t>
            </w:r>
          </w:p>
        </w:tc>
        <w:tc>
          <w:tcPr>
            <w:tcW w:w="1843" w:type="dxa"/>
            <w:tcBorders>
              <w:top w:val="single" w:sz="12" w:space="0" w:color="auto"/>
              <w:bottom w:val="single" w:sz="12" w:space="0" w:color="auto"/>
            </w:tcBorders>
            <w:shd w:val="clear" w:color="auto" w:fill="auto"/>
          </w:tcPr>
          <w:p w14:paraId="7DA815FB" w14:textId="7AACEACB" w:rsidR="005452CC" w:rsidRPr="001E2450" w:rsidRDefault="00B0587D">
            <w:pPr>
              <w:pStyle w:val="Tabletext"/>
            </w:pPr>
            <w:r>
              <w:t>5 April 2022</w:t>
            </w:r>
            <w:bookmarkStart w:id="2" w:name="_GoBack"/>
            <w:bookmarkEnd w:id="2"/>
          </w:p>
        </w:tc>
      </w:tr>
    </w:tbl>
    <w:p w14:paraId="698E6192" w14:textId="77777777" w:rsidR="005452CC" w:rsidRPr="001E2450" w:rsidRDefault="005452CC" w:rsidP="006F0BD3">
      <w:pPr>
        <w:pStyle w:val="notetext"/>
      </w:pPr>
      <w:r w:rsidRPr="001E2450">
        <w:rPr>
          <w:snapToGrid w:val="0"/>
          <w:lang w:eastAsia="en-US"/>
        </w:rPr>
        <w:t>Note:</w:t>
      </w:r>
      <w:r w:rsidRPr="001E2450">
        <w:rPr>
          <w:snapToGrid w:val="0"/>
          <w:lang w:eastAsia="en-US"/>
        </w:rPr>
        <w:tab/>
        <w:t xml:space="preserve">This table relates only to the provisions of </w:t>
      </w:r>
      <w:r w:rsidR="000D0CD9" w:rsidRPr="001E2450">
        <w:rPr>
          <w:snapToGrid w:val="0"/>
          <w:lang w:eastAsia="en-US"/>
        </w:rPr>
        <w:t>this instrument</w:t>
      </w:r>
      <w:r w:rsidRPr="001E2450">
        <w:t xml:space="preserve"> </w:t>
      </w:r>
      <w:r w:rsidRPr="001E2450">
        <w:rPr>
          <w:snapToGrid w:val="0"/>
          <w:lang w:eastAsia="en-US"/>
        </w:rPr>
        <w:t xml:space="preserve">as originally made. It will not be amended to deal with any later amendments of </w:t>
      </w:r>
      <w:r w:rsidR="000D0CD9" w:rsidRPr="001E2450">
        <w:rPr>
          <w:snapToGrid w:val="0"/>
          <w:lang w:eastAsia="en-US"/>
        </w:rPr>
        <w:t>this instrument</w:t>
      </w:r>
      <w:r w:rsidRPr="001E2450">
        <w:rPr>
          <w:snapToGrid w:val="0"/>
          <w:lang w:eastAsia="en-US"/>
        </w:rPr>
        <w:t>.</w:t>
      </w:r>
    </w:p>
    <w:p w14:paraId="16421614" w14:textId="77777777" w:rsidR="005452CC" w:rsidRPr="001E2450" w:rsidRDefault="005452CC" w:rsidP="004F676E">
      <w:pPr>
        <w:pStyle w:val="subsection"/>
      </w:pPr>
      <w:r w:rsidRPr="001E2450">
        <w:tab/>
        <w:t>(2)</w:t>
      </w:r>
      <w:r w:rsidRPr="001E2450">
        <w:tab/>
        <w:t xml:space="preserve">Any information in column 3 of the table is not part of </w:t>
      </w:r>
      <w:r w:rsidR="000D0CD9" w:rsidRPr="001E2450">
        <w:t>this instrument</w:t>
      </w:r>
      <w:r w:rsidRPr="001E2450">
        <w:t xml:space="preserve">. Information may be inserted in this column, or information in it may be edited, in any published version of </w:t>
      </w:r>
      <w:r w:rsidR="000D0CD9" w:rsidRPr="001E2450">
        <w:t>this instrument</w:t>
      </w:r>
      <w:r w:rsidRPr="001E2450">
        <w:t>.</w:t>
      </w:r>
    </w:p>
    <w:p w14:paraId="0055B04C" w14:textId="77777777" w:rsidR="00BF6650" w:rsidRPr="001E2450" w:rsidRDefault="00BF6650" w:rsidP="00BF6650">
      <w:pPr>
        <w:pStyle w:val="ActHead5"/>
      </w:pPr>
      <w:bookmarkStart w:id="3" w:name="_Toc97284388"/>
      <w:r w:rsidRPr="00B472E1">
        <w:rPr>
          <w:rStyle w:val="CharSectno"/>
        </w:rPr>
        <w:t>3</w:t>
      </w:r>
      <w:r w:rsidRPr="001E2450">
        <w:t xml:space="preserve">  Authority</w:t>
      </w:r>
      <w:bookmarkEnd w:id="3"/>
    </w:p>
    <w:p w14:paraId="7258FB78" w14:textId="77777777" w:rsidR="002824CE" w:rsidRPr="001E2450" w:rsidRDefault="00BF6650" w:rsidP="00BF6650">
      <w:pPr>
        <w:pStyle w:val="subsection"/>
      </w:pPr>
      <w:r w:rsidRPr="001E2450">
        <w:tab/>
      </w:r>
      <w:r w:rsidRPr="001E2450">
        <w:tab/>
      </w:r>
      <w:r w:rsidR="000D0CD9" w:rsidRPr="001E2450">
        <w:t>This instrument is</w:t>
      </w:r>
      <w:r w:rsidRPr="001E2450">
        <w:t xml:space="preserve"> made under</w:t>
      </w:r>
      <w:r w:rsidR="002824CE" w:rsidRPr="001E2450">
        <w:t xml:space="preserve"> the following:</w:t>
      </w:r>
    </w:p>
    <w:p w14:paraId="5AB41CB6" w14:textId="77777777" w:rsidR="002824CE" w:rsidRPr="001E2450" w:rsidRDefault="002824CE" w:rsidP="002824CE">
      <w:pPr>
        <w:pStyle w:val="paragraph"/>
      </w:pPr>
      <w:r w:rsidRPr="001E2450">
        <w:tab/>
        <w:t>(a)</w:t>
      </w:r>
      <w:r w:rsidRPr="001E2450">
        <w:tab/>
        <w:t xml:space="preserve">the </w:t>
      </w:r>
      <w:r w:rsidR="007368C9" w:rsidRPr="001E2450">
        <w:rPr>
          <w:i/>
        </w:rPr>
        <w:t>Insurance Act 1973</w:t>
      </w:r>
      <w:r w:rsidR="007368C9" w:rsidRPr="001E2450">
        <w:t>;</w:t>
      </w:r>
    </w:p>
    <w:p w14:paraId="4ABE4C8E" w14:textId="77777777" w:rsidR="007368C9" w:rsidRPr="001E2450" w:rsidRDefault="007368C9" w:rsidP="007368C9">
      <w:pPr>
        <w:pStyle w:val="paragraph"/>
      </w:pPr>
      <w:r w:rsidRPr="001E2450">
        <w:tab/>
        <w:t>(b)</w:t>
      </w:r>
      <w:r w:rsidRPr="001E2450">
        <w:tab/>
        <w:t xml:space="preserve">the </w:t>
      </w:r>
      <w:r w:rsidRPr="001E2450">
        <w:rPr>
          <w:i/>
        </w:rPr>
        <w:t>Legislation Act 2003</w:t>
      </w:r>
      <w:r w:rsidRPr="001E2450">
        <w:t>;</w:t>
      </w:r>
    </w:p>
    <w:p w14:paraId="018BC6A5" w14:textId="77777777" w:rsidR="00BF6650" w:rsidRPr="001E2450" w:rsidRDefault="002824CE" w:rsidP="002824CE">
      <w:pPr>
        <w:pStyle w:val="paragraph"/>
      </w:pPr>
      <w:r w:rsidRPr="001E2450">
        <w:tab/>
        <w:t>(c)</w:t>
      </w:r>
      <w:r w:rsidRPr="001E2450">
        <w:tab/>
      </w:r>
      <w:r w:rsidR="00BF6650" w:rsidRPr="001E2450">
        <w:t xml:space="preserve">the </w:t>
      </w:r>
      <w:r w:rsidR="0047257C" w:rsidRPr="001E2450">
        <w:rPr>
          <w:i/>
        </w:rPr>
        <w:t xml:space="preserve">Terrorism and Cyclone Insurance Act </w:t>
      </w:r>
      <w:r w:rsidR="00975204" w:rsidRPr="001E2450">
        <w:rPr>
          <w:i/>
        </w:rPr>
        <w:t>2003</w:t>
      </w:r>
      <w:r w:rsidR="00546FA3" w:rsidRPr="001E2450">
        <w:t>.</w:t>
      </w:r>
    </w:p>
    <w:p w14:paraId="6A50605C" w14:textId="77777777" w:rsidR="00557C7A" w:rsidRPr="001E2450" w:rsidRDefault="00BF6650" w:rsidP="00557C7A">
      <w:pPr>
        <w:pStyle w:val="ActHead5"/>
      </w:pPr>
      <w:bookmarkStart w:id="4" w:name="_Toc97284389"/>
      <w:r w:rsidRPr="00B472E1">
        <w:rPr>
          <w:rStyle w:val="CharSectno"/>
        </w:rPr>
        <w:t>4</w:t>
      </w:r>
      <w:r w:rsidR="00557C7A" w:rsidRPr="001E2450">
        <w:t xml:space="preserve">  </w:t>
      </w:r>
      <w:r w:rsidR="00083F48" w:rsidRPr="001E2450">
        <w:t>Schedules</w:t>
      </w:r>
      <w:bookmarkEnd w:id="4"/>
    </w:p>
    <w:p w14:paraId="288DA103" w14:textId="77777777" w:rsidR="00557C7A" w:rsidRPr="001E2450" w:rsidRDefault="00557C7A" w:rsidP="00557C7A">
      <w:pPr>
        <w:pStyle w:val="subsection"/>
      </w:pPr>
      <w:r w:rsidRPr="001E2450">
        <w:tab/>
      </w:r>
      <w:r w:rsidRPr="001E2450">
        <w:tab/>
      </w:r>
      <w:r w:rsidR="00083F48" w:rsidRPr="001E2450">
        <w:t xml:space="preserve">Each </w:t>
      </w:r>
      <w:r w:rsidR="00160BD7" w:rsidRPr="001E2450">
        <w:t>instrument</w:t>
      </w:r>
      <w:r w:rsidR="00083F48" w:rsidRPr="001E2450">
        <w:t xml:space="preserve"> that is specified in a Schedule to </w:t>
      </w:r>
      <w:r w:rsidR="000D0CD9" w:rsidRPr="001E2450">
        <w:t>this instrument</w:t>
      </w:r>
      <w:r w:rsidR="00083F48" w:rsidRPr="001E2450">
        <w:t xml:space="preserve"> is amended or repealed as set out in the applicable items in the Schedule concerned, and any other item in a Schedule to </w:t>
      </w:r>
      <w:r w:rsidR="000D0CD9" w:rsidRPr="001E2450">
        <w:t>this instrument</w:t>
      </w:r>
      <w:r w:rsidR="00083F48" w:rsidRPr="001E2450">
        <w:t xml:space="preserve"> has effect according to its terms.</w:t>
      </w:r>
    </w:p>
    <w:p w14:paraId="5C66AB22" w14:textId="77777777" w:rsidR="000C77B7" w:rsidRPr="001E2450" w:rsidRDefault="000C77B7" w:rsidP="000C77B7">
      <w:pPr>
        <w:pStyle w:val="ActHead6"/>
        <w:pageBreakBefore/>
      </w:pPr>
      <w:bookmarkStart w:id="5" w:name="_Toc97284390"/>
      <w:bookmarkStart w:id="6" w:name="opcAmSched"/>
      <w:bookmarkStart w:id="7" w:name="opcCurrentFind"/>
      <w:r w:rsidRPr="00B472E1">
        <w:rPr>
          <w:rStyle w:val="CharAmSchNo"/>
        </w:rPr>
        <w:lastRenderedPageBreak/>
        <w:t>Schedule 1</w:t>
      </w:r>
      <w:r w:rsidRPr="001E2450">
        <w:t>—</w:t>
      </w:r>
      <w:r w:rsidRPr="00B472E1">
        <w:rPr>
          <w:rStyle w:val="CharAmSchText"/>
        </w:rPr>
        <w:t>Amendments</w:t>
      </w:r>
      <w:bookmarkEnd w:id="5"/>
    </w:p>
    <w:bookmarkEnd w:id="6"/>
    <w:bookmarkEnd w:id="7"/>
    <w:p w14:paraId="69C01649" w14:textId="77777777" w:rsidR="000C77B7" w:rsidRPr="00B472E1" w:rsidRDefault="000C77B7" w:rsidP="000C77B7">
      <w:pPr>
        <w:pStyle w:val="Header"/>
      </w:pPr>
      <w:r w:rsidRPr="00B472E1">
        <w:rPr>
          <w:rStyle w:val="CharAmPartNo"/>
        </w:rPr>
        <w:t xml:space="preserve"> </w:t>
      </w:r>
      <w:r w:rsidRPr="00B472E1">
        <w:rPr>
          <w:rStyle w:val="CharAmPartText"/>
        </w:rPr>
        <w:t xml:space="preserve"> </w:t>
      </w:r>
    </w:p>
    <w:p w14:paraId="0923CDAF" w14:textId="77777777" w:rsidR="0084172C" w:rsidRPr="001E2450" w:rsidRDefault="00BF6D1E" w:rsidP="00EA0D36">
      <w:pPr>
        <w:pStyle w:val="ActHead9"/>
      </w:pPr>
      <w:bookmarkStart w:id="8" w:name="_Toc97284391"/>
      <w:r w:rsidRPr="001E2450">
        <w:t xml:space="preserve">Insurance </w:t>
      </w:r>
      <w:r w:rsidR="001E2450" w:rsidRPr="001E2450">
        <w:t>Regulations 2</w:t>
      </w:r>
      <w:r w:rsidR="00DA5EFF" w:rsidRPr="001E2450">
        <w:t>002</w:t>
      </w:r>
      <w:bookmarkEnd w:id="8"/>
    </w:p>
    <w:p w14:paraId="3D9659E9" w14:textId="77777777" w:rsidR="0090702A" w:rsidRPr="001E2450" w:rsidRDefault="000B7B5E" w:rsidP="0090702A">
      <w:pPr>
        <w:pStyle w:val="ItemHead"/>
      </w:pPr>
      <w:r w:rsidRPr="001E2450">
        <w:t>1</w:t>
      </w:r>
      <w:r w:rsidR="00FF48CD" w:rsidRPr="001E2450">
        <w:t xml:space="preserve">  </w:t>
      </w:r>
      <w:r w:rsidR="00C07023" w:rsidRPr="001E2450">
        <w:t>Paragraph 4</w:t>
      </w:r>
      <w:r w:rsidR="00DA5EFF" w:rsidRPr="001E2450">
        <w:t>C(2)(d)</w:t>
      </w:r>
    </w:p>
    <w:p w14:paraId="4C042758" w14:textId="77777777" w:rsidR="00DA5EFF" w:rsidRPr="001E2450" w:rsidRDefault="00DA5EFF" w:rsidP="00DA5EFF">
      <w:pPr>
        <w:pStyle w:val="Item"/>
      </w:pPr>
      <w:r w:rsidRPr="001E2450">
        <w:t>Omit “</w:t>
      </w:r>
      <w:r w:rsidRPr="001E2450">
        <w:rPr>
          <w:i/>
        </w:rPr>
        <w:t>Terrorism Insurance Act 2003</w:t>
      </w:r>
      <w:r w:rsidRPr="001E2450">
        <w:t>”, substitute “</w:t>
      </w:r>
      <w:r w:rsidRPr="001E2450">
        <w:rPr>
          <w:i/>
        </w:rPr>
        <w:t>Terrorism and Cyclone Insurance Act 2003</w:t>
      </w:r>
      <w:r w:rsidRPr="001E2450">
        <w:t>”.</w:t>
      </w:r>
    </w:p>
    <w:p w14:paraId="566643CB" w14:textId="77777777" w:rsidR="00BF6D1E" w:rsidRPr="001E2450" w:rsidRDefault="00BF6D1E" w:rsidP="00BF6D1E">
      <w:pPr>
        <w:pStyle w:val="ActHead9"/>
      </w:pPr>
      <w:bookmarkStart w:id="9" w:name="_Toc97284392"/>
      <w:r w:rsidRPr="001E2450">
        <w:t>Legislation (Exemptions and Other Matters) Regulation 2015</w:t>
      </w:r>
      <w:bookmarkEnd w:id="9"/>
    </w:p>
    <w:p w14:paraId="2C43A102" w14:textId="77777777" w:rsidR="00BF6D1E" w:rsidRPr="001E2450" w:rsidRDefault="000B7B5E" w:rsidP="00BF6D1E">
      <w:pPr>
        <w:pStyle w:val="ItemHead"/>
      </w:pPr>
      <w:r w:rsidRPr="001E2450">
        <w:t>2</w:t>
      </w:r>
      <w:r w:rsidR="00BF6D1E" w:rsidRPr="001E2450">
        <w:t xml:space="preserve">  Section 10 (item 31 of the table)</w:t>
      </w:r>
    </w:p>
    <w:p w14:paraId="39849089" w14:textId="77777777" w:rsidR="00952120" w:rsidRPr="001E2450" w:rsidRDefault="00FF48CD" w:rsidP="00952120">
      <w:pPr>
        <w:pStyle w:val="Item"/>
      </w:pPr>
      <w:r w:rsidRPr="001E2450">
        <w:t>Repeal the item, substitute:</w:t>
      </w:r>
    </w:p>
    <w:p w14:paraId="2DA9A433" w14:textId="77777777" w:rsidR="00FF48CD" w:rsidRPr="001E2450" w:rsidRDefault="00FF48CD" w:rsidP="00FF48CD">
      <w:pPr>
        <w:pStyle w:val="Tabletext"/>
      </w:pPr>
    </w:p>
    <w:tbl>
      <w:tblPr>
        <w:tblW w:w="5000" w:type="pct"/>
        <w:tblLook w:val="0000" w:firstRow="0" w:lastRow="0" w:firstColumn="0" w:lastColumn="0" w:noHBand="0" w:noVBand="0"/>
      </w:tblPr>
      <w:tblGrid>
        <w:gridCol w:w="838"/>
        <w:gridCol w:w="7475"/>
      </w:tblGrid>
      <w:tr w:rsidR="00FF48CD" w:rsidRPr="001E2450" w14:paraId="32777F5A" w14:textId="77777777" w:rsidTr="00A963B8">
        <w:tc>
          <w:tcPr>
            <w:tcW w:w="504" w:type="pct"/>
            <w:shd w:val="clear" w:color="auto" w:fill="auto"/>
          </w:tcPr>
          <w:p w14:paraId="600CF67E" w14:textId="77777777" w:rsidR="00FF48CD" w:rsidRPr="001E2450" w:rsidRDefault="00FF48CD" w:rsidP="00431939">
            <w:pPr>
              <w:pStyle w:val="Tabletext"/>
            </w:pPr>
            <w:r w:rsidRPr="001E2450">
              <w:t>31</w:t>
            </w:r>
          </w:p>
        </w:tc>
        <w:tc>
          <w:tcPr>
            <w:tcW w:w="4496" w:type="pct"/>
            <w:shd w:val="clear" w:color="auto" w:fill="auto"/>
          </w:tcPr>
          <w:p w14:paraId="6C5921ED" w14:textId="77777777" w:rsidR="00FF48CD" w:rsidRPr="001E2450" w:rsidRDefault="00FF48CD" w:rsidP="00431939">
            <w:pPr>
              <w:pStyle w:val="Tabletext"/>
            </w:pPr>
            <w:r w:rsidRPr="001E2450">
              <w:t xml:space="preserve">A declaration made under section 6 of the </w:t>
            </w:r>
            <w:r w:rsidRPr="001E2450">
              <w:rPr>
                <w:i/>
              </w:rPr>
              <w:t>Terrorism and Cyclone Insurance Act 2003</w:t>
            </w:r>
          </w:p>
        </w:tc>
      </w:tr>
    </w:tbl>
    <w:p w14:paraId="2D5D7C15" w14:textId="77777777" w:rsidR="00135E4D" w:rsidRPr="001E2450" w:rsidRDefault="000B7B5E" w:rsidP="00135E4D">
      <w:pPr>
        <w:pStyle w:val="ItemHead"/>
      </w:pPr>
      <w:r w:rsidRPr="001E2450">
        <w:t>3</w:t>
      </w:r>
      <w:r w:rsidR="00135E4D" w:rsidRPr="001E2450">
        <w:t xml:space="preserve">  </w:t>
      </w:r>
      <w:r w:rsidR="003E7D7C" w:rsidRPr="001E2450">
        <w:t>Section 1</w:t>
      </w:r>
      <w:r w:rsidR="00135E4D" w:rsidRPr="001E2450">
        <w:t>2 (</w:t>
      </w:r>
      <w:r w:rsidR="00C451C6" w:rsidRPr="001E2450">
        <w:t>item 6</w:t>
      </w:r>
      <w:r w:rsidR="00A963B8" w:rsidRPr="001E2450">
        <w:t>3</w:t>
      </w:r>
      <w:r w:rsidR="00135E4D" w:rsidRPr="001E2450">
        <w:t xml:space="preserve"> of the table)</w:t>
      </w:r>
    </w:p>
    <w:p w14:paraId="766E0A0B" w14:textId="77777777" w:rsidR="00135E4D" w:rsidRPr="001E2450" w:rsidRDefault="00135E4D" w:rsidP="00135E4D">
      <w:pPr>
        <w:pStyle w:val="Item"/>
      </w:pPr>
      <w:r w:rsidRPr="001E2450">
        <w:t>Repeal the item, substitute:</w:t>
      </w:r>
    </w:p>
    <w:p w14:paraId="76842EB8" w14:textId="77777777" w:rsidR="00135E4D" w:rsidRPr="001E2450" w:rsidRDefault="00135E4D" w:rsidP="00135E4D">
      <w:pPr>
        <w:pStyle w:val="Tabletext"/>
      </w:pPr>
    </w:p>
    <w:tbl>
      <w:tblPr>
        <w:tblW w:w="5000" w:type="pct"/>
        <w:tblLook w:val="0000" w:firstRow="0" w:lastRow="0" w:firstColumn="0" w:lastColumn="0" w:noHBand="0" w:noVBand="0"/>
      </w:tblPr>
      <w:tblGrid>
        <w:gridCol w:w="993"/>
        <w:gridCol w:w="7320"/>
      </w:tblGrid>
      <w:tr w:rsidR="00135E4D" w:rsidRPr="001E2450" w14:paraId="22A44B6B" w14:textId="77777777" w:rsidTr="00A963B8">
        <w:tc>
          <w:tcPr>
            <w:tcW w:w="597" w:type="pct"/>
            <w:shd w:val="clear" w:color="auto" w:fill="auto"/>
          </w:tcPr>
          <w:p w14:paraId="48014A3F" w14:textId="77777777" w:rsidR="00135E4D" w:rsidRPr="001E2450" w:rsidRDefault="00135E4D" w:rsidP="00431939">
            <w:pPr>
              <w:pStyle w:val="Tabletext"/>
            </w:pPr>
            <w:r w:rsidRPr="001E2450">
              <w:t>63</w:t>
            </w:r>
          </w:p>
        </w:tc>
        <w:tc>
          <w:tcPr>
            <w:tcW w:w="4403" w:type="pct"/>
            <w:shd w:val="clear" w:color="auto" w:fill="auto"/>
          </w:tcPr>
          <w:p w14:paraId="748A2109" w14:textId="77777777" w:rsidR="00135E4D" w:rsidRPr="001E2450" w:rsidRDefault="00135E4D" w:rsidP="00431939">
            <w:pPr>
              <w:pStyle w:val="Tabletext"/>
            </w:pPr>
            <w:r w:rsidRPr="001E2450">
              <w:t>Each of the following:</w:t>
            </w:r>
          </w:p>
          <w:p w14:paraId="7222416A" w14:textId="77777777" w:rsidR="00135E4D" w:rsidRPr="001E2450" w:rsidRDefault="00135E4D" w:rsidP="00431939">
            <w:pPr>
              <w:pStyle w:val="Tablea"/>
            </w:pPr>
            <w:r w:rsidRPr="001E2450">
              <w:t xml:space="preserve">(a) a declaration made under section 6 of the </w:t>
            </w:r>
            <w:r w:rsidRPr="001E2450">
              <w:rPr>
                <w:i/>
              </w:rPr>
              <w:t>Terrorism and Cyclone Insurance Act 2003</w:t>
            </w:r>
            <w:r w:rsidRPr="001E2450">
              <w:t>;</w:t>
            </w:r>
          </w:p>
          <w:p w14:paraId="2734761F" w14:textId="77777777" w:rsidR="00135E4D" w:rsidRPr="001E2450" w:rsidRDefault="00135E4D" w:rsidP="00431939">
            <w:pPr>
              <w:pStyle w:val="Tablea"/>
            </w:pPr>
            <w:r w:rsidRPr="001E2450">
              <w:t>(b) a regulation made under that Act</w:t>
            </w:r>
          </w:p>
        </w:tc>
      </w:tr>
    </w:tbl>
    <w:p w14:paraId="13EE1EA4" w14:textId="77777777" w:rsidR="002B3A02" w:rsidRPr="001E2450" w:rsidRDefault="002B3A02" w:rsidP="002B3A02">
      <w:pPr>
        <w:pStyle w:val="ActHead9"/>
      </w:pPr>
      <w:bookmarkStart w:id="10" w:name="_Toc97284393"/>
      <w:r w:rsidRPr="001E2450">
        <w:t xml:space="preserve">Terrorism Insurance </w:t>
      </w:r>
      <w:r w:rsidR="001E2450" w:rsidRPr="001E2450">
        <w:t>Regulations 2</w:t>
      </w:r>
      <w:r w:rsidRPr="001E2450">
        <w:t>003</w:t>
      </w:r>
      <w:bookmarkEnd w:id="10"/>
    </w:p>
    <w:p w14:paraId="311A3A18" w14:textId="77777777" w:rsidR="006F0BD3" w:rsidRPr="001E2450" w:rsidRDefault="000B7B5E" w:rsidP="006F0BD3">
      <w:pPr>
        <w:pStyle w:val="ItemHead"/>
      </w:pPr>
      <w:r w:rsidRPr="001E2450">
        <w:t>4</w:t>
      </w:r>
      <w:r w:rsidR="006F0BD3" w:rsidRPr="001E2450">
        <w:t xml:space="preserve">  </w:t>
      </w:r>
      <w:r w:rsidR="003E7D7C" w:rsidRPr="001E2450">
        <w:t>Regulation 1</w:t>
      </w:r>
    </w:p>
    <w:p w14:paraId="56336D41" w14:textId="77777777" w:rsidR="006F0BD3" w:rsidRPr="001E2450" w:rsidRDefault="006F0BD3" w:rsidP="006F0BD3">
      <w:pPr>
        <w:pStyle w:val="Item"/>
      </w:pPr>
      <w:r w:rsidRPr="001E2450">
        <w:t xml:space="preserve">Repeal the </w:t>
      </w:r>
      <w:r w:rsidR="002F0986" w:rsidRPr="001E2450">
        <w:t>regulation</w:t>
      </w:r>
      <w:r w:rsidRPr="001E2450">
        <w:t>, substitute:</w:t>
      </w:r>
    </w:p>
    <w:p w14:paraId="0DF33BD8" w14:textId="77777777" w:rsidR="006F0BD3" w:rsidRPr="001E2450" w:rsidRDefault="006F0BD3" w:rsidP="006F0BD3">
      <w:pPr>
        <w:pStyle w:val="ActHead5"/>
      </w:pPr>
      <w:bookmarkStart w:id="11" w:name="_Toc97284394"/>
      <w:r w:rsidRPr="00B472E1">
        <w:rPr>
          <w:rStyle w:val="CharSectno"/>
        </w:rPr>
        <w:t>1</w:t>
      </w:r>
      <w:r w:rsidRPr="001E2450">
        <w:t xml:space="preserve">  </w:t>
      </w:r>
      <w:r w:rsidR="002F0986" w:rsidRPr="001E2450">
        <w:t>Name</w:t>
      </w:r>
      <w:bookmarkEnd w:id="11"/>
    </w:p>
    <w:p w14:paraId="474B9028" w14:textId="77777777" w:rsidR="006F0BD3" w:rsidRPr="001E2450" w:rsidRDefault="006F0BD3" w:rsidP="006F0BD3">
      <w:pPr>
        <w:pStyle w:val="subsection"/>
      </w:pPr>
      <w:r w:rsidRPr="001E2450">
        <w:tab/>
      </w:r>
      <w:r w:rsidRPr="001E2450">
        <w:tab/>
        <w:t xml:space="preserve">This </w:t>
      </w:r>
      <w:r w:rsidR="002F0986" w:rsidRPr="001E2450">
        <w:t>instrument is</w:t>
      </w:r>
      <w:r w:rsidRPr="001E2450">
        <w:t xml:space="preserve"> the </w:t>
      </w:r>
      <w:r w:rsidRPr="001E2450">
        <w:rPr>
          <w:i/>
        </w:rPr>
        <w:t xml:space="preserve">Terrorism and Cyclone Insurance </w:t>
      </w:r>
      <w:r w:rsidR="001E2450" w:rsidRPr="001E2450">
        <w:rPr>
          <w:i/>
        </w:rPr>
        <w:t>Regulations 2</w:t>
      </w:r>
      <w:r w:rsidR="00403B8F" w:rsidRPr="001E2450">
        <w:rPr>
          <w:i/>
        </w:rPr>
        <w:t>003</w:t>
      </w:r>
      <w:r w:rsidRPr="001E2450">
        <w:t>.</w:t>
      </w:r>
    </w:p>
    <w:p w14:paraId="38E61B55" w14:textId="77777777" w:rsidR="000C447A" w:rsidRPr="001E2450" w:rsidRDefault="000B7B5E" w:rsidP="000C447A">
      <w:pPr>
        <w:pStyle w:val="ItemHead"/>
      </w:pPr>
      <w:r w:rsidRPr="001E2450">
        <w:t>5</w:t>
      </w:r>
      <w:r w:rsidR="000C447A" w:rsidRPr="001E2450">
        <w:t xml:space="preserve">  </w:t>
      </w:r>
      <w:r w:rsidR="003E7D7C" w:rsidRPr="001E2450">
        <w:t>Regulation 3</w:t>
      </w:r>
      <w:r w:rsidR="000C447A" w:rsidRPr="001E2450">
        <w:t xml:space="preserve"> (definition of </w:t>
      </w:r>
      <w:r w:rsidR="000C447A" w:rsidRPr="001E2450">
        <w:rPr>
          <w:i/>
        </w:rPr>
        <w:t>Act</w:t>
      </w:r>
      <w:r w:rsidR="000C447A" w:rsidRPr="001E2450">
        <w:t>)</w:t>
      </w:r>
    </w:p>
    <w:p w14:paraId="6EB36CAF" w14:textId="77777777" w:rsidR="000C447A" w:rsidRPr="001E2450" w:rsidRDefault="000C447A" w:rsidP="000C447A">
      <w:pPr>
        <w:pStyle w:val="Item"/>
      </w:pPr>
      <w:r w:rsidRPr="001E2450">
        <w:t xml:space="preserve">Repeal the </w:t>
      </w:r>
      <w:r w:rsidR="00A77597" w:rsidRPr="001E2450">
        <w:t>definition</w:t>
      </w:r>
      <w:r w:rsidRPr="001E2450">
        <w:t>, substitute:</w:t>
      </w:r>
    </w:p>
    <w:p w14:paraId="745D697C" w14:textId="77777777" w:rsidR="005B5F2F" w:rsidRPr="001E2450" w:rsidRDefault="00A77597" w:rsidP="00A77597">
      <w:pPr>
        <w:pStyle w:val="Definition"/>
      </w:pPr>
      <w:r w:rsidRPr="001E2450">
        <w:rPr>
          <w:b/>
          <w:i/>
        </w:rPr>
        <w:t>Act</w:t>
      </w:r>
      <w:r w:rsidRPr="001E2450">
        <w:t xml:space="preserve"> means the </w:t>
      </w:r>
      <w:r w:rsidRPr="001E2450">
        <w:rPr>
          <w:i/>
        </w:rPr>
        <w:t>Terrorism and Cyclone Insurance Act 20</w:t>
      </w:r>
      <w:r w:rsidR="00403B8F" w:rsidRPr="001E2450">
        <w:rPr>
          <w:i/>
        </w:rPr>
        <w:t>03</w:t>
      </w:r>
      <w:r w:rsidRPr="001E2450">
        <w:t>.</w:t>
      </w:r>
    </w:p>
    <w:p w14:paraId="3EA4BA40" w14:textId="77777777" w:rsidR="003A50BF" w:rsidRPr="001E2450" w:rsidRDefault="000B7B5E" w:rsidP="003A50BF">
      <w:pPr>
        <w:pStyle w:val="ItemHead"/>
      </w:pPr>
      <w:r w:rsidRPr="001E2450">
        <w:t>6</w:t>
      </w:r>
      <w:r w:rsidR="003A50BF" w:rsidRPr="001E2450">
        <w:t xml:space="preserve">  </w:t>
      </w:r>
      <w:r w:rsidR="003E7D7C" w:rsidRPr="001E2450">
        <w:t>Regulation 3</w:t>
      </w:r>
      <w:r w:rsidR="003A50BF" w:rsidRPr="001E2450">
        <w:t xml:space="preserve"> (definition of </w:t>
      </w:r>
      <w:r w:rsidR="003A50BF" w:rsidRPr="001E2450">
        <w:rPr>
          <w:i/>
        </w:rPr>
        <w:t>business</w:t>
      </w:r>
      <w:r w:rsidR="003A50BF" w:rsidRPr="001E2450">
        <w:t>)</w:t>
      </w:r>
    </w:p>
    <w:p w14:paraId="5089FAFF" w14:textId="77777777" w:rsidR="003A50BF" w:rsidRPr="001E2450" w:rsidRDefault="003A50BF" w:rsidP="003A50BF">
      <w:pPr>
        <w:pStyle w:val="Item"/>
      </w:pPr>
      <w:r w:rsidRPr="001E2450">
        <w:t>Omit “</w:t>
      </w:r>
      <w:r w:rsidR="00DE4114" w:rsidRPr="001E2450">
        <w:rPr>
          <w:i/>
        </w:rPr>
        <w:t>Trade Practices Act 1974</w:t>
      </w:r>
      <w:r w:rsidRPr="001E2450">
        <w:t>”, substitute “</w:t>
      </w:r>
      <w:r w:rsidR="00DE4114" w:rsidRPr="001E2450">
        <w:rPr>
          <w:i/>
        </w:rPr>
        <w:t>Competition and Consumer Act 2010</w:t>
      </w:r>
      <w:r w:rsidRPr="001E2450">
        <w:t>”.</w:t>
      </w:r>
    </w:p>
    <w:p w14:paraId="586EE8FE" w14:textId="77777777" w:rsidR="00CD40EB" w:rsidRPr="001E2450" w:rsidRDefault="000B7B5E" w:rsidP="00CD40EB">
      <w:pPr>
        <w:pStyle w:val="ItemHead"/>
      </w:pPr>
      <w:r w:rsidRPr="001E2450">
        <w:t>7</w:t>
      </w:r>
      <w:r w:rsidR="00CD40EB" w:rsidRPr="001E2450">
        <w:t xml:space="preserve">  </w:t>
      </w:r>
      <w:r w:rsidR="003E7D7C" w:rsidRPr="001E2450">
        <w:t>Regulation 3</w:t>
      </w:r>
    </w:p>
    <w:p w14:paraId="31ED48BE" w14:textId="77777777" w:rsidR="00CD40EB" w:rsidRPr="001E2450" w:rsidRDefault="00CD40EB" w:rsidP="00CD40EB">
      <w:pPr>
        <w:pStyle w:val="Item"/>
      </w:pPr>
      <w:r w:rsidRPr="001E2450">
        <w:t>Insert:</w:t>
      </w:r>
    </w:p>
    <w:p w14:paraId="770C6D26" w14:textId="77777777" w:rsidR="00657971" w:rsidRPr="001E2450" w:rsidRDefault="00657971" w:rsidP="00657971">
      <w:pPr>
        <w:pStyle w:val="Definition"/>
      </w:pPr>
      <w:r w:rsidRPr="001E2450">
        <w:rPr>
          <w:b/>
          <w:i/>
        </w:rPr>
        <w:t>body corporate</w:t>
      </w:r>
      <w:r w:rsidRPr="001E2450">
        <w:t xml:space="preserve"> for a strata or community title development has the meaning given by </w:t>
      </w:r>
      <w:proofErr w:type="spellStart"/>
      <w:r w:rsidR="00AE056E" w:rsidRPr="001E2450">
        <w:t>subregulation</w:t>
      </w:r>
      <w:proofErr w:type="spellEnd"/>
      <w:r w:rsidR="00AE056E" w:rsidRPr="001E2450">
        <w:t> 4</w:t>
      </w:r>
      <w:r w:rsidRPr="001E2450">
        <w:t>A(</w:t>
      </w:r>
      <w:r w:rsidR="00307ECF" w:rsidRPr="001E2450">
        <w:t>5</w:t>
      </w:r>
      <w:r w:rsidRPr="001E2450">
        <w:t>).</w:t>
      </w:r>
    </w:p>
    <w:p w14:paraId="32C439A0" w14:textId="77777777" w:rsidR="001B3C0B" w:rsidRPr="001E2450" w:rsidRDefault="000B7B5E" w:rsidP="001B3C0B">
      <w:pPr>
        <w:pStyle w:val="ItemHead"/>
      </w:pPr>
      <w:r w:rsidRPr="001E2450">
        <w:t>8</w:t>
      </w:r>
      <w:r w:rsidR="001B3C0B" w:rsidRPr="001E2450">
        <w:t xml:space="preserve">  Regulation 3 (definition of </w:t>
      </w:r>
      <w:r w:rsidR="001B3C0B" w:rsidRPr="001E2450">
        <w:rPr>
          <w:i/>
        </w:rPr>
        <w:t>contents</w:t>
      </w:r>
      <w:r w:rsidR="001B3C0B" w:rsidRPr="001E2450">
        <w:t>)</w:t>
      </w:r>
    </w:p>
    <w:p w14:paraId="2CE37B7A" w14:textId="77777777" w:rsidR="001B3C0B" w:rsidRPr="001E2450" w:rsidRDefault="00094471" w:rsidP="001B3C0B">
      <w:pPr>
        <w:pStyle w:val="Item"/>
      </w:pPr>
      <w:r w:rsidRPr="001E2450">
        <w:t>Repeal the definition.</w:t>
      </w:r>
    </w:p>
    <w:p w14:paraId="2E04D4AF" w14:textId="77777777" w:rsidR="001B3C0B" w:rsidRPr="001E2450" w:rsidRDefault="000B7B5E" w:rsidP="001B3C0B">
      <w:pPr>
        <w:pStyle w:val="ItemHead"/>
      </w:pPr>
      <w:r w:rsidRPr="001E2450">
        <w:lastRenderedPageBreak/>
        <w:t>9</w:t>
      </w:r>
      <w:r w:rsidR="001B3C0B" w:rsidRPr="001E2450">
        <w:t xml:space="preserve">  Regulation 3</w:t>
      </w:r>
    </w:p>
    <w:p w14:paraId="0A5FFD7E" w14:textId="77777777" w:rsidR="001B3C0B" w:rsidRPr="001E2450" w:rsidRDefault="001B3C0B" w:rsidP="001B3C0B">
      <w:pPr>
        <w:pStyle w:val="Item"/>
      </w:pPr>
      <w:r w:rsidRPr="001E2450">
        <w:t>Insert:</w:t>
      </w:r>
    </w:p>
    <w:p w14:paraId="1F8C7BEE" w14:textId="77777777" w:rsidR="00CD40EB" w:rsidRPr="001E2450" w:rsidRDefault="00CD40EB" w:rsidP="00CD40EB">
      <w:pPr>
        <w:pStyle w:val="Definition"/>
      </w:pPr>
      <w:r w:rsidRPr="001E2450">
        <w:rPr>
          <w:b/>
          <w:i/>
        </w:rPr>
        <w:t>cyclone</w:t>
      </w:r>
      <w:r w:rsidRPr="001E2450">
        <w:t xml:space="preserve"> has the meaning given by </w:t>
      </w:r>
      <w:r w:rsidR="003E7D7C" w:rsidRPr="001E2450">
        <w:t>regulation 3</w:t>
      </w:r>
      <w:r w:rsidRPr="001E2450">
        <w:t>A.</w:t>
      </w:r>
    </w:p>
    <w:p w14:paraId="6B7B12EE" w14:textId="77777777" w:rsidR="00977617" w:rsidRPr="001E2450" w:rsidRDefault="00977617" w:rsidP="00977617">
      <w:pPr>
        <w:pStyle w:val="Definition"/>
      </w:pPr>
      <w:r w:rsidRPr="001E2450">
        <w:rPr>
          <w:b/>
          <w:i/>
        </w:rPr>
        <w:t>end</w:t>
      </w:r>
      <w:r w:rsidRPr="001E2450">
        <w:t xml:space="preserve">, in relation to a cyclone, has the meaning given by </w:t>
      </w:r>
      <w:proofErr w:type="spellStart"/>
      <w:r w:rsidR="00D102A7" w:rsidRPr="001E2450">
        <w:t>sub</w:t>
      </w:r>
      <w:r w:rsidR="003E7D7C" w:rsidRPr="001E2450">
        <w:t>regulation</w:t>
      </w:r>
      <w:r w:rsidR="001E4AF9" w:rsidRPr="001E2450">
        <w:t>s</w:t>
      </w:r>
      <w:proofErr w:type="spellEnd"/>
      <w:r w:rsidR="003E7D7C" w:rsidRPr="001E2450">
        <w:t> 3</w:t>
      </w:r>
      <w:r w:rsidR="007C4CAE" w:rsidRPr="001E2450">
        <w:t>A</w:t>
      </w:r>
      <w:r w:rsidR="00AE4013" w:rsidRPr="001E2450">
        <w:t>(3)</w:t>
      </w:r>
      <w:r w:rsidR="001E4AF9" w:rsidRPr="001E2450">
        <w:t xml:space="preserve"> and (5)</w:t>
      </w:r>
      <w:r w:rsidRPr="001E2450">
        <w:t>.</w:t>
      </w:r>
    </w:p>
    <w:p w14:paraId="6B921A83" w14:textId="77777777" w:rsidR="00A063BF" w:rsidRPr="001E2450" w:rsidRDefault="00A063BF" w:rsidP="00A063BF">
      <w:pPr>
        <w:pStyle w:val="Definition"/>
      </w:pPr>
      <w:proofErr w:type="spellStart"/>
      <w:r w:rsidRPr="001E2450">
        <w:rPr>
          <w:b/>
          <w:i/>
        </w:rPr>
        <w:t>reintensify</w:t>
      </w:r>
      <w:proofErr w:type="spellEnd"/>
      <w:r w:rsidRPr="001E2450">
        <w:t xml:space="preserve">, in relation to a cyclone, has the meaning given by </w:t>
      </w:r>
      <w:proofErr w:type="spellStart"/>
      <w:r w:rsidR="00AE4013" w:rsidRPr="001E2450">
        <w:t>sub</w:t>
      </w:r>
      <w:r w:rsidRPr="001E2450">
        <w:t>regulation</w:t>
      </w:r>
      <w:proofErr w:type="spellEnd"/>
      <w:r w:rsidRPr="001E2450">
        <w:t> 3A</w:t>
      </w:r>
      <w:r w:rsidR="00AE4013" w:rsidRPr="001E2450">
        <w:t>(</w:t>
      </w:r>
      <w:r w:rsidR="00E03BDB" w:rsidRPr="001E2450">
        <w:t>4)</w:t>
      </w:r>
      <w:r w:rsidRPr="001E2450">
        <w:t>.</w:t>
      </w:r>
    </w:p>
    <w:p w14:paraId="5F0FFCB6" w14:textId="77777777" w:rsidR="00FB1A60" w:rsidRPr="001E2450" w:rsidRDefault="00FB1A60" w:rsidP="00A063BF">
      <w:pPr>
        <w:pStyle w:val="Definition"/>
      </w:pPr>
      <w:r w:rsidRPr="001E2450">
        <w:rPr>
          <w:b/>
          <w:i/>
        </w:rPr>
        <w:t>strata or community title development</w:t>
      </w:r>
      <w:r w:rsidRPr="001E2450">
        <w:t xml:space="preserve"> has the meaning given by </w:t>
      </w:r>
      <w:proofErr w:type="spellStart"/>
      <w:r w:rsidR="00657971" w:rsidRPr="001E2450">
        <w:t>sub</w:t>
      </w:r>
      <w:r w:rsidRPr="001E2450">
        <w:t>regulation</w:t>
      </w:r>
      <w:r w:rsidR="00657971" w:rsidRPr="001E2450">
        <w:t>s</w:t>
      </w:r>
      <w:proofErr w:type="spellEnd"/>
      <w:r w:rsidRPr="001E2450">
        <w:t> 4A</w:t>
      </w:r>
      <w:r w:rsidR="00657971" w:rsidRPr="001E2450">
        <w:t>(1) to (</w:t>
      </w:r>
      <w:r w:rsidR="00307ECF" w:rsidRPr="001E2450">
        <w:t>4</w:t>
      </w:r>
      <w:r w:rsidR="00657971" w:rsidRPr="001E2450">
        <w:t>)</w:t>
      </w:r>
      <w:r w:rsidRPr="001E2450">
        <w:t>.</w:t>
      </w:r>
    </w:p>
    <w:p w14:paraId="035ECC54" w14:textId="77777777" w:rsidR="00657971" w:rsidRPr="001E2450" w:rsidRDefault="00657971" w:rsidP="00657971">
      <w:pPr>
        <w:pStyle w:val="Definition"/>
      </w:pPr>
      <w:r w:rsidRPr="001E2450">
        <w:rPr>
          <w:b/>
          <w:i/>
        </w:rPr>
        <w:t>unit</w:t>
      </w:r>
      <w:r w:rsidRPr="001E2450">
        <w:t xml:space="preserve"> in a strata or community title development has the meaning given by </w:t>
      </w:r>
      <w:proofErr w:type="spellStart"/>
      <w:r w:rsidR="00AE056E" w:rsidRPr="001E2450">
        <w:t>subregulation</w:t>
      </w:r>
      <w:proofErr w:type="spellEnd"/>
      <w:r w:rsidR="00AE056E" w:rsidRPr="001E2450">
        <w:t> 4</w:t>
      </w:r>
      <w:r w:rsidRPr="001E2450">
        <w:t>A(</w:t>
      </w:r>
      <w:r w:rsidR="00307ECF" w:rsidRPr="001E2450">
        <w:t>6</w:t>
      </w:r>
      <w:r w:rsidRPr="001E2450">
        <w:t>).</w:t>
      </w:r>
    </w:p>
    <w:p w14:paraId="66D16FCE" w14:textId="77777777" w:rsidR="002D46A5" w:rsidRPr="001E2450" w:rsidRDefault="000B7B5E" w:rsidP="002D46A5">
      <w:pPr>
        <w:pStyle w:val="ItemHead"/>
      </w:pPr>
      <w:r w:rsidRPr="001E2450">
        <w:t>10</w:t>
      </w:r>
      <w:r w:rsidR="002D46A5" w:rsidRPr="001E2450">
        <w:t xml:space="preserve">  </w:t>
      </w:r>
      <w:r w:rsidR="00E52584" w:rsidRPr="001E2450">
        <w:t xml:space="preserve">After </w:t>
      </w:r>
      <w:r w:rsidR="003E7D7C" w:rsidRPr="001E2450">
        <w:t>regulation 3</w:t>
      </w:r>
    </w:p>
    <w:p w14:paraId="0BBB2202" w14:textId="77777777" w:rsidR="00E52584" w:rsidRPr="001E2450" w:rsidRDefault="00E52584" w:rsidP="00E52584">
      <w:pPr>
        <w:pStyle w:val="Item"/>
      </w:pPr>
      <w:r w:rsidRPr="001E2450">
        <w:t>Insert:</w:t>
      </w:r>
    </w:p>
    <w:p w14:paraId="251456FB" w14:textId="77777777" w:rsidR="00E52584" w:rsidRPr="001E2450" w:rsidRDefault="00E52584" w:rsidP="00E52584">
      <w:pPr>
        <w:pStyle w:val="ActHead5"/>
        <w:rPr>
          <w:i/>
        </w:rPr>
      </w:pPr>
      <w:bookmarkStart w:id="12" w:name="_Toc97284395"/>
      <w:r w:rsidRPr="00B472E1">
        <w:rPr>
          <w:rStyle w:val="CharSectno"/>
        </w:rPr>
        <w:t>3A</w:t>
      </w:r>
      <w:r w:rsidRPr="001E2450">
        <w:t xml:space="preserve">  Definition of </w:t>
      </w:r>
      <w:r w:rsidR="00935F1E" w:rsidRPr="001E2450">
        <w:t xml:space="preserve">a </w:t>
      </w:r>
      <w:r w:rsidRPr="001E2450">
        <w:rPr>
          <w:i/>
        </w:rPr>
        <w:t>cyclone</w:t>
      </w:r>
      <w:r w:rsidR="00571DD8" w:rsidRPr="001E2450">
        <w:t xml:space="preserve"> and when a </w:t>
      </w:r>
      <w:r w:rsidR="004869A3" w:rsidRPr="001E2450">
        <w:t xml:space="preserve">cyclone </w:t>
      </w:r>
      <w:r w:rsidR="004869A3" w:rsidRPr="001E2450">
        <w:rPr>
          <w:i/>
        </w:rPr>
        <w:t>ends</w:t>
      </w:r>
      <w:r w:rsidR="00A063BF" w:rsidRPr="001E2450">
        <w:t xml:space="preserve"> </w:t>
      </w:r>
      <w:r w:rsidR="00935F1E" w:rsidRPr="001E2450">
        <w:t>or</w:t>
      </w:r>
      <w:r w:rsidR="00A063BF" w:rsidRPr="001E2450">
        <w:t xml:space="preserve"> </w:t>
      </w:r>
      <w:proofErr w:type="spellStart"/>
      <w:r w:rsidR="00A063BF" w:rsidRPr="001E2450">
        <w:rPr>
          <w:i/>
        </w:rPr>
        <w:t>reintensifies</w:t>
      </w:r>
      <w:bookmarkEnd w:id="12"/>
      <w:proofErr w:type="spellEnd"/>
    </w:p>
    <w:p w14:paraId="1859B420" w14:textId="77777777" w:rsidR="004869A3" w:rsidRPr="001E2450" w:rsidRDefault="00E52584" w:rsidP="00E52584">
      <w:pPr>
        <w:pStyle w:val="subsection"/>
      </w:pPr>
      <w:r w:rsidRPr="001E2450">
        <w:tab/>
      </w:r>
      <w:r w:rsidR="004869A3" w:rsidRPr="001E2450">
        <w:t>(1)</w:t>
      </w:r>
      <w:r w:rsidRPr="001E2450">
        <w:tab/>
      </w:r>
      <w:r w:rsidR="004869A3" w:rsidRPr="001E2450">
        <w:t xml:space="preserve">This </w:t>
      </w:r>
      <w:r w:rsidR="00BC546B" w:rsidRPr="001E2450">
        <w:t>regulation</w:t>
      </w:r>
      <w:r w:rsidR="004869A3" w:rsidRPr="001E2450">
        <w:t xml:space="preserve"> has effect f</w:t>
      </w:r>
      <w:r w:rsidRPr="001E2450">
        <w:t>or the purposes of the definition</w:t>
      </w:r>
      <w:r w:rsidR="004869A3" w:rsidRPr="001E2450">
        <w:t>s</w:t>
      </w:r>
      <w:r w:rsidRPr="001E2450">
        <w:t xml:space="preserve"> of </w:t>
      </w:r>
      <w:r w:rsidRPr="001E2450">
        <w:rPr>
          <w:b/>
          <w:i/>
        </w:rPr>
        <w:t>cyclone</w:t>
      </w:r>
      <w:r w:rsidR="00666257" w:rsidRPr="001E2450">
        <w:t>,</w:t>
      </w:r>
      <w:r w:rsidRPr="001E2450">
        <w:t xml:space="preserve"> </w:t>
      </w:r>
      <w:r w:rsidR="004869A3" w:rsidRPr="001E2450">
        <w:rPr>
          <w:b/>
          <w:i/>
        </w:rPr>
        <w:t>end</w:t>
      </w:r>
      <w:r w:rsidR="004869A3" w:rsidRPr="001E2450">
        <w:t xml:space="preserve"> </w:t>
      </w:r>
      <w:r w:rsidR="00666257" w:rsidRPr="001E2450">
        <w:t xml:space="preserve">and </w:t>
      </w:r>
      <w:proofErr w:type="spellStart"/>
      <w:r w:rsidR="00666257" w:rsidRPr="001E2450">
        <w:rPr>
          <w:b/>
          <w:i/>
        </w:rPr>
        <w:t>reintensify</w:t>
      </w:r>
      <w:proofErr w:type="spellEnd"/>
      <w:r w:rsidR="00666257" w:rsidRPr="001E2450">
        <w:t xml:space="preserve"> </w:t>
      </w:r>
      <w:r w:rsidRPr="001E2450">
        <w:t xml:space="preserve">in </w:t>
      </w:r>
      <w:r w:rsidR="003E7D7C" w:rsidRPr="001E2450">
        <w:t>section 3</w:t>
      </w:r>
      <w:r w:rsidRPr="001E2450">
        <w:t xml:space="preserve"> of the Act</w:t>
      </w:r>
      <w:r w:rsidR="004869A3" w:rsidRPr="001E2450">
        <w:t>.</w:t>
      </w:r>
    </w:p>
    <w:p w14:paraId="445FFA67" w14:textId="77777777" w:rsidR="006763B4" w:rsidRPr="001E2450" w:rsidRDefault="004869A3" w:rsidP="004869A3">
      <w:pPr>
        <w:pStyle w:val="subsection"/>
      </w:pPr>
      <w:r w:rsidRPr="001E2450">
        <w:tab/>
        <w:t>(2)</w:t>
      </w:r>
      <w:r w:rsidRPr="001E2450">
        <w:tab/>
        <w:t>A</w:t>
      </w:r>
      <w:r w:rsidR="00E52584" w:rsidRPr="001E2450">
        <w:t xml:space="preserve"> </w:t>
      </w:r>
      <w:r w:rsidR="00E52584" w:rsidRPr="001E2450">
        <w:rPr>
          <w:b/>
          <w:i/>
        </w:rPr>
        <w:t>cyclone</w:t>
      </w:r>
      <w:r w:rsidR="00E52584" w:rsidRPr="001E2450">
        <w:t xml:space="preserve"> is </w:t>
      </w:r>
      <w:r w:rsidR="006763B4" w:rsidRPr="001E2450">
        <w:t>a non</w:t>
      </w:r>
      <w:r w:rsidR="001E2450">
        <w:noBreakHyphen/>
      </w:r>
      <w:r w:rsidR="006763B4" w:rsidRPr="001E2450">
        <w:t>frontal low pressure system, of synoptic scale, that:</w:t>
      </w:r>
    </w:p>
    <w:p w14:paraId="311625E6" w14:textId="77777777" w:rsidR="006763B4" w:rsidRPr="001E2450" w:rsidRDefault="006763B4" w:rsidP="006763B4">
      <w:pPr>
        <w:pStyle w:val="paragraph"/>
      </w:pPr>
      <w:r w:rsidRPr="001E2450">
        <w:tab/>
        <w:t>(a)</w:t>
      </w:r>
      <w:r w:rsidRPr="001E2450">
        <w:tab/>
      </w:r>
      <w:r w:rsidR="00862355" w:rsidRPr="001E2450">
        <w:t xml:space="preserve">has </w:t>
      </w:r>
      <w:r w:rsidRPr="001E2450">
        <w:t>develop</w:t>
      </w:r>
      <w:r w:rsidR="00862355" w:rsidRPr="001E2450">
        <w:t>ed</w:t>
      </w:r>
      <w:r w:rsidRPr="001E2450">
        <w:t xml:space="preserve"> over warm waters; and</w:t>
      </w:r>
    </w:p>
    <w:p w14:paraId="39B8B249" w14:textId="77777777" w:rsidR="00862355" w:rsidRPr="001E2450" w:rsidRDefault="006763B4" w:rsidP="006763B4">
      <w:pPr>
        <w:pStyle w:val="paragraph"/>
      </w:pPr>
      <w:r w:rsidRPr="001E2450">
        <w:tab/>
        <w:t>(b)</w:t>
      </w:r>
      <w:r w:rsidRPr="001E2450">
        <w:tab/>
        <w:t>has organised convection</w:t>
      </w:r>
      <w:r w:rsidR="00862355" w:rsidRPr="001E2450">
        <w:t>;</w:t>
      </w:r>
      <w:r w:rsidRPr="001E2450">
        <w:t xml:space="preserve"> and</w:t>
      </w:r>
    </w:p>
    <w:p w14:paraId="7D9C6A2A" w14:textId="77777777" w:rsidR="00003282" w:rsidRPr="001E2450" w:rsidRDefault="00862355" w:rsidP="00862355">
      <w:pPr>
        <w:pStyle w:val="paragraph"/>
      </w:pPr>
      <w:r w:rsidRPr="001E2450">
        <w:tab/>
        <w:t>(c)</w:t>
      </w:r>
      <w:r w:rsidRPr="001E2450">
        <w:tab/>
        <w:t xml:space="preserve">has </w:t>
      </w:r>
      <w:r w:rsidR="006763B4" w:rsidRPr="001E2450">
        <w:t>a maximum mean wind speed of 34 knots or greater</w:t>
      </w:r>
      <w:r w:rsidR="00056A40" w:rsidRPr="001E2450">
        <w:t xml:space="preserve"> that</w:t>
      </w:r>
      <w:r w:rsidR="00003282" w:rsidRPr="001E2450">
        <w:t>:</w:t>
      </w:r>
    </w:p>
    <w:p w14:paraId="74A1D0AE" w14:textId="77777777" w:rsidR="00957196" w:rsidRPr="001E2450" w:rsidRDefault="00003282" w:rsidP="00003282">
      <w:pPr>
        <w:pStyle w:val="paragraphsub"/>
      </w:pPr>
      <w:r w:rsidRPr="001E2450">
        <w:tab/>
        <w:t>(</w:t>
      </w:r>
      <w:proofErr w:type="spellStart"/>
      <w:r w:rsidRPr="001E2450">
        <w:t>i</w:t>
      </w:r>
      <w:proofErr w:type="spellEnd"/>
      <w:r w:rsidRPr="001E2450">
        <w:t>)</w:t>
      </w:r>
      <w:r w:rsidRPr="001E2450">
        <w:tab/>
      </w:r>
      <w:r w:rsidR="006763B4" w:rsidRPr="001E2450">
        <w:t>extend</w:t>
      </w:r>
      <w:r w:rsidR="00056A40" w:rsidRPr="001E2450">
        <w:t>s</w:t>
      </w:r>
      <w:r w:rsidR="006763B4" w:rsidRPr="001E2450">
        <w:t xml:space="preserve"> more than half</w:t>
      </w:r>
      <w:r w:rsidR="001E2450">
        <w:noBreakHyphen/>
      </w:r>
      <w:r w:rsidR="006763B4" w:rsidRPr="001E2450">
        <w:t>way around near the centre of the system</w:t>
      </w:r>
      <w:r w:rsidR="00957196" w:rsidRPr="001E2450">
        <w:t>;</w:t>
      </w:r>
      <w:r w:rsidR="00317BC9" w:rsidRPr="001E2450">
        <w:t xml:space="preserve"> </w:t>
      </w:r>
      <w:r w:rsidR="006763B4" w:rsidRPr="001E2450">
        <w:t>and</w:t>
      </w:r>
    </w:p>
    <w:p w14:paraId="7ECF9420" w14:textId="77777777" w:rsidR="006763B4" w:rsidRPr="001E2450" w:rsidRDefault="00957196" w:rsidP="00957196">
      <w:pPr>
        <w:pStyle w:val="paragraphsub"/>
      </w:pPr>
      <w:r w:rsidRPr="001E2450">
        <w:tab/>
        <w:t>(ii)</w:t>
      </w:r>
      <w:r w:rsidRPr="001E2450">
        <w:tab/>
      </w:r>
      <w:r w:rsidR="00056A40" w:rsidRPr="001E2450">
        <w:t xml:space="preserve">has persisted </w:t>
      </w:r>
      <w:r w:rsidR="00317BC9" w:rsidRPr="001E2450">
        <w:t>for at least 6 hours.</w:t>
      </w:r>
    </w:p>
    <w:p w14:paraId="7C7285A2" w14:textId="77777777" w:rsidR="00B12DEA" w:rsidRPr="001E2450" w:rsidRDefault="00B12DEA" w:rsidP="00B12DEA">
      <w:pPr>
        <w:pStyle w:val="notetext"/>
      </w:pPr>
      <w:r w:rsidRPr="001E2450">
        <w:t>Note:</w:t>
      </w:r>
      <w:r w:rsidRPr="001E2450">
        <w:tab/>
        <w:t xml:space="preserve">This definition </w:t>
      </w:r>
      <w:r w:rsidR="00D9682D" w:rsidRPr="001E2450">
        <w:t xml:space="preserve">describes tropical cyclones, which in the Act and </w:t>
      </w:r>
      <w:r w:rsidR="00D337CD" w:rsidRPr="001E2450">
        <w:t>this instrument</w:t>
      </w:r>
      <w:r w:rsidR="00D9682D" w:rsidRPr="001E2450">
        <w:t xml:space="preserve"> </w:t>
      </w:r>
      <w:r w:rsidR="00957196" w:rsidRPr="001E2450">
        <w:t xml:space="preserve">are referred to </w:t>
      </w:r>
      <w:r w:rsidR="00D9682D" w:rsidRPr="001E2450">
        <w:t>as cyclones.</w:t>
      </w:r>
    </w:p>
    <w:p w14:paraId="507D9B5A" w14:textId="77777777" w:rsidR="003E6461" w:rsidRPr="001E2450" w:rsidRDefault="004869A3" w:rsidP="004869A3">
      <w:pPr>
        <w:pStyle w:val="subsection"/>
      </w:pPr>
      <w:r w:rsidRPr="001E2450">
        <w:tab/>
        <w:t>(3)</w:t>
      </w:r>
      <w:r w:rsidRPr="001E2450">
        <w:tab/>
        <w:t>A</w:t>
      </w:r>
      <w:r w:rsidR="003E6461" w:rsidRPr="001E2450">
        <w:t xml:space="preserve"> cyclone</w:t>
      </w:r>
      <w:r w:rsidR="00997918" w:rsidRPr="001E2450">
        <w:t xml:space="preserve"> </w:t>
      </w:r>
      <w:r w:rsidR="00A706FC" w:rsidRPr="001E2450">
        <w:rPr>
          <w:b/>
          <w:i/>
        </w:rPr>
        <w:t>ends</w:t>
      </w:r>
      <w:r w:rsidR="00997918" w:rsidRPr="001E2450">
        <w:t xml:space="preserve"> </w:t>
      </w:r>
      <w:r w:rsidR="00E260E2" w:rsidRPr="001E2450">
        <w:t xml:space="preserve">at the earliest time </w:t>
      </w:r>
      <w:r w:rsidR="00751F10" w:rsidRPr="001E2450">
        <w:t xml:space="preserve">(the </w:t>
      </w:r>
      <w:r w:rsidR="00751F10" w:rsidRPr="001E2450">
        <w:rPr>
          <w:b/>
          <w:i/>
        </w:rPr>
        <w:t>downgrade time</w:t>
      </w:r>
      <w:r w:rsidR="00751F10" w:rsidRPr="001E2450">
        <w:t xml:space="preserve">) </w:t>
      </w:r>
      <w:r w:rsidR="003E6461" w:rsidRPr="001E2450">
        <w:t xml:space="preserve">when </w:t>
      </w:r>
      <w:r w:rsidR="00E260E2" w:rsidRPr="001E2450">
        <w:t>the following conditions</w:t>
      </w:r>
      <w:r w:rsidR="008E153B" w:rsidRPr="001E2450">
        <w:t xml:space="preserve"> are </w:t>
      </w:r>
      <w:r w:rsidR="00DD4FEF" w:rsidRPr="001E2450">
        <w:t>satisfied</w:t>
      </w:r>
      <w:r w:rsidR="00E260E2" w:rsidRPr="001E2450">
        <w:t>:</w:t>
      </w:r>
    </w:p>
    <w:p w14:paraId="7DBD9D24" w14:textId="77777777" w:rsidR="00E03BDB" w:rsidRPr="001E2450" w:rsidRDefault="00E260E2" w:rsidP="00E260E2">
      <w:pPr>
        <w:pStyle w:val="paragraph"/>
      </w:pPr>
      <w:r w:rsidRPr="001E2450">
        <w:tab/>
        <w:t>(a)</w:t>
      </w:r>
      <w:r w:rsidRPr="001E2450">
        <w:tab/>
      </w:r>
      <w:r w:rsidR="00E03BDB" w:rsidRPr="001E2450">
        <w:t>the low pressure system concerned:</w:t>
      </w:r>
    </w:p>
    <w:p w14:paraId="6E4258EC" w14:textId="77777777" w:rsidR="00E03BDB" w:rsidRPr="001E2450" w:rsidRDefault="00E03BDB" w:rsidP="00E03BDB">
      <w:pPr>
        <w:pStyle w:val="paragraphsub"/>
      </w:pPr>
      <w:r w:rsidRPr="001E2450">
        <w:tab/>
        <w:t>(</w:t>
      </w:r>
      <w:proofErr w:type="spellStart"/>
      <w:r w:rsidRPr="001E2450">
        <w:t>i</w:t>
      </w:r>
      <w:proofErr w:type="spellEnd"/>
      <w:r w:rsidRPr="001E2450">
        <w:t>)</w:t>
      </w:r>
      <w:r w:rsidRPr="001E2450">
        <w:tab/>
      </w:r>
      <w:r w:rsidR="008E153B" w:rsidRPr="001E2450">
        <w:t xml:space="preserve">no longer satisfies the condition in </w:t>
      </w:r>
      <w:r w:rsidR="00E84F83" w:rsidRPr="001E2450">
        <w:t>paragraph (</w:t>
      </w:r>
      <w:r w:rsidR="008E153B" w:rsidRPr="001E2450">
        <w:t>2)(b)</w:t>
      </w:r>
      <w:r w:rsidRPr="001E2450">
        <w:t>; or</w:t>
      </w:r>
    </w:p>
    <w:p w14:paraId="025A56D7" w14:textId="77777777" w:rsidR="00E03BDB" w:rsidRPr="001E2450" w:rsidRDefault="00E03BDB" w:rsidP="00E03BDB">
      <w:pPr>
        <w:pStyle w:val="paragraphsub"/>
      </w:pPr>
      <w:r w:rsidRPr="001E2450">
        <w:tab/>
        <w:t>(ii)</w:t>
      </w:r>
      <w:r w:rsidRPr="001E2450">
        <w:tab/>
        <w:t xml:space="preserve">no longer satisfies the condition in </w:t>
      </w:r>
      <w:r w:rsidR="00E84F83" w:rsidRPr="001E2450">
        <w:t>paragraph (</w:t>
      </w:r>
      <w:r w:rsidRPr="001E2450">
        <w:t>2)(c);</w:t>
      </w:r>
    </w:p>
    <w:p w14:paraId="5EC22861" w14:textId="77777777" w:rsidR="00E260E2" w:rsidRPr="001E2450" w:rsidRDefault="00E03BDB" w:rsidP="00E03BDB">
      <w:pPr>
        <w:pStyle w:val="paragraph"/>
      </w:pPr>
      <w:r w:rsidRPr="001E2450">
        <w:tab/>
      </w:r>
      <w:r w:rsidRPr="001E2450">
        <w:tab/>
      </w:r>
      <w:r w:rsidR="007959E1" w:rsidRPr="001E2450">
        <w:t>and has been designated by the Bureau as an ex</w:t>
      </w:r>
      <w:r w:rsidR="001E2450">
        <w:noBreakHyphen/>
      </w:r>
      <w:r w:rsidR="007959E1" w:rsidRPr="001E2450">
        <w:t>tropical cyclone or post</w:t>
      </w:r>
      <w:r w:rsidR="001E2450">
        <w:noBreakHyphen/>
      </w:r>
      <w:r w:rsidR="007959E1" w:rsidRPr="001E2450">
        <w:t>tropical cyclone</w:t>
      </w:r>
      <w:r w:rsidR="00E260E2" w:rsidRPr="001E2450">
        <w:t>;</w:t>
      </w:r>
    </w:p>
    <w:p w14:paraId="59940CDF" w14:textId="77777777" w:rsidR="00CF60B7" w:rsidRPr="001E2450" w:rsidRDefault="00E260E2" w:rsidP="00E260E2">
      <w:pPr>
        <w:pStyle w:val="paragraph"/>
      </w:pPr>
      <w:r w:rsidRPr="001E2450">
        <w:tab/>
        <w:t>(b)</w:t>
      </w:r>
      <w:r w:rsidRPr="001E2450">
        <w:tab/>
      </w:r>
      <w:r w:rsidR="00CF60B7" w:rsidRPr="001E2450">
        <w:t xml:space="preserve">in the opinion of the Bureau, the likelihood that the system will intensify to such an extent as to </w:t>
      </w:r>
      <w:r w:rsidR="00A063BF" w:rsidRPr="001E2450">
        <w:t xml:space="preserve">again </w:t>
      </w:r>
      <w:r w:rsidR="00672802" w:rsidRPr="001E2450">
        <w:t>satisfy</w:t>
      </w:r>
      <w:r w:rsidR="00CF60B7" w:rsidRPr="001E2450">
        <w:t xml:space="preserve"> the condition</w:t>
      </w:r>
      <w:r w:rsidR="00862355" w:rsidRPr="001E2450">
        <w:t>s</w:t>
      </w:r>
      <w:r w:rsidR="00CF60B7" w:rsidRPr="001E2450">
        <w:t xml:space="preserve"> in </w:t>
      </w:r>
      <w:r w:rsidR="00AE056E" w:rsidRPr="001E2450">
        <w:t>paragraphs (</w:t>
      </w:r>
      <w:r w:rsidR="004869A3" w:rsidRPr="001E2450">
        <w:t>2)</w:t>
      </w:r>
      <w:r w:rsidR="00CF60B7" w:rsidRPr="001E2450">
        <w:t>(b)</w:t>
      </w:r>
      <w:r w:rsidR="00862355" w:rsidRPr="001E2450">
        <w:t xml:space="preserve"> and (c)</w:t>
      </w:r>
      <w:r w:rsidR="00CF60B7" w:rsidRPr="001E2450">
        <w:t xml:space="preserve"> </w:t>
      </w:r>
      <w:r w:rsidR="00B82CDC" w:rsidRPr="001E2450">
        <w:t xml:space="preserve">at </w:t>
      </w:r>
      <w:proofErr w:type="spellStart"/>
      <w:r w:rsidR="00B82CDC" w:rsidRPr="001E2450">
        <w:t>some time</w:t>
      </w:r>
      <w:proofErr w:type="spellEnd"/>
      <w:r w:rsidR="00B82CDC" w:rsidRPr="001E2450">
        <w:t xml:space="preserve"> </w:t>
      </w:r>
      <w:r w:rsidR="00862355" w:rsidRPr="001E2450">
        <w:t>within</w:t>
      </w:r>
      <w:r w:rsidR="00CF60B7" w:rsidRPr="001E2450">
        <w:t xml:space="preserve"> </w:t>
      </w:r>
      <w:r w:rsidR="004E0D38" w:rsidRPr="001E2450">
        <w:t>48</w:t>
      </w:r>
      <w:r w:rsidR="00CF60B7" w:rsidRPr="001E2450">
        <w:t xml:space="preserve"> hours</w:t>
      </w:r>
      <w:r w:rsidR="00862355" w:rsidRPr="001E2450">
        <w:t xml:space="preserve"> after the downgrade time</w:t>
      </w:r>
      <w:r w:rsidR="00CF60B7" w:rsidRPr="001E2450">
        <w:t xml:space="preserve"> is less than the likelihood that it will not.</w:t>
      </w:r>
    </w:p>
    <w:p w14:paraId="1FBEAC9E" w14:textId="77777777" w:rsidR="00653091" w:rsidRPr="001E2450" w:rsidRDefault="00653091" w:rsidP="00A6567B">
      <w:pPr>
        <w:pStyle w:val="subsection"/>
      </w:pPr>
      <w:r w:rsidRPr="001E2450">
        <w:tab/>
        <w:t>(</w:t>
      </w:r>
      <w:r w:rsidR="008A34C7" w:rsidRPr="001E2450">
        <w:t>4</w:t>
      </w:r>
      <w:r w:rsidRPr="001E2450">
        <w:t>)</w:t>
      </w:r>
      <w:r w:rsidRPr="001E2450">
        <w:tab/>
        <w:t xml:space="preserve">If a cyclone </w:t>
      </w:r>
      <w:r w:rsidR="00DE5A7D" w:rsidRPr="001E2450">
        <w:t>ends</w:t>
      </w:r>
      <w:r w:rsidRPr="001E2450">
        <w:t xml:space="preserve"> because of </w:t>
      </w:r>
      <w:proofErr w:type="spellStart"/>
      <w:r w:rsidRPr="001E2450">
        <w:t>subregulation</w:t>
      </w:r>
      <w:proofErr w:type="spellEnd"/>
      <w:r w:rsidRPr="001E2450">
        <w:t xml:space="preserve"> (3) or (</w:t>
      </w:r>
      <w:r w:rsidR="008A34C7" w:rsidRPr="001E2450">
        <w:t>5</w:t>
      </w:r>
      <w:r w:rsidRPr="001E2450">
        <w:t xml:space="preserve">) but the low pressure system concerned </w:t>
      </w:r>
      <w:r w:rsidR="00DE5A7D" w:rsidRPr="001E2450">
        <w:t xml:space="preserve">later </w:t>
      </w:r>
      <w:r w:rsidRPr="001E2450">
        <w:t>intensif</w:t>
      </w:r>
      <w:r w:rsidR="008A34C7" w:rsidRPr="001E2450">
        <w:t>ies</w:t>
      </w:r>
      <w:r w:rsidRPr="001E2450">
        <w:t xml:space="preserve"> </w:t>
      </w:r>
      <w:r w:rsidR="00A6567B" w:rsidRPr="001E2450">
        <w:t>to such an extent as to again satisfy the conditions in paragraphs (2)(b) and (c)</w:t>
      </w:r>
      <w:r w:rsidRPr="001E2450">
        <w:t xml:space="preserve">, it again becomes a </w:t>
      </w:r>
      <w:r w:rsidRPr="001E2450">
        <w:rPr>
          <w:b/>
          <w:i/>
        </w:rPr>
        <w:t>cyclone</w:t>
      </w:r>
      <w:r w:rsidRPr="001E2450">
        <w:t xml:space="preserve">, and is taken to </w:t>
      </w:r>
      <w:proofErr w:type="spellStart"/>
      <w:r w:rsidRPr="001E2450">
        <w:rPr>
          <w:b/>
          <w:i/>
        </w:rPr>
        <w:t>reintensify</w:t>
      </w:r>
      <w:proofErr w:type="spellEnd"/>
      <w:r w:rsidRPr="001E2450">
        <w:t xml:space="preserve"> at the time when it again meets the conditions in </w:t>
      </w:r>
      <w:r w:rsidR="00AE056E" w:rsidRPr="001E2450">
        <w:t>paragraphs (</w:t>
      </w:r>
      <w:r w:rsidRPr="001E2450">
        <w:t>2)(b) and (c).</w:t>
      </w:r>
    </w:p>
    <w:p w14:paraId="70F0E88F" w14:textId="77777777" w:rsidR="008A34C7" w:rsidRPr="001E2450" w:rsidRDefault="008A34C7" w:rsidP="008A34C7">
      <w:pPr>
        <w:pStyle w:val="subsection"/>
      </w:pPr>
      <w:r w:rsidRPr="001E2450">
        <w:lastRenderedPageBreak/>
        <w:tab/>
        <w:t>(5)</w:t>
      </w:r>
      <w:r w:rsidRPr="001E2450">
        <w:tab/>
        <w:t xml:space="preserve">A cyclone that has </w:t>
      </w:r>
      <w:proofErr w:type="spellStart"/>
      <w:r w:rsidRPr="001E2450">
        <w:t>reintensified</w:t>
      </w:r>
      <w:proofErr w:type="spellEnd"/>
      <w:r w:rsidRPr="001E2450">
        <w:t xml:space="preserve"> </w:t>
      </w:r>
      <w:r w:rsidRPr="001E2450">
        <w:rPr>
          <w:b/>
          <w:i/>
        </w:rPr>
        <w:t>ends</w:t>
      </w:r>
      <w:r w:rsidRPr="001E2450">
        <w:t xml:space="preserve"> at the earliest time (also the </w:t>
      </w:r>
      <w:r w:rsidRPr="001E2450">
        <w:rPr>
          <w:b/>
          <w:i/>
        </w:rPr>
        <w:t>downgrade time</w:t>
      </w:r>
      <w:r w:rsidRPr="001E2450">
        <w:t xml:space="preserve">) after it </w:t>
      </w:r>
      <w:proofErr w:type="spellStart"/>
      <w:r w:rsidRPr="001E2450">
        <w:t>reintensified</w:t>
      </w:r>
      <w:proofErr w:type="spellEnd"/>
      <w:r w:rsidRPr="001E2450">
        <w:t xml:space="preserve"> when the conditions in </w:t>
      </w:r>
      <w:r w:rsidR="00AE056E" w:rsidRPr="001E2450">
        <w:t>paragraphs (</w:t>
      </w:r>
      <w:r w:rsidRPr="001E2450">
        <w:t>3)(a) and (b) are satisfied.</w:t>
      </w:r>
    </w:p>
    <w:p w14:paraId="6516BADF" w14:textId="77777777" w:rsidR="00AC0710" w:rsidRPr="001E2450" w:rsidRDefault="000B7B5E" w:rsidP="00AC0710">
      <w:pPr>
        <w:pStyle w:val="ItemHead"/>
      </w:pPr>
      <w:r w:rsidRPr="001E2450">
        <w:t>11</w:t>
      </w:r>
      <w:r w:rsidR="00AC0710" w:rsidRPr="001E2450">
        <w:t xml:space="preserve">  After regulation 4</w:t>
      </w:r>
    </w:p>
    <w:p w14:paraId="340BDFD8" w14:textId="77777777" w:rsidR="00AC0710" w:rsidRPr="001E2450" w:rsidRDefault="00AC0710" w:rsidP="00AC0710">
      <w:pPr>
        <w:pStyle w:val="Item"/>
      </w:pPr>
      <w:r w:rsidRPr="001E2450">
        <w:t>Insert:</w:t>
      </w:r>
    </w:p>
    <w:p w14:paraId="46972B59" w14:textId="77777777" w:rsidR="00B07ED7" w:rsidRPr="001E2450" w:rsidRDefault="00B07ED7" w:rsidP="00B07ED7">
      <w:pPr>
        <w:pStyle w:val="ActHead5"/>
      </w:pPr>
      <w:bookmarkStart w:id="13" w:name="_Toc97284396"/>
      <w:r w:rsidRPr="00B472E1">
        <w:rPr>
          <w:rStyle w:val="CharSectno"/>
        </w:rPr>
        <w:t>4A</w:t>
      </w:r>
      <w:r w:rsidRPr="001E2450">
        <w:t xml:space="preserve">  Definition</w:t>
      </w:r>
      <w:r w:rsidR="001B3D4F" w:rsidRPr="001E2450">
        <w:t>s</w:t>
      </w:r>
      <w:r w:rsidRPr="001E2450">
        <w:t xml:space="preserve"> of </w:t>
      </w:r>
      <w:r w:rsidRPr="001E2450">
        <w:rPr>
          <w:i/>
        </w:rPr>
        <w:t>strata or community title development</w:t>
      </w:r>
      <w:r w:rsidRPr="001E2450">
        <w:t xml:space="preserve"> and related terms</w:t>
      </w:r>
      <w:bookmarkEnd w:id="13"/>
    </w:p>
    <w:p w14:paraId="3066D2EB" w14:textId="77777777" w:rsidR="00A45075" w:rsidRPr="001E2450" w:rsidRDefault="00B07ED7" w:rsidP="001B3D4F">
      <w:pPr>
        <w:pStyle w:val="subsection"/>
      </w:pPr>
      <w:r w:rsidRPr="001E2450">
        <w:tab/>
        <w:t>(</w:t>
      </w:r>
      <w:r w:rsidR="009A1BC3" w:rsidRPr="001E2450">
        <w:t>1</w:t>
      </w:r>
      <w:r w:rsidRPr="001E2450">
        <w:t>)</w:t>
      </w:r>
      <w:r w:rsidRPr="001E2450">
        <w:tab/>
      </w:r>
      <w:r w:rsidR="001B3D4F" w:rsidRPr="001E2450">
        <w:t>F</w:t>
      </w:r>
      <w:r w:rsidRPr="001E2450">
        <w:t xml:space="preserve">or the purposes of the definition of </w:t>
      </w:r>
      <w:r w:rsidRPr="001E2450">
        <w:rPr>
          <w:b/>
          <w:i/>
        </w:rPr>
        <w:t>strata or community title development</w:t>
      </w:r>
      <w:r w:rsidRPr="001E2450">
        <w:t xml:space="preserve"> in section 3 of the Act</w:t>
      </w:r>
      <w:r w:rsidR="00674907" w:rsidRPr="001E2450">
        <w:t>,</w:t>
      </w:r>
      <w:r w:rsidR="001B3D4F" w:rsidRPr="001E2450">
        <w:t xml:space="preserve"> a </w:t>
      </w:r>
      <w:bookmarkStart w:id="14" w:name="_Hlk91932956"/>
      <w:r w:rsidR="00A45075" w:rsidRPr="001E2450">
        <w:rPr>
          <w:b/>
          <w:i/>
        </w:rPr>
        <w:t>strata or community title development</w:t>
      </w:r>
      <w:r w:rsidR="00A45075" w:rsidRPr="001E2450">
        <w:t xml:space="preserve"> </w:t>
      </w:r>
      <w:bookmarkEnd w:id="14"/>
      <w:r w:rsidR="009A1BC3" w:rsidRPr="001E2450">
        <w:t>is</w:t>
      </w:r>
      <w:r w:rsidR="00A45075" w:rsidRPr="001E2450">
        <w:t xml:space="preserve"> an arrangement covered by </w:t>
      </w:r>
      <w:proofErr w:type="spellStart"/>
      <w:r w:rsidR="00A45075" w:rsidRPr="001E2450">
        <w:t>sub</w:t>
      </w:r>
      <w:r w:rsidR="00BC546B" w:rsidRPr="001E2450">
        <w:t>regulation</w:t>
      </w:r>
      <w:proofErr w:type="spellEnd"/>
      <w:r w:rsidR="00A45075" w:rsidRPr="001E2450">
        <w:t xml:space="preserve"> (</w:t>
      </w:r>
      <w:r w:rsidR="001B3D4F" w:rsidRPr="001E2450">
        <w:t>2</w:t>
      </w:r>
      <w:r w:rsidR="00A45075" w:rsidRPr="001E2450">
        <w:t>)</w:t>
      </w:r>
      <w:r w:rsidR="00D21CFE" w:rsidRPr="001E2450">
        <w:t>, (3)</w:t>
      </w:r>
      <w:r w:rsidR="00A45075" w:rsidRPr="001E2450">
        <w:t xml:space="preserve"> or (</w:t>
      </w:r>
      <w:r w:rsidR="00D747A1" w:rsidRPr="001E2450">
        <w:t>4</w:t>
      </w:r>
      <w:r w:rsidR="00A45075" w:rsidRPr="001E2450">
        <w:t>).</w:t>
      </w:r>
    </w:p>
    <w:p w14:paraId="73B65630" w14:textId="77777777" w:rsidR="00A45075" w:rsidRPr="001E2450" w:rsidRDefault="00A45075" w:rsidP="00A45075">
      <w:pPr>
        <w:pStyle w:val="subsection"/>
      </w:pPr>
      <w:r w:rsidRPr="001E2450">
        <w:tab/>
        <w:t>(</w:t>
      </w:r>
      <w:r w:rsidR="001B3D4F" w:rsidRPr="001E2450">
        <w:t>2</w:t>
      </w:r>
      <w:r w:rsidRPr="001E2450">
        <w:t>)</w:t>
      </w:r>
      <w:r w:rsidRPr="001E2450">
        <w:tab/>
        <w:t xml:space="preserve">This </w:t>
      </w:r>
      <w:proofErr w:type="spellStart"/>
      <w:r w:rsidRPr="001E2450">
        <w:t>sub</w:t>
      </w:r>
      <w:r w:rsidR="00BC546B" w:rsidRPr="001E2450">
        <w:t>regulation</w:t>
      </w:r>
      <w:proofErr w:type="spellEnd"/>
      <w:r w:rsidRPr="001E2450">
        <w:t xml:space="preserve"> covers an arrangement:</w:t>
      </w:r>
    </w:p>
    <w:p w14:paraId="351560F4" w14:textId="77777777" w:rsidR="00A45075" w:rsidRPr="001E2450" w:rsidRDefault="00A45075" w:rsidP="00A45075">
      <w:pPr>
        <w:pStyle w:val="paragraph"/>
      </w:pPr>
      <w:r w:rsidRPr="001E2450">
        <w:tab/>
        <w:t>(a)</w:t>
      </w:r>
      <w:r w:rsidRPr="001E2450">
        <w:tab/>
        <w:t>under which:</w:t>
      </w:r>
    </w:p>
    <w:p w14:paraId="103551AD" w14:textId="77777777" w:rsidR="00A45075" w:rsidRPr="001E2450" w:rsidRDefault="00A45075" w:rsidP="00A45075">
      <w:pPr>
        <w:pStyle w:val="paragraphsub"/>
      </w:pPr>
      <w:r w:rsidRPr="001E2450">
        <w:tab/>
        <w:t>(</w:t>
      </w:r>
      <w:proofErr w:type="spellStart"/>
      <w:r w:rsidRPr="001E2450">
        <w:t>i</w:t>
      </w:r>
      <w:proofErr w:type="spellEnd"/>
      <w:r w:rsidRPr="001E2450">
        <w:t>)</w:t>
      </w:r>
      <w:r w:rsidRPr="001E2450">
        <w:tab/>
        <w:t xml:space="preserve">the title (whether freehold or leasehold) to a portion of land is subdivided into separate </w:t>
      </w:r>
      <w:r w:rsidR="00B42174" w:rsidRPr="001E2450">
        <w:t xml:space="preserve">freehold or leasehold </w:t>
      </w:r>
      <w:r w:rsidRPr="001E2450">
        <w:t>titles</w:t>
      </w:r>
      <w:r w:rsidR="009A1BC3" w:rsidRPr="001E2450">
        <w:t xml:space="preserve"> </w:t>
      </w:r>
      <w:r w:rsidRPr="001E2450">
        <w:t xml:space="preserve">relating to </w:t>
      </w:r>
      <w:r w:rsidR="009A1BC3" w:rsidRPr="001E2450">
        <w:t xml:space="preserve">smaller </w:t>
      </w:r>
      <w:r w:rsidRPr="001E2450">
        <w:t>portion</w:t>
      </w:r>
      <w:r w:rsidR="009A1BC3" w:rsidRPr="001E2450">
        <w:t>s</w:t>
      </w:r>
      <w:r w:rsidRPr="001E2450">
        <w:t xml:space="preserve"> of land within the first</w:t>
      </w:r>
      <w:r w:rsidR="001E2450">
        <w:noBreakHyphen/>
      </w:r>
      <w:r w:rsidRPr="001E2450">
        <w:t>mentioned portion; and</w:t>
      </w:r>
    </w:p>
    <w:p w14:paraId="688B15F0" w14:textId="77777777" w:rsidR="00A45075" w:rsidRPr="001E2450" w:rsidRDefault="00A45075" w:rsidP="00A45075">
      <w:pPr>
        <w:pStyle w:val="paragraphsub"/>
      </w:pPr>
      <w:r w:rsidRPr="001E2450">
        <w:tab/>
        <w:t>(ii)</w:t>
      </w:r>
      <w:r w:rsidRPr="001E2450">
        <w:tab/>
        <w:t xml:space="preserve">property that is common between the owners or occupiers of the </w:t>
      </w:r>
      <w:r w:rsidR="009A1BC3" w:rsidRPr="001E2450">
        <w:t>smaller portions</w:t>
      </w:r>
      <w:r w:rsidRPr="001E2450">
        <w:t xml:space="preserve"> is </w:t>
      </w:r>
      <w:r w:rsidR="002F403E" w:rsidRPr="001E2450">
        <w:t xml:space="preserve">owned or </w:t>
      </w:r>
      <w:r w:rsidRPr="001E2450">
        <w:t>managed by a single body corporate (however described); and</w:t>
      </w:r>
    </w:p>
    <w:p w14:paraId="3AD58BF4" w14:textId="77777777" w:rsidR="00A45075" w:rsidRPr="001E2450" w:rsidRDefault="00A45075" w:rsidP="00A45075">
      <w:pPr>
        <w:pStyle w:val="noteToPara"/>
      </w:pPr>
      <w:r w:rsidRPr="001E2450">
        <w:t>Example:</w:t>
      </w:r>
      <w:r w:rsidRPr="001E2450">
        <w:tab/>
        <w:t>An “owners corporation”.</w:t>
      </w:r>
    </w:p>
    <w:p w14:paraId="2D66DB78" w14:textId="77777777" w:rsidR="00A45075" w:rsidRPr="001E2450" w:rsidRDefault="00A45075" w:rsidP="00A45075">
      <w:pPr>
        <w:pStyle w:val="paragraph"/>
      </w:pPr>
      <w:r w:rsidRPr="001E2450">
        <w:tab/>
        <w:t>(b)</w:t>
      </w:r>
      <w:r w:rsidRPr="001E2450">
        <w:tab/>
        <w:t xml:space="preserve">that exists under a law, of the State or Territory in which the land is located, relating to “strata titles”, “community titles”, “unit titles”, “cluster titles” or something referred to by another term reflecting the features referred to in </w:t>
      </w:r>
      <w:r w:rsidR="00E84F83" w:rsidRPr="001E2450">
        <w:t>paragraph (</w:t>
      </w:r>
      <w:r w:rsidRPr="001E2450">
        <w:t>a).</w:t>
      </w:r>
    </w:p>
    <w:p w14:paraId="5DFE5D8A" w14:textId="77777777" w:rsidR="00A45075" w:rsidRPr="001E2450" w:rsidRDefault="00A45075" w:rsidP="00A45075">
      <w:pPr>
        <w:pStyle w:val="subsection"/>
      </w:pPr>
      <w:r w:rsidRPr="001E2450">
        <w:tab/>
        <w:t>(</w:t>
      </w:r>
      <w:r w:rsidR="001B3D4F" w:rsidRPr="001E2450">
        <w:t>3</w:t>
      </w:r>
      <w:r w:rsidRPr="001E2450">
        <w:t>)</w:t>
      </w:r>
      <w:r w:rsidRPr="001E2450">
        <w:tab/>
        <w:t xml:space="preserve">This </w:t>
      </w:r>
      <w:proofErr w:type="spellStart"/>
      <w:r w:rsidRPr="001E2450">
        <w:t>sub</w:t>
      </w:r>
      <w:r w:rsidR="00BC546B" w:rsidRPr="001E2450">
        <w:t>regulation</w:t>
      </w:r>
      <w:proofErr w:type="spellEnd"/>
      <w:r w:rsidRPr="001E2450">
        <w:t xml:space="preserve"> covers an arrangement under which:</w:t>
      </w:r>
    </w:p>
    <w:p w14:paraId="025753E6" w14:textId="77777777" w:rsidR="00A45075" w:rsidRPr="001E2450" w:rsidRDefault="00A45075" w:rsidP="00A45075">
      <w:pPr>
        <w:pStyle w:val="paragraph"/>
      </w:pPr>
      <w:r w:rsidRPr="001E2450">
        <w:tab/>
        <w:t>(a)</w:t>
      </w:r>
      <w:r w:rsidRPr="001E2450">
        <w:tab/>
        <w:t>a body corporate owns an interest (whether freehold or leasehold) in land; and</w:t>
      </w:r>
    </w:p>
    <w:p w14:paraId="6B3A4D15" w14:textId="77777777" w:rsidR="00A45075" w:rsidRPr="001E2450" w:rsidRDefault="00A45075" w:rsidP="00A45075">
      <w:pPr>
        <w:pStyle w:val="paragraph"/>
      </w:pPr>
      <w:r w:rsidRPr="001E2450">
        <w:tab/>
        <w:t>(b)</w:t>
      </w:r>
      <w:r w:rsidRPr="001E2450">
        <w:tab/>
        <w:t xml:space="preserve">under the constitution of the body corporate, a </w:t>
      </w:r>
      <w:r w:rsidR="009E503C" w:rsidRPr="001E2450">
        <w:t>holder of shares</w:t>
      </w:r>
      <w:r w:rsidRPr="001E2450">
        <w:t xml:space="preserve"> </w:t>
      </w:r>
      <w:r w:rsidR="009E503C" w:rsidRPr="001E2450">
        <w:t>in</w:t>
      </w:r>
      <w:r w:rsidRPr="001E2450">
        <w:t xml:space="preserve"> the body has, or may be granted, a right to occupy or use some or all of the land, whether the right is by way of a lease or licence or otherwise.</w:t>
      </w:r>
    </w:p>
    <w:p w14:paraId="36AC171E" w14:textId="77777777" w:rsidR="00A45075" w:rsidRPr="001E2450" w:rsidRDefault="00A45075" w:rsidP="00A45075">
      <w:pPr>
        <w:pStyle w:val="notetext"/>
      </w:pPr>
      <w:r w:rsidRPr="001E2450">
        <w:t>Note:</w:t>
      </w:r>
      <w:r w:rsidRPr="001E2450">
        <w:tab/>
        <w:t xml:space="preserve">This kind of arrangement is commonly referred to as “company title”, and the body corporate is typically a company registered under the </w:t>
      </w:r>
      <w:r w:rsidRPr="001E2450">
        <w:rPr>
          <w:i/>
        </w:rPr>
        <w:t>Corporations Act 2001</w:t>
      </w:r>
      <w:r w:rsidRPr="001E2450">
        <w:t>.</w:t>
      </w:r>
    </w:p>
    <w:p w14:paraId="02FFA774" w14:textId="77777777" w:rsidR="00D747A1" w:rsidRPr="001E2450" w:rsidRDefault="00D747A1" w:rsidP="00D747A1">
      <w:pPr>
        <w:pStyle w:val="subsection"/>
      </w:pPr>
      <w:r w:rsidRPr="001E2450">
        <w:tab/>
        <w:t>(</w:t>
      </w:r>
      <w:r w:rsidR="00091537" w:rsidRPr="001E2450">
        <w:t>4</w:t>
      </w:r>
      <w:r w:rsidRPr="001E2450">
        <w:t>)</w:t>
      </w:r>
      <w:r w:rsidRPr="001E2450">
        <w:tab/>
        <w:t xml:space="preserve">This </w:t>
      </w:r>
      <w:proofErr w:type="spellStart"/>
      <w:r w:rsidRPr="001E2450">
        <w:t>subregulation</w:t>
      </w:r>
      <w:proofErr w:type="spellEnd"/>
      <w:r w:rsidRPr="001E2450">
        <w:t xml:space="preserve"> covers an arrangement </w:t>
      </w:r>
      <w:r w:rsidR="00150063" w:rsidRPr="001E2450">
        <w:t>if</w:t>
      </w:r>
      <w:r w:rsidRPr="001E2450">
        <w:t>:</w:t>
      </w:r>
    </w:p>
    <w:p w14:paraId="24C7C08B" w14:textId="77777777" w:rsidR="00D747A1" w:rsidRPr="001E2450" w:rsidRDefault="00D747A1" w:rsidP="00D747A1">
      <w:pPr>
        <w:pStyle w:val="paragraph"/>
      </w:pPr>
      <w:r w:rsidRPr="001E2450">
        <w:tab/>
        <w:t>(a)</w:t>
      </w:r>
      <w:r w:rsidRPr="001E2450">
        <w:tab/>
      </w:r>
      <w:r w:rsidR="00FD5C79" w:rsidRPr="001E2450">
        <w:t xml:space="preserve">under the arrangement, </w:t>
      </w:r>
      <w:r w:rsidRPr="001E2450">
        <w:t>an interest (whether freehold or leasehold) in land is held on trust; and</w:t>
      </w:r>
    </w:p>
    <w:p w14:paraId="1E325F34" w14:textId="77777777" w:rsidR="00D747A1" w:rsidRPr="001E2450" w:rsidRDefault="00D747A1" w:rsidP="00D747A1">
      <w:pPr>
        <w:pStyle w:val="paragraph"/>
      </w:pPr>
      <w:r w:rsidRPr="001E2450">
        <w:tab/>
        <w:t>(b)</w:t>
      </w:r>
      <w:r w:rsidRPr="001E2450">
        <w:tab/>
        <w:t>under the terms of the trust, a holder of an interest in the trust has, or may be granted, a right to occupy or use</w:t>
      </w:r>
      <w:r w:rsidR="00FD5C79" w:rsidRPr="001E2450">
        <w:t xml:space="preserve"> part</w:t>
      </w:r>
      <w:r w:rsidRPr="001E2450">
        <w:t xml:space="preserve"> of the land, whether the right is by way of a lease or licence or otherwise</w:t>
      </w:r>
      <w:r w:rsidR="00150063" w:rsidRPr="001E2450">
        <w:t>; and</w:t>
      </w:r>
    </w:p>
    <w:p w14:paraId="0D7B1C0B" w14:textId="77777777" w:rsidR="00150063" w:rsidRPr="001E2450" w:rsidRDefault="00150063" w:rsidP="00150063">
      <w:pPr>
        <w:pStyle w:val="paragraph"/>
      </w:pPr>
      <w:r w:rsidRPr="001E2450">
        <w:tab/>
        <w:t>(c)</w:t>
      </w:r>
      <w:r w:rsidRPr="001E2450">
        <w:tab/>
        <w:t>the trustee of the trust is a body corporate; and</w:t>
      </w:r>
    </w:p>
    <w:p w14:paraId="46EF96C8" w14:textId="77777777" w:rsidR="00A04668" w:rsidRPr="001E2450" w:rsidRDefault="00150063" w:rsidP="00150063">
      <w:pPr>
        <w:pStyle w:val="paragraph"/>
      </w:pPr>
      <w:r w:rsidRPr="001E2450">
        <w:tab/>
        <w:t>(d)</w:t>
      </w:r>
      <w:r w:rsidRPr="001E2450">
        <w:tab/>
      </w:r>
      <w:r w:rsidR="00FD5C79" w:rsidRPr="001E2450">
        <w:t xml:space="preserve">there </w:t>
      </w:r>
      <w:r w:rsidR="00F07CD8" w:rsidRPr="001E2450">
        <w:t xml:space="preserve">are </w:t>
      </w:r>
      <w:r w:rsidR="00FD5C79" w:rsidRPr="001E2450">
        <w:t xml:space="preserve">at least </w:t>
      </w:r>
      <w:r w:rsidR="00A04668" w:rsidRPr="001E2450">
        <w:t xml:space="preserve">2 distinct parts of the land for which </w:t>
      </w:r>
      <w:r w:rsidR="00E84F83" w:rsidRPr="001E2450">
        <w:t>paragraph (</w:t>
      </w:r>
      <w:r w:rsidR="00A04668" w:rsidRPr="001E2450">
        <w:t>b) is satisfied.</w:t>
      </w:r>
    </w:p>
    <w:p w14:paraId="707846C1" w14:textId="77777777" w:rsidR="001B3D4F" w:rsidRPr="001E2450" w:rsidRDefault="001B3D4F" w:rsidP="001B3D4F">
      <w:pPr>
        <w:pStyle w:val="subsection"/>
      </w:pPr>
      <w:r w:rsidRPr="001E2450">
        <w:tab/>
        <w:t>(</w:t>
      </w:r>
      <w:r w:rsidR="00091537" w:rsidRPr="001E2450">
        <w:t>5</w:t>
      </w:r>
      <w:r w:rsidRPr="001E2450">
        <w:t>)</w:t>
      </w:r>
      <w:r w:rsidRPr="001E2450">
        <w:tab/>
        <w:t xml:space="preserve">For the purposes of the definition of </w:t>
      </w:r>
      <w:r w:rsidRPr="001E2450">
        <w:rPr>
          <w:b/>
          <w:i/>
        </w:rPr>
        <w:t>body corporate</w:t>
      </w:r>
      <w:r w:rsidRPr="001E2450">
        <w:t xml:space="preserve"> in section 3 of the Act, the </w:t>
      </w:r>
      <w:r w:rsidRPr="001E2450">
        <w:rPr>
          <w:b/>
          <w:i/>
        </w:rPr>
        <w:t>body corporate</w:t>
      </w:r>
      <w:r w:rsidRPr="001E2450">
        <w:t xml:space="preserve"> for a strata or community title development is the body corporate referred to </w:t>
      </w:r>
      <w:proofErr w:type="spellStart"/>
      <w:r w:rsidRPr="001E2450">
        <w:t>sub</w:t>
      </w:r>
      <w:r w:rsidR="00BC546B" w:rsidRPr="001E2450">
        <w:t>regulation</w:t>
      </w:r>
      <w:proofErr w:type="spellEnd"/>
      <w:r w:rsidRPr="001E2450">
        <w:t xml:space="preserve"> (2)</w:t>
      </w:r>
      <w:r w:rsidR="00286D47" w:rsidRPr="001E2450">
        <w:t>, (3)</w:t>
      </w:r>
      <w:r w:rsidRPr="001E2450">
        <w:t xml:space="preserve"> or (</w:t>
      </w:r>
      <w:r w:rsidR="00286D47" w:rsidRPr="001E2450">
        <w:t>4</w:t>
      </w:r>
      <w:r w:rsidRPr="001E2450">
        <w:t>)</w:t>
      </w:r>
      <w:r w:rsidR="00286D47" w:rsidRPr="001E2450">
        <w:t>,</w:t>
      </w:r>
      <w:r w:rsidR="00D747A1" w:rsidRPr="001E2450">
        <w:t xml:space="preserve"> </w:t>
      </w:r>
      <w:r w:rsidRPr="001E2450">
        <w:t>as the case requires.</w:t>
      </w:r>
    </w:p>
    <w:p w14:paraId="513F3A9F" w14:textId="77777777" w:rsidR="001B3D4F" w:rsidRPr="001E2450" w:rsidRDefault="001B3D4F" w:rsidP="001B3D4F">
      <w:pPr>
        <w:pStyle w:val="subsection"/>
      </w:pPr>
      <w:r w:rsidRPr="001E2450">
        <w:tab/>
        <w:t>(</w:t>
      </w:r>
      <w:r w:rsidR="00091537" w:rsidRPr="001E2450">
        <w:t>6</w:t>
      </w:r>
      <w:r w:rsidRPr="001E2450">
        <w:t>)</w:t>
      </w:r>
      <w:r w:rsidRPr="001E2450">
        <w:tab/>
        <w:t xml:space="preserve">For the purposes of the definition of </w:t>
      </w:r>
      <w:r w:rsidRPr="001E2450">
        <w:rPr>
          <w:b/>
          <w:i/>
        </w:rPr>
        <w:t>unit</w:t>
      </w:r>
      <w:r w:rsidRPr="001E2450">
        <w:t xml:space="preserve"> in section 3 of the Act</w:t>
      </w:r>
      <w:r w:rsidR="009E503C" w:rsidRPr="001E2450">
        <w:t xml:space="preserve">, a </w:t>
      </w:r>
      <w:r w:rsidR="009E503C" w:rsidRPr="001E2450">
        <w:rPr>
          <w:b/>
          <w:i/>
        </w:rPr>
        <w:t>unit</w:t>
      </w:r>
      <w:r w:rsidR="009E503C" w:rsidRPr="001E2450">
        <w:t xml:space="preserve"> in a strata or community title development consists of</w:t>
      </w:r>
      <w:r w:rsidRPr="001E2450">
        <w:t>:</w:t>
      </w:r>
    </w:p>
    <w:p w14:paraId="01B8BDCE" w14:textId="77777777" w:rsidR="009E503C" w:rsidRPr="001E2450" w:rsidRDefault="001B3D4F" w:rsidP="001B3D4F">
      <w:pPr>
        <w:pStyle w:val="paragraph"/>
      </w:pPr>
      <w:r w:rsidRPr="001E2450">
        <w:lastRenderedPageBreak/>
        <w:tab/>
        <w:t>(a)</w:t>
      </w:r>
      <w:r w:rsidRPr="001E2450">
        <w:tab/>
      </w:r>
      <w:r w:rsidR="009E503C" w:rsidRPr="001E2450">
        <w:t>one</w:t>
      </w:r>
      <w:r w:rsidRPr="001E2450">
        <w:t xml:space="preserve"> of the smaller portions of land referred to in </w:t>
      </w:r>
      <w:r w:rsidR="00AE056E" w:rsidRPr="001E2450">
        <w:t>sub</w:t>
      </w:r>
      <w:r w:rsidR="00E84F83" w:rsidRPr="001E2450">
        <w:t>paragraph (</w:t>
      </w:r>
      <w:r w:rsidRPr="001E2450">
        <w:t>2)(a)(</w:t>
      </w:r>
      <w:proofErr w:type="spellStart"/>
      <w:r w:rsidRPr="001E2450">
        <w:t>i</w:t>
      </w:r>
      <w:proofErr w:type="spellEnd"/>
      <w:r w:rsidRPr="001E2450">
        <w:t xml:space="preserve">) of this </w:t>
      </w:r>
      <w:r w:rsidR="000122A4" w:rsidRPr="001E2450">
        <w:t>regulation</w:t>
      </w:r>
      <w:r w:rsidR="009E503C" w:rsidRPr="001E2450">
        <w:t>; or</w:t>
      </w:r>
    </w:p>
    <w:p w14:paraId="27564BB9" w14:textId="77777777" w:rsidR="001B3D4F" w:rsidRPr="001E2450" w:rsidRDefault="009E503C" w:rsidP="009E503C">
      <w:pPr>
        <w:pStyle w:val="paragraph"/>
      </w:pPr>
      <w:r w:rsidRPr="001E2450">
        <w:tab/>
        <w:t>(b)</w:t>
      </w:r>
      <w:r w:rsidRPr="001E2450">
        <w:tab/>
        <w:t xml:space="preserve">so much of the land referred to in </w:t>
      </w:r>
      <w:r w:rsidR="00E84F83" w:rsidRPr="001E2450">
        <w:t>paragraph (</w:t>
      </w:r>
      <w:r w:rsidRPr="001E2450">
        <w:t xml:space="preserve">3)(a) of this </w:t>
      </w:r>
      <w:r w:rsidR="000122A4" w:rsidRPr="001E2450">
        <w:t>regulation</w:t>
      </w:r>
      <w:r w:rsidR="001B3D4F" w:rsidRPr="001E2450">
        <w:t xml:space="preserve"> </w:t>
      </w:r>
      <w:r w:rsidRPr="001E2450">
        <w:t>as may be occupied or used by the holder of particular shares in the body corporate;</w:t>
      </w:r>
      <w:r w:rsidR="00D747A1" w:rsidRPr="001E2450">
        <w:t xml:space="preserve"> or</w:t>
      </w:r>
    </w:p>
    <w:p w14:paraId="34A3C16A" w14:textId="77777777" w:rsidR="00D747A1" w:rsidRPr="001E2450" w:rsidRDefault="00D747A1" w:rsidP="00D747A1">
      <w:pPr>
        <w:pStyle w:val="paragraph"/>
      </w:pPr>
      <w:r w:rsidRPr="001E2450">
        <w:tab/>
        <w:t>(c)</w:t>
      </w:r>
      <w:r w:rsidRPr="001E2450">
        <w:tab/>
        <w:t xml:space="preserve">so much of the land referred to in </w:t>
      </w:r>
      <w:r w:rsidR="00E84F83" w:rsidRPr="001E2450">
        <w:t>paragraph (</w:t>
      </w:r>
      <w:r w:rsidR="00A5652A" w:rsidRPr="001E2450">
        <w:t>4</w:t>
      </w:r>
      <w:r w:rsidRPr="001E2450">
        <w:t>)(a) of this regulation as may be occupied or used by the holder of a particular interest in the trust;</w:t>
      </w:r>
    </w:p>
    <w:p w14:paraId="093FDBC0" w14:textId="77777777" w:rsidR="009E503C" w:rsidRPr="001E2450" w:rsidRDefault="009E503C" w:rsidP="009E503C">
      <w:pPr>
        <w:pStyle w:val="subsection2"/>
      </w:pPr>
      <w:r w:rsidRPr="001E2450">
        <w:t>as the case requires.</w:t>
      </w:r>
    </w:p>
    <w:p w14:paraId="71DDF8DD" w14:textId="77777777" w:rsidR="00BD4E26" w:rsidRPr="001E2450" w:rsidRDefault="000B7B5E" w:rsidP="00BD4E26">
      <w:pPr>
        <w:pStyle w:val="ItemHead"/>
      </w:pPr>
      <w:r w:rsidRPr="001E2450">
        <w:t>12</w:t>
      </w:r>
      <w:r w:rsidR="00BD4E26" w:rsidRPr="001E2450">
        <w:t xml:space="preserve">  Regulation 5</w:t>
      </w:r>
    </w:p>
    <w:p w14:paraId="6BA12540" w14:textId="77777777" w:rsidR="00BD4E26" w:rsidRPr="001E2450" w:rsidRDefault="00BD4E26" w:rsidP="00BD4E26">
      <w:pPr>
        <w:pStyle w:val="Item"/>
      </w:pPr>
      <w:r w:rsidRPr="001E2450">
        <w:t>Omit “For”, substitute “(1) For”.</w:t>
      </w:r>
    </w:p>
    <w:p w14:paraId="201F08E7" w14:textId="77777777" w:rsidR="00BD4E26" w:rsidRPr="001E2450" w:rsidRDefault="000B7B5E" w:rsidP="00BD4E26">
      <w:pPr>
        <w:pStyle w:val="ItemHead"/>
      </w:pPr>
      <w:r w:rsidRPr="001E2450">
        <w:t>13</w:t>
      </w:r>
      <w:r w:rsidR="00BD4E26" w:rsidRPr="001E2450">
        <w:t xml:space="preserve">  At the end of regulation 5</w:t>
      </w:r>
    </w:p>
    <w:p w14:paraId="61A55B1C" w14:textId="77777777" w:rsidR="00BD4E26" w:rsidRPr="001E2450" w:rsidRDefault="00BD4E26" w:rsidP="00BD4E26">
      <w:pPr>
        <w:pStyle w:val="Item"/>
      </w:pPr>
      <w:r w:rsidRPr="001E2450">
        <w:t>Add:</w:t>
      </w:r>
    </w:p>
    <w:p w14:paraId="1FA52F2B" w14:textId="77777777" w:rsidR="00BD4E26" w:rsidRPr="001E2450" w:rsidRDefault="00BD4E26" w:rsidP="00BD4E26">
      <w:pPr>
        <w:pStyle w:val="subsection"/>
      </w:pPr>
      <w:r w:rsidRPr="001E2450">
        <w:tab/>
        <w:t>(2)</w:t>
      </w:r>
      <w:r w:rsidRPr="001E2450">
        <w:tab/>
        <w:t xml:space="preserve">For the purposes of </w:t>
      </w:r>
      <w:r w:rsidR="00AE056E" w:rsidRPr="001E2450">
        <w:t>Schedule 1</w:t>
      </w:r>
      <w:r w:rsidRPr="001E2450">
        <w:t xml:space="preserve">, </w:t>
      </w:r>
      <w:r w:rsidRPr="001E2450">
        <w:rPr>
          <w:b/>
          <w:i/>
        </w:rPr>
        <w:t>contents</w:t>
      </w:r>
      <w:r w:rsidRPr="001E2450">
        <w:t>, of a building or part of a building, means any of the following items in that building or that part of the building:</w:t>
      </w:r>
    </w:p>
    <w:p w14:paraId="1F0F50FA" w14:textId="77777777" w:rsidR="00BD4E26" w:rsidRPr="001E2450" w:rsidRDefault="00BD4E26" w:rsidP="00BD4E26">
      <w:pPr>
        <w:pStyle w:val="paragraph"/>
      </w:pPr>
      <w:r w:rsidRPr="001E2450">
        <w:rPr>
          <w:color w:val="000000"/>
        </w:rPr>
        <w:tab/>
        <w:t>(a)</w:t>
      </w:r>
      <w:r w:rsidRPr="001E2450">
        <w:rPr>
          <w:color w:val="000000"/>
        </w:rPr>
        <w:tab/>
        <w:t>furniture, furnishings and carpets (whether fixed or unfixed);</w:t>
      </w:r>
    </w:p>
    <w:p w14:paraId="29A23DD2" w14:textId="77777777" w:rsidR="00BD4E26" w:rsidRPr="001E2450" w:rsidRDefault="00BD4E26" w:rsidP="00BD4E26">
      <w:pPr>
        <w:pStyle w:val="paragraph"/>
      </w:pPr>
      <w:r w:rsidRPr="001E2450">
        <w:tab/>
        <w:t>(b)</w:t>
      </w:r>
      <w:r w:rsidRPr="001E2450">
        <w:tab/>
        <w:t>household goods;</w:t>
      </w:r>
    </w:p>
    <w:p w14:paraId="502A6134" w14:textId="77777777" w:rsidR="00BD4E26" w:rsidRPr="001E2450" w:rsidRDefault="00BD4E26" w:rsidP="00BD4E26">
      <w:pPr>
        <w:pStyle w:val="paragraph"/>
      </w:pPr>
      <w:r w:rsidRPr="001E2450">
        <w:tab/>
        <w:t>(c)</w:t>
      </w:r>
      <w:r w:rsidRPr="001E2450">
        <w:tab/>
        <w:t>clothing and other personal effects;</w:t>
      </w:r>
    </w:p>
    <w:p w14:paraId="04DFDF69" w14:textId="77777777" w:rsidR="00BD4E26" w:rsidRPr="001E2450" w:rsidRDefault="00BD4E26" w:rsidP="00BD4E26">
      <w:pPr>
        <w:pStyle w:val="paragraph"/>
      </w:pPr>
      <w:r w:rsidRPr="001E2450">
        <w:tab/>
        <w:t>(d)</w:t>
      </w:r>
      <w:r w:rsidRPr="001E2450">
        <w:tab/>
        <w:t>a picture;</w:t>
      </w:r>
    </w:p>
    <w:p w14:paraId="1B8A789E" w14:textId="77777777" w:rsidR="00BD4E26" w:rsidRPr="001E2450" w:rsidRDefault="00BD4E26" w:rsidP="00BD4E26">
      <w:pPr>
        <w:pStyle w:val="paragraph"/>
      </w:pPr>
      <w:r w:rsidRPr="001E2450">
        <w:tab/>
        <w:t>(e)</w:t>
      </w:r>
      <w:r w:rsidRPr="001E2450">
        <w:tab/>
        <w:t>a work of art;</w:t>
      </w:r>
    </w:p>
    <w:p w14:paraId="2A420517" w14:textId="77777777" w:rsidR="00BD4E26" w:rsidRPr="001E2450" w:rsidRDefault="00BD4E26" w:rsidP="00BD4E26">
      <w:pPr>
        <w:pStyle w:val="paragraph"/>
      </w:pPr>
      <w:r w:rsidRPr="001E2450">
        <w:tab/>
        <w:t>(f)</w:t>
      </w:r>
      <w:r w:rsidRPr="001E2450">
        <w:tab/>
        <w:t>a fur;</w:t>
      </w:r>
    </w:p>
    <w:p w14:paraId="41CA05F8" w14:textId="77777777" w:rsidR="00BD4E26" w:rsidRPr="001E2450" w:rsidRDefault="00BD4E26" w:rsidP="00BD4E26">
      <w:pPr>
        <w:pStyle w:val="paragraph"/>
      </w:pPr>
      <w:r w:rsidRPr="001E2450">
        <w:tab/>
        <w:t>(g)</w:t>
      </w:r>
      <w:r w:rsidRPr="001E2450">
        <w:tab/>
        <w:t>a piece of jewellery;</w:t>
      </w:r>
    </w:p>
    <w:p w14:paraId="7E53C0EC" w14:textId="77777777" w:rsidR="00BD4E26" w:rsidRPr="001E2450" w:rsidRDefault="00BD4E26" w:rsidP="00BD4E26">
      <w:pPr>
        <w:pStyle w:val="paragraph"/>
      </w:pPr>
      <w:r w:rsidRPr="001E2450">
        <w:tab/>
        <w:t>(h)</w:t>
      </w:r>
      <w:r w:rsidRPr="001E2450">
        <w:tab/>
        <w:t>a gold or silver article;</w:t>
      </w:r>
    </w:p>
    <w:p w14:paraId="6E1D2906" w14:textId="77777777" w:rsidR="00BD4E26" w:rsidRPr="001E2450" w:rsidRDefault="00BD4E26" w:rsidP="00BD4E26">
      <w:pPr>
        <w:pStyle w:val="paragraph"/>
      </w:pPr>
      <w:r w:rsidRPr="001E2450">
        <w:tab/>
        <w:t>(</w:t>
      </w:r>
      <w:proofErr w:type="spellStart"/>
      <w:r w:rsidRPr="001E2450">
        <w:t>i</w:t>
      </w:r>
      <w:proofErr w:type="spellEnd"/>
      <w:r w:rsidRPr="001E2450">
        <w:t>)</w:t>
      </w:r>
      <w:r w:rsidRPr="001E2450">
        <w:tab/>
        <w:t>a document of any kind;</w:t>
      </w:r>
    </w:p>
    <w:p w14:paraId="6FBBBECB" w14:textId="77777777" w:rsidR="00BD4E26" w:rsidRPr="001E2450" w:rsidRDefault="00BD4E26" w:rsidP="00BD4E26">
      <w:pPr>
        <w:pStyle w:val="paragraph"/>
      </w:pPr>
      <w:r w:rsidRPr="001E2450">
        <w:tab/>
        <w:t>(j)</w:t>
      </w:r>
      <w:r w:rsidRPr="001E2450">
        <w:tab/>
        <w:t>a collection of any kind;</w:t>
      </w:r>
    </w:p>
    <w:p w14:paraId="10935614" w14:textId="77777777" w:rsidR="00BD4E26" w:rsidRPr="001E2450" w:rsidRDefault="00BD4E26" w:rsidP="00BD4E26">
      <w:pPr>
        <w:pStyle w:val="paragraph"/>
      </w:pPr>
      <w:r w:rsidRPr="001E2450">
        <w:tab/>
        <w:t>(k)</w:t>
      </w:r>
      <w:r w:rsidRPr="001E2450">
        <w:tab/>
        <w:t>swimming pools that are not fixtures;</w:t>
      </w:r>
    </w:p>
    <w:p w14:paraId="7F59F921" w14:textId="77777777" w:rsidR="00BD4E26" w:rsidRPr="001E2450" w:rsidRDefault="00BD4E26" w:rsidP="00BD4E26">
      <w:pPr>
        <w:pStyle w:val="subsection2"/>
      </w:pPr>
      <w:r w:rsidRPr="001E2450">
        <w:t>that are items owned by the insured or by a member of the insured’s family ordinarily residing with the insured.</w:t>
      </w:r>
    </w:p>
    <w:p w14:paraId="39B76C36" w14:textId="77777777" w:rsidR="00B07ED7" w:rsidRPr="001E2450" w:rsidRDefault="000B7B5E" w:rsidP="00B07ED7">
      <w:pPr>
        <w:pStyle w:val="ItemHead"/>
      </w:pPr>
      <w:r w:rsidRPr="001E2450">
        <w:t>14</w:t>
      </w:r>
      <w:r w:rsidR="00B07ED7" w:rsidRPr="001E2450">
        <w:t xml:space="preserve">  After regulation 5</w:t>
      </w:r>
    </w:p>
    <w:p w14:paraId="4CBF2BF5" w14:textId="77777777" w:rsidR="00B07ED7" w:rsidRPr="001E2450" w:rsidRDefault="00B07ED7" w:rsidP="00B07ED7">
      <w:pPr>
        <w:pStyle w:val="Item"/>
      </w:pPr>
      <w:r w:rsidRPr="001E2450">
        <w:t>Insert:</w:t>
      </w:r>
    </w:p>
    <w:p w14:paraId="5D0635C3" w14:textId="77777777" w:rsidR="00103991" w:rsidRPr="001E2450" w:rsidRDefault="006F4E26" w:rsidP="007B745D">
      <w:pPr>
        <w:pStyle w:val="ActHead5"/>
      </w:pPr>
      <w:bookmarkStart w:id="15" w:name="_Toc97284397"/>
      <w:r w:rsidRPr="00B472E1">
        <w:rPr>
          <w:rStyle w:val="CharSectno"/>
        </w:rPr>
        <w:t>5A</w:t>
      </w:r>
      <w:r w:rsidR="007B745D" w:rsidRPr="001E2450">
        <w:t xml:space="preserve">  </w:t>
      </w:r>
      <w:r w:rsidR="001C5088" w:rsidRPr="001E2450">
        <w:t>Premium income t</w:t>
      </w:r>
      <w:r w:rsidR="00BD6086" w:rsidRPr="001E2450">
        <w:t>hreshold for eligible cyclone loss cover</w:t>
      </w:r>
      <w:bookmarkEnd w:id="15"/>
    </w:p>
    <w:p w14:paraId="524958EC" w14:textId="77777777" w:rsidR="00713DFC" w:rsidRPr="001E2450" w:rsidRDefault="007B745D" w:rsidP="007B745D">
      <w:pPr>
        <w:pStyle w:val="subsection"/>
      </w:pPr>
      <w:r w:rsidRPr="001E2450">
        <w:tab/>
      </w:r>
      <w:r w:rsidR="00263563" w:rsidRPr="001E2450">
        <w:t>(1)</w:t>
      </w:r>
      <w:r w:rsidRPr="001E2450">
        <w:tab/>
        <w:t xml:space="preserve">For the purposes of </w:t>
      </w:r>
      <w:r w:rsidR="00C6546D" w:rsidRPr="001E2450">
        <w:t>subsection 8</w:t>
      </w:r>
      <w:r w:rsidR="00BD6086" w:rsidRPr="001E2450">
        <w:t>A</w:t>
      </w:r>
      <w:r w:rsidRPr="001E2450">
        <w:t>(</w:t>
      </w:r>
      <w:r w:rsidR="00CF7931" w:rsidRPr="001E2450">
        <w:t>5</w:t>
      </w:r>
      <w:r w:rsidRPr="001E2450">
        <w:t xml:space="preserve">) of the Act, </w:t>
      </w:r>
      <w:r w:rsidR="00D43341" w:rsidRPr="001E2450">
        <w:t xml:space="preserve">the </w:t>
      </w:r>
      <w:r w:rsidR="00713DFC" w:rsidRPr="001E2450">
        <w:t xml:space="preserve">prescribed </w:t>
      </w:r>
      <w:r w:rsidR="00D43341" w:rsidRPr="001E2450">
        <w:t xml:space="preserve">threshold amount </w:t>
      </w:r>
      <w:r w:rsidR="00713DFC" w:rsidRPr="001E2450">
        <w:t>is $</w:t>
      </w:r>
      <w:r w:rsidR="00EC2422" w:rsidRPr="001E2450">
        <w:t>1</w:t>
      </w:r>
      <w:r w:rsidR="00713DFC" w:rsidRPr="001E2450">
        <w:t>0 million.</w:t>
      </w:r>
    </w:p>
    <w:p w14:paraId="62E542D4" w14:textId="77777777" w:rsidR="00263563" w:rsidRPr="001E2450" w:rsidRDefault="00263563" w:rsidP="00263563">
      <w:pPr>
        <w:pStyle w:val="subsection"/>
      </w:pPr>
      <w:r w:rsidRPr="001E2450">
        <w:tab/>
        <w:t>(2)</w:t>
      </w:r>
      <w:r w:rsidRPr="001E2450">
        <w:tab/>
        <w:t xml:space="preserve">For the purposes of </w:t>
      </w:r>
      <w:r w:rsidR="00C6546D" w:rsidRPr="001E2450">
        <w:t>subsection 8</w:t>
      </w:r>
      <w:r w:rsidRPr="001E2450">
        <w:t>A(6) of the Act, the prescribed reporting standard i</w:t>
      </w:r>
      <w:r w:rsidR="00F548E7" w:rsidRPr="001E2450">
        <w:t xml:space="preserve">s the one set out in </w:t>
      </w:r>
      <w:r w:rsidR="00AE056E" w:rsidRPr="001E2450">
        <w:t>Schedule 1</w:t>
      </w:r>
      <w:r w:rsidR="00F548E7" w:rsidRPr="001E2450">
        <w:t xml:space="preserve"> to the </w:t>
      </w:r>
      <w:r w:rsidR="00F548E7" w:rsidRPr="001E2450">
        <w:rPr>
          <w:i/>
        </w:rPr>
        <w:t>Financial Sector (Collection of Data) (reporting standard) determination No. 18 of 2013</w:t>
      </w:r>
      <w:r w:rsidRPr="001E2450">
        <w:t>.</w:t>
      </w:r>
    </w:p>
    <w:p w14:paraId="1041AAD7" w14:textId="77777777" w:rsidR="00913ACE" w:rsidRPr="001E2450" w:rsidRDefault="006F4E26" w:rsidP="00913ACE">
      <w:pPr>
        <w:pStyle w:val="ActHead5"/>
        <w:rPr>
          <w:i/>
        </w:rPr>
      </w:pPr>
      <w:bookmarkStart w:id="16" w:name="_Toc97284398"/>
      <w:r w:rsidRPr="00B472E1">
        <w:rPr>
          <w:rStyle w:val="CharSectno"/>
        </w:rPr>
        <w:t>5B</w:t>
      </w:r>
      <w:r w:rsidR="00913ACE" w:rsidRPr="001E2450">
        <w:t xml:space="preserve">  </w:t>
      </w:r>
      <w:r w:rsidR="00E41F95" w:rsidRPr="001E2450">
        <w:t xml:space="preserve">Definition of </w:t>
      </w:r>
      <w:r w:rsidR="00E41F95" w:rsidRPr="001E2450">
        <w:rPr>
          <w:i/>
        </w:rPr>
        <w:t>p</w:t>
      </w:r>
      <w:r w:rsidR="00913ACE" w:rsidRPr="001E2450">
        <w:rPr>
          <w:i/>
        </w:rPr>
        <w:t>ool insurance contract</w:t>
      </w:r>
      <w:bookmarkEnd w:id="16"/>
    </w:p>
    <w:p w14:paraId="4243BC31" w14:textId="77777777" w:rsidR="00D81917" w:rsidRPr="001E2450" w:rsidRDefault="00D81917" w:rsidP="00D81917">
      <w:pPr>
        <w:pStyle w:val="SubsectionHead"/>
      </w:pPr>
      <w:r w:rsidRPr="001E2450">
        <w:t xml:space="preserve">Definition </w:t>
      </w:r>
      <w:r w:rsidR="00B44AD2" w:rsidRPr="001E2450">
        <w:t xml:space="preserve">for the purposes of </w:t>
      </w:r>
      <w:r w:rsidR="00C6546D" w:rsidRPr="001E2450">
        <w:t>paragraph 8</w:t>
      </w:r>
      <w:r w:rsidR="00B44AD2" w:rsidRPr="001E2450">
        <w:t>B(3)(a) of the Act</w:t>
      </w:r>
    </w:p>
    <w:p w14:paraId="3B978595" w14:textId="77777777" w:rsidR="005C3D52" w:rsidRPr="001E2450" w:rsidRDefault="005C3D52" w:rsidP="005C3D52">
      <w:pPr>
        <w:pStyle w:val="subsection"/>
      </w:pPr>
      <w:r w:rsidRPr="001E2450">
        <w:tab/>
        <w:t>(</w:t>
      </w:r>
      <w:r w:rsidR="00280C89" w:rsidRPr="001E2450">
        <w:t>1</w:t>
      </w:r>
      <w:r w:rsidRPr="001E2450">
        <w:t>)</w:t>
      </w:r>
      <w:r w:rsidRPr="001E2450">
        <w:tab/>
        <w:t xml:space="preserve">For the purposes of </w:t>
      </w:r>
      <w:r w:rsidR="00C6546D" w:rsidRPr="001E2450">
        <w:t>paragraph 8</w:t>
      </w:r>
      <w:r w:rsidRPr="001E2450">
        <w:t>B(3)(a) of the Act:</w:t>
      </w:r>
    </w:p>
    <w:p w14:paraId="3EEC808B" w14:textId="77777777" w:rsidR="00F758CF" w:rsidRPr="001E2450" w:rsidRDefault="00F758CF" w:rsidP="00F758CF">
      <w:pPr>
        <w:pStyle w:val="Definition"/>
      </w:pPr>
      <w:r w:rsidRPr="001E2450">
        <w:rPr>
          <w:b/>
          <w:i/>
        </w:rPr>
        <w:t>home building</w:t>
      </w:r>
      <w:r w:rsidRPr="001E2450">
        <w:t>, in relation to a contract of insurance, means:</w:t>
      </w:r>
    </w:p>
    <w:p w14:paraId="120C1F0E" w14:textId="77777777" w:rsidR="00D81917" w:rsidRPr="001E2450" w:rsidRDefault="00331199" w:rsidP="00331199">
      <w:pPr>
        <w:pStyle w:val="paragraph"/>
      </w:pPr>
      <w:r w:rsidRPr="001E2450">
        <w:lastRenderedPageBreak/>
        <w:tab/>
        <w:t>(</w:t>
      </w:r>
      <w:r w:rsidR="00CE4613" w:rsidRPr="001E2450">
        <w:t>a</w:t>
      </w:r>
      <w:r w:rsidRPr="001E2450">
        <w:t>)</w:t>
      </w:r>
      <w:r w:rsidRPr="001E2450">
        <w:tab/>
        <w:t xml:space="preserve">any of the following that is located on </w:t>
      </w:r>
      <w:r w:rsidR="00003871" w:rsidRPr="001E2450">
        <w:t>a</w:t>
      </w:r>
      <w:r w:rsidRPr="001E2450">
        <w:t xml:space="preserve"> site specified in the contract</w:t>
      </w:r>
      <w:r w:rsidR="00583A86" w:rsidRPr="001E2450">
        <w:t>:</w:t>
      </w:r>
    </w:p>
    <w:p w14:paraId="7610054B" w14:textId="77777777" w:rsidR="00331199" w:rsidRPr="001E2450" w:rsidRDefault="00331199" w:rsidP="00331199">
      <w:pPr>
        <w:pStyle w:val="paragraphsub"/>
      </w:pPr>
      <w:r w:rsidRPr="001E2450">
        <w:tab/>
        <w:t>(</w:t>
      </w:r>
      <w:proofErr w:type="spellStart"/>
      <w:r w:rsidRPr="001E2450">
        <w:t>i</w:t>
      </w:r>
      <w:proofErr w:type="spellEnd"/>
      <w:r w:rsidRPr="001E2450">
        <w:t>)</w:t>
      </w:r>
      <w:r w:rsidRPr="001E2450">
        <w:tab/>
        <w:t>a building used, or intended to be used, principally and primarily as a place of residence</w:t>
      </w:r>
      <w:r w:rsidR="009023DC" w:rsidRPr="001E2450">
        <w:t>, whether by the insured or another person</w:t>
      </w:r>
      <w:r w:rsidRPr="001E2450">
        <w:t>;</w:t>
      </w:r>
    </w:p>
    <w:p w14:paraId="5FA80AB3" w14:textId="77777777" w:rsidR="00331199" w:rsidRPr="001E2450" w:rsidRDefault="00331199" w:rsidP="00331199">
      <w:pPr>
        <w:pStyle w:val="paragraphsub"/>
      </w:pPr>
      <w:r w:rsidRPr="001E2450">
        <w:tab/>
        <w:t>(ii)</w:t>
      </w:r>
      <w:r w:rsidRPr="001E2450">
        <w:tab/>
        <w:t>an out</w:t>
      </w:r>
      <w:r w:rsidR="001E2450">
        <w:noBreakHyphen/>
      </w:r>
      <w:r w:rsidRPr="001E2450">
        <w:t xml:space="preserve">building, fixture or structural improvement used for domestic purposes that are related to the use of a building covered by </w:t>
      </w:r>
      <w:r w:rsidR="00AE056E" w:rsidRPr="001E2450">
        <w:t>sub</w:t>
      </w:r>
      <w:r w:rsidR="00E84F83" w:rsidRPr="001E2450">
        <w:t>paragraph (</w:t>
      </w:r>
      <w:proofErr w:type="spellStart"/>
      <w:r w:rsidRPr="001E2450">
        <w:t>i</w:t>
      </w:r>
      <w:proofErr w:type="spellEnd"/>
      <w:r w:rsidRPr="001E2450">
        <w:t>);</w:t>
      </w:r>
    </w:p>
    <w:p w14:paraId="4CAF69FD" w14:textId="77777777" w:rsidR="007E6A9D" w:rsidRPr="001E2450" w:rsidRDefault="007E6A9D" w:rsidP="007E6A9D">
      <w:pPr>
        <w:pStyle w:val="paragraphsub"/>
      </w:pPr>
      <w:r w:rsidRPr="001E2450">
        <w:tab/>
        <w:t>(iii)</w:t>
      </w:r>
      <w:r w:rsidRPr="001E2450">
        <w:tab/>
        <w:t>a caravan or moveable home that is fixed to the site</w:t>
      </w:r>
      <w:r w:rsidR="002A7BC3" w:rsidRPr="001E2450">
        <w:t xml:space="preserve"> and is used, or intended to be used, principally and primarily as a place of residence, whether by the insured or another person</w:t>
      </w:r>
      <w:r w:rsidRPr="001E2450">
        <w:t>; or</w:t>
      </w:r>
    </w:p>
    <w:p w14:paraId="0081FD82" w14:textId="77777777" w:rsidR="00331199" w:rsidRPr="001E2450" w:rsidRDefault="00331199" w:rsidP="00331199">
      <w:pPr>
        <w:pStyle w:val="paragraph"/>
        <w:rPr>
          <w:color w:val="000000"/>
        </w:rPr>
      </w:pPr>
      <w:r w:rsidRPr="001E2450">
        <w:tab/>
        <w:t>(</w:t>
      </w:r>
      <w:r w:rsidR="00CE4613" w:rsidRPr="001E2450">
        <w:t>b</w:t>
      </w:r>
      <w:r w:rsidRPr="001E2450">
        <w:t>)</w:t>
      </w:r>
      <w:r w:rsidRPr="001E2450">
        <w:tab/>
      </w:r>
      <w:r w:rsidR="00906D63" w:rsidRPr="001E2450">
        <w:rPr>
          <w:color w:val="000000"/>
        </w:rPr>
        <w:t xml:space="preserve">fixed wall coverings, fixed ceiling coverings and fixed floor coverings (other than carpets) in anything covered by </w:t>
      </w:r>
      <w:r w:rsidR="00AE056E" w:rsidRPr="001E2450">
        <w:rPr>
          <w:color w:val="000000"/>
        </w:rPr>
        <w:t>sub</w:t>
      </w:r>
      <w:r w:rsidR="00E84F83" w:rsidRPr="001E2450">
        <w:rPr>
          <w:color w:val="000000"/>
        </w:rPr>
        <w:t>paragraph (</w:t>
      </w:r>
      <w:r w:rsidR="00906D63" w:rsidRPr="001E2450">
        <w:rPr>
          <w:color w:val="000000"/>
        </w:rPr>
        <w:t>a)(</w:t>
      </w:r>
      <w:proofErr w:type="spellStart"/>
      <w:r w:rsidR="00906D63" w:rsidRPr="001E2450">
        <w:rPr>
          <w:color w:val="000000"/>
        </w:rPr>
        <w:t>i</w:t>
      </w:r>
      <w:proofErr w:type="spellEnd"/>
      <w:r w:rsidR="00906D63" w:rsidRPr="001E2450">
        <w:rPr>
          <w:color w:val="000000"/>
        </w:rPr>
        <w:t>)</w:t>
      </w:r>
      <w:r w:rsidR="00DC2412" w:rsidRPr="001E2450">
        <w:rPr>
          <w:color w:val="000000"/>
        </w:rPr>
        <w:t>,</w:t>
      </w:r>
      <w:r w:rsidR="00906D63" w:rsidRPr="001E2450">
        <w:rPr>
          <w:color w:val="000000"/>
        </w:rPr>
        <w:t xml:space="preserve"> (ii) </w:t>
      </w:r>
      <w:r w:rsidR="00DC2412" w:rsidRPr="001E2450">
        <w:rPr>
          <w:color w:val="000000"/>
        </w:rPr>
        <w:t>or (iii)</w:t>
      </w:r>
      <w:r w:rsidR="00906D63" w:rsidRPr="001E2450">
        <w:rPr>
          <w:color w:val="000000"/>
        </w:rPr>
        <w:t>; or</w:t>
      </w:r>
    </w:p>
    <w:p w14:paraId="15E71B9A" w14:textId="77777777" w:rsidR="00906D63" w:rsidRPr="001E2450" w:rsidRDefault="00906D63" w:rsidP="00906D63">
      <w:pPr>
        <w:pStyle w:val="paragraph"/>
      </w:pPr>
      <w:r w:rsidRPr="001E2450">
        <w:tab/>
        <w:t>(</w:t>
      </w:r>
      <w:r w:rsidR="00CE4613" w:rsidRPr="001E2450">
        <w:t>c</w:t>
      </w:r>
      <w:r w:rsidRPr="001E2450">
        <w:t>)</w:t>
      </w:r>
      <w:r w:rsidRPr="001E2450">
        <w:tab/>
        <w:t>a service (whether underground or not):</w:t>
      </w:r>
    </w:p>
    <w:p w14:paraId="5E1A9F56" w14:textId="77777777" w:rsidR="00906D63" w:rsidRPr="001E2450" w:rsidRDefault="00906D63" w:rsidP="00906D63">
      <w:pPr>
        <w:pStyle w:val="paragraphsub"/>
      </w:pPr>
      <w:r w:rsidRPr="001E2450">
        <w:tab/>
        <w:t>(</w:t>
      </w:r>
      <w:proofErr w:type="spellStart"/>
      <w:r w:rsidRPr="001E2450">
        <w:t>i</w:t>
      </w:r>
      <w:proofErr w:type="spellEnd"/>
      <w:r w:rsidRPr="001E2450">
        <w:t>)</w:t>
      </w:r>
      <w:r w:rsidRPr="001E2450">
        <w:tab/>
        <w:t xml:space="preserve">that is in, or connected to, anything covered by </w:t>
      </w:r>
      <w:r w:rsidR="00AE056E" w:rsidRPr="001E2450">
        <w:t>sub</w:t>
      </w:r>
      <w:r w:rsidR="00E84F83" w:rsidRPr="001E2450">
        <w:t>paragraph (</w:t>
      </w:r>
      <w:r w:rsidRPr="001E2450">
        <w:t>a)(</w:t>
      </w:r>
      <w:proofErr w:type="spellStart"/>
      <w:r w:rsidRPr="001E2450">
        <w:t>i</w:t>
      </w:r>
      <w:proofErr w:type="spellEnd"/>
      <w:r w:rsidRPr="001E2450">
        <w:t>)</w:t>
      </w:r>
      <w:r w:rsidR="00DC2412" w:rsidRPr="001E2450">
        <w:t>,</w:t>
      </w:r>
      <w:r w:rsidRPr="001E2450">
        <w:t xml:space="preserve"> (ii) </w:t>
      </w:r>
      <w:r w:rsidR="00DC2412" w:rsidRPr="001E2450">
        <w:t>or (iii)</w:t>
      </w:r>
      <w:r w:rsidRPr="001E2450">
        <w:t>; and</w:t>
      </w:r>
    </w:p>
    <w:p w14:paraId="3E5F9B05" w14:textId="77777777" w:rsidR="00906D63" w:rsidRPr="001E2450" w:rsidRDefault="00906D63" w:rsidP="00906D63">
      <w:pPr>
        <w:pStyle w:val="paragraphsub"/>
      </w:pPr>
      <w:r w:rsidRPr="001E2450">
        <w:tab/>
        <w:t>(ii)</w:t>
      </w:r>
      <w:r w:rsidRPr="001E2450">
        <w:tab/>
        <w:t>that is the property of the insured, or that the insured is liable to repair or replace or to pay the cost of repairing and replacing; or</w:t>
      </w:r>
    </w:p>
    <w:p w14:paraId="74CAD8D8" w14:textId="77777777" w:rsidR="001B75E2" w:rsidRPr="001E2450" w:rsidRDefault="00906D63" w:rsidP="001B75E2">
      <w:pPr>
        <w:pStyle w:val="paragraph"/>
      </w:pPr>
      <w:r w:rsidRPr="001E2450">
        <w:tab/>
        <w:t>(</w:t>
      </w:r>
      <w:r w:rsidR="00CE4613" w:rsidRPr="001E2450">
        <w:t>d</w:t>
      </w:r>
      <w:r w:rsidRPr="001E2450">
        <w:t>)</w:t>
      </w:r>
      <w:r w:rsidRPr="001E2450">
        <w:tab/>
        <w:t xml:space="preserve">a fence </w:t>
      </w:r>
      <w:r w:rsidR="00453BA8" w:rsidRPr="001E2450">
        <w:t>that</w:t>
      </w:r>
      <w:r w:rsidR="001B75E2" w:rsidRPr="001E2450">
        <w:t>:</w:t>
      </w:r>
    </w:p>
    <w:p w14:paraId="24EDC1FE" w14:textId="77777777" w:rsidR="001B75E2" w:rsidRPr="001E2450" w:rsidRDefault="001B75E2" w:rsidP="001B75E2">
      <w:pPr>
        <w:pStyle w:val="paragraphsub"/>
      </w:pPr>
      <w:r w:rsidRPr="001E2450">
        <w:tab/>
        <w:t>(</w:t>
      </w:r>
      <w:proofErr w:type="spellStart"/>
      <w:r w:rsidRPr="001E2450">
        <w:t>i</w:t>
      </w:r>
      <w:proofErr w:type="spellEnd"/>
      <w:r w:rsidRPr="001E2450">
        <w:t>)</w:t>
      </w:r>
      <w:r w:rsidRPr="001E2450">
        <w:tab/>
      </w:r>
      <w:r w:rsidR="006219DB" w:rsidRPr="001E2450">
        <w:t>is wholly or partly on the site</w:t>
      </w:r>
      <w:r w:rsidRPr="001E2450">
        <w:t>;</w:t>
      </w:r>
      <w:r w:rsidR="006219DB" w:rsidRPr="001E2450">
        <w:t xml:space="preserve"> and</w:t>
      </w:r>
    </w:p>
    <w:p w14:paraId="5037F9ED" w14:textId="77777777" w:rsidR="001B75E2" w:rsidRPr="001E2450" w:rsidRDefault="001B75E2" w:rsidP="001B75E2">
      <w:pPr>
        <w:pStyle w:val="paragraphsub"/>
      </w:pPr>
      <w:r w:rsidRPr="001E2450">
        <w:tab/>
        <w:t>(ii)</w:t>
      </w:r>
      <w:r w:rsidRPr="001E2450">
        <w:tab/>
      </w:r>
      <w:r w:rsidR="00453BA8" w:rsidRPr="001E2450">
        <w:t xml:space="preserve">surrounds anything covered by </w:t>
      </w:r>
      <w:r w:rsidR="00AE056E" w:rsidRPr="001E2450">
        <w:t>sub</w:t>
      </w:r>
      <w:r w:rsidR="00E84F83" w:rsidRPr="001E2450">
        <w:t>paragraph (</w:t>
      </w:r>
      <w:r w:rsidR="00453BA8" w:rsidRPr="001E2450">
        <w:t>a)(</w:t>
      </w:r>
      <w:proofErr w:type="spellStart"/>
      <w:r w:rsidR="00453BA8" w:rsidRPr="001E2450">
        <w:t>i</w:t>
      </w:r>
      <w:proofErr w:type="spellEnd"/>
      <w:r w:rsidR="00453BA8" w:rsidRPr="001E2450">
        <w:t>), (ii) or (iii)</w:t>
      </w:r>
      <w:r w:rsidRPr="001E2450">
        <w:t>; and</w:t>
      </w:r>
    </w:p>
    <w:p w14:paraId="0E7BCBF9" w14:textId="77777777" w:rsidR="00453BA8" w:rsidRPr="001E2450" w:rsidRDefault="001B75E2" w:rsidP="001B75E2">
      <w:pPr>
        <w:pStyle w:val="paragraphsub"/>
      </w:pPr>
      <w:r w:rsidRPr="001E2450">
        <w:tab/>
        <w:t>(iii)</w:t>
      </w:r>
      <w:r w:rsidRPr="001E2450">
        <w:tab/>
        <w:t>is</w:t>
      </w:r>
      <w:r w:rsidR="000B6E37" w:rsidRPr="001E2450">
        <w:t xml:space="preserve"> </w:t>
      </w:r>
      <w:r w:rsidRPr="001E2450">
        <w:t xml:space="preserve">not </w:t>
      </w:r>
      <w:r w:rsidR="000B6E37" w:rsidRPr="001E2450">
        <w:t xml:space="preserve">used principally and primarily </w:t>
      </w:r>
      <w:r w:rsidR="006219DB" w:rsidRPr="001E2450">
        <w:t xml:space="preserve">for the purposes of a farm business within the meaning of </w:t>
      </w:r>
      <w:r w:rsidR="00C6546D" w:rsidRPr="001E2450">
        <w:t>paragraph 8</w:t>
      </w:r>
      <w:r w:rsidR="006219DB" w:rsidRPr="001E2450">
        <w:t>B(7)(b) of the Act (including anything covered by a subparagraph of that paragraph); or</w:t>
      </w:r>
    </w:p>
    <w:p w14:paraId="3E4CBEE3" w14:textId="77777777" w:rsidR="006219DB" w:rsidRPr="001E2450" w:rsidRDefault="006219DB" w:rsidP="006219DB">
      <w:pPr>
        <w:pStyle w:val="paragraph"/>
      </w:pPr>
      <w:r w:rsidRPr="001E2450">
        <w:tab/>
        <w:t>(</w:t>
      </w:r>
      <w:r w:rsidR="00CE4613" w:rsidRPr="001E2450">
        <w:t>e</w:t>
      </w:r>
      <w:r w:rsidRPr="001E2450">
        <w:t>)</w:t>
      </w:r>
      <w:r w:rsidRPr="001E2450">
        <w:tab/>
        <w:t xml:space="preserve">a gate in a fence covered by </w:t>
      </w:r>
      <w:r w:rsidR="00E84F83" w:rsidRPr="001E2450">
        <w:t>paragraph (</w:t>
      </w:r>
      <w:r w:rsidRPr="001E2450">
        <w:t>d) of this definition;</w:t>
      </w:r>
    </w:p>
    <w:p w14:paraId="2143E37B" w14:textId="77777777" w:rsidR="00836160" w:rsidRPr="001E2450" w:rsidRDefault="00836160" w:rsidP="00836160">
      <w:pPr>
        <w:pStyle w:val="subsection2"/>
      </w:pPr>
      <w:r w:rsidRPr="001E2450">
        <w:t>but does not include:</w:t>
      </w:r>
    </w:p>
    <w:p w14:paraId="447AB76E" w14:textId="77777777" w:rsidR="00836160" w:rsidRPr="001E2450" w:rsidRDefault="00836160" w:rsidP="00836160">
      <w:pPr>
        <w:pStyle w:val="paragraph"/>
      </w:pPr>
      <w:r w:rsidRPr="001E2450">
        <w:rPr>
          <w:color w:val="000000"/>
        </w:rPr>
        <w:tab/>
        <w:t>(</w:t>
      </w:r>
      <w:r w:rsidR="00CE4613" w:rsidRPr="001E2450">
        <w:rPr>
          <w:color w:val="000000"/>
        </w:rPr>
        <w:t>f</w:t>
      </w:r>
      <w:r w:rsidRPr="001E2450">
        <w:rPr>
          <w:color w:val="000000"/>
        </w:rPr>
        <w:t>)</w:t>
      </w:r>
      <w:r w:rsidRPr="001E2450">
        <w:rPr>
          <w:color w:val="000000"/>
        </w:rPr>
        <w:tab/>
        <w:t>a hotel; or</w:t>
      </w:r>
    </w:p>
    <w:p w14:paraId="32DBD752" w14:textId="77777777" w:rsidR="00836160" w:rsidRPr="001E2450" w:rsidRDefault="00836160" w:rsidP="00836160">
      <w:pPr>
        <w:pStyle w:val="paragraph"/>
      </w:pPr>
      <w:r w:rsidRPr="001E2450">
        <w:tab/>
        <w:t>(</w:t>
      </w:r>
      <w:r w:rsidR="00CE4613" w:rsidRPr="001E2450">
        <w:t>g</w:t>
      </w:r>
      <w:r w:rsidRPr="001E2450">
        <w:t>)</w:t>
      </w:r>
      <w:r w:rsidRPr="001E2450">
        <w:tab/>
        <w:t>a motel; or</w:t>
      </w:r>
    </w:p>
    <w:p w14:paraId="36E02EE5" w14:textId="77777777" w:rsidR="00836160" w:rsidRPr="001E2450" w:rsidRDefault="00836160" w:rsidP="00836160">
      <w:pPr>
        <w:pStyle w:val="paragraph"/>
      </w:pPr>
      <w:r w:rsidRPr="001E2450">
        <w:tab/>
        <w:t>(</w:t>
      </w:r>
      <w:r w:rsidR="00CE4613" w:rsidRPr="001E2450">
        <w:t>h</w:t>
      </w:r>
      <w:r w:rsidRPr="001E2450">
        <w:t>)</w:t>
      </w:r>
      <w:r w:rsidRPr="001E2450">
        <w:tab/>
        <w:t>a boarding house; or</w:t>
      </w:r>
    </w:p>
    <w:p w14:paraId="5173D351" w14:textId="77777777" w:rsidR="001D200F" w:rsidRPr="001E2450" w:rsidRDefault="001D200F" w:rsidP="001D200F">
      <w:pPr>
        <w:pStyle w:val="paragraph"/>
      </w:pPr>
      <w:r w:rsidRPr="001E2450">
        <w:tab/>
        <w:t>(</w:t>
      </w:r>
      <w:proofErr w:type="spellStart"/>
      <w:r w:rsidR="00CE4613" w:rsidRPr="001E2450">
        <w:t>i</w:t>
      </w:r>
      <w:proofErr w:type="spellEnd"/>
      <w:r w:rsidRPr="001E2450">
        <w:t>)</w:t>
      </w:r>
      <w:r w:rsidRPr="001E2450">
        <w:tab/>
        <w:t>an aged care facility; or</w:t>
      </w:r>
    </w:p>
    <w:p w14:paraId="637EB93E" w14:textId="77777777" w:rsidR="00CE4613" w:rsidRPr="001E2450" w:rsidRDefault="00CE4613" w:rsidP="00CE4613">
      <w:pPr>
        <w:pStyle w:val="paragraph"/>
      </w:pPr>
      <w:r w:rsidRPr="001E2450">
        <w:tab/>
        <w:t>(j)</w:t>
      </w:r>
      <w:r w:rsidRPr="001E2450">
        <w:tab/>
        <w:t xml:space="preserve">a building that </w:t>
      </w:r>
      <w:r w:rsidRPr="001E2450">
        <w:rPr>
          <w:color w:val="000000"/>
        </w:rPr>
        <w:t>is in the course of construction</w:t>
      </w:r>
      <w:r w:rsidRPr="001E2450">
        <w:t>; or</w:t>
      </w:r>
    </w:p>
    <w:p w14:paraId="0F95722B" w14:textId="77777777" w:rsidR="00103991" w:rsidRPr="001E2450" w:rsidRDefault="00836160" w:rsidP="00836160">
      <w:pPr>
        <w:pStyle w:val="paragraph"/>
        <w:rPr>
          <w:color w:val="000000"/>
        </w:rPr>
      </w:pPr>
      <w:r w:rsidRPr="001E2450">
        <w:rPr>
          <w:color w:val="000000"/>
        </w:rPr>
        <w:tab/>
        <w:t>(</w:t>
      </w:r>
      <w:r w:rsidR="00CE4613" w:rsidRPr="001E2450">
        <w:rPr>
          <w:color w:val="000000"/>
        </w:rPr>
        <w:t>k</w:t>
      </w:r>
      <w:r w:rsidRPr="001E2450">
        <w:rPr>
          <w:color w:val="000000"/>
        </w:rPr>
        <w:t>)</w:t>
      </w:r>
      <w:r w:rsidRPr="001E2450">
        <w:rPr>
          <w:color w:val="000000"/>
        </w:rPr>
        <w:tab/>
        <w:t>a temporary building or structure; or</w:t>
      </w:r>
    </w:p>
    <w:p w14:paraId="73498BA6" w14:textId="77777777" w:rsidR="00E85D82" w:rsidRPr="001E2450" w:rsidRDefault="00836160" w:rsidP="00836160">
      <w:pPr>
        <w:pStyle w:val="paragraph"/>
        <w:rPr>
          <w:color w:val="000000"/>
        </w:rPr>
      </w:pPr>
      <w:r w:rsidRPr="001E2450">
        <w:tab/>
        <w:t>(</w:t>
      </w:r>
      <w:r w:rsidR="00CE4613" w:rsidRPr="001E2450">
        <w:t>l</w:t>
      </w:r>
      <w:r w:rsidRPr="001E2450">
        <w:t>)</w:t>
      </w:r>
      <w:r w:rsidRPr="001E2450">
        <w:tab/>
        <w:t>a demountable or moveable structure</w:t>
      </w:r>
      <w:r w:rsidR="00E85D82" w:rsidRPr="001E2450">
        <w:t xml:space="preserve"> (except one covered by </w:t>
      </w:r>
      <w:r w:rsidR="00AE056E" w:rsidRPr="001E2450">
        <w:rPr>
          <w:color w:val="000000"/>
        </w:rPr>
        <w:t>sub</w:t>
      </w:r>
      <w:r w:rsidR="00E84F83" w:rsidRPr="001E2450">
        <w:rPr>
          <w:color w:val="000000"/>
        </w:rPr>
        <w:t>paragraph (</w:t>
      </w:r>
      <w:r w:rsidR="00E85D82" w:rsidRPr="001E2450">
        <w:rPr>
          <w:color w:val="000000"/>
        </w:rPr>
        <w:t>a)(iii)</w:t>
      </w:r>
      <w:r w:rsidR="001B75E2" w:rsidRPr="001E2450">
        <w:rPr>
          <w:color w:val="000000"/>
        </w:rPr>
        <w:t xml:space="preserve"> of this definition</w:t>
      </w:r>
      <w:r w:rsidR="00E85D82" w:rsidRPr="001E2450">
        <w:rPr>
          <w:color w:val="000000"/>
        </w:rPr>
        <w:t>).</w:t>
      </w:r>
    </w:p>
    <w:p w14:paraId="677F49B3" w14:textId="77777777" w:rsidR="00F01AEC" w:rsidRPr="001E2450" w:rsidRDefault="00836160" w:rsidP="00836160">
      <w:pPr>
        <w:pStyle w:val="subsection"/>
      </w:pPr>
      <w:r w:rsidRPr="001E2450">
        <w:tab/>
        <w:t>(</w:t>
      </w:r>
      <w:r w:rsidR="00280C89" w:rsidRPr="001E2450">
        <w:t>2</w:t>
      </w:r>
      <w:r w:rsidRPr="001E2450">
        <w:t>)</w:t>
      </w:r>
      <w:r w:rsidRPr="001E2450">
        <w:tab/>
      </w:r>
      <w:r w:rsidR="00F23DC0" w:rsidRPr="001E2450">
        <w:t xml:space="preserve">A definition in </w:t>
      </w:r>
      <w:proofErr w:type="spellStart"/>
      <w:r w:rsidR="00F23DC0" w:rsidRPr="001E2450">
        <w:t>s</w:t>
      </w:r>
      <w:r w:rsidR="00F01AEC" w:rsidRPr="001E2450">
        <w:t>ub</w:t>
      </w:r>
      <w:r w:rsidR="000122A4" w:rsidRPr="001E2450">
        <w:t>regulation</w:t>
      </w:r>
      <w:proofErr w:type="spellEnd"/>
      <w:r w:rsidR="00F01AEC" w:rsidRPr="001E2450">
        <w:t xml:space="preserve"> (1) applies to a part of a building in the same way as it applies to a building.</w:t>
      </w:r>
    </w:p>
    <w:p w14:paraId="193B5589" w14:textId="77777777" w:rsidR="00F06242" w:rsidRPr="001E2450" w:rsidRDefault="00F01AEC" w:rsidP="00F01AEC">
      <w:pPr>
        <w:pStyle w:val="subsection"/>
      </w:pPr>
      <w:r w:rsidRPr="001E2450">
        <w:tab/>
        <w:t>(</w:t>
      </w:r>
      <w:r w:rsidR="00280C89" w:rsidRPr="001E2450">
        <w:t>3</w:t>
      </w:r>
      <w:r w:rsidRPr="001E2450">
        <w:t>)</w:t>
      </w:r>
      <w:r w:rsidRPr="001E2450">
        <w:tab/>
      </w:r>
      <w:r w:rsidR="00F06242" w:rsidRPr="001E2450">
        <w:t xml:space="preserve">Nothing in </w:t>
      </w:r>
      <w:r w:rsidR="00AE056E" w:rsidRPr="001E2450">
        <w:t>paragraphs (</w:t>
      </w:r>
      <w:r w:rsidR="00F06242" w:rsidRPr="001E2450">
        <w:t xml:space="preserve">b), (c) and (d) </w:t>
      </w:r>
      <w:r w:rsidR="00F23DC0" w:rsidRPr="001E2450">
        <w:t xml:space="preserve">of the definition of </w:t>
      </w:r>
      <w:r w:rsidR="00F23DC0" w:rsidRPr="001E2450">
        <w:rPr>
          <w:b/>
          <w:i/>
        </w:rPr>
        <w:t>home building</w:t>
      </w:r>
      <w:r w:rsidR="00F23DC0" w:rsidRPr="001E2450">
        <w:t xml:space="preserve"> in </w:t>
      </w:r>
      <w:proofErr w:type="spellStart"/>
      <w:r w:rsidR="00F23DC0" w:rsidRPr="001E2450">
        <w:t>sub</w:t>
      </w:r>
      <w:r w:rsidR="000122A4" w:rsidRPr="001E2450">
        <w:t>regulation</w:t>
      </w:r>
      <w:proofErr w:type="spellEnd"/>
      <w:r w:rsidR="00F23DC0" w:rsidRPr="001E2450">
        <w:t xml:space="preserve"> (1) </w:t>
      </w:r>
      <w:r w:rsidR="00F06242" w:rsidRPr="001E2450">
        <w:t xml:space="preserve">is intended to limit the generality of anything in </w:t>
      </w:r>
      <w:r w:rsidR="00E84F83" w:rsidRPr="001E2450">
        <w:t>paragraph (</w:t>
      </w:r>
      <w:r w:rsidR="00F06242" w:rsidRPr="001E2450">
        <w:t>a)</w:t>
      </w:r>
      <w:r w:rsidR="00F23DC0" w:rsidRPr="001E2450">
        <w:t xml:space="preserve"> of that definition</w:t>
      </w:r>
      <w:r w:rsidR="00F06242" w:rsidRPr="001E2450">
        <w:t>.</w:t>
      </w:r>
    </w:p>
    <w:p w14:paraId="144D25C4" w14:textId="77777777" w:rsidR="00B44AD2" w:rsidRPr="001E2450" w:rsidRDefault="00B44AD2" w:rsidP="00B44AD2">
      <w:pPr>
        <w:pStyle w:val="SubsectionHead"/>
      </w:pPr>
      <w:r w:rsidRPr="001E2450">
        <w:t>Definition</w:t>
      </w:r>
      <w:r w:rsidR="00AD217F" w:rsidRPr="001E2450">
        <w:t>s</w:t>
      </w:r>
      <w:r w:rsidRPr="001E2450">
        <w:t xml:space="preserve"> for the purposes of </w:t>
      </w:r>
      <w:r w:rsidR="00C6546D" w:rsidRPr="001E2450">
        <w:t>paragraph 8</w:t>
      </w:r>
      <w:r w:rsidRPr="001E2450">
        <w:t>B(3)(b) of the Act</w:t>
      </w:r>
    </w:p>
    <w:p w14:paraId="6EAE7E22" w14:textId="77777777" w:rsidR="00BC4F7E" w:rsidRPr="001E2450" w:rsidRDefault="00BC4F7E" w:rsidP="00BC4F7E">
      <w:pPr>
        <w:pStyle w:val="subsection"/>
      </w:pPr>
      <w:r w:rsidRPr="001E2450">
        <w:tab/>
        <w:t>(</w:t>
      </w:r>
      <w:r w:rsidR="00280C89" w:rsidRPr="001E2450">
        <w:t>4</w:t>
      </w:r>
      <w:r w:rsidRPr="001E2450">
        <w:t>)</w:t>
      </w:r>
      <w:r w:rsidRPr="001E2450">
        <w:tab/>
        <w:t xml:space="preserve">For the purposes of </w:t>
      </w:r>
      <w:r w:rsidR="00C6546D" w:rsidRPr="001E2450">
        <w:t>paragraph 8</w:t>
      </w:r>
      <w:r w:rsidRPr="001E2450">
        <w:t>B(3)(</w:t>
      </w:r>
      <w:r w:rsidR="00A73816" w:rsidRPr="001E2450">
        <w:t>b</w:t>
      </w:r>
      <w:r w:rsidRPr="001E2450">
        <w:t>) of the Act:</w:t>
      </w:r>
    </w:p>
    <w:p w14:paraId="3729C574" w14:textId="77777777" w:rsidR="00526B61" w:rsidRPr="001E2450" w:rsidRDefault="00BC4F7E" w:rsidP="00BC4F7E">
      <w:pPr>
        <w:pStyle w:val="Definition"/>
      </w:pPr>
      <w:r w:rsidRPr="001E2450">
        <w:rPr>
          <w:b/>
          <w:i/>
        </w:rPr>
        <w:t>contents</w:t>
      </w:r>
      <w:r w:rsidRPr="001E2450">
        <w:t xml:space="preserve"> of a home building, in relation to a contract of insurance, means </w:t>
      </w:r>
      <w:r w:rsidR="00526B61" w:rsidRPr="001E2450">
        <w:t xml:space="preserve">the following </w:t>
      </w:r>
      <w:r w:rsidRPr="001E2450">
        <w:t>items of property</w:t>
      </w:r>
      <w:r w:rsidR="00526B61" w:rsidRPr="001E2450">
        <w:t>:</w:t>
      </w:r>
    </w:p>
    <w:p w14:paraId="5888CA95" w14:textId="77777777" w:rsidR="00417ABF" w:rsidRPr="001E2450" w:rsidRDefault="00526B61" w:rsidP="00526B61">
      <w:pPr>
        <w:pStyle w:val="paragraph"/>
      </w:pPr>
      <w:r w:rsidRPr="001E2450">
        <w:tab/>
        <w:t>(a)</w:t>
      </w:r>
      <w:r w:rsidRPr="001E2450">
        <w:tab/>
        <w:t>items</w:t>
      </w:r>
      <w:r w:rsidR="00BC4F7E" w:rsidRPr="001E2450">
        <w:t xml:space="preserve"> that</w:t>
      </w:r>
      <w:r w:rsidR="005860FB" w:rsidRPr="001E2450">
        <w:t xml:space="preserve"> are located in the home building, or elsewhere on a site that is specified in the contract and on which the home building is located</w:t>
      </w:r>
      <w:r w:rsidRPr="001E2450">
        <w:t>;</w:t>
      </w:r>
    </w:p>
    <w:p w14:paraId="12D08EFF" w14:textId="77777777" w:rsidR="00526B61" w:rsidRPr="001E2450" w:rsidRDefault="00526B61" w:rsidP="00526B61">
      <w:pPr>
        <w:pStyle w:val="paragraph"/>
      </w:pPr>
      <w:r w:rsidRPr="001E2450">
        <w:lastRenderedPageBreak/>
        <w:tab/>
        <w:t>(b)</w:t>
      </w:r>
      <w:r w:rsidRPr="001E2450">
        <w:tab/>
        <w:t>items</w:t>
      </w:r>
      <w:r w:rsidR="001F7783" w:rsidRPr="001E2450">
        <w:t xml:space="preserve"> that are usually so located, and are still insured under the contract even when not so located.</w:t>
      </w:r>
    </w:p>
    <w:p w14:paraId="660A9072" w14:textId="77777777" w:rsidR="00E507D2" w:rsidRPr="001E2450" w:rsidRDefault="00E507D2" w:rsidP="00A73816">
      <w:pPr>
        <w:pStyle w:val="Definition"/>
      </w:pPr>
      <w:r w:rsidRPr="001E2450">
        <w:rPr>
          <w:b/>
          <w:i/>
        </w:rPr>
        <w:t>home building</w:t>
      </w:r>
      <w:r w:rsidR="006D24B7" w:rsidRPr="001E2450">
        <w:t>, in relation to a contract of insurance,</w:t>
      </w:r>
      <w:r w:rsidRPr="001E2450">
        <w:t xml:space="preserve"> means </w:t>
      </w:r>
      <w:r w:rsidR="001C17F3" w:rsidRPr="001E2450">
        <w:t xml:space="preserve">any of the following that is located on </w:t>
      </w:r>
      <w:r w:rsidR="00003871" w:rsidRPr="001E2450">
        <w:t>a</w:t>
      </w:r>
      <w:r w:rsidR="001C17F3" w:rsidRPr="001E2450">
        <w:t xml:space="preserve"> site specified in the contract:</w:t>
      </w:r>
    </w:p>
    <w:p w14:paraId="3E544E04" w14:textId="77777777" w:rsidR="001C17F3" w:rsidRPr="001E2450" w:rsidRDefault="001C17F3" w:rsidP="001C17F3">
      <w:pPr>
        <w:pStyle w:val="paragraph"/>
      </w:pPr>
      <w:r w:rsidRPr="001E2450">
        <w:tab/>
        <w:t>(</w:t>
      </w:r>
      <w:r w:rsidR="006D24B7" w:rsidRPr="001E2450">
        <w:t>a</w:t>
      </w:r>
      <w:r w:rsidRPr="001E2450">
        <w:t>)</w:t>
      </w:r>
      <w:r w:rsidRPr="001E2450">
        <w:tab/>
        <w:t>a building used principally and primarily as a place of residence</w:t>
      </w:r>
      <w:r w:rsidR="009023DC" w:rsidRPr="001E2450">
        <w:t>, whether by the insured or another person</w:t>
      </w:r>
      <w:r w:rsidRPr="001E2450">
        <w:t>;</w:t>
      </w:r>
    </w:p>
    <w:p w14:paraId="4341B8CF" w14:textId="77777777" w:rsidR="001C17F3" w:rsidRPr="001E2450" w:rsidRDefault="001C17F3" w:rsidP="001C17F3">
      <w:pPr>
        <w:pStyle w:val="paragraph"/>
      </w:pPr>
      <w:r w:rsidRPr="001E2450">
        <w:tab/>
        <w:t>(</w:t>
      </w:r>
      <w:r w:rsidR="006D24B7" w:rsidRPr="001E2450">
        <w:t>b</w:t>
      </w:r>
      <w:r w:rsidRPr="001E2450">
        <w:t>)</w:t>
      </w:r>
      <w:r w:rsidRPr="001E2450">
        <w:tab/>
        <w:t>an out</w:t>
      </w:r>
      <w:r w:rsidR="001E2450">
        <w:noBreakHyphen/>
      </w:r>
      <w:r w:rsidRPr="001E2450">
        <w:t xml:space="preserve">building used for domestic purposes that are related to the use of a building covered by </w:t>
      </w:r>
      <w:r w:rsidR="00E84F83" w:rsidRPr="001E2450">
        <w:t>paragraph (</w:t>
      </w:r>
      <w:r w:rsidRPr="001E2450">
        <w:t>a)</w:t>
      </w:r>
      <w:r w:rsidR="00134C67" w:rsidRPr="001E2450">
        <w:t>;</w:t>
      </w:r>
    </w:p>
    <w:p w14:paraId="4B5BB05F" w14:textId="77777777" w:rsidR="006D24B7" w:rsidRPr="001E2450" w:rsidRDefault="006D24B7" w:rsidP="006D24B7">
      <w:pPr>
        <w:pStyle w:val="paragraph"/>
      </w:pPr>
      <w:r w:rsidRPr="001E2450">
        <w:tab/>
        <w:t>(c)</w:t>
      </w:r>
      <w:r w:rsidRPr="001E2450">
        <w:tab/>
        <w:t>a caravan or moveable home that is fixed to the site</w:t>
      </w:r>
      <w:r w:rsidR="0042610E" w:rsidRPr="001E2450">
        <w:t xml:space="preserve"> and is used, or intended to be used, principally and primarily as a place of residence, whether by the insured or another person</w:t>
      </w:r>
      <w:r w:rsidRPr="001E2450">
        <w:t>;</w:t>
      </w:r>
    </w:p>
    <w:p w14:paraId="1789F7D1" w14:textId="77777777" w:rsidR="00134C67" w:rsidRPr="001E2450" w:rsidRDefault="00134C67" w:rsidP="00134C67">
      <w:pPr>
        <w:pStyle w:val="subsection2"/>
      </w:pPr>
      <w:r w:rsidRPr="001E2450">
        <w:t>but does not include:</w:t>
      </w:r>
    </w:p>
    <w:p w14:paraId="22F4D575" w14:textId="77777777" w:rsidR="00DA28B4" w:rsidRPr="001E2450" w:rsidRDefault="00134C67" w:rsidP="00134C67">
      <w:pPr>
        <w:pStyle w:val="paragraph"/>
        <w:rPr>
          <w:color w:val="000000"/>
        </w:rPr>
      </w:pPr>
      <w:r w:rsidRPr="001E2450">
        <w:rPr>
          <w:color w:val="000000"/>
        </w:rPr>
        <w:tab/>
        <w:t>(</w:t>
      </w:r>
      <w:r w:rsidR="006D24B7" w:rsidRPr="001E2450">
        <w:rPr>
          <w:color w:val="000000"/>
        </w:rPr>
        <w:t>d</w:t>
      </w:r>
      <w:r w:rsidRPr="001E2450">
        <w:rPr>
          <w:color w:val="000000"/>
        </w:rPr>
        <w:t>)</w:t>
      </w:r>
      <w:r w:rsidRPr="001E2450">
        <w:rPr>
          <w:color w:val="000000"/>
        </w:rPr>
        <w:tab/>
      </w:r>
      <w:r w:rsidR="00DA28B4" w:rsidRPr="001E2450">
        <w:rPr>
          <w:color w:val="000000"/>
        </w:rPr>
        <w:t>any of the following:</w:t>
      </w:r>
    </w:p>
    <w:p w14:paraId="25ADBCC0" w14:textId="77777777" w:rsidR="00134C67" w:rsidRPr="001E2450" w:rsidRDefault="00DA28B4" w:rsidP="00DA28B4">
      <w:pPr>
        <w:pStyle w:val="paragraphsub"/>
      </w:pPr>
      <w:r w:rsidRPr="001E2450">
        <w:tab/>
        <w:t>(</w:t>
      </w:r>
      <w:proofErr w:type="spellStart"/>
      <w:r w:rsidR="007477AE" w:rsidRPr="001E2450">
        <w:t>i</w:t>
      </w:r>
      <w:proofErr w:type="spellEnd"/>
      <w:r w:rsidRPr="001E2450">
        <w:t>)</w:t>
      </w:r>
      <w:r w:rsidRPr="001E2450">
        <w:tab/>
      </w:r>
      <w:r w:rsidR="00134C67" w:rsidRPr="001E2450">
        <w:t>a hotel;</w:t>
      </w:r>
    </w:p>
    <w:p w14:paraId="152EE406" w14:textId="77777777" w:rsidR="00134C67" w:rsidRPr="001E2450" w:rsidRDefault="00134C67" w:rsidP="007477AE">
      <w:pPr>
        <w:pStyle w:val="paragraphsub"/>
      </w:pPr>
      <w:r w:rsidRPr="001E2450">
        <w:tab/>
        <w:t>(</w:t>
      </w:r>
      <w:r w:rsidR="007477AE" w:rsidRPr="001E2450">
        <w:t>ii</w:t>
      </w:r>
      <w:r w:rsidRPr="001E2450">
        <w:t>)</w:t>
      </w:r>
      <w:r w:rsidRPr="001E2450">
        <w:tab/>
        <w:t>a motel;</w:t>
      </w:r>
    </w:p>
    <w:p w14:paraId="42EE7E97" w14:textId="77777777" w:rsidR="00134C67" w:rsidRPr="001E2450" w:rsidRDefault="00134C67" w:rsidP="007477AE">
      <w:pPr>
        <w:pStyle w:val="paragraphsub"/>
      </w:pPr>
      <w:r w:rsidRPr="001E2450">
        <w:tab/>
        <w:t>(</w:t>
      </w:r>
      <w:r w:rsidR="007477AE" w:rsidRPr="001E2450">
        <w:t>iii</w:t>
      </w:r>
      <w:r w:rsidRPr="001E2450">
        <w:t>)</w:t>
      </w:r>
      <w:r w:rsidRPr="001E2450">
        <w:tab/>
        <w:t>a boarding house;</w:t>
      </w:r>
    </w:p>
    <w:p w14:paraId="527B3A7A" w14:textId="77777777" w:rsidR="00DA28B4" w:rsidRPr="001E2450" w:rsidRDefault="00134C67" w:rsidP="007477AE">
      <w:pPr>
        <w:pStyle w:val="paragraphsub"/>
      </w:pPr>
      <w:r w:rsidRPr="001E2450">
        <w:tab/>
        <w:t>(</w:t>
      </w:r>
      <w:r w:rsidR="007477AE" w:rsidRPr="001E2450">
        <w:t>iv</w:t>
      </w:r>
      <w:r w:rsidRPr="001E2450">
        <w:t>)</w:t>
      </w:r>
      <w:r w:rsidRPr="001E2450">
        <w:tab/>
        <w:t>an aged care facility</w:t>
      </w:r>
      <w:r w:rsidR="007477AE" w:rsidRPr="001E2450">
        <w:t>;</w:t>
      </w:r>
    </w:p>
    <w:p w14:paraId="5C7F2912" w14:textId="77777777" w:rsidR="00134C67" w:rsidRPr="001E2450" w:rsidRDefault="00DA28B4" w:rsidP="00134C67">
      <w:pPr>
        <w:pStyle w:val="paragraph"/>
      </w:pPr>
      <w:r w:rsidRPr="001E2450">
        <w:tab/>
      </w:r>
      <w:r w:rsidRPr="001E2450">
        <w:tab/>
        <w:t>except so much of the hotel, motel, boarding</w:t>
      </w:r>
      <w:r w:rsidR="007477AE" w:rsidRPr="001E2450">
        <w:t xml:space="preserve"> house or aged care facility as</w:t>
      </w:r>
      <w:r w:rsidRPr="001E2450">
        <w:t xml:space="preserve"> the insured uses principally and primarily as </w:t>
      </w:r>
      <w:r w:rsidR="007477AE" w:rsidRPr="001E2450">
        <w:t>a</w:t>
      </w:r>
      <w:r w:rsidRPr="001E2450">
        <w:t xml:space="preserve"> place of residence</w:t>
      </w:r>
      <w:r w:rsidR="00134C67" w:rsidRPr="001E2450">
        <w:t>; or</w:t>
      </w:r>
    </w:p>
    <w:p w14:paraId="15576DB6" w14:textId="77777777" w:rsidR="00CE4613" w:rsidRPr="001E2450" w:rsidRDefault="00CE4613" w:rsidP="00CE4613">
      <w:pPr>
        <w:pStyle w:val="paragraph"/>
      </w:pPr>
      <w:r w:rsidRPr="001E2450">
        <w:tab/>
        <w:t>(e)</w:t>
      </w:r>
      <w:r w:rsidRPr="001E2450">
        <w:tab/>
        <w:t xml:space="preserve">a building that </w:t>
      </w:r>
      <w:r w:rsidRPr="001E2450">
        <w:rPr>
          <w:color w:val="000000"/>
        </w:rPr>
        <w:t>is in the course of construction</w:t>
      </w:r>
      <w:r w:rsidRPr="001E2450">
        <w:t>; or</w:t>
      </w:r>
    </w:p>
    <w:p w14:paraId="56188E3F" w14:textId="77777777" w:rsidR="00103991" w:rsidRPr="001E2450" w:rsidRDefault="00134C67" w:rsidP="00134C67">
      <w:pPr>
        <w:pStyle w:val="paragraph"/>
        <w:rPr>
          <w:color w:val="000000"/>
        </w:rPr>
      </w:pPr>
      <w:r w:rsidRPr="001E2450">
        <w:rPr>
          <w:color w:val="000000"/>
        </w:rPr>
        <w:tab/>
        <w:t>(</w:t>
      </w:r>
      <w:r w:rsidR="006D24B7" w:rsidRPr="001E2450">
        <w:rPr>
          <w:color w:val="000000"/>
        </w:rPr>
        <w:t>f</w:t>
      </w:r>
      <w:r w:rsidRPr="001E2450">
        <w:rPr>
          <w:color w:val="000000"/>
        </w:rPr>
        <w:t>)</w:t>
      </w:r>
      <w:r w:rsidRPr="001E2450">
        <w:rPr>
          <w:color w:val="000000"/>
        </w:rPr>
        <w:tab/>
        <w:t>a temporary building or structure; or</w:t>
      </w:r>
    </w:p>
    <w:p w14:paraId="0715EA65" w14:textId="77777777" w:rsidR="00134C67" w:rsidRPr="001E2450" w:rsidRDefault="00134C67" w:rsidP="00134C67">
      <w:pPr>
        <w:pStyle w:val="paragraph"/>
      </w:pPr>
      <w:r w:rsidRPr="001E2450">
        <w:tab/>
        <w:t>(</w:t>
      </w:r>
      <w:r w:rsidR="006D24B7" w:rsidRPr="001E2450">
        <w:t>g</w:t>
      </w:r>
      <w:r w:rsidRPr="001E2450">
        <w:t>)</w:t>
      </w:r>
      <w:r w:rsidRPr="001E2450">
        <w:tab/>
        <w:t>a demountable or moveable structure</w:t>
      </w:r>
      <w:r w:rsidR="006D24B7" w:rsidRPr="001E2450">
        <w:t xml:space="preserve"> (except one covered by </w:t>
      </w:r>
      <w:r w:rsidR="00E84F83" w:rsidRPr="001E2450">
        <w:rPr>
          <w:color w:val="000000"/>
        </w:rPr>
        <w:t>paragraph (</w:t>
      </w:r>
      <w:r w:rsidR="006D24B7" w:rsidRPr="001E2450">
        <w:rPr>
          <w:color w:val="000000"/>
        </w:rPr>
        <w:t>c))</w:t>
      </w:r>
      <w:r w:rsidR="006D3C75" w:rsidRPr="001E2450">
        <w:t>.</w:t>
      </w:r>
    </w:p>
    <w:p w14:paraId="6ECDE08E" w14:textId="77777777" w:rsidR="00F01AEC" w:rsidRPr="001E2450" w:rsidRDefault="00F01AEC" w:rsidP="00F01AEC">
      <w:pPr>
        <w:pStyle w:val="subsection"/>
      </w:pPr>
      <w:r w:rsidRPr="001E2450">
        <w:tab/>
        <w:t>(</w:t>
      </w:r>
      <w:r w:rsidR="00280C89" w:rsidRPr="001E2450">
        <w:t>5</w:t>
      </w:r>
      <w:r w:rsidRPr="001E2450">
        <w:t>)</w:t>
      </w:r>
      <w:r w:rsidRPr="001E2450">
        <w:tab/>
      </w:r>
      <w:r w:rsidR="004B1DD7" w:rsidRPr="001E2450">
        <w:t xml:space="preserve">A definition in </w:t>
      </w:r>
      <w:proofErr w:type="spellStart"/>
      <w:r w:rsidR="004B1DD7" w:rsidRPr="001E2450">
        <w:t>s</w:t>
      </w:r>
      <w:r w:rsidRPr="001E2450">
        <w:t>ub</w:t>
      </w:r>
      <w:r w:rsidR="000122A4" w:rsidRPr="001E2450">
        <w:t>regulation</w:t>
      </w:r>
      <w:proofErr w:type="spellEnd"/>
      <w:r w:rsidRPr="001E2450">
        <w:t xml:space="preserve"> (4) applies to a part of a building in the same way as it applies to a building.</w:t>
      </w:r>
    </w:p>
    <w:p w14:paraId="6B2CACCE" w14:textId="77777777" w:rsidR="00B44AD2" w:rsidRPr="001E2450" w:rsidRDefault="00B44AD2" w:rsidP="00B44AD2">
      <w:pPr>
        <w:pStyle w:val="SubsectionHead"/>
      </w:pPr>
      <w:r w:rsidRPr="001E2450">
        <w:t>Definition</w:t>
      </w:r>
      <w:r w:rsidR="00AD217F" w:rsidRPr="001E2450">
        <w:t>s</w:t>
      </w:r>
      <w:r w:rsidRPr="001E2450">
        <w:t xml:space="preserve"> for the purposes of </w:t>
      </w:r>
      <w:r w:rsidR="00C6546D" w:rsidRPr="001E2450">
        <w:t>paragraph 8</w:t>
      </w:r>
      <w:r w:rsidRPr="001E2450">
        <w:t>B(3)(c) of the Act</w:t>
      </w:r>
    </w:p>
    <w:p w14:paraId="2BEE598B" w14:textId="77777777" w:rsidR="007F57AD" w:rsidRPr="001E2450" w:rsidRDefault="007F57AD" w:rsidP="007F57AD">
      <w:pPr>
        <w:pStyle w:val="subsection"/>
      </w:pPr>
      <w:r w:rsidRPr="001E2450">
        <w:tab/>
        <w:t>(</w:t>
      </w:r>
      <w:r w:rsidR="00280C89" w:rsidRPr="001E2450">
        <w:t>6</w:t>
      </w:r>
      <w:r w:rsidRPr="001E2450">
        <w:t>)</w:t>
      </w:r>
      <w:r w:rsidRPr="001E2450">
        <w:tab/>
        <w:t xml:space="preserve">For the purposes of </w:t>
      </w:r>
      <w:r w:rsidR="00C6546D" w:rsidRPr="001E2450">
        <w:t>paragraph 8</w:t>
      </w:r>
      <w:r w:rsidRPr="001E2450">
        <w:t>B(3)(c) of the Act:</w:t>
      </w:r>
    </w:p>
    <w:p w14:paraId="71EDE2F7" w14:textId="77777777" w:rsidR="0090267E" w:rsidRPr="001E2450" w:rsidRDefault="0090267E" w:rsidP="007F57AD">
      <w:pPr>
        <w:pStyle w:val="Definition"/>
      </w:pPr>
      <w:r w:rsidRPr="001E2450">
        <w:rPr>
          <w:b/>
          <w:i/>
        </w:rPr>
        <w:t>building</w:t>
      </w:r>
      <w:r w:rsidRPr="001E2450">
        <w:t>, in relation to a contract of insurance, means:</w:t>
      </w:r>
    </w:p>
    <w:p w14:paraId="4E2903C8" w14:textId="77777777" w:rsidR="00B44AD2" w:rsidRPr="001E2450" w:rsidRDefault="00B44AD2" w:rsidP="00B44AD2">
      <w:pPr>
        <w:pStyle w:val="paragraph"/>
      </w:pPr>
      <w:r w:rsidRPr="001E2450">
        <w:tab/>
        <w:t>(a)</w:t>
      </w:r>
      <w:r w:rsidRPr="001E2450">
        <w:tab/>
        <w:t>any of the following that is located on a site specified in the contract:</w:t>
      </w:r>
    </w:p>
    <w:p w14:paraId="1682F8C9" w14:textId="77777777" w:rsidR="00B44AD2" w:rsidRPr="001E2450" w:rsidRDefault="00B44AD2" w:rsidP="00B44AD2">
      <w:pPr>
        <w:pStyle w:val="paragraphsub"/>
      </w:pPr>
      <w:r w:rsidRPr="001E2450">
        <w:tab/>
        <w:t>(</w:t>
      </w:r>
      <w:proofErr w:type="spellStart"/>
      <w:r w:rsidRPr="001E2450">
        <w:t>i</w:t>
      </w:r>
      <w:proofErr w:type="spellEnd"/>
      <w:r w:rsidRPr="001E2450">
        <w:t>)</w:t>
      </w:r>
      <w:r w:rsidRPr="001E2450">
        <w:tab/>
        <w:t>a building</w:t>
      </w:r>
      <w:r w:rsidR="00F01AEC" w:rsidRPr="001E2450">
        <w:t xml:space="preserve"> or part of a building</w:t>
      </w:r>
      <w:r w:rsidRPr="001E2450">
        <w:t>;</w:t>
      </w:r>
    </w:p>
    <w:p w14:paraId="398EE46D" w14:textId="77777777" w:rsidR="00B44AD2" w:rsidRPr="001E2450" w:rsidRDefault="00B44AD2" w:rsidP="00B44AD2">
      <w:pPr>
        <w:pStyle w:val="paragraphsub"/>
      </w:pPr>
      <w:r w:rsidRPr="001E2450">
        <w:tab/>
        <w:t>(ii)</w:t>
      </w:r>
      <w:r w:rsidRPr="001E2450">
        <w:tab/>
        <w:t>an out</w:t>
      </w:r>
      <w:r w:rsidR="001E2450">
        <w:noBreakHyphen/>
      </w:r>
      <w:r w:rsidRPr="001E2450">
        <w:t xml:space="preserve">building, fixture or structural improvement used for purposes that are related to the use of a building </w:t>
      </w:r>
      <w:r w:rsidR="009779F3" w:rsidRPr="001E2450">
        <w:t>located on the site</w:t>
      </w:r>
      <w:r w:rsidRPr="001E2450">
        <w:t>;</w:t>
      </w:r>
      <w:r w:rsidR="00666EEE" w:rsidRPr="001E2450">
        <w:t xml:space="preserve"> or</w:t>
      </w:r>
    </w:p>
    <w:p w14:paraId="39DE0649" w14:textId="77777777" w:rsidR="00666EEE" w:rsidRPr="001E2450" w:rsidRDefault="00666EEE" w:rsidP="00666EEE">
      <w:pPr>
        <w:pStyle w:val="paragraph"/>
        <w:rPr>
          <w:color w:val="000000"/>
        </w:rPr>
      </w:pPr>
      <w:r w:rsidRPr="001E2450">
        <w:tab/>
        <w:t>(b)</w:t>
      </w:r>
      <w:r w:rsidRPr="001E2450">
        <w:tab/>
      </w:r>
      <w:r w:rsidRPr="001E2450">
        <w:rPr>
          <w:color w:val="000000"/>
        </w:rPr>
        <w:t xml:space="preserve">fixed wall coverings, fixed ceiling coverings and fixed floor coverings (other than carpets) in anything covered by </w:t>
      </w:r>
      <w:r w:rsidR="00AE056E" w:rsidRPr="001E2450">
        <w:rPr>
          <w:color w:val="000000"/>
        </w:rPr>
        <w:t>sub</w:t>
      </w:r>
      <w:r w:rsidR="00E84F83" w:rsidRPr="001E2450">
        <w:rPr>
          <w:color w:val="000000"/>
        </w:rPr>
        <w:t>paragraph (</w:t>
      </w:r>
      <w:r w:rsidRPr="001E2450">
        <w:rPr>
          <w:color w:val="000000"/>
        </w:rPr>
        <w:t>a)(</w:t>
      </w:r>
      <w:proofErr w:type="spellStart"/>
      <w:r w:rsidRPr="001E2450">
        <w:rPr>
          <w:color w:val="000000"/>
        </w:rPr>
        <w:t>i</w:t>
      </w:r>
      <w:proofErr w:type="spellEnd"/>
      <w:r w:rsidRPr="001E2450">
        <w:rPr>
          <w:color w:val="000000"/>
        </w:rPr>
        <w:t>) or (ii); or</w:t>
      </w:r>
    </w:p>
    <w:p w14:paraId="15A3EC73" w14:textId="77777777" w:rsidR="00991D2E" w:rsidRPr="001E2450" w:rsidRDefault="00991D2E" w:rsidP="00991D2E">
      <w:pPr>
        <w:pStyle w:val="paragraph"/>
      </w:pPr>
      <w:r w:rsidRPr="001E2450">
        <w:tab/>
        <w:t>(c)</w:t>
      </w:r>
      <w:r w:rsidRPr="001E2450">
        <w:tab/>
        <w:t>a service (whether underground or not):</w:t>
      </w:r>
    </w:p>
    <w:p w14:paraId="4CB2A7A8" w14:textId="77777777" w:rsidR="00991D2E" w:rsidRPr="001E2450" w:rsidRDefault="00991D2E" w:rsidP="00991D2E">
      <w:pPr>
        <w:pStyle w:val="paragraphsub"/>
      </w:pPr>
      <w:r w:rsidRPr="001E2450">
        <w:tab/>
        <w:t>(</w:t>
      </w:r>
      <w:proofErr w:type="spellStart"/>
      <w:r w:rsidRPr="001E2450">
        <w:t>i</w:t>
      </w:r>
      <w:proofErr w:type="spellEnd"/>
      <w:r w:rsidRPr="001E2450">
        <w:t>)</w:t>
      </w:r>
      <w:r w:rsidRPr="001E2450">
        <w:tab/>
        <w:t xml:space="preserve">that is in, or connected to, anything covered by </w:t>
      </w:r>
      <w:r w:rsidR="00AE056E" w:rsidRPr="001E2450">
        <w:t>sub</w:t>
      </w:r>
      <w:r w:rsidR="00E84F83" w:rsidRPr="001E2450">
        <w:t>paragraph (</w:t>
      </w:r>
      <w:r w:rsidRPr="001E2450">
        <w:t>a)(</w:t>
      </w:r>
      <w:proofErr w:type="spellStart"/>
      <w:r w:rsidRPr="001E2450">
        <w:t>i</w:t>
      </w:r>
      <w:proofErr w:type="spellEnd"/>
      <w:r w:rsidRPr="001E2450">
        <w:t>) or (ii); and</w:t>
      </w:r>
    </w:p>
    <w:p w14:paraId="7CD6B47D" w14:textId="77777777" w:rsidR="00991D2E" w:rsidRPr="001E2450" w:rsidRDefault="00991D2E" w:rsidP="00991D2E">
      <w:pPr>
        <w:pStyle w:val="paragraphsub"/>
      </w:pPr>
      <w:r w:rsidRPr="001E2450">
        <w:tab/>
        <w:t>(ii)</w:t>
      </w:r>
      <w:r w:rsidRPr="001E2450">
        <w:tab/>
        <w:t>that is the property of the insured, or that the insured is liable to repair or replace or to pay the cost of repairing and replacing; or</w:t>
      </w:r>
    </w:p>
    <w:p w14:paraId="53D72528" w14:textId="77777777" w:rsidR="00666EEE" w:rsidRPr="001E2450" w:rsidRDefault="00666EEE" w:rsidP="00666EEE">
      <w:pPr>
        <w:pStyle w:val="paragraph"/>
      </w:pPr>
      <w:r w:rsidRPr="001E2450">
        <w:tab/>
        <w:t>(d)</w:t>
      </w:r>
      <w:r w:rsidRPr="001E2450">
        <w:tab/>
        <w:t>a fence or gate wholly or partly on the site</w:t>
      </w:r>
      <w:r w:rsidR="008603E9" w:rsidRPr="001E2450">
        <w:t>;</w:t>
      </w:r>
    </w:p>
    <w:p w14:paraId="7FB95235" w14:textId="77777777" w:rsidR="008603E9" w:rsidRPr="001E2450" w:rsidRDefault="008603E9" w:rsidP="008603E9">
      <w:pPr>
        <w:pStyle w:val="subsection2"/>
      </w:pPr>
      <w:r w:rsidRPr="001E2450">
        <w:t>but does not include:</w:t>
      </w:r>
    </w:p>
    <w:p w14:paraId="0393C3ED" w14:textId="77777777" w:rsidR="008603E9" w:rsidRPr="001E2450" w:rsidRDefault="008603E9" w:rsidP="008603E9">
      <w:pPr>
        <w:pStyle w:val="paragraph"/>
      </w:pPr>
      <w:r w:rsidRPr="001E2450">
        <w:tab/>
        <w:t>(e)</w:t>
      </w:r>
      <w:r w:rsidRPr="001E2450">
        <w:tab/>
        <w:t xml:space="preserve">a building that </w:t>
      </w:r>
      <w:r w:rsidRPr="001E2450">
        <w:rPr>
          <w:color w:val="000000"/>
        </w:rPr>
        <w:t>is in the course of construction</w:t>
      </w:r>
      <w:r w:rsidRPr="001E2450">
        <w:t>; or</w:t>
      </w:r>
    </w:p>
    <w:p w14:paraId="56D01A90" w14:textId="77777777" w:rsidR="00103991" w:rsidRPr="001E2450" w:rsidRDefault="008603E9" w:rsidP="008603E9">
      <w:pPr>
        <w:pStyle w:val="paragraph"/>
        <w:rPr>
          <w:color w:val="000000"/>
        </w:rPr>
      </w:pPr>
      <w:r w:rsidRPr="001E2450">
        <w:rPr>
          <w:color w:val="000000"/>
        </w:rPr>
        <w:tab/>
        <w:t>(f)</w:t>
      </w:r>
      <w:r w:rsidRPr="001E2450">
        <w:rPr>
          <w:color w:val="000000"/>
        </w:rPr>
        <w:tab/>
        <w:t>a temporary building or structure; or</w:t>
      </w:r>
    </w:p>
    <w:p w14:paraId="0897DA63" w14:textId="77777777" w:rsidR="008603E9" w:rsidRPr="001E2450" w:rsidRDefault="008603E9" w:rsidP="008603E9">
      <w:pPr>
        <w:pStyle w:val="paragraph"/>
      </w:pPr>
      <w:r w:rsidRPr="001E2450">
        <w:tab/>
        <w:t>(g)</w:t>
      </w:r>
      <w:r w:rsidRPr="001E2450">
        <w:tab/>
        <w:t>a demountable or moveable structure.</w:t>
      </w:r>
    </w:p>
    <w:p w14:paraId="44A1B3CC" w14:textId="77777777" w:rsidR="007E0709" w:rsidRPr="001E2450" w:rsidRDefault="007E0709" w:rsidP="007E0709">
      <w:pPr>
        <w:pStyle w:val="Definition"/>
      </w:pPr>
      <w:r w:rsidRPr="001E2450">
        <w:rPr>
          <w:b/>
          <w:i/>
        </w:rPr>
        <w:lastRenderedPageBreak/>
        <w:t>contents</w:t>
      </w:r>
      <w:r w:rsidRPr="001E2450">
        <w:t xml:space="preserve"> of a building, in relation to a contract of insurance, means items of property that:</w:t>
      </w:r>
    </w:p>
    <w:p w14:paraId="0A7B7CEB" w14:textId="77777777" w:rsidR="007E0709" w:rsidRPr="001E2450" w:rsidRDefault="007E0709" w:rsidP="007E0709">
      <w:pPr>
        <w:pStyle w:val="paragraph"/>
      </w:pPr>
      <w:r w:rsidRPr="001E2450">
        <w:tab/>
        <w:t>(a)</w:t>
      </w:r>
      <w:r w:rsidRPr="001E2450">
        <w:tab/>
        <w:t>are located in the building, or elsewhere on a site that is specified in the contract and on which the building is located; and</w:t>
      </w:r>
    </w:p>
    <w:p w14:paraId="3E73F4C0" w14:textId="77777777" w:rsidR="007E0709" w:rsidRPr="001E2450" w:rsidRDefault="007E0709" w:rsidP="007E0709">
      <w:pPr>
        <w:pStyle w:val="paragraph"/>
      </w:pPr>
      <w:r w:rsidRPr="001E2450">
        <w:tab/>
        <w:t>(b)</w:t>
      </w:r>
      <w:r w:rsidRPr="001E2450">
        <w:tab/>
        <w:t>are owned by the insured</w:t>
      </w:r>
      <w:r w:rsidR="007C0DD9" w:rsidRPr="001E2450">
        <w:t>.</w:t>
      </w:r>
    </w:p>
    <w:p w14:paraId="01813821" w14:textId="77777777" w:rsidR="004B1DD7" w:rsidRPr="001E2450" w:rsidRDefault="004B1DD7" w:rsidP="004B1DD7">
      <w:pPr>
        <w:pStyle w:val="subsection"/>
      </w:pPr>
      <w:r w:rsidRPr="001E2450">
        <w:tab/>
        <w:t>(</w:t>
      </w:r>
      <w:r w:rsidR="00280C89" w:rsidRPr="001E2450">
        <w:t>7</w:t>
      </w:r>
      <w:r w:rsidRPr="001E2450">
        <w:t>)</w:t>
      </w:r>
      <w:r w:rsidRPr="001E2450">
        <w:tab/>
        <w:t xml:space="preserve">Nothing in </w:t>
      </w:r>
      <w:r w:rsidR="00AE056E" w:rsidRPr="001E2450">
        <w:t>paragraphs (</w:t>
      </w:r>
      <w:r w:rsidRPr="001E2450">
        <w:t xml:space="preserve">b), (c) and (d) of the definition of </w:t>
      </w:r>
      <w:r w:rsidRPr="001E2450">
        <w:rPr>
          <w:b/>
          <w:i/>
        </w:rPr>
        <w:t>building</w:t>
      </w:r>
      <w:r w:rsidRPr="001E2450">
        <w:t xml:space="preserve"> in </w:t>
      </w:r>
      <w:proofErr w:type="spellStart"/>
      <w:r w:rsidRPr="001E2450">
        <w:t>sub</w:t>
      </w:r>
      <w:r w:rsidR="000122A4" w:rsidRPr="001E2450">
        <w:t>regulation</w:t>
      </w:r>
      <w:proofErr w:type="spellEnd"/>
      <w:r w:rsidRPr="001E2450">
        <w:t xml:space="preserve"> (</w:t>
      </w:r>
      <w:r w:rsidR="00280C89" w:rsidRPr="001E2450">
        <w:t>6</w:t>
      </w:r>
      <w:r w:rsidRPr="001E2450">
        <w:t xml:space="preserve">) is intended to limit the generality of anything in </w:t>
      </w:r>
      <w:r w:rsidR="00E84F83" w:rsidRPr="001E2450">
        <w:t>paragraph (</w:t>
      </w:r>
      <w:r w:rsidRPr="001E2450">
        <w:t>a) of that definition.</w:t>
      </w:r>
    </w:p>
    <w:p w14:paraId="5552FD50" w14:textId="77777777" w:rsidR="00F01AEC" w:rsidRPr="001E2450" w:rsidRDefault="00F01AEC" w:rsidP="00F01AEC">
      <w:pPr>
        <w:pStyle w:val="SubsectionHead"/>
      </w:pPr>
      <w:r w:rsidRPr="001E2450">
        <w:t>Definition</w:t>
      </w:r>
      <w:r w:rsidR="00AD217F" w:rsidRPr="001E2450">
        <w:t>s</w:t>
      </w:r>
      <w:r w:rsidRPr="001E2450">
        <w:t xml:space="preserve"> for the purposes of </w:t>
      </w:r>
      <w:r w:rsidR="00C6546D" w:rsidRPr="001E2450">
        <w:t>paragraph 8</w:t>
      </w:r>
      <w:r w:rsidRPr="001E2450">
        <w:t>B(3)(d) of the Act</w:t>
      </w:r>
    </w:p>
    <w:p w14:paraId="6BCCD029" w14:textId="77777777" w:rsidR="003235E7" w:rsidRPr="001E2450" w:rsidRDefault="003235E7" w:rsidP="003235E7">
      <w:pPr>
        <w:pStyle w:val="subsection"/>
      </w:pPr>
      <w:r w:rsidRPr="001E2450">
        <w:tab/>
        <w:t>(</w:t>
      </w:r>
      <w:r w:rsidR="00280C89" w:rsidRPr="001E2450">
        <w:t>8</w:t>
      </w:r>
      <w:r w:rsidRPr="001E2450">
        <w:t>)</w:t>
      </w:r>
      <w:r w:rsidRPr="001E2450">
        <w:tab/>
        <w:t xml:space="preserve">For the purposes of </w:t>
      </w:r>
      <w:r w:rsidR="00C6546D" w:rsidRPr="001E2450">
        <w:t>paragraph 8</w:t>
      </w:r>
      <w:r w:rsidRPr="001E2450">
        <w:t>B(3)(d) of the Act:</w:t>
      </w:r>
    </w:p>
    <w:p w14:paraId="2B5AA1FE" w14:textId="77777777" w:rsidR="00F01AEC" w:rsidRPr="001E2450" w:rsidRDefault="00F01AEC" w:rsidP="003235E7">
      <w:pPr>
        <w:pStyle w:val="Definition"/>
      </w:pPr>
      <w:r w:rsidRPr="001E2450">
        <w:rPr>
          <w:b/>
          <w:i/>
        </w:rPr>
        <w:t>building</w:t>
      </w:r>
      <w:r w:rsidRPr="001E2450">
        <w:t>, in relation to a contract of insurance, means:</w:t>
      </w:r>
    </w:p>
    <w:p w14:paraId="4F0552BB" w14:textId="77777777" w:rsidR="00F01AEC" w:rsidRPr="001E2450" w:rsidRDefault="00F01AEC" w:rsidP="00F01AEC">
      <w:pPr>
        <w:pStyle w:val="paragraph"/>
      </w:pPr>
      <w:r w:rsidRPr="001E2450">
        <w:tab/>
        <w:t>(a)</w:t>
      </w:r>
      <w:r w:rsidRPr="001E2450">
        <w:tab/>
        <w:t>any of the following that is located on a site specified in the contract:</w:t>
      </w:r>
    </w:p>
    <w:p w14:paraId="1A43B863" w14:textId="77777777" w:rsidR="00F01AEC" w:rsidRPr="001E2450" w:rsidRDefault="00F01AEC" w:rsidP="00F01AEC">
      <w:pPr>
        <w:pStyle w:val="paragraphsub"/>
      </w:pPr>
      <w:r w:rsidRPr="001E2450">
        <w:tab/>
        <w:t>(</w:t>
      </w:r>
      <w:proofErr w:type="spellStart"/>
      <w:r w:rsidRPr="001E2450">
        <w:t>i</w:t>
      </w:r>
      <w:proofErr w:type="spellEnd"/>
      <w:r w:rsidRPr="001E2450">
        <w:t>)</w:t>
      </w:r>
      <w:r w:rsidRPr="001E2450">
        <w:tab/>
        <w:t>a building</w:t>
      </w:r>
      <w:r w:rsidR="0067790D" w:rsidRPr="001E2450">
        <w:t xml:space="preserve"> or part of a building</w:t>
      </w:r>
      <w:r w:rsidRPr="001E2450">
        <w:t xml:space="preserve">, whether </w:t>
      </w:r>
      <w:r w:rsidR="006C2A2E" w:rsidRPr="001E2450">
        <w:t xml:space="preserve">occupied </w:t>
      </w:r>
      <w:r w:rsidRPr="001E2450">
        <w:t>by the insured or another person;</w:t>
      </w:r>
    </w:p>
    <w:p w14:paraId="33056962" w14:textId="77777777" w:rsidR="00F01AEC" w:rsidRPr="001E2450" w:rsidRDefault="00F01AEC" w:rsidP="00F01AEC">
      <w:pPr>
        <w:pStyle w:val="paragraphsub"/>
      </w:pPr>
      <w:r w:rsidRPr="001E2450">
        <w:tab/>
        <w:t>(ii)</w:t>
      </w:r>
      <w:r w:rsidRPr="001E2450">
        <w:tab/>
        <w:t>an out</w:t>
      </w:r>
      <w:r w:rsidR="001E2450">
        <w:noBreakHyphen/>
      </w:r>
      <w:r w:rsidRPr="001E2450">
        <w:t xml:space="preserve">building, fixture or structural improvement used for purposes that are related to the use of a building </w:t>
      </w:r>
      <w:r w:rsidR="006C2A2E" w:rsidRPr="001E2450">
        <w:t>located on the site</w:t>
      </w:r>
      <w:r w:rsidRPr="001E2450">
        <w:t>;</w:t>
      </w:r>
      <w:r w:rsidR="00D043A2" w:rsidRPr="001E2450">
        <w:t xml:space="preserve"> or</w:t>
      </w:r>
    </w:p>
    <w:p w14:paraId="71A8B003" w14:textId="77777777" w:rsidR="00A55A4F" w:rsidRPr="001E2450" w:rsidRDefault="00A55A4F" w:rsidP="00A55A4F">
      <w:pPr>
        <w:pStyle w:val="paragraphsub"/>
      </w:pPr>
      <w:r w:rsidRPr="001E2450">
        <w:tab/>
        <w:t>(iii)</w:t>
      </w:r>
      <w:r w:rsidRPr="001E2450">
        <w:tab/>
        <w:t>a caravan or moveable home that is fixed to the site; or</w:t>
      </w:r>
    </w:p>
    <w:p w14:paraId="6F755401" w14:textId="77777777" w:rsidR="00A55A4F" w:rsidRPr="001E2450" w:rsidRDefault="00A55A4F" w:rsidP="00A55A4F">
      <w:pPr>
        <w:pStyle w:val="paragraph"/>
        <w:rPr>
          <w:color w:val="000000"/>
        </w:rPr>
      </w:pPr>
      <w:r w:rsidRPr="001E2450">
        <w:tab/>
        <w:t>(b)</w:t>
      </w:r>
      <w:r w:rsidRPr="001E2450">
        <w:tab/>
      </w:r>
      <w:r w:rsidRPr="001E2450">
        <w:rPr>
          <w:color w:val="000000"/>
        </w:rPr>
        <w:t xml:space="preserve">fixed wall coverings, fixed ceiling coverings and fixed floor coverings (other than carpets) in anything covered by </w:t>
      </w:r>
      <w:r w:rsidR="00AE056E" w:rsidRPr="001E2450">
        <w:rPr>
          <w:color w:val="000000"/>
        </w:rPr>
        <w:t>sub</w:t>
      </w:r>
      <w:r w:rsidR="00E84F83" w:rsidRPr="001E2450">
        <w:rPr>
          <w:color w:val="000000"/>
        </w:rPr>
        <w:t>paragraph (</w:t>
      </w:r>
      <w:r w:rsidRPr="001E2450">
        <w:rPr>
          <w:color w:val="000000"/>
        </w:rPr>
        <w:t>a)(</w:t>
      </w:r>
      <w:proofErr w:type="spellStart"/>
      <w:r w:rsidRPr="001E2450">
        <w:rPr>
          <w:color w:val="000000"/>
        </w:rPr>
        <w:t>i</w:t>
      </w:r>
      <w:proofErr w:type="spellEnd"/>
      <w:r w:rsidRPr="001E2450">
        <w:rPr>
          <w:color w:val="000000"/>
        </w:rPr>
        <w:t>), (ii) or (iii); or</w:t>
      </w:r>
    </w:p>
    <w:p w14:paraId="0324A061" w14:textId="77777777" w:rsidR="00A55A4F" w:rsidRPr="001E2450" w:rsidRDefault="00A55A4F" w:rsidP="00A55A4F">
      <w:pPr>
        <w:pStyle w:val="paragraph"/>
      </w:pPr>
      <w:r w:rsidRPr="001E2450">
        <w:tab/>
        <w:t>(c)</w:t>
      </w:r>
      <w:r w:rsidRPr="001E2450">
        <w:tab/>
        <w:t>a service (whether underground or not):</w:t>
      </w:r>
    </w:p>
    <w:p w14:paraId="2F296003" w14:textId="77777777" w:rsidR="00A55A4F" w:rsidRPr="001E2450" w:rsidRDefault="00A55A4F" w:rsidP="00A55A4F">
      <w:pPr>
        <w:pStyle w:val="paragraphsub"/>
      </w:pPr>
      <w:r w:rsidRPr="001E2450">
        <w:tab/>
        <w:t>(</w:t>
      </w:r>
      <w:proofErr w:type="spellStart"/>
      <w:r w:rsidRPr="001E2450">
        <w:t>i</w:t>
      </w:r>
      <w:proofErr w:type="spellEnd"/>
      <w:r w:rsidRPr="001E2450">
        <w:t>)</w:t>
      </w:r>
      <w:r w:rsidRPr="001E2450">
        <w:tab/>
        <w:t xml:space="preserve">that is in, or connected to, anything covered by </w:t>
      </w:r>
      <w:r w:rsidR="00AE056E" w:rsidRPr="001E2450">
        <w:t>sub</w:t>
      </w:r>
      <w:r w:rsidR="00E84F83" w:rsidRPr="001E2450">
        <w:t>paragraph (</w:t>
      </w:r>
      <w:r w:rsidRPr="001E2450">
        <w:t>a)(</w:t>
      </w:r>
      <w:proofErr w:type="spellStart"/>
      <w:r w:rsidRPr="001E2450">
        <w:t>i</w:t>
      </w:r>
      <w:proofErr w:type="spellEnd"/>
      <w:r w:rsidRPr="001E2450">
        <w:t>), (ii) or (iii); and</w:t>
      </w:r>
    </w:p>
    <w:p w14:paraId="61552476" w14:textId="77777777" w:rsidR="00A55A4F" w:rsidRPr="001E2450" w:rsidRDefault="00A55A4F" w:rsidP="00A55A4F">
      <w:pPr>
        <w:pStyle w:val="paragraphsub"/>
      </w:pPr>
      <w:r w:rsidRPr="001E2450">
        <w:tab/>
        <w:t>(ii)</w:t>
      </w:r>
      <w:r w:rsidRPr="001E2450">
        <w:tab/>
        <w:t>that is the property of the insured, or that the insured is liable to repair or replace or to pay the cost of repairing and replacing; or</w:t>
      </w:r>
    </w:p>
    <w:p w14:paraId="1A64BDC1" w14:textId="77777777" w:rsidR="00D043A2" w:rsidRPr="001E2450" w:rsidRDefault="00D043A2" w:rsidP="00D043A2">
      <w:pPr>
        <w:pStyle w:val="paragraph"/>
      </w:pPr>
      <w:r w:rsidRPr="001E2450">
        <w:tab/>
        <w:t>(d)</w:t>
      </w:r>
      <w:r w:rsidRPr="001E2450">
        <w:tab/>
        <w:t>a fence or gate wholly or partly on the site;</w:t>
      </w:r>
    </w:p>
    <w:p w14:paraId="25D04465" w14:textId="77777777" w:rsidR="008603E9" w:rsidRPr="001E2450" w:rsidRDefault="008603E9" w:rsidP="008603E9">
      <w:pPr>
        <w:pStyle w:val="subsection2"/>
      </w:pPr>
      <w:r w:rsidRPr="001E2450">
        <w:t>but does not include:</w:t>
      </w:r>
    </w:p>
    <w:p w14:paraId="41DCA1C5" w14:textId="77777777" w:rsidR="008603E9" w:rsidRPr="001E2450" w:rsidRDefault="008603E9" w:rsidP="008603E9">
      <w:pPr>
        <w:pStyle w:val="paragraph"/>
      </w:pPr>
      <w:r w:rsidRPr="001E2450">
        <w:tab/>
        <w:t>(e)</w:t>
      </w:r>
      <w:r w:rsidRPr="001E2450">
        <w:tab/>
        <w:t xml:space="preserve">a building that </w:t>
      </w:r>
      <w:r w:rsidRPr="001E2450">
        <w:rPr>
          <w:color w:val="000000"/>
        </w:rPr>
        <w:t>is in the course of construction</w:t>
      </w:r>
      <w:r w:rsidRPr="001E2450">
        <w:t>; or</w:t>
      </w:r>
    </w:p>
    <w:p w14:paraId="4836DC8E" w14:textId="77777777" w:rsidR="00103991" w:rsidRPr="001E2450" w:rsidRDefault="008603E9" w:rsidP="008603E9">
      <w:pPr>
        <w:pStyle w:val="paragraph"/>
        <w:rPr>
          <w:color w:val="000000"/>
        </w:rPr>
      </w:pPr>
      <w:r w:rsidRPr="001E2450">
        <w:rPr>
          <w:color w:val="000000"/>
        </w:rPr>
        <w:tab/>
        <w:t>(f)</w:t>
      </w:r>
      <w:r w:rsidRPr="001E2450">
        <w:rPr>
          <w:color w:val="000000"/>
        </w:rPr>
        <w:tab/>
        <w:t>a temporary building or structure; or</w:t>
      </w:r>
    </w:p>
    <w:p w14:paraId="7BB81331" w14:textId="77777777" w:rsidR="00860497" w:rsidRPr="001E2450" w:rsidRDefault="00860497" w:rsidP="00860497">
      <w:pPr>
        <w:pStyle w:val="paragraph"/>
        <w:rPr>
          <w:color w:val="000000"/>
        </w:rPr>
      </w:pPr>
      <w:r w:rsidRPr="001E2450">
        <w:tab/>
        <w:t>(g)</w:t>
      </w:r>
      <w:r w:rsidRPr="001E2450">
        <w:tab/>
        <w:t xml:space="preserve">a demountable or moveable structure (except one covered by </w:t>
      </w:r>
      <w:r w:rsidR="00AE056E" w:rsidRPr="001E2450">
        <w:rPr>
          <w:color w:val="000000"/>
        </w:rPr>
        <w:t>sub</w:t>
      </w:r>
      <w:r w:rsidR="00E84F83" w:rsidRPr="001E2450">
        <w:rPr>
          <w:color w:val="000000"/>
        </w:rPr>
        <w:t>paragraph (</w:t>
      </w:r>
      <w:r w:rsidRPr="001E2450">
        <w:rPr>
          <w:color w:val="000000"/>
        </w:rPr>
        <w:t>a)(iii) of this definition).</w:t>
      </w:r>
    </w:p>
    <w:p w14:paraId="5FC5364F" w14:textId="77777777" w:rsidR="007C0DD9" w:rsidRPr="001E2450" w:rsidRDefault="007C0DD9" w:rsidP="007C0DD9">
      <w:pPr>
        <w:pStyle w:val="Definition"/>
      </w:pPr>
      <w:r w:rsidRPr="001E2450">
        <w:rPr>
          <w:b/>
          <w:i/>
        </w:rPr>
        <w:t>contents</w:t>
      </w:r>
      <w:r w:rsidRPr="001E2450">
        <w:t xml:space="preserve"> of a building, in relation to a contract of insurance, means items of property that:</w:t>
      </w:r>
    </w:p>
    <w:p w14:paraId="2BC16A1D" w14:textId="77777777" w:rsidR="007C0DD9" w:rsidRPr="001E2450" w:rsidRDefault="007C0DD9" w:rsidP="007C0DD9">
      <w:pPr>
        <w:pStyle w:val="paragraph"/>
      </w:pPr>
      <w:r w:rsidRPr="001E2450">
        <w:tab/>
        <w:t>(a)</w:t>
      </w:r>
      <w:r w:rsidRPr="001E2450">
        <w:tab/>
        <w:t>are located in the building, or elsewhere on a site that is specified in the contract and on which the building is located; and</w:t>
      </w:r>
    </w:p>
    <w:p w14:paraId="3610A637" w14:textId="77777777" w:rsidR="007C0DD9" w:rsidRPr="001E2450" w:rsidRDefault="007C0DD9" w:rsidP="007C0DD9">
      <w:pPr>
        <w:pStyle w:val="paragraph"/>
      </w:pPr>
      <w:r w:rsidRPr="001E2450">
        <w:tab/>
        <w:t>(b)</w:t>
      </w:r>
      <w:r w:rsidRPr="001E2450">
        <w:tab/>
        <w:t>are owned by the insured.</w:t>
      </w:r>
    </w:p>
    <w:p w14:paraId="37C550FE" w14:textId="77777777" w:rsidR="004B1DD7" w:rsidRPr="001E2450" w:rsidRDefault="004B1DD7" w:rsidP="004B1DD7">
      <w:pPr>
        <w:pStyle w:val="subsection"/>
      </w:pPr>
      <w:r w:rsidRPr="001E2450">
        <w:tab/>
        <w:t>(</w:t>
      </w:r>
      <w:r w:rsidR="00280C89" w:rsidRPr="001E2450">
        <w:t>9</w:t>
      </w:r>
      <w:r w:rsidRPr="001E2450">
        <w:t>)</w:t>
      </w:r>
      <w:r w:rsidRPr="001E2450">
        <w:tab/>
        <w:t xml:space="preserve">Nothing in </w:t>
      </w:r>
      <w:r w:rsidR="00AE056E" w:rsidRPr="001E2450">
        <w:t>paragraphs (</w:t>
      </w:r>
      <w:r w:rsidRPr="001E2450">
        <w:t xml:space="preserve">b), (c) and (d) of the definition of </w:t>
      </w:r>
      <w:r w:rsidRPr="001E2450">
        <w:rPr>
          <w:b/>
          <w:i/>
        </w:rPr>
        <w:t>building</w:t>
      </w:r>
      <w:r w:rsidRPr="001E2450">
        <w:t xml:space="preserve"> in </w:t>
      </w:r>
      <w:proofErr w:type="spellStart"/>
      <w:r w:rsidRPr="001E2450">
        <w:t>sub</w:t>
      </w:r>
      <w:r w:rsidR="000122A4" w:rsidRPr="001E2450">
        <w:t>regulation</w:t>
      </w:r>
      <w:proofErr w:type="spellEnd"/>
      <w:r w:rsidRPr="001E2450">
        <w:t xml:space="preserve"> (</w:t>
      </w:r>
      <w:r w:rsidR="00F20366" w:rsidRPr="001E2450">
        <w:t>8</w:t>
      </w:r>
      <w:r w:rsidRPr="001E2450">
        <w:t xml:space="preserve">) is intended to limit the generality of anything in </w:t>
      </w:r>
      <w:r w:rsidR="00E84F83" w:rsidRPr="001E2450">
        <w:t>paragraph (</w:t>
      </w:r>
      <w:r w:rsidRPr="001E2450">
        <w:t>a) of that definition.</w:t>
      </w:r>
    </w:p>
    <w:p w14:paraId="27C0DEEA" w14:textId="77777777" w:rsidR="00E41F95" w:rsidRPr="001E2450" w:rsidRDefault="00CF7931" w:rsidP="00E41F95">
      <w:pPr>
        <w:pStyle w:val="SubsectionHead"/>
      </w:pPr>
      <w:r w:rsidRPr="001E2450">
        <w:t>Non</w:t>
      </w:r>
      <w:r w:rsidR="001E2450">
        <w:noBreakHyphen/>
      </w:r>
      <w:r w:rsidRPr="001E2450">
        <w:t>residential</w:t>
      </w:r>
      <w:r w:rsidR="00E41F95" w:rsidRPr="001E2450">
        <w:t xml:space="preserve"> policies: maximum sum insured</w:t>
      </w:r>
    </w:p>
    <w:p w14:paraId="2D348B27" w14:textId="77777777" w:rsidR="00913ACE" w:rsidRPr="001E2450" w:rsidRDefault="00D81917" w:rsidP="00D81917">
      <w:pPr>
        <w:pStyle w:val="subsection"/>
      </w:pPr>
      <w:r w:rsidRPr="001E2450">
        <w:tab/>
        <w:t>(</w:t>
      </w:r>
      <w:r w:rsidR="00972F41" w:rsidRPr="001E2450">
        <w:t>10</w:t>
      </w:r>
      <w:r w:rsidRPr="001E2450">
        <w:t>)</w:t>
      </w:r>
      <w:r w:rsidRPr="001E2450">
        <w:tab/>
      </w:r>
      <w:r w:rsidR="00913ACE" w:rsidRPr="001E2450">
        <w:t xml:space="preserve">For the purposes of </w:t>
      </w:r>
      <w:r w:rsidR="00C6546D" w:rsidRPr="001E2450">
        <w:t>paragraph 8</w:t>
      </w:r>
      <w:r w:rsidR="00913ACE" w:rsidRPr="001E2450">
        <w:t>B(</w:t>
      </w:r>
      <w:r w:rsidR="00CF7931" w:rsidRPr="001E2450">
        <w:t>3)(d</w:t>
      </w:r>
      <w:r w:rsidR="00913ACE" w:rsidRPr="001E2450">
        <w:t xml:space="preserve">) of the Act, </w:t>
      </w:r>
      <w:r w:rsidR="005E6FE6" w:rsidRPr="001E2450">
        <w:t>the prescribed amount is $</w:t>
      </w:r>
      <w:r w:rsidR="00A50B09" w:rsidRPr="001E2450">
        <w:t>5</w:t>
      </w:r>
      <w:r w:rsidR="005E6FE6" w:rsidRPr="001E2450">
        <w:t xml:space="preserve"> million</w:t>
      </w:r>
      <w:r w:rsidR="00913ACE" w:rsidRPr="001E2450">
        <w:t>.</w:t>
      </w:r>
    </w:p>
    <w:p w14:paraId="53CB3055" w14:textId="77777777" w:rsidR="00972F41" w:rsidRPr="001E2450" w:rsidRDefault="00972F41" w:rsidP="00972F41">
      <w:pPr>
        <w:pStyle w:val="SubsectionHead"/>
      </w:pPr>
      <w:r w:rsidRPr="001E2450">
        <w:lastRenderedPageBreak/>
        <w:t xml:space="preserve">Definition for the purposes of </w:t>
      </w:r>
      <w:r w:rsidR="00C6546D" w:rsidRPr="001E2450">
        <w:t>subsection 8</w:t>
      </w:r>
      <w:r w:rsidRPr="001E2450">
        <w:t>B(</w:t>
      </w:r>
      <w:r w:rsidR="0058482D" w:rsidRPr="001E2450">
        <w:t>5</w:t>
      </w:r>
      <w:r w:rsidRPr="001E2450">
        <w:t>) of the Act</w:t>
      </w:r>
    </w:p>
    <w:p w14:paraId="350A0C90" w14:textId="77777777" w:rsidR="00972F41" w:rsidRPr="001E2450" w:rsidRDefault="00972F41" w:rsidP="00972F41">
      <w:pPr>
        <w:pStyle w:val="subsection"/>
      </w:pPr>
      <w:r w:rsidRPr="001E2450">
        <w:tab/>
        <w:t>(11)</w:t>
      </w:r>
      <w:r w:rsidRPr="001E2450">
        <w:tab/>
        <w:t xml:space="preserve">For the purposes of </w:t>
      </w:r>
      <w:r w:rsidR="00C6546D" w:rsidRPr="001E2450">
        <w:t>subsection 8</w:t>
      </w:r>
      <w:r w:rsidRPr="001E2450">
        <w:t>B(</w:t>
      </w:r>
      <w:r w:rsidR="0058482D" w:rsidRPr="001E2450">
        <w:t>5</w:t>
      </w:r>
      <w:r w:rsidRPr="001E2450">
        <w:t>) of the Act:</w:t>
      </w:r>
    </w:p>
    <w:p w14:paraId="5D90C86D" w14:textId="77777777" w:rsidR="00972F41" w:rsidRPr="001E2450" w:rsidRDefault="00972F41" w:rsidP="00972F41">
      <w:pPr>
        <w:pStyle w:val="Definition"/>
      </w:pPr>
      <w:r w:rsidRPr="001E2450">
        <w:rPr>
          <w:b/>
          <w:i/>
        </w:rPr>
        <w:t>government entity</w:t>
      </w:r>
      <w:r w:rsidRPr="001E2450">
        <w:t xml:space="preserve"> means</w:t>
      </w:r>
      <w:r w:rsidR="00E7510A" w:rsidRPr="001E2450">
        <w:t xml:space="preserve"> any of the following</w:t>
      </w:r>
      <w:r w:rsidRPr="001E2450">
        <w:t>:</w:t>
      </w:r>
    </w:p>
    <w:p w14:paraId="1665EED1" w14:textId="77777777" w:rsidR="00DD532D" w:rsidRPr="001E2450" w:rsidRDefault="00DD532D" w:rsidP="00DD532D">
      <w:pPr>
        <w:pStyle w:val="paragraph"/>
      </w:pPr>
      <w:r w:rsidRPr="001E2450">
        <w:tab/>
        <w:t>(</w:t>
      </w:r>
      <w:r w:rsidR="006E73A9" w:rsidRPr="001E2450">
        <w:t>a</w:t>
      </w:r>
      <w:r w:rsidRPr="001E2450">
        <w:t>)</w:t>
      </w:r>
      <w:r w:rsidRPr="001E2450">
        <w:tab/>
        <w:t>the Commonwealth;</w:t>
      </w:r>
    </w:p>
    <w:p w14:paraId="5F878D02" w14:textId="77777777" w:rsidR="00DD532D" w:rsidRPr="001E2450" w:rsidRDefault="00DD532D" w:rsidP="00DD532D">
      <w:pPr>
        <w:pStyle w:val="paragraph"/>
      </w:pPr>
      <w:r w:rsidRPr="001E2450">
        <w:tab/>
        <w:t>(</w:t>
      </w:r>
      <w:r w:rsidR="006E73A9" w:rsidRPr="001E2450">
        <w:t>b</w:t>
      </w:r>
      <w:r w:rsidRPr="001E2450">
        <w:t>)</w:t>
      </w:r>
      <w:r w:rsidRPr="001E2450">
        <w:tab/>
        <w:t xml:space="preserve">a Commonwealth entity as defined by </w:t>
      </w:r>
      <w:r w:rsidR="00AE056E" w:rsidRPr="001E2450">
        <w:t>subsection 1</w:t>
      </w:r>
      <w:r w:rsidRPr="001E2450">
        <w:t xml:space="preserve">0(1) of the </w:t>
      </w:r>
      <w:r w:rsidRPr="001E2450">
        <w:rPr>
          <w:i/>
        </w:rPr>
        <w:t>Public Governance, Performance and Accountability Act 2013</w:t>
      </w:r>
      <w:r w:rsidRPr="001E2450">
        <w:t xml:space="preserve">, disregarding </w:t>
      </w:r>
      <w:r w:rsidR="00AE056E" w:rsidRPr="001E2450">
        <w:t>subsection 1</w:t>
      </w:r>
      <w:r w:rsidRPr="001E2450">
        <w:t>0(2) of that Act;</w:t>
      </w:r>
    </w:p>
    <w:p w14:paraId="6E3971B2" w14:textId="77777777" w:rsidR="00BD0DAC" w:rsidRPr="001E2450" w:rsidRDefault="00DD532D" w:rsidP="00C04484">
      <w:pPr>
        <w:pStyle w:val="paragraph"/>
      </w:pPr>
      <w:r w:rsidRPr="001E2450">
        <w:tab/>
        <w:t>(</w:t>
      </w:r>
      <w:r w:rsidR="006E73A9" w:rsidRPr="001E2450">
        <w:t>c</w:t>
      </w:r>
      <w:r w:rsidRPr="001E2450">
        <w:t>)</w:t>
      </w:r>
      <w:r w:rsidRPr="001E2450">
        <w:tab/>
        <w:t xml:space="preserve">a Corporations Act company, within the meaning of </w:t>
      </w:r>
      <w:r w:rsidR="00503D41" w:rsidRPr="001E2450">
        <w:t xml:space="preserve">the </w:t>
      </w:r>
      <w:r w:rsidR="00503D41" w:rsidRPr="001E2450">
        <w:rPr>
          <w:i/>
        </w:rPr>
        <w:t>Public Governance, Performance and Accountability Act 2013</w:t>
      </w:r>
      <w:r w:rsidR="00503D41" w:rsidRPr="001E2450">
        <w:t xml:space="preserve">, </w:t>
      </w:r>
      <w:r w:rsidRPr="001E2450">
        <w:t>that the Commonwealth controls, within the meaning of that Act;</w:t>
      </w:r>
    </w:p>
    <w:p w14:paraId="2CCBB00D" w14:textId="77777777" w:rsidR="00DD532D" w:rsidRPr="001E2450" w:rsidRDefault="00DD532D" w:rsidP="00DD532D">
      <w:pPr>
        <w:pStyle w:val="paragraph"/>
      </w:pPr>
      <w:r w:rsidRPr="001E2450">
        <w:tab/>
        <w:t>(</w:t>
      </w:r>
      <w:r w:rsidR="006E73A9" w:rsidRPr="001E2450">
        <w:t>d</w:t>
      </w:r>
      <w:r w:rsidRPr="001E2450">
        <w:t>)</w:t>
      </w:r>
      <w:r w:rsidRPr="001E2450">
        <w:tab/>
        <w:t>the Crown in right of a State, the Australian Capital Territory</w:t>
      </w:r>
      <w:r w:rsidR="00123922" w:rsidRPr="001E2450">
        <w:t>,</w:t>
      </w:r>
      <w:r w:rsidRPr="001E2450">
        <w:t xml:space="preserve"> the Northern Territory</w:t>
      </w:r>
      <w:r w:rsidR="00123922" w:rsidRPr="001E2450">
        <w:t xml:space="preserve"> or an external Territory to which </w:t>
      </w:r>
      <w:r w:rsidR="00C97BE1" w:rsidRPr="001E2450">
        <w:t>the</w:t>
      </w:r>
      <w:r w:rsidR="00123922" w:rsidRPr="001E2450">
        <w:t xml:space="preserve"> Act extends</w:t>
      </w:r>
      <w:r w:rsidRPr="001E2450">
        <w:t>;</w:t>
      </w:r>
    </w:p>
    <w:p w14:paraId="1D2DBC44" w14:textId="77777777" w:rsidR="00DD532D" w:rsidRPr="001E2450" w:rsidRDefault="00DD532D" w:rsidP="00DD532D">
      <w:pPr>
        <w:pStyle w:val="paragraph"/>
      </w:pPr>
      <w:r w:rsidRPr="001E2450">
        <w:tab/>
        <w:t>(</w:t>
      </w:r>
      <w:r w:rsidR="006E73A9" w:rsidRPr="001E2450">
        <w:t>e</w:t>
      </w:r>
      <w:r w:rsidRPr="001E2450">
        <w:t>)</w:t>
      </w:r>
      <w:r w:rsidRPr="001E2450">
        <w:tab/>
        <w:t>a person in the person’s capacity as a Minister of the government of a State, the Australian Capital Territory or the Northern Territory;</w:t>
      </w:r>
    </w:p>
    <w:p w14:paraId="7E9C3280" w14:textId="77777777" w:rsidR="00DD532D" w:rsidRPr="001E2450" w:rsidRDefault="00DD532D" w:rsidP="00DD532D">
      <w:pPr>
        <w:pStyle w:val="paragraph"/>
      </w:pPr>
      <w:r w:rsidRPr="001E2450">
        <w:tab/>
        <w:t>(</w:t>
      </w:r>
      <w:r w:rsidR="006E73A9" w:rsidRPr="001E2450">
        <w:t>f</w:t>
      </w:r>
      <w:r w:rsidRPr="001E2450">
        <w:t>)</w:t>
      </w:r>
      <w:r w:rsidRPr="001E2450">
        <w:tab/>
        <w:t>a Department of the government of a State, the Australian Capital Territory or the Northern Territory;</w:t>
      </w:r>
    </w:p>
    <w:p w14:paraId="494A4260" w14:textId="77777777" w:rsidR="00972F41" w:rsidRPr="001E2450" w:rsidRDefault="00DD532D" w:rsidP="00123922">
      <w:pPr>
        <w:pStyle w:val="paragraph"/>
      </w:pPr>
      <w:r w:rsidRPr="001E2450">
        <w:tab/>
        <w:t>(</w:t>
      </w:r>
      <w:r w:rsidR="006E73A9" w:rsidRPr="001E2450">
        <w:t>g</w:t>
      </w:r>
      <w:r w:rsidRPr="001E2450">
        <w:t>)</w:t>
      </w:r>
      <w:r w:rsidRPr="001E2450">
        <w:tab/>
        <w:t>a local governing body established by or under a law of a State or Territory</w:t>
      </w:r>
      <w:r w:rsidR="00123922" w:rsidRPr="001E2450">
        <w:t>.</w:t>
      </w:r>
    </w:p>
    <w:p w14:paraId="40E129AD" w14:textId="77777777" w:rsidR="003771FC" w:rsidRPr="001E2450" w:rsidRDefault="006F4E26" w:rsidP="00496736">
      <w:pPr>
        <w:pStyle w:val="ActHead5"/>
        <w:rPr>
          <w:i/>
        </w:rPr>
      </w:pPr>
      <w:bookmarkStart w:id="17" w:name="_Toc97284399"/>
      <w:r w:rsidRPr="00B472E1">
        <w:rPr>
          <w:rStyle w:val="CharSectno"/>
        </w:rPr>
        <w:t>5C</w:t>
      </w:r>
      <w:r w:rsidR="00496736" w:rsidRPr="001E2450">
        <w:t xml:space="preserve">  Definition</w:t>
      </w:r>
      <w:r w:rsidR="00641940" w:rsidRPr="001E2450">
        <w:t>s</w:t>
      </w:r>
      <w:r w:rsidR="00496736" w:rsidRPr="001E2450">
        <w:t xml:space="preserve"> of </w:t>
      </w:r>
      <w:r w:rsidR="00496736" w:rsidRPr="001E2450">
        <w:rPr>
          <w:i/>
        </w:rPr>
        <w:t>storm surge</w:t>
      </w:r>
      <w:r w:rsidR="00496736" w:rsidRPr="001E2450">
        <w:t xml:space="preserve"> and </w:t>
      </w:r>
      <w:r w:rsidR="00496736" w:rsidRPr="001E2450">
        <w:rPr>
          <w:i/>
        </w:rPr>
        <w:t>flood</w:t>
      </w:r>
      <w:bookmarkEnd w:id="17"/>
    </w:p>
    <w:p w14:paraId="1908B2A8" w14:textId="77777777" w:rsidR="00496736" w:rsidRPr="001E2450" w:rsidRDefault="00496736" w:rsidP="00496736">
      <w:pPr>
        <w:pStyle w:val="subsection"/>
      </w:pPr>
      <w:r w:rsidRPr="001E2450">
        <w:tab/>
        <w:t>(1)</w:t>
      </w:r>
      <w:r w:rsidRPr="001E2450">
        <w:tab/>
        <w:t xml:space="preserve">For the purposes of </w:t>
      </w:r>
      <w:r w:rsidR="00C6546D" w:rsidRPr="001E2450">
        <w:t>subparagraph 8</w:t>
      </w:r>
      <w:r w:rsidRPr="001E2450">
        <w:t>C</w:t>
      </w:r>
      <w:r w:rsidR="0058482D" w:rsidRPr="001E2450">
        <w:t>(2)</w:t>
      </w:r>
      <w:r w:rsidRPr="001E2450">
        <w:t>(b)</w:t>
      </w:r>
      <w:r w:rsidR="001F58FE" w:rsidRPr="001E2450">
        <w:t>(ii)</w:t>
      </w:r>
      <w:r w:rsidRPr="001E2450">
        <w:t xml:space="preserve"> of the Act, </w:t>
      </w:r>
      <w:r w:rsidRPr="001E2450">
        <w:rPr>
          <w:b/>
          <w:i/>
        </w:rPr>
        <w:t>storm surge</w:t>
      </w:r>
      <w:r w:rsidRPr="001E2450">
        <w:t xml:space="preserve"> means an abnormal rise in sea level</w:t>
      </w:r>
      <w:r w:rsidR="00B82CDC" w:rsidRPr="001E2450">
        <w:t>,</w:t>
      </w:r>
      <w:r w:rsidRPr="001E2450">
        <w:t xml:space="preserve"> over and above the normal astronomical tide levels.</w:t>
      </w:r>
    </w:p>
    <w:p w14:paraId="7DBAA494" w14:textId="77777777" w:rsidR="00496736" w:rsidRPr="001E2450" w:rsidRDefault="00496736" w:rsidP="00496736">
      <w:pPr>
        <w:pStyle w:val="subsection"/>
      </w:pPr>
      <w:r w:rsidRPr="001E2450">
        <w:tab/>
        <w:t>(2)</w:t>
      </w:r>
      <w:r w:rsidRPr="001E2450">
        <w:tab/>
        <w:t xml:space="preserve">For the purposes of </w:t>
      </w:r>
      <w:r w:rsidR="00C6546D" w:rsidRPr="001E2450">
        <w:t>subparagraph 8</w:t>
      </w:r>
      <w:r w:rsidRPr="001E2450">
        <w:t>C</w:t>
      </w:r>
      <w:r w:rsidR="0058482D" w:rsidRPr="001E2450">
        <w:t>(2)</w:t>
      </w:r>
      <w:r w:rsidRPr="001E2450">
        <w:t>(</w:t>
      </w:r>
      <w:r w:rsidR="001F58FE" w:rsidRPr="001E2450">
        <w:t>b</w:t>
      </w:r>
      <w:r w:rsidRPr="001E2450">
        <w:t>)</w:t>
      </w:r>
      <w:r w:rsidR="001F58FE" w:rsidRPr="001E2450">
        <w:t>(iii)</w:t>
      </w:r>
      <w:r w:rsidRPr="001E2450">
        <w:t xml:space="preserve"> of the Act, </w:t>
      </w:r>
      <w:r w:rsidRPr="001E2450">
        <w:rPr>
          <w:b/>
          <w:i/>
        </w:rPr>
        <w:t>flood</w:t>
      </w:r>
      <w:r w:rsidRPr="001E2450">
        <w:t xml:space="preserve"> means </w:t>
      </w:r>
      <w:r w:rsidR="00850639" w:rsidRPr="001E2450">
        <w:t xml:space="preserve">a flood as defined by </w:t>
      </w:r>
      <w:r w:rsidR="003E7D7C" w:rsidRPr="001E2450">
        <w:t>subsection 3</w:t>
      </w:r>
      <w:r w:rsidR="00850639" w:rsidRPr="001E2450">
        <w:t xml:space="preserve">4(1) of the </w:t>
      </w:r>
      <w:r w:rsidR="00850639" w:rsidRPr="001E2450">
        <w:rPr>
          <w:i/>
        </w:rPr>
        <w:t xml:space="preserve">Insurance Contracts </w:t>
      </w:r>
      <w:r w:rsidR="001E2450" w:rsidRPr="001E2450">
        <w:rPr>
          <w:i/>
        </w:rPr>
        <w:t>Regulations 2</w:t>
      </w:r>
      <w:r w:rsidR="00850639" w:rsidRPr="001E2450">
        <w:rPr>
          <w:i/>
        </w:rPr>
        <w:t>017</w:t>
      </w:r>
      <w:r w:rsidR="00850639" w:rsidRPr="001E2450">
        <w:t xml:space="preserve"> </w:t>
      </w:r>
      <w:r w:rsidR="00B82CDC" w:rsidRPr="001E2450">
        <w:t>(</w:t>
      </w:r>
      <w:r w:rsidR="00850639" w:rsidRPr="001E2450">
        <w:t>for the p</w:t>
      </w:r>
      <w:r w:rsidR="009D7855" w:rsidRPr="001E2450">
        <w:t xml:space="preserve">urposes of </w:t>
      </w:r>
      <w:r w:rsidR="003E7D7C" w:rsidRPr="001E2450">
        <w:t>paragraph 3</w:t>
      </w:r>
      <w:r w:rsidR="009D7855" w:rsidRPr="001E2450">
        <w:t xml:space="preserve">7B(2)(a) of the </w:t>
      </w:r>
      <w:r w:rsidR="009D7855" w:rsidRPr="001E2450">
        <w:rPr>
          <w:i/>
        </w:rPr>
        <w:t>Insurance Contracts Act 1984</w:t>
      </w:r>
      <w:r w:rsidR="00B82CDC" w:rsidRPr="001E2450">
        <w:t>)</w:t>
      </w:r>
      <w:r w:rsidR="009D7855" w:rsidRPr="001E2450">
        <w:t>.</w:t>
      </w:r>
    </w:p>
    <w:p w14:paraId="7C48C1E4" w14:textId="77777777" w:rsidR="00260A7E" w:rsidRPr="001E2450" w:rsidRDefault="006F4E26" w:rsidP="00260A7E">
      <w:pPr>
        <w:pStyle w:val="ActHead5"/>
      </w:pPr>
      <w:bookmarkStart w:id="18" w:name="_Toc97284400"/>
      <w:r w:rsidRPr="00B472E1">
        <w:rPr>
          <w:rStyle w:val="CharSectno"/>
        </w:rPr>
        <w:t>5D</w:t>
      </w:r>
      <w:r w:rsidR="00260A7E" w:rsidRPr="001E2450">
        <w:t xml:space="preserve">  End of claims period for a cyclone event</w:t>
      </w:r>
      <w:bookmarkEnd w:id="18"/>
    </w:p>
    <w:p w14:paraId="0E43390C" w14:textId="77777777" w:rsidR="00260A7E" w:rsidRPr="001E2450" w:rsidRDefault="00260A7E" w:rsidP="00260A7E">
      <w:pPr>
        <w:pStyle w:val="subsection"/>
      </w:pPr>
      <w:r w:rsidRPr="001E2450">
        <w:tab/>
      </w:r>
      <w:r w:rsidRPr="001E2450">
        <w:tab/>
        <w:t xml:space="preserve">For the purposes of </w:t>
      </w:r>
      <w:r w:rsidR="00C6546D" w:rsidRPr="001E2450">
        <w:t>subsection 8</w:t>
      </w:r>
      <w:r w:rsidR="00DB692A" w:rsidRPr="001E2450">
        <w:t>F</w:t>
      </w:r>
      <w:r w:rsidRPr="001E2450">
        <w:t>(</w:t>
      </w:r>
      <w:r w:rsidR="00D66035" w:rsidRPr="001E2450">
        <w:t>3</w:t>
      </w:r>
      <w:r w:rsidRPr="001E2450">
        <w:t xml:space="preserve">) of the Act, the prescribed </w:t>
      </w:r>
      <w:r w:rsidR="00D66035" w:rsidRPr="001E2450">
        <w:t>duration</w:t>
      </w:r>
      <w:r w:rsidRPr="001E2450">
        <w:t xml:space="preserve"> is 48</w:t>
      </w:r>
      <w:r w:rsidR="00D66035" w:rsidRPr="001E2450">
        <w:t xml:space="preserve"> hours</w:t>
      </w:r>
      <w:r w:rsidRPr="001E2450">
        <w:t>.</w:t>
      </w:r>
    </w:p>
    <w:p w14:paraId="43F04685" w14:textId="77777777" w:rsidR="002F5C97" w:rsidRPr="001E2450" w:rsidRDefault="006F4E26" w:rsidP="002F5C97">
      <w:pPr>
        <w:pStyle w:val="ActHead5"/>
      </w:pPr>
      <w:bookmarkStart w:id="19" w:name="_Toc97284401"/>
      <w:r w:rsidRPr="00B472E1">
        <w:rPr>
          <w:rStyle w:val="CharSectno"/>
        </w:rPr>
        <w:t>5E</w:t>
      </w:r>
      <w:r w:rsidR="002F5C97" w:rsidRPr="001E2450">
        <w:t xml:space="preserve">  Content of Financial Outlook Report</w:t>
      </w:r>
      <w:bookmarkEnd w:id="19"/>
    </w:p>
    <w:p w14:paraId="73CE28E4" w14:textId="77777777" w:rsidR="002F5C97" w:rsidRPr="001E2450" w:rsidRDefault="002F5C97" w:rsidP="002F5C97">
      <w:pPr>
        <w:pStyle w:val="subsection"/>
      </w:pPr>
      <w:r w:rsidRPr="001E2450">
        <w:tab/>
      </w:r>
      <w:r w:rsidRPr="001E2450">
        <w:tab/>
        <w:t>For the purposes of subsection 40</w:t>
      </w:r>
      <w:r w:rsidR="00CF7931" w:rsidRPr="001E2450">
        <w:t>A</w:t>
      </w:r>
      <w:r w:rsidRPr="001E2450">
        <w:t>(1) of the Act, a Financial Outlook Report must set out</w:t>
      </w:r>
      <w:r w:rsidR="002240A0" w:rsidRPr="001E2450">
        <w:t xml:space="preserve"> the following</w:t>
      </w:r>
      <w:r w:rsidRPr="001E2450">
        <w:t>:</w:t>
      </w:r>
    </w:p>
    <w:p w14:paraId="4703A518" w14:textId="77777777" w:rsidR="002F5C97" w:rsidRPr="001E2450" w:rsidRDefault="002F5C97" w:rsidP="002F5C97">
      <w:pPr>
        <w:pStyle w:val="paragraph"/>
      </w:pPr>
      <w:r w:rsidRPr="001E2450">
        <w:tab/>
        <w:t>(</w:t>
      </w:r>
      <w:r w:rsidR="00081A19" w:rsidRPr="001E2450">
        <w:t>a</w:t>
      </w:r>
      <w:r w:rsidRPr="001E2450">
        <w:t>)</w:t>
      </w:r>
      <w:r w:rsidRPr="001E2450">
        <w:tab/>
      </w:r>
      <w:r w:rsidR="002240A0" w:rsidRPr="001E2450">
        <w:t>an overview of the performance of the cyclone reinsurance scheme during the financial year;</w:t>
      </w:r>
    </w:p>
    <w:p w14:paraId="71E163B4" w14:textId="77777777" w:rsidR="00081A19" w:rsidRPr="001E2450" w:rsidRDefault="002240A0" w:rsidP="002240A0">
      <w:pPr>
        <w:pStyle w:val="paragraph"/>
      </w:pPr>
      <w:r w:rsidRPr="001E2450">
        <w:tab/>
        <w:t>(</w:t>
      </w:r>
      <w:r w:rsidR="00081A19" w:rsidRPr="001E2450">
        <w:t>b</w:t>
      </w:r>
      <w:r w:rsidRPr="001E2450">
        <w:t>)</w:t>
      </w:r>
      <w:r w:rsidRPr="001E2450">
        <w:tab/>
      </w:r>
      <w:r w:rsidR="00081A19" w:rsidRPr="001E2450">
        <w:t>observations on broader financial risks affecting the scheme’s financial outlook;</w:t>
      </w:r>
    </w:p>
    <w:p w14:paraId="6EBAF65C" w14:textId="77777777" w:rsidR="002240A0" w:rsidRPr="001E2450" w:rsidRDefault="002240A0" w:rsidP="002240A0">
      <w:pPr>
        <w:pStyle w:val="paragraph"/>
      </w:pPr>
      <w:r w:rsidRPr="001E2450">
        <w:tab/>
        <w:t>(</w:t>
      </w:r>
      <w:r w:rsidR="00081A19" w:rsidRPr="001E2450">
        <w:t>c</w:t>
      </w:r>
      <w:r w:rsidRPr="001E2450">
        <w:t>)</w:t>
      </w:r>
      <w:r w:rsidRPr="001E2450">
        <w:tab/>
        <w:t>an assessment of the adequacy of:</w:t>
      </w:r>
    </w:p>
    <w:p w14:paraId="158A1EEF" w14:textId="77777777" w:rsidR="002240A0" w:rsidRPr="001E2450" w:rsidRDefault="002240A0" w:rsidP="002240A0">
      <w:pPr>
        <w:pStyle w:val="paragraphsub"/>
      </w:pPr>
      <w:r w:rsidRPr="001E2450">
        <w:tab/>
        <w:t>(</w:t>
      </w:r>
      <w:proofErr w:type="spellStart"/>
      <w:r w:rsidRPr="001E2450">
        <w:t>i</w:t>
      </w:r>
      <w:proofErr w:type="spellEnd"/>
      <w:r w:rsidRPr="001E2450">
        <w:t>)</w:t>
      </w:r>
      <w:r w:rsidRPr="001E2450">
        <w:tab/>
        <w:t xml:space="preserve">the premiums the Corporation is receiving </w:t>
      </w:r>
      <w:r w:rsidR="00A204CE" w:rsidRPr="001E2450">
        <w:t>under cyclone</w:t>
      </w:r>
      <w:r w:rsidRPr="001E2450">
        <w:t xml:space="preserve"> </w:t>
      </w:r>
      <w:r w:rsidR="00A204CE" w:rsidRPr="001E2450">
        <w:t xml:space="preserve">reinsurance </w:t>
      </w:r>
      <w:r w:rsidRPr="001E2450">
        <w:t>contracts; and</w:t>
      </w:r>
    </w:p>
    <w:p w14:paraId="6ED185DF" w14:textId="77777777" w:rsidR="002240A0" w:rsidRPr="001E2450" w:rsidRDefault="002240A0" w:rsidP="002240A0">
      <w:pPr>
        <w:pStyle w:val="paragraphsub"/>
      </w:pPr>
      <w:r w:rsidRPr="001E2450">
        <w:tab/>
        <w:t>(ii)</w:t>
      </w:r>
      <w:r w:rsidRPr="001E2450">
        <w:tab/>
        <w:t>the Corporation’s reserves that are available to meet claims under those contracts;</w:t>
      </w:r>
    </w:p>
    <w:p w14:paraId="7709AE0D" w14:textId="77777777" w:rsidR="002240A0" w:rsidRPr="001E2450" w:rsidRDefault="002240A0" w:rsidP="002240A0">
      <w:pPr>
        <w:pStyle w:val="paragraph"/>
      </w:pPr>
      <w:r w:rsidRPr="001E2450">
        <w:tab/>
        <w:t>(</w:t>
      </w:r>
      <w:r w:rsidR="00081A19" w:rsidRPr="001E2450">
        <w:t>d</w:t>
      </w:r>
      <w:r w:rsidRPr="001E2450">
        <w:t>)</w:t>
      </w:r>
      <w:r w:rsidRPr="001E2450">
        <w:tab/>
        <w:t>observations on capital management for the purposes of the scheme;</w:t>
      </w:r>
    </w:p>
    <w:p w14:paraId="4967143F" w14:textId="77777777" w:rsidR="002240A0" w:rsidRPr="001E2450" w:rsidRDefault="002240A0" w:rsidP="002240A0">
      <w:pPr>
        <w:pStyle w:val="paragraph"/>
      </w:pPr>
      <w:r w:rsidRPr="001E2450">
        <w:tab/>
        <w:t>(</w:t>
      </w:r>
      <w:r w:rsidR="00081A19" w:rsidRPr="001E2450">
        <w:t>e</w:t>
      </w:r>
      <w:r w:rsidRPr="001E2450">
        <w:t>)</w:t>
      </w:r>
      <w:r w:rsidRPr="001E2450">
        <w:tab/>
      </w:r>
      <w:r w:rsidR="006B4842" w:rsidRPr="001E2450">
        <w:t>projections for financial outcomes for the scheme</w:t>
      </w:r>
      <w:r w:rsidR="007874C3" w:rsidRPr="001E2450">
        <w:t>,</w:t>
      </w:r>
      <w:r w:rsidR="006B4842" w:rsidRPr="001E2450">
        <w:t xml:space="preserve"> based on estimates of </w:t>
      </w:r>
      <w:r w:rsidR="007874C3" w:rsidRPr="001E2450">
        <w:t xml:space="preserve">future </w:t>
      </w:r>
      <w:r w:rsidR="006B4842" w:rsidRPr="001E2450">
        <w:t xml:space="preserve">claims under </w:t>
      </w:r>
      <w:r w:rsidR="00A11FAC" w:rsidRPr="001E2450">
        <w:t>cyclone reinsurance contracts</w:t>
      </w:r>
      <w:r w:rsidR="006B4842" w:rsidRPr="001E2450">
        <w:t>;</w:t>
      </w:r>
    </w:p>
    <w:p w14:paraId="1280818B" w14:textId="77777777" w:rsidR="002240A0" w:rsidRPr="001E2450" w:rsidRDefault="006B4842" w:rsidP="002240A0">
      <w:pPr>
        <w:pStyle w:val="paragraph"/>
      </w:pPr>
      <w:r w:rsidRPr="001E2450">
        <w:lastRenderedPageBreak/>
        <w:tab/>
        <w:t>(</w:t>
      </w:r>
      <w:r w:rsidR="00081A19" w:rsidRPr="001E2450">
        <w:t>f</w:t>
      </w:r>
      <w:r w:rsidRPr="001E2450">
        <w:t>)</w:t>
      </w:r>
      <w:r w:rsidRPr="001E2450">
        <w:tab/>
      </w:r>
      <w:r w:rsidR="00F4466E" w:rsidRPr="001E2450">
        <w:t>any other matters that the Corporation considers material to the current and future financial situation</w:t>
      </w:r>
      <w:r w:rsidR="007874C3" w:rsidRPr="001E2450">
        <w:t xml:space="preserve"> of the scheme</w:t>
      </w:r>
      <w:r w:rsidR="00F4466E" w:rsidRPr="001E2450">
        <w:t>.</w:t>
      </w:r>
    </w:p>
    <w:p w14:paraId="66F65E00" w14:textId="77777777" w:rsidR="00431939" w:rsidRPr="001E2450" w:rsidRDefault="000B7B5E" w:rsidP="00431939">
      <w:pPr>
        <w:pStyle w:val="ItemHead"/>
      </w:pPr>
      <w:r w:rsidRPr="001E2450">
        <w:t>15</w:t>
      </w:r>
      <w:r w:rsidR="00431939" w:rsidRPr="001E2450">
        <w:t xml:space="preserve">  </w:t>
      </w:r>
      <w:r w:rsidR="003E7D7C" w:rsidRPr="001E2450">
        <w:t>Regulation 6</w:t>
      </w:r>
    </w:p>
    <w:p w14:paraId="14812229" w14:textId="77777777" w:rsidR="002D46A5" w:rsidRPr="001E2450" w:rsidRDefault="002D46A5" w:rsidP="00C23100">
      <w:pPr>
        <w:pStyle w:val="Item"/>
      </w:pPr>
      <w:r w:rsidRPr="001E2450">
        <w:t>Repeal the regulation.</w:t>
      </w:r>
    </w:p>
    <w:sectPr w:rsidR="002D46A5" w:rsidRPr="001E2450" w:rsidSect="00F568B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16C0" w14:textId="77777777" w:rsidR="00003282" w:rsidRDefault="00003282" w:rsidP="0048364F">
      <w:pPr>
        <w:spacing w:line="240" w:lineRule="auto"/>
      </w:pPr>
      <w:r>
        <w:separator/>
      </w:r>
    </w:p>
  </w:endnote>
  <w:endnote w:type="continuationSeparator" w:id="0">
    <w:p w14:paraId="0A6EFCF8" w14:textId="77777777" w:rsidR="00003282" w:rsidRDefault="000032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E8B4" w14:textId="77777777" w:rsidR="00E7605F" w:rsidRPr="00F568B3" w:rsidRDefault="00F568B3" w:rsidP="00F568B3">
    <w:pPr>
      <w:pStyle w:val="Footer"/>
      <w:tabs>
        <w:tab w:val="clear" w:pos="4153"/>
        <w:tab w:val="clear" w:pos="8306"/>
        <w:tab w:val="center" w:pos="4150"/>
        <w:tab w:val="right" w:pos="8307"/>
      </w:tabs>
      <w:spacing w:before="120"/>
      <w:rPr>
        <w:i/>
        <w:sz w:val="18"/>
      </w:rPr>
    </w:pPr>
    <w:r w:rsidRPr="00F568B3">
      <w:rPr>
        <w:i/>
        <w:sz w:val="18"/>
      </w:rPr>
      <w:t>OPC65591 -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C6DA" w14:textId="77777777" w:rsidR="00E7605F" w:rsidRDefault="00E7605F" w:rsidP="00E97334"/>
  <w:p w14:paraId="62CB55A9" w14:textId="77777777" w:rsidR="00E7605F" w:rsidRPr="00F568B3" w:rsidRDefault="00F568B3" w:rsidP="00F568B3">
    <w:pPr>
      <w:rPr>
        <w:rFonts w:cs="Times New Roman"/>
        <w:i/>
        <w:sz w:val="18"/>
      </w:rPr>
    </w:pPr>
    <w:r w:rsidRPr="00F568B3">
      <w:rPr>
        <w:rFonts w:cs="Times New Roman"/>
        <w:i/>
        <w:sz w:val="18"/>
      </w:rPr>
      <w:t>OPC65591 -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0F66" w14:textId="77777777" w:rsidR="00E7605F" w:rsidRPr="00F568B3" w:rsidRDefault="00F568B3" w:rsidP="00F568B3">
    <w:pPr>
      <w:pStyle w:val="Footer"/>
      <w:tabs>
        <w:tab w:val="clear" w:pos="4153"/>
        <w:tab w:val="clear" w:pos="8306"/>
        <w:tab w:val="center" w:pos="4150"/>
        <w:tab w:val="right" w:pos="8307"/>
      </w:tabs>
      <w:spacing w:before="120"/>
      <w:rPr>
        <w:i/>
        <w:sz w:val="18"/>
      </w:rPr>
    </w:pPr>
    <w:r w:rsidRPr="00F568B3">
      <w:rPr>
        <w:i/>
        <w:sz w:val="18"/>
      </w:rPr>
      <w:t>OPC65591 -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BA45" w14:textId="77777777" w:rsidR="00E7605F" w:rsidRPr="00E33C1C" w:rsidRDefault="00E760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605F" w14:paraId="362C0D65" w14:textId="77777777" w:rsidTr="00B472E1">
      <w:tc>
        <w:tcPr>
          <w:tcW w:w="709" w:type="dxa"/>
          <w:tcBorders>
            <w:top w:val="nil"/>
            <w:left w:val="nil"/>
            <w:bottom w:val="nil"/>
            <w:right w:val="nil"/>
          </w:tcBorders>
        </w:tcPr>
        <w:p w14:paraId="083CCA07" w14:textId="77777777" w:rsidR="00E7605F" w:rsidRDefault="00E7605F"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F1F23AB" w14:textId="378F84CB" w:rsidR="00E7605F" w:rsidRDefault="00E7605F"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2912">
            <w:rPr>
              <w:i/>
              <w:sz w:val="18"/>
            </w:rPr>
            <w:t>Terrorism Insurance Amendment (Cyclone and Related Flood Damage Reinsurance Pool) Regulations 2022</w:t>
          </w:r>
          <w:r w:rsidRPr="007A1328">
            <w:rPr>
              <w:i/>
              <w:sz w:val="18"/>
            </w:rPr>
            <w:fldChar w:fldCharType="end"/>
          </w:r>
        </w:p>
      </w:tc>
      <w:tc>
        <w:tcPr>
          <w:tcW w:w="1384" w:type="dxa"/>
          <w:tcBorders>
            <w:top w:val="nil"/>
            <w:left w:val="nil"/>
            <w:bottom w:val="nil"/>
            <w:right w:val="nil"/>
          </w:tcBorders>
        </w:tcPr>
        <w:p w14:paraId="08A828A6" w14:textId="77777777" w:rsidR="00E7605F" w:rsidRDefault="00E7605F" w:rsidP="00830B62">
          <w:pPr>
            <w:spacing w:line="0" w:lineRule="atLeast"/>
            <w:jc w:val="right"/>
            <w:rPr>
              <w:sz w:val="18"/>
            </w:rPr>
          </w:pPr>
        </w:p>
      </w:tc>
    </w:tr>
  </w:tbl>
  <w:p w14:paraId="530AB228" w14:textId="77777777" w:rsidR="00E7605F" w:rsidRPr="00F568B3" w:rsidRDefault="00F568B3" w:rsidP="00F568B3">
    <w:pPr>
      <w:rPr>
        <w:rFonts w:cs="Times New Roman"/>
        <w:i/>
        <w:sz w:val="18"/>
      </w:rPr>
    </w:pPr>
    <w:r w:rsidRPr="00F568B3">
      <w:rPr>
        <w:rFonts w:cs="Times New Roman"/>
        <w:i/>
        <w:sz w:val="18"/>
      </w:rPr>
      <w:t>OPC65591 -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DF94" w14:textId="77777777" w:rsidR="00E7605F" w:rsidRPr="00E33C1C" w:rsidRDefault="00E760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7605F" w14:paraId="085F7B94" w14:textId="77777777" w:rsidTr="00B472E1">
      <w:tc>
        <w:tcPr>
          <w:tcW w:w="1383" w:type="dxa"/>
          <w:tcBorders>
            <w:top w:val="nil"/>
            <w:left w:val="nil"/>
            <w:bottom w:val="nil"/>
            <w:right w:val="nil"/>
          </w:tcBorders>
        </w:tcPr>
        <w:p w14:paraId="3DE2EE22" w14:textId="77777777" w:rsidR="00E7605F" w:rsidRDefault="00E7605F" w:rsidP="00830B62">
          <w:pPr>
            <w:spacing w:line="0" w:lineRule="atLeast"/>
            <w:rPr>
              <w:sz w:val="18"/>
            </w:rPr>
          </w:pPr>
        </w:p>
      </w:tc>
      <w:tc>
        <w:tcPr>
          <w:tcW w:w="6379" w:type="dxa"/>
          <w:tcBorders>
            <w:top w:val="nil"/>
            <w:left w:val="nil"/>
            <w:bottom w:val="nil"/>
            <w:right w:val="nil"/>
          </w:tcBorders>
        </w:tcPr>
        <w:p w14:paraId="45D65F20" w14:textId="370316F5" w:rsidR="00E7605F" w:rsidRDefault="00E7605F"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2912">
            <w:rPr>
              <w:i/>
              <w:sz w:val="18"/>
            </w:rPr>
            <w:t>Terrorism Insurance Amendment (Cyclone and Related Flood Damage Reinsurance Pool) Regulations 2022</w:t>
          </w:r>
          <w:r w:rsidRPr="007A1328">
            <w:rPr>
              <w:i/>
              <w:sz w:val="18"/>
            </w:rPr>
            <w:fldChar w:fldCharType="end"/>
          </w:r>
        </w:p>
      </w:tc>
      <w:tc>
        <w:tcPr>
          <w:tcW w:w="710" w:type="dxa"/>
          <w:tcBorders>
            <w:top w:val="nil"/>
            <w:left w:val="nil"/>
            <w:bottom w:val="nil"/>
            <w:right w:val="nil"/>
          </w:tcBorders>
        </w:tcPr>
        <w:p w14:paraId="4C0C211F" w14:textId="77777777" w:rsidR="00E7605F" w:rsidRDefault="00E7605F"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14A406" w14:textId="77777777" w:rsidR="00E7605F" w:rsidRPr="00F568B3" w:rsidRDefault="00F568B3" w:rsidP="00F568B3">
    <w:pPr>
      <w:rPr>
        <w:rFonts w:cs="Times New Roman"/>
        <w:i/>
        <w:sz w:val="18"/>
      </w:rPr>
    </w:pPr>
    <w:r w:rsidRPr="00F568B3">
      <w:rPr>
        <w:rFonts w:cs="Times New Roman"/>
        <w:i/>
        <w:sz w:val="18"/>
      </w:rPr>
      <w:t>OPC65591 -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BE3D" w14:textId="77777777" w:rsidR="00E7605F" w:rsidRPr="00E33C1C" w:rsidRDefault="00E760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605F" w14:paraId="1CE80F81" w14:textId="77777777" w:rsidTr="00B472E1">
      <w:tc>
        <w:tcPr>
          <w:tcW w:w="709" w:type="dxa"/>
          <w:tcBorders>
            <w:top w:val="nil"/>
            <w:left w:val="nil"/>
            <w:bottom w:val="nil"/>
            <w:right w:val="nil"/>
          </w:tcBorders>
        </w:tcPr>
        <w:p w14:paraId="385E2F9C" w14:textId="77777777" w:rsidR="00E7605F" w:rsidRDefault="00E7605F"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0553A7B" w14:textId="6541538C" w:rsidR="00E7605F" w:rsidRDefault="00E7605F"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2912">
            <w:rPr>
              <w:i/>
              <w:sz w:val="18"/>
            </w:rPr>
            <w:t>Terrorism Insurance Amendment (Cyclone and Related Flood Damage Reinsurance Pool) Regulations 2022</w:t>
          </w:r>
          <w:r w:rsidRPr="007A1328">
            <w:rPr>
              <w:i/>
              <w:sz w:val="18"/>
            </w:rPr>
            <w:fldChar w:fldCharType="end"/>
          </w:r>
        </w:p>
      </w:tc>
      <w:tc>
        <w:tcPr>
          <w:tcW w:w="1384" w:type="dxa"/>
          <w:tcBorders>
            <w:top w:val="nil"/>
            <w:left w:val="nil"/>
            <w:bottom w:val="nil"/>
            <w:right w:val="nil"/>
          </w:tcBorders>
        </w:tcPr>
        <w:p w14:paraId="30B14D1D" w14:textId="77777777" w:rsidR="00E7605F" w:rsidRDefault="00E7605F" w:rsidP="00830B62">
          <w:pPr>
            <w:spacing w:line="0" w:lineRule="atLeast"/>
            <w:jc w:val="right"/>
            <w:rPr>
              <w:sz w:val="18"/>
            </w:rPr>
          </w:pPr>
        </w:p>
      </w:tc>
    </w:tr>
  </w:tbl>
  <w:p w14:paraId="0DA783A9" w14:textId="77777777" w:rsidR="00E7605F" w:rsidRPr="00F568B3" w:rsidRDefault="00F568B3" w:rsidP="00F568B3">
    <w:pPr>
      <w:rPr>
        <w:rFonts w:cs="Times New Roman"/>
        <w:i/>
        <w:sz w:val="18"/>
      </w:rPr>
    </w:pPr>
    <w:r w:rsidRPr="00F568B3">
      <w:rPr>
        <w:rFonts w:cs="Times New Roman"/>
        <w:i/>
        <w:sz w:val="18"/>
      </w:rPr>
      <w:t>OPC65591 -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890C" w14:textId="77777777" w:rsidR="00E7605F" w:rsidRPr="00E33C1C" w:rsidRDefault="00E760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7605F" w14:paraId="5B9714E3" w14:textId="77777777" w:rsidTr="000C45A2">
      <w:tc>
        <w:tcPr>
          <w:tcW w:w="1384" w:type="dxa"/>
          <w:tcBorders>
            <w:top w:val="nil"/>
            <w:left w:val="nil"/>
            <w:bottom w:val="nil"/>
            <w:right w:val="nil"/>
          </w:tcBorders>
        </w:tcPr>
        <w:p w14:paraId="1D9A62CF" w14:textId="77777777" w:rsidR="00E7605F" w:rsidRDefault="00E7605F" w:rsidP="000C45A2">
          <w:pPr>
            <w:spacing w:line="0" w:lineRule="atLeast"/>
            <w:rPr>
              <w:sz w:val="18"/>
            </w:rPr>
          </w:pPr>
        </w:p>
      </w:tc>
      <w:tc>
        <w:tcPr>
          <w:tcW w:w="6379" w:type="dxa"/>
          <w:tcBorders>
            <w:top w:val="nil"/>
            <w:left w:val="nil"/>
            <w:bottom w:val="nil"/>
            <w:right w:val="nil"/>
          </w:tcBorders>
        </w:tcPr>
        <w:p w14:paraId="46CD63AF" w14:textId="4A12950D" w:rsidR="00E7605F" w:rsidRDefault="00E7605F"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2912">
            <w:rPr>
              <w:i/>
              <w:sz w:val="18"/>
            </w:rPr>
            <w:t>Terrorism Insurance Amendment (Cyclone and Related Flood Damage Reinsurance Pool) Regulations 2022</w:t>
          </w:r>
          <w:r w:rsidRPr="007A1328">
            <w:rPr>
              <w:i/>
              <w:sz w:val="18"/>
            </w:rPr>
            <w:fldChar w:fldCharType="end"/>
          </w:r>
        </w:p>
      </w:tc>
      <w:tc>
        <w:tcPr>
          <w:tcW w:w="709" w:type="dxa"/>
          <w:tcBorders>
            <w:top w:val="nil"/>
            <w:left w:val="nil"/>
            <w:bottom w:val="nil"/>
            <w:right w:val="nil"/>
          </w:tcBorders>
        </w:tcPr>
        <w:p w14:paraId="50760B29" w14:textId="77777777" w:rsidR="00E7605F" w:rsidRDefault="00E7605F"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E091F02" w14:textId="77777777" w:rsidR="00E7605F" w:rsidRPr="00F568B3" w:rsidRDefault="00F568B3" w:rsidP="00F568B3">
    <w:pPr>
      <w:rPr>
        <w:rFonts w:cs="Times New Roman"/>
        <w:i/>
        <w:sz w:val="18"/>
      </w:rPr>
    </w:pPr>
    <w:r w:rsidRPr="00F568B3">
      <w:rPr>
        <w:rFonts w:cs="Times New Roman"/>
        <w:i/>
        <w:sz w:val="18"/>
      </w:rPr>
      <w:t>OPC65591 -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AE25" w14:textId="77777777" w:rsidR="00003282" w:rsidRPr="00E33C1C" w:rsidRDefault="0000328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03282" w14:paraId="65E4883E" w14:textId="77777777" w:rsidTr="007A6863">
      <w:tc>
        <w:tcPr>
          <w:tcW w:w="1384" w:type="dxa"/>
          <w:tcBorders>
            <w:top w:val="nil"/>
            <w:left w:val="nil"/>
            <w:bottom w:val="nil"/>
            <w:right w:val="nil"/>
          </w:tcBorders>
        </w:tcPr>
        <w:p w14:paraId="7E727F54" w14:textId="77777777" w:rsidR="00003282" w:rsidRDefault="00003282" w:rsidP="006F0BD3">
          <w:pPr>
            <w:spacing w:line="0" w:lineRule="atLeast"/>
            <w:rPr>
              <w:sz w:val="18"/>
            </w:rPr>
          </w:pPr>
        </w:p>
      </w:tc>
      <w:tc>
        <w:tcPr>
          <w:tcW w:w="6379" w:type="dxa"/>
          <w:tcBorders>
            <w:top w:val="nil"/>
            <w:left w:val="nil"/>
            <w:bottom w:val="nil"/>
            <w:right w:val="nil"/>
          </w:tcBorders>
        </w:tcPr>
        <w:p w14:paraId="098BBB12" w14:textId="443893AF" w:rsidR="00003282" w:rsidRDefault="00003282" w:rsidP="006F0B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2912">
            <w:rPr>
              <w:i/>
              <w:sz w:val="18"/>
            </w:rPr>
            <w:t>Terrorism Insurance Amendment (Cyclone and Related Flood Damage Reinsurance Pool) Regulations 2022</w:t>
          </w:r>
          <w:r w:rsidRPr="007A1328">
            <w:rPr>
              <w:i/>
              <w:sz w:val="18"/>
            </w:rPr>
            <w:fldChar w:fldCharType="end"/>
          </w:r>
        </w:p>
      </w:tc>
      <w:tc>
        <w:tcPr>
          <w:tcW w:w="709" w:type="dxa"/>
          <w:tcBorders>
            <w:top w:val="nil"/>
            <w:left w:val="nil"/>
            <w:bottom w:val="nil"/>
            <w:right w:val="nil"/>
          </w:tcBorders>
        </w:tcPr>
        <w:p w14:paraId="50945743" w14:textId="77777777" w:rsidR="00003282" w:rsidRDefault="00003282" w:rsidP="006F0B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B4BA9BD" w14:textId="77777777" w:rsidR="00003282" w:rsidRPr="00F568B3" w:rsidRDefault="00F568B3" w:rsidP="00F568B3">
    <w:pPr>
      <w:rPr>
        <w:rFonts w:cs="Times New Roman"/>
        <w:i/>
        <w:sz w:val="18"/>
      </w:rPr>
    </w:pPr>
    <w:r w:rsidRPr="00F568B3">
      <w:rPr>
        <w:rFonts w:cs="Times New Roman"/>
        <w:i/>
        <w:sz w:val="18"/>
      </w:rPr>
      <w:t>OPC65591 -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D316" w14:textId="77777777" w:rsidR="00003282" w:rsidRDefault="00003282" w:rsidP="0048364F">
      <w:pPr>
        <w:spacing w:line="240" w:lineRule="auto"/>
      </w:pPr>
      <w:r>
        <w:separator/>
      </w:r>
    </w:p>
  </w:footnote>
  <w:footnote w:type="continuationSeparator" w:id="0">
    <w:p w14:paraId="1041B5C4" w14:textId="77777777" w:rsidR="00003282" w:rsidRDefault="000032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C0F4" w14:textId="77777777" w:rsidR="00E7605F" w:rsidRPr="005F1388" w:rsidRDefault="00E7605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7F24" w14:textId="77777777" w:rsidR="00E7605F" w:rsidRPr="005F1388" w:rsidRDefault="00E7605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5ECD" w14:textId="77777777" w:rsidR="00E7605F" w:rsidRPr="005F1388" w:rsidRDefault="00E760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5795" w14:textId="77777777" w:rsidR="00E7605F" w:rsidRPr="00ED79B6" w:rsidRDefault="00E7605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D455" w14:textId="77777777" w:rsidR="00E7605F" w:rsidRPr="00ED79B6" w:rsidRDefault="00E7605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C6B1" w14:textId="77777777" w:rsidR="00E7605F" w:rsidRPr="00ED79B6" w:rsidRDefault="00E760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FC9A" w14:textId="393A36F8" w:rsidR="00E7605F" w:rsidRPr="00A961C4" w:rsidRDefault="00E7605F" w:rsidP="0048364F">
    <w:pPr>
      <w:rPr>
        <w:b/>
        <w:sz w:val="20"/>
      </w:rPr>
    </w:pPr>
    <w:r>
      <w:rPr>
        <w:b/>
        <w:sz w:val="20"/>
      </w:rPr>
      <w:fldChar w:fldCharType="begin"/>
    </w:r>
    <w:r>
      <w:rPr>
        <w:b/>
        <w:sz w:val="20"/>
      </w:rPr>
      <w:instrText xml:space="preserve"> STYLEREF CharAmSchNo </w:instrText>
    </w:r>
    <w:r>
      <w:rPr>
        <w:b/>
        <w:sz w:val="20"/>
      </w:rPr>
      <w:fldChar w:fldCharType="separate"/>
    </w:r>
    <w:r w:rsidR="004245C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245C4">
      <w:rPr>
        <w:noProof/>
        <w:sz w:val="20"/>
      </w:rPr>
      <w:t>Amendments</w:t>
    </w:r>
    <w:r>
      <w:rPr>
        <w:sz w:val="20"/>
      </w:rPr>
      <w:fldChar w:fldCharType="end"/>
    </w:r>
  </w:p>
  <w:p w14:paraId="54326F98" w14:textId="17DF11F4" w:rsidR="00E7605F" w:rsidRPr="00A961C4" w:rsidRDefault="00E760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EFF748" w14:textId="77777777" w:rsidR="00E7605F" w:rsidRPr="00A961C4" w:rsidRDefault="00E7605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08F2" w14:textId="135188E5" w:rsidR="00E7605F" w:rsidRPr="00A961C4" w:rsidRDefault="00E7605F" w:rsidP="0048364F">
    <w:pPr>
      <w:jc w:val="right"/>
      <w:rPr>
        <w:sz w:val="20"/>
      </w:rPr>
    </w:pPr>
    <w:r w:rsidRPr="00A961C4">
      <w:rPr>
        <w:sz w:val="20"/>
      </w:rPr>
      <w:fldChar w:fldCharType="begin"/>
    </w:r>
    <w:r w:rsidRPr="00A961C4">
      <w:rPr>
        <w:sz w:val="20"/>
      </w:rPr>
      <w:instrText xml:space="preserve"> STYLEREF CharAmSchText </w:instrText>
    </w:r>
    <w:r w:rsidR="004245C4">
      <w:rPr>
        <w:sz w:val="20"/>
      </w:rPr>
      <w:fldChar w:fldCharType="separate"/>
    </w:r>
    <w:r w:rsidR="004245C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245C4">
      <w:rPr>
        <w:b/>
        <w:sz w:val="20"/>
      </w:rPr>
      <w:fldChar w:fldCharType="separate"/>
    </w:r>
    <w:r w:rsidR="004245C4">
      <w:rPr>
        <w:b/>
        <w:noProof/>
        <w:sz w:val="20"/>
      </w:rPr>
      <w:t>Schedule 1</w:t>
    </w:r>
    <w:r>
      <w:rPr>
        <w:b/>
        <w:sz w:val="20"/>
      </w:rPr>
      <w:fldChar w:fldCharType="end"/>
    </w:r>
  </w:p>
  <w:p w14:paraId="1CB7309D" w14:textId="5E203711" w:rsidR="00E7605F" w:rsidRPr="00A961C4" w:rsidRDefault="00E760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AD0C4E3" w14:textId="77777777" w:rsidR="00E7605F" w:rsidRPr="00A961C4" w:rsidRDefault="00E7605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DEEE" w14:textId="77777777" w:rsidR="00003282" w:rsidRPr="00A961C4" w:rsidRDefault="0000328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55253C8"/>
    <w:multiLevelType w:val="hybridMultilevel"/>
    <w:tmpl w:val="ACC8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D9"/>
    <w:rsid w:val="00000263"/>
    <w:rsid w:val="00003282"/>
    <w:rsid w:val="00003871"/>
    <w:rsid w:val="000113BC"/>
    <w:rsid w:val="00011520"/>
    <w:rsid w:val="000122A4"/>
    <w:rsid w:val="000136AF"/>
    <w:rsid w:val="0002681F"/>
    <w:rsid w:val="00032B1C"/>
    <w:rsid w:val="00036E24"/>
    <w:rsid w:val="0004044E"/>
    <w:rsid w:val="00046F47"/>
    <w:rsid w:val="0005120E"/>
    <w:rsid w:val="00054577"/>
    <w:rsid w:val="00056A40"/>
    <w:rsid w:val="00057109"/>
    <w:rsid w:val="000614BF"/>
    <w:rsid w:val="0007169C"/>
    <w:rsid w:val="00073F4F"/>
    <w:rsid w:val="00077593"/>
    <w:rsid w:val="00081A19"/>
    <w:rsid w:val="00082AD3"/>
    <w:rsid w:val="00083F48"/>
    <w:rsid w:val="00084106"/>
    <w:rsid w:val="00091537"/>
    <w:rsid w:val="00094471"/>
    <w:rsid w:val="000A7DF9"/>
    <w:rsid w:val="000B6E37"/>
    <w:rsid w:val="000B7B5E"/>
    <w:rsid w:val="000C447A"/>
    <w:rsid w:val="000C4910"/>
    <w:rsid w:val="000C77B7"/>
    <w:rsid w:val="000D05EF"/>
    <w:rsid w:val="000D0CD9"/>
    <w:rsid w:val="000D224F"/>
    <w:rsid w:val="000D3B23"/>
    <w:rsid w:val="000D5485"/>
    <w:rsid w:val="000E7E98"/>
    <w:rsid w:val="000F1095"/>
    <w:rsid w:val="000F21C1"/>
    <w:rsid w:val="00103991"/>
    <w:rsid w:val="0010496C"/>
    <w:rsid w:val="00105D72"/>
    <w:rsid w:val="00106708"/>
    <w:rsid w:val="0010745C"/>
    <w:rsid w:val="001148B8"/>
    <w:rsid w:val="00115307"/>
    <w:rsid w:val="00115DDE"/>
    <w:rsid w:val="00117277"/>
    <w:rsid w:val="00123922"/>
    <w:rsid w:val="00127C4E"/>
    <w:rsid w:val="00130007"/>
    <w:rsid w:val="00134100"/>
    <w:rsid w:val="00134A38"/>
    <w:rsid w:val="00134C67"/>
    <w:rsid w:val="00135E4D"/>
    <w:rsid w:val="001439AD"/>
    <w:rsid w:val="00150063"/>
    <w:rsid w:val="00151F79"/>
    <w:rsid w:val="0015385F"/>
    <w:rsid w:val="001579E7"/>
    <w:rsid w:val="00160BD7"/>
    <w:rsid w:val="001643C9"/>
    <w:rsid w:val="00165568"/>
    <w:rsid w:val="00166082"/>
    <w:rsid w:val="00166C2F"/>
    <w:rsid w:val="001707B2"/>
    <w:rsid w:val="001716C9"/>
    <w:rsid w:val="00177A9D"/>
    <w:rsid w:val="00184261"/>
    <w:rsid w:val="00186547"/>
    <w:rsid w:val="00190BA1"/>
    <w:rsid w:val="00190DF5"/>
    <w:rsid w:val="00193461"/>
    <w:rsid w:val="001939E1"/>
    <w:rsid w:val="00195382"/>
    <w:rsid w:val="001A3B9F"/>
    <w:rsid w:val="001A645D"/>
    <w:rsid w:val="001A65C0"/>
    <w:rsid w:val="001B3C0B"/>
    <w:rsid w:val="001B3D4F"/>
    <w:rsid w:val="001B6456"/>
    <w:rsid w:val="001B75E2"/>
    <w:rsid w:val="001B7A5D"/>
    <w:rsid w:val="001C17F3"/>
    <w:rsid w:val="001C2D84"/>
    <w:rsid w:val="001C5088"/>
    <w:rsid w:val="001C69C4"/>
    <w:rsid w:val="001D200F"/>
    <w:rsid w:val="001D231F"/>
    <w:rsid w:val="001D75F6"/>
    <w:rsid w:val="001E0A8D"/>
    <w:rsid w:val="001E2450"/>
    <w:rsid w:val="001E2923"/>
    <w:rsid w:val="001E3590"/>
    <w:rsid w:val="001E4AF9"/>
    <w:rsid w:val="001E7407"/>
    <w:rsid w:val="001F58FE"/>
    <w:rsid w:val="001F5F9A"/>
    <w:rsid w:val="001F7783"/>
    <w:rsid w:val="001F7E27"/>
    <w:rsid w:val="002000D3"/>
    <w:rsid w:val="00201D27"/>
    <w:rsid w:val="0020300C"/>
    <w:rsid w:val="00205E36"/>
    <w:rsid w:val="00220A0C"/>
    <w:rsid w:val="00223E4A"/>
    <w:rsid w:val="002240A0"/>
    <w:rsid w:val="002302EA"/>
    <w:rsid w:val="00240749"/>
    <w:rsid w:val="00241FA8"/>
    <w:rsid w:val="002468D7"/>
    <w:rsid w:val="002552E8"/>
    <w:rsid w:val="00260A7E"/>
    <w:rsid w:val="00263563"/>
    <w:rsid w:val="00275CDE"/>
    <w:rsid w:val="00280C89"/>
    <w:rsid w:val="002824CE"/>
    <w:rsid w:val="00285CDD"/>
    <w:rsid w:val="00286D47"/>
    <w:rsid w:val="00287D5A"/>
    <w:rsid w:val="00291167"/>
    <w:rsid w:val="00292532"/>
    <w:rsid w:val="00297A9B"/>
    <w:rsid w:val="00297ECB"/>
    <w:rsid w:val="002A22E0"/>
    <w:rsid w:val="002A4AF6"/>
    <w:rsid w:val="002A7BC3"/>
    <w:rsid w:val="002B3A02"/>
    <w:rsid w:val="002B732D"/>
    <w:rsid w:val="002C152A"/>
    <w:rsid w:val="002C15A7"/>
    <w:rsid w:val="002D043A"/>
    <w:rsid w:val="002D46A5"/>
    <w:rsid w:val="002D5ABD"/>
    <w:rsid w:val="002E4291"/>
    <w:rsid w:val="002F0986"/>
    <w:rsid w:val="002F10D0"/>
    <w:rsid w:val="002F11CC"/>
    <w:rsid w:val="002F403E"/>
    <w:rsid w:val="002F5C97"/>
    <w:rsid w:val="00307ECF"/>
    <w:rsid w:val="00315537"/>
    <w:rsid w:val="0031713F"/>
    <w:rsid w:val="00317BC9"/>
    <w:rsid w:val="00320A29"/>
    <w:rsid w:val="00321913"/>
    <w:rsid w:val="003235E7"/>
    <w:rsid w:val="00324EE6"/>
    <w:rsid w:val="00327510"/>
    <w:rsid w:val="00331199"/>
    <w:rsid w:val="003316DC"/>
    <w:rsid w:val="00332E0D"/>
    <w:rsid w:val="003415D3"/>
    <w:rsid w:val="00346335"/>
    <w:rsid w:val="00352B0F"/>
    <w:rsid w:val="003561B0"/>
    <w:rsid w:val="003642D2"/>
    <w:rsid w:val="0036606E"/>
    <w:rsid w:val="00367960"/>
    <w:rsid w:val="003771FC"/>
    <w:rsid w:val="00397704"/>
    <w:rsid w:val="003A1034"/>
    <w:rsid w:val="003A15AC"/>
    <w:rsid w:val="003A50BF"/>
    <w:rsid w:val="003A56EB"/>
    <w:rsid w:val="003B0627"/>
    <w:rsid w:val="003C2912"/>
    <w:rsid w:val="003C29C2"/>
    <w:rsid w:val="003C5F2B"/>
    <w:rsid w:val="003C6F5F"/>
    <w:rsid w:val="003D0BFE"/>
    <w:rsid w:val="003D5700"/>
    <w:rsid w:val="003E2229"/>
    <w:rsid w:val="003E42F2"/>
    <w:rsid w:val="003E6461"/>
    <w:rsid w:val="003E7D7C"/>
    <w:rsid w:val="003F0F5A"/>
    <w:rsid w:val="003F1C34"/>
    <w:rsid w:val="003F3C8C"/>
    <w:rsid w:val="00400A30"/>
    <w:rsid w:val="004022CA"/>
    <w:rsid w:val="0040260F"/>
    <w:rsid w:val="00403B8F"/>
    <w:rsid w:val="004107DB"/>
    <w:rsid w:val="004116CD"/>
    <w:rsid w:val="004133C2"/>
    <w:rsid w:val="00414ADE"/>
    <w:rsid w:val="00417ABF"/>
    <w:rsid w:val="004245C4"/>
    <w:rsid w:val="00424CA9"/>
    <w:rsid w:val="004257BB"/>
    <w:rsid w:val="0042610E"/>
    <w:rsid w:val="004261D9"/>
    <w:rsid w:val="00427B32"/>
    <w:rsid w:val="00431939"/>
    <w:rsid w:val="0044291A"/>
    <w:rsid w:val="004450BF"/>
    <w:rsid w:val="00453BA8"/>
    <w:rsid w:val="00453D78"/>
    <w:rsid w:val="00460499"/>
    <w:rsid w:val="004609BA"/>
    <w:rsid w:val="00464726"/>
    <w:rsid w:val="0047257C"/>
    <w:rsid w:val="00474835"/>
    <w:rsid w:val="00475712"/>
    <w:rsid w:val="004778C8"/>
    <w:rsid w:val="004819C7"/>
    <w:rsid w:val="0048364F"/>
    <w:rsid w:val="004869A3"/>
    <w:rsid w:val="00490F2E"/>
    <w:rsid w:val="004938B5"/>
    <w:rsid w:val="00496736"/>
    <w:rsid w:val="00496DB3"/>
    <w:rsid w:val="00496F97"/>
    <w:rsid w:val="004A53EA"/>
    <w:rsid w:val="004B1119"/>
    <w:rsid w:val="004B1DD7"/>
    <w:rsid w:val="004C0790"/>
    <w:rsid w:val="004C41B6"/>
    <w:rsid w:val="004C7DB9"/>
    <w:rsid w:val="004D3ED0"/>
    <w:rsid w:val="004D7CC3"/>
    <w:rsid w:val="004E0D38"/>
    <w:rsid w:val="004E2049"/>
    <w:rsid w:val="004F1FAC"/>
    <w:rsid w:val="004F676E"/>
    <w:rsid w:val="00503D41"/>
    <w:rsid w:val="00515E00"/>
    <w:rsid w:val="00516B8D"/>
    <w:rsid w:val="00525924"/>
    <w:rsid w:val="0052686F"/>
    <w:rsid w:val="00526B61"/>
    <w:rsid w:val="0052756C"/>
    <w:rsid w:val="00530230"/>
    <w:rsid w:val="00530CC9"/>
    <w:rsid w:val="00533CC2"/>
    <w:rsid w:val="00535412"/>
    <w:rsid w:val="00536432"/>
    <w:rsid w:val="00537FBC"/>
    <w:rsid w:val="00541D73"/>
    <w:rsid w:val="00543469"/>
    <w:rsid w:val="005452CC"/>
    <w:rsid w:val="00546FA3"/>
    <w:rsid w:val="00553354"/>
    <w:rsid w:val="00553B3E"/>
    <w:rsid w:val="00554243"/>
    <w:rsid w:val="00557C7A"/>
    <w:rsid w:val="005621F6"/>
    <w:rsid w:val="00562A58"/>
    <w:rsid w:val="00571DD8"/>
    <w:rsid w:val="00581211"/>
    <w:rsid w:val="00583A86"/>
    <w:rsid w:val="00584811"/>
    <w:rsid w:val="0058482D"/>
    <w:rsid w:val="005860FB"/>
    <w:rsid w:val="00593AA6"/>
    <w:rsid w:val="00594161"/>
    <w:rsid w:val="00594512"/>
    <w:rsid w:val="00594749"/>
    <w:rsid w:val="005A082D"/>
    <w:rsid w:val="005A2A03"/>
    <w:rsid w:val="005A482B"/>
    <w:rsid w:val="005A631C"/>
    <w:rsid w:val="005B4067"/>
    <w:rsid w:val="005B5F2F"/>
    <w:rsid w:val="005B7C0B"/>
    <w:rsid w:val="005C36E0"/>
    <w:rsid w:val="005C3D52"/>
    <w:rsid w:val="005C3F41"/>
    <w:rsid w:val="005D168D"/>
    <w:rsid w:val="005D5EA1"/>
    <w:rsid w:val="005E031D"/>
    <w:rsid w:val="005E61D3"/>
    <w:rsid w:val="005E6689"/>
    <w:rsid w:val="005E6FE6"/>
    <w:rsid w:val="005F62F9"/>
    <w:rsid w:val="005F7738"/>
    <w:rsid w:val="00600219"/>
    <w:rsid w:val="0060709B"/>
    <w:rsid w:val="00613EAD"/>
    <w:rsid w:val="00614D6B"/>
    <w:rsid w:val="006158AC"/>
    <w:rsid w:val="006219DB"/>
    <w:rsid w:val="00624D8C"/>
    <w:rsid w:val="00635BF9"/>
    <w:rsid w:val="00636F7B"/>
    <w:rsid w:val="00640402"/>
    <w:rsid w:val="00640F78"/>
    <w:rsid w:val="00641940"/>
    <w:rsid w:val="00646E7B"/>
    <w:rsid w:val="00647767"/>
    <w:rsid w:val="00653091"/>
    <w:rsid w:val="00654FB0"/>
    <w:rsid w:val="00655D6A"/>
    <w:rsid w:val="00656DE9"/>
    <w:rsid w:val="006577AE"/>
    <w:rsid w:val="00657971"/>
    <w:rsid w:val="00662CA2"/>
    <w:rsid w:val="00664B10"/>
    <w:rsid w:val="00666257"/>
    <w:rsid w:val="00666792"/>
    <w:rsid w:val="00666EEE"/>
    <w:rsid w:val="00672802"/>
    <w:rsid w:val="00674907"/>
    <w:rsid w:val="006763B4"/>
    <w:rsid w:val="0067790D"/>
    <w:rsid w:val="00677CC2"/>
    <w:rsid w:val="00685F42"/>
    <w:rsid w:val="006866A1"/>
    <w:rsid w:val="0069207B"/>
    <w:rsid w:val="0069272F"/>
    <w:rsid w:val="0069319A"/>
    <w:rsid w:val="00695435"/>
    <w:rsid w:val="00695DE0"/>
    <w:rsid w:val="006962EE"/>
    <w:rsid w:val="006A4309"/>
    <w:rsid w:val="006A4FE1"/>
    <w:rsid w:val="006B0E55"/>
    <w:rsid w:val="006B4842"/>
    <w:rsid w:val="006B7006"/>
    <w:rsid w:val="006C2A2E"/>
    <w:rsid w:val="006C79A2"/>
    <w:rsid w:val="006C7F8C"/>
    <w:rsid w:val="006D1BB0"/>
    <w:rsid w:val="006D24B7"/>
    <w:rsid w:val="006D39E9"/>
    <w:rsid w:val="006D3C75"/>
    <w:rsid w:val="006D469D"/>
    <w:rsid w:val="006D7AB9"/>
    <w:rsid w:val="006E73A9"/>
    <w:rsid w:val="006F0BD3"/>
    <w:rsid w:val="006F3ABB"/>
    <w:rsid w:val="006F4E26"/>
    <w:rsid w:val="00700B2C"/>
    <w:rsid w:val="00713084"/>
    <w:rsid w:val="00713DFC"/>
    <w:rsid w:val="00720FC2"/>
    <w:rsid w:val="00726697"/>
    <w:rsid w:val="00731E00"/>
    <w:rsid w:val="00732C66"/>
    <w:rsid w:val="00732E9D"/>
    <w:rsid w:val="0073491A"/>
    <w:rsid w:val="00736193"/>
    <w:rsid w:val="007368C9"/>
    <w:rsid w:val="007440B7"/>
    <w:rsid w:val="007477AE"/>
    <w:rsid w:val="00747993"/>
    <w:rsid w:val="00751E66"/>
    <w:rsid w:val="00751F10"/>
    <w:rsid w:val="00753CC4"/>
    <w:rsid w:val="0075775F"/>
    <w:rsid w:val="007634AD"/>
    <w:rsid w:val="00763FBE"/>
    <w:rsid w:val="007715C9"/>
    <w:rsid w:val="00772E9C"/>
    <w:rsid w:val="00774EDD"/>
    <w:rsid w:val="007757EC"/>
    <w:rsid w:val="00776925"/>
    <w:rsid w:val="007801ED"/>
    <w:rsid w:val="00786871"/>
    <w:rsid w:val="007874C3"/>
    <w:rsid w:val="00790F0A"/>
    <w:rsid w:val="00793EEC"/>
    <w:rsid w:val="007959E1"/>
    <w:rsid w:val="007A0613"/>
    <w:rsid w:val="007A115D"/>
    <w:rsid w:val="007A265C"/>
    <w:rsid w:val="007A35E6"/>
    <w:rsid w:val="007A3AEF"/>
    <w:rsid w:val="007A6863"/>
    <w:rsid w:val="007B745D"/>
    <w:rsid w:val="007C0DD9"/>
    <w:rsid w:val="007C4CAE"/>
    <w:rsid w:val="007D45C1"/>
    <w:rsid w:val="007E0709"/>
    <w:rsid w:val="007E6A9D"/>
    <w:rsid w:val="007E7D4A"/>
    <w:rsid w:val="007F2C89"/>
    <w:rsid w:val="007F48ED"/>
    <w:rsid w:val="007F550A"/>
    <w:rsid w:val="007F57AD"/>
    <w:rsid w:val="007F7947"/>
    <w:rsid w:val="00807386"/>
    <w:rsid w:val="00807476"/>
    <w:rsid w:val="00811BDB"/>
    <w:rsid w:val="00812F45"/>
    <w:rsid w:val="00823B55"/>
    <w:rsid w:val="0083473D"/>
    <w:rsid w:val="00836160"/>
    <w:rsid w:val="0084172C"/>
    <w:rsid w:val="00850639"/>
    <w:rsid w:val="00856A31"/>
    <w:rsid w:val="008603E9"/>
    <w:rsid w:val="00860497"/>
    <w:rsid w:val="00862355"/>
    <w:rsid w:val="008754D0"/>
    <w:rsid w:val="00877D48"/>
    <w:rsid w:val="008816F0"/>
    <w:rsid w:val="0088345B"/>
    <w:rsid w:val="00892A2E"/>
    <w:rsid w:val="008967B5"/>
    <w:rsid w:val="008A16A5"/>
    <w:rsid w:val="008A34C7"/>
    <w:rsid w:val="008B1CE0"/>
    <w:rsid w:val="008B44FC"/>
    <w:rsid w:val="008B5D42"/>
    <w:rsid w:val="008C2B5D"/>
    <w:rsid w:val="008C402B"/>
    <w:rsid w:val="008D0EE0"/>
    <w:rsid w:val="008D3399"/>
    <w:rsid w:val="008D5B99"/>
    <w:rsid w:val="008D7A27"/>
    <w:rsid w:val="008E153B"/>
    <w:rsid w:val="008E4702"/>
    <w:rsid w:val="008E69AA"/>
    <w:rsid w:val="008F0E2B"/>
    <w:rsid w:val="008F4F1C"/>
    <w:rsid w:val="009023DC"/>
    <w:rsid w:val="0090267E"/>
    <w:rsid w:val="00906D63"/>
    <w:rsid w:val="0090702A"/>
    <w:rsid w:val="009109D0"/>
    <w:rsid w:val="00913ACE"/>
    <w:rsid w:val="00915BCA"/>
    <w:rsid w:val="00917489"/>
    <w:rsid w:val="009208A3"/>
    <w:rsid w:val="009221C0"/>
    <w:rsid w:val="00922764"/>
    <w:rsid w:val="00932377"/>
    <w:rsid w:val="00935F1E"/>
    <w:rsid w:val="00937A09"/>
    <w:rsid w:val="009408EA"/>
    <w:rsid w:val="00943102"/>
    <w:rsid w:val="0094523D"/>
    <w:rsid w:val="00945A83"/>
    <w:rsid w:val="00950505"/>
    <w:rsid w:val="00952120"/>
    <w:rsid w:val="00953CFF"/>
    <w:rsid w:val="00954572"/>
    <w:rsid w:val="009559E6"/>
    <w:rsid w:val="00957196"/>
    <w:rsid w:val="00972F41"/>
    <w:rsid w:val="00974B83"/>
    <w:rsid w:val="00975204"/>
    <w:rsid w:val="00976A63"/>
    <w:rsid w:val="00977617"/>
    <w:rsid w:val="009779F3"/>
    <w:rsid w:val="00983419"/>
    <w:rsid w:val="009837A2"/>
    <w:rsid w:val="00984F50"/>
    <w:rsid w:val="00985D2B"/>
    <w:rsid w:val="00991D2E"/>
    <w:rsid w:val="00992C01"/>
    <w:rsid w:val="009936C4"/>
    <w:rsid w:val="0099427E"/>
    <w:rsid w:val="00994821"/>
    <w:rsid w:val="00995D1B"/>
    <w:rsid w:val="00997918"/>
    <w:rsid w:val="009A1BC3"/>
    <w:rsid w:val="009A2B67"/>
    <w:rsid w:val="009B0E5A"/>
    <w:rsid w:val="009C046E"/>
    <w:rsid w:val="009C2439"/>
    <w:rsid w:val="009C3431"/>
    <w:rsid w:val="009C5989"/>
    <w:rsid w:val="009D08DA"/>
    <w:rsid w:val="009D7855"/>
    <w:rsid w:val="009E503C"/>
    <w:rsid w:val="009F0EFC"/>
    <w:rsid w:val="009F6896"/>
    <w:rsid w:val="00A04668"/>
    <w:rsid w:val="00A063BF"/>
    <w:rsid w:val="00A067BF"/>
    <w:rsid w:val="00A06860"/>
    <w:rsid w:val="00A11FAC"/>
    <w:rsid w:val="00A12B70"/>
    <w:rsid w:val="00A136F5"/>
    <w:rsid w:val="00A204CE"/>
    <w:rsid w:val="00A231E2"/>
    <w:rsid w:val="00A2550D"/>
    <w:rsid w:val="00A4169B"/>
    <w:rsid w:val="00A445F2"/>
    <w:rsid w:val="00A45075"/>
    <w:rsid w:val="00A50B09"/>
    <w:rsid w:val="00A50D55"/>
    <w:rsid w:val="00A5165B"/>
    <w:rsid w:val="00A52FDA"/>
    <w:rsid w:val="00A55A4F"/>
    <w:rsid w:val="00A5652A"/>
    <w:rsid w:val="00A64912"/>
    <w:rsid w:val="00A6567B"/>
    <w:rsid w:val="00A706FC"/>
    <w:rsid w:val="00A70A74"/>
    <w:rsid w:val="00A73816"/>
    <w:rsid w:val="00A74B6A"/>
    <w:rsid w:val="00A77597"/>
    <w:rsid w:val="00A860F5"/>
    <w:rsid w:val="00A90095"/>
    <w:rsid w:val="00A90EA8"/>
    <w:rsid w:val="00A963B8"/>
    <w:rsid w:val="00A96ECF"/>
    <w:rsid w:val="00AA0343"/>
    <w:rsid w:val="00AA2A5C"/>
    <w:rsid w:val="00AB57AB"/>
    <w:rsid w:val="00AB78E9"/>
    <w:rsid w:val="00AC0710"/>
    <w:rsid w:val="00AD217F"/>
    <w:rsid w:val="00AD3467"/>
    <w:rsid w:val="00AD5641"/>
    <w:rsid w:val="00AD7252"/>
    <w:rsid w:val="00AE056E"/>
    <w:rsid w:val="00AE0F9B"/>
    <w:rsid w:val="00AE3599"/>
    <w:rsid w:val="00AE4013"/>
    <w:rsid w:val="00AF55FF"/>
    <w:rsid w:val="00B0099B"/>
    <w:rsid w:val="00B032D8"/>
    <w:rsid w:val="00B0587D"/>
    <w:rsid w:val="00B07ED7"/>
    <w:rsid w:val="00B12DEA"/>
    <w:rsid w:val="00B21295"/>
    <w:rsid w:val="00B2165D"/>
    <w:rsid w:val="00B33B3C"/>
    <w:rsid w:val="00B37CDD"/>
    <w:rsid w:val="00B40D74"/>
    <w:rsid w:val="00B42174"/>
    <w:rsid w:val="00B44AD2"/>
    <w:rsid w:val="00B4681C"/>
    <w:rsid w:val="00B46F16"/>
    <w:rsid w:val="00B472E1"/>
    <w:rsid w:val="00B52663"/>
    <w:rsid w:val="00B56DCB"/>
    <w:rsid w:val="00B67EEE"/>
    <w:rsid w:val="00B70679"/>
    <w:rsid w:val="00B71419"/>
    <w:rsid w:val="00B76A6A"/>
    <w:rsid w:val="00B770D2"/>
    <w:rsid w:val="00B82CDC"/>
    <w:rsid w:val="00B92D1E"/>
    <w:rsid w:val="00B94F68"/>
    <w:rsid w:val="00BA02E4"/>
    <w:rsid w:val="00BA47A3"/>
    <w:rsid w:val="00BA5026"/>
    <w:rsid w:val="00BB6E79"/>
    <w:rsid w:val="00BC2367"/>
    <w:rsid w:val="00BC4E87"/>
    <w:rsid w:val="00BC4F7E"/>
    <w:rsid w:val="00BC546B"/>
    <w:rsid w:val="00BD0DAC"/>
    <w:rsid w:val="00BD4E26"/>
    <w:rsid w:val="00BD5A51"/>
    <w:rsid w:val="00BD6086"/>
    <w:rsid w:val="00BD632F"/>
    <w:rsid w:val="00BE16D5"/>
    <w:rsid w:val="00BE3B31"/>
    <w:rsid w:val="00BE3D05"/>
    <w:rsid w:val="00BE719A"/>
    <w:rsid w:val="00BE720A"/>
    <w:rsid w:val="00BF24DB"/>
    <w:rsid w:val="00BF6650"/>
    <w:rsid w:val="00BF6D1E"/>
    <w:rsid w:val="00C04484"/>
    <w:rsid w:val="00C067E5"/>
    <w:rsid w:val="00C07023"/>
    <w:rsid w:val="00C14C55"/>
    <w:rsid w:val="00C164CA"/>
    <w:rsid w:val="00C23100"/>
    <w:rsid w:val="00C236EF"/>
    <w:rsid w:val="00C42BF8"/>
    <w:rsid w:val="00C4477D"/>
    <w:rsid w:val="00C451C0"/>
    <w:rsid w:val="00C451C6"/>
    <w:rsid w:val="00C460AE"/>
    <w:rsid w:val="00C50043"/>
    <w:rsid w:val="00C50A0F"/>
    <w:rsid w:val="00C51EFB"/>
    <w:rsid w:val="00C604FC"/>
    <w:rsid w:val="00C62E3A"/>
    <w:rsid w:val="00C6546D"/>
    <w:rsid w:val="00C73563"/>
    <w:rsid w:val="00C7573B"/>
    <w:rsid w:val="00C76CF3"/>
    <w:rsid w:val="00C81A2C"/>
    <w:rsid w:val="00C97BE1"/>
    <w:rsid w:val="00CA2F54"/>
    <w:rsid w:val="00CA3C0F"/>
    <w:rsid w:val="00CA47F9"/>
    <w:rsid w:val="00CA7844"/>
    <w:rsid w:val="00CB58EF"/>
    <w:rsid w:val="00CB70FB"/>
    <w:rsid w:val="00CC137E"/>
    <w:rsid w:val="00CD26E3"/>
    <w:rsid w:val="00CD40EB"/>
    <w:rsid w:val="00CD5B3F"/>
    <w:rsid w:val="00CE4613"/>
    <w:rsid w:val="00CE7D64"/>
    <w:rsid w:val="00CF0BB2"/>
    <w:rsid w:val="00CF60B7"/>
    <w:rsid w:val="00CF6AA1"/>
    <w:rsid w:val="00CF7931"/>
    <w:rsid w:val="00D043A2"/>
    <w:rsid w:val="00D069CB"/>
    <w:rsid w:val="00D102A7"/>
    <w:rsid w:val="00D13441"/>
    <w:rsid w:val="00D20665"/>
    <w:rsid w:val="00D21CFE"/>
    <w:rsid w:val="00D243A3"/>
    <w:rsid w:val="00D27E80"/>
    <w:rsid w:val="00D3200B"/>
    <w:rsid w:val="00D33440"/>
    <w:rsid w:val="00D337CD"/>
    <w:rsid w:val="00D43341"/>
    <w:rsid w:val="00D46DD5"/>
    <w:rsid w:val="00D52EFE"/>
    <w:rsid w:val="00D53DE6"/>
    <w:rsid w:val="00D56A0D"/>
    <w:rsid w:val="00D5767F"/>
    <w:rsid w:val="00D63EF6"/>
    <w:rsid w:val="00D657E9"/>
    <w:rsid w:val="00D66035"/>
    <w:rsid w:val="00D66518"/>
    <w:rsid w:val="00D704B6"/>
    <w:rsid w:val="00D70DFB"/>
    <w:rsid w:val="00D71EEA"/>
    <w:rsid w:val="00D735CD"/>
    <w:rsid w:val="00D73F08"/>
    <w:rsid w:val="00D747A1"/>
    <w:rsid w:val="00D759DF"/>
    <w:rsid w:val="00D766DF"/>
    <w:rsid w:val="00D81917"/>
    <w:rsid w:val="00D84CC4"/>
    <w:rsid w:val="00D94B3B"/>
    <w:rsid w:val="00D94FBA"/>
    <w:rsid w:val="00D950AE"/>
    <w:rsid w:val="00D95891"/>
    <w:rsid w:val="00D9682D"/>
    <w:rsid w:val="00D97716"/>
    <w:rsid w:val="00DA28B4"/>
    <w:rsid w:val="00DA2BA7"/>
    <w:rsid w:val="00DA319B"/>
    <w:rsid w:val="00DA5EFF"/>
    <w:rsid w:val="00DA76B5"/>
    <w:rsid w:val="00DB5CB4"/>
    <w:rsid w:val="00DB692A"/>
    <w:rsid w:val="00DC2412"/>
    <w:rsid w:val="00DD4FEF"/>
    <w:rsid w:val="00DD521A"/>
    <w:rsid w:val="00DD532D"/>
    <w:rsid w:val="00DE149E"/>
    <w:rsid w:val="00DE4114"/>
    <w:rsid w:val="00DE5A7D"/>
    <w:rsid w:val="00DE78E1"/>
    <w:rsid w:val="00DF2B82"/>
    <w:rsid w:val="00DF39AD"/>
    <w:rsid w:val="00DF67F9"/>
    <w:rsid w:val="00DF68A5"/>
    <w:rsid w:val="00E01798"/>
    <w:rsid w:val="00E03BDB"/>
    <w:rsid w:val="00E05704"/>
    <w:rsid w:val="00E05BD3"/>
    <w:rsid w:val="00E11455"/>
    <w:rsid w:val="00E12666"/>
    <w:rsid w:val="00E126C8"/>
    <w:rsid w:val="00E12F1A"/>
    <w:rsid w:val="00E15561"/>
    <w:rsid w:val="00E20167"/>
    <w:rsid w:val="00E21CFB"/>
    <w:rsid w:val="00E22935"/>
    <w:rsid w:val="00E260E2"/>
    <w:rsid w:val="00E31F84"/>
    <w:rsid w:val="00E4173F"/>
    <w:rsid w:val="00E41F95"/>
    <w:rsid w:val="00E466D9"/>
    <w:rsid w:val="00E46837"/>
    <w:rsid w:val="00E50550"/>
    <w:rsid w:val="00E507D2"/>
    <w:rsid w:val="00E52584"/>
    <w:rsid w:val="00E54292"/>
    <w:rsid w:val="00E60191"/>
    <w:rsid w:val="00E64026"/>
    <w:rsid w:val="00E74DC7"/>
    <w:rsid w:val="00E7510A"/>
    <w:rsid w:val="00E757B4"/>
    <w:rsid w:val="00E7605F"/>
    <w:rsid w:val="00E8038F"/>
    <w:rsid w:val="00E84653"/>
    <w:rsid w:val="00E84F70"/>
    <w:rsid w:val="00E84F83"/>
    <w:rsid w:val="00E85D82"/>
    <w:rsid w:val="00E87699"/>
    <w:rsid w:val="00E925BE"/>
    <w:rsid w:val="00E92DCF"/>
    <w:rsid w:val="00E92E27"/>
    <w:rsid w:val="00E9586B"/>
    <w:rsid w:val="00E97334"/>
    <w:rsid w:val="00EA0D36"/>
    <w:rsid w:val="00EA26C4"/>
    <w:rsid w:val="00EC2422"/>
    <w:rsid w:val="00ED4928"/>
    <w:rsid w:val="00ED530E"/>
    <w:rsid w:val="00EE28D4"/>
    <w:rsid w:val="00EE3749"/>
    <w:rsid w:val="00EE4B17"/>
    <w:rsid w:val="00EE4C7D"/>
    <w:rsid w:val="00EE6190"/>
    <w:rsid w:val="00EE646A"/>
    <w:rsid w:val="00EF2E3A"/>
    <w:rsid w:val="00EF6402"/>
    <w:rsid w:val="00F01AEC"/>
    <w:rsid w:val="00F022E3"/>
    <w:rsid w:val="00F025DF"/>
    <w:rsid w:val="00F03E8F"/>
    <w:rsid w:val="00F047E2"/>
    <w:rsid w:val="00F04D57"/>
    <w:rsid w:val="00F06242"/>
    <w:rsid w:val="00F078DC"/>
    <w:rsid w:val="00F07CD8"/>
    <w:rsid w:val="00F121DA"/>
    <w:rsid w:val="00F13E86"/>
    <w:rsid w:val="00F20366"/>
    <w:rsid w:val="00F23DC0"/>
    <w:rsid w:val="00F32D34"/>
    <w:rsid w:val="00F32FCB"/>
    <w:rsid w:val="00F4099E"/>
    <w:rsid w:val="00F43476"/>
    <w:rsid w:val="00F4466E"/>
    <w:rsid w:val="00F51669"/>
    <w:rsid w:val="00F548E7"/>
    <w:rsid w:val="00F55E4C"/>
    <w:rsid w:val="00F568B3"/>
    <w:rsid w:val="00F57273"/>
    <w:rsid w:val="00F625C2"/>
    <w:rsid w:val="00F6587F"/>
    <w:rsid w:val="00F6709F"/>
    <w:rsid w:val="00F677A9"/>
    <w:rsid w:val="00F67F53"/>
    <w:rsid w:val="00F723BD"/>
    <w:rsid w:val="00F732EA"/>
    <w:rsid w:val="00F758CF"/>
    <w:rsid w:val="00F84CF5"/>
    <w:rsid w:val="00F8612E"/>
    <w:rsid w:val="00FA0681"/>
    <w:rsid w:val="00FA420B"/>
    <w:rsid w:val="00FA6C69"/>
    <w:rsid w:val="00FB1A60"/>
    <w:rsid w:val="00FB201F"/>
    <w:rsid w:val="00FB20FA"/>
    <w:rsid w:val="00FB5EC5"/>
    <w:rsid w:val="00FB61AB"/>
    <w:rsid w:val="00FD5C79"/>
    <w:rsid w:val="00FE0781"/>
    <w:rsid w:val="00FF2A7C"/>
    <w:rsid w:val="00FF39DE"/>
    <w:rsid w:val="00FF4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29B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E2450"/>
    <w:pPr>
      <w:spacing w:line="260" w:lineRule="atLeast"/>
    </w:pPr>
    <w:rPr>
      <w:sz w:val="22"/>
    </w:rPr>
  </w:style>
  <w:style w:type="paragraph" w:styleId="Heading1">
    <w:name w:val="heading 1"/>
    <w:basedOn w:val="Normal"/>
    <w:next w:val="Normal"/>
    <w:link w:val="Heading1Char"/>
    <w:uiPriority w:val="9"/>
    <w:qFormat/>
    <w:rsid w:val="001E245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45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45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245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245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E245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E245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E245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E245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E2450"/>
  </w:style>
  <w:style w:type="paragraph" w:customStyle="1" w:styleId="OPCParaBase">
    <w:name w:val="OPCParaBase"/>
    <w:qFormat/>
    <w:rsid w:val="001E2450"/>
    <w:pPr>
      <w:spacing w:line="260" w:lineRule="atLeast"/>
    </w:pPr>
    <w:rPr>
      <w:rFonts w:eastAsia="Times New Roman" w:cs="Times New Roman"/>
      <w:sz w:val="22"/>
      <w:lang w:eastAsia="en-AU"/>
    </w:rPr>
  </w:style>
  <w:style w:type="paragraph" w:customStyle="1" w:styleId="ShortT">
    <w:name w:val="ShortT"/>
    <w:basedOn w:val="OPCParaBase"/>
    <w:next w:val="Normal"/>
    <w:qFormat/>
    <w:rsid w:val="001E2450"/>
    <w:pPr>
      <w:spacing w:line="240" w:lineRule="auto"/>
    </w:pPr>
    <w:rPr>
      <w:b/>
      <w:sz w:val="40"/>
    </w:rPr>
  </w:style>
  <w:style w:type="paragraph" w:customStyle="1" w:styleId="ActHead1">
    <w:name w:val="ActHead 1"/>
    <w:aliases w:val="c"/>
    <w:basedOn w:val="OPCParaBase"/>
    <w:next w:val="Normal"/>
    <w:qFormat/>
    <w:rsid w:val="001E24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24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24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24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24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24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24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24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24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2450"/>
  </w:style>
  <w:style w:type="paragraph" w:customStyle="1" w:styleId="Blocks">
    <w:name w:val="Blocks"/>
    <w:aliases w:val="bb"/>
    <w:basedOn w:val="OPCParaBase"/>
    <w:qFormat/>
    <w:rsid w:val="001E2450"/>
    <w:pPr>
      <w:spacing w:line="240" w:lineRule="auto"/>
    </w:pPr>
    <w:rPr>
      <w:sz w:val="24"/>
    </w:rPr>
  </w:style>
  <w:style w:type="paragraph" w:customStyle="1" w:styleId="BoxText">
    <w:name w:val="BoxText"/>
    <w:aliases w:val="bt"/>
    <w:basedOn w:val="OPCParaBase"/>
    <w:qFormat/>
    <w:rsid w:val="001E24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2450"/>
    <w:rPr>
      <w:b/>
    </w:rPr>
  </w:style>
  <w:style w:type="paragraph" w:customStyle="1" w:styleId="BoxHeadItalic">
    <w:name w:val="BoxHeadItalic"/>
    <w:aliases w:val="bhi"/>
    <w:basedOn w:val="BoxText"/>
    <w:next w:val="BoxStep"/>
    <w:qFormat/>
    <w:rsid w:val="001E2450"/>
    <w:rPr>
      <w:i/>
    </w:rPr>
  </w:style>
  <w:style w:type="paragraph" w:customStyle="1" w:styleId="BoxList">
    <w:name w:val="BoxList"/>
    <w:aliases w:val="bl"/>
    <w:basedOn w:val="BoxText"/>
    <w:qFormat/>
    <w:rsid w:val="001E2450"/>
    <w:pPr>
      <w:ind w:left="1559" w:hanging="425"/>
    </w:pPr>
  </w:style>
  <w:style w:type="paragraph" w:customStyle="1" w:styleId="BoxNote">
    <w:name w:val="BoxNote"/>
    <w:aliases w:val="bn"/>
    <w:basedOn w:val="BoxText"/>
    <w:qFormat/>
    <w:rsid w:val="001E2450"/>
    <w:pPr>
      <w:tabs>
        <w:tab w:val="left" w:pos="1985"/>
      </w:tabs>
      <w:spacing w:before="122" w:line="198" w:lineRule="exact"/>
      <w:ind w:left="2948" w:hanging="1814"/>
    </w:pPr>
    <w:rPr>
      <w:sz w:val="18"/>
    </w:rPr>
  </w:style>
  <w:style w:type="paragraph" w:customStyle="1" w:styleId="BoxPara">
    <w:name w:val="BoxPara"/>
    <w:aliases w:val="bp"/>
    <w:basedOn w:val="BoxText"/>
    <w:qFormat/>
    <w:rsid w:val="001E2450"/>
    <w:pPr>
      <w:tabs>
        <w:tab w:val="right" w:pos="2268"/>
      </w:tabs>
      <w:ind w:left="2552" w:hanging="1418"/>
    </w:pPr>
  </w:style>
  <w:style w:type="paragraph" w:customStyle="1" w:styleId="BoxStep">
    <w:name w:val="BoxStep"/>
    <w:aliases w:val="bs"/>
    <w:basedOn w:val="BoxText"/>
    <w:qFormat/>
    <w:rsid w:val="001E2450"/>
    <w:pPr>
      <w:ind w:left="1985" w:hanging="851"/>
    </w:pPr>
  </w:style>
  <w:style w:type="character" w:customStyle="1" w:styleId="CharAmPartNo">
    <w:name w:val="CharAmPartNo"/>
    <w:basedOn w:val="OPCCharBase"/>
    <w:qFormat/>
    <w:rsid w:val="001E2450"/>
  </w:style>
  <w:style w:type="character" w:customStyle="1" w:styleId="CharAmPartText">
    <w:name w:val="CharAmPartText"/>
    <w:basedOn w:val="OPCCharBase"/>
    <w:qFormat/>
    <w:rsid w:val="001E2450"/>
  </w:style>
  <w:style w:type="character" w:customStyle="1" w:styleId="CharAmSchNo">
    <w:name w:val="CharAmSchNo"/>
    <w:basedOn w:val="OPCCharBase"/>
    <w:qFormat/>
    <w:rsid w:val="001E2450"/>
  </w:style>
  <w:style w:type="character" w:customStyle="1" w:styleId="CharAmSchText">
    <w:name w:val="CharAmSchText"/>
    <w:basedOn w:val="OPCCharBase"/>
    <w:qFormat/>
    <w:rsid w:val="001E2450"/>
  </w:style>
  <w:style w:type="character" w:customStyle="1" w:styleId="CharBoldItalic">
    <w:name w:val="CharBoldItalic"/>
    <w:basedOn w:val="OPCCharBase"/>
    <w:uiPriority w:val="1"/>
    <w:qFormat/>
    <w:rsid w:val="001E2450"/>
    <w:rPr>
      <w:b/>
      <w:i/>
    </w:rPr>
  </w:style>
  <w:style w:type="character" w:customStyle="1" w:styleId="CharChapNo">
    <w:name w:val="CharChapNo"/>
    <w:basedOn w:val="OPCCharBase"/>
    <w:uiPriority w:val="1"/>
    <w:qFormat/>
    <w:rsid w:val="001E2450"/>
  </w:style>
  <w:style w:type="character" w:customStyle="1" w:styleId="CharChapText">
    <w:name w:val="CharChapText"/>
    <w:basedOn w:val="OPCCharBase"/>
    <w:uiPriority w:val="1"/>
    <w:qFormat/>
    <w:rsid w:val="001E2450"/>
  </w:style>
  <w:style w:type="character" w:customStyle="1" w:styleId="CharDivNo">
    <w:name w:val="CharDivNo"/>
    <w:basedOn w:val="OPCCharBase"/>
    <w:uiPriority w:val="1"/>
    <w:qFormat/>
    <w:rsid w:val="001E2450"/>
  </w:style>
  <w:style w:type="character" w:customStyle="1" w:styleId="CharDivText">
    <w:name w:val="CharDivText"/>
    <w:basedOn w:val="OPCCharBase"/>
    <w:uiPriority w:val="1"/>
    <w:qFormat/>
    <w:rsid w:val="001E2450"/>
  </w:style>
  <w:style w:type="character" w:customStyle="1" w:styleId="CharItalic">
    <w:name w:val="CharItalic"/>
    <w:basedOn w:val="OPCCharBase"/>
    <w:uiPriority w:val="1"/>
    <w:qFormat/>
    <w:rsid w:val="001E2450"/>
    <w:rPr>
      <w:i/>
    </w:rPr>
  </w:style>
  <w:style w:type="character" w:customStyle="1" w:styleId="CharPartNo">
    <w:name w:val="CharPartNo"/>
    <w:basedOn w:val="OPCCharBase"/>
    <w:uiPriority w:val="1"/>
    <w:qFormat/>
    <w:rsid w:val="001E2450"/>
  </w:style>
  <w:style w:type="character" w:customStyle="1" w:styleId="CharPartText">
    <w:name w:val="CharPartText"/>
    <w:basedOn w:val="OPCCharBase"/>
    <w:uiPriority w:val="1"/>
    <w:qFormat/>
    <w:rsid w:val="001E2450"/>
  </w:style>
  <w:style w:type="character" w:customStyle="1" w:styleId="CharSectno">
    <w:name w:val="CharSectno"/>
    <w:basedOn w:val="OPCCharBase"/>
    <w:qFormat/>
    <w:rsid w:val="001E2450"/>
  </w:style>
  <w:style w:type="character" w:customStyle="1" w:styleId="CharSubdNo">
    <w:name w:val="CharSubdNo"/>
    <w:basedOn w:val="OPCCharBase"/>
    <w:uiPriority w:val="1"/>
    <w:qFormat/>
    <w:rsid w:val="001E2450"/>
  </w:style>
  <w:style w:type="character" w:customStyle="1" w:styleId="CharSubdText">
    <w:name w:val="CharSubdText"/>
    <w:basedOn w:val="OPCCharBase"/>
    <w:uiPriority w:val="1"/>
    <w:qFormat/>
    <w:rsid w:val="001E2450"/>
  </w:style>
  <w:style w:type="paragraph" w:customStyle="1" w:styleId="CTA--">
    <w:name w:val="CTA --"/>
    <w:basedOn w:val="OPCParaBase"/>
    <w:next w:val="Normal"/>
    <w:rsid w:val="001E2450"/>
    <w:pPr>
      <w:spacing w:before="60" w:line="240" w:lineRule="atLeast"/>
      <w:ind w:left="142" w:hanging="142"/>
    </w:pPr>
    <w:rPr>
      <w:sz w:val="20"/>
    </w:rPr>
  </w:style>
  <w:style w:type="paragraph" w:customStyle="1" w:styleId="CTA-">
    <w:name w:val="CTA -"/>
    <w:basedOn w:val="OPCParaBase"/>
    <w:rsid w:val="001E2450"/>
    <w:pPr>
      <w:spacing w:before="60" w:line="240" w:lineRule="atLeast"/>
      <w:ind w:left="85" w:hanging="85"/>
    </w:pPr>
    <w:rPr>
      <w:sz w:val="20"/>
    </w:rPr>
  </w:style>
  <w:style w:type="paragraph" w:customStyle="1" w:styleId="CTA---">
    <w:name w:val="CTA ---"/>
    <w:basedOn w:val="OPCParaBase"/>
    <w:next w:val="Normal"/>
    <w:rsid w:val="001E2450"/>
    <w:pPr>
      <w:spacing w:before="60" w:line="240" w:lineRule="atLeast"/>
      <w:ind w:left="198" w:hanging="198"/>
    </w:pPr>
    <w:rPr>
      <w:sz w:val="20"/>
    </w:rPr>
  </w:style>
  <w:style w:type="paragraph" w:customStyle="1" w:styleId="CTA----">
    <w:name w:val="CTA ----"/>
    <w:basedOn w:val="OPCParaBase"/>
    <w:next w:val="Normal"/>
    <w:rsid w:val="001E2450"/>
    <w:pPr>
      <w:spacing w:before="60" w:line="240" w:lineRule="atLeast"/>
      <w:ind w:left="255" w:hanging="255"/>
    </w:pPr>
    <w:rPr>
      <w:sz w:val="20"/>
    </w:rPr>
  </w:style>
  <w:style w:type="paragraph" w:customStyle="1" w:styleId="CTA1a">
    <w:name w:val="CTA 1(a)"/>
    <w:basedOn w:val="OPCParaBase"/>
    <w:rsid w:val="001E2450"/>
    <w:pPr>
      <w:tabs>
        <w:tab w:val="right" w:pos="414"/>
      </w:tabs>
      <w:spacing w:before="40" w:line="240" w:lineRule="atLeast"/>
      <w:ind w:left="675" w:hanging="675"/>
    </w:pPr>
    <w:rPr>
      <w:sz w:val="20"/>
    </w:rPr>
  </w:style>
  <w:style w:type="paragraph" w:customStyle="1" w:styleId="CTA1ai">
    <w:name w:val="CTA 1(a)(i)"/>
    <w:basedOn w:val="OPCParaBase"/>
    <w:rsid w:val="001E2450"/>
    <w:pPr>
      <w:tabs>
        <w:tab w:val="right" w:pos="1004"/>
      </w:tabs>
      <w:spacing w:before="40" w:line="240" w:lineRule="atLeast"/>
      <w:ind w:left="1253" w:hanging="1253"/>
    </w:pPr>
    <w:rPr>
      <w:sz w:val="20"/>
    </w:rPr>
  </w:style>
  <w:style w:type="paragraph" w:customStyle="1" w:styleId="CTA2a">
    <w:name w:val="CTA 2(a)"/>
    <w:basedOn w:val="OPCParaBase"/>
    <w:rsid w:val="001E2450"/>
    <w:pPr>
      <w:tabs>
        <w:tab w:val="right" w:pos="482"/>
      </w:tabs>
      <w:spacing w:before="40" w:line="240" w:lineRule="atLeast"/>
      <w:ind w:left="748" w:hanging="748"/>
    </w:pPr>
    <w:rPr>
      <w:sz w:val="20"/>
    </w:rPr>
  </w:style>
  <w:style w:type="paragraph" w:customStyle="1" w:styleId="CTA2ai">
    <w:name w:val="CTA 2(a)(i)"/>
    <w:basedOn w:val="OPCParaBase"/>
    <w:rsid w:val="001E2450"/>
    <w:pPr>
      <w:tabs>
        <w:tab w:val="right" w:pos="1089"/>
      </w:tabs>
      <w:spacing w:before="40" w:line="240" w:lineRule="atLeast"/>
      <w:ind w:left="1327" w:hanging="1327"/>
    </w:pPr>
    <w:rPr>
      <w:sz w:val="20"/>
    </w:rPr>
  </w:style>
  <w:style w:type="paragraph" w:customStyle="1" w:styleId="CTA3a">
    <w:name w:val="CTA 3(a)"/>
    <w:basedOn w:val="OPCParaBase"/>
    <w:rsid w:val="001E2450"/>
    <w:pPr>
      <w:tabs>
        <w:tab w:val="right" w:pos="556"/>
      </w:tabs>
      <w:spacing w:before="40" w:line="240" w:lineRule="atLeast"/>
      <w:ind w:left="805" w:hanging="805"/>
    </w:pPr>
    <w:rPr>
      <w:sz w:val="20"/>
    </w:rPr>
  </w:style>
  <w:style w:type="paragraph" w:customStyle="1" w:styleId="CTA3ai">
    <w:name w:val="CTA 3(a)(i)"/>
    <w:basedOn w:val="OPCParaBase"/>
    <w:rsid w:val="001E2450"/>
    <w:pPr>
      <w:tabs>
        <w:tab w:val="right" w:pos="1140"/>
      </w:tabs>
      <w:spacing w:before="40" w:line="240" w:lineRule="atLeast"/>
      <w:ind w:left="1361" w:hanging="1361"/>
    </w:pPr>
    <w:rPr>
      <w:sz w:val="20"/>
    </w:rPr>
  </w:style>
  <w:style w:type="paragraph" w:customStyle="1" w:styleId="CTA4a">
    <w:name w:val="CTA 4(a)"/>
    <w:basedOn w:val="OPCParaBase"/>
    <w:rsid w:val="001E2450"/>
    <w:pPr>
      <w:tabs>
        <w:tab w:val="right" w:pos="624"/>
      </w:tabs>
      <w:spacing w:before="40" w:line="240" w:lineRule="atLeast"/>
      <w:ind w:left="873" w:hanging="873"/>
    </w:pPr>
    <w:rPr>
      <w:sz w:val="20"/>
    </w:rPr>
  </w:style>
  <w:style w:type="paragraph" w:customStyle="1" w:styleId="CTA4ai">
    <w:name w:val="CTA 4(a)(i)"/>
    <w:basedOn w:val="OPCParaBase"/>
    <w:rsid w:val="001E2450"/>
    <w:pPr>
      <w:tabs>
        <w:tab w:val="right" w:pos="1213"/>
      </w:tabs>
      <w:spacing w:before="40" w:line="240" w:lineRule="atLeast"/>
      <w:ind w:left="1452" w:hanging="1452"/>
    </w:pPr>
    <w:rPr>
      <w:sz w:val="20"/>
    </w:rPr>
  </w:style>
  <w:style w:type="paragraph" w:customStyle="1" w:styleId="CTACAPS">
    <w:name w:val="CTA CAPS"/>
    <w:basedOn w:val="OPCParaBase"/>
    <w:rsid w:val="001E2450"/>
    <w:pPr>
      <w:spacing w:before="60" w:line="240" w:lineRule="atLeast"/>
    </w:pPr>
    <w:rPr>
      <w:sz w:val="20"/>
    </w:rPr>
  </w:style>
  <w:style w:type="paragraph" w:customStyle="1" w:styleId="CTAright">
    <w:name w:val="CTA right"/>
    <w:basedOn w:val="OPCParaBase"/>
    <w:rsid w:val="001E2450"/>
    <w:pPr>
      <w:spacing w:before="60" w:line="240" w:lineRule="auto"/>
      <w:jc w:val="right"/>
    </w:pPr>
    <w:rPr>
      <w:sz w:val="20"/>
    </w:rPr>
  </w:style>
  <w:style w:type="paragraph" w:customStyle="1" w:styleId="subsection">
    <w:name w:val="subsection"/>
    <w:aliases w:val="ss,Subsection"/>
    <w:basedOn w:val="OPCParaBase"/>
    <w:link w:val="subsectionChar"/>
    <w:rsid w:val="001E245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E2450"/>
    <w:pPr>
      <w:spacing w:before="180" w:line="240" w:lineRule="auto"/>
      <w:ind w:left="1134"/>
    </w:pPr>
  </w:style>
  <w:style w:type="paragraph" w:customStyle="1" w:styleId="ETAsubitem">
    <w:name w:val="ETA(subitem)"/>
    <w:basedOn w:val="OPCParaBase"/>
    <w:rsid w:val="001E2450"/>
    <w:pPr>
      <w:tabs>
        <w:tab w:val="right" w:pos="340"/>
      </w:tabs>
      <w:spacing w:before="60" w:line="240" w:lineRule="auto"/>
      <w:ind w:left="454" w:hanging="454"/>
    </w:pPr>
    <w:rPr>
      <w:sz w:val="20"/>
    </w:rPr>
  </w:style>
  <w:style w:type="paragraph" w:customStyle="1" w:styleId="ETApara">
    <w:name w:val="ETA(para)"/>
    <w:basedOn w:val="OPCParaBase"/>
    <w:rsid w:val="001E2450"/>
    <w:pPr>
      <w:tabs>
        <w:tab w:val="right" w:pos="754"/>
      </w:tabs>
      <w:spacing w:before="60" w:line="240" w:lineRule="auto"/>
      <w:ind w:left="828" w:hanging="828"/>
    </w:pPr>
    <w:rPr>
      <w:sz w:val="20"/>
    </w:rPr>
  </w:style>
  <w:style w:type="paragraph" w:customStyle="1" w:styleId="ETAsubpara">
    <w:name w:val="ETA(subpara)"/>
    <w:basedOn w:val="OPCParaBase"/>
    <w:rsid w:val="001E2450"/>
    <w:pPr>
      <w:tabs>
        <w:tab w:val="right" w:pos="1083"/>
      </w:tabs>
      <w:spacing w:before="60" w:line="240" w:lineRule="auto"/>
      <w:ind w:left="1191" w:hanging="1191"/>
    </w:pPr>
    <w:rPr>
      <w:sz w:val="20"/>
    </w:rPr>
  </w:style>
  <w:style w:type="paragraph" w:customStyle="1" w:styleId="ETAsub-subpara">
    <w:name w:val="ETA(sub-subpara)"/>
    <w:basedOn w:val="OPCParaBase"/>
    <w:rsid w:val="001E2450"/>
    <w:pPr>
      <w:tabs>
        <w:tab w:val="right" w:pos="1412"/>
      </w:tabs>
      <w:spacing w:before="60" w:line="240" w:lineRule="auto"/>
      <w:ind w:left="1525" w:hanging="1525"/>
    </w:pPr>
    <w:rPr>
      <w:sz w:val="20"/>
    </w:rPr>
  </w:style>
  <w:style w:type="paragraph" w:customStyle="1" w:styleId="Formula">
    <w:name w:val="Formula"/>
    <w:basedOn w:val="OPCParaBase"/>
    <w:rsid w:val="001E2450"/>
    <w:pPr>
      <w:spacing w:line="240" w:lineRule="auto"/>
      <w:ind w:left="1134"/>
    </w:pPr>
    <w:rPr>
      <w:sz w:val="20"/>
    </w:rPr>
  </w:style>
  <w:style w:type="paragraph" w:styleId="Header">
    <w:name w:val="header"/>
    <w:basedOn w:val="OPCParaBase"/>
    <w:link w:val="HeaderChar"/>
    <w:unhideWhenUsed/>
    <w:rsid w:val="001E24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2450"/>
    <w:rPr>
      <w:rFonts w:eastAsia="Times New Roman" w:cs="Times New Roman"/>
      <w:sz w:val="16"/>
      <w:lang w:eastAsia="en-AU"/>
    </w:rPr>
  </w:style>
  <w:style w:type="paragraph" w:customStyle="1" w:styleId="House">
    <w:name w:val="House"/>
    <w:basedOn w:val="OPCParaBase"/>
    <w:rsid w:val="001E2450"/>
    <w:pPr>
      <w:spacing w:line="240" w:lineRule="auto"/>
    </w:pPr>
    <w:rPr>
      <w:sz w:val="28"/>
    </w:rPr>
  </w:style>
  <w:style w:type="paragraph" w:customStyle="1" w:styleId="Item">
    <w:name w:val="Item"/>
    <w:aliases w:val="i"/>
    <w:basedOn w:val="OPCParaBase"/>
    <w:next w:val="ItemHead"/>
    <w:rsid w:val="001E2450"/>
    <w:pPr>
      <w:keepLines/>
      <w:spacing w:before="80" w:line="240" w:lineRule="auto"/>
      <w:ind w:left="709"/>
    </w:pPr>
  </w:style>
  <w:style w:type="paragraph" w:customStyle="1" w:styleId="ItemHead">
    <w:name w:val="ItemHead"/>
    <w:aliases w:val="ih"/>
    <w:basedOn w:val="OPCParaBase"/>
    <w:next w:val="Item"/>
    <w:rsid w:val="001E24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2450"/>
    <w:pPr>
      <w:spacing w:line="240" w:lineRule="auto"/>
    </w:pPr>
    <w:rPr>
      <w:b/>
      <w:sz w:val="32"/>
    </w:rPr>
  </w:style>
  <w:style w:type="paragraph" w:customStyle="1" w:styleId="notedraft">
    <w:name w:val="note(draft)"/>
    <w:aliases w:val="nd"/>
    <w:basedOn w:val="OPCParaBase"/>
    <w:rsid w:val="001E2450"/>
    <w:pPr>
      <w:spacing w:before="240" w:line="240" w:lineRule="auto"/>
      <w:ind w:left="284" w:hanging="284"/>
    </w:pPr>
    <w:rPr>
      <w:i/>
      <w:sz w:val="24"/>
    </w:rPr>
  </w:style>
  <w:style w:type="paragraph" w:customStyle="1" w:styleId="notemargin">
    <w:name w:val="note(margin)"/>
    <w:aliases w:val="nm"/>
    <w:basedOn w:val="OPCParaBase"/>
    <w:rsid w:val="001E2450"/>
    <w:pPr>
      <w:tabs>
        <w:tab w:val="left" w:pos="709"/>
      </w:tabs>
      <w:spacing w:before="122" w:line="198" w:lineRule="exact"/>
      <w:ind w:left="709" w:hanging="709"/>
    </w:pPr>
    <w:rPr>
      <w:sz w:val="18"/>
    </w:rPr>
  </w:style>
  <w:style w:type="paragraph" w:customStyle="1" w:styleId="noteToPara">
    <w:name w:val="noteToPara"/>
    <w:aliases w:val="ntp"/>
    <w:basedOn w:val="OPCParaBase"/>
    <w:rsid w:val="001E2450"/>
    <w:pPr>
      <w:spacing w:before="122" w:line="198" w:lineRule="exact"/>
      <w:ind w:left="2353" w:hanging="709"/>
    </w:pPr>
    <w:rPr>
      <w:sz w:val="18"/>
    </w:rPr>
  </w:style>
  <w:style w:type="paragraph" w:customStyle="1" w:styleId="noteParlAmend">
    <w:name w:val="note(ParlAmend)"/>
    <w:aliases w:val="npp"/>
    <w:basedOn w:val="OPCParaBase"/>
    <w:next w:val="ParlAmend"/>
    <w:rsid w:val="001E2450"/>
    <w:pPr>
      <w:spacing w:line="240" w:lineRule="auto"/>
      <w:jc w:val="right"/>
    </w:pPr>
    <w:rPr>
      <w:rFonts w:ascii="Arial" w:hAnsi="Arial"/>
      <w:b/>
      <w:i/>
    </w:rPr>
  </w:style>
  <w:style w:type="paragraph" w:customStyle="1" w:styleId="Page1">
    <w:name w:val="Page1"/>
    <w:basedOn w:val="OPCParaBase"/>
    <w:rsid w:val="001E2450"/>
    <w:pPr>
      <w:spacing w:before="5600" w:line="240" w:lineRule="auto"/>
    </w:pPr>
    <w:rPr>
      <w:b/>
      <w:sz w:val="32"/>
    </w:rPr>
  </w:style>
  <w:style w:type="paragraph" w:customStyle="1" w:styleId="PageBreak">
    <w:name w:val="PageBreak"/>
    <w:aliases w:val="pb"/>
    <w:basedOn w:val="OPCParaBase"/>
    <w:rsid w:val="001E2450"/>
    <w:pPr>
      <w:spacing w:line="240" w:lineRule="auto"/>
    </w:pPr>
    <w:rPr>
      <w:sz w:val="20"/>
    </w:rPr>
  </w:style>
  <w:style w:type="paragraph" w:customStyle="1" w:styleId="paragraphsub">
    <w:name w:val="paragraph(sub)"/>
    <w:aliases w:val="aa"/>
    <w:basedOn w:val="OPCParaBase"/>
    <w:rsid w:val="001E2450"/>
    <w:pPr>
      <w:tabs>
        <w:tab w:val="right" w:pos="1985"/>
      </w:tabs>
      <w:spacing w:before="40" w:line="240" w:lineRule="auto"/>
      <w:ind w:left="2098" w:hanging="2098"/>
    </w:pPr>
  </w:style>
  <w:style w:type="paragraph" w:customStyle="1" w:styleId="paragraphsub-sub">
    <w:name w:val="paragraph(sub-sub)"/>
    <w:aliases w:val="aaa"/>
    <w:basedOn w:val="OPCParaBase"/>
    <w:rsid w:val="001E2450"/>
    <w:pPr>
      <w:tabs>
        <w:tab w:val="right" w:pos="2722"/>
      </w:tabs>
      <w:spacing w:before="40" w:line="240" w:lineRule="auto"/>
      <w:ind w:left="2835" w:hanging="2835"/>
    </w:pPr>
  </w:style>
  <w:style w:type="paragraph" w:customStyle="1" w:styleId="paragraph">
    <w:name w:val="paragraph"/>
    <w:aliases w:val="a"/>
    <w:basedOn w:val="OPCParaBase"/>
    <w:link w:val="paragraphChar"/>
    <w:rsid w:val="001E2450"/>
    <w:pPr>
      <w:tabs>
        <w:tab w:val="right" w:pos="1531"/>
      </w:tabs>
      <w:spacing w:before="40" w:line="240" w:lineRule="auto"/>
      <w:ind w:left="1644" w:hanging="1644"/>
    </w:pPr>
  </w:style>
  <w:style w:type="paragraph" w:customStyle="1" w:styleId="ParlAmend">
    <w:name w:val="ParlAmend"/>
    <w:aliases w:val="pp"/>
    <w:basedOn w:val="OPCParaBase"/>
    <w:rsid w:val="001E2450"/>
    <w:pPr>
      <w:spacing w:before="240" w:line="240" w:lineRule="atLeast"/>
      <w:ind w:hanging="567"/>
    </w:pPr>
    <w:rPr>
      <w:sz w:val="24"/>
    </w:rPr>
  </w:style>
  <w:style w:type="paragraph" w:customStyle="1" w:styleId="Penalty">
    <w:name w:val="Penalty"/>
    <w:basedOn w:val="OPCParaBase"/>
    <w:rsid w:val="001E2450"/>
    <w:pPr>
      <w:tabs>
        <w:tab w:val="left" w:pos="2977"/>
      </w:tabs>
      <w:spacing w:before="180" w:line="240" w:lineRule="auto"/>
      <w:ind w:left="1985" w:hanging="851"/>
    </w:pPr>
  </w:style>
  <w:style w:type="paragraph" w:customStyle="1" w:styleId="Portfolio">
    <w:name w:val="Portfolio"/>
    <w:basedOn w:val="OPCParaBase"/>
    <w:rsid w:val="001E2450"/>
    <w:pPr>
      <w:spacing w:line="240" w:lineRule="auto"/>
    </w:pPr>
    <w:rPr>
      <w:i/>
      <w:sz w:val="20"/>
    </w:rPr>
  </w:style>
  <w:style w:type="paragraph" w:customStyle="1" w:styleId="Preamble">
    <w:name w:val="Preamble"/>
    <w:basedOn w:val="OPCParaBase"/>
    <w:next w:val="Normal"/>
    <w:rsid w:val="001E24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2450"/>
    <w:pPr>
      <w:spacing w:line="240" w:lineRule="auto"/>
    </w:pPr>
    <w:rPr>
      <w:i/>
      <w:sz w:val="20"/>
    </w:rPr>
  </w:style>
  <w:style w:type="paragraph" w:customStyle="1" w:styleId="Session">
    <w:name w:val="Session"/>
    <w:basedOn w:val="OPCParaBase"/>
    <w:rsid w:val="001E2450"/>
    <w:pPr>
      <w:spacing w:line="240" w:lineRule="auto"/>
    </w:pPr>
    <w:rPr>
      <w:sz w:val="28"/>
    </w:rPr>
  </w:style>
  <w:style w:type="paragraph" w:customStyle="1" w:styleId="Sponsor">
    <w:name w:val="Sponsor"/>
    <w:basedOn w:val="OPCParaBase"/>
    <w:rsid w:val="001E2450"/>
    <w:pPr>
      <w:spacing w:line="240" w:lineRule="auto"/>
    </w:pPr>
    <w:rPr>
      <w:i/>
    </w:rPr>
  </w:style>
  <w:style w:type="paragraph" w:customStyle="1" w:styleId="Subitem">
    <w:name w:val="Subitem"/>
    <w:aliases w:val="iss"/>
    <w:basedOn w:val="OPCParaBase"/>
    <w:rsid w:val="001E2450"/>
    <w:pPr>
      <w:spacing w:before="180" w:line="240" w:lineRule="auto"/>
      <w:ind w:left="709" w:hanging="709"/>
    </w:pPr>
  </w:style>
  <w:style w:type="paragraph" w:customStyle="1" w:styleId="SubitemHead">
    <w:name w:val="SubitemHead"/>
    <w:aliases w:val="issh"/>
    <w:basedOn w:val="OPCParaBase"/>
    <w:rsid w:val="001E24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2450"/>
    <w:pPr>
      <w:spacing w:before="40" w:line="240" w:lineRule="auto"/>
      <w:ind w:left="1134"/>
    </w:pPr>
  </w:style>
  <w:style w:type="paragraph" w:customStyle="1" w:styleId="SubsectionHead">
    <w:name w:val="SubsectionHead"/>
    <w:aliases w:val="ssh"/>
    <w:basedOn w:val="OPCParaBase"/>
    <w:next w:val="subsection"/>
    <w:rsid w:val="001E2450"/>
    <w:pPr>
      <w:keepNext/>
      <w:keepLines/>
      <w:spacing w:before="240" w:line="240" w:lineRule="auto"/>
      <w:ind w:left="1134"/>
    </w:pPr>
    <w:rPr>
      <w:i/>
    </w:rPr>
  </w:style>
  <w:style w:type="paragraph" w:customStyle="1" w:styleId="Tablea">
    <w:name w:val="Table(a)"/>
    <w:aliases w:val="ta"/>
    <w:basedOn w:val="OPCParaBase"/>
    <w:rsid w:val="001E2450"/>
    <w:pPr>
      <w:spacing w:before="60" w:line="240" w:lineRule="auto"/>
      <w:ind w:left="284" w:hanging="284"/>
    </w:pPr>
    <w:rPr>
      <w:sz w:val="20"/>
    </w:rPr>
  </w:style>
  <w:style w:type="paragraph" w:customStyle="1" w:styleId="TableAA">
    <w:name w:val="Table(AA)"/>
    <w:aliases w:val="taaa"/>
    <w:basedOn w:val="OPCParaBase"/>
    <w:rsid w:val="001E24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24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2450"/>
    <w:pPr>
      <w:spacing w:before="60" w:line="240" w:lineRule="atLeast"/>
    </w:pPr>
    <w:rPr>
      <w:sz w:val="20"/>
    </w:rPr>
  </w:style>
  <w:style w:type="paragraph" w:customStyle="1" w:styleId="TLPBoxTextnote">
    <w:name w:val="TLPBoxText(note"/>
    <w:aliases w:val="right)"/>
    <w:basedOn w:val="OPCParaBase"/>
    <w:rsid w:val="001E24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24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2450"/>
    <w:pPr>
      <w:spacing w:before="122" w:line="198" w:lineRule="exact"/>
      <w:ind w:left="1985" w:hanging="851"/>
      <w:jc w:val="right"/>
    </w:pPr>
    <w:rPr>
      <w:sz w:val="18"/>
    </w:rPr>
  </w:style>
  <w:style w:type="paragraph" w:customStyle="1" w:styleId="TLPTableBullet">
    <w:name w:val="TLPTableBullet"/>
    <w:aliases w:val="ttb"/>
    <w:basedOn w:val="OPCParaBase"/>
    <w:rsid w:val="001E2450"/>
    <w:pPr>
      <w:spacing w:line="240" w:lineRule="exact"/>
      <w:ind w:left="284" w:hanging="284"/>
    </w:pPr>
    <w:rPr>
      <w:sz w:val="20"/>
    </w:rPr>
  </w:style>
  <w:style w:type="paragraph" w:styleId="TOC1">
    <w:name w:val="toc 1"/>
    <w:basedOn w:val="Normal"/>
    <w:next w:val="Normal"/>
    <w:uiPriority w:val="39"/>
    <w:unhideWhenUsed/>
    <w:rsid w:val="001E245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E245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E245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E245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E245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E245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E245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E245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E245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E2450"/>
    <w:pPr>
      <w:keepLines/>
      <w:spacing w:before="240" w:after="120" w:line="240" w:lineRule="auto"/>
      <w:ind w:left="794"/>
    </w:pPr>
    <w:rPr>
      <w:b/>
      <w:kern w:val="28"/>
      <w:sz w:val="20"/>
    </w:rPr>
  </w:style>
  <w:style w:type="paragraph" w:customStyle="1" w:styleId="TofSectsHeading">
    <w:name w:val="TofSects(Heading)"/>
    <w:basedOn w:val="OPCParaBase"/>
    <w:rsid w:val="001E2450"/>
    <w:pPr>
      <w:spacing w:before="240" w:after="120" w:line="240" w:lineRule="auto"/>
    </w:pPr>
    <w:rPr>
      <w:b/>
      <w:sz w:val="24"/>
    </w:rPr>
  </w:style>
  <w:style w:type="paragraph" w:customStyle="1" w:styleId="TofSectsSection">
    <w:name w:val="TofSects(Section)"/>
    <w:basedOn w:val="OPCParaBase"/>
    <w:rsid w:val="001E2450"/>
    <w:pPr>
      <w:keepLines/>
      <w:spacing w:before="40" w:line="240" w:lineRule="auto"/>
      <w:ind w:left="1588" w:hanging="794"/>
    </w:pPr>
    <w:rPr>
      <w:kern w:val="28"/>
      <w:sz w:val="18"/>
    </w:rPr>
  </w:style>
  <w:style w:type="paragraph" w:customStyle="1" w:styleId="TofSectsSubdiv">
    <w:name w:val="TofSects(Subdiv)"/>
    <w:basedOn w:val="OPCParaBase"/>
    <w:rsid w:val="001E2450"/>
    <w:pPr>
      <w:keepLines/>
      <w:spacing w:before="80" w:line="240" w:lineRule="auto"/>
      <w:ind w:left="1588" w:hanging="794"/>
    </w:pPr>
    <w:rPr>
      <w:kern w:val="28"/>
    </w:rPr>
  </w:style>
  <w:style w:type="paragraph" w:customStyle="1" w:styleId="WRStyle">
    <w:name w:val="WR Style"/>
    <w:aliases w:val="WR"/>
    <w:basedOn w:val="OPCParaBase"/>
    <w:rsid w:val="001E2450"/>
    <w:pPr>
      <w:spacing w:before="240" w:line="240" w:lineRule="auto"/>
      <w:ind w:left="284" w:hanging="284"/>
    </w:pPr>
    <w:rPr>
      <w:b/>
      <w:i/>
      <w:kern w:val="28"/>
      <w:sz w:val="24"/>
    </w:rPr>
  </w:style>
  <w:style w:type="paragraph" w:customStyle="1" w:styleId="notepara">
    <w:name w:val="note(para)"/>
    <w:aliases w:val="na"/>
    <w:basedOn w:val="OPCParaBase"/>
    <w:rsid w:val="001E2450"/>
    <w:pPr>
      <w:spacing w:before="40" w:line="198" w:lineRule="exact"/>
      <w:ind w:left="2354" w:hanging="369"/>
    </w:pPr>
    <w:rPr>
      <w:sz w:val="18"/>
    </w:rPr>
  </w:style>
  <w:style w:type="paragraph" w:styleId="Footer">
    <w:name w:val="footer"/>
    <w:link w:val="FooterChar"/>
    <w:rsid w:val="001E24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E2450"/>
    <w:rPr>
      <w:rFonts w:eastAsia="Times New Roman" w:cs="Times New Roman"/>
      <w:sz w:val="22"/>
      <w:szCs w:val="24"/>
      <w:lang w:eastAsia="en-AU"/>
    </w:rPr>
  </w:style>
  <w:style w:type="character" w:styleId="LineNumber">
    <w:name w:val="line number"/>
    <w:basedOn w:val="OPCCharBase"/>
    <w:uiPriority w:val="99"/>
    <w:unhideWhenUsed/>
    <w:rsid w:val="001E2450"/>
    <w:rPr>
      <w:sz w:val="16"/>
    </w:rPr>
  </w:style>
  <w:style w:type="table" w:customStyle="1" w:styleId="CFlag">
    <w:name w:val="CFlag"/>
    <w:basedOn w:val="TableNormal"/>
    <w:uiPriority w:val="99"/>
    <w:rsid w:val="001E2450"/>
    <w:rPr>
      <w:rFonts w:eastAsia="Times New Roman" w:cs="Times New Roman"/>
      <w:lang w:eastAsia="en-AU"/>
    </w:rPr>
    <w:tblPr/>
  </w:style>
  <w:style w:type="paragraph" w:styleId="BalloonText">
    <w:name w:val="Balloon Text"/>
    <w:basedOn w:val="Normal"/>
    <w:link w:val="BalloonTextChar"/>
    <w:uiPriority w:val="99"/>
    <w:unhideWhenUsed/>
    <w:rsid w:val="001E24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E2450"/>
    <w:rPr>
      <w:rFonts w:ascii="Tahoma" w:hAnsi="Tahoma" w:cs="Tahoma"/>
      <w:sz w:val="16"/>
      <w:szCs w:val="16"/>
    </w:rPr>
  </w:style>
  <w:style w:type="table" w:styleId="TableGrid">
    <w:name w:val="Table Grid"/>
    <w:basedOn w:val="TableNormal"/>
    <w:uiPriority w:val="59"/>
    <w:rsid w:val="001E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E2450"/>
    <w:rPr>
      <w:b/>
      <w:sz w:val="28"/>
      <w:szCs w:val="32"/>
    </w:rPr>
  </w:style>
  <w:style w:type="paragraph" w:customStyle="1" w:styleId="LegislationMadeUnder">
    <w:name w:val="LegislationMadeUnder"/>
    <w:basedOn w:val="OPCParaBase"/>
    <w:next w:val="Normal"/>
    <w:rsid w:val="001E2450"/>
    <w:rPr>
      <w:i/>
      <w:sz w:val="32"/>
      <w:szCs w:val="32"/>
    </w:rPr>
  </w:style>
  <w:style w:type="paragraph" w:customStyle="1" w:styleId="SignCoverPageEnd">
    <w:name w:val="SignCoverPageEnd"/>
    <w:basedOn w:val="OPCParaBase"/>
    <w:next w:val="Normal"/>
    <w:rsid w:val="001E24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2450"/>
    <w:pPr>
      <w:pBdr>
        <w:top w:val="single" w:sz="4" w:space="1" w:color="auto"/>
      </w:pBdr>
      <w:spacing w:before="360"/>
      <w:ind w:right="397"/>
      <w:jc w:val="both"/>
    </w:pPr>
  </w:style>
  <w:style w:type="paragraph" w:customStyle="1" w:styleId="NotesHeading1">
    <w:name w:val="NotesHeading 1"/>
    <w:basedOn w:val="OPCParaBase"/>
    <w:next w:val="Normal"/>
    <w:rsid w:val="001E2450"/>
    <w:rPr>
      <w:b/>
      <w:sz w:val="28"/>
      <w:szCs w:val="28"/>
    </w:rPr>
  </w:style>
  <w:style w:type="paragraph" w:customStyle="1" w:styleId="NotesHeading2">
    <w:name w:val="NotesHeading 2"/>
    <w:basedOn w:val="OPCParaBase"/>
    <w:next w:val="Normal"/>
    <w:rsid w:val="001E2450"/>
    <w:rPr>
      <w:b/>
      <w:sz w:val="28"/>
      <w:szCs w:val="28"/>
    </w:rPr>
  </w:style>
  <w:style w:type="paragraph" w:customStyle="1" w:styleId="ENotesText">
    <w:name w:val="ENotesText"/>
    <w:aliases w:val="Ent"/>
    <w:basedOn w:val="OPCParaBase"/>
    <w:next w:val="Normal"/>
    <w:rsid w:val="001E2450"/>
    <w:pPr>
      <w:spacing w:before="120"/>
    </w:pPr>
  </w:style>
  <w:style w:type="paragraph" w:customStyle="1" w:styleId="CompiledActNo">
    <w:name w:val="CompiledActNo"/>
    <w:basedOn w:val="OPCParaBase"/>
    <w:next w:val="Normal"/>
    <w:rsid w:val="001E2450"/>
    <w:rPr>
      <w:b/>
      <w:sz w:val="24"/>
      <w:szCs w:val="24"/>
    </w:rPr>
  </w:style>
  <w:style w:type="paragraph" w:customStyle="1" w:styleId="CompiledMadeUnder">
    <w:name w:val="CompiledMadeUnder"/>
    <w:basedOn w:val="OPCParaBase"/>
    <w:next w:val="Normal"/>
    <w:rsid w:val="001E2450"/>
    <w:rPr>
      <w:i/>
      <w:sz w:val="24"/>
      <w:szCs w:val="24"/>
    </w:rPr>
  </w:style>
  <w:style w:type="paragraph" w:customStyle="1" w:styleId="Paragraphsub-sub-sub">
    <w:name w:val="Paragraph(sub-sub-sub)"/>
    <w:aliases w:val="aaaa"/>
    <w:basedOn w:val="OPCParaBase"/>
    <w:rsid w:val="001E24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24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24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24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24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2450"/>
    <w:pPr>
      <w:spacing w:before="60" w:line="240" w:lineRule="auto"/>
    </w:pPr>
    <w:rPr>
      <w:rFonts w:cs="Arial"/>
      <w:sz w:val="20"/>
      <w:szCs w:val="22"/>
    </w:rPr>
  </w:style>
  <w:style w:type="paragraph" w:customStyle="1" w:styleId="NoteToSubpara">
    <w:name w:val="NoteToSubpara"/>
    <w:aliases w:val="nts"/>
    <w:basedOn w:val="OPCParaBase"/>
    <w:rsid w:val="001E2450"/>
    <w:pPr>
      <w:spacing w:before="40" w:line="198" w:lineRule="exact"/>
      <w:ind w:left="2835" w:hanging="709"/>
    </w:pPr>
    <w:rPr>
      <w:sz w:val="18"/>
    </w:rPr>
  </w:style>
  <w:style w:type="paragraph" w:customStyle="1" w:styleId="ENoteTableHeading">
    <w:name w:val="ENoteTableHeading"/>
    <w:aliases w:val="enth"/>
    <w:basedOn w:val="OPCParaBase"/>
    <w:rsid w:val="001E2450"/>
    <w:pPr>
      <w:keepNext/>
      <w:spacing w:before="60" w:line="240" w:lineRule="atLeast"/>
    </w:pPr>
    <w:rPr>
      <w:rFonts w:ascii="Arial" w:hAnsi="Arial"/>
      <w:b/>
      <w:sz w:val="16"/>
    </w:rPr>
  </w:style>
  <w:style w:type="paragraph" w:customStyle="1" w:styleId="ENoteTTi">
    <w:name w:val="ENoteTTi"/>
    <w:aliases w:val="entti"/>
    <w:basedOn w:val="OPCParaBase"/>
    <w:rsid w:val="001E2450"/>
    <w:pPr>
      <w:keepNext/>
      <w:spacing w:before="60" w:line="240" w:lineRule="atLeast"/>
      <w:ind w:left="170"/>
    </w:pPr>
    <w:rPr>
      <w:sz w:val="16"/>
    </w:rPr>
  </w:style>
  <w:style w:type="paragraph" w:customStyle="1" w:styleId="ENotesHeading1">
    <w:name w:val="ENotesHeading 1"/>
    <w:aliases w:val="Enh1"/>
    <w:basedOn w:val="OPCParaBase"/>
    <w:next w:val="Normal"/>
    <w:rsid w:val="001E2450"/>
    <w:pPr>
      <w:spacing w:before="120"/>
      <w:outlineLvl w:val="1"/>
    </w:pPr>
    <w:rPr>
      <w:b/>
      <w:sz w:val="28"/>
      <w:szCs w:val="28"/>
    </w:rPr>
  </w:style>
  <w:style w:type="paragraph" w:customStyle="1" w:styleId="ENotesHeading2">
    <w:name w:val="ENotesHeading 2"/>
    <w:aliases w:val="Enh2"/>
    <w:basedOn w:val="OPCParaBase"/>
    <w:next w:val="Normal"/>
    <w:rsid w:val="001E2450"/>
    <w:pPr>
      <w:spacing w:before="120" w:after="120"/>
      <w:outlineLvl w:val="2"/>
    </w:pPr>
    <w:rPr>
      <w:b/>
      <w:sz w:val="24"/>
      <w:szCs w:val="28"/>
    </w:rPr>
  </w:style>
  <w:style w:type="paragraph" w:customStyle="1" w:styleId="ENoteTTIndentHeading">
    <w:name w:val="ENoteTTIndentHeading"/>
    <w:aliases w:val="enTTHi"/>
    <w:basedOn w:val="OPCParaBase"/>
    <w:rsid w:val="001E24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2450"/>
    <w:pPr>
      <w:spacing w:before="60" w:line="240" w:lineRule="atLeast"/>
    </w:pPr>
    <w:rPr>
      <w:sz w:val="16"/>
    </w:rPr>
  </w:style>
  <w:style w:type="paragraph" w:customStyle="1" w:styleId="MadeunderText">
    <w:name w:val="MadeunderText"/>
    <w:basedOn w:val="OPCParaBase"/>
    <w:next w:val="Normal"/>
    <w:rsid w:val="001E2450"/>
    <w:pPr>
      <w:spacing w:before="240"/>
    </w:pPr>
    <w:rPr>
      <w:sz w:val="24"/>
      <w:szCs w:val="24"/>
    </w:rPr>
  </w:style>
  <w:style w:type="paragraph" w:customStyle="1" w:styleId="ENotesHeading3">
    <w:name w:val="ENotesHeading 3"/>
    <w:aliases w:val="Enh3"/>
    <w:basedOn w:val="OPCParaBase"/>
    <w:next w:val="Normal"/>
    <w:rsid w:val="001E2450"/>
    <w:pPr>
      <w:keepNext/>
      <w:spacing w:before="120" w:line="240" w:lineRule="auto"/>
      <w:outlineLvl w:val="4"/>
    </w:pPr>
    <w:rPr>
      <w:b/>
      <w:szCs w:val="24"/>
    </w:rPr>
  </w:style>
  <w:style w:type="character" w:customStyle="1" w:styleId="CharSubPartTextCASA">
    <w:name w:val="CharSubPartText(CASA)"/>
    <w:basedOn w:val="OPCCharBase"/>
    <w:uiPriority w:val="1"/>
    <w:rsid w:val="001E2450"/>
  </w:style>
  <w:style w:type="character" w:customStyle="1" w:styleId="CharSubPartNoCASA">
    <w:name w:val="CharSubPartNo(CASA)"/>
    <w:basedOn w:val="OPCCharBase"/>
    <w:uiPriority w:val="1"/>
    <w:rsid w:val="001E2450"/>
  </w:style>
  <w:style w:type="paragraph" w:customStyle="1" w:styleId="ENoteTTIndentHeadingSub">
    <w:name w:val="ENoteTTIndentHeadingSub"/>
    <w:aliases w:val="enTTHis"/>
    <w:basedOn w:val="OPCParaBase"/>
    <w:rsid w:val="001E2450"/>
    <w:pPr>
      <w:keepNext/>
      <w:spacing w:before="60" w:line="240" w:lineRule="atLeast"/>
      <w:ind w:left="340"/>
    </w:pPr>
    <w:rPr>
      <w:b/>
      <w:sz w:val="16"/>
    </w:rPr>
  </w:style>
  <w:style w:type="paragraph" w:customStyle="1" w:styleId="ENoteTTiSub">
    <w:name w:val="ENoteTTiSub"/>
    <w:aliases w:val="enttis"/>
    <w:basedOn w:val="OPCParaBase"/>
    <w:rsid w:val="001E2450"/>
    <w:pPr>
      <w:keepNext/>
      <w:spacing w:before="60" w:line="240" w:lineRule="atLeast"/>
      <w:ind w:left="340"/>
    </w:pPr>
    <w:rPr>
      <w:sz w:val="16"/>
    </w:rPr>
  </w:style>
  <w:style w:type="paragraph" w:customStyle="1" w:styleId="SubDivisionMigration">
    <w:name w:val="SubDivisionMigration"/>
    <w:aliases w:val="sdm"/>
    <w:basedOn w:val="OPCParaBase"/>
    <w:rsid w:val="001E24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24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E2450"/>
    <w:pPr>
      <w:spacing w:before="122" w:line="240" w:lineRule="auto"/>
      <w:ind w:left="1985" w:hanging="851"/>
    </w:pPr>
    <w:rPr>
      <w:sz w:val="18"/>
    </w:rPr>
  </w:style>
  <w:style w:type="paragraph" w:customStyle="1" w:styleId="FreeForm">
    <w:name w:val="FreeForm"/>
    <w:rsid w:val="001E2450"/>
    <w:rPr>
      <w:rFonts w:ascii="Arial" w:hAnsi="Arial"/>
      <w:sz w:val="22"/>
    </w:rPr>
  </w:style>
  <w:style w:type="paragraph" w:customStyle="1" w:styleId="SOText">
    <w:name w:val="SO Text"/>
    <w:aliases w:val="sot"/>
    <w:link w:val="SOTextChar"/>
    <w:rsid w:val="001E24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E2450"/>
    <w:rPr>
      <w:sz w:val="22"/>
    </w:rPr>
  </w:style>
  <w:style w:type="paragraph" w:customStyle="1" w:styleId="SOTextNote">
    <w:name w:val="SO TextNote"/>
    <w:aliases w:val="sont"/>
    <w:basedOn w:val="SOText"/>
    <w:qFormat/>
    <w:rsid w:val="001E2450"/>
    <w:pPr>
      <w:spacing w:before="122" w:line="198" w:lineRule="exact"/>
      <w:ind w:left="1843" w:hanging="709"/>
    </w:pPr>
    <w:rPr>
      <w:sz w:val="18"/>
    </w:rPr>
  </w:style>
  <w:style w:type="paragraph" w:customStyle="1" w:styleId="SOPara">
    <w:name w:val="SO Para"/>
    <w:aliases w:val="soa"/>
    <w:basedOn w:val="SOText"/>
    <w:link w:val="SOParaChar"/>
    <w:qFormat/>
    <w:rsid w:val="001E2450"/>
    <w:pPr>
      <w:tabs>
        <w:tab w:val="right" w:pos="1786"/>
      </w:tabs>
      <w:spacing w:before="40"/>
      <w:ind w:left="2070" w:hanging="936"/>
    </w:pPr>
  </w:style>
  <w:style w:type="character" w:customStyle="1" w:styleId="SOParaChar">
    <w:name w:val="SO Para Char"/>
    <w:aliases w:val="soa Char"/>
    <w:basedOn w:val="DefaultParagraphFont"/>
    <w:link w:val="SOPara"/>
    <w:rsid w:val="001E2450"/>
    <w:rPr>
      <w:sz w:val="22"/>
    </w:rPr>
  </w:style>
  <w:style w:type="paragraph" w:customStyle="1" w:styleId="FileName">
    <w:name w:val="FileName"/>
    <w:basedOn w:val="Normal"/>
    <w:rsid w:val="001E2450"/>
  </w:style>
  <w:style w:type="paragraph" w:customStyle="1" w:styleId="TableHeading">
    <w:name w:val="TableHeading"/>
    <w:aliases w:val="th"/>
    <w:basedOn w:val="OPCParaBase"/>
    <w:next w:val="Tabletext"/>
    <w:rsid w:val="001E2450"/>
    <w:pPr>
      <w:keepNext/>
      <w:spacing w:before="60" w:line="240" w:lineRule="atLeast"/>
    </w:pPr>
    <w:rPr>
      <w:b/>
      <w:sz w:val="20"/>
    </w:rPr>
  </w:style>
  <w:style w:type="paragraph" w:customStyle="1" w:styleId="SOHeadBold">
    <w:name w:val="SO HeadBold"/>
    <w:aliases w:val="sohb"/>
    <w:basedOn w:val="SOText"/>
    <w:next w:val="SOText"/>
    <w:link w:val="SOHeadBoldChar"/>
    <w:qFormat/>
    <w:rsid w:val="001E2450"/>
    <w:rPr>
      <w:b/>
    </w:rPr>
  </w:style>
  <w:style w:type="character" w:customStyle="1" w:styleId="SOHeadBoldChar">
    <w:name w:val="SO HeadBold Char"/>
    <w:aliases w:val="sohb Char"/>
    <w:basedOn w:val="DefaultParagraphFont"/>
    <w:link w:val="SOHeadBold"/>
    <w:rsid w:val="001E2450"/>
    <w:rPr>
      <w:b/>
      <w:sz w:val="22"/>
    </w:rPr>
  </w:style>
  <w:style w:type="paragraph" w:customStyle="1" w:styleId="SOHeadItalic">
    <w:name w:val="SO HeadItalic"/>
    <w:aliases w:val="sohi"/>
    <w:basedOn w:val="SOText"/>
    <w:next w:val="SOText"/>
    <w:link w:val="SOHeadItalicChar"/>
    <w:qFormat/>
    <w:rsid w:val="001E2450"/>
    <w:rPr>
      <w:i/>
    </w:rPr>
  </w:style>
  <w:style w:type="character" w:customStyle="1" w:styleId="SOHeadItalicChar">
    <w:name w:val="SO HeadItalic Char"/>
    <w:aliases w:val="sohi Char"/>
    <w:basedOn w:val="DefaultParagraphFont"/>
    <w:link w:val="SOHeadItalic"/>
    <w:rsid w:val="001E2450"/>
    <w:rPr>
      <w:i/>
      <w:sz w:val="22"/>
    </w:rPr>
  </w:style>
  <w:style w:type="paragraph" w:customStyle="1" w:styleId="SOBullet">
    <w:name w:val="SO Bullet"/>
    <w:aliases w:val="sotb"/>
    <w:basedOn w:val="SOText"/>
    <w:link w:val="SOBulletChar"/>
    <w:qFormat/>
    <w:rsid w:val="001E2450"/>
    <w:pPr>
      <w:ind w:left="1559" w:hanging="425"/>
    </w:pPr>
  </w:style>
  <w:style w:type="character" w:customStyle="1" w:styleId="SOBulletChar">
    <w:name w:val="SO Bullet Char"/>
    <w:aliases w:val="sotb Char"/>
    <w:basedOn w:val="DefaultParagraphFont"/>
    <w:link w:val="SOBullet"/>
    <w:rsid w:val="001E2450"/>
    <w:rPr>
      <w:sz w:val="22"/>
    </w:rPr>
  </w:style>
  <w:style w:type="paragraph" w:customStyle="1" w:styleId="SOBulletNote">
    <w:name w:val="SO BulletNote"/>
    <w:aliases w:val="sonb"/>
    <w:basedOn w:val="SOTextNote"/>
    <w:link w:val="SOBulletNoteChar"/>
    <w:qFormat/>
    <w:rsid w:val="001E2450"/>
    <w:pPr>
      <w:tabs>
        <w:tab w:val="left" w:pos="1560"/>
      </w:tabs>
      <w:ind w:left="2268" w:hanging="1134"/>
    </w:pPr>
  </w:style>
  <w:style w:type="character" w:customStyle="1" w:styleId="SOBulletNoteChar">
    <w:name w:val="SO BulletNote Char"/>
    <w:aliases w:val="sonb Char"/>
    <w:basedOn w:val="DefaultParagraphFont"/>
    <w:link w:val="SOBulletNote"/>
    <w:rsid w:val="001E2450"/>
    <w:rPr>
      <w:sz w:val="18"/>
    </w:rPr>
  </w:style>
  <w:style w:type="paragraph" w:customStyle="1" w:styleId="SOText2">
    <w:name w:val="SO Text2"/>
    <w:aliases w:val="sot2"/>
    <w:basedOn w:val="Normal"/>
    <w:next w:val="SOText"/>
    <w:link w:val="SOText2Char"/>
    <w:rsid w:val="001E24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E2450"/>
    <w:rPr>
      <w:sz w:val="22"/>
    </w:rPr>
  </w:style>
  <w:style w:type="paragraph" w:customStyle="1" w:styleId="SubPartCASA">
    <w:name w:val="SubPart(CASA)"/>
    <w:aliases w:val="csp"/>
    <w:basedOn w:val="OPCParaBase"/>
    <w:next w:val="ActHead3"/>
    <w:rsid w:val="001E24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E2450"/>
    <w:rPr>
      <w:rFonts w:eastAsia="Times New Roman" w:cs="Times New Roman"/>
      <w:sz w:val="22"/>
      <w:lang w:eastAsia="en-AU"/>
    </w:rPr>
  </w:style>
  <w:style w:type="character" w:customStyle="1" w:styleId="notetextChar">
    <w:name w:val="note(text) Char"/>
    <w:aliases w:val="n Char"/>
    <w:basedOn w:val="DefaultParagraphFont"/>
    <w:link w:val="notetext"/>
    <w:rsid w:val="001E2450"/>
    <w:rPr>
      <w:rFonts w:eastAsia="Times New Roman" w:cs="Times New Roman"/>
      <w:sz w:val="18"/>
      <w:lang w:eastAsia="en-AU"/>
    </w:rPr>
  </w:style>
  <w:style w:type="character" w:customStyle="1" w:styleId="Heading1Char">
    <w:name w:val="Heading 1 Char"/>
    <w:basedOn w:val="DefaultParagraphFont"/>
    <w:link w:val="Heading1"/>
    <w:uiPriority w:val="9"/>
    <w:rsid w:val="001E24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4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4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E24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E24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E24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E24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E24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E245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E2450"/>
  </w:style>
  <w:style w:type="character" w:customStyle="1" w:styleId="charlegsubtitle1">
    <w:name w:val="charlegsubtitle1"/>
    <w:basedOn w:val="DefaultParagraphFont"/>
    <w:rsid w:val="001E2450"/>
    <w:rPr>
      <w:rFonts w:ascii="Arial" w:hAnsi="Arial" w:cs="Arial" w:hint="default"/>
      <w:b/>
      <w:bCs/>
      <w:sz w:val="28"/>
      <w:szCs w:val="28"/>
    </w:rPr>
  </w:style>
  <w:style w:type="paragraph" w:styleId="Index1">
    <w:name w:val="index 1"/>
    <w:basedOn w:val="Normal"/>
    <w:next w:val="Normal"/>
    <w:autoRedefine/>
    <w:rsid w:val="001E2450"/>
    <w:pPr>
      <w:ind w:left="240" w:hanging="240"/>
    </w:pPr>
  </w:style>
  <w:style w:type="paragraph" w:styleId="Index2">
    <w:name w:val="index 2"/>
    <w:basedOn w:val="Normal"/>
    <w:next w:val="Normal"/>
    <w:autoRedefine/>
    <w:rsid w:val="001E2450"/>
    <w:pPr>
      <w:ind w:left="480" w:hanging="240"/>
    </w:pPr>
  </w:style>
  <w:style w:type="paragraph" w:styleId="Index3">
    <w:name w:val="index 3"/>
    <w:basedOn w:val="Normal"/>
    <w:next w:val="Normal"/>
    <w:autoRedefine/>
    <w:rsid w:val="001E2450"/>
    <w:pPr>
      <w:ind w:left="720" w:hanging="240"/>
    </w:pPr>
  </w:style>
  <w:style w:type="paragraph" w:styleId="Index4">
    <w:name w:val="index 4"/>
    <w:basedOn w:val="Normal"/>
    <w:next w:val="Normal"/>
    <w:autoRedefine/>
    <w:rsid w:val="001E2450"/>
    <w:pPr>
      <w:ind w:left="960" w:hanging="240"/>
    </w:pPr>
  </w:style>
  <w:style w:type="paragraph" w:styleId="Index5">
    <w:name w:val="index 5"/>
    <w:basedOn w:val="Normal"/>
    <w:next w:val="Normal"/>
    <w:autoRedefine/>
    <w:rsid w:val="001E2450"/>
    <w:pPr>
      <w:ind w:left="1200" w:hanging="240"/>
    </w:pPr>
  </w:style>
  <w:style w:type="paragraph" w:styleId="Index6">
    <w:name w:val="index 6"/>
    <w:basedOn w:val="Normal"/>
    <w:next w:val="Normal"/>
    <w:autoRedefine/>
    <w:rsid w:val="001E2450"/>
    <w:pPr>
      <w:ind w:left="1440" w:hanging="240"/>
    </w:pPr>
  </w:style>
  <w:style w:type="paragraph" w:styleId="Index7">
    <w:name w:val="index 7"/>
    <w:basedOn w:val="Normal"/>
    <w:next w:val="Normal"/>
    <w:autoRedefine/>
    <w:rsid w:val="001E2450"/>
    <w:pPr>
      <w:ind w:left="1680" w:hanging="240"/>
    </w:pPr>
  </w:style>
  <w:style w:type="paragraph" w:styleId="Index8">
    <w:name w:val="index 8"/>
    <w:basedOn w:val="Normal"/>
    <w:next w:val="Normal"/>
    <w:autoRedefine/>
    <w:rsid w:val="001E2450"/>
    <w:pPr>
      <w:ind w:left="1920" w:hanging="240"/>
    </w:pPr>
  </w:style>
  <w:style w:type="paragraph" w:styleId="Index9">
    <w:name w:val="index 9"/>
    <w:basedOn w:val="Normal"/>
    <w:next w:val="Normal"/>
    <w:autoRedefine/>
    <w:rsid w:val="001E2450"/>
    <w:pPr>
      <w:ind w:left="2160" w:hanging="240"/>
    </w:pPr>
  </w:style>
  <w:style w:type="paragraph" w:styleId="NormalIndent">
    <w:name w:val="Normal Indent"/>
    <w:basedOn w:val="Normal"/>
    <w:rsid w:val="001E2450"/>
    <w:pPr>
      <w:ind w:left="720"/>
    </w:pPr>
  </w:style>
  <w:style w:type="paragraph" w:styleId="FootnoteText">
    <w:name w:val="footnote text"/>
    <w:basedOn w:val="Normal"/>
    <w:link w:val="FootnoteTextChar"/>
    <w:rsid w:val="001E2450"/>
    <w:rPr>
      <w:sz w:val="20"/>
    </w:rPr>
  </w:style>
  <w:style w:type="character" w:customStyle="1" w:styleId="FootnoteTextChar">
    <w:name w:val="Footnote Text Char"/>
    <w:basedOn w:val="DefaultParagraphFont"/>
    <w:link w:val="FootnoteText"/>
    <w:rsid w:val="001E2450"/>
  </w:style>
  <w:style w:type="paragraph" w:styleId="CommentText">
    <w:name w:val="annotation text"/>
    <w:basedOn w:val="Normal"/>
    <w:link w:val="CommentTextChar"/>
    <w:rsid w:val="001E2450"/>
    <w:rPr>
      <w:sz w:val="20"/>
    </w:rPr>
  </w:style>
  <w:style w:type="character" w:customStyle="1" w:styleId="CommentTextChar">
    <w:name w:val="Comment Text Char"/>
    <w:basedOn w:val="DefaultParagraphFont"/>
    <w:link w:val="CommentText"/>
    <w:rsid w:val="001E2450"/>
  </w:style>
  <w:style w:type="paragraph" w:styleId="IndexHeading">
    <w:name w:val="index heading"/>
    <w:basedOn w:val="Normal"/>
    <w:next w:val="Index1"/>
    <w:rsid w:val="001E2450"/>
    <w:rPr>
      <w:rFonts w:ascii="Arial" w:hAnsi="Arial" w:cs="Arial"/>
      <w:b/>
      <w:bCs/>
    </w:rPr>
  </w:style>
  <w:style w:type="paragraph" w:styleId="Caption">
    <w:name w:val="caption"/>
    <w:basedOn w:val="Normal"/>
    <w:next w:val="Normal"/>
    <w:qFormat/>
    <w:rsid w:val="001E2450"/>
    <w:pPr>
      <w:spacing w:before="120" w:after="120"/>
    </w:pPr>
    <w:rPr>
      <w:b/>
      <w:bCs/>
      <w:sz w:val="20"/>
    </w:rPr>
  </w:style>
  <w:style w:type="paragraph" w:styleId="TableofFigures">
    <w:name w:val="table of figures"/>
    <w:basedOn w:val="Normal"/>
    <w:next w:val="Normal"/>
    <w:rsid w:val="001E2450"/>
    <w:pPr>
      <w:ind w:left="480" w:hanging="480"/>
    </w:pPr>
  </w:style>
  <w:style w:type="paragraph" w:styleId="EnvelopeAddress">
    <w:name w:val="envelope address"/>
    <w:basedOn w:val="Normal"/>
    <w:rsid w:val="001E245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E2450"/>
    <w:rPr>
      <w:rFonts w:ascii="Arial" w:hAnsi="Arial" w:cs="Arial"/>
      <w:sz w:val="20"/>
    </w:rPr>
  </w:style>
  <w:style w:type="character" w:styleId="FootnoteReference">
    <w:name w:val="footnote reference"/>
    <w:basedOn w:val="DefaultParagraphFont"/>
    <w:rsid w:val="001E2450"/>
    <w:rPr>
      <w:rFonts w:ascii="Times New Roman" w:hAnsi="Times New Roman"/>
      <w:sz w:val="20"/>
      <w:vertAlign w:val="superscript"/>
    </w:rPr>
  </w:style>
  <w:style w:type="character" w:styleId="CommentReference">
    <w:name w:val="annotation reference"/>
    <w:basedOn w:val="DefaultParagraphFont"/>
    <w:rsid w:val="001E2450"/>
    <w:rPr>
      <w:sz w:val="16"/>
      <w:szCs w:val="16"/>
    </w:rPr>
  </w:style>
  <w:style w:type="character" w:styleId="PageNumber">
    <w:name w:val="page number"/>
    <w:basedOn w:val="DefaultParagraphFont"/>
    <w:rsid w:val="001E2450"/>
  </w:style>
  <w:style w:type="character" w:styleId="EndnoteReference">
    <w:name w:val="endnote reference"/>
    <w:basedOn w:val="DefaultParagraphFont"/>
    <w:rsid w:val="001E2450"/>
    <w:rPr>
      <w:vertAlign w:val="superscript"/>
    </w:rPr>
  </w:style>
  <w:style w:type="paragraph" w:styleId="EndnoteText">
    <w:name w:val="endnote text"/>
    <w:basedOn w:val="Normal"/>
    <w:link w:val="EndnoteTextChar"/>
    <w:rsid w:val="001E2450"/>
    <w:rPr>
      <w:sz w:val="20"/>
    </w:rPr>
  </w:style>
  <w:style w:type="character" w:customStyle="1" w:styleId="EndnoteTextChar">
    <w:name w:val="Endnote Text Char"/>
    <w:basedOn w:val="DefaultParagraphFont"/>
    <w:link w:val="EndnoteText"/>
    <w:rsid w:val="001E2450"/>
  </w:style>
  <w:style w:type="paragraph" w:styleId="TableofAuthorities">
    <w:name w:val="table of authorities"/>
    <w:basedOn w:val="Normal"/>
    <w:next w:val="Normal"/>
    <w:rsid w:val="001E2450"/>
    <w:pPr>
      <w:ind w:left="240" w:hanging="240"/>
    </w:pPr>
  </w:style>
  <w:style w:type="paragraph" w:styleId="MacroText">
    <w:name w:val="macro"/>
    <w:link w:val="MacroTextChar"/>
    <w:rsid w:val="001E245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E2450"/>
    <w:rPr>
      <w:rFonts w:ascii="Courier New" w:eastAsia="Times New Roman" w:hAnsi="Courier New" w:cs="Courier New"/>
      <w:lang w:eastAsia="en-AU"/>
    </w:rPr>
  </w:style>
  <w:style w:type="paragraph" w:styleId="TOAHeading">
    <w:name w:val="toa heading"/>
    <w:basedOn w:val="Normal"/>
    <w:next w:val="Normal"/>
    <w:rsid w:val="001E2450"/>
    <w:pPr>
      <w:spacing w:before="120"/>
    </w:pPr>
    <w:rPr>
      <w:rFonts w:ascii="Arial" w:hAnsi="Arial" w:cs="Arial"/>
      <w:b/>
      <w:bCs/>
    </w:rPr>
  </w:style>
  <w:style w:type="paragraph" w:styleId="List">
    <w:name w:val="List"/>
    <w:basedOn w:val="Normal"/>
    <w:rsid w:val="001E2450"/>
    <w:pPr>
      <w:ind w:left="283" w:hanging="283"/>
    </w:pPr>
  </w:style>
  <w:style w:type="paragraph" w:styleId="ListBullet">
    <w:name w:val="List Bullet"/>
    <w:basedOn w:val="Normal"/>
    <w:autoRedefine/>
    <w:rsid w:val="001E2450"/>
    <w:pPr>
      <w:tabs>
        <w:tab w:val="num" w:pos="360"/>
      </w:tabs>
      <w:ind w:left="360" w:hanging="360"/>
    </w:pPr>
  </w:style>
  <w:style w:type="paragraph" w:styleId="ListNumber">
    <w:name w:val="List Number"/>
    <w:basedOn w:val="Normal"/>
    <w:rsid w:val="001E2450"/>
    <w:pPr>
      <w:tabs>
        <w:tab w:val="num" w:pos="360"/>
      </w:tabs>
      <w:ind w:left="360" w:hanging="360"/>
    </w:pPr>
  </w:style>
  <w:style w:type="paragraph" w:styleId="List2">
    <w:name w:val="List 2"/>
    <w:basedOn w:val="Normal"/>
    <w:rsid w:val="001E2450"/>
    <w:pPr>
      <w:ind w:left="566" w:hanging="283"/>
    </w:pPr>
  </w:style>
  <w:style w:type="paragraph" w:styleId="List3">
    <w:name w:val="List 3"/>
    <w:basedOn w:val="Normal"/>
    <w:rsid w:val="001E2450"/>
    <w:pPr>
      <w:ind w:left="849" w:hanging="283"/>
    </w:pPr>
  </w:style>
  <w:style w:type="paragraph" w:styleId="List4">
    <w:name w:val="List 4"/>
    <w:basedOn w:val="Normal"/>
    <w:rsid w:val="001E2450"/>
    <w:pPr>
      <w:ind w:left="1132" w:hanging="283"/>
    </w:pPr>
  </w:style>
  <w:style w:type="paragraph" w:styleId="List5">
    <w:name w:val="List 5"/>
    <w:basedOn w:val="Normal"/>
    <w:rsid w:val="001E2450"/>
    <w:pPr>
      <w:ind w:left="1415" w:hanging="283"/>
    </w:pPr>
  </w:style>
  <w:style w:type="paragraph" w:styleId="ListBullet2">
    <w:name w:val="List Bullet 2"/>
    <w:basedOn w:val="Normal"/>
    <w:autoRedefine/>
    <w:rsid w:val="001E2450"/>
    <w:pPr>
      <w:tabs>
        <w:tab w:val="num" w:pos="360"/>
      </w:tabs>
    </w:pPr>
  </w:style>
  <w:style w:type="paragraph" w:styleId="ListBullet3">
    <w:name w:val="List Bullet 3"/>
    <w:basedOn w:val="Normal"/>
    <w:autoRedefine/>
    <w:rsid w:val="001E2450"/>
    <w:pPr>
      <w:tabs>
        <w:tab w:val="num" w:pos="926"/>
      </w:tabs>
      <w:ind w:left="926" w:hanging="360"/>
    </w:pPr>
  </w:style>
  <w:style w:type="paragraph" w:styleId="ListBullet4">
    <w:name w:val="List Bullet 4"/>
    <w:basedOn w:val="Normal"/>
    <w:autoRedefine/>
    <w:rsid w:val="001E2450"/>
    <w:pPr>
      <w:tabs>
        <w:tab w:val="num" w:pos="1209"/>
      </w:tabs>
      <w:ind w:left="1209" w:hanging="360"/>
    </w:pPr>
  </w:style>
  <w:style w:type="paragraph" w:styleId="ListBullet5">
    <w:name w:val="List Bullet 5"/>
    <w:basedOn w:val="Normal"/>
    <w:autoRedefine/>
    <w:rsid w:val="001E2450"/>
    <w:pPr>
      <w:tabs>
        <w:tab w:val="num" w:pos="1492"/>
      </w:tabs>
      <w:ind w:left="1492" w:hanging="360"/>
    </w:pPr>
  </w:style>
  <w:style w:type="paragraph" w:styleId="ListNumber2">
    <w:name w:val="List Number 2"/>
    <w:basedOn w:val="Normal"/>
    <w:rsid w:val="001E2450"/>
    <w:pPr>
      <w:tabs>
        <w:tab w:val="num" w:pos="643"/>
      </w:tabs>
      <w:ind w:left="643" w:hanging="360"/>
    </w:pPr>
  </w:style>
  <w:style w:type="paragraph" w:styleId="ListNumber3">
    <w:name w:val="List Number 3"/>
    <w:basedOn w:val="Normal"/>
    <w:rsid w:val="001E2450"/>
    <w:pPr>
      <w:tabs>
        <w:tab w:val="num" w:pos="926"/>
      </w:tabs>
      <w:ind w:left="926" w:hanging="360"/>
    </w:pPr>
  </w:style>
  <w:style w:type="paragraph" w:styleId="ListNumber4">
    <w:name w:val="List Number 4"/>
    <w:basedOn w:val="Normal"/>
    <w:rsid w:val="001E2450"/>
    <w:pPr>
      <w:tabs>
        <w:tab w:val="num" w:pos="1209"/>
      </w:tabs>
      <w:ind w:left="1209" w:hanging="360"/>
    </w:pPr>
  </w:style>
  <w:style w:type="paragraph" w:styleId="ListNumber5">
    <w:name w:val="List Number 5"/>
    <w:basedOn w:val="Normal"/>
    <w:rsid w:val="001E2450"/>
    <w:pPr>
      <w:tabs>
        <w:tab w:val="num" w:pos="1492"/>
      </w:tabs>
      <w:ind w:left="1492" w:hanging="360"/>
    </w:pPr>
  </w:style>
  <w:style w:type="paragraph" w:styleId="Title">
    <w:name w:val="Title"/>
    <w:basedOn w:val="Normal"/>
    <w:link w:val="TitleChar"/>
    <w:qFormat/>
    <w:rsid w:val="001E2450"/>
    <w:pPr>
      <w:spacing w:before="240" w:after="60"/>
    </w:pPr>
    <w:rPr>
      <w:rFonts w:ascii="Arial" w:hAnsi="Arial" w:cs="Arial"/>
      <w:b/>
      <w:bCs/>
      <w:sz w:val="40"/>
      <w:szCs w:val="40"/>
    </w:rPr>
  </w:style>
  <w:style w:type="character" w:customStyle="1" w:styleId="TitleChar">
    <w:name w:val="Title Char"/>
    <w:basedOn w:val="DefaultParagraphFont"/>
    <w:link w:val="Title"/>
    <w:rsid w:val="001E2450"/>
    <w:rPr>
      <w:rFonts w:ascii="Arial" w:hAnsi="Arial" w:cs="Arial"/>
      <w:b/>
      <w:bCs/>
      <w:sz w:val="40"/>
      <w:szCs w:val="40"/>
    </w:rPr>
  </w:style>
  <w:style w:type="paragraph" w:styleId="Closing">
    <w:name w:val="Closing"/>
    <w:basedOn w:val="Normal"/>
    <w:link w:val="ClosingChar"/>
    <w:rsid w:val="001E2450"/>
    <w:pPr>
      <w:ind w:left="4252"/>
    </w:pPr>
  </w:style>
  <w:style w:type="character" w:customStyle="1" w:styleId="ClosingChar">
    <w:name w:val="Closing Char"/>
    <w:basedOn w:val="DefaultParagraphFont"/>
    <w:link w:val="Closing"/>
    <w:rsid w:val="001E2450"/>
    <w:rPr>
      <w:sz w:val="22"/>
    </w:rPr>
  </w:style>
  <w:style w:type="paragraph" w:styleId="Signature">
    <w:name w:val="Signature"/>
    <w:basedOn w:val="Normal"/>
    <w:link w:val="SignatureChar"/>
    <w:rsid w:val="001E2450"/>
    <w:pPr>
      <w:ind w:left="4252"/>
    </w:pPr>
  </w:style>
  <w:style w:type="character" w:customStyle="1" w:styleId="SignatureChar">
    <w:name w:val="Signature Char"/>
    <w:basedOn w:val="DefaultParagraphFont"/>
    <w:link w:val="Signature"/>
    <w:rsid w:val="001E2450"/>
    <w:rPr>
      <w:sz w:val="22"/>
    </w:rPr>
  </w:style>
  <w:style w:type="paragraph" w:styleId="BodyText">
    <w:name w:val="Body Text"/>
    <w:basedOn w:val="Normal"/>
    <w:link w:val="BodyTextChar"/>
    <w:rsid w:val="001E2450"/>
    <w:pPr>
      <w:spacing w:after="120"/>
    </w:pPr>
  </w:style>
  <w:style w:type="character" w:customStyle="1" w:styleId="BodyTextChar">
    <w:name w:val="Body Text Char"/>
    <w:basedOn w:val="DefaultParagraphFont"/>
    <w:link w:val="BodyText"/>
    <w:rsid w:val="001E2450"/>
    <w:rPr>
      <w:sz w:val="22"/>
    </w:rPr>
  </w:style>
  <w:style w:type="paragraph" w:styleId="BodyTextIndent">
    <w:name w:val="Body Text Indent"/>
    <w:basedOn w:val="Normal"/>
    <w:link w:val="BodyTextIndentChar"/>
    <w:rsid w:val="001E2450"/>
    <w:pPr>
      <w:spacing w:after="120"/>
      <w:ind w:left="283"/>
    </w:pPr>
  </w:style>
  <w:style w:type="character" w:customStyle="1" w:styleId="BodyTextIndentChar">
    <w:name w:val="Body Text Indent Char"/>
    <w:basedOn w:val="DefaultParagraphFont"/>
    <w:link w:val="BodyTextIndent"/>
    <w:rsid w:val="001E2450"/>
    <w:rPr>
      <w:sz w:val="22"/>
    </w:rPr>
  </w:style>
  <w:style w:type="paragraph" w:styleId="ListContinue">
    <w:name w:val="List Continue"/>
    <w:basedOn w:val="Normal"/>
    <w:rsid w:val="001E2450"/>
    <w:pPr>
      <w:spacing w:after="120"/>
      <w:ind w:left="283"/>
    </w:pPr>
  </w:style>
  <w:style w:type="paragraph" w:styleId="ListContinue2">
    <w:name w:val="List Continue 2"/>
    <w:basedOn w:val="Normal"/>
    <w:rsid w:val="001E2450"/>
    <w:pPr>
      <w:spacing w:after="120"/>
      <w:ind w:left="566"/>
    </w:pPr>
  </w:style>
  <w:style w:type="paragraph" w:styleId="ListContinue3">
    <w:name w:val="List Continue 3"/>
    <w:basedOn w:val="Normal"/>
    <w:rsid w:val="001E2450"/>
    <w:pPr>
      <w:spacing w:after="120"/>
      <w:ind w:left="849"/>
    </w:pPr>
  </w:style>
  <w:style w:type="paragraph" w:styleId="ListContinue4">
    <w:name w:val="List Continue 4"/>
    <w:basedOn w:val="Normal"/>
    <w:rsid w:val="001E2450"/>
    <w:pPr>
      <w:spacing w:after="120"/>
      <w:ind w:left="1132"/>
    </w:pPr>
  </w:style>
  <w:style w:type="paragraph" w:styleId="ListContinue5">
    <w:name w:val="List Continue 5"/>
    <w:basedOn w:val="Normal"/>
    <w:rsid w:val="001E2450"/>
    <w:pPr>
      <w:spacing w:after="120"/>
      <w:ind w:left="1415"/>
    </w:pPr>
  </w:style>
  <w:style w:type="paragraph" w:styleId="MessageHeader">
    <w:name w:val="Message Header"/>
    <w:basedOn w:val="Normal"/>
    <w:link w:val="MessageHeaderChar"/>
    <w:rsid w:val="001E24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E2450"/>
    <w:rPr>
      <w:rFonts w:ascii="Arial" w:hAnsi="Arial" w:cs="Arial"/>
      <w:sz w:val="22"/>
      <w:shd w:val="pct20" w:color="auto" w:fill="auto"/>
    </w:rPr>
  </w:style>
  <w:style w:type="paragraph" w:styleId="Subtitle">
    <w:name w:val="Subtitle"/>
    <w:basedOn w:val="Normal"/>
    <w:link w:val="SubtitleChar"/>
    <w:qFormat/>
    <w:rsid w:val="001E2450"/>
    <w:pPr>
      <w:spacing w:after="60"/>
      <w:jc w:val="center"/>
      <w:outlineLvl w:val="1"/>
    </w:pPr>
    <w:rPr>
      <w:rFonts w:ascii="Arial" w:hAnsi="Arial" w:cs="Arial"/>
    </w:rPr>
  </w:style>
  <w:style w:type="character" w:customStyle="1" w:styleId="SubtitleChar">
    <w:name w:val="Subtitle Char"/>
    <w:basedOn w:val="DefaultParagraphFont"/>
    <w:link w:val="Subtitle"/>
    <w:rsid w:val="001E2450"/>
    <w:rPr>
      <w:rFonts w:ascii="Arial" w:hAnsi="Arial" w:cs="Arial"/>
      <w:sz w:val="22"/>
    </w:rPr>
  </w:style>
  <w:style w:type="paragraph" w:styleId="Salutation">
    <w:name w:val="Salutation"/>
    <w:basedOn w:val="Normal"/>
    <w:next w:val="Normal"/>
    <w:link w:val="SalutationChar"/>
    <w:rsid w:val="001E2450"/>
  </w:style>
  <w:style w:type="character" w:customStyle="1" w:styleId="SalutationChar">
    <w:name w:val="Salutation Char"/>
    <w:basedOn w:val="DefaultParagraphFont"/>
    <w:link w:val="Salutation"/>
    <w:rsid w:val="001E2450"/>
    <w:rPr>
      <w:sz w:val="22"/>
    </w:rPr>
  </w:style>
  <w:style w:type="paragraph" w:styleId="Date">
    <w:name w:val="Date"/>
    <w:basedOn w:val="Normal"/>
    <w:next w:val="Normal"/>
    <w:link w:val="DateChar"/>
    <w:rsid w:val="001E2450"/>
  </w:style>
  <w:style w:type="character" w:customStyle="1" w:styleId="DateChar">
    <w:name w:val="Date Char"/>
    <w:basedOn w:val="DefaultParagraphFont"/>
    <w:link w:val="Date"/>
    <w:rsid w:val="001E2450"/>
    <w:rPr>
      <w:sz w:val="22"/>
    </w:rPr>
  </w:style>
  <w:style w:type="paragraph" w:styleId="BodyTextFirstIndent">
    <w:name w:val="Body Text First Indent"/>
    <w:basedOn w:val="BodyText"/>
    <w:link w:val="BodyTextFirstIndentChar"/>
    <w:rsid w:val="001E2450"/>
    <w:pPr>
      <w:ind w:firstLine="210"/>
    </w:pPr>
  </w:style>
  <w:style w:type="character" w:customStyle="1" w:styleId="BodyTextFirstIndentChar">
    <w:name w:val="Body Text First Indent Char"/>
    <w:basedOn w:val="BodyTextChar"/>
    <w:link w:val="BodyTextFirstIndent"/>
    <w:rsid w:val="001E2450"/>
    <w:rPr>
      <w:sz w:val="22"/>
    </w:rPr>
  </w:style>
  <w:style w:type="paragraph" w:styleId="BodyTextFirstIndent2">
    <w:name w:val="Body Text First Indent 2"/>
    <w:basedOn w:val="BodyTextIndent"/>
    <w:link w:val="BodyTextFirstIndent2Char"/>
    <w:rsid w:val="001E2450"/>
    <w:pPr>
      <w:ind w:firstLine="210"/>
    </w:pPr>
  </w:style>
  <w:style w:type="character" w:customStyle="1" w:styleId="BodyTextFirstIndent2Char">
    <w:name w:val="Body Text First Indent 2 Char"/>
    <w:basedOn w:val="BodyTextIndentChar"/>
    <w:link w:val="BodyTextFirstIndent2"/>
    <w:rsid w:val="001E2450"/>
    <w:rPr>
      <w:sz w:val="22"/>
    </w:rPr>
  </w:style>
  <w:style w:type="paragraph" w:styleId="BodyText2">
    <w:name w:val="Body Text 2"/>
    <w:basedOn w:val="Normal"/>
    <w:link w:val="BodyText2Char"/>
    <w:rsid w:val="001E2450"/>
    <w:pPr>
      <w:spacing w:after="120" w:line="480" w:lineRule="auto"/>
    </w:pPr>
  </w:style>
  <w:style w:type="character" w:customStyle="1" w:styleId="BodyText2Char">
    <w:name w:val="Body Text 2 Char"/>
    <w:basedOn w:val="DefaultParagraphFont"/>
    <w:link w:val="BodyText2"/>
    <w:rsid w:val="001E2450"/>
    <w:rPr>
      <w:sz w:val="22"/>
    </w:rPr>
  </w:style>
  <w:style w:type="paragraph" w:styleId="BodyText3">
    <w:name w:val="Body Text 3"/>
    <w:basedOn w:val="Normal"/>
    <w:link w:val="BodyText3Char"/>
    <w:rsid w:val="001E2450"/>
    <w:pPr>
      <w:spacing w:after="120"/>
    </w:pPr>
    <w:rPr>
      <w:sz w:val="16"/>
      <w:szCs w:val="16"/>
    </w:rPr>
  </w:style>
  <w:style w:type="character" w:customStyle="1" w:styleId="BodyText3Char">
    <w:name w:val="Body Text 3 Char"/>
    <w:basedOn w:val="DefaultParagraphFont"/>
    <w:link w:val="BodyText3"/>
    <w:rsid w:val="001E2450"/>
    <w:rPr>
      <w:sz w:val="16"/>
      <w:szCs w:val="16"/>
    </w:rPr>
  </w:style>
  <w:style w:type="paragraph" w:styleId="BodyTextIndent2">
    <w:name w:val="Body Text Indent 2"/>
    <w:basedOn w:val="Normal"/>
    <w:link w:val="BodyTextIndent2Char"/>
    <w:rsid w:val="001E2450"/>
    <w:pPr>
      <w:spacing w:after="120" w:line="480" w:lineRule="auto"/>
      <w:ind w:left="283"/>
    </w:pPr>
  </w:style>
  <w:style w:type="character" w:customStyle="1" w:styleId="BodyTextIndent2Char">
    <w:name w:val="Body Text Indent 2 Char"/>
    <w:basedOn w:val="DefaultParagraphFont"/>
    <w:link w:val="BodyTextIndent2"/>
    <w:rsid w:val="001E2450"/>
    <w:rPr>
      <w:sz w:val="22"/>
    </w:rPr>
  </w:style>
  <w:style w:type="paragraph" w:styleId="BodyTextIndent3">
    <w:name w:val="Body Text Indent 3"/>
    <w:basedOn w:val="Normal"/>
    <w:link w:val="BodyTextIndent3Char"/>
    <w:rsid w:val="001E2450"/>
    <w:pPr>
      <w:spacing w:after="120"/>
      <w:ind w:left="283"/>
    </w:pPr>
    <w:rPr>
      <w:sz w:val="16"/>
      <w:szCs w:val="16"/>
    </w:rPr>
  </w:style>
  <w:style w:type="character" w:customStyle="1" w:styleId="BodyTextIndent3Char">
    <w:name w:val="Body Text Indent 3 Char"/>
    <w:basedOn w:val="DefaultParagraphFont"/>
    <w:link w:val="BodyTextIndent3"/>
    <w:rsid w:val="001E2450"/>
    <w:rPr>
      <w:sz w:val="16"/>
      <w:szCs w:val="16"/>
    </w:rPr>
  </w:style>
  <w:style w:type="paragraph" w:styleId="BlockText">
    <w:name w:val="Block Text"/>
    <w:basedOn w:val="Normal"/>
    <w:rsid w:val="001E2450"/>
    <w:pPr>
      <w:spacing w:after="120"/>
      <w:ind w:left="1440" w:right="1440"/>
    </w:pPr>
  </w:style>
  <w:style w:type="character" w:styleId="Hyperlink">
    <w:name w:val="Hyperlink"/>
    <w:basedOn w:val="DefaultParagraphFont"/>
    <w:rsid w:val="001E2450"/>
    <w:rPr>
      <w:color w:val="0000FF"/>
      <w:u w:val="single"/>
    </w:rPr>
  </w:style>
  <w:style w:type="character" w:styleId="FollowedHyperlink">
    <w:name w:val="FollowedHyperlink"/>
    <w:basedOn w:val="DefaultParagraphFont"/>
    <w:rsid w:val="001E2450"/>
    <w:rPr>
      <w:color w:val="800080"/>
      <w:u w:val="single"/>
    </w:rPr>
  </w:style>
  <w:style w:type="character" w:styleId="Strong">
    <w:name w:val="Strong"/>
    <w:basedOn w:val="DefaultParagraphFont"/>
    <w:qFormat/>
    <w:rsid w:val="001E2450"/>
    <w:rPr>
      <w:b/>
      <w:bCs/>
    </w:rPr>
  </w:style>
  <w:style w:type="character" w:styleId="Emphasis">
    <w:name w:val="Emphasis"/>
    <w:basedOn w:val="DefaultParagraphFont"/>
    <w:qFormat/>
    <w:rsid w:val="001E2450"/>
    <w:rPr>
      <w:i/>
      <w:iCs/>
    </w:rPr>
  </w:style>
  <w:style w:type="paragraph" w:styleId="DocumentMap">
    <w:name w:val="Document Map"/>
    <w:basedOn w:val="Normal"/>
    <w:link w:val="DocumentMapChar"/>
    <w:rsid w:val="001E2450"/>
    <w:pPr>
      <w:shd w:val="clear" w:color="auto" w:fill="000080"/>
    </w:pPr>
    <w:rPr>
      <w:rFonts w:ascii="Tahoma" w:hAnsi="Tahoma" w:cs="Tahoma"/>
    </w:rPr>
  </w:style>
  <w:style w:type="character" w:customStyle="1" w:styleId="DocumentMapChar">
    <w:name w:val="Document Map Char"/>
    <w:basedOn w:val="DefaultParagraphFont"/>
    <w:link w:val="DocumentMap"/>
    <w:rsid w:val="001E2450"/>
    <w:rPr>
      <w:rFonts w:ascii="Tahoma" w:hAnsi="Tahoma" w:cs="Tahoma"/>
      <w:sz w:val="22"/>
      <w:shd w:val="clear" w:color="auto" w:fill="000080"/>
    </w:rPr>
  </w:style>
  <w:style w:type="paragraph" w:styleId="PlainText">
    <w:name w:val="Plain Text"/>
    <w:basedOn w:val="Normal"/>
    <w:link w:val="PlainTextChar"/>
    <w:rsid w:val="001E2450"/>
    <w:rPr>
      <w:rFonts w:ascii="Courier New" w:hAnsi="Courier New" w:cs="Courier New"/>
      <w:sz w:val="20"/>
    </w:rPr>
  </w:style>
  <w:style w:type="character" w:customStyle="1" w:styleId="PlainTextChar">
    <w:name w:val="Plain Text Char"/>
    <w:basedOn w:val="DefaultParagraphFont"/>
    <w:link w:val="PlainText"/>
    <w:rsid w:val="001E2450"/>
    <w:rPr>
      <w:rFonts w:ascii="Courier New" w:hAnsi="Courier New" w:cs="Courier New"/>
    </w:rPr>
  </w:style>
  <w:style w:type="paragraph" w:styleId="E-mailSignature">
    <w:name w:val="E-mail Signature"/>
    <w:basedOn w:val="Normal"/>
    <w:link w:val="E-mailSignatureChar"/>
    <w:rsid w:val="001E2450"/>
  </w:style>
  <w:style w:type="character" w:customStyle="1" w:styleId="E-mailSignatureChar">
    <w:name w:val="E-mail Signature Char"/>
    <w:basedOn w:val="DefaultParagraphFont"/>
    <w:link w:val="E-mailSignature"/>
    <w:rsid w:val="001E2450"/>
    <w:rPr>
      <w:sz w:val="22"/>
    </w:rPr>
  </w:style>
  <w:style w:type="paragraph" w:styleId="NormalWeb">
    <w:name w:val="Normal (Web)"/>
    <w:basedOn w:val="Normal"/>
    <w:rsid w:val="001E2450"/>
  </w:style>
  <w:style w:type="character" w:styleId="HTMLAcronym">
    <w:name w:val="HTML Acronym"/>
    <w:basedOn w:val="DefaultParagraphFont"/>
    <w:rsid w:val="001E2450"/>
  </w:style>
  <w:style w:type="paragraph" w:styleId="HTMLAddress">
    <w:name w:val="HTML Address"/>
    <w:basedOn w:val="Normal"/>
    <w:link w:val="HTMLAddressChar"/>
    <w:rsid w:val="001E2450"/>
    <w:rPr>
      <w:i/>
      <w:iCs/>
    </w:rPr>
  </w:style>
  <w:style w:type="character" w:customStyle="1" w:styleId="HTMLAddressChar">
    <w:name w:val="HTML Address Char"/>
    <w:basedOn w:val="DefaultParagraphFont"/>
    <w:link w:val="HTMLAddress"/>
    <w:rsid w:val="001E2450"/>
    <w:rPr>
      <w:i/>
      <w:iCs/>
      <w:sz w:val="22"/>
    </w:rPr>
  </w:style>
  <w:style w:type="character" w:styleId="HTMLCite">
    <w:name w:val="HTML Cite"/>
    <w:basedOn w:val="DefaultParagraphFont"/>
    <w:rsid w:val="001E2450"/>
    <w:rPr>
      <w:i/>
      <w:iCs/>
    </w:rPr>
  </w:style>
  <w:style w:type="character" w:styleId="HTMLCode">
    <w:name w:val="HTML Code"/>
    <w:basedOn w:val="DefaultParagraphFont"/>
    <w:rsid w:val="001E2450"/>
    <w:rPr>
      <w:rFonts w:ascii="Courier New" w:hAnsi="Courier New" w:cs="Courier New"/>
      <w:sz w:val="20"/>
      <w:szCs w:val="20"/>
    </w:rPr>
  </w:style>
  <w:style w:type="character" w:styleId="HTMLDefinition">
    <w:name w:val="HTML Definition"/>
    <w:basedOn w:val="DefaultParagraphFont"/>
    <w:rsid w:val="001E2450"/>
    <w:rPr>
      <w:i/>
      <w:iCs/>
    </w:rPr>
  </w:style>
  <w:style w:type="character" w:styleId="HTMLKeyboard">
    <w:name w:val="HTML Keyboard"/>
    <w:basedOn w:val="DefaultParagraphFont"/>
    <w:rsid w:val="001E2450"/>
    <w:rPr>
      <w:rFonts w:ascii="Courier New" w:hAnsi="Courier New" w:cs="Courier New"/>
      <w:sz w:val="20"/>
      <w:szCs w:val="20"/>
    </w:rPr>
  </w:style>
  <w:style w:type="paragraph" w:styleId="HTMLPreformatted">
    <w:name w:val="HTML Preformatted"/>
    <w:basedOn w:val="Normal"/>
    <w:link w:val="HTMLPreformattedChar"/>
    <w:rsid w:val="001E2450"/>
    <w:rPr>
      <w:rFonts w:ascii="Courier New" w:hAnsi="Courier New" w:cs="Courier New"/>
      <w:sz w:val="20"/>
    </w:rPr>
  </w:style>
  <w:style w:type="character" w:customStyle="1" w:styleId="HTMLPreformattedChar">
    <w:name w:val="HTML Preformatted Char"/>
    <w:basedOn w:val="DefaultParagraphFont"/>
    <w:link w:val="HTMLPreformatted"/>
    <w:rsid w:val="001E2450"/>
    <w:rPr>
      <w:rFonts w:ascii="Courier New" w:hAnsi="Courier New" w:cs="Courier New"/>
    </w:rPr>
  </w:style>
  <w:style w:type="character" w:styleId="HTMLSample">
    <w:name w:val="HTML Sample"/>
    <w:basedOn w:val="DefaultParagraphFont"/>
    <w:rsid w:val="001E2450"/>
    <w:rPr>
      <w:rFonts w:ascii="Courier New" w:hAnsi="Courier New" w:cs="Courier New"/>
    </w:rPr>
  </w:style>
  <w:style w:type="character" w:styleId="HTMLTypewriter">
    <w:name w:val="HTML Typewriter"/>
    <w:basedOn w:val="DefaultParagraphFont"/>
    <w:rsid w:val="001E2450"/>
    <w:rPr>
      <w:rFonts w:ascii="Courier New" w:hAnsi="Courier New" w:cs="Courier New"/>
      <w:sz w:val="20"/>
      <w:szCs w:val="20"/>
    </w:rPr>
  </w:style>
  <w:style w:type="character" w:styleId="HTMLVariable">
    <w:name w:val="HTML Variable"/>
    <w:basedOn w:val="DefaultParagraphFont"/>
    <w:rsid w:val="001E2450"/>
    <w:rPr>
      <w:i/>
      <w:iCs/>
    </w:rPr>
  </w:style>
  <w:style w:type="paragraph" w:styleId="CommentSubject">
    <w:name w:val="annotation subject"/>
    <w:basedOn w:val="CommentText"/>
    <w:next w:val="CommentText"/>
    <w:link w:val="CommentSubjectChar"/>
    <w:rsid w:val="001E2450"/>
    <w:rPr>
      <w:b/>
      <w:bCs/>
    </w:rPr>
  </w:style>
  <w:style w:type="character" w:customStyle="1" w:styleId="CommentSubjectChar">
    <w:name w:val="Comment Subject Char"/>
    <w:basedOn w:val="CommentTextChar"/>
    <w:link w:val="CommentSubject"/>
    <w:rsid w:val="001E2450"/>
    <w:rPr>
      <w:b/>
      <w:bCs/>
    </w:rPr>
  </w:style>
  <w:style w:type="numbering" w:styleId="1ai">
    <w:name w:val="Outline List 1"/>
    <w:basedOn w:val="NoList"/>
    <w:rsid w:val="001E2450"/>
    <w:pPr>
      <w:numPr>
        <w:numId w:val="14"/>
      </w:numPr>
    </w:pPr>
  </w:style>
  <w:style w:type="numbering" w:styleId="111111">
    <w:name w:val="Outline List 2"/>
    <w:basedOn w:val="NoList"/>
    <w:rsid w:val="001E2450"/>
    <w:pPr>
      <w:numPr>
        <w:numId w:val="15"/>
      </w:numPr>
    </w:pPr>
  </w:style>
  <w:style w:type="numbering" w:styleId="ArticleSection">
    <w:name w:val="Outline List 3"/>
    <w:basedOn w:val="NoList"/>
    <w:rsid w:val="001E2450"/>
    <w:pPr>
      <w:numPr>
        <w:numId w:val="17"/>
      </w:numPr>
    </w:pPr>
  </w:style>
  <w:style w:type="table" w:styleId="TableSimple1">
    <w:name w:val="Table Simple 1"/>
    <w:basedOn w:val="TableNormal"/>
    <w:rsid w:val="001E245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245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24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E24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24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245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245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245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245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245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245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245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245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245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245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E24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245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245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245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24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24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245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245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245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245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245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24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24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24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245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24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E245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245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245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E245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245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E24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245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245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E245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245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245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E245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E2450"/>
    <w:rPr>
      <w:rFonts w:eastAsia="Times New Roman" w:cs="Times New Roman"/>
      <w:b/>
      <w:kern w:val="28"/>
      <w:sz w:val="24"/>
      <w:lang w:eastAsia="en-AU"/>
    </w:rPr>
  </w:style>
  <w:style w:type="character" w:customStyle="1" w:styleId="paragraphChar">
    <w:name w:val="paragraph Char"/>
    <w:aliases w:val="a Char"/>
    <w:link w:val="paragraph"/>
    <w:rsid w:val="00464726"/>
    <w:rPr>
      <w:rFonts w:eastAsia="Times New Roman" w:cs="Times New Roman"/>
      <w:sz w:val="22"/>
      <w:lang w:eastAsia="en-AU"/>
    </w:rPr>
  </w:style>
  <w:style w:type="character" w:customStyle="1" w:styleId="DefinitionChar">
    <w:name w:val="Definition Char"/>
    <w:aliases w:val="dd Char"/>
    <w:link w:val="Definition"/>
    <w:rsid w:val="0065797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74420">
      <w:bodyDiv w:val="1"/>
      <w:marLeft w:val="0"/>
      <w:marRight w:val="0"/>
      <w:marTop w:val="0"/>
      <w:marBottom w:val="0"/>
      <w:divBdr>
        <w:top w:val="none" w:sz="0" w:space="0" w:color="auto"/>
        <w:left w:val="none" w:sz="0" w:space="0" w:color="auto"/>
        <w:bottom w:val="none" w:sz="0" w:space="0" w:color="auto"/>
        <w:right w:val="none" w:sz="0" w:space="0" w:color="auto"/>
      </w:divBdr>
    </w:div>
    <w:div w:id="19012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07F8-21D9-4D11-B8CA-03BA2C7E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2915</Words>
  <Characters>16618</Characters>
  <Application>Microsoft Office Word</Application>
  <DocSecurity>0</DocSecurity>
  <PresentationFormat/>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2022-03-03T02:46:00Z</cp:lastPrinted>
  <dcterms:created xsi:type="dcterms:W3CDTF">2022-04-03T21:14:00Z</dcterms:created>
  <dcterms:modified xsi:type="dcterms:W3CDTF">2022-04-03T21:15:00Z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Terrorism Insurance Amendment (Cyclone and Related Flood Damage Reinsurance Pool) Regulations 2022</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March 2022</vt:lpwstr>
  </property>
  <property fmtid="{D5CDD505-2E9C-101B-9397-08002B2CF9AE}" pid="10" name="ID">
    <vt:lpwstr>OPC65591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March 2022</vt:lpwstr>
  </property>
</Properties>
</file>