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68B5" w14:textId="77777777" w:rsidR="0048364F" w:rsidRPr="008020E9" w:rsidRDefault="00193461" w:rsidP="0020300C">
      <w:pPr>
        <w:rPr>
          <w:sz w:val="28"/>
        </w:rPr>
      </w:pPr>
      <w:r w:rsidRPr="008020E9">
        <w:rPr>
          <w:noProof/>
          <w:lang w:eastAsia="en-AU"/>
        </w:rPr>
        <w:drawing>
          <wp:inline distT="0" distB="0" distL="0" distR="0" wp14:anchorId="21604162" wp14:editId="04B9174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56E4BC" w14:textId="77777777" w:rsidR="0048364F" w:rsidRPr="008020E9" w:rsidRDefault="0048364F" w:rsidP="0048364F">
      <w:pPr>
        <w:rPr>
          <w:sz w:val="19"/>
        </w:rPr>
      </w:pPr>
    </w:p>
    <w:p w14:paraId="4891D93D" w14:textId="77777777" w:rsidR="0048364F" w:rsidRPr="008020E9" w:rsidRDefault="006D3A34" w:rsidP="0048364F">
      <w:pPr>
        <w:pStyle w:val="ShortT"/>
      </w:pPr>
      <w:r w:rsidRPr="008020E9">
        <w:t xml:space="preserve">Export Control (Animals) Amendment (Northern Hemisphere Summer Prohibition) </w:t>
      </w:r>
      <w:r w:rsidR="008020E9" w:rsidRPr="008020E9">
        <w:t>Rules 2</w:t>
      </w:r>
      <w:r w:rsidRPr="008020E9">
        <w:t>022</w:t>
      </w:r>
    </w:p>
    <w:p w14:paraId="1E47C3F1" w14:textId="77777777" w:rsidR="00540FBF" w:rsidRPr="008020E9" w:rsidRDefault="00540FBF" w:rsidP="00540FBF">
      <w:pPr>
        <w:pStyle w:val="SignCoverPageStart"/>
        <w:rPr>
          <w:szCs w:val="22"/>
        </w:rPr>
      </w:pPr>
      <w:r w:rsidRPr="008020E9">
        <w:rPr>
          <w:szCs w:val="22"/>
        </w:rPr>
        <w:t>I, Andrew Edgar Francis Metcalfe AO, Secretary of the Department of Agriculture, Water and the Environment, make the following rules.</w:t>
      </w:r>
    </w:p>
    <w:p w14:paraId="4234B2AB" w14:textId="7EBC7585" w:rsidR="00540FBF" w:rsidRPr="008020E9" w:rsidRDefault="00540FBF" w:rsidP="00540FBF">
      <w:pPr>
        <w:keepNext/>
        <w:spacing w:before="300" w:line="240" w:lineRule="atLeast"/>
        <w:ind w:right="397"/>
        <w:jc w:val="both"/>
        <w:rPr>
          <w:szCs w:val="22"/>
        </w:rPr>
      </w:pPr>
      <w:r w:rsidRPr="008020E9">
        <w:rPr>
          <w:szCs w:val="22"/>
        </w:rPr>
        <w:t>Dated</w:t>
      </w:r>
      <w:r w:rsidR="00DE6D73">
        <w:rPr>
          <w:szCs w:val="22"/>
        </w:rPr>
        <w:t xml:space="preserve"> </w:t>
      </w:r>
      <w:r w:rsidRPr="008020E9">
        <w:rPr>
          <w:szCs w:val="22"/>
        </w:rPr>
        <w:fldChar w:fldCharType="begin"/>
      </w:r>
      <w:r w:rsidRPr="008020E9">
        <w:rPr>
          <w:szCs w:val="22"/>
        </w:rPr>
        <w:instrText xml:space="preserve"> DOCPROPERTY  DateMade </w:instrText>
      </w:r>
      <w:r w:rsidRPr="008020E9">
        <w:rPr>
          <w:szCs w:val="22"/>
        </w:rPr>
        <w:fldChar w:fldCharType="separate"/>
      </w:r>
      <w:r w:rsidR="00DE6D73">
        <w:rPr>
          <w:szCs w:val="22"/>
        </w:rPr>
        <w:t>5 April 2022</w:t>
      </w:r>
      <w:r w:rsidRPr="008020E9">
        <w:rPr>
          <w:szCs w:val="22"/>
        </w:rPr>
        <w:fldChar w:fldCharType="end"/>
      </w:r>
    </w:p>
    <w:p w14:paraId="7AB713D9" w14:textId="77777777" w:rsidR="00540FBF" w:rsidRPr="008020E9" w:rsidRDefault="00540FBF" w:rsidP="00540FBF">
      <w:pPr>
        <w:keepNext/>
        <w:tabs>
          <w:tab w:val="left" w:pos="3402"/>
        </w:tabs>
        <w:spacing w:before="1440" w:line="300" w:lineRule="atLeast"/>
        <w:ind w:right="397"/>
        <w:rPr>
          <w:szCs w:val="22"/>
        </w:rPr>
      </w:pPr>
      <w:r w:rsidRPr="008020E9">
        <w:rPr>
          <w:szCs w:val="22"/>
        </w:rPr>
        <w:t>Andrew Edgar Francis Metcalfe AO</w:t>
      </w:r>
    </w:p>
    <w:p w14:paraId="5C8161D8" w14:textId="77777777" w:rsidR="00540FBF" w:rsidRPr="008020E9" w:rsidRDefault="00540FBF" w:rsidP="00540FBF">
      <w:pPr>
        <w:pStyle w:val="SignCoverPageEnd"/>
        <w:rPr>
          <w:szCs w:val="22"/>
        </w:rPr>
      </w:pPr>
      <w:r w:rsidRPr="008020E9">
        <w:rPr>
          <w:szCs w:val="22"/>
        </w:rPr>
        <w:t>Secretary of the Department of Agriculture, Water and the Environment</w:t>
      </w:r>
    </w:p>
    <w:p w14:paraId="6A93789A" w14:textId="77777777" w:rsidR="00540FBF" w:rsidRPr="008020E9" w:rsidRDefault="00540FBF" w:rsidP="00540FBF"/>
    <w:p w14:paraId="3686A3AE" w14:textId="77777777" w:rsidR="0048364F" w:rsidRPr="005354B1" w:rsidRDefault="0048364F" w:rsidP="0048364F">
      <w:pPr>
        <w:pStyle w:val="Header"/>
        <w:tabs>
          <w:tab w:val="clear" w:pos="4150"/>
          <w:tab w:val="clear" w:pos="8307"/>
        </w:tabs>
      </w:pPr>
      <w:r w:rsidRPr="005354B1">
        <w:rPr>
          <w:rStyle w:val="CharAmSchNo"/>
        </w:rPr>
        <w:t xml:space="preserve"> </w:t>
      </w:r>
      <w:r w:rsidRPr="005354B1">
        <w:rPr>
          <w:rStyle w:val="CharAmSchText"/>
        </w:rPr>
        <w:t xml:space="preserve"> </w:t>
      </w:r>
    </w:p>
    <w:p w14:paraId="66422E17" w14:textId="77777777" w:rsidR="0048364F" w:rsidRPr="005354B1" w:rsidRDefault="0048364F" w:rsidP="0048364F">
      <w:pPr>
        <w:pStyle w:val="Header"/>
        <w:tabs>
          <w:tab w:val="clear" w:pos="4150"/>
          <w:tab w:val="clear" w:pos="8307"/>
        </w:tabs>
      </w:pPr>
      <w:r w:rsidRPr="005354B1">
        <w:rPr>
          <w:rStyle w:val="CharAmPartNo"/>
        </w:rPr>
        <w:t xml:space="preserve"> </w:t>
      </w:r>
      <w:r w:rsidRPr="005354B1">
        <w:rPr>
          <w:rStyle w:val="CharAmPartText"/>
        </w:rPr>
        <w:t xml:space="preserve"> </w:t>
      </w:r>
    </w:p>
    <w:p w14:paraId="13EF0711" w14:textId="77777777" w:rsidR="0048364F" w:rsidRPr="008020E9" w:rsidRDefault="0048364F" w:rsidP="0048364F">
      <w:pPr>
        <w:sectPr w:rsidR="0048364F" w:rsidRPr="008020E9" w:rsidSect="00A06D9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3EEE16E" w14:textId="77777777" w:rsidR="00220A0C" w:rsidRPr="008020E9" w:rsidRDefault="0048364F" w:rsidP="0048364F">
      <w:pPr>
        <w:outlineLvl w:val="0"/>
        <w:rPr>
          <w:sz w:val="36"/>
        </w:rPr>
      </w:pPr>
      <w:r w:rsidRPr="008020E9">
        <w:rPr>
          <w:sz w:val="36"/>
        </w:rPr>
        <w:lastRenderedPageBreak/>
        <w:t>Contents</w:t>
      </w:r>
    </w:p>
    <w:p w14:paraId="0E4B1307" w14:textId="4EA2DCB9" w:rsidR="00D92CA2" w:rsidRPr="008020E9" w:rsidRDefault="00D92CA2">
      <w:pPr>
        <w:pStyle w:val="TOC5"/>
        <w:rPr>
          <w:rFonts w:asciiTheme="minorHAnsi" w:eastAsiaTheme="minorEastAsia" w:hAnsiTheme="minorHAnsi" w:cstheme="minorBidi"/>
          <w:noProof/>
          <w:kern w:val="0"/>
          <w:sz w:val="22"/>
          <w:szCs w:val="22"/>
        </w:rPr>
      </w:pPr>
      <w:r w:rsidRPr="008020E9">
        <w:fldChar w:fldCharType="begin"/>
      </w:r>
      <w:r w:rsidRPr="008020E9">
        <w:instrText xml:space="preserve"> TOC \o "1-9" </w:instrText>
      </w:r>
      <w:r w:rsidRPr="008020E9">
        <w:fldChar w:fldCharType="separate"/>
      </w:r>
      <w:r w:rsidRPr="008020E9">
        <w:rPr>
          <w:noProof/>
        </w:rPr>
        <w:t>1</w:t>
      </w:r>
      <w:r w:rsidRPr="008020E9">
        <w:rPr>
          <w:noProof/>
        </w:rPr>
        <w:tab/>
        <w:t>Name</w:t>
      </w:r>
      <w:r w:rsidRPr="008020E9">
        <w:rPr>
          <w:noProof/>
        </w:rPr>
        <w:tab/>
      </w:r>
      <w:r w:rsidRPr="008020E9">
        <w:rPr>
          <w:noProof/>
        </w:rPr>
        <w:fldChar w:fldCharType="begin"/>
      </w:r>
      <w:r w:rsidRPr="008020E9">
        <w:rPr>
          <w:noProof/>
        </w:rPr>
        <w:instrText xml:space="preserve"> PAGEREF _Toc99023445 \h </w:instrText>
      </w:r>
      <w:r w:rsidRPr="008020E9">
        <w:rPr>
          <w:noProof/>
        </w:rPr>
      </w:r>
      <w:r w:rsidRPr="008020E9">
        <w:rPr>
          <w:noProof/>
        </w:rPr>
        <w:fldChar w:fldCharType="separate"/>
      </w:r>
      <w:r w:rsidR="00DE6D73">
        <w:rPr>
          <w:noProof/>
        </w:rPr>
        <w:t>1</w:t>
      </w:r>
      <w:r w:rsidRPr="008020E9">
        <w:rPr>
          <w:noProof/>
        </w:rPr>
        <w:fldChar w:fldCharType="end"/>
      </w:r>
    </w:p>
    <w:p w14:paraId="7125B3C1" w14:textId="1DC8F6F2" w:rsidR="00D92CA2" w:rsidRPr="008020E9" w:rsidRDefault="00D92CA2">
      <w:pPr>
        <w:pStyle w:val="TOC5"/>
        <w:rPr>
          <w:rFonts w:asciiTheme="minorHAnsi" w:eastAsiaTheme="minorEastAsia" w:hAnsiTheme="minorHAnsi" w:cstheme="minorBidi"/>
          <w:noProof/>
          <w:kern w:val="0"/>
          <w:sz w:val="22"/>
          <w:szCs w:val="22"/>
        </w:rPr>
      </w:pPr>
      <w:r w:rsidRPr="008020E9">
        <w:rPr>
          <w:noProof/>
        </w:rPr>
        <w:t>2</w:t>
      </w:r>
      <w:r w:rsidRPr="008020E9">
        <w:rPr>
          <w:noProof/>
        </w:rPr>
        <w:tab/>
        <w:t>Commencement</w:t>
      </w:r>
      <w:r w:rsidRPr="008020E9">
        <w:rPr>
          <w:noProof/>
        </w:rPr>
        <w:tab/>
      </w:r>
      <w:r w:rsidRPr="008020E9">
        <w:rPr>
          <w:noProof/>
        </w:rPr>
        <w:fldChar w:fldCharType="begin"/>
      </w:r>
      <w:r w:rsidRPr="008020E9">
        <w:rPr>
          <w:noProof/>
        </w:rPr>
        <w:instrText xml:space="preserve"> PAGEREF _Toc99023446 \h </w:instrText>
      </w:r>
      <w:r w:rsidRPr="008020E9">
        <w:rPr>
          <w:noProof/>
        </w:rPr>
      </w:r>
      <w:r w:rsidRPr="008020E9">
        <w:rPr>
          <w:noProof/>
        </w:rPr>
        <w:fldChar w:fldCharType="separate"/>
      </w:r>
      <w:r w:rsidR="00DE6D73">
        <w:rPr>
          <w:noProof/>
        </w:rPr>
        <w:t>1</w:t>
      </w:r>
      <w:r w:rsidRPr="008020E9">
        <w:rPr>
          <w:noProof/>
        </w:rPr>
        <w:fldChar w:fldCharType="end"/>
      </w:r>
    </w:p>
    <w:p w14:paraId="4E6DE681" w14:textId="0E7786A7" w:rsidR="00D92CA2" w:rsidRPr="008020E9" w:rsidRDefault="00D92CA2">
      <w:pPr>
        <w:pStyle w:val="TOC5"/>
        <w:rPr>
          <w:rFonts w:asciiTheme="minorHAnsi" w:eastAsiaTheme="minorEastAsia" w:hAnsiTheme="minorHAnsi" w:cstheme="minorBidi"/>
          <w:noProof/>
          <w:kern w:val="0"/>
          <w:sz w:val="22"/>
          <w:szCs w:val="22"/>
        </w:rPr>
      </w:pPr>
      <w:r w:rsidRPr="008020E9">
        <w:rPr>
          <w:noProof/>
        </w:rPr>
        <w:t>3</w:t>
      </w:r>
      <w:r w:rsidRPr="008020E9">
        <w:rPr>
          <w:noProof/>
        </w:rPr>
        <w:tab/>
        <w:t>Authority</w:t>
      </w:r>
      <w:r w:rsidRPr="008020E9">
        <w:rPr>
          <w:noProof/>
        </w:rPr>
        <w:tab/>
      </w:r>
      <w:r w:rsidRPr="008020E9">
        <w:rPr>
          <w:noProof/>
        </w:rPr>
        <w:fldChar w:fldCharType="begin"/>
      </w:r>
      <w:r w:rsidRPr="008020E9">
        <w:rPr>
          <w:noProof/>
        </w:rPr>
        <w:instrText xml:space="preserve"> PAGEREF _Toc99023447 \h </w:instrText>
      </w:r>
      <w:r w:rsidRPr="008020E9">
        <w:rPr>
          <w:noProof/>
        </w:rPr>
      </w:r>
      <w:r w:rsidRPr="008020E9">
        <w:rPr>
          <w:noProof/>
        </w:rPr>
        <w:fldChar w:fldCharType="separate"/>
      </w:r>
      <w:r w:rsidR="00DE6D73">
        <w:rPr>
          <w:noProof/>
        </w:rPr>
        <w:t>1</w:t>
      </w:r>
      <w:r w:rsidRPr="008020E9">
        <w:rPr>
          <w:noProof/>
        </w:rPr>
        <w:fldChar w:fldCharType="end"/>
      </w:r>
    </w:p>
    <w:p w14:paraId="6930B236" w14:textId="27E0C5D1" w:rsidR="00D92CA2" w:rsidRPr="008020E9" w:rsidRDefault="00D92CA2">
      <w:pPr>
        <w:pStyle w:val="TOC5"/>
        <w:rPr>
          <w:rFonts w:asciiTheme="minorHAnsi" w:eastAsiaTheme="minorEastAsia" w:hAnsiTheme="minorHAnsi" w:cstheme="minorBidi"/>
          <w:noProof/>
          <w:kern w:val="0"/>
          <w:sz w:val="22"/>
          <w:szCs w:val="22"/>
        </w:rPr>
      </w:pPr>
      <w:r w:rsidRPr="008020E9">
        <w:rPr>
          <w:noProof/>
        </w:rPr>
        <w:t>4</w:t>
      </w:r>
      <w:r w:rsidRPr="008020E9">
        <w:rPr>
          <w:noProof/>
        </w:rPr>
        <w:tab/>
        <w:t>Schedules</w:t>
      </w:r>
      <w:r w:rsidRPr="008020E9">
        <w:rPr>
          <w:noProof/>
        </w:rPr>
        <w:tab/>
      </w:r>
      <w:r w:rsidRPr="008020E9">
        <w:rPr>
          <w:noProof/>
        </w:rPr>
        <w:fldChar w:fldCharType="begin"/>
      </w:r>
      <w:r w:rsidRPr="008020E9">
        <w:rPr>
          <w:noProof/>
        </w:rPr>
        <w:instrText xml:space="preserve"> PAGEREF _Toc99023448 \h </w:instrText>
      </w:r>
      <w:r w:rsidRPr="008020E9">
        <w:rPr>
          <w:noProof/>
        </w:rPr>
      </w:r>
      <w:r w:rsidRPr="008020E9">
        <w:rPr>
          <w:noProof/>
        </w:rPr>
        <w:fldChar w:fldCharType="separate"/>
      </w:r>
      <w:r w:rsidR="00DE6D73">
        <w:rPr>
          <w:noProof/>
        </w:rPr>
        <w:t>1</w:t>
      </w:r>
      <w:r w:rsidRPr="008020E9">
        <w:rPr>
          <w:noProof/>
        </w:rPr>
        <w:fldChar w:fldCharType="end"/>
      </w:r>
    </w:p>
    <w:p w14:paraId="0C31A92C" w14:textId="4477FD64" w:rsidR="00D92CA2" w:rsidRPr="008020E9" w:rsidRDefault="00D92CA2">
      <w:pPr>
        <w:pStyle w:val="TOC6"/>
        <w:rPr>
          <w:rFonts w:asciiTheme="minorHAnsi" w:eastAsiaTheme="minorEastAsia" w:hAnsiTheme="minorHAnsi" w:cstheme="minorBidi"/>
          <w:b w:val="0"/>
          <w:noProof/>
          <w:kern w:val="0"/>
          <w:sz w:val="22"/>
          <w:szCs w:val="22"/>
        </w:rPr>
      </w:pPr>
      <w:r w:rsidRPr="008020E9">
        <w:rPr>
          <w:noProof/>
        </w:rPr>
        <w:t>Schedule 1—Amendments</w:t>
      </w:r>
      <w:r w:rsidRPr="008020E9">
        <w:rPr>
          <w:b w:val="0"/>
          <w:noProof/>
          <w:sz w:val="18"/>
        </w:rPr>
        <w:tab/>
      </w:r>
      <w:r w:rsidRPr="008020E9">
        <w:rPr>
          <w:b w:val="0"/>
          <w:noProof/>
          <w:sz w:val="18"/>
        </w:rPr>
        <w:fldChar w:fldCharType="begin"/>
      </w:r>
      <w:r w:rsidRPr="008020E9">
        <w:rPr>
          <w:b w:val="0"/>
          <w:noProof/>
          <w:sz w:val="18"/>
        </w:rPr>
        <w:instrText xml:space="preserve"> PAGEREF _Toc99023449 \h </w:instrText>
      </w:r>
      <w:r w:rsidRPr="008020E9">
        <w:rPr>
          <w:b w:val="0"/>
          <w:noProof/>
          <w:sz w:val="18"/>
        </w:rPr>
      </w:r>
      <w:r w:rsidRPr="008020E9">
        <w:rPr>
          <w:b w:val="0"/>
          <w:noProof/>
          <w:sz w:val="18"/>
        </w:rPr>
        <w:fldChar w:fldCharType="separate"/>
      </w:r>
      <w:r w:rsidR="00DE6D73">
        <w:rPr>
          <w:b w:val="0"/>
          <w:noProof/>
          <w:sz w:val="18"/>
        </w:rPr>
        <w:t>2</w:t>
      </w:r>
      <w:r w:rsidRPr="008020E9">
        <w:rPr>
          <w:b w:val="0"/>
          <w:noProof/>
          <w:sz w:val="18"/>
        </w:rPr>
        <w:fldChar w:fldCharType="end"/>
      </w:r>
    </w:p>
    <w:p w14:paraId="6833B182" w14:textId="335F8A5C" w:rsidR="00D92CA2" w:rsidRPr="008020E9" w:rsidRDefault="00D92CA2">
      <w:pPr>
        <w:pStyle w:val="TOC9"/>
        <w:rPr>
          <w:rFonts w:asciiTheme="minorHAnsi" w:eastAsiaTheme="minorEastAsia" w:hAnsiTheme="minorHAnsi" w:cstheme="minorBidi"/>
          <w:i w:val="0"/>
          <w:noProof/>
          <w:kern w:val="0"/>
          <w:sz w:val="22"/>
          <w:szCs w:val="22"/>
        </w:rPr>
      </w:pPr>
      <w:r w:rsidRPr="008020E9">
        <w:rPr>
          <w:noProof/>
        </w:rPr>
        <w:t xml:space="preserve">Export Control (Animals) </w:t>
      </w:r>
      <w:r w:rsidR="008020E9" w:rsidRPr="008020E9">
        <w:rPr>
          <w:noProof/>
        </w:rPr>
        <w:t>Rules 2</w:t>
      </w:r>
      <w:r w:rsidRPr="008020E9">
        <w:rPr>
          <w:noProof/>
        </w:rPr>
        <w:t>021</w:t>
      </w:r>
      <w:r w:rsidRPr="008020E9">
        <w:rPr>
          <w:i w:val="0"/>
          <w:noProof/>
          <w:sz w:val="18"/>
        </w:rPr>
        <w:tab/>
      </w:r>
      <w:r w:rsidRPr="008020E9">
        <w:rPr>
          <w:i w:val="0"/>
          <w:noProof/>
          <w:sz w:val="18"/>
        </w:rPr>
        <w:fldChar w:fldCharType="begin"/>
      </w:r>
      <w:r w:rsidRPr="008020E9">
        <w:rPr>
          <w:i w:val="0"/>
          <w:noProof/>
          <w:sz w:val="18"/>
        </w:rPr>
        <w:instrText xml:space="preserve"> PAGEREF _Toc99023450 \h </w:instrText>
      </w:r>
      <w:r w:rsidRPr="008020E9">
        <w:rPr>
          <w:i w:val="0"/>
          <w:noProof/>
          <w:sz w:val="18"/>
        </w:rPr>
      </w:r>
      <w:r w:rsidRPr="008020E9">
        <w:rPr>
          <w:i w:val="0"/>
          <w:noProof/>
          <w:sz w:val="18"/>
        </w:rPr>
        <w:fldChar w:fldCharType="separate"/>
      </w:r>
      <w:r w:rsidR="00DE6D73">
        <w:rPr>
          <w:i w:val="0"/>
          <w:noProof/>
          <w:sz w:val="18"/>
        </w:rPr>
        <w:t>2</w:t>
      </w:r>
      <w:r w:rsidRPr="008020E9">
        <w:rPr>
          <w:i w:val="0"/>
          <w:noProof/>
          <w:sz w:val="18"/>
        </w:rPr>
        <w:fldChar w:fldCharType="end"/>
      </w:r>
    </w:p>
    <w:p w14:paraId="222DAEBB" w14:textId="77777777" w:rsidR="0048364F" w:rsidRPr="008020E9" w:rsidRDefault="00D92CA2" w:rsidP="0048364F">
      <w:r w:rsidRPr="008020E9">
        <w:fldChar w:fldCharType="end"/>
      </w:r>
    </w:p>
    <w:p w14:paraId="4D9501FE" w14:textId="77777777" w:rsidR="0048364F" w:rsidRPr="008020E9" w:rsidRDefault="0048364F" w:rsidP="0048364F">
      <w:pPr>
        <w:sectPr w:rsidR="0048364F" w:rsidRPr="008020E9" w:rsidSect="00A06D9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87A40BE" w14:textId="77777777" w:rsidR="0048364F" w:rsidRPr="008020E9" w:rsidRDefault="0048364F" w:rsidP="0048364F">
      <w:pPr>
        <w:pStyle w:val="ActHead5"/>
      </w:pPr>
      <w:bookmarkStart w:id="0" w:name="_Toc99023445"/>
      <w:r w:rsidRPr="005354B1">
        <w:rPr>
          <w:rStyle w:val="CharSectno"/>
        </w:rPr>
        <w:lastRenderedPageBreak/>
        <w:t>1</w:t>
      </w:r>
      <w:r w:rsidRPr="008020E9">
        <w:t xml:space="preserve">  </w:t>
      </w:r>
      <w:r w:rsidR="004F676E" w:rsidRPr="008020E9">
        <w:t>Name</w:t>
      </w:r>
      <w:bookmarkEnd w:id="0"/>
    </w:p>
    <w:p w14:paraId="3512A033" w14:textId="77777777" w:rsidR="0048364F" w:rsidRPr="008020E9" w:rsidRDefault="0048364F" w:rsidP="0048364F">
      <w:pPr>
        <w:pStyle w:val="subsection"/>
      </w:pPr>
      <w:r w:rsidRPr="008020E9">
        <w:tab/>
      </w:r>
      <w:r w:rsidRPr="008020E9">
        <w:tab/>
      </w:r>
      <w:r w:rsidR="006D3A34" w:rsidRPr="008020E9">
        <w:t>This instrument is</w:t>
      </w:r>
      <w:r w:rsidRPr="008020E9">
        <w:t xml:space="preserve"> the </w:t>
      </w:r>
      <w:r w:rsidR="008020E9" w:rsidRPr="008020E9">
        <w:rPr>
          <w:i/>
          <w:noProof/>
        </w:rPr>
        <w:t>Export Control (Animals) Amendment (Northern Hemisphere Summer Prohibition) Rules 2022</w:t>
      </w:r>
      <w:r w:rsidRPr="008020E9">
        <w:t>.</w:t>
      </w:r>
    </w:p>
    <w:p w14:paraId="2698A2F0" w14:textId="77777777" w:rsidR="004F676E" w:rsidRPr="008020E9" w:rsidRDefault="0048364F" w:rsidP="005452CC">
      <w:pPr>
        <w:pStyle w:val="ActHead5"/>
      </w:pPr>
      <w:bookmarkStart w:id="1" w:name="_Toc99023446"/>
      <w:r w:rsidRPr="005354B1">
        <w:rPr>
          <w:rStyle w:val="CharSectno"/>
        </w:rPr>
        <w:t>2</w:t>
      </w:r>
      <w:r w:rsidRPr="008020E9">
        <w:t xml:space="preserve">  Commencement</w:t>
      </w:r>
      <w:bookmarkEnd w:id="1"/>
    </w:p>
    <w:p w14:paraId="48AFA5EE" w14:textId="77777777" w:rsidR="005452CC" w:rsidRPr="008020E9" w:rsidRDefault="005452CC" w:rsidP="00CC6588">
      <w:pPr>
        <w:pStyle w:val="subsection"/>
      </w:pPr>
      <w:r w:rsidRPr="008020E9">
        <w:tab/>
        <w:t>(1)</w:t>
      </w:r>
      <w:r w:rsidRPr="008020E9">
        <w:tab/>
        <w:t xml:space="preserve">Each provision of </w:t>
      </w:r>
      <w:r w:rsidR="006D3A34" w:rsidRPr="008020E9">
        <w:t>this instrument</w:t>
      </w:r>
      <w:r w:rsidRPr="008020E9">
        <w:t xml:space="preserve"> specified in column 1 of the table commences, or is taken to have commenced, in accordance with column 2 of the table. Any other statement in column 2 has effect according to its terms.</w:t>
      </w:r>
    </w:p>
    <w:p w14:paraId="157D8603" w14:textId="77777777" w:rsidR="005452CC" w:rsidRPr="008020E9" w:rsidRDefault="005452CC" w:rsidP="00CC658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020E9" w14:paraId="69B8BCF2" w14:textId="77777777" w:rsidTr="00AD7252">
        <w:trPr>
          <w:tblHeader/>
        </w:trPr>
        <w:tc>
          <w:tcPr>
            <w:tcW w:w="8364" w:type="dxa"/>
            <w:gridSpan w:val="3"/>
            <w:tcBorders>
              <w:top w:val="single" w:sz="12" w:space="0" w:color="auto"/>
              <w:bottom w:val="single" w:sz="6" w:space="0" w:color="auto"/>
            </w:tcBorders>
            <w:shd w:val="clear" w:color="auto" w:fill="auto"/>
            <w:hideMark/>
          </w:tcPr>
          <w:p w14:paraId="0B8ADFCF" w14:textId="77777777" w:rsidR="005452CC" w:rsidRPr="008020E9" w:rsidRDefault="005452CC" w:rsidP="00CC6588">
            <w:pPr>
              <w:pStyle w:val="TableHeading"/>
            </w:pPr>
            <w:r w:rsidRPr="008020E9">
              <w:t>Commencement information</w:t>
            </w:r>
          </w:p>
        </w:tc>
      </w:tr>
      <w:tr w:rsidR="005452CC" w:rsidRPr="008020E9" w14:paraId="387C2F07" w14:textId="77777777" w:rsidTr="00AD7252">
        <w:trPr>
          <w:tblHeader/>
        </w:trPr>
        <w:tc>
          <w:tcPr>
            <w:tcW w:w="2127" w:type="dxa"/>
            <w:tcBorders>
              <w:top w:val="single" w:sz="6" w:space="0" w:color="auto"/>
              <w:bottom w:val="single" w:sz="6" w:space="0" w:color="auto"/>
            </w:tcBorders>
            <w:shd w:val="clear" w:color="auto" w:fill="auto"/>
            <w:hideMark/>
          </w:tcPr>
          <w:p w14:paraId="6F358B52" w14:textId="77777777" w:rsidR="005452CC" w:rsidRPr="008020E9" w:rsidRDefault="005452CC" w:rsidP="00CC6588">
            <w:pPr>
              <w:pStyle w:val="TableHeading"/>
            </w:pPr>
            <w:r w:rsidRPr="008020E9">
              <w:t>Column 1</w:t>
            </w:r>
          </w:p>
        </w:tc>
        <w:tc>
          <w:tcPr>
            <w:tcW w:w="4394" w:type="dxa"/>
            <w:tcBorders>
              <w:top w:val="single" w:sz="6" w:space="0" w:color="auto"/>
              <w:bottom w:val="single" w:sz="6" w:space="0" w:color="auto"/>
            </w:tcBorders>
            <w:shd w:val="clear" w:color="auto" w:fill="auto"/>
            <w:hideMark/>
          </w:tcPr>
          <w:p w14:paraId="742EA8D8" w14:textId="77777777" w:rsidR="005452CC" w:rsidRPr="008020E9" w:rsidRDefault="005452CC" w:rsidP="00CC6588">
            <w:pPr>
              <w:pStyle w:val="TableHeading"/>
            </w:pPr>
            <w:r w:rsidRPr="008020E9">
              <w:t>Column 2</w:t>
            </w:r>
          </w:p>
        </w:tc>
        <w:tc>
          <w:tcPr>
            <w:tcW w:w="1843" w:type="dxa"/>
            <w:tcBorders>
              <w:top w:val="single" w:sz="6" w:space="0" w:color="auto"/>
              <w:bottom w:val="single" w:sz="6" w:space="0" w:color="auto"/>
            </w:tcBorders>
            <w:shd w:val="clear" w:color="auto" w:fill="auto"/>
            <w:hideMark/>
          </w:tcPr>
          <w:p w14:paraId="3D106194" w14:textId="77777777" w:rsidR="005452CC" w:rsidRPr="008020E9" w:rsidRDefault="005452CC" w:rsidP="00CC6588">
            <w:pPr>
              <w:pStyle w:val="TableHeading"/>
            </w:pPr>
            <w:r w:rsidRPr="008020E9">
              <w:t>Column 3</w:t>
            </w:r>
          </w:p>
        </w:tc>
      </w:tr>
      <w:tr w:rsidR="005452CC" w:rsidRPr="008020E9" w14:paraId="315063F9" w14:textId="77777777" w:rsidTr="00AD7252">
        <w:trPr>
          <w:tblHeader/>
        </w:trPr>
        <w:tc>
          <w:tcPr>
            <w:tcW w:w="2127" w:type="dxa"/>
            <w:tcBorders>
              <w:top w:val="single" w:sz="6" w:space="0" w:color="auto"/>
              <w:bottom w:val="single" w:sz="12" w:space="0" w:color="auto"/>
            </w:tcBorders>
            <w:shd w:val="clear" w:color="auto" w:fill="auto"/>
            <w:hideMark/>
          </w:tcPr>
          <w:p w14:paraId="0F24E53B" w14:textId="77777777" w:rsidR="005452CC" w:rsidRPr="008020E9" w:rsidRDefault="005452CC" w:rsidP="00CC6588">
            <w:pPr>
              <w:pStyle w:val="TableHeading"/>
            </w:pPr>
            <w:r w:rsidRPr="008020E9">
              <w:t>Provisions</w:t>
            </w:r>
          </w:p>
        </w:tc>
        <w:tc>
          <w:tcPr>
            <w:tcW w:w="4394" w:type="dxa"/>
            <w:tcBorders>
              <w:top w:val="single" w:sz="6" w:space="0" w:color="auto"/>
              <w:bottom w:val="single" w:sz="12" w:space="0" w:color="auto"/>
            </w:tcBorders>
            <w:shd w:val="clear" w:color="auto" w:fill="auto"/>
            <w:hideMark/>
          </w:tcPr>
          <w:p w14:paraId="157AB911" w14:textId="77777777" w:rsidR="005452CC" w:rsidRPr="008020E9" w:rsidRDefault="005452CC" w:rsidP="00CC6588">
            <w:pPr>
              <w:pStyle w:val="TableHeading"/>
            </w:pPr>
            <w:r w:rsidRPr="008020E9">
              <w:t>Commencement</w:t>
            </w:r>
          </w:p>
        </w:tc>
        <w:tc>
          <w:tcPr>
            <w:tcW w:w="1843" w:type="dxa"/>
            <w:tcBorders>
              <w:top w:val="single" w:sz="6" w:space="0" w:color="auto"/>
              <w:bottom w:val="single" w:sz="12" w:space="0" w:color="auto"/>
            </w:tcBorders>
            <w:shd w:val="clear" w:color="auto" w:fill="auto"/>
            <w:hideMark/>
          </w:tcPr>
          <w:p w14:paraId="201A703C" w14:textId="77777777" w:rsidR="005452CC" w:rsidRPr="008020E9" w:rsidRDefault="005452CC" w:rsidP="00CC6588">
            <w:pPr>
              <w:pStyle w:val="TableHeading"/>
            </w:pPr>
            <w:r w:rsidRPr="008020E9">
              <w:t>Date/Details</w:t>
            </w:r>
          </w:p>
        </w:tc>
      </w:tr>
      <w:tr w:rsidR="005452CC" w:rsidRPr="008020E9" w14:paraId="04780C01" w14:textId="77777777" w:rsidTr="00AD7252">
        <w:tc>
          <w:tcPr>
            <w:tcW w:w="2127" w:type="dxa"/>
            <w:tcBorders>
              <w:top w:val="single" w:sz="12" w:space="0" w:color="auto"/>
              <w:bottom w:val="single" w:sz="12" w:space="0" w:color="auto"/>
            </w:tcBorders>
            <w:shd w:val="clear" w:color="auto" w:fill="auto"/>
            <w:hideMark/>
          </w:tcPr>
          <w:p w14:paraId="74180771" w14:textId="77777777" w:rsidR="005452CC" w:rsidRPr="008020E9" w:rsidRDefault="005452CC" w:rsidP="00AD7252">
            <w:pPr>
              <w:pStyle w:val="Tabletext"/>
            </w:pPr>
            <w:r w:rsidRPr="008020E9">
              <w:t xml:space="preserve">1.  </w:t>
            </w:r>
            <w:r w:rsidR="00AD7252" w:rsidRPr="008020E9">
              <w:t xml:space="preserve">The whole of </w:t>
            </w:r>
            <w:r w:rsidR="006D3A34" w:rsidRPr="008020E9">
              <w:t>this instrument</w:t>
            </w:r>
          </w:p>
        </w:tc>
        <w:tc>
          <w:tcPr>
            <w:tcW w:w="4394" w:type="dxa"/>
            <w:tcBorders>
              <w:top w:val="single" w:sz="12" w:space="0" w:color="auto"/>
              <w:bottom w:val="single" w:sz="12" w:space="0" w:color="auto"/>
            </w:tcBorders>
            <w:shd w:val="clear" w:color="auto" w:fill="auto"/>
            <w:hideMark/>
          </w:tcPr>
          <w:p w14:paraId="58E27EE6" w14:textId="77777777" w:rsidR="005452CC" w:rsidRPr="008020E9" w:rsidRDefault="005452CC" w:rsidP="005452CC">
            <w:pPr>
              <w:pStyle w:val="Tabletext"/>
            </w:pPr>
            <w:r w:rsidRPr="008020E9">
              <w:t xml:space="preserve">The day after </w:t>
            </w:r>
            <w:r w:rsidR="006D3A34" w:rsidRPr="008020E9">
              <w:t>this instrument is</w:t>
            </w:r>
            <w:r w:rsidRPr="008020E9">
              <w:t xml:space="preserve"> registered.</w:t>
            </w:r>
          </w:p>
        </w:tc>
        <w:tc>
          <w:tcPr>
            <w:tcW w:w="1843" w:type="dxa"/>
            <w:tcBorders>
              <w:top w:val="single" w:sz="12" w:space="0" w:color="auto"/>
              <w:bottom w:val="single" w:sz="12" w:space="0" w:color="auto"/>
            </w:tcBorders>
            <w:shd w:val="clear" w:color="auto" w:fill="auto"/>
          </w:tcPr>
          <w:p w14:paraId="042B1959" w14:textId="210FB824" w:rsidR="005452CC" w:rsidRPr="008020E9" w:rsidRDefault="00C75704">
            <w:pPr>
              <w:pStyle w:val="Tabletext"/>
            </w:pPr>
            <w:r>
              <w:t>6 April 2022</w:t>
            </w:r>
          </w:p>
        </w:tc>
      </w:tr>
    </w:tbl>
    <w:p w14:paraId="0C713D56" w14:textId="77777777" w:rsidR="005452CC" w:rsidRPr="008020E9" w:rsidRDefault="005452CC" w:rsidP="00CC6588">
      <w:pPr>
        <w:pStyle w:val="notetext"/>
      </w:pPr>
      <w:r w:rsidRPr="008020E9">
        <w:rPr>
          <w:snapToGrid w:val="0"/>
          <w:lang w:eastAsia="en-US"/>
        </w:rPr>
        <w:t>Note:</w:t>
      </w:r>
      <w:r w:rsidRPr="008020E9">
        <w:rPr>
          <w:snapToGrid w:val="0"/>
          <w:lang w:eastAsia="en-US"/>
        </w:rPr>
        <w:tab/>
        <w:t xml:space="preserve">This table relates only to the provisions of </w:t>
      </w:r>
      <w:r w:rsidR="006D3A34" w:rsidRPr="008020E9">
        <w:rPr>
          <w:snapToGrid w:val="0"/>
          <w:lang w:eastAsia="en-US"/>
        </w:rPr>
        <w:t>this instrument</w:t>
      </w:r>
      <w:r w:rsidRPr="008020E9">
        <w:t xml:space="preserve"> </w:t>
      </w:r>
      <w:r w:rsidRPr="008020E9">
        <w:rPr>
          <w:snapToGrid w:val="0"/>
          <w:lang w:eastAsia="en-US"/>
        </w:rPr>
        <w:t xml:space="preserve">as originally made. It will not be amended to deal with any later amendments of </w:t>
      </w:r>
      <w:r w:rsidR="006D3A34" w:rsidRPr="008020E9">
        <w:rPr>
          <w:snapToGrid w:val="0"/>
          <w:lang w:eastAsia="en-US"/>
        </w:rPr>
        <w:t>this instrument</w:t>
      </w:r>
      <w:r w:rsidRPr="008020E9">
        <w:rPr>
          <w:snapToGrid w:val="0"/>
          <w:lang w:eastAsia="en-US"/>
        </w:rPr>
        <w:t>.</w:t>
      </w:r>
    </w:p>
    <w:p w14:paraId="6F4ABDD8" w14:textId="77777777" w:rsidR="005452CC" w:rsidRPr="008020E9" w:rsidRDefault="005452CC" w:rsidP="004F676E">
      <w:pPr>
        <w:pStyle w:val="subsection"/>
      </w:pPr>
      <w:r w:rsidRPr="008020E9">
        <w:tab/>
        <w:t>(2)</w:t>
      </w:r>
      <w:r w:rsidRPr="008020E9">
        <w:tab/>
        <w:t>Any information in column 3 of the table</w:t>
      </w:r>
      <w:bookmarkStart w:id="2" w:name="_GoBack"/>
      <w:bookmarkEnd w:id="2"/>
      <w:r w:rsidRPr="008020E9">
        <w:t xml:space="preserve"> is not part of </w:t>
      </w:r>
      <w:r w:rsidR="006D3A34" w:rsidRPr="008020E9">
        <w:t>this instrument</w:t>
      </w:r>
      <w:r w:rsidRPr="008020E9">
        <w:t xml:space="preserve">. Information may be inserted in this column, or information in it may be edited, in any published version of </w:t>
      </w:r>
      <w:r w:rsidR="006D3A34" w:rsidRPr="008020E9">
        <w:t>this instrument</w:t>
      </w:r>
      <w:r w:rsidRPr="008020E9">
        <w:t>.</w:t>
      </w:r>
    </w:p>
    <w:p w14:paraId="2161EAC0" w14:textId="77777777" w:rsidR="00BF6650" w:rsidRPr="008020E9" w:rsidRDefault="00BF6650" w:rsidP="00BF6650">
      <w:pPr>
        <w:pStyle w:val="ActHead5"/>
      </w:pPr>
      <w:bookmarkStart w:id="3" w:name="_Toc99023447"/>
      <w:r w:rsidRPr="005354B1">
        <w:rPr>
          <w:rStyle w:val="CharSectno"/>
        </w:rPr>
        <w:t>3</w:t>
      </w:r>
      <w:r w:rsidRPr="008020E9">
        <w:t xml:space="preserve">  Authority</w:t>
      </w:r>
      <w:bookmarkEnd w:id="3"/>
    </w:p>
    <w:p w14:paraId="44779527" w14:textId="77777777" w:rsidR="00BF6650" w:rsidRPr="008020E9" w:rsidRDefault="00BF6650" w:rsidP="00BF6650">
      <w:pPr>
        <w:pStyle w:val="subsection"/>
      </w:pPr>
      <w:r w:rsidRPr="008020E9">
        <w:tab/>
      </w:r>
      <w:r w:rsidRPr="008020E9">
        <w:tab/>
      </w:r>
      <w:r w:rsidR="006D3A34" w:rsidRPr="008020E9">
        <w:t>This instrument is</w:t>
      </w:r>
      <w:r w:rsidRPr="008020E9">
        <w:t xml:space="preserve"> made under the </w:t>
      </w:r>
      <w:r w:rsidR="006D3A34" w:rsidRPr="008020E9">
        <w:rPr>
          <w:i/>
        </w:rPr>
        <w:t>Export Control Act 2020</w:t>
      </w:r>
      <w:r w:rsidR="00546FA3" w:rsidRPr="008020E9">
        <w:t>.</w:t>
      </w:r>
    </w:p>
    <w:p w14:paraId="3AA1C4FF" w14:textId="77777777" w:rsidR="00557C7A" w:rsidRPr="008020E9" w:rsidRDefault="00BF6650" w:rsidP="00557C7A">
      <w:pPr>
        <w:pStyle w:val="ActHead5"/>
      </w:pPr>
      <w:bookmarkStart w:id="4" w:name="_Toc99023448"/>
      <w:r w:rsidRPr="005354B1">
        <w:rPr>
          <w:rStyle w:val="CharSectno"/>
        </w:rPr>
        <w:t>4</w:t>
      </w:r>
      <w:r w:rsidR="00557C7A" w:rsidRPr="008020E9">
        <w:t xml:space="preserve">  </w:t>
      </w:r>
      <w:r w:rsidR="00083F48" w:rsidRPr="008020E9">
        <w:t>Schedules</w:t>
      </w:r>
      <w:bookmarkEnd w:id="4"/>
    </w:p>
    <w:p w14:paraId="6B0F3D94" w14:textId="77777777" w:rsidR="00557C7A" w:rsidRPr="008020E9" w:rsidRDefault="00557C7A" w:rsidP="00557C7A">
      <w:pPr>
        <w:pStyle w:val="subsection"/>
      </w:pPr>
      <w:r w:rsidRPr="008020E9">
        <w:tab/>
      </w:r>
      <w:r w:rsidRPr="008020E9">
        <w:tab/>
      </w:r>
      <w:r w:rsidR="00083F48" w:rsidRPr="008020E9">
        <w:t xml:space="preserve">Each </w:t>
      </w:r>
      <w:r w:rsidR="00160BD7" w:rsidRPr="008020E9">
        <w:t>instrument</w:t>
      </w:r>
      <w:r w:rsidR="00083F48" w:rsidRPr="008020E9">
        <w:t xml:space="preserve"> that is specified in a Schedule to </w:t>
      </w:r>
      <w:r w:rsidR="006D3A34" w:rsidRPr="008020E9">
        <w:t>this instrument</w:t>
      </w:r>
      <w:r w:rsidR="00083F48" w:rsidRPr="008020E9">
        <w:t xml:space="preserve"> is amended or repealed as set out in the applicable items in the Schedule concerned, and any other item in a Schedule to </w:t>
      </w:r>
      <w:r w:rsidR="006D3A34" w:rsidRPr="008020E9">
        <w:t>this instrument</w:t>
      </w:r>
      <w:r w:rsidR="00083F48" w:rsidRPr="008020E9">
        <w:t xml:space="preserve"> has effect according to its terms.</w:t>
      </w:r>
    </w:p>
    <w:p w14:paraId="42BA59E4" w14:textId="77777777" w:rsidR="0048364F" w:rsidRPr="008020E9" w:rsidRDefault="0048364F" w:rsidP="009C5989">
      <w:pPr>
        <w:pStyle w:val="ActHead6"/>
        <w:pageBreakBefore/>
      </w:pPr>
      <w:bookmarkStart w:id="5" w:name="_Toc99023449"/>
      <w:r w:rsidRPr="005354B1">
        <w:rPr>
          <w:rStyle w:val="CharAmSchNo"/>
        </w:rPr>
        <w:lastRenderedPageBreak/>
        <w:t>Schedule 1</w:t>
      </w:r>
      <w:r w:rsidRPr="008020E9">
        <w:t>—</w:t>
      </w:r>
      <w:r w:rsidR="00460499" w:rsidRPr="005354B1">
        <w:rPr>
          <w:rStyle w:val="CharAmSchText"/>
        </w:rPr>
        <w:t>Amendments</w:t>
      </w:r>
      <w:bookmarkEnd w:id="5"/>
    </w:p>
    <w:p w14:paraId="021754E0" w14:textId="77777777" w:rsidR="0004044E" w:rsidRPr="005354B1" w:rsidRDefault="0004044E" w:rsidP="0004044E">
      <w:pPr>
        <w:pStyle w:val="Header"/>
      </w:pPr>
      <w:r w:rsidRPr="005354B1">
        <w:rPr>
          <w:rStyle w:val="CharAmPartNo"/>
        </w:rPr>
        <w:t xml:space="preserve"> </w:t>
      </w:r>
      <w:r w:rsidRPr="005354B1">
        <w:rPr>
          <w:rStyle w:val="CharAmPartText"/>
        </w:rPr>
        <w:t xml:space="preserve"> </w:t>
      </w:r>
    </w:p>
    <w:p w14:paraId="541FCF12" w14:textId="77777777" w:rsidR="0084172C" w:rsidRPr="008020E9" w:rsidRDefault="006D3A34" w:rsidP="00EA0D36">
      <w:pPr>
        <w:pStyle w:val="ActHead9"/>
      </w:pPr>
      <w:bookmarkStart w:id="6" w:name="_Toc99023450"/>
      <w:r w:rsidRPr="008020E9">
        <w:t xml:space="preserve">Export Control (Animals) </w:t>
      </w:r>
      <w:r w:rsidR="008020E9" w:rsidRPr="008020E9">
        <w:t>Rules 2</w:t>
      </w:r>
      <w:r w:rsidRPr="008020E9">
        <w:t>021</w:t>
      </w:r>
      <w:bookmarkEnd w:id="6"/>
    </w:p>
    <w:p w14:paraId="6357BA22" w14:textId="77777777" w:rsidR="007035E0" w:rsidRPr="008020E9" w:rsidRDefault="00136D48" w:rsidP="006D3A34">
      <w:pPr>
        <w:pStyle w:val="ItemHead"/>
      </w:pPr>
      <w:r w:rsidRPr="008020E9">
        <w:t>1</w:t>
      </w:r>
      <w:r w:rsidR="007035E0" w:rsidRPr="008020E9">
        <w:t xml:space="preserve">  </w:t>
      </w:r>
      <w:r w:rsidR="006164E0" w:rsidRPr="008020E9">
        <w:t>Section 1</w:t>
      </w:r>
      <w:r w:rsidR="008020E9">
        <w:noBreakHyphen/>
      </w:r>
      <w:r w:rsidR="007035E0" w:rsidRPr="008020E9">
        <w:t>6</w:t>
      </w:r>
    </w:p>
    <w:p w14:paraId="378C9DF7" w14:textId="77777777" w:rsidR="007035E0" w:rsidRPr="008020E9" w:rsidRDefault="007035E0" w:rsidP="007035E0">
      <w:pPr>
        <w:pStyle w:val="Item"/>
      </w:pPr>
      <w:r w:rsidRPr="008020E9">
        <w:t>Insert:</w:t>
      </w:r>
    </w:p>
    <w:p w14:paraId="2894F0FC" w14:textId="77777777" w:rsidR="002B5960" w:rsidRPr="008020E9" w:rsidRDefault="00555685" w:rsidP="007035E0">
      <w:pPr>
        <w:pStyle w:val="Definition"/>
      </w:pPr>
      <w:bookmarkStart w:id="7" w:name="_Hlk99361453"/>
      <w:r w:rsidRPr="008020E9">
        <w:rPr>
          <w:b/>
          <w:i/>
        </w:rPr>
        <w:t>h</w:t>
      </w:r>
      <w:r w:rsidR="007035E0" w:rsidRPr="008020E9">
        <w:rPr>
          <w:b/>
          <w:i/>
        </w:rPr>
        <w:t>eat</w:t>
      </w:r>
      <w:r w:rsidR="008020E9">
        <w:rPr>
          <w:b/>
          <w:i/>
        </w:rPr>
        <w:noBreakHyphen/>
      </w:r>
      <w:r w:rsidR="007035E0" w:rsidRPr="008020E9">
        <w:rPr>
          <w:b/>
          <w:i/>
        </w:rPr>
        <w:t>tolerant sheep breed</w:t>
      </w:r>
      <w:r w:rsidR="007035E0" w:rsidRPr="008020E9">
        <w:t xml:space="preserve"> </w:t>
      </w:r>
      <w:r w:rsidR="00C87553" w:rsidRPr="008020E9">
        <w:t>means:</w:t>
      </w:r>
    </w:p>
    <w:p w14:paraId="74EDCEBB" w14:textId="77777777" w:rsidR="00C87553" w:rsidRPr="008020E9" w:rsidRDefault="00C87553" w:rsidP="00C87553">
      <w:pPr>
        <w:pStyle w:val="paragraph"/>
      </w:pPr>
      <w:r w:rsidRPr="008020E9">
        <w:tab/>
        <w:t>(a)</w:t>
      </w:r>
      <w:r w:rsidRPr="008020E9">
        <w:tab/>
        <w:t>Awassi; or</w:t>
      </w:r>
    </w:p>
    <w:p w14:paraId="6220DE4F" w14:textId="77777777" w:rsidR="00C87553" w:rsidRPr="008020E9" w:rsidRDefault="00C87553" w:rsidP="00C87553">
      <w:pPr>
        <w:pStyle w:val="paragraph"/>
      </w:pPr>
      <w:r w:rsidRPr="008020E9">
        <w:tab/>
        <w:t>(b)</w:t>
      </w:r>
      <w:r w:rsidRPr="008020E9">
        <w:tab/>
        <w:t>Damara; or</w:t>
      </w:r>
    </w:p>
    <w:p w14:paraId="21FD58A3" w14:textId="77777777" w:rsidR="00C87553" w:rsidRPr="008020E9" w:rsidRDefault="00C87553" w:rsidP="00C87553">
      <w:pPr>
        <w:pStyle w:val="paragraph"/>
      </w:pPr>
      <w:r w:rsidRPr="008020E9">
        <w:tab/>
        <w:t>(c)</w:t>
      </w:r>
      <w:r w:rsidRPr="008020E9">
        <w:tab/>
        <w:t>Dorper; or</w:t>
      </w:r>
    </w:p>
    <w:p w14:paraId="0F3E3A30" w14:textId="77777777" w:rsidR="00C87553" w:rsidRPr="008020E9" w:rsidRDefault="00C87553" w:rsidP="00C87553">
      <w:pPr>
        <w:pStyle w:val="paragraph"/>
      </w:pPr>
      <w:r w:rsidRPr="008020E9">
        <w:tab/>
        <w:t>(</w:t>
      </w:r>
      <w:r w:rsidR="00EA7872" w:rsidRPr="008020E9">
        <w:t>d</w:t>
      </w:r>
      <w:r w:rsidRPr="008020E9">
        <w:t>)</w:t>
      </w:r>
      <w:r w:rsidRPr="008020E9">
        <w:tab/>
        <w:t xml:space="preserve">a breed of sheep (other than </w:t>
      </w:r>
      <w:r w:rsidR="006852B9" w:rsidRPr="008020E9">
        <w:t xml:space="preserve">a </w:t>
      </w:r>
      <w:r w:rsidRPr="008020E9">
        <w:t>Merino</w:t>
      </w:r>
      <w:r w:rsidR="001A3498" w:rsidRPr="008020E9">
        <w:t xml:space="preserve"> or a</w:t>
      </w:r>
      <w:r w:rsidR="00872621" w:rsidRPr="008020E9">
        <w:t xml:space="preserve"> breed of sheep that is descended from</w:t>
      </w:r>
      <w:r w:rsidR="000149CD" w:rsidRPr="008020E9">
        <w:t xml:space="preserve"> </w:t>
      </w:r>
      <w:r w:rsidR="00872621" w:rsidRPr="008020E9">
        <w:t>a Merino</w:t>
      </w:r>
      <w:r w:rsidR="00592E85" w:rsidRPr="008020E9">
        <w:t>)</w:t>
      </w:r>
      <w:r w:rsidRPr="008020E9">
        <w:t xml:space="preserve"> approved</w:t>
      </w:r>
      <w:r w:rsidR="00AE641E" w:rsidRPr="008020E9">
        <w:t xml:space="preserve"> in writing</w:t>
      </w:r>
      <w:r w:rsidRPr="008020E9">
        <w:t xml:space="preserve"> by the Secretary.</w:t>
      </w:r>
    </w:p>
    <w:bookmarkEnd w:id="7"/>
    <w:p w14:paraId="614AF62A" w14:textId="77777777" w:rsidR="006D3A34" w:rsidRPr="008020E9" w:rsidRDefault="00136D48" w:rsidP="006D3A34">
      <w:pPr>
        <w:pStyle w:val="ItemHead"/>
      </w:pPr>
      <w:r w:rsidRPr="008020E9">
        <w:t>2</w:t>
      </w:r>
      <w:r w:rsidR="006D3A34" w:rsidRPr="008020E9">
        <w:t xml:space="preserve">  </w:t>
      </w:r>
      <w:r w:rsidR="00F334D8" w:rsidRPr="008020E9">
        <w:t>Section 6</w:t>
      </w:r>
      <w:r w:rsidR="008020E9">
        <w:noBreakHyphen/>
      </w:r>
      <w:r w:rsidR="00CC6588" w:rsidRPr="008020E9">
        <w:t>13 (heading)</w:t>
      </w:r>
    </w:p>
    <w:p w14:paraId="13D281FA" w14:textId="77777777" w:rsidR="00CC6588" w:rsidRPr="008020E9" w:rsidRDefault="00932CEF" w:rsidP="00CC6588">
      <w:pPr>
        <w:pStyle w:val="Item"/>
      </w:pPr>
      <w:r w:rsidRPr="008020E9">
        <w:t>Omit “</w:t>
      </w:r>
      <w:r w:rsidR="00F334D8" w:rsidRPr="008020E9">
        <w:rPr>
          <w:b/>
        </w:rPr>
        <w:t>22 May</w:t>
      </w:r>
      <w:r w:rsidRPr="008020E9">
        <w:rPr>
          <w:b/>
        </w:rPr>
        <w:t xml:space="preserve"> and </w:t>
      </w:r>
      <w:r w:rsidR="00113B50" w:rsidRPr="008020E9">
        <w:rPr>
          <w:b/>
        </w:rPr>
        <w:t>22</w:t>
      </w:r>
      <w:r w:rsidRPr="008020E9">
        <w:t>”, substitute “</w:t>
      </w:r>
      <w:r w:rsidR="00F334D8" w:rsidRPr="008020E9">
        <w:rPr>
          <w:b/>
        </w:rPr>
        <w:t>1 June</w:t>
      </w:r>
      <w:r w:rsidRPr="008020E9">
        <w:rPr>
          <w:b/>
        </w:rPr>
        <w:t xml:space="preserve"> and </w:t>
      </w:r>
      <w:r w:rsidR="00113B50" w:rsidRPr="008020E9">
        <w:rPr>
          <w:b/>
        </w:rPr>
        <w:t>21</w:t>
      </w:r>
      <w:r w:rsidRPr="008020E9">
        <w:t>”.</w:t>
      </w:r>
    </w:p>
    <w:p w14:paraId="0DD109B2" w14:textId="77777777" w:rsidR="00932CEF" w:rsidRPr="008020E9" w:rsidRDefault="00136D48" w:rsidP="00932CEF">
      <w:pPr>
        <w:pStyle w:val="ItemHead"/>
      </w:pPr>
      <w:r w:rsidRPr="008020E9">
        <w:t>3</w:t>
      </w:r>
      <w:r w:rsidR="00932CEF" w:rsidRPr="008020E9">
        <w:t xml:space="preserve">  </w:t>
      </w:r>
      <w:r w:rsidR="00F334D8" w:rsidRPr="008020E9">
        <w:t>Section 6</w:t>
      </w:r>
      <w:r w:rsidR="008020E9">
        <w:noBreakHyphen/>
      </w:r>
      <w:r w:rsidR="00932CEF" w:rsidRPr="008020E9">
        <w:t>13</w:t>
      </w:r>
    </w:p>
    <w:p w14:paraId="276DBC25" w14:textId="77777777" w:rsidR="00932CEF" w:rsidRPr="008020E9" w:rsidRDefault="00932CEF" w:rsidP="00932CEF">
      <w:pPr>
        <w:pStyle w:val="Item"/>
      </w:pPr>
      <w:r w:rsidRPr="008020E9">
        <w:t>Omit “</w:t>
      </w:r>
      <w:r w:rsidR="00F334D8" w:rsidRPr="008020E9">
        <w:t>22 May</w:t>
      </w:r>
      <w:r w:rsidRPr="008020E9">
        <w:t xml:space="preserve"> in a year and 22”, substitute “</w:t>
      </w:r>
      <w:r w:rsidR="00F334D8" w:rsidRPr="008020E9">
        <w:t>1 June</w:t>
      </w:r>
      <w:r w:rsidRPr="008020E9">
        <w:t xml:space="preserve"> in a year and 21”.</w:t>
      </w:r>
    </w:p>
    <w:p w14:paraId="37D7A00C" w14:textId="77777777" w:rsidR="00932CEF" w:rsidRPr="008020E9" w:rsidRDefault="00136D48" w:rsidP="00932CEF">
      <w:pPr>
        <w:pStyle w:val="ItemHead"/>
      </w:pPr>
      <w:r w:rsidRPr="008020E9">
        <w:t>4</w:t>
      </w:r>
      <w:r w:rsidR="00932CEF" w:rsidRPr="008020E9">
        <w:t xml:space="preserve">  </w:t>
      </w:r>
      <w:r w:rsidR="00F334D8" w:rsidRPr="008020E9">
        <w:t>Section 6</w:t>
      </w:r>
      <w:r w:rsidR="008020E9">
        <w:noBreakHyphen/>
      </w:r>
      <w:r w:rsidR="00D00E9B" w:rsidRPr="008020E9">
        <w:t>14</w:t>
      </w:r>
    </w:p>
    <w:p w14:paraId="6623C692" w14:textId="77777777" w:rsidR="00932CEF" w:rsidRPr="008020E9" w:rsidRDefault="00D00E9B" w:rsidP="00932CEF">
      <w:pPr>
        <w:pStyle w:val="Item"/>
      </w:pPr>
      <w:r w:rsidRPr="008020E9">
        <w:t>Repeal the section, substitute:</w:t>
      </w:r>
    </w:p>
    <w:p w14:paraId="0585C38E" w14:textId="77777777" w:rsidR="00E26D12" w:rsidRPr="008020E9" w:rsidRDefault="00DE4183" w:rsidP="00E97AE9">
      <w:pPr>
        <w:pStyle w:val="ActHead5"/>
      </w:pPr>
      <w:bookmarkStart w:id="8" w:name="_Toc99023451"/>
      <w:r w:rsidRPr="005354B1">
        <w:rPr>
          <w:rStyle w:val="CharSectno"/>
        </w:rPr>
        <w:t>6</w:t>
      </w:r>
      <w:r w:rsidR="008020E9" w:rsidRPr="005354B1">
        <w:rPr>
          <w:rStyle w:val="CharSectno"/>
        </w:rPr>
        <w:noBreakHyphen/>
      </w:r>
      <w:r w:rsidRPr="005354B1">
        <w:rPr>
          <w:rStyle w:val="CharSectno"/>
        </w:rPr>
        <w:t>1</w:t>
      </w:r>
      <w:r w:rsidR="00D00E9B" w:rsidRPr="005354B1">
        <w:rPr>
          <w:rStyle w:val="CharSectno"/>
        </w:rPr>
        <w:t>4</w:t>
      </w:r>
      <w:r w:rsidRPr="008020E9">
        <w:t xml:space="preserve">  Sheep must not be exported to Bahrain, Iran, Iraq, </w:t>
      </w:r>
      <w:r w:rsidR="00B07526" w:rsidRPr="008020E9">
        <w:t>Kingdom of Saudi</w:t>
      </w:r>
      <w:r w:rsidR="001E4C02" w:rsidRPr="008020E9">
        <w:t xml:space="preserve"> </w:t>
      </w:r>
      <w:r w:rsidR="00B07526" w:rsidRPr="008020E9">
        <w:t>Arabia</w:t>
      </w:r>
      <w:r w:rsidR="001E4C02" w:rsidRPr="008020E9">
        <w:t>, Kuwait</w:t>
      </w:r>
      <w:r w:rsidR="00D00E9B" w:rsidRPr="008020E9">
        <w:t xml:space="preserve"> </w:t>
      </w:r>
      <w:r w:rsidRPr="008020E9">
        <w:t xml:space="preserve">or </w:t>
      </w:r>
      <w:r w:rsidR="00D80E8E" w:rsidRPr="008020E9">
        <w:t xml:space="preserve">the </w:t>
      </w:r>
      <w:r w:rsidRPr="008020E9">
        <w:t>U</w:t>
      </w:r>
      <w:r w:rsidR="008B2717" w:rsidRPr="008020E9">
        <w:t xml:space="preserve">nited Arab Emirates between </w:t>
      </w:r>
      <w:r w:rsidR="00F334D8" w:rsidRPr="008020E9">
        <w:t>1 June</w:t>
      </w:r>
      <w:r w:rsidR="008B2717" w:rsidRPr="008020E9">
        <w:t xml:space="preserve"> and </w:t>
      </w:r>
      <w:r w:rsidR="00F334D8" w:rsidRPr="008020E9">
        <w:t>14 September</w:t>
      </w:r>
      <w:bookmarkEnd w:id="8"/>
    </w:p>
    <w:p w14:paraId="77ABE35E" w14:textId="77777777" w:rsidR="00E26D12" w:rsidRPr="008020E9" w:rsidRDefault="005F1DD8" w:rsidP="00E26D12">
      <w:pPr>
        <w:pStyle w:val="subsection"/>
      </w:pPr>
      <w:r w:rsidRPr="008020E9">
        <w:tab/>
      </w:r>
      <w:r w:rsidRPr="008020E9">
        <w:tab/>
      </w:r>
      <w:r w:rsidR="00D51F68" w:rsidRPr="008020E9">
        <w:t>A consignment of sheep must not be exported</w:t>
      </w:r>
      <w:r w:rsidR="00777D0F" w:rsidRPr="008020E9">
        <w:t xml:space="preserve"> to the following countries</w:t>
      </w:r>
      <w:r w:rsidR="00D51F68" w:rsidRPr="008020E9">
        <w:t xml:space="preserve"> </w:t>
      </w:r>
      <w:r w:rsidR="00E26D12" w:rsidRPr="008020E9">
        <w:t xml:space="preserve">by sea on a vessel </w:t>
      </w:r>
      <w:r w:rsidR="00777D0F" w:rsidRPr="008020E9">
        <w:t xml:space="preserve">that leaves an Australian port between </w:t>
      </w:r>
      <w:r w:rsidR="00F334D8" w:rsidRPr="008020E9">
        <w:t>1 June</w:t>
      </w:r>
      <w:r w:rsidR="00777D0F" w:rsidRPr="008020E9">
        <w:t xml:space="preserve"> in a year and </w:t>
      </w:r>
      <w:r w:rsidR="00F334D8" w:rsidRPr="008020E9">
        <w:t>14 September</w:t>
      </w:r>
      <w:r w:rsidR="00777D0F" w:rsidRPr="008020E9">
        <w:t xml:space="preserve"> in that year:</w:t>
      </w:r>
    </w:p>
    <w:p w14:paraId="183E839D" w14:textId="77777777" w:rsidR="00777D0F" w:rsidRPr="008020E9" w:rsidRDefault="00E26D12" w:rsidP="00777D0F">
      <w:pPr>
        <w:pStyle w:val="paragraph"/>
      </w:pPr>
      <w:r w:rsidRPr="008020E9">
        <w:tab/>
        <w:t>(a)</w:t>
      </w:r>
      <w:r w:rsidR="00777D0F" w:rsidRPr="008020E9">
        <w:tab/>
      </w:r>
      <w:r w:rsidRPr="008020E9">
        <w:t>Bahrain;</w:t>
      </w:r>
    </w:p>
    <w:p w14:paraId="314BD841" w14:textId="77777777" w:rsidR="00777D0F" w:rsidRPr="008020E9" w:rsidRDefault="00777D0F" w:rsidP="00777D0F">
      <w:pPr>
        <w:pStyle w:val="paragraph"/>
      </w:pPr>
      <w:r w:rsidRPr="008020E9">
        <w:tab/>
        <w:t>(b)</w:t>
      </w:r>
      <w:r w:rsidRPr="008020E9">
        <w:tab/>
      </w:r>
      <w:r w:rsidR="00E26D12" w:rsidRPr="008020E9">
        <w:t>Iran;</w:t>
      </w:r>
    </w:p>
    <w:p w14:paraId="45B4149F" w14:textId="77777777" w:rsidR="00777D0F" w:rsidRPr="008020E9" w:rsidRDefault="00777D0F" w:rsidP="00777D0F">
      <w:pPr>
        <w:pStyle w:val="paragraph"/>
      </w:pPr>
      <w:r w:rsidRPr="008020E9">
        <w:tab/>
        <w:t>(c)</w:t>
      </w:r>
      <w:r w:rsidRPr="008020E9">
        <w:tab/>
      </w:r>
      <w:r w:rsidR="00E26D12" w:rsidRPr="008020E9">
        <w:t>Iraq;</w:t>
      </w:r>
    </w:p>
    <w:p w14:paraId="2887FDE4" w14:textId="77777777" w:rsidR="00777D0F" w:rsidRPr="008020E9" w:rsidRDefault="00777D0F" w:rsidP="00777D0F">
      <w:pPr>
        <w:pStyle w:val="paragraph"/>
      </w:pPr>
      <w:r w:rsidRPr="008020E9">
        <w:tab/>
        <w:t>(d)</w:t>
      </w:r>
      <w:r w:rsidRPr="008020E9">
        <w:tab/>
      </w:r>
      <w:r w:rsidR="00E26D12" w:rsidRPr="008020E9">
        <w:t>Kingdom of Saudi Arabia;</w:t>
      </w:r>
    </w:p>
    <w:p w14:paraId="0423DD69" w14:textId="77777777" w:rsidR="001E4C02" w:rsidRPr="008020E9" w:rsidRDefault="001E4C02" w:rsidP="00777D0F">
      <w:pPr>
        <w:pStyle w:val="paragraph"/>
      </w:pPr>
      <w:r w:rsidRPr="008020E9">
        <w:tab/>
        <w:t>(e)</w:t>
      </w:r>
      <w:r w:rsidRPr="008020E9">
        <w:tab/>
        <w:t>Kuwait;</w:t>
      </w:r>
    </w:p>
    <w:p w14:paraId="6EF1C6DB" w14:textId="77777777" w:rsidR="00E26D12" w:rsidRPr="008020E9" w:rsidRDefault="00777D0F" w:rsidP="00777D0F">
      <w:pPr>
        <w:pStyle w:val="paragraph"/>
      </w:pPr>
      <w:r w:rsidRPr="008020E9">
        <w:tab/>
        <w:t>(</w:t>
      </w:r>
      <w:r w:rsidR="001E4C02" w:rsidRPr="008020E9">
        <w:t>f</w:t>
      </w:r>
      <w:r w:rsidRPr="008020E9">
        <w:t>)</w:t>
      </w:r>
      <w:r w:rsidRPr="008020E9">
        <w:tab/>
      </w:r>
      <w:r w:rsidR="00D80E8E" w:rsidRPr="008020E9">
        <w:t xml:space="preserve">the </w:t>
      </w:r>
      <w:r w:rsidRPr="008020E9">
        <w:t>U</w:t>
      </w:r>
      <w:r w:rsidR="00E26D12" w:rsidRPr="008020E9">
        <w:t>nited Arab Emirates</w:t>
      </w:r>
      <w:r w:rsidRPr="008020E9">
        <w:t>.</w:t>
      </w:r>
    </w:p>
    <w:p w14:paraId="4C66A4DC" w14:textId="77777777" w:rsidR="00932CEF" w:rsidRPr="008020E9" w:rsidRDefault="00932CEF" w:rsidP="00932CEF">
      <w:pPr>
        <w:pStyle w:val="ActHead5"/>
      </w:pPr>
      <w:bookmarkStart w:id="9" w:name="_Toc99023452"/>
      <w:r w:rsidRPr="005354B1">
        <w:rPr>
          <w:rStyle w:val="CharSectno"/>
        </w:rPr>
        <w:t>6</w:t>
      </w:r>
      <w:r w:rsidR="008020E9" w:rsidRPr="005354B1">
        <w:rPr>
          <w:rStyle w:val="CharSectno"/>
        </w:rPr>
        <w:noBreakHyphen/>
      </w:r>
      <w:r w:rsidRPr="005354B1">
        <w:rPr>
          <w:rStyle w:val="CharSectno"/>
        </w:rPr>
        <w:t>14</w:t>
      </w:r>
      <w:r w:rsidR="001E4C02" w:rsidRPr="005354B1">
        <w:rPr>
          <w:rStyle w:val="CharSectno"/>
        </w:rPr>
        <w:t>A</w:t>
      </w:r>
      <w:r w:rsidRPr="008020E9">
        <w:t xml:space="preserve">  Sheep must not be exported thro</w:t>
      </w:r>
      <w:r w:rsidR="00257B0C" w:rsidRPr="008020E9">
        <w:t>u</w:t>
      </w:r>
      <w:r w:rsidRPr="008020E9">
        <w:t xml:space="preserve">gh certain waters between </w:t>
      </w:r>
      <w:r w:rsidR="00113B50" w:rsidRPr="008020E9">
        <w:t>15 June</w:t>
      </w:r>
      <w:r w:rsidRPr="008020E9">
        <w:t xml:space="preserve"> and </w:t>
      </w:r>
      <w:r w:rsidR="00F334D8" w:rsidRPr="008020E9">
        <w:t>14 September</w:t>
      </w:r>
      <w:bookmarkEnd w:id="9"/>
    </w:p>
    <w:p w14:paraId="18CF7BF1" w14:textId="77777777" w:rsidR="00932CEF" w:rsidRPr="008020E9" w:rsidRDefault="00932CEF" w:rsidP="00932CEF">
      <w:pPr>
        <w:pStyle w:val="subsection"/>
      </w:pPr>
      <w:r w:rsidRPr="008020E9">
        <w:tab/>
      </w:r>
      <w:r w:rsidRPr="008020E9">
        <w:tab/>
        <w:t>A consignment of sheep must not be exported by sea on a vessel:</w:t>
      </w:r>
    </w:p>
    <w:p w14:paraId="6AD2953B" w14:textId="77777777" w:rsidR="00932CEF" w:rsidRPr="008020E9" w:rsidRDefault="00932CEF" w:rsidP="00932CEF">
      <w:pPr>
        <w:pStyle w:val="paragraph"/>
      </w:pPr>
      <w:r w:rsidRPr="008020E9">
        <w:tab/>
        <w:t>(a)</w:t>
      </w:r>
      <w:r w:rsidRPr="008020E9">
        <w:tab/>
        <w:t xml:space="preserve">that leaves an Australian port between </w:t>
      </w:r>
      <w:r w:rsidR="00113B50" w:rsidRPr="008020E9">
        <w:t>15 June</w:t>
      </w:r>
      <w:r w:rsidRPr="008020E9">
        <w:t xml:space="preserve"> in a year and </w:t>
      </w:r>
      <w:r w:rsidR="00F334D8" w:rsidRPr="008020E9">
        <w:t>14 September</w:t>
      </w:r>
      <w:r w:rsidRPr="008020E9">
        <w:t xml:space="preserve"> in </w:t>
      </w:r>
      <w:r w:rsidR="00BC3C09" w:rsidRPr="008020E9">
        <w:t>that</w:t>
      </w:r>
      <w:r w:rsidRPr="008020E9">
        <w:t xml:space="preserve"> year; and</w:t>
      </w:r>
    </w:p>
    <w:p w14:paraId="2BB3D99E" w14:textId="77777777" w:rsidR="00B07526" w:rsidRPr="008020E9" w:rsidRDefault="00932CEF" w:rsidP="00932CEF">
      <w:pPr>
        <w:pStyle w:val="paragraph"/>
      </w:pPr>
      <w:r w:rsidRPr="008020E9">
        <w:tab/>
        <w:t>(b)</w:t>
      </w:r>
      <w:r w:rsidRPr="008020E9">
        <w:tab/>
        <w:t>that will travel, or travels, through waters in the Red Sea at any time during its voyage</w:t>
      </w:r>
      <w:r w:rsidR="00D17A93" w:rsidRPr="008020E9">
        <w:t>.</w:t>
      </w:r>
    </w:p>
    <w:p w14:paraId="2DB04C81" w14:textId="77777777" w:rsidR="006C3400" w:rsidRPr="008020E9" w:rsidRDefault="006C3400" w:rsidP="006C3400">
      <w:pPr>
        <w:pStyle w:val="ActHead5"/>
      </w:pPr>
      <w:r w:rsidRPr="005354B1">
        <w:rPr>
          <w:rStyle w:val="CharSectno"/>
        </w:rPr>
        <w:lastRenderedPageBreak/>
        <w:t>6</w:t>
      </w:r>
      <w:r w:rsidR="008020E9" w:rsidRPr="005354B1">
        <w:rPr>
          <w:rStyle w:val="CharSectno"/>
        </w:rPr>
        <w:noBreakHyphen/>
      </w:r>
      <w:r w:rsidRPr="005354B1">
        <w:rPr>
          <w:rStyle w:val="CharSectno"/>
        </w:rPr>
        <w:t>14B</w:t>
      </w:r>
      <w:r w:rsidRPr="008020E9">
        <w:t xml:space="preserve">  Sheep must not be exported to certain countries in the Middle East between 22 May and 31 May unless certain conditions satisfied</w:t>
      </w:r>
    </w:p>
    <w:p w14:paraId="5F73BCFD" w14:textId="77777777" w:rsidR="006C3400" w:rsidRPr="008020E9" w:rsidRDefault="006C3400" w:rsidP="006C3400">
      <w:pPr>
        <w:pStyle w:val="subsection"/>
      </w:pPr>
      <w:r w:rsidRPr="008020E9">
        <w:tab/>
        <w:t>(1)</w:t>
      </w:r>
      <w:r w:rsidRPr="008020E9">
        <w:tab/>
        <w:t>This section applies in relation to a consignment of sheep that is to be exported to any of the following countries by sea on a vessel that leaves an Australian port between 22 May in a year and 31 May in that year:</w:t>
      </w:r>
    </w:p>
    <w:p w14:paraId="762624BA" w14:textId="77777777" w:rsidR="006C3400" w:rsidRPr="008020E9" w:rsidRDefault="006C3400" w:rsidP="006C3400">
      <w:pPr>
        <w:pStyle w:val="paragraph"/>
      </w:pPr>
      <w:r w:rsidRPr="008020E9">
        <w:tab/>
        <w:t>(a)</w:t>
      </w:r>
      <w:r w:rsidRPr="008020E9">
        <w:tab/>
        <w:t>Bahrain;</w:t>
      </w:r>
    </w:p>
    <w:p w14:paraId="305BE636" w14:textId="77777777" w:rsidR="006C3400" w:rsidRPr="008020E9" w:rsidRDefault="006C3400" w:rsidP="006C3400">
      <w:pPr>
        <w:pStyle w:val="paragraph"/>
      </w:pPr>
      <w:r w:rsidRPr="008020E9">
        <w:tab/>
        <w:t>(b)</w:t>
      </w:r>
      <w:r w:rsidRPr="008020E9">
        <w:tab/>
        <w:t>Iran;</w:t>
      </w:r>
    </w:p>
    <w:p w14:paraId="509B7C29" w14:textId="77777777" w:rsidR="006C3400" w:rsidRPr="008020E9" w:rsidRDefault="006C3400" w:rsidP="006C3400">
      <w:pPr>
        <w:pStyle w:val="paragraph"/>
      </w:pPr>
      <w:r w:rsidRPr="008020E9">
        <w:tab/>
        <w:t>(c)</w:t>
      </w:r>
      <w:r w:rsidRPr="008020E9">
        <w:tab/>
        <w:t>Iraq;</w:t>
      </w:r>
    </w:p>
    <w:p w14:paraId="77F702DD" w14:textId="77777777" w:rsidR="006C3400" w:rsidRPr="008020E9" w:rsidRDefault="006C3400" w:rsidP="006C3400">
      <w:pPr>
        <w:pStyle w:val="paragraph"/>
      </w:pPr>
      <w:r w:rsidRPr="008020E9">
        <w:tab/>
        <w:t>(d)</w:t>
      </w:r>
      <w:r w:rsidRPr="008020E9">
        <w:tab/>
        <w:t>Kingdom of Saudi Arabia;</w:t>
      </w:r>
    </w:p>
    <w:p w14:paraId="5A35CD8C" w14:textId="77777777" w:rsidR="006C3400" w:rsidRPr="008020E9" w:rsidRDefault="006C3400" w:rsidP="006C3400">
      <w:pPr>
        <w:pStyle w:val="paragraph"/>
      </w:pPr>
      <w:r w:rsidRPr="008020E9">
        <w:tab/>
        <w:t>(e)</w:t>
      </w:r>
      <w:r w:rsidRPr="008020E9">
        <w:tab/>
        <w:t>Qatar;</w:t>
      </w:r>
    </w:p>
    <w:p w14:paraId="5D1B5809" w14:textId="77777777" w:rsidR="006C3400" w:rsidRPr="008020E9" w:rsidRDefault="006C3400" w:rsidP="006C3400">
      <w:pPr>
        <w:pStyle w:val="paragraph"/>
      </w:pPr>
      <w:r w:rsidRPr="008020E9">
        <w:tab/>
        <w:t>(f)</w:t>
      </w:r>
      <w:r w:rsidRPr="008020E9">
        <w:tab/>
        <w:t>the United Arab Emirates.</w:t>
      </w:r>
    </w:p>
    <w:p w14:paraId="7D0D4BD9" w14:textId="77777777" w:rsidR="005C684A" w:rsidRPr="008020E9" w:rsidRDefault="005C684A" w:rsidP="005C684A">
      <w:pPr>
        <w:pStyle w:val="subsection"/>
      </w:pPr>
      <w:r w:rsidRPr="008020E9">
        <w:tab/>
        <w:t>(2)</w:t>
      </w:r>
      <w:r w:rsidRPr="008020E9">
        <w:tab/>
        <w:t>The consignment of sheep must not be exported unless:</w:t>
      </w:r>
    </w:p>
    <w:p w14:paraId="0223CA55" w14:textId="77777777" w:rsidR="005C684A" w:rsidRPr="008020E9" w:rsidRDefault="005C684A" w:rsidP="005C684A">
      <w:pPr>
        <w:pStyle w:val="paragraph"/>
      </w:pPr>
      <w:r w:rsidRPr="008020E9">
        <w:tab/>
        <w:t>(a)</w:t>
      </w:r>
      <w:r w:rsidRPr="008020E9">
        <w:tab/>
        <w:t>the weight of each sheep in the consignment is:</w:t>
      </w:r>
    </w:p>
    <w:p w14:paraId="3215D427" w14:textId="77777777" w:rsidR="005C684A" w:rsidRPr="008020E9" w:rsidRDefault="005C684A" w:rsidP="005C684A">
      <w:pPr>
        <w:pStyle w:val="paragraphsub"/>
      </w:pPr>
      <w:r w:rsidRPr="008020E9">
        <w:tab/>
        <w:t>(i)</w:t>
      </w:r>
      <w:r w:rsidRPr="008020E9">
        <w:tab/>
        <w:t>for a heat</w:t>
      </w:r>
      <w:r w:rsidR="008020E9">
        <w:noBreakHyphen/>
      </w:r>
      <w:r w:rsidRPr="008020E9">
        <w:t>tolerant sheep breed—66 kg or less; or</w:t>
      </w:r>
    </w:p>
    <w:p w14:paraId="0A78BBA2" w14:textId="77777777" w:rsidR="005C684A" w:rsidRPr="008020E9" w:rsidRDefault="005C684A" w:rsidP="005C684A">
      <w:pPr>
        <w:pStyle w:val="paragraphsub"/>
      </w:pPr>
      <w:r w:rsidRPr="008020E9">
        <w:tab/>
        <w:t>(ii)</w:t>
      </w:r>
      <w:r w:rsidRPr="008020E9">
        <w:tab/>
        <w:t>for any other sheep breed—56 kg or less; and</w:t>
      </w:r>
    </w:p>
    <w:p w14:paraId="54C2E9B3" w14:textId="77777777" w:rsidR="005C684A" w:rsidRPr="008020E9" w:rsidRDefault="005C684A" w:rsidP="005C684A">
      <w:pPr>
        <w:pStyle w:val="paragraph"/>
      </w:pPr>
      <w:r w:rsidRPr="008020E9">
        <w:tab/>
        <w:t>(b)</w:t>
      </w:r>
      <w:r w:rsidRPr="008020E9">
        <w:tab/>
        <w:t>the length of the wool or hair of each sheep in the consignment is:</w:t>
      </w:r>
    </w:p>
    <w:p w14:paraId="548C6C8A" w14:textId="77777777" w:rsidR="005C684A" w:rsidRPr="008020E9" w:rsidRDefault="005C684A" w:rsidP="005C684A">
      <w:pPr>
        <w:pStyle w:val="paragraphsub"/>
      </w:pPr>
      <w:r w:rsidRPr="008020E9">
        <w:tab/>
        <w:t>(i)</w:t>
      </w:r>
      <w:r w:rsidRPr="008020E9">
        <w:tab/>
        <w:t>for a heat</w:t>
      </w:r>
      <w:r w:rsidR="008020E9">
        <w:noBreakHyphen/>
      </w:r>
      <w:r w:rsidRPr="008020E9">
        <w:t>tolerant sheep breed—25 mm or less; or</w:t>
      </w:r>
    </w:p>
    <w:p w14:paraId="2A2CD548" w14:textId="77777777" w:rsidR="005C684A" w:rsidRPr="008020E9" w:rsidRDefault="005C684A" w:rsidP="005C684A">
      <w:pPr>
        <w:pStyle w:val="paragraphsub"/>
      </w:pPr>
      <w:r w:rsidRPr="008020E9">
        <w:tab/>
        <w:t>(ii)</w:t>
      </w:r>
      <w:r w:rsidRPr="008020E9">
        <w:tab/>
        <w:t>for any other sheep breed—20 mm or less; and</w:t>
      </w:r>
    </w:p>
    <w:p w14:paraId="14FEFB42" w14:textId="77777777" w:rsidR="005C684A" w:rsidRPr="008020E9" w:rsidRDefault="005C684A" w:rsidP="005C684A">
      <w:pPr>
        <w:pStyle w:val="paragraph"/>
      </w:pPr>
      <w:r w:rsidRPr="008020E9">
        <w:tab/>
        <w:t>(c)</w:t>
      </w:r>
      <w:r w:rsidRPr="008020E9">
        <w:tab/>
        <w:t>the daily amount of feed that will be provided to each sheep in the consignment while on the vessel is at least 3% of the sheep’s weight; and</w:t>
      </w:r>
    </w:p>
    <w:p w14:paraId="14F9CD20" w14:textId="77777777" w:rsidR="00FC2C06" w:rsidRPr="008020E9" w:rsidRDefault="00FC2C06" w:rsidP="005C684A">
      <w:pPr>
        <w:pStyle w:val="paragraph"/>
      </w:pPr>
      <w:r w:rsidRPr="008020E9">
        <w:tab/>
        <w:t>(d)</w:t>
      </w:r>
      <w:r w:rsidRPr="008020E9">
        <w:tab/>
        <w:t>the pen air turnover for the vessel</w:t>
      </w:r>
      <w:r w:rsidR="00941330" w:rsidRPr="008020E9">
        <w:t xml:space="preserve">, when the vessel is in port, </w:t>
      </w:r>
      <w:r w:rsidRPr="008020E9">
        <w:t>is at least:</w:t>
      </w:r>
    </w:p>
    <w:p w14:paraId="4E3EF64D" w14:textId="77777777" w:rsidR="00FC2C06" w:rsidRPr="008020E9" w:rsidRDefault="00FC2C06" w:rsidP="00FC2C06">
      <w:pPr>
        <w:pStyle w:val="paragraphsub"/>
      </w:pPr>
      <w:r w:rsidRPr="008020E9">
        <w:tab/>
        <w:t>(i)</w:t>
      </w:r>
      <w:r w:rsidRPr="008020E9">
        <w:tab/>
        <w:t xml:space="preserve">if the weight of each sheep in the consignment is 56kg or less and the </w:t>
      </w:r>
      <w:r w:rsidR="007B5C9C">
        <w:t xml:space="preserve">length of </w:t>
      </w:r>
      <w:r w:rsidR="00DC1BA2">
        <w:t xml:space="preserve">the </w:t>
      </w:r>
      <w:r w:rsidRPr="008020E9">
        <w:t>wool or hair of each sheep is 10 mm or less—140 cubic metres per hour for each square metre of pen space on the vessel; or</w:t>
      </w:r>
    </w:p>
    <w:p w14:paraId="607BD238" w14:textId="77777777" w:rsidR="00FC2C06" w:rsidRPr="008020E9" w:rsidRDefault="00FC2C06" w:rsidP="00FC2C06">
      <w:pPr>
        <w:pStyle w:val="paragraphsub"/>
      </w:pPr>
      <w:r w:rsidRPr="008020E9">
        <w:tab/>
        <w:t>(i</w:t>
      </w:r>
      <w:r w:rsidR="00FF3750" w:rsidRPr="008020E9">
        <w:t>i</w:t>
      </w:r>
      <w:r w:rsidRPr="008020E9">
        <w:t>)</w:t>
      </w:r>
      <w:r w:rsidRPr="008020E9">
        <w:tab/>
        <w:t>if the minimum pen space allocation to each sheep in the consignment is at least 10% more than the minimum pen space allocation specified for sheep exported by sea in the Australian Standards for the Export of Livestock—160 cubic metres per hour for each square metre of pen space on the vessel; or</w:t>
      </w:r>
    </w:p>
    <w:p w14:paraId="093C9DEA" w14:textId="77777777" w:rsidR="00FC2C06" w:rsidRPr="008020E9" w:rsidRDefault="00FC2C06" w:rsidP="00FC2C06">
      <w:pPr>
        <w:pStyle w:val="paragraphsub"/>
      </w:pPr>
      <w:r w:rsidRPr="008020E9">
        <w:tab/>
        <w:t>(iii)</w:t>
      </w:r>
      <w:r w:rsidRPr="008020E9">
        <w:tab/>
        <w:t>in any other case—180 cubic metres per hour for each square metre of pen space on the vessel.</w:t>
      </w:r>
    </w:p>
    <w:p w14:paraId="7582DF3D" w14:textId="77777777" w:rsidR="00A67193" w:rsidRPr="008020E9" w:rsidRDefault="0078269F" w:rsidP="0078269F">
      <w:pPr>
        <w:pStyle w:val="notetext"/>
      </w:pPr>
      <w:r w:rsidRPr="008020E9">
        <w:t>Note:</w:t>
      </w:r>
      <w:r w:rsidRPr="008020E9">
        <w:tab/>
      </w:r>
      <w:r w:rsidR="00AB05D7" w:rsidRPr="008020E9">
        <w:t xml:space="preserve">Other </w:t>
      </w:r>
      <w:r w:rsidR="003B00AB" w:rsidRPr="008020E9">
        <w:t>conditions</w:t>
      </w:r>
      <w:r w:rsidR="00F109EA" w:rsidRPr="008020E9">
        <w:t>,</w:t>
      </w:r>
      <w:r w:rsidR="006344C3" w:rsidRPr="008020E9">
        <w:t xml:space="preserve"> </w:t>
      </w:r>
      <w:r w:rsidR="00A67193" w:rsidRPr="008020E9">
        <w:t>including</w:t>
      </w:r>
      <w:r w:rsidR="008B1C58" w:rsidRPr="008020E9">
        <w:t xml:space="preserve"> the </w:t>
      </w:r>
      <w:r w:rsidR="00A67193" w:rsidRPr="008020E9">
        <w:t xml:space="preserve">reporting </w:t>
      </w:r>
      <w:r w:rsidR="008B1C58" w:rsidRPr="008020E9">
        <w:t>obligations</w:t>
      </w:r>
      <w:r w:rsidR="00A67193" w:rsidRPr="008020E9">
        <w:t xml:space="preserve"> under </w:t>
      </w:r>
      <w:r w:rsidR="008020E9" w:rsidRPr="008020E9">
        <w:t>subsections 6</w:t>
      </w:r>
      <w:r w:rsidR="008020E9">
        <w:noBreakHyphen/>
      </w:r>
      <w:r w:rsidR="00A67193" w:rsidRPr="008020E9">
        <w:t>17(2) and 6</w:t>
      </w:r>
      <w:r w:rsidR="008020E9">
        <w:noBreakHyphen/>
      </w:r>
      <w:r w:rsidR="00A67193" w:rsidRPr="008020E9">
        <w:t>18(5)</w:t>
      </w:r>
      <w:r w:rsidR="00F109EA" w:rsidRPr="008020E9">
        <w:t>,</w:t>
      </w:r>
      <w:r w:rsidR="00A67193" w:rsidRPr="008020E9">
        <w:t xml:space="preserve"> apply in relation to the export of sheep by sea to the Middle East during the norther</w:t>
      </w:r>
      <w:r w:rsidR="00160463" w:rsidRPr="008020E9">
        <w:t>n</w:t>
      </w:r>
      <w:r w:rsidR="00A67193" w:rsidRPr="008020E9">
        <w:t xml:space="preserve"> summer.</w:t>
      </w:r>
    </w:p>
    <w:p w14:paraId="38BB2112" w14:textId="77777777" w:rsidR="00FC2C06" w:rsidRPr="008020E9" w:rsidRDefault="00FC2C06" w:rsidP="00FC2C06">
      <w:pPr>
        <w:pStyle w:val="subsection"/>
      </w:pPr>
      <w:r w:rsidRPr="008020E9">
        <w:tab/>
        <w:t>(3)</w:t>
      </w:r>
      <w:r w:rsidRPr="008020E9">
        <w:tab/>
        <w:t>However, if the vessel is also transporting a consignment of sheep to Kuwait, the condition mentioned in paragraph (2)(d) only appl</w:t>
      </w:r>
      <w:r w:rsidR="00170672" w:rsidRPr="008020E9">
        <w:t>ies</w:t>
      </w:r>
      <w:r w:rsidRPr="008020E9">
        <w:t xml:space="preserve"> in relation to the part of the journey that occurs after the vessel leaves the port in Kuwait.</w:t>
      </w:r>
    </w:p>
    <w:p w14:paraId="7DF07764" w14:textId="77777777" w:rsidR="00F36FBA" w:rsidRPr="008020E9" w:rsidRDefault="00136D48" w:rsidP="00F36FBA">
      <w:pPr>
        <w:pStyle w:val="ItemHead"/>
      </w:pPr>
      <w:r w:rsidRPr="008020E9">
        <w:t>5</w:t>
      </w:r>
      <w:r w:rsidR="00F36FBA" w:rsidRPr="008020E9">
        <w:t xml:space="preserve">  </w:t>
      </w:r>
      <w:r w:rsidR="002D65FD" w:rsidRPr="008020E9">
        <w:t xml:space="preserve">At the end of </w:t>
      </w:r>
      <w:r w:rsidR="006164E0" w:rsidRPr="008020E9">
        <w:t>Chapter 9</w:t>
      </w:r>
    </w:p>
    <w:p w14:paraId="0D213EF4" w14:textId="77777777" w:rsidR="002D65FD" w:rsidRPr="008020E9" w:rsidRDefault="002D65FD" w:rsidP="002D65FD">
      <w:pPr>
        <w:pStyle w:val="Item"/>
      </w:pPr>
      <w:r w:rsidRPr="008020E9">
        <w:t>Add:</w:t>
      </w:r>
    </w:p>
    <w:p w14:paraId="4F78C16D" w14:textId="77777777" w:rsidR="00DE1EDF" w:rsidRPr="008020E9" w:rsidRDefault="006164E0" w:rsidP="00DE1EDF">
      <w:pPr>
        <w:pStyle w:val="ActHead2"/>
      </w:pPr>
      <w:r w:rsidRPr="005354B1">
        <w:rPr>
          <w:rStyle w:val="CharPartNo"/>
        </w:rPr>
        <w:lastRenderedPageBreak/>
        <w:t>Part 5</w:t>
      </w:r>
      <w:r w:rsidR="00DE1EDF" w:rsidRPr="008020E9">
        <w:t>—</w:t>
      </w:r>
      <w:r w:rsidR="00DE1EDF" w:rsidRPr="005354B1">
        <w:rPr>
          <w:rStyle w:val="CharPartText"/>
        </w:rPr>
        <w:t>Powers of the Secretary</w:t>
      </w:r>
    </w:p>
    <w:p w14:paraId="66A14192" w14:textId="77777777" w:rsidR="00D231B1" w:rsidRPr="005354B1" w:rsidRDefault="00D231B1" w:rsidP="00D231B1">
      <w:pPr>
        <w:pStyle w:val="Header"/>
      </w:pPr>
      <w:r w:rsidRPr="005354B1">
        <w:rPr>
          <w:rStyle w:val="CharDivNo"/>
        </w:rPr>
        <w:t xml:space="preserve"> </w:t>
      </w:r>
      <w:r w:rsidRPr="005354B1">
        <w:rPr>
          <w:rStyle w:val="CharDivText"/>
        </w:rPr>
        <w:t xml:space="preserve"> </w:t>
      </w:r>
    </w:p>
    <w:p w14:paraId="535D691C" w14:textId="77777777" w:rsidR="002D65FD" w:rsidRPr="008020E9" w:rsidRDefault="00DE1EDF" w:rsidP="002D65FD">
      <w:pPr>
        <w:pStyle w:val="ActHead5"/>
      </w:pPr>
      <w:r w:rsidRPr="005354B1">
        <w:rPr>
          <w:rStyle w:val="CharSectno"/>
        </w:rPr>
        <w:t>9</w:t>
      </w:r>
      <w:r w:rsidR="008020E9" w:rsidRPr="005354B1">
        <w:rPr>
          <w:rStyle w:val="CharSectno"/>
        </w:rPr>
        <w:noBreakHyphen/>
      </w:r>
      <w:r w:rsidRPr="005354B1">
        <w:rPr>
          <w:rStyle w:val="CharSectno"/>
        </w:rPr>
        <w:t>51</w:t>
      </w:r>
      <w:r w:rsidR="002D65FD" w:rsidRPr="008020E9">
        <w:t xml:space="preserve">  </w:t>
      </w:r>
      <w:r w:rsidRPr="008020E9">
        <w:t>P</w:t>
      </w:r>
      <w:r w:rsidR="00945772" w:rsidRPr="008020E9">
        <w:t>owers of Secretary that must not be delegated</w:t>
      </w:r>
    </w:p>
    <w:p w14:paraId="419646AA" w14:textId="77777777" w:rsidR="003C2743" w:rsidRPr="008020E9" w:rsidRDefault="00F36FBA" w:rsidP="00F36FBA">
      <w:pPr>
        <w:pStyle w:val="subsection"/>
      </w:pPr>
      <w:r w:rsidRPr="008020E9">
        <w:tab/>
      </w:r>
      <w:r w:rsidRPr="008020E9">
        <w:tab/>
        <w:t xml:space="preserve">For the purposes of </w:t>
      </w:r>
      <w:r w:rsidR="006164E0" w:rsidRPr="008020E9">
        <w:t>paragraph 2</w:t>
      </w:r>
      <w:r w:rsidRPr="008020E9">
        <w:t>88(4)(</w:t>
      </w:r>
      <w:r w:rsidR="00505D21" w:rsidRPr="008020E9">
        <w:t>a</w:t>
      </w:r>
      <w:r w:rsidRPr="008020E9">
        <w:t>) of the Act, the power o</w:t>
      </w:r>
      <w:r w:rsidR="00505D21" w:rsidRPr="008020E9">
        <w:t>f</w:t>
      </w:r>
      <w:r w:rsidRPr="008020E9">
        <w:t xml:space="preserve"> the Secretary under</w:t>
      </w:r>
      <w:r w:rsidR="00A87EC2" w:rsidRPr="008020E9">
        <w:t xml:space="preserve"> </w:t>
      </w:r>
      <w:r w:rsidR="006164E0" w:rsidRPr="008020E9">
        <w:t>paragraph (</w:t>
      </w:r>
      <w:r w:rsidR="00A87EC2" w:rsidRPr="008020E9">
        <w:t xml:space="preserve">d) of the </w:t>
      </w:r>
      <w:r w:rsidRPr="008020E9">
        <w:t xml:space="preserve">definition of </w:t>
      </w:r>
      <w:r w:rsidR="00505D21" w:rsidRPr="008020E9">
        <w:rPr>
          <w:b/>
          <w:i/>
        </w:rPr>
        <w:t>heat</w:t>
      </w:r>
      <w:r w:rsidR="008020E9">
        <w:rPr>
          <w:b/>
          <w:i/>
        </w:rPr>
        <w:noBreakHyphen/>
      </w:r>
      <w:r w:rsidR="00505D21" w:rsidRPr="008020E9">
        <w:rPr>
          <w:b/>
          <w:i/>
        </w:rPr>
        <w:t>tolerant sheep breed</w:t>
      </w:r>
      <w:r w:rsidR="00505D21" w:rsidRPr="008020E9">
        <w:t xml:space="preserve"> in </w:t>
      </w:r>
      <w:r w:rsidR="006164E0" w:rsidRPr="008020E9">
        <w:t>section 1</w:t>
      </w:r>
      <w:r w:rsidR="008020E9">
        <w:noBreakHyphen/>
      </w:r>
      <w:r w:rsidR="002D65FD" w:rsidRPr="008020E9">
        <w:t>6 must not be delegated</w:t>
      </w:r>
      <w:r w:rsidR="00945772" w:rsidRPr="008020E9">
        <w:t xml:space="preserve"> under </w:t>
      </w:r>
      <w:r w:rsidR="006164E0" w:rsidRPr="008020E9">
        <w:t>subsection 2</w:t>
      </w:r>
      <w:r w:rsidR="00945772" w:rsidRPr="008020E9">
        <w:t>88(</w:t>
      </w:r>
      <w:r w:rsidR="00885448" w:rsidRPr="008020E9">
        <w:t>1</w:t>
      </w:r>
      <w:r w:rsidR="00945772" w:rsidRPr="008020E9">
        <w:t>) of the Act</w:t>
      </w:r>
      <w:r w:rsidR="002D65FD" w:rsidRPr="008020E9">
        <w:t>.</w:t>
      </w:r>
    </w:p>
    <w:p w14:paraId="3D21CC63" w14:textId="77777777" w:rsidR="00371A81" w:rsidRPr="008020E9" w:rsidRDefault="00136D48" w:rsidP="009170C6">
      <w:pPr>
        <w:pStyle w:val="ItemHead"/>
      </w:pPr>
      <w:r w:rsidRPr="008020E9">
        <w:t>6</w:t>
      </w:r>
      <w:r w:rsidR="00371A81" w:rsidRPr="008020E9">
        <w:t xml:space="preserve">  </w:t>
      </w:r>
      <w:r w:rsidR="006164E0" w:rsidRPr="008020E9">
        <w:t>Chapter 1</w:t>
      </w:r>
      <w:r w:rsidR="00371A81" w:rsidRPr="008020E9">
        <w:t>2 (heading)</w:t>
      </w:r>
    </w:p>
    <w:p w14:paraId="54AAC9A1" w14:textId="77777777" w:rsidR="00371A81" w:rsidRPr="008020E9" w:rsidRDefault="00371A81" w:rsidP="00371A81">
      <w:pPr>
        <w:pStyle w:val="Item"/>
      </w:pPr>
      <w:r w:rsidRPr="008020E9">
        <w:t>Omit “</w:t>
      </w:r>
      <w:r w:rsidRPr="008020E9">
        <w:rPr>
          <w:b/>
        </w:rPr>
        <w:t>Transitional</w:t>
      </w:r>
      <w:r w:rsidRPr="008020E9">
        <w:t xml:space="preserve">”, </w:t>
      </w:r>
      <w:r w:rsidR="00571974" w:rsidRPr="008020E9">
        <w:t>substitute “</w:t>
      </w:r>
      <w:r w:rsidR="00571974" w:rsidRPr="008020E9">
        <w:rPr>
          <w:b/>
        </w:rPr>
        <w:t>Application, saving and transitional</w:t>
      </w:r>
      <w:r w:rsidR="00571974" w:rsidRPr="008020E9">
        <w:t>”.</w:t>
      </w:r>
    </w:p>
    <w:p w14:paraId="37061342" w14:textId="77777777" w:rsidR="00ED3330" w:rsidRPr="008020E9" w:rsidRDefault="00136D48" w:rsidP="009170C6">
      <w:pPr>
        <w:pStyle w:val="ItemHead"/>
      </w:pPr>
      <w:r w:rsidRPr="008020E9">
        <w:t>7</w:t>
      </w:r>
      <w:r w:rsidR="009170C6" w:rsidRPr="008020E9">
        <w:t xml:space="preserve">  </w:t>
      </w:r>
      <w:r w:rsidR="006164E0" w:rsidRPr="008020E9">
        <w:t>Section 1</w:t>
      </w:r>
      <w:r w:rsidR="00ED3330" w:rsidRPr="008020E9">
        <w:t>2</w:t>
      </w:r>
      <w:r w:rsidR="008020E9">
        <w:noBreakHyphen/>
      </w:r>
      <w:r w:rsidR="00ED3330" w:rsidRPr="008020E9">
        <w:t>1</w:t>
      </w:r>
    </w:p>
    <w:p w14:paraId="7F1DA8C9" w14:textId="77777777" w:rsidR="00ED3330" w:rsidRPr="008020E9" w:rsidRDefault="00ED3330" w:rsidP="00ED3330">
      <w:pPr>
        <w:pStyle w:val="Item"/>
      </w:pPr>
      <w:r w:rsidRPr="008020E9">
        <w:t xml:space="preserve">Omit “In this Chapter”, substitute “In </w:t>
      </w:r>
      <w:r w:rsidR="006164E0" w:rsidRPr="008020E9">
        <w:t>Parts 2</w:t>
      </w:r>
      <w:r w:rsidRPr="008020E9">
        <w:t xml:space="preserve"> to 5 of this Chapter”.</w:t>
      </w:r>
    </w:p>
    <w:p w14:paraId="2FE110BF" w14:textId="77777777" w:rsidR="009170C6" w:rsidRPr="008020E9" w:rsidRDefault="00136D48" w:rsidP="009170C6">
      <w:pPr>
        <w:pStyle w:val="ItemHead"/>
      </w:pPr>
      <w:r w:rsidRPr="008020E9">
        <w:t>8</w:t>
      </w:r>
      <w:r w:rsidR="00ED3330" w:rsidRPr="008020E9">
        <w:t xml:space="preserve">  </w:t>
      </w:r>
      <w:r w:rsidR="009170C6" w:rsidRPr="008020E9">
        <w:t xml:space="preserve">At the end of </w:t>
      </w:r>
      <w:r w:rsidR="006164E0" w:rsidRPr="008020E9">
        <w:t>Chapter 1</w:t>
      </w:r>
      <w:r w:rsidR="00DE1EDF" w:rsidRPr="008020E9">
        <w:t>2</w:t>
      </w:r>
    </w:p>
    <w:p w14:paraId="684C2E40" w14:textId="77777777" w:rsidR="009170C6" w:rsidRPr="008020E9" w:rsidRDefault="009170C6" w:rsidP="009170C6">
      <w:pPr>
        <w:pStyle w:val="Item"/>
      </w:pPr>
      <w:r w:rsidRPr="008020E9">
        <w:t>Add:</w:t>
      </w:r>
    </w:p>
    <w:p w14:paraId="4D97364D" w14:textId="77777777" w:rsidR="009170C6" w:rsidRPr="008020E9" w:rsidRDefault="006164E0" w:rsidP="009170C6">
      <w:pPr>
        <w:pStyle w:val="ActHead2"/>
      </w:pPr>
      <w:r w:rsidRPr="005354B1">
        <w:rPr>
          <w:rStyle w:val="CharPartNo"/>
        </w:rPr>
        <w:t>Part 6</w:t>
      </w:r>
      <w:r w:rsidR="00C91914" w:rsidRPr="008020E9">
        <w:t>—</w:t>
      </w:r>
      <w:r w:rsidR="005C7BA8" w:rsidRPr="005354B1">
        <w:rPr>
          <w:rStyle w:val="CharPartText"/>
        </w:rPr>
        <w:t>Amendments</w:t>
      </w:r>
      <w:r w:rsidR="00A87EC2" w:rsidRPr="005354B1">
        <w:rPr>
          <w:rStyle w:val="CharPartText"/>
        </w:rPr>
        <w:t xml:space="preserve"> made by the</w:t>
      </w:r>
      <w:r w:rsidR="005C7BA8" w:rsidRPr="005354B1">
        <w:rPr>
          <w:rStyle w:val="CharPartText"/>
        </w:rPr>
        <w:t xml:space="preserve"> </w:t>
      </w:r>
      <w:r w:rsidR="009170C6" w:rsidRPr="005354B1">
        <w:rPr>
          <w:rStyle w:val="CharPartText"/>
        </w:rPr>
        <w:t xml:space="preserve">Export Control (Animals) Amendment (Northern Hemisphere Summer Prohibition) </w:t>
      </w:r>
      <w:r w:rsidR="008020E9" w:rsidRPr="005354B1">
        <w:rPr>
          <w:rStyle w:val="CharPartText"/>
        </w:rPr>
        <w:t>Rules 2</w:t>
      </w:r>
      <w:r w:rsidR="009170C6" w:rsidRPr="005354B1">
        <w:rPr>
          <w:rStyle w:val="CharPartText"/>
        </w:rPr>
        <w:t>022</w:t>
      </w:r>
    </w:p>
    <w:p w14:paraId="3D0AF4C6" w14:textId="77777777" w:rsidR="00D231B1" w:rsidRPr="005354B1" w:rsidRDefault="00D231B1" w:rsidP="00D231B1">
      <w:pPr>
        <w:pStyle w:val="Header"/>
      </w:pPr>
      <w:r w:rsidRPr="005354B1">
        <w:rPr>
          <w:rStyle w:val="CharDivNo"/>
        </w:rPr>
        <w:t xml:space="preserve"> </w:t>
      </w:r>
      <w:r w:rsidRPr="005354B1">
        <w:rPr>
          <w:rStyle w:val="CharDivText"/>
        </w:rPr>
        <w:t xml:space="preserve"> </w:t>
      </w:r>
    </w:p>
    <w:p w14:paraId="685D30BC" w14:textId="77777777" w:rsidR="009450FC" w:rsidRPr="008020E9" w:rsidRDefault="00371A81" w:rsidP="00504C7E">
      <w:pPr>
        <w:pStyle w:val="ActHead5"/>
      </w:pPr>
      <w:r w:rsidRPr="005354B1">
        <w:rPr>
          <w:rStyle w:val="CharSectno"/>
        </w:rPr>
        <w:t>12</w:t>
      </w:r>
      <w:r w:rsidR="008020E9" w:rsidRPr="005354B1">
        <w:rPr>
          <w:rStyle w:val="CharSectno"/>
        </w:rPr>
        <w:noBreakHyphen/>
      </w:r>
      <w:r w:rsidRPr="005354B1">
        <w:rPr>
          <w:rStyle w:val="CharSectno"/>
        </w:rPr>
        <w:t>32</w:t>
      </w:r>
      <w:r w:rsidR="00504C7E" w:rsidRPr="008020E9">
        <w:t xml:space="preserve">  Application of amendments</w:t>
      </w:r>
    </w:p>
    <w:p w14:paraId="5A239036" w14:textId="77777777" w:rsidR="0021118F" w:rsidRPr="008020E9" w:rsidRDefault="00FA2626" w:rsidP="0078269F">
      <w:pPr>
        <w:pStyle w:val="subsection"/>
      </w:pPr>
      <w:r w:rsidRPr="008020E9">
        <w:tab/>
      </w:r>
      <w:r w:rsidR="00504C7E" w:rsidRPr="008020E9">
        <w:tab/>
      </w:r>
      <w:r w:rsidRPr="008020E9">
        <w:t>The amendment</w:t>
      </w:r>
      <w:r w:rsidR="009450FC" w:rsidRPr="008020E9">
        <w:t>s</w:t>
      </w:r>
      <w:r w:rsidRPr="008020E9">
        <w:t xml:space="preserve"> of th</w:t>
      </w:r>
      <w:r w:rsidR="009450FC" w:rsidRPr="008020E9">
        <w:t>is</w:t>
      </w:r>
      <w:r w:rsidRPr="008020E9">
        <w:t xml:space="preserve"> instrument made by the </w:t>
      </w:r>
      <w:r w:rsidRPr="008020E9">
        <w:rPr>
          <w:i/>
        </w:rPr>
        <w:t xml:space="preserve">Export Control (Animals) Amendment (Northern Hemisphere Summer Prohibition) </w:t>
      </w:r>
      <w:r w:rsidR="008020E9" w:rsidRPr="008020E9">
        <w:rPr>
          <w:i/>
        </w:rPr>
        <w:t>Rules 2</w:t>
      </w:r>
      <w:r w:rsidRPr="008020E9">
        <w:rPr>
          <w:i/>
        </w:rPr>
        <w:t>022</w:t>
      </w:r>
      <w:r w:rsidRPr="008020E9">
        <w:t xml:space="preserve"> apply in relation to </w:t>
      </w:r>
      <w:r w:rsidR="009450FC" w:rsidRPr="008020E9">
        <w:t>a consignment of sheep exported by sea on a vessel that leaves an Australian port</w:t>
      </w:r>
      <w:r w:rsidRPr="008020E9">
        <w:t xml:space="preserve"> on or after the commencement of that instrument (whether the </w:t>
      </w:r>
      <w:r w:rsidR="009450FC" w:rsidRPr="008020E9">
        <w:t>sheep export licence was granted before, on or after that commencement).</w:t>
      </w:r>
    </w:p>
    <w:sectPr w:rsidR="0021118F" w:rsidRPr="008020E9" w:rsidSect="00A06D9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14294" w14:textId="77777777" w:rsidR="00030079" w:rsidRDefault="00030079" w:rsidP="0048364F">
      <w:pPr>
        <w:spacing w:line="240" w:lineRule="auto"/>
      </w:pPr>
      <w:r>
        <w:separator/>
      </w:r>
    </w:p>
  </w:endnote>
  <w:endnote w:type="continuationSeparator" w:id="0">
    <w:p w14:paraId="3C950AC6" w14:textId="77777777" w:rsidR="00030079" w:rsidRDefault="000300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0C21" w14:textId="77777777" w:rsidR="00030079" w:rsidRPr="00A06D9A" w:rsidRDefault="00A06D9A" w:rsidP="00A06D9A">
    <w:pPr>
      <w:pStyle w:val="Footer"/>
      <w:tabs>
        <w:tab w:val="clear" w:pos="4153"/>
        <w:tab w:val="clear" w:pos="8306"/>
        <w:tab w:val="center" w:pos="4150"/>
        <w:tab w:val="right" w:pos="8307"/>
      </w:tabs>
      <w:spacing w:before="120"/>
      <w:rPr>
        <w:i/>
        <w:sz w:val="18"/>
      </w:rPr>
    </w:pPr>
    <w:r w:rsidRPr="00A06D9A">
      <w:rPr>
        <w:i/>
        <w:sz w:val="18"/>
      </w:rPr>
      <w:t>OPC65682 -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5608" w14:textId="77777777" w:rsidR="00030079" w:rsidRDefault="00030079" w:rsidP="00E97334"/>
  <w:p w14:paraId="4500505D" w14:textId="77777777" w:rsidR="00030079" w:rsidRPr="00A06D9A" w:rsidRDefault="00A06D9A" w:rsidP="00A06D9A">
    <w:pPr>
      <w:rPr>
        <w:rFonts w:cs="Times New Roman"/>
        <w:i/>
        <w:sz w:val="18"/>
      </w:rPr>
    </w:pPr>
    <w:r w:rsidRPr="00A06D9A">
      <w:rPr>
        <w:rFonts w:cs="Times New Roman"/>
        <w:i/>
        <w:sz w:val="18"/>
      </w:rPr>
      <w:t>OPC65682 -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464F" w14:textId="77777777" w:rsidR="00030079" w:rsidRPr="00A06D9A" w:rsidRDefault="00A06D9A" w:rsidP="00A06D9A">
    <w:pPr>
      <w:pStyle w:val="Footer"/>
      <w:tabs>
        <w:tab w:val="clear" w:pos="4153"/>
        <w:tab w:val="clear" w:pos="8306"/>
        <w:tab w:val="center" w:pos="4150"/>
        <w:tab w:val="right" w:pos="8307"/>
      </w:tabs>
      <w:spacing w:before="120"/>
      <w:rPr>
        <w:i/>
        <w:sz w:val="18"/>
      </w:rPr>
    </w:pPr>
    <w:r w:rsidRPr="00A06D9A">
      <w:rPr>
        <w:i/>
        <w:sz w:val="18"/>
      </w:rPr>
      <w:t>OPC65682 -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79DA" w14:textId="77777777" w:rsidR="00030079" w:rsidRPr="00E33C1C" w:rsidRDefault="000300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0079" w14:paraId="3A1DF5DD" w14:textId="77777777" w:rsidTr="005354B1">
      <w:tc>
        <w:tcPr>
          <w:tcW w:w="709" w:type="dxa"/>
          <w:tcBorders>
            <w:top w:val="nil"/>
            <w:left w:val="nil"/>
            <w:bottom w:val="nil"/>
            <w:right w:val="nil"/>
          </w:tcBorders>
        </w:tcPr>
        <w:p w14:paraId="44889FCC" w14:textId="77777777" w:rsidR="00030079" w:rsidRDefault="00030079" w:rsidP="00CC65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8673BD6" w14:textId="559B7ECF" w:rsidR="00030079" w:rsidRDefault="00030079" w:rsidP="00CC65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704">
            <w:rPr>
              <w:i/>
              <w:sz w:val="18"/>
            </w:rPr>
            <w:t>Export Control (Animals) Amendment (Northern Hemisphere Summer Prohibition) Rules 2022</w:t>
          </w:r>
          <w:r w:rsidRPr="007A1328">
            <w:rPr>
              <w:i/>
              <w:sz w:val="18"/>
            </w:rPr>
            <w:fldChar w:fldCharType="end"/>
          </w:r>
        </w:p>
      </w:tc>
      <w:tc>
        <w:tcPr>
          <w:tcW w:w="1384" w:type="dxa"/>
          <w:tcBorders>
            <w:top w:val="nil"/>
            <w:left w:val="nil"/>
            <w:bottom w:val="nil"/>
            <w:right w:val="nil"/>
          </w:tcBorders>
        </w:tcPr>
        <w:p w14:paraId="3B6F5BB5" w14:textId="77777777" w:rsidR="00030079" w:rsidRDefault="00030079" w:rsidP="00CC6588">
          <w:pPr>
            <w:spacing w:line="0" w:lineRule="atLeast"/>
            <w:jc w:val="right"/>
            <w:rPr>
              <w:sz w:val="18"/>
            </w:rPr>
          </w:pPr>
        </w:p>
      </w:tc>
    </w:tr>
  </w:tbl>
  <w:p w14:paraId="2A6DE139" w14:textId="77777777" w:rsidR="00030079" w:rsidRPr="00A06D9A" w:rsidRDefault="00A06D9A" w:rsidP="00A06D9A">
    <w:pPr>
      <w:rPr>
        <w:rFonts w:cs="Times New Roman"/>
        <w:i/>
        <w:sz w:val="18"/>
      </w:rPr>
    </w:pPr>
    <w:r w:rsidRPr="00A06D9A">
      <w:rPr>
        <w:rFonts w:cs="Times New Roman"/>
        <w:i/>
        <w:sz w:val="18"/>
      </w:rPr>
      <w:t>OPC65682 -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D3E0" w14:textId="77777777" w:rsidR="00030079" w:rsidRPr="00E33C1C" w:rsidRDefault="000300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30079" w14:paraId="280554FE" w14:textId="77777777" w:rsidTr="005354B1">
      <w:tc>
        <w:tcPr>
          <w:tcW w:w="1383" w:type="dxa"/>
          <w:tcBorders>
            <w:top w:val="nil"/>
            <w:left w:val="nil"/>
            <w:bottom w:val="nil"/>
            <w:right w:val="nil"/>
          </w:tcBorders>
        </w:tcPr>
        <w:p w14:paraId="4E3C288B" w14:textId="77777777" w:rsidR="00030079" w:rsidRDefault="00030079" w:rsidP="00CC6588">
          <w:pPr>
            <w:spacing w:line="0" w:lineRule="atLeast"/>
            <w:rPr>
              <w:sz w:val="18"/>
            </w:rPr>
          </w:pPr>
        </w:p>
      </w:tc>
      <w:tc>
        <w:tcPr>
          <w:tcW w:w="6379" w:type="dxa"/>
          <w:tcBorders>
            <w:top w:val="nil"/>
            <w:left w:val="nil"/>
            <w:bottom w:val="nil"/>
            <w:right w:val="nil"/>
          </w:tcBorders>
        </w:tcPr>
        <w:p w14:paraId="74EC332F" w14:textId="04E34366" w:rsidR="00030079" w:rsidRDefault="00030079" w:rsidP="00CC65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704">
            <w:rPr>
              <w:i/>
              <w:sz w:val="18"/>
            </w:rPr>
            <w:t>Export Control (Animals) Amendment (Northern Hemisphere Summer Prohibition) Rules 2022</w:t>
          </w:r>
          <w:r w:rsidRPr="007A1328">
            <w:rPr>
              <w:i/>
              <w:sz w:val="18"/>
            </w:rPr>
            <w:fldChar w:fldCharType="end"/>
          </w:r>
        </w:p>
      </w:tc>
      <w:tc>
        <w:tcPr>
          <w:tcW w:w="710" w:type="dxa"/>
          <w:tcBorders>
            <w:top w:val="nil"/>
            <w:left w:val="nil"/>
            <w:bottom w:val="nil"/>
            <w:right w:val="nil"/>
          </w:tcBorders>
        </w:tcPr>
        <w:p w14:paraId="24749859" w14:textId="77777777" w:rsidR="00030079" w:rsidRDefault="00030079" w:rsidP="00CC65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F9A52C3" w14:textId="77777777" w:rsidR="00030079" w:rsidRPr="00A06D9A" w:rsidRDefault="00A06D9A" w:rsidP="00A06D9A">
    <w:pPr>
      <w:rPr>
        <w:rFonts w:cs="Times New Roman"/>
        <w:i/>
        <w:sz w:val="18"/>
      </w:rPr>
    </w:pPr>
    <w:r w:rsidRPr="00A06D9A">
      <w:rPr>
        <w:rFonts w:cs="Times New Roman"/>
        <w:i/>
        <w:sz w:val="18"/>
      </w:rPr>
      <w:t>OPC65682 -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D89B" w14:textId="77777777" w:rsidR="00030079" w:rsidRPr="00E33C1C" w:rsidRDefault="000300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0079" w14:paraId="3D7108B1" w14:textId="77777777" w:rsidTr="005354B1">
      <w:tc>
        <w:tcPr>
          <w:tcW w:w="709" w:type="dxa"/>
          <w:tcBorders>
            <w:top w:val="nil"/>
            <w:left w:val="nil"/>
            <w:bottom w:val="nil"/>
            <w:right w:val="nil"/>
          </w:tcBorders>
        </w:tcPr>
        <w:p w14:paraId="12B37A8B" w14:textId="77777777" w:rsidR="00030079" w:rsidRDefault="00030079" w:rsidP="00CC65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A70DDDF" w14:textId="4640EBBF" w:rsidR="00030079" w:rsidRDefault="00030079" w:rsidP="00CC65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704">
            <w:rPr>
              <w:i/>
              <w:sz w:val="18"/>
            </w:rPr>
            <w:t>Export Control (Animals) Amendment (Northern Hemisphere Summer Prohibition) Rules 2022</w:t>
          </w:r>
          <w:r w:rsidRPr="007A1328">
            <w:rPr>
              <w:i/>
              <w:sz w:val="18"/>
            </w:rPr>
            <w:fldChar w:fldCharType="end"/>
          </w:r>
        </w:p>
      </w:tc>
      <w:tc>
        <w:tcPr>
          <w:tcW w:w="1384" w:type="dxa"/>
          <w:tcBorders>
            <w:top w:val="nil"/>
            <w:left w:val="nil"/>
            <w:bottom w:val="nil"/>
            <w:right w:val="nil"/>
          </w:tcBorders>
        </w:tcPr>
        <w:p w14:paraId="26FC7068" w14:textId="77777777" w:rsidR="00030079" w:rsidRDefault="00030079" w:rsidP="00CC6588">
          <w:pPr>
            <w:spacing w:line="0" w:lineRule="atLeast"/>
            <w:jc w:val="right"/>
            <w:rPr>
              <w:sz w:val="18"/>
            </w:rPr>
          </w:pPr>
        </w:p>
      </w:tc>
    </w:tr>
  </w:tbl>
  <w:p w14:paraId="34675002" w14:textId="77777777" w:rsidR="00030079" w:rsidRPr="00A06D9A" w:rsidRDefault="00A06D9A" w:rsidP="00A06D9A">
    <w:pPr>
      <w:rPr>
        <w:rFonts w:cs="Times New Roman"/>
        <w:i/>
        <w:sz w:val="18"/>
      </w:rPr>
    </w:pPr>
    <w:r w:rsidRPr="00A06D9A">
      <w:rPr>
        <w:rFonts w:cs="Times New Roman"/>
        <w:i/>
        <w:sz w:val="18"/>
      </w:rPr>
      <w:t>OPC65682 -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33A8" w14:textId="77777777" w:rsidR="00030079" w:rsidRPr="00E33C1C" w:rsidRDefault="000300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0079" w14:paraId="4F9C2E46" w14:textId="77777777" w:rsidTr="00CC6588">
      <w:tc>
        <w:tcPr>
          <w:tcW w:w="1384" w:type="dxa"/>
          <w:tcBorders>
            <w:top w:val="nil"/>
            <w:left w:val="nil"/>
            <w:bottom w:val="nil"/>
            <w:right w:val="nil"/>
          </w:tcBorders>
        </w:tcPr>
        <w:p w14:paraId="0C86A9BF" w14:textId="77777777" w:rsidR="00030079" w:rsidRDefault="00030079" w:rsidP="00CC6588">
          <w:pPr>
            <w:spacing w:line="0" w:lineRule="atLeast"/>
            <w:rPr>
              <w:sz w:val="18"/>
            </w:rPr>
          </w:pPr>
        </w:p>
      </w:tc>
      <w:tc>
        <w:tcPr>
          <w:tcW w:w="6379" w:type="dxa"/>
          <w:tcBorders>
            <w:top w:val="nil"/>
            <w:left w:val="nil"/>
            <w:bottom w:val="nil"/>
            <w:right w:val="nil"/>
          </w:tcBorders>
        </w:tcPr>
        <w:p w14:paraId="252AC5A7" w14:textId="0D491299" w:rsidR="00030079" w:rsidRDefault="00030079" w:rsidP="00CC65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704">
            <w:rPr>
              <w:i/>
              <w:sz w:val="18"/>
            </w:rPr>
            <w:t>Export Control (Animals) Amendment (Northern Hemisphere Summer Prohibition) Rules 2022</w:t>
          </w:r>
          <w:r w:rsidRPr="007A1328">
            <w:rPr>
              <w:i/>
              <w:sz w:val="18"/>
            </w:rPr>
            <w:fldChar w:fldCharType="end"/>
          </w:r>
        </w:p>
      </w:tc>
      <w:tc>
        <w:tcPr>
          <w:tcW w:w="709" w:type="dxa"/>
          <w:tcBorders>
            <w:top w:val="nil"/>
            <w:left w:val="nil"/>
            <w:bottom w:val="nil"/>
            <w:right w:val="nil"/>
          </w:tcBorders>
        </w:tcPr>
        <w:p w14:paraId="74ED5328" w14:textId="77777777" w:rsidR="00030079" w:rsidRDefault="00030079" w:rsidP="00CC65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5A8204D" w14:textId="77777777" w:rsidR="00030079" w:rsidRPr="00A06D9A" w:rsidRDefault="00A06D9A" w:rsidP="00A06D9A">
    <w:pPr>
      <w:rPr>
        <w:rFonts w:cs="Times New Roman"/>
        <w:i/>
        <w:sz w:val="18"/>
      </w:rPr>
    </w:pPr>
    <w:r w:rsidRPr="00A06D9A">
      <w:rPr>
        <w:rFonts w:cs="Times New Roman"/>
        <w:i/>
        <w:sz w:val="18"/>
      </w:rPr>
      <w:t>OPC65682 -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96C1" w14:textId="77777777" w:rsidR="00030079" w:rsidRPr="00E33C1C" w:rsidRDefault="0003007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0079" w14:paraId="1C16559F" w14:textId="77777777" w:rsidTr="007A6863">
      <w:tc>
        <w:tcPr>
          <w:tcW w:w="1384" w:type="dxa"/>
          <w:tcBorders>
            <w:top w:val="nil"/>
            <w:left w:val="nil"/>
            <w:bottom w:val="nil"/>
            <w:right w:val="nil"/>
          </w:tcBorders>
        </w:tcPr>
        <w:p w14:paraId="530B4C1E" w14:textId="77777777" w:rsidR="00030079" w:rsidRDefault="00030079" w:rsidP="00CC6588">
          <w:pPr>
            <w:spacing w:line="0" w:lineRule="atLeast"/>
            <w:rPr>
              <w:sz w:val="18"/>
            </w:rPr>
          </w:pPr>
        </w:p>
      </w:tc>
      <w:tc>
        <w:tcPr>
          <w:tcW w:w="6379" w:type="dxa"/>
          <w:tcBorders>
            <w:top w:val="nil"/>
            <w:left w:val="nil"/>
            <w:bottom w:val="nil"/>
            <w:right w:val="nil"/>
          </w:tcBorders>
        </w:tcPr>
        <w:p w14:paraId="73740B37" w14:textId="10D48183" w:rsidR="00030079" w:rsidRDefault="00030079" w:rsidP="00CC65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5704">
            <w:rPr>
              <w:i/>
              <w:sz w:val="18"/>
            </w:rPr>
            <w:t>Export Control (Animals) Amendment (Northern Hemisphere Summer Prohibition) Rules 2022</w:t>
          </w:r>
          <w:r w:rsidRPr="007A1328">
            <w:rPr>
              <w:i/>
              <w:sz w:val="18"/>
            </w:rPr>
            <w:fldChar w:fldCharType="end"/>
          </w:r>
        </w:p>
      </w:tc>
      <w:tc>
        <w:tcPr>
          <w:tcW w:w="709" w:type="dxa"/>
          <w:tcBorders>
            <w:top w:val="nil"/>
            <w:left w:val="nil"/>
            <w:bottom w:val="nil"/>
            <w:right w:val="nil"/>
          </w:tcBorders>
        </w:tcPr>
        <w:p w14:paraId="45DF2189" w14:textId="77777777" w:rsidR="00030079" w:rsidRDefault="00030079" w:rsidP="00CC65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FDF67DD" w14:textId="77777777" w:rsidR="00030079" w:rsidRPr="00A06D9A" w:rsidRDefault="00A06D9A" w:rsidP="00A06D9A">
    <w:pPr>
      <w:rPr>
        <w:rFonts w:cs="Times New Roman"/>
        <w:i/>
        <w:sz w:val="18"/>
      </w:rPr>
    </w:pPr>
    <w:r w:rsidRPr="00A06D9A">
      <w:rPr>
        <w:rFonts w:cs="Times New Roman"/>
        <w:i/>
        <w:sz w:val="18"/>
      </w:rPr>
      <w:t>OPC65682 -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4DCF" w14:textId="77777777" w:rsidR="00030079" w:rsidRDefault="00030079" w:rsidP="0048364F">
      <w:pPr>
        <w:spacing w:line="240" w:lineRule="auto"/>
      </w:pPr>
      <w:r>
        <w:separator/>
      </w:r>
    </w:p>
  </w:footnote>
  <w:footnote w:type="continuationSeparator" w:id="0">
    <w:p w14:paraId="29CF43D3" w14:textId="77777777" w:rsidR="00030079" w:rsidRDefault="0003007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0D28" w14:textId="77777777" w:rsidR="00030079" w:rsidRPr="005F1388" w:rsidRDefault="0003007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FB7F" w14:textId="77777777" w:rsidR="00030079" w:rsidRPr="005F1388" w:rsidRDefault="0003007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45A4" w14:textId="77777777" w:rsidR="00030079" w:rsidRPr="005F1388" w:rsidRDefault="0003007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9039" w14:textId="77777777" w:rsidR="00030079" w:rsidRPr="00ED79B6" w:rsidRDefault="0003007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A187" w14:textId="77777777" w:rsidR="00030079" w:rsidRPr="00ED79B6" w:rsidRDefault="0003007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70A0" w14:textId="77777777" w:rsidR="00030079" w:rsidRPr="00ED79B6" w:rsidRDefault="0003007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3794" w14:textId="26B3F001" w:rsidR="00030079" w:rsidRPr="00A961C4" w:rsidRDefault="00030079" w:rsidP="0048364F">
    <w:pPr>
      <w:rPr>
        <w:b/>
        <w:sz w:val="20"/>
      </w:rPr>
    </w:pPr>
    <w:r>
      <w:rPr>
        <w:b/>
        <w:sz w:val="20"/>
      </w:rPr>
      <w:fldChar w:fldCharType="begin"/>
    </w:r>
    <w:r>
      <w:rPr>
        <w:b/>
        <w:sz w:val="20"/>
      </w:rPr>
      <w:instrText xml:space="preserve"> STYLEREF CharAmSchNo </w:instrText>
    </w:r>
    <w:r w:rsidR="00C75704">
      <w:rPr>
        <w:b/>
        <w:sz w:val="20"/>
      </w:rPr>
      <w:fldChar w:fldCharType="separate"/>
    </w:r>
    <w:r w:rsidR="00C7570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5704">
      <w:rPr>
        <w:sz w:val="20"/>
      </w:rPr>
      <w:fldChar w:fldCharType="separate"/>
    </w:r>
    <w:r w:rsidR="00C75704">
      <w:rPr>
        <w:noProof/>
        <w:sz w:val="20"/>
      </w:rPr>
      <w:t>Amendments</w:t>
    </w:r>
    <w:r>
      <w:rPr>
        <w:sz w:val="20"/>
      </w:rPr>
      <w:fldChar w:fldCharType="end"/>
    </w:r>
  </w:p>
  <w:p w14:paraId="16661D35" w14:textId="6F7CF9F5" w:rsidR="00030079" w:rsidRPr="00A961C4" w:rsidRDefault="0003007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67B3811" w14:textId="77777777" w:rsidR="00030079" w:rsidRPr="00A961C4" w:rsidRDefault="0003007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989B" w14:textId="71B5B9D3" w:rsidR="00030079" w:rsidRPr="00A961C4" w:rsidRDefault="0003007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E93743C" w14:textId="059FED7C" w:rsidR="00030079" w:rsidRPr="00A961C4" w:rsidRDefault="000300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9DEFA71" w14:textId="77777777" w:rsidR="00030079" w:rsidRPr="00A961C4" w:rsidRDefault="0003007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F947" w14:textId="77777777" w:rsidR="00030079" w:rsidRPr="00A961C4" w:rsidRDefault="0003007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4"/>
    <w:rsid w:val="00000263"/>
    <w:rsid w:val="00007D92"/>
    <w:rsid w:val="000113BC"/>
    <w:rsid w:val="000136AF"/>
    <w:rsid w:val="000149CD"/>
    <w:rsid w:val="00014B3A"/>
    <w:rsid w:val="00030079"/>
    <w:rsid w:val="000331C8"/>
    <w:rsid w:val="00035B82"/>
    <w:rsid w:val="00036E24"/>
    <w:rsid w:val="0004044E"/>
    <w:rsid w:val="00046F47"/>
    <w:rsid w:val="0005120E"/>
    <w:rsid w:val="00054577"/>
    <w:rsid w:val="000614BF"/>
    <w:rsid w:val="00064A85"/>
    <w:rsid w:val="0007169C"/>
    <w:rsid w:val="00074BCF"/>
    <w:rsid w:val="00077593"/>
    <w:rsid w:val="00080DD2"/>
    <w:rsid w:val="0008106D"/>
    <w:rsid w:val="00083F48"/>
    <w:rsid w:val="00085A45"/>
    <w:rsid w:val="000975D2"/>
    <w:rsid w:val="000A2656"/>
    <w:rsid w:val="000A7DF9"/>
    <w:rsid w:val="000C323A"/>
    <w:rsid w:val="000C6484"/>
    <w:rsid w:val="000C65F9"/>
    <w:rsid w:val="000C7127"/>
    <w:rsid w:val="000D05EF"/>
    <w:rsid w:val="000D42B4"/>
    <w:rsid w:val="000D5485"/>
    <w:rsid w:val="000E44D9"/>
    <w:rsid w:val="000E4682"/>
    <w:rsid w:val="000F021D"/>
    <w:rsid w:val="000F21C1"/>
    <w:rsid w:val="000F61CA"/>
    <w:rsid w:val="00103965"/>
    <w:rsid w:val="00105D72"/>
    <w:rsid w:val="0010745C"/>
    <w:rsid w:val="00107C63"/>
    <w:rsid w:val="001108D9"/>
    <w:rsid w:val="00113495"/>
    <w:rsid w:val="00113B50"/>
    <w:rsid w:val="00117277"/>
    <w:rsid w:val="00120071"/>
    <w:rsid w:val="0013139E"/>
    <w:rsid w:val="001343A8"/>
    <w:rsid w:val="00136D48"/>
    <w:rsid w:val="00150BBA"/>
    <w:rsid w:val="00153A9B"/>
    <w:rsid w:val="00155873"/>
    <w:rsid w:val="00160159"/>
    <w:rsid w:val="00160463"/>
    <w:rsid w:val="0016076A"/>
    <w:rsid w:val="00160BD7"/>
    <w:rsid w:val="001643C9"/>
    <w:rsid w:val="00165568"/>
    <w:rsid w:val="0016603B"/>
    <w:rsid w:val="00166082"/>
    <w:rsid w:val="00166C2F"/>
    <w:rsid w:val="00170672"/>
    <w:rsid w:val="001716C9"/>
    <w:rsid w:val="00174F69"/>
    <w:rsid w:val="0017669E"/>
    <w:rsid w:val="00184261"/>
    <w:rsid w:val="00190BA1"/>
    <w:rsid w:val="00190DF5"/>
    <w:rsid w:val="001917AE"/>
    <w:rsid w:val="00193461"/>
    <w:rsid w:val="001939E1"/>
    <w:rsid w:val="00195382"/>
    <w:rsid w:val="001A1FB5"/>
    <w:rsid w:val="001A3498"/>
    <w:rsid w:val="001A3B9F"/>
    <w:rsid w:val="001A65C0"/>
    <w:rsid w:val="001B059C"/>
    <w:rsid w:val="001B6456"/>
    <w:rsid w:val="001B6A7E"/>
    <w:rsid w:val="001B6D5F"/>
    <w:rsid w:val="001B7A5D"/>
    <w:rsid w:val="001B7F20"/>
    <w:rsid w:val="001C0665"/>
    <w:rsid w:val="001C69C4"/>
    <w:rsid w:val="001D6928"/>
    <w:rsid w:val="001D6C18"/>
    <w:rsid w:val="001E0A8D"/>
    <w:rsid w:val="001E2DE9"/>
    <w:rsid w:val="001E3590"/>
    <w:rsid w:val="001E4C02"/>
    <w:rsid w:val="001E729E"/>
    <w:rsid w:val="001E7407"/>
    <w:rsid w:val="001F158B"/>
    <w:rsid w:val="00201877"/>
    <w:rsid w:val="00201D27"/>
    <w:rsid w:val="0020252F"/>
    <w:rsid w:val="0020300C"/>
    <w:rsid w:val="0021118F"/>
    <w:rsid w:val="00214C34"/>
    <w:rsid w:val="00220A0C"/>
    <w:rsid w:val="00221842"/>
    <w:rsid w:val="00223E4A"/>
    <w:rsid w:val="002302EA"/>
    <w:rsid w:val="002321E1"/>
    <w:rsid w:val="00240749"/>
    <w:rsid w:val="00242CE0"/>
    <w:rsid w:val="002468D7"/>
    <w:rsid w:val="0025010B"/>
    <w:rsid w:val="0025555E"/>
    <w:rsid w:val="00257765"/>
    <w:rsid w:val="00257B0C"/>
    <w:rsid w:val="00264A80"/>
    <w:rsid w:val="002709FA"/>
    <w:rsid w:val="002733E7"/>
    <w:rsid w:val="00285CDD"/>
    <w:rsid w:val="00291167"/>
    <w:rsid w:val="002947D9"/>
    <w:rsid w:val="00295926"/>
    <w:rsid w:val="00297ECB"/>
    <w:rsid w:val="002B5960"/>
    <w:rsid w:val="002B79FF"/>
    <w:rsid w:val="002B7B1F"/>
    <w:rsid w:val="002C152A"/>
    <w:rsid w:val="002C4629"/>
    <w:rsid w:val="002D043A"/>
    <w:rsid w:val="002D2FAF"/>
    <w:rsid w:val="002D3081"/>
    <w:rsid w:val="002D65FD"/>
    <w:rsid w:val="002E3FEF"/>
    <w:rsid w:val="00302176"/>
    <w:rsid w:val="00304CAC"/>
    <w:rsid w:val="0030519A"/>
    <w:rsid w:val="0031079F"/>
    <w:rsid w:val="003125DB"/>
    <w:rsid w:val="00313DA9"/>
    <w:rsid w:val="0031713F"/>
    <w:rsid w:val="00321913"/>
    <w:rsid w:val="00323304"/>
    <w:rsid w:val="00324EE6"/>
    <w:rsid w:val="0032577A"/>
    <w:rsid w:val="003279DF"/>
    <w:rsid w:val="003316DC"/>
    <w:rsid w:val="00332E0D"/>
    <w:rsid w:val="00340506"/>
    <w:rsid w:val="003415D3"/>
    <w:rsid w:val="003450F2"/>
    <w:rsid w:val="00346335"/>
    <w:rsid w:val="003513A8"/>
    <w:rsid w:val="00352B0F"/>
    <w:rsid w:val="00354D69"/>
    <w:rsid w:val="003561B0"/>
    <w:rsid w:val="00357DD9"/>
    <w:rsid w:val="00361D8C"/>
    <w:rsid w:val="00365207"/>
    <w:rsid w:val="00366A4A"/>
    <w:rsid w:val="00366F27"/>
    <w:rsid w:val="00367960"/>
    <w:rsid w:val="00371952"/>
    <w:rsid w:val="00371A81"/>
    <w:rsid w:val="0037640B"/>
    <w:rsid w:val="003766C3"/>
    <w:rsid w:val="00377C0A"/>
    <w:rsid w:val="00382452"/>
    <w:rsid w:val="00396A37"/>
    <w:rsid w:val="00396EC3"/>
    <w:rsid w:val="00397625"/>
    <w:rsid w:val="003A15AC"/>
    <w:rsid w:val="003A56EB"/>
    <w:rsid w:val="003B00AB"/>
    <w:rsid w:val="003B0627"/>
    <w:rsid w:val="003B2F13"/>
    <w:rsid w:val="003C1D97"/>
    <w:rsid w:val="003C2743"/>
    <w:rsid w:val="003C5F2B"/>
    <w:rsid w:val="003D0BFE"/>
    <w:rsid w:val="003D5700"/>
    <w:rsid w:val="003F0F5A"/>
    <w:rsid w:val="003F4928"/>
    <w:rsid w:val="003F619F"/>
    <w:rsid w:val="003F780E"/>
    <w:rsid w:val="00400A30"/>
    <w:rsid w:val="004022CA"/>
    <w:rsid w:val="00403530"/>
    <w:rsid w:val="004116CD"/>
    <w:rsid w:val="00411928"/>
    <w:rsid w:val="00414ADE"/>
    <w:rsid w:val="004157D8"/>
    <w:rsid w:val="00424CA9"/>
    <w:rsid w:val="004257BB"/>
    <w:rsid w:val="004261D9"/>
    <w:rsid w:val="00431A3A"/>
    <w:rsid w:val="0044291A"/>
    <w:rsid w:val="0044339F"/>
    <w:rsid w:val="00460499"/>
    <w:rsid w:val="00463B0C"/>
    <w:rsid w:val="004704A9"/>
    <w:rsid w:val="0047420C"/>
    <w:rsid w:val="00474835"/>
    <w:rsid w:val="00475BF4"/>
    <w:rsid w:val="004819C7"/>
    <w:rsid w:val="00483580"/>
    <w:rsid w:val="0048364F"/>
    <w:rsid w:val="00490F2E"/>
    <w:rsid w:val="004926FA"/>
    <w:rsid w:val="00494D33"/>
    <w:rsid w:val="00496DB3"/>
    <w:rsid w:val="00496F97"/>
    <w:rsid w:val="004976ED"/>
    <w:rsid w:val="004A3D1E"/>
    <w:rsid w:val="004A53EA"/>
    <w:rsid w:val="004A6F76"/>
    <w:rsid w:val="004B796E"/>
    <w:rsid w:val="004C2A82"/>
    <w:rsid w:val="004D1BDA"/>
    <w:rsid w:val="004E6F36"/>
    <w:rsid w:val="004F1FAC"/>
    <w:rsid w:val="004F676E"/>
    <w:rsid w:val="00504C7E"/>
    <w:rsid w:val="00505D21"/>
    <w:rsid w:val="00516B8D"/>
    <w:rsid w:val="0052686F"/>
    <w:rsid w:val="0052756C"/>
    <w:rsid w:val="00530230"/>
    <w:rsid w:val="00530CC9"/>
    <w:rsid w:val="00533182"/>
    <w:rsid w:val="0053477D"/>
    <w:rsid w:val="005354B1"/>
    <w:rsid w:val="00537FBC"/>
    <w:rsid w:val="00540FBF"/>
    <w:rsid w:val="00541D73"/>
    <w:rsid w:val="00543469"/>
    <w:rsid w:val="005452CC"/>
    <w:rsid w:val="00546FA3"/>
    <w:rsid w:val="00554243"/>
    <w:rsid w:val="00554CA3"/>
    <w:rsid w:val="00555685"/>
    <w:rsid w:val="00557C7A"/>
    <w:rsid w:val="00562A58"/>
    <w:rsid w:val="005663DC"/>
    <w:rsid w:val="00566A06"/>
    <w:rsid w:val="00571974"/>
    <w:rsid w:val="00581211"/>
    <w:rsid w:val="00584811"/>
    <w:rsid w:val="00592E85"/>
    <w:rsid w:val="00593AA6"/>
    <w:rsid w:val="00594161"/>
    <w:rsid w:val="00594512"/>
    <w:rsid w:val="00594749"/>
    <w:rsid w:val="00596152"/>
    <w:rsid w:val="005A482B"/>
    <w:rsid w:val="005A5318"/>
    <w:rsid w:val="005B0E7E"/>
    <w:rsid w:val="005B4067"/>
    <w:rsid w:val="005C36E0"/>
    <w:rsid w:val="005C3F41"/>
    <w:rsid w:val="005C684A"/>
    <w:rsid w:val="005C7BA8"/>
    <w:rsid w:val="005D168D"/>
    <w:rsid w:val="005D2DB9"/>
    <w:rsid w:val="005D5EA1"/>
    <w:rsid w:val="005D7322"/>
    <w:rsid w:val="005E2BFB"/>
    <w:rsid w:val="005E46BF"/>
    <w:rsid w:val="005E61D3"/>
    <w:rsid w:val="005E6720"/>
    <w:rsid w:val="005F1DD8"/>
    <w:rsid w:val="005F1F68"/>
    <w:rsid w:val="005F4432"/>
    <w:rsid w:val="005F4840"/>
    <w:rsid w:val="005F52BB"/>
    <w:rsid w:val="005F6F6C"/>
    <w:rsid w:val="005F7738"/>
    <w:rsid w:val="00600219"/>
    <w:rsid w:val="0061087C"/>
    <w:rsid w:val="00613EAD"/>
    <w:rsid w:val="006158AC"/>
    <w:rsid w:val="006164E0"/>
    <w:rsid w:val="006206AA"/>
    <w:rsid w:val="00624A73"/>
    <w:rsid w:val="0062517C"/>
    <w:rsid w:val="00627C80"/>
    <w:rsid w:val="00631DFD"/>
    <w:rsid w:val="00633E90"/>
    <w:rsid w:val="006344C3"/>
    <w:rsid w:val="006361AB"/>
    <w:rsid w:val="00640402"/>
    <w:rsid w:val="00640F78"/>
    <w:rsid w:val="00646E7B"/>
    <w:rsid w:val="00651461"/>
    <w:rsid w:val="0065307E"/>
    <w:rsid w:val="00655654"/>
    <w:rsid w:val="00655D6A"/>
    <w:rsid w:val="00656DE9"/>
    <w:rsid w:val="00671A50"/>
    <w:rsid w:val="00672D8D"/>
    <w:rsid w:val="00677CC2"/>
    <w:rsid w:val="006852B9"/>
    <w:rsid w:val="00685F42"/>
    <w:rsid w:val="006866A1"/>
    <w:rsid w:val="0069207B"/>
    <w:rsid w:val="006A4309"/>
    <w:rsid w:val="006A5582"/>
    <w:rsid w:val="006A57FA"/>
    <w:rsid w:val="006B0E55"/>
    <w:rsid w:val="006B3BE0"/>
    <w:rsid w:val="006B5550"/>
    <w:rsid w:val="006B7006"/>
    <w:rsid w:val="006C08FB"/>
    <w:rsid w:val="006C3400"/>
    <w:rsid w:val="006C7F8C"/>
    <w:rsid w:val="006D3A34"/>
    <w:rsid w:val="006D7AB9"/>
    <w:rsid w:val="006E0071"/>
    <w:rsid w:val="00700B2C"/>
    <w:rsid w:val="007035E0"/>
    <w:rsid w:val="00706D5E"/>
    <w:rsid w:val="00713084"/>
    <w:rsid w:val="0071511B"/>
    <w:rsid w:val="00715321"/>
    <w:rsid w:val="00720FC2"/>
    <w:rsid w:val="00731E00"/>
    <w:rsid w:val="00732E9D"/>
    <w:rsid w:val="0073491A"/>
    <w:rsid w:val="007407E8"/>
    <w:rsid w:val="007440B7"/>
    <w:rsid w:val="00747993"/>
    <w:rsid w:val="00756DBD"/>
    <w:rsid w:val="007634AD"/>
    <w:rsid w:val="00767C2C"/>
    <w:rsid w:val="007715C9"/>
    <w:rsid w:val="00774EDD"/>
    <w:rsid w:val="007757EC"/>
    <w:rsid w:val="00777D0F"/>
    <w:rsid w:val="00781F2F"/>
    <w:rsid w:val="0078269F"/>
    <w:rsid w:val="00785D7D"/>
    <w:rsid w:val="007928B9"/>
    <w:rsid w:val="007A115D"/>
    <w:rsid w:val="007A35E6"/>
    <w:rsid w:val="007A6863"/>
    <w:rsid w:val="007A7228"/>
    <w:rsid w:val="007B3969"/>
    <w:rsid w:val="007B5C9C"/>
    <w:rsid w:val="007C7934"/>
    <w:rsid w:val="007D45C1"/>
    <w:rsid w:val="007E621F"/>
    <w:rsid w:val="007E7D4A"/>
    <w:rsid w:val="007F45C6"/>
    <w:rsid w:val="007F48ED"/>
    <w:rsid w:val="007F7947"/>
    <w:rsid w:val="008020E9"/>
    <w:rsid w:val="008049ED"/>
    <w:rsid w:val="00812F45"/>
    <w:rsid w:val="0081604E"/>
    <w:rsid w:val="00820A4C"/>
    <w:rsid w:val="00823B55"/>
    <w:rsid w:val="00834C64"/>
    <w:rsid w:val="008359E7"/>
    <w:rsid w:val="00841669"/>
    <w:rsid w:val="0084172C"/>
    <w:rsid w:val="0084343D"/>
    <w:rsid w:val="00850789"/>
    <w:rsid w:val="008556A2"/>
    <w:rsid w:val="00856A31"/>
    <w:rsid w:val="008632AB"/>
    <w:rsid w:val="00865765"/>
    <w:rsid w:val="00872621"/>
    <w:rsid w:val="00873445"/>
    <w:rsid w:val="008754D0"/>
    <w:rsid w:val="00877D48"/>
    <w:rsid w:val="008816F0"/>
    <w:rsid w:val="0088345B"/>
    <w:rsid w:val="00885448"/>
    <w:rsid w:val="00892DDA"/>
    <w:rsid w:val="00896AAE"/>
    <w:rsid w:val="008A16A5"/>
    <w:rsid w:val="008A3ADC"/>
    <w:rsid w:val="008A51CC"/>
    <w:rsid w:val="008A623D"/>
    <w:rsid w:val="008A642E"/>
    <w:rsid w:val="008B1C58"/>
    <w:rsid w:val="008B2717"/>
    <w:rsid w:val="008B45A7"/>
    <w:rsid w:val="008B5D42"/>
    <w:rsid w:val="008B7B65"/>
    <w:rsid w:val="008C2B5D"/>
    <w:rsid w:val="008D0EE0"/>
    <w:rsid w:val="008D5B99"/>
    <w:rsid w:val="008D7A27"/>
    <w:rsid w:val="008E2A01"/>
    <w:rsid w:val="008E4702"/>
    <w:rsid w:val="008E69AA"/>
    <w:rsid w:val="008F4F1C"/>
    <w:rsid w:val="0090241D"/>
    <w:rsid w:val="00905296"/>
    <w:rsid w:val="009170C6"/>
    <w:rsid w:val="00921597"/>
    <w:rsid w:val="00922764"/>
    <w:rsid w:val="00922E69"/>
    <w:rsid w:val="009314C8"/>
    <w:rsid w:val="00932377"/>
    <w:rsid w:val="00932CEF"/>
    <w:rsid w:val="009368C4"/>
    <w:rsid w:val="00940886"/>
    <w:rsid w:val="009408EA"/>
    <w:rsid w:val="00941330"/>
    <w:rsid w:val="00943102"/>
    <w:rsid w:val="009450FC"/>
    <w:rsid w:val="0094523D"/>
    <w:rsid w:val="00945772"/>
    <w:rsid w:val="00951254"/>
    <w:rsid w:val="0095267A"/>
    <w:rsid w:val="009559E6"/>
    <w:rsid w:val="00955F7A"/>
    <w:rsid w:val="00956DC8"/>
    <w:rsid w:val="00960519"/>
    <w:rsid w:val="00972580"/>
    <w:rsid w:val="009756D9"/>
    <w:rsid w:val="00976A63"/>
    <w:rsid w:val="0097793F"/>
    <w:rsid w:val="00983419"/>
    <w:rsid w:val="009849BA"/>
    <w:rsid w:val="0099030A"/>
    <w:rsid w:val="00994821"/>
    <w:rsid w:val="009975A7"/>
    <w:rsid w:val="009A40A5"/>
    <w:rsid w:val="009A6475"/>
    <w:rsid w:val="009B5950"/>
    <w:rsid w:val="009C105A"/>
    <w:rsid w:val="009C3431"/>
    <w:rsid w:val="009C4AE9"/>
    <w:rsid w:val="009C5989"/>
    <w:rsid w:val="009C6405"/>
    <w:rsid w:val="009C76FE"/>
    <w:rsid w:val="009D08DA"/>
    <w:rsid w:val="009D2F59"/>
    <w:rsid w:val="009D64FA"/>
    <w:rsid w:val="009E7EE9"/>
    <w:rsid w:val="00A00929"/>
    <w:rsid w:val="00A06860"/>
    <w:rsid w:val="00A06D9A"/>
    <w:rsid w:val="00A136F5"/>
    <w:rsid w:val="00A168B1"/>
    <w:rsid w:val="00A231E2"/>
    <w:rsid w:val="00A2550D"/>
    <w:rsid w:val="00A3633A"/>
    <w:rsid w:val="00A37B9C"/>
    <w:rsid w:val="00A4169B"/>
    <w:rsid w:val="00A44054"/>
    <w:rsid w:val="00A445F2"/>
    <w:rsid w:val="00A50D55"/>
    <w:rsid w:val="00A5165B"/>
    <w:rsid w:val="00A52FDA"/>
    <w:rsid w:val="00A53B90"/>
    <w:rsid w:val="00A54D2D"/>
    <w:rsid w:val="00A64912"/>
    <w:rsid w:val="00A649A7"/>
    <w:rsid w:val="00A663A9"/>
    <w:rsid w:val="00A67193"/>
    <w:rsid w:val="00A70A74"/>
    <w:rsid w:val="00A72CA5"/>
    <w:rsid w:val="00A87EC2"/>
    <w:rsid w:val="00A90EA8"/>
    <w:rsid w:val="00A97101"/>
    <w:rsid w:val="00AA0343"/>
    <w:rsid w:val="00AA2A5C"/>
    <w:rsid w:val="00AB05D7"/>
    <w:rsid w:val="00AB78E9"/>
    <w:rsid w:val="00AC74D5"/>
    <w:rsid w:val="00AD2D53"/>
    <w:rsid w:val="00AD3467"/>
    <w:rsid w:val="00AD5641"/>
    <w:rsid w:val="00AD5FA7"/>
    <w:rsid w:val="00AD7252"/>
    <w:rsid w:val="00AE0F9B"/>
    <w:rsid w:val="00AE2C3C"/>
    <w:rsid w:val="00AE641E"/>
    <w:rsid w:val="00AF55FF"/>
    <w:rsid w:val="00B032D8"/>
    <w:rsid w:val="00B07526"/>
    <w:rsid w:val="00B123D6"/>
    <w:rsid w:val="00B12F09"/>
    <w:rsid w:val="00B1448B"/>
    <w:rsid w:val="00B16541"/>
    <w:rsid w:val="00B33B3C"/>
    <w:rsid w:val="00B3654B"/>
    <w:rsid w:val="00B40D74"/>
    <w:rsid w:val="00B410D3"/>
    <w:rsid w:val="00B52663"/>
    <w:rsid w:val="00B56DCB"/>
    <w:rsid w:val="00B57263"/>
    <w:rsid w:val="00B64D38"/>
    <w:rsid w:val="00B67EF3"/>
    <w:rsid w:val="00B770D2"/>
    <w:rsid w:val="00B83539"/>
    <w:rsid w:val="00B87C6F"/>
    <w:rsid w:val="00B94F68"/>
    <w:rsid w:val="00B9720F"/>
    <w:rsid w:val="00BA0658"/>
    <w:rsid w:val="00BA174A"/>
    <w:rsid w:val="00BA187A"/>
    <w:rsid w:val="00BA47A3"/>
    <w:rsid w:val="00BA5026"/>
    <w:rsid w:val="00BB5A0A"/>
    <w:rsid w:val="00BB6E79"/>
    <w:rsid w:val="00BC3C09"/>
    <w:rsid w:val="00BD3D19"/>
    <w:rsid w:val="00BD44DD"/>
    <w:rsid w:val="00BE3B31"/>
    <w:rsid w:val="00BE719A"/>
    <w:rsid w:val="00BE720A"/>
    <w:rsid w:val="00BF6650"/>
    <w:rsid w:val="00C034B1"/>
    <w:rsid w:val="00C067E5"/>
    <w:rsid w:val="00C11818"/>
    <w:rsid w:val="00C164CA"/>
    <w:rsid w:val="00C220E6"/>
    <w:rsid w:val="00C42BF8"/>
    <w:rsid w:val="00C43F57"/>
    <w:rsid w:val="00C460AE"/>
    <w:rsid w:val="00C471C6"/>
    <w:rsid w:val="00C50043"/>
    <w:rsid w:val="00C50A0F"/>
    <w:rsid w:val="00C52B18"/>
    <w:rsid w:val="00C54478"/>
    <w:rsid w:val="00C63EA5"/>
    <w:rsid w:val="00C649E5"/>
    <w:rsid w:val="00C649F3"/>
    <w:rsid w:val="00C75704"/>
    <w:rsid w:val="00C7573B"/>
    <w:rsid w:val="00C76CF3"/>
    <w:rsid w:val="00C81239"/>
    <w:rsid w:val="00C84E4B"/>
    <w:rsid w:val="00C87553"/>
    <w:rsid w:val="00C87942"/>
    <w:rsid w:val="00C90F77"/>
    <w:rsid w:val="00C91914"/>
    <w:rsid w:val="00C93F2B"/>
    <w:rsid w:val="00CA0892"/>
    <w:rsid w:val="00CA269E"/>
    <w:rsid w:val="00CA7844"/>
    <w:rsid w:val="00CB4146"/>
    <w:rsid w:val="00CB458D"/>
    <w:rsid w:val="00CB58EF"/>
    <w:rsid w:val="00CC6588"/>
    <w:rsid w:val="00CC7ED7"/>
    <w:rsid w:val="00CD0005"/>
    <w:rsid w:val="00CD3E21"/>
    <w:rsid w:val="00CE3890"/>
    <w:rsid w:val="00CE7D64"/>
    <w:rsid w:val="00CF0BB2"/>
    <w:rsid w:val="00CF15AA"/>
    <w:rsid w:val="00CF175E"/>
    <w:rsid w:val="00D00E9B"/>
    <w:rsid w:val="00D06EF7"/>
    <w:rsid w:val="00D10B20"/>
    <w:rsid w:val="00D12706"/>
    <w:rsid w:val="00D13441"/>
    <w:rsid w:val="00D167A8"/>
    <w:rsid w:val="00D16810"/>
    <w:rsid w:val="00D17A93"/>
    <w:rsid w:val="00D20665"/>
    <w:rsid w:val="00D231B1"/>
    <w:rsid w:val="00D243A3"/>
    <w:rsid w:val="00D245DE"/>
    <w:rsid w:val="00D30661"/>
    <w:rsid w:val="00D3200B"/>
    <w:rsid w:val="00D33440"/>
    <w:rsid w:val="00D50C16"/>
    <w:rsid w:val="00D51F68"/>
    <w:rsid w:val="00D52BF1"/>
    <w:rsid w:val="00D52EFE"/>
    <w:rsid w:val="00D55BC9"/>
    <w:rsid w:val="00D56A0D"/>
    <w:rsid w:val="00D5767F"/>
    <w:rsid w:val="00D63EF6"/>
    <w:rsid w:val="00D66518"/>
    <w:rsid w:val="00D70DFB"/>
    <w:rsid w:val="00D71EEA"/>
    <w:rsid w:val="00D735CD"/>
    <w:rsid w:val="00D766DF"/>
    <w:rsid w:val="00D80E8E"/>
    <w:rsid w:val="00D90C27"/>
    <w:rsid w:val="00D92CA2"/>
    <w:rsid w:val="00D95891"/>
    <w:rsid w:val="00DB5CB4"/>
    <w:rsid w:val="00DC1BA2"/>
    <w:rsid w:val="00DC4D45"/>
    <w:rsid w:val="00DD27CD"/>
    <w:rsid w:val="00DE149E"/>
    <w:rsid w:val="00DE1EDF"/>
    <w:rsid w:val="00DE4183"/>
    <w:rsid w:val="00DE6D73"/>
    <w:rsid w:val="00DE7FC5"/>
    <w:rsid w:val="00DF3732"/>
    <w:rsid w:val="00E018C5"/>
    <w:rsid w:val="00E04E2C"/>
    <w:rsid w:val="00E05704"/>
    <w:rsid w:val="00E05DB7"/>
    <w:rsid w:val="00E10770"/>
    <w:rsid w:val="00E12CC8"/>
    <w:rsid w:val="00E12F1A"/>
    <w:rsid w:val="00E15561"/>
    <w:rsid w:val="00E21CFB"/>
    <w:rsid w:val="00E22935"/>
    <w:rsid w:val="00E22C86"/>
    <w:rsid w:val="00E25D8B"/>
    <w:rsid w:val="00E26D12"/>
    <w:rsid w:val="00E30EEA"/>
    <w:rsid w:val="00E343AB"/>
    <w:rsid w:val="00E432BF"/>
    <w:rsid w:val="00E4529E"/>
    <w:rsid w:val="00E51340"/>
    <w:rsid w:val="00E54292"/>
    <w:rsid w:val="00E60191"/>
    <w:rsid w:val="00E718A8"/>
    <w:rsid w:val="00E74DC7"/>
    <w:rsid w:val="00E816F7"/>
    <w:rsid w:val="00E81879"/>
    <w:rsid w:val="00E82DBE"/>
    <w:rsid w:val="00E84415"/>
    <w:rsid w:val="00E87699"/>
    <w:rsid w:val="00E92E27"/>
    <w:rsid w:val="00E95582"/>
    <w:rsid w:val="00E95817"/>
    <w:rsid w:val="00E9586B"/>
    <w:rsid w:val="00E966F8"/>
    <w:rsid w:val="00E97334"/>
    <w:rsid w:val="00E97AE9"/>
    <w:rsid w:val="00EA0D36"/>
    <w:rsid w:val="00EA136A"/>
    <w:rsid w:val="00EA7872"/>
    <w:rsid w:val="00EB0EEA"/>
    <w:rsid w:val="00EC3143"/>
    <w:rsid w:val="00EC4B7D"/>
    <w:rsid w:val="00EC6608"/>
    <w:rsid w:val="00EC67A7"/>
    <w:rsid w:val="00ED2F3A"/>
    <w:rsid w:val="00ED3330"/>
    <w:rsid w:val="00ED39D6"/>
    <w:rsid w:val="00ED47A6"/>
    <w:rsid w:val="00ED4928"/>
    <w:rsid w:val="00EE1EA6"/>
    <w:rsid w:val="00EE3749"/>
    <w:rsid w:val="00EE6190"/>
    <w:rsid w:val="00EF011A"/>
    <w:rsid w:val="00EF2888"/>
    <w:rsid w:val="00EF2E3A"/>
    <w:rsid w:val="00EF3D2F"/>
    <w:rsid w:val="00EF6402"/>
    <w:rsid w:val="00F025DF"/>
    <w:rsid w:val="00F047E2"/>
    <w:rsid w:val="00F04D57"/>
    <w:rsid w:val="00F058E4"/>
    <w:rsid w:val="00F078DC"/>
    <w:rsid w:val="00F109EA"/>
    <w:rsid w:val="00F130BB"/>
    <w:rsid w:val="00F13E86"/>
    <w:rsid w:val="00F25778"/>
    <w:rsid w:val="00F27AA1"/>
    <w:rsid w:val="00F320F9"/>
    <w:rsid w:val="00F32FCB"/>
    <w:rsid w:val="00F334D8"/>
    <w:rsid w:val="00F35509"/>
    <w:rsid w:val="00F36FBA"/>
    <w:rsid w:val="00F56B64"/>
    <w:rsid w:val="00F625E2"/>
    <w:rsid w:val="00F65E73"/>
    <w:rsid w:val="00F6709F"/>
    <w:rsid w:val="00F677A9"/>
    <w:rsid w:val="00F723BD"/>
    <w:rsid w:val="00F732EA"/>
    <w:rsid w:val="00F77C8E"/>
    <w:rsid w:val="00F82BAF"/>
    <w:rsid w:val="00F83C99"/>
    <w:rsid w:val="00F84CF5"/>
    <w:rsid w:val="00F8612E"/>
    <w:rsid w:val="00F87C46"/>
    <w:rsid w:val="00F94A21"/>
    <w:rsid w:val="00F96263"/>
    <w:rsid w:val="00F96448"/>
    <w:rsid w:val="00F96C0F"/>
    <w:rsid w:val="00FA2626"/>
    <w:rsid w:val="00FA2873"/>
    <w:rsid w:val="00FA420B"/>
    <w:rsid w:val="00FB3682"/>
    <w:rsid w:val="00FB714B"/>
    <w:rsid w:val="00FC2C06"/>
    <w:rsid w:val="00FC305D"/>
    <w:rsid w:val="00FC7661"/>
    <w:rsid w:val="00FD2419"/>
    <w:rsid w:val="00FD5B20"/>
    <w:rsid w:val="00FD7AB2"/>
    <w:rsid w:val="00FE0781"/>
    <w:rsid w:val="00FE45FB"/>
    <w:rsid w:val="00FE790B"/>
    <w:rsid w:val="00FF327E"/>
    <w:rsid w:val="00FF375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10B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020E9"/>
    <w:pPr>
      <w:spacing w:line="260" w:lineRule="atLeast"/>
    </w:pPr>
    <w:rPr>
      <w:sz w:val="22"/>
    </w:rPr>
  </w:style>
  <w:style w:type="paragraph" w:styleId="Heading1">
    <w:name w:val="heading 1"/>
    <w:basedOn w:val="Normal"/>
    <w:next w:val="Normal"/>
    <w:link w:val="Heading1Char"/>
    <w:uiPriority w:val="9"/>
    <w:qFormat/>
    <w:rsid w:val="008020E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20E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20E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20E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20E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020E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20E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020E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020E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20E9"/>
  </w:style>
  <w:style w:type="paragraph" w:customStyle="1" w:styleId="OPCParaBase">
    <w:name w:val="OPCParaBase"/>
    <w:qFormat/>
    <w:rsid w:val="008020E9"/>
    <w:pPr>
      <w:spacing w:line="260" w:lineRule="atLeast"/>
    </w:pPr>
    <w:rPr>
      <w:rFonts w:eastAsia="Times New Roman" w:cs="Times New Roman"/>
      <w:sz w:val="22"/>
      <w:lang w:eastAsia="en-AU"/>
    </w:rPr>
  </w:style>
  <w:style w:type="paragraph" w:customStyle="1" w:styleId="ShortT">
    <w:name w:val="ShortT"/>
    <w:basedOn w:val="OPCParaBase"/>
    <w:next w:val="Normal"/>
    <w:qFormat/>
    <w:rsid w:val="008020E9"/>
    <w:pPr>
      <w:spacing w:line="240" w:lineRule="auto"/>
    </w:pPr>
    <w:rPr>
      <w:b/>
      <w:sz w:val="40"/>
    </w:rPr>
  </w:style>
  <w:style w:type="paragraph" w:customStyle="1" w:styleId="ActHead1">
    <w:name w:val="ActHead 1"/>
    <w:aliases w:val="c"/>
    <w:basedOn w:val="OPCParaBase"/>
    <w:next w:val="Normal"/>
    <w:qFormat/>
    <w:rsid w:val="008020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20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20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20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20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20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20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20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20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020E9"/>
  </w:style>
  <w:style w:type="paragraph" w:customStyle="1" w:styleId="Blocks">
    <w:name w:val="Blocks"/>
    <w:aliases w:val="bb"/>
    <w:basedOn w:val="OPCParaBase"/>
    <w:qFormat/>
    <w:rsid w:val="008020E9"/>
    <w:pPr>
      <w:spacing w:line="240" w:lineRule="auto"/>
    </w:pPr>
    <w:rPr>
      <w:sz w:val="24"/>
    </w:rPr>
  </w:style>
  <w:style w:type="paragraph" w:customStyle="1" w:styleId="BoxText">
    <w:name w:val="BoxText"/>
    <w:aliases w:val="bt"/>
    <w:basedOn w:val="OPCParaBase"/>
    <w:qFormat/>
    <w:rsid w:val="008020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20E9"/>
    <w:rPr>
      <w:b/>
    </w:rPr>
  </w:style>
  <w:style w:type="paragraph" w:customStyle="1" w:styleId="BoxHeadItalic">
    <w:name w:val="BoxHeadItalic"/>
    <w:aliases w:val="bhi"/>
    <w:basedOn w:val="BoxText"/>
    <w:next w:val="BoxStep"/>
    <w:qFormat/>
    <w:rsid w:val="008020E9"/>
    <w:rPr>
      <w:i/>
    </w:rPr>
  </w:style>
  <w:style w:type="paragraph" w:customStyle="1" w:styleId="BoxList">
    <w:name w:val="BoxList"/>
    <w:aliases w:val="bl"/>
    <w:basedOn w:val="BoxText"/>
    <w:qFormat/>
    <w:rsid w:val="008020E9"/>
    <w:pPr>
      <w:ind w:left="1559" w:hanging="425"/>
    </w:pPr>
  </w:style>
  <w:style w:type="paragraph" w:customStyle="1" w:styleId="BoxNote">
    <w:name w:val="BoxNote"/>
    <w:aliases w:val="bn"/>
    <w:basedOn w:val="BoxText"/>
    <w:qFormat/>
    <w:rsid w:val="008020E9"/>
    <w:pPr>
      <w:tabs>
        <w:tab w:val="left" w:pos="1985"/>
      </w:tabs>
      <w:spacing w:before="122" w:line="198" w:lineRule="exact"/>
      <w:ind w:left="2948" w:hanging="1814"/>
    </w:pPr>
    <w:rPr>
      <w:sz w:val="18"/>
    </w:rPr>
  </w:style>
  <w:style w:type="paragraph" w:customStyle="1" w:styleId="BoxPara">
    <w:name w:val="BoxPara"/>
    <w:aliases w:val="bp"/>
    <w:basedOn w:val="BoxText"/>
    <w:qFormat/>
    <w:rsid w:val="008020E9"/>
    <w:pPr>
      <w:tabs>
        <w:tab w:val="right" w:pos="2268"/>
      </w:tabs>
      <w:ind w:left="2552" w:hanging="1418"/>
    </w:pPr>
  </w:style>
  <w:style w:type="paragraph" w:customStyle="1" w:styleId="BoxStep">
    <w:name w:val="BoxStep"/>
    <w:aliases w:val="bs"/>
    <w:basedOn w:val="BoxText"/>
    <w:qFormat/>
    <w:rsid w:val="008020E9"/>
    <w:pPr>
      <w:ind w:left="1985" w:hanging="851"/>
    </w:pPr>
  </w:style>
  <w:style w:type="character" w:customStyle="1" w:styleId="CharAmPartNo">
    <w:name w:val="CharAmPartNo"/>
    <w:basedOn w:val="OPCCharBase"/>
    <w:qFormat/>
    <w:rsid w:val="008020E9"/>
  </w:style>
  <w:style w:type="character" w:customStyle="1" w:styleId="CharAmPartText">
    <w:name w:val="CharAmPartText"/>
    <w:basedOn w:val="OPCCharBase"/>
    <w:qFormat/>
    <w:rsid w:val="008020E9"/>
  </w:style>
  <w:style w:type="character" w:customStyle="1" w:styleId="CharAmSchNo">
    <w:name w:val="CharAmSchNo"/>
    <w:basedOn w:val="OPCCharBase"/>
    <w:qFormat/>
    <w:rsid w:val="008020E9"/>
  </w:style>
  <w:style w:type="character" w:customStyle="1" w:styleId="CharAmSchText">
    <w:name w:val="CharAmSchText"/>
    <w:basedOn w:val="OPCCharBase"/>
    <w:qFormat/>
    <w:rsid w:val="008020E9"/>
  </w:style>
  <w:style w:type="character" w:customStyle="1" w:styleId="CharBoldItalic">
    <w:name w:val="CharBoldItalic"/>
    <w:basedOn w:val="OPCCharBase"/>
    <w:uiPriority w:val="1"/>
    <w:qFormat/>
    <w:rsid w:val="008020E9"/>
    <w:rPr>
      <w:b/>
      <w:i/>
    </w:rPr>
  </w:style>
  <w:style w:type="character" w:customStyle="1" w:styleId="CharChapNo">
    <w:name w:val="CharChapNo"/>
    <w:basedOn w:val="OPCCharBase"/>
    <w:uiPriority w:val="1"/>
    <w:qFormat/>
    <w:rsid w:val="008020E9"/>
  </w:style>
  <w:style w:type="character" w:customStyle="1" w:styleId="CharChapText">
    <w:name w:val="CharChapText"/>
    <w:basedOn w:val="OPCCharBase"/>
    <w:uiPriority w:val="1"/>
    <w:qFormat/>
    <w:rsid w:val="008020E9"/>
  </w:style>
  <w:style w:type="character" w:customStyle="1" w:styleId="CharDivNo">
    <w:name w:val="CharDivNo"/>
    <w:basedOn w:val="OPCCharBase"/>
    <w:uiPriority w:val="1"/>
    <w:qFormat/>
    <w:rsid w:val="008020E9"/>
  </w:style>
  <w:style w:type="character" w:customStyle="1" w:styleId="CharDivText">
    <w:name w:val="CharDivText"/>
    <w:basedOn w:val="OPCCharBase"/>
    <w:uiPriority w:val="1"/>
    <w:qFormat/>
    <w:rsid w:val="008020E9"/>
  </w:style>
  <w:style w:type="character" w:customStyle="1" w:styleId="CharItalic">
    <w:name w:val="CharItalic"/>
    <w:basedOn w:val="OPCCharBase"/>
    <w:uiPriority w:val="1"/>
    <w:qFormat/>
    <w:rsid w:val="008020E9"/>
    <w:rPr>
      <w:i/>
    </w:rPr>
  </w:style>
  <w:style w:type="character" w:customStyle="1" w:styleId="CharPartNo">
    <w:name w:val="CharPartNo"/>
    <w:basedOn w:val="OPCCharBase"/>
    <w:uiPriority w:val="1"/>
    <w:qFormat/>
    <w:rsid w:val="008020E9"/>
  </w:style>
  <w:style w:type="character" w:customStyle="1" w:styleId="CharPartText">
    <w:name w:val="CharPartText"/>
    <w:basedOn w:val="OPCCharBase"/>
    <w:uiPriority w:val="1"/>
    <w:qFormat/>
    <w:rsid w:val="008020E9"/>
  </w:style>
  <w:style w:type="character" w:customStyle="1" w:styleId="CharSectno">
    <w:name w:val="CharSectno"/>
    <w:basedOn w:val="OPCCharBase"/>
    <w:qFormat/>
    <w:rsid w:val="008020E9"/>
  </w:style>
  <w:style w:type="character" w:customStyle="1" w:styleId="CharSubdNo">
    <w:name w:val="CharSubdNo"/>
    <w:basedOn w:val="OPCCharBase"/>
    <w:uiPriority w:val="1"/>
    <w:qFormat/>
    <w:rsid w:val="008020E9"/>
  </w:style>
  <w:style w:type="character" w:customStyle="1" w:styleId="CharSubdText">
    <w:name w:val="CharSubdText"/>
    <w:basedOn w:val="OPCCharBase"/>
    <w:uiPriority w:val="1"/>
    <w:qFormat/>
    <w:rsid w:val="008020E9"/>
  </w:style>
  <w:style w:type="paragraph" w:customStyle="1" w:styleId="CTA--">
    <w:name w:val="CTA --"/>
    <w:basedOn w:val="OPCParaBase"/>
    <w:next w:val="Normal"/>
    <w:rsid w:val="008020E9"/>
    <w:pPr>
      <w:spacing w:before="60" w:line="240" w:lineRule="atLeast"/>
      <w:ind w:left="142" w:hanging="142"/>
    </w:pPr>
    <w:rPr>
      <w:sz w:val="20"/>
    </w:rPr>
  </w:style>
  <w:style w:type="paragraph" w:customStyle="1" w:styleId="CTA-">
    <w:name w:val="CTA -"/>
    <w:basedOn w:val="OPCParaBase"/>
    <w:rsid w:val="008020E9"/>
    <w:pPr>
      <w:spacing w:before="60" w:line="240" w:lineRule="atLeast"/>
      <w:ind w:left="85" w:hanging="85"/>
    </w:pPr>
    <w:rPr>
      <w:sz w:val="20"/>
    </w:rPr>
  </w:style>
  <w:style w:type="paragraph" w:customStyle="1" w:styleId="CTA---">
    <w:name w:val="CTA ---"/>
    <w:basedOn w:val="OPCParaBase"/>
    <w:next w:val="Normal"/>
    <w:rsid w:val="008020E9"/>
    <w:pPr>
      <w:spacing w:before="60" w:line="240" w:lineRule="atLeast"/>
      <w:ind w:left="198" w:hanging="198"/>
    </w:pPr>
    <w:rPr>
      <w:sz w:val="20"/>
    </w:rPr>
  </w:style>
  <w:style w:type="paragraph" w:customStyle="1" w:styleId="CTA----">
    <w:name w:val="CTA ----"/>
    <w:basedOn w:val="OPCParaBase"/>
    <w:next w:val="Normal"/>
    <w:rsid w:val="008020E9"/>
    <w:pPr>
      <w:spacing w:before="60" w:line="240" w:lineRule="atLeast"/>
      <w:ind w:left="255" w:hanging="255"/>
    </w:pPr>
    <w:rPr>
      <w:sz w:val="20"/>
    </w:rPr>
  </w:style>
  <w:style w:type="paragraph" w:customStyle="1" w:styleId="CTA1a">
    <w:name w:val="CTA 1(a)"/>
    <w:basedOn w:val="OPCParaBase"/>
    <w:rsid w:val="008020E9"/>
    <w:pPr>
      <w:tabs>
        <w:tab w:val="right" w:pos="414"/>
      </w:tabs>
      <w:spacing w:before="40" w:line="240" w:lineRule="atLeast"/>
      <w:ind w:left="675" w:hanging="675"/>
    </w:pPr>
    <w:rPr>
      <w:sz w:val="20"/>
    </w:rPr>
  </w:style>
  <w:style w:type="paragraph" w:customStyle="1" w:styleId="CTA1ai">
    <w:name w:val="CTA 1(a)(i)"/>
    <w:basedOn w:val="OPCParaBase"/>
    <w:rsid w:val="008020E9"/>
    <w:pPr>
      <w:tabs>
        <w:tab w:val="right" w:pos="1004"/>
      </w:tabs>
      <w:spacing w:before="40" w:line="240" w:lineRule="atLeast"/>
      <w:ind w:left="1253" w:hanging="1253"/>
    </w:pPr>
    <w:rPr>
      <w:sz w:val="20"/>
    </w:rPr>
  </w:style>
  <w:style w:type="paragraph" w:customStyle="1" w:styleId="CTA2a">
    <w:name w:val="CTA 2(a)"/>
    <w:basedOn w:val="OPCParaBase"/>
    <w:rsid w:val="008020E9"/>
    <w:pPr>
      <w:tabs>
        <w:tab w:val="right" w:pos="482"/>
      </w:tabs>
      <w:spacing w:before="40" w:line="240" w:lineRule="atLeast"/>
      <w:ind w:left="748" w:hanging="748"/>
    </w:pPr>
    <w:rPr>
      <w:sz w:val="20"/>
    </w:rPr>
  </w:style>
  <w:style w:type="paragraph" w:customStyle="1" w:styleId="CTA2ai">
    <w:name w:val="CTA 2(a)(i)"/>
    <w:basedOn w:val="OPCParaBase"/>
    <w:rsid w:val="008020E9"/>
    <w:pPr>
      <w:tabs>
        <w:tab w:val="right" w:pos="1089"/>
      </w:tabs>
      <w:spacing w:before="40" w:line="240" w:lineRule="atLeast"/>
      <w:ind w:left="1327" w:hanging="1327"/>
    </w:pPr>
    <w:rPr>
      <w:sz w:val="20"/>
    </w:rPr>
  </w:style>
  <w:style w:type="paragraph" w:customStyle="1" w:styleId="CTA3a">
    <w:name w:val="CTA 3(a)"/>
    <w:basedOn w:val="OPCParaBase"/>
    <w:rsid w:val="008020E9"/>
    <w:pPr>
      <w:tabs>
        <w:tab w:val="right" w:pos="556"/>
      </w:tabs>
      <w:spacing w:before="40" w:line="240" w:lineRule="atLeast"/>
      <w:ind w:left="805" w:hanging="805"/>
    </w:pPr>
    <w:rPr>
      <w:sz w:val="20"/>
    </w:rPr>
  </w:style>
  <w:style w:type="paragraph" w:customStyle="1" w:styleId="CTA3ai">
    <w:name w:val="CTA 3(a)(i)"/>
    <w:basedOn w:val="OPCParaBase"/>
    <w:rsid w:val="008020E9"/>
    <w:pPr>
      <w:tabs>
        <w:tab w:val="right" w:pos="1140"/>
      </w:tabs>
      <w:spacing w:before="40" w:line="240" w:lineRule="atLeast"/>
      <w:ind w:left="1361" w:hanging="1361"/>
    </w:pPr>
    <w:rPr>
      <w:sz w:val="20"/>
    </w:rPr>
  </w:style>
  <w:style w:type="paragraph" w:customStyle="1" w:styleId="CTA4a">
    <w:name w:val="CTA 4(a)"/>
    <w:basedOn w:val="OPCParaBase"/>
    <w:rsid w:val="008020E9"/>
    <w:pPr>
      <w:tabs>
        <w:tab w:val="right" w:pos="624"/>
      </w:tabs>
      <w:spacing w:before="40" w:line="240" w:lineRule="atLeast"/>
      <w:ind w:left="873" w:hanging="873"/>
    </w:pPr>
    <w:rPr>
      <w:sz w:val="20"/>
    </w:rPr>
  </w:style>
  <w:style w:type="paragraph" w:customStyle="1" w:styleId="CTA4ai">
    <w:name w:val="CTA 4(a)(i)"/>
    <w:basedOn w:val="OPCParaBase"/>
    <w:rsid w:val="008020E9"/>
    <w:pPr>
      <w:tabs>
        <w:tab w:val="right" w:pos="1213"/>
      </w:tabs>
      <w:spacing w:before="40" w:line="240" w:lineRule="atLeast"/>
      <w:ind w:left="1452" w:hanging="1452"/>
    </w:pPr>
    <w:rPr>
      <w:sz w:val="20"/>
    </w:rPr>
  </w:style>
  <w:style w:type="paragraph" w:customStyle="1" w:styleId="CTACAPS">
    <w:name w:val="CTA CAPS"/>
    <w:basedOn w:val="OPCParaBase"/>
    <w:rsid w:val="008020E9"/>
    <w:pPr>
      <w:spacing w:before="60" w:line="240" w:lineRule="atLeast"/>
    </w:pPr>
    <w:rPr>
      <w:sz w:val="20"/>
    </w:rPr>
  </w:style>
  <w:style w:type="paragraph" w:customStyle="1" w:styleId="CTAright">
    <w:name w:val="CTA right"/>
    <w:basedOn w:val="OPCParaBase"/>
    <w:rsid w:val="008020E9"/>
    <w:pPr>
      <w:spacing w:before="60" w:line="240" w:lineRule="auto"/>
      <w:jc w:val="right"/>
    </w:pPr>
    <w:rPr>
      <w:sz w:val="20"/>
    </w:rPr>
  </w:style>
  <w:style w:type="paragraph" w:customStyle="1" w:styleId="subsection">
    <w:name w:val="subsection"/>
    <w:aliases w:val="ss,Subsection"/>
    <w:basedOn w:val="OPCParaBase"/>
    <w:link w:val="subsectionChar"/>
    <w:rsid w:val="008020E9"/>
    <w:pPr>
      <w:tabs>
        <w:tab w:val="right" w:pos="1021"/>
      </w:tabs>
      <w:spacing w:before="180" w:line="240" w:lineRule="auto"/>
      <w:ind w:left="1134" w:hanging="1134"/>
    </w:pPr>
  </w:style>
  <w:style w:type="paragraph" w:customStyle="1" w:styleId="Definition">
    <w:name w:val="Definition"/>
    <w:aliases w:val="dd"/>
    <w:basedOn w:val="OPCParaBase"/>
    <w:rsid w:val="008020E9"/>
    <w:pPr>
      <w:spacing w:before="180" w:line="240" w:lineRule="auto"/>
      <w:ind w:left="1134"/>
    </w:pPr>
  </w:style>
  <w:style w:type="paragraph" w:customStyle="1" w:styleId="ETAsubitem">
    <w:name w:val="ETA(subitem)"/>
    <w:basedOn w:val="OPCParaBase"/>
    <w:rsid w:val="008020E9"/>
    <w:pPr>
      <w:tabs>
        <w:tab w:val="right" w:pos="340"/>
      </w:tabs>
      <w:spacing w:before="60" w:line="240" w:lineRule="auto"/>
      <w:ind w:left="454" w:hanging="454"/>
    </w:pPr>
    <w:rPr>
      <w:sz w:val="20"/>
    </w:rPr>
  </w:style>
  <w:style w:type="paragraph" w:customStyle="1" w:styleId="ETApara">
    <w:name w:val="ETA(para)"/>
    <w:basedOn w:val="OPCParaBase"/>
    <w:rsid w:val="008020E9"/>
    <w:pPr>
      <w:tabs>
        <w:tab w:val="right" w:pos="754"/>
      </w:tabs>
      <w:spacing w:before="60" w:line="240" w:lineRule="auto"/>
      <w:ind w:left="828" w:hanging="828"/>
    </w:pPr>
    <w:rPr>
      <w:sz w:val="20"/>
    </w:rPr>
  </w:style>
  <w:style w:type="paragraph" w:customStyle="1" w:styleId="ETAsubpara">
    <w:name w:val="ETA(subpara)"/>
    <w:basedOn w:val="OPCParaBase"/>
    <w:rsid w:val="008020E9"/>
    <w:pPr>
      <w:tabs>
        <w:tab w:val="right" w:pos="1083"/>
      </w:tabs>
      <w:spacing w:before="60" w:line="240" w:lineRule="auto"/>
      <w:ind w:left="1191" w:hanging="1191"/>
    </w:pPr>
    <w:rPr>
      <w:sz w:val="20"/>
    </w:rPr>
  </w:style>
  <w:style w:type="paragraph" w:customStyle="1" w:styleId="ETAsub-subpara">
    <w:name w:val="ETA(sub-subpara)"/>
    <w:basedOn w:val="OPCParaBase"/>
    <w:rsid w:val="008020E9"/>
    <w:pPr>
      <w:tabs>
        <w:tab w:val="right" w:pos="1412"/>
      </w:tabs>
      <w:spacing w:before="60" w:line="240" w:lineRule="auto"/>
      <w:ind w:left="1525" w:hanging="1525"/>
    </w:pPr>
    <w:rPr>
      <w:sz w:val="20"/>
    </w:rPr>
  </w:style>
  <w:style w:type="paragraph" w:customStyle="1" w:styleId="Formula">
    <w:name w:val="Formula"/>
    <w:basedOn w:val="OPCParaBase"/>
    <w:rsid w:val="008020E9"/>
    <w:pPr>
      <w:spacing w:line="240" w:lineRule="auto"/>
      <w:ind w:left="1134"/>
    </w:pPr>
    <w:rPr>
      <w:sz w:val="20"/>
    </w:rPr>
  </w:style>
  <w:style w:type="paragraph" w:styleId="Header">
    <w:name w:val="header"/>
    <w:basedOn w:val="OPCParaBase"/>
    <w:link w:val="HeaderChar"/>
    <w:unhideWhenUsed/>
    <w:rsid w:val="008020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20E9"/>
    <w:rPr>
      <w:rFonts w:eastAsia="Times New Roman" w:cs="Times New Roman"/>
      <w:sz w:val="16"/>
      <w:lang w:eastAsia="en-AU"/>
    </w:rPr>
  </w:style>
  <w:style w:type="paragraph" w:customStyle="1" w:styleId="House">
    <w:name w:val="House"/>
    <w:basedOn w:val="OPCParaBase"/>
    <w:rsid w:val="008020E9"/>
    <w:pPr>
      <w:spacing w:line="240" w:lineRule="auto"/>
    </w:pPr>
    <w:rPr>
      <w:sz w:val="28"/>
    </w:rPr>
  </w:style>
  <w:style w:type="paragraph" w:customStyle="1" w:styleId="Item">
    <w:name w:val="Item"/>
    <w:aliases w:val="i"/>
    <w:basedOn w:val="OPCParaBase"/>
    <w:next w:val="ItemHead"/>
    <w:rsid w:val="008020E9"/>
    <w:pPr>
      <w:keepLines/>
      <w:spacing w:before="80" w:line="240" w:lineRule="auto"/>
      <w:ind w:left="709"/>
    </w:pPr>
  </w:style>
  <w:style w:type="paragraph" w:customStyle="1" w:styleId="ItemHead">
    <w:name w:val="ItemHead"/>
    <w:aliases w:val="ih"/>
    <w:basedOn w:val="OPCParaBase"/>
    <w:next w:val="Item"/>
    <w:rsid w:val="008020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20E9"/>
    <w:pPr>
      <w:spacing w:line="240" w:lineRule="auto"/>
    </w:pPr>
    <w:rPr>
      <w:b/>
      <w:sz w:val="32"/>
    </w:rPr>
  </w:style>
  <w:style w:type="paragraph" w:customStyle="1" w:styleId="notedraft">
    <w:name w:val="note(draft)"/>
    <w:aliases w:val="nd"/>
    <w:basedOn w:val="OPCParaBase"/>
    <w:rsid w:val="008020E9"/>
    <w:pPr>
      <w:spacing w:before="240" w:line="240" w:lineRule="auto"/>
      <w:ind w:left="284" w:hanging="284"/>
    </w:pPr>
    <w:rPr>
      <w:i/>
      <w:sz w:val="24"/>
    </w:rPr>
  </w:style>
  <w:style w:type="paragraph" w:customStyle="1" w:styleId="notemargin">
    <w:name w:val="note(margin)"/>
    <w:aliases w:val="nm"/>
    <w:basedOn w:val="OPCParaBase"/>
    <w:rsid w:val="008020E9"/>
    <w:pPr>
      <w:tabs>
        <w:tab w:val="left" w:pos="709"/>
      </w:tabs>
      <w:spacing w:before="122" w:line="198" w:lineRule="exact"/>
      <w:ind w:left="709" w:hanging="709"/>
    </w:pPr>
    <w:rPr>
      <w:sz w:val="18"/>
    </w:rPr>
  </w:style>
  <w:style w:type="paragraph" w:customStyle="1" w:styleId="noteToPara">
    <w:name w:val="noteToPara"/>
    <w:aliases w:val="ntp"/>
    <w:basedOn w:val="OPCParaBase"/>
    <w:rsid w:val="008020E9"/>
    <w:pPr>
      <w:spacing w:before="122" w:line="198" w:lineRule="exact"/>
      <w:ind w:left="2353" w:hanging="709"/>
    </w:pPr>
    <w:rPr>
      <w:sz w:val="18"/>
    </w:rPr>
  </w:style>
  <w:style w:type="paragraph" w:customStyle="1" w:styleId="noteParlAmend">
    <w:name w:val="note(ParlAmend)"/>
    <w:aliases w:val="npp"/>
    <w:basedOn w:val="OPCParaBase"/>
    <w:next w:val="ParlAmend"/>
    <w:rsid w:val="008020E9"/>
    <w:pPr>
      <w:spacing w:line="240" w:lineRule="auto"/>
      <w:jc w:val="right"/>
    </w:pPr>
    <w:rPr>
      <w:rFonts w:ascii="Arial" w:hAnsi="Arial"/>
      <w:b/>
      <w:i/>
    </w:rPr>
  </w:style>
  <w:style w:type="paragraph" w:customStyle="1" w:styleId="Page1">
    <w:name w:val="Page1"/>
    <w:basedOn w:val="OPCParaBase"/>
    <w:rsid w:val="008020E9"/>
    <w:pPr>
      <w:spacing w:before="5600" w:line="240" w:lineRule="auto"/>
    </w:pPr>
    <w:rPr>
      <w:b/>
      <w:sz w:val="32"/>
    </w:rPr>
  </w:style>
  <w:style w:type="paragraph" w:customStyle="1" w:styleId="PageBreak">
    <w:name w:val="PageBreak"/>
    <w:aliases w:val="pb"/>
    <w:basedOn w:val="OPCParaBase"/>
    <w:rsid w:val="008020E9"/>
    <w:pPr>
      <w:spacing w:line="240" w:lineRule="auto"/>
    </w:pPr>
    <w:rPr>
      <w:sz w:val="20"/>
    </w:rPr>
  </w:style>
  <w:style w:type="paragraph" w:customStyle="1" w:styleId="paragraphsub">
    <w:name w:val="paragraph(sub)"/>
    <w:aliases w:val="aa"/>
    <w:basedOn w:val="OPCParaBase"/>
    <w:rsid w:val="008020E9"/>
    <w:pPr>
      <w:tabs>
        <w:tab w:val="right" w:pos="1985"/>
      </w:tabs>
      <w:spacing w:before="40" w:line="240" w:lineRule="auto"/>
      <w:ind w:left="2098" w:hanging="2098"/>
    </w:pPr>
  </w:style>
  <w:style w:type="paragraph" w:customStyle="1" w:styleId="paragraphsub-sub">
    <w:name w:val="paragraph(sub-sub)"/>
    <w:aliases w:val="aaa"/>
    <w:basedOn w:val="OPCParaBase"/>
    <w:rsid w:val="008020E9"/>
    <w:pPr>
      <w:tabs>
        <w:tab w:val="right" w:pos="2722"/>
      </w:tabs>
      <w:spacing w:before="40" w:line="240" w:lineRule="auto"/>
      <w:ind w:left="2835" w:hanging="2835"/>
    </w:pPr>
  </w:style>
  <w:style w:type="paragraph" w:customStyle="1" w:styleId="paragraph">
    <w:name w:val="paragraph"/>
    <w:aliases w:val="a"/>
    <w:basedOn w:val="OPCParaBase"/>
    <w:rsid w:val="008020E9"/>
    <w:pPr>
      <w:tabs>
        <w:tab w:val="right" w:pos="1531"/>
      </w:tabs>
      <w:spacing w:before="40" w:line="240" w:lineRule="auto"/>
      <w:ind w:left="1644" w:hanging="1644"/>
    </w:pPr>
  </w:style>
  <w:style w:type="paragraph" w:customStyle="1" w:styleId="ParlAmend">
    <w:name w:val="ParlAmend"/>
    <w:aliases w:val="pp"/>
    <w:basedOn w:val="OPCParaBase"/>
    <w:rsid w:val="008020E9"/>
    <w:pPr>
      <w:spacing w:before="240" w:line="240" w:lineRule="atLeast"/>
      <w:ind w:hanging="567"/>
    </w:pPr>
    <w:rPr>
      <w:sz w:val="24"/>
    </w:rPr>
  </w:style>
  <w:style w:type="paragraph" w:customStyle="1" w:styleId="Penalty">
    <w:name w:val="Penalty"/>
    <w:basedOn w:val="OPCParaBase"/>
    <w:rsid w:val="008020E9"/>
    <w:pPr>
      <w:tabs>
        <w:tab w:val="left" w:pos="2977"/>
      </w:tabs>
      <w:spacing w:before="180" w:line="240" w:lineRule="auto"/>
      <w:ind w:left="1985" w:hanging="851"/>
    </w:pPr>
  </w:style>
  <w:style w:type="paragraph" w:customStyle="1" w:styleId="Portfolio">
    <w:name w:val="Portfolio"/>
    <w:basedOn w:val="OPCParaBase"/>
    <w:rsid w:val="008020E9"/>
    <w:pPr>
      <w:spacing w:line="240" w:lineRule="auto"/>
    </w:pPr>
    <w:rPr>
      <w:i/>
      <w:sz w:val="20"/>
    </w:rPr>
  </w:style>
  <w:style w:type="paragraph" w:customStyle="1" w:styleId="Preamble">
    <w:name w:val="Preamble"/>
    <w:basedOn w:val="OPCParaBase"/>
    <w:next w:val="Normal"/>
    <w:rsid w:val="008020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20E9"/>
    <w:pPr>
      <w:spacing w:line="240" w:lineRule="auto"/>
    </w:pPr>
    <w:rPr>
      <w:i/>
      <w:sz w:val="20"/>
    </w:rPr>
  </w:style>
  <w:style w:type="paragraph" w:customStyle="1" w:styleId="Session">
    <w:name w:val="Session"/>
    <w:basedOn w:val="OPCParaBase"/>
    <w:rsid w:val="008020E9"/>
    <w:pPr>
      <w:spacing w:line="240" w:lineRule="auto"/>
    </w:pPr>
    <w:rPr>
      <w:sz w:val="28"/>
    </w:rPr>
  </w:style>
  <w:style w:type="paragraph" w:customStyle="1" w:styleId="Sponsor">
    <w:name w:val="Sponsor"/>
    <w:basedOn w:val="OPCParaBase"/>
    <w:rsid w:val="008020E9"/>
    <w:pPr>
      <w:spacing w:line="240" w:lineRule="auto"/>
    </w:pPr>
    <w:rPr>
      <w:i/>
    </w:rPr>
  </w:style>
  <w:style w:type="paragraph" w:customStyle="1" w:styleId="Subitem">
    <w:name w:val="Subitem"/>
    <w:aliases w:val="iss"/>
    <w:basedOn w:val="OPCParaBase"/>
    <w:rsid w:val="008020E9"/>
    <w:pPr>
      <w:spacing w:before="180" w:line="240" w:lineRule="auto"/>
      <w:ind w:left="709" w:hanging="709"/>
    </w:pPr>
  </w:style>
  <w:style w:type="paragraph" w:customStyle="1" w:styleId="SubitemHead">
    <w:name w:val="SubitemHead"/>
    <w:aliases w:val="issh"/>
    <w:basedOn w:val="OPCParaBase"/>
    <w:rsid w:val="008020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20E9"/>
    <w:pPr>
      <w:spacing w:before="40" w:line="240" w:lineRule="auto"/>
      <w:ind w:left="1134"/>
    </w:pPr>
  </w:style>
  <w:style w:type="paragraph" w:customStyle="1" w:styleId="SubsectionHead">
    <w:name w:val="SubsectionHead"/>
    <w:aliases w:val="ssh"/>
    <w:basedOn w:val="OPCParaBase"/>
    <w:next w:val="subsection"/>
    <w:rsid w:val="008020E9"/>
    <w:pPr>
      <w:keepNext/>
      <w:keepLines/>
      <w:spacing w:before="240" w:line="240" w:lineRule="auto"/>
      <w:ind w:left="1134"/>
    </w:pPr>
    <w:rPr>
      <w:i/>
    </w:rPr>
  </w:style>
  <w:style w:type="paragraph" w:customStyle="1" w:styleId="Tablea">
    <w:name w:val="Table(a)"/>
    <w:aliases w:val="ta"/>
    <w:basedOn w:val="OPCParaBase"/>
    <w:rsid w:val="008020E9"/>
    <w:pPr>
      <w:spacing w:before="60" w:line="240" w:lineRule="auto"/>
      <w:ind w:left="284" w:hanging="284"/>
    </w:pPr>
    <w:rPr>
      <w:sz w:val="20"/>
    </w:rPr>
  </w:style>
  <w:style w:type="paragraph" w:customStyle="1" w:styleId="TableAA">
    <w:name w:val="Table(AA)"/>
    <w:aliases w:val="taaa"/>
    <w:basedOn w:val="OPCParaBase"/>
    <w:rsid w:val="008020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20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20E9"/>
    <w:pPr>
      <w:spacing w:before="60" w:line="240" w:lineRule="atLeast"/>
    </w:pPr>
    <w:rPr>
      <w:sz w:val="20"/>
    </w:rPr>
  </w:style>
  <w:style w:type="paragraph" w:customStyle="1" w:styleId="TLPBoxTextnote">
    <w:name w:val="TLPBoxText(note"/>
    <w:aliases w:val="right)"/>
    <w:basedOn w:val="OPCParaBase"/>
    <w:rsid w:val="008020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20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20E9"/>
    <w:pPr>
      <w:spacing w:before="122" w:line="198" w:lineRule="exact"/>
      <w:ind w:left="1985" w:hanging="851"/>
      <w:jc w:val="right"/>
    </w:pPr>
    <w:rPr>
      <w:sz w:val="18"/>
    </w:rPr>
  </w:style>
  <w:style w:type="paragraph" w:customStyle="1" w:styleId="TLPTableBullet">
    <w:name w:val="TLPTableBullet"/>
    <w:aliases w:val="ttb"/>
    <w:basedOn w:val="OPCParaBase"/>
    <w:rsid w:val="008020E9"/>
    <w:pPr>
      <w:spacing w:line="240" w:lineRule="exact"/>
      <w:ind w:left="284" w:hanging="284"/>
    </w:pPr>
    <w:rPr>
      <w:sz w:val="20"/>
    </w:rPr>
  </w:style>
  <w:style w:type="paragraph" w:styleId="TOC1">
    <w:name w:val="toc 1"/>
    <w:basedOn w:val="Normal"/>
    <w:next w:val="Normal"/>
    <w:uiPriority w:val="39"/>
    <w:unhideWhenUsed/>
    <w:rsid w:val="008020E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020E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020E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020E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020E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020E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020E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020E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020E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020E9"/>
    <w:pPr>
      <w:keepLines/>
      <w:spacing w:before="240" w:after="120" w:line="240" w:lineRule="auto"/>
      <w:ind w:left="794"/>
    </w:pPr>
    <w:rPr>
      <w:b/>
      <w:kern w:val="28"/>
      <w:sz w:val="20"/>
    </w:rPr>
  </w:style>
  <w:style w:type="paragraph" w:customStyle="1" w:styleId="TofSectsHeading">
    <w:name w:val="TofSects(Heading)"/>
    <w:basedOn w:val="OPCParaBase"/>
    <w:rsid w:val="008020E9"/>
    <w:pPr>
      <w:spacing w:before="240" w:after="120" w:line="240" w:lineRule="auto"/>
    </w:pPr>
    <w:rPr>
      <w:b/>
      <w:sz w:val="24"/>
    </w:rPr>
  </w:style>
  <w:style w:type="paragraph" w:customStyle="1" w:styleId="TofSectsSection">
    <w:name w:val="TofSects(Section)"/>
    <w:basedOn w:val="OPCParaBase"/>
    <w:rsid w:val="008020E9"/>
    <w:pPr>
      <w:keepLines/>
      <w:spacing w:before="40" w:line="240" w:lineRule="auto"/>
      <w:ind w:left="1588" w:hanging="794"/>
    </w:pPr>
    <w:rPr>
      <w:kern w:val="28"/>
      <w:sz w:val="18"/>
    </w:rPr>
  </w:style>
  <w:style w:type="paragraph" w:customStyle="1" w:styleId="TofSectsSubdiv">
    <w:name w:val="TofSects(Subdiv)"/>
    <w:basedOn w:val="OPCParaBase"/>
    <w:rsid w:val="008020E9"/>
    <w:pPr>
      <w:keepLines/>
      <w:spacing w:before="80" w:line="240" w:lineRule="auto"/>
      <w:ind w:left="1588" w:hanging="794"/>
    </w:pPr>
    <w:rPr>
      <w:kern w:val="28"/>
    </w:rPr>
  </w:style>
  <w:style w:type="paragraph" w:customStyle="1" w:styleId="WRStyle">
    <w:name w:val="WR Style"/>
    <w:aliases w:val="WR"/>
    <w:basedOn w:val="OPCParaBase"/>
    <w:rsid w:val="008020E9"/>
    <w:pPr>
      <w:spacing w:before="240" w:line="240" w:lineRule="auto"/>
      <w:ind w:left="284" w:hanging="284"/>
    </w:pPr>
    <w:rPr>
      <w:b/>
      <w:i/>
      <w:kern w:val="28"/>
      <w:sz w:val="24"/>
    </w:rPr>
  </w:style>
  <w:style w:type="paragraph" w:customStyle="1" w:styleId="notepara">
    <w:name w:val="note(para)"/>
    <w:aliases w:val="na"/>
    <w:basedOn w:val="OPCParaBase"/>
    <w:rsid w:val="008020E9"/>
    <w:pPr>
      <w:spacing w:before="40" w:line="198" w:lineRule="exact"/>
      <w:ind w:left="2354" w:hanging="369"/>
    </w:pPr>
    <w:rPr>
      <w:sz w:val="18"/>
    </w:rPr>
  </w:style>
  <w:style w:type="paragraph" w:styleId="Footer">
    <w:name w:val="footer"/>
    <w:link w:val="FooterChar"/>
    <w:rsid w:val="008020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20E9"/>
    <w:rPr>
      <w:rFonts w:eastAsia="Times New Roman" w:cs="Times New Roman"/>
      <w:sz w:val="22"/>
      <w:szCs w:val="24"/>
      <w:lang w:eastAsia="en-AU"/>
    </w:rPr>
  </w:style>
  <w:style w:type="character" w:styleId="LineNumber">
    <w:name w:val="line number"/>
    <w:basedOn w:val="OPCCharBase"/>
    <w:uiPriority w:val="99"/>
    <w:unhideWhenUsed/>
    <w:rsid w:val="008020E9"/>
    <w:rPr>
      <w:sz w:val="16"/>
    </w:rPr>
  </w:style>
  <w:style w:type="table" w:customStyle="1" w:styleId="CFlag">
    <w:name w:val="CFlag"/>
    <w:basedOn w:val="TableNormal"/>
    <w:uiPriority w:val="99"/>
    <w:rsid w:val="008020E9"/>
    <w:rPr>
      <w:rFonts w:eastAsia="Times New Roman" w:cs="Times New Roman"/>
      <w:lang w:eastAsia="en-AU"/>
    </w:rPr>
    <w:tblPr/>
  </w:style>
  <w:style w:type="paragraph" w:styleId="BalloonText">
    <w:name w:val="Balloon Text"/>
    <w:basedOn w:val="Normal"/>
    <w:link w:val="BalloonTextChar"/>
    <w:uiPriority w:val="99"/>
    <w:unhideWhenUsed/>
    <w:rsid w:val="008020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20E9"/>
    <w:rPr>
      <w:rFonts w:ascii="Tahoma" w:hAnsi="Tahoma" w:cs="Tahoma"/>
      <w:sz w:val="16"/>
      <w:szCs w:val="16"/>
    </w:rPr>
  </w:style>
  <w:style w:type="table" w:styleId="TableGrid">
    <w:name w:val="Table Grid"/>
    <w:basedOn w:val="TableNormal"/>
    <w:uiPriority w:val="59"/>
    <w:rsid w:val="0080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020E9"/>
    <w:rPr>
      <w:b/>
      <w:sz w:val="28"/>
      <w:szCs w:val="32"/>
    </w:rPr>
  </w:style>
  <w:style w:type="paragraph" w:customStyle="1" w:styleId="LegislationMadeUnder">
    <w:name w:val="LegislationMadeUnder"/>
    <w:basedOn w:val="OPCParaBase"/>
    <w:next w:val="Normal"/>
    <w:rsid w:val="008020E9"/>
    <w:rPr>
      <w:i/>
      <w:sz w:val="32"/>
      <w:szCs w:val="32"/>
    </w:rPr>
  </w:style>
  <w:style w:type="paragraph" w:customStyle="1" w:styleId="SignCoverPageEnd">
    <w:name w:val="SignCoverPageEnd"/>
    <w:basedOn w:val="OPCParaBase"/>
    <w:next w:val="Normal"/>
    <w:rsid w:val="008020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20E9"/>
    <w:pPr>
      <w:pBdr>
        <w:top w:val="single" w:sz="4" w:space="1" w:color="auto"/>
      </w:pBdr>
      <w:spacing w:before="360"/>
      <w:ind w:right="397"/>
      <w:jc w:val="both"/>
    </w:pPr>
  </w:style>
  <w:style w:type="paragraph" w:customStyle="1" w:styleId="NotesHeading1">
    <w:name w:val="NotesHeading 1"/>
    <w:basedOn w:val="OPCParaBase"/>
    <w:next w:val="Normal"/>
    <w:rsid w:val="008020E9"/>
    <w:rPr>
      <w:b/>
      <w:sz w:val="28"/>
      <w:szCs w:val="28"/>
    </w:rPr>
  </w:style>
  <w:style w:type="paragraph" w:customStyle="1" w:styleId="NotesHeading2">
    <w:name w:val="NotesHeading 2"/>
    <w:basedOn w:val="OPCParaBase"/>
    <w:next w:val="Normal"/>
    <w:rsid w:val="008020E9"/>
    <w:rPr>
      <w:b/>
      <w:sz w:val="28"/>
      <w:szCs w:val="28"/>
    </w:rPr>
  </w:style>
  <w:style w:type="paragraph" w:customStyle="1" w:styleId="ENotesText">
    <w:name w:val="ENotesText"/>
    <w:aliases w:val="Ent"/>
    <w:basedOn w:val="OPCParaBase"/>
    <w:next w:val="Normal"/>
    <w:rsid w:val="008020E9"/>
    <w:pPr>
      <w:spacing w:before="120"/>
    </w:pPr>
  </w:style>
  <w:style w:type="paragraph" w:customStyle="1" w:styleId="CompiledActNo">
    <w:name w:val="CompiledActNo"/>
    <w:basedOn w:val="OPCParaBase"/>
    <w:next w:val="Normal"/>
    <w:rsid w:val="008020E9"/>
    <w:rPr>
      <w:b/>
      <w:sz w:val="24"/>
      <w:szCs w:val="24"/>
    </w:rPr>
  </w:style>
  <w:style w:type="paragraph" w:customStyle="1" w:styleId="CompiledMadeUnder">
    <w:name w:val="CompiledMadeUnder"/>
    <w:basedOn w:val="OPCParaBase"/>
    <w:next w:val="Normal"/>
    <w:rsid w:val="008020E9"/>
    <w:rPr>
      <w:i/>
      <w:sz w:val="24"/>
      <w:szCs w:val="24"/>
    </w:rPr>
  </w:style>
  <w:style w:type="paragraph" w:customStyle="1" w:styleId="Paragraphsub-sub-sub">
    <w:name w:val="Paragraph(sub-sub-sub)"/>
    <w:aliases w:val="aaaa"/>
    <w:basedOn w:val="OPCParaBase"/>
    <w:rsid w:val="008020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20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20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20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20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020E9"/>
    <w:pPr>
      <w:spacing w:before="60" w:line="240" w:lineRule="auto"/>
    </w:pPr>
    <w:rPr>
      <w:rFonts w:cs="Arial"/>
      <w:sz w:val="20"/>
      <w:szCs w:val="22"/>
    </w:rPr>
  </w:style>
  <w:style w:type="paragraph" w:customStyle="1" w:styleId="NoteToSubpara">
    <w:name w:val="NoteToSubpara"/>
    <w:aliases w:val="nts"/>
    <w:basedOn w:val="OPCParaBase"/>
    <w:rsid w:val="008020E9"/>
    <w:pPr>
      <w:spacing w:before="40" w:line="198" w:lineRule="exact"/>
      <w:ind w:left="2835" w:hanging="709"/>
    </w:pPr>
    <w:rPr>
      <w:sz w:val="18"/>
    </w:rPr>
  </w:style>
  <w:style w:type="paragraph" w:customStyle="1" w:styleId="ENoteTableHeading">
    <w:name w:val="ENoteTableHeading"/>
    <w:aliases w:val="enth"/>
    <w:basedOn w:val="OPCParaBase"/>
    <w:rsid w:val="008020E9"/>
    <w:pPr>
      <w:keepNext/>
      <w:spacing w:before="60" w:line="240" w:lineRule="atLeast"/>
    </w:pPr>
    <w:rPr>
      <w:rFonts w:ascii="Arial" w:hAnsi="Arial"/>
      <w:b/>
      <w:sz w:val="16"/>
    </w:rPr>
  </w:style>
  <w:style w:type="paragraph" w:customStyle="1" w:styleId="ENoteTTi">
    <w:name w:val="ENoteTTi"/>
    <w:aliases w:val="entti"/>
    <w:basedOn w:val="OPCParaBase"/>
    <w:rsid w:val="008020E9"/>
    <w:pPr>
      <w:keepNext/>
      <w:spacing w:before="60" w:line="240" w:lineRule="atLeast"/>
      <w:ind w:left="170"/>
    </w:pPr>
    <w:rPr>
      <w:sz w:val="16"/>
    </w:rPr>
  </w:style>
  <w:style w:type="paragraph" w:customStyle="1" w:styleId="ENotesHeading1">
    <w:name w:val="ENotesHeading 1"/>
    <w:aliases w:val="Enh1"/>
    <w:basedOn w:val="OPCParaBase"/>
    <w:next w:val="Normal"/>
    <w:rsid w:val="008020E9"/>
    <w:pPr>
      <w:spacing w:before="120"/>
      <w:outlineLvl w:val="1"/>
    </w:pPr>
    <w:rPr>
      <w:b/>
      <w:sz w:val="28"/>
      <w:szCs w:val="28"/>
    </w:rPr>
  </w:style>
  <w:style w:type="paragraph" w:customStyle="1" w:styleId="ENotesHeading2">
    <w:name w:val="ENotesHeading 2"/>
    <w:aliases w:val="Enh2"/>
    <w:basedOn w:val="OPCParaBase"/>
    <w:next w:val="Normal"/>
    <w:rsid w:val="008020E9"/>
    <w:pPr>
      <w:spacing w:before="120" w:after="120"/>
      <w:outlineLvl w:val="2"/>
    </w:pPr>
    <w:rPr>
      <w:b/>
      <w:sz w:val="24"/>
      <w:szCs w:val="28"/>
    </w:rPr>
  </w:style>
  <w:style w:type="paragraph" w:customStyle="1" w:styleId="ENoteTTIndentHeading">
    <w:name w:val="ENoteTTIndentHeading"/>
    <w:aliases w:val="enTTHi"/>
    <w:basedOn w:val="OPCParaBase"/>
    <w:rsid w:val="008020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20E9"/>
    <w:pPr>
      <w:spacing w:before="60" w:line="240" w:lineRule="atLeast"/>
    </w:pPr>
    <w:rPr>
      <w:sz w:val="16"/>
    </w:rPr>
  </w:style>
  <w:style w:type="paragraph" w:customStyle="1" w:styleId="MadeunderText">
    <w:name w:val="MadeunderText"/>
    <w:basedOn w:val="OPCParaBase"/>
    <w:next w:val="Normal"/>
    <w:rsid w:val="008020E9"/>
    <w:pPr>
      <w:spacing w:before="240"/>
    </w:pPr>
    <w:rPr>
      <w:sz w:val="24"/>
      <w:szCs w:val="24"/>
    </w:rPr>
  </w:style>
  <w:style w:type="paragraph" w:customStyle="1" w:styleId="ENotesHeading3">
    <w:name w:val="ENotesHeading 3"/>
    <w:aliases w:val="Enh3"/>
    <w:basedOn w:val="OPCParaBase"/>
    <w:next w:val="Normal"/>
    <w:rsid w:val="008020E9"/>
    <w:pPr>
      <w:keepNext/>
      <w:spacing w:before="120" w:line="240" w:lineRule="auto"/>
      <w:outlineLvl w:val="4"/>
    </w:pPr>
    <w:rPr>
      <w:b/>
      <w:szCs w:val="24"/>
    </w:rPr>
  </w:style>
  <w:style w:type="character" w:customStyle="1" w:styleId="CharSubPartTextCASA">
    <w:name w:val="CharSubPartText(CASA)"/>
    <w:basedOn w:val="OPCCharBase"/>
    <w:uiPriority w:val="1"/>
    <w:rsid w:val="008020E9"/>
  </w:style>
  <w:style w:type="character" w:customStyle="1" w:styleId="CharSubPartNoCASA">
    <w:name w:val="CharSubPartNo(CASA)"/>
    <w:basedOn w:val="OPCCharBase"/>
    <w:uiPriority w:val="1"/>
    <w:rsid w:val="008020E9"/>
  </w:style>
  <w:style w:type="paragraph" w:customStyle="1" w:styleId="ENoteTTIndentHeadingSub">
    <w:name w:val="ENoteTTIndentHeadingSub"/>
    <w:aliases w:val="enTTHis"/>
    <w:basedOn w:val="OPCParaBase"/>
    <w:rsid w:val="008020E9"/>
    <w:pPr>
      <w:keepNext/>
      <w:spacing w:before="60" w:line="240" w:lineRule="atLeast"/>
      <w:ind w:left="340"/>
    </w:pPr>
    <w:rPr>
      <w:b/>
      <w:sz w:val="16"/>
    </w:rPr>
  </w:style>
  <w:style w:type="paragraph" w:customStyle="1" w:styleId="ENoteTTiSub">
    <w:name w:val="ENoteTTiSub"/>
    <w:aliases w:val="enttis"/>
    <w:basedOn w:val="OPCParaBase"/>
    <w:rsid w:val="008020E9"/>
    <w:pPr>
      <w:keepNext/>
      <w:spacing w:before="60" w:line="240" w:lineRule="atLeast"/>
      <w:ind w:left="340"/>
    </w:pPr>
    <w:rPr>
      <w:sz w:val="16"/>
    </w:rPr>
  </w:style>
  <w:style w:type="paragraph" w:customStyle="1" w:styleId="SubDivisionMigration">
    <w:name w:val="SubDivisionMigration"/>
    <w:aliases w:val="sdm"/>
    <w:basedOn w:val="OPCParaBase"/>
    <w:rsid w:val="008020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20E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020E9"/>
    <w:pPr>
      <w:spacing w:before="122" w:line="240" w:lineRule="auto"/>
      <w:ind w:left="1985" w:hanging="851"/>
    </w:pPr>
    <w:rPr>
      <w:sz w:val="18"/>
    </w:rPr>
  </w:style>
  <w:style w:type="paragraph" w:customStyle="1" w:styleId="FreeForm">
    <w:name w:val="FreeForm"/>
    <w:rsid w:val="008020E9"/>
    <w:rPr>
      <w:rFonts w:ascii="Arial" w:hAnsi="Arial"/>
      <w:sz w:val="22"/>
    </w:rPr>
  </w:style>
  <w:style w:type="paragraph" w:customStyle="1" w:styleId="SOText">
    <w:name w:val="SO Text"/>
    <w:aliases w:val="sot"/>
    <w:link w:val="SOTextChar"/>
    <w:rsid w:val="008020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20E9"/>
    <w:rPr>
      <w:sz w:val="22"/>
    </w:rPr>
  </w:style>
  <w:style w:type="paragraph" w:customStyle="1" w:styleId="SOTextNote">
    <w:name w:val="SO TextNote"/>
    <w:aliases w:val="sont"/>
    <w:basedOn w:val="SOText"/>
    <w:qFormat/>
    <w:rsid w:val="008020E9"/>
    <w:pPr>
      <w:spacing w:before="122" w:line="198" w:lineRule="exact"/>
      <w:ind w:left="1843" w:hanging="709"/>
    </w:pPr>
    <w:rPr>
      <w:sz w:val="18"/>
    </w:rPr>
  </w:style>
  <w:style w:type="paragraph" w:customStyle="1" w:styleId="SOPara">
    <w:name w:val="SO Para"/>
    <w:aliases w:val="soa"/>
    <w:basedOn w:val="SOText"/>
    <w:link w:val="SOParaChar"/>
    <w:qFormat/>
    <w:rsid w:val="008020E9"/>
    <w:pPr>
      <w:tabs>
        <w:tab w:val="right" w:pos="1786"/>
      </w:tabs>
      <w:spacing w:before="40"/>
      <w:ind w:left="2070" w:hanging="936"/>
    </w:pPr>
  </w:style>
  <w:style w:type="character" w:customStyle="1" w:styleId="SOParaChar">
    <w:name w:val="SO Para Char"/>
    <w:aliases w:val="soa Char"/>
    <w:basedOn w:val="DefaultParagraphFont"/>
    <w:link w:val="SOPara"/>
    <w:rsid w:val="008020E9"/>
    <w:rPr>
      <w:sz w:val="22"/>
    </w:rPr>
  </w:style>
  <w:style w:type="paragraph" w:customStyle="1" w:styleId="FileName">
    <w:name w:val="FileName"/>
    <w:basedOn w:val="Normal"/>
    <w:rsid w:val="008020E9"/>
  </w:style>
  <w:style w:type="paragraph" w:customStyle="1" w:styleId="TableHeading">
    <w:name w:val="TableHeading"/>
    <w:aliases w:val="th"/>
    <w:basedOn w:val="OPCParaBase"/>
    <w:next w:val="Tabletext"/>
    <w:rsid w:val="008020E9"/>
    <w:pPr>
      <w:keepNext/>
      <w:spacing w:before="60" w:line="240" w:lineRule="atLeast"/>
    </w:pPr>
    <w:rPr>
      <w:b/>
      <w:sz w:val="20"/>
    </w:rPr>
  </w:style>
  <w:style w:type="paragraph" w:customStyle="1" w:styleId="SOHeadBold">
    <w:name w:val="SO HeadBold"/>
    <w:aliases w:val="sohb"/>
    <w:basedOn w:val="SOText"/>
    <w:next w:val="SOText"/>
    <w:link w:val="SOHeadBoldChar"/>
    <w:qFormat/>
    <w:rsid w:val="008020E9"/>
    <w:rPr>
      <w:b/>
    </w:rPr>
  </w:style>
  <w:style w:type="character" w:customStyle="1" w:styleId="SOHeadBoldChar">
    <w:name w:val="SO HeadBold Char"/>
    <w:aliases w:val="sohb Char"/>
    <w:basedOn w:val="DefaultParagraphFont"/>
    <w:link w:val="SOHeadBold"/>
    <w:rsid w:val="008020E9"/>
    <w:rPr>
      <w:b/>
      <w:sz w:val="22"/>
    </w:rPr>
  </w:style>
  <w:style w:type="paragraph" w:customStyle="1" w:styleId="SOHeadItalic">
    <w:name w:val="SO HeadItalic"/>
    <w:aliases w:val="sohi"/>
    <w:basedOn w:val="SOText"/>
    <w:next w:val="SOText"/>
    <w:link w:val="SOHeadItalicChar"/>
    <w:qFormat/>
    <w:rsid w:val="008020E9"/>
    <w:rPr>
      <w:i/>
    </w:rPr>
  </w:style>
  <w:style w:type="character" w:customStyle="1" w:styleId="SOHeadItalicChar">
    <w:name w:val="SO HeadItalic Char"/>
    <w:aliases w:val="sohi Char"/>
    <w:basedOn w:val="DefaultParagraphFont"/>
    <w:link w:val="SOHeadItalic"/>
    <w:rsid w:val="008020E9"/>
    <w:rPr>
      <w:i/>
      <w:sz w:val="22"/>
    </w:rPr>
  </w:style>
  <w:style w:type="paragraph" w:customStyle="1" w:styleId="SOBullet">
    <w:name w:val="SO Bullet"/>
    <w:aliases w:val="sotb"/>
    <w:basedOn w:val="SOText"/>
    <w:link w:val="SOBulletChar"/>
    <w:qFormat/>
    <w:rsid w:val="008020E9"/>
    <w:pPr>
      <w:ind w:left="1559" w:hanging="425"/>
    </w:pPr>
  </w:style>
  <w:style w:type="character" w:customStyle="1" w:styleId="SOBulletChar">
    <w:name w:val="SO Bullet Char"/>
    <w:aliases w:val="sotb Char"/>
    <w:basedOn w:val="DefaultParagraphFont"/>
    <w:link w:val="SOBullet"/>
    <w:rsid w:val="008020E9"/>
    <w:rPr>
      <w:sz w:val="22"/>
    </w:rPr>
  </w:style>
  <w:style w:type="paragraph" w:customStyle="1" w:styleId="SOBulletNote">
    <w:name w:val="SO BulletNote"/>
    <w:aliases w:val="sonb"/>
    <w:basedOn w:val="SOTextNote"/>
    <w:link w:val="SOBulletNoteChar"/>
    <w:qFormat/>
    <w:rsid w:val="008020E9"/>
    <w:pPr>
      <w:tabs>
        <w:tab w:val="left" w:pos="1560"/>
      </w:tabs>
      <w:ind w:left="2268" w:hanging="1134"/>
    </w:pPr>
  </w:style>
  <w:style w:type="character" w:customStyle="1" w:styleId="SOBulletNoteChar">
    <w:name w:val="SO BulletNote Char"/>
    <w:aliases w:val="sonb Char"/>
    <w:basedOn w:val="DefaultParagraphFont"/>
    <w:link w:val="SOBulletNote"/>
    <w:rsid w:val="008020E9"/>
    <w:rPr>
      <w:sz w:val="18"/>
    </w:rPr>
  </w:style>
  <w:style w:type="paragraph" w:customStyle="1" w:styleId="SOText2">
    <w:name w:val="SO Text2"/>
    <w:aliases w:val="sot2"/>
    <w:basedOn w:val="Normal"/>
    <w:next w:val="SOText"/>
    <w:link w:val="SOText2Char"/>
    <w:rsid w:val="008020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20E9"/>
    <w:rPr>
      <w:sz w:val="22"/>
    </w:rPr>
  </w:style>
  <w:style w:type="paragraph" w:customStyle="1" w:styleId="SubPartCASA">
    <w:name w:val="SubPart(CASA)"/>
    <w:aliases w:val="csp"/>
    <w:basedOn w:val="OPCParaBase"/>
    <w:next w:val="ActHead3"/>
    <w:rsid w:val="008020E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020E9"/>
    <w:rPr>
      <w:rFonts w:eastAsia="Times New Roman" w:cs="Times New Roman"/>
      <w:sz w:val="22"/>
      <w:lang w:eastAsia="en-AU"/>
    </w:rPr>
  </w:style>
  <w:style w:type="character" w:customStyle="1" w:styleId="notetextChar">
    <w:name w:val="note(text) Char"/>
    <w:aliases w:val="n Char"/>
    <w:basedOn w:val="DefaultParagraphFont"/>
    <w:link w:val="notetext"/>
    <w:rsid w:val="008020E9"/>
    <w:rPr>
      <w:rFonts w:eastAsia="Times New Roman" w:cs="Times New Roman"/>
      <w:sz w:val="18"/>
      <w:lang w:eastAsia="en-AU"/>
    </w:rPr>
  </w:style>
  <w:style w:type="character" w:customStyle="1" w:styleId="Heading1Char">
    <w:name w:val="Heading 1 Char"/>
    <w:basedOn w:val="DefaultParagraphFont"/>
    <w:link w:val="Heading1"/>
    <w:uiPriority w:val="9"/>
    <w:rsid w:val="008020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20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20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020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020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020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020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020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020E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020E9"/>
  </w:style>
  <w:style w:type="character" w:customStyle="1" w:styleId="charlegsubtitle1">
    <w:name w:val="charlegsubtitle1"/>
    <w:basedOn w:val="DefaultParagraphFont"/>
    <w:rsid w:val="008020E9"/>
    <w:rPr>
      <w:rFonts w:ascii="Arial" w:hAnsi="Arial" w:cs="Arial" w:hint="default"/>
      <w:b/>
      <w:bCs/>
      <w:sz w:val="28"/>
      <w:szCs w:val="28"/>
    </w:rPr>
  </w:style>
  <w:style w:type="paragraph" w:styleId="Index1">
    <w:name w:val="index 1"/>
    <w:basedOn w:val="Normal"/>
    <w:next w:val="Normal"/>
    <w:autoRedefine/>
    <w:rsid w:val="008020E9"/>
    <w:pPr>
      <w:ind w:left="240" w:hanging="240"/>
    </w:pPr>
  </w:style>
  <w:style w:type="paragraph" w:styleId="Index2">
    <w:name w:val="index 2"/>
    <w:basedOn w:val="Normal"/>
    <w:next w:val="Normal"/>
    <w:autoRedefine/>
    <w:rsid w:val="008020E9"/>
    <w:pPr>
      <w:ind w:left="480" w:hanging="240"/>
    </w:pPr>
  </w:style>
  <w:style w:type="paragraph" w:styleId="Index3">
    <w:name w:val="index 3"/>
    <w:basedOn w:val="Normal"/>
    <w:next w:val="Normal"/>
    <w:autoRedefine/>
    <w:rsid w:val="008020E9"/>
    <w:pPr>
      <w:ind w:left="720" w:hanging="240"/>
    </w:pPr>
  </w:style>
  <w:style w:type="paragraph" w:styleId="Index4">
    <w:name w:val="index 4"/>
    <w:basedOn w:val="Normal"/>
    <w:next w:val="Normal"/>
    <w:autoRedefine/>
    <w:rsid w:val="008020E9"/>
    <w:pPr>
      <w:ind w:left="960" w:hanging="240"/>
    </w:pPr>
  </w:style>
  <w:style w:type="paragraph" w:styleId="Index5">
    <w:name w:val="index 5"/>
    <w:basedOn w:val="Normal"/>
    <w:next w:val="Normal"/>
    <w:autoRedefine/>
    <w:rsid w:val="008020E9"/>
    <w:pPr>
      <w:ind w:left="1200" w:hanging="240"/>
    </w:pPr>
  </w:style>
  <w:style w:type="paragraph" w:styleId="Index6">
    <w:name w:val="index 6"/>
    <w:basedOn w:val="Normal"/>
    <w:next w:val="Normal"/>
    <w:autoRedefine/>
    <w:rsid w:val="008020E9"/>
    <w:pPr>
      <w:ind w:left="1440" w:hanging="240"/>
    </w:pPr>
  </w:style>
  <w:style w:type="paragraph" w:styleId="Index7">
    <w:name w:val="index 7"/>
    <w:basedOn w:val="Normal"/>
    <w:next w:val="Normal"/>
    <w:autoRedefine/>
    <w:rsid w:val="008020E9"/>
    <w:pPr>
      <w:ind w:left="1680" w:hanging="240"/>
    </w:pPr>
  </w:style>
  <w:style w:type="paragraph" w:styleId="Index8">
    <w:name w:val="index 8"/>
    <w:basedOn w:val="Normal"/>
    <w:next w:val="Normal"/>
    <w:autoRedefine/>
    <w:rsid w:val="008020E9"/>
    <w:pPr>
      <w:ind w:left="1920" w:hanging="240"/>
    </w:pPr>
  </w:style>
  <w:style w:type="paragraph" w:styleId="Index9">
    <w:name w:val="index 9"/>
    <w:basedOn w:val="Normal"/>
    <w:next w:val="Normal"/>
    <w:autoRedefine/>
    <w:rsid w:val="008020E9"/>
    <w:pPr>
      <w:ind w:left="2160" w:hanging="240"/>
    </w:pPr>
  </w:style>
  <w:style w:type="paragraph" w:styleId="NormalIndent">
    <w:name w:val="Normal Indent"/>
    <w:basedOn w:val="Normal"/>
    <w:rsid w:val="008020E9"/>
    <w:pPr>
      <w:ind w:left="720"/>
    </w:pPr>
  </w:style>
  <w:style w:type="paragraph" w:styleId="FootnoteText">
    <w:name w:val="footnote text"/>
    <w:basedOn w:val="Normal"/>
    <w:link w:val="FootnoteTextChar"/>
    <w:rsid w:val="008020E9"/>
    <w:rPr>
      <w:sz w:val="20"/>
    </w:rPr>
  </w:style>
  <w:style w:type="character" w:customStyle="1" w:styleId="FootnoteTextChar">
    <w:name w:val="Footnote Text Char"/>
    <w:basedOn w:val="DefaultParagraphFont"/>
    <w:link w:val="FootnoteText"/>
    <w:rsid w:val="008020E9"/>
  </w:style>
  <w:style w:type="paragraph" w:styleId="CommentText">
    <w:name w:val="annotation text"/>
    <w:basedOn w:val="Normal"/>
    <w:link w:val="CommentTextChar"/>
    <w:rsid w:val="008020E9"/>
    <w:rPr>
      <w:sz w:val="20"/>
    </w:rPr>
  </w:style>
  <w:style w:type="character" w:customStyle="1" w:styleId="CommentTextChar">
    <w:name w:val="Comment Text Char"/>
    <w:basedOn w:val="DefaultParagraphFont"/>
    <w:link w:val="CommentText"/>
    <w:rsid w:val="008020E9"/>
  </w:style>
  <w:style w:type="paragraph" w:styleId="IndexHeading">
    <w:name w:val="index heading"/>
    <w:basedOn w:val="Normal"/>
    <w:next w:val="Index1"/>
    <w:rsid w:val="008020E9"/>
    <w:rPr>
      <w:rFonts w:ascii="Arial" w:hAnsi="Arial" w:cs="Arial"/>
      <w:b/>
      <w:bCs/>
    </w:rPr>
  </w:style>
  <w:style w:type="paragraph" w:styleId="Caption">
    <w:name w:val="caption"/>
    <w:basedOn w:val="Normal"/>
    <w:next w:val="Normal"/>
    <w:qFormat/>
    <w:rsid w:val="008020E9"/>
    <w:pPr>
      <w:spacing w:before="120" w:after="120"/>
    </w:pPr>
    <w:rPr>
      <w:b/>
      <w:bCs/>
      <w:sz w:val="20"/>
    </w:rPr>
  </w:style>
  <w:style w:type="paragraph" w:styleId="TableofFigures">
    <w:name w:val="table of figures"/>
    <w:basedOn w:val="Normal"/>
    <w:next w:val="Normal"/>
    <w:rsid w:val="008020E9"/>
    <w:pPr>
      <w:ind w:left="480" w:hanging="480"/>
    </w:pPr>
  </w:style>
  <w:style w:type="paragraph" w:styleId="EnvelopeAddress">
    <w:name w:val="envelope address"/>
    <w:basedOn w:val="Normal"/>
    <w:rsid w:val="008020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0E9"/>
    <w:rPr>
      <w:rFonts w:ascii="Arial" w:hAnsi="Arial" w:cs="Arial"/>
      <w:sz w:val="20"/>
    </w:rPr>
  </w:style>
  <w:style w:type="character" w:styleId="FootnoteReference">
    <w:name w:val="footnote reference"/>
    <w:basedOn w:val="DefaultParagraphFont"/>
    <w:rsid w:val="008020E9"/>
    <w:rPr>
      <w:rFonts w:ascii="Times New Roman" w:hAnsi="Times New Roman"/>
      <w:sz w:val="20"/>
      <w:vertAlign w:val="superscript"/>
    </w:rPr>
  </w:style>
  <w:style w:type="character" w:styleId="CommentReference">
    <w:name w:val="annotation reference"/>
    <w:basedOn w:val="DefaultParagraphFont"/>
    <w:rsid w:val="008020E9"/>
    <w:rPr>
      <w:sz w:val="16"/>
      <w:szCs w:val="16"/>
    </w:rPr>
  </w:style>
  <w:style w:type="character" w:styleId="PageNumber">
    <w:name w:val="page number"/>
    <w:basedOn w:val="DefaultParagraphFont"/>
    <w:rsid w:val="008020E9"/>
  </w:style>
  <w:style w:type="character" w:styleId="EndnoteReference">
    <w:name w:val="endnote reference"/>
    <w:basedOn w:val="DefaultParagraphFont"/>
    <w:rsid w:val="008020E9"/>
    <w:rPr>
      <w:vertAlign w:val="superscript"/>
    </w:rPr>
  </w:style>
  <w:style w:type="paragraph" w:styleId="EndnoteText">
    <w:name w:val="endnote text"/>
    <w:basedOn w:val="Normal"/>
    <w:link w:val="EndnoteTextChar"/>
    <w:rsid w:val="008020E9"/>
    <w:rPr>
      <w:sz w:val="20"/>
    </w:rPr>
  </w:style>
  <w:style w:type="character" w:customStyle="1" w:styleId="EndnoteTextChar">
    <w:name w:val="Endnote Text Char"/>
    <w:basedOn w:val="DefaultParagraphFont"/>
    <w:link w:val="EndnoteText"/>
    <w:rsid w:val="008020E9"/>
  </w:style>
  <w:style w:type="paragraph" w:styleId="TableofAuthorities">
    <w:name w:val="table of authorities"/>
    <w:basedOn w:val="Normal"/>
    <w:next w:val="Normal"/>
    <w:rsid w:val="008020E9"/>
    <w:pPr>
      <w:ind w:left="240" w:hanging="240"/>
    </w:pPr>
  </w:style>
  <w:style w:type="paragraph" w:styleId="MacroText">
    <w:name w:val="macro"/>
    <w:link w:val="MacroTextChar"/>
    <w:rsid w:val="008020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020E9"/>
    <w:rPr>
      <w:rFonts w:ascii="Courier New" w:eastAsia="Times New Roman" w:hAnsi="Courier New" w:cs="Courier New"/>
      <w:lang w:eastAsia="en-AU"/>
    </w:rPr>
  </w:style>
  <w:style w:type="paragraph" w:styleId="TOAHeading">
    <w:name w:val="toa heading"/>
    <w:basedOn w:val="Normal"/>
    <w:next w:val="Normal"/>
    <w:rsid w:val="008020E9"/>
    <w:pPr>
      <w:spacing w:before="120"/>
    </w:pPr>
    <w:rPr>
      <w:rFonts w:ascii="Arial" w:hAnsi="Arial" w:cs="Arial"/>
      <w:b/>
      <w:bCs/>
    </w:rPr>
  </w:style>
  <w:style w:type="paragraph" w:styleId="List">
    <w:name w:val="List"/>
    <w:basedOn w:val="Normal"/>
    <w:rsid w:val="008020E9"/>
    <w:pPr>
      <w:ind w:left="283" w:hanging="283"/>
    </w:pPr>
  </w:style>
  <w:style w:type="paragraph" w:styleId="ListBullet">
    <w:name w:val="List Bullet"/>
    <w:basedOn w:val="Normal"/>
    <w:autoRedefine/>
    <w:rsid w:val="008020E9"/>
    <w:pPr>
      <w:tabs>
        <w:tab w:val="num" w:pos="360"/>
      </w:tabs>
      <w:ind w:left="360" w:hanging="360"/>
    </w:pPr>
  </w:style>
  <w:style w:type="paragraph" w:styleId="ListNumber">
    <w:name w:val="List Number"/>
    <w:basedOn w:val="Normal"/>
    <w:rsid w:val="008020E9"/>
    <w:pPr>
      <w:tabs>
        <w:tab w:val="num" w:pos="360"/>
      </w:tabs>
      <w:ind w:left="360" w:hanging="360"/>
    </w:pPr>
  </w:style>
  <w:style w:type="paragraph" w:styleId="List2">
    <w:name w:val="List 2"/>
    <w:basedOn w:val="Normal"/>
    <w:rsid w:val="008020E9"/>
    <w:pPr>
      <w:ind w:left="566" w:hanging="283"/>
    </w:pPr>
  </w:style>
  <w:style w:type="paragraph" w:styleId="List3">
    <w:name w:val="List 3"/>
    <w:basedOn w:val="Normal"/>
    <w:rsid w:val="008020E9"/>
    <w:pPr>
      <w:ind w:left="849" w:hanging="283"/>
    </w:pPr>
  </w:style>
  <w:style w:type="paragraph" w:styleId="List4">
    <w:name w:val="List 4"/>
    <w:basedOn w:val="Normal"/>
    <w:rsid w:val="008020E9"/>
    <w:pPr>
      <w:ind w:left="1132" w:hanging="283"/>
    </w:pPr>
  </w:style>
  <w:style w:type="paragraph" w:styleId="List5">
    <w:name w:val="List 5"/>
    <w:basedOn w:val="Normal"/>
    <w:rsid w:val="008020E9"/>
    <w:pPr>
      <w:ind w:left="1415" w:hanging="283"/>
    </w:pPr>
  </w:style>
  <w:style w:type="paragraph" w:styleId="ListBullet2">
    <w:name w:val="List Bullet 2"/>
    <w:basedOn w:val="Normal"/>
    <w:autoRedefine/>
    <w:rsid w:val="008020E9"/>
    <w:pPr>
      <w:tabs>
        <w:tab w:val="num" w:pos="360"/>
      </w:tabs>
    </w:pPr>
  </w:style>
  <w:style w:type="paragraph" w:styleId="ListBullet3">
    <w:name w:val="List Bullet 3"/>
    <w:basedOn w:val="Normal"/>
    <w:autoRedefine/>
    <w:rsid w:val="008020E9"/>
    <w:pPr>
      <w:tabs>
        <w:tab w:val="num" w:pos="926"/>
      </w:tabs>
      <w:ind w:left="926" w:hanging="360"/>
    </w:pPr>
  </w:style>
  <w:style w:type="paragraph" w:styleId="ListBullet4">
    <w:name w:val="List Bullet 4"/>
    <w:basedOn w:val="Normal"/>
    <w:autoRedefine/>
    <w:rsid w:val="008020E9"/>
    <w:pPr>
      <w:tabs>
        <w:tab w:val="num" w:pos="1209"/>
      </w:tabs>
      <w:ind w:left="1209" w:hanging="360"/>
    </w:pPr>
  </w:style>
  <w:style w:type="paragraph" w:styleId="ListBullet5">
    <w:name w:val="List Bullet 5"/>
    <w:basedOn w:val="Normal"/>
    <w:autoRedefine/>
    <w:rsid w:val="008020E9"/>
    <w:pPr>
      <w:tabs>
        <w:tab w:val="num" w:pos="1492"/>
      </w:tabs>
      <w:ind w:left="1492" w:hanging="360"/>
    </w:pPr>
  </w:style>
  <w:style w:type="paragraph" w:styleId="ListNumber2">
    <w:name w:val="List Number 2"/>
    <w:basedOn w:val="Normal"/>
    <w:rsid w:val="008020E9"/>
    <w:pPr>
      <w:tabs>
        <w:tab w:val="num" w:pos="643"/>
      </w:tabs>
      <w:ind w:left="643" w:hanging="360"/>
    </w:pPr>
  </w:style>
  <w:style w:type="paragraph" w:styleId="ListNumber3">
    <w:name w:val="List Number 3"/>
    <w:basedOn w:val="Normal"/>
    <w:rsid w:val="008020E9"/>
    <w:pPr>
      <w:tabs>
        <w:tab w:val="num" w:pos="926"/>
      </w:tabs>
      <w:ind w:left="926" w:hanging="360"/>
    </w:pPr>
  </w:style>
  <w:style w:type="paragraph" w:styleId="ListNumber4">
    <w:name w:val="List Number 4"/>
    <w:basedOn w:val="Normal"/>
    <w:rsid w:val="008020E9"/>
    <w:pPr>
      <w:tabs>
        <w:tab w:val="num" w:pos="1209"/>
      </w:tabs>
      <w:ind w:left="1209" w:hanging="360"/>
    </w:pPr>
  </w:style>
  <w:style w:type="paragraph" w:styleId="ListNumber5">
    <w:name w:val="List Number 5"/>
    <w:basedOn w:val="Normal"/>
    <w:rsid w:val="008020E9"/>
    <w:pPr>
      <w:tabs>
        <w:tab w:val="num" w:pos="1492"/>
      </w:tabs>
      <w:ind w:left="1492" w:hanging="360"/>
    </w:pPr>
  </w:style>
  <w:style w:type="paragraph" w:styleId="Title">
    <w:name w:val="Title"/>
    <w:basedOn w:val="Normal"/>
    <w:link w:val="TitleChar"/>
    <w:qFormat/>
    <w:rsid w:val="008020E9"/>
    <w:pPr>
      <w:spacing w:before="240" w:after="60"/>
    </w:pPr>
    <w:rPr>
      <w:rFonts w:ascii="Arial" w:hAnsi="Arial" w:cs="Arial"/>
      <w:b/>
      <w:bCs/>
      <w:sz w:val="40"/>
      <w:szCs w:val="40"/>
    </w:rPr>
  </w:style>
  <w:style w:type="character" w:customStyle="1" w:styleId="TitleChar">
    <w:name w:val="Title Char"/>
    <w:basedOn w:val="DefaultParagraphFont"/>
    <w:link w:val="Title"/>
    <w:rsid w:val="008020E9"/>
    <w:rPr>
      <w:rFonts w:ascii="Arial" w:hAnsi="Arial" w:cs="Arial"/>
      <w:b/>
      <w:bCs/>
      <w:sz w:val="40"/>
      <w:szCs w:val="40"/>
    </w:rPr>
  </w:style>
  <w:style w:type="paragraph" w:styleId="Closing">
    <w:name w:val="Closing"/>
    <w:basedOn w:val="Normal"/>
    <w:link w:val="ClosingChar"/>
    <w:rsid w:val="008020E9"/>
    <w:pPr>
      <w:ind w:left="4252"/>
    </w:pPr>
  </w:style>
  <w:style w:type="character" w:customStyle="1" w:styleId="ClosingChar">
    <w:name w:val="Closing Char"/>
    <w:basedOn w:val="DefaultParagraphFont"/>
    <w:link w:val="Closing"/>
    <w:rsid w:val="008020E9"/>
    <w:rPr>
      <w:sz w:val="22"/>
    </w:rPr>
  </w:style>
  <w:style w:type="paragraph" w:styleId="Signature">
    <w:name w:val="Signature"/>
    <w:basedOn w:val="Normal"/>
    <w:link w:val="SignatureChar"/>
    <w:rsid w:val="008020E9"/>
    <w:pPr>
      <w:ind w:left="4252"/>
    </w:pPr>
  </w:style>
  <w:style w:type="character" w:customStyle="1" w:styleId="SignatureChar">
    <w:name w:val="Signature Char"/>
    <w:basedOn w:val="DefaultParagraphFont"/>
    <w:link w:val="Signature"/>
    <w:rsid w:val="008020E9"/>
    <w:rPr>
      <w:sz w:val="22"/>
    </w:rPr>
  </w:style>
  <w:style w:type="paragraph" w:styleId="BodyText">
    <w:name w:val="Body Text"/>
    <w:basedOn w:val="Normal"/>
    <w:link w:val="BodyTextChar"/>
    <w:rsid w:val="008020E9"/>
    <w:pPr>
      <w:spacing w:after="120"/>
    </w:pPr>
  </w:style>
  <w:style w:type="character" w:customStyle="1" w:styleId="BodyTextChar">
    <w:name w:val="Body Text Char"/>
    <w:basedOn w:val="DefaultParagraphFont"/>
    <w:link w:val="BodyText"/>
    <w:rsid w:val="008020E9"/>
    <w:rPr>
      <w:sz w:val="22"/>
    </w:rPr>
  </w:style>
  <w:style w:type="paragraph" w:styleId="BodyTextIndent">
    <w:name w:val="Body Text Indent"/>
    <w:basedOn w:val="Normal"/>
    <w:link w:val="BodyTextIndentChar"/>
    <w:rsid w:val="008020E9"/>
    <w:pPr>
      <w:spacing w:after="120"/>
      <w:ind w:left="283"/>
    </w:pPr>
  </w:style>
  <w:style w:type="character" w:customStyle="1" w:styleId="BodyTextIndentChar">
    <w:name w:val="Body Text Indent Char"/>
    <w:basedOn w:val="DefaultParagraphFont"/>
    <w:link w:val="BodyTextIndent"/>
    <w:rsid w:val="008020E9"/>
    <w:rPr>
      <w:sz w:val="22"/>
    </w:rPr>
  </w:style>
  <w:style w:type="paragraph" w:styleId="ListContinue">
    <w:name w:val="List Continue"/>
    <w:basedOn w:val="Normal"/>
    <w:rsid w:val="008020E9"/>
    <w:pPr>
      <w:spacing w:after="120"/>
      <w:ind w:left="283"/>
    </w:pPr>
  </w:style>
  <w:style w:type="paragraph" w:styleId="ListContinue2">
    <w:name w:val="List Continue 2"/>
    <w:basedOn w:val="Normal"/>
    <w:rsid w:val="008020E9"/>
    <w:pPr>
      <w:spacing w:after="120"/>
      <w:ind w:left="566"/>
    </w:pPr>
  </w:style>
  <w:style w:type="paragraph" w:styleId="ListContinue3">
    <w:name w:val="List Continue 3"/>
    <w:basedOn w:val="Normal"/>
    <w:rsid w:val="008020E9"/>
    <w:pPr>
      <w:spacing w:after="120"/>
      <w:ind w:left="849"/>
    </w:pPr>
  </w:style>
  <w:style w:type="paragraph" w:styleId="ListContinue4">
    <w:name w:val="List Continue 4"/>
    <w:basedOn w:val="Normal"/>
    <w:rsid w:val="008020E9"/>
    <w:pPr>
      <w:spacing w:after="120"/>
      <w:ind w:left="1132"/>
    </w:pPr>
  </w:style>
  <w:style w:type="paragraph" w:styleId="ListContinue5">
    <w:name w:val="List Continue 5"/>
    <w:basedOn w:val="Normal"/>
    <w:rsid w:val="008020E9"/>
    <w:pPr>
      <w:spacing w:after="120"/>
      <w:ind w:left="1415"/>
    </w:pPr>
  </w:style>
  <w:style w:type="paragraph" w:styleId="MessageHeader">
    <w:name w:val="Message Header"/>
    <w:basedOn w:val="Normal"/>
    <w:link w:val="MessageHeaderChar"/>
    <w:rsid w:val="00802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020E9"/>
    <w:rPr>
      <w:rFonts w:ascii="Arial" w:hAnsi="Arial" w:cs="Arial"/>
      <w:sz w:val="22"/>
      <w:shd w:val="pct20" w:color="auto" w:fill="auto"/>
    </w:rPr>
  </w:style>
  <w:style w:type="paragraph" w:styleId="Subtitle">
    <w:name w:val="Subtitle"/>
    <w:basedOn w:val="Normal"/>
    <w:link w:val="SubtitleChar"/>
    <w:qFormat/>
    <w:rsid w:val="008020E9"/>
    <w:pPr>
      <w:spacing w:after="60"/>
      <w:jc w:val="center"/>
      <w:outlineLvl w:val="1"/>
    </w:pPr>
    <w:rPr>
      <w:rFonts w:ascii="Arial" w:hAnsi="Arial" w:cs="Arial"/>
    </w:rPr>
  </w:style>
  <w:style w:type="character" w:customStyle="1" w:styleId="SubtitleChar">
    <w:name w:val="Subtitle Char"/>
    <w:basedOn w:val="DefaultParagraphFont"/>
    <w:link w:val="Subtitle"/>
    <w:rsid w:val="008020E9"/>
    <w:rPr>
      <w:rFonts w:ascii="Arial" w:hAnsi="Arial" w:cs="Arial"/>
      <w:sz w:val="22"/>
    </w:rPr>
  </w:style>
  <w:style w:type="paragraph" w:styleId="Salutation">
    <w:name w:val="Salutation"/>
    <w:basedOn w:val="Normal"/>
    <w:next w:val="Normal"/>
    <w:link w:val="SalutationChar"/>
    <w:rsid w:val="008020E9"/>
  </w:style>
  <w:style w:type="character" w:customStyle="1" w:styleId="SalutationChar">
    <w:name w:val="Salutation Char"/>
    <w:basedOn w:val="DefaultParagraphFont"/>
    <w:link w:val="Salutation"/>
    <w:rsid w:val="008020E9"/>
    <w:rPr>
      <w:sz w:val="22"/>
    </w:rPr>
  </w:style>
  <w:style w:type="paragraph" w:styleId="Date">
    <w:name w:val="Date"/>
    <w:basedOn w:val="Normal"/>
    <w:next w:val="Normal"/>
    <w:link w:val="DateChar"/>
    <w:rsid w:val="008020E9"/>
  </w:style>
  <w:style w:type="character" w:customStyle="1" w:styleId="DateChar">
    <w:name w:val="Date Char"/>
    <w:basedOn w:val="DefaultParagraphFont"/>
    <w:link w:val="Date"/>
    <w:rsid w:val="008020E9"/>
    <w:rPr>
      <w:sz w:val="22"/>
    </w:rPr>
  </w:style>
  <w:style w:type="paragraph" w:styleId="BodyTextFirstIndent">
    <w:name w:val="Body Text First Indent"/>
    <w:basedOn w:val="BodyText"/>
    <w:link w:val="BodyTextFirstIndentChar"/>
    <w:rsid w:val="008020E9"/>
    <w:pPr>
      <w:ind w:firstLine="210"/>
    </w:pPr>
  </w:style>
  <w:style w:type="character" w:customStyle="1" w:styleId="BodyTextFirstIndentChar">
    <w:name w:val="Body Text First Indent Char"/>
    <w:basedOn w:val="BodyTextChar"/>
    <w:link w:val="BodyTextFirstIndent"/>
    <w:rsid w:val="008020E9"/>
    <w:rPr>
      <w:sz w:val="22"/>
    </w:rPr>
  </w:style>
  <w:style w:type="paragraph" w:styleId="BodyTextFirstIndent2">
    <w:name w:val="Body Text First Indent 2"/>
    <w:basedOn w:val="BodyTextIndent"/>
    <w:link w:val="BodyTextFirstIndent2Char"/>
    <w:rsid w:val="008020E9"/>
    <w:pPr>
      <w:ind w:firstLine="210"/>
    </w:pPr>
  </w:style>
  <w:style w:type="character" w:customStyle="1" w:styleId="BodyTextFirstIndent2Char">
    <w:name w:val="Body Text First Indent 2 Char"/>
    <w:basedOn w:val="BodyTextIndentChar"/>
    <w:link w:val="BodyTextFirstIndent2"/>
    <w:rsid w:val="008020E9"/>
    <w:rPr>
      <w:sz w:val="22"/>
    </w:rPr>
  </w:style>
  <w:style w:type="paragraph" w:styleId="BodyText2">
    <w:name w:val="Body Text 2"/>
    <w:basedOn w:val="Normal"/>
    <w:link w:val="BodyText2Char"/>
    <w:rsid w:val="008020E9"/>
    <w:pPr>
      <w:spacing w:after="120" w:line="480" w:lineRule="auto"/>
    </w:pPr>
  </w:style>
  <w:style w:type="character" w:customStyle="1" w:styleId="BodyText2Char">
    <w:name w:val="Body Text 2 Char"/>
    <w:basedOn w:val="DefaultParagraphFont"/>
    <w:link w:val="BodyText2"/>
    <w:rsid w:val="008020E9"/>
    <w:rPr>
      <w:sz w:val="22"/>
    </w:rPr>
  </w:style>
  <w:style w:type="paragraph" w:styleId="BodyText3">
    <w:name w:val="Body Text 3"/>
    <w:basedOn w:val="Normal"/>
    <w:link w:val="BodyText3Char"/>
    <w:rsid w:val="008020E9"/>
    <w:pPr>
      <w:spacing w:after="120"/>
    </w:pPr>
    <w:rPr>
      <w:sz w:val="16"/>
      <w:szCs w:val="16"/>
    </w:rPr>
  </w:style>
  <w:style w:type="character" w:customStyle="1" w:styleId="BodyText3Char">
    <w:name w:val="Body Text 3 Char"/>
    <w:basedOn w:val="DefaultParagraphFont"/>
    <w:link w:val="BodyText3"/>
    <w:rsid w:val="008020E9"/>
    <w:rPr>
      <w:sz w:val="16"/>
      <w:szCs w:val="16"/>
    </w:rPr>
  </w:style>
  <w:style w:type="paragraph" w:styleId="BodyTextIndent2">
    <w:name w:val="Body Text Indent 2"/>
    <w:basedOn w:val="Normal"/>
    <w:link w:val="BodyTextIndent2Char"/>
    <w:rsid w:val="008020E9"/>
    <w:pPr>
      <w:spacing w:after="120" w:line="480" w:lineRule="auto"/>
      <w:ind w:left="283"/>
    </w:pPr>
  </w:style>
  <w:style w:type="character" w:customStyle="1" w:styleId="BodyTextIndent2Char">
    <w:name w:val="Body Text Indent 2 Char"/>
    <w:basedOn w:val="DefaultParagraphFont"/>
    <w:link w:val="BodyTextIndent2"/>
    <w:rsid w:val="008020E9"/>
    <w:rPr>
      <w:sz w:val="22"/>
    </w:rPr>
  </w:style>
  <w:style w:type="paragraph" w:styleId="BodyTextIndent3">
    <w:name w:val="Body Text Indent 3"/>
    <w:basedOn w:val="Normal"/>
    <w:link w:val="BodyTextIndent3Char"/>
    <w:rsid w:val="008020E9"/>
    <w:pPr>
      <w:spacing w:after="120"/>
      <w:ind w:left="283"/>
    </w:pPr>
    <w:rPr>
      <w:sz w:val="16"/>
      <w:szCs w:val="16"/>
    </w:rPr>
  </w:style>
  <w:style w:type="character" w:customStyle="1" w:styleId="BodyTextIndent3Char">
    <w:name w:val="Body Text Indent 3 Char"/>
    <w:basedOn w:val="DefaultParagraphFont"/>
    <w:link w:val="BodyTextIndent3"/>
    <w:rsid w:val="008020E9"/>
    <w:rPr>
      <w:sz w:val="16"/>
      <w:szCs w:val="16"/>
    </w:rPr>
  </w:style>
  <w:style w:type="paragraph" w:styleId="BlockText">
    <w:name w:val="Block Text"/>
    <w:basedOn w:val="Normal"/>
    <w:rsid w:val="008020E9"/>
    <w:pPr>
      <w:spacing w:after="120"/>
      <w:ind w:left="1440" w:right="1440"/>
    </w:pPr>
  </w:style>
  <w:style w:type="character" w:styleId="Hyperlink">
    <w:name w:val="Hyperlink"/>
    <w:basedOn w:val="DefaultParagraphFont"/>
    <w:rsid w:val="008020E9"/>
    <w:rPr>
      <w:color w:val="0000FF"/>
      <w:u w:val="single"/>
    </w:rPr>
  </w:style>
  <w:style w:type="character" w:styleId="FollowedHyperlink">
    <w:name w:val="FollowedHyperlink"/>
    <w:basedOn w:val="DefaultParagraphFont"/>
    <w:rsid w:val="008020E9"/>
    <w:rPr>
      <w:color w:val="800080"/>
      <w:u w:val="single"/>
    </w:rPr>
  </w:style>
  <w:style w:type="character" w:styleId="Strong">
    <w:name w:val="Strong"/>
    <w:basedOn w:val="DefaultParagraphFont"/>
    <w:qFormat/>
    <w:rsid w:val="008020E9"/>
    <w:rPr>
      <w:b/>
      <w:bCs/>
    </w:rPr>
  </w:style>
  <w:style w:type="character" w:styleId="Emphasis">
    <w:name w:val="Emphasis"/>
    <w:basedOn w:val="DefaultParagraphFont"/>
    <w:qFormat/>
    <w:rsid w:val="008020E9"/>
    <w:rPr>
      <w:i/>
      <w:iCs/>
    </w:rPr>
  </w:style>
  <w:style w:type="paragraph" w:styleId="DocumentMap">
    <w:name w:val="Document Map"/>
    <w:basedOn w:val="Normal"/>
    <w:link w:val="DocumentMapChar"/>
    <w:rsid w:val="008020E9"/>
    <w:pPr>
      <w:shd w:val="clear" w:color="auto" w:fill="000080"/>
    </w:pPr>
    <w:rPr>
      <w:rFonts w:ascii="Tahoma" w:hAnsi="Tahoma" w:cs="Tahoma"/>
    </w:rPr>
  </w:style>
  <w:style w:type="character" w:customStyle="1" w:styleId="DocumentMapChar">
    <w:name w:val="Document Map Char"/>
    <w:basedOn w:val="DefaultParagraphFont"/>
    <w:link w:val="DocumentMap"/>
    <w:rsid w:val="008020E9"/>
    <w:rPr>
      <w:rFonts w:ascii="Tahoma" w:hAnsi="Tahoma" w:cs="Tahoma"/>
      <w:sz w:val="22"/>
      <w:shd w:val="clear" w:color="auto" w:fill="000080"/>
    </w:rPr>
  </w:style>
  <w:style w:type="paragraph" w:styleId="PlainText">
    <w:name w:val="Plain Text"/>
    <w:basedOn w:val="Normal"/>
    <w:link w:val="PlainTextChar"/>
    <w:rsid w:val="008020E9"/>
    <w:rPr>
      <w:rFonts w:ascii="Courier New" w:hAnsi="Courier New" w:cs="Courier New"/>
      <w:sz w:val="20"/>
    </w:rPr>
  </w:style>
  <w:style w:type="character" w:customStyle="1" w:styleId="PlainTextChar">
    <w:name w:val="Plain Text Char"/>
    <w:basedOn w:val="DefaultParagraphFont"/>
    <w:link w:val="PlainText"/>
    <w:rsid w:val="008020E9"/>
    <w:rPr>
      <w:rFonts w:ascii="Courier New" w:hAnsi="Courier New" w:cs="Courier New"/>
    </w:rPr>
  </w:style>
  <w:style w:type="paragraph" w:styleId="E-mailSignature">
    <w:name w:val="E-mail Signature"/>
    <w:basedOn w:val="Normal"/>
    <w:link w:val="E-mailSignatureChar"/>
    <w:rsid w:val="008020E9"/>
  </w:style>
  <w:style w:type="character" w:customStyle="1" w:styleId="E-mailSignatureChar">
    <w:name w:val="E-mail Signature Char"/>
    <w:basedOn w:val="DefaultParagraphFont"/>
    <w:link w:val="E-mailSignature"/>
    <w:rsid w:val="008020E9"/>
    <w:rPr>
      <w:sz w:val="22"/>
    </w:rPr>
  </w:style>
  <w:style w:type="paragraph" w:styleId="NormalWeb">
    <w:name w:val="Normal (Web)"/>
    <w:basedOn w:val="Normal"/>
    <w:rsid w:val="008020E9"/>
  </w:style>
  <w:style w:type="character" w:styleId="HTMLAcronym">
    <w:name w:val="HTML Acronym"/>
    <w:basedOn w:val="DefaultParagraphFont"/>
    <w:rsid w:val="008020E9"/>
  </w:style>
  <w:style w:type="paragraph" w:styleId="HTMLAddress">
    <w:name w:val="HTML Address"/>
    <w:basedOn w:val="Normal"/>
    <w:link w:val="HTMLAddressChar"/>
    <w:rsid w:val="008020E9"/>
    <w:rPr>
      <w:i/>
      <w:iCs/>
    </w:rPr>
  </w:style>
  <w:style w:type="character" w:customStyle="1" w:styleId="HTMLAddressChar">
    <w:name w:val="HTML Address Char"/>
    <w:basedOn w:val="DefaultParagraphFont"/>
    <w:link w:val="HTMLAddress"/>
    <w:rsid w:val="008020E9"/>
    <w:rPr>
      <w:i/>
      <w:iCs/>
      <w:sz w:val="22"/>
    </w:rPr>
  </w:style>
  <w:style w:type="character" w:styleId="HTMLCite">
    <w:name w:val="HTML Cite"/>
    <w:basedOn w:val="DefaultParagraphFont"/>
    <w:rsid w:val="008020E9"/>
    <w:rPr>
      <w:i/>
      <w:iCs/>
    </w:rPr>
  </w:style>
  <w:style w:type="character" w:styleId="HTMLCode">
    <w:name w:val="HTML Code"/>
    <w:basedOn w:val="DefaultParagraphFont"/>
    <w:rsid w:val="008020E9"/>
    <w:rPr>
      <w:rFonts w:ascii="Courier New" w:hAnsi="Courier New" w:cs="Courier New"/>
      <w:sz w:val="20"/>
      <w:szCs w:val="20"/>
    </w:rPr>
  </w:style>
  <w:style w:type="character" w:styleId="HTMLDefinition">
    <w:name w:val="HTML Definition"/>
    <w:basedOn w:val="DefaultParagraphFont"/>
    <w:rsid w:val="008020E9"/>
    <w:rPr>
      <w:i/>
      <w:iCs/>
    </w:rPr>
  </w:style>
  <w:style w:type="character" w:styleId="HTMLKeyboard">
    <w:name w:val="HTML Keyboard"/>
    <w:basedOn w:val="DefaultParagraphFont"/>
    <w:rsid w:val="008020E9"/>
    <w:rPr>
      <w:rFonts w:ascii="Courier New" w:hAnsi="Courier New" w:cs="Courier New"/>
      <w:sz w:val="20"/>
      <w:szCs w:val="20"/>
    </w:rPr>
  </w:style>
  <w:style w:type="paragraph" w:styleId="HTMLPreformatted">
    <w:name w:val="HTML Preformatted"/>
    <w:basedOn w:val="Normal"/>
    <w:link w:val="HTMLPreformattedChar"/>
    <w:rsid w:val="008020E9"/>
    <w:rPr>
      <w:rFonts w:ascii="Courier New" w:hAnsi="Courier New" w:cs="Courier New"/>
      <w:sz w:val="20"/>
    </w:rPr>
  </w:style>
  <w:style w:type="character" w:customStyle="1" w:styleId="HTMLPreformattedChar">
    <w:name w:val="HTML Preformatted Char"/>
    <w:basedOn w:val="DefaultParagraphFont"/>
    <w:link w:val="HTMLPreformatted"/>
    <w:rsid w:val="008020E9"/>
    <w:rPr>
      <w:rFonts w:ascii="Courier New" w:hAnsi="Courier New" w:cs="Courier New"/>
    </w:rPr>
  </w:style>
  <w:style w:type="character" w:styleId="HTMLSample">
    <w:name w:val="HTML Sample"/>
    <w:basedOn w:val="DefaultParagraphFont"/>
    <w:rsid w:val="008020E9"/>
    <w:rPr>
      <w:rFonts w:ascii="Courier New" w:hAnsi="Courier New" w:cs="Courier New"/>
    </w:rPr>
  </w:style>
  <w:style w:type="character" w:styleId="HTMLTypewriter">
    <w:name w:val="HTML Typewriter"/>
    <w:basedOn w:val="DefaultParagraphFont"/>
    <w:rsid w:val="008020E9"/>
    <w:rPr>
      <w:rFonts w:ascii="Courier New" w:hAnsi="Courier New" w:cs="Courier New"/>
      <w:sz w:val="20"/>
      <w:szCs w:val="20"/>
    </w:rPr>
  </w:style>
  <w:style w:type="character" w:styleId="HTMLVariable">
    <w:name w:val="HTML Variable"/>
    <w:basedOn w:val="DefaultParagraphFont"/>
    <w:rsid w:val="008020E9"/>
    <w:rPr>
      <w:i/>
      <w:iCs/>
    </w:rPr>
  </w:style>
  <w:style w:type="paragraph" w:styleId="CommentSubject">
    <w:name w:val="annotation subject"/>
    <w:basedOn w:val="CommentText"/>
    <w:next w:val="CommentText"/>
    <w:link w:val="CommentSubjectChar"/>
    <w:rsid w:val="008020E9"/>
    <w:rPr>
      <w:b/>
      <w:bCs/>
    </w:rPr>
  </w:style>
  <w:style w:type="character" w:customStyle="1" w:styleId="CommentSubjectChar">
    <w:name w:val="Comment Subject Char"/>
    <w:basedOn w:val="CommentTextChar"/>
    <w:link w:val="CommentSubject"/>
    <w:rsid w:val="008020E9"/>
    <w:rPr>
      <w:b/>
      <w:bCs/>
    </w:rPr>
  </w:style>
  <w:style w:type="numbering" w:styleId="1ai">
    <w:name w:val="Outline List 1"/>
    <w:basedOn w:val="NoList"/>
    <w:rsid w:val="008020E9"/>
    <w:pPr>
      <w:numPr>
        <w:numId w:val="14"/>
      </w:numPr>
    </w:pPr>
  </w:style>
  <w:style w:type="numbering" w:styleId="111111">
    <w:name w:val="Outline List 2"/>
    <w:basedOn w:val="NoList"/>
    <w:rsid w:val="008020E9"/>
    <w:pPr>
      <w:numPr>
        <w:numId w:val="15"/>
      </w:numPr>
    </w:pPr>
  </w:style>
  <w:style w:type="numbering" w:styleId="ArticleSection">
    <w:name w:val="Outline List 3"/>
    <w:basedOn w:val="NoList"/>
    <w:rsid w:val="008020E9"/>
    <w:pPr>
      <w:numPr>
        <w:numId w:val="17"/>
      </w:numPr>
    </w:pPr>
  </w:style>
  <w:style w:type="table" w:styleId="TableSimple1">
    <w:name w:val="Table Simple 1"/>
    <w:basedOn w:val="TableNormal"/>
    <w:rsid w:val="008020E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20E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20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020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20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20E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20E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20E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20E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20E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20E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20E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20E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20E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20E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020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20E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20E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20E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20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20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20E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20E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20E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20E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20E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20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20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20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20E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20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020E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20E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20E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020E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20E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020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20E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20E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020E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20E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20E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020E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020E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C37D-608B-4790-9E46-E0743B6F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1088</Words>
  <Characters>5369</Characters>
  <Application>Microsoft Office Word</Application>
  <DocSecurity>0</DocSecurity>
  <PresentationFormat/>
  <Lines>447</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2022-04-04T05:52:00Z</cp:lastPrinted>
  <dcterms:created xsi:type="dcterms:W3CDTF">2022-04-05T01:01:00Z</dcterms:created>
  <dcterms:modified xsi:type="dcterms:W3CDTF">2022-04-05T01:01:00Z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Amendment (Northern Hemisphere Summer Prohibition) Rules 2022</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OPC65682</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TrimID">
    <vt:lpwstr>PC:D22/5018</vt:lpwstr>
  </property>
  <property fmtid="{D5CDD505-2E9C-101B-9397-08002B2CF9AE}" pid="17" name="DateMade">
    <vt:lpwstr>5 April 2022</vt:lpwstr>
  </property>
</Properties>
</file>