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DCC9" w14:textId="75197F82" w:rsidR="00670C8D" w:rsidRPr="006B49F8" w:rsidRDefault="002F7DEE" w:rsidP="00254BB9">
      <w:pPr>
        <w:pStyle w:val="Heading1"/>
        <w:spacing w:before="0" w:after="0" w:line="240" w:lineRule="auto"/>
        <w:jc w:val="center"/>
        <w:rPr>
          <w:rFonts w:ascii="Times New Roman" w:hAnsi="Times New Roman"/>
          <w:b/>
          <w:sz w:val="24"/>
          <w:u w:val="single"/>
        </w:rPr>
      </w:pPr>
      <w:r w:rsidRPr="006B49F8">
        <w:rPr>
          <w:rFonts w:ascii="Times New Roman" w:hAnsi="Times New Roman"/>
          <w:b/>
          <w:sz w:val="24"/>
          <w:u w:val="single"/>
        </w:rPr>
        <w:t>INSOLVENCY PRACTICE (BANKRUPTCY) AMENDMENT RULES 2022</w:t>
      </w:r>
    </w:p>
    <w:p w14:paraId="09BFDCCA" w14:textId="77777777" w:rsidR="00670C8D" w:rsidRPr="006B49F8" w:rsidRDefault="00670C8D" w:rsidP="00254BB9">
      <w:pPr>
        <w:spacing w:after="0" w:line="240" w:lineRule="auto"/>
        <w:rPr>
          <w:rFonts w:ascii="Times New Roman" w:hAnsi="Times New Roman" w:cs="Times New Roman"/>
        </w:rPr>
      </w:pPr>
    </w:p>
    <w:p w14:paraId="09BFDCCB" w14:textId="77777777" w:rsidR="00670C8D" w:rsidRPr="006B49F8" w:rsidRDefault="00670C8D" w:rsidP="00254BB9">
      <w:pPr>
        <w:pStyle w:val="Heading1"/>
        <w:spacing w:before="0" w:after="0" w:line="240" w:lineRule="auto"/>
        <w:jc w:val="center"/>
        <w:rPr>
          <w:rFonts w:ascii="Times New Roman" w:hAnsi="Times New Roman"/>
          <w:b/>
          <w:color w:val="FF0000"/>
          <w:sz w:val="24"/>
          <w:u w:val="single"/>
        </w:rPr>
      </w:pPr>
    </w:p>
    <w:p w14:paraId="146FF33D" w14:textId="4BFAD949" w:rsidR="00012AD6" w:rsidRPr="006B49F8" w:rsidRDefault="002B361E" w:rsidP="00254BB9">
      <w:pPr>
        <w:pStyle w:val="Heading1"/>
        <w:spacing w:before="0" w:after="0" w:line="240" w:lineRule="auto"/>
        <w:jc w:val="center"/>
        <w:rPr>
          <w:rFonts w:ascii="Times New Roman" w:hAnsi="Times New Roman"/>
          <w:caps w:val="0"/>
          <w:color w:val="FF0000"/>
          <w:sz w:val="24"/>
          <w:szCs w:val="24"/>
        </w:rPr>
      </w:pPr>
      <w:r w:rsidRPr="006B49F8">
        <w:rPr>
          <w:rFonts w:ascii="Times New Roman" w:hAnsi="Times New Roman"/>
          <w:b/>
          <w:sz w:val="24"/>
          <w:u w:val="single"/>
        </w:rPr>
        <w:t>EXPLANATORY STATEMENT</w:t>
      </w:r>
      <w:r w:rsidR="00670C8D" w:rsidRPr="006B49F8">
        <w:rPr>
          <w:rFonts w:ascii="Times New Roman" w:hAnsi="Times New Roman"/>
          <w:b/>
          <w:sz w:val="24"/>
          <w:u w:val="single"/>
        </w:rPr>
        <w:t xml:space="preserve"> </w:t>
      </w:r>
      <w:r w:rsidR="00012AD6" w:rsidRPr="006B49F8">
        <w:rPr>
          <w:rFonts w:ascii="Times New Roman" w:hAnsi="Times New Roman"/>
          <w:b/>
          <w:sz w:val="24"/>
          <w:u w:val="single"/>
        </w:rPr>
        <w:br/>
      </w:r>
    </w:p>
    <w:p w14:paraId="09BFDCCF" w14:textId="3385857C" w:rsidR="005D194A" w:rsidRDefault="00E23B2F" w:rsidP="00254BB9">
      <w:pPr>
        <w:spacing w:after="0" w:line="240" w:lineRule="auto"/>
        <w:jc w:val="center"/>
        <w:rPr>
          <w:rFonts w:ascii="Times New Roman" w:hAnsi="Times New Roman" w:cs="Times New Roman"/>
        </w:rPr>
      </w:pPr>
      <w:r w:rsidRPr="006B49F8">
        <w:rPr>
          <w:rFonts w:ascii="Times New Roman" w:hAnsi="Times New Roman" w:cs="Times New Roman"/>
        </w:rPr>
        <w:t xml:space="preserve">Issued by authority of the </w:t>
      </w:r>
      <w:r w:rsidR="008C5BB4" w:rsidRPr="006B49F8">
        <w:rPr>
          <w:rFonts w:ascii="Times New Roman" w:hAnsi="Times New Roman" w:cs="Times New Roman"/>
        </w:rPr>
        <w:t>Assistant Minister to the Attorney-General</w:t>
      </w:r>
      <w:r w:rsidR="005D194A" w:rsidRPr="006B49F8">
        <w:rPr>
          <w:rFonts w:ascii="Times New Roman" w:hAnsi="Times New Roman" w:cs="Times New Roman"/>
        </w:rPr>
        <w:t xml:space="preserve"> </w:t>
      </w:r>
    </w:p>
    <w:p w14:paraId="245EAEE1" w14:textId="77777777" w:rsidR="00170AFB" w:rsidRPr="006B49F8" w:rsidRDefault="00170AFB" w:rsidP="00254BB9">
      <w:pPr>
        <w:spacing w:after="0" w:line="240" w:lineRule="auto"/>
        <w:jc w:val="center"/>
        <w:rPr>
          <w:rFonts w:ascii="Times New Roman" w:hAnsi="Times New Roman" w:cs="Times New Roman"/>
        </w:rPr>
      </w:pPr>
    </w:p>
    <w:p w14:paraId="09BFDCD4" w14:textId="00F46880" w:rsidR="00AF0C63" w:rsidRDefault="002F7DEE" w:rsidP="00254BB9">
      <w:pPr>
        <w:spacing w:after="0" w:line="240" w:lineRule="auto"/>
        <w:jc w:val="center"/>
        <w:rPr>
          <w:rFonts w:ascii="Times New Roman" w:hAnsi="Times New Roman" w:cs="Times New Roman"/>
          <w:i/>
        </w:rPr>
      </w:pPr>
      <w:proofErr w:type="gramStart"/>
      <w:r w:rsidRPr="006B49F8">
        <w:rPr>
          <w:rFonts w:ascii="Times New Roman" w:hAnsi="Times New Roman" w:cs="Times New Roman"/>
        </w:rPr>
        <w:t>u</w:t>
      </w:r>
      <w:r w:rsidR="00F87B5B" w:rsidRPr="006B49F8">
        <w:rPr>
          <w:rFonts w:ascii="Times New Roman" w:hAnsi="Times New Roman" w:cs="Times New Roman"/>
        </w:rPr>
        <w:t>nder</w:t>
      </w:r>
      <w:proofErr w:type="gramEnd"/>
      <w:r w:rsidR="00F87B5B" w:rsidRPr="006B49F8">
        <w:rPr>
          <w:rFonts w:ascii="Times New Roman" w:hAnsi="Times New Roman" w:cs="Times New Roman"/>
        </w:rPr>
        <w:t xml:space="preserve"> </w:t>
      </w:r>
      <w:r w:rsidRPr="006B49F8">
        <w:rPr>
          <w:rFonts w:ascii="Times New Roman" w:hAnsi="Times New Roman" w:cs="Times New Roman"/>
        </w:rPr>
        <w:t xml:space="preserve">Schedule 2 of the </w:t>
      </w:r>
      <w:r w:rsidRPr="006B49F8">
        <w:rPr>
          <w:rFonts w:ascii="Times New Roman" w:hAnsi="Times New Roman" w:cs="Times New Roman"/>
          <w:i/>
        </w:rPr>
        <w:t>Bankruptcy Act 1966</w:t>
      </w:r>
    </w:p>
    <w:p w14:paraId="3B5999CB" w14:textId="77777777" w:rsidR="00A22BF7" w:rsidRDefault="00A22BF7" w:rsidP="00254BB9">
      <w:pPr>
        <w:spacing w:after="0" w:line="240" w:lineRule="auto"/>
        <w:jc w:val="center"/>
        <w:rPr>
          <w:rFonts w:ascii="Times New Roman" w:hAnsi="Times New Roman" w:cs="Times New Roman"/>
          <w:i/>
        </w:rPr>
      </w:pPr>
    </w:p>
    <w:p w14:paraId="3D59A7C2" w14:textId="77777777" w:rsidR="00170AFB" w:rsidRPr="006B49F8" w:rsidRDefault="00170AFB" w:rsidP="00254BB9">
      <w:pPr>
        <w:spacing w:after="0" w:line="240" w:lineRule="auto"/>
        <w:jc w:val="center"/>
        <w:rPr>
          <w:rFonts w:ascii="Times New Roman" w:hAnsi="Times New Roman" w:cs="Times New Roman"/>
        </w:rPr>
      </w:pPr>
    </w:p>
    <w:p w14:paraId="09BFDCD5" w14:textId="77777777" w:rsidR="0026109C" w:rsidRPr="006B49F8" w:rsidRDefault="0026109C" w:rsidP="00170AFB">
      <w:pPr>
        <w:spacing w:after="0" w:line="360" w:lineRule="auto"/>
        <w:rPr>
          <w:rFonts w:ascii="Times New Roman" w:hAnsi="Times New Roman" w:cs="Times New Roman"/>
          <w:b/>
          <w:sz w:val="24"/>
          <w:szCs w:val="24"/>
        </w:rPr>
      </w:pPr>
      <w:r w:rsidRPr="006B49F8">
        <w:rPr>
          <w:rFonts w:ascii="Times New Roman" w:hAnsi="Times New Roman" w:cs="Times New Roman"/>
          <w:b/>
          <w:caps/>
          <w:sz w:val="24"/>
          <w:szCs w:val="24"/>
        </w:rPr>
        <w:t>Purpose and operation of the Instrument</w:t>
      </w:r>
    </w:p>
    <w:p w14:paraId="5E72505B" w14:textId="26F826D3" w:rsidR="00A65FB7" w:rsidRPr="006B49F8" w:rsidRDefault="00A65FB7" w:rsidP="00254BB9">
      <w:pPr>
        <w:spacing w:after="0" w:line="240" w:lineRule="auto"/>
        <w:ind w:right="91"/>
        <w:rPr>
          <w:rFonts w:ascii="Times New Roman" w:hAnsi="Times New Roman" w:cs="Times New Roman"/>
        </w:rPr>
      </w:pPr>
      <w:r w:rsidRPr="006B49F8">
        <w:rPr>
          <w:rFonts w:ascii="Times New Roman" w:hAnsi="Times New Roman" w:cs="Times New Roman"/>
        </w:rPr>
        <w:t xml:space="preserve">The </w:t>
      </w:r>
      <w:r w:rsidRPr="006B49F8">
        <w:rPr>
          <w:rFonts w:ascii="Times New Roman" w:hAnsi="Times New Roman" w:cs="Times New Roman"/>
          <w:i/>
        </w:rPr>
        <w:t xml:space="preserve">Insolvency Practice </w:t>
      </w:r>
      <w:r w:rsidR="0099591D" w:rsidRPr="006B49F8">
        <w:rPr>
          <w:rFonts w:ascii="Times New Roman" w:hAnsi="Times New Roman" w:cs="Times New Roman"/>
          <w:i/>
        </w:rPr>
        <w:t xml:space="preserve">(Bankruptcy) Amendment </w:t>
      </w:r>
      <w:r w:rsidRPr="006B49F8">
        <w:rPr>
          <w:rFonts w:ascii="Times New Roman" w:hAnsi="Times New Roman" w:cs="Times New Roman"/>
          <w:i/>
        </w:rPr>
        <w:t xml:space="preserve">Rules </w:t>
      </w:r>
      <w:r w:rsidR="0099591D" w:rsidRPr="006B49F8">
        <w:rPr>
          <w:rFonts w:ascii="Times New Roman" w:hAnsi="Times New Roman" w:cs="Times New Roman"/>
          <w:i/>
        </w:rPr>
        <w:t>2022</w:t>
      </w:r>
      <w:r w:rsidRPr="006B49F8">
        <w:rPr>
          <w:rFonts w:ascii="Times New Roman" w:hAnsi="Times New Roman" w:cs="Times New Roman"/>
        </w:rPr>
        <w:t xml:space="preserve"> (</w:t>
      </w:r>
      <w:r w:rsidR="00CB66EE">
        <w:rPr>
          <w:rFonts w:ascii="Times New Roman" w:hAnsi="Times New Roman" w:cs="Times New Roman"/>
        </w:rPr>
        <w:t>amending</w:t>
      </w:r>
      <w:r w:rsidR="00DF3F4E">
        <w:rPr>
          <w:rFonts w:ascii="Times New Roman" w:hAnsi="Times New Roman" w:cs="Times New Roman"/>
        </w:rPr>
        <w:t xml:space="preserve"> </w:t>
      </w:r>
      <w:r w:rsidRPr="006B49F8">
        <w:rPr>
          <w:rFonts w:ascii="Times New Roman" w:hAnsi="Times New Roman" w:cs="Times New Roman"/>
        </w:rPr>
        <w:t>Rules)</w:t>
      </w:r>
      <w:r w:rsidRPr="006B49F8">
        <w:rPr>
          <w:rFonts w:ascii="Times New Roman" w:hAnsi="Times New Roman" w:cs="Times New Roman"/>
          <w:i/>
        </w:rPr>
        <w:t xml:space="preserve"> </w:t>
      </w:r>
      <w:r w:rsidR="00AA71C3">
        <w:rPr>
          <w:rFonts w:ascii="Times New Roman" w:hAnsi="Times New Roman" w:cs="Times New Roman"/>
        </w:rPr>
        <w:t>relates to s</w:t>
      </w:r>
      <w:r w:rsidR="0099591D" w:rsidRPr="006B49F8">
        <w:rPr>
          <w:rFonts w:ascii="Times New Roman" w:hAnsi="Times New Roman" w:cs="Times New Roman"/>
        </w:rPr>
        <w:t>ection 105-1(1) of Schedule 2 of the</w:t>
      </w:r>
      <w:r w:rsidRPr="006B49F8">
        <w:rPr>
          <w:rFonts w:ascii="Times New Roman" w:hAnsi="Times New Roman" w:cs="Times New Roman"/>
        </w:rPr>
        <w:t xml:space="preserve"> </w:t>
      </w:r>
      <w:r w:rsidRPr="006B49F8">
        <w:rPr>
          <w:rFonts w:ascii="Times New Roman" w:hAnsi="Times New Roman" w:cs="Times New Roman"/>
          <w:i/>
        </w:rPr>
        <w:t>Bankruptcy Act 1966</w:t>
      </w:r>
      <w:r w:rsidRPr="006B49F8">
        <w:rPr>
          <w:rFonts w:ascii="Times New Roman" w:hAnsi="Times New Roman" w:cs="Times New Roman"/>
        </w:rPr>
        <w:t xml:space="preserve"> (Act) </w:t>
      </w:r>
      <w:r w:rsidR="0099591D" w:rsidRPr="006B49F8">
        <w:rPr>
          <w:rFonts w:ascii="Times New Roman" w:hAnsi="Times New Roman" w:cs="Times New Roman"/>
        </w:rPr>
        <w:t>which prescribes that the Minister may make rules providing for matters required or permitted by the Act</w:t>
      </w:r>
      <w:r w:rsidR="00360C73" w:rsidRPr="006B49F8">
        <w:rPr>
          <w:rFonts w:ascii="Times New Roman" w:hAnsi="Times New Roman" w:cs="Times New Roman"/>
        </w:rPr>
        <w:t>,</w:t>
      </w:r>
      <w:r w:rsidR="0099591D" w:rsidRPr="006B49F8">
        <w:rPr>
          <w:rFonts w:ascii="Times New Roman" w:hAnsi="Times New Roman" w:cs="Times New Roman"/>
        </w:rPr>
        <w:t xml:space="preserve"> or necessary or convenient in order to carry out or give effect to the Act.</w:t>
      </w:r>
    </w:p>
    <w:p w14:paraId="188431AD" w14:textId="77777777" w:rsidR="00A65FB7" w:rsidRPr="006B49F8" w:rsidRDefault="00A65FB7" w:rsidP="00254BB9">
      <w:pPr>
        <w:spacing w:after="0" w:line="240" w:lineRule="auto"/>
        <w:ind w:right="91"/>
        <w:rPr>
          <w:rFonts w:ascii="Times New Roman" w:hAnsi="Times New Roman" w:cs="Times New Roman"/>
        </w:rPr>
      </w:pPr>
    </w:p>
    <w:p w14:paraId="2F7D2BF4" w14:textId="52DE1E94" w:rsidR="00170AFB" w:rsidRDefault="00A65FB7" w:rsidP="00254BB9">
      <w:pPr>
        <w:spacing w:after="0" w:line="240" w:lineRule="auto"/>
        <w:ind w:right="91"/>
        <w:rPr>
          <w:rFonts w:ascii="Times New Roman" w:hAnsi="Times New Roman" w:cs="Times New Roman"/>
        </w:rPr>
      </w:pPr>
      <w:r w:rsidRPr="006B49F8">
        <w:rPr>
          <w:rFonts w:ascii="Times New Roman" w:hAnsi="Times New Roman" w:cs="Times New Roman"/>
        </w:rPr>
        <w:t>T</w:t>
      </w:r>
      <w:r w:rsidR="0099591D" w:rsidRPr="006B49F8">
        <w:rPr>
          <w:rFonts w:ascii="Times New Roman" w:hAnsi="Times New Roman" w:cs="Times New Roman"/>
        </w:rPr>
        <w:t xml:space="preserve">he </w:t>
      </w:r>
      <w:r w:rsidR="0099591D" w:rsidRPr="006B49F8">
        <w:rPr>
          <w:rFonts w:ascii="Times New Roman" w:hAnsi="Times New Roman" w:cs="Times New Roman"/>
          <w:i/>
        </w:rPr>
        <w:t>Insolvency Practice Rules (Bankruptcy) 2016</w:t>
      </w:r>
      <w:r w:rsidR="00CB66EE">
        <w:rPr>
          <w:rFonts w:ascii="Times New Roman" w:hAnsi="Times New Roman" w:cs="Times New Roman"/>
          <w:i/>
        </w:rPr>
        <w:t xml:space="preserve"> </w:t>
      </w:r>
      <w:r w:rsidRPr="006B49F8">
        <w:rPr>
          <w:rFonts w:ascii="Times New Roman" w:hAnsi="Times New Roman" w:cs="Times New Roman"/>
        </w:rPr>
        <w:t xml:space="preserve">provide for the registration, discipline and remuneration of insolvency practitioners and for matters related to the administration of personal insolvencies, such as meetings and information provision. </w:t>
      </w:r>
    </w:p>
    <w:p w14:paraId="14E8058D" w14:textId="77777777" w:rsidR="00170AFB" w:rsidRDefault="00170AFB" w:rsidP="00170AFB">
      <w:pPr>
        <w:pStyle w:val="TableText"/>
        <w:spacing w:before="0" w:after="0"/>
        <w:rPr>
          <w:rFonts w:ascii="Times New Roman" w:hAnsi="Times New Roman" w:cs="Times New Roman"/>
          <w:sz w:val="22"/>
        </w:rPr>
      </w:pPr>
    </w:p>
    <w:p w14:paraId="1E9FA9E2" w14:textId="39232031" w:rsidR="00A65FB7" w:rsidRPr="006B49F8" w:rsidRDefault="0099591D" w:rsidP="00254BB9">
      <w:pPr>
        <w:spacing w:after="0" w:line="240" w:lineRule="auto"/>
        <w:ind w:right="91"/>
        <w:rPr>
          <w:rFonts w:ascii="Times New Roman" w:hAnsi="Times New Roman" w:cs="Times New Roman"/>
        </w:rPr>
      </w:pPr>
      <w:r w:rsidRPr="006B49F8">
        <w:rPr>
          <w:rFonts w:ascii="Times New Roman" w:hAnsi="Times New Roman" w:cs="Times New Roman"/>
        </w:rPr>
        <w:t>The</w:t>
      </w:r>
      <w:r w:rsidR="00DF3F4E">
        <w:rPr>
          <w:rFonts w:ascii="Times New Roman" w:hAnsi="Times New Roman" w:cs="Times New Roman"/>
        </w:rPr>
        <w:t xml:space="preserve"> </w:t>
      </w:r>
      <w:r w:rsidR="00CB66EE">
        <w:rPr>
          <w:rFonts w:ascii="Times New Roman" w:hAnsi="Times New Roman" w:cs="Times New Roman"/>
        </w:rPr>
        <w:t>amending</w:t>
      </w:r>
      <w:r w:rsidRPr="006B49F8">
        <w:rPr>
          <w:rFonts w:ascii="Times New Roman" w:hAnsi="Times New Roman" w:cs="Times New Roman"/>
        </w:rPr>
        <w:t xml:space="preserve"> Rules will </w:t>
      </w:r>
      <w:r w:rsidR="00F71B6B" w:rsidRPr="006B49F8">
        <w:rPr>
          <w:rFonts w:ascii="Times New Roman" w:hAnsi="Times New Roman" w:cs="Times New Roman"/>
        </w:rPr>
        <w:t xml:space="preserve">make trustee registration and education requirements more flexible, introduce further efficiencies, transparency and certainty to creditor meetings, and further harmonise with similar provisions </w:t>
      </w:r>
      <w:r w:rsidR="000C2BC4">
        <w:rPr>
          <w:rFonts w:ascii="Times New Roman" w:hAnsi="Times New Roman" w:cs="Times New Roman"/>
        </w:rPr>
        <w:t xml:space="preserve">contained </w:t>
      </w:r>
      <w:r w:rsidR="00F71B6B" w:rsidRPr="006B49F8">
        <w:rPr>
          <w:rFonts w:ascii="Times New Roman" w:hAnsi="Times New Roman" w:cs="Times New Roman"/>
        </w:rPr>
        <w:t xml:space="preserve">in the </w:t>
      </w:r>
      <w:r w:rsidR="00F71B6B" w:rsidRPr="006B49F8">
        <w:rPr>
          <w:rFonts w:ascii="Times New Roman" w:hAnsi="Times New Roman" w:cs="Times New Roman"/>
          <w:i/>
        </w:rPr>
        <w:t>Insolvency Practice Rules (Corporations) 2016</w:t>
      </w:r>
      <w:r w:rsidR="00F71B6B" w:rsidRPr="006B49F8">
        <w:rPr>
          <w:rFonts w:ascii="Times New Roman" w:hAnsi="Times New Roman" w:cs="Times New Roman"/>
        </w:rPr>
        <w:t xml:space="preserve">. </w:t>
      </w:r>
    </w:p>
    <w:p w14:paraId="655A3390" w14:textId="77777777" w:rsidR="00254BB9" w:rsidRPr="006B49F8" w:rsidRDefault="00254BB9" w:rsidP="00254BB9">
      <w:pPr>
        <w:pStyle w:val="TableText"/>
        <w:spacing w:before="0" w:after="0"/>
        <w:rPr>
          <w:rFonts w:ascii="Times New Roman" w:hAnsi="Times New Roman" w:cs="Times New Roman"/>
          <w:sz w:val="22"/>
        </w:rPr>
      </w:pPr>
    </w:p>
    <w:p w14:paraId="30F275A3" w14:textId="2FE01EC3" w:rsidR="006B49F8" w:rsidRPr="006B49F8" w:rsidRDefault="006B49F8" w:rsidP="00254BB9">
      <w:pPr>
        <w:spacing w:after="0" w:line="240" w:lineRule="auto"/>
        <w:ind w:right="91"/>
        <w:rPr>
          <w:rFonts w:ascii="Times New Roman" w:hAnsi="Times New Roman" w:cs="Times New Roman"/>
        </w:rPr>
      </w:pPr>
      <w:r w:rsidRPr="006B49F8">
        <w:rPr>
          <w:rFonts w:ascii="Times New Roman" w:hAnsi="Times New Roman" w:cs="Times New Roman"/>
        </w:rPr>
        <w:t xml:space="preserve">Following close consultation </w:t>
      </w:r>
      <w:r w:rsidR="00DF3F4E">
        <w:rPr>
          <w:rFonts w:ascii="Times New Roman" w:hAnsi="Times New Roman" w:cs="Times New Roman"/>
        </w:rPr>
        <w:t>between the</w:t>
      </w:r>
      <w:r w:rsidR="00AA71C3">
        <w:rPr>
          <w:rFonts w:ascii="Times New Roman" w:hAnsi="Times New Roman" w:cs="Times New Roman"/>
        </w:rPr>
        <w:t xml:space="preserve"> Attorney-General’s D</w:t>
      </w:r>
      <w:r w:rsidR="00DF3F4E">
        <w:rPr>
          <w:rFonts w:ascii="Times New Roman" w:hAnsi="Times New Roman" w:cs="Times New Roman"/>
        </w:rPr>
        <w:t>epartment,</w:t>
      </w:r>
      <w:r w:rsidRPr="006B49F8">
        <w:rPr>
          <w:rFonts w:ascii="Times New Roman" w:hAnsi="Times New Roman" w:cs="Times New Roman"/>
        </w:rPr>
        <w:t xml:space="preserve"> the Australian Financial Security Authority (AFSA) and the Treasury, the following issues with the </w:t>
      </w:r>
      <w:r w:rsidRPr="006B49F8">
        <w:rPr>
          <w:rFonts w:ascii="Times New Roman" w:hAnsi="Times New Roman" w:cs="Times New Roman"/>
          <w:i/>
        </w:rPr>
        <w:t>Insolvency Practice Rules (Bankruptcy) 2016</w:t>
      </w:r>
      <w:r w:rsidR="003D6F26">
        <w:rPr>
          <w:rFonts w:ascii="Times New Roman" w:hAnsi="Times New Roman" w:cs="Times New Roman"/>
        </w:rPr>
        <w:t xml:space="preserve"> were identified:</w:t>
      </w:r>
    </w:p>
    <w:p w14:paraId="0D672EE9" w14:textId="77777777" w:rsidR="00254BB9" w:rsidRDefault="00254BB9" w:rsidP="00254BB9">
      <w:pPr>
        <w:pStyle w:val="TableText"/>
        <w:spacing w:before="0" w:after="0"/>
        <w:rPr>
          <w:rFonts w:ascii="Times New Roman" w:hAnsi="Times New Roman" w:cs="Times New Roman"/>
          <w:sz w:val="22"/>
          <w:u w:val="single"/>
        </w:rPr>
      </w:pPr>
    </w:p>
    <w:p w14:paraId="622DCA25" w14:textId="22D0993C" w:rsidR="00E8727D" w:rsidRPr="006B49F8" w:rsidRDefault="00E8727D" w:rsidP="003D6F26">
      <w:pPr>
        <w:pStyle w:val="TableText"/>
        <w:numPr>
          <w:ilvl w:val="0"/>
          <w:numId w:val="22"/>
        </w:numPr>
        <w:spacing w:before="0" w:after="0"/>
        <w:rPr>
          <w:rFonts w:ascii="Times New Roman" w:hAnsi="Times New Roman" w:cs="Times New Roman"/>
          <w:sz w:val="22"/>
          <w:u w:val="single"/>
        </w:rPr>
      </w:pPr>
      <w:r w:rsidRPr="006B49F8">
        <w:rPr>
          <w:rFonts w:ascii="Times New Roman" w:hAnsi="Times New Roman" w:cs="Times New Roman"/>
          <w:sz w:val="22"/>
          <w:u w:val="single"/>
        </w:rPr>
        <w:t>Trustee Registration</w:t>
      </w:r>
    </w:p>
    <w:p w14:paraId="3164A4BB" w14:textId="77777777" w:rsidR="003D6F26" w:rsidRDefault="003D6F26" w:rsidP="00254BB9">
      <w:pPr>
        <w:spacing w:after="0" w:line="240" w:lineRule="auto"/>
        <w:ind w:right="91"/>
        <w:rPr>
          <w:rFonts w:ascii="Times New Roman" w:hAnsi="Times New Roman" w:cs="Times New Roman"/>
        </w:rPr>
      </w:pPr>
    </w:p>
    <w:p w14:paraId="083F5500" w14:textId="77777777" w:rsidR="006B49F8" w:rsidRPr="006B49F8" w:rsidRDefault="00E8727D" w:rsidP="003D6F26">
      <w:pPr>
        <w:spacing w:after="0" w:line="240" w:lineRule="auto"/>
        <w:ind w:left="360" w:right="91"/>
        <w:rPr>
          <w:rFonts w:ascii="Times New Roman" w:hAnsi="Times New Roman" w:cs="Times New Roman"/>
        </w:rPr>
      </w:pPr>
      <w:r w:rsidRPr="006B49F8">
        <w:rPr>
          <w:rFonts w:ascii="Times New Roman" w:hAnsi="Times New Roman" w:cs="Times New Roman"/>
        </w:rPr>
        <w:t xml:space="preserve">The experience expected of applicants wishing to become a registered trustee is too narrowly focused on ‘direct exposure’ to restructuring companies. </w:t>
      </w:r>
    </w:p>
    <w:p w14:paraId="15D61B07" w14:textId="77777777" w:rsidR="006B49F8" w:rsidRPr="006B49F8" w:rsidRDefault="006B49F8" w:rsidP="003D6F26">
      <w:pPr>
        <w:spacing w:after="0" w:line="240" w:lineRule="auto"/>
        <w:ind w:left="360" w:right="91"/>
        <w:rPr>
          <w:rFonts w:ascii="Times New Roman" w:hAnsi="Times New Roman" w:cs="Times New Roman"/>
        </w:rPr>
      </w:pPr>
    </w:p>
    <w:p w14:paraId="6BEF2C04" w14:textId="25F0B7F4" w:rsidR="00E8727D" w:rsidRPr="006B49F8" w:rsidRDefault="00E8727D" w:rsidP="003D6F26">
      <w:pPr>
        <w:spacing w:after="0" w:line="240" w:lineRule="auto"/>
        <w:ind w:left="360" w:right="91"/>
        <w:rPr>
          <w:rFonts w:ascii="Times New Roman" w:hAnsi="Times New Roman" w:cs="Times New Roman"/>
        </w:rPr>
      </w:pPr>
      <w:r w:rsidRPr="006B49F8">
        <w:rPr>
          <w:rFonts w:ascii="Times New Roman" w:hAnsi="Times New Roman" w:cs="Times New Roman"/>
        </w:rPr>
        <w:t xml:space="preserve">The professional education requirements of registered trustees </w:t>
      </w:r>
      <w:r w:rsidR="00E41627" w:rsidRPr="006B49F8">
        <w:rPr>
          <w:rFonts w:ascii="Times New Roman" w:hAnsi="Times New Roman" w:cs="Times New Roman"/>
        </w:rPr>
        <w:t>are</w:t>
      </w:r>
      <w:r w:rsidRPr="006B49F8">
        <w:rPr>
          <w:rFonts w:ascii="Times New Roman" w:hAnsi="Times New Roman" w:cs="Times New Roman"/>
        </w:rPr>
        <w:t xml:space="preserve"> inflexible. There are concerns that the requirement to undertake 40 hours of Continuous Professional Education each year has been particularly burdensome for certain classes of trustees.  </w:t>
      </w:r>
    </w:p>
    <w:p w14:paraId="1BE46A0E" w14:textId="77777777" w:rsidR="00E41627" w:rsidRPr="006B49F8" w:rsidRDefault="00E41627" w:rsidP="00254BB9">
      <w:pPr>
        <w:spacing w:after="0" w:line="240" w:lineRule="auto"/>
        <w:ind w:right="91"/>
        <w:rPr>
          <w:rFonts w:ascii="Times New Roman" w:hAnsi="Times New Roman" w:cs="Times New Roman"/>
        </w:rPr>
      </w:pPr>
    </w:p>
    <w:p w14:paraId="2E383AE9" w14:textId="77777777" w:rsidR="00E8727D" w:rsidRPr="006B49F8" w:rsidRDefault="00E8727D" w:rsidP="003D6F26">
      <w:pPr>
        <w:pStyle w:val="TableText"/>
        <w:numPr>
          <w:ilvl w:val="0"/>
          <w:numId w:val="22"/>
        </w:numPr>
        <w:spacing w:before="0" w:after="0"/>
        <w:rPr>
          <w:rFonts w:ascii="Times New Roman" w:hAnsi="Times New Roman" w:cs="Times New Roman"/>
          <w:sz w:val="22"/>
          <w:u w:val="single"/>
        </w:rPr>
      </w:pPr>
      <w:r w:rsidRPr="006B49F8">
        <w:rPr>
          <w:rFonts w:ascii="Times New Roman" w:hAnsi="Times New Roman" w:cs="Times New Roman"/>
          <w:sz w:val="22"/>
          <w:u w:val="single"/>
        </w:rPr>
        <w:t>Administrative matters</w:t>
      </w:r>
    </w:p>
    <w:p w14:paraId="5899FAEB" w14:textId="77777777" w:rsidR="003D6F26" w:rsidRDefault="003D6F26" w:rsidP="00254BB9">
      <w:pPr>
        <w:pStyle w:val="TableText"/>
        <w:spacing w:before="0" w:after="0"/>
        <w:rPr>
          <w:rFonts w:ascii="Times New Roman" w:hAnsi="Times New Roman" w:cs="Times New Roman"/>
          <w:sz w:val="22"/>
        </w:rPr>
      </w:pPr>
    </w:p>
    <w:p w14:paraId="3DD1FC5C" w14:textId="0BB2450C" w:rsidR="00E41627" w:rsidRPr="006B49F8" w:rsidRDefault="00E8727D" w:rsidP="003D6F26">
      <w:pPr>
        <w:pStyle w:val="TableText"/>
        <w:spacing w:before="0" w:after="0"/>
        <w:ind w:left="360"/>
        <w:rPr>
          <w:rFonts w:ascii="Times New Roman" w:hAnsi="Times New Roman" w:cs="Times New Roman"/>
          <w:sz w:val="22"/>
        </w:rPr>
      </w:pPr>
      <w:r w:rsidRPr="006B49F8">
        <w:rPr>
          <w:rFonts w:ascii="Times New Roman" w:hAnsi="Times New Roman" w:cs="Times New Roman"/>
          <w:sz w:val="22"/>
        </w:rPr>
        <w:t>Certain requirements related to the provision of information, creditor meetings and administering the regulated debtor’s estate require greater efficiency, transparency and certainty</w:t>
      </w:r>
      <w:r w:rsidR="006B49F8" w:rsidRPr="006B49F8">
        <w:rPr>
          <w:rFonts w:ascii="Times New Roman" w:hAnsi="Times New Roman" w:cs="Times New Roman"/>
          <w:sz w:val="22"/>
        </w:rPr>
        <w:t>. For example,</w:t>
      </w:r>
      <w:r w:rsidR="001D058D">
        <w:rPr>
          <w:rFonts w:ascii="Times New Roman" w:hAnsi="Times New Roman" w:cs="Times New Roman"/>
          <w:sz w:val="22"/>
        </w:rPr>
        <w:t xml:space="preserve"> </w:t>
      </w:r>
      <w:proofErr w:type="gramStart"/>
      <w:r w:rsidR="006B49F8" w:rsidRPr="006B49F8">
        <w:rPr>
          <w:rFonts w:ascii="Times New Roman" w:hAnsi="Times New Roman" w:cs="Times New Roman"/>
          <w:sz w:val="22"/>
        </w:rPr>
        <w:t>t</w:t>
      </w:r>
      <w:r w:rsidRPr="006B49F8">
        <w:rPr>
          <w:rFonts w:ascii="Times New Roman" w:hAnsi="Times New Roman" w:cs="Times New Roman"/>
          <w:sz w:val="22"/>
        </w:rPr>
        <w:t>rustees</w:t>
      </w:r>
      <w:proofErr w:type="gramEnd"/>
      <w:r w:rsidRPr="006B49F8">
        <w:rPr>
          <w:rFonts w:ascii="Times New Roman" w:hAnsi="Times New Roman" w:cs="Times New Roman"/>
          <w:sz w:val="22"/>
        </w:rPr>
        <w:t xml:space="preserve"> </w:t>
      </w:r>
      <w:r w:rsidR="001D058D">
        <w:rPr>
          <w:rFonts w:ascii="Times New Roman" w:hAnsi="Times New Roman" w:cs="Times New Roman"/>
          <w:sz w:val="22"/>
        </w:rPr>
        <w:t>are</w:t>
      </w:r>
      <w:r w:rsidRPr="006B49F8">
        <w:rPr>
          <w:rFonts w:ascii="Times New Roman" w:hAnsi="Times New Roman" w:cs="Times New Roman"/>
          <w:sz w:val="22"/>
        </w:rPr>
        <w:t xml:space="preserve"> required to provide creditors with prescribed information regardless of whether the trustee they are replacing has already provid</w:t>
      </w:r>
      <w:r w:rsidR="006B49F8" w:rsidRPr="006B49F8">
        <w:rPr>
          <w:rFonts w:ascii="Times New Roman" w:hAnsi="Times New Roman" w:cs="Times New Roman"/>
          <w:sz w:val="22"/>
        </w:rPr>
        <w:t>ed</w:t>
      </w:r>
      <w:r w:rsidRPr="006B49F8">
        <w:rPr>
          <w:rFonts w:ascii="Times New Roman" w:hAnsi="Times New Roman" w:cs="Times New Roman"/>
          <w:sz w:val="22"/>
        </w:rPr>
        <w:t xml:space="preserve"> the information. </w:t>
      </w:r>
    </w:p>
    <w:p w14:paraId="517BCAA8" w14:textId="77777777" w:rsidR="006B49F8" w:rsidRPr="006B49F8" w:rsidRDefault="006B49F8" w:rsidP="00254BB9">
      <w:pPr>
        <w:pStyle w:val="TableText"/>
        <w:spacing w:before="0" w:after="0"/>
        <w:rPr>
          <w:rFonts w:ascii="Times New Roman" w:hAnsi="Times New Roman" w:cs="Times New Roman"/>
          <w:sz w:val="22"/>
        </w:rPr>
      </w:pPr>
    </w:p>
    <w:p w14:paraId="6559407D" w14:textId="575BB3FB" w:rsidR="006B49F8" w:rsidRPr="003D6F26" w:rsidRDefault="006B49F8" w:rsidP="003D6F26">
      <w:pPr>
        <w:pStyle w:val="TableText"/>
        <w:numPr>
          <w:ilvl w:val="0"/>
          <w:numId w:val="22"/>
        </w:numPr>
        <w:spacing w:before="0" w:after="0"/>
        <w:rPr>
          <w:rFonts w:ascii="Times New Roman" w:hAnsi="Times New Roman" w:cs="Times New Roman"/>
          <w:sz w:val="22"/>
          <w:u w:val="single"/>
        </w:rPr>
      </w:pPr>
      <w:r w:rsidRPr="003D6F26">
        <w:rPr>
          <w:rFonts w:ascii="Times New Roman" w:hAnsi="Times New Roman" w:cs="Times New Roman"/>
          <w:sz w:val="22"/>
          <w:u w:val="single"/>
        </w:rPr>
        <w:t>Valuation of a creditor</w:t>
      </w:r>
    </w:p>
    <w:p w14:paraId="265AEE3A" w14:textId="77777777" w:rsidR="003D6F26" w:rsidRDefault="003D6F26" w:rsidP="00254BB9">
      <w:pPr>
        <w:pStyle w:val="TableText"/>
        <w:spacing w:before="0" w:after="0"/>
        <w:rPr>
          <w:rFonts w:ascii="Times New Roman" w:hAnsi="Times New Roman" w:cs="Times New Roman"/>
          <w:sz w:val="22"/>
        </w:rPr>
      </w:pPr>
    </w:p>
    <w:p w14:paraId="0985FAEE" w14:textId="5471D6F8" w:rsidR="001A5BF7" w:rsidRDefault="00E8727D" w:rsidP="003D6F26">
      <w:pPr>
        <w:pStyle w:val="TableText"/>
        <w:spacing w:before="0" w:after="0"/>
        <w:ind w:left="360"/>
        <w:rPr>
          <w:rFonts w:ascii="Times New Roman" w:hAnsi="Times New Roman" w:cs="Times New Roman"/>
          <w:sz w:val="22"/>
        </w:rPr>
      </w:pPr>
      <w:r w:rsidRPr="006B49F8">
        <w:rPr>
          <w:rFonts w:ascii="Times New Roman" w:hAnsi="Times New Roman" w:cs="Times New Roman"/>
          <w:sz w:val="22"/>
        </w:rPr>
        <w:t xml:space="preserve">The current method for determining the valuation of a creditor is a disincentive to the participation of creditors in voting on resolutions, as it requires the provision of commercially sensitive information, specifically the consideration provided in exchange for the assignment of debt. </w:t>
      </w:r>
      <w:r w:rsidR="001D058D">
        <w:rPr>
          <w:rFonts w:ascii="Times New Roman" w:hAnsi="Times New Roman" w:cs="Times New Roman"/>
          <w:sz w:val="22"/>
        </w:rPr>
        <w:t>This method</w:t>
      </w:r>
      <w:r w:rsidRPr="006B49F8">
        <w:rPr>
          <w:rFonts w:ascii="Times New Roman" w:hAnsi="Times New Roman" w:cs="Times New Roman"/>
          <w:sz w:val="22"/>
        </w:rPr>
        <w:t xml:space="preserve"> is </w:t>
      </w:r>
      <w:r w:rsidR="006B49F8" w:rsidRPr="006B49F8">
        <w:rPr>
          <w:rFonts w:ascii="Times New Roman" w:hAnsi="Times New Roman" w:cs="Times New Roman"/>
          <w:sz w:val="22"/>
        </w:rPr>
        <w:t xml:space="preserve">also </w:t>
      </w:r>
      <w:r w:rsidRPr="006B49F8">
        <w:rPr>
          <w:rFonts w:ascii="Times New Roman" w:hAnsi="Times New Roman" w:cs="Times New Roman"/>
          <w:sz w:val="22"/>
        </w:rPr>
        <w:t xml:space="preserve">not harmonised with the valuation of creditors for the purposes of debt agreements under the Act, or debts under the </w:t>
      </w:r>
      <w:r w:rsidRPr="006B49F8">
        <w:rPr>
          <w:rFonts w:ascii="Times New Roman" w:hAnsi="Times New Roman" w:cs="Times New Roman"/>
          <w:i/>
          <w:sz w:val="22"/>
        </w:rPr>
        <w:t>Insolvency Practice Rules (Corporations) 2016</w:t>
      </w:r>
      <w:r w:rsidRPr="006B49F8">
        <w:rPr>
          <w:rFonts w:ascii="Times New Roman" w:hAnsi="Times New Roman" w:cs="Times New Roman"/>
          <w:sz w:val="22"/>
        </w:rPr>
        <w:t xml:space="preserve">.  </w:t>
      </w:r>
    </w:p>
    <w:p w14:paraId="13DCC63C" w14:textId="67E508F2" w:rsidR="00170AFB" w:rsidRDefault="00170AFB" w:rsidP="00254BB9">
      <w:pPr>
        <w:pStyle w:val="TableText"/>
        <w:spacing w:before="0" w:after="0"/>
        <w:rPr>
          <w:rFonts w:ascii="Times New Roman" w:hAnsi="Times New Roman" w:cs="Times New Roman"/>
          <w:sz w:val="22"/>
        </w:rPr>
      </w:pPr>
    </w:p>
    <w:p w14:paraId="589513D7" w14:textId="16EB264B" w:rsidR="001A2490" w:rsidRDefault="001A2490" w:rsidP="00254BB9">
      <w:pPr>
        <w:pStyle w:val="TableText"/>
        <w:spacing w:before="0" w:after="0"/>
        <w:rPr>
          <w:rFonts w:ascii="Times New Roman" w:hAnsi="Times New Roman" w:cs="Times New Roman"/>
          <w:sz w:val="22"/>
        </w:rPr>
      </w:pPr>
    </w:p>
    <w:p w14:paraId="5628C0E5" w14:textId="77777777" w:rsidR="0046554C" w:rsidRDefault="0046554C" w:rsidP="00254BB9">
      <w:pPr>
        <w:pStyle w:val="TableText"/>
        <w:spacing w:before="0" w:after="0"/>
        <w:rPr>
          <w:rFonts w:ascii="Times New Roman" w:hAnsi="Times New Roman" w:cs="Times New Roman"/>
          <w:sz w:val="22"/>
        </w:rPr>
      </w:pPr>
    </w:p>
    <w:p w14:paraId="7DE8EDE3" w14:textId="64D32717" w:rsidR="00170AFB" w:rsidRPr="0046554C" w:rsidRDefault="00170AFB" w:rsidP="003D6F26">
      <w:pPr>
        <w:pStyle w:val="TableText"/>
        <w:numPr>
          <w:ilvl w:val="0"/>
          <w:numId w:val="22"/>
        </w:numPr>
        <w:spacing w:before="0" w:after="0"/>
        <w:rPr>
          <w:rFonts w:ascii="Times New Roman" w:hAnsi="Times New Roman" w:cs="Times New Roman"/>
          <w:sz w:val="22"/>
          <w:u w:val="single"/>
        </w:rPr>
      </w:pPr>
      <w:r w:rsidRPr="003D6F26">
        <w:rPr>
          <w:rFonts w:ascii="Times New Roman" w:hAnsi="Times New Roman" w:cs="Times New Roman"/>
          <w:i/>
          <w:sz w:val="22"/>
          <w:u w:val="single"/>
        </w:rPr>
        <w:lastRenderedPageBreak/>
        <w:t>Insolvency Law Reform Act</w:t>
      </w:r>
      <w:r w:rsidR="003D6F26" w:rsidRPr="003D6F26">
        <w:rPr>
          <w:rFonts w:ascii="Times New Roman" w:hAnsi="Times New Roman" w:cs="Times New Roman"/>
          <w:i/>
          <w:sz w:val="22"/>
          <w:u w:val="single"/>
        </w:rPr>
        <w:t xml:space="preserve"> 2016</w:t>
      </w:r>
    </w:p>
    <w:p w14:paraId="138F8549" w14:textId="77777777" w:rsidR="00B2760B" w:rsidRPr="003D6F26" w:rsidRDefault="00B2760B" w:rsidP="00B2760B">
      <w:pPr>
        <w:pStyle w:val="TableText"/>
        <w:spacing w:before="0" w:after="0"/>
        <w:ind w:left="1080"/>
        <w:rPr>
          <w:rFonts w:ascii="Times New Roman" w:hAnsi="Times New Roman" w:cs="Times New Roman"/>
          <w:i/>
          <w:sz w:val="22"/>
          <w:u w:val="single"/>
        </w:rPr>
      </w:pPr>
    </w:p>
    <w:p w14:paraId="344F55EB" w14:textId="4434C7F2" w:rsidR="00170AFB" w:rsidRDefault="00170AFB" w:rsidP="003D6F26">
      <w:pPr>
        <w:pStyle w:val="TableText"/>
        <w:spacing w:before="0" w:after="0"/>
        <w:ind w:left="360"/>
        <w:rPr>
          <w:rFonts w:ascii="Times New Roman" w:hAnsi="Times New Roman" w:cs="Times New Roman"/>
          <w:sz w:val="22"/>
        </w:rPr>
      </w:pPr>
      <w:r w:rsidRPr="006B49F8">
        <w:rPr>
          <w:rFonts w:ascii="Times New Roman" w:hAnsi="Times New Roman" w:cs="Times New Roman"/>
          <w:sz w:val="22"/>
        </w:rPr>
        <w:t xml:space="preserve">When the Rules were formulated in 2016, certain provisions related to trustee remuneration, creditor meetings and the administration of the regulated debtor’s estate, which had previously contributed to the integrity of the bankruptcy system, were </w:t>
      </w:r>
      <w:r w:rsidR="008A1234">
        <w:rPr>
          <w:rFonts w:ascii="Times New Roman" w:hAnsi="Times New Roman" w:cs="Times New Roman"/>
          <w:sz w:val="22"/>
        </w:rPr>
        <w:t xml:space="preserve">repealed by the </w:t>
      </w:r>
      <w:r w:rsidR="008A1234" w:rsidRPr="008A1234">
        <w:rPr>
          <w:rFonts w:ascii="Times New Roman" w:hAnsi="Times New Roman" w:cs="Times New Roman"/>
          <w:i/>
          <w:sz w:val="22"/>
        </w:rPr>
        <w:t>Insolvency Law Reform Act 2016</w:t>
      </w:r>
      <w:r w:rsidR="00DF3F4E">
        <w:rPr>
          <w:rFonts w:ascii="Times New Roman" w:hAnsi="Times New Roman" w:cs="Times New Roman"/>
          <w:sz w:val="22"/>
        </w:rPr>
        <w:t>.</w:t>
      </w:r>
    </w:p>
    <w:p w14:paraId="13BD5FC6" w14:textId="77777777" w:rsidR="00E8727D" w:rsidRPr="006B49F8" w:rsidRDefault="00E8727D" w:rsidP="00254BB9">
      <w:pPr>
        <w:pStyle w:val="TableText"/>
        <w:spacing w:before="0" w:after="0"/>
        <w:rPr>
          <w:rFonts w:ascii="Times New Roman" w:hAnsi="Times New Roman" w:cs="Times New Roman"/>
          <w:sz w:val="22"/>
        </w:rPr>
      </w:pPr>
    </w:p>
    <w:p w14:paraId="58AEEC6A" w14:textId="676B2A8F" w:rsidR="00F261FC" w:rsidRDefault="00F261FC" w:rsidP="00254BB9">
      <w:pPr>
        <w:spacing w:after="0" w:line="240" w:lineRule="auto"/>
        <w:ind w:right="91"/>
        <w:rPr>
          <w:rFonts w:ascii="Times New Roman" w:hAnsi="Times New Roman" w:cs="Times New Roman"/>
          <w:i/>
        </w:rPr>
      </w:pPr>
      <w:r w:rsidRPr="006B49F8">
        <w:rPr>
          <w:rFonts w:ascii="Times New Roman" w:hAnsi="Times New Roman" w:cs="Times New Roman"/>
        </w:rPr>
        <w:t xml:space="preserve">These issues demonstrate there is a </w:t>
      </w:r>
      <w:r w:rsidR="00E8727D" w:rsidRPr="006B49F8">
        <w:rPr>
          <w:rFonts w:ascii="Times New Roman" w:hAnsi="Times New Roman" w:cs="Times New Roman"/>
        </w:rPr>
        <w:t xml:space="preserve">need to </w:t>
      </w:r>
      <w:r w:rsidR="00170AFB">
        <w:rPr>
          <w:rFonts w:ascii="Times New Roman" w:hAnsi="Times New Roman" w:cs="Times New Roman"/>
        </w:rPr>
        <w:t xml:space="preserve">amend the </w:t>
      </w:r>
      <w:r w:rsidR="00170AFB" w:rsidRPr="00170AFB">
        <w:rPr>
          <w:rFonts w:ascii="Times New Roman" w:hAnsi="Times New Roman" w:cs="Times New Roman"/>
          <w:i/>
        </w:rPr>
        <w:t>Insolvency Practice Rules (Bankruptcy) 2016</w:t>
      </w:r>
      <w:r w:rsidR="00DD25E5">
        <w:rPr>
          <w:rFonts w:ascii="Times New Roman" w:hAnsi="Times New Roman" w:cs="Times New Roman"/>
        </w:rPr>
        <w:t xml:space="preserve">, namely to </w:t>
      </w:r>
      <w:r w:rsidR="00DD25E5" w:rsidRPr="00DD25E5">
        <w:rPr>
          <w:rFonts w:ascii="Times New Roman" w:hAnsi="Times New Roman" w:cs="Times New Roman"/>
        </w:rPr>
        <w:t>streamline trustee registration and discipline, introduce further efficiencies, transparency and certainty to creditor meetings</w:t>
      </w:r>
      <w:r w:rsidR="001D058D">
        <w:rPr>
          <w:rFonts w:ascii="Times New Roman" w:hAnsi="Times New Roman" w:cs="Times New Roman"/>
        </w:rPr>
        <w:t xml:space="preserve"> and </w:t>
      </w:r>
      <w:r w:rsidR="008304EC">
        <w:rPr>
          <w:rFonts w:ascii="Times New Roman" w:hAnsi="Times New Roman" w:cs="Times New Roman"/>
        </w:rPr>
        <w:t>to the extent that it is appropriate,</w:t>
      </w:r>
      <w:r w:rsidR="008304EC" w:rsidRPr="00DD25E5">
        <w:rPr>
          <w:rFonts w:ascii="Times New Roman" w:hAnsi="Times New Roman" w:cs="Times New Roman"/>
        </w:rPr>
        <w:t xml:space="preserve"> </w:t>
      </w:r>
      <w:r w:rsidR="00DD25E5" w:rsidRPr="00DD25E5">
        <w:rPr>
          <w:rFonts w:ascii="Times New Roman" w:hAnsi="Times New Roman" w:cs="Times New Roman"/>
        </w:rPr>
        <w:t>harmonise</w:t>
      </w:r>
      <w:r w:rsidR="001D058D">
        <w:rPr>
          <w:rFonts w:ascii="Times New Roman" w:hAnsi="Times New Roman" w:cs="Times New Roman"/>
        </w:rPr>
        <w:t xml:space="preserve"> </w:t>
      </w:r>
      <w:r w:rsidR="00DD25E5" w:rsidRPr="00DD25E5">
        <w:rPr>
          <w:rFonts w:ascii="Times New Roman" w:hAnsi="Times New Roman" w:cs="Times New Roman"/>
        </w:rPr>
        <w:t xml:space="preserve">with </w:t>
      </w:r>
      <w:r w:rsidR="00644086">
        <w:rPr>
          <w:rFonts w:ascii="Times New Roman" w:hAnsi="Times New Roman" w:cs="Times New Roman"/>
        </w:rPr>
        <w:t xml:space="preserve">relevant </w:t>
      </w:r>
      <w:r w:rsidR="00DD25E5" w:rsidRPr="00DD25E5">
        <w:rPr>
          <w:rFonts w:ascii="Times New Roman" w:hAnsi="Times New Roman" w:cs="Times New Roman"/>
        </w:rPr>
        <w:t xml:space="preserve">provisions under the </w:t>
      </w:r>
      <w:r w:rsidR="00DD25E5" w:rsidRPr="00DD25E5">
        <w:rPr>
          <w:rFonts w:ascii="Times New Roman" w:hAnsi="Times New Roman" w:cs="Times New Roman"/>
          <w:i/>
        </w:rPr>
        <w:t>Insolvency Practice Rules (Corporations) 2016</w:t>
      </w:r>
      <w:r w:rsidR="00DD25E5" w:rsidRPr="00DD25E5">
        <w:rPr>
          <w:rFonts w:ascii="Times New Roman" w:hAnsi="Times New Roman" w:cs="Times New Roman"/>
        </w:rPr>
        <w:t>.</w:t>
      </w:r>
    </w:p>
    <w:p w14:paraId="7E0EA5E1" w14:textId="1AC41909" w:rsidR="00170AFB" w:rsidRDefault="00170AFB" w:rsidP="00254BB9">
      <w:pPr>
        <w:spacing w:after="0" w:line="240" w:lineRule="auto"/>
        <w:ind w:right="91"/>
        <w:rPr>
          <w:rFonts w:ascii="Times New Roman" w:hAnsi="Times New Roman" w:cs="Times New Roman"/>
          <w:i/>
        </w:rPr>
      </w:pPr>
    </w:p>
    <w:p w14:paraId="70013B85" w14:textId="5E693572" w:rsidR="008A1234" w:rsidRPr="008A1234" w:rsidRDefault="008A1234" w:rsidP="00254BB9">
      <w:pPr>
        <w:spacing w:after="0" w:line="240" w:lineRule="auto"/>
        <w:ind w:right="91"/>
        <w:rPr>
          <w:rFonts w:ascii="Times New Roman" w:hAnsi="Times New Roman" w:cs="Times New Roman"/>
        </w:rPr>
      </w:pPr>
      <w:r>
        <w:rPr>
          <w:rFonts w:ascii="Times New Roman" w:hAnsi="Times New Roman" w:cs="Times New Roman"/>
        </w:rPr>
        <w:t xml:space="preserve">The </w:t>
      </w:r>
      <w:r w:rsidR="008436BC">
        <w:rPr>
          <w:rFonts w:ascii="Times New Roman" w:hAnsi="Times New Roman" w:cs="Times New Roman"/>
        </w:rPr>
        <w:t>provisions in the Amendment</w:t>
      </w:r>
      <w:r w:rsidR="009F0DCF">
        <w:rPr>
          <w:rFonts w:ascii="Times New Roman" w:hAnsi="Times New Roman" w:cs="Times New Roman"/>
        </w:rPr>
        <w:t xml:space="preserve"> Rules are technical and minor</w:t>
      </w:r>
      <w:r>
        <w:rPr>
          <w:rFonts w:ascii="Times New Roman" w:hAnsi="Times New Roman" w:cs="Times New Roman"/>
        </w:rPr>
        <w:t xml:space="preserve"> and will </w:t>
      </w:r>
      <w:r w:rsidR="009F0DCF">
        <w:rPr>
          <w:rFonts w:ascii="Times New Roman" w:hAnsi="Times New Roman" w:cs="Times New Roman"/>
        </w:rPr>
        <w:t>address</w:t>
      </w:r>
      <w:r>
        <w:rPr>
          <w:rFonts w:ascii="Times New Roman" w:hAnsi="Times New Roman" w:cs="Times New Roman"/>
        </w:rPr>
        <w:t xml:space="preserve"> the issues identified above. </w:t>
      </w:r>
    </w:p>
    <w:p w14:paraId="6322B426" w14:textId="4565F7BC" w:rsidR="00F80EB9" w:rsidRPr="00170AFB" w:rsidRDefault="00F80EB9" w:rsidP="00254BB9">
      <w:pPr>
        <w:spacing w:after="0" w:line="240" w:lineRule="auto"/>
        <w:ind w:right="91"/>
        <w:rPr>
          <w:rFonts w:ascii="Times New Roman" w:hAnsi="Times New Roman" w:cs="Times New Roman"/>
        </w:rPr>
      </w:pPr>
    </w:p>
    <w:p w14:paraId="0F1BDECC" w14:textId="1919C717" w:rsidR="0098354E" w:rsidRPr="006B49F8" w:rsidRDefault="0098354E" w:rsidP="00254BB9">
      <w:pPr>
        <w:tabs>
          <w:tab w:val="left" w:pos="6521"/>
        </w:tabs>
        <w:spacing w:after="0" w:line="240" w:lineRule="auto"/>
        <w:ind w:right="91"/>
        <w:rPr>
          <w:rFonts w:ascii="Times New Roman" w:eastAsia="Times New Roman" w:hAnsi="Times New Roman" w:cs="Times New Roman"/>
          <w:lang w:eastAsia="en-AU"/>
        </w:rPr>
      </w:pPr>
      <w:r w:rsidRPr="006B49F8">
        <w:rPr>
          <w:rFonts w:ascii="Times New Roman" w:eastAsia="Times New Roman" w:hAnsi="Times New Roman" w:cs="Times New Roman"/>
          <w:lang w:eastAsia="en-AU"/>
        </w:rPr>
        <w:t xml:space="preserve">The </w:t>
      </w:r>
      <w:r w:rsidR="00976B7F">
        <w:rPr>
          <w:rFonts w:ascii="Times New Roman" w:eastAsia="Times New Roman" w:hAnsi="Times New Roman" w:cs="Times New Roman"/>
          <w:lang w:eastAsia="en-AU"/>
        </w:rPr>
        <w:t xml:space="preserve">Amendment </w:t>
      </w:r>
      <w:r w:rsidRPr="006B49F8">
        <w:rPr>
          <w:rFonts w:ascii="Times New Roman" w:eastAsia="Times New Roman" w:hAnsi="Times New Roman" w:cs="Times New Roman"/>
          <w:lang w:eastAsia="en-AU"/>
        </w:rPr>
        <w:t xml:space="preserve">Rules will commence </w:t>
      </w:r>
      <w:r w:rsidR="0046554C">
        <w:rPr>
          <w:rFonts w:ascii="Times New Roman" w:eastAsia="Times New Roman" w:hAnsi="Times New Roman" w:cs="Times New Roman"/>
          <w:lang w:eastAsia="en-AU"/>
        </w:rPr>
        <w:t>three</w:t>
      </w:r>
      <w:r w:rsidR="00825A6D" w:rsidRPr="006B49F8">
        <w:rPr>
          <w:rFonts w:ascii="Times New Roman" w:eastAsia="Times New Roman" w:hAnsi="Times New Roman" w:cs="Times New Roman"/>
          <w:lang w:eastAsia="en-AU"/>
        </w:rPr>
        <w:t xml:space="preserve"> months</w:t>
      </w:r>
      <w:r w:rsidRPr="006B49F8">
        <w:rPr>
          <w:rFonts w:ascii="Times New Roman" w:eastAsia="Times New Roman" w:hAnsi="Times New Roman" w:cs="Times New Roman"/>
          <w:lang w:eastAsia="en-AU"/>
        </w:rPr>
        <w:t xml:space="preserve"> after registration on the Federal Register of Legislation. </w:t>
      </w:r>
    </w:p>
    <w:p w14:paraId="3B3EEA3D" w14:textId="77777777" w:rsidR="0098354E" w:rsidRPr="006B49F8" w:rsidRDefault="0098354E" w:rsidP="00254BB9">
      <w:pPr>
        <w:spacing w:after="0" w:line="240" w:lineRule="auto"/>
        <w:ind w:right="91"/>
        <w:rPr>
          <w:rFonts w:ascii="Times New Roman" w:eastAsia="Times New Roman" w:hAnsi="Times New Roman" w:cs="Times New Roman"/>
          <w:lang w:eastAsia="en-AU"/>
        </w:rPr>
      </w:pPr>
    </w:p>
    <w:p w14:paraId="77ACFB50" w14:textId="0C1DEB4F" w:rsidR="0098354E" w:rsidRPr="006B49F8" w:rsidRDefault="0098354E" w:rsidP="00254BB9">
      <w:pPr>
        <w:spacing w:after="0" w:line="240" w:lineRule="auto"/>
        <w:ind w:right="91"/>
        <w:rPr>
          <w:rFonts w:ascii="Times New Roman" w:eastAsia="Times New Roman" w:hAnsi="Times New Roman" w:cs="Times New Roman"/>
          <w:lang w:eastAsia="en-AU"/>
        </w:rPr>
      </w:pPr>
      <w:r w:rsidRPr="006B49F8">
        <w:rPr>
          <w:rFonts w:ascii="Times New Roman" w:eastAsia="Times New Roman" w:hAnsi="Times New Roman" w:cs="Times New Roman"/>
          <w:lang w:eastAsia="en-AU"/>
        </w:rPr>
        <w:t xml:space="preserve">Details of the </w:t>
      </w:r>
      <w:r w:rsidR="005D7726">
        <w:rPr>
          <w:rFonts w:ascii="Times New Roman" w:eastAsia="Times New Roman" w:hAnsi="Times New Roman" w:cs="Times New Roman"/>
          <w:lang w:eastAsia="en-AU"/>
        </w:rPr>
        <w:t xml:space="preserve">Amendment </w:t>
      </w:r>
      <w:r w:rsidR="00825A6D" w:rsidRPr="006B49F8">
        <w:rPr>
          <w:rFonts w:ascii="Times New Roman" w:eastAsia="Times New Roman" w:hAnsi="Times New Roman" w:cs="Times New Roman"/>
          <w:lang w:eastAsia="en-AU"/>
        </w:rPr>
        <w:t>Rules</w:t>
      </w:r>
      <w:r w:rsidRPr="006B49F8">
        <w:rPr>
          <w:rFonts w:ascii="Times New Roman" w:eastAsia="Times New Roman" w:hAnsi="Times New Roman" w:cs="Times New Roman"/>
          <w:lang w:eastAsia="en-AU"/>
        </w:rPr>
        <w:t xml:space="preserve"> are set out in </w:t>
      </w:r>
      <w:r w:rsidRPr="006B49F8">
        <w:rPr>
          <w:rFonts w:ascii="Times New Roman" w:eastAsia="Times New Roman" w:hAnsi="Times New Roman" w:cs="Times New Roman"/>
          <w:b/>
          <w:u w:val="single"/>
          <w:lang w:eastAsia="en-AU"/>
        </w:rPr>
        <w:t>Attachment A</w:t>
      </w:r>
      <w:r w:rsidRPr="006B49F8">
        <w:rPr>
          <w:rFonts w:ascii="Times New Roman" w:eastAsia="Times New Roman" w:hAnsi="Times New Roman" w:cs="Times New Roman"/>
          <w:lang w:eastAsia="en-AU"/>
        </w:rPr>
        <w:t>.</w:t>
      </w:r>
    </w:p>
    <w:p w14:paraId="423229CB" w14:textId="77777777" w:rsidR="0098354E" w:rsidRPr="006B49F8" w:rsidRDefault="0098354E" w:rsidP="00254BB9">
      <w:pPr>
        <w:spacing w:after="0" w:line="240" w:lineRule="auto"/>
        <w:ind w:right="91"/>
        <w:rPr>
          <w:rFonts w:ascii="Times New Roman" w:eastAsia="Times New Roman" w:hAnsi="Times New Roman" w:cs="Times New Roman"/>
          <w:lang w:eastAsia="en-AU"/>
        </w:rPr>
      </w:pPr>
    </w:p>
    <w:p w14:paraId="73DDD0A5" w14:textId="14AFCDDA" w:rsidR="00F80EB9" w:rsidRPr="00D428E4" w:rsidRDefault="0098354E" w:rsidP="00254BB9">
      <w:pPr>
        <w:spacing w:after="0" w:line="240" w:lineRule="auto"/>
        <w:ind w:right="91"/>
        <w:rPr>
          <w:rFonts w:ascii="Times New Roman" w:eastAsia="Times New Roman" w:hAnsi="Times New Roman" w:cs="Times New Roman"/>
          <w:lang w:val="en-GB" w:eastAsia="en-AU"/>
        </w:rPr>
      </w:pPr>
      <w:r w:rsidRPr="006B49F8">
        <w:rPr>
          <w:rFonts w:ascii="Times New Roman" w:eastAsia="Times New Roman" w:hAnsi="Times New Roman" w:cs="Times New Roman"/>
          <w:lang w:eastAsia="en-AU"/>
        </w:rPr>
        <w:t xml:space="preserve">The </w:t>
      </w:r>
      <w:r w:rsidR="005D7726">
        <w:rPr>
          <w:rFonts w:ascii="Times New Roman" w:eastAsia="Times New Roman" w:hAnsi="Times New Roman" w:cs="Times New Roman"/>
          <w:lang w:eastAsia="en-AU"/>
        </w:rPr>
        <w:t xml:space="preserve">Amendment </w:t>
      </w:r>
      <w:r w:rsidR="00825A6D" w:rsidRPr="006B49F8">
        <w:rPr>
          <w:rFonts w:ascii="Times New Roman" w:eastAsia="Times New Roman" w:hAnsi="Times New Roman" w:cs="Times New Roman"/>
          <w:lang w:eastAsia="en-AU"/>
        </w:rPr>
        <w:t>Rules</w:t>
      </w:r>
      <w:r w:rsidRPr="006B49F8">
        <w:rPr>
          <w:rFonts w:ascii="Times New Roman" w:eastAsia="Times New Roman" w:hAnsi="Times New Roman" w:cs="Times New Roman"/>
          <w:lang w:eastAsia="en-AU"/>
        </w:rPr>
        <w:t xml:space="preserve"> are a</w:t>
      </w:r>
      <w:r w:rsidR="00313322">
        <w:rPr>
          <w:rFonts w:ascii="Times New Roman" w:eastAsia="Times New Roman" w:hAnsi="Times New Roman" w:cs="Times New Roman"/>
          <w:lang w:eastAsia="en-AU"/>
        </w:rPr>
        <w:t xml:space="preserve"> disallowable</w:t>
      </w:r>
      <w:r w:rsidRPr="006B49F8">
        <w:rPr>
          <w:rFonts w:ascii="Times New Roman" w:eastAsia="Times New Roman" w:hAnsi="Times New Roman" w:cs="Times New Roman"/>
          <w:lang w:eastAsia="en-AU"/>
        </w:rPr>
        <w:t xml:space="preserve"> legislative instrument for the purposes of the </w:t>
      </w:r>
      <w:r w:rsidRPr="006B49F8">
        <w:rPr>
          <w:rFonts w:ascii="Times New Roman" w:eastAsia="Times New Roman" w:hAnsi="Times New Roman" w:cs="Times New Roman"/>
          <w:i/>
          <w:iCs/>
          <w:lang w:eastAsia="en-AU"/>
        </w:rPr>
        <w:t>Legislation Act 2003</w:t>
      </w:r>
      <w:r w:rsidRPr="006B49F8">
        <w:rPr>
          <w:rFonts w:ascii="Times New Roman" w:eastAsia="Times New Roman" w:hAnsi="Times New Roman" w:cs="Times New Roman"/>
          <w:lang w:eastAsia="en-AU"/>
        </w:rPr>
        <w:t>.</w:t>
      </w:r>
    </w:p>
    <w:p w14:paraId="7994A7CB" w14:textId="77777777" w:rsidR="00F80EB9" w:rsidRPr="006B49F8" w:rsidRDefault="00F80EB9" w:rsidP="00254BB9">
      <w:pPr>
        <w:spacing w:after="0" w:line="240" w:lineRule="auto"/>
        <w:ind w:right="91"/>
        <w:rPr>
          <w:rFonts w:ascii="Times New Roman" w:hAnsi="Times New Roman" w:cs="Times New Roman"/>
        </w:rPr>
      </w:pPr>
    </w:p>
    <w:p w14:paraId="09BFDCE0" w14:textId="77777777" w:rsidR="0026109C" w:rsidRPr="006B49F8" w:rsidRDefault="004F430F" w:rsidP="00170AFB">
      <w:pPr>
        <w:spacing w:after="0" w:line="360" w:lineRule="auto"/>
        <w:rPr>
          <w:rFonts w:ascii="Times New Roman" w:hAnsi="Times New Roman" w:cs="Times New Roman"/>
          <w:b/>
          <w:caps/>
          <w:sz w:val="24"/>
          <w:szCs w:val="24"/>
        </w:rPr>
      </w:pPr>
      <w:r w:rsidRPr="006B49F8">
        <w:rPr>
          <w:rFonts w:ascii="Times New Roman" w:hAnsi="Times New Roman" w:cs="Times New Roman"/>
          <w:b/>
          <w:caps/>
          <w:sz w:val="24"/>
          <w:szCs w:val="24"/>
        </w:rPr>
        <w:t>Consultation</w:t>
      </w:r>
    </w:p>
    <w:p w14:paraId="23245E0A" w14:textId="6163B16F" w:rsidR="003F2445" w:rsidRPr="006B49F8" w:rsidRDefault="003F2445" w:rsidP="00254BB9">
      <w:pPr>
        <w:spacing w:after="0" w:line="240" w:lineRule="auto"/>
        <w:ind w:right="91"/>
        <w:rPr>
          <w:rFonts w:ascii="Times New Roman" w:hAnsi="Times New Roman" w:cs="Times New Roman"/>
        </w:rPr>
      </w:pPr>
      <w:r w:rsidRPr="006B49F8">
        <w:rPr>
          <w:rFonts w:ascii="Times New Roman" w:hAnsi="Times New Roman" w:cs="Times New Roman"/>
        </w:rPr>
        <w:t>Consistent with the requirements of the </w:t>
      </w:r>
      <w:r w:rsidRPr="006B49F8">
        <w:rPr>
          <w:rFonts w:ascii="Times New Roman" w:hAnsi="Times New Roman" w:cs="Times New Roman"/>
          <w:i/>
          <w:iCs/>
        </w:rPr>
        <w:t>Legislation Act 2003,</w:t>
      </w:r>
      <w:r w:rsidRPr="006B49F8">
        <w:rPr>
          <w:rFonts w:ascii="Times New Roman" w:hAnsi="Times New Roman" w:cs="Times New Roman"/>
        </w:rPr>
        <w:t xml:space="preserve"> the </w:t>
      </w:r>
      <w:r w:rsidR="005D7726">
        <w:rPr>
          <w:rFonts w:ascii="Times New Roman" w:hAnsi="Times New Roman" w:cs="Times New Roman"/>
        </w:rPr>
        <w:t>Amendment Rules</w:t>
      </w:r>
      <w:r w:rsidRPr="006B49F8">
        <w:rPr>
          <w:rFonts w:ascii="Times New Roman" w:hAnsi="Times New Roman" w:cs="Times New Roman"/>
        </w:rPr>
        <w:t xml:space="preserve"> have been informed by close collaboration</w:t>
      </w:r>
      <w:r w:rsidR="004865F4" w:rsidRPr="006B49F8">
        <w:rPr>
          <w:rFonts w:ascii="Times New Roman" w:hAnsi="Times New Roman" w:cs="Times New Roman"/>
        </w:rPr>
        <w:t xml:space="preserve"> and consultation</w:t>
      </w:r>
      <w:r w:rsidRPr="006B49F8">
        <w:rPr>
          <w:rFonts w:ascii="Times New Roman" w:hAnsi="Times New Roman" w:cs="Times New Roman"/>
        </w:rPr>
        <w:t xml:space="preserve"> with</w:t>
      </w:r>
      <w:r w:rsidR="00FE3FBA" w:rsidRPr="006B49F8">
        <w:rPr>
          <w:rFonts w:ascii="Times New Roman" w:hAnsi="Times New Roman" w:cs="Times New Roman"/>
        </w:rPr>
        <w:t xml:space="preserve"> </w:t>
      </w:r>
      <w:r w:rsidRPr="006B49F8">
        <w:rPr>
          <w:rFonts w:ascii="Times New Roman" w:hAnsi="Times New Roman" w:cs="Times New Roman"/>
        </w:rPr>
        <w:t xml:space="preserve">AFSA and </w:t>
      </w:r>
      <w:r w:rsidR="00A21966" w:rsidRPr="006B49F8">
        <w:rPr>
          <w:rFonts w:ascii="Times New Roman" w:hAnsi="Times New Roman" w:cs="Times New Roman"/>
        </w:rPr>
        <w:t>the Treasury.</w:t>
      </w:r>
    </w:p>
    <w:p w14:paraId="3990FF8D" w14:textId="77777777" w:rsidR="004865F4" w:rsidRPr="006B49F8" w:rsidRDefault="004865F4" w:rsidP="00254BB9">
      <w:pPr>
        <w:spacing w:after="0" w:line="240" w:lineRule="auto"/>
        <w:ind w:right="91"/>
        <w:rPr>
          <w:rFonts w:ascii="Times New Roman" w:hAnsi="Times New Roman" w:cs="Times New Roman"/>
        </w:rPr>
      </w:pPr>
    </w:p>
    <w:p w14:paraId="09BFDCE4" w14:textId="49FA51E3" w:rsidR="00566C9B" w:rsidRPr="006B49F8" w:rsidRDefault="004F430F" w:rsidP="00170AFB">
      <w:pPr>
        <w:spacing w:after="0" w:line="360" w:lineRule="auto"/>
        <w:rPr>
          <w:rFonts w:ascii="Times New Roman" w:hAnsi="Times New Roman" w:cs="Times New Roman"/>
          <w:b/>
          <w:caps/>
          <w:sz w:val="24"/>
          <w:szCs w:val="24"/>
        </w:rPr>
      </w:pPr>
      <w:r w:rsidRPr="006B49F8">
        <w:rPr>
          <w:rFonts w:ascii="Times New Roman" w:hAnsi="Times New Roman" w:cs="Times New Roman"/>
          <w:b/>
          <w:caps/>
          <w:sz w:val="24"/>
          <w:szCs w:val="24"/>
        </w:rPr>
        <w:t>Regulation Impact Statement</w:t>
      </w:r>
    </w:p>
    <w:p w14:paraId="20CB93CB" w14:textId="3B476D16" w:rsidR="00AA4105" w:rsidRPr="006B49F8" w:rsidRDefault="00AA4105" w:rsidP="00254BB9">
      <w:pPr>
        <w:spacing w:after="0" w:line="240" w:lineRule="auto"/>
        <w:ind w:right="91"/>
        <w:rPr>
          <w:rFonts w:ascii="Times New Roman" w:hAnsi="Times New Roman" w:cs="Times New Roman"/>
        </w:rPr>
      </w:pPr>
      <w:r w:rsidRPr="006B49F8">
        <w:rPr>
          <w:rFonts w:ascii="Times New Roman" w:hAnsi="Times New Roman" w:cs="Times New Roman"/>
        </w:rPr>
        <w:t xml:space="preserve">The Office of Best Practice Regulation </w:t>
      </w:r>
      <w:r w:rsidR="00910018">
        <w:rPr>
          <w:rFonts w:ascii="Times New Roman" w:hAnsi="Times New Roman" w:cs="Times New Roman"/>
        </w:rPr>
        <w:t xml:space="preserve">(OBPR) </w:t>
      </w:r>
      <w:r w:rsidRPr="006B49F8">
        <w:rPr>
          <w:rFonts w:ascii="Times New Roman" w:hAnsi="Times New Roman" w:cs="Times New Roman"/>
        </w:rPr>
        <w:t xml:space="preserve">was consulted on the </w:t>
      </w:r>
      <w:r w:rsidR="00910018">
        <w:rPr>
          <w:rFonts w:ascii="Times New Roman" w:hAnsi="Times New Roman" w:cs="Times New Roman"/>
        </w:rPr>
        <w:t>measures contained in the Amendment Rules</w:t>
      </w:r>
      <w:r w:rsidRPr="006B49F8">
        <w:rPr>
          <w:rFonts w:ascii="Times New Roman" w:hAnsi="Times New Roman" w:cs="Times New Roman"/>
        </w:rPr>
        <w:t xml:space="preserve">. It advised that the measures were unlikely to have a more than minor regulatory impact and, therefore, a Regulatory Impact Statement was not required (OBPR reference number 44600). </w:t>
      </w:r>
    </w:p>
    <w:p w14:paraId="099539C4" w14:textId="77777777" w:rsidR="00AA4105" w:rsidRPr="006B49F8" w:rsidRDefault="00AA4105" w:rsidP="00254BB9">
      <w:pPr>
        <w:spacing w:after="0" w:line="240" w:lineRule="auto"/>
        <w:ind w:right="91"/>
        <w:rPr>
          <w:rFonts w:ascii="Times New Roman" w:hAnsi="Times New Roman" w:cs="Times New Roman"/>
        </w:rPr>
      </w:pPr>
    </w:p>
    <w:p w14:paraId="1D592E69" w14:textId="77777777" w:rsidR="00595C54" w:rsidRPr="006B49F8" w:rsidRDefault="00595C54" w:rsidP="00170AFB">
      <w:pPr>
        <w:spacing w:after="0" w:line="360" w:lineRule="auto"/>
        <w:rPr>
          <w:rFonts w:ascii="Times New Roman" w:hAnsi="Times New Roman" w:cs="Times New Roman"/>
          <w:b/>
          <w:caps/>
          <w:sz w:val="24"/>
          <w:szCs w:val="24"/>
        </w:rPr>
      </w:pPr>
      <w:r w:rsidRPr="006B49F8">
        <w:rPr>
          <w:rFonts w:ascii="Times New Roman" w:hAnsi="Times New Roman" w:cs="Times New Roman"/>
          <w:b/>
          <w:caps/>
          <w:sz w:val="24"/>
          <w:szCs w:val="24"/>
        </w:rPr>
        <w:t>Statement of Compatibility with Human Rights</w:t>
      </w:r>
    </w:p>
    <w:p w14:paraId="2790593C" w14:textId="445D3322" w:rsidR="00595C54" w:rsidRPr="006B49F8" w:rsidRDefault="00595C54" w:rsidP="00254BB9">
      <w:pPr>
        <w:spacing w:after="0" w:line="240" w:lineRule="auto"/>
        <w:rPr>
          <w:rFonts w:ascii="Times New Roman" w:hAnsi="Times New Roman" w:cs="Times New Roman"/>
          <w:szCs w:val="24"/>
        </w:rPr>
      </w:pPr>
      <w:r w:rsidRPr="006B49F8">
        <w:rPr>
          <w:rFonts w:ascii="Times New Roman" w:hAnsi="Times New Roman" w:cs="Times New Roman"/>
          <w:i/>
          <w:szCs w:val="24"/>
        </w:rPr>
        <w:t>Prepared in accordance with Part 3 of the Human Rights (Parliamentary Scrutiny) Act 2011</w:t>
      </w:r>
    </w:p>
    <w:p w14:paraId="421EFDA0" w14:textId="0B73506D" w:rsidR="00595C54" w:rsidRPr="006B49F8" w:rsidRDefault="00595C54" w:rsidP="00254BB9">
      <w:pPr>
        <w:spacing w:after="0" w:line="240" w:lineRule="auto"/>
        <w:rPr>
          <w:rFonts w:ascii="Times New Roman" w:hAnsi="Times New Roman" w:cs="Times New Roman"/>
          <w:szCs w:val="24"/>
        </w:rPr>
      </w:pPr>
      <w:r w:rsidRPr="006B49F8">
        <w:rPr>
          <w:rFonts w:ascii="Times New Roman" w:hAnsi="Times New Roman" w:cs="Times New Roman"/>
          <w:szCs w:val="24"/>
        </w:rPr>
        <w:t xml:space="preserve">This Legislative Instrument is compatible with the human rights and freedoms recognised or declared in the international instruments listed in section 3 of the </w:t>
      </w:r>
      <w:r w:rsidRPr="006B49F8">
        <w:rPr>
          <w:rFonts w:ascii="Times New Roman" w:hAnsi="Times New Roman" w:cs="Times New Roman"/>
          <w:i/>
          <w:szCs w:val="24"/>
        </w:rPr>
        <w:t>Human Rights (Parliamentary Scrutiny) Act 2011</w:t>
      </w:r>
      <w:r w:rsidRPr="006B49F8">
        <w:rPr>
          <w:rFonts w:ascii="Times New Roman" w:hAnsi="Times New Roman" w:cs="Times New Roman"/>
          <w:szCs w:val="24"/>
        </w:rPr>
        <w:t>.</w:t>
      </w:r>
    </w:p>
    <w:p w14:paraId="61E126DC" w14:textId="77777777" w:rsidR="004865F4" w:rsidRPr="006B49F8" w:rsidRDefault="004865F4" w:rsidP="00254BB9">
      <w:pPr>
        <w:spacing w:after="0" w:line="240" w:lineRule="auto"/>
        <w:rPr>
          <w:rFonts w:ascii="Times New Roman" w:hAnsi="Times New Roman" w:cs="Times New Roman"/>
          <w:sz w:val="24"/>
          <w:szCs w:val="24"/>
        </w:rPr>
      </w:pPr>
    </w:p>
    <w:p w14:paraId="4FA155C0" w14:textId="5AB1C107" w:rsidR="00595C54" w:rsidRPr="006B49F8" w:rsidRDefault="00595C54" w:rsidP="00254BB9">
      <w:pPr>
        <w:pStyle w:val="Heading3"/>
        <w:spacing w:before="0" w:line="240" w:lineRule="auto"/>
        <w:rPr>
          <w:rFonts w:ascii="Times New Roman" w:eastAsiaTheme="minorHAnsi" w:hAnsi="Times New Roman" w:cs="Times New Roman"/>
          <w:b/>
          <w:color w:val="auto"/>
          <w:sz w:val="22"/>
        </w:rPr>
      </w:pPr>
      <w:r w:rsidRPr="006B49F8">
        <w:rPr>
          <w:rFonts w:ascii="Times New Roman" w:eastAsiaTheme="minorHAnsi" w:hAnsi="Times New Roman" w:cs="Times New Roman"/>
          <w:b/>
          <w:color w:val="auto"/>
          <w:sz w:val="22"/>
        </w:rPr>
        <w:t>Overview of the Legislative Instrument</w:t>
      </w:r>
    </w:p>
    <w:p w14:paraId="2EAAAB60" w14:textId="0C4BB686" w:rsidR="00360C73" w:rsidRPr="006B49F8" w:rsidRDefault="00360C73" w:rsidP="00254BB9">
      <w:pPr>
        <w:spacing w:after="0" w:line="240" w:lineRule="auto"/>
        <w:ind w:right="91"/>
        <w:rPr>
          <w:rFonts w:ascii="Times New Roman" w:hAnsi="Times New Roman" w:cs="Times New Roman"/>
        </w:rPr>
      </w:pPr>
      <w:r w:rsidRPr="006B49F8">
        <w:rPr>
          <w:rFonts w:ascii="Times New Roman" w:hAnsi="Times New Roman" w:cs="Times New Roman"/>
        </w:rPr>
        <w:t xml:space="preserve">The </w:t>
      </w:r>
      <w:r w:rsidRPr="006B49F8">
        <w:rPr>
          <w:rFonts w:ascii="Times New Roman" w:hAnsi="Times New Roman" w:cs="Times New Roman"/>
          <w:i/>
        </w:rPr>
        <w:t>Insolvency Practice (Bankruptcy) Amendment Rules 2022</w:t>
      </w:r>
      <w:r w:rsidRPr="006B49F8">
        <w:rPr>
          <w:rFonts w:ascii="Times New Roman" w:hAnsi="Times New Roman" w:cs="Times New Roman"/>
        </w:rPr>
        <w:t xml:space="preserve"> (</w:t>
      </w:r>
      <w:r w:rsidR="00910018">
        <w:rPr>
          <w:rFonts w:ascii="Times New Roman" w:hAnsi="Times New Roman" w:cs="Times New Roman"/>
        </w:rPr>
        <w:t xml:space="preserve">Amendment </w:t>
      </w:r>
      <w:r w:rsidRPr="006B49F8">
        <w:rPr>
          <w:rFonts w:ascii="Times New Roman" w:hAnsi="Times New Roman" w:cs="Times New Roman"/>
        </w:rPr>
        <w:t>Rules)</w:t>
      </w:r>
      <w:r w:rsidRPr="006B49F8">
        <w:rPr>
          <w:rFonts w:ascii="Times New Roman" w:hAnsi="Times New Roman" w:cs="Times New Roman"/>
          <w:i/>
        </w:rPr>
        <w:t xml:space="preserve"> </w:t>
      </w:r>
      <w:r w:rsidR="007D3AA6">
        <w:rPr>
          <w:rFonts w:ascii="Times New Roman" w:hAnsi="Times New Roman" w:cs="Times New Roman"/>
        </w:rPr>
        <w:t>relates to s</w:t>
      </w:r>
      <w:bookmarkStart w:id="0" w:name="_GoBack"/>
      <w:bookmarkEnd w:id="0"/>
      <w:r w:rsidRPr="006B49F8">
        <w:rPr>
          <w:rFonts w:ascii="Times New Roman" w:hAnsi="Times New Roman" w:cs="Times New Roman"/>
        </w:rPr>
        <w:t xml:space="preserve">ection 105-1(1) of Schedule 2 of the </w:t>
      </w:r>
      <w:r w:rsidRPr="006B49F8">
        <w:rPr>
          <w:rFonts w:ascii="Times New Roman" w:hAnsi="Times New Roman" w:cs="Times New Roman"/>
          <w:i/>
        </w:rPr>
        <w:t>Bankruptcy Act 1966</w:t>
      </w:r>
      <w:r w:rsidRPr="006B49F8">
        <w:rPr>
          <w:rFonts w:ascii="Times New Roman" w:hAnsi="Times New Roman" w:cs="Times New Roman"/>
        </w:rPr>
        <w:t xml:space="preserve"> (Act), which prescribes that the Minister may make rules providing for matters required or permitted by the Act, or necessary or convenient in order to carry out or give effect to the Act.</w:t>
      </w:r>
    </w:p>
    <w:p w14:paraId="647D551E" w14:textId="77777777" w:rsidR="00360C73" w:rsidRPr="006B49F8" w:rsidRDefault="00360C73" w:rsidP="00254BB9">
      <w:pPr>
        <w:spacing w:after="0" w:line="240" w:lineRule="auto"/>
        <w:ind w:right="91"/>
        <w:rPr>
          <w:rFonts w:ascii="Times New Roman" w:hAnsi="Times New Roman" w:cs="Times New Roman"/>
        </w:rPr>
      </w:pPr>
    </w:p>
    <w:p w14:paraId="3251BDA7" w14:textId="32F9ABC8" w:rsidR="00595C54" w:rsidRPr="006B49F8" w:rsidRDefault="00360C73" w:rsidP="00254BB9">
      <w:pPr>
        <w:spacing w:after="0" w:line="240" w:lineRule="auto"/>
        <w:ind w:right="91"/>
        <w:rPr>
          <w:rFonts w:ascii="Times New Roman" w:hAnsi="Times New Roman" w:cs="Times New Roman"/>
        </w:rPr>
      </w:pPr>
      <w:r w:rsidRPr="006B49F8">
        <w:rPr>
          <w:rFonts w:ascii="Times New Roman" w:hAnsi="Times New Roman" w:cs="Times New Roman"/>
        </w:rPr>
        <w:t xml:space="preserve">The </w:t>
      </w:r>
      <w:r w:rsidR="00910018">
        <w:rPr>
          <w:rFonts w:ascii="Times New Roman" w:hAnsi="Times New Roman" w:cs="Times New Roman"/>
        </w:rPr>
        <w:t xml:space="preserve">Amendment </w:t>
      </w:r>
      <w:r w:rsidRPr="006B49F8">
        <w:rPr>
          <w:rFonts w:ascii="Times New Roman" w:hAnsi="Times New Roman" w:cs="Times New Roman"/>
        </w:rPr>
        <w:t xml:space="preserve">Rules amend the </w:t>
      </w:r>
      <w:r w:rsidRPr="006B49F8">
        <w:rPr>
          <w:rFonts w:ascii="Times New Roman" w:hAnsi="Times New Roman" w:cs="Times New Roman"/>
          <w:i/>
        </w:rPr>
        <w:t>Insolvency Practice Rules (Bankruptcy) 2016,</w:t>
      </w:r>
      <w:r w:rsidRPr="006B49F8">
        <w:rPr>
          <w:rFonts w:ascii="Times New Roman" w:hAnsi="Times New Roman" w:cs="Times New Roman"/>
        </w:rPr>
        <w:t xml:space="preserve"> which provide for the registration, discipline and remuneration of insolvency practitioners and for matters related to the administration of personal insolvencies, such as meetings and information provision. The amendments contained within the Rules will make trustee registration and education requirements more flexible, introduce further efficiencies, transparency and certainty to creditor meetings, and further harmonise with similar provisions in the </w:t>
      </w:r>
      <w:r w:rsidRPr="006B49F8">
        <w:rPr>
          <w:rFonts w:ascii="Times New Roman" w:hAnsi="Times New Roman" w:cs="Times New Roman"/>
          <w:i/>
        </w:rPr>
        <w:t>Insolvency Practice Rules (Corporations) 2016</w:t>
      </w:r>
      <w:r w:rsidRPr="006B49F8">
        <w:rPr>
          <w:rFonts w:ascii="Times New Roman" w:hAnsi="Times New Roman" w:cs="Times New Roman"/>
        </w:rPr>
        <w:t xml:space="preserve">. </w:t>
      </w:r>
    </w:p>
    <w:p w14:paraId="4D63DF1E" w14:textId="77777777" w:rsidR="004865F4" w:rsidRPr="006B49F8" w:rsidRDefault="004865F4" w:rsidP="00254BB9">
      <w:pPr>
        <w:spacing w:after="0" w:line="240" w:lineRule="auto"/>
        <w:ind w:right="91"/>
        <w:rPr>
          <w:rFonts w:ascii="Times New Roman" w:hAnsi="Times New Roman" w:cs="Times New Roman"/>
        </w:rPr>
      </w:pPr>
    </w:p>
    <w:p w14:paraId="04E56BD7" w14:textId="77777777" w:rsidR="00595C54" w:rsidRPr="006B49F8" w:rsidRDefault="00595C54" w:rsidP="00254BB9">
      <w:pPr>
        <w:pStyle w:val="Heading3"/>
        <w:spacing w:before="0" w:line="240" w:lineRule="auto"/>
        <w:rPr>
          <w:rFonts w:ascii="Times New Roman" w:eastAsiaTheme="minorHAnsi" w:hAnsi="Times New Roman" w:cs="Times New Roman"/>
          <w:b/>
          <w:color w:val="auto"/>
          <w:sz w:val="22"/>
        </w:rPr>
      </w:pPr>
      <w:r w:rsidRPr="006B49F8">
        <w:rPr>
          <w:rFonts w:ascii="Times New Roman" w:eastAsiaTheme="minorHAnsi" w:hAnsi="Times New Roman" w:cs="Times New Roman"/>
          <w:b/>
          <w:color w:val="auto"/>
          <w:sz w:val="22"/>
        </w:rPr>
        <w:lastRenderedPageBreak/>
        <w:t>Human rights implications</w:t>
      </w:r>
    </w:p>
    <w:p w14:paraId="16306AEC" w14:textId="04E1AE59" w:rsidR="00595C54" w:rsidRDefault="00595C54" w:rsidP="00254BB9">
      <w:pPr>
        <w:spacing w:after="0" w:line="240" w:lineRule="auto"/>
        <w:rPr>
          <w:rFonts w:ascii="Times New Roman" w:hAnsi="Times New Roman" w:cs="Times New Roman"/>
          <w:szCs w:val="24"/>
        </w:rPr>
      </w:pPr>
      <w:r w:rsidRPr="006B49F8">
        <w:rPr>
          <w:rFonts w:ascii="Times New Roman" w:hAnsi="Times New Roman" w:cs="Times New Roman"/>
          <w:szCs w:val="24"/>
        </w:rPr>
        <w:t xml:space="preserve">This </w:t>
      </w:r>
      <w:r w:rsidR="00107492">
        <w:rPr>
          <w:rFonts w:ascii="Times New Roman" w:hAnsi="Times New Roman" w:cs="Times New Roman"/>
          <w:szCs w:val="24"/>
        </w:rPr>
        <w:t>D</w:t>
      </w:r>
      <w:r w:rsidRPr="006B49F8">
        <w:rPr>
          <w:rFonts w:ascii="Times New Roman" w:hAnsi="Times New Roman" w:cs="Times New Roman"/>
          <w:szCs w:val="24"/>
        </w:rPr>
        <w:t>isallowable Legislative Instrument does not engage any of the applicable rights or freedoms.</w:t>
      </w:r>
    </w:p>
    <w:p w14:paraId="73C98FF9" w14:textId="77777777" w:rsidR="00254BB9" w:rsidRPr="006B49F8" w:rsidRDefault="00254BB9" w:rsidP="00254BB9">
      <w:pPr>
        <w:spacing w:after="0" w:line="240" w:lineRule="auto"/>
        <w:rPr>
          <w:rFonts w:ascii="Times New Roman" w:hAnsi="Times New Roman" w:cs="Times New Roman"/>
          <w:szCs w:val="24"/>
        </w:rPr>
      </w:pPr>
    </w:p>
    <w:p w14:paraId="5A829994" w14:textId="77777777" w:rsidR="00595C54" w:rsidRPr="006B49F8" w:rsidRDefault="00595C54" w:rsidP="00254BB9">
      <w:pPr>
        <w:pStyle w:val="Heading3"/>
        <w:spacing w:before="0" w:line="240" w:lineRule="auto"/>
        <w:rPr>
          <w:rFonts w:ascii="Times New Roman" w:eastAsiaTheme="minorHAnsi" w:hAnsi="Times New Roman" w:cs="Times New Roman"/>
          <w:b/>
          <w:color w:val="auto"/>
          <w:sz w:val="22"/>
        </w:rPr>
      </w:pPr>
      <w:r w:rsidRPr="006B49F8">
        <w:rPr>
          <w:rFonts w:ascii="Times New Roman" w:eastAsiaTheme="minorHAnsi" w:hAnsi="Times New Roman" w:cs="Times New Roman"/>
          <w:b/>
          <w:color w:val="auto"/>
          <w:sz w:val="22"/>
        </w:rPr>
        <w:t>Conclusion</w:t>
      </w:r>
    </w:p>
    <w:p w14:paraId="134EBF6D" w14:textId="4BDAEDE6" w:rsidR="00595C54" w:rsidRPr="006B49F8" w:rsidRDefault="00595C54" w:rsidP="00D428E4">
      <w:pPr>
        <w:spacing w:after="0" w:line="240" w:lineRule="auto"/>
        <w:rPr>
          <w:rFonts w:ascii="Times New Roman" w:hAnsi="Times New Roman" w:cs="Times New Roman"/>
          <w:b/>
          <w:sz w:val="24"/>
          <w:szCs w:val="24"/>
        </w:rPr>
      </w:pPr>
      <w:r w:rsidRPr="006B49F8">
        <w:rPr>
          <w:rFonts w:ascii="Times New Roman" w:hAnsi="Times New Roman" w:cs="Times New Roman"/>
          <w:szCs w:val="24"/>
        </w:rPr>
        <w:t xml:space="preserve">This </w:t>
      </w:r>
      <w:r w:rsidR="00107492">
        <w:rPr>
          <w:rFonts w:ascii="Times New Roman" w:hAnsi="Times New Roman" w:cs="Times New Roman"/>
          <w:szCs w:val="24"/>
        </w:rPr>
        <w:t>D</w:t>
      </w:r>
      <w:r w:rsidRPr="006B49F8">
        <w:rPr>
          <w:rFonts w:ascii="Times New Roman" w:hAnsi="Times New Roman" w:cs="Times New Roman"/>
          <w:szCs w:val="24"/>
        </w:rPr>
        <w:t>isallowable Legislative Instrument is compatible with human rights as it does not raise any human rights issues.</w:t>
      </w:r>
    </w:p>
    <w:p w14:paraId="003F324C" w14:textId="77777777" w:rsidR="006B49F8" w:rsidRDefault="006B49F8" w:rsidP="00254BB9">
      <w:pPr>
        <w:spacing w:after="0"/>
        <w:rPr>
          <w:rFonts w:ascii="Times New Roman" w:hAnsi="Times New Roman" w:cs="Times New Roman"/>
          <w:b/>
          <w:sz w:val="24"/>
          <w:szCs w:val="24"/>
        </w:rPr>
      </w:pPr>
      <w:r>
        <w:rPr>
          <w:rFonts w:ascii="Times New Roman" w:hAnsi="Times New Roman" w:cs="Times New Roman"/>
          <w:b/>
          <w:sz w:val="24"/>
          <w:szCs w:val="24"/>
        </w:rPr>
        <w:br w:type="page"/>
      </w:r>
    </w:p>
    <w:p w14:paraId="121F2E18" w14:textId="10008D73" w:rsidR="009C0BE2" w:rsidRPr="006B49F8" w:rsidRDefault="009C0BE2" w:rsidP="00254BB9">
      <w:pPr>
        <w:spacing w:after="0" w:line="240" w:lineRule="auto"/>
        <w:jc w:val="right"/>
        <w:rPr>
          <w:rFonts w:ascii="Times New Roman" w:hAnsi="Times New Roman" w:cs="Times New Roman"/>
          <w:b/>
          <w:sz w:val="24"/>
          <w:szCs w:val="24"/>
        </w:rPr>
      </w:pPr>
      <w:r w:rsidRPr="006B49F8">
        <w:rPr>
          <w:rFonts w:ascii="Times New Roman" w:hAnsi="Times New Roman" w:cs="Times New Roman"/>
          <w:b/>
          <w:sz w:val="24"/>
          <w:szCs w:val="24"/>
        </w:rPr>
        <w:lastRenderedPageBreak/>
        <w:t>Attachment A</w:t>
      </w:r>
    </w:p>
    <w:p w14:paraId="09BFDCED" w14:textId="7A5889C1" w:rsidR="00186EFA" w:rsidRDefault="001469C7" w:rsidP="00254BB9">
      <w:pPr>
        <w:spacing w:after="0" w:line="240" w:lineRule="auto"/>
        <w:rPr>
          <w:rFonts w:ascii="Times New Roman" w:hAnsi="Times New Roman" w:cs="Times New Roman"/>
          <w:b/>
          <w:sz w:val="24"/>
          <w:szCs w:val="24"/>
        </w:rPr>
      </w:pPr>
      <w:r w:rsidRPr="006B49F8">
        <w:rPr>
          <w:rFonts w:ascii="Times New Roman" w:hAnsi="Times New Roman" w:cs="Times New Roman"/>
          <w:b/>
          <w:sz w:val="24"/>
          <w:szCs w:val="24"/>
        </w:rPr>
        <w:t>NOTES ON SECTIONS</w:t>
      </w:r>
    </w:p>
    <w:p w14:paraId="31A9BB95" w14:textId="77777777" w:rsidR="00D428E4" w:rsidRPr="006B49F8" w:rsidRDefault="00D428E4" w:rsidP="00254BB9">
      <w:pPr>
        <w:spacing w:after="0" w:line="240" w:lineRule="auto"/>
        <w:rPr>
          <w:rFonts w:ascii="Times New Roman" w:hAnsi="Times New Roman" w:cs="Times New Roman"/>
          <w:b/>
          <w:sz w:val="24"/>
          <w:szCs w:val="24"/>
        </w:rPr>
      </w:pPr>
    </w:p>
    <w:p w14:paraId="7E877529" w14:textId="578E1061" w:rsidR="00043840" w:rsidRPr="009F0DCF" w:rsidRDefault="00C16B35" w:rsidP="00254BB9">
      <w:pPr>
        <w:spacing w:after="0" w:line="240" w:lineRule="auto"/>
        <w:rPr>
          <w:rFonts w:ascii="Times New Roman" w:hAnsi="Times New Roman" w:cs="Times New Roman"/>
          <w:b/>
          <w:u w:val="single"/>
        </w:rPr>
      </w:pPr>
      <w:r w:rsidRPr="009F0DCF">
        <w:rPr>
          <w:rFonts w:ascii="Times New Roman" w:hAnsi="Times New Roman" w:cs="Times New Roman"/>
          <w:b/>
          <w:u w:val="single"/>
        </w:rPr>
        <w:t xml:space="preserve">PART 1 – Preliminary </w:t>
      </w:r>
    </w:p>
    <w:p w14:paraId="00173D7F" w14:textId="77777777" w:rsidR="00D428E4" w:rsidRPr="009F0DCF" w:rsidRDefault="00D428E4" w:rsidP="00254BB9">
      <w:pPr>
        <w:spacing w:after="0" w:line="240" w:lineRule="auto"/>
        <w:rPr>
          <w:rFonts w:ascii="Times New Roman" w:hAnsi="Times New Roman" w:cs="Times New Roman"/>
          <w:b/>
          <w:u w:val="single"/>
        </w:rPr>
      </w:pPr>
    </w:p>
    <w:p w14:paraId="0032D546" w14:textId="4C0AD44D" w:rsidR="00043840" w:rsidRPr="009F0DCF" w:rsidRDefault="00831066" w:rsidP="00254BB9">
      <w:pPr>
        <w:spacing w:after="0" w:line="240" w:lineRule="auto"/>
        <w:rPr>
          <w:rFonts w:ascii="Times New Roman" w:hAnsi="Times New Roman" w:cs="Times New Roman"/>
          <w:b/>
        </w:rPr>
      </w:pPr>
      <w:r w:rsidRPr="009F0DCF">
        <w:rPr>
          <w:rFonts w:ascii="Times New Roman" w:hAnsi="Times New Roman" w:cs="Times New Roman"/>
          <w:b/>
        </w:rPr>
        <w:t>Section</w:t>
      </w:r>
      <w:r w:rsidR="00C16B35" w:rsidRPr="009F0DCF">
        <w:rPr>
          <w:rFonts w:ascii="Times New Roman" w:hAnsi="Times New Roman" w:cs="Times New Roman"/>
          <w:b/>
        </w:rPr>
        <w:t xml:space="preserve"> 1 – Name</w:t>
      </w:r>
    </w:p>
    <w:p w14:paraId="567F7200" w14:textId="77777777" w:rsidR="00831066" w:rsidRPr="009F0DCF" w:rsidRDefault="00831066" w:rsidP="00254BB9">
      <w:pPr>
        <w:spacing w:after="0" w:line="240" w:lineRule="auto"/>
        <w:rPr>
          <w:rFonts w:ascii="Times New Roman" w:hAnsi="Times New Roman" w:cs="Times New Roman"/>
          <w:b/>
        </w:rPr>
      </w:pPr>
    </w:p>
    <w:p w14:paraId="4AB22170" w14:textId="12276DE1" w:rsidR="00043840" w:rsidRPr="009F0DCF" w:rsidRDefault="00C16B35" w:rsidP="00254BB9">
      <w:pPr>
        <w:spacing w:after="0" w:line="240" w:lineRule="auto"/>
        <w:ind w:right="91"/>
        <w:rPr>
          <w:rFonts w:ascii="Times New Roman" w:hAnsi="Times New Roman" w:cs="Times New Roman"/>
          <w:i/>
        </w:rPr>
      </w:pPr>
      <w:r w:rsidRPr="009F0DCF">
        <w:rPr>
          <w:rFonts w:ascii="Times New Roman" w:hAnsi="Times New Roman" w:cs="Times New Roman"/>
        </w:rPr>
        <w:t xml:space="preserve">Section 1 provides that the title of the instrument is the </w:t>
      </w:r>
      <w:r w:rsidR="00C85476" w:rsidRPr="009F0DCF">
        <w:rPr>
          <w:rFonts w:ascii="Times New Roman" w:hAnsi="Times New Roman" w:cs="Times New Roman"/>
          <w:i/>
        </w:rPr>
        <w:t>Insolvency Practice (Bankruptcy) Amendment Rules 2022.</w:t>
      </w:r>
    </w:p>
    <w:p w14:paraId="0DAF0318" w14:textId="77777777" w:rsidR="00530C5E" w:rsidRPr="009F0DCF" w:rsidRDefault="00530C5E" w:rsidP="00254BB9">
      <w:pPr>
        <w:spacing w:after="0" w:line="240" w:lineRule="auto"/>
        <w:ind w:right="91"/>
        <w:rPr>
          <w:rFonts w:ascii="Times New Roman" w:hAnsi="Times New Roman" w:cs="Times New Roman"/>
        </w:rPr>
      </w:pPr>
    </w:p>
    <w:p w14:paraId="0CF8DC30" w14:textId="1EBC0BEC" w:rsidR="00043840" w:rsidRPr="009F0DCF" w:rsidRDefault="00C16B35" w:rsidP="00254BB9">
      <w:pPr>
        <w:spacing w:after="0" w:line="240" w:lineRule="auto"/>
        <w:rPr>
          <w:rFonts w:ascii="Times New Roman" w:hAnsi="Times New Roman" w:cs="Times New Roman"/>
          <w:b/>
        </w:rPr>
      </w:pPr>
      <w:r w:rsidRPr="009F0DCF">
        <w:rPr>
          <w:rFonts w:ascii="Times New Roman" w:hAnsi="Times New Roman" w:cs="Times New Roman"/>
          <w:b/>
        </w:rPr>
        <w:t>Section 2 – Commencement</w:t>
      </w:r>
    </w:p>
    <w:p w14:paraId="2F2225A4" w14:textId="77777777" w:rsidR="00831066" w:rsidRPr="009F0DCF" w:rsidRDefault="00831066" w:rsidP="00254BB9">
      <w:pPr>
        <w:spacing w:after="0" w:line="240" w:lineRule="auto"/>
        <w:rPr>
          <w:rFonts w:ascii="Times New Roman" w:hAnsi="Times New Roman" w:cs="Times New Roman"/>
          <w:b/>
        </w:rPr>
      </w:pPr>
    </w:p>
    <w:p w14:paraId="09BFDCFC" w14:textId="45BF3729" w:rsidR="00C16B35" w:rsidRPr="009F0DCF" w:rsidRDefault="00C16B35" w:rsidP="00254BB9">
      <w:pPr>
        <w:spacing w:after="0" w:line="240" w:lineRule="auto"/>
        <w:ind w:right="91"/>
        <w:rPr>
          <w:rFonts w:ascii="Times New Roman" w:hAnsi="Times New Roman" w:cs="Times New Roman"/>
        </w:rPr>
      </w:pPr>
      <w:r w:rsidRPr="009F0DCF">
        <w:rPr>
          <w:rFonts w:ascii="Times New Roman" w:hAnsi="Times New Roman" w:cs="Times New Roman"/>
        </w:rPr>
        <w:t xml:space="preserve">The instrument commences </w:t>
      </w:r>
      <w:r w:rsidR="00C85476" w:rsidRPr="009F0DCF">
        <w:rPr>
          <w:rFonts w:ascii="Times New Roman" w:hAnsi="Times New Roman" w:cs="Times New Roman"/>
        </w:rPr>
        <w:t xml:space="preserve">the day after the end of the period of 3 months beginning on the day this instrument is registered. </w:t>
      </w:r>
    </w:p>
    <w:p w14:paraId="53B40413" w14:textId="3C0D211F" w:rsidR="00831066" w:rsidRPr="009F0DCF" w:rsidRDefault="00831066" w:rsidP="00254BB9">
      <w:pPr>
        <w:spacing w:after="0" w:line="240" w:lineRule="auto"/>
        <w:ind w:right="91"/>
        <w:rPr>
          <w:rFonts w:ascii="Times New Roman" w:hAnsi="Times New Roman" w:cs="Times New Roman"/>
        </w:rPr>
      </w:pPr>
    </w:p>
    <w:p w14:paraId="5EBC8265" w14:textId="5625E0E1" w:rsidR="00831066" w:rsidRPr="009F0DCF" w:rsidRDefault="00831066" w:rsidP="00254BB9">
      <w:pPr>
        <w:spacing w:after="0" w:line="240" w:lineRule="auto"/>
        <w:ind w:right="91"/>
        <w:rPr>
          <w:rFonts w:ascii="Times New Roman" w:hAnsi="Times New Roman" w:cs="Times New Roman"/>
          <w:b/>
        </w:rPr>
      </w:pPr>
      <w:r w:rsidRPr="009F0DCF">
        <w:rPr>
          <w:rFonts w:ascii="Times New Roman" w:hAnsi="Times New Roman" w:cs="Times New Roman"/>
          <w:b/>
        </w:rPr>
        <w:t>Section 3 – Authority</w:t>
      </w:r>
    </w:p>
    <w:p w14:paraId="0630F1E2" w14:textId="77777777" w:rsidR="00831066" w:rsidRPr="009F0DCF" w:rsidRDefault="00831066" w:rsidP="00254BB9">
      <w:pPr>
        <w:spacing w:after="0" w:line="240" w:lineRule="auto"/>
        <w:ind w:right="91"/>
        <w:rPr>
          <w:rFonts w:ascii="Times New Roman" w:hAnsi="Times New Roman" w:cs="Times New Roman"/>
          <w:b/>
        </w:rPr>
      </w:pPr>
    </w:p>
    <w:p w14:paraId="75511662" w14:textId="4B3FD835" w:rsidR="00831066" w:rsidRPr="009F0DCF" w:rsidRDefault="00831066" w:rsidP="00254BB9">
      <w:pPr>
        <w:spacing w:after="0" w:line="240" w:lineRule="auto"/>
        <w:ind w:right="91"/>
        <w:rPr>
          <w:rFonts w:ascii="Times New Roman" w:hAnsi="Times New Roman" w:cs="Times New Roman"/>
          <w:i/>
        </w:rPr>
      </w:pPr>
      <w:r w:rsidRPr="009F0DCF">
        <w:rPr>
          <w:rFonts w:ascii="Times New Roman" w:hAnsi="Times New Roman" w:cs="Times New Roman"/>
        </w:rPr>
        <w:t xml:space="preserve">This section provides that the instrument is made under the </w:t>
      </w:r>
      <w:r w:rsidRPr="009F0DCF">
        <w:rPr>
          <w:rFonts w:ascii="Times New Roman" w:hAnsi="Times New Roman" w:cs="Times New Roman"/>
          <w:i/>
        </w:rPr>
        <w:t>Bankruptcy Act 1966.</w:t>
      </w:r>
    </w:p>
    <w:p w14:paraId="6B564231" w14:textId="673642F1" w:rsidR="00831066" w:rsidRPr="009F0DCF" w:rsidRDefault="00831066" w:rsidP="00254BB9">
      <w:pPr>
        <w:spacing w:after="0" w:line="240" w:lineRule="auto"/>
        <w:ind w:right="91"/>
        <w:rPr>
          <w:rFonts w:ascii="Times New Roman" w:hAnsi="Times New Roman" w:cs="Times New Roman"/>
        </w:rPr>
      </w:pPr>
    </w:p>
    <w:p w14:paraId="27B2FC2E" w14:textId="14D07CE9" w:rsidR="00831066" w:rsidRPr="009F0DCF" w:rsidRDefault="00831066" w:rsidP="00254BB9">
      <w:pPr>
        <w:spacing w:after="0" w:line="240" w:lineRule="auto"/>
        <w:ind w:right="91"/>
        <w:rPr>
          <w:rFonts w:ascii="Times New Roman" w:hAnsi="Times New Roman" w:cs="Times New Roman"/>
          <w:b/>
        </w:rPr>
      </w:pPr>
      <w:r w:rsidRPr="009F0DCF">
        <w:rPr>
          <w:rFonts w:ascii="Times New Roman" w:hAnsi="Times New Roman" w:cs="Times New Roman"/>
          <w:b/>
        </w:rPr>
        <w:t>Section 4 – Schedules</w:t>
      </w:r>
    </w:p>
    <w:p w14:paraId="1D54B80F" w14:textId="77777777" w:rsidR="00831066" w:rsidRPr="009F0DCF" w:rsidRDefault="00831066" w:rsidP="00254BB9">
      <w:pPr>
        <w:spacing w:after="0" w:line="240" w:lineRule="auto"/>
        <w:ind w:right="91"/>
        <w:rPr>
          <w:rFonts w:ascii="Times New Roman" w:hAnsi="Times New Roman" w:cs="Times New Roman"/>
          <w:b/>
        </w:rPr>
      </w:pPr>
    </w:p>
    <w:p w14:paraId="537B65D7" w14:textId="3A94DD77" w:rsidR="00831066" w:rsidRPr="009F0DCF" w:rsidRDefault="00831066" w:rsidP="00254BB9">
      <w:pPr>
        <w:spacing w:after="0" w:line="240" w:lineRule="auto"/>
        <w:ind w:right="91"/>
        <w:rPr>
          <w:rFonts w:ascii="Times New Roman" w:hAnsi="Times New Roman" w:cs="Times New Roman"/>
        </w:rPr>
      </w:pPr>
      <w:r w:rsidRPr="009F0DCF">
        <w:rPr>
          <w:rFonts w:ascii="Times New Roman" w:hAnsi="Times New Roman" w:cs="Times New Roman"/>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0C4442B3" w14:textId="77777777" w:rsidR="00530C5E" w:rsidRPr="009F0DCF" w:rsidRDefault="00530C5E" w:rsidP="00254BB9">
      <w:pPr>
        <w:spacing w:after="0" w:line="240" w:lineRule="auto"/>
        <w:ind w:right="91"/>
        <w:rPr>
          <w:rFonts w:ascii="Times New Roman" w:hAnsi="Times New Roman" w:cs="Times New Roman"/>
        </w:rPr>
      </w:pPr>
    </w:p>
    <w:p w14:paraId="09BFDCFD" w14:textId="169EE5F7" w:rsidR="00C16B35" w:rsidRPr="009F0DCF" w:rsidRDefault="00C16B35" w:rsidP="00254BB9">
      <w:pPr>
        <w:keepNext/>
        <w:spacing w:after="0" w:line="240" w:lineRule="auto"/>
        <w:rPr>
          <w:rFonts w:ascii="Times New Roman" w:hAnsi="Times New Roman" w:cs="Times New Roman"/>
          <w:b/>
          <w:u w:val="single"/>
        </w:rPr>
      </w:pPr>
      <w:r w:rsidRPr="009F0DCF">
        <w:rPr>
          <w:rFonts w:ascii="Times New Roman" w:hAnsi="Times New Roman" w:cs="Times New Roman"/>
          <w:b/>
          <w:u w:val="single"/>
        </w:rPr>
        <w:t>SCHEDULE 1 – Amendments</w:t>
      </w:r>
    </w:p>
    <w:p w14:paraId="68E8EA61" w14:textId="77777777" w:rsidR="00D428E4" w:rsidRPr="009F0DCF" w:rsidRDefault="00D428E4" w:rsidP="00254BB9">
      <w:pPr>
        <w:keepNext/>
        <w:spacing w:after="0" w:line="240" w:lineRule="auto"/>
        <w:rPr>
          <w:rFonts w:ascii="Times New Roman" w:hAnsi="Times New Roman" w:cs="Times New Roman"/>
          <w:b/>
          <w:u w:val="single"/>
        </w:rPr>
      </w:pPr>
    </w:p>
    <w:p w14:paraId="09BFDCFE" w14:textId="1BC74247" w:rsidR="00C16B35" w:rsidRPr="009F0DCF" w:rsidRDefault="00A221F3" w:rsidP="00254BB9">
      <w:pPr>
        <w:keepNext/>
        <w:spacing w:after="0" w:line="240" w:lineRule="auto"/>
        <w:rPr>
          <w:rFonts w:ascii="Times New Roman" w:hAnsi="Times New Roman" w:cs="Times New Roman"/>
          <w:b/>
        </w:rPr>
      </w:pPr>
      <w:r w:rsidRPr="009F0DCF">
        <w:rPr>
          <w:rFonts w:ascii="Times New Roman" w:hAnsi="Times New Roman" w:cs="Times New Roman"/>
          <w:b/>
        </w:rPr>
        <w:t>Item</w:t>
      </w:r>
      <w:r w:rsidR="00C16B35" w:rsidRPr="009F0DCF">
        <w:rPr>
          <w:rFonts w:ascii="Times New Roman" w:hAnsi="Times New Roman" w:cs="Times New Roman"/>
          <w:b/>
        </w:rPr>
        <w:t xml:space="preserve"> </w:t>
      </w:r>
      <w:r w:rsidR="009854CC" w:rsidRPr="009F0DCF">
        <w:rPr>
          <w:rFonts w:ascii="Times New Roman" w:hAnsi="Times New Roman" w:cs="Times New Roman"/>
          <w:b/>
        </w:rPr>
        <w:t>1</w:t>
      </w:r>
      <w:r w:rsidR="00C16B35" w:rsidRPr="009F0DCF">
        <w:rPr>
          <w:rFonts w:ascii="Times New Roman" w:hAnsi="Times New Roman" w:cs="Times New Roman"/>
          <w:b/>
        </w:rPr>
        <w:t xml:space="preserve"> – </w:t>
      </w:r>
      <w:r w:rsidR="008B3D28" w:rsidRPr="009F0DCF">
        <w:rPr>
          <w:rFonts w:ascii="Times New Roman" w:hAnsi="Times New Roman" w:cs="Times New Roman"/>
          <w:b/>
        </w:rPr>
        <w:t>Subsection 20-1(3)</w:t>
      </w:r>
    </w:p>
    <w:p w14:paraId="46465FA8" w14:textId="77777777" w:rsidR="00831066" w:rsidRPr="009F0DCF" w:rsidRDefault="00831066" w:rsidP="00254BB9">
      <w:pPr>
        <w:keepNext/>
        <w:spacing w:after="0" w:line="240" w:lineRule="auto"/>
        <w:rPr>
          <w:rFonts w:ascii="Times New Roman" w:hAnsi="Times New Roman" w:cs="Times New Roman"/>
          <w:b/>
        </w:rPr>
      </w:pPr>
    </w:p>
    <w:p w14:paraId="11C1BB6A" w14:textId="312802D0" w:rsidR="00530C5E" w:rsidRPr="009F0DCF" w:rsidRDefault="00A221F3" w:rsidP="00254BB9">
      <w:pPr>
        <w:spacing w:after="0" w:line="240" w:lineRule="auto"/>
        <w:ind w:right="91"/>
        <w:rPr>
          <w:rFonts w:ascii="Times New Roman" w:hAnsi="Times New Roman" w:cs="Times New Roman"/>
        </w:rPr>
      </w:pPr>
      <w:r w:rsidRPr="009F0DCF">
        <w:rPr>
          <w:rFonts w:ascii="Times New Roman" w:hAnsi="Times New Roman" w:cs="Times New Roman"/>
        </w:rPr>
        <w:t>This item</w:t>
      </w:r>
      <w:r w:rsidR="00C16B35" w:rsidRPr="009F0DCF">
        <w:rPr>
          <w:rFonts w:ascii="Times New Roman" w:hAnsi="Times New Roman" w:cs="Times New Roman"/>
        </w:rPr>
        <w:t xml:space="preserve"> </w:t>
      </w:r>
      <w:r w:rsidR="00D06317" w:rsidRPr="009F0DCF">
        <w:rPr>
          <w:rFonts w:ascii="Times New Roman" w:hAnsi="Times New Roman" w:cs="Times New Roman"/>
        </w:rPr>
        <w:t xml:space="preserve">broadens the scope of </w:t>
      </w:r>
      <w:r w:rsidR="00644086" w:rsidRPr="009F0DCF">
        <w:rPr>
          <w:rFonts w:ascii="Times New Roman" w:hAnsi="Times New Roman" w:cs="Times New Roman"/>
        </w:rPr>
        <w:t>experience</w:t>
      </w:r>
      <w:r w:rsidR="00D06317" w:rsidRPr="009F0DCF">
        <w:rPr>
          <w:rFonts w:ascii="Times New Roman" w:hAnsi="Times New Roman" w:cs="Times New Roman"/>
        </w:rPr>
        <w:t xml:space="preserve"> a trustee registration committee can consider relevant</w:t>
      </w:r>
      <w:r w:rsidR="0059594E">
        <w:rPr>
          <w:rFonts w:ascii="Times New Roman" w:hAnsi="Times New Roman" w:cs="Times New Roman"/>
        </w:rPr>
        <w:t xml:space="preserve"> to become a registered trustee</w:t>
      </w:r>
      <w:r w:rsidR="00D06317" w:rsidRPr="009F0DCF">
        <w:rPr>
          <w:rFonts w:ascii="Times New Roman" w:hAnsi="Times New Roman" w:cs="Times New Roman"/>
        </w:rPr>
        <w:t xml:space="preserve"> to include</w:t>
      </w:r>
      <w:r w:rsidR="00831066" w:rsidRPr="009F0DCF">
        <w:rPr>
          <w:rFonts w:ascii="Times New Roman" w:hAnsi="Times New Roman" w:cs="Times New Roman"/>
        </w:rPr>
        <w:t xml:space="preserve"> employment that provides</w:t>
      </w:r>
      <w:r w:rsidR="00D06317" w:rsidRPr="009F0DCF">
        <w:rPr>
          <w:rFonts w:ascii="Times New Roman" w:hAnsi="Times New Roman" w:cs="Times New Roman"/>
        </w:rPr>
        <w:t xml:space="preserve"> </w:t>
      </w:r>
      <w:r w:rsidR="00831066" w:rsidRPr="009F0DCF">
        <w:rPr>
          <w:rFonts w:ascii="Times New Roman" w:hAnsi="Times New Roman" w:cs="Times New Roman"/>
        </w:rPr>
        <w:t xml:space="preserve">direct or indirect </w:t>
      </w:r>
      <w:r w:rsidRPr="009F0DCF">
        <w:rPr>
          <w:rFonts w:ascii="Times New Roman" w:hAnsi="Times New Roman" w:cs="Times New Roman"/>
        </w:rPr>
        <w:t xml:space="preserve">exposure </w:t>
      </w:r>
      <w:r w:rsidR="00831066" w:rsidRPr="009F0DCF">
        <w:rPr>
          <w:rFonts w:ascii="Times New Roman" w:hAnsi="Times New Roman" w:cs="Times New Roman"/>
        </w:rPr>
        <w:t>to</w:t>
      </w:r>
      <w:r w:rsidR="0059594E">
        <w:rPr>
          <w:rFonts w:ascii="Times New Roman" w:hAnsi="Times New Roman" w:cs="Times New Roman"/>
        </w:rPr>
        <w:t xml:space="preserve"> any of the following: </w:t>
      </w:r>
      <w:r w:rsidR="00530C5E" w:rsidRPr="009F0DCF">
        <w:rPr>
          <w:rFonts w:ascii="Times New Roman" w:hAnsi="Times New Roman" w:cs="Times New Roman"/>
        </w:rPr>
        <w:t>the external administration of companies</w:t>
      </w:r>
      <w:r w:rsidR="00D06317" w:rsidRPr="009F0DCF">
        <w:rPr>
          <w:rFonts w:ascii="Times New Roman" w:hAnsi="Times New Roman" w:cs="Times New Roman"/>
        </w:rPr>
        <w:t xml:space="preserve">, </w:t>
      </w:r>
      <w:r w:rsidR="00530C5E" w:rsidRPr="009F0DCF">
        <w:rPr>
          <w:rFonts w:ascii="Times New Roman" w:hAnsi="Times New Roman" w:cs="Times New Roman"/>
        </w:rPr>
        <w:t xml:space="preserve">receivership </w:t>
      </w:r>
      <w:r w:rsidR="00D06317" w:rsidRPr="009F0DCF">
        <w:rPr>
          <w:rFonts w:ascii="Times New Roman" w:hAnsi="Times New Roman" w:cs="Times New Roman"/>
        </w:rPr>
        <w:t>or</w:t>
      </w:r>
      <w:r w:rsidR="00530C5E" w:rsidRPr="009F0DCF">
        <w:rPr>
          <w:rFonts w:ascii="Times New Roman" w:hAnsi="Times New Roman" w:cs="Times New Roman"/>
        </w:rPr>
        <w:t xml:space="preserve"> receivership and management</w:t>
      </w:r>
      <w:r w:rsidR="0059594E">
        <w:rPr>
          <w:rFonts w:ascii="Times New Roman" w:hAnsi="Times New Roman" w:cs="Times New Roman"/>
        </w:rPr>
        <w:t>; or</w:t>
      </w:r>
      <w:r w:rsidR="00831066" w:rsidRPr="009F0DCF">
        <w:rPr>
          <w:rFonts w:ascii="Times New Roman" w:hAnsi="Times New Roman" w:cs="Times New Roman"/>
        </w:rPr>
        <w:t xml:space="preserve"> the restructuring of companies or the giving of advice in relation to the restructuring of companies.</w:t>
      </w:r>
      <w:r w:rsidRPr="009F0DCF">
        <w:rPr>
          <w:rFonts w:ascii="Times New Roman" w:hAnsi="Times New Roman" w:cs="Times New Roman"/>
        </w:rPr>
        <w:t xml:space="preserve"> </w:t>
      </w:r>
    </w:p>
    <w:p w14:paraId="71DF3E0D" w14:textId="1C5C6EAA" w:rsidR="00D40090" w:rsidRPr="009F0DCF" w:rsidRDefault="00D40090" w:rsidP="00254BB9">
      <w:pPr>
        <w:spacing w:after="0" w:line="240" w:lineRule="auto"/>
        <w:ind w:right="91"/>
        <w:rPr>
          <w:rFonts w:ascii="Times New Roman" w:hAnsi="Times New Roman" w:cs="Times New Roman"/>
        </w:rPr>
      </w:pPr>
    </w:p>
    <w:p w14:paraId="3AFB95E8" w14:textId="143E847B" w:rsidR="00D40090" w:rsidRPr="009F0DCF" w:rsidRDefault="00A221F3" w:rsidP="00254BB9">
      <w:pPr>
        <w:keepNext/>
        <w:spacing w:after="0" w:line="240" w:lineRule="auto"/>
        <w:rPr>
          <w:rFonts w:ascii="Times New Roman" w:hAnsi="Times New Roman" w:cs="Times New Roman"/>
          <w:b/>
        </w:rPr>
      </w:pPr>
      <w:r w:rsidRPr="009F0DCF">
        <w:rPr>
          <w:rFonts w:ascii="Times New Roman" w:hAnsi="Times New Roman" w:cs="Times New Roman"/>
          <w:b/>
        </w:rPr>
        <w:t>Item</w:t>
      </w:r>
      <w:r w:rsidR="00D40090" w:rsidRPr="009F0DCF">
        <w:rPr>
          <w:rFonts w:ascii="Times New Roman" w:hAnsi="Times New Roman" w:cs="Times New Roman"/>
          <w:b/>
        </w:rPr>
        <w:t xml:space="preserve"> </w:t>
      </w:r>
      <w:r w:rsidR="009854CC" w:rsidRPr="009F0DCF">
        <w:rPr>
          <w:rFonts w:ascii="Times New Roman" w:hAnsi="Times New Roman" w:cs="Times New Roman"/>
          <w:b/>
        </w:rPr>
        <w:t>2</w:t>
      </w:r>
      <w:r w:rsidR="00D40090" w:rsidRPr="009F0DCF">
        <w:rPr>
          <w:rFonts w:ascii="Times New Roman" w:hAnsi="Times New Roman" w:cs="Times New Roman"/>
          <w:b/>
        </w:rPr>
        <w:t xml:space="preserve"> – Subsections 20-5(2) and (3)</w:t>
      </w:r>
    </w:p>
    <w:p w14:paraId="3D6D0E38" w14:textId="77777777" w:rsidR="00831066" w:rsidRPr="009F0DCF" w:rsidRDefault="00831066" w:rsidP="00254BB9">
      <w:pPr>
        <w:keepNext/>
        <w:spacing w:after="0" w:line="240" w:lineRule="auto"/>
        <w:rPr>
          <w:rFonts w:ascii="Times New Roman" w:hAnsi="Times New Roman" w:cs="Times New Roman"/>
          <w:b/>
        </w:rPr>
      </w:pPr>
    </w:p>
    <w:p w14:paraId="4163FC13" w14:textId="5B9D365E" w:rsidR="00D40090" w:rsidRPr="009F0DCF" w:rsidRDefault="00A221F3" w:rsidP="00254BB9">
      <w:pPr>
        <w:spacing w:after="0" w:line="240" w:lineRule="auto"/>
        <w:ind w:right="91"/>
        <w:rPr>
          <w:rFonts w:ascii="Times New Roman" w:hAnsi="Times New Roman" w:cs="Times New Roman"/>
        </w:rPr>
      </w:pPr>
      <w:r w:rsidRPr="009F0DCF">
        <w:rPr>
          <w:rFonts w:ascii="Times New Roman" w:hAnsi="Times New Roman" w:cs="Times New Roman"/>
        </w:rPr>
        <w:t>This item</w:t>
      </w:r>
      <w:r w:rsidR="00D40090" w:rsidRPr="009F0DCF">
        <w:rPr>
          <w:rFonts w:ascii="Times New Roman" w:hAnsi="Times New Roman" w:cs="Times New Roman"/>
        </w:rPr>
        <w:t xml:space="preserve"> makes it requisite that registered trustees undertake a total of 120 hours of continuing professional education (CPE) over a three-year period, with 30 hours requiring verification. </w:t>
      </w:r>
      <w:r w:rsidRPr="009F0DCF">
        <w:rPr>
          <w:rFonts w:ascii="Times New Roman" w:hAnsi="Times New Roman" w:cs="Times New Roman"/>
        </w:rPr>
        <w:t xml:space="preserve">Noting that the </w:t>
      </w:r>
      <w:r w:rsidR="00D40090" w:rsidRPr="009F0DCF">
        <w:rPr>
          <w:rFonts w:ascii="Times New Roman" w:hAnsi="Times New Roman" w:cs="Times New Roman"/>
        </w:rPr>
        <w:t xml:space="preserve">previous requirement </w:t>
      </w:r>
      <w:r w:rsidRPr="009F0DCF">
        <w:rPr>
          <w:rFonts w:ascii="Times New Roman" w:hAnsi="Times New Roman" w:cs="Times New Roman"/>
        </w:rPr>
        <w:t xml:space="preserve">was </w:t>
      </w:r>
      <w:r w:rsidR="00D40090" w:rsidRPr="009F0DCF">
        <w:rPr>
          <w:rFonts w:ascii="Times New Roman" w:hAnsi="Times New Roman" w:cs="Times New Roman"/>
        </w:rPr>
        <w:t xml:space="preserve">to undertake </w:t>
      </w:r>
      <w:r w:rsidRPr="009F0DCF">
        <w:rPr>
          <w:rFonts w:ascii="Times New Roman" w:hAnsi="Times New Roman" w:cs="Times New Roman"/>
        </w:rPr>
        <w:t xml:space="preserve">at least 40 hours of CPE each year the person </w:t>
      </w:r>
      <w:r w:rsidR="00644086" w:rsidRPr="009F0DCF">
        <w:rPr>
          <w:rFonts w:ascii="Times New Roman" w:hAnsi="Times New Roman" w:cs="Times New Roman"/>
        </w:rPr>
        <w:t>was</w:t>
      </w:r>
      <w:r w:rsidRPr="009F0DCF">
        <w:rPr>
          <w:rFonts w:ascii="Times New Roman" w:hAnsi="Times New Roman" w:cs="Times New Roman"/>
        </w:rPr>
        <w:t xml:space="preserve"> registered, this amendment provide</w:t>
      </w:r>
      <w:r w:rsidR="003E3B33" w:rsidRPr="009F0DCF">
        <w:rPr>
          <w:rFonts w:ascii="Times New Roman" w:hAnsi="Times New Roman" w:cs="Times New Roman"/>
        </w:rPr>
        <w:t>s</w:t>
      </w:r>
      <w:r w:rsidRPr="009F0DCF">
        <w:rPr>
          <w:rFonts w:ascii="Times New Roman" w:hAnsi="Times New Roman" w:cs="Times New Roman"/>
        </w:rPr>
        <w:t xml:space="preserve"> greater flexibility to trustees</w:t>
      </w:r>
      <w:r w:rsidR="00644086" w:rsidRPr="009F0DCF">
        <w:rPr>
          <w:rFonts w:ascii="Times New Roman" w:hAnsi="Times New Roman" w:cs="Times New Roman"/>
        </w:rPr>
        <w:t>.</w:t>
      </w:r>
    </w:p>
    <w:p w14:paraId="070307A6" w14:textId="1A492A79" w:rsidR="00A221F3" w:rsidRPr="009F0DCF" w:rsidRDefault="00A221F3" w:rsidP="00254BB9">
      <w:pPr>
        <w:spacing w:after="0" w:line="240" w:lineRule="auto"/>
        <w:ind w:right="91"/>
        <w:rPr>
          <w:rFonts w:ascii="Times New Roman" w:hAnsi="Times New Roman" w:cs="Times New Roman"/>
        </w:rPr>
      </w:pPr>
    </w:p>
    <w:p w14:paraId="03EF1C28" w14:textId="5E6F40DB" w:rsidR="00A221F3" w:rsidRPr="009F0DCF" w:rsidRDefault="00A221F3" w:rsidP="00254BB9">
      <w:pPr>
        <w:spacing w:after="0" w:line="240" w:lineRule="auto"/>
        <w:ind w:right="91"/>
        <w:rPr>
          <w:rFonts w:ascii="Times New Roman" w:hAnsi="Times New Roman" w:cs="Times New Roman"/>
          <w:b/>
        </w:rPr>
      </w:pPr>
      <w:r w:rsidRPr="009F0DCF">
        <w:rPr>
          <w:rFonts w:ascii="Times New Roman" w:hAnsi="Times New Roman" w:cs="Times New Roman"/>
          <w:b/>
        </w:rPr>
        <w:t xml:space="preserve">Item </w:t>
      </w:r>
      <w:r w:rsidR="009854CC" w:rsidRPr="009F0DCF">
        <w:rPr>
          <w:rFonts w:ascii="Times New Roman" w:hAnsi="Times New Roman" w:cs="Times New Roman"/>
          <w:b/>
        </w:rPr>
        <w:t>3</w:t>
      </w:r>
      <w:r w:rsidRPr="009F0DCF">
        <w:rPr>
          <w:rFonts w:ascii="Times New Roman" w:hAnsi="Times New Roman" w:cs="Times New Roman"/>
          <w:b/>
        </w:rPr>
        <w:t xml:space="preserve"> – Section 50-47</w:t>
      </w:r>
    </w:p>
    <w:p w14:paraId="64785BF9" w14:textId="77777777" w:rsidR="00A221F3" w:rsidRPr="009F0DCF" w:rsidRDefault="00A221F3" w:rsidP="00254BB9">
      <w:pPr>
        <w:spacing w:after="0" w:line="240" w:lineRule="auto"/>
        <w:ind w:right="91"/>
        <w:rPr>
          <w:rFonts w:ascii="Times New Roman" w:hAnsi="Times New Roman" w:cs="Times New Roman"/>
          <w:b/>
        </w:rPr>
      </w:pPr>
    </w:p>
    <w:p w14:paraId="19562782" w14:textId="34AC26A9" w:rsidR="004B00B7" w:rsidRPr="009F0DCF" w:rsidRDefault="00A221F3" w:rsidP="00254BB9">
      <w:pPr>
        <w:spacing w:after="0" w:line="240" w:lineRule="auto"/>
        <w:ind w:right="91"/>
        <w:rPr>
          <w:rFonts w:ascii="Times New Roman" w:hAnsi="Times New Roman" w:cs="Times New Roman"/>
        </w:rPr>
      </w:pPr>
      <w:r w:rsidRPr="009F0DCF">
        <w:rPr>
          <w:rFonts w:ascii="Times New Roman" w:hAnsi="Times New Roman" w:cs="Times New Roman"/>
        </w:rPr>
        <w:t xml:space="preserve">This item </w:t>
      </w:r>
      <w:r w:rsidR="00E448AC" w:rsidRPr="009F0DCF">
        <w:rPr>
          <w:rFonts w:ascii="Times New Roman" w:hAnsi="Times New Roman" w:cs="Times New Roman"/>
        </w:rPr>
        <w:t xml:space="preserve">inserts a provision </w:t>
      </w:r>
      <w:r w:rsidR="008D2AB7" w:rsidRPr="009F0DCF">
        <w:rPr>
          <w:rFonts w:ascii="Times New Roman" w:hAnsi="Times New Roman" w:cs="Times New Roman"/>
        </w:rPr>
        <w:t xml:space="preserve">which allows </w:t>
      </w:r>
      <w:r w:rsidR="000C2BC4" w:rsidRPr="009F0DCF">
        <w:rPr>
          <w:rFonts w:ascii="Times New Roman" w:hAnsi="Times New Roman" w:cs="Times New Roman"/>
        </w:rPr>
        <w:t>a Part 2</w:t>
      </w:r>
      <w:r w:rsidR="008D2AB7" w:rsidRPr="009F0DCF">
        <w:rPr>
          <w:rFonts w:ascii="Times New Roman" w:hAnsi="Times New Roman" w:cs="Times New Roman"/>
        </w:rPr>
        <w:t xml:space="preserve"> committee to </w:t>
      </w:r>
      <w:r w:rsidRPr="009F0DCF">
        <w:rPr>
          <w:rFonts w:ascii="Times New Roman" w:hAnsi="Times New Roman" w:cs="Times New Roman"/>
        </w:rPr>
        <w:t>terminate its consideration of a matter in circumstances</w:t>
      </w:r>
      <w:r w:rsidR="008D2AB7" w:rsidRPr="009F0DCF">
        <w:rPr>
          <w:rFonts w:ascii="Times New Roman" w:hAnsi="Times New Roman" w:cs="Times New Roman"/>
        </w:rPr>
        <w:t xml:space="preserve"> where there is no utility in any committee proceeding with </w:t>
      </w:r>
      <w:r w:rsidR="00207A98" w:rsidRPr="009F0DCF">
        <w:rPr>
          <w:rFonts w:ascii="Times New Roman" w:hAnsi="Times New Roman" w:cs="Times New Roman"/>
        </w:rPr>
        <w:t>the</w:t>
      </w:r>
      <w:r w:rsidR="008D2AB7" w:rsidRPr="009F0DCF">
        <w:rPr>
          <w:rFonts w:ascii="Times New Roman" w:hAnsi="Times New Roman" w:cs="Times New Roman"/>
        </w:rPr>
        <w:t xml:space="preserve"> matter, for example where a practitioner, or applicant for registration as a practitioner, dies. While it might be implied that the committee could terminate the matter, this new provision removes any doubt.</w:t>
      </w:r>
    </w:p>
    <w:p w14:paraId="56731A81" w14:textId="18CCA0C8" w:rsidR="000C2BC4" w:rsidRPr="009F0DCF" w:rsidRDefault="000C2BC4" w:rsidP="00254BB9">
      <w:pPr>
        <w:spacing w:after="0" w:line="240" w:lineRule="auto"/>
        <w:ind w:right="91"/>
        <w:rPr>
          <w:rFonts w:ascii="Times New Roman" w:hAnsi="Times New Roman" w:cs="Times New Roman"/>
        </w:rPr>
      </w:pPr>
    </w:p>
    <w:p w14:paraId="376ED0F4" w14:textId="4C9FC9F0" w:rsidR="00A221F3" w:rsidRPr="009F0DCF" w:rsidRDefault="00A221F3" w:rsidP="00254BB9">
      <w:pPr>
        <w:spacing w:after="0" w:line="240" w:lineRule="auto"/>
        <w:ind w:right="91"/>
        <w:rPr>
          <w:rFonts w:ascii="Times New Roman" w:hAnsi="Times New Roman" w:cs="Times New Roman"/>
          <w:b/>
        </w:rPr>
      </w:pPr>
      <w:r w:rsidRPr="009F0DCF">
        <w:rPr>
          <w:rFonts w:ascii="Times New Roman" w:hAnsi="Times New Roman" w:cs="Times New Roman"/>
          <w:b/>
        </w:rPr>
        <w:t xml:space="preserve">Item </w:t>
      </w:r>
      <w:r w:rsidR="009854CC" w:rsidRPr="009F0DCF">
        <w:rPr>
          <w:rFonts w:ascii="Times New Roman" w:hAnsi="Times New Roman" w:cs="Times New Roman"/>
          <w:b/>
        </w:rPr>
        <w:t>4</w:t>
      </w:r>
      <w:r w:rsidRPr="009F0DCF">
        <w:rPr>
          <w:rFonts w:ascii="Times New Roman" w:hAnsi="Times New Roman" w:cs="Times New Roman"/>
          <w:b/>
        </w:rPr>
        <w:t xml:space="preserve"> – Paragraph 60-10(2</w:t>
      </w:r>
      <w:proofErr w:type="gramStart"/>
      <w:r w:rsidRPr="009F0DCF">
        <w:rPr>
          <w:rFonts w:ascii="Times New Roman" w:hAnsi="Times New Roman" w:cs="Times New Roman"/>
          <w:b/>
        </w:rPr>
        <w:t>)(</w:t>
      </w:r>
      <w:proofErr w:type="gramEnd"/>
      <w:r w:rsidRPr="009F0DCF">
        <w:rPr>
          <w:rFonts w:ascii="Times New Roman" w:hAnsi="Times New Roman" w:cs="Times New Roman"/>
          <w:b/>
        </w:rPr>
        <w:t>g)</w:t>
      </w:r>
    </w:p>
    <w:p w14:paraId="4199FE6D" w14:textId="77777777" w:rsidR="009854CC" w:rsidRPr="009F0DCF" w:rsidRDefault="009854CC" w:rsidP="00254BB9">
      <w:pPr>
        <w:spacing w:after="0" w:line="240" w:lineRule="auto"/>
        <w:ind w:right="91"/>
        <w:rPr>
          <w:rFonts w:ascii="Times New Roman" w:hAnsi="Times New Roman" w:cs="Times New Roman"/>
          <w:b/>
        </w:rPr>
      </w:pPr>
    </w:p>
    <w:p w14:paraId="461B3F2A" w14:textId="302E46ED" w:rsidR="00CD1435" w:rsidRPr="009F0DCF" w:rsidRDefault="00CD1435" w:rsidP="00254BB9">
      <w:pPr>
        <w:spacing w:after="0" w:line="240" w:lineRule="auto"/>
        <w:ind w:right="91"/>
        <w:rPr>
          <w:rFonts w:ascii="Times New Roman" w:hAnsi="Times New Roman" w:cs="Times New Roman"/>
        </w:rPr>
      </w:pPr>
      <w:r w:rsidRPr="009F0DCF">
        <w:rPr>
          <w:rFonts w:ascii="Times New Roman" w:hAnsi="Times New Roman" w:cs="Times New Roman"/>
        </w:rPr>
        <w:t>Paragraph 60-10(2</w:t>
      </w:r>
      <w:proofErr w:type="gramStart"/>
      <w:r w:rsidRPr="009F0DCF">
        <w:rPr>
          <w:rFonts w:ascii="Times New Roman" w:hAnsi="Times New Roman" w:cs="Times New Roman"/>
        </w:rPr>
        <w:t>)(</w:t>
      </w:r>
      <w:proofErr w:type="gramEnd"/>
      <w:r w:rsidRPr="009F0DCF">
        <w:rPr>
          <w:rFonts w:ascii="Times New Roman" w:hAnsi="Times New Roman" w:cs="Times New Roman"/>
        </w:rPr>
        <w:t xml:space="preserve">g) requires </w:t>
      </w:r>
      <w:r w:rsidR="00207A98" w:rsidRPr="009F0DCF">
        <w:rPr>
          <w:rFonts w:ascii="Times New Roman" w:hAnsi="Times New Roman" w:cs="Times New Roman"/>
        </w:rPr>
        <w:t xml:space="preserve">that </w:t>
      </w:r>
      <w:r w:rsidRPr="009F0DCF">
        <w:rPr>
          <w:rFonts w:ascii="Times New Roman" w:hAnsi="Times New Roman" w:cs="Times New Roman"/>
        </w:rPr>
        <w:t xml:space="preserve">applications </w:t>
      </w:r>
      <w:r w:rsidR="00207A98" w:rsidRPr="009F0DCF">
        <w:rPr>
          <w:rFonts w:ascii="Times New Roman" w:hAnsi="Times New Roman" w:cs="Times New Roman"/>
        </w:rPr>
        <w:t>to the Inspector</w:t>
      </w:r>
      <w:r w:rsidR="00207A98" w:rsidRPr="009F0DCF">
        <w:rPr>
          <w:rFonts w:ascii="Times New Roman" w:hAnsi="Times New Roman" w:cs="Times New Roman"/>
        </w:rPr>
        <w:noBreakHyphen/>
        <w:t xml:space="preserve">General to determine trustee remuneration </w:t>
      </w:r>
      <w:r w:rsidRPr="009F0DCF">
        <w:rPr>
          <w:rFonts w:ascii="Times New Roman" w:hAnsi="Times New Roman" w:cs="Times New Roman"/>
        </w:rPr>
        <w:t xml:space="preserve">be accompanied by any notices given by the trustee or the creditors under Division 60. </w:t>
      </w:r>
      <w:r w:rsidRPr="009F0DCF">
        <w:rPr>
          <w:rFonts w:ascii="Times New Roman" w:hAnsi="Times New Roman" w:cs="Times New Roman"/>
        </w:rPr>
        <w:lastRenderedPageBreak/>
        <w:t xml:space="preserve">However, </w:t>
      </w:r>
      <w:r w:rsidR="005A2A52" w:rsidRPr="009F0DCF">
        <w:rPr>
          <w:rFonts w:ascii="Times New Roman" w:hAnsi="Times New Roman" w:cs="Times New Roman"/>
        </w:rPr>
        <w:t>the required</w:t>
      </w:r>
      <w:r w:rsidRPr="009F0DCF">
        <w:rPr>
          <w:rFonts w:ascii="Times New Roman" w:hAnsi="Times New Roman" w:cs="Times New Roman"/>
        </w:rPr>
        <w:t xml:space="preserve"> information is not given under Division 60 but under provisions contained in Division 70.</w:t>
      </w:r>
    </w:p>
    <w:p w14:paraId="64DE6104" w14:textId="77777777" w:rsidR="009854CC" w:rsidRPr="009F0DCF" w:rsidRDefault="009854CC" w:rsidP="00254BB9">
      <w:pPr>
        <w:spacing w:after="0" w:line="240" w:lineRule="auto"/>
        <w:ind w:right="91"/>
        <w:rPr>
          <w:rFonts w:ascii="Times New Roman" w:hAnsi="Times New Roman" w:cs="Times New Roman"/>
        </w:rPr>
      </w:pPr>
    </w:p>
    <w:p w14:paraId="1E5316A3" w14:textId="0EA6C285" w:rsidR="00CD1435" w:rsidRPr="009F0DCF" w:rsidRDefault="00CD1435" w:rsidP="00254BB9">
      <w:pPr>
        <w:spacing w:after="0" w:line="240" w:lineRule="auto"/>
        <w:ind w:right="91"/>
        <w:rPr>
          <w:rFonts w:ascii="Times New Roman" w:hAnsi="Times New Roman" w:cs="Times New Roman"/>
        </w:rPr>
      </w:pPr>
      <w:r w:rsidRPr="009F0DCF">
        <w:rPr>
          <w:rFonts w:ascii="Times New Roman" w:hAnsi="Times New Roman" w:cs="Times New Roman"/>
        </w:rPr>
        <w:t xml:space="preserve">Accordingly, </w:t>
      </w:r>
      <w:r w:rsidR="009854CC" w:rsidRPr="009F0DCF">
        <w:rPr>
          <w:rFonts w:ascii="Times New Roman" w:hAnsi="Times New Roman" w:cs="Times New Roman"/>
        </w:rPr>
        <w:t>this item</w:t>
      </w:r>
      <w:r w:rsidRPr="009F0DCF">
        <w:rPr>
          <w:rFonts w:ascii="Times New Roman" w:hAnsi="Times New Roman" w:cs="Times New Roman"/>
        </w:rPr>
        <w:t xml:space="preserve"> removes the reference to notices given under Division 60 and prescribes the information required by the Inspector-General to make a remuneration determination</w:t>
      </w:r>
      <w:r w:rsidR="009854CC" w:rsidRPr="009F0DCF">
        <w:rPr>
          <w:rFonts w:ascii="Times New Roman" w:hAnsi="Times New Roman" w:cs="Times New Roman"/>
        </w:rPr>
        <w:t>, s</w:t>
      </w:r>
      <w:r w:rsidRPr="009F0DCF">
        <w:rPr>
          <w:rFonts w:ascii="Times New Roman" w:hAnsi="Times New Roman" w:cs="Times New Roman"/>
        </w:rPr>
        <w:t>pecifically:</w:t>
      </w:r>
    </w:p>
    <w:p w14:paraId="74981FA9" w14:textId="49E243E0" w:rsidR="00CD1435" w:rsidRPr="009F0DCF" w:rsidRDefault="00CD1435" w:rsidP="00254BB9">
      <w:pPr>
        <w:pStyle w:val="ListParagraph"/>
        <w:numPr>
          <w:ilvl w:val="0"/>
          <w:numId w:val="17"/>
        </w:numPr>
        <w:spacing w:after="0" w:line="240" w:lineRule="auto"/>
        <w:ind w:right="91"/>
        <w:rPr>
          <w:rFonts w:ascii="Times New Roman" w:hAnsi="Times New Roman" w:cs="Times New Roman"/>
        </w:rPr>
      </w:pPr>
      <w:r w:rsidRPr="009F0DCF">
        <w:rPr>
          <w:rFonts w:ascii="Times New Roman" w:hAnsi="Times New Roman" w:cs="Times New Roman"/>
        </w:rPr>
        <w:t>the initial remuneration notice required under section 70</w:t>
      </w:r>
      <w:r w:rsidRPr="009F0DCF">
        <w:rPr>
          <w:rFonts w:ascii="Times New Roman" w:hAnsi="Times New Roman" w:cs="Times New Roman"/>
        </w:rPr>
        <w:noBreakHyphen/>
        <w:t>35 of the Rules</w:t>
      </w:r>
    </w:p>
    <w:p w14:paraId="28867925" w14:textId="77777777" w:rsidR="009854CC" w:rsidRPr="009F0DCF" w:rsidRDefault="00CD1435" w:rsidP="00254BB9">
      <w:pPr>
        <w:pStyle w:val="ListParagraph"/>
        <w:numPr>
          <w:ilvl w:val="0"/>
          <w:numId w:val="17"/>
        </w:numPr>
        <w:spacing w:after="0" w:line="240" w:lineRule="auto"/>
        <w:ind w:right="91"/>
        <w:rPr>
          <w:rFonts w:ascii="Times New Roman" w:hAnsi="Times New Roman" w:cs="Times New Roman"/>
        </w:rPr>
      </w:pPr>
      <w:r w:rsidRPr="009F0DCF">
        <w:rPr>
          <w:rFonts w:ascii="Times New Roman" w:hAnsi="Times New Roman" w:cs="Times New Roman"/>
        </w:rPr>
        <w:t>reports about remuneration required under section 70</w:t>
      </w:r>
      <w:r w:rsidRPr="009F0DCF">
        <w:rPr>
          <w:rFonts w:ascii="Times New Roman" w:hAnsi="Times New Roman" w:cs="Times New Roman"/>
        </w:rPr>
        <w:noBreakHyphen/>
        <w:t>45 of the Rules</w:t>
      </w:r>
    </w:p>
    <w:p w14:paraId="248FB381" w14:textId="0852D480" w:rsidR="00CD1435" w:rsidRPr="009F0DCF" w:rsidRDefault="00CD1435" w:rsidP="00254BB9">
      <w:pPr>
        <w:pStyle w:val="ListParagraph"/>
        <w:numPr>
          <w:ilvl w:val="0"/>
          <w:numId w:val="17"/>
        </w:numPr>
        <w:spacing w:after="0" w:line="240" w:lineRule="auto"/>
        <w:ind w:right="91"/>
        <w:rPr>
          <w:rFonts w:ascii="Times New Roman" w:hAnsi="Times New Roman" w:cs="Times New Roman"/>
        </w:rPr>
      </w:pPr>
      <w:proofErr w:type="gramStart"/>
      <w:r w:rsidRPr="009F0DCF">
        <w:rPr>
          <w:rFonts w:ascii="Times New Roman" w:hAnsi="Times New Roman" w:cs="Times New Roman"/>
        </w:rPr>
        <w:t>the</w:t>
      </w:r>
      <w:proofErr w:type="gramEnd"/>
      <w:r w:rsidRPr="009F0DCF">
        <w:rPr>
          <w:rFonts w:ascii="Times New Roman" w:hAnsi="Times New Roman" w:cs="Times New Roman"/>
        </w:rPr>
        <w:t xml:space="preserve"> remuneration claim notice required under section 70</w:t>
      </w:r>
      <w:r w:rsidRPr="009F0DCF">
        <w:rPr>
          <w:rFonts w:ascii="Times New Roman" w:hAnsi="Times New Roman" w:cs="Times New Roman"/>
        </w:rPr>
        <w:noBreakHyphen/>
        <w:t>47 of the Rules</w:t>
      </w:r>
      <w:r w:rsidR="009854CC" w:rsidRPr="009F0DCF">
        <w:rPr>
          <w:rFonts w:ascii="Times New Roman" w:hAnsi="Times New Roman" w:cs="Times New Roman"/>
        </w:rPr>
        <w:t>.</w:t>
      </w:r>
    </w:p>
    <w:p w14:paraId="2D059A98" w14:textId="4B0875AF" w:rsidR="009854CC" w:rsidRPr="009F0DCF" w:rsidRDefault="009854CC" w:rsidP="00254BB9">
      <w:pPr>
        <w:spacing w:after="0" w:line="240" w:lineRule="auto"/>
        <w:ind w:right="91"/>
        <w:rPr>
          <w:rFonts w:ascii="Times New Roman" w:hAnsi="Times New Roman" w:cs="Times New Roman"/>
        </w:rPr>
      </w:pPr>
    </w:p>
    <w:p w14:paraId="1E97AAD2" w14:textId="3D146185" w:rsidR="009854CC" w:rsidRPr="009F0DCF" w:rsidRDefault="009854CC" w:rsidP="00254BB9">
      <w:pPr>
        <w:spacing w:after="0" w:line="240" w:lineRule="auto"/>
        <w:ind w:right="91"/>
        <w:rPr>
          <w:rFonts w:ascii="Times New Roman" w:hAnsi="Times New Roman" w:cs="Times New Roman"/>
          <w:b/>
        </w:rPr>
      </w:pPr>
      <w:r w:rsidRPr="009F0DCF">
        <w:rPr>
          <w:rFonts w:ascii="Times New Roman" w:hAnsi="Times New Roman" w:cs="Times New Roman"/>
          <w:b/>
        </w:rPr>
        <w:t>Item 5 – Section 60-17</w:t>
      </w:r>
    </w:p>
    <w:p w14:paraId="53C3A41C" w14:textId="77777777" w:rsidR="00A221F3" w:rsidRPr="009F0DCF" w:rsidRDefault="00A221F3" w:rsidP="00254BB9">
      <w:pPr>
        <w:spacing w:after="0" w:line="240" w:lineRule="auto"/>
        <w:ind w:right="91"/>
        <w:rPr>
          <w:rFonts w:ascii="Times New Roman" w:hAnsi="Times New Roman" w:cs="Times New Roman"/>
          <w:b/>
        </w:rPr>
      </w:pPr>
    </w:p>
    <w:p w14:paraId="740D6B6F" w14:textId="62FC5DE7" w:rsidR="005822C0" w:rsidRPr="009F0DCF" w:rsidRDefault="005822C0" w:rsidP="00254BB9">
      <w:pPr>
        <w:spacing w:after="0" w:line="240" w:lineRule="auto"/>
        <w:ind w:right="91"/>
        <w:rPr>
          <w:rFonts w:ascii="Times New Roman" w:hAnsi="Times New Roman" w:cs="Times New Roman"/>
        </w:rPr>
      </w:pPr>
      <w:r w:rsidRPr="009F0DCF">
        <w:rPr>
          <w:rFonts w:ascii="Times New Roman" w:hAnsi="Times New Roman" w:cs="Times New Roman"/>
        </w:rPr>
        <w:t xml:space="preserve">This item will reinstate a previous requirement which was repealed by the </w:t>
      </w:r>
      <w:r w:rsidRPr="0046554C">
        <w:rPr>
          <w:rFonts w:ascii="Times New Roman" w:hAnsi="Times New Roman" w:cs="Times New Roman"/>
          <w:i/>
        </w:rPr>
        <w:t>Insolvency Law Reform Act</w:t>
      </w:r>
      <w:r w:rsidR="003D6F26" w:rsidRPr="0046554C">
        <w:rPr>
          <w:rFonts w:ascii="Times New Roman" w:hAnsi="Times New Roman" w:cs="Times New Roman"/>
          <w:i/>
        </w:rPr>
        <w:t xml:space="preserve"> 2016</w:t>
      </w:r>
      <w:r w:rsidRPr="009F0DCF">
        <w:rPr>
          <w:rFonts w:ascii="Times New Roman" w:hAnsi="Times New Roman" w:cs="Times New Roman"/>
        </w:rPr>
        <w:t>.</w:t>
      </w:r>
    </w:p>
    <w:p w14:paraId="246ACC59" w14:textId="77777777" w:rsidR="005822C0" w:rsidRPr="009F0DCF" w:rsidRDefault="005822C0" w:rsidP="00254BB9">
      <w:pPr>
        <w:spacing w:after="0" w:line="240" w:lineRule="auto"/>
        <w:ind w:right="91"/>
        <w:rPr>
          <w:rFonts w:ascii="Times New Roman" w:hAnsi="Times New Roman" w:cs="Times New Roman"/>
        </w:rPr>
      </w:pPr>
    </w:p>
    <w:p w14:paraId="30BB0D32" w14:textId="11F4B697" w:rsidR="009854CC" w:rsidRPr="009F0DCF" w:rsidRDefault="009854CC" w:rsidP="00254BB9">
      <w:pPr>
        <w:spacing w:after="0" w:line="240" w:lineRule="auto"/>
        <w:ind w:right="91"/>
        <w:rPr>
          <w:rFonts w:ascii="Times New Roman" w:hAnsi="Times New Roman" w:cs="Times New Roman"/>
        </w:rPr>
      </w:pPr>
      <w:r w:rsidRPr="009F0DCF">
        <w:rPr>
          <w:rFonts w:ascii="Times New Roman" w:hAnsi="Times New Roman" w:cs="Times New Roman"/>
        </w:rPr>
        <w:t>Section 60</w:t>
      </w:r>
      <w:r w:rsidRPr="009F0DCF">
        <w:rPr>
          <w:rFonts w:ascii="Times New Roman" w:hAnsi="Times New Roman" w:cs="Times New Roman"/>
        </w:rPr>
        <w:noBreakHyphen/>
        <w:t>5 provides that, under certain circumstances, the Inspector</w:t>
      </w:r>
      <w:r w:rsidRPr="009F0DCF">
        <w:rPr>
          <w:rFonts w:ascii="Times New Roman" w:hAnsi="Times New Roman" w:cs="Times New Roman"/>
        </w:rPr>
        <w:noBreakHyphen/>
        <w:t>General may determine the remuneration that a trustee is entitled to receive for work properly performed by the trustee in relation to the administration of a regulated debtor’s estate.</w:t>
      </w:r>
    </w:p>
    <w:p w14:paraId="6EEC14C5" w14:textId="77777777" w:rsidR="009854CC" w:rsidRPr="009F0DCF" w:rsidRDefault="009854CC" w:rsidP="00254BB9">
      <w:pPr>
        <w:spacing w:after="0" w:line="240" w:lineRule="auto"/>
        <w:ind w:right="91"/>
        <w:rPr>
          <w:rFonts w:ascii="Times New Roman" w:hAnsi="Times New Roman" w:cs="Times New Roman"/>
        </w:rPr>
      </w:pPr>
    </w:p>
    <w:p w14:paraId="781A09F3" w14:textId="318BFACA" w:rsidR="00D40090" w:rsidRPr="009F0DCF" w:rsidRDefault="009854CC" w:rsidP="00254BB9">
      <w:pPr>
        <w:spacing w:after="0" w:line="240" w:lineRule="auto"/>
        <w:ind w:right="91"/>
        <w:rPr>
          <w:rFonts w:ascii="Times New Roman" w:hAnsi="Times New Roman" w:cs="Times New Roman"/>
        </w:rPr>
      </w:pPr>
      <w:r w:rsidRPr="009F0DCF">
        <w:rPr>
          <w:rFonts w:ascii="Times New Roman" w:hAnsi="Times New Roman" w:cs="Times New Roman"/>
        </w:rPr>
        <w:t>This item require</w:t>
      </w:r>
      <w:r w:rsidR="003E3B33" w:rsidRPr="009F0DCF">
        <w:rPr>
          <w:rFonts w:ascii="Times New Roman" w:hAnsi="Times New Roman" w:cs="Times New Roman"/>
        </w:rPr>
        <w:t>s</w:t>
      </w:r>
      <w:r w:rsidRPr="009F0DCF">
        <w:rPr>
          <w:rFonts w:ascii="Times New Roman" w:hAnsi="Times New Roman" w:cs="Times New Roman"/>
        </w:rPr>
        <w:t xml:space="preserve"> the Inspector</w:t>
      </w:r>
      <w:r w:rsidRPr="009F0DCF">
        <w:rPr>
          <w:rFonts w:ascii="Times New Roman" w:hAnsi="Times New Roman" w:cs="Times New Roman"/>
        </w:rPr>
        <w:noBreakHyphen/>
        <w:t xml:space="preserve">General </w:t>
      </w:r>
      <w:r w:rsidR="0059594E">
        <w:rPr>
          <w:rFonts w:ascii="Times New Roman" w:hAnsi="Times New Roman" w:cs="Times New Roman"/>
        </w:rPr>
        <w:t xml:space="preserve">to </w:t>
      </w:r>
      <w:r w:rsidRPr="009F0DCF">
        <w:rPr>
          <w:rFonts w:ascii="Times New Roman" w:hAnsi="Times New Roman" w:cs="Times New Roman"/>
        </w:rPr>
        <w:t xml:space="preserve">provide </w:t>
      </w:r>
      <w:r w:rsidR="00E74F51" w:rsidRPr="009F0DCF">
        <w:rPr>
          <w:rFonts w:ascii="Times New Roman" w:hAnsi="Times New Roman" w:cs="Times New Roman"/>
        </w:rPr>
        <w:t xml:space="preserve">a copy of this determination </w:t>
      </w:r>
      <w:r w:rsidRPr="009F0DCF">
        <w:rPr>
          <w:rFonts w:ascii="Times New Roman" w:hAnsi="Times New Roman" w:cs="Times New Roman"/>
        </w:rPr>
        <w:t>to the trustee, the debtor and as many creditors as reasonably practicable. It is desirable that these parties receive notice given their interest in the outcome of such a decision.</w:t>
      </w:r>
      <w:r w:rsidR="004E7852" w:rsidRPr="009F0DCF">
        <w:rPr>
          <w:rFonts w:ascii="Times New Roman" w:hAnsi="Times New Roman" w:cs="Times New Roman"/>
        </w:rPr>
        <w:t xml:space="preserve"> </w:t>
      </w:r>
      <w:r w:rsidRPr="009F0DCF">
        <w:rPr>
          <w:rFonts w:ascii="Times New Roman" w:hAnsi="Times New Roman" w:cs="Times New Roman"/>
        </w:rPr>
        <w:t xml:space="preserve">This item </w:t>
      </w:r>
      <w:r w:rsidR="003E3B33" w:rsidRPr="009F0DCF">
        <w:rPr>
          <w:rFonts w:ascii="Times New Roman" w:hAnsi="Times New Roman" w:cs="Times New Roman"/>
        </w:rPr>
        <w:t xml:space="preserve">will </w:t>
      </w:r>
      <w:r w:rsidRPr="009F0DCF">
        <w:rPr>
          <w:rFonts w:ascii="Times New Roman" w:hAnsi="Times New Roman" w:cs="Times New Roman"/>
        </w:rPr>
        <w:t xml:space="preserve">increase the transparency and </w:t>
      </w:r>
      <w:r w:rsidR="0059594E">
        <w:rPr>
          <w:rFonts w:ascii="Times New Roman" w:hAnsi="Times New Roman" w:cs="Times New Roman"/>
        </w:rPr>
        <w:t>certainty of the review process</w:t>
      </w:r>
      <w:r w:rsidRPr="009F0DCF">
        <w:rPr>
          <w:rFonts w:ascii="Times New Roman" w:hAnsi="Times New Roman" w:cs="Times New Roman"/>
        </w:rPr>
        <w:t xml:space="preserve"> </w:t>
      </w:r>
      <w:r w:rsidR="00E74F51" w:rsidRPr="009F0DCF">
        <w:rPr>
          <w:rFonts w:ascii="Times New Roman" w:hAnsi="Times New Roman" w:cs="Times New Roman"/>
        </w:rPr>
        <w:t xml:space="preserve">and </w:t>
      </w:r>
      <w:r w:rsidRPr="009F0DCF">
        <w:rPr>
          <w:rFonts w:ascii="Times New Roman" w:hAnsi="Times New Roman" w:cs="Times New Roman"/>
        </w:rPr>
        <w:t>reflects the current practices of the Inspector</w:t>
      </w:r>
      <w:r w:rsidRPr="009F0DCF">
        <w:rPr>
          <w:rFonts w:ascii="Times New Roman" w:hAnsi="Times New Roman" w:cs="Times New Roman"/>
        </w:rPr>
        <w:noBreakHyphen/>
        <w:t>General</w:t>
      </w:r>
      <w:r w:rsidR="00E74F51" w:rsidRPr="009F0DCF">
        <w:rPr>
          <w:rFonts w:ascii="Times New Roman" w:hAnsi="Times New Roman" w:cs="Times New Roman"/>
        </w:rPr>
        <w:t>.</w:t>
      </w:r>
      <w:r w:rsidR="00390D10" w:rsidRPr="009F0DCF">
        <w:rPr>
          <w:rFonts w:ascii="Times New Roman" w:hAnsi="Times New Roman" w:cs="Times New Roman"/>
        </w:rPr>
        <w:t xml:space="preserve"> </w:t>
      </w:r>
    </w:p>
    <w:p w14:paraId="3370DF65" w14:textId="0C36EBC1" w:rsidR="009854CC" w:rsidRPr="009F0DCF" w:rsidRDefault="009854CC" w:rsidP="00254BB9">
      <w:pPr>
        <w:spacing w:after="0" w:line="240" w:lineRule="auto"/>
        <w:ind w:right="91"/>
        <w:rPr>
          <w:rFonts w:ascii="Times New Roman" w:hAnsi="Times New Roman" w:cs="Times New Roman"/>
        </w:rPr>
      </w:pPr>
    </w:p>
    <w:p w14:paraId="31FEF839" w14:textId="0FC5732A" w:rsidR="009854CC" w:rsidRPr="009F0DCF" w:rsidRDefault="009854CC" w:rsidP="00254BB9">
      <w:pPr>
        <w:spacing w:after="0" w:line="240" w:lineRule="auto"/>
        <w:ind w:right="91"/>
        <w:rPr>
          <w:rFonts w:ascii="Times New Roman" w:hAnsi="Times New Roman" w:cs="Times New Roman"/>
          <w:b/>
        </w:rPr>
      </w:pPr>
      <w:r w:rsidRPr="009F0DCF">
        <w:rPr>
          <w:rFonts w:ascii="Times New Roman" w:hAnsi="Times New Roman" w:cs="Times New Roman"/>
          <w:b/>
        </w:rPr>
        <w:t>Item</w:t>
      </w:r>
      <w:r w:rsidR="00E74F51" w:rsidRPr="009F0DCF">
        <w:rPr>
          <w:rFonts w:ascii="Times New Roman" w:hAnsi="Times New Roman" w:cs="Times New Roman"/>
          <w:b/>
        </w:rPr>
        <w:t>s 6,</w:t>
      </w:r>
      <w:r w:rsidRPr="009F0DCF">
        <w:rPr>
          <w:rFonts w:ascii="Times New Roman" w:hAnsi="Times New Roman" w:cs="Times New Roman"/>
          <w:b/>
        </w:rPr>
        <w:t xml:space="preserve"> 7</w:t>
      </w:r>
      <w:r w:rsidR="00E74F51" w:rsidRPr="009F0DCF">
        <w:rPr>
          <w:rFonts w:ascii="Times New Roman" w:hAnsi="Times New Roman" w:cs="Times New Roman"/>
          <w:b/>
        </w:rPr>
        <w:t xml:space="preserve">, </w:t>
      </w:r>
      <w:r w:rsidR="008F4768" w:rsidRPr="009F0DCF">
        <w:rPr>
          <w:rFonts w:ascii="Times New Roman" w:hAnsi="Times New Roman" w:cs="Times New Roman"/>
          <w:b/>
        </w:rPr>
        <w:t xml:space="preserve">28, 29 and 30 – </w:t>
      </w:r>
      <w:r w:rsidRPr="009F0DCF">
        <w:rPr>
          <w:rFonts w:ascii="Times New Roman" w:hAnsi="Times New Roman" w:cs="Times New Roman"/>
          <w:b/>
        </w:rPr>
        <w:t>Section</w:t>
      </w:r>
      <w:r w:rsidR="00AB346F" w:rsidRPr="009F0DCF">
        <w:rPr>
          <w:rFonts w:ascii="Times New Roman" w:hAnsi="Times New Roman" w:cs="Times New Roman"/>
          <w:b/>
        </w:rPr>
        <w:t>s</w:t>
      </w:r>
      <w:r w:rsidR="00E74F51" w:rsidRPr="009F0DCF">
        <w:rPr>
          <w:rFonts w:ascii="Times New Roman" w:hAnsi="Times New Roman" w:cs="Times New Roman"/>
          <w:b/>
        </w:rPr>
        <w:t xml:space="preserve"> 65-20</w:t>
      </w:r>
      <w:r w:rsidR="00AB346F" w:rsidRPr="009F0DCF">
        <w:rPr>
          <w:rFonts w:ascii="Times New Roman" w:hAnsi="Times New Roman" w:cs="Times New Roman"/>
          <w:b/>
        </w:rPr>
        <w:t xml:space="preserve"> and </w:t>
      </w:r>
      <w:r w:rsidRPr="009F0DCF">
        <w:rPr>
          <w:rFonts w:ascii="Times New Roman" w:hAnsi="Times New Roman" w:cs="Times New Roman"/>
          <w:b/>
        </w:rPr>
        <w:t>65-25</w:t>
      </w:r>
      <w:r w:rsidR="008F4768" w:rsidRPr="009F0DCF">
        <w:rPr>
          <w:rFonts w:ascii="Times New Roman" w:hAnsi="Times New Roman" w:cs="Times New Roman"/>
          <w:b/>
        </w:rPr>
        <w:t>; Paragraph 90-65(4</w:t>
      </w:r>
      <w:proofErr w:type="gramStart"/>
      <w:r w:rsidR="008F4768" w:rsidRPr="009F0DCF">
        <w:rPr>
          <w:rFonts w:ascii="Times New Roman" w:hAnsi="Times New Roman" w:cs="Times New Roman"/>
          <w:b/>
        </w:rPr>
        <w:t>)(</w:t>
      </w:r>
      <w:proofErr w:type="gramEnd"/>
      <w:r w:rsidR="008F4768" w:rsidRPr="009F0DCF">
        <w:rPr>
          <w:rFonts w:ascii="Times New Roman" w:hAnsi="Times New Roman" w:cs="Times New Roman"/>
          <w:b/>
        </w:rPr>
        <w:t>e)</w:t>
      </w:r>
    </w:p>
    <w:p w14:paraId="32843DFD" w14:textId="164AD00E" w:rsidR="009854CC" w:rsidRPr="009F0DCF" w:rsidRDefault="009854CC" w:rsidP="00254BB9">
      <w:pPr>
        <w:spacing w:after="0" w:line="240" w:lineRule="auto"/>
        <w:ind w:right="91"/>
        <w:rPr>
          <w:rFonts w:ascii="Times New Roman" w:hAnsi="Times New Roman" w:cs="Times New Roman"/>
        </w:rPr>
      </w:pPr>
    </w:p>
    <w:p w14:paraId="27C1A452" w14:textId="225B19BD" w:rsidR="009854CC" w:rsidRPr="009F0DCF" w:rsidRDefault="009854CC" w:rsidP="00254BB9">
      <w:pPr>
        <w:spacing w:after="0" w:line="240" w:lineRule="auto"/>
        <w:ind w:right="91"/>
        <w:rPr>
          <w:rFonts w:ascii="Times New Roman" w:hAnsi="Times New Roman" w:cs="Times New Roman"/>
        </w:rPr>
      </w:pPr>
      <w:r w:rsidRPr="009F0DCF">
        <w:rPr>
          <w:rFonts w:ascii="Times New Roman" w:hAnsi="Times New Roman" w:cs="Times New Roman"/>
        </w:rPr>
        <w:t>Under section 65</w:t>
      </w:r>
      <w:r w:rsidRPr="009F0DCF">
        <w:rPr>
          <w:rFonts w:ascii="Times New Roman" w:hAnsi="Times New Roman" w:cs="Times New Roman"/>
        </w:rPr>
        <w:noBreakHyphen/>
        <w:t>20, the Inspector</w:t>
      </w:r>
      <w:r w:rsidRPr="009F0DCF">
        <w:rPr>
          <w:rFonts w:ascii="Times New Roman" w:hAnsi="Times New Roman" w:cs="Times New Roman"/>
        </w:rPr>
        <w:noBreakHyphen/>
        <w:t>General can, on application by the trustee, review a bill of costs provided by a third party in relation to the administration of a regulated debtor’s estate.</w:t>
      </w:r>
    </w:p>
    <w:p w14:paraId="7010B517" w14:textId="77777777" w:rsidR="009854CC" w:rsidRPr="009F0DCF" w:rsidRDefault="009854CC" w:rsidP="00254BB9">
      <w:pPr>
        <w:spacing w:after="0" w:line="240" w:lineRule="auto"/>
        <w:ind w:right="91"/>
        <w:rPr>
          <w:rFonts w:ascii="Times New Roman" w:hAnsi="Times New Roman" w:cs="Times New Roman"/>
        </w:rPr>
      </w:pPr>
    </w:p>
    <w:p w14:paraId="4AC9AA71" w14:textId="7D71DD06" w:rsidR="009854CC" w:rsidRPr="009F0DCF" w:rsidRDefault="00E74F51" w:rsidP="00254BB9">
      <w:pPr>
        <w:spacing w:after="0" w:line="240" w:lineRule="auto"/>
        <w:ind w:right="91"/>
        <w:rPr>
          <w:rFonts w:ascii="Times New Roman" w:hAnsi="Times New Roman" w:cs="Times New Roman"/>
        </w:rPr>
      </w:pPr>
      <w:r w:rsidRPr="009F0DCF">
        <w:rPr>
          <w:rFonts w:ascii="Times New Roman" w:hAnsi="Times New Roman" w:cs="Times New Roman"/>
        </w:rPr>
        <w:t>Item 7</w:t>
      </w:r>
      <w:r w:rsidR="009854CC" w:rsidRPr="009F0DCF">
        <w:rPr>
          <w:rFonts w:ascii="Times New Roman" w:hAnsi="Times New Roman" w:cs="Times New Roman"/>
        </w:rPr>
        <w:t xml:space="preserve"> </w:t>
      </w:r>
      <w:r w:rsidRPr="009F0DCF">
        <w:rPr>
          <w:rFonts w:ascii="Times New Roman" w:hAnsi="Times New Roman" w:cs="Times New Roman"/>
        </w:rPr>
        <w:t xml:space="preserve">inserts a new </w:t>
      </w:r>
      <w:r w:rsidR="004E7852" w:rsidRPr="009F0DCF">
        <w:rPr>
          <w:rFonts w:ascii="Times New Roman" w:hAnsi="Times New Roman" w:cs="Times New Roman"/>
        </w:rPr>
        <w:t>provision</w:t>
      </w:r>
      <w:r w:rsidRPr="009F0DCF">
        <w:rPr>
          <w:rFonts w:ascii="Times New Roman" w:hAnsi="Times New Roman" w:cs="Times New Roman"/>
        </w:rPr>
        <w:t xml:space="preserve"> which </w:t>
      </w:r>
      <w:r w:rsidR="009854CC" w:rsidRPr="009F0DCF">
        <w:rPr>
          <w:rFonts w:ascii="Times New Roman" w:hAnsi="Times New Roman" w:cs="Times New Roman"/>
        </w:rPr>
        <w:t>enable</w:t>
      </w:r>
      <w:r w:rsidR="003E3B33" w:rsidRPr="009F0DCF">
        <w:rPr>
          <w:rFonts w:ascii="Times New Roman" w:hAnsi="Times New Roman" w:cs="Times New Roman"/>
        </w:rPr>
        <w:t>s</w:t>
      </w:r>
      <w:r w:rsidR="009854CC" w:rsidRPr="009F0DCF">
        <w:rPr>
          <w:rFonts w:ascii="Times New Roman" w:hAnsi="Times New Roman" w:cs="Times New Roman"/>
        </w:rPr>
        <w:t xml:space="preserve"> third parties to appeal the </w:t>
      </w:r>
      <w:r w:rsidR="004E7852" w:rsidRPr="009F0DCF">
        <w:rPr>
          <w:rFonts w:ascii="Times New Roman" w:hAnsi="Times New Roman" w:cs="Times New Roman"/>
        </w:rPr>
        <w:t xml:space="preserve">Inspector-General’s </w:t>
      </w:r>
      <w:r w:rsidR="009854CC" w:rsidRPr="009F0DCF">
        <w:rPr>
          <w:rFonts w:ascii="Times New Roman" w:hAnsi="Times New Roman" w:cs="Times New Roman"/>
        </w:rPr>
        <w:t>decision of such a review to the Court</w:t>
      </w:r>
      <w:r w:rsidRPr="009F0DCF">
        <w:rPr>
          <w:rFonts w:ascii="Times New Roman" w:hAnsi="Times New Roman" w:cs="Times New Roman"/>
        </w:rPr>
        <w:t>. This must occur</w:t>
      </w:r>
      <w:r w:rsidR="009854CC" w:rsidRPr="009F0DCF">
        <w:rPr>
          <w:rFonts w:ascii="Times New Roman" w:hAnsi="Times New Roman" w:cs="Times New Roman"/>
        </w:rPr>
        <w:t xml:space="preserve"> no later than 60 days after the day on which the person making the application was notified of the Inspector-General’s decision. </w:t>
      </w:r>
      <w:r w:rsidRPr="009F0DCF">
        <w:rPr>
          <w:rFonts w:ascii="Times New Roman" w:hAnsi="Times New Roman" w:cs="Times New Roman"/>
        </w:rPr>
        <w:t>Item 28 provides that the Inspector-General</w:t>
      </w:r>
      <w:r w:rsidR="00D254AF" w:rsidRPr="009F0DCF">
        <w:rPr>
          <w:rFonts w:ascii="Times New Roman" w:hAnsi="Times New Roman" w:cs="Times New Roman"/>
        </w:rPr>
        <w:t>’s</w:t>
      </w:r>
      <w:r w:rsidRPr="009F0DCF">
        <w:rPr>
          <w:rFonts w:ascii="Times New Roman" w:hAnsi="Times New Roman" w:cs="Times New Roman"/>
        </w:rPr>
        <w:t xml:space="preserve"> written statement </w:t>
      </w:r>
      <w:r w:rsidR="00D254AF" w:rsidRPr="009F0DCF">
        <w:rPr>
          <w:rFonts w:ascii="Times New Roman" w:hAnsi="Times New Roman" w:cs="Times New Roman"/>
        </w:rPr>
        <w:t>must set</w:t>
      </w:r>
      <w:r w:rsidRPr="009F0DCF">
        <w:rPr>
          <w:rFonts w:ascii="Times New Roman" w:hAnsi="Times New Roman" w:cs="Times New Roman"/>
        </w:rPr>
        <w:t xml:space="preserve"> out the effect of </w:t>
      </w:r>
      <w:r w:rsidR="00857C4B" w:rsidRPr="009F0DCF">
        <w:rPr>
          <w:rFonts w:ascii="Times New Roman" w:hAnsi="Times New Roman" w:cs="Times New Roman"/>
        </w:rPr>
        <w:t>the Inspector-General’s decision</w:t>
      </w:r>
      <w:r w:rsidR="004E7852" w:rsidRPr="009F0DCF">
        <w:rPr>
          <w:rFonts w:ascii="Times New Roman" w:hAnsi="Times New Roman" w:cs="Times New Roman"/>
        </w:rPr>
        <w:t>, if the decision</w:t>
      </w:r>
      <w:r w:rsidR="001F26C8" w:rsidRPr="009F0DCF">
        <w:rPr>
          <w:rFonts w:ascii="Times New Roman" w:hAnsi="Times New Roman" w:cs="Times New Roman"/>
        </w:rPr>
        <w:t xml:space="preserve"> is</w:t>
      </w:r>
      <w:r w:rsidR="004E7852" w:rsidRPr="009F0DCF">
        <w:rPr>
          <w:rFonts w:ascii="Times New Roman" w:hAnsi="Times New Roman" w:cs="Times New Roman"/>
        </w:rPr>
        <w:t xml:space="preserve"> in relation to an application for such a review. </w:t>
      </w:r>
    </w:p>
    <w:p w14:paraId="4F1C64F4" w14:textId="77777777" w:rsidR="009854CC" w:rsidRPr="009F0DCF" w:rsidRDefault="009854CC" w:rsidP="00254BB9">
      <w:pPr>
        <w:spacing w:after="0" w:line="240" w:lineRule="auto"/>
        <w:ind w:right="91"/>
        <w:rPr>
          <w:rFonts w:ascii="Times New Roman" w:hAnsi="Times New Roman" w:cs="Times New Roman"/>
        </w:rPr>
      </w:pPr>
    </w:p>
    <w:p w14:paraId="0F2C84B1" w14:textId="3AE29C49" w:rsidR="00D40090" w:rsidRPr="009F0DCF" w:rsidRDefault="009854CC" w:rsidP="00254BB9">
      <w:pPr>
        <w:spacing w:after="0" w:line="240" w:lineRule="auto"/>
        <w:ind w:right="91"/>
        <w:rPr>
          <w:rFonts w:ascii="Times New Roman" w:hAnsi="Times New Roman" w:cs="Times New Roman"/>
          <w:b/>
        </w:rPr>
      </w:pPr>
      <w:r w:rsidRPr="009F0DCF">
        <w:rPr>
          <w:rFonts w:ascii="Times New Roman" w:hAnsi="Times New Roman" w:cs="Times New Roman"/>
          <w:b/>
        </w:rPr>
        <w:t>Item 8 – paragraph 70-30(2</w:t>
      </w:r>
      <w:proofErr w:type="gramStart"/>
      <w:r w:rsidRPr="009F0DCF">
        <w:rPr>
          <w:rFonts w:ascii="Times New Roman" w:hAnsi="Times New Roman" w:cs="Times New Roman"/>
          <w:b/>
        </w:rPr>
        <w:t>)(</w:t>
      </w:r>
      <w:proofErr w:type="gramEnd"/>
      <w:r w:rsidRPr="009F0DCF">
        <w:rPr>
          <w:rFonts w:ascii="Times New Roman" w:hAnsi="Times New Roman" w:cs="Times New Roman"/>
          <w:b/>
        </w:rPr>
        <w:t>c)</w:t>
      </w:r>
    </w:p>
    <w:p w14:paraId="22927CCE" w14:textId="77777777" w:rsidR="00CC763D" w:rsidRPr="009F0DCF" w:rsidRDefault="00CC763D" w:rsidP="00254BB9">
      <w:pPr>
        <w:spacing w:after="0" w:line="240" w:lineRule="auto"/>
        <w:ind w:right="91"/>
        <w:rPr>
          <w:rFonts w:ascii="Times New Roman" w:hAnsi="Times New Roman" w:cs="Times New Roman"/>
          <w:b/>
        </w:rPr>
      </w:pPr>
    </w:p>
    <w:p w14:paraId="18492F86" w14:textId="0F5F018F" w:rsidR="001F26C8" w:rsidRPr="009F0DCF" w:rsidRDefault="003E3B33" w:rsidP="00254BB9">
      <w:pPr>
        <w:spacing w:after="0" w:line="240" w:lineRule="auto"/>
        <w:ind w:right="91"/>
        <w:rPr>
          <w:rFonts w:ascii="Times New Roman" w:hAnsi="Times New Roman" w:cs="Times New Roman"/>
        </w:rPr>
      </w:pPr>
      <w:r w:rsidRPr="009F0DCF">
        <w:rPr>
          <w:rFonts w:ascii="Times New Roman" w:hAnsi="Times New Roman" w:cs="Times New Roman"/>
        </w:rPr>
        <w:t>This item introduces an objective standard</w:t>
      </w:r>
      <w:r w:rsidR="00545D29" w:rsidRPr="009F0DCF">
        <w:rPr>
          <w:rFonts w:ascii="Times New Roman" w:hAnsi="Times New Roman" w:cs="Times New Roman"/>
        </w:rPr>
        <w:t xml:space="preserve"> to paragraph 70-30(2</w:t>
      </w:r>
      <w:proofErr w:type="gramStart"/>
      <w:r w:rsidR="00545D29" w:rsidRPr="009F0DCF">
        <w:rPr>
          <w:rFonts w:ascii="Times New Roman" w:hAnsi="Times New Roman" w:cs="Times New Roman"/>
        </w:rPr>
        <w:t>)(</w:t>
      </w:r>
      <w:proofErr w:type="gramEnd"/>
      <w:r w:rsidR="00545D29" w:rsidRPr="009F0DCF">
        <w:rPr>
          <w:rFonts w:ascii="Times New Roman" w:hAnsi="Times New Roman" w:cs="Times New Roman"/>
        </w:rPr>
        <w:t>c)</w:t>
      </w:r>
      <w:r w:rsidR="00124A9C">
        <w:rPr>
          <w:rFonts w:ascii="Times New Roman" w:hAnsi="Times New Roman" w:cs="Times New Roman"/>
        </w:rPr>
        <w:t>. It provides that</w:t>
      </w:r>
      <w:r w:rsidR="00545D29" w:rsidRPr="009F0DCF">
        <w:rPr>
          <w:rFonts w:ascii="Times New Roman" w:hAnsi="Times New Roman" w:cs="Times New Roman"/>
        </w:rPr>
        <w:t xml:space="preserve"> the trustee only needs to give</w:t>
      </w:r>
      <w:r w:rsidRPr="009F0DCF">
        <w:rPr>
          <w:rFonts w:ascii="Times New Roman" w:hAnsi="Times New Roman" w:cs="Times New Roman"/>
        </w:rPr>
        <w:t xml:space="preserve"> information about associated or related entities of the regulated debtor </w:t>
      </w:r>
      <w:r w:rsidR="00545D29" w:rsidRPr="009F0DCF">
        <w:rPr>
          <w:rFonts w:ascii="Times New Roman" w:hAnsi="Times New Roman" w:cs="Times New Roman"/>
        </w:rPr>
        <w:t>that the trustee is, or should reasonably be, aware of.</w:t>
      </w:r>
    </w:p>
    <w:p w14:paraId="5C8AE270" w14:textId="77777777" w:rsidR="000F75A4" w:rsidRPr="009F0DCF" w:rsidRDefault="000F75A4" w:rsidP="00254BB9">
      <w:pPr>
        <w:spacing w:after="0" w:line="240" w:lineRule="auto"/>
        <w:ind w:right="91"/>
        <w:rPr>
          <w:rFonts w:ascii="Times New Roman" w:hAnsi="Times New Roman" w:cs="Times New Roman"/>
        </w:rPr>
      </w:pPr>
    </w:p>
    <w:p w14:paraId="16627CB7" w14:textId="7A4DCBA7" w:rsidR="003E3B33" w:rsidRPr="009F0DCF" w:rsidRDefault="003E3B33" w:rsidP="00254BB9">
      <w:pPr>
        <w:spacing w:after="0" w:line="240" w:lineRule="auto"/>
        <w:ind w:right="91"/>
        <w:rPr>
          <w:rFonts w:ascii="Times New Roman" w:hAnsi="Times New Roman" w:cs="Times New Roman"/>
          <w:b/>
        </w:rPr>
      </w:pPr>
      <w:r w:rsidRPr="009F0DCF">
        <w:rPr>
          <w:rFonts w:ascii="Times New Roman" w:hAnsi="Times New Roman" w:cs="Times New Roman"/>
          <w:b/>
        </w:rPr>
        <w:t>Item 9 – subsection 70-30(2</w:t>
      </w:r>
      <w:r w:rsidR="005E6671" w:rsidRPr="009F0DCF">
        <w:rPr>
          <w:rFonts w:ascii="Times New Roman" w:hAnsi="Times New Roman" w:cs="Times New Roman"/>
          <w:b/>
        </w:rPr>
        <w:t>AA</w:t>
      </w:r>
      <w:r w:rsidRPr="009F0DCF">
        <w:rPr>
          <w:rFonts w:ascii="Times New Roman" w:hAnsi="Times New Roman" w:cs="Times New Roman"/>
          <w:b/>
        </w:rPr>
        <w:t>)</w:t>
      </w:r>
    </w:p>
    <w:p w14:paraId="09EC4D17" w14:textId="77777777" w:rsidR="003E3B33" w:rsidRPr="009F0DCF" w:rsidRDefault="003E3B33" w:rsidP="00254BB9">
      <w:pPr>
        <w:spacing w:after="0" w:line="240" w:lineRule="auto"/>
        <w:ind w:right="91"/>
        <w:rPr>
          <w:rFonts w:ascii="Times New Roman" w:hAnsi="Times New Roman" w:cs="Times New Roman"/>
        </w:rPr>
      </w:pPr>
    </w:p>
    <w:p w14:paraId="79AADA3A" w14:textId="0794E588" w:rsidR="003E3B33" w:rsidRPr="009F0DCF" w:rsidRDefault="003E3B33" w:rsidP="00254BB9">
      <w:pPr>
        <w:spacing w:after="0" w:line="240" w:lineRule="auto"/>
        <w:ind w:right="91"/>
        <w:rPr>
          <w:rFonts w:ascii="Times New Roman" w:hAnsi="Times New Roman" w:cs="Times New Roman"/>
        </w:rPr>
      </w:pPr>
      <w:r w:rsidRPr="009F0DCF">
        <w:rPr>
          <w:rFonts w:ascii="Times New Roman" w:hAnsi="Times New Roman" w:cs="Times New Roman"/>
        </w:rPr>
        <w:t>This item removes the need for</w:t>
      </w:r>
      <w:r w:rsidR="00545D29" w:rsidRPr="009F0DCF">
        <w:rPr>
          <w:rFonts w:ascii="Times New Roman" w:hAnsi="Times New Roman" w:cs="Times New Roman"/>
        </w:rPr>
        <w:t xml:space="preserve"> a</w:t>
      </w:r>
      <w:r w:rsidRPr="009F0DCF">
        <w:rPr>
          <w:rFonts w:ascii="Times New Roman" w:hAnsi="Times New Roman" w:cs="Times New Roman"/>
        </w:rPr>
        <w:t xml:space="preserve"> replacement trustee to provide information to creditors unnecessarily when it has been already provided by the previous trustee, while </w:t>
      </w:r>
      <w:r w:rsidR="00F84ECE" w:rsidRPr="009F0DCF">
        <w:rPr>
          <w:rFonts w:ascii="Times New Roman" w:hAnsi="Times New Roman" w:cs="Times New Roman"/>
        </w:rPr>
        <w:t xml:space="preserve">still </w:t>
      </w:r>
      <w:r w:rsidRPr="009F0DCF">
        <w:rPr>
          <w:rFonts w:ascii="Times New Roman" w:hAnsi="Times New Roman" w:cs="Times New Roman"/>
        </w:rPr>
        <w:t>ensuring the replacement trustee provides creditors with the necessary information</w:t>
      </w:r>
      <w:r w:rsidR="005E6671" w:rsidRPr="009F0DCF">
        <w:rPr>
          <w:rFonts w:ascii="Times New Roman" w:hAnsi="Times New Roman" w:cs="Times New Roman"/>
        </w:rPr>
        <w:t>.</w:t>
      </w:r>
    </w:p>
    <w:p w14:paraId="1ACBA4AA" w14:textId="1178D744" w:rsidR="005E6671" w:rsidRPr="009F0DCF" w:rsidRDefault="005E6671" w:rsidP="00254BB9">
      <w:pPr>
        <w:spacing w:after="0" w:line="240" w:lineRule="auto"/>
        <w:ind w:right="91"/>
        <w:rPr>
          <w:rFonts w:ascii="Times New Roman" w:hAnsi="Times New Roman" w:cs="Times New Roman"/>
        </w:rPr>
      </w:pPr>
    </w:p>
    <w:p w14:paraId="63E70672" w14:textId="7560915B" w:rsidR="005E6671" w:rsidRPr="009F0DCF" w:rsidRDefault="005E6671" w:rsidP="00254BB9">
      <w:pPr>
        <w:spacing w:after="0" w:line="240" w:lineRule="auto"/>
        <w:ind w:right="91"/>
        <w:rPr>
          <w:rFonts w:ascii="Times New Roman" w:hAnsi="Times New Roman" w:cs="Times New Roman"/>
          <w:b/>
        </w:rPr>
      </w:pPr>
      <w:r w:rsidRPr="009F0DCF">
        <w:rPr>
          <w:rFonts w:ascii="Times New Roman" w:hAnsi="Times New Roman" w:cs="Times New Roman"/>
          <w:b/>
        </w:rPr>
        <w:t>Item 10 – paragraph 70-35(5</w:t>
      </w:r>
      <w:proofErr w:type="gramStart"/>
      <w:r w:rsidRPr="009F0DCF">
        <w:rPr>
          <w:rFonts w:ascii="Times New Roman" w:hAnsi="Times New Roman" w:cs="Times New Roman"/>
          <w:b/>
        </w:rPr>
        <w:t>)(</w:t>
      </w:r>
      <w:proofErr w:type="gramEnd"/>
      <w:r w:rsidR="00124A9C">
        <w:rPr>
          <w:rFonts w:ascii="Times New Roman" w:hAnsi="Times New Roman" w:cs="Times New Roman"/>
          <w:b/>
        </w:rPr>
        <w:t>a</w:t>
      </w:r>
      <w:r w:rsidRPr="009F0DCF">
        <w:rPr>
          <w:rFonts w:ascii="Times New Roman" w:hAnsi="Times New Roman" w:cs="Times New Roman"/>
          <w:b/>
        </w:rPr>
        <w:t>a)</w:t>
      </w:r>
    </w:p>
    <w:p w14:paraId="4F8AADCD" w14:textId="163A79DA" w:rsidR="005E6671" w:rsidRPr="009F0DCF" w:rsidRDefault="005E6671" w:rsidP="00254BB9">
      <w:pPr>
        <w:spacing w:after="0" w:line="240" w:lineRule="auto"/>
        <w:ind w:right="91"/>
        <w:rPr>
          <w:rFonts w:ascii="Times New Roman" w:hAnsi="Times New Roman" w:cs="Times New Roman"/>
          <w:b/>
        </w:rPr>
      </w:pPr>
    </w:p>
    <w:p w14:paraId="761EC1EA" w14:textId="4ACB79DB" w:rsidR="005E6671" w:rsidRPr="009F0DCF" w:rsidRDefault="005E6671" w:rsidP="00254BB9">
      <w:pPr>
        <w:spacing w:after="0" w:line="240" w:lineRule="auto"/>
        <w:ind w:right="91"/>
        <w:rPr>
          <w:rFonts w:ascii="Times New Roman" w:hAnsi="Times New Roman" w:cs="Times New Roman"/>
        </w:rPr>
      </w:pPr>
      <w:r w:rsidRPr="009F0DCF">
        <w:rPr>
          <w:rFonts w:ascii="Times New Roman" w:hAnsi="Times New Roman" w:cs="Times New Roman"/>
        </w:rPr>
        <w:t>This item will qualify the current requirement for bankruptcies by debtor’s petition by requiring a trustee to provide an initial remuneration notice to the debtor and creditors within 20 business days of receiving the debtor’s statement of affairs.</w:t>
      </w:r>
    </w:p>
    <w:p w14:paraId="5C6154A5" w14:textId="0CF77F4C" w:rsidR="005E6671" w:rsidRDefault="005E6671" w:rsidP="00254BB9">
      <w:pPr>
        <w:spacing w:after="0" w:line="240" w:lineRule="auto"/>
        <w:ind w:right="91"/>
        <w:rPr>
          <w:rFonts w:ascii="Times New Roman" w:hAnsi="Times New Roman" w:cs="Times New Roman"/>
          <w:b/>
        </w:rPr>
      </w:pPr>
    </w:p>
    <w:p w14:paraId="0DDB3418" w14:textId="2D6A3A03" w:rsidR="0046554C" w:rsidRDefault="0046554C" w:rsidP="00254BB9">
      <w:pPr>
        <w:spacing w:after="0" w:line="240" w:lineRule="auto"/>
        <w:ind w:right="91"/>
        <w:rPr>
          <w:rFonts w:ascii="Times New Roman" w:hAnsi="Times New Roman" w:cs="Times New Roman"/>
          <w:b/>
        </w:rPr>
      </w:pPr>
    </w:p>
    <w:p w14:paraId="5F404EE5" w14:textId="77777777" w:rsidR="0046554C" w:rsidRPr="009F0DCF" w:rsidRDefault="0046554C" w:rsidP="00254BB9">
      <w:pPr>
        <w:spacing w:after="0" w:line="240" w:lineRule="auto"/>
        <w:ind w:right="91"/>
        <w:rPr>
          <w:rFonts w:ascii="Times New Roman" w:hAnsi="Times New Roman" w:cs="Times New Roman"/>
          <w:b/>
        </w:rPr>
      </w:pPr>
    </w:p>
    <w:p w14:paraId="3A212582" w14:textId="08B5D506" w:rsidR="00A70607" w:rsidRPr="009F0DCF" w:rsidRDefault="00A70607" w:rsidP="00254BB9">
      <w:pPr>
        <w:spacing w:after="0" w:line="240" w:lineRule="auto"/>
        <w:ind w:right="91"/>
        <w:rPr>
          <w:rFonts w:ascii="Times New Roman" w:hAnsi="Times New Roman" w:cs="Times New Roman"/>
          <w:b/>
        </w:rPr>
      </w:pPr>
      <w:r w:rsidRPr="009F0DCF">
        <w:rPr>
          <w:rFonts w:ascii="Times New Roman" w:hAnsi="Times New Roman" w:cs="Times New Roman"/>
          <w:b/>
        </w:rPr>
        <w:lastRenderedPageBreak/>
        <w:t>Item 11 – subsection 75-27(2A</w:t>
      </w:r>
      <w:r w:rsidR="009C38AF" w:rsidRPr="009F0DCF">
        <w:rPr>
          <w:rFonts w:ascii="Times New Roman" w:hAnsi="Times New Roman" w:cs="Times New Roman"/>
          <w:b/>
        </w:rPr>
        <w:t>A</w:t>
      </w:r>
      <w:r w:rsidRPr="009F0DCF">
        <w:rPr>
          <w:rFonts w:ascii="Times New Roman" w:hAnsi="Times New Roman" w:cs="Times New Roman"/>
          <w:b/>
        </w:rPr>
        <w:t>)</w:t>
      </w:r>
    </w:p>
    <w:p w14:paraId="70B2DEBA" w14:textId="77777777" w:rsidR="00D428E4" w:rsidRPr="009F0DCF" w:rsidRDefault="00D428E4" w:rsidP="00254BB9">
      <w:pPr>
        <w:spacing w:after="0" w:line="240" w:lineRule="auto"/>
        <w:ind w:right="91"/>
        <w:rPr>
          <w:rFonts w:ascii="Times New Roman" w:hAnsi="Times New Roman" w:cs="Times New Roman"/>
          <w:b/>
        </w:rPr>
      </w:pPr>
    </w:p>
    <w:p w14:paraId="7CB7FDEF" w14:textId="7D39C355" w:rsidR="005822C0" w:rsidRPr="009F0DCF" w:rsidRDefault="005822C0" w:rsidP="00254BB9">
      <w:pPr>
        <w:spacing w:after="0" w:line="240" w:lineRule="auto"/>
        <w:ind w:right="91"/>
        <w:rPr>
          <w:rFonts w:ascii="Times New Roman" w:hAnsi="Times New Roman" w:cs="Times New Roman"/>
        </w:rPr>
      </w:pPr>
      <w:r w:rsidRPr="009F0DCF">
        <w:rPr>
          <w:rFonts w:ascii="Times New Roman" w:hAnsi="Times New Roman" w:cs="Times New Roman"/>
        </w:rPr>
        <w:t xml:space="preserve">This item will reinstate a previous requirement which was repealed by the </w:t>
      </w:r>
      <w:r w:rsidRPr="0046554C">
        <w:rPr>
          <w:rFonts w:ascii="Times New Roman" w:hAnsi="Times New Roman" w:cs="Times New Roman"/>
          <w:i/>
        </w:rPr>
        <w:t>Insolvency Law Reform Act</w:t>
      </w:r>
      <w:r w:rsidR="003D6F26" w:rsidRPr="0046554C">
        <w:rPr>
          <w:rFonts w:ascii="Times New Roman" w:hAnsi="Times New Roman" w:cs="Times New Roman"/>
          <w:i/>
        </w:rPr>
        <w:t xml:space="preserve"> 2016</w:t>
      </w:r>
      <w:r w:rsidRPr="009F0DCF">
        <w:rPr>
          <w:rFonts w:ascii="Times New Roman" w:hAnsi="Times New Roman" w:cs="Times New Roman"/>
        </w:rPr>
        <w:t>.</w:t>
      </w:r>
    </w:p>
    <w:p w14:paraId="427F5806" w14:textId="77777777" w:rsidR="005822C0" w:rsidRPr="009F0DCF" w:rsidRDefault="005822C0" w:rsidP="00254BB9">
      <w:pPr>
        <w:spacing w:after="0" w:line="240" w:lineRule="auto"/>
        <w:ind w:right="91"/>
        <w:rPr>
          <w:rFonts w:ascii="Times New Roman" w:hAnsi="Times New Roman" w:cs="Times New Roman"/>
        </w:rPr>
      </w:pPr>
    </w:p>
    <w:p w14:paraId="2F3DBD28" w14:textId="1C63BA17" w:rsidR="00A70607" w:rsidRPr="009F0DCF" w:rsidRDefault="00CB66EE" w:rsidP="00254BB9">
      <w:pPr>
        <w:spacing w:after="0" w:line="240" w:lineRule="auto"/>
        <w:ind w:right="91"/>
        <w:rPr>
          <w:rFonts w:ascii="Times New Roman" w:hAnsi="Times New Roman" w:cs="Times New Roman"/>
        </w:rPr>
      </w:pPr>
      <w:r w:rsidRPr="009F0DCF">
        <w:rPr>
          <w:rFonts w:ascii="Times New Roman" w:hAnsi="Times New Roman" w:cs="Times New Roman"/>
        </w:rPr>
        <w:t xml:space="preserve">When giving notice to creditors of a meeting held </w:t>
      </w:r>
      <w:r w:rsidR="002164EB" w:rsidRPr="009F0DCF">
        <w:rPr>
          <w:rFonts w:ascii="Times New Roman" w:hAnsi="Times New Roman" w:cs="Times New Roman"/>
        </w:rPr>
        <w:t>under section 88 of the Act</w:t>
      </w:r>
      <w:r w:rsidRPr="009F0DCF">
        <w:rPr>
          <w:rFonts w:ascii="Times New Roman" w:hAnsi="Times New Roman" w:cs="Times New Roman"/>
        </w:rPr>
        <w:t>, a</w:t>
      </w:r>
      <w:r w:rsidR="00A70607" w:rsidRPr="009F0DCF">
        <w:rPr>
          <w:rFonts w:ascii="Times New Roman" w:hAnsi="Times New Roman" w:cs="Times New Roman"/>
        </w:rPr>
        <w:t xml:space="preserve"> trustee</w:t>
      </w:r>
      <w:r w:rsidRPr="009F0DCF">
        <w:rPr>
          <w:rFonts w:ascii="Times New Roman" w:hAnsi="Times New Roman" w:cs="Times New Roman"/>
        </w:rPr>
        <w:t xml:space="preserve"> is required</w:t>
      </w:r>
      <w:r w:rsidR="00A70607" w:rsidRPr="009F0DCF">
        <w:rPr>
          <w:rFonts w:ascii="Times New Roman" w:hAnsi="Times New Roman" w:cs="Times New Roman"/>
        </w:rPr>
        <w:t xml:space="preserve"> to provide creditors with a copy of the</w:t>
      </w:r>
      <w:r w:rsidR="002164EB" w:rsidRPr="009F0DCF">
        <w:rPr>
          <w:rFonts w:ascii="Times New Roman" w:hAnsi="Times New Roman" w:cs="Times New Roman"/>
        </w:rPr>
        <w:t xml:space="preserve"> </w:t>
      </w:r>
      <w:r w:rsidR="00A70607" w:rsidRPr="009F0DCF">
        <w:rPr>
          <w:rFonts w:ascii="Times New Roman" w:hAnsi="Times New Roman" w:cs="Times New Roman"/>
        </w:rPr>
        <w:t>debtor’s statement of affairs</w:t>
      </w:r>
      <w:r w:rsidRPr="009F0DCF">
        <w:rPr>
          <w:rFonts w:ascii="Times New Roman" w:hAnsi="Times New Roman" w:cs="Times New Roman"/>
        </w:rPr>
        <w:t>,</w:t>
      </w:r>
      <w:r w:rsidR="002164EB" w:rsidRPr="009F0DCF">
        <w:rPr>
          <w:rFonts w:ascii="Times New Roman" w:hAnsi="Times New Roman" w:cs="Times New Roman"/>
        </w:rPr>
        <w:t xml:space="preserve"> </w:t>
      </w:r>
      <w:r w:rsidR="00A70607" w:rsidRPr="009F0DCF">
        <w:rPr>
          <w:rFonts w:ascii="Times New Roman" w:hAnsi="Times New Roman" w:cs="Times New Roman"/>
        </w:rPr>
        <w:t>trustee’s report and</w:t>
      </w:r>
      <w:r w:rsidR="002164EB" w:rsidRPr="009F0DCF">
        <w:rPr>
          <w:rFonts w:ascii="Times New Roman" w:hAnsi="Times New Roman" w:cs="Times New Roman"/>
        </w:rPr>
        <w:t xml:space="preserve"> </w:t>
      </w:r>
      <w:r w:rsidR="00A70607" w:rsidRPr="009F0DCF">
        <w:rPr>
          <w:rFonts w:ascii="Times New Roman" w:hAnsi="Times New Roman" w:cs="Times New Roman"/>
        </w:rPr>
        <w:t>the trustee’s statement</w:t>
      </w:r>
      <w:r w:rsidRPr="009F0DCF">
        <w:rPr>
          <w:rFonts w:ascii="Times New Roman" w:hAnsi="Times New Roman" w:cs="Times New Roman"/>
        </w:rPr>
        <w:t>.</w:t>
      </w:r>
    </w:p>
    <w:p w14:paraId="6771FCD0" w14:textId="77777777" w:rsidR="002164EB" w:rsidRPr="009F0DCF" w:rsidRDefault="002164EB" w:rsidP="00254BB9">
      <w:pPr>
        <w:spacing w:after="0" w:line="240" w:lineRule="auto"/>
        <w:ind w:right="91"/>
        <w:rPr>
          <w:rFonts w:ascii="Times New Roman" w:hAnsi="Times New Roman" w:cs="Times New Roman"/>
        </w:rPr>
      </w:pPr>
    </w:p>
    <w:p w14:paraId="6E8E7874" w14:textId="460EC8E4" w:rsidR="00A70607" w:rsidRPr="009F0DCF" w:rsidRDefault="00A70607" w:rsidP="00254BB9">
      <w:pPr>
        <w:spacing w:after="0" w:line="240" w:lineRule="auto"/>
        <w:ind w:right="91"/>
        <w:rPr>
          <w:rFonts w:ascii="Times New Roman" w:hAnsi="Times New Roman" w:cs="Times New Roman"/>
        </w:rPr>
      </w:pPr>
      <w:r w:rsidRPr="009F0DCF">
        <w:rPr>
          <w:rFonts w:ascii="Times New Roman" w:hAnsi="Times New Roman" w:cs="Times New Roman"/>
        </w:rPr>
        <w:t>Th</w:t>
      </w:r>
      <w:r w:rsidR="002164EB" w:rsidRPr="009F0DCF">
        <w:rPr>
          <w:rFonts w:ascii="Times New Roman" w:hAnsi="Times New Roman" w:cs="Times New Roman"/>
        </w:rPr>
        <w:t xml:space="preserve">is item </w:t>
      </w:r>
      <w:r w:rsidRPr="009F0DCF">
        <w:rPr>
          <w:rFonts w:ascii="Times New Roman" w:hAnsi="Times New Roman" w:cs="Times New Roman"/>
        </w:rPr>
        <w:t xml:space="preserve">will require </w:t>
      </w:r>
      <w:r w:rsidR="002164EB" w:rsidRPr="009F0DCF">
        <w:rPr>
          <w:rFonts w:ascii="Times New Roman" w:hAnsi="Times New Roman" w:cs="Times New Roman"/>
        </w:rPr>
        <w:t>the</w:t>
      </w:r>
      <w:r w:rsidRPr="009F0DCF">
        <w:rPr>
          <w:rFonts w:ascii="Times New Roman" w:hAnsi="Times New Roman" w:cs="Times New Roman"/>
        </w:rPr>
        <w:t xml:space="preserve"> trustee </w:t>
      </w:r>
      <w:r w:rsidR="009C38AF" w:rsidRPr="009F0DCF">
        <w:rPr>
          <w:rFonts w:ascii="Times New Roman" w:hAnsi="Times New Roman" w:cs="Times New Roman"/>
        </w:rPr>
        <w:t>to provide</w:t>
      </w:r>
      <w:r w:rsidRPr="009F0DCF">
        <w:rPr>
          <w:rFonts w:ascii="Times New Roman" w:hAnsi="Times New Roman" w:cs="Times New Roman"/>
        </w:rPr>
        <w:t xml:space="preserve"> the debtor with the notice of the meeting and the copies </w:t>
      </w:r>
      <w:r w:rsidR="005822C0" w:rsidRPr="009F0DCF">
        <w:rPr>
          <w:rFonts w:ascii="Times New Roman" w:hAnsi="Times New Roman" w:cs="Times New Roman"/>
        </w:rPr>
        <w:t>of documents provided</w:t>
      </w:r>
      <w:r w:rsidRPr="009F0DCF">
        <w:rPr>
          <w:rFonts w:ascii="Times New Roman" w:hAnsi="Times New Roman" w:cs="Times New Roman"/>
        </w:rPr>
        <w:t xml:space="preserve"> to </w:t>
      </w:r>
      <w:r w:rsidR="002164EB" w:rsidRPr="009F0DCF">
        <w:rPr>
          <w:rFonts w:ascii="Times New Roman" w:hAnsi="Times New Roman" w:cs="Times New Roman"/>
        </w:rPr>
        <w:t xml:space="preserve">the creditors, </w:t>
      </w:r>
      <w:r w:rsidRPr="009F0DCF">
        <w:rPr>
          <w:rFonts w:ascii="Times New Roman" w:hAnsi="Times New Roman" w:cs="Times New Roman"/>
        </w:rPr>
        <w:t>at the same time they are given to creditors.</w:t>
      </w:r>
      <w:r w:rsidR="00E45A0E" w:rsidRPr="009F0DCF">
        <w:rPr>
          <w:rFonts w:ascii="Times New Roman" w:hAnsi="Times New Roman" w:cs="Times New Roman"/>
        </w:rPr>
        <w:t xml:space="preserve"> This is appropriate as debtors are required to attend the meeting and should therefore be given </w:t>
      </w:r>
      <w:r w:rsidR="005822C0" w:rsidRPr="009F0DCF">
        <w:rPr>
          <w:rFonts w:ascii="Times New Roman" w:hAnsi="Times New Roman" w:cs="Times New Roman"/>
        </w:rPr>
        <w:t>this</w:t>
      </w:r>
      <w:r w:rsidR="00E45A0E" w:rsidRPr="009F0DCF">
        <w:rPr>
          <w:rFonts w:ascii="Times New Roman" w:hAnsi="Times New Roman" w:cs="Times New Roman"/>
        </w:rPr>
        <w:t xml:space="preserve"> information. </w:t>
      </w:r>
    </w:p>
    <w:p w14:paraId="727DE02F" w14:textId="620E53E6" w:rsidR="009C38AF" w:rsidRPr="009F0DCF" w:rsidRDefault="009C38AF" w:rsidP="00254BB9">
      <w:pPr>
        <w:spacing w:after="0" w:line="240" w:lineRule="auto"/>
        <w:ind w:right="91"/>
        <w:rPr>
          <w:rFonts w:ascii="Times New Roman" w:hAnsi="Times New Roman" w:cs="Times New Roman"/>
        </w:rPr>
      </w:pPr>
    </w:p>
    <w:p w14:paraId="5AB57CE3" w14:textId="104D3B7B" w:rsidR="009C38AF" w:rsidRPr="009F0DCF" w:rsidRDefault="009C38AF" w:rsidP="00254BB9">
      <w:pPr>
        <w:spacing w:after="0" w:line="240" w:lineRule="auto"/>
        <w:ind w:right="91"/>
        <w:rPr>
          <w:rFonts w:ascii="Times New Roman" w:hAnsi="Times New Roman" w:cs="Times New Roman"/>
          <w:b/>
        </w:rPr>
      </w:pPr>
      <w:r w:rsidRPr="009F0DCF">
        <w:rPr>
          <w:rFonts w:ascii="Times New Roman" w:hAnsi="Times New Roman" w:cs="Times New Roman"/>
          <w:b/>
        </w:rPr>
        <w:t>Items 12 and 13 – subsections 75-60(1) and (2)</w:t>
      </w:r>
    </w:p>
    <w:p w14:paraId="7DEF9DF8" w14:textId="77777777" w:rsidR="009C38AF" w:rsidRPr="009F0DCF" w:rsidRDefault="009C38AF" w:rsidP="00254BB9">
      <w:pPr>
        <w:spacing w:after="0" w:line="240" w:lineRule="auto"/>
        <w:ind w:right="91"/>
        <w:rPr>
          <w:rFonts w:ascii="Times New Roman" w:hAnsi="Times New Roman" w:cs="Times New Roman"/>
          <w:b/>
        </w:rPr>
      </w:pPr>
    </w:p>
    <w:p w14:paraId="3946FFF4" w14:textId="441D0480" w:rsidR="009C38AF" w:rsidRPr="009F0DCF" w:rsidRDefault="009C38AF" w:rsidP="00254BB9">
      <w:pPr>
        <w:spacing w:after="0" w:line="240" w:lineRule="auto"/>
        <w:ind w:right="91"/>
        <w:rPr>
          <w:rFonts w:ascii="Times New Roman" w:hAnsi="Times New Roman" w:cs="Times New Roman"/>
        </w:rPr>
      </w:pPr>
      <w:r w:rsidRPr="009F0DCF">
        <w:rPr>
          <w:rFonts w:ascii="Times New Roman" w:hAnsi="Times New Roman" w:cs="Times New Roman"/>
        </w:rPr>
        <w:t xml:space="preserve">These items insert appropriate headings </w:t>
      </w:r>
      <w:r w:rsidR="00124A9C">
        <w:rPr>
          <w:rFonts w:ascii="Times New Roman" w:hAnsi="Times New Roman" w:cs="Times New Roman"/>
        </w:rPr>
        <w:t>‘</w:t>
      </w:r>
      <w:r w:rsidR="00124A9C" w:rsidRPr="00124A9C">
        <w:rPr>
          <w:rFonts w:ascii="Times New Roman" w:hAnsi="Times New Roman" w:cs="Times New Roman"/>
          <w:i/>
        </w:rPr>
        <w:t>Meetings in relation to compositions or arrangements</w:t>
      </w:r>
      <w:r w:rsidR="00124A9C" w:rsidRPr="00124A9C">
        <w:rPr>
          <w:rFonts w:ascii="Times New Roman" w:hAnsi="Times New Roman" w:cs="Times New Roman"/>
        </w:rPr>
        <w:t>’</w:t>
      </w:r>
      <w:r w:rsidR="00124A9C" w:rsidRPr="009F0DCF">
        <w:rPr>
          <w:rFonts w:ascii="Times New Roman" w:hAnsi="Times New Roman" w:cs="Times New Roman"/>
        </w:rPr>
        <w:t xml:space="preserve"> </w:t>
      </w:r>
      <w:r w:rsidR="00124A9C">
        <w:rPr>
          <w:rFonts w:ascii="Times New Roman" w:hAnsi="Times New Roman" w:cs="Times New Roman"/>
        </w:rPr>
        <w:t>and ‘</w:t>
      </w:r>
      <w:r w:rsidR="00124A9C" w:rsidRPr="00124A9C">
        <w:rPr>
          <w:rFonts w:ascii="Times New Roman" w:hAnsi="Times New Roman" w:cs="Times New Roman"/>
          <w:i/>
        </w:rPr>
        <w:t>Meetings in relation to personal insolvency agreements</w:t>
      </w:r>
      <w:r w:rsidR="00124A9C" w:rsidRPr="00124A9C">
        <w:rPr>
          <w:rFonts w:ascii="Times New Roman" w:hAnsi="Times New Roman" w:cs="Times New Roman"/>
        </w:rPr>
        <w:t>’</w:t>
      </w:r>
      <w:r w:rsidR="00124A9C" w:rsidRPr="009F0DCF">
        <w:rPr>
          <w:rFonts w:ascii="Times New Roman" w:hAnsi="Times New Roman" w:cs="Times New Roman"/>
        </w:rPr>
        <w:t xml:space="preserve"> </w:t>
      </w:r>
      <w:r w:rsidRPr="009F0DCF">
        <w:rPr>
          <w:rFonts w:ascii="Times New Roman" w:hAnsi="Times New Roman" w:cs="Times New Roman"/>
        </w:rPr>
        <w:t>for ease of reference.</w:t>
      </w:r>
    </w:p>
    <w:p w14:paraId="58B88671" w14:textId="3A0A8C05" w:rsidR="009C38AF" w:rsidRPr="009F0DCF" w:rsidRDefault="009C38AF" w:rsidP="00254BB9">
      <w:pPr>
        <w:spacing w:after="0" w:line="240" w:lineRule="auto"/>
        <w:ind w:right="91"/>
        <w:rPr>
          <w:rFonts w:ascii="Times New Roman" w:hAnsi="Times New Roman" w:cs="Times New Roman"/>
        </w:rPr>
      </w:pPr>
    </w:p>
    <w:p w14:paraId="41AA7608" w14:textId="5F13CCD1" w:rsidR="009C38AF" w:rsidRPr="009F0DCF" w:rsidRDefault="009C38AF" w:rsidP="00254BB9">
      <w:pPr>
        <w:spacing w:after="0" w:line="240" w:lineRule="auto"/>
        <w:ind w:right="91"/>
        <w:rPr>
          <w:rFonts w:ascii="Times New Roman" w:hAnsi="Times New Roman" w:cs="Times New Roman"/>
          <w:b/>
        </w:rPr>
      </w:pPr>
      <w:r w:rsidRPr="009F0DCF">
        <w:rPr>
          <w:rFonts w:ascii="Times New Roman" w:hAnsi="Times New Roman" w:cs="Times New Roman"/>
          <w:b/>
        </w:rPr>
        <w:t>Item 14</w:t>
      </w:r>
      <w:r w:rsidR="006C7EFC" w:rsidRPr="009F0DCF">
        <w:rPr>
          <w:rFonts w:ascii="Times New Roman" w:hAnsi="Times New Roman" w:cs="Times New Roman"/>
          <w:b/>
        </w:rPr>
        <w:t xml:space="preserve"> </w:t>
      </w:r>
      <w:r w:rsidRPr="009F0DCF">
        <w:rPr>
          <w:rFonts w:ascii="Times New Roman" w:hAnsi="Times New Roman" w:cs="Times New Roman"/>
          <w:b/>
        </w:rPr>
        <w:t>– paragraph 75-60(2</w:t>
      </w:r>
      <w:proofErr w:type="gramStart"/>
      <w:r w:rsidRPr="009F0DCF">
        <w:rPr>
          <w:rFonts w:ascii="Times New Roman" w:hAnsi="Times New Roman" w:cs="Times New Roman"/>
          <w:b/>
        </w:rPr>
        <w:t>)(</w:t>
      </w:r>
      <w:proofErr w:type="gramEnd"/>
      <w:r w:rsidRPr="009F0DCF">
        <w:rPr>
          <w:rFonts w:ascii="Times New Roman" w:hAnsi="Times New Roman" w:cs="Times New Roman"/>
          <w:b/>
        </w:rPr>
        <w:t>aa)</w:t>
      </w:r>
    </w:p>
    <w:p w14:paraId="727E9FF6" w14:textId="7ECB93AE" w:rsidR="009C38AF" w:rsidRPr="009F0DCF" w:rsidRDefault="009C38AF" w:rsidP="00254BB9">
      <w:pPr>
        <w:spacing w:after="0" w:line="240" w:lineRule="auto"/>
        <w:ind w:right="91"/>
        <w:rPr>
          <w:rFonts w:ascii="Times New Roman" w:hAnsi="Times New Roman" w:cs="Times New Roman"/>
          <w:b/>
        </w:rPr>
      </w:pPr>
    </w:p>
    <w:p w14:paraId="02BEA4DC" w14:textId="512638EF" w:rsidR="006C7EFC" w:rsidRPr="009F0DCF" w:rsidRDefault="006C7EFC" w:rsidP="00992E3E">
      <w:pPr>
        <w:spacing w:after="0" w:line="240" w:lineRule="auto"/>
        <w:ind w:right="91"/>
        <w:rPr>
          <w:rFonts w:ascii="Times New Roman" w:hAnsi="Times New Roman" w:cs="Times New Roman"/>
        </w:rPr>
      </w:pPr>
      <w:r w:rsidRPr="009F0DCF">
        <w:rPr>
          <w:rFonts w:ascii="Times New Roman" w:hAnsi="Times New Roman" w:cs="Times New Roman"/>
        </w:rPr>
        <w:t xml:space="preserve">This item will reinstate a previous requirement which was repealed by the </w:t>
      </w:r>
      <w:r w:rsidRPr="0046554C">
        <w:rPr>
          <w:rFonts w:ascii="Times New Roman" w:hAnsi="Times New Roman" w:cs="Times New Roman"/>
          <w:i/>
        </w:rPr>
        <w:t>Insolvency Law Reform Act</w:t>
      </w:r>
      <w:r w:rsidR="003D6F26" w:rsidRPr="0046554C">
        <w:rPr>
          <w:rFonts w:ascii="Times New Roman" w:hAnsi="Times New Roman" w:cs="Times New Roman"/>
          <w:i/>
        </w:rPr>
        <w:t xml:space="preserve"> 2016</w:t>
      </w:r>
      <w:r w:rsidRPr="009F0DCF">
        <w:rPr>
          <w:rFonts w:ascii="Times New Roman" w:hAnsi="Times New Roman" w:cs="Times New Roman"/>
        </w:rPr>
        <w:t>.</w:t>
      </w:r>
    </w:p>
    <w:p w14:paraId="22799866" w14:textId="77777777" w:rsidR="006C7EFC" w:rsidRPr="009F0DCF" w:rsidRDefault="006C7EFC" w:rsidP="00992E3E">
      <w:pPr>
        <w:spacing w:after="0" w:line="240" w:lineRule="auto"/>
        <w:ind w:right="91"/>
        <w:rPr>
          <w:rFonts w:ascii="Times New Roman" w:hAnsi="Times New Roman" w:cs="Times New Roman"/>
        </w:rPr>
      </w:pPr>
    </w:p>
    <w:p w14:paraId="75E74F05" w14:textId="11F372B9" w:rsidR="00AE4E9E" w:rsidRPr="009F0DCF" w:rsidRDefault="00992E3E" w:rsidP="00992E3E">
      <w:pPr>
        <w:spacing w:after="0" w:line="240" w:lineRule="auto"/>
        <w:ind w:right="91"/>
        <w:rPr>
          <w:rFonts w:ascii="Times New Roman" w:hAnsi="Times New Roman" w:cs="Times New Roman"/>
        </w:rPr>
      </w:pPr>
      <w:r w:rsidRPr="009F0DCF">
        <w:rPr>
          <w:rFonts w:ascii="Times New Roman" w:hAnsi="Times New Roman" w:cs="Times New Roman"/>
        </w:rPr>
        <w:t xml:space="preserve">This item will require the trustee to table a copy of </w:t>
      </w:r>
      <w:r w:rsidR="002B7354" w:rsidRPr="009F0DCF">
        <w:rPr>
          <w:rFonts w:ascii="Times New Roman" w:hAnsi="Times New Roman" w:cs="Times New Roman"/>
        </w:rPr>
        <w:t>the</w:t>
      </w:r>
      <w:r w:rsidRPr="009F0DCF">
        <w:rPr>
          <w:rFonts w:ascii="Times New Roman" w:hAnsi="Times New Roman" w:cs="Times New Roman"/>
        </w:rPr>
        <w:t xml:space="preserve"> proposal </w:t>
      </w:r>
      <w:r w:rsidR="002B7354" w:rsidRPr="009F0DCF">
        <w:rPr>
          <w:rFonts w:ascii="Times New Roman" w:hAnsi="Times New Roman" w:cs="Times New Roman"/>
        </w:rPr>
        <w:t xml:space="preserve">for dealing with their affairs under Part X of the Act </w:t>
      </w:r>
      <w:r w:rsidRPr="009F0DCF">
        <w:rPr>
          <w:rFonts w:ascii="Times New Roman" w:hAnsi="Times New Roman" w:cs="Times New Roman"/>
        </w:rPr>
        <w:t>at a meeting called under section 188 of the Act.</w:t>
      </w:r>
    </w:p>
    <w:p w14:paraId="702F6EB5" w14:textId="77777777" w:rsidR="00992E3E" w:rsidRPr="009F0DCF" w:rsidRDefault="00992E3E" w:rsidP="00992E3E">
      <w:pPr>
        <w:spacing w:after="0" w:line="240" w:lineRule="auto"/>
        <w:ind w:right="91"/>
        <w:rPr>
          <w:rFonts w:ascii="Times New Roman" w:hAnsi="Times New Roman" w:cs="Times New Roman"/>
        </w:rPr>
      </w:pPr>
    </w:p>
    <w:p w14:paraId="568578CE" w14:textId="1DEDC737" w:rsidR="00992E3E" w:rsidRPr="009F0DCF" w:rsidRDefault="00992E3E" w:rsidP="00992E3E">
      <w:pPr>
        <w:spacing w:after="0" w:line="240" w:lineRule="auto"/>
        <w:ind w:right="91"/>
        <w:rPr>
          <w:rFonts w:ascii="Times New Roman" w:hAnsi="Times New Roman" w:cs="Times New Roman"/>
          <w:b/>
        </w:rPr>
      </w:pPr>
      <w:r w:rsidRPr="009F0DCF">
        <w:rPr>
          <w:rFonts w:ascii="Times New Roman" w:hAnsi="Times New Roman" w:cs="Times New Roman"/>
          <w:b/>
        </w:rPr>
        <w:t>Item 15 – subsections 75-60(2A) and (2B)</w:t>
      </w:r>
    </w:p>
    <w:p w14:paraId="46003A95" w14:textId="11D44969" w:rsidR="00992E3E" w:rsidRPr="009F0DCF" w:rsidRDefault="00992E3E" w:rsidP="00992E3E">
      <w:pPr>
        <w:spacing w:after="0" w:line="240" w:lineRule="auto"/>
        <w:ind w:right="91"/>
        <w:rPr>
          <w:rFonts w:ascii="Times New Roman" w:hAnsi="Times New Roman" w:cs="Times New Roman"/>
        </w:rPr>
      </w:pPr>
    </w:p>
    <w:p w14:paraId="2BCABB06" w14:textId="66397CBD" w:rsidR="009051B8" w:rsidRPr="009F0DCF" w:rsidRDefault="009051B8" w:rsidP="009051B8">
      <w:pPr>
        <w:spacing w:after="0" w:line="240" w:lineRule="auto"/>
        <w:ind w:right="91"/>
        <w:rPr>
          <w:rFonts w:ascii="Times New Roman" w:hAnsi="Times New Roman" w:cs="Times New Roman"/>
        </w:rPr>
      </w:pPr>
      <w:r w:rsidRPr="009F0DCF">
        <w:rPr>
          <w:rFonts w:ascii="Times New Roman" w:hAnsi="Times New Roman" w:cs="Times New Roman"/>
        </w:rPr>
        <w:t xml:space="preserve">This item will reinstate previous requirements which were repealed by the </w:t>
      </w:r>
      <w:r w:rsidRPr="0046554C">
        <w:rPr>
          <w:rFonts w:ascii="Times New Roman" w:hAnsi="Times New Roman" w:cs="Times New Roman"/>
          <w:i/>
        </w:rPr>
        <w:t>Insolvency Law Reform Act</w:t>
      </w:r>
      <w:r w:rsidR="003D6F26" w:rsidRPr="0046554C">
        <w:rPr>
          <w:rFonts w:ascii="Times New Roman" w:hAnsi="Times New Roman" w:cs="Times New Roman"/>
          <w:i/>
        </w:rPr>
        <w:t xml:space="preserve"> 2016</w:t>
      </w:r>
      <w:r w:rsidRPr="009F0DCF">
        <w:rPr>
          <w:rFonts w:ascii="Times New Roman" w:hAnsi="Times New Roman" w:cs="Times New Roman"/>
        </w:rPr>
        <w:t>.</w:t>
      </w:r>
    </w:p>
    <w:p w14:paraId="6DA198D6" w14:textId="77777777" w:rsidR="00992E3E" w:rsidRPr="009F0DCF" w:rsidRDefault="00992E3E" w:rsidP="00992E3E">
      <w:pPr>
        <w:spacing w:after="0" w:line="240" w:lineRule="auto"/>
        <w:ind w:right="91"/>
        <w:rPr>
          <w:rFonts w:ascii="Times New Roman" w:hAnsi="Times New Roman" w:cs="Times New Roman"/>
        </w:rPr>
      </w:pPr>
    </w:p>
    <w:p w14:paraId="0F668CD3" w14:textId="12934C95" w:rsidR="00992E3E" w:rsidRPr="009F0DCF" w:rsidRDefault="00992E3E" w:rsidP="00992E3E">
      <w:pPr>
        <w:spacing w:after="0" w:line="240" w:lineRule="auto"/>
        <w:ind w:right="91"/>
        <w:rPr>
          <w:rFonts w:ascii="Times New Roman" w:hAnsi="Times New Roman" w:cs="Times New Roman"/>
        </w:rPr>
      </w:pPr>
      <w:r w:rsidRPr="009F0DCF">
        <w:rPr>
          <w:rFonts w:ascii="Times New Roman" w:hAnsi="Times New Roman" w:cs="Times New Roman"/>
        </w:rPr>
        <w:t>The</w:t>
      </w:r>
      <w:r w:rsidR="002D3E8D" w:rsidRPr="009F0DCF">
        <w:rPr>
          <w:rFonts w:ascii="Times New Roman" w:hAnsi="Times New Roman" w:cs="Times New Roman"/>
        </w:rPr>
        <w:t xml:space="preserve"> first</w:t>
      </w:r>
      <w:r w:rsidRPr="009F0DCF">
        <w:rPr>
          <w:rFonts w:ascii="Times New Roman" w:hAnsi="Times New Roman" w:cs="Times New Roman"/>
        </w:rPr>
        <w:t xml:space="preserve"> </w:t>
      </w:r>
      <w:r w:rsidR="004A7D2A" w:rsidRPr="009F0DCF">
        <w:rPr>
          <w:rFonts w:ascii="Times New Roman" w:hAnsi="Times New Roman" w:cs="Times New Roman"/>
        </w:rPr>
        <w:t>amendment</w:t>
      </w:r>
      <w:r w:rsidRPr="009F0DCF">
        <w:rPr>
          <w:rFonts w:ascii="Times New Roman" w:hAnsi="Times New Roman" w:cs="Times New Roman"/>
        </w:rPr>
        <w:t xml:space="preserve"> under this item will introduce </w:t>
      </w:r>
      <w:r w:rsidR="002D3E8D" w:rsidRPr="009F0DCF">
        <w:rPr>
          <w:rFonts w:ascii="Times New Roman" w:hAnsi="Times New Roman" w:cs="Times New Roman"/>
        </w:rPr>
        <w:t xml:space="preserve">a </w:t>
      </w:r>
      <w:r w:rsidRPr="009F0DCF">
        <w:rPr>
          <w:rFonts w:ascii="Times New Roman" w:hAnsi="Times New Roman" w:cs="Times New Roman"/>
        </w:rPr>
        <w:t>requirement for the debtor</w:t>
      </w:r>
      <w:r w:rsidR="002D3E8D" w:rsidRPr="009F0DCF">
        <w:rPr>
          <w:rFonts w:ascii="Times New Roman" w:hAnsi="Times New Roman" w:cs="Times New Roman"/>
        </w:rPr>
        <w:t>,</w:t>
      </w:r>
      <w:r w:rsidRPr="009F0DCF">
        <w:rPr>
          <w:rFonts w:ascii="Times New Roman" w:hAnsi="Times New Roman" w:cs="Times New Roman"/>
        </w:rPr>
        <w:t xml:space="preserve"> </w:t>
      </w:r>
      <w:r w:rsidR="002D3E8D" w:rsidRPr="009F0DCF">
        <w:rPr>
          <w:rFonts w:ascii="Times New Roman" w:hAnsi="Times New Roman" w:cs="Times New Roman"/>
        </w:rPr>
        <w:t xml:space="preserve">at a meeting called under section 188 of the Act, </w:t>
      </w:r>
      <w:r w:rsidRPr="009F0DCF">
        <w:rPr>
          <w:rFonts w:ascii="Times New Roman" w:hAnsi="Times New Roman" w:cs="Times New Roman"/>
        </w:rPr>
        <w:t xml:space="preserve">to table a written statement detailing any material changes </w:t>
      </w:r>
      <w:r w:rsidR="00B41FFF" w:rsidRPr="009F0DCF">
        <w:rPr>
          <w:rFonts w:ascii="Times New Roman" w:hAnsi="Times New Roman" w:cs="Times New Roman"/>
        </w:rPr>
        <w:t xml:space="preserve">that would have been made </w:t>
      </w:r>
      <w:r w:rsidRPr="009F0DCF">
        <w:rPr>
          <w:rFonts w:ascii="Times New Roman" w:hAnsi="Times New Roman" w:cs="Times New Roman"/>
        </w:rPr>
        <w:t>to the statement of affairs</w:t>
      </w:r>
      <w:r w:rsidR="002D3E8D" w:rsidRPr="009F0DCF">
        <w:rPr>
          <w:rFonts w:ascii="Times New Roman" w:hAnsi="Times New Roman" w:cs="Times New Roman"/>
        </w:rPr>
        <w:t xml:space="preserve"> </w:t>
      </w:r>
      <w:r w:rsidRPr="009F0DCF">
        <w:rPr>
          <w:rFonts w:ascii="Times New Roman" w:hAnsi="Times New Roman" w:cs="Times New Roman"/>
        </w:rPr>
        <w:t>immediately before the meeting.</w:t>
      </w:r>
    </w:p>
    <w:p w14:paraId="487E8904" w14:textId="395B3F56" w:rsidR="002D3E8D" w:rsidRPr="009F0DCF" w:rsidRDefault="002D3E8D" w:rsidP="00992E3E">
      <w:pPr>
        <w:spacing w:after="0" w:line="240" w:lineRule="auto"/>
        <w:ind w:right="91"/>
        <w:rPr>
          <w:rFonts w:ascii="Times New Roman" w:hAnsi="Times New Roman" w:cs="Times New Roman"/>
        </w:rPr>
      </w:pPr>
    </w:p>
    <w:p w14:paraId="2F0D05FE" w14:textId="59A82BAE" w:rsidR="002D3E8D" w:rsidRPr="009F0DCF" w:rsidRDefault="002D3E8D" w:rsidP="002D3E8D">
      <w:pPr>
        <w:spacing w:after="0" w:line="240" w:lineRule="auto"/>
        <w:ind w:right="91"/>
        <w:rPr>
          <w:rFonts w:ascii="Times New Roman" w:hAnsi="Times New Roman" w:cs="Times New Roman"/>
        </w:rPr>
      </w:pPr>
      <w:r w:rsidRPr="009F0DCF">
        <w:rPr>
          <w:rFonts w:ascii="Times New Roman" w:hAnsi="Times New Roman" w:cs="Times New Roman"/>
        </w:rPr>
        <w:t xml:space="preserve">The second amendment will introduce a requirement for the trustee, at a meeting called under section 188 of the Act, to table a written statement detailing any material changes </w:t>
      </w:r>
      <w:r w:rsidR="00B41FFF" w:rsidRPr="009F0DCF">
        <w:rPr>
          <w:rFonts w:ascii="Times New Roman" w:hAnsi="Times New Roman" w:cs="Times New Roman"/>
        </w:rPr>
        <w:t xml:space="preserve">that would have been made </w:t>
      </w:r>
      <w:r w:rsidRPr="009F0DCF">
        <w:rPr>
          <w:rFonts w:ascii="Times New Roman" w:hAnsi="Times New Roman" w:cs="Times New Roman"/>
        </w:rPr>
        <w:t>to the related entity declaration immediately before the meeting.</w:t>
      </w:r>
    </w:p>
    <w:p w14:paraId="67764A2C" w14:textId="77777777" w:rsidR="00992E3E" w:rsidRPr="009F0DCF" w:rsidRDefault="00992E3E" w:rsidP="00992E3E">
      <w:pPr>
        <w:spacing w:after="0" w:line="240" w:lineRule="auto"/>
        <w:ind w:right="91"/>
        <w:rPr>
          <w:rFonts w:ascii="Times New Roman" w:hAnsi="Times New Roman" w:cs="Times New Roman"/>
        </w:rPr>
      </w:pPr>
    </w:p>
    <w:p w14:paraId="43345049" w14:textId="5B516D0C" w:rsidR="00AE4E9E" w:rsidRPr="009F0DCF" w:rsidRDefault="00AE4E9E" w:rsidP="00254BB9">
      <w:pPr>
        <w:spacing w:after="0" w:line="240" w:lineRule="auto"/>
        <w:ind w:right="91"/>
        <w:rPr>
          <w:rFonts w:ascii="Times New Roman" w:hAnsi="Times New Roman" w:cs="Times New Roman"/>
          <w:b/>
        </w:rPr>
      </w:pPr>
      <w:r w:rsidRPr="009F0DCF">
        <w:rPr>
          <w:rFonts w:ascii="Times New Roman" w:hAnsi="Times New Roman" w:cs="Times New Roman"/>
          <w:b/>
        </w:rPr>
        <w:t>Items 16, 17</w:t>
      </w:r>
      <w:r w:rsidR="009B482E" w:rsidRPr="009F0DCF">
        <w:rPr>
          <w:rFonts w:ascii="Times New Roman" w:hAnsi="Times New Roman" w:cs="Times New Roman"/>
          <w:b/>
        </w:rPr>
        <w:t>,</w:t>
      </w:r>
      <w:r w:rsidRPr="009F0DCF">
        <w:rPr>
          <w:rFonts w:ascii="Times New Roman" w:hAnsi="Times New Roman" w:cs="Times New Roman"/>
          <w:b/>
        </w:rPr>
        <w:t xml:space="preserve"> 18</w:t>
      </w:r>
      <w:r w:rsidR="009B482E" w:rsidRPr="009F0DCF">
        <w:rPr>
          <w:rFonts w:ascii="Times New Roman" w:hAnsi="Times New Roman" w:cs="Times New Roman"/>
          <w:b/>
        </w:rPr>
        <w:t xml:space="preserve"> and 19</w:t>
      </w:r>
      <w:r w:rsidRPr="009F0DCF">
        <w:rPr>
          <w:rFonts w:ascii="Times New Roman" w:hAnsi="Times New Roman" w:cs="Times New Roman"/>
          <w:b/>
        </w:rPr>
        <w:t xml:space="preserve"> – subsections 75-105(1)</w:t>
      </w:r>
      <w:r w:rsidR="00FC6624" w:rsidRPr="009F0DCF">
        <w:rPr>
          <w:rFonts w:ascii="Times New Roman" w:hAnsi="Times New Roman" w:cs="Times New Roman"/>
          <w:b/>
        </w:rPr>
        <w:t xml:space="preserve">, </w:t>
      </w:r>
      <w:r w:rsidRPr="009F0DCF">
        <w:rPr>
          <w:rFonts w:ascii="Times New Roman" w:hAnsi="Times New Roman" w:cs="Times New Roman"/>
          <w:b/>
        </w:rPr>
        <w:t>(3)</w:t>
      </w:r>
      <w:r w:rsidR="00FC6624" w:rsidRPr="009F0DCF">
        <w:rPr>
          <w:rFonts w:ascii="Times New Roman" w:hAnsi="Times New Roman" w:cs="Times New Roman"/>
          <w:b/>
        </w:rPr>
        <w:t xml:space="preserve"> and (6)</w:t>
      </w:r>
    </w:p>
    <w:p w14:paraId="5DD14989" w14:textId="77777777" w:rsidR="00D428E4" w:rsidRPr="009F0DCF" w:rsidRDefault="00D428E4" w:rsidP="00254BB9">
      <w:pPr>
        <w:spacing w:after="0" w:line="240" w:lineRule="auto"/>
        <w:ind w:right="91"/>
        <w:rPr>
          <w:rFonts w:ascii="Times New Roman" w:hAnsi="Times New Roman" w:cs="Times New Roman"/>
          <w:b/>
        </w:rPr>
      </w:pPr>
    </w:p>
    <w:p w14:paraId="379143C2" w14:textId="0AFD12B7" w:rsidR="00AE4E9E" w:rsidRPr="009F0DCF" w:rsidRDefault="00FC6624" w:rsidP="00254BB9">
      <w:pPr>
        <w:spacing w:after="0" w:line="240" w:lineRule="auto"/>
        <w:ind w:right="91"/>
        <w:rPr>
          <w:rFonts w:ascii="Times New Roman" w:hAnsi="Times New Roman" w:cs="Times New Roman"/>
        </w:rPr>
      </w:pPr>
      <w:r w:rsidRPr="009F0DCF">
        <w:rPr>
          <w:rFonts w:ascii="Times New Roman" w:hAnsi="Times New Roman" w:cs="Times New Roman"/>
        </w:rPr>
        <w:t xml:space="preserve">These items </w:t>
      </w:r>
      <w:r w:rsidR="00497506" w:rsidRPr="009F0DCF">
        <w:rPr>
          <w:rFonts w:ascii="Times New Roman" w:hAnsi="Times New Roman" w:cs="Times New Roman"/>
        </w:rPr>
        <w:t xml:space="preserve">streamline provisions under section 75-105 by </w:t>
      </w:r>
      <w:r w:rsidR="00293583" w:rsidRPr="009F0DCF">
        <w:rPr>
          <w:rFonts w:ascii="Times New Roman" w:hAnsi="Times New Roman" w:cs="Times New Roman"/>
        </w:rPr>
        <w:t>remov</w:t>
      </w:r>
      <w:r w:rsidR="00497506" w:rsidRPr="009F0DCF">
        <w:rPr>
          <w:rFonts w:ascii="Times New Roman" w:hAnsi="Times New Roman" w:cs="Times New Roman"/>
        </w:rPr>
        <w:t xml:space="preserve">ing </w:t>
      </w:r>
      <w:r w:rsidR="00293583" w:rsidRPr="009F0DCF">
        <w:rPr>
          <w:rFonts w:ascii="Times New Roman" w:hAnsi="Times New Roman" w:cs="Times New Roman"/>
        </w:rPr>
        <w:t xml:space="preserve">the requirement for a meeting to be </w:t>
      </w:r>
      <w:r w:rsidR="00056A6E" w:rsidRPr="009F0DCF">
        <w:rPr>
          <w:rFonts w:ascii="Times New Roman" w:hAnsi="Times New Roman" w:cs="Times New Roman"/>
        </w:rPr>
        <w:t>‘</w:t>
      </w:r>
      <w:r w:rsidR="00293583" w:rsidRPr="009F0DCF">
        <w:rPr>
          <w:rFonts w:ascii="Times New Roman" w:hAnsi="Times New Roman" w:cs="Times New Roman"/>
        </w:rPr>
        <w:t>sufficiently constituted</w:t>
      </w:r>
      <w:r w:rsidR="00056A6E" w:rsidRPr="009F0DCF">
        <w:rPr>
          <w:rFonts w:ascii="Times New Roman" w:hAnsi="Times New Roman" w:cs="Times New Roman"/>
        </w:rPr>
        <w:t>’</w:t>
      </w:r>
      <w:r w:rsidR="00293583" w:rsidRPr="009F0DCF">
        <w:rPr>
          <w:rFonts w:ascii="Times New Roman" w:hAnsi="Times New Roman" w:cs="Times New Roman"/>
        </w:rPr>
        <w:t xml:space="preserve">, and </w:t>
      </w:r>
      <w:r w:rsidR="00062A37" w:rsidRPr="009F0DCF">
        <w:rPr>
          <w:rFonts w:ascii="Times New Roman" w:hAnsi="Times New Roman" w:cs="Times New Roman"/>
        </w:rPr>
        <w:t>leav</w:t>
      </w:r>
      <w:r w:rsidR="00497506" w:rsidRPr="009F0DCF">
        <w:rPr>
          <w:rFonts w:ascii="Times New Roman" w:hAnsi="Times New Roman" w:cs="Times New Roman"/>
        </w:rPr>
        <w:t>ing</w:t>
      </w:r>
      <w:r w:rsidR="00293583" w:rsidRPr="009F0DCF">
        <w:rPr>
          <w:rFonts w:ascii="Times New Roman" w:hAnsi="Times New Roman" w:cs="Times New Roman"/>
        </w:rPr>
        <w:t xml:space="preserve"> only the requirement that </w:t>
      </w:r>
      <w:r w:rsidR="009B482E" w:rsidRPr="009F0DCF">
        <w:rPr>
          <w:rFonts w:ascii="Times New Roman" w:hAnsi="Times New Roman" w:cs="Times New Roman"/>
        </w:rPr>
        <w:t xml:space="preserve">a quorum </w:t>
      </w:r>
      <w:r w:rsidR="00056A6E" w:rsidRPr="009F0DCF">
        <w:rPr>
          <w:rFonts w:ascii="Times New Roman" w:hAnsi="Times New Roman" w:cs="Times New Roman"/>
        </w:rPr>
        <w:t xml:space="preserve">is </w:t>
      </w:r>
      <w:r w:rsidR="009B482E" w:rsidRPr="009F0DCF">
        <w:rPr>
          <w:rFonts w:ascii="Times New Roman" w:hAnsi="Times New Roman" w:cs="Times New Roman"/>
        </w:rPr>
        <w:t>present.</w:t>
      </w:r>
      <w:r w:rsidR="00497506" w:rsidRPr="009F0DCF">
        <w:rPr>
          <w:rFonts w:ascii="Times New Roman" w:hAnsi="Times New Roman" w:cs="Times New Roman"/>
        </w:rPr>
        <w:t xml:space="preserve"> </w:t>
      </w:r>
    </w:p>
    <w:p w14:paraId="6D349464" w14:textId="152DA21D" w:rsidR="009B482E" w:rsidRPr="009F0DCF" w:rsidRDefault="009B482E" w:rsidP="00254BB9">
      <w:pPr>
        <w:spacing w:after="0" w:line="240" w:lineRule="auto"/>
        <w:ind w:right="91"/>
        <w:rPr>
          <w:rFonts w:ascii="Times New Roman" w:hAnsi="Times New Roman" w:cs="Times New Roman"/>
        </w:rPr>
      </w:pPr>
    </w:p>
    <w:p w14:paraId="12B0E7AA" w14:textId="1B44F91F" w:rsidR="009B482E" w:rsidRPr="009F0DCF" w:rsidRDefault="009B482E" w:rsidP="00254BB9">
      <w:pPr>
        <w:spacing w:after="0" w:line="240" w:lineRule="auto"/>
        <w:ind w:right="91"/>
        <w:rPr>
          <w:rFonts w:ascii="Times New Roman" w:hAnsi="Times New Roman" w:cs="Times New Roman"/>
          <w:b/>
        </w:rPr>
      </w:pPr>
      <w:r w:rsidRPr="009F0DCF">
        <w:rPr>
          <w:rFonts w:ascii="Times New Roman" w:hAnsi="Times New Roman" w:cs="Times New Roman"/>
          <w:b/>
        </w:rPr>
        <w:t>Item</w:t>
      </w:r>
      <w:r w:rsidR="00C40DFD" w:rsidRPr="009F0DCF">
        <w:rPr>
          <w:rFonts w:ascii="Times New Roman" w:hAnsi="Times New Roman" w:cs="Times New Roman"/>
          <w:b/>
        </w:rPr>
        <w:t>s</w:t>
      </w:r>
      <w:r w:rsidRPr="009F0DCF">
        <w:rPr>
          <w:rFonts w:ascii="Times New Roman" w:hAnsi="Times New Roman" w:cs="Times New Roman"/>
          <w:b/>
        </w:rPr>
        <w:t xml:space="preserve"> 2</w:t>
      </w:r>
      <w:r w:rsidR="00565076" w:rsidRPr="009F0DCF">
        <w:rPr>
          <w:rFonts w:ascii="Times New Roman" w:hAnsi="Times New Roman" w:cs="Times New Roman"/>
          <w:b/>
        </w:rPr>
        <w:t>0</w:t>
      </w:r>
      <w:r w:rsidR="00A25B14" w:rsidRPr="009F0DCF">
        <w:rPr>
          <w:rFonts w:ascii="Times New Roman" w:hAnsi="Times New Roman" w:cs="Times New Roman"/>
          <w:b/>
        </w:rPr>
        <w:t>, 21</w:t>
      </w:r>
      <w:r w:rsidR="00557992" w:rsidRPr="009F0DCF">
        <w:rPr>
          <w:rFonts w:ascii="Times New Roman" w:hAnsi="Times New Roman" w:cs="Times New Roman"/>
          <w:b/>
        </w:rPr>
        <w:t xml:space="preserve"> and 22 –</w:t>
      </w:r>
      <w:r w:rsidR="00464020" w:rsidRPr="009F0DCF">
        <w:rPr>
          <w:rFonts w:ascii="Times New Roman" w:hAnsi="Times New Roman" w:cs="Times New Roman"/>
          <w:b/>
        </w:rPr>
        <w:t xml:space="preserve"> </w:t>
      </w:r>
      <w:r w:rsidR="00E52552" w:rsidRPr="009F0DCF">
        <w:rPr>
          <w:rFonts w:ascii="Times New Roman" w:hAnsi="Times New Roman" w:cs="Times New Roman"/>
          <w:b/>
        </w:rPr>
        <w:t>paragraph</w:t>
      </w:r>
      <w:r w:rsidR="00464020" w:rsidRPr="009F0DCF">
        <w:rPr>
          <w:rFonts w:ascii="Times New Roman" w:hAnsi="Times New Roman" w:cs="Times New Roman"/>
          <w:b/>
        </w:rPr>
        <w:t xml:space="preserve"> 75-1</w:t>
      </w:r>
      <w:r w:rsidR="00557992" w:rsidRPr="009F0DCF">
        <w:rPr>
          <w:rFonts w:ascii="Times New Roman" w:hAnsi="Times New Roman" w:cs="Times New Roman"/>
          <w:b/>
        </w:rPr>
        <w:t>10</w:t>
      </w:r>
      <w:r w:rsidR="00464020" w:rsidRPr="009F0DCF">
        <w:rPr>
          <w:rFonts w:ascii="Times New Roman" w:hAnsi="Times New Roman" w:cs="Times New Roman"/>
          <w:b/>
        </w:rPr>
        <w:t>(4</w:t>
      </w:r>
      <w:proofErr w:type="gramStart"/>
      <w:r w:rsidR="00464020" w:rsidRPr="009F0DCF">
        <w:rPr>
          <w:rFonts w:ascii="Times New Roman" w:hAnsi="Times New Roman" w:cs="Times New Roman"/>
          <w:b/>
        </w:rPr>
        <w:t>)</w:t>
      </w:r>
      <w:r w:rsidR="00E52552" w:rsidRPr="009F0DCF">
        <w:rPr>
          <w:rFonts w:ascii="Times New Roman" w:hAnsi="Times New Roman" w:cs="Times New Roman"/>
          <w:b/>
        </w:rPr>
        <w:t>(</w:t>
      </w:r>
      <w:proofErr w:type="gramEnd"/>
      <w:r w:rsidR="00E52552" w:rsidRPr="009F0DCF">
        <w:rPr>
          <w:rFonts w:ascii="Times New Roman" w:hAnsi="Times New Roman" w:cs="Times New Roman"/>
          <w:b/>
        </w:rPr>
        <w:t>aa)</w:t>
      </w:r>
    </w:p>
    <w:p w14:paraId="3340F866" w14:textId="77777777" w:rsidR="0001236E" w:rsidRPr="009F0DCF" w:rsidRDefault="0001236E" w:rsidP="0001236E">
      <w:pPr>
        <w:spacing w:after="0" w:line="240" w:lineRule="auto"/>
        <w:ind w:right="91"/>
        <w:rPr>
          <w:rFonts w:ascii="Times New Roman" w:hAnsi="Times New Roman" w:cs="Times New Roman"/>
        </w:rPr>
      </w:pPr>
    </w:p>
    <w:p w14:paraId="2035D348" w14:textId="0E538BDD" w:rsidR="0001236E" w:rsidRPr="009F0DCF" w:rsidRDefault="00ED6933" w:rsidP="0001236E">
      <w:pPr>
        <w:spacing w:after="0" w:line="240" w:lineRule="auto"/>
        <w:ind w:right="91"/>
        <w:rPr>
          <w:rFonts w:ascii="Times New Roman" w:hAnsi="Times New Roman" w:cs="Times New Roman"/>
        </w:rPr>
      </w:pPr>
      <w:r w:rsidRPr="009F0DCF">
        <w:rPr>
          <w:rFonts w:ascii="Times New Roman" w:hAnsi="Times New Roman" w:cs="Times New Roman"/>
        </w:rPr>
        <w:t>This item provide</w:t>
      </w:r>
      <w:r w:rsidR="00F62A7F" w:rsidRPr="009F0DCF">
        <w:rPr>
          <w:rFonts w:ascii="Times New Roman" w:hAnsi="Times New Roman" w:cs="Times New Roman"/>
        </w:rPr>
        <w:t>s</w:t>
      </w:r>
      <w:r w:rsidR="001A7C31" w:rsidRPr="009F0DCF">
        <w:rPr>
          <w:rFonts w:ascii="Times New Roman" w:hAnsi="Times New Roman" w:cs="Times New Roman"/>
        </w:rPr>
        <w:t xml:space="preserve"> that, when voting on resolutions, </w:t>
      </w:r>
      <w:r w:rsidR="0001236E" w:rsidRPr="009F0DCF">
        <w:rPr>
          <w:rFonts w:ascii="Times New Roman" w:hAnsi="Times New Roman" w:cs="Times New Roman"/>
        </w:rPr>
        <w:t xml:space="preserve">the value of </w:t>
      </w:r>
      <w:r w:rsidRPr="009F0DCF">
        <w:rPr>
          <w:rFonts w:ascii="Times New Roman" w:hAnsi="Times New Roman" w:cs="Times New Roman"/>
        </w:rPr>
        <w:t xml:space="preserve">a creditor that is a </w:t>
      </w:r>
      <w:r w:rsidR="00C94C9F" w:rsidRPr="009F0DCF">
        <w:rPr>
          <w:rFonts w:ascii="Times New Roman" w:hAnsi="Times New Roman" w:cs="Times New Roman"/>
        </w:rPr>
        <w:t>‘</w:t>
      </w:r>
      <w:r w:rsidRPr="009F0DCF">
        <w:rPr>
          <w:rFonts w:ascii="Times New Roman" w:hAnsi="Times New Roman" w:cs="Times New Roman"/>
        </w:rPr>
        <w:t>related entity</w:t>
      </w:r>
      <w:r w:rsidR="00C94C9F" w:rsidRPr="009F0DCF">
        <w:rPr>
          <w:rFonts w:ascii="Times New Roman" w:hAnsi="Times New Roman" w:cs="Times New Roman"/>
        </w:rPr>
        <w:t>’</w:t>
      </w:r>
      <w:r w:rsidR="0001236E" w:rsidRPr="009F0DCF">
        <w:rPr>
          <w:rFonts w:ascii="Times New Roman" w:hAnsi="Times New Roman" w:cs="Times New Roman"/>
        </w:rPr>
        <w:t xml:space="preserve"> of the bankrupt is worked out by taking the value of the assigned debt to be equal to the value of the consideration that the creditor gave for the assignment of the debt.</w:t>
      </w:r>
    </w:p>
    <w:p w14:paraId="2B858866" w14:textId="77777777" w:rsidR="0001236E" w:rsidRPr="009F0DCF" w:rsidRDefault="0001236E" w:rsidP="0001236E">
      <w:pPr>
        <w:spacing w:after="0" w:line="240" w:lineRule="auto"/>
        <w:ind w:right="91"/>
        <w:rPr>
          <w:rFonts w:ascii="Times New Roman" w:hAnsi="Times New Roman" w:cs="Times New Roman"/>
        </w:rPr>
      </w:pPr>
    </w:p>
    <w:p w14:paraId="4BF73F3B" w14:textId="68EB182C" w:rsidR="0001236E" w:rsidRPr="009F0DCF" w:rsidRDefault="0001236E" w:rsidP="0001236E">
      <w:pPr>
        <w:spacing w:after="0" w:line="240" w:lineRule="auto"/>
        <w:ind w:right="91"/>
        <w:rPr>
          <w:rFonts w:ascii="Times New Roman" w:hAnsi="Times New Roman" w:cs="Times New Roman"/>
        </w:rPr>
      </w:pPr>
      <w:r w:rsidRPr="009F0DCF">
        <w:rPr>
          <w:rFonts w:ascii="Times New Roman" w:hAnsi="Times New Roman" w:cs="Times New Roman"/>
        </w:rPr>
        <w:t>This will prevent manipulation of voting through the purchase of debts by parties associated with the debtor, while minimising the effect of the provision on creditors who may assign debts for other commercial reasons.</w:t>
      </w:r>
    </w:p>
    <w:p w14:paraId="7511434A" w14:textId="1E0B3058" w:rsidR="0001236E" w:rsidRPr="009F0DCF" w:rsidRDefault="0001236E" w:rsidP="00254BB9">
      <w:pPr>
        <w:spacing w:after="0" w:line="240" w:lineRule="auto"/>
        <w:ind w:right="91"/>
        <w:rPr>
          <w:rFonts w:ascii="Times New Roman" w:hAnsi="Times New Roman" w:cs="Times New Roman"/>
          <w:b/>
        </w:rPr>
      </w:pPr>
    </w:p>
    <w:p w14:paraId="2E4A6A13" w14:textId="1CB58B35" w:rsidR="00E52552" w:rsidRPr="009F0DCF" w:rsidRDefault="00E52552" w:rsidP="00254BB9">
      <w:pPr>
        <w:spacing w:after="0" w:line="240" w:lineRule="auto"/>
        <w:ind w:right="91"/>
        <w:rPr>
          <w:rFonts w:ascii="Times New Roman" w:hAnsi="Times New Roman" w:cs="Times New Roman"/>
          <w:b/>
        </w:rPr>
      </w:pPr>
      <w:r w:rsidRPr="009F0DCF">
        <w:rPr>
          <w:rFonts w:ascii="Times New Roman" w:hAnsi="Times New Roman" w:cs="Times New Roman"/>
          <w:b/>
        </w:rPr>
        <w:lastRenderedPageBreak/>
        <w:t xml:space="preserve">Item 23 – paragraph </w:t>
      </w:r>
      <w:r w:rsidR="00777111" w:rsidRPr="009F0DCF">
        <w:rPr>
          <w:rFonts w:ascii="Times New Roman" w:hAnsi="Times New Roman" w:cs="Times New Roman"/>
          <w:b/>
        </w:rPr>
        <w:t>75</w:t>
      </w:r>
      <w:r w:rsidRPr="009F0DCF">
        <w:rPr>
          <w:rFonts w:ascii="Times New Roman" w:hAnsi="Times New Roman" w:cs="Times New Roman"/>
          <w:b/>
        </w:rPr>
        <w:t>-115(6</w:t>
      </w:r>
      <w:proofErr w:type="gramStart"/>
      <w:r w:rsidRPr="009F0DCF">
        <w:rPr>
          <w:rFonts w:ascii="Times New Roman" w:hAnsi="Times New Roman" w:cs="Times New Roman"/>
          <w:b/>
        </w:rPr>
        <w:t>)(</w:t>
      </w:r>
      <w:proofErr w:type="gramEnd"/>
      <w:r w:rsidRPr="009F0DCF">
        <w:rPr>
          <w:rFonts w:ascii="Times New Roman" w:hAnsi="Times New Roman" w:cs="Times New Roman"/>
          <w:b/>
        </w:rPr>
        <w:t>a)</w:t>
      </w:r>
    </w:p>
    <w:p w14:paraId="4C5A0B86" w14:textId="77777777" w:rsidR="00E52552" w:rsidRPr="009F0DCF" w:rsidRDefault="00E52552" w:rsidP="00254BB9">
      <w:pPr>
        <w:spacing w:after="0" w:line="240" w:lineRule="auto"/>
        <w:ind w:right="91"/>
        <w:rPr>
          <w:rFonts w:ascii="Times New Roman" w:hAnsi="Times New Roman" w:cs="Times New Roman"/>
        </w:rPr>
      </w:pPr>
    </w:p>
    <w:p w14:paraId="2A7EA7EA" w14:textId="4E99F4E4" w:rsidR="0001236E" w:rsidRPr="009F0DCF" w:rsidRDefault="00E52552" w:rsidP="00254BB9">
      <w:pPr>
        <w:spacing w:after="0" w:line="240" w:lineRule="auto"/>
        <w:ind w:right="91"/>
        <w:rPr>
          <w:rFonts w:ascii="Times New Roman" w:hAnsi="Times New Roman" w:cs="Times New Roman"/>
          <w:b/>
        </w:rPr>
      </w:pPr>
      <w:r w:rsidRPr="009F0DCF">
        <w:rPr>
          <w:rFonts w:ascii="Times New Roman" w:hAnsi="Times New Roman" w:cs="Times New Roman"/>
        </w:rPr>
        <w:t xml:space="preserve">This item will </w:t>
      </w:r>
      <w:r w:rsidR="001816CF" w:rsidRPr="009F0DCF">
        <w:rPr>
          <w:rFonts w:ascii="Times New Roman" w:hAnsi="Times New Roman" w:cs="Times New Roman"/>
        </w:rPr>
        <w:t>extend the current requirement for a trustee to provide</w:t>
      </w:r>
      <w:r w:rsidRPr="009F0DCF">
        <w:rPr>
          <w:rFonts w:ascii="Times New Roman" w:hAnsi="Times New Roman" w:cs="Times New Roman"/>
        </w:rPr>
        <w:t xml:space="preserve"> reasons </w:t>
      </w:r>
      <w:r w:rsidR="001816CF" w:rsidRPr="009F0DCF">
        <w:rPr>
          <w:rFonts w:ascii="Times New Roman" w:hAnsi="Times New Roman" w:cs="Times New Roman"/>
        </w:rPr>
        <w:t>for</w:t>
      </w:r>
      <w:r w:rsidRPr="009F0DCF">
        <w:rPr>
          <w:rFonts w:ascii="Times New Roman" w:hAnsi="Times New Roman" w:cs="Times New Roman"/>
        </w:rPr>
        <w:t xml:space="preserve"> exercising, or not</w:t>
      </w:r>
      <w:r w:rsidR="001816CF" w:rsidRPr="009F0DCF">
        <w:rPr>
          <w:rFonts w:ascii="Times New Roman" w:hAnsi="Times New Roman" w:cs="Times New Roman"/>
        </w:rPr>
        <w:t xml:space="preserve"> exercising</w:t>
      </w:r>
      <w:r w:rsidRPr="009F0DCF">
        <w:rPr>
          <w:rFonts w:ascii="Times New Roman" w:hAnsi="Times New Roman" w:cs="Times New Roman"/>
        </w:rPr>
        <w:t>, a casting vote under subsection 75-115(3)</w:t>
      </w:r>
      <w:r w:rsidR="001816CF" w:rsidRPr="009F0DCF">
        <w:rPr>
          <w:rFonts w:ascii="Times New Roman" w:hAnsi="Times New Roman" w:cs="Times New Roman"/>
        </w:rPr>
        <w:t>,</w:t>
      </w:r>
      <w:r w:rsidRPr="009F0DCF">
        <w:rPr>
          <w:rFonts w:ascii="Times New Roman" w:hAnsi="Times New Roman" w:cs="Times New Roman"/>
        </w:rPr>
        <w:t xml:space="preserve"> </w:t>
      </w:r>
      <w:r w:rsidR="001816CF" w:rsidRPr="009F0DCF">
        <w:rPr>
          <w:rFonts w:ascii="Times New Roman" w:hAnsi="Times New Roman" w:cs="Times New Roman"/>
        </w:rPr>
        <w:t>to include</w:t>
      </w:r>
      <w:r w:rsidR="00273791" w:rsidRPr="009F0DCF">
        <w:rPr>
          <w:rFonts w:ascii="Times New Roman" w:hAnsi="Times New Roman" w:cs="Times New Roman"/>
        </w:rPr>
        <w:t xml:space="preserve"> reasons for exercising, or not exercising,</w:t>
      </w:r>
      <w:r w:rsidR="001816CF" w:rsidRPr="009F0DCF">
        <w:rPr>
          <w:rFonts w:ascii="Times New Roman" w:hAnsi="Times New Roman" w:cs="Times New Roman"/>
        </w:rPr>
        <w:t xml:space="preserve"> a casting vote </w:t>
      </w:r>
      <w:r w:rsidR="00273791" w:rsidRPr="009F0DCF">
        <w:rPr>
          <w:rFonts w:ascii="Times New Roman" w:hAnsi="Times New Roman" w:cs="Times New Roman"/>
        </w:rPr>
        <w:t>under subsection</w:t>
      </w:r>
      <w:r w:rsidR="001816CF" w:rsidRPr="009F0DCF">
        <w:rPr>
          <w:rFonts w:ascii="Times New Roman" w:hAnsi="Times New Roman" w:cs="Times New Roman"/>
        </w:rPr>
        <w:t xml:space="preserve"> </w:t>
      </w:r>
      <w:r w:rsidR="00C11F21" w:rsidRPr="009F0DCF">
        <w:rPr>
          <w:rFonts w:ascii="Times New Roman" w:hAnsi="Times New Roman" w:cs="Times New Roman"/>
        </w:rPr>
        <w:t>75-115</w:t>
      </w:r>
      <w:r w:rsidRPr="009F0DCF">
        <w:rPr>
          <w:rFonts w:ascii="Times New Roman" w:hAnsi="Times New Roman" w:cs="Times New Roman"/>
        </w:rPr>
        <w:t>(5)</w:t>
      </w:r>
      <w:r w:rsidR="001816CF" w:rsidRPr="009F0DCF">
        <w:rPr>
          <w:rFonts w:ascii="Times New Roman" w:hAnsi="Times New Roman" w:cs="Times New Roman"/>
        </w:rPr>
        <w:t xml:space="preserve">. </w:t>
      </w:r>
    </w:p>
    <w:p w14:paraId="0FA31C4B" w14:textId="2A27BBE5" w:rsidR="0001236E" w:rsidRPr="009F0DCF" w:rsidRDefault="0001236E" w:rsidP="00254BB9">
      <w:pPr>
        <w:spacing w:after="0" w:line="240" w:lineRule="auto"/>
        <w:ind w:right="91"/>
        <w:rPr>
          <w:rFonts w:ascii="Times New Roman" w:hAnsi="Times New Roman" w:cs="Times New Roman"/>
          <w:b/>
        </w:rPr>
      </w:pPr>
    </w:p>
    <w:p w14:paraId="250E047A" w14:textId="1062F46E" w:rsidR="000F4BF1" w:rsidRPr="009F0DCF" w:rsidRDefault="000F4BF1" w:rsidP="00254BB9">
      <w:pPr>
        <w:spacing w:after="0" w:line="240" w:lineRule="auto"/>
        <w:ind w:right="91"/>
        <w:rPr>
          <w:rFonts w:ascii="Times New Roman" w:hAnsi="Times New Roman" w:cs="Times New Roman"/>
          <w:b/>
        </w:rPr>
      </w:pPr>
      <w:r w:rsidRPr="009F0DCF">
        <w:rPr>
          <w:rFonts w:ascii="Times New Roman" w:hAnsi="Times New Roman" w:cs="Times New Roman"/>
          <w:b/>
        </w:rPr>
        <w:t>Items 24, 25 and 26 – subsection</w:t>
      </w:r>
      <w:r w:rsidR="001044C4" w:rsidRPr="009F0DCF">
        <w:rPr>
          <w:rFonts w:ascii="Times New Roman" w:hAnsi="Times New Roman" w:cs="Times New Roman"/>
          <w:b/>
        </w:rPr>
        <w:t>s</w:t>
      </w:r>
      <w:r w:rsidRPr="009F0DCF">
        <w:rPr>
          <w:rFonts w:ascii="Times New Roman" w:hAnsi="Times New Roman" w:cs="Times New Roman"/>
          <w:b/>
        </w:rPr>
        <w:t xml:space="preserve"> 75-130(4), 75-132(</w:t>
      </w:r>
      <w:r w:rsidR="00124A9C">
        <w:rPr>
          <w:rFonts w:ascii="Times New Roman" w:hAnsi="Times New Roman" w:cs="Times New Roman"/>
          <w:b/>
        </w:rPr>
        <w:t>3</w:t>
      </w:r>
      <w:r w:rsidRPr="009F0DCF">
        <w:rPr>
          <w:rFonts w:ascii="Times New Roman" w:hAnsi="Times New Roman" w:cs="Times New Roman"/>
          <w:b/>
        </w:rPr>
        <w:t>)</w:t>
      </w:r>
      <w:r w:rsidR="001044C4" w:rsidRPr="009F0DCF">
        <w:rPr>
          <w:rFonts w:ascii="Times New Roman" w:hAnsi="Times New Roman" w:cs="Times New Roman"/>
          <w:b/>
        </w:rPr>
        <w:t xml:space="preserve"> and </w:t>
      </w:r>
      <w:r w:rsidRPr="009F0DCF">
        <w:rPr>
          <w:rFonts w:ascii="Times New Roman" w:hAnsi="Times New Roman" w:cs="Times New Roman"/>
          <w:b/>
        </w:rPr>
        <w:t>75-137(4)</w:t>
      </w:r>
    </w:p>
    <w:p w14:paraId="54F1EF13" w14:textId="77777777" w:rsidR="002563CF" w:rsidRPr="009F0DCF" w:rsidRDefault="002563CF" w:rsidP="00254BB9">
      <w:pPr>
        <w:spacing w:after="0" w:line="240" w:lineRule="auto"/>
        <w:ind w:right="91"/>
        <w:rPr>
          <w:rFonts w:ascii="Times New Roman" w:hAnsi="Times New Roman" w:cs="Times New Roman"/>
        </w:rPr>
      </w:pPr>
    </w:p>
    <w:p w14:paraId="59A62F68" w14:textId="093D20EC" w:rsidR="002563CF" w:rsidRPr="009F0DCF" w:rsidRDefault="00464020" w:rsidP="002563CF">
      <w:pPr>
        <w:spacing w:after="0" w:line="240" w:lineRule="auto"/>
        <w:ind w:right="91"/>
        <w:rPr>
          <w:rFonts w:ascii="Times New Roman" w:hAnsi="Times New Roman" w:cs="Times New Roman"/>
        </w:rPr>
      </w:pPr>
      <w:r w:rsidRPr="009F0DCF">
        <w:rPr>
          <w:rFonts w:ascii="Times New Roman" w:hAnsi="Times New Roman" w:cs="Times New Roman"/>
        </w:rPr>
        <w:t>Section</w:t>
      </w:r>
      <w:r w:rsidR="002563CF" w:rsidRPr="009F0DCF">
        <w:rPr>
          <w:rFonts w:ascii="Times New Roman" w:hAnsi="Times New Roman" w:cs="Times New Roman"/>
        </w:rPr>
        <w:t>s</w:t>
      </w:r>
      <w:r w:rsidRPr="009F0DCF">
        <w:rPr>
          <w:rFonts w:ascii="Times New Roman" w:hAnsi="Times New Roman" w:cs="Times New Roman"/>
        </w:rPr>
        <w:t xml:space="preserve"> 75</w:t>
      </w:r>
      <w:r w:rsidRPr="009F0DCF">
        <w:rPr>
          <w:rFonts w:ascii="Times New Roman" w:hAnsi="Times New Roman" w:cs="Times New Roman"/>
        </w:rPr>
        <w:noBreakHyphen/>
        <w:t>130</w:t>
      </w:r>
      <w:r w:rsidR="002563CF" w:rsidRPr="009F0DCF">
        <w:rPr>
          <w:rFonts w:ascii="Times New Roman" w:hAnsi="Times New Roman" w:cs="Times New Roman"/>
        </w:rPr>
        <w:t>, 75-13</w:t>
      </w:r>
      <w:r w:rsidR="00124A9C">
        <w:rPr>
          <w:rFonts w:ascii="Times New Roman" w:hAnsi="Times New Roman" w:cs="Times New Roman"/>
        </w:rPr>
        <w:t>3</w:t>
      </w:r>
      <w:r w:rsidR="002563CF" w:rsidRPr="009F0DCF">
        <w:rPr>
          <w:rFonts w:ascii="Times New Roman" w:hAnsi="Times New Roman" w:cs="Times New Roman"/>
        </w:rPr>
        <w:t xml:space="preserve"> and 75-137 provide for when a resolution</w:t>
      </w:r>
      <w:r w:rsidRPr="009F0DCF">
        <w:rPr>
          <w:rFonts w:ascii="Times New Roman" w:hAnsi="Times New Roman" w:cs="Times New Roman"/>
        </w:rPr>
        <w:t xml:space="preserve"> is passed without a meeting of creditors</w:t>
      </w:r>
      <w:r w:rsidR="002563CF" w:rsidRPr="009F0DCF">
        <w:rPr>
          <w:rFonts w:ascii="Times New Roman" w:hAnsi="Times New Roman" w:cs="Times New Roman"/>
        </w:rPr>
        <w:t xml:space="preserve">, </w:t>
      </w:r>
      <w:r w:rsidR="00304EAA" w:rsidRPr="009F0DCF">
        <w:rPr>
          <w:rFonts w:ascii="Times New Roman" w:hAnsi="Times New Roman" w:cs="Times New Roman"/>
        </w:rPr>
        <w:t xml:space="preserve">when </w:t>
      </w:r>
      <w:r w:rsidR="002563CF" w:rsidRPr="009F0DCF">
        <w:rPr>
          <w:rFonts w:ascii="Times New Roman" w:hAnsi="Times New Roman" w:cs="Times New Roman"/>
        </w:rPr>
        <w:t>a special resolution is passed at a meeting of creditors, and when a special resolution is passed without a meeting of creditors</w:t>
      </w:r>
      <w:r w:rsidR="00F62A7F" w:rsidRPr="009F0DCF">
        <w:rPr>
          <w:rFonts w:ascii="Times New Roman" w:hAnsi="Times New Roman" w:cs="Times New Roman"/>
        </w:rPr>
        <w:t xml:space="preserve">. </w:t>
      </w:r>
    </w:p>
    <w:p w14:paraId="42CF38EB" w14:textId="22C76C6F" w:rsidR="001A7C31" w:rsidRPr="009F0DCF" w:rsidRDefault="001A7C31" w:rsidP="002563CF">
      <w:pPr>
        <w:spacing w:after="0" w:line="240" w:lineRule="auto"/>
        <w:ind w:right="91"/>
        <w:rPr>
          <w:rFonts w:ascii="Times New Roman" w:hAnsi="Times New Roman" w:cs="Times New Roman"/>
        </w:rPr>
      </w:pPr>
    </w:p>
    <w:p w14:paraId="5C6AA683" w14:textId="076A3466" w:rsidR="00F62A7F" w:rsidRPr="009F0DCF" w:rsidRDefault="001A7C31" w:rsidP="00F62A7F">
      <w:pPr>
        <w:spacing w:after="0" w:line="240" w:lineRule="auto"/>
        <w:ind w:right="91"/>
        <w:rPr>
          <w:rFonts w:ascii="Times New Roman" w:hAnsi="Times New Roman" w:cs="Times New Roman"/>
        </w:rPr>
      </w:pPr>
      <w:r w:rsidRPr="009F0DCF">
        <w:rPr>
          <w:rFonts w:ascii="Times New Roman" w:hAnsi="Times New Roman" w:cs="Times New Roman"/>
        </w:rPr>
        <w:t>These items</w:t>
      </w:r>
      <w:r w:rsidR="00F62A7F" w:rsidRPr="009F0DCF">
        <w:rPr>
          <w:rFonts w:ascii="Times New Roman" w:hAnsi="Times New Roman" w:cs="Times New Roman"/>
        </w:rPr>
        <w:t xml:space="preserve"> provide that, when voting on the respective resolution, the value of a creditor that is a ‘related entity’ of the bankrupt is worked out by taking the value of the assigned debt to be equal to the value of the consideration that the creditor gave for the assignment of the debt.</w:t>
      </w:r>
    </w:p>
    <w:p w14:paraId="0282D772" w14:textId="77777777" w:rsidR="00F62A7F" w:rsidRPr="009F0DCF" w:rsidRDefault="00F62A7F" w:rsidP="00F62A7F">
      <w:pPr>
        <w:spacing w:after="0" w:line="240" w:lineRule="auto"/>
        <w:ind w:right="91"/>
        <w:rPr>
          <w:rFonts w:ascii="Times New Roman" w:hAnsi="Times New Roman" w:cs="Times New Roman"/>
        </w:rPr>
      </w:pPr>
    </w:p>
    <w:p w14:paraId="708FDA72" w14:textId="77777777" w:rsidR="00F62A7F" w:rsidRPr="009F0DCF" w:rsidRDefault="00F62A7F" w:rsidP="00F62A7F">
      <w:pPr>
        <w:spacing w:after="0" w:line="240" w:lineRule="auto"/>
        <w:ind w:right="91"/>
        <w:rPr>
          <w:rFonts w:ascii="Times New Roman" w:hAnsi="Times New Roman" w:cs="Times New Roman"/>
        </w:rPr>
      </w:pPr>
      <w:r w:rsidRPr="009F0DCF">
        <w:rPr>
          <w:rFonts w:ascii="Times New Roman" w:hAnsi="Times New Roman" w:cs="Times New Roman"/>
        </w:rPr>
        <w:t>This will prevent manipulation of voting through the purchase of debts by parties associated with the debtor, while minimising the effect of the provision on creditors who may assign debts for other commercial reasons.</w:t>
      </w:r>
    </w:p>
    <w:p w14:paraId="5797A8BA" w14:textId="581FF0ED" w:rsidR="001A7C31" w:rsidRPr="009F0DCF" w:rsidRDefault="001A7C31" w:rsidP="002563CF">
      <w:pPr>
        <w:spacing w:after="0" w:line="240" w:lineRule="auto"/>
        <w:ind w:right="91"/>
        <w:rPr>
          <w:rFonts w:ascii="Times New Roman" w:hAnsi="Times New Roman" w:cs="Times New Roman"/>
        </w:rPr>
      </w:pPr>
    </w:p>
    <w:p w14:paraId="4A19C225" w14:textId="107E32DC" w:rsidR="00464020" w:rsidRPr="009F0DCF" w:rsidRDefault="00F62A7F" w:rsidP="002563CF">
      <w:pPr>
        <w:spacing w:after="0" w:line="240" w:lineRule="auto"/>
        <w:ind w:right="91"/>
        <w:rPr>
          <w:rFonts w:ascii="Times New Roman" w:hAnsi="Times New Roman" w:cs="Times New Roman"/>
          <w:i/>
        </w:rPr>
      </w:pPr>
      <w:r w:rsidRPr="009F0DCF">
        <w:rPr>
          <w:rFonts w:ascii="Times New Roman" w:hAnsi="Times New Roman" w:cs="Times New Roman"/>
        </w:rPr>
        <w:t xml:space="preserve">These amendments align with the valuation of related party creditors for the purposes of debt agreements under section 185EC of the Act, and generally aligns with the valuation of creditors that have been assigned debts under the </w:t>
      </w:r>
      <w:r w:rsidRPr="009F0DCF">
        <w:rPr>
          <w:rFonts w:ascii="Times New Roman" w:hAnsi="Times New Roman" w:cs="Times New Roman"/>
          <w:i/>
        </w:rPr>
        <w:t>Insolvency Practice Rules (Corporations) 2016.</w:t>
      </w:r>
    </w:p>
    <w:p w14:paraId="600997DA" w14:textId="6B1376CF" w:rsidR="00C40DFD" w:rsidRPr="009F0DCF" w:rsidRDefault="00C40DFD" w:rsidP="00254BB9">
      <w:pPr>
        <w:spacing w:after="0" w:line="240" w:lineRule="auto"/>
        <w:ind w:right="91"/>
        <w:rPr>
          <w:rFonts w:ascii="Times New Roman" w:hAnsi="Times New Roman" w:cs="Times New Roman"/>
        </w:rPr>
      </w:pPr>
    </w:p>
    <w:p w14:paraId="64C1E3A0" w14:textId="0AE272AB" w:rsidR="00C40DFD" w:rsidRPr="009F0DCF" w:rsidRDefault="00C40DFD" w:rsidP="00254BB9">
      <w:pPr>
        <w:spacing w:after="0" w:line="240" w:lineRule="auto"/>
        <w:ind w:right="91"/>
        <w:rPr>
          <w:rFonts w:ascii="Times New Roman" w:hAnsi="Times New Roman" w:cs="Times New Roman"/>
          <w:b/>
        </w:rPr>
      </w:pPr>
      <w:r w:rsidRPr="009F0DCF">
        <w:rPr>
          <w:rFonts w:ascii="Times New Roman" w:hAnsi="Times New Roman" w:cs="Times New Roman"/>
          <w:b/>
        </w:rPr>
        <w:t>Item 27 – subsection 75-140(2</w:t>
      </w:r>
      <w:r w:rsidR="00742D32" w:rsidRPr="009F0DCF">
        <w:rPr>
          <w:rFonts w:ascii="Times New Roman" w:hAnsi="Times New Roman" w:cs="Times New Roman"/>
          <w:b/>
        </w:rPr>
        <w:t>A</w:t>
      </w:r>
      <w:r w:rsidRPr="009F0DCF">
        <w:rPr>
          <w:rFonts w:ascii="Times New Roman" w:hAnsi="Times New Roman" w:cs="Times New Roman"/>
          <w:b/>
        </w:rPr>
        <w:t>)</w:t>
      </w:r>
    </w:p>
    <w:p w14:paraId="51458F52" w14:textId="77777777" w:rsidR="00742D32" w:rsidRPr="009F0DCF" w:rsidRDefault="00742D32" w:rsidP="00742D32">
      <w:pPr>
        <w:spacing w:after="0" w:line="240" w:lineRule="auto"/>
        <w:ind w:right="91"/>
        <w:rPr>
          <w:rFonts w:ascii="Times New Roman" w:hAnsi="Times New Roman" w:cs="Times New Roman"/>
        </w:rPr>
      </w:pPr>
    </w:p>
    <w:p w14:paraId="04D965C8" w14:textId="639DFF2B" w:rsidR="00742D32" w:rsidRPr="009F0DCF" w:rsidRDefault="00742D32" w:rsidP="00742D32">
      <w:pPr>
        <w:spacing w:after="0" w:line="240" w:lineRule="auto"/>
        <w:ind w:right="91"/>
        <w:rPr>
          <w:rFonts w:ascii="Times New Roman" w:hAnsi="Times New Roman" w:cs="Times New Roman"/>
        </w:rPr>
      </w:pPr>
      <w:r w:rsidRPr="009F0DCF">
        <w:rPr>
          <w:rFonts w:ascii="Times New Roman" w:hAnsi="Times New Roman" w:cs="Times New Roman"/>
        </w:rPr>
        <w:t>Subsection 75</w:t>
      </w:r>
      <w:r w:rsidRPr="009F0DCF">
        <w:rPr>
          <w:rFonts w:ascii="Times New Roman" w:hAnsi="Times New Roman" w:cs="Times New Roman"/>
        </w:rPr>
        <w:noBreakHyphen/>
      </w:r>
      <w:proofErr w:type="gramStart"/>
      <w:r w:rsidRPr="009F0DCF">
        <w:rPr>
          <w:rFonts w:ascii="Times New Roman" w:hAnsi="Times New Roman" w:cs="Times New Roman"/>
        </w:rPr>
        <w:t>140(</w:t>
      </w:r>
      <w:proofErr w:type="gramEnd"/>
      <w:r w:rsidRPr="009F0DCF">
        <w:rPr>
          <w:rFonts w:ascii="Times New Roman" w:hAnsi="Times New Roman" w:cs="Times New Roman"/>
        </w:rPr>
        <w:t xml:space="preserve">2) provides that </w:t>
      </w:r>
      <w:r w:rsidR="00940E65" w:rsidRPr="009F0DCF">
        <w:rPr>
          <w:rFonts w:ascii="Times New Roman" w:hAnsi="Times New Roman" w:cs="Times New Roman"/>
        </w:rPr>
        <w:t>a</w:t>
      </w:r>
      <w:r w:rsidRPr="009F0DCF">
        <w:rPr>
          <w:rFonts w:ascii="Times New Roman" w:hAnsi="Times New Roman" w:cs="Times New Roman"/>
        </w:rPr>
        <w:t xml:space="preserve"> meeting of creditors must not be adjourned to a day that is more than 15 business days after the first day on which the original meeting is held. In the case of meetings called under section 188 of the Act, 15 business days is often not sufficient for a trustee to adequately investigate the affairs of the debtor and provide a report to the creditors as required under subsection 189A of the Act.</w:t>
      </w:r>
    </w:p>
    <w:p w14:paraId="19FA0AFA" w14:textId="77777777" w:rsidR="00742D32" w:rsidRPr="009F0DCF" w:rsidRDefault="00742D32" w:rsidP="00742D32">
      <w:pPr>
        <w:spacing w:after="0" w:line="240" w:lineRule="auto"/>
        <w:ind w:right="91"/>
        <w:rPr>
          <w:rFonts w:ascii="Times New Roman" w:hAnsi="Times New Roman" w:cs="Times New Roman"/>
        </w:rPr>
      </w:pPr>
    </w:p>
    <w:p w14:paraId="76000E2E" w14:textId="3FF8711B" w:rsidR="00742D32" w:rsidRPr="009F0DCF" w:rsidRDefault="00742D32" w:rsidP="00742D32">
      <w:pPr>
        <w:spacing w:after="0" w:line="240" w:lineRule="auto"/>
        <w:ind w:right="91"/>
        <w:rPr>
          <w:rFonts w:ascii="Times New Roman" w:hAnsi="Times New Roman" w:cs="Times New Roman"/>
        </w:rPr>
      </w:pPr>
      <w:r w:rsidRPr="009F0DCF">
        <w:rPr>
          <w:rFonts w:ascii="Times New Roman" w:hAnsi="Times New Roman" w:cs="Times New Roman"/>
        </w:rPr>
        <w:t xml:space="preserve">This item will ensure a trustee has adequate time to conduct investigations of the debtor’s affairs, however it will not mean that matters </w:t>
      </w:r>
      <w:r w:rsidR="00940E65" w:rsidRPr="009F0DCF">
        <w:rPr>
          <w:rFonts w:ascii="Times New Roman" w:hAnsi="Times New Roman" w:cs="Times New Roman"/>
        </w:rPr>
        <w:t>can</w:t>
      </w:r>
      <w:r w:rsidRPr="009F0DCF">
        <w:rPr>
          <w:rFonts w:ascii="Times New Roman" w:hAnsi="Times New Roman" w:cs="Times New Roman"/>
        </w:rPr>
        <w:t xml:space="preserve"> be adjourned indefinitely. This is noting subsection 189(1A) of the Act which provides that the period of a trustee’s control of the debtor’s property under the personal insolvency provisions </w:t>
      </w:r>
      <w:r w:rsidR="00940E65" w:rsidRPr="009F0DCF">
        <w:rPr>
          <w:rFonts w:ascii="Times New Roman" w:hAnsi="Times New Roman" w:cs="Times New Roman"/>
        </w:rPr>
        <w:t>of</w:t>
      </w:r>
      <w:r w:rsidRPr="009F0DCF">
        <w:rPr>
          <w:rFonts w:ascii="Times New Roman" w:hAnsi="Times New Roman" w:cs="Times New Roman"/>
        </w:rPr>
        <w:t xml:space="preserve"> the Act ceases after </w:t>
      </w:r>
      <w:r w:rsidR="0046554C">
        <w:rPr>
          <w:rFonts w:ascii="Times New Roman" w:hAnsi="Times New Roman" w:cs="Times New Roman"/>
        </w:rPr>
        <w:t>four</w:t>
      </w:r>
      <w:r w:rsidRPr="009F0DCF">
        <w:rPr>
          <w:rFonts w:ascii="Times New Roman" w:hAnsi="Times New Roman" w:cs="Times New Roman"/>
        </w:rPr>
        <w:t xml:space="preserve"> months.</w:t>
      </w:r>
    </w:p>
    <w:p w14:paraId="05DF5B4A" w14:textId="64BDCCD8" w:rsidR="00CB66EE" w:rsidRPr="009F0DCF" w:rsidRDefault="00CB66EE" w:rsidP="00742D32">
      <w:pPr>
        <w:spacing w:after="0" w:line="240" w:lineRule="auto"/>
        <w:ind w:right="91"/>
        <w:rPr>
          <w:rFonts w:ascii="Times New Roman" w:hAnsi="Times New Roman" w:cs="Times New Roman"/>
        </w:rPr>
      </w:pPr>
    </w:p>
    <w:p w14:paraId="606865B1" w14:textId="3A0280CC" w:rsidR="00CB66EE" w:rsidRPr="009F0DCF" w:rsidRDefault="00CB66EE" w:rsidP="00742D32">
      <w:pPr>
        <w:spacing w:after="0" w:line="240" w:lineRule="auto"/>
        <w:ind w:right="91"/>
        <w:rPr>
          <w:rFonts w:ascii="Times New Roman" w:hAnsi="Times New Roman" w:cs="Times New Roman"/>
          <w:b/>
        </w:rPr>
      </w:pPr>
      <w:r w:rsidRPr="009F0DCF">
        <w:rPr>
          <w:rFonts w:ascii="Times New Roman" w:hAnsi="Times New Roman" w:cs="Times New Roman"/>
          <w:b/>
        </w:rPr>
        <w:t>Item 31 – Transitional matters</w:t>
      </w:r>
    </w:p>
    <w:p w14:paraId="0D13E5CF" w14:textId="4F63E58E" w:rsidR="00CB66EE" w:rsidRPr="009F0DCF" w:rsidRDefault="00CB66EE" w:rsidP="00742D32">
      <w:pPr>
        <w:spacing w:after="0" w:line="240" w:lineRule="auto"/>
        <w:ind w:right="91"/>
        <w:rPr>
          <w:rFonts w:ascii="Times New Roman" w:hAnsi="Times New Roman" w:cs="Times New Roman"/>
        </w:rPr>
      </w:pPr>
    </w:p>
    <w:p w14:paraId="466A4AA2" w14:textId="7F36AADE" w:rsidR="00CB66EE" w:rsidRPr="009F0DCF" w:rsidRDefault="00CB66EE" w:rsidP="00742D32">
      <w:pPr>
        <w:spacing w:after="0" w:line="240" w:lineRule="auto"/>
        <w:ind w:right="91"/>
        <w:rPr>
          <w:rFonts w:ascii="Times New Roman" w:hAnsi="Times New Roman" w:cs="Times New Roman"/>
        </w:rPr>
      </w:pPr>
      <w:r w:rsidRPr="009F0DCF">
        <w:rPr>
          <w:rFonts w:ascii="Times New Roman" w:hAnsi="Times New Roman" w:cs="Times New Roman"/>
        </w:rPr>
        <w:t xml:space="preserve">This item provides for </w:t>
      </w:r>
      <w:r w:rsidR="00B41FFF" w:rsidRPr="009F0DCF">
        <w:rPr>
          <w:rFonts w:ascii="Times New Roman" w:hAnsi="Times New Roman" w:cs="Times New Roman"/>
        </w:rPr>
        <w:t>transitional matters</w:t>
      </w:r>
      <w:r w:rsidR="00522911" w:rsidRPr="009F0DCF">
        <w:rPr>
          <w:rFonts w:ascii="Times New Roman" w:hAnsi="Times New Roman" w:cs="Times New Roman"/>
        </w:rPr>
        <w:t xml:space="preserve"> under the amending Rules, notably </w:t>
      </w:r>
      <w:r w:rsidR="005F2561" w:rsidRPr="009F0DCF">
        <w:rPr>
          <w:rFonts w:ascii="Times New Roman" w:hAnsi="Times New Roman" w:cs="Times New Roman"/>
        </w:rPr>
        <w:t>the extent to which particular amendments will apply in relation to commencement da</w:t>
      </w:r>
      <w:r w:rsidR="00DC639F" w:rsidRPr="009F0DCF">
        <w:rPr>
          <w:rFonts w:ascii="Times New Roman" w:hAnsi="Times New Roman" w:cs="Times New Roman"/>
        </w:rPr>
        <w:t>y.</w:t>
      </w:r>
    </w:p>
    <w:p w14:paraId="44358EE2" w14:textId="55B751B0" w:rsidR="00DC639F" w:rsidRPr="009F0DCF" w:rsidRDefault="00DC639F" w:rsidP="00742D32">
      <w:pPr>
        <w:spacing w:after="0" w:line="240" w:lineRule="auto"/>
        <w:ind w:right="91"/>
        <w:rPr>
          <w:rFonts w:ascii="Times New Roman" w:hAnsi="Times New Roman" w:cs="Times New Roman"/>
        </w:rPr>
      </w:pPr>
    </w:p>
    <w:p w14:paraId="74C5A1C1" w14:textId="6830686F" w:rsidR="00DC639F" w:rsidRPr="009F0DCF" w:rsidRDefault="00DC639F" w:rsidP="00742D32">
      <w:pPr>
        <w:spacing w:after="0" w:line="240" w:lineRule="auto"/>
        <w:ind w:right="91"/>
        <w:rPr>
          <w:rFonts w:ascii="Times New Roman" w:hAnsi="Times New Roman" w:cs="Times New Roman"/>
        </w:rPr>
      </w:pPr>
      <w:r w:rsidRPr="009F0DCF">
        <w:rPr>
          <w:rFonts w:ascii="Times New Roman" w:hAnsi="Times New Roman" w:cs="Times New Roman"/>
        </w:rPr>
        <w:t>Section 110-2 provides that the amendment of subsection 20-1(3) applies in relation to applications for registration as a trustee properly made on or after the commencement day.</w:t>
      </w:r>
    </w:p>
    <w:p w14:paraId="24235373" w14:textId="7A45368B" w:rsidR="00DC639F" w:rsidRPr="009F0DCF" w:rsidRDefault="00DC639F" w:rsidP="00742D32">
      <w:pPr>
        <w:spacing w:after="0" w:line="240" w:lineRule="auto"/>
        <w:ind w:right="91"/>
        <w:rPr>
          <w:rFonts w:ascii="Times New Roman" w:hAnsi="Times New Roman" w:cs="Times New Roman"/>
        </w:rPr>
      </w:pPr>
    </w:p>
    <w:p w14:paraId="4C4A758C" w14:textId="6F460F3D" w:rsidR="00DC639F" w:rsidRPr="009F0DCF" w:rsidRDefault="00DC639F" w:rsidP="00742D32">
      <w:pPr>
        <w:spacing w:after="0" w:line="240" w:lineRule="auto"/>
        <w:ind w:right="91"/>
        <w:rPr>
          <w:rFonts w:ascii="Times New Roman" w:hAnsi="Times New Roman" w:cs="Times New Roman"/>
        </w:rPr>
      </w:pPr>
      <w:r w:rsidRPr="009F0DCF">
        <w:rPr>
          <w:rFonts w:ascii="Times New Roman" w:hAnsi="Times New Roman" w:cs="Times New Roman"/>
        </w:rPr>
        <w:t>Section 110-3 provides that the amendment of section 20-5 applies in relation to a person who is a registered trustee regardless of whether the person’s registration began, or was renewed, before, on or after the commencement day.</w:t>
      </w:r>
    </w:p>
    <w:p w14:paraId="6DC39C75" w14:textId="045613BE" w:rsidR="00DC639F" w:rsidRPr="009F0DCF" w:rsidRDefault="00DC639F" w:rsidP="00742D32">
      <w:pPr>
        <w:spacing w:after="0" w:line="240" w:lineRule="auto"/>
        <w:ind w:right="91"/>
        <w:rPr>
          <w:rFonts w:ascii="Times New Roman" w:hAnsi="Times New Roman" w:cs="Times New Roman"/>
        </w:rPr>
      </w:pPr>
    </w:p>
    <w:p w14:paraId="75400E67" w14:textId="2645586A" w:rsidR="00DC639F" w:rsidRPr="009F0DCF" w:rsidRDefault="00DC639F" w:rsidP="00742D32">
      <w:pPr>
        <w:spacing w:after="0" w:line="240" w:lineRule="auto"/>
        <w:ind w:right="91"/>
        <w:rPr>
          <w:rFonts w:ascii="Times New Roman" w:hAnsi="Times New Roman" w:cs="Times New Roman"/>
        </w:rPr>
      </w:pPr>
      <w:r w:rsidRPr="009F0DCF">
        <w:rPr>
          <w:rFonts w:ascii="Times New Roman" w:hAnsi="Times New Roman" w:cs="Times New Roman"/>
        </w:rPr>
        <w:t>Section 110-4 provides that</w:t>
      </w:r>
      <w:r w:rsidR="000D7CD0" w:rsidRPr="009F0DCF">
        <w:rPr>
          <w:rFonts w:ascii="Times New Roman" w:hAnsi="Times New Roman" w:cs="Times New Roman"/>
        </w:rPr>
        <w:t xml:space="preserve"> newly inserted</w:t>
      </w:r>
      <w:r w:rsidRPr="009F0DCF">
        <w:rPr>
          <w:rFonts w:ascii="Times New Roman" w:hAnsi="Times New Roman" w:cs="Times New Roman"/>
        </w:rPr>
        <w:t xml:space="preserve"> section 50-47 applies in relation to a Part 2 committee, regardless of whether the committee was established before, on or after the commencement day.</w:t>
      </w:r>
    </w:p>
    <w:p w14:paraId="58C635C4" w14:textId="47097BEA" w:rsidR="00DC639F" w:rsidRPr="009F0DCF" w:rsidRDefault="00DC639F" w:rsidP="00742D32">
      <w:pPr>
        <w:spacing w:after="0" w:line="240" w:lineRule="auto"/>
        <w:ind w:right="91"/>
        <w:rPr>
          <w:rFonts w:ascii="Times New Roman" w:hAnsi="Times New Roman" w:cs="Times New Roman"/>
        </w:rPr>
      </w:pPr>
    </w:p>
    <w:p w14:paraId="51E3A66F" w14:textId="3F059AFE" w:rsidR="00DC639F" w:rsidRPr="009F0DCF" w:rsidRDefault="00DC639F" w:rsidP="00742D32">
      <w:pPr>
        <w:spacing w:after="0" w:line="240" w:lineRule="auto"/>
        <w:ind w:right="91"/>
        <w:rPr>
          <w:rFonts w:ascii="Times New Roman" w:hAnsi="Times New Roman" w:cs="Times New Roman"/>
        </w:rPr>
      </w:pPr>
      <w:r w:rsidRPr="009F0DCF">
        <w:rPr>
          <w:rFonts w:ascii="Times New Roman" w:hAnsi="Times New Roman" w:cs="Times New Roman"/>
        </w:rPr>
        <w:t>Section 110-5 provides that</w:t>
      </w:r>
      <w:r w:rsidR="000D7CD0" w:rsidRPr="009F0DCF">
        <w:rPr>
          <w:rFonts w:ascii="Times New Roman" w:hAnsi="Times New Roman" w:cs="Times New Roman"/>
        </w:rPr>
        <w:t xml:space="preserve"> newly inserted</w:t>
      </w:r>
      <w:r w:rsidRPr="009F0DCF">
        <w:rPr>
          <w:rFonts w:ascii="Times New Roman" w:hAnsi="Times New Roman" w:cs="Times New Roman"/>
        </w:rPr>
        <w:t xml:space="preserve"> section 60-17 applies in relation to a remuneration determination made by the Inspector-General on or after the commencement day.</w:t>
      </w:r>
    </w:p>
    <w:p w14:paraId="380E9EC8" w14:textId="23EE2A43" w:rsidR="00DC639F" w:rsidRPr="009F0DCF" w:rsidRDefault="00DC639F" w:rsidP="00742D32">
      <w:pPr>
        <w:spacing w:after="0" w:line="240" w:lineRule="auto"/>
        <w:ind w:right="91"/>
        <w:rPr>
          <w:rFonts w:ascii="Times New Roman" w:hAnsi="Times New Roman" w:cs="Times New Roman"/>
        </w:rPr>
      </w:pPr>
    </w:p>
    <w:p w14:paraId="02D80A62" w14:textId="5B3E8EE2" w:rsidR="00DC639F" w:rsidRPr="009F0DCF" w:rsidRDefault="00DC639F" w:rsidP="00742D32">
      <w:pPr>
        <w:spacing w:after="0" w:line="240" w:lineRule="auto"/>
        <w:ind w:right="91"/>
        <w:rPr>
          <w:rFonts w:ascii="Times New Roman" w:hAnsi="Times New Roman" w:cs="Times New Roman"/>
        </w:rPr>
      </w:pPr>
      <w:r w:rsidRPr="009F0DCF">
        <w:rPr>
          <w:rFonts w:ascii="Times New Roman" w:hAnsi="Times New Roman" w:cs="Times New Roman"/>
        </w:rPr>
        <w:lastRenderedPageBreak/>
        <w:t>Section 110-6 provides that</w:t>
      </w:r>
      <w:r w:rsidR="000D7CD0" w:rsidRPr="009F0DCF">
        <w:rPr>
          <w:rFonts w:ascii="Times New Roman" w:hAnsi="Times New Roman" w:cs="Times New Roman"/>
        </w:rPr>
        <w:t xml:space="preserve"> newly inserted</w:t>
      </w:r>
      <w:r w:rsidRPr="009F0DCF">
        <w:rPr>
          <w:rFonts w:ascii="Times New Roman" w:hAnsi="Times New Roman" w:cs="Times New Roman"/>
        </w:rPr>
        <w:t xml:space="preserve"> section 65-25 and the amendments of subsection 90-65(4) apply in relation to a decision of the Inspector-General made on or after the commencement day.</w:t>
      </w:r>
    </w:p>
    <w:p w14:paraId="699F7DA6" w14:textId="26A44B02" w:rsidR="00DC639F" w:rsidRPr="009F0DCF" w:rsidRDefault="00DC639F" w:rsidP="00742D32">
      <w:pPr>
        <w:spacing w:after="0" w:line="240" w:lineRule="auto"/>
        <w:ind w:right="91"/>
        <w:rPr>
          <w:rFonts w:ascii="Times New Roman" w:hAnsi="Times New Roman" w:cs="Times New Roman"/>
        </w:rPr>
      </w:pPr>
    </w:p>
    <w:p w14:paraId="07DE4F51" w14:textId="2DFC412E" w:rsidR="00DC639F" w:rsidRPr="009F0DCF" w:rsidRDefault="00DC639F" w:rsidP="00742D32">
      <w:pPr>
        <w:spacing w:after="0" w:line="240" w:lineRule="auto"/>
        <w:ind w:right="91"/>
        <w:rPr>
          <w:rFonts w:ascii="Times New Roman" w:hAnsi="Times New Roman" w:cs="Times New Roman"/>
        </w:rPr>
      </w:pPr>
      <w:r w:rsidRPr="009F0DCF">
        <w:rPr>
          <w:rFonts w:ascii="Times New Roman" w:hAnsi="Times New Roman" w:cs="Times New Roman"/>
        </w:rPr>
        <w:t>Section 110-7 provides that the amendment of paragraph 70-30(2</w:t>
      </w:r>
      <w:proofErr w:type="gramStart"/>
      <w:r w:rsidRPr="009F0DCF">
        <w:rPr>
          <w:rFonts w:ascii="Times New Roman" w:hAnsi="Times New Roman" w:cs="Times New Roman"/>
        </w:rPr>
        <w:t>)(</w:t>
      </w:r>
      <w:proofErr w:type="gramEnd"/>
      <w:r w:rsidRPr="009F0DCF">
        <w:rPr>
          <w:rFonts w:ascii="Times New Roman" w:hAnsi="Times New Roman" w:cs="Times New Roman"/>
        </w:rPr>
        <w:t>c)</w:t>
      </w:r>
      <w:r w:rsidR="000D7CD0" w:rsidRPr="009F0DCF">
        <w:rPr>
          <w:rFonts w:ascii="Times New Roman" w:hAnsi="Times New Roman" w:cs="Times New Roman"/>
        </w:rPr>
        <w:t>,</w:t>
      </w:r>
      <w:r w:rsidRPr="009F0DCF">
        <w:rPr>
          <w:rFonts w:ascii="Times New Roman" w:hAnsi="Times New Roman" w:cs="Times New Roman"/>
        </w:rPr>
        <w:t xml:space="preserve"> </w:t>
      </w:r>
      <w:r w:rsidR="000D7CD0" w:rsidRPr="009F0DCF">
        <w:rPr>
          <w:rFonts w:ascii="Times New Roman" w:hAnsi="Times New Roman" w:cs="Times New Roman"/>
        </w:rPr>
        <w:t xml:space="preserve">and newly inserted </w:t>
      </w:r>
      <w:r w:rsidRPr="009F0DCF">
        <w:rPr>
          <w:rFonts w:ascii="Times New Roman" w:hAnsi="Times New Roman" w:cs="Times New Roman"/>
        </w:rPr>
        <w:t>subsection 70</w:t>
      </w:r>
      <w:r w:rsidRPr="009F0DCF">
        <w:rPr>
          <w:rFonts w:ascii="Times New Roman" w:hAnsi="Times New Roman" w:cs="Times New Roman"/>
        </w:rPr>
        <w:noBreakHyphen/>
        <w:t>30(2AA) and paragraph</w:t>
      </w:r>
      <w:r w:rsidR="005027F2" w:rsidRPr="009F0DCF">
        <w:rPr>
          <w:rFonts w:ascii="Times New Roman" w:hAnsi="Times New Roman" w:cs="Times New Roman"/>
        </w:rPr>
        <w:t xml:space="preserve"> 70-35(5)(aa) apply in relation to the administration of estates by a registered trustee that the trustee started on or after the commencement day.</w:t>
      </w:r>
    </w:p>
    <w:p w14:paraId="4CE71540" w14:textId="5827129D" w:rsidR="005027F2" w:rsidRPr="009F0DCF" w:rsidRDefault="005027F2" w:rsidP="00742D32">
      <w:pPr>
        <w:spacing w:after="0" w:line="240" w:lineRule="auto"/>
        <w:ind w:right="91"/>
        <w:rPr>
          <w:rFonts w:ascii="Times New Roman" w:hAnsi="Times New Roman" w:cs="Times New Roman"/>
        </w:rPr>
      </w:pPr>
    </w:p>
    <w:p w14:paraId="6E01ED1F" w14:textId="2EDDF3B0" w:rsidR="005027F2" w:rsidRPr="009F0DCF" w:rsidRDefault="005027F2" w:rsidP="00742D32">
      <w:pPr>
        <w:spacing w:after="0" w:line="240" w:lineRule="auto"/>
        <w:ind w:right="91"/>
        <w:rPr>
          <w:rFonts w:ascii="Times New Roman" w:hAnsi="Times New Roman" w:cs="Times New Roman"/>
        </w:rPr>
      </w:pPr>
      <w:r w:rsidRPr="009F0DCF">
        <w:rPr>
          <w:rFonts w:ascii="Times New Roman" w:hAnsi="Times New Roman" w:cs="Times New Roman"/>
        </w:rPr>
        <w:t>Section 110-8 provides that newly inserted subsections 75-27(2AA) and 75-140(2A), and the amendments of sections 75-60 and 75-105 and paragraph 75-115(6)(a) apply in relation to a meeting of regulated debtor’s creditors for which notice was given in writing on or after the commencement day.</w:t>
      </w:r>
    </w:p>
    <w:p w14:paraId="4D716AF7" w14:textId="132169C3" w:rsidR="005027F2" w:rsidRPr="009F0DCF" w:rsidRDefault="005027F2" w:rsidP="00742D32">
      <w:pPr>
        <w:spacing w:after="0" w:line="240" w:lineRule="auto"/>
        <w:ind w:right="91"/>
        <w:rPr>
          <w:rFonts w:ascii="Times New Roman" w:hAnsi="Times New Roman" w:cs="Times New Roman"/>
        </w:rPr>
      </w:pPr>
    </w:p>
    <w:p w14:paraId="03E32420" w14:textId="1621A3BB" w:rsidR="005027F2" w:rsidRPr="009F0DCF" w:rsidRDefault="005027F2" w:rsidP="00742D32">
      <w:pPr>
        <w:spacing w:after="0" w:line="240" w:lineRule="auto"/>
        <w:ind w:right="91"/>
        <w:rPr>
          <w:rFonts w:ascii="Times New Roman" w:hAnsi="Times New Roman" w:cs="Times New Roman"/>
        </w:rPr>
      </w:pPr>
      <w:r w:rsidRPr="009F0DCF">
        <w:rPr>
          <w:rFonts w:ascii="Times New Roman" w:hAnsi="Times New Roman" w:cs="Times New Roman"/>
        </w:rPr>
        <w:t>Section 110-9 provides that the amendments to subsection 75-110(4), and newly inserted subsections 75-130(4A), 75-132(3) and 75-137(4</w:t>
      </w:r>
      <w:r w:rsidR="00C54F70" w:rsidRPr="009F0DCF">
        <w:rPr>
          <w:rFonts w:ascii="Times New Roman" w:hAnsi="Times New Roman" w:cs="Times New Roman"/>
        </w:rPr>
        <w:t>A) apply</w:t>
      </w:r>
      <w:r w:rsidRPr="009F0DCF">
        <w:rPr>
          <w:rFonts w:ascii="Times New Roman" w:hAnsi="Times New Roman" w:cs="Times New Roman"/>
        </w:rPr>
        <w:t xml:space="preserve"> in relation to a resolution in respect of which:</w:t>
      </w:r>
    </w:p>
    <w:p w14:paraId="5BBC6113" w14:textId="0D3580A0" w:rsidR="005027F2" w:rsidRPr="009F0DCF" w:rsidRDefault="005027F2" w:rsidP="005027F2">
      <w:pPr>
        <w:pStyle w:val="ListParagraph"/>
        <w:numPr>
          <w:ilvl w:val="0"/>
          <w:numId w:val="21"/>
        </w:numPr>
        <w:spacing w:after="0" w:line="240" w:lineRule="auto"/>
        <w:ind w:right="91"/>
        <w:rPr>
          <w:rFonts w:ascii="Times New Roman" w:hAnsi="Times New Roman" w:cs="Times New Roman"/>
        </w:rPr>
      </w:pPr>
      <w:r w:rsidRPr="009F0DCF">
        <w:rPr>
          <w:rFonts w:ascii="Times New Roman" w:hAnsi="Times New Roman" w:cs="Times New Roman"/>
        </w:rPr>
        <w:t>if the resolution is to be passed at a meeting of creditors – notice of the meeting was given in writing on or after the commencement day; and</w:t>
      </w:r>
    </w:p>
    <w:p w14:paraId="7A9437F4" w14:textId="76F30A63" w:rsidR="00C40DFD" w:rsidRPr="009F0DCF" w:rsidRDefault="005027F2" w:rsidP="00180DF5">
      <w:pPr>
        <w:pStyle w:val="ListParagraph"/>
        <w:numPr>
          <w:ilvl w:val="0"/>
          <w:numId w:val="21"/>
        </w:numPr>
        <w:spacing w:after="0" w:line="240" w:lineRule="auto"/>
        <w:ind w:right="91"/>
        <w:rPr>
          <w:rFonts w:ascii="Times New Roman" w:hAnsi="Times New Roman" w:cs="Times New Roman"/>
        </w:rPr>
      </w:pPr>
      <w:proofErr w:type="gramStart"/>
      <w:r w:rsidRPr="009F0DCF">
        <w:rPr>
          <w:rFonts w:ascii="Times New Roman" w:hAnsi="Times New Roman" w:cs="Times New Roman"/>
        </w:rPr>
        <w:t>if</w:t>
      </w:r>
      <w:proofErr w:type="gramEnd"/>
      <w:r w:rsidRPr="009F0DCF">
        <w:rPr>
          <w:rFonts w:ascii="Times New Roman" w:hAnsi="Times New Roman" w:cs="Times New Roman"/>
        </w:rPr>
        <w:t xml:space="preserve"> the resolution if to be taken to have been passed based on a proposal put to creditors – notice of the proposal was given in writing to the creditors on or after the commencement day. </w:t>
      </w:r>
    </w:p>
    <w:sectPr w:rsidR="00C40DFD" w:rsidRPr="009F0DC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CF1BF" w14:textId="77777777" w:rsidR="00C0491C" w:rsidRDefault="00C0491C" w:rsidP="0002636A">
      <w:pPr>
        <w:spacing w:after="0" w:line="240" w:lineRule="auto"/>
      </w:pPr>
      <w:r>
        <w:separator/>
      </w:r>
    </w:p>
  </w:endnote>
  <w:endnote w:type="continuationSeparator" w:id="0">
    <w:p w14:paraId="16680F10" w14:textId="77777777" w:rsidR="00C0491C" w:rsidRDefault="00C0491C"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7D3AA6">
          <w:rPr>
            <w:noProof/>
          </w:rPr>
          <w:t>8</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C58C2" w14:textId="77777777" w:rsidR="00C0491C" w:rsidRDefault="00C0491C" w:rsidP="0002636A">
      <w:pPr>
        <w:spacing w:after="0" w:line="240" w:lineRule="auto"/>
      </w:pPr>
      <w:r>
        <w:separator/>
      </w:r>
    </w:p>
  </w:footnote>
  <w:footnote w:type="continuationSeparator" w:id="0">
    <w:p w14:paraId="4BB016FE" w14:textId="77777777" w:rsidR="00C0491C" w:rsidRDefault="00C0491C"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8A2"/>
    <w:multiLevelType w:val="hybridMultilevel"/>
    <w:tmpl w:val="59C08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EC76DB"/>
    <w:multiLevelType w:val="hybridMultilevel"/>
    <w:tmpl w:val="035C2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8B5243"/>
    <w:multiLevelType w:val="hybridMultilevel"/>
    <w:tmpl w:val="283E4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E62D2"/>
    <w:multiLevelType w:val="hybridMultilevel"/>
    <w:tmpl w:val="4F6A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922C11"/>
    <w:multiLevelType w:val="hybridMultilevel"/>
    <w:tmpl w:val="1C58DDFA"/>
    <w:lvl w:ilvl="0" w:tplc="5290E6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CA70C8"/>
    <w:multiLevelType w:val="hybridMultilevel"/>
    <w:tmpl w:val="4B602A9C"/>
    <w:lvl w:ilvl="0" w:tplc="B02AED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3BE6125"/>
    <w:multiLevelType w:val="hybridMultilevel"/>
    <w:tmpl w:val="29B8B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9C2250"/>
    <w:multiLevelType w:val="hybridMultilevel"/>
    <w:tmpl w:val="1ECC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DCA6AB8"/>
    <w:multiLevelType w:val="hybridMultilevel"/>
    <w:tmpl w:val="E7821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5"/>
  </w:num>
  <w:num w:numId="4">
    <w:abstractNumId w:val="20"/>
  </w:num>
  <w:num w:numId="5">
    <w:abstractNumId w:val="6"/>
  </w:num>
  <w:num w:numId="6">
    <w:abstractNumId w:val="21"/>
  </w:num>
  <w:num w:numId="7">
    <w:abstractNumId w:val="1"/>
  </w:num>
  <w:num w:numId="8">
    <w:abstractNumId w:val="14"/>
  </w:num>
  <w:num w:numId="9">
    <w:abstractNumId w:val="7"/>
  </w:num>
  <w:num w:numId="10">
    <w:abstractNumId w:val="19"/>
  </w:num>
  <w:num w:numId="11">
    <w:abstractNumId w:val="18"/>
  </w:num>
  <w:num w:numId="12">
    <w:abstractNumId w:val="17"/>
  </w:num>
  <w:num w:numId="13">
    <w:abstractNumId w:val="8"/>
  </w:num>
  <w:num w:numId="14">
    <w:abstractNumId w:val="5"/>
  </w:num>
  <w:num w:numId="15">
    <w:abstractNumId w:val="13"/>
  </w:num>
  <w:num w:numId="16">
    <w:abstractNumId w:val="3"/>
  </w:num>
  <w:num w:numId="17">
    <w:abstractNumId w:val="4"/>
  </w:num>
  <w:num w:numId="18">
    <w:abstractNumId w:val="16"/>
  </w:num>
  <w:num w:numId="19">
    <w:abstractNumId w:val="0"/>
  </w:num>
  <w:num w:numId="20">
    <w:abstractNumId w:val="11"/>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236E"/>
    <w:rsid w:val="00012AD6"/>
    <w:rsid w:val="0002636A"/>
    <w:rsid w:val="000415BA"/>
    <w:rsid w:val="00043840"/>
    <w:rsid w:val="00054F94"/>
    <w:rsid w:val="00056A6E"/>
    <w:rsid w:val="00062A37"/>
    <w:rsid w:val="00090895"/>
    <w:rsid w:val="00092565"/>
    <w:rsid w:val="000A66BD"/>
    <w:rsid w:val="000C2BC4"/>
    <w:rsid w:val="000D7CD0"/>
    <w:rsid w:val="000E1EA1"/>
    <w:rsid w:val="000E2C80"/>
    <w:rsid w:val="000F0FB1"/>
    <w:rsid w:val="000F4BF1"/>
    <w:rsid w:val="000F75A4"/>
    <w:rsid w:val="0010364C"/>
    <w:rsid w:val="001044C4"/>
    <w:rsid w:val="00106CBA"/>
    <w:rsid w:val="00107492"/>
    <w:rsid w:val="00124A9C"/>
    <w:rsid w:val="00132863"/>
    <w:rsid w:val="001469C7"/>
    <w:rsid w:val="00170AFB"/>
    <w:rsid w:val="0017632E"/>
    <w:rsid w:val="001816CF"/>
    <w:rsid w:val="00186EFA"/>
    <w:rsid w:val="00195A18"/>
    <w:rsid w:val="001A2490"/>
    <w:rsid w:val="001A5BF7"/>
    <w:rsid w:val="001A7C31"/>
    <w:rsid w:val="001C4696"/>
    <w:rsid w:val="001C7C4D"/>
    <w:rsid w:val="001D058D"/>
    <w:rsid w:val="001D3031"/>
    <w:rsid w:val="001F26C8"/>
    <w:rsid w:val="00207A98"/>
    <w:rsid w:val="002164EB"/>
    <w:rsid w:val="00231499"/>
    <w:rsid w:val="00254BB9"/>
    <w:rsid w:val="002563CF"/>
    <w:rsid w:val="0026109C"/>
    <w:rsid w:val="00262B9E"/>
    <w:rsid w:val="00273791"/>
    <w:rsid w:val="00293583"/>
    <w:rsid w:val="002B361E"/>
    <w:rsid w:val="002B7354"/>
    <w:rsid w:val="002C5B76"/>
    <w:rsid w:val="002D1C18"/>
    <w:rsid w:val="002D3E8D"/>
    <w:rsid w:val="002E2783"/>
    <w:rsid w:val="002E7839"/>
    <w:rsid w:val="002F7DEE"/>
    <w:rsid w:val="003000B0"/>
    <w:rsid w:val="00304EAA"/>
    <w:rsid w:val="00313322"/>
    <w:rsid w:val="003516FD"/>
    <w:rsid w:val="00360C73"/>
    <w:rsid w:val="00381AEC"/>
    <w:rsid w:val="00390D10"/>
    <w:rsid w:val="003A0D19"/>
    <w:rsid w:val="003B6050"/>
    <w:rsid w:val="003C6789"/>
    <w:rsid w:val="003D6F26"/>
    <w:rsid w:val="003E0292"/>
    <w:rsid w:val="003E3B33"/>
    <w:rsid w:val="003F2445"/>
    <w:rsid w:val="00440665"/>
    <w:rsid w:val="004518A4"/>
    <w:rsid w:val="00464020"/>
    <w:rsid w:val="0046554C"/>
    <w:rsid w:val="004709FE"/>
    <w:rsid w:val="004865F4"/>
    <w:rsid w:val="00486F9C"/>
    <w:rsid w:val="0049094A"/>
    <w:rsid w:val="004935EF"/>
    <w:rsid w:val="00497506"/>
    <w:rsid w:val="004A0438"/>
    <w:rsid w:val="004A4086"/>
    <w:rsid w:val="004A7D2A"/>
    <w:rsid w:val="004B00B7"/>
    <w:rsid w:val="004B3C03"/>
    <w:rsid w:val="004E7852"/>
    <w:rsid w:val="004F430F"/>
    <w:rsid w:val="005027F2"/>
    <w:rsid w:val="0050398F"/>
    <w:rsid w:val="00510CC7"/>
    <w:rsid w:val="00521029"/>
    <w:rsid w:val="00522911"/>
    <w:rsid w:val="00530C5E"/>
    <w:rsid w:val="00545D29"/>
    <w:rsid w:val="00557992"/>
    <w:rsid w:val="00565076"/>
    <w:rsid w:val="00566C9B"/>
    <w:rsid w:val="005822C0"/>
    <w:rsid w:val="0059594E"/>
    <w:rsid w:val="00595C54"/>
    <w:rsid w:val="00595EC7"/>
    <w:rsid w:val="005A2A52"/>
    <w:rsid w:val="005D194A"/>
    <w:rsid w:val="005D7726"/>
    <w:rsid w:val="005E2C79"/>
    <w:rsid w:val="005E6671"/>
    <w:rsid w:val="005F2561"/>
    <w:rsid w:val="00615923"/>
    <w:rsid w:val="0063239B"/>
    <w:rsid w:val="00634AE9"/>
    <w:rsid w:val="00635C6A"/>
    <w:rsid w:val="00644086"/>
    <w:rsid w:val="00645738"/>
    <w:rsid w:val="00664262"/>
    <w:rsid w:val="00670C8D"/>
    <w:rsid w:val="00672900"/>
    <w:rsid w:val="00674543"/>
    <w:rsid w:val="00692713"/>
    <w:rsid w:val="006A48BB"/>
    <w:rsid w:val="006B49F8"/>
    <w:rsid w:val="006C7EFC"/>
    <w:rsid w:val="006D664E"/>
    <w:rsid w:val="00700DEE"/>
    <w:rsid w:val="00742D32"/>
    <w:rsid w:val="00777111"/>
    <w:rsid w:val="007B66E6"/>
    <w:rsid w:val="007B7195"/>
    <w:rsid w:val="007D3AA6"/>
    <w:rsid w:val="007F1D53"/>
    <w:rsid w:val="00815D6E"/>
    <w:rsid w:val="00825A6D"/>
    <w:rsid w:val="008304EC"/>
    <w:rsid w:val="00831066"/>
    <w:rsid w:val="008436BC"/>
    <w:rsid w:val="00857C4B"/>
    <w:rsid w:val="00872B27"/>
    <w:rsid w:val="00894D9D"/>
    <w:rsid w:val="008A1234"/>
    <w:rsid w:val="008B0D66"/>
    <w:rsid w:val="008B2955"/>
    <w:rsid w:val="008B3D28"/>
    <w:rsid w:val="008C5BB4"/>
    <w:rsid w:val="008D06EA"/>
    <w:rsid w:val="008D2AB7"/>
    <w:rsid w:val="008E6EF5"/>
    <w:rsid w:val="008F4768"/>
    <w:rsid w:val="00902F3D"/>
    <w:rsid w:val="009051B8"/>
    <w:rsid w:val="00910018"/>
    <w:rsid w:val="00911332"/>
    <w:rsid w:val="009227B6"/>
    <w:rsid w:val="00940E65"/>
    <w:rsid w:val="00957401"/>
    <w:rsid w:val="009601BB"/>
    <w:rsid w:val="00976B7F"/>
    <w:rsid w:val="0098354E"/>
    <w:rsid w:val="009854CC"/>
    <w:rsid w:val="00992E3E"/>
    <w:rsid w:val="0099591D"/>
    <w:rsid w:val="009B1F88"/>
    <w:rsid w:val="009B482E"/>
    <w:rsid w:val="009B6322"/>
    <w:rsid w:val="009C0BE2"/>
    <w:rsid w:val="009C38AF"/>
    <w:rsid w:val="009D2B82"/>
    <w:rsid w:val="009E4B2F"/>
    <w:rsid w:val="009F0DCF"/>
    <w:rsid w:val="009F792A"/>
    <w:rsid w:val="00A21966"/>
    <w:rsid w:val="00A221F3"/>
    <w:rsid w:val="00A22BF7"/>
    <w:rsid w:val="00A25B14"/>
    <w:rsid w:val="00A65FB7"/>
    <w:rsid w:val="00A70607"/>
    <w:rsid w:val="00AA4105"/>
    <w:rsid w:val="00AA71C3"/>
    <w:rsid w:val="00AB346F"/>
    <w:rsid w:val="00AB3F89"/>
    <w:rsid w:val="00AC39E5"/>
    <w:rsid w:val="00AD698F"/>
    <w:rsid w:val="00AE4E9E"/>
    <w:rsid w:val="00AF0C63"/>
    <w:rsid w:val="00AF673F"/>
    <w:rsid w:val="00B0203E"/>
    <w:rsid w:val="00B273E1"/>
    <w:rsid w:val="00B2760B"/>
    <w:rsid w:val="00B41FFF"/>
    <w:rsid w:val="00B427D5"/>
    <w:rsid w:val="00B57503"/>
    <w:rsid w:val="00B828BC"/>
    <w:rsid w:val="00BA3F3C"/>
    <w:rsid w:val="00BB6FB4"/>
    <w:rsid w:val="00BD5907"/>
    <w:rsid w:val="00C0491C"/>
    <w:rsid w:val="00C11F21"/>
    <w:rsid w:val="00C16B35"/>
    <w:rsid w:val="00C21402"/>
    <w:rsid w:val="00C33235"/>
    <w:rsid w:val="00C40DFD"/>
    <w:rsid w:val="00C54F70"/>
    <w:rsid w:val="00C57C6A"/>
    <w:rsid w:val="00C85476"/>
    <w:rsid w:val="00C858F4"/>
    <w:rsid w:val="00C94C9F"/>
    <w:rsid w:val="00CA4F9C"/>
    <w:rsid w:val="00CB66EE"/>
    <w:rsid w:val="00CC763D"/>
    <w:rsid w:val="00CD1435"/>
    <w:rsid w:val="00CE6485"/>
    <w:rsid w:val="00CF14E3"/>
    <w:rsid w:val="00D05CAF"/>
    <w:rsid w:val="00D06317"/>
    <w:rsid w:val="00D254AF"/>
    <w:rsid w:val="00D40090"/>
    <w:rsid w:val="00D40EF0"/>
    <w:rsid w:val="00D428E4"/>
    <w:rsid w:val="00D51A2A"/>
    <w:rsid w:val="00DB2DA6"/>
    <w:rsid w:val="00DB54AF"/>
    <w:rsid w:val="00DB71CD"/>
    <w:rsid w:val="00DC639F"/>
    <w:rsid w:val="00DD25E5"/>
    <w:rsid w:val="00DF3F4E"/>
    <w:rsid w:val="00E23B2F"/>
    <w:rsid w:val="00E41627"/>
    <w:rsid w:val="00E44073"/>
    <w:rsid w:val="00E448AC"/>
    <w:rsid w:val="00E45A0E"/>
    <w:rsid w:val="00E52552"/>
    <w:rsid w:val="00E74F51"/>
    <w:rsid w:val="00E81349"/>
    <w:rsid w:val="00E8727D"/>
    <w:rsid w:val="00EB7DF7"/>
    <w:rsid w:val="00ED357E"/>
    <w:rsid w:val="00ED6933"/>
    <w:rsid w:val="00F10A91"/>
    <w:rsid w:val="00F11561"/>
    <w:rsid w:val="00F20C86"/>
    <w:rsid w:val="00F261FC"/>
    <w:rsid w:val="00F26896"/>
    <w:rsid w:val="00F33269"/>
    <w:rsid w:val="00F62A7F"/>
    <w:rsid w:val="00F71B6B"/>
    <w:rsid w:val="00F769DC"/>
    <w:rsid w:val="00F80EB9"/>
    <w:rsid w:val="00F84ECE"/>
    <w:rsid w:val="00F87B5B"/>
    <w:rsid w:val="00FC6624"/>
    <w:rsid w:val="00FE3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595C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95C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link w:val="ListParagraphChar"/>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TableText">
    <w:name w:val="TableText"/>
    <w:basedOn w:val="Normal"/>
    <w:qFormat/>
    <w:rsid w:val="00A65FB7"/>
    <w:pPr>
      <w:spacing w:before="120" w:after="120" w:line="240" w:lineRule="auto"/>
    </w:pPr>
    <w:rPr>
      <w:rFonts w:ascii="Century Gothic" w:eastAsiaTheme="majorEastAsia" w:hAnsi="Century Gothic" w:cs="Arial"/>
      <w:bCs/>
      <w:sz w:val="20"/>
      <w:szCs w:val="20"/>
    </w:rPr>
  </w:style>
  <w:style w:type="character" w:customStyle="1" w:styleId="ListParagraphChar">
    <w:name w:val="List Paragraph Char"/>
    <w:basedOn w:val="DefaultParagraphFont"/>
    <w:link w:val="ListParagraph"/>
    <w:uiPriority w:val="34"/>
    <w:locked/>
    <w:rsid w:val="00CD1435"/>
  </w:style>
  <w:style w:type="table" w:styleId="TableGridLight">
    <w:name w:val="Grid Table Light"/>
    <w:basedOn w:val="TableNormal"/>
    <w:uiPriority w:val="40"/>
    <w:rsid w:val="009854CC"/>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semiHidden/>
    <w:rsid w:val="00595C5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95C5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46257">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425959181">
      <w:bodyDiv w:val="1"/>
      <w:marLeft w:val="0"/>
      <w:marRight w:val="0"/>
      <w:marTop w:val="0"/>
      <w:marBottom w:val="0"/>
      <w:divBdr>
        <w:top w:val="none" w:sz="0" w:space="0" w:color="auto"/>
        <w:left w:val="none" w:sz="0" w:space="0" w:color="auto"/>
        <w:bottom w:val="none" w:sz="0" w:space="0" w:color="auto"/>
        <w:right w:val="none" w:sz="0" w:space="0" w:color="auto"/>
      </w:divBdr>
    </w:div>
    <w:div w:id="185553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1CB16307364E5458AE1D8170082E850" ma:contentTypeVersion="" ma:contentTypeDescription="PDMS Document Site Content Type" ma:contentTypeScope="" ma:versionID="28f9a52755b56b55f4b9463e2846f03d">
  <xsd:schema xmlns:xsd="http://www.w3.org/2001/XMLSchema" xmlns:xs="http://www.w3.org/2001/XMLSchema" xmlns:p="http://schemas.microsoft.com/office/2006/metadata/properties" xmlns:ns2="37A7A637-87C5-48A3-A4B8-29AAAD24ACC0" targetNamespace="http://schemas.microsoft.com/office/2006/metadata/properties" ma:root="true" ma:fieldsID="61cc504fd9563326972812ad9124afd9" ns2:_="">
    <xsd:import namespace="37A7A637-87C5-48A3-A4B8-29AAAD24ACC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7A637-87C5-48A3-A4B8-29AAAD24ACC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7A7A637-87C5-48A3-A4B8-29AAAD24ACC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837356F7-75FD-45A3-849D-722A4E388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7A637-87C5-48A3-A4B8-29AAAD24A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37A7A637-87C5-48A3-A4B8-29AAAD24ACC0"/>
  </ds:schemaRefs>
</ds:datastoreItem>
</file>

<file path=customXml/itemProps4.xml><?xml version="1.0" encoding="utf-8"?>
<ds:datastoreItem xmlns:ds="http://schemas.openxmlformats.org/officeDocument/2006/customXml" ds:itemID="{EB4A304D-935F-452B-87BB-DA403B68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Cody, Alistair</cp:lastModifiedBy>
  <cp:revision>4</cp:revision>
  <dcterms:created xsi:type="dcterms:W3CDTF">2022-04-01T05:25:00Z</dcterms:created>
  <dcterms:modified xsi:type="dcterms:W3CDTF">2022-04-01T05:51:00Z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0x010100266966F133664895A6EE3632470D45F500C1CB16307364E5458AE1D8170082E850</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