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8BF12" w14:textId="77777777" w:rsidR="005E67AF" w:rsidRDefault="001E696A" w:rsidP="005E67AF">
      <w:pPr>
        <w:ind w:right="91"/>
        <w:jc w:val="center"/>
      </w:pPr>
      <w:r>
        <w:rPr>
          <w:b/>
          <w:u w:val="single"/>
        </w:rPr>
        <w:t>EXPLANATORY STATEMENT</w:t>
      </w:r>
    </w:p>
    <w:p w14:paraId="217704E2" w14:textId="77777777" w:rsidR="005E67AF" w:rsidRDefault="005E67AF" w:rsidP="005E67AF">
      <w:pPr>
        <w:ind w:right="91"/>
        <w:jc w:val="center"/>
      </w:pPr>
    </w:p>
    <w:p w14:paraId="6E0328CB" w14:textId="77777777" w:rsidR="005E67AF" w:rsidRPr="001E696A" w:rsidRDefault="001E696A" w:rsidP="001E696A">
      <w:pPr>
        <w:pStyle w:val="Heading6"/>
        <w:spacing w:before="0"/>
        <w:jc w:val="center"/>
        <w:rPr>
          <w:u w:val="none"/>
        </w:rPr>
      </w:pPr>
      <w:r w:rsidRPr="001E696A">
        <w:rPr>
          <w:u w:val="none"/>
        </w:rPr>
        <w:t xml:space="preserve">Issued by the authority of the </w:t>
      </w:r>
      <w:r w:rsidR="008F7BE8" w:rsidRPr="001E696A">
        <w:rPr>
          <w:u w:val="none"/>
        </w:rPr>
        <w:t xml:space="preserve">Assistant Minister for Regional Development and Territories, Parliamentary Secretary to the Deputy Prime Minister and </w:t>
      </w:r>
      <w:r w:rsidR="00570BBC">
        <w:rPr>
          <w:u w:val="none"/>
        </w:rPr>
        <w:br/>
      </w:r>
      <w:r w:rsidR="008F7BE8" w:rsidRPr="001E696A">
        <w:rPr>
          <w:u w:val="none"/>
        </w:rPr>
        <w:t>Minister for Infrastructure, Transport and Regional Development</w:t>
      </w:r>
    </w:p>
    <w:p w14:paraId="0A40D3A8" w14:textId="77777777" w:rsidR="005E67AF" w:rsidRDefault="005E67AF" w:rsidP="005E67AF">
      <w:pPr>
        <w:ind w:right="91"/>
      </w:pPr>
    </w:p>
    <w:p w14:paraId="74049AB0" w14:textId="77777777" w:rsidR="005E67AF" w:rsidRPr="00811F1E" w:rsidRDefault="00811F1E" w:rsidP="001E696A">
      <w:pPr>
        <w:ind w:right="91"/>
        <w:jc w:val="center"/>
        <w:rPr>
          <w:i/>
        </w:rPr>
      </w:pPr>
      <w:r w:rsidRPr="00811F1E">
        <w:rPr>
          <w:i/>
        </w:rPr>
        <w:t>Cocos</w:t>
      </w:r>
      <w:r>
        <w:rPr>
          <w:i/>
        </w:rPr>
        <w:t xml:space="preserve"> (Keeling) Islands Applied Laws Amend</w:t>
      </w:r>
      <w:r w:rsidR="001E696A">
        <w:rPr>
          <w:i/>
        </w:rPr>
        <w:t>ment (Fish Resources Management</w:t>
      </w:r>
      <w:r w:rsidR="00570BBC">
        <w:rPr>
          <w:i/>
        </w:rPr>
        <w:t>)</w:t>
      </w:r>
      <w:r>
        <w:rPr>
          <w:i/>
        </w:rPr>
        <w:t xml:space="preserve"> </w:t>
      </w:r>
      <w:r w:rsidR="001E696A">
        <w:rPr>
          <w:i/>
        </w:rPr>
        <w:br/>
      </w:r>
      <w:r>
        <w:rPr>
          <w:i/>
        </w:rPr>
        <w:t xml:space="preserve">Ordinance </w:t>
      </w:r>
      <w:r w:rsidR="0022142A">
        <w:rPr>
          <w:i/>
        </w:rPr>
        <w:t>2022</w:t>
      </w:r>
    </w:p>
    <w:p w14:paraId="6FAF36CA" w14:textId="77777777" w:rsidR="003D6232" w:rsidRDefault="003D6232" w:rsidP="001130AA">
      <w:pPr>
        <w:ind w:right="91"/>
      </w:pPr>
    </w:p>
    <w:p w14:paraId="2FD5D01B" w14:textId="77777777" w:rsidR="001E696A" w:rsidRPr="001E696A" w:rsidRDefault="001E696A" w:rsidP="001130AA">
      <w:pPr>
        <w:ind w:right="91"/>
        <w:rPr>
          <w:u w:val="single"/>
        </w:rPr>
      </w:pPr>
      <w:r w:rsidRPr="001E696A">
        <w:rPr>
          <w:u w:val="single"/>
        </w:rPr>
        <w:t>Authority</w:t>
      </w:r>
    </w:p>
    <w:p w14:paraId="389D64DD" w14:textId="77777777" w:rsidR="001E696A" w:rsidRDefault="001E696A" w:rsidP="001E696A">
      <w:pPr>
        <w:ind w:right="91"/>
      </w:pPr>
    </w:p>
    <w:p w14:paraId="09334FF3" w14:textId="77777777" w:rsidR="001E696A" w:rsidRDefault="001E696A" w:rsidP="001E696A">
      <w:pPr>
        <w:ind w:right="91"/>
      </w:pPr>
      <w:r w:rsidRPr="00997DE6">
        <w:t xml:space="preserve">The </w:t>
      </w:r>
      <w:r w:rsidRPr="00FA58B6">
        <w:rPr>
          <w:i/>
        </w:rPr>
        <w:t>Cocos (Keeling) Islands Act 1955</w:t>
      </w:r>
      <w:r>
        <w:t xml:space="preserve"> (the CKI Act)</w:t>
      </w:r>
      <w:r w:rsidRPr="00997DE6">
        <w:t xml:space="preserve"> </w:t>
      </w:r>
      <w:r>
        <w:t xml:space="preserve">deals with the governance of the </w:t>
      </w:r>
      <w:r w:rsidR="00E101AB">
        <w:br/>
      </w:r>
      <w:r>
        <w:t>Cocos (Keeling) Islands</w:t>
      </w:r>
      <w:r w:rsidR="00733BDD">
        <w:t xml:space="preserve"> (CKI)</w:t>
      </w:r>
      <w:r>
        <w:t xml:space="preserve">. </w:t>
      </w:r>
      <w:r w:rsidR="00733BDD">
        <w:t>CKI</w:t>
      </w:r>
      <w:r>
        <w:t xml:space="preserve"> </w:t>
      </w:r>
      <w:r w:rsidR="007820E9">
        <w:t>is</w:t>
      </w:r>
      <w:r>
        <w:t xml:space="preserve"> a Commonwealth administered territory with no state legislature. Subsection 8A(1) of the CKI Act provides that the laws of Western Australia are in force in the Territory from time to time as applied laws. Applied laws may be amended or repealed by Ordinance, under section 8(3) of the CKI Act. Ordinances are generally made to account for unique legal and administrative arrangements, or to addr</w:t>
      </w:r>
      <w:r w:rsidR="002E4A45">
        <w:t>ess matters not dealt with by Western Australian</w:t>
      </w:r>
      <w:r>
        <w:t xml:space="preserve"> laws applied in </w:t>
      </w:r>
      <w:r w:rsidR="00733BDD">
        <w:t>CKI</w:t>
      </w:r>
      <w:r>
        <w:t>. Subsection 12(1) of the CKI Act provides that the Governor-General may make Ordinances for the peace, order and good government of the Territory.</w:t>
      </w:r>
    </w:p>
    <w:p w14:paraId="108ED2B4" w14:textId="77777777" w:rsidR="001E696A" w:rsidRPr="00997DE6" w:rsidRDefault="001E696A" w:rsidP="001E696A">
      <w:pPr>
        <w:ind w:right="91"/>
      </w:pPr>
    </w:p>
    <w:p w14:paraId="52360A6C" w14:textId="77777777" w:rsidR="001E696A" w:rsidRDefault="00733BDD" w:rsidP="001E696A">
      <w:pPr>
        <w:ind w:right="91"/>
      </w:pPr>
      <w:r w:rsidRPr="00811F1E">
        <w:rPr>
          <w:i/>
        </w:rPr>
        <w:t>Cocos</w:t>
      </w:r>
      <w:r>
        <w:rPr>
          <w:i/>
        </w:rPr>
        <w:t xml:space="preserve"> (Keeling) Islands Applied Laws Amendment (Fish Resources Management) </w:t>
      </w:r>
      <w:r>
        <w:rPr>
          <w:i/>
        </w:rPr>
        <w:br/>
        <w:t>Ordinance 2022</w:t>
      </w:r>
      <w:r w:rsidRPr="00733BDD">
        <w:t xml:space="preserve"> (the Ordinance) </w:t>
      </w:r>
      <w:r>
        <w:t xml:space="preserve">is </w:t>
      </w:r>
      <w:r w:rsidR="001E696A">
        <w:t xml:space="preserve">made under section </w:t>
      </w:r>
      <w:r w:rsidR="001E696A" w:rsidRPr="00D0534B">
        <w:t>12(1)</w:t>
      </w:r>
      <w:r w:rsidR="001E696A">
        <w:t xml:space="preserve"> </w:t>
      </w:r>
      <w:r w:rsidR="001E696A" w:rsidRPr="00997DE6">
        <w:t xml:space="preserve">of the </w:t>
      </w:r>
      <w:r w:rsidR="001E696A">
        <w:t xml:space="preserve">CKI </w:t>
      </w:r>
      <w:r w:rsidR="001E696A" w:rsidRPr="00997DE6">
        <w:t>Act.</w:t>
      </w:r>
    </w:p>
    <w:p w14:paraId="7E3AB290" w14:textId="77777777" w:rsidR="001E696A" w:rsidRDefault="001E696A" w:rsidP="001E696A">
      <w:pPr>
        <w:ind w:right="91"/>
      </w:pPr>
    </w:p>
    <w:p w14:paraId="2CE13CA5" w14:textId="77777777" w:rsidR="001E696A" w:rsidRDefault="001E696A" w:rsidP="001E696A">
      <w:pPr>
        <w:tabs>
          <w:tab w:val="left" w:pos="6521"/>
        </w:tabs>
        <w:ind w:right="91"/>
      </w:pPr>
      <w:r>
        <w:t xml:space="preserve">The </w:t>
      </w:r>
      <w:r w:rsidRPr="006A430B">
        <w:t>CKI Act</w:t>
      </w:r>
      <w:r>
        <w:t xml:space="preserve"> specifies no conditions that need to be satisfied before the power to make the Ordinance may be exercised.</w:t>
      </w:r>
    </w:p>
    <w:p w14:paraId="57E04302" w14:textId="77777777" w:rsidR="001E696A" w:rsidRDefault="001E696A" w:rsidP="001130AA">
      <w:pPr>
        <w:ind w:right="91"/>
      </w:pPr>
    </w:p>
    <w:p w14:paraId="51777EFD" w14:textId="77777777" w:rsidR="001E696A" w:rsidRPr="001E696A" w:rsidRDefault="001E696A" w:rsidP="001130AA">
      <w:pPr>
        <w:ind w:right="91"/>
        <w:rPr>
          <w:u w:val="single"/>
        </w:rPr>
      </w:pPr>
      <w:r w:rsidRPr="001E696A">
        <w:rPr>
          <w:u w:val="single"/>
        </w:rPr>
        <w:t>Purpose and operation</w:t>
      </w:r>
    </w:p>
    <w:p w14:paraId="704F92E3" w14:textId="77777777" w:rsidR="001E696A" w:rsidRDefault="001E696A" w:rsidP="001130AA">
      <w:pPr>
        <w:ind w:right="91"/>
      </w:pPr>
    </w:p>
    <w:p w14:paraId="37C30CA5" w14:textId="77777777" w:rsidR="00C03EFB" w:rsidRPr="005B348D" w:rsidRDefault="00C03EFB" w:rsidP="00C03EFB">
      <w:pPr>
        <w:ind w:right="91"/>
        <w:rPr>
          <w:color w:val="000000"/>
        </w:rPr>
      </w:pPr>
      <w:r w:rsidRPr="005B348D">
        <w:rPr>
          <w:color w:val="000000"/>
        </w:rPr>
        <w:t>The Ordinance amends C</w:t>
      </w:r>
      <w:r>
        <w:rPr>
          <w:color w:val="000000"/>
        </w:rPr>
        <w:t>K</w:t>
      </w:r>
      <w:r w:rsidRPr="005B348D">
        <w:rPr>
          <w:color w:val="000000"/>
        </w:rPr>
        <w:t>I</w:t>
      </w:r>
      <w:r w:rsidR="007820E9">
        <w:rPr>
          <w:color w:val="000000"/>
        </w:rPr>
        <w:t>-</w:t>
      </w:r>
      <w:r w:rsidRPr="005B348D">
        <w:rPr>
          <w:color w:val="000000"/>
        </w:rPr>
        <w:t xml:space="preserve">applied WA </w:t>
      </w:r>
      <w:r>
        <w:rPr>
          <w:color w:val="000000"/>
        </w:rPr>
        <w:t>legislation</w:t>
      </w:r>
      <w:r w:rsidRPr="005B348D">
        <w:rPr>
          <w:color w:val="000000"/>
        </w:rPr>
        <w:t>,</w:t>
      </w:r>
      <w:r>
        <w:rPr>
          <w:color w:val="000000"/>
        </w:rPr>
        <w:t xml:space="preserve"> namely</w:t>
      </w:r>
      <w:r w:rsidRPr="005B348D">
        <w:rPr>
          <w:color w:val="000000"/>
        </w:rPr>
        <w:t xml:space="preserve"> </w:t>
      </w:r>
      <w:bookmarkStart w:id="0" w:name="_Hlk96662566"/>
      <w:r w:rsidRPr="005B348D">
        <w:rPr>
          <w:color w:val="000000"/>
        </w:rPr>
        <w:t xml:space="preserve">the </w:t>
      </w:r>
      <w:r w:rsidRPr="005B348D">
        <w:rPr>
          <w:i/>
          <w:color w:val="000000"/>
        </w:rPr>
        <w:t>Fish Resources Management Act 1994</w:t>
      </w:r>
      <w:r w:rsidRPr="005B348D">
        <w:rPr>
          <w:color w:val="000000"/>
        </w:rPr>
        <w:t xml:space="preserve"> (WA) (C</w:t>
      </w:r>
      <w:r>
        <w:rPr>
          <w:color w:val="000000"/>
        </w:rPr>
        <w:t>K</w:t>
      </w:r>
      <w:r w:rsidRPr="005B348D">
        <w:rPr>
          <w:color w:val="000000"/>
        </w:rPr>
        <w:t>I) (the Act) and the</w:t>
      </w:r>
      <w:r w:rsidRPr="00BD5F2A">
        <w:rPr>
          <w:color w:val="000000"/>
        </w:rPr>
        <w:t xml:space="preserve"> </w:t>
      </w:r>
      <w:r w:rsidRPr="00207FFC">
        <w:rPr>
          <w:i/>
          <w:color w:val="000000"/>
        </w:rPr>
        <w:t>Fish Resources Management Regulations 1995</w:t>
      </w:r>
      <w:r w:rsidRPr="00BD5F2A">
        <w:rPr>
          <w:color w:val="000000"/>
        </w:rPr>
        <w:t xml:space="preserve"> </w:t>
      </w:r>
      <w:r w:rsidRPr="005B348D">
        <w:rPr>
          <w:color w:val="000000"/>
        </w:rPr>
        <w:t>(WA) (C</w:t>
      </w:r>
      <w:r>
        <w:rPr>
          <w:color w:val="000000"/>
        </w:rPr>
        <w:t>K</w:t>
      </w:r>
      <w:r w:rsidRPr="005B348D">
        <w:rPr>
          <w:color w:val="000000"/>
        </w:rPr>
        <w:t>I) (the Regulations)</w:t>
      </w:r>
      <w:bookmarkEnd w:id="0"/>
      <w:r w:rsidRPr="005B348D">
        <w:rPr>
          <w:color w:val="000000"/>
        </w:rPr>
        <w:t>, to introduce a recreational fishing management framework for C</w:t>
      </w:r>
      <w:r>
        <w:rPr>
          <w:color w:val="000000"/>
        </w:rPr>
        <w:t>K</w:t>
      </w:r>
      <w:r w:rsidRPr="005B348D">
        <w:rPr>
          <w:color w:val="000000"/>
        </w:rPr>
        <w:t>I that takes into account the unique marine ecosys</w:t>
      </w:r>
      <w:r>
        <w:rPr>
          <w:color w:val="000000"/>
        </w:rPr>
        <w:t xml:space="preserve">tem </w:t>
      </w:r>
      <w:r>
        <w:t>and the cultural history and customs of the Cocos Malay community.</w:t>
      </w:r>
    </w:p>
    <w:p w14:paraId="50C8EB49" w14:textId="77777777" w:rsidR="0007564A" w:rsidRDefault="0007564A" w:rsidP="0007564A">
      <w:pPr>
        <w:ind w:right="91"/>
      </w:pPr>
    </w:p>
    <w:p w14:paraId="46F72516" w14:textId="77777777" w:rsidR="00C03EFB" w:rsidRPr="005B348D" w:rsidRDefault="00C03EFB" w:rsidP="00C03EFB">
      <w:pPr>
        <w:ind w:right="91"/>
        <w:rPr>
          <w:color w:val="000000"/>
        </w:rPr>
      </w:pPr>
      <w:r w:rsidRPr="005B348D">
        <w:rPr>
          <w:color w:val="000000"/>
        </w:rPr>
        <w:t>The amendments ensure that the Act and Regulations, as applied on C</w:t>
      </w:r>
      <w:r>
        <w:rPr>
          <w:color w:val="000000"/>
        </w:rPr>
        <w:t>K</w:t>
      </w:r>
      <w:r w:rsidRPr="005B348D">
        <w:rPr>
          <w:color w:val="000000"/>
        </w:rPr>
        <w:t>I, are relevant and appropriate to the region. The focus of the arrangement is the sustainable management of the fish resources on C</w:t>
      </w:r>
      <w:r>
        <w:rPr>
          <w:color w:val="000000"/>
        </w:rPr>
        <w:t>K</w:t>
      </w:r>
      <w:r w:rsidRPr="005B348D">
        <w:rPr>
          <w:color w:val="000000"/>
        </w:rPr>
        <w:t>I for the benefit of the community.</w:t>
      </w:r>
    </w:p>
    <w:p w14:paraId="1256A778" w14:textId="77777777" w:rsidR="00570BBC" w:rsidRDefault="00570BBC" w:rsidP="00770DCF">
      <w:pPr>
        <w:ind w:right="91"/>
        <w:rPr>
          <w:lang w:val="en-US"/>
        </w:rPr>
      </w:pPr>
    </w:p>
    <w:p w14:paraId="21635E58" w14:textId="77777777" w:rsidR="001E696A" w:rsidRDefault="001E696A" w:rsidP="001E696A">
      <w:pPr>
        <w:rPr>
          <w:lang w:val="en-US"/>
        </w:rPr>
      </w:pPr>
      <w:r>
        <w:rPr>
          <w:lang w:val="en-US"/>
        </w:rPr>
        <w:t>The Ordinance implement</w:t>
      </w:r>
      <w:r w:rsidR="00C03EFB">
        <w:rPr>
          <w:lang w:val="en-US"/>
        </w:rPr>
        <w:t>s</w:t>
      </w:r>
      <w:r>
        <w:rPr>
          <w:lang w:val="en-US"/>
        </w:rPr>
        <w:t xml:space="preserve"> the following key measures:</w:t>
      </w:r>
    </w:p>
    <w:p w14:paraId="7C270ED6" w14:textId="77777777" w:rsidR="001E696A" w:rsidRDefault="001E696A" w:rsidP="001E696A">
      <w:pPr>
        <w:rPr>
          <w:lang w:val="en-US"/>
        </w:rPr>
      </w:pPr>
    </w:p>
    <w:p w14:paraId="017122C7" w14:textId="77777777" w:rsidR="001E696A" w:rsidRDefault="002E4A45" w:rsidP="001E696A">
      <w:pPr>
        <w:pStyle w:val="BulletDot"/>
      </w:pPr>
      <w:r>
        <w:t>i</w:t>
      </w:r>
      <w:r w:rsidR="001E696A">
        <w:t>ntroduction of</w:t>
      </w:r>
      <w:r w:rsidR="00C03EFB">
        <w:t xml:space="preserve"> CKI-specific</w:t>
      </w:r>
      <w:r w:rsidR="001E696A">
        <w:t xml:space="preserve"> daily bag</w:t>
      </w:r>
      <w:r w:rsidR="00080856">
        <w:t xml:space="preserve"> and minimum size</w:t>
      </w:r>
      <w:r w:rsidR="001E696A">
        <w:t xml:space="preserve"> limits for finfish and invertebrates;</w:t>
      </w:r>
    </w:p>
    <w:p w14:paraId="6C4FE9A8" w14:textId="77777777" w:rsidR="001013BB" w:rsidRPr="004428B4" w:rsidRDefault="002E4A45" w:rsidP="001E696A">
      <w:pPr>
        <w:pStyle w:val="BulletDot"/>
      </w:pPr>
      <w:r>
        <w:t>i</w:t>
      </w:r>
      <w:r w:rsidR="001E696A">
        <w:t xml:space="preserve">ntroduction of a fish possession limit in the area of the </w:t>
      </w:r>
      <w:r w:rsidR="00C03EFB">
        <w:t>CKI</w:t>
      </w:r>
      <w:r w:rsidR="001E696A">
        <w:t xml:space="preserve"> Airport</w:t>
      </w:r>
      <w:r w:rsidR="00C03EFB" w:rsidRPr="00C03EFB">
        <w:rPr>
          <w:rFonts w:eastAsia="Calibri"/>
        </w:rPr>
        <w:t xml:space="preserve"> </w:t>
      </w:r>
      <w:r w:rsidR="00C03EFB" w:rsidRPr="00902D4E">
        <w:rPr>
          <w:rFonts w:eastAsia="Calibri"/>
        </w:rPr>
        <w:t>to manage the amount of fish that may be exported off island, including specified requirements pertaining to the type and amount of fish;</w:t>
      </w:r>
    </w:p>
    <w:p w14:paraId="50C3C92B" w14:textId="77777777" w:rsidR="004428B4" w:rsidRPr="004428B4" w:rsidRDefault="004428B4" w:rsidP="001013BB">
      <w:pPr>
        <w:pStyle w:val="BulletDot"/>
      </w:pPr>
      <w:r>
        <w:t>restrictions or prohibition of fishing in specified areas;</w:t>
      </w:r>
    </w:p>
    <w:p w14:paraId="020954A9" w14:textId="77777777" w:rsidR="008A1578" w:rsidRPr="00EB169C" w:rsidRDefault="008A1578" w:rsidP="008A1578">
      <w:pPr>
        <w:pStyle w:val="BulletDot"/>
      </w:pPr>
      <w:r>
        <w:t>allowance for</w:t>
      </w:r>
      <w:r w:rsidRPr="007C1305">
        <w:t xml:space="preserve"> fish</w:t>
      </w:r>
      <w:r>
        <w:t>,</w:t>
      </w:r>
      <w:r w:rsidRPr="007C1305">
        <w:t xml:space="preserve"> in excess of the</w:t>
      </w:r>
      <w:r>
        <w:t xml:space="preserve"> daily</w:t>
      </w:r>
      <w:r w:rsidRPr="007C1305">
        <w:t xml:space="preserve"> bag limit</w:t>
      </w:r>
      <w:r>
        <w:t>,</w:t>
      </w:r>
      <w:r w:rsidRPr="007C1305">
        <w:t xml:space="preserve"> to be taken for </w:t>
      </w:r>
      <w:r>
        <w:t>specified</w:t>
      </w:r>
      <w:r w:rsidRPr="008A1578">
        <w:t xml:space="preserve"> </w:t>
      </w:r>
      <w:r w:rsidRPr="007C1305">
        <w:t>religious and cultural celebrations</w:t>
      </w:r>
      <w:r>
        <w:t xml:space="preserve"> in recognition of Cocos Malay culture;</w:t>
      </w:r>
    </w:p>
    <w:p w14:paraId="3B01894C" w14:textId="77777777" w:rsidR="008A1578" w:rsidRDefault="004428B4" w:rsidP="008A1578">
      <w:pPr>
        <w:pStyle w:val="BulletDot"/>
      </w:pPr>
      <w:r>
        <w:t>introduction of a provision allowing the Minister to exempt up to seven individuals from any regulations that would prevent them selling recreationally caught fish to purchasers within the Territory;</w:t>
      </w:r>
    </w:p>
    <w:p w14:paraId="44FD0167" w14:textId="77777777" w:rsidR="00A15D37" w:rsidRPr="00FE0175" w:rsidRDefault="00A15D37" w:rsidP="00A15D37">
      <w:pPr>
        <w:pStyle w:val="BulletDot"/>
      </w:pPr>
      <w:r>
        <w:lastRenderedPageBreak/>
        <w:t xml:space="preserve">provide the Minister with </w:t>
      </w:r>
      <w:r w:rsidRPr="00FE0175">
        <w:t xml:space="preserve">the power to amend the Schedule containing the fishing regulations to </w:t>
      </w:r>
      <w:r w:rsidR="00AE40F2">
        <w:t>facilitate</w:t>
      </w:r>
      <w:r w:rsidRPr="00FE0175">
        <w:t xml:space="preserve"> adaptive </w:t>
      </w:r>
      <w:r>
        <w:t xml:space="preserve">fisheries </w:t>
      </w:r>
      <w:r w:rsidRPr="00FE0175">
        <w:t>management ; and</w:t>
      </w:r>
    </w:p>
    <w:p w14:paraId="392BA043" w14:textId="77777777" w:rsidR="00A15D37" w:rsidRPr="00FE0175" w:rsidRDefault="00A15D37" w:rsidP="00A15D37">
      <w:pPr>
        <w:pStyle w:val="BulletDot"/>
      </w:pPr>
      <w:r w:rsidRPr="00FE0175">
        <w:t xml:space="preserve">establishment of a CKI Fisheries Management Advisory Committee to provide the Minister with advice regarding </w:t>
      </w:r>
      <w:r>
        <w:t xml:space="preserve">CKI </w:t>
      </w:r>
      <w:r w:rsidRPr="00FE0175">
        <w:t>fisheries matters.</w:t>
      </w:r>
    </w:p>
    <w:p w14:paraId="59B00DFE" w14:textId="77777777" w:rsidR="001130AA" w:rsidRDefault="001130AA" w:rsidP="004E6D80">
      <w:pPr>
        <w:ind w:right="91"/>
      </w:pPr>
    </w:p>
    <w:p w14:paraId="5215B971" w14:textId="77777777" w:rsidR="000A1CA3" w:rsidRDefault="001E696A">
      <w:pPr>
        <w:spacing w:after="200" w:line="276" w:lineRule="auto"/>
        <w:rPr>
          <w:u w:val="single"/>
          <w:lang w:val="en-US"/>
        </w:rPr>
      </w:pPr>
      <w:r w:rsidRPr="001E696A">
        <w:rPr>
          <w:u w:val="single"/>
          <w:lang w:val="en-US"/>
        </w:rPr>
        <w:t>Consultation</w:t>
      </w:r>
    </w:p>
    <w:p w14:paraId="2677FAAB" w14:textId="77777777" w:rsidR="00C03EFB" w:rsidRPr="005B348D" w:rsidRDefault="00C03EFB" w:rsidP="00C03EFB">
      <w:pPr>
        <w:rPr>
          <w:color w:val="000000"/>
          <w:lang w:val="en-US"/>
        </w:rPr>
      </w:pPr>
      <w:r w:rsidRPr="005B348D">
        <w:rPr>
          <w:color w:val="000000"/>
          <w:lang w:val="en-US"/>
        </w:rPr>
        <w:t>Fishing practices on C</w:t>
      </w:r>
      <w:r>
        <w:rPr>
          <w:color w:val="000000"/>
          <w:lang w:val="en-US"/>
        </w:rPr>
        <w:t>K</w:t>
      </w:r>
      <w:r w:rsidRPr="005B348D">
        <w:rPr>
          <w:color w:val="000000"/>
          <w:lang w:val="en-US"/>
        </w:rPr>
        <w:t xml:space="preserve">I have been the subject of extensive community consultation, occurring since 2005, with stakeholders including the Administrator of the Territory of </w:t>
      </w:r>
      <w:r>
        <w:rPr>
          <w:color w:val="000000"/>
          <w:lang w:val="en-US"/>
        </w:rPr>
        <w:t xml:space="preserve">Cocos (Keeling) </w:t>
      </w:r>
      <w:r w:rsidR="00207FFC">
        <w:rPr>
          <w:color w:val="000000"/>
          <w:lang w:val="en-US"/>
        </w:rPr>
        <w:t>Islands</w:t>
      </w:r>
      <w:r w:rsidRPr="005B348D">
        <w:rPr>
          <w:color w:val="000000"/>
          <w:lang w:val="en-US"/>
        </w:rPr>
        <w:t xml:space="preserve">, the Shire of </w:t>
      </w:r>
      <w:r w:rsidR="007820E9">
        <w:rPr>
          <w:color w:val="000000"/>
          <w:lang w:val="en-US"/>
        </w:rPr>
        <w:t>C</w:t>
      </w:r>
      <w:r>
        <w:rPr>
          <w:color w:val="000000"/>
          <w:lang w:val="en-US"/>
        </w:rPr>
        <w:t>ocos (Keeling)</w:t>
      </w:r>
      <w:r w:rsidRPr="005B348D">
        <w:rPr>
          <w:color w:val="000000"/>
          <w:lang w:val="en-US"/>
        </w:rPr>
        <w:t xml:space="preserve"> Island</w:t>
      </w:r>
      <w:r>
        <w:rPr>
          <w:color w:val="000000"/>
          <w:lang w:val="en-US"/>
        </w:rPr>
        <w:t>s</w:t>
      </w:r>
      <w:r w:rsidRPr="005B348D">
        <w:rPr>
          <w:color w:val="000000"/>
          <w:lang w:val="en-US"/>
        </w:rPr>
        <w:t>, local businesses, community groups, other government agencies, port operators, fishers and other interested individuals.</w:t>
      </w:r>
    </w:p>
    <w:p w14:paraId="63D84B0F" w14:textId="77777777" w:rsidR="00C03EFB" w:rsidRPr="005B348D" w:rsidRDefault="00C03EFB" w:rsidP="00C03EFB">
      <w:pPr>
        <w:rPr>
          <w:color w:val="000000"/>
          <w:lang w:val="en-US"/>
        </w:rPr>
      </w:pPr>
    </w:p>
    <w:p w14:paraId="7BC46F96" w14:textId="77777777" w:rsidR="00207FFC" w:rsidRPr="00FE0175" w:rsidRDefault="00207FFC" w:rsidP="00207FFC">
      <w:pPr>
        <w:tabs>
          <w:tab w:val="left" w:pos="6521"/>
        </w:tabs>
        <w:ind w:right="91"/>
        <w:rPr>
          <w:color w:val="000000"/>
        </w:rPr>
      </w:pPr>
      <w:r w:rsidRPr="00FE0175">
        <w:rPr>
          <w:color w:val="000000"/>
        </w:rPr>
        <w:t xml:space="preserve">The WA Department </w:t>
      </w:r>
      <w:r w:rsidRPr="009D3E61">
        <w:t xml:space="preserve">of Primary Industries and Regional Development (Fisheries </w:t>
      </w:r>
      <w:r w:rsidRPr="00FE0175">
        <w:rPr>
          <w:color w:val="000000"/>
        </w:rPr>
        <w:t xml:space="preserve">WA) has undertaken numerous research projects and scientific studies into </w:t>
      </w:r>
      <w:r>
        <w:rPr>
          <w:color w:val="000000"/>
        </w:rPr>
        <w:t xml:space="preserve">CKI </w:t>
      </w:r>
      <w:r w:rsidRPr="00FE0175">
        <w:rPr>
          <w:color w:val="000000"/>
        </w:rPr>
        <w:t>fish</w:t>
      </w:r>
      <w:r>
        <w:rPr>
          <w:color w:val="000000"/>
        </w:rPr>
        <w:t xml:space="preserve"> stocks</w:t>
      </w:r>
      <w:r w:rsidRPr="00FE0175">
        <w:rPr>
          <w:color w:val="000000"/>
        </w:rPr>
        <w:t xml:space="preserve"> and </w:t>
      </w:r>
      <w:r>
        <w:rPr>
          <w:color w:val="000000"/>
        </w:rPr>
        <w:t>the associated</w:t>
      </w:r>
      <w:r w:rsidRPr="00FE0175">
        <w:rPr>
          <w:color w:val="000000"/>
        </w:rPr>
        <w:t xml:space="preserve"> marine environment. This research, along with community feedback has informed the Ordinance.</w:t>
      </w:r>
    </w:p>
    <w:p w14:paraId="39F9D856" w14:textId="77777777" w:rsidR="00207FFC" w:rsidRPr="00FE0175" w:rsidRDefault="00207FFC" w:rsidP="00207FFC">
      <w:pPr>
        <w:tabs>
          <w:tab w:val="left" w:pos="6521"/>
        </w:tabs>
        <w:ind w:right="91"/>
        <w:rPr>
          <w:color w:val="000000"/>
        </w:rPr>
      </w:pPr>
    </w:p>
    <w:p w14:paraId="40ED250C" w14:textId="77777777" w:rsidR="00207FFC" w:rsidRDefault="00207FFC" w:rsidP="00350C85">
      <w:pPr>
        <w:rPr>
          <w:color w:val="000000"/>
        </w:rPr>
      </w:pPr>
      <w:r w:rsidRPr="00FE0175">
        <w:rPr>
          <w:color w:val="000000"/>
        </w:rPr>
        <w:t xml:space="preserve">Consultation specific to the Ordinance has been occurring since 2018. Broadly, the feedback supported the introduction of a sustainable fishery </w:t>
      </w:r>
      <w:r>
        <w:rPr>
          <w:color w:val="000000"/>
        </w:rPr>
        <w:t xml:space="preserve">management framework </w:t>
      </w:r>
      <w:r w:rsidRPr="00FE0175">
        <w:rPr>
          <w:color w:val="000000"/>
        </w:rPr>
        <w:t xml:space="preserve">with local rules, and </w:t>
      </w:r>
      <w:r>
        <w:rPr>
          <w:color w:val="000000"/>
        </w:rPr>
        <w:t>resulted in</w:t>
      </w:r>
      <w:r w:rsidRPr="00FE0175">
        <w:rPr>
          <w:color w:val="000000"/>
        </w:rPr>
        <w:t xml:space="preserve"> the specific sustainability measures the Ordinance introduce</w:t>
      </w:r>
      <w:r w:rsidR="005307AE">
        <w:rPr>
          <w:color w:val="000000"/>
        </w:rPr>
        <w:t>s</w:t>
      </w:r>
      <w:r w:rsidRPr="00FE0175">
        <w:rPr>
          <w:color w:val="000000"/>
        </w:rPr>
        <w:t>. The Ordinance has undergone various iterations and the final product takes account of the feedback received through all consultation periods.</w:t>
      </w:r>
    </w:p>
    <w:p w14:paraId="64B313F9" w14:textId="77777777" w:rsidR="001E696A" w:rsidRDefault="001E696A" w:rsidP="00350C85">
      <w:pPr>
        <w:rPr>
          <w:lang w:val="en-US"/>
        </w:rPr>
      </w:pPr>
    </w:p>
    <w:p w14:paraId="451236C3" w14:textId="77777777" w:rsidR="005E67AF" w:rsidRPr="00B132FE" w:rsidRDefault="00B132FE" w:rsidP="005E67AF">
      <w:pPr>
        <w:tabs>
          <w:tab w:val="left" w:pos="6521"/>
        </w:tabs>
        <w:ind w:right="91"/>
        <w:rPr>
          <w:u w:val="single"/>
        </w:rPr>
      </w:pPr>
      <w:r w:rsidRPr="00B132FE">
        <w:rPr>
          <w:u w:val="single"/>
        </w:rPr>
        <w:t>Regulatory Impact Statement</w:t>
      </w:r>
    </w:p>
    <w:p w14:paraId="66CBA19E" w14:textId="77777777" w:rsidR="00B132FE" w:rsidRDefault="00B132FE" w:rsidP="005E67AF">
      <w:pPr>
        <w:tabs>
          <w:tab w:val="left" w:pos="6521"/>
        </w:tabs>
        <w:ind w:right="91"/>
      </w:pPr>
    </w:p>
    <w:p w14:paraId="2D040EE1" w14:textId="77777777" w:rsidR="00B132FE" w:rsidRPr="00B132FE" w:rsidRDefault="00B132FE" w:rsidP="00B132FE">
      <w:pPr>
        <w:autoSpaceDE w:val="0"/>
        <w:autoSpaceDN w:val="0"/>
        <w:adjustRightInd w:val="0"/>
      </w:pPr>
      <w:r w:rsidRPr="00B132FE">
        <w:t>The Office of Best Practice Regulation considers the proposal is likely to have no more than minor regulatory impacts on business, community organisations or individuals</w:t>
      </w:r>
      <w:r>
        <w:t>. A Regulatory</w:t>
      </w:r>
      <w:r w:rsidRPr="00B132FE">
        <w:t xml:space="preserve"> Impact Statement is not required.</w:t>
      </w:r>
    </w:p>
    <w:p w14:paraId="0FBB9779" w14:textId="77777777" w:rsidR="00B132FE" w:rsidRDefault="00B132FE" w:rsidP="005E67AF">
      <w:pPr>
        <w:tabs>
          <w:tab w:val="left" w:pos="6521"/>
        </w:tabs>
        <w:ind w:right="91"/>
      </w:pPr>
    </w:p>
    <w:p w14:paraId="2AAEA63F" w14:textId="77777777" w:rsidR="0078114D" w:rsidRPr="001E696A" w:rsidRDefault="001E696A" w:rsidP="005E67AF">
      <w:pPr>
        <w:tabs>
          <w:tab w:val="left" w:pos="6521"/>
        </w:tabs>
        <w:ind w:right="91"/>
        <w:rPr>
          <w:u w:val="single"/>
        </w:rPr>
      </w:pPr>
      <w:r w:rsidRPr="001E696A">
        <w:rPr>
          <w:u w:val="single"/>
        </w:rPr>
        <w:t>Other</w:t>
      </w:r>
    </w:p>
    <w:p w14:paraId="092C7597" w14:textId="77777777" w:rsidR="005E67AF" w:rsidRDefault="005E67AF" w:rsidP="005E67AF">
      <w:pPr>
        <w:tabs>
          <w:tab w:val="left" w:pos="6521"/>
        </w:tabs>
        <w:ind w:right="91"/>
      </w:pPr>
    </w:p>
    <w:p w14:paraId="09A7C5E6" w14:textId="77777777" w:rsidR="005E67AF" w:rsidRDefault="005E67AF" w:rsidP="005E67AF">
      <w:pPr>
        <w:tabs>
          <w:tab w:val="left" w:pos="6521"/>
        </w:tabs>
        <w:ind w:right="91"/>
      </w:pPr>
      <w:r>
        <w:t xml:space="preserve">The </w:t>
      </w:r>
      <w:r w:rsidR="00D15769">
        <w:t xml:space="preserve">Ordinance </w:t>
      </w:r>
      <w:r w:rsidR="001E696A">
        <w:t>is</w:t>
      </w:r>
      <w:r>
        <w:t xml:space="preserve"> a legislative instrument for the purposes of the </w:t>
      </w:r>
      <w:r w:rsidR="00D15769">
        <w:rPr>
          <w:i/>
        </w:rPr>
        <w:t>Legislation</w:t>
      </w:r>
      <w:r w:rsidR="005A0F14">
        <w:rPr>
          <w:i/>
        </w:rPr>
        <w:t> </w:t>
      </w:r>
      <w:r>
        <w:rPr>
          <w:i/>
        </w:rPr>
        <w:t>Act 2003</w:t>
      </w:r>
      <w:r>
        <w:t>.</w:t>
      </w:r>
    </w:p>
    <w:p w14:paraId="045FCA32" w14:textId="77777777" w:rsidR="005E67AF" w:rsidRDefault="005E67AF" w:rsidP="005E67AF">
      <w:pPr>
        <w:tabs>
          <w:tab w:val="left" w:pos="6521"/>
        </w:tabs>
        <w:ind w:right="91"/>
      </w:pPr>
    </w:p>
    <w:p w14:paraId="69DC9822" w14:textId="77777777" w:rsidR="00C03EFB" w:rsidRPr="005B348D" w:rsidRDefault="00C03EFB" w:rsidP="00C03EFB">
      <w:pPr>
        <w:tabs>
          <w:tab w:val="left" w:pos="6521"/>
        </w:tabs>
        <w:ind w:right="91"/>
        <w:rPr>
          <w:color w:val="000000"/>
        </w:rPr>
      </w:pPr>
      <w:r w:rsidRPr="005B348D">
        <w:rPr>
          <w:color w:val="000000"/>
        </w:rPr>
        <w:t>The Ordinance commences on the day after the instrument is registered.</w:t>
      </w:r>
    </w:p>
    <w:p w14:paraId="4EC5447D" w14:textId="77777777" w:rsidR="005E67AF" w:rsidRDefault="005E67AF" w:rsidP="005E67AF">
      <w:pPr>
        <w:tabs>
          <w:tab w:val="left" w:pos="6521"/>
        </w:tabs>
        <w:ind w:right="91"/>
      </w:pPr>
    </w:p>
    <w:p w14:paraId="00E15E15" w14:textId="77777777" w:rsidR="001E696A" w:rsidRDefault="001E696A" w:rsidP="00147A5E">
      <w:pPr>
        <w:tabs>
          <w:tab w:val="left" w:pos="6521"/>
        </w:tabs>
        <w:ind w:right="91"/>
      </w:pPr>
      <w:r>
        <w:t xml:space="preserve">Details of the Ordinance are set out in the </w:t>
      </w:r>
      <w:r w:rsidRPr="001E696A">
        <w:rPr>
          <w:u w:val="single"/>
        </w:rPr>
        <w:t>Attachment</w:t>
      </w:r>
      <w:r w:rsidR="005E67AF">
        <w:t>.</w:t>
      </w:r>
      <w:r>
        <w:br w:type="page"/>
      </w:r>
    </w:p>
    <w:p w14:paraId="60E309F8" w14:textId="77777777" w:rsidR="001E696A" w:rsidRPr="001E696A" w:rsidRDefault="001E696A" w:rsidP="001E696A">
      <w:pPr>
        <w:pStyle w:val="Heading2"/>
        <w:rPr>
          <w:rFonts w:cs="Times New Roman"/>
        </w:rPr>
      </w:pPr>
      <w:r w:rsidRPr="001E696A">
        <w:rPr>
          <w:rFonts w:cs="Times New Roman"/>
        </w:rPr>
        <w:lastRenderedPageBreak/>
        <w:t>Statement of Compatibility with Human Rights</w:t>
      </w:r>
    </w:p>
    <w:p w14:paraId="01024DBC" w14:textId="77777777" w:rsidR="001E696A" w:rsidRDefault="001E696A" w:rsidP="001E696A">
      <w:pPr>
        <w:rPr>
          <w:b/>
          <w:szCs w:val="20"/>
          <w:lang w:eastAsia="en-AU"/>
        </w:rPr>
      </w:pPr>
    </w:p>
    <w:p w14:paraId="506CCDAF" w14:textId="77777777" w:rsidR="00CC79F3" w:rsidRPr="00EC3A77" w:rsidRDefault="00CC79F3" w:rsidP="00CC79F3">
      <w:pPr>
        <w:rPr>
          <w:i/>
        </w:rPr>
      </w:pPr>
      <w:r w:rsidRPr="00EC3A77">
        <w:rPr>
          <w:i/>
        </w:rPr>
        <w:t xml:space="preserve">Prepared in </w:t>
      </w:r>
      <w:r w:rsidR="00211F0F">
        <w:rPr>
          <w:i/>
        </w:rPr>
        <w:t>a</w:t>
      </w:r>
      <w:r w:rsidRPr="00EC3A77">
        <w:rPr>
          <w:i/>
        </w:rPr>
        <w:t>ccordance with Part 3 of the Human Rights (Parliamentary Scrutiny) Act 2011</w:t>
      </w:r>
    </w:p>
    <w:p w14:paraId="791B88BD" w14:textId="77777777" w:rsidR="00CC79F3" w:rsidRDefault="00CC79F3" w:rsidP="00CC79F3">
      <w:pPr>
        <w:jc w:val="center"/>
        <w:rPr>
          <w:b/>
        </w:rPr>
      </w:pPr>
    </w:p>
    <w:p w14:paraId="3059C1FB" w14:textId="77777777" w:rsidR="00CC79F3" w:rsidRPr="00451236" w:rsidRDefault="00CC79F3" w:rsidP="00CC79F3">
      <w:pPr>
        <w:jc w:val="center"/>
        <w:rPr>
          <w:b/>
        </w:rPr>
      </w:pPr>
      <w:r w:rsidRPr="00451236">
        <w:rPr>
          <w:b/>
        </w:rPr>
        <w:t xml:space="preserve">Cocos (Keeling) Islands Applied Laws Amendment </w:t>
      </w:r>
      <w:r w:rsidRPr="00451236">
        <w:rPr>
          <w:b/>
        </w:rPr>
        <w:br/>
        <w:t xml:space="preserve">(Fish Resources Management) Ordinance </w:t>
      </w:r>
      <w:r w:rsidR="0022142A">
        <w:rPr>
          <w:b/>
        </w:rPr>
        <w:t>2022</w:t>
      </w:r>
    </w:p>
    <w:p w14:paraId="7E7395D1" w14:textId="77777777" w:rsidR="00CC79F3" w:rsidRDefault="00CC79F3" w:rsidP="00CC79F3">
      <w:pPr>
        <w:jc w:val="center"/>
      </w:pPr>
    </w:p>
    <w:p w14:paraId="334778C0" w14:textId="77777777" w:rsidR="00CC79F3" w:rsidRDefault="00CC79F3" w:rsidP="00CC79F3">
      <w:pPr>
        <w:jc w:val="center"/>
      </w:pPr>
      <w:r>
        <w:t xml:space="preserve">This Legislative Instrument is compatible with the human rights and freedoms recognised </w:t>
      </w:r>
      <w:r>
        <w:br/>
        <w:t xml:space="preserve">or declared in the international instruments listed in section 3 of the </w:t>
      </w:r>
      <w:r>
        <w:rPr>
          <w:i/>
        </w:rPr>
        <w:t>Human Rights (Parliamentary Scrutiny) Act 2011</w:t>
      </w:r>
      <w:r>
        <w:t>.</w:t>
      </w:r>
    </w:p>
    <w:p w14:paraId="57F0211C" w14:textId="77777777" w:rsidR="00CC79F3" w:rsidRDefault="00CC79F3" w:rsidP="00CC79F3">
      <w:pPr>
        <w:rPr>
          <w:b/>
        </w:rPr>
      </w:pPr>
    </w:p>
    <w:p w14:paraId="32331454" w14:textId="77777777" w:rsidR="00CC79F3" w:rsidRPr="00EC3A77" w:rsidRDefault="00CC79F3" w:rsidP="00CC79F3">
      <w:pPr>
        <w:rPr>
          <w:b/>
        </w:rPr>
      </w:pPr>
      <w:r>
        <w:rPr>
          <w:b/>
        </w:rPr>
        <w:t>Overview of the Legislative Instrument</w:t>
      </w:r>
    </w:p>
    <w:p w14:paraId="6C9F963B" w14:textId="77777777" w:rsidR="00CC79F3" w:rsidRDefault="00CC79F3" w:rsidP="00CC79F3"/>
    <w:p w14:paraId="41534CB8" w14:textId="77777777" w:rsidR="00E24DF5" w:rsidRDefault="00CC79F3" w:rsidP="00CC79F3">
      <w:pPr>
        <w:rPr>
          <w:color w:val="000000"/>
        </w:rPr>
      </w:pPr>
      <w:r>
        <w:t xml:space="preserve">The purpose of the </w:t>
      </w:r>
      <w:r>
        <w:rPr>
          <w:i/>
        </w:rPr>
        <w:t xml:space="preserve">Cocos (Keeling) Islands Applied Laws Amendment (Fish Resources Management) Ordinance </w:t>
      </w:r>
      <w:r w:rsidR="0022142A">
        <w:rPr>
          <w:i/>
        </w:rPr>
        <w:t>2022</w:t>
      </w:r>
      <w:r>
        <w:t xml:space="preserve"> is to amend the </w:t>
      </w:r>
      <w:r w:rsidR="00207FFC" w:rsidRPr="00BB490C">
        <w:rPr>
          <w:i/>
        </w:rPr>
        <w:t>Cocos</w:t>
      </w:r>
      <w:r w:rsidR="00192991">
        <w:rPr>
          <w:i/>
        </w:rPr>
        <w:t xml:space="preserve"> (</w:t>
      </w:r>
      <w:r w:rsidR="00207FFC" w:rsidRPr="00BB490C">
        <w:rPr>
          <w:i/>
        </w:rPr>
        <w:t>Keeling</w:t>
      </w:r>
      <w:r w:rsidR="00192991">
        <w:rPr>
          <w:i/>
        </w:rPr>
        <w:t xml:space="preserve">) </w:t>
      </w:r>
      <w:r w:rsidR="00207FFC" w:rsidRPr="00BB490C">
        <w:rPr>
          <w:i/>
        </w:rPr>
        <w:t>Islands</w:t>
      </w:r>
      <w:r w:rsidR="00192991">
        <w:rPr>
          <w:i/>
        </w:rPr>
        <w:t xml:space="preserve"> A</w:t>
      </w:r>
      <w:r w:rsidR="00207FFC" w:rsidRPr="00BB490C">
        <w:rPr>
          <w:i/>
        </w:rPr>
        <w:t>pplied</w:t>
      </w:r>
      <w:r w:rsidR="00192991">
        <w:rPr>
          <w:i/>
        </w:rPr>
        <w:t xml:space="preserve"> L</w:t>
      </w:r>
      <w:r w:rsidR="00207FFC" w:rsidRPr="00BB490C">
        <w:rPr>
          <w:i/>
        </w:rPr>
        <w:t>aws</w:t>
      </w:r>
      <w:r w:rsidR="00192991">
        <w:rPr>
          <w:i/>
        </w:rPr>
        <w:t xml:space="preserve"> </w:t>
      </w:r>
      <w:r w:rsidR="00207FFC" w:rsidRPr="00BB490C">
        <w:rPr>
          <w:i/>
        </w:rPr>
        <w:t>Ordinance</w:t>
      </w:r>
      <w:r w:rsidR="00207FFC" w:rsidRPr="00BB490C">
        <w:rPr>
          <w:i/>
          <w:u w:val="single"/>
        </w:rPr>
        <w:t xml:space="preserve"> </w:t>
      </w:r>
      <w:r w:rsidR="00207FFC" w:rsidRPr="00BB490C">
        <w:rPr>
          <w:i/>
        </w:rPr>
        <w:t>1992</w:t>
      </w:r>
      <w:r w:rsidR="00E24DF5" w:rsidDel="00E24DF5">
        <w:rPr>
          <w:i/>
        </w:rPr>
        <w:t xml:space="preserve"> </w:t>
      </w:r>
      <w:r>
        <w:t xml:space="preserve">to include ‘Part 15 – </w:t>
      </w:r>
      <w:r w:rsidR="00E24DF5" w:rsidRPr="007D4759">
        <w:rPr>
          <w:i/>
          <w:color w:val="000000"/>
        </w:rPr>
        <w:t>Fish Resources Management Act 1994</w:t>
      </w:r>
      <w:r w:rsidR="00E24DF5" w:rsidRPr="005B348D">
        <w:rPr>
          <w:color w:val="000000"/>
        </w:rPr>
        <w:t xml:space="preserve"> (WA) (C</w:t>
      </w:r>
      <w:r w:rsidR="00E24DF5">
        <w:rPr>
          <w:color w:val="000000"/>
        </w:rPr>
        <w:t>K</w:t>
      </w:r>
      <w:r w:rsidR="00E24DF5" w:rsidRPr="005B348D">
        <w:rPr>
          <w:color w:val="000000"/>
        </w:rPr>
        <w:t>I)’, and to include and amend the</w:t>
      </w:r>
      <w:r w:rsidR="00E24DF5" w:rsidRPr="00BD5F2A">
        <w:rPr>
          <w:color w:val="000000"/>
        </w:rPr>
        <w:t xml:space="preserve"> </w:t>
      </w:r>
      <w:r w:rsidR="00E24DF5" w:rsidRPr="00207FFC">
        <w:rPr>
          <w:i/>
          <w:color w:val="000000"/>
        </w:rPr>
        <w:t xml:space="preserve">Fish Resources Management Regulations 1995 </w:t>
      </w:r>
      <w:r w:rsidR="00E24DF5" w:rsidRPr="005B348D">
        <w:rPr>
          <w:color w:val="000000"/>
        </w:rPr>
        <w:t>(WA) (C</w:t>
      </w:r>
      <w:r w:rsidR="00E24DF5">
        <w:rPr>
          <w:color w:val="000000"/>
        </w:rPr>
        <w:t>K</w:t>
      </w:r>
      <w:r w:rsidR="00E24DF5" w:rsidRPr="005B348D">
        <w:rPr>
          <w:color w:val="000000"/>
        </w:rPr>
        <w:t xml:space="preserve">I) (new Part 15A), making them appropriate for the </w:t>
      </w:r>
      <w:r w:rsidR="00E24DF5">
        <w:rPr>
          <w:color w:val="000000"/>
        </w:rPr>
        <w:t>Cocos (Keeling) Islands</w:t>
      </w:r>
      <w:r w:rsidR="00E24DF5" w:rsidRPr="005B348D">
        <w:rPr>
          <w:color w:val="000000"/>
        </w:rPr>
        <w:t xml:space="preserve"> (C</w:t>
      </w:r>
      <w:r w:rsidR="00E24DF5">
        <w:rPr>
          <w:color w:val="000000"/>
        </w:rPr>
        <w:t>K</w:t>
      </w:r>
      <w:r w:rsidR="00E24DF5" w:rsidRPr="005B348D">
        <w:rPr>
          <w:color w:val="000000"/>
        </w:rPr>
        <w:t>I) context.</w:t>
      </w:r>
    </w:p>
    <w:p w14:paraId="33B30F47" w14:textId="77777777" w:rsidR="00E24DF5" w:rsidRDefault="00E24DF5" w:rsidP="00CC79F3">
      <w:pPr>
        <w:rPr>
          <w:color w:val="000000"/>
        </w:rPr>
      </w:pPr>
    </w:p>
    <w:p w14:paraId="775DE7DD" w14:textId="77777777" w:rsidR="00CC79F3" w:rsidRDefault="00CC79F3" w:rsidP="00CC79F3">
      <w:r>
        <w:t xml:space="preserve">While it is the aim of the Australian Government to apply laws in a similar fashion to a comparable mainland location wherever possible, the </w:t>
      </w:r>
      <w:r w:rsidRPr="00CA0001">
        <w:t xml:space="preserve">unique </w:t>
      </w:r>
      <w:r w:rsidR="00E45070">
        <w:t xml:space="preserve">CKI </w:t>
      </w:r>
      <w:r w:rsidRPr="00CA0001">
        <w:t>marine ecosystem and the cultural history and customs of the Cocos-Malay community</w:t>
      </w:r>
      <w:r>
        <w:t xml:space="preserve"> requires the introduction of an amending Ordinance to </w:t>
      </w:r>
      <w:r w:rsidRPr="00CA0001">
        <w:t xml:space="preserve">introduce a </w:t>
      </w:r>
      <w:r>
        <w:t xml:space="preserve">tailored </w:t>
      </w:r>
      <w:r w:rsidRPr="00CA0001">
        <w:t>recreational fishing management framework for th</w:t>
      </w:r>
      <w:r>
        <w:t>is</w:t>
      </w:r>
      <w:r w:rsidRPr="00CA0001">
        <w:t xml:space="preserve"> Territory</w:t>
      </w:r>
      <w:r>
        <w:t>.</w:t>
      </w:r>
    </w:p>
    <w:p w14:paraId="6894F7A7" w14:textId="77777777" w:rsidR="00CC79F3" w:rsidRDefault="00CC79F3" w:rsidP="00CC79F3"/>
    <w:p w14:paraId="35EDB0F0" w14:textId="77777777" w:rsidR="00CC79F3" w:rsidRDefault="00CC79F3" w:rsidP="00CC79F3">
      <w:r w:rsidRPr="00CA0001">
        <w:t xml:space="preserve">The amendments ensure the rules applied on </w:t>
      </w:r>
      <w:r w:rsidR="00E45070">
        <w:t>CKI</w:t>
      </w:r>
      <w:r w:rsidRPr="00CA0001">
        <w:t xml:space="preserve"> are relevant and appropriate to the region. The focus of the arrangements is the sustainable management of the fish resources within the Territory for the benefit of the island communities</w:t>
      </w:r>
      <w:r>
        <w:t xml:space="preserve"> today and into the future.</w:t>
      </w:r>
    </w:p>
    <w:p w14:paraId="7AA9B6E8" w14:textId="77777777" w:rsidR="00777E44" w:rsidRDefault="00777E44" w:rsidP="00CC79F3"/>
    <w:p w14:paraId="5BDAECAC" w14:textId="77777777" w:rsidR="00777E44" w:rsidRDefault="00777E44" w:rsidP="00777E44">
      <w:pPr>
        <w:rPr>
          <w:lang w:val="en-US"/>
        </w:rPr>
      </w:pPr>
      <w:r>
        <w:rPr>
          <w:lang w:val="en-US"/>
        </w:rPr>
        <w:t>The Ordinance implement</w:t>
      </w:r>
      <w:r w:rsidR="005307AE">
        <w:rPr>
          <w:lang w:val="en-US"/>
        </w:rPr>
        <w:t>s</w:t>
      </w:r>
      <w:r>
        <w:rPr>
          <w:lang w:val="en-US"/>
        </w:rPr>
        <w:t xml:space="preserve"> the following key measures:</w:t>
      </w:r>
    </w:p>
    <w:p w14:paraId="78B66F34" w14:textId="77777777" w:rsidR="00777E44" w:rsidRDefault="00777E44" w:rsidP="00777E44">
      <w:pPr>
        <w:rPr>
          <w:lang w:val="en-US"/>
        </w:rPr>
      </w:pPr>
    </w:p>
    <w:p w14:paraId="09D50D3D" w14:textId="77777777" w:rsidR="00777E44" w:rsidRDefault="00777E44" w:rsidP="00777E44">
      <w:pPr>
        <w:pStyle w:val="BulletDot"/>
        <w:ind w:left="567" w:hanging="567"/>
      </w:pPr>
      <w:r>
        <w:t>introduction of daily bag</w:t>
      </w:r>
      <w:r w:rsidR="00080856">
        <w:t xml:space="preserve"> and minimum size</w:t>
      </w:r>
      <w:r>
        <w:t xml:space="preserve"> limits for finfish and invertebrates which are more generous than </w:t>
      </w:r>
      <w:r w:rsidR="00E45070">
        <w:t xml:space="preserve">those </w:t>
      </w:r>
      <w:r>
        <w:t xml:space="preserve">contained in the </w:t>
      </w:r>
      <w:r w:rsidRPr="00606927">
        <w:rPr>
          <w:i/>
        </w:rPr>
        <w:t>Fish Resources Management Regulations 1995</w:t>
      </w:r>
      <w:r>
        <w:t xml:space="preserve"> (WA) (CKI);</w:t>
      </w:r>
    </w:p>
    <w:p w14:paraId="4D698DA3" w14:textId="77777777" w:rsidR="00777E44" w:rsidRDefault="00777E44" w:rsidP="00777E44">
      <w:pPr>
        <w:pStyle w:val="BulletDot"/>
        <w:ind w:left="567" w:hanging="567"/>
      </w:pPr>
      <w:r>
        <w:t xml:space="preserve">introduction of a fish possession limit in the area of the </w:t>
      </w:r>
      <w:r w:rsidR="00DB7C09">
        <w:t>CKI</w:t>
      </w:r>
      <w:r>
        <w:t xml:space="preserve"> Airport</w:t>
      </w:r>
      <w:r w:rsidR="00E45070" w:rsidRPr="00E45070">
        <w:rPr>
          <w:rFonts w:eastAsia="Calibri"/>
        </w:rPr>
        <w:t xml:space="preserve"> </w:t>
      </w:r>
      <w:r w:rsidR="00E45070" w:rsidRPr="005B348D">
        <w:rPr>
          <w:rFonts w:eastAsia="Calibri"/>
        </w:rPr>
        <w:t>to manage the amount of fish that may be exported off island, including specified requirements pertaining to the type and amount of fish;</w:t>
      </w:r>
    </w:p>
    <w:p w14:paraId="656B940F" w14:textId="77777777" w:rsidR="004428B4" w:rsidRDefault="00777E44" w:rsidP="004428B4">
      <w:pPr>
        <w:pStyle w:val="BulletDot"/>
        <w:ind w:left="567" w:hanging="567"/>
      </w:pPr>
      <w:r>
        <w:t>restrictions or prohibition of fishing in specified areas;</w:t>
      </w:r>
    </w:p>
    <w:p w14:paraId="6B1BE83A" w14:textId="77777777" w:rsidR="004428B4" w:rsidRDefault="004428B4" w:rsidP="004428B4">
      <w:pPr>
        <w:pStyle w:val="BulletDot"/>
        <w:ind w:left="567" w:hanging="567"/>
      </w:pPr>
      <w:r>
        <w:t>allowance for</w:t>
      </w:r>
      <w:r w:rsidRPr="007C1305">
        <w:t xml:space="preserve"> fish</w:t>
      </w:r>
      <w:r>
        <w:t>,</w:t>
      </w:r>
      <w:r w:rsidRPr="007C1305">
        <w:t xml:space="preserve"> in excess of the</w:t>
      </w:r>
      <w:r>
        <w:t xml:space="preserve"> daily</w:t>
      </w:r>
      <w:r w:rsidRPr="007C1305">
        <w:t xml:space="preserve"> bag limit</w:t>
      </w:r>
      <w:r>
        <w:t>,</w:t>
      </w:r>
      <w:r w:rsidRPr="007C1305">
        <w:t xml:space="preserve"> to be taken for </w:t>
      </w:r>
      <w:r>
        <w:t>specified</w:t>
      </w:r>
      <w:r w:rsidRPr="008A1578">
        <w:t xml:space="preserve"> </w:t>
      </w:r>
      <w:r w:rsidRPr="007C1305">
        <w:t>religious and cultural celebrations</w:t>
      </w:r>
      <w:r>
        <w:t xml:space="preserve"> in recognition of Cocos Malay culture;</w:t>
      </w:r>
    </w:p>
    <w:p w14:paraId="28A8DEAD" w14:textId="77777777" w:rsidR="00621E02" w:rsidRDefault="004428B4" w:rsidP="00621E02">
      <w:pPr>
        <w:pStyle w:val="BulletDot"/>
        <w:ind w:left="567" w:hanging="567"/>
      </w:pPr>
      <w:r>
        <w:t>introduction of a provision allowing the Minister to exempt up to seven individuals from any regulations that would prevent them selling recreationally caught fish to purchasers within the Territory;</w:t>
      </w:r>
    </w:p>
    <w:p w14:paraId="71735202" w14:textId="77777777" w:rsidR="00621E02" w:rsidRDefault="00621E02" w:rsidP="00621E02">
      <w:pPr>
        <w:pStyle w:val="BulletDot"/>
        <w:ind w:left="567" w:hanging="567"/>
      </w:pPr>
      <w:r w:rsidRPr="00621E02">
        <w:rPr>
          <w:rFonts w:eastAsia="Calibri"/>
        </w:rPr>
        <w:t>provide the Minister with the power to amend the Schedule containing the fis</w:t>
      </w:r>
      <w:r>
        <w:rPr>
          <w:rFonts w:eastAsia="Calibri"/>
        </w:rPr>
        <w:t>hing regulations to facilitate adaptive fisheries management</w:t>
      </w:r>
      <w:r w:rsidRPr="00621E02">
        <w:rPr>
          <w:rFonts w:eastAsia="Calibri"/>
        </w:rPr>
        <w:t>; and</w:t>
      </w:r>
    </w:p>
    <w:p w14:paraId="701E1BA6" w14:textId="77777777" w:rsidR="00621E02" w:rsidRPr="00FE0175" w:rsidRDefault="00621E02" w:rsidP="00621E02">
      <w:pPr>
        <w:pStyle w:val="BulletDot"/>
        <w:ind w:left="567" w:hanging="567"/>
      </w:pPr>
      <w:r w:rsidRPr="00FE0175">
        <w:t xml:space="preserve">establishment of a CKI Fisheries Management Advisory Committee to provide the Minister with advice regarding </w:t>
      </w:r>
      <w:r>
        <w:t xml:space="preserve">CKI </w:t>
      </w:r>
      <w:r w:rsidRPr="00FE0175">
        <w:t>fisheries matters.</w:t>
      </w:r>
    </w:p>
    <w:p w14:paraId="4E179222" w14:textId="77777777" w:rsidR="00CC79F3" w:rsidRDefault="00CC79F3" w:rsidP="00CC79F3">
      <w:pPr>
        <w:autoSpaceDE w:val="0"/>
        <w:autoSpaceDN w:val="0"/>
        <w:adjustRightInd w:val="0"/>
        <w:rPr>
          <w:b/>
        </w:rPr>
      </w:pPr>
    </w:p>
    <w:p w14:paraId="794E12AA" w14:textId="77777777" w:rsidR="00CC79F3" w:rsidRDefault="00CC79F3" w:rsidP="004428B4">
      <w:pPr>
        <w:spacing w:after="200" w:line="276" w:lineRule="auto"/>
        <w:rPr>
          <w:b/>
          <w:i/>
        </w:rPr>
      </w:pPr>
      <w:r w:rsidRPr="004428B4">
        <w:rPr>
          <w:b/>
          <w:i/>
        </w:rPr>
        <w:t xml:space="preserve">Human </w:t>
      </w:r>
      <w:r w:rsidR="00211F0F" w:rsidRPr="004428B4">
        <w:rPr>
          <w:b/>
          <w:i/>
        </w:rPr>
        <w:t>r</w:t>
      </w:r>
      <w:r w:rsidRPr="004428B4">
        <w:rPr>
          <w:b/>
          <w:i/>
        </w:rPr>
        <w:t xml:space="preserve">ights </w:t>
      </w:r>
      <w:r w:rsidR="00211F0F" w:rsidRPr="004428B4">
        <w:rPr>
          <w:b/>
          <w:i/>
        </w:rPr>
        <w:t>i</w:t>
      </w:r>
      <w:r w:rsidRPr="004428B4">
        <w:rPr>
          <w:b/>
          <w:i/>
        </w:rPr>
        <w:t>mplications</w:t>
      </w:r>
    </w:p>
    <w:p w14:paraId="432F0EAD" w14:textId="77777777" w:rsidR="004428B4" w:rsidRPr="005B348D" w:rsidRDefault="004428B4" w:rsidP="004428B4">
      <w:pPr>
        <w:rPr>
          <w:color w:val="000000"/>
        </w:rPr>
      </w:pPr>
      <w:r w:rsidRPr="005B348D">
        <w:rPr>
          <w:color w:val="000000"/>
        </w:rPr>
        <w:lastRenderedPageBreak/>
        <w:t xml:space="preserve">This Legislative Instrument engages the following rights under the International Covenant on Economic, Social and Cultural Rights </w:t>
      </w:r>
      <w:r w:rsidR="00E948C7">
        <w:rPr>
          <w:color w:val="000000"/>
        </w:rPr>
        <w:t xml:space="preserve">(ICESCR) </w:t>
      </w:r>
      <w:r w:rsidRPr="005B348D">
        <w:rPr>
          <w:color w:val="000000"/>
        </w:rPr>
        <w:t>and the International Covenant on Civil and Political Rights</w:t>
      </w:r>
      <w:r w:rsidR="00E948C7">
        <w:rPr>
          <w:color w:val="000000"/>
        </w:rPr>
        <w:t xml:space="preserve"> (ICCPR)</w:t>
      </w:r>
      <w:r w:rsidRPr="005B348D">
        <w:rPr>
          <w:color w:val="000000"/>
        </w:rPr>
        <w:t>:</w:t>
      </w:r>
    </w:p>
    <w:p w14:paraId="7F52D3B1" w14:textId="77777777" w:rsidR="004428B4" w:rsidRPr="005B348D" w:rsidRDefault="004428B4" w:rsidP="00192991">
      <w:pPr>
        <w:numPr>
          <w:ilvl w:val="0"/>
          <w:numId w:val="4"/>
        </w:numPr>
        <w:ind w:left="567" w:hanging="567"/>
        <w:contextualSpacing/>
        <w:rPr>
          <w:rFonts w:eastAsia="Calibri"/>
          <w:color w:val="000000"/>
        </w:rPr>
      </w:pPr>
      <w:r w:rsidRPr="005B348D">
        <w:rPr>
          <w:rFonts w:eastAsia="Calibri"/>
          <w:color w:val="000000"/>
        </w:rPr>
        <w:t>The right to self-determination (Article 1</w:t>
      </w:r>
      <w:r w:rsidR="00E948C7">
        <w:rPr>
          <w:rFonts w:eastAsia="Calibri"/>
          <w:color w:val="000000"/>
        </w:rPr>
        <w:t xml:space="preserve"> ICESCR</w:t>
      </w:r>
      <w:r w:rsidRPr="005B348D">
        <w:rPr>
          <w:rFonts w:eastAsia="Calibri"/>
          <w:color w:val="000000"/>
        </w:rPr>
        <w:t>).</w:t>
      </w:r>
    </w:p>
    <w:p w14:paraId="27902D21" w14:textId="77777777" w:rsidR="004428B4" w:rsidRPr="005B348D" w:rsidRDefault="004428B4" w:rsidP="00192991">
      <w:pPr>
        <w:numPr>
          <w:ilvl w:val="0"/>
          <w:numId w:val="4"/>
        </w:numPr>
        <w:ind w:left="567" w:hanging="567"/>
        <w:contextualSpacing/>
        <w:rPr>
          <w:rFonts w:eastAsia="Calibri"/>
          <w:color w:val="000000"/>
        </w:rPr>
      </w:pPr>
      <w:r w:rsidRPr="005B348D">
        <w:rPr>
          <w:rFonts w:eastAsia="Calibri"/>
          <w:color w:val="000000"/>
        </w:rPr>
        <w:t>The right to non-discrimination based on race, colour, sex, language, religion, political or other opinion, national or social origin, property, birth or other status (Article 2</w:t>
      </w:r>
      <w:r w:rsidR="00E948C7">
        <w:rPr>
          <w:rFonts w:eastAsia="Calibri"/>
          <w:color w:val="000000"/>
        </w:rPr>
        <w:t xml:space="preserve"> ICESCR</w:t>
      </w:r>
      <w:r w:rsidRPr="005B348D">
        <w:rPr>
          <w:rFonts w:eastAsia="Calibri"/>
          <w:color w:val="000000"/>
        </w:rPr>
        <w:t>).</w:t>
      </w:r>
    </w:p>
    <w:p w14:paraId="61202054" w14:textId="77777777" w:rsidR="004428B4" w:rsidRPr="005B348D" w:rsidRDefault="004428B4" w:rsidP="00192991">
      <w:pPr>
        <w:numPr>
          <w:ilvl w:val="0"/>
          <w:numId w:val="4"/>
        </w:numPr>
        <w:spacing w:after="200" w:line="276" w:lineRule="auto"/>
        <w:ind w:left="567" w:hanging="567"/>
        <w:contextualSpacing/>
        <w:rPr>
          <w:rFonts w:ascii="Calibri" w:hAnsi="Calibri"/>
          <w:color w:val="000000"/>
        </w:rPr>
      </w:pPr>
      <w:r w:rsidRPr="005B348D">
        <w:rPr>
          <w:rFonts w:eastAsia="Calibri"/>
          <w:color w:val="000000"/>
        </w:rPr>
        <w:t>The right to work (Article</w:t>
      </w:r>
      <w:r w:rsidR="0095028D">
        <w:rPr>
          <w:rFonts w:eastAsia="Calibri"/>
          <w:color w:val="000000"/>
        </w:rPr>
        <w:t>s</w:t>
      </w:r>
      <w:r w:rsidRPr="005B348D">
        <w:rPr>
          <w:rFonts w:eastAsia="Calibri"/>
          <w:color w:val="000000"/>
        </w:rPr>
        <w:t xml:space="preserve"> 6(1), 7 and 8(1)(a)</w:t>
      </w:r>
      <w:r w:rsidR="00E948C7">
        <w:rPr>
          <w:rFonts w:eastAsia="Calibri"/>
          <w:color w:val="000000"/>
        </w:rPr>
        <w:t xml:space="preserve"> ICESCR</w:t>
      </w:r>
      <w:r w:rsidRPr="005B348D">
        <w:rPr>
          <w:rFonts w:eastAsia="Calibri"/>
          <w:color w:val="000000"/>
        </w:rPr>
        <w:t>).</w:t>
      </w:r>
    </w:p>
    <w:p w14:paraId="28853273" w14:textId="77777777" w:rsidR="004428B4" w:rsidRPr="005B348D" w:rsidRDefault="004428B4" w:rsidP="00192991">
      <w:pPr>
        <w:numPr>
          <w:ilvl w:val="0"/>
          <w:numId w:val="4"/>
        </w:numPr>
        <w:ind w:left="567" w:hanging="567"/>
        <w:contextualSpacing/>
        <w:rPr>
          <w:rFonts w:eastAsia="Calibri"/>
          <w:color w:val="000000"/>
        </w:rPr>
      </w:pPr>
      <w:r w:rsidRPr="005B348D">
        <w:rPr>
          <w:rFonts w:eastAsia="Calibri"/>
          <w:color w:val="000000"/>
        </w:rPr>
        <w:t xml:space="preserve">The right to an adequate standard of living, including food, water and housing </w:t>
      </w:r>
      <w:r w:rsidRPr="005B348D">
        <w:rPr>
          <w:rFonts w:eastAsia="Calibri"/>
          <w:color w:val="000000"/>
        </w:rPr>
        <w:br/>
        <w:t>(Article 11(1)</w:t>
      </w:r>
      <w:r w:rsidR="00E948C7">
        <w:rPr>
          <w:rFonts w:eastAsia="Calibri"/>
          <w:color w:val="000000"/>
        </w:rPr>
        <w:t xml:space="preserve"> ICESCR</w:t>
      </w:r>
      <w:r w:rsidRPr="005B348D">
        <w:rPr>
          <w:rFonts w:eastAsia="Calibri"/>
          <w:color w:val="000000"/>
        </w:rPr>
        <w:t>).</w:t>
      </w:r>
    </w:p>
    <w:p w14:paraId="18ED29E4" w14:textId="77777777" w:rsidR="004428B4" w:rsidRPr="005B348D" w:rsidRDefault="004428B4" w:rsidP="00192991">
      <w:pPr>
        <w:numPr>
          <w:ilvl w:val="0"/>
          <w:numId w:val="4"/>
        </w:numPr>
        <w:ind w:left="567" w:hanging="567"/>
        <w:contextualSpacing/>
        <w:rPr>
          <w:rFonts w:eastAsia="Calibri"/>
          <w:color w:val="000000"/>
        </w:rPr>
      </w:pPr>
      <w:r w:rsidRPr="005B348D">
        <w:rPr>
          <w:rFonts w:eastAsia="Calibri"/>
          <w:color w:val="000000"/>
        </w:rPr>
        <w:t>The right to enjoy and benefit from culture (Article 27 ICCPR).</w:t>
      </w:r>
    </w:p>
    <w:p w14:paraId="5D6CC793" w14:textId="77777777" w:rsidR="00CC79F3" w:rsidRDefault="00CC79F3" w:rsidP="00CC79F3">
      <w:pPr>
        <w:autoSpaceDE w:val="0"/>
        <w:autoSpaceDN w:val="0"/>
        <w:adjustRightInd w:val="0"/>
        <w:rPr>
          <w:b/>
        </w:rPr>
      </w:pPr>
    </w:p>
    <w:p w14:paraId="313131A3" w14:textId="77777777" w:rsidR="007C1305" w:rsidRPr="00726B20" w:rsidRDefault="007C1305" w:rsidP="00CC79F3">
      <w:pPr>
        <w:rPr>
          <w:b/>
          <w:i/>
        </w:rPr>
      </w:pPr>
      <w:r w:rsidRPr="00726B20">
        <w:rPr>
          <w:b/>
          <w:i/>
        </w:rPr>
        <w:t>The right to self-determination</w:t>
      </w:r>
    </w:p>
    <w:p w14:paraId="474A0EE2" w14:textId="77777777" w:rsidR="007C1305" w:rsidRPr="00726B20" w:rsidRDefault="007C1305" w:rsidP="00CC79F3"/>
    <w:p w14:paraId="7F29D7AD" w14:textId="77777777" w:rsidR="00A76BAF" w:rsidRPr="00726B20" w:rsidRDefault="00CC79F3" w:rsidP="00CC79F3">
      <w:r w:rsidRPr="00726B20">
        <w:t xml:space="preserve">The right to self-determination, Article 1 of the </w:t>
      </w:r>
      <w:r w:rsidR="00726228">
        <w:rPr>
          <w:rFonts w:eastAsia="Calibri"/>
          <w:color w:val="000000"/>
        </w:rPr>
        <w:t>ICESCR</w:t>
      </w:r>
      <w:r w:rsidRPr="00726B20">
        <w:t xml:space="preserve"> has been considered</w:t>
      </w:r>
      <w:r w:rsidR="00A76BAF" w:rsidRPr="00726B20">
        <w:t xml:space="preserve"> and the principles are upheld in the Ordinance.</w:t>
      </w:r>
    </w:p>
    <w:p w14:paraId="0344176A" w14:textId="77777777" w:rsidR="00A76BAF" w:rsidRPr="00726B20" w:rsidRDefault="00A76BAF" w:rsidP="00CC79F3"/>
    <w:p w14:paraId="6642F1E1" w14:textId="77777777" w:rsidR="00CC79F3" w:rsidRPr="00726B20" w:rsidRDefault="00B57F5C" w:rsidP="00CC79F3">
      <w:r w:rsidRPr="00726B20">
        <w:t>The Australian Government conducted a referendum on 6 April 1984 where Islanders supported integration with Australia</w:t>
      </w:r>
      <w:r w:rsidR="00726B20" w:rsidRPr="00726B20">
        <w:t>, giving local people a vote in federal elections and access to Australian services.</w:t>
      </w:r>
    </w:p>
    <w:p w14:paraId="314643AC" w14:textId="77777777" w:rsidR="00777E44" w:rsidRPr="00726B20" w:rsidRDefault="00777E44" w:rsidP="00CC79F3"/>
    <w:p w14:paraId="6F9EDC6C" w14:textId="77777777" w:rsidR="00726B20" w:rsidRPr="00726B20" w:rsidRDefault="00726B20" w:rsidP="00CC79F3">
      <w:r w:rsidRPr="00726B20">
        <w:t xml:space="preserve">Under the </w:t>
      </w:r>
      <w:r w:rsidRPr="00BB490C">
        <w:rPr>
          <w:i/>
        </w:rPr>
        <w:t>Cocos (Keeling) Islands Act 1955</w:t>
      </w:r>
      <w:r w:rsidRPr="00726B20">
        <w:t>, Western Australian laws are enforced in the Territory, unless repealed or amended by Ordinance.</w:t>
      </w:r>
    </w:p>
    <w:p w14:paraId="3C7B0B41" w14:textId="77777777" w:rsidR="00726B20" w:rsidRPr="00726B20" w:rsidRDefault="00726B20" w:rsidP="00CC79F3"/>
    <w:p w14:paraId="576B855E" w14:textId="77777777" w:rsidR="00B57F5C" w:rsidRPr="00726B20" w:rsidRDefault="00B57F5C" w:rsidP="00CC79F3">
      <w:r w:rsidRPr="00726B20">
        <w:t>The Ordinance does not diminish any rights to self-determination.</w:t>
      </w:r>
    </w:p>
    <w:p w14:paraId="52E84F4C" w14:textId="77777777" w:rsidR="00B57F5C" w:rsidRPr="00726B20" w:rsidRDefault="00B57F5C" w:rsidP="00CC79F3"/>
    <w:p w14:paraId="353702E2" w14:textId="77777777" w:rsidR="001013BB" w:rsidRPr="00726B20" w:rsidRDefault="001013BB" w:rsidP="001013BB">
      <w:r w:rsidRPr="00726B20">
        <w:t xml:space="preserve">A local </w:t>
      </w:r>
      <w:r w:rsidR="00080856">
        <w:t>fisheries m</w:t>
      </w:r>
      <w:r w:rsidRPr="00726B20">
        <w:t xml:space="preserve">anagement </w:t>
      </w:r>
      <w:r w:rsidR="00080856">
        <w:t>c</w:t>
      </w:r>
      <w:r w:rsidRPr="00726B20">
        <w:t>ommittee, Cocos Marine Care has been established. This committee represent</w:t>
      </w:r>
      <w:r w:rsidR="00080856">
        <w:t xml:space="preserve">s the CKI community </w:t>
      </w:r>
      <w:r w:rsidRPr="00726B20">
        <w:t>on local fisheries matters</w:t>
      </w:r>
      <w:r w:rsidR="00080856">
        <w:t xml:space="preserve"> and will inform the initial base membership of a formal CKI Fisheries Advisory Committee established by the Minister under the proposed Ordinance. </w:t>
      </w:r>
    </w:p>
    <w:p w14:paraId="1A765DA3" w14:textId="77777777" w:rsidR="00B57F5C" w:rsidRPr="00726B20" w:rsidRDefault="00B57F5C" w:rsidP="001013BB"/>
    <w:p w14:paraId="49F2FF45" w14:textId="77777777" w:rsidR="00B57F5C" w:rsidRPr="00726B20" w:rsidRDefault="00B57F5C" w:rsidP="001013BB">
      <w:r w:rsidRPr="00726B20">
        <w:t>The right to self-determination is supported by this Ordinance, and the residents of CKI are free to pursue their economic, social and cultural development without outside interference.</w:t>
      </w:r>
    </w:p>
    <w:p w14:paraId="0A37D7BB" w14:textId="77777777" w:rsidR="007C1305" w:rsidRDefault="007C1305" w:rsidP="00CC79F3"/>
    <w:p w14:paraId="1B5BD65C" w14:textId="77777777" w:rsidR="007C1305" w:rsidRPr="007C1305" w:rsidRDefault="007C1305" w:rsidP="00CC79F3">
      <w:pPr>
        <w:rPr>
          <w:b/>
          <w:i/>
        </w:rPr>
      </w:pPr>
      <w:r w:rsidRPr="007C1305">
        <w:rPr>
          <w:b/>
          <w:i/>
        </w:rPr>
        <w:t xml:space="preserve">The right to non-discrimination, and the right to </w:t>
      </w:r>
      <w:r>
        <w:rPr>
          <w:b/>
          <w:i/>
        </w:rPr>
        <w:t xml:space="preserve">enjoy and benefit from </w:t>
      </w:r>
      <w:r w:rsidRPr="007C1305">
        <w:rPr>
          <w:b/>
          <w:i/>
        </w:rPr>
        <w:t>culture</w:t>
      </w:r>
    </w:p>
    <w:p w14:paraId="2D3B4E75" w14:textId="77777777" w:rsidR="007C1305" w:rsidRDefault="007C1305" w:rsidP="00CC79F3"/>
    <w:p w14:paraId="573D9979" w14:textId="77777777" w:rsidR="006315F8" w:rsidRDefault="006315F8" w:rsidP="00CC79F3">
      <w:pPr>
        <w:rPr>
          <w:color w:val="000000"/>
        </w:rPr>
      </w:pPr>
      <w:r w:rsidRPr="005B348D">
        <w:rPr>
          <w:color w:val="000000"/>
        </w:rPr>
        <w:t xml:space="preserve">The right to non-discrimination based on race, colour, sex, language, religion, political or other opinion, national or social origin, property, birth or other status (Article 2 of the </w:t>
      </w:r>
      <w:r w:rsidR="00726228">
        <w:rPr>
          <w:rFonts w:eastAsia="Calibri"/>
          <w:color w:val="000000"/>
        </w:rPr>
        <w:t>ICESCR</w:t>
      </w:r>
      <w:r w:rsidR="00726228">
        <w:rPr>
          <w:color w:val="000000"/>
        </w:rPr>
        <w:t>)</w:t>
      </w:r>
      <w:r w:rsidRPr="005B348D">
        <w:rPr>
          <w:color w:val="000000"/>
        </w:rPr>
        <w:t xml:space="preserve"> and the right to enjoy and benefit from culture (Article 27)of the </w:t>
      </w:r>
      <w:r w:rsidR="00726228">
        <w:rPr>
          <w:color w:val="000000"/>
        </w:rPr>
        <w:t>ICCPR)</w:t>
      </w:r>
      <w:r w:rsidRPr="005B348D">
        <w:rPr>
          <w:color w:val="000000"/>
        </w:rPr>
        <w:t xml:space="preserve"> </w:t>
      </w:r>
      <w:r w:rsidR="00726228">
        <w:rPr>
          <w:color w:val="000000"/>
        </w:rPr>
        <w:t>were</w:t>
      </w:r>
      <w:r w:rsidRPr="005B348D">
        <w:rPr>
          <w:color w:val="000000"/>
        </w:rPr>
        <w:t xml:space="preserve"> taken into consideration during the compilation of the Ordinance</w:t>
      </w:r>
      <w:r w:rsidR="00726228">
        <w:rPr>
          <w:color w:val="000000"/>
        </w:rPr>
        <w:t>.</w:t>
      </w:r>
    </w:p>
    <w:p w14:paraId="71358EEC" w14:textId="77777777" w:rsidR="006315F8" w:rsidRDefault="006315F8" w:rsidP="00CC79F3"/>
    <w:p w14:paraId="2EB8D704" w14:textId="77777777" w:rsidR="00AC338B" w:rsidRDefault="00516DC5">
      <w:r w:rsidRPr="00AC338B">
        <w:t xml:space="preserve">The </w:t>
      </w:r>
      <w:r w:rsidR="006315F8" w:rsidRPr="00AC338B">
        <w:t xml:space="preserve">Ordinance </w:t>
      </w:r>
      <w:r w:rsidR="00CC79F3" w:rsidRPr="00AC338B">
        <w:t>recognis</w:t>
      </w:r>
      <w:r w:rsidRPr="00AC338B">
        <w:t>e</w:t>
      </w:r>
      <w:r w:rsidR="006315F8" w:rsidRPr="00AC338B">
        <w:t>s</w:t>
      </w:r>
      <w:r w:rsidR="00CC79F3" w:rsidRPr="00AC338B">
        <w:t xml:space="preserve"> </w:t>
      </w:r>
      <w:r w:rsidR="006D35C3" w:rsidRPr="00AC338B">
        <w:t xml:space="preserve">religious and </w:t>
      </w:r>
      <w:r w:rsidR="00CC79F3" w:rsidRPr="00AC338B">
        <w:t>cultural events</w:t>
      </w:r>
      <w:r w:rsidR="00AC338B" w:rsidRPr="00AC338B">
        <w:t>,</w:t>
      </w:r>
      <w:r w:rsidR="006315F8" w:rsidRPr="00AC338B">
        <w:t xml:space="preserve"> and </w:t>
      </w:r>
      <w:r w:rsidR="00AC338B" w:rsidRPr="00AC338B">
        <w:t>permits</w:t>
      </w:r>
      <w:r w:rsidR="006315F8" w:rsidRPr="00AC338B">
        <w:t xml:space="preserve"> fish to be caught in excess of daily bag limits for specified religious and cultural occasions including: the Ceremony of Death Month, Ramadan, Hari Maulad Nabi (Prophet Mohammad’s Birthday), Islamic New Year, a Cocos Malay wedding, Cocos Malay community member circumcision, and the celebration of th</w:t>
      </w:r>
      <w:r w:rsidR="00AC338B">
        <w:t>e birth of a Cocos Malay child.</w:t>
      </w:r>
    </w:p>
    <w:p w14:paraId="041D81DC" w14:textId="77777777" w:rsidR="00AC338B" w:rsidRDefault="00AC338B"/>
    <w:p w14:paraId="7B0B7A62" w14:textId="77777777" w:rsidR="00CC79F3" w:rsidRDefault="00AC338B" w:rsidP="00CC79F3">
      <w:r w:rsidRPr="00AC338B">
        <w:t>These provision</w:t>
      </w:r>
      <w:r>
        <w:t>s</w:t>
      </w:r>
      <w:r w:rsidR="006315F8" w:rsidRPr="00AC338B">
        <w:t xml:space="preserve"> allow sufficient access to fish for the observance of religious practices and </w:t>
      </w:r>
      <w:r w:rsidRPr="00AC338B">
        <w:t>support the</w:t>
      </w:r>
      <w:r w:rsidR="006315F8" w:rsidRPr="00AC338B">
        <w:t xml:space="preserve"> maintenance of existing cultural traditions. The right</w:t>
      </w:r>
      <w:r w:rsidRPr="00AC338B">
        <w:t xml:space="preserve"> to non-discrimination and the right to</w:t>
      </w:r>
      <w:r w:rsidR="006315F8" w:rsidRPr="00AC338B">
        <w:t xml:space="preserve"> enjoy and benefit from culture </w:t>
      </w:r>
      <w:r w:rsidRPr="00AC338B">
        <w:t>is not limited by the Ordinance.</w:t>
      </w:r>
    </w:p>
    <w:p w14:paraId="0262FAEA" w14:textId="77777777" w:rsidR="00516DC5" w:rsidRDefault="00516DC5" w:rsidP="00CC79F3"/>
    <w:p w14:paraId="2A40997B" w14:textId="77777777" w:rsidR="007C1305" w:rsidRPr="007C1305" w:rsidRDefault="007C1305" w:rsidP="00CC79F3">
      <w:pPr>
        <w:rPr>
          <w:b/>
          <w:i/>
        </w:rPr>
      </w:pPr>
      <w:r w:rsidRPr="007C1305">
        <w:rPr>
          <w:b/>
          <w:i/>
        </w:rPr>
        <w:t>The right to work</w:t>
      </w:r>
    </w:p>
    <w:p w14:paraId="0B4CDF8D" w14:textId="77777777" w:rsidR="007C1305" w:rsidRDefault="007C1305" w:rsidP="00CC79F3"/>
    <w:p w14:paraId="1F28E2DD" w14:textId="77777777" w:rsidR="00F760AC" w:rsidRDefault="00CC79F3" w:rsidP="00CC79F3">
      <w:r>
        <w:lastRenderedPageBreak/>
        <w:t>The right to work in Article</w:t>
      </w:r>
      <w:r w:rsidR="0095028D">
        <w:t>s</w:t>
      </w:r>
      <w:r>
        <w:t xml:space="preserve"> 6(1), 7 and 8(1)(a) of the </w:t>
      </w:r>
      <w:r w:rsidR="0095028D">
        <w:rPr>
          <w:rFonts w:eastAsia="Calibri"/>
          <w:color w:val="000000"/>
        </w:rPr>
        <w:t>ICESCR</w:t>
      </w:r>
      <w:r>
        <w:t xml:space="preserve"> includes the right of everyone to gain his or her living by work which he or she freely chooses or accepts.</w:t>
      </w:r>
    </w:p>
    <w:p w14:paraId="7E940C6D" w14:textId="77777777" w:rsidR="00F760AC" w:rsidRDefault="00F760AC" w:rsidP="00CC79F3"/>
    <w:p w14:paraId="10ADB121" w14:textId="77777777" w:rsidR="00F760AC" w:rsidRDefault="00F760AC" w:rsidP="00CC79F3">
      <w:r>
        <w:t xml:space="preserve">The Ordinance allows the Minister to exempt up to seven individuals from any regulations that would prevent them selling recreationally caught fish to purchasers within the Territory. This provision recognises traditional </w:t>
      </w:r>
      <w:r w:rsidR="00B56229">
        <w:t>practices</w:t>
      </w:r>
      <w:r>
        <w:t xml:space="preserve"> and supports local employment in a remote location where there are limited employment opportunities. Accordingly, the Ordinance and exemption promotes the human right to gain a living by work.</w:t>
      </w:r>
    </w:p>
    <w:p w14:paraId="7270F875" w14:textId="77777777" w:rsidR="007C1305" w:rsidRPr="003E4567" w:rsidRDefault="007C1305" w:rsidP="00CC79F3"/>
    <w:p w14:paraId="72F8868E" w14:textId="77777777" w:rsidR="00B108B8" w:rsidRPr="007C1305" w:rsidRDefault="007C1305" w:rsidP="00CC79F3">
      <w:pPr>
        <w:rPr>
          <w:b/>
          <w:i/>
        </w:rPr>
      </w:pPr>
      <w:r w:rsidRPr="007C1305">
        <w:rPr>
          <w:b/>
          <w:i/>
        </w:rPr>
        <w:t>The right to an adequate standard of living</w:t>
      </w:r>
    </w:p>
    <w:p w14:paraId="434EDEB6" w14:textId="77777777" w:rsidR="007C1305" w:rsidRDefault="007C1305" w:rsidP="00CC79F3"/>
    <w:p w14:paraId="43C2BFF6" w14:textId="77777777" w:rsidR="00DB7C09" w:rsidRDefault="00CC79F3" w:rsidP="00CC79F3">
      <w:r w:rsidRPr="00B23AF0">
        <w:t xml:space="preserve">The right to an adequate </w:t>
      </w:r>
      <w:r>
        <w:t xml:space="preserve">standard of living in Article </w:t>
      </w:r>
      <w:r w:rsidR="00F760AC">
        <w:t>11</w:t>
      </w:r>
      <w:r>
        <w:t>(1)</w:t>
      </w:r>
      <w:r w:rsidRPr="00B23AF0">
        <w:t xml:space="preserve"> of the </w:t>
      </w:r>
      <w:r w:rsidR="00FB22C3">
        <w:t>ICESCR</w:t>
      </w:r>
      <w:r w:rsidRPr="00B23AF0">
        <w:t xml:space="preserve"> requires that Australia ensure</w:t>
      </w:r>
      <w:r>
        <w:t>s</w:t>
      </w:r>
      <w:r w:rsidRPr="00B23AF0">
        <w:t xml:space="preserve"> the availability, adequacy and accessibility of food, water and housing for all people in Australia</w:t>
      </w:r>
      <w:r>
        <w:t>.</w:t>
      </w:r>
    </w:p>
    <w:p w14:paraId="214B2406" w14:textId="77777777" w:rsidR="00DB7C09" w:rsidRDefault="00DB7C09" w:rsidP="00CC79F3"/>
    <w:p w14:paraId="5AB1C3FC" w14:textId="77777777" w:rsidR="00DB7C09" w:rsidRDefault="00CC79F3" w:rsidP="00CC79F3">
      <w:pPr>
        <w:rPr>
          <w:color w:val="000000"/>
        </w:rPr>
      </w:pPr>
      <w:r>
        <w:t>Considering that fish is</w:t>
      </w:r>
      <w:r w:rsidR="007C1305">
        <w:t xml:space="preserve"> </w:t>
      </w:r>
      <w:r>
        <w:t xml:space="preserve">a valuable source of protein for </w:t>
      </w:r>
      <w:r w:rsidR="00DB7C09">
        <w:t>CKI</w:t>
      </w:r>
      <w:r>
        <w:t xml:space="preserve"> households, a </w:t>
      </w:r>
      <w:r w:rsidR="00FB22C3">
        <w:t xml:space="preserve">daily </w:t>
      </w:r>
      <w:r>
        <w:t>per</w:t>
      </w:r>
      <w:r w:rsidR="00FB22C3">
        <w:t>-</w:t>
      </w:r>
      <w:r>
        <w:t>person bag limit has been introduced</w:t>
      </w:r>
      <w:r w:rsidR="00DB7C09">
        <w:t xml:space="preserve">. </w:t>
      </w:r>
      <w:r w:rsidR="00DB7C09">
        <w:rPr>
          <w:color w:val="000000"/>
        </w:rPr>
        <w:t>The introduced</w:t>
      </w:r>
      <w:r w:rsidR="00DB7C09" w:rsidRPr="005B348D">
        <w:rPr>
          <w:color w:val="000000"/>
        </w:rPr>
        <w:t xml:space="preserve"> bag limits exceed the</w:t>
      </w:r>
      <w:r w:rsidR="00DB7C09">
        <w:rPr>
          <w:color w:val="000000"/>
        </w:rPr>
        <w:t xml:space="preserve"> current</w:t>
      </w:r>
      <w:r w:rsidR="00DB7C09" w:rsidRPr="005B348D">
        <w:rPr>
          <w:color w:val="000000"/>
        </w:rPr>
        <w:t xml:space="preserve"> limits in the </w:t>
      </w:r>
      <w:r w:rsidR="00DB7C09" w:rsidRPr="00BB490C">
        <w:rPr>
          <w:i/>
          <w:color w:val="000000"/>
        </w:rPr>
        <w:t>Fish Resources Management Regulations 1995</w:t>
      </w:r>
      <w:r w:rsidR="00DB7C09" w:rsidRPr="00BD5F2A">
        <w:rPr>
          <w:color w:val="000000"/>
        </w:rPr>
        <w:t xml:space="preserve"> </w:t>
      </w:r>
      <w:r w:rsidR="00DB7C09" w:rsidRPr="005B348D">
        <w:rPr>
          <w:color w:val="000000"/>
        </w:rPr>
        <w:t>(WA) (C</w:t>
      </w:r>
      <w:r w:rsidR="00DB7C09">
        <w:rPr>
          <w:color w:val="000000"/>
        </w:rPr>
        <w:t>KI) to recognise the challenges of accessing food in a remote location.</w:t>
      </w:r>
    </w:p>
    <w:p w14:paraId="70B87129" w14:textId="77777777" w:rsidR="00DB7C09" w:rsidRDefault="00DB7C09" w:rsidP="00CC79F3">
      <w:pPr>
        <w:rPr>
          <w:color w:val="000000"/>
        </w:rPr>
      </w:pPr>
    </w:p>
    <w:p w14:paraId="6EDA3132" w14:textId="77777777" w:rsidR="00CC79F3" w:rsidRDefault="00DB7C09" w:rsidP="00CC79F3">
      <w:r>
        <w:rPr>
          <w:color w:val="000000"/>
        </w:rPr>
        <w:t xml:space="preserve">Nominated individuals, who have an exemption from the Minister, are authorised under the </w:t>
      </w:r>
      <w:r w:rsidR="00BB490C">
        <w:rPr>
          <w:color w:val="000000"/>
        </w:rPr>
        <w:t>Ordinance</w:t>
      </w:r>
      <w:r>
        <w:rPr>
          <w:color w:val="000000"/>
        </w:rPr>
        <w:t>, to sell recreationally caught fish to local residents. This provision further supports food security for the local community.</w:t>
      </w:r>
    </w:p>
    <w:p w14:paraId="439E3C61" w14:textId="77777777" w:rsidR="00CC79F3" w:rsidRDefault="00CC79F3" w:rsidP="00CC79F3">
      <w:pPr>
        <w:autoSpaceDE w:val="0"/>
        <w:autoSpaceDN w:val="0"/>
        <w:adjustRightInd w:val="0"/>
        <w:rPr>
          <w:b/>
        </w:rPr>
      </w:pPr>
    </w:p>
    <w:p w14:paraId="287F40C3" w14:textId="77777777" w:rsidR="00CC79F3" w:rsidRDefault="00CC79F3" w:rsidP="00CC79F3">
      <w:pPr>
        <w:autoSpaceDE w:val="0"/>
        <w:autoSpaceDN w:val="0"/>
        <w:adjustRightInd w:val="0"/>
        <w:rPr>
          <w:b/>
        </w:rPr>
      </w:pPr>
      <w:r w:rsidRPr="00047AD0">
        <w:rPr>
          <w:b/>
        </w:rPr>
        <w:t>Conclusion</w:t>
      </w:r>
    </w:p>
    <w:p w14:paraId="34E4456B" w14:textId="77777777" w:rsidR="00CC79F3" w:rsidRDefault="00CC79F3" w:rsidP="00CC79F3">
      <w:pPr>
        <w:autoSpaceDE w:val="0"/>
        <w:autoSpaceDN w:val="0"/>
        <w:adjustRightInd w:val="0"/>
        <w:rPr>
          <w:b/>
        </w:rPr>
      </w:pPr>
    </w:p>
    <w:p w14:paraId="3447E5C6" w14:textId="77777777" w:rsidR="00EB169C" w:rsidRDefault="00EB169C" w:rsidP="00EB169C">
      <w:pPr>
        <w:rPr>
          <w:i/>
        </w:rPr>
      </w:pPr>
      <w:r>
        <w:t xml:space="preserve">The Legislative Instrument is compatible with the human rights and freedoms recognised or declared in the international instruments listed in section 3 of the </w:t>
      </w:r>
      <w:r>
        <w:rPr>
          <w:i/>
        </w:rPr>
        <w:t>Human Rights (Parliamentary Scrutiny) Act 2011.</w:t>
      </w:r>
    </w:p>
    <w:p w14:paraId="4546B6D8" w14:textId="77777777" w:rsidR="00EB169C" w:rsidRDefault="00EB169C" w:rsidP="00CC79F3"/>
    <w:p w14:paraId="44E1551C" w14:textId="77777777" w:rsidR="00CC79F3" w:rsidRDefault="00CC79F3" w:rsidP="001E696A">
      <w:pPr>
        <w:rPr>
          <w:b/>
          <w:szCs w:val="20"/>
          <w:lang w:eastAsia="en-AU"/>
        </w:rPr>
      </w:pPr>
    </w:p>
    <w:p w14:paraId="138AE871" w14:textId="77777777" w:rsidR="00CC79F3" w:rsidRDefault="00CC79F3" w:rsidP="001E696A">
      <w:pPr>
        <w:rPr>
          <w:b/>
          <w:szCs w:val="20"/>
          <w:lang w:eastAsia="en-AU"/>
        </w:rPr>
      </w:pPr>
    </w:p>
    <w:p w14:paraId="530405A6" w14:textId="77777777" w:rsidR="00CC79F3" w:rsidRDefault="00CC79F3" w:rsidP="001E696A">
      <w:pPr>
        <w:rPr>
          <w:b/>
          <w:szCs w:val="20"/>
          <w:lang w:eastAsia="en-AU"/>
        </w:rPr>
      </w:pPr>
    </w:p>
    <w:p w14:paraId="5C599FE6" w14:textId="77777777" w:rsidR="00CC79F3" w:rsidRDefault="00CC79F3" w:rsidP="001E696A">
      <w:pPr>
        <w:rPr>
          <w:b/>
          <w:szCs w:val="20"/>
          <w:lang w:eastAsia="en-AU"/>
        </w:rPr>
      </w:pPr>
    </w:p>
    <w:p w14:paraId="75581849" w14:textId="77777777" w:rsidR="00CC79F3" w:rsidRPr="000A4FED" w:rsidRDefault="00CC79F3" w:rsidP="001E696A">
      <w:pPr>
        <w:rPr>
          <w:b/>
          <w:szCs w:val="20"/>
          <w:lang w:eastAsia="en-AU"/>
        </w:rPr>
      </w:pPr>
    </w:p>
    <w:p w14:paraId="4FA8B1A3" w14:textId="77777777" w:rsidR="001E696A" w:rsidRPr="007F7096" w:rsidRDefault="001E696A" w:rsidP="007C1305">
      <w:pPr>
        <w:rPr>
          <w:b/>
          <w:szCs w:val="20"/>
          <w:lang w:eastAsia="en-AU"/>
        </w:rPr>
      </w:pPr>
      <w:r w:rsidRPr="007F7096">
        <w:rPr>
          <w:b/>
          <w:szCs w:val="20"/>
          <w:lang w:eastAsia="en-AU"/>
        </w:rPr>
        <w:t>Assistant Minister for Regional Development and Territories,</w:t>
      </w:r>
    </w:p>
    <w:p w14:paraId="15B3A3A4" w14:textId="77777777" w:rsidR="001E696A" w:rsidRPr="007F7096" w:rsidRDefault="001E696A" w:rsidP="007C1305">
      <w:pPr>
        <w:rPr>
          <w:b/>
          <w:szCs w:val="20"/>
          <w:lang w:eastAsia="en-AU"/>
        </w:rPr>
      </w:pPr>
      <w:r w:rsidRPr="007F7096">
        <w:rPr>
          <w:b/>
          <w:szCs w:val="20"/>
          <w:lang w:eastAsia="en-AU"/>
        </w:rPr>
        <w:t>Parliamentary Secretary to the Deputy Prime Minister and Minister for Infrastructure, Transport and Regional Development</w:t>
      </w:r>
    </w:p>
    <w:p w14:paraId="279993DC" w14:textId="77777777" w:rsidR="001E696A" w:rsidRDefault="001E696A" w:rsidP="007C1305"/>
    <w:p w14:paraId="49CA2B20" w14:textId="77777777" w:rsidR="001E696A" w:rsidRPr="00C43BB6" w:rsidRDefault="00C43BB6" w:rsidP="007C1305">
      <w:pPr>
        <w:rPr>
          <w:b/>
          <w:szCs w:val="20"/>
          <w:lang w:eastAsia="en-AU"/>
        </w:rPr>
      </w:pPr>
      <w:r>
        <w:rPr>
          <w:b/>
          <w:szCs w:val="20"/>
          <w:lang w:eastAsia="en-AU"/>
        </w:rPr>
        <w:t>The Hon Nola Marino MP</w:t>
      </w:r>
    </w:p>
    <w:p w14:paraId="6BE53A0C" w14:textId="77777777" w:rsidR="00496591" w:rsidRPr="000522BB" w:rsidRDefault="005E67AF" w:rsidP="00496591">
      <w:pPr>
        <w:ind w:right="91"/>
        <w:rPr>
          <w:color w:val="FF0000"/>
          <w:u w:val="single"/>
        </w:rPr>
      </w:pPr>
      <w:r>
        <w:br w:type="page"/>
      </w:r>
      <w:r w:rsidR="00496591" w:rsidRPr="000522BB">
        <w:rPr>
          <w:b/>
          <w:u w:val="single"/>
        </w:rPr>
        <w:lastRenderedPageBreak/>
        <w:t>ATTACHMENT – NOTES ON CLAUSES</w:t>
      </w:r>
    </w:p>
    <w:p w14:paraId="53F0CCE1" w14:textId="77777777" w:rsidR="007D032B" w:rsidRPr="000522BB" w:rsidRDefault="007D032B" w:rsidP="00496591">
      <w:pPr>
        <w:ind w:right="91"/>
        <w:rPr>
          <w:b/>
          <w:color w:val="FF0000"/>
        </w:rPr>
      </w:pPr>
    </w:p>
    <w:p w14:paraId="57F0AA94" w14:textId="77777777" w:rsidR="004B223B" w:rsidRPr="00FE0175" w:rsidRDefault="004B223B" w:rsidP="004B223B">
      <w:pPr>
        <w:ind w:right="91"/>
        <w:jc w:val="right"/>
      </w:pPr>
    </w:p>
    <w:p w14:paraId="46CCDD9C" w14:textId="77777777" w:rsidR="004B223B" w:rsidRDefault="004B223B" w:rsidP="004B223B">
      <w:pPr>
        <w:ind w:right="91"/>
        <w:rPr>
          <w:b/>
          <w:i/>
          <w:u w:val="single"/>
        </w:rPr>
      </w:pPr>
      <w:r w:rsidRPr="00FE0175">
        <w:rPr>
          <w:b/>
          <w:i/>
          <w:u w:val="single"/>
        </w:rPr>
        <w:t>Cocos (Keeling) Islands Applied Laws Amendment (Fish Resources Management) Ordinance 2022</w:t>
      </w:r>
    </w:p>
    <w:p w14:paraId="3C5E8E73" w14:textId="77777777" w:rsidR="004B223B" w:rsidRDefault="004B223B" w:rsidP="004B223B">
      <w:pPr>
        <w:ind w:right="91"/>
        <w:rPr>
          <w:b/>
          <w:i/>
          <w:u w:val="single"/>
        </w:rPr>
      </w:pPr>
    </w:p>
    <w:p w14:paraId="128BB762" w14:textId="77777777" w:rsidR="004B223B" w:rsidRPr="005B348D" w:rsidRDefault="004B223B" w:rsidP="004B223B">
      <w:pPr>
        <w:ind w:right="91"/>
        <w:rPr>
          <w:color w:val="000000"/>
        </w:rPr>
      </w:pPr>
      <w:r w:rsidRPr="005B348D">
        <w:rPr>
          <w:color w:val="000000"/>
        </w:rPr>
        <w:t xml:space="preserve">This attachment explains the operation of individual provisions in the </w:t>
      </w:r>
      <w:r w:rsidRPr="00FE0175">
        <w:rPr>
          <w:i/>
        </w:rPr>
        <w:t>Cocos (Keeling) Islands Applied Laws Amendment (Fish Resources Management) Ordinance 2022</w:t>
      </w:r>
      <w:r w:rsidRPr="005B348D">
        <w:rPr>
          <w:color w:val="000000"/>
        </w:rPr>
        <w:t xml:space="preserve"> (the Ordinance).</w:t>
      </w:r>
    </w:p>
    <w:p w14:paraId="1506E9C5" w14:textId="77777777" w:rsidR="004B223B" w:rsidRPr="00FE0175" w:rsidRDefault="004B223B" w:rsidP="004B223B">
      <w:pPr>
        <w:ind w:right="91"/>
        <w:rPr>
          <w:u w:val="single"/>
        </w:rPr>
      </w:pPr>
      <w:r w:rsidRPr="00FE0175">
        <w:rPr>
          <w:b/>
          <w:i/>
          <w:u w:val="single"/>
        </w:rPr>
        <w:t xml:space="preserve"> </w:t>
      </w:r>
    </w:p>
    <w:p w14:paraId="4542E2C3" w14:textId="77777777" w:rsidR="004B223B" w:rsidRPr="00FE0175" w:rsidRDefault="004B223B" w:rsidP="004B223B">
      <w:pPr>
        <w:ind w:right="91"/>
      </w:pPr>
      <w:r w:rsidRPr="00FE0175">
        <w:rPr>
          <w:u w:val="single"/>
        </w:rPr>
        <w:t>Section 1 – Name of Ordinance</w:t>
      </w:r>
    </w:p>
    <w:p w14:paraId="32023586" w14:textId="77777777" w:rsidR="004B223B" w:rsidRPr="00FE0175" w:rsidRDefault="004B223B" w:rsidP="004B223B">
      <w:pPr>
        <w:ind w:right="91"/>
      </w:pPr>
    </w:p>
    <w:p w14:paraId="19CC11A0" w14:textId="77777777" w:rsidR="004B223B" w:rsidRPr="00FE0175" w:rsidRDefault="004B223B" w:rsidP="004B223B">
      <w:pPr>
        <w:ind w:right="91"/>
        <w:rPr>
          <w:i/>
        </w:rPr>
      </w:pPr>
      <w:r w:rsidRPr="00FE0175">
        <w:t>This section provide</w:t>
      </w:r>
      <w:r>
        <w:t>s</w:t>
      </w:r>
      <w:r w:rsidRPr="00FE0175">
        <w:t xml:space="preserve"> that the name of the Ordinance is the </w:t>
      </w:r>
      <w:r w:rsidRPr="00FE0175">
        <w:rPr>
          <w:i/>
        </w:rPr>
        <w:t>Cocos (Keeling) Islands Applied Laws Amendment (Fish Resources Management) Ordinance 2022</w:t>
      </w:r>
      <w:r w:rsidRPr="00FE0175">
        <w:t xml:space="preserve"> (the Ordinance)</w:t>
      </w:r>
      <w:r w:rsidRPr="00FE0175">
        <w:rPr>
          <w:i/>
        </w:rPr>
        <w:t>.</w:t>
      </w:r>
    </w:p>
    <w:p w14:paraId="44CCE697" w14:textId="77777777" w:rsidR="004B223B" w:rsidRPr="00FE0175" w:rsidRDefault="004B223B" w:rsidP="004B223B">
      <w:pPr>
        <w:ind w:right="91"/>
      </w:pPr>
    </w:p>
    <w:p w14:paraId="03B702EE" w14:textId="77777777" w:rsidR="004B223B" w:rsidRPr="00FE0175" w:rsidRDefault="004B223B" w:rsidP="004B223B">
      <w:pPr>
        <w:ind w:right="91"/>
        <w:rPr>
          <w:u w:val="single"/>
        </w:rPr>
      </w:pPr>
      <w:r w:rsidRPr="00FE0175">
        <w:rPr>
          <w:u w:val="single"/>
        </w:rPr>
        <w:t>Section 2 – Commencement</w:t>
      </w:r>
    </w:p>
    <w:p w14:paraId="1EF8104C" w14:textId="77777777" w:rsidR="004B223B" w:rsidRPr="00FE0175" w:rsidRDefault="004B223B" w:rsidP="004B223B">
      <w:pPr>
        <w:ind w:right="91"/>
      </w:pPr>
    </w:p>
    <w:p w14:paraId="2D95F10D" w14:textId="77777777" w:rsidR="004B223B" w:rsidRPr="00FE0175" w:rsidRDefault="004B223B" w:rsidP="004B223B">
      <w:pPr>
        <w:ind w:right="91"/>
        <w:rPr>
          <w:color w:val="000000"/>
        </w:rPr>
      </w:pPr>
      <w:r w:rsidRPr="00FE0175">
        <w:rPr>
          <w:color w:val="000000"/>
        </w:rPr>
        <w:t>This section provide</w:t>
      </w:r>
      <w:r>
        <w:rPr>
          <w:color w:val="000000"/>
        </w:rPr>
        <w:t>s</w:t>
      </w:r>
      <w:r w:rsidRPr="00FE0175">
        <w:rPr>
          <w:color w:val="000000"/>
        </w:rPr>
        <w:t xml:space="preserve"> for the Ordinance to commence on the day after the Ordinance is registered.</w:t>
      </w:r>
    </w:p>
    <w:p w14:paraId="6C4D5776" w14:textId="77777777" w:rsidR="004B223B" w:rsidRPr="00FE0175" w:rsidRDefault="004B223B" w:rsidP="004B223B">
      <w:pPr>
        <w:ind w:right="91"/>
      </w:pPr>
    </w:p>
    <w:p w14:paraId="6E213E9A" w14:textId="77777777" w:rsidR="004B223B" w:rsidRPr="00FE0175" w:rsidRDefault="004B223B" w:rsidP="004B223B">
      <w:pPr>
        <w:ind w:right="91"/>
      </w:pPr>
      <w:r w:rsidRPr="00FE0175">
        <w:rPr>
          <w:u w:val="single"/>
        </w:rPr>
        <w:t>Section 3 – Authority</w:t>
      </w:r>
    </w:p>
    <w:p w14:paraId="0C6B9A27" w14:textId="77777777" w:rsidR="004B223B" w:rsidRPr="00FE0175" w:rsidRDefault="004B223B" w:rsidP="004B223B">
      <w:pPr>
        <w:ind w:right="91"/>
      </w:pPr>
    </w:p>
    <w:p w14:paraId="1705758E" w14:textId="77777777" w:rsidR="004B223B" w:rsidRPr="00FE0175" w:rsidRDefault="004B223B" w:rsidP="004B223B">
      <w:pPr>
        <w:ind w:right="91"/>
      </w:pPr>
      <w:r w:rsidRPr="00FE0175">
        <w:t>This section provide</w:t>
      </w:r>
      <w:r w:rsidR="00E24A75">
        <w:t>s</w:t>
      </w:r>
      <w:r w:rsidRPr="00FE0175">
        <w:t xml:space="preserve"> that the Ordinance </w:t>
      </w:r>
      <w:r w:rsidR="00E24A75">
        <w:t xml:space="preserve">is made under the </w:t>
      </w:r>
      <w:r w:rsidRPr="00FE0175">
        <w:rPr>
          <w:i/>
        </w:rPr>
        <w:t>Cocos (Keeling) Islands Act 1955</w:t>
      </w:r>
      <w:r w:rsidRPr="00FE0175">
        <w:t>.</w:t>
      </w:r>
    </w:p>
    <w:p w14:paraId="477B8295" w14:textId="77777777" w:rsidR="004B223B" w:rsidRPr="00FE0175" w:rsidRDefault="004B223B" w:rsidP="004B223B">
      <w:pPr>
        <w:ind w:right="91"/>
      </w:pPr>
    </w:p>
    <w:p w14:paraId="684D583B" w14:textId="77777777" w:rsidR="004B223B" w:rsidRPr="00FE0175" w:rsidRDefault="004B223B" w:rsidP="004B223B">
      <w:pPr>
        <w:keepNext/>
        <w:ind w:right="748"/>
        <w:rPr>
          <w:u w:val="single"/>
        </w:rPr>
      </w:pPr>
      <w:r w:rsidRPr="00FE0175">
        <w:rPr>
          <w:u w:val="single"/>
        </w:rPr>
        <w:t>Section 4 – Schedules</w:t>
      </w:r>
    </w:p>
    <w:p w14:paraId="7A3EC1EC" w14:textId="77777777" w:rsidR="004B223B" w:rsidRPr="00FE0175" w:rsidRDefault="004B223B" w:rsidP="004B223B">
      <w:pPr>
        <w:keepNext/>
        <w:ind w:right="748"/>
      </w:pPr>
    </w:p>
    <w:p w14:paraId="54A2698D" w14:textId="77777777" w:rsidR="004B223B" w:rsidRPr="0027684C" w:rsidRDefault="004B223B" w:rsidP="004B223B">
      <w:pPr>
        <w:ind w:right="91"/>
        <w:rPr>
          <w:color w:val="000000"/>
        </w:rPr>
      </w:pPr>
      <w:r w:rsidRPr="0027684C">
        <w:rPr>
          <w:color w:val="000000"/>
        </w:rPr>
        <w:t>This section provide</w:t>
      </w:r>
      <w:r>
        <w:rPr>
          <w:color w:val="000000"/>
        </w:rPr>
        <w:t>s</w:t>
      </w:r>
      <w:r w:rsidRPr="0027684C">
        <w:rPr>
          <w:color w:val="000000"/>
        </w:rPr>
        <w:t xml:space="preserve"> that each instrument that is specified in a Schedule to this Ordinance is amended or repealed as set out in the applicable items in the Schedule concerned, and any other item in a Schedule to this Ordinance has effect according to its terms.</w:t>
      </w:r>
    </w:p>
    <w:p w14:paraId="75B838EF" w14:textId="77777777" w:rsidR="004B223B" w:rsidRPr="00FE0175" w:rsidRDefault="004B223B" w:rsidP="004B223B">
      <w:pPr>
        <w:ind w:right="91"/>
        <w:rPr>
          <w:u w:val="single"/>
        </w:rPr>
      </w:pPr>
    </w:p>
    <w:p w14:paraId="376D2C8D" w14:textId="77777777" w:rsidR="004B223B" w:rsidRPr="000522BB" w:rsidRDefault="004B223B" w:rsidP="004B223B">
      <w:pPr>
        <w:ind w:right="91"/>
        <w:rPr>
          <w:b/>
          <w:color w:val="000000"/>
          <w:u w:val="single"/>
        </w:rPr>
      </w:pPr>
      <w:r w:rsidRPr="000522BB">
        <w:rPr>
          <w:b/>
          <w:color w:val="000000"/>
          <w:u w:val="single"/>
        </w:rPr>
        <w:t>Schedule 1 – Amendments</w:t>
      </w:r>
    </w:p>
    <w:p w14:paraId="7252DD49" w14:textId="77777777" w:rsidR="004B223B" w:rsidRPr="00FE0175" w:rsidRDefault="004B223B" w:rsidP="004B223B">
      <w:pPr>
        <w:ind w:right="91"/>
        <w:rPr>
          <w:b/>
        </w:rPr>
      </w:pPr>
    </w:p>
    <w:p w14:paraId="70001EF8" w14:textId="77777777" w:rsidR="004B223B" w:rsidRPr="00FE0175" w:rsidRDefault="004B223B" w:rsidP="004B223B">
      <w:pPr>
        <w:rPr>
          <w:b/>
          <w:i/>
        </w:rPr>
      </w:pPr>
      <w:r w:rsidRPr="00FE0175">
        <w:rPr>
          <w:b/>
          <w:i/>
        </w:rPr>
        <w:t>Cocos (Keeling) Islands Applied Laws Ordinance 1992</w:t>
      </w:r>
    </w:p>
    <w:p w14:paraId="4FB10E33" w14:textId="77777777" w:rsidR="004B223B" w:rsidRPr="00FE0175" w:rsidRDefault="004B223B" w:rsidP="004B223B">
      <w:pPr>
        <w:rPr>
          <w:b/>
          <w:i/>
        </w:rPr>
      </w:pPr>
    </w:p>
    <w:p w14:paraId="567A88FA" w14:textId="77777777" w:rsidR="004B223B" w:rsidRPr="00FE0175" w:rsidRDefault="004B223B" w:rsidP="004B223B">
      <w:pPr>
        <w:rPr>
          <w:b/>
          <w:color w:val="000000"/>
        </w:rPr>
      </w:pPr>
      <w:r>
        <w:rPr>
          <w:b/>
        </w:rPr>
        <w:t xml:space="preserve">Item </w:t>
      </w:r>
      <w:r w:rsidRPr="00FE0175">
        <w:rPr>
          <w:b/>
        </w:rPr>
        <w:t xml:space="preserve">[1] </w:t>
      </w:r>
      <w:r w:rsidRPr="00FE0175">
        <w:rPr>
          <w:b/>
          <w:color w:val="000000"/>
        </w:rPr>
        <w:t>– After section 3</w:t>
      </w:r>
    </w:p>
    <w:p w14:paraId="35E5BF7B" w14:textId="77777777" w:rsidR="004B223B" w:rsidRPr="00FE0175" w:rsidRDefault="004B223B" w:rsidP="004B223B">
      <w:pPr>
        <w:rPr>
          <w:b/>
          <w:color w:val="000000"/>
        </w:rPr>
      </w:pPr>
    </w:p>
    <w:p w14:paraId="49EF914C" w14:textId="77777777" w:rsidR="004B223B" w:rsidRPr="0065494F" w:rsidRDefault="004B223B" w:rsidP="004B223B">
      <w:pPr>
        <w:ind w:right="91"/>
        <w:rPr>
          <w:b/>
          <w:color w:val="000000"/>
        </w:rPr>
      </w:pPr>
      <w:r w:rsidRPr="0065494F">
        <w:rPr>
          <w:b/>
          <w:color w:val="000000"/>
        </w:rPr>
        <w:t>Item 1</w:t>
      </w:r>
      <w:r w:rsidRPr="0065494F">
        <w:rPr>
          <w:color w:val="000000"/>
        </w:rPr>
        <w:t xml:space="preserve"> insert</w:t>
      </w:r>
      <w:r>
        <w:rPr>
          <w:color w:val="000000"/>
        </w:rPr>
        <w:t>s</w:t>
      </w:r>
      <w:r w:rsidRPr="0065494F">
        <w:rPr>
          <w:color w:val="000000"/>
        </w:rPr>
        <w:t xml:space="preserve">, after section 3 of the </w:t>
      </w:r>
      <w:r w:rsidRPr="00FE0175">
        <w:rPr>
          <w:i/>
        </w:rPr>
        <w:t>Cocos (Keeling) Islands Applied Laws Ordinance 1992</w:t>
      </w:r>
      <w:r w:rsidRPr="0065494F">
        <w:rPr>
          <w:color w:val="000000"/>
        </w:rPr>
        <w:t>, new section 4 with the heading Rules—fish resources management.</w:t>
      </w:r>
    </w:p>
    <w:p w14:paraId="06A5F29F" w14:textId="77777777" w:rsidR="004B223B" w:rsidRPr="0065494F" w:rsidRDefault="004B223B" w:rsidP="004B223B">
      <w:pPr>
        <w:ind w:right="91"/>
        <w:rPr>
          <w:b/>
          <w:color w:val="000000"/>
        </w:rPr>
      </w:pPr>
    </w:p>
    <w:p w14:paraId="2759615B" w14:textId="77777777" w:rsidR="004B223B" w:rsidRPr="0065494F" w:rsidRDefault="004B223B" w:rsidP="004B223B">
      <w:pPr>
        <w:ind w:right="91"/>
        <w:rPr>
          <w:color w:val="000000"/>
        </w:rPr>
      </w:pPr>
      <w:r>
        <w:rPr>
          <w:color w:val="000000"/>
        </w:rPr>
        <w:t>N</w:t>
      </w:r>
      <w:r w:rsidRPr="0065494F">
        <w:rPr>
          <w:color w:val="000000"/>
        </w:rPr>
        <w:t>ew subsection 4(1) provide</w:t>
      </w:r>
      <w:r>
        <w:rPr>
          <w:color w:val="000000"/>
        </w:rPr>
        <w:t>s</w:t>
      </w:r>
      <w:r w:rsidRPr="0065494F">
        <w:rPr>
          <w:color w:val="000000"/>
        </w:rPr>
        <w:t xml:space="preserve"> that the Minister may, by legislative instrument, make rules:</w:t>
      </w:r>
    </w:p>
    <w:p w14:paraId="2AF89E40" w14:textId="77777777" w:rsidR="004B223B" w:rsidRPr="0065494F" w:rsidRDefault="004B223B" w:rsidP="004B223B">
      <w:pPr>
        <w:ind w:right="91"/>
        <w:rPr>
          <w:color w:val="000000"/>
        </w:rPr>
      </w:pPr>
      <w:r w:rsidRPr="0065494F">
        <w:rPr>
          <w:color w:val="000000"/>
        </w:rPr>
        <w:tab/>
        <w:t>(a)</w:t>
      </w:r>
      <w:r w:rsidRPr="0065494F">
        <w:rPr>
          <w:color w:val="000000"/>
        </w:rPr>
        <w:tab/>
        <w:t>so as to amend Part 15A of Schedule 1 to this Ordinance; or</w:t>
      </w:r>
    </w:p>
    <w:p w14:paraId="1EDBCDF3" w14:textId="77777777" w:rsidR="004B223B" w:rsidRPr="0065494F" w:rsidRDefault="004B223B" w:rsidP="004B223B">
      <w:pPr>
        <w:ind w:right="91"/>
        <w:rPr>
          <w:color w:val="000000"/>
        </w:rPr>
      </w:pPr>
      <w:r w:rsidRPr="0065494F">
        <w:rPr>
          <w:color w:val="000000"/>
        </w:rPr>
        <w:tab/>
        <w:t>(b)</w:t>
      </w:r>
      <w:r w:rsidRPr="0065494F">
        <w:rPr>
          <w:color w:val="000000"/>
        </w:rPr>
        <w:tab/>
        <w:t xml:space="preserve">to make application, saving or transitional provisions in relation to such </w:t>
      </w:r>
      <w:r w:rsidRPr="0065494F">
        <w:rPr>
          <w:color w:val="000000"/>
        </w:rPr>
        <w:tab/>
      </w:r>
      <w:r w:rsidRPr="0065494F">
        <w:rPr>
          <w:color w:val="000000"/>
        </w:rPr>
        <w:tab/>
      </w:r>
      <w:r w:rsidRPr="0065494F">
        <w:rPr>
          <w:color w:val="000000"/>
        </w:rPr>
        <w:tab/>
        <w:t>amendments.</w:t>
      </w:r>
    </w:p>
    <w:p w14:paraId="7178AECD" w14:textId="77777777" w:rsidR="004B223B" w:rsidRPr="0065494F" w:rsidRDefault="004B223B" w:rsidP="004B223B">
      <w:pPr>
        <w:ind w:right="91"/>
        <w:rPr>
          <w:color w:val="000000"/>
        </w:rPr>
      </w:pPr>
    </w:p>
    <w:p w14:paraId="3DD6F246" w14:textId="77777777" w:rsidR="004B223B" w:rsidRPr="0065494F" w:rsidRDefault="004B223B" w:rsidP="004B223B">
      <w:pPr>
        <w:ind w:right="91"/>
        <w:rPr>
          <w:color w:val="000000"/>
        </w:rPr>
      </w:pPr>
      <w:r>
        <w:rPr>
          <w:color w:val="000000"/>
        </w:rPr>
        <w:t>N</w:t>
      </w:r>
      <w:r w:rsidRPr="0065494F">
        <w:rPr>
          <w:color w:val="000000"/>
        </w:rPr>
        <w:t>ew subsection 4(2) provide</w:t>
      </w:r>
      <w:r>
        <w:rPr>
          <w:color w:val="000000"/>
        </w:rPr>
        <w:t>s</w:t>
      </w:r>
      <w:r w:rsidRPr="0065494F">
        <w:rPr>
          <w:color w:val="000000"/>
        </w:rPr>
        <w:t xml:space="preserve"> that to avoid doubt, the rules may not do the following:</w:t>
      </w:r>
    </w:p>
    <w:p w14:paraId="7A192E62" w14:textId="77777777" w:rsidR="004B223B" w:rsidRPr="0065494F" w:rsidRDefault="004B223B" w:rsidP="004B223B">
      <w:pPr>
        <w:ind w:right="91"/>
        <w:rPr>
          <w:color w:val="000000"/>
        </w:rPr>
      </w:pPr>
      <w:r w:rsidRPr="0065494F">
        <w:rPr>
          <w:color w:val="000000"/>
        </w:rPr>
        <w:tab/>
        <w:t>(a)</w:t>
      </w:r>
      <w:r w:rsidRPr="0065494F">
        <w:rPr>
          <w:color w:val="000000"/>
        </w:rPr>
        <w:tab/>
        <w:t>create an offence or civil penalty;</w:t>
      </w:r>
    </w:p>
    <w:p w14:paraId="33156654" w14:textId="77777777" w:rsidR="004B223B" w:rsidRPr="0065494F" w:rsidRDefault="004B223B" w:rsidP="004B223B">
      <w:pPr>
        <w:ind w:right="91"/>
        <w:rPr>
          <w:color w:val="000000"/>
        </w:rPr>
      </w:pPr>
      <w:r w:rsidRPr="0065494F">
        <w:rPr>
          <w:color w:val="000000"/>
        </w:rPr>
        <w:tab/>
        <w:t>(b)</w:t>
      </w:r>
      <w:r w:rsidRPr="0065494F">
        <w:rPr>
          <w:color w:val="000000"/>
        </w:rPr>
        <w:tab/>
        <w:t>provide powers of:</w:t>
      </w:r>
    </w:p>
    <w:p w14:paraId="570380C0" w14:textId="77777777" w:rsidR="004B223B" w:rsidRPr="0065494F" w:rsidRDefault="004B223B" w:rsidP="004B223B">
      <w:pPr>
        <w:ind w:right="91"/>
        <w:rPr>
          <w:color w:val="000000"/>
        </w:rPr>
      </w:pPr>
      <w:r w:rsidRPr="0065494F">
        <w:rPr>
          <w:color w:val="000000"/>
        </w:rPr>
        <w:tab/>
      </w:r>
      <w:r w:rsidRPr="0065494F">
        <w:rPr>
          <w:color w:val="000000"/>
        </w:rPr>
        <w:tab/>
        <w:t>(i)</w:t>
      </w:r>
      <w:r w:rsidRPr="0065494F">
        <w:rPr>
          <w:color w:val="000000"/>
        </w:rPr>
        <w:tab/>
        <w:t>arrest or detention; or</w:t>
      </w:r>
    </w:p>
    <w:p w14:paraId="3C6F3698" w14:textId="77777777" w:rsidR="004B223B" w:rsidRPr="0065494F" w:rsidRDefault="004B223B" w:rsidP="004B223B">
      <w:pPr>
        <w:ind w:right="91"/>
        <w:rPr>
          <w:color w:val="000000"/>
        </w:rPr>
      </w:pPr>
      <w:r w:rsidRPr="0065494F">
        <w:rPr>
          <w:color w:val="000000"/>
        </w:rPr>
        <w:tab/>
      </w:r>
      <w:r w:rsidRPr="0065494F">
        <w:rPr>
          <w:color w:val="000000"/>
        </w:rPr>
        <w:tab/>
        <w:t>(ii)</w:t>
      </w:r>
      <w:r w:rsidRPr="0065494F">
        <w:rPr>
          <w:color w:val="000000"/>
        </w:rPr>
        <w:tab/>
        <w:t>entry, search or seizure;</w:t>
      </w:r>
    </w:p>
    <w:p w14:paraId="118E2DD4" w14:textId="77777777" w:rsidR="004B223B" w:rsidRPr="0065494F" w:rsidRDefault="004B223B" w:rsidP="004B223B">
      <w:pPr>
        <w:ind w:right="91"/>
        <w:rPr>
          <w:color w:val="000000"/>
        </w:rPr>
      </w:pPr>
      <w:r w:rsidRPr="0065494F">
        <w:rPr>
          <w:color w:val="000000"/>
        </w:rPr>
        <w:tab/>
        <w:t>(c)</w:t>
      </w:r>
      <w:r w:rsidRPr="0065494F">
        <w:rPr>
          <w:color w:val="000000"/>
        </w:rPr>
        <w:tab/>
        <w:t>impose a tax.</w:t>
      </w:r>
    </w:p>
    <w:p w14:paraId="1680D1DE" w14:textId="77777777" w:rsidR="004B223B" w:rsidRPr="0065494F" w:rsidRDefault="004B223B" w:rsidP="004B223B">
      <w:pPr>
        <w:ind w:right="91"/>
        <w:rPr>
          <w:color w:val="000000"/>
        </w:rPr>
      </w:pPr>
    </w:p>
    <w:p w14:paraId="66FFFFCC" w14:textId="77777777" w:rsidR="004B223B" w:rsidRDefault="004B223B" w:rsidP="004B223B">
      <w:pPr>
        <w:ind w:right="91"/>
        <w:rPr>
          <w:color w:val="000000"/>
        </w:rPr>
      </w:pPr>
      <w:r>
        <w:rPr>
          <w:color w:val="000000"/>
        </w:rPr>
        <w:lastRenderedPageBreak/>
        <w:t>N</w:t>
      </w:r>
      <w:r w:rsidRPr="0065494F">
        <w:rPr>
          <w:color w:val="000000"/>
        </w:rPr>
        <w:t>ew subsection 4(3) provide</w:t>
      </w:r>
      <w:r>
        <w:rPr>
          <w:color w:val="000000"/>
        </w:rPr>
        <w:t>s</w:t>
      </w:r>
      <w:r w:rsidRPr="0065494F">
        <w:rPr>
          <w:color w:val="000000"/>
        </w:rPr>
        <w:t xml:space="preserve"> that that the Minister may, by legislative instrument, make rules amending the Ordinance after consultation with an advisory committee established under section 42 of the </w:t>
      </w:r>
      <w:r w:rsidRPr="0065494F">
        <w:rPr>
          <w:i/>
          <w:color w:val="000000"/>
        </w:rPr>
        <w:t>Fish Resources Management Act 1994 (WA)</w:t>
      </w:r>
      <w:r w:rsidRPr="0065494F">
        <w:rPr>
          <w:color w:val="000000"/>
        </w:rPr>
        <w:t xml:space="preserve"> as it applies in the Territory.</w:t>
      </w:r>
    </w:p>
    <w:p w14:paraId="06052043" w14:textId="77777777" w:rsidR="004B223B" w:rsidRPr="0065494F" w:rsidRDefault="004B223B" w:rsidP="004B223B">
      <w:pPr>
        <w:ind w:right="91"/>
        <w:rPr>
          <w:color w:val="000000"/>
        </w:rPr>
      </w:pPr>
    </w:p>
    <w:p w14:paraId="0DB35414" w14:textId="77777777" w:rsidR="004B223B" w:rsidRPr="0065494F" w:rsidRDefault="004B223B" w:rsidP="004B223B">
      <w:pPr>
        <w:ind w:right="91"/>
        <w:rPr>
          <w:color w:val="000000"/>
        </w:rPr>
      </w:pPr>
      <w:r>
        <w:rPr>
          <w:color w:val="000000"/>
        </w:rPr>
        <w:t>This</w:t>
      </w:r>
      <w:r w:rsidRPr="0065494F">
        <w:rPr>
          <w:color w:val="000000"/>
        </w:rPr>
        <w:t xml:space="preserve"> amendment provide</w:t>
      </w:r>
      <w:r>
        <w:rPr>
          <w:color w:val="000000"/>
        </w:rPr>
        <w:t>s</w:t>
      </w:r>
      <w:r w:rsidRPr="0065494F">
        <w:rPr>
          <w:color w:val="000000"/>
        </w:rPr>
        <w:t xml:space="preserve"> the Minister with the power to amend the fishing rules in the Ordinance when required. This </w:t>
      </w:r>
      <w:r>
        <w:rPr>
          <w:color w:val="000000"/>
        </w:rPr>
        <w:t>will</w:t>
      </w:r>
      <w:r w:rsidRPr="0065494F">
        <w:rPr>
          <w:color w:val="000000"/>
        </w:rPr>
        <w:t xml:space="preserve"> facilitate an adaptive fisheries management approach, enabling timely changes to fishing rules in response to potential future issues such as: changed environmental conditions; new research findings; and other issues impacting the sustainability of C</w:t>
      </w:r>
      <w:r>
        <w:rPr>
          <w:color w:val="000000"/>
        </w:rPr>
        <w:t>ocos (</w:t>
      </w:r>
      <w:r w:rsidRPr="00FE0175">
        <w:rPr>
          <w:color w:val="000000"/>
        </w:rPr>
        <w:t>K</w:t>
      </w:r>
      <w:r>
        <w:rPr>
          <w:color w:val="000000"/>
        </w:rPr>
        <w:t xml:space="preserve">eeling) </w:t>
      </w:r>
      <w:r w:rsidRPr="0065494F">
        <w:rPr>
          <w:color w:val="000000"/>
        </w:rPr>
        <w:t>I</w:t>
      </w:r>
      <w:r>
        <w:rPr>
          <w:color w:val="000000"/>
        </w:rPr>
        <w:t>slands</w:t>
      </w:r>
      <w:r w:rsidRPr="0065494F">
        <w:rPr>
          <w:color w:val="000000"/>
        </w:rPr>
        <w:t xml:space="preserve"> fisheries.</w:t>
      </w:r>
    </w:p>
    <w:p w14:paraId="33AD3D69" w14:textId="77777777" w:rsidR="004B223B" w:rsidRPr="00FE0175" w:rsidRDefault="004B223B" w:rsidP="004B223B">
      <w:pPr>
        <w:rPr>
          <w:b/>
          <w:color w:val="000000"/>
        </w:rPr>
      </w:pPr>
    </w:p>
    <w:p w14:paraId="1819BD30" w14:textId="77777777" w:rsidR="004B223B" w:rsidRPr="00EF0700" w:rsidRDefault="004B223B" w:rsidP="004B223B">
      <w:pPr>
        <w:ind w:right="91"/>
        <w:rPr>
          <w:b/>
          <w:color w:val="000000"/>
        </w:rPr>
      </w:pPr>
      <w:r w:rsidRPr="00EF0700">
        <w:rPr>
          <w:b/>
          <w:color w:val="000000"/>
        </w:rPr>
        <w:t xml:space="preserve">Item [2] </w:t>
      </w:r>
      <w:r>
        <w:rPr>
          <w:b/>
          <w:color w:val="000000"/>
        </w:rPr>
        <w:t xml:space="preserve">– </w:t>
      </w:r>
      <w:r w:rsidRPr="00EF0700">
        <w:rPr>
          <w:b/>
          <w:color w:val="000000"/>
        </w:rPr>
        <w:t>After Part 14 of Schedule 1</w:t>
      </w:r>
      <w:bookmarkStart w:id="1" w:name="_Toc95821362"/>
      <w:r w:rsidRPr="00EF0700">
        <w:rPr>
          <w:b/>
          <w:color w:val="000000"/>
        </w:rPr>
        <w:t xml:space="preserve"> </w:t>
      </w:r>
    </w:p>
    <w:p w14:paraId="2E7B9E53" w14:textId="77777777" w:rsidR="004B223B" w:rsidRPr="00EF0700" w:rsidRDefault="004B223B" w:rsidP="004B223B">
      <w:pPr>
        <w:ind w:right="91"/>
        <w:rPr>
          <w:b/>
          <w:color w:val="000000"/>
        </w:rPr>
      </w:pPr>
    </w:p>
    <w:p w14:paraId="57759F5B" w14:textId="77777777" w:rsidR="004B223B" w:rsidRPr="00EF0700" w:rsidRDefault="004B223B" w:rsidP="004B223B">
      <w:pPr>
        <w:ind w:right="91"/>
        <w:rPr>
          <w:color w:val="000000"/>
        </w:rPr>
      </w:pPr>
      <w:r w:rsidRPr="00EF0700">
        <w:rPr>
          <w:b/>
          <w:color w:val="000000"/>
        </w:rPr>
        <w:t>Item 2</w:t>
      </w:r>
      <w:r w:rsidRPr="00EF0700">
        <w:rPr>
          <w:color w:val="000000"/>
        </w:rPr>
        <w:t xml:space="preserve"> insert</w:t>
      </w:r>
      <w:r>
        <w:rPr>
          <w:color w:val="000000"/>
        </w:rPr>
        <w:t>s</w:t>
      </w:r>
      <w:r w:rsidRPr="00EF0700">
        <w:rPr>
          <w:color w:val="000000"/>
        </w:rPr>
        <w:t>, after Part 14 of Schedule 1 to the</w:t>
      </w:r>
      <w:r w:rsidRPr="00FE0175">
        <w:rPr>
          <w:i/>
        </w:rPr>
        <w:t xml:space="preserve"> </w:t>
      </w:r>
      <w:r w:rsidRPr="00FE0175">
        <w:rPr>
          <w:i/>
          <w:color w:val="000000"/>
        </w:rPr>
        <w:t>Cocos (Keeling) Islands Applied Laws Ordinance 1992</w:t>
      </w:r>
      <w:r w:rsidRPr="00EF0700">
        <w:rPr>
          <w:color w:val="000000"/>
        </w:rPr>
        <w:t>, new Part 15—</w:t>
      </w:r>
      <w:r w:rsidRPr="00EF0700">
        <w:rPr>
          <w:i/>
          <w:color w:val="000000"/>
        </w:rPr>
        <w:t>Fish Resources Management Act 1994</w:t>
      </w:r>
      <w:r w:rsidRPr="00EF0700">
        <w:rPr>
          <w:color w:val="000000"/>
        </w:rPr>
        <w:t xml:space="preserve"> (WA) (C</w:t>
      </w:r>
      <w:r w:rsidRPr="00FE0175">
        <w:rPr>
          <w:color w:val="000000"/>
        </w:rPr>
        <w:t>K</w:t>
      </w:r>
      <w:r w:rsidRPr="00EF0700">
        <w:rPr>
          <w:color w:val="000000"/>
        </w:rPr>
        <w:t>I)</w:t>
      </w:r>
      <w:bookmarkEnd w:id="1"/>
      <w:r>
        <w:rPr>
          <w:color w:val="000000"/>
        </w:rPr>
        <w:t>.</w:t>
      </w:r>
    </w:p>
    <w:p w14:paraId="566F51A8" w14:textId="77777777" w:rsidR="004B223B" w:rsidRPr="00EF0700" w:rsidRDefault="004B223B" w:rsidP="004B223B">
      <w:pPr>
        <w:ind w:right="91"/>
        <w:rPr>
          <w:color w:val="000000"/>
        </w:rPr>
      </w:pPr>
      <w:r w:rsidRPr="00EF0700">
        <w:rPr>
          <w:color w:val="000000"/>
        </w:rPr>
        <w:t xml:space="preserve">  </w:t>
      </w:r>
    </w:p>
    <w:p w14:paraId="079C6D94" w14:textId="77777777" w:rsidR="004B223B" w:rsidRPr="00EF0700" w:rsidRDefault="004B223B" w:rsidP="004B223B">
      <w:pPr>
        <w:ind w:right="91"/>
        <w:rPr>
          <w:color w:val="000000"/>
        </w:rPr>
      </w:pPr>
      <w:r w:rsidRPr="00EF0700">
        <w:rPr>
          <w:color w:val="000000"/>
        </w:rPr>
        <w:t xml:space="preserve">Item 1 of Part 15 </w:t>
      </w:r>
      <w:r>
        <w:rPr>
          <w:color w:val="000000"/>
        </w:rPr>
        <w:t>inserts</w:t>
      </w:r>
      <w:r w:rsidRPr="00EF0700">
        <w:rPr>
          <w:color w:val="000000"/>
        </w:rPr>
        <w:t xml:space="preserve">, at the end of section 42 of the </w:t>
      </w:r>
      <w:r w:rsidRPr="00EF0700">
        <w:rPr>
          <w:i/>
          <w:color w:val="000000"/>
        </w:rPr>
        <w:t>Fish Resources Management Act 1994</w:t>
      </w:r>
      <w:r w:rsidRPr="00EF0700">
        <w:rPr>
          <w:color w:val="000000"/>
        </w:rPr>
        <w:t xml:space="preserve"> (WA) (C</w:t>
      </w:r>
      <w:r w:rsidRPr="00FE0175">
        <w:rPr>
          <w:color w:val="000000"/>
        </w:rPr>
        <w:t>K</w:t>
      </w:r>
      <w:r w:rsidRPr="00EF0700">
        <w:rPr>
          <w:color w:val="000000"/>
        </w:rPr>
        <w:t>I), new subsection 42(4), containing paragraph 42(4)(a) and paragraph 42(4)(b), that require</w:t>
      </w:r>
      <w:r>
        <w:rPr>
          <w:color w:val="000000"/>
        </w:rPr>
        <w:t>s</w:t>
      </w:r>
      <w:r w:rsidRPr="00EF0700">
        <w:rPr>
          <w:color w:val="000000"/>
        </w:rPr>
        <w:t xml:space="preserve"> the Commonwealth Minister administering this Act to establish an advisory committee as soon as practicable after the commencement of this Ordinance, and to ensure that at least one committee is established at any time.</w:t>
      </w:r>
    </w:p>
    <w:p w14:paraId="17248E8D" w14:textId="77777777" w:rsidR="004B223B" w:rsidRPr="00EF0700" w:rsidRDefault="004B223B" w:rsidP="004B223B">
      <w:pPr>
        <w:ind w:right="91"/>
        <w:rPr>
          <w:color w:val="000000"/>
        </w:rPr>
      </w:pPr>
    </w:p>
    <w:p w14:paraId="707D6B25" w14:textId="77777777" w:rsidR="004B223B" w:rsidRPr="00EF0700" w:rsidRDefault="004B223B" w:rsidP="004B223B">
      <w:pPr>
        <w:ind w:right="91"/>
        <w:rPr>
          <w:color w:val="000000"/>
        </w:rPr>
      </w:pPr>
      <w:r>
        <w:rPr>
          <w:color w:val="000000"/>
        </w:rPr>
        <w:t xml:space="preserve">This amendment </w:t>
      </w:r>
      <w:r w:rsidRPr="00EF0700">
        <w:rPr>
          <w:color w:val="000000"/>
        </w:rPr>
        <w:t>ensure</w:t>
      </w:r>
      <w:r>
        <w:rPr>
          <w:color w:val="000000"/>
        </w:rPr>
        <w:t>s</w:t>
      </w:r>
      <w:r w:rsidRPr="00EF0700">
        <w:rPr>
          <w:color w:val="000000"/>
        </w:rPr>
        <w:t xml:space="preserve"> the establishment and ongoing existence of a formal advisory committee. The purpose of the advisory committee will be to provide advice on fisheries matters to the Minister.</w:t>
      </w:r>
    </w:p>
    <w:p w14:paraId="168465ED" w14:textId="77777777" w:rsidR="004B223B" w:rsidRPr="00FE0175" w:rsidRDefault="004B223B" w:rsidP="004B223B">
      <w:pPr>
        <w:rPr>
          <w:b/>
          <w:color w:val="000000"/>
        </w:rPr>
      </w:pPr>
    </w:p>
    <w:p w14:paraId="7046F5C2" w14:textId="77777777" w:rsidR="004B223B" w:rsidRPr="00FE0175" w:rsidRDefault="004B223B" w:rsidP="004B223B">
      <w:pPr>
        <w:rPr>
          <w:b/>
          <w:color w:val="000000"/>
        </w:rPr>
      </w:pPr>
      <w:r w:rsidRPr="00FE0175">
        <w:rPr>
          <w:b/>
          <w:color w:val="000000"/>
        </w:rPr>
        <w:t>Part 15A—Fish Resources Management Regulations 1995 (WA) (CKI)</w:t>
      </w:r>
    </w:p>
    <w:p w14:paraId="6D4F0A4F" w14:textId="77777777" w:rsidR="004B223B" w:rsidRPr="00FE0175" w:rsidRDefault="004B223B" w:rsidP="004B223B">
      <w:pPr>
        <w:rPr>
          <w:b/>
          <w:color w:val="000000"/>
        </w:rPr>
      </w:pPr>
    </w:p>
    <w:p w14:paraId="0C4B7C34" w14:textId="77777777" w:rsidR="004B223B" w:rsidRPr="00021221" w:rsidRDefault="004B223B" w:rsidP="004B223B">
      <w:pPr>
        <w:ind w:right="91"/>
        <w:rPr>
          <w:color w:val="000000"/>
        </w:rPr>
      </w:pPr>
      <w:r w:rsidRPr="00021221">
        <w:rPr>
          <w:b/>
          <w:color w:val="000000"/>
        </w:rPr>
        <w:t>Item 2</w:t>
      </w:r>
      <w:r w:rsidRPr="00021221">
        <w:rPr>
          <w:color w:val="000000"/>
        </w:rPr>
        <w:t xml:space="preserve"> also insert</w:t>
      </w:r>
      <w:r>
        <w:rPr>
          <w:color w:val="000000"/>
        </w:rPr>
        <w:t>s</w:t>
      </w:r>
      <w:r w:rsidRPr="00021221">
        <w:rPr>
          <w:color w:val="000000"/>
        </w:rPr>
        <w:t>, after new Part 15 of Schedule 1 to the</w:t>
      </w:r>
      <w:r w:rsidRPr="00FE0175">
        <w:rPr>
          <w:i/>
          <w:color w:val="000000"/>
        </w:rPr>
        <w:t xml:space="preserve"> Cocos (Keeling) Islands Applied Laws Ordinance 1992</w:t>
      </w:r>
      <w:r w:rsidRPr="00021221">
        <w:rPr>
          <w:i/>
          <w:color w:val="000000"/>
        </w:rPr>
        <w:t xml:space="preserve">, </w:t>
      </w:r>
      <w:r w:rsidRPr="00021221">
        <w:rPr>
          <w:color w:val="000000"/>
        </w:rPr>
        <w:t>new Part 15A—</w:t>
      </w:r>
      <w:r w:rsidRPr="0023593F">
        <w:rPr>
          <w:b/>
          <w:color w:val="000000"/>
        </w:rPr>
        <w:t xml:space="preserve"> </w:t>
      </w:r>
      <w:r w:rsidRPr="00564C69">
        <w:rPr>
          <w:i/>
          <w:color w:val="000000"/>
        </w:rPr>
        <w:t>Fish Resources Management Regulations 1995</w:t>
      </w:r>
      <w:r w:rsidRPr="0023593F">
        <w:rPr>
          <w:color w:val="000000"/>
        </w:rPr>
        <w:t xml:space="preserve"> </w:t>
      </w:r>
      <w:r w:rsidRPr="00021221">
        <w:rPr>
          <w:color w:val="000000"/>
        </w:rPr>
        <w:t>(WA) (C</w:t>
      </w:r>
      <w:r w:rsidRPr="00FE0175">
        <w:rPr>
          <w:color w:val="000000"/>
        </w:rPr>
        <w:t>K</w:t>
      </w:r>
      <w:r w:rsidRPr="00021221">
        <w:rPr>
          <w:color w:val="000000"/>
        </w:rPr>
        <w:t>I).</w:t>
      </w:r>
    </w:p>
    <w:p w14:paraId="46E881F9" w14:textId="77777777" w:rsidR="004B223B" w:rsidRPr="00021221" w:rsidRDefault="004B223B" w:rsidP="004B223B">
      <w:pPr>
        <w:ind w:right="91"/>
        <w:rPr>
          <w:color w:val="000000"/>
        </w:rPr>
      </w:pPr>
    </w:p>
    <w:p w14:paraId="60CF184E" w14:textId="77777777" w:rsidR="004B223B" w:rsidRPr="00021221" w:rsidRDefault="004B223B" w:rsidP="004B223B">
      <w:pPr>
        <w:ind w:right="91"/>
        <w:rPr>
          <w:color w:val="000000"/>
        </w:rPr>
      </w:pPr>
      <w:r w:rsidRPr="00021221">
        <w:rPr>
          <w:color w:val="000000"/>
        </w:rPr>
        <w:t>Part 15A amend</w:t>
      </w:r>
      <w:r w:rsidR="00FA0217">
        <w:rPr>
          <w:color w:val="000000"/>
        </w:rPr>
        <w:t>s</w:t>
      </w:r>
      <w:r w:rsidRPr="00021221">
        <w:rPr>
          <w:color w:val="000000"/>
        </w:rPr>
        <w:t xml:space="preserve"> the</w:t>
      </w:r>
      <w:r w:rsidRPr="00564C69">
        <w:rPr>
          <w:color w:val="000000"/>
        </w:rPr>
        <w:t xml:space="preserve"> </w:t>
      </w:r>
      <w:r w:rsidRPr="00564C69">
        <w:rPr>
          <w:i/>
          <w:color w:val="000000"/>
        </w:rPr>
        <w:t>Fish Resources Management Regulations</w:t>
      </w:r>
      <w:r w:rsidRPr="00564C69">
        <w:rPr>
          <w:color w:val="000000"/>
        </w:rPr>
        <w:t xml:space="preserve"> 1995 (WA) (CKI) </w:t>
      </w:r>
      <w:r w:rsidRPr="00021221">
        <w:rPr>
          <w:color w:val="000000"/>
        </w:rPr>
        <w:t>as it applies in the Territory, which</w:t>
      </w:r>
      <w:r w:rsidR="00FA0217">
        <w:rPr>
          <w:color w:val="000000"/>
        </w:rPr>
        <w:t xml:space="preserve"> tailors</w:t>
      </w:r>
      <w:r w:rsidRPr="00021221">
        <w:rPr>
          <w:color w:val="000000"/>
        </w:rPr>
        <w:t xml:space="preserve"> fisheries management to the unique marine environment of </w:t>
      </w:r>
      <w:r w:rsidRPr="00FE0175">
        <w:rPr>
          <w:color w:val="000000"/>
        </w:rPr>
        <w:t>Cocos (Keeling) Islands</w:t>
      </w:r>
      <w:r w:rsidRPr="00021221">
        <w:rPr>
          <w:color w:val="000000"/>
        </w:rPr>
        <w:t>.</w:t>
      </w:r>
    </w:p>
    <w:p w14:paraId="03E442EE" w14:textId="77777777" w:rsidR="004B223B" w:rsidRPr="00FE0175" w:rsidRDefault="004B223B" w:rsidP="004B223B">
      <w:pPr>
        <w:rPr>
          <w:b/>
          <w:color w:val="000000"/>
        </w:rPr>
      </w:pPr>
    </w:p>
    <w:p w14:paraId="66E848B9" w14:textId="77777777" w:rsidR="00F70246" w:rsidRPr="005B348D" w:rsidRDefault="00F70246" w:rsidP="00F70246">
      <w:pPr>
        <w:rPr>
          <w:b/>
          <w:color w:val="000000"/>
        </w:rPr>
      </w:pPr>
      <w:r w:rsidRPr="005B348D">
        <w:rPr>
          <w:b/>
          <w:color w:val="000000"/>
        </w:rPr>
        <w:t>Item 1</w:t>
      </w:r>
      <w:r>
        <w:rPr>
          <w:b/>
          <w:color w:val="000000"/>
        </w:rPr>
        <w:t xml:space="preserve"> of Part 15A</w:t>
      </w:r>
      <w:r w:rsidRPr="005B348D">
        <w:rPr>
          <w:b/>
          <w:color w:val="000000"/>
        </w:rPr>
        <w:t>—Subregulation 31(1) (definition of day trip)</w:t>
      </w:r>
    </w:p>
    <w:p w14:paraId="783ADE1C" w14:textId="77777777" w:rsidR="00F70246" w:rsidRDefault="00F70246" w:rsidP="004B223B">
      <w:pPr>
        <w:rPr>
          <w:b/>
          <w:color w:val="000000"/>
        </w:rPr>
      </w:pPr>
    </w:p>
    <w:p w14:paraId="0567D083" w14:textId="77777777" w:rsidR="004B223B" w:rsidRPr="00FE0175" w:rsidRDefault="004B223B" w:rsidP="004B223B">
      <w:pPr>
        <w:rPr>
          <w:color w:val="000000"/>
        </w:rPr>
      </w:pPr>
      <w:r w:rsidRPr="00FE0175">
        <w:rPr>
          <w:b/>
          <w:color w:val="000000"/>
        </w:rPr>
        <w:t>Item 1</w:t>
      </w:r>
      <w:r w:rsidRPr="00FE0175">
        <w:rPr>
          <w:color w:val="000000"/>
        </w:rPr>
        <w:t xml:space="preserve"> of Part 15A repeal</w:t>
      </w:r>
      <w:r w:rsidR="00F70246">
        <w:rPr>
          <w:color w:val="000000"/>
        </w:rPr>
        <w:t>s</w:t>
      </w:r>
      <w:r w:rsidRPr="00FE0175">
        <w:rPr>
          <w:color w:val="000000"/>
        </w:rPr>
        <w:t xml:space="preserve"> subregulation 3(1) (definition of </w:t>
      </w:r>
      <w:r w:rsidRPr="00FE0175">
        <w:rPr>
          <w:i/>
          <w:color w:val="000000"/>
        </w:rPr>
        <w:t>day trip</w:t>
      </w:r>
      <w:r w:rsidRPr="00FE0175">
        <w:rPr>
          <w:color w:val="000000"/>
        </w:rPr>
        <w:t>) and substitute</w:t>
      </w:r>
      <w:r w:rsidR="00F70246">
        <w:rPr>
          <w:color w:val="000000"/>
        </w:rPr>
        <w:t>s</w:t>
      </w:r>
      <w:r w:rsidRPr="00FE0175">
        <w:rPr>
          <w:color w:val="000000"/>
        </w:rPr>
        <w:t xml:space="preserve"> it with a new definition for a day trip that is appropriate to apply at C</w:t>
      </w:r>
      <w:r>
        <w:rPr>
          <w:color w:val="000000"/>
        </w:rPr>
        <w:t>ocos (</w:t>
      </w:r>
      <w:r w:rsidRPr="00FE0175">
        <w:rPr>
          <w:color w:val="000000"/>
        </w:rPr>
        <w:t>K</w:t>
      </w:r>
      <w:r>
        <w:rPr>
          <w:color w:val="000000"/>
        </w:rPr>
        <w:t xml:space="preserve">eeling) </w:t>
      </w:r>
      <w:r w:rsidRPr="00FE0175">
        <w:rPr>
          <w:color w:val="000000"/>
        </w:rPr>
        <w:t>I</w:t>
      </w:r>
      <w:r>
        <w:rPr>
          <w:color w:val="000000"/>
        </w:rPr>
        <w:t>slands</w:t>
      </w:r>
      <w:r w:rsidRPr="00FE0175">
        <w:rPr>
          <w:color w:val="000000"/>
        </w:rPr>
        <w:t>, which is defined as a voyage undertaken by a person on a boat, except a voyage which has taken place over more than one day.</w:t>
      </w:r>
    </w:p>
    <w:p w14:paraId="7AB6DA46" w14:textId="77777777" w:rsidR="004B223B" w:rsidRPr="00FE0175" w:rsidRDefault="004B223B" w:rsidP="004B223B">
      <w:pPr>
        <w:rPr>
          <w:color w:val="000000"/>
        </w:rPr>
      </w:pPr>
    </w:p>
    <w:p w14:paraId="53E0A178" w14:textId="77777777" w:rsidR="00F70246" w:rsidRPr="005B348D" w:rsidRDefault="00F70246" w:rsidP="00F70246">
      <w:pPr>
        <w:rPr>
          <w:b/>
          <w:color w:val="000000"/>
        </w:rPr>
      </w:pPr>
      <w:r w:rsidRPr="005B348D">
        <w:rPr>
          <w:b/>
          <w:color w:val="000000"/>
        </w:rPr>
        <w:t>Item 2</w:t>
      </w:r>
      <w:r w:rsidRPr="009E0CBA">
        <w:t xml:space="preserve"> </w:t>
      </w:r>
      <w:r w:rsidRPr="009E0CBA">
        <w:rPr>
          <w:b/>
          <w:color w:val="000000"/>
        </w:rPr>
        <w:t>of Part 15A</w:t>
      </w:r>
      <w:r w:rsidRPr="005B348D">
        <w:rPr>
          <w:b/>
          <w:color w:val="000000"/>
        </w:rPr>
        <w:t>—</w:t>
      </w:r>
      <w:r w:rsidRPr="005B348D">
        <w:rPr>
          <w:color w:val="000000"/>
        </w:rPr>
        <w:t xml:space="preserve"> </w:t>
      </w:r>
      <w:r w:rsidRPr="005B348D">
        <w:rPr>
          <w:b/>
          <w:color w:val="000000"/>
        </w:rPr>
        <w:t>Subregulation 31(1) (definition of one day)</w:t>
      </w:r>
    </w:p>
    <w:p w14:paraId="6B9F641D" w14:textId="77777777" w:rsidR="00F70246" w:rsidRDefault="00F70246" w:rsidP="004B223B">
      <w:pPr>
        <w:ind w:right="91"/>
        <w:rPr>
          <w:b/>
          <w:color w:val="000000"/>
        </w:rPr>
      </w:pPr>
    </w:p>
    <w:p w14:paraId="5CD09F79" w14:textId="77777777" w:rsidR="004B223B" w:rsidRPr="00FE0175" w:rsidRDefault="004B223B" w:rsidP="004B223B">
      <w:pPr>
        <w:ind w:right="91"/>
        <w:rPr>
          <w:color w:val="000000"/>
        </w:rPr>
      </w:pPr>
      <w:r w:rsidRPr="00FE0175">
        <w:rPr>
          <w:b/>
          <w:color w:val="000000"/>
        </w:rPr>
        <w:t>Item 2</w:t>
      </w:r>
      <w:r w:rsidRPr="00FE0175">
        <w:rPr>
          <w:color w:val="000000"/>
        </w:rPr>
        <w:t xml:space="preserve"> of Part 15A repeal</w:t>
      </w:r>
      <w:r w:rsidR="00F70246">
        <w:rPr>
          <w:color w:val="000000"/>
        </w:rPr>
        <w:t>s</w:t>
      </w:r>
      <w:r w:rsidRPr="00FE0175">
        <w:rPr>
          <w:color w:val="000000"/>
        </w:rPr>
        <w:t xml:space="preserve"> subregulation 3(1) (definition of </w:t>
      </w:r>
      <w:r w:rsidRPr="00FE0175">
        <w:rPr>
          <w:i/>
          <w:color w:val="000000"/>
        </w:rPr>
        <w:t>one day</w:t>
      </w:r>
      <w:r w:rsidRPr="00FE0175">
        <w:rPr>
          <w:color w:val="000000"/>
        </w:rPr>
        <w:t>) and substitute</w:t>
      </w:r>
      <w:r w:rsidR="00F70246">
        <w:rPr>
          <w:color w:val="000000"/>
        </w:rPr>
        <w:t>s</w:t>
      </w:r>
      <w:r w:rsidRPr="00FE0175">
        <w:rPr>
          <w:color w:val="000000"/>
        </w:rPr>
        <w:t xml:space="preserve"> it with a new definition of one day</w:t>
      </w:r>
      <w:r w:rsidR="00F70246">
        <w:rPr>
          <w:color w:val="000000"/>
        </w:rPr>
        <w:t>, meaning</w:t>
      </w:r>
      <w:r w:rsidRPr="00FE0175">
        <w:rPr>
          <w:color w:val="000000"/>
        </w:rPr>
        <w:t xml:space="preserve"> a period of 24 hours commencing at midnight.</w:t>
      </w:r>
    </w:p>
    <w:p w14:paraId="4A82D75F" w14:textId="77777777" w:rsidR="004B223B" w:rsidRPr="00FE0175" w:rsidRDefault="004B223B" w:rsidP="004B223B">
      <w:pPr>
        <w:rPr>
          <w:b/>
          <w:color w:val="000000"/>
        </w:rPr>
      </w:pPr>
    </w:p>
    <w:p w14:paraId="188D3F5D" w14:textId="77777777" w:rsidR="00674BC9" w:rsidRPr="005B348D" w:rsidRDefault="00674BC9" w:rsidP="00674BC9">
      <w:pPr>
        <w:rPr>
          <w:b/>
          <w:color w:val="000000"/>
        </w:rPr>
      </w:pPr>
      <w:r w:rsidRPr="005B348D">
        <w:rPr>
          <w:b/>
          <w:color w:val="000000"/>
        </w:rPr>
        <w:t>Item 3</w:t>
      </w:r>
      <w:r w:rsidRPr="009E0CBA">
        <w:rPr>
          <w:b/>
          <w:color w:val="000000"/>
        </w:rPr>
        <w:t xml:space="preserve"> </w:t>
      </w:r>
      <w:r>
        <w:rPr>
          <w:b/>
          <w:color w:val="000000"/>
        </w:rPr>
        <w:t>of Part 15A</w:t>
      </w:r>
      <w:r w:rsidRPr="005B348D">
        <w:rPr>
          <w:b/>
          <w:color w:val="000000"/>
        </w:rPr>
        <w:t xml:space="preserve"> —Regulations 14</w:t>
      </w:r>
    </w:p>
    <w:p w14:paraId="7DC4A32E" w14:textId="77777777" w:rsidR="00674BC9" w:rsidRDefault="00674BC9" w:rsidP="004B223B">
      <w:pPr>
        <w:ind w:right="91"/>
        <w:rPr>
          <w:b/>
          <w:color w:val="000000"/>
        </w:rPr>
      </w:pPr>
    </w:p>
    <w:p w14:paraId="7BB51817" w14:textId="77777777" w:rsidR="004B223B" w:rsidRDefault="004B223B" w:rsidP="004B223B">
      <w:pPr>
        <w:ind w:right="91"/>
        <w:rPr>
          <w:color w:val="000000"/>
        </w:rPr>
      </w:pPr>
      <w:r w:rsidRPr="00FE0175">
        <w:rPr>
          <w:b/>
          <w:color w:val="000000"/>
        </w:rPr>
        <w:t>Item 3</w:t>
      </w:r>
      <w:r w:rsidRPr="00FE0175">
        <w:rPr>
          <w:color w:val="000000"/>
        </w:rPr>
        <w:t xml:space="preserve"> of Part 15A repeal</w:t>
      </w:r>
      <w:r w:rsidR="00674BC9">
        <w:rPr>
          <w:color w:val="000000"/>
        </w:rPr>
        <w:t>s</w:t>
      </w:r>
      <w:r w:rsidRPr="00FE0175">
        <w:rPr>
          <w:color w:val="000000"/>
        </w:rPr>
        <w:t xml:space="preserve"> regulation 14 and substitute</w:t>
      </w:r>
      <w:r w:rsidR="00674BC9">
        <w:rPr>
          <w:color w:val="000000"/>
        </w:rPr>
        <w:t>s</w:t>
      </w:r>
      <w:r w:rsidRPr="00FE0175">
        <w:rPr>
          <w:color w:val="000000"/>
        </w:rPr>
        <w:t xml:space="preserve"> it with a new regulation </w:t>
      </w:r>
      <w:bookmarkStart w:id="2" w:name="_Toc95821364"/>
      <w:r w:rsidRPr="00FE0175">
        <w:rPr>
          <w:color w:val="000000"/>
        </w:rPr>
        <w:t>14</w:t>
      </w:r>
      <w:r w:rsidR="00674BC9">
        <w:rPr>
          <w:color w:val="000000"/>
        </w:rPr>
        <w:t xml:space="preserve">: </w:t>
      </w:r>
      <w:r w:rsidRPr="00FE0175">
        <w:rPr>
          <w:color w:val="000000"/>
        </w:rPr>
        <w:t xml:space="preserve"> </w:t>
      </w:r>
      <w:bookmarkEnd w:id="2"/>
    </w:p>
    <w:p w14:paraId="6D6A1846" w14:textId="77777777" w:rsidR="00674BC9" w:rsidRDefault="00674BC9" w:rsidP="00674BC9">
      <w:pPr>
        <w:spacing w:before="286" w:line="264" w:lineRule="exact"/>
        <w:ind w:left="144"/>
        <w:textAlignment w:val="baseline"/>
        <w:rPr>
          <w:b/>
          <w:color w:val="000000"/>
        </w:rPr>
      </w:pPr>
      <w:r>
        <w:rPr>
          <w:b/>
          <w:color w:val="000000"/>
        </w:rPr>
        <w:t>14 Finfish to be landed as whole fish, or as fish trunks or fillets</w:t>
      </w:r>
    </w:p>
    <w:p w14:paraId="1A322141" w14:textId="77777777" w:rsidR="00674BC9" w:rsidRDefault="00674BC9" w:rsidP="00674BC9">
      <w:pPr>
        <w:spacing w:before="185" w:line="254" w:lineRule="exact"/>
        <w:ind w:left="1296" w:right="360" w:hanging="432"/>
        <w:textAlignment w:val="baseline"/>
        <w:rPr>
          <w:color w:val="000000"/>
        </w:rPr>
      </w:pPr>
      <w:r>
        <w:rPr>
          <w:color w:val="000000"/>
        </w:rPr>
        <w:lastRenderedPageBreak/>
        <w:t>(1) A person must not be in possession of a finfish on a boat or bring a finfish onto land unless it is:</w:t>
      </w:r>
    </w:p>
    <w:p w14:paraId="10327CC7" w14:textId="77777777" w:rsidR="00674BC9" w:rsidRDefault="00674BC9" w:rsidP="00192991">
      <w:pPr>
        <w:numPr>
          <w:ilvl w:val="0"/>
          <w:numId w:val="5"/>
        </w:numPr>
        <w:tabs>
          <w:tab w:val="clear" w:pos="360"/>
          <w:tab w:val="left" w:pos="1800"/>
        </w:tabs>
        <w:spacing w:before="46" w:line="247" w:lineRule="exact"/>
        <w:ind w:left="1800" w:hanging="360"/>
        <w:textAlignment w:val="baseline"/>
        <w:rPr>
          <w:color w:val="000000"/>
        </w:rPr>
      </w:pPr>
      <w:r>
        <w:rPr>
          <w:color w:val="000000"/>
        </w:rPr>
        <w:t>a whole fish; or</w:t>
      </w:r>
    </w:p>
    <w:p w14:paraId="7BE9A0AD" w14:textId="77777777" w:rsidR="00674BC9" w:rsidRDefault="00674BC9" w:rsidP="00192991">
      <w:pPr>
        <w:numPr>
          <w:ilvl w:val="0"/>
          <w:numId w:val="5"/>
        </w:numPr>
        <w:tabs>
          <w:tab w:val="clear" w:pos="360"/>
          <w:tab w:val="left" w:pos="1800"/>
        </w:tabs>
        <w:spacing w:before="46" w:line="247" w:lineRule="exact"/>
        <w:ind w:left="1800" w:hanging="360"/>
        <w:textAlignment w:val="baseline"/>
        <w:rPr>
          <w:color w:val="000000"/>
        </w:rPr>
      </w:pPr>
      <w:r>
        <w:rPr>
          <w:color w:val="000000"/>
        </w:rPr>
        <w:t>a fish trunk that has the skin and scales attached; or</w:t>
      </w:r>
    </w:p>
    <w:p w14:paraId="4CC60A80" w14:textId="77777777" w:rsidR="00674BC9" w:rsidRDefault="00674BC9" w:rsidP="00192991">
      <w:pPr>
        <w:numPr>
          <w:ilvl w:val="0"/>
          <w:numId w:val="5"/>
        </w:numPr>
        <w:tabs>
          <w:tab w:val="clear" w:pos="360"/>
          <w:tab w:val="left" w:pos="1800"/>
        </w:tabs>
        <w:spacing w:before="46" w:line="247" w:lineRule="exact"/>
        <w:ind w:left="1800" w:hanging="360"/>
        <w:textAlignment w:val="baseline"/>
        <w:rPr>
          <w:color w:val="000000"/>
        </w:rPr>
      </w:pPr>
      <w:r>
        <w:rPr>
          <w:color w:val="000000"/>
        </w:rPr>
        <w:t>a fillet that:</w:t>
      </w:r>
    </w:p>
    <w:p w14:paraId="648DC1DD" w14:textId="77777777" w:rsidR="00674BC9" w:rsidRDefault="00674BC9" w:rsidP="00192991">
      <w:pPr>
        <w:numPr>
          <w:ilvl w:val="0"/>
          <w:numId w:val="6"/>
        </w:numPr>
        <w:tabs>
          <w:tab w:val="clear" w:pos="360"/>
          <w:tab w:val="left" w:pos="2232"/>
        </w:tabs>
        <w:spacing w:before="46" w:line="247" w:lineRule="exact"/>
        <w:ind w:left="2232" w:hanging="360"/>
        <w:textAlignment w:val="baseline"/>
        <w:rPr>
          <w:color w:val="000000"/>
        </w:rPr>
      </w:pPr>
      <w:r>
        <w:rPr>
          <w:color w:val="000000"/>
        </w:rPr>
        <w:t>has the skin and scales attached; and</w:t>
      </w:r>
    </w:p>
    <w:p w14:paraId="2D5334AC" w14:textId="77777777" w:rsidR="00674BC9" w:rsidRDefault="00674BC9" w:rsidP="00192991">
      <w:pPr>
        <w:numPr>
          <w:ilvl w:val="0"/>
          <w:numId w:val="6"/>
        </w:numPr>
        <w:tabs>
          <w:tab w:val="clear" w:pos="360"/>
          <w:tab w:val="left" w:pos="2232"/>
        </w:tabs>
        <w:spacing w:before="45" w:line="247" w:lineRule="exact"/>
        <w:ind w:left="2232" w:hanging="360"/>
        <w:textAlignment w:val="baseline"/>
        <w:rPr>
          <w:color w:val="000000"/>
          <w:spacing w:val="1"/>
        </w:rPr>
      </w:pPr>
      <w:r>
        <w:rPr>
          <w:color w:val="000000"/>
          <w:spacing w:val="1"/>
        </w:rPr>
        <w:t>is packaged flat; and</w:t>
      </w:r>
    </w:p>
    <w:p w14:paraId="6C1867D9" w14:textId="77777777" w:rsidR="00674BC9" w:rsidRDefault="00674BC9" w:rsidP="00192991">
      <w:pPr>
        <w:numPr>
          <w:ilvl w:val="0"/>
          <w:numId w:val="6"/>
        </w:numPr>
        <w:tabs>
          <w:tab w:val="clear" w:pos="360"/>
          <w:tab w:val="left" w:pos="2232"/>
        </w:tabs>
        <w:spacing w:before="46" w:line="247" w:lineRule="exact"/>
        <w:ind w:left="2232" w:hanging="360"/>
        <w:textAlignment w:val="baseline"/>
        <w:rPr>
          <w:color w:val="000000"/>
        </w:rPr>
      </w:pPr>
      <w:r>
        <w:rPr>
          <w:color w:val="000000"/>
        </w:rPr>
        <w:t>is packaged so that it is easily accessible for identification; and</w:t>
      </w:r>
    </w:p>
    <w:p w14:paraId="7F54E6F7" w14:textId="77777777" w:rsidR="00674BC9" w:rsidRDefault="00674BC9" w:rsidP="00192991">
      <w:pPr>
        <w:numPr>
          <w:ilvl w:val="0"/>
          <w:numId w:val="6"/>
        </w:numPr>
        <w:tabs>
          <w:tab w:val="clear" w:pos="360"/>
          <w:tab w:val="left" w:pos="2232"/>
        </w:tabs>
        <w:spacing w:before="43" w:line="250" w:lineRule="exact"/>
        <w:ind w:left="2232" w:right="504" w:hanging="360"/>
        <w:textAlignment w:val="baseline"/>
        <w:rPr>
          <w:color w:val="000000"/>
        </w:rPr>
      </w:pPr>
      <w:r>
        <w:rPr>
          <w:color w:val="000000"/>
        </w:rPr>
        <w:t>if the fish is frozen</w:t>
      </w:r>
      <w:r>
        <w:rPr>
          <w:color w:val="000000"/>
          <w:sz w:val="23"/>
        </w:rPr>
        <w:t>—</w:t>
      </w:r>
      <w:r>
        <w:rPr>
          <w:color w:val="000000"/>
        </w:rPr>
        <w:t>can be measured and identified without being thawed.</w:t>
      </w:r>
    </w:p>
    <w:p w14:paraId="772D8ABD" w14:textId="77777777" w:rsidR="00674BC9" w:rsidRDefault="00674BC9" w:rsidP="00674BC9">
      <w:pPr>
        <w:spacing w:before="189" w:line="247" w:lineRule="exact"/>
        <w:ind w:left="1296"/>
        <w:textAlignment w:val="baseline"/>
        <w:rPr>
          <w:color w:val="000000"/>
        </w:rPr>
      </w:pPr>
      <w:r>
        <w:rPr>
          <w:color w:val="000000"/>
        </w:rPr>
        <w:t>Penalty: a fine of $3,000 and the penalty provided in section 222 of the Act.</w:t>
      </w:r>
    </w:p>
    <w:p w14:paraId="29305BFD" w14:textId="77777777" w:rsidR="00674BC9" w:rsidRDefault="00674BC9" w:rsidP="00674BC9">
      <w:pPr>
        <w:spacing w:before="185" w:line="247" w:lineRule="exact"/>
        <w:ind w:left="864"/>
        <w:textAlignment w:val="baseline"/>
        <w:rPr>
          <w:color w:val="000000"/>
        </w:rPr>
      </w:pPr>
      <w:r>
        <w:rPr>
          <w:color w:val="000000"/>
        </w:rPr>
        <w:t>(2) Subregulation (1) does not apply to:</w:t>
      </w:r>
    </w:p>
    <w:p w14:paraId="3F45BEF8" w14:textId="77777777" w:rsidR="00674BC9" w:rsidRDefault="00674BC9" w:rsidP="00192991">
      <w:pPr>
        <w:numPr>
          <w:ilvl w:val="0"/>
          <w:numId w:val="7"/>
        </w:numPr>
        <w:tabs>
          <w:tab w:val="clear" w:pos="360"/>
          <w:tab w:val="left" w:pos="1800"/>
        </w:tabs>
        <w:spacing w:before="38" w:line="255" w:lineRule="exact"/>
        <w:ind w:left="1800" w:right="144" w:hanging="360"/>
        <w:textAlignment w:val="baseline"/>
        <w:rPr>
          <w:color w:val="000000"/>
        </w:rPr>
      </w:pPr>
      <w:r>
        <w:rPr>
          <w:color w:val="000000"/>
        </w:rPr>
        <w:t>finfish taken for a commercial purpose in accordance with an authorisation; or</w:t>
      </w:r>
    </w:p>
    <w:p w14:paraId="71BC0390" w14:textId="77777777" w:rsidR="00674BC9" w:rsidRDefault="00674BC9" w:rsidP="00192991">
      <w:pPr>
        <w:numPr>
          <w:ilvl w:val="0"/>
          <w:numId w:val="7"/>
        </w:numPr>
        <w:tabs>
          <w:tab w:val="clear" w:pos="360"/>
          <w:tab w:val="left" w:pos="1800"/>
        </w:tabs>
        <w:spacing w:before="45" w:line="247" w:lineRule="exact"/>
        <w:ind w:left="1800" w:hanging="360"/>
        <w:textAlignment w:val="baseline"/>
        <w:rPr>
          <w:color w:val="000000"/>
        </w:rPr>
      </w:pPr>
      <w:r>
        <w:rPr>
          <w:color w:val="000000"/>
        </w:rPr>
        <w:t>finfish on a boat if the finfish is:</w:t>
      </w:r>
    </w:p>
    <w:p w14:paraId="54E1927D" w14:textId="77777777" w:rsidR="00674BC9" w:rsidRDefault="00674BC9" w:rsidP="00192991">
      <w:pPr>
        <w:numPr>
          <w:ilvl w:val="0"/>
          <w:numId w:val="8"/>
        </w:numPr>
        <w:tabs>
          <w:tab w:val="clear" w:pos="360"/>
          <w:tab w:val="left" w:pos="2232"/>
        </w:tabs>
        <w:spacing w:before="46" w:line="247" w:lineRule="exact"/>
        <w:ind w:left="2232" w:hanging="360"/>
        <w:textAlignment w:val="baseline"/>
        <w:rPr>
          <w:color w:val="000000"/>
          <w:spacing w:val="1"/>
        </w:rPr>
      </w:pPr>
      <w:r>
        <w:rPr>
          <w:color w:val="000000"/>
          <w:spacing w:val="1"/>
        </w:rPr>
        <w:t>being consumed; or</w:t>
      </w:r>
    </w:p>
    <w:p w14:paraId="6CBDA3E4" w14:textId="77777777" w:rsidR="00674BC9" w:rsidRDefault="00674BC9" w:rsidP="00192991">
      <w:pPr>
        <w:numPr>
          <w:ilvl w:val="0"/>
          <w:numId w:val="8"/>
        </w:numPr>
        <w:tabs>
          <w:tab w:val="clear" w:pos="360"/>
          <w:tab w:val="left" w:pos="2232"/>
        </w:tabs>
        <w:spacing w:before="43" w:line="250" w:lineRule="exact"/>
        <w:ind w:left="2232" w:right="360" w:hanging="360"/>
        <w:textAlignment w:val="baseline"/>
        <w:rPr>
          <w:color w:val="000000"/>
        </w:rPr>
      </w:pPr>
      <w:r>
        <w:rPr>
          <w:color w:val="000000"/>
        </w:rPr>
        <w:t>prepared, or being prepared, for immediate consumption by persons on the boat.</w:t>
      </w:r>
    </w:p>
    <w:p w14:paraId="424563E7" w14:textId="77777777" w:rsidR="004B223B" w:rsidRPr="00FE0175" w:rsidRDefault="004B223B" w:rsidP="004B223B">
      <w:pPr>
        <w:rPr>
          <w:b/>
          <w:color w:val="000000"/>
        </w:rPr>
      </w:pPr>
    </w:p>
    <w:p w14:paraId="7B167B57" w14:textId="77777777" w:rsidR="00674BC9" w:rsidRPr="005B348D" w:rsidRDefault="00674BC9" w:rsidP="00674BC9">
      <w:pPr>
        <w:rPr>
          <w:b/>
          <w:color w:val="000000"/>
        </w:rPr>
      </w:pPr>
      <w:r w:rsidRPr="005B348D">
        <w:rPr>
          <w:b/>
          <w:color w:val="000000"/>
        </w:rPr>
        <w:t>Item 4</w:t>
      </w:r>
      <w:r w:rsidRPr="009E0CBA">
        <w:rPr>
          <w:b/>
          <w:color w:val="000000"/>
        </w:rPr>
        <w:t xml:space="preserve"> </w:t>
      </w:r>
      <w:r>
        <w:rPr>
          <w:b/>
          <w:color w:val="000000"/>
        </w:rPr>
        <w:t>of Part 15A</w:t>
      </w:r>
      <w:r w:rsidRPr="005B348D">
        <w:rPr>
          <w:b/>
          <w:color w:val="000000"/>
        </w:rPr>
        <w:t xml:space="preserve"> —Regulations 16D, 16DB, 16E, 16GA, 22 and 22AA</w:t>
      </w:r>
    </w:p>
    <w:p w14:paraId="2886C46C" w14:textId="77777777" w:rsidR="00674BC9" w:rsidRDefault="00674BC9" w:rsidP="004B223B">
      <w:pPr>
        <w:rPr>
          <w:b/>
          <w:color w:val="000000"/>
        </w:rPr>
      </w:pPr>
    </w:p>
    <w:p w14:paraId="552A3AF9" w14:textId="77777777" w:rsidR="004B223B" w:rsidRPr="00FE0175" w:rsidRDefault="004B223B" w:rsidP="004B223B">
      <w:pPr>
        <w:rPr>
          <w:color w:val="000000"/>
        </w:rPr>
      </w:pPr>
      <w:r w:rsidRPr="00FE0175">
        <w:rPr>
          <w:b/>
          <w:color w:val="000000"/>
        </w:rPr>
        <w:t>Item 4</w:t>
      </w:r>
      <w:r w:rsidRPr="00FE0175">
        <w:rPr>
          <w:color w:val="000000"/>
        </w:rPr>
        <w:t xml:space="preserve"> of Part 15A repeal</w:t>
      </w:r>
      <w:r w:rsidR="00674BC9">
        <w:rPr>
          <w:color w:val="000000"/>
        </w:rPr>
        <w:t>s</w:t>
      </w:r>
      <w:r w:rsidRPr="00FE0175">
        <w:rPr>
          <w:color w:val="000000"/>
        </w:rPr>
        <w:t xml:space="preserve"> regulations 1</w:t>
      </w:r>
      <w:r w:rsidR="00674BC9">
        <w:rPr>
          <w:color w:val="000000"/>
        </w:rPr>
        <w:t>6D, 16DB, 16E, 16GA, 22 and 22AA which</w:t>
      </w:r>
      <w:r w:rsidRPr="00FE0175">
        <w:rPr>
          <w:color w:val="000000"/>
        </w:rPr>
        <w:t xml:space="preserve"> remove</w:t>
      </w:r>
      <w:r w:rsidR="00674BC9">
        <w:rPr>
          <w:color w:val="000000"/>
        </w:rPr>
        <w:t>s</w:t>
      </w:r>
      <w:r w:rsidRPr="00FE0175">
        <w:rPr>
          <w:color w:val="000000"/>
        </w:rPr>
        <w:t xml:space="preserve"> the mainland state-wide finfish and rock lobster possession limits and labelling requirements that app</w:t>
      </w:r>
      <w:r w:rsidR="00674BC9">
        <w:rPr>
          <w:color w:val="000000"/>
        </w:rPr>
        <w:t>ly on land and at sea, and replaces them</w:t>
      </w:r>
      <w:r w:rsidRPr="00FE0175">
        <w:rPr>
          <w:color w:val="000000"/>
        </w:rPr>
        <w:t xml:space="preserve"> with an island</w:t>
      </w:r>
      <w:r>
        <w:rPr>
          <w:color w:val="000000"/>
        </w:rPr>
        <w:t>-</w:t>
      </w:r>
      <w:r w:rsidRPr="00FE0175">
        <w:rPr>
          <w:color w:val="000000"/>
        </w:rPr>
        <w:t xml:space="preserve">specific possession limit to apply in the area of the </w:t>
      </w:r>
      <w:r>
        <w:rPr>
          <w:color w:val="000000"/>
        </w:rPr>
        <w:t>C</w:t>
      </w:r>
      <w:r w:rsidRPr="00FE0175">
        <w:rPr>
          <w:color w:val="000000"/>
        </w:rPr>
        <w:t xml:space="preserve">ocos (Keeling) Islands Airport. The repeal of regulation 16DB </w:t>
      </w:r>
      <w:r w:rsidR="00674BC9">
        <w:rPr>
          <w:color w:val="000000"/>
        </w:rPr>
        <w:t>also</w:t>
      </w:r>
      <w:r w:rsidRPr="00FE0175">
        <w:rPr>
          <w:color w:val="000000"/>
        </w:rPr>
        <w:t xml:space="preserve"> remove</w:t>
      </w:r>
      <w:r w:rsidR="00674BC9">
        <w:rPr>
          <w:color w:val="000000"/>
        </w:rPr>
        <w:t>s</w:t>
      </w:r>
      <w:r w:rsidRPr="00FE0175">
        <w:rPr>
          <w:color w:val="000000"/>
        </w:rPr>
        <w:t xml:space="preserve"> the mainland limit on tuna and mackerel species as they apply to commercial fishing boats.</w:t>
      </w:r>
    </w:p>
    <w:p w14:paraId="50255732" w14:textId="77777777" w:rsidR="004B223B" w:rsidRPr="00FE0175" w:rsidRDefault="004B223B" w:rsidP="004B223B">
      <w:pPr>
        <w:rPr>
          <w:color w:val="000000"/>
        </w:rPr>
      </w:pPr>
    </w:p>
    <w:p w14:paraId="438EF2DA" w14:textId="77777777" w:rsidR="00AC5E76" w:rsidRDefault="00AC5E76" w:rsidP="004B223B">
      <w:pPr>
        <w:ind w:right="91"/>
        <w:rPr>
          <w:b/>
          <w:color w:val="000000"/>
        </w:rPr>
      </w:pPr>
      <w:r w:rsidRPr="005B348D">
        <w:rPr>
          <w:b/>
          <w:color w:val="000000"/>
        </w:rPr>
        <w:t>Item 5</w:t>
      </w:r>
      <w:r w:rsidRPr="009E0CBA">
        <w:rPr>
          <w:b/>
          <w:color w:val="000000"/>
        </w:rPr>
        <w:t xml:space="preserve"> </w:t>
      </w:r>
      <w:r>
        <w:rPr>
          <w:b/>
          <w:color w:val="000000"/>
        </w:rPr>
        <w:t>of Part 15A</w:t>
      </w:r>
      <w:r w:rsidRPr="005B348D">
        <w:rPr>
          <w:b/>
          <w:color w:val="000000"/>
        </w:rPr>
        <w:t xml:space="preserve"> —Subregulation 31(1)</w:t>
      </w:r>
    </w:p>
    <w:p w14:paraId="5E077F4B" w14:textId="77777777" w:rsidR="00AC5E76" w:rsidRDefault="00AC5E76" w:rsidP="004B223B">
      <w:pPr>
        <w:ind w:right="91"/>
        <w:rPr>
          <w:b/>
          <w:color w:val="000000"/>
        </w:rPr>
      </w:pPr>
    </w:p>
    <w:p w14:paraId="60AB41E0" w14:textId="77777777" w:rsidR="004B223B" w:rsidRPr="005B0C2A" w:rsidRDefault="004B223B" w:rsidP="004B223B">
      <w:pPr>
        <w:ind w:right="91"/>
        <w:rPr>
          <w:color w:val="000000"/>
        </w:rPr>
      </w:pPr>
      <w:r w:rsidRPr="005B0C2A">
        <w:rPr>
          <w:b/>
          <w:color w:val="000000"/>
        </w:rPr>
        <w:t>Item 5</w:t>
      </w:r>
      <w:r w:rsidRPr="005B0C2A">
        <w:rPr>
          <w:color w:val="000000"/>
        </w:rPr>
        <w:t xml:space="preserve"> of Part</w:t>
      </w:r>
      <w:r w:rsidRPr="00FE0175">
        <w:rPr>
          <w:color w:val="000000"/>
        </w:rPr>
        <w:t xml:space="preserve"> 15A repeal</w:t>
      </w:r>
      <w:r w:rsidR="00AC5E76">
        <w:rPr>
          <w:color w:val="000000"/>
        </w:rPr>
        <w:t>s</w:t>
      </w:r>
      <w:r w:rsidRPr="00FE0175">
        <w:rPr>
          <w:color w:val="000000"/>
        </w:rPr>
        <w:t xml:space="preserve"> subregulation</w:t>
      </w:r>
      <w:r w:rsidRPr="005B0C2A">
        <w:rPr>
          <w:color w:val="000000"/>
        </w:rPr>
        <w:t xml:space="preserve"> 31(1) as this is not required for recreational fishers, and there is no commercial rock lobster fishing </w:t>
      </w:r>
      <w:r w:rsidRPr="00FE0175">
        <w:rPr>
          <w:color w:val="000000"/>
        </w:rPr>
        <w:t>on Cocos (Keeling) Islands</w:t>
      </w:r>
      <w:r w:rsidRPr="005B0C2A">
        <w:rPr>
          <w:color w:val="000000"/>
        </w:rPr>
        <w:t>.</w:t>
      </w:r>
    </w:p>
    <w:p w14:paraId="250B2237" w14:textId="77777777" w:rsidR="004B223B" w:rsidRPr="00FE0175" w:rsidRDefault="004B223B" w:rsidP="004B223B">
      <w:pPr>
        <w:rPr>
          <w:b/>
          <w:color w:val="000000"/>
        </w:rPr>
      </w:pPr>
    </w:p>
    <w:p w14:paraId="372C6AC7" w14:textId="77777777" w:rsidR="00AC5E76" w:rsidRDefault="00AC5E76" w:rsidP="004B223B">
      <w:pPr>
        <w:ind w:right="91"/>
        <w:rPr>
          <w:b/>
          <w:color w:val="000000"/>
        </w:rPr>
      </w:pPr>
      <w:r w:rsidRPr="005B348D">
        <w:rPr>
          <w:b/>
          <w:color w:val="000000"/>
        </w:rPr>
        <w:t>Item 6</w:t>
      </w:r>
      <w:r w:rsidRPr="009E0CBA">
        <w:rPr>
          <w:b/>
          <w:color w:val="000000"/>
        </w:rPr>
        <w:t xml:space="preserve"> </w:t>
      </w:r>
      <w:r>
        <w:rPr>
          <w:b/>
          <w:color w:val="000000"/>
        </w:rPr>
        <w:t>of Part 15A</w:t>
      </w:r>
      <w:r w:rsidRPr="005B348D">
        <w:rPr>
          <w:b/>
          <w:color w:val="000000"/>
        </w:rPr>
        <w:t xml:space="preserve"> —</w:t>
      </w:r>
      <w:r w:rsidRPr="000522BB">
        <w:rPr>
          <w:rFonts w:eastAsia="Arial"/>
          <w:b/>
          <w:color w:val="000000"/>
        </w:rPr>
        <w:t>Subregulation 31(2) (penalty</w:t>
      </w:r>
      <w:r>
        <w:rPr>
          <w:rFonts w:eastAsia="Arial"/>
          <w:b/>
          <w:color w:val="000000"/>
        </w:rPr>
        <w:t>)</w:t>
      </w:r>
    </w:p>
    <w:p w14:paraId="3E09231E" w14:textId="77777777" w:rsidR="00AC5E76" w:rsidRDefault="00AC5E76" w:rsidP="004B223B">
      <w:pPr>
        <w:ind w:right="91"/>
        <w:rPr>
          <w:b/>
          <w:color w:val="000000"/>
        </w:rPr>
      </w:pPr>
    </w:p>
    <w:p w14:paraId="7F951308" w14:textId="77777777" w:rsidR="004B223B" w:rsidRPr="00FE0175" w:rsidRDefault="004B223B" w:rsidP="004B223B">
      <w:pPr>
        <w:ind w:right="91"/>
        <w:rPr>
          <w:color w:val="000000"/>
        </w:rPr>
      </w:pPr>
      <w:r w:rsidRPr="00FE0175">
        <w:rPr>
          <w:b/>
          <w:color w:val="000000"/>
        </w:rPr>
        <w:t>Item 6</w:t>
      </w:r>
      <w:r w:rsidRPr="00FE0175">
        <w:rPr>
          <w:color w:val="000000"/>
        </w:rPr>
        <w:t xml:space="preserve"> of Part 15A omit</w:t>
      </w:r>
      <w:r w:rsidR="00AC5E76">
        <w:rPr>
          <w:color w:val="000000"/>
        </w:rPr>
        <w:t>s</w:t>
      </w:r>
      <w:r w:rsidRPr="00FE0175">
        <w:rPr>
          <w:color w:val="000000"/>
        </w:rPr>
        <w:t xml:space="preserve"> “$5</w:t>
      </w:r>
      <w:r w:rsidR="00192991">
        <w:rPr>
          <w:color w:val="000000"/>
        </w:rPr>
        <w:t xml:space="preserve"> </w:t>
      </w:r>
      <w:r w:rsidRPr="00FE0175">
        <w:rPr>
          <w:color w:val="000000"/>
        </w:rPr>
        <w:t>000” from subregulation 31(2)(penalty) and substitute</w:t>
      </w:r>
      <w:r w:rsidR="00AC5E76">
        <w:rPr>
          <w:color w:val="000000"/>
        </w:rPr>
        <w:t>s</w:t>
      </w:r>
      <w:r w:rsidRPr="00FE0175">
        <w:rPr>
          <w:color w:val="000000"/>
        </w:rPr>
        <w:t xml:space="preserve"> it with “</w:t>
      </w:r>
      <w:r>
        <w:rPr>
          <w:color w:val="000000"/>
        </w:rPr>
        <w:t>$</w:t>
      </w:r>
      <w:r w:rsidRPr="00FE0175">
        <w:rPr>
          <w:color w:val="000000"/>
        </w:rPr>
        <w:t>3</w:t>
      </w:r>
      <w:r>
        <w:rPr>
          <w:color w:val="000000"/>
        </w:rPr>
        <w:t>,</w:t>
      </w:r>
      <w:r w:rsidRPr="00FE0175">
        <w:rPr>
          <w:color w:val="000000"/>
        </w:rPr>
        <w:t xml:space="preserve">000” which </w:t>
      </w:r>
      <w:r>
        <w:rPr>
          <w:color w:val="000000"/>
        </w:rPr>
        <w:t>make</w:t>
      </w:r>
      <w:r w:rsidR="00AC5E76">
        <w:rPr>
          <w:color w:val="000000"/>
        </w:rPr>
        <w:t>s</w:t>
      </w:r>
      <w:r>
        <w:rPr>
          <w:color w:val="000000"/>
        </w:rPr>
        <w:t xml:space="preserve"> the fine consistent with other </w:t>
      </w:r>
      <w:r w:rsidR="00B56229">
        <w:rPr>
          <w:color w:val="000000"/>
        </w:rPr>
        <w:t xml:space="preserve">penalties contained in the Ordinance. </w:t>
      </w:r>
    </w:p>
    <w:p w14:paraId="150811A5" w14:textId="77777777" w:rsidR="004B223B" w:rsidRPr="00FE0175" w:rsidRDefault="004B223B" w:rsidP="004B223B">
      <w:pPr>
        <w:ind w:right="91"/>
        <w:rPr>
          <w:color w:val="000000"/>
        </w:rPr>
      </w:pPr>
    </w:p>
    <w:p w14:paraId="7199A49B" w14:textId="77777777" w:rsidR="00AC5E76" w:rsidRDefault="00AC5E76" w:rsidP="004B223B">
      <w:pPr>
        <w:ind w:right="91"/>
        <w:rPr>
          <w:b/>
          <w:color w:val="000000"/>
        </w:rPr>
      </w:pPr>
      <w:r w:rsidRPr="005B348D">
        <w:rPr>
          <w:b/>
          <w:color w:val="000000"/>
        </w:rPr>
        <w:t>Item 7</w:t>
      </w:r>
      <w:r w:rsidRPr="009E0CBA">
        <w:rPr>
          <w:b/>
          <w:color w:val="000000"/>
        </w:rPr>
        <w:t xml:space="preserve"> </w:t>
      </w:r>
      <w:r>
        <w:rPr>
          <w:b/>
          <w:color w:val="000000"/>
        </w:rPr>
        <w:t>of Part 15A</w:t>
      </w:r>
      <w:r w:rsidRPr="005B348D">
        <w:rPr>
          <w:b/>
          <w:color w:val="000000"/>
        </w:rPr>
        <w:t xml:space="preserve"> —</w:t>
      </w:r>
      <w:r w:rsidRPr="00AC5E76">
        <w:rPr>
          <w:b/>
          <w:color w:val="000000"/>
          <w:lang w:val="en-US"/>
        </w:rPr>
        <w:t>Subregulation 31(3)</w:t>
      </w:r>
    </w:p>
    <w:p w14:paraId="2E4CBAF5" w14:textId="77777777" w:rsidR="00AC5E76" w:rsidRDefault="00AC5E76" w:rsidP="004B223B">
      <w:pPr>
        <w:ind w:right="91"/>
        <w:rPr>
          <w:b/>
          <w:color w:val="000000"/>
        </w:rPr>
      </w:pPr>
    </w:p>
    <w:p w14:paraId="50AD0B2A" w14:textId="77777777" w:rsidR="004B223B" w:rsidRDefault="004B223B" w:rsidP="004B223B">
      <w:pPr>
        <w:ind w:right="91"/>
        <w:rPr>
          <w:color w:val="000000"/>
        </w:rPr>
      </w:pPr>
      <w:r w:rsidRPr="00FE0175">
        <w:rPr>
          <w:b/>
          <w:color w:val="000000"/>
        </w:rPr>
        <w:t>Item 7</w:t>
      </w:r>
      <w:r w:rsidRPr="005B0C2A">
        <w:rPr>
          <w:color w:val="000000"/>
        </w:rPr>
        <w:t xml:space="preserve"> of Part</w:t>
      </w:r>
      <w:r w:rsidRPr="00FE0175">
        <w:rPr>
          <w:color w:val="000000"/>
        </w:rPr>
        <w:t xml:space="preserve"> 15A repeal</w:t>
      </w:r>
      <w:r w:rsidR="00AC5E76">
        <w:rPr>
          <w:color w:val="000000"/>
        </w:rPr>
        <w:t>s</w:t>
      </w:r>
      <w:r w:rsidRPr="00FE0175">
        <w:rPr>
          <w:color w:val="000000"/>
        </w:rPr>
        <w:t xml:space="preserve"> subregulation 31(3</w:t>
      </w:r>
      <w:r w:rsidRPr="005B0C2A">
        <w:rPr>
          <w:color w:val="000000"/>
        </w:rPr>
        <w:t xml:space="preserve">) </w:t>
      </w:r>
      <w:r>
        <w:rPr>
          <w:color w:val="000000"/>
        </w:rPr>
        <w:t>as there is no commercial rock lobster fishing on Cocos (Keeling) Islands.</w:t>
      </w:r>
    </w:p>
    <w:p w14:paraId="19923303" w14:textId="77777777" w:rsidR="004B223B" w:rsidRPr="00FE0175" w:rsidRDefault="004B223B" w:rsidP="004B223B">
      <w:pPr>
        <w:ind w:right="91"/>
        <w:rPr>
          <w:color w:val="000000"/>
        </w:rPr>
      </w:pPr>
    </w:p>
    <w:p w14:paraId="18BBAB05" w14:textId="77777777" w:rsidR="00AC5E76" w:rsidRDefault="009B7D73" w:rsidP="004B223B">
      <w:pPr>
        <w:ind w:right="91"/>
        <w:rPr>
          <w:b/>
          <w:color w:val="000000"/>
          <w:lang w:val="en-US"/>
        </w:rPr>
      </w:pPr>
      <w:r w:rsidRPr="009B7D73">
        <w:rPr>
          <w:b/>
          <w:color w:val="000000"/>
        </w:rPr>
        <w:t>Item 8 of Part 15A —</w:t>
      </w:r>
      <w:r w:rsidRPr="009B7D73">
        <w:rPr>
          <w:b/>
          <w:color w:val="000000"/>
          <w:lang w:val="en-US"/>
        </w:rPr>
        <w:t>Subregulation 31(4)</w:t>
      </w:r>
    </w:p>
    <w:p w14:paraId="729CA9BE" w14:textId="77777777" w:rsidR="009B7D73" w:rsidRDefault="009B7D73" w:rsidP="004B223B">
      <w:pPr>
        <w:ind w:right="91"/>
        <w:rPr>
          <w:b/>
          <w:color w:val="000000"/>
        </w:rPr>
      </w:pPr>
    </w:p>
    <w:p w14:paraId="7F28D06F" w14:textId="77777777" w:rsidR="004B223B" w:rsidRPr="00FE0175" w:rsidRDefault="004B223B" w:rsidP="004B223B">
      <w:pPr>
        <w:ind w:right="91"/>
        <w:rPr>
          <w:color w:val="000000"/>
        </w:rPr>
      </w:pPr>
      <w:r w:rsidRPr="00FE0175">
        <w:rPr>
          <w:b/>
          <w:color w:val="000000"/>
        </w:rPr>
        <w:t>Item 8</w:t>
      </w:r>
      <w:r w:rsidRPr="00FE0175">
        <w:rPr>
          <w:color w:val="000000"/>
        </w:rPr>
        <w:t xml:space="preserve"> of Part 15A omit “or (3)” from subregulation 31(4) which remove</w:t>
      </w:r>
      <w:r w:rsidR="009B7D73">
        <w:rPr>
          <w:color w:val="000000"/>
        </w:rPr>
        <w:t>s</w:t>
      </w:r>
      <w:r w:rsidRPr="00FE0175">
        <w:rPr>
          <w:color w:val="000000"/>
        </w:rPr>
        <w:t xml:space="preserve"> the application of an allowed time for the tail clipping and tail punching of rock lobster.</w:t>
      </w:r>
    </w:p>
    <w:p w14:paraId="5BD1409D" w14:textId="77777777" w:rsidR="004B223B" w:rsidRPr="005B0C2A" w:rsidRDefault="004B223B" w:rsidP="004B223B">
      <w:pPr>
        <w:ind w:right="91"/>
        <w:rPr>
          <w:color w:val="000000"/>
        </w:rPr>
      </w:pPr>
    </w:p>
    <w:p w14:paraId="05A89E7B" w14:textId="77777777" w:rsidR="00C212CA" w:rsidRDefault="00C212CA" w:rsidP="004B223B">
      <w:pPr>
        <w:ind w:right="91"/>
        <w:rPr>
          <w:b/>
          <w:color w:val="000000"/>
          <w:lang w:val="en-US"/>
        </w:rPr>
      </w:pPr>
      <w:r w:rsidRPr="00C212CA">
        <w:rPr>
          <w:b/>
          <w:color w:val="000000"/>
        </w:rPr>
        <w:t>Item 9 of Part 15A —</w:t>
      </w:r>
      <w:r w:rsidRPr="00C212CA">
        <w:rPr>
          <w:b/>
          <w:color w:val="000000"/>
          <w:lang w:val="en-US"/>
        </w:rPr>
        <w:t>Paragraphs 32(1)(b) and (c)</w:t>
      </w:r>
    </w:p>
    <w:p w14:paraId="30D48730" w14:textId="77777777" w:rsidR="00C212CA" w:rsidRDefault="00C212CA" w:rsidP="004B223B">
      <w:pPr>
        <w:ind w:right="91"/>
        <w:rPr>
          <w:b/>
          <w:color w:val="000000"/>
        </w:rPr>
      </w:pPr>
    </w:p>
    <w:p w14:paraId="6453003F" w14:textId="77777777" w:rsidR="004B223B" w:rsidRPr="00FE0175" w:rsidRDefault="004B223B" w:rsidP="004B223B">
      <w:pPr>
        <w:ind w:right="91"/>
        <w:rPr>
          <w:color w:val="000000"/>
        </w:rPr>
      </w:pPr>
      <w:r w:rsidRPr="00FE0175">
        <w:rPr>
          <w:b/>
          <w:color w:val="000000"/>
        </w:rPr>
        <w:lastRenderedPageBreak/>
        <w:t xml:space="preserve">Item 9 </w:t>
      </w:r>
      <w:r w:rsidRPr="00FE0175">
        <w:rPr>
          <w:color w:val="000000"/>
        </w:rPr>
        <w:t>of Part 15A repeal</w:t>
      </w:r>
      <w:r w:rsidR="00C212CA">
        <w:rPr>
          <w:color w:val="000000"/>
        </w:rPr>
        <w:t>s</w:t>
      </w:r>
      <w:r w:rsidRPr="00FE0175">
        <w:rPr>
          <w:color w:val="000000"/>
        </w:rPr>
        <w:t xml:space="preserve"> paragraphs 32(1)(b) and 32(1)(c) and substitute</w:t>
      </w:r>
      <w:r w:rsidR="00C212CA">
        <w:rPr>
          <w:color w:val="000000"/>
        </w:rPr>
        <w:t xml:space="preserve">s them </w:t>
      </w:r>
      <w:r w:rsidRPr="00FE0175">
        <w:rPr>
          <w:color w:val="000000"/>
        </w:rPr>
        <w:t>with a new paragraph 3</w:t>
      </w:r>
      <w:r>
        <w:rPr>
          <w:color w:val="000000"/>
        </w:rPr>
        <w:t>2</w:t>
      </w:r>
      <w:r w:rsidRPr="00FE0175">
        <w:rPr>
          <w:color w:val="000000"/>
        </w:rPr>
        <w:t xml:space="preserve">(1)(b) which </w:t>
      </w:r>
      <w:r>
        <w:rPr>
          <w:color w:val="000000"/>
        </w:rPr>
        <w:t>remove</w:t>
      </w:r>
      <w:r w:rsidR="00C212CA">
        <w:rPr>
          <w:color w:val="000000"/>
        </w:rPr>
        <w:t>s</w:t>
      </w:r>
      <w:r>
        <w:rPr>
          <w:color w:val="000000"/>
        </w:rPr>
        <w:t xml:space="preserve"> recreational fishing licence requirements relating to rock lobster pot marking and retrieval.</w:t>
      </w:r>
    </w:p>
    <w:p w14:paraId="5F3D597C" w14:textId="77777777" w:rsidR="004B223B" w:rsidRPr="00FE0175" w:rsidRDefault="004B223B" w:rsidP="004B223B">
      <w:pPr>
        <w:ind w:right="91"/>
        <w:rPr>
          <w:color w:val="000000"/>
        </w:rPr>
      </w:pPr>
    </w:p>
    <w:p w14:paraId="4F9ED9C4" w14:textId="77777777" w:rsidR="00460A32" w:rsidRDefault="00460A32" w:rsidP="004B223B">
      <w:pPr>
        <w:rPr>
          <w:b/>
          <w:color w:val="000000"/>
        </w:rPr>
      </w:pPr>
      <w:r w:rsidRPr="00460A32">
        <w:rPr>
          <w:b/>
          <w:color w:val="000000"/>
        </w:rPr>
        <w:t>Item 10 of Part 15A —</w:t>
      </w:r>
      <w:r w:rsidRPr="00460A32">
        <w:rPr>
          <w:b/>
          <w:color w:val="000000"/>
          <w:lang w:val="en-US"/>
        </w:rPr>
        <w:t>Paragraph 36(1)(b)</w:t>
      </w:r>
    </w:p>
    <w:p w14:paraId="1C150760" w14:textId="77777777" w:rsidR="00460A32" w:rsidRDefault="00460A32" w:rsidP="004B223B">
      <w:pPr>
        <w:rPr>
          <w:b/>
          <w:color w:val="000000"/>
        </w:rPr>
      </w:pPr>
    </w:p>
    <w:p w14:paraId="6DC8B92D" w14:textId="77777777" w:rsidR="004B223B" w:rsidRPr="00193AE6" w:rsidRDefault="004B223B" w:rsidP="004B223B">
      <w:pPr>
        <w:rPr>
          <w:color w:val="000000"/>
        </w:rPr>
      </w:pPr>
      <w:r w:rsidRPr="00193AE6">
        <w:rPr>
          <w:b/>
          <w:color w:val="000000"/>
        </w:rPr>
        <w:t>Item 10</w:t>
      </w:r>
      <w:r w:rsidRPr="00193AE6">
        <w:rPr>
          <w:color w:val="000000"/>
        </w:rPr>
        <w:t xml:space="preserve"> of Part 15A repeal</w:t>
      </w:r>
      <w:r w:rsidR="00460A32">
        <w:rPr>
          <w:color w:val="000000"/>
        </w:rPr>
        <w:t>s</w:t>
      </w:r>
      <w:r w:rsidRPr="00193AE6">
        <w:rPr>
          <w:color w:val="000000"/>
        </w:rPr>
        <w:t xml:space="preserve"> paragraph 36(1)(b) </w:t>
      </w:r>
      <w:r w:rsidRPr="00B46214">
        <w:rPr>
          <w:color w:val="000000"/>
        </w:rPr>
        <w:t xml:space="preserve">as recreational rock lobster fishing </w:t>
      </w:r>
      <w:r w:rsidR="00460A32">
        <w:rPr>
          <w:color w:val="000000"/>
        </w:rPr>
        <w:t>does</w:t>
      </w:r>
      <w:r w:rsidRPr="00B46214">
        <w:rPr>
          <w:color w:val="000000"/>
        </w:rPr>
        <w:t xml:space="preserve"> not require a recreational licence.</w:t>
      </w:r>
    </w:p>
    <w:p w14:paraId="4874E23E" w14:textId="77777777" w:rsidR="004B223B" w:rsidRPr="00193AE6" w:rsidRDefault="004B223B" w:rsidP="004B223B">
      <w:pPr>
        <w:ind w:right="91"/>
        <w:rPr>
          <w:color w:val="000000"/>
        </w:rPr>
      </w:pPr>
    </w:p>
    <w:p w14:paraId="471837C5" w14:textId="77777777" w:rsidR="001F615B" w:rsidRDefault="001F615B" w:rsidP="004B223B">
      <w:pPr>
        <w:ind w:right="91"/>
        <w:rPr>
          <w:b/>
          <w:color w:val="000000"/>
        </w:rPr>
      </w:pPr>
      <w:r w:rsidRPr="001F615B">
        <w:rPr>
          <w:b/>
          <w:color w:val="000000"/>
        </w:rPr>
        <w:t>Item 11 of Part 15A —</w:t>
      </w:r>
      <w:r w:rsidRPr="001F615B">
        <w:rPr>
          <w:b/>
          <w:color w:val="000000"/>
          <w:lang w:val="en-US"/>
        </w:rPr>
        <w:t>Subregulation 36(2B)</w:t>
      </w:r>
    </w:p>
    <w:p w14:paraId="072052D7" w14:textId="77777777" w:rsidR="001F615B" w:rsidRDefault="001F615B" w:rsidP="004B223B">
      <w:pPr>
        <w:ind w:right="91"/>
        <w:rPr>
          <w:b/>
          <w:color w:val="000000"/>
        </w:rPr>
      </w:pPr>
    </w:p>
    <w:p w14:paraId="7E16C683" w14:textId="77777777" w:rsidR="004B223B" w:rsidRPr="00193AE6" w:rsidRDefault="004B223B" w:rsidP="004B223B">
      <w:pPr>
        <w:ind w:right="91"/>
        <w:rPr>
          <w:color w:val="000000"/>
        </w:rPr>
      </w:pPr>
      <w:r w:rsidRPr="00193AE6">
        <w:rPr>
          <w:b/>
          <w:color w:val="000000"/>
        </w:rPr>
        <w:t>Item 11</w:t>
      </w:r>
      <w:r w:rsidRPr="00193AE6">
        <w:rPr>
          <w:color w:val="000000"/>
        </w:rPr>
        <w:t xml:space="preserve"> of Part 15A repeal</w:t>
      </w:r>
      <w:r w:rsidR="001F615B">
        <w:rPr>
          <w:color w:val="000000"/>
        </w:rPr>
        <w:t>s</w:t>
      </w:r>
      <w:r w:rsidRPr="00193AE6">
        <w:rPr>
          <w:color w:val="000000"/>
        </w:rPr>
        <w:t xml:space="preserve"> subregulation 36(2B) </w:t>
      </w:r>
      <w:r w:rsidR="001F615B">
        <w:rPr>
          <w:color w:val="000000"/>
        </w:rPr>
        <w:t>meaning</w:t>
      </w:r>
      <w:r w:rsidRPr="00193AE6">
        <w:rPr>
          <w:color w:val="000000"/>
        </w:rPr>
        <w:t xml:space="preserve"> that subregulation 36(2B) does not apply in respect of a person who is on board a boat that is specified on a fishing tour operator’s licence, or a restricted fishing tour operator’s licence, granted under regulation 128J.</w:t>
      </w:r>
    </w:p>
    <w:p w14:paraId="4ACA8993" w14:textId="77777777" w:rsidR="004B223B" w:rsidRPr="00193AE6" w:rsidRDefault="004B223B" w:rsidP="004B223B">
      <w:pPr>
        <w:rPr>
          <w:b/>
          <w:color w:val="000000"/>
        </w:rPr>
      </w:pPr>
    </w:p>
    <w:p w14:paraId="570C9B27" w14:textId="77777777" w:rsidR="001F615B" w:rsidRDefault="001F615B" w:rsidP="004B223B">
      <w:pPr>
        <w:rPr>
          <w:b/>
          <w:color w:val="000000"/>
        </w:rPr>
      </w:pPr>
      <w:r w:rsidRPr="001F615B">
        <w:rPr>
          <w:b/>
          <w:color w:val="000000"/>
        </w:rPr>
        <w:t>Item 12 of Part 15A —</w:t>
      </w:r>
      <w:r w:rsidRPr="001F615B">
        <w:rPr>
          <w:b/>
          <w:color w:val="000000"/>
          <w:lang w:val="en-US"/>
        </w:rPr>
        <w:t>Regulation 37</w:t>
      </w:r>
    </w:p>
    <w:p w14:paraId="19A8FD57" w14:textId="77777777" w:rsidR="001F615B" w:rsidRDefault="001F615B" w:rsidP="004B223B">
      <w:pPr>
        <w:rPr>
          <w:b/>
          <w:color w:val="000000"/>
        </w:rPr>
      </w:pPr>
    </w:p>
    <w:p w14:paraId="030BA1BD" w14:textId="77777777" w:rsidR="004B223B" w:rsidRPr="00193AE6" w:rsidRDefault="004B223B" w:rsidP="004B223B">
      <w:pPr>
        <w:rPr>
          <w:color w:val="000000"/>
        </w:rPr>
      </w:pPr>
      <w:r w:rsidRPr="00193AE6">
        <w:rPr>
          <w:b/>
          <w:color w:val="000000"/>
        </w:rPr>
        <w:t>Item 12</w:t>
      </w:r>
      <w:r w:rsidRPr="00193AE6">
        <w:rPr>
          <w:color w:val="000000"/>
        </w:rPr>
        <w:t xml:space="preserve"> of Part 15A repeal</w:t>
      </w:r>
      <w:r w:rsidR="001F615B">
        <w:rPr>
          <w:color w:val="000000"/>
        </w:rPr>
        <w:t>s</w:t>
      </w:r>
      <w:r w:rsidRPr="00193AE6">
        <w:rPr>
          <w:color w:val="000000"/>
        </w:rPr>
        <w:t xml:space="preserve"> regulation 37 and substitute</w:t>
      </w:r>
      <w:r w:rsidR="001F615B">
        <w:rPr>
          <w:color w:val="000000"/>
        </w:rPr>
        <w:t>s</w:t>
      </w:r>
      <w:r w:rsidRPr="00193AE6">
        <w:rPr>
          <w:color w:val="000000"/>
        </w:rPr>
        <w:t xml:space="preserve"> it with a new regulation 37 which allow for a defence for proceedings against an offence against regulation 36(1)(c).</w:t>
      </w:r>
    </w:p>
    <w:p w14:paraId="70488CCD" w14:textId="77777777" w:rsidR="004B223B" w:rsidRPr="00193AE6" w:rsidRDefault="004B223B" w:rsidP="004B223B">
      <w:pPr>
        <w:rPr>
          <w:b/>
          <w:color w:val="000000"/>
        </w:rPr>
      </w:pPr>
    </w:p>
    <w:p w14:paraId="2A4E76B5" w14:textId="77777777" w:rsidR="00C558B1" w:rsidRDefault="00C558B1" w:rsidP="004B223B">
      <w:pPr>
        <w:rPr>
          <w:b/>
          <w:color w:val="000000"/>
        </w:rPr>
      </w:pPr>
      <w:r w:rsidRPr="00C558B1">
        <w:rPr>
          <w:b/>
          <w:color w:val="000000"/>
        </w:rPr>
        <w:t>Item 13 of Part 15A —</w:t>
      </w:r>
      <w:r w:rsidRPr="00C558B1">
        <w:rPr>
          <w:b/>
          <w:color w:val="000000"/>
          <w:lang w:val="en-US"/>
        </w:rPr>
        <w:t>Regulation 42</w:t>
      </w:r>
    </w:p>
    <w:p w14:paraId="1F2CCD41" w14:textId="77777777" w:rsidR="00C558B1" w:rsidRDefault="00C558B1" w:rsidP="004B223B">
      <w:pPr>
        <w:rPr>
          <w:b/>
          <w:color w:val="000000"/>
        </w:rPr>
      </w:pPr>
    </w:p>
    <w:p w14:paraId="14CB05BE" w14:textId="77777777" w:rsidR="004B223B" w:rsidRPr="00193AE6" w:rsidRDefault="004B223B" w:rsidP="004B223B">
      <w:pPr>
        <w:rPr>
          <w:color w:val="000000"/>
        </w:rPr>
      </w:pPr>
      <w:r w:rsidRPr="00193AE6">
        <w:rPr>
          <w:b/>
          <w:color w:val="000000"/>
        </w:rPr>
        <w:t>Item 13</w:t>
      </w:r>
      <w:r w:rsidRPr="00193AE6">
        <w:rPr>
          <w:color w:val="000000"/>
        </w:rPr>
        <w:t xml:space="preserve"> of Part 15A repeal</w:t>
      </w:r>
      <w:r w:rsidR="00C558B1">
        <w:rPr>
          <w:color w:val="000000"/>
        </w:rPr>
        <w:t>s</w:t>
      </w:r>
      <w:r w:rsidRPr="00193AE6">
        <w:rPr>
          <w:color w:val="000000"/>
        </w:rPr>
        <w:t xml:space="preserve"> regulation 42 as molluscs may have been shucked at sea or within 200m of the high water mark.</w:t>
      </w:r>
    </w:p>
    <w:p w14:paraId="4BA7F64E" w14:textId="77777777" w:rsidR="004B223B" w:rsidRPr="00193AE6" w:rsidRDefault="004B223B" w:rsidP="004B223B">
      <w:pPr>
        <w:rPr>
          <w:color w:val="000000"/>
        </w:rPr>
      </w:pPr>
    </w:p>
    <w:p w14:paraId="05A0F597" w14:textId="77777777" w:rsidR="00C558B1" w:rsidRDefault="00C558B1" w:rsidP="004B223B">
      <w:pPr>
        <w:rPr>
          <w:b/>
          <w:color w:val="000000"/>
        </w:rPr>
      </w:pPr>
      <w:r w:rsidRPr="00C558B1">
        <w:rPr>
          <w:b/>
          <w:color w:val="000000"/>
        </w:rPr>
        <w:t>Item 14 of Part 15A —</w:t>
      </w:r>
      <w:r w:rsidRPr="00C558B1">
        <w:rPr>
          <w:b/>
          <w:color w:val="000000"/>
          <w:lang w:val="en-US"/>
        </w:rPr>
        <w:t>At the end of Division 6 of Part 4</w:t>
      </w:r>
    </w:p>
    <w:p w14:paraId="0AFA60E0" w14:textId="77777777" w:rsidR="00C558B1" w:rsidRDefault="00C558B1" w:rsidP="004B223B">
      <w:pPr>
        <w:rPr>
          <w:b/>
          <w:color w:val="000000"/>
        </w:rPr>
      </w:pPr>
    </w:p>
    <w:p w14:paraId="42631BA2" w14:textId="77777777" w:rsidR="004B223B" w:rsidRDefault="004B223B" w:rsidP="004B223B">
      <w:pPr>
        <w:rPr>
          <w:color w:val="000000"/>
        </w:rPr>
      </w:pPr>
      <w:r w:rsidRPr="00193AE6">
        <w:rPr>
          <w:b/>
          <w:color w:val="000000"/>
        </w:rPr>
        <w:t>Item 14</w:t>
      </w:r>
      <w:r w:rsidRPr="00193AE6">
        <w:rPr>
          <w:color w:val="000000"/>
        </w:rPr>
        <w:t xml:space="preserve"> of Part 15A insert</w:t>
      </w:r>
      <w:r w:rsidR="00C558B1">
        <w:rPr>
          <w:color w:val="000000"/>
        </w:rPr>
        <w:t>s</w:t>
      </w:r>
      <w:r w:rsidRPr="00193AE6">
        <w:rPr>
          <w:color w:val="000000"/>
        </w:rPr>
        <w:t xml:space="preserve"> new regulation 46 at the end of Division 6 of Part 4</w:t>
      </w:r>
      <w:r>
        <w:rPr>
          <w:color w:val="000000"/>
        </w:rPr>
        <w:t xml:space="preserve">. </w:t>
      </w:r>
    </w:p>
    <w:p w14:paraId="6F2800C6" w14:textId="77777777" w:rsidR="00192991" w:rsidRPr="00250ED4" w:rsidRDefault="00192991" w:rsidP="00EF4E33">
      <w:pPr>
        <w:spacing w:before="281" w:line="271" w:lineRule="exact"/>
        <w:ind w:firstLine="720"/>
        <w:textAlignment w:val="baseline"/>
        <w:rPr>
          <w:b/>
          <w:color w:val="000000"/>
        </w:rPr>
      </w:pPr>
      <w:r w:rsidRPr="00250ED4">
        <w:rPr>
          <w:b/>
          <w:color w:val="000000"/>
        </w:rPr>
        <w:t>46 Areas of Cocos (Keeling) Islands closed to fishing for certain species</w:t>
      </w:r>
    </w:p>
    <w:p w14:paraId="6CB28D7C" w14:textId="77777777" w:rsidR="00192991" w:rsidRPr="00250ED4" w:rsidRDefault="00192991" w:rsidP="00192991">
      <w:pPr>
        <w:numPr>
          <w:ilvl w:val="0"/>
          <w:numId w:val="18"/>
        </w:numPr>
        <w:tabs>
          <w:tab w:val="clear" w:pos="432"/>
          <w:tab w:val="left" w:pos="1296"/>
        </w:tabs>
        <w:spacing w:before="177" w:line="255" w:lineRule="exact"/>
        <w:ind w:left="1296" w:right="144" w:hanging="432"/>
        <w:textAlignment w:val="baseline"/>
        <w:rPr>
          <w:color w:val="000000"/>
        </w:rPr>
      </w:pPr>
      <w:r w:rsidRPr="00250ED4">
        <w:rPr>
          <w:color w:val="000000"/>
        </w:rPr>
        <w:t>A person must not fish for Humphead Maori Wrasse (Ikan Hijau) in the waters in the area described in clause 1 of Schedule 2A.</w:t>
      </w:r>
    </w:p>
    <w:p w14:paraId="18EABB12" w14:textId="77777777" w:rsidR="00192991" w:rsidRPr="00250ED4" w:rsidRDefault="00192991" w:rsidP="00192991">
      <w:pPr>
        <w:spacing w:before="184" w:line="248" w:lineRule="exact"/>
        <w:ind w:left="1296"/>
        <w:textAlignment w:val="baseline"/>
        <w:rPr>
          <w:color w:val="000000"/>
        </w:rPr>
      </w:pPr>
      <w:r w:rsidRPr="00250ED4">
        <w:rPr>
          <w:color w:val="000000"/>
        </w:rPr>
        <w:t>Penalty: a fine of $3,000 and the penalty provided in section 222 of the Act.</w:t>
      </w:r>
    </w:p>
    <w:p w14:paraId="0017601C" w14:textId="77777777" w:rsidR="00192991" w:rsidRPr="00250ED4" w:rsidRDefault="00192991" w:rsidP="00192991">
      <w:pPr>
        <w:numPr>
          <w:ilvl w:val="0"/>
          <w:numId w:val="18"/>
        </w:numPr>
        <w:tabs>
          <w:tab w:val="clear" w:pos="432"/>
          <w:tab w:val="left" w:pos="1296"/>
        </w:tabs>
        <w:spacing w:before="189" w:line="248" w:lineRule="exact"/>
        <w:ind w:left="1296" w:hanging="432"/>
        <w:textAlignment w:val="baseline"/>
        <w:rPr>
          <w:color w:val="000000"/>
        </w:rPr>
      </w:pPr>
      <w:r w:rsidRPr="00250ED4">
        <w:rPr>
          <w:color w:val="000000"/>
        </w:rPr>
        <w:t>A person must not fish for gong gong in:</w:t>
      </w:r>
    </w:p>
    <w:p w14:paraId="1BCEB8FD" w14:textId="77777777" w:rsidR="00192991" w:rsidRPr="00250ED4" w:rsidRDefault="00192991" w:rsidP="00192991">
      <w:pPr>
        <w:numPr>
          <w:ilvl w:val="0"/>
          <w:numId w:val="19"/>
        </w:numPr>
        <w:tabs>
          <w:tab w:val="clear" w:pos="360"/>
          <w:tab w:val="left" w:pos="1800"/>
        </w:tabs>
        <w:spacing w:before="42" w:line="250" w:lineRule="exact"/>
        <w:ind w:left="1800" w:right="432" w:hanging="360"/>
        <w:textAlignment w:val="baseline"/>
        <w:rPr>
          <w:color w:val="000000"/>
        </w:rPr>
      </w:pPr>
      <w:r w:rsidRPr="00250ED4">
        <w:rPr>
          <w:color w:val="000000"/>
        </w:rPr>
        <w:t>the waters in the northern closure area described in clause 2 of Schedule 2A; or</w:t>
      </w:r>
    </w:p>
    <w:p w14:paraId="649B78D5" w14:textId="77777777" w:rsidR="00192991" w:rsidRPr="00250ED4" w:rsidRDefault="00192991" w:rsidP="00192991">
      <w:pPr>
        <w:numPr>
          <w:ilvl w:val="0"/>
          <w:numId w:val="19"/>
        </w:numPr>
        <w:tabs>
          <w:tab w:val="clear" w:pos="360"/>
          <w:tab w:val="left" w:pos="1800"/>
        </w:tabs>
        <w:spacing w:before="49" w:line="249" w:lineRule="exact"/>
        <w:ind w:left="1800" w:right="288" w:hanging="360"/>
        <w:textAlignment w:val="baseline"/>
        <w:rPr>
          <w:color w:val="000000"/>
        </w:rPr>
      </w:pPr>
      <w:r w:rsidRPr="00250ED4">
        <w:rPr>
          <w:color w:val="000000"/>
        </w:rPr>
        <w:t>the waters in the central closure area described in clause 3 of Schedule 2A; or</w:t>
      </w:r>
    </w:p>
    <w:p w14:paraId="3B777053" w14:textId="77777777" w:rsidR="00192991" w:rsidRPr="00250ED4" w:rsidRDefault="00192991" w:rsidP="00192991">
      <w:pPr>
        <w:numPr>
          <w:ilvl w:val="0"/>
          <w:numId w:val="19"/>
        </w:numPr>
        <w:tabs>
          <w:tab w:val="clear" w:pos="360"/>
          <w:tab w:val="left" w:pos="1800"/>
        </w:tabs>
        <w:spacing w:before="39" w:line="254" w:lineRule="exact"/>
        <w:ind w:left="1800" w:right="432" w:hanging="360"/>
        <w:textAlignment w:val="baseline"/>
        <w:rPr>
          <w:color w:val="000000"/>
        </w:rPr>
      </w:pPr>
      <w:r w:rsidRPr="00250ED4">
        <w:rPr>
          <w:color w:val="000000"/>
        </w:rPr>
        <w:t>the waters in the southern closure area described in clause 4 of Schedule 2A.</w:t>
      </w:r>
    </w:p>
    <w:p w14:paraId="701CFE09" w14:textId="77777777" w:rsidR="00192991" w:rsidRPr="00250ED4" w:rsidRDefault="00192991" w:rsidP="00192991">
      <w:pPr>
        <w:spacing w:before="189" w:line="247" w:lineRule="exact"/>
        <w:ind w:left="1296"/>
        <w:textAlignment w:val="baseline"/>
        <w:rPr>
          <w:color w:val="000000"/>
        </w:rPr>
      </w:pPr>
      <w:r w:rsidRPr="00250ED4">
        <w:rPr>
          <w:color w:val="000000"/>
        </w:rPr>
        <w:t>Penalty: a fine of $3,000 and the penalty provided in section 222 of the Act.</w:t>
      </w:r>
    </w:p>
    <w:p w14:paraId="234A8FF7" w14:textId="77777777" w:rsidR="00192991" w:rsidRPr="00193AE6" w:rsidRDefault="00192991" w:rsidP="004B223B">
      <w:pPr>
        <w:rPr>
          <w:b/>
          <w:color w:val="000000"/>
        </w:rPr>
      </w:pPr>
    </w:p>
    <w:p w14:paraId="7E81B165" w14:textId="77777777" w:rsidR="00C558B1" w:rsidRDefault="00C558B1" w:rsidP="004B223B">
      <w:pPr>
        <w:rPr>
          <w:b/>
          <w:color w:val="000000"/>
        </w:rPr>
      </w:pPr>
      <w:r w:rsidRPr="00C558B1">
        <w:rPr>
          <w:b/>
          <w:color w:val="000000"/>
        </w:rPr>
        <w:t>Item 15 of Part 15A —</w:t>
      </w:r>
      <w:r w:rsidRPr="00C558B1">
        <w:rPr>
          <w:b/>
          <w:color w:val="000000"/>
          <w:lang w:val="en-US"/>
        </w:rPr>
        <w:t>Regulation 64AA</w:t>
      </w:r>
    </w:p>
    <w:p w14:paraId="507F7883" w14:textId="77777777" w:rsidR="00C558B1" w:rsidRDefault="00C558B1" w:rsidP="004B223B">
      <w:pPr>
        <w:rPr>
          <w:b/>
          <w:color w:val="000000"/>
        </w:rPr>
      </w:pPr>
    </w:p>
    <w:p w14:paraId="453F0724" w14:textId="77777777" w:rsidR="004B223B" w:rsidRPr="00883FEF" w:rsidRDefault="004B223B" w:rsidP="004B223B">
      <w:pPr>
        <w:rPr>
          <w:lang w:eastAsia="en-AU"/>
        </w:rPr>
      </w:pPr>
      <w:r w:rsidRPr="00193AE6">
        <w:rPr>
          <w:b/>
          <w:color w:val="000000"/>
        </w:rPr>
        <w:t>Item 15</w:t>
      </w:r>
      <w:r w:rsidRPr="00193AE6">
        <w:rPr>
          <w:color w:val="000000"/>
        </w:rPr>
        <w:t xml:space="preserve"> of Part 15A repeal</w:t>
      </w:r>
      <w:r w:rsidR="00C558B1">
        <w:rPr>
          <w:color w:val="000000"/>
        </w:rPr>
        <w:t>s</w:t>
      </w:r>
      <w:r w:rsidRPr="00193AE6">
        <w:rPr>
          <w:color w:val="000000"/>
        </w:rPr>
        <w:t xml:space="preserve"> regulation 64AA </w:t>
      </w:r>
      <w:r w:rsidR="00C558B1">
        <w:rPr>
          <w:color w:val="000000"/>
        </w:rPr>
        <w:t>which</w:t>
      </w:r>
      <w:r>
        <w:rPr>
          <w:color w:val="000000"/>
        </w:rPr>
        <w:t xml:space="preserve"> prevent</w:t>
      </w:r>
      <w:r w:rsidR="00C558B1">
        <w:rPr>
          <w:color w:val="000000"/>
        </w:rPr>
        <w:t>s</w:t>
      </w:r>
      <w:r>
        <w:rPr>
          <w:color w:val="000000"/>
        </w:rPr>
        <w:t xml:space="preserve"> fish taken for a recreational purpose </w:t>
      </w:r>
      <w:r w:rsidRPr="00E11CC1">
        <w:rPr>
          <w:color w:val="000000"/>
        </w:rPr>
        <w:t>being on certain premises</w:t>
      </w:r>
      <w:r>
        <w:rPr>
          <w:color w:val="000000"/>
        </w:rPr>
        <w:t>, including restaurants at Cocos (Keeling) Islands.</w:t>
      </w:r>
    </w:p>
    <w:p w14:paraId="1E01C9D8" w14:textId="77777777" w:rsidR="004B223B" w:rsidRPr="00193AE6" w:rsidRDefault="004B223B" w:rsidP="004B223B">
      <w:pPr>
        <w:rPr>
          <w:b/>
          <w:color w:val="000000"/>
        </w:rPr>
      </w:pPr>
    </w:p>
    <w:p w14:paraId="45A92E2C" w14:textId="77777777" w:rsidR="00662EF8" w:rsidRDefault="00662EF8" w:rsidP="004B223B">
      <w:pPr>
        <w:rPr>
          <w:b/>
          <w:color w:val="000000"/>
        </w:rPr>
      </w:pPr>
      <w:r w:rsidRPr="00662EF8">
        <w:rPr>
          <w:b/>
          <w:color w:val="000000"/>
        </w:rPr>
        <w:t xml:space="preserve">Item 16 of Part 15A </w:t>
      </w:r>
      <w:r>
        <w:rPr>
          <w:b/>
          <w:color w:val="000000"/>
        </w:rPr>
        <w:t>—At the end of Division 8 of Part 4</w:t>
      </w:r>
    </w:p>
    <w:p w14:paraId="065D2B80" w14:textId="77777777" w:rsidR="00662EF8" w:rsidRDefault="00662EF8" w:rsidP="004B223B">
      <w:pPr>
        <w:rPr>
          <w:b/>
          <w:color w:val="000000"/>
        </w:rPr>
      </w:pPr>
    </w:p>
    <w:p w14:paraId="0C46DD30" w14:textId="6FDEA36B" w:rsidR="00662EF8" w:rsidRDefault="004B223B" w:rsidP="00351EF8">
      <w:pPr>
        <w:rPr>
          <w:color w:val="000000"/>
        </w:rPr>
      </w:pPr>
      <w:r w:rsidRPr="00193AE6">
        <w:rPr>
          <w:b/>
          <w:color w:val="000000"/>
        </w:rPr>
        <w:t>Item 16</w:t>
      </w:r>
      <w:r w:rsidRPr="00193AE6">
        <w:rPr>
          <w:color w:val="000000"/>
        </w:rPr>
        <w:t xml:space="preserve"> of Part 15A insert new regulation 64AB at </w:t>
      </w:r>
      <w:r w:rsidR="00662EF8">
        <w:rPr>
          <w:color w:val="000000"/>
        </w:rPr>
        <w:t>the end of Division 8 of Part 4:</w:t>
      </w:r>
    </w:p>
    <w:p w14:paraId="15A034A9" w14:textId="49EF9DF4" w:rsidR="00662EF8" w:rsidRDefault="00662EF8" w:rsidP="00662EF8">
      <w:pPr>
        <w:spacing w:before="172" w:line="274" w:lineRule="exact"/>
        <w:ind w:left="144"/>
        <w:textAlignment w:val="baseline"/>
        <w:rPr>
          <w:b/>
          <w:color w:val="000000"/>
          <w:spacing w:val="1"/>
        </w:rPr>
      </w:pPr>
      <w:r>
        <w:rPr>
          <w:b/>
          <w:color w:val="000000"/>
          <w:spacing w:val="1"/>
        </w:rPr>
        <w:lastRenderedPageBreak/>
        <w:t>64AB Fish at Cocos (Keeling) Islands Airport</w:t>
      </w:r>
    </w:p>
    <w:p w14:paraId="3E10F00A" w14:textId="77777777" w:rsidR="00662EF8" w:rsidRDefault="00662EF8" w:rsidP="00662EF8">
      <w:pPr>
        <w:spacing w:before="182" w:line="247" w:lineRule="exact"/>
        <w:ind w:left="864"/>
        <w:textAlignment w:val="baseline"/>
        <w:rPr>
          <w:color w:val="000000"/>
        </w:rPr>
      </w:pPr>
      <w:r>
        <w:rPr>
          <w:color w:val="000000"/>
        </w:rPr>
        <w:t>(1) The following requirements apply to the possession of fish by a person in the</w:t>
      </w:r>
    </w:p>
    <w:p w14:paraId="2AD595C3" w14:textId="77777777" w:rsidR="00662EF8" w:rsidRDefault="00662EF8" w:rsidP="00662EF8">
      <w:pPr>
        <w:spacing w:before="2" w:line="247" w:lineRule="exact"/>
        <w:ind w:left="1296"/>
        <w:textAlignment w:val="baseline"/>
        <w:rPr>
          <w:color w:val="000000"/>
        </w:rPr>
      </w:pPr>
      <w:r>
        <w:rPr>
          <w:color w:val="000000"/>
        </w:rPr>
        <w:t>area of Cocos (Keeling) Islands Airport:</w:t>
      </w:r>
    </w:p>
    <w:p w14:paraId="5EDF236B" w14:textId="77777777" w:rsidR="00662EF8" w:rsidRDefault="00662EF8" w:rsidP="00662EF8">
      <w:pPr>
        <w:spacing w:before="51" w:line="247" w:lineRule="exact"/>
        <w:jc w:val="center"/>
        <w:textAlignment w:val="baseline"/>
        <w:rPr>
          <w:color w:val="000000"/>
          <w:spacing w:val="1"/>
        </w:rPr>
      </w:pPr>
      <w:r>
        <w:rPr>
          <w:color w:val="000000"/>
          <w:spacing w:val="1"/>
        </w:rPr>
        <w:t>(a) the maximum quantity of fish that a person may possess is:</w:t>
      </w:r>
    </w:p>
    <w:p w14:paraId="315EA7F3" w14:textId="77777777" w:rsidR="00662EF8" w:rsidRDefault="00662EF8" w:rsidP="00192991">
      <w:pPr>
        <w:numPr>
          <w:ilvl w:val="0"/>
          <w:numId w:val="9"/>
        </w:numPr>
        <w:tabs>
          <w:tab w:val="clear" w:pos="360"/>
          <w:tab w:val="left" w:pos="2232"/>
        </w:tabs>
        <w:spacing w:before="44" w:line="254" w:lineRule="exact"/>
        <w:ind w:left="1872"/>
        <w:textAlignment w:val="baseline"/>
        <w:rPr>
          <w:color w:val="000000"/>
        </w:rPr>
      </w:pPr>
      <w:r>
        <w:rPr>
          <w:color w:val="000000"/>
        </w:rPr>
        <w:t>for fish other than gong or kima clam</w:t>
      </w:r>
      <w:r>
        <w:rPr>
          <w:color w:val="000000"/>
          <w:sz w:val="23"/>
        </w:rPr>
        <w:t>—</w:t>
      </w:r>
      <w:r>
        <w:rPr>
          <w:color w:val="000000"/>
        </w:rPr>
        <w:t>5 kg; and</w:t>
      </w:r>
    </w:p>
    <w:p w14:paraId="175DD438" w14:textId="77777777" w:rsidR="00662EF8" w:rsidRDefault="00662EF8" w:rsidP="00192991">
      <w:pPr>
        <w:numPr>
          <w:ilvl w:val="0"/>
          <w:numId w:val="9"/>
        </w:numPr>
        <w:tabs>
          <w:tab w:val="clear" w:pos="360"/>
          <w:tab w:val="left" w:pos="2232"/>
        </w:tabs>
        <w:spacing w:before="38" w:line="254" w:lineRule="exact"/>
        <w:ind w:left="1872"/>
        <w:textAlignment w:val="baseline"/>
        <w:rPr>
          <w:color w:val="000000"/>
        </w:rPr>
      </w:pPr>
      <w:r>
        <w:rPr>
          <w:color w:val="000000"/>
        </w:rPr>
        <w:t>for gong gong</w:t>
      </w:r>
      <w:r>
        <w:rPr>
          <w:color w:val="000000"/>
          <w:sz w:val="23"/>
        </w:rPr>
        <w:t>—</w:t>
      </w:r>
      <w:r>
        <w:rPr>
          <w:color w:val="000000"/>
        </w:rPr>
        <w:t>2 kg; and</w:t>
      </w:r>
    </w:p>
    <w:p w14:paraId="05A33201" w14:textId="77777777" w:rsidR="00662EF8" w:rsidRDefault="00662EF8" w:rsidP="00192991">
      <w:pPr>
        <w:numPr>
          <w:ilvl w:val="0"/>
          <w:numId w:val="9"/>
        </w:numPr>
        <w:tabs>
          <w:tab w:val="clear" w:pos="360"/>
          <w:tab w:val="left" w:pos="2232"/>
        </w:tabs>
        <w:spacing w:before="39" w:line="254" w:lineRule="exact"/>
        <w:ind w:left="1872"/>
        <w:textAlignment w:val="baseline"/>
        <w:rPr>
          <w:color w:val="000000"/>
        </w:rPr>
      </w:pPr>
      <w:r>
        <w:rPr>
          <w:color w:val="000000"/>
        </w:rPr>
        <w:t>for kima clam</w:t>
      </w:r>
      <w:r>
        <w:rPr>
          <w:color w:val="000000"/>
          <w:sz w:val="23"/>
        </w:rPr>
        <w:t>—</w:t>
      </w:r>
      <w:r>
        <w:rPr>
          <w:color w:val="000000"/>
        </w:rPr>
        <w:t>2 kg;</w:t>
      </w:r>
    </w:p>
    <w:p w14:paraId="60C1F2AE" w14:textId="77777777" w:rsidR="00662EF8" w:rsidRDefault="00662EF8" w:rsidP="00662EF8">
      <w:pPr>
        <w:spacing w:before="41" w:line="247" w:lineRule="exact"/>
        <w:ind w:left="1440"/>
        <w:textAlignment w:val="baseline"/>
        <w:rPr>
          <w:color w:val="000000"/>
        </w:rPr>
      </w:pPr>
      <w:r>
        <w:rPr>
          <w:color w:val="000000"/>
        </w:rPr>
        <w:t>(b) if the fish is finfish, it must:</w:t>
      </w:r>
    </w:p>
    <w:p w14:paraId="0B87DE65" w14:textId="77777777" w:rsidR="00662EF8" w:rsidRDefault="00662EF8" w:rsidP="00192991">
      <w:pPr>
        <w:numPr>
          <w:ilvl w:val="0"/>
          <w:numId w:val="10"/>
        </w:numPr>
        <w:tabs>
          <w:tab w:val="clear" w:pos="360"/>
          <w:tab w:val="left" w:pos="2232"/>
        </w:tabs>
        <w:spacing w:before="46" w:line="247" w:lineRule="exact"/>
        <w:ind w:left="1872"/>
        <w:textAlignment w:val="baseline"/>
        <w:rPr>
          <w:color w:val="000000"/>
          <w:spacing w:val="1"/>
        </w:rPr>
      </w:pPr>
      <w:r>
        <w:rPr>
          <w:color w:val="000000"/>
          <w:spacing w:val="1"/>
        </w:rPr>
        <w:t>have the skin attached; and</w:t>
      </w:r>
    </w:p>
    <w:p w14:paraId="766B92B8" w14:textId="77777777" w:rsidR="00662EF8" w:rsidRDefault="00662EF8" w:rsidP="00192991">
      <w:pPr>
        <w:numPr>
          <w:ilvl w:val="0"/>
          <w:numId w:val="10"/>
        </w:numPr>
        <w:tabs>
          <w:tab w:val="clear" w:pos="360"/>
          <w:tab w:val="left" w:pos="2232"/>
        </w:tabs>
        <w:spacing w:before="46" w:line="247" w:lineRule="exact"/>
        <w:ind w:left="1872"/>
        <w:textAlignment w:val="baseline"/>
        <w:rPr>
          <w:color w:val="000000"/>
          <w:spacing w:val="1"/>
        </w:rPr>
      </w:pPr>
      <w:r>
        <w:rPr>
          <w:color w:val="000000"/>
          <w:spacing w:val="1"/>
        </w:rPr>
        <w:t>be packaged flat;</w:t>
      </w:r>
    </w:p>
    <w:p w14:paraId="17E8885E" w14:textId="77777777" w:rsidR="00662EF8" w:rsidRDefault="00662EF8" w:rsidP="00662EF8">
      <w:pPr>
        <w:spacing w:before="45" w:line="247" w:lineRule="exact"/>
        <w:ind w:left="1440"/>
        <w:textAlignment w:val="baseline"/>
        <w:rPr>
          <w:color w:val="000000"/>
        </w:rPr>
      </w:pPr>
      <w:r>
        <w:rPr>
          <w:color w:val="000000"/>
        </w:rPr>
        <w:t>(c) the fish must be packaged so that it is easily accessible for identification;</w:t>
      </w:r>
    </w:p>
    <w:p w14:paraId="4EC44ACD" w14:textId="77777777" w:rsidR="00662EF8" w:rsidRDefault="00662EF8" w:rsidP="00662EF8">
      <w:pPr>
        <w:spacing w:before="46" w:line="247" w:lineRule="exact"/>
        <w:ind w:left="1440"/>
        <w:textAlignment w:val="baseline"/>
        <w:rPr>
          <w:color w:val="000000"/>
        </w:rPr>
      </w:pPr>
      <w:r>
        <w:rPr>
          <w:color w:val="000000"/>
        </w:rPr>
        <w:t>(d) if the fish is frozen, it must be able to be identified without being thawed.</w:t>
      </w:r>
    </w:p>
    <w:p w14:paraId="5B766D58" w14:textId="77777777" w:rsidR="00662EF8" w:rsidRDefault="00662EF8" w:rsidP="00662EF8">
      <w:pPr>
        <w:spacing w:before="182" w:line="255" w:lineRule="exact"/>
        <w:ind w:left="1296" w:right="144" w:hanging="432"/>
        <w:textAlignment w:val="baseline"/>
        <w:rPr>
          <w:color w:val="000000"/>
          <w:spacing w:val="-1"/>
        </w:rPr>
      </w:pPr>
      <w:r>
        <w:rPr>
          <w:color w:val="000000"/>
          <w:spacing w:val="-1"/>
        </w:rPr>
        <w:t xml:space="preserve">(2) A person in the area of Cocos (Keeling) Islands Airport must not have any fish in </w:t>
      </w:r>
      <w:r>
        <w:rPr>
          <w:color w:val="000000"/>
          <w:spacing w:val="-1"/>
          <w:sz w:val="23"/>
        </w:rPr>
        <w:t xml:space="preserve">the person’s </w:t>
      </w:r>
      <w:r>
        <w:rPr>
          <w:color w:val="000000"/>
          <w:spacing w:val="-1"/>
        </w:rPr>
        <w:t>possession that does not meet the requirements of subregulation (1).</w:t>
      </w:r>
    </w:p>
    <w:p w14:paraId="694D9EC2" w14:textId="77777777" w:rsidR="00662EF8" w:rsidRDefault="00662EF8" w:rsidP="00662EF8">
      <w:pPr>
        <w:spacing w:before="180" w:line="247" w:lineRule="exact"/>
        <w:ind w:left="1296"/>
        <w:textAlignment w:val="baseline"/>
        <w:rPr>
          <w:color w:val="000000"/>
        </w:rPr>
      </w:pPr>
      <w:r>
        <w:rPr>
          <w:color w:val="000000"/>
        </w:rPr>
        <w:t>Penalty: a fine of $3,000 and the penalty provided in section 222 of the Act.</w:t>
      </w:r>
    </w:p>
    <w:p w14:paraId="61D077DA" w14:textId="77777777" w:rsidR="00662EF8" w:rsidRDefault="00662EF8" w:rsidP="00662EF8">
      <w:pPr>
        <w:spacing w:before="178" w:line="254" w:lineRule="exact"/>
        <w:ind w:left="1296" w:right="576" w:hanging="432"/>
        <w:textAlignment w:val="baseline"/>
        <w:rPr>
          <w:color w:val="000000"/>
        </w:rPr>
      </w:pPr>
      <w:r>
        <w:rPr>
          <w:color w:val="000000"/>
        </w:rPr>
        <w:t>(3) It is a defence in proceedings for an offence against subregulation (2) for the person charged to prove that:</w:t>
      </w:r>
    </w:p>
    <w:p w14:paraId="1592DE4F" w14:textId="77777777" w:rsidR="00662EF8" w:rsidRDefault="00662EF8" w:rsidP="00192991">
      <w:pPr>
        <w:numPr>
          <w:ilvl w:val="0"/>
          <w:numId w:val="11"/>
        </w:numPr>
        <w:tabs>
          <w:tab w:val="clear" w:pos="360"/>
          <w:tab w:val="left" w:pos="1800"/>
        </w:tabs>
        <w:spacing w:before="39" w:line="254" w:lineRule="exact"/>
        <w:ind w:left="1800" w:right="864" w:hanging="360"/>
        <w:textAlignment w:val="baseline"/>
        <w:rPr>
          <w:color w:val="000000"/>
        </w:rPr>
      </w:pPr>
      <w:r>
        <w:rPr>
          <w:color w:val="000000"/>
        </w:rPr>
        <w:t>the fish were taken for a commercial purpose in accordance with an authorisation; or</w:t>
      </w:r>
    </w:p>
    <w:p w14:paraId="3E6736B2" w14:textId="77777777" w:rsidR="00662EF8" w:rsidRDefault="00662EF8" w:rsidP="00192991">
      <w:pPr>
        <w:numPr>
          <w:ilvl w:val="0"/>
          <w:numId w:val="11"/>
        </w:numPr>
        <w:tabs>
          <w:tab w:val="clear" w:pos="360"/>
          <w:tab w:val="left" w:pos="1800"/>
        </w:tabs>
        <w:spacing w:before="43" w:line="250" w:lineRule="exact"/>
        <w:ind w:left="1800" w:right="216" w:hanging="360"/>
        <w:textAlignment w:val="baseline"/>
        <w:rPr>
          <w:color w:val="000000"/>
        </w:rPr>
      </w:pPr>
      <w:r>
        <w:rPr>
          <w:color w:val="000000"/>
        </w:rPr>
        <w:t>the fish were kept, bred, hatched, cultured or harvested in accordance with an aquaculture licence; or</w:t>
      </w:r>
    </w:p>
    <w:p w14:paraId="18AA14C5" w14:textId="77777777" w:rsidR="00662EF8" w:rsidRDefault="00662EF8" w:rsidP="00192991">
      <w:pPr>
        <w:numPr>
          <w:ilvl w:val="0"/>
          <w:numId w:val="11"/>
        </w:numPr>
        <w:tabs>
          <w:tab w:val="clear" w:pos="360"/>
          <w:tab w:val="left" w:pos="1800"/>
        </w:tabs>
        <w:spacing w:before="37" w:line="255" w:lineRule="exact"/>
        <w:ind w:left="1800" w:right="216" w:hanging="360"/>
        <w:textAlignment w:val="baseline"/>
        <w:rPr>
          <w:color w:val="000000"/>
        </w:rPr>
      </w:pPr>
      <w:r>
        <w:rPr>
          <w:color w:val="000000"/>
        </w:rPr>
        <w:t>the fish were taken under an authority to fish for scientific purposes issued under regulation 178.</w:t>
      </w:r>
    </w:p>
    <w:p w14:paraId="4FEB95B1" w14:textId="77777777" w:rsidR="00662EF8" w:rsidRDefault="00662EF8" w:rsidP="00662EF8">
      <w:pPr>
        <w:spacing w:before="185" w:line="247" w:lineRule="exact"/>
        <w:ind w:left="864"/>
        <w:textAlignment w:val="baseline"/>
        <w:rPr>
          <w:color w:val="000000"/>
          <w:spacing w:val="1"/>
        </w:rPr>
      </w:pPr>
      <w:r>
        <w:rPr>
          <w:color w:val="000000"/>
          <w:spacing w:val="1"/>
        </w:rPr>
        <w:t>(4) In this regulation:</w:t>
      </w:r>
    </w:p>
    <w:p w14:paraId="1BDA961F" w14:textId="77777777" w:rsidR="00662EF8" w:rsidRPr="00193AE6" w:rsidRDefault="00662EF8" w:rsidP="00662EF8">
      <w:pPr>
        <w:ind w:left="720"/>
        <w:rPr>
          <w:color w:val="000000"/>
        </w:rPr>
      </w:pPr>
      <w:r>
        <w:rPr>
          <w:b/>
          <w:i/>
          <w:color w:val="000000"/>
        </w:rPr>
        <w:t xml:space="preserve">area of Cocos (Keeling) Islands Airport </w:t>
      </w:r>
      <w:r>
        <w:rPr>
          <w:color w:val="000000"/>
        </w:rPr>
        <w:t>means lots 341 and 348 on Deposited Plan 42274</w:t>
      </w:r>
    </w:p>
    <w:p w14:paraId="2BBDEF8A" w14:textId="77777777" w:rsidR="004B223B" w:rsidRPr="00193AE6" w:rsidRDefault="004B223B" w:rsidP="004B223B">
      <w:pPr>
        <w:rPr>
          <w:b/>
          <w:color w:val="000000"/>
        </w:rPr>
      </w:pPr>
    </w:p>
    <w:p w14:paraId="309B5787" w14:textId="77777777" w:rsidR="00B8436C" w:rsidRDefault="00B8436C" w:rsidP="004B223B">
      <w:pPr>
        <w:rPr>
          <w:b/>
          <w:color w:val="000000"/>
        </w:rPr>
      </w:pPr>
      <w:r w:rsidRPr="00B8436C">
        <w:rPr>
          <w:b/>
          <w:color w:val="000000"/>
        </w:rPr>
        <w:t>Item 17 of Part 15A —</w:t>
      </w:r>
      <w:r w:rsidRPr="00B8436C">
        <w:rPr>
          <w:b/>
          <w:color w:val="000000"/>
          <w:lang w:val="en-US"/>
        </w:rPr>
        <w:t>Subregulation 64E(3)</w:t>
      </w:r>
    </w:p>
    <w:p w14:paraId="52799A14" w14:textId="77777777" w:rsidR="00B8436C" w:rsidRDefault="00B8436C" w:rsidP="004B223B">
      <w:pPr>
        <w:rPr>
          <w:b/>
          <w:color w:val="000000"/>
        </w:rPr>
      </w:pPr>
    </w:p>
    <w:p w14:paraId="1E18C869" w14:textId="77777777" w:rsidR="004B223B" w:rsidRPr="00193AE6" w:rsidRDefault="004B223B" w:rsidP="004B223B">
      <w:pPr>
        <w:rPr>
          <w:b/>
          <w:color w:val="000000"/>
        </w:rPr>
      </w:pPr>
      <w:r w:rsidRPr="00193AE6">
        <w:rPr>
          <w:b/>
          <w:color w:val="000000"/>
        </w:rPr>
        <w:t>Item 17</w:t>
      </w:r>
      <w:r w:rsidRPr="00193AE6">
        <w:rPr>
          <w:color w:val="000000"/>
        </w:rPr>
        <w:t xml:space="preserve"> of Part 15A </w:t>
      </w:r>
      <w:r w:rsidRPr="00B46214">
        <w:rPr>
          <w:color w:val="000000"/>
        </w:rPr>
        <w:t>repeal</w:t>
      </w:r>
      <w:r w:rsidR="00B8436C">
        <w:rPr>
          <w:color w:val="000000"/>
        </w:rPr>
        <w:t>s</w:t>
      </w:r>
      <w:r w:rsidRPr="00B46214">
        <w:rPr>
          <w:color w:val="000000"/>
        </w:rPr>
        <w:t xml:space="preserve"> subregulation 64E(3) so that </w:t>
      </w:r>
      <w:r w:rsidR="00B8436C">
        <w:rPr>
          <w:color w:val="000000"/>
        </w:rPr>
        <w:t xml:space="preserve">the </w:t>
      </w:r>
      <w:r w:rsidRPr="00B46214">
        <w:rPr>
          <w:color w:val="000000"/>
        </w:rPr>
        <w:t>traditional practice of using more than 3 baits or lures is allowed. However the penalty of $2,000 is maintained for subregulations 64E(1) and 64E(2).</w:t>
      </w:r>
    </w:p>
    <w:p w14:paraId="37CD2123" w14:textId="77777777" w:rsidR="004B223B" w:rsidRDefault="004B223B" w:rsidP="004B223B">
      <w:pPr>
        <w:rPr>
          <w:b/>
          <w:color w:val="000000"/>
        </w:rPr>
      </w:pPr>
    </w:p>
    <w:p w14:paraId="537D1002" w14:textId="77777777" w:rsidR="00B8436C" w:rsidRDefault="00C24E5A" w:rsidP="004B223B">
      <w:pPr>
        <w:rPr>
          <w:b/>
          <w:color w:val="000000"/>
        </w:rPr>
      </w:pPr>
      <w:r w:rsidRPr="00C24E5A">
        <w:rPr>
          <w:b/>
          <w:color w:val="000000"/>
        </w:rPr>
        <w:t>Item 18 of Part 15A —</w:t>
      </w:r>
      <w:r w:rsidRPr="00C24E5A">
        <w:rPr>
          <w:b/>
          <w:color w:val="000000"/>
          <w:lang w:val="en-US"/>
        </w:rPr>
        <w:t>Subparagraph 64F(1)(b)(i)</w:t>
      </w:r>
    </w:p>
    <w:p w14:paraId="7FDC03D3" w14:textId="77777777" w:rsidR="00B8436C" w:rsidRPr="00193AE6" w:rsidRDefault="00B8436C" w:rsidP="004B223B">
      <w:pPr>
        <w:rPr>
          <w:b/>
          <w:color w:val="000000"/>
        </w:rPr>
      </w:pPr>
    </w:p>
    <w:p w14:paraId="368BB375" w14:textId="77777777" w:rsidR="004B223B" w:rsidRPr="00193AE6" w:rsidRDefault="004B223B" w:rsidP="004B223B">
      <w:pPr>
        <w:rPr>
          <w:b/>
          <w:color w:val="000000"/>
        </w:rPr>
      </w:pPr>
      <w:r w:rsidRPr="00193AE6">
        <w:rPr>
          <w:b/>
          <w:color w:val="000000"/>
        </w:rPr>
        <w:t>Item 18</w:t>
      </w:r>
      <w:r w:rsidRPr="00193AE6">
        <w:rPr>
          <w:color w:val="000000"/>
        </w:rPr>
        <w:t xml:space="preserve"> of Part 15A omit “60” from paragraph 64F(1)(b)(i) and substitute</w:t>
      </w:r>
      <w:r w:rsidR="00C24E5A">
        <w:rPr>
          <w:color w:val="000000"/>
        </w:rPr>
        <w:t>s</w:t>
      </w:r>
      <w:r w:rsidRPr="00193AE6">
        <w:rPr>
          <w:color w:val="000000"/>
        </w:rPr>
        <w:t xml:space="preserve"> it with</w:t>
      </w:r>
      <w:r>
        <w:rPr>
          <w:color w:val="000000"/>
        </w:rPr>
        <w:t xml:space="preserve"> “100”, which allow</w:t>
      </w:r>
      <w:r w:rsidR="00C24E5A">
        <w:rPr>
          <w:color w:val="000000"/>
        </w:rPr>
        <w:t>s</w:t>
      </w:r>
      <w:r>
        <w:rPr>
          <w:color w:val="000000"/>
        </w:rPr>
        <w:t xml:space="preserve"> a fishing net length of up to 100 meters.</w:t>
      </w:r>
    </w:p>
    <w:p w14:paraId="28706872" w14:textId="77777777" w:rsidR="004B223B" w:rsidRPr="00193AE6" w:rsidRDefault="004B223B" w:rsidP="004B223B">
      <w:pPr>
        <w:rPr>
          <w:b/>
          <w:color w:val="000000"/>
        </w:rPr>
      </w:pPr>
    </w:p>
    <w:p w14:paraId="7B63A830" w14:textId="77777777" w:rsidR="00C11672" w:rsidRDefault="00C11672" w:rsidP="004B223B">
      <w:pPr>
        <w:rPr>
          <w:b/>
          <w:color w:val="000000"/>
        </w:rPr>
      </w:pPr>
      <w:r w:rsidRPr="00C11672">
        <w:rPr>
          <w:b/>
          <w:color w:val="000000"/>
        </w:rPr>
        <w:t>Item 19 of Part 15A —</w:t>
      </w:r>
      <w:r w:rsidRPr="00C11672">
        <w:rPr>
          <w:b/>
          <w:color w:val="000000"/>
          <w:lang w:val="en-US"/>
        </w:rPr>
        <w:t>Subparagraph 64F(1)(b)(iv)</w:t>
      </w:r>
    </w:p>
    <w:p w14:paraId="39384448" w14:textId="77777777" w:rsidR="00C11672" w:rsidRDefault="00C11672" w:rsidP="004B223B">
      <w:pPr>
        <w:rPr>
          <w:b/>
          <w:color w:val="000000"/>
        </w:rPr>
      </w:pPr>
    </w:p>
    <w:p w14:paraId="3EA047F6" w14:textId="77777777" w:rsidR="004B223B" w:rsidRPr="00193AE6" w:rsidRDefault="004B223B" w:rsidP="004B223B">
      <w:pPr>
        <w:rPr>
          <w:b/>
          <w:color w:val="000000"/>
        </w:rPr>
      </w:pPr>
      <w:r w:rsidRPr="00193AE6">
        <w:rPr>
          <w:b/>
          <w:color w:val="000000"/>
        </w:rPr>
        <w:t>Item 19</w:t>
      </w:r>
      <w:r w:rsidRPr="00193AE6">
        <w:rPr>
          <w:color w:val="000000"/>
        </w:rPr>
        <w:t xml:space="preserve"> of Part 15A repeal</w:t>
      </w:r>
      <w:r w:rsidR="00C11672">
        <w:rPr>
          <w:color w:val="000000"/>
        </w:rPr>
        <w:t>s</w:t>
      </w:r>
      <w:r w:rsidRPr="00193AE6">
        <w:rPr>
          <w:color w:val="000000"/>
        </w:rPr>
        <w:t xml:space="preserve"> paragraph </w:t>
      </w:r>
      <w:r w:rsidRPr="00193AE6">
        <w:t xml:space="preserve">64F(1)(b)(iv) which </w:t>
      </w:r>
      <w:r>
        <w:t>remove</w:t>
      </w:r>
      <w:r w:rsidR="00C11672">
        <w:t>s</w:t>
      </w:r>
      <w:r>
        <w:t xml:space="preserve"> the requirement for the use of end floats on fishing nets.</w:t>
      </w:r>
    </w:p>
    <w:p w14:paraId="25F57EFC" w14:textId="77777777" w:rsidR="004B223B" w:rsidRPr="00193AE6" w:rsidRDefault="004B223B" w:rsidP="004B223B">
      <w:pPr>
        <w:rPr>
          <w:b/>
          <w:color w:val="000000"/>
        </w:rPr>
      </w:pPr>
    </w:p>
    <w:p w14:paraId="5615627C" w14:textId="77777777" w:rsidR="00C11672" w:rsidRDefault="00C11672" w:rsidP="004B223B">
      <w:pPr>
        <w:ind w:right="91"/>
        <w:rPr>
          <w:b/>
        </w:rPr>
      </w:pPr>
      <w:r w:rsidRPr="00C11672">
        <w:rPr>
          <w:b/>
        </w:rPr>
        <w:t>Item 20 of Part 15A —</w:t>
      </w:r>
      <w:r w:rsidRPr="00C11672">
        <w:rPr>
          <w:b/>
          <w:lang w:val="en-US"/>
        </w:rPr>
        <w:t>Subregulation 64F(2)</w:t>
      </w:r>
    </w:p>
    <w:p w14:paraId="0D702031" w14:textId="77777777" w:rsidR="00C11672" w:rsidRDefault="00C11672" w:rsidP="004B223B">
      <w:pPr>
        <w:ind w:right="91"/>
        <w:rPr>
          <w:b/>
        </w:rPr>
      </w:pPr>
    </w:p>
    <w:p w14:paraId="218FB5EB" w14:textId="77777777" w:rsidR="004B223B" w:rsidRPr="00193AE6" w:rsidRDefault="004B223B" w:rsidP="004B223B">
      <w:pPr>
        <w:ind w:right="91"/>
      </w:pPr>
      <w:r w:rsidRPr="00193AE6">
        <w:rPr>
          <w:b/>
        </w:rPr>
        <w:t>Item 20</w:t>
      </w:r>
      <w:r w:rsidRPr="00193AE6">
        <w:t xml:space="preserve"> of Part 15A repeal</w:t>
      </w:r>
      <w:r w:rsidR="00C11672">
        <w:t>s</w:t>
      </w:r>
      <w:r w:rsidRPr="00193AE6">
        <w:t xml:space="preserve"> subregulation 64F(2) and substitute</w:t>
      </w:r>
      <w:r w:rsidR="00C11672">
        <w:t>s</w:t>
      </w:r>
      <w:r w:rsidRPr="00193AE6">
        <w:t xml:space="preserve"> it with new subregulation 64F(2) which provide</w:t>
      </w:r>
      <w:r w:rsidR="00C11672">
        <w:t>s</w:t>
      </w:r>
      <w:r w:rsidRPr="00193AE6">
        <w:t xml:space="preserve"> that the mesh of a fishing net referred to in subregulation (1)(b)(v) must be not less than 50 mm or more than 114 mm.</w:t>
      </w:r>
    </w:p>
    <w:p w14:paraId="2142C21A" w14:textId="77777777" w:rsidR="004B223B" w:rsidRPr="00193AE6" w:rsidRDefault="004B223B" w:rsidP="004B223B">
      <w:pPr>
        <w:ind w:right="91"/>
        <w:rPr>
          <w:color w:val="FF0000"/>
        </w:rPr>
      </w:pPr>
    </w:p>
    <w:p w14:paraId="191D2F19" w14:textId="77777777" w:rsidR="00C11672" w:rsidRDefault="00E86038" w:rsidP="004B223B">
      <w:pPr>
        <w:rPr>
          <w:b/>
        </w:rPr>
      </w:pPr>
      <w:r w:rsidRPr="00E86038">
        <w:rPr>
          <w:b/>
        </w:rPr>
        <w:lastRenderedPageBreak/>
        <w:t>Item 21 of Part 15A —</w:t>
      </w:r>
      <w:r>
        <w:rPr>
          <w:rFonts w:ascii="Arial" w:eastAsia="Arial" w:hAnsi="Arial"/>
          <w:b/>
          <w:color w:val="000000"/>
          <w:szCs w:val="22"/>
          <w:lang w:val="en-US"/>
        </w:rPr>
        <w:t>A</w:t>
      </w:r>
      <w:r w:rsidRPr="00E86038">
        <w:rPr>
          <w:b/>
          <w:lang w:val="en-US"/>
        </w:rPr>
        <w:t>fter regulation 64G</w:t>
      </w:r>
    </w:p>
    <w:p w14:paraId="0FA488C8" w14:textId="77777777" w:rsidR="00C11672" w:rsidRDefault="00C11672" w:rsidP="004B223B">
      <w:pPr>
        <w:rPr>
          <w:b/>
        </w:rPr>
      </w:pPr>
    </w:p>
    <w:p w14:paraId="36202B10" w14:textId="77777777" w:rsidR="004B223B" w:rsidRDefault="004B223B" w:rsidP="004B223B">
      <w:r w:rsidRPr="00193AE6">
        <w:rPr>
          <w:b/>
        </w:rPr>
        <w:t>Item 21</w:t>
      </w:r>
      <w:r w:rsidRPr="00193AE6">
        <w:t xml:space="preserve"> of Part 15A insert</w:t>
      </w:r>
      <w:r w:rsidR="00E86038">
        <w:t>s</w:t>
      </w:r>
      <w:r w:rsidR="00192991">
        <w:t xml:space="preserve"> new</w:t>
      </w:r>
      <w:r w:rsidRPr="00193AE6">
        <w:t xml:space="preserve"> regulation 64GA after regulation 64G. </w:t>
      </w:r>
    </w:p>
    <w:p w14:paraId="0B20C674" w14:textId="77777777" w:rsidR="00192991" w:rsidRDefault="00192991" w:rsidP="004B223B"/>
    <w:p w14:paraId="036A081E" w14:textId="77777777" w:rsidR="00192991" w:rsidRPr="00250ED4" w:rsidRDefault="00192991" w:rsidP="00EF4E33">
      <w:pPr>
        <w:spacing w:line="273" w:lineRule="exact"/>
        <w:ind w:firstLine="720"/>
        <w:textAlignment w:val="baseline"/>
        <w:rPr>
          <w:b/>
          <w:color w:val="000000"/>
          <w:spacing w:val="1"/>
        </w:rPr>
      </w:pPr>
      <w:r w:rsidRPr="00250ED4">
        <w:rPr>
          <w:b/>
          <w:color w:val="000000"/>
          <w:spacing w:val="1"/>
        </w:rPr>
        <w:t>64GA Use of set or haul fishing net</w:t>
      </w:r>
    </w:p>
    <w:p w14:paraId="15C60E50" w14:textId="77777777" w:rsidR="00192991" w:rsidRPr="00250ED4" w:rsidRDefault="00192991" w:rsidP="00192991">
      <w:pPr>
        <w:spacing w:before="183" w:line="247" w:lineRule="exact"/>
        <w:ind w:left="864"/>
        <w:textAlignment w:val="baseline"/>
        <w:rPr>
          <w:color w:val="000000"/>
        </w:rPr>
      </w:pPr>
      <w:r w:rsidRPr="00250ED4">
        <w:rPr>
          <w:color w:val="000000"/>
        </w:rPr>
        <w:t>(1) A person who fishes using a set or haul fishing net must:</w:t>
      </w:r>
    </w:p>
    <w:p w14:paraId="6A1FDB5E" w14:textId="77777777" w:rsidR="00192991" w:rsidRPr="00250ED4" w:rsidRDefault="00192991" w:rsidP="00192991">
      <w:pPr>
        <w:numPr>
          <w:ilvl w:val="0"/>
          <w:numId w:val="20"/>
        </w:numPr>
        <w:tabs>
          <w:tab w:val="clear" w:pos="360"/>
          <w:tab w:val="left" w:pos="1800"/>
        </w:tabs>
        <w:spacing w:before="45" w:line="247" w:lineRule="exact"/>
        <w:ind w:left="1440"/>
        <w:textAlignment w:val="baseline"/>
        <w:rPr>
          <w:color w:val="000000"/>
        </w:rPr>
      </w:pPr>
      <w:r w:rsidRPr="00250ED4">
        <w:rPr>
          <w:color w:val="000000"/>
        </w:rPr>
        <w:t>attend that net; and</w:t>
      </w:r>
    </w:p>
    <w:p w14:paraId="632F89DA" w14:textId="77777777" w:rsidR="00192991" w:rsidRPr="00250ED4" w:rsidRDefault="00192991" w:rsidP="00192991">
      <w:pPr>
        <w:numPr>
          <w:ilvl w:val="0"/>
          <w:numId w:val="20"/>
        </w:numPr>
        <w:tabs>
          <w:tab w:val="clear" w:pos="360"/>
          <w:tab w:val="left" w:pos="1800"/>
        </w:tabs>
        <w:spacing w:before="46" w:line="247" w:lineRule="exact"/>
        <w:ind w:left="1440"/>
        <w:textAlignment w:val="baseline"/>
        <w:rPr>
          <w:color w:val="000000"/>
        </w:rPr>
      </w:pPr>
      <w:r w:rsidRPr="00250ED4">
        <w:rPr>
          <w:color w:val="000000"/>
        </w:rPr>
        <w:t>clear it of fish at intervals of not more than one hour.</w:t>
      </w:r>
    </w:p>
    <w:p w14:paraId="31C84ED5" w14:textId="77777777" w:rsidR="00192991" w:rsidRPr="00250ED4" w:rsidRDefault="00192991" w:rsidP="00192991">
      <w:pPr>
        <w:spacing w:before="185" w:line="247" w:lineRule="exact"/>
        <w:ind w:left="1296"/>
        <w:textAlignment w:val="baseline"/>
        <w:rPr>
          <w:color w:val="000000"/>
          <w:spacing w:val="3"/>
        </w:rPr>
      </w:pPr>
      <w:r w:rsidRPr="00250ED4">
        <w:rPr>
          <w:color w:val="000000"/>
          <w:spacing w:val="3"/>
        </w:rPr>
        <w:t>Penalty: $2,000.</w:t>
      </w:r>
    </w:p>
    <w:p w14:paraId="6C8504AA" w14:textId="77777777" w:rsidR="00192991" w:rsidRPr="00250ED4" w:rsidRDefault="00192991" w:rsidP="00192991">
      <w:pPr>
        <w:spacing w:before="185" w:line="247" w:lineRule="exact"/>
        <w:ind w:left="864"/>
        <w:textAlignment w:val="baseline"/>
        <w:rPr>
          <w:color w:val="000000"/>
          <w:spacing w:val="1"/>
        </w:rPr>
      </w:pPr>
      <w:r w:rsidRPr="00250ED4">
        <w:rPr>
          <w:color w:val="000000"/>
          <w:spacing w:val="1"/>
        </w:rPr>
        <w:t>(2) In this section:</w:t>
      </w:r>
    </w:p>
    <w:p w14:paraId="4610CBF1" w14:textId="77777777" w:rsidR="00192991" w:rsidRPr="00250ED4" w:rsidRDefault="00192991" w:rsidP="00192991">
      <w:pPr>
        <w:spacing w:before="185" w:line="249" w:lineRule="exact"/>
        <w:jc w:val="center"/>
        <w:textAlignment w:val="baseline"/>
        <w:rPr>
          <w:b/>
          <w:i/>
          <w:color w:val="000000"/>
        </w:rPr>
      </w:pPr>
      <w:r w:rsidRPr="00250ED4">
        <w:rPr>
          <w:b/>
          <w:i/>
          <w:color w:val="000000"/>
        </w:rPr>
        <w:t>attend</w:t>
      </w:r>
      <w:r w:rsidRPr="00250ED4">
        <w:rPr>
          <w:color w:val="000000"/>
        </w:rPr>
        <w:t>, in respect of a net, means to be within 100 m of the net.</w:t>
      </w:r>
    </w:p>
    <w:p w14:paraId="0D6CC2D5" w14:textId="77777777" w:rsidR="00987032" w:rsidRDefault="00987032" w:rsidP="004B223B">
      <w:pPr>
        <w:ind w:right="91"/>
        <w:rPr>
          <w:b/>
        </w:rPr>
      </w:pPr>
    </w:p>
    <w:p w14:paraId="207B1689" w14:textId="77777777" w:rsidR="00987032" w:rsidRDefault="00987032" w:rsidP="004B223B">
      <w:pPr>
        <w:ind w:right="91"/>
        <w:rPr>
          <w:b/>
        </w:rPr>
      </w:pPr>
      <w:r w:rsidRPr="00987032">
        <w:rPr>
          <w:b/>
        </w:rPr>
        <w:t>Item 22 of Part 15A —</w:t>
      </w:r>
      <w:r w:rsidRPr="00987032">
        <w:rPr>
          <w:b/>
          <w:lang w:val="en-US"/>
        </w:rPr>
        <w:t>At the end of Division 2 of Part 4A</w:t>
      </w:r>
    </w:p>
    <w:p w14:paraId="2D1C3F3E" w14:textId="77777777" w:rsidR="00192991" w:rsidRDefault="00192991" w:rsidP="004B223B">
      <w:pPr>
        <w:ind w:right="91"/>
        <w:rPr>
          <w:b/>
        </w:rPr>
      </w:pPr>
    </w:p>
    <w:p w14:paraId="2FB2ED37" w14:textId="77777777" w:rsidR="004B223B" w:rsidRDefault="004B223B" w:rsidP="004B223B">
      <w:pPr>
        <w:ind w:right="91"/>
      </w:pPr>
      <w:r w:rsidRPr="00193AE6">
        <w:rPr>
          <w:b/>
        </w:rPr>
        <w:t>Item 22</w:t>
      </w:r>
      <w:r w:rsidRPr="00193AE6">
        <w:t xml:space="preserve"> of Part 15A insert</w:t>
      </w:r>
      <w:r w:rsidR="00987032">
        <w:t>s</w:t>
      </w:r>
      <w:r w:rsidRPr="00193AE6">
        <w:t xml:space="preserve"> new regulation 64LA at the end of Division 2 of Part 4A </w:t>
      </w:r>
      <w:r w:rsidR="00987032">
        <w:t>which</w:t>
      </w:r>
      <w:r w:rsidRPr="00193AE6">
        <w:t xml:space="preserve"> prohibit</w:t>
      </w:r>
      <w:r w:rsidR="00987032">
        <w:t>s</w:t>
      </w:r>
      <w:r w:rsidRPr="00193AE6">
        <w:t xml:space="preserve"> spearfishing with breathing </w:t>
      </w:r>
      <w:r w:rsidRPr="00193AE6">
        <w:rPr>
          <w:color w:val="000000"/>
        </w:rPr>
        <w:t xml:space="preserve">apparatus. A fine of $3,000 would be provided and a penalty under section 222 of the </w:t>
      </w:r>
      <w:r w:rsidRPr="00193AE6">
        <w:rPr>
          <w:bCs/>
          <w:i/>
          <w:color w:val="000000"/>
        </w:rPr>
        <w:t>Fish Resources Management Act 1994</w:t>
      </w:r>
      <w:r w:rsidRPr="00193AE6">
        <w:rPr>
          <w:bCs/>
          <w:color w:val="000000"/>
        </w:rPr>
        <w:t xml:space="preserve"> (WA) (CKI)</w:t>
      </w:r>
      <w:r w:rsidRPr="009B4F12">
        <w:t>.</w:t>
      </w:r>
    </w:p>
    <w:p w14:paraId="7E431997" w14:textId="77777777" w:rsidR="00192991" w:rsidRPr="00250ED4" w:rsidRDefault="00192991" w:rsidP="00EF4E33">
      <w:pPr>
        <w:spacing w:before="286" w:line="273" w:lineRule="exact"/>
        <w:ind w:firstLine="720"/>
        <w:textAlignment w:val="baseline"/>
        <w:rPr>
          <w:b/>
          <w:color w:val="000000"/>
          <w:spacing w:val="1"/>
        </w:rPr>
      </w:pPr>
      <w:r w:rsidRPr="00250ED4">
        <w:rPr>
          <w:b/>
          <w:color w:val="000000"/>
          <w:spacing w:val="1"/>
        </w:rPr>
        <w:t>64LA Spearfishing using breathing apparatus prohibited</w:t>
      </w:r>
    </w:p>
    <w:p w14:paraId="6F39A20D" w14:textId="77777777" w:rsidR="00192991" w:rsidRPr="00250ED4" w:rsidRDefault="00192991" w:rsidP="00192991">
      <w:pPr>
        <w:spacing w:before="174" w:line="255" w:lineRule="exact"/>
        <w:ind w:left="1296" w:right="576"/>
        <w:jc w:val="both"/>
        <w:textAlignment w:val="baseline"/>
        <w:rPr>
          <w:color w:val="000000"/>
        </w:rPr>
      </w:pPr>
      <w:r w:rsidRPr="00250ED4">
        <w:rPr>
          <w:color w:val="000000"/>
        </w:rPr>
        <w:t>A person must not fish with a spear or spear gun while using compressed air breathing apparatus.</w:t>
      </w:r>
    </w:p>
    <w:p w14:paraId="110AB1A7" w14:textId="77777777" w:rsidR="00192991" w:rsidRPr="00250ED4" w:rsidRDefault="00192991" w:rsidP="00192991">
      <w:pPr>
        <w:spacing w:before="185" w:line="247" w:lineRule="exact"/>
        <w:ind w:left="1296"/>
        <w:jc w:val="both"/>
        <w:textAlignment w:val="baseline"/>
        <w:rPr>
          <w:color w:val="000000"/>
        </w:rPr>
      </w:pPr>
      <w:r w:rsidRPr="00250ED4">
        <w:rPr>
          <w:color w:val="000000"/>
        </w:rPr>
        <w:t>Penalty: a fine of $3,000 and the penalty provided in section 222 of the Act.</w:t>
      </w:r>
    </w:p>
    <w:p w14:paraId="624E20EB" w14:textId="77777777" w:rsidR="004B223B" w:rsidRPr="009B4F12" w:rsidRDefault="004B223B" w:rsidP="004B223B">
      <w:pPr>
        <w:ind w:right="91"/>
      </w:pPr>
    </w:p>
    <w:p w14:paraId="6A51BB9F" w14:textId="77777777" w:rsidR="00DC0B56" w:rsidRDefault="00DC0B56" w:rsidP="004B223B">
      <w:pPr>
        <w:ind w:right="91"/>
        <w:rPr>
          <w:b/>
        </w:rPr>
      </w:pPr>
      <w:r w:rsidRPr="00DC0B56">
        <w:rPr>
          <w:b/>
        </w:rPr>
        <w:t>Item 23 of Part 15A —</w:t>
      </w:r>
      <w:r w:rsidRPr="00DC0B56">
        <w:rPr>
          <w:b/>
          <w:lang w:val="en-US"/>
        </w:rPr>
        <w:t>At the end of Division 4 of Part 4A</w:t>
      </w:r>
    </w:p>
    <w:p w14:paraId="5C97C450" w14:textId="77777777" w:rsidR="00DC0B56" w:rsidRDefault="00DC0B56" w:rsidP="004B223B">
      <w:pPr>
        <w:ind w:right="91"/>
        <w:rPr>
          <w:b/>
        </w:rPr>
      </w:pPr>
    </w:p>
    <w:p w14:paraId="45530D13" w14:textId="77777777" w:rsidR="00192991" w:rsidRDefault="004B223B" w:rsidP="004B223B">
      <w:pPr>
        <w:ind w:right="91"/>
      </w:pPr>
      <w:r w:rsidRPr="00193AE6">
        <w:rPr>
          <w:b/>
        </w:rPr>
        <w:t>Item 23</w:t>
      </w:r>
      <w:r w:rsidRPr="00193AE6">
        <w:t xml:space="preserve"> of Part 15A insert</w:t>
      </w:r>
      <w:r w:rsidR="00DC0B56">
        <w:t>s</w:t>
      </w:r>
      <w:r w:rsidRPr="00193AE6">
        <w:t xml:space="preserve"> new regulation 64U at the end of Division 4 of Part 4A</w:t>
      </w:r>
      <w:r w:rsidR="00192991">
        <w:t>.</w:t>
      </w:r>
    </w:p>
    <w:p w14:paraId="1E296DD7" w14:textId="77777777" w:rsidR="00192991" w:rsidRPr="00250ED4" w:rsidRDefault="00192991" w:rsidP="00EF4E33">
      <w:pPr>
        <w:spacing w:before="286" w:line="273" w:lineRule="exact"/>
        <w:ind w:firstLine="720"/>
        <w:textAlignment w:val="baseline"/>
        <w:rPr>
          <w:b/>
          <w:color w:val="000000"/>
        </w:rPr>
      </w:pPr>
      <w:r w:rsidRPr="00250ED4">
        <w:rPr>
          <w:b/>
          <w:color w:val="000000"/>
        </w:rPr>
        <w:t>64U Set and haul net fishing prohibited in Northern Lagoon, West Island</w:t>
      </w:r>
    </w:p>
    <w:p w14:paraId="3667A613" w14:textId="77777777" w:rsidR="00192991" w:rsidRPr="00250ED4" w:rsidRDefault="00192991" w:rsidP="00192991">
      <w:pPr>
        <w:spacing w:before="171" w:line="252" w:lineRule="exact"/>
        <w:ind w:left="1296" w:right="576"/>
        <w:textAlignment w:val="baseline"/>
        <w:rPr>
          <w:color w:val="000000"/>
        </w:rPr>
      </w:pPr>
      <w:r w:rsidRPr="00250ED4">
        <w:rPr>
          <w:color w:val="000000"/>
        </w:rPr>
        <w:t xml:space="preserve">A person must not set a net or use a haul net in the Northern Lagoon of West Island, inside of a line drawn between </w:t>
      </w:r>
      <w:r w:rsidRPr="00250ED4">
        <w:rPr>
          <w:color w:val="000000"/>
          <w:sz w:val="23"/>
        </w:rPr>
        <w:t>12°10.723′S, 096°49.790′E and 12°10.446′S, 096°49.922′E.</w:t>
      </w:r>
    </w:p>
    <w:p w14:paraId="415AFFFE" w14:textId="77777777" w:rsidR="00192991" w:rsidRPr="00250ED4" w:rsidRDefault="00192991" w:rsidP="00192991">
      <w:pPr>
        <w:spacing w:before="192" w:line="247" w:lineRule="exact"/>
        <w:ind w:left="1296"/>
        <w:textAlignment w:val="baseline"/>
        <w:rPr>
          <w:color w:val="000000"/>
        </w:rPr>
      </w:pPr>
      <w:r w:rsidRPr="00250ED4">
        <w:rPr>
          <w:color w:val="000000"/>
        </w:rPr>
        <w:t>Penalty: a fine of $3,000 and the penalty provided in section 222 of the Act.</w:t>
      </w:r>
    </w:p>
    <w:p w14:paraId="5B1B8BFD" w14:textId="77777777" w:rsidR="004B223B" w:rsidRPr="00193AE6" w:rsidRDefault="004B223B" w:rsidP="004B223B">
      <w:pPr>
        <w:ind w:right="91"/>
      </w:pPr>
    </w:p>
    <w:p w14:paraId="4AD64526" w14:textId="77777777" w:rsidR="009B0D06" w:rsidRDefault="009B0D06" w:rsidP="004B223B">
      <w:pPr>
        <w:ind w:right="91"/>
        <w:rPr>
          <w:b/>
        </w:rPr>
      </w:pPr>
      <w:r w:rsidRPr="009B0D06">
        <w:rPr>
          <w:b/>
        </w:rPr>
        <w:t>Item 24 of Part 15A —</w:t>
      </w:r>
      <w:r w:rsidRPr="009B0D06">
        <w:rPr>
          <w:rFonts w:ascii="Arial" w:eastAsia="Arial" w:hAnsi="Arial"/>
          <w:b/>
          <w:color w:val="000000"/>
          <w:spacing w:val="2"/>
          <w:szCs w:val="22"/>
          <w:lang w:val="en-US"/>
        </w:rPr>
        <w:t xml:space="preserve"> </w:t>
      </w:r>
      <w:r w:rsidRPr="009B0D06">
        <w:rPr>
          <w:b/>
          <w:lang w:val="en-US"/>
        </w:rPr>
        <w:t>Subparagraph 64W(1)(b)(i)</w:t>
      </w:r>
    </w:p>
    <w:p w14:paraId="19278D49" w14:textId="77777777" w:rsidR="009B0D06" w:rsidRDefault="009B0D06" w:rsidP="004B223B">
      <w:pPr>
        <w:ind w:right="91"/>
        <w:rPr>
          <w:b/>
        </w:rPr>
      </w:pPr>
    </w:p>
    <w:p w14:paraId="1D63F221" w14:textId="77777777" w:rsidR="00192991" w:rsidRPr="00250ED4" w:rsidRDefault="004B223B" w:rsidP="00192991">
      <w:pPr>
        <w:ind w:right="91"/>
      </w:pPr>
      <w:r w:rsidRPr="00193AE6">
        <w:rPr>
          <w:b/>
        </w:rPr>
        <w:t>Item 24</w:t>
      </w:r>
      <w:r w:rsidRPr="00193AE6">
        <w:t xml:space="preserve"> of Part 15A omit</w:t>
      </w:r>
      <w:r w:rsidR="009B0D06">
        <w:t>s</w:t>
      </w:r>
      <w:r w:rsidRPr="00193AE6">
        <w:t xml:space="preserve"> subparagraph 64W(1)(b)(i) “in accordance with regulation</w:t>
      </w:r>
      <w:r w:rsidR="00192991">
        <w:t xml:space="preserve"> 16D(1) Table items 1, 2 and 4” </w:t>
      </w:r>
      <w:r w:rsidR="00192991" w:rsidRPr="00250ED4">
        <w:t>as regulation 16D is repealed in its entirety.</w:t>
      </w:r>
    </w:p>
    <w:p w14:paraId="1E4C8FD7" w14:textId="77777777" w:rsidR="004B223B" w:rsidRPr="00193AE6" w:rsidRDefault="004B223B" w:rsidP="004B223B">
      <w:pPr>
        <w:ind w:right="91"/>
      </w:pPr>
    </w:p>
    <w:p w14:paraId="7A36F941" w14:textId="77777777" w:rsidR="00692553" w:rsidRDefault="00692553" w:rsidP="004B223B">
      <w:pPr>
        <w:ind w:right="91"/>
        <w:rPr>
          <w:b/>
        </w:rPr>
      </w:pPr>
      <w:r w:rsidRPr="00692553">
        <w:rPr>
          <w:b/>
        </w:rPr>
        <w:t>Item 25 of Part 15A —</w:t>
      </w:r>
      <w:r w:rsidRPr="00692553">
        <w:rPr>
          <w:b/>
          <w:lang w:val="en-US"/>
        </w:rPr>
        <w:t>Paragraph 64W(1)(c)</w:t>
      </w:r>
    </w:p>
    <w:p w14:paraId="2A051DC3" w14:textId="77777777" w:rsidR="00692553" w:rsidRDefault="00692553" w:rsidP="004B223B">
      <w:pPr>
        <w:ind w:right="91"/>
        <w:rPr>
          <w:b/>
        </w:rPr>
      </w:pPr>
    </w:p>
    <w:p w14:paraId="21539217" w14:textId="77777777" w:rsidR="004B223B" w:rsidRDefault="004B223B" w:rsidP="004B223B">
      <w:pPr>
        <w:ind w:right="91"/>
      </w:pPr>
      <w:r w:rsidRPr="009D3E61">
        <w:rPr>
          <w:b/>
        </w:rPr>
        <w:t>Item 25</w:t>
      </w:r>
      <w:r w:rsidRPr="009D3E61">
        <w:t xml:space="preserve"> of Part 15A </w:t>
      </w:r>
      <w:r w:rsidRPr="009D3E61">
        <w:rPr>
          <w:color w:val="000000"/>
        </w:rPr>
        <w:t>repeal</w:t>
      </w:r>
      <w:r w:rsidR="00692553">
        <w:rPr>
          <w:color w:val="000000"/>
        </w:rPr>
        <w:t>s</w:t>
      </w:r>
      <w:r w:rsidRPr="009D3E61">
        <w:rPr>
          <w:color w:val="000000"/>
        </w:rPr>
        <w:t xml:space="preserve"> paragraph 64W(1)(c) </w:t>
      </w:r>
      <w:r w:rsidR="00692553">
        <w:rPr>
          <w:color w:val="000000"/>
        </w:rPr>
        <w:t>which</w:t>
      </w:r>
      <w:r w:rsidRPr="009D3E61">
        <w:rPr>
          <w:color w:val="000000"/>
        </w:rPr>
        <w:t xml:space="preserve"> remove</w:t>
      </w:r>
      <w:r w:rsidR="00692553">
        <w:rPr>
          <w:color w:val="000000"/>
        </w:rPr>
        <w:t>s</w:t>
      </w:r>
      <w:r w:rsidRPr="009D3E61">
        <w:rPr>
          <w:color w:val="000000"/>
        </w:rPr>
        <w:t xml:space="preserve"> the mainland state-wide finfish and rock lobster possession limits that apply on boats at sea, to be replaced with an island-specific possession limit to apply in the area of the Cocos (Keeling) Islands Airport</w:t>
      </w:r>
      <w:r w:rsidRPr="009D3E61">
        <w:t>.</w:t>
      </w:r>
    </w:p>
    <w:p w14:paraId="1E184470" w14:textId="77777777" w:rsidR="00692553" w:rsidRDefault="00692553" w:rsidP="004B223B">
      <w:pPr>
        <w:ind w:right="91"/>
      </w:pPr>
    </w:p>
    <w:p w14:paraId="24064C7D" w14:textId="77777777" w:rsidR="00692553" w:rsidRPr="009B4F12" w:rsidRDefault="00692553" w:rsidP="004B223B">
      <w:pPr>
        <w:ind w:right="91"/>
      </w:pPr>
      <w:r w:rsidRPr="00692553">
        <w:rPr>
          <w:b/>
        </w:rPr>
        <w:t>Item 26 of Part 15A —</w:t>
      </w:r>
      <w:r w:rsidRPr="00692553">
        <w:rPr>
          <w:b/>
          <w:lang w:val="en-US"/>
        </w:rPr>
        <w:t>Regulation 64X</w:t>
      </w:r>
    </w:p>
    <w:p w14:paraId="20B11C0C" w14:textId="77777777" w:rsidR="004B223B" w:rsidRPr="009B4F12" w:rsidRDefault="004B223B" w:rsidP="004B223B">
      <w:pPr>
        <w:ind w:right="91"/>
      </w:pPr>
    </w:p>
    <w:p w14:paraId="458DBA85" w14:textId="77777777" w:rsidR="004B223B" w:rsidRDefault="004B223B" w:rsidP="004B223B">
      <w:pPr>
        <w:ind w:right="91"/>
      </w:pPr>
      <w:r w:rsidRPr="009B4F12">
        <w:rPr>
          <w:b/>
        </w:rPr>
        <w:t>Item 26</w:t>
      </w:r>
      <w:r w:rsidRPr="009B4F12">
        <w:t xml:space="preserve"> of Part 15A repeal</w:t>
      </w:r>
      <w:r w:rsidR="00E85CB5">
        <w:t>s</w:t>
      </w:r>
      <w:r w:rsidRPr="009B4F12">
        <w:t xml:space="preserve"> regulation 64X and substitu</w:t>
      </w:r>
      <w:r w:rsidR="00E85CB5">
        <w:t>tes it with a new regulation 64X:</w:t>
      </w:r>
    </w:p>
    <w:p w14:paraId="69396910" w14:textId="77777777" w:rsidR="00E85CB5" w:rsidRDefault="00E85CB5" w:rsidP="00E85CB5">
      <w:pPr>
        <w:spacing w:before="286" w:line="273" w:lineRule="exact"/>
        <w:ind w:left="144"/>
        <w:textAlignment w:val="baseline"/>
        <w:rPr>
          <w:b/>
          <w:color w:val="000000"/>
          <w:spacing w:val="1"/>
        </w:rPr>
      </w:pPr>
      <w:r>
        <w:rPr>
          <w:b/>
          <w:color w:val="000000"/>
          <w:spacing w:val="1"/>
        </w:rPr>
        <w:lastRenderedPageBreak/>
        <w:t>64X Counting pieces of fish for bag limits</w:t>
      </w:r>
    </w:p>
    <w:p w14:paraId="5A808877" w14:textId="77777777" w:rsidR="00E85CB5" w:rsidRDefault="00E85CB5" w:rsidP="00E85CB5">
      <w:pPr>
        <w:spacing w:before="183" w:line="247" w:lineRule="exact"/>
        <w:ind w:left="1296"/>
        <w:textAlignment w:val="baseline"/>
        <w:rPr>
          <w:color w:val="000000"/>
        </w:rPr>
      </w:pPr>
      <w:r>
        <w:rPr>
          <w:color w:val="000000"/>
        </w:rPr>
        <w:t>For the purpose of determining the number of fish in relation to a bag limit:</w:t>
      </w:r>
    </w:p>
    <w:p w14:paraId="10002E86" w14:textId="77777777" w:rsidR="00E85CB5" w:rsidRDefault="00E85CB5" w:rsidP="00192991">
      <w:pPr>
        <w:numPr>
          <w:ilvl w:val="0"/>
          <w:numId w:val="12"/>
        </w:numPr>
        <w:tabs>
          <w:tab w:val="clear" w:pos="360"/>
          <w:tab w:val="left" w:pos="1800"/>
        </w:tabs>
        <w:spacing w:before="46" w:line="247" w:lineRule="exact"/>
        <w:ind w:left="1440"/>
        <w:textAlignment w:val="baseline"/>
        <w:rPr>
          <w:color w:val="000000"/>
        </w:rPr>
      </w:pPr>
      <w:r>
        <w:rPr>
          <w:color w:val="000000"/>
        </w:rPr>
        <w:t>2 pieces of finfish are taken to be equivalent to one whole finfish; and</w:t>
      </w:r>
    </w:p>
    <w:p w14:paraId="720596BB" w14:textId="77777777" w:rsidR="00E85CB5" w:rsidRDefault="00E85CB5" w:rsidP="00192991">
      <w:pPr>
        <w:numPr>
          <w:ilvl w:val="0"/>
          <w:numId w:val="12"/>
        </w:numPr>
        <w:tabs>
          <w:tab w:val="clear" w:pos="360"/>
          <w:tab w:val="left" w:pos="1800"/>
        </w:tabs>
        <w:spacing w:before="46" w:line="247" w:lineRule="exact"/>
        <w:ind w:left="1440"/>
        <w:textAlignment w:val="baseline"/>
        <w:rPr>
          <w:color w:val="000000"/>
        </w:rPr>
      </w:pPr>
      <w:r>
        <w:rPr>
          <w:color w:val="000000"/>
        </w:rPr>
        <w:t>a piece of clam meat is taken to be equivalent to a whole clam; and</w:t>
      </w:r>
    </w:p>
    <w:p w14:paraId="5B746BC8" w14:textId="77777777" w:rsidR="00692553" w:rsidRDefault="00E85CB5" w:rsidP="00192991">
      <w:pPr>
        <w:numPr>
          <w:ilvl w:val="0"/>
          <w:numId w:val="12"/>
        </w:numPr>
        <w:tabs>
          <w:tab w:val="clear" w:pos="360"/>
          <w:tab w:val="left" w:pos="1800"/>
        </w:tabs>
        <w:spacing w:before="46" w:line="247" w:lineRule="exact"/>
        <w:ind w:left="1440"/>
        <w:textAlignment w:val="baseline"/>
        <w:rPr>
          <w:color w:val="000000"/>
        </w:rPr>
      </w:pPr>
      <w:r w:rsidRPr="00E85CB5">
        <w:rPr>
          <w:color w:val="000000"/>
        </w:rPr>
        <w:t>a piece of gong gong meat is taken to be equivalent to a whole gong gong</w:t>
      </w:r>
      <w:r>
        <w:rPr>
          <w:color w:val="000000"/>
        </w:rPr>
        <w:t>.</w:t>
      </w:r>
    </w:p>
    <w:p w14:paraId="1C57CE92" w14:textId="77777777" w:rsidR="00E85CB5" w:rsidRDefault="00E85CB5" w:rsidP="000522BB">
      <w:pPr>
        <w:tabs>
          <w:tab w:val="left" w:pos="360"/>
          <w:tab w:val="left" w:pos="1800"/>
        </w:tabs>
        <w:spacing w:before="46" w:line="247" w:lineRule="exact"/>
        <w:textAlignment w:val="baseline"/>
        <w:rPr>
          <w:b/>
          <w:color w:val="000000"/>
        </w:rPr>
      </w:pPr>
    </w:p>
    <w:p w14:paraId="6F9C74A1" w14:textId="77777777" w:rsidR="00E85CB5" w:rsidRPr="000522BB" w:rsidRDefault="00E85CB5" w:rsidP="000522BB">
      <w:pPr>
        <w:tabs>
          <w:tab w:val="left" w:pos="360"/>
          <w:tab w:val="left" w:pos="1800"/>
        </w:tabs>
        <w:spacing w:before="46" w:line="247" w:lineRule="exact"/>
        <w:textAlignment w:val="baseline"/>
        <w:rPr>
          <w:color w:val="000000"/>
        </w:rPr>
      </w:pPr>
      <w:r w:rsidRPr="00E85CB5">
        <w:rPr>
          <w:b/>
          <w:color w:val="000000"/>
        </w:rPr>
        <w:t>Item 27 of Part 15A —</w:t>
      </w:r>
      <w:r w:rsidRPr="00E85CB5">
        <w:rPr>
          <w:b/>
          <w:color w:val="000000"/>
          <w:lang w:val="en-US"/>
        </w:rPr>
        <w:t>Division 2 of Part 4B</w:t>
      </w:r>
    </w:p>
    <w:p w14:paraId="60332A2A" w14:textId="77777777" w:rsidR="004B223B" w:rsidRPr="009B4F12" w:rsidRDefault="004B223B" w:rsidP="004B223B">
      <w:pPr>
        <w:ind w:right="91"/>
      </w:pPr>
    </w:p>
    <w:p w14:paraId="25E579D5" w14:textId="77777777" w:rsidR="00E85CB5" w:rsidRDefault="004B223B" w:rsidP="004B223B">
      <w:pPr>
        <w:ind w:right="91"/>
      </w:pPr>
      <w:r w:rsidRPr="009B4F12">
        <w:rPr>
          <w:b/>
        </w:rPr>
        <w:t>Item 27</w:t>
      </w:r>
      <w:r w:rsidRPr="009B4F12">
        <w:t xml:space="preserve"> of Part 15A repeal</w:t>
      </w:r>
      <w:r w:rsidR="00E85CB5">
        <w:t>s</w:t>
      </w:r>
      <w:r w:rsidRPr="009B4F12">
        <w:t xml:space="preserve"> Division 2 of Part 4B and substitute</w:t>
      </w:r>
      <w:r w:rsidR="00E85CB5">
        <w:t>s</w:t>
      </w:r>
      <w:r w:rsidRPr="009B4F12">
        <w:t xml:space="preserve"> it with a new </w:t>
      </w:r>
      <w:bookmarkStart w:id="3" w:name="_Toc95821370"/>
      <w:r w:rsidRPr="009B4F12">
        <w:t>Division 2—Bag limits for Territory</w:t>
      </w:r>
      <w:bookmarkEnd w:id="3"/>
      <w:r w:rsidR="00E85CB5">
        <w:t>:</w:t>
      </w:r>
    </w:p>
    <w:p w14:paraId="6F7F9B6B" w14:textId="77777777" w:rsidR="00E85CB5" w:rsidRDefault="00E85CB5" w:rsidP="004B223B">
      <w:pPr>
        <w:ind w:right="91"/>
      </w:pPr>
    </w:p>
    <w:p w14:paraId="0D7A5D2C" w14:textId="77777777" w:rsidR="00E85CB5" w:rsidRDefault="004B223B" w:rsidP="00E85CB5">
      <w:pPr>
        <w:spacing w:before="276" w:line="274" w:lineRule="exact"/>
        <w:ind w:left="144"/>
        <w:textAlignment w:val="baseline"/>
        <w:rPr>
          <w:b/>
          <w:color w:val="000000"/>
          <w:spacing w:val="2"/>
        </w:rPr>
      </w:pPr>
      <w:r w:rsidRPr="009B4F12">
        <w:t xml:space="preserve"> </w:t>
      </w:r>
      <w:r w:rsidR="00E85CB5">
        <w:rPr>
          <w:b/>
          <w:color w:val="000000"/>
          <w:spacing w:val="2"/>
        </w:rPr>
        <w:t>64Y Territory bag limits</w:t>
      </w:r>
    </w:p>
    <w:p w14:paraId="2A5519DB" w14:textId="77777777" w:rsidR="00E85CB5" w:rsidRDefault="00E85CB5" w:rsidP="00E85CB5">
      <w:pPr>
        <w:spacing w:before="176" w:line="254" w:lineRule="exact"/>
        <w:ind w:left="1296" w:right="144" w:hanging="432"/>
        <w:textAlignment w:val="baseline"/>
        <w:rPr>
          <w:color w:val="000000"/>
        </w:rPr>
      </w:pPr>
      <w:r>
        <w:rPr>
          <w:color w:val="000000"/>
        </w:rPr>
        <w:t>(1) For the purposes of section 50 of the Act, the quantity of fish appearing under the heading “Species, or group of species, bag limit” in a Part of Schedule 3 is the bag limit in respect of fish of that species or group of species in the Territory.</w:t>
      </w:r>
    </w:p>
    <w:p w14:paraId="1DCDBB3B" w14:textId="77777777" w:rsidR="00E85CB5" w:rsidRDefault="00E85CB5" w:rsidP="00E85CB5">
      <w:pPr>
        <w:spacing w:before="182" w:line="250" w:lineRule="exact"/>
        <w:ind w:left="1296" w:right="504" w:hanging="432"/>
        <w:jc w:val="both"/>
        <w:textAlignment w:val="baseline"/>
        <w:rPr>
          <w:color w:val="000000"/>
        </w:rPr>
      </w:pPr>
      <w:r>
        <w:rPr>
          <w:color w:val="000000"/>
        </w:rPr>
        <w:t>(2) The bag limits set out in Schedule 3 do not apply in relation to a person if the person takes fish:</w:t>
      </w:r>
    </w:p>
    <w:p w14:paraId="789483A6" w14:textId="77777777" w:rsidR="00E85CB5" w:rsidRDefault="00E85CB5" w:rsidP="00192991">
      <w:pPr>
        <w:numPr>
          <w:ilvl w:val="0"/>
          <w:numId w:val="13"/>
        </w:numPr>
        <w:tabs>
          <w:tab w:val="clear" w:pos="288"/>
          <w:tab w:val="left" w:pos="1800"/>
        </w:tabs>
        <w:spacing w:before="50" w:line="248" w:lineRule="exact"/>
        <w:ind w:left="1800" w:hanging="288"/>
        <w:textAlignment w:val="baseline"/>
        <w:rPr>
          <w:color w:val="000000"/>
        </w:rPr>
      </w:pPr>
      <w:r>
        <w:rPr>
          <w:color w:val="000000"/>
        </w:rPr>
        <w:t>from waters within 3 nautical miles of land; and</w:t>
      </w:r>
    </w:p>
    <w:p w14:paraId="748B6080" w14:textId="77777777" w:rsidR="00E85CB5" w:rsidRDefault="00E85CB5" w:rsidP="00192991">
      <w:pPr>
        <w:numPr>
          <w:ilvl w:val="0"/>
          <w:numId w:val="13"/>
        </w:numPr>
        <w:tabs>
          <w:tab w:val="clear" w:pos="288"/>
          <w:tab w:val="left" w:pos="1800"/>
        </w:tabs>
        <w:spacing w:before="44" w:line="248" w:lineRule="exact"/>
        <w:ind w:left="1800" w:hanging="288"/>
        <w:textAlignment w:val="baseline"/>
        <w:rPr>
          <w:color w:val="000000"/>
        </w:rPr>
      </w:pPr>
      <w:r>
        <w:rPr>
          <w:color w:val="000000"/>
        </w:rPr>
        <w:t>during a period the person has notified in accordance with subregulations</w:t>
      </w:r>
    </w:p>
    <w:p w14:paraId="22020F9B" w14:textId="77777777" w:rsidR="00E85CB5" w:rsidRDefault="00E85CB5" w:rsidP="00E85CB5">
      <w:pPr>
        <w:spacing w:line="252" w:lineRule="exact"/>
        <w:ind w:left="1800" w:right="504"/>
        <w:textAlignment w:val="baseline"/>
        <w:rPr>
          <w:color w:val="000000"/>
        </w:rPr>
      </w:pPr>
      <w:r>
        <w:rPr>
          <w:color w:val="000000"/>
        </w:rPr>
        <w:t>(3) and (4) to an advisory committee established under section 42 of the Act.</w:t>
      </w:r>
    </w:p>
    <w:p w14:paraId="441D5F96" w14:textId="77777777" w:rsidR="00E85CB5" w:rsidRDefault="00E85CB5" w:rsidP="00E85CB5">
      <w:pPr>
        <w:spacing w:before="184" w:line="248" w:lineRule="exact"/>
        <w:ind w:left="864"/>
        <w:textAlignment w:val="baseline"/>
        <w:rPr>
          <w:color w:val="000000"/>
        </w:rPr>
      </w:pPr>
      <w:r>
        <w:rPr>
          <w:color w:val="000000"/>
        </w:rPr>
        <w:t>(3) The person must give notice of the period during which the person intends to fish</w:t>
      </w:r>
    </w:p>
    <w:p w14:paraId="35E8D2C3" w14:textId="77777777" w:rsidR="00E85CB5" w:rsidRDefault="00E85CB5" w:rsidP="00E85CB5">
      <w:pPr>
        <w:spacing w:before="7" w:line="249" w:lineRule="exact"/>
        <w:jc w:val="center"/>
        <w:textAlignment w:val="baseline"/>
        <w:rPr>
          <w:color w:val="000000"/>
        </w:rPr>
      </w:pPr>
      <w:r>
        <w:rPr>
          <w:color w:val="000000"/>
        </w:rPr>
        <w:t xml:space="preserve">(the </w:t>
      </w:r>
      <w:r>
        <w:rPr>
          <w:b/>
          <w:i/>
          <w:color w:val="000000"/>
        </w:rPr>
        <w:t>fishing period</w:t>
      </w:r>
      <w:r>
        <w:rPr>
          <w:b/>
          <w:color w:val="000000"/>
        </w:rPr>
        <w:t xml:space="preserve">) </w:t>
      </w:r>
      <w:r>
        <w:rPr>
          <w:color w:val="000000"/>
        </w:rPr>
        <w:t>at least 1 month before the day the period starts.</w:t>
      </w:r>
    </w:p>
    <w:p w14:paraId="3FEA5171" w14:textId="77777777" w:rsidR="00E85CB5" w:rsidRDefault="00E85CB5" w:rsidP="00E85CB5">
      <w:pPr>
        <w:spacing w:before="183" w:line="248" w:lineRule="exact"/>
        <w:jc w:val="center"/>
        <w:textAlignment w:val="baseline"/>
        <w:rPr>
          <w:color w:val="000000"/>
        </w:rPr>
      </w:pPr>
      <w:r>
        <w:rPr>
          <w:color w:val="000000"/>
        </w:rPr>
        <w:t>(4) The fishing period must be wholly within one of the following periods:</w:t>
      </w:r>
    </w:p>
    <w:p w14:paraId="1B432449" w14:textId="77777777" w:rsidR="00E85CB5" w:rsidRDefault="00E85CB5" w:rsidP="00192991">
      <w:pPr>
        <w:numPr>
          <w:ilvl w:val="0"/>
          <w:numId w:val="14"/>
        </w:numPr>
        <w:tabs>
          <w:tab w:val="clear" w:pos="288"/>
          <w:tab w:val="left" w:pos="1800"/>
        </w:tabs>
        <w:spacing w:before="39" w:line="254" w:lineRule="exact"/>
        <w:ind w:left="1800" w:right="288" w:hanging="288"/>
        <w:textAlignment w:val="baseline"/>
        <w:rPr>
          <w:color w:val="000000"/>
        </w:rPr>
      </w:pPr>
      <w:r>
        <w:rPr>
          <w:color w:val="000000"/>
        </w:rPr>
        <w:t>the Ceremony of Death month (Bulan Arwah) (but the maximum duration of the fishing period is 2 weeks) ;</w:t>
      </w:r>
    </w:p>
    <w:p w14:paraId="79D3BBE3" w14:textId="77777777" w:rsidR="00E85CB5" w:rsidRDefault="00E85CB5" w:rsidP="00192991">
      <w:pPr>
        <w:numPr>
          <w:ilvl w:val="0"/>
          <w:numId w:val="14"/>
        </w:numPr>
        <w:tabs>
          <w:tab w:val="clear" w:pos="288"/>
          <w:tab w:val="left" w:pos="1800"/>
        </w:tabs>
        <w:spacing w:before="45" w:line="248" w:lineRule="exact"/>
        <w:ind w:left="1800" w:hanging="288"/>
        <w:textAlignment w:val="baseline"/>
        <w:rPr>
          <w:color w:val="000000"/>
        </w:rPr>
      </w:pPr>
      <w:r>
        <w:rPr>
          <w:color w:val="000000"/>
        </w:rPr>
        <w:t>the period of 2 weeks immediately before the day that Ramadan starts;</w:t>
      </w:r>
    </w:p>
    <w:p w14:paraId="4ADBFC95" w14:textId="77777777" w:rsidR="00E85CB5" w:rsidRDefault="00E85CB5" w:rsidP="00192991">
      <w:pPr>
        <w:numPr>
          <w:ilvl w:val="0"/>
          <w:numId w:val="14"/>
        </w:numPr>
        <w:tabs>
          <w:tab w:val="clear" w:pos="288"/>
          <w:tab w:val="left" w:pos="1800"/>
        </w:tabs>
        <w:spacing w:before="39" w:line="254" w:lineRule="exact"/>
        <w:ind w:left="1800" w:right="792" w:hanging="288"/>
        <w:textAlignment w:val="baseline"/>
        <w:rPr>
          <w:color w:val="000000"/>
        </w:rPr>
      </w:pPr>
      <w:r>
        <w:rPr>
          <w:color w:val="000000"/>
        </w:rPr>
        <w:t>the period of 1 week immediately before Hari Maulad Nabi (Prophet Mohammad’s Birthday);</w:t>
      </w:r>
    </w:p>
    <w:p w14:paraId="7475C98D" w14:textId="77777777" w:rsidR="00E85CB5" w:rsidRDefault="00E85CB5" w:rsidP="00192991">
      <w:pPr>
        <w:numPr>
          <w:ilvl w:val="0"/>
          <w:numId w:val="14"/>
        </w:numPr>
        <w:tabs>
          <w:tab w:val="clear" w:pos="288"/>
          <w:tab w:val="left" w:pos="1800"/>
        </w:tabs>
        <w:spacing w:before="45" w:line="248" w:lineRule="exact"/>
        <w:ind w:left="1800" w:hanging="288"/>
        <w:textAlignment w:val="baseline"/>
        <w:rPr>
          <w:color w:val="000000"/>
        </w:rPr>
      </w:pPr>
      <w:r>
        <w:rPr>
          <w:color w:val="000000"/>
        </w:rPr>
        <w:t>the period of 1 week immediately before the day of Islamic New Year;</w:t>
      </w:r>
    </w:p>
    <w:p w14:paraId="65C215DD" w14:textId="77777777" w:rsidR="00E85CB5" w:rsidRDefault="00E85CB5" w:rsidP="00192991">
      <w:pPr>
        <w:numPr>
          <w:ilvl w:val="0"/>
          <w:numId w:val="14"/>
        </w:numPr>
        <w:tabs>
          <w:tab w:val="clear" w:pos="288"/>
          <w:tab w:val="left" w:pos="1800"/>
        </w:tabs>
        <w:spacing w:before="41" w:line="252" w:lineRule="exact"/>
        <w:ind w:left="1800" w:right="648" w:hanging="288"/>
        <w:textAlignment w:val="baseline"/>
        <w:rPr>
          <w:color w:val="000000"/>
        </w:rPr>
      </w:pPr>
      <w:r>
        <w:rPr>
          <w:color w:val="000000"/>
        </w:rPr>
        <w:t>the period of 1 month immediately before the day of the wedding of a member of the Cocos Malay community that is to take place in the Territory;</w:t>
      </w:r>
    </w:p>
    <w:p w14:paraId="61CDB200" w14:textId="77777777" w:rsidR="00E85CB5" w:rsidRDefault="00E85CB5" w:rsidP="00192991">
      <w:pPr>
        <w:numPr>
          <w:ilvl w:val="0"/>
          <w:numId w:val="14"/>
        </w:numPr>
        <w:tabs>
          <w:tab w:val="clear" w:pos="288"/>
          <w:tab w:val="left" w:pos="1800"/>
        </w:tabs>
        <w:spacing w:before="37" w:line="255" w:lineRule="exact"/>
        <w:ind w:left="1800" w:right="144" w:hanging="288"/>
        <w:textAlignment w:val="baseline"/>
        <w:rPr>
          <w:color w:val="000000"/>
          <w:spacing w:val="-1"/>
        </w:rPr>
      </w:pPr>
      <w:r>
        <w:rPr>
          <w:color w:val="000000"/>
          <w:spacing w:val="-1"/>
        </w:rPr>
        <w:t>the period of 1 month immediately before the day the circumcision of a member of the Cocos Malay community in the Territory is to be celebrated.</w:t>
      </w:r>
    </w:p>
    <w:p w14:paraId="2B32875D" w14:textId="77777777" w:rsidR="00E85CB5" w:rsidRDefault="00E85CB5" w:rsidP="00E85CB5">
      <w:pPr>
        <w:spacing w:before="285" w:line="274" w:lineRule="exact"/>
        <w:ind w:left="144"/>
        <w:textAlignment w:val="baseline"/>
        <w:rPr>
          <w:b/>
          <w:color w:val="000000"/>
          <w:spacing w:val="1"/>
        </w:rPr>
      </w:pPr>
      <w:r>
        <w:rPr>
          <w:b/>
          <w:color w:val="000000"/>
          <w:spacing w:val="1"/>
        </w:rPr>
        <w:t>64Z Report on fishing period</w:t>
      </w:r>
    </w:p>
    <w:p w14:paraId="4C7FBAB3" w14:textId="77777777" w:rsidR="00E85CB5" w:rsidRDefault="00E85CB5" w:rsidP="00192991">
      <w:pPr>
        <w:numPr>
          <w:ilvl w:val="0"/>
          <w:numId w:val="15"/>
        </w:numPr>
        <w:tabs>
          <w:tab w:val="clear" w:pos="432"/>
          <w:tab w:val="left" w:pos="1296"/>
        </w:tabs>
        <w:spacing w:before="178" w:line="252" w:lineRule="exact"/>
        <w:ind w:left="1296" w:right="216" w:hanging="432"/>
        <w:textAlignment w:val="baseline"/>
        <w:rPr>
          <w:color w:val="000000"/>
        </w:rPr>
      </w:pPr>
      <w:r>
        <w:rPr>
          <w:color w:val="000000"/>
        </w:rPr>
        <w:t>A person who gave notice to an advisory committee under regulation 64Y of a period that the person intended to fish must give the advisory committee a report on the fishing that the person undertook during the period.</w:t>
      </w:r>
    </w:p>
    <w:p w14:paraId="5B2A3C8B" w14:textId="77777777" w:rsidR="00E85CB5" w:rsidRDefault="00E85CB5" w:rsidP="00192991">
      <w:pPr>
        <w:numPr>
          <w:ilvl w:val="0"/>
          <w:numId w:val="15"/>
        </w:numPr>
        <w:tabs>
          <w:tab w:val="clear" w:pos="432"/>
          <w:tab w:val="left" w:pos="1296"/>
        </w:tabs>
        <w:spacing w:before="178" w:line="254" w:lineRule="exact"/>
        <w:ind w:left="1296" w:right="216" w:hanging="432"/>
        <w:textAlignment w:val="baseline"/>
        <w:rPr>
          <w:color w:val="000000"/>
        </w:rPr>
      </w:pPr>
      <w:r>
        <w:rPr>
          <w:color w:val="000000"/>
        </w:rPr>
        <w:t>The report must include, for each day during the period, the species of fish taken by the person and the number of fish of each species.</w:t>
      </w:r>
    </w:p>
    <w:p w14:paraId="7E618053" w14:textId="77777777" w:rsidR="004B223B" w:rsidRPr="000522BB" w:rsidRDefault="00E85CB5" w:rsidP="00192991">
      <w:pPr>
        <w:numPr>
          <w:ilvl w:val="0"/>
          <w:numId w:val="15"/>
        </w:numPr>
        <w:tabs>
          <w:tab w:val="clear" w:pos="432"/>
          <w:tab w:val="left" w:pos="1296"/>
        </w:tabs>
        <w:spacing w:before="178" w:line="254" w:lineRule="exact"/>
        <w:ind w:left="1296" w:right="216" w:hanging="432"/>
        <w:textAlignment w:val="baseline"/>
        <w:rPr>
          <w:color w:val="000000"/>
        </w:rPr>
      </w:pPr>
      <w:r w:rsidRPr="00E85CB5">
        <w:rPr>
          <w:color w:val="000000"/>
        </w:rPr>
        <w:t>The report must be given to the advisory committee no later than 2 weeks after the last day of the fishing period.</w:t>
      </w:r>
    </w:p>
    <w:p w14:paraId="7D84FC91" w14:textId="77777777" w:rsidR="004B223B" w:rsidRPr="009B4F12" w:rsidRDefault="004B223B" w:rsidP="004B223B">
      <w:pPr>
        <w:ind w:right="91"/>
      </w:pPr>
    </w:p>
    <w:p w14:paraId="71DA2FCC" w14:textId="77777777" w:rsidR="00EB29DA" w:rsidRDefault="00EB29DA" w:rsidP="004B223B">
      <w:pPr>
        <w:ind w:right="91"/>
        <w:rPr>
          <w:b/>
        </w:rPr>
      </w:pPr>
      <w:r w:rsidRPr="00EB29DA">
        <w:rPr>
          <w:b/>
        </w:rPr>
        <w:t>Item 28 of Part 15A —</w:t>
      </w:r>
      <w:r w:rsidRPr="00EB29DA">
        <w:rPr>
          <w:b/>
          <w:lang w:val="en-US"/>
        </w:rPr>
        <w:t>Subregulation 117(1)</w:t>
      </w:r>
    </w:p>
    <w:p w14:paraId="5A689F51" w14:textId="77777777" w:rsidR="00EB29DA" w:rsidRDefault="00EB29DA" w:rsidP="004B223B">
      <w:pPr>
        <w:ind w:right="91"/>
        <w:rPr>
          <w:b/>
        </w:rPr>
      </w:pPr>
    </w:p>
    <w:p w14:paraId="7AB4CA27" w14:textId="7B99C33B" w:rsidR="004B223B" w:rsidRPr="00351EF8" w:rsidRDefault="004B223B" w:rsidP="004B223B">
      <w:pPr>
        <w:ind w:right="91"/>
      </w:pPr>
      <w:r w:rsidRPr="00351EF8">
        <w:rPr>
          <w:b/>
        </w:rPr>
        <w:lastRenderedPageBreak/>
        <w:t>Item 28</w:t>
      </w:r>
      <w:r w:rsidRPr="00351EF8">
        <w:t xml:space="preserve"> </w:t>
      </w:r>
      <w:bookmarkStart w:id="4" w:name="f_Check_Lines_above"/>
      <w:bookmarkEnd w:id="4"/>
      <w:r w:rsidRPr="00351EF8">
        <w:t>of Part 15A insert</w:t>
      </w:r>
      <w:r w:rsidR="00EB29DA" w:rsidRPr="00351EF8">
        <w:t>s</w:t>
      </w:r>
      <w:r w:rsidRPr="00351EF8">
        <w:t xml:space="preserve"> in subregulation 117(1) ‘granted under regulation 118 as it applies in the Territory’ after ‘curr</w:t>
      </w:r>
      <w:r w:rsidR="00AE7550" w:rsidRPr="00351EF8">
        <w:t>ent fishing boat licence’, m</w:t>
      </w:r>
      <w:r w:rsidR="00EB29DA" w:rsidRPr="00351EF8">
        <w:t>eaning the</w:t>
      </w:r>
      <w:r w:rsidRPr="00351EF8">
        <w:t xml:space="preserve"> applied Western Australia</w:t>
      </w:r>
      <w:bookmarkStart w:id="5" w:name="_GoBack"/>
      <w:bookmarkEnd w:id="5"/>
      <w:r w:rsidRPr="00351EF8">
        <w:t>n legislation applies to commercial fishing boat licences in the waters of Cocos (Keeling) Islands.</w:t>
      </w:r>
    </w:p>
    <w:p w14:paraId="04BC314F" w14:textId="77777777" w:rsidR="004B223B" w:rsidRPr="00193AE6" w:rsidRDefault="004B223B" w:rsidP="004B223B">
      <w:pPr>
        <w:ind w:right="91"/>
      </w:pPr>
    </w:p>
    <w:p w14:paraId="42BC4FFB" w14:textId="77777777" w:rsidR="00AE7550" w:rsidRDefault="00AE7550" w:rsidP="004B223B">
      <w:pPr>
        <w:ind w:right="91"/>
        <w:rPr>
          <w:b/>
        </w:rPr>
      </w:pPr>
      <w:r w:rsidRPr="00AE7550">
        <w:rPr>
          <w:b/>
        </w:rPr>
        <w:t>Item 29 of Part 15A —</w:t>
      </w:r>
      <w:r w:rsidRPr="00AE7550">
        <w:rPr>
          <w:b/>
          <w:lang w:val="en-US"/>
        </w:rPr>
        <w:t>At the end of subregulation 121(1)</w:t>
      </w:r>
    </w:p>
    <w:p w14:paraId="4D55376F" w14:textId="77777777" w:rsidR="00AE7550" w:rsidRDefault="00AE7550" w:rsidP="004B223B">
      <w:pPr>
        <w:ind w:right="91"/>
        <w:rPr>
          <w:b/>
        </w:rPr>
      </w:pPr>
    </w:p>
    <w:p w14:paraId="593C82B3" w14:textId="77777777" w:rsidR="004B223B" w:rsidRPr="00193AE6" w:rsidRDefault="004B223B" w:rsidP="004B223B">
      <w:pPr>
        <w:ind w:right="91"/>
      </w:pPr>
      <w:r w:rsidRPr="00193AE6">
        <w:rPr>
          <w:b/>
        </w:rPr>
        <w:t>Item 29</w:t>
      </w:r>
      <w:r w:rsidRPr="00193AE6">
        <w:t xml:space="preserve"> of Part 15A insert</w:t>
      </w:r>
      <w:r w:rsidR="00AE7550">
        <w:t>s</w:t>
      </w:r>
      <w:r w:rsidRPr="00193AE6">
        <w:t xml:space="preserve"> at the end of subregulation 121(1) ‘granted under regulation 122 as it applies</w:t>
      </w:r>
      <w:r w:rsidR="00AE7550">
        <w:t xml:space="preserve"> in the Territory’, m</w:t>
      </w:r>
      <w:r w:rsidRPr="00193AE6">
        <w:t>ean</w:t>
      </w:r>
      <w:r w:rsidR="00AE7550">
        <w:t>ing</w:t>
      </w:r>
      <w:r w:rsidRPr="00193AE6">
        <w:t xml:space="preserve"> that Western Australian legislation applies to commercial fishing boat licences in the waters of Cocos (Keeling) Islands.</w:t>
      </w:r>
    </w:p>
    <w:p w14:paraId="016F0405" w14:textId="77777777" w:rsidR="004B223B" w:rsidRPr="00613179" w:rsidRDefault="004B223B" w:rsidP="004B223B">
      <w:pPr>
        <w:ind w:right="91"/>
      </w:pPr>
    </w:p>
    <w:p w14:paraId="1AF9D204" w14:textId="77777777" w:rsidR="00283128" w:rsidRDefault="00283128" w:rsidP="004B223B">
      <w:pPr>
        <w:ind w:right="91"/>
        <w:rPr>
          <w:b/>
        </w:rPr>
      </w:pPr>
      <w:r w:rsidRPr="00283128">
        <w:rPr>
          <w:b/>
        </w:rPr>
        <w:t>Item 30 of Part 15A —</w:t>
      </w:r>
      <w:r w:rsidRPr="00283128">
        <w:rPr>
          <w:b/>
          <w:lang w:val="en-US"/>
        </w:rPr>
        <w:t>At the end of regulation 121</w:t>
      </w:r>
    </w:p>
    <w:p w14:paraId="7CFA9EA5" w14:textId="77777777" w:rsidR="00283128" w:rsidRDefault="00283128" w:rsidP="004B223B">
      <w:pPr>
        <w:ind w:right="91"/>
        <w:rPr>
          <w:b/>
        </w:rPr>
      </w:pPr>
    </w:p>
    <w:p w14:paraId="35A51851" w14:textId="77777777" w:rsidR="004B223B" w:rsidRDefault="004B223B" w:rsidP="004B223B">
      <w:pPr>
        <w:ind w:right="91"/>
      </w:pPr>
      <w:r w:rsidRPr="00613179">
        <w:rPr>
          <w:b/>
        </w:rPr>
        <w:t>Item 30</w:t>
      </w:r>
      <w:r w:rsidRPr="00613179">
        <w:t xml:space="preserve"> of Part 15A insert subregulations 121(3), 121(4), 121(5), at t</w:t>
      </w:r>
      <w:r w:rsidR="00283128">
        <w:t>he end of regulation 121:</w:t>
      </w:r>
    </w:p>
    <w:p w14:paraId="19A29ABE" w14:textId="77777777" w:rsidR="00283128" w:rsidRDefault="00283128" w:rsidP="004B223B">
      <w:pPr>
        <w:ind w:right="91"/>
      </w:pPr>
    </w:p>
    <w:p w14:paraId="0E173129" w14:textId="2BA0B81B" w:rsidR="00283128" w:rsidRDefault="00283128" w:rsidP="00192991">
      <w:pPr>
        <w:numPr>
          <w:ilvl w:val="0"/>
          <w:numId w:val="16"/>
        </w:numPr>
        <w:tabs>
          <w:tab w:val="clear" w:pos="432"/>
          <w:tab w:val="left" w:pos="1296"/>
        </w:tabs>
        <w:spacing w:before="167" w:line="252" w:lineRule="exact"/>
        <w:ind w:left="1296" w:right="432" w:hanging="432"/>
        <w:textAlignment w:val="baseline"/>
        <w:rPr>
          <w:color w:val="000000"/>
        </w:rPr>
      </w:pPr>
      <w:r>
        <w:rPr>
          <w:color w:val="000000"/>
        </w:rPr>
        <w:t>The Minister may exempt an individual from subregulation (2), and any other provision of these regulations that would prevent the sale of fish taken by recreational fishing.</w:t>
      </w:r>
    </w:p>
    <w:p w14:paraId="2AC5A5F9" w14:textId="77777777" w:rsidR="00283128" w:rsidRDefault="00283128" w:rsidP="00192991">
      <w:pPr>
        <w:numPr>
          <w:ilvl w:val="0"/>
          <w:numId w:val="16"/>
        </w:numPr>
        <w:tabs>
          <w:tab w:val="clear" w:pos="432"/>
          <w:tab w:val="left" w:pos="1296"/>
        </w:tabs>
        <w:spacing w:before="185" w:line="247" w:lineRule="exact"/>
        <w:ind w:left="1296" w:hanging="432"/>
        <w:textAlignment w:val="baseline"/>
        <w:rPr>
          <w:color w:val="000000"/>
        </w:rPr>
      </w:pPr>
      <w:r>
        <w:rPr>
          <w:color w:val="000000"/>
        </w:rPr>
        <w:t>The Minister may not exempt more than 7 individuals at any time.</w:t>
      </w:r>
    </w:p>
    <w:p w14:paraId="7B7CFE25" w14:textId="77777777" w:rsidR="00283128" w:rsidRDefault="00283128" w:rsidP="00192991">
      <w:pPr>
        <w:numPr>
          <w:ilvl w:val="0"/>
          <w:numId w:val="16"/>
        </w:numPr>
        <w:tabs>
          <w:tab w:val="clear" w:pos="432"/>
          <w:tab w:val="left" w:pos="1296"/>
        </w:tabs>
        <w:spacing w:before="189" w:line="247" w:lineRule="exact"/>
        <w:ind w:left="1296" w:hanging="432"/>
        <w:textAlignment w:val="baseline"/>
        <w:rPr>
          <w:color w:val="000000"/>
        </w:rPr>
      </w:pPr>
      <w:r>
        <w:rPr>
          <w:color w:val="000000"/>
        </w:rPr>
        <w:t>An exemption given by the Minister under subregulation (3) only applies:</w:t>
      </w:r>
    </w:p>
    <w:p w14:paraId="052ED698" w14:textId="77777777" w:rsidR="00283128" w:rsidRDefault="00283128" w:rsidP="00192991">
      <w:pPr>
        <w:numPr>
          <w:ilvl w:val="0"/>
          <w:numId w:val="17"/>
        </w:numPr>
        <w:tabs>
          <w:tab w:val="clear" w:pos="360"/>
          <w:tab w:val="left" w:pos="1800"/>
        </w:tabs>
        <w:spacing w:before="46" w:line="247" w:lineRule="exact"/>
        <w:ind w:left="1440"/>
        <w:textAlignment w:val="baseline"/>
        <w:rPr>
          <w:color w:val="000000"/>
        </w:rPr>
      </w:pPr>
      <w:r>
        <w:rPr>
          <w:color w:val="000000"/>
        </w:rPr>
        <w:t>in relation to fish taken from waters within 3 nautical miles of land; and</w:t>
      </w:r>
    </w:p>
    <w:p w14:paraId="70EB3026" w14:textId="77777777" w:rsidR="00283128" w:rsidRDefault="00283128" w:rsidP="00192991">
      <w:pPr>
        <w:numPr>
          <w:ilvl w:val="0"/>
          <w:numId w:val="17"/>
        </w:numPr>
        <w:tabs>
          <w:tab w:val="clear" w:pos="360"/>
          <w:tab w:val="left" w:pos="1800"/>
        </w:tabs>
        <w:spacing w:before="46" w:line="247" w:lineRule="exact"/>
        <w:ind w:left="1440"/>
        <w:textAlignment w:val="baseline"/>
        <w:rPr>
          <w:color w:val="000000"/>
        </w:rPr>
      </w:pPr>
      <w:r>
        <w:rPr>
          <w:color w:val="000000"/>
        </w:rPr>
        <w:t>in relation to the sale of those fish to a purchaser within the Territory.</w:t>
      </w:r>
    </w:p>
    <w:p w14:paraId="09A32515" w14:textId="77777777" w:rsidR="00283128" w:rsidRPr="009B4F12" w:rsidRDefault="00283128" w:rsidP="004B223B">
      <w:pPr>
        <w:ind w:right="91"/>
      </w:pPr>
    </w:p>
    <w:p w14:paraId="52D25318" w14:textId="77777777" w:rsidR="003D72BC" w:rsidRDefault="003D72BC" w:rsidP="004B223B">
      <w:pPr>
        <w:ind w:right="91"/>
        <w:rPr>
          <w:b/>
        </w:rPr>
      </w:pPr>
    </w:p>
    <w:p w14:paraId="69CAAFF6" w14:textId="77777777" w:rsidR="003D72BC" w:rsidRDefault="003D72BC" w:rsidP="004B223B">
      <w:pPr>
        <w:ind w:right="91"/>
        <w:rPr>
          <w:b/>
        </w:rPr>
      </w:pPr>
      <w:r w:rsidRPr="003D72BC">
        <w:rPr>
          <w:b/>
        </w:rPr>
        <w:t>Item 31 of Part 15A —Division 2 of Part 11</w:t>
      </w:r>
    </w:p>
    <w:p w14:paraId="1FCD4DF4" w14:textId="77777777" w:rsidR="00192991" w:rsidRDefault="00192991" w:rsidP="004B223B">
      <w:pPr>
        <w:ind w:right="91"/>
        <w:rPr>
          <w:b/>
        </w:rPr>
      </w:pPr>
    </w:p>
    <w:p w14:paraId="22345E76" w14:textId="77777777" w:rsidR="004B223B" w:rsidRPr="000522BB" w:rsidRDefault="004B223B" w:rsidP="004B223B">
      <w:pPr>
        <w:ind w:right="91"/>
        <w:rPr>
          <w:b/>
        </w:rPr>
      </w:pPr>
      <w:r w:rsidRPr="00193AE6">
        <w:rPr>
          <w:b/>
        </w:rPr>
        <w:t>Item 31</w:t>
      </w:r>
      <w:r w:rsidRPr="00193AE6">
        <w:t xml:space="preserve"> of Part 15A repeal</w:t>
      </w:r>
      <w:r w:rsidR="003D72BC">
        <w:t>s Division 2 of Part 11 removing</w:t>
      </w:r>
      <w:r w:rsidRPr="00193AE6">
        <w:t xml:space="preserve"> the requirement for recreational fishing licences in Cocos (Keeling) Islands.</w:t>
      </w:r>
    </w:p>
    <w:p w14:paraId="4E18A005" w14:textId="77777777" w:rsidR="003D72BC" w:rsidRDefault="003D72BC" w:rsidP="004B223B">
      <w:pPr>
        <w:ind w:right="91"/>
      </w:pPr>
    </w:p>
    <w:p w14:paraId="21BFC0C7" w14:textId="77777777" w:rsidR="003D72BC" w:rsidRDefault="003D72BC" w:rsidP="004B223B">
      <w:pPr>
        <w:ind w:right="91"/>
      </w:pPr>
      <w:r>
        <w:rPr>
          <w:b/>
        </w:rPr>
        <w:t>Item 32</w:t>
      </w:r>
      <w:r w:rsidRPr="003D72BC">
        <w:rPr>
          <w:b/>
        </w:rPr>
        <w:t xml:space="preserve"> of Part 15A —</w:t>
      </w:r>
      <w:r w:rsidRPr="003D72BC">
        <w:rPr>
          <w:b/>
          <w:lang w:val="en-US"/>
        </w:rPr>
        <w:t>Regulation 156 (table)</w:t>
      </w:r>
    </w:p>
    <w:p w14:paraId="5453476B" w14:textId="77777777" w:rsidR="004B223B" w:rsidRPr="00193AE6" w:rsidRDefault="004B223B" w:rsidP="004B223B">
      <w:pPr>
        <w:ind w:right="91"/>
      </w:pPr>
    </w:p>
    <w:p w14:paraId="19E7A565" w14:textId="77777777" w:rsidR="004B223B" w:rsidRPr="00193AE6" w:rsidRDefault="004B223B" w:rsidP="004B223B">
      <w:pPr>
        <w:ind w:right="91"/>
      </w:pPr>
      <w:r w:rsidRPr="00193AE6">
        <w:rPr>
          <w:b/>
        </w:rPr>
        <w:t>Item 32</w:t>
      </w:r>
      <w:r w:rsidRPr="00193AE6">
        <w:t xml:space="preserve"> of Part 15A insert</w:t>
      </w:r>
      <w:r w:rsidR="003D72BC">
        <w:t>s</w:t>
      </w:r>
      <w:r w:rsidRPr="00193AE6">
        <w:t xml:space="preserve"> “46(1) and 46(2)” after “45(2</w:t>
      </w:r>
      <w:r>
        <w:t xml:space="preserve">)” in regulation 156 (table) </w:t>
      </w:r>
      <w:r w:rsidRPr="00B46214">
        <w:rPr>
          <w:color w:val="000000"/>
        </w:rPr>
        <w:t xml:space="preserve">so that </w:t>
      </w:r>
      <w:r w:rsidR="00EF4E33">
        <w:rPr>
          <w:color w:val="000000"/>
        </w:rPr>
        <w:t xml:space="preserve">the </w:t>
      </w:r>
      <w:r w:rsidR="00192991">
        <w:rPr>
          <w:color w:val="000000"/>
        </w:rPr>
        <w:t xml:space="preserve">new </w:t>
      </w:r>
      <w:r w:rsidRPr="00B46214">
        <w:rPr>
          <w:color w:val="000000"/>
        </w:rPr>
        <w:t xml:space="preserve">penalties created by this Ordinance apply under </w:t>
      </w:r>
      <w:r>
        <w:rPr>
          <w:color w:val="000000"/>
        </w:rPr>
        <w:t xml:space="preserve">subsection 222(1) of the </w:t>
      </w:r>
      <w:r w:rsidRPr="00B46214">
        <w:rPr>
          <w:i/>
          <w:color w:val="000000"/>
        </w:rPr>
        <w:t>Fish Resources Management Act 1994</w:t>
      </w:r>
      <w:r w:rsidRPr="00B46214">
        <w:rPr>
          <w:color w:val="000000"/>
        </w:rPr>
        <w:t xml:space="preserve"> (WA) (C</w:t>
      </w:r>
      <w:r>
        <w:rPr>
          <w:color w:val="000000"/>
        </w:rPr>
        <w:t>K</w:t>
      </w:r>
      <w:r w:rsidRPr="00B46214">
        <w:rPr>
          <w:color w:val="000000"/>
        </w:rPr>
        <w:t>I)</w:t>
      </w:r>
      <w:r>
        <w:t>.</w:t>
      </w:r>
    </w:p>
    <w:p w14:paraId="66C0DF24" w14:textId="77777777" w:rsidR="004B223B" w:rsidRPr="00193AE6" w:rsidRDefault="004B223B" w:rsidP="004B223B">
      <w:pPr>
        <w:ind w:right="91"/>
      </w:pPr>
    </w:p>
    <w:p w14:paraId="103D64E9" w14:textId="77777777" w:rsidR="00C52ED1" w:rsidRDefault="00C52ED1" w:rsidP="004B223B">
      <w:pPr>
        <w:ind w:right="91"/>
        <w:rPr>
          <w:b/>
        </w:rPr>
      </w:pPr>
      <w:r>
        <w:rPr>
          <w:b/>
        </w:rPr>
        <w:t>Item 33</w:t>
      </w:r>
      <w:r w:rsidRPr="00C52ED1">
        <w:rPr>
          <w:b/>
        </w:rPr>
        <w:t xml:space="preserve"> of Part 15A —</w:t>
      </w:r>
      <w:r w:rsidRPr="00C52ED1">
        <w:rPr>
          <w:b/>
          <w:lang w:val="en-US"/>
        </w:rPr>
        <w:t>Regulation 156 (table)</w:t>
      </w:r>
    </w:p>
    <w:p w14:paraId="1E5509A6" w14:textId="77777777" w:rsidR="00C52ED1" w:rsidRDefault="00C52ED1" w:rsidP="004B223B">
      <w:pPr>
        <w:ind w:right="91"/>
        <w:rPr>
          <w:b/>
        </w:rPr>
      </w:pPr>
    </w:p>
    <w:p w14:paraId="3F5FF853" w14:textId="77777777" w:rsidR="004B223B" w:rsidRPr="00193AE6" w:rsidRDefault="004B223B" w:rsidP="004B223B">
      <w:pPr>
        <w:ind w:right="91"/>
      </w:pPr>
      <w:r w:rsidRPr="00193AE6">
        <w:rPr>
          <w:b/>
        </w:rPr>
        <w:t>Item 33</w:t>
      </w:r>
      <w:r w:rsidRPr="00193AE6">
        <w:t xml:space="preserve"> of Part 15A insert</w:t>
      </w:r>
      <w:r w:rsidR="00C52ED1">
        <w:t>s</w:t>
      </w:r>
      <w:r w:rsidRPr="00193AE6">
        <w:t xml:space="preserve"> “64AB, 64LA and 64U” after “64AA(2B</w:t>
      </w:r>
      <w:r>
        <w:t>)” in regulation 156 (table)</w:t>
      </w:r>
      <w:r w:rsidRPr="00B46214">
        <w:rPr>
          <w:color w:val="000000"/>
        </w:rPr>
        <w:t xml:space="preserve"> so that</w:t>
      </w:r>
      <w:r w:rsidR="00192991">
        <w:rPr>
          <w:color w:val="000000"/>
        </w:rPr>
        <w:t xml:space="preserve"> </w:t>
      </w:r>
      <w:r w:rsidR="00EF4E33">
        <w:rPr>
          <w:color w:val="000000"/>
        </w:rPr>
        <w:t xml:space="preserve">the </w:t>
      </w:r>
      <w:r w:rsidR="00192991">
        <w:rPr>
          <w:color w:val="000000"/>
        </w:rPr>
        <w:t>new</w:t>
      </w:r>
      <w:r w:rsidRPr="00B46214">
        <w:rPr>
          <w:color w:val="000000"/>
        </w:rPr>
        <w:t xml:space="preserve"> penalties created by this Ordinance apply under </w:t>
      </w:r>
      <w:r>
        <w:rPr>
          <w:color w:val="000000"/>
        </w:rPr>
        <w:t>sub</w:t>
      </w:r>
      <w:r w:rsidRPr="00B46214">
        <w:rPr>
          <w:color w:val="000000"/>
        </w:rPr>
        <w:t xml:space="preserve">section 222(1) of the </w:t>
      </w:r>
      <w:r w:rsidRPr="00B46214">
        <w:rPr>
          <w:i/>
          <w:color w:val="000000"/>
        </w:rPr>
        <w:t>Fish Resources Management Act 1994</w:t>
      </w:r>
      <w:r w:rsidRPr="00B46214">
        <w:rPr>
          <w:color w:val="000000"/>
        </w:rPr>
        <w:t xml:space="preserve"> (WA) (C</w:t>
      </w:r>
      <w:r>
        <w:rPr>
          <w:color w:val="000000"/>
        </w:rPr>
        <w:t>K</w:t>
      </w:r>
      <w:r w:rsidRPr="00B46214">
        <w:rPr>
          <w:color w:val="000000"/>
        </w:rPr>
        <w:t>I)</w:t>
      </w:r>
      <w:r>
        <w:t>.</w:t>
      </w:r>
    </w:p>
    <w:p w14:paraId="5FC66BE1" w14:textId="77777777" w:rsidR="004B223B" w:rsidRPr="00193AE6" w:rsidRDefault="004B223B" w:rsidP="004B223B">
      <w:pPr>
        <w:ind w:right="91"/>
      </w:pPr>
    </w:p>
    <w:p w14:paraId="5A258DDF" w14:textId="77777777" w:rsidR="00F66750" w:rsidRDefault="00F66750" w:rsidP="004B223B">
      <w:pPr>
        <w:ind w:right="91"/>
        <w:rPr>
          <w:b/>
        </w:rPr>
      </w:pPr>
      <w:r>
        <w:rPr>
          <w:b/>
        </w:rPr>
        <w:t>Item 34</w:t>
      </w:r>
      <w:r w:rsidRPr="00F66750">
        <w:rPr>
          <w:b/>
        </w:rPr>
        <w:t xml:space="preserve"> of Part 15A —</w:t>
      </w:r>
      <w:r w:rsidRPr="00F66750">
        <w:rPr>
          <w:b/>
          <w:lang w:val="en-US"/>
        </w:rPr>
        <w:t>Part 1 of Schedule 2</w:t>
      </w:r>
    </w:p>
    <w:p w14:paraId="6DC09CDE" w14:textId="77777777" w:rsidR="00F66750" w:rsidRDefault="00F66750" w:rsidP="004B223B">
      <w:pPr>
        <w:ind w:right="91"/>
        <w:rPr>
          <w:b/>
        </w:rPr>
      </w:pPr>
    </w:p>
    <w:p w14:paraId="114EF054" w14:textId="77777777" w:rsidR="004B223B" w:rsidRDefault="004B223B" w:rsidP="004B223B">
      <w:pPr>
        <w:ind w:right="91"/>
      </w:pPr>
      <w:r w:rsidRPr="00193AE6">
        <w:rPr>
          <w:b/>
        </w:rPr>
        <w:t>Item 34</w:t>
      </w:r>
      <w:r w:rsidRPr="00193AE6">
        <w:t xml:space="preserve"> of Part 15A omit</w:t>
      </w:r>
      <w:r w:rsidR="00F66750">
        <w:t>s</w:t>
      </w:r>
      <w:r w:rsidRPr="00193AE6">
        <w:t xml:space="preserve"> Billfish (marlins, sailfish and spearfish) from Part 1 of Schedule 2 to allow these</w:t>
      </w:r>
      <w:r w:rsidR="00F66750">
        <w:t xml:space="preserve"> fish to be commercially caught.</w:t>
      </w:r>
    </w:p>
    <w:p w14:paraId="1C668DC6" w14:textId="77777777" w:rsidR="00877CB9" w:rsidRDefault="00877CB9" w:rsidP="004B223B">
      <w:pPr>
        <w:ind w:right="91"/>
      </w:pPr>
    </w:p>
    <w:p w14:paraId="2559B4CE" w14:textId="77777777" w:rsidR="00877CB9" w:rsidRPr="00193AE6" w:rsidRDefault="00877CB9" w:rsidP="004B223B">
      <w:pPr>
        <w:ind w:right="91"/>
      </w:pPr>
      <w:r w:rsidRPr="00877CB9">
        <w:rPr>
          <w:b/>
        </w:rPr>
        <w:t>Item 3</w:t>
      </w:r>
      <w:r w:rsidR="008F0FDB">
        <w:rPr>
          <w:b/>
        </w:rPr>
        <w:t>5</w:t>
      </w:r>
      <w:r w:rsidRPr="00877CB9">
        <w:rPr>
          <w:b/>
        </w:rPr>
        <w:t xml:space="preserve"> of Part 15A —</w:t>
      </w:r>
      <w:r w:rsidR="008F0FDB" w:rsidRPr="008F0FDB">
        <w:rPr>
          <w:b/>
          <w:lang w:val="en-US"/>
        </w:rPr>
        <w:t>Part 1 of Schedule 2</w:t>
      </w:r>
    </w:p>
    <w:p w14:paraId="7D7A0E6F" w14:textId="77777777" w:rsidR="004B223B" w:rsidRPr="00193AE6" w:rsidRDefault="004B223B" w:rsidP="004B223B">
      <w:pPr>
        <w:ind w:right="91"/>
      </w:pPr>
    </w:p>
    <w:p w14:paraId="4E88C317" w14:textId="77777777" w:rsidR="004B223B" w:rsidRDefault="004B223B" w:rsidP="004B223B">
      <w:pPr>
        <w:ind w:right="91"/>
      </w:pPr>
      <w:r w:rsidRPr="00193AE6">
        <w:rPr>
          <w:b/>
        </w:rPr>
        <w:t>Item 35</w:t>
      </w:r>
      <w:r w:rsidRPr="00193AE6">
        <w:t xml:space="preserve"> of Part 15A omit</w:t>
      </w:r>
      <w:r w:rsidR="008F0FDB">
        <w:t>s</w:t>
      </w:r>
      <w:r w:rsidRPr="00193AE6">
        <w:t xml:space="preserve"> “and Rays, other than sharks or rays that are totally protected fish” from Part 1 of Schedule 2.</w:t>
      </w:r>
    </w:p>
    <w:p w14:paraId="6FB1327A" w14:textId="77777777" w:rsidR="008F0FDB" w:rsidRDefault="008F0FDB" w:rsidP="004B223B">
      <w:pPr>
        <w:ind w:right="91"/>
      </w:pPr>
    </w:p>
    <w:p w14:paraId="7BEA6C73" w14:textId="77777777" w:rsidR="008F0FDB" w:rsidRPr="00193AE6" w:rsidRDefault="003B6CD2" w:rsidP="004B223B">
      <w:pPr>
        <w:ind w:right="91"/>
      </w:pPr>
      <w:r w:rsidRPr="003B6CD2">
        <w:rPr>
          <w:b/>
        </w:rPr>
        <w:t>Item 3</w:t>
      </w:r>
      <w:r>
        <w:rPr>
          <w:b/>
        </w:rPr>
        <w:t>6</w:t>
      </w:r>
      <w:r w:rsidRPr="003B6CD2">
        <w:rPr>
          <w:b/>
        </w:rPr>
        <w:t xml:space="preserve"> of Part 15A —</w:t>
      </w:r>
      <w:r w:rsidRPr="003B6CD2">
        <w:rPr>
          <w:b/>
          <w:lang w:val="en-US"/>
        </w:rPr>
        <w:t>Part 2 of Schedule 2</w:t>
      </w:r>
    </w:p>
    <w:p w14:paraId="6B4F7AF9" w14:textId="77777777" w:rsidR="004B223B" w:rsidRPr="00193AE6" w:rsidRDefault="004B223B" w:rsidP="004B223B">
      <w:pPr>
        <w:ind w:right="91"/>
      </w:pPr>
    </w:p>
    <w:p w14:paraId="632DA4C1" w14:textId="77777777" w:rsidR="004B223B" w:rsidRDefault="004B223B" w:rsidP="004B223B">
      <w:pPr>
        <w:ind w:right="91"/>
      </w:pPr>
      <w:r w:rsidRPr="00193AE6">
        <w:rPr>
          <w:b/>
        </w:rPr>
        <w:t>Item 36</w:t>
      </w:r>
      <w:r w:rsidRPr="00193AE6">
        <w:t xml:space="preserve"> of Part 15A repeal</w:t>
      </w:r>
      <w:r w:rsidR="003B6CD2">
        <w:t>s</w:t>
      </w:r>
      <w:r w:rsidRPr="00193AE6">
        <w:t xml:space="preserve"> Part 2 of Schedule </w:t>
      </w:r>
      <w:bookmarkStart w:id="6" w:name="_Toc95821372"/>
      <w:r w:rsidRPr="00193AE6">
        <w:t>2 and substitute</w:t>
      </w:r>
      <w:r w:rsidR="003B6CD2">
        <w:t>s</w:t>
      </w:r>
      <w:r w:rsidRPr="00193AE6">
        <w:t xml:space="preserve"> it with a new: Part 2—Totally protected fis</w:t>
      </w:r>
      <w:bookmarkEnd w:id="6"/>
      <w:r w:rsidRPr="00193AE6">
        <w:t xml:space="preserve">h, </w:t>
      </w:r>
      <w:r>
        <w:t>t</w:t>
      </w:r>
      <w:r w:rsidRPr="00193AE6">
        <w:t>hat provide</w:t>
      </w:r>
      <w:r w:rsidR="004002C0">
        <w:t>s</w:t>
      </w:r>
      <w:r w:rsidRPr="00193AE6">
        <w:t xml:space="preserve"> a new list of Totally Protected Fish species found in Co</w:t>
      </w:r>
      <w:r w:rsidR="003B6CD2">
        <w:t>cos (Keeling) Islands:</w:t>
      </w:r>
    </w:p>
    <w:p w14:paraId="69167B85" w14:textId="77777777" w:rsidR="00E43CA2" w:rsidRPr="00E43CA2" w:rsidRDefault="00E43CA2" w:rsidP="00E43CA2">
      <w:pPr>
        <w:kinsoku w:val="0"/>
        <w:overflowPunct w:val="0"/>
        <w:spacing w:before="297" w:line="366" w:lineRule="exact"/>
        <w:ind w:left="720"/>
        <w:textAlignment w:val="baseline"/>
        <w:rPr>
          <w:b/>
          <w:color w:val="000000"/>
          <w:spacing w:val="-1"/>
        </w:rPr>
      </w:pPr>
      <w:r w:rsidRPr="00E43CA2">
        <w:rPr>
          <w:b/>
          <w:color w:val="000000"/>
          <w:spacing w:val="-1"/>
        </w:rPr>
        <w:t>Part 2—Totally protected fish</w:t>
      </w:r>
    </w:p>
    <w:p w14:paraId="1E8D7D60" w14:textId="77777777" w:rsidR="00E43CA2" w:rsidRPr="00E43CA2" w:rsidRDefault="00E43CA2" w:rsidP="00E43CA2">
      <w:pPr>
        <w:kinsoku w:val="0"/>
        <w:overflowPunct w:val="0"/>
        <w:spacing w:before="237" w:after="280" w:line="323" w:lineRule="exact"/>
        <w:ind w:left="720"/>
        <w:textAlignment w:val="baseline"/>
        <w:rPr>
          <w:b/>
          <w:color w:val="000000"/>
        </w:rPr>
      </w:pPr>
      <w:r w:rsidRPr="00E43CA2">
        <w:rPr>
          <w:b/>
          <w:color w:val="000000"/>
        </w:rPr>
        <w:t>Division 1—</w:t>
      </w:r>
      <w:r w:rsidRPr="00360AA5">
        <w:rPr>
          <w:b/>
          <w:color w:val="000000"/>
          <w:lang w:val="en-US"/>
        </w:rPr>
        <w:t xml:space="preserve"> Protected by reference to characteristics</w:t>
      </w:r>
    </w:p>
    <w:p w14:paraId="350FA078" w14:textId="77777777" w:rsidR="00E43CA2" w:rsidRPr="00E43CA2" w:rsidRDefault="00E43CA2" w:rsidP="00E43CA2">
      <w:pPr>
        <w:kinsoku w:val="0"/>
        <w:overflowPunct w:val="0"/>
        <w:spacing w:before="120" w:line="209" w:lineRule="exact"/>
        <w:ind w:left="720"/>
        <w:textAlignment w:val="baseline"/>
        <w:rPr>
          <w:b/>
          <w:color w:val="000000"/>
        </w:rPr>
      </w:pPr>
      <w:r w:rsidRPr="00E43CA2">
        <w:rPr>
          <w:b/>
          <w:color w:val="000000"/>
        </w:rPr>
        <w:t>Totally protected fish—</w:t>
      </w:r>
      <w:r w:rsidRPr="00360AA5">
        <w:rPr>
          <w:b/>
          <w:color w:val="000000"/>
          <w:lang w:val="en-US"/>
        </w:rPr>
        <w:t xml:space="preserve"> Protected by reference to characteristics</w:t>
      </w:r>
    </w:p>
    <w:tbl>
      <w:tblPr>
        <w:tblStyle w:val="TableGrid1"/>
        <w:tblW w:w="9323" w:type="dxa"/>
        <w:tblInd w:w="720" w:type="dxa"/>
        <w:tblLook w:val="04A0" w:firstRow="1" w:lastRow="0" w:firstColumn="1" w:lastColumn="0" w:noHBand="0" w:noVBand="1"/>
      </w:tblPr>
      <w:tblGrid>
        <w:gridCol w:w="696"/>
        <w:gridCol w:w="8627"/>
      </w:tblGrid>
      <w:tr w:rsidR="00E43CA2" w:rsidRPr="00E43CA2" w14:paraId="5BE981FB" w14:textId="77777777" w:rsidTr="00E43CA2">
        <w:tc>
          <w:tcPr>
            <w:tcW w:w="693" w:type="dxa"/>
          </w:tcPr>
          <w:p w14:paraId="338BF835" w14:textId="77777777" w:rsidR="00E43CA2" w:rsidRPr="00E43CA2" w:rsidRDefault="00E43CA2" w:rsidP="00E43CA2">
            <w:pPr>
              <w:kinsoku w:val="0"/>
              <w:overflowPunct w:val="0"/>
              <w:spacing w:before="91" w:after="1" w:line="225" w:lineRule="exact"/>
              <w:textAlignment w:val="baseline"/>
              <w:rPr>
                <w:b/>
                <w:color w:val="000000"/>
              </w:rPr>
            </w:pPr>
            <w:r w:rsidRPr="00E43CA2">
              <w:rPr>
                <w:b/>
                <w:color w:val="000000"/>
              </w:rPr>
              <w:t>Item</w:t>
            </w:r>
          </w:p>
        </w:tc>
        <w:tc>
          <w:tcPr>
            <w:tcW w:w="8630" w:type="dxa"/>
          </w:tcPr>
          <w:p w14:paraId="1BBDD037" w14:textId="77777777" w:rsidR="00E43CA2" w:rsidRPr="00E43CA2" w:rsidRDefault="00E43CA2" w:rsidP="00E43CA2">
            <w:pPr>
              <w:kinsoku w:val="0"/>
              <w:overflowPunct w:val="0"/>
              <w:spacing w:before="91" w:after="1" w:line="225" w:lineRule="exact"/>
              <w:textAlignment w:val="baseline"/>
              <w:rPr>
                <w:b/>
                <w:color w:val="000000"/>
              </w:rPr>
            </w:pPr>
            <w:r w:rsidRPr="00E43CA2">
              <w:rPr>
                <w:b/>
                <w:color w:val="000000"/>
              </w:rPr>
              <w:t>Description of totally protected fish</w:t>
            </w:r>
          </w:p>
        </w:tc>
      </w:tr>
      <w:tr w:rsidR="00E43CA2" w:rsidRPr="00E43CA2" w14:paraId="55655C4E" w14:textId="77777777" w:rsidTr="00E43CA2">
        <w:tc>
          <w:tcPr>
            <w:tcW w:w="693" w:type="dxa"/>
          </w:tcPr>
          <w:p w14:paraId="282C5646" w14:textId="77777777" w:rsidR="00E43CA2" w:rsidRPr="00E43CA2" w:rsidRDefault="00E43CA2" w:rsidP="00E43CA2">
            <w:pPr>
              <w:kinsoku w:val="0"/>
              <w:overflowPunct w:val="0"/>
              <w:spacing w:before="98" w:line="226" w:lineRule="exact"/>
              <w:textAlignment w:val="baseline"/>
              <w:rPr>
                <w:color w:val="000000"/>
              </w:rPr>
            </w:pPr>
            <w:r w:rsidRPr="00E43CA2">
              <w:rPr>
                <w:color w:val="000000"/>
              </w:rPr>
              <w:t>1</w:t>
            </w:r>
          </w:p>
        </w:tc>
        <w:tc>
          <w:tcPr>
            <w:tcW w:w="8630" w:type="dxa"/>
          </w:tcPr>
          <w:p w14:paraId="47F677F9" w14:textId="77777777" w:rsidR="00E43CA2" w:rsidRPr="00E43CA2" w:rsidRDefault="00E43CA2" w:rsidP="00E43CA2">
            <w:pPr>
              <w:kinsoku w:val="0"/>
              <w:overflowPunct w:val="0"/>
              <w:spacing w:before="98" w:line="226" w:lineRule="exact"/>
              <w:textAlignment w:val="baseline"/>
              <w:rPr>
                <w:color w:val="000000"/>
              </w:rPr>
            </w:pPr>
            <w:r w:rsidRPr="00E43CA2">
              <w:rPr>
                <w:color w:val="000000"/>
              </w:rPr>
              <w:t>Female crab with eggs or spawn attached beneath its body</w:t>
            </w:r>
          </w:p>
        </w:tc>
      </w:tr>
      <w:tr w:rsidR="00E43CA2" w:rsidRPr="00E43CA2" w14:paraId="3A29FDC1" w14:textId="77777777" w:rsidTr="00E43CA2">
        <w:tc>
          <w:tcPr>
            <w:tcW w:w="693" w:type="dxa"/>
          </w:tcPr>
          <w:p w14:paraId="2C92F5CD" w14:textId="77777777" w:rsidR="00E43CA2" w:rsidRPr="00E43CA2" w:rsidRDefault="00E43CA2" w:rsidP="00E43CA2">
            <w:pPr>
              <w:kinsoku w:val="0"/>
              <w:overflowPunct w:val="0"/>
              <w:spacing w:before="82" w:after="7" w:line="219" w:lineRule="exact"/>
              <w:textAlignment w:val="baseline"/>
              <w:rPr>
                <w:color w:val="000000"/>
              </w:rPr>
            </w:pPr>
            <w:r w:rsidRPr="00E43CA2">
              <w:rPr>
                <w:color w:val="000000"/>
              </w:rPr>
              <w:t>2</w:t>
            </w:r>
          </w:p>
        </w:tc>
        <w:tc>
          <w:tcPr>
            <w:tcW w:w="8630" w:type="dxa"/>
          </w:tcPr>
          <w:p w14:paraId="1CEC8EAB" w14:textId="77777777" w:rsidR="00E43CA2" w:rsidRPr="00E43CA2" w:rsidRDefault="00E43CA2" w:rsidP="00E43CA2">
            <w:pPr>
              <w:kinsoku w:val="0"/>
              <w:overflowPunct w:val="0"/>
              <w:spacing w:before="82" w:after="7" w:line="219" w:lineRule="exact"/>
              <w:textAlignment w:val="baseline"/>
              <w:rPr>
                <w:color w:val="000000"/>
              </w:rPr>
            </w:pPr>
            <w:r w:rsidRPr="00E43CA2">
              <w:rPr>
                <w:color w:val="000000"/>
              </w:rPr>
              <w:t>Female rock lobster with eggs or spawn attached beneath its body</w:t>
            </w:r>
          </w:p>
        </w:tc>
      </w:tr>
      <w:tr w:rsidR="00E43CA2" w:rsidRPr="00360AA5" w14:paraId="63C99A48" w14:textId="77777777" w:rsidTr="00E43CA2">
        <w:tc>
          <w:tcPr>
            <w:tcW w:w="693" w:type="dxa"/>
          </w:tcPr>
          <w:p w14:paraId="77F8A176" w14:textId="77777777" w:rsidR="00E43CA2" w:rsidRPr="00360AA5" w:rsidRDefault="00E43CA2" w:rsidP="00E43CA2">
            <w:pPr>
              <w:kinsoku w:val="0"/>
              <w:overflowPunct w:val="0"/>
              <w:spacing w:before="82" w:after="7" w:line="219" w:lineRule="exact"/>
              <w:textAlignment w:val="baseline"/>
              <w:rPr>
                <w:color w:val="000000"/>
              </w:rPr>
            </w:pPr>
            <w:r w:rsidRPr="00360AA5">
              <w:rPr>
                <w:color w:val="000000"/>
              </w:rPr>
              <w:t>3</w:t>
            </w:r>
          </w:p>
        </w:tc>
        <w:tc>
          <w:tcPr>
            <w:tcW w:w="8630" w:type="dxa"/>
          </w:tcPr>
          <w:p w14:paraId="18572F98" w14:textId="77777777" w:rsidR="00E43CA2" w:rsidRPr="00360AA5" w:rsidRDefault="00E43CA2" w:rsidP="00E43CA2">
            <w:pPr>
              <w:kinsoku w:val="0"/>
              <w:overflowPunct w:val="0"/>
              <w:spacing w:before="82" w:after="7" w:line="219" w:lineRule="exact"/>
              <w:textAlignment w:val="baseline"/>
              <w:rPr>
                <w:color w:val="000000"/>
              </w:rPr>
            </w:pPr>
            <w:r w:rsidRPr="00360AA5">
              <w:rPr>
                <w:color w:val="000000"/>
                <w:lang w:val="en-US"/>
              </w:rPr>
              <w:t>Gong gong that do not have fully formed and closed spines</w:t>
            </w:r>
          </w:p>
        </w:tc>
      </w:tr>
    </w:tbl>
    <w:p w14:paraId="4830A19C" w14:textId="77777777" w:rsidR="004B223B" w:rsidRPr="00360AA5" w:rsidRDefault="004B223B" w:rsidP="004B223B">
      <w:pPr>
        <w:ind w:right="91"/>
      </w:pPr>
    </w:p>
    <w:p w14:paraId="0CB4B544" w14:textId="77777777" w:rsidR="00E43CA2" w:rsidRPr="00360AA5" w:rsidRDefault="00E43CA2" w:rsidP="00E43CA2">
      <w:pPr>
        <w:kinsoku w:val="0"/>
        <w:overflowPunct w:val="0"/>
        <w:spacing w:before="237" w:after="280" w:line="323" w:lineRule="exact"/>
        <w:ind w:left="720"/>
        <w:textAlignment w:val="baseline"/>
        <w:rPr>
          <w:b/>
          <w:color w:val="000000"/>
          <w:lang w:val="en-US"/>
        </w:rPr>
      </w:pPr>
      <w:r w:rsidRPr="00E43CA2">
        <w:rPr>
          <w:b/>
          <w:color w:val="000000"/>
        </w:rPr>
        <w:t xml:space="preserve">Division </w:t>
      </w:r>
      <w:r w:rsidRPr="00360AA5">
        <w:rPr>
          <w:b/>
          <w:color w:val="000000"/>
        </w:rPr>
        <w:t>2</w:t>
      </w:r>
      <w:r w:rsidRPr="00E43CA2">
        <w:rPr>
          <w:b/>
          <w:color w:val="000000"/>
        </w:rPr>
        <w:t>—</w:t>
      </w:r>
      <w:r w:rsidRPr="00360AA5">
        <w:rPr>
          <w:b/>
          <w:color w:val="000000"/>
          <w:lang w:val="en-US"/>
        </w:rPr>
        <w:t xml:space="preserve"> Protected by reference to characteristics</w:t>
      </w:r>
    </w:p>
    <w:p w14:paraId="0B9AB225" w14:textId="77777777" w:rsidR="00E43CA2" w:rsidRPr="00360AA5" w:rsidRDefault="00E43CA2" w:rsidP="00E43CA2">
      <w:pPr>
        <w:kinsoku w:val="0"/>
        <w:overflowPunct w:val="0"/>
        <w:spacing w:before="120" w:line="209" w:lineRule="exact"/>
        <w:ind w:left="720"/>
        <w:textAlignment w:val="baseline"/>
        <w:rPr>
          <w:b/>
          <w:color w:val="000000"/>
        </w:rPr>
      </w:pPr>
      <w:r w:rsidRPr="00360AA5">
        <w:rPr>
          <w:b/>
          <w:color w:val="000000"/>
        </w:rPr>
        <w:t>Totally protected fish—</w:t>
      </w:r>
      <w:r w:rsidRPr="00360AA5">
        <w:rPr>
          <w:b/>
          <w:color w:val="000000"/>
          <w:lang w:val="en-US"/>
        </w:rPr>
        <w:t xml:space="preserve"> protected by reference to length</w:t>
      </w:r>
    </w:p>
    <w:tbl>
      <w:tblPr>
        <w:tblStyle w:val="TableGrid1"/>
        <w:tblW w:w="9340" w:type="dxa"/>
        <w:tblInd w:w="720" w:type="dxa"/>
        <w:tblLook w:val="04A0" w:firstRow="1" w:lastRow="0" w:firstColumn="1" w:lastColumn="0" w:noHBand="0" w:noVBand="1"/>
      </w:tblPr>
      <w:tblGrid>
        <w:gridCol w:w="753"/>
        <w:gridCol w:w="5185"/>
        <w:gridCol w:w="3402"/>
      </w:tblGrid>
      <w:tr w:rsidR="00E43CA2" w:rsidRPr="00360AA5" w14:paraId="597C3616" w14:textId="77777777" w:rsidTr="00360AA5">
        <w:tc>
          <w:tcPr>
            <w:tcW w:w="753" w:type="dxa"/>
          </w:tcPr>
          <w:p w14:paraId="48B0F102" w14:textId="77777777" w:rsidR="00E43CA2" w:rsidRPr="00360AA5" w:rsidRDefault="00E43CA2" w:rsidP="00606927">
            <w:pPr>
              <w:kinsoku w:val="0"/>
              <w:overflowPunct w:val="0"/>
              <w:spacing w:before="91" w:after="1" w:line="225" w:lineRule="exact"/>
              <w:textAlignment w:val="baseline"/>
              <w:rPr>
                <w:b/>
                <w:color w:val="000000"/>
              </w:rPr>
            </w:pPr>
            <w:r w:rsidRPr="00360AA5">
              <w:rPr>
                <w:b/>
                <w:color w:val="000000"/>
              </w:rPr>
              <w:t>Item</w:t>
            </w:r>
          </w:p>
        </w:tc>
        <w:tc>
          <w:tcPr>
            <w:tcW w:w="5185" w:type="dxa"/>
          </w:tcPr>
          <w:p w14:paraId="471AC313" w14:textId="77777777" w:rsidR="00E43CA2" w:rsidRPr="00360AA5" w:rsidRDefault="00E43CA2" w:rsidP="00606927">
            <w:pPr>
              <w:kinsoku w:val="0"/>
              <w:overflowPunct w:val="0"/>
              <w:spacing w:before="91" w:after="1" w:line="225" w:lineRule="exact"/>
              <w:textAlignment w:val="baseline"/>
              <w:rPr>
                <w:b/>
                <w:color w:val="000000"/>
              </w:rPr>
            </w:pPr>
            <w:r w:rsidRPr="00360AA5">
              <w:rPr>
                <w:b/>
                <w:color w:val="000000"/>
                <w:lang w:val="en-US"/>
              </w:rPr>
              <w:t>A fish of the following class...</w:t>
            </w:r>
          </w:p>
        </w:tc>
        <w:tc>
          <w:tcPr>
            <w:tcW w:w="3402" w:type="dxa"/>
          </w:tcPr>
          <w:p w14:paraId="68BA9893" w14:textId="77777777" w:rsidR="00E43CA2" w:rsidRPr="00360AA5" w:rsidRDefault="00E43CA2" w:rsidP="00606927">
            <w:pPr>
              <w:kinsoku w:val="0"/>
              <w:overflowPunct w:val="0"/>
              <w:spacing w:before="91" w:after="1" w:line="225" w:lineRule="exact"/>
              <w:textAlignment w:val="baseline"/>
              <w:rPr>
                <w:b/>
                <w:color w:val="000000"/>
                <w:lang w:val="en-US"/>
              </w:rPr>
            </w:pPr>
            <w:r w:rsidRPr="00360AA5">
              <w:rPr>
                <w:b/>
                <w:color w:val="000000"/>
                <w:lang w:val="en-US"/>
              </w:rPr>
              <w:t>...is a totally protected fish if its length is less than...</w:t>
            </w:r>
          </w:p>
        </w:tc>
      </w:tr>
      <w:tr w:rsidR="00E43CA2" w:rsidRPr="00360AA5" w14:paraId="2B70C161" w14:textId="77777777" w:rsidTr="00360AA5">
        <w:tc>
          <w:tcPr>
            <w:tcW w:w="753" w:type="dxa"/>
          </w:tcPr>
          <w:p w14:paraId="0D33DF69" w14:textId="77777777" w:rsidR="00E43CA2" w:rsidRPr="00360AA5" w:rsidRDefault="00E43CA2" w:rsidP="00606927">
            <w:pPr>
              <w:kinsoku w:val="0"/>
              <w:overflowPunct w:val="0"/>
              <w:spacing w:before="98" w:line="226" w:lineRule="exact"/>
              <w:textAlignment w:val="baseline"/>
              <w:rPr>
                <w:color w:val="000000"/>
              </w:rPr>
            </w:pPr>
            <w:r w:rsidRPr="00360AA5">
              <w:rPr>
                <w:color w:val="000000"/>
              </w:rPr>
              <w:t>1</w:t>
            </w:r>
          </w:p>
        </w:tc>
        <w:tc>
          <w:tcPr>
            <w:tcW w:w="5185" w:type="dxa"/>
            <w:tcBorders>
              <w:bottom w:val="single" w:sz="4" w:space="0" w:color="auto"/>
            </w:tcBorders>
          </w:tcPr>
          <w:p w14:paraId="1A0E6476" w14:textId="77777777" w:rsidR="00E43CA2" w:rsidRPr="00360AA5" w:rsidRDefault="00397128" w:rsidP="00606927">
            <w:pPr>
              <w:kinsoku w:val="0"/>
              <w:overflowPunct w:val="0"/>
              <w:spacing w:before="98" w:line="226" w:lineRule="exact"/>
              <w:textAlignment w:val="baseline"/>
              <w:rPr>
                <w:color w:val="000000"/>
              </w:rPr>
            </w:pPr>
            <w:r w:rsidRPr="00360AA5">
              <w:rPr>
                <w:color w:val="000000"/>
              </w:rPr>
              <w:t>Bonefish</w:t>
            </w:r>
          </w:p>
        </w:tc>
        <w:tc>
          <w:tcPr>
            <w:tcW w:w="3402" w:type="dxa"/>
            <w:tcBorders>
              <w:bottom w:val="single" w:sz="4" w:space="0" w:color="auto"/>
            </w:tcBorders>
          </w:tcPr>
          <w:p w14:paraId="3530C7E1" w14:textId="77777777" w:rsidR="00E43CA2" w:rsidRPr="00360AA5" w:rsidRDefault="00397128" w:rsidP="00606927">
            <w:pPr>
              <w:kinsoku w:val="0"/>
              <w:overflowPunct w:val="0"/>
              <w:spacing w:before="98" w:line="226" w:lineRule="exact"/>
              <w:textAlignment w:val="baseline"/>
              <w:rPr>
                <w:color w:val="000000"/>
              </w:rPr>
            </w:pPr>
            <w:r w:rsidRPr="00360AA5">
              <w:rPr>
                <w:color w:val="000000"/>
                <w:lang w:val="en-US"/>
              </w:rPr>
              <w:t>40 centimetres</w:t>
            </w:r>
          </w:p>
        </w:tc>
      </w:tr>
      <w:tr w:rsidR="00360AA5" w:rsidRPr="00360AA5" w14:paraId="56A68C94" w14:textId="77777777" w:rsidTr="00360AA5">
        <w:tc>
          <w:tcPr>
            <w:tcW w:w="753" w:type="dxa"/>
          </w:tcPr>
          <w:p w14:paraId="1FB77A63"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2</w:t>
            </w:r>
          </w:p>
        </w:tc>
        <w:tc>
          <w:tcPr>
            <w:tcW w:w="5185" w:type="dxa"/>
            <w:tcBorders>
              <w:top w:val="single" w:sz="4" w:space="0" w:color="auto"/>
              <w:left w:val="none" w:sz="0" w:space="0" w:color="020000"/>
              <w:bottom w:val="single" w:sz="4" w:space="0" w:color="auto"/>
              <w:right w:val="single" w:sz="4" w:space="0" w:color="auto"/>
            </w:tcBorders>
            <w:vAlign w:val="center"/>
          </w:tcPr>
          <w:p w14:paraId="5CDEDAC4"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Coronation Trout</w:t>
            </w:r>
          </w:p>
        </w:tc>
        <w:tc>
          <w:tcPr>
            <w:tcW w:w="3402" w:type="dxa"/>
            <w:tcBorders>
              <w:top w:val="single" w:sz="4" w:space="0" w:color="auto"/>
              <w:left w:val="single" w:sz="4" w:space="0" w:color="auto"/>
              <w:bottom w:val="single" w:sz="4" w:space="0" w:color="auto"/>
              <w:right w:val="single" w:sz="4" w:space="0" w:color="auto"/>
            </w:tcBorders>
            <w:vAlign w:val="center"/>
          </w:tcPr>
          <w:p w14:paraId="6C7B70E2"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35 centimetres</w:t>
            </w:r>
          </w:p>
        </w:tc>
      </w:tr>
      <w:tr w:rsidR="00360AA5" w:rsidRPr="00360AA5" w14:paraId="09DC84E5" w14:textId="77777777" w:rsidTr="00360AA5">
        <w:tc>
          <w:tcPr>
            <w:tcW w:w="753" w:type="dxa"/>
          </w:tcPr>
          <w:p w14:paraId="4E6BFAFB"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3</w:t>
            </w:r>
          </w:p>
        </w:tc>
        <w:tc>
          <w:tcPr>
            <w:tcW w:w="5185" w:type="dxa"/>
            <w:tcBorders>
              <w:top w:val="single" w:sz="4" w:space="0" w:color="auto"/>
              <w:left w:val="none" w:sz="0" w:space="0" w:color="020000"/>
              <w:bottom w:val="single" w:sz="4" w:space="0" w:color="auto"/>
              <w:right w:val="single" w:sz="4" w:space="0" w:color="auto"/>
            </w:tcBorders>
            <w:vAlign w:val="center"/>
          </w:tcPr>
          <w:p w14:paraId="1F885AA2"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Coral Trout</w:t>
            </w:r>
          </w:p>
        </w:tc>
        <w:tc>
          <w:tcPr>
            <w:tcW w:w="3402" w:type="dxa"/>
            <w:tcBorders>
              <w:top w:val="single" w:sz="4" w:space="0" w:color="auto"/>
              <w:left w:val="single" w:sz="4" w:space="0" w:color="auto"/>
              <w:bottom w:val="single" w:sz="4" w:space="0" w:color="auto"/>
              <w:right w:val="single" w:sz="4" w:space="0" w:color="auto"/>
            </w:tcBorders>
            <w:vAlign w:val="center"/>
          </w:tcPr>
          <w:p w14:paraId="4D09BE76" w14:textId="77777777" w:rsidR="00397128" w:rsidRPr="00360AA5" w:rsidRDefault="00397128" w:rsidP="00397128">
            <w:pPr>
              <w:kinsoku w:val="0"/>
              <w:overflowPunct w:val="0"/>
              <w:spacing w:before="82" w:after="7" w:line="219" w:lineRule="exact"/>
              <w:textAlignment w:val="baseline"/>
              <w:rPr>
                <w:color w:val="000000"/>
                <w:lang w:val="en-US"/>
              </w:rPr>
            </w:pPr>
            <w:r w:rsidRPr="00360AA5">
              <w:rPr>
                <w:color w:val="000000"/>
              </w:rPr>
              <w:t>35 centimetres</w:t>
            </w:r>
          </w:p>
        </w:tc>
      </w:tr>
      <w:tr w:rsidR="00397128" w:rsidRPr="00360AA5" w14:paraId="2FA72DF2" w14:textId="77777777" w:rsidTr="00360AA5">
        <w:tc>
          <w:tcPr>
            <w:tcW w:w="753" w:type="dxa"/>
          </w:tcPr>
          <w:p w14:paraId="6BE2F85D"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4</w:t>
            </w:r>
          </w:p>
        </w:tc>
        <w:tc>
          <w:tcPr>
            <w:tcW w:w="5185" w:type="dxa"/>
            <w:tcBorders>
              <w:top w:val="single" w:sz="4" w:space="0" w:color="auto"/>
            </w:tcBorders>
          </w:tcPr>
          <w:p w14:paraId="7D5F0A4F" w14:textId="77777777" w:rsidR="00397128" w:rsidRPr="00360AA5" w:rsidRDefault="00397128" w:rsidP="00397128">
            <w:pPr>
              <w:kinsoku w:val="0"/>
              <w:overflowPunct w:val="0"/>
              <w:spacing w:before="82" w:after="7" w:line="219" w:lineRule="exact"/>
              <w:textAlignment w:val="baseline"/>
              <w:rPr>
                <w:color w:val="000000"/>
                <w:lang w:val="en-US"/>
              </w:rPr>
            </w:pPr>
            <w:r w:rsidRPr="00360AA5">
              <w:rPr>
                <w:color w:val="000000"/>
                <w:u w:val="single"/>
                <w:lang w:val="en-US"/>
              </w:rPr>
              <w:t>Emperor, Yellowlip</w:t>
            </w:r>
          </w:p>
        </w:tc>
        <w:tc>
          <w:tcPr>
            <w:tcW w:w="3402" w:type="dxa"/>
            <w:tcBorders>
              <w:top w:val="single" w:sz="4" w:space="0" w:color="auto"/>
            </w:tcBorders>
          </w:tcPr>
          <w:p w14:paraId="421B62B9"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u w:val="single"/>
                <w:lang w:val="en-US"/>
              </w:rPr>
              <w:t>40 centimetres</w:t>
            </w:r>
          </w:p>
        </w:tc>
      </w:tr>
      <w:tr w:rsidR="00397128" w:rsidRPr="00360AA5" w14:paraId="61FA01EC" w14:textId="77777777" w:rsidTr="00E43CA2">
        <w:tc>
          <w:tcPr>
            <w:tcW w:w="753" w:type="dxa"/>
          </w:tcPr>
          <w:p w14:paraId="3B9A757B"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5</w:t>
            </w:r>
          </w:p>
        </w:tc>
        <w:tc>
          <w:tcPr>
            <w:tcW w:w="5185" w:type="dxa"/>
          </w:tcPr>
          <w:p w14:paraId="2F99BDFC" w14:textId="77777777" w:rsidR="00397128" w:rsidRPr="00360AA5" w:rsidRDefault="00397128" w:rsidP="00397128">
            <w:pPr>
              <w:kinsoku w:val="0"/>
              <w:overflowPunct w:val="0"/>
              <w:spacing w:before="82" w:after="7" w:line="219" w:lineRule="exact"/>
              <w:textAlignment w:val="baseline"/>
              <w:rPr>
                <w:color w:val="000000"/>
                <w:lang w:val="en-US"/>
              </w:rPr>
            </w:pPr>
            <w:r w:rsidRPr="00360AA5">
              <w:rPr>
                <w:color w:val="000000"/>
                <w:u w:val="single"/>
                <w:lang w:val="en-US"/>
              </w:rPr>
              <w:t>Humphead Maori Wrasse (Ikan Hijau)</w:t>
            </w:r>
          </w:p>
        </w:tc>
        <w:tc>
          <w:tcPr>
            <w:tcW w:w="3402" w:type="dxa"/>
          </w:tcPr>
          <w:p w14:paraId="381A3F45" w14:textId="77777777" w:rsidR="00397128" w:rsidRPr="00360AA5" w:rsidRDefault="00AE4850" w:rsidP="00AE4850">
            <w:pPr>
              <w:kinsoku w:val="0"/>
              <w:overflowPunct w:val="0"/>
              <w:spacing w:before="82" w:after="7" w:line="219" w:lineRule="exact"/>
              <w:textAlignment w:val="baseline"/>
              <w:rPr>
                <w:color w:val="000000"/>
                <w:lang w:val="en-US"/>
              </w:rPr>
            </w:pPr>
            <w:r w:rsidRPr="00360AA5">
              <w:rPr>
                <w:color w:val="000000"/>
                <w:u w:val="single"/>
                <w:lang w:val="en-US"/>
              </w:rPr>
              <w:t>65 centimetres</w:t>
            </w:r>
          </w:p>
        </w:tc>
      </w:tr>
      <w:tr w:rsidR="00397128" w:rsidRPr="00360AA5" w14:paraId="35B6FE8C" w14:textId="77777777" w:rsidTr="00E43CA2">
        <w:tc>
          <w:tcPr>
            <w:tcW w:w="753" w:type="dxa"/>
          </w:tcPr>
          <w:p w14:paraId="4F289BFE"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6</w:t>
            </w:r>
          </w:p>
        </w:tc>
        <w:tc>
          <w:tcPr>
            <w:tcW w:w="5185" w:type="dxa"/>
          </w:tcPr>
          <w:p w14:paraId="63F53045" w14:textId="77777777" w:rsidR="00397128" w:rsidRPr="00360AA5" w:rsidRDefault="00397128" w:rsidP="00397128">
            <w:pPr>
              <w:kinsoku w:val="0"/>
              <w:overflowPunct w:val="0"/>
              <w:spacing w:before="82" w:after="7" w:line="219" w:lineRule="exact"/>
              <w:textAlignment w:val="baseline"/>
              <w:rPr>
                <w:color w:val="000000"/>
                <w:lang w:val="en-US"/>
              </w:rPr>
            </w:pPr>
            <w:r w:rsidRPr="00360AA5">
              <w:rPr>
                <w:color w:val="000000"/>
                <w:u w:val="single"/>
                <w:lang w:val="en-US"/>
              </w:rPr>
              <w:t>Parrotfish, Humphead</w:t>
            </w:r>
          </w:p>
        </w:tc>
        <w:tc>
          <w:tcPr>
            <w:tcW w:w="3402" w:type="dxa"/>
          </w:tcPr>
          <w:p w14:paraId="5049AE77"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spacing w:val="-2"/>
                <w:u w:val="single"/>
              </w:rPr>
              <w:t>65 centimetres</w:t>
            </w:r>
          </w:p>
        </w:tc>
      </w:tr>
      <w:tr w:rsidR="00397128" w:rsidRPr="00360AA5" w14:paraId="39AD99DA" w14:textId="77777777" w:rsidTr="00E43CA2">
        <w:tc>
          <w:tcPr>
            <w:tcW w:w="753" w:type="dxa"/>
          </w:tcPr>
          <w:p w14:paraId="4850093D"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7</w:t>
            </w:r>
          </w:p>
        </w:tc>
        <w:tc>
          <w:tcPr>
            <w:tcW w:w="5185" w:type="dxa"/>
          </w:tcPr>
          <w:p w14:paraId="417F54D5"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lang w:val="en-US"/>
              </w:rPr>
              <w:t>Rock Lobster</w:t>
            </w:r>
          </w:p>
        </w:tc>
        <w:tc>
          <w:tcPr>
            <w:tcW w:w="3402" w:type="dxa"/>
          </w:tcPr>
          <w:p w14:paraId="4CE649E4"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spacing w:val="-2"/>
                <w:u w:val="single"/>
                <w:lang w:val="en-US"/>
              </w:rPr>
              <w:t>10 centimetres</w:t>
            </w:r>
          </w:p>
        </w:tc>
      </w:tr>
      <w:tr w:rsidR="00397128" w:rsidRPr="00360AA5" w14:paraId="33FB3802" w14:textId="77777777" w:rsidTr="00E43CA2">
        <w:tc>
          <w:tcPr>
            <w:tcW w:w="753" w:type="dxa"/>
          </w:tcPr>
          <w:p w14:paraId="53F41ADC" w14:textId="77777777" w:rsidR="00397128" w:rsidRPr="00360AA5" w:rsidRDefault="00397128" w:rsidP="00397128">
            <w:pPr>
              <w:kinsoku w:val="0"/>
              <w:overflowPunct w:val="0"/>
              <w:spacing w:before="82" w:after="7" w:line="219" w:lineRule="exact"/>
              <w:textAlignment w:val="baseline"/>
              <w:rPr>
                <w:color w:val="000000"/>
              </w:rPr>
            </w:pPr>
            <w:r w:rsidRPr="00360AA5">
              <w:rPr>
                <w:color w:val="000000"/>
              </w:rPr>
              <w:t>8</w:t>
            </w:r>
          </w:p>
        </w:tc>
        <w:tc>
          <w:tcPr>
            <w:tcW w:w="5185" w:type="dxa"/>
          </w:tcPr>
          <w:p w14:paraId="56B73B85"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rPr>
              <w:t>Silveries</w:t>
            </w:r>
          </w:p>
        </w:tc>
        <w:tc>
          <w:tcPr>
            <w:tcW w:w="3402" w:type="dxa"/>
          </w:tcPr>
          <w:p w14:paraId="4E732FBD" w14:textId="77777777" w:rsidR="00397128" w:rsidRPr="00360AA5" w:rsidRDefault="00AE4850" w:rsidP="00397128">
            <w:pPr>
              <w:kinsoku w:val="0"/>
              <w:overflowPunct w:val="0"/>
              <w:spacing w:before="82" w:after="7" w:line="219" w:lineRule="exact"/>
              <w:textAlignment w:val="baseline"/>
              <w:rPr>
                <w:color w:val="000000"/>
                <w:lang w:val="en-US"/>
              </w:rPr>
            </w:pPr>
            <w:r w:rsidRPr="00360AA5">
              <w:rPr>
                <w:color w:val="000000"/>
                <w:spacing w:val="-2"/>
                <w:u w:val="single"/>
              </w:rPr>
              <w:t>20 centimetres</w:t>
            </w:r>
          </w:p>
        </w:tc>
      </w:tr>
    </w:tbl>
    <w:p w14:paraId="47A0701B" w14:textId="77777777" w:rsidR="00AE4850" w:rsidRPr="00360AA5" w:rsidRDefault="00AE4850" w:rsidP="00AE4850">
      <w:pPr>
        <w:kinsoku w:val="0"/>
        <w:overflowPunct w:val="0"/>
        <w:spacing w:before="237" w:after="280" w:line="323" w:lineRule="exact"/>
        <w:ind w:left="720"/>
        <w:textAlignment w:val="baseline"/>
        <w:rPr>
          <w:b/>
          <w:color w:val="000000"/>
          <w:lang w:val="en-US"/>
        </w:rPr>
      </w:pPr>
      <w:r w:rsidRPr="00360AA5">
        <w:rPr>
          <w:b/>
          <w:color w:val="000000"/>
          <w:lang w:val="en-US"/>
        </w:rPr>
        <w:t>Division 3—Other protected species</w:t>
      </w:r>
    </w:p>
    <w:p w14:paraId="70F98B4E" w14:textId="77777777" w:rsidR="00AE4850" w:rsidRPr="00E43CA2" w:rsidRDefault="00AE4850" w:rsidP="00AE4850">
      <w:pPr>
        <w:kinsoku w:val="0"/>
        <w:overflowPunct w:val="0"/>
        <w:spacing w:before="120" w:line="209" w:lineRule="exact"/>
        <w:ind w:left="720"/>
        <w:textAlignment w:val="baseline"/>
        <w:rPr>
          <w:b/>
          <w:color w:val="000000"/>
        </w:rPr>
      </w:pPr>
      <w:r w:rsidRPr="00E43CA2">
        <w:rPr>
          <w:b/>
          <w:color w:val="000000"/>
        </w:rPr>
        <w:t>Totally protected fish—</w:t>
      </w:r>
      <w:r w:rsidRPr="00360AA5">
        <w:rPr>
          <w:b/>
          <w:color w:val="000000"/>
          <w:lang w:val="en-US"/>
        </w:rPr>
        <w:t xml:space="preserve"> other protected species</w:t>
      </w:r>
    </w:p>
    <w:tbl>
      <w:tblPr>
        <w:tblStyle w:val="TableGrid1"/>
        <w:tblW w:w="9323" w:type="dxa"/>
        <w:tblInd w:w="720" w:type="dxa"/>
        <w:tblLook w:val="04A0" w:firstRow="1" w:lastRow="0" w:firstColumn="1" w:lastColumn="0" w:noHBand="0" w:noVBand="1"/>
      </w:tblPr>
      <w:tblGrid>
        <w:gridCol w:w="696"/>
        <w:gridCol w:w="8627"/>
      </w:tblGrid>
      <w:tr w:rsidR="00AE4850" w:rsidRPr="00E43CA2" w14:paraId="60A59BDC" w14:textId="77777777" w:rsidTr="00606927">
        <w:tc>
          <w:tcPr>
            <w:tcW w:w="693" w:type="dxa"/>
          </w:tcPr>
          <w:p w14:paraId="306224D3" w14:textId="77777777" w:rsidR="00AE4850" w:rsidRPr="00E43CA2" w:rsidRDefault="00AE4850" w:rsidP="00606927">
            <w:pPr>
              <w:kinsoku w:val="0"/>
              <w:overflowPunct w:val="0"/>
              <w:spacing w:before="91" w:after="1" w:line="225" w:lineRule="exact"/>
              <w:textAlignment w:val="baseline"/>
              <w:rPr>
                <w:b/>
                <w:color w:val="000000"/>
              </w:rPr>
            </w:pPr>
            <w:r w:rsidRPr="00E43CA2">
              <w:rPr>
                <w:b/>
                <w:color w:val="000000"/>
              </w:rPr>
              <w:t>Item</w:t>
            </w:r>
          </w:p>
        </w:tc>
        <w:tc>
          <w:tcPr>
            <w:tcW w:w="8630" w:type="dxa"/>
          </w:tcPr>
          <w:p w14:paraId="402B854C" w14:textId="77777777" w:rsidR="00AE4850" w:rsidRPr="00E43CA2" w:rsidRDefault="00AE4850" w:rsidP="00606927">
            <w:pPr>
              <w:kinsoku w:val="0"/>
              <w:overflowPunct w:val="0"/>
              <w:spacing w:before="91" w:after="1" w:line="225" w:lineRule="exact"/>
              <w:textAlignment w:val="baseline"/>
              <w:rPr>
                <w:b/>
                <w:color w:val="000000"/>
              </w:rPr>
            </w:pPr>
            <w:r w:rsidRPr="00E43CA2">
              <w:rPr>
                <w:b/>
                <w:color w:val="000000"/>
              </w:rPr>
              <w:t>Description of totally protected fish</w:t>
            </w:r>
          </w:p>
        </w:tc>
      </w:tr>
      <w:tr w:rsidR="00AE4850" w:rsidRPr="00E43CA2" w14:paraId="2BD7F025" w14:textId="77777777" w:rsidTr="00606927">
        <w:tc>
          <w:tcPr>
            <w:tcW w:w="693" w:type="dxa"/>
          </w:tcPr>
          <w:p w14:paraId="4C592C4D" w14:textId="77777777" w:rsidR="00AE4850" w:rsidRPr="00E43CA2" w:rsidRDefault="00AE4850" w:rsidP="00606927">
            <w:pPr>
              <w:kinsoku w:val="0"/>
              <w:overflowPunct w:val="0"/>
              <w:spacing w:before="98" w:line="226" w:lineRule="exact"/>
              <w:textAlignment w:val="baseline"/>
              <w:rPr>
                <w:color w:val="000000"/>
              </w:rPr>
            </w:pPr>
            <w:r w:rsidRPr="00E43CA2">
              <w:rPr>
                <w:color w:val="000000"/>
              </w:rPr>
              <w:t>1</w:t>
            </w:r>
          </w:p>
        </w:tc>
        <w:tc>
          <w:tcPr>
            <w:tcW w:w="8630" w:type="dxa"/>
          </w:tcPr>
          <w:p w14:paraId="14055699" w14:textId="77777777" w:rsidR="00AE4850" w:rsidRPr="00E43CA2" w:rsidRDefault="00AE4850" w:rsidP="00AE4850">
            <w:pPr>
              <w:kinsoku w:val="0"/>
              <w:overflowPunct w:val="0"/>
              <w:spacing w:before="98" w:line="226" w:lineRule="exact"/>
              <w:textAlignment w:val="baseline"/>
              <w:rPr>
                <w:color w:val="000000"/>
              </w:rPr>
            </w:pPr>
            <w:r w:rsidRPr="00360AA5">
              <w:rPr>
                <w:color w:val="000000"/>
                <w:spacing w:val="-1"/>
                <w:lang w:val="en-US"/>
              </w:rPr>
              <w:t>Clam, Giant</w:t>
            </w:r>
          </w:p>
        </w:tc>
      </w:tr>
      <w:tr w:rsidR="00AE4850" w:rsidRPr="00E43CA2" w14:paraId="54FCBD1F" w14:textId="77777777" w:rsidTr="00606927">
        <w:tc>
          <w:tcPr>
            <w:tcW w:w="693" w:type="dxa"/>
          </w:tcPr>
          <w:p w14:paraId="162476A3" w14:textId="77777777" w:rsidR="00AE4850" w:rsidRPr="00E43CA2" w:rsidRDefault="00AE4850" w:rsidP="00606927">
            <w:pPr>
              <w:kinsoku w:val="0"/>
              <w:overflowPunct w:val="0"/>
              <w:spacing w:before="82" w:after="7" w:line="219" w:lineRule="exact"/>
              <w:textAlignment w:val="baseline"/>
              <w:rPr>
                <w:color w:val="000000"/>
              </w:rPr>
            </w:pPr>
            <w:r w:rsidRPr="00E43CA2">
              <w:rPr>
                <w:color w:val="000000"/>
              </w:rPr>
              <w:t>2</w:t>
            </w:r>
          </w:p>
        </w:tc>
        <w:tc>
          <w:tcPr>
            <w:tcW w:w="8630" w:type="dxa"/>
          </w:tcPr>
          <w:p w14:paraId="0FE811BA" w14:textId="77777777" w:rsidR="00AE4850" w:rsidRPr="00E43CA2" w:rsidRDefault="00AE4850" w:rsidP="00606927">
            <w:pPr>
              <w:kinsoku w:val="0"/>
              <w:overflowPunct w:val="0"/>
              <w:spacing w:before="82" w:after="7" w:line="219" w:lineRule="exact"/>
              <w:textAlignment w:val="baseline"/>
              <w:rPr>
                <w:color w:val="000000"/>
              </w:rPr>
            </w:pPr>
            <w:r w:rsidRPr="00360AA5">
              <w:rPr>
                <w:color w:val="000000"/>
                <w:lang w:val="en-US"/>
              </w:rPr>
              <w:t>Cod, Potato</w:t>
            </w:r>
          </w:p>
        </w:tc>
      </w:tr>
      <w:tr w:rsidR="00AE4850" w:rsidRPr="00360AA5" w14:paraId="4E6A2413" w14:textId="77777777" w:rsidTr="00606927">
        <w:tc>
          <w:tcPr>
            <w:tcW w:w="693" w:type="dxa"/>
          </w:tcPr>
          <w:p w14:paraId="7EF04312" w14:textId="77777777" w:rsidR="00AE4850" w:rsidRPr="00360AA5" w:rsidRDefault="00AE4850" w:rsidP="00606927">
            <w:pPr>
              <w:kinsoku w:val="0"/>
              <w:overflowPunct w:val="0"/>
              <w:spacing w:before="82" w:after="7" w:line="219" w:lineRule="exact"/>
              <w:textAlignment w:val="baseline"/>
              <w:rPr>
                <w:color w:val="000000"/>
              </w:rPr>
            </w:pPr>
            <w:r w:rsidRPr="00360AA5">
              <w:rPr>
                <w:color w:val="000000"/>
              </w:rPr>
              <w:t>3</w:t>
            </w:r>
          </w:p>
        </w:tc>
        <w:tc>
          <w:tcPr>
            <w:tcW w:w="8630" w:type="dxa"/>
          </w:tcPr>
          <w:p w14:paraId="624A108F" w14:textId="77777777" w:rsidR="00AE4850" w:rsidRPr="00360AA5" w:rsidRDefault="00AE4850" w:rsidP="00606927">
            <w:pPr>
              <w:kinsoku w:val="0"/>
              <w:overflowPunct w:val="0"/>
              <w:spacing w:before="82" w:after="7" w:line="219" w:lineRule="exact"/>
              <w:textAlignment w:val="baseline"/>
              <w:rPr>
                <w:color w:val="000000"/>
              </w:rPr>
            </w:pPr>
            <w:r w:rsidRPr="00360AA5">
              <w:rPr>
                <w:color w:val="000000"/>
                <w:lang w:val="en-US"/>
              </w:rPr>
              <w:t>Cod, White Banded</w:t>
            </w:r>
          </w:p>
        </w:tc>
      </w:tr>
      <w:tr w:rsidR="00AE4850" w:rsidRPr="00360AA5" w14:paraId="7136E3CC" w14:textId="77777777" w:rsidTr="00606927">
        <w:tc>
          <w:tcPr>
            <w:tcW w:w="693" w:type="dxa"/>
          </w:tcPr>
          <w:p w14:paraId="58F6DCD8" w14:textId="77777777" w:rsidR="00AE4850" w:rsidRPr="00360AA5" w:rsidRDefault="00AE4850" w:rsidP="00606927">
            <w:pPr>
              <w:kinsoku w:val="0"/>
              <w:overflowPunct w:val="0"/>
              <w:spacing w:before="82" w:after="7" w:line="219" w:lineRule="exact"/>
              <w:textAlignment w:val="baseline"/>
              <w:rPr>
                <w:color w:val="000000"/>
              </w:rPr>
            </w:pPr>
            <w:r w:rsidRPr="00360AA5">
              <w:rPr>
                <w:color w:val="000000"/>
              </w:rPr>
              <w:t>4</w:t>
            </w:r>
          </w:p>
        </w:tc>
        <w:tc>
          <w:tcPr>
            <w:tcW w:w="8630" w:type="dxa"/>
          </w:tcPr>
          <w:p w14:paraId="1183328C" w14:textId="77777777" w:rsidR="00AE4850" w:rsidRPr="00360AA5" w:rsidRDefault="00AE4850" w:rsidP="00606927">
            <w:pPr>
              <w:kinsoku w:val="0"/>
              <w:overflowPunct w:val="0"/>
              <w:spacing w:before="82" w:after="7" w:line="219" w:lineRule="exact"/>
              <w:textAlignment w:val="baseline"/>
              <w:rPr>
                <w:color w:val="000000"/>
                <w:lang w:val="en-US"/>
              </w:rPr>
            </w:pPr>
            <w:r w:rsidRPr="00360AA5">
              <w:rPr>
                <w:color w:val="000000"/>
                <w:lang w:val="en-US"/>
              </w:rPr>
              <w:t>Cod, White Banded</w:t>
            </w:r>
          </w:p>
        </w:tc>
      </w:tr>
      <w:tr w:rsidR="00AE4850" w:rsidRPr="00360AA5" w14:paraId="34C3742D" w14:textId="77777777" w:rsidTr="00606927">
        <w:tc>
          <w:tcPr>
            <w:tcW w:w="693" w:type="dxa"/>
          </w:tcPr>
          <w:p w14:paraId="61CDF920" w14:textId="77777777" w:rsidR="00AE4850" w:rsidRPr="00360AA5" w:rsidRDefault="00AE4850" w:rsidP="00606927">
            <w:pPr>
              <w:kinsoku w:val="0"/>
              <w:overflowPunct w:val="0"/>
              <w:spacing w:before="82" w:after="7" w:line="219" w:lineRule="exact"/>
              <w:textAlignment w:val="baseline"/>
              <w:rPr>
                <w:color w:val="000000"/>
              </w:rPr>
            </w:pPr>
            <w:r w:rsidRPr="00360AA5">
              <w:rPr>
                <w:color w:val="000000"/>
              </w:rPr>
              <w:t>5</w:t>
            </w:r>
          </w:p>
        </w:tc>
        <w:tc>
          <w:tcPr>
            <w:tcW w:w="8630" w:type="dxa"/>
          </w:tcPr>
          <w:p w14:paraId="35DB2FBF" w14:textId="77777777" w:rsidR="00AE4850" w:rsidRPr="00360AA5" w:rsidRDefault="00AE4850" w:rsidP="00606927">
            <w:pPr>
              <w:kinsoku w:val="0"/>
              <w:overflowPunct w:val="0"/>
              <w:spacing w:before="82" w:after="7" w:line="219" w:lineRule="exact"/>
              <w:textAlignment w:val="baseline"/>
              <w:rPr>
                <w:color w:val="000000"/>
                <w:lang w:val="en-US"/>
              </w:rPr>
            </w:pPr>
            <w:r w:rsidRPr="00360AA5">
              <w:rPr>
                <w:color w:val="000000"/>
                <w:u w:val="single"/>
                <w:lang w:val="en-US"/>
              </w:rPr>
              <w:t>Groper, Queensland</w:t>
            </w:r>
          </w:p>
        </w:tc>
      </w:tr>
      <w:tr w:rsidR="00AE4850" w:rsidRPr="00360AA5" w14:paraId="4CA9B7A5" w14:textId="77777777" w:rsidTr="00606927">
        <w:tc>
          <w:tcPr>
            <w:tcW w:w="693" w:type="dxa"/>
          </w:tcPr>
          <w:p w14:paraId="494CA841" w14:textId="77777777" w:rsidR="00AE4850" w:rsidRPr="00360AA5" w:rsidRDefault="00AE4850" w:rsidP="00606927">
            <w:pPr>
              <w:kinsoku w:val="0"/>
              <w:overflowPunct w:val="0"/>
              <w:spacing w:before="82" w:after="7" w:line="219" w:lineRule="exact"/>
              <w:textAlignment w:val="baseline"/>
              <w:rPr>
                <w:color w:val="000000"/>
              </w:rPr>
            </w:pPr>
            <w:r w:rsidRPr="00360AA5">
              <w:rPr>
                <w:color w:val="000000"/>
              </w:rPr>
              <w:t>6</w:t>
            </w:r>
          </w:p>
        </w:tc>
        <w:tc>
          <w:tcPr>
            <w:tcW w:w="8630" w:type="dxa"/>
          </w:tcPr>
          <w:p w14:paraId="1CDFB183" w14:textId="77777777" w:rsidR="00AE4850" w:rsidRPr="00360AA5" w:rsidRDefault="00AE4850" w:rsidP="00606927">
            <w:pPr>
              <w:kinsoku w:val="0"/>
              <w:overflowPunct w:val="0"/>
              <w:spacing w:before="82" w:after="7" w:line="219" w:lineRule="exact"/>
              <w:textAlignment w:val="baseline"/>
              <w:rPr>
                <w:color w:val="000000"/>
                <w:lang w:val="en-US"/>
              </w:rPr>
            </w:pPr>
            <w:r w:rsidRPr="00360AA5">
              <w:rPr>
                <w:color w:val="000000"/>
                <w:lang w:val="en-US"/>
              </w:rPr>
              <w:t>Rays</w:t>
            </w:r>
          </w:p>
        </w:tc>
      </w:tr>
    </w:tbl>
    <w:p w14:paraId="25F7129B" w14:textId="77777777" w:rsidR="00E43CA2" w:rsidRDefault="00E43CA2" w:rsidP="004B223B">
      <w:pPr>
        <w:ind w:right="91"/>
        <w:rPr>
          <w:b/>
        </w:rPr>
      </w:pPr>
    </w:p>
    <w:p w14:paraId="129179BC" w14:textId="77777777" w:rsidR="003B6CD2" w:rsidRDefault="003B6CD2" w:rsidP="004B223B">
      <w:pPr>
        <w:ind w:right="91"/>
        <w:rPr>
          <w:b/>
        </w:rPr>
      </w:pPr>
      <w:r>
        <w:rPr>
          <w:b/>
        </w:rPr>
        <w:t>Item 37</w:t>
      </w:r>
      <w:r w:rsidRPr="003B6CD2">
        <w:rPr>
          <w:b/>
        </w:rPr>
        <w:t xml:space="preserve"> of Part 15A —</w:t>
      </w:r>
      <w:r w:rsidRPr="003B6CD2">
        <w:rPr>
          <w:b/>
          <w:lang w:val="en-US"/>
        </w:rPr>
        <w:t>Part 3 of Schedule 2</w:t>
      </w:r>
    </w:p>
    <w:p w14:paraId="71F7E854" w14:textId="77777777" w:rsidR="003B6CD2" w:rsidRDefault="003B6CD2" w:rsidP="004B223B">
      <w:pPr>
        <w:ind w:right="91"/>
        <w:rPr>
          <w:b/>
        </w:rPr>
      </w:pPr>
    </w:p>
    <w:p w14:paraId="4E98BFD9" w14:textId="77777777" w:rsidR="004B223B" w:rsidRPr="009B4F12" w:rsidRDefault="004B223B" w:rsidP="004B223B">
      <w:pPr>
        <w:ind w:right="91"/>
      </w:pPr>
      <w:r w:rsidRPr="00193AE6">
        <w:rPr>
          <w:b/>
        </w:rPr>
        <w:t>Item 37</w:t>
      </w:r>
      <w:r w:rsidRPr="00193AE6">
        <w:t xml:space="preserve"> of Part 15A repeal</w:t>
      </w:r>
      <w:r w:rsidR="003B6CD2">
        <w:t>s</w:t>
      </w:r>
      <w:r w:rsidRPr="00193AE6">
        <w:t xml:space="preserve"> Part 3 of Schedule 2 and substitute</w:t>
      </w:r>
      <w:r w:rsidR="003B6CD2">
        <w:t>s</w:t>
      </w:r>
      <w:r>
        <w:t xml:space="preserve"> it with a new</w:t>
      </w:r>
      <w:r w:rsidRPr="00193AE6">
        <w:t xml:space="preserve"> Part 3—Recreationally protected fish, to allow for the provision of recreational</w:t>
      </w:r>
      <w:r w:rsidR="003B6CD2">
        <w:t>ly protected fish in the future.</w:t>
      </w:r>
    </w:p>
    <w:p w14:paraId="5504BFDF" w14:textId="77777777" w:rsidR="004B223B" w:rsidRPr="009B4F12" w:rsidRDefault="004B223B" w:rsidP="004B223B">
      <w:pPr>
        <w:ind w:right="91"/>
      </w:pPr>
    </w:p>
    <w:p w14:paraId="3241B843" w14:textId="77777777" w:rsidR="005B4E2B" w:rsidRDefault="005B4E2B" w:rsidP="004B223B">
      <w:pPr>
        <w:ind w:right="91"/>
        <w:rPr>
          <w:b/>
        </w:rPr>
      </w:pPr>
      <w:r>
        <w:rPr>
          <w:b/>
        </w:rPr>
        <w:t>Item 38</w:t>
      </w:r>
      <w:r w:rsidRPr="005B4E2B">
        <w:rPr>
          <w:b/>
        </w:rPr>
        <w:t xml:space="preserve"> of Part 15A —</w:t>
      </w:r>
      <w:r w:rsidR="008111EC" w:rsidRPr="008111EC">
        <w:rPr>
          <w:rFonts w:eastAsia="Arial"/>
          <w:b/>
          <w:color w:val="000000"/>
          <w:szCs w:val="22"/>
          <w:lang w:val="en-US"/>
        </w:rPr>
        <w:t>A</w:t>
      </w:r>
      <w:r w:rsidRPr="008111EC">
        <w:rPr>
          <w:b/>
          <w:lang w:val="en-US"/>
        </w:rPr>
        <w:t>fter Schedule</w:t>
      </w:r>
      <w:r w:rsidRPr="005B4E2B">
        <w:rPr>
          <w:b/>
          <w:lang w:val="en-US"/>
        </w:rPr>
        <w:t xml:space="preserve"> 2</w:t>
      </w:r>
    </w:p>
    <w:p w14:paraId="1E46AB8C" w14:textId="77777777" w:rsidR="005B4E2B" w:rsidRDefault="005B4E2B" w:rsidP="004B223B">
      <w:pPr>
        <w:ind w:right="91"/>
        <w:rPr>
          <w:b/>
        </w:rPr>
      </w:pPr>
    </w:p>
    <w:p w14:paraId="182FDF19" w14:textId="77777777" w:rsidR="004B223B" w:rsidRDefault="004B223B" w:rsidP="004B223B">
      <w:pPr>
        <w:ind w:right="91"/>
      </w:pPr>
      <w:r w:rsidRPr="009B4F12">
        <w:rPr>
          <w:b/>
        </w:rPr>
        <w:lastRenderedPageBreak/>
        <w:t>Item 38</w:t>
      </w:r>
      <w:r w:rsidRPr="009B4F12">
        <w:t xml:space="preserve"> of Part 15A insert</w:t>
      </w:r>
      <w:r w:rsidR="00BA39A6">
        <w:t>s</w:t>
      </w:r>
      <w:r w:rsidRPr="009B4F12">
        <w:t xml:space="preserve"> schedule 2A Cocos (Keeling) Islands areas after Schedule 2 to detail the areas of Cocos (Keeling) Islands closed to fishing for certain species under new regulation 46</w:t>
      </w:r>
      <w:r w:rsidR="0078740C">
        <w:t>:</w:t>
      </w:r>
    </w:p>
    <w:p w14:paraId="7F8E6F43" w14:textId="77777777" w:rsidR="005B4E2B" w:rsidRDefault="005B4E2B" w:rsidP="004B223B">
      <w:pPr>
        <w:ind w:right="91"/>
      </w:pPr>
    </w:p>
    <w:p w14:paraId="164F4B7D" w14:textId="77777777" w:rsidR="0078740C" w:rsidRPr="0078740C" w:rsidRDefault="0078740C" w:rsidP="0078740C">
      <w:pPr>
        <w:pStyle w:val="ActHead1"/>
        <w:ind w:hanging="425"/>
        <w:rPr>
          <w:sz w:val="24"/>
          <w:szCs w:val="24"/>
        </w:rPr>
      </w:pPr>
      <w:bookmarkStart w:id="7" w:name="_Toc97806382"/>
      <w:r w:rsidRPr="0078740C">
        <w:rPr>
          <w:rStyle w:val="CharChapNo"/>
          <w:sz w:val="24"/>
          <w:szCs w:val="24"/>
        </w:rPr>
        <w:t>Schedule 2A</w:t>
      </w:r>
      <w:r w:rsidRPr="0078740C">
        <w:rPr>
          <w:sz w:val="24"/>
          <w:szCs w:val="24"/>
        </w:rPr>
        <w:t>—</w:t>
      </w:r>
      <w:r w:rsidRPr="0078740C">
        <w:rPr>
          <w:rStyle w:val="CharChapText"/>
          <w:sz w:val="24"/>
          <w:szCs w:val="24"/>
        </w:rPr>
        <w:t>Cocos (Keeling) Islands areas</w:t>
      </w:r>
      <w:bookmarkEnd w:id="7"/>
    </w:p>
    <w:p w14:paraId="7B0FAE7B" w14:textId="77777777" w:rsidR="0078740C" w:rsidRPr="0078740C" w:rsidRDefault="0078740C" w:rsidP="0078740C">
      <w:pPr>
        <w:pStyle w:val="notemargin"/>
        <w:rPr>
          <w:sz w:val="24"/>
          <w:szCs w:val="24"/>
        </w:rPr>
      </w:pPr>
      <w:r>
        <w:rPr>
          <w:sz w:val="24"/>
          <w:szCs w:val="24"/>
        </w:rPr>
        <w:tab/>
      </w:r>
      <w:r w:rsidRPr="0078740C">
        <w:rPr>
          <w:sz w:val="24"/>
          <w:szCs w:val="24"/>
        </w:rPr>
        <w:t>Note:</w:t>
      </w:r>
      <w:r w:rsidRPr="0078740C">
        <w:rPr>
          <w:sz w:val="24"/>
          <w:szCs w:val="24"/>
        </w:rPr>
        <w:tab/>
        <w:t xml:space="preserve">See regulation 46. </w:t>
      </w:r>
    </w:p>
    <w:p w14:paraId="23A5AE1B" w14:textId="77777777" w:rsidR="00EF4E33" w:rsidRDefault="0078740C" w:rsidP="00EF4E33">
      <w:pPr>
        <w:pStyle w:val="ActHead5"/>
        <w:numPr>
          <w:ilvl w:val="0"/>
          <w:numId w:val="21"/>
        </w:numPr>
        <w:rPr>
          <w:szCs w:val="24"/>
        </w:rPr>
      </w:pPr>
      <w:bookmarkStart w:id="8" w:name="_Toc97806383"/>
      <w:r w:rsidRPr="0078740C">
        <w:rPr>
          <w:szCs w:val="24"/>
        </w:rPr>
        <w:t>Humphead Maori Wrasse closure area</w:t>
      </w:r>
      <w:bookmarkEnd w:id="8"/>
    </w:p>
    <w:p w14:paraId="2614FA62" w14:textId="77777777" w:rsidR="00EF4E33" w:rsidRPr="00EF4E33" w:rsidRDefault="00EF4E33" w:rsidP="00EF4E33">
      <w:pPr>
        <w:pStyle w:val="subsection"/>
        <w:spacing w:before="0"/>
      </w:pPr>
    </w:p>
    <w:p w14:paraId="0DD63A67" w14:textId="77777777" w:rsidR="0078740C" w:rsidRPr="0078740C" w:rsidRDefault="0078740C" w:rsidP="00EF4E33">
      <w:pPr>
        <w:ind w:left="720" w:right="91"/>
      </w:pPr>
      <w:r w:rsidRPr="0078740C">
        <w:t>The area of waters closed to fishing for Humphead Maori Wrasse (Ikan Hijau) is the area bounded by the line starting at the point described in item 1 of the following table and running sequentially as described in the table.</w:t>
      </w:r>
    </w:p>
    <w:p w14:paraId="6E8B28C1" w14:textId="77777777" w:rsidR="0078740C" w:rsidRPr="0078740C" w:rsidRDefault="0078740C" w:rsidP="0078740C">
      <w:pPr>
        <w:pStyle w:val="Tabletext0"/>
        <w:rPr>
          <w:sz w:val="24"/>
          <w:szCs w:val="24"/>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647"/>
      </w:tblGrid>
      <w:tr w:rsidR="0078740C" w:rsidRPr="0078740C" w14:paraId="0E7A2364" w14:textId="77777777" w:rsidTr="0078740C">
        <w:trPr>
          <w:tblHeader/>
        </w:trPr>
        <w:tc>
          <w:tcPr>
            <w:tcW w:w="9356" w:type="dxa"/>
            <w:gridSpan w:val="2"/>
            <w:shd w:val="clear" w:color="auto" w:fill="auto"/>
          </w:tcPr>
          <w:p w14:paraId="6BA75BD0" w14:textId="77777777" w:rsidR="0078740C" w:rsidRPr="0078740C" w:rsidRDefault="0078740C" w:rsidP="00606927">
            <w:pPr>
              <w:pStyle w:val="TableHeading"/>
              <w:rPr>
                <w:sz w:val="24"/>
                <w:szCs w:val="24"/>
              </w:rPr>
            </w:pPr>
            <w:r w:rsidRPr="0078740C">
              <w:rPr>
                <w:sz w:val="24"/>
                <w:szCs w:val="24"/>
              </w:rPr>
              <w:t>Area closed to fishing for Humphead Maori Wrasse (Ikan Hijau)</w:t>
            </w:r>
          </w:p>
        </w:tc>
      </w:tr>
      <w:tr w:rsidR="0078740C" w:rsidRPr="0078740C" w14:paraId="254A2C35" w14:textId="77777777" w:rsidTr="0078740C">
        <w:trPr>
          <w:tblHeader/>
        </w:trPr>
        <w:tc>
          <w:tcPr>
            <w:tcW w:w="709" w:type="dxa"/>
            <w:shd w:val="clear" w:color="auto" w:fill="auto"/>
          </w:tcPr>
          <w:p w14:paraId="7EAC6B4C" w14:textId="77777777" w:rsidR="0078740C" w:rsidRPr="0078740C" w:rsidRDefault="0078740C" w:rsidP="00606927">
            <w:pPr>
              <w:pStyle w:val="TableHeading"/>
              <w:rPr>
                <w:sz w:val="24"/>
                <w:szCs w:val="24"/>
              </w:rPr>
            </w:pPr>
            <w:r w:rsidRPr="0078740C">
              <w:rPr>
                <w:sz w:val="24"/>
                <w:szCs w:val="24"/>
              </w:rPr>
              <w:t>Item</w:t>
            </w:r>
          </w:p>
        </w:tc>
        <w:tc>
          <w:tcPr>
            <w:tcW w:w="8647" w:type="dxa"/>
            <w:shd w:val="clear" w:color="auto" w:fill="auto"/>
          </w:tcPr>
          <w:p w14:paraId="379D36C0" w14:textId="77777777" w:rsidR="0078740C" w:rsidRPr="0078740C" w:rsidRDefault="0078740C" w:rsidP="00606927">
            <w:pPr>
              <w:pStyle w:val="TableHeading"/>
              <w:rPr>
                <w:sz w:val="24"/>
                <w:szCs w:val="24"/>
              </w:rPr>
            </w:pPr>
            <w:r w:rsidRPr="0078740C">
              <w:rPr>
                <w:sz w:val="24"/>
                <w:szCs w:val="24"/>
              </w:rPr>
              <w:t>Description</w:t>
            </w:r>
          </w:p>
        </w:tc>
      </w:tr>
      <w:tr w:rsidR="0078740C" w:rsidRPr="0078740C" w14:paraId="6B0AB881" w14:textId="77777777" w:rsidTr="0078740C">
        <w:tc>
          <w:tcPr>
            <w:tcW w:w="709" w:type="dxa"/>
            <w:shd w:val="clear" w:color="auto" w:fill="auto"/>
          </w:tcPr>
          <w:p w14:paraId="298EB988" w14:textId="77777777" w:rsidR="0078740C" w:rsidRPr="0078740C" w:rsidRDefault="0078740C" w:rsidP="00606927">
            <w:pPr>
              <w:pStyle w:val="Tabletext0"/>
              <w:rPr>
                <w:sz w:val="24"/>
                <w:szCs w:val="24"/>
              </w:rPr>
            </w:pPr>
            <w:r w:rsidRPr="0078740C">
              <w:rPr>
                <w:sz w:val="24"/>
                <w:szCs w:val="24"/>
              </w:rPr>
              <w:t>1</w:t>
            </w:r>
          </w:p>
        </w:tc>
        <w:tc>
          <w:tcPr>
            <w:tcW w:w="8647" w:type="dxa"/>
            <w:shd w:val="clear" w:color="auto" w:fill="auto"/>
          </w:tcPr>
          <w:p w14:paraId="63706CCC" w14:textId="77777777" w:rsidR="0078740C" w:rsidRPr="0078740C" w:rsidRDefault="0078740C" w:rsidP="00606927">
            <w:pPr>
              <w:pStyle w:val="Tabletext0"/>
              <w:rPr>
                <w:sz w:val="24"/>
                <w:szCs w:val="24"/>
              </w:rPr>
            </w:pPr>
            <w:r w:rsidRPr="0078740C">
              <w:rPr>
                <w:sz w:val="24"/>
                <w:szCs w:val="24"/>
              </w:rPr>
              <w:t>The point 12°05.778′S, 096°48.959′E</w:t>
            </w:r>
          </w:p>
        </w:tc>
      </w:tr>
      <w:tr w:rsidR="0078740C" w:rsidRPr="0078740C" w14:paraId="6AC57807" w14:textId="77777777" w:rsidTr="0078740C">
        <w:tc>
          <w:tcPr>
            <w:tcW w:w="709" w:type="dxa"/>
            <w:shd w:val="clear" w:color="auto" w:fill="auto"/>
          </w:tcPr>
          <w:p w14:paraId="15552A5F" w14:textId="77777777" w:rsidR="0078740C" w:rsidRPr="0078740C" w:rsidRDefault="0078740C" w:rsidP="00606927">
            <w:pPr>
              <w:pStyle w:val="Tabletext0"/>
              <w:rPr>
                <w:sz w:val="24"/>
                <w:szCs w:val="24"/>
              </w:rPr>
            </w:pPr>
            <w:r w:rsidRPr="0078740C">
              <w:rPr>
                <w:sz w:val="24"/>
                <w:szCs w:val="24"/>
              </w:rPr>
              <w:t>2</w:t>
            </w:r>
          </w:p>
        </w:tc>
        <w:tc>
          <w:tcPr>
            <w:tcW w:w="8647" w:type="dxa"/>
            <w:shd w:val="clear" w:color="auto" w:fill="auto"/>
          </w:tcPr>
          <w:p w14:paraId="7F473B93" w14:textId="77777777" w:rsidR="0078740C" w:rsidRPr="0078740C" w:rsidRDefault="0078740C" w:rsidP="00606927">
            <w:pPr>
              <w:pStyle w:val="Tabletext0"/>
              <w:rPr>
                <w:sz w:val="24"/>
                <w:szCs w:val="24"/>
              </w:rPr>
            </w:pPr>
            <w:r w:rsidRPr="0078740C">
              <w:rPr>
                <w:sz w:val="24"/>
                <w:szCs w:val="24"/>
              </w:rPr>
              <w:t>East along the parallel of latitude 12°05.778′S to its intersection by the meridian of longitude 096°50.508′E</w:t>
            </w:r>
          </w:p>
        </w:tc>
      </w:tr>
      <w:tr w:rsidR="0078740C" w:rsidRPr="0078740C" w14:paraId="51AC4C22" w14:textId="77777777" w:rsidTr="0078740C">
        <w:tc>
          <w:tcPr>
            <w:tcW w:w="709" w:type="dxa"/>
            <w:shd w:val="clear" w:color="auto" w:fill="auto"/>
          </w:tcPr>
          <w:p w14:paraId="349A87AD" w14:textId="77777777" w:rsidR="0078740C" w:rsidRPr="0078740C" w:rsidRDefault="0078740C" w:rsidP="00606927">
            <w:pPr>
              <w:pStyle w:val="Tabletext0"/>
              <w:rPr>
                <w:sz w:val="24"/>
                <w:szCs w:val="24"/>
              </w:rPr>
            </w:pPr>
            <w:r w:rsidRPr="0078740C">
              <w:rPr>
                <w:sz w:val="24"/>
                <w:szCs w:val="24"/>
              </w:rPr>
              <w:t>3</w:t>
            </w:r>
          </w:p>
        </w:tc>
        <w:tc>
          <w:tcPr>
            <w:tcW w:w="8647" w:type="dxa"/>
            <w:shd w:val="clear" w:color="auto" w:fill="auto"/>
          </w:tcPr>
          <w:p w14:paraId="2753B750" w14:textId="77777777" w:rsidR="0078740C" w:rsidRPr="0078740C" w:rsidRDefault="0078740C" w:rsidP="00606927">
            <w:pPr>
              <w:pStyle w:val="Tabletext0"/>
              <w:rPr>
                <w:sz w:val="24"/>
                <w:szCs w:val="24"/>
              </w:rPr>
            </w:pPr>
            <w:r w:rsidRPr="0078740C">
              <w:rPr>
                <w:sz w:val="24"/>
                <w:szCs w:val="24"/>
              </w:rPr>
              <w:t>Southerly along the geodesic to the point 12°07.498′S, 096°50.516′E</w:t>
            </w:r>
          </w:p>
        </w:tc>
      </w:tr>
      <w:tr w:rsidR="0078740C" w:rsidRPr="0078740C" w14:paraId="65F82D7F" w14:textId="77777777" w:rsidTr="0078740C">
        <w:tc>
          <w:tcPr>
            <w:tcW w:w="709" w:type="dxa"/>
            <w:shd w:val="clear" w:color="auto" w:fill="auto"/>
          </w:tcPr>
          <w:p w14:paraId="59F1868C" w14:textId="77777777" w:rsidR="0078740C" w:rsidRPr="0078740C" w:rsidRDefault="0078740C" w:rsidP="00606927">
            <w:pPr>
              <w:pStyle w:val="Tabletext0"/>
              <w:rPr>
                <w:sz w:val="24"/>
                <w:szCs w:val="24"/>
              </w:rPr>
            </w:pPr>
            <w:r w:rsidRPr="0078740C">
              <w:rPr>
                <w:sz w:val="24"/>
                <w:szCs w:val="24"/>
              </w:rPr>
              <w:t>4</w:t>
            </w:r>
          </w:p>
        </w:tc>
        <w:tc>
          <w:tcPr>
            <w:tcW w:w="8647" w:type="dxa"/>
            <w:shd w:val="clear" w:color="auto" w:fill="auto"/>
          </w:tcPr>
          <w:p w14:paraId="21C38CAB" w14:textId="77777777" w:rsidR="0078740C" w:rsidRPr="0078740C" w:rsidRDefault="0078740C" w:rsidP="00606927">
            <w:pPr>
              <w:pStyle w:val="Tabletext0"/>
              <w:rPr>
                <w:sz w:val="24"/>
                <w:szCs w:val="24"/>
              </w:rPr>
            </w:pPr>
            <w:r w:rsidRPr="0078740C">
              <w:rPr>
                <w:sz w:val="24"/>
                <w:szCs w:val="24"/>
              </w:rPr>
              <w:t>Westerly along the geodesic to the point 12°07.494′S, 096°48.963′E</w:t>
            </w:r>
          </w:p>
        </w:tc>
      </w:tr>
      <w:tr w:rsidR="0078740C" w:rsidRPr="0078740C" w14:paraId="43F7EBFC" w14:textId="77777777" w:rsidTr="0078740C">
        <w:tc>
          <w:tcPr>
            <w:tcW w:w="709" w:type="dxa"/>
            <w:shd w:val="clear" w:color="auto" w:fill="auto"/>
          </w:tcPr>
          <w:p w14:paraId="7CF655DF" w14:textId="77777777" w:rsidR="0078740C" w:rsidRPr="0078740C" w:rsidRDefault="0078740C" w:rsidP="0078740C">
            <w:pPr>
              <w:pStyle w:val="Tabletext0"/>
              <w:rPr>
                <w:sz w:val="24"/>
                <w:szCs w:val="24"/>
              </w:rPr>
            </w:pPr>
            <w:r w:rsidRPr="0078740C">
              <w:rPr>
                <w:sz w:val="24"/>
                <w:szCs w:val="24"/>
              </w:rPr>
              <w:t>5</w:t>
            </w:r>
          </w:p>
        </w:tc>
        <w:tc>
          <w:tcPr>
            <w:tcW w:w="8647" w:type="dxa"/>
            <w:shd w:val="clear" w:color="auto" w:fill="auto"/>
          </w:tcPr>
          <w:p w14:paraId="11494C11" w14:textId="77777777" w:rsidR="0078740C" w:rsidRPr="0078740C" w:rsidRDefault="0078740C" w:rsidP="0078740C">
            <w:pPr>
              <w:pStyle w:val="Tabletext0"/>
              <w:rPr>
                <w:sz w:val="24"/>
                <w:szCs w:val="24"/>
              </w:rPr>
            </w:pPr>
            <w:r w:rsidRPr="0078740C">
              <w:rPr>
                <w:sz w:val="24"/>
                <w:szCs w:val="24"/>
              </w:rPr>
              <w:t>Northerly along the geodesic to the starting point</w:t>
            </w:r>
          </w:p>
        </w:tc>
      </w:tr>
    </w:tbl>
    <w:p w14:paraId="19250B26" w14:textId="77777777" w:rsidR="00532300" w:rsidRDefault="00532300" w:rsidP="00532300">
      <w:pPr>
        <w:ind w:right="91"/>
        <w:rPr>
          <w:b/>
        </w:rPr>
      </w:pPr>
      <w:bookmarkStart w:id="9" w:name="_Toc97806384"/>
    </w:p>
    <w:p w14:paraId="3D297A29" w14:textId="77777777" w:rsidR="00532300" w:rsidRPr="00532300" w:rsidRDefault="00532300" w:rsidP="00532300">
      <w:pPr>
        <w:ind w:right="91" w:firstLine="720"/>
        <w:rPr>
          <w:b/>
        </w:rPr>
      </w:pPr>
      <w:r w:rsidRPr="00532300">
        <w:rPr>
          <w:b/>
        </w:rPr>
        <w:t>2  Northern gong gong closure area</w:t>
      </w:r>
      <w:bookmarkEnd w:id="9"/>
    </w:p>
    <w:p w14:paraId="7B404A10" w14:textId="77777777" w:rsidR="00EF4E33" w:rsidRDefault="00EF4E33" w:rsidP="00532300">
      <w:pPr>
        <w:ind w:left="720" w:right="91"/>
      </w:pPr>
    </w:p>
    <w:p w14:paraId="6C66397A" w14:textId="77777777" w:rsidR="00532300" w:rsidRPr="00532300" w:rsidRDefault="00532300" w:rsidP="00532300">
      <w:pPr>
        <w:ind w:left="720" w:right="91"/>
      </w:pPr>
      <w:r w:rsidRPr="00532300">
        <w:t>The area of waters closed to fishing for gong gong is the area bounded by the line starting at the point described in item 1 of the following table and running sequentially as described in the table.</w:t>
      </w:r>
    </w:p>
    <w:p w14:paraId="28B7EC4A" w14:textId="77777777" w:rsidR="00532300" w:rsidRPr="00532300" w:rsidRDefault="00532300" w:rsidP="00532300">
      <w:pPr>
        <w:ind w:right="91"/>
      </w:pPr>
    </w:p>
    <w:tbl>
      <w:tblPr>
        <w:tblW w:w="9498" w:type="dxa"/>
        <w:tblInd w:w="56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8647"/>
      </w:tblGrid>
      <w:tr w:rsidR="00532300" w:rsidRPr="00532300" w14:paraId="5630461A" w14:textId="77777777" w:rsidTr="00532300">
        <w:trPr>
          <w:tblHead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2F0AD2C" w14:textId="77777777" w:rsidR="00532300" w:rsidRPr="00532300" w:rsidRDefault="00532300" w:rsidP="00532300">
            <w:pPr>
              <w:ind w:right="91"/>
              <w:rPr>
                <w:b/>
              </w:rPr>
            </w:pPr>
            <w:r w:rsidRPr="00532300">
              <w:rPr>
                <w:b/>
              </w:rPr>
              <w:t>Area closed to fishing for gong gong—northern area</w:t>
            </w:r>
          </w:p>
        </w:tc>
      </w:tr>
      <w:tr w:rsidR="00532300" w:rsidRPr="00532300" w14:paraId="7FB4CCF2" w14:textId="77777777" w:rsidTr="00532300">
        <w:trPr>
          <w:tblHead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4FE3A7A" w14:textId="77777777" w:rsidR="00532300" w:rsidRPr="00532300" w:rsidRDefault="00532300" w:rsidP="00532300">
            <w:pPr>
              <w:ind w:right="91"/>
              <w:rPr>
                <w:b/>
              </w:rPr>
            </w:pPr>
            <w:r w:rsidRPr="00532300">
              <w:rPr>
                <w:b/>
              </w:rPr>
              <w:t>Item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816046D" w14:textId="77777777" w:rsidR="00532300" w:rsidRPr="00532300" w:rsidRDefault="00532300" w:rsidP="00532300">
            <w:pPr>
              <w:ind w:right="91"/>
              <w:rPr>
                <w:b/>
              </w:rPr>
            </w:pPr>
            <w:r w:rsidRPr="00532300">
              <w:rPr>
                <w:b/>
              </w:rPr>
              <w:t>Description</w:t>
            </w:r>
          </w:p>
        </w:tc>
      </w:tr>
      <w:tr w:rsidR="00532300" w:rsidRPr="00532300" w14:paraId="7B22C6E1" w14:textId="77777777" w:rsidTr="00532300">
        <w:tc>
          <w:tcPr>
            <w:tcW w:w="851" w:type="dxa"/>
            <w:tcBorders>
              <w:top w:val="single" w:sz="4" w:space="0" w:color="auto"/>
              <w:left w:val="single" w:sz="4" w:space="0" w:color="auto"/>
              <w:bottom w:val="single" w:sz="4" w:space="0" w:color="auto"/>
              <w:right w:val="single" w:sz="4" w:space="0" w:color="auto"/>
            </w:tcBorders>
            <w:shd w:val="clear" w:color="auto" w:fill="auto"/>
          </w:tcPr>
          <w:p w14:paraId="562749C9" w14:textId="77777777" w:rsidR="00532300" w:rsidRPr="00532300" w:rsidRDefault="00532300" w:rsidP="00532300">
            <w:pPr>
              <w:ind w:right="91"/>
            </w:pPr>
            <w:r w:rsidRPr="00532300">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C46972F" w14:textId="77777777" w:rsidR="00532300" w:rsidRPr="00532300" w:rsidRDefault="00532300" w:rsidP="00532300">
            <w:pPr>
              <w:ind w:right="91"/>
            </w:pPr>
            <w:r w:rsidRPr="00532300">
              <w:t>The point 12°07.314′S, 096°53.032′E</w:t>
            </w:r>
          </w:p>
        </w:tc>
      </w:tr>
      <w:tr w:rsidR="00532300" w:rsidRPr="00532300" w14:paraId="3C63CDE7" w14:textId="77777777" w:rsidTr="00532300">
        <w:tc>
          <w:tcPr>
            <w:tcW w:w="851" w:type="dxa"/>
            <w:tcBorders>
              <w:top w:val="single" w:sz="4" w:space="0" w:color="auto"/>
              <w:left w:val="single" w:sz="4" w:space="0" w:color="auto"/>
              <w:bottom w:val="single" w:sz="4" w:space="0" w:color="auto"/>
              <w:right w:val="single" w:sz="4" w:space="0" w:color="auto"/>
            </w:tcBorders>
            <w:shd w:val="clear" w:color="auto" w:fill="auto"/>
          </w:tcPr>
          <w:p w14:paraId="003499A8" w14:textId="77777777" w:rsidR="00532300" w:rsidRPr="00532300" w:rsidRDefault="00532300" w:rsidP="00532300">
            <w:pPr>
              <w:ind w:right="91"/>
            </w:pPr>
            <w:r w:rsidRPr="00532300">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CF77581" w14:textId="77777777" w:rsidR="00532300" w:rsidRPr="00532300" w:rsidRDefault="00532300" w:rsidP="00532300">
            <w:pPr>
              <w:ind w:right="91"/>
            </w:pPr>
            <w:r w:rsidRPr="00532300">
              <w:t>East along the parallel of latitude 12°07.314′S to its intersection by the meridian of longitude 096°53.638′E</w:t>
            </w:r>
          </w:p>
        </w:tc>
      </w:tr>
      <w:tr w:rsidR="00532300" w:rsidRPr="00532300" w14:paraId="0CB1F6D7" w14:textId="77777777" w:rsidTr="00532300">
        <w:tc>
          <w:tcPr>
            <w:tcW w:w="851" w:type="dxa"/>
            <w:tcBorders>
              <w:top w:val="single" w:sz="4" w:space="0" w:color="auto"/>
              <w:left w:val="single" w:sz="4" w:space="0" w:color="auto"/>
              <w:bottom w:val="single" w:sz="4" w:space="0" w:color="auto"/>
              <w:right w:val="single" w:sz="4" w:space="0" w:color="auto"/>
            </w:tcBorders>
            <w:shd w:val="clear" w:color="auto" w:fill="auto"/>
          </w:tcPr>
          <w:p w14:paraId="5BDED854" w14:textId="77777777" w:rsidR="00532300" w:rsidRPr="00532300" w:rsidRDefault="00532300" w:rsidP="00532300">
            <w:pPr>
              <w:ind w:right="91"/>
            </w:pPr>
            <w:r w:rsidRPr="00532300">
              <w:t>3</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F1DFE50" w14:textId="77777777" w:rsidR="00532300" w:rsidRPr="00532300" w:rsidRDefault="00532300" w:rsidP="00532300">
            <w:pPr>
              <w:ind w:right="91"/>
            </w:pPr>
            <w:r w:rsidRPr="00532300">
              <w:t>Southerly along the geodesic to the point 12°07.860′S, 096°53.635′E</w:t>
            </w:r>
          </w:p>
        </w:tc>
      </w:tr>
      <w:tr w:rsidR="00532300" w:rsidRPr="00532300" w14:paraId="57321D1B" w14:textId="77777777" w:rsidTr="00532300">
        <w:tc>
          <w:tcPr>
            <w:tcW w:w="851" w:type="dxa"/>
            <w:tcBorders>
              <w:top w:val="single" w:sz="4" w:space="0" w:color="auto"/>
              <w:left w:val="single" w:sz="4" w:space="0" w:color="auto"/>
              <w:bottom w:val="single" w:sz="4" w:space="0" w:color="auto"/>
              <w:right w:val="single" w:sz="4" w:space="0" w:color="auto"/>
            </w:tcBorders>
            <w:shd w:val="clear" w:color="auto" w:fill="auto"/>
          </w:tcPr>
          <w:p w14:paraId="22575D4A" w14:textId="77777777" w:rsidR="00532300" w:rsidRPr="00532300" w:rsidRDefault="00532300" w:rsidP="00532300">
            <w:pPr>
              <w:ind w:right="91"/>
            </w:pPr>
            <w:r w:rsidRPr="00532300">
              <w:t>4</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CA2A8CB" w14:textId="77777777" w:rsidR="00532300" w:rsidRPr="00532300" w:rsidRDefault="00532300" w:rsidP="00532300">
            <w:pPr>
              <w:ind w:right="91"/>
            </w:pPr>
            <w:r w:rsidRPr="00532300">
              <w:t>Westerly along the geodesic to the point 12°07.858′S, 096°53.037′E</w:t>
            </w:r>
          </w:p>
        </w:tc>
      </w:tr>
      <w:tr w:rsidR="00532300" w:rsidRPr="00532300" w14:paraId="7B893C56" w14:textId="77777777" w:rsidTr="00532300">
        <w:tc>
          <w:tcPr>
            <w:tcW w:w="851" w:type="dxa"/>
            <w:tcBorders>
              <w:top w:val="single" w:sz="4" w:space="0" w:color="auto"/>
              <w:left w:val="single" w:sz="4" w:space="0" w:color="auto"/>
              <w:bottom w:val="single" w:sz="4" w:space="0" w:color="auto"/>
              <w:right w:val="single" w:sz="4" w:space="0" w:color="auto"/>
            </w:tcBorders>
            <w:shd w:val="clear" w:color="auto" w:fill="auto"/>
          </w:tcPr>
          <w:p w14:paraId="389378D7" w14:textId="77777777" w:rsidR="00532300" w:rsidRPr="00532300" w:rsidRDefault="00532300" w:rsidP="00532300">
            <w:pPr>
              <w:ind w:right="91"/>
            </w:pPr>
            <w:r w:rsidRPr="00532300">
              <w:t>5</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C8F9664" w14:textId="77777777" w:rsidR="00532300" w:rsidRPr="00532300" w:rsidRDefault="00532300" w:rsidP="00532300">
            <w:pPr>
              <w:ind w:right="91"/>
            </w:pPr>
            <w:r w:rsidRPr="00532300">
              <w:t>Northerly along the geodesic to the starting point</w:t>
            </w:r>
          </w:p>
        </w:tc>
      </w:tr>
    </w:tbl>
    <w:p w14:paraId="5ADCB06B" w14:textId="77777777" w:rsidR="00532300" w:rsidRDefault="00532300" w:rsidP="00532300">
      <w:pPr>
        <w:ind w:right="91"/>
        <w:rPr>
          <w:b/>
        </w:rPr>
      </w:pPr>
      <w:bookmarkStart w:id="10" w:name="_Toc97806385"/>
    </w:p>
    <w:p w14:paraId="5F68D867" w14:textId="77777777" w:rsidR="00532300" w:rsidRDefault="00532300" w:rsidP="00532300">
      <w:pPr>
        <w:ind w:right="91" w:firstLine="720"/>
        <w:rPr>
          <w:b/>
        </w:rPr>
      </w:pPr>
      <w:r w:rsidRPr="00532300">
        <w:rPr>
          <w:b/>
        </w:rPr>
        <w:t>3  Central gong gong closure area</w:t>
      </w:r>
      <w:bookmarkEnd w:id="10"/>
    </w:p>
    <w:p w14:paraId="5442D7F6" w14:textId="77777777" w:rsidR="00EF4E33" w:rsidRPr="00532300" w:rsidRDefault="00EF4E33" w:rsidP="00532300">
      <w:pPr>
        <w:ind w:right="91" w:firstLine="720"/>
        <w:rPr>
          <w:b/>
        </w:rPr>
      </w:pPr>
    </w:p>
    <w:p w14:paraId="2363CB77" w14:textId="77777777" w:rsidR="00532300" w:rsidRPr="00532300" w:rsidRDefault="00532300" w:rsidP="00532300">
      <w:pPr>
        <w:ind w:left="720" w:right="91"/>
      </w:pPr>
      <w:r w:rsidRPr="00532300">
        <w:t>The area of waters closed to fishing for gong gong is the area bounded by the line starting at the point described in item 1 of the following table and running sequentially as described in the table.</w:t>
      </w:r>
    </w:p>
    <w:p w14:paraId="46815891" w14:textId="77777777" w:rsidR="00532300" w:rsidRPr="00532300" w:rsidRDefault="00532300" w:rsidP="00532300">
      <w:pPr>
        <w:ind w:right="91"/>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tblGrid>
      <w:tr w:rsidR="00532300" w:rsidRPr="00532300" w14:paraId="18348C64" w14:textId="77777777" w:rsidTr="00532300">
        <w:trPr>
          <w:tblHeader/>
        </w:trPr>
        <w:tc>
          <w:tcPr>
            <w:tcW w:w="9498" w:type="dxa"/>
            <w:gridSpan w:val="2"/>
            <w:shd w:val="clear" w:color="auto" w:fill="auto"/>
          </w:tcPr>
          <w:p w14:paraId="6B2F7F53" w14:textId="77777777" w:rsidR="00532300" w:rsidRPr="00532300" w:rsidRDefault="00532300" w:rsidP="00532300">
            <w:pPr>
              <w:ind w:right="91"/>
              <w:rPr>
                <w:b/>
              </w:rPr>
            </w:pPr>
            <w:r w:rsidRPr="00532300">
              <w:rPr>
                <w:b/>
              </w:rPr>
              <w:t>Area closed to fishing for gong gong—central area</w:t>
            </w:r>
          </w:p>
        </w:tc>
      </w:tr>
      <w:tr w:rsidR="00532300" w:rsidRPr="00532300" w14:paraId="4427E54D" w14:textId="77777777" w:rsidTr="00532300">
        <w:trPr>
          <w:tblHeader/>
        </w:trPr>
        <w:tc>
          <w:tcPr>
            <w:tcW w:w="851" w:type="dxa"/>
            <w:shd w:val="clear" w:color="auto" w:fill="auto"/>
          </w:tcPr>
          <w:p w14:paraId="32FA87E9" w14:textId="77777777" w:rsidR="00532300" w:rsidRPr="00532300" w:rsidRDefault="00532300" w:rsidP="00532300">
            <w:pPr>
              <w:ind w:right="91"/>
              <w:rPr>
                <w:b/>
              </w:rPr>
            </w:pPr>
            <w:r w:rsidRPr="00532300">
              <w:rPr>
                <w:b/>
              </w:rPr>
              <w:t>Item</w:t>
            </w:r>
          </w:p>
        </w:tc>
        <w:tc>
          <w:tcPr>
            <w:tcW w:w="8647" w:type="dxa"/>
            <w:shd w:val="clear" w:color="auto" w:fill="auto"/>
          </w:tcPr>
          <w:p w14:paraId="503CB63B" w14:textId="77777777" w:rsidR="00532300" w:rsidRPr="00532300" w:rsidRDefault="00532300" w:rsidP="00532300">
            <w:pPr>
              <w:ind w:right="91"/>
              <w:rPr>
                <w:b/>
              </w:rPr>
            </w:pPr>
            <w:r w:rsidRPr="00532300">
              <w:rPr>
                <w:b/>
              </w:rPr>
              <w:t>Description</w:t>
            </w:r>
          </w:p>
        </w:tc>
      </w:tr>
      <w:tr w:rsidR="00532300" w:rsidRPr="00532300" w14:paraId="2D391395" w14:textId="77777777" w:rsidTr="00532300">
        <w:tc>
          <w:tcPr>
            <w:tcW w:w="851" w:type="dxa"/>
            <w:shd w:val="clear" w:color="auto" w:fill="auto"/>
          </w:tcPr>
          <w:p w14:paraId="49949C14" w14:textId="77777777" w:rsidR="00532300" w:rsidRPr="00532300" w:rsidRDefault="00532300" w:rsidP="00532300">
            <w:pPr>
              <w:ind w:right="91"/>
            </w:pPr>
            <w:r w:rsidRPr="00532300">
              <w:t>1</w:t>
            </w:r>
          </w:p>
        </w:tc>
        <w:tc>
          <w:tcPr>
            <w:tcW w:w="8647" w:type="dxa"/>
            <w:shd w:val="clear" w:color="auto" w:fill="auto"/>
          </w:tcPr>
          <w:p w14:paraId="653494B0" w14:textId="77777777" w:rsidR="00532300" w:rsidRPr="00532300" w:rsidRDefault="00532300" w:rsidP="00532300">
            <w:pPr>
              <w:ind w:right="91"/>
            </w:pPr>
            <w:r w:rsidRPr="00532300">
              <w:t>The point 12°08.739′S, 096°53.559′E</w:t>
            </w:r>
          </w:p>
        </w:tc>
      </w:tr>
      <w:tr w:rsidR="00532300" w:rsidRPr="00532300" w14:paraId="7D51D37E" w14:textId="77777777" w:rsidTr="00532300">
        <w:tc>
          <w:tcPr>
            <w:tcW w:w="851" w:type="dxa"/>
            <w:shd w:val="clear" w:color="auto" w:fill="auto"/>
          </w:tcPr>
          <w:p w14:paraId="01B10756" w14:textId="77777777" w:rsidR="00532300" w:rsidRPr="00532300" w:rsidRDefault="00532300" w:rsidP="00532300">
            <w:pPr>
              <w:ind w:right="91"/>
            </w:pPr>
            <w:r w:rsidRPr="00532300">
              <w:t>2</w:t>
            </w:r>
          </w:p>
        </w:tc>
        <w:tc>
          <w:tcPr>
            <w:tcW w:w="8647" w:type="dxa"/>
            <w:shd w:val="clear" w:color="auto" w:fill="auto"/>
          </w:tcPr>
          <w:p w14:paraId="7F73174D" w14:textId="77777777" w:rsidR="00532300" w:rsidRPr="00532300" w:rsidRDefault="00532300" w:rsidP="00532300">
            <w:pPr>
              <w:ind w:right="91"/>
            </w:pPr>
            <w:r w:rsidRPr="00532300">
              <w:t>East along the parallel of latitude 12°08.739′S to its intersection by the meridian of longitude 096°54.160′E</w:t>
            </w:r>
          </w:p>
        </w:tc>
      </w:tr>
      <w:tr w:rsidR="00532300" w:rsidRPr="00532300" w14:paraId="7802C9ED" w14:textId="77777777" w:rsidTr="00532300">
        <w:tc>
          <w:tcPr>
            <w:tcW w:w="851" w:type="dxa"/>
            <w:shd w:val="clear" w:color="auto" w:fill="auto"/>
          </w:tcPr>
          <w:p w14:paraId="472B768B" w14:textId="77777777" w:rsidR="00532300" w:rsidRPr="00532300" w:rsidRDefault="00532300" w:rsidP="00532300">
            <w:pPr>
              <w:ind w:right="91"/>
            </w:pPr>
            <w:r w:rsidRPr="00532300">
              <w:t>3</w:t>
            </w:r>
          </w:p>
        </w:tc>
        <w:tc>
          <w:tcPr>
            <w:tcW w:w="8647" w:type="dxa"/>
            <w:shd w:val="clear" w:color="auto" w:fill="auto"/>
          </w:tcPr>
          <w:p w14:paraId="696F9061" w14:textId="77777777" w:rsidR="00532300" w:rsidRPr="00532300" w:rsidRDefault="00532300" w:rsidP="00532300">
            <w:pPr>
              <w:ind w:right="91"/>
            </w:pPr>
            <w:r w:rsidRPr="00532300">
              <w:t>Southerly along the geodesic to the point 12°09.285′S, 096°54.151′E</w:t>
            </w:r>
          </w:p>
        </w:tc>
      </w:tr>
      <w:tr w:rsidR="00532300" w:rsidRPr="00532300" w14:paraId="418CC8B5" w14:textId="77777777" w:rsidTr="00532300">
        <w:tc>
          <w:tcPr>
            <w:tcW w:w="851" w:type="dxa"/>
            <w:shd w:val="clear" w:color="auto" w:fill="auto"/>
          </w:tcPr>
          <w:p w14:paraId="1E09907F" w14:textId="77777777" w:rsidR="00532300" w:rsidRPr="00532300" w:rsidRDefault="00532300" w:rsidP="00532300">
            <w:pPr>
              <w:ind w:right="91"/>
            </w:pPr>
            <w:r w:rsidRPr="00532300">
              <w:lastRenderedPageBreak/>
              <w:t>4</w:t>
            </w:r>
          </w:p>
        </w:tc>
        <w:tc>
          <w:tcPr>
            <w:tcW w:w="8647" w:type="dxa"/>
            <w:shd w:val="clear" w:color="auto" w:fill="auto"/>
          </w:tcPr>
          <w:p w14:paraId="6FF9144D" w14:textId="77777777" w:rsidR="00532300" w:rsidRPr="00532300" w:rsidRDefault="00532300" w:rsidP="00532300">
            <w:pPr>
              <w:ind w:right="91"/>
            </w:pPr>
            <w:r w:rsidRPr="00532300">
              <w:t>West along the parallel of latitude 12°09.285′S to its intersection by the meridian of longitude 096°53.556′E</w:t>
            </w:r>
          </w:p>
        </w:tc>
      </w:tr>
      <w:tr w:rsidR="00532300" w:rsidRPr="00532300" w14:paraId="15E15F76" w14:textId="77777777" w:rsidTr="00532300">
        <w:tc>
          <w:tcPr>
            <w:tcW w:w="851" w:type="dxa"/>
            <w:shd w:val="clear" w:color="auto" w:fill="auto"/>
          </w:tcPr>
          <w:p w14:paraId="50FC8F9C" w14:textId="77777777" w:rsidR="00532300" w:rsidRPr="00532300" w:rsidRDefault="00532300" w:rsidP="00532300">
            <w:pPr>
              <w:ind w:right="91"/>
            </w:pPr>
            <w:r w:rsidRPr="00532300">
              <w:t>5</w:t>
            </w:r>
          </w:p>
        </w:tc>
        <w:tc>
          <w:tcPr>
            <w:tcW w:w="8647" w:type="dxa"/>
            <w:shd w:val="clear" w:color="auto" w:fill="auto"/>
          </w:tcPr>
          <w:p w14:paraId="041E34EF" w14:textId="77777777" w:rsidR="00532300" w:rsidRPr="00532300" w:rsidRDefault="00532300" w:rsidP="00532300">
            <w:pPr>
              <w:ind w:right="91"/>
            </w:pPr>
            <w:r w:rsidRPr="00532300">
              <w:t>Northerly along the geodesic to the starting point</w:t>
            </w:r>
          </w:p>
        </w:tc>
      </w:tr>
    </w:tbl>
    <w:p w14:paraId="0217F2E9" w14:textId="77777777" w:rsidR="00532300" w:rsidRDefault="00532300" w:rsidP="00532300">
      <w:pPr>
        <w:ind w:right="91"/>
        <w:rPr>
          <w:b/>
        </w:rPr>
      </w:pPr>
      <w:bookmarkStart w:id="11" w:name="_Toc97806386"/>
    </w:p>
    <w:p w14:paraId="6BCE7B3B" w14:textId="77777777" w:rsidR="00532300" w:rsidRDefault="00EF4E33" w:rsidP="00532300">
      <w:pPr>
        <w:ind w:right="91" w:firstLine="720"/>
        <w:rPr>
          <w:b/>
        </w:rPr>
      </w:pPr>
      <w:r>
        <w:rPr>
          <w:b/>
        </w:rPr>
        <w:t xml:space="preserve">4  </w:t>
      </w:r>
      <w:r w:rsidR="00532300" w:rsidRPr="00532300">
        <w:rPr>
          <w:b/>
        </w:rPr>
        <w:t>Southern gong gong closure area</w:t>
      </w:r>
      <w:bookmarkEnd w:id="11"/>
    </w:p>
    <w:p w14:paraId="6B5A752D" w14:textId="77777777" w:rsidR="00EF4E33" w:rsidRPr="00532300" w:rsidRDefault="00EF4E33" w:rsidP="00532300">
      <w:pPr>
        <w:ind w:right="91" w:firstLine="720"/>
        <w:rPr>
          <w:b/>
        </w:rPr>
      </w:pPr>
    </w:p>
    <w:p w14:paraId="084E421A" w14:textId="77777777" w:rsidR="00532300" w:rsidRPr="00532300" w:rsidRDefault="00532300" w:rsidP="00532300">
      <w:pPr>
        <w:ind w:left="720" w:right="91"/>
      </w:pPr>
      <w:r w:rsidRPr="00532300">
        <w:t>The area of waters closed to fishing for gong gong is the area bounded by the line starting at the point described in item 1 of the following table and running sequentially as described in the table.</w:t>
      </w:r>
    </w:p>
    <w:p w14:paraId="3D4A9193" w14:textId="77777777" w:rsidR="00532300" w:rsidRPr="00532300" w:rsidRDefault="00532300" w:rsidP="00532300">
      <w:pPr>
        <w:ind w:right="91"/>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tblGrid>
      <w:tr w:rsidR="00532300" w:rsidRPr="00532300" w14:paraId="7CFAB223" w14:textId="77777777" w:rsidTr="00532300">
        <w:trPr>
          <w:tblHeader/>
        </w:trPr>
        <w:tc>
          <w:tcPr>
            <w:tcW w:w="9498" w:type="dxa"/>
            <w:gridSpan w:val="2"/>
            <w:shd w:val="clear" w:color="auto" w:fill="auto"/>
          </w:tcPr>
          <w:p w14:paraId="70BF7BBB" w14:textId="77777777" w:rsidR="00532300" w:rsidRPr="00532300" w:rsidRDefault="00532300" w:rsidP="00532300">
            <w:pPr>
              <w:ind w:right="91"/>
              <w:rPr>
                <w:b/>
              </w:rPr>
            </w:pPr>
            <w:r w:rsidRPr="00532300">
              <w:rPr>
                <w:b/>
              </w:rPr>
              <w:t>Area closed to fishing for gong gong—southern area</w:t>
            </w:r>
          </w:p>
        </w:tc>
      </w:tr>
      <w:tr w:rsidR="00532300" w:rsidRPr="00532300" w14:paraId="7ECBDEEE" w14:textId="77777777" w:rsidTr="00532300">
        <w:trPr>
          <w:tblHeader/>
        </w:trPr>
        <w:tc>
          <w:tcPr>
            <w:tcW w:w="851" w:type="dxa"/>
            <w:shd w:val="clear" w:color="auto" w:fill="auto"/>
          </w:tcPr>
          <w:p w14:paraId="3890D6A3" w14:textId="77777777" w:rsidR="00532300" w:rsidRPr="00532300" w:rsidRDefault="00532300" w:rsidP="00532300">
            <w:pPr>
              <w:ind w:right="91"/>
              <w:rPr>
                <w:b/>
              </w:rPr>
            </w:pPr>
            <w:r w:rsidRPr="00532300">
              <w:rPr>
                <w:b/>
              </w:rPr>
              <w:t>Item</w:t>
            </w:r>
          </w:p>
        </w:tc>
        <w:tc>
          <w:tcPr>
            <w:tcW w:w="8647" w:type="dxa"/>
            <w:shd w:val="clear" w:color="auto" w:fill="auto"/>
          </w:tcPr>
          <w:p w14:paraId="2786F0AD" w14:textId="77777777" w:rsidR="00532300" w:rsidRPr="00532300" w:rsidRDefault="00532300" w:rsidP="00532300">
            <w:pPr>
              <w:ind w:right="91"/>
              <w:rPr>
                <w:b/>
              </w:rPr>
            </w:pPr>
            <w:r w:rsidRPr="00532300">
              <w:rPr>
                <w:b/>
              </w:rPr>
              <w:t>Description</w:t>
            </w:r>
          </w:p>
        </w:tc>
      </w:tr>
      <w:tr w:rsidR="00532300" w:rsidRPr="00532300" w14:paraId="26761CB5" w14:textId="77777777" w:rsidTr="00532300">
        <w:tc>
          <w:tcPr>
            <w:tcW w:w="851" w:type="dxa"/>
            <w:shd w:val="clear" w:color="auto" w:fill="auto"/>
          </w:tcPr>
          <w:p w14:paraId="6E34589A" w14:textId="77777777" w:rsidR="00532300" w:rsidRPr="00532300" w:rsidRDefault="00532300" w:rsidP="00532300">
            <w:pPr>
              <w:ind w:right="91"/>
            </w:pPr>
            <w:r w:rsidRPr="00532300">
              <w:t>1</w:t>
            </w:r>
          </w:p>
        </w:tc>
        <w:tc>
          <w:tcPr>
            <w:tcW w:w="8647" w:type="dxa"/>
            <w:shd w:val="clear" w:color="auto" w:fill="auto"/>
          </w:tcPr>
          <w:p w14:paraId="69380DCB" w14:textId="77777777" w:rsidR="00532300" w:rsidRPr="00532300" w:rsidRDefault="00532300" w:rsidP="00532300">
            <w:pPr>
              <w:ind w:right="91"/>
            </w:pPr>
            <w:r w:rsidRPr="00532300">
              <w:t>The point 12°10.454′S, 96°53.405′E</w:t>
            </w:r>
          </w:p>
        </w:tc>
      </w:tr>
      <w:tr w:rsidR="00532300" w:rsidRPr="00532300" w14:paraId="50D8560B" w14:textId="77777777" w:rsidTr="00532300">
        <w:tc>
          <w:tcPr>
            <w:tcW w:w="851" w:type="dxa"/>
            <w:shd w:val="clear" w:color="auto" w:fill="auto"/>
          </w:tcPr>
          <w:p w14:paraId="1C381E2D" w14:textId="77777777" w:rsidR="00532300" w:rsidRPr="00532300" w:rsidRDefault="00532300" w:rsidP="00532300">
            <w:pPr>
              <w:ind w:right="91"/>
            </w:pPr>
            <w:r w:rsidRPr="00532300">
              <w:t>2</w:t>
            </w:r>
          </w:p>
        </w:tc>
        <w:tc>
          <w:tcPr>
            <w:tcW w:w="8647" w:type="dxa"/>
            <w:shd w:val="clear" w:color="auto" w:fill="auto"/>
          </w:tcPr>
          <w:p w14:paraId="2FEA76B2" w14:textId="77777777" w:rsidR="00532300" w:rsidRPr="00532300" w:rsidRDefault="00532300" w:rsidP="00532300">
            <w:pPr>
              <w:ind w:right="91"/>
            </w:pPr>
            <w:r w:rsidRPr="00532300">
              <w:t>Easterly along the geodesic to the point 12°10.449′S, 96°53.990′E</w:t>
            </w:r>
          </w:p>
        </w:tc>
      </w:tr>
      <w:tr w:rsidR="00532300" w:rsidRPr="00532300" w14:paraId="5EB682FC" w14:textId="77777777" w:rsidTr="00532300">
        <w:tc>
          <w:tcPr>
            <w:tcW w:w="851" w:type="dxa"/>
            <w:shd w:val="clear" w:color="auto" w:fill="auto"/>
          </w:tcPr>
          <w:p w14:paraId="1669B37F" w14:textId="77777777" w:rsidR="00532300" w:rsidRPr="00532300" w:rsidRDefault="00532300" w:rsidP="00532300">
            <w:pPr>
              <w:ind w:right="91"/>
            </w:pPr>
            <w:r w:rsidRPr="00532300">
              <w:t>3</w:t>
            </w:r>
          </w:p>
        </w:tc>
        <w:tc>
          <w:tcPr>
            <w:tcW w:w="8647" w:type="dxa"/>
            <w:shd w:val="clear" w:color="auto" w:fill="auto"/>
          </w:tcPr>
          <w:p w14:paraId="7017DE42" w14:textId="77777777" w:rsidR="00532300" w:rsidRPr="00532300" w:rsidRDefault="00532300" w:rsidP="00532300">
            <w:pPr>
              <w:ind w:right="91"/>
            </w:pPr>
            <w:r w:rsidRPr="00532300">
              <w:t>Southerly along the geodesic to the point 12°11.003′S, 96°53.987′E</w:t>
            </w:r>
          </w:p>
        </w:tc>
      </w:tr>
      <w:tr w:rsidR="00532300" w:rsidRPr="00532300" w14:paraId="094434ED" w14:textId="77777777" w:rsidTr="00532300">
        <w:tc>
          <w:tcPr>
            <w:tcW w:w="851" w:type="dxa"/>
            <w:shd w:val="clear" w:color="auto" w:fill="auto"/>
          </w:tcPr>
          <w:p w14:paraId="1ACBE4E0" w14:textId="77777777" w:rsidR="00532300" w:rsidRPr="00532300" w:rsidRDefault="00532300" w:rsidP="00532300">
            <w:pPr>
              <w:ind w:right="91"/>
            </w:pPr>
            <w:r w:rsidRPr="000A5D8E">
              <w:t>4</w:t>
            </w:r>
          </w:p>
        </w:tc>
        <w:tc>
          <w:tcPr>
            <w:tcW w:w="8647" w:type="dxa"/>
            <w:shd w:val="clear" w:color="auto" w:fill="auto"/>
          </w:tcPr>
          <w:p w14:paraId="1B182B5C" w14:textId="77777777" w:rsidR="00532300" w:rsidRPr="00532300" w:rsidRDefault="00532300" w:rsidP="00532300">
            <w:pPr>
              <w:ind w:right="91"/>
            </w:pPr>
            <w:r>
              <w:t>Westerly along the geodesic to the point 12°11.000′S, 96°53.402′E</w:t>
            </w:r>
          </w:p>
        </w:tc>
      </w:tr>
      <w:tr w:rsidR="00532300" w:rsidRPr="00532300" w14:paraId="4E701AD1" w14:textId="77777777" w:rsidTr="00532300">
        <w:tc>
          <w:tcPr>
            <w:tcW w:w="851" w:type="dxa"/>
            <w:shd w:val="clear" w:color="auto" w:fill="auto"/>
          </w:tcPr>
          <w:p w14:paraId="18AF2D09" w14:textId="77777777" w:rsidR="00532300" w:rsidRPr="000A5D8E" w:rsidRDefault="00532300" w:rsidP="00532300">
            <w:pPr>
              <w:ind w:right="91"/>
            </w:pPr>
            <w:r w:rsidRPr="000A5D8E">
              <w:t>5</w:t>
            </w:r>
          </w:p>
        </w:tc>
        <w:tc>
          <w:tcPr>
            <w:tcW w:w="8647" w:type="dxa"/>
            <w:shd w:val="clear" w:color="auto" w:fill="auto"/>
          </w:tcPr>
          <w:p w14:paraId="135F69F2" w14:textId="77777777" w:rsidR="00532300" w:rsidRDefault="00532300" w:rsidP="00532300">
            <w:pPr>
              <w:ind w:right="91"/>
            </w:pPr>
            <w:r>
              <w:t>Northerly along the geodesic to the starting point</w:t>
            </w:r>
          </w:p>
        </w:tc>
      </w:tr>
    </w:tbl>
    <w:p w14:paraId="3DC19CB7" w14:textId="77777777" w:rsidR="004B223B" w:rsidRPr="0078740C" w:rsidRDefault="004B223B" w:rsidP="004B223B">
      <w:pPr>
        <w:ind w:right="91"/>
      </w:pPr>
    </w:p>
    <w:p w14:paraId="47A5FBAF" w14:textId="77777777" w:rsidR="0025048F" w:rsidRDefault="0025048F" w:rsidP="004B223B">
      <w:pPr>
        <w:ind w:right="91"/>
        <w:rPr>
          <w:b/>
        </w:rPr>
      </w:pPr>
      <w:r>
        <w:rPr>
          <w:b/>
        </w:rPr>
        <w:t>Item 39</w:t>
      </w:r>
      <w:r w:rsidRPr="0025048F">
        <w:rPr>
          <w:b/>
        </w:rPr>
        <w:t xml:space="preserve"> of Part 15A —</w:t>
      </w:r>
      <w:r w:rsidRPr="0025048F">
        <w:rPr>
          <w:b/>
          <w:lang w:val="en-US"/>
        </w:rPr>
        <w:t>Schedule 3</w:t>
      </w:r>
    </w:p>
    <w:p w14:paraId="45B5554C" w14:textId="77777777" w:rsidR="0025048F" w:rsidRDefault="0025048F" w:rsidP="004B223B">
      <w:pPr>
        <w:ind w:right="91"/>
        <w:rPr>
          <w:b/>
        </w:rPr>
      </w:pPr>
    </w:p>
    <w:p w14:paraId="58960D97" w14:textId="77777777" w:rsidR="004B223B" w:rsidRPr="009B4F12" w:rsidRDefault="004B223B" w:rsidP="004B223B">
      <w:pPr>
        <w:ind w:right="91"/>
      </w:pPr>
      <w:r w:rsidRPr="009B4F12">
        <w:rPr>
          <w:b/>
        </w:rPr>
        <w:t>Item 39</w:t>
      </w:r>
      <w:r w:rsidRPr="009B4F12">
        <w:t xml:space="preserve"> </w:t>
      </w:r>
      <w:bookmarkStart w:id="12" w:name="_Toc96005442"/>
      <w:r w:rsidRPr="009B4F12">
        <w:t>of Part 15A repeal</w:t>
      </w:r>
      <w:r w:rsidR="0025048F">
        <w:t>s</w:t>
      </w:r>
      <w:r w:rsidRPr="009B4F12">
        <w:t xml:space="preserve"> Schedule 3 and substitute</w:t>
      </w:r>
      <w:r w:rsidR="0025048F">
        <w:t>s</w:t>
      </w:r>
      <w:r w:rsidRPr="009B4F12">
        <w:t xml:space="preserve"> it with new Schedule 3—Bag limits, to provide bag limits for fish species found in Cocos (Keeling) Islands</w:t>
      </w:r>
      <w:bookmarkEnd w:id="12"/>
      <w:r w:rsidR="003D0370">
        <w:t>:</w:t>
      </w:r>
    </w:p>
    <w:p w14:paraId="0F94308D" w14:textId="77777777" w:rsidR="004B223B" w:rsidRDefault="004B223B" w:rsidP="004B223B">
      <w:pPr>
        <w:ind w:right="91"/>
      </w:pPr>
    </w:p>
    <w:p w14:paraId="43174AC5" w14:textId="77777777" w:rsidR="003D0370" w:rsidRPr="003D0370" w:rsidRDefault="003D0370" w:rsidP="00D225E0">
      <w:pPr>
        <w:ind w:left="360" w:right="91"/>
        <w:rPr>
          <w:b/>
        </w:rPr>
      </w:pPr>
      <w:bookmarkStart w:id="13" w:name="_Toc97806387"/>
      <w:r w:rsidRPr="003D0370">
        <w:rPr>
          <w:b/>
        </w:rPr>
        <w:t>Schedule 3—Bag limits</w:t>
      </w:r>
      <w:bookmarkEnd w:id="13"/>
    </w:p>
    <w:p w14:paraId="6F9C2E39" w14:textId="77777777" w:rsidR="003D0370" w:rsidRPr="003D0370" w:rsidRDefault="003D0370" w:rsidP="00D225E0">
      <w:pPr>
        <w:ind w:right="91" w:firstLine="360"/>
      </w:pPr>
      <w:r w:rsidRPr="003D0370">
        <w:t>Note:</w:t>
      </w:r>
      <w:r w:rsidRPr="003D0370">
        <w:tab/>
        <w:t>See regulation 64Y.</w:t>
      </w:r>
    </w:p>
    <w:p w14:paraId="55A6258F" w14:textId="77777777" w:rsidR="00D225E0" w:rsidRDefault="00D225E0" w:rsidP="003D0370">
      <w:pPr>
        <w:ind w:right="91"/>
        <w:rPr>
          <w:b/>
        </w:rPr>
      </w:pPr>
      <w:bookmarkStart w:id="14" w:name="_Toc97806388"/>
    </w:p>
    <w:p w14:paraId="61FBCBAB" w14:textId="77777777" w:rsidR="003D0370" w:rsidRPr="003D0370" w:rsidRDefault="003D0370" w:rsidP="00D225E0">
      <w:pPr>
        <w:ind w:right="91" w:firstLine="360"/>
        <w:rPr>
          <w:b/>
        </w:rPr>
      </w:pPr>
      <w:r w:rsidRPr="003D0370">
        <w:rPr>
          <w:b/>
        </w:rPr>
        <w:t>Part 1—Pelagic species</w:t>
      </w:r>
      <w:bookmarkEnd w:id="14"/>
    </w:p>
    <w:p w14:paraId="13C14E78" w14:textId="77777777" w:rsidR="003D0370" w:rsidRPr="003D0370" w:rsidRDefault="003D0370" w:rsidP="003D0370">
      <w:pPr>
        <w:ind w:right="91"/>
      </w:pPr>
      <w:r w:rsidRPr="003D0370">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4253"/>
      </w:tblGrid>
      <w:tr w:rsidR="003D0370" w:rsidRPr="003D0370" w14:paraId="6E129AA4" w14:textId="77777777" w:rsidTr="00D225E0">
        <w:trPr>
          <w:tblHeader/>
        </w:trPr>
        <w:tc>
          <w:tcPr>
            <w:tcW w:w="5000" w:type="pct"/>
            <w:gridSpan w:val="3"/>
            <w:shd w:val="clear" w:color="auto" w:fill="auto"/>
          </w:tcPr>
          <w:p w14:paraId="79EC01EB" w14:textId="77777777" w:rsidR="003D0370" w:rsidRPr="003D0370" w:rsidRDefault="003D0370" w:rsidP="003D0370">
            <w:pPr>
              <w:ind w:right="91"/>
              <w:rPr>
                <w:b/>
              </w:rPr>
            </w:pPr>
            <w:r w:rsidRPr="003D0370">
              <w:rPr>
                <w:b/>
              </w:rPr>
              <w:t>Bag limits for pelagic species</w:t>
            </w:r>
          </w:p>
        </w:tc>
      </w:tr>
      <w:tr w:rsidR="00D225E0" w:rsidRPr="003D0370" w14:paraId="22514E7E" w14:textId="77777777" w:rsidTr="00D225E0">
        <w:trPr>
          <w:tblHeader/>
        </w:trPr>
        <w:tc>
          <w:tcPr>
            <w:tcW w:w="448" w:type="pct"/>
            <w:shd w:val="clear" w:color="auto" w:fill="auto"/>
          </w:tcPr>
          <w:p w14:paraId="5AC37299" w14:textId="77777777" w:rsidR="003D0370" w:rsidRPr="003D0370" w:rsidRDefault="003D0370" w:rsidP="003D0370">
            <w:pPr>
              <w:ind w:right="91"/>
              <w:rPr>
                <w:b/>
              </w:rPr>
            </w:pPr>
            <w:r w:rsidRPr="003D0370">
              <w:rPr>
                <w:b/>
              </w:rPr>
              <w:t>Item</w:t>
            </w:r>
          </w:p>
        </w:tc>
        <w:tc>
          <w:tcPr>
            <w:tcW w:w="2313" w:type="pct"/>
            <w:shd w:val="clear" w:color="auto" w:fill="auto"/>
          </w:tcPr>
          <w:p w14:paraId="17103C83" w14:textId="77777777" w:rsidR="003D0370" w:rsidRPr="003D0370" w:rsidRDefault="003D0370" w:rsidP="003D0370">
            <w:pPr>
              <w:ind w:right="91"/>
              <w:rPr>
                <w:b/>
              </w:rPr>
            </w:pPr>
            <w:r w:rsidRPr="003D0370">
              <w:rPr>
                <w:b/>
              </w:rPr>
              <w:t>Fish</w:t>
            </w:r>
          </w:p>
        </w:tc>
        <w:tc>
          <w:tcPr>
            <w:tcW w:w="2239" w:type="pct"/>
            <w:shd w:val="clear" w:color="auto" w:fill="auto"/>
          </w:tcPr>
          <w:p w14:paraId="64EE3AC4" w14:textId="77777777" w:rsidR="003D0370" w:rsidRPr="003D0370" w:rsidRDefault="003D0370" w:rsidP="003D0370">
            <w:pPr>
              <w:ind w:right="91"/>
              <w:rPr>
                <w:b/>
              </w:rPr>
            </w:pPr>
            <w:r w:rsidRPr="003D0370">
              <w:rPr>
                <w:b/>
              </w:rPr>
              <w:t>Species, or group of species, bag limit</w:t>
            </w:r>
          </w:p>
        </w:tc>
      </w:tr>
      <w:tr w:rsidR="00D225E0" w:rsidRPr="003D0370" w14:paraId="79AAB2A6" w14:textId="77777777" w:rsidTr="00D225E0">
        <w:tc>
          <w:tcPr>
            <w:tcW w:w="448" w:type="pct"/>
            <w:shd w:val="clear" w:color="auto" w:fill="auto"/>
          </w:tcPr>
          <w:p w14:paraId="243CF0B9" w14:textId="77777777" w:rsidR="003D0370" w:rsidRPr="003D0370" w:rsidRDefault="003D0370" w:rsidP="003D0370">
            <w:pPr>
              <w:ind w:right="91"/>
            </w:pPr>
            <w:r w:rsidRPr="003D0370">
              <w:t>1</w:t>
            </w:r>
          </w:p>
        </w:tc>
        <w:tc>
          <w:tcPr>
            <w:tcW w:w="2313" w:type="pct"/>
            <w:shd w:val="clear" w:color="auto" w:fill="auto"/>
          </w:tcPr>
          <w:p w14:paraId="50EB9E7B" w14:textId="77777777" w:rsidR="003D0370" w:rsidRPr="003D0370" w:rsidRDefault="003D0370" w:rsidP="003D0370">
            <w:pPr>
              <w:ind w:right="91"/>
            </w:pPr>
            <w:r w:rsidRPr="003D0370">
              <w:t>Barracuda</w:t>
            </w:r>
          </w:p>
        </w:tc>
        <w:tc>
          <w:tcPr>
            <w:tcW w:w="2239" w:type="pct"/>
            <w:shd w:val="clear" w:color="auto" w:fill="auto"/>
          </w:tcPr>
          <w:p w14:paraId="7A2BB424" w14:textId="77777777" w:rsidR="003D0370" w:rsidRPr="003D0370" w:rsidRDefault="003D0370" w:rsidP="003D0370">
            <w:pPr>
              <w:ind w:right="91"/>
            </w:pPr>
            <w:r w:rsidRPr="003D0370">
              <w:t>4</w:t>
            </w:r>
          </w:p>
        </w:tc>
      </w:tr>
      <w:tr w:rsidR="00D225E0" w:rsidRPr="003D0370" w14:paraId="58934322" w14:textId="77777777" w:rsidTr="00D225E0">
        <w:tc>
          <w:tcPr>
            <w:tcW w:w="448" w:type="pct"/>
            <w:shd w:val="clear" w:color="auto" w:fill="auto"/>
          </w:tcPr>
          <w:p w14:paraId="249487F6" w14:textId="77777777" w:rsidR="003D0370" w:rsidRPr="003D0370" w:rsidRDefault="003D0370" w:rsidP="003D0370">
            <w:pPr>
              <w:ind w:right="91"/>
            </w:pPr>
            <w:r w:rsidRPr="003D0370">
              <w:t>2</w:t>
            </w:r>
          </w:p>
        </w:tc>
        <w:tc>
          <w:tcPr>
            <w:tcW w:w="2313" w:type="pct"/>
            <w:shd w:val="clear" w:color="auto" w:fill="auto"/>
          </w:tcPr>
          <w:p w14:paraId="7130B35E" w14:textId="77777777" w:rsidR="003D0370" w:rsidRPr="003D0370" w:rsidRDefault="003D0370" w:rsidP="003D0370">
            <w:pPr>
              <w:ind w:right="91"/>
            </w:pPr>
            <w:r w:rsidRPr="003D0370">
              <w:t>Billfish and Swordfish</w:t>
            </w:r>
          </w:p>
        </w:tc>
        <w:tc>
          <w:tcPr>
            <w:tcW w:w="2239" w:type="pct"/>
            <w:shd w:val="clear" w:color="auto" w:fill="auto"/>
          </w:tcPr>
          <w:p w14:paraId="745E1688" w14:textId="77777777" w:rsidR="003D0370" w:rsidRPr="003D0370" w:rsidRDefault="003D0370" w:rsidP="003D0370">
            <w:pPr>
              <w:ind w:right="91"/>
            </w:pPr>
            <w:r w:rsidRPr="003D0370">
              <w:t>4</w:t>
            </w:r>
          </w:p>
        </w:tc>
      </w:tr>
      <w:tr w:rsidR="00D225E0" w:rsidRPr="003D0370" w14:paraId="4A29C10B" w14:textId="77777777" w:rsidTr="00D225E0">
        <w:tc>
          <w:tcPr>
            <w:tcW w:w="448" w:type="pct"/>
            <w:shd w:val="clear" w:color="auto" w:fill="auto"/>
          </w:tcPr>
          <w:p w14:paraId="24836691" w14:textId="77777777" w:rsidR="003D0370" w:rsidRPr="003D0370" w:rsidRDefault="003D0370" w:rsidP="003D0370">
            <w:pPr>
              <w:ind w:right="91"/>
            </w:pPr>
            <w:r w:rsidRPr="003D0370">
              <w:t>3</w:t>
            </w:r>
          </w:p>
        </w:tc>
        <w:tc>
          <w:tcPr>
            <w:tcW w:w="2313" w:type="pct"/>
            <w:shd w:val="clear" w:color="auto" w:fill="auto"/>
          </w:tcPr>
          <w:p w14:paraId="60027BC6" w14:textId="77777777" w:rsidR="003D0370" w:rsidRPr="003D0370" w:rsidRDefault="003D0370" w:rsidP="003D0370">
            <w:pPr>
              <w:ind w:right="91"/>
            </w:pPr>
            <w:r w:rsidRPr="003D0370">
              <w:t>Dolphinfish (Mahi Mahi)</w:t>
            </w:r>
          </w:p>
        </w:tc>
        <w:tc>
          <w:tcPr>
            <w:tcW w:w="2239" w:type="pct"/>
            <w:shd w:val="clear" w:color="auto" w:fill="auto"/>
          </w:tcPr>
          <w:p w14:paraId="5A53567C" w14:textId="77777777" w:rsidR="003D0370" w:rsidRPr="003D0370" w:rsidRDefault="003D0370" w:rsidP="003D0370">
            <w:pPr>
              <w:ind w:right="91"/>
            </w:pPr>
            <w:r w:rsidRPr="003D0370">
              <w:t>4</w:t>
            </w:r>
          </w:p>
        </w:tc>
      </w:tr>
      <w:tr w:rsidR="00D225E0" w:rsidRPr="003D0370" w14:paraId="3DCC1748" w14:textId="77777777" w:rsidTr="00D225E0">
        <w:tc>
          <w:tcPr>
            <w:tcW w:w="448" w:type="pct"/>
            <w:shd w:val="clear" w:color="auto" w:fill="auto"/>
          </w:tcPr>
          <w:p w14:paraId="3EDF8F59" w14:textId="77777777" w:rsidR="003D0370" w:rsidRPr="003D0370" w:rsidRDefault="003D0370" w:rsidP="003D0370">
            <w:pPr>
              <w:ind w:right="91"/>
            </w:pPr>
            <w:r w:rsidRPr="003D0370">
              <w:t>4</w:t>
            </w:r>
          </w:p>
        </w:tc>
        <w:tc>
          <w:tcPr>
            <w:tcW w:w="2313" w:type="pct"/>
            <w:shd w:val="clear" w:color="auto" w:fill="auto"/>
          </w:tcPr>
          <w:p w14:paraId="218B26B2" w14:textId="77777777" w:rsidR="003D0370" w:rsidRPr="003D0370" w:rsidRDefault="003D0370" w:rsidP="003D0370">
            <w:pPr>
              <w:ind w:right="91"/>
            </w:pPr>
            <w:r w:rsidRPr="003D0370">
              <w:t>Tuna (all species except Dogtooth Tuna)</w:t>
            </w:r>
          </w:p>
        </w:tc>
        <w:tc>
          <w:tcPr>
            <w:tcW w:w="2239" w:type="pct"/>
            <w:shd w:val="clear" w:color="auto" w:fill="auto"/>
          </w:tcPr>
          <w:p w14:paraId="72583A93" w14:textId="77777777" w:rsidR="003D0370" w:rsidRPr="003D0370" w:rsidRDefault="003D0370" w:rsidP="003D0370">
            <w:pPr>
              <w:ind w:right="91"/>
            </w:pPr>
            <w:r w:rsidRPr="003D0370">
              <w:t>4</w:t>
            </w:r>
          </w:p>
        </w:tc>
      </w:tr>
      <w:tr w:rsidR="00D225E0" w:rsidRPr="003D0370" w14:paraId="6DA87ECD" w14:textId="77777777" w:rsidTr="00D225E0">
        <w:tc>
          <w:tcPr>
            <w:tcW w:w="448" w:type="pct"/>
            <w:shd w:val="clear" w:color="auto" w:fill="auto"/>
          </w:tcPr>
          <w:p w14:paraId="59A604FD" w14:textId="77777777" w:rsidR="003D0370" w:rsidRPr="003D0370" w:rsidRDefault="003D0370" w:rsidP="003D0370">
            <w:pPr>
              <w:ind w:right="91"/>
            </w:pPr>
            <w:r w:rsidRPr="003D0370">
              <w:t>5</w:t>
            </w:r>
          </w:p>
        </w:tc>
        <w:tc>
          <w:tcPr>
            <w:tcW w:w="2313" w:type="pct"/>
            <w:shd w:val="clear" w:color="auto" w:fill="auto"/>
          </w:tcPr>
          <w:p w14:paraId="511A43F6" w14:textId="77777777" w:rsidR="003D0370" w:rsidRPr="003D0370" w:rsidRDefault="003D0370" w:rsidP="003D0370">
            <w:pPr>
              <w:ind w:right="91"/>
            </w:pPr>
            <w:r w:rsidRPr="003D0370">
              <w:t>Tuna, Dogtooth</w:t>
            </w:r>
          </w:p>
        </w:tc>
        <w:tc>
          <w:tcPr>
            <w:tcW w:w="2239" w:type="pct"/>
            <w:shd w:val="clear" w:color="auto" w:fill="auto"/>
          </w:tcPr>
          <w:p w14:paraId="77AE1D57" w14:textId="77777777" w:rsidR="003D0370" w:rsidRPr="003D0370" w:rsidRDefault="003D0370" w:rsidP="003D0370">
            <w:pPr>
              <w:ind w:right="91"/>
            </w:pPr>
            <w:r w:rsidRPr="003D0370">
              <w:t>1</w:t>
            </w:r>
          </w:p>
        </w:tc>
      </w:tr>
      <w:tr w:rsidR="00D225E0" w:rsidRPr="003D0370" w14:paraId="27EE1D03" w14:textId="77777777" w:rsidTr="00D225E0">
        <w:tc>
          <w:tcPr>
            <w:tcW w:w="448" w:type="pct"/>
            <w:shd w:val="clear" w:color="auto" w:fill="auto"/>
          </w:tcPr>
          <w:p w14:paraId="74156366" w14:textId="77777777" w:rsidR="003D0370" w:rsidRPr="003D0370" w:rsidRDefault="003D0370" w:rsidP="003D0370">
            <w:pPr>
              <w:ind w:right="91"/>
            </w:pPr>
            <w:r w:rsidRPr="003D0370">
              <w:t>6</w:t>
            </w:r>
          </w:p>
        </w:tc>
        <w:tc>
          <w:tcPr>
            <w:tcW w:w="2313" w:type="pct"/>
            <w:shd w:val="clear" w:color="auto" w:fill="auto"/>
          </w:tcPr>
          <w:p w14:paraId="739333AB" w14:textId="77777777" w:rsidR="003D0370" w:rsidRPr="003D0370" w:rsidRDefault="003D0370" w:rsidP="003D0370">
            <w:pPr>
              <w:ind w:right="91"/>
            </w:pPr>
            <w:r w:rsidRPr="003D0370">
              <w:t>Wahoo</w:t>
            </w:r>
          </w:p>
        </w:tc>
        <w:tc>
          <w:tcPr>
            <w:tcW w:w="2239" w:type="pct"/>
            <w:shd w:val="clear" w:color="auto" w:fill="auto"/>
          </w:tcPr>
          <w:p w14:paraId="71320B73" w14:textId="77777777" w:rsidR="003D0370" w:rsidRPr="003D0370" w:rsidRDefault="003D0370" w:rsidP="003D0370">
            <w:pPr>
              <w:ind w:right="91"/>
            </w:pPr>
            <w:r w:rsidRPr="003D0370">
              <w:t>4</w:t>
            </w:r>
          </w:p>
        </w:tc>
      </w:tr>
      <w:tr w:rsidR="00D225E0" w:rsidRPr="003D0370" w14:paraId="206EFEF7" w14:textId="77777777" w:rsidTr="00D225E0">
        <w:tc>
          <w:tcPr>
            <w:tcW w:w="448" w:type="pct"/>
            <w:shd w:val="clear" w:color="auto" w:fill="auto"/>
          </w:tcPr>
          <w:p w14:paraId="74DBB4A8" w14:textId="77777777" w:rsidR="003D0370" w:rsidRPr="003D0370" w:rsidRDefault="003D0370" w:rsidP="003D0370">
            <w:pPr>
              <w:ind w:right="91"/>
            </w:pPr>
            <w:r w:rsidRPr="003D0370">
              <w:t>7</w:t>
            </w:r>
          </w:p>
        </w:tc>
        <w:tc>
          <w:tcPr>
            <w:tcW w:w="2313" w:type="pct"/>
            <w:shd w:val="clear" w:color="auto" w:fill="auto"/>
          </w:tcPr>
          <w:p w14:paraId="2BAE968E" w14:textId="77777777" w:rsidR="003D0370" w:rsidRPr="003D0370" w:rsidRDefault="003D0370" w:rsidP="003D0370">
            <w:pPr>
              <w:ind w:right="91"/>
            </w:pPr>
            <w:r w:rsidRPr="003D0370">
              <w:t>All species in items 1 to 6, combined</w:t>
            </w:r>
          </w:p>
        </w:tc>
        <w:tc>
          <w:tcPr>
            <w:tcW w:w="2239" w:type="pct"/>
            <w:shd w:val="clear" w:color="auto" w:fill="auto"/>
          </w:tcPr>
          <w:p w14:paraId="63D2936F" w14:textId="77777777" w:rsidR="003D0370" w:rsidRPr="003D0370" w:rsidRDefault="003D0370" w:rsidP="003D0370">
            <w:pPr>
              <w:ind w:right="91"/>
            </w:pPr>
            <w:r w:rsidRPr="003D0370">
              <w:t>4</w:t>
            </w:r>
          </w:p>
        </w:tc>
      </w:tr>
    </w:tbl>
    <w:p w14:paraId="5D3803F3" w14:textId="77777777" w:rsidR="00D225E0" w:rsidRDefault="00D225E0" w:rsidP="003D0370">
      <w:pPr>
        <w:ind w:right="91"/>
        <w:rPr>
          <w:b/>
        </w:rPr>
      </w:pPr>
      <w:bookmarkStart w:id="15" w:name="_Toc97806389"/>
    </w:p>
    <w:p w14:paraId="48FC6049" w14:textId="77777777" w:rsidR="003D0370" w:rsidRPr="003D0370" w:rsidRDefault="003D0370" w:rsidP="00806148">
      <w:pPr>
        <w:ind w:right="91" w:firstLine="720"/>
        <w:rPr>
          <w:b/>
        </w:rPr>
      </w:pPr>
      <w:r w:rsidRPr="003D0370">
        <w:rPr>
          <w:b/>
        </w:rPr>
        <w:t>Part 2—Demersal species</w:t>
      </w:r>
      <w:bookmarkEnd w:id="15"/>
    </w:p>
    <w:p w14:paraId="1506B6A6" w14:textId="77777777" w:rsidR="003D0370" w:rsidRPr="003D0370" w:rsidRDefault="003D0370" w:rsidP="003D0370">
      <w:pPr>
        <w:ind w:right="91"/>
      </w:pPr>
      <w:r w:rsidRPr="003D0370">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4253"/>
      </w:tblGrid>
      <w:tr w:rsidR="003D0370" w:rsidRPr="003D0370" w14:paraId="4F96112D" w14:textId="77777777" w:rsidTr="00806148">
        <w:trPr>
          <w:tblHeader/>
        </w:trPr>
        <w:tc>
          <w:tcPr>
            <w:tcW w:w="5000" w:type="pct"/>
            <w:gridSpan w:val="3"/>
            <w:shd w:val="clear" w:color="auto" w:fill="auto"/>
          </w:tcPr>
          <w:p w14:paraId="3D99C7E2" w14:textId="77777777" w:rsidR="003D0370" w:rsidRPr="003D0370" w:rsidRDefault="003D0370" w:rsidP="003D0370">
            <w:pPr>
              <w:ind w:right="91"/>
              <w:rPr>
                <w:b/>
              </w:rPr>
            </w:pPr>
            <w:r w:rsidRPr="003D0370">
              <w:rPr>
                <w:b/>
              </w:rPr>
              <w:t>Bag limits for demersal species</w:t>
            </w:r>
          </w:p>
        </w:tc>
      </w:tr>
      <w:tr w:rsidR="003D0370" w:rsidRPr="003D0370" w14:paraId="4EFB848F" w14:textId="77777777" w:rsidTr="00806148">
        <w:trPr>
          <w:tblHeader/>
        </w:trPr>
        <w:tc>
          <w:tcPr>
            <w:tcW w:w="448" w:type="pct"/>
            <w:shd w:val="clear" w:color="auto" w:fill="auto"/>
          </w:tcPr>
          <w:p w14:paraId="4B1DD0A6" w14:textId="77777777" w:rsidR="003D0370" w:rsidRPr="003D0370" w:rsidRDefault="003D0370" w:rsidP="003D0370">
            <w:pPr>
              <w:ind w:right="91"/>
              <w:rPr>
                <w:b/>
              </w:rPr>
            </w:pPr>
            <w:r w:rsidRPr="003D0370">
              <w:rPr>
                <w:b/>
              </w:rPr>
              <w:t>Item</w:t>
            </w:r>
          </w:p>
        </w:tc>
        <w:tc>
          <w:tcPr>
            <w:tcW w:w="2313" w:type="pct"/>
            <w:shd w:val="clear" w:color="auto" w:fill="auto"/>
          </w:tcPr>
          <w:p w14:paraId="51DA6052" w14:textId="77777777" w:rsidR="003D0370" w:rsidRPr="003D0370" w:rsidRDefault="003D0370" w:rsidP="003D0370">
            <w:pPr>
              <w:ind w:right="91"/>
              <w:rPr>
                <w:b/>
              </w:rPr>
            </w:pPr>
            <w:r w:rsidRPr="003D0370">
              <w:rPr>
                <w:b/>
              </w:rPr>
              <w:t>Fish</w:t>
            </w:r>
          </w:p>
        </w:tc>
        <w:tc>
          <w:tcPr>
            <w:tcW w:w="2239" w:type="pct"/>
            <w:shd w:val="clear" w:color="auto" w:fill="auto"/>
          </w:tcPr>
          <w:p w14:paraId="41AE18D5" w14:textId="77777777" w:rsidR="003D0370" w:rsidRPr="003D0370" w:rsidRDefault="003D0370" w:rsidP="003D0370">
            <w:pPr>
              <w:ind w:right="91"/>
              <w:rPr>
                <w:b/>
              </w:rPr>
            </w:pPr>
            <w:r w:rsidRPr="003D0370">
              <w:rPr>
                <w:b/>
              </w:rPr>
              <w:t>Species, or group of species, bag limit</w:t>
            </w:r>
          </w:p>
        </w:tc>
      </w:tr>
      <w:tr w:rsidR="003D0370" w:rsidRPr="003D0370" w14:paraId="57998394" w14:textId="77777777" w:rsidTr="00806148">
        <w:tc>
          <w:tcPr>
            <w:tcW w:w="448" w:type="pct"/>
            <w:shd w:val="clear" w:color="auto" w:fill="auto"/>
          </w:tcPr>
          <w:p w14:paraId="22195258" w14:textId="77777777" w:rsidR="003D0370" w:rsidRPr="003D0370" w:rsidRDefault="003D0370" w:rsidP="003D0370">
            <w:pPr>
              <w:ind w:right="91"/>
            </w:pPr>
            <w:r w:rsidRPr="003D0370">
              <w:t>1</w:t>
            </w:r>
          </w:p>
        </w:tc>
        <w:tc>
          <w:tcPr>
            <w:tcW w:w="2313" w:type="pct"/>
            <w:shd w:val="clear" w:color="auto" w:fill="auto"/>
          </w:tcPr>
          <w:p w14:paraId="4078BF21" w14:textId="77777777" w:rsidR="003D0370" w:rsidRPr="003D0370" w:rsidRDefault="003D0370" w:rsidP="003D0370">
            <w:pPr>
              <w:ind w:right="91"/>
            </w:pPr>
            <w:r w:rsidRPr="003D0370">
              <w:t>Bonefish</w:t>
            </w:r>
          </w:p>
        </w:tc>
        <w:tc>
          <w:tcPr>
            <w:tcW w:w="2239" w:type="pct"/>
            <w:shd w:val="clear" w:color="auto" w:fill="auto"/>
          </w:tcPr>
          <w:p w14:paraId="73492190" w14:textId="77777777" w:rsidR="003D0370" w:rsidRPr="003D0370" w:rsidRDefault="003D0370" w:rsidP="003D0370">
            <w:pPr>
              <w:ind w:right="91"/>
            </w:pPr>
            <w:r w:rsidRPr="003D0370">
              <w:t>4</w:t>
            </w:r>
          </w:p>
        </w:tc>
      </w:tr>
      <w:tr w:rsidR="003D0370" w:rsidRPr="003D0370" w14:paraId="73300D08" w14:textId="77777777" w:rsidTr="00806148">
        <w:tc>
          <w:tcPr>
            <w:tcW w:w="448" w:type="pct"/>
            <w:shd w:val="clear" w:color="auto" w:fill="auto"/>
          </w:tcPr>
          <w:p w14:paraId="37599EC1" w14:textId="77777777" w:rsidR="003D0370" w:rsidRPr="003D0370" w:rsidRDefault="003D0370" w:rsidP="003D0370">
            <w:pPr>
              <w:ind w:right="91"/>
            </w:pPr>
            <w:r w:rsidRPr="003D0370">
              <w:t>2</w:t>
            </w:r>
          </w:p>
        </w:tc>
        <w:tc>
          <w:tcPr>
            <w:tcW w:w="2313" w:type="pct"/>
            <w:shd w:val="clear" w:color="auto" w:fill="auto"/>
          </w:tcPr>
          <w:p w14:paraId="042C31BA" w14:textId="77777777" w:rsidR="003D0370" w:rsidRPr="003D0370" w:rsidRDefault="003D0370" w:rsidP="003D0370">
            <w:pPr>
              <w:ind w:right="91"/>
            </w:pPr>
            <w:r w:rsidRPr="003D0370">
              <w:t>Cod (Groupers) (except totally protected species)</w:t>
            </w:r>
          </w:p>
        </w:tc>
        <w:tc>
          <w:tcPr>
            <w:tcW w:w="2239" w:type="pct"/>
            <w:shd w:val="clear" w:color="auto" w:fill="auto"/>
          </w:tcPr>
          <w:p w14:paraId="2E7C575B" w14:textId="77777777" w:rsidR="003D0370" w:rsidRPr="003D0370" w:rsidRDefault="003D0370" w:rsidP="003D0370">
            <w:pPr>
              <w:ind w:right="91"/>
            </w:pPr>
            <w:r w:rsidRPr="003D0370">
              <w:t>16</w:t>
            </w:r>
          </w:p>
        </w:tc>
      </w:tr>
      <w:tr w:rsidR="003D0370" w:rsidRPr="003D0370" w14:paraId="3121C8DC" w14:textId="77777777" w:rsidTr="00806148">
        <w:tc>
          <w:tcPr>
            <w:tcW w:w="448" w:type="pct"/>
            <w:shd w:val="clear" w:color="auto" w:fill="auto"/>
          </w:tcPr>
          <w:p w14:paraId="1570D6FB" w14:textId="77777777" w:rsidR="003D0370" w:rsidRPr="003D0370" w:rsidRDefault="003D0370" w:rsidP="003D0370">
            <w:pPr>
              <w:ind w:right="91"/>
            </w:pPr>
            <w:r w:rsidRPr="003D0370">
              <w:t>3</w:t>
            </w:r>
          </w:p>
        </w:tc>
        <w:tc>
          <w:tcPr>
            <w:tcW w:w="2313" w:type="pct"/>
            <w:shd w:val="clear" w:color="auto" w:fill="auto"/>
          </w:tcPr>
          <w:p w14:paraId="24F42464" w14:textId="77777777" w:rsidR="003D0370" w:rsidRPr="003D0370" w:rsidRDefault="003D0370" w:rsidP="003D0370">
            <w:pPr>
              <w:ind w:right="91"/>
            </w:pPr>
            <w:r w:rsidRPr="003D0370">
              <w:t>Coral Trout</w:t>
            </w:r>
          </w:p>
        </w:tc>
        <w:tc>
          <w:tcPr>
            <w:tcW w:w="2239" w:type="pct"/>
            <w:shd w:val="clear" w:color="auto" w:fill="auto"/>
          </w:tcPr>
          <w:p w14:paraId="4524D590" w14:textId="77777777" w:rsidR="003D0370" w:rsidRPr="003D0370" w:rsidRDefault="003D0370" w:rsidP="003D0370">
            <w:pPr>
              <w:ind w:right="91"/>
            </w:pPr>
            <w:r w:rsidRPr="003D0370">
              <w:t>4</w:t>
            </w:r>
          </w:p>
        </w:tc>
      </w:tr>
      <w:tr w:rsidR="003D0370" w:rsidRPr="003D0370" w14:paraId="4AE3536A" w14:textId="77777777" w:rsidTr="00806148">
        <w:tc>
          <w:tcPr>
            <w:tcW w:w="448" w:type="pct"/>
            <w:shd w:val="clear" w:color="auto" w:fill="auto"/>
          </w:tcPr>
          <w:p w14:paraId="782367B3" w14:textId="77777777" w:rsidR="003D0370" w:rsidRPr="003D0370" w:rsidRDefault="003D0370" w:rsidP="003D0370">
            <w:pPr>
              <w:ind w:right="91"/>
            </w:pPr>
            <w:r w:rsidRPr="003D0370">
              <w:t>4</w:t>
            </w:r>
          </w:p>
        </w:tc>
        <w:tc>
          <w:tcPr>
            <w:tcW w:w="2313" w:type="pct"/>
            <w:shd w:val="clear" w:color="auto" w:fill="auto"/>
          </w:tcPr>
          <w:p w14:paraId="014E3EAF" w14:textId="77777777" w:rsidR="003D0370" w:rsidRPr="003D0370" w:rsidRDefault="003D0370" w:rsidP="003D0370">
            <w:pPr>
              <w:ind w:right="91"/>
            </w:pPr>
            <w:r w:rsidRPr="003D0370">
              <w:t>Coronation Trout</w:t>
            </w:r>
          </w:p>
        </w:tc>
        <w:tc>
          <w:tcPr>
            <w:tcW w:w="2239" w:type="pct"/>
            <w:shd w:val="clear" w:color="auto" w:fill="auto"/>
          </w:tcPr>
          <w:p w14:paraId="31C76E68" w14:textId="77777777" w:rsidR="003D0370" w:rsidRPr="003D0370" w:rsidRDefault="003D0370" w:rsidP="003D0370">
            <w:pPr>
              <w:ind w:right="91"/>
            </w:pPr>
            <w:r w:rsidRPr="003D0370">
              <w:t>4</w:t>
            </w:r>
          </w:p>
        </w:tc>
      </w:tr>
      <w:tr w:rsidR="003D0370" w:rsidRPr="003D0370" w14:paraId="53F61BE9" w14:textId="77777777" w:rsidTr="00806148">
        <w:tc>
          <w:tcPr>
            <w:tcW w:w="448" w:type="pct"/>
            <w:shd w:val="clear" w:color="auto" w:fill="auto"/>
          </w:tcPr>
          <w:p w14:paraId="0E03E15D" w14:textId="77777777" w:rsidR="003D0370" w:rsidRPr="003D0370" w:rsidRDefault="003D0370" w:rsidP="003D0370">
            <w:pPr>
              <w:ind w:right="91"/>
            </w:pPr>
            <w:r w:rsidRPr="003D0370">
              <w:t>5</w:t>
            </w:r>
          </w:p>
        </w:tc>
        <w:tc>
          <w:tcPr>
            <w:tcW w:w="2313" w:type="pct"/>
            <w:shd w:val="clear" w:color="auto" w:fill="auto"/>
          </w:tcPr>
          <w:p w14:paraId="45E97278" w14:textId="77777777" w:rsidR="003D0370" w:rsidRPr="003D0370" w:rsidRDefault="003D0370" w:rsidP="003D0370">
            <w:pPr>
              <w:ind w:right="91"/>
            </w:pPr>
            <w:r w:rsidRPr="003D0370">
              <w:t>Humphead Maori Wrasse (Ikan Hijau)</w:t>
            </w:r>
          </w:p>
        </w:tc>
        <w:tc>
          <w:tcPr>
            <w:tcW w:w="2239" w:type="pct"/>
            <w:shd w:val="clear" w:color="auto" w:fill="auto"/>
          </w:tcPr>
          <w:p w14:paraId="27D93C96" w14:textId="77777777" w:rsidR="003D0370" w:rsidRPr="003D0370" w:rsidRDefault="003D0370" w:rsidP="003D0370">
            <w:pPr>
              <w:ind w:right="91"/>
            </w:pPr>
            <w:r w:rsidRPr="003D0370">
              <w:t>1</w:t>
            </w:r>
          </w:p>
        </w:tc>
      </w:tr>
      <w:tr w:rsidR="003D0370" w:rsidRPr="003D0370" w14:paraId="59554452" w14:textId="77777777" w:rsidTr="00806148">
        <w:tc>
          <w:tcPr>
            <w:tcW w:w="448" w:type="pct"/>
            <w:shd w:val="clear" w:color="auto" w:fill="auto"/>
          </w:tcPr>
          <w:p w14:paraId="2399962F" w14:textId="77777777" w:rsidR="003D0370" w:rsidRPr="003D0370" w:rsidRDefault="003D0370" w:rsidP="003D0370">
            <w:pPr>
              <w:ind w:right="91"/>
            </w:pPr>
            <w:r w:rsidRPr="003D0370">
              <w:t>6</w:t>
            </w:r>
          </w:p>
        </w:tc>
        <w:tc>
          <w:tcPr>
            <w:tcW w:w="2313" w:type="pct"/>
            <w:shd w:val="clear" w:color="auto" w:fill="auto"/>
          </w:tcPr>
          <w:p w14:paraId="56234910" w14:textId="77777777" w:rsidR="003D0370" w:rsidRPr="003D0370" w:rsidRDefault="003D0370" w:rsidP="003D0370">
            <w:pPr>
              <w:ind w:right="91"/>
            </w:pPr>
            <w:r w:rsidRPr="003D0370">
              <w:t>Parrotfish (except Humphead Parrotfish)</w:t>
            </w:r>
          </w:p>
        </w:tc>
        <w:tc>
          <w:tcPr>
            <w:tcW w:w="2239" w:type="pct"/>
            <w:shd w:val="clear" w:color="auto" w:fill="auto"/>
          </w:tcPr>
          <w:p w14:paraId="22B6C94D" w14:textId="77777777" w:rsidR="003D0370" w:rsidRPr="003D0370" w:rsidRDefault="003D0370" w:rsidP="003D0370">
            <w:pPr>
              <w:ind w:right="91"/>
            </w:pPr>
            <w:r w:rsidRPr="003D0370">
              <w:t>16</w:t>
            </w:r>
          </w:p>
        </w:tc>
      </w:tr>
      <w:tr w:rsidR="003D0370" w:rsidRPr="003D0370" w14:paraId="5240DBCF" w14:textId="77777777" w:rsidTr="00806148">
        <w:tc>
          <w:tcPr>
            <w:tcW w:w="448" w:type="pct"/>
            <w:shd w:val="clear" w:color="auto" w:fill="auto"/>
          </w:tcPr>
          <w:p w14:paraId="372AE438" w14:textId="77777777" w:rsidR="003D0370" w:rsidRPr="003D0370" w:rsidRDefault="003D0370" w:rsidP="003D0370">
            <w:pPr>
              <w:ind w:right="91"/>
            </w:pPr>
            <w:r w:rsidRPr="003D0370">
              <w:lastRenderedPageBreak/>
              <w:t>7</w:t>
            </w:r>
          </w:p>
        </w:tc>
        <w:tc>
          <w:tcPr>
            <w:tcW w:w="2313" w:type="pct"/>
            <w:shd w:val="clear" w:color="auto" w:fill="auto"/>
          </w:tcPr>
          <w:p w14:paraId="0381F770" w14:textId="77777777" w:rsidR="003D0370" w:rsidRPr="003D0370" w:rsidRDefault="003D0370" w:rsidP="003D0370">
            <w:pPr>
              <w:ind w:right="91"/>
            </w:pPr>
            <w:r w:rsidRPr="003D0370">
              <w:t>Parrotfish, Humphead</w:t>
            </w:r>
          </w:p>
        </w:tc>
        <w:tc>
          <w:tcPr>
            <w:tcW w:w="2239" w:type="pct"/>
            <w:shd w:val="clear" w:color="auto" w:fill="auto"/>
          </w:tcPr>
          <w:p w14:paraId="2BFE34EB" w14:textId="77777777" w:rsidR="003D0370" w:rsidRPr="003D0370" w:rsidRDefault="003D0370" w:rsidP="003D0370">
            <w:pPr>
              <w:ind w:right="91"/>
            </w:pPr>
            <w:r w:rsidRPr="003D0370">
              <w:t>1</w:t>
            </w:r>
          </w:p>
        </w:tc>
      </w:tr>
      <w:tr w:rsidR="003D0370" w:rsidRPr="003D0370" w14:paraId="74C807B1" w14:textId="77777777" w:rsidTr="00806148">
        <w:tc>
          <w:tcPr>
            <w:tcW w:w="448" w:type="pct"/>
            <w:shd w:val="clear" w:color="auto" w:fill="auto"/>
          </w:tcPr>
          <w:p w14:paraId="1D3D7622" w14:textId="77777777" w:rsidR="003D0370" w:rsidRPr="003D0370" w:rsidRDefault="003D0370" w:rsidP="003D0370">
            <w:pPr>
              <w:ind w:right="91"/>
            </w:pPr>
            <w:r w:rsidRPr="003D0370">
              <w:t>8</w:t>
            </w:r>
          </w:p>
        </w:tc>
        <w:tc>
          <w:tcPr>
            <w:tcW w:w="2313" w:type="pct"/>
            <w:shd w:val="clear" w:color="auto" w:fill="auto"/>
          </w:tcPr>
          <w:p w14:paraId="59E9B956" w14:textId="77777777" w:rsidR="003D0370" w:rsidRPr="003D0370" w:rsidRDefault="003D0370" w:rsidP="003D0370">
            <w:pPr>
              <w:ind w:right="91"/>
            </w:pPr>
            <w:r w:rsidRPr="003D0370">
              <w:t>Sepat, Red and Black</w:t>
            </w:r>
          </w:p>
        </w:tc>
        <w:tc>
          <w:tcPr>
            <w:tcW w:w="2239" w:type="pct"/>
            <w:shd w:val="clear" w:color="auto" w:fill="auto"/>
          </w:tcPr>
          <w:p w14:paraId="767800EA" w14:textId="77777777" w:rsidR="003D0370" w:rsidRPr="003D0370" w:rsidRDefault="003D0370" w:rsidP="003D0370">
            <w:pPr>
              <w:ind w:right="91"/>
            </w:pPr>
            <w:r w:rsidRPr="003D0370">
              <w:t>16</w:t>
            </w:r>
          </w:p>
        </w:tc>
      </w:tr>
      <w:tr w:rsidR="003D0370" w:rsidRPr="003D0370" w14:paraId="6CD2A7F6" w14:textId="77777777" w:rsidTr="00806148">
        <w:tc>
          <w:tcPr>
            <w:tcW w:w="448" w:type="pct"/>
            <w:shd w:val="clear" w:color="auto" w:fill="auto"/>
          </w:tcPr>
          <w:p w14:paraId="38DC06B7" w14:textId="77777777" w:rsidR="003D0370" w:rsidRPr="003D0370" w:rsidRDefault="003D0370" w:rsidP="003D0370">
            <w:pPr>
              <w:ind w:right="91"/>
            </w:pPr>
            <w:r w:rsidRPr="003D0370">
              <w:t>9</w:t>
            </w:r>
          </w:p>
        </w:tc>
        <w:tc>
          <w:tcPr>
            <w:tcW w:w="2313" w:type="pct"/>
            <w:shd w:val="clear" w:color="auto" w:fill="auto"/>
          </w:tcPr>
          <w:p w14:paraId="6BFA663B" w14:textId="77777777" w:rsidR="003D0370" w:rsidRPr="003D0370" w:rsidRDefault="003D0370" w:rsidP="003D0370">
            <w:pPr>
              <w:ind w:right="91"/>
            </w:pPr>
            <w:r w:rsidRPr="003D0370">
              <w:t>Snappers and Emperors</w:t>
            </w:r>
          </w:p>
        </w:tc>
        <w:tc>
          <w:tcPr>
            <w:tcW w:w="2239" w:type="pct"/>
            <w:shd w:val="clear" w:color="auto" w:fill="auto"/>
          </w:tcPr>
          <w:p w14:paraId="0030D7C7" w14:textId="77777777" w:rsidR="003D0370" w:rsidRPr="003D0370" w:rsidRDefault="003D0370" w:rsidP="003D0370">
            <w:pPr>
              <w:ind w:right="91"/>
            </w:pPr>
            <w:r w:rsidRPr="003D0370">
              <w:t>16</w:t>
            </w:r>
          </w:p>
        </w:tc>
      </w:tr>
      <w:tr w:rsidR="003D0370" w:rsidRPr="003D0370" w14:paraId="5B3900F6" w14:textId="77777777" w:rsidTr="00806148">
        <w:tc>
          <w:tcPr>
            <w:tcW w:w="448" w:type="pct"/>
            <w:shd w:val="clear" w:color="auto" w:fill="auto"/>
          </w:tcPr>
          <w:p w14:paraId="68826AD3" w14:textId="77777777" w:rsidR="003D0370" w:rsidRPr="003D0370" w:rsidRDefault="003D0370" w:rsidP="003D0370">
            <w:pPr>
              <w:ind w:right="91"/>
            </w:pPr>
            <w:r w:rsidRPr="003D0370">
              <w:t>10</w:t>
            </w:r>
          </w:p>
        </w:tc>
        <w:tc>
          <w:tcPr>
            <w:tcW w:w="2313" w:type="pct"/>
            <w:shd w:val="clear" w:color="auto" w:fill="auto"/>
          </w:tcPr>
          <w:p w14:paraId="6E48FC70" w14:textId="77777777" w:rsidR="003D0370" w:rsidRPr="003D0370" w:rsidRDefault="003D0370" w:rsidP="003D0370">
            <w:pPr>
              <w:ind w:right="91"/>
            </w:pPr>
            <w:r w:rsidRPr="003D0370">
              <w:t>Trevally</w:t>
            </w:r>
          </w:p>
        </w:tc>
        <w:tc>
          <w:tcPr>
            <w:tcW w:w="2239" w:type="pct"/>
            <w:shd w:val="clear" w:color="auto" w:fill="auto"/>
          </w:tcPr>
          <w:p w14:paraId="01094216" w14:textId="77777777" w:rsidR="003D0370" w:rsidRPr="003D0370" w:rsidRDefault="003D0370" w:rsidP="003D0370">
            <w:pPr>
              <w:ind w:right="91"/>
            </w:pPr>
            <w:r w:rsidRPr="003D0370">
              <w:t>16</w:t>
            </w:r>
          </w:p>
        </w:tc>
      </w:tr>
      <w:tr w:rsidR="003D0370" w:rsidRPr="003D0370" w14:paraId="3020ABD7" w14:textId="77777777" w:rsidTr="00806148">
        <w:tc>
          <w:tcPr>
            <w:tcW w:w="448" w:type="pct"/>
            <w:shd w:val="clear" w:color="auto" w:fill="auto"/>
          </w:tcPr>
          <w:p w14:paraId="34E6B556" w14:textId="77777777" w:rsidR="003D0370" w:rsidRPr="003D0370" w:rsidRDefault="003D0370" w:rsidP="003D0370">
            <w:pPr>
              <w:ind w:right="91"/>
            </w:pPr>
            <w:r w:rsidRPr="003D0370">
              <w:t>11</w:t>
            </w:r>
          </w:p>
        </w:tc>
        <w:tc>
          <w:tcPr>
            <w:tcW w:w="2313" w:type="pct"/>
            <w:shd w:val="clear" w:color="auto" w:fill="auto"/>
          </w:tcPr>
          <w:p w14:paraId="11C76CA0" w14:textId="77777777" w:rsidR="003D0370" w:rsidRPr="003D0370" w:rsidRDefault="003D0370" w:rsidP="003D0370">
            <w:pPr>
              <w:ind w:right="91"/>
            </w:pPr>
            <w:r w:rsidRPr="003D0370">
              <w:t>All species in items 1 to 10, combined</w:t>
            </w:r>
          </w:p>
        </w:tc>
        <w:tc>
          <w:tcPr>
            <w:tcW w:w="2239" w:type="pct"/>
            <w:shd w:val="clear" w:color="auto" w:fill="auto"/>
          </w:tcPr>
          <w:p w14:paraId="2A9EFB6F" w14:textId="77777777" w:rsidR="003D0370" w:rsidRPr="003D0370" w:rsidRDefault="003D0370" w:rsidP="003D0370">
            <w:pPr>
              <w:ind w:right="91"/>
            </w:pPr>
            <w:r w:rsidRPr="003D0370">
              <w:t>16</w:t>
            </w:r>
          </w:p>
        </w:tc>
      </w:tr>
    </w:tbl>
    <w:p w14:paraId="706D1AC3" w14:textId="77777777" w:rsidR="00D225E0" w:rsidRDefault="00D225E0" w:rsidP="003D0370">
      <w:pPr>
        <w:ind w:right="91"/>
        <w:rPr>
          <w:b/>
        </w:rPr>
      </w:pPr>
      <w:bookmarkStart w:id="16" w:name="_Toc97806390"/>
    </w:p>
    <w:p w14:paraId="24A8ABDE" w14:textId="77777777" w:rsidR="003D0370" w:rsidRPr="003D0370" w:rsidRDefault="003D0370" w:rsidP="00806148">
      <w:pPr>
        <w:ind w:right="91" w:firstLine="720"/>
        <w:rPr>
          <w:b/>
        </w:rPr>
      </w:pPr>
      <w:r w:rsidRPr="003D0370">
        <w:rPr>
          <w:b/>
        </w:rPr>
        <w:t>Part 3—Lagoon species</w:t>
      </w:r>
      <w:bookmarkEnd w:id="16"/>
    </w:p>
    <w:p w14:paraId="75D63564" w14:textId="77777777" w:rsidR="00783566" w:rsidRPr="003D0370" w:rsidRDefault="003D0370" w:rsidP="003D0370">
      <w:pPr>
        <w:ind w:right="91"/>
      </w:pPr>
      <w:r w:rsidRPr="003D0370">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64"/>
        <w:gridCol w:w="4599"/>
        <w:gridCol w:w="4048"/>
      </w:tblGrid>
      <w:tr w:rsidR="00783566" w:rsidRPr="00783566" w14:paraId="51FE70FA" w14:textId="77777777" w:rsidTr="00783566">
        <w:trPr>
          <w:tblHeader/>
        </w:trPr>
        <w:tc>
          <w:tcPr>
            <w:tcW w:w="5000" w:type="pct"/>
            <w:gridSpan w:val="4"/>
            <w:shd w:val="clear" w:color="auto" w:fill="auto"/>
          </w:tcPr>
          <w:p w14:paraId="35CB440D" w14:textId="77777777" w:rsidR="00783566" w:rsidRPr="00783566" w:rsidRDefault="00783566" w:rsidP="00783566">
            <w:pPr>
              <w:ind w:right="91"/>
              <w:rPr>
                <w:b/>
              </w:rPr>
            </w:pPr>
            <w:r w:rsidRPr="00783566">
              <w:rPr>
                <w:b/>
              </w:rPr>
              <w:t>Bag limits for lagoon species</w:t>
            </w:r>
          </w:p>
        </w:tc>
      </w:tr>
      <w:tr w:rsidR="00783566" w:rsidRPr="00783566" w14:paraId="6E263782" w14:textId="77777777" w:rsidTr="00783566">
        <w:trPr>
          <w:tblHeader/>
        </w:trPr>
        <w:tc>
          <w:tcPr>
            <w:tcW w:w="414" w:type="pct"/>
            <w:shd w:val="clear" w:color="auto" w:fill="auto"/>
          </w:tcPr>
          <w:p w14:paraId="294100E3" w14:textId="77777777" w:rsidR="00783566" w:rsidRPr="00783566" w:rsidRDefault="00783566" w:rsidP="00783566">
            <w:pPr>
              <w:ind w:right="91"/>
              <w:rPr>
                <w:b/>
              </w:rPr>
            </w:pPr>
            <w:r w:rsidRPr="00783566">
              <w:rPr>
                <w:b/>
              </w:rPr>
              <w:t>Item</w:t>
            </w:r>
          </w:p>
        </w:tc>
        <w:tc>
          <w:tcPr>
            <w:tcW w:w="2454" w:type="pct"/>
            <w:gridSpan w:val="2"/>
            <w:shd w:val="clear" w:color="auto" w:fill="auto"/>
          </w:tcPr>
          <w:p w14:paraId="3DCBC4AE" w14:textId="77777777" w:rsidR="00783566" w:rsidRPr="00783566" w:rsidRDefault="00783566" w:rsidP="00783566">
            <w:pPr>
              <w:ind w:right="91"/>
              <w:rPr>
                <w:b/>
              </w:rPr>
            </w:pPr>
            <w:r w:rsidRPr="00783566">
              <w:rPr>
                <w:b/>
              </w:rPr>
              <w:t>Fish</w:t>
            </w:r>
          </w:p>
        </w:tc>
        <w:tc>
          <w:tcPr>
            <w:tcW w:w="2132" w:type="pct"/>
            <w:shd w:val="clear" w:color="auto" w:fill="auto"/>
          </w:tcPr>
          <w:p w14:paraId="4D45143D" w14:textId="77777777" w:rsidR="00783566" w:rsidRPr="00783566" w:rsidRDefault="00783566" w:rsidP="00783566">
            <w:pPr>
              <w:ind w:right="91"/>
              <w:rPr>
                <w:b/>
              </w:rPr>
            </w:pPr>
            <w:r w:rsidRPr="00783566">
              <w:rPr>
                <w:b/>
              </w:rPr>
              <w:t>Species, or group of species, bag limit</w:t>
            </w:r>
          </w:p>
        </w:tc>
      </w:tr>
      <w:tr w:rsidR="00783566" w:rsidRPr="00783566" w14:paraId="0A041DDA" w14:textId="77777777" w:rsidTr="00783566">
        <w:tc>
          <w:tcPr>
            <w:tcW w:w="448" w:type="pct"/>
            <w:gridSpan w:val="2"/>
            <w:shd w:val="clear" w:color="auto" w:fill="auto"/>
          </w:tcPr>
          <w:p w14:paraId="4B2C5DC7" w14:textId="77777777" w:rsidR="00783566" w:rsidRPr="00783566" w:rsidRDefault="00783566" w:rsidP="00783566">
            <w:pPr>
              <w:ind w:right="91"/>
            </w:pPr>
            <w:r w:rsidRPr="00783566">
              <w:t>1</w:t>
            </w:r>
          </w:p>
        </w:tc>
        <w:tc>
          <w:tcPr>
            <w:tcW w:w="2421" w:type="pct"/>
            <w:shd w:val="clear" w:color="auto" w:fill="auto"/>
          </w:tcPr>
          <w:p w14:paraId="00167656" w14:textId="77777777" w:rsidR="00783566" w:rsidRPr="00783566" w:rsidRDefault="00783566" w:rsidP="00783566">
            <w:pPr>
              <w:ind w:right="91"/>
            </w:pPr>
            <w:r w:rsidRPr="00783566">
              <w:t>All of the following:</w:t>
            </w:r>
          </w:p>
          <w:p w14:paraId="78C668F3" w14:textId="77777777" w:rsidR="00783566" w:rsidRPr="00783566" w:rsidRDefault="00783566" w:rsidP="00783566">
            <w:pPr>
              <w:ind w:right="91"/>
            </w:pPr>
            <w:r w:rsidRPr="00783566">
              <w:t>(a) Milkfish;</w:t>
            </w:r>
          </w:p>
          <w:p w14:paraId="6EB53CD2" w14:textId="77777777" w:rsidR="00783566" w:rsidRPr="00783566" w:rsidRDefault="00783566" w:rsidP="00783566">
            <w:pPr>
              <w:ind w:right="91"/>
            </w:pPr>
            <w:r w:rsidRPr="00783566">
              <w:t>(b) Mullet, Diamond Scale;</w:t>
            </w:r>
          </w:p>
          <w:p w14:paraId="39EB2639" w14:textId="77777777" w:rsidR="00783566" w:rsidRPr="00783566" w:rsidRDefault="00783566" w:rsidP="00783566">
            <w:pPr>
              <w:ind w:right="91"/>
            </w:pPr>
            <w:r w:rsidRPr="00783566">
              <w:t>(c) Mullet, Sea</w:t>
            </w:r>
          </w:p>
        </w:tc>
        <w:tc>
          <w:tcPr>
            <w:tcW w:w="2132" w:type="pct"/>
            <w:shd w:val="clear" w:color="auto" w:fill="auto"/>
          </w:tcPr>
          <w:p w14:paraId="0D261BC5" w14:textId="77777777" w:rsidR="00783566" w:rsidRPr="00783566" w:rsidRDefault="00783566" w:rsidP="00783566">
            <w:pPr>
              <w:ind w:right="91"/>
            </w:pPr>
            <w:r w:rsidRPr="00783566">
              <w:t>40</w:t>
            </w:r>
          </w:p>
        </w:tc>
      </w:tr>
      <w:tr w:rsidR="00783566" w:rsidRPr="00783566" w14:paraId="04901D0F" w14:textId="77777777" w:rsidTr="00783566">
        <w:tc>
          <w:tcPr>
            <w:tcW w:w="414" w:type="pct"/>
            <w:shd w:val="clear" w:color="auto" w:fill="auto"/>
          </w:tcPr>
          <w:p w14:paraId="5AF9DA08" w14:textId="77777777" w:rsidR="00783566" w:rsidRPr="00783566" w:rsidRDefault="00783566" w:rsidP="00783566">
            <w:pPr>
              <w:ind w:right="91"/>
            </w:pPr>
            <w:r w:rsidRPr="00783566">
              <w:t>2</w:t>
            </w:r>
          </w:p>
        </w:tc>
        <w:tc>
          <w:tcPr>
            <w:tcW w:w="2454" w:type="pct"/>
            <w:gridSpan w:val="2"/>
            <w:shd w:val="clear" w:color="auto" w:fill="auto"/>
          </w:tcPr>
          <w:p w14:paraId="3E2E5AB2" w14:textId="77777777" w:rsidR="00783566" w:rsidRPr="00783566" w:rsidRDefault="00783566" w:rsidP="00783566">
            <w:pPr>
              <w:ind w:right="91"/>
            </w:pPr>
            <w:r w:rsidRPr="00783566">
              <w:t>Silveries</w:t>
            </w:r>
          </w:p>
        </w:tc>
        <w:tc>
          <w:tcPr>
            <w:tcW w:w="2132" w:type="pct"/>
            <w:shd w:val="clear" w:color="auto" w:fill="auto"/>
          </w:tcPr>
          <w:p w14:paraId="135A26D3" w14:textId="77777777" w:rsidR="00783566" w:rsidRPr="00783566" w:rsidRDefault="00783566" w:rsidP="00783566">
            <w:pPr>
              <w:ind w:right="91"/>
            </w:pPr>
            <w:r w:rsidRPr="00783566">
              <w:t>30</w:t>
            </w:r>
          </w:p>
        </w:tc>
      </w:tr>
    </w:tbl>
    <w:p w14:paraId="27B788F7" w14:textId="77777777" w:rsidR="00783566" w:rsidRPr="00783566" w:rsidRDefault="00783566" w:rsidP="00783566">
      <w:pPr>
        <w:pStyle w:val="ActHead2"/>
        <w:ind w:hanging="414"/>
        <w:rPr>
          <w:sz w:val="24"/>
          <w:szCs w:val="24"/>
        </w:rPr>
      </w:pPr>
      <w:bookmarkStart w:id="17" w:name="_Toc97806391"/>
      <w:r w:rsidRPr="00783566">
        <w:rPr>
          <w:rStyle w:val="CharPartNo"/>
          <w:sz w:val="24"/>
          <w:szCs w:val="24"/>
        </w:rPr>
        <w:t>Part 4</w:t>
      </w:r>
      <w:r w:rsidRPr="00783566">
        <w:rPr>
          <w:sz w:val="24"/>
          <w:szCs w:val="24"/>
        </w:rPr>
        <w:t>—</w:t>
      </w:r>
      <w:r w:rsidRPr="00783566">
        <w:rPr>
          <w:rStyle w:val="CharPartText"/>
          <w:sz w:val="24"/>
          <w:szCs w:val="24"/>
        </w:rPr>
        <w:t>Crustaceans and molluscs</w:t>
      </w:r>
      <w:bookmarkEnd w:id="17"/>
    </w:p>
    <w:p w14:paraId="470E2E44" w14:textId="77777777" w:rsidR="00783566" w:rsidRPr="00783566" w:rsidRDefault="00783566" w:rsidP="00783566">
      <w:pPr>
        <w:pStyle w:val="Header"/>
      </w:pPr>
      <w:r w:rsidRPr="00783566">
        <w:rPr>
          <w:rStyle w:val="CharDivNo"/>
        </w:rPr>
        <w:t xml:space="preserve"> </w:t>
      </w:r>
      <w:r w:rsidRPr="00783566">
        <w:rPr>
          <w:rStyle w:val="CharDivText"/>
        </w:rPr>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4253"/>
      </w:tblGrid>
      <w:tr w:rsidR="00783566" w:rsidRPr="00783566" w14:paraId="73C95282" w14:textId="77777777" w:rsidTr="00783566">
        <w:trPr>
          <w:tblHeader/>
        </w:trPr>
        <w:tc>
          <w:tcPr>
            <w:tcW w:w="5000" w:type="pct"/>
            <w:gridSpan w:val="3"/>
            <w:shd w:val="clear" w:color="auto" w:fill="auto"/>
          </w:tcPr>
          <w:p w14:paraId="0611CBEF" w14:textId="77777777" w:rsidR="00783566" w:rsidRPr="00783566" w:rsidRDefault="00783566" w:rsidP="00783566">
            <w:pPr>
              <w:pStyle w:val="TableHeading"/>
              <w:rPr>
                <w:sz w:val="24"/>
                <w:szCs w:val="24"/>
              </w:rPr>
            </w:pPr>
            <w:r w:rsidRPr="00783566">
              <w:rPr>
                <w:sz w:val="24"/>
                <w:szCs w:val="24"/>
              </w:rPr>
              <w:t>Bag limits for crustaceans and molluscs</w:t>
            </w:r>
          </w:p>
        </w:tc>
      </w:tr>
      <w:tr w:rsidR="00783566" w:rsidRPr="00783566" w14:paraId="19A96D5C" w14:textId="77777777" w:rsidTr="00783566">
        <w:trPr>
          <w:tblHeader/>
        </w:trPr>
        <w:tc>
          <w:tcPr>
            <w:tcW w:w="448" w:type="pct"/>
            <w:shd w:val="clear" w:color="auto" w:fill="auto"/>
          </w:tcPr>
          <w:p w14:paraId="0D6F3865" w14:textId="77777777" w:rsidR="00783566" w:rsidRPr="00783566" w:rsidRDefault="00783566" w:rsidP="00783566">
            <w:pPr>
              <w:pStyle w:val="TableHeading"/>
              <w:rPr>
                <w:sz w:val="24"/>
                <w:szCs w:val="24"/>
              </w:rPr>
            </w:pPr>
            <w:r w:rsidRPr="00783566">
              <w:rPr>
                <w:sz w:val="24"/>
                <w:szCs w:val="24"/>
              </w:rPr>
              <w:t>Item</w:t>
            </w:r>
          </w:p>
        </w:tc>
        <w:tc>
          <w:tcPr>
            <w:tcW w:w="2313" w:type="pct"/>
            <w:shd w:val="clear" w:color="auto" w:fill="auto"/>
          </w:tcPr>
          <w:p w14:paraId="7ED33535" w14:textId="77777777" w:rsidR="00783566" w:rsidRPr="00783566" w:rsidRDefault="00783566" w:rsidP="00783566">
            <w:pPr>
              <w:pStyle w:val="TableHeading"/>
              <w:rPr>
                <w:sz w:val="24"/>
                <w:szCs w:val="24"/>
              </w:rPr>
            </w:pPr>
            <w:r w:rsidRPr="00783566">
              <w:rPr>
                <w:sz w:val="24"/>
                <w:szCs w:val="24"/>
              </w:rPr>
              <w:t>Fish</w:t>
            </w:r>
          </w:p>
        </w:tc>
        <w:tc>
          <w:tcPr>
            <w:tcW w:w="2239" w:type="pct"/>
            <w:shd w:val="clear" w:color="auto" w:fill="auto"/>
          </w:tcPr>
          <w:p w14:paraId="07AD2D24" w14:textId="77777777" w:rsidR="00783566" w:rsidRPr="00783566" w:rsidRDefault="00783566" w:rsidP="00783566">
            <w:pPr>
              <w:pStyle w:val="TableHeading"/>
              <w:rPr>
                <w:sz w:val="24"/>
                <w:szCs w:val="24"/>
              </w:rPr>
            </w:pPr>
            <w:r w:rsidRPr="00783566">
              <w:rPr>
                <w:sz w:val="24"/>
                <w:szCs w:val="24"/>
              </w:rPr>
              <w:t>Species, or group of species, bag limit</w:t>
            </w:r>
          </w:p>
        </w:tc>
      </w:tr>
      <w:tr w:rsidR="00783566" w:rsidRPr="00783566" w14:paraId="15EB08F7" w14:textId="77777777" w:rsidTr="00783566">
        <w:tc>
          <w:tcPr>
            <w:tcW w:w="448" w:type="pct"/>
            <w:shd w:val="clear" w:color="auto" w:fill="auto"/>
          </w:tcPr>
          <w:p w14:paraId="13D52D81" w14:textId="77777777" w:rsidR="00783566" w:rsidRPr="00783566" w:rsidRDefault="00783566" w:rsidP="00783566">
            <w:pPr>
              <w:pStyle w:val="Tabletext0"/>
              <w:rPr>
                <w:sz w:val="24"/>
                <w:szCs w:val="24"/>
              </w:rPr>
            </w:pPr>
            <w:r w:rsidRPr="00783566">
              <w:rPr>
                <w:sz w:val="24"/>
                <w:szCs w:val="24"/>
              </w:rPr>
              <w:t>1</w:t>
            </w:r>
          </w:p>
        </w:tc>
        <w:tc>
          <w:tcPr>
            <w:tcW w:w="2313" w:type="pct"/>
            <w:shd w:val="clear" w:color="auto" w:fill="auto"/>
          </w:tcPr>
          <w:p w14:paraId="743F617C" w14:textId="77777777" w:rsidR="00783566" w:rsidRPr="00783566" w:rsidRDefault="00783566" w:rsidP="00783566">
            <w:pPr>
              <w:pStyle w:val="Tabletext0"/>
              <w:rPr>
                <w:sz w:val="24"/>
                <w:szCs w:val="24"/>
              </w:rPr>
            </w:pPr>
            <w:r w:rsidRPr="00783566">
              <w:rPr>
                <w:sz w:val="24"/>
                <w:szCs w:val="24"/>
              </w:rPr>
              <w:t>Clams (except Giant Clam)</w:t>
            </w:r>
          </w:p>
        </w:tc>
        <w:tc>
          <w:tcPr>
            <w:tcW w:w="2239" w:type="pct"/>
            <w:shd w:val="clear" w:color="auto" w:fill="auto"/>
          </w:tcPr>
          <w:p w14:paraId="3E8BD805" w14:textId="77777777" w:rsidR="00783566" w:rsidRPr="00783566" w:rsidRDefault="00783566" w:rsidP="00783566">
            <w:pPr>
              <w:pStyle w:val="Tabletext0"/>
              <w:rPr>
                <w:sz w:val="24"/>
                <w:szCs w:val="24"/>
              </w:rPr>
            </w:pPr>
            <w:r w:rsidRPr="00783566">
              <w:rPr>
                <w:sz w:val="24"/>
                <w:szCs w:val="24"/>
              </w:rPr>
              <w:t>80</w:t>
            </w:r>
          </w:p>
        </w:tc>
      </w:tr>
      <w:tr w:rsidR="00783566" w:rsidRPr="00783566" w14:paraId="617999EB" w14:textId="77777777" w:rsidTr="00783566">
        <w:tc>
          <w:tcPr>
            <w:tcW w:w="448" w:type="pct"/>
            <w:shd w:val="clear" w:color="auto" w:fill="auto"/>
          </w:tcPr>
          <w:p w14:paraId="74C3BAB4" w14:textId="77777777" w:rsidR="00783566" w:rsidRPr="00783566" w:rsidRDefault="00783566" w:rsidP="00783566">
            <w:pPr>
              <w:pStyle w:val="Tabletext0"/>
              <w:rPr>
                <w:sz w:val="24"/>
                <w:szCs w:val="24"/>
              </w:rPr>
            </w:pPr>
            <w:r w:rsidRPr="00783566">
              <w:rPr>
                <w:sz w:val="24"/>
                <w:szCs w:val="24"/>
              </w:rPr>
              <w:t>2</w:t>
            </w:r>
          </w:p>
        </w:tc>
        <w:tc>
          <w:tcPr>
            <w:tcW w:w="2313" w:type="pct"/>
            <w:shd w:val="clear" w:color="auto" w:fill="auto"/>
          </w:tcPr>
          <w:p w14:paraId="13DE7677" w14:textId="77777777" w:rsidR="00783566" w:rsidRPr="00783566" w:rsidRDefault="00783566" w:rsidP="00783566">
            <w:pPr>
              <w:pStyle w:val="Tabletext0"/>
              <w:rPr>
                <w:sz w:val="24"/>
                <w:szCs w:val="24"/>
              </w:rPr>
            </w:pPr>
            <w:r w:rsidRPr="00783566">
              <w:rPr>
                <w:sz w:val="24"/>
                <w:szCs w:val="24"/>
              </w:rPr>
              <w:t>Crab, Mud</w:t>
            </w:r>
          </w:p>
        </w:tc>
        <w:tc>
          <w:tcPr>
            <w:tcW w:w="2239" w:type="pct"/>
            <w:shd w:val="clear" w:color="auto" w:fill="auto"/>
          </w:tcPr>
          <w:p w14:paraId="58737C6F" w14:textId="77777777" w:rsidR="00783566" w:rsidRPr="00783566" w:rsidRDefault="00783566" w:rsidP="00783566">
            <w:pPr>
              <w:pStyle w:val="Tabletext0"/>
              <w:rPr>
                <w:sz w:val="24"/>
                <w:szCs w:val="24"/>
              </w:rPr>
            </w:pPr>
            <w:r w:rsidRPr="00783566">
              <w:rPr>
                <w:sz w:val="24"/>
                <w:szCs w:val="24"/>
              </w:rPr>
              <w:t>2</w:t>
            </w:r>
          </w:p>
        </w:tc>
      </w:tr>
      <w:tr w:rsidR="00783566" w:rsidRPr="00783566" w14:paraId="477CC170" w14:textId="77777777" w:rsidTr="00783566">
        <w:tc>
          <w:tcPr>
            <w:tcW w:w="448" w:type="pct"/>
            <w:shd w:val="clear" w:color="auto" w:fill="auto"/>
          </w:tcPr>
          <w:p w14:paraId="1112C648" w14:textId="77777777" w:rsidR="00783566" w:rsidRPr="00783566" w:rsidRDefault="00783566" w:rsidP="00783566">
            <w:pPr>
              <w:pStyle w:val="Tabletext0"/>
              <w:rPr>
                <w:sz w:val="24"/>
                <w:szCs w:val="24"/>
              </w:rPr>
            </w:pPr>
            <w:r w:rsidRPr="00783566">
              <w:rPr>
                <w:sz w:val="24"/>
                <w:szCs w:val="24"/>
              </w:rPr>
              <w:t>3</w:t>
            </w:r>
          </w:p>
        </w:tc>
        <w:tc>
          <w:tcPr>
            <w:tcW w:w="2313" w:type="pct"/>
            <w:shd w:val="clear" w:color="auto" w:fill="auto"/>
          </w:tcPr>
          <w:p w14:paraId="184D7FF1" w14:textId="77777777" w:rsidR="00783566" w:rsidRPr="00783566" w:rsidRDefault="00783566" w:rsidP="00783566">
            <w:pPr>
              <w:pStyle w:val="Tabletext0"/>
              <w:rPr>
                <w:sz w:val="24"/>
                <w:szCs w:val="24"/>
              </w:rPr>
            </w:pPr>
            <w:r w:rsidRPr="00783566">
              <w:rPr>
                <w:sz w:val="24"/>
                <w:szCs w:val="24"/>
              </w:rPr>
              <w:t>Gong Gong</w:t>
            </w:r>
          </w:p>
        </w:tc>
        <w:tc>
          <w:tcPr>
            <w:tcW w:w="2239" w:type="pct"/>
            <w:shd w:val="clear" w:color="auto" w:fill="auto"/>
          </w:tcPr>
          <w:p w14:paraId="7031F479" w14:textId="77777777" w:rsidR="00783566" w:rsidRPr="00783566" w:rsidRDefault="00783566" w:rsidP="00783566">
            <w:pPr>
              <w:pStyle w:val="Tabletext0"/>
              <w:rPr>
                <w:sz w:val="24"/>
                <w:szCs w:val="24"/>
              </w:rPr>
            </w:pPr>
            <w:r w:rsidRPr="00783566">
              <w:rPr>
                <w:sz w:val="24"/>
                <w:szCs w:val="24"/>
              </w:rPr>
              <w:t>100</w:t>
            </w:r>
          </w:p>
        </w:tc>
      </w:tr>
      <w:tr w:rsidR="00783566" w:rsidRPr="00783566" w14:paraId="40F794ED" w14:textId="77777777" w:rsidTr="00783566">
        <w:tc>
          <w:tcPr>
            <w:tcW w:w="448" w:type="pct"/>
            <w:shd w:val="clear" w:color="auto" w:fill="auto"/>
          </w:tcPr>
          <w:p w14:paraId="1815CCB7" w14:textId="77777777" w:rsidR="00783566" w:rsidRPr="00783566" w:rsidRDefault="00783566" w:rsidP="00783566">
            <w:pPr>
              <w:pStyle w:val="Tabletext0"/>
              <w:rPr>
                <w:sz w:val="24"/>
                <w:szCs w:val="24"/>
              </w:rPr>
            </w:pPr>
            <w:r w:rsidRPr="00783566">
              <w:rPr>
                <w:sz w:val="24"/>
                <w:szCs w:val="24"/>
              </w:rPr>
              <w:t>4</w:t>
            </w:r>
          </w:p>
        </w:tc>
        <w:tc>
          <w:tcPr>
            <w:tcW w:w="2313" w:type="pct"/>
            <w:shd w:val="clear" w:color="auto" w:fill="auto"/>
          </w:tcPr>
          <w:p w14:paraId="175B58F5" w14:textId="77777777" w:rsidR="00783566" w:rsidRPr="00783566" w:rsidRDefault="00783566" w:rsidP="00783566">
            <w:pPr>
              <w:pStyle w:val="Tabletext0"/>
              <w:rPr>
                <w:sz w:val="24"/>
                <w:szCs w:val="24"/>
              </w:rPr>
            </w:pPr>
            <w:r w:rsidRPr="00783566">
              <w:rPr>
                <w:sz w:val="24"/>
                <w:szCs w:val="24"/>
              </w:rPr>
              <w:t>Rock Lobster</w:t>
            </w:r>
          </w:p>
        </w:tc>
        <w:tc>
          <w:tcPr>
            <w:tcW w:w="2239" w:type="pct"/>
            <w:shd w:val="clear" w:color="auto" w:fill="auto"/>
          </w:tcPr>
          <w:p w14:paraId="267065A1" w14:textId="77777777" w:rsidR="00783566" w:rsidRPr="00783566" w:rsidRDefault="00783566" w:rsidP="00783566">
            <w:pPr>
              <w:pStyle w:val="Tabletext0"/>
              <w:rPr>
                <w:sz w:val="24"/>
                <w:szCs w:val="24"/>
              </w:rPr>
            </w:pPr>
            <w:r w:rsidRPr="00783566">
              <w:rPr>
                <w:sz w:val="24"/>
                <w:szCs w:val="24"/>
              </w:rPr>
              <w:t>10</w:t>
            </w:r>
          </w:p>
        </w:tc>
      </w:tr>
    </w:tbl>
    <w:p w14:paraId="75190DDA" w14:textId="77777777" w:rsidR="00D225E0" w:rsidRDefault="00D225E0" w:rsidP="0025048F">
      <w:pPr>
        <w:ind w:right="91"/>
        <w:rPr>
          <w:b/>
        </w:rPr>
      </w:pPr>
    </w:p>
    <w:p w14:paraId="5D356884" w14:textId="77777777" w:rsidR="00D225E0" w:rsidRDefault="00D225E0" w:rsidP="0025048F">
      <w:pPr>
        <w:ind w:right="91"/>
        <w:rPr>
          <w:b/>
        </w:rPr>
      </w:pPr>
    </w:p>
    <w:p w14:paraId="64F787C3" w14:textId="77777777" w:rsidR="0025048F" w:rsidRPr="0025048F" w:rsidRDefault="0025048F" w:rsidP="0025048F">
      <w:pPr>
        <w:ind w:right="91"/>
        <w:rPr>
          <w:b/>
          <w:lang w:val="en-US"/>
        </w:rPr>
      </w:pPr>
      <w:r>
        <w:rPr>
          <w:b/>
        </w:rPr>
        <w:t>Item 40</w:t>
      </w:r>
      <w:r w:rsidRPr="0025048F">
        <w:rPr>
          <w:b/>
        </w:rPr>
        <w:t xml:space="preserve"> of Part 15A —</w:t>
      </w:r>
      <w:r w:rsidRPr="0025048F">
        <w:rPr>
          <w:b/>
          <w:lang w:val="en-US"/>
        </w:rPr>
        <w:t>Schedule 4</w:t>
      </w:r>
    </w:p>
    <w:p w14:paraId="07202EB1" w14:textId="77777777" w:rsidR="0025048F" w:rsidRDefault="0025048F" w:rsidP="004B223B">
      <w:pPr>
        <w:ind w:right="91"/>
        <w:rPr>
          <w:b/>
        </w:rPr>
      </w:pPr>
    </w:p>
    <w:p w14:paraId="78ABF086" w14:textId="77777777" w:rsidR="004B223B" w:rsidRDefault="004B223B" w:rsidP="004B223B">
      <w:pPr>
        <w:ind w:right="91"/>
      </w:pPr>
      <w:r w:rsidRPr="009B4F12">
        <w:rPr>
          <w:b/>
        </w:rPr>
        <w:t>Item 40</w:t>
      </w:r>
      <w:r w:rsidRPr="009B4F12">
        <w:t xml:space="preserve"> of Part 15A repeal</w:t>
      </w:r>
      <w:r w:rsidR="0025048F">
        <w:t>s</w:t>
      </w:r>
      <w:r w:rsidRPr="009B4F12">
        <w:t xml:space="preserve"> Schedule 4 and substitute</w:t>
      </w:r>
      <w:r w:rsidR="0025048F">
        <w:t>s</w:t>
      </w:r>
      <w:r w:rsidRPr="009B4F12">
        <w:t xml:space="preserve"> it with a new ‘Schedule 4—Categories of Fish.’</w:t>
      </w:r>
    </w:p>
    <w:p w14:paraId="773735AB" w14:textId="77777777" w:rsidR="0025048F" w:rsidRDefault="0025048F" w:rsidP="004B223B">
      <w:pPr>
        <w:ind w:right="91"/>
      </w:pPr>
    </w:p>
    <w:p w14:paraId="1C12DE07" w14:textId="77777777" w:rsidR="00E7039A" w:rsidRPr="00E7039A" w:rsidRDefault="00E7039A" w:rsidP="00E7039A">
      <w:pPr>
        <w:pStyle w:val="ActHead1"/>
        <w:ind w:hanging="425"/>
        <w:rPr>
          <w:sz w:val="24"/>
          <w:szCs w:val="24"/>
        </w:rPr>
      </w:pPr>
      <w:bookmarkStart w:id="18" w:name="_Toc97806392"/>
      <w:r w:rsidRPr="00E7039A">
        <w:rPr>
          <w:rStyle w:val="CharChapNo"/>
          <w:sz w:val="24"/>
          <w:szCs w:val="24"/>
        </w:rPr>
        <w:t>Schedule 4</w:t>
      </w:r>
      <w:r w:rsidRPr="00E7039A">
        <w:rPr>
          <w:sz w:val="24"/>
          <w:szCs w:val="24"/>
        </w:rPr>
        <w:t>—</w:t>
      </w:r>
      <w:r w:rsidRPr="00E7039A">
        <w:rPr>
          <w:rStyle w:val="CharChapText"/>
          <w:sz w:val="24"/>
          <w:szCs w:val="24"/>
        </w:rPr>
        <w:t>Categories of Fish</w:t>
      </w:r>
      <w:bookmarkEnd w:id="18"/>
    </w:p>
    <w:p w14:paraId="1ADC8498" w14:textId="77777777" w:rsidR="00E7039A" w:rsidRPr="00E7039A" w:rsidRDefault="00E7039A" w:rsidP="00E7039A">
      <w:pPr>
        <w:pStyle w:val="notemargin"/>
        <w:rPr>
          <w:sz w:val="24"/>
          <w:szCs w:val="24"/>
        </w:rPr>
      </w:pPr>
      <w:r w:rsidRPr="00E7039A">
        <w:rPr>
          <w:sz w:val="24"/>
          <w:szCs w:val="24"/>
        </w:rPr>
        <w:tab/>
        <w:t>Note:</w:t>
      </w:r>
      <w:r w:rsidRPr="00E7039A">
        <w:rPr>
          <w:sz w:val="24"/>
          <w:szCs w:val="24"/>
        </w:rPr>
        <w:tab/>
        <w:t>See regulation 180.</w:t>
      </w:r>
    </w:p>
    <w:p w14:paraId="18D76ABA" w14:textId="77777777" w:rsidR="00E7039A" w:rsidRPr="00E7039A" w:rsidRDefault="00E7039A" w:rsidP="007F3473">
      <w:pPr>
        <w:pStyle w:val="ActHead2"/>
        <w:ind w:hanging="425"/>
        <w:rPr>
          <w:sz w:val="24"/>
          <w:szCs w:val="24"/>
        </w:rPr>
      </w:pPr>
      <w:bookmarkStart w:id="19" w:name="_Toc97806393"/>
      <w:r w:rsidRPr="00E7039A">
        <w:rPr>
          <w:rStyle w:val="CharPartNo"/>
          <w:sz w:val="24"/>
          <w:szCs w:val="24"/>
        </w:rPr>
        <w:t>Part 1</w:t>
      </w:r>
      <w:r w:rsidRPr="00E7039A">
        <w:rPr>
          <w:sz w:val="24"/>
          <w:szCs w:val="24"/>
        </w:rPr>
        <w:t>—</w:t>
      </w:r>
      <w:r w:rsidRPr="00E7039A">
        <w:rPr>
          <w:rStyle w:val="CharPartText"/>
          <w:sz w:val="24"/>
          <w:szCs w:val="24"/>
        </w:rPr>
        <w:t>Category 1 fish</w:t>
      </w:r>
      <w:bookmarkEnd w:id="19"/>
    </w:p>
    <w:p w14:paraId="1B261B31" w14:textId="77777777" w:rsidR="00E7039A" w:rsidRPr="00E7039A" w:rsidRDefault="00E7039A" w:rsidP="00E7039A">
      <w:pPr>
        <w:pStyle w:val="Header"/>
      </w:pPr>
      <w:r w:rsidRPr="00E7039A">
        <w:rPr>
          <w:rStyle w:val="CharDivNo"/>
        </w:rPr>
        <w:t xml:space="preserve"> </w:t>
      </w:r>
      <w:r w:rsidRPr="00E7039A">
        <w:rPr>
          <w:rStyle w:val="CharDivText"/>
        </w:rPr>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647"/>
      </w:tblGrid>
      <w:tr w:rsidR="00E7039A" w:rsidRPr="00E7039A" w14:paraId="06C6DA55" w14:textId="77777777" w:rsidTr="007F3473">
        <w:trPr>
          <w:tblHeader/>
        </w:trPr>
        <w:tc>
          <w:tcPr>
            <w:tcW w:w="5000" w:type="pct"/>
            <w:gridSpan w:val="2"/>
            <w:shd w:val="clear" w:color="auto" w:fill="auto"/>
          </w:tcPr>
          <w:p w14:paraId="1FEDF46E" w14:textId="77777777" w:rsidR="00E7039A" w:rsidRPr="00E7039A" w:rsidRDefault="00E7039A" w:rsidP="00606927">
            <w:pPr>
              <w:pStyle w:val="TableHeading"/>
              <w:rPr>
                <w:sz w:val="24"/>
                <w:szCs w:val="24"/>
              </w:rPr>
            </w:pPr>
            <w:r w:rsidRPr="00E7039A">
              <w:rPr>
                <w:sz w:val="24"/>
                <w:szCs w:val="24"/>
              </w:rPr>
              <w:t>Category 1 fish</w:t>
            </w:r>
          </w:p>
        </w:tc>
      </w:tr>
      <w:tr w:rsidR="00E7039A" w:rsidRPr="00E7039A" w14:paraId="01FBAF72" w14:textId="77777777" w:rsidTr="007F3473">
        <w:trPr>
          <w:tblHeader/>
        </w:trPr>
        <w:tc>
          <w:tcPr>
            <w:tcW w:w="448" w:type="pct"/>
            <w:shd w:val="clear" w:color="auto" w:fill="auto"/>
          </w:tcPr>
          <w:p w14:paraId="15B2B577" w14:textId="77777777" w:rsidR="00E7039A" w:rsidRPr="00E7039A" w:rsidRDefault="00E7039A" w:rsidP="00606927">
            <w:pPr>
              <w:pStyle w:val="TableHeading"/>
              <w:rPr>
                <w:sz w:val="24"/>
                <w:szCs w:val="24"/>
              </w:rPr>
            </w:pPr>
            <w:r w:rsidRPr="00E7039A">
              <w:rPr>
                <w:sz w:val="24"/>
                <w:szCs w:val="24"/>
              </w:rPr>
              <w:t>Item</w:t>
            </w:r>
          </w:p>
        </w:tc>
        <w:tc>
          <w:tcPr>
            <w:tcW w:w="4552" w:type="pct"/>
            <w:shd w:val="clear" w:color="auto" w:fill="auto"/>
          </w:tcPr>
          <w:p w14:paraId="03E84DC2" w14:textId="77777777" w:rsidR="00E7039A" w:rsidRPr="00E7039A" w:rsidRDefault="00E7039A" w:rsidP="00606927">
            <w:pPr>
              <w:pStyle w:val="TableHeading"/>
              <w:rPr>
                <w:sz w:val="24"/>
                <w:szCs w:val="24"/>
              </w:rPr>
            </w:pPr>
            <w:r w:rsidRPr="00E7039A">
              <w:rPr>
                <w:sz w:val="24"/>
                <w:szCs w:val="24"/>
              </w:rPr>
              <w:t>Type of fish</w:t>
            </w:r>
          </w:p>
        </w:tc>
      </w:tr>
      <w:tr w:rsidR="00E7039A" w:rsidRPr="00E7039A" w14:paraId="35ADD366" w14:textId="77777777" w:rsidTr="007F3473">
        <w:tc>
          <w:tcPr>
            <w:tcW w:w="448" w:type="pct"/>
            <w:shd w:val="clear" w:color="auto" w:fill="auto"/>
          </w:tcPr>
          <w:p w14:paraId="2F866316" w14:textId="77777777" w:rsidR="00E7039A" w:rsidRPr="00E7039A" w:rsidRDefault="00E7039A" w:rsidP="00606927">
            <w:pPr>
              <w:pStyle w:val="Tabletext0"/>
              <w:rPr>
                <w:sz w:val="24"/>
                <w:szCs w:val="24"/>
              </w:rPr>
            </w:pPr>
            <w:r w:rsidRPr="00E7039A">
              <w:rPr>
                <w:sz w:val="24"/>
                <w:szCs w:val="24"/>
              </w:rPr>
              <w:t>1</w:t>
            </w:r>
          </w:p>
        </w:tc>
        <w:tc>
          <w:tcPr>
            <w:tcW w:w="4552" w:type="pct"/>
            <w:shd w:val="clear" w:color="auto" w:fill="auto"/>
          </w:tcPr>
          <w:p w14:paraId="5193FF16" w14:textId="77777777" w:rsidR="00E7039A" w:rsidRPr="00E7039A" w:rsidRDefault="00E7039A" w:rsidP="00606927">
            <w:pPr>
              <w:pStyle w:val="Tabletext0"/>
              <w:rPr>
                <w:sz w:val="24"/>
                <w:szCs w:val="24"/>
              </w:rPr>
            </w:pPr>
            <w:r w:rsidRPr="00E7039A">
              <w:rPr>
                <w:sz w:val="24"/>
                <w:szCs w:val="24"/>
              </w:rPr>
              <w:t>Billfish</w:t>
            </w:r>
          </w:p>
        </w:tc>
      </w:tr>
      <w:tr w:rsidR="00E7039A" w:rsidRPr="00E7039A" w14:paraId="7C0FBC59" w14:textId="77777777" w:rsidTr="007F3473">
        <w:tc>
          <w:tcPr>
            <w:tcW w:w="448" w:type="pct"/>
            <w:shd w:val="clear" w:color="auto" w:fill="auto"/>
          </w:tcPr>
          <w:p w14:paraId="6893B2D0" w14:textId="77777777" w:rsidR="00E7039A" w:rsidRPr="00E7039A" w:rsidRDefault="00E7039A" w:rsidP="00606927">
            <w:pPr>
              <w:pStyle w:val="Tabletext0"/>
              <w:rPr>
                <w:sz w:val="24"/>
                <w:szCs w:val="24"/>
              </w:rPr>
            </w:pPr>
            <w:r w:rsidRPr="00E7039A">
              <w:rPr>
                <w:sz w:val="24"/>
                <w:szCs w:val="24"/>
              </w:rPr>
              <w:t>2</w:t>
            </w:r>
          </w:p>
        </w:tc>
        <w:tc>
          <w:tcPr>
            <w:tcW w:w="4552" w:type="pct"/>
            <w:shd w:val="clear" w:color="auto" w:fill="auto"/>
          </w:tcPr>
          <w:p w14:paraId="053FCFB3" w14:textId="77777777" w:rsidR="00E7039A" w:rsidRPr="00E7039A" w:rsidRDefault="00E7039A" w:rsidP="00606927">
            <w:pPr>
              <w:pStyle w:val="Tabletext0"/>
              <w:rPr>
                <w:sz w:val="24"/>
                <w:szCs w:val="24"/>
              </w:rPr>
            </w:pPr>
            <w:r w:rsidRPr="00E7039A">
              <w:rPr>
                <w:sz w:val="24"/>
                <w:szCs w:val="24"/>
              </w:rPr>
              <w:t>Bonefish</w:t>
            </w:r>
          </w:p>
        </w:tc>
      </w:tr>
      <w:tr w:rsidR="00E7039A" w:rsidRPr="00E7039A" w14:paraId="7A0F8AD3" w14:textId="77777777" w:rsidTr="007F3473">
        <w:tc>
          <w:tcPr>
            <w:tcW w:w="448" w:type="pct"/>
            <w:shd w:val="clear" w:color="auto" w:fill="auto"/>
          </w:tcPr>
          <w:p w14:paraId="02B996A0" w14:textId="77777777" w:rsidR="00E7039A" w:rsidRPr="00E7039A" w:rsidRDefault="00E7039A" w:rsidP="00606927">
            <w:pPr>
              <w:pStyle w:val="Tabletext0"/>
              <w:rPr>
                <w:sz w:val="24"/>
                <w:szCs w:val="24"/>
              </w:rPr>
            </w:pPr>
            <w:r w:rsidRPr="00E7039A">
              <w:rPr>
                <w:sz w:val="24"/>
                <w:szCs w:val="24"/>
              </w:rPr>
              <w:t>3</w:t>
            </w:r>
          </w:p>
        </w:tc>
        <w:tc>
          <w:tcPr>
            <w:tcW w:w="4552" w:type="pct"/>
            <w:shd w:val="clear" w:color="auto" w:fill="auto"/>
          </w:tcPr>
          <w:p w14:paraId="24D42802" w14:textId="77777777" w:rsidR="00E7039A" w:rsidRPr="00E7039A" w:rsidRDefault="00E7039A" w:rsidP="00606927">
            <w:pPr>
              <w:pStyle w:val="Tabletext0"/>
              <w:rPr>
                <w:sz w:val="24"/>
                <w:szCs w:val="24"/>
              </w:rPr>
            </w:pPr>
            <w:r w:rsidRPr="00E7039A">
              <w:rPr>
                <w:sz w:val="24"/>
                <w:szCs w:val="24"/>
              </w:rPr>
              <w:t>Clams</w:t>
            </w:r>
          </w:p>
        </w:tc>
      </w:tr>
      <w:tr w:rsidR="00E7039A" w:rsidRPr="00E7039A" w14:paraId="3F9F7826" w14:textId="77777777" w:rsidTr="007F3473">
        <w:tc>
          <w:tcPr>
            <w:tcW w:w="448" w:type="pct"/>
            <w:shd w:val="clear" w:color="auto" w:fill="auto"/>
          </w:tcPr>
          <w:p w14:paraId="414DB70A" w14:textId="77777777" w:rsidR="00E7039A" w:rsidRPr="00E7039A" w:rsidRDefault="00E7039A" w:rsidP="00606927">
            <w:pPr>
              <w:pStyle w:val="Tabletext0"/>
              <w:rPr>
                <w:sz w:val="24"/>
                <w:szCs w:val="24"/>
              </w:rPr>
            </w:pPr>
            <w:r w:rsidRPr="00E7039A">
              <w:rPr>
                <w:sz w:val="24"/>
                <w:szCs w:val="24"/>
              </w:rPr>
              <w:t>4</w:t>
            </w:r>
          </w:p>
        </w:tc>
        <w:tc>
          <w:tcPr>
            <w:tcW w:w="4552" w:type="pct"/>
            <w:shd w:val="clear" w:color="auto" w:fill="auto"/>
          </w:tcPr>
          <w:p w14:paraId="5D73D42C" w14:textId="77777777" w:rsidR="00E7039A" w:rsidRPr="00E7039A" w:rsidRDefault="00E7039A" w:rsidP="00606927">
            <w:pPr>
              <w:pStyle w:val="Tabletext0"/>
              <w:rPr>
                <w:sz w:val="24"/>
                <w:szCs w:val="24"/>
              </w:rPr>
            </w:pPr>
            <w:r w:rsidRPr="00E7039A">
              <w:rPr>
                <w:sz w:val="24"/>
                <w:szCs w:val="24"/>
              </w:rPr>
              <w:t>Cod, Potato</w:t>
            </w:r>
          </w:p>
        </w:tc>
      </w:tr>
      <w:tr w:rsidR="00E7039A" w:rsidRPr="00E7039A" w14:paraId="0F7E1703" w14:textId="77777777" w:rsidTr="007F3473">
        <w:tc>
          <w:tcPr>
            <w:tcW w:w="448" w:type="pct"/>
            <w:shd w:val="clear" w:color="auto" w:fill="auto"/>
          </w:tcPr>
          <w:p w14:paraId="63D10D50" w14:textId="77777777" w:rsidR="00E7039A" w:rsidRPr="00E7039A" w:rsidRDefault="00E7039A" w:rsidP="00606927">
            <w:pPr>
              <w:pStyle w:val="Tabletext0"/>
              <w:rPr>
                <w:sz w:val="24"/>
                <w:szCs w:val="24"/>
              </w:rPr>
            </w:pPr>
            <w:r w:rsidRPr="00E7039A">
              <w:rPr>
                <w:sz w:val="24"/>
                <w:szCs w:val="24"/>
              </w:rPr>
              <w:t>5</w:t>
            </w:r>
          </w:p>
        </w:tc>
        <w:tc>
          <w:tcPr>
            <w:tcW w:w="4552" w:type="pct"/>
            <w:shd w:val="clear" w:color="auto" w:fill="auto"/>
          </w:tcPr>
          <w:p w14:paraId="65F8A926" w14:textId="77777777" w:rsidR="00E7039A" w:rsidRPr="00E7039A" w:rsidRDefault="00E7039A" w:rsidP="00606927">
            <w:pPr>
              <w:pStyle w:val="Tabletext0"/>
              <w:rPr>
                <w:sz w:val="24"/>
                <w:szCs w:val="24"/>
              </w:rPr>
            </w:pPr>
            <w:r w:rsidRPr="00E7039A">
              <w:rPr>
                <w:sz w:val="24"/>
                <w:szCs w:val="24"/>
              </w:rPr>
              <w:t>Cod, White Banded</w:t>
            </w:r>
          </w:p>
        </w:tc>
      </w:tr>
      <w:tr w:rsidR="00E7039A" w:rsidRPr="00E7039A" w14:paraId="34433EB7" w14:textId="77777777" w:rsidTr="007F3473">
        <w:tc>
          <w:tcPr>
            <w:tcW w:w="448" w:type="pct"/>
            <w:shd w:val="clear" w:color="auto" w:fill="auto"/>
          </w:tcPr>
          <w:p w14:paraId="73457965" w14:textId="77777777" w:rsidR="00E7039A" w:rsidRPr="00E7039A" w:rsidRDefault="00E7039A" w:rsidP="00606927">
            <w:pPr>
              <w:pStyle w:val="Tabletext0"/>
              <w:rPr>
                <w:sz w:val="24"/>
                <w:szCs w:val="24"/>
              </w:rPr>
            </w:pPr>
            <w:r w:rsidRPr="00E7039A">
              <w:rPr>
                <w:sz w:val="24"/>
                <w:szCs w:val="24"/>
              </w:rPr>
              <w:t>6</w:t>
            </w:r>
          </w:p>
        </w:tc>
        <w:tc>
          <w:tcPr>
            <w:tcW w:w="4552" w:type="pct"/>
            <w:shd w:val="clear" w:color="auto" w:fill="auto"/>
          </w:tcPr>
          <w:p w14:paraId="4B4F1772" w14:textId="77777777" w:rsidR="00E7039A" w:rsidRPr="00E7039A" w:rsidRDefault="00E7039A" w:rsidP="00606927">
            <w:pPr>
              <w:pStyle w:val="Tabletext0"/>
              <w:rPr>
                <w:sz w:val="24"/>
                <w:szCs w:val="24"/>
              </w:rPr>
            </w:pPr>
            <w:r w:rsidRPr="00E7039A">
              <w:rPr>
                <w:sz w:val="24"/>
                <w:szCs w:val="24"/>
              </w:rPr>
              <w:t>Coral</w:t>
            </w:r>
          </w:p>
        </w:tc>
      </w:tr>
      <w:tr w:rsidR="00E7039A" w:rsidRPr="00E7039A" w14:paraId="312B37A5" w14:textId="77777777" w:rsidTr="007F3473">
        <w:tc>
          <w:tcPr>
            <w:tcW w:w="448" w:type="pct"/>
            <w:shd w:val="clear" w:color="auto" w:fill="auto"/>
          </w:tcPr>
          <w:p w14:paraId="12C9C534" w14:textId="77777777" w:rsidR="00E7039A" w:rsidRPr="00E7039A" w:rsidRDefault="00E7039A" w:rsidP="00606927">
            <w:pPr>
              <w:pStyle w:val="Tabletext0"/>
              <w:rPr>
                <w:sz w:val="24"/>
                <w:szCs w:val="24"/>
              </w:rPr>
            </w:pPr>
            <w:r w:rsidRPr="00E7039A">
              <w:rPr>
                <w:sz w:val="24"/>
                <w:szCs w:val="24"/>
              </w:rPr>
              <w:t>7</w:t>
            </w:r>
          </w:p>
        </w:tc>
        <w:tc>
          <w:tcPr>
            <w:tcW w:w="4552" w:type="pct"/>
            <w:shd w:val="clear" w:color="auto" w:fill="auto"/>
          </w:tcPr>
          <w:p w14:paraId="619F23BF" w14:textId="77777777" w:rsidR="00E7039A" w:rsidRPr="00E7039A" w:rsidRDefault="00E7039A" w:rsidP="00606927">
            <w:pPr>
              <w:pStyle w:val="Tabletext0"/>
              <w:rPr>
                <w:sz w:val="24"/>
                <w:szCs w:val="24"/>
              </w:rPr>
            </w:pPr>
            <w:r w:rsidRPr="00E7039A">
              <w:rPr>
                <w:sz w:val="24"/>
                <w:szCs w:val="24"/>
              </w:rPr>
              <w:t>Coral Trout</w:t>
            </w:r>
          </w:p>
        </w:tc>
      </w:tr>
      <w:tr w:rsidR="00E7039A" w:rsidRPr="00E7039A" w14:paraId="480380CF" w14:textId="77777777" w:rsidTr="007F3473">
        <w:tc>
          <w:tcPr>
            <w:tcW w:w="448" w:type="pct"/>
            <w:shd w:val="clear" w:color="auto" w:fill="auto"/>
          </w:tcPr>
          <w:p w14:paraId="620285F0" w14:textId="77777777" w:rsidR="00E7039A" w:rsidRPr="00E7039A" w:rsidRDefault="00E7039A" w:rsidP="00606927">
            <w:pPr>
              <w:pStyle w:val="Tabletext0"/>
              <w:rPr>
                <w:sz w:val="24"/>
                <w:szCs w:val="24"/>
              </w:rPr>
            </w:pPr>
            <w:r w:rsidRPr="00E7039A">
              <w:rPr>
                <w:sz w:val="24"/>
                <w:szCs w:val="24"/>
              </w:rPr>
              <w:lastRenderedPageBreak/>
              <w:t>8</w:t>
            </w:r>
          </w:p>
        </w:tc>
        <w:tc>
          <w:tcPr>
            <w:tcW w:w="4552" w:type="pct"/>
            <w:shd w:val="clear" w:color="auto" w:fill="auto"/>
          </w:tcPr>
          <w:p w14:paraId="15D92F97" w14:textId="77777777" w:rsidR="00E7039A" w:rsidRPr="00E7039A" w:rsidRDefault="00E7039A" w:rsidP="00606927">
            <w:pPr>
              <w:pStyle w:val="Tabletext0"/>
              <w:rPr>
                <w:sz w:val="24"/>
                <w:szCs w:val="24"/>
              </w:rPr>
            </w:pPr>
            <w:r w:rsidRPr="00E7039A">
              <w:rPr>
                <w:sz w:val="24"/>
                <w:szCs w:val="24"/>
              </w:rPr>
              <w:t>Coronation Trout</w:t>
            </w:r>
          </w:p>
        </w:tc>
      </w:tr>
      <w:tr w:rsidR="00E7039A" w:rsidRPr="00E7039A" w14:paraId="6F622D33" w14:textId="77777777" w:rsidTr="007F3473">
        <w:tc>
          <w:tcPr>
            <w:tcW w:w="448" w:type="pct"/>
            <w:shd w:val="clear" w:color="auto" w:fill="auto"/>
          </w:tcPr>
          <w:p w14:paraId="49714D94" w14:textId="77777777" w:rsidR="00E7039A" w:rsidRPr="00E7039A" w:rsidRDefault="00E7039A" w:rsidP="00606927">
            <w:pPr>
              <w:pStyle w:val="Tabletext0"/>
              <w:rPr>
                <w:sz w:val="24"/>
                <w:szCs w:val="24"/>
              </w:rPr>
            </w:pPr>
            <w:r w:rsidRPr="00E7039A">
              <w:rPr>
                <w:sz w:val="24"/>
                <w:szCs w:val="24"/>
              </w:rPr>
              <w:t>9</w:t>
            </w:r>
          </w:p>
        </w:tc>
        <w:tc>
          <w:tcPr>
            <w:tcW w:w="4552" w:type="pct"/>
            <w:shd w:val="clear" w:color="auto" w:fill="auto"/>
          </w:tcPr>
          <w:p w14:paraId="1ABA1271" w14:textId="77777777" w:rsidR="00E7039A" w:rsidRPr="00E7039A" w:rsidRDefault="00E7039A" w:rsidP="00606927">
            <w:pPr>
              <w:pStyle w:val="Tabletext0"/>
              <w:rPr>
                <w:sz w:val="24"/>
                <w:szCs w:val="24"/>
              </w:rPr>
            </w:pPr>
            <w:r w:rsidRPr="00E7039A">
              <w:rPr>
                <w:sz w:val="24"/>
                <w:szCs w:val="24"/>
              </w:rPr>
              <w:t>Crab, Mud</w:t>
            </w:r>
          </w:p>
        </w:tc>
      </w:tr>
      <w:tr w:rsidR="00E7039A" w:rsidRPr="00E7039A" w14:paraId="5AD843EE" w14:textId="77777777" w:rsidTr="007F3473">
        <w:tc>
          <w:tcPr>
            <w:tcW w:w="448" w:type="pct"/>
            <w:shd w:val="clear" w:color="auto" w:fill="auto"/>
          </w:tcPr>
          <w:p w14:paraId="246CE78E" w14:textId="77777777" w:rsidR="00E7039A" w:rsidRPr="00E7039A" w:rsidRDefault="00E7039A" w:rsidP="00606927">
            <w:pPr>
              <w:pStyle w:val="Tabletext0"/>
              <w:rPr>
                <w:sz w:val="24"/>
                <w:szCs w:val="24"/>
              </w:rPr>
            </w:pPr>
            <w:r w:rsidRPr="00E7039A">
              <w:rPr>
                <w:sz w:val="24"/>
                <w:szCs w:val="24"/>
              </w:rPr>
              <w:t>10</w:t>
            </w:r>
          </w:p>
        </w:tc>
        <w:tc>
          <w:tcPr>
            <w:tcW w:w="4552" w:type="pct"/>
            <w:shd w:val="clear" w:color="auto" w:fill="auto"/>
          </w:tcPr>
          <w:p w14:paraId="00FBE6F7" w14:textId="77777777" w:rsidR="00E7039A" w:rsidRPr="00E7039A" w:rsidRDefault="00E7039A" w:rsidP="00606927">
            <w:pPr>
              <w:pStyle w:val="Tabletext0"/>
              <w:rPr>
                <w:sz w:val="24"/>
                <w:szCs w:val="24"/>
              </w:rPr>
            </w:pPr>
            <w:r w:rsidRPr="00E7039A">
              <w:rPr>
                <w:sz w:val="24"/>
                <w:szCs w:val="24"/>
              </w:rPr>
              <w:t>Dolphinfish (Mahi Mahi)</w:t>
            </w:r>
          </w:p>
        </w:tc>
      </w:tr>
      <w:tr w:rsidR="00E7039A" w:rsidRPr="00E7039A" w14:paraId="62CD7666" w14:textId="77777777" w:rsidTr="007F3473">
        <w:tc>
          <w:tcPr>
            <w:tcW w:w="448" w:type="pct"/>
            <w:shd w:val="clear" w:color="auto" w:fill="auto"/>
          </w:tcPr>
          <w:p w14:paraId="35B2F620" w14:textId="77777777" w:rsidR="00E7039A" w:rsidRPr="00E7039A" w:rsidRDefault="00E7039A" w:rsidP="00606927">
            <w:pPr>
              <w:pStyle w:val="Tabletext0"/>
              <w:rPr>
                <w:sz w:val="24"/>
                <w:szCs w:val="24"/>
              </w:rPr>
            </w:pPr>
            <w:r w:rsidRPr="00E7039A">
              <w:rPr>
                <w:sz w:val="24"/>
                <w:szCs w:val="24"/>
              </w:rPr>
              <w:t>11</w:t>
            </w:r>
          </w:p>
        </w:tc>
        <w:tc>
          <w:tcPr>
            <w:tcW w:w="4552" w:type="pct"/>
            <w:shd w:val="clear" w:color="auto" w:fill="auto"/>
          </w:tcPr>
          <w:p w14:paraId="2D9907D0" w14:textId="77777777" w:rsidR="00E7039A" w:rsidRPr="00E7039A" w:rsidRDefault="00E7039A" w:rsidP="00606927">
            <w:pPr>
              <w:pStyle w:val="Tabletext0"/>
              <w:rPr>
                <w:sz w:val="24"/>
                <w:szCs w:val="24"/>
              </w:rPr>
            </w:pPr>
            <w:r w:rsidRPr="00E7039A">
              <w:rPr>
                <w:sz w:val="24"/>
                <w:szCs w:val="24"/>
              </w:rPr>
              <w:t>Gong Gong</w:t>
            </w:r>
          </w:p>
        </w:tc>
      </w:tr>
      <w:tr w:rsidR="00E7039A" w:rsidRPr="00E7039A" w14:paraId="3D75CF67" w14:textId="77777777" w:rsidTr="007F3473">
        <w:tc>
          <w:tcPr>
            <w:tcW w:w="448" w:type="pct"/>
            <w:shd w:val="clear" w:color="auto" w:fill="auto"/>
          </w:tcPr>
          <w:p w14:paraId="7F441DF6" w14:textId="77777777" w:rsidR="00E7039A" w:rsidRPr="00E7039A" w:rsidRDefault="00E7039A" w:rsidP="00606927">
            <w:pPr>
              <w:pStyle w:val="Tabletext0"/>
              <w:rPr>
                <w:sz w:val="24"/>
                <w:szCs w:val="24"/>
              </w:rPr>
            </w:pPr>
            <w:r w:rsidRPr="00E7039A">
              <w:rPr>
                <w:sz w:val="24"/>
                <w:szCs w:val="24"/>
              </w:rPr>
              <w:t>12</w:t>
            </w:r>
          </w:p>
        </w:tc>
        <w:tc>
          <w:tcPr>
            <w:tcW w:w="4552" w:type="pct"/>
            <w:shd w:val="clear" w:color="auto" w:fill="auto"/>
          </w:tcPr>
          <w:p w14:paraId="733E70AF" w14:textId="77777777" w:rsidR="00E7039A" w:rsidRPr="00E7039A" w:rsidRDefault="00E7039A" w:rsidP="00606927">
            <w:pPr>
              <w:pStyle w:val="Tabletext0"/>
              <w:rPr>
                <w:sz w:val="24"/>
                <w:szCs w:val="24"/>
              </w:rPr>
            </w:pPr>
            <w:r w:rsidRPr="00E7039A">
              <w:rPr>
                <w:sz w:val="24"/>
                <w:szCs w:val="24"/>
              </w:rPr>
              <w:t>Groper, Queensland</w:t>
            </w:r>
          </w:p>
        </w:tc>
      </w:tr>
      <w:tr w:rsidR="00E7039A" w:rsidRPr="00E7039A" w14:paraId="107B6728" w14:textId="77777777" w:rsidTr="007F3473">
        <w:tc>
          <w:tcPr>
            <w:tcW w:w="448" w:type="pct"/>
            <w:shd w:val="clear" w:color="auto" w:fill="auto"/>
          </w:tcPr>
          <w:p w14:paraId="6BA2768F" w14:textId="77777777" w:rsidR="00E7039A" w:rsidRPr="00E7039A" w:rsidRDefault="00E7039A" w:rsidP="00606927">
            <w:pPr>
              <w:pStyle w:val="Tabletext0"/>
              <w:rPr>
                <w:sz w:val="24"/>
                <w:szCs w:val="24"/>
              </w:rPr>
            </w:pPr>
            <w:r w:rsidRPr="00E7039A">
              <w:rPr>
                <w:sz w:val="24"/>
                <w:szCs w:val="24"/>
              </w:rPr>
              <w:t>13</w:t>
            </w:r>
          </w:p>
        </w:tc>
        <w:tc>
          <w:tcPr>
            <w:tcW w:w="4552" w:type="pct"/>
            <w:shd w:val="clear" w:color="auto" w:fill="auto"/>
          </w:tcPr>
          <w:p w14:paraId="52AB4B7A" w14:textId="77777777" w:rsidR="00E7039A" w:rsidRPr="00E7039A" w:rsidRDefault="00E7039A" w:rsidP="00606927">
            <w:pPr>
              <w:pStyle w:val="Tabletext0"/>
              <w:rPr>
                <w:sz w:val="24"/>
                <w:szCs w:val="24"/>
              </w:rPr>
            </w:pPr>
            <w:r w:rsidRPr="00E7039A">
              <w:rPr>
                <w:sz w:val="24"/>
                <w:szCs w:val="24"/>
              </w:rPr>
              <w:t>Humphead Maori Wrasse (Ikan Hijau)</w:t>
            </w:r>
          </w:p>
        </w:tc>
      </w:tr>
      <w:tr w:rsidR="00E7039A" w:rsidRPr="00E7039A" w14:paraId="152239A0" w14:textId="77777777" w:rsidTr="007F3473">
        <w:tc>
          <w:tcPr>
            <w:tcW w:w="448" w:type="pct"/>
            <w:shd w:val="clear" w:color="auto" w:fill="auto"/>
          </w:tcPr>
          <w:p w14:paraId="69312938" w14:textId="77777777" w:rsidR="00E7039A" w:rsidRPr="00E7039A" w:rsidRDefault="00E7039A" w:rsidP="00606927">
            <w:pPr>
              <w:pStyle w:val="Tabletext0"/>
              <w:rPr>
                <w:sz w:val="24"/>
                <w:szCs w:val="24"/>
              </w:rPr>
            </w:pPr>
            <w:r w:rsidRPr="00E7039A">
              <w:rPr>
                <w:sz w:val="24"/>
                <w:szCs w:val="24"/>
              </w:rPr>
              <w:t>14</w:t>
            </w:r>
          </w:p>
        </w:tc>
        <w:tc>
          <w:tcPr>
            <w:tcW w:w="4552" w:type="pct"/>
            <w:shd w:val="clear" w:color="auto" w:fill="auto"/>
          </w:tcPr>
          <w:p w14:paraId="1E073252" w14:textId="77777777" w:rsidR="00E7039A" w:rsidRPr="00E7039A" w:rsidRDefault="00E7039A" w:rsidP="00606927">
            <w:pPr>
              <w:pStyle w:val="Tabletext0"/>
              <w:rPr>
                <w:sz w:val="24"/>
                <w:szCs w:val="24"/>
              </w:rPr>
            </w:pPr>
            <w:r w:rsidRPr="00E7039A">
              <w:rPr>
                <w:sz w:val="24"/>
                <w:szCs w:val="24"/>
              </w:rPr>
              <w:t>Live Rock</w:t>
            </w:r>
          </w:p>
        </w:tc>
      </w:tr>
      <w:tr w:rsidR="00E7039A" w:rsidRPr="00E7039A" w14:paraId="2399E19C" w14:textId="77777777" w:rsidTr="007F3473">
        <w:tc>
          <w:tcPr>
            <w:tcW w:w="448" w:type="pct"/>
            <w:shd w:val="clear" w:color="auto" w:fill="auto"/>
          </w:tcPr>
          <w:p w14:paraId="5D096DB0" w14:textId="77777777" w:rsidR="00E7039A" w:rsidRPr="00E7039A" w:rsidRDefault="00E7039A" w:rsidP="00606927">
            <w:pPr>
              <w:pStyle w:val="Tabletext0"/>
              <w:rPr>
                <w:sz w:val="24"/>
                <w:szCs w:val="24"/>
              </w:rPr>
            </w:pPr>
            <w:r w:rsidRPr="00E7039A">
              <w:rPr>
                <w:sz w:val="24"/>
                <w:szCs w:val="24"/>
              </w:rPr>
              <w:t>15</w:t>
            </w:r>
          </w:p>
        </w:tc>
        <w:tc>
          <w:tcPr>
            <w:tcW w:w="4552" w:type="pct"/>
            <w:shd w:val="clear" w:color="auto" w:fill="auto"/>
          </w:tcPr>
          <w:p w14:paraId="4DC1EC7A" w14:textId="77777777" w:rsidR="00E7039A" w:rsidRPr="00E7039A" w:rsidRDefault="00E7039A" w:rsidP="00606927">
            <w:pPr>
              <w:pStyle w:val="Tabletext0"/>
              <w:rPr>
                <w:sz w:val="24"/>
                <w:szCs w:val="24"/>
              </w:rPr>
            </w:pPr>
            <w:r w:rsidRPr="00E7039A">
              <w:rPr>
                <w:sz w:val="24"/>
                <w:szCs w:val="24"/>
              </w:rPr>
              <w:t>Parrotfish, Humphead</w:t>
            </w:r>
          </w:p>
        </w:tc>
      </w:tr>
      <w:tr w:rsidR="00E7039A" w:rsidRPr="00E7039A" w14:paraId="5D4003BA" w14:textId="77777777" w:rsidTr="007F3473">
        <w:tc>
          <w:tcPr>
            <w:tcW w:w="448" w:type="pct"/>
            <w:shd w:val="clear" w:color="auto" w:fill="auto"/>
          </w:tcPr>
          <w:p w14:paraId="6170D69E" w14:textId="77777777" w:rsidR="00E7039A" w:rsidRPr="00E7039A" w:rsidRDefault="00E7039A" w:rsidP="00606927">
            <w:pPr>
              <w:pStyle w:val="Tabletext0"/>
              <w:rPr>
                <w:sz w:val="24"/>
                <w:szCs w:val="24"/>
              </w:rPr>
            </w:pPr>
            <w:r w:rsidRPr="00E7039A">
              <w:rPr>
                <w:sz w:val="24"/>
                <w:szCs w:val="24"/>
              </w:rPr>
              <w:t>16</w:t>
            </w:r>
          </w:p>
        </w:tc>
        <w:tc>
          <w:tcPr>
            <w:tcW w:w="4552" w:type="pct"/>
            <w:shd w:val="clear" w:color="auto" w:fill="auto"/>
          </w:tcPr>
          <w:p w14:paraId="40E64709" w14:textId="77777777" w:rsidR="00E7039A" w:rsidRPr="00E7039A" w:rsidRDefault="00E7039A" w:rsidP="00606927">
            <w:pPr>
              <w:pStyle w:val="Tabletext0"/>
              <w:rPr>
                <w:sz w:val="24"/>
                <w:szCs w:val="24"/>
              </w:rPr>
            </w:pPr>
            <w:r w:rsidRPr="00E7039A">
              <w:rPr>
                <w:sz w:val="24"/>
                <w:szCs w:val="24"/>
              </w:rPr>
              <w:t>Rays</w:t>
            </w:r>
          </w:p>
        </w:tc>
      </w:tr>
      <w:tr w:rsidR="00E7039A" w:rsidRPr="00E7039A" w14:paraId="5F62915A" w14:textId="77777777" w:rsidTr="007F3473">
        <w:tc>
          <w:tcPr>
            <w:tcW w:w="448" w:type="pct"/>
            <w:shd w:val="clear" w:color="auto" w:fill="auto"/>
          </w:tcPr>
          <w:p w14:paraId="7BDBE024" w14:textId="77777777" w:rsidR="00E7039A" w:rsidRPr="00E7039A" w:rsidRDefault="00E7039A" w:rsidP="00606927">
            <w:pPr>
              <w:pStyle w:val="Tabletext0"/>
              <w:rPr>
                <w:sz w:val="24"/>
                <w:szCs w:val="24"/>
              </w:rPr>
            </w:pPr>
            <w:r w:rsidRPr="00E7039A">
              <w:rPr>
                <w:sz w:val="24"/>
                <w:szCs w:val="24"/>
              </w:rPr>
              <w:t>17</w:t>
            </w:r>
          </w:p>
        </w:tc>
        <w:tc>
          <w:tcPr>
            <w:tcW w:w="4552" w:type="pct"/>
            <w:shd w:val="clear" w:color="auto" w:fill="auto"/>
          </w:tcPr>
          <w:p w14:paraId="3D32C2A9" w14:textId="77777777" w:rsidR="00E7039A" w:rsidRPr="00E7039A" w:rsidRDefault="00E7039A" w:rsidP="00606927">
            <w:pPr>
              <w:pStyle w:val="Tabletext0"/>
              <w:rPr>
                <w:sz w:val="24"/>
                <w:szCs w:val="24"/>
              </w:rPr>
            </w:pPr>
            <w:r w:rsidRPr="00E7039A">
              <w:rPr>
                <w:sz w:val="24"/>
                <w:szCs w:val="24"/>
              </w:rPr>
              <w:t>Rock Lobster</w:t>
            </w:r>
          </w:p>
        </w:tc>
      </w:tr>
      <w:tr w:rsidR="00E7039A" w:rsidRPr="00E7039A" w14:paraId="2929E491" w14:textId="77777777" w:rsidTr="007F3473">
        <w:tc>
          <w:tcPr>
            <w:tcW w:w="448" w:type="pct"/>
            <w:shd w:val="clear" w:color="auto" w:fill="auto"/>
          </w:tcPr>
          <w:p w14:paraId="636F203B" w14:textId="77777777" w:rsidR="00E7039A" w:rsidRPr="00E7039A" w:rsidRDefault="00E7039A" w:rsidP="00606927">
            <w:pPr>
              <w:pStyle w:val="Tabletext0"/>
              <w:rPr>
                <w:sz w:val="24"/>
                <w:szCs w:val="24"/>
              </w:rPr>
            </w:pPr>
            <w:r w:rsidRPr="00E7039A">
              <w:rPr>
                <w:sz w:val="24"/>
                <w:szCs w:val="24"/>
              </w:rPr>
              <w:t>18</w:t>
            </w:r>
          </w:p>
        </w:tc>
        <w:tc>
          <w:tcPr>
            <w:tcW w:w="4552" w:type="pct"/>
            <w:shd w:val="clear" w:color="auto" w:fill="auto"/>
          </w:tcPr>
          <w:p w14:paraId="39345EE9" w14:textId="77777777" w:rsidR="00E7039A" w:rsidRPr="00E7039A" w:rsidRDefault="00E7039A" w:rsidP="00606927">
            <w:pPr>
              <w:pStyle w:val="Tabletext0"/>
              <w:rPr>
                <w:sz w:val="24"/>
                <w:szCs w:val="24"/>
              </w:rPr>
            </w:pPr>
            <w:r w:rsidRPr="00E7039A">
              <w:rPr>
                <w:sz w:val="24"/>
                <w:szCs w:val="24"/>
              </w:rPr>
              <w:t>Sharks</w:t>
            </w:r>
          </w:p>
        </w:tc>
      </w:tr>
      <w:tr w:rsidR="00E7039A" w:rsidRPr="00E7039A" w14:paraId="72D6F000" w14:textId="77777777" w:rsidTr="007F3473">
        <w:tc>
          <w:tcPr>
            <w:tcW w:w="448" w:type="pct"/>
            <w:shd w:val="clear" w:color="auto" w:fill="auto"/>
          </w:tcPr>
          <w:p w14:paraId="473252EF" w14:textId="77777777" w:rsidR="00E7039A" w:rsidRPr="00E7039A" w:rsidRDefault="00E7039A" w:rsidP="00606927">
            <w:pPr>
              <w:pStyle w:val="Tabletext0"/>
              <w:rPr>
                <w:sz w:val="24"/>
                <w:szCs w:val="24"/>
              </w:rPr>
            </w:pPr>
            <w:r w:rsidRPr="00E7039A">
              <w:rPr>
                <w:sz w:val="24"/>
                <w:szCs w:val="24"/>
              </w:rPr>
              <w:t>19</w:t>
            </w:r>
          </w:p>
        </w:tc>
        <w:tc>
          <w:tcPr>
            <w:tcW w:w="4552" w:type="pct"/>
            <w:shd w:val="clear" w:color="auto" w:fill="auto"/>
          </w:tcPr>
          <w:p w14:paraId="70A486DE" w14:textId="77777777" w:rsidR="00E7039A" w:rsidRPr="00E7039A" w:rsidRDefault="00E7039A" w:rsidP="00606927">
            <w:pPr>
              <w:pStyle w:val="Tabletext0"/>
              <w:rPr>
                <w:sz w:val="24"/>
                <w:szCs w:val="24"/>
              </w:rPr>
            </w:pPr>
            <w:r w:rsidRPr="00E7039A">
              <w:rPr>
                <w:sz w:val="24"/>
                <w:szCs w:val="24"/>
              </w:rPr>
              <w:t>Swordfish</w:t>
            </w:r>
          </w:p>
        </w:tc>
      </w:tr>
      <w:tr w:rsidR="00E7039A" w:rsidRPr="00E7039A" w14:paraId="54BDABEA" w14:textId="77777777" w:rsidTr="007F3473">
        <w:tc>
          <w:tcPr>
            <w:tcW w:w="448" w:type="pct"/>
            <w:shd w:val="clear" w:color="auto" w:fill="auto"/>
          </w:tcPr>
          <w:p w14:paraId="3AC22BDB" w14:textId="77777777" w:rsidR="00E7039A" w:rsidRPr="00E7039A" w:rsidRDefault="00E7039A" w:rsidP="00606927">
            <w:pPr>
              <w:pStyle w:val="Tabletext0"/>
              <w:rPr>
                <w:sz w:val="24"/>
                <w:szCs w:val="24"/>
              </w:rPr>
            </w:pPr>
            <w:r w:rsidRPr="00E7039A">
              <w:rPr>
                <w:sz w:val="24"/>
                <w:szCs w:val="24"/>
              </w:rPr>
              <w:t>20</w:t>
            </w:r>
          </w:p>
        </w:tc>
        <w:tc>
          <w:tcPr>
            <w:tcW w:w="4552" w:type="pct"/>
            <w:shd w:val="clear" w:color="auto" w:fill="auto"/>
          </w:tcPr>
          <w:p w14:paraId="46195423" w14:textId="77777777" w:rsidR="00E7039A" w:rsidRPr="00E7039A" w:rsidRDefault="00E7039A" w:rsidP="00606927">
            <w:pPr>
              <w:pStyle w:val="Tabletext0"/>
              <w:rPr>
                <w:sz w:val="24"/>
                <w:szCs w:val="24"/>
              </w:rPr>
            </w:pPr>
            <w:r w:rsidRPr="00E7039A">
              <w:rPr>
                <w:sz w:val="24"/>
                <w:szCs w:val="24"/>
              </w:rPr>
              <w:t>Tuna (all species)</w:t>
            </w:r>
          </w:p>
        </w:tc>
      </w:tr>
      <w:tr w:rsidR="00E7039A" w:rsidRPr="00E7039A" w14:paraId="755673F0" w14:textId="77777777" w:rsidTr="007F3473">
        <w:tc>
          <w:tcPr>
            <w:tcW w:w="448" w:type="pct"/>
            <w:shd w:val="clear" w:color="auto" w:fill="auto"/>
          </w:tcPr>
          <w:p w14:paraId="0B790AC0" w14:textId="77777777" w:rsidR="00E7039A" w:rsidRPr="00E7039A" w:rsidRDefault="00E7039A" w:rsidP="00606927">
            <w:pPr>
              <w:pStyle w:val="Tabletext0"/>
              <w:rPr>
                <w:sz w:val="24"/>
                <w:szCs w:val="24"/>
              </w:rPr>
            </w:pPr>
            <w:r w:rsidRPr="00E7039A">
              <w:rPr>
                <w:sz w:val="24"/>
                <w:szCs w:val="24"/>
              </w:rPr>
              <w:t>21</w:t>
            </w:r>
          </w:p>
        </w:tc>
        <w:tc>
          <w:tcPr>
            <w:tcW w:w="4552" w:type="pct"/>
            <w:shd w:val="clear" w:color="auto" w:fill="auto"/>
          </w:tcPr>
          <w:p w14:paraId="3D9E19F4" w14:textId="77777777" w:rsidR="00E7039A" w:rsidRPr="00E7039A" w:rsidRDefault="00E7039A" w:rsidP="00606927">
            <w:pPr>
              <w:pStyle w:val="Tabletext0"/>
              <w:rPr>
                <w:sz w:val="24"/>
                <w:szCs w:val="24"/>
              </w:rPr>
            </w:pPr>
            <w:r w:rsidRPr="00E7039A">
              <w:rPr>
                <w:sz w:val="24"/>
                <w:szCs w:val="24"/>
              </w:rPr>
              <w:t>Wahoo</w:t>
            </w:r>
          </w:p>
        </w:tc>
      </w:tr>
    </w:tbl>
    <w:p w14:paraId="10AAB746" w14:textId="77777777" w:rsidR="00E7039A" w:rsidRPr="00E7039A" w:rsidRDefault="00E7039A" w:rsidP="007F3473">
      <w:pPr>
        <w:pStyle w:val="ActHead2"/>
        <w:ind w:hanging="414"/>
        <w:rPr>
          <w:sz w:val="24"/>
          <w:szCs w:val="24"/>
        </w:rPr>
      </w:pPr>
      <w:bookmarkStart w:id="20" w:name="_Toc97806394"/>
      <w:r w:rsidRPr="00E7039A">
        <w:rPr>
          <w:rStyle w:val="CharPartNo"/>
          <w:sz w:val="24"/>
          <w:szCs w:val="24"/>
        </w:rPr>
        <w:t>Part 2</w:t>
      </w:r>
      <w:r w:rsidRPr="00E7039A">
        <w:rPr>
          <w:sz w:val="24"/>
          <w:szCs w:val="24"/>
        </w:rPr>
        <w:t>—</w:t>
      </w:r>
      <w:r w:rsidRPr="00E7039A">
        <w:rPr>
          <w:rStyle w:val="CharPartText"/>
          <w:sz w:val="24"/>
          <w:szCs w:val="24"/>
        </w:rPr>
        <w:t>Category 2 fish</w:t>
      </w:r>
      <w:bookmarkEnd w:id="20"/>
    </w:p>
    <w:p w14:paraId="0045C04A" w14:textId="77777777" w:rsidR="00E7039A" w:rsidRPr="00E7039A" w:rsidRDefault="00E7039A" w:rsidP="00E7039A">
      <w:pPr>
        <w:pStyle w:val="Header"/>
      </w:pPr>
      <w:r w:rsidRPr="00E7039A">
        <w:rPr>
          <w:rStyle w:val="CharDivNo"/>
        </w:rPr>
        <w:t xml:space="preserve"> </w:t>
      </w:r>
      <w:r w:rsidRPr="00E7039A">
        <w:rPr>
          <w:rStyle w:val="CharDivText"/>
        </w:rPr>
        <w:t xml:space="preserve"> </w:t>
      </w:r>
    </w:p>
    <w:tbl>
      <w:tblPr>
        <w:tblW w:w="5094" w:type="pct"/>
        <w:tblInd w:w="561" w:type="dxa"/>
        <w:tblBorders>
          <w:top w:val="single" w:sz="4" w:space="0" w:color="auto"/>
          <w:bottom w:val="single" w:sz="2" w:space="0" w:color="auto"/>
          <w:insideH w:val="single" w:sz="4" w:space="0" w:color="auto"/>
        </w:tblBorders>
        <w:tblLook w:val="0000" w:firstRow="0" w:lastRow="0" w:firstColumn="0" w:lastColumn="0" w:noHBand="0" w:noVBand="0"/>
      </w:tblPr>
      <w:tblGrid>
        <w:gridCol w:w="849"/>
        <w:gridCol w:w="8649"/>
      </w:tblGrid>
      <w:tr w:rsidR="00E7039A" w:rsidRPr="00E7039A" w14:paraId="715B504A" w14:textId="77777777" w:rsidTr="007F3473">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EEE91C8" w14:textId="77777777" w:rsidR="00E7039A" w:rsidRPr="00E7039A" w:rsidRDefault="00E7039A" w:rsidP="00606927">
            <w:pPr>
              <w:pStyle w:val="TableHeading"/>
              <w:rPr>
                <w:sz w:val="24"/>
                <w:szCs w:val="24"/>
              </w:rPr>
            </w:pPr>
            <w:r w:rsidRPr="00E7039A">
              <w:rPr>
                <w:sz w:val="24"/>
                <w:szCs w:val="24"/>
              </w:rPr>
              <w:t>Category 2 fish</w:t>
            </w:r>
          </w:p>
        </w:tc>
      </w:tr>
      <w:tr w:rsidR="00E7039A" w:rsidRPr="00E7039A" w14:paraId="0DB2F9B7" w14:textId="77777777" w:rsidTr="007F3473">
        <w:trPr>
          <w:tblHeader/>
        </w:trPr>
        <w:tc>
          <w:tcPr>
            <w:tcW w:w="447" w:type="pct"/>
            <w:tcBorders>
              <w:top w:val="single" w:sz="4" w:space="0" w:color="auto"/>
              <w:left w:val="single" w:sz="4" w:space="0" w:color="auto"/>
              <w:bottom w:val="single" w:sz="4" w:space="0" w:color="auto"/>
              <w:right w:val="single" w:sz="4" w:space="0" w:color="auto"/>
            </w:tcBorders>
            <w:shd w:val="clear" w:color="auto" w:fill="auto"/>
          </w:tcPr>
          <w:p w14:paraId="57241CA6" w14:textId="77777777" w:rsidR="00E7039A" w:rsidRPr="00E7039A" w:rsidRDefault="00E7039A" w:rsidP="00606927">
            <w:pPr>
              <w:pStyle w:val="TableHeading"/>
              <w:rPr>
                <w:sz w:val="24"/>
                <w:szCs w:val="24"/>
              </w:rPr>
            </w:pPr>
            <w:r w:rsidRPr="00E7039A">
              <w:rPr>
                <w:sz w:val="24"/>
                <w:szCs w:val="24"/>
              </w:rPr>
              <w:t>Item</w:t>
            </w:r>
          </w:p>
        </w:tc>
        <w:tc>
          <w:tcPr>
            <w:tcW w:w="4553" w:type="pct"/>
            <w:tcBorders>
              <w:top w:val="single" w:sz="4" w:space="0" w:color="auto"/>
              <w:left w:val="single" w:sz="4" w:space="0" w:color="auto"/>
              <w:bottom w:val="single" w:sz="4" w:space="0" w:color="auto"/>
              <w:right w:val="single" w:sz="4" w:space="0" w:color="auto"/>
            </w:tcBorders>
            <w:shd w:val="clear" w:color="auto" w:fill="auto"/>
          </w:tcPr>
          <w:p w14:paraId="1F6C02C5" w14:textId="77777777" w:rsidR="00E7039A" w:rsidRPr="00E7039A" w:rsidRDefault="00E7039A" w:rsidP="00606927">
            <w:pPr>
              <w:pStyle w:val="TableHeading"/>
              <w:rPr>
                <w:sz w:val="24"/>
                <w:szCs w:val="24"/>
              </w:rPr>
            </w:pPr>
            <w:r w:rsidRPr="00E7039A">
              <w:rPr>
                <w:sz w:val="24"/>
                <w:szCs w:val="24"/>
              </w:rPr>
              <w:t>Type of fish</w:t>
            </w:r>
          </w:p>
        </w:tc>
      </w:tr>
      <w:tr w:rsidR="00E7039A" w:rsidRPr="00E7039A" w14:paraId="642574DC" w14:textId="77777777" w:rsidTr="007F3473">
        <w:tc>
          <w:tcPr>
            <w:tcW w:w="447" w:type="pct"/>
            <w:tcBorders>
              <w:top w:val="single" w:sz="4" w:space="0" w:color="auto"/>
              <w:left w:val="single" w:sz="4" w:space="0" w:color="auto"/>
              <w:bottom w:val="single" w:sz="4" w:space="0" w:color="auto"/>
              <w:right w:val="single" w:sz="4" w:space="0" w:color="auto"/>
            </w:tcBorders>
            <w:shd w:val="clear" w:color="auto" w:fill="auto"/>
          </w:tcPr>
          <w:p w14:paraId="26229329" w14:textId="77777777" w:rsidR="00E7039A" w:rsidRPr="00E7039A" w:rsidRDefault="00E7039A" w:rsidP="00606927">
            <w:pPr>
              <w:pStyle w:val="Tabletext0"/>
              <w:rPr>
                <w:sz w:val="24"/>
                <w:szCs w:val="24"/>
              </w:rPr>
            </w:pPr>
            <w:r w:rsidRPr="00E7039A">
              <w:rPr>
                <w:sz w:val="24"/>
                <w:szCs w:val="24"/>
              </w:rPr>
              <w:t>1</w:t>
            </w:r>
          </w:p>
        </w:tc>
        <w:tc>
          <w:tcPr>
            <w:tcW w:w="4553" w:type="pct"/>
            <w:tcBorders>
              <w:top w:val="single" w:sz="4" w:space="0" w:color="auto"/>
              <w:left w:val="single" w:sz="4" w:space="0" w:color="auto"/>
              <w:bottom w:val="single" w:sz="4" w:space="0" w:color="auto"/>
              <w:right w:val="single" w:sz="4" w:space="0" w:color="auto"/>
            </w:tcBorders>
            <w:shd w:val="clear" w:color="auto" w:fill="auto"/>
          </w:tcPr>
          <w:p w14:paraId="17744FC8" w14:textId="77777777" w:rsidR="00E7039A" w:rsidRPr="00E7039A" w:rsidRDefault="00E7039A" w:rsidP="00606927">
            <w:pPr>
              <w:pStyle w:val="Tabletext0"/>
              <w:rPr>
                <w:sz w:val="24"/>
                <w:szCs w:val="24"/>
              </w:rPr>
            </w:pPr>
            <w:r w:rsidRPr="00E7039A">
              <w:rPr>
                <w:sz w:val="24"/>
                <w:szCs w:val="24"/>
              </w:rPr>
              <w:t>Cod (Groupers) (except species listed as category 1 fish)</w:t>
            </w:r>
          </w:p>
        </w:tc>
      </w:tr>
      <w:tr w:rsidR="00E7039A" w:rsidRPr="00E7039A" w14:paraId="3AB38211" w14:textId="77777777" w:rsidTr="007F3473">
        <w:tc>
          <w:tcPr>
            <w:tcW w:w="447" w:type="pct"/>
            <w:tcBorders>
              <w:left w:val="single" w:sz="4" w:space="0" w:color="auto"/>
              <w:bottom w:val="single" w:sz="4" w:space="0" w:color="auto"/>
              <w:right w:val="single" w:sz="4" w:space="0" w:color="auto"/>
            </w:tcBorders>
            <w:shd w:val="clear" w:color="auto" w:fill="auto"/>
          </w:tcPr>
          <w:p w14:paraId="0C010786" w14:textId="77777777" w:rsidR="00E7039A" w:rsidRPr="00E7039A" w:rsidRDefault="00E7039A" w:rsidP="00606927">
            <w:pPr>
              <w:pStyle w:val="Tabletext0"/>
              <w:rPr>
                <w:sz w:val="24"/>
                <w:szCs w:val="24"/>
              </w:rPr>
            </w:pPr>
            <w:r w:rsidRPr="00E7039A">
              <w:rPr>
                <w:sz w:val="24"/>
                <w:szCs w:val="24"/>
              </w:rPr>
              <w:t>2</w:t>
            </w:r>
          </w:p>
        </w:tc>
        <w:tc>
          <w:tcPr>
            <w:tcW w:w="4553" w:type="pct"/>
            <w:tcBorders>
              <w:left w:val="single" w:sz="4" w:space="0" w:color="auto"/>
              <w:bottom w:val="single" w:sz="4" w:space="0" w:color="auto"/>
              <w:right w:val="single" w:sz="4" w:space="0" w:color="auto"/>
            </w:tcBorders>
            <w:shd w:val="clear" w:color="auto" w:fill="auto"/>
          </w:tcPr>
          <w:p w14:paraId="1E8A4CDD" w14:textId="77777777" w:rsidR="00E7039A" w:rsidRPr="00E7039A" w:rsidRDefault="00E7039A" w:rsidP="00606927">
            <w:pPr>
              <w:pStyle w:val="Tabletext0"/>
              <w:rPr>
                <w:sz w:val="24"/>
                <w:szCs w:val="24"/>
              </w:rPr>
            </w:pPr>
            <w:r w:rsidRPr="00E7039A">
              <w:rPr>
                <w:sz w:val="24"/>
                <w:szCs w:val="24"/>
              </w:rPr>
              <w:t>Emperors</w:t>
            </w:r>
          </w:p>
        </w:tc>
      </w:tr>
      <w:tr w:rsidR="00E7039A" w:rsidRPr="00E7039A" w14:paraId="42F09F5C" w14:textId="77777777" w:rsidTr="007F3473">
        <w:tc>
          <w:tcPr>
            <w:tcW w:w="447" w:type="pct"/>
            <w:tcBorders>
              <w:left w:val="single" w:sz="4" w:space="0" w:color="auto"/>
              <w:bottom w:val="single" w:sz="4" w:space="0" w:color="auto"/>
              <w:right w:val="single" w:sz="4" w:space="0" w:color="auto"/>
            </w:tcBorders>
            <w:shd w:val="clear" w:color="auto" w:fill="auto"/>
          </w:tcPr>
          <w:p w14:paraId="1391A078" w14:textId="77777777" w:rsidR="00E7039A" w:rsidRPr="00E7039A" w:rsidRDefault="00E7039A" w:rsidP="00606927">
            <w:pPr>
              <w:pStyle w:val="Tabletext0"/>
              <w:rPr>
                <w:sz w:val="24"/>
                <w:szCs w:val="24"/>
              </w:rPr>
            </w:pPr>
            <w:r w:rsidRPr="00E7039A">
              <w:rPr>
                <w:sz w:val="24"/>
                <w:szCs w:val="24"/>
              </w:rPr>
              <w:t>3</w:t>
            </w:r>
          </w:p>
        </w:tc>
        <w:tc>
          <w:tcPr>
            <w:tcW w:w="4553" w:type="pct"/>
            <w:tcBorders>
              <w:left w:val="single" w:sz="4" w:space="0" w:color="auto"/>
              <w:bottom w:val="single" w:sz="4" w:space="0" w:color="auto"/>
              <w:right w:val="single" w:sz="4" w:space="0" w:color="auto"/>
            </w:tcBorders>
            <w:shd w:val="clear" w:color="auto" w:fill="auto"/>
          </w:tcPr>
          <w:p w14:paraId="54C5CA59" w14:textId="77777777" w:rsidR="00E7039A" w:rsidRPr="00E7039A" w:rsidRDefault="00E7039A" w:rsidP="00606927">
            <w:pPr>
              <w:pStyle w:val="Tabletext0"/>
              <w:rPr>
                <w:sz w:val="24"/>
                <w:szCs w:val="24"/>
              </w:rPr>
            </w:pPr>
            <w:r w:rsidRPr="00E7039A">
              <w:rPr>
                <w:sz w:val="24"/>
                <w:szCs w:val="24"/>
              </w:rPr>
              <w:t>Parrotfish (except Humphead Parrotfish)</w:t>
            </w:r>
          </w:p>
        </w:tc>
      </w:tr>
      <w:tr w:rsidR="00E7039A" w:rsidRPr="00E7039A" w14:paraId="65CD9A25" w14:textId="77777777" w:rsidTr="007F3473">
        <w:tc>
          <w:tcPr>
            <w:tcW w:w="447" w:type="pct"/>
            <w:tcBorders>
              <w:left w:val="single" w:sz="4" w:space="0" w:color="auto"/>
              <w:bottom w:val="single" w:sz="4" w:space="0" w:color="auto"/>
              <w:right w:val="single" w:sz="4" w:space="0" w:color="auto"/>
            </w:tcBorders>
            <w:shd w:val="clear" w:color="auto" w:fill="auto"/>
          </w:tcPr>
          <w:p w14:paraId="241E5CE6" w14:textId="77777777" w:rsidR="00E7039A" w:rsidRPr="00E7039A" w:rsidRDefault="00E7039A" w:rsidP="00606927">
            <w:pPr>
              <w:pStyle w:val="Tabletext0"/>
              <w:rPr>
                <w:sz w:val="24"/>
                <w:szCs w:val="24"/>
              </w:rPr>
            </w:pPr>
            <w:r w:rsidRPr="00E7039A">
              <w:rPr>
                <w:sz w:val="24"/>
                <w:szCs w:val="24"/>
              </w:rPr>
              <w:t>4</w:t>
            </w:r>
          </w:p>
        </w:tc>
        <w:tc>
          <w:tcPr>
            <w:tcW w:w="4553" w:type="pct"/>
            <w:tcBorders>
              <w:left w:val="single" w:sz="4" w:space="0" w:color="auto"/>
              <w:bottom w:val="single" w:sz="4" w:space="0" w:color="auto"/>
              <w:right w:val="single" w:sz="4" w:space="0" w:color="auto"/>
            </w:tcBorders>
            <w:shd w:val="clear" w:color="auto" w:fill="auto"/>
          </w:tcPr>
          <w:p w14:paraId="3BDE9A2E" w14:textId="77777777" w:rsidR="00E7039A" w:rsidRPr="00E7039A" w:rsidRDefault="00E7039A" w:rsidP="00606927">
            <w:pPr>
              <w:pStyle w:val="Tabletext0"/>
              <w:rPr>
                <w:sz w:val="24"/>
                <w:szCs w:val="24"/>
              </w:rPr>
            </w:pPr>
            <w:r w:rsidRPr="00E7039A">
              <w:rPr>
                <w:sz w:val="24"/>
                <w:szCs w:val="24"/>
              </w:rPr>
              <w:t>Sepat, Red and Black</w:t>
            </w:r>
          </w:p>
        </w:tc>
      </w:tr>
      <w:tr w:rsidR="00E7039A" w:rsidRPr="00E7039A" w14:paraId="4B3529BA" w14:textId="77777777" w:rsidTr="007F3473">
        <w:tc>
          <w:tcPr>
            <w:tcW w:w="447" w:type="pct"/>
            <w:tcBorders>
              <w:left w:val="single" w:sz="4" w:space="0" w:color="auto"/>
              <w:bottom w:val="single" w:sz="4" w:space="0" w:color="auto"/>
              <w:right w:val="single" w:sz="4" w:space="0" w:color="auto"/>
            </w:tcBorders>
            <w:shd w:val="clear" w:color="auto" w:fill="auto"/>
          </w:tcPr>
          <w:p w14:paraId="1B9F6991" w14:textId="77777777" w:rsidR="00E7039A" w:rsidRPr="00E7039A" w:rsidRDefault="00E7039A" w:rsidP="00606927">
            <w:pPr>
              <w:pStyle w:val="Tabletext0"/>
              <w:rPr>
                <w:sz w:val="24"/>
                <w:szCs w:val="24"/>
              </w:rPr>
            </w:pPr>
            <w:r w:rsidRPr="00E7039A">
              <w:rPr>
                <w:sz w:val="24"/>
                <w:szCs w:val="24"/>
              </w:rPr>
              <w:t>5</w:t>
            </w:r>
          </w:p>
        </w:tc>
        <w:tc>
          <w:tcPr>
            <w:tcW w:w="4553" w:type="pct"/>
            <w:tcBorders>
              <w:left w:val="single" w:sz="4" w:space="0" w:color="auto"/>
              <w:bottom w:val="single" w:sz="4" w:space="0" w:color="auto"/>
              <w:right w:val="single" w:sz="4" w:space="0" w:color="auto"/>
            </w:tcBorders>
            <w:shd w:val="clear" w:color="auto" w:fill="auto"/>
          </w:tcPr>
          <w:p w14:paraId="4DA19746" w14:textId="77777777" w:rsidR="00E7039A" w:rsidRPr="00E7039A" w:rsidRDefault="00E7039A" w:rsidP="00606927">
            <w:pPr>
              <w:pStyle w:val="Tabletext0"/>
              <w:rPr>
                <w:sz w:val="24"/>
                <w:szCs w:val="24"/>
              </w:rPr>
            </w:pPr>
            <w:r w:rsidRPr="00E7039A">
              <w:rPr>
                <w:sz w:val="24"/>
                <w:szCs w:val="24"/>
              </w:rPr>
              <w:t>Snappers</w:t>
            </w:r>
          </w:p>
        </w:tc>
      </w:tr>
      <w:tr w:rsidR="00E7039A" w:rsidRPr="00E7039A" w14:paraId="106067D6" w14:textId="77777777" w:rsidTr="007F3473">
        <w:tc>
          <w:tcPr>
            <w:tcW w:w="447" w:type="pct"/>
            <w:tcBorders>
              <w:left w:val="single" w:sz="4" w:space="0" w:color="auto"/>
              <w:bottom w:val="single" w:sz="4" w:space="0" w:color="auto"/>
              <w:right w:val="single" w:sz="4" w:space="0" w:color="auto"/>
            </w:tcBorders>
            <w:shd w:val="clear" w:color="auto" w:fill="auto"/>
          </w:tcPr>
          <w:p w14:paraId="518EA17B" w14:textId="77777777" w:rsidR="00E7039A" w:rsidRPr="00E7039A" w:rsidRDefault="00E7039A" w:rsidP="00606927">
            <w:pPr>
              <w:pStyle w:val="Tabletext0"/>
              <w:rPr>
                <w:sz w:val="24"/>
                <w:szCs w:val="24"/>
              </w:rPr>
            </w:pPr>
            <w:r w:rsidRPr="00E7039A">
              <w:rPr>
                <w:sz w:val="24"/>
                <w:szCs w:val="24"/>
              </w:rPr>
              <w:t>6</w:t>
            </w:r>
          </w:p>
        </w:tc>
        <w:tc>
          <w:tcPr>
            <w:tcW w:w="4553" w:type="pct"/>
            <w:tcBorders>
              <w:left w:val="single" w:sz="4" w:space="0" w:color="auto"/>
              <w:bottom w:val="single" w:sz="4" w:space="0" w:color="auto"/>
              <w:right w:val="single" w:sz="4" w:space="0" w:color="auto"/>
            </w:tcBorders>
            <w:shd w:val="clear" w:color="auto" w:fill="auto"/>
          </w:tcPr>
          <w:p w14:paraId="67D5CE83" w14:textId="77777777" w:rsidR="00E7039A" w:rsidRPr="00E7039A" w:rsidRDefault="00E7039A" w:rsidP="00606927">
            <w:pPr>
              <w:pStyle w:val="Tabletext0"/>
              <w:rPr>
                <w:sz w:val="24"/>
                <w:szCs w:val="24"/>
              </w:rPr>
            </w:pPr>
            <w:r w:rsidRPr="00E7039A">
              <w:rPr>
                <w:sz w:val="24"/>
                <w:szCs w:val="24"/>
              </w:rPr>
              <w:t>Trevally</w:t>
            </w:r>
          </w:p>
        </w:tc>
      </w:tr>
    </w:tbl>
    <w:p w14:paraId="5D7C33F6" w14:textId="77777777" w:rsidR="00E7039A" w:rsidRPr="00E7039A" w:rsidRDefault="00E7039A" w:rsidP="007F3473">
      <w:pPr>
        <w:pStyle w:val="ActHead2"/>
        <w:ind w:hanging="414"/>
        <w:rPr>
          <w:sz w:val="24"/>
          <w:szCs w:val="24"/>
        </w:rPr>
      </w:pPr>
      <w:bookmarkStart w:id="21" w:name="_Toc97806395"/>
      <w:r w:rsidRPr="00E7039A">
        <w:rPr>
          <w:rStyle w:val="CharPartNo"/>
          <w:sz w:val="24"/>
          <w:szCs w:val="24"/>
        </w:rPr>
        <w:t>Part 3</w:t>
      </w:r>
      <w:r w:rsidRPr="00E7039A">
        <w:rPr>
          <w:sz w:val="24"/>
          <w:szCs w:val="24"/>
        </w:rPr>
        <w:t>—</w:t>
      </w:r>
      <w:r w:rsidRPr="00E7039A">
        <w:rPr>
          <w:rStyle w:val="CharPartText"/>
          <w:sz w:val="24"/>
          <w:szCs w:val="24"/>
        </w:rPr>
        <w:t>Category 3 fish</w:t>
      </w:r>
      <w:bookmarkEnd w:id="21"/>
    </w:p>
    <w:p w14:paraId="00E25F8E" w14:textId="77777777" w:rsidR="00E7039A" w:rsidRPr="00E7039A" w:rsidRDefault="00E7039A" w:rsidP="00E7039A">
      <w:pPr>
        <w:pStyle w:val="Header"/>
      </w:pPr>
      <w:r w:rsidRPr="00E7039A">
        <w:rPr>
          <w:rStyle w:val="CharDivNo"/>
        </w:rPr>
        <w:t xml:space="preserve"> </w:t>
      </w:r>
      <w:r w:rsidRPr="00E7039A">
        <w:rPr>
          <w:rStyle w:val="CharDivText"/>
        </w:rPr>
        <w:t xml:space="preserve"> </w:t>
      </w: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8649"/>
      </w:tblGrid>
      <w:tr w:rsidR="00E7039A" w:rsidRPr="00E7039A" w14:paraId="325596D6" w14:textId="77777777" w:rsidTr="007F3473">
        <w:trPr>
          <w:tblHeader/>
        </w:trPr>
        <w:tc>
          <w:tcPr>
            <w:tcW w:w="5000" w:type="pct"/>
            <w:gridSpan w:val="2"/>
            <w:shd w:val="clear" w:color="auto" w:fill="auto"/>
          </w:tcPr>
          <w:p w14:paraId="07786F61" w14:textId="77777777" w:rsidR="00E7039A" w:rsidRPr="00E7039A" w:rsidRDefault="00E7039A" w:rsidP="00606927">
            <w:pPr>
              <w:pStyle w:val="TableHeading"/>
              <w:rPr>
                <w:sz w:val="24"/>
                <w:szCs w:val="24"/>
              </w:rPr>
            </w:pPr>
            <w:r w:rsidRPr="00E7039A">
              <w:rPr>
                <w:sz w:val="24"/>
                <w:szCs w:val="24"/>
              </w:rPr>
              <w:t>Category 3 fish</w:t>
            </w:r>
          </w:p>
        </w:tc>
      </w:tr>
      <w:tr w:rsidR="00E7039A" w:rsidRPr="00E7039A" w14:paraId="0A7F43A8" w14:textId="77777777" w:rsidTr="007F3473">
        <w:trPr>
          <w:tblHeader/>
        </w:trPr>
        <w:tc>
          <w:tcPr>
            <w:tcW w:w="447" w:type="pct"/>
            <w:shd w:val="clear" w:color="auto" w:fill="auto"/>
          </w:tcPr>
          <w:p w14:paraId="1888505F" w14:textId="77777777" w:rsidR="00E7039A" w:rsidRPr="00E7039A" w:rsidRDefault="00E7039A" w:rsidP="00606927">
            <w:pPr>
              <w:pStyle w:val="TableHeading"/>
              <w:rPr>
                <w:sz w:val="24"/>
                <w:szCs w:val="24"/>
              </w:rPr>
            </w:pPr>
            <w:r w:rsidRPr="00E7039A">
              <w:rPr>
                <w:sz w:val="24"/>
                <w:szCs w:val="24"/>
              </w:rPr>
              <w:t>Item</w:t>
            </w:r>
          </w:p>
        </w:tc>
        <w:tc>
          <w:tcPr>
            <w:tcW w:w="4553" w:type="pct"/>
            <w:shd w:val="clear" w:color="auto" w:fill="auto"/>
          </w:tcPr>
          <w:p w14:paraId="40800652" w14:textId="77777777" w:rsidR="00E7039A" w:rsidRPr="00E7039A" w:rsidRDefault="00E7039A" w:rsidP="00606927">
            <w:pPr>
              <w:pStyle w:val="TableHeading"/>
              <w:rPr>
                <w:sz w:val="24"/>
                <w:szCs w:val="24"/>
              </w:rPr>
            </w:pPr>
            <w:r w:rsidRPr="00E7039A">
              <w:rPr>
                <w:sz w:val="24"/>
                <w:szCs w:val="24"/>
              </w:rPr>
              <w:t>Type of fish</w:t>
            </w:r>
          </w:p>
        </w:tc>
      </w:tr>
      <w:tr w:rsidR="00E7039A" w:rsidRPr="00E7039A" w14:paraId="662D62DF" w14:textId="77777777" w:rsidTr="007F3473">
        <w:tc>
          <w:tcPr>
            <w:tcW w:w="447" w:type="pct"/>
            <w:shd w:val="clear" w:color="auto" w:fill="auto"/>
          </w:tcPr>
          <w:p w14:paraId="4F534751" w14:textId="77777777" w:rsidR="00E7039A" w:rsidRPr="00E7039A" w:rsidRDefault="00E7039A" w:rsidP="00606927">
            <w:pPr>
              <w:pStyle w:val="Tabletext0"/>
              <w:rPr>
                <w:sz w:val="24"/>
                <w:szCs w:val="24"/>
              </w:rPr>
            </w:pPr>
            <w:r w:rsidRPr="00E7039A">
              <w:rPr>
                <w:sz w:val="24"/>
                <w:szCs w:val="24"/>
              </w:rPr>
              <w:t>1</w:t>
            </w:r>
          </w:p>
        </w:tc>
        <w:tc>
          <w:tcPr>
            <w:tcW w:w="4553" w:type="pct"/>
            <w:shd w:val="clear" w:color="auto" w:fill="auto"/>
          </w:tcPr>
          <w:p w14:paraId="48E3CC9C" w14:textId="77777777" w:rsidR="00E7039A" w:rsidRPr="00E7039A" w:rsidRDefault="00E7039A" w:rsidP="00606927">
            <w:pPr>
              <w:pStyle w:val="Tabletext0"/>
              <w:rPr>
                <w:sz w:val="24"/>
                <w:szCs w:val="24"/>
              </w:rPr>
            </w:pPr>
            <w:r w:rsidRPr="00E7039A">
              <w:rPr>
                <w:sz w:val="24"/>
                <w:szCs w:val="24"/>
              </w:rPr>
              <w:t>Milkfish</w:t>
            </w:r>
          </w:p>
        </w:tc>
      </w:tr>
      <w:tr w:rsidR="00E7039A" w:rsidRPr="00E7039A" w14:paraId="52CEF5C4" w14:textId="77777777" w:rsidTr="007F3473">
        <w:tc>
          <w:tcPr>
            <w:tcW w:w="447" w:type="pct"/>
            <w:shd w:val="clear" w:color="auto" w:fill="auto"/>
          </w:tcPr>
          <w:p w14:paraId="7636FBEC" w14:textId="77777777" w:rsidR="00E7039A" w:rsidRPr="00E7039A" w:rsidRDefault="00E7039A" w:rsidP="00606927">
            <w:pPr>
              <w:pStyle w:val="Tabletext0"/>
              <w:rPr>
                <w:sz w:val="24"/>
                <w:szCs w:val="24"/>
              </w:rPr>
            </w:pPr>
            <w:r w:rsidRPr="00E7039A">
              <w:rPr>
                <w:sz w:val="24"/>
                <w:szCs w:val="24"/>
              </w:rPr>
              <w:t>2</w:t>
            </w:r>
          </w:p>
        </w:tc>
        <w:tc>
          <w:tcPr>
            <w:tcW w:w="4553" w:type="pct"/>
            <w:shd w:val="clear" w:color="auto" w:fill="auto"/>
          </w:tcPr>
          <w:p w14:paraId="366B70B1" w14:textId="77777777" w:rsidR="00E7039A" w:rsidRPr="00E7039A" w:rsidRDefault="00E7039A" w:rsidP="00606927">
            <w:pPr>
              <w:pStyle w:val="Tabletext0"/>
              <w:rPr>
                <w:sz w:val="24"/>
                <w:szCs w:val="24"/>
              </w:rPr>
            </w:pPr>
            <w:r w:rsidRPr="00E7039A">
              <w:rPr>
                <w:sz w:val="24"/>
                <w:szCs w:val="24"/>
              </w:rPr>
              <w:t>Mullet, Diamond Scale</w:t>
            </w:r>
          </w:p>
        </w:tc>
      </w:tr>
      <w:tr w:rsidR="00E7039A" w:rsidRPr="00E7039A" w14:paraId="2D9264EE" w14:textId="77777777" w:rsidTr="007F3473">
        <w:tc>
          <w:tcPr>
            <w:tcW w:w="447" w:type="pct"/>
            <w:shd w:val="clear" w:color="auto" w:fill="auto"/>
          </w:tcPr>
          <w:p w14:paraId="68B73445" w14:textId="77777777" w:rsidR="00E7039A" w:rsidRPr="00E7039A" w:rsidRDefault="00E7039A" w:rsidP="00606927">
            <w:pPr>
              <w:pStyle w:val="Tabletext0"/>
              <w:rPr>
                <w:sz w:val="24"/>
                <w:szCs w:val="24"/>
              </w:rPr>
            </w:pPr>
            <w:r w:rsidRPr="00E7039A">
              <w:rPr>
                <w:sz w:val="24"/>
                <w:szCs w:val="24"/>
              </w:rPr>
              <w:t>3</w:t>
            </w:r>
          </w:p>
        </w:tc>
        <w:tc>
          <w:tcPr>
            <w:tcW w:w="4553" w:type="pct"/>
            <w:shd w:val="clear" w:color="auto" w:fill="auto"/>
          </w:tcPr>
          <w:p w14:paraId="575D33A0" w14:textId="77777777" w:rsidR="00E7039A" w:rsidRPr="00E7039A" w:rsidRDefault="00E7039A" w:rsidP="00606927">
            <w:pPr>
              <w:pStyle w:val="Tabletext0"/>
              <w:rPr>
                <w:sz w:val="24"/>
                <w:szCs w:val="24"/>
              </w:rPr>
            </w:pPr>
            <w:r w:rsidRPr="00E7039A">
              <w:rPr>
                <w:sz w:val="24"/>
                <w:szCs w:val="24"/>
              </w:rPr>
              <w:t>Mullet, Sea</w:t>
            </w:r>
          </w:p>
        </w:tc>
      </w:tr>
      <w:tr w:rsidR="00E7039A" w:rsidRPr="00E7039A" w14:paraId="5554A564" w14:textId="77777777" w:rsidTr="007F3473">
        <w:tc>
          <w:tcPr>
            <w:tcW w:w="447" w:type="pct"/>
            <w:shd w:val="clear" w:color="auto" w:fill="auto"/>
          </w:tcPr>
          <w:p w14:paraId="6436D633" w14:textId="77777777" w:rsidR="00E7039A" w:rsidRPr="00E7039A" w:rsidRDefault="00E7039A" w:rsidP="00606927">
            <w:pPr>
              <w:pStyle w:val="Tabletext0"/>
              <w:rPr>
                <w:sz w:val="24"/>
                <w:szCs w:val="24"/>
              </w:rPr>
            </w:pPr>
            <w:r w:rsidRPr="00E7039A">
              <w:rPr>
                <w:sz w:val="24"/>
                <w:szCs w:val="24"/>
              </w:rPr>
              <w:t>4</w:t>
            </w:r>
          </w:p>
        </w:tc>
        <w:tc>
          <w:tcPr>
            <w:tcW w:w="4553" w:type="pct"/>
            <w:shd w:val="clear" w:color="auto" w:fill="auto"/>
          </w:tcPr>
          <w:p w14:paraId="26C45744" w14:textId="77777777" w:rsidR="00E7039A" w:rsidRPr="00E7039A" w:rsidRDefault="00E7039A" w:rsidP="00606927">
            <w:pPr>
              <w:pStyle w:val="Tabletext0"/>
              <w:rPr>
                <w:sz w:val="24"/>
                <w:szCs w:val="24"/>
              </w:rPr>
            </w:pPr>
            <w:r w:rsidRPr="00E7039A">
              <w:rPr>
                <w:sz w:val="24"/>
                <w:szCs w:val="24"/>
              </w:rPr>
              <w:t>Silveries</w:t>
            </w:r>
          </w:p>
        </w:tc>
      </w:tr>
    </w:tbl>
    <w:p w14:paraId="2B59D76E" w14:textId="77777777" w:rsidR="00E7039A" w:rsidRPr="00E7039A" w:rsidRDefault="00E7039A" w:rsidP="007F3473">
      <w:pPr>
        <w:pStyle w:val="ActHead2"/>
        <w:ind w:hanging="414"/>
        <w:rPr>
          <w:sz w:val="24"/>
          <w:szCs w:val="24"/>
        </w:rPr>
      </w:pPr>
      <w:bookmarkStart w:id="22" w:name="_Toc97806396"/>
      <w:r w:rsidRPr="00E7039A">
        <w:rPr>
          <w:rStyle w:val="CharPartNo"/>
          <w:sz w:val="24"/>
          <w:szCs w:val="24"/>
        </w:rPr>
        <w:t>Part 4</w:t>
      </w:r>
      <w:r w:rsidRPr="00E7039A">
        <w:rPr>
          <w:sz w:val="24"/>
          <w:szCs w:val="24"/>
        </w:rPr>
        <w:t>—</w:t>
      </w:r>
      <w:r w:rsidRPr="00E7039A">
        <w:rPr>
          <w:rStyle w:val="CharPartText"/>
          <w:sz w:val="24"/>
          <w:szCs w:val="24"/>
        </w:rPr>
        <w:t>Category 4 fish</w:t>
      </w:r>
      <w:bookmarkEnd w:id="22"/>
    </w:p>
    <w:p w14:paraId="30AA523B" w14:textId="77777777" w:rsidR="00E7039A" w:rsidRPr="00E7039A" w:rsidRDefault="00E7039A" w:rsidP="00E7039A">
      <w:pPr>
        <w:pStyle w:val="Header"/>
      </w:pPr>
      <w:r w:rsidRPr="00E7039A">
        <w:rPr>
          <w:rStyle w:val="CharDivNo"/>
        </w:rPr>
        <w:t xml:space="preserve"> </w:t>
      </w:r>
      <w:r w:rsidRPr="00E7039A">
        <w:rPr>
          <w:rStyle w:val="CharDivText"/>
        </w:rPr>
        <w:t xml:space="preserve"> </w:t>
      </w:r>
    </w:p>
    <w:tbl>
      <w:tblPr>
        <w:tblW w:w="5094" w:type="pct"/>
        <w:tblInd w:w="562" w:type="dxa"/>
        <w:tblBorders>
          <w:top w:val="single" w:sz="4" w:space="0" w:color="auto"/>
          <w:bottom w:val="single" w:sz="2" w:space="0" w:color="auto"/>
          <w:insideH w:val="single" w:sz="4" w:space="0" w:color="auto"/>
        </w:tblBorders>
        <w:tblLook w:val="0000" w:firstRow="0" w:lastRow="0" w:firstColumn="0" w:lastColumn="0" w:noHBand="0" w:noVBand="0"/>
      </w:tblPr>
      <w:tblGrid>
        <w:gridCol w:w="849"/>
        <w:gridCol w:w="8649"/>
      </w:tblGrid>
      <w:tr w:rsidR="00E7039A" w:rsidRPr="00E7039A" w14:paraId="4AA8B371" w14:textId="77777777" w:rsidTr="007F3473">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1216EEA" w14:textId="77777777" w:rsidR="00E7039A" w:rsidRPr="00E7039A" w:rsidRDefault="00E7039A" w:rsidP="00606927">
            <w:pPr>
              <w:pStyle w:val="TableHeading"/>
              <w:rPr>
                <w:sz w:val="24"/>
                <w:szCs w:val="24"/>
              </w:rPr>
            </w:pPr>
            <w:r w:rsidRPr="00E7039A">
              <w:rPr>
                <w:sz w:val="24"/>
                <w:szCs w:val="24"/>
              </w:rPr>
              <w:t>Category 4 fish</w:t>
            </w:r>
          </w:p>
        </w:tc>
      </w:tr>
      <w:tr w:rsidR="00E7039A" w:rsidRPr="00E7039A" w14:paraId="6B584CF6" w14:textId="77777777" w:rsidTr="007F3473">
        <w:trPr>
          <w:tblHeader/>
        </w:trPr>
        <w:tc>
          <w:tcPr>
            <w:tcW w:w="447" w:type="pct"/>
            <w:tcBorders>
              <w:top w:val="single" w:sz="4" w:space="0" w:color="auto"/>
              <w:left w:val="single" w:sz="4" w:space="0" w:color="auto"/>
              <w:bottom w:val="single" w:sz="4" w:space="0" w:color="auto"/>
              <w:right w:val="single" w:sz="4" w:space="0" w:color="auto"/>
            </w:tcBorders>
            <w:shd w:val="clear" w:color="auto" w:fill="auto"/>
          </w:tcPr>
          <w:p w14:paraId="44F8C4E0" w14:textId="77777777" w:rsidR="00E7039A" w:rsidRPr="00E7039A" w:rsidRDefault="00E7039A" w:rsidP="00606927">
            <w:pPr>
              <w:pStyle w:val="TableHeading"/>
              <w:rPr>
                <w:sz w:val="24"/>
                <w:szCs w:val="24"/>
              </w:rPr>
            </w:pPr>
            <w:r w:rsidRPr="00E7039A">
              <w:rPr>
                <w:sz w:val="24"/>
                <w:szCs w:val="24"/>
              </w:rPr>
              <w:t>Item</w:t>
            </w:r>
          </w:p>
        </w:tc>
        <w:tc>
          <w:tcPr>
            <w:tcW w:w="4553" w:type="pct"/>
            <w:tcBorders>
              <w:top w:val="single" w:sz="4" w:space="0" w:color="auto"/>
              <w:left w:val="single" w:sz="4" w:space="0" w:color="auto"/>
              <w:bottom w:val="single" w:sz="4" w:space="0" w:color="auto"/>
              <w:right w:val="single" w:sz="4" w:space="0" w:color="auto"/>
            </w:tcBorders>
            <w:shd w:val="clear" w:color="auto" w:fill="auto"/>
          </w:tcPr>
          <w:p w14:paraId="16A5A284" w14:textId="77777777" w:rsidR="00E7039A" w:rsidRPr="00E7039A" w:rsidRDefault="00E7039A" w:rsidP="00606927">
            <w:pPr>
              <w:pStyle w:val="TableHeading"/>
              <w:rPr>
                <w:sz w:val="24"/>
                <w:szCs w:val="24"/>
              </w:rPr>
            </w:pPr>
            <w:r w:rsidRPr="00E7039A">
              <w:rPr>
                <w:sz w:val="24"/>
                <w:szCs w:val="24"/>
              </w:rPr>
              <w:t>Type of fish</w:t>
            </w:r>
          </w:p>
        </w:tc>
      </w:tr>
      <w:tr w:rsidR="00E7039A" w:rsidRPr="00E7039A" w14:paraId="0EA24FB6" w14:textId="77777777" w:rsidTr="007F3473">
        <w:tc>
          <w:tcPr>
            <w:tcW w:w="447" w:type="pct"/>
            <w:tcBorders>
              <w:top w:val="single" w:sz="4" w:space="0" w:color="auto"/>
              <w:left w:val="single" w:sz="4" w:space="0" w:color="auto"/>
              <w:bottom w:val="single" w:sz="4" w:space="0" w:color="auto"/>
              <w:right w:val="single" w:sz="4" w:space="0" w:color="auto"/>
            </w:tcBorders>
            <w:shd w:val="clear" w:color="auto" w:fill="auto"/>
          </w:tcPr>
          <w:p w14:paraId="358D5D3F" w14:textId="77777777" w:rsidR="00E7039A" w:rsidRPr="00E7039A" w:rsidRDefault="00E7039A" w:rsidP="00606927">
            <w:pPr>
              <w:pStyle w:val="Tabletext0"/>
              <w:rPr>
                <w:sz w:val="24"/>
                <w:szCs w:val="24"/>
              </w:rPr>
            </w:pPr>
            <w:r w:rsidRPr="00E7039A">
              <w:rPr>
                <w:sz w:val="24"/>
                <w:szCs w:val="24"/>
              </w:rPr>
              <w:t>1</w:t>
            </w:r>
          </w:p>
        </w:tc>
        <w:tc>
          <w:tcPr>
            <w:tcW w:w="4553" w:type="pct"/>
            <w:tcBorders>
              <w:top w:val="single" w:sz="4" w:space="0" w:color="auto"/>
              <w:left w:val="single" w:sz="4" w:space="0" w:color="auto"/>
              <w:bottom w:val="single" w:sz="4" w:space="0" w:color="auto"/>
              <w:right w:val="single" w:sz="4" w:space="0" w:color="auto"/>
            </w:tcBorders>
            <w:shd w:val="clear" w:color="auto" w:fill="auto"/>
          </w:tcPr>
          <w:p w14:paraId="0B3F18AD" w14:textId="77777777" w:rsidR="00E7039A" w:rsidRPr="00E7039A" w:rsidRDefault="00E7039A" w:rsidP="00606927">
            <w:pPr>
              <w:pStyle w:val="Tabletext0"/>
              <w:rPr>
                <w:sz w:val="24"/>
                <w:szCs w:val="24"/>
              </w:rPr>
            </w:pPr>
            <w:r w:rsidRPr="00E7039A">
              <w:rPr>
                <w:sz w:val="24"/>
                <w:szCs w:val="24"/>
              </w:rPr>
              <w:t>Any species of fish not specified in this Schedule to be category 1 fish, category 2 fish or category 3 fish</w:t>
            </w:r>
          </w:p>
        </w:tc>
      </w:tr>
    </w:tbl>
    <w:p w14:paraId="03D8A8B3" w14:textId="77777777" w:rsidR="004B223B" w:rsidRPr="009B4F12" w:rsidRDefault="004B223B" w:rsidP="004B223B">
      <w:pPr>
        <w:ind w:right="91"/>
      </w:pPr>
    </w:p>
    <w:p w14:paraId="29CC9B9E" w14:textId="77777777" w:rsidR="008D4EEC" w:rsidRDefault="008D4EEC" w:rsidP="004B223B">
      <w:pPr>
        <w:ind w:right="91"/>
        <w:rPr>
          <w:b/>
        </w:rPr>
      </w:pPr>
      <w:r w:rsidRPr="008D4EEC">
        <w:rPr>
          <w:b/>
        </w:rPr>
        <w:lastRenderedPageBreak/>
        <w:t>Item 4</w:t>
      </w:r>
      <w:r>
        <w:rPr>
          <w:b/>
        </w:rPr>
        <w:t>1</w:t>
      </w:r>
      <w:r w:rsidRPr="008D4EEC">
        <w:rPr>
          <w:b/>
        </w:rPr>
        <w:t xml:space="preserve"> of Part 15A —</w:t>
      </w:r>
      <w:r w:rsidRPr="008D4EEC">
        <w:rPr>
          <w:b/>
          <w:lang w:val="en-US"/>
        </w:rPr>
        <w:t>Schedule 7</w:t>
      </w:r>
    </w:p>
    <w:p w14:paraId="297AC5E8" w14:textId="77777777" w:rsidR="008D4EEC" w:rsidRDefault="008D4EEC" w:rsidP="004B223B">
      <w:pPr>
        <w:ind w:right="91"/>
        <w:rPr>
          <w:b/>
        </w:rPr>
      </w:pPr>
    </w:p>
    <w:p w14:paraId="66071006" w14:textId="77777777" w:rsidR="004B223B" w:rsidRDefault="004B223B" w:rsidP="004B223B">
      <w:pPr>
        <w:ind w:right="91"/>
      </w:pPr>
      <w:r w:rsidRPr="009B4F12">
        <w:rPr>
          <w:b/>
        </w:rPr>
        <w:t>Item 41</w:t>
      </w:r>
      <w:r w:rsidRPr="009B4F12">
        <w:t xml:space="preserve"> of Part 15A repeal</w:t>
      </w:r>
      <w:r w:rsidR="008D4EEC">
        <w:t>s</w:t>
      </w:r>
      <w:r w:rsidRPr="009B4F12">
        <w:t xml:space="preserve"> Schedule 7 and substitute</w:t>
      </w:r>
      <w:r w:rsidR="008D4EEC">
        <w:t>s</w:t>
      </w:r>
      <w:r w:rsidRPr="009B4F12">
        <w:t xml:space="preserve"> it with a new </w:t>
      </w:r>
      <w:bookmarkStart w:id="23" w:name="_Toc96005451"/>
      <w:r w:rsidRPr="009B4F12">
        <w:t>Schedule 7—</w:t>
      </w:r>
      <w:bookmarkEnd w:id="23"/>
      <w:r w:rsidRPr="009B4F12">
        <w:t xml:space="preserve"> List of common and scientific names, so that there </w:t>
      </w:r>
      <w:r w:rsidR="005E1BEB">
        <w:t>is</w:t>
      </w:r>
      <w:r w:rsidRPr="009B4F12">
        <w:t xml:space="preserve"> a list of common and scientific names for the purpose of accurately identifying fish species in Cocos (Keeling) Islands.</w:t>
      </w:r>
    </w:p>
    <w:p w14:paraId="37FE9F9B" w14:textId="77777777" w:rsidR="008D4EEC" w:rsidRDefault="008D4EEC" w:rsidP="004B223B">
      <w:pPr>
        <w:ind w:right="91"/>
      </w:pPr>
    </w:p>
    <w:p w14:paraId="3E3DC697" w14:textId="77777777" w:rsidR="00FA2E0A" w:rsidRPr="00FA2E0A" w:rsidRDefault="00FA2E0A" w:rsidP="00FA2E0A">
      <w:pPr>
        <w:pStyle w:val="ActHead1"/>
        <w:ind w:hanging="425"/>
        <w:rPr>
          <w:sz w:val="24"/>
          <w:szCs w:val="24"/>
        </w:rPr>
      </w:pPr>
      <w:bookmarkStart w:id="24" w:name="_Toc97806397"/>
      <w:r w:rsidRPr="00FA2E0A">
        <w:rPr>
          <w:rStyle w:val="CharChapNo"/>
          <w:sz w:val="24"/>
          <w:szCs w:val="24"/>
        </w:rPr>
        <w:t>Schedule 7</w:t>
      </w:r>
      <w:r w:rsidRPr="00FA2E0A">
        <w:rPr>
          <w:sz w:val="24"/>
          <w:szCs w:val="24"/>
        </w:rPr>
        <w:t>—</w:t>
      </w:r>
      <w:r w:rsidRPr="00FA2E0A">
        <w:rPr>
          <w:rStyle w:val="CharChapText"/>
          <w:sz w:val="24"/>
          <w:szCs w:val="24"/>
        </w:rPr>
        <w:t>List of common and scientific names</w:t>
      </w:r>
      <w:bookmarkEnd w:id="24"/>
    </w:p>
    <w:p w14:paraId="62F85B0E" w14:textId="77777777" w:rsidR="00FA2E0A" w:rsidRPr="00FA2E0A" w:rsidRDefault="00FA2E0A" w:rsidP="00FA2E0A">
      <w:pPr>
        <w:pStyle w:val="notemargin"/>
        <w:rPr>
          <w:sz w:val="24"/>
          <w:szCs w:val="24"/>
        </w:rPr>
      </w:pPr>
      <w:r>
        <w:rPr>
          <w:sz w:val="24"/>
          <w:szCs w:val="24"/>
        </w:rPr>
        <w:tab/>
      </w:r>
      <w:r w:rsidRPr="00FA2E0A">
        <w:rPr>
          <w:sz w:val="24"/>
          <w:szCs w:val="24"/>
        </w:rPr>
        <w:t>Note:</w:t>
      </w:r>
      <w:r w:rsidRPr="00FA2E0A">
        <w:rPr>
          <w:sz w:val="24"/>
          <w:szCs w:val="24"/>
        </w:rPr>
        <w:tab/>
        <w:t>See subregulation 3(2).</w:t>
      </w:r>
    </w:p>
    <w:p w14:paraId="6CCA1DDF" w14:textId="77777777" w:rsidR="00FA2E0A" w:rsidRPr="00FA2E0A" w:rsidRDefault="00FA2E0A" w:rsidP="00FA2E0A">
      <w:pPr>
        <w:pStyle w:val="Header"/>
      </w:pPr>
      <w:r w:rsidRPr="00FA2E0A">
        <w:rPr>
          <w:rStyle w:val="CharPartNo"/>
        </w:rPr>
        <w:t xml:space="preserve"> </w:t>
      </w:r>
      <w:r w:rsidRPr="00FA2E0A">
        <w:rPr>
          <w:rStyle w:val="CharPartText"/>
        </w:rPr>
        <w:t xml:space="preserve"> </w:t>
      </w:r>
    </w:p>
    <w:p w14:paraId="20E8E288" w14:textId="77777777" w:rsidR="00FA2E0A" w:rsidRPr="00FA2E0A" w:rsidRDefault="00FA2E0A" w:rsidP="00FA2E0A">
      <w:pPr>
        <w:pStyle w:val="Header"/>
      </w:pPr>
      <w:r w:rsidRPr="00FA2E0A">
        <w:rPr>
          <w:rStyle w:val="CharDivNo"/>
        </w:rPr>
        <w:t xml:space="preserve"> </w:t>
      </w:r>
      <w:r w:rsidRPr="00FA2E0A">
        <w:rPr>
          <w:rStyle w:val="CharDivText"/>
        </w:rPr>
        <w:t xml:space="preserve"> </w:t>
      </w:r>
    </w:p>
    <w:tbl>
      <w:tblPr>
        <w:tblW w:w="5094" w:type="pct"/>
        <w:tblInd w:w="562" w:type="dxa"/>
        <w:tblBorders>
          <w:top w:val="single" w:sz="4" w:space="0" w:color="auto"/>
          <w:bottom w:val="single" w:sz="2" w:space="0" w:color="auto"/>
          <w:insideH w:val="single" w:sz="2" w:space="0" w:color="auto"/>
        </w:tblBorders>
        <w:tblLook w:val="0000" w:firstRow="0" w:lastRow="0" w:firstColumn="0" w:lastColumn="0" w:noHBand="0" w:noVBand="0"/>
      </w:tblPr>
      <w:tblGrid>
        <w:gridCol w:w="851"/>
        <w:gridCol w:w="3877"/>
        <w:gridCol w:w="4770"/>
      </w:tblGrid>
      <w:tr w:rsidR="00FA2E0A" w:rsidRPr="00FA2E0A" w14:paraId="482B28BB" w14:textId="77777777" w:rsidTr="00FA2E0A">
        <w:trPr>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475240" w14:textId="77777777" w:rsidR="00FA2E0A" w:rsidRPr="00FA2E0A" w:rsidRDefault="00FA2E0A" w:rsidP="00606927">
            <w:pPr>
              <w:pStyle w:val="TableHeading"/>
              <w:rPr>
                <w:sz w:val="24"/>
                <w:szCs w:val="24"/>
              </w:rPr>
            </w:pPr>
            <w:r w:rsidRPr="00FA2E0A">
              <w:rPr>
                <w:sz w:val="24"/>
                <w:szCs w:val="24"/>
              </w:rPr>
              <w:t>Common and scientific names of fish</w:t>
            </w:r>
          </w:p>
        </w:tc>
      </w:tr>
      <w:tr w:rsidR="00FA2E0A" w:rsidRPr="00FA2E0A" w14:paraId="2ED7B013" w14:textId="77777777" w:rsidTr="00FA2E0A">
        <w:trPr>
          <w:tblHeader/>
        </w:trPr>
        <w:tc>
          <w:tcPr>
            <w:tcW w:w="448" w:type="pct"/>
            <w:tcBorders>
              <w:top w:val="single" w:sz="4" w:space="0" w:color="auto"/>
              <w:left w:val="single" w:sz="4" w:space="0" w:color="auto"/>
              <w:bottom w:val="single" w:sz="4" w:space="0" w:color="auto"/>
              <w:right w:val="single" w:sz="4" w:space="0" w:color="auto"/>
            </w:tcBorders>
            <w:shd w:val="clear" w:color="auto" w:fill="auto"/>
          </w:tcPr>
          <w:p w14:paraId="3AC672B6" w14:textId="77777777" w:rsidR="00FA2E0A" w:rsidRPr="00FA2E0A" w:rsidRDefault="00FA2E0A" w:rsidP="00606927">
            <w:pPr>
              <w:pStyle w:val="TableHeading"/>
              <w:rPr>
                <w:sz w:val="24"/>
                <w:szCs w:val="24"/>
              </w:rPr>
            </w:pPr>
            <w:r w:rsidRPr="00FA2E0A">
              <w:rPr>
                <w:sz w:val="24"/>
                <w:szCs w:val="24"/>
              </w:rPr>
              <w:t>Item</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6A2B95B8" w14:textId="77777777" w:rsidR="00FA2E0A" w:rsidRPr="00FA2E0A" w:rsidRDefault="00FA2E0A" w:rsidP="00606927">
            <w:pPr>
              <w:pStyle w:val="TableHeading"/>
              <w:rPr>
                <w:sz w:val="24"/>
                <w:szCs w:val="24"/>
              </w:rPr>
            </w:pPr>
            <w:r w:rsidRPr="00FA2E0A">
              <w:rPr>
                <w:sz w:val="24"/>
                <w:szCs w:val="24"/>
              </w:rPr>
              <w:t>Common name</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51B9960" w14:textId="77777777" w:rsidR="00FA2E0A" w:rsidRPr="00FA2E0A" w:rsidRDefault="00FA2E0A" w:rsidP="00606927">
            <w:pPr>
              <w:pStyle w:val="TableHeading"/>
              <w:rPr>
                <w:sz w:val="24"/>
                <w:szCs w:val="24"/>
              </w:rPr>
            </w:pPr>
            <w:r w:rsidRPr="00FA2E0A">
              <w:rPr>
                <w:sz w:val="24"/>
                <w:szCs w:val="24"/>
              </w:rPr>
              <w:t>Scientific name</w:t>
            </w:r>
          </w:p>
        </w:tc>
      </w:tr>
      <w:tr w:rsidR="00FA2E0A" w:rsidRPr="00FA2E0A" w14:paraId="4E2D696C"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38A8539" w14:textId="77777777" w:rsidR="00FA2E0A" w:rsidRPr="00FA2E0A" w:rsidRDefault="00FA2E0A" w:rsidP="00606927">
            <w:pPr>
              <w:pStyle w:val="Tabletext0"/>
              <w:rPr>
                <w:sz w:val="24"/>
                <w:szCs w:val="24"/>
              </w:rPr>
            </w:pPr>
            <w:r w:rsidRPr="00FA2E0A">
              <w:rPr>
                <w:sz w:val="24"/>
                <w:szCs w:val="24"/>
              </w:rPr>
              <w:t>1</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42597A7" w14:textId="77777777" w:rsidR="00FA2E0A" w:rsidRPr="00FA2E0A" w:rsidRDefault="00FA2E0A" w:rsidP="00606927">
            <w:pPr>
              <w:pStyle w:val="Tabletext0"/>
              <w:rPr>
                <w:sz w:val="24"/>
                <w:szCs w:val="24"/>
              </w:rPr>
            </w:pPr>
            <w:r w:rsidRPr="00FA2E0A">
              <w:rPr>
                <w:sz w:val="24"/>
                <w:szCs w:val="24"/>
              </w:rPr>
              <w:t>Barracuda</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0137A123" w14:textId="77777777" w:rsidR="00FA2E0A" w:rsidRPr="00FA2E0A" w:rsidRDefault="00FA2E0A" w:rsidP="00606927">
            <w:pPr>
              <w:pStyle w:val="Tabletext0"/>
              <w:rPr>
                <w:sz w:val="24"/>
                <w:szCs w:val="24"/>
              </w:rPr>
            </w:pPr>
            <w:r w:rsidRPr="00FA2E0A">
              <w:rPr>
                <w:i/>
                <w:sz w:val="24"/>
                <w:szCs w:val="24"/>
              </w:rPr>
              <w:t xml:space="preserve">Sphyraena </w:t>
            </w:r>
            <w:r w:rsidRPr="00FA2E0A">
              <w:rPr>
                <w:sz w:val="24"/>
                <w:szCs w:val="24"/>
              </w:rPr>
              <w:t>spp.</w:t>
            </w:r>
          </w:p>
        </w:tc>
      </w:tr>
      <w:tr w:rsidR="00FA2E0A" w:rsidRPr="00FA2E0A" w14:paraId="3B7D4E90"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F32266F" w14:textId="77777777" w:rsidR="00FA2E0A" w:rsidRPr="00FA2E0A" w:rsidRDefault="00FA2E0A" w:rsidP="00606927">
            <w:pPr>
              <w:pStyle w:val="Tabletext0"/>
              <w:rPr>
                <w:sz w:val="24"/>
                <w:szCs w:val="24"/>
              </w:rPr>
            </w:pPr>
            <w:r w:rsidRPr="00FA2E0A">
              <w:rPr>
                <w:sz w:val="24"/>
                <w:szCs w:val="24"/>
              </w:rPr>
              <w:t>2</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01F9393C" w14:textId="77777777" w:rsidR="00FA2E0A" w:rsidRPr="00FA2E0A" w:rsidRDefault="00FA2E0A" w:rsidP="00606927">
            <w:pPr>
              <w:pStyle w:val="Tabletext0"/>
              <w:rPr>
                <w:sz w:val="24"/>
                <w:szCs w:val="24"/>
              </w:rPr>
            </w:pPr>
            <w:r w:rsidRPr="00FA2E0A">
              <w:rPr>
                <w:sz w:val="24"/>
                <w:szCs w:val="24"/>
              </w:rPr>
              <w:t>Billfish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51155C28" w14:textId="77777777" w:rsidR="00FA2E0A" w:rsidRPr="00FA2E0A" w:rsidRDefault="00FA2E0A" w:rsidP="00606927">
            <w:pPr>
              <w:pStyle w:val="Tabletext0"/>
              <w:rPr>
                <w:sz w:val="24"/>
                <w:szCs w:val="24"/>
              </w:rPr>
            </w:pPr>
            <w:r w:rsidRPr="00FA2E0A">
              <w:rPr>
                <w:sz w:val="24"/>
                <w:szCs w:val="24"/>
              </w:rPr>
              <w:t>Family Istiophoridae</w:t>
            </w:r>
          </w:p>
        </w:tc>
      </w:tr>
      <w:tr w:rsidR="00FA2E0A" w:rsidRPr="00FA2E0A" w14:paraId="3571F1C4"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13BC799" w14:textId="77777777" w:rsidR="00FA2E0A" w:rsidRPr="00FA2E0A" w:rsidRDefault="00FA2E0A" w:rsidP="00606927">
            <w:pPr>
              <w:pStyle w:val="Tabletext0"/>
              <w:rPr>
                <w:sz w:val="24"/>
                <w:szCs w:val="24"/>
              </w:rPr>
            </w:pPr>
            <w:r w:rsidRPr="00FA2E0A">
              <w:rPr>
                <w:sz w:val="24"/>
                <w:szCs w:val="24"/>
              </w:rPr>
              <w:t>3</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D6517E3" w14:textId="77777777" w:rsidR="00FA2E0A" w:rsidRPr="00FA2E0A" w:rsidRDefault="00FA2E0A" w:rsidP="00606927">
            <w:pPr>
              <w:pStyle w:val="Tabletext0"/>
              <w:rPr>
                <w:sz w:val="24"/>
                <w:szCs w:val="24"/>
              </w:rPr>
            </w:pPr>
            <w:r w:rsidRPr="00FA2E0A">
              <w:rPr>
                <w:sz w:val="24"/>
                <w:szCs w:val="24"/>
              </w:rPr>
              <w:t>Bonefish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A526178" w14:textId="77777777" w:rsidR="00FA2E0A" w:rsidRPr="00FA2E0A" w:rsidRDefault="00FA2E0A" w:rsidP="00606927">
            <w:pPr>
              <w:pStyle w:val="Tabletext0"/>
              <w:rPr>
                <w:sz w:val="24"/>
                <w:szCs w:val="24"/>
              </w:rPr>
            </w:pPr>
            <w:r w:rsidRPr="00FA2E0A">
              <w:rPr>
                <w:i/>
                <w:sz w:val="24"/>
                <w:szCs w:val="24"/>
              </w:rPr>
              <w:t xml:space="preserve">Albula </w:t>
            </w:r>
            <w:r w:rsidRPr="00FA2E0A">
              <w:rPr>
                <w:sz w:val="24"/>
                <w:szCs w:val="24"/>
              </w:rPr>
              <w:t>spp.</w:t>
            </w:r>
          </w:p>
        </w:tc>
      </w:tr>
      <w:tr w:rsidR="00FA2E0A" w:rsidRPr="00FA2E0A" w14:paraId="4B54174F"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6F54B661" w14:textId="77777777" w:rsidR="00FA2E0A" w:rsidRPr="00FA2E0A" w:rsidRDefault="00FA2E0A" w:rsidP="00606927">
            <w:pPr>
              <w:pStyle w:val="Tabletext0"/>
              <w:rPr>
                <w:sz w:val="24"/>
                <w:szCs w:val="24"/>
              </w:rPr>
            </w:pPr>
            <w:r w:rsidRPr="00FA2E0A">
              <w:rPr>
                <w:sz w:val="24"/>
                <w:szCs w:val="24"/>
              </w:rPr>
              <w:t>4</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FE5A0B3" w14:textId="77777777" w:rsidR="00FA2E0A" w:rsidRPr="00FA2E0A" w:rsidRDefault="00FA2E0A" w:rsidP="00606927">
            <w:pPr>
              <w:pStyle w:val="Tabletext0"/>
              <w:rPr>
                <w:sz w:val="24"/>
                <w:szCs w:val="24"/>
              </w:rPr>
            </w:pPr>
            <w:r w:rsidRPr="00FA2E0A">
              <w:rPr>
                <w:sz w:val="24"/>
                <w:szCs w:val="24"/>
              </w:rPr>
              <w:t>Clam, Giant</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752B770" w14:textId="77777777" w:rsidR="00FA2E0A" w:rsidRPr="00FA2E0A" w:rsidRDefault="00FA2E0A" w:rsidP="00606927">
            <w:pPr>
              <w:pStyle w:val="Tabletext0"/>
              <w:rPr>
                <w:i/>
                <w:sz w:val="24"/>
                <w:szCs w:val="24"/>
              </w:rPr>
            </w:pPr>
            <w:r w:rsidRPr="00FA2E0A">
              <w:rPr>
                <w:i/>
                <w:sz w:val="24"/>
                <w:szCs w:val="24"/>
              </w:rPr>
              <w:t>Tridacna gigas</w:t>
            </w:r>
          </w:p>
        </w:tc>
      </w:tr>
      <w:tr w:rsidR="00FA2E0A" w:rsidRPr="00FA2E0A" w14:paraId="6E21A71A"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40F0072" w14:textId="77777777" w:rsidR="00FA2E0A" w:rsidRPr="00FA2E0A" w:rsidRDefault="00FA2E0A" w:rsidP="00606927">
            <w:pPr>
              <w:pStyle w:val="Tabletext0"/>
              <w:rPr>
                <w:sz w:val="24"/>
                <w:szCs w:val="24"/>
              </w:rPr>
            </w:pPr>
            <w:r w:rsidRPr="00FA2E0A">
              <w:rPr>
                <w:sz w:val="24"/>
                <w:szCs w:val="24"/>
              </w:rPr>
              <w:t>5</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E9111F1" w14:textId="77777777" w:rsidR="00FA2E0A" w:rsidRPr="00FA2E0A" w:rsidRDefault="00FA2E0A" w:rsidP="00606927">
            <w:pPr>
              <w:pStyle w:val="Tabletext0"/>
              <w:rPr>
                <w:sz w:val="24"/>
                <w:szCs w:val="24"/>
              </w:rPr>
            </w:pPr>
            <w:r w:rsidRPr="00FA2E0A">
              <w:rPr>
                <w:sz w:val="24"/>
                <w:szCs w:val="24"/>
              </w:rPr>
              <w:t>Clam, Kima</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E6A468F" w14:textId="77777777" w:rsidR="00FA2E0A" w:rsidRPr="00FA2E0A" w:rsidRDefault="00FA2E0A" w:rsidP="00606927">
            <w:pPr>
              <w:pStyle w:val="Tabletext0"/>
              <w:rPr>
                <w:i/>
                <w:sz w:val="24"/>
                <w:szCs w:val="24"/>
              </w:rPr>
            </w:pPr>
            <w:r w:rsidRPr="00FA2E0A">
              <w:rPr>
                <w:i/>
                <w:sz w:val="24"/>
                <w:szCs w:val="24"/>
              </w:rPr>
              <w:t>Tridacna maxima</w:t>
            </w:r>
          </w:p>
        </w:tc>
      </w:tr>
      <w:tr w:rsidR="00FA2E0A" w:rsidRPr="00FA2E0A" w14:paraId="71A5EE11"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C147168" w14:textId="77777777" w:rsidR="00FA2E0A" w:rsidRPr="00FA2E0A" w:rsidRDefault="00FA2E0A" w:rsidP="00606927">
            <w:pPr>
              <w:pStyle w:val="Tabletext0"/>
              <w:rPr>
                <w:sz w:val="24"/>
                <w:szCs w:val="24"/>
              </w:rPr>
            </w:pPr>
            <w:r w:rsidRPr="00FA2E0A">
              <w:rPr>
                <w:sz w:val="24"/>
                <w:szCs w:val="24"/>
              </w:rPr>
              <w:t>6</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74F580E" w14:textId="77777777" w:rsidR="00FA2E0A" w:rsidRPr="00FA2E0A" w:rsidRDefault="00FA2E0A" w:rsidP="00606927">
            <w:pPr>
              <w:pStyle w:val="Tabletext0"/>
              <w:rPr>
                <w:sz w:val="24"/>
                <w:szCs w:val="24"/>
              </w:rPr>
            </w:pPr>
            <w:r w:rsidRPr="00FA2E0A">
              <w:rPr>
                <w:sz w:val="24"/>
                <w:szCs w:val="24"/>
              </w:rPr>
              <w:t>Clams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9F1F08C" w14:textId="77777777" w:rsidR="00FA2E0A" w:rsidRPr="00FA2E0A" w:rsidRDefault="00FA2E0A" w:rsidP="00606927">
            <w:pPr>
              <w:pStyle w:val="Tabletext0"/>
              <w:rPr>
                <w:sz w:val="24"/>
                <w:szCs w:val="24"/>
              </w:rPr>
            </w:pPr>
            <w:r w:rsidRPr="00FA2E0A">
              <w:rPr>
                <w:i/>
                <w:sz w:val="24"/>
                <w:szCs w:val="24"/>
              </w:rPr>
              <w:t xml:space="preserve">Tridacna </w:t>
            </w:r>
            <w:r w:rsidRPr="00FA2E0A">
              <w:rPr>
                <w:sz w:val="24"/>
                <w:szCs w:val="24"/>
              </w:rPr>
              <w:t>spp.</w:t>
            </w:r>
          </w:p>
        </w:tc>
      </w:tr>
      <w:tr w:rsidR="00FA2E0A" w:rsidRPr="00FA2E0A" w14:paraId="1AE41867"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05AAFFC2" w14:textId="77777777" w:rsidR="00FA2E0A" w:rsidRPr="00FA2E0A" w:rsidRDefault="00FA2E0A" w:rsidP="00606927">
            <w:pPr>
              <w:pStyle w:val="Tabletext0"/>
              <w:rPr>
                <w:sz w:val="24"/>
                <w:szCs w:val="24"/>
              </w:rPr>
            </w:pPr>
            <w:r w:rsidRPr="00FA2E0A">
              <w:rPr>
                <w:sz w:val="24"/>
                <w:szCs w:val="24"/>
              </w:rPr>
              <w:t>7</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0C227971" w14:textId="77777777" w:rsidR="00FA2E0A" w:rsidRPr="00FA2E0A" w:rsidRDefault="00FA2E0A" w:rsidP="00606927">
            <w:pPr>
              <w:pStyle w:val="Tabletext0"/>
              <w:rPr>
                <w:sz w:val="24"/>
                <w:szCs w:val="24"/>
              </w:rPr>
            </w:pPr>
            <w:r w:rsidRPr="00FA2E0A">
              <w:rPr>
                <w:sz w:val="24"/>
                <w:szCs w:val="24"/>
              </w:rPr>
              <w:t>Cod (Groupers)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1998DDD" w14:textId="77777777" w:rsidR="00FA2E0A" w:rsidRPr="00FA2E0A" w:rsidRDefault="00FA2E0A" w:rsidP="00606927">
            <w:pPr>
              <w:pStyle w:val="Tabletext0"/>
              <w:rPr>
                <w:sz w:val="24"/>
                <w:szCs w:val="24"/>
              </w:rPr>
            </w:pPr>
            <w:r w:rsidRPr="00FA2E0A">
              <w:rPr>
                <w:sz w:val="24"/>
                <w:szCs w:val="24"/>
              </w:rPr>
              <w:t>Family Epinephelidae</w:t>
            </w:r>
          </w:p>
        </w:tc>
      </w:tr>
      <w:tr w:rsidR="00FA2E0A" w:rsidRPr="00FA2E0A" w14:paraId="0D0EAA0F"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B88D4FA" w14:textId="77777777" w:rsidR="00FA2E0A" w:rsidRPr="00FA2E0A" w:rsidRDefault="00FA2E0A" w:rsidP="00606927">
            <w:pPr>
              <w:pStyle w:val="Tabletext0"/>
              <w:rPr>
                <w:sz w:val="24"/>
                <w:szCs w:val="24"/>
              </w:rPr>
            </w:pPr>
            <w:r w:rsidRPr="00FA2E0A">
              <w:rPr>
                <w:sz w:val="24"/>
                <w:szCs w:val="24"/>
              </w:rPr>
              <w:t>8</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0B5F3F15" w14:textId="77777777" w:rsidR="00FA2E0A" w:rsidRPr="00FA2E0A" w:rsidRDefault="00FA2E0A" w:rsidP="00606927">
            <w:pPr>
              <w:pStyle w:val="Tabletext0"/>
              <w:rPr>
                <w:sz w:val="24"/>
                <w:szCs w:val="24"/>
              </w:rPr>
            </w:pPr>
            <w:r w:rsidRPr="00FA2E0A">
              <w:rPr>
                <w:sz w:val="24"/>
                <w:szCs w:val="24"/>
              </w:rPr>
              <w:t>Cod, Potato</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003CE50" w14:textId="77777777" w:rsidR="00FA2E0A" w:rsidRPr="00FA2E0A" w:rsidRDefault="00FA2E0A" w:rsidP="00606927">
            <w:pPr>
              <w:pStyle w:val="Tabletext0"/>
              <w:rPr>
                <w:i/>
                <w:sz w:val="24"/>
                <w:szCs w:val="24"/>
              </w:rPr>
            </w:pPr>
            <w:r w:rsidRPr="00FA2E0A">
              <w:rPr>
                <w:i/>
                <w:sz w:val="24"/>
                <w:szCs w:val="24"/>
              </w:rPr>
              <w:t>Epinephelus tukula</w:t>
            </w:r>
          </w:p>
        </w:tc>
      </w:tr>
      <w:tr w:rsidR="00FA2E0A" w:rsidRPr="00FA2E0A" w14:paraId="6D607043"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069EB082" w14:textId="77777777" w:rsidR="00FA2E0A" w:rsidRPr="00FA2E0A" w:rsidRDefault="00FA2E0A" w:rsidP="00606927">
            <w:pPr>
              <w:pStyle w:val="Tabletext0"/>
              <w:rPr>
                <w:sz w:val="24"/>
                <w:szCs w:val="24"/>
              </w:rPr>
            </w:pPr>
            <w:r w:rsidRPr="00FA2E0A">
              <w:rPr>
                <w:sz w:val="24"/>
                <w:szCs w:val="24"/>
              </w:rPr>
              <w:t>9</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0E62167" w14:textId="77777777" w:rsidR="00FA2E0A" w:rsidRPr="00FA2E0A" w:rsidRDefault="00FA2E0A" w:rsidP="00606927">
            <w:pPr>
              <w:pStyle w:val="Tabletext0"/>
              <w:rPr>
                <w:sz w:val="24"/>
                <w:szCs w:val="24"/>
              </w:rPr>
            </w:pPr>
            <w:r w:rsidRPr="00FA2E0A">
              <w:rPr>
                <w:sz w:val="24"/>
                <w:szCs w:val="24"/>
              </w:rPr>
              <w:t>Cod, White Banded</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79C2C68" w14:textId="77777777" w:rsidR="00FA2E0A" w:rsidRPr="00FA2E0A" w:rsidRDefault="00FA2E0A" w:rsidP="00606927">
            <w:pPr>
              <w:pStyle w:val="Tabletext0"/>
              <w:rPr>
                <w:i/>
                <w:sz w:val="24"/>
                <w:szCs w:val="24"/>
              </w:rPr>
            </w:pPr>
            <w:r w:rsidRPr="00FA2E0A">
              <w:rPr>
                <w:i/>
                <w:sz w:val="24"/>
                <w:szCs w:val="24"/>
              </w:rPr>
              <w:t>Anyperodon leucogrammicus</w:t>
            </w:r>
          </w:p>
        </w:tc>
      </w:tr>
      <w:tr w:rsidR="00FA2E0A" w:rsidRPr="00FA2E0A" w14:paraId="7DAD4D62"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7BFBC6B" w14:textId="77777777" w:rsidR="00FA2E0A" w:rsidRPr="00FA2E0A" w:rsidRDefault="00FA2E0A" w:rsidP="00606927">
            <w:pPr>
              <w:pStyle w:val="Tabletext0"/>
              <w:rPr>
                <w:sz w:val="24"/>
                <w:szCs w:val="24"/>
              </w:rPr>
            </w:pPr>
            <w:r w:rsidRPr="00FA2E0A">
              <w:rPr>
                <w:sz w:val="24"/>
                <w:szCs w:val="24"/>
              </w:rPr>
              <w:t>10</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01AC14F0" w14:textId="77777777" w:rsidR="00FA2E0A" w:rsidRPr="00FA2E0A" w:rsidRDefault="00FA2E0A" w:rsidP="00606927">
            <w:pPr>
              <w:pStyle w:val="Tabletext0"/>
              <w:rPr>
                <w:sz w:val="24"/>
                <w:szCs w:val="24"/>
              </w:rPr>
            </w:pPr>
            <w:r w:rsidRPr="00FA2E0A">
              <w:rPr>
                <w:sz w:val="24"/>
                <w:szCs w:val="24"/>
              </w:rPr>
              <w:t>Coral</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1ABFA47" w14:textId="77777777" w:rsidR="00FA2E0A" w:rsidRPr="00FA2E0A" w:rsidRDefault="00FA2E0A" w:rsidP="00606927">
            <w:pPr>
              <w:pStyle w:val="Tabletext0"/>
              <w:rPr>
                <w:sz w:val="24"/>
                <w:szCs w:val="24"/>
              </w:rPr>
            </w:pPr>
            <w:r w:rsidRPr="00FA2E0A">
              <w:rPr>
                <w:sz w:val="24"/>
                <w:szCs w:val="24"/>
              </w:rPr>
              <w:t>Class Anthozoa and Class Hydrozoa</w:t>
            </w:r>
          </w:p>
        </w:tc>
      </w:tr>
      <w:tr w:rsidR="00FA2E0A" w:rsidRPr="00FA2E0A" w14:paraId="0710BAE6"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C7EA667" w14:textId="77777777" w:rsidR="00FA2E0A" w:rsidRPr="00FA2E0A" w:rsidRDefault="00FA2E0A" w:rsidP="00606927">
            <w:pPr>
              <w:pStyle w:val="Tabletext0"/>
              <w:rPr>
                <w:sz w:val="24"/>
                <w:szCs w:val="24"/>
              </w:rPr>
            </w:pPr>
            <w:r w:rsidRPr="00FA2E0A">
              <w:rPr>
                <w:sz w:val="24"/>
                <w:szCs w:val="24"/>
              </w:rPr>
              <w:t>11</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1C2BCB9" w14:textId="77777777" w:rsidR="00FA2E0A" w:rsidRPr="00FA2E0A" w:rsidRDefault="00FA2E0A" w:rsidP="00606927">
            <w:pPr>
              <w:pStyle w:val="Tabletext0"/>
              <w:rPr>
                <w:sz w:val="24"/>
                <w:szCs w:val="24"/>
              </w:rPr>
            </w:pPr>
            <w:r w:rsidRPr="00FA2E0A">
              <w:rPr>
                <w:sz w:val="24"/>
                <w:szCs w:val="24"/>
              </w:rPr>
              <w:t>Coral Trout</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6CED00F" w14:textId="77777777" w:rsidR="00FA2E0A" w:rsidRPr="00FA2E0A" w:rsidRDefault="00FA2E0A" w:rsidP="00606927">
            <w:pPr>
              <w:pStyle w:val="Tabletext0"/>
              <w:rPr>
                <w:sz w:val="24"/>
                <w:szCs w:val="24"/>
              </w:rPr>
            </w:pPr>
            <w:r w:rsidRPr="00FA2E0A">
              <w:rPr>
                <w:i/>
                <w:sz w:val="24"/>
                <w:szCs w:val="24"/>
              </w:rPr>
              <w:t xml:space="preserve">Plectropomus </w:t>
            </w:r>
            <w:r w:rsidRPr="00FA2E0A">
              <w:rPr>
                <w:sz w:val="24"/>
                <w:szCs w:val="24"/>
              </w:rPr>
              <w:t>spp.</w:t>
            </w:r>
          </w:p>
        </w:tc>
      </w:tr>
      <w:tr w:rsidR="00FA2E0A" w:rsidRPr="00FA2E0A" w14:paraId="6CF0FDD3"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7DECF2A" w14:textId="77777777" w:rsidR="00FA2E0A" w:rsidRPr="00FA2E0A" w:rsidRDefault="00FA2E0A" w:rsidP="00606927">
            <w:pPr>
              <w:pStyle w:val="Tabletext0"/>
              <w:rPr>
                <w:sz w:val="24"/>
                <w:szCs w:val="24"/>
              </w:rPr>
            </w:pPr>
            <w:r w:rsidRPr="00FA2E0A">
              <w:rPr>
                <w:sz w:val="24"/>
                <w:szCs w:val="24"/>
              </w:rPr>
              <w:t>12</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9BE4E48" w14:textId="77777777" w:rsidR="00FA2E0A" w:rsidRPr="00FA2E0A" w:rsidRDefault="00FA2E0A" w:rsidP="00606927">
            <w:pPr>
              <w:pStyle w:val="Tabletext0"/>
              <w:rPr>
                <w:sz w:val="24"/>
                <w:szCs w:val="24"/>
              </w:rPr>
            </w:pPr>
            <w:r w:rsidRPr="00FA2E0A">
              <w:rPr>
                <w:sz w:val="24"/>
                <w:szCs w:val="24"/>
              </w:rPr>
              <w:t>Coronation Trout</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04CDF9B3" w14:textId="77777777" w:rsidR="00FA2E0A" w:rsidRPr="00FA2E0A" w:rsidRDefault="00FA2E0A" w:rsidP="00606927">
            <w:pPr>
              <w:pStyle w:val="Tabletext0"/>
              <w:rPr>
                <w:sz w:val="24"/>
                <w:szCs w:val="24"/>
              </w:rPr>
            </w:pPr>
            <w:r w:rsidRPr="00FA2E0A">
              <w:rPr>
                <w:i/>
                <w:sz w:val="24"/>
                <w:szCs w:val="24"/>
              </w:rPr>
              <w:t xml:space="preserve">Variola </w:t>
            </w:r>
            <w:r w:rsidRPr="00FA2E0A">
              <w:rPr>
                <w:sz w:val="24"/>
                <w:szCs w:val="24"/>
              </w:rPr>
              <w:t>spp.</w:t>
            </w:r>
          </w:p>
        </w:tc>
      </w:tr>
      <w:tr w:rsidR="00FA2E0A" w:rsidRPr="00FA2E0A" w14:paraId="0AA5E838"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4467186" w14:textId="77777777" w:rsidR="00FA2E0A" w:rsidRPr="00FA2E0A" w:rsidRDefault="00FA2E0A" w:rsidP="00606927">
            <w:pPr>
              <w:pStyle w:val="Tabletext0"/>
              <w:rPr>
                <w:sz w:val="24"/>
                <w:szCs w:val="24"/>
              </w:rPr>
            </w:pPr>
            <w:r w:rsidRPr="00FA2E0A">
              <w:rPr>
                <w:sz w:val="24"/>
                <w:szCs w:val="24"/>
              </w:rPr>
              <w:t>13</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D7E14D8" w14:textId="77777777" w:rsidR="00FA2E0A" w:rsidRPr="00FA2E0A" w:rsidRDefault="00FA2E0A" w:rsidP="00606927">
            <w:pPr>
              <w:pStyle w:val="Tabletext0"/>
              <w:rPr>
                <w:sz w:val="24"/>
                <w:szCs w:val="24"/>
              </w:rPr>
            </w:pPr>
            <w:r w:rsidRPr="00FA2E0A">
              <w:rPr>
                <w:sz w:val="24"/>
                <w:szCs w:val="24"/>
              </w:rPr>
              <w:t>Crab, Mud</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78F28359" w14:textId="77777777" w:rsidR="00FA2E0A" w:rsidRPr="00FA2E0A" w:rsidRDefault="00FA2E0A" w:rsidP="00606927">
            <w:pPr>
              <w:pStyle w:val="Tabletext0"/>
              <w:rPr>
                <w:sz w:val="24"/>
                <w:szCs w:val="24"/>
              </w:rPr>
            </w:pPr>
            <w:r w:rsidRPr="00FA2E0A">
              <w:rPr>
                <w:i/>
                <w:sz w:val="24"/>
                <w:szCs w:val="24"/>
              </w:rPr>
              <w:t xml:space="preserve">Scylla </w:t>
            </w:r>
            <w:r w:rsidRPr="00FA2E0A">
              <w:rPr>
                <w:sz w:val="24"/>
                <w:szCs w:val="24"/>
              </w:rPr>
              <w:t>spp.</w:t>
            </w:r>
          </w:p>
        </w:tc>
      </w:tr>
      <w:tr w:rsidR="00FA2E0A" w:rsidRPr="00FA2E0A" w14:paraId="0B619F5A"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9CA5BA0" w14:textId="77777777" w:rsidR="00FA2E0A" w:rsidRPr="00FA2E0A" w:rsidRDefault="00FA2E0A" w:rsidP="00606927">
            <w:pPr>
              <w:pStyle w:val="Tabletext0"/>
              <w:rPr>
                <w:sz w:val="24"/>
                <w:szCs w:val="24"/>
              </w:rPr>
            </w:pPr>
            <w:r w:rsidRPr="00FA2E0A">
              <w:rPr>
                <w:sz w:val="24"/>
                <w:szCs w:val="24"/>
              </w:rPr>
              <w:t>14</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0329D435" w14:textId="77777777" w:rsidR="00FA2E0A" w:rsidRPr="00FA2E0A" w:rsidRDefault="00FA2E0A" w:rsidP="00606927">
            <w:pPr>
              <w:pStyle w:val="Tabletext0"/>
              <w:rPr>
                <w:sz w:val="24"/>
                <w:szCs w:val="24"/>
              </w:rPr>
            </w:pPr>
            <w:r w:rsidRPr="00FA2E0A">
              <w:rPr>
                <w:sz w:val="24"/>
                <w:szCs w:val="24"/>
              </w:rPr>
              <w:t>Dolphinfish (Mahi Mahi)</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76BEA8E0" w14:textId="77777777" w:rsidR="00FA2E0A" w:rsidRPr="00FA2E0A" w:rsidRDefault="00FA2E0A" w:rsidP="00606927">
            <w:pPr>
              <w:pStyle w:val="Tabletext0"/>
              <w:rPr>
                <w:sz w:val="24"/>
                <w:szCs w:val="24"/>
              </w:rPr>
            </w:pPr>
            <w:r w:rsidRPr="00FA2E0A">
              <w:rPr>
                <w:i/>
                <w:sz w:val="24"/>
                <w:szCs w:val="24"/>
              </w:rPr>
              <w:t xml:space="preserve">Coryphaena </w:t>
            </w:r>
            <w:r w:rsidRPr="00FA2E0A">
              <w:rPr>
                <w:sz w:val="24"/>
                <w:szCs w:val="24"/>
              </w:rPr>
              <w:t>spp.</w:t>
            </w:r>
          </w:p>
        </w:tc>
      </w:tr>
      <w:tr w:rsidR="00FA2E0A" w:rsidRPr="00FA2E0A" w14:paraId="027E8278"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B2B018F" w14:textId="77777777" w:rsidR="00FA2E0A" w:rsidRPr="00FA2E0A" w:rsidRDefault="00FA2E0A" w:rsidP="00606927">
            <w:pPr>
              <w:pStyle w:val="Tabletext0"/>
              <w:rPr>
                <w:sz w:val="24"/>
                <w:szCs w:val="24"/>
              </w:rPr>
            </w:pPr>
            <w:r w:rsidRPr="00FA2E0A">
              <w:rPr>
                <w:sz w:val="24"/>
                <w:szCs w:val="24"/>
              </w:rPr>
              <w:t>15</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BE797D3" w14:textId="77777777" w:rsidR="00FA2E0A" w:rsidRPr="00FA2E0A" w:rsidRDefault="00FA2E0A" w:rsidP="00606927">
            <w:pPr>
              <w:pStyle w:val="Tabletext0"/>
              <w:rPr>
                <w:sz w:val="24"/>
                <w:szCs w:val="24"/>
              </w:rPr>
            </w:pPr>
            <w:r w:rsidRPr="00FA2E0A">
              <w:rPr>
                <w:sz w:val="24"/>
                <w:szCs w:val="24"/>
              </w:rPr>
              <w:t>Emperor, Yellowlip</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7EB8616D" w14:textId="77777777" w:rsidR="00FA2E0A" w:rsidRPr="00FA2E0A" w:rsidRDefault="00FA2E0A" w:rsidP="00606927">
            <w:pPr>
              <w:pStyle w:val="Tabletext0"/>
              <w:rPr>
                <w:i/>
                <w:sz w:val="24"/>
                <w:szCs w:val="24"/>
              </w:rPr>
            </w:pPr>
            <w:r w:rsidRPr="00FA2E0A">
              <w:rPr>
                <w:i/>
                <w:sz w:val="24"/>
                <w:szCs w:val="24"/>
              </w:rPr>
              <w:t>Lethrinus xanthochilus</w:t>
            </w:r>
          </w:p>
        </w:tc>
      </w:tr>
      <w:tr w:rsidR="00FA2E0A" w:rsidRPr="00FA2E0A" w14:paraId="70A2051E"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4A5FF06A" w14:textId="77777777" w:rsidR="00FA2E0A" w:rsidRPr="00FA2E0A" w:rsidRDefault="00FA2E0A" w:rsidP="00606927">
            <w:pPr>
              <w:pStyle w:val="Tabletext0"/>
              <w:rPr>
                <w:sz w:val="24"/>
                <w:szCs w:val="24"/>
              </w:rPr>
            </w:pPr>
            <w:r w:rsidRPr="00FA2E0A">
              <w:rPr>
                <w:sz w:val="24"/>
                <w:szCs w:val="24"/>
              </w:rPr>
              <w:t>16</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D96DC8A" w14:textId="77777777" w:rsidR="00FA2E0A" w:rsidRPr="00FA2E0A" w:rsidRDefault="00FA2E0A" w:rsidP="00606927">
            <w:pPr>
              <w:pStyle w:val="Tabletext0"/>
              <w:rPr>
                <w:sz w:val="24"/>
                <w:szCs w:val="24"/>
              </w:rPr>
            </w:pPr>
            <w:r w:rsidRPr="00FA2E0A">
              <w:rPr>
                <w:sz w:val="24"/>
                <w:szCs w:val="24"/>
              </w:rPr>
              <w:t>Emperors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7F97764B" w14:textId="77777777" w:rsidR="00FA2E0A" w:rsidRPr="00FA2E0A" w:rsidRDefault="00FA2E0A" w:rsidP="00606927">
            <w:pPr>
              <w:pStyle w:val="Tabletext0"/>
              <w:rPr>
                <w:sz w:val="24"/>
                <w:szCs w:val="24"/>
              </w:rPr>
            </w:pPr>
            <w:r w:rsidRPr="00FA2E0A">
              <w:rPr>
                <w:sz w:val="24"/>
                <w:szCs w:val="24"/>
              </w:rPr>
              <w:t>Family Lethrinidae</w:t>
            </w:r>
          </w:p>
        </w:tc>
      </w:tr>
      <w:tr w:rsidR="00FA2E0A" w:rsidRPr="00FA2E0A" w14:paraId="77F002B7"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2AB4311" w14:textId="77777777" w:rsidR="00FA2E0A" w:rsidRPr="00FA2E0A" w:rsidRDefault="00FA2E0A" w:rsidP="00606927">
            <w:pPr>
              <w:pStyle w:val="Tabletext0"/>
              <w:rPr>
                <w:sz w:val="24"/>
                <w:szCs w:val="24"/>
              </w:rPr>
            </w:pPr>
            <w:r w:rsidRPr="00FA2E0A">
              <w:rPr>
                <w:sz w:val="24"/>
                <w:szCs w:val="24"/>
              </w:rPr>
              <w:t>17</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4F389DB2" w14:textId="77777777" w:rsidR="00FA2E0A" w:rsidRPr="00FA2E0A" w:rsidRDefault="00FA2E0A" w:rsidP="00606927">
            <w:pPr>
              <w:pStyle w:val="Tabletext0"/>
              <w:rPr>
                <w:sz w:val="24"/>
                <w:szCs w:val="24"/>
              </w:rPr>
            </w:pPr>
            <w:r w:rsidRPr="00FA2E0A">
              <w:rPr>
                <w:sz w:val="24"/>
                <w:szCs w:val="24"/>
              </w:rPr>
              <w:t>Gong Gong</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A068A2F" w14:textId="77777777" w:rsidR="00FA2E0A" w:rsidRPr="00FA2E0A" w:rsidRDefault="00FA2E0A" w:rsidP="00606927">
            <w:pPr>
              <w:pStyle w:val="Tabletext0"/>
              <w:rPr>
                <w:sz w:val="24"/>
                <w:szCs w:val="24"/>
              </w:rPr>
            </w:pPr>
            <w:r w:rsidRPr="00FA2E0A">
              <w:rPr>
                <w:i/>
                <w:sz w:val="24"/>
                <w:szCs w:val="24"/>
              </w:rPr>
              <w:t xml:space="preserve">Lambis </w:t>
            </w:r>
            <w:r w:rsidRPr="00FA2E0A">
              <w:rPr>
                <w:sz w:val="24"/>
                <w:szCs w:val="24"/>
              </w:rPr>
              <w:t xml:space="preserve">spp. and </w:t>
            </w:r>
            <w:r w:rsidRPr="00FA2E0A">
              <w:rPr>
                <w:i/>
                <w:sz w:val="24"/>
                <w:szCs w:val="24"/>
              </w:rPr>
              <w:t>Harpago chiragra</w:t>
            </w:r>
          </w:p>
        </w:tc>
      </w:tr>
      <w:tr w:rsidR="00FA2E0A" w:rsidRPr="00FA2E0A" w14:paraId="49AFD0DB"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4DA517EC" w14:textId="77777777" w:rsidR="00FA2E0A" w:rsidRPr="00FA2E0A" w:rsidRDefault="00FA2E0A" w:rsidP="00606927">
            <w:pPr>
              <w:pStyle w:val="Tabletext0"/>
              <w:rPr>
                <w:sz w:val="24"/>
                <w:szCs w:val="24"/>
              </w:rPr>
            </w:pPr>
            <w:r w:rsidRPr="00FA2E0A">
              <w:rPr>
                <w:sz w:val="24"/>
                <w:szCs w:val="24"/>
              </w:rPr>
              <w:t>18</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19392DF" w14:textId="77777777" w:rsidR="00FA2E0A" w:rsidRPr="00FA2E0A" w:rsidRDefault="00FA2E0A" w:rsidP="00606927">
            <w:pPr>
              <w:pStyle w:val="Tabletext0"/>
              <w:rPr>
                <w:sz w:val="24"/>
                <w:szCs w:val="24"/>
              </w:rPr>
            </w:pPr>
            <w:r w:rsidRPr="00FA2E0A">
              <w:rPr>
                <w:sz w:val="24"/>
                <w:szCs w:val="24"/>
              </w:rPr>
              <w:t>Groper, Queensland</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576628F" w14:textId="77777777" w:rsidR="00FA2E0A" w:rsidRPr="00FA2E0A" w:rsidRDefault="00FA2E0A" w:rsidP="00606927">
            <w:pPr>
              <w:pStyle w:val="Tabletext0"/>
              <w:rPr>
                <w:i/>
                <w:sz w:val="24"/>
                <w:szCs w:val="24"/>
              </w:rPr>
            </w:pPr>
            <w:r w:rsidRPr="00FA2E0A">
              <w:rPr>
                <w:i/>
                <w:sz w:val="24"/>
                <w:szCs w:val="24"/>
              </w:rPr>
              <w:t>Epinephelus lanceolatus</w:t>
            </w:r>
          </w:p>
        </w:tc>
      </w:tr>
      <w:tr w:rsidR="00FA2E0A" w:rsidRPr="00FA2E0A" w14:paraId="4108A917"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8EC3147" w14:textId="77777777" w:rsidR="00FA2E0A" w:rsidRPr="00FA2E0A" w:rsidRDefault="00FA2E0A" w:rsidP="00606927">
            <w:pPr>
              <w:pStyle w:val="Tabletext0"/>
              <w:rPr>
                <w:sz w:val="24"/>
                <w:szCs w:val="24"/>
              </w:rPr>
            </w:pPr>
            <w:r w:rsidRPr="00FA2E0A">
              <w:rPr>
                <w:sz w:val="24"/>
                <w:szCs w:val="24"/>
              </w:rPr>
              <w:t>19</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82B7B30" w14:textId="77777777" w:rsidR="00FA2E0A" w:rsidRPr="00FA2E0A" w:rsidRDefault="00FA2E0A" w:rsidP="00606927">
            <w:pPr>
              <w:pStyle w:val="Tabletext0"/>
              <w:rPr>
                <w:sz w:val="24"/>
                <w:szCs w:val="24"/>
              </w:rPr>
            </w:pPr>
            <w:r w:rsidRPr="00FA2E0A">
              <w:rPr>
                <w:sz w:val="24"/>
                <w:szCs w:val="24"/>
              </w:rPr>
              <w:t>Humphead Maori Wrasse (Ikan Hijau)</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5721A6CB" w14:textId="77777777" w:rsidR="00FA2E0A" w:rsidRPr="00FA2E0A" w:rsidRDefault="00FA2E0A" w:rsidP="00606927">
            <w:pPr>
              <w:pStyle w:val="Tabletext0"/>
              <w:rPr>
                <w:i/>
                <w:sz w:val="24"/>
                <w:szCs w:val="24"/>
              </w:rPr>
            </w:pPr>
            <w:r w:rsidRPr="00FA2E0A">
              <w:rPr>
                <w:i/>
                <w:sz w:val="24"/>
                <w:szCs w:val="24"/>
              </w:rPr>
              <w:t>Cheilinus undulatus</w:t>
            </w:r>
          </w:p>
        </w:tc>
      </w:tr>
      <w:tr w:rsidR="00FA2E0A" w:rsidRPr="00FA2E0A" w14:paraId="67C7990F"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044BAE0D" w14:textId="77777777" w:rsidR="00FA2E0A" w:rsidRPr="00FA2E0A" w:rsidRDefault="00FA2E0A" w:rsidP="00606927">
            <w:pPr>
              <w:pStyle w:val="Tabletext0"/>
              <w:rPr>
                <w:sz w:val="24"/>
                <w:szCs w:val="24"/>
              </w:rPr>
            </w:pPr>
            <w:r w:rsidRPr="00FA2E0A">
              <w:rPr>
                <w:sz w:val="24"/>
                <w:szCs w:val="24"/>
              </w:rPr>
              <w:t>20</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6660E244" w14:textId="77777777" w:rsidR="00FA2E0A" w:rsidRPr="00FA2E0A" w:rsidRDefault="00FA2E0A" w:rsidP="00606927">
            <w:pPr>
              <w:pStyle w:val="Tabletext0"/>
              <w:rPr>
                <w:sz w:val="24"/>
                <w:szCs w:val="24"/>
              </w:rPr>
            </w:pPr>
            <w:r w:rsidRPr="00FA2E0A">
              <w:rPr>
                <w:sz w:val="24"/>
                <w:szCs w:val="24"/>
              </w:rPr>
              <w:t>Live Rock</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DD537BA" w14:textId="77777777" w:rsidR="00FA2E0A" w:rsidRPr="00FA2E0A" w:rsidRDefault="00FA2E0A" w:rsidP="00606927">
            <w:pPr>
              <w:pStyle w:val="Tabletext0"/>
              <w:rPr>
                <w:sz w:val="24"/>
                <w:szCs w:val="24"/>
              </w:rPr>
            </w:pPr>
            <w:r w:rsidRPr="00FA2E0A">
              <w:rPr>
                <w:sz w:val="24"/>
                <w:szCs w:val="24"/>
              </w:rPr>
              <w:t>Family Corallinaceae, Class Polychaeta, Class Crinoidea, Class Ascidiacea, Class Ophiuroidea, Phylum Bryozoa and Phylum Porifera and dead fish of Class Anthozoa and Class Hydrozoa</w:t>
            </w:r>
          </w:p>
        </w:tc>
      </w:tr>
      <w:tr w:rsidR="00FA2E0A" w:rsidRPr="00FA2E0A" w14:paraId="5A41C5BC"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6F47C105" w14:textId="77777777" w:rsidR="00FA2E0A" w:rsidRPr="00FA2E0A" w:rsidRDefault="00FA2E0A" w:rsidP="00606927">
            <w:pPr>
              <w:pStyle w:val="Tabletext0"/>
              <w:rPr>
                <w:sz w:val="24"/>
                <w:szCs w:val="24"/>
              </w:rPr>
            </w:pPr>
            <w:r w:rsidRPr="00FA2E0A">
              <w:rPr>
                <w:sz w:val="24"/>
                <w:szCs w:val="24"/>
              </w:rPr>
              <w:t>21</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EC4BE39" w14:textId="77777777" w:rsidR="00FA2E0A" w:rsidRPr="00FA2E0A" w:rsidRDefault="00FA2E0A" w:rsidP="00606927">
            <w:pPr>
              <w:pStyle w:val="Tabletext0"/>
              <w:rPr>
                <w:sz w:val="24"/>
                <w:szCs w:val="24"/>
              </w:rPr>
            </w:pPr>
            <w:r w:rsidRPr="00FA2E0A">
              <w:rPr>
                <w:sz w:val="24"/>
                <w:szCs w:val="24"/>
              </w:rPr>
              <w:t>Milkfish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CC26FA4" w14:textId="77777777" w:rsidR="00FA2E0A" w:rsidRPr="00FA2E0A" w:rsidRDefault="00FA2E0A" w:rsidP="00606927">
            <w:pPr>
              <w:pStyle w:val="Tabletext0"/>
              <w:rPr>
                <w:i/>
                <w:sz w:val="24"/>
                <w:szCs w:val="24"/>
              </w:rPr>
            </w:pPr>
            <w:r w:rsidRPr="00FA2E0A">
              <w:rPr>
                <w:i/>
                <w:sz w:val="24"/>
                <w:szCs w:val="24"/>
              </w:rPr>
              <w:t>Chanos chanos</w:t>
            </w:r>
          </w:p>
        </w:tc>
      </w:tr>
      <w:tr w:rsidR="00FA2E0A" w:rsidRPr="00FA2E0A" w14:paraId="65E92E53"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84BB15D" w14:textId="77777777" w:rsidR="00FA2E0A" w:rsidRPr="00FA2E0A" w:rsidRDefault="00FA2E0A" w:rsidP="00606927">
            <w:pPr>
              <w:pStyle w:val="Tabletext0"/>
              <w:rPr>
                <w:sz w:val="24"/>
                <w:szCs w:val="24"/>
              </w:rPr>
            </w:pPr>
            <w:r w:rsidRPr="00FA2E0A">
              <w:rPr>
                <w:sz w:val="24"/>
                <w:szCs w:val="24"/>
              </w:rPr>
              <w:t>22</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ADFFE1F" w14:textId="77777777" w:rsidR="00FA2E0A" w:rsidRPr="00FA2E0A" w:rsidRDefault="00FA2E0A" w:rsidP="00606927">
            <w:pPr>
              <w:pStyle w:val="Tabletext0"/>
              <w:rPr>
                <w:sz w:val="24"/>
                <w:szCs w:val="24"/>
              </w:rPr>
            </w:pPr>
            <w:r w:rsidRPr="00FA2E0A">
              <w:rPr>
                <w:sz w:val="24"/>
                <w:szCs w:val="24"/>
              </w:rPr>
              <w:t>Mullet, Diamond Scale</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7E24D415" w14:textId="77777777" w:rsidR="00FA2E0A" w:rsidRPr="00FA2E0A" w:rsidRDefault="00FA2E0A" w:rsidP="00606927">
            <w:pPr>
              <w:pStyle w:val="Tabletext0"/>
              <w:rPr>
                <w:i/>
                <w:sz w:val="24"/>
                <w:szCs w:val="24"/>
              </w:rPr>
            </w:pPr>
            <w:r w:rsidRPr="00FA2E0A">
              <w:rPr>
                <w:i/>
                <w:sz w:val="24"/>
                <w:szCs w:val="24"/>
              </w:rPr>
              <w:t>Liza vaigiensis</w:t>
            </w:r>
          </w:p>
        </w:tc>
      </w:tr>
      <w:tr w:rsidR="00FA2E0A" w:rsidRPr="00FA2E0A" w14:paraId="51A2F2EF"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DA31A5E" w14:textId="77777777" w:rsidR="00FA2E0A" w:rsidRPr="00FA2E0A" w:rsidRDefault="00FA2E0A" w:rsidP="00606927">
            <w:pPr>
              <w:pStyle w:val="Tabletext0"/>
              <w:rPr>
                <w:sz w:val="24"/>
                <w:szCs w:val="24"/>
              </w:rPr>
            </w:pPr>
            <w:r w:rsidRPr="00FA2E0A">
              <w:rPr>
                <w:sz w:val="24"/>
                <w:szCs w:val="24"/>
              </w:rPr>
              <w:t>23</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3537576C" w14:textId="77777777" w:rsidR="00FA2E0A" w:rsidRPr="00FA2E0A" w:rsidRDefault="00FA2E0A" w:rsidP="00606927">
            <w:pPr>
              <w:pStyle w:val="Tabletext0"/>
              <w:rPr>
                <w:sz w:val="24"/>
                <w:szCs w:val="24"/>
              </w:rPr>
            </w:pPr>
            <w:r w:rsidRPr="00FA2E0A">
              <w:rPr>
                <w:sz w:val="24"/>
                <w:szCs w:val="24"/>
              </w:rPr>
              <w:t>Mullet, Sea</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721AAD2" w14:textId="77777777" w:rsidR="00FA2E0A" w:rsidRPr="00FA2E0A" w:rsidRDefault="00FA2E0A" w:rsidP="00606927">
            <w:pPr>
              <w:pStyle w:val="Tabletext0"/>
              <w:rPr>
                <w:i/>
                <w:sz w:val="24"/>
                <w:szCs w:val="24"/>
              </w:rPr>
            </w:pPr>
            <w:r w:rsidRPr="00FA2E0A">
              <w:rPr>
                <w:i/>
                <w:sz w:val="24"/>
                <w:szCs w:val="24"/>
              </w:rPr>
              <w:t>Mugil cephalus</w:t>
            </w:r>
          </w:p>
        </w:tc>
      </w:tr>
      <w:tr w:rsidR="00FA2E0A" w:rsidRPr="00FA2E0A" w14:paraId="17E213EB"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34EA0F3" w14:textId="77777777" w:rsidR="00FA2E0A" w:rsidRPr="00FA2E0A" w:rsidRDefault="00FA2E0A" w:rsidP="00606927">
            <w:pPr>
              <w:pStyle w:val="Tabletext0"/>
              <w:rPr>
                <w:sz w:val="24"/>
                <w:szCs w:val="24"/>
              </w:rPr>
            </w:pPr>
            <w:r w:rsidRPr="00FA2E0A">
              <w:rPr>
                <w:sz w:val="24"/>
                <w:szCs w:val="24"/>
              </w:rPr>
              <w:t>24</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A817A39" w14:textId="77777777" w:rsidR="00FA2E0A" w:rsidRPr="00FA2E0A" w:rsidRDefault="00FA2E0A" w:rsidP="00606927">
            <w:pPr>
              <w:pStyle w:val="Tabletext0"/>
              <w:rPr>
                <w:sz w:val="24"/>
                <w:szCs w:val="24"/>
              </w:rPr>
            </w:pPr>
            <w:r w:rsidRPr="00FA2E0A">
              <w:rPr>
                <w:sz w:val="24"/>
                <w:szCs w:val="24"/>
              </w:rPr>
              <w:t>Parrotfish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43A9E92" w14:textId="77777777" w:rsidR="00FA2E0A" w:rsidRPr="00FA2E0A" w:rsidRDefault="00FA2E0A" w:rsidP="00606927">
            <w:pPr>
              <w:pStyle w:val="Tabletext0"/>
              <w:rPr>
                <w:sz w:val="24"/>
                <w:szCs w:val="24"/>
              </w:rPr>
            </w:pPr>
            <w:r w:rsidRPr="00FA2E0A">
              <w:rPr>
                <w:sz w:val="24"/>
                <w:szCs w:val="24"/>
              </w:rPr>
              <w:t>Subfamily Scarinae</w:t>
            </w:r>
          </w:p>
        </w:tc>
      </w:tr>
      <w:tr w:rsidR="00FA2E0A" w:rsidRPr="00FA2E0A" w14:paraId="451A22A1"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722DFC8" w14:textId="77777777" w:rsidR="00FA2E0A" w:rsidRPr="00FA2E0A" w:rsidRDefault="00FA2E0A" w:rsidP="00606927">
            <w:pPr>
              <w:pStyle w:val="Tabletext0"/>
              <w:rPr>
                <w:sz w:val="24"/>
                <w:szCs w:val="24"/>
              </w:rPr>
            </w:pPr>
            <w:r w:rsidRPr="00FA2E0A">
              <w:rPr>
                <w:sz w:val="24"/>
                <w:szCs w:val="24"/>
              </w:rPr>
              <w:t>25</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6FEFEB72" w14:textId="77777777" w:rsidR="00FA2E0A" w:rsidRPr="00FA2E0A" w:rsidRDefault="00FA2E0A" w:rsidP="00606927">
            <w:pPr>
              <w:pStyle w:val="Tabletext0"/>
              <w:rPr>
                <w:sz w:val="24"/>
                <w:szCs w:val="24"/>
              </w:rPr>
            </w:pPr>
            <w:r w:rsidRPr="00FA2E0A">
              <w:rPr>
                <w:sz w:val="24"/>
                <w:szCs w:val="24"/>
              </w:rPr>
              <w:t>Parrotfish, Humphead</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22874EA" w14:textId="77777777" w:rsidR="00FA2E0A" w:rsidRPr="00FA2E0A" w:rsidRDefault="00FA2E0A" w:rsidP="00606927">
            <w:pPr>
              <w:pStyle w:val="Tabletext0"/>
              <w:rPr>
                <w:i/>
                <w:sz w:val="24"/>
                <w:szCs w:val="24"/>
              </w:rPr>
            </w:pPr>
            <w:r w:rsidRPr="00FA2E0A">
              <w:rPr>
                <w:i/>
                <w:sz w:val="24"/>
                <w:szCs w:val="24"/>
              </w:rPr>
              <w:t>Bolbometopon muricatum</w:t>
            </w:r>
          </w:p>
        </w:tc>
      </w:tr>
      <w:tr w:rsidR="00FA2E0A" w:rsidRPr="00FA2E0A" w14:paraId="7C11D645"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6AF4A5D" w14:textId="77777777" w:rsidR="00FA2E0A" w:rsidRPr="00FA2E0A" w:rsidRDefault="00FA2E0A" w:rsidP="00606927">
            <w:pPr>
              <w:pStyle w:val="Tabletext0"/>
              <w:rPr>
                <w:sz w:val="24"/>
                <w:szCs w:val="24"/>
              </w:rPr>
            </w:pPr>
            <w:r w:rsidRPr="00FA2E0A">
              <w:rPr>
                <w:sz w:val="24"/>
                <w:szCs w:val="24"/>
              </w:rPr>
              <w:t>26</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DC49D63" w14:textId="77777777" w:rsidR="00FA2E0A" w:rsidRPr="00FA2E0A" w:rsidRDefault="00FA2E0A" w:rsidP="00606927">
            <w:pPr>
              <w:pStyle w:val="Tabletext0"/>
              <w:rPr>
                <w:sz w:val="24"/>
                <w:szCs w:val="24"/>
              </w:rPr>
            </w:pPr>
            <w:r w:rsidRPr="00FA2E0A">
              <w:rPr>
                <w:sz w:val="24"/>
                <w:szCs w:val="24"/>
              </w:rPr>
              <w:t>Rays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5AD6C35E" w14:textId="77777777" w:rsidR="00FA2E0A" w:rsidRPr="00FA2E0A" w:rsidRDefault="00FA2E0A" w:rsidP="00606927">
            <w:pPr>
              <w:pStyle w:val="Tabletext0"/>
              <w:rPr>
                <w:sz w:val="24"/>
                <w:szCs w:val="24"/>
              </w:rPr>
            </w:pPr>
            <w:r w:rsidRPr="00FA2E0A">
              <w:rPr>
                <w:sz w:val="24"/>
                <w:szCs w:val="24"/>
              </w:rPr>
              <w:t>Superorder Batoidea</w:t>
            </w:r>
          </w:p>
        </w:tc>
      </w:tr>
      <w:tr w:rsidR="00FA2E0A" w:rsidRPr="00FA2E0A" w14:paraId="4CC0014E"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3560F33" w14:textId="77777777" w:rsidR="00FA2E0A" w:rsidRPr="00FA2E0A" w:rsidRDefault="00FA2E0A" w:rsidP="00606927">
            <w:pPr>
              <w:pStyle w:val="Tabletext0"/>
              <w:rPr>
                <w:sz w:val="24"/>
                <w:szCs w:val="24"/>
              </w:rPr>
            </w:pPr>
            <w:r w:rsidRPr="00FA2E0A">
              <w:rPr>
                <w:sz w:val="24"/>
                <w:szCs w:val="24"/>
              </w:rPr>
              <w:t>27</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791F45E" w14:textId="77777777" w:rsidR="00FA2E0A" w:rsidRPr="00FA2E0A" w:rsidRDefault="00FA2E0A" w:rsidP="00606927">
            <w:pPr>
              <w:pStyle w:val="Tabletext0"/>
              <w:rPr>
                <w:sz w:val="24"/>
                <w:szCs w:val="24"/>
              </w:rPr>
            </w:pPr>
            <w:r w:rsidRPr="00FA2E0A">
              <w:rPr>
                <w:sz w:val="24"/>
                <w:szCs w:val="24"/>
              </w:rPr>
              <w:t>Rock Lobster</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5586FA6" w14:textId="77777777" w:rsidR="00FA2E0A" w:rsidRPr="00FA2E0A" w:rsidRDefault="00FA2E0A" w:rsidP="00606927">
            <w:pPr>
              <w:pStyle w:val="Tabletext0"/>
              <w:rPr>
                <w:sz w:val="24"/>
                <w:szCs w:val="24"/>
              </w:rPr>
            </w:pPr>
            <w:r w:rsidRPr="00FA2E0A">
              <w:rPr>
                <w:i/>
                <w:sz w:val="24"/>
                <w:szCs w:val="24"/>
              </w:rPr>
              <w:t xml:space="preserve">Panulirus </w:t>
            </w:r>
            <w:r w:rsidRPr="00FA2E0A">
              <w:rPr>
                <w:sz w:val="24"/>
                <w:szCs w:val="24"/>
              </w:rPr>
              <w:t>spp.</w:t>
            </w:r>
          </w:p>
        </w:tc>
      </w:tr>
      <w:tr w:rsidR="00FA2E0A" w:rsidRPr="00FA2E0A" w14:paraId="2646E07A"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CFEEA8B" w14:textId="77777777" w:rsidR="00FA2E0A" w:rsidRPr="00FA2E0A" w:rsidRDefault="00FA2E0A" w:rsidP="00606927">
            <w:pPr>
              <w:pStyle w:val="Tabletext0"/>
              <w:rPr>
                <w:sz w:val="24"/>
                <w:szCs w:val="24"/>
              </w:rPr>
            </w:pPr>
            <w:r w:rsidRPr="00FA2E0A">
              <w:rPr>
                <w:sz w:val="24"/>
                <w:szCs w:val="24"/>
              </w:rPr>
              <w:lastRenderedPageBreak/>
              <w:t>28</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A78D533" w14:textId="77777777" w:rsidR="00FA2E0A" w:rsidRPr="00FA2E0A" w:rsidRDefault="00FA2E0A" w:rsidP="00606927">
            <w:pPr>
              <w:pStyle w:val="Tabletext0"/>
              <w:rPr>
                <w:sz w:val="24"/>
                <w:szCs w:val="24"/>
              </w:rPr>
            </w:pPr>
            <w:r w:rsidRPr="00FA2E0A">
              <w:rPr>
                <w:sz w:val="24"/>
                <w:szCs w:val="24"/>
              </w:rPr>
              <w:t>Sepat, Red and Black</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897E55C" w14:textId="77777777" w:rsidR="00FA2E0A" w:rsidRPr="00FA2E0A" w:rsidRDefault="00FA2E0A" w:rsidP="00606927">
            <w:pPr>
              <w:pStyle w:val="Tabletext0"/>
              <w:rPr>
                <w:sz w:val="24"/>
                <w:szCs w:val="24"/>
              </w:rPr>
            </w:pPr>
            <w:r w:rsidRPr="00FA2E0A">
              <w:rPr>
                <w:sz w:val="24"/>
                <w:szCs w:val="24"/>
              </w:rPr>
              <w:t>Families Berycidae and Bramidae</w:t>
            </w:r>
          </w:p>
        </w:tc>
      </w:tr>
      <w:tr w:rsidR="00FA2E0A" w:rsidRPr="00FA2E0A" w14:paraId="09D7AF8C"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081E6AEF" w14:textId="77777777" w:rsidR="00FA2E0A" w:rsidRPr="00FA2E0A" w:rsidRDefault="00FA2E0A" w:rsidP="00606927">
            <w:pPr>
              <w:pStyle w:val="Tabletext0"/>
              <w:rPr>
                <w:sz w:val="24"/>
                <w:szCs w:val="24"/>
              </w:rPr>
            </w:pPr>
            <w:r w:rsidRPr="00FA2E0A">
              <w:rPr>
                <w:sz w:val="24"/>
                <w:szCs w:val="24"/>
              </w:rPr>
              <w:t>29</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1F918A9" w14:textId="77777777" w:rsidR="00FA2E0A" w:rsidRPr="00FA2E0A" w:rsidRDefault="00FA2E0A" w:rsidP="00606927">
            <w:pPr>
              <w:pStyle w:val="Tabletext0"/>
              <w:rPr>
                <w:sz w:val="24"/>
                <w:szCs w:val="24"/>
              </w:rPr>
            </w:pPr>
            <w:r w:rsidRPr="00FA2E0A">
              <w:rPr>
                <w:sz w:val="24"/>
                <w:szCs w:val="24"/>
              </w:rPr>
              <w:t>Sharks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C33C9F6" w14:textId="77777777" w:rsidR="00FA2E0A" w:rsidRPr="00FA2E0A" w:rsidRDefault="00FA2E0A" w:rsidP="00606927">
            <w:pPr>
              <w:pStyle w:val="Tabletext0"/>
              <w:rPr>
                <w:sz w:val="24"/>
                <w:szCs w:val="24"/>
              </w:rPr>
            </w:pPr>
            <w:r w:rsidRPr="00FA2E0A">
              <w:rPr>
                <w:sz w:val="24"/>
                <w:szCs w:val="24"/>
              </w:rPr>
              <w:t>Orders Squatiniformes, Pristiophoriformes, Squaliformes, Hexanchiformes, Carcharhiniformes, Lamniformes, Orectolobiformes and Heterodontiformes</w:t>
            </w:r>
          </w:p>
        </w:tc>
      </w:tr>
      <w:tr w:rsidR="00FA2E0A" w:rsidRPr="00FA2E0A" w14:paraId="2F201BAF"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27644C8" w14:textId="77777777" w:rsidR="00FA2E0A" w:rsidRPr="00FA2E0A" w:rsidRDefault="00FA2E0A" w:rsidP="00606927">
            <w:pPr>
              <w:pStyle w:val="Tabletext0"/>
              <w:rPr>
                <w:sz w:val="24"/>
                <w:szCs w:val="24"/>
              </w:rPr>
            </w:pPr>
            <w:r w:rsidRPr="00FA2E0A">
              <w:rPr>
                <w:sz w:val="24"/>
                <w:szCs w:val="24"/>
              </w:rPr>
              <w:t>30</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E398BF6" w14:textId="77777777" w:rsidR="00FA2E0A" w:rsidRPr="00FA2E0A" w:rsidRDefault="00FA2E0A" w:rsidP="00606927">
            <w:pPr>
              <w:pStyle w:val="Tabletext0"/>
              <w:rPr>
                <w:sz w:val="24"/>
                <w:szCs w:val="24"/>
              </w:rPr>
            </w:pPr>
            <w:r w:rsidRPr="00FA2E0A">
              <w:rPr>
                <w:sz w:val="24"/>
                <w:szCs w:val="24"/>
              </w:rPr>
              <w:t>Shark, Whale</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00BB5E5F" w14:textId="77777777" w:rsidR="00FA2E0A" w:rsidRPr="00FA2E0A" w:rsidRDefault="00FA2E0A" w:rsidP="00606927">
            <w:pPr>
              <w:pStyle w:val="Tabletext0"/>
              <w:rPr>
                <w:i/>
                <w:sz w:val="24"/>
                <w:szCs w:val="24"/>
              </w:rPr>
            </w:pPr>
            <w:r w:rsidRPr="00FA2E0A">
              <w:rPr>
                <w:i/>
                <w:sz w:val="24"/>
                <w:szCs w:val="24"/>
              </w:rPr>
              <w:t>Rhincodon typus</w:t>
            </w:r>
          </w:p>
        </w:tc>
      </w:tr>
      <w:tr w:rsidR="00FA2E0A" w:rsidRPr="00FA2E0A" w14:paraId="0F7BCB52"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7DD2D2C0" w14:textId="77777777" w:rsidR="00FA2E0A" w:rsidRPr="00FA2E0A" w:rsidRDefault="00FA2E0A" w:rsidP="00606927">
            <w:pPr>
              <w:pStyle w:val="Tabletext0"/>
              <w:rPr>
                <w:sz w:val="24"/>
                <w:szCs w:val="24"/>
              </w:rPr>
            </w:pPr>
            <w:r w:rsidRPr="00FA2E0A">
              <w:rPr>
                <w:sz w:val="24"/>
                <w:szCs w:val="24"/>
              </w:rPr>
              <w:t>31</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1BEC14B6" w14:textId="77777777" w:rsidR="00FA2E0A" w:rsidRPr="00FA2E0A" w:rsidRDefault="00FA2E0A" w:rsidP="00606927">
            <w:pPr>
              <w:pStyle w:val="Tabletext0"/>
              <w:rPr>
                <w:sz w:val="24"/>
                <w:szCs w:val="24"/>
              </w:rPr>
            </w:pPr>
            <w:r w:rsidRPr="00FA2E0A">
              <w:rPr>
                <w:sz w:val="24"/>
                <w:szCs w:val="24"/>
              </w:rPr>
              <w:t>Silveries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4AE35D36" w14:textId="77777777" w:rsidR="00FA2E0A" w:rsidRPr="00FA2E0A" w:rsidRDefault="00FA2E0A" w:rsidP="00606927">
            <w:pPr>
              <w:pStyle w:val="Tabletext0"/>
              <w:rPr>
                <w:sz w:val="24"/>
                <w:szCs w:val="24"/>
              </w:rPr>
            </w:pPr>
            <w:r w:rsidRPr="00FA2E0A">
              <w:rPr>
                <w:i/>
                <w:sz w:val="24"/>
                <w:szCs w:val="24"/>
              </w:rPr>
              <w:t xml:space="preserve">Gerres </w:t>
            </w:r>
            <w:r w:rsidRPr="00FA2E0A">
              <w:rPr>
                <w:sz w:val="24"/>
                <w:szCs w:val="24"/>
              </w:rPr>
              <w:t>spp.</w:t>
            </w:r>
          </w:p>
        </w:tc>
      </w:tr>
      <w:tr w:rsidR="00FA2E0A" w:rsidRPr="00FA2E0A" w14:paraId="60D9E53D"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B33AF14" w14:textId="77777777" w:rsidR="00FA2E0A" w:rsidRPr="00FA2E0A" w:rsidRDefault="00FA2E0A" w:rsidP="00606927">
            <w:pPr>
              <w:pStyle w:val="Tabletext0"/>
              <w:rPr>
                <w:sz w:val="24"/>
                <w:szCs w:val="24"/>
              </w:rPr>
            </w:pPr>
            <w:r w:rsidRPr="00FA2E0A">
              <w:rPr>
                <w:sz w:val="24"/>
                <w:szCs w:val="24"/>
              </w:rPr>
              <w:t>32</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8D06523" w14:textId="77777777" w:rsidR="00FA2E0A" w:rsidRPr="00FA2E0A" w:rsidRDefault="00FA2E0A" w:rsidP="00606927">
            <w:pPr>
              <w:pStyle w:val="Tabletext0"/>
              <w:rPr>
                <w:sz w:val="24"/>
                <w:szCs w:val="24"/>
              </w:rPr>
            </w:pPr>
            <w:r w:rsidRPr="00FA2E0A">
              <w:rPr>
                <w:sz w:val="24"/>
                <w:szCs w:val="24"/>
              </w:rPr>
              <w:t>Snappers</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5DC4C582" w14:textId="77777777" w:rsidR="00FA2E0A" w:rsidRPr="00FA2E0A" w:rsidRDefault="00FA2E0A" w:rsidP="00606927">
            <w:pPr>
              <w:pStyle w:val="Tabletext0"/>
              <w:rPr>
                <w:sz w:val="24"/>
                <w:szCs w:val="24"/>
              </w:rPr>
            </w:pPr>
            <w:r w:rsidRPr="00FA2E0A">
              <w:rPr>
                <w:sz w:val="24"/>
                <w:szCs w:val="24"/>
              </w:rPr>
              <w:t>Family Lutjanidae</w:t>
            </w:r>
          </w:p>
        </w:tc>
      </w:tr>
      <w:tr w:rsidR="00FA2E0A" w:rsidRPr="00FA2E0A" w14:paraId="7780B897"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23C4D46" w14:textId="77777777" w:rsidR="00FA2E0A" w:rsidRPr="00FA2E0A" w:rsidRDefault="00FA2E0A" w:rsidP="00606927">
            <w:pPr>
              <w:pStyle w:val="Tabletext0"/>
              <w:rPr>
                <w:sz w:val="24"/>
                <w:szCs w:val="24"/>
              </w:rPr>
            </w:pPr>
            <w:r w:rsidRPr="00FA2E0A">
              <w:rPr>
                <w:sz w:val="24"/>
                <w:szCs w:val="24"/>
              </w:rPr>
              <w:t>33</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E6D306C" w14:textId="77777777" w:rsidR="00FA2E0A" w:rsidRPr="00FA2E0A" w:rsidRDefault="00FA2E0A" w:rsidP="00606927">
            <w:pPr>
              <w:pStyle w:val="Tabletext0"/>
              <w:rPr>
                <w:sz w:val="24"/>
                <w:szCs w:val="24"/>
              </w:rPr>
            </w:pPr>
            <w:r w:rsidRPr="00FA2E0A">
              <w:rPr>
                <w:sz w:val="24"/>
                <w:szCs w:val="24"/>
              </w:rPr>
              <w:t>Swordfish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3DE78FB4" w14:textId="77777777" w:rsidR="00FA2E0A" w:rsidRPr="00FA2E0A" w:rsidRDefault="00FA2E0A" w:rsidP="00606927">
            <w:pPr>
              <w:pStyle w:val="Tabletext0"/>
              <w:rPr>
                <w:sz w:val="24"/>
                <w:szCs w:val="24"/>
              </w:rPr>
            </w:pPr>
            <w:r w:rsidRPr="00FA2E0A">
              <w:rPr>
                <w:sz w:val="24"/>
                <w:szCs w:val="24"/>
              </w:rPr>
              <w:t>Family Xiphiidae</w:t>
            </w:r>
          </w:p>
        </w:tc>
      </w:tr>
      <w:tr w:rsidR="00FA2E0A" w:rsidRPr="00FA2E0A" w14:paraId="36BEC4B6"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20366EA5" w14:textId="77777777" w:rsidR="00FA2E0A" w:rsidRPr="00FA2E0A" w:rsidRDefault="00FA2E0A" w:rsidP="00606927">
            <w:pPr>
              <w:pStyle w:val="Tabletext0"/>
              <w:rPr>
                <w:sz w:val="24"/>
                <w:szCs w:val="24"/>
              </w:rPr>
            </w:pPr>
            <w:r w:rsidRPr="00FA2E0A">
              <w:rPr>
                <w:sz w:val="24"/>
                <w:szCs w:val="24"/>
              </w:rPr>
              <w:t>34</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633F7818" w14:textId="77777777" w:rsidR="00FA2E0A" w:rsidRPr="00FA2E0A" w:rsidRDefault="00FA2E0A" w:rsidP="00606927">
            <w:pPr>
              <w:pStyle w:val="Tabletext0"/>
              <w:rPr>
                <w:sz w:val="24"/>
                <w:szCs w:val="24"/>
              </w:rPr>
            </w:pPr>
            <w:r w:rsidRPr="00FA2E0A">
              <w:rPr>
                <w:sz w:val="24"/>
                <w:szCs w:val="24"/>
              </w:rPr>
              <w:t>Trevally</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4EF2DDA" w14:textId="77777777" w:rsidR="00FA2E0A" w:rsidRPr="00FA2E0A" w:rsidRDefault="00FA2E0A" w:rsidP="00606927">
            <w:pPr>
              <w:pStyle w:val="Tabletext0"/>
              <w:rPr>
                <w:sz w:val="24"/>
                <w:szCs w:val="24"/>
              </w:rPr>
            </w:pPr>
            <w:r w:rsidRPr="00FA2E0A">
              <w:rPr>
                <w:sz w:val="24"/>
                <w:szCs w:val="24"/>
              </w:rPr>
              <w:t>Family Carangidae</w:t>
            </w:r>
          </w:p>
        </w:tc>
      </w:tr>
      <w:tr w:rsidR="00FA2E0A" w:rsidRPr="00FA2E0A" w14:paraId="7AC0D879"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4F8D3CA7" w14:textId="77777777" w:rsidR="00FA2E0A" w:rsidRPr="00FA2E0A" w:rsidRDefault="00FA2E0A" w:rsidP="00606927">
            <w:pPr>
              <w:pStyle w:val="Tabletext0"/>
              <w:rPr>
                <w:sz w:val="24"/>
                <w:szCs w:val="24"/>
              </w:rPr>
            </w:pPr>
            <w:r w:rsidRPr="00FA2E0A">
              <w:rPr>
                <w:sz w:val="24"/>
                <w:szCs w:val="24"/>
              </w:rPr>
              <w:t>35</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85CB7E5" w14:textId="77777777" w:rsidR="00FA2E0A" w:rsidRPr="00FA2E0A" w:rsidRDefault="00FA2E0A" w:rsidP="00606927">
            <w:pPr>
              <w:pStyle w:val="Tabletext0"/>
              <w:rPr>
                <w:sz w:val="24"/>
                <w:szCs w:val="24"/>
              </w:rPr>
            </w:pPr>
            <w:r w:rsidRPr="00FA2E0A">
              <w:rPr>
                <w:sz w:val="24"/>
                <w:szCs w:val="24"/>
              </w:rPr>
              <w:t>Tuna, Albacore</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807B53E" w14:textId="77777777" w:rsidR="00FA2E0A" w:rsidRPr="00FA2E0A" w:rsidRDefault="00FA2E0A" w:rsidP="00606927">
            <w:pPr>
              <w:pStyle w:val="Tabletext0"/>
              <w:rPr>
                <w:i/>
                <w:sz w:val="24"/>
                <w:szCs w:val="24"/>
              </w:rPr>
            </w:pPr>
            <w:r w:rsidRPr="00FA2E0A">
              <w:rPr>
                <w:i/>
                <w:sz w:val="24"/>
                <w:szCs w:val="24"/>
              </w:rPr>
              <w:t>Thunnus alelunga</w:t>
            </w:r>
          </w:p>
        </w:tc>
      </w:tr>
      <w:tr w:rsidR="00FA2E0A" w:rsidRPr="00FA2E0A" w14:paraId="6EB41B16"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33D88B3" w14:textId="77777777" w:rsidR="00FA2E0A" w:rsidRPr="00FA2E0A" w:rsidRDefault="00FA2E0A" w:rsidP="00606927">
            <w:pPr>
              <w:pStyle w:val="Tabletext0"/>
              <w:rPr>
                <w:sz w:val="24"/>
                <w:szCs w:val="24"/>
              </w:rPr>
            </w:pPr>
            <w:r w:rsidRPr="00FA2E0A">
              <w:rPr>
                <w:sz w:val="24"/>
                <w:szCs w:val="24"/>
              </w:rPr>
              <w:t>36</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AB226D9" w14:textId="77777777" w:rsidR="00FA2E0A" w:rsidRPr="00FA2E0A" w:rsidRDefault="00FA2E0A" w:rsidP="00606927">
            <w:pPr>
              <w:pStyle w:val="Tabletext0"/>
              <w:rPr>
                <w:sz w:val="24"/>
                <w:szCs w:val="24"/>
              </w:rPr>
            </w:pPr>
            <w:r w:rsidRPr="00FA2E0A">
              <w:rPr>
                <w:sz w:val="24"/>
                <w:szCs w:val="24"/>
              </w:rPr>
              <w:t>Tuna, Bigeye</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F893B49" w14:textId="77777777" w:rsidR="00FA2E0A" w:rsidRPr="00FA2E0A" w:rsidRDefault="00FA2E0A" w:rsidP="00606927">
            <w:pPr>
              <w:pStyle w:val="Tabletext0"/>
              <w:rPr>
                <w:i/>
                <w:sz w:val="24"/>
                <w:szCs w:val="24"/>
              </w:rPr>
            </w:pPr>
            <w:r w:rsidRPr="00FA2E0A">
              <w:rPr>
                <w:i/>
                <w:sz w:val="24"/>
                <w:szCs w:val="24"/>
              </w:rPr>
              <w:t>Thunnus obesus</w:t>
            </w:r>
          </w:p>
        </w:tc>
      </w:tr>
      <w:tr w:rsidR="00FA2E0A" w:rsidRPr="00FA2E0A" w14:paraId="64C41983"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0E800458" w14:textId="77777777" w:rsidR="00FA2E0A" w:rsidRPr="00FA2E0A" w:rsidRDefault="00FA2E0A" w:rsidP="00606927">
            <w:pPr>
              <w:pStyle w:val="Tabletext0"/>
              <w:rPr>
                <w:sz w:val="24"/>
                <w:szCs w:val="24"/>
              </w:rPr>
            </w:pPr>
            <w:r w:rsidRPr="00FA2E0A">
              <w:rPr>
                <w:sz w:val="24"/>
                <w:szCs w:val="24"/>
              </w:rPr>
              <w:t>37</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6033666E" w14:textId="77777777" w:rsidR="00FA2E0A" w:rsidRPr="00FA2E0A" w:rsidRDefault="00FA2E0A" w:rsidP="00606927">
            <w:pPr>
              <w:pStyle w:val="Tabletext0"/>
              <w:rPr>
                <w:sz w:val="24"/>
                <w:szCs w:val="24"/>
              </w:rPr>
            </w:pPr>
            <w:r w:rsidRPr="00FA2E0A">
              <w:rPr>
                <w:sz w:val="24"/>
                <w:szCs w:val="24"/>
              </w:rPr>
              <w:t>Tuna, Dogtooth</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EED6839" w14:textId="77777777" w:rsidR="00FA2E0A" w:rsidRPr="00FA2E0A" w:rsidRDefault="00FA2E0A" w:rsidP="00606927">
            <w:pPr>
              <w:pStyle w:val="Tabletext0"/>
              <w:rPr>
                <w:i/>
                <w:sz w:val="24"/>
                <w:szCs w:val="24"/>
              </w:rPr>
            </w:pPr>
            <w:r w:rsidRPr="00FA2E0A">
              <w:rPr>
                <w:i/>
                <w:sz w:val="24"/>
                <w:szCs w:val="24"/>
              </w:rPr>
              <w:t>Gymnosarda unicolor</w:t>
            </w:r>
          </w:p>
        </w:tc>
      </w:tr>
      <w:tr w:rsidR="00FA2E0A" w:rsidRPr="00FA2E0A" w14:paraId="36535145"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5213A961" w14:textId="77777777" w:rsidR="00FA2E0A" w:rsidRPr="00FA2E0A" w:rsidRDefault="00FA2E0A" w:rsidP="00606927">
            <w:pPr>
              <w:pStyle w:val="Tabletext0"/>
              <w:rPr>
                <w:sz w:val="24"/>
                <w:szCs w:val="24"/>
              </w:rPr>
            </w:pPr>
            <w:r w:rsidRPr="00FA2E0A">
              <w:rPr>
                <w:sz w:val="24"/>
                <w:szCs w:val="24"/>
              </w:rPr>
              <w:t>38</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755D291" w14:textId="77777777" w:rsidR="00FA2E0A" w:rsidRPr="00FA2E0A" w:rsidRDefault="00FA2E0A" w:rsidP="00606927">
            <w:pPr>
              <w:pStyle w:val="Tabletext0"/>
              <w:rPr>
                <w:sz w:val="24"/>
                <w:szCs w:val="24"/>
              </w:rPr>
            </w:pPr>
            <w:r w:rsidRPr="00FA2E0A">
              <w:rPr>
                <w:sz w:val="24"/>
                <w:szCs w:val="24"/>
              </w:rPr>
              <w:t>Tuna, Longtail</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127BE6D6" w14:textId="77777777" w:rsidR="00FA2E0A" w:rsidRPr="00FA2E0A" w:rsidRDefault="00FA2E0A" w:rsidP="00606927">
            <w:pPr>
              <w:pStyle w:val="Tabletext0"/>
              <w:rPr>
                <w:i/>
                <w:sz w:val="24"/>
                <w:szCs w:val="24"/>
              </w:rPr>
            </w:pPr>
            <w:r w:rsidRPr="00FA2E0A">
              <w:rPr>
                <w:i/>
                <w:sz w:val="24"/>
                <w:szCs w:val="24"/>
              </w:rPr>
              <w:t>Thunnus tonggol</w:t>
            </w:r>
          </w:p>
        </w:tc>
      </w:tr>
      <w:tr w:rsidR="00FA2E0A" w:rsidRPr="00FA2E0A" w14:paraId="1780E7FA"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3561A061" w14:textId="77777777" w:rsidR="00FA2E0A" w:rsidRPr="00FA2E0A" w:rsidRDefault="00FA2E0A" w:rsidP="00606927">
            <w:pPr>
              <w:pStyle w:val="Tabletext0"/>
              <w:rPr>
                <w:sz w:val="24"/>
                <w:szCs w:val="24"/>
              </w:rPr>
            </w:pPr>
            <w:r w:rsidRPr="00FA2E0A">
              <w:rPr>
                <w:sz w:val="24"/>
                <w:szCs w:val="24"/>
              </w:rPr>
              <w:t>39</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D527AAF" w14:textId="77777777" w:rsidR="00FA2E0A" w:rsidRPr="00FA2E0A" w:rsidRDefault="00FA2E0A" w:rsidP="00606927">
            <w:pPr>
              <w:pStyle w:val="Tabletext0"/>
              <w:rPr>
                <w:sz w:val="24"/>
                <w:szCs w:val="24"/>
              </w:rPr>
            </w:pPr>
            <w:r w:rsidRPr="00FA2E0A">
              <w:rPr>
                <w:sz w:val="24"/>
                <w:szCs w:val="24"/>
              </w:rPr>
              <w:t>Tuna, Skipjack</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039766C" w14:textId="77777777" w:rsidR="00FA2E0A" w:rsidRPr="00FA2E0A" w:rsidRDefault="00FA2E0A" w:rsidP="00606927">
            <w:pPr>
              <w:pStyle w:val="Tabletext0"/>
              <w:rPr>
                <w:i/>
                <w:sz w:val="24"/>
                <w:szCs w:val="24"/>
              </w:rPr>
            </w:pPr>
            <w:r w:rsidRPr="00FA2E0A">
              <w:rPr>
                <w:i/>
                <w:sz w:val="24"/>
                <w:szCs w:val="24"/>
              </w:rPr>
              <w:t>Katsuwonus pelamis</w:t>
            </w:r>
          </w:p>
        </w:tc>
      </w:tr>
      <w:tr w:rsidR="00FA2E0A" w:rsidRPr="00FA2E0A" w14:paraId="30F3B2A4"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47501406" w14:textId="77777777" w:rsidR="00FA2E0A" w:rsidRPr="00FA2E0A" w:rsidRDefault="00FA2E0A" w:rsidP="00606927">
            <w:pPr>
              <w:pStyle w:val="Tabletext0"/>
              <w:rPr>
                <w:sz w:val="24"/>
                <w:szCs w:val="24"/>
              </w:rPr>
            </w:pPr>
            <w:r w:rsidRPr="00FA2E0A">
              <w:rPr>
                <w:sz w:val="24"/>
                <w:szCs w:val="24"/>
              </w:rPr>
              <w:t>40</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661CF87A" w14:textId="77777777" w:rsidR="00FA2E0A" w:rsidRPr="00FA2E0A" w:rsidRDefault="00FA2E0A" w:rsidP="00606927">
            <w:pPr>
              <w:pStyle w:val="Tabletext0"/>
              <w:rPr>
                <w:sz w:val="24"/>
                <w:szCs w:val="24"/>
              </w:rPr>
            </w:pPr>
            <w:r w:rsidRPr="00FA2E0A">
              <w:rPr>
                <w:sz w:val="24"/>
                <w:szCs w:val="24"/>
              </w:rPr>
              <w:t>Tuna, Southern Bluefin</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00755969" w14:textId="77777777" w:rsidR="00FA2E0A" w:rsidRPr="00FA2E0A" w:rsidRDefault="00FA2E0A" w:rsidP="00606927">
            <w:pPr>
              <w:pStyle w:val="Tabletext0"/>
              <w:rPr>
                <w:i/>
                <w:sz w:val="24"/>
                <w:szCs w:val="24"/>
              </w:rPr>
            </w:pPr>
            <w:r w:rsidRPr="00FA2E0A">
              <w:rPr>
                <w:i/>
                <w:sz w:val="24"/>
                <w:szCs w:val="24"/>
              </w:rPr>
              <w:t>Thunnus maccoyii</w:t>
            </w:r>
          </w:p>
        </w:tc>
      </w:tr>
      <w:tr w:rsidR="00FA2E0A" w:rsidRPr="00FA2E0A" w14:paraId="5F42632A"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018F87A" w14:textId="77777777" w:rsidR="00FA2E0A" w:rsidRPr="00FA2E0A" w:rsidRDefault="00FA2E0A" w:rsidP="00606927">
            <w:pPr>
              <w:pStyle w:val="Tabletext0"/>
              <w:rPr>
                <w:sz w:val="24"/>
                <w:szCs w:val="24"/>
              </w:rPr>
            </w:pPr>
            <w:r w:rsidRPr="00FA2E0A">
              <w:rPr>
                <w:sz w:val="24"/>
                <w:szCs w:val="24"/>
              </w:rPr>
              <w:t>41</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29011675" w14:textId="77777777" w:rsidR="00FA2E0A" w:rsidRPr="00FA2E0A" w:rsidRDefault="00FA2E0A" w:rsidP="00606927">
            <w:pPr>
              <w:pStyle w:val="Tabletext0"/>
              <w:rPr>
                <w:sz w:val="24"/>
                <w:szCs w:val="24"/>
              </w:rPr>
            </w:pPr>
            <w:r w:rsidRPr="00FA2E0A">
              <w:rPr>
                <w:sz w:val="24"/>
                <w:szCs w:val="24"/>
              </w:rPr>
              <w:t>Tuna, Yellowfin</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29C75631" w14:textId="77777777" w:rsidR="00FA2E0A" w:rsidRPr="00FA2E0A" w:rsidRDefault="00FA2E0A" w:rsidP="00606927">
            <w:pPr>
              <w:pStyle w:val="Tabletext0"/>
              <w:rPr>
                <w:i/>
                <w:sz w:val="24"/>
                <w:szCs w:val="24"/>
              </w:rPr>
            </w:pPr>
            <w:r w:rsidRPr="00FA2E0A">
              <w:rPr>
                <w:i/>
                <w:sz w:val="24"/>
                <w:szCs w:val="24"/>
              </w:rPr>
              <w:t>Thunnus albacares</w:t>
            </w:r>
          </w:p>
        </w:tc>
      </w:tr>
      <w:tr w:rsidR="00FA2E0A" w:rsidRPr="00FA2E0A" w14:paraId="403D27C8" w14:textId="77777777" w:rsidTr="00FA2E0A">
        <w:tc>
          <w:tcPr>
            <w:tcW w:w="448" w:type="pct"/>
            <w:tcBorders>
              <w:top w:val="single" w:sz="4" w:space="0" w:color="auto"/>
              <w:left w:val="single" w:sz="4" w:space="0" w:color="auto"/>
              <w:bottom w:val="single" w:sz="4" w:space="0" w:color="auto"/>
              <w:right w:val="single" w:sz="4" w:space="0" w:color="auto"/>
            </w:tcBorders>
            <w:shd w:val="clear" w:color="auto" w:fill="auto"/>
          </w:tcPr>
          <w:p w14:paraId="10E31DC9" w14:textId="77777777" w:rsidR="00FA2E0A" w:rsidRPr="00FA2E0A" w:rsidRDefault="00FA2E0A" w:rsidP="00606927">
            <w:pPr>
              <w:pStyle w:val="Tabletext0"/>
              <w:rPr>
                <w:sz w:val="24"/>
                <w:szCs w:val="24"/>
              </w:rPr>
            </w:pPr>
            <w:r w:rsidRPr="00FA2E0A">
              <w:rPr>
                <w:sz w:val="24"/>
                <w:szCs w:val="24"/>
              </w:rPr>
              <w:t>42</w:t>
            </w:r>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73FA69CE" w14:textId="77777777" w:rsidR="00FA2E0A" w:rsidRPr="00FA2E0A" w:rsidRDefault="00FA2E0A" w:rsidP="00606927">
            <w:pPr>
              <w:pStyle w:val="Tabletext0"/>
              <w:rPr>
                <w:sz w:val="24"/>
                <w:szCs w:val="24"/>
              </w:rPr>
            </w:pPr>
            <w:r w:rsidRPr="00FA2E0A">
              <w:rPr>
                <w:sz w:val="24"/>
                <w:szCs w:val="24"/>
              </w:rPr>
              <w:t>Wahoo</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8B9F01B" w14:textId="77777777" w:rsidR="00FA2E0A" w:rsidRPr="00FA2E0A" w:rsidRDefault="00FA2E0A" w:rsidP="00606927">
            <w:pPr>
              <w:pStyle w:val="Tabletext0"/>
              <w:rPr>
                <w:i/>
                <w:sz w:val="24"/>
                <w:szCs w:val="24"/>
              </w:rPr>
            </w:pPr>
            <w:r w:rsidRPr="00FA2E0A">
              <w:rPr>
                <w:i/>
                <w:sz w:val="24"/>
                <w:szCs w:val="24"/>
              </w:rPr>
              <w:t>Acanthocybium solandri</w:t>
            </w:r>
          </w:p>
        </w:tc>
      </w:tr>
    </w:tbl>
    <w:p w14:paraId="052BF3AF" w14:textId="77777777" w:rsidR="004B223B" w:rsidRPr="009B4F12" w:rsidRDefault="004B223B" w:rsidP="004B223B">
      <w:pPr>
        <w:ind w:right="91"/>
      </w:pPr>
    </w:p>
    <w:p w14:paraId="023033C1" w14:textId="77777777" w:rsidR="005E1BEB" w:rsidRDefault="005E1BEB" w:rsidP="004B223B">
      <w:pPr>
        <w:ind w:right="91"/>
        <w:rPr>
          <w:b/>
          <w:color w:val="000000"/>
        </w:rPr>
      </w:pPr>
      <w:r w:rsidRPr="005E1BEB">
        <w:rPr>
          <w:b/>
          <w:color w:val="000000"/>
        </w:rPr>
        <w:t>Item 4</w:t>
      </w:r>
      <w:r>
        <w:rPr>
          <w:b/>
          <w:color w:val="000000"/>
        </w:rPr>
        <w:t>2</w:t>
      </w:r>
      <w:r w:rsidRPr="005E1BEB">
        <w:rPr>
          <w:b/>
          <w:color w:val="000000"/>
        </w:rPr>
        <w:t xml:space="preserve"> of Part 15A —</w:t>
      </w:r>
      <w:r w:rsidRPr="005E1BEB">
        <w:rPr>
          <w:b/>
          <w:color w:val="000000"/>
          <w:lang w:val="en-US"/>
        </w:rPr>
        <w:t>Schedule 9</w:t>
      </w:r>
    </w:p>
    <w:p w14:paraId="0E3E28EA" w14:textId="77777777" w:rsidR="005E1BEB" w:rsidRDefault="005E1BEB" w:rsidP="004B223B">
      <w:pPr>
        <w:ind w:right="91"/>
        <w:rPr>
          <w:b/>
          <w:color w:val="000000"/>
        </w:rPr>
      </w:pPr>
    </w:p>
    <w:p w14:paraId="01B45C86" w14:textId="77777777" w:rsidR="004B223B" w:rsidRDefault="004B223B" w:rsidP="004B223B">
      <w:pPr>
        <w:ind w:right="91"/>
        <w:rPr>
          <w:color w:val="000000"/>
        </w:rPr>
      </w:pPr>
      <w:r w:rsidRPr="00193AE6">
        <w:rPr>
          <w:b/>
          <w:color w:val="000000"/>
        </w:rPr>
        <w:t>Item 42</w:t>
      </w:r>
      <w:r w:rsidRPr="00193AE6">
        <w:rPr>
          <w:color w:val="000000"/>
        </w:rPr>
        <w:t xml:space="preserve"> of Part 15A repeal</w:t>
      </w:r>
      <w:r w:rsidR="005E1BEB">
        <w:rPr>
          <w:color w:val="000000"/>
        </w:rPr>
        <w:t>s</w:t>
      </w:r>
      <w:r w:rsidRPr="00193AE6">
        <w:rPr>
          <w:color w:val="000000"/>
        </w:rPr>
        <w:t xml:space="preserve"> Schedule 9 and substitute</w:t>
      </w:r>
      <w:r w:rsidR="005E1BEB">
        <w:rPr>
          <w:color w:val="000000"/>
        </w:rPr>
        <w:t>s</w:t>
      </w:r>
      <w:r>
        <w:rPr>
          <w:color w:val="000000"/>
        </w:rPr>
        <w:t xml:space="preserve"> it with new</w:t>
      </w:r>
      <w:r w:rsidRPr="00193AE6">
        <w:rPr>
          <w:color w:val="000000"/>
        </w:rPr>
        <w:t xml:space="preserve"> Schedule 9—Determining the value of fish, </w:t>
      </w:r>
      <w:r w:rsidR="005E1BEB">
        <w:rPr>
          <w:color w:val="000000"/>
        </w:rPr>
        <w:t>which</w:t>
      </w:r>
      <w:r w:rsidRPr="00193AE6">
        <w:rPr>
          <w:color w:val="000000"/>
        </w:rPr>
        <w:t xml:space="preserve"> provide the applicable additional penalty by weight or number for each species of fish for the purposes of section 222</w:t>
      </w:r>
      <w:r>
        <w:rPr>
          <w:color w:val="000000"/>
        </w:rPr>
        <w:t xml:space="preserve"> of the </w:t>
      </w:r>
      <w:r w:rsidRPr="00EC0EC5">
        <w:rPr>
          <w:i/>
          <w:color w:val="000000"/>
        </w:rPr>
        <w:t>Fish Resources Management Act 1994</w:t>
      </w:r>
      <w:r>
        <w:rPr>
          <w:color w:val="000000"/>
        </w:rPr>
        <w:t xml:space="preserve"> (WA) (CKI)</w:t>
      </w:r>
      <w:r w:rsidRPr="00193AE6">
        <w:rPr>
          <w:color w:val="000000"/>
        </w:rPr>
        <w:t>.</w:t>
      </w:r>
    </w:p>
    <w:p w14:paraId="7F4E3E0B" w14:textId="77777777" w:rsidR="005E1BEB" w:rsidRDefault="005E1BEB" w:rsidP="004B223B">
      <w:pPr>
        <w:ind w:right="91"/>
        <w:rPr>
          <w:color w:val="000000"/>
        </w:rPr>
      </w:pPr>
    </w:p>
    <w:p w14:paraId="77AF2322" w14:textId="77777777" w:rsidR="00457A0F" w:rsidRPr="00457A0F" w:rsidRDefault="00457A0F" w:rsidP="00457A0F">
      <w:pPr>
        <w:pStyle w:val="ActHead1"/>
        <w:ind w:hanging="425"/>
        <w:rPr>
          <w:sz w:val="24"/>
          <w:szCs w:val="24"/>
        </w:rPr>
      </w:pPr>
      <w:bookmarkStart w:id="25" w:name="_Toc97806398"/>
      <w:r w:rsidRPr="00457A0F">
        <w:rPr>
          <w:rStyle w:val="CharChapNo"/>
          <w:sz w:val="24"/>
          <w:szCs w:val="24"/>
        </w:rPr>
        <w:t>Schedule 9</w:t>
      </w:r>
      <w:r w:rsidRPr="00457A0F">
        <w:rPr>
          <w:sz w:val="24"/>
          <w:szCs w:val="24"/>
        </w:rPr>
        <w:t>—</w:t>
      </w:r>
      <w:r w:rsidRPr="00457A0F">
        <w:rPr>
          <w:rStyle w:val="CharChapText"/>
          <w:sz w:val="24"/>
          <w:szCs w:val="24"/>
        </w:rPr>
        <w:t>Determining the value of fish</w:t>
      </w:r>
      <w:bookmarkEnd w:id="25"/>
    </w:p>
    <w:p w14:paraId="14E3B8EE" w14:textId="77777777" w:rsidR="00457A0F" w:rsidRDefault="00457A0F" w:rsidP="00457A0F">
      <w:pPr>
        <w:pStyle w:val="notemargin"/>
        <w:rPr>
          <w:sz w:val="24"/>
          <w:szCs w:val="24"/>
        </w:rPr>
      </w:pPr>
      <w:r>
        <w:rPr>
          <w:sz w:val="24"/>
          <w:szCs w:val="24"/>
        </w:rPr>
        <w:tab/>
      </w:r>
      <w:r w:rsidRPr="00457A0F">
        <w:rPr>
          <w:sz w:val="24"/>
          <w:szCs w:val="24"/>
        </w:rPr>
        <w:t>Note:</w:t>
      </w:r>
      <w:r w:rsidRPr="00457A0F">
        <w:rPr>
          <w:sz w:val="24"/>
          <w:szCs w:val="24"/>
        </w:rPr>
        <w:tab/>
        <w:t>See regulation 157.</w:t>
      </w:r>
    </w:p>
    <w:p w14:paraId="7F3A3363" w14:textId="77777777" w:rsidR="00EF4E33" w:rsidRDefault="00EF4E33" w:rsidP="00457A0F">
      <w:pPr>
        <w:pStyle w:val="notemargin"/>
        <w:rPr>
          <w:sz w:val="24"/>
          <w:szCs w:val="24"/>
        </w:rPr>
      </w:pPr>
    </w:p>
    <w:tbl>
      <w:tblPr>
        <w:tblW w:w="50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119"/>
        <w:gridCol w:w="3402"/>
        <w:gridCol w:w="2128"/>
      </w:tblGrid>
      <w:tr w:rsidR="00457A0F" w:rsidRPr="00457A0F" w14:paraId="7D110606" w14:textId="77777777" w:rsidTr="00457A0F">
        <w:trPr>
          <w:tblHeader/>
        </w:trPr>
        <w:tc>
          <w:tcPr>
            <w:tcW w:w="5000" w:type="pct"/>
            <w:gridSpan w:val="4"/>
            <w:shd w:val="clear" w:color="auto" w:fill="auto"/>
          </w:tcPr>
          <w:p w14:paraId="76D24E41" w14:textId="77777777" w:rsidR="00457A0F" w:rsidRPr="00457A0F" w:rsidRDefault="00457A0F" w:rsidP="00457A0F">
            <w:pPr>
              <w:keepNext/>
              <w:spacing w:before="60" w:line="240" w:lineRule="atLeast"/>
              <w:rPr>
                <w:b/>
                <w:lang w:eastAsia="en-AU"/>
              </w:rPr>
            </w:pPr>
            <w:r w:rsidRPr="00457A0F">
              <w:rPr>
                <w:b/>
                <w:lang w:eastAsia="en-AU"/>
              </w:rPr>
              <w:t>Value of fish species</w:t>
            </w:r>
          </w:p>
        </w:tc>
      </w:tr>
      <w:tr w:rsidR="00457A0F" w:rsidRPr="00457A0F" w14:paraId="3A33DA48" w14:textId="77777777" w:rsidTr="00457A0F">
        <w:trPr>
          <w:tblHeader/>
        </w:trPr>
        <w:tc>
          <w:tcPr>
            <w:tcW w:w="447" w:type="pct"/>
            <w:shd w:val="clear" w:color="auto" w:fill="auto"/>
          </w:tcPr>
          <w:p w14:paraId="11212279" w14:textId="77777777" w:rsidR="00457A0F" w:rsidRPr="00457A0F" w:rsidRDefault="00457A0F" w:rsidP="00457A0F">
            <w:pPr>
              <w:keepNext/>
              <w:spacing w:before="60" w:line="240" w:lineRule="atLeast"/>
              <w:rPr>
                <w:b/>
                <w:lang w:eastAsia="en-AU"/>
              </w:rPr>
            </w:pPr>
            <w:r w:rsidRPr="00457A0F">
              <w:rPr>
                <w:b/>
                <w:lang w:eastAsia="en-AU"/>
              </w:rPr>
              <w:t>Item</w:t>
            </w:r>
          </w:p>
        </w:tc>
        <w:tc>
          <w:tcPr>
            <w:tcW w:w="1642" w:type="pct"/>
            <w:shd w:val="clear" w:color="auto" w:fill="auto"/>
          </w:tcPr>
          <w:p w14:paraId="3F342D09" w14:textId="77777777" w:rsidR="00457A0F" w:rsidRPr="00457A0F" w:rsidRDefault="00457A0F" w:rsidP="00457A0F">
            <w:pPr>
              <w:keepNext/>
              <w:spacing w:before="60" w:line="240" w:lineRule="atLeast"/>
              <w:rPr>
                <w:b/>
                <w:lang w:eastAsia="en-AU"/>
              </w:rPr>
            </w:pPr>
            <w:r w:rsidRPr="00457A0F">
              <w:rPr>
                <w:b/>
                <w:lang w:eastAsia="en-AU"/>
              </w:rPr>
              <w:t>Species of fish</w:t>
            </w:r>
          </w:p>
        </w:tc>
        <w:tc>
          <w:tcPr>
            <w:tcW w:w="1791" w:type="pct"/>
            <w:shd w:val="clear" w:color="auto" w:fill="auto"/>
          </w:tcPr>
          <w:p w14:paraId="4FB08B22" w14:textId="77777777" w:rsidR="00457A0F" w:rsidRPr="00457A0F" w:rsidRDefault="00457A0F" w:rsidP="00457A0F">
            <w:pPr>
              <w:keepNext/>
              <w:spacing w:before="60" w:line="240" w:lineRule="atLeast"/>
              <w:jc w:val="right"/>
              <w:rPr>
                <w:b/>
                <w:lang w:eastAsia="en-AU"/>
              </w:rPr>
            </w:pPr>
            <w:r w:rsidRPr="00457A0F">
              <w:rPr>
                <w:b/>
                <w:lang w:eastAsia="en-AU"/>
              </w:rPr>
              <w:t>Value per unit of weight ($/kg)</w:t>
            </w:r>
          </w:p>
        </w:tc>
        <w:tc>
          <w:tcPr>
            <w:tcW w:w="1120" w:type="pct"/>
            <w:shd w:val="clear" w:color="auto" w:fill="auto"/>
          </w:tcPr>
          <w:p w14:paraId="42D68186" w14:textId="77777777" w:rsidR="00457A0F" w:rsidRPr="00457A0F" w:rsidRDefault="00457A0F" w:rsidP="00457A0F">
            <w:pPr>
              <w:keepNext/>
              <w:spacing w:before="60" w:line="240" w:lineRule="atLeast"/>
              <w:jc w:val="right"/>
              <w:rPr>
                <w:b/>
                <w:lang w:eastAsia="en-AU"/>
              </w:rPr>
            </w:pPr>
            <w:r w:rsidRPr="00457A0F">
              <w:rPr>
                <w:b/>
                <w:lang w:eastAsia="en-AU"/>
              </w:rPr>
              <w:t>Value per fish ($)</w:t>
            </w:r>
          </w:p>
        </w:tc>
      </w:tr>
      <w:tr w:rsidR="00457A0F" w:rsidRPr="00457A0F" w14:paraId="75695BA1" w14:textId="77777777" w:rsidTr="00457A0F">
        <w:tc>
          <w:tcPr>
            <w:tcW w:w="447" w:type="pct"/>
            <w:shd w:val="clear" w:color="auto" w:fill="auto"/>
          </w:tcPr>
          <w:p w14:paraId="7249C582" w14:textId="77777777" w:rsidR="00457A0F" w:rsidRPr="00457A0F" w:rsidRDefault="00457A0F" w:rsidP="00457A0F">
            <w:pPr>
              <w:spacing w:before="60" w:line="240" w:lineRule="atLeast"/>
              <w:rPr>
                <w:lang w:eastAsia="en-AU"/>
              </w:rPr>
            </w:pPr>
            <w:r w:rsidRPr="00457A0F">
              <w:rPr>
                <w:lang w:eastAsia="en-AU"/>
              </w:rPr>
              <w:t>1</w:t>
            </w:r>
          </w:p>
        </w:tc>
        <w:tc>
          <w:tcPr>
            <w:tcW w:w="1642" w:type="pct"/>
            <w:shd w:val="clear" w:color="auto" w:fill="auto"/>
          </w:tcPr>
          <w:p w14:paraId="132B05C3" w14:textId="77777777" w:rsidR="00457A0F" w:rsidRPr="00457A0F" w:rsidRDefault="00457A0F" w:rsidP="00457A0F">
            <w:pPr>
              <w:spacing w:before="60" w:line="240" w:lineRule="atLeast"/>
              <w:rPr>
                <w:lang w:eastAsia="en-AU"/>
              </w:rPr>
            </w:pPr>
            <w:r w:rsidRPr="00457A0F">
              <w:rPr>
                <w:lang w:eastAsia="en-AU"/>
              </w:rPr>
              <w:t>Barracuda</w:t>
            </w:r>
          </w:p>
        </w:tc>
        <w:tc>
          <w:tcPr>
            <w:tcW w:w="1791" w:type="pct"/>
            <w:shd w:val="clear" w:color="auto" w:fill="auto"/>
          </w:tcPr>
          <w:p w14:paraId="7488D54A" w14:textId="77777777" w:rsidR="00457A0F" w:rsidRPr="00457A0F" w:rsidRDefault="00457A0F" w:rsidP="00457A0F">
            <w:pPr>
              <w:spacing w:before="60" w:line="240" w:lineRule="atLeast"/>
              <w:jc w:val="right"/>
              <w:rPr>
                <w:lang w:eastAsia="en-AU"/>
              </w:rPr>
            </w:pPr>
            <w:r w:rsidRPr="00457A0F">
              <w:rPr>
                <w:lang w:eastAsia="en-AU"/>
              </w:rPr>
              <w:t>2.00</w:t>
            </w:r>
          </w:p>
        </w:tc>
        <w:tc>
          <w:tcPr>
            <w:tcW w:w="1120" w:type="pct"/>
            <w:shd w:val="clear" w:color="auto" w:fill="auto"/>
          </w:tcPr>
          <w:p w14:paraId="406B74B7" w14:textId="77777777" w:rsidR="00457A0F" w:rsidRPr="00457A0F" w:rsidRDefault="00457A0F" w:rsidP="00457A0F">
            <w:pPr>
              <w:spacing w:before="60" w:line="240" w:lineRule="atLeast"/>
              <w:jc w:val="right"/>
              <w:rPr>
                <w:lang w:eastAsia="en-AU"/>
              </w:rPr>
            </w:pPr>
            <w:r w:rsidRPr="00457A0F">
              <w:rPr>
                <w:lang w:eastAsia="en-AU"/>
              </w:rPr>
              <w:t>10.00</w:t>
            </w:r>
          </w:p>
        </w:tc>
      </w:tr>
      <w:tr w:rsidR="00457A0F" w:rsidRPr="00457A0F" w14:paraId="281101BD" w14:textId="77777777" w:rsidTr="00457A0F">
        <w:tc>
          <w:tcPr>
            <w:tcW w:w="447" w:type="pct"/>
            <w:shd w:val="clear" w:color="auto" w:fill="auto"/>
          </w:tcPr>
          <w:p w14:paraId="65ED36CF" w14:textId="77777777" w:rsidR="00457A0F" w:rsidRPr="00457A0F" w:rsidRDefault="00457A0F" w:rsidP="00457A0F">
            <w:pPr>
              <w:spacing w:before="60" w:line="240" w:lineRule="atLeast"/>
              <w:rPr>
                <w:lang w:eastAsia="en-AU"/>
              </w:rPr>
            </w:pPr>
            <w:r w:rsidRPr="00457A0F">
              <w:rPr>
                <w:lang w:eastAsia="en-AU"/>
              </w:rPr>
              <w:t>2</w:t>
            </w:r>
          </w:p>
        </w:tc>
        <w:tc>
          <w:tcPr>
            <w:tcW w:w="1642" w:type="pct"/>
            <w:shd w:val="clear" w:color="auto" w:fill="auto"/>
          </w:tcPr>
          <w:p w14:paraId="585C7ED6" w14:textId="77777777" w:rsidR="00457A0F" w:rsidRPr="00457A0F" w:rsidRDefault="00457A0F" w:rsidP="00457A0F">
            <w:pPr>
              <w:spacing w:before="60" w:line="240" w:lineRule="atLeast"/>
              <w:rPr>
                <w:lang w:eastAsia="en-AU"/>
              </w:rPr>
            </w:pPr>
            <w:r w:rsidRPr="00457A0F">
              <w:rPr>
                <w:lang w:eastAsia="en-AU"/>
              </w:rPr>
              <w:t>Billfish</w:t>
            </w:r>
          </w:p>
        </w:tc>
        <w:tc>
          <w:tcPr>
            <w:tcW w:w="1791" w:type="pct"/>
            <w:shd w:val="clear" w:color="auto" w:fill="auto"/>
          </w:tcPr>
          <w:p w14:paraId="6F7AB733" w14:textId="77777777" w:rsidR="00457A0F" w:rsidRPr="00457A0F" w:rsidRDefault="00457A0F" w:rsidP="00457A0F">
            <w:pPr>
              <w:spacing w:before="60" w:line="240" w:lineRule="atLeast"/>
              <w:jc w:val="right"/>
              <w:rPr>
                <w:lang w:eastAsia="en-AU"/>
              </w:rPr>
            </w:pPr>
            <w:r w:rsidRPr="00457A0F">
              <w:rPr>
                <w:lang w:eastAsia="en-AU"/>
              </w:rPr>
              <w:t>2.00</w:t>
            </w:r>
          </w:p>
        </w:tc>
        <w:tc>
          <w:tcPr>
            <w:tcW w:w="1120" w:type="pct"/>
            <w:shd w:val="clear" w:color="auto" w:fill="auto"/>
          </w:tcPr>
          <w:p w14:paraId="51D3091A"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494BA5D8" w14:textId="77777777" w:rsidTr="00457A0F">
        <w:tc>
          <w:tcPr>
            <w:tcW w:w="447" w:type="pct"/>
            <w:shd w:val="clear" w:color="auto" w:fill="auto"/>
          </w:tcPr>
          <w:p w14:paraId="2F7C7A97" w14:textId="77777777" w:rsidR="00457A0F" w:rsidRPr="00457A0F" w:rsidRDefault="00457A0F" w:rsidP="00457A0F">
            <w:pPr>
              <w:spacing w:before="60" w:line="240" w:lineRule="atLeast"/>
              <w:rPr>
                <w:lang w:eastAsia="en-AU"/>
              </w:rPr>
            </w:pPr>
            <w:r w:rsidRPr="00457A0F">
              <w:rPr>
                <w:lang w:eastAsia="en-AU"/>
              </w:rPr>
              <w:t>3</w:t>
            </w:r>
          </w:p>
        </w:tc>
        <w:tc>
          <w:tcPr>
            <w:tcW w:w="1642" w:type="pct"/>
            <w:shd w:val="clear" w:color="auto" w:fill="auto"/>
          </w:tcPr>
          <w:p w14:paraId="5577BEE8" w14:textId="77777777" w:rsidR="00457A0F" w:rsidRPr="00457A0F" w:rsidRDefault="00457A0F" w:rsidP="00457A0F">
            <w:pPr>
              <w:spacing w:before="60" w:line="240" w:lineRule="atLeast"/>
              <w:rPr>
                <w:lang w:eastAsia="en-AU"/>
              </w:rPr>
            </w:pPr>
            <w:r w:rsidRPr="00457A0F">
              <w:rPr>
                <w:lang w:eastAsia="en-AU"/>
              </w:rPr>
              <w:t>Bonefish</w:t>
            </w:r>
          </w:p>
        </w:tc>
        <w:tc>
          <w:tcPr>
            <w:tcW w:w="1791" w:type="pct"/>
            <w:shd w:val="clear" w:color="auto" w:fill="auto"/>
          </w:tcPr>
          <w:p w14:paraId="6DE3B221" w14:textId="77777777" w:rsidR="00457A0F" w:rsidRPr="00457A0F" w:rsidRDefault="00457A0F" w:rsidP="00457A0F">
            <w:pPr>
              <w:spacing w:before="60" w:line="240" w:lineRule="atLeast"/>
              <w:jc w:val="right"/>
              <w:rPr>
                <w:lang w:eastAsia="en-AU"/>
              </w:rPr>
            </w:pPr>
            <w:r w:rsidRPr="00457A0F">
              <w:rPr>
                <w:lang w:eastAsia="en-AU"/>
              </w:rPr>
              <w:t>8.00</w:t>
            </w:r>
          </w:p>
        </w:tc>
        <w:tc>
          <w:tcPr>
            <w:tcW w:w="1120" w:type="pct"/>
            <w:shd w:val="clear" w:color="auto" w:fill="auto"/>
          </w:tcPr>
          <w:p w14:paraId="533592C0" w14:textId="77777777" w:rsidR="00457A0F" w:rsidRPr="00457A0F" w:rsidRDefault="00457A0F" w:rsidP="00457A0F">
            <w:pPr>
              <w:spacing w:before="60" w:line="240" w:lineRule="atLeast"/>
              <w:jc w:val="right"/>
              <w:rPr>
                <w:lang w:eastAsia="en-AU"/>
              </w:rPr>
            </w:pPr>
            <w:r w:rsidRPr="00457A0F">
              <w:rPr>
                <w:lang w:eastAsia="en-AU"/>
              </w:rPr>
              <w:t>24.00</w:t>
            </w:r>
          </w:p>
        </w:tc>
      </w:tr>
      <w:tr w:rsidR="00457A0F" w:rsidRPr="00457A0F" w14:paraId="2EE2325E" w14:textId="77777777" w:rsidTr="00457A0F">
        <w:tc>
          <w:tcPr>
            <w:tcW w:w="447" w:type="pct"/>
            <w:shd w:val="clear" w:color="auto" w:fill="auto"/>
          </w:tcPr>
          <w:p w14:paraId="76261DFE" w14:textId="77777777" w:rsidR="00457A0F" w:rsidRPr="00457A0F" w:rsidRDefault="00457A0F" w:rsidP="00457A0F">
            <w:pPr>
              <w:spacing w:before="60" w:line="240" w:lineRule="atLeast"/>
              <w:rPr>
                <w:lang w:eastAsia="en-AU"/>
              </w:rPr>
            </w:pPr>
            <w:r w:rsidRPr="00457A0F">
              <w:rPr>
                <w:lang w:eastAsia="en-AU"/>
              </w:rPr>
              <w:t>4</w:t>
            </w:r>
          </w:p>
        </w:tc>
        <w:tc>
          <w:tcPr>
            <w:tcW w:w="1642" w:type="pct"/>
            <w:shd w:val="clear" w:color="auto" w:fill="auto"/>
          </w:tcPr>
          <w:p w14:paraId="2F5980E7" w14:textId="77777777" w:rsidR="00457A0F" w:rsidRPr="00457A0F" w:rsidRDefault="00457A0F" w:rsidP="00457A0F">
            <w:pPr>
              <w:spacing w:before="60" w:line="240" w:lineRule="atLeast"/>
              <w:rPr>
                <w:lang w:eastAsia="en-AU"/>
              </w:rPr>
            </w:pPr>
            <w:r w:rsidRPr="00457A0F">
              <w:rPr>
                <w:lang w:eastAsia="en-AU"/>
              </w:rPr>
              <w:t>Clam, Giant</w:t>
            </w:r>
          </w:p>
        </w:tc>
        <w:tc>
          <w:tcPr>
            <w:tcW w:w="1791" w:type="pct"/>
            <w:shd w:val="clear" w:color="auto" w:fill="auto"/>
          </w:tcPr>
          <w:p w14:paraId="17B2D97D"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434E5365"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04567964" w14:textId="77777777" w:rsidTr="00457A0F">
        <w:tc>
          <w:tcPr>
            <w:tcW w:w="447" w:type="pct"/>
            <w:shd w:val="clear" w:color="auto" w:fill="auto"/>
          </w:tcPr>
          <w:p w14:paraId="36B31079" w14:textId="77777777" w:rsidR="00457A0F" w:rsidRPr="00457A0F" w:rsidRDefault="00457A0F" w:rsidP="00457A0F">
            <w:pPr>
              <w:spacing w:before="60" w:line="240" w:lineRule="atLeast"/>
              <w:rPr>
                <w:lang w:eastAsia="en-AU"/>
              </w:rPr>
            </w:pPr>
            <w:r w:rsidRPr="00457A0F">
              <w:rPr>
                <w:lang w:eastAsia="en-AU"/>
              </w:rPr>
              <w:t>5</w:t>
            </w:r>
          </w:p>
        </w:tc>
        <w:tc>
          <w:tcPr>
            <w:tcW w:w="1642" w:type="pct"/>
            <w:shd w:val="clear" w:color="auto" w:fill="auto"/>
          </w:tcPr>
          <w:p w14:paraId="0E8BC102" w14:textId="77777777" w:rsidR="00457A0F" w:rsidRPr="00457A0F" w:rsidRDefault="00457A0F" w:rsidP="00457A0F">
            <w:pPr>
              <w:spacing w:before="60" w:line="240" w:lineRule="atLeast"/>
              <w:rPr>
                <w:lang w:eastAsia="en-AU"/>
              </w:rPr>
            </w:pPr>
            <w:r w:rsidRPr="00457A0F">
              <w:rPr>
                <w:lang w:eastAsia="en-AU"/>
              </w:rPr>
              <w:t>Clams (except Giant Clam) (shucked)</w:t>
            </w:r>
          </w:p>
        </w:tc>
        <w:tc>
          <w:tcPr>
            <w:tcW w:w="1791" w:type="pct"/>
            <w:shd w:val="clear" w:color="auto" w:fill="auto"/>
          </w:tcPr>
          <w:p w14:paraId="22783568" w14:textId="77777777" w:rsidR="00457A0F" w:rsidRPr="00457A0F" w:rsidRDefault="00457A0F" w:rsidP="00457A0F">
            <w:pPr>
              <w:spacing w:before="60" w:line="240" w:lineRule="atLeast"/>
              <w:jc w:val="right"/>
              <w:rPr>
                <w:lang w:eastAsia="en-AU"/>
              </w:rPr>
            </w:pPr>
            <w:r w:rsidRPr="00457A0F">
              <w:rPr>
                <w:lang w:eastAsia="en-AU"/>
              </w:rPr>
              <w:t>60.00</w:t>
            </w:r>
          </w:p>
        </w:tc>
        <w:tc>
          <w:tcPr>
            <w:tcW w:w="1120" w:type="pct"/>
            <w:shd w:val="clear" w:color="auto" w:fill="auto"/>
          </w:tcPr>
          <w:p w14:paraId="78A59BC9" w14:textId="77777777" w:rsidR="00457A0F" w:rsidRPr="00457A0F" w:rsidRDefault="00457A0F" w:rsidP="00457A0F">
            <w:pPr>
              <w:spacing w:before="60" w:line="240" w:lineRule="atLeast"/>
              <w:jc w:val="right"/>
              <w:rPr>
                <w:lang w:eastAsia="en-AU"/>
              </w:rPr>
            </w:pPr>
            <w:r w:rsidRPr="00457A0F">
              <w:rPr>
                <w:lang w:eastAsia="en-AU"/>
              </w:rPr>
              <w:t>5.00</w:t>
            </w:r>
          </w:p>
        </w:tc>
      </w:tr>
      <w:tr w:rsidR="00457A0F" w:rsidRPr="00457A0F" w14:paraId="6194CCD5" w14:textId="77777777" w:rsidTr="00457A0F">
        <w:tc>
          <w:tcPr>
            <w:tcW w:w="447" w:type="pct"/>
            <w:shd w:val="clear" w:color="auto" w:fill="auto"/>
          </w:tcPr>
          <w:p w14:paraId="047B9F1D" w14:textId="77777777" w:rsidR="00457A0F" w:rsidRPr="00457A0F" w:rsidRDefault="00457A0F" w:rsidP="00457A0F">
            <w:pPr>
              <w:spacing w:before="60" w:line="240" w:lineRule="atLeast"/>
              <w:rPr>
                <w:lang w:eastAsia="en-AU"/>
              </w:rPr>
            </w:pPr>
            <w:r w:rsidRPr="00457A0F">
              <w:rPr>
                <w:lang w:eastAsia="en-AU"/>
              </w:rPr>
              <w:t>6</w:t>
            </w:r>
          </w:p>
        </w:tc>
        <w:tc>
          <w:tcPr>
            <w:tcW w:w="1642" w:type="pct"/>
            <w:shd w:val="clear" w:color="auto" w:fill="auto"/>
          </w:tcPr>
          <w:p w14:paraId="1593CE57" w14:textId="77777777" w:rsidR="00457A0F" w:rsidRPr="00457A0F" w:rsidRDefault="00457A0F" w:rsidP="00457A0F">
            <w:pPr>
              <w:spacing w:before="60" w:line="240" w:lineRule="atLeast"/>
              <w:rPr>
                <w:lang w:eastAsia="en-AU"/>
              </w:rPr>
            </w:pPr>
            <w:r w:rsidRPr="00457A0F">
              <w:rPr>
                <w:lang w:eastAsia="en-AU"/>
              </w:rPr>
              <w:t>Clams (except Giant Clam) (whole)</w:t>
            </w:r>
          </w:p>
        </w:tc>
        <w:tc>
          <w:tcPr>
            <w:tcW w:w="1791" w:type="pct"/>
            <w:shd w:val="clear" w:color="auto" w:fill="auto"/>
          </w:tcPr>
          <w:p w14:paraId="625F98ED" w14:textId="77777777" w:rsidR="00457A0F" w:rsidRPr="00457A0F" w:rsidRDefault="00457A0F" w:rsidP="00457A0F">
            <w:pPr>
              <w:spacing w:before="60" w:line="240" w:lineRule="atLeast"/>
              <w:jc w:val="right"/>
              <w:rPr>
                <w:lang w:eastAsia="en-AU"/>
              </w:rPr>
            </w:pPr>
            <w:r w:rsidRPr="00457A0F">
              <w:rPr>
                <w:lang w:eastAsia="en-AU"/>
              </w:rPr>
              <w:t>25.00</w:t>
            </w:r>
          </w:p>
        </w:tc>
        <w:tc>
          <w:tcPr>
            <w:tcW w:w="1120" w:type="pct"/>
            <w:shd w:val="clear" w:color="auto" w:fill="auto"/>
          </w:tcPr>
          <w:p w14:paraId="087A9438" w14:textId="77777777" w:rsidR="00457A0F" w:rsidRPr="00457A0F" w:rsidRDefault="00457A0F" w:rsidP="00457A0F">
            <w:pPr>
              <w:spacing w:before="60" w:line="240" w:lineRule="atLeast"/>
              <w:jc w:val="right"/>
              <w:rPr>
                <w:lang w:eastAsia="en-AU"/>
              </w:rPr>
            </w:pPr>
            <w:r w:rsidRPr="00457A0F">
              <w:rPr>
                <w:lang w:eastAsia="en-AU"/>
              </w:rPr>
              <w:t>5.00</w:t>
            </w:r>
          </w:p>
        </w:tc>
      </w:tr>
      <w:tr w:rsidR="00457A0F" w:rsidRPr="00457A0F" w14:paraId="30716935" w14:textId="77777777" w:rsidTr="00457A0F">
        <w:tc>
          <w:tcPr>
            <w:tcW w:w="447" w:type="pct"/>
            <w:shd w:val="clear" w:color="auto" w:fill="auto"/>
          </w:tcPr>
          <w:p w14:paraId="2482F2D4" w14:textId="77777777" w:rsidR="00457A0F" w:rsidRPr="00457A0F" w:rsidRDefault="00457A0F" w:rsidP="00457A0F">
            <w:pPr>
              <w:spacing w:before="60" w:line="240" w:lineRule="atLeast"/>
              <w:rPr>
                <w:lang w:eastAsia="en-AU"/>
              </w:rPr>
            </w:pPr>
            <w:r w:rsidRPr="00457A0F">
              <w:rPr>
                <w:lang w:eastAsia="en-AU"/>
              </w:rPr>
              <w:t>7</w:t>
            </w:r>
          </w:p>
        </w:tc>
        <w:tc>
          <w:tcPr>
            <w:tcW w:w="1642" w:type="pct"/>
            <w:shd w:val="clear" w:color="auto" w:fill="auto"/>
          </w:tcPr>
          <w:p w14:paraId="4EAA74A0" w14:textId="77777777" w:rsidR="00457A0F" w:rsidRPr="00457A0F" w:rsidRDefault="00457A0F" w:rsidP="00457A0F">
            <w:pPr>
              <w:spacing w:before="60" w:line="240" w:lineRule="atLeast"/>
              <w:rPr>
                <w:lang w:eastAsia="en-AU"/>
              </w:rPr>
            </w:pPr>
            <w:r w:rsidRPr="00457A0F">
              <w:rPr>
                <w:lang w:eastAsia="en-AU"/>
              </w:rPr>
              <w:t>Cod (Groupers) (except species listed separately)</w:t>
            </w:r>
          </w:p>
        </w:tc>
        <w:tc>
          <w:tcPr>
            <w:tcW w:w="1791" w:type="pct"/>
            <w:shd w:val="clear" w:color="auto" w:fill="auto"/>
          </w:tcPr>
          <w:p w14:paraId="7C48EE25" w14:textId="77777777" w:rsidR="00457A0F" w:rsidRPr="00457A0F" w:rsidRDefault="00457A0F" w:rsidP="00457A0F">
            <w:pPr>
              <w:spacing w:before="60" w:line="240" w:lineRule="atLeast"/>
              <w:jc w:val="right"/>
              <w:rPr>
                <w:lang w:eastAsia="en-AU"/>
              </w:rPr>
            </w:pPr>
            <w:r w:rsidRPr="00457A0F">
              <w:rPr>
                <w:lang w:eastAsia="en-AU"/>
              </w:rPr>
              <w:t>9.50</w:t>
            </w:r>
          </w:p>
        </w:tc>
        <w:tc>
          <w:tcPr>
            <w:tcW w:w="1120" w:type="pct"/>
            <w:shd w:val="clear" w:color="auto" w:fill="auto"/>
          </w:tcPr>
          <w:p w14:paraId="14E50159" w14:textId="77777777" w:rsidR="00457A0F" w:rsidRPr="00457A0F" w:rsidRDefault="00457A0F" w:rsidP="00457A0F">
            <w:pPr>
              <w:spacing w:before="60" w:line="240" w:lineRule="atLeast"/>
              <w:jc w:val="right"/>
              <w:rPr>
                <w:lang w:eastAsia="en-AU"/>
              </w:rPr>
            </w:pPr>
            <w:r w:rsidRPr="00457A0F">
              <w:rPr>
                <w:lang w:eastAsia="en-AU"/>
              </w:rPr>
              <w:t>38.00</w:t>
            </w:r>
          </w:p>
        </w:tc>
      </w:tr>
      <w:tr w:rsidR="00457A0F" w:rsidRPr="00457A0F" w14:paraId="7A5283A5" w14:textId="77777777" w:rsidTr="00457A0F">
        <w:tc>
          <w:tcPr>
            <w:tcW w:w="447" w:type="pct"/>
            <w:shd w:val="clear" w:color="auto" w:fill="auto"/>
          </w:tcPr>
          <w:p w14:paraId="09DDE0BC" w14:textId="77777777" w:rsidR="00457A0F" w:rsidRPr="00457A0F" w:rsidRDefault="00457A0F" w:rsidP="00457A0F">
            <w:pPr>
              <w:spacing w:before="60" w:line="240" w:lineRule="atLeast"/>
              <w:rPr>
                <w:lang w:eastAsia="en-AU"/>
              </w:rPr>
            </w:pPr>
            <w:r w:rsidRPr="00457A0F">
              <w:rPr>
                <w:lang w:eastAsia="en-AU"/>
              </w:rPr>
              <w:t>8</w:t>
            </w:r>
          </w:p>
        </w:tc>
        <w:tc>
          <w:tcPr>
            <w:tcW w:w="1642" w:type="pct"/>
            <w:shd w:val="clear" w:color="auto" w:fill="auto"/>
          </w:tcPr>
          <w:p w14:paraId="200354E8" w14:textId="77777777" w:rsidR="00457A0F" w:rsidRPr="00457A0F" w:rsidRDefault="00457A0F" w:rsidP="00457A0F">
            <w:pPr>
              <w:spacing w:before="60" w:line="240" w:lineRule="atLeast"/>
              <w:rPr>
                <w:lang w:eastAsia="en-AU"/>
              </w:rPr>
            </w:pPr>
            <w:r w:rsidRPr="00457A0F">
              <w:rPr>
                <w:lang w:eastAsia="en-AU"/>
              </w:rPr>
              <w:t>Cod, Potato</w:t>
            </w:r>
          </w:p>
        </w:tc>
        <w:tc>
          <w:tcPr>
            <w:tcW w:w="1791" w:type="pct"/>
            <w:shd w:val="clear" w:color="auto" w:fill="auto"/>
          </w:tcPr>
          <w:p w14:paraId="3ADCFC22"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4AC17280"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4D5C6336" w14:textId="77777777" w:rsidTr="00457A0F">
        <w:tc>
          <w:tcPr>
            <w:tcW w:w="447" w:type="pct"/>
            <w:shd w:val="clear" w:color="auto" w:fill="auto"/>
          </w:tcPr>
          <w:p w14:paraId="4A914767" w14:textId="77777777" w:rsidR="00457A0F" w:rsidRPr="00457A0F" w:rsidRDefault="00457A0F" w:rsidP="00457A0F">
            <w:pPr>
              <w:spacing w:before="60" w:line="240" w:lineRule="atLeast"/>
              <w:rPr>
                <w:lang w:eastAsia="en-AU"/>
              </w:rPr>
            </w:pPr>
            <w:r w:rsidRPr="00457A0F">
              <w:rPr>
                <w:lang w:eastAsia="en-AU"/>
              </w:rPr>
              <w:t>9</w:t>
            </w:r>
          </w:p>
        </w:tc>
        <w:tc>
          <w:tcPr>
            <w:tcW w:w="1642" w:type="pct"/>
            <w:shd w:val="clear" w:color="auto" w:fill="auto"/>
          </w:tcPr>
          <w:p w14:paraId="426D1B00" w14:textId="77777777" w:rsidR="00457A0F" w:rsidRPr="00457A0F" w:rsidRDefault="00457A0F" w:rsidP="00457A0F">
            <w:pPr>
              <w:spacing w:before="60" w:line="240" w:lineRule="atLeast"/>
              <w:rPr>
                <w:lang w:eastAsia="en-AU"/>
              </w:rPr>
            </w:pPr>
            <w:r w:rsidRPr="00457A0F">
              <w:rPr>
                <w:lang w:eastAsia="en-AU"/>
              </w:rPr>
              <w:t>Cod, White Banded</w:t>
            </w:r>
          </w:p>
        </w:tc>
        <w:tc>
          <w:tcPr>
            <w:tcW w:w="1791" w:type="pct"/>
            <w:shd w:val="clear" w:color="auto" w:fill="auto"/>
          </w:tcPr>
          <w:p w14:paraId="6EB1AE02"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316D68DB"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0E03A88A" w14:textId="77777777" w:rsidTr="00457A0F">
        <w:tc>
          <w:tcPr>
            <w:tcW w:w="447" w:type="pct"/>
            <w:shd w:val="clear" w:color="auto" w:fill="auto"/>
          </w:tcPr>
          <w:p w14:paraId="6C56FDA9" w14:textId="77777777" w:rsidR="00457A0F" w:rsidRPr="00457A0F" w:rsidRDefault="00457A0F" w:rsidP="00457A0F">
            <w:pPr>
              <w:spacing w:before="60" w:line="240" w:lineRule="atLeast"/>
              <w:rPr>
                <w:lang w:eastAsia="en-AU"/>
              </w:rPr>
            </w:pPr>
            <w:r w:rsidRPr="00457A0F">
              <w:rPr>
                <w:lang w:eastAsia="en-AU"/>
              </w:rPr>
              <w:lastRenderedPageBreak/>
              <w:t>10</w:t>
            </w:r>
          </w:p>
        </w:tc>
        <w:tc>
          <w:tcPr>
            <w:tcW w:w="1642" w:type="pct"/>
            <w:shd w:val="clear" w:color="auto" w:fill="auto"/>
          </w:tcPr>
          <w:p w14:paraId="604E1D93" w14:textId="77777777" w:rsidR="00457A0F" w:rsidRPr="00457A0F" w:rsidRDefault="00457A0F" w:rsidP="00457A0F">
            <w:pPr>
              <w:spacing w:before="60" w:line="240" w:lineRule="atLeast"/>
              <w:rPr>
                <w:lang w:eastAsia="en-AU"/>
              </w:rPr>
            </w:pPr>
            <w:r w:rsidRPr="00457A0F">
              <w:rPr>
                <w:lang w:eastAsia="en-AU"/>
              </w:rPr>
              <w:t>Coral and Live Rock</w:t>
            </w:r>
          </w:p>
        </w:tc>
        <w:tc>
          <w:tcPr>
            <w:tcW w:w="1791" w:type="pct"/>
            <w:shd w:val="clear" w:color="auto" w:fill="auto"/>
          </w:tcPr>
          <w:p w14:paraId="2FD180DF" w14:textId="77777777" w:rsidR="00457A0F" w:rsidRPr="00457A0F" w:rsidRDefault="00457A0F" w:rsidP="00457A0F">
            <w:pPr>
              <w:spacing w:before="60" w:line="240" w:lineRule="atLeast"/>
              <w:jc w:val="right"/>
              <w:rPr>
                <w:lang w:eastAsia="en-AU"/>
              </w:rPr>
            </w:pPr>
            <w:r w:rsidRPr="00457A0F">
              <w:rPr>
                <w:lang w:eastAsia="en-AU"/>
              </w:rPr>
              <w:t>80.00</w:t>
            </w:r>
          </w:p>
        </w:tc>
        <w:tc>
          <w:tcPr>
            <w:tcW w:w="1120" w:type="pct"/>
            <w:shd w:val="clear" w:color="auto" w:fill="auto"/>
          </w:tcPr>
          <w:p w14:paraId="1349B724" w14:textId="77777777" w:rsidR="00457A0F" w:rsidRPr="00457A0F" w:rsidRDefault="00457A0F" w:rsidP="00457A0F">
            <w:pPr>
              <w:spacing w:before="60" w:line="240" w:lineRule="atLeast"/>
              <w:jc w:val="right"/>
              <w:rPr>
                <w:lang w:eastAsia="en-AU"/>
              </w:rPr>
            </w:pPr>
            <w:r w:rsidRPr="00457A0F">
              <w:rPr>
                <w:lang w:eastAsia="en-AU"/>
              </w:rPr>
              <w:noBreakHyphen/>
            </w:r>
          </w:p>
        </w:tc>
      </w:tr>
      <w:tr w:rsidR="00457A0F" w:rsidRPr="00457A0F" w14:paraId="7F650544" w14:textId="77777777" w:rsidTr="00457A0F">
        <w:tc>
          <w:tcPr>
            <w:tcW w:w="447" w:type="pct"/>
            <w:shd w:val="clear" w:color="auto" w:fill="auto"/>
          </w:tcPr>
          <w:p w14:paraId="3D655C0C" w14:textId="77777777" w:rsidR="00457A0F" w:rsidRPr="00457A0F" w:rsidRDefault="00457A0F" w:rsidP="00457A0F">
            <w:pPr>
              <w:spacing w:before="60" w:line="240" w:lineRule="atLeast"/>
              <w:rPr>
                <w:lang w:eastAsia="en-AU"/>
              </w:rPr>
            </w:pPr>
            <w:r w:rsidRPr="00457A0F">
              <w:rPr>
                <w:lang w:eastAsia="en-AU"/>
              </w:rPr>
              <w:t>11</w:t>
            </w:r>
          </w:p>
        </w:tc>
        <w:tc>
          <w:tcPr>
            <w:tcW w:w="1642" w:type="pct"/>
            <w:shd w:val="clear" w:color="auto" w:fill="auto"/>
          </w:tcPr>
          <w:p w14:paraId="74890EC0" w14:textId="77777777" w:rsidR="00457A0F" w:rsidRPr="00457A0F" w:rsidRDefault="00457A0F" w:rsidP="00457A0F">
            <w:pPr>
              <w:spacing w:before="60" w:line="240" w:lineRule="atLeast"/>
              <w:rPr>
                <w:lang w:eastAsia="en-AU"/>
              </w:rPr>
            </w:pPr>
            <w:r w:rsidRPr="00457A0F">
              <w:rPr>
                <w:lang w:eastAsia="en-AU"/>
              </w:rPr>
              <w:t>Coral Trout</w:t>
            </w:r>
          </w:p>
        </w:tc>
        <w:tc>
          <w:tcPr>
            <w:tcW w:w="1791" w:type="pct"/>
            <w:shd w:val="clear" w:color="auto" w:fill="auto"/>
          </w:tcPr>
          <w:p w14:paraId="4907C626"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4A4976F2"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02F04401" w14:textId="77777777" w:rsidTr="00457A0F">
        <w:tc>
          <w:tcPr>
            <w:tcW w:w="447" w:type="pct"/>
            <w:shd w:val="clear" w:color="auto" w:fill="auto"/>
          </w:tcPr>
          <w:p w14:paraId="6187FC5C" w14:textId="77777777" w:rsidR="00457A0F" w:rsidRPr="00457A0F" w:rsidRDefault="00457A0F" w:rsidP="00457A0F">
            <w:pPr>
              <w:spacing w:before="60" w:line="240" w:lineRule="atLeast"/>
              <w:rPr>
                <w:lang w:eastAsia="en-AU"/>
              </w:rPr>
            </w:pPr>
            <w:r w:rsidRPr="00457A0F">
              <w:rPr>
                <w:lang w:eastAsia="en-AU"/>
              </w:rPr>
              <w:t>12</w:t>
            </w:r>
          </w:p>
        </w:tc>
        <w:tc>
          <w:tcPr>
            <w:tcW w:w="1642" w:type="pct"/>
            <w:shd w:val="clear" w:color="auto" w:fill="auto"/>
          </w:tcPr>
          <w:p w14:paraId="38E93C99" w14:textId="77777777" w:rsidR="00457A0F" w:rsidRPr="00457A0F" w:rsidRDefault="00457A0F" w:rsidP="00457A0F">
            <w:pPr>
              <w:spacing w:before="60" w:line="240" w:lineRule="atLeast"/>
              <w:rPr>
                <w:lang w:eastAsia="en-AU"/>
              </w:rPr>
            </w:pPr>
            <w:r w:rsidRPr="00457A0F">
              <w:rPr>
                <w:lang w:eastAsia="en-AU"/>
              </w:rPr>
              <w:t>Coronation Trout</w:t>
            </w:r>
          </w:p>
        </w:tc>
        <w:tc>
          <w:tcPr>
            <w:tcW w:w="1791" w:type="pct"/>
            <w:shd w:val="clear" w:color="auto" w:fill="auto"/>
          </w:tcPr>
          <w:p w14:paraId="66C697FD" w14:textId="77777777" w:rsidR="00457A0F" w:rsidRPr="00457A0F" w:rsidRDefault="00457A0F" w:rsidP="00457A0F">
            <w:pPr>
              <w:spacing w:before="60" w:line="240" w:lineRule="atLeast"/>
              <w:jc w:val="right"/>
              <w:rPr>
                <w:lang w:eastAsia="en-AU"/>
              </w:rPr>
            </w:pPr>
            <w:r w:rsidRPr="00457A0F">
              <w:rPr>
                <w:lang w:eastAsia="en-AU"/>
              </w:rPr>
              <w:t>8.00</w:t>
            </w:r>
          </w:p>
        </w:tc>
        <w:tc>
          <w:tcPr>
            <w:tcW w:w="1120" w:type="pct"/>
            <w:shd w:val="clear" w:color="auto" w:fill="auto"/>
          </w:tcPr>
          <w:p w14:paraId="6BC1C004" w14:textId="77777777" w:rsidR="00457A0F" w:rsidRPr="00457A0F" w:rsidRDefault="00457A0F" w:rsidP="00457A0F">
            <w:pPr>
              <w:spacing w:before="60" w:line="240" w:lineRule="atLeast"/>
              <w:jc w:val="right"/>
              <w:rPr>
                <w:lang w:eastAsia="en-AU"/>
              </w:rPr>
            </w:pPr>
            <w:r w:rsidRPr="00457A0F">
              <w:rPr>
                <w:lang w:eastAsia="en-AU"/>
              </w:rPr>
              <w:t>24.00</w:t>
            </w:r>
          </w:p>
        </w:tc>
      </w:tr>
      <w:tr w:rsidR="00457A0F" w:rsidRPr="00457A0F" w14:paraId="402778BF" w14:textId="77777777" w:rsidTr="00457A0F">
        <w:tc>
          <w:tcPr>
            <w:tcW w:w="447" w:type="pct"/>
            <w:shd w:val="clear" w:color="auto" w:fill="auto"/>
          </w:tcPr>
          <w:p w14:paraId="566D993A" w14:textId="77777777" w:rsidR="00457A0F" w:rsidRPr="00457A0F" w:rsidRDefault="00457A0F" w:rsidP="00457A0F">
            <w:pPr>
              <w:spacing w:before="60" w:line="240" w:lineRule="atLeast"/>
              <w:rPr>
                <w:lang w:eastAsia="en-AU"/>
              </w:rPr>
            </w:pPr>
            <w:r w:rsidRPr="00457A0F">
              <w:rPr>
                <w:lang w:eastAsia="en-AU"/>
              </w:rPr>
              <w:t>13</w:t>
            </w:r>
          </w:p>
        </w:tc>
        <w:tc>
          <w:tcPr>
            <w:tcW w:w="1642" w:type="pct"/>
            <w:shd w:val="clear" w:color="auto" w:fill="auto"/>
          </w:tcPr>
          <w:p w14:paraId="459C2F1F" w14:textId="77777777" w:rsidR="00457A0F" w:rsidRPr="00457A0F" w:rsidRDefault="00457A0F" w:rsidP="00457A0F">
            <w:pPr>
              <w:spacing w:before="60" w:line="240" w:lineRule="atLeast"/>
              <w:rPr>
                <w:lang w:eastAsia="en-AU"/>
              </w:rPr>
            </w:pPr>
            <w:r w:rsidRPr="00457A0F">
              <w:rPr>
                <w:lang w:eastAsia="en-AU"/>
              </w:rPr>
              <w:t>Crab, Mud</w:t>
            </w:r>
          </w:p>
        </w:tc>
        <w:tc>
          <w:tcPr>
            <w:tcW w:w="1791" w:type="pct"/>
            <w:shd w:val="clear" w:color="auto" w:fill="auto"/>
          </w:tcPr>
          <w:p w14:paraId="13C89C12" w14:textId="77777777" w:rsidR="00457A0F" w:rsidRPr="00457A0F" w:rsidRDefault="00457A0F" w:rsidP="00457A0F">
            <w:pPr>
              <w:spacing w:before="60" w:line="240" w:lineRule="atLeast"/>
              <w:jc w:val="right"/>
              <w:rPr>
                <w:lang w:eastAsia="en-AU"/>
              </w:rPr>
            </w:pPr>
            <w:r w:rsidRPr="00457A0F">
              <w:rPr>
                <w:lang w:eastAsia="en-AU"/>
              </w:rPr>
              <w:t>25.00</w:t>
            </w:r>
          </w:p>
        </w:tc>
        <w:tc>
          <w:tcPr>
            <w:tcW w:w="1120" w:type="pct"/>
            <w:shd w:val="clear" w:color="auto" w:fill="auto"/>
          </w:tcPr>
          <w:p w14:paraId="12180FEC" w14:textId="77777777" w:rsidR="00457A0F" w:rsidRPr="00457A0F" w:rsidRDefault="00457A0F" w:rsidP="00457A0F">
            <w:pPr>
              <w:spacing w:before="60" w:line="240" w:lineRule="atLeast"/>
              <w:jc w:val="right"/>
              <w:rPr>
                <w:lang w:eastAsia="en-AU"/>
              </w:rPr>
            </w:pPr>
            <w:r w:rsidRPr="00457A0F">
              <w:rPr>
                <w:lang w:eastAsia="en-AU"/>
              </w:rPr>
              <w:t>14.00</w:t>
            </w:r>
          </w:p>
        </w:tc>
      </w:tr>
      <w:tr w:rsidR="00457A0F" w:rsidRPr="00457A0F" w14:paraId="149F0677" w14:textId="77777777" w:rsidTr="00457A0F">
        <w:tc>
          <w:tcPr>
            <w:tcW w:w="447" w:type="pct"/>
            <w:shd w:val="clear" w:color="auto" w:fill="auto"/>
          </w:tcPr>
          <w:p w14:paraId="45501113" w14:textId="77777777" w:rsidR="00457A0F" w:rsidRPr="00457A0F" w:rsidRDefault="00457A0F" w:rsidP="00457A0F">
            <w:pPr>
              <w:spacing w:before="60" w:line="240" w:lineRule="atLeast"/>
              <w:rPr>
                <w:lang w:eastAsia="en-AU"/>
              </w:rPr>
            </w:pPr>
            <w:r w:rsidRPr="00457A0F">
              <w:rPr>
                <w:lang w:eastAsia="en-AU"/>
              </w:rPr>
              <w:t>14</w:t>
            </w:r>
          </w:p>
        </w:tc>
        <w:tc>
          <w:tcPr>
            <w:tcW w:w="1642" w:type="pct"/>
            <w:shd w:val="clear" w:color="auto" w:fill="auto"/>
          </w:tcPr>
          <w:p w14:paraId="2BABF001" w14:textId="77777777" w:rsidR="00457A0F" w:rsidRPr="00457A0F" w:rsidRDefault="00457A0F" w:rsidP="00457A0F">
            <w:pPr>
              <w:spacing w:before="60" w:line="240" w:lineRule="atLeast"/>
              <w:rPr>
                <w:lang w:eastAsia="en-AU"/>
              </w:rPr>
            </w:pPr>
            <w:r w:rsidRPr="00457A0F">
              <w:rPr>
                <w:lang w:eastAsia="en-AU"/>
              </w:rPr>
              <w:t>Dolphinfish (Mahi Mahi)</w:t>
            </w:r>
          </w:p>
        </w:tc>
        <w:tc>
          <w:tcPr>
            <w:tcW w:w="1791" w:type="pct"/>
            <w:shd w:val="clear" w:color="auto" w:fill="auto"/>
          </w:tcPr>
          <w:p w14:paraId="7E2311A1" w14:textId="77777777" w:rsidR="00457A0F" w:rsidRPr="00457A0F" w:rsidRDefault="00457A0F" w:rsidP="00457A0F">
            <w:pPr>
              <w:spacing w:before="60" w:line="240" w:lineRule="atLeast"/>
              <w:jc w:val="right"/>
              <w:rPr>
                <w:lang w:eastAsia="en-AU"/>
              </w:rPr>
            </w:pPr>
            <w:r w:rsidRPr="00457A0F">
              <w:rPr>
                <w:lang w:eastAsia="en-AU"/>
              </w:rPr>
              <w:t>2.00</w:t>
            </w:r>
          </w:p>
        </w:tc>
        <w:tc>
          <w:tcPr>
            <w:tcW w:w="1120" w:type="pct"/>
            <w:shd w:val="clear" w:color="auto" w:fill="auto"/>
          </w:tcPr>
          <w:p w14:paraId="22684154" w14:textId="77777777" w:rsidR="00457A0F" w:rsidRPr="00457A0F" w:rsidRDefault="00457A0F" w:rsidP="00457A0F">
            <w:pPr>
              <w:spacing w:before="60" w:line="240" w:lineRule="atLeast"/>
              <w:jc w:val="right"/>
              <w:rPr>
                <w:lang w:eastAsia="en-AU"/>
              </w:rPr>
            </w:pPr>
            <w:r w:rsidRPr="00457A0F">
              <w:rPr>
                <w:lang w:eastAsia="en-AU"/>
              </w:rPr>
              <w:t>4.00</w:t>
            </w:r>
          </w:p>
        </w:tc>
      </w:tr>
      <w:tr w:rsidR="00457A0F" w:rsidRPr="00457A0F" w14:paraId="6C841ADB" w14:textId="77777777" w:rsidTr="00457A0F">
        <w:tc>
          <w:tcPr>
            <w:tcW w:w="447" w:type="pct"/>
            <w:shd w:val="clear" w:color="auto" w:fill="auto"/>
          </w:tcPr>
          <w:p w14:paraId="33C7B9A1" w14:textId="77777777" w:rsidR="00457A0F" w:rsidRPr="00457A0F" w:rsidRDefault="00457A0F" w:rsidP="00457A0F">
            <w:pPr>
              <w:spacing w:before="60" w:line="240" w:lineRule="atLeast"/>
              <w:rPr>
                <w:lang w:eastAsia="en-AU"/>
              </w:rPr>
            </w:pPr>
            <w:r w:rsidRPr="00457A0F">
              <w:rPr>
                <w:lang w:eastAsia="en-AU"/>
              </w:rPr>
              <w:t>15</w:t>
            </w:r>
          </w:p>
        </w:tc>
        <w:tc>
          <w:tcPr>
            <w:tcW w:w="1642" w:type="pct"/>
            <w:shd w:val="clear" w:color="auto" w:fill="auto"/>
          </w:tcPr>
          <w:p w14:paraId="10292A63" w14:textId="77777777" w:rsidR="00457A0F" w:rsidRPr="00457A0F" w:rsidRDefault="00457A0F" w:rsidP="00457A0F">
            <w:pPr>
              <w:spacing w:before="60" w:line="240" w:lineRule="atLeast"/>
              <w:rPr>
                <w:lang w:eastAsia="en-AU"/>
              </w:rPr>
            </w:pPr>
            <w:r w:rsidRPr="00457A0F">
              <w:rPr>
                <w:lang w:eastAsia="en-AU"/>
              </w:rPr>
              <w:t>Emperors</w:t>
            </w:r>
          </w:p>
        </w:tc>
        <w:tc>
          <w:tcPr>
            <w:tcW w:w="1791" w:type="pct"/>
            <w:shd w:val="clear" w:color="auto" w:fill="auto"/>
          </w:tcPr>
          <w:p w14:paraId="164BC3BA" w14:textId="77777777" w:rsidR="00457A0F" w:rsidRPr="00457A0F" w:rsidRDefault="00457A0F" w:rsidP="00457A0F">
            <w:pPr>
              <w:spacing w:before="60" w:line="240" w:lineRule="atLeast"/>
              <w:jc w:val="right"/>
              <w:rPr>
                <w:lang w:eastAsia="en-AU"/>
              </w:rPr>
            </w:pPr>
            <w:r w:rsidRPr="00457A0F">
              <w:rPr>
                <w:lang w:eastAsia="en-AU"/>
              </w:rPr>
              <w:t>8.00</w:t>
            </w:r>
          </w:p>
        </w:tc>
        <w:tc>
          <w:tcPr>
            <w:tcW w:w="1120" w:type="pct"/>
            <w:shd w:val="clear" w:color="auto" w:fill="auto"/>
          </w:tcPr>
          <w:p w14:paraId="73A06D0A" w14:textId="77777777" w:rsidR="00457A0F" w:rsidRPr="00457A0F" w:rsidRDefault="00457A0F" w:rsidP="00457A0F">
            <w:pPr>
              <w:spacing w:before="60" w:line="240" w:lineRule="atLeast"/>
              <w:jc w:val="right"/>
              <w:rPr>
                <w:lang w:eastAsia="en-AU"/>
              </w:rPr>
            </w:pPr>
            <w:r w:rsidRPr="00457A0F">
              <w:rPr>
                <w:lang w:eastAsia="en-AU"/>
              </w:rPr>
              <w:t>24.00</w:t>
            </w:r>
          </w:p>
        </w:tc>
      </w:tr>
      <w:tr w:rsidR="00457A0F" w:rsidRPr="00457A0F" w14:paraId="40AF2889" w14:textId="77777777" w:rsidTr="00457A0F">
        <w:tc>
          <w:tcPr>
            <w:tcW w:w="447" w:type="pct"/>
            <w:shd w:val="clear" w:color="auto" w:fill="auto"/>
          </w:tcPr>
          <w:p w14:paraId="23073813" w14:textId="77777777" w:rsidR="00457A0F" w:rsidRPr="00457A0F" w:rsidRDefault="00457A0F" w:rsidP="00457A0F">
            <w:pPr>
              <w:spacing w:before="60" w:line="240" w:lineRule="atLeast"/>
              <w:rPr>
                <w:lang w:eastAsia="en-AU"/>
              </w:rPr>
            </w:pPr>
            <w:r w:rsidRPr="00457A0F">
              <w:rPr>
                <w:lang w:eastAsia="en-AU"/>
              </w:rPr>
              <w:t>16</w:t>
            </w:r>
          </w:p>
        </w:tc>
        <w:tc>
          <w:tcPr>
            <w:tcW w:w="1642" w:type="pct"/>
            <w:shd w:val="clear" w:color="auto" w:fill="auto"/>
          </w:tcPr>
          <w:p w14:paraId="66FEF5C2" w14:textId="77777777" w:rsidR="00457A0F" w:rsidRPr="00457A0F" w:rsidRDefault="00457A0F" w:rsidP="00457A0F">
            <w:pPr>
              <w:spacing w:before="60" w:line="240" w:lineRule="atLeast"/>
              <w:rPr>
                <w:lang w:eastAsia="en-AU"/>
              </w:rPr>
            </w:pPr>
            <w:r w:rsidRPr="00457A0F">
              <w:rPr>
                <w:lang w:eastAsia="en-AU"/>
              </w:rPr>
              <w:t>Gong Gong (shucked)</w:t>
            </w:r>
          </w:p>
        </w:tc>
        <w:tc>
          <w:tcPr>
            <w:tcW w:w="1791" w:type="pct"/>
            <w:shd w:val="clear" w:color="auto" w:fill="auto"/>
          </w:tcPr>
          <w:p w14:paraId="5E2710E8" w14:textId="77777777" w:rsidR="00457A0F" w:rsidRPr="00457A0F" w:rsidRDefault="00457A0F" w:rsidP="00457A0F">
            <w:pPr>
              <w:spacing w:before="60" w:line="240" w:lineRule="atLeast"/>
              <w:jc w:val="right"/>
              <w:rPr>
                <w:lang w:eastAsia="en-AU"/>
              </w:rPr>
            </w:pPr>
            <w:r w:rsidRPr="00457A0F">
              <w:rPr>
                <w:lang w:eastAsia="en-AU"/>
              </w:rPr>
              <w:t>60.00</w:t>
            </w:r>
          </w:p>
        </w:tc>
        <w:tc>
          <w:tcPr>
            <w:tcW w:w="1120" w:type="pct"/>
            <w:shd w:val="clear" w:color="auto" w:fill="auto"/>
          </w:tcPr>
          <w:p w14:paraId="1BC070AC"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7DF37E85" w14:textId="77777777" w:rsidTr="00457A0F">
        <w:tc>
          <w:tcPr>
            <w:tcW w:w="447" w:type="pct"/>
            <w:shd w:val="clear" w:color="auto" w:fill="auto"/>
          </w:tcPr>
          <w:p w14:paraId="1AB2F680" w14:textId="77777777" w:rsidR="00457A0F" w:rsidRPr="00457A0F" w:rsidRDefault="00457A0F" w:rsidP="00457A0F">
            <w:pPr>
              <w:spacing w:before="60" w:line="240" w:lineRule="atLeast"/>
              <w:rPr>
                <w:lang w:eastAsia="en-AU"/>
              </w:rPr>
            </w:pPr>
            <w:r w:rsidRPr="00457A0F">
              <w:rPr>
                <w:lang w:eastAsia="en-AU"/>
              </w:rPr>
              <w:t>17</w:t>
            </w:r>
          </w:p>
        </w:tc>
        <w:tc>
          <w:tcPr>
            <w:tcW w:w="1642" w:type="pct"/>
            <w:shd w:val="clear" w:color="auto" w:fill="auto"/>
          </w:tcPr>
          <w:p w14:paraId="5EA74119" w14:textId="77777777" w:rsidR="00457A0F" w:rsidRPr="00457A0F" w:rsidRDefault="00457A0F" w:rsidP="00457A0F">
            <w:pPr>
              <w:spacing w:before="60" w:line="240" w:lineRule="atLeast"/>
              <w:rPr>
                <w:lang w:eastAsia="en-AU"/>
              </w:rPr>
            </w:pPr>
            <w:r w:rsidRPr="00457A0F">
              <w:rPr>
                <w:lang w:eastAsia="en-AU"/>
              </w:rPr>
              <w:t>Gong Gong (whole)</w:t>
            </w:r>
          </w:p>
        </w:tc>
        <w:tc>
          <w:tcPr>
            <w:tcW w:w="1791" w:type="pct"/>
            <w:shd w:val="clear" w:color="auto" w:fill="auto"/>
          </w:tcPr>
          <w:p w14:paraId="5179498D" w14:textId="77777777" w:rsidR="00457A0F" w:rsidRPr="00457A0F" w:rsidRDefault="00457A0F" w:rsidP="00457A0F">
            <w:pPr>
              <w:spacing w:before="60" w:line="240" w:lineRule="atLeast"/>
              <w:jc w:val="right"/>
              <w:rPr>
                <w:lang w:eastAsia="en-AU"/>
              </w:rPr>
            </w:pPr>
            <w:r w:rsidRPr="00457A0F">
              <w:rPr>
                <w:lang w:eastAsia="en-AU"/>
              </w:rPr>
              <w:t>25.00</w:t>
            </w:r>
          </w:p>
        </w:tc>
        <w:tc>
          <w:tcPr>
            <w:tcW w:w="1120" w:type="pct"/>
            <w:shd w:val="clear" w:color="auto" w:fill="auto"/>
          </w:tcPr>
          <w:p w14:paraId="35078E86"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0CE21648" w14:textId="77777777" w:rsidTr="00457A0F">
        <w:tc>
          <w:tcPr>
            <w:tcW w:w="447" w:type="pct"/>
            <w:shd w:val="clear" w:color="auto" w:fill="auto"/>
          </w:tcPr>
          <w:p w14:paraId="0149BE57" w14:textId="77777777" w:rsidR="00457A0F" w:rsidRPr="00457A0F" w:rsidRDefault="00457A0F" w:rsidP="00457A0F">
            <w:pPr>
              <w:spacing w:before="60" w:line="240" w:lineRule="atLeast"/>
              <w:rPr>
                <w:lang w:eastAsia="en-AU"/>
              </w:rPr>
            </w:pPr>
            <w:r w:rsidRPr="00457A0F">
              <w:rPr>
                <w:lang w:eastAsia="en-AU"/>
              </w:rPr>
              <w:t>18</w:t>
            </w:r>
          </w:p>
        </w:tc>
        <w:tc>
          <w:tcPr>
            <w:tcW w:w="1642" w:type="pct"/>
            <w:shd w:val="clear" w:color="auto" w:fill="auto"/>
          </w:tcPr>
          <w:p w14:paraId="0517B333" w14:textId="77777777" w:rsidR="00457A0F" w:rsidRPr="00457A0F" w:rsidRDefault="00457A0F" w:rsidP="00457A0F">
            <w:pPr>
              <w:spacing w:before="60" w:line="240" w:lineRule="atLeast"/>
              <w:rPr>
                <w:lang w:eastAsia="en-AU"/>
              </w:rPr>
            </w:pPr>
            <w:r w:rsidRPr="00457A0F">
              <w:rPr>
                <w:lang w:eastAsia="en-AU"/>
              </w:rPr>
              <w:t>Groper, Queensland</w:t>
            </w:r>
          </w:p>
        </w:tc>
        <w:tc>
          <w:tcPr>
            <w:tcW w:w="1791" w:type="pct"/>
            <w:shd w:val="clear" w:color="auto" w:fill="auto"/>
          </w:tcPr>
          <w:p w14:paraId="794269B7"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03DE940B"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733B0314" w14:textId="77777777" w:rsidTr="00457A0F">
        <w:tc>
          <w:tcPr>
            <w:tcW w:w="447" w:type="pct"/>
            <w:shd w:val="clear" w:color="auto" w:fill="auto"/>
          </w:tcPr>
          <w:p w14:paraId="587D890B" w14:textId="77777777" w:rsidR="00457A0F" w:rsidRPr="00457A0F" w:rsidRDefault="00457A0F" w:rsidP="00457A0F">
            <w:pPr>
              <w:spacing w:before="60" w:line="240" w:lineRule="atLeast"/>
              <w:rPr>
                <w:lang w:eastAsia="en-AU"/>
              </w:rPr>
            </w:pPr>
            <w:r w:rsidRPr="00457A0F">
              <w:rPr>
                <w:lang w:eastAsia="en-AU"/>
              </w:rPr>
              <w:t>19</w:t>
            </w:r>
          </w:p>
        </w:tc>
        <w:tc>
          <w:tcPr>
            <w:tcW w:w="1642" w:type="pct"/>
            <w:shd w:val="clear" w:color="auto" w:fill="auto"/>
          </w:tcPr>
          <w:p w14:paraId="62FF505F" w14:textId="77777777" w:rsidR="00457A0F" w:rsidRPr="00457A0F" w:rsidRDefault="00457A0F" w:rsidP="00457A0F">
            <w:pPr>
              <w:spacing w:before="60" w:line="240" w:lineRule="atLeast"/>
              <w:rPr>
                <w:lang w:eastAsia="en-AU"/>
              </w:rPr>
            </w:pPr>
            <w:r w:rsidRPr="00457A0F">
              <w:rPr>
                <w:lang w:eastAsia="en-AU"/>
              </w:rPr>
              <w:t>Humphead Maori Wrasse (Ikan Hijau)</w:t>
            </w:r>
          </w:p>
        </w:tc>
        <w:tc>
          <w:tcPr>
            <w:tcW w:w="1791" w:type="pct"/>
            <w:shd w:val="clear" w:color="auto" w:fill="auto"/>
          </w:tcPr>
          <w:p w14:paraId="77BB437F" w14:textId="77777777" w:rsidR="00457A0F" w:rsidRPr="00457A0F" w:rsidRDefault="00457A0F" w:rsidP="00457A0F">
            <w:pPr>
              <w:spacing w:before="60" w:line="240" w:lineRule="atLeast"/>
              <w:jc w:val="right"/>
              <w:rPr>
                <w:lang w:eastAsia="en-AU"/>
              </w:rPr>
            </w:pPr>
            <w:r w:rsidRPr="00457A0F">
              <w:rPr>
                <w:lang w:eastAsia="en-AU"/>
              </w:rPr>
              <w:t>25.00</w:t>
            </w:r>
          </w:p>
        </w:tc>
        <w:tc>
          <w:tcPr>
            <w:tcW w:w="1120" w:type="pct"/>
            <w:shd w:val="clear" w:color="auto" w:fill="auto"/>
          </w:tcPr>
          <w:p w14:paraId="66194A0F"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61F0BF30" w14:textId="77777777" w:rsidTr="00457A0F">
        <w:tc>
          <w:tcPr>
            <w:tcW w:w="447" w:type="pct"/>
            <w:shd w:val="clear" w:color="auto" w:fill="auto"/>
          </w:tcPr>
          <w:p w14:paraId="39F20A1B" w14:textId="77777777" w:rsidR="00457A0F" w:rsidRPr="00457A0F" w:rsidRDefault="00457A0F" w:rsidP="00457A0F">
            <w:pPr>
              <w:spacing w:before="60" w:line="240" w:lineRule="atLeast"/>
              <w:rPr>
                <w:lang w:eastAsia="en-AU"/>
              </w:rPr>
            </w:pPr>
            <w:r w:rsidRPr="00457A0F">
              <w:rPr>
                <w:lang w:eastAsia="en-AU"/>
              </w:rPr>
              <w:t>20</w:t>
            </w:r>
          </w:p>
        </w:tc>
        <w:tc>
          <w:tcPr>
            <w:tcW w:w="1642" w:type="pct"/>
            <w:shd w:val="clear" w:color="auto" w:fill="auto"/>
          </w:tcPr>
          <w:p w14:paraId="157A80C2" w14:textId="77777777" w:rsidR="00457A0F" w:rsidRPr="00457A0F" w:rsidRDefault="00457A0F" w:rsidP="00457A0F">
            <w:pPr>
              <w:spacing w:before="60" w:line="240" w:lineRule="atLeast"/>
              <w:rPr>
                <w:lang w:eastAsia="en-AU"/>
              </w:rPr>
            </w:pPr>
            <w:r w:rsidRPr="00457A0F">
              <w:rPr>
                <w:lang w:eastAsia="en-AU"/>
              </w:rPr>
              <w:t>Milkfish</w:t>
            </w:r>
          </w:p>
        </w:tc>
        <w:tc>
          <w:tcPr>
            <w:tcW w:w="1791" w:type="pct"/>
            <w:shd w:val="clear" w:color="auto" w:fill="auto"/>
          </w:tcPr>
          <w:p w14:paraId="17AA48E1" w14:textId="77777777" w:rsidR="00457A0F" w:rsidRPr="00457A0F" w:rsidRDefault="00457A0F" w:rsidP="00457A0F">
            <w:pPr>
              <w:spacing w:before="60" w:line="240" w:lineRule="atLeast"/>
              <w:jc w:val="right"/>
              <w:rPr>
                <w:lang w:eastAsia="en-AU"/>
              </w:rPr>
            </w:pPr>
            <w:r w:rsidRPr="00457A0F">
              <w:rPr>
                <w:lang w:eastAsia="en-AU"/>
              </w:rPr>
              <w:t>4.50</w:t>
            </w:r>
          </w:p>
        </w:tc>
        <w:tc>
          <w:tcPr>
            <w:tcW w:w="1120" w:type="pct"/>
            <w:shd w:val="clear" w:color="auto" w:fill="auto"/>
          </w:tcPr>
          <w:p w14:paraId="7ABA8E44"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306E6235" w14:textId="77777777" w:rsidTr="00457A0F">
        <w:tc>
          <w:tcPr>
            <w:tcW w:w="447" w:type="pct"/>
            <w:shd w:val="clear" w:color="auto" w:fill="auto"/>
          </w:tcPr>
          <w:p w14:paraId="6BE37145" w14:textId="77777777" w:rsidR="00457A0F" w:rsidRPr="00457A0F" w:rsidRDefault="00457A0F" w:rsidP="00457A0F">
            <w:pPr>
              <w:spacing w:before="60" w:line="240" w:lineRule="atLeast"/>
              <w:rPr>
                <w:lang w:eastAsia="en-AU"/>
              </w:rPr>
            </w:pPr>
            <w:r w:rsidRPr="00457A0F">
              <w:rPr>
                <w:lang w:eastAsia="en-AU"/>
              </w:rPr>
              <w:t>21</w:t>
            </w:r>
          </w:p>
        </w:tc>
        <w:tc>
          <w:tcPr>
            <w:tcW w:w="1642" w:type="pct"/>
            <w:shd w:val="clear" w:color="auto" w:fill="auto"/>
          </w:tcPr>
          <w:p w14:paraId="0F7D664C" w14:textId="77777777" w:rsidR="00457A0F" w:rsidRPr="00457A0F" w:rsidRDefault="00457A0F" w:rsidP="00457A0F">
            <w:pPr>
              <w:spacing w:before="60" w:line="240" w:lineRule="atLeast"/>
              <w:rPr>
                <w:lang w:eastAsia="en-AU"/>
              </w:rPr>
            </w:pPr>
            <w:r w:rsidRPr="00457A0F">
              <w:rPr>
                <w:lang w:eastAsia="en-AU"/>
              </w:rPr>
              <w:t>Mullet, Diamond Scale</w:t>
            </w:r>
          </w:p>
        </w:tc>
        <w:tc>
          <w:tcPr>
            <w:tcW w:w="1791" w:type="pct"/>
            <w:shd w:val="clear" w:color="auto" w:fill="auto"/>
          </w:tcPr>
          <w:p w14:paraId="58CA1965" w14:textId="77777777" w:rsidR="00457A0F" w:rsidRPr="00457A0F" w:rsidRDefault="00457A0F" w:rsidP="00457A0F">
            <w:pPr>
              <w:spacing w:before="60" w:line="240" w:lineRule="atLeast"/>
              <w:jc w:val="right"/>
              <w:rPr>
                <w:lang w:eastAsia="en-AU"/>
              </w:rPr>
            </w:pPr>
            <w:r w:rsidRPr="00457A0F">
              <w:rPr>
                <w:lang w:eastAsia="en-AU"/>
              </w:rPr>
              <w:t>4.50</w:t>
            </w:r>
          </w:p>
        </w:tc>
        <w:tc>
          <w:tcPr>
            <w:tcW w:w="1120" w:type="pct"/>
            <w:shd w:val="clear" w:color="auto" w:fill="auto"/>
          </w:tcPr>
          <w:p w14:paraId="5C3D22D6"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5769A235" w14:textId="77777777" w:rsidTr="00457A0F">
        <w:tc>
          <w:tcPr>
            <w:tcW w:w="447" w:type="pct"/>
            <w:shd w:val="clear" w:color="auto" w:fill="auto"/>
          </w:tcPr>
          <w:p w14:paraId="15BA4567" w14:textId="77777777" w:rsidR="00457A0F" w:rsidRPr="00457A0F" w:rsidRDefault="00457A0F" w:rsidP="00457A0F">
            <w:pPr>
              <w:spacing w:before="60" w:line="240" w:lineRule="atLeast"/>
              <w:rPr>
                <w:lang w:eastAsia="en-AU"/>
              </w:rPr>
            </w:pPr>
            <w:r w:rsidRPr="00457A0F">
              <w:rPr>
                <w:lang w:eastAsia="en-AU"/>
              </w:rPr>
              <w:t>22</w:t>
            </w:r>
          </w:p>
        </w:tc>
        <w:tc>
          <w:tcPr>
            <w:tcW w:w="1642" w:type="pct"/>
            <w:shd w:val="clear" w:color="auto" w:fill="auto"/>
          </w:tcPr>
          <w:p w14:paraId="26053219" w14:textId="77777777" w:rsidR="00457A0F" w:rsidRPr="00457A0F" w:rsidRDefault="00457A0F" w:rsidP="00457A0F">
            <w:pPr>
              <w:spacing w:before="60" w:line="240" w:lineRule="atLeast"/>
              <w:rPr>
                <w:lang w:eastAsia="en-AU"/>
              </w:rPr>
            </w:pPr>
            <w:r w:rsidRPr="00457A0F">
              <w:rPr>
                <w:lang w:eastAsia="en-AU"/>
              </w:rPr>
              <w:t>Mullet, Sea</w:t>
            </w:r>
          </w:p>
        </w:tc>
        <w:tc>
          <w:tcPr>
            <w:tcW w:w="1791" w:type="pct"/>
            <w:shd w:val="clear" w:color="auto" w:fill="auto"/>
          </w:tcPr>
          <w:p w14:paraId="305FACF8" w14:textId="77777777" w:rsidR="00457A0F" w:rsidRPr="00457A0F" w:rsidRDefault="00457A0F" w:rsidP="00457A0F">
            <w:pPr>
              <w:spacing w:before="60" w:line="240" w:lineRule="atLeast"/>
              <w:jc w:val="right"/>
              <w:rPr>
                <w:lang w:eastAsia="en-AU"/>
              </w:rPr>
            </w:pPr>
            <w:r w:rsidRPr="00457A0F">
              <w:rPr>
                <w:lang w:eastAsia="en-AU"/>
              </w:rPr>
              <w:t>4.50</w:t>
            </w:r>
          </w:p>
        </w:tc>
        <w:tc>
          <w:tcPr>
            <w:tcW w:w="1120" w:type="pct"/>
            <w:shd w:val="clear" w:color="auto" w:fill="auto"/>
          </w:tcPr>
          <w:p w14:paraId="617B6F4C"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3801144C" w14:textId="77777777" w:rsidTr="00457A0F">
        <w:tc>
          <w:tcPr>
            <w:tcW w:w="447" w:type="pct"/>
            <w:shd w:val="clear" w:color="auto" w:fill="auto"/>
          </w:tcPr>
          <w:p w14:paraId="0A809ECD" w14:textId="77777777" w:rsidR="00457A0F" w:rsidRPr="00457A0F" w:rsidRDefault="00457A0F" w:rsidP="00457A0F">
            <w:pPr>
              <w:spacing w:before="60" w:line="240" w:lineRule="atLeast"/>
              <w:rPr>
                <w:lang w:eastAsia="en-AU"/>
              </w:rPr>
            </w:pPr>
            <w:r w:rsidRPr="00457A0F">
              <w:rPr>
                <w:lang w:eastAsia="en-AU"/>
              </w:rPr>
              <w:t>23</w:t>
            </w:r>
          </w:p>
        </w:tc>
        <w:tc>
          <w:tcPr>
            <w:tcW w:w="1642" w:type="pct"/>
            <w:shd w:val="clear" w:color="auto" w:fill="auto"/>
          </w:tcPr>
          <w:p w14:paraId="0358E642" w14:textId="77777777" w:rsidR="00457A0F" w:rsidRPr="00457A0F" w:rsidRDefault="00457A0F" w:rsidP="00457A0F">
            <w:pPr>
              <w:spacing w:before="60" w:line="240" w:lineRule="atLeast"/>
              <w:rPr>
                <w:lang w:eastAsia="en-AU"/>
              </w:rPr>
            </w:pPr>
            <w:r w:rsidRPr="00457A0F">
              <w:rPr>
                <w:lang w:eastAsia="en-AU"/>
              </w:rPr>
              <w:t>Parrotfish (except Humphead Parrotfish)</w:t>
            </w:r>
          </w:p>
        </w:tc>
        <w:tc>
          <w:tcPr>
            <w:tcW w:w="1791" w:type="pct"/>
            <w:shd w:val="clear" w:color="auto" w:fill="auto"/>
          </w:tcPr>
          <w:p w14:paraId="048625E8" w14:textId="77777777" w:rsidR="00457A0F" w:rsidRPr="00457A0F" w:rsidRDefault="00457A0F" w:rsidP="00457A0F">
            <w:pPr>
              <w:spacing w:before="60" w:line="240" w:lineRule="atLeast"/>
              <w:jc w:val="right"/>
              <w:rPr>
                <w:lang w:eastAsia="en-AU"/>
              </w:rPr>
            </w:pPr>
            <w:r w:rsidRPr="00457A0F">
              <w:rPr>
                <w:lang w:eastAsia="en-AU"/>
              </w:rPr>
              <w:t>6.00</w:t>
            </w:r>
          </w:p>
        </w:tc>
        <w:tc>
          <w:tcPr>
            <w:tcW w:w="1120" w:type="pct"/>
            <w:shd w:val="clear" w:color="auto" w:fill="auto"/>
          </w:tcPr>
          <w:p w14:paraId="2968E40A" w14:textId="77777777" w:rsidR="00457A0F" w:rsidRPr="00457A0F" w:rsidRDefault="00457A0F" w:rsidP="00457A0F">
            <w:pPr>
              <w:spacing w:before="60" w:line="240" w:lineRule="atLeast"/>
              <w:jc w:val="right"/>
              <w:rPr>
                <w:lang w:eastAsia="en-AU"/>
              </w:rPr>
            </w:pPr>
            <w:r w:rsidRPr="00457A0F">
              <w:rPr>
                <w:lang w:eastAsia="en-AU"/>
              </w:rPr>
              <w:t>12.00</w:t>
            </w:r>
          </w:p>
        </w:tc>
      </w:tr>
      <w:tr w:rsidR="00457A0F" w:rsidRPr="00457A0F" w14:paraId="2EDE1976" w14:textId="77777777" w:rsidTr="00457A0F">
        <w:tc>
          <w:tcPr>
            <w:tcW w:w="447" w:type="pct"/>
            <w:shd w:val="clear" w:color="auto" w:fill="auto"/>
          </w:tcPr>
          <w:p w14:paraId="1C747816" w14:textId="77777777" w:rsidR="00457A0F" w:rsidRPr="00457A0F" w:rsidRDefault="00457A0F" w:rsidP="00457A0F">
            <w:pPr>
              <w:spacing w:before="60" w:line="240" w:lineRule="atLeast"/>
              <w:rPr>
                <w:lang w:eastAsia="en-AU"/>
              </w:rPr>
            </w:pPr>
            <w:r w:rsidRPr="00457A0F">
              <w:rPr>
                <w:lang w:eastAsia="en-AU"/>
              </w:rPr>
              <w:t>24</w:t>
            </w:r>
          </w:p>
        </w:tc>
        <w:tc>
          <w:tcPr>
            <w:tcW w:w="1642" w:type="pct"/>
            <w:shd w:val="clear" w:color="auto" w:fill="auto"/>
          </w:tcPr>
          <w:p w14:paraId="3B2F9A9E" w14:textId="77777777" w:rsidR="00457A0F" w:rsidRPr="00457A0F" w:rsidRDefault="00457A0F" w:rsidP="00457A0F">
            <w:pPr>
              <w:spacing w:before="60" w:line="240" w:lineRule="atLeast"/>
              <w:rPr>
                <w:lang w:eastAsia="en-AU"/>
              </w:rPr>
            </w:pPr>
            <w:r w:rsidRPr="00457A0F">
              <w:rPr>
                <w:lang w:eastAsia="en-AU"/>
              </w:rPr>
              <w:t>Parrotfish, Humphead</w:t>
            </w:r>
          </w:p>
        </w:tc>
        <w:tc>
          <w:tcPr>
            <w:tcW w:w="1791" w:type="pct"/>
            <w:shd w:val="clear" w:color="auto" w:fill="auto"/>
          </w:tcPr>
          <w:p w14:paraId="2C4B62D6" w14:textId="77777777" w:rsidR="00457A0F" w:rsidRPr="00457A0F" w:rsidRDefault="00457A0F" w:rsidP="00457A0F">
            <w:pPr>
              <w:spacing w:before="60" w:line="240" w:lineRule="atLeast"/>
              <w:jc w:val="right"/>
              <w:rPr>
                <w:lang w:eastAsia="en-AU"/>
              </w:rPr>
            </w:pPr>
            <w:r w:rsidRPr="00457A0F">
              <w:rPr>
                <w:lang w:eastAsia="en-AU"/>
              </w:rPr>
              <w:t>25.00</w:t>
            </w:r>
          </w:p>
        </w:tc>
        <w:tc>
          <w:tcPr>
            <w:tcW w:w="1120" w:type="pct"/>
            <w:shd w:val="clear" w:color="auto" w:fill="auto"/>
          </w:tcPr>
          <w:p w14:paraId="631B7180"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7EBBFA66" w14:textId="77777777" w:rsidTr="00457A0F">
        <w:tc>
          <w:tcPr>
            <w:tcW w:w="447" w:type="pct"/>
            <w:shd w:val="clear" w:color="auto" w:fill="auto"/>
          </w:tcPr>
          <w:p w14:paraId="1983952B" w14:textId="77777777" w:rsidR="00457A0F" w:rsidRPr="00457A0F" w:rsidRDefault="00457A0F" w:rsidP="00457A0F">
            <w:pPr>
              <w:spacing w:before="60" w:line="240" w:lineRule="atLeast"/>
              <w:rPr>
                <w:lang w:eastAsia="en-AU"/>
              </w:rPr>
            </w:pPr>
            <w:r w:rsidRPr="00457A0F">
              <w:rPr>
                <w:lang w:eastAsia="en-AU"/>
              </w:rPr>
              <w:t>25</w:t>
            </w:r>
          </w:p>
        </w:tc>
        <w:tc>
          <w:tcPr>
            <w:tcW w:w="1642" w:type="pct"/>
            <w:shd w:val="clear" w:color="auto" w:fill="auto"/>
          </w:tcPr>
          <w:p w14:paraId="67FE492B" w14:textId="77777777" w:rsidR="00457A0F" w:rsidRPr="00457A0F" w:rsidRDefault="00457A0F" w:rsidP="00457A0F">
            <w:pPr>
              <w:spacing w:before="60" w:line="240" w:lineRule="atLeast"/>
              <w:rPr>
                <w:lang w:eastAsia="en-AU"/>
              </w:rPr>
            </w:pPr>
            <w:r w:rsidRPr="00457A0F">
              <w:rPr>
                <w:lang w:eastAsia="en-AU"/>
              </w:rPr>
              <w:t>Rock Lobster</w:t>
            </w:r>
          </w:p>
        </w:tc>
        <w:tc>
          <w:tcPr>
            <w:tcW w:w="1791" w:type="pct"/>
            <w:shd w:val="clear" w:color="auto" w:fill="auto"/>
          </w:tcPr>
          <w:p w14:paraId="2149D974" w14:textId="77777777" w:rsidR="00457A0F" w:rsidRPr="00457A0F" w:rsidRDefault="00457A0F" w:rsidP="00457A0F">
            <w:pPr>
              <w:spacing w:before="60" w:line="240" w:lineRule="atLeast"/>
              <w:jc w:val="right"/>
              <w:rPr>
                <w:lang w:eastAsia="en-AU"/>
              </w:rPr>
            </w:pPr>
            <w:r w:rsidRPr="00457A0F">
              <w:rPr>
                <w:lang w:eastAsia="en-AU"/>
              </w:rPr>
              <w:t>30.00</w:t>
            </w:r>
          </w:p>
        </w:tc>
        <w:tc>
          <w:tcPr>
            <w:tcW w:w="1120" w:type="pct"/>
            <w:shd w:val="clear" w:color="auto" w:fill="auto"/>
          </w:tcPr>
          <w:p w14:paraId="29280106" w14:textId="77777777" w:rsidR="00457A0F" w:rsidRPr="00457A0F" w:rsidRDefault="00457A0F" w:rsidP="00457A0F">
            <w:pPr>
              <w:spacing w:before="60" w:line="240" w:lineRule="atLeast"/>
              <w:jc w:val="right"/>
              <w:rPr>
                <w:lang w:eastAsia="en-AU"/>
              </w:rPr>
            </w:pPr>
            <w:r w:rsidRPr="00457A0F">
              <w:rPr>
                <w:lang w:eastAsia="en-AU"/>
              </w:rPr>
              <w:t>15.00</w:t>
            </w:r>
          </w:p>
        </w:tc>
      </w:tr>
      <w:tr w:rsidR="00457A0F" w:rsidRPr="00457A0F" w14:paraId="2CB17FAD" w14:textId="77777777" w:rsidTr="00457A0F">
        <w:tc>
          <w:tcPr>
            <w:tcW w:w="447" w:type="pct"/>
            <w:shd w:val="clear" w:color="auto" w:fill="auto"/>
          </w:tcPr>
          <w:p w14:paraId="0C82163E" w14:textId="77777777" w:rsidR="00457A0F" w:rsidRPr="00457A0F" w:rsidRDefault="00457A0F" w:rsidP="00457A0F">
            <w:pPr>
              <w:spacing w:before="60" w:line="240" w:lineRule="atLeast"/>
              <w:rPr>
                <w:lang w:eastAsia="en-AU"/>
              </w:rPr>
            </w:pPr>
            <w:r w:rsidRPr="00457A0F">
              <w:rPr>
                <w:lang w:eastAsia="en-AU"/>
              </w:rPr>
              <w:t>26</w:t>
            </w:r>
          </w:p>
        </w:tc>
        <w:tc>
          <w:tcPr>
            <w:tcW w:w="1642" w:type="pct"/>
            <w:shd w:val="clear" w:color="auto" w:fill="auto"/>
          </w:tcPr>
          <w:p w14:paraId="759BED4F" w14:textId="77777777" w:rsidR="00457A0F" w:rsidRPr="00457A0F" w:rsidRDefault="00457A0F" w:rsidP="00457A0F">
            <w:pPr>
              <w:spacing w:before="60" w:line="240" w:lineRule="atLeast"/>
              <w:rPr>
                <w:lang w:eastAsia="en-AU"/>
              </w:rPr>
            </w:pPr>
            <w:r w:rsidRPr="00457A0F">
              <w:rPr>
                <w:lang w:eastAsia="en-AU"/>
              </w:rPr>
              <w:t>Sepat, Red and Black</w:t>
            </w:r>
          </w:p>
        </w:tc>
        <w:tc>
          <w:tcPr>
            <w:tcW w:w="1791" w:type="pct"/>
            <w:shd w:val="clear" w:color="auto" w:fill="auto"/>
          </w:tcPr>
          <w:p w14:paraId="79EBF704" w14:textId="77777777" w:rsidR="00457A0F" w:rsidRPr="00457A0F" w:rsidRDefault="00457A0F" w:rsidP="00457A0F">
            <w:pPr>
              <w:spacing w:before="60" w:line="240" w:lineRule="atLeast"/>
              <w:jc w:val="right"/>
              <w:rPr>
                <w:lang w:eastAsia="en-AU"/>
              </w:rPr>
            </w:pPr>
            <w:r w:rsidRPr="00457A0F">
              <w:rPr>
                <w:lang w:eastAsia="en-AU"/>
              </w:rPr>
              <w:t>8.00</w:t>
            </w:r>
          </w:p>
        </w:tc>
        <w:tc>
          <w:tcPr>
            <w:tcW w:w="1120" w:type="pct"/>
            <w:shd w:val="clear" w:color="auto" w:fill="auto"/>
          </w:tcPr>
          <w:p w14:paraId="6C705674" w14:textId="77777777" w:rsidR="00457A0F" w:rsidRPr="00457A0F" w:rsidRDefault="00457A0F" w:rsidP="00457A0F">
            <w:pPr>
              <w:spacing w:before="60" w:line="240" w:lineRule="atLeast"/>
              <w:jc w:val="right"/>
              <w:rPr>
                <w:lang w:eastAsia="en-AU"/>
              </w:rPr>
            </w:pPr>
            <w:r w:rsidRPr="00457A0F">
              <w:rPr>
                <w:lang w:eastAsia="en-AU"/>
              </w:rPr>
              <w:t>24.00</w:t>
            </w:r>
          </w:p>
        </w:tc>
      </w:tr>
      <w:tr w:rsidR="00457A0F" w:rsidRPr="00457A0F" w14:paraId="3BD4EAA3" w14:textId="77777777" w:rsidTr="00457A0F">
        <w:tc>
          <w:tcPr>
            <w:tcW w:w="447" w:type="pct"/>
            <w:shd w:val="clear" w:color="auto" w:fill="auto"/>
          </w:tcPr>
          <w:p w14:paraId="307BDA1A" w14:textId="77777777" w:rsidR="00457A0F" w:rsidRPr="00457A0F" w:rsidRDefault="00457A0F" w:rsidP="00457A0F">
            <w:pPr>
              <w:spacing w:before="60" w:line="240" w:lineRule="atLeast"/>
              <w:rPr>
                <w:lang w:eastAsia="en-AU"/>
              </w:rPr>
            </w:pPr>
            <w:r w:rsidRPr="00457A0F">
              <w:rPr>
                <w:lang w:eastAsia="en-AU"/>
              </w:rPr>
              <w:t>27</w:t>
            </w:r>
          </w:p>
        </w:tc>
        <w:tc>
          <w:tcPr>
            <w:tcW w:w="1642" w:type="pct"/>
            <w:shd w:val="clear" w:color="auto" w:fill="auto"/>
          </w:tcPr>
          <w:p w14:paraId="1A6AF183" w14:textId="77777777" w:rsidR="00457A0F" w:rsidRPr="00457A0F" w:rsidRDefault="00457A0F" w:rsidP="00457A0F">
            <w:pPr>
              <w:spacing w:before="60" w:line="240" w:lineRule="atLeast"/>
              <w:rPr>
                <w:lang w:eastAsia="en-AU"/>
              </w:rPr>
            </w:pPr>
            <w:r w:rsidRPr="00457A0F">
              <w:rPr>
                <w:lang w:eastAsia="en-AU"/>
              </w:rPr>
              <w:t>Sharks and Rays (except Whale Shark)</w:t>
            </w:r>
          </w:p>
        </w:tc>
        <w:tc>
          <w:tcPr>
            <w:tcW w:w="1791" w:type="pct"/>
            <w:shd w:val="clear" w:color="auto" w:fill="auto"/>
          </w:tcPr>
          <w:p w14:paraId="13BFEECE" w14:textId="77777777" w:rsidR="00457A0F" w:rsidRPr="00457A0F" w:rsidRDefault="00457A0F" w:rsidP="00457A0F">
            <w:pPr>
              <w:spacing w:before="60" w:line="240" w:lineRule="atLeast"/>
              <w:jc w:val="right"/>
              <w:rPr>
                <w:lang w:eastAsia="en-AU"/>
              </w:rPr>
            </w:pPr>
            <w:r w:rsidRPr="00457A0F">
              <w:rPr>
                <w:lang w:eastAsia="en-AU"/>
              </w:rPr>
              <w:t>6.00</w:t>
            </w:r>
          </w:p>
        </w:tc>
        <w:tc>
          <w:tcPr>
            <w:tcW w:w="1120" w:type="pct"/>
            <w:shd w:val="clear" w:color="auto" w:fill="auto"/>
          </w:tcPr>
          <w:p w14:paraId="453921DD" w14:textId="77777777" w:rsidR="00457A0F" w:rsidRPr="00457A0F" w:rsidRDefault="00457A0F" w:rsidP="00457A0F">
            <w:pPr>
              <w:spacing w:before="60" w:line="240" w:lineRule="atLeast"/>
              <w:jc w:val="right"/>
              <w:rPr>
                <w:lang w:eastAsia="en-AU"/>
              </w:rPr>
            </w:pPr>
            <w:r w:rsidRPr="00457A0F">
              <w:rPr>
                <w:lang w:eastAsia="en-AU"/>
              </w:rPr>
              <w:t>90.00</w:t>
            </w:r>
          </w:p>
        </w:tc>
      </w:tr>
      <w:tr w:rsidR="00457A0F" w:rsidRPr="00457A0F" w14:paraId="37A0369F" w14:textId="77777777" w:rsidTr="00457A0F">
        <w:tc>
          <w:tcPr>
            <w:tcW w:w="447" w:type="pct"/>
            <w:shd w:val="clear" w:color="auto" w:fill="auto"/>
          </w:tcPr>
          <w:p w14:paraId="723A3066" w14:textId="77777777" w:rsidR="00457A0F" w:rsidRPr="00457A0F" w:rsidRDefault="00457A0F" w:rsidP="00457A0F">
            <w:pPr>
              <w:spacing w:before="60" w:line="240" w:lineRule="atLeast"/>
              <w:rPr>
                <w:lang w:eastAsia="en-AU"/>
              </w:rPr>
            </w:pPr>
            <w:r w:rsidRPr="00457A0F">
              <w:rPr>
                <w:lang w:eastAsia="en-AU"/>
              </w:rPr>
              <w:t>28</w:t>
            </w:r>
          </w:p>
        </w:tc>
        <w:tc>
          <w:tcPr>
            <w:tcW w:w="1642" w:type="pct"/>
            <w:shd w:val="clear" w:color="auto" w:fill="auto"/>
          </w:tcPr>
          <w:p w14:paraId="3D5FBA4E" w14:textId="77777777" w:rsidR="00457A0F" w:rsidRPr="00457A0F" w:rsidRDefault="00457A0F" w:rsidP="00457A0F">
            <w:pPr>
              <w:spacing w:before="60" w:line="240" w:lineRule="atLeast"/>
              <w:rPr>
                <w:lang w:eastAsia="en-AU"/>
              </w:rPr>
            </w:pPr>
            <w:r w:rsidRPr="00457A0F">
              <w:rPr>
                <w:lang w:eastAsia="en-AU"/>
              </w:rPr>
              <w:t>Shark, Whale</w:t>
            </w:r>
          </w:p>
        </w:tc>
        <w:tc>
          <w:tcPr>
            <w:tcW w:w="1791" w:type="pct"/>
            <w:shd w:val="clear" w:color="auto" w:fill="auto"/>
          </w:tcPr>
          <w:p w14:paraId="1C7B28EA" w14:textId="77777777" w:rsidR="00457A0F" w:rsidRPr="00457A0F" w:rsidRDefault="00457A0F" w:rsidP="00457A0F">
            <w:pPr>
              <w:spacing w:before="60" w:line="240" w:lineRule="atLeast"/>
              <w:jc w:val="right"/>
              <w:rPr>
                <w:lang w:eastAsia="en-AU"/>
              </w:rPr>
            </w:pPr>
            <w:r w:rsidRPr="00457A0F">
              <w:rPr>
                <w:lang w:eastAsia="en-AU"/>
              </w:rPr>
              <w:t>10.00</w:t>
            </w:r>
          </w:p>
        </w:tc>
        <w:tc>
          <w:tcPr>
            <w:tcW w:w="1120" w:type="pct"/>
            <w:shd w:val="clear" w:color="auto" w:fill="auto"/>
          </w:tcPr>
          <w:p w14:paraId="3BDD6609" w14:textId="77777777" w:rsidR="00457A0F" w:rsidRPr="00457A0F" w:rsidRDefault="00457A0F" w:rsidP="00457A0F">
            <w:pPr>
              <w:spacing w:before="60" w:line="240" w:lineRule="atLeast"/>
              <w:jc w:val="right"/>
              <w:rPr>
                <w:lang w:eastAsia="en-AU"/>
              </w:rPr>
            </w:pPr>
            <w:r w:rsidRPr="00457A0F">
              <w:rPr>
                <w:lang w:eastAsia="en-AU"/>
              </w:rPr>
              <w:t>500.00</w:t>
            </w:r>
          </w:p>
        </w:tc>
      </w:tr>
      <w:tr w:rsidR="00457A0F" w:rsidRPr="00457A0F" w14:paraId="51A43506" w14:textId="77777777" w:rsidTr="00457A0F">
        <w:tc>
          <w:tcPr>
            <w:tcW w:w="447" w:type="pct"/>
            <w:shd w:val="clear" w:color="auto" w:fill="auto"/>
          </w:tcPr>
          <w:p w14:paraId="185C32F4" w14:textId="77777777" w:rsidR="00457A0F" w:rsidRPr="00457A0F" w:rsidRDefault="00457A0F" w:rsidP="00457A0F">
            <w:pPr>
              <w:spacing w:before="60" w:line="240" w:lineRule="atLeast"/>
              <w:rPr>
                <w:lang w:eastAsia="en-AU"/>
              </w:rPr>
            </w:pPr>
            <w:r w:rsidRPr="00457A0F">
              <w:rPr>
                <w:lang w:eastAsia="en-AU"/>
              </w:rPr>
              <w:t>29</w:t>
            </w:r>
          </w:p>
        </w:tc>
        <w:tc>
          <w:tcPr>
            <w:tcW w:w="1642" w:type="pct"/>
            <w:shd w:val="clear" w:color="auto" w:fill="auto"/>
          </w:tcPr>
          <w:p w14:paraId="241B6F2B" w14:textId="77777777" w:rsidR="00457A0F" w:rsidRPr="00457A0F" w:rsidRDefault="00457A0F" w:rsidP="00457A0F">
            <w:pPr>
              <w:spacing w:before="60" w:line="240" w:lineRule="atLeast"/>
              <w:rPr>
                <w:lang w:eastAsia="en-AU"/>
              </w:rPr>
            </w:pPr>
            <w:r w:rsidRPr="00457A0F">
              <w:rPr>
                <w:lang w:eastAsia="en-AU"/>
              </w:rPr>
              <w:t>Silveries</w:t>
            </w:r>
          </w:p>
        </w:tc>
        <w:tc>
          <w:tcPr>
            <w:tcW w:w="1791" w:type="pct"/>
            <w:shd w:val="clear" w:color="auto" w:fill="auto"/>
          </w:tcPr>
          <w:p w14:paraId="4B8484C2" w14:textId="77777777" w:rsidR="00457A0F" w:rsidRPr="00457A0F" w:rsidRDefault="00457A0F" w:rsidP="00457A0F">
            <w:pPr>
              <w:spacing w:before="60" w:line="240" w:lineRule="atLeast"/>
              <w:jc w:val="right"/>
              <w:rPr>
                <w:lang w:eastAsia="en-AU"/>
              </w:rPr>
            </w:pPr>
            <w:r w:rsidRPr="00457A0F">
              <w:rPr>
                <w:lang w:eastAsia="en-AU"/>
              </w:rPr>
              <w:t>4.50</w:t>
            </w:r>
          </w:p>
        </w:tc>
        <w:tc>
          <w:tcPr>
            <w:tcW w:w="1120" w:type="pct"/>
            <w:shd w:val="clear" w:color="auto" w:fill="auto"/>
          </w:tcPr>
          <w:p w14:paraId="35E5F2E6" w14:textId="77777777" w:rsidR="00457A0F" w:rsidRPr="00457A0F" w:rsidRDefault="00457A0F" w:rsidP="00457A0F">
            <w:pPr>
              <w:spacing w:before="60" w:line="240" w:lineRule="atLeast"/>
              <w:jc w:val="right"/>
              <w:rPr>
                <w:lang w:eastAsia="en-AU"/>
              </w:rPr>
            </w:pPr>
            <w:r w:rsidRPr="00457A0F">
              <w:rPr>
                <w:lang w:eastAsia="en-AU"/>
              </w:rPr>
              <w:t>3.00</w:t>
            </w:r>
          </w:p>
        </w:tc>
      </w:tr>
      <w:tr w:rsidR="00457A0F" w:rsidRPr="00457A0F" w14:paraId="07B6E677" w14:textId="77777777" w:rsidTr="00457A0F">
        <w:tc>
          <w:tcPr>
            <w:tcW w:w="447" w:type="pct"/>
            <w:shd w:val="clear" w:color="auto" w:fill="auto"/>
          </w:tcPr>
          <w:p w14:paraId="23930E5C" w14:textId="77777777" w:rsidR="00457A0F" w:rsidRPr="00457A0F" w:rsidRDefault="00457A0F" w:rsidP="00457A0F">
            <w:pPr>
              <w:spacing w:before="60" w:line="240" w:lineRule="atLeast"/>
              <w:rPr>
                <w:lang w:eastAsia="en-AU"/>
              </w:rPr>
            </w:pPr>
            <w:r w:rsidRPr="00457A0F">
              <w:rPr>
                <w:lang w:eastAsia="en-AU"/>
              </w:rPr>
              <w:t>30</w:t>
            </w:r>
          </w:p>
        </w:tc>
        <w:tc>
          <w:tcPr>
            <w:tcW w:w="1642" w:type="pct"/>
            <w:shd w:val="clear" w:color="auto" w:fill="auto"/>
          </w:tcPr>
          <w:p w14:paraId="5B9A9778" w14:textId="77777777" w:rsidR="00457A0F" w:rsidRPr="00457A0F" w:rsidRDefault="00457A0F" w:rsidP="00457A0F">
            <w:pPr>
              <w:spacing w:before="60" w:line="240" w:lineRule="atLeast"/>
              <w:rPr>
                <w:lang w:eastAsia="en-AU"/>
              </w:rPr>
            </w:pPr>
            <w:r w:rsidRPr="00457A0F">
              <w:rPr>
                <w:lang w:eastAsia="en-AU"/>
              </w:rPr>
              <w:t>Snappers</w:t>
            </w:r>
          </w:p>
        </w:tc>
        <w:tc>
          <w:tcPr>
            <w:tcW w:w="1791" w:type="pct"/>
            <w:shd w:val="clear" w:color="auto" w:fill="auto"/>
          </w:tcPr>
          <w:p w14:paraId="54B1AB56" w14:textId="77777777" w:rsidR="00457A0F" w:rsidRPr="00457A0F" w:rsidRDefault="00457A0F" w:rsidP="00457A0F">
            <w:pPr>
              <w:spacing w:before="60" w:line="240" w:lineRule="atLeast"/>
              <w:jc w:val="right"/>
              <w:rPr>
                <w:lang w:eastAsia="en-AU"/>
              </w:rPr>
            </w:pPr>
            <w:r w:rsidRPr="00457A0F">
              <w:rPr>
                <w:lang w:eastAsia="en-AU"/>
              </w:rPr>
              <w:t>8.00</w:t>
            </w:r>
          </w:p>
        </w:tc>
        <w:tc>
          <w:tcPr>
            <w:tcW w:w="1120" w:type="pct"/>
            <w:shd w:val="clear" w:color="auto" w:fill="auto"/>
          </w:tcPr>
          <w:p w14:paraId="3F06ECCA" w14:textId="77777777" w:rsidR="00457A0F" w:rsidRPr="00457A0F" w:rsidRDefault="00457A0F" w:rsidP="00457A0F">
            <w:pPr>
              <w:spacing w:before="60" w:line="240" w:lineRule="atLeast"/>
              <w:jc w:val="right"/>
              <w:rPr>
                <w:lang w:eastAsia="en-AU"/>
              </w:rPr>
            </w:pPr>
            <w:r w:rsidRPr="00457A0F">
              <w:rPr>
                <w:lang w:eastAsia="en-AU"/>
              </w:rPr>
              <w:t>24.00</w:t>
            </w:r>
          </w:p>
        </w:tc>
      </w:tr>
      <w:tr w:rsidR="00457A0F" w:rsidRPr="00457A0F" w14:paraId="304BF8BE" w14:textId="77777777" w:rsidTr="00457A0F">
        <w:tc>
          <w:tcPr>
            <w:tcW w:w="447" w:type="pct"/>
            <w:shd w:val="clear" w:color="auto" w:fill="auto"/>
          </w:tcPr>
          <w:p w14:paraId="0EB417FC" w14:textId="77777777" w:rsidR="00457A0F" w:rsidRPr="00457A0F" w:rsidRDefault="00457A0F" w:rsidP="00457A0F">
            <w:pPr>
              <w:spacing w:before="60" w:line="240" w:lineRule="atLeast"/>
              <w:rPr>
                <w:lang w:eastAsia="en-AU"/>
              </w:rPr>
            </w:pPr>
            <w:r w:rsidRPr="00457A0F">
              <w:rPr>
                <w:lang w:eastAsia="en-AU"/>
              </w:rPr>
              <w:t>31</w:t>
            </w:r>
          </w:p>
        </w:tc>
        <w:tc>
          <w:tcPr>
            <w:tcW w:w="1642" w:type="pct"/>
            <w:shd w:val="clear" w:color="auto" w:fill="auto"/>
          </w:tcPr>
          <w:p w14:paraId="2E08CD3B" w14:textId="77777777" w:rsidR="00457A0F" w:rsidRPr="00457A0F" w:rsidRDefault="00457A0F" w:rsidP="00457A0F">
            <w:pPr>
              <w:spacing w:before="60" w:line="240" w:lineRule="atLeast"/>
              <w:rPr>
                <w:lang w:eastAsia="en-AU"/>
              </w:rPr>
            </w:pPr>
            <w:r w:rsidRPr="00457A0F">
              <w:rPr>
                <w:lang w:eastAsia="en-AU"/>
              </w:rPr>
              <w:t>Swordfish</w:t>
            </w:r>
          </w:p>
        </w:tc>
        <w:tc>
          <w:tcPr>
            <w:tcW w:w="1791" w:type="pct"/>
            <w:shd w:val="clear" w:color="auto" w:fill="auto"/>
          </w:tcPr>
          <w:p w14:paraId="22B60A21" w14:textId="77777777" w:rsidR="00457A0F" w:rsidRPr="00457A0F" w:rsidRDefault="00457A0F" w:rsidP="00457A0F">
            <w:pPr>
              <w:spacing w:before="60" w:line="240" w:lineRule="atLeast"/>
              <w:jc w:val="right"/>
              <w:rPr>
                <w:lang w:eastAsia="en-AU"/>
              </w:rPr>
            </w:pPr>
            <w:r w:rsidRPr="00457A0F">
              <w:rPr>
                <w:lang w:eastAsia="en-AU"/>
              </w:rPr>
              <w:t>2.00</w:t>
            </w:r>
          </w:p>
        </w:tc>
        <w:tc>
          <w:tcPr>
            <w:tcW w:w="1120" w:type="pct"/>
            <w:shd w:val="clear" w:color="auto" w:fill="auto"/>
          </w:tcPr>
          <w:p w14:paraId="3CAF6895" w14:textId="77777777" w:rsidR="00457A0F" w:rsidRPr="00457A0F" w:rsidRDefault="00457A0F" w:rsidP="00457A0F">
            <w:pPr>
              <w:spacing w:before="60" w:line="240" w:lineRule="atLeast"/>
              <w:jc w:val="right"/>
              <w:rPr>
                <w:lang w:eastAsia="en-AU"/>
              </w:rPr>
            </w:pPr>
            <w:r w:rsidRPr="00457A0F">
              <w:rPr>
                <w:lang w:eastAsia="en-AU"/>
              </w:rPr>
              <w:t>100.00</w:t>
            </w:r>
          </w:p>
        </w:tc>
      </w:tr>
      <w:tr w:rsidR="00457A0F" w:rsidRPr="00457A0F" w14:paraId="56354B11" w14:textId="77777777" w:rsidTr="00457A0F">
        <w:tc>
          <w:tcPr>
            <w:tcW w:w="447" w:type="pct"/>
            <w:shd w:val="clear" w:color="auto" w:fill="auto"/>
          </w:tcPr>
          <w:p w14:paraId="6D9257FA" w14:textId="77777777" w:rsidR="00457A0F" w:rsidRPr="00457A0F" w:rsidRDefault="00457A0F" w:rsidP="00457A0F">
            <w:pPr>
              <w:spacing w:before="60" w:line="240" w:lineRule="atLeast"/>
              <w:rPr>
                <w:lang w:eastAsia="en-AU"/>
              </w:rPr>
            </w:pPr>
            <w:r w:rsidRPr="00457A0F">
              <w:rPr>
                <w:lang w:eastAsia="en-AU"/>
              </w:rPr>
              <w:t>32</w:t>
            </w:r>
          </w:p>
        </w:tc>
        <w:tc>
          <w:tcPr>
            <w:tcW w:w="1642" w:type="pct"/>
            <w:shd w:val="clear" w:color="auto" w:fill="auto"/>
          </w:tcPr>
          <w:p w14:paraId="2246128D" w14:textId="77777777" w:rsidR="00457A0F" w:rsidRPr="00457A0F" w:rsidRDefault="00457A0F" w:rsidP="00457A0F">
            <w:pPr>
              <w:spacing w:before="60" w:line="240" w:lineRule="atLeast"/>
              <w:rPr>
                <w:lang w:eastAsia="en-AU"/>
              </w:rPr>
            </w:pPr>
            <w:r w:rsidRPr="00457A0F">
              <w:rPr>
                <w:lang w:eastAsia="en-AU"/>
              </w:rPr>
              <w:t>Trevally</w:t>
            </w:r>
          </w:p>
        </w:tc>
        <w:tc>
          <w:tcPr>
            <w:tcW w:w="1791" w:type="pct"/>
            <w:shd w:val="clear" w:color="auto" w:fill="auto"/>
          </w:tcPr>
          <w:p w14:paraId="75426118" w14:textId="77777777" w:rsidR="00457A0F" w:rsidRPr="00457A0F" w:rsidRDefault="00457A0F" w:rsidP="00457A0F">
            <w:pPr>
              <w:spacing w:before="60" w:line="240" w:lineRule="atLeast"/>
              <w:jc w:val="right"/>
              <w:rPr>
                <w:lang w:eastAsia="en-AU"/>
              </w:rPr>
            </w:pPr>
            <w:r w:rsidRPr="00457A0F">
              <w:rPr>
                <w:lang w:eastAsia="en-AU"/>
              </w:rPr>
              <w:t>3.50</w:t>
            </w:r>
          </w:p>
        </w:tc>
        <w:tc>
          <w:tcPr>
            <w:tcW w:w="1120" w:type="pct"/>
            <w:shd w:val="clear" w:color="auto" w:fill="auto"/>
          </w:tcPr>
          <w:p w14:paraId="0E93C690" w14:textId="77777777" w:rsidR="00457A0F" w:rsidRPr="00457A0F" w:rsidRDefault="00457A0F" w:rsidP="00457A0F">
            <w:pPr>
              <w:spacing w:before="60" w:line="240" w:lineRule="atLeast"/>
              <w:jc w:val="right"/>
              <w:rPr>
                <w:lang w:eastAsia="en-AU"/>
              </w:rPr>
            </w:pPr>
            <w:r w:rsidRPr="00457A0F">
              <w:rPr>
                <w:lang w:eastAsia="en-AU"/>
              </w:rPr>
              <w:t>8.00</w:t>
            </w:r>
          </w:p>
        </w:tc>
      </w:tr>
      <w:tr w:rsidR="00457A0F" w:rsidRPr="00457A0F" w14:paraId="6ADD5270" w14:textId="77777777" w:rsidTr="00457A0F">
        <w:tc>
          <w:tcPr>
            <w:tcW w:w="447" w:type="pct"/>
            <w:shd w:val="clear" w:color="auto" w:fill="auto"/>
          </w:tcPr>
          <w:p w14:paraId="558DB353" w14:textId="77777777" w:rsidR="00457A0F" w:rsidRPr="00457A0F" w:rsidRDefault="00457A0F" w:rsidP="00457A0F">
            <w:pPr>
              <w:spacing w:before="60" w:line="240" w:lineRule="atLeast"/>
              <w:rPr>
                <w:lang w:eastAsia="en-AU"/>
              </w:rPr>
            </w:pPr>
            <w:r w:rsidRPr="00457A0F">
              <w:rPr>
                <w:lang w:eastAsia="en-AU"/>
              </w:rPr>
              <w:t>33</w:t>
            </w:r>
          </w:p>
        </w:tc>
        <w:tc>
          <w:tcPr>
            <w:tcW w:w="1642" w:type="pct"/>
            <w:shd w:val="clear" w:color="auto" w:fill="auto"/>
          </w:tcPr>
          <w:p w14:paraId="3825636D" w14:textId="77777777" w:rsidR="00457A0F" w:rsidRPr="00457A0F" w:rsidRDefault="00457A0F" w:rsidP="00457A0F">
            <w:pPr>
              <w:spacing w:before="60" w:line="240" w:lineRule="atLeast"/>
              <w:rPr>
                <w:lang w:eastAsia="en-AU"/>
              </w:rPr>
            </w:pPr>
            <w:r w:rsidRPr="00457A0F">
              <w:rPr>
                <w:lang w:eastAsia="en-AU"/>
              </w:rPr>
              <w:t>Tuna, Dogtooth</w:t>
            </w:r>
          </w:p>
        </w:tc>
        <w:tc>
          <w:tcPr>
            <w:tcW w:w="1791" w:type="pct"/>
            <w:shd w:val="clear" w:color="auto" w:fill="auto"/>
          </w:tcPr>
          <w:p w14:paraId="0D641222" w14:textId="77777777" w:rsidR="00457A0F" w:rsidRPr="00457A0F" w:rsidRDefault="00457A0F" w:rsidP="00457A0F">
            <w:pPr>
              <w:spacing w:before="60" w:line="240" w:lineRule="atLeast"/>
              <w:jc w:val="right"/>
              <w:rPr>
                <w:lang w:eastAsia="en-AU"/>
              </w:rPr>
            </w:pPr>
            <w:r w:rsidRPr="00457A0F">
              <w:rPr>
                <w:lang w:eastAsia="en-AU"/>
              </w:rPr>
              <w:t>5.00</w:t>
            </w:r>
          </w:p>
        </w:tc>
        <w:tc>
          <w:tcPr>
            <w:tcW w:w="1120" w:type="pct"/>
            <w:shd w:val="clear" w:color="auto" w:fill="auto"/>
          </w:tcPr>
          <w:p w14:paraId="53186B68" w14:textId="77777777" w:rsidR="00457A0F" w:rsidRPr="00457A0F" w:rsidRDefault="00457A0F" w:rsidP="00457A0F">
            <w:pPr>
              <w:spacing w:before="60" w:line="240" w:lineRule="atLeast"/>
              <w:jc w:val="right"/>
              <w:rPr>
                <w:lang w:eastAsia="en-AU"/>
              </w:rPr>
            </w:pPr>
            <w:r w:rsidRPr="00457A0F">
              <w:rPr>
                <w:lang w:eastAsia="en-AU"/>
              </w:rPr>
              <w:t>25.00</w:t>
            </w:r>
          </w:p>
        </w:tc>
      </w:tr>
      <w:tr w:rsidR="00457A0F" w:rsidRPr="00457A0F" w14:paraId="10B826A3" w14:textId="77777777" w:rsidTr="00457A0F">
        <w:tc>
          <w:tcPr>
            <w:tcW w:w="447" w:type="pct"/>
            <w:shd w:val="clear" w:color="auto" w:fill="auto"/>
          </w:tcPr>
          <w:p w14:paraId="47B094D6" w14:textId="77777777" w:rsidR="00457A0F" w:rsidRPr="00457A0F" w:rsidRDefault="00457A0F" w:rsidP="00457A0F">
            <w:pPr>
              <w:spacing w:before="60" w:line="240" w:lineRule="atLeast"/>
              <w:rPr>
                <w:lang w:eastAsia="en-AU"/>
              </w:rPr>
            </w:pPr>
            <w:r w:rsidRPr="00457A0F">
              <w:rPr>
                <w:lang w:eastAsia="en-AU"/>
              </w:rPr>
              <w:t>34</w:t>
            </w:r>
          </w:p>
        </w:tc>
        <w:tc>
          <w:tcPr>
            <w:tcW w:w="1642" w:type="pct"/>
            <w:shd w:val="clear" w:color="auto" w:fill="auto"/>
          </w:tcPr>
          <w:p w14:paraId="5C4AC336" w14:textId="77777777" w:rsidR="00457A0F" w:rsidRPr="00457A0F" w:rsidRDefault="00457A0F" w:rsidP="00457A0F">
            <w:pPr>
              <w:spacing w:before="60" w:line="240" w:lineRule="atLeast"/>
              <w:rPr>
                <w:lang w:eastAsia="en-AU"/>
              </w:rPr>
            </w:pPr>
            <w:r w:rsidRPr="00457A0F">
              <w:rPr>
                <w:lang w:eastAsia="en-AU"/>
              </w:rPr>
              <w:t>Tuna (except Dogtooth Tuna)</w:t>
            </w:r>
          </w:p>
        </w:tc>
        <w:tc>
          <w:tcPr>
            <w:tcW w:w="1791" w:type="pct"/>
            <w:shd w:val="clear" w:color="auto" w:fill="auto"/>
          </w:tcPr>
          <w:p w14:paraId="3B2FD6EB" w14:textId="77777777" w:rsidR="00457A0F" w:rsidRPr="00457A0F" w:rsidRDefault="00457A0F" w:rsidP="00457A0F">
            <w:pPr>
              <w:spacing w:before="60" w:line="240" w:lineRule="atLeast"/>
              <w:jc w:val="right"/>
              <w:rPr>
                <w:lang w:eastAsia="en-AU"/>
              </w:rPr>
            </w:pPr>
            <w:r w:rsidRPr="00457A0F">
              <w:rPr>
                <w:lang w:eastAsia="en-AU"/>
              </w:rPr>
              <w:t>2.00</w:t>
            </w:r>
          </w:p>
        </w:tc>
        <w:tc>
          <w:tcPr>
            <w:tcW w:w="1120" w:type="pct"/>
            <w:shd w:val="clear" w:color="auto" w:fill="auto"/>
          </w:tcPr>
          <w:p w14:paraId="3554C938" w14:textId="77777777" w:rsidR="00457A0F" w:rsidRPr="00457A0F" w:rsidRDefault="00457A0F" w:rsidP="00457A0F">
            <w:pPr>
              <w:spacing w:before="60" w:line="240" w:lineRule="atLeast"/>
              <w:jc w:val="right"/>
              <w:rPr>
                <w:lang w:eastAsia="en-AU"/>
              </w:rPr>
            </w:pPr>
            <w:r w:rsidRPr="00457A0F">
              <w:rPr>
                <w:lang w:eastAsia="en-AU"/>
              </w:rPr>
              <w:t>20.00</w:t>
            </w:r>
          </w:p>
        </w:tc>
      </w:tr>
      <w:tr w:rsidR="00457A0F" w:rsidRPr="00457A0F" w14:paraId="020BF80A" w14:textId="77777777" w:rsidTr="00457A0F">
        <w:tc>
          <w:tcPr>
            <w:tcW w:w="447" w:type="pct"/>
            <w:shd w:val="clear" w:color="auto" w:fill="auto"/>
          </w:tcPr>
          <w:p w14:paraId="03AF0506" w14:textId="77777777" w:rsidR="00457A0F" w:rsidRPr="00457A0F" w:rsidRDefault="00457A0F" w:rsidP="00457A0F">
            <w:pPr>
              <w:spacing w:before="60" w:line="240" w:lineRule="atLeast"/>
              <w:rPr>
                <w:lang w:eastAsia="en-AU"/>
              </w:rPr>
            </w:pPr>
            <w:r w:rsidRPr="00457A0F">
              <w:rPr>
                <w:lang w:eastAsia="en-AU"/>
              </w:rPr>
              <w:t>35</w:t>
            </w:r>
          </w:p>
        </w:tc>
        <w:tc>
          <w:tcPr>
            <w:tcW w:w="1642" w:type="pct"/>
            <w:shd w:val="clear" w:color="auto" w:fill="auto"/>
          </w:tcPr>
          <w:p w14:paraId="6C60676E" w14:textId="77777777" w:rsidR="00457A0F" w:rsidRPr="00457A0F" w:rsidRDefault="00457A0F" w:rsidP="00457A0F">
            <w:pPr>
              <w:spacing w:before="60" w:line="240" w:lineRule="atLeast"/>
              <w:rPr>
                <w:lang w:eastAsia="en-AU"/>
              </w:rPr>
            </w:pPr>
            <w:r w:rsidRPr="00457A0F">
              <w:rPr>
                <w:lang w:eastAsia="en-AU"/>
              </w:rPr>
              <w:t>Wahoo</w:t>
            </w:r>
          </w:p>
        </w:tc>
        <w:tc>
          <w:tcPr>
            <w:tcW w:w="1791" w:type="pct"/>
            <w:shd w:val="clear" w:color="auto" w:fill="auto"/>
          </w:tcPr>
          <w:p w14:paraId="496CE644" w14:textId="77777777" w:rsidR="00457A0F" w:rsidRPr="00457A0F" w:rsidRDefault="00457A0F" w:rsidP="00457A0F">
            <w:pPr>
              <w:spacing w:before="60" w:line="240" w:lineRule="atLeast"/>
              <w:jc w:val="right"/>
              <w:rPr>
                <w:lang w:eastAsia="en-AU"/>
              </w:rPr>
            </w:pPr>
            <w:r w:rsidRPr="00457A0F">
              <w:rPr>
                <w:lang w:eastAsia="en-AU"/>
              </w:rPr>
              <w:t>7.00</w:t>
            </w:r>
          </w:p>
        </w:tc>
        <w:tc>
          <w:tcPr>
            <w:tcW w:w="1120" w:type="pct"/>
            <w:shd w:val="clear" w:color="auto" w:fill="auto"/>
          </w:tcPr>
          <w:p w14:paraId="71CA898E" w14:textId="77777777" w:rsidR="00457A0F" w:rsidRPr="00457A0F" w:rsidRDefault="00457A0F" w:rsidP="00457A0F">
            <w:pPr>
              <w:spacing w:before="60" w:line="240" w:lineRule="atLeast"/>
              <w:jc w:val="right"/>
              <w:rPr>
                <w:lang w:eastAsia="en-AU"/>
              </w:rPr>
            </w:pPr>
            <w:r w:rsidRPr="00457A0F">
              <w:rPr>
                <w:lang w:eastAsia="en-AU"/>
              </w:rPr>
              <w:t>28.00</w:t>
            </w:r>
          </w:p>
        </w:tc>
      </w:tr>
      <w:tr w:rsidR="00457A0F" w:rsidRPr="00457A0F" w14:paraId="0C40759B" w14:textId="77777777" w:rsidTr="00457A0F">
        <w:tc>
          <w:tcPr>
            <w:tcW w:w="447" w:type="pct"/>
            <w:shd w:val="clear" w:color="auto" w:fill="auto"/>
          </w:tcPr>
          <w:p w14:paraId="20373708" w14:textId="77777777" w:rsidR="00457A0F" w:rsidRPr="00457A0F" w:rsidRDefault="00457A0F" w:rsidP="00457A0F">
            <w:pPr>
              <w:spacing w:before="60" w:line="240" w:lineRule="atLeast"/>
              <w:rPr>
                <w:lang w:eastAsia="en-AU"/>
              </w:rPr>
            </w:pPr>
            <w:r w:rsidRPr="00457A0F">
              <w:rPr>
                <w:lang w:eastAsia="en-AU"/>
              </w:rPr>
              <w:t>36</w:t>
            </w:r>
          </w:p>
        </w:tc>
        <w:tc>
          <w:tcPr>
            <w:tcW w:w="1642" w:type="pct"/>
            <w:shd w:val="clear" w:color="auto" w:fill="auto"/>
          </w:tcPr>
          <w:p w14:paraId="0146E582" w14:textId="77777777" w:rsidR="00457A0F" w:rsidRPr="00457A0F" w:rsidRDefault="00457A0F" w:rsidP="00457A0F">
            <w:pPr>
              <w:spacing w:before="60" w:line="240" w:lineRule="atLeast"/>
              <w:rPr>
                <w:lang w:eastAsia="en-AU"/>
              </w:rPr>
            </w:pPr>
            <w:r w:rsidRPr="00457A0F">
              <w:rPr>
                <w:lang w:eastAsia="en-AU"/>
              </w:rPr>
              <w:t>All fish not otherwise listed in this Schedule</w:t>
            </w:r>
          </w:p>
        </w:tc>
        <w:tc>
          <w:tcPr>
            <w:tcW w:w="1791" w:type="pct"/>
            <w:shd w:val="clear" w:color="auto" w:fill="auto"/>
          </w:tcPr>
          <w:p w14:paraId="17DF6E2B" w14:textId="77777777" w:rsidR="00457A0F" w:rsidRPr="00457A0F" w:rsidRDefault="00457A0F" w:rsidP="00457A0F">
            <w:pPr>
              <w:spacing w:before="60" w:line="240" w:lineRule="atLeast"/>
              <w:jc w:val="right"/>
              <w:rPr>
                <w:lang w:eastAsia="en-AU"/>
              </w:rPr>
            </w:pPr>
            <w:r w:rsidRPr="00457A0F">
              <w:rPr>
                <w:lang w:eastAsia="en-AU"/>
              </w:rPr>
              <w:t>1.00</w:t>
            </w:r>
          </w:p>
        </w:tc>
        <w:tc>
          <w:tcPr>
            <w:tcW w:w="1120" w:type="pct"/>
            <w:shd w:val="clear" w:color="auto" w:fill="auto"/>
          </w:tcPr>
          <w:p w14:paraId="7192151A" w14:textId="77777777" w:rsidR="00457A0F" w:rsidRPr="00457A0F" w:rsidRDefault="00457A0F" w:rsidP="00457A0F">
            <w:pPr>
              <w:spacing w:before="60" w:line="240" w:lineRule="atLeast"/>
              <w:jc w:val="right"/>
              <w:rPr>
                <w:lang w:eastAsia="en-AU"/>
              </w:rPr>
            </w:pPr>
            <w:r w:rsidRPr="00457A0F">
              <w:rPr>
                <w:lang w:eastAsia="en-AU"/>
              </w:rPr>
              <w:t>1.00</w:t>
            </w:r>
          </w:p>
        </w:tc>
      </w:tr>
    </w:tbl>
    <w:p w14:paraId="1FEC6D70" w14:textId="77777777" w:rsidR="00457A0F" w:rsidRPr="00457A0F" w:rsidRDefault="00457A0F" w:rsidP="00457A0F">
      <w:pPr>
        <w:pStyle w:val="Header"/>
      </w:pPr>
      <w:bookmarkStart w:id="26" w:name="f_Check_Lines_below"/>
      <w:bookmarkEnd w:id="26"/>
      <w:r w:rsidRPr="00457A0F">
        <w:rPr>
          <w:rStyle w:val="CharDivNo"/>
        </w:rPr>
        <w:t xml:space="preserve"> </w:t>
      </w:r>
      <w:r w:rsidRPr="00457A0F">
        <w:rPr>
          <w:rStyle w:val="CharDivText"/>
        </w:rPr>
        <w:t xml:space="preserve"> </w:t>
      </w:r>
    </w:p>
    <w:p w14:paraId="4C2F2905" w14:textId="77777777" w:rsidR="004B223B" w:rsidRPr="00457A0F" w:rsidRDefault="004B223B" w:rsidP="004B223B">
      <w:pPr>
        <w:ind w:right="91"/>
        <w:rPr>
          <w:color w:val="000000"/>
        </w:rPr>
      </w:pPr>
    </w:p>
    <w:p w14:paraId="48457BA8" w14:textId="77777777" w:rsidR="00EB3933" w:rsidRDefault="00EB3933" w:rsidP="004B223B">
      <w:pPr>
        <w:ind w:right="91"/>
        <w:rPr>
          <w:b/>
          <w:color w:val="000000"/>
        </w:rPr>
      </w:pPr>
      <w:r w:rsidRPr="00EB3933">
        <w:rPr>
          <w:b/>
          <w:color w:val="000000"/>
        </w:rPr>
        <w:t>Item 4</w:t>
      </w:r>
      <w:r>
        <w:rPr>
          <w:b/>
          <w:color w:val="000000"/>
        </w:rPr>
        <w:t>3</w:t>
      </w:r>
      <w:r w:rsidRPr="00EB3933">
        <w:rPr>
          <w:b/>
          <w:color w:val="000000"/>
        </w:rPr>
        <w:t xml:space="preserve"> of Part 15A —</w:t>
      </w:r>
      <w:r w:rsidR="004D2673" w:rsidRPr="000522BB">
        <w:rPr>
          <w:rFonts w:eastAsia="Arial"/>
          <w:b/>
          <w:color w:val="000000"/>
          <w:szCs w:val="22"/>
          <w:lang w:val="en-US"/>
        </w:rPr>
        <w:t>S</w:t>
      </w:r>
      <w:r w:rsidRPr="00EB3933">
        <w:rPr>
          <w:b/>
          <w:color w:val="000000"/>
          <w:lang w:val="en-US"/>
        </w:rPr>
        <w:t>chedule 12 (table headed “Part 2—Regulations”, item 4)</w:t>
      </w:r>
    </w:p>
    <w:p w14:paraId="2CA5C9E1" w14:textId="77777777" w:rsidR="00EB3933" w:rsidRDefault="00EB3933" w:rsidP="004B223B">
      <w:pPr>
        <w:ind w:right="91"/>
        <w:rPr>
          <w:b/>
          <w:color w:val="000000"/>
        </w:rPr>
      </w:pPr>
    </w:p>
    <w:p w14:paraId="6F3E7B27" w14:textId="77777777" w:rsidR="004B223B" w:rsidRPr="00193AE6" w:rsidRDefault="004B223B" w:rsidP="004B223B">
      <w:pPr>
        <w:ind w:right="91"/>
        <w:rPr>
          <w:color w:val="000000"/>
        </w:rPr>
      </w:pPr>
      <w:r w:rsidRPr="00193AE6">
        <w:rPr>
          <w:b/>
          <w:color w:val="000000"/>
        </w:rPr>
        <w:t>Item 43</w:t>
      </w:r>
      <w:r w:rsidRPr="00193AE6">
        <w:rPr>
          <w:color w:val="000000"/>
        </w:rPr>
        <w:t xml:space="preserve"> of Part 15A insert</w:t>
      </w:r>
      <w:r w:rsidR="00EB3933">
        <w:rPr>
          <w:color w:val="000000"/>
        </w:rPr>
        <w:t>s</w:t>
      </w:r>
      <w:r w:rsidRPr="00193AE6">
        <w:rPr>
          <w:color w:val="000000"/>
        </w:rPr>
        <w:t xml:space="preserve"> “46” after “41” in </w:t>
      </w:r>
      <w:r>
        <w:rPr>
          <w:color w:val="000000"/>
        </w:rPr>
        <w:t>S</w:t>
      </w:r>
      <w:r w:rsidRPr="00193AE6">
        <w:rPr>
          <w:color w:val="000000"/>
        </w:rPr>
        <w:t>chedule 12 (table headed “Part 2 – Regulations”, item 4)</w:t>
      </w:r>
      <w:r w:rsidRPr="00EC0EC5">
        <w:rPr>
          <w:color w:val="000000"/>
        </w:rPr>
        <w:t xml:space="preserve"> </w:t>
      </w:r>
      <w:r w:rsidR="004D2673">
        <w:rPr>
          <w:color w:val="000000"/>
        </w:rPr>
        <w:t>providing</w:t>
      </w:r>
      <w:r w:rsidRPr="00B46214">
        <w:rPr>
          <w:color w:val="000000"/>
        </w:rPr>
        <w:t xml:space="preserve"> modified penalties for Infringement Notices for </w:t>
      </w:r>
      <w:r>
        <w:rPr>
          <w:color w:val="000000"/>
        </w:rPr>
        <w:t xml:space="preserve">the new </w:t>
      </w:r>
      <w:r w:rsidRPr="00B46214">
        <w:rPr>
          <w:color w:val="000000"/>
        </w:rPr>
        <w:t>regulation.</w:t>
      </w:r>
    </w:p>
    <w:p w14:paraId="4B076CC5" w14:textId="77777777" w:rsidR="004B223B" w:rsidRPr="00193AE6" w:rsidRDefault="004B223B" w:rsidP="004B223B">
      <w:pPr>
        <w:ind w:right="91"/>
        <w:rPr>
          <w:color w:val="000000"/>
        </w:rPr>
      </w:pPr>
    </w:p>
    <w:p w14:paraId="76E4A717" w14:textId="77777777" w:rsidR="00FF18F9" w:rsidRDefault="004D2673" w:rsidP="004B223B">
      <w:pPr>
        <w:ind w:right="91"/>
        <w:rPr>
          <w:b/>
          <w:color w:val="000000"/>
        </w:rPr>
      </w:pPr>
      <w:r w:rsidRPr="004D2673">
        <w:rPr>
          <w:b/>
          <w:color w:val="000000"/>
        </w:rPr>
        <w:t>Item 4</w:t>
      </w:r>
      <w:r>
        <w:rPr>
          <w:b/>
          <w:color w:val="000000"/>
        </w:rPr>
        <w:t>4</w:t>
      </w:r>
      <w:r w:rsidRPr="004D2673">
        <w:rPr>
          <w:b/>
          <w:color w:val="000000"/>
        </w:rPr>
        <w:t xml:space="preserve"> of Part 15A —</w:t>
      </w:r>
      <w:r w:rsidRPr="004D2673">
        <w:rPr>
          <w:b/>
          <w:color w:val="000000"/>
          <w:lang w:val="en-US"/>
        </w:rPr>
        <w:t>Schedule 12 (table headed “Part 2—Regulations”, item 4)</w:t>
      </w:r>
    </w:p>
    <w:p w14:paraId="3CEB2247" w14:textId="77777777" w:rsidR="00FF18F9" w:rsidRDefault="00FF18F9" w:rsidP="004B223B">
      <w:pPr>
        <w:ind w:right="91"/>
        <w:rPr>
          <w:b/>
          <w:color w:val="000000"/>
        </w:rPr>
      </w:pPr>
    </w:p>
    <w:p w14:paraId="238EE0A0" w14:textId="77777777" w:rsidR="004B223B" w:rsidRPr="00193AE6" w:rsidRDefault="004B223B" w:rsidP="004B223B">
      <w:pPr>
        <w:ind w:right="91"/>
        <w:rPr>
          <w:color w:val="000000"/>
        </w:rPr>
      </w:pPr>
      <w:r w:rsidRPr="00193AE6">
        <w:rPr>
          <w:b/>
          <w:color w:val="000000"/>
        </w:rPr>
        <w:lastRenderedPageBreak/>
        <w:t>Item 44</w:t>
      </w:r>
      <w:r w:rsidRPr="00193AE6">
        <w:rPr>
          <w:color w:val="000000"/>
        </w:rPr>
        <w:t xml:space="preserve"> of Part 15A insert</w:t>
      </w:r>
      <w:r w:rsidR="004D2673">
        <w:rPr>
          <w:color w:val="000000"/>
        </w:rPr>
        <w:t>s</w:t>
      </w:r>
      <w:r w:rsidRPr="00193AE6">
        <w:rPr>
          <w:color w:val="000000"/>
        </w:rPr>
        <w:t xml:space="preserve"> “64GA” and “64LA” after “64E” in </w:t>
      </w:r>
      <w:r>
        <w:rPr>
          <w:color w:val="000000"/>
        </w:rPr>
        <w:t>S</w:t>
      </w:r>
      <w:r w:rsidRPr="00193AE6">
        <w:rPr>
          <w:color w:val="000000"/>
        </w:rPr>
        <w:t>chedule 12 (table headed “Part 2 – Regulations”, item 4)</w:t>
      </w:r>
      <w:r w:rsidRPr="00EC0EC5">
        <w:rPr>
          <w:color w:val="000000"/>
        </w:rPr>
        <w:t xml:space="preserve"> </w:t>
      </w:r>
      <w:r w:rsidR="004D2673">
        <w:rPr>
          <w:color w:val="000000"/>
        </w:rPr>
        <w:t>providing</w:t>
      </w:r>
      <w:r w:rsidRPr="00B46214">
        <w:rPr>
          <w:color w:val="000000"/>
        </w:rPr>
        <w:t xml:space="preserve"> modified penalties for Infringement Notices for </w:t>
      </w:r>
      <w:r>
        <w:rPr>
          <w:color w:val="000000"/>
        </w:rPr>
        <w:t xml:space="preserve">the new </w:t>
      </w:r>
      <w:r w:rsidRPr="00B46214">
        <w:rPr>
          <w:color w:val="000000"/>
        </w:rPr>
        <w:t>regulations.</w:t>
      </w:r>
    </w:p>
    <w:p w14:paraId="3B4C2401" w14:textId="77777777" w:rsidR="004B223B" w:rsidRPr="00193AE6" w:rsidRDefault="004B223B" w:rsidP="004B223B">
      <w:pPr>
        <w:ind w:right="91"/>
        <w:rPr>
          <w:color w:val="000000"/>
        </w:rPr>
      </w:pPr>
    </w:p>
    <w:p w14:paraId="730E17F2" w14:textId="77777777" w:rsidR="004D2673" w:rsidRDefault="004D2673" w:rsidP="004B223B">
      <w:pPr>
        <w:ind w:right="91"/>
        <w:rPr>
          <w:b/>
          <w:color w:val="000000"/>
        </w:rPr>
      </w:pPr>
      <w:r w:rsidRPr="004D2673">
        <w:rPr>
          <w:b/>
          <w:color w:val="000000"/>
        </w:rPr>
        <w:t>Item 4</w:t>
      </w:r>
      <w:r>
        <w:rPr>
          <w:b/>
          <w:color w:val="000000"/>
        </w:rPr>
        <w:t>5</w:t>
      </w:r>
      <w:r w:rsidRPr="004D2673">
        <w:rPr>
          <w:b/>
          <w:color w:val="000000"/>
        </w:rPr>
        <w:t xml:space="preserve"> of Part 15A —</w:t>
      </w:r>
      <w:r w:rsidRPr="004D2673">
        <w:rPr>
          <w:b/>
          <w:color w:val="000000"/>
          <w:lang w:val="en-US"/>
        </w:rPr>
        <w:t>Schedule 12 (table headed “Part 2—Regulations”, item 4)</w:t>
      </w:r>
    </w:p>
    <w:p w14:paraId="7EB99A18" w14:textId="77777777" w:rsidR="004D2673" w:rsidRDefault="004D2673" w:rsidP="004B223B">
      <w:pPr>
        <w:ind w:right="91"/>
        <w:rPr>
          <w:b/>
          <w:color w:val="000000"/>
        </w:rPr>
      </w:pPr>
    </w:p>
    <w:p w14:paraId="31597C3D" w14:textId="77777777" w:rsidR="004B223B" w:rsidRPr="00193AE6" w:rsidRDefault="004B223B" w:rsidP="004B223B">
      <w:pPr>
        <w:ind w:right="91"/>
        <w:rPr>
          <w:color w:val="000000"/>
        </w:rPr>
      </w:pPr>
      <w:r w:rsidRPr="00193AE6">
        <w:rPr>
          <w:b/>
          <w:color w:val="000000"/>
        </w:rPr>
        <w:t>Item 45</w:t>
      </w:r>
      <w:r w:rsidRPr="00193AE6">
        <w:rPr>
          <w:color w:val="000000"/>
        </w:rPr>
        <w:t xml:space="preserve"> of Part 15A insert</w:t>
      </w:r>
      <w:r w:rsidR="004D2673">
        <w:rPr>
          <w:color w:val="000000"/>
        </w:rPr>
        <w:t>s</w:t>
      </w:r>
      <w:r w:rsidRPr="00193AE6">
        <w:rPr>
          <w:color w:val="000000"/>
        </w:rPr>
        <w:t xml:space="preserve"> “64U” after “64QA” in Schedule 12 (table headed “Part 2—Regulations”, item 4)</w:t>
      </w:r>
      <w:r w:rsidRPr="00EC0EC5">
        <w:rPr>
          <w:color w:val="000000"/>
        </w:rPr>
        <w:t xml:space="preserve"> </w:t>
      </w:r>
      <w:r w:rsidR="004D2673">
        <w:rPr>
          <w:color w:val="000000"/>
        </w:rPr>
        <w:t>providing</w:t>
      </w:r>
      <w:r w:rsidRPr="00B46214">
        <w:rPr>
          <w:color w:val="000000"/>
        </w:rPr>
        <w:t xml:space="preserve"> modified penalties for Infringement Notices for </w:t>
      </w:r>
      <w:r>
        <w:rPr>
          <w:color w:val="000000"/>
        </w:rPr>
        <w:t xml:space="preserve">the </w:t>
      </w:r>
      <w:r w:rsidRPr="00B46214">
        <w:rPr>
          <w:color w:val="000000"/>
        </w:rPr>
        <w:t>new regulations</w:t>
      </w:r>
      <w:r w:rsidRPr="00193AE6">
        <w:rPr>
          <w:color w:val="000000"/>
        </w:rPr>
        <w:t>.</w:t>
      </w:r>
    </w:p>
    <w:p w14:paraId="50FFEAD4" w14:textId="77777777" w:rsidR="004B223B" w:rsidRPr="00193AE6" w:rsidRDefault="004B223B" w:rsidP="004B223B">
      <w:pPr>
        <w:ind w:right="91"/>
        <w:rPr>
          <w:color w:val="000000"/>
        </w:rPr>
      </w:pPr>
    </w:p>
    <w:p w14:paraId="04E0A97A" w14:textId="77777777" w:rsidR="004D2673" w:rsidRDefault="004D2673" w:rsidP="004B223B">
      <w:pPr>
        <w:ind w:right="91"/>
        <w:rPr>
          <w:b/>
          <w:color w:val="000000"/>
        </w:rPr>
      </w:pPr>
      <w:r w:rsidRPr="004D2673">
        <w:rPr>
          <w:b/>
          <w:color w:val="000000"/>
        </w:rPr>
        <w:t>Item 4</w:t>
      </w:r>
      <w:r>
        <w:rPr>
          <w:b/>
          <w:color w:val="000000"/>
        </w:rPr>
        <w:t>6</w:t>
      </w:r>
      <w:r w:rsidRPr="004D2673">
        <w:rPr>
          <w:b/>
          <w:color w:val="000000"/>
        </w:rPr>
        <w:t xml:space="preserve"> of Part 15A —</w:t>
      </w:r>
      <w:r>
        <w:rPr>
          <w:rFonts w:ascii="Arial" w:eastAsia="Arial" w:hAnsi="Arial"/>
          <w:b/>
          <w:color w:val="000000"/>
          <w:szCs w:val="22"/>
          <w:lang w:val="en-US"/>
        </w:rPr>
        <w:t>A</w:t>
      </w:r>
      <w:r w:rsidRPr="004D2673">
        <w:rPr>
          <w:b/>
          <w:color w:val="000000"/>
          <w:lang w:val="en-US"/>
        </w:rPr>
        <w:t>t the end of Schedule 15</w:t>
      </w:r>
    </w:p>
    <w:p w14:paraId="39D2545C" w14:textId="77777777" w:rsidR="004D2673" w:rsidRDefault="004D2673" w:rsidP="004B223B">
      <w:pPr>
        <w:ind w:right="91"/>
        <w:rPr>
          <w:b/>
          <w:color w:val="000000"/>
        </w:rPr>
      </w:pPr>
    </w:p>
    <w:p w14:paraId="54FB1940" w14:textId="77777777" w:rsidR="004B223B" w:rsidRPr="00193AE6" w:rsidRDefault="004B223B" w:rsidP="004B223B">
      <w:pPr>
        <w:ind w:right="91"/>
        <w:rPr>
          <w:color w:val="000000"/>
        </w:rPr>
      </w:pPr>
      <w:r w:rsidRPr="00193AE6">
        <w:rPr>
          <w:b/>
          <w:color w:val="000000"/>
        </w:rPr>
        <w:t>Item 46</w:t>
      </w:r>
      <w:r w:rsidRPr="00193AE6">
        <w:rPr>
          <w:color w:val="000000"/>
        </w:rPr>
        <w:t xml:space="preserve"> of Part 15A insert</w:t>
      </w:r>
      <w:r w:rsidR="004D2673">
        <w:rPr>
          <w:color w:val="000000"/>
        </w:rPr>
        <w:t>s</w:t>
      </w:r>
      <w:r w:rsidRPr="00193AE6">
        <w:rPr>
          <w:color w:val="000000"/>
        </w:rPr>
        <w:t xml:space="preserve"> ‘Zone 5: Cocos (Keeling) </w:t>
      </w:r>
      <w:r>
        <w:rPr>
          <w:color w:val="000000"/>
        </w:rPr>
        <w:t xml:space="preserve">Islands </w:t>
      </w:r>
      <w:r w:rsidRPr="00193AE6">
        <w:rPr>
          <w:color w:val="000000"/>
        </w:rPr>
        <w:t>The Territory</w:t>
      </w:r>
      <w:r w:rsidR="004D2673">
        <w:rPr>
          <w:color w:val="000000"/>
        </w:rPr>
        <w:t>’ at the end of Schedule 15, providing for</w:t>
      </w:r>
      <w:r w:rsidRPr="00193AE6">
        <w:rPr>
          <w:color w:val="000000"/>
        </w:rPr>
        <w:t xml:space="preserve"> a Tour Management Zone for the purpose of fishing tour operators’ licences.</w:t>
      </w:r>
    </w:p>
    <w:p w14:paraId="40047F32" w14:textId="77777777" w:rsidR="004B223B" w:rsidRPr="00193AE6" w:rsidRDefault="004B223B" w:rsidP="004B223B">
      <w:pPr>
        <w:ind w:right="91"/>
        <w:rPr>
          <w:color w:val="000000"/>
        </w:rPr>
      </w:pPr>
    </w:p>
    <w:p w14:paraId="07907DEE" w14:textId="77777777" w:rsidR="004B223B" w:rsidRPr="00193AE6" w:rsidRDefault="004B223B" w:rsidP="004B223B">
      <w:pPr>
        <w:ind w:right="91"/>
        <w:rPr>
          <w:b/>
        </w:rPr>
      </w:pPr>
      <w:r w:rsidRPr="00193AE6">
        <w:rPr>
          <w:b/>
        </w:rPr>
        <w:t>Item [3] – Schedule 4</w:t>
      </w:r>
    </w:p>
    <w:p w14:paraId="4D3BC1FE" w14:textId="77777777" w:rsidR="004B223B" w:rsidRPr="00193AE6" w:rsidRDefault="004B223B" w:rsidP="004B223B">
      <w:pPr>
        <w:ind w:right="91"/>
        <w:rPr>
          <w:b/>
        </w:rPr>
      </w:pPr>
    </w:p>
    <w:p w14:paraId="088DFF66" w14:textId="77777777" w:rsidR="00496591" w:rsidRPr="00CC3C76" w:rsidRDefault="004B223B" w:rsidP="004B223B">
      <w:pPr>
        <w:ind w:right="91"/>
      </w:pPr>
      <w:r w:rsidRPr="00193AE6">
        <w:rPr>
          <w:b/>
        </w:rPr>
        <w:t>Item 3</w:t>
      </w:r>
      <w:r w:rsidRPr="00193AE6">
        <w:t xml:space="preserve"> omit</w:t>
      </w:r>
      <w:r w:rsidR="004D2673">
        <w:t>s</w:t>
      </w:r>
      <w:r w:rsidRPr="00193AE6">
        <w:t xml:space="preserve"> </w:t>
      </w:r>
      <w:r w:rsidRPr="00193AE6">
        <w:rPr>
          <w:i/>
        </w:rPr>
        <w:t>“Fisheries Act 1905 (WA) (CKI)”</w:t>
      </w:r>
      <w:r w:rsidRPr="00193AE6">
        <w:t xml:space="preserve"> from Schedule 4 of the </w:t>
      </w:r>
      <w:r w:rsidRPr="00193AE6">
        <w:rPr>
          <w:i/>
        </w:rPr>
        <w:t>Cocos (Keeling) Islands Applied Laws Ordinance 1992</w:t>
      </w:r>
      <w:r w:rsidRPr="00193AE6">
        <w:t xml:space="preserve"> because this Act is no longer</w:t>
      </w:r>
      <w:r w:rsidR="00CC3C76">
        <w:t xml:space="preserve"> in force in Western Australia.</w:t>
      </w:r>
    </w:p>
    <w:sectPr w:rsidR="00496591" w:rsidRPr="00CC3C76" w:rsidSect="00BA621B">
      <w:footerReference w:type="default" r:id="rId11"/>
      <w:pgSz w:w="11906" w:h="16838"/>
      <w:pgMar w:top="1276" w:right="1133" w:bottom="993"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B543" w14:textId="77777777" w:rsidR="00904CAB" w:rsidRDefault="00904CAB" w:rsidP="00D15769">
      <w:r>
        <w:separator/>
      </w:r>
    </w:p>
  </w:endnote>
  <w:endnote w:type="continuationSeparator" w:id="0">
    <w:p w14:paraId="0FEF8639" w14:textId="77777777" w:rsidR="00904CAB" w:rsidRDefault="00904CAB" w:rsidP="00D1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ITC Franklin Gothic Book"/>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982054"/>
      <w:docPartObj>
        <w:docPartGallery w:val="Page Numbers (Bottom of Page)"/>
        <w:docPartUnique/>
      </w:docPartObj>
    </w:sdtPr>
    <w:sdtEndPr>
      <w:rPr>
        <w:noProof/>
      </w:rPr>
    </w:sdtEndPr>
    <w:sdtContent>
      <w:p w14:paraId="69E6F0E7" w14:textId="1547C9BF" w:rsidR="00BA621B" w:rsidRDefault="00BA621B" w:rsidP="00C20055">
        <w:pPr>
          <w:pStyle w:val="Footer"/>
          <w:jc w:val="center"/>
        </w:pPr>
        <w:r>
          <w:fldChar w:fldCharType="begin"/>
        </w:r>
        <w:r>
          <w:instrText xml:space="preserve"> PAGE   \* MERGEFORMAT </w:instrText>
        </w:r>
        <w:r>
          <w:fldChar w:fldCharType="separate"/>
        </w:r>
        <w:r w:rsidR="00351EF8">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F7353" w14:textId="77777777" w:rsidR="00904CAB" w:rsidRDefault="00904CAB" w:rsidP="00D15769">
      <w:r>
        <w:separator/>
      </w:r>
    </w:p>
  </w:footnote>
  <w:footnote w:type="continuationSeparator" w:id="0">
    <w:p w14:paraId="3738FA8A" w14:textId="77777777" w:rsidR="00904CAB" w:rsidRDefault="00904CAB" w:rsidP="00D15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131"/>
    <w:multiLevelType w:val="multilevel"/>
    <w:tmpl w:val="4AE0C6CC"/>
    <w:lvl w:ilvl="0">
      <w:start w:val="1"/>
      <w:numFmt w:val="lowerRoman"/>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810A7"/>
    <w:multiLevelType w:val="multilevel"/>
    <w:tmpl w:val="18781892"/>
    <w:lvl w:ilvl="0">
      <w:start w:val="1"/>
      <w:numFmt w:val="decimal"/>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30CB3"/>
    <w:multiLevelType w:val="multilevel"/>
    <w:tmpl w:val="AA16BFD6"/>
    <w:lvl w:ilvl="0">
      <w:start w:val="1"/>
      <w:numFmt w:val="lowerRoman"/>
      <w:lvlText w:val="(%1)"/>
      <w:lvlJc w:val="left"/>
      <w:pPr>
        <w:tabs>
          <w:tab w:val="left" w:pos="36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22EE9"/>
    <w:multiLevelType w:val="hybridMultilevel"/>
    <w:tmpl w:val="C3DC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42C6A"/>
    <w:multiLevelType w:val="multilevel"/>
    <w:tmpl w:val="2E668724"/>
    <w:lvl w:ilvl="0">
      <w:start w:val="1"/>
      <w:numFmt w:val="lowerRoman"/>
      <w:lvlText w:val="(%1)"/>
      <w:lvlJc w:val="left"/>
      <w:pPr>
        <w:tabs>
          <w:tab w:val="left" w:pos="36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205C19"/>
    <w:multiLevelType w:val="multilevel"/>
    <w:tmpl w:val="EC6A6546"/>
    <w:lvl w:ilvl="0">
      <w:start w:val="3"/>
      <w:numFmt w:val="decimal"/>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236CC7"/>
    <w:multiLevelType w:val="hybridMultilevel"/>
    <w:tmpl w:val="7FE62B8C"/>
    <w:lvl w:ilvl="0" w:tplc="6A42CE24">
      <w:start w:val="1"/>
      <w:numFmt w:val="bullet"/>
      <w:pStyle w:val="BulletDot"/>
      <w:lvlText w:val=""/>
      <w:lvlJc w:val="left"/>
      <w:pPr>
        <w:ind w:left="360" w:hanging="360"/>
      </w:pPr>
      <w:rPr>
        <w:rFonts w:ascii="Symbol" w:hAnsi="Symbol" w:hint="default"/>
      </w:rPr>
    </w:lvl>
    <w:lvl w:ilvl="1" w:tplc="0C090003">
      <w:start w:val="1"/>
      <w:numFmt w:val="bullet"/>
      <w:lvlText w:val="o"/>
      <w:lvlJc w:val="left"/>
      <w:pPr>
        <w:ind w:left="2581" w:hanging="360"/>
      </w:pPr>
      <w:rPr>
        <w:rFonts w:ascii="Courier New" w:hAnsi="Courier New" w:cs="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cs="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cs="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7"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8" w15:restartNumberingAfterBreak="0">
    <w:nsid w:val="3ABE4C0C"/>
    <w:multiLevelType w:val="hybridMultilevel"/>
    <w:tmpl w:val="101431DC"/>
    <w:lvl w:ilvl="0" w:tplc="0CB008D6">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73921B4"/>
    <w:multiLevelType w:val="multilevel"/>
    <w:tmpl w:val="60B47908"/>
    <w:lvl w:ilvl="0">
      <w:start w:val="1"/>
      <w:numFmt w:val="lowerLetter"/>
      <w:lvlText w:val="(%1)"/>
      <w:lvlJc w:val="left"/>
      <w:pPr>
        <w:tabs>
          <w:tab w:val="left" w:pos="288"/>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4F4E86"/>
    <w:multiLevelType w:val="multilevel"/>
    <w:tmpl w:val="64EC0984"/>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882072"/>
    <w:multiLevelType w:val="multilevel"/>
    <w:tmpl w:val="B9D24AE8"/>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EE5BAA"/>
    <w:multiLevelType w:val="multilevel"/>
    <w:tmpl w:val="8E968150"/>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F65A34"/>
    <w:multiLevelType w:val="multilevel"/>
    <w:tmpl w:val="949E1C66"/>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260C30"/>
    <w:multiLevelType w:val="multilevel"/>
    <w:tmpl w:val="657E1054"/>
    <w:lvl w:ilvl="0">
      <w:start w:val="1"/>
      <w:numFmt w:val="lowerLetter"/>
      <w:lvlText w:val="(%1)"/>
      <w:lvlJc w:val="left"/>
      <w:pPr>
        <w:tabs>
          <w:tab w:val="left" w:pos="288"/>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6D3755"/>
    <w:multiLevelType w:val="hybridMultilevel"/>
    <w:tmpl w:val="EA3C93B2"/>
    <w:lvl w:ilvl="0" w:tplc="691A716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73F00000"/>
    <w:multiLevelType w:val="multilevel"/>
    <w:tmpl w:val="492C839C"/>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767651"/>
    <w:multiLevelType w:val="multilevel"/>
    <w:tmpl w:val="B9301CB0"/>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444F9C"/>
    <w:multiLevelType w:val="multilevel"/>
    <w:tmpl w:val="A698A90A"/>
    <w:lvl w:ilvl="0">
      <w:start w:val="1"/>
      <w:numFmt w:val="decimal"/>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D467BE"/>
    <w:multiLevelType w:val="multilevel"/>
    <w:tmpl w:val="878A3B9A"/>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EA127D"/>
    <w:multiLevelType w:val="multilevel"/>
    <w:tmpl w:val="09E030C6"/>
    <w:lvl w:ilvl="0">
      <w:start w:val="1"/>
      <w:numFmt w:val="lowerRoman"/>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3"/>
  </w:num>
  <w:num w:numId="5">
    <w:abstractNumId w:val="13"/>
  </w:num>
  <w:num w:numId="6">
    <w:abstractNumId w:val="20"/>
  </w:num>
  <w:num w:numId="7">
    <w:abstractNumId w:val="11"/>
  </w:num>
  <w:num w:numId="8">
    <w:abstractNumId w:val="4"/>
  </w:num>
  <w:num w:numId="9">
    <w:abstractNumId w:val="0"/>
  </w:num>
  <w:num w:numId="10">
    <w:abstractNumId w:val="2"/>
  </w:num>
  <w:num w:numId="11">
    <w:abstractNumId w:val="17"/>
  </w:num>
  <w:num w:numId="12">
    <w:abstractNumId w:val="10"/>
  </w:num>
  <w:num w:numId="13">
    <w:abstractNumId w:val="9"/>
  </w:num>
  <w:num w:numId="14">
    <w:abstractNumId w:val="14"/>
  </w:num>
  <w:num w:numId="15">
    <w:abstractNumId w:val="18"/>
  </w:num>
  <w:num w:numId="16">
    <w:abstractNumId w:val="5"/>
  </w:num>
  <w:num w:numId="17">
    <w:abstractNumId w:val="12"/>
  </w:num>
  <w:num w:numId="18">
    <w:abstractNumId w:val="1"/>
  </w:num>
  <w:num w:numId="19">
    <w:abstractNumId w:val="19"/>
  </w:num>
  <w:num w:numId="20">
    <w:abstractNumId w:val="16"/>
  </w:num>
  <w:num w:numId="2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00"/>
    <w:rsid w:val="00003CC9"/>
    <w:rsid w:val="000160CB"/>
    <w:rsid w:val="00016C56"/>
    <w:rsid w:val="000236E1"/>
    <w:rsid w:val="00030672"/>
    <w:rsid w:val="0003130C"/>
    <w:rsid w:val="00031CBF"/>
    <w:rsid w:val="0003368A"/>
    <w:rsid w:val="00044BC5"/>
    <w:rsid w:val="000522BB"/>
    <w:rsid w:val="00061BA2"/>
    <w:rsid w:val="00070B76"/>
    <w:rsid w:val="0007564A"/>
    <w:rsid w:val="00076B8F"/>
    <w:rsid w:val="00080856"/>
    <w:rsid w:val="00090820"/>
    <w:rsid w:val="00090880"/>
    <w:rsid w:val="00092A30"/>
    <w:rsid w:val="000A1CA3"/>
    <w:rsid w:val="000A592A"/>
    <w:rsid w:val="000A6553"/>
    <w:rsid w:val="000B164E"/>
    <w:rsid w:val="000C152F"/>
    <w:rsid w:val="000C4BA6"/>
    <w:rsid w:val="000E37B5"/>
    <w:rsid w:val="000E400B"/>
    <w:rsid w:val="000E4522"/>
    <w:rsid w:val="000E51A3"/>
    <w:rsid w:val="000F430E"/>
    <w:rsid w:val="000F5188"/>
    <w:rsid w:val="000F7F2B"/>
    <w:rsid w:val="00101100"/>
    <w:rsid w:val="001013BB"/>
    <w:rsid w:val="00103D11"/>
    <w:rsid w:val="00111B89"/>
    <w:rsid w:val="0011209F"/>
    <w:rsid w:val="001130AA"/>
    <w:rsid w:val="00122B3D"/>
    <w:rsid w:val="00131E8F"/>
    <w:rsid w:val="00147A5E"/>
    <w:rsid w:val="00147A8E"/>
    <w:rsid w:val="001615B8"/>
    <w:rsid w:val="00167A0F"/>
    <w:rsid w:val="00176955"/>
    <w:rsid w:val="00176FE7"/>
    <w:rsid w:val="001849FA"/>
    <w:rsid w:val="00186103"/>
    <w:rsid w:val="001873C6"/>
    <w:rsid w:val="00190798"/>
    <w:rsid w:val="001924EE"/>
    <w:rsid w:val="00192991"/>
    <w:rsid w:val="00193628"/>
    <w:rsid w:val="00193F42"/>
    <w:rsid w:val="00195FC0"/>
    <w:rsid w:val="001964B9"/>
    <w:rsid w:val="001A3263"/>
    <w:rsid w:val="001A50B9"/>
    <w:rsid w:val="001B0C57"/>
    <w:rsid w:val="001B24AD"/>
    <w:rsid w:val="001B303F"/>
    <w:rsid w:val="001C6615"/>
    <w:rsid w:val="001D0EE0"/>
    <w:rsid w:val="001D5FC7"/>
    <w:rsid w:val="001D6B55"/>
    <w:rsid w:val="001E696A"/>
    <w:rsid w:val="001F615B"/>
    <w:rsid w:val="00203D5E"/>
    <w:rsid w:val="00207FFC"/>
    <w:rsid w:val="00211F0F"/>
    <w:rsid w:val="00212F2D"/>
    <w:rsid w:val="00214617"/>
    <w:rsid w:val="002200F9"/>
    <w:rsid w:val="0022142A"/>
    <w:rsid w:val="00224EE1"/>
    <w:rsid w:val="0023099D"/>
    <w:rsid w:val="00231C83"/>
    <w:rsid w:val="00247111"/>
    <w:rsid w:val="0025048F"/>
    <w:rsid w:val="002515A1"/>
    <w:rsid w:val="002727A2"/>
    <w:rsid w:val="00273C60"/>
    <w:rsid w:val="002745E4"/>
    <w:rsid w:val="00274CE2"/>
    <w:rsid w:val="002751EC"/>
    <w:rsid w:val="00283128"/>
    <w:rsid w:val="00284B67"/>
    <w:rsid w:val="002903E7"/>
    <w:rsid w:val="002A0450"/>
    <w:rsid w:val="002A67B2"/>
    <w:rsid w:val="002B0DB8"/>
    <w:rsid w:val="002B646C"/>
    <w:rsid w:val="002C1B4C"/>
    <w:rsid w:val="002D7752"/>
    <w:rsid w:val="002E31EF"/>
    <w:rsid w:val="002E4A45"/>
    <w:rsid w:val="002F1821"/>
    <w:rsid w:val="002F580C"/>
    <w:rsid w:val="002F6D9F"/>
    <w:rsid w:val="0031247D"/>
    <w:rsid w:val="00324FE6"/>
    <w:rsid w:val="00332263"/>
    <w:rsid w:val="00335CBB"/>
    <w:rsid w:val="003425F9"/>
    <w:rsid w:val="00350C85"/>
    <w:rsid w:val="00351291"/>
    <w:rsid w:val="00351EF8"/>
    <w:rsid w:val="00352C8B"/>
    <w:rsid w:val="0035349F"/>
    <w:rsid w:val="003567EC"/>
    <w:rsid w:val="003568FB"/>
    <w:rsid w:val="0035723F"/>
    <w:rsid w:val="0036041C"/>
    <w:rsid w:val="00360AA5"/>
    <w:rsid w:val="00360E14"/>
    <w:rsid w:val="00361B48"/>
    <w:rsid w:val="00365A2F"/>
    <w:rsid w:val="00374BC9"/>
    <w:rsid w:val="00375BF8"/>
    <w:rsid w:val="00376A00"/>
    <w:rsid w:val="00392067"/>
    <w:rsid w:val="00396381"/>
    <w:rsid w:val="00397128"/>
    <w:rsid w:val="003A38D5"/>
    <w:rsid w:val="003B4FC5"/>
    <w:rsid w:val="003B6AB7"/>
    <w:rsid w:val="003B6CD2"/>
    <w:rsid w:val="003B7FE6"/>
    <w:rsid w:val="003C1FBC"/>
    <w:rsid w:val="003C2ED6"/>
    <w:rsid w:val="003C6A96"/>
    <w:rsid w:val="003D0370"/>
    <w:rsid w:val="003D6232"/>
    <w:rsid w:val="003D72BC"/>
    <w:rsid w:val="003E2777"/>
    <w:rsid w:val="003F1843"/>
    <w:rsid w:val="003F7C68"/>
    <w:rsid w:val="004002C0"/>
    <w:rsid w:val="00404304"/>
    <w:rsid w:val="00406A52"/>
    <w:rsid w:val="004212C0"/>
    <w:rsid w:val="00422774"/>
    <w:rsid w:val="004236E6"/>
    <w:rsid w:val="00431326"/>
    <w:rsid w:val="004426D3"/>
    <w:rsid w:val="004428B4"/>
    <w:rsid w:val="00444695"/>
    <w:rsid w:val="004473A8"/>
    <w:rsid w:val="00453C57"/>
    <w:rsid w:val="00457A0F"/>
    <w:rsid w:val="00460A32"/>
    <w:rsid w:val="004630AE"/>
    <w:rsid w:val="00465BD2"/>
    <w:rsid w:val="00486FDA"/>
    <w:rsid w:val="0048751D"/>
    <w:rsid w:val="00494C42"/>
    <w:rsid w:val="00496591"/>
    <w:rsid w:val="004A0321"/>
    <w:rsid w:val="004A0E91"/>
    <w:rsid w:val="004A74CB"/>
    <w:rsid w:val="004A7C9D"/>
    <w:rsid w:val="004B04D9"/>
    <w:rsid w:val="004B217E"/>
    <w:rsid w:val="004B223B"/>
    <w:rsid w:val="004B79F1"/>
    <w:rsid w:val="004D118F"/>
    <w:rsid w:val="004D21D8"/>
    <w:rsid w:val="004D2673"/>
    <w:rsid w:val="004D6FE6"/>
    <w:rsid w:val="004E2D8E"/>
    <w:rsid w:val="004E6D80"/>
    <w:rsid w:val="004E734A"/>
    <w:rsid w:val="004F0844"/>
    <w:rsid w:val="004F224B"/>
    <w:rsid w:val="00500E88"/>
    <w:rsid w:val="00516DC5"/>
    <w:rsid w:val="005307AE"/>
    <w:rsid w:val="00532300"/>
    <w:rsid w:val="005477A1"/>
    <w:rsid w:val="00554549"/>
    <w:rsid w:val="00560716"/>
    <w:rsid w:val="00560E8B"/>
    <w:rsid w:val="005707B3"/>
    <w:rsid w:val="00570BBC"/>
    <w:rsid w:val="0058475F"/>
    <w:rsid w:val="00585C43"/>
    <w:rsid w:val="005A0F14"/>
    <w:rsid w:val="005B1A8D"/>
    <w:rsid w:val="005B4E2B"/>
    <w:rsid w:val="005B6FDB"/>
    <w:rsid w:val="005C0CD4"/>
    <w:rsid w:val="005C5A2F"/>
    <w:rsid w:val="005E1BEB"/>
    <w:rsid w:val="005E67AF"/>
    <w:rsid w:val="005F5BC3"/>
    <w:rsid w:val="005F6EF0"/>
    <w:rsid w:val="005F74B8"/>
    <w:rsid w:val="00606927"/>
    <w:rsid w:val="00606EF1"/>
    <w:rsid w:val="0061328E"/>
    <w:rsid w:val="0061784A"/>
    <w:rsid w:val="00621E02"/>
    <w:rsid w:val="006232A7"/>
    <w:rsid w:val="006259DE"/>
    <w:rsid w:val="006315F8"/>
    <w:rsid w:val="00636EB7"/>
    <w:rsid w:val="0064198B"/>
    <w:rsid w:val="006440FB"/>
    <w:rsid w:val="0066284C"/>
    <w:rsid w:val="00662D99"/>
    <w:rsid w:val="00662EF8"/>
    <w:rsid w:val="00672743"/>
    <w:rsid w:val="00674BC9"/>
    <w:rsid w:val="006750D4"/>
    <w:rsid w:val="00692553"/>
    <w:rsid w:val="006A3153"/>
    <w:rsid w:val="006A32D2"/>
    <w:rsid w:val="006A3691"/>
    <w:rsid w:val="006A430B"/>
    <w:rsid w:val="006A7995"/>
    <w:rsid w:val="006B255C"/>
    <w:rsid w:val="006C7C7F"/>
    <w:rsid w:val="006D35C3"/>
    <w:rsid w:val="006E78B6"/>
    <w:rsid w:val="006E7E9D"/>
    <w:rsid w:val="006F5491"/>
    <w:rsid w:val="006F7986"/>
    <w:rsid w:val="007059D5"/>
    <w:rsid w:val="0071121F"/>
    <w:rsid w:val="0072212B"/>
    <w:rsid w:val="00726228"/>
    <w:rsid w:val="00726B20"/>
    <w:rsid w:val="0072720B"/>
    <w:rsid w:val="00733BDD"/>
    <w:rsid w:val="00737398"/>
    <w:rsid w:val="00741096"/>
    <w:rsid w:val="0075110E"/>
    <w:rsid w:val="00752614"/>
    <w:rsid w:val="00752C94"/>
    <w:rsid w:val="00763720"/>
    <w:rsid w:val="007655A8"/>
    <w:rsid w:val="00770DCF"/>
    <w:rsid w:val="00773054"/>
    <w:rsid w:val="00777E44"/>
    <w:rsid w:val="0078114D"/>
    <w:rsid w:val="007820E9"/>
    <w:rsid w:val="00783566"/>
    <w:rsid w:val="0078740C"/>
    <w:rsid w:val="00791ACF"/>
    <w:rsid w:val="007921F0"/>
    <w:rsid w:val="007C1305"/>
    <w:rsid w:val="007C49CC"/>
    <w:rsid w:val="007D032B"/>
    <w:rsid w:val="007D4309"/>
    <w:rsid w:val="007D4759"/>
    <w:rsid w:val="007D6CDF"/>
    <w:rsid w:val="007E20EF"/>
    <w:rsid w:val="007F0B44"/>
    <w:rsid w:val="007F3473"/>
    <w:rsid w:val="007F3EFA"/>
    <w:rsid w:val="008027B3"/>
    <w:rsid w:val="00806148"/>
    <w:rsid w:val="008076C8"/>
    <w:rsid w:val="008105C7"/>
    <w:rsid w:val="008111EC"/>
    <w:rsid w:val="00811F1E"/>
    <w:rsid w:val="00823E9B"/>
    <w:rsid w:val="00824E8C"/>
    <w:rsid w:val="008309E9"/>
    <w:rsid w:val="00831F3E"/>
    <w:rsid w:val="00831F98"/>
    <w:rsid w:val="0083678D"/>
    <w:rsid w:val="008370C3"/>
    <w:rsid w:val="00840F7F"/>
    <w:rsid w:val="00847044"/>
    <w:rsid w:val="008547A7"/>
    <w:rsid w:val="008603F6"/>
    <w:rsid w:val="008711C1"/>
    <w:rsid w:val="008719A2"/>
    <w:rsid w:val="00877CB9"/>
    <w:rsid w:val="008A1578"/>
    <w:rsid w:val="008A3135"/>
    <w:rsid w:val="008B1364"/>
    <w:rsid w:val="008C5EBD"/>
    <w:rsid w:val="008C7293"/>
    <w:rsid w:val="008D4030"/>
    <w:rsid w:val="008D4A4E"/>
    <w:rsid w:val="008D4EEC"/>
    <w:rsid w:val="008D4F15"/>
    <w:rsid w:val="008F0FDB"/>
    <w:rsid w:val="008F713B"/>
    <w:rsid w:val="008F7BE8"/>
    <w:rsid w:val="00901916"/>
    <w:rsid w:val="0090330A"/>
    <w:rsid w:val="00904CAB"/>
    <w:rsid w:val="0091696C"/>
    <w:rsid w:val="0092750C"/>
    <w:rsid w:val="00944F86"/>
    <w:rsid w:val="0095028D"/>
    <w:rsid w:val="00954160"/>
    <w:rsid w:val="00954FD0"/>
    <w:rsid w:val="00960EA9"/>
    <w:rsid w:val="00961EE2"/>
    <w:rsid w:val="009623D3"/>
    <w:rsid w:val="0097346A"/>
    <w:rsid w:val="00973546"/>
    <w:rsid w:val="00977679"/>
    <w:rsid w:val="00981528"/>
    <w:rsid w:val="00986065"/>
    <w:rsid w:val="00987032"/>
    <w:rsid w:val="00993A99"/>
    <w:rsid w:val="009B0D06"/>
    <w:rsid w:val="009B39CA"/>
    <w:rsid w:val="009B7D73"/>
    <w:rsid w:val="009D61AD"/>
    <w:rsid w:val="009F418F"/>
    <w:rsid w:val="009F5854"/>
    <w:rsid w:val="00A0224A"/>
    <w:rsid w:val="00A03933"/>
    <w:rsid w:val="00A12BB7"/>
    <w:rsid w:val="00A15426"/>
    <w:rsid w:val="00A15D37"/>
    <w:rsid w:val="00A21740"/>
    <w:rsid w:val="00A224A6"/>
    <w:rsid w:val="00A22F57"/>
    <w:rsid w:val="00A24482"/>
    <w:rsid w:val="00A2565A"/>
    <w:rsid w:val="00A2576C"/>
    <w:rsid w:val="00A26A2C"/>
    <w:rsid w:val="00A306EF"/>
    <w:rsid w:val="00A30718"/>
    <w:rsid w:val="00A30C2D"/>
    <w:rsid w:val="00A3322E"/>
    <w:rsid w:val="00A33311"/>
    <w:rsid w:val="00A40F9B"/>
    <w:rsid w:val="00A441BC"/>
    <w:rsid w:val="00A47B23"/>
    <w:rsid w:val="00A76BAF"/>
    <w:rsid w:val="00A7704A"/>
    <w:rsid w:val="00A77659"/>
    <w:rsid w:val="00A8573E"/>
    <w:rsid w:val="00A92105"/>
    <w:rsid w:val="00A9223F"/>
    <w:rsid w:val="00A9249F"/>
    <w:rsid w:val="00A92CC9"/>
    <w:rsid w:val="00A97436"/>
    <w:rsid w:val="00AA305B"/>
    <w:rsid w:val="00AB2DFC"/>
    <w:rsid w:val="00AC1718"/>
    <w:rsid w:val="00AC338B"/>
    <w:rsid w:val="00AC5E76"/>
    <w:rsid w:val="00AD3C32"/>
    <w:rsid w:val="00AD6766"/>
    <w:rsid w:val="00AE40F2"/>
    <w:rsid w:val="00AE4850"/>
    <w:rsid w:val="00AE4D45"/>
    <w:rsid w:val="00AE7550"/>
    <w:rsid w:val="00AF2362"/>
    <w:rsid w:val="00AF24D9"/>
    <w:rsid w:val="00AF52E0"/>
    <w:rsid w:val="00AF5307"/>
    <w:rsid w:val="00B0185A"/>
    <w:rsid w:val="00B108B8"/>
    <w:rsid w:val="00B110CE"/>
    <w:rsid w:val="00B132FE"/>
    <w:rsid w:val="00B137E6"/>
    <w:rsid w:val="00B1760F"/>
    <w:rsid w:val="00B3237C"/>
    <w:rsid w:val="00B46813"/>
    <w:rsid w:val="00B56229"/>
    <w:rsid w:val="00B57F5C"/>
    <w:rsid w:val="00B614D3"/>
    <w:rsid w:val="00B75863"/>
    <w:rsid w:val="00B8436C"/>
    <w:rsid w:val="00B86C7F"/>
    <w:rsid w:val="00B87580"/>
    <w:rsid w:val="00B92666"/>
    <w:rsid w:val="00B939FF"/>
    <w:rsid w:val="00BA144D"/>
    <w:rsid w:val="00BA39A6"/>
    <w:rsid w:val="00BA621B"/>
    <w:rsid w:val="00BB490C"/>
    <w:rsid w:val="00BB7656"/>
    <w:rsid w:val="00BC1710"/>
    <w:rsid w:val="00BD2BD6"/>
    <w:rsid w:val="00BD3413"/>
    <w:rsid w:val="00BD5F2A"/>
    <w:rsid w:val="00BE0A3E"/>
    <w:rsid w:val="00BE5D62"/>
    <w:rsid w:val="00BF636A"/>
    <w:rsid w:val="00BF695D"/>
    <w:rsid w:val="00C034E4"/>
    <w:rsid w:val="00C03EFB"/>
    <w:rsid w:val="00C11672"/>
    <w:rsid w:val="00C11FB2"/>
    <w:rsid w:val="00C20055"/>
    <w:rsid w:val="00C212CA"/>
    <w:rsid w:val="00C23A69"/>
    <w:rsid w:val="00C24E5A"/>
    <w:rsid w:val="00C26B68"/>
    <w:rsid w:val="00C42EEF"/>
    <w:rsid w:val="00C43BB6"/>
    <w:rsid w:val="00C5018E"/>
    <w:rsid w:val="00C5177A"/>
    <w:rsid w:val="00C52ED1"/>
    <w:rsid w:val="00C558B1"/>
    <w:rsid w:val="00C56CA1"/>
    <w:rsid w:val="00C603BB"/>
    <w:rsid w:val="00C673CB"/>
    <w:rsid w:val="00C73052"/>
    <w:rsid w:val="00C97DA0"/>
    <w:rsid w:val="00CA70A3"/>
    <w:rsid w:val="00CB3ECC"/>
    <w:rsid w:val="00CC03B9"/>
    <w:rsid w:val="00CC3C76"/>
    <w:rsid w:val="00CC79F3"/>
    <w:rsid w:val="00CD5EE3"/>
    <w:rsid w:val="00CE16A8"/>
    <w:rsid w:val="00CE5208"/>
    <w:rsid w:val="00CF55D7"/>
    <w:rsid w:val="00D0534B"/>
    <w:rsid w:val="00D15769"/>
    <w:rsid w:val="00D158B5"/>
    <w:rsid w:val="00D225E0"/>
    <w:rsid w:val="00D22B1C"/>
    <w:rsid w:val="00D23A44"/>
    <w:rsid w:val="00D26D0D"/>
    <w:rsid w:val="00D300B6"/>
    <w:rsid w:val="00D32B52"/>
    <w:rsid w:val="00D33BCE"/>
    <w:rsid w:val="00D33D56"/>
    <w:rsid w:val="00D46B1F"/>
    <w:rsid w:val="00D4722B"/>
    <w:rsid w:val="00D52C48"/>
    <w:rsid w:val="00D53C94"/>
    <w:rsid w:val="00D54AC9"/>
    <w:rsid w:val="00D55A2B"/>
    <w:rsid w:val="00D564B4"/>
    <w:rsid w:val="00D57B41"/>
    <w:rsid w:val="00D67AE2"/>
    <w:rsid w:val="00D733D9"/>
    <w:rsid w:val="00D76D35"/>
    <w:rsid w:val="00D77EE2"/>
    <w:rsid w:val="00D83DB5"/>
    <w:rsid w:val="00D84337"/>
    <w:rsid w:val="00D879B7"/>
    <w:rsid w:val="00DA4595"/>
    <w:rsid w:val="00DB2C91"/>
    <w:rsid w:val="00DB7C09"/>
    <w:rsid w:val="00DC0B56"/>
    <w:rsid w:val="00DC57AC"/>
    <w:rsid w:val="00DD7BB4"/>
    <w:rsid w:val="00DE56F8"/>
    <w:rsid w:val="00DF322C"/>
    <w:rsid w:val="00DF5A59"/>
    <w:rsid w:val="00DF5D55"/>
    <w:rsid w:val="00E101AB"/>
    <w:rsid w:val="00E118F4"/>
    <w:rsid w:val="00E20159"/>
    <w:rsid w:val="00E239E1"/>
    <w:rsid w:val="00E24A75"/>
    <w:rsid w:val="00E24DF5"/>
    <w:rsid w:val="00E364FD"/>
    <w:rsid w:val="00E41F7D"/>
    <w:rsid w:val="00E43CA2"/>
    <w:rsid w:val="00E45070"/>
    <w:rsid w:val="00E47D36"/>
    <w:rsid w:val="00E5096C"/>
    <w:rsid w:val="00E547D9"/>
    <w:rsid w:val="00E7039A"/>
    <w:rsid w:val="00E82C5F"/>
    <w:rsid w:val="00E8478D"/>
    <w:rsid w:val="00E85CB5"/>
    <w:rsid w:val="00E86038"/>
    <w:rsid w:val="00E8720C"/>
    <w:rsid w:val="00E91696"/>
    <w:rsid w:val="00E9257B"/>
    <w:rsid w:val="00E948C7"/>
    <w:rsid w:val="00E95C2F"/>
    <w:rsid w:val="00E963FA"/>
    <w:rsid w:val="00EA2231"/>
    <w:rsid w:val="00EB169C"/>
    <w:rsid w:val="00EB285E"/>
    <w:rsid w:val="00EB29DA"/>
    <w:rsid w:val="00EB3391"/>
    <w:rsid w:val="00EB3933"/>
    <w:rsid w:val="00EB5749"/>
    <w:rsid w:val="00EB5F9C"/>
    <w:rsid w:val="00ED7890"/>
    <w:rsid w:val="00EE4D7D"/>
    <w:rsid w:val="00EF1219"/>
    <w:rsid w:val="00EF3151"/>
    <w:rsid w:val="00EF422A"/>
    <w:rsid w:val="00EF4E33"/>
    <w:rsid w:val="00F024A8"/>
    <w:rsid w:val="00F14D53"/>
    <w:rsid w:val="00F15D58"/>
    <w:rsid w:val="00F22921"/>
    <w:rsid w:val="00F2613F"/>
    <w:rsid w:val="00F31B1A"/>
    <w:rsid w:val="00F359F1"/>
    <w:rsid w:val="00F4330F"/>
    <w:rsid w:val="00F47FF2"/>
    <w:rsid w:val="00F5513B"/>
    <w:rsid w:val="00F635BF"/>
    <w:rsid w:val="00F66750"/>
    <w:rsid w:val="00F70246"/>
    <w:rsid w:val="00F71992"/>
    <w:rsid w:val="00F75B2C"/>
    <w:rsid w:val="00F760AC"/>
    <w:rsid w:val="00F81D08"/>
    <w:rsid w:val="00F92AF8"/>
    <w:rsid w:val="00F94A13"/>
    <w:rsid w:val="00F95411"/>
    <w:rsid w:val="00F95F10"/>
    <w:rsid w:val="00FA0217"/>
    <w:rsid w:val="00FA2E0A"/>
    <w:rsid w:val="00FA4932"/>
    <w:rsid w:val="00FA58B6"/>
    <w:rsid w:val="00FB22C3"/>
    <w:rsid w:val="00FC1EEE"/>
    <w:rsid w:val="00FC31C7"/>
    <w:rsid w:val="00FC3309"/>
    <w:rsid w:val="00FC544E"/>
    <w:rsid w:val="00FD4FD9"/>
    <w:rsid w:val="00FD5922"/>
    <w:rsid w:val="00FF18F9"/>
    <w:rsid w:val="00FF4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391A9"/>
  <w15:docId w15:val="{6B0BCF66-531A-4866-AC3A-B027F0F6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CA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E696A"/>
    <w:pPr>
      <w:spacing w:before="360" w:after="120"/>
      <w:jc w:val="center"/>
      <w:outlineLvl w:val="1"/>
    </w:pPr>
    <w:rPr>
      <w:rFonts w:eastAsiaTheme="minorHAnsi" w:cstheme="minorBidi"/>
      <w:b/>
      <w:sz w:val="28"/>
      <w:szCs w:val="28"/>
    </w:rPr>
  </w:style>
  <w:style w:type="paragraph" w:styleId="Heading6">
    <w:name w:val="heading 6"/>
    <w:basedOn w:val="Normal"/>
    <w:next w:val="Normal"/>
    <w:link w:val="Heading6Char"/>
    <w:semiHidden/>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paragraph" w:styleId="ListParagraph">
    <w:name w:val="List Paragraph"/>
    <w:basedOn w:val="Normal"/>
    <w:uiPriority w:val="34"/>
    <w:qFormat/>
    <w:rsid w:val="004E6D8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D15769"/>
    <w:pPr>
      <w:tabs>
        <w:tab w:val="center" w:pos="4513"/>
        <w:tab w:val="right" w:pos="9026"/>
      </w:tabs>
    </w:pPr>
  </w:style>
  <w:style w:type="character" w:customStyle="1" w:styleId="HeaderChar">
    <w:name w:val="Header Char"/>
    <w:basedOn w:val="DefaultParagraphFont"/>
    <w:link w:val="Header"/>
    <w:rsid w:val="00D157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5769"/>
    <w:pPr>
      <w:tabs>
        <w:tab w:val="center" w:pos="4513"/>
        <w:tab w:val="right" w:pos="9026"/>
      </w:tabs>
    </w:pPr>
  </w:style>
  <w:style w:type="character" w:customStyle="1" w:styleId="FooterChar">
    <w:name w:val="Footer Char"/>
    <w:basedOn w:val="DefaultParagraphFont"/>
    <w:link w:val="Footer"/>
    <w:uiPriority w:val="99"/>
    <w:rsid w:val="00D157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4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BC"/>
    <w:rPr>
      <w:rFonts w:ascii="Segoe UI" w:eastAsia="Times New Roman" w:hAnsi="Segoe UI" w:cs="Segoe UI"/>
      <w:sz w:val="18"/>
      <w:szCs w:val="18"/>
    </w:rPr>
  </w:style>
  <w:style w:type="paragraph" w:customStyle="1" w:styleId="BulletDot">
    <w:name w:val="Bullet Dot"/>
    <w:basedOn w:val="Normal"/>
    <w:link w:val="BulletDotChar"/>
    <w:qFormat/>
    <w:rsid w:val="001130AA"/>
    <w:pPr>
      <w:numPr>
        <w:numId w:val="2"/>
      </w:numPr>
      <w:suppressAutoHyphens/>
      <w:autoSpaceDE w:val="0"/>
      <w:autoSpaceDN w:val="0"/>
      <w:adjustRightInd w:val="0"/>
      <w:spacing w:after="50" w:line="280" w:lineRule="atLeast"/>
      <w:textAlignment w:val="center"/>
    </w:pPr>
    <w:rPr>
      <w:rFonts w:eastAsiaTheme="minorHAnsi" w:cs="FranklinGothic-Book"/>
      <w:color w:val="000000"/>
      <w:szCs w:val="22"/>
    </w:rPr>
  </w:style>
  <w:style w:type="character" w:customStyle="1" w:styleId="BulletDotChar">
    <w:name w:val="Bullet Dot Char"/>
    <w:basedOn w:val="DefaultParagraphFont"/>
    <w:link w:val="BulletDot"/>
    <w:rsid w:val="001130AA"/>
    <w:rPr>
      <w:rFonts w:ascii="Times New Roman" w:hAnsi="Times New Roman" w:cs="FranklinGothic-Book"/>
      <w:color w:val="000000"/>
      <w:sz w:val="24"/>
    </w:rPr>
  </w:style>
  <w:style w:type="paragraph" w:styleId="ListNumber">
    <w:name w:val="List Number"/>
    <w:basedOn w:val="Normal"/>
    <w:autoRedefine/>
    <w:uiPriority w:val="99"/>
    <w:semiHidden/>
    <w:unhideWhenUsed/>
    <w:qFormat/>
    <w:rsid w:val="00B92666"/>
    <w:pPr>
      <w:numPr>
        <w:numId w:val="3"/>
      </w:numPr>
      <w:spacing w:after="200"/>
    </w:pPr>
    <w:rPr>
      <w:rFonts w:eastAsia="Calibri"/>
      <w:b/>
    </w:rPr>
  </w:style>
  <w:style w:type="character" w:styleId="CommentReference">
    <w:name w:val="annotation reference"/>
    <w:basedOn w:val="DefaultParagraphFont"/>
    <w:uiPriority w:val="99"/>
    <w:semiHidden/>
    <w:unhideWhenUsed/>
    <w:rsid w:val="003C6A96"/>
    <w:rPr>
      <w:sz w:val="16"/>
      <w:szCs w:val="16"/>
    </w:rPr>
  </w:style>
  <w:style w:type="paragraph" w:styleId="CommentText">
    <w:name w:val="annotation text"/>
    <w:basedOn w:val="Normal"/>
    <w:link w:val="CommentTextChar"/>
    <w:uiPriority w:val="99"/>
    <w:semiHidden/>
    <w:unhideWhenUsed/>
    <w:rsid w:val="003C6A96"/>
    <w:rPr>
      <w:sz w:val="20"/>
      <w:szCs w:val="20"/>
    </w:rPr>
  </w:style>
  <w:style w:type="character" w:customStyle="1" w:styleId="CommentTextChar">
    <w:name w:val="Comment Text Char"/>
    <w:basedOn w:val="DefaultParagraphFont"/>
    <w:link w:val="CommentText"/>
    <w:uiPriority w:val="99"/>
    <w:semiHidden/>
    <w:rsid w:val="003C6A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A96"/>
    <w:rPr>
      <w:b/>
      <w:bCs/>
    </w:rPr>
  </w:style>
  <w:style w:type="character" w:customStyle="1" w:styleId="CommentSubjectChar">
    <w:name w:val="Comment Subject Char"/>
    <w:basedOn w:val="CommentTextChar"/>
    <w:link w:val="CommentSubject"/>
    <w:uiPriority w:val="99"/>
    <w:semiHidden/>
    <w:rsid w:val="003C6A96"/>
    <w:rPr>
      <w:rFonts w:ascii="Times New Roman" w:eastAsia="Times New Roman" w:hAnsi="Times New Roman" w:cs="Times New Roman"/>
      <w:b/>
      <w:bCs/>
      <w:sz w:val="20"/>
      <w:szCs w:val="20"/>
    </w:rPr>
  </w:style>
  <w:style w:type="paragraph" w:customStyle="1" w:styleId="TableText">
    <w:name w:val="TableText"/>
    <w:basedOn w:val="Normal"/>
    <w:qFormat/>
    <w:rsid w:val="00122B3D"/>
    <w:pPr>
      <w:spacing w:before="120" w:after="120"/>
    </w:pPr>
    <w:rPr>
      <w:rFonts w:ascii="Century Gothic" w:eastAsiaTheme="majorEastAsia" w:hAnsi="Century Gothic" w:cs="Arial"/>
      <w:bCs/>
      <w:sz w:val="20"/>
      <w:szCs w:val="20"/>
    </w:rPr>
  </w:style>
  <w:style w:type="paragraph" w:styleId="Revision">
    <w:name w:val="Revision"/>
    <w:hidden/>
    <w:uiPriority w:val="99"/>
    <w:semiHidden/>
    <w:rsid w:val="00076B8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E696A"/>
    <w:rPr>
      <w:rFonts w:ascii="Times New Roman" w:hAnsi="Times New Roman"/>
      <w:b/>
      <w:sz w:val="28"/>
      <w:szCs w:val="28"/>
    </w:rPr>
  </w:style>
  <w:style w:type="table" w:styleId="TableGrid">
    <w:name w:val="Table Grid"/>
    <w:basedOn w:val="TableNormal"/>
    <w:uiPriority w:val="59"/>
    <w:rsid w:val="00E5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24DF5"/>
    <w:rPr>
      <w:color w:val="0000FF"/>
      <w:u w:val="single"/>
    </w:rPr>
  </w:style>
  <w:style w:type="table" w:customStyle="1" w:styleId="TableGrid1">
    <w:name w:val="Table Grid1"/>
    <w:basedOn w:val="TableNormal"/>
    <w:next w:val="TableGrid"/>
    <w:uiPriority w:val="59"/>
    <w:rsid w:val="00E4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1">
    <w:name w:val="ActHead 1"/>
    <w:aliases w:val="c"/>
    <w:basedOn w:val="Normal"/>
    <w:next w:val="Normal"/>
    <w:qFormat/>
    <w:rsid w:val="0078740C"/>
    <w:pPr>
      <w:keepNext/>
      <w:keepLines/>
      <w:ind w:left="1134" w:hanging="1134"/>
      <w:outlineLvl w:val="0"/>
    </w:pPr>
    <w:rPr>
      <w:b/>
      <w:kern w:val="28"/>
      <w:sz w:val="36"/>
      <w:szCs w:val="20"/>
      <w:lang w:eastAsia="en-AU"/>
    </w:rPr>
  </w:style>
  <w:style w:type="paragraph" w:customStyle="1" w:styleId="ActHead5">
    <w:name w:val="ActHead 5"/>
    <w:aliases w:val="s"/>
    <w:basedOn w:val="Normal"/>
    <w:next w:val="subsection"/>
    <w:link w:val="ActHead5Char"/>
    <w:qFormat/>
    <w:rsid w:val="0078740C"/>
    <w:pPr>
      <w:keepNext/>
      <w:keepLines/>
      <w:spacing w:before="280"/>
      <w:ind w:left="1134" w:hanging="1134"/>
      <w:outlineLvl w:val="4"/>
    </w:pPr>
    <w:rPr>
      <w:b/>
      <w:kern w:val="28"/>
      <w:szCs w:val="20"/>
      <w:lang w:eastAsia="en-AU"/>
    </w:rPr>
  </w:style>
  <w:style w:type="character" w:customStyle="1" w:styleId="CharChapNo">
    <w:name w:val="CharChapNo"/>
    <w:basedOn w:val="DefaultParagraphFont"/>
    <w:uiPriority w:val="1"/>
    <w:qFormat/>
    <w:rsid w:val="0078740C"/>
  </w:style>
  <w:style w:type="character" w:customStyle="1" w:styleId="CharChapText">
    <w:name w:val="CharChapText"/>
    <w:basedOn w:val="DefaultParagraphFont"/>
    <w:uiPriority w:val="1"/>
    <w:qFormat/>
    <w:rsid w:val="0078740C"/>
  </w:style>
  <w:style w:type="character" w:customStyle="1" w:styleId="CharSectno">
    <w:name w:val="CharSectno"/>
    <w:basedOn w:val="DefaultParagraphFont"/>
    <w:qFormat/>
    <w:rsid w:val="0078740C"/>
  </w:style>
  <w:style w:type="paragraph" w:customStyle="1" w:styleId="subsection">
    <w:name w:val="subsection"/>
    <w:aliases w:val="ss,Subsection"/>
    <w:basedOn w:val="Normal"/>
    <w:link w:val="subsectionChar"/>
    <w:rsid w:val="0078740C"/>
    <w:pPr>
      <w:tabs>
        <w:tab w:val="right" w:pos="1021"/>
      </w:tabs>
      <w:spacing w:before="180"/>
      <w:ind w:left="1134" w:hanging="1134"/>
    </w:pPr>
    <w:rPr>
      <w:sz w:val="22"/>
      <w:szCs w:val="20"/>
      <w:lang w:eastAsia="en-AU"/>
    </w:rPr>
  </w:style>
  <w:style w:type="paragraph" w:customStyle="1" w:styleId="notemargin">
    <w:name w:val="note(margin)"/>
    <w:aliases w:val="nm"/>
    <w:basedOn w:val="Normal"/>
    <w:rsid w:val="0078740C"/>
    <w:pPr>
      <w:tabs>
        <w:tab w:val="left" w:pos="709"/>
      </w:tabs>
      <w:spacing w:before="122" w:line="198" w:lineRule="exact"/>
      <w:ind w:left="709" w:hanging="709"/>
    </w:pPr>
    <w:rPr>
      <w:sz w:val="18"/>
      <w:szCs w:val="20"/>
      <w:lang w:eastAsia="en-AU"/>
    </w:rPr>
  </w:style>
  <w:style w:type="paragraph" w:customStyle="1" w:styleId="Tabletext0">
    <w:name w:val="Tabletext"/>
    <w:aliases w:val="tt"/>
    <w:basedOn w:val="Normal"/>
    <w:rsid w:val="0078740C"/>
    <w:pPr>
      <w:spacing w:before="60" w:line="240" w:lineRule="atLeast"/>
    </w:pPr>
    <w:rPr>
      <w:sz w:val="20"/>
      <w:szCs w:val="20"/>
      <w:lang w:eastAsia="en-AU"/>
    </w:rPr>
  </w:style>
  <w:style w:type="paragraph" w:customStyle="1" w:styleId="TableHeading">
    <w:name w:val="TableHeading"/>
    <w:aliases w:val="th"/>
    <w:basedOn w:val="Normal"/>
    <w:next w:val="Tabletext0"/>
    <w:rsid w:val="0078740C"/>
    <w:pPr>
      <w:keepNext/>
      <w:spacing w:before="60" w:line="240" w:lineRule="atLeast"/>
    </w:pPr>
    <w:rPr>
      <w:b/>
      <w:sz w:val="20"/>
      <w:szCs w:val="20"/>
      <w:lang w:eastAsia="en-AU"/>
    </w:rPr>
  </w:style>
  <w:style w:type="character" w:customStyle="1" w:styleId="subsectionChar">
    <w:name w:val="subsection Char"/>
    <w:aliases w:val="ss Char"/>
    <w:basedOn w:val="DefaultParagraphFont"/>
    <w:link w:val="subsection"/>
    <w:locked/>
    <w:rsid w:val="0078740C"/>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78740C"/>
    <w:rPr>
      <w:rFonts w:ascii="Times New Roman" w:eastAsia="Times New Roman" w:hAnsi="Times New Roman" w:cs="Times New Roman"/>
      <w:b/>
      <w:kern w:val="28"/>
      <w:sz w:val="24"/>
      <w:szCs w:val="20"/>
      <w:lang w:eastAsia="en-AU"/>
    </w:rPr>
  </w:style>
  <w:style w:type="paragraph" w:customStyle="1" w:styleId="Tablea">
    <w:name w:val="Table(a)"/>
    <w:aliases w:val="ta"/>
    <w:basedOn w:val="Normal"/>
    <w:rsid w:val="00BE0A3E"/>
    <w:pPr>
      <w:spacing w:before="60"/>
      <w:ind w:left="284" w:hanging="284"/>
    </w:pPr>
    <w:rPr>
      <w:sz w:val="20"/>
      <w:szCs w:val="20"/>
      <w:lang w:eastAsia="en-AU"/>
    </w:rPr>
  </w:style>
  <w:style w:type="paragraph" w:customStyle="1" w:styleId="ActHead2">
    <w:name w:val="ActHead 2"/>
    <w:aliases w:val="p"/>
    <w:basedOn w:val="Normal"/>
    <w:next w:val="Normal"/>
    <w:qFormat/>
    <w:rsid w:val="00783566"/>
    <w:pPr>
      <w:keepNext/>
      <w:keepLines/>
      <w:spacing w:before="280"/>
      <w:ind w:left="1134" w:hanging="1134"/>
      <w:outlineLvl w:val="1"/>
    </w:pPr>
    <w:rPr>
      <w:b/>
      <w:kern w:val="28"/>
      <w:sz w:val="32"/>
      <w:szCs w:val="20"/>
      <w:lang w:eastAsia="en-AU"/>
    </w:rPr>
  </w:style>
  <w:style w:type="character" w:customStyle="1" w:styleId="CharDivNo">
    <w:name w:val="CharDivNo"/>
    <w:basedOn w:val="DefaultParagraphFont"/>
    <w:uiPriority w:val="1"/>
    <w:qFormat/>
    <w:rsid w:val="00783566"/>
  </w:style>
  <w:style w:type="character" w:customStyle="1" w:styleId="CharDivText">
    <w:name w:val="CharDivText"/>
    <w:basedOn w:val="DefaultParagraphFont"/>
    <w:uiPriority w:val="1"/>
    <w:qFormat/>
    <w:rsid w:val="00783566"/>
  </w:style>
  <w:style w:type="character" w:customStyle="1" w:styleId="CharPartNo">
    <w:name w:val="CharPartNo"/>
    <w:basedOn w:val="DefaultParagraphFont"/>
    <w:uiPriority w:val="1"/>
    <w:qFormat/>
    <w:rsid w:val="00783566"/>
  </w:style>
  <w:style w:type="character" w:customStyle="1" w:styleId="CharPartText">
    <w:name w:val="CharPartText"/>
    <w:basedOn w:val="DefaultParagraphFont"/>
    <w:uiPriority w:val="1"/>
    <w:qFormat/>
    <w:rsid w:val="0078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55422">
      <w:bodyDiv w:val="1"/>
      <w:marLeft w:val="0"/>
      <w:marRight w:val="0"/>
      <w:marTop w:val="0"/>
      <w:marBottom w:val="0"/>
      <w:divBdr>
        <w:top w:val="none" w:sz="0" w:space="0" w:color="auto"/>
        <w:left w:val="none" w:sz="0" w:space="0" w:color="auto"/>
        <w:bottom w:val="none" w:sz="0" w:space="0" w:color="auto"/>
        <w:right w:val="none" w:sz="0" w:space="0" w:color="auto"/>
      </w:divBdr>
      <w:divsChild>
        <w:div w:id="1977296867">
          <w:marLeft w:val="0"/>
          <w:marRight w:val="0"/>
          <w:marTop w:val="0"/>
          <w:marBottom w:val="0"/>
          <w:divBdr>
            <w:top w:val="none" w:sz="0" w:space="0" w:color="auto"/>
            <w:left w:val="none" w:sz="0" w:space="0" w:color="auto"/>
            <w:bottom w:val="none" w:sz="0" w:space="0" w:color="auto"/>
            <w:right w:val="none" w:sz="0" w:space="0" w:color="auto"/>
          </w:divBdr>
          <w:divsChild>
            <w:div w:id="1328090770">
              <w:marLeft w:val="0"/>
              <w:marRight w:val="0"/>
              <w:marTop w:val="0"/>
              <w:marBottom w:val="0"/>
              <w:divBdr>
                <w:top w:val="none" w:sz="0" w:space="0" w:color="auto"/>
                <w:left w:val="none" w:sz="0" w:space="0" w:color="auto"/>
                <w:bottom w:val="none" w:sz="0" w:space="0" w:color="auto"/>
                <w:right w:val="none" w:sz="0" w:space="0" w:color="auto"/>
              </w:divBdr>
              <w:divsChild>
                <w:div w:id="920530969">
                  <w:marLeft w:val="0"/>
                  <w:marRight w:val="0"/>
                  <w:marTop w:val="0"/>
                  <w:marBottom w:val="0"/>
                  <w:divBdr>
                    <w:top w:val="none" w:sz="0" w:space="0" w:color="auto"/>
                    <w:left w:val="none" w:sz="0" w:space="0" w:color="auto"/>
                    <w:bottom w:val="none" w:sz="0" w:space="0" w:color="auto"/>
                    <w:right w:val="none" w:sz="0" w:space="0" w:color="auto"/>
                  </w:divBdr>
                  <w:divsChild>
                    <w:div w:id="275067438">
                      <w:marLeft w:val="0"/>
                      <w:marRight w:val="0"/>
                      <w:marTop w:val="0"/>
                      <w:marBottom w:val="0"/>
                      <w:divBdr>
                        <w:top w:val="none" w:sz="0" w:space="0" w:color="auto"/>
                        <w:left w:val="none" w:sz="0" w:space="0" w:color="auto"/>
                        <w:bottom w:val="none" w:sz="0" w:space="0" w:color="auto"/>
                        <w:right w:val="none" w:sz="0" w:space="0" w:color="auto"/>
                      </w:divBdr>
                      <w:divsChild>
                        <w:div w:id="870192867">
                          <w:marLeft w:val="0"/>
                          <w:marRight w:val="0"/>
                          <w:marTop w:val="0"/>
                          <w:marBottom w:val="0"/>
                          <w:divBdr>
                            <w:top w:val="none" w:sz="0" w:space="0" w:color="auto"/>
                            <w:left w:val="none" w:sz="0" w:space="0" w:color="auto"/>
                            <w:bottom w:val="none" w:sz="0" w:space="0" w:color="auto"/>
                            <w:right w:val="none" w:sz="0" w:space="0" w:color="auto"/>
                          </w:divBdr>
                          <w:divsChild>
                            <w:div w:id="1201675160">
                              <w:marLeft w:val="0"/>
                              <w:marRight w:val="0"/>
                              <w:marTop w:val="0"/>
                              <w:marBottom w:val="0"/>
                              <w:divBdr>
                                <w:top w:val="none" w:sz="0" w:space="0" w:color="auto"/>
                                <w:left w:val="none" w:sz="0" w:space="0" w:color="auto"/>
                                <w:bottom w:val="none" w:sz="0" w:space="0" w:color="auto"/>
                                <w:right w:val="none" w:sz="0" w:space="0" w:color="auto"/>
                              </w:divBdr>
                              <w:divsChild>
                                <w:div w:id="566845542">
                                  <w:marLeft w:val="0"/>
                                  <w:marRight w:val="0"/>
                                  <w:marTop w:val="0"/>
                                  <w:marBottom w:val="0"/>
                                  <w:divBdr>
                                    <w:top w:val="none" w:sz="0" w:space="0" w:color="auto"/>
                                    <w:left w:val="none" w:sz="0" w:space="0" w:color="auto"/>
                                    <w:bottom w:val="none" w:sz="0" w:space="0" w:color="auto"/>
                                    <w:right w:val="none" w:sz="0" w:space="0" w:color="auto"/>
                                  </w:divBdr>
                                  <w:divsChild>
                                    <w:div w:id="525023590">
                                      <w:marLeft w:val="0"/>
                                      <w:marRight w:val="0"/>
                                      <w:marTop w:val="0"/>
                                      <w:marBottom w:val="0"/>
                                      <w:divBdr>
                                        <w:top w:val="none" w:sz="0" w:space="0" w:color="auto"/>
                                        <w:left w:val="none" w:sz="0" w:space="0" w:color="auto"/>
                                        <w:bottom w:val="none" w:sz="0" w:space="0" w:color="auto"/>
                                        <w:right w:val="none" w:sz="0" w:space="0" w:color="auto"/>
                                      </w:divBdr>
                                      <w:divsChild>
                                        <w:div w:id="1107190541">
                                          <w:marLeft w:val="0"/>
                                          <w:marRight w:val="0"/>
                                          <w:marTop w:val="0"/>
                                          <w:marBottom w:val="0"/>
                                          <w:divBdr>
                                            <w:top w:val="none" w:sz="0" w:space="0" w:color="auto"/>
                                            <w:left w:val="none" w:sz="0" w:space="0" w:color="auto"/>
                                            <w:bottom w:val="none" w:sz="0" w:space="0" w:color="auto"/>
                                            <w:right w:val="none" w:sz="0" w:space="0" w:color="auto"/>
                                          </w:divBdr>
                                          <w:divsChild>
                                            <w:div w:id="2023507247">
                                              <w:marLeft w:val="0"/>
                                              <w:marRight w:val="0"/>
                                              <w:marTop w:val="0"/>
                                              <w:marBottom w:val="0"/>
                                              <w:divBdr>
                                                <w:top w:val="none" w:sz="0" w:space="0" w:color="auto"/>
                                                <w:left w:val="none" w:sz="0" w:space="0" w:color="auto"/>
                                                <w:bottom w:val="none" w:sz="0" w:space="0" w:color="auto"/>
                                                <w:right w:val="none" w:sz="0" w:space="0" w:color="auto"/>
                                              </w:divBdr>
                                              <w:divsChild>
                                                <w:div w:id="1978604569">
                                                  <w:marLeft w:val="0"/>
                                                  <w:marRight w:val="0"/>
                                                  <w:marTop w:val="0"/>
                                                  <w:marBottom w:val="0"/>
                                                  <w:divBdr>
                                                    <w:top w:val="none" w:sz="0" w:space="0" w:color="auto"/>
                                                    <w:left w:val="none" w:sz="0" w:space="0" w:color="auto"/>
                                                    <w:bottom w:val="none" w:sz="0" w:space="0" w:color="auto"/>
                                                    <w:right w:val="none" w:sz="0" w:space="0" w:color="auto"/>
                                                  </w:divBdr>
                                                  <w:divsChild>
                                                    <w:div w:id="840895138">
                                                      <w:marLeft w:val="0"/>
                                                      <w:marRight w:val="0"/>
                                                      <w:marTop w:val="0"/>
                                                      <w:marBottom w:val="0"/>
                                                      <w:divBdr>
                                                        <w:top w:val="none" w:sz="0" w:space="0" w:color="auto"/>
                                                        <w:left w:val="none" w:sz="0" w:space="0" w:color="auto"/>
                                                        <w:bottom w:val="none" w:sz="0" w:space="0" w:color="auto"/>
                                                        <w:right w:val="none" w:sz="0" w:space="0" w:color="auto"/>
                                                      </w:divBdr>
                                                      <w:divsChild>
                                                        <w:div w:id="1381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905237">
      <w:bodyDiv w:val="1"/>
      <w:marLeft w:val="0"/>
      <w:marRight w:val="0"/>
      <w:marTop w:val="0"/>
      <w:marBottom w:val="0"/>
      <w:divBdr>
        <w:top w:val="none" w:sz="0" w:space="0" w:color="auto"/>
        <w:left w:val="none" w:sz="0" w:space="0" w:color="auto"/>
        <w:bottom w:val="none" w:sz="0" w:space="0" w:color="auto"/>
        <w:right w:val="none" w:sz="0" w:space="0" w:color="auto"/>
      </w:divBdr>
    </w:div>
    <w:div w:id="155218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DD8A9001C03A4CB8DBB09487EC3D79" ma:contentTypeVersion="" ma:contentTypeDescription="PDMS Document Site Content Type" ma:contentTypeScope="" ma:versionID="576c512a184a76da0e8b1aaa3c539166">
  <xsd:schema xmlns:xsd="http://www.w3.org/2001/XMLSchema" xmlns:xs="http://www.w3.org/2001/XMLSchema" xmlns:p="http://schemas.microsoft.com/office/2006/metadata/properties" xmlns:ns2="107D835F-C276-4E55-9788-75F389E56DEF" targetNamespace="http://schemas.microsoft.com/office/2006/metadata/properties" ma:root="true" ma:fieldsID="8206eefc1ed8f6da5e100cbaf9d754fb" ns2:_="">
    <xsd:import namespace="107D835F-C276-4E55-9788-75F389E56DE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D835F-C276-4E55-9788-75F389E56DE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07D835F-C276-4E55-9788-75F389E56D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7A63-4203-49E5-B937-578BEC600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D835F-C276-4E55-9788-75F389E56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7001D-DC38-4023-A3B2-BCC71AED0F10}">
  <ds:schemaRefs>
    <ds:schemaRef ds:uri="http://schemas.microsoft.com/sharepoint/v3/contenttype/forms"/>
  </ds:schemaRefs>
</ds:datastoreItem>
</file>

<file path=customXml/itemProps3.xml><?xml version="1.0" encoding="utf-8"?>
<ds:datastoreItem xmlns:ds="http://schemas.openxmlformats.org/officeDocument/2006/customXml" ds:itemID="{01E67017-06E5-415F-8989-525A64217655}">
  <ds:schemaRefs>
    <ds:schemaRef ds:uri="http://schemas.microsoft.com/office/2006/metadata/properties"/>
    <ds:schemaRef ds:uri="http://schemas.microsoft.com/office/infopath/2007/PartnerControls"/>
    <ds:schemaRef ds:uri="107D835F-C276-4E55-9788-75F389E56DEF"/>
  </ds:schemaRefs>
</ds:datastoreItem>
</file>

<file path=customXml/itemProps4.xml><?xml version="1.0" encoding="utf-8"?>
<ds:datastoreItem xmlns:ds="http://schemas.openxmlformats.org/officeDocument/2006/customXml" ds:itemID="{C642EC10-7652-4B34-8155-414DC8B1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1</TotalTime>
  <Pages>22</Pages>
  <Words>6297</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GUENTHER Clare</dc:creator>
  <cp:lastModifiedBy>MCAULEY Renee</cp:lastModifiedBy>
  <cp:revision>2</cp:revision>
  <cp:lastPrinted>2020-11-12T05:34:00Z</cp:lastPrinted>
  <dcterms:created xsi:type="dcterms:W3CDTF">2022-04-05T05:58:00Z</dcterms:created>
  <dcterms:modified xsi:type="dcterms:W3CDTF">2022-04-05T05:58:00Z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0x010100266966F133664895A6EE3632470D45F500A6DD8A9001C03A4CB8DBB09487EC3D79</vt:lpwstr>
  </property>
</Properties>
</file>