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ACDA9" w14:textId="77777777" w:rsidR="0048364F" w:rsidRPr="00786017" w:rsidRDefault="00193461" w:rsidP="0048364F">
      <w:pPr>
        <w:rPr>
          <w:sz w:val="28"/>
        </w:rPr>
      </w:pPr>
      <w:r w:rsidRPr="00786017">
        <w:rPr>
          <w:noProof/>
          <w:lang w:eastAsia="en-AU"/>
        </w:rPr>
        <w:drawing>
          <wp:inline distT="0" distB="0" distL="0" distR="0" wp14:anchorId="6B973C5F" wp14:editId="23F402A6">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Start w:id="0" w:name="_GoBack"/>
      <w:bookmarkEnd w:id="0"/>
    </w:p>
    <w:p w14:paraId="7380815E" w14:textId="77777777" w:rsidR="0048364F" w:rsidRPr="00786017" w:rsidRDefault="0048364F" w:rsidP="0048364F">
      <w:pPr>
        <w:rPr>
          <w:sz w:val="19"/>
        </w:rPr>
      </w:pPr>
    </w:p>
    <w:p w14:paraId="23EFDD1A" w14:textId="77777777" w:rsidR="0048364F" w:rsidRDefault="00165A87" w:rsidP="0048364F">
      <w:pPr>
        <w:pStyle w:val="ShortT"/>
      </w:pPr>
      <w:r w:rsidRPr="00786017">
        <w:t xml:space="preserve">Cocos (Keeling) Islands </w:t>
      </w:r>
      <w:r w:rsidR="003C2F04" w:rsidRPr="00786017">
        <w:t>Applied Laws Amendment (</w:t>
      </w:r>
      <w:r w:rsidR="00C8227B" w:rsidRPr="00786017">
        <w:t>Fish</w:t>
      </w:r>
      <w:r w:rsidR="009E5282" w:rsidRPr="00786017">
        <w:t xml:space="preserve"> Resources Management</w:t>
      </w:r>
      <w:r w:rsidR="003C2F04" w:rsidRPr="00786017">
        <w:t>)</w:t>
      </w:r>
      <w:r w:rsidR="000442D7" w:rsidRPr="00786017">
        <w:t xml:space="preserve"> </w:t>
      </w:r>
      <w:r w:rsidR="006A5085" w:rsidRPr="00786017">
        <w:t xml:space="preserve">Ordinance </w:t>
      </w:r>
      <w:r w:rsidR="00C8227B" w:rsidRPr="00786017">
        <w:t>20</w:t>
      </w:r>
      <w:r w:rsidR="00802618" w:rsidRPr="00786017">
        <w:t>2</w:t>
      </w:r>
      <w:r w:rsidR="00C579D4" w:rsidRPr="00786017">
        <w:t>2</w:t>
      </w:r>
    </w:p>
    <w:p w14:paraId="4401F2DB" w14:textId="77777777" w:rsidR="009F7E48" w:rsidRPr="00DF45ED" w:rsidRDefault="009F7E48" w:rsidP="009F7E48">
      <w:pPr>
        <w:rPr>
          <w:color w:val="000000" w:themeColor="text1"/>
          <w:lang w:eastAsia="en-AU"/>
        </w:rPr>
      </w:pPr>
    </w:p>
    <w:p w14:paraId="19CE8F2E" w14:textId="2686490B" w:rsidR="009F7E48" w:rsidRPr="00DF45ED" w:rsidRDefault="002C761E" w:rsidP="009F7E48">
      <w:pPr>
        <w:pStyle w:val="InstNo"/>
        <w:rPr>
          <w:color w:val="000000" w:themeColor="text1"/>
        </w:rPr>
      </w:pPr>
      <w:r>
        <w:rPr>
          <w:color w:val="000000" w:themeColor="text1"/>
        </w:rPr>
        <w:t xml:space="preserve">Ordinance </w:t>
      </w:r>
      <w:r>
        <w:rPr>
          <w:color w:val="000000" w:themeColor="text1"/>
        </w:rPr>
        <w:fldChar w:fldCharType="begin"/>
      </w:r>
      <w:r>
        <w:rPr>
          <w:color w:val="000000" w:themeColor="text1"/>
        </w:rPr>
        <w:instrText xml:space="preserve"> DOCPROPERTY  ActNo  </w:instrText>
      </w:r>
      <w:r>
        <w:rPr>
          <w:color w:val="000000" w:themeColor="text1"/>
        </w:rPr>
        <w:fldChar w:fldCharType="separate"/>
      </w:r>
      <w:r w:rsidR="00847292">
        <w:rPr>
          <w:color w:val="000000" w:themeColor="text1"/>
        </w:rPr>
        <w:t>No. 1, 2022</w:t>
      </w:r>
      <w:r>
        <w:rPr>
          <w:color w:val="000000" w:themeColor="text1"/>
        </w:rPr>
        <w:fldChar w:fldCharType="end"/>
      </w:r>
    </w:p>
    <w:p w14:paraId="2457A676" w14:textId="77777777" w:rsidR="005B20B4" w:rsidRPr="00786017" w:rsidRDefault="005B20B4" w:rsidP="00DF6DC4">
      <w:pPr>
        <w:pStyle w:val="SignCoverPageStart"/>
        <w:spacing w:before="240"/>
        <w:rPr>
          <w:szCs w:val="22"/>
        </w:rPr>
      </w:pPr>
      <w:r w:rsidRPr="00786017">
        <w:rPr>
          <w:szCs w:val="22"/>
        </w:rPr>
        <w:t>I, General the Honourable David Hurley AC DSC (</w:t>
      </w:r>
      <w:proofErr w:type="spellStart"/>
      <w:r w:rsidRPr="00786017">
        <w:rPr>
          <w:szCs w:val="22"/>
        </w:rPr>
        <w:t>Retd</w:t>
      </w:r>
      <w:proofErr w:type="spellEnd"/>
      <w:r w:rsidRPr="00786017">
        <w:rPr>
          <w:szCs w:val="22"/>
        </w:rPr>
        <w:t>), Governor</w:t>
      </w:r>
      <w:r w:rsidR="00786017">
        <w:rPr>
          <w:szCs w:val="22"/>
        </w:rPr>
        <w:noBreakHyphen/>
      </w:r>
      <w:r w:rsidRPr="00786017">
        <w:rPr>
          <w:szCs w:val="22"/>
        </w:rPr>
        <w:t xml:space="preserve">General of the Commonwealth of Australia, acting with the advice of the Federal Executive Council, make the following </w:t>
      </w:r>
      <w:r w:rsidR="000B418C">
        <w:rPr>
          <w:szCs w:val="22"/>
        </w:rPr>
        <w:t>Ordinance</w:t>
      </w:r>
      <w:r w:rsidRPr="00786017">
        <w:rPr>
          <w:szCs w:val="22"/>
        </w:rPr>
        <w:t>.</w:t>
      </w:r>
    </w:p>
    <w:p w14:paraId="5199D309" w14:textId="083B689B" w:rsidR="005B20B4" w:rsidRPr="00786017" w:rsidRDefault="005B20B4" w:rsidP="00DF6DC4">
      <w:pPr>
        <w:keepNext/>
        <w:spacing w:before="720" w:line="240" w:lineRule="atLeast"/>
        <w:ind w:right="397"/>
        <w:jc w:val="both"/>
        <w:rPr>
          <w:szCs w:val="22"/>
        </w:rPr>
      </w:pPr>
      <w:r w:rsidRPr="00786017">
        <w:rPr>
          <w:szCs w:val="22"/>
        </w:rPr>
        <w:t>Dated</w:t>
      </w:r>
      <w:r w:rsidR="002C761E">
        <w:rPr>
          <w:szCs w:val="22"/>
        </w:rPr>
        <w:t xml:space="preserve"> </w:t>
      </w:r>
      <w:r w:rsidRPr="00786017">
        <w:rPr>
          <w:szCs w:val="22"/>
        </w:rPr>
        <w:fldChar w:fldCharType="begin"/>
      </w:r>
      <w:r w:rsidRPr="00786017">
        <w:rPr>
          <w:szCs w:val="22"/>
        </w:rPr>
        <w:instrText xml:space="preserve"> DOCPROPERTY  DateMade </w:instrText>
      </w:r>
      <w:r w:rsidRPr="00786017">
        <w:rPr>
          <w:szCs w:val="22"/>
        </w:rPr>
        <w:fldChar w:fldCharType="separate"/>
      </w:r>
      <w:r w:rsidR="002C761E">
        <w:rPr>
          <w:szCs w:val="22"/>
        </w:rPr>
        <w:t>31 March 2022</w:t>
      </w:r>
      <w:r w:rsidRPr="00786017">
        <w:rPr>
          <w:szCs w:val="22"/>
        </w:rPr>
        <w:fldChar w:fldCharType="end"/>
      </w:r>
    </w:p>
    <w:p w14:paraId="1541D5C4" w14:textId="77777777" w:rsidR="005B20B4" w:rsidRPr="00786017" w:rsidRDefault="005B20B4" w:rsidP="00DF6DC4">
      <w:pPr>
        <w:keepNext/>
        <w:tabs>
          <w:tab w:val="left" w:pos="3402"/>
        </w:tabs>
        <w:spacing w:before="1080" w:line="300" w:lineRule="atLeast"/>
        <w:ind w:left="397" w:right="397"/>
        <w:jc w:val="right"/>
        <w:rPr>
          <w:szCs w:val="22"/>
        </w:rPr>
      </w:pPr>
      <w:r w:rsidRPr="00786017">
        <w:rPr>
          <w:szCs w:val="22"/>
        </w:rPr>
        <w:t>David Hurley</w:t>
      </w:r>
    </w:p>
    <w:p w14:paraId="19B27D59" w14:textId="77777777" w:rsidR="005B20B4" w:rsidRPr="00786017" w:rsidRDefault="005B20B4" w:rsidP="00DF6DC4">
      <w:pPr>
        <w:keepNext/>
        <w:tabs>
          <w:tab w:val="left" w:pos="3402"/>
        </w:tabs>
        <w:spacing w:line="300" w:lineRule="atLeast"/>
        <w:ind w:left="397" w:right="397"/>
        <w:jc w:val="right"/>
        <w:rPr>
          <w:szCs w:val="22"/>
        </w:rPr>
      </w:pPr>
      <w:r w:rsidRPr="00786017">
        <w:rPr>
          <w:szCs w:val="22"/>
        </w:rPr>
        <w:t>Governor</w:t>
      </w:r>
      <w:r w:rsidR="00786017">
        <w:rPr>
          <w:szCs w:val="22"/>
        </w:rPr>
        <w:noBreakHyphen/>
      </w:r>
      <w:r w:rsidRPr="00786017">
        <w:rPr>
          <w:szCs w:val="22"/>
        </w:rPr>
        <w:t>General</w:t>
      </w:r>
    </w:p>
    <w:p w14:paraId="6F7F7B32" w14:textId="77777777" w:rsidR="005B20B4" w:rsidRPr="00786017" w:rsidRDefault="005B20B4" w:rsidP="00DF6DC4">
      <w:pPr>
        <w:keepNext/>
        <w:tabs>
          <w:tab w:val="left" w:pos="3402"/>
        </w:tabs>
        <w:spacing w:before="840" w:after="1080" w:line="300" w:lineRule="atLeast"/>
        <w:ind w:right="397"/>
        <w:rPr>
          <w:szCs w:val="22"/>
        </w:rPr>
      </w:pPr>
      <w:r w:rsidRPr="00786017">
        <w:rPr>
          <w:szCs w:val="22"/>
        </w:rPr>
        <w:t>By His Excellency’s Command</w:t>
      </w:r>
    </w:p>
    <w:p w14:paraId="08A63264" w14:textId="77777777" w:rsidR="005B20B4" w:rsidRPr="00786017" w:rsidRDefault="005B20B4" w:rsidP="00DF6DC4">
      <w:pPr>
        <w:keepNext/>
        <w:tabs>
          <w:tab w:val="left" w:pos="3402"/>
        </w:tabs>
        <w:spacing w:before="480" w:line="300" w:lineRule="atLeast"/>
        <w:ind w:right="397"/>
        <w:rPr>
          <w:szCs w:val="22"/>
        </w:rPr>
      </w:pPr>
      <w:r w:rsidRPr="00786017">
        <w:rPr>
          <w:szCs w:val="22"/>
        </w:rPr>
        <w:t>Nola Marino</w:t>
      </w:r>
    </w:p>
    <w:p w14:paraId="6AE7D84E" w14:textId="77777777" w:rsidR="005B20B4" w:rsidRPr="00786017" w:rsidRDefault="005B20B4" w:rsidP="00DF6DC4">
      <w:pPr>
        <w:pStyle w:val="SignCoverPageEnd"/>
        <w:rPr>
          <w:szCs w:val="22"/>
        </w:rPr>
      </w:pPr>
      <w:r w:rsidRPr="00786017">
        <w:rPr>
          <w:szCs w:val="22"/>
        </w:rPr>
        <w:t>Assistant Minister for Regional Development and Territories</w:t>
      </w:r>
      <w:r w:rsidRPr="00786017">
        <w:rPr>
          <w:szCs w:val="22"/>
        </w:rPr>
        <w:br/>
        <w:t>Parliamentary Secretary to the Deputy Prime Minister and Minister for Infrastructure, Transport and Regional Development</w:t>
      </w:r>
    </w:p>
    <w:p w14:paraId="5B620818" w14:textId="77777777" w:rsidR="005B20B4" w:rsidRPr="00786017" w:rsidRDefault="005B20B4" w:rsidP="00DF6DC4"/>
    <w:p w14:paraId="5ADD5FF4" w14:textId="77777777" w:rsidR="005B20B4" w:rsidRPr="00786017" w:rsidRDefault="005B20B4" w:rsidP="00DF6DC4"/>
    <w:p w14:paraId="79B6E84E" w14:textId="77777777" w:rsidR="005B20B4" w:rsidRPr="00786017" w:rsidRDefault="005B20B4" w:rsidP="00DF6DC4"/>
    <w:p w14:paraId="78FB0247" w14:textId="77777777" w:rsidR="0048364F" w:rsidRPr="00593707" w:rsidRDefault="0048364F" w:rsidP="0048364F">
      <w:pPr>
        <w:pStyle w:val="Header"/>
        <w:tabs>
          <w:tab w:val="clear" w:pos="4150"/>
          <w:tab w:val="clear" w:pos="8307"/>
        </w:tabs>
      </w:pPr>
      <w:r w:rsidRPr="00593707">
        <w:rPr>
          <w:rStyle w:val="CharAmSchNo"/>
        </w:rPr>
        <w:t xml:space="preserve"> </w:t>
      </w:r>
      <w:r w:rsidRPr="00593707">
        <w:rPr>
          <w:rStyle w:val="CharAmSchText"/>
        </w:rPr>
        <w:t xml:space="preserve"> </w:t>
      </w:r>
    </w:p>
    <w:p w14:paraId="50934711" w14:textId="77777777" w:rsidR="0048364F" w:rsidRPr="00593707" w:rsidRDefault="0048364F" w:rsidP="0048364F">
      <w:pPr>
        <w:pStyle w:val="Header"/>
        <w:tabs>
          <w:tab w:val="clear" w:pos="4150"/>
          <w:tab w:val="clear" w:pos="8307"/>
        </w:tabs>
      </w:pPr>
      <w:r w:rsidRPr="00593707">
        <w:rPr>
          <w:rStyle w:val="CharAmPartNo"/>
        </w:rPr>
        <w:t xml:space="preserve"> </w:t>
      </w:r>
      <w:r w:rsidRPr="00593707">
        <w:rPr>
          <w:rStyle w:val="CharAmPartText"/>
        </w:rPr>
        <w:t xml:space="preserve"> </w:t>
      </w:r>
    </w:p>
    <w:p w14:paraId="3D1A38F5" w14:textId="77777777" w:rsidR="0048364F" w:rsidRPr="00786017" w:rsidRDefault="0048364F" w:rsidP="0048364F">
      <w:pPr>
        <w:sectPr w:rsidR="0048364F" w:rsidRPr="00786017" w:rsidSect="006A451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titlePg/>
          <w:docGrid w:linePitch="360"/>
        </w:sectPr>
      </w:pPr>
    </w:p>
    <w:p w14:paraId="3207EA6B" w14:textId="77777777" w:rsidR="0048364F" w:rsidRPr="00786017" w:rsidRDefault="0048364F" w:rsidP="007137D4">
      <w:pPr>
        <w:rPr>
          <w:sz w:val="36"/>
        </w:rPr>
      </w:pPr>
      <w:r w:rsidRPr="00786017">
        <w:rPr>
          <w:sz w:val="36"/>
        </w:rPr>
        <w:lastRenderedPageBreak/>
        <w:t>Contents</w:t>
      </w:r>
    </w:p>
    <w:p w14:paraId="74B8D56C" w14:textId="37C8CB43" w:rsidR="00CB3C45" w:rsidRPr="00786017" w:rsidRDefault="00CB3C45">
      <w:pPr>
        <w:pStyle w:val="TOC5"/>
        <w:rPr>
          <w:rFonts w:asciiTheme="minorHAnsi" w:eastAsiaTheme="minorEastAsia" w:hAnsiTheme="minorHAnsi" w:cstheme="minorBidi"/>
          <w:noProof/>
          <w:kern w:val="0"/>
          <w:sz w:val="22"/>
          <w:szCs w:val="22"/>
        </w:rPr>
      </w:pPr>
      <w:r w:rsidRPr="00786017">
        <w:fldChar w:fldCharType="begin"/>
      </w:r>
      <w:r w:rsidRPr="00786017">
        <w:instrText xml:space="preserve"> TOC \o "1-9" </w:instrText>
      </w:r>
      <w:r w:rsidRPr="00786017">
        <w:fldChar w:fldCharType="separate"/>
      </w:r>
      <w:r w:rsidRPr="00786017">
        <w:rPr>
          <w:noProof/>
        </w:rPr>
        <w:t>1</w:t>
      </w:r>
      <w:r w:rsidRPr="00786017">
        <w:rPr>
          <w:noProof/>
        </w:rPr>
        <w:tab/>
        <w:t>Name</w:t>
      </w:r>
      <w:r w:rsidRPr="00786017">
        <w:rPr>
          <w:noProof/>
        </w:rPr>
        <w:tab/>
      </w:r>
      <w:r w:rsidRPr="00786017">
        <w:rPr>
          <w:noProof/>
        </w:rPr>
        <w:fldChar w:fldCharType="begin"/>
      </w:r>
      <w:r w:rsidRPr="00786017">
        <w:rPr>
          <w:noProof/>
        </w:rPr>
        <w:instrText xml:space="preserve"> PAGEREF _Toc492021919 \h </w:instrText>
      </w:r>
      <w:r w:rsidRPr="00786017">
        <w:rPr>
          <w:noProof/>
        </w:rPr>
      </w:r>
      <w:r w:rsidRPr="00786017">
        <w:rPr>
          <w:noProof/>
        </w:rPr>
        <w:fldChar w:fldCharType="separate"/>
      </w:r>
      <w:r w:rsidR="002C761E">
        <w:rPr>
          <w:noProof/>
        </w:rPr>
        <w:t>1</w:t>
      </w:r>
      <w:r w:rsidRPr="00786017">
        <w:rPr>
          <w:noProof/>
        </w:rPr>
        <w:fldChar w:fldCharType="end"/>
      </w:r>
    </w:p>
    <w:p w14:paraId="71E0862B" w14:textId="564D3E32" w:rsidR="00CB3C45" w:rsidRPr="00786017" w:rsidRDefault="00CB3C45">
      <w:pPr>
        <w:pStyle w:val="TOC5"/>
        <w:rPr>
          <w:rFonts w:asciiTheme="minorHAnsi" w:eastAsiaTheme="minorEastAsia" w:hAnsiTheme="minorHAnsi" w:cstheme="minorBidi"/>
          <w:noProof/>
          <w:kern w:val="0"/>
          <w:sz w:val="22"/>
          <w:szCs w:val="22"/>
        </w:rPr>
      </w:pPr>
      <w:r w:rsidRPr="00786017">
        <w:rPr>
          <w:noProof/>
        </w:rPr>
        <w:t>2</w:t>
      </w:r>
      <w:r w:rsidRPr="00786017">
        <w:rPr>
          <w:noProof/>
        </w:rPr>
        <w:tab/>
        <w:t>Commencement</w:t>
      </w:r>
      <w:r w:rsidRPr="00786017">
        <w:rPr>
          <w:noProof/>
        </w:rPr>
        <w:tab/>
      </w:r>
      <w:r w:rsidRPr="00786017">
        <w:rPr>
          <w:noProof/>
        </w:rPr>
        <w:fldChar w:fldCharType="begin"/>
      </w:r>
      <w:r w:rsidRPr="00786017">
        <w:rPr>
          <w:noProof/>
        </w:rPr>
        <w:instrText xml:space="preserve"> PAGEREF _Toc492021920 \h </w:instrText>
      </w:r>
      <w:r w:rsidRPr="00786017">
        <w:rPr>
          <w:noProof/>
        </w:rPr>
      </w:r>
      <w:r w:rsidRPr="00786017">
        <w:rPr>
          <w:noProof/>
        </w:rPr>
        <w:fldChar w:fldCharType="separate"/>
      </w:r>
      <w:r w:rsidR="002C761E">
        <w:rPr>
          <w:noProof/>
        </w:rPr>
        <w:t>1</w:t>
      </w:r>
      <w:r w:rsidRPr="00786017">
        <w:rPr>
          <w:noProof/>
        </w:rPr>
        <w:fldChar w:fldCharType="end"/>
      </w:r>
    </w:p>
    <w:p w14:paraId="4D881C3A" w14:textId="01A7A125" w:rsidR="00CB3C45" w:rsidRPr="00786017" w:rsidRDefault="00CB3C45">
      <w:pPr>
        <w:pStyle w:val="TOC5"/>
        <w:rPr>
          <w:rFonts w:asciiTheme="minorHAnsi" w:eastAsiaTheme="minorEastAsia" w:hAnsiTheme="minorHAnsi" w:cstheme="minorBidi"/>
          <w:noProof/>
          <w:kern w:val="0"/>
          <w:sz w:val="22"/>
          <w:szCs w:val="22"/>
        </w:rPr>
      </w:pPr>
      <w:r w:rsidRPr="00786017">
        <w:rPr>
          <w:noProof/>
        </w:rPr>
        <w:t>3</w:t>
      </w:r>
      <w:r w:rsidRPr="00786017">
        <w:rPr>
          <w:noProof/>
        </w:rPr>
        <w:tab/>
        <w:t>Authority</w:t>
      </w:r>
      <w:r w:rsidRPr="00786017">
        <w:rPr>
          <w:noProof/>
        </w:rPr>
        <w:tab/>
      </w:r>
      <w:r w:rsidRPr="00786017">
        <w:rPr>
          <w:noProof/>
        </w:rPr>
        <w:fldChar w:fldCharType="begin"/>
      </w:r>
      <w:r w:rsidRPr="00786017">
        <w:rPr>
          <w:noProof/>
        </w:rPr>
        <w:instrText xml:space="preserve"> PAGEREF _Toc492021921 \h </w:instrText>
      </w:r>
      <w:r w:rsidRPr="00786017">
        <w:rPr>
          <w:noProof/>
        </w:rPr>
      </w:r>
      <w:r w:rsidRPr="00786017">
        <w:rPr>
          <w:noProof/>
        </w:rPr>
        <w:fldChar w:fldCharType="separate"/>
      </w:r>
      <w:r w:rsidR="002C761E">
        <w:rPr>
          <w:noProof/>
        </w:rPr>
        <w:t>1</w:t>
      </w:r>
      <w:r w:rsidRPr="00786017">
        <w:rPr>
          <w:noProof/>
        </w:rPr>
        <w:fldChar w:fldCharType="end"/>
      </w:r>
    </w:p>
    <w:p w14:paraId="79AFB99B" w14:textId="5106947F" w:rsidR="00CB3C45" w:rsidRPr="00786017" w:rsidRDefault="00CB3C45">
      <w:pPr>
        <w:pStyle w:val="TOC5"/>
        <w:rPr>
          <w:rFonts w:asciiTheme="minorHAnsi" w:eastAsiaTheme="minorEastAsia" w:hAnsiTheme="minorHAnsi" w:cstheme="minorBidi"/>
          <w:noProof/>
          <w:kern w:val="0"/>
          <w:sz w:val="22"/>
          <w:szCs w:val="22"/>
        </w:rPr>
      </w:pPr>
      <w:r w:rsidRPr="00786017">
        <w:rPr>
          <w:noProof/>
        </w:rPr>
        <w:t>4</w:t>
      </w:r>
      <w:r w:rsidRPr="00786017">
        <w:rPr>
          <w:noProof/>
        </w:rPr>
        <w:tab/>
        <w:t>Schedules</w:t>
      </w:r>
      <w:r w:rsidRPr="00786017">
        <w:rPr>
          <w:noProof/>
        </w:rPr>
        <w:tab/>
      </w:r>
      <w:r w:rsidRPr="00786017">
        <w:rPr>
          <w:noProof/>
        </w:rPr>
        <w:fldChar w:fldCharType="begin"/>
      </w:r>
      <w:r w:rsidRPr="00786017">
        <w:rPr>
          <w:noProof/>
        </w:rPr>
        <w:instrText xml:space="preserve"> PAGEREF _Toc492021922 \h </w:instrText>
      </w:r>
      <w:r w:rsidRPr="00786017">
        <w:rPr>
          <w:noProof/>
        </w:rPr>
      </w:r>
      <w:r w:rsidRPr="00786017">
        <w:rPr>
          <w:noProof/>
        </w:rPr>
        <w:fldChar w:fldCharType="separate"/>
      </w:r>
      <w:r w:rsidR="002C761E">
        <w:rPr>
          <w:noProof/>
        </w:rPr>
        <w:t>1</w:t>
      </w:r>
      <w:r w:rsidRPr="00786017">
        <w:rPr>
          <w:noProof/>
        </w:rPr>
        <w:fldChar w:fldCharType="end"/>
      </w:r>
    </w:p>
    <w:p w14:paraId="657055A9" w14:textId="1626CEC5" w:rsidR="00CB3C45" w:rsidRPr="00786017" w:rsidRDefault="00CB3C45">
      <w:pPr>
        <w:pStyle w:val="TOC6"/>
        <w:rPr>
          <w:rFonts w:asciiTheme="minorHAnsi" w:eastAsiaTheme="minorEastAsia" w:hAnsiTheme="minorHAnsi" w:cstheme="minorBidi"/>
          <w:b w:val="0"/>
          <w:noProof/>
          <w:kern w:val="0"/>
          <w:sz w:val="22"/>
          <w:szCs w:val="22"/>
        </w:rPr>
      </w:pPr>
      <w:r w:rsidRPr="00786017">
        <w:rPr>
          <w:noProof/>
        </w:rPr>
        <w:t>Schedule 1—Amendments</w:t>
      </w:r>
      <w:r w:rsidRPr="00786017">
        <w:rPr>
          <w:b w:val="0"/>
          <w:noProof/>
          <w:sz w:val="18"/>
        </w:rPr>
        <w:tab/>
      </w:r>
      <w:r w:rsidRPr="00786017">
        <w:rPr>
          <w:b w:val="0"/>
          <w:noProof/>
          <w:sz w:val="18"/>
        </w:rPr>
        <w:fldChar w:fldCharType="begin"/>
      </w:r>
      <w:r w:rsidRPr="00786017">
        <w:rPr>
          <w:b w:val="0"/>
          <w:noProof/>
          <w:sz w:val="18"/>
        </w:rPr>
        <w:instrText xml:space="preserve"> PAGEREF _Toc492021923 \h </w:instrText>
      </w:r>
      <w:r w:rsidRPr="00786017">
        <w:rPr>
          <w:b w:val="0"/>
          <w:noProof/>
          <w:sz w:val="18"/>
        </w:rPr>
      </w:r>
      <w:r w:rsidRPr="00786017">
        <w:rPr>
          <w:b w:val="0"/>
          <w:noProof/>
          <w:sz w:val="18"/>
        </w:rPr>
        <w:fldChar w:fldCharType="separate"/>
      </w:r>
      <w:r w:rsidR="002C761E">
        <w:rPr>
          <w:b w:val="0"/>
          <w:noProof/>
          <w:sz w:val="18"/>
        </w:rPr>
        <w:t>2</w:t>
      </w:r>
      <w:r w:rsidRPr="00786017">
        <w:rPr>
          <w:b w:val="0"/>
          <w:noProof/>
          <w:sz w:val="18"/>
        </w:rPr>
        <w:fldChar w:fldCharType="end"/>
      </w:r>
    </w:p>
    <w:p w14:paraId="21931308" w14:textId="7CE14E36" w:rsidR="00CB3C45" w:rsidRPr="00786017" w:rsidRDefault="00CB3C45">
      <w:pPr>
        <w:pStyle w:val="TOC9"/>
        <w:rPr>
          <w:rFonts w:asciiTheme="minorHAnsi" w:eastAsiaTheme="minorEastAsia" w:hAnsiTheme="minorHAnsi" w:cstheme="minorBidi"/>
          <w:i w:val="0"/>
          <w:noProof/>
          <w:kern w:val="0"/>
          <w:sz w:val="22"/>
          <w:szCs w:val="22"/>
        </w:rPr>
      </w:pPr>
      <w:r w:rsidRPr="00786017">
        <w:rPr>
          <w:noProof/>
        </w:rPr>
        <w:t>Cocos (Keeling) Islands Applied Laws Ordinance 1992</w:t>
      </w:r>
      <w:r w:rsidRPr="00786017">
        <w:rPr>
          <w:i w:val="0"/>
          <w:noProof/>
          <w:sz w:val="18"/>
        </w:rPr>
        <w:tab/>
      </w:r>
      <w:r w:rsidRPr="00786017">
        <w:rPr>
          <w:i w:val="0"/>
          <w:noProof/>
          <w:sz w:val="18"/>
        </w:rPr>
        <w:fldChar w:fldCharType="begin"/>
      </w:r>
      <w:r w:rsidRPr="00786017">
        <w:rPr>
          <w:i w:val="0"/>
          <w:noProof/>
          <w:sz w:val="18"/>
        </w:rPr>
        <w:instrText xml:space="preserve"> PAGEREF _Toc492021924 \h </w:instrText>
      </w:r>
      <w:r w:rsidRPr="00786017">
        <w:rPr>
          <w:i w:val="0"/>
          <w:noProof/>
          <w:sz w:val="18"/>
        </w:rPr>
      </w:r>
      <w:r w:rsidRPr="00786017">
        <w:rPr>
          <w:i w:val="0"/>
          <w:noProof/>
          <w:sz w:val="18"/>
        </w:rPr>
        <w:fldChar w:fldCharType="separate"/>
      </w:r>
      <w:r w:rsidR="002C761E">
        <w:rPr>
          <w:i w:val="0"/>
          <w:noProof/>
          <w:sz w:val="18"/>
        </w:rPr>
        <w:t>2</w:t>
      </w:r>
      <w:r w:rsidRPr="00786017">
        <w:rPr>
          <w:i w:val="0"/>
          <w:noProof/>
          <w:sz w:val="18"/>
        </w:rPr>
        <w:fldChar w:fldCharType="end"/>
      </w:r>
    </w:p>
    <w:p w14:paraId="224DDD32" w14:textId="77777777" w:rsidR="00833416" w:rsidRPr="00786017" w:rsidRDefault="00CB3C45" w:rsidP="0048364F">
      <w:r w:rsidRPr="00786017">
        <w:fldChar w:fldCharType="end"/>
      </w:r>
    </w:p>
    <w:p w14:paraId="202B7EFD" w14:textId="77777777" w:rsidR="00722023" w:rsidRPr="00786017" w:rsidRDefault="00722023" w:rsidP="0048364F">
      <w:pPr>
        <w:sectPr w:rsidR="00722023" w:rsidRPr="00786017" w:rsidSect="006A4514">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FB36FC0" w14:textId="77777777" w:rsidR="0048364F" w:rsidRPr="00786017" w:rsidRDefault="0048364F" w:rsidP="0048364F">
      <w:pPr>
        <w:pStyle w:val="ActHead5"/>
      </w:pPr>
      <w:bookmarkStart w:id="1" w:name="_Toc492021919"/>
      <w:r w:rsidRPr="00593707">
        <w:rPr>
          <w:rStyle w:val="CharSectno"/>
        </w:rPr>
        <w:lastRenderedPageBreak/>
        <w:t>1</w:t>
      </w:r>
      <w:r w:rsidRPr="00786017">
        <w:t xml:space="preserve">  </w:t>
      </w:r>
      <w:r w:rsidR="004F676E" w:rsidRPr="00786017">
        <w:t>Name</w:t>
      </w:r>
      <w:bookmarkEnd w:id="1"/>
    </w:p>
    <w:p w14:paraId="61D2E94C" w14:textId="77777777" w:rsidR="0048364F" w:rsidRPr="00786017" w:rsidRDefault="0048364F" w:rsidP="0048364F">
      <w:pPr>
        <w:pStyle w:val="subsection"/>
      </w:pPr>
      <w:r w:rsidRPr="00786017">
        <w:tab/>
      </w:r>
      <w:r w:rsidRPr="00786017">
        <w:tab/>
        <w:t>Th</w:t>
      </w:r>
      <w:r w:rsidR="00F24C35" w:rsidRPr="00786017">
        <w:t>is</w:t>
      </w:r>
      <w:r w:rsidRPr="00786017">
        <w:t xml:space="preserve"> </w:t>
      </w:r>
      <w:r w:rsidR="00CB35DF" w:rsidRPr="00786017">
        <w:t xml:space="preserve">Ordinance </w:t>
      </w:r>
      <w:r w:rsidR="00F24C35" w:rsidRPr="00786017">
        <w:t>is</w:t>
      </w:r>
      <w:r w:rsidR="003801D0" w:rsidRPr="00786017">
        <w:t xml:space="preserve"> the</w:t>
      </w:r>
      <w:r w:rsidRPr="00786017">
        <w:t xml:space="preserve"> </w:t>
      </w:r>
      <w:r w:rsidR="00593707">
        <w:rPr>
          <w:i/>
          <w:noProof/>
        </w:rPr>
        <w:t>Cocos (Keeling) Islands Applied Laws Amendment (Fish Resources Management) Ordinance 2022</w:t>
      </w:r>
      <w:r w:rsidRPr="00786017">
        <w:t>.</w:t>
      </w:r>
    </w:p>
    <w:p w14:paraId="734CEC90" w14:textId="77777777" w:rsidR="0048364F" w:rsidRPr="00786017" w:rsidRDefault="0048364F" w:rsidP="0048364F">
      <w:pPr>
        <w:pStyle w:val="ActHead5"/>
      </w:pPr>
      <w:bookmarkStart w:id="2" w:name="_Toc492021920"/>
      <w:r w:rsidRPr="00593707">
        <w:rPr>
          <w:rStyle w:val="CharSectno"/>
        </w:rPr>
        <w:t>2</w:t>
      </w:r>
      <w:r w:rsidRPr="00786017">
        <w:t xml:space="preserve">  Commencement</w:t>
      </w:r>
      <w:bookmarkEnd w:id="2"/>
    </w:p>
    <w:p w14:paraId="691C35FD" w14:textId="77777777" w:rsidR="0001755F" w:rsidRPr="00786017" w:rsidRDefault="0001755F" w:rsidP="003B7AAE">
      <w:pPr>
        <w:pStyle w:val="subsection"/>
      </w:pPr>
      <w:r w:rsidRPr="00786017">
        <w:tab/>
        <w:t>(1)</w:t>
      </w:r>
      <w:r w:rsidRPr="00786017">
        <w:tab/>
        <w:t>Each provision of this Ordinance specified in column 1 of the table commences, or is taken to have commenced, in accordance with column 2 of the table. Any other statement in column 2 has effect according to its terms.</w:t>
      </w:r>
    </w:p>
    <w:p w14:paraId="7A50177A" w14:textId="77777777" w:rsidR="0001755F" w:rsidRPr="00786017" w:rsidRDefault="0001755F" w:rsidP="003B7AA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CF5E2E" w:rsidRPr="00786017" w14:paraId="6E2D704A" w14:textId="77777777" w:rsidTr="000B6879">
        <w:trPr>
          <w:tblHeader/>
        </w:trPr>
        <w:tc>
          <w:tcPr>
            <w:tcW w:w="5000" w:type="pct"/>
            <w:gridSpan w:val="3"/>
            <w:tcBorders>
              <w:top w:val="single" w:sz="12" w:space="0" w:color="auto"/>
              <w:bottom w:val="single" w:sz="2" w:space="0" w:color="auto"/>
            </w:tcBorders>
            <w:shd w:val="clear" w:color="auto" w:fill="auto"/>
            <w:hideMark/>
          </w:tcPr>
          <w:p w14:paraId="6DA1AB17" w14:textId="77777777" w:rsidR="0001755F" w:rsidRPr="00786017" w:rsidRDefault="0001755F" w:rsidP="003B7AAE">
            <w:pPr>
              <w:pStyle w:val="TableHeading"/>
            </w:pPr>
            <w:r w:rsidRPr="00786017">
              <w:t>Commencement information</w:t>
            </w:r>
          </w:p>
        </w:tc>
      </w:tr>
      <w:tr w:rsidR="00CF5E2E" w:rsidRPr="00786017" w14:paraId="3D15DFB4" w14:textId="77777777" w:rsidTr="000B6879">
        <w:trPr>
          <w:tblHeader/>
        </w:trPr>
        <w:tc>
          <w:tcPr>
            <w:tcW w:w="1196" w:type="pct"/>
            <w:tcBorders>
              <w:top w:val="single" w:sz="2" w:space="0" w:color="auto"/>
              <w:bottom w:val="single" w:sz="2" w:space="0" w:color="auto"/>
            </w:tcBorders>
            <w:shd w:val="clear" w:color="auto" w:fill="auto"/>
            <w:hideMark/>
          </w:tcPr>
          <w:p w14:paraId="6039A61D" w14:textId="77777777" w:rsidR="0001755F" w:rsidRPr="00786017" w:rsidRDefault="0001755F" w:rsidP="003B7AAE">
            <w:pPr>
              <w:pStyle w:val="TableHeading"/>
            </w:pPr>
            <w:r w:rsidRPr="00786017">
              <w:t>Column 1</w:t>
            </w:r>
          </w:p>
        </w:tc>
        <w:tc>
          <w:tcPr>
            <w:tcW w:w="2692" w:type="pct"/>
            <w:tcBorders>
              <w:top w:val="single" w:sz="2" w:space="0" w:color="auto"/>
              <w:bottom w:val="single" w:sz="2" w:space="0" w:color="auto"/>
            </w:tcBorders>
            <w:shd w:val="clear" w:color="auto" w:fill="auto"/>
            <w:hideMark/>
          </w:tcPr>
          <w:p w14:paraId="1EA6A1A5" w14:textId="77777777" w:rsidR="0001755F" w:rsidRPr="00786017" w:rsidRDefault="0001755F" w:rsidP="003B7AAE">
            <w:pPr>
              <w:pStyle w:val="TableHeading"/>
            </w:pPr>
            <w:r w:rsidRPr="00786017">
              <w:t>Column 2</w:t>
            </w:r>
          </w:p>
        </w:tc>
        <w:tc>
          <w:tcPr>
            <w:tcW w:w="1112" w:type="pct"/>
            <w:tcBorders>
              <w:top w:val="single" w:sz="2" w:space="0" w:color="auto"/>
              <w:bottom w:val="single" w:sz="2" w:space="0" w:color="auto"/>
            </w:tcBorders>
            <w:shd w:val="clear" w:color="auto" w:fill="auto"/>
            <w:hideMark/>
          </w:tcPr>
          <w:p w14:paraId="7993FB1F" w14:textId="77777777" w:rsidR="0001755F" w:rsidRPr="00786017" w:rsidRDefault="0001755F" w:rsidP="003B7AAE">
            <w:pPr>
              <w:pStyle w:val="TableHeading"/>
            </w:pPr>
            <w:r w:rsidRPr="00786017">
              <w:t>Column 3</w:t>
            </w:r>
          </w:p>
        </w:tc>
      </w:tr>
      <w:tr w:rsidR="00CF5E2E" w:rsidRPr="00786017" w14:paraId="1F8D2668" w14:textId="77777777" w:rsidTr="000B6879">
        <w:trPr>
          <w:tblHeader/>
        </w:trPr>
        <w:tc>
          <w:tcPr>
            <w:tcW w:w="1196" w:type="pct"/>
            <w:tcBorders>
              <w:top w:val="single" w:sz="2" w:space="0" w:color="auto"/>
              <w:bottom w:val="single" w:sz="12" w:space="0" w:color="auto"/>
            </w:tcBorders>
            <w:shd w:val="clear" w:color="auto" w:fill="auto"/>
            <w:hideMark/>
          </w:tcPr>
          <w:p w14:paraId="0B33D795" w14:textId="77777777" w:rsidR="0001755F" w:rsidRPr="00786017" w:rsidRDefault="0001755F" w:rsidP="003B7AAE">
            <w:pPr>
              <w:pStyle w:val="TableHeading"/>
            </w:pPr>
            <w:r w:rsidRPr="00786017">
              <w:t>Provisions</w:t>
            </w:r>
          </w:p>
        </w:tc>
        <w:tc>
          <w:tcPr>
            <w:tcW w:w="2692" w:type="pct"/>
            <w:tcBorders>
              <w:top w:val="single" w:sz="2" w:space="0" w:color="auto"/>
              <w:bottom w:val="single" w:sz="12" w:space="0" w:color="auto"/>
            </w:tcBorders>
            <w:shd w:val="clear" w:color="auto" w:fill="auto"/>
            <w:hideMark/>
          </w:tcPr>
          <w:p w14:paraId="5EE224C7" w14:textId="77777777" w:rsidR="0001755F" w:rsidRPr="00786017" w:rsidRDefault="0001755F" w:rsidP="003B7AAE">
            <w:pPr>
              <w:pStyle w:val="TableHeading"/>
            </w:pPr>
            <w:r w:rsidRPr="00786017">
              <w:t>Commencement</w:t>
            </w:r>
          </w:p>
        </w:tc>
        <w:tc>
          <w:tcPr>
            <w:tcW w:w="1112" w:type="pct"/>
            <w:tcBorders>
              <w:top w:val="single" w:sz="2" w:space="0" w:color="auto"/>
              <w:bottom w:val="single" w:sz="12" w:space="0" w:color="auto"/>
            </w:tcBorders>
            <w:shd w:val="clear" w:color="auto" w:fill="auto"/>
            <w:hideMark/>
          </w:tcPr>
          <w:p w14:paraId="24A9C23B" w14:textId="77777777" w:rsidR="0001755F" w:rsidRPr="00786017" w:rsidRDefault="0001755F" w:rsidP="003B7AAE">
            <w:pPr>
              <w:pStyle w:val="TableHeading"/>
            </w:pPr>
            <w:r w:rsidRPr="00786017">
              <w:t>Date/Details</w:t>
            </w:r>
          </w:p>
        </w:tc>
      </w:tr>
      <w:tr w:rsidR="00CF5E2E" w:rsidRPr="00786017" w14:paraId="1BE71DF0" w14:textId="77777777" w:rsidTr="000B6879">
        <w:tc>
          <w:tcPr>
            <w:tcW w:w="1196" w:type="pct"/>
            <w:tcBorders>
              <w:top w:val="single" w:sz="12" w:space="0" w:color="auto"/>
              <w:bottom w:val="single" w:sz="12" w:space="0" w:color="auto"/>
            </w:tcBorders>
            <w:shd w:val="clear" w:color="auto" w:fill="auto"/>
            <w:hideMark/>
          </w:tcPr>
          <w:p w14:paraId="05071683" w14:textId="77777777" w:rsidR="0001755F" w:rsidRPr="00786017" w:rsidRDefault="0001755F" w:rsidP="003B7AAE">
            <w:pPr>
              <w:pStyle w:val="Tabletext"/>
            </w:pPr>
            <w:r w:rsidRPr="00786017">
              <w:t>1.  The whole of this Ordinance</w:t>
            </w:r>
          </w:p>
        </w:tc>
        <w:tc>
          <w:tcPr>
            <w:tcW w:w="2692" w:type="pct"/>
            <w:tcBorders>
              <w:top w:val="single" w:sz="12" w:space="0" w:color="auto"/>
              <w:bottom w:val="single" w:sz="12" w:space="0" w:color="auto"/>
            </w:tcBorders>
            <w:shd w:val="clear" w:color="auto" w:fill="auto"/>
            <w:hideMark/>
          </w:tcPr>
          <w:p w14:paraId="7BF751F0" w14:textId="77777777" w:rsidR="0001755F" w:rsidRPr="00786017" w:rsidRDefault="0049269F" w:rsidP="009C3474">
            <w:pPr>
              <w:pStyle w:val="Tabletext"/>
            </w:pPr>
            <w:r w:rsidRPr="00786017">
              <w:t xml:space="preserve">The day after this </w:t>
            </w:r>
            <w:r w:rsidR="0055563A">
              <w:t>Ordinance</w:t>
            </w:r>
            <w:r w:rsidRPr="00786017">
              <w:t xml:space="preserve"> is registered</w:t>
            </w:r>
            <w:r w:rsidR="0001755F" w:rsidRPr="00786017">
              <w:t>.</w:t>
            </w:r>
          </w:p>
        </w:tc>
        <w:tc>
          <w:tcPr>
            <w:tcW w:w="1112" w:type="pct"/>
            <w:tcBorders>
              <w:top w:val="single" w:sz="12" w:space="0" w:color="auto"/>
              <w:bottom w:val="single" w:sz="12" w:space="0" w:color="auto"/>
            </w:tcBorders>
            <w:shd w:val="clear" w:color="auto" w:fill="auto"/>
          </w:tcPr>
          <w:p w14:paraId="5A0F66C9" w14:textId="224E9009" w:rsidR="0001755F" w:rsidRPr="00786017" w:rsidRDefault="00847292" w:rsidP="003B7AAE">
            <w:pPr>
              <w:pStyle w:val="Tabletext"/>
            </w:pPr>
            <w:r>
              <w:t>6 April 2022</w:t>
            </w:r>
          </w:p>
        </w:tc>
      </w:tr>
    </w:tbl>
    <w:p w14:paraId="0C744FC4" w14:textId="77777777" w:rsidR="0001755F" w:rsidRPr="00786017" w:rsidRDefault="0001755F" w:rsidP="003B7AAE">
      <w:pPr>
        <w:pStyle w:val="notetext"/>
      </w:pPr>
      <w:r w:rsidRPr="00786017">
        <w:rPr>
          <w:snapToGrid w:val="0"/>
          <w:lang w:eastAsia="en-US"/>
        </w:rPr>
        <w:t>Note:</w:t>
      </w:r>
      <w:r w:rsidRPr="00786017">
        <w:rPr>
          <w:snapToGrid w:val="0"/>
          <w:lang w:eastAsia="en-US"/>
        </w:rPr>
        <w:tab/>
        <w:t>This table relates only to the provisions of this Ordinance as originally made. It will not be amended to deal with any later amendments of this Ordinance.</w:t>
      </w:r>
    </w:p>
    <w:p w14:paraId="6524C1EE" w14:textId="77777777" w:rsidR="0001755F" w:rsidRPr="00786017" w:rsidRDefault="0001755F" w:rsidP="003B7AAE">
      <w:pPr>
        <w:pStyle w:val="subsection"/>
      </w:pPr>
      <w:r w:rsidRPr="00786017">
        <w:tab/>
        <w:t>(2)</w:t>
      </w:r>
      <w:r w:rsidRPr="00786017">
        <w:tab/>
        <w:t>Any information in column 3 of the table is not part of this Ordinance. Information may be inserted in this column, or information in it may be edited, in any published version of this Ordinance.</w:t>
      </w:r>
    </w:p>
    <w:p w14:paraId="4E30BC59" w14:textId="77777777" w:rsidR="007769D4" w:rsidRPr="00786017" w:rsidRDefault="007769D4" w:rsidP="007769D4">
      <w:pPr>
        <w:pStyle w:val="ActHead5"/>
      </w:pPr>
      <w:bookmarkStart w:id="3" w:name="_Toc492021921"/>
      <w:r w:rsidRPr="00593707">
        <w:rPr>
          <w:rStyle w:val="CharSectno"/>
        </w:rPr>
        <w:t>3</w:t>
      </w:r>
      <w:r w:rsidRPr="00786017">
        <w:t xml:space="preserve">  Authority</w:t>
      </w:r>
      <w:bookmarkEnd w:id="3"/>
    </w:p>
    <w:p w14:paraId="3EB689F5" w14:textId="77777777" w:rsidR="007769D4" w:rsidRPr="00786017" w:rsidRDefault="007769D4" w:rsidP="007769D4">
      <w:pPr>
        <w:pStyle w:val="subsection"/>
      </w:pPr>
      <w:r w:rsidRPr="00786017">
        <w:tab/>
      </w:r>
      <w:r w:rsidRPr="00786017">
        <w:tab/>
      </w:r>
      <w:r w:rsidR="00AF0336" w:rsidRPr="00786017">
        <w:t xml:space="preserve">This </w:t>
      </w:r>
      <w:r w:rsidR="006A5085" w:rsidRPr="00786017">
        <w:t>Ordinance</w:t>
      </w:r>
      <w:r w:rsidR="00AF0336" w:rsidRPr="00786017">
        <w:t xml:space="preserve"> is made under the </w:t>
      </w:r>
      <w:r w:rsidR="006A5085" w:rsidRPr="00786017">
        <w:rPr>
          <w:i/>
        </w:rPr>
        <w:t>Cocos (Keeling) Islands Act 1955</w:t>
      </w:r>
      <w:r w:rsidR="00D83D21" w:rsidRPr="00DF6DC4">
        <w:t>.</w:t>
      </w:r>
    </w:p>
    <w:p w14:paraId="7BD75DDB" w14:textId="77777777" w:rsidR="00557C7A" w:rsidRPr="00786017" w:rsidRDefault="007769D4" w:rsidP="00557C7A">
      <w:pPr>
        <w:pStyle w:val="ActHead5"/>
      </w:pPr>
      <w:bookmarkStart w:id="4" w:name="_Toc492021922"/>
      <w:r w:rsidRPr="00593707">
        <w:rPr>
          <w:rStyle w:val="CharSectno"/>
        </w:rPr>
        <w:t>4</w:t>
      </w:r>
      <w:r w:rsidR="00557C7A" w:rsidRPr="00786017">
        <w:t xml:space="preserve">  </w:t>
      </w:r>
      <w:r w:rsidR="00E51F04" w:rsidRPr="00786017">
        <w:t>Schedule</w:t>
      </w:r>
      <w:r w:rsidR="00B332B8" w:rsidRPr="00786017">
        <w:t>s</w:t>
      </w:r>
      <w:bookmarkEnd w:id="4"/>
    </w:p>
    <w:p w14:paraId="1038A34E" w14:textId="77777777" w:rsidR="00557C7A" w:rsidRPr="00786017" w:rsidRDefault="00557C7A" w:rsidP="00557C7A">
      <w:pPr>
        <w:pStyle w:val="subsection"/>
      </w:pPr>
      <w:r w:rsidRPr="00786017">
        <w:tab/>
      </w:r>
      <w:r w:rsidRPr="00786017">
        <w:tab/>
      </w:r>
      <w:r w:rsidR="00CD7ECB" w:rsidRPr="00786017">
        <w:t xml:space="preserve">Each instrument that is specified in a Schedule to this </w:t>
      </w:r>
      <w:r w:rsidR="0001755F" w:rsidRPr="00786017">
        <w:t>Ordinance</w:t>
      </w:r>
      <w:r w:rsidR="00CD7ECB" w:rsidRPr="00786017">
        <w:t xml:space="preserve"> is amended or repealed as set out in the applicable items in the Schedule concerned, and any other item in a Schedule to this </w:t>
      </w:r>
      <w:r w:rsidR="0001755F" w:rsidRPr="00786017">
        <w:t>Ordinance</w:t>
      </w:r>
      <w:r w:rsidR="00CD7ECB" w:rsidRPr="00786017">
        <w:t xml:space="preserve"> has effect according to its terms.</w:t>
      </w:r>
    </w:p>
    <w:p w14:paraId="67DDADD7" w14:textId="77777777" w:rsidR="0048364F" w:rsidRPr="00786017" w:rsidRDefault="0048364F" w:rsidP="00FF3089">
      <w:pPr>
        <w:pStyle w:val="ActHead6"/>
        <w:pageBreakBefore/>
      </w:pPr>
      <w:bookmarkStart w:id="5" w:name="_Toc492021923"/>
      <w:bookmarkStart w:id="6" w:name="opcAmSched"/>
      <w:bookmarkStart w:id="7" w:name="opcCurrentFind"/>
      <w:r w:rsidRPr="00593707">
        <w:rPr>
          <w:rStyle w:val="CharAmSchNo"/>
        </w:rPr>
        <w:lastRenderedPageBreak/>
        <w:t>Schedule</w:t>
      </w:r>
      <w:r w:rsidR="00CB3C45" w:rsidRPr="00593707">
        <w:rPr>
          <w:rStyle w:val="CharAmSchNo"/>
        </w:rPr>
        <w:t> </w:t>
      </w:r>
      <w:r w:rsidRPr="00593707">
        <w:rPr>
          <w:rStyle w:val="CharAmSchNo"/>
        </w:rPr>
        <w:t>1</w:t>
      </w:r>
      <w:r w:rsidRPr="00786017">
        <w:t>—</w:t>
      </w:r>
      <w:r w:rsidR="00460499" w:rsidRPr="00593707">
        <w:rPr>
          <w:rStyle w:val="CharAmSchText"/>
        </w:rPr>
        <w:t>Amendments</w:t>
      </w:r>
      <w:bookmarkEnd w:id="5"/>
    </w:p>
    <w:bookmarkEnd w:id="6"/>
    <w:bookmarkEnd w:id="7"/>
    <w:p w14:paraId="3E630E63" w14:textId="77777777" w:rsidR="0004044E" w:rsidRPr="00593707" w:rsidRDefault="0004044E" w:rsidP="0004044E">
      <w:pPr>
        <w:pStyle w:val="Header"/>
      </w:pPr>
      <w:r w:rsidRPr="00593707">
        <w:rPr>
          <w:rStyle w:val="CharAmPartNo"/>
        </w:rPr>
        <w:t xml:space="preserve"> </w:t>
      </w:r>
      <w:r w:rsidRPr="00593707">
        <w:rPr>
          <w:rStyle w:val="CharAmPartText"/>
        </w:rPr>
        <w:t xml:space="preserve"> </w:t>
      </w:r>
    </w:p>
    <w:p w14:paraId="792BBA69" w14:textId="77777777" w:rsidR="003C31B3" w:rsidRPr="00786017" w:rsidRDefault="00775F28" w:rsidP="004844AA">
      <w:pPr>
        <w:pStyle w:val="ActHead9"/>
      </w:pPr>
      <w:bookmarkStart w:id="8" w:name="_Toc492021924"/>
      <w:r w:rsidRPr="00786017">
        <w:t xml:space="preserve">Cocos (Keeling) Islands </w:t>
      </w:r>
      <w:r w:rsidR="003C31B3" w:rsidRPr="00786017">
        <w:t>Applied Laws Ordinance 1992</w:t>
      </w:r>
      <w:bookmarkEnd w:id="8"/>
    </w:p>
    <w:p w14:paraId="1D9B552B" w14:textId="77777777" w:rsidR="00667B53" w:rsidRPr="00786017" w:rsidRDefault="00667B53" w:rsidP="00667B53">
      <w:pPr>
        <w:pStyle w:val="ItemHead"/>
      </w:pPr>
      <w:r w:rsidRPr="00786017">
        <w:t>1  After section 3</w:t>
      </w:r>
    </w:p>
    <w:p w14:paraId="6B1F1262" w14:textId="77777777" w:rsidR="00667B53" w:rsidRPr="00786017" w:rsidRDefault="00667B53" w:rsidP="00667B53">
      <w:pPr>
        <w:pStyle w:val="Item"/>
      </w:pPr>
      <w:r w:rsidRPr="00786017">
        <w:t>Insert:</w:t>
      </w:r>
    </w:p>
    <w:p w14:paraId="2211298C" w14:textId="77777777" w:rsidR="00667B53" w:rsidRPr="00786017" w:rsidRDefault="00667B53" w:rsidP="00667B53">
      <w:pPr>
        <w:pStyle w:val="ActHead5"/>
      </w:pPr>
      <w:r w:rsidRPr="00593707">
        <w:rPr>
          <w:rStyle w:val="CharSectno"/>
        </w:rPr>
        <w:t>4</w:t>
      </w:r>
      <w:r w:rsidRPr="00786017">
        <w:t xml:space="preserve">  Rules—fish resources management</w:t>
      </w:r>
    </w:p>
    <w:p w14:paraId="0773A1BA" w14:textId="77777777" w:rsidR="000874A4" w:rsidRPr="00786017" w:rsidRDefault="00667B53" w:rsidP="000874A4">
      <w:pPr>
        <w:pStyle w:val="subsection"/>
      </w:pPr>
      <w:r w:rsidRPr="00786017">
        <w:tab/>
      </w:r>
      <w:r w:rsidR="000874A4" w:rsidRPr="00786017">
        <w:t>(1)</w:t>
      </w:r>
      <w:r w:rsidR="000874A4" w:rsidRPr="00786017">
        <w:tab/>
        <w:t>The Minister may, by legislative instrument, make rules:</w:t>
      </w:r>
    </w:p>
    <w:p w14:paraId="7A100315" w14:textId="77777777" w:rsidR="000874A4" w:rsidRPr="00786017" w:rsidRDefault="000874A4" w:rsidP="000874A4">
      <w:pPr>
        <w:pStyle w:val="paragraph"/>
      </w:pPr>
      <w:r w:rsidRPr="00786017">
        <w:tab/>
        <w:t>(a)</w:t>
      </w:r>
      <w:r w:rsidRPr="00786017">
        <w:tab/>
        <w:t xml:space="preserve">so as to amend </w:t>
      </w:r>
      <w:r w:rsidR="00786017" w:rsidRPr="00786017">
        <w:t>Part 1</w:t>
      </w:r>
      <w:r w:rsidRPr="00786017">
        <w:t>5A of Schedule 1 to this Ordinance; or</w:t>
      </w:r>
    </w:p>
    <w:p w14:paraId="53532467" w14:textId="77777777" w:rsidR="000874A4" w:rsidRPr="00786017" w:rsidRDefault="000874A4" w:rsidP="000874A4">
      <w:pPr>
        <w:pStyle w:val="paragraph"/>
      </w:pPr>
      <w:r w:rsidRPr="00786017">
        <w:tab/>
        <w:t>(b)</w:t>
      </w:r>
      <w:r w:rsidRPr="00786017">
        <w:tab/>
        <w:t>to make application, saving or transitional provision in relation to such amendments.</w:t>
      </w:r>
    </w:p>
    <w:p w14:paraId="37A87349" w14:textId="77777777" w:rsidR="000874A4" w:rsidRPr="00786017" w:rsidRDefault="000874A4" w:rsidP="000874A4">
      <w:pPr>
        <w:pStyle w:val="subsection"/>
      </w:pPr>
      <w:r w:rsidRPr="00786017">
        <w:tab/>
        <w:t>(2)</w:t>
      </w:r>
      <w:r w:rsidRPr="00786017">
        <w:tab/>
        <w:t>To avoid doubt, the rules may not do the following:</w:t>
      </w:r>
    </w:p>
    <w:p w14:paraId="545B98A0" w14:textId="77777777" w:rsidR="000874A4" w:rsidRPr="00786017" w:rsidRDefault="000874A4" w:rsidP="000874A4">
      <w:pPr>
        <w:pStyle w:val="paragraph"/>
      </w:pPr>
      <w:r w:rsidRPr="00786017">
        <w:tab/>
        <w:t>(a)</w:t>
      </w:r>
      <w:r w:rsidRPr="00786017">
        <w:tab/>
        <w:t>create an offence or civil penalty;</w:t>
      </w:r>
    </w:p>
    <w:p w14:paraId="58FB1B8C" w14:textId="77777777" w:rsidR="000874A4" w:rsidRPr="00786017" w:rsidRDefault="000874A4" w:rsidP="000874A4">
      <w:pPr>
        <w:pStyle w:val="paragraph"/>
      </w:pPr>
      <w:r w:rsidRPr="00786017">
        <w:tab/>
        <w:t>(b)</w:t>
      </w:r>
      <w:r w:rsidRPr="00786017">
        <w:tab/>
        <w:t>provide powers of:</w:t>
      </w:r>
    </w:p>
    <w:p w14:paraId="345CB981" w14:textId="77777777" w:rsidR="000874A4" w:rsidRPr="00786017" w:rsidRDefault="000874A4" w:rsidP="000874A4">
      <w:pPr>
        <w:pStyle w:val="paragraphsub"/>
      </w:pPr>
      <w:r w:rsidRPr="00786017">
        <w:tab/>
        <w:t>(</w:t>
      </w:r>
      <w:proofErr w:type="spellStart"/>
      <w:r w:rsidRPr="00786017">
        <w:t>i</w:t>
      </w:r>
      <w:proofErr w:type="spellEnd"/>
      <w:r w:rsidRPr="00786017">
        <w:t>)</w:t>
      </w:r>
      <w:r w:rsidRPr="00786017">
        <w:tab/>
        <w:t>arrest or detention; or</w:t>
      </w:r>
    </w:p>
    <w:p w14:paraId="64455610" w14:textId="77777777" w:rsidR="000874A4" w:rsidRPr="00786017" w:rsidRDefault="000874A4" w:rsidP="000874A4">
      <w:pPr>
        <w:pStyle w:val="paragraphsub"/>
      </w:pPr>
      <w:r w:rsidRPr="00786017">
        <w:tab/>
        <w:t>(ii)</w:t>
      </w:r>
      <w:r w:rsidRPr="00786017">
        <w:tab/>
        <w:t>entry, search or seizure;</w:t>
      </w:r>
    </w:p>
    <w:p w14:paraId="53039999" w14:textId="77777777" w:rsidR="000874A4" w:rsidRPr="00786017" w:rsidRDefault="000874A4" w:rsidP="000874A4">
      <w:pPr>
        <w:pStyle w:val="paragraph"/>
      </w:pPr>
      <w:r w:rsidRPr="00786017">
        <w:tab/>
        <w:t>(c)</w:t>
      </w:r>
      <w:r w:rsidRPr="00786017">
        <w:tab/>
        <w:t>impose a tax.</w:t>
      </w:r>
    </w:p>
    <w:p w14:paraId="4C28711A" w14:textId="77777777" w:rsidR="00667B53" w:rsidRPr="00786017" w:rsidRDefault="000874A4" w:rsidP="000874A4">
      <w:pPr>
        <w:pStyle w:val="subsection"/>
      </w:pPr>
      <w:r w:rsidRPr="00786017">
        <w:tab/>
        <w:t>(3)</w:t>
      </w:r>
      <w:r w:rsidRPr="00786017">
        <w:tab/>
        <w:t xml:space="preserve">Before making rules under this section, the Minister must consult with an advisory committee established under </w:t>
      </w:r>
      <w:r w:rsidR="00786017" w:rsidRPr="00786017">
        <w:t>section 4</w:t>
      </w:r>
      <w:r w:rsidRPr="00786017">
        <w:t xml:space="preserve">2 of the </w:t>
      </w:r>
      <w:r w:rsidRPr="00786017">
        <w:rPr>
          <w:i/>
        </w:rPr>
        <w:t>Fish Resources Management Act 1994 (WA)</w:t>
      </w:r>
      <w:r w:rsidRPr="00786017">
        <w:t xml:space="preserve"> as it applies in the Territory.</w:t>
      </w:r>
    </w:p>
    <w:p w14:paraId="4687C936" w14:textId="77777777" w:rsidR="003C31B3" w:rsidRPr="00786017" w:rsidRDefault="00667B53" w:rsidP="003C31B3">
      <w:pPr>
        <w:pStyle w:val="ItemHead"/>
      </w:pPr>
      <w:r w:rsidRPr="00786017">
        <w:t>2</w:t>
      </w:r>
      <w:r w:rsidR="003C31B3" w:rsidRPr="00786017">
        <w:t xml:space="preserve">  After </w:t>
      </w:r>
      <w:r w:rsidR="00786017" w:rsidRPr="00786017">
        <w:t>Part 1</w:t>
      </w:r>
      <w:r w:rsidR="003C31B3" w:rsidRPr="00786017">
        <w:t>4 of Schedule</w:t>
      </w:r>
      <w:r w:rsidR="00CB3C45" w:rsidRPr="00786017">
        <w:t> </w:t>
      </w:r>
      <w:r w:rsidR="003C31B3" w:rsidRPr="00786017">
        <w:t>1</w:t>
      </w:r>
    </w:p>
    <w:p w14:paraId="623F037E" w14:textId="77777777" w:rsidR="003C31B3" w:rsidRPr="00786017" w:rsidRDefault="003C31B3" w:rsidP="003C31B3">
      <w:pPr>
        <w:pStyle w:val="Item"/>
      </w:pPr>
      <w:r w:rsidRPr="00786017">
        <w:t>Insert:</w:t>
      </w:r>
    </w:p>
    <w:p w14:paraId="2675E1AD" w14:textId="77777777" w:rsidR="000874A4" w:rsidRPr="00786017" w:rsidRDefault="00786017" w:rsidP="000874A4">
      <w:pPr>
        <w:pStyle w:val="ActHead2"/>
      </w:pPr>
      <w:bookmarkStart w:id="9" w:name="_Toc492021925"/>
      <w:r w:rsidRPr="00593707">
        <w:rPr>
          <w:rStyle w:val="CharPartNo"/>
        </w:rPr>
        <w:t>Part 1</w:t>
      </w:r>
      <w:r w:rsidR="000874A4" w:rsidRPr="00593707">
        <w:rPr>
          <w:rStyle w:val="CharPartNo"/>
        </w:rPr>
        <w:t>5</w:t>
      </w:r>
      <w:r w:rsidR="000874A4" w:rsidRPr="00786017">
        <w:t>—</w:t>
      </w:r>
      <w:r w:rsidR="000874A4" w:rsidRPr="00593707">
        <w:rPr>
          <w:rStyle w:val="CharPartText"/>
        </w:rPr>
        <w:t>Fish Resources Management Act 199</w:t>
      </w:r>
      <w:r w:rsidR="006477CD" w:rsidRPr="00593707">
        <w:rPr>
          <w:rStyle w:val="CharPartText"/>
        </w:rPr>
        <w:t>4</w:t>
      </w:r>
      <w:r w:rsidR="000874A4" w:rsidRPr="00593707">
        <w:rPr>
          <w:rStyle w:val="CharPartText"/>
        </w:rPr>
        <w:t xml:space="preserve"> (WA) (</w:t>
      </w:r>
      <w:proofErr w:type="spellStart"/>
      <w:r w:rsidR="000874A4" w:rsidRPr="00593707">
        <w:rPr>
          <w:rStyle w:val="CharPartText"/>
        </w:rPr>
        <w:t>C</w:t>
      </w:r>
      <w:r w:rsidR="003A0C00" w:rsidRPr="00593707">
        <w:rPr>
          <w:rStyle w:val="CharPartText"/>
        </w:rPr>
        <w:t>K</w:t>
      </w:r>
      <w:r w:rsidR="000874A4" w:rsidRPr="00593707">
        <w:rPr>
          <w:rStyle w:val="CharPartText"/>
        </w:rPr>
        <w:t>I</w:t>
      </w:r>
      <w:proofErr w:type="spellEnd"/>
      <w:r w:rsidR="000874A4" w:rsidRPr="00593707">
        <w:rPr>
          <w:rStyle w:val="CharPartText"/>
        </w:rPr>
        <w:t>)</w:t>
      </w:r>
    </w:p>
    <w:p w14:paraId="135F68B7" w14:textId="77777777" w:rsidR="000874A4" w:rsidRPr="00786017" w:rsidRDefault="000874A4" w:rsidP="000874A4">
      <w:pPr>
        <w:pStyle w:val="Specialih"/>
      </w:pPr>
      <w:r w:rsidRPr="00786017">
        <w:t xml:space="preserve">1  At the end of </w:t>
      </w:r>
      <w:r w:rsidR="00786017" w:rsidRPr="00786017">
        <w:t>section 4</w:t>
      </w:r>
      <w:r w:rsidRPr="00786017">
        <w:t>2</w:t>
      </w:r>
    </w:p>
    <w:p w14:paraId="4E40F72B" w14:textId="77777777" w:rsidR="000874A4" w:rsidRPr="00786017" w:rsidRDefault="000874A4" w:rsidP="000874A4">
      <w:pPr>
        <w:pStyle w:val="Item"/>
      </w:pPr>
      <w:r w:rsidRPr="00786017">
        <w:t>Add:</w:t>
      </w:r>
    </w:p>
    <w:p w14:paraId="2D56F96D" w14:textId="77777777" w:rsidR="000874A4" w:rsidRPr="00786017" w:rsidRDefault="000874A4" w:rsidP="000874A4">
      <w:pPr>
        <w:pStyle w:val="subsection"/>
      </w:pPr>
      <w:r w:rsidRPr="00786017">
        <w:tab/>
        <w:t>(4)</w:t>
      </w:r>
      <w:r w:rsidRPr="00786017">
        <w:tab/>
        <w:t>The Minister of the Commonwealth who administers this Act as in force in the Territory:</w:t>
      </w:r>
    </w:p>
    <w:p w14:paraId="7CAB850A" w14:textId="77777777" w:rsidR="000874A4" w:rsidRPr="00786017" w:rsidRDefault="000874A4" w:rsidP="000874A4">
      <w:pPr>
        <w:pStyle w:val="paragraph"/>
      </w:pPr>
      <w:r w:rsidRPr="00786017">
        <w:tab/>
        <w:t>(a)</w:t>
      </w:r>
      <w:r w:rsidRPr="00786017">
        <w:tab/>
        <w:t xml:space="preserve">must, as soon as practicable after the commencement of this subsection, establish an advisory committee under </w:t>
      </w:r>
      <w:r w:rsidR="00786017" w:rsidRPr="00786017">
        <w:t>subsection (</w:t>
      </w:r>
      <w:r w:rsidRPr="00786017">
        <w:t>1); and</w:t>
      </w:r>
    </w:p>
    <w:p w14:paraId="5B1BC48C" w14:textId="77777777" w:rsidR="000874A4" w:rsidRPr="00786017" w:rsidRDefault="000874A4" w:rsidP="000874A4">
      <w:pPr>
        <w:pStyle w:val="paragraph"/>
      </w:pPr>
      <w:r w:rsidRPr="00786017">
        <w:tab/>
        <w:t>(b)</w:t>
      </w:r>
      <w:r w:rsidRPr="00786017">
        <w:tab/>
        <w:t xml:space="preserve">despite </w:t>
      </w:r>
      <w:r w:rsidR="00786017" w:rsidRPr="00786017">
        <w:t>subsection (</w:t>
      </w:r>
      <w:r w:rsidRPr="00786017">
        <w:t>3), ensure that at least one such committee is established at any time.</w:t>
      </w:r>
    </w:p>
    <w:p w14:paraId="535008B3" w14:textId="77777777" w:rsidR="003C31B3" w:rsidRPr="00786017" w:rsidRDefault="00786017" w:rsidP="003C31B3">
      <w:pPr>
        <w:pStyle w:val="ActHead2"/>
      </w:pPr>
      <w:r w:rsidRPr="00593707">
        <w:rPr>
          <w:rStyle w:val="CharPartNo"/>
        </w:rPr>
        <w:t>Part 1</w:t>
      </w:r>
      <w:r w:rsidR="003C31B3" w:rsidRPr="00593707">
        <w:rPr>
          <w:rStyle w:val="CharPartNo"/>
        </w:rPr>
        <w:t>5</w:t>
      </w:r>
      <w:r w:rsidR="000874A4" w:rsidRPr="00593707">
        <w:rPr>
          <w:rStyle w:val="CharPartNo"/>
        </w:rPr>
        <w:t>A</w:t>
      </w:r>
      <w:r w:rsidR="003C31B3" w:rsidRPr="00786017">
        <w:t>—</w:t>
      </w:r>
      <w:r w:rsidR="003C31B3" w:rsidRPr="00593707">
        <w:rPr>
          <w:rStyle w:val="CharPartText"/>
        </w:rPr>
        <w:t xml:space="preserve">Fish Resources Management </w:t>
      </w:r>
      <w:r w:rsidRPr="00593707">
        <w:rPr>
          <w:rStyle w:val="CharPartText"/>
        </w:rPr>
        <w:t>Regulations 1</w:t>
      </w:r>
      <w:r w:rsidR="003C31B3" w:rsidRPr="00593707">
        <w:rPr>
          <w:rStyle w:val="CharPartText"/>
        </w:rPr>
        <w:t>995 (WA)</w:t>
      </w:r>
      <w:r w:rsidR="00800149" w:rsidRPr="00593707">
        <w:rPr>
          <w:rStyle w:val="CharPartText"/>
        </w:rPr>
        <w:t xml:space="preserve"> </w:t>
      </w:r>
      <w:r w:rsidR="003C31B3" w:rsidRPr="00593707">
        <w:rPr>
          <w:rStyle w:val="CharPartText"/>
        </w:rPr>
        <w:t>(</w:t>
      </w:r>
      <w:proofErr w:type="spellStart"/>
      <w:r w:rsidR="003C31B3" w:rsidRPr="00593707">
        <w:rPr>
          <w:rStyle w:val="CharPartText"/>
        </w:rPr>
        <w:t>CKI</w:t>
      </w:r>
      <w:proofErr w:type="spellEnd"/>
      <w:r w:rsidR="003C31B3" w:rsidRPr="00593707">
        <w:rPr>
          <w:rStyle w:val="CharPartText"/>
        </w:rPr>
        <w:t>)</w:t>
      </w:r>
      <w:bookmarkEnd w:id="9"/>
    </w:p>
    <w:p w14:paraId="406A8CB3" w14:textId="77777777" w:rsidR="0049269F" w:rsidRPr="00786017" w:rsidRDefault="00C200C9" w:rsidP="0049269F">
      <w:pPr>
        <w:pStyle w:val="Specialih"/>
        <w:rPr>
          <w:color w:val="000000" w:themeColor="text1"/>
        </w:rPr>
      </w:pPr>
      <w:r w:rsidRPr="00786017">
        <w:rPr>
          <w:color w:val="000000" w:themeColor="text1"/>
        </w:rPr>
        <w:t>1</w:t>
      </w:r>
      <w:r w:rsidR="0049269F" w:rsidRPr="00786017">
        <w:rPr>
          <w:color w:val="000000" w:themeColor="text1"/>
        </w:rPr>
        <w:t xml:space="preserve">  </w:t>
      </w:r>
      <w:proofErr w:type="spellStart"/>
      <w:r w:rsidR="00786017" w:rsidRPr="00786017">
        <w:rPr>
          <w:color w:val="000000" w:themeColor="text1"/>
        </w:rPr>
        <w:t>Subregulation</w:t>
      </w:r>
      <w:proofErr w:type="spellEnd"/>
      <w:r w:rsidR="00786017" w:rsidRPr="00786017">
        <w:rPr>
          <w:color w:val="000000" w:themeColor="text1"/>
        </w:rPr>
        <w:t> 3</w:t>
      </w:r>
      <w:r w:rsidR="0049269F" w:rsidRPr="00786017">
        <w:rPr>
          <w:color w:val="000000" w:themeColor="text1"/>
        </w:rPr>
        <w:t xml:space="preserve">(1) (definition of </w:t>
      </w:r>
      <w:r w:rsidR="0049269F" w:rsidRPr="00786017">
        <w:rPr>
          <w:i/>
          <w:color w:val="000000" w:themeColor="text1"/>
        </w:rPr>
        <w:t>day trip</w:t>
      </w:r>
      <w:r w:rsidR="0049269F" w:rsidRPr="00786017">
        <w:rPr>
          <w:color w:val="000000" w:themeColor="text1"/>
        </w:rPr>
        <w:t>)</w:t>
      </w:r>
    </w:p>
    <w:p w14:paraId="52A4886A" w14:textId="77777777" w:rsidR="0049269F" w:rsidRPr="00786017" w:rsidRDefault="0049269F" w:rsidP="0049269F">
      <w:pPr>
        <w:pStyle w:val="Item"/>
      </w:pPr>
      <w:r w:rsidRPr="00786017">
        <w:t>Repeal the definition, substitute:</w:t>
      </w:r>
    </w:p>
    <w:p w14:paraId="0D123F1A" w14:textId="77777777" w:rsidR="0049269F" w:rsidRPr="00786017" w:rsidRDefault="0049269F" w:rsidP="0049269F">
      <w:pPr>
        <w:pStyle w:val="Definition"/>
        <w:rPr>
          <w:color w:val="000000" w:themeColor="text1"/>
        </w:rPr>
      </w:pPr>
      <w:r w:rsidRPr="00786017">
        <w:rPr>
          <w:b/>
          <w:i/>
          <w:color w:val="000000" w:themeColor="text1"/>
        </w:rPr>
        <w:t>day trip</w:t>
      </w:r>
      <w:r w:rsidRPr="00786017">
        <w:rPr>
          <w:color w:val="000000" w:themeColor="text1"/>
        </w:rPr>
        <w:t xml:space="preserve"> means a voyage undertaken by a person on a boat, except a voyage which has taken place over more than one day;</w:t>
      </w:r>
    </w:p>
    <w:p w14:paraId="100B6DD6" w14:textId="77777777" w:rsidR="00BD145E" w:rsidRPr="00786017" w:rsidRDefault="00C200C9" w:rsidP="003C31B3">
      <w:pPr>
        <w:pStyle w:val="Specialih"/>
      </w:pPr>
      <w:r w:rsidRPr="00786017">
        <w:lastRenderedPageBreak/>
        <w:t>2</w:t>
      </w:r>
      <w:r w:rsidR="00BD145E" w:rsidRPr="00786017">
        <w:t xml:space="preserve">  </w:t>
      </w:r>
      <w:proofErr w:type="spellStart"/>
      <w:r w:rsidR="00786017" w:rsidRPr="00786017">
        <w:t>Subregulation</w:t>
      </w:r>
      <w:proofErr w:type="spellEnd"/>
      <w:r w:rsidR="00786017" w:rsidRPr="00786017">
        <w:t> 3</w:t>
      </w:r>
      <w:r w:rsidR="00BD145E" w:rsidRPr="00786017">
        <w:t xml:space="preserve">(1) (definition of </w:t>
      </w:r>
      <w:r w:rsidR="00BD145E" w:rsidRPr="00786017">
        <w:rPr>
          <w:i/>
        </w:rPr>
        <w:t>one day</w:t>
      </w:r>
      <w:r w:rsidR="00BD145E" w:rsidRPr="00786017">
        <w:t>)</w:t>
      </w:r>
    </w:p>
    <w:p w14:paraId="218176B9" w14:textId="77777777" w:rsidR="00BD145E" w:rsidRPr="00786017" w:rsidRDefault="00BD145E" w:rsidP="00BD145E">
      <w:pPr>
        <w:pStyle w:val="Item"/>
      </w:pPr>
      <w:r w:rsidRPr="00786017">
        <w:t>Repeal the definition, substitute:</w:t>
      </w:r>
    </w:p>
    <w:p w14:paraId="7EB451B9" w14:textId="77777777" w:rsidR="00BD145E" w:rsidRPr="00786017" w:rsidRDefault="00BD145E" w:rsidP="00BD145E">
      <w:pPr>
        <w:pStyle w:val="Definition"/>
      </w:pPr>
      <w:r w:rsidRPr="00786017">
        <w:rPr>
          <w:b/>
          <w:i/>
        </w:rPr>
        <w:t>one day</w:t>
      </w:r>
      <w:r w:rsidRPr="00786017">
        <w:t xml:space="preserve"> means a period of 24 hours commencing at midnight;</w:t>
      </w:r>
    </w:p>
    <w:p w14:paraId="66B02116" w14:textId="77777777" w:rsidR="006D3667" w:rsidRPr="00786017" w:rsidRDefault="00B72302" w:rsidP="003C31B3">
      <w:pPr>
        <w:pStyle w:val="Specialih"/>
      </w:pPr>
      <w:r w:rsidRPr="00786017">
        <w:t>3</w:t>
      </w:r>
      <w:r w:rsidR="00BB6E79" w:rsidRPr="00786017">
        <w:t xml:space="preserve">  </w:t>
      </w:r>
      <w:r w:rsidR="004844AA" w:rsidRPr="00786017">
        <w:t>Regulation</w:t>
      </w:r>
      <w:r w:rsidR="00CB3C45" w:rsidRPr="00786017">
        <w:t> </w:t>
      </w:r>
      <w:r w:rsidR="004844AA" w:rsidRPr="00786017">
        <w:t>1</w:t>
      </w:r>
      <w:r w:rsidR="00067480" w:rsidRPr="00786017">
        <w:t>4</w:t>
      </w:r>
    </w:p>
    <w:p w14:paraId="0DF24500" w14:textId="77777777" w:rsidR="004844AA" w:rsidRPr="00786017" w:rsidRDefault="004844AA" w:rsidP="004844AA">
      <w:pPr>
        <w:pStyle w:val="Item"/>
      </w:pPr>
      <w:r w:rsidRPr="00786017">
        <w:t>Repeal the regulation, substitute:</w:t>
      </w:r>
    </w:p>
    <w:p w14:paraId="224DDC15" w14:textId="77777777" w:rsidR="004844AA" w:rsidRPr="00786017" w:rsidRDefault="004844AA" w:rsidP="004844AA">
      <w:pPr>
        <w:pStyle w:val="ActHead5"/>
      </w:pPr>
      <w:bookmarkStart w:id="10" w:name="_Toc492021926"/>
      <w:r w:rsidRPr="00593707">
        <w:rPr>
          <w:rStyle w:val="CharSectno"/>
        </w:rPr>
        <w:t>14</w:t>
      </w:r>
      <w:r w:rsidRPr="00786017">
        <w:t xml:space="preserve">  Finfish to be landed as whole fish, or as fish trunks or fillets</w:t>
      </w:r>
      <w:bookmarkEnd w:id="10"/>
    </w:p>
    <w:p w14:paraId="2000C542" w14:textId="77777777" w:rsidR="004844AA" w:rsidRPr="00786017" w:rsidRDefault="004844AA" w:rsidP="004844AA">
      <w:pPr>
        <w:pStyle w:val="subsection"/>
      </w:pPr>
      <w:r w:rsidRPr="00786017">
        <w:tab/>
        <w:t>(1)</w:t>
      </w:r>
      <w:r w:rsidRPr="00786017">
        <w:tab/>
        <w:t>A person must not be in possession of a finfish on a boat or bring a finfish onto land unless it is:</w:t>
      </w:r>
    </w:p>
    <w:p w14:paraId="589C2E38" w14:textId="77777777" w:rsidR="004844AA" w:rsidRPr="00786017" w:rsidRDefault="004844AA" w:rsidP="004844AA">
      <w:pPr>
        <w:pStyle w:val="paragraph"/>
      </w:pPr>
      <w:r w:rsidRPr="00786017">
        <w:tab/>
        <w:t>(a)</w:t>
      </w:r>
      <w:r w:rsidRPr="00786017">
        <w:tab/>
        <w:t>a whole fish; or</w:t>
      </w:r>
    </w:p>
    <w:p w14:paraId="7AA611DA" w14:textId="77777777" w:rsidR="004844AA" w:rsidRPr="00786017" w:rsidRDefault="004844AA" w:rsidP="004844AA">
      <w:pPr>
        <w:pStyle w:val="paragraph"/>
      </w:pPr>
      <w:r w:rsidRPr="00786017">
        <w:tab/>
        <w:t>(b)</w:t>
      </w:r>
      <w:r w:rsidRPr="00786017">
        <w:tab/>
        <w:t>a fish trunk that has the skin and scales attached; or</w:t>
      </w:r>
    </w:p>
    <w:p w14:paraId="5007CD88" w14:textId="77777777" w:rsidR="004844AA" w:rsidRPr="00786017" w:rsidRDefault="004844AA" w:rsidP="004844AA">
      <w:pPr>
        <w:pStyle w:val="paragraph"/>
      </w:pPr>
      <w:r w:rsidRPr="00786017">
        <w:tab/>
        <w:t>(c)</w:t>
      </w:r>
      <w:r w:rsidRPr="00786017">
        <w:tab/>
        <w:t>a fillet that:</w:t>
      </w:r>
    </w:p>
    <w:p w14:paraId="5664C5A1" w14:textId="77777777" w:rsidR="004844AA" w:rsidRPr="00786017" w:rsidRDefault="004844AA" w:rsidP="004844AA">
      <w:pPr>
        <w:pStyle w:val="paragraphsub"/>
      </w:pPr>
      <w:r w:rsidRPr="00786017">
        <w:tab/>
        <w:t>(</w:t>
      </w:r>
      <w:proofErr w:type="spellStart"/>
      <w:r w:rsidRPr="00786017">
        <w:t>i</w:t>
      </w:r>
      <w:proofErr w:type="spellEnd"/>
      <w:r w:rsidRPr="00786017">
        <w:t>)</w:t>
      </w:r>
      <w:r w:rsidRPr="00786017">
        <w:tab/>
        <w:t>has the skin and scales attached; and</w:t>
      </w:r>
    </w:p>
    <w:p w14:paraId="72FE888D" w14:textId="77777777" w:rsidR="004844AA" w:rsidRPr="00786017" w:rsidRDefault="004844AA" w:rsidP="004844AA">
      <w:pPr>
        <w:pStyle w:val="paragraphsub"/>
      </w:pPr>
      <w:r w:rsidRPr="00786017">
        <w:tab/>
        <w:t>(ii)</w:t>
      </w:r>
      <w:r w:rsidRPr="00786017">
        <w:tab/>
        <w:t>is packaged flat; and</w:t>
      </w:r>
    </w:p>
    <w:p w14:paraId="29C98BF9" w14:textId="77777777" w:rsidR="004844AA" w:rsidRPr="00786017" w:rsidRDefault="004844AA" w:rsidP="004844AA">
      <w:pPr>
        <w:pStyle w:val="paragraphsub"/>
      </w:pPr>
      <w:r w:rsidRPr="00786017">
        <w:tab/>
        <w:t>(iii)</w:t>
      </w:r>
      <w:r w:rsidRPr="00786017">
        <w:tab/>
        <w:t>is packaged so that it is easily accessible for identification; and</w:t>
      </w:r>
    </w:p>
    <w:p w14:paraId="340BA7F3" w14:textId="77777777" w:rsidR="004844AA" w:rsidRPr="00786017" w:rsidRDefault="004844AA" w:rsidP="004844AA">
      <w:pPr>
        <w:pStyle w:val="paragraphsub"/>
      </w:pPr>
      <w:r w:rsidRPr="00786017">
        <w:tab/>
        <w:t>(iv)</w:t>
      </w:r>
      <w:r w:rsidRPr="00786017">
        <w:tab/>
        <w:t>if the fish is frozen—can be measured and identified without being thawed.</w:t>
      </w:r>
    </w:p>
    <w:p w14:paraId="3E36DC9C" w14:textId="77777777" w:rsidR="004844AA" w:rsidRPr="00786017" w:rsidRDefault="004844AA" w:rsidP="004844AA">
      <w:pPr>
        <w:pStyle w:val="Penalty"/>
      </w:pPr>
      <w:r w:rsidRPr="00786017">
        <w:t>Penalty:</w:t>
      </w:r>
      <w:r w:rsidRPr="00786017">
        <w:tab/>
      </w:r>
      <w:r w:rsidR="00DE604F" w:rsidRPr="00786017">
        <w:t xml:space="preserve">a fine of </w:t>
      </w:r>
      <w:r w:rsidRPr="00786017">
        <w:t>$3</w:t>
      </w:r>
      <w:r w:rsidR="00DE604F" w:rsidRPr="00786017">
        <w:t>,</w:t>
      </w:r>
      <w:r w:rsidRPr="00786017">
        <w:t>000 and the penalty provided in section</w:t>
      </w:r>
      <w:r w:rsidR="00CB3C45" w:rsidRPr="00786017">
        <w:t> </w:t>
      </w:r>
      <w:r w:rsidRPr="00786017">
        <w:t>222 of the Act.</w:t>
      </w:r>
    </w:p>
    <w:p w14:paraId="59BA2383" w14:textId="77777777" w:rsidR="008162E9" w:rsidRPr="00786017" w:rsidRDefault="004844AA" w:rsidP="004844AA">
      <w:pPr>
        <w:pStyle w:val="subsection"/>
      </w:pPr>
      <w:r w:rsidRPr="00786017">
        <w:tab/>
        <w:t>(2)</w:t>
      </w:r>
      <w:r w:rsidRPr="00786017">
        <w:tab/>
      </w:r>
      <w:proofErr w:type="spellStart"/>
      <w:r w:rsidRPr="00786017">
        <w:t>Subregulation</w:t>
      </w:r>
      <w:proofErr w:type="spellEnd"/>
      <w:r w:rsidRPr="00786017">
        <w:t xml:space="preserve"> (1) does not apply to</w:t>
      </w:r>
      <w:r w:rsidR="008162E9" w:rsidRPr="00786017">
        <w:t>:</w:t>
      </w:r>
    </w:p>
    <w:p w14:paraId="54F1466F" w14:textId="77777777" w:rsidR="004844AA" w:rsidRPr="00786017" w:rsidRDefault="008162E9" w:rsidP="008162E9">
      <w:pPr>
        <w:pStyle w:val="paragraph"/>
      </w:pPr>
      <w:r w:rsidRPr="00786017">
        <w:tab/>
        <w:t>(a)</w:t>
      </w:r>
      <w:r w:rsidRPr="00786017">
        <w:tab/>
      </w:r>
      <w:r w:rsidR="004844AA" w:rsidRPr="00786017">
        <w:t>finfish taken for a commercial purpose in a</w:t>
      </w:r>
      <w:r w:rsidRPr="00786017">
        <w:t>ccordance with an authorisation; or</w:t>
      </w:r>
    </w:p>
    <w:p w14:paraId="4727F51A" w14:textId="77777777" w:rsidR="008162E9" w:rsidRPr="00786017" w:rsidRDefault="008162E9" w:rsidP="008162E9">
      <w:pPr>
        <w:pStyle w:val="paragraph"/>
      </w:pPr>
      <w:r w:rsidRPr="00786017">
        <w:tab/>
        <w:t>(b)</w:t>
      </w:r>
      <w:r w:rsidRPr="00786017">
        <w:tab/>
        <w:t>finfish on a boat if the finfish is:</w:t>
      </w:r>
    </w:p>
    <w:p w14:paraId="62F2CC0C" w14:textId="77777777" w:rsidR="008162E9" w:rsidRPr="00786017" w:rsidRDefault="008162E9" w:rsidP="008162E9">
      <w:pPr>
        <w:pStyle w:val="paragraphsub"/>
      </w:pPr>
      <w:r w:rsidRPr="00786017">
        <w:tab/>
        <w:t>(</w:t>
      </w:r>
      <w:proofErr w:type="spellStart"/>
      <w:r w:rsidRPr="00786017">
        <w:t>i</w:t>
      </w:r>
      <w:proofErr w:type="spellEnd"/>
      <w:r w:rsidRPr="00786017">
        <w:t>)</w:t>
      </w:r>
      <w:r w:rsidRPr="00786017">
        <w:tab/>
        <w:t>being consumed; or</w:t>
      </w:r>
    </w:p>
    <w:p w14:paraId="178ACDE4" w14:textId="77777777" w:rsidR="008162E9" w:rsidRPr="00786017" w:rsidRDefault="008162E9" w:rsidP="008162E9">
      <w:pPr>
        <w:pStyle w:val="paragraphsub"/>
      </w:pPr>
      <w:r w:rsidRPr="00786017">
        <w:tab/>
        <w:t>(ii)</w:t>
      </w:r>
      <w:r w:rsidRPr="00786017">
        <w:tab/>
        <w:t>prepared, or being prepared, for immediate consumption by persons on the boat.</w:t>
      </w:r>
    </w:p>
    <w:p w14:paraId="43095C06" w14:textId="77777777" w:rsidR="009D7728" w:rsidRPr="00786017" w:rsidRDefault="009D7728" w:rsidP="009D7728">
      <w:pPr>
        <w:pStyle w:val="Specialih"/>
        <w:rPr>
          <w:color w:val="000000" w:themeColor="text1"/>
        </w:rPr>
      </w:pPr>
      <w:r w:rsidRPr="00786017">
        <w:rPr>
          <w:color w:val="000000" w:themeColor="text1"/>
        </w:rPr>
        <w:t xml:space="preserve">4  </w:t>
      </w:r>
      <w:r w:rsidR="00786017" w:rsidRPr="00786017">
        <w:rPr>
          <w:color w:val="000000" w:themeColor="text1"/>
        </w:rPr>
        <w:t>Regulations 1</w:t>
      </w:r>
      <w:r w:rsidRPr="00786017">
        <w:rPr>
          <w:color w:val="000000" w:themeColor="text1"/>
        </w:rPr>
        <w:t>6D, 16DB, 16E, 16GA, 22 and 22AA</w:t>
      </w:r>
    </w:p>
    <w:p w14:paraId="591C34DC" w14:textId="77777777" w:rsidR="000874A4" w:rsidRPr="00786017" w:rsidRDefault="009D7728" w:rsidP="000874A4">
      <w:pPr>
        <w:pStyle w:val="Item"/>
        <w:rPr>
          <w:color w:val="000000" w:themeColor="text1"/>
        </w:rPr>
      </w:pPr>
      <w:r w:rsidRPr="00786017">
        <w:rPr>
          <w:color w:val="000000" w:themeColor="text1"/>
        </w:rPr>
        <w:t>Repeal the regulations.</w:t>
      </w:r>
    </w:p>
    <w:p w14:paraId="2A24BE3B" w14:textId="77777777" w:rsidR="004844AA" w:rsidRPr="00786017" w:rsidRDefault="009609A5" w:rsidP="003C31B3">
      <w:pPr>
        <w:pStyle w:val="Specialih"/>
      </w:pPr>
      <w:r w:rsidRPr="00786017">
        <w:t>5</w:t>
      </w:r>
      <w:r w:rsidR="004844AA" w:rsidRPr="00786017">
        <w:t xml:space="preserve">  </w:t>
      </w:r>
      <w:proofErr w:type="spellStart"/>
      <w:r w:rsidR="00786017" w:rsidRPr="00786017">
        <w:t>Subregulation</w:t>
      </w:r>
      <w:proofErr w:type="spellEnd"/>
      <w:r w:rsidR="00786017" w:rsidRPr="00786017">
        <w:t> 3</w:t>
      </w:r>
      <w:r w:rsidR="004844AA" w:rsidRPr="00786017">
        <w:t>1(</w:t>
      </w:r>
      <w:r w:rsidR="006A5D3E" w:rsidRPr="00786017">
        <w:t>1</w:t>
      </w:r>
      <w:r w:rsidR="004844AA" w:rsidRPr="00786017">
        <w:t>)</w:t>
      </w:r>
    </w:p>
    <w:p w14:paraId="5EA29CE5" w14:textId="77777777" w:rsidR="004844AA" w:rsidRPr="00786017" w:rsidRDefault="004844AA" w:rsidP="004844AA">
      <w:pPr>
        <w:pStyle w:val="Item"/>
      </w:pPr>
      <w:r w:rsidRPr="00786017">
        <w:t xml:space="preserve">Repeal the </w:t>
      </w:r>
      <w:proofErr w:type="spellStart"/>
      <w:r w:rsidRPr="00786017">
        <w:t>subregulation</w:t>
      </w:r>
      <w:proofErr w:type="spellEnd"/>
      <w:r w:rsidRPr="00786017">
        <w:t>.</w:t>
      </w:r>
    </w:p>
    <w:p w14:paraId="1F69F7A0" w14:textId="77777777" w:rsidR="00E41DEE" w:rsidRPr="00786017" w:rsidRDefault="00A84ADF" w:rsidP="00A84ADF">
      <w:pPr>
        <w:pStyle w:val="Specialih"/>
      </w:pPr>
      <w:r w:rsidRPr="00786017">
        <w:t>6</w:t>
      </w:r>
      <w:r w:rsidR="00E41DEE" w:rsidRPr="00786017">
        <w:t xml:space="preserve">  </w:t>
      </w:r>
      <w:proofErr w:type="spellStart"/>
      <w:r w:rsidR="00786017" w:rsidRPr="00786017">
        <w:t>Subregulation</w:t>
      </w:r>
      <w:proofErr w:type="spellEnd"/>
      <w:r w:rsidR="00786017" w:rsidRPr="00786017">
        <w:t> 3</w:t>
      </w:r>
      <w:r w:rsidR="00E41DEE" w:rsidRPr="00786017">
        <w:t>1(2) (penalty)</w:t>
      </w:r>
    </w:p>
    <w:p w14:paraId="3F4D8752" w14:textId="77777777" w:rsidR="00E41DEE" w:rsidRPr="00786017" w:rsidRDefault="00E41DEE" w:rsidP="00E41DEE">
      <w:pPr>
        <w:pStyle w:val="Item"/>
      </w:pPr>
      <w:r w:rsidRPr="00786017">
        <w:t>Omit “$</w:t>
      </w:r>
      <w:r w:rsidR="00786017" w:rsidRPr="00786017">
        <w:t>5 0</w:t>
      </w:r>
      <w:r w:rsidRPr="00786017">
        <w:t>00”, substitute “$3</w:t>
      </w:r>
      <w:r w:rsidR="00A84ADF" w:rsidRPr="00786017">
        <w:t>,</w:t>
      </w:r>
      <w:r w:rsidRPr="00786017">
        <w:t>000”.</w:t>
      </w:r>
    </w:p>
    <w:p w14:paraId="1C4D3899" w14:textId="77777777" w:rsidR="00E41DEE" w:rsidRPr="00786017" w:rsidRDefault="00A84ADF" w:rsidP="003C31B3">
      <w:pPr>
        <w:pStyle w:val="Specialih"/>
      </w:pPr>
      <w:r w:rsidRPr="00786017">
        <w:t>7</w:t>
      </w:r>
      <w:r w:rsidR="00E41DEE" w:rsidRPr="00786017">
        <w:t xml:space="preserve">  </w:t>
      </w:r>
      <w:proofErr w:type="spellStart"/>
      <w:r w:rsidR="00786017" w:rsidRPr="00786017">
        <w:t>Subregulation</w:t>
      </w:r>
      <w:proofErr w:type="spellEnd"/>
      <w:r w:rsidR="00786017" w:rsidRPr="00786017">
        <w:t> 3</w:t>
      </w:r>
      <w:r w:rsidR="00E41DEE" w:rsidRPr="00786017">
        <w:t>1(3)</w:t>
      </w:r>
    </w:p>
    <w:p w14:paraId="5980F6F5" w14:textId="77777777" w:rsidR="00E41DEE" w:rsidRPr="00786017" w:rsidRDefault="00E41DEE" w:rsidP="00E41DEE">
      <w:pPr>
        <w:pStyle w:val="Item"/>
      </w:pPr>
      <w:r w:rsidRPr="00786017">
        <w:t xml:space="preserve">Repeal the </w:t>
      </w:r>
      <w:proofErr w:type="spellStart"/>
      <w:r w:rsidRPr="00786017">
        <w:t>subregulation</w:t>
      </w:r>
      <w:proofErr w:type="spellEnd"/>
      <w:r w:rsidRPr="00786017">
        <w:t>.</w:t>
      </w:r>
    </w:p>
    <w:p w14:paraId="438F09BE" w14:textId="77777777" w:rsidR="006A5D3E" w:rsidRPr="00786017" w:rsidRDefault="00A84ADF" w:rsidP="003C31B3">
      <w:pPr>
        <w:pStyle w:val="Specialih"/>
      </w:pPr>
      <w:r w:rsidRPr="00786017">
        <w:t>8</w:t>
      </w:r>
      <w:r w:rsidR="006A5D3E" w:rsidRPr="00786017">
        <w:t xml:space="preserve">  </w:t>
      </w:r>
      <w:proofErr w:type="spellStart"/>
      <w:r w:rsidR="00786017" w:rsidRPr="00786017">
        <w:t>Subregulation</w:t>
      </w:r>
      <w:proofErr w:type="spellEnd"/>
      <w:r w:rsidR="00786017" w:rsidRPr="00786017">
        <w:t> 3</w:t>
      </w:r>
      <w:r w:rsidR="006A5D3E" w:rsidRPr="00786017">
        <w:t>1(4)</w:t>
      </w:r>
    </w:p>
    <w:p w14:paraId="617597B6" w14:textId="77777777" w:rsidR="006A5D3E" w:rsidRPr="00786017" w:rsidRDefault="006A5D3E" w:rsidP="006A5D3E">
      <w:pPr>
        <w:pStyle w:val="Item"/>
      </w:pPr>
      <w:r w:rsidRPr="00786017">
        <w:t>Omit “or (3)”.</w:t>
      </w:r>
    </w:p>
    <w:p w14:paraId="774A0B36" w14:textId="77777777" w:rsidR="00700D2D" w:rsidRPr="00786017" w:rsidRDefault="00A84ADF" w:rsidP="003C31B3">
      <w:pPr>
        <w:pStyle w:val="Specialih"/>
      </w:pPr>
      <w:r w:rsidRPr="00786017">
        <w:t>9</w:t>
      </w:r>
      <w:r w:rsidR="00700D2D" w:rsidRPr="00786017">
        <w:t xml:space="preserve">  Paragraphs 32(1)(b) and (c)</w:t>
      </w:r>
    </w:p>
    <w:p w14:paraId="6E9D1E9C" w14:textId="77777777" w:rsidR="00700D2D" w:rsidRPr="00786017" w:rsidRDefault="00700D2D" w:rsidP="00700D2D">
      <w:pPr>
        <w:pStyle w:val="Item"/>
      </w:pPr>
      <w:r w:rsidRPr="00786017">
        <w:t>Repeal the paragraphs, substitute:</w:t>
      </w:r>
    </w:p>
    <w:p w14:paraId="1CAC3A97" w14:textId="77777777" w:rsidR="00700D2D" w:rsidRPr="00786017" w:rsidRDefault="00700D2D" w:rsidP="00BF672F">
      <w:pPr>
        <w:pStyle w:val="paragraph"/>
      </w:pPr>
      <w:r w:rsidRPr="00786017">
        <w:lastRenderedPageBreak/>
        <w:tab/>
        <w:t>(b)</w:t>
      </w:r>
      <w:r w:rsidRPr="00786017">
        <w:tab/>
        <w:t>in the case of a pot set or pulled from a licen</w:t>
      </w:r>
      <w:r w:rsidR="001936C5" w:rsidRPr="00786017">
        <w:t>s</w:t>
      </w:r>
      <w:r w:rsidRPr="00786017">
        <w:t>ed fishing boat—is marked by branding or stamping with legible characters not less than 60 mm high and not less than 10 mm wide showing the licensed fishing boat number of the boat.</w:t>
      </w:r>
    </w:p>
    <w:p w14:paraId="16506656" w14:textId="77777777" w:rsidR="00700D2D" w:rsidRPr="00786017" w:rsidRDefault="00A84ADF" w:rsidP="003C31B3">
      <w:pPr>
        <w:pStyle w:val="Specialih"/>
      </w:pPr>
      <w:r w:rsidRPr="00786017">
        <w:t>10</w:t>
      </w:r>
      <w:r w:rsidR="00700D2D" w:rsidRPr="00786017">
        <w:t xml:space="preserve">  </w:t>
      </w:r>
      <w:r w:rsidR="002C7640" w:rsidRPr="00786017">
        <w:t>Paragraph 3</w:t>
      </w:r>
      <w:r w:rsidR="00700D2D" w:rsidRPr="00786017">
        <w:t>6(1)(b)</w:t>
      </w:r>
    </w:p>
    <w:p w14:paraId="25729C8D" w14:textId="77777777" w:rsidR="00700D2D" w:rsidRPr="00786017" w:rsidRDefault="00700D2D" w:rsidP="00700D2D">
      <w:pPr>
        <w:pStyle w:val="Item"/>
      </w:pPr>
      <w:r w:rsidRPr="00786017">
        <w:t>Repeal the paragraph.</w:t>
      </w:r>
    </w:p>
    <w:p w14:paraId="38ECA69D" w14:textId="77777777" w:rsidR="00620F00" w:rsidRPr="00786017" w:rsidRDefault="00A84ADF" w:rsidP="003C31B3">
      <w:pPr>
        <w:pStyle w:val="Specialih"/>
      </w:pPr>
      <w:r w:rsidRPr="00786017">
        <w:t>11</w:t>
      </w:r>
      <w:r w:rsidR="00620F00" w:rsidRPr="00786017">
        <w:t xml:space="preserve">  </w:t>
      </w:r>
      <w:proofErr w:type="spellStart"/>
      <w:r w:rsidR="00786017" w:rsidRPr="00786017">
        <w:t>Subregulation</w:t>
      </w:r>
      <w:proofErr w:type="spellEnd"/>
      <w:r w:rsidR="00786017" w:rsidRPr="00786017">
        <w:t> 3</w:t>
      </w:r>
      <w:r w:rsidR="00620F00" w:rsidRPr="00786017">
        <w:t>6(2B)</w:t>
      </w:r>
    </w:p>
    <w:p w14:paraId="69C0A342" w14:textId="77777777" w:rsidR="00620F00" w:rsidRPr="00786017" w:rsidRDefault="00620F00" w:rsidP="00620F00">
      <w:pPr>
        <w:pStyle w:val="Item"/>
      </w:pPr>
      <w:r w:rsidRPr="00786017">
        <w:t xml:space="preserve">Repeal the </w:t>
      </w:r>
      <w:proofErr w:type="spellStart"/>
      <w:r w:rsidRPr="00786017">
        <w:t>subregulation</w:t>
      </w:r>
      <w:proofErr w:type="spellEnd"/>
      <w:r w:rsidRPr="00786017">
        <w:t>.</w:t>
      </w:r>
    </w:p>
    <w:p w14:paraId="1E440D18" w14:textId="77777777" w:rsidR="00363CA9" w:rsidRPr="00786017" w:rsidRDefault="00BD145E" w:rsidP="003C31B3">
      <w:pPr>
        <w:pStyle w:val="Specialih"/>
      </w:pPr>
      <w:r w:rsidRPr="00786017">
        <w:t>1</w:t>
      </w:r>
      <w:r w:rsidR="00A84ADF" w:rsidRPr="00786017">
        <w:t>2</w:t>
      </w:r>
      <w:r w:rsidR="00363CA9" w:rsidRPr="00786017">
        <w:t xml:space="preserve">  Regulation</w:t>
      </w:r>
      <w:r w:rsidR="00CB3C45" w:rsidRPr="00786017">
        <w:t> </w:t>
      </w:r>
      <w:r w:rsidR="00363CA9" w:rsidRPr="00786017">
        <w:t>37</w:t>
      </w:r>
    </w:p>
    <w:p w14:paraId="33B71DB2" w14:textId="77777777" w:rsidR="00363CA9" w:rsidRPr="00786017" w:rsidRDefault="00363CA9" w:rsidP="00363CA9">
      <w:pPr>
        <w:pStyle w:val="Item"/>
      </w:pPr>
      <w:r w:rsidRPr="00786017">
        <w:t>Repeal the regulation, substitute:</w:t>
      </w:r>
    </w:p>
    <w:p w14:paraId="12FB168D" w14:textId="77777777" w:rsidR="00363CA9" w:rsidRPr="00786017" w:rsidRDefault="00363CA9" w:rsidP="00363CA9">
      <w:pPr>
        <w:pStyle w:val="ActHead5"/>
      </w:pPr>
      <w:bookmarkStart w:id="11" w:name="_Toc492021927"/>
      <w:r w:rsidRPr="00593707">
        <w:rPr>
          <w:rStyle w:val="CharSectno"/>
        </w:rPr>
        <w:t>37</w:t>
      </w:r>
      <w:r w:rsidRPr="00786017">
        <w:t xml:space="preserve">  Offences against r.36, defences for</w:t>
      </w:r>
      <w:bookmarkEnd w:id="11"/>
    </w:p>
    <w:p w14:paraId="459CCD61" w14:textId="77777777" w:rsidR="00363CA9" w:rsidRPr="00786017" w:rsidRDefault="00363CA9" w:rsidP="00363CA9">
      <w:pPr>
        <w:pStyle w:val="subsection"/>
      </w:pPr>
      <w:r w:rsidRPr="00786017">
        <w:tab/>
      </w:r>
      <w:r w:rsidRPr="00786017">
        <w:tab/>
        <w:t>In any proceedings for an offence against regulation</w:t>
      </w:r>
      <w:r w:rsidR="00CB3C45" w:rsidRPr="00786017">
        <w:t> </w:t>
      </w:r>
      <w:r w:rsidRPr="00786017">
        <w:t>36(1)(c), it is a defence for the person charged to prove that the person did not know and could not reasonably have known that 6 rock lobster pots had already been pulled by persons on board the boat in the relevant period.</w:t>
      </w:r>
    </w:p>
    <w:p w14:paraId="2B7FD7E2" w14:textId="77777777" w:rsidR="004844AA" w:rsidRPr="00786017" w:rsidRDefault="00BD145E" w:rsidP="003C31B3">
      <w:pPr>
        <w:pStyle w:val="Specialih"/>
      </w:pPr>
      <w:r w:rsidRPr="00786017">
        <w:t>1</w:t>
      </w:r>
      <w:r w:rsidR="00A84ADF" w:rsidRPr="00786017">
        <w:t>3</w:t>
      </w:r>
      <w:r w:rsidR="004844AA" w:rsidRPr="00786017">
        <w:t xml:space="preserve">  Regulation</w:t>
      </w:r>
      <w:r w:rsidR="00CB3C45" w:rsidRPr="00786017">
        <w:t> </w:t>
      </w:r>
      <w:r w:rsidR="004844AA" w:rsidRPr="00786017">
        <w:t>42</w:t>
      </w:r>
    </w:p>
    <w:p w14:paraId="6289C42E" w14:textId="77777777" w:rsidR="004844AA" w:rsidRPr="00786017" w:rsidRDefault="004844AA" w:rsidP="004844AA">
      <w:pPr>
        <w:pStyle w:val="Item"/>
      </w:pPr>
      <w:r w:rsidRPr="00786017">
        <w:t>Repeal the regulation.</w:t>
      </w:r>
    </w:p>
    <w:p w14:paraId="5A37F2B3" w14:textId="77777777" w:rsidR="004844AA" w:rsidRPr="00786017" w:rsidRDefault="00BD145E" w:rsidP="003C31B3">
      <w:pPr>
        <w:pStyle w:val="Specialih"/>
      </w:pPr>
      <w:r w:rsidRPr="00786017">
        <w:t>1</w:t>
      </w:r>
      <w:r w:rsidR="00A84ADF" w:rsidRPr="00786017">
        <w:t>4</w:t>
      </w:r>
      <w:r w:rsidR="004844AA" w:rsidRPr="00786017">
        <w:t xml:space="preserve">  </w:t>
      </w:r>
      <w:r w:rsidR="00E60DAF" w:rsidRPr="00786017">
        <w:t>At the end of Division</w:t>
      </w:r>
      <w:r w:rsidR="00CB3C45" w:rsidRPr="00786017">
        <w:t> </w:t>
      </w:r>
      <w:r w:rsidR="00E60DAF" w:rsidRPr="00786017">
        <w:t>6 of Part</w:t>
      </w:r>
      <w:r w:rsidR="00CB3C45" w:rsidRPr="00786017">
        <w:t> </w:t>
      </w:r>
      <w:r w:rsidR="00E60DAF" w:rsidRPr="00786017">
        <w:t>4</w:t>
      </w:r>
    </w:p>
    <w:p w14:paraId="2F669CA3" w14:textId="77777777" w:rsidR="004844AA" w:rsidRPr="00786017" w:rsidRDefault="00E60DAF" w:rsidP="004844AA">
      <w:pPr>
        <w:pStyle w:val="Item"/>
      </w:pPr>
      <w:r w:rsidRPr="00786017">
        <w:t>Add</w:t>
      </w:r>
      <w:r w:rsidR="004844AA" w:rsidRPr="00786017">
        <w:t>:</w:t>
      </w:r>
    </w:p>
    <w:p w14:paraId="0E93EA5E" w14:textId="77777777" w:rsidR="004844AA" w:rsidRPr="00786017" w:rsidRDefault="00EC38AD" w:rsidP="004844AA">
      <w:pPr>
        <w:pStyle w:val="ActHead5"/>
      </w:pPr>
      <w:bookmarkStart w:id="12" w:name="_Toc492021928"/>
      <w:r w:rsidRPr="00593707">
        <w:rPr>
          <w:rStyle w:val="CharSectno"/>
        </w:rPr>
        <w:t>46</w:t>
      </w:r>
      <w:r w:rsidRPr="00786017">
        <w:t xml:space="preserve">  </w:t>
      </w:r>
      <w:r w:rsidR="004844AA" w:rsidRPr="00786017">
        <w:t>Areas of Cocos (Keeling) Islands closed to fishing</w:t>
      </w:r>
      <w:bookmarkEnd w:id="12"/>
      <w:r w:rsidR="006A5E7C" w:rsidRPr="00786017">
        <w:t xml:space="preserve"> for certain species</w:t>
      </w:r>
    </w:p>
    <w:p w14:paraId="5B92C0C2" w14:textId="77777777" w:rsidR="006A5E7C" w:rsidRPr="00786017" w:rsidRDefault="004844AA" w:rsidP="004844AA">
      <w:pPr>
        <w:pStyle w:val="subsection"/>
      </w:pPr>
      <w:r w:rsidRPr="00786017">
        <w:tab/>
        <w:t>(1)</w:t>
      </w:r>
      <w:r w:rsidRPr="00786017">
        <w:tab/>
        <w:t xml:space="preserve">A person must not fish </w:t>
      </w:r>
      <w:r w:rsidR="006A5E7C" w:rsidRPr="00786017">
        <w:t xml:space="preserve">for </w:t>
      </w:r>
      <w:proofErr w:type="spellStart"/>
      <w:r w:rsidR="00CE459F" w:rsidRPr="00786017">
        <w:t>Humphead</w:t>
      </w:r>
      <w:proofErr w:type="spellEnd"/>
      <w:r w:rsidR="00CE459F" w:rsidRPr="00786017">
        <w:t xml:space="preserve"> Maori Wrasse </w:t>
      </w:r>
      <w:r w:rsidR="00EE5CA7" w:rsidRPr="00786017">
        <w:t>(</w:t>
      </w:r>
      <w:proofErr w:type="spellStart"/>
      <w:r w:rsidR="00EE5CA7" w:rsidRPr="00786017">
        <w:t>Ikan</w:t>
      </w:r>
      <w:proofErr w:type="spellEnd"/>
      <w:r w:rsidR="00EE5CA7" w:rsidRPr="00786017">
        <w:t xml:space="preserve"> </w:t>
      </w:r>
      <w:proofErr w:type="spellStart"/>
      <w:r w:rsidR="00EE5CA7" w:rsidRPr="00786017">
        <w:t>Hijau</w:t>
      </w:r>
      <w:proofErr w:type="spellEnd"/>
      <w:r w:rsidR="00EE5CA7" w:rsidRPr="00786017">
        <w:t>)</w:t>
      </w:r>
      <w:r w:rsidR="006A5E7C" w:rsidRPr="00786017">
        <w:t xml:space="preserve"> in the waters in the area described in </w:t>
      </w:r>
      <w:r w:rsidR="00786017" w:rsidRPr="00786017">
        <w:t>clause 1</w:t>
      </w:r>
      <w:r w:rsidR="006A5E7C" w:rsidRPr="00786017">
        <w:t xml:space="preserve"> of </w:t>
      </w:r>
      <w:r w:rsidR="00786017" w:rsidRPr="00786017">
        <w:t>Schedule 2</w:t>
      </w:r>
      <w:r w:rsidR="006A5E7C" w:rsidRPr="00786017">
        <w:t>A.</w:t>
      </w:r>
    </w:p>
    <w:p w14:paraId="27F9BD8D" w14:textId="77777777" w:rsidR="006A5E7C" w:rsidRPr="00786017" w:rsidRDefault="006A5E7C" w:rsidP="006A5E7C">
      <w:pPr>
        <w:pStyle w:val="Penalty"/>
      </w:pPr>
      <w:r w:rsidRPr="00786017">
        <w:t>Penalty:</w:t>
      </w:r>
      <w:r w:rsidRPr="00786017">
        <w:tab/>
        <w:t>a fine of $3,000 and the penalty provided in section 222 of the Act.</w:t>
      </w:r>
    </w:p>
    <w:p w14:paraId="32E9935B" w14:textId="77777777" w:rsidR="006A5E7C" w:rsidRPr="00786017" w:rsidRDefault="006A5E7C" w:rsidP="006A5E7C">
      <w:pPr>
        <w:pStyle w:val="subsection"/>
      </w:pPr>
      <w:r w:rsidRPr="00786017">
        <w:tab/>
        <w:t>(2)</w:t>
      </w:r>
      <w:r w:rsidRPr="00786017">
        <w:tab/>
        <w:t xml:space="preserve">A person must not fish for gong </w:t>
      </w:r>
      <w:proofErr w:type="spellStart"/>
      <w:r w:rsidRPr="00786017">
        <w:t>gong</w:t>
      </w:r>
      <w:proofErr w:type="spellEnd"/>
      <w:r w:rsidRPr="00786017">
        <w:t xml:space="preserve"> in:</w:t>
      </w:r>
    </w:p>
    <w:p w14:paraId="45C6C853" w14:textId="77777777" w:rsidR="006A5E7C" w:rsidRPr="00786017" w:rsidRDefault="006A5E7C" w:rsidP="006A5E7C">
      <w:pPr>
        <w:pStyle w:val="paragraph"/>
      </w:pPr>
      <w:r w:rsidRPr="00786017">
        <w:tab/>
        <w:t>(a)</w:t>
      </w:r>
      <w:r w:rsidRPr="00786017">
        <w:tab/>
        <w:t xml:space="preserve">the waters in the </w:t>
      </w:r>
      <w:r w:rsidR="00A46E25" w:rsidRPr="00786017">
        <w:t xml:space="preserve">northern closure </w:t>
      </w:r>
      <w:r w:rsidRPr="00786017">
        <w:t xml:space="preserve">area described in </w:t>
      </w:r>
      <w:r w:rsidR="00786017" w:rsidRPr="00786017">
        <w:t>clause 2</w:t>
      </w:r>
      <w:r w:rsidRPr="00786017">
        <w:t xml:space="preserve"> of </w:t>
      </w:r>
      <w:r w:rsidR="00786017" w:rsidRPr="00786017">
        <w:t>Schedule 2</w:t>
      </w:r>
      <w:r w:rsidRPr="00786017">
        <w:t>A; or</w:t>
      </w:r>
    </w:p>
    <w:p w14:paraId="75FFEFD1" w14:textId="77777777" w:rsidR="006A5E7C" w:rsidRPr="00786017" w:rsidRDefault="006A5E7C" w:rsidP="006A5E7C">
      <w:pPr>
        <w:pStyle w:val="paragraph"/>
      </w:pPr>
      <w:r w:rsidRPr="00786017">
        <w:tab/>
        <w:t>(b)</w:t>
      </w:r>
      <w:r w:rsidRPr="00786017">
        <w:tab/>
        <w:t xml:space="preserve">the waters in the </w:t>
      </w:r>
      <w:r w:rsidR="00A46E25" w:rsidRPr="00786017">
        <w:t xml:space="preserve">central closure </w:t>
      </w:r>
      <w:r w:rsidRPr="00786017">
        <w:t xml:space="preserve">area described in </w:t>
      </w:r>
      <w:r w:rsidR="00786017" w:rsidRPr="00786017">
        <w:t>clause 3</w:t>
      </w:r>
      <w:r w:rsidRPr="00786017">
        <w:t xml:space="preserve"> of </w:t>
      </w:r>
      <w:r w:rsidR="00786017" w:rsidRPr="00786017">
        <w:t>Schedule 2</w:t>
      </w:r>
      <w:r w:rsidRPr="00786017">
        <w:t>A; or</w:t>
      </w:r>
    </w:p>
    <w:p w14:paraId="76A012B1" w14:textId="77777777" w:rsidR="006A5E7C" w:rsidRPr="00786017" w:rsidRDefault="006A5E7C" w:rsidP="006A5E7C">
      <w:pPr>
        <w:pStyle w:val="paragraph"/>
      </w:pPr>
      <w:r w:rsidRPr="00786017">
        <w:tab/>
        <w:t>(c)</w:t>
      </w:r>
      <w:r w:rsidRPr="00786017">
        <w:tab/>
        <w:t xml:space="preserve">the waters in the </w:t>
      </w:r>
      <w:r w:rsidR="00A46E25" w:rsidRPr="00786017">
        <w:t xml:space="preserve">southern closure </w:t>
      </w:r>
      <w:r w:rsidRPr="00786017">
        <w:t xml:space="preserve">area described in </w:t>
      </w:r>
      <w:r w:rsidR="00786017" w:rsidRPr="00786017">
        <w:t>clause 4</w:t>
      </w:r>
      <w:r w:rsidRPr="00786017">
        <w:t xml:space="preserve"> of </w:t>
      </w:r>
      <w:r w:rsidR="00786017" w:rsidRPr="00786017">
        <w:t>Schedule 2</w:t>
      </w:r>
      <w:r w:rsidRPr="00786017">
        <w:t>A.</w:t>
      </w:r>
    </w:p>
    <w:p w14:paraId="75FA148C" w14:textId="77777777" w:rsidR="004844AA" w:rsidRPr="00786017" w:rsidRDefault="004844AA" w:rsidP="004844AA">
      <w:pPr>
        <w:pStyle w:val="Penalty"/>
      </w:pPr>
      <w:r w:rsidRPr="00786017">
        <w:t>Penalty:</w:t>
      </w:r>
      <w:r w:rsidRPr="00786017">
        <w:tab/>
      </w:r>
      <w:r w:rsidR="00DE604F" w:rsidRPr="00786017">
        <w:t xml:space="preserve">a fine of </w:t>
      </w:r>
      <w:r w:rsidRPr="00786017">
        <w:t>$3</w:t>
      </w:r>
      <w:r w:rsidR="00DE604F" w:rsidRPr="00786017">
        <w:t>,</w:t>
      </w:r>
      <w:r w:rsidRPr="00786017">
        <w:t>000 and the penalty provided in section</w:t>
      </w:r>
      <w:r w:rsidR="00CB3C45" w:rsidRPr="00786017">
        <w:t> </w:t>
      </w:r>
      <w:r w:rsidRPr="00786017">
        <w:t>222 of the Act.</w:t>
      </w:r>
    </w:p>
    <w:p w14:paraId="15F32FA1" w14:textId="77777777" w:rsidR="00B46559" w:rsidRPr="00786017" w:rsidRDefault="00B46559" w:rsidP="003C31B3">
      <w:pPr>
        <w:pStyle w:val="Specialih"/>
      </w:pPr>
      <w:r w:rsidRPr="00786017">
        <w:t>1</w:t>
      </w:r>
      <w:r w:rsidR="00A84ADF" w:rsidRPr="00786017">
        <w:t>5</w:t>
      </w:r>
      <w:r w:rsidRPr="00786017">
        <w:t xml:space="preserve">  Regulation</w:t>
      </w:r>
      <w:r w:rsidR="00CB3C45" w:rsidRPr="00786017">
        <w:t> </w:t>
      </w:r>
      <w:r w:rsidRPr="00786017">
        <w:t>64AA</w:t>
      </w:r>
    </w:p>
    <w:p w14:paraId="2D76F534" w14:textId="77777777" w:rsidR="00B46559" w:rsidRPr="00786017" w:rsidRDefault="00B46559" w:rsidP="00B46559">
      <w:pPr>
        <w:pStyle w:val="Item"/>
      </w:pPr>
      <w:r w:rsidRPr="00786017">
        <w:t>Repeal the regulation.</w:t>
      </w:r>
    </w:p>
    <w:p w14:paraId="47A98AD5" w14:textId="77777777" w:rsidR="000F5E26" w:rsidRPr="00786017" w:rsidRDefault="00035BFD" w:rsidP="003C31B3">
      <w:pPr>
        <w:pStyle w:val="Specialih"/>
      </w:pPr>
      <w:r w:rsidRPr="00786017">
        <w:t>1</w:t>
      </w:r>
      <w:r w:rsidR="00A84ADF" w:rsidRPr="00786017">
        <w:t>6</w:t>
      </w:r>
      <w:r w:rsidR="000F5E26" w:rsidRPr="00786017">
        <w:t xml:space="preserve">  </w:t>
      </w:r>
      <w:r w:rsidR="00F41B69" w:rsidRPr="00786017">
        <w:t>At the end of Division</w:t>
      </w:r>
      <w:r w:rsidR="00CB3C45" w:rsidRPr="00786017">
        <w:t> </w:t>
      </w:r>
      <w:r w:rsidR="00F41B69" w:rsidRPr="00786017">
        <w:t>8 of Part</w:t>
      </w:r>
      <w:r w:rsidR="00CB3C45" w:rsidRPr="00786017">
        <w:t> </w:t>
      </w:r>
      <w:r w:rsidR="00F41B69" w:rsidRPr="00786017">
        <w:t>4</w:t>
      </w:r>
    </w:p>
    <w:p w14:paraId="4E3FD708" w14:textId="77777777" w:rsidR="000F5E26" w:rsidRPr="00786017" w:rsidRDefault="00F41B69" w:rsidP="000F5E26">
      <w:pPr>
        <w:pStyle w:val="Item"/>
      </w:pPr>
      <w:r w:rsidRPr="00786017">
        <w:t>Add</w:t>
      </w:r>
      <w:r w:rsidR="000F5E26" w:rsidRPr="00786017">
        <w:t>:</w:t>
      </w:r>
    </w:p>
    <w:p w14:paraId="02293CF4" w14:textId="77777777" w:rsidR="000F5E26" w:rsidRPr="00786017" w:rsidRDefault="00EC38AD" w:rsidP="000F5E26">
      <w:pPr>
        <w:pStyle w:val="ActHead5"/>
      </w:pPr>
      <w:bookmarkStart w:id="13" w:name="_Toc492021930"/>
      <w:r w:rsidRPr="00593707">
        <w:rPr>
          <w:rStyle w:val="CharSectno"/>
        </w:rPr>
        <w:lastRenderedPageBreak/>
        <w:t>64A</w:t>
      </w:r>
      <w:r w:rsidR="00F41B69" w:rsidRPr="00593707">
        <w:rPr>
          <w:rStyle w:val="CharSectno"/>
        </w:rPr>
        <w:t>B</w:t>
      </w:r>
      <w:r w:rsidRPr="00786017">
        <w:t xml:space="preserve">  </w:t>
      </w:r>
      <w:r w:rsidR="000F5E26" w:rsidRPr="00786017">
        <w:t>Fish at Cocos (Keeling) Islands Airport</w:t>
      </w:r>
      <w:bookmarkEnd w:id="13"/>
    </w:p>
    <w:p w14:paraId="03141777" w14:textId="77777777" w:rsidR="000F5E26" w:rsidRPr="00786017" w:rsidRDefault="000F5E26" w:rsidP="000F5E26">
      <w:pPr>
        <w:pStyle w:val="subsection"/>
      </w:pPr>
      <w:r w:rsidRPr="00786017">
        <w:tab/>
        <w:t>(1)</w:t>
      </w:r>
      <w:r w:rsidRPr="00786017">
        <w:tab/>
        <w:t>The following requirements apply to the possession of fish by a person in the area of Cocos (Keeling) Islands Airport:</w:t>
      </w:r>
    </w:p>
    <w:p w14:paraId="34D4D3E6" w14:textId="77777777" w:rsidR="00C80146" w:rsidRPr="00786017" w:rsidRDefault="000F5E26" w:rsidP="000F5E26">
      <w:pPr>
        <w:pStyle w:val="paragraph"/>
      </w:pPr>
      <w:r w:rsidRPr="00786017">
        <w:tab/>
      </w:r>
      <w:r w:rsidR="00C80146" w:rsidRPr="00786017">
        <w:t>(</w:t>
      </w:r>
      <w:r w:rsidR="008B0232" w:rsidRPr="00786017">
        <w:t>a</w:t>
      </w:r>
      <w:r w:rsidR="00C80146" w:rsidRPr="00786017">
        <w:t>)</w:t>
      </w:r>
      <w:r w:rsidR="00C80146" w:rsidRPr="00786017">
        <w:tab/>
        <w:t xml:space="preserve"> </w:t>
      </w:r>
      <w:r w:rsidRPr="00786017">
        <w:t>the maximum quantity of fish that a person may possess is</w:t>
      </w:r>
      <w:r w:rsidR="00C80146" w:rsidRPr="00786017">
        <w:t>:</w:t>
      </w:r>
    </w:p>
    <w:p w14:paraId="63D1FAB6" w14:textId="77777777" w:rsidR="00C80146" w:rsidRPr="00786017" w:rsidRDefault="00C80146" w:rsidP="00C80146">
      <w:pPr>
        <w:pStyle w:val="paragraphsub"/>
      </w:pPr>
      <w:r w:rsidRPr="00786017">
        <w:tab/>
        <w:t>(</w:t>
      </w:r>
      <w:proofErr w:type="spellStart"/>
      <w:r w:rsidRPr="00786017">
        <w:t>i</w:t>
      </w:r>
      <w:proofErr w:type="spellEnd"/>
      <w:r w:rsidRPr="00786017">
        <w:t>)</w:t>
      </w:r>
      <w:r w:rsidRPr="00786017">
        <w:tab/>
        <w:t>for fi</w:t>
      </w:r>
      <w:r w:rsidR="008B0232" w:rsidRPr="00786017">
        <w:t xml:space="preserve">sh other than gong or </w:t>
      </w:r>
      <w:proofErr w:type="spellStart"/>
      <w:r w:rsidR="008B0232" w:rsidRPr="00786017">
        <w:t>kima</w:t>
      </w:r>
      <w:proofErr w:type="spellEnd"/>
      <w:r w:rsidR="008B0232" w:rsidRPr="00786017">
        <w:t xml:space="preserve"> clam</w:t>
      </w:r>
      <w:r w:rsidRPr="00786017">
        <w:t>—5 kg; and</w:t>
      </w:r>
    </w:p>
    <w:p w14:paraId="098BFA5A" w14:textId="77777777" w:rsidR="00C80146" w:rsidRPr="00786017" w:rsidRDefault="00C80146" w:rsidP="00C80146">
      <w:pPr>
        <w:pStyle w:val="paragraphsub"/>
      </w:pPr>
      <w:r w:rsidRPr="00786017">
        <w:tab/>
        <w:t>(ii)</w:t>
      </w:r>
      <w:r w:rsidRPr="00786017">
        <w:tab/>
        <w:t>for gong gong—2 kg; and</w:t>
      </w:r>
    </w:p>
    <w:p w14:paraId="5A100731" w14:textId="77777777" w:rsidR="00C80146" w:rsidRPr="00786017" w:rsidRDefault="00C80146" w:rsidP="00C80146">
      <w:pPr>
        <w:pStyle w:val="paragraphsub"/>
      </w:pPr>
      <w:r w:rsidRPr="00786017">
        <w:tab/>
        <w:t>(iii)</w:t>
      </w:r>
      <w:r w:rsidRPr="00786017">
        <w:tab/>
        <w:t xml:space="preserve">for </w:t>
      </w:r>
      <w:proofErr w:type="spellStart"/>
      <w:r w:rsidRPr="00786017">
        <w:t>kima</w:t>
      </w:r>
      <w:proofErr w:type="spellEnd"/>
      <w:r w:rsidRPr="00786017">
        <w:t xml:space="preserve"> clam—2 kg;</w:t>
      </w:r>
    </w:p>
    <w:p w14:paraId="33F0BAFE" w14:textId="77777777" w:rsidR="000F5E26" w:rsidRPr="00786017" w:rsidRDefault="000F5E26" w:rsidP="000F5E26">
      <w:pPr>
        <w:pStyle w:val="paragraph"/>
      </w:pPr>
      <w:r w:rsidRPr="00786017">
        <w:tab/>
        <w:t>(</w:t>
      </w:r>
      <w:r w:rsidR="003B2948" w:rsidRPr="00786017">
        <w:t>b</w:t>
      </w:r>
      <w:r w:rsidRPr="00786017">
        <w:t>)</w:t>
      </w:r>
      <w:r w:rsidRPr="00786017">
        <w:tab/>
      </w:r>
      <w:r w:rsidR="00361CF3" w:rsidRPr="00786017">
        <w:t xml:space="preserve">if the fish is </w:t>
      </w:r>
      <w:r w:rsidR="00C80146" w:rsidRPr="00786017">
        <w:t>fin</w:t>
      </w:r>
      <w:r w:rsidRPr="00786017">
        <w:t>fish</w:t>
      </w:r>
      <w:r w:rsidR="00361CF3" w:rsidRPr="00786017">
        <w:t>, it</w:t>
      </w:r>
      <w:r w:rsidRPr="00786017">
        <w:t xml:space="preserve"> must:</w:t>
      </w:r>
    </w:p>
    <w:p w14:paraId="35427419" w14:textId="77777777" w:rsidR="000F5E26" w:rsidRPr="00786017" w:rsidRDefault="000F5E26" w:rsidP="000F5E26">
      <w:pPr>
        <w:pStyle w:val="paragraphsub"/>
      </w:pPr>
      <w:r w:rsidRPr="00786017">
        <w:tab/>
        <w:t>(</w:t>
      </w:r>
      <w:proofErr w:type="spellStart"/>
      <w:r w:rsidRPr="00786017">
        <w:t>i</w:t>
      </w:r>
      <w:proofErr w:type="spellEnd"/>
      <w:r w:rsidRPr="00786017">
        <w:t>)</w:t>
      </w:r>
      <w:r w:rsidRPr="00786017">
        <w:tab/>
        <w:t>have the skin attached; and</w:t>
      </w:r>
    </w:p>
    <w:p w14:paraId="516CA40B" w14:textId="77777777" w:rsidR="00C80146" w:rsidRPr="00786017" w:rsidRDefault="000F5E26" w:rsidP="000F5E26">
      <w:pPr>
        <w:pStyle w:val="paragraphsub"/>
      </w:pPr>
      <w:r w:rsidRPr="00786017">
        <w:tab/>
        <w:t>(ii)</w:t>
      </w:r>
      <w:r w:rsidRPr="00786017">
        <w:tab/>
        <w:t>be packaged flat</w:t>
      </w:r>
      <w:r w:rsidR="00C80146" w:rsidRPr="00786017">
        <w:t>;</w:t>
      </w:r>
    </w:p>
    <w:p w14:paraId="4FDE2657" w14:textId="77777777" w:rsidR="00C80146" w:rsidRPr="00786017" w:rsidRDefault="00361CF3" w:rsidP="00361CF3">
      <w:pPr>
        <w:pStyle w:val="paragraph"/>
      </w:pPr>
      <w:r w:rsidRPr="00786017">
        <w:tab/>
        <w:t>(</w:t>
      </w:r>
      <w:r w:rsidR="003B2948" w:rsidRPr="00786017">
        <w:t>c</w:t>
      </w:r>
      <w:r w:rsidRPr="00786017">
        <w:t>)</w:t>
      </w:r>
      <w:r w:rsidRPr="00786017">
        <w:tab/>
        <w:t>the fish must be packaged so that it is easily accessible for identification;</w:t>
      </w:r>
    </w:p>
    <w:p w14:paraId="1871CA79" w14:textId="77777777" w:rsidR="000F5E26" w:rsidRPr="00786017" w:rsidRDefault="000F5E26" w:rsidP="000F5E26">
      <w:pPr>
        <w:pStyle w:val="paragraph"/>
      </w:pPr>
      <w:r w:rsidRPr="00786017">
        <w:tab/>
        <w:t>(</w:t>
      </w:r>
      <w:r w:rsidR="003B2948" w:rsidRPr="00786017">
        <w:t>d</w:t>
      </w:r>
      <w:r w:rsidRPr="00786017">
        <w:t>)</w:t>
      </w:r>
      <w:r w:rsidRPr="00786017">
        <w:tab/>
        <w:t>if the fish is frozen, it must be able to be identified without being thawed.</w:t>
      </w:r>
    </w:p>
    <w:p w14:paraId="607148E4" w14:textId="77777777" w:rsidR="000F5E26" w:rsidRPr="00786017" w:rsidRDefault="000F5E26" w:rsidP="000F5E26">
      <w:pPr>
        <w:pStyle w:val="subsection"/>
      </w:pPr>
      <w:r w:rsidRPr="00786017">
        <w:tab/>
        <w:t>(2)</w:t>
      </w:r>
      <w:r w:rsidRPr="00786017">
        <w:tab/>
        <w:t xml:space="preserve">A person in the area of Cocos (Keeling) Islands Airport must not have any fish in </w:t>
      </w:r>
      <w:r w:rsidR="00A861B6" w:rsidRPr="00786017">
        <w:t>the person’s</w:t>
      </w:r>
      <w:r w:rsidRPr="00786017">
        <w:t xml:space="preserve"> possession that does not meet the requirements of </w:t>
      </w:r>
      <w:proofErr w:type="spellStart"/>
      <w:r w:rsidRPr="00786017">
        <w:t>subregulation</w:t>
      </w:r>
      <w:proofErr w:type="spellEnd"/>
      <w:r w:rsidR="00CB3C45" w:rsidRPr="00786017">
        <w:t> </w:t>
      </w:r>
      <w:r w:rsidRPr="00786017">
        <w:t>(1).</w:t>
      </w:r>
    </w:p>
    <w:p w14:paraId="750630DC" w14:textId="77777777" w:rsidR="000F5E26" w:rsidRPr="00786017" w:rsidRDefault="000F5E26" w:rsidP="000F5E26">
      <w:pPr>
        <w:pStyle w:val="Penalty"/>
      </w:pPr>
      <w:r w:rsidRPr="00786017">
        <w:t>Penalty:</w:t>
      </w:r>
      <w:r w:rsidRPr="00786017">
        <w:tab/>
      </w:r>
      <w:r w:rsidR="00DE604F" w:rsidRPr="00786017">
        <w:t xml:space="preserve">a fine of </w:t>
      </w:r>
      <w:r w:rsidRPr="00786017">
        <w:t>$3</w:t>
      </w:r>
      <w:r w:rsidR="00DE604F" w:rsidRPr="00786017">
        <w:t>,</w:t>
      </w:r>
      <w:r w:rsidRPr="00786017">
        <w:t>000 and the penalty provided in section</w:t>
      </w:r>
      <w:r w:rsidR="00CB3C45" w:rsidRPr="00786017">
        <w:t> </w:t>
      </w:r>
      <w:r w:rsidRPr="00786017">
        <w:t>222 of the Act.</w:t>
      </w:r>
    </w:p>
    <w:p w14:paraId="098D668E" w14:textId="77777777" w:rsidR="000F5E26" w:rsidRPr="00786017" w:rsidRDefault="000F5E26" w:rsidP="000F5E26">
      <w:pPr>
        <w:pStyle w:val="subsection"/>
      </w:pPr>
      <w:r w:rsidRPr="00786017">
        <w:tab/>
        <w:t>(3)</w:t>
      </w:r>
      <w:r w:rsidRPr="00786017">
        <w:tab/>
        <w:t xml:space="preserve">It is a defence in proceedings for an offence against </w:t>
      </w:r>
      <w:proofErr w:type="spellStart"/>
      <w:r w:rsidRPr="00786017">
        <w:t>subregulation</w:t>
      </w:r>
      <w:proofErr w:type="spellEnd"/>
      <w:r w:rsidR="00CB3C45" w:rsidRPr="00786017">
        <w:t> </w:t>
      </w:r>
      <w:r w:rsidRPr="00786017">
        <w:t>(2) for the person charged to prove that:</w:t>
      </w:r>
    </w:p>
    <w:p w14:paraId="10A4082A" w14:textId="77777777" w:rsidR="000F5E26" w:rsidRPr="00786017" w:rsidRDefault="000F5E26" w:rsidP="000F5E26">
      <w:pPr>
        <w:pStyle w:val="paragraph"/>
      </w:pPr>
      <w:r w:rsidRPr="00786017">
        <w:tab/>
        <w:t>(a)</w:t>
      </w:r>
      <w:r w:rsidRPr="00786017">
        <w:tab/>
        <w:t>the fish were taken for a commercial purpose in accordance with an authorisation; or</w:t>
      </w:r>
    </w:p>
    <w:p w14:paraId="7FD9FE08" w14:textId="77777777" w:rsidR="00272556" w:rsidRPr="00786017" w:rsidRDefault="000F5E26" w:rsidP="000F5E26">
      <w:pPr>
        <w:pStyle w:val="paragraph"/>
      </w:pPr>
      <w:r w:rsidRPr="00786017">
        <w:tab/>
        <w:t>(b)</w:t>
      </w:r>
      <w:r w:rsidRPr="00786017">
        <w:tab/>
        <w:t>the fish were kept, bred, hatched, cultured or harvested in accordance with an aquaculture licence</w:t>
      </w:r>
      <w:r w:rsidR="00272556" w:rsidRPr="00786017">
        <w:t>; or</w:t>
      </w:r>
    </w:p>
    <w:p w14:paraId="68F383BF" w14:textId="77777777" w:rsidR="000F5E26" w:rsidRPr="00786017" w:rsidRDefault="00272556" w:rsidP="000F5E26">
      <w:pPr>
        <w:pStyle w:val="paragraph"/>
      </w:pPr>
      <w:r w:rsidRPr="00786017">
        <w:tab/>
        <w:t>(c)</w:t>
      </w:r>
      <w:r w:rsidRPr="00786017">
        <w:tab/>
        <w:t xml:space="preserve">the fish were taken under an authority to fish for scientific purposes issued under </w:t>
      </w:r>
      <w:r w:rsidR="00786017" w:rsidRPr="00786017">
        <w:t>regulation 1</w:t>
      </w:r>
      <w:r w:rsidRPr="00786017">
        <w:t>78</w:t>
      </w:r>
      <w:r w:rsidR="000F5E26" w:rsidRPr="00786017">
        <w:t>.</w:t>
      </w:r>
    </w:p>
    <w:p w14:paraId="6112268D" w14:textId="77777777" w:rsidR="000F5E26" w:rsidRPr="00786017" w:rsidRDefault="000F5E26" w:rsidP="000F5E26">
      <w:pPr>
        <w:pStyle w:val="subsection"/>
      </w:pPr>
      <w:r w:rsidRPr="00786017">
        <w:tab/>
        <w:t>(4)</w:t>
      </w:r>
      <w:r w:rsidRPr="00786017">
        <w:tab/>
        <w:t>In this regulation:</w:t>
      </w:r>
    </w:p>
    <w:p w14:paraId="105DEC35" w14:textId="77777777" w:rsidR="000F5E26" w:rsidRPr="00786017" w:rsidRDefault="000F5E26" w:rsidP="000F5E26">
      <w:pPr>
        <w:pStyle w:val="Definition"/>
      </w:pPr>
      <w:r w:rsidRPr="00786017">
        <w:rPr>
          <w:b/>
          <w:i/>
        </w:rPr>
        <w:t xml:space="preserve">area of Cocos (Keeling) Islands Airport </w:t>
      </w:r>
      <w:r w:rsidRPr="00786017">
        <w:t>means lots 341 and 348 on Deposited Plan 42274.</w:t>
      </w:r>
    </w:p>
    <w:p w14:paraId="7E3B5FD4" w14:textId="77777777" w:rsidR="000F5E26" w:rsidRPr="00786017" w:rsidRDefault="000376EA" w:rsidP="003C31B3">
      <w:pPr>
        <w:pStyle w:val="Specialih"/>
      </w:pPr>
      <w:r w:rsidRPr="00786017">
        <w:t>1</w:t>
      </w:r>
      <w:r w:rsidR="00A84ADF" w:rsidRPr="00786017">
        <w:t>7</w:t>
      </w:r>
      <w:r w:rsidR="000F5E26" w:rsidRPr="00786017">
        <w:t xml:space="preserve">  </w:t>
      </w:r>
      <w:proofErr w:type="spellStart"/>
      <w:r w:rsidR="000F5E26" w:rsidRPr="00786017">
        <w:t>Sub</w:t>
      </w:r>
      <w:r w:rsidR="00786017" w:rsidRPr="00786017">
        <w:t>regulation</w:t>
      </w:r>
      <w:proofErr w:type="spellEnd"/>
      <w:r w:rsidR="00786017" w:rsidRPr="00786017">
        <w:t> 6</w:t>
      </w:r>
      <w:r w:rsidR="000F5E26" w:rsidRPr="00786017">
        <w:t>4E(3)</w:t>
      </w:r>
    </w:p>
    <w:p w14:paraId="46D83928" w14:textId="77777777" w:rsidR="000F5E26" w:rsidRPr="00786017" w:rsidRDefault="000F5E26" w:rsidP="000F5E26">
      <w:pPr>
        <w:pStyle w:val="Item"/>
      </w:pPr>
      <w:r w:rsidRPr="00786017">
        <w:t xml:space="preserve">Repeal the </w:t>
      </w:r>
      <w:proofErr w:type="spellStart"/>
      <w:r w:rsidRPr="00786017">
        <w:t>subregulation</w:t>
      </w:r>
      <w:proofErr w:type="spellEnd"/>
      <w:r w:rsidR="00CB3C45" w:rsidRPr="00786017">
        <w:t> </w:t>
      </w:r>
      <w:r w:rsidRPr="00786017">
        <w:t>(not including the penalty).</w:t>
      </w:r>
    </w:p>
    <w:p w14:paraId="70159828" w14:textId="77777777" w:rsidR="00E41DEE" w:rsidRPr="00786017" w:rsidRDefault="00E41DEE" w:rsidP="003C31B3">
      <w:pPr>
        <w:pStyle w:val="Specialih"/>
      </w:pPr>
      <w:r w:rsidRPr="00786017">
        <w:t>1</w:t>
      </w:r>
      <w:r w:rsidR="00A84ADF" w:rsidRPr="00786017">
        <w:t>8</w:t>
      </w:r>
      <w:r w:rsidRPr="00786017">
        <w:t xml:space="preserve">  </w:t>
      </w:r>
      <w:r w:rsidR="00786017" w:rsidRPr="00786017">
        <w:t>Subparagraph 6</w:t>
      </w:r>
      <w:r w:rsidRPr="00786017">
        <w:t>4F(1)(b)(</w:t>
      </w:r>
      <w:proofErr w:type="spellStart"/>
      <w:r w:rsidRPr="00786017">
        <w:t>i</w:t>
      </w:r>
      <w:proofErr w:type="spellEnd"/>
      <w:r w:rsidRPr="00786017">
        <w:t>)</w:t>
      </w:r>
    </w:p>
    <w:p w14:paraId="077B3490" w14:textId="77777777" w:rsidR="00E41DEE" w:rsidRPr="00786017" w:rsidRDefault="00E41DEE" w:rsidP="00E41DEE">
      <w:pPr>
        <w:pStyle w:val="Item"/>
      </w:pPr>
      <w:r w:rsidRPr="00786017">
        <w:t>Omit “60”, substitute “100”.</w:t>
      </w:r>
    </w:p>
    <w:p w14:paraId="1C9C3FDF" w14:textId="77777777" w:rsidR="000F5E26" w:rsidRPr="00786017" w:rsidRDefault="000376EA" w:rsidP="003C31B3">
      <w:pPr>
        <w:pStyle w:val="Specialih"/>
      </w:pPr>
      <w:r w:rsidRPr="00786017">
        <w:t>1</w:t>
      </w:r>
      <w:r w:rsidR="00A84ADF" w:rsidRPr="00786017">
        <w:t>9</w:t>
      </w:r>
      <w:r w:rsidR="00EC38AD" w:rsidRPr="00786017">
        <w:t xml:space="preserve">  </w:t>
      </w:r>
      <w:r w:rsidR="00786017" w:rsidRPr="00786017">
        <w:t>Subparagraph 6</w:t>
      </w:r>
      <w:r w:rsidR="00EC38AD" w:rsidRPr="00786017">
        <w:t>4F(1)(b)(iv)</w:t>
      </w:r>
    </w:p>
    <w:p w14:paraId="314B1366" w14:textId="77777777" w:rsidR="00EC38AD" w:rsidRPr="00786017" w:rsidRDefault="00EC38AD" w:rsidP="00EC38AD">
      <w:pPr>
        <w:pStyle w:val="Item"/>
      </w:pPr>
      <w:r w:rsidRPr="00786017">
        <w:t>Repeal the subparagraph.</w:t>
      </w:r>
    </w:p>
    <w:p w14:paraId="2833EB2D" w14:textId="77777777" w:rsidR="00EC38AD" w:rsidRPr="00786017" w:rsidRDefault="00A84ADF" w:rsidP="003C31B3">
      <w:pPr>
        <w:pStyle w:val="Specialih"/>
      </w:pPr>
      <w:r w:rsidRPr="00786017">
        <w:t>20</w:t>
      </w:r>
      <w:r w:rsidR="00EC38AD" w:rsidRPr="00786017">
        <w:t xml:space="preserve">  </w:t>
      </w:r>
      <w:proofErr w:type="spellStart"/>
      <w:r w:rsidR="00EC38AD" w:rsidRPr="00786017">
        <w:t>Sub</w:t>
      </w:r>
      <w:r w:rsidR="00786017" w:rsidRPr="00786017">
        <w:t>regulation</w:t>
      </w:r>
      <w:proofErr w:type="spellEnd"/>
      <w:r w:rsidR="00786017" w:rsidRPr="00786017">
        <w:t> 6</w:t>
      </w:r>
      <w:r w:rsidR="00EC38AD" w:rsidRPr="00786017">
        <w:t>4F(2)</w:t>
      </w:r>
    </w:p>
    <w:p w14:paraId="6AD1DCE2" w14:textId="77777777" w:rsidR="00EC38AD" w:rsidRPr="00786017" w:rsidRDefault="00EC38AD" w:rsidP="00EC38AD">
      <w:pPr>
        <w:pStyle w:val="Item"/>
      </w:pPr>
      <w:r w:rsidRPr="00786017">
        <w:t xml:space="preserve">Repeal the </w:t>
      </w:r>
      <w:proofErr w:type="spellStart"/>
      <w:r w:rsidRPr="00786017">
        <w:t>subregulation</w:t>
      </w:r>
      <w:proofErr w:type="spellEnd"/>
      <w:r w:rsidRPr="00786017">
        <w:t>, substitute:</w:t>
      </w:r>
    </w:p>
    <w:p w14:paraId="1013CB82" w14:textId="77777777" w:rsidR="0075451E" w:rsidRPr="00786017" w:rsidRDefault="00EC38AD" w:rsidP="008B0232">
      <w:pPr>
        <w:pStyle w:val="subsection"/>
      </w:pPr>
      <w:r w:rsidRPr="00786017">
        <w:tab/>
        <w:t>(2)</w:t>
      </w:r>
      <w:r w:rsidRPr="00786017">
        <w:tab/>
        <w:t xml:space="preserve">The mesh of a fishing net referred to in </w:t>
      </w:r>
      <w:proofErr w:type="spellStart"/>
      <w:r w:rsidRPr="00786017">
        <w:t>subregulation</w:t>
      </w:r>
      <w:proofErr w:type="spellEnd"/>
      <w:r w:rsidR="00CB3C45" w:rsidRPr="00786017">
        <w:t> </w:t>
      </w:r>
      <w:r w:rsidRPr="00786017">
        <w:t>(1)(b)(v) must be</w:t>
      </w:r>
      <w:r w:rsidR="008B0232" w:rsidRPr="00786017">
        <w:t xml:space="preserve"> </w:t>
      </w:r>
      <w:r w:rsidR="0075451E" w:rsidRPr="00786017">
        <w:t>not less than 50 mm or more than 114 mm.</w:t>
      </w:r>
    </w:p>
    <w:p w14:paraId="6272E203" w14:textId="77777777" w:rsidR="00C10547" w:rsidRPr="00786017" w:rsidRDefault="00A84ADF" w:rsidP="00C10547">
      <w:pPr>
        <w:pStyle w:val="Specialih"/>
      </w:pPr>
      <w:r w:rsidRPr="00786017">
        <w:t>21</w:t>
      </w:r>
      <w:r w:rsidR="0075451E" w:rsidRPr="00786017">
        <w:t xml:space="preserve">  After </w:t>
      </w:r>
      <w:r w:rsidR="00786017" w:rsidRPr="00786017">
        <w:t>regulation 6</w:t>
      </w:r>
      <w:r w:rsidR="0075451E" w:rsidRPr="00786017">
        <w:t>4G</w:t>
      </w:r>
    </w:p>
    <w:p w14:paraId="6C55783C" w14:textId="77777777" w:rsidR="00C10547" w:rsidRPr="00786017" w:rsidRDefault="00C10547" w:rsidP="00C10547">
      <w:pPr>
        <w:pStyle w:val="Item"/>
      </w:pPr>
      <w:r w:rsidRPr="00786017">
        <w:t>Insert:</w:t>
      </w:r>
    </w:p>
    <w:p w14:paraId="25F28C43" w14:textId="77777777" w:rsidR="00C10547" w:rsidRPr="00786017" w:rsidRDefault="00C10547" w:rsidP="00C10547">
      <w:pPr>
        <w:pStyle w:val="ActHead5"/>
      </w:pPr>
      <w:r w:rsidRPr="00593707">
        <w:rPr>
          <w:rStyle w:val="CharSectno"/>
        </w:rPr>
        <w:lastRenderedPageBreak/>
        <w:t>64GA</w:t>
      </w:r>
      <w:r w:rsidRPr="00786017">
        <w:t xml:space="preserve">  Use of set or haul fishing net</w:t>
      </w:r>
    </w:p>
    <w:p w14:paraId="64FBA08F" w14:textId="77777777" w:rsidR="00C10547" w:rsidRPr="00786017" w:rsidRDefault="00C10547" w:rsidP="00C10547">
      <w:pPr>
        <w:pStyle w:val="subsection"/>
      </w:pPr>
      <w:r w:rsidRPr="00786017">
        <w:tab/>
        <w:t>(1)</w:t>
      </w:r>
      <w:r w:rsidRPr="00786017">
        <w:tab/>
        <w:t>A person who fishes using a set or haul fishing net must</w:t>
      </w:r>
      <w:r w:rsidR="00A861B6" w:rsidRPr="00786017">
        <w:t>:</w:t>
      </w:r>
    </w:p>
    <w:p w14:paraId="244B6CF6" w14:textId="77777777" w:rsidR="00C10547" w:rsidRPr="00786017" w:rsidRDefault="00C10547" w:rsidP="00C10547">
      <w:pPr>
        <w:pStyle w:val="paragraph"/>
      </w:pPr>
      <w:r w:rsidRPr="00786017">
        <w:tab/>
        <w:t>(a)</w:t>
      </w:r>
      <w:r w:rsidRPr="00786017">
        <w:tab/>
        <w:t>attend that net; and</w:t>
      </w:r>
    </w:p>
    <w:p w14:paraId="7C9FD921" w14:textId="77777777" w:rsidR="00C10547" w:rsidRPr="00786017" w:rsidRDefault="00C10547" w:rsidP="00C10547">
      <w:pPr>
        <w:pStyle w:val="paragraph"/>
      </w:pPr>
      <w:r w:rsidRPr="00786017">
        <w:tab/>
        <w:t>(b)</w:t>
      </w:r>
      <w:r w:rsidRPr="00786017">
        <w:tab/>
        <w:t>clear it of fish at intervals of not more than one hour.</w:t>
      </w:r>
    </w:p>
    <w:p w14:paraId="1B59B6EF" w14:textId="77777777" w:rsidR="00C10547" w:rsidRPr="00786017" w:rsidRDefault="00C10547" w:rsidP="00C10547">
      <w:pPr>
        <w:pStyle w:val="Penalty"/>
      </w:pPr>
      <w:r w:rsidRPr="00786017">
        <w:t>Penalty:</w:t>
      </w:r>
      <w:r w:rsidRPr="00786017">
        <w:tab/>
        <w:t>$2,000.</w:t>
      </w:r>
    </w:p>
    <w:p w14:paraId="5BCBB0AF" w14:textId="77777777" w:rsidR="00C10547" w:rsidRPr="00786017" w:rsidRDefault="00C10547" w:rsidP="00C10547">
      <w:pPr>
        <w:pStyle w:val="subsection"/>
      </w:pPr>
      <w:r w:rsidRPr="00786017">
        <w:tab/>
        <w:t>(2)</w:t>
      </w:r>
      <w:r w:rsidRPr="00786017">
        <w:tab/>
        <w:t xml:space="preserve">In this </w:t>
      </w:r>
      <w:r w:rsidR="006477CD" w:rsidRPr="00786017">
        <w:t>regulation</w:t>
      </w:r>
      <w:r w:rsidRPr="00786017">
        <w:t>:</w:t>
      </w:r>
    </w:p>
    <w:p w14:paraId="30461CD1" w14:textId="77777777" w:rsidR="0075451E" w:rsidRPr="00786017" w:rsidRDefault="00C10547" w:rsidP="00C10547">
      <w:pPr>
        <w:pStyle w:val="Definition"/>
      </w:pPr>
      <w:r w:rsidRPr="00786017">
        <w:rPr>
          <w:rStyle w:val="chardeftext-h"/>
          <w:b/>
          <w:bCs/>
          <w:i/>
          <w:iCs/>
          <w:color w:val="000000"/>
        </w:rPr>
        <w:t>attend</w:t>
      </w:r>
      <w:r w:rsidRPr="00786017">
        <w:t>, in respect of a net, means to be within 100 m of the net.</w:t>
      </w:r>
    </w:p>
    <w:p w14:paraId="0CCC3F57" w14:textId="77777777" w:rsidR="00EC38AD" w:rsidRPr="00786017" w:rsidRDefault="00A84ADF" w:rsidP="00A84ADF">
      <w:pPr>
        <w:pStyle w:val="Specialih"/>
      </w:pPr>
      <w:r w:rsidRPr="00786017">
        <w:t>22</w:t>
      </w:r>
      <w:r w:rsidR="00EC38AD" w:rsidRPr="00786017">
        <w:t xml:space="preserve">  </w:t>
      </w:r>
      <w:r w:rsidR="00E60DAF" w:rsidRPr="00786017">
        <w:t xml:space="preserve">At the end of </w:t>
      </w:r>
      <w:r w:rsidR="00786017" w:rsidRPr="00786017">
        <w:t>Division 2</w:t>
      </w:r>
      <w:r w:rsidR="00E60DAF" w:rsidRPr="00786017">
        <w:t xml:space="preserve"> of Part</w:t>
      </w:r>
      <w:r w:rsidR="00CB3C45" w:rsidRPr="00786017">
        <w:t> </w:t>
      </w:r>
      <w:r w:rsidR="00E60DAF" w:rsidRPr="00786017">
        <w:t>4A</w:t>
      </w:r>
    </w:p>
    <w:p w14:paraId="12A6B60A" w14:textId="77777777" w:rsidR="00EC38AD" w:rsidRPr="00786017" w:rsidRDefault="00E60DAF" w:rsidP="00EC38AD">
      <w:pPr>
        <w:pStyle w:val="Item"/>
      </w:pPr>
      <w:r w:rsidRPr="00786017">
        <w:t>Add</w:t>
      </w:r>
      <w:r w:rsidR="00EC38AD" w:rsidRPr="00786017">
        <w:t>:</w:t>
      </w:r>
    </w:p>
    <w:p w14:paraId="20A25169" w14:textId="77777777" w:rsidR="00EC38AD" w:rsidRPr="00786017" w:rsidRDefault="00EC38AD" w:rsidP="00EC38AD">
      <w:pPr>
        <w:pStyle w:val="ActHead5"/>
      </w:pPr>
      <w:bookmarkStart w:id="14" w:name="_Toc492021931"/>
      <w:r w:rsidRPr="00593707">
        <w:rPr>
          <w:rStyle w:val="CharSectno"/>
        </w:rPr>
        <w:t>64LA</w:t>
      </w:r>
      <w:r w:rsidRPr="00786017">
        <w:t xml:space="preserve">  Spearfishing using breathing apparatus prohibited</w:t>
      </w:r>
      <w:bookmarkEnd w:id="14"/>
    </w:p>
    <w:p w14:paraId="0E19F054" w14:textId="77777777" w:rsidR="00EC38AD" w:rsidRPr="00786017" w:rsidRDefault="00EC38AD" w:rsidP="00EC38AD">
      <w:pPr>
        <w:pStyle w:val="subsection"/>
      </w:pPr>
      <w:r w:rsidRPr="00786017">
        <w:tab/>
      </w:r>
      <w:r w:rsidRPr="00786017">
        <w:tab/>
        <w:t>A person must not fish with a spear or spear</w:t>
      </w:r>
      <w:r w:rsidR="001936C5" w:rsidRPr="00786017">
        <w:t xml:space="preserve"> </w:t>
      </w:r>
      <w:r w:rsidRPr="00786017">
        <w:t>gun while using compressed air breathing apparatus.</w:t>
      </w:r>
    </w:p>
    <w:p w14:paraId="14258F6D" w14:textId="77777777" w:rsidR="00EC38AD" w:rsidRPr="00786017" w:rsidRDefault="00EC38AD" w:rsidP="00EC38AD">
      <w:pPr>
        <w:pStyle w:val="Penalty"/>
      </w:pPr>
      <w:r w:rsidRPr="00786017">
        <w:t>Penalty:</w:t>
      </w:r>
      <w:r w:rsidRPr="00786017">
        <w:tab/>
      </w:r>
      <w:r w:rsidR="00DE604F" w:rsidRPr="00786017">
        <w:t xml:space="preserve">a fine of </w:t>
      </w:r>
      <w:r w:rsidRPr="00786017">
        <w:t>$3</w:t>
      </w:r>
      <w:r w:rsidR="00DE604F" w:rsidRPr="00786017">
        <w:t>,</w:t>
      </w:r>
      <w:r w:rsidRPr="00786017">
        <w:t>000 and the penalty provided in section</w:t>
      </w:r>
      <w:r w:rsidR="00CB3C45" w:rsidRPr="00786017">
        <w:t> </w:t>
      </w:r>
      <w:r w:rsidRPr="00786017">
        <w:t>222 of the Act.</w:t>
      </w:r>
    </w:p>
    <w:p w14:paraId="7FFBF1F4" w14:textId="77777777" w:rsidR="00EC38AD" w:rsidRPr="00786017" w:rsidRDefault="009609A5" w:rsidP="003C31B3">
      <w:pPr>
        <w:pStyle w:val="Specialih"/>
      </w:pPr>
      <w:r w:rsidRPr="00786017">
        <w:t>2</w:t>
      </w:r>
      <w:r w:rsidR="00A84ADF" w:rsidRPr="00786017">
        <w:t>3</w:t>
      </w:r>
      <w:r w:rsidR="00EC38AD" w:rsidRPr="00786017">
        <w:t xml:space="preserve">  </w:t>
      </w:r>
      <w:r w:rsidR="00E60DAF" w:rsidRPr="00786017">
        <w:t>At the end of Division</w:t>
      </w:r>
      <w:r w:rsidR="00CB3C45" w:rsidRPr="00786017">
        <w:t> </w:t>
      </w:r>
      <w:r w:rsidR="00E60DAF" w:rsidRPr="00786017">
        <w:t>4 of Part</w:t>
      </w:r>
      <w:r w:rsidR="00CB3C45" w:rsidRPr="00786017">
        <w:t> </w:t>
      </w:r>
      <w:r w:rsidR="00E60DAF" w:rsidRPr="00786017">
        <w:t>4A</w:t>
      </w:r>
    </w:p>
    <w:p w14:paraId="7F7E2808" w14:textId="77777777" w:rsidR="00EC38AD" w:rsidRPr="00786017" w:rsidRDefault="00E60DAF" w:rsidP="00EC38AD">
      <w:pPr>
        <w:pStyle w:val="Item"/>
      </w:pPr>
      <w:r w:rsidRPr="00786017">
        <w:t>Add</w:t>
      </w:r>
      <w:r w:rsidR="00EC38AD" w:rsidRPr="00786017">
        <w:t>:</w:t>
      </w:r>
    </w:p>
    <w:p w14:paraId="25D2A7A1" w14:textId="77777777" w:rsidR="00EC38AD" w:rsidRPr="00786017" w:rsidRDefault="00EC38AD" w:rsidP="00EC38AD">
      <w:pPr>
        <w:pStyle w:val="ActHead5"/>
      </w:pPr>
      <w:bookmarkStart w:id="15" w:name="_Toc492021932"/>
      <w:r w:rsidRPr="00593707">
        <w:rPr>
          <w:rStyle w:val="CharSectno"/>
        </w:rPr>
        <w:t>64U</w:t>
      </w:r>
      <w:r w:rsidRPr="00786017">
        <w:t xml:space="preserve">  Set and haul net fishing prohibited in </w:t>
      </w:r>
      <w:bookmarkEnd w:id="15"/>
      <w:r w:rsidR="006A5E7C" w:rsidRPr="00786017">
        <w:t>Northern Lagoon, West Island</w:t>
      </w:r>
    </w:p>
    <w:p w14:paraId="1D75948C" w14:textId="77777777" w:rsidR="00973D0F" w:rsidRPr="00786017" w:rsidRDefault="00EC38AD" w:rsidP="00EC38AD">
      <w:pPr>
        <w:pStyle w:val="subsection"/>
      </w:pPr>
      <w:r w:rsidRPr="00786017">
        <w:tab/>
      </w:r>
      <w:r w:rsidRPr="00786017">
        <w:tab/>
        <w:t xml:space="preserve">A person must not set a net or use a haul net in the </w:t>
      </w:r>
      <w:r w:rsidR="00973D0F" w:rsidRPr="00786017">
        <w:t xml:space="preserve">Northern Lagoon of West Island, inside of a line drawn between </w:t>
      </w:r>
      <w:r w:rsidR="006A5E7C" w:rsidRPr="00786017">
        <w:t>12°10.723′S, 096°49.790′E and 12°10.446′S, 096°49.922′E.</w:t>
      </w:r>
    </w:p>
    <w:p w14:paraId="42D07628" w14:textId="77777777" w:rsidR="00EC38AD" w:rsidRPr="00786017" w:rsidRDefault="00EC38AD" w:rsidP="00327A0C">
      <w:pPr>
        <w:pStyle w:val="Penalty"/>
      </w:pPr>
      <w:r w:rsidRPr="00786017">
        <w:t>Penalty:</w:t>
      </w:r>
      <w:r w:rsidRPr="00786017">
        <w:tab/>
      </w:r>
      <w:r w:rsidR="00DE604F" w:rsidRPr="00786017">
        <w:t xml:space="preserve">a fine of </w:t>
      </w:r>
      <w:r w:rsidRPr="00786017">
        <w:t>$3</w:t>
      </w:r>
      <w:r w:rsidR="00DE604F" w:rsidRPr="00786017">
        <w:t>,</w:t>
      </w:r>
      <w:r w:rsidRPr="00786017">
        <w:t>000 and the penalty provided in section</w:t>
      </w:r>
      <w:r w:rsidR="00CB3C45" w:rsidRPr="00786017">
        <w:t> </w:t>
      </w:r>
      <w:r w:rsidR="00327A0C" w:rsidRPr="00786017">
        <w:t>222 of the Act.</w:t>
      </w:r>
    </w:p>
    <w:p w14:paraId="5251B851" w14:textId="77777777" w:rsidR="00C420D0" w:rsidRPr="00786017" w:rsidRDefault="00C420D0" w:rsidP="00C420D0">
      <w:pPr>
        <w:pStyle w:val="Specialih"/>
        <w:rPr>
          <w:color w:val="000000" w:themeColor="text1"/>
        </w:rPr>
      </w:pPr>
      <w:r w:rsidRPr="00786017">
        <w:rPr>
          <w:color w:val="000000" w:themeColor="text1"/>
        </w:rPr>
        <w:t>2</w:t>
      </w:r>
      <w:r w:rsidR="00A84ADF" w:rsidRPr="00786017">
        <w:rPr>
          <w:color w:val="000000" w:themeColor="text1"/>
        </w:rPr>
        <w:t>4</w:t>
      </w:r>
      <w:r w:rsidRPr="00786017">
        <w:rPr>
          <w:color w:val="000000" w:themeColor="text1"/>
        </w:rPr>
        <w:t xml:space="preserve">  </w:t>
      </w:r>
      <w:r w:rsidR="00786017" w:rsidRPr="00786017">
        <w:rPr>
          <w:color w:val="000000" w:themeColor="text1"/>
        </w:rPr>
        <w:t>Subparagraph 6</w:t>
      </w:r>
      <w:r w:rsidRPr="00786017">
        <w:rPr>
          <w:color w:val="000000" w:themeColor="text1"/>
        </w:rPr>
        <w:t>4W(1)(b)(</w:t>
      </w:r>
      <w:proofErr w:type="spellStart"/>
      <w:r w:rsidRPr="00786017">
        <w:rPr>
          <w:color w:val="000000" w:themeColor="text1"/>
        </w:rPr>
        <w:t>i</w:t>
      </w:r>
      <w:proofErr w:type="spellEnd"/>
      <w:r w:rsidRPr="00786017">
        <w:rPr>
          <w:color w:val="000000" w:themeColor="text1"/>
        </w:rPr>
        <w:t>)</w:t>
      </w:r>
    </w:p>
    <w:p w14:paraId="2418E8D3" w14:textId="77777777" w:rsidR="00DE38F9" w:rsidRPr="00786017" w:rsidRDefault="00DE38F9" w:rsidP="00DE38F9">
      <w:pPr>
        <w:pStyle w:val="Item"/>
      </w:pPr>
      <w:r w:rsidRPr="00786017">
        <w:t>Omit “</w:t>
      </w:r>
      <w:r w:rsidRPr="00786017">
        <w:rPr>
          <w:color w:val="000000"/>
        </w:rPr>
        <w:t xml:space="preserve">in accordance with </w:t>
      </w:r>
      <w:r w:rsidR="00786017" w:rsidRPr="00786017">
        <w:rPr>
          <w:color w:val="000000"/>
        </w:rPr>
        <w:t>regulation 1</w:t>
      </w:r>
      <w:r w:rsidRPr="00786017">
        <w:rPr>
          <w:color w:val="000000"/>
        </w:rPr>
        <w:t>6D(1) Table items 1, 2 and 4”.</w:t>
      </w:r>
    </w:p>
    <w:p w14:paraId="6AA8A19E" w14:textId="77777777" w:rsidR="00EC38AD" w:rsidRPr="00786017" w:rsidRDefault="00035BFD" w:rsidP="003C31B3">
      <w:pPr>
        <w:pStyle w:val="Specialih"/>
      </w:pPr>
      <w:r w:rsidRPr="00786017">
        <w:t>2</w:t>
      </w:r>
      <w:r w:rsidR="00A84ADF" w:rsidRPr="00786017">
        <w:t>5</w:t>
      </w:r>
      <w:r w:rsidR="00EC38AD" w:rsidRPr="00786017">
        <w:t xml:space="preserve"> </w:t>
      </w:r>
      <w:r w:rsidR="002C7640" w:rsidRPr="00786017">
        <w:t>Paragraph 6</w:t>
      </w:r>
      <w:r w:rsidR="00EC38AD" w:rsidRPr="00786017">
        <w:t>4W</w:t>
      </w:r>
      <w:r w:rsidR="00327A0C" w:rsidRPr="00786017">
        <w:t>(1)</w:t>
      </w:r>
      <w:r w:rsidR="00EC38AD" w:rsidRPr="00786017">
        <w:t>(c)</w:t>
      </w:r>
    </w:p>
    <w:p w14:paraId="624D28BA" w14:textId="77777777" w:rsidR="00EC38AD" w:rsidRPr="00786017" w:rsidRDefault="00EC38AD" w:rsidP="00EC38AD">
      <w:pPr>
        <w:pStyle w:val="Item"/>
      </w:pPr>
      <w:r w:rsidRPr="00786017">
        <w:t>Repeal the paragraph.</w:t>
      </w:r>
    </w:p>
    <w:p w14:paraId="45204ADA" w14:textId="77777777" w:rsidR="00EC38AD" w:rsidRPr="00786017" w:rsidRDefault="00035BFD" w:rsidP="003C31B3">
      <w:pPr>
        <w:pStyle w:val="Specialih"/>
      </w:pPr>
      <w:r w:rsidRPr="00786017">
        <w:t>2</w:t>
      </w:r>
      <w:r w:rsidR="00A84ADF" w:rsidRPr="00786017">
        <w:t>6</w:t>
      </w:r>
      <w:r w:rsidR="00EC38AD" w:rsidRPr="00786017">
        <w:t xml:space="preserve">  Regulation</w:t>
      </w:r>
      <w:r w:rsidR="00CB3C45" w:rsidRPr="00786017">
        <w:t> </w:t>
      </w:r>
      <w:r w:rsidR="00EC38AD" w:rsidRPr="00786017">
        <w:t>64X</w:t>
      </w:r>
    </w:p>
    <w:p w14:paraId="02E45A86" w14:textId="77777777" w:rsidR="00EC38AD" w:rsidRPr="00786017" w:rsidRDefault="00EC38AD" w:rsidP="00EC38AD">
      <w:pPr>
        <w:pStyle w:val="Item"/>
      </w:pPr>
      <w:r w:rsidRPr="00786017">
        <w:t>Repeal the regulation, substitute:</w:t>
      </w:r>
    </w:p>
    <w:p w14:paraId="0D718B8B" w14:textId="77777777" w:rsidR="00EC38AD" w:rsidRPr="00786017" w:rsidRDefault="00EC38AD" w:rsidP="00EC38AD">
      <w:pPr>
        <w:pStyle w:val="ActHead5"/>
      </w:pPr>
      <w:bookmarkStart w:id="16" w:name="_Toc492021933"/>
      <w:r w:rsidRPr="00593707">
        <w:rPr>
          <w:rStyle w:val="CharSectno"/>
        </w:rPr>
        <w:t>64X</w:t>
      </w:r>
      <w:r w:rsidRPr="00786017">
        <w:t xml:space="preserve">  Counting pieces of fish for bag limits</w:t>
      </w:r>
      <w:bookmarkEnd w:id="16"/>
    </w:p>
    <w:p w14:paraId="58030433" w14:textId="77777777" w:rsidR="00EC38AD" w:rsidRPr="00786017" w:rsidRDefault="00EC38AD" w:rsidP="00EC38AD">
      <w:pPr>
        <w:pStyle w:val="subsection"/>
      </w:pPr>
      <w:r w:rsidRPr="00786017">
        <w:tab/>
      </w:r>
      <w:r w:rsidRPr="00786017">
        <w:tab/>
        <w:t>For the purpose of determining the number of fish in relation to a bag limit:</w:t>
      </w:r>
    </w:p>
    <w:p w14:paraId="06C50BEC" w14:textId="77777777" w:rsidR="00EC38AD" w:rsidRPr="00786017" w:rsidRDefault="00EC38AD" w:rsidP="00EC38AD">
      <w:pPr>
        <w:pStyle w:val="paragraph"/>
      </w:pPr>
      <w:r w:rsidRPr="00786017">
        <w:tab/>
        <w:t>(a)</w:t>
      </w:r>
      <w:r w:rsidRPr="00786017">
        <w:tab/>
      </w:r>
      <w:r w:rsidR="00840B85" w:rsidRPr="00786017">
        <w:t>2</w:t>
      </w:r>
      <w:r w:rsidRPr="00786017">
        <w:t xml:space="preserve"> pieces of finfish are taken to be equivalent to one whole finfish; and</w:t>
      </w:r>
    </w:p>
    <w:p w14:paraId="506705B8" w14:textId="77777777" w:rsidR="00EC38AD" w:rsidRPr="00786017" w:rsidRDefault="00EC38AD" w:rsidP="00EC38AD">
      <w:pPr>
        <w:pStyle w:val="paragraph"/>
      </w:pPr>
      <w:r w:rsidRPr="00786017">
        <w:tab/>
        <w:t>(b)</w:t>
      </w:r>
      <w:r w:rsidRPr="00786017">
        <w:tab/>
        <w:t>a piece of clam meat is taken to be equivalent to a whole clam; and</w:t>
      </w:r>
    </w:p>
    <w:p w14:paraId="1B534B66" w14:textId="77777777" w:rsidR="00EC38AD" w:rsidRPr="00786017" w:rsidRDefault="00EC38AD" w:rsidP="00EC38AD">
      <w:pPr>
        <w:pStyle w:val="paragraph"/>
      </w:pPr>
      <w:r w:rsidRPr="00786017">
        <w:tab/>
        <w:t>(c)</w:t>
      </w:r>
      <w:r w:rsidRPr="00786017">
        <w:tab/>
        <w:t xml:space="preserve">a piece of gong </w:t>
      </w:r>
      <w:proofErr w:type="spellStart"/>
      <w:r w:rsidRPr="00786017">
        <w:t>gong</w:t>
      </w:r>
      <w:proofErr w:type="spellEnd"/>
      <w:r w:rsidRPr="00786017">
        <w:t xml:space="preserve"> meat is taken to be equivalent to a whole gong </w:t>
      </w:r>
      <w:proofErr w:type="spellStart"/>
      <w:r w:rsidRPr="00786017">
        <w:t>gong</w:t>
      </w:r>
      <w:proofErr w:type="spellEnd"/>
      <w:r w:rsidRPr="00786017">
        <w:t>.</w:t>
      </w:r>
    </w:p>
    <w:p w14:paraId="65803C94" w14:textId="77777777" w:rsidR="00EC38AD" w:rsidRPr="00786017" w:rsidRDefault="00035BFD" w:rsidP="003C31B3">
      <w:pPr>
        <w:pStyle w:val="Specialih"/>
      </w:pPr>
      <w:r w:rsidRPr="00786017">
        <w:t>2</w:t>
      </w:r>
      <w:r w:rsidR="00A84ADF" w:rsidRPr="00786017">
        <w:t>7</w:t>
      </w:r>
      <w:r w:rsidR="00EC38AD" w:rsidRPr="00786017">
        <w:t xml:space="preserve">  </w:t>
      </w:r>
      <w:r w:rsidR="00786017" w:rsidRPr="00786017">
        <w:t>Division 2</w:t>
      </w:r>
      <w:r w:rsidR="00737757" w:rsidRPr="00786017">
        <w:t xml:space="preserve"> of </w:t>
      </w:r>
      <w:r w:rsidR="00EC38AD" w:rsidRPr="00786017">
        <w:t>Part</w:t>
      </w:r>
      <w:r w:rsidR="00CB3C45" w:rsidRPr="00786017">
        <w:t> </w:t>
      </w:r>
      <w:r w:rsidR="00EC38AD" w:rsidRPr="00786017">
        <w:t>4B</w:t>
      </w:r>
    </w:p>
    <w:p w14:paraId="03A0E046" w14:textId="77777777" w:rsidR="00EC38AD" w:rsidRPr="00786017" w:rsidRDefault="00EC38AD" w:rsidP="00EC38AD">
      <w:pPr>
        <w:pStyle w:val="Item"/>
      </w:pPr>
      <w:r w:rsidRPr="00786017">
        <w:t>Repeal the Division, substitute:</w:t>
      </w:r>
    </w:p>
    <w:p w14:paraId="4DC87D20" w14:textId="77777777" w:rsidR="00660B13" w:rsidRPr="00786017" w:rsidRDefault="00786017" w:rsidP="00660B13">
      <w:pPr>
        <w:pStyle w:val="ActHead3"/>
      </w:pPr>
      <w:bookmarkStart w:id="17" w:name="_Toc492021934"/>
      <w:r w:rsidRPr="00593707">
        <w:rPr>
          <w:rStyle w:val="CharDivNo"/>
        </w:rPr>
        <w:lastRenderedPageBreak/>
        <w:t>Division 2</w:t>
      </w:r>
      <w:r w:rsidR="00737757" w:rsidRPr="00786017">
        <w:t>—</w:t>
      </w:r>
      <w:r w:rsidR="00660B13" w:rsidRPr="00593707">
        <w:rPr>
          <w:rStyle w:val="CharDivText"/>
        </w:rPr>
        <w:t>Bag limits for Territory</w:t>
      </w:r>
      <w:bookmarkEnd w:id="17"/>
    </w:p>
    <w:p w14:paraId="1F750819" w14:textId="77777777" w:rsidR="00660B13" w:rsidRPr="00786017" w:rsidRDefault="00660B13" w:rsidP="009476B1">
      <w:pPr>
        <w:pStyle w:val="ActHead5"/>
      </w:pPr>
      <w:bookmarkStart w:id="18" w:name="_Toc492021935"/>
      <w:r w:rsidRPr="00593707">
        <w:rPr>
          <w:rStyle w:val="CharSectno"/>
        </w:rPr>
        <w:t>64Y</w:t>
      </w:r>
      <w:r w:rsidR="0052799B" w:rsidRPr="00786017">
        <w:t xml:space="preserve">  </w:t>
      </w:r>
      <w:r w:rsidRPr="00786017">
        <w:t>Territory bag limits</w:t>
      </w:r>
      <w:bookmarkEnd w:id="18"/>
    </w:p>
    <w:p w14:paraId="67C467E5" w14:textId="77777777" w:rsidR="00660B13" w:rsidRPr="00786017" w:rsidRDefault="00660B13" w:rsidP="00660B13">
      <w:pPr>
        <w:pStyle w:val="subsection"/>
      </w:pPr>
      <w:r w:rsidRPr="00786017">
        <w:tab/>
      </w:r>
      <w:r w:rsidR="005A788D" w:rsidRPr="00786017">
        <w:t>(1)</w:t>
      </w:r>
      <w:r w:rsidRPr="00786017">
        <w:tab/>
        <w:t xml:space="preserve">For </w:t>
      </w:r>
      <w:r w:rsidR="00327A0C" w:rsidRPr="00786017">
        <w:t xml:space="preserve">the purposes of </w:t>
      </w:r>
      <w:r w:rsidRPr="00786017">
        <w:t>section</w:t>
      </w:r>
      <w:r w:rsidR="00CB3C45" w:rsidRPr="00786017">
        <w:t> </w:t>
      </w:r>
      <w:r w:rsidRPr="00786017">
        <w:t xml:space="preserve">50 of the Act, the quantity of fish appearing under the heading “Species, or group of species, bag limit” in </w:t>
      </w:r>
      <w:r w:rsidR="009476B1" w:rsidRPr="00786017">
        <w:t xml:space="preserve">a Part of </w:t>
      </w:r>
      <w:r w:rsidR="00786017" w:rsidRPr="00786017">
        <w:t>Schedule 3</w:t>
      </w:r>
      <w:r w:rsidR="009476B1" w:rsidRPr="00786017">
        <w:t xml:space="preserve"> is the bag limit in respect of fish of that species or group of species in the Territory</w:t>
      </w:r>
      <w:r w:rsidRPr="00786017">
        <w:t>.</w:t>
      </w:r>
    </w:p>
    <w:p w14:paraId="74D29A99" w14:textId="77777777" w:rsidR="001E0968" w:rsidRPr="00786017" w:rsidRDefault="001E0968" w:rsidP="001E0968">
      <w:pPr>
        <w:pStyle w:val="subsection"/>
      </w:pPr>
      <w:r w:rsidRPr="00786017">
        <w:tab/>
        <w:t>(2)</w:t>
      </w:r>
      <w:r w:rsidRPr="00786017">
        <w:tab/>
        <w:t xml:space="preserve">The bag limits set out in </w:t>
      </w:r>
      <w:r w:rsidR="00786017" w:rsidRPr="00786017">
        <w:t>Schedule 3</w:t>
      </w:r>
      <w:r w:rsidRPr="00786017">
        <w:t xml:space="preserve"> do not apply in relation to a person if the person takes fish:</w:t>
      </w:r>
    </w:p>
    <w:p w14:paraId="4E81DAB0" w14:textId="77777777" w:rsidR="001E0968" w:rsidRPr="00786017" w:rsidRDefault="001E0968" w:rsidP="001E0968">
      <w:pPr>
        <w:pStyle w:val="paragraph"/>
      </w:pPr>
      <w:r w:rsidRPr="00786017">
        <w:tab/>
        <w:t>(a)</w:t>
      </w:r>
      <w:r w:rsidRPr="00786017">
        <w:tab/>
        <w:t>from waters within 3 nautical miles of land; and</w:t>
      </w:r>
    </w:p>
    <w:p w14:paraId="66AF7C8F" w14:textId="77777777" w:rsidR="00220CDE" w:rsidRPr="00786017" w:rsidRDefault="00220CDE" w:rsidP="001E0968">
      <w:pPr>
        <w:pStyle w:val="paragraph"/>
      </w:pPr>
      <w:r w:rsidRPr="00786017">
        <w:tab/>
        <w:t>(b)</w:t>
      </w:r>
      <w:r w:rsidRPr="00786017">
        <w:tab/>
        <w:t xml:space="preserve">during a period the person has notified </w:t>
      </w:r>
      <w:r w:rsidR="00A31C95" w:rsidRPr="00786017">
        <w:t xml:space="preserve">in accordance with </w:t>
      </w:r>
      <w:proofErr w:type="spellStart"/>
      <w:r w:rsidR="00A31C95" w:rsidRPr="00786017">
        <w:t>subregulations</w:t>
      </w:r>
      <w:proofErr w:type="spellEnd"/>
      <w:r w:rsidR="00A31C95" w:rsidRPr="00786017">
        <w:t xml:space="preserve"> (3) and (4)</w:t>
      </w:r>
      <w:r w:rsidR="00A07F0B" w:rsidRPr="00786017">
        <w:t xml:space="preserve"> to an advisory committee established under </w:t>
      </w:r>
      <w:r w:rsidR="00786017" w:rsidRPr="00786017">
        <w:t>section 4</w:t>
      </w:r>
      <w:r w:rsidR="00A07F0B" w:rsidRPr="00786017">
        <w:t>2 of the Act</w:t>
      </w:r>
      <w:r w:rsidR="00A31C95" w:rsidRPr="00786017">
        <w:t>.</w:t>
      </w:r>
    </w:p>
    <w:p w14:paraId="754A65FE" w14:textId="77777777" w:rsidR="00A31C95" w:rsidRPr="00786017" w:rsidRDefault="00A31C95" w:rsidP="00A31C95">
      <w:pPr>
        <w:pStyle w:val="subsection"/>
      </w:pPr>
      <w:r w:rsidRPr="00786017">
        <w:tab/>
        <w:t>(3)</w:t>
      </w:r>
      <w:r w:rsidRPr="00786017">
        <w:tab/>
        <w:t>The person must give notice of the period during which the person intends to fish</w:t>
      </w:r>
      <w:r w:rsidR="00061530" w:rsidRPr="00786017">
        <w:t xml:space="preserve"> (the </w:t>
      </w:r>
      <w:r w:rsidR="00061530" w:rsidRPr="00786017">
        <w:rPr>
          <w:b/>
          <w:i/>
        </w:rPr>
        <w:t>fishing period</w:t>
      </w:r>
      <w:r w:rsidR="00061530" w:rsidRPr="00786017">
        <w:rPr>
          <w:b/>
        </w:rPr>
        <w:t xml:space="preserve">) </w:t>
      </w:r>
      <w:r w:rsidR="00061530" w:rsidRPr="00786017">
        <w:t xml:space="preserve">at least 1 month before </w:t>
      </w:r>
      <w:r w:rsidR="008B0232" w:rsidRPr="00786017">
        <w:t>the day the period starts</w:t>
      </w:r>
      <w:r w:rsidR="00061530" w:rsidRPr="00786017">
        <w:t>.</w:t>
      </w:r>
    </w:p>
    <w:p w14:paraId="4237BEA1" w14:textId="77777777" w:rsidR="00061530" w:rsidRPr="00786017" w:rsidRDefault="00061530" w:rsidP="00A31C95">
      <w:pPr>
        <w:pStyle w:val="subsection"/>
      </w:pPr>
      <w:r w:rsidRPr="00786017">
        <w:tab/>
        <w:t>(4)</w:t>
      </w:r>
      <w:r w:rsidRPr="00786017">
        <w:tab/>
        <w:t>The fishing period must be wholly within one of the following periods:</w:t>
      </w:r>
    </w:p>
    <w:p w14:paraId="6F98FBFB" w14:textId="77777777" w:rsidR="00061530" w:rsidRPr="00786017" w:rsidRDefault="00061530" w:rsidP="00061530">
      <w:pPr>
        <w:pStyle w:val="paragraph"/>
      </w:pPr>
      <w:r w:rsidRPr="00786017">
        <w:tab/>
        <w:t>(a)</w:t>
      </w:r>
      <w:r w:rsidRPr="00786017">
        <w:tab/>
        <w:t>the Ceremony of Death month</w:t>
      </w:r>
      <w:r w:rsidR="008B0232" w:rsidRPr="00786017">
        <w:t xml:space="preserve"> (</w:t>
      </w:r>
      <w:proofErr w:type="spellStart"/>
      <w:r w:rsidR="008B0232" w:rsidRPr="00786017">
        <w:t>Bulan</w:t>
      </w:r>
      <w:proofErr w:type="spellEnd"/>
      <w:r w:rsidR="008B0232" w:rsidRPr="00786017">
        <w:t xml:space="preserve"> </w:t>
      </w:r>
      <w:proofErr w:type="spellStart"/>
      <w:r w:rsidR="008B0232" w:rsidRPr="00786017">
        <w:t>Arwah</w:t>
      </w:r>
      <w:proofErr w:type="spellEnd"/>
      <w:r w:rsidR="008B0232" w:rsidRPr="00786017">
        <w:t>)</w:t>
      </w:r>
      <w:r w:rsidRPr="00786017">
        <w:t xml:space="preserve"> (but the maximum duration of the fishing period is 2 weeks);</w:t>
      </w:r>
    </w:p>
    <w:p w14:paraId="5B07AFB0" w14:textId="77777777" w:rsidR="001E0968" w:rsidRPr="00786017" w:rsidRDefault="00061530" w:rsidP="001E0968">
      <w:pPr>
        <w:pStyle w:val="paragraph"/>
      </w:pPr>
      <w:r w:rsidRPr="00786017">
        <w:tab/>
        <w:t>(b)</w:t>
      </w:r>
      <w:r w:rsidRPr="00786017">
        <w:tab/>
        <w:t xml:space="preserve">the period of 2 weeks immediately before the </w:t>
      </w:r>
      <w:r w:rsidR="00784EFD" w:rsidRPr="00786017">
        <w:t xml:space="preserve">day that </w:t>
      </w:r>
      <w:r w:rsidRPr="00786017">
        <w:t>Ramadan</w:t>
      </w:r>
      <w:r w:rsidR="00784EFD" w:rsidRPr="00786017">
        <w:t xml:space="preserve"> starts</w:t>
      </w:r>
      <w:r w:rsidRPr="00786017">
        <w:t>;</w:t>
      </w:r>
    </w:p>
    <w:p w14:paraId="50EBD52B" w14:textId="77777777" w:rsidR="001E0968" w:rsidRPr="00786017" w:rsidRDefault="001E0968" w:rsidP="001E0968">
      <w:pPr>
        <w:pStyle w:val="paragraph"/>
      </w:pPr>
      <w:r w:rsidRPr="00786017">
        <w:tab/>
        <w:t>(c)</w:t>
      </w:r>
      <w:r w:rsidRPr="00786017">
        <w:tab/>
        <w:t>the period of 1 week immed</w:t>
      </w:r>
      <w:r w:rsidR="00031BAF" w:rsidRPr="00786017">
        <w:t>i</w:t>
      </w:r>
      <w:r w:rsidRPr="00786017">
        <w:t>at</w:t>
      </w:r>
      <w:r w:rsidR="00031BAF" w:rsidRPr="00786017">
        <w:t>e</w:t>
      </w:r>
      <w:r w:rsidRPr="00786017">
        <w:t xml:space="preserve">ly before Hari </w:t>
      </w:r>
      <w:proofErr w:type="spellStart"/>
      <w:r w:rsidRPr="00786017">
        <w:t>Maulad</w:t>
      </w:r>
      <w:proofErr w:type="spellEnd"/>
      <w:r w:rsidRPr="00786017">
        <w:t xml:space="preserve"> Nabi (Prophet Mohammad’s Birthday);</w:t>
      </w:r>
    </w:p>
    <w:p w14:paraId="025DB17C" w14:textId="77777777" w:rsidR="00031BAF" w:rsidRPr="00786017" w:rsidRDefault="00031BAF" w:rsidP="001E0968">
      <w:pPr>
        <w:pStyle w:val="paragraph"/>
      </w:pPr>
      <w:r w:rsidRPr="00786017">
        <w:tab/>
        <w:t>(d)</w:t>
      </w:r>
      <w:r w:rsidRPr="00786017">
        <w:tab/>
        <w:t>the period of 1 week immediately before</w:t>
      </w:r>
      <w:r w:rsidR="00971604" w:rsidRPr="00786017">
        <w:t xml:space="preserve"> the day of </w:t>
      </w:r>
      <w:r w:rsidRPr="00786017">
        <w:t>Islamic New Year;</w:t>
      </w:r>
    </w:p>
    <w:p w14:paraId="5F6E93DF" w14:textId="77777777" w:rsidR="00031BAF" w:rsidRPr="00786017" w:rsidRDefault="00031BAF" w:rsidP="001E0968">
      <w:pPr>
        <w:pStyle w:val="paragraph"/>
      </w:pPr>
      <w:r w:rsidRPr="00786017">
        <w:tab/>
        <w:t>(e)</w:t>
      </w:r>
      <w:r w:rsidRPr="00786017">
        <w:tab/>
        <w:t xml:space="preserve">the period of 1 month immediately before the </w:t>
      </w:r>
      <w:r w:rsidR="00784EFD" w:rsidRPr="00786017">
        <w:t xml:space="preserve">day of the </w:t>
      </w:r>
      <w:r w:rsidRPr="00786017">
        <w:t>wedding of a member of the Cocos Malay community that is to take place in the Territory;</w:t>
      </w:r>
    </w:p>
    <w:p w14:paraId="302BCA33" w14:textId="77777777" w:rsidR="00971604" w:rsidRPr="00786017" w:rsidRDefault="00031BAF" w:rsidP="00971604">
      <w:pPr>
        <w:pStyle w:val="paragraph"/>
      </w:pPr>
      <w:r w:rsidRPr="00786017">
        <w:tab/>
        <w:t>(f)</w:t>
      </w:r>
      <w:r w:rsidRPr="00786017">
        <w:tab/>
        <w:t xml:space="preserve">the period of 1 month immediately before the </w:t>
      </w:r>
      <w:r w:rsidR="00784EFD" w:rsidRPr="00786017">
        <w:t xml:space="preserve">day </w:t>
      </w:r>
      <w:r w:rsidR="00971604" w:rsidRPr="00786017">
        <w:t xml:space="preserve">the </w:t>
      </w:r>
      <w:r w:rsidRPr="00786017">
        <w:t>circumcision of a member of the Cocos Malay community in the Territory</w:t>
      </w:r>
      <w:r w:rsidR="00971604" w:rsidRPr="00786017">
        <w:t xml:space="preserve"> is to be celebrated.</w:t>
      </w:r>
    </w:p>
    <w:p w14:paraId="1AF8DE7F" w14:textId="77777777" w:rsidR="008B6F8A" w:rsidRPr="00786017" w:rsidRDefault="008B6F8A" w:rsidP="008B6F8A">
      <w:pPr>
        <w:pStyle w:val="ActHead5"/>
      </w:pPr>
      <w:r w:rsidRPr="00593707">
        <w:rPr>
          <w:rStyle w:val="CharSectno"/>
        </w:rPr>
        <w:t>64Z</w:t>
      </w:r>
      <w:r w:rsidRPr="00786017">
        <w:t xml:space="preserve">  Report on fishing period</w:t>
      </w:r>
    </w:p>
    <w:p w14:paraId="587C6B0D" w14:textId="77777777" w:rsidR="008B6F8A" w:rsidRPr="00786017" w:rsidRDefault="008B6F8A" w:rsidP="008B6F8A">
      <w:pPr>
        <w:pStyle w:val="subsection"/>
      </w:pPr>
      <w:r w:rsidRPr="00786017">
        <w:tab/>
        <w:t>(1)</w:t>
      </w:r>
      <w:r w:rsidRPr="00786017">
        <w:tab/>
        <w:t xml:space="preserve">A person who gave notice to an advisory committee under </w:t>
      </w:r>
      <w:r w:rsidR="00786017" w:rsidRPr="00786017">
        <w:t>regulation 6</w:t>
      </w:r>
      <w:r w:rsidRPr="00786017">
        <w:t>4Y of a period that the person intended to fish must give the advisory committee a report on the fishing that the person undertook during the period.</w:t>
      </w:r>
    </w:p>
    <w:p w14:paraId="3823C56A" w14:textId="77777777" w:rsidR="008B6F8A" w:rsidRPr="00786017" w:rsidRDefault="008B6F8A" w:rsidP="008B6F8A">
      <w:pPr>
        <w:pStyle w:val="subsection"/>
      </w:pPr>
      <w:r w:rsidRPr="00786017">
        <w:tab/>
        <w:t>(2)</w:t>
      </w:r>
      <w:r w:rsidRPr="00786017">
        <w:tab/>
        <w:t>The report must include, for each day during the period, the species of fish taken by the person and the number of fish of each species.</w:t>
      </w:r>
    </w:p>
    <w:p w14:paraId="4F59385E" w14:textId="77777777" w:rsidR="008B6F8A" w:rsidRPr="00786017" w:rsidRDefault="008B6F8A" w:rsidP="003D00BF">
      <w:pPr>
        <w:pStyle w:val="subsection"/>
      </w:pPr>
      <w:r w:rsidRPr="00786017">
        <w:tab/>
        <w:t>(3)</w:t>
      </w:r>
      <w:r w:rsidRPr="00786017">
        <w:tab/>
        <w:t xml:space="preserve">The report must be given to the advisory committee no later than 2 weeks after the </w:t>
      </w:r>
      <w:r w:rsidR="003D00BF" w:rsidRPr="00786017">
        <w:t>last day of the fishing period</w:t>
      </w:r>
      <w:r w:rsidRPr="00786017">
        <w:t>.</w:t>
      </w:r>
    </w:p>
    <w:p w14:paraId="2CD44537" w14:textId="77777777" w:rsidR="00EC38AD" w:rsidRPr="00786017" w:rsidRDefault="000376EA" w:rsidP="003C31B3">
      <w:pPr>
        <w:pStyle w:val="Specialih"/>
      </w:pPr>
      <w:r w:rsidRPr="00786017">
        <w:t>2</w:t>
      </w:r>
      <w:r w:rsidR="00A84ADF" w:rsidRPr="00786017">
        <w:t>8</w:t>
      </w:r>
      <w:r w:rsidR="00D05214" w:rsidRPr="00786017">
        <w:t xml:space="preserve">  </w:t>
      </w:r>
      <w:proofErr w:type="spellStart"/>
      <w:r w:rsidR="00D05214" w:rsidRPr="00786017">
        <w:t>Sub</w:t>
      </w:r>
      <w:r w:rsidR="00786017" w:rsidRPr="00786017">
        <w:t>regulation</w:t>
      </w:r>
      <w:proofErr w:type="spellEnd"/>
      <w:r w:rsidR="00786017" w:rsidRPr="00786017">
        <w:t> 1</w:t>
      </w:r>
      <w:r w:rsidR="00D05214" w:rsidRPr="00786017">
        <w:t>17(1)</w:t>
      </w:r>
    </w:p>
    <w:p w14:paraId="66702B5D" w14:textId="77777777" w:rsidR="00D05214" w:rsidRPr="00786017" w:rsidRDefault="00D05214" w:rsidP="00D05214">
      <w:pPr>
        <w:pStyle w:val="Item"/>
      </w:pPr>
      <w:r w:rsidRPr="00786017">
        <w:t xml:space="preserve">After “current fishing boat licence”, insert “granted under </w:t>
      </w:r>
      <w:r w:rsidR="00786017" w:rsidRPr="00786017">
        <w:t>regulation 1</w:t>
      </w:r>
      <w:r w:rsidRPr="00786017">
        <w:t>18 as it applies in the Territory”.</w:t>
      </w:r>
    </w:p>
    <w:p w14:paraId="783C8D90" w14:textId="77777777" w:rsidR="00D05214" w:rsidRPr="00786017" w:rsidRDefault="000376EA" w:rsidP="003C31B3">
      <w:pPr>
        <w:pStyle w:val="Specialih"/>
      </w:pPr>
      <w:r w:rsidRPr="00786017">
        <w:t>2</w:t>
      </w:r>
      <w:r w:rsidR="00A84ADF" w:rsidRPr="00786017">
        <w:t>9</w:t>
      </w:r>
      <w:r w:rsidR="00D05214" w:rsidRPr="00786017">
        <w:t xml:space="preserve">  At the end of </w:t>
      </w:r>
      <w:proofErr w:type="spellStart"/>
      <w:r w:rsidR="00D05214" w:rsidRPr="00786017">
        <w:t>sub</w:t>
      </w:r>
      <w:r w:rsidR="00786017" w:rsidRPr="00786017">
        <w:t>regulation</w:t>
      </w:r>
      <w:proofErr w:type="spellEnd"/>
      <w:r w:rsidR="00786017" w:rsidRPr="00786017">
        <w:t> 1</w:t>
      </w:r>
      <w:r w:rsidR="00D05214" w:rsidRPr="00786017">
        <w:t>21(1)</w:t>
      </w:r>
    </w:p>
    <w:p w14:paraId="460FB40A" w14:textId="77777777" w:rsidR="00D05214" w:rsidRPr="00786017" w:rsidRDefault="00D05214" w:rsidP="00D05214">
      <w:pPr>
        <w:pStyle w:val="Item"/>
      </w:pPr>
      <w:r w:rsidRPr="00786017">
        <w:t xml:space="preserve">Add “granted under </w:t>
      </w:r>
      <w:r w:rsidR="00786017" w:rsidRPr="00786017">
        <w:t>regulation 1</w:t>
      </w:r>
      <w:r w:rsidRPr="00786017">
        <w:t>22 as it applies in the Territory”.</w:t>
      </w:r>
    </w:p>
    <w:p w14:paraId="637ABEAB" w14:textId="77777777" w:rsidR="00BC0082" w:rsidRPr="00786017" w:rsidRDefault="00A84ADF" w:rsidP="003C31B3">
      <w:pPr>
        <w:pStyle w:val="Specialih"/>
      </w:pPr>
      <w:r w:rsidRPr="00786017">
        <w:t>30</w:t>
      </w:r>
      <w:r w:rsidR="00BC0082" w:rsidRPr="00786017">
        <w:t xml:space="preserve">  At the end of </w:t>
      </w:r>
      <w:r w:rsidR="00786017" w:rsidRPr="00786017">
        <w:t>regulation 1</w:t>
      </w:r>
      <w:r w:rsidR="00BC0082" w:rsidRPr="00786017">
        <w:t>21</w:t>
      </w:r>
    </w:p>
    <w:p w14:paraId="76F19A8E" w14:textId="77777777" w:rsidR="00BC0082" w:rsidRPr="00786017" w:rsidRDefault="00BC0082" w:rsidP="00BC0082">
      <w:pPr>
        <w:pStyle w:val="Item"/>
      </w:pPr>
      <w:r w:rsidRPr="00786017">
        <w:t>Add:</w:t>
      </w:r>
    </w:p>
    <w:p w14:paraId="2DC34421" w14:textId="77777777" w:rsidR="00A55606" w:rsidRPr="00786017" w:rsidRDefault="00BC0082" w:rsidP="00BC0082">
      <w:pPr>
        <w:pStyle w:val="subsection"/>
      </w:pPr>
      <w:r w:rsidRPr="00786017">
        <w:lastRenderedPageBreak/>
        <w:tab/>
        <w:t>(3)</w:t>
      </w:r>
      <w:r w:rsidRPr="00786017">
        <w:tab/>
        <w:t>The Minister may exempt a</w:t>
      </w:r>
      <w:r w:rsidR="00A55606" w:rsidRPr="00786017">
        <w:t xml:space="preserve">n individual from </w:t>
      </w:r>
      <w:proofErr w:type="spellStart"/>
      <w:r w:rsidR="00A55606" w:rsidRPr="00786017">
        <w:t>subregulation</w:t>
      </w:r>
      <w:proofErr w:type="spellEnd"/>
      <w:r w:rsidR="00A55606" w:rsidRPr="00786017">
        <w:t xml:space="preserve"> (2), and any other provision of these regulations that would prevent the sale of fish taken by recreational fishing.</w:t>
      </w:r>
    </w:p>
    <w:p w14:paraId="37197A49" w14:textId="77777777" w:rsidR="00A55606" w:rsidRPr="00786017" w:rsidRDefault="00A55606" w:rsidP="00BC0082">
      <w:pPr>
        <w:pStyle w:val="subsection"/>
      </w:pPr>
      <w:r w:rsidRPr="00786017">
        <w:tab/>
        <w:t>(4)</w:t>
      </w:r>
      <w:r w:rsidRPr="00786017">
        <w:tab/>
        <w:t>The Minister may not exempt more than 7 individuals at any time.</w:t>
      </w:r>
    </w:p>
    <w:p w14:paraId="67750341" w14:textId="77777777" w:rsidR="00A55606" w:rsidRPr="00786017" w:rsidRDefault="00A55606" w:rsidP="00BC0082">
      <w:pPr>
        <w:pStyle w:val="subsection"/>
      </w:pPr>
      <w:r w:rsidRPr="00786017">
        <w:tab/>
        <w:t>(5)</w:t>
      </w:r>
      <w:r w:rsidRPr="00786017">
        <w:tab/>
        <w:t xml:space="preserve">An exemption given by the Minister under </w:t>
      </w:r>
      <w:proofErr w:type="spellStart"/>
      <w:r w:rsidRPr="00786017">
        <w:t>subregulation</w:t>
      </w:r>
      <w:proofErr w:type="spellEnd"/>
      <w:r w:rsidRPr="00786017">
        <w:t xml:space="preserve"> (3)</w:t>
      </w:r>
      <w:r w:rsidR="00F746F6" w:rsidRPr="00786017">
        <w:t xml:space="preserve"> only applies</w:t>
      </w:r>
      <w:r w:rsidRPr="00786017">
        <w:t>:</w:t>
      </w:r>
    </w:p>
    <w:p w14:paraId="0F0AD26C" w14:textId="77777777" w:rsidR="00BC0082" w:rsidRPr="00786017" w:rsidRDefault="00A55606" w:rsidP="00A55606">
      <w:pPr>
        <w:pStyle w:val="paragraph"/>
      </w:pPr>
      <w:r w:rsidRPr="00786017">
        <w:tab/>
        <w:t>(a)</w:t>
      </w:r>
      <w:r w:rsidRPr="00786017">
        <w:tab/>
        <w:t>in relation to fish taken from waters within 3 nautical miles of land; and</w:t>
      </w:r>
    </w:p>
    <w:p w14:paraId="2D372BBD" w14:textId="77777777" w:rsidR="00F746F6" w:rsidRPr="00786017" w:rsidRDefault="00A55606" w:rsidP="003D00BF">
      <w:pPr>
        <w:pStyle w:val="paragraph"/>
      </w:pPr>
      <w:r w:rsidRPr="00786017">
        <w:tab/>
        <w:t>(b)</w:t>
      </w:r>
      <w:r w:rsidRPr="00786017">
        <w:tab/>
        <w:t xml:space="preserve">in relation to the sale of those fish </w:t>
      </w:r>
      <w:r w:rsidR="00F746F6" w:rsidRPr="00786017">
        <w:t xml:space="preserve">to a purchaser </w:t>
      </w:r>
      <w:r w:rsidRPr="00786017">
        <w:t>within the Territory</w:t>
      </w:r>
      <w:r w:rsidR="003D00BF" w:rsidRPr="00786017">
        <w:t>.</w:t>
      </w:r>
    </w:p>
    <w:p w14:paraId="3895B579" w14:textId="77777777" w:rsidR="00700D2D" w:rsidRPr="00786017" w:rsidRDefault="00A84ADF" w:rsidP="003C31B3">
      <w:pPr>
        <w:pStyle w:val="Specialih"/>
      </w:pPr>
      <w:r w:rsidRPr="00786017">
        <w:t>31</w:t>
      </w:r>
      <w:r w:rsidR="00700D2D" w:rsidRPr="00786017">
        <w:t xml:space="preserve">  </w:t>
      </w:r>
      <w:r w:rsidR="00786017" w:rsidRPr="00786017">
        <w:t>Division 2</w:t>
      </w:r>
      <w:r w:rsidR="00737757" w:rsidRPr="00786017">
        <w:t xml:space="preserve"> of </w:t>
      </w:r>
      <w:r w:rsidR="00786017" w:rsidRPr="00786017">
        <w:t>Part 1</w:t>
      </w:r>
      <w:r w:rsidR="00700D2D" w:rsidRPr="00786017">
        <w:t>1</w:t>
      </w:r>
    </w:p>
    <w:p w14:paraId="625FA531" w14:textId="77777777" w:rsidR="00833BC0" w:rsidRPr="00786017" w:rsidRDefault="00163871" w:rsidP="00833BC0">
      <w:pPr>
        <w:pStyle w:val="Item"/>
      </w:pPr>
      <w:r w:rsidRPr="00786017">
        <w:t>Repeal</w:t>
      </w:r>
      <w:r w:rsidR="004A1111" w:rsidRPr="00786017">
        <w:t xml:space="preserve"> the Division.</w:t>
      </w:r>
    </w:p>
    <w:p w14:paraId="0A513886" w14:textId="77777777" w:rsidR="0014518A" w:rsidRPr="00786017" w:rsidRDefault="00A84ADF" w:rsidP="003C31B3">
      <w:pPr>
        <w:pStyle w:val="Specialih"/>
      </w:pPr>
      <w:r w:rsidRPr="00786017">
        <w:t>32</w:t>
      </w:r>
      <w:r w:rsidR="0014518A" w:rsidRPr="00786017">
        <w:t xml:space="preserve">  Regulation</w:t>
      </w:r>
      <w:r w:rsidR="00CB3C45" w:rsidRPr="00786017">
        <w:t> </w:t>
      </w:r>
      <w:r w:rsidR="0014518A" w:rsidRPr="00786017">
        <w:t>156 (table)</w:t>
      </w:r>
    </w:p>
    <w:p w14:paraId="68F2197C" w14:textId="77777777" w:rsidR="0014518A" w:rsidRPr="00786017" w:rsidRDefault="0014518A" w:rsidP="0014518A">
      <w:pPr>
        <w:pStyle w:val="Item"/>
      </w:pPr>
      <w:r w:rsidRPr="00786017">
        <w:t>After “45(2)</w:t>
      </w:r>
      <w:r w:rsidR="000376EA" w:rsidRPr="00786017">
        <w:t>,</w:t>
      </w:r>
      <w:r w:rsidRPr="00786017">
        <w:t>”, insert “46(1),</w:t>
      </w:r>
      <w:r w:rsidR="00A861B6" w:rsidRPr="00786017">
        <w:t xml:space="preserve"> 46(2),</w:t>
      </w:r>
      <w:r w:rsidRPr="00786017">
        <w:t>”</w:t>
      </w:r>
      <w:r w:rsidR="00303578" w:rsidRPr="00786017">
        <w:t>.</w:t>
      </w:r>
    </w:p>
    <w:p w14:paraId="2AC89BB7" w14:textId="77777777" w:rsidR="0014518A" w:rsidRPr="00786017" w:rsidRDefault="009609A5" w:rsidP="003C31B3">
      <w:pPr>
        <w:pStyle w:val="Specialih"/>
      </w:pPr>
      <w:r w:rsidRPr="00786017">
        <w:t>3</w:t>
      </w:r>
      <w:r w:rsidR="00A84ADF" w:rsidRPr="00786017">
        <w:t>3</w:t>
      </w:r>
      <w:r w:rsidR="0014518A" w:rsidRPr="00786017">
        <w:t xml:space="preserve">  Regulation</w:t>
      </w:r>
      <w:r w:rsidR="00CB3C45" w:rsidRPr="00786017">
        <w:t> </w:t>
      </w:r>
      <w:r w:rsidR="0014518A" w:rsidRPr="00786017">
        <w:t>156 (table)</w:t>
      </w:r>
    </w:p>
    <w:p w14:paraId="6D0A8402" w14:textId="77777777" w:rsidR="0014518A" w:rsidRPr="00786017" w:rsidRDefault="0048090B" w:rsidP="0014518A">
      <w:pPr>
        <w:pStyle w:val="Item"/>
      </w:pPr>
      <w:r w:rsidRPr="00786017">
        <w:t>After</w:t>
      </w:r>
      <w:r w:rsidR="0014518A" w:rsidRPr="00786017">
        <w:t xml:space="preserve"> “64</w:t>
      </w:r>
      <w:r w:rsidR="00F41B69" w:rsidRPr="00786017">
        <w:t>AA</w:t>
      </w:r>
      <w:r w:rsidR="0014518A" w:rsidRPr="00786017">
        <w:t>(</w:t>
      </w:r>
      <w:r w:rsidR="00F41B69" w:rsidRPr="00786017">
        <w:t>2</w:t>
      </w:r>
      <w:r w:rsidR="00327A0C" w:rsidRPr="00786017">
        <w:t>B</w:t>
      </w:r>
      <w:r w:rsidR="0014518A" w:rsidRPr="00786017">
        <w:t>)</w:t>
      </w:r>
      <w:r w:rsidR="000376EA" w:rsidRPr="00786017">
        <w:t>,</w:t>
      </w:r>
      <w:r w:rsidR="0014518A" w:rsidRPr="00786017">
        <w:t xml:space="preserve">”, </w:t>
      </w:r>
      <w:r w:rsidRPr="00786017">
        <w:t>insert</w:t>
      </w:r>
      <w:r w:rsidR="0014518A" w:rsidRPr="00786017">
        <w:t xml:space="preserve"> “64A</w:t>
      </w:r>
      <w:r w:rsidR="00F41B69" w:rsidRPr="00786017">
        <w:t>B</w:t>
      </w:r>
      <w:r w:rsidR="0014518A" w:rsidRPr="00786017">
        <w:t>, 64LA, 64U</w:t>
      </w:r>
      <w:r w:rsidR="000376EA" w:rsidRPr="00786017">
        <w:t>,</w:t>
      </w:r>
      <w:r w:rsidR="0014518A" w:rsidRPr="00786017">
        <w:t>”.</w:t>
      </w:r>
    </w:p>
    <w:p w14:paraId="47773A56" w14:textId="77777777" w:rsidR="0014518A" w:rsidRPr="00786017" w:rsidRDefault="009609A5" w:rsidP="003C31B3">
      <w:pPr>
        <w:pStyle w:val="Specialih"/>
      </w:pPr>
      <w:r w:rsidRPr="00786017">
        <w:t>3</w:t>
      </w:r>
      <w:r w:rsidR="00A84ADF" w:rsidRPr="00786017">
        <w:t>4</w:t>
      </w:r>
      <w:r w:rsidR="0014518A" w:rsidRPr="00786017">
        <w:t xml:space="preserve">  </w:t>
      </w:r>
      <w:r w:rsidR="00786017" w:rsidRPr="00786017">
        <w:t>Part 1</w:t>
      </w:r>
      <w:r w:rsidR="00737757" w:rsidRPr="00786017">
        <w:t xml:space="preserve"> of </w:t>
      </w:r>
      <w:r w:rsidR="00786017" w:rsidRPr="00786017">
        <w:t>Schedule 2</w:t>
      </w:r>
    </w:p>
    <w:p w14:paraId="4405C797" w14:textId="77777777" w:rsidR="00D91926" w:rsidRPr="00786017" w:rsidRDefault="0014518A" w:rsidP="0014518A">
      <w:pPr>
        <w:pStyle w:val="Item"/>
      </w:pPr>
      <w:r w:rsidRPr="00786017">
        <w:t>Omit</w:t>
      </w:r>
      <w:r w:rsidR="00D91926" w:rsidRPr="00786017">
        <w:t>:</w:t>
      </w:r>
    </w:p>
    <w:p w14:paraId="2CC6B73C" w14:textId="77777777" w:rsidR="0014518A" w:rsidRPr="00786017" w:rsidRDefault="0014518A" w:rsidP="004B3803">
      <w:pPr>
        <w:pStyle w:val="subsection2"/>
      </w:pPr>
      <w:r w:rsidRPr="00786017">
        <w:t xml:space="preserve"> Billfish (marlins, sailfish and spearfish)</w:t>
      </w:r>
      <w:r w:rsidR="00D91926" w:rsidRPr="00786017">
        <w:t>.</w:t>
      </w:r>
    </w:p>
    <w:p w14:paraId="5E70484B" w14:textId="77777777" w:rsidR="0014518A" w:rsidRPr="00786017" w:rsidRDefault="009609A5" w:rsidP="003C31B3">
      <w:pPr>
        <w:pStyle w:val="Specialih"/>
      </w:pPr>
      <w:r w:rsidRPr="00786017">
        <w:t>3</w:t>
      </w:r>
      <w:r w:rsidR="00A84ADF" w:rsidRPr="00786017">
        <w:t>5</w:t>
      </w:r>
      <w:r w:rsidR="00097CC1" w:rsidRPr="00786017">
        <w:t xml:space="preserve">  </w:t>
      </w:r>
      <w:r w:rsidR="00786017" w:rsidRPr="00786017">
        <w:t>Part 1</w:t>
      </w:r>
      <w:r w:rsidR="00737757" w:rsidRPr="00786017">
        <w:t xml:space="preserve"> of </w:t>
      </w:r>
      <w:r w:rsidR="00786017" w:rsidRPr="00786017">
        <w:t>Schedule 2</w:t>
      </w:r>
    </w:p>
    <w:p w14:paraId="14925ABD" w14:textId="77777777" w:rsidR="00097CC1" w:rsidRPr="00786017" w:rsidRDefault="00097CC1" w:rsidP="00BE6AD3">
      <w:pPr>
        <w:pStyle w:val="Item"/>
      </w:pPr>
      <w:r w:rsidRPr="00786017">
        <w:t>Omit</w:t>
      </w:r>
      <w:r w:rsidR="00BE6AD3" w:rsidRPr="00786017">
        <w:t xml:space="preserve"> “</w:t>
      </w:r>
      <w:r w:rsidRPr="00786017">
        <w:t>and Rays, other than sharks or rays that are totally protected fish</w:t>
      </w:r>
      <w:r w:rsidR="00BE6AD3" w:rsidRPr="00786017">
        <w:t>”</w:t>
      </w:r>
      <w:r w:rsidR="00D91926" w:rsidRPr="00786017">
        <w:t>.</w:t>
      </w:r>
    </w:p>
    <w:p w14:paraId="4DAFB0F1" w14:textId="77777777" w:rsidR="00097CC1" w:rsidRPr="00786017" w:rsidRDefault="00833BC0" w:rsidP="003C31B3">
      <w:pPr>
        <w:pStyle w:val="Specialih"/>
      </w:pPr>
      <w:r w:rsidRPr="00786017">
        <w:t>3</w:t>
      </w:r>
      <w:r w:rsidR="00A84ADF" w:rsidRPr="00786017">
        <w:t>6</w:t>
      </w:r>
      <w:r w:rsidR="00097CC1" w:rsidRPr="00786017">
        <w:t xml:space="preserve">  </w:t>
      </w:r>
      <w:r w:rsidR="00737757" w:rsidRPr="00786017">
        <w:t>Part</w:t>
      </w:r>
      <w:r w:rsidR="00CB3C45" w:rsidRPr="00786017">
        <w:t> </w:t>
      </w:r>
      <w:r w:rsidR="00737757" w:rsidRPr="00786017">
        <w:t xml:space="preserve">2 of </w:t>
      </w:r>
      <w:r w:rsidR="00786017" w:rsidRPr="00786017">
        <w:t>Schedule 2</w:t>
      </w:r>
    </w:p>
    <w:p w14:paraId="6823F4CD" w14:textId="77777777" w:rsidR="00097CC1" w:rsidRPr="00786017" w:rsidRDefault="00097CC1" w:rsidP="00097CC1">
      <w:pPr>
        <w:pStyle w:val="Item"/>
      </w:pPr>
      <w:r w:rsidRPr="00786017">
        <w:t>Repeal the Part, substitute:</w:t>
      </w:r>
    </w:p>
    <w:p w14:paraId="467341DA" w14:textId="77777777" w:rsidR="00097CC1" w:rsidRPr="00786017" w:rsidRDefault="00A10054" w:rsidP="00A10054">
      <w:pPr>
        <w:pStyle w:val="ActHead2"/>
      </w:pPr>
      <w:bookmarkStart w:id="19" w:name="_Toc492021936"/>
      <w:r w:rsidRPr="00593707">
        <w:rPr>
          <w:rStyle w:val="CharPartNo"/>
        </w:rPr>
        <w:t>Part</w:t>
      </w:r>
      <w:r w:rsidR="00CB3C45" w:rsidRPr="00593707">
        <w:rPr>
          <w:rStyle w:val="CharPartNo"/>
        </w:rPr>
        <w:t> </w:t>
      </w:r>
      <w:r w:rsidRPr="00593707">
        <w:rPr>
          <w:rStyle w:val="CharPartNo"/>
        </w:rPr>
        <w:t>2</w:t>
      </w:r>
      <w:r w:rsidRPr="00786017">
        <w:t>—</w:t>
      </w:r>
      <w:r w:rsidRPr="00593707">
        <w:rPr>
          <w:rStyle w:val="CharPartText"/>
        </w:rPr>
        <w:t>Totally protected fish</w:t>
      </w:r>
      <w:bookmarkEnd w:id="19"/>
    </w:p>
    <w:p w14:paraId="4EB218D1" w14:textId="77777777" w:rsidR="00AB213C" w:rsidRPr="00786017" w:rsidRDefault="00AB213C" w:rsidP="00AB213C">
      <w:pPr>
        <w:pStyle w:val="ActHead3"/>
      </w:pPr>
      <w:bookmarkStart w:id="20" w:name="_Toc492021937"/>
      <w:r w:rsidRPr="00593707">
        <w:rPr>
          <w:rStyle w:val="CharDivNo"/>
        </w:rPr>
        <w:t>Division</w:t>
      </w:r>
      <w:r w:rsidR="00CB3C45" w:rsidRPr="00593707">
        <w:rPr>
          <w:rStyle w:val="CharDivNo"/>
        </w:rPr>
        <w:t> </w:t>
      </w:r>
      <w:r w:rsidRPr="00593707">
        <w:rPr>
          <w:rStyle w:val="CharDivNo"/>
        </w:rPr>
        <w:t>1</w:t>
      </w:r>
      <w:r w:rsidRPr="00786017">
        <w:t>—</w:t>
      </w:r>
      <w:bookmarkEnd w:id="20"/>
      <w:r w:rsidR="00C50CC8" w:rsidRPr="00593707">
        <w:rPr>
          <w:rStyle w:val="CharDivText"/>
        </w:rPr>
        <w:t>P</w:t>
      </w:r>
      <w:r w:rsidR="00F96391" w:rsidRPr="00593707">
        <w:rPr>
          <w:rStyle w:val="CharDivText"/>
        </w:rPr>
        <w:t>rotected by reference to characteristics</w:t>
      </w:r>
    </w:p>
    <w:p w14:paraId="216EF4DA" w14:textId="77777777" w:rsidR="00DE0258" w:rsidRPr="00786017" w:rsidRDefault="00DE0258" w:rsidP="00DE025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7669"/>
      </w:tblGrid>
      <w:tr w:rsidR="00CF5E2E" w:rsidRPr="00786017" w14:paraId="6DFF64D5" w14:textId="77777777" w:rsidTr="00F96391">
        <w:trPr>
          <w:tblHeader/>
        </w:trPr>
        <w:tc>
          <w:tcPr>
            <w:tcW w:w="5000" w:type="pct"/>
            <w:gridSpan w:val="2"/>
            <w:tcBorders>
              <w:top w:val="single" w:sz="12" w:space="0" w:color="auto"/>
              <w:bottom w:val="single" w:sz="6" w:space="0" w:color="auto"/>
            </w:tcBorders>
            <w:shd w:val="clear" w:color="auto" w:fill="auto"/>
          </w:tcPr>
          <w:p w14:paraId="38B40A64" w14:textId="77777777" w:rsidR="00DE0258" w:rsidRPr="00786017" w:rsidRDefault="00DE0258" w:rsidP="00DE0258">
            <w:pPr>
              <w:pStyle w:val="TableHeading"/>
            </w:pPr>
            <w:r w:rsidRPr="00786017">
              <w:t>Totally protected fish—</w:t>
            </w:r>
            <w:r w:rsidR="00F96391" w:rsidRPr="00786017">
              <w:t>protected by reference to characteristics</w:t>
            </w:r>
          </w:p>
        </w:tc>
      </w:tr>
      <w:tr w:rsidR="00CF5E2E" w:rsidRPr="00786017" w14:paraId="4E945833" w14:textId="77777777" w:rsidTr="00F96391">
        <w:trPr>
          <w:tblHeader/>
        </w:trPr>
        <w:tc>
          <w:tcPr>
            <w:tcW w:w="504" w:type="pct"/>
            <w:tcBorders>
              <w:top w:val="single" w:sz="6" w:space="0" w:color="auto"/>
              <w:bottom w:val="single" w:sz="12" w:space="0" w:color="auto"/>
            </w:tcBorders>
            <w:shd w:val="clear" w:color="auto" w:fill="auto"/>
          </w:tcPr>
          <w:p w14:paraId="79CC3CA8" w14:textId="77777777" w:rsidR="00DE0258" w:rsidRPr="00786017" w:rsidRDefault="00DE0258" w:rsidP="00DE0258">
            <w:pPr>
              <w:pStyle w:val="TableHeading"/>
            </w:pPr>
            <w:r w:rsidRPr="00786017">
              <w:t>Item</w:t>
            </w:r>
          </w:p>
        </w:tc>
        <w:tc>
          <w:tcPr>
            <w:tcW w:w="4496" w:type="pct"/>
            <w:tcBorders>
              <w:top w:val="single" w:sz="6" w:space="0" w:color="auto"/>
              <w:bottom w:val="single" w:sz="12" w:space="0" w:color="auto"/>
            </w:tcBorders>
            <w:shd w:val="clear" w:color="auto" w:fill="auto"/>
          </w:tcPr>
          <w:p w14:paraId="2B3FEDD9" w14:textId="77777777" w:rsidR="00DE0258" w:rsidRPr="00786017" w:rsidRDefault="00DE0258" w:rsidP="00DE0258">
            <w:pPr>
              <w:pStyle w:val="TableHeading"/>
            </w:pPr>
            <w:r w:rsidRPr="00786017">
              <w:t>Description of totally protected fish</w:t>
            </w:r>
          </w:p>
        </w:tc>
      </w:tr>
      <w:tr w:rsidR="00CF5E2E" w:rsidRPr="00786017" w14:paraId="26225CCD" w14:textId="77777777" w:rsidTr="00F96391">
        <w:tc>
          <w:tcPr>
            <w:tcW w:w="504" w:type="pct"/>
            <w:tcBorders>
              <w:top w:val="single" w:sz="12" w:space="0" w:color="auto"/>
            </w:tcBorders>
            <w:shd w:val="clear" w:color="auto" w:fill="auto"/>
          </w:tcPr>
          <w:p w14:paraId="2C08897A" w14:textId="77777777" w:rsidR="00DE0258" w:rsidRPr="00786017" w:rsidRDefault="00DE0258" w:rsidP="00DE0258">
            <w:pPr>
              <w:pStyle w:val="Tabletext"/>
            </w:pPr>
            <w:r w:rsidRPr="00786017">
              <w:t>1</w:t>
            </w:r>
          </w:p>
        </w:tc>
        <w:tc>
          <w:tcPr>
            <w:tcW w:w="4496" w:type="pct"/>
            <w:tcBorders>
              <w:top w:val="single" w:sz="12" w:space="0" w:color="auto"/>
            </w:tcBorders>
            <w:shd w:val="clear" w:color="auto" w:fill="auto"/>
          </w:tcPr>
          <w:p w14:paraId="5E8EC4D7" w14:textId="77777777" w:rsidR="00DE0258" w:rsidRPr="00786017" w:rsidRDefault="00DE0258" w:rsidP="00DE0258">
            <w:pPr>
              <w:pStyle w:val="Tabletext"/>
            </w:pPr>
            <w:r w:rsidRPr="00786017">
              <w:t>Female crab with eggs or spawn attached beneath its body</w:t>
            </w:r>
          </w:p>
        </w:tc>
      </w:tr>
      <w:tr w:rsidR="00F96391" w:rsidRPr="00786017" w14:paraId="47DF372C" w14:textId="77777777" w:rsidTr="00F96391">
        <w:tc>
          <w:tcPr>
            <w:tcW w:w="504" w:type="pct"/>
            <w:tcBorders>
              <w:bottom w:val="single" w:sz="2" w:space="0" w:color="auto"/>
            </w:tcBorders>
            <w:shd w:val="clear" w:color="auto" w:fill="auto"/>
          </w:tcPr>
          <w:p w14:paraId="0F4EDF25" w14:textId="77777777" w:rsidR="00F96391" w:rsidRPr="00786017" w:rsidRDefault="00F96391" w:rsidP="00F96391">
            <w:pPr>
              <w:pStyle w:val="Tabletext"/>
            </w:pPr>
            <w:r w:rsidRPr="00786017">
              <w:t>2</w:t>
            </w:r>
          </w:p>
        </w:tc>
        <w:tc>
          <w:tcPr>
            <w:tcW w:w="4496" w:type="pct"/>
            <w:tcBorders>
              <w:bottom w:val="single" w:sz="2" w:space="0" w:color="auto"/>
            </w:tcBorders>
            <w:shd w:val="clear" w:color="auto" w:fill="auto"/>
          </w:tcPr>
          <w:p w14:paraId="5FD34A88" w14:textId="77777777" w:rsidR="00F96391" w:rsidRPr="00786017" w:rsidRDefault="00F96391" w:rsidP="00F96391">
            <w:pPr>
              <w:pStyle w:val="Tabletext"/>
            </w:pPr>
            <w:r w:rsidRPr="00786017">
              <w:t>Female rock lobster with eggs or spawn attached beneath its body</w:t>
            </w:r>
          </w:p>
        </w:tc>
      </w:tr>
      <w:tr w:rsidR="00F96391" w:rsidRPr="00786017" w14:paraId="10736BFE" w14:textId="77777777" w:rsidTr="00F96391">
        <w:tc>
          <w:tcPr>
            <w:tcW w:w="504" w:type="pct"/>
            <w:tcBorders>
              <w:top w:val="single" w:sz="2" w:space="0" w:color="auto"/>
              <w:bottom w:val="single" w:sz="12" w:space="0" w:color="auto"/>
            </w:tcBorders>
            <w:shd w:val="clear" w:color="auto" w:fill="auto"/>
          </w:tcPr>
          <w:p w14:paraId="59545ED0" w14:textId="77777777" w:rsidR="00F96391" w:rsidRPr="00786017" w:rsidRDefault="00F96391" w:rsidP="00F96391">
            <w:pPr>
              <w:pStyle w:val="Tabletext"/>
            </w:pPr>
            <w:r w:rsidRPr="00786017">
              <w:t>3</w:t>
            </w:r>
          </w:p>
        </w:tc>
        <w:tc>
          <w:tcPr>
            <w:tcW w:w="4496" w:type="pct"/>
            <w:tcBorders>
              <w:top w:val="single" w:sz="2" w:space="0" w:color="auto"/>
              <w:bottom w:val="single" w:sz="12" w:space="0" w:color="auto"/>
            </w:tcBorders>
            <w:shd w:val="clear" w:color="auto" w:fill="auto"/>
          </w:tcPr>
          <w:p w14:paraId="14C62483" w14:textId="77777777" w:rsidR="00F96391" w:rsidRPr="00786017" w:rsidRDefault="00F96391" w:rsidP="00F96391">
            <w:pPr>
              <w:pStyle w:val="Tabletext"/>
            </w:pPr>
            <w:r w:rsidRPr="00786017">
              <w:t xml:space="preserve">Gong </w:t>
            </w:r>
            <w:proofErr w:type="spellStart"/>
            <w:r w:rsidRPr="00786017">
              <w:t>gong</w:t>
            </w:r>
            <w:proofErr w:type="spellEnd"/>
            <w:r w:rsidRPr="00786017">
              <w:t xml:space="preserve"> that </w:t>
            </w:r>
            <w:r w:rsidR="00C50CC8" w:rsidRPr="00786017">
              <w:t>do not have fully formed and closed spines</w:t>
            </w:r>
          </w:p>
        </w:tc>
      </w:tr>
    </w:tbl>
    <w:p w14:paraId="37029DCE" w14:textId="77777777" w:rsidR="00C50CC8" w:rsidRPr="00786017" w:rsidRDefault="00786017" w:rsidP="00C50CC8">
      <w:pPr>
        <w:pStyle w:val="ActHead3"/>
      </w:pPr>
      <w:bookmarkStart w:id="21" w:name="_Toc492021938"/>
      <w:r w:rsidRPr="00593707">
        <w:rPr>
          <w:rStyle w:val="CharDivNo"/>
        </w:rPr>
        <w:t>Division 2</w:t>
      </w:r>
      <w:r w:rsidR="00C50CC8" w:rsidRPr="00786017">
        <w:t>—</w:t>
      </w:r>
      <w:r w:rsidR="00C50CC8" w:rsidRPr="00593707">
        <w:rPr>
          <w:rStyle w:val="CharDivText"/>
        </w:rPr>
        <w:t>Protected by reference to length</w:t>
      </w:r>
    </w:p>
    <w:p w14:paraId="7A6CB9F4" w14:textId="77777777" w:rsidR="00C50CC8" w:rsidRPr="00786017" w:rsidRDefault="00C50CC8" w:rsidP="00C50C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50CC8" w:rsidRPr="00786017" w14:paraId="42F3BC0B" w14:textId="77777777" w:rsidTr="00A46E25">
        <w:trPr>
          <w:tblHeader/>
        </w:trPr>
        <w:tc>
          <w:tcPr>
            <w:tcW w:w="8312" w:type="dxa"/>
            <w:gridSpan w:val="3"/>
            <w:tcBorders>
              <w:top w:val="single" w:sz="12" w:space="0" w:color="auto"/>
              <w:bottom w:val="single" w:sz="6" w:space="0" w:color="auto"/>
            </w:tcBorders>
            <w:shd w:val="clear" w:color="auto" w:fill="auto"/>
          </w:tcPr>
          <w:p w14:paraId="3826C8D7" w14:textId="77777777" w:rsidR="00C50CC8" w:rsidRPr="00786017" w:rsidRDefault="00C50CC8" w:rsidP="00ED2D8E">
            <w:pPr>
              <w:pStyle w:val="TableHeading"/>
            </w:pPr>
            <w:r w:rsidRPr="00786017">
              <w:t>Totally protected fish—protected by reference to length</w:t>
            </w:r>
          </w:p>
        </w:tc>
      </w:tr>
      <w:tr w:rsidR="00C50CC8" w:rsidRPr="00786017" w14:paraId="79F70999" w14:textId="77777777" w:rsidTr="00A46E25">
        <w:trPr>
          <w:tblHeader/>
        </w:trPr>
        <w:tc>
          <w:tcPr>
            <w:tcW w:w="714" w:type="dxa"/>
            <w:tcBorders>
              <w:top w:val="single" w:sz="6" w:space="0" w:color="auto"/>
              <w:bottom w:val="single" w:sz="12" w:space="0" w:color="auto"/>
            </w:tcBorders>
            <w:shd w:val="clear" w:color="auto" w:fill="auto"/>
          </w:tcPr>
          <w:p w14:paraId="1B81C6F8" w14:textId="77777777" w:rsidR="00C50CC8" w:rsidRPr="00786017" w:rsidRDefault="00C50CC8" w:rsidP="00ED2D8E">
            <w:pPr>
              <w:pStyle w:val="TableHeading"/>
            </w:pPr>
            <w:r w:rsidRPr="00786017">
              <w:t>Item</w:t>
            </w:r>
          </w:p>
        </w:tc>
        <w:tc>
          <w:tcPr>
            <w:tcW w:w="3799" w:type="dxa"/>
            <w:tcBorders>
              <w:top w:val="single" w:sz="6" w:space="0" w:color="auto"/>
              <w:bottom w:val="single" w:sz="12" w:space="0" w:color="auto"/>
            </w:tcBorders>
            <w:shd w:val="clear" w:color="auto" w:fill="auto"/>
          </w:tcPr>
          <w:p w14:paraId="5CBACAD2" w14:textId="77777777" w:rsidR="00C50CC8" w:rsidRPr="00786017" w:rsidRDefault="00C50CC8" w:rsidP="00ED2D8E">
            <w:pPr>
              <w:pStyle w:val="TableHeading"/>
            </w:pPr>
            <w:r w:rsidRPr="00786017">
              <w:t>A fish of the following class…</w:t>
            </w:r>
          </w:p>
        </w:tc>
        <w:tc>
          <w:tcPr>
            <w:tcW w:w="3799" w:type="dxa"/>
            <w:tcBorders>
              <w:top w:val="single" w:sz="6" w:space="0" w:color="auto"/>
              <w:bottom w:val="single" w:sz="12" w:space="0" w:color="auto"/>
            </w:tcBorders>
            <w:shd w:val="clear" w:color="auto" w:fill="auto"/>
          </w:tcPr>
          <w:p w14:paraId="0503B302" w14:textId="77777777" w:rsidR="00C50CC8" w:rsidRPr="00786017" w:rsidRDefault="00C50CC8" w:rsidP="00ED2D8E">
            <w:pPr>
              <w:pStyle w:val="TableHeading"/>
            </w:pPr>
            <w:r w:rsidRPr="00786017">
              <w:t>…is a totally protected fish if its length is less than…</w:t>
            </w:r>
          </w:p>
        </w:tc>
      </w:tr>
      <w:tr w:rsidR="00C50CC8" w:rsidRPr="00786017" w14:paraId="280EDBBE" w14:textId="77777777" w:rsidTr="00A46E25">
        <w:tc>
          <w:tcPr>
            <w:tcW w:w="714" w:type="dxa"/>
            <w:tcBorders>
              <w:top w:val="single" w:sz="12" w:space="0" w:color="auto"/>
            </w:tcBorders>
            <w:shd w:val="clear" w:color="auto" w:fill="auto"/>
          </w:tcPr>
          <w:p w14:paraId="1538236D" w14:textId="77777777" w:rsidR="00C50CC8" w:rsidRPr="00786017" w:rsidRDefault="00C50CC8" w:rsidP="00ED2D8E">
            <w:pPr>
              <w:pStyle w:val="Tabletext"/>
            </w:pPr>
            <w:r w:rsidRPr="00786017">
              <w:t>1</w:t>
            </w:r>
          </w:p>
        </w:tc>
        <w:tc>
          <w:tcPr>
            <w:tcW w:w="3799" w:type="dxa"/>
            <w:tcBorders>
              <w:top w:val="single" w:sz="12" w:space="0" w:color="auto"/>
            </w:tcBorders>
            <w:shd w:val="clear" w:color="auto" w:fill="auto"/>
          </w:tcPr>
          <w:p w14:paraId="25B3D55B" w14:textId="77777777" w:rsidR="00C50CC8" w:rsidRPr="00786017" w:rsidRDefault="00C50CC8" w:rsidP="00ED2D8E">
            <w:pPr>
              <w:pStyle w:val="Tabletext"/>
            </w:pPr>
            <w:r w:rsidRPr="00786017">
              <w:t>Bonefish</w:t>
            </w:r>
          </w:p>
        </w:tc>
        <w:tc>
          <w:tcPr>
            <w:tcW w:w="3799" w:type="dxa"/>
            <w:tcBorders>
              <w:top w:val="single" w:sz="12" w:space="0" w:color="auto"/>
            </w:tcBorders>
            <w:shd w:val="clear" w:color="auto" w:fill="auto"/>
          </w:tcPr>
          <w:p w14:paraId="7F0CC5D8" w14:textId="77777777" w:rsidR="00C50CC8" w:rsidRPr="00786017" w:rsidRDefault="00C50CC8" w:rsidP="00ED2D8E">
            <w:pPr>
              <w:pStyle w:val="Tabletext"/>
            </w:pPr>
            <w:r w:rsidRPr="00786017">
              <w:t>40 centimetres</w:t>
            </w:r>
          </w:p>
        </w:tc>
      </w:tr>
      <w:tr w:rsidR="00C50CC8" w:rsidRPr="00786017" w14:paraId="62A0B62B" w14:textId="77777777" w:rsidTr="00A46E25">
        <w:tc>
          <w:tcPr>
            <w:tcW w:w="714" w:type="dxa"/>
            <w:shd w:val="clear" w:color="auto" w:fill="auto"/>
          </w:tcPr>
          <w:p w14:paraId="5D10CDA1" w14:textId="77777777" w:rsidR="00C50CC8" w:rsidRPr="00786017" w:rsidRDefault="00C50CC8" w:rsidP="00ED2D8E">
            <w:pPr>
              <w:pStyle w:val="Tabletext"/>
            </w:pPr>
            <w:r w:rsidRPr="00786017">
              <w:t>2</w:t>
            </w:r>
          </w:p>
        </w:tc>
        <w:tc>
          <w:tcPr>
            <w:tcW w:w="3799" w:type="dxa"/>
            <w:shd w:val="clear" w:color="auto" w:fill="auto"/>
          </w:tcPr>
          <w:p w14:paraId="68AD8FDF" w14:textId="77777777" w:rsidR="00C50CC8" w:rsidRPr="00786017" w:rsidRDefault="00C50CC8" w:rsidP="00ED2D8E">
            <w:pPr>
              <w:pStyle w:val="Tabletext"/>
            </w:pPr>
            <w:r w:rsidRPr="00786017">
              <w:t>Coronation Trout</w:t>
            </w:r>
          </w:p>
        </w:tc>
        <w:tc>
          <w:tcPr>
            <w:tcW w:w="3799" w:type="dxa"/>
            <w:shd w:val="clear" w:color="auto" w:fill="auto"/>
          </w:tcPr>
          <w:p w14:paraId="65755DEA" w14:textId="77777777" w:rsidR="00C50CC8" w:rsidRPr="00786017" w:rsidRDefault="00C50CC8" w:rsidP="00ED2D8E">
            <w:pPr>
              <w:pStyle w:val="Tabletext"/>
            </w:pPr>
            <w:r w:rsidRPr="00786017">
              <w:t>35 centimetres</w:t>
            </w:r>
          </w:p>
        </w:tc>
      </w:tr>
      <w:tr w:rsidR="00C50CC8" w:rsidRPr="00786017" w14:paraId="5AFD864C" w14:textId="77777777" w:rsidTr="00A46E25">
        <w:tc>
          <w:tcPr>
            <w:tcW w:w="714" w:type="dxa"/>
            <w:shd w:val="clear" w:color="auto" w:fill="auto"/>
          </w:tcPr>
          <w:p w14:paraId="4A79797F" w14:textId="77777777" w:rsidR="00C50CC8" w:rsidRPr="00786017" w:rsidRDefault="00C50CC8" w:rsidP="00ED2D8E">
            <w:pPr>
              <w:pStyle w:val="Tabletext"/>
            </w:pPr>
            <w:r w:rsidRPr="00786017">
              <w:t>3</w:t>
            </w:r>
          </w:p>
        </w:tc>
        <w:tc>
          <w:tcPr>
            <w:tcW w:w="3799" w:type="dxa"/>
            <w:shd w:val="clear" w:color="auto" w:fill="auto"/>
          </w:tcPr>
          <w:p w14:paraId="3136C9DD" w14:textId="77777777" w:rsidR="00C50CC8" w:rsidRPr="00786017" w:rsidRDefault="00C50CC8" w:rsidP="00ED2D8E">
            <w:pPr>
              <w:pStyle w:val="Tabletext"/>
            </w:pPr>
            <w:r w:rsidRPr="00786017">
              <w:t>Coral Trout</w:t>
            </w:r>
          </w:p>
        </w:tc>
        <w:tc>
          <w:tcPr>
            <w:tcW w:w="3799" w:type="dxa"/>
            <w:shd w:val="clear" w:color="auto" w:fill="auto"/>
          </w:tcPr>
          <w:p w14:paraId="1DEAFD20" w14:textId="77777777" w:rsidR="00C50CC8" w:rsidRPr="00786017" w:rsidRDefault="00C50CC8" w:rsidP="00ED2D8E">
            <w:pPr>
              <w:pStyle w:val="Tabletext"/>
            </w:pPr>
            <w:r w:rsidRPr="00786017">
              <w:t>35 centimetres</w:t>
            </w:r>
          </w:p>
        </w:tc>
      </w:tr>
      <w:tr w:rsidR="00C50CC8" w:rsidRPr="00786017" w14:paraId="4D8BCBA1" w14:textId="77777777" w:rsidTr="00A46E25">
        <w:tc>
          <w:tcPr>
            <w:tcW w:w="714" w:type="dxa"/>
            <w:shd w:val="clear" w:color="auto" w:fill="auto"/>
          </w:tcPr>
          <w:p w14:paraId="4B15EB00" w14:textId="77777777" w:rsidR="00C50CC8" w:rsidRPr="00786017" w:rsidRDefault="00C50CC8" w:rsidP="00ED2D8E">
            <w:pPr>
              <w:pStyle w:val="Tabletext"/>
            </w:pPr>
            <w:r w:rsidRPr="00786017">
              <w:lastRenderedPageBreak/>
              <w:t>4</w:t>
            </w:r>
          </w:p>
        </w:tc>
        <w:tc>
          <w:tcPr>
            <w:tcW w:w="3799" w:type="dxa"/>
            <w:shd w:val="clear" w:color="auto" w:fill="auto"/>
          </w:tcPr>
          <w:p w14:paraId="22E52D3A" w14:textId="77777777" w:rsidR="00C50CC8" w:rsidRPr="00786017" w:rsidRDefault="00C50CC8" w:rsidP="00ED2D8E">
            <w:pPr>
              <w:pStyle w:val="Tabletext"/>
            </w:pPr>
            <w:r w:rsidRPr="00786017">
              <w:t xml:space="preserve">Emperor, </w:t>
            </w:r>
            <w:proofErr w:type="spellStart"/>
            <w:r w:rsidR="00ED2D8E" w:rsidRPr="00786017">
              <w:t>Yellow</w:t>
            </w:r>
            <w:r w:rsidRPr="00786017">
              <w:t>lip</w:t>
            </w:r>
            <w:proofErr w:type="spellEnd"/>
          </w:p>
        </w:tc>
        <w:tc>
          <w:tcPr>
            <w:tcW w:w="3799" w:type="dxa"/>
            <w:shd w:val="clear" w:color="auto" w:fill="auto"/>
          </w:tcPr>
          <w:p w14:paraId="4D04D5D3" w14:textId="77777777" w:rsidR="00C50CC8" w:rsidRPr="00786017" w:rsidRDefault="00C50CC8" w:rsidP="00ED2D8E">
            <w:pPr>
              <w:pStyle w:val="Tabletext"/>
            </w:pPr>
            <w:r w:rsidRPr="00786017">
              <w:t>40 centimetres</w:t>
            </w:r>
          </w:p>
        </w:tc>
      </w:tr>
      <w:tr w:rsidR="00A46E25" w:rsidRPr="00786017" w14:paraId="2886ED4E" w14:textId="77777777" w:rsidTr="00A46E25">
        <w:tc>
          <w:tcPr>
            <w:tcW w:w="714" w:type="dxa"/>
            <w:shd w:val="clear" w:color="auto" w:fill="auto"/>
          </w:tcPr>
          <w:p w14:paraId="070FC060" w14:textId="77777777" w:rsidR="00A46E25" w:rsidRPr="00786017" w:rsidRDefault="00A46E25" w:rsidP="00A46E25">
            <w:pPr>
              <w:pStyle w:val="Tabletext"/>
            </w:pPr>
            <w:r w:rsidRPr="00786017">
              <w:t>5</w:t>
            </w:r>
          </w:p>
        </w:tc>
        <w:tc>
          <w:tcPr>
            <w:tcW w:w="3799" w:type="dxa"/>
            <w:shd w:val="clear" w:color="auto" w:fill="auto"/>
          </w:tcPr>
          <w:p w14:paraId="0253D109" w14:textId="77777777" w:rsidR="00A46E25" w:rsidRPr="00786017" w:rsidRDefault="00A46E25" w:rsidP="00A46E25">
            <w:pPr>
              <w:pStyle w:val="Tabletext"/>
            </w:pPr>
            <w:proofErr w:type="spellStart"/>
            <w:r w:rsidRPr="00786017">
              <w:t>Humphead</w:t>
            </w:r>
            <w:proofErr w:type="spellEnd"/>
            <w:r w:rsidRPr="00786017">
              <w:t xml:space="preserve"> Maori Wrasse (</w:t>
            </w:r>
            <w:proofErr w:type="spellStart"/>
            <w:r w:rsidRPr="00786017">
              <w:t>Ikan</w:t>
            </w:r>
            <w:proofErr w:type="spellEnd"/>
            <w:r w:rsidRPr="00786017">
              <w:t xml:space="preserve"> </w:t>
            </w:r>
            <w:proofErr w:type="spellStart"/>
            <w:r w:rsidRPr="00786017">
              <w:t>Hijau</w:t>
            </w:r>
            <w:proofErr w:type="spellEnd"/>
            <w:r w:rsidRPr="00786017">
              <w:t>)</w:t>
            </w:r>
          </w:p>
        </w:tc>
        <w:tc>
          <w:tcPr>
            <w:tcW w:w="3799" w:type="dxa"/>
            <w:shd w:val="clear" w:color="auto" w:fill="auto"/>
          </w:tcPr>
          <w:p w14:paraId="6486F58C" w14:textId="77777777" w:rsidR="00A46E25" w:rsidRPr="00786017" w:rsidRDefault="00A46E25" w:rsidP="00A46E25">
            <w:pPr>
              <w:pStyle w:val="Tabletext"/>
            </w:pPr>
            <w:r w:rsidRPr="00786017">
              <w:t>65 centimetres</w:t>
            </w:r>
          </w:p>
        </w:tc>
      </w:tr>
      <w:tr w:rsidR="00A46E25" w:rsidRPr="00786017" w14:paraId="6AB0FA51" w14:textId="77777777" w:rsidTr="00A46E25">
        <w:tc>
          <w:tcPr>
            <w:tcW w:w="714" w:type="dxa"/>
            <w:shd w:val="clear" w:color="auto" w:fill="auto"/>
          </w:tcPr>
          <w:p w14:paraId="5B4A93F7" w14:textId="77777777" w:rsidR="00A46E25" w:rsidRPr="00786017" w:rsidRDefault="00A46E25" w:rsidP="00A46E25">
            <w:pPr>
              <w:pStyle w:val="Tabletext"/>
            </w:pPr>
            <w:r w:rsidRPr="00786017">
              <w:t>6</w:t>
            </w:r>
          </w:p>
        </w:tc>
        <w:tc>
          <w:tcPr>
            <w:tcW w:w="3799" w:type="dxa"/>
            <w:shd w:val="clear" w:color="auto" w:fill="auto"/>
          </w:tcPr>
          <w:p w14:paraId="571B4146" w14:textId="77777777" w:rsidR="00A46E25" w:rsidRPr="00786017" w:rsidRDefault="00A46E25" w:rsidP="00A46E25">
            <w:pPr>
              <w:pStyle w:val="Tabletext"/>
            </w:pPr>
            <w:r w:rsidRPr="00786017">
              <w:t xml:space="preserve">Parrotfish, </w:t>
            </w:r>
            <w:proofErr w:type="spellStart"/>
            <w:r w:rsidRPr="00786017">
              <w:t>Humphead</w:t>
            </w:r>
            <w:proofErr w:type="spellEnd"/>
          </w:p>
        </w:tc>
        <w:tc>
          <w:tcPr>
            <w:tcW w:w="3799" w:type="dxa"/>
            <w:shd w:val="clear" w:color="auto" w:fill="auto"/>
          </w:tcPr>
          <w:p w14:paraId="4BA3EC67" w14:textId="77777777" w:rsidR="00A46E25" w:rsidRPr="00786017" w:rsidRDefault="00A46E25" w:rsidP="00A46E25">
            <w:pPr>
              <w:pStyle w:val="Tabletext"/>
            </w:pPr>
            <w:r w:rsidRPr="00786017">
              <w:t>65 centimetres</w:t>
            </w:r>
          </w:p>
        </w:tc>
      </w:tr>
      <w:tr w:rsidR="00A46E25" w:rsidRPr="00786017" w14:paraId="257C53B6" w14:textId="77777777" w:rsidTr="00A46E25">
        <w:tc>
          <w:tcPr>
            <w:tcW w:w="714" w:type="dxa"/>
            <w:tcBorders>
              <w:bottom w:val="single" w:sz="2" w:space="0" w:color="auto"/>
            </w:tcBorders>
            <w:shd w:val="clear" w:color="auto" w:fill="auto"/>
          </w:tcPr>
          <w:p w14:paraId="227FD988" w14:textId="77777777" w:rsidR="00A46E25" w:rsidRPr="00786017" w:rsidRDefault="00A46E25" w:rsidP="00A46E25">
            <w:pPr>
              <w:pStyle w:val="Tabletext"/>
            </w:pPr>
            <w:r w:rsidRPr="00786017">
              <w:t>7</w:t>
            </w:r>
          </w:p>
        </w:tc>
        <w:tc>
          <w:tcPr>
            <w:tcW w:w="3799" w:type="dxa"/>
            <w:tcBorders>
              <w:bottom w:val="single" w:sz="2" w:space="0" w:color="auto"/>
            </w:tcBorders>
            <w:shd w:val="clear" w:color="auto" w:fill="auto"/>
          </w:tcPr>
          <w:p w14:paraId="1DC903A9" w14:textId="77777777" w:rsidR="00A46E25" w:rsidRPr="00786017" w:rsidRDefault="00A46E25" w:rsidP="00A46E25">
            <w:pPr>
              <w:pStyle w:val="Tabletext"/>
            </w:pPr>
            <w:r w:rsidRPr="00786017">
              <w:t>Rock Lobster</w:t>
            </w:r>
          </w:p>
        </w:tc>
        <w:tc>
          <w:tcPr>
            <w:tcW w:w="3799" w:type="dxa"/>
            <w:tcBorders>
              <w:bottom w:val="single" w:sz="2" w:space="0" w:color="auto"/>
            </w:tcBorders>
            <w:shd w:val="clear" w:color="auto" w:fill="auto"/>
          </w:tcPr>
          <w:p w14:paraId="439E2849" w14:textId="77777777" w:rsidR="00A46E25" w:rsidRPr="00786017" w:rsidRDefault="00A46E25" w:rsidP="00A46E25">
            <w:pPr>
              <w:pStyle w:val="Tabletext"/>
              <w:rPr>
                <w:i/>
              </w:rPr>
            </w:pPr>
            <w:r w:rsidRPr="00786017">
              <w:t>10 centimetres</w:t>
            </w:r>
          </w:p>
        </w:tc>
      </w:tr>
      <w:tr w:rsidR="00A46E25" w:rsidRPr="00786017" w14:paraId="50C5B473" w14:textId="77777777" w:rsidTr="00A46E25">
        <w:tc>
          <w:tcPr>
            <w:tcW w:w="714" w:type="dxa"/>
            <w:tcBorders>
              <w:top w:val="single" w:sz="2" w:space="0" w:color="auto"/>
              <w:bottom w:val="single" w:sz="12" w:space="0" w:color="auto"/>
            </w:tcBorders>
            <w:shd w:val="clear" w:color="auto" w:fill="auto"/>
          </w:tcPr>
          <w:p w14:paraId="2DA422C4" w14:textId="77777777" w:rsidR="00A46E25" w:rsidRPr="00786017" w:rsidRDefault="00A46E25" w:rsidP="00A46E25">
            <w:pPr>
              <w:pStyle w:val="Tabletext"/>
            </w:pPr>
            <w:r w:rsidRPr="00786017">
              <w:t>8</w:t>
            </w:r>
          </w:p>
        </w:tc>
        <w:tc>
          <w:tcPr>
            <w:tcW w:w="3799" w:type="dxa"/>
            <w:tcBorders>
              <w:top w:val="single" w:sz="2" w:space="0" w:color="auto"/>
              <w:bottom w:val="single" w:sz="12" w:space="0" w:color="auto"/>
            </w:tcBorders>
            <w:shd w:val="clear" w:color="auto" w:fill="auto"/>
          </w:tcPr>
          <w:p w14:paraId="0CD69525" w14:textId="77777777" w:rsidR="00A46E25" w:rsidRPr="00786017" w:rsidRDefault="00A46E25" w:rsidP="00A46E25">
            <w:pPr>
              <w:pStyle w:val="Tabletext"/>
            </w:pPr>
            <w:proofErr w:type="spellStart"/>
            <w:r w:rsidRPr="00786017">
              <w:t>Silveries</w:t>
            </w:r>
            <w:proofErr w:type="spellEnd"/>
          </w:p>
        </w:tc>
        <w:tc>
          <w:tcPr>
            <w:tcW w:w="3799" w:type="dxa"/>
            <w:tcBorders>
              <w:top w:val="single" w:sz="2" w:space="0" w:color="auto"/>
              <w:bottom w:val="single" w:sz="12" w:space="0" w:color="auto"/>
            </w:tcBorders>
            <w:shd w:val="clear" w:color="auto" w:fill="auto"/>
          </w:tcPr>
          <w:p w14:paraId="1F245B0D" w14:textId="77777777" w:rsidR="00A46E25" w:rsidRPr="00786017" w:rsidRDefault="00A46E25" w:rsidP="00A46E25">
            <w:pPr>
              <w:pStyle w:val="Tabletext"/>
            </w:pPr>
            <w:r w:rsidRPr="00786017">
              <w:t>20 centimetres</w:t>
            </w:r>
          </w:p>
        </w:tc>
      </w:tr>
    </w:tbl>
    <w:p w14:paraId="4BA8787E" w14:textId="77777777" w:rsidR="00DE0258" w:rsidRPr="00786017" w:rsidRDefault="00AB213C" w:rsidP="00AB213C">
      <w:pPr>
        <w:pStyle w:val="ActHead3"/>
      </w:pPr>
      <w:r w:rsidRPr="00593707">
        <w:rPr>
          <w:rStyle w:val="CharDivNo"/>
        </w:rPr>
        <w:t>Division</w:t>
      </w:r>
      <w:r w:rsidR="00CB3C45" w:rsidRPr="00593707">
        <w:rPr>
          <w:rStyle w:val="CharDivNo"/>
        </w:rPr>
        <w:t> </w:t>
      </w:r>
      <w:r w:rsidR="00C50CC8" w:rsidRPr="00593707">
        <w:rPr>
          <w:rStyle w:val="CharDivNo"/>
        </w:rPr>
        <w:t>3</w:t>
      </w:r>
      <w:r w:rsidRPr="00786017">
        <w:t>—</w:t>
      </w:r>
      <w:bookmarkEnd w:id="21"/>
      <w:r w:rsidR="00C50CC8" w:rsidRPr="00593707">
        <w:rPr>
          <w:rStyle w:val="CharDivText"/>
        </w:rPr>
        <w:t>Other p</w:t>
      </w:r>
      <w:r w:rsidR="00184E6B" w:rsidRPr="00593707">
        <w:rPr>
          <w:rStyle w:val="CharDivText"/>
        </w:rPr>
        <w:t>rotected species</w:t>
      </w:r>
    </w:p>
    <w:p w14:paraId="19235603" w14:textId="77777777" w:rsidR="00DE0258" w:rsidRPr="00786017" w:rsidRDefault="00DE0258" w:rsidP="00DE025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7669"/>
      </w:tblGrid>
      <w:tr w:rsidR="00CF5E2E" w:rsidRPr="00786017" w14:paraId="633C58A5" w14:textId="77777777" w:rsidTr="000A718D">
        <w:trPr>
          <w:tblHeader/>
        </w:trPr>
        <w:tc>
          <w:tcPr>
            <w:tcW w:w="5000" w:type="pct"/>
            <w:gridSpan w:val="2"/>
            <w:tcBorders>
              <w:top w:val="single" w:sz="12" w:space="0" w:color="auto"/>
              <w:bottom w:val="single" w:sz="6" w:space="0" w:color="auto"/>
            </w:tcBorders>
            <w:shd w:val="clear" w:color="auto" w:fill="auto"/>
          </w:tcPr>
          <w:p w14:paraId="7BA77B91" w14:textId="77777777" w:rsidR="00DE0258" w:rsidRPr="00786017" w:rsidRDefault="00DE0258" w:rsidP="00DE0258">
            <w:pPr>
              <w:pStyle w:val="TableHeading"/>
            </w:pPr>
            <w:r w:rsidRPr="00786017">
              <w:t>Totally protected fish—</w:t>
            </w:r>
            <w:r w:rsidR="00C51CE3" w:rsidRPr="00786017">
              <w:t>other protected species</w:t>
            </w:r>
          </w:p>
        </w:tc>
      </w:tr>
      <w:tr w:rsidR="00CF5E2E" w:rsidRPr="00786017" w14:paraId="413C7040" w14:textId="77777777" w:rsidTr="000A718D">
        <w:trPr>
          <w:tblHeader/>
        </w:trPr>
        <w:tc>
          <w:tcPr>
            <w:tcW w:w="504" w:type="pct"/>
            <w:tcBorders>
              <w:top w:val="single" w:sz="6" w:space="0" w:color="auto"/>
              <w:bottom w:val="single" w:sz="12" w:space="0" w:color="auto"/>
            </w:tcBorders>
            <w:shd w:val="clear" w:color="auto" w:fill="auto"/>
          </w:tcPr>
          <w:p w14:paraId="1D218C3C" w14:textId="77777777" w:rsidR="00DE0258" w:rsidRPr="00786017" w:rsidRDefault="00DE0258" w:rsidP="00DE0258">
            <w:pPr>
              <w:pStyle w:val="TableHeading"/>
            </w:pPr>
            <w:r w:rsidRPr="00786017">
              <w:t>Item</w:t>
            </w:r>
          </w:p>
        </w:tc>
        <w:tc>
          <w:tcPr>
            <w:tcW w:w="4496" w:type="pct"/>
            <w:tcBorders>
              <w:top w:val="single" w:sz="6" w:space="0" w:color="auto"/>
              <w:bottom w:val="single" w:sz="12" w:space="0" w:color="auto"/>
            </w:tcBorders>
            <w:shd w:val="clear" w:color="auto" w:fill="auto"/>
          </w:tcPr>
          <w:p w14:paraId="2B0D888E" w14:textId="77777777" w:rsidR="00DE0258" w:rsidRPr="00786017" w:rsidRDefault="00DE0258" w:rsidP="00DE0258">
            <w:pPr>
              <w:pStyle w:val="TableHeading"/>
            </w:pPr>
            <w:r w:rsidRPr="00786017">
              <w:t>Description of totally protected fish</w:t>
            </w:r>
          </w:p>
        </w:tc>
      </w:tr>
      <w:tr w:rsidR="00CF5E2E" w:rsidRPr="00786017" w14:paraId="7466CE99" w14:textId="77777777" w:rsidTr="000A718D">
        <w:tc>
          <w:tcPr>
            <w:tcW w:w="504" w:type="pct"/>
            <w:tcBorders>
              <w:top w:val="single" w:sz="12" w:space="0" w:color="auto"/>
            </w:tcBorders>
            <w:shd w:val="clear" w:color="auto" w:fill="auto"/>
          </w:tcPr>
          <w:p w14:paraId="46AB17B9" w14:textId="77777777" w:rsidR="00546757" w:rsidRPr="00786017" w:rsidRDefault="000A718D" w:rsidP="00DE0258">
            <w:pPr>
              <w:pStyle w:val="Tabletext"/>
            </w:pPr>
            <w:r w:rsidRPr="00786017">
              <w:t>1</w:t>
            </w:r>
          </w:p>
        </w:tc>
        <w:tc>
          <w:tcPr>
            <w:tcW w:w="4496" w:type="pct"/>
            <w:tcBorders>
              <w:top w:val="single" w:sz="12" w:space="0" w:color="auto"/>
            </w:tcBorders>
            <w:shd w:val="clear" w:color="auto" w:fill="auto"/>
          </w:tcPr>
          <w:p w14:paraId="2CB9F132" w14:textId="77777777" w:rsidR="00546757" w:rsidRPr="00786017" w:rsidRDefault="00546757" w:rsidP="00546757">
            <w:pPr>
              <w:pStyle w:val="Tabletext"/>
            </w:pPr>
            <w:r w:rsidRPr="00786017">
              <w:t>Clam, Giant</w:t>
            </w:r>
          </w:p>
        </w:tc>
      </w:tr>
      <w:tr w:rsidR="00CF5E2E" w:rsidRPr="00786017" w14:paraId="70CCAFDC" w14:textId="77777777" w:rsidTr="000A718D">
        <w:tc>
          <w:tcPr>
            <w:tcW w:w="504" w:type="pct"/>
            <w:shd w:val="clear" w:color="auto" w:fill="auto"/>
          </w:tcPr>
          <w:p w14:paraId="2710AFB5" w14:textId="77777777" w:rsidR="00546757" w:rsidRPr="00786017" w:rsidRDefault="000A718D" w:rsidP="00DE0258">
            <w:pPr>
              <w:pStyle w:val="Tabletext"/>
            </w:pPr>
            <w:r w:rsidRPr="00786017">
              <w:t>2</w:t>
            </w:r>
          </w:p>
        </w:tc>
        <w:tc>
          <w:tcPr>
            <w:tcW w:w="4496" w:type="pct"/>
            <w:shd w:val="clear" w:color="auto" w:fill="auto"/>
          </w:tcPr>
          <w:p w14:paraId="46316A6D" w14:textId="77777777" w:rsidR="00546757" w:rsidRPr="00786017" w:rsidRDefault="00546757" w:rsidP="00546757">
            <w:pPr>
              <w:pStyle w:val="Tabletext"/>
            </w:pPr>
            <w:r w:rsidRPr="00786017">
              <w:t>Cod, Potato</w:t>
            </w:r>
          </w:p>
        </w:tc>
      </w:tr>
      <w:tr w:rsidR="00CF5E2E" w:rsidRPr="00786017" w14:paraId="2EDC7E7A" w14:textId="77777777" w:rsidTr="000A718D">
        <w:tc>
          <w:tcPr>
            <w:tcW w:w="504" w:type="pct"/>
            <w:shd w:val="clear" w:color="auto" w:fill="auto"/>
          </w:tcPr>
          <w:p w14:paraId="77838A12" w14:textId="77777777" w:rsidR="00546757" w:rsidRPr="00786017" w:rsidRDefault="000A718D" w:rsidP="00DE0258">
            <w:pPr>
              <w:pStyle w:val="Tabletext"/>
            </w:pPr>
            <w:r w:rsidRPr="00786017">
              <w:t>3</w:t>
            </w:r>
          </w:p>
        </w:tc>
        <w:tc>
          <w:tcPr>
            <w:tcW w:w="4496" w:type="pct"/>
            <w:shd w:val="clear" w:color="auto" w:fill="auto"/>
          </w:tcPr>
          <w:p w14:paraId="0C54DE30" w14:textId="77777777" w:rsidR="00546757" w:rsidRPr="00786017" w:rsidRDefault="00546757" w:rsidP="00546757">
            <w:pPr>
              <w:pStyle w:val="Tabletext"/>
            </w:pPr>
            <w:r w:rsidRPr="00786017">
              <w:t>Cod, White Banded</w:t>
            </w:r>
          </w:p>
        </w:tc>
      </w:tr>
      <w:tr w:rsidR="00CF5E2E" w:rsidRPr="00786017" w14:paraId="6064C082" w14:textId="77777777" w:rsidTr="000A718D">
        <w:tc>
          <w:tcPr>
            <w:tcW w:w="504" w:type="pct"/>
            <w:shd w:val="clear" w:color="auto" w:fill="auto"/>
          </w:tcPr>
          <w:p w14:paraId="5BECDA25" w14:textId="77777777" w:rsidR="00DE0258" w:rsidRPr="00786017" w:rsidRDefault="000A718D" w:rsidP="00DE0258">
            <w:pPr>
              <w:pStyle w:val="Tabletext"/>
            </w:pPr>
            <w:r w:rsidRPr="00786017">
              <w:t>4</w:t>
            </w:r>
          </w:p>
        </w:tc>
        <w:tc>
          <w:tcPr>
            <w:tcW w:w="4496" w:type="pct"/>
            <w:shd w:val="clear" w:color="auto" w:fill="auto"/>
          </w:tcPr>
          <w:p w14:paraId="2879B6C1" w14:textId="77777777" w:rsidR="00DE0258" w:rsidRPr="00786017" w:rsidRDefault="00DE0258" w:rsidP="00546757">
            <w:pPr>
              <w:pStyle w:val="Tabletext"/>
            </w:pPr>
            <w:r w:rsidRPr="00786017">
              <w:t xml:space="preserve">Coral and </w:t>
            </w:r>
            <w:r w:rsidR="00546757" w:rsidRPr="00786017">
              <w:t>L</w:t>
            </w:r>
            <w:r w:rsidRPr="00786017">
              <w:t xml:space="preserve">ive </w:t>
            </w:r>
            <w:r w:rsidR="00546757" w:rsidRPr="00786017">
              <w:t>R</w:t>
            </w:r>
            <w:r w:rsidRPr="00786017">
              <w:t>ock</w:t>
            </w:r>
          </w:p>
        </w:tc>
      </w:tr>
      <w:tr w:rsidR="00CF5E2E" w:rsidRPr="00786017" w14:paraId="44581F75" w14:textId="77777777" w:rsidTr="000A718D">
        <w:tc>
          <w:tcPr>
            <w:tcW w:w="504" w:type="pct"/>
            <w:tcBorders>
              <w:bottom w:val="single" w:sz="2" w:space="0" w:color="auto"/>
            </w:tcBorders>
            <w:shd w:val="clear" w:color="auto" w:fill="auto"/>
          </w:tcPr>
          <w:p w14:paraId="143A367D" w14:textId="77777777" w:rsidR="00DE0258" w:rsidRPr="00786017" w:rsidRDefault="000A718D" w:rsidP="00DE0258">
            <w:pPr>
              <w:pStyle w:val="Tabletext"/>
            </w:pPr>
            <w:r w:rsidRPr="00786017">
              <w:t>5</w:t>
            </w:r>
          </w:p>
        </w:tc>
        <w:tc>
          <w:tcPr>
            <w:tcW w:w="4496" w:type="pct"/>
            <w:tcBorders>
              <w:bottom w:val="single" w:sz="2" w:space="0" w:color="auto"/>
            </w:tcBorders>
            <w:shd w:val="clear" w:color="auto" w:fill="auto"/>
          </w:tcPr>
          <w:p w14:paraId="1849052C" w14:textId="77777777" w:rsidR="00DE0258" w:rsidRPr="00786017" w:rsidRDefault="00546757" w:rsidP="00546757">
            <w:pPr>
              <w:pStyle w:val="Tabletext"/>
            </w:pPr>
            <w:r w:rsidRPr="00786017">
              <w:t xml:space="preserve">Groper, </w:t>
            </w:r>
            <w:r w:rsidR="00DE0258" w:rsidRPr="00786017">
              <w:t>Queensland</w:t>
            </w:r>
          </w:p>
        </w:tc>
      </w:tr>
      <w:tr w:rsidR="00CF5E2E" w:rsidRPr="00786017" w14:paraId="03508205" w14:textId="77777777" w:rsidTr="000A718D">
        <w:tc>
          <w:tcPr>
            <w:tcW w:w="504" w:type="pct"/>
            <w:tcBorders>
              <w:top w:val="single" w:sz="2" w:space="0" w:color="auto"/>
              <w:bottom w:val="single" w:sz="12" w:space="0" w:color="auto"/>
            </w:tcBorders>
            <w:shd w:val="clear" w:color="auto" w:fill="auto"/>
          </w:tcPr>
          <w:p w14:paraId="03BBA75F" w14:textId="77777777" w:rsidR="00DE0258" w:rsidRPr="00786017" w:rsidRDefault="000A718D" w:rsidP="00DE0258">
            <w:pPr>
              <w:pStyle w:val="Tabletext"/>
            </w:pPr>
            <w:r w:rsidRPr="00786017">
              <w:t>6</w:t>
            </w:r>
          </w:p>
        </w:tc>
        <w:tc>
          <w:tcPr>
            <w:tcW w:w="4496" w:type="pct"/>
            <w:tcBorders>
              <w:top w:val="single" w:sz="2" w:space="0" w:color="auto"/>
              <w:bottom w:val="single" w:sz="12" w:space="0" w:color="auto"/>
            </w:tcBorders>
            <w:shd w:val="clear" w:color="auto" w:fill="auto"/>
          </w:tcPr>
          <w:p w14:paraId="51108F26" w14:textId="77777777" w:rsidR="00DE0258" w:rsidRPr="00786017" w:rsidRDefault="00DE0258" w:rsidP="00DE0258">
            <w:pPr>
              <w:pStyle w:val="Tabletext"/>
            </w:pPr>
            <w:r w:rsidRPr="00786017">
              <w:t>Rays</w:t>
            </w:r>
          </w:p>
        </w:tc>
      </w:tr>
    </w:tbl>
    <w:p w14:paraId="4298ABCB" w14:textId="77777777" w:rsidR="00067480" w:rsidRPr="00786017" w:rsidRDefault="000376EA" w:rsidP="003C31B3">
      <w:pPr>
        <w:pStyle w:val="Specialih"/>
      </w:pPr>
      <w:r w:rsidRPr="00786017">
        <w:t>3</w:t>
      </w:r>
      <w:r w:rsidR="00A84ADF" w:rsidRPr="00786017">
        <w:t>7</w:t>
      </w:r>
      <w:r w:rsidR="00067480" w:rsidRPr="00786017">
        <w:t xml:space="preserve">  </w:t>
      </w:r>
      <w:r w:rsidR="00737757" w:rsidRPr="00786017">
        <w:t>Part</w:t>
      </w:r>
      <w:r w:rsidR="00CB3C45" w:rsidRPr="00786017">
        <w:t> </w:t>
      </w:r>
      <w:r w:rsidR="00737757" w:rsidRPr="00786017">
        <w:t xml:space="preserve">3 of </w:t>
      </w:r>
      <w:r w:rsidR="00786017" w:rsidRPr="00786017">
        <w:t>Schedule 2</w:t>
      </w:r>
    </w:p>
    <w:p w14:paraId="76036A81" w14:textId="77777777" w:rsidR="00737757" w:rsidRPr="00786017" w:rsidRDefault="00067480" w:rsidP="00067480">
      <w:pPr>
        <w:pStyle w:val="Item"/>
      </w:pPr>
      <w:r w:rsidRPr="00786017">
        <w:t>Repeal the Part</w:t>
      </w:r>
      <w:r w:rsidR="00737757" w:rsidRPr="00786017">
        <w:t>, substitute:</w:t>
      </w:r>
    </w:p>
    <w:p w14:paraId="7C19CCF2" w14:textId="77777777" w:rsidR="00067480" w:rsidRPr="00786017" w:rsidRDefault="00737757" w:rsidP="00737757">
      <w:pPr>
        <w:pStyle w:val="ActHead2"/>
      </w:pPr>
      <w:bookmarkStart w:id="22" w:name="_Toc492021939"/>
      <w:r w:rsidRPr="00593707">
        <w:rPr>
          <w:rStyle w:val="CharPartNo"/>
        </w:rPr>
        <w:t>Part</w:t>
      </w:r>
      <w:r w:rsidR="00CB3C45" w:rsidRPr="00593707">
        <w:rPr>
          <w:rStyle w:val="CharPartNo"/>
        </w:rPr>
        <w:t> </w:t>
      </w:r>
      <w:r w:rsidRPr="00593707">
        <w:rPr>
          <w:rStyle w:val="CharPartNo"/>
        </w:rPr>
        <w:t>3</w:t>
      </w:r>
      <w:r w:rsidRPr="00786017">
        <w:t>—</w:t>
      </w:r>
      <w:r w:rsidRPr="00593707">
        <w:rPr>
          <w:rStyle w:val="CharPartText"/>
        </w:rPr>
        <w:t>Recreationally protected fish</w:t>
      </w:r>
      <w:bookmarkEnd w:id="22"/>
    </w:p>
    <w:p w14:paraId="04D86A50" w14:textId="77777777" w:rsidR="00AC1305" w:rsidRPr="00593707" w:rsidRDefault="00AC1305" w:rsidP="00AC1305">
      <w:pPr>
        <w:pStyle w:val="Header"/>
      </w:pPr>
      <w:bookmarkStart w:id="23" w:name="f_Check_Lines_above"/>
      <w:bookmarkEnd w:id="23"/>
      <w:r w:rsidRPr="00593707">
        <w:rPr>
          <w:rStyle w:val="CharDivNo"/>
        </w:rPr>
        <w:t xml:space="preserve"> </w:t>
      </w:r>
      <w:r w:rsidRPr="00593707">
        <w:rPr>
          <w:rStyle w:val="CharDivText"/>
        </w:rPr>
        <w:t xml:space="preserve"> </w:t>
      </w:r>
    </w:p>
    <w:p w14:paraId="7D731F0E" w14:textId="77777777" w:rsidR="00067480" w:rsidRPr="00786017" w:rsidRDefault="00737757" w:rsidP="00021617">
      <w:pPr>
        <w:pStyle w:val="notemargin"/>
      </w:pPr>
      <w:r w:rsidRPr="00786017">
        <w:t>Note:</w:t>
      </w:r>
      <w:r w:rsidRPr="00786017">
        <w:tab/>
        <w:t xml:space="preserve">This </w:t>
      </w:r>
      <w:r w:rsidR="002C7640" w:rsidRPr="00786017">
        <w:t>Part i</w:t>
      </w:r>
      <w:r w:rsidRPr="00786017">
        <w:t>s reserved for future use.</w:t>
      </w:r>
    </w:p>
    <w:p w14:paraId="447B4B6E" w14:textId="77777777" w:rsidR="007A69E7" w:rsidRPr="00786017" w:rsidRDefault="000376EA" w:rsidP="003C31B3">
      <w:pPr>
        <w:pStyle w:val="Specialih"/>
      </w:pPr>
      <w:r w:rsidRPr="00786017">
        <w:t>3</w:t>
      </w:r>
      <w:r w:rsidR="00A84ADF" w:rsidRPr="00786017">
        <w:t>8</w:t>
      </w:r>
      <w:r w:rsidR="007A69E7" w:rsidRPr="00786017">
        <w:t xml:space="preserve">  After </w:t>
      </w:r>
      <w:r w:rsidR="00786017" w:rsidRPr="00786017">
        <w:t>Schedule 2</w:t>
      </w:r>
    </w:p>
    <w:p w14:paraId="490991CD" w14:textId="77777777" w:rsidR="007A69E7" w:rsidRPr="00786017" w:rsidRDefault="00E23C93" w:rsidP="007A69E7">
      <w:pPr>
        <w:pStyle w:val="Item"/>
      </w:pPr>
      <w:r w:rsidRPr="00786017">
        <w:t>Insert:</w:t>
      </w:r>
    </w:p>
    <w:p w14:paraId="0F2B5352" w14:textId="77777777" w:rsidR="007A69E7" w:rsidRPr="00786017" w:rsidRDefault="00786017" w:rsidP="007A69E7">
      <w:pPr>
        <w:pStyle w:val="ActHead1"/>
      </w:pPr>
      <w:bookmarkStart w:id="24" w:name="_Toc492021940"/>
      <w:r w:rsidRPr="00593707">
        <w:rPr>
          <w:rStyle w:val="CharChapNo"/>
        </w:rPr>
        <w:t>Schedule 2</w:t>
      </w:r>
      <w:r w:rsidR="007A69E7" w:rsidRPr="00593707">
        <w:rPr>
          <w:rStyle w:val="CharChapNo"/>
        </w:rPr>
        <w:t>A</w:t>
      </w:r>
      <w:r w:rsidR="007A69E7" w:rsidRPr="00786017">
        <w:t>—</w:t>
      </w:r>
      <w:r w:rsidR="007A69E7" w:rsidRPr="00593707">
        <w:rPr>
          <w:rStyle w:val="CharChapText"/>
        </w:rPr>
        <w:t>Cocos (Keeling) Islands areas</w:t>
      </w:r>
      <w:bookmarkEnd w:id="24"/>
    </w:p>
    <w:p w14:paraId="0C282F35" w14:textId="77777777" w:rsidR="00F57B7B" w:rsidRPr="00786017" w:rsidRDefault="00EA1FE1" w:rsidP="00C420D0">
      <w:pPr>
        <w:pStyle w:val="notemargin"/>
      </w:pPr>
      <w:r w:rsidRPr="00786017">
        <w:t>Note:</w:t>
      </w:r>
      <w:r w:rsidRPr="00786017">
        <w:tab/>
        <w:t xml:space="preserve">See </w:t>
      </w:r>
      <w:r w:rsidR="007A69E7" w:rsidRPr="00786017">
        <w:t>regulation</w:t>
      </w:r>
      <w:r w:rsidR="00CB3C45" w:rsidRPr="00786017">
        <w:t> </w:t>
      </w:r>
      <w:r w:rsidR="007A69E7" w:rsidRPr="00786017">
        <w:t>46</w:t>
      </w:r>
      <w:r w:rsidR="0097751B" w:rsidRPr="00786017">
        <w:t>.</w:t>
      </w:r>
      <w:bookmarkStart w:id="25" w:name="_Toc492021941"/>
    </w:p>
    <w:p w14:paraId="7CA7C37D" w14:textId="77777777" w:rsidR="00DD421D" w:rsidRPr="00786017" w:rsidRDefault="00DD421D" w:rsidP="007A69E7">
      <w:pPr>
        <w:pStyle w:val="ActHead5"/>
      </w:pPr>
      <w:r w:rsidRPr="00593707">
        <w:rPr>
          <w:rStyle w:val="CharSectno"/>
        </w:rPr>
        <w:t>1</w:t>
      </w:r>
      <w:r w:rsidRPr="00786017">
        <w:t xml:space="preserve">  </w:t>
      </w:r>
      <w:proofErr w:type="spellStart"/>
      <w:r w:rsidRPr="00786017">
        <w:t>Humphead</w:t>
      </w:r>
      <w:proofErr w:type="spellEnd"/>
      <w:r w:rsidRPr="00786017">
        <w:t xml:space="preserve"> Maori Wrasse closure area</w:t>
      </w:r>
    </w:p>
    <w:p w14:paraId="4B039E4D" w14:textId="77777777" w:rsidR="00DD421D" w:rsidRPr="00786017" w:rsidRDefault="00DD421D" w:rsidP="00A46E25">
      <w:pPr>
        <w:pStyle w:val="subsection"/>
      </w:pPr>
      <w:r w:rsidRPr="00786017">
        <w:tab/>
      </w:r>
      <w:r w:rsidRPr="00786017">
        <w:tab/>
        <w:t xml:space="preserve">The area of waters closed to fishing for </w:t>
      </w:r>
      <w:proofErr w:type="spellStart"/>
      <w:r w:rsidRPr="00786017">
        <w:t>Humphead</w:t>
      </w:r>
      <w:proofErr w:type="spellEnd"/>
      <w:r w:rsidRPr="00786017">
        <w:t xml:space="preserve"> Maori Wrasse (</w:t>
      </w:r>
      <w:proofErr w:type="spellStart"/>
      <w:r w:rsidRPr="00786017">
        <w:t>Ikan</w:t>
      </w:r>
      <w:proofErr w:type="spellEnd"/>
      <w:r w:rsidRPr="00786017">
        <w:t xml:space="preserve"> </w:t>
      </w:r>
      <w:proofErr w:type="spellStart"/>
      <w:r w:rsidRPr="00786017">
        <w:t>Hijau</w:t>
      </w:r>
      <w:proofErr w:type="spellEnd"/>
      <w:r w:rsidRPr="00786017">
        <w:t xml:space="preserve">) </w:t>
      </w:r>
      <w:r w:rsidR="00CD43AA" w:rsidRPr="00786017">
        <w:t xml:space="preserve">is the area bounded by the line starting at the point described in </w:t>
      </w:r>
      <w:r w:rsidR="00786017" w:rsidRPr="00786017">
        <w:t>item 1</w:t>
      </w:r>
      <w:r w:rsidR="00CD43AA" w:rsidRPr="00786017">
        <w:t xml:space="preserve"> of the following table and running sequentially as described in the table.</w:t>
      </w:r>
    </w:p>
    <w:p w14:paraId="64DCCE9B" w14:textId="77777777" w:rsidR="00A861B6" w:rsidRPr="00786017" w:rsidRDefault="00A861B6" w:rsidP="00A861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61D67" w:rsidRPr="00786017" w14:paraId="3BF80A30" w14:textId="77777777" w:rsidTr="00E475D7">
        <w:trPr>
          <w:tblHeader/>
        </w:trPr>
        <w:tc>
          <w:tcPr>
            <w:tcW w:w="8313" w:type="dxa"/>
            <w:gridSpan w:val="2"/>
            <w:tcBorders>
              <w:top w:val="single" w:sz="12" w:space="0" w:color="auto"/>
              <w:bottom w:val="single" w:sz="6" w:space="0" w:color="auto"/>
            </w:tcBorders>
            <w:shd w:val="clear" w:color="auto" w:fill="auto"/>
          </w:tcPr>
          <w:p w14:paraId="05EEF9F6" w14:textId="77777777" w:rsidR="00461D67" w:rsidRPr="00786017" w:rsidRDefault="00461D67" w:rsidP="00E475D7">
            <w:pPr>
              <w:pStyle w:val="TableHeading"/>
            </w:pPr>
            <w:r w:rsidRPr="00786017">
              <w:t xml:space="preserve">Area closed to fishing for </w:t>
            </w:r>
            <w:proofErr w:type="spellStart"/>
            <w:r w:rsidRPr="00786017">
              <w:t>Humphead</w:t>
            </w:r>
            <w:proofErr w:type="spellEnd"/>
            <w:r w:rsidRPr="00786017">
              <w:t xml:space="preserve"> Maori Wrasse</w:t>
            </w:r>
            <w:r w:rsidR="000874A4" w:rsidRPr="00786017">
              <w:t xml:space="preserve"> (</w:t>
            </w:r>
            <w:proofErr w:type="spellStart"/>
            <w:r w:rsidR="000874A4" w:rsidRPr="00786017">
              <w:t>Ikan</w:t>
            </w:r>
            <w:proofErr w:type="spellEnd"/>
            <w:r w:rsidR="000874A4" w:rsidRPr="00786017">
              <w:t xml:space="preserve"> </w:t>
            </w:r>
            <w:proofErr w:type="spellStart"/>
            <w:r w:rsidR="000874A4" w:rsidRPr="00786017">
              <w:t>Hijau</w:t>
            </w:r>
            <w:proofErr w:type="spellEnd"/>
            <w:r w:rsidR="000874A4" w:rsidRPr="00786017">
              <w:t>)</w:t>
            </w:r>
          </w:p>
        </w:tc>
      </w:tr>
      <w:tr w:rsidR="00461D67" w:rsidRPr="00786017" w14:paraId="76E84494" w14:textId="77777777" w:rsidTr="00E475D7">
        <w:trPr>
          <w:tblHeader/>
        </w:trPr>
        <w:tc>
          <w:tcPr>
            <w:tcW w:w="714" w:type="dxa"/>
            <w:tcBorders>
              <w:top w:val="single" w:sz="6" w:space="0" w:color="auto"/>
              <w:bottom w:val="single" w:sz="12" w:space="0" w:color="auto"/>
            </w:tcBorders>
            <w:shd w:val="clear" w:color="auto" w:fill="auto"/>
          </w:tcPr>
          <w:p w14:paraId="35ABB9A4" w14:textId="77777777" w:rsidR="00461D67" w:rsidRPr="00786017" w:rsidRDefault="00461D67" w:rsidP="00E475D7">
            <w:pPr>
              <w:pStyle w:val="TableHeading"/>
            </w:pPr>
            <w:r w:rsidRPr="00786017">
              <w:t>Item</w:t>
            </w:r>
          </w:p>
        </w:tc>
        <w:tc>
          <w:tcPr>
            <w:tcW w:w="7599" w:type="dxa"/>
            <w:tcBorders>
              <w:top w:val="single" w:sz="6" w:space="0" w:color="auto"/>
              <w:bottom w:val="single" w:sz="12" w:space="0" w:color="auto"/>
            </w:tcBorders>
            <w:shd w:val="clear" w:color="auto" w:fill="auto"/>
          </w:tcPr>
          <w:p w14:paraId="17FD9921" w14:textId="77777777" w:rsidR="00461D67" w:rsidRPr="00786017" w:rsidRDefault="00461D67" w:rsidP="00E475D7">
            <w:pPr>
              <w:pStyle w:val="TableHeading"/>
            </w:pPr>
            <w:r w:rsidRPr="00786017">
              <w:t>Description</w:t>
            </w:r>
          </w:p>
        </w:tc>
      </w:tr>
      <w:tr w:rsidR="00461D67" w:rsidRPr="00786017" w14:paraId="17B9832C" w14:textId="77777777" w:rsidTr="00E475D7">
        <w:tc>
          <w:tcPr>
            <w:tcW w:w="714" w:type="dxa"/>
            <w:tcBorders>
              <w:top w:val="single" w:sz="12" w:space="0" w:color="auto"/>
            </w:tcBorders>
            <w:shd w:val="clear" w:color="auto" w:fill="auto"/>
          </w:tcPr>
          <w:p w14:paraId="479BC771" w14:textId="77777777" w:rsidR="00461D67" w:rsidRPr="00786017" w:rsidRDefault="00461D67" w:rsidP="00E475D7">
            <w:pPr>
              <w:pStyle w:val="Tabletext"/>
            </w:pPr>
            <w:r w:rsidRPr="00786017">
              <w:t>1</w:t>
            </w:r>
          </w:p>
        </w:tc>
        <w:tc>
          <w:tcPr>
            <w:tcW w:w="7599" w:type="dxa"/>
            <w:tcBorders>
              <w:top w:val="single" w:sz="12" w:space="0" w:color="auto"/>
            </w:tcBorders>
            <w:shd w:val="clear" w:color="auto" w:fill="auto"/>
          </w:tcPr>
          <w:p w14:paraId="3E3F269F" w14:textId="77777777" w:rsidR="00461D67" w:rsidRPr="00786017" w:rsidRDefault="00461D67" w:rsidP="00E475D7">
            <w:pPr>
              <w:pStyle w:val="Tabletext"/>
            </w:pPr>
            <w:r w:rsidRPr="00786017">
              <w:t xml:space="preserve">The point </w:t>
            </w:r>
            <w:r w:rsidR="00D57C91" w:rsidRPr="00786017">
              <w:t>12</w:t>
            </w:r>
            <w:r w:rsidR="00E475D7" w:rsidRPr="00786017">
              <w:t>°05</w:t>
            </w:r>
            <w:r w:rsidR="00B0536A" w:rsidRPr="00786017">
              <w:t>.778</w:t>
            </w:r>
            <w:r w:rsidR="00E475D7" w:rsidRPr="00786017">
              <w:t>′S, 096°48</w:t>
            </w:r>
            <w:r w:rsidR="00B0536A" w:rsidRPr="00786017">
              <w:t>.959</w:t>
            </w:r>
            <w:r w:rsidR="00E475D7" w:rsidRPr="00786017">
              <w:t>′E</w:t>
            </w:r>
          </w:p>
        </w:tc>
      </w:tr>
      <w:tr w:rsidR="00461D67" w:rsidRPr="00786017" w14:paraId="1A669A17" w14:textId="77777777" w:rsidTr="00E475D7">
        <w:tc>
          <w:tcPr>
            <w:tcW w:w="714" w:type="dxa"/>
            <w:shd w:val="clear" w:color="auto" w:fill="auto"/>
          </w:tcPr>
          <w:p w14:paraId="42E9E78E" w14:textId="77777777" w:rsidR="00461D67" w:rsidRPr="00786017" w:rsidRDefault="00461D67" w:rsidP="00E475D7">
            <w:pPr>
              <w:pStyle w:val="Tabletext"/>
            </w:pPr>
            <w:r w:rsidRPr="00786017">
              <w:t>2</w:t>
            </w:r>
          </w:p>
        </w:tc>
        <w:tc>
          <w:tcPr>
            <w:tcW w:w="7599" w:type="dxa"/>
            <w:shd w:val="clear" w:color="auto" w:fill="auto"/>
          </w:tcPr>
          <w:p w14:paraId="226511BF" w14:textId="77777777" w:rsidR="00461D67" w:rsidRPr="00786017" w:rsidRDefault="00E475D7" w:rsidP="00E475D7">
            <w:pPr>
              <w:pStyle w:val="Tabletext"/>
            </w:pPr>
            <w:r w:rsidRPr="00786017">
              <w:t>East along the parallel of latitude 12°05</w:t>
            </w:r>
            <w:r w:rsidR="00800D40" w:rsidRPr="00786017">
              <w:t>.778</w:t>
            </w:r>
            <w:r w:rsidRPr="00786017">
              <w:t>′S to</w:t>
            </w:r>
            <w:r w:rsidR="00F51CCD" w:rsidRPr="00786017">
              <w:t xml:space="preserve"> its intersection by the meridian of longitude </w:t>
            </w:r>
            <w:r w:rsidRPr="00786017">
              <w:t>096°50</w:t>
            </w:r>
            <w:r w:rsidR="00800D40" w:rsidRPr="00786017">
              <w:t>.508</w:t>
            </w:r>
            <w:r w:rsidRPr="00786017">
              <w:t>′E</w:t>
            </w:r>
          </w:p>
        </w:tc>
      </w:tr>
      <w:tr w:rsidR="00461D67" w:rsidRPr="00786017" w14:paraId="2F8F09F6" w14:textId="77777777" w:rsidTr="00E475D7">
        <w:tc>
          <w:tcPr>
            <w:tcW w:w="714" w:type="dxa"/>
            <w:shd w:val="clear" w:color="auto" w:fill="auto"/>
          </w:tcPr>
          <w:p w14:paraId="6D3225B1" w14:textId="77777777" w:rsidR="00461D67" w:rsidRPr="00786017" w:rsidRDefault="00461D67" w:rsidP="00E475D7">
            <w:pPr>
              <w:pStyle w:val="Tabletext"/>
            </w:pPr>
            <w:r w:rsidRPr="00786017">
              <w:t>3</w:t>
            </w:r>
          </w:p>
        </w:tc>
        <w:tc>
          <w:tcPr>
            <w:tcW w:w="7599" w:type="dxa"/>
            <w:shd w:val="clear" w:color="auto" w:fill="auto"/>
          </w:tcPr>
          <w:p w14:paraId="37DCE020" w14:textId="77777777" w:rsidR="00461D67" w:rsidRPr="00786017" w:rsidRDefault="00E475D7" w:rsidP="00E475D7">
            <w:pPr>
              <w:pStyle w:val="Tabletext"/>
            </w:pPr>
            <w:r w:rsidRPr="00786017">
              <w:t>Southerly along the geodesic</w:t>
            </w:r>
            <w:r w:rsidR="00C671F4" w:rsidRPr="00786017">
              <w:t xml:space="preserve"> to the point 12°07</w:t>
            </w:r>
            <w:r w:rsidR="00800D40" w:rsidRPr="00786017">
              <w:t>.498</w:t>
            </w:r>
            <w:r w:rsidR="00C671F4" w:rsidRPr="00786017">
              <w:t>′S, 096°50</w:t>
            </w:r>
            <w:r w:rsidR="00800D40" w:rsidRPr="00786017">
              <w:t>.516</w:t>
            </w:r>
            <w:r w:rsidR="00C671F4" w:rsidRPr="00786017">
              <w:t>′</w:t>
            </w:r>
            <w:r w:rsidR="00CD7B59" w:rsidRPr="00786017">
              <w:t>E</w:t>
            </w:r>
          </w:p>
        </w:tc>
      </w:tr>
      <w:tr w:rsidR="00461D67" w:rsidRPr="00786017" w14:paraId="5B351B17" w14:textId="77777777" w:rsidTr="00E475D7">
        <w:tc>
          <w:tcPr>
            <w:tcW w:w="714" w:type="dxa"/>
            <w:tcBorders>
              <w:bottom w:val="single" w:sz="2" w:space="0" w:color="auto"/>
            </w:tcBorders>
            <w:shd w:val="clear" w:color="auto" w:fill="auto"/>
          </w:tcPr>
          <w:p w14:paraId="1D7DF025" w14:textId="77777777" w:rsidR="00461D67" w:rsidRPr="00786017" w:rsidRDefault="00461D67" w:rsidP="00E475D7">
            <w:pPr>
              <w:pStyle w:val="Tabletext"/>
            </w:pPr>
            <w:r w:rsidRPr="00786017">
              <w:t>4</w:t>
            </w:r>
          </w:p>
        </w:tc>
        <w:tc>
          <w:tcPr>
            <w:tcW w:w="7599" w:type="dxa"/>
            <w:tcBorders>
              <w:bottom w:val="single" w:sz="2" w:space="0" w:color="auto"/>
            </w:tcBorders>
            <w:shd w:val="clear" w:color="auto" w:fill="auto"/>
          </w:tcPr>
          <w:p w14:paraId="037283C0" w14:textId="77777777" w:rsidR="00461D67" w:rsidRPr="00786017" w:rsidRDefault="00C671F4" w:rsidP="00E475D7">
            <w:pPr>
              <w:pStyle w:val="Tabletext"/>
            </w:pPr>
            <w:r w:rsidRPr="00786017">
              <w:t>Westerly along the geodesic to the point 12°</w:t>
            </w:r>
            <w:r w:rsidR="00CD7B59" w:rsidRPr="00786017">
              <w:t>07</w:t>
            </w:r>
            <w:r w:rsidR="00800D40" w:rsidRPr="00786017">
              <w:t>.494</w:t>
            </w:r>
            <w:r w:rsidR="00CD7B59" w:rsidRPr="00786017">
              <w:t>′S, 096°48</w:t>
            </w:r>
            <w:r w:rsidR="00800D40" w:rsidRPr="00786017">
              <w:t>.963</w:t>
            </w:r>
            <w:r w:rsidR="00CD7B59" w:rsidRPr="00786017">
              <w:t>′E</w:t>
            </w:r>
          </w:p>
        </w:tc>
      </w:tr>
      <w:tr w:rsidR="00461D67" w:rsidRPr="00786017" w14:paraId="08EB4A23" w14:textId="77777777" w:rsidTr="00E475D7">
        <w:tc>
          <w:tcPr>
            <w:tcW w:w="714" w:type="dxa"/>
            <w:tcBorders>
              <w:top w:val="single" w:sz="2" w:space="0" w:color="auto"/>
              <w:bottom w:val="single" w:sz="12" w:space="0" w:color="auto"/>
            </w:tcBorders>
            <w:shd w:val="clear" w:color="auto" w:fill="auto"/>
          </w:tcPr>
          <w:p w14:paraId="1F5D1FFE" w14:textId="77777777" w:rsidR="00461D67" w:rsidRPr="00786017" w:rsidRDefault="00461D67" w:rsidP="00E475D7">
            <w:pPr>
              <w:pStyle w:val="Tabletext"/>
            </w:pPr>
            <w:r w:rsidRPr="00786017">
              <w:lastRenderedPageBreak/>
              <w:t>5</w:t>
            </w:r>
          </w:p>
        </w:tc>
        <w:tc>
          <w:tcPr>
            <w:tcW w:w="7599" w:type="dxa"/>
            <w:tcBorders>
              <w:top w:val="single" w:sz="2" w:space="0" w:color="auto"/>
              <w:bottom w:val="single" w:sz="12" w:space="0" w:color="auto"/>
            </w:tcBorders>
            <w:shd w:val="clear" w:color="auto" w:fill="auto"/>
          </w:tcPr>
          <w:p w14:paraId="52A1168F" w14:textId="77777777" w:rsidR="00461D67" w:rsidRPr="00786017" w:rsidRDefault="00CD7B59" w:rsidP="00E475D7">
            <w:pPr>
              <w:pStyle w:val="Tabletext"/>
            </w:pPr>
            <w:r w:rsidRPr="00786017">
              <w:t>Northerly along the geodesic to the starting point</w:t>
            </w:r>
          </w:p>
        </w:tc>
      </w:tr>
    </w:tbl>
    <w:p w14:paraId="4587E08E" w14:textId="77777777" w:rsidR="00CD7B59" w:rsidRPr="00786017" w:rsidRDefault="00CD7B59" w:rsidP="00CD7B59">
      <w:pPr>
        <w:pStyle w:val="ActHead5"/>
      </w:pPr>
      <w:r w:rsidRPr="00593707">
        <w:rPr>
          <w:rStyle w:val="CharSectno"/>
        </w:rPr>
        <w:t>2</w:t>
      </w:r>
      <w:r w:rsidRPr="00786017">
        <w:t xml:space="preserve">  Northern gong </w:t>
      </w:r>
      <w:proofErr w:type="spellStart"/>
      <w:r w:rsidRPr="00786017">
        <w:t>gong</w:t>
      </w:r>
      <w:proofErr w:type="spellEnd"/>
      <w:r w:rsidRPr="00786017">
        <w:t xml:space="preserve"> closure area</w:t>
      </w:r>
    </w:p>
    <w:p w14:paraId="08BE7823" w14:textId="77777777" w:rsidR="00CD7B59" w:rsidRPr="00786017" w:rsidRDefault="00CD7B59" w:rsidP="00CD7B59">
      <w:pPr>
        <w:pStyle w:val="subsection"/>
      </w:pPr>
      <w:r w:rsidRPr="00786017">
        <w:tab/>
      </w:r>
      <w:r w:rsidRPr="00786017">
        <w:tab/>
        <w:t xml:space="preserve">The area of waters closed to fishing for gong </w:t>
      </w:r>
      <w:proofErr w:type="spellStart"/>
      <w:r w:rsidRPr="00786017">
        <w:t>gong</w:t>
      </w:r>
      <w:proofErr w:type="spellEnd"/>
      <w:r w:rsidRPr="00786017">
        <w:t xml:space="preserve"> is the area bounded by the line starting at the point described in </w:t>
      </w:r>
      <w:r w:rsidR="00786017" w:rsidRPr="00786017">
        <w:t>item 1</w:t>
      </w:r>
      <w:r w:rsidRPr="00786017">
        <w:t xml:space="preserve"> of the following table and running sequentially as described in the table.</w:t>
      </w:r>
    </w:p>
    <w:p w14:paraId="0E13944F" w14:textId="77777777" w:rsidR="00CD7B59" w:rsidRPr="00786017" w:rsidRDefault="00CD7B59" w:rsidP="00CD7B5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CD7B59" w:rsidRPr="00786017" w14:paraId="06E31197" w14:textId="77777777" w:rsidTr="00F51CCD">
        <w:trPr>
          <w:tblHeader/>
        </w:trPr>
        <w:tc>
          <w:tcPr>
            <w:tcW w:w="8313" w:type="dxa"/>
            <w:gridSpan w:val="2"/>
            <w:tcBorders>
              <w:top w:val="single" w:sz="12" w:space="0" w:color="auto"/>
              <w:bottom w:val="single" w:sz="6" w:space="0" w:color="auto"/>
            </w:tcBorders>
            <w:shd w:val="clear" w:color="auto" w:fill="auto"/>
          </w:tcPr>
          <w:p w14:paraId="202D5A04" w14:textId="77777777" w:rsidR="00CD7B59" w:rsidRPr="00786017" w:rsidRDefault="00CD7B59" w:rsidP="00F51CCD">
            <w:pPr>
              <w:pStyle w:val="TableHeading"/>
            </w:pPr>
            <w:r w:rsidRPr="00786017">
              <w:t>Area closed to fishing for gong gong—northern area</w:t>
            </w:r>
          </w:p>
        </w:tc>
      </w:tr>
      <w:tr w:rsidR="00CD7B59" w:rsidRPr="00786017" w14:paraId="4B2A28BD" w14:textId="77777777" w:rsidTr="00F51CCD">
        <w:trPr>
          <w:tblHeader/>
        </w:trPr>
        <w:tc>
          <w:tcPr>
            <w:tcW w:w="714" w:type="dxa"/>
            <w:tcBorders>
              <w:top w:val="single" w:sz="6" w:space="0" w:color="auto"/>
              <w:bottom w:val="single" w:sz="12" w:space="0" w:color="auto"/>
            </w:tcBorders>
            <w:shd w:val="clear" w:color="auto" w:fill="auto"/>
          </w:tcPr>
          <w:p w14:paraId="502681EE" w14:textId="77777777" w:rsidR="00CD7B59" w:rsidRPr="00786017" w:rsidRDefault="00CD7B59" w:rsidP="00F51CCD">
            <w:pPr>
              <w:pStyle w:val="TableHeading"/>
            </w:pPr>
            <w:r w:rsidRPr="00786017">
              <w:t>Item</w:t>
            </w:r>
          </w:p>
        </w:tc>
        <w:tc>
          <w:tcPr>
            <w:tcW w:w="7599" w:type="dxa"/>
            <w:tcBorders>
              <w:top w:val="single" w:sz="6" w:space="0" w:color="auto"/>
              <w:bottom w:val="single" w:sz="12" w:space="0" w:color="auto"/>
            </w:tcBorders>
            <w:shd w:val="clear" w:color="auto" w:fill="auto"/>
          </w:tcPr>
          <w:p w14:paraId="70536A83" w14:textId="77777777" w:rsidR="00CD7B59" w:rsidRPr="00786017" w:rsidRDefault="00CD7B59" w:rsidP="00F51CCD">
            <w:pPr>
              <w:pStyle w:val="TableHeading"/>
            </w:pPr>
            <w:r w:rsidRPr="00786017">
              <w:t>Description</w:t>
            </w:r>
          </w:p>
        </w:tc>
      </w:tr>
      <w:tr w:rsidR="00CD7B59" w:rsidRPr="00786017" w14:paraId="063A9DD8" w14:textId="77777777" w:rsidTr="00F51CCD">
        <w:tc>
          <w:tcPr>
            <w:tcW w:w="714" w:type="dxa"/>
            <w:tcBorders>
              <w:top w:val="single" w:sz="12" w:space="0" w:color="auto"/>
            </w:tcBorders>
            <w:shd w:val="clear" w:color="auto" w:fill="auto"/>
          </w:tcPr>
          <w:p w14:paraId="2B69ABF5" w14:textId="77777777" w:rsidR="00CD7B59" w:rsidRPr="00786017" w:rsidRDefault="00CD7B59" w:rsidP="00F51CCD">
            <w:pPr>
              <w:pStyle w:val="Tabletext"/>
            </w:pPr>
            <w:r w:rsidRPr="00786017">
              <w:t>1</w:t>
            </w:r>
          </w:p>
        </w:tc>
        <w:tc>
          <w:tcPr>
            <w:tcW w:w="7599" w:type="dxa"/>
            <w:tcBorders>
              <w:top w:val="single" w:sz="12" w:space="0" w:color="auto"/>
            </w:tcBorders>
            <w:shd w:val="clear" w:color="auto" w:fill="auto"/>
          </w:tcPr>
          <w:p w14:paraId="0FF6B2EB" w14:textId="77777777" w:rsidR="00CD7B59" w:rsidRPr="00786017" w:rsidRDefault="00CD7B59" w:rsidP="00F51CCD">
            <w:pPr>
              <w:pStyle w:val="Tabletext"/>
            </w:pPr>
            <w:r w:rsidRPr="00786017">
              <w:t>The point 12°07</w:t>
            </w:r>
            <w:r w:rsidR="00640B5F" w:rsidRPr="00786017">
              <w:t>.314</w:t>
            </w:r>
            <w:r w:rsidRPr="00786017">
              <w:t>′S, 096°53</w:t>
            </w:r>
            <w:r w:rsidR="00640B5F" w:rsidRPr="00786017">
              <w:t>.032′</w:t>
            </w:r>
            <w:r w:rsidRPr="00786017">
              <w:t>E</w:t>
            </w:r>
          </w:p>
        </w:tc>
      </w:tr>
      <w:tr w:rsidR="00CD7B59" w:rsidRPr="00786017" w14:paraId="203C442C" w14:textId="77777777" w:rsidTr="00F51CCD">
        <w:tc>
          <w:tcPr>
            <w:tcW w:w="714" w:type="dxa"/>
            <w:shd w:val="clear" w:color="auto" w:fill="auto"/>
          </w:tcPr>
          <w:p w14:paraId="11C60AFD" w14:textId="77777777" w:rsidR="00CD7B59" w:rsidRPr="00786017" w:rsidRDefault="00CD7B59" w:rsidP="00F51CCD">
            <w:pPr>
              <w:pStyle w:val="Tabletext"/>
            </w:pPr>
            <w:r w:rsidRPr="00786017">
              <w:t>2</w:t>
            </w:r>
          </w:p>
        </w:tc>
        <w:tc>
          <w:tcPr>
            <w:tcW w:w="7599" w:type="dxa"/>
            <w:shd w:val="clear" w:color="auto" w:fill="auto"/>
          </w:tcPr>
          <w:p w14:paraId="75A04321" w14:textId="77777777" w:rsidR="00CD7B59" w:rsidRPr="00786017" w:rsidRDefault="00CD7B59" w:rsidP="00F51CCD">
            <w:pPr>
              <w:pStyle w:val="Tabletext"/>
            </w:pPr>
            <w:r w:rsidRPr="00786017">
              <w:t>East along the parallel of latitude 12°07</w:t>
            </w:r>
            <w:r w:rsidR="00640B5F" w:rsidRPr="00786017">
              <w:t>.314′</w:t>
            </w:r>
            <w:r w:rsidRPr="00786017">
              <w:t xml:space="preserve">S to </w:t>
            </w:r>
            <w:r w:rsidR="00F51CCD" w:rsidRPr="00786017">
              <w:t>its intersection by the meridian of longitude</w:t>
            </w:r>
            <w:r w:rsidRPr="00786017">
              <w:t xml:space="preserve"> 096°53</w:t>
            </w:r>
            <w:r w:rsidR="00640B5F" w:rsidRPr="00786017">
              <w:t>.638</w:t>
            </w:r>
            <w:r w:rsidRPr="00786017">
              <w:t>′</w:t>
            </w:r>
            <w:r w:rsidR="00756AAB" w:rsidRPr="00786017">
              <w:t>E</w:t>
            </w:r>
          </w:p>
        </w:tc>
      </w:tr>
      <w:tr w:rsidR="00CD7B59" w:rsidRPr="00786017" w14:paraId="52F2F3F9" w14:textId="77777777" w:rsidTr="00F51CCD">
        <w:tc>
          <w:tcPr>
            <w:tcW w:w="714" w:type="dxa"/>
            <w:shd w:val="clear" w:color="auto" w:fill="auto"/>
          </w:tcPr>
          <w:p w14:paraId="43101723" w14:textId="77777777" w:rsidR="00CD7B59" w:rsidRPr="00786017" w:rsidRDefault="00CD7B59" w:rsidP="00F51CCD">
            <w:pPr>
              <w:pStyle w:val="Tabletext"/>
            </w:pPr>
            <w:r w:rsidRPr="00786017">
              <w:t>3</w:t>
            </w:r>
          </w:p>
        </w:tc>
        <w:tc>
          <w:tcPr>
            <w:tcW w:w="7599" w:type="dxa"/>
            <w:shd w:val="clear" w:color="auto" w:fill="auto"/>
          </w:tcPr>
          <w:p w14:paraId="5B547AAC" w14:textId="77777777" w:rsidR="00CD7B59" w:rsidRPr="00786017" w:rsidRDefault="00756AAB" w:rsidP="00F51CCD">
            <w:pPr>
              <w:pStyle w:val="Tabletext"/>
            </w:pPr>
            <w:r w:rsidRPr="00786017">
              <w:t>Southerly along the geodesic to the point 12°07</w:t>
            </w:r>
            <w:r w:rsidR="00640B5F" w:rsidRPr="00786017">
              <w:t>.860</w:t>
            </w:r>
            <w:r w:rsidRPr="00786017">
              <w:t>′S, 096°53</w:t>
            </w:r>
            <w:r w:rsidR="00640B5F" w:rsidRPr="00786017">
              <w:t>.635</w:t>
            </w:r>
            <w:r w:rsidRPr="00786017">
              <w:t>′E</w:t>
            </w:r>
          </w:p>
        </w:tc>
      </w:tr>
      <w:tr w:rsidR="00CD7B59" w:rsidRPr="00786017" w14:paraId="2934B3AF" w14:textId="77777777" w:rsidTr="00F51CCD">
        <w:tc>
          <w:tcPr>
            <w:tcW w:w="714" w:type="dxa"/>
            <w:tcBorders>
              <w:bottom w:val="single" w:sz="2" w:space="0" w:color="auto"/>
            </w:tcBorders>
            <w:shd w:val="clear" w:color="auto" w:fill="auto"/>
          </w:tcPr>
          <w:p w14:paraId="4D8668FA" w14:textId="77777777" w:rsidR="00CD7B59" w:rsidRPr="00786017" w:rsidRDefault="00CD7B59" w:rsidP="00F51CCD">
            <w:pPr>
              <w:pStyle w:val="Tabletext"/>
            </w:pPr>
            <w:r w:rsidRPr="00786017">
              <w:t>4</w:t>
            </w:r>
          </w:p>
        </w:tc>
        <w:tc>
          <w:tcPr>
            <w:tcW w:w="7599" w:type="dxa"/>
            <w:tcBorders>
              <w:bottom w:val="single" w:sz="2" w:space="0" w:color="auto"/>
            </w:tcBorders>
            <w:shd w:val="clear" w:color="auto" w:fill="auto"/>
          </w:tcPr>
          <w:p w14:paraId="387630A3" w14:textId="77777777" w:rsidR="00CD7B59" w:rsidRPr="00786017" w:rsidRDefault="00756AAB" w:rsidP="00F51CCD">
            <w:pPr>
              <w:pStyle w:val="Tabletext"/>
            </w:pPr>
            <w:r w:rsidRPr="00786017">
              <w:t>Westerly along the geodesic to the point</w:t>
            </w:r>
            <w:r w:rsidR="00F51CCD" w:rsidRPr="00786017">
              <w:t xml:space="preserve"> </w:t>
            </w:r>
            <w:r w:rsidR="00EA44AF" w:rsidRPr="00786017">
              <w:t>12°07</w:t>
            </w:r>
            <w:r w:rsidR="00640B5F" w:rsidRPr="00786017">
              <w:t>.858</w:t>
            </w:r>
            <w:r w:rsidR="00EA44AF" w:rsidRPr="00786017">
              <w:t>′S</w:t>
            </w:r>
            <w:r w:rsidR="00F51CCD" w:rsidRPr="00786017">
              <w:t>, 096°53</w:t>
            </w:r>
            <w:r w:rsidR="00640B5F" w:rsidRPr="00786017">
              <w:t>.037</w:t>
            </w:r>
            <w:r w:rsidR="00F51CCD" w:rsidRPr="00786017">
              <w:t>′E</w:t>
            </w:r>
          </w:p>
        </w:tc>
      </w:tr>
      <w:tr w:rsidR="00CD7B59" w:rsidRPr="00786017" w14:paraId="4757A5C0" w14:textId="77777777" w:rsidTr="00F51CCD">
        <w:tc>
          <w:tcPr>
            <w:tcW w:w="714" w:type="dxa"/>
            <w:tcBorders>
              <w:top w:val="single" w:sz="2" w:space="0" w:color="auto"/>
              <w:bottom w:val="single" w:sz="12" w:space="0" w:color="auto"/>
            </w:tcBorders>
            <w:shd w:val="clear" w:color="auto" w:fill="auto"/>
          </w:tcPr>
          <w:p w14:paraId="65DE0B93" w14:textId="77777777" w:rsidR="00CD7B59" w:rsidRPr="00786017" w:rsidRDefault="00CD7B59" w:rsidP="00F51CCD">
            <w:pPr>
              <w:pStyle w:val="Tabletext"/>
            </w:pPr>
            <w:r w:rsidRPr="00786017">
              <w:t>5</w:t>
            </w:r>
          </w:p>
        </w:tc>
        <w:tc>
          <w:tcPr>
            <w:tcW w:w="7599" w:type="dxa"/>
            <w:tcBorders>
              <w:top w:val="single" w:sz="2" w:space="0" w:color="auto"/>
              <w:bottom w:val="single" w:sz="12" w:space="0" w:color="auto"/>
            </w:tcBorders>
            <w:shd w:val="clear" w:color="auto" w:fill="auto"/>
          </w:tcPr>
          <w:p w14:paraId="126EFFCA" w14:textId="77777777" w:rsidR="00CD7B59" w:rsidRPr="00786017" w:rsidRDefault="00F51CCD" w:rsidP="00F51CCD">
            <w:pPr>
              <w:pStyle w:val="Tabletext"/>
            </w:pPr>
            <w:r w:rsidRPr="00786017">
              <w:t>Northerly along the geodesic to the starting point</w:t>
            </w:r>
          </w:p>
        </w:tc>
      </w:tr>
    </w:tbl>
    <w:p w14:paraId="087E8787" w14:textId="77777777" w:rsidR="00CD7B59" w:rsidRPr="00786017" w:rsidRDefault="00F51CCD" w:rsidP="00F51CCD">
      <w:pPr>
        <w:pStyle w:val="ActHead5"/>
      </w:pPr>
      <w:r w:rsidRPr="00593707">
        <w:rPr>
          <w:rStyle w:val="CharSectno"/>
        </w:rPr>
        <w:t>3</w:t>
      </w:r>
      <w:r w:rsidRPr="00786017">
        <w:t xml:space="preserve">  Central gong </w:t>
      </w:r>
      <w:proofErr w:type="spellStart"/>
      <w:r w:rsidRPr="00786017">
        <w:t>gong</w:t>
      </w:r>
      <w:proofErr w:type="spellEnd"/>
      <w:r w:rsidRPr="00786017">
        <w:t xml:space="preserve"> closure area</w:t>
      </w:r>
    </w:p>
    <w:p w14:paraId="7921F22C" w14:textId="77777777" w:rsidR="00F51CCD" w:rsidRPr="00786017" w:rsidRDefault="00F51CCD" w:rsidP="00F51CCD">
      <w:pPr>
        <w:pStyle w:val="subsection"/>
      </w:pPr>
      <w:r w:rsidRPr="00786017">
        <w:tab/>
      </w:r>
      <w:r w:rsidRPr="00786017">
        <w:tab/>
        <w:t xml:space="preserve">The area of waters closed to fishing for gong </w:t>
      </w:r>
      <w:proofErr w:type="spellStart"/>
      <w:r w:rsidRPr="00786017">
        <w:t>gong</w:t>
      </w:r>
      <w:proofErr w:type="spellEnd"/>
      <w:r w:rsidRPr="00786017">
        <w:t xml:space="preserve"> is the area bounded by the line starting at the point described in </w:t>
      </w:r>
      <w:r w:rsidR="00786017" w:rsidRPr="00786017">
        <w:t>item 1</w:t>
      </w:r>
      <w:r w:rsidRPr="00786017">
        <w:t xml:space="preserve"> of the following table and running sequentially as described in the table.</w:t>
      </w:r>
    </w:p>
    <w:p w14:paraId="265481AA" w14:textId="77777777" w:rsidR="00F51CCD" w:rsidRPr="00786017" w:rsidRDefault="00F51CCD" w:rsidP="00F51CC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F51CCD" w:rsidRPr="00786017" w14:paraId="602F4F53" w14:textId="77777777" w:rsidTr="00F51CCD">
        <w:trPr>
          <w:tblHeader/>
        </w:trPr>
        <w:tc>
          <w:tcPr>
            <w:tcW w:w="8313" w:type="dxa"/>
            <w:gridSpan w:val="2"/>
            <w:tcBorders>
              <w:top w:val="single" w:sz="12" w:space="0" w:color="auto"/>
              <w:bottom w:val="single" w:sz="6" w:space="0" w:color="auto"/>
            </w:tcBorders>
            <w:shd w:val="clear" w:color="auto" w:fill="auto"/>
          </w:tcPr>
          <w:p w14:paraId="12FF1E05" w14:textId="77777777" w:rsidR="00F51CCD" w:rsidRPr="00786017" w:rsidRDefault="00F51CCD" w:rsidP="00F51CCD">
            <w:pPr>
              <w:pStyle w:val="TableHeading"/>
            </w:pPr>
            <w:r w:rsidRPr="00786017">
              <w:t>Area closed to fishing for gong gong—central area</w:t>
            </w:r>
          </w:p>
        </w:tc>
      </w:tr>
      <w:tr w:rsidR="00F51CCD" w:rsidRPr="00786017" w14:paraId="1B07E71A" w14:textId="77777777" w:rsidTr="00F51CCD">
        <w:trPr>
          <w:tblHeader/>
        </w:trPr>
        <w:tc>
          <w:tcPr>
            <w:tcW w:w="714" w:type="dxa"/>
            <w:tcBorders>
              <w:top w:val="single" w:sz="6" w:space="0" w:color="auto"/>
              <w:bottom w:val="single" w:sz="12" w:space="0" w:color="auto"/>
            </w:tcBorders>
            <w:shd w:val="clear" w:color="auto" w:fill="auto"/>
          </w:tcPr>
          <w:p w14:paraId="1203151F" w14:textId="77777777" w:rsidR="00F51CCD" w:rsidRPr="00786017" w:rsidRDefault="00F51CCD" w:rsidP="00F51CCD">
            <w:pPr>
              <w:pStyle w:val="TableHeading"/>
            </w:pPr>
            <w:r w:rsidRPr="00786017">
              <w:t>Item</w:t>
            </w:r>
          </w:p>
        </w:tc>
        <w:tc>
          <w:tcPr>
            <w:tcW w:w="7599" w:type="dxa"/>
            <w:tcBorders>
              <w:top w:val="single" w:sz="6" w:space="0" w:color="auto"/>
              <w:bottom w:val="single" w:sz="12" w:space="0" w:color="auto"/>
            </w:tcBorders>
            <w:shd w:val="clear" w:color="auto" w:fill="auto"/>
          </w:tcPr>
          <w:p w14:paraId="1B4E044E" w14:textId="77777777" w:rsidR="00F51CCD" w:rsidRPr="00786017" w:rsidRDefault="00F51CCD" w:rsidP="00F51CCD">
            <w:pPr>
              <w:pStyle w:val="TableHeading"/>
            </w:pPr>
            <w:r w:rsidRPr="00786017">
              <w:t>Description</w:t>
            </w:r>
          </w:p>
        </w:tc>
      </w:tr>
      <w:tr w:rsidR="00F51CCD" w:rsidRPr="00786017" w14:paraId="3F2EDC07" w14:textId="77777777" w:rsidTr="00F51CCD">
        <w:tc>
          <w:tcPr>
            <w:tcW w:w="714" w:type="dxa"/>
            <w:tcBorders>
              <w:top w:val="single" w:sz="12" w:space="0" w:color="auto"/>
            </w:tcBorders>
            <w:shd w:val="clear" w:color="auto" w:fill="auto"/>
          </w:tcPr>
          <w:p w14:paraId="19397DDB" w14:textId="77777777" w:rsidR="00F51CCD" w:rsidRPr="00786017" w:rsidRDefault="00F51CCD" w:rsidP="00F51CCD">
            <w:pPr>
              <w:pStyle w:val="Tabletext"/>
            </w:pPr>
            <w:r w:rsidRPr="00786017">
              <w:t>1</w:t>
            </w:r>
          </w:p>
        </w:tc>
        <w:tc>
          <w:tcPr>
            <w:tcW w:w="7599" w:type="dxa"/>
            <w:tcBorders>
              <w:top w:val="single" w:sz="12" w:space="0" w:color="auto"/>
            </w:tcBorders>
            <w:shd w:val="clear" w:color="auto" w:fill="auto"/>
          </w:tcPr>
          <w:p w14:paraId="4D9DF0E2" w14:textId="77777777" w:rsidR="00F51CCD" w:rsidRPr="00786017" w:rsidRDefault="00F51CCD" w:rsidP="00F51CCD">
            <w:pPr>
              <w:pStyle w:val="Tabletext"/>
            </w:pPr>
            <w:r w:rsidRPr="00786017">
              <w:t>The point 12°08</w:t>
            </w:r>
            <w:r w:rsidR="00640B5F" w:rsidRPr="00786017">
              <w:t>.739</w:t>
            </w:r>
            <w:r w:rsidRPr="00786017">
              <w:t>′S, 096°53</w:t>
            </w:r>
            <w:r w:rsidR="00640B5F" w:rsidRPr="00786017">
              <w:t>.559</w:t>
            </w:r>
            <w:r w:rsidRPr="00786017">
              <w:t>′E</w:t>
            </w:r>
          </w:p>
        </w:tc>
      </w:tr>
      <w:tr w:rsidR="00F51CCD" w:rsidRPr="00786017" w14:paraId="22893B12" w14:textId="77777777" w:rsidTr="00F51CCD">
        <w:tc>
          <w:tcPr>
            <w:tcW w:w="714" w:type="dxa"/>
            <w:shd w:val="clear" w:color="auto" w:fill="auto"/>
          </w:tcPr>
          <w:p w14:paraId="03BBCECA" w14:textId="77777777" w:rsidR="00F51CCD" w:rsidRPr="00786017" w:rsidRDefault="00F51CCD" w:rsidP="00F51CCD">
            <w:pPr>
              <w:pStyle w:val="Tabletext"/>
            </w:pPr>
            <w:r w:rsidRPr="00786017">
              <w:t>2</w:t>
            </w:r>
          </w:p>
        </w:tc>
        <w:tc>
          <w:tcPr>
            <w:tcW w:w="7599" w:type="dxa"/>
            <w:shd w:val="clear" w:color="auto" w:fill="auto"/>
          </w:tcPr>
          <w:p w14:paraId="56F8D17B" w14:textId="77777777" w:rsidR="00F51CCD" w:rsidRPr="00786017" w:rsidRDefault="00F51CCD" w:rsidP="00F51CCD">
            <w:pPr>
              <w:pStyle w:val="Tabletext"/>
            </w:pPr>
            <w:r w:rsidRPr="00786017">
              <w:t>East along the parallel of latitude 12°08</w:t>
            </w:r>
            <w:r w:rsidR="00640B5F" w:rsidRPr="00786017">
              <w:t>.739</w:t>
            </w:r>
            <w:r w:rsidRPr="00786017">
              <w:t xml:space="preserve">′S to its intersection by the meridian of longitude </w:t>
            </w:r>
            <w:r w:rsidR="00C578DB" w:rsidRPr="00786017">
              <w:t>096°54</w:t>
            </w:r>
            <w:r w:rsidR="00640B5F" w:rsidRPr="00786017">
              <w:t>.160</w:t>
            </w:r>
            <w:r w:rsidR="00C578DB" w:rsidRPr="00786017">
              <w:t>′E</w:t>
            </w:r>
          </w:p>
        </w:tc>
      </w:tr>
      <w:tr w:rsidR="00F51CCD" w:rsidRPr="00786017" w14:paraId="0E2D263A" w14:textId="77777777" w:rsidTr="00F51CCD">
        <w:tc>
          <w:tcPr>
            <w:tcW w:w="714" w:type="dxa"/>
            <w:shd w:val="clear" w:color="auto" w:fill="auto"/>
          </w:tcPr>
          <w:p w14:paraId="05ABDDC9" w14:textId="77777777" w:rsidR="00F51CCD" w:rsidRPr="00786017" w:rsidRDefault="00F51CCD" w:rsidP="00F51CCD">
            <w:pPr>
              <w:pStyle w:val="Tabletext"/>
            </w:pPr>
            <w:r w:rsidRPr="00786017">
              <w:t>3</w:t>
            </w:r>
          </w:p>
        </w:tc>
        <w:tc>
          <w:tcPr>
            <w:tcW w:w="7599" w:type="dxa"/>
            <w:shd w:val="clear" w:color="auto" w:fill="auto"/>
          </w:tcPr>
          <w:p w14:paraId="2D681CFF" w14:textId="77777777" w:rsidR="00F51CCD" w:rsidRPr="00786017" w:rsidRDefault="00C578DB" w:rsidP="00F51CCD">
            <w:pPr>
              <w:pStyle w:val="Tabletext"/>
            </w:pPr>
            <w:r w:rsidRPr="00786017">
              <w:t>Southerly along the geodesic to the point 12°09</w:t>
            </w:r>
            <w:r w:rsidR="00640B5F" w:rsidRPr="00786017">
              <w:t>.285</w:t>
            </w:r>
            <w:r w:rsidRPr="00786017">
              <w:t>′S, 096°54</w:t>
            </w:r>
            <w:r w:rsidR="00640B5F" w:rsidRPr="00786017">
              <w:t>.151</w:t>
            </w:r>
            <w:r w:rsidRPr="00786017">
              <w:t>′E</w:t>
            </w:r>
          </w:p>
        </w:tc>
      </w:tr>
      <w:tr w:rsidR="00F51CCD" w:rsidRPr="00786017" w14:paraId="3153ADC3" w14:textId="77777777" w:rsidTr="00F51CCD">
        <w:tc>
          <w:tcPr>
            <w:tcW w:w="714" w:type="dxa"/>
            <w:tcBorders>
              <w:bottom w:val="single" w:sz="2" w:space="0" w:color="auto"/>
            </w:tcBorders>
            <w:shd w:val="clear" w:color="auto" w:fill="auto"/>
          </w:tcPr>
          <w:p w14:paraId="75202C66" w14:textId="77777777" w:rsidR="00F51CCD" w:rsidRPr="00786017" w:rsidRDefault="00F51CCD" w:rsidP="00F51CCD">
            <w:pPr>
              <w:pStyle w:val="Tabletext"/>
            </w:pPr>
            <w:r w:rsidRPr="00786017">
              <w:t>4</w:t>
            </w:r>
          </w:p>
        </w:tc>
        <w:tc>
          <w:tcPr>
            <w:tcW w:w="7599" w:type="dxa"/>
            <w:tcBorders>
              <w:bottom w:val="single" w:sz="2" w:space="0" w:color="auto"/>
            </w:tcBorders>
            <w:shd w:val="clear" w:color="auto" w:fill="auto"/>
          </w:tcPr>
          <w:p w14:paraId="6E544122" w14:textId="77777777" w:rsidR="00F51CCD" w:rsidRPr="00786017" w:rsidRDefault="00C578DB" w:rsidP="00F51CCD">
            <w:pPr>
              <w:pStyle w:val="Tabletext"/>
            </w:pPr>
            <w:r w:rsidRPr="00786017">
              <w:t>West along the parallel of latitude 12°09</w:t>
            </w:r>
            <w:r w:rsidR="00640B5F" w:rsidRPr="00786017">
              <w:t>.285</w:t>
            </w:r>
            <w:r w:rsidRPr="00786017">
              <w:t>′S to its intersection by the meridian of longitude 096°53</w:t>
            </w:r>
            <w:r w:rsidR="00640B5F" w:rsidRPr="00786017">
              <w:t>.556</w:t>
            </w:r>
            <w:r w:rsidRPr="00786017">
              <w:t>′E</w:t>
            </w:r>
          </w:p>
        </w:tc>
      </w:tr>
      <w:tr w:rsidR="00F51CCD" w:rsidRPr="00786017" w14:paraId="15F68C54" w14:textId="77777777" w:rsidTr="00F51CCD">
        <w:tc>
          <w:tcPr>
            <w:tcW w:w="714" w:type="dxa"/>
            <w:tcBorders>
              <w:top w:val="single" w:sz="2" w:space="0" w:color="auto"/>
              <w:bottom w:val="single" w:sz="12" w:space="0" w:color="auto"/>
            </w:tcBorders>
            <w:shd w:val="clear" w:color="auto" w:fill="auto"/>
          </w:tcPr>
          <w:p w14:paraId="723DE7C8" w14:textId="77777777" w:rsidR="00F51CCD" w:rsidRPr="00786017" w:rsidRDefault="00F51CCD" w:rsidP="00F51CCD">
            <w:pPr>
              <w:pStyle w:val="Tabletext"/>
            </w:pPr>
            <w:r w:rsidRPr="00786017">
              <w:t>5</w:t>
            </w:r>
          </w:p>
        </w:tc>
        <w:tc>
          <w:tcPr>
            <w:tcW w:w="7599" w:type="dxa"/>
            <w:tcBorders>
              <w:top w:val="single" w:sz="2" w:space="0" w:color="auto"/>
              <w:bottom w:val="single" w:sz="12" w:space="0" w:color="auto"/>
            </w:tcBorders>
            <w:shd w:val="clear" w:color="auto" w:fill="auto"/>
          </w:tcPr>
          <w:p w14:paraId="4BF1CA9B" w14:textId="77777777" w:rsidR="00F51CCD" w:rsidRPr="00786017" w:rsidRDefault="00C578DB" w:rsidP="00F51CCD">
            <w:pPr>
              <w:pStyle w:val="Tabletext"/>
            </w:pPr>
            <w:r w:rsidRPr="00786017">
              <w:t>Northerly along the geodesic to the starting point</w:t>
            </w:r>
          </w:p>
        </w:tc>
      </w:tr>
    </w:tbl>
    <w:p w14:paraId="2E723B33" w14:textId="77777777" w:rsidR="00F51CCD" w:rsidRPr="00786017" w:rsidRDefault="00D60FD7" w:rsidP="00D60FD7">
      <w:pPr>
        <w:pStyle w:val="ActHead5"/>
      </w:pPr>
      <w:r w:rsidRPr="00593707">
        <w:rPr>
          <w:rStyle w:val="CharSectno"/>
        </w:rPr>
        <w:t>4</w:t>
      </w:r>
      <w:r w:rsidRPr="00786017">
        <w:t xml:space="preserve">  Southern gong </w:t>
      </w:r>
      <w:proofErr w:type="spellStart"/>
      <w:r w:rsidRPr="00786017">
        <w:t>gong</w:t>
      </w:r>
      <w:proofErr w:type="spellEnd"/>
      <w:r w:rsidRPr="00786017">
        <w:t xml:space="preserve"> closure area</w:t>
      </w:r>
    </w:p>
    <w:p w14:paraId="6F55CE58" w14:textId="77777777" w:rsidR="00973D0F" w:rsidRPr="00786017" w:rsidRDefault="00973D0F" w:rsidP="00973D0F">
      <w:pPr>
        <w:pStyle w:val="subsection"/>
      </w:pPr>
      <w:r w:rsidRPr="00786017">
        <w:tab/>
      </w:r>
      <w:r w:rsidRPr="00786017">
        <w:tab/>
        <w:t xml:space="preserve">The area of waters closed to fishing for gong </w:t>
      </w:r>
      <w:proofErr w:type="spellStart"/>
      <w:r w:rsidRPr="00786017">
        <w:t>gong</w:t>
      </w:r>
      <w:proofErr w:type="spellEnd"/>
      <w:r w:rsidRPr="00786017">
        <w:t xml:space="preserve"> is the area bounded by the line starting at the point described in </w:t>
      </w:r>
      <w:r w:rsidR="00786017" w:rsidRPr="00786017">
        <w:t>item 1</w:t>
      </w:r>
      <w:r w:rsidRPr="00786017">
        <w:t xml:space="preserve"> of the following table and running sequentially as described in the table.</w:t>
      </w:r>
    </w:p>
    <w:p w14:paraId="49D9F65C" w14:textId="77777777" w:rsidR="00973D0F" w:rsidRPr="00786017" w:rsidRDefault="00973D0F" w:rsidP="00973D0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973D0F" w:rsidRPr="00786017" w14:paraId="5B5C9A7D" w14:textId="77777777" w:rsidTr="00CE459F">
        <w:trPr>
          <w:tblHeader/>
        </w:trPr>
        <w:tc>
          <w:tcPr>
            <w:tcW w:w="8313" w:type="dxa"/>
            <w:gridSpan w:val="2"/>
            <w:tcBorders>
              <w:top w:val="single" w:sz="12" w:space="0" w:color="auto"/>
              <w:bottom w:val="single" w:sz="6" w:space="0" w:color="auto"/>
            </w:tcBorders>
            <w:shd w:val="clear" w:color="auto" w:fill="auto"/>
          </w:tcPr>
          <w:p w14:paraId="49CD12F2" w14:textId="77777777" w:rsidR="00973D0F" w:rsidRPr="00786017" w:rsidRDefault="00973D0F" w:rsidP="00CE459F">
            <w:pPr>
              <w:pStyle w:val="TableHeading"/>
            </w:pPr>
            <w:r w:rsidRPr="00786017">
              <w:t>Area closed to fishing for gong gong—southern area</w:t>
            </w:r>
          </w:p>
        </w:tc>
      </w:tr>
      <w:tr w:rsidR="00973D0F" w:rsidRPr="00786017" w14:paraId="0A5AD67C" w14:textId="77777777" w:rsidTr="00CE459F">
        <w:trPr>
          <w:tblHeader/>
        </w:trPr>
        <w:tc>
          <w:tcPr>
            <w:tcW w:w="714" w:type="dxa"/>
            <w:tcBorders>
              <w:top w:val="single" w:sz="6" w:space="0" w:color="auto"/>
              <w:bottom w:val="single" w:sz="12" w:space="0" w:color="auto"/>
            </w:tcBorders>
            <w:shd w:val="clear" w:color="auto" w:fill="auto"/>
          </w:tcPr>
          <w:p w14:paraId="0A9F9FAE" w14:textId="77777777" w:rsidR="00973D0F" w:rsidRPr="00786017" w:rsidRDefault="00973D0F" w:rsidP="00CE459F">
            <w:pPr>
              <w:pStyle w:val="TableHeading"/>
            </w:pPr>
            <w:r w:rsidRPr="00786017">
              <w:t>Item</w:t>
            </w:r>
          </w:p>
        </w:tc>
        <w:tc>
          <w:tcPr>
            <w:tcW w:w="7599" w:type="dxa"/>
            <w:tcBorders>
              <w:top w:val="single" w:sz="6" w:space="0" w:color="auto"/>
              <w:bottom w:val="single" w:sz="12" w:space="0" w:color="auto"/>
            </w:tcBorders>
            <w:shd w:val="clear" w:color="auto" w:fill="auto"/>
          </w:tcPr>
          <w:p w14:paraId="28BD89C3" w14:textId="77777777" w:rsidR="00973D0F" w:rsidRPr="00786017" w:rsidRDefault="00973D0F" w:rsidP="00CE459F">
            <w:pPr>
              <w:pStyle w:val="TableHeading"/>
            </w:pPr>
            <w:r w:rsidRPr="00786017">
              <w:t>Description</w:t>
            </w:r>
          </w:p>
        </w:tc>
      </w:tr>
      <w:tr w:rsidR="00973D0F" w:rsidRPr="00786017" w14:paraId="3A185EC1" w14:textId="77777777" w:rsidTr="00CE459F">
        <w:tc>
          <w:tcPr>
            <w:tcW w:w="714" w:type="dxa"/>
            <w:tcBorders>
              <w:top w:val="single" w:sz="12" w:space="0" w:color="auto"/>
            </w:tcBorders>
            <w:shd w:val="clear" w:color="auto" w:fill="auto"/>
          </w:tcPr>
          <w:p w14:paraId="59E301F3" w14:textId="77777777" w:rsidR="00973D0F" w:rsidRPr="00786017" w:rsidRDefault="00973D0F" w:rsidP="00CE459F">
            <w:pPr>
              <w:pStyle w:val="Tabletext"/>
            </w:pPr>
            <w:r w:rsidRPr="00786017">
              <w:t>1</w:t>
            </w:r>
          </w:p>
        </w:tc>
        <w:tc>
          <w:tcPr>
            <w:tcW w:w="7599" w:type="dxa"/>
            <w:tcBorders>
              <w:top w:val="single" w:sz="12" w:space="0" w:color="auto"/>
            </w:tcBorders>
            <w:shd w:val="clear" w:color="auto" w:fill="auto"/>
          </w:tcPr>
          <w:p w14:paraId="74CEBC3D" w14:textId="77777777" w:rsidR="00973D0F" w:rsidRPr="00786017" w:rsidRDefault="00973D0F" w:rsidP="00CE459F">
            <w:pPr>
              <w:pStyle w:val="Tabletext"/>
            </w:pPr>
            <w:r w:rsidRPr="00786017">
              <w:t>The point 12°10.454′S, 96°53.405′E</w:t>
            </w:r>
          </w:p>
        </w:tc>
      </w:tr>
      <w:tr w:rsidR="00973D0F" w:rsidRPr="00786017" w14:paraId="020975C5" w14:textId="77777777" w:rsidTr="00CE459F">
        <w:tc>
          <w:tcPr>
            <w:tcW w:w="714" w:type="dxa"/>
            <w:shd w:val="clear" w:color="auto" w:fill="auto"/>
          </w:tcPr>
          <w:p w14:paraId="53F7EFD9" w14:textId="77777777" w:rsidR="00973D0F" w:rsidRPr="00786017" w:rsidRDefault="00973D0F" w:rsidP="00CE459F">
            <w:pPr>
              <w:pStyle w:val="Tabletext"/>
            </w:pPr>
            <w:r w:rsidRPr="00786017">
              <w:t>2</w:t>
            </w:r>
          </w:p>
        </w:tc>
        <w:tc>
          <w:tcPr>
            <w:tcW w:w="7599" w:type="dxa"/>
            <w:shd w:val="clear" w:color="auto" w:fill="auto"/>
          </w:tcPr>
          <w:p w14:paraId="69B93A96" w14:textId="77777777" w:rsidR="00973D0F" w:rsidRPr="00786017" w:rsidRDefault="00973D0F" w:rsidP="00CE459F">
            <w:pPr>
              <w:pStyle w:val="Tabletext"/>
            </w:pPr>
            <w:r w:rsidRPr="00786017">
              <w:t>Easterly along the geodesic to the point 12°10.449′S, 96°53.990′E</w:t>
            </w:r>
          </w:p>
        </w:tc>
      </w:tr>
      <w:tr w:rsidR="00973D0F" w:rsidRPr="00786017" w14:paraId="33C64409" w14:textId="77777777" w:rsidTr="00CE459F">
        <w:tc>
          <w:tcPr>
            <w:tcW w:w="714" w:type="dxa"/>
            <w:shd w:val="clear" w:color="auto" w:fill="auto"/>
          </w:tcPr>
          <w:p w14:paraId="3FF7C1E9" w14:textId="77777777" w:rsidR="00973D0F" w:rsidRPr="00786017" w:rsidRDefault="00973D0F" w:rsidP="00CE459F">
            <w:pPr>
              <w:pStyle w:val="Tabletext"/>
            </w:pPr>
            <w:r w:rsidRPr="00786017">
              <w:t>3</w:t>
            </w:r>
          </w:p>
        </w:tc>
        <w:tc>
          <w:tcPr>
            <w:tcW w:w="7599" w:type="dxa"/>
            <w:shd w:val="clear" w:color="auto" w:fill="auto"/>
          </w:tcPr>
          <w:p w14:paraId="1ED6DC18" w14:textId="77777777" w:rsidR="00973D0F" w:rsidRPr="00786017" w:rsidRDefault="00973D0F" w:rsidP="00CE459F">
            <w:pPr>
              <w:pStyle w:val="Tabletext"/>
            </w:pPr>
            <w:r w:rsidRPr="00786017">
              <w:t>Southerly along the geodesic to the point 12°11.003′S, 96°53.987′E</w:t>
            </w:r>
          </w:p>
        </w:tc>
      </w:tr>
      <w:tr w:rsidR="00973D0F" w:rsidRPr="00786017" w14:paraId="6742E49D" w14:textId="77777777" w:rsidTr="00CE459F">
        <w:tc>
          <w:tcPr>
            <w:tcW w:w="714" w:type="dxa"/>
            <w:tcBorders>
              <w:bottom w:val="single" w:sz="2" w:space="0" w:color="auto"/>
            </w:tcBorders>
            <w:shd w:val="clear" w:color="auto" w:fill="auto"/>
          </w:tcPr>
          <w:p w14:paraId="582CD367" w14:textId="77777777" w:rsidR="00973D0F" w:rsidRPr="00786017" w:rsidRDefault="00973D0F" w:rsidP="00CE459F">
            <w:pPr>
              <w:pStyle w:val="Tabletext"/>
            </w:pPr>
            <w:r w:rsidRPr="00786017">
              <w:lastRenderedPageBreak/>
              <w:t>4</w:t>
            </w:r>
          </w:p>
        </w:tc>
        <w:tc>
          <w:tcPr>
            <w:tcW w:w="7599" w:type="dxa"/>
            <w:tcBorders>
              <w:bottom w:val="single" w:sz="2" w:space="0" w:color="auto"/>
            </w:tcBorders>
            <w:shd w:val="clear" w:color="auto" w:fill="auto"/>
          </w:tcPr>
          <w:p w14:paraId="4AB6F0DB" w14:textId="77777777" w:rsidR="00973D0F" w:rsidRPr="00786017" w:rsidRDefault="00973D0F" w:rsidP="00CE459F">
            <w:pPr>
              <w:pStyle w:val="Tabletext"/>
            </w:pPr>
            <w:r w:rsidRPr="00786017">
              <w:t>Westerly along the geodesic to the point 12°11.000′S, 96°53.402′E</w:t>
            </w:r>
          </w:p>
        </w:tc>
      </w:tr>
      <w:tr w:rsidR="00973D0F" w:rsidRPr="00786017" w14:paraId="489FBD88" w14:textId="77777777" w:rsidTr="00CE459F">
        <w:tc>
          <w:tcPr>
            <w:tcW w:w="714" w:type="dxa"/>
            <w:tcBorders>
              <w:top w:val="single" w:sz="2" w:space="0" w:color="auto"/>
              <w:bottom w:val="single" w:sz="12" w:space="0" w:color="auto"/>
            </w:tcBorders>
            <w:shd w:val="clear" w:color="auto" w:fill="auto"/>
          </w:tcPr>
          <w:p w14:paraId="0C4939D3" w14:textId="77777777" w:rsidR="00973D0F" w:rsidRPr="00786017" w:rsidRDefault="00973D0F" w:rsidP="00CE459F">
            <w:pPr>
              <w:pStyle w:val="Tabletext"/>
            </w:pPr>
            <w:r w:rsidRPr="00786017">
              <w:t>5</w:t>
            </w:r>
          </w:p>
        </w:tc>
        <w:tc>
          <w:tcPr>
            <w:tcW w:w="7599" w:type="dxa"/>
            <w:tcBorders>
              <w:top w:val="single" w:sz="2" w:space="0" w:color="auto"/>
              <w:bottom w:val="single" w:sz="12" w:space="0" w:color="auto"/>
            </w:tcBorders>
            <w:shd w:val="clear" w:color="auto" w:fill="auto"/>
          </w:tcPr>
          <w:p w14:paraId="703BFE82" w14:textId="77777777" w:rsidR="00973D0F" w:rsidRPr="00786017" w:rsidRDefault="00973D0F" w:rsidP="00CE459F">
            <w:pPr>
              <w:pStyle w:val="Tabletext"/>
            </w:pPr>
            <w:r w:rsidRPr="00786017">
              <w:t>Northerly along the geodesic to the starting point</w:t>
            </w:r>
          </w:p>
        </w:tc>
      </w:tr>
    </w:tbl>
    <w:bookmarkEnd w:id="25"/>
    <w:p w14:paraId="3336F16F" w14:textId="77777777" w:rsidR="000B6EDA" w:rsidRPr="00786017" w:rsidRDefault="000376EA" w:rsidP="003C31B3">
      <w:pPr>
        <w:pStyle w:val="Specialih"/>
      </w:pPr>
      <w:r w:rsidRPr="00786017">
        <w:t>3</w:t>
      </w:r>
      <w:r w:rsidR="00A84ADF" w:rsidRPr="00786017">
        <w:t>9</w:t>
      </w:r>
      <w:r w:rsidR="00AB213C" w:rsidRPr="00786017">
        <w:t xml:space="preserve">  </w:t>
      </w:r>
      <w:r w:rsidR="00786017" w:rsidRPr="00786017">
        <w:t>Schedule 3</w:t>
      </w:r>
    </w:p>
    <w:p w14:paraId="5DD8FFCC" w14:textId="77777777" w:rsidR="00AB213C" w:rsidRPr="00786017" w:rsidRDefault="00AB213C" w:rsidP="00AB213C">
      <w:pPr>
        <w:pStyle w:val="Item"/>
      </w:pPr>
      <w:r w:rsidRPr="00786017">
        <w:t>Repeal the Schedule, substitute:</w:t>
      </w:r>
    </w:p>
    <w:p w14:paraId="68DA1218" w14:textId="77777777" w:rsidR="00AB213C" w:rsidRPr="00786017" w:rsidRDefault="00786017" w:rsidP="00AB213C">
      <w:pPr>
        <w:pStyle w:val="ActHead1"/>
      </w:pPr>
      <w:bookmarkStart w:id="26" w:name="_Toc492021950"/>
      <w:r w:rsidRPr="00593707">
        <w:rPr>
          <w:rStyle w:val="CharChapNo"/>
        </w:rPr>
        <w:t>Schedule 3</w:t>
      </w:r>
      <w:r w:rsidR="00AB213C" w:rsidRPr="00786017">
        <w:t>—</w:t>
      </w:r>
      <w:r w:rsidR="00AB213C" w:rsidRPr="00593707">
        <w:rPr>
          <w:rStyle w:val="CharChapText"/>
        </w:rPr>
        <w:t>Bag limits</w:t>
      </w:r>
      <w:bookmarkEnd w:id="26"/>
    </w:p>
    <w:p w14:paraId="10F50C85" w14:textId="77777777" w:rsidR="00F57B7B" w:rsidRPr="00786017" w:rsidRDefault="00AB213C" w:rsidP="00C420D0">
      <w:pPr>
        <w:pStyle w:val="notemargin"/>
      </w:pPr>
      <w:r w:rsidRPr="00786017">
        <w:t>Note:</w:t>
      </w:r>
      <w:r w:rsidRPr="00786017">
        <w:tab/>
        <w:t xml:space="preserve">See </w:t>
      </w:r>
      <w:r w:rsidR="00786017" w:rsidRPr="00786017">
        <w:t>regulation 6</w:t>
      </w:r>
      <w:r w:rsidRPr="00786017">
        <w:t>4Y.</w:t>
      </w:r>
      <w:bookmarkStart w:id="27" w:name="_Toc492021951"/>
    </w:p>
    <w:p w14:paraId="23EE1014" w14:textId="77777777" w:rsidR="00AB213C" w:rsidRPr="00786017" w:rsidRDefault="00786017" w:rsidP="00E81DFF">
      <w:pPr>
        <w:pStyle w:val="ActHead2"/>
      </w:pPr>
      <w:r w:rsidRPr="00593707">
        <w:rPr>
          <w:rStyle w:val="CharPartNo"/>
        </w:rPr>
        <w:t>Part 1</w:t>
      </w:r>
      <w:r w:rsidR="00E81DFF" w:rsidRPr="00786017">
        <w:t>—</w:t>
      </w:r>
      <w:r w:rsidR="00E81DFF" w:rsidRPr="00593707">
        <w:rPr>
          <w:rStyle w:val="CharPartText"/>
        </w:rPr>
        <w:t>Pelagic species</w:t>
      </w:r>
      <w:bookmarkEnd w:id="27"/>
    </w:p>
    <w:p w14:paraId="7EEB86DC" w14:textId="77777777" w:rsidR="00E81DFF" w:rsidRPr="00593707" w:rsidRDefault="00035BFD" w:rsidP="00035BFD">
      <w:pPr>
        <w:pStyle w:val="Header"/>
      </w:pPr>
      <w:r w:rsidRPr="00593707">
        <w:rPr>
          <w:rStyle w:val="CharDivNo"/>
        </w:rPr>
        <w:t xml:space="preserve"> </w:t>
      </w:r>
      <w:r w:rsidRPr="00593707">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3572"/>
        <w:gridCol w:w="4097"/>
      </w:tblGrid>
      <w:tr w:rsidR="00CF5E2E" w:rsidRPr="00786017" w14:paraId="4F273A1D" w14:textId="77777777" w:rsidTr="000B6879">
        <w:trPr>
          <w:tblHeader/>
        </w:trPr>
        <w:tc>
          <w:tcPr>
            <w:tcW w:w="5000" w:type="pct"/>
            <w:gridSpan w:val="3"/>
            <w:tcBorders>
              <w:top w:val="single" w:sz="12" w:space="0" w:color="auto"/>
              <w:bottom w:val="single" w:sz="6" w:space="0" w:color="auto"/>
            </w:tcBorders>
            <w:shd w:val="clear" w:color="auto" w:fill="auto"/>
          </w:tcPr>
          <w:p w14:paraId="2CA19D95" w14:textId="77777777" w:rsidR="00657A7D" w:rsidRPr="00786017" w:rsidRDefault="00657A7D" w:rsidP="00657A7D">
            <w:pPr>
              <w:pStyle w:val="TableHeading"/>
            </w:pPr>
            <w:r w:rsidRPr="00786017">
              <w:t>Bag limits for pelagic species</w:t>
            </w:r>
          </w:p>
        </w:tc>
      </w:tr>
      <w:tr w:rsidR="00CF5E2E" w:rsidRPr="00786017" w14:paraId="37D94CAA" w14:textId="77777777" w:rsidTr="000B6879">
        <w:trPr>
          <w:tblHeader/>
        </w:trPr>
        <w:tc>
          <w:tcPr>
            <w:tcW w:w="504" w:type="pct"/>
            <w:tcBorders>
              <w:top w:val="single" w:sz="6" w:space="0" w:color="auto"/>
              <w:bottom w:val="single" w:sz="12" w:space="0" w:color="auto"/>
            </w:tcBorders>
            <w:shd w:val="clear" w:color="auto" w:fill="auto"/>
          </w:tcPr>
          <w:p w14:paraId="2EED5456" w14:textId="77777777" w:rsidR="00657A7D" w:rsidRPr="00786017" w:rsidRDefault="00657A7D" w:rsidP="00657A7D">
            <w:pPr>
              <w:pStyle w:val="TableHeading"/>
            </w:pPr>
            <w:r w:rsidRPr="00786017">
              <w:t>Item</w:t>
            </w:r>
          </w:p>
        </w:tc>
        <w:tc>
          <w:tcPr>
            <w:tcW w:w="2094" w:type="pct"/>
            <w:tcBorders>
              <w:top w:val="single" w:sz="6" w:space="0" w:color="auto"/>
              <w:bottom w:val="single" w:sz="12" w:space="0" w:color="auto"/>
            </w:tcBorders>
            <w:shd w:val="clear" w:color="auto" w:fill="auto"/>
          </w:tcPr>
          <w:p w14:paraId="61C92D00" w14:textId="77777777" w:rsidR="00657A7D" w:rsidRPr="00786017" w:rsidRDefault="00657A7D" w:rsidP="00657A7D">
            <w:pPr>
              <w:pStyle w:val="TableHeading"/>
            </w:pPr>
            <w:r w:rsidRPr="00786017">
              <w:t>Fish</w:t>
            </w:r>
          </w:p>
        </w:tc>
        <w:tc>
          <w:tcPr>
            <w:tcW w:w="2403" w:type="pct"/>
            <w:tcBorders>
              <w:top w:val="single" w:sz="6" w:space="0" w:color="auto"/>
              <w:bottom w:val="single" w:sz="12" w:space="0" w:color="auto"/>
            </w:tcBorders>
            <w:shd w:val="clear" w:color="auto" w:fill="auto"/>
          </w:tcPr>
          <w:p w14:paraId="7DD036F5" w14:textId="77777777" w:rsidR="00657A7D" w:rsidRPr="00786017" w:rsidRDefault="00657A7D" w:rsidP="00657A7D">
            <w:pPr>
              <w:pStyle w:val="TableHeading"/>
              <w:jc w:val="right"/>
            </w:pPr>
            <w:r w:rsidRPr="00786017">
              <w:t>Species, or group of species, bag limit</w:t>
            </w:r>
          </w:p>
        </w:tc>
      </w:tr>
      <w:tr w:rsidR="00CF5E2E" w:rsidRPr="00786017" w14:paraId="72D79A1A" w14:textId="77777777" w:rsidTr="000B6879">
        <w:tc>
          <w:tcPr>
            <w:tcW w:w="504" w:type="pct"/>
            <w:tcBorders>
              <w:top w:val="single" w:sz="12" w:space="0" w:color="auto"/>
            </w:tcBorders>
            <w:shd w:val="clear" w:color="auto" w:fill="auto"/>
          </w:tcPr>
          <w:p w14:paraId="265EF2BF" w14:textId="77777777" w:rsidR="00657A7D" w:rsidRPr="00786017" w:rsidRDefault="00657A7D" w:rsidP="00657A7D">
            <w:pPr>
              <w:pStyle w:val="Tabletext"/>
            </w:pPr>
            <w:r w:rsidRPr="00786017">
              <w:t>1</w:t>
            </w:r>
          </w:p>
        </w:tc>
        <w:tc>
          <w:tcPr>
            <w:tcW w:w="2094" w:type="pct"/>
            <w:tcBorders>
              <w:top w:val="single" w:sz="12" w:space="0" w:color="auto"/>
            </w:tcBorders>
            <w:shd w:val="clear" w:color="auto" w:fill="auto"/>
          </w:tcPr>
          <w:p w14:paraId="23934CD3" w14:textId="77777777" w:rsidR="00657A7D" w:rsidRPr="00786017" w:rsidRDefault="00657A7D" w:rsidP="00657A7D">
            <w:pPr>
              <w:pStyle w:val="Tabletext"/>
            </w:pPr>
            <w:r w:rsidRPr="00786017">
              <w:t>Barracuda</w:t>
            </w:r>
          </w:p>
        </w:tc>
        <w:tc>
          <w:tcPr>
            <w:tcW w:w="2403" w:type="pct"/>
            <w:tcBorders>
              <w:top w:val="single" w:sz="12" w:space="0" w:color="auto"/>
            </w:tcBorders>
            <w:shd w:val="clear" w:color="auto" w:fill="auto"/>
          </w:tcPr>
          <w:p w14:paraId="64F70069" w14:textId="77777777" w:rsidR="00657A7D" w:rsidRPr="00786017" w:rsidRDefault="00657A7D" w:rsidP="00657A7D">
            <w:pPr>
              <w:pStyle w:val="Tabletext"/>
              <w:jc w:val="right"/>
            </w:pPr>
            <w:r w:rsidRPr="00786017">
              <w:t>4</w:t>
            </w:r>
          </w:p>
        </w:tc>
      </w:tr>
      <w:tr w:rsidR="00CF5E2E" w:rsidRPr="00786017" w14:paraId="5802D49E" w14:textId="77777777" w:rsidTr="000B6879">
        <w:tc>
          <w:tcPr>
            <w:tcW w:w="504" w:type="pct"/>
            <w:shd w:val="clear" w:color="auto" w:fill="auto"/>
          </w:tcPr>
          <w:p w14:paraId="543FCF1B" w14:textId="77777777" w:rsidR="00657A7D" w:rsidRPr="00786017" w:rsidRDefault="00657A7D" w:rsidP="00657A7D">
            <w:pPr>
              <w:pStyle w:val="Tabletext"/>
            </w:pPr>
            <w:r w:rsidRPr="00786017">
              <w:t>2</w:t>
            </w:r>
          </w:p>
        </w:tc>
        <w:tc>
          <w:tcPr>
            <w:tcW w:w="2094" w:type="pct"/>
            <w:shd w:val="clear" w:color="auto" w:fill="auto"/>
          </w:tcPr>
          <w:p w14:paraId="2EF91BCC" w14:textId="77777777" w:rsidR="00657A7D" w:rsidRPr="00786017" w:rsidRDefault="00657A7D" w:rsidP="00657A7D">
            <w:pPr>
              <w:pStyle w:val="Tabletext"/>
            </w:pPr>
            <w:r w:rsidRPr="00786017">
              <w:t>Billfish and Swordfish</w:t>
            </w:r>
          </w:p>
        </w:tc>
        <w:tc>
          <w:tcPr>
            <w:tcW w:w="2403" w:type="pct"/>
            <w:shd w:val="clear" w:color="auto" w:fill="auto"/>
          </w:tcPr>
          <w:p w14:paraId="25AC248C" w14:textId="77777777" w:rsidR="00657A7D" w:rsidRPr="00786017" w:rsidRDefault="00657A7D" w:rsidP="00657A7D">
            <w:pPr>
              <w:pStyle w:val="Tabletext"/>
              <w:jc w:val="right"/>
            </w:pPr>
            <w:r w:rsidRPr="00786017">
              <w:t>4</w:t>
            </w:r>
          </w:p>
        </w:tc>
      </w:tr>
      <w:tr w:rsidR="00CF5E2E" w:rsidRPr="00786017" w14:paraId="6DD5B6D0" w14:textId="77777777" w:rsidTr="000B6879">
        <w:tc>
          <w:tcPr>
            <w:tcW w:w="504" w:type="pct"/>
            <w:shd w:val="clear" w:color="auto" w:fill="auto"/>
          </w:tcPr>
          <w:p w14:paraId="7FA38F5B" w14:textId="77777777" w:rsidR="00657A7D" w:rsidRPr="00786017" w:rsidRDefault="004132F4" w:rsidP="00657A7D">
            <w:pPr>
              <w:pStyle w:val="Tabletext"/>
            </w:pPr>
            <w:r w:rsidRPr="00786017">
              <w:t>3</w:t>
            </w:r>
          </w:p>
        </w:tc>
        <w:tc>
          <w:tcPr>
            <w:tcW w:w="2094" w:type="pct"/>
            <w:shd w:val="clear" w:color="auto" w:fill="auto"/>
          </w:tcPr>
          <w:p w14:paraId="40BF8DB8" w14:textId="77777777" w:rsidR="00657A7D" w:rsidRPr="00786017" w:rsidRDefault="000367CE" w:rsidP="000367CE">
            <w:pPr>
              <w:pStyle w:val="Tabletext"/>
            </w:pPr>
            <w:r w:rsidRPr="00786017">
              <w:t>Dolphinfish (</w:t>
            </w:r>
            <w:r w:rsidR="00657A7D" w:rsidRPr="00786017">
              <w:t>Mahi Mahi</w:t>
            </w:r>
            <w:r w:rsidRPr="00786017">
              <w:t>)</w:t>
            </w:r>
          </w:p>
        </w:tc>
        <w:tc>
          <w:tcPr>
            <w:tcW w:w="2403" w:type="pct"/>
            <w:shd w:val="clear" w:color="auto" w:fill="auto"/>
          </w:tcPr>
          <w:p w14:paraId="0FACA8D5" w14:textId="77777777" w:rsidR="00657A7D" w:rsidRPr="00786017" w:rsidRDefault="00657A7D" w:rsidP="00657A7D">
            <w:pPr>
              <w:pStyle w:val="Tabletext"/>
              <w:jc w:val="right"/>
            </w:pPr>
            <w:r w:rsidRPr="00786017">
              <w:t>4</w:t>
            </w:r>
          </w:p>
        </w:tc>
      </w:tr>
      <w:tr w:rsidR="00CF5E2E" w:rsidRPr="00786017" w14:paraId="04DD3FFB" w14:textId="77777777" w:rsidTr="000B6879">
        <w:tc>
          <w:tcPr>
            <w:tcW w:w="504" w:type="pct"/>
            <w:shd w:val="clear" w:color="auto" w:fill="auto"/>
          </w:tcPr>
          <w:p w14:paraId="3AD335AF" w14:textId="77777777" w:rsidR="00657A7D" w:rsidRPr="00786017" w:rsidRDefault="004132F4" w:rsidP="00657A7D">
            <w:pPr>
              <w:pStyle w:val="Tabletext"/>
            </w:pPr>
            <w:r w:rsidRPr="00786017">
              <w:t>4</w:t>
            </w:r>
          </w:p>
        </w:tc>
        <w:tc>
          <w:tcPr>
            <w:tcW w:w="2094" w:type="pct"/>
            <w:shd w:val="clear" w:color="auto" w:fill="auto"/>
          </w:tcPr>
          <w:p w14:paraId="53BF589C" w14:textId="77777777" w:rsidR="00657A7D" w:rsidRPr="00786017" w:rsidRDefault="00657A7D" w:rsidP="00031190">
            <w:pPr>
              <w:pStyle w:val="Tabletext"/>
            </w:pPr>
            <w:r w:rsidRPr="00786017">
              <w:t>Tuna (</w:t>
            </w:r>
            <w:r w:rsidR="00031190" w:rsidRPr="00786017">
              <w:t>all species</w:t>
            </w:r>
            <w:r w:rsidR="00BE246F" w:rsidRPr="00786017">
              <w:t xml:space="preserve"> except Dogtooth T</w:t>
            </w:r>
            <w:r w:rsidRPr="00786017">
              <w:t>una)</w:t>
            </w:r>
          </w:p>
        </w:tc>
        <w:tc>
          <w:tcPr>
            <w:tcW w:w="2403" w:type="pct"/>
            <w:shd w:val="clear" w:color="auto" w:fill="auto"/>
          </w:tcPr>
          <w:p w14:paraId="6EB730EF" w14:textId="77777777" w:rsidR="00657A7D" w:rsidRPr="00786017" w:rsidRDefault="00657A7D" w:rsidP="00657A7D">
            <w:pPr>
              <w:pStyle w:val="Tabletext"/>
              <w:jc w:val="right"/>
            </w:pPr>
            <w:r w:rsidRPr="00786017">
              <w:t>4</w:t>
            </w:r>
          </w:p>
        </w:tc>
      </w:tr>
      <w:tr w:rsidR="00CF5E2E" w:rsidRPr="00786017" w14:paraId="1100BF74" w14:textId="77777777" w:rsidTr="000B6879">
        <w:tc>
          <w:tcPr>
            <w:tcW w:w="504" w:type="pct"/>
            <w:shd w:val="clear" w:color="auto" w:fill="auto"/>
          </w:tcPr>
          <w:p w14:paraId="36EC3D1A" w14:textId="77777777" w:rsidR="004132F4" w:rsidRPr="00786017" w:rsidRDefault="004132F4" w:rsidP="00657A7D">
            <w:pPr>
              <w:pStyle w:val="Tabletext"/>
            </w:pPr>
            <w:r w:rsidRPr="00786017">
              <w:t>5</w:t>
            </w:r>
          </w:p>
        </w:tc>
        <w:tc>
          <w:tcPr>
            <w:tcW w:w="2094" w:type="pct"/>
            <w:shd w:val="clear" w:color="auto" w:fill="auto"/>
          </w:tcPr>
          <w:p w14:paraId="1FF0DBC6" w14:textId="77777777" w:rsidR="004132F4" w:rsidRPr="00786017" w:rsidRDefault="004132F4" w:rsidP="004132F4">
            <w:pPr>
              <w:pStyle w:val="Tabletext"/>
            </w:pPr>
            <w:r w:rsidRPr="00786017">
              <w:t>Tuna, Dogtooth</w:t>
            </w:r>
          </w:p>
        </w:tc>
        <w:tc>
          <w:tcPr>
            <w:tcW w:w="2403" w:type="pct"/>
            <w:shd w:val="clear" w:color="auto" w:fill="auto"/>
          </w:tcPr>
          <w:p w14:paraId="762BFFC9" w14:textId="77777777" w:rsidR="004132F4" w:rsidRPr="00786017" w:rsidRDefault="004132F4" w:rsidP="00657A7D">
            <w:pPr>
              <w:pStyle w:val="Tabletext"/>
              <w:jc w:val="right"/>
            </w:pPr>
            <w:r w:rsidRPr="00786017">
              <w:t>1</w:t>
            </w:r>
          </w:p>
        </w:tc>
      </w:tr>
      <w:tr w:rsidR="00CF5E2E" w:rsidRPr="00786017" w14:paraId="1D114DFD" w14:textId="77777777" w:rsidTr="000B6879">
        <w:tc>
          <w:tcPr>
            <w:tcW w:w="504" w:type="pct"/>
            <w:tcBorders>
              <w:bottom w:val="single" w:sz="4" w:space="0" w:color="auto"/>
            </w:tcBorders>
            <w:shd w:val="clear" w:color="auto" w:fill="auto"/>
          </w:tcPr>
          <w:p w14:paraId="64BD7B50" w14:textId="77777777" w:rsidR="00657A7D" w:rsidRPr="00786017" w:rsidRDefault="00657A7D" w:rsidP="00657A7D">
            <w:pPr>
              <w:pStyle w:val="Tabletext"/>
            </w:pPr>
            <w:r w:rsidRPr="00786017">
              <w:t>6</w:t>
            </w:r>
          </w:p>
        </w:tc>
        <w:tc>
          <w:tcPr>
            <w:tcW w:w="2094" w:type="pct"/>
            <w:tcBorders>
              <w:bottom w:val="single" w:sz="4" w:space="0" w:color="auto"/>
            </w:tcBorders>
            <w:shd w:val="clear" w:color="auto" w:fill="auto"/>
          </w:tcPr>
          <w:p w14:paraId="5430926A" w14:textId="77777777" w:rsidR="00657A7D" w:rsidRPr="00786017" w:rsidRDefault="00657A7D" w:rsidP="00657A7D">
            <w:pPr>
              <w:pStyle w:val="Tabletext"/>
            </w:pPr>
            <w:r w:rsidRPr="00786017">
              <w:t>Wahoo</w:t>
            </w:r>
          </w:p>
        </w:tc>
        <w:tc>
          <w:tcPr>
            <w:tcW w:w="2403" w:type="pct"/>
            <w:tcBorders>
              <w:bottom w:val="single" w:sz="4" w:space="0" w:color="auto"/>
            </w:tcBorders>
            <w:shd w:val="clear" w:color="auto" w:fill="auto"/>
          </w:tcPr>
          <w:p w14:paraId="666DCAFE" w14:textId="77777777" w:rsidR="00657A7D" w:rsidRPr="00786017" w:rsidRDefault="00657A7D" w:rsidP="00657A7D">
            <w:pPr>
              <w:pStyle w:val="Tabletext"/>
              <w:jc w:val="right"/>
            </w:pPr>
            <w:r w:rsidRPr="00786017">
              <w:t>4</w:t>
            </w:r>
          </w:p>
        </w:tc>
      </w:tr>
      <w:tr w:rsidR="00CF5E2E" w:rsidRPr="00786017" w14:paraId="40E82599" w14:textId="77777777" w:rsidTr="000B6879">
        <w:tc>
          <w:tcPr>
            <w:tcW w:w="504" w:type="pct"/>
            <w:tcBorders>
              <w:bottom w:val="single" w:sz="12" w:space="0" w:color="auto"/>
            </w:tcBorders>
            <w:shd w:val="clear" w:color="auto" w:fill="auto"/>
          </w:tcPr>
          <w:p w14:paraId="3BE9A2F9" w14:textId="77777777" w:rsidR="00657A7D" w:rsidRPr="00786017" w:rsidRDefault="00657A7D" w:rsidP="00657A7D">
            <w:pPr>
              <w:pStyle w:val="Tabletext"/>
            </w:pPr>
            <w:r w:rsidRPr="00786017">
              <w:t>7</w:t>
            </w:r>
          </w:p>
        </w:tc>
        <w:tc>
          <w:tcPr>
            <w:tcW w:w="2094" w:type="pct"/>
            <w:tcBorders>
              <w:bottom w:val="single" w:sz="12" w:space="0" w:color="auto"/>
            </w:tcBorders>
            <w:shd w:val="clear" w:color="auto" w:fill="auto"/>
          </w:tcPr>
          <w:p w14:paraId="0D1E0FEA" w14:textId="77777777" w:rsidR="00657A7D" w:rsidRPr="00786017" w:rsidRDefault="00657A7D" w:rsidP="00657A7D">
            <w:pPr>
              <w:pStyle w:val="Tabletext"/>
            </w:pPr>
            <w:r w:rsidRPr="00786017">
              <w:t>All species in items</w:t>
            </w:r>
            <w:r w:rsidR="00CB3C45" w:rsidRPr="00786017">
              <w:t> </w:t>
            </w:r>
            <w:r w:rsidRPr="00786017">
              <w:t>1 to 6, combined</w:t>
            </w:r>
          </w:p>
        </w:tc>
        <w:tc>
          <w:tcPr>
            <w:tcW w:w="2403" w:type="pct"/>
            <w:tcBorders>
              <w:bottom w:val="single" w:sz="12" w:space="0" w:color="auto"/>
            </w:tcBorders>
            <w:shd w:val="clear" w:color="auto" w:fill="auto"/>
          </w:tcPr>
          <w:p w14:paraId="5555353C" w14:textId="77777777" w:rsidR="00657A7D" w:rsidRPr="00786017" w:rsidRDefault="0001562A" w:rsidP="00657A7D">
            <w:pPr>
              <w:pStyle w:val="Tabletext"/>
              <w:jc w:val="right"/>
            </w:pPr>
            <w:r w:rsidRPr="00786017">
              <w:t>4</w:t>
            </w:r>
          </w:p>
        </w:tc>
      </w:tr>
    </w:tbl>
    <w:p w14:paraId="24F74084" w14:textId="77777777" w:rsidR="00657A7D" w:rsidRPr="00786017" w:rsidRDefault="000941EB" w:rsidP="000941EB">
      <w:pPr>
        <w:pStyle w:val="ActHead2"/>
      </w:pPr>
      <w:bookmarkStart w:id="28" w:name="_Toc492021952"/>
      <w:r w:rsidRPr="00593707">
        <w:rPr>
          <w:rStyle w:val="CharPartNo"/>
        </w:rPr>
        <w:t>Part</w:t>
      </w:r>
      <w:r w:rsidR="00CB3C45" w:rsidRPr="00593707">
        <w:rPr>
          <w:rStyle w:val="CharPartNo"/>
        </w:rPr>
        <w:t> </w:t>
      </w:r>
      <w:r w:rsidRPr="00593707">
        <w:rPr>
          <w:rStyle w:val="CharPartNo"/>
        </w:rPr>
        <w:t>2</w:t>
      </w:r>
      <w:r w:rsidRPr="00786017">
        <w:t>—</w:t>
      </w:r>
      <w:r w:rsidRPr="00593707">
        <w:rPr>
          <w:rStyle w:val="CharPartText"/>
        </w:rPr>
        <w:t>Demersal species</w:t>
      </w:r>
      <w:bookmarkEnd w:id="28"/>
    </w:p>
    <w:p w14:paraId="3C72CAF1" w14:textId="77777777" w:rsidR="000941EB" w:rsidRPr="00593707" w:rsidRDefault="00035BFD" w:rsidP="00035BFD">
      <w:pPr>
        <w:pStyle w:val="Header"/>
      </w:pPr>
      <w:r w:rsidRPr="00593707">
        <w:rPr>
          <w:rStyle w:val="CharDivNo"/>
        </w:rPr>
        <w:t xml:space="preserve"> </w:t>
      </w:r>
      <w:r w:rsidRPr="00593707">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3572"/>
        <w:gridCol w:w="4097"/>
      </w:tblGrid>
      <w:tr w:rsidR="00CF5E2E" w:rsidRPr="00786017" w14:paraId="284B8B9C" w14:textId="77777777" w:rsidTr="000874A4">
        <w:trPr>
          <w:tblHeader/>
        </w:trPr>
        <w:tc>
          <w:tcPr>
            <w:tcW w:w="5000" w:type="pct"/>
            <w:gridSpan w:val="3"/>
            <w:tcBorders>
              <w:top w:val="single" w:sz="12" w:space="0" w:color="auto"/>
              <w:bottom w:val="single" w:sz="6" w:space="0" w:color="auto"/>
            </w:tcBorders>
            <w:shd w:val="clear" w:color="auto" w:fill="auto"/>
          </w:tcPr>
          <w:p w14:paraId="1AE041DD" w14:textId="77777777" w:rsidR="00F5205C" w:rsidRPr="00786017" w:rsidRDefault="00F5205C" w:rsidP="00F5205C">
            <w:pPr>
              <w:pStyle w:val="TableHeading"/>
            </w:pPr>
            <w:r w:rsidRPr="00786017">
              <w:t>Bag limits for demersal species</w:t>
            </w:r>
          </w:p>
        </w:tc>
      </w:tr>
      <w:tr w:rsidR="00CF5E2E" w:rsidRPr="00786017" w14:paraId="5943D5C7" w14:textId="77777777" w:rsidTr="000874A4">
        <w:trPr>
          <w:tblHeader/>
        </w:trPr>
        <w:tc>
          <w:tcPr>
            <w:tcW w:w="504" w:type="pct"/>
            <w:tcBorders>
              <w:top w:val="single" w:sz="6" w:space="0" w:color="auto"/>
              <w:bottom w:val="single" w:sz="12" w:space="0" w:color="auto"/>
            </w:tcBorders>
            <w:shd w:val="clear" w:color="auto" w:fill="auto"/>
          </w:tcPr>
          <w:p w14:paraId="7537AEB8" w14:textId="77777777" w:rsidR="00F5205C" w:rsidRPr="00786017" w:rsidRDefault="00F5205C" w:rsidP="00F5205C">
            <w:pPr>
              <w:pStyle w:val="TableHeading"/>
            </w:pPr>
            <w:r w:rsidRPr="00786017">
              <w:t>Item</w:t>
            </w:r>
          </w:p>
        </w:tc>
        <w:tc>
          <w:tcPr>
            <w:tcW w:w="2094" w:type="pct"/>
            <w:tcBorders>
              <w:top w:val="single" w:sz="6" w:space="0" w:color="auto"/>
              <w:bottom w:val="single" w:sz="12" w:space="0" w:color="auto"/>
            </w:tcBorders>
            <w:shd w:val="clear" w:color="auto" w:fill="auto"/>
          </w:tcPr>
          <w:p w14:paraId="7436BAE2" w14:textId="77777777" w:rsidR="00F5205C" w:rsidRPr="00786017" w:rsidRDefault="00F5205C" w:rsidP="00835E06">
            <w:pPr>
              <w:pStyle w:val="TableHeading"/>
            </w:pPr>
            <w:r w:rsidRPr="00786017">
              <w:t>Fish</w:t>
            </w:r>
          </w:p>
        </w:tc>
        <w:tc>
          <w:tcPr>
            <w:tcW w:w="2402" w:type="pct"/>
            <w:tcBorders>
              <w:top w:val="single" w:sz="6" w:space="0" w:color="auto"/>
              <w:bottom w:val="single" w:sz="12" w:space="0" w:color="auto"/>
            </w:tcBorders>
            <w:shd w:val="clear" w:color="auto" w:fill="auto"/>
          </w:tcPr>
          <w:p w14:paraId="72AC5B9F" w14:textId="77777777" w:rsidR="00F5205C" w:rsidRPr="00786017" w:rsidRDefault="00F5205C" w:rsidP="00835E06">
            <w:pPr>
              <w:pStyle w:val="TableHeading"/>
              <w:jc w:val="right"/>
            </w:pPr>
            <w:r w:rsidRPr="00786017">
              <w:t>Species, or group of species, bag limit</w:t>
            </w:r>
          </w:p>
        </w:tc>
      </w:tr>
      <w:tr w:rsidR="00CF5E2E" w:rsidRPr="00786017" w14:paraId="482A3A9C" w14:textId="77777777" w:rsidTr="000874A4">
        <w:tc>
          <w:tcPr>
            <w:tcW w:w="504" w:type="pct"/>
            <w:tcBorders>
              <w:top w:val="single" w:sz="12" w:space="0" w:color="auto"/>
            </w:tcBorders>
            <w:shd w:val="clear" w:color="auto" w:fill="auto"/>
          </w:tcPr>
          <w:p w14:paraId="1A6D063E" w14:textId="77777777" w:rsidR="00F5205C" w:rsidRPr="00786017" w:rsidRDefault="000874A4" w:rsidP="00F5205C">
            <w:pPr>
              <w:pStyle w:val="Tabletext"/>
            </w:pPr>
            <w:r w:rsidRPr="00786017">
              <w:t>1</w:t>
            </w:r>
          </w:p>
        </w:tc>
        <w:tc>
          <w:tcPr>
            <w:tcW w:w="2094" w:type="pct"/>
            <w:tcBorders>
              <w:top w:val="single" w:sz="12" w:space="0" w:color="auto"/>
            </w:tcBorders>
            <w:shd w:val="clear" w:color="auto" w:fill="auto"/>
          </w:tcPr>
          <w:p w14:paraId="63952EEB" w14:textId="77777777" w:rsidR="00F5205C" w:rsidRPr="00786017" w:rsidRDefault="00F5205C" w:rsidP="00835E06">
            <w:pPr>
              <w:pStyle w:val="Tabletext"/>
            </w:pPr>
            <w:r w:rsidRPr="00786017">
              <w:t>Bonefish</w:t>
            </w:r>
          </w:p>
        </w:tc>
        <w:tc>
          <w:tcPr>
            <w:tcW w:w="2402" w:type="pct"/>
            <w:tcBorders>
              <w:top w:val="single" w:sz="12" w:space="0" w:color="auto"/>
            </w:tcBorders>
            <w:shd w:val="clear" w:color="auto" w:fill="auto"/>
          </w:tcPr>
          <w:p w14:paraId="6D35E8A0" w14:textId="77777777" w:rsidR="00F5205C" w:rsidRPr="00786017" w:rsidRDefault="00F5205C" w:rsidP="00835E06">
            <w:pPr>
              <w:pStyle w:val="Tabletext"/>
              <w:jc w:val="right"/>
            </w:pPr>
            <w:r w:rsidRPr="00786017">
              <w:t>4</w:t>
            </w:r>
          </w:p>
        </w:tc>
      </w:tr>
      <w:tr w:rsidR="00CF5E2E" w:rsidRPr="00786017" w14:paraId="354D9A58" w14:textId="77777777" w:rsidTr="000874A4">
        <w:tc>
          <w:tcPr>
            <w:tcW w:w="504" w:type="pct"/>
            <w:shd w:val="clear" w:color="auto" w:fill="auto"/>
          </w:tcPr>
          <w:p w14:paraId="17174F83" w14:textId="77777777" w:rsidR="00F5205C" w:rsidRPr="00786017" w:rsidRDefault="000874A4" w:rsidP="00F5205C">
            <w:pPr>
              <w:pStyle w:val="Tabletext"/>
            </w:pPr>
            <w:r w:rsidRPr="00786017">
              <w:t>2</w:t>
            </w:r>
          </w:p>
        </w:tc>
        <w:tc>
          <w:tcPr>
            <w:tcW w:w="2094" w:type="pct"/>
            <w:shd w:val="clear" w:color="auto" w:fill="auto"/>
          </w:tcPr>
          <w:p w14:paraId="74520A16" w14:textId="77777777" w:rsidR="00F5205C" w:rsidRPr="00786017" w:rsidRDefault="00F5205C" w:rsidP="00835E06">
            <w:pPr>
              <w:pStyle w:val="Tabletext"/>
            </w:pPr>
            <w:r w:rsidRPr="00786017">
              <w:t>Cod</w:t>
            </w:r>
            <w:r w:rsidR="00AC74CD" w:rsidRPr="00786017">
              <w:t xml:space="preserve"> (Groupers)</w:t>
            </w:r>
            <w:r w:rsidRPr="00786017">
              <w:t xml:space="preserve"> (except totally protected species)</w:t>
            </w:r>
          </w:p>
        </w:tc>
        <w:tc>
          <w:tcPr>
            <w:tcW w:w="2402" w:type="pct"/>
            <w:shd w:val="clear" w:color="auto" w:fill="auto"/>
          </w:tcPr>
          <w:p w14:paraId="0A59E25C" w14:textId="77777777" w:rsidR="00F5205C" w:rsidRPr="00786017" w:rsidRDefault="00F5205C" w:rsidP="00835E06">
            <w:pPr>
              <w:pStyle w:val="Tabletext"/>
              <w:jc w:val="right"/>
            </w:pPr>
            <w:r w:rsidRPr="00786017">
              <w:t>16</w:t>
            </w:r>
          </w:p>
        </w:tc>
      </w:tr>
      <w:tr w:rsidR="00C21B01" w:rsidRPr="00786017" w14:paraId="6D0C9D50" w14:textId="77777777" w:rsidTr="000874A4">
        <w:tc>
          <w:tcPr>
            <w:tcW w:w="504" w:type="pct"/>
            <w:shd w:val="clear" w:color="auto" w:fill="auto"/>
          </w:tcPr>
          <w:p w14:paraId="7D270146" w14:textId="77777777" w:rsidR="00C21B01" w:rsidRPr="00786017" w:rsidRDefault="000874A4" w:rsidP="00F5205C">
            <w:pPr>
              <w:pStyle w:val="Tabletext"/>
            </w:pPr>
            <w:r w:rsidRPr="00786017">
              <w:t>3</w:t>
            </w:r>
          </w:p>
        </w:tc>
        <w:tc>
          <w:tcPr>
            <w:tcW w:w="2094" w:type="pct"/>
            <w:shd w:val="clear" w:color="auto" w:fill="auto"/>
          </w:tcPr>
          <w:p w14:paraId="5C68DC6E" w14:textId="77777777" w:rsidR="00C21B01" w:rsidRPr="00786017" w:rsidRDefault="00C21B01" w:rsidP="004132F4">
            <w:pPr>
              <w:pStyle w:val="Tabletext"/>
            </w:pPr>
            <w:r w:rsidRPr="00786017">
              <w:t>Coral Trout</w:t>
            </w:r>
          </w:p>
        </w:tc>
        <w:tc>
          <w:tcPr>
            <w:tcW w:w="2402" w:type="pct"/>
            <w:shd w:val="clear" w:color="auto" w:fill="auto"/>
          </w:tcPr>
          <w:p w14:paraId="3DDD477F" w14:textId="77777777" w:rsidR="00C21B01" w:rsidRPr="00786017" w:rsidRDefault="00C21B01" w:rsidP="00835E06">
            <w:pPr>
              <w:pStyle w:val="Tabletext"/>
              <w:jc w:val="right"/>
            </w:pPr>
            <w:r w:rsidRPr="00786017">
              <w:t>4</w:t>
            </w:r>
          </w:p>
        </w:tc>
      </w:tr>
      <w:tr w:rsidR="00CF5E2E" w:rsidRPr="00786017" w14:paraId="527CB292" w14:textId="77777777" w:rsidTr="000874A4">
        <w:tc>
          <w:tcPr>
            <w:tcW w:w="504" w:type="pct"/>
            <w:shd w:val="clear" w:color="auto" w:fill="auto"/>
          </w:tcPr>
          <w:p w14:paraId="17FBFF86" w14:textId="77777777" w:rsidR="00F5205C" w:rsidRPr="00786017" w:rsidRDefault="000874A4" w:rsidP="00F5205C">
            <w:pPr>
              <w:pStyle w:val="Tabletext"/>
            </w:pPr>
            <w:r w:rsidRPr="00786017">
              <w:t>4</w:t>
            </w:r>
          </w:p>
        </w:tc>
        <w:tc>
          <w:tcPr>
            <w:tcW w:w="2094" w:type="pct"/>
            <w:shd w:val="clear" w:color="auto" w:fill="auto"/>
          </w:tcPr>
          <w:p w14:paraId="39867C17" w14:textId="77777777" w:rsidR="00F5205C" w:rsidRPr="00786017" w:rsidRDefault="00F5205C" w:rsidP="004132F4">
            <w:pPr>
              <w:pStyle w:val="Tabletext"/>
            </w:pPr>
            <w:r w:rsidRPr="00786017">
              <w:t xml:space="preserve">Coronation </w:t>
            </w:r>
            <w:r w:rsidR="004132F4" w:rsidRPr="00786017">
              <w:t>T</w:t>
            </w:r>
            <w:r w:rsidRPr="00786017">
              <w:t>rout</w:t>
            </w:r>
          </w:p>
        </w:tc>
        <w:tc>
          <w:tcPr>
            <w:tcW w:w="2402" w:type="pct"/>
            <w:shd w:val="clear" w:color="auto" w:fill="auto"/>
          </w:tcPr>
          <w:p w14:paraId="775351F9" w14:textId="77777777" w:rsidR="00F5205C" w:rsidRPr="00786017" w:rsidRDefault="00F5205C" w:rsidP="00835E06">
            <w:pPr>
              <w:pStyle w:val="Tabletext"/>
              <w:jc w:val="right"/>
            </w:pPr>
            <w:r w:rsidRPr="00786017">
              <w:t>4</w:t>
            </w:r>
          </w:p>
        </w:tc>
      </w:tr>
      <w:tr w:rsidR="000874A4" w:rsidRPr="00786017" w14:paraId="3869F243" w14:textId="77777777" w:rsidTr="000874A4">
        <w:tc>
          <w:tcPr>
            <w:tcW w:w="504" w:type="pct"/>
            <w:shd w:val="clear" w:color="auto" w:fill="auto"/>
          </w:tcPr>
          <w:p w14:paraId="14DB6149" w14:textId="77777777" w:rsidR="000874A4" w:rsidRPr="00786017" w:rsidRDefault="000874A4" w:rsidP="000874A4">
            <w:pPr>
              <w:pStyle w:val="Tabletext"/>
            </w:pPr>
            <w:r w:rsidRPr="00786017">
              <w:t>5</w:t>
            </w:r>
          </w:p>
        </w:tc>
        <w:tc>
          <w:tcPr>
            <w:tcW w:w="2094" w:type="pct"/>
            <w:shd w:val="clear" w:color="auto" w:fill="auto"/>
          </w:tcPr>
          <w:p w14:paraId="3F2FE39E" w14:textId="77777777" w:rsidR="000874A4" w:rsidRPr="00786017" w:rsidRDefault="000874A4" w:rsidP="000874A4">
            <w:pPr>
              <w:pStyle w:val="Tabletext"/>
            </w:pPr>
            <w:proofErr w:type="spellStart"/>
            <w:r w:rsidRPr="00786017">
              <w:t>Humphead</w:t>
            </w:r>
            <w:proofErr w:type="spellEnd"/>
            <w:r w:rsidRPr="00786017">
              <w:t xml:space="preserve"> Maori Wrasse (</w:t>
            </w:r>
            <w:proofErr w:type="spellStart"/>
            <w:r w:rsidRPr="00786017">
              <w:t>Ikan</w:t>
            </w:r>
            <w:proofErr w:type="spellEnd"/>
            <w:r w:rsidRPr="00786017">
              <w:t xml:space="preserve"> </w:t>
            </w:r>
            <w:proofErr w:type="spellStart"/>
            <w:r w:rsidRPr="00786017">
              <w:t>Hijau</w:t>
            </w:r>
            <w:proofErr w:type="spellEnd"/>
            <w:r w:rsidRPr="00786017">
              <w:t>)</w:t>
            </w:r>
          </w:p>
        </w:tc>
        <w:tc>
          <w:tcPr>
            <w:tcW w:w="2402" w:type="pct"/>
            <w:shd w:val="clear" w:color="auto" w:fill="auto"/>
          </w:tcPr>
          <w:p w14:paraId="2B3C03C9" w14:textId="77777777" w:rsidR="000874A4" w:rsidRPr="00786017" w:rsidRDefault="000874A4" w:rsidP="000874A4">
            <w:pPr>
              <w:pStyle w:val="Tabletext"/>
              <w:jc w:val="right"/>
            </w:pPr>
            <w:r w:rsidRPr="00786017">
              <w:t>1</w:t>
            </w:r>
          </w:p>
        </w:tc>
      </w:tr>
      <w:tr w:rsidR="000874A4" w:rsidRPr="00786017" w14:paraId="2AA0768E" w14:textId="77777777" w:rsidTr="000874A4">
        <w:tc>
          <w:tcPr>
            <w:tcW w:w="504" w:type="pct"/>
            <w:shd w:val="clear" w:color="auto" w:fill="auto"/>
          </w:tcPr>
          <w:p w14:paraId="537FCFAD" w14:textId="77777777" w:rsidR="000874A4" w:rsidRPr="00786017" w:rsidRDefault="000874A4" w:rsidP="000874A4">
            <w:pPr>
              <w:pStyle w:val="Tabletext"/>
            </w:pPr>
            <w:r w:rsidRPr="00786017">
              <w:t>6</w:t>
            </w:r>
          </w:p>
        </w:tc>
        <w:tc>
          <w:tcPr>
            <w:tcW w:w="2094" w:type="pct"/>
            <w:shd w:val="clear" w:color="auto" w:fill="auto"/>
          </w:tcPr>
          <w:p w14:paraId="694F09CB" w14:textId="77777777" w:rsidR="000874A4" w:rsidRPr="00786017" w:rsidRDefault="000874A4" w:rsidP="000874A4">
            <w:pPr>
              <w:pStyle w:val="Tabletext"/>
            </w:pPr>
            <w:r w:rsidRPr="00786017">
              <w:t xml:space="preserve">Parrotfish (except </w:t>
            </w:r>
            <w:proofErr w:type="spellStart"/>
            <w:r w:rsidRPr="00786017">
              <w:t>Humphead</w:t>
            </w:r>
            <w:proofErr w:type="spellEnd"/>
            <w:r w:rsidRPr="00786017">
              <w:t xml:space="preserve"> Parrotfish)</w:t>
            </w:r>
          </w:p>
        </w:tc>
        <w:tc>
          <w:tcPr>
            <w:tcW w:w="2402" w:type="pct"/>
            <w:shd w:val="clear" w:color="auto" w:fill="auto"/>
          </w:tcPr>
          <w:p w14:paraId="1837AACF" w14:textId="77777777" w:rsidR="000874A4" w:rsidRPr="00786017" w:rsidRDefault="000874A4" w:rsidP="000874A4">
            <w:pPr>
              <w:pStyle w:val="Tabletext"/>
              <w:jc w:val="right"/>
            </w:pPr>
            <w:r w:rsidRPr="00786017">
              <w:t>16</w:t>
            </w:r>
          </w:p>
        </w:tc>
      </w:tr>
      <w:tr w:rsidR="000874A4" w:rsidRPr="00786017" w14:paraId="7645CBB7" w14:textId="77777777" w:rsidTr="000874A4">
        <w:tc>
          <w:tcPr>
            <w:tcW w:w="504" w:type="pct"/>
            <w:shd w:val="clear" w:color="auto" w:fill="auto"/>
          </w:tcPr>
          <w:p w14:paraId="68F0F7A1" w14:textId="77777777" w:rsidR="000874A4" w:rsidRPr="00786017" w:rsidRDefault="000874A4" w:rsidP="000874A4">
            <w:pPr>
              <w:pStyle w:val="Tabletext"/>
            </w:pPr>
            <w:r w:rsidRPr="00786017">
              <w:t>7</w:t>
            </w:r>
          </w:p>
        </w:tc>
        <w:tc>
          <w:tcPr>
            <w:tcW w:w="2094" w:type="pct"/>
            <w:shd w:val="clear" w:color="auto" w:fill="auto"/>
          </w:tcPr>
          <w:p w14:paraId="7F58D7B7" w14:textId="77777777" w:rsidR="000874A4" w:rsidRPr="00786017" w:rsidRDefault="000874A4" w:rsidP="000874A4">
            <w:pPr>
              <w:pStyle w:val="Tabletext"/>
            </w:pPr>
            <w:r w:rsidRPr="00786017">
              <w:t xml:space="preserve">Parrotfish, </w:t>
            </w:r>
            <w:proofErr w:type="spellStart"/>
            <w:r w:rsidRPr="00786017">
              <w:t>Humphead</w:t>
            </w:r>
            <w:proofErr w:type="spellEnd"/>
          </w:p>
        </w:tc>
        <w:tc>
          <w:tcPr>
            <w:tcW w:w="2402" w:type="pct"/>
            <w:shd w:val="clear" w:color="auto" w:fill="auto"/>
          </w:tcPr>
          <w:p w14:paraId="0E588DD5" w14:textId="77777777" w:rsidR="000874A4" w:rsidRPr="00786017" w:rsidRDefault="000874A4" w:rsidP="000874A4">
            <w:pPr>
              <w:pStyle w:val="Tabletext"/>
              <w:jc w:val="right"/>
            </w:pPr>
            <w:r w:rsidRPr="00786017">
              <w:t>1</w:t>
            </w:r>
          </w:p>
        </w:tc>
      </w:tr>
      <w:tr w:rsidR="000874A4" w:rsidRPr="00786017" w14:paraId="084D3B96" w14:textId="77777777" w:rsidTr="000874A4">
        <w:tc>
          <w:tcPr>
            <w:tcW w:w="504" w:type="pct"/>
            <w:shd w:val="clear" w:color="auto" w:fill="auto"/>
          </w:tcPr>
          <w:p w14:paraId="6EA5132E" w14:textId="77777777" w:rsidR="000874A4" w:rsidRPr="00786017" w:rsidRDefault="000874A4" w:rsidP="000874A4">
            <w:pPr>
              <w:pStyle w:val="Tabletext"/>
            </w:pPr>
            <w:r w:rsidRPr="00786017">
              <w:t>8</w:t>
            </w:r>
          </w:p>
        </w:tc>
        <w:tc>
          <w:tcPr>
            <w:tcW w:w="2094" w:type="pct"/>
            <w:shd w:val="clear" w:color="auto" w:fill="auto"/>
          </w:tcPr>
          <w:p w14:paraId="4DDDB489" w14:textId="77777777" w:rsidR="000874A4" w:rsidRPr="00786017" w:rsidRDefault="000874A4" w:rsidP="000874A4">
            <w:pPr>
              <w:pStyle w:val="Tabletext"/>
            </w:pPr>
            <w:r w:rsidRPr="00786017">
              <w:t>Sepat, Red and Black</w:t>
            </w:r>
          </w:p>
        </w:tc>
        <w:tc>
          <w:tcPr>
            <w:tcW w:w="2402" w:type="pct"/>
            <w:shd w:val="clear" w:color="auto" w:fill="auto"/>
          </w:tcPr>
          <w:p w14:paraId="4D63CA1B" w14:textId="77777777" w:rsidR="000874A4" w:rsidRPr="00786017" w:rsidRDefault="000874A4" w:rsidP="000874A4">
            <w:pPr>
              <w:pStyle w:val="Tabletext"/>
              <w:jc w:val="right"/>
            </w:pPr>
            <w:r w:rsidRPr="00786017">
              <w:t>16</w:t>
            </w:r>
          </w:p>
        </w:tc>
      </w:tr>
      <w:tr w:rsidR="000874A4" w:rsidRPr="00786017" w14:paraId="2BD824D1" w14:textId="77777777" w:rsidTr="000874A4">
        <w:tc>
          <w:tcPr>
            <w:tcW w:w="504" w:type="pct"/>
            <w:shd w:val="clear" w:color="auto" w:fill="auto"/>
          </w:tcPr>
          <w:p w14:paraId="15F3B1CD" w14:textId="77777777" w:rsidR="000874A4" w:rsidRPr="00786017" w:rsidRDefault="000874A4" w:rsidP="000874A4">
            <w:pPr>
              <w:pStyle w:val="Tabletext"/>
            </w:pPr>
            <w:r w:rsidRPr="00786017">
              <w:t>9</w:t>
            </w:r>
          </w:p>
        </w:tc>
        <w:tc>
          <w:tcPr>
            <w:tcW w:w="2094" w:type="pct"/>
            <w:shd w:val="clear" w:color="auto" w:fill="auto"/>
          </w:tcPr>
          <w:p w14:paraId="40F8C3D0" w14:textId="77777777" w:rsidR="000874A4" w:rsidRPr="00786017" w:rsidRDefault="000874A4" w:rsidP="000874A4">
            <w:pPr>
              <w:pStyle w:val="Tabletext"/>
            </w:pPr>
            <w:r w:rsidRPr="00786017">
              <w:t>Snappers and Emperors</w:t>
            </w:r>
          </w:p>
        </w:tc>
        <w:tc>
          <w:tcPr>
            <w:tcW w:w="2402" w:type="pct"/>
            <w:shd w:val="clear" w:color="auto" w:fill="auto"/>
          </w:tcPr>
          <w:p w14:paraId="227CE133" w14:textId="77777777" w:rsidR="000874A4" w:rsidRPr="00786017" w:rsidRDefault="000874A4" w:rsidP="000874A4">
            <w:pPr>
              <w:pStyle w:val="Tabletext"/>
              <w:jc w:val="right"/>
            </w:pPr>
            <w:r w:rsidRPr="00786017">
              <w:t>16</w:t>
            </w:r>
          </w:p>
        </w:tc>
      </w:tr>
      <w:tr w:rsidR="000874A4" w:rsidRPr="00786017" w14:paraId="0B625E60" w14:textId="77777777" w:rsidTr="000874A4">
        <w:tc>
          <w:tcPr>
            <w:tcW w:w="504" w:type="pct"/>
            <w:tcBorders>
              <w:bottom w:val="single" w:sz="2" w:space="0" w:color="auto"/>
            </w:tcBorders>
            <w:shd w:val="clear" w:color="auto" w:fill="auto"/>
          </w:tcPr>
          <w:p w14:paraId="1E091DC0" w14:textId="77777777" w:rsidR="000874A4" w:rsidRPr="00786017" w:rsidRDefault="000874A4" w:rsidP="000874A4">
            <w:pPr>
              <w:pStyle w:val="Tabletext"/>
            </w:pPr>
            <w:r w:rsidRPr="00786017">
              <w:t>10</w:t>
            </w:r>
          </w:p>
        </w:tc>
        <w:tc>
          <w:tcPr>
            <w:tcW w:w="2094" w:type="pct"/>
            <w:tcBorders>
              <w:bottom w:val="single" w:sz="2" w:space="0" w:color="auto"/>
            </w:tcBorders>
            <w:shd w:val="clear" w:color="auto" w:fill="auto"/>
          </w:tcPr>
          <w:p w14:paraId="5EC70E96" w14:textId="77777777" w:rsidR="000874A4" w:rsidRPr="00786017" w:rsidRDefault="000874A4" w:rsidP="000874A4">
            <w:pPr>
              <w:pStyle w:val="Tabletext"/>
            </w:pPr>
            <w:r w:rsidRPr="00786017">
              <w:t>Trevally</w:t>
            </w:r>
          </w:p>
        </w:tc>
        <w:tc>
          <w:tcPr>
            <w:tcW w:w="2402" w:type="pct"/>
            <w:tcBorders>
              <w:bottom w:val="single" w:sz="2" w:space="0" w:color="auto"/>
            </w:tcBorders>
            <w:shd w:val="clear" w:color="auto" w:fill="auto"/>
          </w:tcPr>
          <w:p w14:paraId="15878768" w14:textId="77777777" w:rsidR="000874A4" w:rsidRPr="00786017" w:rsidRDefault="000874A4" w:rsidP="000874A4">
            <w:pPr>
              <w:pStyle w:val="Tabletext"/>
              <w:jc w:val="right"/>
            </w:pPr>
            <w:r w:rsidRPr="00786017">
              <w:t>16</w:t>
            </w:r>
          </w:p>
        </w:tc>
      </w:tr>
      <w:tr w:rsidR="000874A4" w:rsidRPr="00786017" w14:paraId="53933965" w14:textId="77777777" w:rsidTr="000874A4">
        <w:tc>
          <w:tcPr>
            <w:tcW w:w="504" w:type="pct"/>
            <w:tcBorders>
              <w:top w:val="single" w:sz="2" w:space="0" w:color="auto"/>
              <w:bottom w:val="single" w:sz="12" w:space="0" w:color="auto"/>
            </w:tcBorders>
            <w:shd w:val="clear" w:color="auto" w:fill="auto"/>
          </w:tcPr>
          <w:p w14:paraId="57CB4830" w14:textId="77777777" w:rsidR="000874A4" w:rsidRPr="00786017" w:rsidRDefault="000874A4" w:rsidP="000874A4">
            <w:pPr>
              <w:pStyle w:val="Tabletext"/>
            </w:pPr>
            <w:r w:rsidRPr="00786017">
              <w:t>11</w:t>
            </w:r>
          </w:p>
        </w:tc>
        <w:tc>
          <w:tcPr>
            <w:tcW w:w="2094" w:type="pct"/>
            <w:tcBorders>
              <w:top w:val="single" w:sz="2" w:space="0" w:color="auto"/>
              <w:bottom w:val="single" w:sz="12" w:space="0" w:color="auto"/>
            </w:tcBorders>
            <w:shd w:val="clear" w:color="auto" w:fill="auto"/>
          </w:tcPr>
          <w:p w14:paraId="2C9D45EF" w14:textId="77777777" w:rsidR="000874A4" w:rsidRPr="00786017" w:rsidRDefault="000874A4" w:rsidP="000874A4">
            <w:pPr>
              <w:pStyle w:val="Tabletext"/>
            </w:pPr>
            <w:r w:rsidRPr="00786017">
              <w:t>All species in items 1 to 10, combined</w:t>
            </w:r>
          </w:p>
        </w:tc>
        <w:tc>
          <w:tcPr>
            <w:tcW w:w="2402" w:type="pct"/>
            <w:tcBorders>
              <w:top w:val="single" w:sz="2" w:space="0" w:color="auto"/>
              <w:bottom w:val="single" w:sz="12" w:space="0" w:color="auto"/>
            </w:tcBorders>
            <w:shd w:val="clear" w:color="auto" w:fill="auto"/>
          </w:tcPr>
          <w:p w14:paraId="2890BC44" w14:textId="77777777" w:rsidR="000874A4" w:rsidRPr="00786017" w:rsidRDefault="000874A4" w:rsidP="000874A4">
            <w:pPr>
              <w:pStyle w:val="Tabletext"/>
              <w:jc w:val="right"/>
            </w:pPr>
            <w:r w:rsidRPr="00786017">
              <w:t>16</w:t>
            </w:r>
          </w:p>
        </w:tc>
      </w:tr>
    </w:tbl>
    <w:p w14:paraId="520DB67A" w14:textId="77777777" w:rsidR="00F5205C" w:rsidRPr="00786017" w:rsidRDefault="00F5205C" w:rsidP="00F5205C">
      <w:pPr>
        <w:pStyle w:val="ActHead2"/>
      </w:pPr>
      <w:bookmarkStart w:id="29" w:name="_Toc492021953"/>
      <w:r w:rsidRPr="00593707">
        <w:rPr>
          <w:rStyle w:val="CharPartNo"/>
        </w:rPr>
        <w:t>Part</w:t>
      </w:r>
      <w:r w:rsidR="00CB3C45" w:rsidRPr="00593707">
        <w:rPr>
          <w:rStyle w:val="CharPartNo"/>
        </w:rPr>
        <w:t> </w:t>
      </w:r>
      <w:r w:rsidRPr="00593707">
        <w:rPr>
          <w:rStyle w:val="CharPartNo"/>
        </w:rPr>
        <w:t>3</w:t>
      </w:r>
      <w:r w:rsidRPr="00786017">
        <w:t>—</w:t>
      </w:r>
      <w:r w:rsidRPr="00593707">
        <w:rPr>
          <w:rStyle w:val="CharPartText"/>
        </w:rPr>
        <w:t>Lagoon species</w:t>
      </w:r>
      <w:bookmarkEnd w:id="29"/>
    </w:p>
    <w:p w14:paraId="731E378A" w14:textId="77777777" w:rsidR="00F5205C" w:rsidRPr="00593707" w:rsidRDefault="00035BFD" w:rsidP="00035BFD">
      <w:pPr>
        <w:pStyle w:val="Header"/>
      </w:pPr>
      <w:r w:rsidRPr="00593707">
        <w:rPr>
          <w:rStyle w:val="CharDivNo"/>
        </w:rPr>
        <w:t xml:space="preserve"> </w:t>
      </w:r>
      <w:r w:rsidRPr="00593707">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3572"/>
        <w:gridCol w:w="4097"/>
      </w:tblGrid>
      <w:tr w:rsidR="00CF5E2E" w:rsidRPr="00786017" w14:paraId="2FE8A0B7" w14:textId="77777777" w:rsidTr="00C21B01">
        <w:trPr>
          <w:tblHeader/>
        </w:trPr>
        <w:tc>
          <w:tcPr>
            <w:tcW w:w="5000" w:type="pct"/>
            <w:gridSpan w:val="3"/>
            <w:tcBorders>
              <w:top w:val="single" w:sz="12" w:space="0" w:color="auto"/>
              <w:bottom w:val="single" w:sz="6" w:space="0" w:color="auto"/>
            </w:tcBorders>
            <w:shd w:val="clear" w:color="auto" w:fill="auto"/>
          </w:tcPr>
          <w:p w14:paraId="6945A570" w14:textId="77777777" w:rsidR="00F5205C" w:rsidRPr="00786017" w:rsidRDefault="00870ED3" w:rsidP="00F5205C">
            <w:pPr>
              <w:pStyle w:val="TableHeading"/>
            </w:pPr>
            <w:r w:rsidRPr="00786017">
              <w:t>Bag limits for lagoon species</w:t>
            </w:r>
          </w:p>
        </w:tc>
      </w:tr>
      <w:tr w:rsidR="00CF5E2E" w:rsidRPr="00786017" w14:paraId="3B8421DB" w14:textId="77777777" w:rsidTr="00C21B01">
        <w:trPr>
          <w:tblHeader/>
        </w:trPr>
        <w:tc>
          <w:tcPr>
            <w:tcW w:w="504" w:type="pct"/>
            <w:tcBorders>
              <w:top w:val="single" w:sz="6" w:space="0" w:color="auto"/>
              <w:bottom w:val="single" w:sz="12" w:space="0" w:color="auto"/>
            </w:tcBorders>
            <w:shd w:val="clear" w:color="auto" w:fill="auto"/>
          </w:tcPr>
          <w:p w14:paraId="0A6A5CF5" w14:textId="77777777" w:rsidR="00F5205C" w:rsidRPr="00786017" w:rsidRDefault="00F5205C" w:rsidP="00F5205C">
            <w:pPr>
              <w:pStyle w:val="TableHeading"/>
            </w:pPr>
            <w:r w:rsidRPr="00786017">
              <w:t>Item</w:t>
            </w:r>
          </w:p>
        </w:tc>
        <w:tc>
          <w:tcPr>
            <w:tcW w:w="2094" w:type="pct"/>
            <w:tcBorders>
              <w:top w:val="single" w:sz="6" w:space="0" w:color="auto"/>
              <w:bottom w:val="single" w:sz="12" w:space="0" w:color="auto"/>
            </w:tcBorders>
            <w:shd w:val="clear" w:color="auto" w:fill="auto"/>
          </w:tcPr>
          <w:p w14:paraId="2D7CD9A1" w14:textId="77777777" w:rsidR="00F5205C" w:rsidRPr="00786017" w:rsidRDefault="00F5205C" w:rsidP="00F5205C">
            <w:pPr>
              <w:pStyle w:val="TableHeading"/>
            </w:pPr>
            <w:r w:rsidRPr="00786017">
              <w:t>Fish</w:t>
            </w:r>
          </w:p>
        </w:tc>
        <w:tc>
          <w:tcPr>
            <w:tcW w:w="2402" w:type="pct"/>
            <w:tcBorders>
              <w:top w:val="single" w:sz="6" w:space="0" w:color="auto"/>
              <w:bottom w:val="single" w:sz="12" w:space="0" w:color="auto"/>
            </w:tcBorders>
            <w:shd w:val="clear" w:color="auto" w:fill="auto"/>
          </w:tcPr>
          <w:p w14:paraId="29B5B8ED" w14:textId="77777777" w:rsidR="00F5205C" w:rsidRPr="00786017" w:rsidRDefault="00F5205C" w:rsidP="00870ED3">
            <w:pPr>
              <w:pStyle w:val="TableHeading"/>
              <w:jc w:val="right"/>
            </w:pPr>
            <w:r w:rsidRPr="00786017">
              <w:t>Species, or group of species, bag limit</w:t>
            </w:r>
          </w:p>
        </w:tc>
      </w:tr>
      <w:tr w:rsidR="00C21B01" w:rsidRPr="00786017" w14:paraId="5C04A2B3" w14:textId="77777777" w:rsidTr="00C21B01">
        <w:tc>
          <w:tcPr>
            <w:tcW w:w="504" w:type="pct"/>
            <w:tcBorders>
              <w:top w:val="single" w:sz="12" w:space="0" w:color="auto"/>
              <w:bottom w:val="single" w:sz="2" w:space="0" w:color="auto"/>
            </w:tcBorders>
            <w:shd w:val="clear" w:color="auto" w:fill="auto"/>
          </w:tcPr>
          <w:p w14:paraId="5713AC85" w14:textId="77777777" w:rsidR="00C21B01" w:rsidRPr="00786017" w:rsidRDefault="00C21B01" w:rsidP="00C21B01">
            <w:pPr>
              <w:pStyle w:val="Tabletext"/>
            </w:pPr>
            <w:r w:rsidRPr="00786017">
              <w:t>1</w:t>
            </w:r>
          </w:p>
        </w:tc>
        <w:tc>
          <w:tcPr>
            <w:tcW w:w="2094" w:type="pct"/>
            <w:tcBorders>
              <w:top w:val="single" w:sz="12" w:space="0" w:color="auto"/>
              <w:bottom w:val="single" w:sz="2" w:space="0" w:color="auto"/>
            </w:tcBorders>
            <w:shd w:val="clear" w:color="auto" w:fill="auto"/>
          </w:tcPr>
          <w:p w14:paraId="28CE3B9E" w14:textId="77777777" w:rsidR="00C21B01" w:rsidRPr="00786017" w:rsidRDefault="00C21B01" w:rsidP="00C21B01">
            <w:pPr>
              <w:pStyle w:val="Tabletext"/>
            </w:pPr>
            <w:r w:rsidRPr="00786017">
              <w:t>All of the following:</w:t>
            </w:r>
          </w:p>
          <w:p w14:paraId="0AD1D2F3" w14:textId="77777777" w:rsidR="00C21B01" w:rsidRPr="00786017" w:rsidRDefault="00C21B01" w:rsidP="00C21B01">
            <w:pPr>
              <w:pStyle w:val="Tablea"/>
            </w:pPr>
            <w:r w:rsidRPr="00786017">
              <w:lastRenderedPageBreak/>
              <w:t>(a) Milkfish;</w:t>
            </w:r>
          </w:p>
          <w:p w14:paraId="2E9670BF" w14:textId="77777777" w:rsidR="00C21B01" w:rsidRPr="00786017" w:rsidRDefault="00C21B01" w:rsidP="00C21B01">
            <w:pPr>
              <w:pStyle w:val="Tablea"/>
            </w:pPr>
            <w:r w:rsidRPr="00786017">
              <w:t>(b) Mullet, Diamond Scale;</w:t>
            </w:r>
          </w:p>
          <w:p w14:paraId="5C701944" w14:textId="77777777" w:rsidR="00C21B01" w:rsidRPr="00786017" w:rsidRDefault="00C21B01" w:rsidP="00C21B01">
            <w:pPr>
              <w:pStyle w:val="Tablea"/>
            </w:pPr>
            <w:r w:rsidRPr="00786017">
              <w:t>(c) Mullet, Sea</w:t>
            </w:r>
          </w:p>
        </w:tc>
        <w:tc>
          <w:tcPr>
            <w:tcW w:w="2402" w:type="pct"/>
            <w:tcBorders>
              <w:top w:val="single" w:sz="12" w:space="0" w:color="auto"/>
              <w:bottom w:val="single" w:sz="2" w:space="0" w:color="auto"/>
            </w:tcBorders>
            <w:shd w:val="clear" w:color="auto" w:fill="auto"/>
          </w:tcPr>
          <w:p w14:paraId="5386234A" w14:textId="77777777" w:rsidR="00C21B01" w:rsidRPr="00786017" w:rsidRDefault="00C21B01" w:rsidP="00C21B01">
            <w:pPr>
              <w:pStyle w:val="Tabletext"/>
              <w:jc w:val="right"/>
            </w:pPr>
            <w:r w:rsidRPr="00786017">
              <w:lastRenderedPageBreak/>
              <w:t>40</w:t>
            </w:r>
          </w:p>
        </w:tc>
      </w:tr>
      <w:tr w:rsidR="00C21B01" w:rsidRPr="00786017" w14:paraId="0F244E03" w14:textId="77777777" w:rsidTr="00C21B01">
        <w:tc>
          <w:tcPr>
            <w:tcW w:w="504" w:type="pct"/>
            <w:tcBorders>
              <w:top w:val="single" w:sz="2" w:space="0" w:color="auto"/>
              <w:bottom w:val="single" w:sz="12" w:space="0" w:color="auto"/>
            </w:tcBorders>
            <w:shd w:val="clear" w:color="auto" w:fill="auto"/>
          </w:tcPr>
          <w:p w14:paraId="38E29E8B" w14:textId="77777777" w:rsidR="00C21B01" w:rsidRPr="00786017" w:rsidRDefault="00C21B01" w:rsidP="00C21B01">
            <w:pPr>
              <w:pStyle w:val="Tabletext"/>
            </w:pPr>
            <w:r w:rsidRPr="00786017">
              <w:t>2</w:t>
            </w:r>
          </w:p>
        </w:tc>
        <w:tc>
          <w:tcPr>
            <w:tcW w:w="2094" w:type="pct"/>
            <w:tcBorders>
              <w:top w:val="single" w:sz="2" w:space="0" w:color="auto"/>
              <w:bottom w:val="single" w:sz="12" w:space="0" w:color="auto"/>
            </w:tcBorders>
            <w:shd w:val="clear" w:color="auto" w:fill="auto"/>
          </w:tcPr>
          <w:p w14:paraId="68E91B73" w14:textId="77777777" w:rsidR="00C21B01" w:rsidRPr="00786017" w:rsidRDefault="00C21B01" w:rsidP="00C21B01">
            <w:pPr>
              <w:pStyle w:val="Tablea"/>
            </w:pPr>
            <w:proofErr w:type="spellStart"/>
            <w:r w:rsidRPr="00786017">
              <w:t>Silveries</w:t>
            </w:r>
            <w:proofErr w:type="spellEnd"/>
          </w:p>
        </w:tc>
        <w:tc>
          <w:tcPr>
            <w:tcW w:w="2402" w:type="pct"/>
            <w:tcBorders>
              <w:top w:val="single" w:sz="2" w:space="0" w:color="auto"/>
              <w:bottom w:val="single" w:sz="12" w:space="0" w:color="auto"/>
            </w:tcBorders>
            <w:shd w:val="clear" w:color="auto" w:fill="auto"/>
          </w:tcPr>
          <w:p w14:paraId="51CF0CA1" w14:textId="77777777" w:rsidR="00C21B01" w:rsidRPr="00786017" w:rsidRDefault="00C21B01" w:rsidP="00C21B01">
            <w:pPr>
              <w:pStyle w:val="Tabletext"/>
              <w:jc w:val="right"/>
            </w:pPr>
            <w:r w:rsidRPr="00786017">
              <w:t>30</w:t>
            </w:r>
          </w:p>
        </w:tc>
      </w:tr>
    </w:tbl>
    <w:p w14:paraId="7ED1948A" w14:textId="77777777" w:rsidR="00F5205C" w:rsidRPr="00786017" w:rsidRDefault="00870ED3" w:rsidP="00870ED3">
      <w:pPr>
        <w:pStyle w:val="ActHead2"/>
      </w:pPr>
      <w:bookmarkStart w:id="30" w:name="_Toc492021954"/>
      <w:r w:rsidRPr="00593707">
        <w:rPr>
          <w:rStyle w:val="CharPartNo"/>
        </w:rPr>
        <w:t>Part</w:t>
      </w:r>
      <w:r w:rsidR="00CB3C45" w:rsidRPr="00593707">
        <w:rPr>
          <w:rStyle w:val="CharPartNo"/>
        </w:rPr>
        <w:t> </w:t>
      </w:r>
      <w:r w:rsidRPr="00593707">
        <w:rPr>
          <w:rStyle w:val="CharPartNo"/>
        </w:rPr>
        <w:t>4</w:t>
      </w:r>
      <w:r w:rsidRPr="00786017">
        <w:t>—</w:t>
      </w:r>
      <w:r w:rsidRPr="00593707">
        <w:rPr>
          <w:rStyle w:val="CharPartText"/>
        </w:rPr>
        <w:t>Crustaceans and molluscs</w:t>
      </w:r>
      <w:bookmarkEnd w:id="30"/>
    </w:p>
    <w:p w14:paraId="493C6EF7" w14:textId="77777777" w:rsidR="00870ED3" w:rsidRPr="00593707" w:rsidRDefault="00035BFD" w:rsidP="00035BFD">
      <w:pPr>
        <w:pStyle w:val="Header"/>
      </w:pPr>
      <w:r w:rsidRPr="00593707">
        <w:rPr>
          <w:rStyle w:val="CharDivNo"/>
        </w:rPr>
        <w:t xml:space="preserve"> </w:t>
      </w:r>
      <w:r w:rsidRPr="00593707">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3572"/>
        <w:gridCol w:w="4097"/>
      </w:tblGrid>
      <w:tr w:rsidR="00CF5E2E" w:rsidRPr="00786017" w14:paraId="1082F310" w14:textId="77777777" w:rsidTr="0001562A">
        <w:trPr>
          <w:tblHeader/>
        </w:trPr>
        <w:tc>
          <w:tcPr>
            <w:tcW w:w="5000" w:type="pct"/>
            <w:gridSpan w:val="3"/>
            <w:tcBorders>
              <w:top w:val="single" w:sz="12" w:space="0" w:color="auto"/>
              <w:bottom w:val="single" w:sz="6" w:space="0" w:color="auto"/>
            </w:tcBorders>
            <w:shd w:val="clear" w:color="auto" w:fill="auto"/>
          </w:tcPr>
          <w:p w14:paraId="2E79C4E3" w14:textId="77777777" w:rsidR="00870ED3" w:rsidRPr="00786017" w:rsidRDefault="00870ED3" w:rsidP="00870ED3">
            <w:pPr>
              <w:pStyle w:val="TableHeading"/>
            </w:pPr>
            <w:r w:rsidRPr="00786017">
              <w:t>Bag limits for crustaceans and molluscs</w:t>
            </w:r>
          </w:p>
        </w:tc>
      </w:tr>
      <w:tr w:rsidR="00CF5E2E" w:rsidRPr="00786017" w14:paraId="4C74D182" w14:textId="77777777" w:rsidTr="0001562A">
        <w:trPr>
          <w:tblHeader/>
        </w:trPr>
        <w:tc>
          <w:tcPr>
            <w:tcW w:w="504" w:type="pct"/>
            <w:tcBorders>
              <w:top w:val="single" w:sz="6" w:space="0" w:color="auto"/>
              <w:bottom w:val="single" w:sz="12" w:space="0" w:color="auto"/>
            </w:tcBorders>
            <w:shd w:val="clear" w:color="auto" w:fill="auto"/>
          </w:tcPr>
          <w:p w14:paraId="0AB361F1" w14:textId="77777777" w:rsidR="00870ED3" w:rsidRPr="00786017" w:rsidRDefault="00870ED3" w:rsidP="00870ED3">
            <w:pPr>
              <w:pStyle w:val="TableHeading"/>
            </w:pPr>
            <w:r w:rsidRPr="00786017">
              <w:t>Item</w:t>
            </w:r>
          </w:p>
        </w:tc>
        <w:tc>
          <w:tcPr>
            <w:tcW w:w="2094" w:type="pct"/>
            <w:tcBorders>
              <w:top w:val="single" w:sz="6" w:space="0" w:color="auto"/>
              <w:bottom w:val="single" w:sz="12" w:space="0" w:color="auto"/>
            </w:tcBorders>
            <w:shd w:val="clear" w:color="auto" w:fill="auto"/>
          </w:tcPr>
          <w:p w14:paraId="1EC105B6" w14:textId="77777777" w:rsidR="00870ED3" w:rsidRPr="00786017" w:rsidRDefault="00870ED3" w:rsidP="00870ED3">
            <w:pPr>
              <w:pStyle w:val="TableHeading"/>
            </w:pPr>
            <w:r w:rsidRPr="00786017">
              <w:t>Fish</w:t>
            </w:r>
          </w:p>
        </w:tc>
        <w:tc>
          <w:tcPr>
            <w:tcW w:w="2402" w:type="pct"/>
            <w:tcBorders>
              <w:top w:val="single" w:sz="6" w:space="0" w:color="auto"/>
              <w:bottom w:val="single" w:sz="12" w:space="0" w:color="auto"/>
            </w:tcBorders>
            <w:shd w:val="clear" w:color="auto" w:fill="auto"/>
          </w:tcPr>
          <w:p w14:paraId="6E04E291" w14:textId="77777777" w:rsidR="00870ED3" w:rsidRPr="00786017" w:rsidRDefault="00870ED3" w:rsidP="00870ED3">
            <w:pPr>
              <w:pStyle w:val="TableHeading"/>
              <w:jc w:val="right"/>
            </w:pPr>
            <w:r w:rsidRPr="00786017">
              <w:t>Species, or group of species, bag limit</w:t>
            </w:r>
          </w:p>
        </w:tc>
      </w:tr>
      <w:tr w:rsidR="00CF5E2E" w:rsidRPr="00786017" w14:paraId="0E4F6645" w14:textId="77777777" w:rsidTr="0001562A">
        <w:tc>
          <w:tcPr>
            <w:tcW w:w="504" w:type="pct"/>
            <w:tcBorders>
              <w:top w:val="single" w:sz="12" w:space="0" w:color="auto"/>
            </w:tcBorders>
            <w:shd w:val="clear" w:color="auto" w:fill="auto"/>
          </w:tcPr>
          <w:p w14:paraId="38963361" w14:textId="77777777" w:rsidR="00870ED3" w:rsidRPr="00786017" w:rsidRDefault="00870ED3" w:rsidP="00870ED3">
            <w:pPr>
              <w:pStyle w:val="Tabletext"/>
            </w:pPr>
            <w:r w:rsidRPr="00786017">
              <w:t>1</w:t>
            </w:r>
          </w:p>
        </w:tc>
        <w:tc>
          <w:tcPr>
            <w:tcW w:w="2094" w:type="pct"/>
            <w:tcBorders>
              <w:top w:val="single" w:sz="12" w:space="0" w:color="auto"/>
            </w:tcBorders>
            <w:shd w:val="clear" w:color="auto" w:fill="auto"/>
          </w:tcPr>
          <w:p w14:paraId="753DF131" w14:textId="77777777" w:rsidR="00870ED3" w:rsidRPr="00786017" w:rsidRDefault="00E70490" w:rsidP="00E70490">
            <w:pPr>
              <w:pStyle w:val="Tabletext"/>
            </w:pPr>
            <w:r w:rsidRPr="00786017">
              <w:t>Clams (except G</w:t>
            </w:r>
            <w:r w:rsidR="00870ED3" w:rsidRPr="00786017">
              <w:t xml:space="preserve">iant </w:t>
            </w:r>
            <w:r w:rsidRPr="00786017">
              <w:t>C</w:t>
            </w:r>
            <w:r w:rsidR="00870ED3" w:rsidRPr="00786017">
              <w:t>lam)</w:t>
            </w:r>
          </w:p>
        </w:tc>
        <w:tc>
          <w:tcPr>
            <w:tcW w:w="2402" w:type="pct"/>
            <w:tcBorders>
              <w:top w:val="single" w:sz="12" w:space="0" w:color="auto"/>
            </w:tcBorders>
            <w:shd w:val="clear" w:color="auto" w:fill="auto"/>
          </w:tcPr>
          <w:p w14:paraId="645AE6A6" w14:textId="77777777" w:rsidR="00870ED3" w:rsidRPr="00786017" w:rsidRDefault="00C21B01" w:rsidP="00870ED3">
            <w:pPr>
              <w:pStyle w:val="Tabletext"/>
              <w:jc w:val="right"/>
            </w:pPr>
            <w:r w:rsidRPr="00786017">
              <w:t>8</w:t>
            </w:r>
            <w:r w:rsidR="00870ED3" w:rsidRPr="00786017">
              <w:t>0</w:t>
            </w:r>
          </w:p>
        </w:tc>
      </w:tr>
      <w:tr w:rsidR="00CF5E2E" w:rsidRPr="00786017" w14:paraId="2CC74A3E" w14:textId="77777777" w:rsidTr="0001562A">
        <w:tc>
          <w:tcPr>
            <w:tcW w:w="504" w:type="pct"/>
            <w:shd w:val="clear" w:color="auto" w:fill="auto"/>
          </w:tcPr>
          <w:p w14:paraId="17131121" w14:textId="77777777" w:rsidR="004132F4" w:rsidRPr="00786017" w:rsidRDefault="004132F4" w:rsidP="00870ED3">
            <w:pPr>
              <w:pStyle w:val="Tabletext"/>
            </w:pPr>
            <w:r w:rsidRPr="00786017">
              <w:t>2</w:t>
            </w:r>
          </w:p>
        </w:tc>
        <w:tc>
          <w:tcPr>
            <w:tcW w:w="2094" w:type="pct"/>
            <w:shd w:val="clear" w:color="auto" w:fill="auto"/>
          </w:tcPr>
          <w:p w14:paraId="5184CAF8" w14:textId="77777777" w:rsidR="004132F4" w:rsidRPr="00786017" w:rsidRDefault="004132F4" w:rsidP="004132F4">
            <w:pPr>
              <w:pStyle w:val="Tabletext"/>
            </w:pPr>
            <w:r w:rsidRPr="00786017">
              <w:t>Crab, Mud</w:t>
            </w:r>
          </w:p>
        </w:tc>
        <w:tc>
          <w:tcPr>
            <w:tcW w:w="2402" w:type="pct"/>
            <w:shd w:val="clear" w:color="auto" w:fill="auto"/>
          </w:tcPr>
          <w:p w14:paraId="6E6B7DD5" w14:textId="77777777" w:rsidR="004132F4" w:rsidRPr="00786017" w:rsidRDefault="004132F4" w:rsidP="00870ED3">
            <w:pPr>
              <w:pStyle w:val="Tabletext"/>
              <w:jc w:val="right"/>
            </w:pPr>
            <w:r w:rsidRPr="00786017">
              <w:t>2</w:t>
            </w:r>
          </w:p>
        </w:tc>
      </w:tr>
      <w:tr w:rsidR="00CF5E2E" w:rsidRPr="00786017" w14:paraId="27D086A0" w14:textId="77777777" w:rsidTr="0001562A">
        <w:tc>
          <w:tcPr>
            <w:tcW w:w="504" w:type="pct"/>
            <w:tcBorders>
              <w:bottom w:val="single" w:sz="2" w:space="0" w:color="auto"/>
            </w:tcBorders>
            <w:shd w:val="clear" w:color="auto" w:fill="auto"/>
          </w:tcPr>
          <w:p w14:paraId="7477FBB8" w14:textId="77777777" w:rsidR="0001562A" w:rsidRPr="00786017" w:rsidRDefault="0001562A" w:rsidP="00870ED3">
            <w:pPr>
              <w:pStyle w:val="Tabletext"/>
            </w:pPr>
            <w:r w:rsidRPr="00786017">
              <w:t>3</w:t>
            </w:r>
          </w:p>
        </w:tc>
        <w:tc>
          <w:tcPr>
            <w:tcW w:w="2094" w:type="pct"/>
            <w:tcBorders>
              <w:bottom w:val="single" w:sz="2" w:space="0" w:color="auto"/>
            </w:tcBorders>
            <w:shd w:val="clear" w:color="auto" w:fill="auto"/>
          </w:tcPr>
          <w:p w14:paraId="3A00C1D2" w14:textId="77777777" w:rsidR="0001562A" w:rsidRPr="00786017" w:rsidRDefault="0001562A" w:rsidP="004132F4">
            <w:pPr>
              <w:pStyle w:val="Tabletext"/>
            </w:pPr>
            <w:r w:rsidRPr="00786017">
              <w:t xml:space="preserve">Gong </w:t>
            </w:r>
            <w:proofErr w:type="spellStart"/>
            <w:r w:rsidRPr="00786017">
              <w:t>Gong</w:t>
            </w:r>
            <w:proofErr w:type="spellEnd"/>
          </w:p>
        </w:tc>
        <w:tc>
          <w:tcPr>
            <w:tcW w:w="2402" w:type="pct"/>
            <w:tcBorders>
              <w:bottom w:val="single" w:sz="2" w:space="0" w:color="auto"/>
            </w:tcBorders>
            <w:shd w:val="clear" w:color="auto" w:fill="auto"/>
          </w:tcPr>
          <w:p w14:paraId="4A18786B" w14:textId="77777777" w:rsidR="0001562A" w:rsidRPr="00786017" w:rsidRDefault="00C21B01" w:rsidP="00870ED3">
            <w:pPr>
              <w:pStyle w:val="Tabletext"/>
              <w:jc w:val="right"/>
            </w:pPr>
            <w:r w:rsidRPr="00786017">
              <w:t>10</w:t>
            </w:r>
            <w:r w:rsidR="0001562A" w:rsidRPr="00786017">
              <w:t>0</w:t>
            </w:r>
          </w:p>
        </w:tc>
      </w:tr>
      <w:tr w:rsidR="00CF5E2E" w:rsidRPr="00786017" w14:paraId="628D7AF4" w14:textId="77777777" w:rsidTr="0001562A">
        <w:tc>
          <w:tcPr>
            <w:tcW w:w="504" w:type="pct"/>
            <w:tcBorders>
              <w:top w:val="single" w:sz="2" w:space="0" w:color="auto"/>
              <w:bottom w:val="single" w:sz="12" w:space="0" w:color="auto"/>
            </w:tcBorders>
            <w:shd w:val="clear" w:color="auto" w:fill="auto"/>
          </w:tcPr>
          <w:p w14:paraId="05C9753B" w14:textId="77777777" w:rsidR="00870ED3" w:rsidRPr="00786017" w:rsidRDefault="0001562A" w:rsidP="00870ED3">
            <w:pPr>
              <w:pStyle w:val="Tabletext"/>
            </w:pPr>
            <w:r w:rsidRPr="00786017">
              <w:t>4</w:t>
            </w:r>
          </w:p>
        </w:tc>
        <w:tc>
          <w:tcPr>
            <w:tcW w:w="2094" w:type="pct"/>
            <w:tcBorders>
              <w:top w:val="single" w:sz="2" w:space="0" w:color="auto"/>
              <w:bottom w:val="single" w:sz="12" w:space="0" w:color="auto"/>
            </w:tcBorders>
            <w:shd w:val="clear" w:color="auto" w:fill="auto"/>
          </w:tcPr>
          <w:p w14:paraId="1CA30864" w14:textId="77777777" w:rsidR="00870ED3" w:rsidRPr="00786017" w:rsidRDefault="00870ED3" w:rsidP="004132F4">
            <w:pPr>
              <w:pStyle w:val="Tabletext"/>
            </w:pPr>
            <w:r w:rsidRPr="00786017">
              <w:t xml:space="preserve">Rock </w:t>
            </w:r>
            <w:r w:rsidR="004132F4" w:rsidRPr="00786017">
              <w:t>L</w:t>
            </w:r>
            <w:r w:rsidRPr="00786017">
              <w:t>obster</w:t>
            </w:r>
          </w:p>
        </w:tc>
        <w:tc>
          <w:tcPr>
            <w:tcW w:w="2402" w:type="pct"/>
            <w:tcBorders>
              <w:top w:val="single" w:sz="2" w:space="0" w:color="auto"/>
              <w:bottom w:val="single" w:sz="12" w:space="0" w:color="auto"/>
            </w:tcBorders>
            <w:shd w:val="clear" w:color="auto" w:fill="auto"/>
          </w:tcPr>
          <w:p w14:paraId="3585A165" w14:textId="77777777" w:rsidR="00870ED3" w:rsidRPr="00786017" w:rsidRDefault="00C21B01" w:rsidP="00870ED3">
            <w:pPr>
              <w:pStyle w:val="Tabletext"/>
              <w:jc w:val="right"/>
            </w:pPr>
            <w:r w:rsidRPr="00786017">
              <w:t>10</w:t>
            </w:r>
          </w:p>
        </w:tc>
      </w:tr>
    </w:tbl>
    <w:p w14:paraId="68B2C59E" w14:textId="77777777" w:rsidR="009074D6" w:rsidRPr="00786017" w:rsidRDefault="00A84ADF" w:rsidP="003C31B3">
      <w:pPr>
        <w:pStyle w:val="Specialih"/>
      </w:pPr>
      <w:r w:rsidRPr="00786017">
        <w:t>40</w:t>
      </w:r>
      <w:r w:rsidR="009074D6" w:rsidRPr="00786017">
        <w:t xml:space="preserve">  </w:t>
      </w:r>
      <w:r w:rsidR="00786017" w:rsidRPr="00786017">
        <w:t>Schedule 4</w:t>
      </w:r>
    </w:p>
    <w:p w14:paraId="2D543C94" w14:textId="77777777" w:rsidR="009074D6" w:rsidRPr="00786017" w:rsidRDefault="009074D6" w:rsidP="009074D6">
      <w:pPr>
        <w:pStyle w:val="Item"/>
      </w:pPr>
      <w:r w:rsidRPr="00786017">
        <w:t>Repeal the Schedule, substitute:</w:t>
      </w:r>
    </w:p>
    <w:p w14:paraId="13A4CF1D" w14:textId="77777777" w:rsidR="00927AD1" w:rsidRPr="00786017" w:rsidRDefault="00786017" w:rsidP="009074D6">
      <w:pPr>
        <w:pStyle w:val="ActHead1"/>
      </w:pPr>
      <w:bookmarkStart w:id="31" w:name="_Toc492021955"/>
      <w:r w:rsidRPr="00593707">
        <w:rPr>
          <w:rStyle w:val="CharChapNo"/>
        </w:rPr>
        <w:t>Schedule 4</w:t>
      </w:r>
      <w:r w:rsidR="009074D6" w:rsidRPr="00786017">
        <w:t>—</w:t>
      </w:r>
      <w:r w:rsidR="009074D6" w:rsidRPr="00593707">
        <w:rPr>
          <w:rStyle w:val="CharChapText"/>
        </w:rPr>
        <w:t>Categories of Fish</w:t>
      </w:r>
      <w:bookmarkEnd w:id="31"/>
    </w:p>
    <w:p w14:paraId="34AA3ABE" w14:textId="77777777" w:rsidR="00927AD1" w:rsidRPr="00786017" w:rsidRDefault="00927AD1" w:rsidP="00927AD1">
      <w:pPr>
        <w:pStyle w:val="notemargin"/>
      </w:pPr>
      <w:r w:rsidRPr="00786017">
        <w:t>Note:</w:t>
      </w:r>
      <w:r w:rsidRPr="00786017">
        <w:tab/>
        <w:t xml:space="preserve">See </w:t>
      </w:r>
      <w:r w:rsidR="00786017" w:rsidRPr="00786017">
        <w:t>regulation 1</w:t>
      </w:r>
      <w:r w:rsidRPr="00786017">
        <w:t>80.</w:t>
      </w:r>
    </w:p>
    <w:p w14:paraId="019C4F23" w14:textId="77777777" w:rsidR="00927AD1" w:rsidRPr="00786017" w:rsidRDefault="00786017" w:rsidP="00927AD1">
      <w:pPr>
        <w:pStyle w:val="ActHead2"/>
      </w:pPr>
      <w:bookmarkStart w:id="32" w:name="_Toc492021956"/>
      <w:r w:rsidRPr="00593707">
        <w:rPr>
          <w:rStyle w:val="CharPartNo"/>
        </w:rPr>
        <w:t>Part 1</w:t>
      </w:r>
      <w:r w:rsidR="00927AD1" w:rsidRPr="00786017">
        <w:t>—</w:t>
      </w:r>
      <w:r w:rsidR="00927AD1" w:rsidRPr="00593707">
        <w:rPr>
          <w:rStyle w:val="CharPartText"/>
        </w:rPr>
        <w:t>Category 1 fish</w:t>
      </w:r>
      <w:bookmarkEnd w:id="32"/>
    </w:p>
    <w:p w14:paraId="6494A976" w14:textId="77777777" w:rsidR="00927AD1" w:rsidRPr="00593707" w:rsidRDefault="005B25FC" w:rsidP="005B25FC">
      <w:pPr>
        <w:pStyle w:val="Header"/>
      </w:pPr>
      <w:r w:rsidRPr="00593707">
        <w:rPr>
          <w:rStyle w:val="CharDivNo"/>
        </w:rPr>
        <w:t xml:space="preserve"> </w:t>
      </w:r>
      <w:r w:rsidRPr="00593707">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7669"/>
      </w:tblGrid>
      <w:tr w:rsidR="00CF5E2E" w:rsidRPr="00786017" w14:paraId="4EBC0C94" w14:textId="77777777" w:rsidTr="000874A4">
        <w:trPr>
          <w:tblHeader/>
        </w:trPr>
        <w:tc>
          <w:tcPr>
            <w:tcW w:w="5000" w:type="pct"/>
            <w:gridSpan w:val="2"/>
            <w:tcBorders>
              <w:top w:val="single" w:sz="12" w:space="0" w:color="auto"/>
              <w:bottom w:val="single" w:sz="6" w:space="0" w:color="auto"/>
            </w:tcBorders>
            <w:shd w:val="clear" w:color="auto" w:fill="auto"/>
          </w:tcPr>
          <w:p w14:paraId="3635F31A" w14:textId="77777777" w:rsidR="00927AD1" w:rsidRPr="00786017" w:rsidRDefault="00927AD1" w:rsidP="00927AD1">
            <w:pPr>
              <w:pStyle w:val="TableHeading"/>
            </w:pPr>
            <w:r w:rsidRPr="00786017">
              <w:t>Category 1 fish</w:t>
            </w:r>
          </w:p>
        </w:tc>
      </w:tr>
      <w:tr w:rsidR="00CF5E2E" w:rsidRPr="00786017" w14:paraId="73F7B40E" w14:textId="77777777" w:rsidTr="000874A4">
        <w:trPr>
          <w:tblHeader/>
        </w:trPr>
        <w:tc>
          <w:tcPr>
            <w:tcW w:w="504" w:type="pct"/>
            <w:tcBorders>
              <w:top w:val="single" w:sz="6" w:space="0" w:color="auto"/>
              <w:bottom w:val="single" w:sz="12" w:space="0" w:color="auto"/>
            </w:tcBorders>
            <w:shd w:val="clear" w:color="auto" w:fill="auto"/>
          </w:tcPr>
          <w:p w14:paraId="1F3B6555" w14:textId="77777777" w:rsidR="00927AD1" w:rsidRPr="00786017" w:rsidRDefault="00927AD1" w:rsidP="00927AD1">
            <w:pPr>
              <w:pStyle w:val="TableHeading"/>
            </w:pPr>
            <w:r w:rsidRPr="00786017">
              <w:t>Item</w:t>
            </w:r>
          </w:p>
        </w:tc>
        <w:tc>
          <w:tcPr>
            <w:tcW w:w="4496" w:type="pct"/>
            <w:tcBorders>
              <w:top w:val="single" w:sz="6" w:space="0" w:color="auto"/>
              <w:bottom w:val="single" w:sz="12" w:space="0" w:color="auto"/>
            </w:tcBorders>
            <w:shd w:val="clear" w:color="auto" w:fill="auto"/>
          </w:tcPr>
          <w:p w14:paraId="44AB2002" w14:textId="77777777" w:rsidR="00927AD1" w:rsidRPr="00786017" w:rsidRDefault="00477182" w:rsidP="00927AD1">
            <w:pPr>
              <w:pStyle w:val="TableHeading"/>
            </w:pPr>
            <w:r w:rsidRPr="00786017">
              <w:t>Type of fish</w:t>
            </w:r>
          </w:p>
        </w:tc>
      </w:tr>
      <w:tr w:rsidR="00CF5E2E" w:rsidRPr="00786017" w14:paraId="7409E238" w14:textId="77777777" w:rsidTr="000874A4">
        <w:tc>
          <w:tcPr>
            <w:tcW w:w="504" w:type="pct"/>
            <w:tcBorders>
              <w:top w:val="single" w:sz="12" w:space="0" w:color="auto"/>
            </w:tcBorders>
            <w:shd w:val="clear" w:color="auto" w:fill="auto"/>
          </w:tcPr>
          <w:p w14:paraId="00C37A4C" w14:textId="77777777" w:rsidR="00927AD1" w:rsidRPr="00786017" w:rsidRDefault="000874A4" w:rsidP="00927AD1">
            <w:pPr>
              <w:pStyle w:val="Tabletext"/>
            </w:pPr>
            <w:r w:rsidRPr="00786017">
              <w:t>1</w:t>
            </w:r>
          </w:p>
        </w:tc>
        <w:tc>
          <w:tcPr>
            <w:tcW w:w="4496" w:type="pct"/>
            <w:tcBorders>
              <w:top w:val="single" w:sz="12" w:space="0" w:color="auto"/>
            </w:tcBorders>
            <w:shd w:val="clear" w:color="auto" w:fill="auto"/>
          </w:tcPr>
          <w:p w14:paraId="663756CD" w14:textId="77777777" w:rsidR="00927AD1" w:rsidRPr="00786017" w:rsidRDefault="00927AD1" w:rsidP="006B6E46">
            <w:pPr>
              <w:pStyle w:val="Tabletext"/>
            </w:pPr>
            <w:r w:rsidRPr="00786017">
              <w:t>Billfish</w:t>
            </w:r>
          </w:p>
        </w:tc>
      </w:tr>
      <w:tr w:rsidR="00CF5E2E" w:rsidRPr="00786017" w14:paraId="3366B6A3" w14:textId="77777777" w:rsidTr="000874A4">
        <w:tc>
          <w:tcPr>
            <w:tcW w:w="504" w:type="pct"/>
            <w:shd w:val="clear" w:color="auto" w:fill="auto"/>
          </w:tcPr>
          <w:p w14:paraId="3A386B4A" w14:textId="77777777" w:rsidR="00927AD1" w:rsidRPr="00786017" w:rsidRDefault="000874A4" w:rsidP="00927AD1">
            <w:pPr>
              <w:pStyle w:val="Tabletext"/>
            </w:pPr>
            <w:r w:rsidRPr="00786017">
              <w:t>2</w:t>
            </w:r>
          </w:p>
        </w:tc>
        <w:tc>
          <w:tcPr>
            <w:tcW w:w="4496" w:type="pct"/>
            <w:shd w:val="clear" w:color="auto" w:fill="auto"/>
          </w:tcPr>
          <w:p w14:paraId="2178D3EC" w14:textId="77777777" w:rsidR="00927AD1" w:rsidRPr="00786017" w:rsidRDefault="006B6E46" w:rsidP="00927AD1">
            <w:pPr>
              <w:pStyle w:val="Tabletext"/>
            </w:pPr>
            <w:r w:rsidRPr="00786017">
              <w:t>Bonefish</w:t>
            </w:r>
          </w:p>
        </w:tc>
      </w:tr>
      <w:tr w:rsidR="00CF5E2E" w:rsidRPr="00786017" w14:paraId="2E587066" w14:textId="77777777" w:rsidTr="000874A4">
        <w:tc>
          <w:tcPr>
            <w:tcW w:w="504" w:type="pct"/>
            <w:shd w:val="clear" w:color="auto" w:fill="auto"/>
          </w:tcPr>
          <w:p w14:paraId="06796402" w14:textId="77777777" w:rsidR="00927AD1" w:rsidRPr="00786017" w:rsidRDefault="000874A4" w:rsidP="00927AD1">
            <w:pPr>
              <w:pStyle w:val="Tabletext"/>
            </w:pPr>
            <w:r w:rsidRPr="00786017">
              <w:t>3</w:t>
            </w:r>
          </w:p>
        </w:tc>
        <w:tc>
          <w:tcPr>
            <w:tcW w:w="4496" w:type="pct"/>
            <w:shd w:val="clear" w:color="auto" w:fill="auto"/>
          </w:tcPr>
          <w:p w14:paraId="79FE5D91" w14:textId="77777777" w:rsidR="00927AD1" w:rsidRPr="00786017" w:rsidRDefault="006B6E46" w:rsidP="00927AD1">
            <w:pPr>
              <w:pStyle w:val="Tabletext"/>
            </w:pPr>
            <w:r w:rsidRPr="00786017">
              <w:t>Clams</w:t>
            </w:r>
          </w:p>
        </w:tc>
      </w:tr>
      <w:tr w:rsidR="00CF5E2E" w:rsidRPr="00786017" w14:paraId="38278C2B" w14:textId="77777777" w:rsidTr="000874A4">
        <w:tc>
          <w:tcPr>
            <w:tcW w:w="504" w:type="pct"/>
            <w:shd w:val="clear" w:color="auto" w:fill="auto"/>
          </w:tcPr>
          <w:p w14:paraId="11DCC21D" w14:textId="77777777" w:rsidR="00DC3839" w:rsidRPr="00786017" w:rsidRDefault="000874A4" w:rsidP="00927AD1">
            <w:pPr>
              <w:pStyle w:val="Tabletext"/>
            </w:pPr>
            <w:r w:rsidRPr="00786017">
              <w:t>4</w:t>
            </w:r>
          </w:p>
        </w:tc>
        <w:tc>
          <w:tcPr>
            <w:tcW w:w="4496" w:type="pct"/>
            <w:shd w:val="clear" w:color="auto" w:fill="auto"/>
          </w:tcPr>
          <w:p w14:paraId="5D0F89D5" w14:textId="77777777" w:rsidR="00DC3839" w:rsidRPr="00786017" w:rsidRDefault="00DC3839" w:rsidP="00DC3839">
            <w:pPr>
              <w:pStyle w:val="Tabletext"/>
            </w:pPr>
            <w:r w:rsidRPr="00786017">
              <w:t>Cod, Potato</w:t>
            </w:r>
          </w:p>
        </w:tc>
      </w:tr>
      <w:tr w:rsidR="00CF5E2E" w:rsidRPr="00786017" w14:paraId="34D6D3F8" w14:textId="77777777" w:rsidTr="000874A4">
        <w:tc>
          <w:tcPr>
            <w:tcW w:w="504" w:type="pct"/>
            <w:shd w:val="clear" w:color="auto" w:fill="auto"/>
          </w:tcPr>
          <w:p w14:paraId="603914A7" w14:textId="77777777" w:rsidR="00DC3839" w:rsidRPr="00786017" w:rsidRDefault="000874A4" w:rsidP="00927AD1">
            <w:pPr>
              <w:pStyle w:val="Tabletext"/>
            </w:pPr>
            <w:r w:rsidRPr="00786017">
              <w:t>5</w:t>
            </w:r>
          </w:p>
        </w:tc>
        <w:tc>
          <w:tcPr>
            <w:tcW w:w="4496" w:type="pct"/>
            <w:shd w:val="clear" w:color="auto" w:fill="auto"/>
          </w:tcPr>
          <w:p w14:paraId="08DA2C01" w14:textId="77777777" w:rsidR="00DC3839" w:rsidRPr="00786017" w:rsidRDefault="00DC3839" w:rsidP="00DC3839">
            <w:pPr>
              <w:pStyle w:val="Tabletext"/>
            </w:pPr>
            <w:r w:rsidRPr="00786017">
              <w:t>Cod, White Banded</w:t>
            </w:r>
          </w:p>
        </w:tc>
      </w:tr>
      <w:tr w:rsidR="00CF5E2E" w:rsidRPr="00786017" w14:paraId="37308BBB" w14:textId="77777777" w:rsidTr="000874A4">
        <w:tc>
          <w:tcPr>
            <w:tcW w:w="504" w:type="pct"/>
            <w:shd w:val="clear" w:color="auto" w:fill="auto"/>
          </w:tcPr>
          <w:p w14:paraId="308E8E03" w14:textId="77777777" w:rsidR="00927AD1" w:rsidRPr="00786017" w:rsidRDefault="000874A4" w:rsidP="00927AD1">
            <w:pPr>
              <w:pStyle w:val="Tabletext"/>
            </w:pPr>
            <w:r w:rsidRPr="00786017">
              <w:t>6</w:t>
            </w:r>
          </w:p>
        </w:tc>
        <w:tc>
          <w:tcPr>
            <w:tcW w:w="4496" w:type="pct"/>
            <w:shd w:val="clear" w:color="auto" w:fill="auto"/>
          </w:tcPr>
          <w:p w14:paraId="67EAD66A" w14:textId="77777777" w:rsidR="00927AD1" w:rsidRPr="00786017" w:rsidRDefault="006B6E46" w:rsidP="00927AD1">
            <w:pPr>
              <w:pStyle w:val="Tabletext"/>
            </w:pPr>
            <w:r w:rsidRPr="00786017">
              <w:t>Coral</w:t>
            </w:r>
          </w:p>
        </w:tc>
      </w:tr>
      <w:tr w:rsidR="00CF5E2E" w:rsidRPr="00786017" w14:paraId="4A38D661" w14:textId="77777777" w:rsidTr="000874A4">
        <w:tc>
          <w:tcPr>
            <w:tcW w:w="504" w:type="pct"/>
            <w:shd w:val="clear" w:color="auto" w:fill="auto"/>
          </w:tcPr>
          <w:p w14:paraId="5C6D5C00" w14:textId="77777777" w:rsidR="00927AD1" w:rsidRPr="00786017" w:rsidRDefault="000874A4" w:rsidP="00927AD1">
            <w:pPr>
              <w:pStyle w:val="Tabletext"/>
            </w:pPr>
            <w:r w:rsidRPr="00786017">
              <w:t>7</w:t>
            </w:r>
          </w:p>
        </w:tc>
        <w:tc>
          <w:tcPr>
            <w:tcW w:w="4496" w:type="pct"/>
            <w:shd w:val="clear" w:color="auto" w:fill="auto"/>
          </w:tcPr>
          <w:p w14:paraId="6A6F4862" w14:textId="77777777" w:rsidR="00927AD1" w:rsidRPr="00786017" w:rsidRDefault="006B6E46" w:rsidP="00A35C9C">
            <w:pPr>
              <w:pStyle w:val="Tabletext"/>
            </w:pPr>
            <w:r w:rsidRPr="00786017">
              <w:t xml:space="preserve">Coral </w:t>
            </w:r>
            <w:r w:rsidR="00A35C9C" w:rsidRPr="00786017">
              <w:t>T</w:t>
            </w:r>
            <w:r w:rsidRPr="00786017">
              <w:t>rout</w:t>
            </w:r>
          </w:p>
        </w:tc>
      </w:tr>
      <w:tr w:rsidR="00CF5E2E" w:rsidRPr="00786017" w14:paraId="7A026EC5" w14:textId="77777777" w:rsidTr="000874A4">
        <w:tc>
          <w:tcPr>
            <w:tcW w:w="504" w:type="pct"/>
            <w:shd w:val="clear" w:color="auto" w:fill="auto"/>
          </w:tcPr>
          <w:p w14:paraId="01852DF8" w14:textId="77777777" w:rsidR="00927AD1" w:rsidRPr="00786017" w:rsidRDefault="000874A4" w:rsidP="00927AD1">
            <w:pPr>
              <w:pStyle w:val="Tabletext"/>
            </w:pPr>
            <w:r w:rsidRPr="00786017">
              <w:t>8</w:t>
            </w:r>
          </w:p>
        </w:tc>
        <w:tc>
          <w:tcPr>
            <w:tcW w:w="4496" w:type="pct"/>
            <w:shd w:val="clear" w:color="auto" w:fill="auto"/>
          </w:tcPr>
          <w:p w14:paraId="6D4137B1" w14:textId="77777777" w:rsidR="00927AD1" w:rsidRPr="00786017" w:rsidRDefault="006B6E46" w:rsidP="00A35C9C">
            <w:pPr>
              <w:pStyle w:val="Tabletext"/>
            </w:pPr>
            <w:r w:rsidRPr="00786017">
              <w:t xml:space="preserve">Coronation </w:t>
            </w:r>
            <w:r w:rsidR="00A35C9C" w:rsidRPr="00786017">
              <w:t>T</w:t>
            </w:r>
            <w:r w:rsidRPr="00786017">
              <w:t>rout</w:t>
            </w:r>
          </w:p>
        </w:tc>
      </w:tr>
      <w:tr w:rsidR="00CF5E2E" w:rsidRPr="00786017" w14:paraId="02D8355B" w14:textId="77777777" w:rsidTr="000874A4">
        <w:tc>
          <w:tcPr>
            <w:tcW w:w="504" w:type="pct"/>
            <w:shd w:val="clear" w:color="auto" w:fill="auto"/>
          </w:tcPr>
          <w:p w14:paraId="4A606F7B" w14:textId="77777777" w:rsidR="00DC3839" w:rsidRPr="00786017" w:rsidRDefault="000874A4" w:rsidP="00927AD1">
            <w:pPr>
              <w:pStyle w:val="Tabletext"/>
            </w:pPr>
            <w:r w:rsidRPr="00786017">
              <w:t>9</w:t>
            </w:r>
          </w:p>
        </w:tc>
        <w:tc>
          <w:tcPr>
            <w:tcW w:w="4496" w:type="pct"/>
            <w:shd w:val="clear" w:color="auto" w:fill="auto"/>
          </w:tcPr>
          <w:p w14:paraId="70A19B85" w14:textId="77777777" w:rsidR="00DC3839" w:rsidRPr="00786017" w:rsidRDefault="00DC3839" w:rsidP="00DC3839">
            <w:pPr>
              <w:pStyle w:val="Tabletext"/>
            </w:pPr>
            <w:r w:rsidRPr="00786017">
              <w:t>Crab, Mud</w:t>
            </w:r>
          </w:p>
        </w:tc>
      </w:tr>
      <w:tr w:rsidR="00CF5E2E" w:rsidRPr="00786017" w14:paraId="3A241BE2" w14:textId="77777777" w:rsidTr="000874A4">
        <w:tc>
          <w:tcPr>
            <w:tcW w:w="504" w:type="pct"/>
            <w:shd w:val="clear" w:color="auto" w:fill="auto"/>
          </w:tcPr>
          <w:p w14:paraId="3B83973C" w14:textId="77777777" w:rsidR="000367CE" w:rsidRPr="00786017" w:rsidRDefault="000874A4" w:rsidP="00927AD1">
            <w:pPr>
              <w:pStyle w:val="Tabletext"/>
            </w:pPr>
            <w:r w:rsidRPr="00786017">
              <w:t>10</w:t>
            </w:r>
          </w:p>
        </w:tc>
        <w:tc>
          <w:tcPr>
            <w:tcW w:w="4496" w:type="pct"/>
            <w:shd w:val="clear" w:color="auto" w:fill="auto"/>
          </w:tcPr>
          <w:p w14:paraId="424DB4F6" w14:textId="77777777" w:rsidR="000367CE" w:rsidRPr="00786017" w:rsidRDefault="000367CE" w:rsidP="000367CE">
            <w:pPr>
              <w:pStyle w:val="Tabletext"/>
            </w:pPr>
            <w:r w:rsidRPr="00786017">
              <w:t>Dolphinfish (Mahi Mahi)</w:t>
            </w:r>
          </w:p>
        </w:tc>
      </w:tr>
      <w:tr w:rsidR="00CF5E2E" w:rsidRPr="00786017" w14:paraId="3480FD76" w14:textId="77777777" w:rsidTr="000874A4">
        <w:tc>
          <w:tcPr>
            <w:tcW w:w="504" w:type="pct"/>
            <w:shd w:val="clear" w:color="auto" w:fill="auto"/>
          </w:tcPr>
          <w:p w14:paraId="164E70C4" w14:textId="77777777" w:rsidR="00927AD1" w:rsidRPr="00786017" w:rsidRDefault="000874A4" w:rsidP="00927AD1">
            <w:pPr>
              <w:pStyle w:val="Tabletext"/>
            </w:pPr>
            <w:r w:rsidRPr="00786017">
              <w:t>11</w:t>
            </w:r>
          </w:p>
        </w:tc>
        <w:tc>
          <w:tcPr>
            <w:tcW w:w="4496" w:type="pct"/>
            <w:shd w:val="clear" w:color="auto" w:fill="auto"/>
          </w:tcPr>
          <w:p w14:paraId="5A48C380" w14:textId="77777777" w:rsidR="00927AD1" w:rsidRPr="00786017" w:rsidRDefault="006B6E46" w:rsidP="00A35C9C">
            <w:pPr>
              <w:pStyle w:val="Tabletext"/>
            </w:pPr>
            <w:r w:rsidRPr="00786017">
              <w:t xml:space="preserve">Gong </w:t>
            </w:r>
            <w:proofErr w:type="spellStart"/>
            <w:r w:rsidR="00A35C9C" w:rsidRPr="00786017">
              <w:t>G</w:t>
            </w:r>
            <w:r w:rsidRPr="00786017">
              <w:t>ong</w:t>
            </w:r>
            <w:proofErr w:type="spellEnd"/>
          </w:p>
        </w:tc>
      </w:tr>
      <w:tr w:rsidR="00CF5E2E" w:rsidRPr="00786017" w14:paraId="61B881CF" w14:textId="77777777" w:rsidTr="000874A4">
        <w:tc>
          <w:tcPr>
            <w:tcW w:w="504" w:type="pct"/>
            <w:shd w:val="clear" w:color="auto" w:fill="auto"/>
          </w:tcPr>
          <w:p w14:paraId="53886A4A" w14:textId="77777777" w:rsidR="00DC3839" w:rsidRPr="00786017" w:rsidRDefault="000874A4" w:rsidP="00927AD1">
            <w:pPr>
              <w:pStyle w:val="Tabletext"/>
            </w:pPr>
            <w:r w:rsidRPr="00786017">
              <w:t>12</w:t>
            </w:r>
          </w:p>
        </w:tc>
        <w:tc>
          <w:tcPr>
            <w:tcW w:w="4496" w:type="pct"/>
            <w:shd w:val="clear" w:color="auto" w:fill="auto"/>
          </w:tcPr>
          <w:p w14:paraId="33626B3B" w14:textId="77777777" w:rsidR="00DC3839" w:rsidRPr="00786017" w:rsidRDefault="00DC3839" w:rsidP="00DC3839">
            <w:pPr>
              <w:pStyle w:val="Tabletext"/>
            </w:pPr>
            <w:r w:rsidRPr="00786017">
              <w:t>Groper, Queensland</w:t>
            </w:r>
          </w:p>
        </w:tc>
      </w:tr>
      <w:tr w:rsidR="000874A4" w:rsidRPr="00786017" w14:paraId="24A845D6" w14:textId="77777777" w:rsidTr="000874A4">
        <w:tc>
          <w:tcPr>
            <w:tcW w:w="504" w:type="pct"/>
            <w:shd w:val="clear" w:color="auto" w:fill="auto"/>
          </w:tcPr>
          <w:p w14:paraId="7E58D80F" w14:textId="77777777" w:rsidR="000874A4" w:rsidRPr="00786017" w:rsidRDefault="000874A4" w:rsidP="000874A4">
            <w:pPr>
              <w:pStyle w:val="Tabletext"/>
            </w:pPr>
            <w:r w:rsidRPr="00786017">
              <w:t>13</w:t>
            </w:r>
          </w:p>
        </w:tc>
        <w:tc>
          <w:tcPr>
            <w:tcW w:w="4496" w:type="pct"/>
            <w:shd w:val="clear" w:color="auto" w:fill="auto"/>
          </w:tcPr>
          <w:p w14:paraId="3165ACF0" w14:textId="77777777" w:rsidR="000874A4" w:rsidRPr="00786017" w:rsidRDefault="000874A4" w:rsidP="000874A4">
            <w:pPr>
              <w:pStyle w:val="Tabletext"/>
            </w:pPr>
            <w:proofErr w:type="spellStart"/>
            <w:r w:rsidRPr="00786017">
              <w:t>Humphead</w:t>
            </w:r>
            <w:proofErr w:type="spellEnd"/>
            <w:r w:rsidRPr="00786017">
              <w:t xml:space="preserve"> Maori Wrasse (</w:t>
            </w:r>
            <w:proofErr w:type="spellStart"/>
            <w:r w:rsidRPr="00786017">
              <w:t>Ikan</w:t>
            </w:r>
            <w:proofErr w:type="spellEnd"/>
            <w:r w:rsidRPr="00786017">
              <w:t xml:space="preserve"> </w:t>
            </w:r>
            <w:proofErr w:type="spellStart"/>
            <w:r w:rsidRPr="00786017">
              <w:t>Hijau</w:t>
            </w:r>
            <w:proofErr w:type="spellEnd"/>
            <w:r w:rsidRPr="00786017">
              <w:t>)</w:t>
            </w:r>
          </w:p>
        </w:tc>
      </w:tr>
      <w:tr w:rsidR="000874A4" w:rsidRPr="00786017" w14:paraId="1DCB2146" w14:textId="77777777" w:rsidTr="000874A4">
        <w:tc>
          <w:tcPr>
            <w:tcW w:w="504" w:type="pct"/>
            <w:shd w:val="clear" w:color="auto" w:fill="auto"/>
          </w:tcPr>
          <w:p w14:paraId="668BE3A1" w14:textId="77777777" w:rsidR="000874A4" w:rsidRPr="00786017" w:rsidRDefault="000874A4" w:rsidP="000874A4">
            <w:pPr>
              <w:pStyle w:val="Tabletext"/>
            </w:pPr>
            <w:r w:rsidRPr="00786017">
              <w:t>14</w:t>
            </w:r>
          </w:p>
        </w:tc>
        <w:tc>
          <w:tcPr>
            <w:tcW w:w="4496" w:type="pct"/>
            <w:shd w:val="clear" w:color="auto" w:fill="auto"/>
          </w:tcPr>
          <w:p w14:paraId="1FA87CDE" w14:textId="77777777" w:rsidR="000874A4" w:rsidRPr="00786017" w:rsidRDefault="000874A4" w:rsidP="000874A4">
            <w:pPr>
              <w:pStyle w:val="Tabletext"/>
            </w:pPr>
            <w:r w:rsidRPr="00786017">
              <w:t>Live Rock</w:t>
            </w:r>
          </w:p>
        </w:tc>
      </w:tr>
      <w:tr w:rsidR="000874A4" w:rsidRPr="00786017" w14:paraId="6FB32F19" w14:textId="77777777" w:rsidTr="000874A4">
        <w:tc>
          <w:tcPr>
            <w:tcW w:w="504" w:type="pct"/>
            <w:shd w:val="clear" w:color="auto" w:fill="auto"/>
          </w:tcPr>
          <w:p w14:paraId="14C83EFE" w14:textId="77777777" w:rsidR="000874A4" w:rsidRPr="00786017" w:rsidRDefault="000874A4" w:rsidP="000874A4">
            <w:pPr>
              <w:pStyle w:val="Tabletext"/>
            </w:pPr>
            <w:r w:rsidRPr="00786017">
              <w:t>15</w:t>
            </w:r>
          </w:p>
        </w:tc>
        <w:tc>
          <w:tcPr>
            <w:tcW w:w="4496" w:type="pct"/>
            <w:shd w:val="clear" w:color="auto" w:fill="auto"/>
          </w:tcPr>
          <w:p w14:paraId="61255177" w14:textId="77777777" w:rsidR="000874A4" w:rsidRPr="00786017" w:rsidRDefault="000874A4" w:rsidP="000874A4">
            <w:pPr>
              <w:pStyle w:val="Tabletext"/>
            </w:pPr>
            <w:r w:rsidRPr="00786017">
              <w:t xml:space="preserve">Parrotfish, </w:t>
            </w:r>
            <w:proofErr w:type="spellStart"/>
            <w:r w:rsidRPr="00786017">
              <w:t>Humphead</w:t>
            </w:r>
            <w:proofErr w:type="spellEnd"/>
          </w:p>
        </w:tc>
      </w:tr>
      <w:tr w:rsidR="000874A4" w:rsidRPr="00786017" w14:paraId="33286B75" w14:textId="77777777" w:rsidTr="000874A4">
        <w:tc>
          <w:tcPr>
            <w:tcW w:w="504" w:type="pct"/>
            <w:shd w:val="clear" w:color="auto" w:fill="auto"/>
          </w:tcPr>
          <w:p w14:paraId="4822CF5D" w14:textId="77777777" w:rsidR="000874A4" w:rsidRPr="00786017" w:rsidRDefault="000874A4" w:rsidP="000874A4">
            <w:pPr>
              <w:pStyle w:val="Tabletext"/>
            </w:pPr>
            <w:r w:rsidRPr="00786017">
              <w:t>16</w:t>
            </w:r>
          </w:p>
        </w:tc>
        <w:tc>
          <w:tcPr>
            <w:tcW w:w="4496" w:type="pct"/>
            <w:shd w:val="clear" w:color="auto" w:fill="auto"/>
          </w:tcPr>
          <w:p w14:paraId="7A79F13B" w14:textId="77777777" w:rsidR="000874A4" w:rsidRPr="00786017" w:rsidRDefault="000874A4" w:rsidP="000874A4">
            <w:pPr>
              <w:pStyle w:val="Tabletext"/>
            </w:pPr>
            <w:r w:rsidRPr="00786017">
              <w:t>Rays</w:t>
            </w:r>
          </w:p>
        </w:tc>
      </w:tr>
      <w:tr w:rsidR="000874A4" w:rsidRPr="00786017" w14:paraId="039CE105" w14:textId="77777777" w:rsidTr="000874A4">
        <w:tc>
          <w:tcPr>
            <w:tcW w:w="504" w:type="pct"/>
            <w:shd w:val="clear" w:color="auto" w:fill="auto"/>
          </w:tcPr>
          <w:p w14:paraId="30AF2745" w14:textId="77777777" w:rsidR="000874A4" w:rsidRPr="00786017" w:rsidRDefault="000874A4" w:rsidP="000874A4">
            <w:pPr>
              <w:pStyle w:val="Tabletext"/>
            </w:pPr>
            <w:r w:rsidRPr="00786017">
              <w:t>17</w:t>
            </w:r>
          </w:p>
        </w:tc>
        <w:tc>
          <w:tcPr>
            <w:tcW w:w="4496" w:type="pct"/>
            <w:shd w:val="clear" w:color="auto" w:fill="auto"/>
          </w:tcPr>
          <w:p w14:paraId="4A824BA5" w14:textId="77777777" w:rsidR="000874A4" w:rsidRPr="00786017" w:rsidRDefault="000874A4" w:rsidP="000874A4">
            <w:pPr>
              <w:pStyle w:val="Tabletext"/>
            </w:pPr>
            <w:r w:rsidRPr="00786017">
              <w:t>Rock Lobster</w:t>
            </w:r>
          </w:p>
        </w:tc>
      </w:tr>
      <w:tr w:rsidR="000874A4" w:rsidRPr="00786017" w14:paraId="7A652007" w14:textId="77777777" w:rsidTr="000874A4">
        <w:tc>
          <w:tcPr>
            <w:tcW w:w="504" w:type="pct"/>
            <w:shd w:val="clear" w:color="auto" w:fill="auto"/>
          </w:tcPr>
          <w:p w14:paraId="34713BC2" w14:textId="77777777" w:rsidR="000874A4" w:rsidRPr="00786017" w:rsidRDefault="000874A4" w:rsidP="000874A4">
            <w:pPr>
              <w:pStyle w:val="Tabletext"/>
            </w:pPr>
            <w:r w:rsidRPr="00786017">
              <w:t>18</w:t>
            </w:r>
          </w:p>
        </w:tc>
        <w:tc>
          <w:tcPr>
            <w:tcW w:w="4496" w:type="pct"/>
            <w:shd w:val="clear" w:color="auto" w:fill="auto"/>
          </w:tcPr>
          <w:p w14:paraId="770E4B21" w14:textId="77777777" w:rsidR="000874A4" w:rsidRPr="00786017" w:rsidRDefault="000874A4" w:rsidP="000874A4">
            <w:pPr>
              <w:pStyle w:val="Tabletext"/>
            </w:pPr>
            <w:r w:rsidRPr="00786017">
              <w:t>Sharks</w:t>
            </w:r>
          </w:p>
        </w:tc>
      </w:tr>
      <w:tr w:rsidR="000874A4" w:rsidRPr="00786017" w14:paraId="09446EC8" w14:textId="77777777" w:rsidTr="000874A4">
        <w:tc>
          <w:tcPr>
            <w:tcW w:w="504" w:type="pct"/>
            <w:shd w:val="clear" w:color="auto" w:fill="auto"/>
          </w:tcPr>
          <w:p w14:paraId="148AB43E" w14:textId="77777777" w:rsidR="000874A4" w:rsidRPr="00786017" w:rsidRDefault="000874A4" w:rsidP="000874A4">
            <w:pPr>
              <w:pStyle w:val="Tabletext"/>
            </w:pPr>
            <w:r w:rsidRPr="00786017">
              <w:lastRenderedPageBreak/>
              <w:t>19</w:t>
            </w:r>
          </w:p>
        </w:tc>
        <w:tc>
          <w:tcPr>
            <w:tcW w:w="4496" w:type="pct"/>
            <w:shd w:val="clear" w:color="auto" w:fill="auto"/>
          </w:tcPr>
          <w:p w14:paraId="28316034" w14:textId="77777777" w:rsidR="000874A4" w:rsidRPr="00786017" w:rsidRDefault="000874A4" w:rsidP="000874A4">
            <w:pPr>
              <w:pStyle w:val="Tabletext"/>
            </w:pPr>
            <w:r w:rsidRPr="00786017">
              <w:t>Swordfish</w:t>
            </w:r>
          </w:p>
        </w:tc>
      </w:tr>
      <w:tr w:rsidR="000874A4" w:rsidRPr="00786017" w14:paraId="6FFF1FD7" w14:textId="77777777" w:rsidTr="000874A4">
        <w:tc>
          <w:tcPr>
            <w:tcW w:w="504" w:type="pct"/>
            <w:tcBorders>
              <w:bottom w:val="single" w:sz="2" w:space="0" w:color="auto"/>
            </w:tcBorders>
            <w:shd w:val="clear" w:color="auto" w:fill="auto"/>
          </w:tcPr>
          <w:p w14:paraId="215A9180" w14:textId="77777777" w:rsidR="000874A4" w:rsidRPr="00786017" w:rsidRDefault="000874A4" w:rsidP="000874A4">
            <w:pPr>
              <w:pStyle w:val="Tabletext"/>
            </w:pPr>
            <w:r w:rsidRPr="00786017">
              <w:t>20</w:t>
            </w:r>
          </w:p>
        </w:tc>
        <w:tc>
          <w:tcPr>
            <w:tcW w:w="4496" w:type="pct"/>
            <w:tcBorders>
              <w:bottom w:val="single" w:sz="2" w:space="0" w:color="auto"/>
            </w:tcBorders>
            <w:shd w:val="clear" w:color="auto" w:fill="auto"/>
          </w:tcPr>
          <w:p w14:paraId="2A8CA0BC" w14:textId="77777777" w:rsidR="000874A4" w:rsidRPr="00786017" w:rsidRDefault="000874A4" w:rsidP="000874A4">
            <w:pPr>
              <w:pStyle w:val="Tabletext"/>
            </w:pPr>
            <w:r w:rsidRPr="00786017">
              <w:t>Tuna (all species)</w:t>
            </w:r>
          </w:p>
        </w:tc>
      </w:tr>
      <w:tr w:rsidR="000874A4" w:rsidRPr="00786017" w14:paraId="59C8C0FE" w14:textId="77777777" w:rsidTr="000874A4">
        <w:tc>
          <w:tcPr>
            <w:tcW w:w="504" w:type="pct"/>
            <w:tcBorders>
              <w:top w:val="single" w:sz="2" w:space="0" w:color="auto"/>
              <w:bottom w:val="single" w:sz="12" w:space="0" w:color="auto"/>
            </w:tcBorders>
            <w:shd w:val="clear" w:color="auto" w:fill="auto"/>
          </w:tcPr>
          <w:p w14:paraId="29756940" w14:textId="77777777" w:rsidR="000874A4" w:rsidRPr="00786017" w:rsidRDefault="000874A4" w:rsidP="000874A4">
            <w:pPr>
              <w:pStyle w:val="Tabletext"/>
            </w:pPr>
            <w:r w:rsidRPr="00786017">
              <w:t>21</w:t>
            </w:r>
          </w:p>
        </w:tc>
        <w:tc>
          <w:tcPr>
            <w:tcW w:w="4496" w:type="pct"/>
            <w:tcBorders>
              <w:top w:val="single" w:sz="2" w:space="0" w:color="auto"/>
              <w:bottom w:val="single" w:sz="12" w:space="0" w:color="auto"/>
            </w:tcBorders>
            <w:shd w:val="clear" w:color="auto" w:fill="auto"/>
          </w:tcPr>
          <w:p w14:paraId="185396B1" w14:textId="77777777" w:rsidR="000874A4" w:rsidRPr="00786017" w:rsidRDefault="000874A4" w:rsidP="000874A4">
            <w:pPr>
              <w:pStyle w:val="Tabletext"/>
            </w:pPr>
            <w:r w:rsidRPr="00786017">
              <w:t>Wahoo</w:t>
            </w:r>
          </w:p>
        </w:tc>
      </w:tr>
    </w:tbl>
    <w:p w14:paraId="05A0AF10" w14:textId="77777777" w:rsidR="009074D6" w:rsidRPr="00786017" w:rsidRDefault="00477182" w:rsidP="00477182">
      <w:pPr>
        <w:pStyle w:val="ActHead2"/>
      </w:pPr>
      <w:bookmarkStart w:id="33" w:name="_Toc492021957"/>
      <w:r w:rsidRPr="00593707">
        <w:rPr>
          <w:rStyle w:val="CharPartNo"/>
        </w:rPr>
        <w:t>Part</w:t>
      </w:r>
      <w:r w:rsidR="00CB3C45" w:rsidRPr="00593707">
        <w:rPr>
          <w:rStyle w:val="CharPartNo"/>
        </w:rPr>
        <w:t> </w:t>
      </w:r>
      <w:r w:rsidRPr="00593707">
        <w:rPr>
          <w:rStyle w:val="CharPartNo"/>
        </w:rPr>
        <w:t>2</w:t>
      </w:r>
      <w:r w:rsidRPr="00786017">
        <w:t>—</w:t>
      </w:r>
      <w:r w:rsidRPr="00593707">
        <w:rPr>
          <w:rStyle w:val="CharPartText"/>
        </w:rPr>
        <w:t>Category 2 fish</w:t>
      </w:r>
      <w:bookmarkEnd w:id="33"/>
    </w:p>
    <w:p w14:paraId="0068A3AD" w14:textId="77777777" w:rsidR="00477182" w:rsidRPr="00593707" w:rsidRDefault="005B25FC" w:rsidP="005B25FC">
      <w:pPr>
        <w:pStyle w:val="Header"/>
      </w:pPr>
      <w:r w:rsidRPr="00593707">
        <w:rPr>
          <w:rStyle w:val="CharDivNo"/>
        </w:rPr>
        <w:t xml:space="preserve"> </w:t>
      </w:r>
      <w:r w:rsidRPr="00593707">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CF5E2E" w:rsidRPr="00786017" w14:paraId="62CAE38C" w14:textId="77777777" w:rsidTr="000B6879">
        <w:trPr>
          <w:tblHeader/>
        </w:trPr>
        <w:tc>
          <w:tcPr>
            <w:tcW w:w="5000" w:type="pct"/>
            <w:gridSpan w:val="2"/>
            <w:tcBorders>
              <w:top w:val="single" w:sz="12" w:space="0" w:color="auto"/>
              <w:bottom w:val="single" w:sz="6" w:space="0" w:color="auto"/>
            </w:tcBorders>
            <w:shd w:val="clear" w:color="auto" w:fill="auto"/>
          </w:tcPr>
          <w:p w14:paraId="495BD36D" w14:textId="77777777" w:rsidR="00477182" w:rsidRPr="00786017" w:rsidRDefault="00477182" w:rsidP="00477182">
            <w:pPr>
              <w:pStyle w:val="TableHeading"/>
            </w:pPr>
            <w:r w:rsidRPr="00786017">
              <w:t>Category 2 fish</w:t>
            </w:r>
          </w:p>
        </w:tc>
      </w:tr>
      <w:tr w:rsidR="00CF5E2E" w:rsidRPr="00786017" w14:paraId="2FF52A48" w14:textId="77777777" w:rsidTr="000B6879">
        <w:trPr>
          <w:tblHeader/>
        </w:trPr>
        <w:tc>
          <w:tcPr>
            <w:tcW w:w="504" w:type="pct"/>
            <w:tcBorders>
              <w:top w:val="single" w:sz="6" w:space="0" w:color="auto"/>
              <w:bottom w:val="single" w:sz="12" w:space="0" w:color="auto"/>
            </w:tcBorders>
            <w:shd w:val="clear" w:color="auto" w:fill="auto"/>
          </w:tcPr>
          <w:p w14:paraId="1C88701E" w14:textId="77777777" w:rsidR="00477182" w:rsidRPr="00786017" w:rsidRDefault="00477182" w:rsidP="00477182">
            <w:pPr>
              <w:pStyle w:val="TableHeading"/>
            </w:pPr>
            <w:r w:rsidRPr="00786017">
              <w:t>Item</w:t>
            </w:r>
          </w:p>
        </w:tc>
        <w:tc>
          <w:tcPr>
            <w:tcW w:w="4496" w:type="pct"/>
            <w:tcBorders>
              <w:top w:val="single" w:sz="6" w:space="0" w:color="auto"/>
              <w:bottom w:val="single" w:sz="12" w:space="0" w:color="auto"/>
            </w:tcBorders>
            <w:shd w:val="clear" w:color="auto" w:fill="auto"/>
          </w:tcPr>
          <w:p w14:paraId="3941E4D9" w14:textId="77777777" w:rsidR="00477182" w:rsidRPr="00786017" w:rsidRDefault="00477182" w:rsidP="00477182">
            <w:pPr>
              <w:pStyle w:val="TableHeading"/>
            </w:pPr>
            <w:r w:rsidRPr="00786017">
              <w:t>Type of fish</w:t>
            </w:r>
          </w:p>
        </w:tc>
      </w:tr>
      <w:tr w:rsidR="00CF5E2E" w:rsidRPr="00786017" w14:paraId="37EE8253" w14:textId="77777777" w:rsidTr="000B6879">
        <w:tc>
          <w:tcPr>
            <w:tcW w:w="504" w:type="pct"/>
            <w:tcBorders>
              <w:top w:val="single" w:sz="12" w:space="0" w:color="auto"/>
            </w:tcBorders>
            <w:shd w:val="clear" w:color="auto" w:fill="auto"/>
          </w:tcPr>
          <w:p w14:paraId="6B63D0A3" w14:textId="77777777" w:rsidR="00477182" w:rsidRPr="00786017" w:rsidRDefault="00477182" w:rsidP="00477182">
            <w:pPr>
              <w:pStyle w:val="Tabletext"/>
            </w:pPr>
            <w:r w:rsidRPr="00786017">
              <w:t>1</w:t>
            </w:r>
          </w:p>
        </w:tc>
        <w:tc>
          <w:tcPr>
            <w:tcW w:w="4496" w:type="pct"/>
            <w:tcBorders>
              <w:top w:val="single" w:sz="12" w:space="0" w:color="auto"/>
            </w:tcBorders>
            <w:shd w:val="clear" w:color="auto" w:fill="auto"/>
          </w:tcPr>
          <w:p w14:paraId="6F47FE2A" w14:textId="77777777" w:rsidR="00477182" w:rsidRPr="00786017" w:rsidRDefault="00477182" w:rsidP="00D30823">
            <w:pPr>
              <w:pStyle w:val="Tabletext"/>
            </w:pPr>
            <w:r w:rsidRPr="00786017">
              <w:t>Cod</w:t>
            </w:r>
            <w:r w:rsidR="00AC74CD" w:rsidRPr="00786017">
              <w:t xml:space="preserve"> (Groupers)</w:t>
            </w:r>
            <w:r w:rsidRPr="00786017">
              <w:t xml:space="preserve"> (except species </w:t>
            </w:r>
            <w:r w:rsidR="00D30823" w:rsidRPr="00786017">
              <w:t>listed as category 1 fish</w:t>
            </w:r>
            <w:r w:rsidRPr="00786017">
              <w:t>)</w:t>
            </w:r>
          </w:p>
        </w:tc>
      </w:tr>
      <w:tr w:rsidR="00CF5E2E" w:rsidRPr="00786017" w14:paraId="0FCB63D7" w14:textId="77777777" w:rsidTr="000B6879">
        <w:tc>
          <w:tcPr>
            <w:tcW w:w="504" w:type="pct"/>
            <w:shd w:val="clear" w:color="auto" w:fill="auto"/>
          </w:tcPr>
          <w:p w14:paraId="540A87BD" w14:textId="77777777" w:rsidR="00477182" w:rsidRPr="00786017" w:rsidRDefault="00477182" w:rsidP="00477182">
            <w:pPr>
              <w:pStyle w:val="Tabletext"/>
            </w:pPr>
            <w:r w:rsidRPr="00786017">
              <w:t>2</w:t>
            </w:r>
          </w:p>
        </w:tc>
        <w:tc>
          <w:tcPr>
            <w:tcW w:w="4496" w:type="pct"/>
            <w:shd w:val="clear" w:color="auto" w:fill="auto"/>
          </w:tcPr>
          <w:p w14:paraId="3306327B" w14:textId="77777777" w:rsidR="00477182" w:rsidRPr="00786017" w:rsidRDefault="00477182" w:rsidP="00477182">
            <w:pPr>
              <w:pStyle w:val="Tabletext"/>
            </w:pPr>
            <w:r w:rsidRPr="00786017">
              <w:t>Emperors</w:t>
            </w:r>
          </w:p>
        </w:tc>
      </w:tr>
      <w:tr w:rsidR="00CF5E2E" w:rsidRPr="00786017" w14:paraId="3CA3C07A" w14:textId="77777777" w:rsidTr="000B6879">
        <w:tc>
          <w:tcPr>
            <w:tcW w:w="504" w:type="pct"/>
            <w:shd w:val="clear" w:color="auto" w:fill="auto"/>
          </w:tcPr>
          <w:p w14:paraId="08C1E9B4" w14:textId="77777777" w:rsidR="00477182" w:rsidRPr="00786017" w:rsidRDefault="00477182" w:rsidP="00477182">
            <w:pPr>
              <w:pStyle w:val="Tabletext"/>
            </w:pPr>
            <w:r w:rsidRPr="00786017">
              <w:t>3</w:t>
            </w:r>
          </w:p>
        </w:tc>
        <w:tc>
          <w:tcPr>
            <w:tcW w:w="4496" w:type="pct"/>
            <w:shd w:val="clear" w:color="auto" w:fill="auto"/>
          </w:tcPr>
          <w:p w14:paraId="122F5385" w14:textId="77777777" w:rsidR="00477182" w:rsidRPr="00786017" w:rsidRDefault="00477182" w:rsidP="00477182">
            <w:pPr>
              <w:pStyle w:val="Tabletext"/>
            </w:pPr>
            <w:r w:rsidRPr="00786017">
              <w:t xml:space="preserve">Parrotfish (except </w:t>
            </w:r>
            <w:proofErr w:type="spellStart"/>
            <w:r w:rsidRPr="00786017">
              <w:t>Humphead</w:t>
            </w:r>
            <w:proofErr w:type="spellEnd"/>
            <w:r w:rsidRPr="00786017">
              <w:t xml:space="preserve"> Parrotfish)</w:t>
            </w:r>
          </w:p>
        </w:tc>
      </w:tr>
      <w:tr w:rsidR="00CF5E2E" w:rsidRPr="00786017" w14:paraId="0F78F936" w14:textId="77777777" w:rsidTr="000B6879">
        <w:tc>
          <w:tcPr>
            <w:tcW w:w="504" w:type="pct"/>
            <w:shd w:val="clear" w:color="auto" w:fill="auto"/>
          </w:tcPr>
          <w:p w14:paraId="711BD3C5" w14:textId="77777777" w:rsidR="00477182" w:rsidRPr="00786017" w:rsidRDefault="00477182" w:rsidP="00477182">
            <w:pPr>
              <w:pStyle w:val="Tabletext"/>
            </w:pPr>
            <w:r w:rsidRPr="00786017">
              <w:t>4</w:t>
            </w:r>
          </w:p>
        </w:tc>
        <w:tc>
          <w:tcPr>
            <w:tcW w:w="4496" w:type="pct"/>
            <w:shd w:val="clear" w:color="auto" w:fill="auto"/>
          </w:tcPr>
          <w:p w14:paraId="53982965" w14:textId="77777777" w:rsidR="00477182" w:rsidRPr="00786017" w:rsidRDefault="00477182" w:rsidP="00477182">
            <w:pPr>
              <w:pStyle w:val="Tabletext"/>
            </w:pPr>
            <w:r w:rsidRPr="00786017">
              <w:t>Sepat, Red and Black</w:t>
            </w:r>
          </w:p>
        </w:tc>
      </w:tr>
      <w:tr w:rsidR="00CF5E2E" w:rsidRPr="00786017" w14:paraId="6906E354" w14:textId="77777777" w:rsidTr="000B6879">
        <w:tc>
          <w:tcPr>
            <w:tcW w:w="504" w:type="pct"/>
            <w:tcBorders>
              <w:bottom w:val="single" w:sz="4" w:space="0" w:color="auto"/>
            </w:tcBorders>
            <w:shd w:val="clear" w:color="auto" w:fill="auto"/>
          </w:tcPr>
          <w:p w14:paraId="2EFD4736" w14:textId="77777777" w:rsidR="00477182" w:rsidRPr="00786017" w:rsidRDefault="00477182" w:rsidP="00477182">
            <w:pPr>
              <w:pStyle w:val="Tabletext"/>
            </w:pPr>
            <w:r w:rsidRPr="00786017">
              <w:t>5</w:t>
            </w:r>
          </w:p>
        </w:tc>
        <w:tc>
          <w:tcPr>
            <w:tcW w:w="4496" w:type="pct"/>
            <w:tcBorders>
              <w:bottom w:val="single" w:sz="4" w:space="0" w:color="auto"/>
            </w:tcBorders>
            <w:shd w:val="clear" w:color="auto" w:fill="auto"/>
          </w:tcPr>
          <w:p w14:paraId="45A1BE1B" w14:textId="77777777" w:rsidR="00477182" w:rsidRPr="00786017" w:rsidRDefault="00477182" w:rsidP="00477182">
            <w:pPr>
              <w:pStyle w:val="Tabletext"/>
            </w:pPr>
            <w:r w:rsidRPr="00786017">
              <w:t>Snappers</w:t>
            </w:r>
          </w:p>
        </w:tc>
      </w:tr>
      <w:tr w:rsidR="00CF5E2E" w:rsidRPr="00786017" w14:paraId="5F24BF55" w14:textId="77777777" w:rsidTr="000B6879">
        <w:tc>
          <w:tcPr>
            <w:tcW w:w="504" w:type="pct"/>
            <w:tcBorders>
              <w:bottom w:val="single" w:sz="12" w:space="0" w:color="auto"/>
            </w:tcBorders>
            <w:shd w:val="clear" w:color="auto" w:fill="auto"/>
          </w:tcPr>
          <w:p w14:paraId="484BFF55" w14:textId="77777777" w:rsidR="00477182" w:rsidRPr="00786017" w:rsidRDefault="00477182" w:rsidP="00477182">
            <w:pPr>
              <w:pStyle w:val="Tabletext"/>
            </w:pPr>
            <w:r w:rsidRPr="00786017">
              <w:t>6</w:t>
            </w:r>
          </w:p>
        </w:tc>
        <w:tc>
          <w:tcPr>
            <w:tcW w:w="4496" w:type="pct"/>
            <w:tcBorders>
              <w:bottom w:val="single" w:sz="12" w:space="0" w:color="auto"/>
            </w:tcBorders>
            <w:shd w:val="clear" w:color="auto" w:fill="auto"/>
          </w:tcPr>
          <w:p w14:paraId="268F3659" w14:textId="77777777" w:rsidR="00477182" w:rsidRPr="00786017" w:rsidRDefault="00477182" w:rsidP="00477182">
            <w:pPr>
              <w:pStyle w:val="Tabletext"/>
            </w:pPr>
            <w:r w:rsidRPr="00786017">
              <w:t>Trevally</w:t>
            </w:r>
          </w:p>
        </w:tc>
      </w:tr>
    </w:tbl>
    <w:p w14:paraId="1FCD1944" w14:textId="77777777" w:rsidR="00477182" w:rsidRPr="00786017" w:rsidRDefault="00477182" w:rsidP="00477182">
      <w:pPr>
        <w:pStyle w:val="ActHead2"/>
      </w:pPr>
      <w:bookmarkStart w:id="34" w:name="_Toc492021958"/>
      <w:r w:rsidRPr="00593707">
        <w:rPr>
          <w:rStyle w:val="CharPartNo"/>
        </w:rPr>
        <w:t>Part</w:t>
      </w:r>
      <w:r w:rsidR="00CB3C45" w:rsidRPr="00593707">
        <w:rPr>
          <w:rStyle w:val="CharPartNo"/>
        </w:rPr>
        <w:t> </w:t>
      </w:r>
      <w:r w:rsidRPr="00593707">
        <w:rPr>
          <w:rStyle w:val="CharPartNo"/>
        </w:rPr>
        <w:t>3</w:t>
      </w:r>
      <w:r w:rsidRPr="00786017">
        <w:t>—</w:t>
      </w:r>
      <w:r w:rsidRPr="00593707">
        <w:rPr>
          <w:rStyle w:val="CharPartText"/>
        </w:rPr>
        <w:t>Category 3 fish</w:t>
      </w:r>
      <w:bookmarkEnd w:id="34"/>
    </w:p>
    <w:p w14:paraId="1A4F0312" w14:textId="77777777" w:rsidR="00477182" w:rsidRPr="00593707" w:rsidRDefault="005B25FC" w:rsidP="005B25FC">
      <w:pPr>
        <w:pStyle w:val="Header"/>
      </w:pPr>
      <w:r w:rsidRPr="00593707">
        <w:rPr>
          <w:rStyle w:val="CharDivNo"/>
        </w:rPr>
        <w:t xml:space="preserve"> </w:t>
      </w:r>
      <w:r w:rsidRPr="00593707">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CF5E2E" w:rsidRPr="00786017" w14:paraId="776DC18E" w14:textId="77777777" w:rsidTr="000B6879">
        <w:trPr>
          <w:tblHeader/>
        </w:trPr>
        <w:tc>
          <w:tcPr>
            <w:tcW w:w="5000" w:type="pct"/>
            <w:gridSpan w:val="2"/>
            <w:tcBorders>
              <w:top w:val="single" w:sz="12" w:space="0" w:color="auto"/>
              <w:bottom w:val="single" w:sz="6" w:space="0" w:color="auto"/>
            </w:tcBorders>
            <w:shd w:val="clear" w:color="auto" w:fill="auto"/>
          </w:tcPr>
          <w:p w14:paraId="64359A4F" w14:textId="77777777" w:rsidR="00477182" w:rsidRPr="00786017" w:rsidRDefault="00477182" w:rsidP="00477182">
            <w:pPr>
              <w:pStyle w:val="TableHeading"/>
            </w:pPr>
            <w:r w:rsidRPr="00786017">
              <w:t>Category 3 fish</w:t>
            </w:r>
          </w:p>
        </w:tc>
      </w:tr>
      <w:tr w:rsidR="00CF5E2E" w:rsidRPr="00786017" w14:paraId="1774EC3E" w14:textId="77777777" w:rsidTr="000B6879">
        <w:trPr>
          <w:tblHeader/>
        </w:trPr>
        <w:tc>
          <w:tcPr>
            <w:tcW w:w="504" w:type="pct"/>
            <w:tcBorders>
              <w:top w:val="single" w:sz="6" w:space="0" w:color="auto"/>
              <w:bottom w:val="single" w:sz="12" w:space="0" w:color="auto"/>
            </w:tcBorders>
            <w:shd w:val="clear" w:color="auto" w:fill="auto"/>
          </w:tcPr>
          <w:p w14:paraId="48A76443" w14:textId="77777777" w:rsidR="00477182" w:rsidRPr="00786017" w:rsidRDefault="00477182" w:rsidP="00477182">
            <w:pPr>
              <w:pStyle w:val="TableHeading"/>
            </w:pPr>
            <w:r w:rsidRPr="00786017">
              <w:t>Item</w:t>
            </w:r>
          </w:p>
        </w:tc>
        <w:tc>
          <w:tcPr>
            <w:tcW w:w="4496" w:type="pct"/>
            <w:tcBorders>
              <w:top w:val="single" w:sz="6" w:space="0" w:color="auto"/>
              <w:bottom w:val="single" w:sz="12" w:space="0" w:color="auto"/>
            </w:tcBorders>
            <w:shd w:val="clear" w:color="auto" w:fill="auto"/>
          </w:tcPr>
          <w:p w14:paraId="58BE4BF5" w14:textId="77777777" w:rsidR="00477182" w:rsidRPr="00786017" w:rsidRDefault="00477182" w:rsidP="00477182">
            <w:pPr>
              <w:pStyle w:val="TableHeading"/>
            </w:pPr>
            <w:r w:rsidRPr="00786017">
              <w:t>Type of fish</w:t>
            </w:r>
          </w:p>
        </w:tc>
      </w:tr>
      <w:tr w:rsidR="00CF5E2E" w:rsidRPr="00786017" w14:paraId="5ED8C7AA" w14:textId="77777777" w:rsidTr="000B6879">
        <w:tc>
          <w:tcPr>
            <w:tcW w:w="504" w:type="pct"/>
            <w:tcBorders>
              <w:top w:val="single" w:sz="12" w:space="0" w:color="auto"/>
            </w:tcBorders>
            <w:shd w:val="clear" w:color="auto" w:fill="auto"/>
          </w:tcPr>
          <w:p w14:paraId="7B97D21F" w14:textId="77777777" w:rsidR="00DC3839" w:rsidRPr="00786017" w:rsidRDefault="00DC3839" w:rsidP="00477182">
            <w:pPr>
              <w:pStyle w:val="Tabletext"/>
            </w:pPr>
            <w:r w:rsidRPr="00786017">
              <w:t>1</w:t>
            </w:r>
          </w:p>
        </w:tc>
        <w:tc>
          <w:tcPr>
            <w:tcW w:w="4496" w:type="pct"/>
            <w:tcBorders>
              <w:top w:val="single" w:sz="12" w:space="0" w:color="auto"/>
            </w:tcBorders>
            <w:shd w:val="clear" w:color="auto" w:fill="auto"/>
          </w:tcPr>
          <w:p w14:paraId="0A64FA08" w14:textId="77777777" w:rsidR="00DC3839" w:rsidRPr="00786017" w:rsidRDefault="00DC3839" w:rsidP="00477182">
            <w:pPr>
              <w:pStyle w:val="Tabletext"/>
            </w:pPr>
            <w:r w:rsidRPr="00786017">
              <w:t>Milkfish</w:t>
            </w:r>
          </w:p>
        </w:tc>
      </w:tr>
      <w:tr w:rsidR="00CF5E2E" w:rsidRPr="00786017" w14:paraId="320B4EE1" w14:textId="77777777" w:rsidTr="000B6879">
        <w:tc>
          <w:tcPr>
            <w:tcW w:w="504" w:type="pct"/>
            <w:shd w:val="clear" w:color="auto" w:fill="auto"/>
          </w:tcPr>
          <w:p w14:paraId="3D70BEE4" w14:textId="77777777" w:rsidR="00477182" w:rsidRPr="00786017" w:rsidRDefault="00DC3839" w:rsidP="00477182">
            <w:pPr>
              <w:pStyle w:val="Tabletext"/>
            </w:pPr>
            <w:r w:rsidRPr="00786017">
              <w:t>2</w:t>
            </w:r>
          </w:p>
        </w:tc>
        <w:tc>
          <w:tcPr>
            <w:tcW w:w="4496" w:type="pct"/>
            <w:shd w:val="clear" w:color="auto" w:fill="auto"/>
          </w:tcPr>
          <w:p w14:paraId="29580D84" w14:textId="77777777" w:rsidR="00477182" w:rsidRPr="00786017" w:rsidRDefault="00DC3839" w:rsidP="00DC3839">
            <w:pPr>
              <w:pStyle w:val="Tabletext"/>
            </w:pPr>
            <w:r w:rsidRPr="00786017">
              <w:t xml:space="preserve">Mullet, </w:t>
            </w:r>
            <w:r w:rsidR="00477182" w:rsidRPr="00786017">
              <w:t xml:space="preserve">Diamond </w:t>
            </w:r>
            <w:r w:rsidRPr="00786017">
              <w:t>S</w:t>
            </w:r>
            <w:r w:rsidR="00477182" w:rsidRPr="00786017">
              <w:t>cale</w:t>
            </w:r>
          </w:p>
        </w:tc>
      </w:tr>
      <w:tr w:rsidR="00CF5E2E" w:rsidRPr="00786017" w14:paraId="7C3FC979" w14:textId="77777777" w:rsidTr="000B6879">
        <w:tc>
          <w:tcPr>
            <w:tcW w:w="504" w:type="pct"/>
            <w:tcBorders>
              <w:bottom w:val="single" w:sz="4" w:space="0" w:color="auto"/>
            </w:tcBorders>
            <w:shd w:val="clear" w:color="auto" w:fill="auto"/>
          </w:tcPr>
          <w:p w14:paraId="76DDE3FA" w14:textId="77777777" w:rsidR="00477182" w:rsidRPr="00786017" w:rsidRDefault="00477182" w:rsidP="00477182">
            <w:pPr>
              <w:pStyle w:val="Tabletext"/>
            </w:pPr>
            <w:r w:rsidRPr="00786017">
              <w:t>3</w:t>
            </w:r>
          </w:p>
        </w:tc>
        <w:tc>
          <w:tcPr>
            <w:tcW w:w="4496" w:type="pct"/>
            <w:tcBorders>
              <w:bottom w:val="single" w:sz="4" w:space="0" w:color="auto"/>
            </w:tcBorders>
            <w:shd w:val="clear" w:color="auto" w:fill="auto"/>
          </w:tcPr>
          <w:p w14:paraId="397FF0A5" w14:textId="77777777" w:rsidR="00477182" w:rsidRPr="00786017" w:rsidRDefault="00DC3839" w:rsidP="00DC3839">
            <w:pPr>
              <w:pStyle w:val="Tabletext"/>
            </w:pPr>
            <w:r w:rsidRPr="00786017">
              <w:t xml:space="preserve">Mullet, </w:t>
            </w:r>
            <w:r w:rsidR="00477182" w:rsidRPr="00786017">
              <w:t>Sea</w:t>
            </w:r>
          </w:p>
        </w:tc>
      </w:tr>
      <w:tr w:rsidR="00CF5E2E" w:rsidRPr="00786017" w14:paraId="4CE5DDA8" w14:textId="77777777" w:rsidTr="000B6879">
        <w:tc>
          <w:tcPr>
            <w:tcW w:w="504" w:type="pct"/>
            <w:tcBorders>
              <w:bottom w:val="single" w:sz="12" w:space="0" w:color="auto"/>
            </w:tcBorders>
            <w:shd w:val="clear" w:color="auto" w:fill="auto"/>
          </w:tcPr>
          <w:p w14:paraId="36211780" w14:textId="77777777" w:rsidR="00477182" w:rsidRPr="00786017" w:rsidRDefault="00477182" w:rsidP="00477182">
            <w:pPr>
              <w:pStyle w:val="Tabletext"/>
            </w:pPr>
            <w:r w:rsidRPr="00786017">
              <w:t>4</w:t>
            </w:r>
          </w:p>
        </w:tc>
        <w:tc>
          <w:tcPr>
            <w:tcW w:w="4496" w:type="pct"/>
            <w:tcBorders>
              <w:bottom w:val="single" w:sz="12" w:space="0" w:color="auto"/>
            </w:tcBorders>
            <w:shd w:val="clear" w:color="auto" w:fill="auto"/>
          </w:tcPr>
          <w:p w14:paraId="2E8F5CBF" w14:textId="77777777" w:rsidR="00477182" w:rsidRPr="00786017" w:rsidRDefault="00477182" w:rsidP="00477182">
            <w:pPr>
              <w:pStyle w:val="Tabletext"/>
            </w:pPr>
            <w:proofErr w:type="spellStart"/>
            <w:r w:rsidRPr="00786017">
              <w:t>Silveries</w:t>
            </w:r>
            <w:proofErr w:type="spellEnd"/>
          </w:p>
        </w:tc>
      </w:tr>
    </w:tbl>
    <w:p w14:paraId="297560CE" w14:textId="77777777" w:rsidR="00477182" w:rsidRPr="00786017" w:rsidRDefault="00477182" w:rsidP="00477182">
      <w:pPr>
        <w:pStyle w:val="ActHead2"/>
      </w:pPr>
      <w:bookmarkStart w:id="35" w:name="_Toc492021959"/>
      <w:r w:rsidRPr="00593707">
        <w:rPr>
          <w:rStyle w:val="CharPartNo"/>
        </w:rPr>
        <w:t>Part</w:t>
      </w:r>
      <w:r w:rsidR="00CB3C45" w:rsidRPr="00593707">
        <w:rPr>
          <w:rStyle w:val="CharPartNo"/>
        </w:rPr>
        <w:t> </w:t>
      </w:r>
      <w:r w:rsidRPr="00593707">
        <w:rPr>
          <w:rStyle w:val="CharPartNo"/>
        </w:rPr>
        <w:t>4</w:t>
      </w:r>
      <w:r w:rsidRPr="00786017">
        <w:t>—</w:t>
      </w:r>
      <w:r w:rsidRPr="00593707">
        <w:rPr>
          <w:rStyle w:val="CharPartText"/>
        </w:rPr>
        <w:t>Category 4 fish</w:t>
      </w:r>
      <w:bookmarkEnd w:id="35"/>
    </w:p>
    <w:p w14:paraId="170F9275" w14:textId="77777777" w:rsidR="00477182" w:rsidRPr="00593707" w:rsidRDefault="005B25FC" w:rsidP="005B25FC">
      <w:pPr>
        <w:pStyle w:val="Header"/>
      </w:pPr>
      <w:r w:rsidRPr="00593707">
        <w:rPr>
          <w:rStyle w:val="CharDivNo"/>
        </w:rPr>
        <w:t xml:space="preserve"> </w:t>
      </w:r>
      <w:r w:rsidRPr="00593707">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CF5E2E" w:rsidRPr="00786017" w14:paraId="7E09D0C7" w14:textId="77777777" w:rsidTr="000B6879">
        <w:trPr>
          <w:tblHeader/>
        </w:trPr>
        <w:tc>
          <w:tcPr>
            <w:tcW w:w="5000" w:type="pct"/>
            <w:gridSpan w:val="2"/>
            <w:tcBorders>
              <w:top w:val="single" w:sz="12" w:space="0" w:color="auto"/>
              <w:bottom w:val="single" w:sz="6" w:space="0" w:color="auto"/>
            </w:tcBorders>
            <w:shd w:val="clear" w:color="auto" w:fill="auto"/>
          </w:tcPr>
          <w:p w14:paraId="4B726141" w14:textId="77777777" w:rsidR="00477182" w:rsidRPr="00786017" w:rsidRDefault="00477182" w:rsidP="00477182">
            <w:pPr>
              <w:pStyle w:val="TableHeading"/>
            </w:pPr>
            <w:r w:rsidRPr="00786017">
              <w:t>Category 4 fish</w:t>
            </w:r>
          </w:p>
        </w:tc>
      </w:tr>
      <w:tr w:rsidR="00CF5E2E" w:rsidRPr="00786017" w14:paraId="645C87CD" w14:textId="77777777" w:rsidTr="000B6879">
        <w:trPr>
          <w:tblHeader/>
        </w:trPr>
        <w:tc>
          <w:tcPr>
            <w:tcW w:w="504" w:type="pct"/>
            <w:tcBorders>
              <w:top w:val="single" w:sz="6" w:space="0" w:color="auto"/>
              <w:bottom w:val="single" w:sz="12" w:space="0" w:color="auto"/>
            </w:tcBorders>
            <w:shd w:val="clear" w:color="auto" w:fill="auto"/>
          </w:tcPr>
          <w:p w14:paraId="599B5E26" w14:textId="77777777" w:rsidR="00477182" w:rsidRPr="00786017" w:rsidRDefault="00477182" w:rsidP="00477182">
            <w:pPr>
              <w:pStyle w:val="TableHeading"/>
            </w:pPr>
            <w:r w:rsidRPr="00786017">
              <w:t>Item</w:t>
            </w:r>
          </w:p>
        </w:tc>
        <w:tc>
          <w:tcPr>
            <w:tcW w:w="4496" w:type="pct"/>
            <w:tcBorders>
              <w:top w:val="single" w:sz="6" w:space="0" w:color="auto"/>
              <w:bottom w:val="single" w:sz="12" w:space="0" w:color="auto"/>
            </w:tcBorders>
            <w:shd w:val="clear" w:color="auto" w:fill="auto"/>
          </w:tcPr>
          <w:p w14:paraId="3877BB63" w14:textId="77777777" w:rsidR="00477182" w:rsidRPr="00786017" w:rsidRDefault="00477182" w:rsidP="00477182">
            <w:pPr>
              <w:pStyle w:val="TableHeading"/>
            </w:pPr>
            <w:r w:rsidRPr="00786017">
              <w:t>Type of fish</w:t>
            </w:r>
          </w:p>
        </w:tc>
      </w:tr>
      <w:tr w:rsidR="00CF5E2E" w:rsidRPr="00786017" w14:paraId="3F531760" w14:textId="77777777" w:rsidTr="000B6879">
        <w:tc>
          <w:tcPr>
            <w:tcW w:w="504" w:type="pct"/>
            <w:tcBorders>
              <w:top w:val="single" w:sz="12" w:space="0" w:color="auto"/>
              <w:bottom w:val="single" w:sz="12" w:space="0" w:color="auto"/>
            </w:tcBorders>
            <w:shd w:val="clear" w:color="auto" w:fill="auto"/>
          </w:tcPr>
          <w:p w14:paraId="4CD29E36" w14:textId="77777777" w:rsidR="00477182" w:rsidRPr="00786017" w:rsidRDefault="00477182" w:rsidP="00477182">
            <w:pPr>
              <w:pStyle w:val="Tabletext"/>
            </w:pPr>
            <w:r w:rsidRPr="00786017">
              <w:t>1</w:t>
            </w:r>
          </w:p>
        </w:tc>
        <w:tc>
          <w:tcPr>
            <w:tcW w:w="4496" w:type="pct"/>
            <w:tcBorders>
              <w:top w:val="single" w:sz="12" w:space="0" w:color="auto"/>
              <w:bottom w:val="single" w:sz="12" w:space="0" w:color="auto"/>
            </w:tcBorders>
            <w:shd w:val="clear" w:color="auto" w:fill="auto"/>
          </w:tcPr>
          <w:p w14:paraId="470C562F" w14:textId="77777777" w:rsidR="00477182" w:rsidRPr="00786017" w:rsidRDefault="00477182" w:rsidP="00477182">
            <w:pPr>
              <w:pStyle w:val="Tabletext"/>
            </w:pPr>
            <w:r w:rsidRPr="00786017">
              <w:t>Any species of fish not specified in this Schedule to be category 1 fish, category 2 fish or category 3 fish</w:t>
            </w:r>
          </w:p>
        </w:tc>
      </w:tr>
    </w:tbl>
    <w:p w14:paraId="71B49098" w14:textId="77777777" w:rsidR="00477182" w:rsidRPr="00786017" w:rsidRDefault="00A84ADF" w:rsidP="003C31B3">
      <w:pPr>
        <w:pStyle w:val="Specialih"/>
      </w:pPr>
      <w:r w:rsidRPr="00786017">
        <w:t>41</w:t>
      </w:r>
      <w:r w:rsidR="00477182" w:rsidRPr="00786017">
        <w:t xml:space="preserve">  Schedule</w:t>
      </w:r>
      <w:r w:rsidR="00CB3C45" w:rsidRPr="00786017">
        <w:t> </w:t>
      </w:r>
      <w:r w:rsidR="00477182" w:rsidRPr="00786017">
        <w:t>7</w:t>
      </w:r>
    </w:p>
    <w:p w14:paraId="371C0570" w14:textId="77777777" w:rsidR="00477182" w:rsidRPr="00786017" w:rsidRDefault="00477182" w:rsidP="00477182">
      <w:pPr>
        <w:pStyle w:val="Item"/>
      </w:pPr>
      <w:r w:rsidRPr="00786017">
        <w:t>Repeal the Schedule, substitute:</w:t>
      </w:r>
    </w:p>
    <w:p w14:paraId="49097B05" w14:textId="77777777" w:rsidR="00C84737" w:rsidRPr="00786017" w:rsidRDefault="00C84737" w:rsidP="00C84737">
      <w:pPr>
        <w:pStyle w:val="ActHead1"/>
      </w:pPr>
      <w:bookmarkStart w:id="36" w:name="_Toc492021960"/>
      <w:r w:rsidRPr="00593707">
        <w:rPr>
          <w:rStyle w:val="CharChapNo"/>
        </w:rPr>
        <w:t>Schedule</w:t>
      </w:r>
      <w:r w:rsidR="00CB3C45" w:rsidRPr="00593707">
        <w:rPr>
          <w:rStyle w:val="CharChapNo"/>
        </w:rPr>
        <w:t> </w:t>
      </w:r>
      <w:r w:rsidRPr="00593707">
        <w:rPr>
          <w:rStyle w:val="CharChapNo"/>
        </w:rPr>
        <w:t>7</w:t>
      </w:r>
      <w:r w:rsidRPr="00786017">
        <w:t>—</w:t>
      </w:r>
      <w:r w:rsidRPr="00593707">
        <w:rPr>
          <w:rStyle w:val="CharChapText"/>
        </w:rPr>
        <w:t>List of common and scientific names</w:t>
      </w:r>
      <w:bookmarkEnd w:id="36"/>
    </w:p>
    <w:p w14:paraId="0BC146C9" w14:textId="77777777" w:rsidR="00C80146" w:rsidRPr="00786017" w:rsidRDefault="00C84737" w:rsidP="003D00BF">
      <w:pPr>
        <w:pStyle w:val="notemargin"/>
      </w:pPr>
      <w:r w:rsidRPr="00786017">
        <w:t>Note:</w:t>
      </w:r>
      <w:r w:rsidRPr="00786017">
        <w:tab/>
        <w:t xml:space="preserve">See </w:t>
      </w:r>
      <w:proofErr w:type="spellStart"/>
      <w:r w:rsidRPr="00786017">
        <w:t>subregulation</w:t>
      </w:r>
      <w:proofErr w:type="spellEnd"/>
      <w:r w:rsidR="00CB3C45" w:rsidRPr="00786017">
        <w:t> </w:t>
      </w:r>
      <w:r w:rsidRPr="00786017">
        <w:t>3(2).</w:t>
      </w:r>
    </w:p>
    <w:p w14:paraId="10C549F0" w14:textId="77777777" w:rsidR="00ED342F" w:rsidRPr="00593707" w:rsidRDefault="00D30823" w:rsidP="0052799B">
      <w:pPr>
        <w:pStyle w:val="Header"/>
      </w:pPr>
      <w:r w:rsidRPr="00593707">
        <w:rPr>
          <w:rStyle w:val="CharPartNo"/>
        </w:rPr>
        <w:t xml:space="preserve"> </w:t>
      </w:r>
      <w:r w:rsidRPr="00593707">
        <w:rPr>
          <w:rStyle w:val="CharPartText"/>
        </w:rPr>
        <w:t xml:space="preserve"> </w:t>
      </w:r>
    </w:p>
    <w:p w14:paraId="7BB24983" w14:textId="77777777" w:rsidR="00477182" w:rsidRPr="00593707" w:rsidRDefault="005B25FC" w:rsidP="005B25FC">
      <w:pPr>
        <w:pStyle w:val="Header"/>
      </w:pPr>
      <w:r w:rsidRPr="00593707">
        <w:rPr>
          <w:rStyle w:val="CharDivNo"/>
        </w:rPr>
        <w:t xml:space="preserve"> </w:t>
      </w:r>
      <w:r w:rsidRPr="00593707">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59"/>
        <w:gridCol w:w="3835"/>
        <w:gridCol w:w="3835"/>
      </w:tblGrid>
      <w:tr w:rsidR="00CF5E2E" w:rsidRPr="00786017" w14:paraId="00A72FB5" w14:textId="77777777" w:rsidTr="00A46E25">
        <w:trPr>
          <w:tblHeader/>
        </w:trPr>
        <w:tc>
          <w:tcPr>
            <w:tcW w:w="5000" w:type="pct"/>
            <w:gridSpan w:val="3"/>
            <w:tcBorders>
              <w:top w:val="single" w:sz="12" w:space="0" w:color="auto"/>
              <w:bottom w:val="single" w:sz="6" w:space="0" w:color="auto"/>
            </w:tcBorders>
            <w:shd w:val="clear" w:color="auto" w:fill="auto"/>
          </w:tcPr>
          <w:p w14:paraId="01BB11D1" w14:textId="77777777" w:rsidR="00477182" w:rsidRPr="00786017" w:rsidRDefault="00C84737" w:rsidP="00477182">
            <w:pPr>
              <w:pStyle w:val="TableHeading"/>
            </w:pPr>
            <w:r w:rsidRPr="00786017">
              <w:t>Common and scientific names of fish</w:t>
            </w:r>
          </w:p>
        </w:tc>
      </w:tr>
      <w:tr w:rsidR="00CF5E2E" w:rsidRPr="00786017" w14:paraId="5DB06C28" w14:textId="77777777" w:rsidTr="00A46E25">
        <w:trPr>
          <w:tblHeader/>
        </w:trPr>
        <w:tc>
          <w:tcPr>
            <w:tcW w:w="504" w:type="pct"/>
            <w:tcBorders>
              <w:top w:val="single" w:sz="6" w:space="0" w:color="auto"/>
              <w:bottom w:val="single" w:sz="12" w:space="0" w:color="auto"/>
            </w:tcBorders>
            <w:shd w:val="clear" w:color="auto" w:fill="auto"/>
          </w:tcPr>
          <w:p w14:paraId="28DDEFC0" w14:textId="77777777" w:rsidR="00477182" w:rsidRPr="00786017" w:rsidRDefault="00477182" w:rsidP="00477182">
            <w:pPr>
              <w:pStyle w:val="TableHeading"/>
            </w:pPr>
            <w:r w:rsidRPr="00786017">
              <w:t>Item</w:t>
            </w:r>
          </w:p>
        </w:tc>
        <w:tc>
          <w:tcPr>
            <w:tcW w:w="2248" w:type="pct"/>
            <w:tcBorders>
              <w:top w:val="single" w:sz="6" w:space="0" w:color="auto"/>
              <w:bottom w:val="single" w:sz="12" w:space="0" w:color="auto"/>
            </w:tcBorders>
            <w:shd w:val="clear" w:color="auto" w:fill="auto"/>
          </w:tcPr>
          <w:p w14:paraId="65435DAD" w14:textId="77777777" w:rsidR="00477182" w:rsidRPr="00786017" w:rsidRDefault="00C84737" w:rsidP="00477182">
            <w:pPr>
              <w:pStyle w:val="TableHeading"/>
            </w:pPr>
            <w:r w:rsidRPr="00786017">
              <w:t>Common name</w:t>
            </w:r>
          </w:p>
        </w:tc>
        <w:tc>
          <w:tcPr>
            <w:tcW w:w="2248" w:type="pct"/>
            <w:tcBorders>
              <w:top w:val="single" w:sz="6" w:space="0" w:color="auto"/>
              <w:bottom w:val="single" w:sz="12" w:space="0" w:color="auto"/>
            </w:tcBorders>
            <w:shd w:val="clear" w:color="auto" w:fill="auto"/>
          </w:tcPr>
          <w:p w14:paraId="646DA71A" w14:textId="77777777" w:rsidR="00477182" w:rsidRPr="00786017" w:rsidRDefault="00C84737" w:rsidP="00477182">
            <w:pPr>
              <w:pStyle w:val="TableHeading"/>
            </w:pPr>
            <w:r w:rsidRPr="00786017">
              <w:t>Scientific name</w:t>
            </w:r>
          </w:p>
        </w:tc>
      </w:tr>
      <w:tr w:rsidR="00CF5E2E" w:rsidRPr="00786017" w14:paraId="03737B86" w14:textId="77777777" w:rsidTr="00A46E25">
        <w:tc>
          <w:tcPr>
            <w:tcW w:w="504" w:type="pct"/>
            <w:tcBorders>
              <w:top w:val="single" w:sz="12" w:space="0" w:color="auto"/>
            </w:tcBorders>
            <w:shd w:val="clear" w:color="auto" w:fill="auto"/>
          </w:tcPr>
          <w:p w14:paraId="543220F5" w14:textId="77777777" w:rsidR="00C84737" w:rsidRPr="00786017" w:rsidRDefault="00A46E25" w:rsidP="00477182">
            <w:pPr>
              <w:pStyle w:val="Tabletext"/>
            </w:pPr>
            <w:r w:rsidRPr="00786017">
              <w:t>1</w:t>
            </w:r>
          </w:p>
        </w:tc>
        <w:tc>
          <w:tcPr>
            <w:tcW w:w="2248" w:type="pct"/>
            <w:tcBorders>
              <w:top w:val="single" w:sz="12" w:space="0" w:color="auto"/>
            </w:tcBorders>
            <w:shd w:val="clear" w:color="auto" w:fill="auto"/>
          </w:tcPr>
          <w:p w14:paraId="22273C75" w14:textId="77777777" w:rsidR="00C84737" w:rsidRPr="00786017" w:rsidRDefault="00C84737" w:rsidP="00835E06">
            <w:pPr>
              <w:pStyle w:val="Tabletext"/>
            </w:pPr>
            <w:r w:rsidRPr="00786017">
              <w:t>Barracuda</w:t>
            </w:r>
          </w:p>
        </w:tc>
        <w:tc>
          <w:tcPr>
            <w:tcW w:w="2248" w:type="pct"/>
            <w:tcBorders>
              <w:top w:val="single" w:sz="12" w:space="0" w:color="auto"/>
            </w:tcBorders>
            <w:shd w:val="clear" w:color="auto" w:fill="auto"/>
          </w:tcPr>
          <w:p w14:paraId="56472C18" w14:textId="77777777" w:rsidR="00C84737" w:rsidRPr="00786017" w:rsidRDefault="00C84737" w:rsidP="00835E06">
            <w:pPr>
              <w:pStyle w:val="Tabletext"/>
            </w:pPr>
            <w:proofErr w:type="spellStart"/>
            <w:r w:rsidRPr="00786017">
              <w:rPr>
                <w:i/>
              </w:rPr>
              <w:t>Sphyraena</w:t>
            </w:r>
            <w:proofErr w:type="spellEnd"/>
            <w:r w:rsidRPr="00786017">
              <w:rPr>
                <w:i/>
              </w:rPr>
              <w:t xml:space="preserve"> </w:t>
            </w:r>
            <w:r w:rsidRPr="00786017">
              <w:t>spp.</w:t>
            </w:r>
          </w:p>
        </w:tc>
      </w:tr>
      <w:tr w:rsidR="00CF5E2E" w:rsidRPr="00786017" w14:paraId="5F1EB3A5" w14:textId="77777777" w:rsidTr="00A46E25">
        <w:tc>
          <w:tcPr>
            <w:tcW w:w="504" w:type="pct"/>
            <w:shd w:val="clear" w:color="auto" w:fill="auto"/>
          </w:tcPr>
          <w:p w14:paraId="00567F40" w14:textId="77777777" w:rsidR="00C84737" w:rsidRPr="00786017" w:rsidRDefault="00A46E25" w:rsidP="00477182">
            <w:pPr>
              <w:pStyle w:val="Tabletext"/>
            </w:pPr>
            <w:r w:rsidRPr="00786017">
              <w:t>2</w:t>
            </w:r>
          </w:p>
        </w:tc>
        <w:tc>
          <w:tcPr>
            <w:tcW w:w="2248" w:type="pct"/>
            <w:shd w:val="clear" w:color="auto" w:fill="auto"/>
          </w:tcPr>
          <w:p w14:paraId="115C7D3D" w14:textId="77777777" w:rsidR="00C84737" w:rsidRPr="00786017" w:rsidRDefault="00C84737" w:rsidP="00835E06">
            <w:pPr>
              <w:pStyle w:val="Tabletext"/>
            </w:pPr>
            <w:r w:rsidRPr="00786017">
              <w:t>Billfish</w:t>
            </w:r>
          </w:p>
        </w:tc>
        <w:tc>
          <w:tcPr>
            <w:tcW w:w="2248" w:type="pct"/>
            <w:shd w:val="clear" w:color="auto" w:fill="auto"/>
          </w:tcPr>
          <w:p w14:paraId="243D4F7A" w14:textId="77777777" w:rsidR="00C84737" w:rsidRPr="00786017" w:rsidRDefault="00C84737" w:rsidP="00835E06">
            <w:pPr>
              <w:pStyle w:val="Tabletext"/>
            </w:pPr>
            <w:r w:rsidRPr="00786017">
              <w:t xml:space="preserve">Family </w:t>
            </w:r>
            <w:proofErr w:type="spellStart"/>
            <w:r w:rsidRPr="00786017">
              <w:t>Istiophoridae</w:t>
            </w:r>
            <w:proofErr w:type="spellEnd"/>
          </w:p>
        </w:tc>
      </w:tr>
      <w:tr w:rsidR="00CF5E2E" w:rsidRPr="00786017" w14:paraId="0E36A497" w14:textId="77777777" w:rsidTr="00A46E25">
        <w:tc>
          <w:tcPr>
            <w:tcW w:w="504" w:type="pct"/>
            <w:shd w:val="clear" w:color="auto" w:fill="auto"/>
          </w:tcPr>
          <w:p w14:paraId="37DEB96D" w14:textId="77777777" w:rsidR="00C84737" w:rsidRPr="00786017" w:rsidRDefault="00A46E25" w:rsidP="00477182">
            <w:pPr>
              <w:pStyle w:val="Tabletext"/>
            </w:pPr>
            <w:r w:rsidRPr="00786017">
              <w:t>3</w:t>
            </w:r>
          </w:p>
        </w:tc>
        <w:tc>
          <w:tcPr>
            <w:tcW w:w="2248" w:type="pct"/>
            <w:shd w:val="clear" w:color="auto" w:fill="auto"/>
          </w:tcPr>
          <w:p w14:paraId="767C676E" w14:textId="77777777" w:rsidR="00C84737" w:rsidRPr="00786017" w:rsidRDefault="00C84737" w:rsidP="00835E06">
            <w:pPr>
              <w:pStyle w:val="Tabletext"/>
            </w:pPr>
            <w:r w:rsidRPr="00786017">
              <w:t>Bonefish</w:t>
            </w:r>
          </w:p>
        </w:tc>
        <w:tc>
          <w:tcPr>
            <w:tcW w:w="2248" w:type="pct"/>
            <w:shd w:val="clear" w:color="auto" w:fill="auto"/>
          </w:tcPr>
          <w:p w14:paraId="1D98E930" w14:textId="77777777" w:rsidR="00C84737" w:rsidRPr="00786017" w:rsidRDefault="00C84737" w:rsidP="00835E06">
            <w:pPr>
              <w:pStyle w:val="Tabletext"/>
            </w:pPr>
            <w:proofErr w:type="spellStart"/>
            <w:r w:rsidRPr="00786017">
              <w:rPr>
                <w:i/>
              </w:rPr>
              <w:t>Albula</w:t>
            </w:r>
            <w:proofErr w:type="spellEnd"/>
            <w:r w:rsidRPr="00786017">
              <w:rPr>
                <w:i/>
              </w:rPr>
              <w:t xml:space="preserve"> </w:t>
            </w:r>
            <w:r w:rsidRPr="00786017">
              <w:t>spp.</w:t>
            </w:r>
          </w:p>
        </w:tc>
      </w:tr>
      <w:tr w:rsidR="00CF5E2E" w:rsidRPr="00786017" w14:paraId="06438C1A" w14:textId="77777777" w:rsidTr="00A46E25">
        <w:tc>
          <w:tcPr>
            <w:tcW w:w="504" w:type="pct"/>
            <w:shd w:val="clear" w:color="auto" w:fill="auto"/>
          </w:tcPr>
          <w:p w14:paraId="6154F9A3" w14:textId="77777777" w:rsidR="00C84737" w:rsidRPr="00786017" w:rsidRDefault="00A46E25" w:rsidP="00477182">
            <w:pPr>
              <w:pStyle w:val="Tabletext"/>
            </w:pPr>
            <w:r w:rsidRPr="00786017">
              <w:lastRenderedPageBreak/>
              <w:t>4</w:t>
            </w:r>
          </w:p>
        </w:tc>
        <w:tc>
          <w:tcPr>
            <w:tcW w:w="2248" w:type="pct"/>
            <w:shd w:val="clear" w:color="auto" w:fill="auto"/>
          </w:tcPr>
          <w:p w14:paraId="13F9D8AE" w14:textId="77777777" w:rsidR="00C84737" w:rsidRPr="00786017" w:rsidRDefault="00C84737" w:rsidP="00835E06">
            <w:pPr>
              <w:pStyle w:val="Tabletext"/>
            </w:pPr>
            <w:r w:rsidRPr="00786017">
              <w:t>Clam, Giant</w:t>
            </w:r>
          </w:p>
        </w:tc>
        <w:tc>
          <w:tcPr>
            <w:tcW w:w="2248" w:type="pct"/>
            <w:shd w:val="clear" w:color="auto" w:fill="auto"/>
          </w:tcPr>
          <w:p w14:paraId="72FA455A" w14:textId="77777777" w:rsidR="00C84737" w:rsidRPr="00786017" w:rsidRDefault="00C84737" w:rsidP="00835E06">
            <w:pPr>
              <w:pStyle w:val="Tabletext"/>
              <w:rPr>
                <w:i/>
              </w:rPr>
            </w:pPr>
            <w:r w:rsidRPr="00786017">
              <w:rPr>
                <w:i/>
              </w:rPr>
              <w:t xml:space="preserve">Tridacna </w:t>
            </w:r>
            <w:proofErr w:type="spellStart"/>
            <w:r w:rsidRPr="00786017">
              <w:rPr>
                <w:i/>
              </w:rPr>
              <w:t>gigas</w:t>
            </w:r>
            <w:proofErr w:type="spellEnd"/>
          </w:p>
        </w:tc>
      </w:tr>
      <w:tr w:rsidR="00C80146" w:rsidRPr="00786017" w14:paraId="0F8AD0D2" w14:textId="77777777" w:rsidTr="00A46E25">
        <w:tc>
          <w:tcPr>
            <w:tcW w:w="504" w:type="pct"/>
            <w:shd w:val="clear" w:color="auto" w:fill="auto"/>
          </w:tcPr>
          <w:p w14:paraId="68628567" w14:textId="77777777" w:rsidR="00C80146" w:rsidRPr="00786017" w:rsidRDefault="00A46E25" w:rsidP="00477182">
            <w:pPr>
              <w:pStyle w:val="Tabletext"/>
            </w:pPr>
            <w:r w:rsidRPr="00786017">
              <w:t>5</w:t>
            </w:r>
          </w:p>
        </w:tc>
        <w:tc>
          <w:tcPr>
            <w:tcW w:w="2248" w:type="pct"/>
            <w:shd w:val="clear" w:color="auto" w:fill="auto"/>
          </w:tcPr>
          <w:p w14:paraId="26A4B6F5" w14:textId="77777777" w:rsidR="00C80146" w:rsidRPr="00786017" w:rsidRDefault="00C80146" w:rsidP="00835E06">
            <w:pPr>
              <w:pStyle w:val="Tabletext"/>
            </w:pPr>
            <w:r w:rsidRPr="00786017">
              <w:t xml:space="preserve">Clam, </w:t>
            </w:r>
            <w:proofErr w:type="spellStart"/>
            <w:r w:rsidRPr="00786017">
              <w:t>Kima</w:t>
            </w:r>
            <w:proofErr w:type="spellEnd"/>
          </w:p>
        </w:tc>
        <w:tc>
          <w:tcPr>
            <w:tcW w:w="2248" w:type="pct"/>
            <w:shd w:val="clear" w:color="auto" w:fill="auto"/>
          </w:tcPr>
          <w:p w14:paraId="180B961F" w14:textId="77777777" w:rsidR="00C80146" w:rsidRPr="00786017" w:rsidRDefault="00C80146" w:rsidP="00835E06">
            <w:pPr>
              <w:pStyle w:val="Tabletext"/>
              <w:rPr>
                <w:i/>
              </w:rPr>
            </w:pPr>
            <w:r w:rsidRPr="00786017">
              <w:rPr>
                <w:i/>
              </w:rPr>
              <w:t>Tridacna maxima</w:t>
            </w:r>
          </w:p>
        </w:tc>
      </w:tr>
      <w:tr w:rsidR="00CF5E2E" w:rsidRPr="00786017" w14:paraId="0F9133DA" w14:textId="77777777" w:rsidTr="00A46E25">
        <w:tc>
          <w:tcPr>
            <w:tcW w:w="504" w:type="pct"/>
            <w:shd w:val="clear" w:color="auto" w:fill="auto"/>
          </w:tcPr>
          <w:p w14:paraId="5B79CC8C" w14:textId="77777777" w:rsidR="00C84737" w:rsidRPr="00786017" w:rsidRDefault="00A46E25" w:rsidP="00477182">
            <w:pPr>
              <w:pStyle w:val="Tabletext"/>
            </w:pPr>
            <w:r w:rsidRPr="00786017">
              <w:t>6</w:t>
            </w:r>
          </w:p>
        </w:tc>
        <w:tc>
          <w:tcPr>
            <w:tcW w:w="2248" w:type="pct"/>
            <w:shd w:val="clear" w:color="auto" w:fill="auto"/>
          </w:tcPr>
          <w:p w14:paraId="6AA902E7" w14:textId="77777777" w:rsidR="00C84737" w:rsidRPr="00786017" w:rsidRDefault="00C84737" w:rsidP="00835E06">
            <w:pPr>
              <w:pStyle w:val="Tabletext"/>
            </w:pPr>
            <w:r w:rsidRPr="00786017">
              <w:t>Clams</w:t>
            </w:r>
          </w:p>
        </w:tc>
        <w:tc>
          <w:tcPr>
            <w:tcW w:w="2248" w:type="pct"/>
            <w:shd w:val="clear" w:color="auto" w:fill="auto"/>
          </w:tcPr>
          <w:p w14:paraId="70E15545" w14:textId="77777777" w:rsidR="00C84737" w:rsidRPr="00786017" w:rsidRDefault="00C84737" w:rsidP="00835E06">
            <w:pPr>
              <w:pStyle w:val="Tabletext"/>
            </w:pPr>
            <w:r w:rsidRPr="00786017">
              <w:rPr>
                <w:i/>
              </w:rPr>
              <w:t xml:space="preserve">Tridacna </w:t>
            </w:r>
            <w:r w:rsidRPr="00786017">
              <w:t>spp.</w:t>
            </w:r>
          </w:p>
        </w:tc>
      </w:tr>
      <w:tr w:rsidR="00CF5E2E" w:rsidRPr="00786017" w14:paraId="5F955F42" w14:textId="77777777" w:rsidTr="00A46E25">
        <w:tc>
          <w:tcPr>
            <w:tcW w:w="504" w:type="pct"/>
            <w:shd w:val="clear" w:color="auto" w:fill="auto"/>
          </w:tcPr>
          <w:p w14:paraId="507EE85E" w14:textId="77777777" w:rsidR="00C84737" w:rsidRPr="00786017" w:rsidRDefault="00A46E25" w:rsidP="00477182">
            <w:pPr>
              <w:pStyle w:val="Tabletext"/>
            </w:pPr>
            <w:r w:rsidRPr="00786017">
              <w:t>7</w:t>
            </w:r>
          </w:p>
        </w:tc>
        <w:tc>
          <w:tcPr>
            <w:tcW w:w="2248" w:type="pct"/>
            <w:shd w:val="clear" w:color="auto" w:fill="auto"/>
          </w:tcPr>
          <w:p w14:paraId="2FA54480" w14:textId="77777777" w:rsidR="00C84737" w:rsidRPr="00786017" w:rsidRDefault="00C84737" w:rsidP="00835E06">
            <w:pPr>
              <w:pStyle w:val="Tabletext"/>
            </w:pPr>
            <w:r w:rsidRPr="00786017">
              <w:t>Cod</w:t>
            </w:r>
            <w:r w:rsidR="00AC74CD" w:rsidRPr="00786017">
              <w:t xml:space="preserve"> (Groupers)</w:t>
            </w:r>
          </w:p>
        </w:tc>
        <w:tc>
          <w:tcPr>
            <w:tcW w:w="2248" w:type="pct"/>
            <w:shd w:val="clear" w:color="auto" w:fill="auto"/>
          </w:tcPr>
          <w:p w14:paraId="7241C0FB" w14:textId="77777777" w:rsidR="00C84737" w:rsidRPr="00786017" w:rsidRDefault="00C84737" w:rsidP="00835E06">
            <w:pPr>
              <w:pStyle w:val="Tabletext"/>
            </w:pPr>
            <w:r w:rsidRPr="00786017">
              <w:t xml:space="preserve">Family </w:t>
            </w:r>
            <w:proofErr w:type="spellStart"/>
            <w:r w:rsidRPr="00786017">
              <w:t>Epinephelidae</w:t>
            </w:r>
            <w:proofErr w:type="spellEnd"/>
          </w:p>
        </w:tc>
      </w:tr>
      <w:tr w:rsidR="00CF5E2E" w:rsidRPr="00786017" w14:paraId="0D6D7540" w14:textId="77777777" w:rsidTr="00A46E25">
        <w:tc>
          <w:tcPr>
            <w:tcW w:w="504" w:type="pct"/>
            <w:shd w:val="clear" w:color="auto" w:fill="auto"/>
          </w:tcPr>
          <w:p w14:paraId="00744D68" w14:textId="77777777" w:rsidR="00C84737" w:rsidRPr="00786017" w:rsidRDefault="00A46E25" w:rsidP="00477182">
            <w:pPr>
              <w:pStyle w:val="Tabletext"/>
            </w:pPr>
            <w:r w:rsidRPr="00786017">
              <w:t>8</w:t>
            </w:r>
          </w:p>
        </w:tc>
        <w:tc>
          <w:tcPr>
            <w:tcW w:w="2248" w:type="pct"/>
            <w:shd w:val="clear" w:color="auto" w:fill="auto"/>
          </w:tcPr>
          <w:p w14:paraId="08CA4DE0" w14:textId="77777777" w:rsidR="00C84737" w:rsidRPr="00786017" w:rsidRDefault="00C84737" w:rsidP="00835E06">
            <w:pPr>
              <w:pStyle w:val="Tabletext"/>
            </w:pPr>
            <w:r w:rsidRPr="00786017">
              <w:t>Cod, Potato</w:t>
            </w:r>
          </w:p>
        </w:tc>
        <w:tc>
          <w:tcPr>
            <w:tcW w:w="2248" w:type="pct"/>
            <w:shd w:val="clear" w:color="auto" w:fill="auto"/>
          </w:tcPr>
          <w:p w14:paraId="541A3B9A" w14:textId="77777777" w:rsidR="00C84737" w:rsidRPr="00786017" w:rsidRDefault="00C84737" w:rsidP="00835E06">
            <w:pPr>
              <w:pStyle w:val="Tabletext"/>
              <w:rPr>
                <w:i/>
              </w:rPr>
            </w:pPr>
            <w:proofErr w:type="spellStart"/>
            <w:r w:rsidRPr="00786017">
              <w:rPr>
                <w:i/>
              </w:rPr>
              <w:t>Epinephelus</w:t>
            </w:r>
            <w:proofErr w:type="spellEnd"/>
            <w:r w:rsidRPr="00786017">
              <w:rPr>
                <w:i/>
              </w:rPr>
              <w:t xml:space="preserve"> </w:t>
            </w:r>
            <w:proofErr w:type="spellStart"/>
            <w:r w:rsidRPr="00786017">
              <w:rPr>
                <w:i/>
              </w:rPr>
              <w:t>tukula</w:t>
            </w:r>
            <w:proofErr w:type="spellEnd"/>
          </w:p>
        </w:tc>
      </w:tr>
      <w:tr w:rsidR="00CF5E2E" w:rsidRPr="00786017" w14:paraId="1F0E73AC" w14:textId="77777777" w:rsidTr="00A46E25">
        <w:tc>
          <w:tcPr>
            <w:tcW w:w="504" w:type="pct"/>
            <w:shd w:val="clear" w:color="auto" w:fill="auto"/>
          </w:tcPr>
          <w:p w14:paraId="3B37E26E" w14:textId="77777777" w:rsidR="00C84737" w:rsidRPr="00786017" w:rsidRDefault="00A46E25" w:rsidP="00477182">
            <w:pPr>
              <w:pStyle w:val="Tabletext"/>
            </w:pPr>
            <w:r w:rsidRPr="00786017">
              <w:t>9</w:t>
            </w:r>
          </w:p>
        </w:tc>
        <w:tc>
          <w:tcPr>
            <w:tcW w:w="2248" w:type="pct"/>
            <w:shd w:val="clear" w:color="auto" w:fill="auto"/>
          </w:tcPr>
          <w:p w14:paraId="69F6690E" w14:textId="77777777" w:rsidR="00C84737" w:rsidRPr="00786017" w:rsidRDefault="00C84737" w:rsidP="00835E06">
            <w:pPr>
              <w:pStyle w:val="Tabletext"/>
            </w:pPr>
            <w:r w:rsidRPr="00786017">
              <w:t>Cod, White Banded</w:t>
            </w:r>
          </w:p>
        </w:tc>
        <w:tc>
          <w:tcPr>
            <w:tcW w:w="2248" w:type="pct"/>
            <w:shd w:val="clear" w:color="auto" w:fill="auto"/>
          </w:tcPr>
          <w:p w14:paraId="2D2928C9" w14:textId="77777777" w:rsidR="00C84737" w:rsidRPr="00786017" w:rsidRDefault="00C84737" w:rsidP="00835E06">
            <w:pPr>
              <w:pStyle w:val="Tabletext"/>
              <w:rPr>
                <w:i/>
              </w:rPr>
            </w:pPr>
            <w:proofErr w:type="spellStart"/>
            <w:r w:rsidRPr="00786017">
              <w:rPr>
                <w:i/>
              </w:rPr>
              <w:t>Anyperodon</w:t>
            </w:r>
            <w:proofErr w:type="spellEnd"/>
            <w:r w:rsidRPr="00786017">
              <w:rPr>
                <w:i/>
              </w:rPr>
              <w:t xml:space="preserve"> </w:t>
            </w:r>
            <w:proofErr w:type="spellStart"/>
            <w:r w:rsidRPr="00786017">
              <w:rPr>
                <w:i/>
              </w:rPr>
              <w:t>leucogrammicus</w:t>
            </w:r>
            <w:proofErr w:type="spellEnd"/>
          </w:p>
        </w:tc>
      </w:tr>
      <w:tr w:rsidR="00CF5E2E" w:rsidRPr="00786017" w14:paraId="6BEFF55D" w14:textId="77777777" w:rsidTr="00A46E25">
        <w:tc>
          <w:tcPr>
            <w:tcW w:w="504" w:type="pct"/>
            <w:shd w:val="clear" w:color="auto" w:fill="auto"/>
          </w:tcPr>
          <w:p w14:paraId="0878605C" w14:textId="77777777" w:rsidR="00C84737" w:rsidRPr="00786017" w:rsidRDefault="00A46E25" w:rsidP="00477182">
            <w:pPr>
              <w:pStyle w:val="Tabletext"/>
            </w:pPr>
            <w:r w:rsidRPr="00786017">
              <w:t>10</w:t>
            </w:r>
          </w:p>
        </w:tc>
        <w:tc>
          <w:tcPr>
            <w:tcW w:w="2248" w:type="pct"/>
            <w:shd w:val="clear" w:color="auto" w:fill="auto"/>
          </w:tcPr>
          <w:p w14:paraId="0D1558DB" w14:textId="77777777" w:rsidR="00C84737" w:rsidRPr="00786017" w:rsidRDefault="00C84737" w:rsidP="00835E06">
            <w:pPr>
              <w:pStyle w:val="Tabletext"/>
            </w:pPr>
            <w:r w:rsidRPr="00786017">
              <w:t>Coral</w:t>
            </w:r>
          </w:p>
        </w:tc>
        <w:tc>
          <w:tcPr>
            <w:tcW w:w="2248" w:type="pct"/>
            <w:shd w:val="clear" w:color="auto" w:fill="auto"/>
          </w:tcPr>
          <w:p w14:paraId="06FE7C37" w14:textId="77777777" w:rsidR="00C84737" w:rsidRPr="00786017" w:rsidRDefault="00C84737" w:rsidP="00835E06">
            <w:pPr>
              <w:pStyle w:val="Tabletext"/>
            </w:pPr>
            <w:r w:rsidRPr="00786017">
              <w:t xml:space="preserve">Class Anthozoa and Class </w:t>
            </w:r>
            <w:proofErr w:type="spellStart"/>
            <w:r w:rsidRPr="00786017">
              <w:t>Hydrozoa</w:t>
            </w:r>
            <w:proofErr w:type="spellEnd"/>
          </w:p>
        </w:tc>
      </w:tr>
      <w:tr w:rsidR="00CF5E2E" w:rsidRPr="00786017" w14:paraId="40112605" w14:textId="77777777" w:rsidTr="00A46E25">
        <w:tc>
          <w:tcPr>
            <w:tcW w:w="504" w:type="pct"/>
            <w:shd w:val="clear" w:color="auto" w:fill="auto"/>
          </w:tcPr>
          <w:p w14:paraId="6FA4D124" w14:textId="77777777" w:rsidR="00C84737" w:rsidRPr="00786017" w:rsidRDefault="00A46E25" w:rsidP="00477182">
            <w:pPr>
              <w:pStyle w:val="Tabletext"/>
            </w:pPr>
            <w:r w:rsidRPr="00786017">
              <w:t>11</w:t>
            </w:r>
          </w:p>
        </w:tc>
        <w:tc>
          <w:tcPr>
            <w:tcW w:w="2248" w:type="pct"/>
            <w:shd w:val="clear" w:color="auto" w:fill="auto"/>
          </w:tcPr>
          <w:p w14:paraId="20F842B3" w14:textId="77777777" w:rsidR="00C84737" w:rsidRPr="00786017" w:rsidRDefault="00C84737" w:rsidP="00A35C9C">
            <w:pPr>
              <w:pStyle w:val="Tabletext"/>
            </w:pPr>
            <w:r w:rsidRPr="00786017">
              <w:t xml:space="preserve">Coral </w:t>
            </w:r>
            <w:r w:rsidR="00A35C9C" w:rsidRPr="00786017">
              <w:t>T</w:t>
            </w:r>
            <w:r w:rsidRPr="00786017">
              <w:t>rout</w:t>
            </w:r>
          </w:p>
        </w:tc>
        <w:tc>
          <w:tcPr>
            <w:tcW w:w="2248" w:type="pct"/>
            <w:shd w:val="clear" w:color="auto" w:fill="auto"/>
          </w:tcPr>
          <w:p w14:paraId="6F2380CD" w14:textId="77777777" w:rsidR="00C84737" w:rsidRPr="00786017" w:rsidRDefault="00C84737" w:rsidP="00835E06">
            <w:pPr>
              <w:pStyle w:val="Tabletext"/>
            </w:pPr>
            <w:proofErr w:type="spellStart"/>
            <w:r w:rsidRPr="00786017">
              <w:rPr>
                <w:i/>
              </w:rPr>
              <w:t>Plectropomus</w:t>
            </w:r>
            <w:proofErr w:type="spellEnd"/>
            <w:r w:rsidRPr="00786017">
              <w:rPr>
                <w:i/>
              </w:rPr>
              <w:t xml:space="preserve"> </w:t>
            </w:r>
            <w:r w:rsidRPr="00786017">
              <w:t>spp.</w:t>
            </w:r>
          </w:p>
        </w:tc>
      </w:tr>
      <w:tr w:rsidR="00CF5E2E" w:rsidRPr="00786017" w14:paraId="147E1435" w14:textId="77777777" w:rsidTr="00A46E25">
        <w:tc>
          <w:tcPr>
            <w:tcW w:w="504" w:type="pct"/>
            <w:shd w:val="clear" w:color="auto" w:fill="auto"/>
          </w:tcPr>
          <w:p w14:paraId="6CEC56DE" w14:textId="77777777" w:rsidR="00C84737" w:rsidRPr="00786017" w:rsidRDefault="00A46E25" w:rsidP="00477182">
            <w:pPr>
              <w:pStyle w:val="Tabletext"/>
            </w:pPr>
            <w:r w:rsidRPr="00786017">
              <w:t>12</w:t>
            </w:r>
          </w:p>
        </w:tc>
        <w:tc>
          <w:tcPr>
            <w:tcW w:w="2248" w:type="pct"/>
            <w:shd w:val="clear" w:color="auto" w:fill="auto"/>
          </w:tcPr>
          <w:p w14:paraId="41CD86AC" w14:textId="77777777" w:rsidR="00C84737" w:rsidRPr="00786017" w:rsidRDefault="00C84737" w:rsidP="00A35C9C">
            <w:pPr>
              <w:pStyle w:val="Tabletext"/>
            </w:pPr>
            <w:r w:rsidRPr="00786017">
              <w:t xml:space="preserve">Coronation </w:t>
            </w:r>
            <w:r w:rsidR="00A35C9C" w:rsidRPr="00786017">
              <w:t>T</w:t>
            </w:r>
            <w:r w:rsidRPr="00786017">
              <w:t>rout</w:t>
            </w:r>
          </w:p>
        </w:tc>
        <w:tc>
          <w:tcPr>
            <w:tcW w:w="2248" w:type="pct"/>
            <w:shd w:val="clear" w:color="auto" w:fill="auto"/>
          </w:tcPr>
          <w:p w14:paraId="04B4506D" w14:textId="77777777" w:rsidR="00C84737" w:rsidRPr="00786017" w:rsidRDefault="00C84737" w:rsidP="00835E06">
            <w:pPr>
              <w:pStyle w:val="Tabletext"/>
            </w:pPr>
            <w:r w:rsidRPr="00786017">
              <w:rPr>
                <w:i/>
              </w:rPr>
              <w:t xml:space="preserve">Variola </w:t>
            </w:r>
            <w:r w:rsidRPr="00786017">
              <w:t>spp.</w:t>
            </w:r>
          </w:p>
        </w:tc>
      </w:tr>
      <w:tr w:rsidR="00CF5E2E" w:rsidRPr="00786017" w14:paraId="5C66BD39" w14:textId="77777777" w:rsidTr="00A46E25">
        <w:tc>
          <w:tcPr>
            <w:tcW w:w="504" w:type="pct"/>
            <w:shd w:val="clear" w:color="auto" w:fill="auto"/>
          </w:tcPr>
          <w:p w14:paraId="43D9E7FB" w14:textId="77777777" w:rsidR="00A35C9C" w:rsidRPr="00786017" w:rsidRDefault="00A46E25" w:rsidP="00477182">
            <w:pPr>
              <w:pStyle w:val="Tabletext"/>
            </w:pPr>
            <w:r w:rsidRPr="00786017">
              <w:t>13</w:t>
            </w:r>
          </w:p>
        </w:tc>
        <w:tc>
          <w:tcPr>
            <w:tcW w:w="2248" w:type="pct"/>
            <w:shd w:val="clear" w:color="auto" w:fill="auto"/>
          </w:tcPr>
          <w:p w14:paraId="19A560E7" w14:textId="77777777" w:rsidR="00A35C9C" w:rsidRPr="00786017" w:rsidRDefault="00A35C9C" w:rsidP="00A35C9C">
            <w:pPr>
              <w:pStyle w:val="Tabletext"/>
            </w:pPr>
            <w:r w:rsidRPr="00786017">
              <w:t>Crab, Mud</w:t>
            </w:r>
          </w:p>
        </w:tc>
        <w:tc>
          <w:tcPr>
            <w:tcW w:w="2248" w:type="pct"/>
            <w:shd w:val="clear" w:color="auto" w:fill="auto"/>
          </w:tcPr>
          <w:p w14:paraId="788333CA" w14:textId="77777777" w:rsidR="00A35C9C" w:rsidRPr="00786017" w:rsidRDefault="00A35C9C" w:rsidP="00835E06">
            <w:pPr>
              <w:pStyle w:val="Tabletext"/>
            </w:pPr>
            <w:r w:rsidRPr="00786017">
              <w:rPr>
                <w:i/>
              </w:rPr>
              <w:t xml:space="preserve">Scylla </w:t>
            </w:r>
            <w:r w:rsidRPr="00786017">
              <w:t>spp.</w:t>
            </w:r>
          </w:p>
        </w:tc>
      </w:tr>
      <w:tr w:rsidR="00CF5E2E" w:rsidRPr="00786017" w14:paraId="122398AA" w14:textId="77777777" w:rsidTr="00A46E25">
        <w:tc>
          <w:tcPr>
            <w:tcW w:w="504" w:type="pct"/>
            <w:shd w:val="clear" w:color="auto" w:fill="auto"/>
          </w:tcPr>
          <w:p w14:paraId="6C7622D3" w14:textId="77777777" w:rsidR="000367CE" w:rsidRPr="00786017" w:rsidRDefault="00A46E25" w:rsidP="00477182">
            <w:pPr>
              <w:pStyle w:val="Tabletext"/>
            </w:pPr>
            <w:r w:rsidRPr="00786017">
              <w:t>14</w:t>
            </w:r>
          </w:p>
        </w:tc>
        <w:tc>
          <w:tcPr>
            <w:tcW w:w="2248" w:type="pct"/>
            <w:shd w:val="clear" w:color="auto" w:fill="auto"/>
          </w:tcPr>
          <w:p w14:paraId="0B22E0CE" w14:textId="77777777" w:rsidR="000367CE" w:rsidRPr="00786017" w:rsidRDefault="000367CE" w:rsidP="00835E06">
            <w:pPr>
              <w:pStyle w:val="Tabletext"/>
            </w:pPr>
            <w:r w:rsidRPr="00786017">
              <w:t>Dolphinfish (Mahi Mahi)</w:t>
            </w:r>
          </w:p>
        </w:tc>
        <w:tc>
          <w:tcPr>
            <w:tcW w:w="2248" w:type="pct"/>
            <w:shd w:val="clear" w:color="auto" w:fill="auto"/>
          </w:tcPr>
          <w:p w14:paraId="541704E5" w14:textId="77777777" w:rsidR="000367CE" w:rsidRPr="00786017" w:rsidRDefault="000367CE" w:rsidP="00835E06">
            <w:pPr>
              <w:pStyle w:val="Tabletext"/>
            </w:pPr>
            <w:proofErr w:type="spellStart"/>
            <w:r w:rsidRPr="00786017">
              <w:rPr>
                <w:i/>
              </w:rPr>
              <w:t>Coryphaena</w:t>
            </w:r>
            <w:proofErr w:type="spellEnd"/>
            <w:r w:rsidRPr="00786017">
              <w:rPr>
                <w:i/>
              </w:rPr>
              <w:t xml:space="preserve"> </w:t>
            </w:r>
            <w:r w:rsidRPr="00786017">
              <w:t>spp.</w:t>
            </w:r>
          </w:p>
        </w:tc>
      </w:tr>
      <w:tr w:rsidR="00112915" w:rsidRPr="00786017" w14:paraId="35FDD9DE" w14:textId="77777777" w:rsidTr="00A46E25">
        <w:tc>
          <w:tcPr>
            <w:tcW w:w="504" w:type="pct"/>
            <w:shd w:val="clear" w:color="auto" w:fill="auto"/>
          </w:tcPr>
          <w:p w14:paraId="7AA47291" w14:textId="77777777" w:rsidR="00112915" w:rsidRPr="00786017" w:rsidRDefault="00A46E25" w:rsidP="00477182">
            <w:pPr>
              <w:pStyle w:val="Tabletext"/>
            </w:pPr>
            <w:r w:rsidRPr="00786017">
              <w:t>15</w:t>
            </w:r>
          </w:p>
        </w:tc>
        <w:tc>
          <w:tcPr>
            <w:tcW w:w="2248" w:type="pct"/>
            <w:shd w:val="clear" w:color="auto" w:fill="auto"/>
          </w:tcPr>
          <w:p w14:paraId="11CC2974" w14:textId="77777777" w:rsidR="00112915" w:rsidRPr="00786017" w:rsidRDefault="00112915" w:rsidP="00835E06">
            <w:pPr>
              <w:pStyle w:val="Tabletext"/>
            </w:pPr>
            <w:r w:rsidRPr="00786017">
              <w:t xml:space="preserve">Emperor, </w:t>
            </w:r>
            <w:proofErr w:type="spellStart"/>
            <w:r w:rsidR="00B77661" w:rsidRPr="00786017">
              <w:t>Yellowl</w:t>
            </w:r>
            <w:r w:rsidRPr="00786017">
              <w:t>ip</w:t>
            </w:r>
            <w:proofErr w:type="spellEnd"/>
          </w:p>
        </w:tc>
        <w:tc>
          <w:tcPr>
            <w:tcW w:w="2248" w:type="pct"/>
            <w:shd w:val="clear" w:color="auto" w:fill="auto"/>
          </w:tcPr>
          <w:p w14:paraId="605EF585" w14:textId="77777777" w:rsidR="00112915" w:rsidRPr="00786017" w:rsidRDefault="00112915" w:rsidP="00835E06">
            <w:pPr>
              <w:pStyle w:val="Tabletext"/>
              <w:rPr>
                <w:i/>
              </w:rPr>
            </w:pPr>
            <w:proofErr w:type="spellStart"/>
            <w:r w:rsidRPr="00786017">
              <w:rPr>
                <w:i/>
              </w:rPr>
              <w:t>Lethrinus</w:t>
            </w:r>
            <w:proofErr w:type="spellEnd"/>
            <w:r w:rsidR="00B77661" w:rsidRPr="00786017">
              <w:rPr>
                <w:i/>
              </w:rPr>
              <w:t xml:space="preserve"> </w:t>
            </w:r>
            <w:proofErr w:type="spellStart"/>
            <w:r w:rsidR="00B77661" w:rsidRPr="00786017">
              <w:rPr>
                <w:i/>
              </w:rPr>
              <w:t>xanthochilus</w:t>
            </w:r>
            <w:proofErr w:type="spellEnd"/>
          </w:p>
        </w:tc>
      </w:tr>
      <w:tr w:rsidR="00CF5E2E" w:rsidRPr="00786017" w14:paraId="0F903BA5" w14:textId="77777777" w:rsidTr="00A46E25">
        <w:tc>
          <w:tcPr>
            <w:tcW w:w="504" w:type="pct"/>
            <w:shd w:val="clear" w:color="auto" w:fill="auto"/>
          </w:tcPr>
          <w:p w14:paraId="669BD85D" w14:textId="77777777" w:rsidR="00C84737" w:rsidRPr="00786017" w:rsidRDefault="00A46E25" w:rsidP="00477182">
            <w:pPr>
              <w:pStyle w:val="Tabletext"/>
            </w:pPr>
            <w:r w:rsidRPr="00786017">
              <w:t>16</w:t>
            </w:r>
          </w:p>
        </w:tc>
        <w:tc>
          <w:tcPr>
            <w:tcW w:w="2248" w:type="pct"/>
            <w:shd w:val="clear" w:color="auto" w:fill="auto"/>
          </w:tcPr>
          <w:p w14:paraId="03C842E7" w14:textId="77777777" w:rsidR="00C84737" w:rsidRPr="00786017" w:rsidRDefault="00C84737" w:rsidP="00835E06">
            <w:pPr>
              <w:pStyle w:val="Tabletext"/>
            </w:pPr>
            <w:r w:rsidRPr="00786017">
              <w:t>Emperors</w:t>
            </w:r>
          </w:p>
        </w:tc>
        <w:tc>
          <w:tcPr>
            <w:tcW w:w="2248" w:type="pct"/>
            <w:shd w:val="clear" w:color="auto" w:fill="auto"/>
          </w:tcPr>
          <w:p w14:paraId="34BB4699" w14:textId="77777777" w:rsidR="00C84737" w:rsidRPr="00786017" w:rsidRDefault="00C84737" w:rsidP="00835E06">
            <w:pPr>
              <w:pStyle w:val="Tabletext"/>
            </w:pPr>
            <w:r w:rsidRPr="00786017">
              <w:t xml:space="preserve">Family </w:t>
            </w:r>
            <w:proofErr w:type="spellStart"/>
            <w:r w:rsidRPr="00786017">
              <w:t>Lethrinidae</w:t>
            </w:r>
            <w:proofErr w:type="spellEnd"/>
          </w:p>
        </w:tc>
      </w:tr>
      <w:tr w:rsidR="00CF5E2E" w:rsidRPr="00786017" w14:paraId="04343380" w14:textId="77777777" w:rsidTr="00A46E25">
        <w:tc>
          <w:tcPr>
            <w:tcW w:w="504" w:type="pct"/>
            <w:shd w:val="clear" w:color="auto" w:fill="auto"/>
          </w:tcPr>
          <w:p w14:paraId="2B4CD72C" w14:textId="77777777" w:rsidR="00C84737" w:rsidRPr="00786017" w:rsidRDefault="00A46E25" w:rsidP="00477182">
            <w:pPr>
              <w:pStyle w:val="Tabletext"/>
            </w:pPr>
            <w:r w:rsidRPr="00786017">
              <w:t>17</w:t>
            </w:r>
          </w:p>
        </w:tc>
        <w:tc>
          <w:tcPr>
            <w:tcW w:w="2248" w:type="pct"/>
            <w:shd w:val="clear" w:color="auto" w:fill="auto"/>
          </w:tcPr>
          <w:p w14:paraId="3DE78F99" w14:textId="77777777" w:rsidR="00C84737" w:rsidRPr="00786017" w:rsidRDefault="00C84737" w:rsidP="00A35C9C">
            <w:pPr>
              <w:pStyle w:val="Tabletext"/>
            </w:pPr>
            <w:r w:rsidRPr="00786017">
              <w:t xml:space="preserve">Gong </w:t>
            </w:r>
            <w:proofErr w:type="spellStart"/>
            <w:r w:rsidR="00A35C9C" w:rsidRPr="00786017">
              <w:t>G</w:t>
            </w:r>
            <w:r w:rsidRPr="00786017">
              <w:t>ong</w:t>
            </w:r>
            <w:proofErr w:type="spellEnd"/>
          </w:p>
        </w:tc>
        <w:tc>
          <w:tcPr>
            <w:tcW w:w="2248" w:type="pct"/>
            <w:shd w:val="clear" w:color="auto" w:fill="auto"/>
          </w:tcPr>
          <w:p w14:paraId="777CA789" w14:textId="77777777" w:rsidR="00C84737" w:rsidRPr="00786017" w:rsidRDefault="00C84737" w:rsidP="001C64E4">
            <w:pPr>
              <w:pStyle w:val="Tabletext"/>
            </w:pPr>
            <w:proofErr w:type="spellStart"/>
            <w:r w:rsidRPr="00786017">
              <w:rPr>
                <w:i/>
              </w:rPr>
              <w:t>Lambis</w:t>
            </w:r>
            <w:proofErr w:type="spellEnd"/>
            <w:r w:rsidRPr="00786017">
              <w:rPr>
                <w:i/>
              </w:rPr>
              <w:t xml:space="preserve"> </w:t>
            </w:r>
            <w:r w:rsidR="001C64E4" w:rsidRPr="00786017">
              <w:t xml:space="preserve">spp. and </w:t>
            </w:r>
            <w:proofErr w:type="spellStart"/>
            <w:r w:rsidR="001C64E4" w:rsidRPr="00786017">
              <w:rPr>
                <w:i/>
              </w:rPr>
              <w:t>Harpago</w:t>
            </w:r>
            <w:proofErr w:type="spellEnd"/>
            <w:r w:rsidR="001C64E4" w:rsidRPr="00786017">
              <w:rPr>
                <w:i/>
              </w:rPr>
              <w:t xml:space="preserve"> </w:t>
            </w:r>
            <w:proofErr w:type="spellStart"/>
            <w:r w:rsidR="001C64E4" w:rsidRPr="00786017">
              <w:rPr>
                <w:i/>
              </w:rPr>
              <w:t>chiragra</w:t>
            </w:r>
            <w:proofErr w:type="spellEnd"/>
          </w:p>
        </w:tc>
      </w:tr>
      <w:tr w:rsidR="00CF5E2E" w:rsidRPr="00786017" w14:paraId="78129EF8" w14:textId="77777777" w:rsidTr="00A46E25">
        <w:tc>
          <w:tcPr>
            <w:tcW w:w="504" w:type="pct"/>
            <w:shd w:val="clear" w:color="auto" w:fill="auto"/>
          </w:tcPr>
          <w:p w14:paraId="61A86B5F" w14:textId="77777777" w:rsidR="00C84737" w:rsidRPr="00786017" w:rsidRDefault="00A46E25" w:rsidP="00477182">
            <w:pPr>
              <w:pStyle w:val="Tabletext"/>
            </w:pPr>
            <w:r w:rsidRPr="00786017">
              <w:t>18</w:t>
            </w:r>
          </w:p>
        </w:tc>
        <w:tc>
          <w:tcPr>
            <w:tcW w:w="2248" w:type="pct"/>
            <w:shd w:val="clear" w:color="auto" w:fill="auto"/>
          </w:tcPr>
          <w:p w14:paraId="152C0C5B" w14:textId="77777777" w:rsidR="00C84737" w:rsidRPr="00786017" w:rsidRDefault="00C84737" w:rsidP="00835E06">
            <w:pPr>
              <w:pStyle w:val="Tabletext"/>
            </w:pPr>
            <w:r w:rsidRPr="00786017">
              <w:t>Groper, Queensland</w:t>
            </w:r>
          </w:p>
        </w:tc>
        <w:tc>
          <w:tcPr>
            <w:tcW w:w="2248" w:type="pct"/>
            <w:shd w:val="clear" w:color="auto" w:fill="auto"/>
          </w:tcPr>
          <w:p w14:paraId="55E2C7AA" w14:textId="77777777" w:rsidR="00C84737" w:rsidRPr="00786017" w:rsidRDefault="00C84737" w:rsidP="00835E06">
            <w:pPr>
              <w:pStyle w:val="Tabletext"/>
              <w:rPr>
                <w:i/>
              </w:rPr>
            </w:pPr>
            <w:proofErr w:type="spellStart"/>
            <w:r w:rsidRPr="00786017">
              <w:rPr>
                <w:i/>
              </w:rPr>
              <w:t>Epinephelus</w:t>
            </w:r>
            <w:proofErr w:type="spellEnd"/>
            <w:r w:rsidRPr="00786017">
              <w:rPr>
                <w:i/>
              </w:rPr>
              <w:t xml:space="preserve"> </w:t>
            </w:r>
            <w:proofErr w:type="spellStart"/>
            <w:r w:rsidRPr="00786017">
              <w:rPr>
                <w:i/>
              </w:rPr>
              <w:t>lanceolatus</w:t>
            </w:r>
            <w:proofErr w:type="spellEnd"/>
          </w:p>
        </w:tc>
      </w:tr>
      <w:tr w:rsidR="00A46E25" w:rsidRPr="00786017" w14:paraId="2C64D737" w14:textId="77777777" w:rsidTr="00A46E25">
        <w:tc>
          <w:tcPr>
            <w:tcW w:w="504" w:type="pct"/>
            <w:shd w:val="clear" w:color="auto" w:fill="auto"/>
          </w:tcPr>
          <w:p w14:paraId="7D69849B" w14:textId="77777777" w:rsidR="00A46E25" w:rsidRPr="00786017" w:rsidRDefault="00A46E25" w:rsidP="00A46E25">
            <w:pPr>
              <w:pStyle w:val="Tabletext"/>
            </w:pPr>
            <w:r w:rsidRPr="00786017">
              <w:t>19</w:t>
            </w:r>
          </w:p>
        </w:tc>
        <w:tc>
          <w:tcPr>
            <w:tcW w:w="2248" w:type="pct"/>
            <w:shd w:val="clear" w:color="auto" w:fill="auto"/>
          </w:tcPr>
          <w:p w14:paraId="54111988" w14:textId="77777777" w:rsidR="00A46E25" w:rsidRPr="00786017" w:rsidRDefault="00A46E25" w:rsidP="00A46E25">
            <w:pPr>
              <w:pStyle w:val="Tabletext"/>
            </w:pPr>
            <w:proofErr w:type="spellStart"/>
            <w:r w:rsidRPr="00786017">
              <w:t>Humphead</w:t>
            </w:r>
            <w:proofErr w:type="spellEnd"/>
            <w:r w:rsidRPr="00786017">
              <w:t xml:space="preserve"> Maori Wrasse (</w:t>
            </w:r>
            <w:proofErr w:type="spellStart"/>
            <w:r w:rsidRPr="00786017">
              <w:t>Ikan</w:t>
            </w:r>
            <w:proofErr w:type="spellEnd"/>
            <w:r w:rsidRPr="00786017">
              <w:t xml:space="preserve"> </w:t>
            </w:r>
            <w:proofErr w:type="spellStart"/>
            <w:r w:rsidRPr="00786017">
              <w:t>Hijau</w:t>
            </w:r>
            <w:proofErr w:type="spellEnd"/>
            <w:r w:rsidRPr="00786017">
              <w:t>)</w:t>
            </w:r>
          </w:p>
        </w:tc>
        <w:tc>
          <w:tcPr>
            <w:tcW w:w="2248" w:type="pct"/>
            <w:shd w:val="clear" w:color="auto" w:fill="auto"/>
          </w:tcPr>
          <w:p w14:paraId="2F0D4D8D" w14:textId="77777777" w:rsidR="00A46E25" w:rsidRPr="00786017" w:rsidRDefault="00A46E25" w:rsidP="00A46E25">
            <w:pPr>
              <w:pStyle w:val="Tabletext"/>
              <w:rPr>
                <w:i/>
              </w:rPr>
            </w:pPr>
            <w:proofErr w:type="spellStart"/>
            <w:r w:rsidRPr="00786017">
              <w:rPr>
                <w:i/>
              </w:rPr>
              <w:t>Cheilinus</w:t>
            </w:r>
            <w:proofErr w:type="spellEnd"/>
            <w:r w:rsidRPr="00786017">
              <w:rPr>
                <w:i/>
              </w:rPr>
              <w:t xml:space="preserve"> </w:t>
            </w:r>
            <w:proofErr w:type="spellStart"/>
            <w:r w:rsidRPr="00786017">
              <w:rPr>
                <w:i/>
              </w:rPr>
              <w:t>undulatus</w:t>
            </w:r>
            <w:proofErr w:type="spellEnd"/>
          </w:p>
        </w:tc>
      </w:tr>
      <w:tr w:rsidR="00A46E25" w:rsidRPr="00786017" w14:paraId="0F0E1AB3" w14:textId="77777777" w:rsidTr="00A46E25">
        <w:tc>
          <w:tcPr>
            <w:tcW w:w="504" w:type="pct"/>
            <w:shd w:val="clear" w:color="auto" w:fill="auto"/>
          </w:tcPr>
          <w:p w14:paraId="33A12D47" w14:textId="77777777" w:rsidR="00A46E25" w:rsidRPr="00786017" w:rsidRDefault="00A46E25" w:rsidP="00A46E25">
            <w:pPr>
              <w:pStyle w:val="Tabletext"/>
            </w:pPr>
            <w:r w:rsidRPr="00786017">
              <w:t>20</w:t>
            </w:r>
          </w:p>
        </w:tc>
        <w:tc>
          <w:tcPr>
            <w:tcW w:w="2248" w:type="pct"/>
            <w:shd w:val="clear" w:color="auto" w:fill="auto"/>
          </w:tcPr>
          <w:p w14:paraId="4952BD88" w14:textId="77777777" w:rsidR="00A46E25" w:rsidRPr="00786017" w:rsidRDefault="00A46E25" w:rsidP="00A46E25">
            <w:pPr>
              <w:pStyle w:val="Tabletext"/>
            </w:pPr>
            <w:r w:rsidRPr="00786017">
              <w:t>Live Rock</w:t>
            </w:r>
          </w:p>
        </w:tc>
        <w:tc>
          <w:tcPr>
            <w:tcW w:w="2248" w:type="pct"/>
            <w:shd w:val="clear" w:color="auto" w:fill="auto"/>
          </w:tcPr>
          <w:p w14:paraId="063DE1DA" w14:textId="77777777" w:rsidR="00A46E25" w:rsidRPr="00786017" w:rsidRDefault="00A46E25" w:rsidP="00A46E25">
            <w:pPr>
              <w:pStyle w:val="Tabletext"/>
            </w:pPr>
            <w:r w:rsidRPr="00786017">
              <w:t xml:space="preserve">Family </w:t>
            </w:r>
            <w:proofErr w:type="spellStart"/>
            <w:r w:rsidRPr="00786017">
              <w:t>Corallinaceae</w:t>
            </w:r>
            <w:proofErr w:type="spellEnd"/>
            <w:r w:rsidRPr="00786017">
              <w:t xml:space="preserve">, Class Polychaeta, Class Crinoidea, Class </w:t>
            </w:r>
            <w:proofErr w:type="spellStart"/>
            <w:r w:rsidRPr="00786017">
              <w:t>Ascidiacea</w:t>
            </w:r>
            <w:proofErr w:type="spellEnd"/>
            <w:r w:rsidRPr="00786017">
              <w:t xml:space="preserve">, Class Ophiuroidea, Phylum </w:t>
            </w:r>
            <w:proofErr w:type="spellStart"/>
            <w:r w:rsidRPr="00786017">
              <w:t>Bryozoa</w:t>
            </w:r>
            <w:proofErr w:type="spellEnd"/>
            <w:r w:rsidRPr="00786017">
              <w:t xml:space="preserve"> and Phylum Porifera and dead fish of Class Anthozoa and Class </w:t>
            </w:r>
            <w:proofErr w:type="spellStart"/>
            <w:r w:rsidRPr="00786017">
              <w:t>Hydrozoa</w:t>
            </w:r>
            <w:proofErr w:type="spellEnd"/>
          </w:p>
        </w:tc>
      </w:tr>
      <w:tr w:rsidR="00A46E25" w:rsidRPr="00786017" w14:paraId="2D502A66" w14:textId="77777777" w:rsidTr="00A46E25">
        <w:tc>
          <w:tcPr>
            <w:tcW w:w="504" w:type="pct"/>
            <w:shd w:val="clear" w:color="auto" w:fill="auto"/>
          </w:tcPr>
          <w:p w14:paraId="2B2308D7" w14:textId="77777777" w:rsidR="00A46E25" w:rsidRPr="00786017" w:rsidRDefault="00A46E25" w:rsidP="00A46E25">
            <w:pPr>
              <w:pStyle w:val="Tabletext"/>
            </w:pPr>
            <w:r w:rsidRPr="00786017">
              <w:t>21</w:t>
            </w:r>
          </w:p>
        </w:tc>
        <w:tc>
          <w:tcPr>
            <w:tcW w:w="2248" w:type="pct"/>
            <w:shd w:val="clear" w:color="auto" w:fill="auto"/>
          </w:tcPr>
          <w:p w14:paraId="7A16E257" w14:textId="77777777" w:rsidR="00A46E25" w:rsidRPr="00786017" w:rsidRDefault="00A46E25" w:rsidP="00A46E25">
            <w:pPr>
              <w:pStyle w:val="Tabletext"/>
            </w:pPr>
            <w:r w:rsidRPr="00786017">
              <w:t>Milkfish</w:t>
            </w:r>
          </w:p>
        </w:tc>
        <w:tc>
          <w:tcPr>
            <w:tcW w:w="2248" w:type="pct"/>
            <w:shd w:val="clear" w:color="auto" w:fill="auto"/>
          </w:tcPr>
          <w:p w14:paraId="5AF61352" w14:textId="77777777" w:rsidR="00A46E25" w:rsidRPr="00786017" w:rsidRDefault="00A46E25" w:rsidP="00A46E25">
            <w:pPr>
              <w:pStyle w:val="Tabletext"/>
              <w:rPr>
                <w:i/>
              </w:rPr>
            </w:pPr>
            <w:proofErr w:type="spellStart"/>
            <w:r w:rsidRPr="00786017">
              <w:rPr>
                <w:i/>
              </w:rPr>
              <w:t>Chanos</w:t>
            </w:r>
            <w:proofErr w:type="spellEnd"/>
            <w:r w:rsidRPr="00786017">
              <w:rPr>
                <w:i/>
              </w:rPr>
              <w:t xml:space="preserve"> </w:t>
            </w:r>
            <w:proofErr w:type="spellStart"/>
            <w:r w:rsidRPr="00786017">
              <w:rPr>
                <w:i/>
              </w:rPr>
              <w:t>chanos</w:t>
            </w:r>
            <w:proofErr w:type="spellEnd"/>
          </w:p>
        </w:tc>
      </w:tr>
      <w:tr w:rsidR="00A46E25" w:rsidRPr="00786017" w14:paraId="09FB5778" w14:textId="77777777" w:rsidTr="00A46E25">
        <w:tc>
          <w:tcPr>
            <w:tcW w:w="504" w:type="pct"/>
            <w:shd w:val="clear" w:color="auto" w:fill="auto"/>
          </w:tcPr>
          <w:p w14:paraId="77775D53" w14:textId="77777777" w:rsidR="00A46E25" w:rsidRPr="00786017" w:rsidRDefault="00A46E25" w:rsidP="00A46E25">
            <w:pPr>
              <w:pStyle w:val="Tabletext"/>
            </w:pPr>
            <w:r w:rsidRPr="00786017">
              <w:t>22</w:t>
            </w:r>
          </w:p>
        </w:tc>
        <w:tc>
          <w:tcPr>
            <w:tcW w:w="2248" w:type="pct"/>
            <w:shd w:val="clear" w:color="auto" w:fill="auto"/>
          </w:tcPr>
          <w:p w14:paraId="394423ED" w14:textId="77777777" w:rsidR="00A46E25" w:rsidRPr="00786017" w:rsidRDefault="00A46E25" w:rsidP="00A46E25">
            <w:pPr>
              <w:pStyle w:val="Tabletext"/>
            </w:pPr>
            <w:r w:rsidRPr="00786017">
              <w:t>Mullet, Diamond Scale</w:t>
            </w:r>
          </w:p>
        </w:tc>
        <w:tc>
          <w:tcPr>
            <w:tcW w:w="2248" w:type="pct"/>
            <w:shd w:val="clear" w:color="auto" w:fill="auto"/>
          </w:tcPr>
          <w:p w14:paraId="06230ECC" w14:textId="77777777" w:rsidR="00A46E25" w:rsidRPr="00786017" w:rsidRDefault="00A46E25" w:rsidP="00A46E25">
            <w:pPr>
              <w:pStyle w:val="Tabletext"/>
              <w:rPr>
                <w:i/>
              </w:rPr>
            </w:pPr>
            <w:r w:rsidRPr="00786017">
              <w:rPr>
                <w:i/>
              </w:rPr>
              <w:t xml:space="preserve">Liza </w:t>
            </w:r>
            <w:proofErr w:type="spellStart"/>
            <w:r w:rsidRPr="00786017">
              <w:rPr>
                <w:i/>
              </w:rPr>
              <w:t>vaigiensis</w:t>
            </w:r>
            <w:proofErr w:type="spellEnd"/>
          </w:p>
        </w:tc>
      </w:tr>
      <w:tr w:rsidR="00A46E25" w:rsidRPr="00786017" w14:paraId="499528DD" w14:textId="77777777" w:rsidTr="00A46E25">
        <w:tc>
          <w:tcPr>
            <w:tcW w:w="504" w:type="pct"/>
            <w:shd w:val="clear" w:color="auto" w:fill="auto"/>
          </w:tcPr>
          <w:p w14:paraId="0A574248" w14:textId="77777777" w:rsidR="00A46E25" w:rsidRPr="00786017" w:rsidRDefault="00A46E25" w:rsidP="00A46E25">
            <w:pPr>
              <w:pStyle w:val="Tabletext"/>
            </w:pPr>
            <w:r w:rsidRPr="00786017">
              <w:t>23</w:t>
            </w:r>
          </w:p>
        </w:tc>
        <w:tc>
          <w:tcPr>
            <w:tcW w:w="2248" w:type="pct"/>
            <w:shd w:val="clear" w:color="auto" w:fill="auto"/>
          </w:tcPr>
          <w:p w14:paraId="509673A9" w14:textId="77777777" w:rsidR="00A46E25" w:rsidRPr="00786017" w:rsidRDefault="00A46E25" w:rsidP="00A46E25">
            <w:pPr>
              <w:pStyle w:val="Tabletext"/>
            </w:pPr>
            <w:r w:rsidRPr="00786017">
              <w:t>Mullet, Sea</w:t>
            </w:r>
          </w:p>
        </w:tc>
        <w:tc>
          <w:tcPr>
            <w:tcW w:w="2248" w:type="pct"/>
            <w:shd w:val="clear" w:color="auto" w:fill="auto"/>
          </w:tcPr>
          <w:p w14:paraId="36DFFA61" w14:textId="77777777" w:rsidR="00A46E25" w:rsidRPr="00786017" w:rsidRDefault="00A46E25" w:rsidP="00A46E25">
            <w:pPr>
              <w:pStyle w:val="Tabletext"/>
              <w:rPr>
                <w:i/>
              </w:rPr>
            </w:pPr>
            <w:r w:rsidRPr="00786017">
              <w:rPr>
                <w:i/>
              </w:rPr>
              <w:t xml:space="preserve">Mugil </w:t>
            </w:r>
            <w:proofErr w:type="spellStart"/>
            <w:r w:rsidRPr="00786017">
              <w:rPr>
                <w:i/>
              </w:rPr>
              <w:t>cephalus</w:t>
            </w:r>
            <w:proofErr w:type="spellEnd"/>
          </w:p>
        </w:tc>
      </w:tr>
      <w:tr w:rsidR="00A46E25" w:rsidRPr="00786017" w14:paraId="0F9C4EA0" w14:textId="77777777" w:rsidTr="00A46E25">
        <w:tc>
          <w:tcPr>
            <w:tcW w:w="504" w:type="pct"/>
            <w:shd w:val="clear" w:color="auto" w:fill="auto"/>
          </w:tcPr>
          <w:p w14:paraId="7A4D8704" w14:textId="77777777" w:rsidR="00A46E25" w:rsidRPr="00786017" w:rsidRDefault="00A46E25" w:rsidP="00A46E25">
            <w:pPr>
              <w:pStyle w:val="Tabletext"/>
            </w:pPr>
            <w:r w:rsidRPr="00786017">
              <w:t>24</w:t>
            </w:r>
          </w:p>
        </w:tc>
        <w:tc>
          <w:tcPr>
            <w:tcW w:w="2248" w:type="pct"/>
            <w:shd w:val="clear" w:color="auto" w:fill="auto"/>
          </w:tcPr>
          <w:p w14:paraId="0B419167" w14:textId="77777777" w:rsidR="00A46E25" w:rsidRPr="00786017" w:rsidRDefault="00A46E25" w:rsidP="00A46E25">
            <w:pPr>
              <w:pStyle w:val="Tabletext"/>
            </w:pPr>
            <w:r w:rsidRPr="00786017">
              <w:t>Parrotfish</w:t>
            </w:r>
          </w:p>
        </w:tc>
        <w:tc>
          <w:tcPr>
            <w:tcW w:w="2248" w:type="pct"/>
            <w:shd w:val="clear" w:color="auto" w:fill="auto"/>
          </w:tcPr>
          <w:p w14:paraId="6D73D416" w14:textId="77777777" w:rsidR="00A46E25" w:rsidRPr="00786017" w:rsidRDefault="00A46E25" w:rsidP="00A46E25">
            <w:pPr>
              <w:pStyle w:val="Tabletext"/>
            </w:pPr>
            <w:r w:rsidRPr="00786017">
              <w:t xml:space="preserve">Subfamily </w:t>
            </w:r>
            <w:proofErr w:type="spellStart"/>
            <w:r w:rsidRPr="00786017">
              <w:t>Scarinae</w:t>
            </w:r>
            <w:proofErr w:type="spellEnd"/>
          </w:p>
        </w:tc>
      </w:tr>
      <w:tr w:rsidR="00A46E25" w:rsidRPr="00786017" w14:paraId="0DE29AEB" w14:textId="77777777" w:rsidTr="00A46E25">
        <w:tc>
          <w:tcPr>
            <w:tcW w:w="504" w:type="pct"/>
            <w:shd w:val="clear" w:color="auto" w:fill="auto"/>
          </w:tcPr>
          <w:p w14:paraId="7A8102B3" w14:textId="77777777" w:rsidR="00A46E25" w:rsidRPr="00786017" w:rsidRDefault="00A46E25" w:rsidP="00A46E25">
            <w:pPr>
              <w:pStyle w:val="Tabletext"/>
            </w:pPr>
            <w:r w:rsidRPr="00786017">
              <w:t>25</w:t>
            </w:r>
          </w:p>
        </w:tc>
        <w:tc>
          <w:tcPr>
            <w:tcW w:w="2248" w:type="pct"/>
            <w:shd w:val="clear" w:color="auto" w:fill="auto"/>
          </w:tcPr>
          <w:p w14:paraId="42517E2B" w14:textId="77777777" w:rsidR="00A46E25" w:rsidRPr="00786017" w:rsidRDefault="00A46E25" w:rsidP="00A46E25">
            <w:pPr>
              <w:pStyle w:val="Tabletext"/>
            </w:pPr>
            <w:r w:rsidRPr="00786017">
              <w:t xml:space="preserve">Parrotfish, </w:t>
            </w:r>
            <w:proofErr w:type="spellStart"/>
            <w:r w:rsidRPr="00786017">
              <w:t>Humphead</w:t>
            </w:r>
            <w:proofErr w:type="spellEnd"/>
          </w:p>
        </w:tc>
        <w:tc>
          <w:tcPr>
            <w:tcW w:w="2248" w:type="pct"/>
            <w:shd w:val="clear" w:color="auto" w:fill="auto"/>
          </w:tcPr>
          <w:p w14:paraId="4B621C40" w14:textId="77777777" w:rsidR="00A46E25" w:rsidRPr="00786017" w:rsidRDefault="00A46E25" w:rsidP="00A46E25">
            <w:pPr>
              <w:pStyle w:val="Tabletext"/>
              <w:rPr>
                <w:i/>
              </w:rPr>
            </w:pPr>
            <w:proofErr w:type="spellStart"/>
            <w:r w:rsidRPr="00786017">
              <w:rPr>
                <w:i/>
              </w:rPr>
              <w:t>Bolbometopon</w:t>
            </w:r>
            <w:proofErr w:type="spellEnd"/>
            <w:r w:rsidRPr="00786017">
              <w:rPr>
                <w:i/>
              </w:rPr>
              <w:t xml:space="preserve"> </w:t>
            </w:r>
            <w:proofErr w:type="spellStart"/>
            <w:r w:rsidRPr="00786017">
              <w:rPr>
                <w:i/>
              </w:rPr>
              <w:t>muricatum</w:t>
            </w:r>
            <w:proofErr w:type="spellEnd"/>
          </w:p>
        </w:tc>
      </w:tr>
      <w:tr w:rsidR="00A46E25" w:rsidRPr="00786017" w14:paraId="39B269C6" w14:textId="77777777" w:rsidTr="00A46E25">
        <w:tc>
          <w:tcPr>
            <w:tcW w:w="504" w:type="pct"/>
            <w:shd w:val="clear" w:color="auto" w:fill="auto"/>
          </w:tcPr>
          <w:p w14:paraId="495DF0C7" w14:textId="77777777" w:rsidR="00A46E25" w:rsidRPr="00786017" w:rsidRDefault="00A46E25" w:rsidP="00A46E25">
            <w:pPr>
              <w:pStyle w:val="Tabletext"/>
            </w:pPr>
            <w:r w:rsidRPr="00786017">
              <w:t>26</w:t>
            </w:r>
          </w:p>
        </w:tc>
        <w:tc>
          <w:tcPr>
            <w:tcW w:w="2248" w:type="pct"/>
            <w:shd w:val="clear" w:color="auto" w:fill="auto"/>
          </w:tcPr>
          <w:p w14:paraId="33EAE01B" w14:textId="77777777" w:rsidR="00A46E25" w:rsidRPr="00786017" w:rsidRDefault="00A46E25" w:rsidP="00A46E25">
            <w:pPr>
              <w:pStyle w:val="Tabletext"/>
            </w:pPr>
            <w:r w:rsidRPr="00786017">
              <w:t>Rays</w:t>
            </w:r>
          </w:p>
        </w:tc>
        <w:tc>
          <w:tcPr>
            <w:tcW w:w="2248" w:type="pct"/>
            <w:shd w:val="clear" w:color="auto" w:fill="auto"/>
          </w:tcPr>
          <w:p w14:paraId="54A42F2B" w14:textId="77777777" w:rsidR="00A46E25" w:rsidRPr="00786017" w:rsidRDefault="00A46E25" w:rsidP="00A46E25">
            <w:pPr>
              <w:pStyle w:val="Tabletext"/>
            </w:pPr>
            <w:r w:rsidRPr="00786017">
              <w:t xml:space="preserve">Superorder </w:t>
            </w:r>
            <w:proofErr w:type="spellStart"/>
            <w:r w:rsidRPr="00786017">
              <w:t>Batoidea</w:t>
            </w:r>
            <w:proofErr w:type="spellEnd"/>
          </w:p>
        </w:tc>
      </w:tr>
      <w:tr w:rsidR="00A46E25" w:rsidRPr="00786017" w14:paraId="0193EFC2" w14:textId="77777777" w:rsidTr="00A46E25">
        <w:tc>
          <w:tcPr>
            <w:tcW w:w="504" w:type="pct"/>
            <w:shd w:val="clear" w:color="auto" w:fill="auto"/>
          </w:tcPr>
          <w:p w14:paraId="0C90B304" w14:textId="77777777" w:rsidR="00A46E25" w:rsidRPr="00786017" w:rsidRDefault="00A46E25" w:rsidP="00A46E25">
            <w:pPr>
              <w:pStyle w:val="Tabletext"/>
            </w:pPr>
            <w:r w:rsidRPr="00786017">
              <w:t>27</w:t>
            </w:r>
          </w:p>
        </w:tc>
        <w:tc>
          <w:tcPr>
            <w:tcW w:w="2248" w:type="pct"/>
            <w:shd w:val="clear" w:color="auto" w:fill="auto"/>
          </w:tcPr>
          <w:p w14:paraId="26304B04" w14:textId="77777777" w:rsidR="00A46E25" w:rsidRPr="00786017" w:rsidRDefault="00A46E25" w:rsidP="00A46E25">
            <w:pPr>
              <w:pStyle w:val="Tabletext"/>
            </w:pPr>
            <w:r w:rsidRPr="00786017">
              <w:t>Rock Lobster</w:t>
            </w:r>
          </w:p>
        </w:tc>
        <w:tc>
          <w:tcPr>
            <w:tcW w:w="2248" w:type="pct"/>
            <w:shd w:val="clear" w:color="auto" w:fill="auto"/>
          </w:tcPr>
          <w:p w14:paraId="25BA9286" w14:textId="77777777" w:rsidR="00A46E25" w:rsidRPr="00786017" w:rsidRDefault="00A46E25" w:rsidP="00A46E25">
            <w:pPr>
              <w:pStyle w:val="Tabletext"/>
            </w:pPr>
            <w:proofErr w:type="spellStart"/>
            <w:r w:rsidRPr="00786017">
              <w:rPr>
                <w:i/>
              </w:rPr>
              <w:t>Panulirus</w:t>
            </w:r>
            <w:proofErr w:type="spellEnd"/>
            <w:r w:rsidRPr="00786017">
              <w:rPr>
                <w:i/>
              </w:rPr>
              <w:t xml:space="preserve"> </w:t>
            </w:r>
            <w:r w:rsidRPr="00786017">
              <w:t>spp.</w:t>
            </w:r>
          </w:p>
        </w:tc>
      </w:tr>
      <w:tr w:rsidR="00A46E25" w:rsidRPr="00786017" w14:paraId="3876845E" w14:textId="77777777" w:rsidTr="00A46E25">
        <w:tc>
          <w:tcPr>
            <w:tcW w:w="504" w:type="pct"/>
            <w:shd w:val="clear" w:color="auto" w:fill="auto"/>
          </w:tcPr>
          <w:p w14:paraId="2361871F" w14:textId="77777777" w:rsidR="00A46E25" w:rsidRPr="00786017" w:rsidRDefault="00A46E25" w:rsidP="00A46E25">
            <w:pPr>
              <w:pStyle w:val="Tabletext"/>
            </w:pPr>
            <w:r w:rsidRPr="00786017">
              <w:t>28</w:t>
            </w:r>
          </w:p>
        </w:tc>
        <w:tc>
          <w:tcPr>
            <w:tcW w:w="2248" w:type="pct"/>
            <w:shd w:val="clear" w:color="auto" w:fill="auto"/>
          </w:tcPr>
          <w:p w14:paraId="6F897917" w14:textId="77777777" w:rsidR="00A46E25" w:rsidRPr="00786017" w:rsidRDefault="00A46E25" w:rsidP="00A46E25">
            <w:pPr>
              <w:pStyle w:val="Tabletext"/>
            </w:pPr>
            <w:r w:rsidRPr="00786017">
              <w:t>Sepat, Red and Black</w:t>
            </w:r>
          </w:p>
        </w:tc>
        <w:tc>
          <w:tcPr>
            <w:tcW w:w="2248" w:type="pct"/>
            <w:shd w:val="clear" w:color="auto" w:fill="auto"/>
          </w:tcPr>
          <w:p w14:paraId="07F761FB" w14:textId="77777777" w:rsidR="00A46E25" w:rsidRPr="00786017" w:rsidRDefault="00A46E25" w:rsidP="00A46E25">
            <w:pPr>
              <w:pStyle w:val="Tabletext"/>
            </w:pPr>
            <w:r w:rsidRPr="00786017">
              <w:t xml:space="preserve">Families </w:t>
            </w:r>
            <w:proofErr w:type="spellStart"/>
            <w:r w:rsidRPr="00786017">
              <w:t>Berycidae</w:t>
            </w:r>
            <w:proofErr w:type="spellEnd"/>
            <w:r w:rsidRPr="00786017">
              <w:t xml:space="preserve"> and </w:t>
            </w:r>
            <w:proofErr w:type="spellStart"/>
            <w:r w:rsidRPr="00786017">
              <w:t>Bramidae</w:t>
            </w:r>
            <w:proofErr w:type="spellEnd"/>
          </w:p>
        </w:tc>
      </w:tr>
      <w:tr w:rsidR="00A46E25" w:rsidRPr="00786017" w14:paraId="17D4A2EB" w14:textId="77777777" w:rsidTr="00A46E25">
        <w:tc>
          <w:tcPr>
            <w:tcW w:w="504" w:type="pct"/>
            <w:shd w:val="clear" w:color="auto" w:fill="auto"/>
          </w:tcPr>
          <w:p w14:paraId="35C0EE1B" w14:textId="77777777" w:rsidR="00A46E25" w:rsidRPr="00786017" w:rsidRDefault="00A46E25" w:rsidP="00A46E25">
            <w:pPr>
              <w:pStyle w:val="Tabletext"/>
            </w:pPr>
            <w:r w:rsidRPr="00786017">
              <w:t>29</w:t>
            </w:r>
          </w:p>
        </w:tc>
        <w:tc>
          <w:tcPr>
            <w:tcW w:w="2248" w:type="pct"/>
            <w:shd w:val="clear" w:color="auto" w:fill="auto"/>
          </w:tcPr>
          <w:p w14:paraId="457B411F" w14:textId="77777777" w:rsidR="00A46E25" w:rsidRPr="00786017" w:rsidRDefault="00A46E25" w:rsidP="00A46E25">
            <w:pPr>
              <w:pStyle w:val="Tabletext"/>
            </w:pPr>
            <w:r w:rsidRPr="00786017">
              <w:t>Sharks</w:t>
            </w:r>
          </w:p>
        </w:tc>
        <w:tc>
          <w:tcPr>
            <w:tcW w:w="2248" w:type="pct"/>
            <w:shd w:val="clear" w:color="auto" w:fill="auto"/>
          </w:tcPr>
          <w:p w14:paraId="247E2EC3" w14:textId="77777777" w:rsidR="00A46E25" w:rsidRPr="00786017" w:rsidRDefault="00A46E25" w:rsidP="00A46E25">
            <w:pPr>
              <w:pStyle w:val="Tabletext"/>
            </w:pPr>
            <w:r w:rsidRPr="00786017">
              <w:t xml:space="preserve">Orders </w:t>
            </w:r>
            <w:proofErr w:type="spellStart"/>
            <w:r w:rsidRPr="00786017">
              <w:t>Squatiniformes</w:t>
            </w:r>
            <w:proofErr w:type="spellEnd"/>
            <w:r w:rsidRPr="00786017">
              <w:t xml:space="preserve">, </w:t>
            </w:r>
            <w:proofErr w:type="spellStart"/>
            <w:r w:rsidRPr="00786017">
              <w:t>Pristiophoriformes</w:t>
            </w:r>
            <w:proofErr w:type="spellEnd"/>
            <w:r w:rsidRPr="00786017">
              <w:t xml:space="preserve">, </w:t>
            </w:r>
            <w:proofErr w:type="spellStart"/>
            <w:r w:rsidRPr="00786017">
              <w:t>Squaliformes</w:t>
            </w:r>
            <w:proofErr w:type="spellEnd"/>
            <w:r w:rsidRPr="00786017">
              <w:t xml:space="preserve">, </w:t>
            </w:r>
            <w:proofErr w:type="spellStart"/>
            <w:r w:rsidRPr="00786017">
              <w:t>Hexanchiformes</w:t>
            </w:r>
            <w:proofErr w:type="spellEnd"/>
            <w:r w:rsidRPr="00786017">
              <w:t xml:space="preserve">, </w:t>
            </w:r>
            <w:proofErr w:type="spellStart"/>
            <w:r w:rsidRPr="00786017">
              <w:t>Carcharhiniformes</w:t>
            </w:r>
            <w:proofErr w:type="spellEnd"/>
            <w:r w:rsidRPr="00786017">
              <w:t xml:space="preserve">, </w:t>
            </w:r>
            <w:proofErr w:type="spellStart"/>
            <w:r w:rsidRPr="00786017">
              <w:t>Lamniformes</w:t>
            </w:r>
            <w:proofErr w:type="spellEnd"/>
            <w:r w:rsidRPr="00786017">
              <w:t xml:space="preserve">, </w:t>
            </w:r>
            <w:proofErr w:type="spellStart"/>
            <w:r w:rsidRPr="00786017">
              <w:t>Orectolobiformes</w:t>
            </w:r>
            <w:proofErr w:type="spellEnd"/>
            <w:r w:rsidRPr="00786017">
              <w:t xml:space="preserve"> and </w:t>
            </w:r>
            <w:proofErr w:type="spellStart"/>
            <w:r w:rsidRPr="00786017">
              <w:t>Heterodontiformes</w:t>
            </w:r>
            <w:proofErr w:type="spellEnd"/>
          </w:p>
        </w:tc>
      </w:tr>
      <w:tr w:rsidR="00A46E25" w:rsidRPr="00786017" w14:paraId="61E224C7" w14:textId="77777777" w:rsidTr="00A46E25">
        <w:tc>
          <w:tcPr>
            <w:tcW w:w="504" w:type="pct"/>
            <w:shd w:val="clear" w:color="auto" w:fill="auto"/>
          </w:tcPr>
          <w:p w14:paraId="537ACE10" w14:textId="77777777" w:rsidR="00A46E25" w:rsidRPr="00786017" w:rsidRDefault="00A46E25" w:rsidP="00A46E25">
            <w:pPr>
              <w:pStyle w:val="Tabletext"/>
            </w:pPr>
            <w:r w:rsidRPr="00786017">
              <w:t>30</w:t>
            </w:r>
          </w:p>
        </w:tc>
        <w:tc>
          <w:tcPr>
            <w:tcW w:w="2248" w:type="pct"/>
            <w:shd w:val="clear" w:color="auto" w:fill="auto"/>
          </w:tcPr>
          <w:p w14:paraId="29401A99" w14:textId="77777777" w:rsidR="00A46E25" w:rsidRPr="00786017" w:rsidRDefault="00A46E25" w:rsidP="00A46E25">
            <w:pPr>
              <w:pStyle w:val="Tabletext"/>
            </w:pPr>
            <w:r w:rsidRPr="00786017">
              <w:t>Shark, Whale</w:t>
            </w:r>
          </w:p>
        </w:tc>
        <w:tc>
          <w:tcPr>
            <w:tcW w:w="2248" w:type="pct"/>
            <w:shd w:val="clear" w:color="auto" w:fill="auto"/>
          </w:tcPr>
          <w:p w14:paraId="1B4930CF" w14:textId="77777777" w:rsidR="00A46E25" w:rsidRPr="00786017" w:rsidRDefault="00A46E25" w:rsidP="00A46E25">
            <w:pPr>
              <w:pStyle w:val="Tabletext"/>
              <w:rPr>
                <w:i/>
              </w:rPr>
            </w:pPr>
            <w:r w:rsidRPr="00786017">
              <w:rPr>
                <w:i/>
              </w:rPr>
              <w:t xml:space="preserve">Rhincodon </w:t>
            </w:r>
            <w:proofErr w:type="spellStart"/>
            <w:r w:rsidRPr="00786017">
              <w:rPr>
                <w:i/>
              </w:rPr>
              <w:t>typus</w:t>
            </w:r>
            <w:proofErr w:type="spellEnd"/>
          </w:p>
        </w:tc>
      </w:tr>
      <w:tr w:rsidR="00A46E25" w:rsidRPr="00786017" w14:paraId="53C95FBF" w14:textId="77777777" w:rsidTr="00A46E25">
        <w:tc>
          <w:tcPr>
            <w:tcW w:w="504" w:type="pct"/>
            <w:shd w:val="clear" w:color="auto" w:fill="auto"/>
          </w:tcPr>
          <w:p w14:paraId="3BA9CD3F" w14:textId="77777777" w:rsidR="00A46E25" w:rsidRPr="00786017" w:rsidRDefault="00A46E25" w:rsidP="00A46E25">
            <w:pPr>
              <w:pStyle w:val="Tabletext"/>
            </w:pPr>
            <w:r w:rsidRPr="00786017">
              <w:t>31</w:t>
            </w:r>
          </w:p>
        </w:tc>
        <w:tc>
          <w:tcPr>
            <w:tcW w:w="2248" w:type="pct"/>
            <w:shd w:val="clear" w:color="auto" w:fill="auto"/>
          </w:tcPr>
          <w:p w14:paraId="7C33B363" w14:textId="77777777" w:rsidR="00A46E25" w:rsidRPr="00786017" w:rsidRDefault="00A46E25" w:rsidP="00A46E25">
            <w:pPr>
              <w:pStyle w:val="Tabletext"/>
            </w:pPr>
            <w:proofErr w:type="spellStart"/>
            <w:r w:rsidRPr="00786017">
              <w:t>Silveries</w:t>
            </w:r>
            <w:proofErr w:type="spellEnd"/>
          </w:p>
        </w:tc>
        <w:tc>
          <w:tcPr>
            <w:tcW w:w="2248" w:type="pct"/>
            <w:shd w:val="clear" w:color="auto" w:fill="auto"/>
          </w:tcPr>
          <w:p w14:paraId="6675E46F" w14:textId="77777777" w:rsidR="00A46E25" w:rsidRPr="00786017" w:rsidRDefault="00A46E25" w:rsidP="00A46E25">
            <w:pPr>
              <w:pStyle w:val="Tabletext"/>
            </w:pPr>
            <w:proofErr w:type="spellStart"/>
            <w:r w:rsidRPr="00786017">
              <w:rPr>
                <w:i/>
              </w:rPr>
              <w:t>Gerres</w:t>
            </w:r>
            <w:proofErr w:type="spellEnd"/>
            <w:r w:rsidRPr="00786017">
              <w:rPr>
                <w:i/>
              </w:rPr>
              <w:t xml:space="preserve"> </w:t>
            </w:r>
            <w:r w:rsidRPr="00786017">
              <w:t>spp.</w:t>
            </w:r>
          </w:p>
        </w:tc>
      </w:tr>
      <w:tr w:rsidR="00A46E25" w:rsidRPr="00786017" w14:paraId="73E183AE" w14:textId="77777777" w:rsidTr="00A46E25">
        <w:tc>
          <w:tcPr>
            <w:tcW w:w="504" w:type="pct"/>
            <w:shd w:val="clear" w:color="auto" w:fill="auto"/>
          </w:tcPr>
          <w:p w14:paraId="6F6B1207" w14:textId="77777777" w:rsidR="00A46E25" w:rsidRPr="00786017" w:rsidRDefault="00A46E25" w:rsidP="00A46E25">
            <w:pPr>
              <w:pStyle w:val="Tabletext"/>
            </w:pPr>
            <w:r w:rsidRPr="00786017">
              <w:t>32</w:t>
            </w:r>
          </w:p>
        </w:tc>
        <w:tc>
          <w:tcPr>
            <w:tcW w:w="2248" w:type="pct"/>
            <w:shd w:val="clear" w:color="auto" w:fill="auto"/>
          </w:tcPr>
          <w:p w14:paraId="799F891B" w14:textId="77777777" w:rsidR="00A46E25" w:rsidRPr="00786017" w:rsidRDefault="00A46E25" w:rsidP="00A46E25">
            <w:pPr>
              <w:pStyle w:val="Tabletext"/>
            </w:pPr>
            <w:r w:rsidRPr="00786017">
              <w:t>Snappers</w:t>
            </w:r>
          </w:p>
        </w:tc>
        <w:tc>
          <w:tcPr>
            <w:tcW w:w="2248" w:type="pct"/>
            <w:shd w:val="clear" w:color="auto" w:fill="auto"/>
          </w:tcPr>
          <w:p w14:paraId="785BC6AB" w14:textId="77777777" w:rsidR="00A46E25" w:rsidRPr="00786017" w:rsidRDefault="00A46E25" w:rsidP="00A46E25">
            <w:pPr>
              <w:pStyle w:val="Tabletext"/>
            </w:pPr>
            <w:r w:rsidRPr="00786017">
              <w:t xml:space="preserve">Family </w:t>
            </w:r>
            <w:proofErr w:type="spellStart"/>
            <w:r w:rsidRPr="00786017">
              <w:t>Lutjanidae</w:t>
            </w:r>
            <w:proofErr w:type="spellEnd"/>
          </w:p>
        </w:tc>
      </w:tr>
      <w:tr w:rsidR="00A46E25" w:rsidRPr="00786017" w14:paraId="7BF82927" w14:textId="77777777" w:rsidTr="00A46E25">
        <w:tc>
          <w:tcPr>
            <w:tcW w:w="504" w:type="pct"/>
            <w:shd w:val="clear" w:color="auto" w:fill="auto"/>
          </w:tcPr>
          <w:p w14:paraId="2D85AA44" w14:textId="77777777" w:rsidR="00A46E25" w:rsidRPr="00786017" w:rsidRDefault="00A46E25" w:rsidP="00A46E25">
            <w:pPr>
              <w:pStyle w:val="Tabletext"/>
            </w:pPr>
            <w:r w:rsidRPr="00786017">
              <w:t>33</w:t>
            </w:r>
          </w:p>
        </w:tc>
        <w:tc>
          <w:tcPr>
            <w:tcW w:w="2248" w:type="pct"/>
            <w:shd w:val="clear" w:color="auto" w:fill="auto"/>
          </w:tcPr>
          <w:p w14:paraId="7BE1B683" w14:textId="77777777" w:rsidR="00A46E25" w:rsidRPr="00786017" w:rsidRDefault="00A46E25" w:rsidP="00A46E25">
            <w:pPr>
              <w:pStyle w:val="Tabletext"/>
            </w:pPr>
            <w:r w:rsidRPr="00786017">
              <w:t>Swordfish</w:t>
            </w:r>
          </w:p>
        </w:tc>
        <w:tc>
          <w:tcPr>
            <w:tcW w:w="2248" w:type="pct"/>
            <w:shd w:val="clear" w:color="auto" w:fill="auto"/>
          </w:tcPr>
          <w:p w14:paraId="1D23A831" w14:textId="77777777" w:rsidR="00A46E25" w:rsidRPr="00786017" w:rsidRDefault="00A46E25" w:rsidP="00A46E25">
            <w:pPr>
              <w:pStyle w:val="Tabletext"/>
            </w:pPr>
            <w:r w:rsidRPr="00786017">
              <w:t xml:space="preserve">Family </w:t>
            </w:r>
            <w:proofErr w:type="spellStart"/>
            <w:r w:rsidRPr="00786017">
              <w:t>Xiphiidae</w:t>
            </w:r>
            <w:proofErr w:type="spellEnd"/>
          </w:p>
        </w:tc>
      </w:tr>
      <w:tr w:rsidR="00A46E25" w:rsidRPr="00786017" w14:paraId="4602F810" w14:textId="77777777" w:rsidTr="00A46E25">
        <w:tc>
          <w:tcPr>
            <w:tcW w:w="504" w:type="pct"/>
            <w:shd w:val="clear" w:color="auto" w:fill="auto"/>
          </w:tcPr>
          <w:p w14:paraId="7A4FB6B3" w14:textId="77777777" w:rsidR="00A46E25" w:rsidRPr="00786017" w:rsidRDefault="00A46E25" w:rsidP="00A46E25">
            <w:pPr>
              <w:pStyle w:val="Tabletext"/>
            </w:pPr>
            <w:r w:rsidRPr="00786017">
              <w:t>34</w:t>
            </w:r>
          </w:p>
        </w:tc>
        <w:tc>
          <w:tcPr>
            <w:tcW w:w="2248" w:type="pct"/>
            <w:shd w:val="clear" w:color="auto" w:fill="auto"/>
          </w:tcPr>
          <w:p w14:paraId="5F20E2D8" w14:textId="77777777" w:rsidR="00A46E25" w:rsidRPr="00786017" w:rsidRDefault="00A46E25" w:rsidP="00A46E25">
            <w:pPr>
              <w:pStyle w:val="Tabletext"/>
            </w:pPr>
            <w:r w:rsidRPr="00786017">
              <w:t>Trevally</w:t>
            </w:r>
          </w:p>
        </w:tc>
        <w:tc>
          <w:tcPr>
            <w:tcW w:w="2248" w:type="pct"/>
            <w:shd w:val="clear" w:color="auto" w:fill="auto"/>
          </w:tcPr>
          <w:p w14:paraId="0BAB4F04" w14:textId="77777777" w:rsidR="00A46E25" w:rsidRPr="00786017" w:rsidRDefault="00A46E25" w:rsidP="00A46E25">
            <w:pPr>
              <w:pStyle w:val="Tabletext"/>
            </w:pPr>
            <w:r w:rsidRPr="00786017">
              <w:t xml:space="preserve">Family </w:t>
            </w:r>
            <w:proofErr w:type="spellStart"/>
            <w:r w:rsidRPr="00786017">
              <w:t>Carangidae</w:t>
            </w:r>
            <w:proofErr w:type="spellEnd"/>
          </w:p>
        </w:tc>
      </w:tr>
      <w:tr w:rsidR="00A46E25" w:rsidRPr="00786017" w14:paraId="0A87AC43" w14:textId="77777777" w:rsidTr="00A46E25">
        <w:tc>
          <w:tcPr>
            <w:tcW w:w="504" w:type="pct"/>
            <w:shd w:val="clear" w:color="auto" w:fill="auto"/>
          </w:tcPr>
          <w:p w14:paraId="7AF34CB5" w14:textId="77777777" w:rsidR="00A46E25" w:rsidRPr="00786017" w:rsidRDefault="00A46E25" w:rsidP="00A46E25">
            <w:pPr>
              <w:pStyle w:val="Tabletext"/>
            </w:pPr>
            <w:r w:rsidRPr="00786017">
              <w:t>35</w:t>
            </w:r>
          </w:p>
        </w:tc>
        <w:tc>
          <w:tcPr>
            <w:tcW w:w="2248" w:type="pct"/>
            <w:shd w:val="clear" w:color="auto" w:fill="auto"/>
          </w:tcPr>
          <w:p w14:paraId="62D2C638" w14:textId="77777777" w:rsidR="00A46E25" w:rsidRPr="00786017" w:rsidRDefault="00A46E25" w:rsidP="00A46E25">
            <w:pPr>
              <w:pStyle w:val="Tabletext"/>
            </w:pPr>
            <w:r w:rsidRPr="00786017">
              <w:t>Tuna, Albacore</w:t>
            </w:r>
          </w:p>
        </w:tc>
        <w:tc>
          <w:tcPr>
            <w:tcW w:w="2248" w:type="pct"/>
            <w:shd w:val="clear" w:color="auto" w:fill="auto"/>
          </w:tcPr>
          <w:p w14:paraId="4B0B45F5" w14:textId="77777777" w:rsidR="00A46E25" w:rsidRPr="00786017" w:rsidRDefault="00A46E25" w:rsidP="00A46E25">
            <w:pPr>
              <w:pStyle w:val="Tabletext"/>
              <w:rPr>
                <w:i/>
              </w:rPr>
            </w:pPr>
            <w:proofErr w:type="spellStart"/>
            <w:r w:rsidRPr="00786017">
              <w:rPr>
                <w:i/>
              </w:rPr>
              <w:t>Thunnus</w:t>
            </w:r>
            <w:proofErr w:type="spellEnd"/>
            <w:r w:rsidRPr="00786017">
              <w:rPr>
                <w:i/>
              </w:rPr>
              <w:t xml:space="preserve"> </w:t>
            </w:r>
            <w:proofErr w:type="spellStart"/>
            <w:r w:rsidRPr="00786017">
              <w:rPr>
                <w:i/>
              </w:rPr>
              <w:t>alelunga</w:t>
            </w:r>
            <w:proofErr w:type="spellEnd"/>
          </w:p>
        </w:tc>
      </w:tr>
      <w:tr w:rsidR="00A46E25" w:rsidRPr="00786017" w14:paraId="4B824855" w14:textId="77777777" w:rsidTr="00A46E25">
        <w:tc>
          <w:tcPr>
            <w:tcW w:w="504" w:type="pct"/>
            <w:shd w:val="clear" w:color="auto" w:fill="auto"/>
          </w:tcPr>
          <w:p w14:paraId="11E83B2B" w14:textId="77777777" w:rsidR="00A46E25" w:rsidRPr="00786017" w:rsidRDefault="00A46E25" w:rsidP="00A46E25">
            <w:pPr>
              <w:pStyle w:val="Tabletext"/>
            </w:pPr>
            <w:r w:rsidRPr="00786017">
              <w:t>36</w:t>
            </w:r>
          </w:p>
        </w:tc>
        <w:tc>
          <w:tcPr>
            <w:tcW w:w="2248" w:type="pct"/>
            <w:shd w:val="clear" w:color="auto" w:fill="auto"/>
          </w:tcPr>
          <w:p w14:paraId="15329646" w14:textId="77777777" w:rsidR="00A46E25" w:rsidRPr="00786017" w:rsidRDefault="00A46E25" w:rsidP="00A46E25">
            <w:pPr>
              <w:pStyle w:val="Tabletext"/>
            </w:pPr>
            <w:r w:rsidRPr="00786017">
              <w:t>Tuna, Bigeye</w:t>
            </w:r>
          </w:p>
        </w:tc>
        <w:tc>
          <w:tcPr>
            <w:tcW w:w="2248" w:type="pct"/>
            <w:shd w:val="clear" w:color="auto" w:fill="auto"/>
          </w:tcPr>
          <w:p w14:paraId="50BBB101" w14:textId="77777777" w:rsidR="00A46E25" w:rsidRPr="00786017" w:rsidRDefault="00A46E25" w:rsidP="00A46E25">
            <w:pPr>
              <w:pStyle w:val="Tabletext"/>
              <w:rPr>
                <w:i/>
              </w:rPr>
            </w:pPr>
            <w:proofErr w:type="spellStart"/>
            <w:r w:rsidRPr="00786017">
              <w:rPr>
                <w:i/>
              </w:rPr>
              <w:t>Thunnus</w:t>
            </w:r>
            <w:proofErr w:type="spellEnd"/>
            <w:r w:rsidRPr="00786017">
              <w:rPr>
                <w:i/>
              </w:rPr>
              <w:t xml:space="preserve"> </w:t>
            </w:r>
            <w:proofErr w:type="spellStart"/>
            <w:r w:rsidRPr="00786017">
              <w:rPr>
                <w:i/>
              </w:rPr>
              <w:t>obesus</w:t>
            </w:r>
            <w:proofErr w:type="spellEnd"/>
          </w:p>
        </w:tc>
      </w:tr>
      <w:tr w:rsidR="00A46E25" w:rsidRPr="00786017" w14:paraId="246E933E" w14:textId="77777777" w:rsidTr="00A46E25">
        <w:tc>
          <w:tcPr>
            <w:tcW w:w="504" w:type="pct"/>
            <w:shd w:val="clear" w:color="auto" w:fill="auto"/>
          </w:tcPr>
          <w:p w14:paraId="601DBDF8" w14:textId="77777777" w:rsidR="00A46E25" w:rsidRPr="00786017" w:rsidRDefault="00A46E25" w:rsidP="00A46E25">
            <w:pPr>
              <w:pStyle w:val="Tabletext"/>
            </w:pPr>
            <w:r w:rsidRPr="00786017">
              <w:t>37</w:t>
            </w:r>
          </w:p>
        </w:tc>
        <w:tc>
          <w:tcPr>
            <w:tcW w:w="2248" w:type="pct"/>
            <w:shd w:val="clear" w:color="auto" w:fill="auto"/>
          </w:tcPr>
          <w:p w14:paraId="700DABCE" w14:textId="77777777" w:rsidR="00A46E25" w:rsidRPr="00786017" w:rsidRDefault="00A46E25" w:rsidP="00A46E25">
            <w:pPr>
              <w:pStyle w:val="Tabletext"/>
            </w:pPr>
            <w:r w:rsidRPr="00786017">
              <w:t>Tuna, Dogtooth</w:t>
            </w:r>
          </w:p>
        </w:tc>
        <w:tc>
          <w:tcPr>
            <w:tcW w:w="2248" w:type="pct"/>
            <w:shd w:val="clear" w:color="auto" w:fill="auto"/>
          </w:tcPr>
          <w:p w14:paraId="5785006F" w14:textId="77777777" w:rsidR="00A46E25" w:rsidRPr="00786017" w:rsidRDefault="00A46E25" w:rsidP="00A46E25">
            <w:pPr>
              <w:pStyle w:val="Tabletext"/>
              <w:rPr>
                <w:i/>
              </w:rPr>
            </w:pPr>
            <w:proofErr w:type="spellStart"/>
            <w:r w:rsidRPr="00786017">
              <w:rPr>
                <w:i/>
              </w:rPr>
              <w:t>Gymnosarda</w:t>
            </w:r>
            <w:proofErr w:type="spellEnd"/>
            <w:r w:rsidRPr="00786017">
              <w:rPr>
                <w:i/>
              </w:rPr>
              <w:t xml:space="preserve"> unicolor</w:t>
            </w:r>
          </w:p>
        </w:tc>
      </w:tr>
      <w:tr w:rsidR="00A46E25" w:rsidRPr="00786017" w14:paraId="563FB0A3" w14:textId="77777777" w:rsidTr="00A46E25">
        <w:tc>
          <w:tcPr>
            <w:tcW w:w="504" w:type="pct"/>
            <w:shd w:val="clear" w:color="auto" w:fill="auto"/>
          </w:tcPr>
          <w:p w14:paraId="41138119" w14:textId="77777777" w:rsidR="00A46E25" w:rsidRPr="00786017" w:rsidRDefault="00A46E25" w:rsidP="00A46E25">
            <w:pPr>
              <w:pStyle w:val="Tabletext"/>
            </w:pPr>
            <w:r w:rsidRPr="00786017">
              <w:t>38</w:t>
            </w:r>
          </w:p>
        </w:tc>
        <w:tc>
          <w:tcPr>
            <w:tcW w:w="2248" w:type="pct"/>
            <w:shd w:val="clear" w:color="auto" w:fill="auto"/>
          </w:tcPr>
          <w:p w14:paraId="244C722D" w14:textId="77777777" w:rsidR="00A46E25" w:rsidRPr="00786017" w:rsidRDefault="00A46E25" w:rsidP="00A46E25">
            <w:pPr>
              <w:pStyle w:val="Tabletext"/>
            </w:pPr>
            <w:r w:rsidRPr="00786017">
              <w:t>Tuna, Longtail</w:t>
            </w:r>
          </w:p>
        </w:tc>
        <w:tc>
          <w:tcPr>
            <w:tcW w:w="2248" w:type="pct"/>
            <w:shd w:val="clear" w:color="auto" w:fill="auto"/>
          </w:tcPr>
          <w:p w14:paraId="23C4F6E0" w14:textId="77777777" w:rsidR="00A46E25" w:rsidRPr="00786017" w:rsidRDefault="00A46E25" w:rsidP="00A46E25">
            <w:pPr>
              <w:pStyle w:val="Tabletext"/>
              <w:rPr>
                <w:i/>
              </w:rPr>
            </w:pPr>
            <w:proofErr w:type="spellStart"/>
            <w:r w:rsidRPr="00786017">
              <w:rPr>
                <w:i/>
              </w:rPr>
              <w:t>Thunnus</w:t>
            </w:r>
            <w:proofErr w:type="spellEnd"/>
            <w:r w:rsidRPr="00786017">
              <w:rPr>
                <w:i/>
              </w:rPr>
              <w:t xml:space="preserve"> </w:t>
            </w:r>
            <w:proofErr w:type="spellStart"/>
            <w:r w:rsidRPr="00786017">
              <w:rPr>
                <w:i/>
              </w:rPr>
              <w:t>tonggol</w:t>
            </w:r>
            <w:proofErr w:type="spellEnd"/>
          </w:p>
        </w:tc>
      </w:tr>
      <w:tr w:rsidR="00A46E25" w:rsidRPr="00786017" w14:paraId="20A8C492" w14:textId="77777777" w:rsidTr="00A46E25">
        <w:tc>
          <w:tcPr>
            <w:tcW w:w="504" w:type="pct"/>
            <w:shd w:val="clear" w:color="auto" w:fill="auto"/>
          </w:tcPr>
          <w:p w14:paraId="64683F12" w14:textId="77777777" w:rsidR="00A46E25" w:rsidRPr="00786017" w:rsidRDefault="00A46E25" w:rsidP="00A46E25">
            <w:pPr>
              <w:pStyle w:val="Tabletext"/>
            </w:pPr>
            <w:r w:rsidRPr="00786017">
              <w:t>39</w:t>
            </w:r>
          </w:p>
        </w:tc>
        <w:tc>
          <w:tcPr>
            <w:tcW w:w="2248" w:type="pct"/>
            <w:shd w:val="clear" w:color="auto" w:fill="auto"/>
          </w:tcPr>
          <w:p w14:paraId="0E4877EC" w14:textId="77777777" w:rsidR="00A46E25" w:rsidRPr="00786017" w:rsidRDefault="00A46E25" w:rsidP="00A46E25">
            <w:pPr>
              <w:pStyle w:val="Tabletext"/>
            </w:pPr>
            <w:r w:rsidRPr="00786017">
              <w:t>Tuna, Skipjack</w:t>
            </w:r>
          </w:p>
        </w:tc>
        <w:tc>
          <w:tcPr>
            <w:tcW w:w="2248" w:type="pct"/>
            <w:shd w:val="clear" w:color="auto" w:fill="auto"/>
          </w:tcPr>
          <w:p w14:paraId="0D2D5F2C" w14:textId="77777777" w:rsidR="00A46E25" w:rsidRPr="00786017" w:rsidRDefault="00A46E25" w:rsidP="00A46E25">
            <w:pPr>
              <w:pStyle w:val="Tabletext"/>
              <w:rPr>
                <w:i/>
              </w:rPr>
            </w:pPr>
            <w:proofErr w:type="spellStart"/>
            <w:r w:rsidRPr="00786017">
              <w:rPr>
                <w:i/>
              </w:rPr>
              <w:t>Katsuwonus</w:t>
            </w:r>
            <w:proofErr w:type="spellEnd"/>
            <w:r w:rsidRPr="00786017">
              <w:rPr>
                <w:i/>
              </w:rPr>
              <w:t xml:space="preserve"> </w:t>
            </w:r>
            <w:proofErr w:type="spellStart"/>
            <w:r w:rsidRPr="00786017">
              <w:rPr>
                <w:i/>
              </w:rPr>
              <w:t>pelamis</w:t>
            </w:r>
            <w:proofErr w:type="spellEnd"/>
          </w:p>
        </w:tc>
      </w:tr>
      <w:tr w:rsidR="00A46E25" w:rsidRPr="00786017" w14:paraId="64074A53" w14:textId="77777777" w:rsidTr="00A46E25">
        <w:tc>
          <w:tcPr>
            <w:tcW w:w="504" w:type="pct"/>
            <w:shd w:val="clear" w:color="auto" w:fill="auto"/>
          </w:tcPr>
          <w:p w14:paraId="0589E79D" w14:textId="77777777" w:rsidR="00A46E25" w:rsidRPr="00786017" w:rsidRDefault="00A46E25" w:rsidP="00A46E25">
            <w:pPr>
              <w:pStyle w:val="Tabletext"/>
            </w:pPr>
            <w:r w:rsidRPr="00786017">
              <w:lastRenderedPageBreak/>
              <w:t>40</w:t>
            </w:r>
          </w:p>
        </w:tc>
        <w:tc>
          <w:tcPr>
            <w:tcW w:w="2248" w:type="pct"/>
            <w:shd w:val="clear" w:color="auto" w:fill="auto"/>
          </w:tcPr>
          <w:p w14:paraId="16872BF5" w14:textId="77777777" w:rsidR="00A46E25" w:rsidRPr="00786017" w:rsidRDefault="00A46E25" w:rsidP="00A46E25">
            <w:pPr>
              <w:pStyle w:val="Tabletext"/>
            </w:pPr>
            <w:r w:rsidRPr="00786017">
              <w:t>Tuna, Southern Bluefin</w:t>
            </w:r>
          </w:p>
        </w:tc>
        <w:tc>
          <w:tcPr>
            <w:tcW w:w="2248" w:type="pct"/>
            <w:shd w:val="clear" w:color="auto" w:fill="auto"/>
          </w:tcPr>
          <w:p w14:paraId="5AAE1923" w14:textId="77777777" w:rsidR="00A46E25" w:rsidRPr="00786017" w:rsidRDefault="00A46E25" w:rsidP="00A46E25">
            <w:pPr>
              <w:pStyle w:val="Tabletext"/>
              <w:rPr>
                <w:i/>
              </w:rPr>
            </w:pPr>
            <w:proofErr w:type="spellStart"/>
            <w:r w:rsidRPr="00786017">
              <w:rPr>
                <w:i/>
              </w:rPr>
              <w:t>Thunnus</w:t>
            </w:r>
            <w:proofErr w:type="spellEnd"/>
            <w:r w:rsidRPr="00786017">
              <w:rPr>
                <w:i/>
              </w:rPr>
              <w:t xml:space="preserve"> </w:t>
            </w:r>
            <w:proofErr w:type="spellStart"/>
            <w:r w:rsidRPr="00786017">
              <w:rPr>
                <w:i/>
              </w:rPr>
              <w:t>maccoyii</w:t>
            </w:r>
            <w:proofErr w:type="spellEnd"/>
          </w:p>
        </w:tc>
      </w:tr>
      <w:tr w:rsidR="00A46E25" w:rsidRPr="00786017" w14:paraId="6787AF52" w14:textId="77777777" w:rsidTr="00A46E25">
        <w:tc>
          <w:tcPr>
            <w:tcW w:w="504" w:type="pct"/>
            <w:tcBorders>
              <w:bottom w:val="single" w:sz="2" w:space="0" w:color="auto"/>
            </w:tcBorders>
            <w:shd w:val="clear" w:color="auto" w:fill="auto"/>
          </w:tcPr>
          <w:p w14:paraId="06BB409A" w14:textId="77777777" w:rsidR="00A46E25" w:rsidRPr="00786017" w:rsidRDefault="00A46E25" w:rsidP="00A46E25">
            <w:pPr>
              <w:pStyle w:val="Tabletext"/>
            </w:pPr>
            <w:r w:rsidRPr="00786017">
              <w:t>41</w:t>
            </w:r>
          </w:p>
        </w:tc>
        <w:tc>
          <w:tcPr>
            <w:tcW w:w="2248" w:type="pct"/>
            <w:tcBorders>
              <w:bottom w:val="single" w:sz="2" w:space="0" w:color="auto"/>
            </w:tcBorders>
            <w:shd w:val="clear" w:color="auto" w:fill="auto"/>
          </w:tcPr>
          <w:p w14:paraId="58A9FD61" w14:textId="77777777" w:rsidR="00A46E25" w:rsidRPr="00786017" w:rsidRDefault="00A46E25" w:rsidP="00A46E25">
            <w:pPr>
              <w:pStyle w:val="Tabletext"/>
            </w:pPr>
            <w:r w:rsidRPr="00786017">
              <w:t>Tuna, Yellowfin</w:t>
            </w:r>
          </w:p>
        </w:tc>
        <w:tc>
          <w:tcPr>
            <w:tcW w:w="2248" w:type="pct"/>
            <w:tcBorders>
              <w:bottom w:val="single" w:sz="2" w:space="0" w:color="auto"/>
            </w:tcBorders>
            <w:shd w:val="clear" w:color="auto" w:fill="auto"/>
          </w:tcPr>
          <w:p w14:paraId="0C6A5D3D" w14:textId="77777777" w:rsidR="00A46E25" w:rsidRPr="00786017" w:rsidRDefault="00A46E25" w:rsidP="00A46E25">
            <w:pPr>
              <w:pStyle w:val="Tabletext"/>
              <w:rPr>
                <w:i/>
              </w:rPr>
            </w:pPr>
            <w:proofErr w:type="spellStart"/>
            <w:r w:rsidRPr="00786017">
              <w:rPr>
                <w:i/>
              </w:rPr>
              <w:t>Thunnus</w:t>
            </w:r>
            <w:proofErr w:type="spellEnd"/>
            <w:r w:rsidRPr="00786017">
              <w:rPr>
                <w:i/>
              </w:rPr>
              <w:t xml:space="preserve"> </w:t>
            </w:r>
            <w:proofErr w:type="spellStart"/>
            <w:r w:rsidRPr="00786017">
              <w:rPr>
                <w:i/>
              </w:rPr>
              <w:t>albacares</w:t>
            </w:r>
            <w:proofErr w:type="spellEnd"/>
          </w:p>
        </w:tc>
      </w:tr>
      <w:tr w:rsidR="00A46E25" w:rsidRPr="00786017" w14:paraId="78B4ED18" w14:textId="77777777" w:rsidTr="00A46E25">
        <w:tc>
          <w:tcPr>
            <w:tcW w:w="504" w:type="pct"/>
            <w:tcBorders>
              <w:top w:val="single" w:sz="2" w:space="0" w:color="auto"/>
              <w:bottom w:val="single" w:sz="12" w:space="0" w:color="auto"/>
            </w:tcBorders>
            <w:shd w:val="clear" w:color="auto" w:fill="auto"/>
          </w:tcPr>
          <w:p w14:paraId="5B5DC58A" w14:textId="77777777" w:rsidR="00A46E25" w:rsidRPr="00786017" w:rsidRDefault="00A46E25" w:rsidP="00A46E25">
            <w:pPr>
              <w:pStyle w:val="Tabletext"/>
            </w:pPr>
            <w:r w:rsidRPr="00786017">
              <w:t>42</w:t>
            </w:r>
          </w:p>
        </w:tc>
        <w:tc>
          <w:tcPr>
            <w:tcW w:w="2248" w:type="pct"/>
            <w:tcBorders>
              <w:top w:val="single" w:sz="2" w:space="0" w:color="auto"/>
              <w:bottom w:val="single" w:sz="12" w:space="0" w:color="auto"/>
            </w:tcBorders>
            <w:shd w:val="clear" w:color="auto" w:fill="auto"/>
          </w:tcPr>
          <w:p w14:paraId="3770166D" w14:textId="77777777" w:rsidR="00A46E25" w:rsidRPr="00786017" w:rsidRDefault="00A46E25" w:rsidP="00A46E25">
            <w:pPr>
              <w:pStyle w:val="Tabletext"/>
            </w:pPr>
            <w:r w:rsidRPr="00786017">
              <w:t>Wahoo</w:t>
            </w:r>
          </w:p>
        </w:tc>
        <w:tc>
          <w:tcPr>
            <w:tcW w:w="2248" w:type="pct"/>
            <w:tcBorders>
              <w:top w:val="single" w:sz="2" w:space="0" w:color="auto"/>
              <w:bottom w:val="single" w:sz="12" w:space="0" w:color="auto"/>
            </w:tcBorders>
            <w:shd w:val="clear" w:color="auto" w:fill="auto"/>
          </w:tcPr>
          <w:p w14:paraId="62191E86" w14:textId="77777777" w:rsidR="00A46E25" w:rsidRPr="00786017" w:rsidRDefault="00A46E25" w:rsidP="00A46E25">
            <w:pPr>
              <w:pStyle w:val="Tabletext"/>
              <w:rPr>
                <w:i/>
              </w:rPr>
            </w:pPr>
            <w:proofErr w:type="spellStart"/>
            <w:r w:rsidRPr="00786017">
              <w:rPr>
                <w:i/>
              </w:rPr>
              <w:t>Acanthocybium</w:t>
            </w:r>
            <w:proofErr w:type="spellEnd"/>
            <w:r w:rsidRPr="00786017">
              <w:rPr>
                <w:i/>
              </w:rPr>
              <w:t xml:space="preserve"> </w:t>
            </w:r>
            <w:proofErr w:type="spellStart"/>
            <w:r w:rsidRPr="00786017">
              <w:rPr>
                <w:i/>
              </w:rPr>
              <w:t>solandri</w:t>
            </w:r>
            <w:proofErr w:type="spellEnd"/>
          </w:p>
        </w:tc>
      </w:tr>
    </w:tbl>
    <w:p w14:paraId="4FF89992" w14:textId="77777777" w:rsidR="007A69E7" w:rsidRPr="00786017" w:rsidRDefault="00A84ADF" w:rsidP="003C31B3">
      <w:pPr>
        <w:pStyle w:val="Specialih"/>
      </w:pPr>
      <w:r w:rsidRPr="00786017">
        <w:t>42</w:t>
      </w:r>
      <w:r w:rsidR="007A69E7" w:rsidRPr="00786017">
        <w:t xml:space="preserve">  Schedule</w:t>
      </w:r>
      <w:r w:rsidR="00CB3C45" w:rsidRPr="00786017">
        <w:t> </w:t>
      </w:r>
      <w:r w:rsidR="007A69E7" w:rsidRPr="00786017">
        <w:t>9</w:t>
      </w:r>
    </w:p>
    <w:p w14:paraId="0F284697" w14:textId="77777777" w:rsidR="007A69E7" w:rsidRPr="00786017" w:rsidRDefault="007A69E7" w:rsidP="007A69E7">
      <w:pPr>
        <w:pStyle w:val="Item"/>
      </w:pPr>
      <w:r w:rsidRPr="00786017">
        <w:t>Repeal the Schedule, substitute:</w:t>
      </w:r>
    </w:p>
    <w:p w14:paraId="1728CC73" w14:textId="77777777" w:rsidR="007A69E7" w:rsidRPr="00786017" w:rsidRDefault="007A69E7" w:rsidP="007A69E7">
      <w:pPr>
        <w:pStyle w:val="ActHead1"/>
      </w:pPr>
      <w:bookmarkStart w:id="37" w:name="_Toc492021961"/>
      <w:r w:rsidRPr="00593707">
        <w:rPr>
          <w:rStyle w:val="CharChapNo"/>
        </w:rPr>
        <w:t>Schedule</w:t>
      </w:r>
      <w:r w:rsidR="00CB3C45" w:rsidRPr="00593707">
        <w:rPr>
          <w:rStyle w:val="CharChapNo"/>
        </w:rPr>
        <w:t> </w:t>
      </w:r>
      <w:r w:rsidRPr="00593707">
        <w:rPr>
          <w:rStyle w:val="CharChapNo"/>
        </w:rPr>
        <w:t>9</w:t>
      </w:r>
      <w:r w:rsidRPr="00786017">
        <w:t>—</w:t>
      </w:r>
      <w:r w:rsidRPr="00593707">
        <w:rPr>
          <w:rStyle w:val="CharChapText"/>
        </w:rPr>
        <w:t>Determining the value of fish</w:t>
      </w:r>
      <w:bookmarkEnd w:id="37"/>
    </w:p>
    <w:p w14:paraId="13381718" w14:textId="77777777" w:rsidR="007A69E7" w:rsidRPr="00786017" w:rsidRDefault="00BA33F6" w:rsidP="007A69E7">
      <w:pPr>
        <w:pStyle w:val="notemargin"/>
      </w:pPr>
      <w:r w:rsidRPr="00786017">
        <w:t>Note:</w:t>
      </w:r>
      <w:r w:rsidRPr="00786017">
        <w:tab/>
        <w:t xml:space="preserve">See </w:t>
      </w:r>
      <w:r w:rsidR="00786017" w:rsidRPr="00786017">
        <w:t>regulation 1</w:t>
      </w:r>
      <w:r w:rsidR="007A69E7" w:rsidRPr="00786017">
        <w:t>57</w:t>
      </w:r>
      <w:r w:rsidRPr="00786017">
        <w:t>.</w:t>
      </w:r>
    </w:p>
    <w:p w14:paraId="69DAB9D9" w14:textId="77777777" w:rsidR="00ED342F" w:rsidRPr="00593707" w:rsidRDefault="00D30823" w:rsidP="0052799B">
      <w:pPr>
        <w:pStyle w:val="Header"/>
      </w:pPr>
      <w:bookmarkStart w:id="38" w:name="f_Check_Lines_below"/>
      <w:bookmarkEnd w:id="38"/>
      <w:r w:rsidRPr="00593707">
        <w:rPr>
          <w:rStyle w:val="CharPartNo"/>
        </w:rPr>
        <w:t xml:space="preserve"> </w:t>
      </w:r>
      <w:r w:rsidRPr="00593707">
        <w:rPr>
          <w:rStyle w:val="CharPartText"/>
        </w:rPr>
        <w:t xml:space="preserve"> </w:t>
      </w:r>
    </w:p>
    <w:p w14:paraId="0718BAA3" w14:textId="77777777" w:rsidR="007A69E7" w:rsidRPr="00593707" w:rsidRDefault="005B25FC" w:rsidP="005B25FC">
      <w:pPr>
        <w:pStyle w:val="Header"/>
      </w:pPr>
      <w:r w:rsidRPr="00593707">
        <w:rPr>
          <w:rStyle w:val="CharDivNo"/>
        </w:rPr>
        <w:t xml:space="preserve"> </w:t>
      </w:r>
      <w:r w:rsidRPr="00593707">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3060"/>
        <w:gridCol w:w="2388"/>
        <w:gridCol w:w="2221"/>
      </w:tblGrid>
      <w:tr w:rsidR="00CF5E2E" w:rsidRPr="00786017" w14:paraId="15819212" w14:textId="77777777" w:rsidTr="00A46E25">
        <w:trPr>
          <w:tblHeader/>
        </w:trPr>
        <w:tc>
          <w:tcPr>
            <w:tcW w:w="5000" w:type="pct"/>
            <w:gridSpan w:val="4"/>
            <w:tcBorders>
              <w:top w:val="single" w:sz="12" w:space="0" w:color="auto"/>
              <w:bottom w:val="single" w:sz="6" w:space="0" w:color="auto"/>
            </w:tcBorders>
            <w:shd w:val="clear" w:color="auto" w:fill="auto"/>
          </w:tcPr>
          <w:p w14:paraId="5ABCBBE8" w14:textId="77777777" w:rsidR="00AA73AF" w:rsidRPr="00786017" w:rsidRDefault="00AA73AF" w:rsidP="00AA73AF">
            <w:pPr>
              <w:pStyle w:val="TableHeading"/>
            </w:pPr>
            <w:r w:rsidRPr="00786017">
              <w:t>Value of fish species</w:t>
            </w:r>
          </w:p>
        </w:tc>
      </w:tr>
      <w:tr w:rsidR="00CF5E2E" w:rsidRPr="00786017" w14:paraId="5E5D9E87" w14:textId="77777777" w:rsidTr="00A46E25">
        <w:trPr>
          <w:tblHeader/>
        </w:trPr>
        <w:tc>
          <w:tcPr>
            <w:tcW w:w="504" w:type="pct"/>
            <w:tcBorders>
              <w:top w:val="single" w:sz="6" w:space="0" w:color="auto"/>
              <w:bottom w:val="single" w:sz="12" w:space="0" w:color="auto"/>
            </w:tcBorders>
            <w:shd w:val="clear" w:color="auto" w:fill="auto"/>
          </w:tcPr>
          <w:p w14:paraId="26CD6766" w14:textId="77777777" w:rsidR="00AA73AF" w:rsidRPr="00786017" w:rsidRDefault="00AA73AF" w:rsidP="00AA73AF">
            <w:pPr>
              <w:pStyle w:val="TableHeading"/>
            </w:pPr>
            <w:r w:rsidRPr="00786017">
              <w:t>Item</w:t>
            </w:r>
          </w:p>
        </w:tc>
        <w:tc>
          <w:tcPr>
            <w:tcW w:w="1794" w:type="pct"/>
            <w:tcBorders>
              <w:top w:val="single" w:sz="6" w:space="0" w:color="auto"/>
              <w:bottom w:val="single" w:sz="12" w:space="0" w:color="auto"/>
            </w:tcBorders>
            <w:shd w:val="clear" w:color="auto" w:fill="auto"/>
          </w:tcPr>
          <w:p w14:paraId="31048A00" w14:textId="77777777" w:rsidR="00AA73AF" w:rsidRPr="00786017" w:rsidRDefault="00AA73AF" w:rsidP="00AA73AF">
            <w:pPr>
              <w:pStyle w:val="TableHeading"/>
            </w:pPr>
            <w:r w:rsidRPr="00786017">
              <w:t>Species of fish</w:t>
            </w:r>
          </w:p>
        </w:tc>
        <w:tc>
          <w:tcPr>
            <w:tcW w:w="1400" w:type="pct"/>
            <w:tcBorders>
              <w:top w:val="single" w:sz="6" w:space="0" w:color="auto"/>
              <w:bottom w:val="single" w:sz="12" w:space="0" w:color="auto"/>
            </w:tcBorders>
            <w:shd w:val="clear" w:color="auto" w:fill="auto"/>
          </w:tcPr>
          <w:p w14:paraId="162EE297" w14:textId="77777777" w:rsidR="00AA73AF" w:rsidRPr="00786017" w:rsidRDefault="00AA73AF" w:rsidP="00AA73AF">
            <w:pPr>
              <w:pStyle w:val="TableHeading"/>
              <w:jc w:val="right"/>
            </w:pPr>
            <w:r w:rsidRPr="00786017">
              <w:t>Value per unit of weight ($/kg)</w:t>
            </w:r>
          </w:p>
        </w:tc>
        <w:tc>
          <w:tcPr>
            <w:tcW w:w="1302" w:type="pct"/>
            <w:tcBorders>
              <w:top w:val="single" w:sz="6" w:space="0" w:color="auto"/>
              <w:bottom w:val="single" w:sz="12" w:space="0" w:color="auto"/>
            </w:tcBorders>
            <w:shd w:val="clear" w:color="auto" w:fill="auto"/>
          </w:tcPr>
          <w:p w14:paraId="1FB7845D" w14:textId="77777777" w:rsidR="00AA73AF" w:rsidRPr="00786017" w:rsidRDefault="00AA73AF" w:rsidP="00AA73AF">
            <w:pPr>
              <w:pStyle w:val="TableHeading"/>
              <w:jc w:val="right"/>
            </w:pPr>
            <w:r w:rsidRPr="00786017">
              <w:t>Value per fish ($)</w:t>
            </w:r>
          </w:p>
        </w:tc>
      </w:tr>
      <w:tr w:rsidR="00CF5E2E" w:rsidRPr="00786017" w14:paraId="36626BD4" w14:textId="77777777" w:rsidTr="00A46E25">
        <w:tc>
          <w:tcPr>
            <w:tcW w:w="504" w:type="pct"/>
            <w:tcBorders>
              <w:top w:val="single" w:sz="12" w:space="0" w:color="auto"/>
            </w:tcBorders>
            <w:shd w:val="clear" w:color="auto" w:fill="auto"/>
          </w:tcPr>
          <w:p w14:paraId="48978A78" w14:textId="77777777" w:rsidR="00AA73AF" w:rsidRPr="00786017" w:rsidRDefault="00A46E25" w:rsidP="00AA73AF">
            <w:pPr>
              <w:pStyle w:val="Tabletext"/>
            </w:pPr>
            <w:r w:rsidRPr="00786017">
              <w:t>1</w:t>
            </w:r>
          </w:p>
        </w:tc>
        <w:tc>
          <w:tcPr>
            <w:tcW w:w="1794" w:type="pct"/>
            <w:tcBorders>
              <w:top w:val="single" w:sz="12" w:space="0" w:color="auto"/>
            </w:tcBorders>
            <w:shd w:val="clear" w:color="auto" w:fill="auto"/>
          </w:tcPr>
          <w:p w14:paraId="78A7E6DF" w14:textId="77777777" w:rsidR="00AA73AF" w:rsidRPr="00786017" w:rsidRDefault="00AA73AF" w:rsidP="00AA73AF">
            <w:pPr>
              <w:pStyle w:val="Tabletext"/>
            </w:pPr>
            <w:r w:rsidRPr="00786017">
              <w:t>Barracuda</w:t>
            </w:r>
          </w:p>
        </w:tc>
        <w:tc>
          <w:tcPr>
            <w:tcW w:w="1400" w:type="pct"/>
            <w:tcBorders>
              <w:top w:val="single" w:sz="12" w:space="0" w:color="auto"/>
            </w:tcBorders>
            <w:shd w:val="clear" w:color="auto" w:fill="auto"/>
          </w:tcPr>
          <w:p w14:paraId="5C50EB93" w14:textId="77777777" w:rsidR="00AA73AF" w:rsidRPr="00786017" w:rsidRDefault="00AA73AF" w:rsidP="00AA73AF">
            <w:pPr>
              <w:pStyle w:val="Tabletext"/>
              <w:jc w:val="right"/>
            </w:pPr>
            <w:r w:rsidRPr="00786017">
              <w:t>2.00</w:t>
            </w:r>
          </w:p>
        </w:tc>
        <w:tc>
          <w:tcPr>
            <w:tcW w:w="1302" w:type="pct"/>
            <w:tcBorders>
              <w:top w:val="single" w:sz="12" w:space="0" w:color="auto"/>
            </w:tcBorders>
            <w:shd w:val="clear" w:color="auto" w:fill="auto"/>
          </w:tcPr>
          <w:p w14:paraId="276A5C44" w14:textId="77777777" w:rsidR="00AA73AF" w:rsidRPr="00786017" w:rsidRDefault="00AA73AF" w:rsidP="00AA73AF">
            <w:pPr>
              <w:pStyle w:val="Tabletext"/>
              <w:jc w:val="right"/>
            </w:pPr>
            <w:r w:rsidRPr="00786017">
              <w:t>10.00</w:t>
            </w:r>
          </w:p>
        </w:tc>
      </w:tr>
      <w:tr w:rsidR="00CF5E2E" w:rsidRPr="00786017" w14:paraId="4E793BD9" w14:textId="77777777" w:rsidTr="00A46E25">
        <w:tc>
          <w:tcPr>
            <w:tcW w:w="504" w:type="pct"/>
            <w:shd w:val="clear" w:color="auto" w:fill="auto"/>
          </w:tcPr>
          <w:p w14:paraId="78CF76A9" w14:textId="77777777" w:rsidR="00AA73AF" w:rsidRPr="00786017" w:rsidRDefault="00A46E25" w:rsidP="00AA73AF">
            <w:pPr>
              <w:pStyle w:val="Tabletext"/>
            </w:pPr>
            <w:r w:rsidRPr="00786017">
              <w:t>2</w:t>
            </w:r>
          </w:p>
        </w:tc>
        <w:tc>
          <w:tcPr>
            <w:tcW w:w="1794" w:type="pct"/>
            <w:shd w:val="clear" w:color="auto" w:fill="auto"/>
          </w:tcPr>
          <w:p w14:paraId="4A0818A5" w14:textId="77777777" w:rsidR="00AA73AF" w:rsidRPr="00786017" w:rsidRDefault="00AA73AF" w:rsidP="00AA73AF">
            <w:pPr>
              <w:pStyle w:val="Tabletext"/>
            </w:pPr>
            <w:r w:rsidRPr="00786017">
              <w:t>Billfish</w:t>
            </w:r>
          </w:p>
        </w:tc>
        <w:tc>
          <w:tcPr>
            <w:tcW w:w="1400" w:type="pct"/>
            <w:shd w:val="clear" w:color="auto" w:fill="auto"/>
          </w:tcPr>
          <w:p w14:paraId="33A65778" w14:textId="77777777" w:rsidR="00AA73AF" w:rsidRPr="00786017" w:rsidRDefault="00AA73AF" w:rsidP="00AA73AF">
            <w:pPr>
              <w:pStyle w:val="Tabletext"/>
              <w:jc w:val="right"/>
            </w:pPr>
            <w:r w:rsidRPr="00786017">
              <w:t>2.00</w:t>
            </w:r>
          </w:p>
        </w:tc>
        <w:tc>
          <w:tcPr>
            <w:tcW w:w="1302" w:type="pct"/>
            <w:shd w:val="clear" w:color="auto" w:fill="auto"/>
          </w:tcPr>
          <w:p w14:paraId="0F767528" w14:textId="77777777" w:rsidR="00AA73AF" w:rsidRPr="00786017" w:rsidRDefault="00AA73AF" w:rsidP="00AA73AF">
            <w:pPr>
              <w:pStyle w:val="Tabletext"/>
              <w:jc w:val="right"/>
            </w:pPr>
            <w:r w:rsidRPr="00786017">
              <w:t>100.00</w:t>
            </w:r>
          </w:p>
        </w:tc>
      </w:tr>
      <w:tr w:rsidR="00CF5E2E" w:rsidRPr="00786017" w14:paraId="11847CD2" w14:textId="77777777" w:rsidTr="00A46E25">
        <w:tc>
          <w:tcPr>
            <w:tcW w:w="504" w:type="pct"/>
            <w:shd w:val="clear" w:color="auto" w:fill="auto"/>
          </w:tcPr>
          <w:p w14:paraId="1BF9D624" w14:textId="77777777" w:rsidR="00AA73AF" w:rsidRPr="00786017" w:rsidRDefault="00A46E25" w:rsidP="00AA73AF">
            <w:pPr>
              <w:pStyle w:val="Tabletext"/>
            </w:pPr>
            <w:r w:rsidRPr="00786017">
              <w:t>3</w:t>
            </w:r>
          </w:p>
        </w:tc>
        <w:tc>
          <w:tcPr>
            <w:tcW w:w="1794" w:type="pct"/>
            <w:shd w:val="clear" w:color="auto" w:fill="auto"/>
          </w:tcPr>
          <w:p w14:paraId="5A98E28B" w14:textId="77777777" w:rsidR="00AA73AF" w:rsidRPr="00786017" w:rsidRDefault="00AA73AF" w:rsidP="00AA73AF">
            <w:pPr>
              <w:pStyle w:val="Tabletext"/>
            </w:pPr>
            <w:r w:rsidRPr="00786017">
              <w:t>Bonefish</w:t>
            </w:r>
          </w:p>
        </w:tc>
        <w:tc>
          <w:tcPr>
            <w:tcW w:w="1400" w:type="pct"/>
            <w:shd w:val="clear" w:color="auto" w:fill="auto"/>
          </w:tcPr>
          <w:p w14:paraId="3637C291" w14:textId="77777777" w:rsidR="00AA73AF" w:rsidRPr="00786017" w:rsidRDefault="00AA73AF" w:rsidP="00AA73AF">
            <w:pPr>
              <w:pStyle w:val="Tabletext"/>
              <w:jc w:val="right"/>
            </w:pPr>
            <w:r w:rsidRPr="00786017">
              <w:t>8.00</w:t>
            </w:r>
          </w:p>
        </w:tc>
        <w:tc>
          <w:tcPr>
            <w:tcW w:w="1302" w:type="pct"/>
            <w:shd w:val="clear" w:color="auto" w:fill="auto"/>
          </w:tcPr>
          <w:p w14:paraId="143006E0" w14:textId="77777777" w:rsidR="00AA73AF" w:rsidRPr="00786017" w:rsidRDefault="00AA73AF" w:rsidP="00AA73AF">
            <w:pPr>
              <w:pStyle w:val="Tabletext"/>
              <w:jc w:val="right"/>
            </w:pPr>
            <w:r w:rsidRPr="00786017">
              <w:t>24.00</w:t>
            </w:r>
          </w:p>
        </w:tc>
      </w:tr>
      <w:tr w:rsidR="00CF5E2E" w:rsidRPr="00786017" w14:paraId="609F2361" w14:textId="77777777" w:rsidTr="00A46E25">
        <w:tc>
          <w:tcPr>
            <w:tcW w:w="504" w:type="pct"/>
            <w:shd w:val="clear" w:color="auto" w:fill="auto"/>
          </w:tcPr>
          <w:p w14:paraId="22B535AB" w14:textId="77777777" w:rsidR="005E1892" w:rsidRPr="00786017" w:rsidRDefault="00A46E25" w:rsidP="00AA73AF">
            <w:pPr>
              <w:pStyle w:val="Tabletext"/>
            </w:pPr>
            <w:r w:rsidRPr="00786017">
              <w:t>4</w:t>
            </w:r>
          </w:p>
        </w:tc>
        <w:tc>
          <w:tcPr>
            <w:tcW w:w="1794" w:type="pct"/>
            <w:shd w:val="clear" w:color="auto" w:fill="auto"/>
          </w:tcPr>
          <w:p w14:paraId="1CD8AF80" w14:textId="77777777" w:rsidR="005E1892" w:rsidRPr="00786017" w:rsidRDefault="005E1892" w:rsidP="00AA73AF">
            <w:pPr>
              <w:pStyle w:val="Tabletext"/>
            </w:pPr>
            <w:r w:rsidRPr="00786017">
              <w:t>Clam, Giant</w:t>
            </w:r>
          </w:p>
        </w:tc>
        <w:tc>
          <w:tcPr>
            <w:tcW w:w="1400" w:type="pct"/>
            <w:shd w:val="clear" w:color="auto" w:fill="auto"/>
          </w:tcPr>
          <w:p w14:paraId="3FD174D4" w14:textId="77777777" w:rsidR="005E1892" w:rsidRPr="00786017" w:rsidRDefault="005E1892" w:rsidP="00AA73AF">
            <w:pPr>
              <w:pStyle w:val="Tabletext"/>
              <w:jc w:val="right"/>
            </w:pPr>
            <w:r w:rsidRPr="00786017">
              <w:t>10.00</w:t>
            </w:r>
          </w:p>
        </w:tc>
        <w:tc>
          <w:tcPr>
            <w:tcW w:w="1302" w:type="pct"/>
            <w:shd w:val="clear" w:color="auto" w:fill="auto"/>
          </w:tcPr>
          <w:p w14:paraId="617BACC0" w14:textId="77777777" w:rsidR="005E1892" w:rsidRPr="00786017" w:rsidRDefault="005E1892" w:rsidP="00AA73AF">
            <w:pPr>
              <w:pStyle w:val="Tabletext"/>
              <w:jc w:val="right"/>
            </w:pPr>
            <w:r w:rsidRPr="00786017">
              <w:t>100.00</w:t>
            </w:r>
          </w:p>
        </w:tc>
      </w:tr>
      <w:tr w:rsidR="00CF5E2E" w:rsidRPr="00786017" w14:paraId="2A189212" w14:textId="77777777" w:rsidTr="00A46E25">
        <w:tc>
          <w:tcPr>
            <w:tcW w:w="504" w:type="pct"/>
            <w:shd w:val="clear" w:color="auto" w:fill="auto"/>
          </w:tcPr>
          <w:p w14:paraId="541D3414" w14:textId="77777777" w:rsidR="00AA73AF" w:rsidRPr="00786017" w:rsidRDefault="00A46E25" w:rsidP="00AA73AF">
            <w:pPr>
              <w:pStyle w:val="Tabletext"/>
            </w:pPr>
            <w:r w:rsidRPr="00786017">
              <w:t>5</w:t>
            </w:r>
          </w:p>
        </w:tc>
        <w:tc>
          <w:tcPr>
            <w:tcW w:w="1794" w:type="pct"/>
            <w:shd w:val="clear" w:color="auto" w:fill="auto"/>
          </w:tcPr>
          <w:p w14:paraId="7F63B60F" w14:textId="77777777" w:rsidR="00AA73AF" w:rsidRPr="00786017" w:rsidRDefault="00AA73AF" w:rsidP="00E70490">
            <w:pPr>
              <w:pStyle w:val="Tabletext"/>
            </w:pPr>
            <w:r w:rsidRPr="00786017">
              <w:t xml:space="preserve">Clams (except </w:t>
            </w:r>
            <w:r w:rsidR="00E70490" w:rsidRPr="00786017">
              <w:t>G</w:t>
            </w:r>
            <w:r w:rsidRPr="00786017">
              <w:t xml:space="preserve">iant </w:t>
            </w:r>
            <w:r w:rsidR="00E70490" w:rsidRPr="00786017">
              <w:t>C</w:t>
            </w:r>
            <w:r w:rsidRPr="00786017">
              <w:t>lam) (shucked)</w:t>
            </w:r>
          </w:p>
        </w:tc>
        <w:tc>
          <w:tcPr>
            <w:tcW w:w="1400" w:type="pct"/>
            <w:shd w:val="clear" w:color="auto" w:fill="auto"/>
          </w:tcPr>
          <w:p w14:paraId="2F4C52A3" w14:textId="77777777" w:rsidR="00AA73AF" w:rsidRPr="00786017" w:rsidRDefault="00AA73AF" w:rsidP="00AA73AF">
            <w:pPr>
              <w:pStyle w:val="Tabletext"/>
              <w:jc w:val="right"/>
            </w:pPr>
            <w:r w:rsidRPr="00786017">
              <w:t>60.00</w:t>
            </w:r>
          </w:p>
        </w:tc>
        <w:tc>
          <w:tcPr>
            <w:tcW w:w="1302" w:type="pct"/>
            <w:shd w:val="clear" w:color="auto" w:fill="auto"/>
          </w:tcPr>
          <w:p w14:paraId="1E0B145A" w14:textId="77777777" w:rsidR="00AA73AF" w:rsidRPr="00786017" w:rsidRDefault="00AA73AF" w:rsidP="00AA73AF">
            <w:pPr>
              <w:pStyle w:val="Tabletext"/>
              <w:jc w:val="right"/>
            </w:pPr>
            <w:r w:rsidRPr="00786017">
              <w:t>5.00</w:t>
            </w:r>
          </w:p>
        </w:tc>
      </w:tr>
      <w:tr w:rsidR="00CF5E2E" w:rsidRPr="00786017" w14:paraId="449A1969" w14:textId="77777777" w:rsidTr="00A46E25">
        <w:tc>
          <w:tcPr>
            <w:tcW w:w="504" w:type="pct"/>
            <w:shd w:val="clear" w:color="auto" w:fill="auto"/>
          </w:tcPr>
          <w:p w14:paraId="0BA87A0F" w14:textId="77777777" w:rsidR="00AA73AF" w:rsidRPr="00786017" w:rsidRDefault="00A46E25" w:rsidP="00AA73AF">
            <w:pPr>
              <w:pStyle w:val="Tabletext"/>
            </w:pPr>
            <w:r w:rsidRPr="00786017">
              <w:t>6</w:t>
            </w:r>
          </w:p>
        </w:tc>
        <w:tc>
          <w:tcPr>
            <w:tcW w:w="1794" w:type="pct"/>
            <w:shd w:val="clear" w:color="auto" w:fill="auto"/>
          </w:tcPr>
          <w:p w14:paraId="595F49CB" w14:textId="77777777" w:rsidR="00AA73AF" w:rsidRPr="00786017" w:rsidRDefault="00AA73AF" w:rsidP="00E70490">
            <w:pPr>
              <w:pStyle w:val="Tabletext"/>
            </w:pPr>
            <w:r w:rsidRPr="00786017">
              <w:t xml:space="preserve">Clams (except </w:t>
            </w:r>
            <w:r w:rsidR="00E70490" w:rsidRPr="00786017">
              <w:t>G</w:t>
            </w:r>
            <w:r w:rsidRPr="00786017">
              <w:t xml:space="preserve">iant </w:t>
            </w:r>
            <w:r w:rsidR="00E70490" w:rsidRPr="00786017">
              <w:t>C</w:t>
            </w:r>
            <w:r w:rsidRPr="00786017">
              <w:t>lam) (whole)</w:t>
            </w:r>
          </w:p>
        </w:tc>
        <w:tc>
          <w:tcPr>
            <w:tcW w:w="1400" w:type="pct"/>
            <w:shd w:val="clear" w:color="auto" w:fill="auto"/>
          </w:tcPr>
          <w:p w14:paraId="379EE15D" w14:textId="77777777" w:rsidR="00AA73AF" w:rsidRPr="00786017" w:rsidRDefault="00AA73AF" w:rsidP="00AA73AF">
            <w:pPr>
              <w:pStyle w:val="Tabletext"/>
              <w:jc w:val="right"/>
            </w:pPr>
            <w:r w:rsidRPr="00786017">
              <w:t>25.00</w:t>
            </w:r>
          </w:p>
        </w:tc>
        <w:tc>
          <w:tcPr>
            <w:tcW w:w="1302" w:type="pct"/>
            <w:shd w:val="clear" w:color="auto" w:fill="auto"/>
          </w:tcPr>
          <w:p w14:paraId="653886D9" w14:textId="77777777" w:rsidR="00AA73AF" w:rsidRPr="00786017" w:rsidRDefault="00AA73AF" w:rsidP="00AA73AF">
            <w:pPr>
              <w:pStyle w:val="Tabletext"/>
              <w:jc w:val="right"/>
            </w:pPr>
            <w:r w:rsidRPr="00786017">
              <w:t>5.00</w:t>
            </w:r>
          </w:p>
        </w:tc>
      </w:tr>
      <w:tr w:rsidR="00CF5E2E" w:rsidRPr="00786017" w14:paraId="5E1E2E13" w14:textId="77777777" w:rsidTr="00A46E25">
        <w:tc>
          <w:tcPr>
            <w:tcW w:w="504" w:type="pct"/>
            <w:shd w:val="clear" w:color="auto" w:fill="auto"/>
          </w:tcPr>
          <w:p w14:paraId="66CD9E2B" w14:textId="77777777" w:rsidR="00AA73AF" w:rsidRPr="00786017" w:rsidRDefault="00A46E25" w:rsidP="00AA73AF">
            <w:pPr>
              <w:pStyle w:val="Tabletext"/>
            </w:pPr>
            <w:r w:rsidRPr="00786017">
              <w:t>7</w:t>
            </w:r>
          </w:p>
        </w:tc>
        <w:tc>
          <w:tcPr>
            <w:tcW w:w="1794" w:type="pct"/>
            <w:shd w:val="clear" w:color="auto" w:fill="auto"/>
          </w:tcPr>
          <w:p w14:paraId="7939CD55" w14:textId="77777777" w:rsidR="00AA73AF" w:rsidRPr="00786017" w:rsidRDefault="00AA73AF" w:rsidP="00AA73AF">
            <w:pPr>
              <w:pStyle w:val="Tabletext"/>
            </w:pPr>
            <w:r w:rsidRPr="00786017">
              <w:t>Cod</w:t>
            </w:r>
            <w:r w:rsidR="00AC74CD" w:rsidRPr="00786017">
              <w:t xml:space="preserve"> (Groupers)</w:t>
            </w:r>
            <w:r w:rsidRPr="00786017">
              <w:t xml:space="preserve"> (except species listed separately)</w:t>
            </w:r>
          </w:p>
        </w:tc>
        <w:tc>
          <w:tcPr>
            <w:tcW w:w="1400" w:type="pct"/>
            <w:shd w:val="clear" w:color="auto" w:fill="auto"/>
          </w:tcPr>
          <w:p w14:paraId="39871D6E" w14:textId="77777777" w:rsidR="00AA73AF" w:rsidRPr="00786017" w:rsidRDefault="00AA73AF" w:rsidP="00AA73AF">
            <w:pPr>
              <w:pStyle w:val="Tabletext"/>
              <w:jc w:val="right"/>
            </w:pPr>
            <w:r w:rsidRPr="00786017">
              <w:t>9.50</w:t>
            </w:r>
          </w:p>
        </w:tc>
        <w:tc>
          <w:tcPr>
            <w:tcW w:w="1302" w:type="pct"/>
            <w:shd w:val="clear" w:color="auto" w:fill="auto"/>
          </w:tcPr>
          <w:p w14:paraId="0F80E001" w14:textId="77777777" w:rsidR="00AA73AF" w:rsidRPr="00786017" w:rsidRDefault="00AA73AF" w:rsidP="00AA73AF">
            <w:pPr>
              <w:pStyle w:val="Tabletext"/>
              <w:jc w:val="right"/>
            </w:pPr>
            <w:r w:rsidRPr="00786017">
              <w:t>38.00</w:t>
            </w:r>
          </w:p>
        </w:tc>
      </w:tr>
      <w:tr w:rsidR="00CF5E2E" w:rsidRPr="00786017" w14:paraId="323C5CBD" w14:textId="77777777" w:rsidTr="00A46E25">
        <w:tc>
          <w:tcPr>
            <w:tcW w:w="504" w:type="pct"/>
            <w:shd w:val="clear" w:color="auto" w:fill="auto"/>
          </w:tcPr>
          <w:p w14:paraId="46DA7315" w14:textId="77777777" w:rsidR="00446561" w:rsidRPr="00786017" w:rsidRDefault="00A46E25" w:rsidP="00AA73AF">
            <w:pPr>
              <w:pStyle w:val="Tabletext"/>
            </w:pPr>
            <w:r w:rsidRPr="00786017">
              <w:t>8</w:t>
            </w:r>
          </w:p>
        </w:tc>
        <w:tc>
          <w:tcPr>
            <w:tcW w:w="1794" w:type="pct"/>
            <w:shd w:val="clear" w:color="auto" w:fill="auto"/>
          </w:tcPr>
          <w:p w14:paraId="457DC0D9" w14:textId="77777777" w:rsidR="00446561" w:rsidRPr="00786017" w:rsidRDefault="00446561" w:rsidP="00AA73AF">
            <w:pPr>
              <w:pStyle w:val="Tabletext"/>
            </w:pPr>
            <w:r w:rsidRPr="00786017">
              <w:t>Cod, Potato</w:t>
            </w:r>
          </w:p>
        </w:tc>
        <w:tc>
          <w:tcPr>
            <w:tcW w:w="1400" w:type="pct"/>
            <w:shd w:val="clear" w:color="auto" w:fill="auto"/>
          </w:tcPr>
          <w:p w14:paraId="045C24F8" w14:textId="77777777" w:rsidR="00446561" w:rsidRPr="00786017" w:rsidRDefault="00446561" w:rsidP="00AA73AF">
            <w:pPr>
              <w:pStyle w:val="Tabletext"/>
              <w:jc w:val="right"/>
            </w:pPr>
            <w:r w:rsidRPr="00786017">
              <w:t>10.00</w:t>
            </w:r>
          </w:p>
        </w:tc>
        <w:tc>
          <w:tcPr>
            <w:tcW w:w="1302" w:type="pct"/>
            <w:shd w:val="clear" w:color="auto" w:fill="auto"/>
          </w:tcPr>
          <w:p w14:paraId="5E02F34B" w14:textId="77777777" w:rsidR="00446561" w:rsidRPr="00786017" w:rsidRDefault="00446561" w:rsidP="00AA73AF">
            <w:pPr>
              <w:pStyle w:val="Tabletext"/>
              <w:jc w:val="right"/>
            </w:pPr>
            <w:r w:rsidRPr="00786017">
              <w:t>100.00</w:t>
            </w:r>
          </w:p>
        </w:tc>
      </w:tr>
      <w:tr w:rsidR="00CF5E2E" w:rsidRPr="00786017" w14:paraId="261A830F" w14:textId="77777777" w:rsidTr="00A46E25">
        <w:tc>
          <w:tcPr>
            <w:tcW w:w="504" w:type="pct"/>
            <w:shd w:val="clear" w:color="auto" w:fill="auto"/>
          </w:tcPr>
          <w:p w14:paraId="50BE85FE" w14:textId="77777777" w:rsidR="00446561" w:rsidRPr="00786017" w:rsidRDefault="00A46E25" w:rsidP="00AA73AF">
            <w:pPr>
              <w:pStyle w:val="Tabletext"/>
            </w:pPr>
            <w:r w:rsidRPr="00786017">
              <w:t>9</w:t>
            </w:r>
          </w:p>
        </w:tc>
        <w:tc>
          <w:tcPr>
            <w:tcW w:w="1794" w:type="pct"/>
            <w:shd w:val="clear" w:color="auto" w:fill="auto"/>
          </w:tcPr>
          <w:p w14:paraId="3827381E" w14:textId="77777777" w:rsidR="00446561" w:rsidRPr="00786017" w:rsidRDefault="00446561" w:rsidP="00DC3839">
            <w:pPr>
              <w:pStyle w:val="Tabletext"/>
            </w:pPr>
            <w:r w:rsidRPr="00786017">
              <w:t>Cod, White</w:t>
            </w:r>
            <w:r w:rsidR="005E1892" w:rsidRPr="00786017">
              <w:t xml:space="preserve"> </w:t>
            </w:r>
            <w:r w:rsidR="00DC3839" w:rsidRPr="00786017">
              <w:t>B</w:t>
            </w:r>
            <w:r w:rsidRPr="00786017">
              <w:t>anded</w:t>
            </w:r>
          </w:p>
        </w:tc>
        <w:tc>
          <w:tcPr>
            <w:tcW w:w="1400" w:type="pct"/>
            <w:shd w:val="clear" w:color="auto" w:fill="auto"/>
          </w:tcPr>
          <w:p w14:paraId="53A09E61" w14:textId="77777777" w:rsidR="00446561" w:rsidRPr="00786017" w:rsidRDefault="00446561" w:rsidP="00AA73AF">
            <w:pPr>
              <w:pStyle w:val="Tabletext"/>
              <w:jc w:val="right"/>
            </w:pPr>
            <w:r w:rsidRPr="00786017">
              <w:t>10.00</w:t>
            </w:r>
          </w:p>
        </w:tc>
        <w:tc>
          <w:tcPr>
            <w:tcW w:w="1302" w:type="pct"/>
            <w:shd w:val="clear" w:color="auto" w:fill="auto"/>
          </w:tcPr>
          <w:p w14:paraId="53E8D404" w14:textId="77777777" w:rsidR="00446561" w:rsidRPr="00786017" w:rsidRDefault="00446561" w:rsidP="00AA73AF">
            <w:pPr>
              <w:pStyle w:val="Tabletext"/>
              <w:jc w:val="right"/>
            </w:pPr>
            <w:r w:rsidRPr="00786017">
              <w:t>100.00</w:t>
            </w:r>
          </w:p>
        </w:tc>
      </w:tr>
      <w:tr w:rsidR="00CF5E2E" w:rsidRPr="00786017" w14:paraId="1A2881C1" w14:textId="77777777" w:rsidTr="00A46E25">
        <w:tc>
          <w:tcPr>
            <w:tcW w:w="504" w:type="pct"/>
            <w:shd w:val="clear" w:color="auto" w:fill="auto"/>
          </w:tcPr>
          <w:p w14:paraId="6222959D" w14:textId="77777777" w:rsidR="00AA73AF" w:rsidRPr="00786017" w:rsidRDefault="00A46E25" w:rsidP="00AA73AF">
            <w:pPr>
              <w:pStyle w:val="Tabletext"/>
            </w:pPr>
            <w:r w:rsidRPr="00786017">
              <w:t>10</w:t>
            </w:r>
          </w:p>
        </w:tc>
        <w:tc>
          <w:tcPr>
            <w:tcW w:w="1794" w:type="pct"/>
            <w:shd w:val="clear" w:color="auto" w:fill="auto"/>
          </w:tcPr>
          <w:p w14:paraId="63D28698" w14:textId="77777777" w:rsidR="00AA73AF" w:rsidRPr="00786017" w:rsidRDefault="00AA73AF" w:rsidP="00DC3839">
            <w:pPr>
              <w:pStyle w:val="Tabletext"/>
            </w:pPr>
            <w:r w:rsidRPr="00786017">
              <w:t xml:space="preserve">Coral and </w:t>
            </w:r>
            <w:r w:rsidR="00DC3839" w:rsidRPr="00786017">
              <w:t>L</w:t>
            </w:r>
            <w:r w:rsidRPr="00786017">
              <w:t xml:space="preserve">ive </w:t>
            </w:r>
            <w:r w:rsidR="00DC3839" w:rsidRPr="00786017">
              <w:t>R</w:t>
            </w:r>
            <w:r w:rsidRPr="00786017">
              <w:t>ock</w:t>
            </w:r>
          </w:p>
        </w:tc>
        <w:tc>
          <w:tcPr>
            <w:tcW w:w="1400" w:type="pct"/>
            <w:shd w:val="clear" w:color="auto" w:fill="auto"/>
          </w:tcPr>
          <w:p w14:paraId="1E8257E7" w14:textId="77777777" w:rsidR="00AA73AF" w:rsidRPr="00786017" w:rsidRDefault="00AA73AF" w:rsidP="00AA73AF">
            <w:pPr>
              <w:pStyle w:val="Tabletext"/>
              <w:jc w:val="right"/>
            </w:pPr>
            <w:r w:rsidRPr="00786017">
              <w:t>80.00</w:t>
            </w:r>
          </w:p>
        </w:tc>
        <w:tc>
          <w:tcPr>
            <w:tcW w:w="1302" w:type="pct"/>
            <w:shd w:val="clear" w:color="auto" w:fill="auto"/>
          </w:tcPr>
          <w:p w14:paraId="0972F4DD" w14:textId="77777777" w:rsidR="00AA73AF" w:rsidRPr="00786017" w:rsidRDefault="00786017" w:rsidP="007F1EEC">
            <w:pPr>
              <w:pStyle w:val="Tabletext"/>
              <w:jc w:val="right"/>
            </w:pPr>
            <w:r>
              <w:noBreakHyphen/>
            </w:r>
          </w:p>
        </w:tc>
      </w:tr>
      <w:tr w:rsidR="00CF5E2E" w:rsidRPr="00786017" w14:paraId="18BFFF91" w14:textId="77777777" w:rsidTr="00A46E25">
        <w:tc>
          <w:tcPr>
            <w:tcW w:w="504" w:type="pct"/>
            <w:shd w:val="clear" w:color="auto" w:fill="auto"/>
          </w:tcPr>
          <w:p w14:paraId="1F0676D2" w14:textId="77777777" w:rsidR="00AA73AF" w:rsidRPr="00786017" w:rsidRDefault="00A46E25" w:rsidP="00AA73AF">
            <w:pPr>
              <w:pStyle w:val="Tabletext"/>
            </w:pPr>
            <w:r w:rsidRPr="00786017">
              <w:t>11</w:t>
            </w:r>
          </w:p>
        </w:tc>
        <w:tc>
          <w:tcPr>
            <w:tcW w:w="1794" w:type="pct"/>
            <w:shd w:val="clear" w:color="auto" w:fill="auto"/>
          </w:tcPr>
          <w:p w14:paraId="5609287C" w14:textId="77777777" w:rsidR="00AA73AF" w:rsidRPr="00786017" w:rsidRDefault="00AA73AF" w:rsidP="00DC3839">
            <w:pPr>
              <w:pStyle w:val="Tabletext"/>
            </w:pPr>
            <w:r w:rsidRPr="00786017">
              <w:t xml:space="preserve">Coral </w:t>
            </w:r>
            <w:r w:rsidR="00DC3839" w:rsidRPr="00786017">
              <w:t>T</w:t>
            </w:r>
            <w:r w:rsidRPr="00786017">
              <w:t>rout</w:t>
            </w:r>
          </w:p>
        </w:tc>
        <w:tc>
          <w:tcPr>
            <w:tcW w:w="1400" w:type="pct"/>
            <w:shd w:val="clear" w:color="auto" w:fill="auto"/>
          </w:tcPr>
          <w:p w14:paraId="386300DA" w14:textId="77777777" w:rsidR="00AA73AF" w:rsidRPr="00786017" w:rsidRDefault="00AA73AF" w:rsidP="00AA73AF">
            <w:pPr>
              <w:pStyle w:val="Tabletext"/>
              <w:jc w:val="right"/>
            </w:pPr>
            <w:r w:rsidRPr="00786017">
              <w:t>10.00</w:t>
            </w:r>
          </w:p>
        </w:tc>
        <w:tc>
          <w:tcPr>
            <w:tcW w:w="1302" w:type="pct"/>
            <w:shd w:val="clear" w:color="auto" w:fill="auto"/>
          </w:tcPr>
          <w:p w14:paraId="492482F0" w14:textId="77777777" w:rsidR="00AA73AF" w:rsidRPr="00786017" w:rsidRDefault="00AA73AF" w:rsidP="00AA73AF">
            <w:pPr>
              <w:pStyle w:val="Tabletext"/>
              <w:jc w:val="right"/>
            </w:pPr>
            <w:r w:rsidRPr="00786017">
              <w:t>100.00</w:t>
            </w:r>
          </w:p>
        </w:tc>
      </w:tr>
      <w:tr w:rsidR="00CF5E2E" w:rsidRPr="00786017" w14:paraId="4FE368CD" w14:textId="77777777" w:rsidTr="00A46E25">
        <w:tc>
          <w:tcPr>
            <w:tcW w:w="504" w:type="pct"/>
            <w:shd w:val="clear" w:color="auto" w:fill="auto"/>
          </w:tcPr>
          <w:p w14:paraId="18BC1101" w14:textId="77777777" w:rsidR="00AA73AF" w:rsidRPr="00786017" w:rsidRDefault="00A46E25" w:rsidP="00AA73AF">
            <w:pPr>
              <w:pStyle w:val="Tabletext"/>
            </w:pPr>
            <w:r w:rsidRPr="00786017">
              <w:t>12</w:t>
            </w:r>
          </w:p>
        </w:tc>
        <w:tc>
          <w:tcPr>
            <w:tcW w:w="1794" w:type="pct"/>
            <w:shd w:val="clear" w:color="auto" w:fill="auto"/>
          </w:tcPr>
          <w:p w14:paraId="01E5171A" w14:textId="77777777" w:rsidR="00AA73AF" w:rsidRPr="00786017" w:rsidRDefault="00AA73AF" w:rsidP="00DC3839">
            <w:pPr>
              <w:pStyle w:val="Tabletext"/>
            </w:pPr>
            <w:r w:rsidRPr="00786017">
              <w:t xml:space="preserve">Coronation </w:t>
            </w:r>
            <w:r w:rsidR="00DC3839" w:rsidRPr="00786017">
              <w:t>T</w:t>
            </w:r>
            <w:r w:rsidRPr="00786017">
              <w:t>rout</w:t>
            </w:r>
          </w:p>
        </w:tc>
        <w:tc>
          <w:tcPr>
            <w:tcW w:w="1400" w:type="pct"/>
            <w:shd w:val="clear" w:color="auto" w:fill="auto"/>
          </w:tcPr>
          <w:p w14:paraId="4CB3FBB7" w14:textId="77777777" w:rsidR="00AA73AF" w:rsidRPr="00786017" w:rsidRDefault="00AA73AF" w:rsidP="00AA73AF">
            <w:pPr>
              <w:pStyle w:val="Tabletext"/>
              <w:jc w:val="right"/>
            </w:pPr>
            <w:r w:rsidRPr="00786017">
              <w:t>8.00</w:t>
            </w:r>
          </w:p>
        </w:tc>
        <w:tc>
          <w:tcPr>
            <w:tcW w:w="1302" w:type="pct"/>
            <w:shd w:val="clear" w:color="auto" w:fill="auto"/>
          </w:tcPr>
          <w:p w14:paraId="2FCC68F6" w14:textId="77777777" w:rsidR="00AA73AF" w:rsidRPr="00786017" w:rsidRDefault="00AA73AF" w:rsidP="00AA73AF">
            <w:pPr>
              <w:pStyle w:val="Tabletext"/>
              <w:jc w:val="right"/>
            </w:pPr>
            <w:r w:rsidRPr="00786017">
              <w:t>24.00</w:t>
            </w:r>
          </w:p>
        </w:tc>
      </w:tr>
      <w:tr w:rsidR="00CF5E2E" w:rsidRPr="00786017" w14:paraId="3FF9800C" w14:textId="77777777" w:rsidTr="00A46E25">
        <w:tc>
          <w:tcPr>
            <w:tcW w:w="504" w:type="pct"/>
            <w:shd w:val="clear" w:color="auto" w:fill="auto"/>
          </w:tcPr>
          <w:p w14:paraId="62386C98" w14:textId="77777777" w:rsidR="00446561" w:rsidRPr="00786017" w:rsidRDefault="00A46E25" w:rsidP="00AA73AF">
            <w:pPr>
              <w:pStyle w:val="Tabletext"/>
            </w:pPr>
            <w:r w:rsidRPr="00786017">
              <w:t>13</w:t>
            </w:r>
          </w:p>
        </w:tc>
        <w:tc>
          <w:tcPr>
            <w:tcW w:w="1794" w:type="pct"/>
            <w:shd w:val="clear" w:color="auto" w:fill="auto"/>
          </w:tcPr>
          <w:p w14:paraId="29AAE12E" w14:textId="77777777" w:rsidR="00446561" w:rsidRPr="00786017" w:rsidRDefault="00446561" w:rsidP="00AA73AF">
            <w:pPr>
              <w:pStyle w:val="Tabletext"/>
            </w:pPr>
            <w:r w:rsidRPr="00786017">
              <w:t>Crab, Mud</w:t>
            </w:r>
          </w:p>
        </w:tc>
        <w:tc>
          <w:tcPr>
            <w:tcW w:w="1400" w:type="pct"/>
            <w:shd w:val="clear" w:color="auto" w:fill="auto"/>
          </w:tcPr>
          <w:p w14:paraId="1B8D7303" w14:textId="77777777" w:rsidR="00446561" w:rsidRPr="00786017" w:rsidRDefault="00446561" w:rsidP="00AA73AF">
            <w:pPr>
              <w:pStyle w:val="Tabletext"/>
              <w:jc w:val="right"/>
            </w:pPr>
            <w:r w:rsidRPr="00786017">
              <w:t>25.00</w:t>
            </w:r>
          </w:p>
        </w:tc>
        <w:tc>
          <w:tcPr>
            <w:tcW w:w="1302" w:type="pct"/>
            <w:shd w:val="clear" w:color="auto" w:fill="auto"/>
          </w:tcPr>
          <w:p w14:paraId="1C81F0A4" w14:textId="77777777" w:rsidR="00446561" w:rsidRPr="00786017" w:rsidRDefault="00446561" w:rsidP="00AA73AF">
            <w:pPr>
              <w:pStyle w:val="Tabletext"/>
              <w:jc w:val="right"/>
            </w:pPr>
            <w:r w:rsidRPr="00786017">
              <w:t>14.00</w:t>
            </w:r>
          </w:p>
        </w:tc>
      </w:tr>
      <w:tr w:rsidR="00CF5E2E" w:rsidRPr="00786017" w14:paraId="3430D1BD" w14:textId="77777777" w:rsidTr="00A46E25">
        <w:tc>
          <w:tcPr>
            <w:tcW w:w="504" w:type="pct"/>
            <w:shd w:val="clear" w:color="auto" w:fill="auto"/>
          </w:tcPr>
          <w:p w14:paraId="61B2163D" w14:textId="77777777" w:rsidR="000367CE" w:rsidRPr="00786017" w:rsidRDefault="00A46E25" w:rsidP="00AA73AF">
            <w:pPr>
              <w:pStyle w:val="Tabletext"/>
            </w:pPr>
            <w:r w:rsidRPr="00786017">
              <w:t>14</w:t>
            </w:r>
          </w:p>
        </w:tc>
        <w:tc>
          <w:tcPr>
            <w:tcW w:w="1794" w:type="pct"/>
            <w:shd w:val="clear" w:color="auto" w:fill="auto"/>
          </w:tcPr>
          <w:p w14:paraId="080BFFC0" w14:textId="77777777" w:rsidR="000367CE" w:rsidRPr="00786017" w:rsidRDefault="000367CE" w:rsidP="00AA73AF">
            <w:pPr>
              <w:pStyle w:val="Tabletext"/>
            </w:pPr>
            <w:r w:rsidRPr="00786017">
              <w:t>Dolphinfish (Mahi Mahi)</w:t>
            </w:r>
          </w:p>
        </w:tc>
        <w:tc>
          <w:tcPr>
            <w:tcW w:w="1400" w:type="pct"/>
            <w:shd w:val="clear" w:color="auto" w:fill="auto"/>
          </w:tcPr>
          <w:p w14:paraId="4F5F1734" w14:textId="77777777" w:rsidR="000367CE" w:rsidRPr="00786017" w:rsidRDefault="000367CE" w:rsidP="00AA73AF">
            <w:pPr>
              <w:pStyle w:val="Tabletext"/>
              <w:jc w:val="right"/>
            </w:pPr>
            <w:r w:rsidRPr="00786017">
              <w:t>2.00</w:t>
            </w:r>
          </w:p>
        </w:tc>
        <w:tc>
          <w:tcPr>
            <w:tcW w:w="1302" w:type="pct"/>
            <w:shd w:val="clear" w:color="auto" w:fill="auto"/>
          </w:tcPr>
          <w:p w14:paraId="0E0A1769" w14:textId="77777777" w:rsidR="000367CE" w:rsidRPr="00786017" w:rsidRDefault="000367CE" w:rsidP="00AA73AF">
            <w:pPr>
              <w:pStyle w:val="Tabletext"/>
              <w:jc w:val="right"/>
            </w:pPr>
            <w:r w:rsidRPr="00786017">
              <w:t>4.00</w:t>
            </w:r>
          </w:p>
        </w:tc>
      </w:tr>
      <w:tr w:rsidR="00CF5E2E" w:rsidRPr="00786017" w14:paraId="78592250" w14:textId="77777777" w:rsidTr="00A46E25">
        <w:tc>
          <w:tcPr>
            <w:tcW w:w="504" w:type="pct"/>
            <w:shd w:val="clear" w:color="auto" w:fill="auto"/>
          </w:tcPr>
          <w:p w14:paraId="4FEB1B26" w14:textId="77777777" w:rsidR="00AA73AF" w:rsidRPr="00786017" w:rsidRDefault="00A46E25" w:rsidP="00AA73AF">
            <w:pPr>
              <w:pStyle w:val="Tabletext"/>
            </w:pPr>
            <w:r w:rsidRPr="00786017">
              <w:t>15</w:t>
            </w:r>
          </w:p>
        </w:tc>
        <w:tc>
          <w:tcPr>
            <w:tcW w:w="1794" w:type="pct"/>
            <w:shd w:val="clear" w:color="auto" w:fill="auto"/>
          </w:tcPr>
          <w:p w14:paraId="097D5255" w14:textId="77777777" w:rsidR="00AA73AF" w:rsidRPr="00786017" w:rsidRDefault="00AA73AF" w:rsidP="00AA73AF">
            <w:pPr>
              <w:pStyle w:val="Tabletext"/>
            </w:pPr>
            <w:r w:rsidRPr="00786017">
              <w:t>Emperors</w:t>
            </w:r>
          </w:p>
        </w:tc>
        <w:tc>
          <w:tcPr>
            <w:tcW w:w="1400" w:type="pct"/>
            <w:shd w:val="clear" w:color="auto" w:fill="auto"/>
          </w:tcPr>
          <w:p w14:paraId="27CC2BF8" w14:textId="77777777" w:rsidR="00AA73AF" w:rsidRPr="00786017" w:rsidRDefault="00AA73AF" w:rsidP="00AA73AF">
            <w:pPr>
              <w:pStyle w:val="Tabletext"/>
              <w:jc w:val="right"/>
            </w:pPr>
            <w:r w:rsidRPr="00786017">
              <w:t>8.00</w:t>
            </w:r>
          </w:p>
        </w:tc>
        <w:tc>
          <w:tcPr>
            <w:tcW w:w="1302" w:type="pct"/>
            <w:shd w:val="clear" w:color="auto" w:fill="auto"/>
          </w:tcPr>
          <w:p w14:paraId="5EBF9F8F" w14:textId="77777777" w:rsidR="00AA73AF" w:rsidRPr="00786017" w:rsidRDefault="00AA73AF" w:rsidP="00AA73AF">
            <w:pPr>
              <w:pStyle w:val="Tabletext"/>
              <w:jc w:val="right"/>
            </w:pPr>
            <w:r w:rsidRPr="00786017">
              <w:t>24.00</w:t>
            </w:r>
          </w:p>
        </w:tc>
      </w:tr>
      <w:tr w:rsidR="00CF5E2E" w:rsidRPr="00786017" w14:paraId="18715AA3" w14:textId="77777777" w:rsidTr="00A46E25">
        <w:tc>
          <w:tcPr>
            <w:tcW w:w="504" w:type="pct"/>
            <w:shd w:val="clear" w:color="auto" w:fill="auto"/>
          </w:tcPr>
          <w:p w14:paraId="0E865073" w14:textId="77777777" w:rsidR="00AA73AF" w:rsidRPr="00786017" w:rsidRDefault="00A46E25" w:rsidP="00AA73AF">
            <w:pPr>
              <w:pStyle w:val="Tabletext"/>
            </w:pPr>
            <w:r w:rsidRPr="00786017">
              <w:t>16</w:t>
            </w:r>
          </w:p>
        </w:tc>
        <w:tc>
          <w:tcPr>
            <w:tcW w:w="1794" w:type="pct"/>
            <w:shd w:val="clear" w:color="auto" w:fill="auto"/>
          </w:tcPr>
          <w:p w14:paraId="51C90925" w14:textId="77777777" w:rsidR="00AA73AF" w:rsidRPr="00786017" w:rsidRDefault="00AA73AF" w:rsidP="00DC3839">
            <w:pPr>
              <w:pStyle w:val="Tabletext"/>
            </w:pPr>
            <w:r w:rsidRPr="00786017">
              <w:t xml:space="preserve">Gong </w:t>
            </w:r>
            <w:proofErr w:type="spellStart"/>
            <w:r w:rsidR="00DC3839" w:rsidRPr="00786017">
              <w:t>G</w:t>
            </w:r>
            <w:r w:rsidRPr="00786017">
              <w:t>ong</w:t>
            </w:r>
            <w:proofErr w:type="spellEnd"/>
            <w:r w:rsidRPr="00786017">
              <w:t xml:space="preserve"> (shucked)</w:t>
            </w:r>
          </w:p>
        </w:tc>
        <w:tc>
          <w:tcPr>
            <w:tcW w:w="1400" w:type="pct"/>
            <w:shd w:val="clear" w:color="auto" w:fill="auto"/>
          </w:tcPr>
          <w:p w14:paraId="2870A137" w14:textId="77777777" w:rsidR="00AA73AF" w:rsidRPr="00786017" w:rsidRDefault="00AA73AF" w:rsidP="00AA73AF">
            <w:pPr>
              <w:pStyle w:val="Tabletext"/>
              <w:jc w:val="right"/>
            </w:pPr>
            <w:r w:rsidRPr="00786017">
              <w:t>60.00</w:t>
            </w:r>
          </w:p>
        </w:tc>
        <w:tc>
          <w:tcPr>
            <w:tcW w:w="1302" w:type="pct"/>
            <w:shd w:val="clear" w:color="auto" w:fill="auto"/>
          </w:tcPr>
          <w:p w14:paraId="03E58D7B" w14:textId="77777777" w:rsidR="00AA73AF" w:rsidRPr="00786017" w:rsidRDefault="00AA73AF" w:rsidP="00AA73AF">
            <w:pPr>
              <w:pStyle w:val="Tabletext"/>
              <w:jc w:val="right"/>
            </w:pPr>
            <w:r w:rsidRPr="00786017">
              <w:t>3.00</w:t>
            </w:r>
          </w:p>
        </w:tc>
      </w:tr>
      <w:tr w:rsidR="00CF5E2E" w:rsidRPr="00786017" w14:paraId="2151A19E" w14:textId="77777777" w:rsidTr="00A46E25">
        <w:tc>
          <w:tcPr>
            <w:tcW w:w="504" w:type="pct"/>
            <w:shd w:val="clear" w:color="auto" w:fill="auto"/>
          </w:tcPr>
          <w:p w14:paraId="4FAEE679" w14:textId="77777777" w:rsidR="00AA73AF" w:rsidRPr="00786017" w:rsidRDefault="00A46E25" w:rsidP="00AA73AF">
            <w:pPr>
              <w:pStyle w:val="Tabletext"/>
            </w:pPr>
            <w:r w:rsidRPr="00786017">
              <w:t>17</w:t>
            </w:r>
          </w:p>
        </w:tc>
        <w:tc>
          <w:tcPr>
            <w:tcW w:w="1794" w:type="pct"/>
            <w:shd w:val="clear" w:color="auto" w:fill="auto"/>
          </w:tcPr>
          <w:p w14:paraId="03CC7FD6" w14:textId="77777777" w:rsidR="00AA73AF" w:rsidRPr="00786017" w:rsidRDefault="00DC3839" w:rsidP="00AA73AF">
            <w:pPr>
              <w:pStyle w:val="Tabletext"/>
            </w:pPr>
            <w:r w:rsidRPr="00786017">
              <w:t xml:space="preserve">Gong </w:t>
            </w:r>
            <w:proofErr w:type="spellStart"/>
            <w:r w:rsidRPr="00786017">
              <w:t>G</w:t>
            </w:r>
            <w:r w:rsidR="00AA73AF" w:rsidRPr="00786017">
              <w:t>ong</w:t>
            </w:r>
            <w:proofErr w:type="spellEnd"/>
            <w:r w:rsidR="00AA73AF" w:rsidRPr="00786017">
              <w:t xml:space="preserve"> (whole)</w:t>
            </w:r>
          </w:p>
        </w:tc>
        <w:tc>
          <w:tcPr>
            <w:tcW w:w="1400" w:type="pct"/>
            <w:shd w:val="clear" w:color="auto" w:fill="auto"/>
          </w:tcPr>
          <w:p w14:paraId="5750D9FB" w14:textId="77777777" w:rsidR="00AA73AF" w:rsidRPr="00786017" w:rsidRDefault="00AA73AF" w:rsidP="00AA73AF">
            <w:pPr>
              <w:pStyle w:val="Tabletext"/>
              <w:jc w:val="right"/>
            </w:pPr>
            <w:r w:rsidRPr="00786017">
              <w:t>25.00</w:t>
            </w:r>
          </w:p>
        </w:tc>
        <w:tc>
          <w:tcPr>
            <w:tcW w:w="1302" w:type="pct"/>
            <w:shd w:val="clear" w:color="auto" w:fill="auto"/>
          </w:tcPr>
          <w:p w14:paraId="53C75696" w14:textId="77777777" w:rsidR="00AA73AF" w:rsidRPr="00786017" w:rsidRDefault="00AA73AF" w:rsidP="00AA73AF">
            <w:pPr>
              <w:pStyle w:val="Tabletext"/>
              <w:jc w:val="right"/>
            </w:pPr>
            <w:r w:rsidRPr="00786017">
              <w:t>3.00</w:t>
            </w:r>
          </w:p>
        </w:tc>
      </w:tr>
      <w:tr w:rsidR="00CF5E2E" w:rsidRPr="00786017" w14:paraId="599A2AAF" w14:textId="77777777" w:rsidTr="00A46E25">
        <w:tc>
          <w:tcPr>
            <w:tcW w:w="504" w:type="pct"/>
            <w:shd w:val="clear" w:color="auto" w:fill="auto"/>
          </w:tcPr>
          <w:p w14:paraId="53B1FE2B" w14:textId="77777777" w:rsidR="00446561" w:rsidRPr="00786017" w:rsidRDefault="00A46E25" w:rsidP="00AA73AF">
            <w:pPr>
              <w:pStyle w:val="Tabletext"/>
            </w:pPr>
            <w:r w:rsidRPr="00786017">
              <w:t>18</w:t>
            </w:r>
          </w:p>
        </w:tc>
        <w:tc>
          <w:tcPr>
            <w:tcW w:w="1794" w:type="pct"/>
            <w:shd w:val="clear" w:color="auto" w:fill="auto"/>
          </w:tcPr>
          <w:p w14:paraId="6E70944E" w14:textId="77777777" w:rsidR="00446561" w:rsidRPr="00786017" w:rsidRDefault="00446561" w:rsidP="00AA73AF">
            <w:pPr>
              <w:pStyle w:val="Tabletext"/>
            </w:pPr>
            <w:r w:rsidRPr="00786017">
              <w:t>Groper, Queensland</w:t>
            </w:r>
          </w:p>
        </w:tc>
        <w:tc>
          <w:tcPr>
            <w:tcW w:w="1400" w:type="pct"/>
            <w:shd w:val="clear" w:color="auto" w:fill="auto"/>
          </w:tcPr>
          <w:p w14:paraId="6FF6689F" w14:textId="77777777" w:rsidR="00446561" w:rsidRPr="00786017" w:rsidRDefault="00446561" w:rsidP="00AA73AF">
            <w:pPr>
              <w:pStyle w:val="Tabletext"/>
              <w:jc w:val="right"/>
            </w:pPr>
            <w:r w:rsidRPr="00786017">
              <w:t>10.00</w:t>
            </w:r>
          </w:p>
        </w:tc>
        <w:tc>
          <w:tcPr>
            <w:tcW w:w="1302" w:type="pct"/>
            <w:shd w:val="clear" w:color="auto" w:fill="auto"/>
          </w:tcPr>
          <w:p w14:paraId="5B18985E" w14:textId="77777777" w:rsidR="00446561" w:rsidRPr="00786017" w:rsidRDefault="00446561" w:rsidP="00AA73AF">
            <w:pPr>
              <w:pStyle w:val="Tabletext"/>
              <w:jc w:val="right"/>
            </w:pPr>
            <w:r w:rsidRPr="00786017">
              <w:t>100.00</w:t>
            </w:r>
          </w:p>
        </w:tc>
      </w:tr>
      <w:tr w:rsidR="00A46E25" w:rsidRPr="00786017" w14:paraId="1FC82EDD" w14:textId="77777777" w:rsidTr="00A46E25">
        <w:tc>
          <w:tcPr>
            <w:tcW w:w="504" w:type="pct"/>
            <w:shd w:val="clear" w:color="auto" w:fill="auto"/>
          </w:tcPr>
          <w:p w14:paraId="0A6461EE" w14:textId="77777777" w:rsidR="00A46E25" w:rsidRPr="00786017" w:rsidRDefault="00A46E25" w:rsidP="00A46E25">
            <w:pPr>
              <w:pStyle w:val="Tabletext"/>
            </w:pPr>
            <w:r w:rsidRPr="00786017">
              <w:t>19</w:t>
            </w:r>
          </w:p>
        </w:tc>
        <w:tc>
          <w:tcPr>
            <w:tcW w:w="1794" w:type="pct"/>
            <w:shd w:val="clear" w:color="auto" w:fill="auto"/>
          </w:tcPr>
          <w:p w14:paraId="480D9F95" w14:textId="77777777" w:rsidR="00A46E25" w:rsidRPr="00786017" w:rsidRDefault="00A46E25" w:rsidP="00A46E25">
            <w:pPr>
              <w:pStyle w:val="Tabletext"/>
            </w:pPr>
            <w:proofErr w:type="spellStart"/>
            <w:r w:rsidRPr="00786017">
              <w:t>Humphead</w:t>
            </w:r>
            <w:proofErr w:type="spellEnd"/>
            <w:r w:rsidRPr="00786017">
              <w:t xml:space="preserve"> Maori Wrasse (</w:t>
            </w:r>
            <w:proofErr w:type="spellStart"/>
            <w:r w:rsidRPr="00786017">
              <w:t>Ikan</w:t>
            </w:r>
            <w:proofErr w:type="spellEnd"/>
            <w:r w:rsidRPr="00786017">
              <w:t xml:space="preserve"> </w:t>
            </w:r>
            <w:proofErr w:type="spellStart"/>
            <w:r w:rsidRPr="00786017">
              <w:t>Hijau</w:t>
            </w:r>
            <w:proofErr w:type="spellEnd"/>
            <w:r w:rsidRPr="00786017">
              <w:t>)</w:t>
            </w:r>
          </w:p>
        </w:tc>
        <w:tc>
          <w:tcPr>
            <w:tcW w:w="1400" w:type="pct"/>
            <w:shd w:val="clear" w:color="auto" w:fill="auto"/>
          </w:tcPr>
          <w:p w14:paraId="4DAFF2D7" w14:textId="77777777" w:rsidR="00A46E25" w:rsidRPr="00786017" w:rsidRDefault="00A46E25" w:rsidP="00A46E25">
            <w:pPr>
              <w:pStyle w:val="Tabletext"/>
              <w:jc w:val="right"/>
            </w:pPr>
            <w:r w:rsidRPr="00786017">
              <w:t>25.00</w:t>
            </w:r>
          </w:p>
        </w:tc>
        <w:tc>
          <w:tcPr>
            <w:tcW w:w="1302" w:type="pct"/>
            <w:shd w:val="clear" w:color="auto" w:fill="auto"/>
          </w:tcPr>
          <w:p w14:paraId="72040888" w14:textId="77777777" w:rsidR="00A46E25" w:rsidRPr="00786017" w:rsidRDefault="00A46E25" w:rsidP="00A46E25">
            <w:pPr>
              <w:pStyle w:val="Tabletext"/>
              <w:jc w:val="right"/>
            </w:pPr>
            <w:r w:rsidRPr="00786017">
              <w:t>100.00</w:t>
            </w:r>
          </w:p>
        </w:tc>
      </w:tr>
      <w:tr w:rsidR="00A46E25" w:rsidRPr="00786017" w14:paraId="1A850B91" w14:textId="77777777" w:rsidTr="00A46E25">
        <w:tc>
          <w:tcPr>
            <w:tcW w:w="504" w:type="pct"/>
            <w:shd w:val="clear" w:color="auto" w:fill="auto"/>
          </w:tcPr>
          <w:p w14:paraId="5DBA85A9" w14:textId="77777777" w:rsidR="00A46E25" w:rsidRPr="00786017" w:rsidRDefault="00A46E25" w:rsidP="00A46E25">
            <w:pPr>
              <w:pStyle w:val="Tabletext"/>
            </w:pPr>
            <w:r w:rsidRPr="00786017">
              <w:t>20</w:t>
            </w:r>
          </w:p>
        </w:tc>
        <w:tc>
          <w:tcPr>
            <w:tcW w:w="1794" w:type="pct"/>
            <w:shd w:val="clear" w:color="auto" w:fill="auto"/>
          </w:tcPr>
          <w:p w14:paraId="57A69922" w14:textId="77777777" w:rsidR="00A46E25" w:rsidRPr="00786017" w:rsidRDefault="00A46E25" w:rsidP="00A46E25">
            <w:pPr>
              <w:pStyle w:val="Tabletext"/>
            </w:pPr>
            <w:r w:rsidRPr="00786017">
              <w:t>Milkfish</w:t>
            </w:r>
          </w:p>
        </w:tc>
        <w:tc>
          <w:tcPr>
            <w:tcW w:w="1400" w:type="pct"/>
            <w:shd w:val="clear" w:color="auto" w:fill="auto"/>
          </w:tcPr>
          <w:p w14:paraId="2D4D870B" w14:textId="77777777" w:rsidR="00A46E25" w:rsidRPr="00786017" w:rsidRDefault="00A46E25" w:rsidP="00A46E25">
            <w:pPr>
              <w:pStyle w:val="Tabletext"/>
              <w:jc w:val="right"/>
            </w:pPr>
            <w:r w:rsidRPr="00786017">
              <w:t>4.50</w:t>
            </w:r>
          </w:p>
        </w:tc>
        <w:tc>
          <w:tcPr>
            <w:tcW w:w="1302" w:type="pct"/>
            <w:shd w:val="clear" w:color="auto" w:fill="auto"/>
          </w:tcPr>
          <w:p w14:paraId="124274BC" w14:textId="77777777" w:rsidR="00A46E25" w:rsidRPr="00786017" w:rsidRDefault="00A46E25" w:rsidP="00A46E25">
            <w:pPr>
              <w:pStyle w:val="Tabletext"/>
              <w:jc w:val="right"/>
            </w:pPr>
            <w:r w:rsidRPr="00786017">
              <w:t>3.00</w:t>
            </w:r>
          </w:p>
        </w:tc>
      </w:tr>
      <w:tr w:rsidR="00A46E25" w:rsidRPr="00786017" w14:paraId="47AB7379" w14:textId="77777777" w:rsidTr="00A46E25">
        <w:tc>
          <w:tcPr>
            <w:tcW w:w="504" w:type="pct"/>
            <w:shd w:val="clear" w:color="auto" w:fill="auto"/>
          </w:tcPr>
          <w:p w14:paraId="7D198726" w14:textId="77777777" w:rsidR="00A46E25" w:rsidRPr="00786017" w:rsidRDefault="00A46E25" w:rsidP="00A46E25">
            <w:pPr>
              <w:pStyle w:val="Tabletext"/>
            </w:pPr>
            <w:r w:rsidRPr="00786017">
              <w:t>21</w:t>
            </w:r>
          </w:p>
        </w:tc>
        <w:tc>
          <w:tcPr>
            <w:tcW w:w="1794" w:type="pct"/>
            <w:shd w:val="clear" w:color="auto" w:fill="auto"/>
          </w:tcPr>
          <w:p w14:paraId="5762B5F6" w14:textId="77777777" w:rsidR="00A46E25" w:rsidRPr="00786017" w:rsidRDefault="00A46E25" w:rsidP="00A46E25">
            <w:pPr>
              <w:pStyle w:val="Tabletext"/>
            </w:pPr>
            <w:r w:rsidRPr="00786017">
              <w:t>Mullet, Diamond Scale</w:t>
            </w:r>
          </w:p>
        </w:tc>
        <w:tc>
          <w:tcPr>
            <w:tcW w:w="1400" w:type="pct"/>
            <w:shd w:val="clear" w:color="auto" w:fill="auto"/>
          </w:tcPr>
          <w:p w14:paraId="00EB93A2" w14:textId="77777777" w:rsidR="00A46E25" w:rsidRPr="00786017" w:rsidRDefault="00A46E25" w:rsidP="00A46E25">
            <w:pPr>
              <w:pStyle w:val="Tabletext"/>
              <w:jc w:val="right"/>
            </w:pPr>
            <w:r w:rsidRPr="00786017">
              <w:t>4.50</w:t>
            </w:r>
          </w:p>
        </w:tc>
        <w:tc>
          <w:tcPr>
            <w:tcW w:w="1302" w:type="pct"/>
            <w:shd w:val="clear" w:color="auto" w:fill="auto"/>
          </w:tcPr>
          <w:p w14:paraId="688B6B97" w14:textId="77777777" w:rsidR="00A46E25" w:rsidRPr="00786017" w:rsidRDefault="00A46E25" w:rsidP="00A46E25">
            <w:pPr>
              <w:pStyle w:val="Tabletext"/>
              <w:jc w:val="right"/>
            </w:pPr>
            <w:r w:rsidRPr="00786017">
              <w:t>3.00</w:t>
            </w:r>
          </w:p>
        </w:tc>
      </w:tr>
      <w:tr w:rsidR="00A46E25" w:rsidRPr="00786017" w14:paraId="75635610" w14:textId="77777777" w:rsidTr="00A46E25">
        <w:tc>
          <w:tcPr>
            <w:tcW w:w="504" w:type="pct"/>
            <w:shd w:val="clear" w:color="auto" w:fill="auto"/>
          </w:tcPr>
          <w:p w14:paraId="1779B251" w14:textId="77777777" w:rsidR="00A46E25" w:rsidRPr="00786017" w:rsidRDefault="00A46E25" w:rsidP="00A46E25">
            <w:pPr>
              <w:pStyle w:val="Tabletext"/>
            </w:pPr>
            <w:r w:rsidRPr="00786017">
              <w:t>22</w:t>
            </w:r>
          </w:p>
        </w:tc>
        <w:tc>
          <w:tcPr>
            <w:tcW w:w="1794" w:type="pct"/>
            <w:shd w:val="clear" w:color="auto" w:fill="auto"/>
          </w:tcPr>
          <w:p w14:paraId="32BA7A3C" w14:textId="77777777" w:rsidR="00A46E25" w:rsidRPr="00786017" w:rsidRDefault="00A46E25" w:rsidP="00A46E25">
            <w:pPr>
              <w:pStyle w:val="Tabletext"/>
            </w:pPr>
            <w:r w:rsidRPr="00786017">
              <w:t>Mullet, Sea</w:t>
            </w:r>
          </w:p>
        </w:tc>
        <w:tc>
          <w:tcPr>
            <w:tcW w:w="1400" w:type="pct"/>
            <w:shd w:val="clear" w:color="auto" w:fill="auto"/>
          </w:tcPr>
          <w:p w14:paraId="36F01B1A" w14:textId="77777777" w:rsidR="00A46E25" w:rsidRPr="00786017" w:rsidRDefault="00A46E25" w:rsidP="00A46E25">
            <w:pPr>
              <w:pStyle w:val="Tabletext"/>
              <w:jc w:val="right"/>
            </w:pPr>
            <w:r w:rsidRPr="00786017">
              <w:t>4.50</w:t>
            </w:r>
          </w:p>
        </w:tc>
        <w:tc>
          <w:tcPr>
            <w:tcW w:w="1302" w:type="pct"/>
            <w:shd w:val="clear" w:color="auto" w:fill="auto"/>
          </w:tcPr>
          <w:p w14:paraId="344C7CFA" w14:textId="77777777" w:rsidR="00A46E25" w:rsidRPr="00786017" w:rsidRDefault="00A46E25" w:rsidP="00A46E25">
            <w:pPr>
              <w:pStyle w:val="Tabletext"/>
              <w:jc w:val="right"/>
            </w:pPr>
            <w:r w:rsidRPr="00786017">
              <w:t>3.00</w:t>
            </w:r>
          </w:p>
        </w:tc>
      </w:tr>
      <w:tr w:rsidR="00A46E25" w:rsidRPr="00786017" w14:paraId="77FAE3FD" w14:textId="77777777" w:rsidTr="00A46E25">
        <w:tc>
          <w:tcPr>
            <w:tcW w:w="504" w:type="pct"/>
            <w:shd w:val="clear" w:color="auto" w:fill="auto"/>
          </w:tcPr>
          <w:p w14:paraId="7EE99C72" w14:textId="77777777" w:rsidR="00A46E25" w:rsidRPr="00786017" w:rsidRDefault="00A46E25" w:rsidP="00A46E25">
            <w:pPr>
              <w:pStyle w:val="Tabletext"/>
            </w:pPr>
            <w:r w:rsidRPr="00786017">
              <w:t>23</w:t>
            </w:r>
          </w:p>
        </w:tc>
        <w:tc>
          <w:tcPr>
            <w:tcW w:w="1794" w:type="pct"/>
            <w:shd w:val="clear" w:color="auto" w:fill="auto"/>
          </w:tcPr>
          <w:p w14:paraId="6323AC56" w14:textId="77777777" w:rsidR="00A46E25" w:rsidRPr="00786017" w:rsidRDefault="00A46E25" w:rsidP="00A46E25">
            <w:pPr>
              <w:pStyle w:val="Tabletext"/>
            </w:pPr>
            <w:r w:rsidRPr="00786017">
              <w:t xml:space="preserve">Parrotfish (except </w:t>
            </w:r>
            <w:proofErr w:type="spellStart"/>
            <w:r w:rsidRPr="00786017">
              <w:t>Humphead</w:t>
            </w:r>
            <w:proofErr w:type="spellEnd"/>
            <w:r w:rsidRPr="00786017">
              <w:t xml:space="preserve"> Parrotfish)</w:t>
            </w:r>
          </w:p>
        </w:tc>
        <w:tc>
          <w:tcPr>
            <w:tcW w:w="1400" w:type="pct"/>
            <w:shd w:val="clear" w:color="auto" w:fill="auto"/>
          </w:tcPr>
          <w:p w14:paraId="6A9740DF" w14:textId="77777777" w:rsidR="00A46E25" w:rsidRPr="00786017" w:rsidRDefault="00A46E25" w:rsidP="00A46E25">
            <w:pPr>
              <w:pStyle w:val="Tabletext"/>
              <w:jc w:val="right"/>
            </w:pPr>
            <w:r w:rsidRPr="00786017">
              <w:t>6.00</w:t>
            </w:r>
          </w:p>
        </w:tc>
        <w:tc>
          <w:tcPr>
            <w:tcW w:w="1302" w:type="pct"/>
            <w:shd w:val="clear" w:color="auto" w:fill="auto"/>
          </w:tcPr>
          <w:p w14:paraId="47A09EDA" w14:textId="77777777" w:rsidR="00A46E25" w:rsidRPr="00786017" w:rsidRDefault="00A46E25" w:rsidP="00A46E25">
            <w:pPr>
              <w:pStyle w:val="Tabletext"/>
              <w:jc w:val="right"/>
            </w:pPr>
            <w:r w:rsidRPr="00786017">
              <w:t>12.00</w:t>
            </w:r>
          </w:p>
        </w:tc>
      </w:tr>
      <w:tr w:rsidR="00A46E25" w:rsidRPr="00786017" w14:paraId="171A0106" w14:textId="77777777" w:rsidTr="00A46E25">
        <w:tc>
          <w:tcPr>
            <w:tcW w:w="504" w:type="pct"/>
            <w:shd w:val="clear" w:color="auto" w:fill="auto"/>
          </w:tcPr>
          <w:p w14:paraId="6F095618" w14:textId="77777777" w:rsidR="00A46E25" w:rsidRPr="00786017" w:rsidRDefault="00A46E25" w:rsidP="00A46E25">
            <w:pPr>
              <w:pStyle w:val="Tabletext"/>
            </w:pPr>
            <w:r w:rsidRPr="00786017">
              <w:t>24</w:t>
            </w:r>
          </w:p>
        </w:tc>
        <w:tc>
          <w:tcPr>
            <w:tcW w:w="1794" w:type="pct"/>
            <w:shd w:val="clear" w:color="auto" w:fill="auto"/>
          </w:tcPr>
          <w:p w14:paraId="5438DA38" w14:textId="77777777" w:rsidR="00A46E25" w:rsidRPr="00786017" w:rsidRDefault="00A46E25" w:rsidP="00A46E25">
            <w:pPr>
              <w:pStyle w:val="Tabletext"/>
            </w:pPr>
            <w:r w:rsidRPr="00786017">
              <w:t xml:space="preserve">Parrotfish, </w:t>
            </w:r>
            <w:proofErr w:type="spellStart"/>
            <w:r w:rsidRPr="00786017">
              <w:t>Humphead</w:t>
            </w:r>
            <w:proofErr w:type="spellEnd"/>
          </w:p>
        </w:tc>
        <w:tc>
          <w:tcPr>
            <w:tcW w:w="1400" w:type="pct"/>
            <w:shd w:val="clear" w:color="auto" w:fill="auto"/>
          </w:tcPr>
          <w:p w14:paraId="241867CB" w14:textId="77777777" w:rsidR="00A46E25" w:rsidRPr="00786017" w:rsidRDefault="00A46E25" w:rsidP="00A46E25">
            <w:pPr>
              <w:pStyle w:val="Tabletext"/>
              <w:jc w:val="right"/>
            </w:pPr>
            <w:r w:rsidRPr="00786017">
              <w:t>25.00</w:t>
            </w:r>
          </w:p>
        </w:tc>
        <w:tc>
          <w:tcPr>
            <w:tcW w:w="1302" w:type="pct"/>
            <w:shd w:val="clear" w:color="auto" w:fill="auto"/>
          </w:tcPr>
          <w:p w14:paraId="57529B3B" w14:textId="77777777" w:rsidR="00A46E25" w:rsidRPr="00786017" w:rsidRDefault="00A46E25" w:rsidP="00A46E25">
            <w:pPr>
              <w:pStyle w:val="Tabletext"/>
              <w:jc w:val="right"/>
            </w:pPr>
            <w:r w:rsidRPr="00786017">
              <w:t>100.00</w:t>
            </w:r>
          </w:p>
        </w:tc>
      </w:tr>
      <w:tr w:rsidR="00A46E25" w:rsidRPr="00786017" w14:paraId="22343AE0" w14:textId="77777777" w:rsidTr="00A46E25">
        <w:tc>
          <w:tcPr>
            <w:tcW w:w="504" w:type="pct"/>
            <w:shd w:val="clear" w:color="auto" w:fill="auto"/>
          </w:tcPr>
          <w:p w14:paraId="5BA60DCF" w14:textId="77777777" w:rsidR="00A46E25" w:rsidRPr="00786017" w:rsidRDefault="00A46E25" w:rsidP="00A46E25">
            <w:pPr>
              <w:pStyle w:val="Tabletext"/>
            </w:pPr>
            <w:r w:rsidRPr="00786017">
              <w:t>25</w:t>
            </w:r>
          </w:p>
        </w:tc>
        <w:tc>
          <w:tcPr>
            <w:tcW w:w="1794" w:type="pct"/>
            <w:shd w:val="clear" w:color="auto" w:fill="auto"/>
          </w:tcPr>
          <w:p w14:paraId="0C6C94BF" w14:textId="77777777" w:rsidR="00A46E25" w:rsidRPr="00786017" w:rsidRDefault="00A46E25" w:rsidP="00A46E25">
            <w:pPr>
              <w:pStyle w:val="Tabletext"/>
            </w:pPr>
            <w:r w:rsidRPr="00786017">
              <w:t>Rock Lobster</w:t>
            </w:r>
          </w:p>
        </w:tc>
        <w:tc>
          <w:tcPr>
            <w:tcW w:w="1400" w:type="pct"/>
            <w:shd w:val="clear" w:color="auto" w:fill="auto"/>
          </w:tcPr>
          <w:p w14:paraId="3C930EFF" w14:textId="77777777" w:rsidR="00A46E25" w:rsidRPr="00786017" w:rsidRDefault="00A46E25" w:rsidP="00A46E25">
            <w:pPr>
              <w:pStyle w:val="Tabletext"/>
              <w:jc w:val="right"/>
            </w:pPr>
            <w:r w:rsidRPr="00786017">
              <w:t>30.00</w:t>
            </w:r>
          </w:p>
        </w:tc>
        <w:tc>
          <w:tcPr>
            <w:tcW w:w="1302" w:type="pct"/>
            <w:shd w:val="clear" w:color="auto" w:fill="auto"/>
          </w:tcPr>
          <w:p w14:paraId="70B31B89" w14:textId="77777777" w:rsidR="00A46E25" w:rsidRPr="00786017" w:rsidRDefault="00A46E25" w:rsidP="00A46E25">
            <w:pPr>
              <w:pStyle w:val="Tabletext"/>
              <w:jc w:val="right"/>
            </w:pPr>
            <w:r w:rsidRPr="00786017">
              <w:t>15.00</w:t>
            </w:r>
          </w:p>
        </w:tc>
      </w:tr>
      <w:tr w:rsidR="00A46E25" w:rsidRPr="00786017" w14:paraId="4021539C" w14:textId="77777777" w:rsidTr="00A46E25">
        <w:tc>
          <w:tcPr>
            <w:tcW w:w="504" w:type="pct"/>
            <w:shd w:val="clear" w:color="auto" w:fill="auto"/>
          </w:tcPr>
          <w:p w14:paraId="48C370A0" w14:textId="77777777" w:rsidR="00A46E25" w:rsidRPr="00786017" w:rsidRDefault="00A46E25" w:rsidP="00A46E25">
            <w:pPr>
              <w:pStyle w:val="Tabletext"/>
            </w:pPr>
            <w:r w:rsidRPr="00786017">
              <w:lastRenderedPageBreak/>
              <w:t>26</w:t>
            </w:r>
          </w:p>
        </w:tc>
        <w:tc>
          <w:tcPr>
            <w:tcW w:w="1794" w:type="pct"/>
            <w:shd w:val="clear" w:color="auto" w:fill="auto"/>
          </w:tcPr>
          <w:p w14:paraId="0CC48E62" w14:textId="77777777" w:rsidR="00A46E25" w:rsidRPr="00786017" w:rsidRDefault="00A46E25" w:rsidP="00A46E25">
            <w:pPr>
              <w:pStyle w:val="Tabletext"/>
            </w:pPr>
            <w:r w:rsidRPr="00786017">
              <w:t>Sepat, Red and Black</w:t>
            </w:r>
          </w:p>
        </w:tc>
        <w:tc>
          <w:tcPr>
            <w:tcW w:w="1400" w:type="pct"/>
            <w:shd w:val="clear" w:color="auto" w:fill="auto"/>
          </w:tcPr>
          <w:p w14:paraId="6B96FA6C" w14:textId="77777777" w:rsidR="00A46E25" w:rsidRPr="00786017" w:rsidRDefault="00A46E25" w:rsidP="00A46E25">
            <w:pPr>
              <w:pStyle w:val="Tabletext"/>
              <w:jc w:val="right"/>
            </w:pPr>
            <w:r w:rsidRPr="00786017">
              <w:t>8.00</w:t>
            </w:r>
          </w:p>
        </w:tc>
        <w:tc>
          <w:tcPr>
            <w:tcW w:w="1302" w:type="pct"/>
            <w:shd w:val="clear" w:color="auto" w:fill="auto"/>
          </w:tcPr>
          <w:p w14:paraId="1A12039D" w14:textId="77777777" w:rsidR="00A46E25" w:rsidRPr="00786017" w:rsidRDefault="00A46E25" w:rsidP="00A46E25">
            <w:pPr>
              <w:pStyle w:val="Tabletext"/>
              <w:jc w:val="right"/>
            </w:pPr>
            <w:r w:rsidRPr="00786017">
              <w:t>24.00</w:t>
            </w:r>
          </w:p>
        </w:tc>
      </w:tr>
      <w:tr w:rsidR="00A46E25" w:rsidRPr="00786017" w14:paraId="4949F0A9" w14:textId="77777777" w:rsidTr="00A46E25">
        <w:tc>
          <w:tcPr>
            <w:tcW w:w="504" w:type="pct"/>
            <w:shd w:val="clear" w:color="auto" w:fill="auto"/>
          </w:tcPr>
          <w:p w14:paraId="59915CA4" w14:textId="77777777" w:rsidR="00A46E25" w:rsidRPr="00786017" w:rsidRDefault="00A46E25" w:rsidP="00A46E25">
            <w:pPr>
              <w:pStyle w:val="Tabletext"/>
            </w:pPr>
            <w:r w:rsidRPr="00786017">
              <w:t>27</w:t>
            </w:r>
          </w:p>
        </w:tc>
        <w:tc>
          <w:tcPr>
            <w:tcW w:w="1794" w:type="pct"/>
            <w:shd w:val="clear" w:color="auto" w:fill="auto"/>
          </w:tcPr>
          <w:p w14:paraId="389BD8AB" w14:textId="77777777" w:rsidR="00A46E25" w:rsidRPr="00786017" w:rsidRDefault="00A46E25" w:rsidP="00A46E25">
            <w:pPr>
              <w:pStyle w:val="Tabletext"/>
            </w:pPr>
            <w:r w:rsidRPr="00786017">
              <w:t>Sharks and Rays (except Whale Shark)</w:t>
            </w:r>
          </w:p>
        </w:tc>
        <w:tc>
          <w:tcPr>
            <w:tcW w:w="1400" w:type="pct"/>
            <w:shd w:val="clear" w:color="auto" w:fill="auto"/>
          </w:tcPr>
          <w:p w14:paraId="4DD3F0D6" w14:textId="77777777" w:rsidR="00A46E25" w:rsidRPr="00786017" w:rsidRDefault="00A46E25" w:rsidP="00A46E25">
            <w:pPr>
              <w:pStyle w:val="Tabletext"/>
              <w:jc w:val="right"/>
            </w:pPr>
            <w:r w:rsidRPr="00786017">
              <w:t>6.00</w:t>
            </w:r>
          </w:p>
        </w:tc>
        <w:tc>
          <w:tcPr>
            <w:tcW w:w="1302" w:type="pct"/>
            <w:shd w:val="clear" w:color="auto" w:fill="auto"/>
          </w:tcPr>
          <w:p w14:paraId="56CB1DFA" w14:textId="77777777" w:rsidR="00A46E25" w:rsidRPr="00786017" w:rsidRDefault="00A46E25" w:rsidP="00A46E25">
            <w:pPr>
              <w:pStyle w:val="Tabletext"/>
              <w:jc w:val="right"/>
            </w:pPr>
            <w:r w:rsidRPr="00786017">
              <w:t>90.00</w:t>
            </w:r>
          </w:p>
        </w:tc>
      </w:tr>
      <w:tr w:rsidR="00A46E25" w:rsidRPr="00786017" w14:paraId="1F12CEBE" w14:textId="77777777" w:rsidTr="00A46E25">
        <w:tc>
          <w:tcPr>
            <w:tcW w:w="504" w:type="pct"/>
            <w:shd w:val="clear" w:color="auto" w:fill="auto"/>
          </w:tcPr>
          <w:p w14:paraId="34A2725D" w14:textId="77777777" w:rsidR="00A46E25" w:rsidRPr="00786017" w:rsidRDefault="00A46E25" w:rsidP="00A46E25">
            <w:pPr>
              <w:pStyle w:val="Tabletext"/>
            </w:pPr>
            <w:r w:rsidRPr="00786017">
              <w:t>28</w:t>
            </w:r>
          </w:p>
        </w:tc>
        <w:tc>
          <w:tcPr>
            <w:tcW w:w="1794" w:type="pct"/>
            <w:shd w:val="clear" w:color="auto" w:fill="auto"/>
          </w:tcPr>
          <w:p w14:paraId="570A33FF" w14:textId="77777777" w:rsidR="00A46E25" w:rsidRPr="00786017" w:rsidRDefault="00A46E25" w:rsidP="00A46E25">
            <w:pPr>
              <w:pStyle w:val="Tabletext"/>
            </w:pPr>
            <w:r w:rsidRPr="00786017">
              <w:t>Shark, Whale</w:t>
            </w:r>
          </w:p>
        </w:tc>
        <w:tc>
          <w:tcPr>
            <w:tcW w:w="1400" w:type="pct"/>
            <w:shd w:val="clear" w:color="auto" w:fill="auto"/>
          </w:tcPr>
          <w:p w14:paraId="3D79B227" w14:textId="77777777" w:rsidR="00A46E25" w:rsidRPr="00786017" w:rsidRDefault="00A46E25" w:rsidP="00A46E25">
            <w:pPr>
              <w:pStyle w:val="Tabletext"/>
              <w:jc w:val="right"/>
            </w:pPr>
            <w:r w:rsidRPr="00786017">
              <w:t>10.00</w:t>
            </w:r>
          </w:p>
        </w:tc>
        <w:tc>
          <w:tcPr>
            <w:tcW w:w="1302" w:type="pct"/>
            <w:shd w:val="clear" w:color="auto" w:fill="auto"/>
          </w:tcPr>
          <w:p w14:paraId="00B446F5" w14:textId="77777777" w:rsidR="00A46E25" w:rsidRPr="00786017" w:rsidRDefault="00A46E25" w:rsidP="00A46E25">
            <w:pPr>
              <w:pStyle w:val="Tabletext"/>
              <w:jc w:val="right"/>
            </w:pPr>
            <w:r w:rsidRPr="00786017">
              <w:t>500.00</w:t>
            </w:r>
          </w:p>
        </w:tc>
      </w:tr>
      <w:tr w:rsidR="00A46E25" w:rsidRPr="00786017" w14:paraId="4DB6D02A" w14:textId="77777777" w:rsidTr="00A46E25">
        <w:tc>
          <w:tcPr>
            <w:tcW w:w="504" w:type="pct"/>
            <w:shd w:val="clear" w:color="auto" w:fill="auto"/>
          </w:tcPr>
          <w:p w14:paraId="2F92092C" w14:textId="77777777" w:rsidR="00A46E25" w:rsidRPr="00786017" w:rsidRDefault="00A46E25" w:rsidP="00A46E25">
            <w:pPr>
              <w:pStyle w:val="Tabletext"/>
            </w:pPr>
            <w:r w:rsidRPr="00786017">
              <w:t>29</w:t>
            </w:r>
          </w:p>
        </w:tc>
        <w:tc>
          <w:tcPr>
            <w:tcW w:w="1794" w:type="pct"/>
            <w:shd w:val="clear" w:color="auto" w:fill="auto"/>
          </w:tcPr>
          <w:p w14:paraId="10769A2B" w14:textId="77777777" w:rsidR="00A46E25" w:rsidRPr="00786017" w:rsidRDefault="00A46E25" w:rsidP="00A46E25">
            <w:pPr>
              <w:pStyle w:val="Tabletext"/>
            </w:pPr>
            <w:proofErr w:type="spellStart"/>
            <w:r w:rsidRPr="00786017">
              <w:t>Silveries</w:t>
            </w:r>
            <w:proofErr w:type="spellEnd"/>
          </w:p>
        </w:tc>
        <w:tc>
          <w:tcPr>
            <w:tcW w:w="1400" w:type="pct"/>
            <w:shd w:val="clear" w:color="auto" w:fill="auto"/>
          </w:tcPr>
          <w:p w14:paraId="31050FCB" w14:textId="77777777" w:rsidR="00A46E25" w:rsidRPr="00786017" w:rsidRDefault="00A46E25" w:rsidP="00A46E25">
            <w:pPr>
              <w:pStyle w:val="Tabletext"/>
              <w:jc w:val="right"/>
            </w:pPr>
            <w:r w:rsidRPr="00786017">
              <w:t>4.50</w:t>
            </w:r>
          </w:p>
        </w:tc>
        <w:tc>
          <w:tcPr>
            <w:tcW w:w="1302" w:type="pct"/>
            <w:shd w:val="clear" w:color="auto" w:fill="auto"/>
          </w:tcPr>
          <w:p w14:paraId="2A3BA85D" w14:textId="77777777" w:rsidR="00A46E25" w:rsidRPr="00786017" w:rsidRDefault="00A46E25" w:rsidP="00A46E25">
            <w:pPr>
              <w:pStyle w:val="Tabletext"/>
              <w:jc w:val="right"/>
            </w:pPr>
            <w:r w:rsidRPr="00786017">
              <w:t>3.00</w:t>
            </w:r>
          </w:p>
        </w:tc>
      </w:tr>
      <w:tr w:rsidR="00A46E25" w:rsidRPr="00786017" w14:paraId="46B94948" w14:textId="77777777" w:rsidTr="00A46E25">
        <w:tc>
          <w:tcPr>
            <w:tcW w:w="504" w:type="pct"/>
            <w:shd w:val="clear" w:color="auto" w:fill="auto"/>
          </w:tcPr>
          <w:p w14:paraId="795CAB51" w14:textId="77777777" w:rsidR="00A46E25" w:rsidRPr="00786017" w:rsidRDefault="00A46E25" w:rsidP="00A46E25">
            <w:pPr>
              <w:pStyle w:val="Tabletext"/>
            </w:pPr>
            <w:r w:rsidRPr="00786017">
              <w:t>30</w:t>
            </w:r>
          </w:p>
        </w:tc>
        <w:tc>
          <w:tcPr>
            <w:tcW w:w="1794" w:type="pct"/>
            <w:shd w:val="clear" w:color="auto" w:fill="auto"/>
          </w:tcPr>
          <w:p w14:paraId="732532AA" w14:textId="77777777" w:rsidR="00A46E25" w:rsidRPr="00786017" w:rsidRDefault="00A46E25" w:rsidP="00A46E25">
            <w:pPr>
              <w:pStyle w:val="Tabletext"/>
            </w:pPr>
            <w:r w:rsidRPr="00786017">
              <w:t>Snappers</w:t>
            </w:r>
          </w:p>
        </w:tc>
        <w:tc>
          <w:tcPr>
            <w:tcW w:w="1400" w:type="pct"/>
            <w:shd w:val="clear" w:color="auto" w:fill="auto"/>
          </w:tcPr>
          <w:p w14:paraId="7515A7DA" w14:textId="77777777" w:rsidR="00A46E25" w:rsidRPr="00786017" w:rsidRDefault="00A46E25" w:rsidP="00A46E25">
            <w:pPr>
              <w:pStyle w:val="Tabletext"/>
              <w:jc w:val="right"/>
            </w:pPr>
            <w:r w:rsidRPr="00786017">
              <w:t>8.00</w:t>
            </w:r>
          </w:p>
        </w:tc>
        <w:tc>
          <w:tcPr>
            <w:tcW w:w="1302" w:type="pct"/>
            <w:shd w:val="clear" w:color="auto" w:fill="auto"/>
          </w:tcPr>
          <w:p w14:paraId="5AD55F63" w14:textId="77777777" w:rsidR="00A46E25" w:rsidRPr="00786017" w:rsidRDefault="00A46E25" w:rsidP="00A46E25">
            <w:pPr>
              <w:pStyle w:val="Tabletext"/>
              <w:jc w:val="right"/>
            </w:pPr>
            <w:r w:rsidRPr="00786017">
              <w:t>24.00</w:t>
            </w:r>
          </w:p>
        </w:tc>
      </w:tr>
      <w:tr w:rsidR="00A46E25" w:rsidRPr="00786017" w14:paraId="05F9ADA7" w14:textId="77777777" w:rsidTr="00A46E25">
        <w:tc>
          <w:tcPr>
            <w:tcW w:w="504" w:type="pct"/>
            <w:shd w:val="clear" w:color="auto" w:fill="auto"/>
          </w:tcPr>
          <w:p w14:paraId="4D3D33B6" w14:textId="77777777" w:rsidR="00A46E25" w:rsidRPr="00786017" w:rsidRDefault="00A46E25" w:rsidP="00A46E25">
            <w:pPr>
              <w:pStyle w:val="Tabletext"/>
            </w:pPr>
            <w:r w:rsidRPr="00786017">
              <w:t>31</w:t>
            </w:r>
          </w:p>
        </w:tc>
        <w:tc>
          <w:tcPr>
            <w:tcW w:w="1794" w:type="pct"/>
            <w:shd w:val="clear" w:color="auto" w:fill="auto"/>
          </w:tcPr>
          <w:p w14:paraId="3FF59DD1" w14:textId="77777777" w:rsidR="00A46E25" w:rsidRPr="00786017" w:rsidRDefault="00A46E25" w:rsidP="00A46E25">
            <w:pPr>
              <w:pStyle w:val="Tabletext"/>
            </w:pPr>
            <w:r w:rsidRPr="00786017">
              <w:t>Swordfish</w:t>
            </w:r>
          </w:p>
        </w:tc>
        <w:tc>
          <w:tcPr>
            <w:tcW w:w="1400" w:type="pct"/>
            <w:shd w:val="clear" w:color="auto" w:fill="auto"/>
          </w:tcPr>
          <w:p w14:paraId="4CB42674" w14:textId="77777777" w:rsidR="00A46E25" w:rsidRPr="00786017" w:rsidRDefault="00A46E25" w:rsidP="00A46E25">
            <w:pPr>
              <w:pStyle w:val="Tabletext"/>
              <w:jc w:val="right"/>
            </w:pPr>
            <w:r w:rsidRPr="00786017">
              <w:t>2.00</w:t>
            </w:r>
          </w:p>
        </w:tc>
        <w:tc>
          <w:tcPr>
            <w:tcW w:w="1302" w:type="pct"/>
            <w:shd w:val="clear" w:color="auto" w:fill="auto"/>
          </w:tcPr>
          <w:p w14:paraId="36340D94" w14:textId="77777777" w:rsidR="00A46E25" w:rsidRPr="00786017" w:rsidRDefault="00A46E25" w:rsidP="00A46E25">
            <w:pPr>
              <w:pStyle w:val="Tabletext"/>
              <w:jc w:val="right"/>
            </w:pPr>
            <w:r w:rsidRPr="00786017">
              <w:t>100.00</w:t>
            </w:r>
          </w:p>
        </w:tc>
      </w:tr>
      <w:tr w:rsidR="00A46E25" w:rsidRPr="00786017" w14:paraId="064EF92D" w14:textId="77777777" w:rsidTr="00A46E25">
        <w:tc>
          <w:tcPr>
            <w:tcW w:w="504" w:type="pct"/>
            <w:shd w:val="clear" w:color="auto" w:fill="auto"/>
          </w:tcPr>
          <w:p w14:paraId="56878CB3" w14:textId="77777777" w:rsidR="00A46E25" w:rsidRPr="00786017" w:rsidRDefault="00A46E25" w:rsidP="00A46E25">
            <w:pPr>
              <w:pStyle w:val="Tabletext"/>
            </w:pPr>
            <w:r w:rsidRPr="00786017">
              <w:t>32</w:t>
            </w:r>
          </w:p>
        </w:tc>
        <w:tc>
          <w:tcPr>
            <w:tcW w:w="1794" w:type="pct"/>
            <w:shd w:val="clear" w:color="auto" w:fill="auto"/>
          </w:tcPr>
          <w:p w14:paraId="292D8F3D" w14:textId="77777777" w:rsidR="00A46E25" w:rsidRPr="00786017" w:rsidRDefault="00A46E25" w:rsidP="00A46E25">
            <w:pPr>
              <w:pStyle w:val="Tabletext"/>
            </w:pPr>
            <w:r w:rsidRPr="00786017">
              <w:t>Trevally</w:t>
            </w:r>
          </w:p>
        </w:tc>
        <w:tc>
          <w:tcPr>
            <w:tcW w:w="1400" w:type="pct"/>
            <w:shd w:val="clear" w:color="auto" w:fill="auto"/>
          </w:tcPr>
          <w:p w14:paraId="53DCD354" w14:textId="77777777" w:rsidR="00A46E25" w:rsidRPr="00786017" w:rsidRDefault="00A46E25" w:rsidP="00A46E25">
            <w:pPr>
              <w:pStyle w:val="Tabletext"/>
              <w:jc w:val="right"/>
            </w:pPr>
            <w:r w:rsidRPr="00786017">
              <w:t>3.50</w:t>
            </w:r>
          </w:p>
        </w:tc>
        <w:tc>
          <w:tcPr>
            <w:tcW w:w="1302" w:type="pct"/>
            <w:shd w:val="clear" w:color="auto" w:fill="auto"/>
          </w:tcPr>
          <w:p w14:paraId="59A411E2" w14:textId="77777777" w:rsidR="00A46E25" w:rsidRPr="00786017" w:rsidRDefault="00A46E25" w:rsidP="00A46E25">
            <w:pPr>
              <w:pStyle w:val="Tabletext"/>
              <w:jc w:val="right"/>
            </w:pPr>
            <w:r w:rsidRPr="00786017">
              <w:t>8.00</w:t>
            </w:r>
          </w:p>
        </w:tc>
      </w:tr>
      <w:tr w:rsidR="00A46E25" w:rsidRPr="00786017" w14:paraId="4D2F74DB" w14:textId="77777777" w:rsidTr="00A46E25">
        <w:tc>
          <w:tcPr>
            <w:tcW w:w="504" w:type="pct"/>
            <w:shd w:val="clear" w:color="auto" w:fill="auto"/>
          </w:tcPr>
          <w:p w14:paraId="1EB9E04F" w14:textId="77777777" w:rsidR="00A46E25" w:rsidRPr="00786017" w:rsidRDefault="00A46E25" w:rsidP="00A46E25">
            <w:pPr>
              <w:pStyle w:val="Tabletext"/>
            </w:pPr>
            <w:r w:rsidRPr="00786017">
              <w:t>33</w:t>
            </w:r>
          </w:p>
        </w:tc>
        <w:tc>
          <w:tcPr>
            <w:tcW w:w="1794" w:type="pct"/>
            <w:shd w:val="clear" w:color="auto" w:fill="auto"/>
          </w:tcPr>
          <w:p w14:paraId="5BDEE993" w14:textId="77777777" w:rsidR="00A46E25" w:rsidRPr="00786017" w:rsidRDefault="00A46E25" w:rsidP="00A46E25">
            <w:pPr>
              <w:pStyle w:val="Tabletext"/>
            </w:pPr>
            <w:r w:rsidRPr="00786017">
              <w:t>Tuna, Dogtooth</w:t>
            </w:r>
          </w:p>
        </w:tc>
        <w:tc>
          <w:tcPr>
            <w:tcW w:w="1400" w:type="pct"/>
            <w:shd w:val="clear" w:color="auto" w:fill="auto"/>
          </w:tcPr>
          <w:p w14:paraId="11B3930F" w14:textId="77777777" w:rsidR="00A46E25" w:rsidRPr="00786017" w:rsidRDefault="00A46E25" w:rsidP="00A46E25">
            <w:pPr>
              <w:pStyle w:val="Tabletext"/>
              <w:jc w:val="right"/>
            </w:pPr>
            <w:r w:rsidRPr="00786017">
              <w:t>5.00</w:t>
            </w:r>
          </w:p>
        </w:tc>
        <w:tc>
          <w:tcPr>
            <w:tcW w:w="1302" w:type="pct"/>
            <w:shd w:val="clear" w:color="auto" w:fill="auto"/>
          </w:tcPr>
          <w:p w14:paraId="311D5415" w14:textId="77777777" w:rsidR="00A46E25" w:rsidRPr="00786017" w:rsidRDefault="00A46E25" w:rsidP="00A46E25">
            <w:pPr>
              <w:pStyle w:val="Tabletext"/>
              <w:jc w:val="right"/>
            </w:pPr>
            <w:r w:rsidRPr="00786017">
              <w:t>25.00</w:t>
            </w:r>
          </w:p>
        </w:tc>
      </w:tr>
      <w:tr w:rsidR="00A46E25" w:rsidRPr="00786017" w14:paraId="6492B449" w14:textId="77777777" w:rsidTr="00A46E25">
        <w:tc>
          <w:tcPr>
            <w:tcW w:w="504" w:type="pct"/>
            <w:shd w:val="clear" w:color="auto" w:fill="auto"/>
          </w:tcPr>
          <w:p w14:paraId="30A2DD7C" w14:textId="77777777" w:rsidR="00A46E25" w:rsidRPr="00786017" w:rsidRDefault="00A46E25" w:rsidP="00A46E25">
            <w:pPr>
              <w:pStyle w:val="Tabletext"/>
            </w:pPr>
            <w:r w:rsidRPr="00786017">
              <w:t>34</w:t>
            </w:r>
          </w:p>
        </w:tc>
        <w:tc>
          <w:tcPr>
            <w:tcW w:w="1794" w:type="pct"/>
            <w:shd w:val="clear" w:color="auto" w:fill="auto"/>
          </w:tcPr>
          <w:p w14:paraId="7317B569" w14:textId="77777777" w:rsidR="00A46E25" w:rsidRPr="00786017" w:rsidRDefault="00A46E25" w:rsidP="00A46E25">
            <w:pPr>
              <w:pStyle w:val="Tabletext"/>
            </w:pPr>
            <w:r w:rsidRPr="00786017">
              <w:t>Tuna (except Dogtooth Tuna)</w:t>
            </w:r>
          </w:p>
        </w:tc>
        <w:tc>
          <w:tcPr>
            <w:tcW w:w="1400" w:type="pct"/>
            <w:shd w:val="clear" w:color="auto" w:fill="auto"/>
          </w:tcPr>
          <w:p w14:paraId="6F977567" w14:textId="77777777" w:rsidR="00A46E25" w:rsidRPr="00786017" w:rsidRDefault="00A46E25" w:rsidP="00A46E25">
            <w:pPr>
              <w:pStyle w:val="Tabletext"/>
              <w:jc w:val="right"/>
            </w:pPr>
            <w:r w:rsidRPr="00786017">
              <w:t>2.00</w:t>
            </w:r>
          </w:p>
        </w:tc>
        <w:tc>
          <w:tcPr>
            <w:tcW w:w="1302" w:type="pct"/>
            <w:shd w:val="clear" w:color="auto" w:fill="auto"/>
          </w:tcPr>
          <w:p w14:paraId="207FDECA" w14:textId="77777777" w:rsidR="00A46E25" w:rsidRPr="00786017" w:rsidRDefault="00A46E25" w:rsidP="00A46E25">
            <w:pPr>
              <w:pStyle w:val="Tabletext"/>
              <w:jc w:val="right"/>
            </w:pPr>
            <w:r w:rsidRPr="00786017">
              <w:t>20.00</w:t>
            </w:r>
          </w:p>
        </w:tc>
      </w:tr>
      <w:tr w:rsidR="00A46E25" w:rsidRPr="00786017" w14:paraId="4BCFBFCF" w14:textId="77777777" w:rsidTr="00A46E25">
        <w:tc>
          <w:tcPr>
            <w:tcW w:w="504" w:type="pct"/>
            <w:tcBorders>
              <w:bottom w:val="single" w:sz="2" w:space="0" w:color="auto"/>
            </w:tcBorders>
            <w:shd w:val="clear" w:color="auto" w:fill="auto"/>
          </w:tcPr>
          <w:p w14:paraId="6B1B4A9B" w14:textId="77777777" w:rsidR="00A46E25" w:rsidRPr="00786017" w:rsidRDefault="00A46E25" w:rsidP="00A46E25">
            <w:pPr>
              <w:pStyle w:val="Tabletext"/>
            </w:pPr>
            <w:r w:rsidRPr="00786017">
              <w:t>35</w:t>
            </w:r>
          </w:p>
        </w:tc>
        <w:tc>
          <w:tcPr>
            <w:tcW w:w="1794" w:type="pct"/>
            <w:tcBorders>
              <w:bottom w:val="single" w:sz="2" w:space="0" w:color="auto"/>
            </w:tcBorders>
            <w:shd w:val="clear" w:color="auto" w:fill="auto"/>
          </w:tcPr>
          <w:p w14:paraId="110A0057" w14:textId="77777777" w:rsidR="00A46E25" w:rsidRPr="00786017" w:rsidRDefault="00A46E25" w:rsidP="00A46E25">
            <w:pPr>
              <w:pStyle w:val="Tabletext"/>
            </w:pPr>
            <w:r w:rsidRPr="00786017">
              <w:t>Wahoo</w:t>
            </w:r>
          </w:p>
        </w:tc>
        <w:tc>
          <w:tcPr>
            <w:tcW w:w="1400" w:type="pct"/>
            <w:tcBorders>
              <w:bottom w:val="single" w:sz="2" w:space="0" w:color="auto"/>
            </w:tcBorders>
            <w:shd w:val="clear" w:color="auto" w:fill="auto"/>
          </w:tcPr>
          <w:p w14:paraId="47BBCFF7" w14:textId="77777777" w:rsidR="00A46E25" w:rsidRPr="00786017" w:rsidRDefault="00A46E25" w:rsidP="00A46E25">
            <w:pPr>
              <w:pStyle w:val="Tabletext"/>
              <w:jc w:val="right"/>
            </w:pPr>
            <w:r w:rsidRPr="00786017">
              <w:t>7.00</w:t>
            </w:r>
          </w:p>
        </w:tc>
        <w:tc>
          <w:tcPr>
            <w:tcW w:w="1302" w:type="pct"/>
            <w:tcBorders>
              <w:bottom w:val="single" w:sz="2" w:space="0" w:color="auto"/>
            </w:tcBorders>
            <w:shd w:val="clear" w:color="auto" w:fill="auto"/>
          </w:tcPr>
          <w:p w14:paraId="0B25FFB7" w14:textId="77777777" w:rsidR="00A46E25" w:rsidRPr="00786017" w:rsidRDefault="00A46E25" w:rsidP="00A46E25">
            <w:pPr>
              <w:pStyle w:val="Tabletext"/>
              <w:jc w:val="right"/>
            </w:pPr>
            <w:r w:rsidRPr="00786017">
              <w:t>28.00</w:t>
            </w:r>
          </w:p>
        </w:tc>
      </w:tr>
      <w:tr w:rsidR="00A46E25" w:rsidRPr="00786017" w14:paraId="64E4CDA4" w14:textId="77777777" w:rsidTr="00A46E25">
        <w:tc>
          <w:tcPr>
            <w:tcW w:w="504" w:type="pct"/>
            <w:tcBorders>
              <w:top w:val="single" w:sz="2" w:space="0" w:color="auto"/>
              <w:bottom w:val="single" w:sz="12" w:space="0" w:color="auto"/>
            </w:tcBorders>
            <w:shd w:val="clear" w:color="auto" w:fill="auto"/>
          </w:tcPr>
          <w:p w14:paraId="7BFE481B" w14:textId="77777777" w:rsidR="00A46E25" w:rsidRPr="00786017" w:rsidRDefault="00A46E25" w:rsidP="00A46E25">
            <w:pPr>
              <w:pStyle w:val="Tabletext"/>
            </w:pPr>
            <w:r w:rsidRPr="00786017">
              <w:t>36</w:t>
            </w:r>
          </w:p>
        </w:tc>
        <w:tc>
          <w:tcPr>
            <w:tcW w:w="1794" w:type="pct"/>
            <w:tcBorders>
              <w:top w:val="single" w:sz="2" w:space="0" w:color="auto"/>
              <w:bottom w:val="single" w:sz="12" w:space="0" w:color="auto"/>
            </w:tcBorders>
            <w:shd w:val="clear" w:color="auto" w:fill="auto"/>
          </w:tcPr>
          <w:p w14:paraId="652120D4" w14:textId="77777777" w:rsidR="00A46E25" w:rsidRPr="00786017" w:rsidRDefault="00A46E25" w:rsidP="00A46E25">
            <w:pPr>
              <w:pStyle w:val="Tabletext"/>
            </w:pPr>
            <w:r w:rsidRPr="00786017">
              <w:t>All fish not otherwise listed in this Schedule</w:t>
            </w:r>
          </w:p>
        </w:tc>
        <w:tc>
          <w:tcPr>
            <w:tcW w:w="1400" w:type="pct"/>
            <w:tcBorders>
              <w:top w:val="single" w:sz="2" w:space="0" w:color="auto"/>
              <w:bottom w:val="single" w:sz="12" w:space="0" w:color="auto"/>
            </w:tcBorders>
            <w:shd w:val="clear" w:color="auto" w:fill="auto"/>
          </w:tcPr>
          <w:p w14:paraId="42F549F2" w14:textId="77777777" w:rsidR="00A46E25" w:rsidRPr="00786017" w:rsidRDefault="00A46E25" w:rsidP="00A46E25">
            <w:pPr>
              <w:pStyle w:val="Tabletext"/>
              <w:jc w:val="right"/>
            </w:pPr>
            <w:r w:rsidRPr="00786017">
              <w:t>1.00</w:t>
            </w:r>
          </w:p>
        </w:tc>
        <w:tc>
          <w:tcPr>
            <w:tcW w:w="1302" w:type="pct"/>
            <w:tcBorders>
              <w:top w:val="single" w:sz="2" w:space="0" w:color="auto"/>
              <w:bottom w:val="single" w:sz="12" w:space="0" w:color="auto"/>
            </w:tcBorders>
            <w:shd w:val="clear" w:color="auto" w:fill="auto"/>
          </w:tcPr>
          <w:p w14:paraId="57229617" w14:textId="77777777" w:rsidR="00A46E25" w:rsidRPr="00786017" w:rsidRDefault="00A46E25" w:rsidP="00A46E25">
            <w:pPr>
              <w:pStyle w:val="Tabletext"/>
              <w:jc w:val="right"/>
            </w:pPr>
            <w:r w:rsidRPr="00786017">
              <w:t>1.00</w:t>
            </w:r>
          </w:p>
        </w:tc>
      </w:tr>
    </w:tbl>
    <w:p w14:paraId="38B1EBE3" w14:textId="77777777" w:rsidR="007A69E7" w:rsidRPr="00786017" w:rsidRDefault="009609A5" w:rsidP="003C31B3">
      <w:pPr>
        <w:pStyle w:val="Specialih"/>
      </w:pPr>
      <w:r w:rsidRPr="00786017">
        <w:t>4</w:t>
      </w:r>
      <w:r w:rsidR="00A84ADF" w:rsidRPr="00786017">
        <w:t>3</w:t>
      </w:r>
      <w:r w:rsidR="007A69E7" w:rsidRPr="00786017">
        <w:t xml:space="preserve">  </w:t>
      </w:r>
      <w:r w:rsidR="00B00DA4" w:rsidRPr="00786017">
        <w:t>Schedule</w:t>
      </w:r>
      <w:r w:rsidR="00CB3C45" w:rsidRPr="00786017">
        <w:t> </w:t>
      </w:r>
      <w:r w:rsidR="00B00DA4" w:rsidRPr="00786017">
        <w:t>12 (table headed “Part</w:t>
      </w:r>
      <w:r w:rsidR="00CB3C45" w:rsidRPr="00786017">
        <w:t> </w:t>
      </w:r>
      <w:r w:rsidR="00B00DA4" w:rsidRPr="00786017">
        <w:t>2—Regulations”, item</w:t>
      </w:r>
      <w:r w:rsidR="00CB3C45" w:rsidRPr="00786017">
        <w:t> </w:t>
      </w:r>
      <w:r w:rsidR="00B00DA4" w:rsidRPr="00786017">
        <w:t>4)</w:t>
      </w:r>
    </w:p>
    <w:p w14:paraId="1CB33F1B" w14:textId="77777777" w:rsidR="007A69E7" w:rsidRPr="00786017" w:rsidRDefault="007A69E7" w:rsidP="007A69E7">
      <w:pPr>
        <w:pStyle w:val="Item"/>
      </w:pPr>
      <w:r w:rsidRPr="00786017">
        <w:t>After “41,”, insert “46,”.</w:t>
      </w:r>
    </w:p>
    <w:p w14:paraId="2388A7E8" w14:textId="77777777" w:rsidR="007A69E7" w:rsidRPr="00786017" w:rsidRDefault="009609A5" w:rsidP="003C31B3">
      <w:pPr>
        <w:pStyle w:val="Specialih"/>
      </w:pPr>
      <w:r w:rsidRPr="00786017">
        <w:t>4</w:t>
      </w:r>
      <w:r w:rsidR="00A84ADF" w:rsidRPr="00786017">
        <w:t>4</w:t>
      </w:r>
      <w:r w:rsidR="007A69E7" w:rsidRPr="00786017">
        <w:t xml:space="preserve">  </w:t>
      </w:r>
      <w:r w:rsidR="00B00DA4" w:rsidRPr="00786017">
        <w:t>Schedule</w:t>
      </w:r>
      <w:r w:rsidR="00CB3C45" w:rsidRPr="00786017">
        <w:t> </w:t>
      </w:r>
      <w:r w:rsidR="00B00DA4" w:rsidRPr="00786017">
        <w:t>12 (table headed “Part</w:t>
      </w:r>
      <w:r w:rsidR="00CB3C45" w:rsidRPr="00786017">
        <w:t> </w:t>
      </w:r>
      <w:r w:rsidR="00B00DA4" w:rsidRPr="00786017">
        <w:t>2—Regulations”, item</w:t>
      </w:r>
      <w:r w:rsidR="00CB3C45" w:rsidRPr="00786017">
        <w:t> </w:t>
      </w:r>
      <w:r w:rsidR="00B00DA4" w:rsidRPr="00786017">
        <w:t>4)</w:t>
      </w:r>
    </w:p>
    <w:p w14:paraId="4C9E327E" w14:textId="77777777" w:rsidR="007A69E7" w:rsidRPr="00786017" w:rsidRDefault="007A69E7" w:rsidP="007A69E7">
      <w:pPr>
        <w:pStyle w:val="Item"/>
      </w:pPr>
      <w:r w:rsidRPr="00786017">
        <w:t>After “64E,”, insert “</w:t>
      </w:r>
      <w:r w:rsidR="00C420D0" w:rsidRPr="00786017">
        <w:t xml:space="preserve">64GA, </w:t>
      </w:r>
      <w:r w:rsidRPr="00786017">
        <w:t>64LA,”.</w:t>
      </w:r>
    </w:p>
    <w:p w14:paraId="6C03E2FD" w14:textId="77777777" w:rsidR="007A69E7" w:rsidRPr="00786017" w:rsidRDefault="009609A5" w:rsidP="003C31B3">
      <w:pPr>
        <w:pStyle w:val="Specialih"/>
      </w:pPr>
      <w:r w:rsidRPr="00786017">
        <w:t>4</w:t>
      </w:r>
      <w:r w:rsidR="00A84ADF" w:rsidRPr="00786017">
        <w:t>5</w:t>
      </w:r>
      <w:r w:rsidR="007A69E7" w:rsidRPr="00786017">
        <w:t xml:space="preserve">  </w:t>
      </w:r>
      <w:r w:rsidR="00B00DA4" w:rsidRPr="00786017">
        <w:t>Schedule</w:t>
      </w:r>
      <w:r w:rsidR="00CB3C45" w:rsidRPr="00786017">
        <w:t> </w:t>
      </w:r>
      <w:r w:rsidR="00B00DA4" w:rsidRPr="00786017">
        <w:t>12 (table headed “Part</w:t>
      </w:r>
      <w:r w:rsidR="00CB3C45" w:rsidRPr="00786017">
        <w:t> </w:t>
      </w:r>
      <w:r w:rsidR="00B00DA4" w:rsidRPr="00786017">
        <w:t>2—Regulations”, item</w:t>
      </w:r>
      <w:r w:rsidR="00CB3C45" w:rsidRPr="00786017">
        <w:t> </w:t>
      </w:r>
      <w:r w:rsidR="00B00DA4" w:rsidRPr="00786017">
        <w:t>4)</w:t>
      </w:r>
    </w:p>
    <w:p w14:paraId="6C27EE3B" w14:textId="77777777" w:rsidR="003B7AAE" w:rsidRPr="00786017" w:rsidRDefault="007A69E7" w:rsidP="003B7AAE">
      <w:pPr>
        <w:pStyle w:val="Item"/>
      </w:pPr>
      <w:r w:rsidRPr="00786017">
        <w:t>After “</w:t>
      </w:r>
      <w:r w:rsidR="00327A0C" w:rsidRPr="00786017">
        <w:t>64QA</w:t>
      </w:r>
      <w:r w:rsidR="00C0079B" w:rsidRPr="00786017">
        <w:t>,</w:t>
      </w:r>
      <w:r w:rsidRPr="00786017">
        <w:t>”, insert “64U</w:t>
      </w:r>
      <w:r w:rsidR="00C0079B" w:rsidRPr="00786017">
        <w:t>,</w:t>
      </w:r>
      <w:r w:rsidR="004A1111" w:rsidRPr="00786017">
        <w:t>”.</w:t>
      </w:r>
    </w:p>
    <w:p w14:paraId="52EB440B" w14:textId="77777777" w:rsidR="007A69E7" w:rsidRPr="00786017" w:rsidRDefault="000376EA" w:rsidP="003C31B3">
      <w:pPr>
        <w:pStyle w:val="Specialih"/>
      </w:pPr>
      <w:r w:rsidRPr="00786017">
        <w:t>4</w:t>
      </w:r>
      <w:r w:rsidR="00A84ADF" w:rsidRPr="00786017">
        <w:t>6</w:t>
      </w:r>
      <w:r w:rsidR="007A69E7" w:rsidRPr="00786017">
        <w:t xml:space="preserve">  </w:t>
      </w:r>
      <w:r w:rsidR="00163871" w:rsidRPr="00786017">
        <w:t xml:space="preserve">At the end of </w:t>
      </w:r>
      <w:r w:rsidR="007A69E7" w:rsidRPr="00786017">
        <w:t>Schedule</w:t>
      </w:r>
      <w:r w:rsidR="00CB3C45" w:rsidRPr="00786017">
        <w:t> </w:t>
      </w:r>
      <w:r w:rsidR="007A69E7" w:rsidRPr="00786017">
        <w:t>15</w:t>
      </w:r>
    </w:p>
    <w:p w14:paraId="269E4884" w14:textId="77777777" w:rsidR="007A69E7" w:rsidRPr="00786017" w:rsidRDefault="00163871" w:rsidP="007A69E7">
      <w:pPr>
        <w:pStyle w:val="Item"/>
      </w:pPr>
      <w:r w:rsidRPr="00786017">
        <w:t>Add</w:t>
      </w:r>
      <w:r w:rsidR="007A69E7" w:rsidRPr="00786017">
        <w:t>:</w:t>
      </w:r>
    </w:p>
    <w:p w14:paraId="2150C6B9" w14:textId="77777777" w:rsidR="007A69E7" w:rsidRPr="00786017" w:rsidRDefault="007A69E7" w:rsidP="007A69E7">
      <w:pPr>
        <w:pStyle w:val="ActHead5"/>
      </w:pPr>
      <w:bookmarkStart w:id="39" w:name="_Toc492021962"/>
      <w:r w:rsidRPr="00593707">
        <w:rPr>
          <w:rStyle w:val="CharSectno"/>
        </w:rPr>
        <w:t>5</w:t>
      </w:r>
      <w:r w:rsidRPr="00786017">
        <w:t xml:space="preserve">  Zone 5: Cocos (Keeling)</w:t>
      </w:r>
      <w:bookmarkEnd w:id="39"/>
      <w:r w:rsidR="003B0B64" w:rsidRPr="00786017">
        <w:t xml:space="preserve"> Islands</w:t>
      </w:r>
    </w:p>
    <w:p w14:paraId="32E467B9" w14:textId="77777777" w:rsidR="00477182" w:rsidRPr="00786017" w:rsidRDefault="007A69E7" w:rsidP="007A69E7">
      <w:pPr>
        <w:pStyle w:val="subsection"/>
      </w:pPr>
      <w:r w:rsidRPr="00786017">
        <w:tab/>
      </w:r>
      <w:r w:rsidRPr="00786017">
        <w:tab/>
        <w:t>The Territory</w:t>
      </w:r>
    </w:p>
    <w:p w14:paraId="7F6BE6BD" w14:textId="77777777" w:rsidR="00F30F0B" w:rsidRPr="00786017" w:rsidRDefault="00F30F0B" w:rsidP="00F30F0B">
      <w:pPr>
        <w:pStyle w:val="ItemHead"/>
      </w:pPr>
      <w:r w:rsidRPr="00786017">
        <w:t xml:space="preserve">3  </w:t>
      </w:r>
      <w:r w:rsidR="00786017" w:rsidRPr="00786017">
        <w:t>Schedule 4</w:t>
      </w:r>
    </w:p>
    <w:p w14:paraId="697FEC40" w14:textId="77777777" w:rsidR="00F30F0B" w:rsidRPr="00786017" w:rsidRDefault="00F30F0B" w:rsidP="00F30F0B">
      <w:pPr>
        <w:pStyle w:val="Item"/>
        <w:rPr>
          <w:i/>
        </w:rPr>
      </w:pPr>
      <w:r w:rsidRPr="00786017">
        <w:t>Omit “</w:t>
      </w:r>
      <w:r w:rsidRPr="00786017">
        <w:rPr>
          <w:i/>
        </w:rPr>
        <w:t xml:space="preserve">Fisheries Act 1905 </w:t>
      </w:r>
      <w:r w:rsidRPr="00786017">
        <w:t>(W.A.)(</w:t>
      </w:r>
      <w:proofErr w:type="spellStart"/>
      <w:r w:rsidRPr="00786017">
        <w:t>C.K.I</w:t>
      </w:r>
      <w:proofErr w:type="spellEnd"/>
      <w:r w:rsidRPr="00786017">
        <w:t>.)”.</w:t>
      </w:r>
    </w:p>
    <w:sectPr w:rsidR="00F30F0B" w:rsidRPr="00786017" w:rsidSect="006A4514">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0D244" w14:textId="77777777" w:rsidR="00DF6DC4" w:rsidRDefault="00DF6DC4" w:rsidP="0048364F">
      <w:pPr>
        <w:spacing w:line="240" w:lineRule="auto"/>
      </w:pPr>
      <w:r>
        <w:separator/>
      </w:r>
    </w:p>
  </w:endnote>
  <w:endnote w:type="continuationSeparator" w:id="0">
    <w:p w14:paraId="41B7A450" w14:textId="77777777" w:rsidR="00DF6DC4" w:rsidRDefault="00DF6DC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558E" w14:textId="77777777" w:rsidR="00DF6DC4" w:rsidRPr="006A4514" w:rsidRDefault="006A4514" w:rsidP="006A4514">
    <w:pPr>
      <w:pStyle w:val="Footer"/>
      <w:tabs>
        <w:tab w:val="clear" w:pos="4153"/>
        <w:tab w:val="clear" w:pos="8306"/>
        <w:tab w:val="center" w:pos="4150"/>
        <w:tab w:val="right" w:pos="8307"/>
      </w:tabs>
      <w:spacing w:before="120"/>
      <w:rPr>
        <w:i/>
        <w:sz w:val="18"/>
      </w:rPr>
    </w:pPr>
    <w:r w:rsidRPr="006A4514">
      <w:rPr>
        <w:i/>
        <w:sz w:val="18"/>
      </w:rPr>
      <w:t>OPC50102 -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0EE8" w14:textId="77777777" w:rsidR="00593707" w:rsidRPr="006A4514" w:rsidRDefault="006A4514" w:rsidP="006A4514">
    <w:pPr>
      <w:pStyle w:val="Footer"/>
      <w:rPr>
        <w:i/>
        <w:sz w:val="18"/>
      </w:rPr>
    </w:pPr>
    <w:r w:rsidRPr="006A4514">
      <w:rPr>
        <w:i/>
        <w:sz w:val="18"/>
      </w:rPr>
      <w:t>OPC50102 -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21C60" w14:textId="77777777" w:rsidR="00DF6DC4" w:rsidRDefault="00DF6DC4" w:rsidP="00486382">
    <w:pPr>
      <w:pStyle w:val="Footer"/>
    </w:pPr>
  </w:p>
  <w:p w14:paraId="5A673E9A" w14:textId="77777777" w:rsidR="00DF6DC4" w:rsidRPr="006A4514" w:rsidRDefault="006A4514" w:rsidP="006A4514">
    <w:pPr>
      <w:pStyle w:val="Footer"/>
      <w:rPr>
        <w:i/>
        <w:sz w:val="18"/>
      </w:rPr>
    </w:pPr>
    <w:r w:rsidRPr="006A4514">
      <w:rPr>
        <w:i/>
        <w:sz w:val="18"/>
      </w:rPr>
      <w:t>OPC50102 -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86197" w14:textId="77777777" w:rsidR="00DF6DC4" w:rsidRPr="00E33C1C" w:rsidRDefault="00DF6DC4"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DF6DC4" w14:paraId="2E0F8B45" w14:textId="77777777" w:rsidTr="000B6879">
      <w:tc>
        <w:tcPr>
          <w:tcW w:w="365" w:type="pct"/>
          <w:tcBorders>
            <w:top w:val="nil"/>
            <w:left w:val="nil"/>
            <w:bottom w:val="nil"/>
            <w:right w:val="nil"/>
          </w:tcBorders>
        </w:tcPr>
        <w:p w14:paraId="6274DAE9" w14:textId="77777777" w:rsidR="00DF6DC4" w:rsidRDefault="00DF6DC4"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7FEFCA1" w14:textId="267D483E" w:rsidR="00DF6DC4" w:rsidRDefault="00DF6DC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761E">
            <w:rPr>
              <w:i/>
              <w:sz w:val="18"/>
            </w:rPr>
            <w:t>Cocos (Keeling) Islands Applied Laws Amendment (Fish Resources Management) Ordinance 2022</w:t>
          </w:r>
          <w:r w:rsidRPr="007A1328">
            <w:rPr>
              <w:i/>
              <w:sz w:val="18"/>
            </w:rPr>
            <w:fldChar w:fldCharType="end"/>
          </w:r>
        </w:p>
      </w:tc>
      <w:tc>
        <w:tcPr>
          <w:tcW w:w="947" w:type="pct"/>
          <w:tcBorders>
            <w:top w:val="nil"/>
            <w:left w:val="nil"/>
            <w:bottom w:val="nil"/>
            <w:right w:val="nil"/>
          </w:tcBorders>
        </w:tcPr>
        <w:p w14:paraId="4C2E7A1D" w14:textId="77777777" w:rsidR="00DF6DC4" w:rsidRDefault="00DF6DC4" w:rsidP="00E33C1C">
          <w:pPr>
            <w:spacing w:line="0" w:lineRule="atLeast"/>
            <w:jc w:val="right"/>
            <w:rPr>
              <w:sz w:val="18"/>
            </w:rPr>
          </w:pPr>
        </w:p>
      </w:tc>
    </w:tr>
  </w:tbl>
  <w:p w14:paraId="255E9CA7" w14:textId="77777777" w:rsidR="00DF6DC4" w:rsidRPr="006A4514" w:rsidRDefault="006A4514" w:rsidP="006A4514">
    <w:pPr>
      <w:rPr>
        <w:rFonts w:cs="Times New Roman"/>
        <w:i/>
        <w:sz w:val="18"/>
      </w:rPr>
    </w:pPr>
    <w:r w:rsidRPr="006A4514">
      <w:rPr>
        <w:rFonts w:cs="Times New Roman"/>
        <w:i/>
        <w:sz w:val="18"/>
      </w:rPr>
      <w:t>OPC50102 -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A422" w14:textId="77777777" w:rsidR="00DF6DC4" w:rsidRPr="00E33C1C" w:rsidRDefault="00DF6DC4"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F6DC4" w14:paraId="74B1CE34" w14:textId="77777777" w:rsidTr="000B6879">
      <w:tc>
        <w:tcPr>
          <w:tcW w:w="947" w:type="pct"/>
          <w:tcBorders>
            <w:top w:val="nil"/>
            <w:left w:val="nil"/>
            <w:bottom w:val="nil"/>
            <w:right w:val="nil"/>
          </w:tcBorders>
        </w:tcPr>
        <w:p w14:paraId="170F6706" w14:textId="77777777" w:rsidR="00DF6DC4" w:rsidRDefault="00DF6DC4" w:rsidP="00E33C1C">
          <w:pPr>
            <w:spacing w:line="0" w:lineRule="atLeast"/>
            <w:rPr>
              <w:sz w:val="18"/>
            </w:rPr>
          </w:pPr>
        </w:p>
      </w:tc>
      <w:tc>
        <w:tcPr>
          <w:tcW w:w="3688" w:type="pct"/>
          <w:tcBorders>
            <w:top w:val="nil"/>
            <w:left w:val="nil"/>
            <w:bottom w:val="nil"/>
            <w:right w:val="nil"/>
          </w:tcBorders>
        </w:tcPr>
        <w:p w14:paraId="44F00D46" w14:textId="66EF1672" w:rsidR="00DF6DC4" w:rsidRDefault="00DF6DC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761E">
            <w:rPr>
              <w:i/>
              <w:sz w:val="18"/>
            </w:rPr>
            <w:t>Cocos (Keeling) Islands Applied Laws Amendment (Fish Resources Management) Ordinance 2022</w:t>
          </w:r>
          <w:r w:rsidRPr="007A1328">
            <w:rPr>
              <w:i/>
              <w:sz w:val="18"/>
            </w:rPr>
            <w:fldChar w:fldCharType="end"/>
          </w:r>
        </w:p>
      </w:tc>
      <w:tc>
        <w:tcPr>
          <w:tcW w:w="365" w:type="pct"/>
          <w:tcBorders>
            <w:top w:val="nil"/>
            <w:left w:val="nil"/>
            <w:bottom w:val="nil"/>
            <w:right w:val="nil"/>
          </w:tcBorders>
        </w:tcPr>
        <w:p w14:paraId="483A03D5" w14:textId="77777777" w:rsidR="00DF6DC4" w:rsidRDefault="00DF6DC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4409A33" w14:textId="77777777" w:rsidR="00DF6DC4" w:rsidRPr="006A4514" w:rsidRDefault="006A4514" w:rsidP="006A4514">
    <w:pPr>
      <w:rPr>
        <w:rFonts w:cs="Times New Roman"/>
        <w:i/>
        <w:sz w:val="18"/>
      </w:rPr>
    </w:pPr>
    <w:r w:rsidRPr="006A4514">
      <w:rPr>
        <w:rFonts w:cs="Times New Roman"/>
        <w:i/>
        <w:sz w:val="18"/>
      </w:rPr>
      <w:t>OPC50102 -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4984" w14:textId="77777777" w:rsidR="00DF6DC4" w:rsidRPr="00E33C1C" w:rsidRDefault="00DF6DC4"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DF6DC4" w14:paraId="30A5A508" w14:textId="77777777" w:rsidTr="000B6879">
      <w:tc>
        <w:tcPr>
          <w:tcW w:w="365" w:type="pct"/>
          <w:tcBorders>
            <w:top w:val="nil"/>
            <w:left w:val="nil"/>
            <w:bottom w:val="nil"/>
            <w:right w:val="nil"/>
          </w:tcBorders>
        </w:tcPr>
        <w:p w14:paraId="54823E3E" w14:textId="77777777" w:rsidR="00DF6DC4" w:rsidRDefault="00DF6DC4"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w:t>
          </w:r>
          <w:r w:rsidRPr="00ED79B6">
            <w:rPr>
              <w:i/>
              <w:sz w:val="18"/>
            </w:rPr>
            <w:fldChar w:fldCharType="end"/>
          </w:r>
        </w:p>
      </w:tc>
      <w:tc>
        <w:tcPr>
          <w:tcW w:w="3688" w:type="pct"/>
          <w:tcBorders>
            <w:top w:val="nil"/>
            <w:left w:val="nil"/>
            <w:bottom w:val="nil"/>
            <w:right w:val="nil"/>
          </w:tcBorders>
        </w:tcPr>
        <w:p w14:paraId="239AC2F1" w14:textId="7A36AA84" w:rsidR="00DF6DC4" w:rsidRDefault="00DF6DC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761E">
            <w:rPr>
              <w:i/>
              <w:sz w:val="18"/>
            </w:rPr>
            <w:t>Cocos (Keeling) Islands Applied Laws Amendment (Fish Resources Management) Ordinance 2022</w:t>
          </w:r>
          <w:r w:rsidRPr="007A1328">
            <w:rPr>
              <w:i/>
              <w:sz w:val="18"/>
            </w:rPr>
            <w:fldChar w:fldCharType="end"/>
          </w:r>
        </w:p>
      </w:tc>
      <w:tc>
        <w:tcPr>
          <w:tcW w:w="947" w:type="pct"/>
          <w:tcBorders>
            <w:top w:val="nil"/>
            <w:left w:val="nil"/>
            <w:bottom w:val="nil"/>
            <w:right w:val="nil"/>
          </w:tcBorders>
        </w:tcPr>
        <w:p w14:paraId="0335590B" w14:textId="77777777" w:rsidR="00DF6DC4" w:rsidRDefault="00DF6DC4" w:rsidP="00E33C1C">
          <w:pPr>
            <w:spacing w:line="0" w:lineRule="atLeast"/>
            <w:jc w:val="right"/>
            <w:rPr>
              <w:sz w:val="18"/>
            </w:rPr>
          </w:pPr>
        </w:p>
      </w:tc>
    </w:tr>
  </w:tbl>
  <w:p w14:paraId="5DB8F9ED" w14:textId="77777777" w:rsidR="00DF6DC4" w:rsidRPr="006A4514" w:rsidRDefault="006A4514" w:rsidP="006A4514">
    <w:pPr>
      <w:rPr>
        <w:rFonts w:cs="Times New Roman"/>
        <w:i/>
        <w:sz w:val="18"/>
      </w:rPr>
    </w:pPr>
    <w:r w:rsidRPr="006A4514">
      <w:rPr>
        <w:rFonts w:cs="Times New Roman"/>
        <w:i/>
        <w:sz w:val="18"/>
      </w:rPr>
      <w:t>OPC50102 -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2AB7" w14:textId="77777777" w:rsidR="00DF6DC4" w:rsidRPr="00E33C1C" w:rsidRDefault="00DF6DC4"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F6DC4" w14:paraId="76C9F44B" w14:textId="77777777" w:rsidTr="000B6879">
      <w:tc>
        <w:tcPr>
          <w:tcW w:w="947" w:type="pct"/>
          <w:tcBorders>
            <w:top w:val="nil"/>
            <w:left w:val="nil"/>
            <w:bottom w:val="nil"/>
            <w:right w:val="nil"/>
          </w:tcBorders>
        </w:tcPr>
        <w:p w14:paraId="5FB16A6C" w14:textId="77777777" w:rsidR="00DF6DC4" w:rsidRDefault="00DF6DC4" w:rsidP="00E33C1C">
          <w:pPr>
            <w:spacing w:line="0" w:lineRule="atLeast"/>
            <w:rPr>
              <w:sz w:val="18"/>
            </w:rPr>
          </w:pPr>
        </w:p>
      </w:tc>
      <w:tc>
        <w:tcPr>
          <w:tcW w:w="3688" w:type="pct"/>
          <w:tcBorders>
            <w:top w:val="nil"/>
            <w:left w:val="nil"/>
            <w:bottom w:val="nil"/>
            <w:right w:val="nil"/>
          </w:tcBorders>
        </w:tcPr>
        <w:p w14:paraId="344C9710" w14:textId="45BF475C" w:rsidR="00DF6DC4" w:rsidRDefault="00DF6DC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761E">
            <w:rPr>
              <w:i/>
              <w:sz w:val="18"/>
            </w:rPr>
            <w:t>Cocos (Keeling) Islands Applied Laws Amendment (Fish Resources Management) Ordinance 2022</w:t>
          </w:r>
          <w:r w:rsidRPr="007A1328">
            <w:rPr>
              <w:i/>
              <w:sz w:val="18"/>
            </w:rPr>
            <w:fldChar w:fldCharType="end"/>
          </w:r>
        </w:p>
      </w:tc>
      <w:tc>
        <w:tcPr>
          <w:tcW w:w="365" w:type="pct"/>
          <w:tcBorders>
            <w:top w:val="nil"/>
            <w:left w:val="nil"/>
            <w:bottom w:val="nil"/>
            <w:right w:val="nil"/>
          </w:tcBorders>
        </w:tcPr>
        <w:p w14:paraId="794C14E1" w14:textId="77777777" w:rsidR="00DF6DC4" w:rsidRDefault="00DF6DC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r>
  </w:tbl>
  <w:p w14:paraId="3CADEB7D" w14:textId="77777777" w:rsidR="00DF6DC4" w:rsidRPr="006A4514" w:rsidRDefault="006A4514" w:rsidP="006A4514">
    <w:pPr>
      <w:rPr>
        <w:rFonts w:cs="Times New Roman"/>
        <w:i/>
        <w:sz w:val="18"/>
      </w:rPr>
    </w:pPr>
    <w:r w:rsidRPr="006A4514">
      <w:rPr>
        <w:rFonts w:cs="Times New Roman"/>
        <w:i/>
        <w:sz w:val="18"/>
      </w:rPr>
      <w:t>OPC50102 -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AE3B" w14:textId="77777777" w:rsidR="00DF6DC4" w:rsidRPr="00E33C1C" w:rsidRDefault="00DF6DC4"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F6DC4" w14:paraId="27498B95" w14:textId="77777777" w:rsidTr="000B6879">
      <w:tc>
        <w:tcPr>
          <w:tcW w:w="947" w:type="pct"/>
          <w:tcBorders>
            <w:top w:val="nil"/>
            <w:left w:val="nil"/>
            <w:bottom w:val="nil"/>
            <w:right w:val="nil"/>
          </w:tcBorders>
        </w:tcPr>
        <w:p w14:paraId="1737FD4E" w14:textId="77777777" w:rsidR="00DF6DC4" w:rsidRDefault="00DF6DC4" w:rsidP="000941EB">
          <w:pPr>
            <w:spacing w:line="0" w:lineRule="atLeast"/>
            <w:rPr>
              <w:sz w:val="18"/>
            </w:rPr>
          </w:pPr>
        </w:p>
      </w:tc>
      <w:tc>
        <w:tcPr>
          <w:tcW w:w="3688" w:type="pct"/>
          <w:tcBorders>
            <w:top w:val="nil"/>
            <w:left w:val="nil"/>
            <w:bottom w:val="nil"/>
            <w:right w:val="nil"/>
          </w:tcBorders>
        </w:tcPr>
        <w:p w14:paraId="59FD5414" w14:textId="04084C3F" w:rsidR="00DF6DC4" w:rsidRDefault="00DF6DC4" w:rsidP="000941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761E">
            <w:rPr>
              <w:i/>
              <w:sz w:val="18"/>
            </w:rPr>
            <w:t>Cocos (Keeling) Islands Applied Laws Amendment (Fish Resources Management) Ordinance 2022</w:t>
          </w:r>
          <w:r w:rsidRPr="007A1328">
            <w:rPr>
              <w:i/>
              <w:sz w:val="18"/>
            </w:rPr>
            <w:fldChar w:fldCharType="end"/>
          </w:r>
        </w:p>
      </w:tc>
      <w:tc>
        <w:tcPr>
          <w:tcW w:w="365" w:type="pct"/>
          <w:tcBorders>
            <w:top w:val="nil"/>
            <w:left w:val="nil"/>
            <w:bottom w:val="nil"/>
            <w:right w:val="nil"/>
          </w:tcBorders>
        </w:tcPr>
        <w:p w14:paraId="668F6CB0" w14:textId="77777777" w:rsidR="00DF6DC4" w:rsidRDefault="00DF6DC4" w:rsidP="000941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B7C9F55" w14:textId="77777777" w:rsidR="00DF6DC4" w:rsidRPr="006A4514" w:rsidRDefault="006A4514" w:rsidP="006A4514">
    <w:pPr>
      <w:rPr>
        <w:rFonts w:cs="Times New Roman"/>
        <w:i/>
        <w:sz w:val="18"/>
      </w:rPr>
    </w:pPr>
    <w:r w:rsidRPr="006A4514">
      <w:rPr>
        <w:rFonts w:cs="Times New Roman"/>
        <w:i/>
        <w:sz w:val="18"/>
      </w:rPr>
      <w:t>OPC50102 -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97CCA" w14:textId="77777777" w:rsidR="00DF6DC4" w:rsidRDefault="00DF6DC4" w:rsidP="0048364F">
      <w:pPr>
        <w:spacing w:line="240" w:lineRule="auto"/>
      </w:pPr>
      <w:r>
        <w:separator/>
      </w:r>
    </w:p>
  </w:footnote>
  <w:footnote w:type="continuationSeparator" w:id="0">
    <w:p w14:paraId="79D39A11" w14:textId="77777777" w:rsidR="00DF6DC4" w:rsidRDefault="00DF6DC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33946" w14:textId="77777777" w:rsidR="00DF6DC4" w:rsidRPr="005F1388" w:rsidRDefault="00DF6DC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606A" w14:textId="77777777" w:rsidR="00DF6DC4" w:rsidRPr="005F1388" w:rsidRDefault="00DF6DC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CEC86" w14:textId="77777777" w:rsidR="00DF6DC4" w:rsidRPr="005F1388" w:rsidRDefault="00DF6DC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8002" w14:textId="77777777" w:rsidR="00DF6DC4" w:rsidRPr="00ED79B6" w:rsidRDefault="00DF6DC4"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9C28" w14:textId="77777777" w:rsidR="00DF6DC4" w:rsidRPr="00ED79B6" w:rsidRDefault="00DF6DC4"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92A6" w14:textId="77777777" w:rsidR="00DF6DC4" w:rsidRPr="00ED79B6" w:rsidRDefault="00DF6DC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658D" w14:textId="5545F978" w:rsidR="00DF6DC4" w:rsidRPr="00A961C4" w:rsidRDefault="00DF6DC4" w:rsidP="00B63BDE">
    <w:pPr>
      <w:rPr>
        <w:b/>
        <w:sz w:val="20"/>
      </w:rPr>
    </w:pPr>
    <w:r>
      <w:rPr>
        <w:b/>
        <w:sz w:val="20"/>
      </w:rPr>
      <w:fldChar w:fldCharType="begin"/>
    </w:r>
    <w:r>
      <w:rPr>
        <w:b/>
        <w:sz w:val="20"/>
      </w:rPr>
      <w:instrText xml:space="preserve"> STYLEREF CharAmSchNo </w:instrText>
    </w:r>
    <w:r>
      <w:rPr>
        <w:b/>
        <w:sz w:val="20"/>
      </w:rPr>
      <w:fldChar w:fldCharType="separate"/>
    </w:r>
    <w:r w:rsidR="0086751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6751C">
      <w:rPr>
        <w:noProof/>
        <w:sz w:val="20"/>
      </w:rPr>
      <w:t>Amendments</w:t>
    </w:r>
    <w:r>
      <w:rPr>
        <w:sz w:val="20"/>
      </w:rPr>
      <w:fldChar w:fldCharType="end"/>
    </w:r>
  </w:p>
  <w:p w14:paraId="3BAF8433" w14:textId="0AE198FD" w:rsidR="00DF6DC4" w:rsidRPr="00A961C4" w:rsidRDefault="00DF6DC4"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76F7849" w14:textId="77777777" w:rsidR="00DF6DC4" w:rsidRPr="00A961C4" w:rsidRDefault="00DF6DC4" w:rsidP="00486382">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6C0A" w14:textId="27DA2E7C" w:rsidR="00DF6DC4" w:rsidRPr="00A961C4" w:rsidRDefault="00DF6DC4" w:rsidP="00E443FC">
    <w:pPr>
      <w:jc w:val="right"/>
      <w:rPr>
        <w:sz w:val="20"/>
      </w:rPr>
    </w:pPr>
    <w:r w:rsidRPr="00A961C4">
      <w:rPr>
        <w:sz w:val="20"/>
      </w:rPr>
      <w:fldChar w:fldCharType="begin"/>
    </w:r>
    <w:r w:rsidRPr="00A961C4">
      <w:rPr>
        <w:sz w:val="20"/>
      </w:rPr>
      <w:instrText xml:space="preserve"> STYLEREF CharAmSchText </w:instrText>
    </w:r>
    <w:r w:rsidR="0086751C">
      <w:rPr>
        <w:sz w:val="20"/>
      </w:rPr>
      <w:fldChar w:fldCharType="separate"/>
    </w:r>
    <w:r w:rsidR="0086751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6751C">
      <w:rPr>
        <w:b/>
        <w:sz w:val="20"/>
      </w:rPr>
      <w:fldChar w:fldCharType="separate"/>
    </w:r>
    <w:r w:rsidR="0086751C">
      <w:rPr>
        <w:b/>
        <w:noProof/>
        <w:sz w:val="20"/>
      </w:rPr>
      <w:t>Schedule 1</w:t>
    </w:r>
    <w:r>
      <w:rPr>
        <w:b/>
        <w:sz w:val="20"/>
      </w:rPr>
      <w:fldChar w:fldCharType="end"/>
    </w:r>
  </w:p>
  <w:p w14:paraId="4CBAA774" w14:textId="43524020" w:rsidR="00DF6DC4" w:rsidRPr="00A961C4" w:rsidRDefault="00DF6DC4"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FB6F5AB" w14:textId="77777777" w:rsidR="00DF6DC4" w:rsidRPr="00A961C4" w:rsidRDefault="00DF6DC4" w:rsidP="00486382">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64" w14:textId="77777777" w:rsidR="00DF6DC4" w:rsidRPr="00A961C4" w:rsidRDefault="00DF6DC4" w:rsidP="007220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085"/>
    <w:rsid w:val="000041C6"/>
    <w:rsid w:val="00004C21"/>
    <w:rsid w:val="000063E4"/>
    <w:rsid w:val="000113BC"/>
    <w:rsid w:val="000136AF"/>
    <w:rsid w:val="0001562A"/>
    <w:rsid w:val="000156DD"/>
    <w:rsid w:val="00017062"/>
    <w:rsid w:val="0001755F"/>
    <w:rsid w:val="00021617"/>
    <w:rsid w:val="000244F5"/>
    <w:rsid w:val="000245C5"/>
    <w:rsid w:val="00025060"/>
    <w:rsid w:val="00031190"/>
    <w:rsid w:val="00031BAF"/>
    <w:rsid w:val="00033015"/>
    <w:rsid w:val="00035BFD"/>
    <w:rsid w:val="000367CE"/>
    <w:rsid w:val="000376EA"/>
    <w:rsid w:val="0004044E"/>
    <w:rsid w:val="0004082D"/>
    <w:rsid w:val="000442D7"/>
    <w:rsid w:val="000500D4"/>
    <w:rsid w:val="00050460"/>
    <w:rsid w:val="0005141A"/>
    <w:rsid w:val="00057DF4"/>
    <w:rsid w:val="000614BF"/>
    <w:rsid w:val="00061530"/>
    <w:rsid w:val="00065ED9"/>
    <w:rsid w:val="00067480"/>
    <w:rsid w:val="00085132"/>
    <w:rsid w:val="000874A4"/>
    <w:rsid w:val="0009267B"/>
    <w:rsid w:val="000941EB"/>
    <w:rsid w:val="00097CC1"/>
    <w:rsid w:val="000A44E4"/>
    <w:rsid w:val="000A5D8E"/>
    <w:rsid w:val="000A718D"/>
    <w:rsid w:val="000B418C"/>
    <w:rsid w:val="000B6879"/>
    <w:rsid w:val="000B6EDA"/>
    <w:rsid w:val="000C0361"/>
    <w:rsid w:val="000C4E79"/>
    <w:rsid w:val="000D05EF"/>
    <w:rsid w:val="000E5712"/>
    <w:rsid w:val="000E6F22"/>
    <w:rsid w:val="000F0D2B"/>
    <w:rsid w:val="000F21C1"/>
    <w:rsid w:val="000F5E26"/>
    <w:rsid w:val="000F658A"/>
    <w:rsid w:val="000F706B"/>
    <w:rsid w:val="000F7427"/>
    <w:rsid w:val="0010745C"/>
    <w:rsid w:val="00112915"/>
    <w:rsid w:val="00116975"/>
    <w:rsid w:val="001201DD"/>
    <w:rsid w:val="00122DEF"/>
    <w:rsid w:val="0014518A"/>
    <w:rsid w:val="00145797"/>
    <w:rsid w:val="00154EAC"/>
    <w:rsid w:val="00163871"/>
    <w:rsid w:val="001643C9"/>
    <w:rsid w:val="00165568"/>
    <w:rsid w:val="00165A87"/>
    <w:rsid w:val="00166C2F"/>
    <w:rsid w:val="001716C9"/>
    <w:rsid w:val="00171EAE"/>
    <w:rsid w:val="00184E6B"/>
    <w:rsid w:val="00191859"/>
    <w:rsid w:val="00193461"/>
    <w:rsid w:val="001936C5"/>
    <w:rsid w:val="001939E1"/>
    <w:rsid w:val="00195382"/>
    <w:rsid w:val="00195595"/>
    <w:rsid w:val="001A69B5"/>
    <w:rsid w:val="001A6A2E"/>
    <w:rsid w:val="001B3097"/>
    <w:rsid w:val="001B7A5D"/>
    <w:rsid w:val="001C57E0"/>
    <w:rsid w:val="001C64E4"/>
    <w:rsid w:val="001C69C4"/>
    <w:rsid w:val="001D4229"/>
    <w:rsid w:val="001D7F83"/>
    <w:rsid w:val="001E0968"/>
    <w:rsid w:val="001E16D0"/>
    <w:rsid w:val="001E3590"/>
    <w:rsid w:val="001E562E"/>
    <w:rsid w:val="001E7407"/>
    <w:rsid w:val="001F6924"/>
    <w:rsid w:val="00201D27"/>
    <w:rsid w:val="00220CDE"/>
    <w:rsid w:val="00240749"/>
    <w:rsid w:val="002470CD"/>
    <w:rsid w:val="00265FBC"/>
    <w:rsid w:val="00266D05"/>
    <w:rsid w:val="002705E5"/>
    <w:rsid w:val="00272556"/>
    <w:rsid w:val="00275F35"/>
    <w:rsid w:val="002817C6"/>
    <w:rsid w:val="002825EB"/>
    <w:rsid w:val="002932B1"/>
    <w:rsid w:val="00297ECB"/>
    <w:rsid w:val="002A0FFD"/>
    <w:rsid w:val="002B2731"/>
    <w:rsid w:val="002B5B89"/>
    <w:rsid w:val="002B7D96"/>
    <w:rsid w:val="002C6CA2"/>
    <w:rsid w:val="002C761E"/>
    <w:rsid w:val="002C7640"/>
    <w:rsid w:val="002D043A"/>
    <w:rsid w:val="002D742A"/>
    <w:rsid w:val="002E5B94"/>
    <w:rsid w:val="002E6747"/>
    <w:rsid w:val="00303578"/>
    <w:rsid w:val="00304E75"/>
    <w:rsid w:val="003072FA"/>
    <w:rsid w:val="0031713F"/>
    <w:rsid w:val="00327A0C"/>
    <w:rsid w:val="003415D3"/>
    <w:rsid w:val="003461CC"/>
    <w:rsid w:val="00352B0F"/>
    <w:rsid w:val="003573E2"/>
    <w:rsid w:val="00361BD9"/>
    <w:rsid w:val="00361CF3"/>
    <w:rsid w:val="00363549"/>
    <w:rsid w:val="00363CA9"/>
    <w:rsid w:val="00376475"/>
    <w:rsid w:val="003801D0"/>
    <w:rsid w:val="0039228E"/>
    <w:rsid w:val="003926B5"/>
    <w:rsid w:val="00395EF5"/>
    <w:rsid w:val="003A0C00"/>
    <w:rsid w:val="003B04EC"/>
    <w:rsid w:val="003B07DB"/>
    <w:rsid w:val="003B0B64"/>
    <w:rsid w:val="003B21A8"/>
    <w:rsid w:val="003B2948"/>
    <w:rsid w:val="003B7AAE"/>
    <w:rsid w:val="003C2F04"/>
    <w:rsid w:val="003C31B3"/>
    <w:rsid w:val="003C5F2B"/>
    <w:rsid w:val="003D00BF"/>
    <w:rsid w:val="003D0BFE"/>
    <w:rsid w:val="003D5700"/>
    <w:rsid w:val="003D78CC"/>
    <w:rsid w:val="003E5FF5"/>
    <w:rsid w:val="003F4CA9"/>
    <w:rsid w:val="003F567B"/>
    <w:rsid w:val="003F7334"/>
    <w:rsid w:val="004010E7"/>
    <w:rsid w:val="00401403"/>
    <w:rsid w:val="004116CD"/>
    <w:rsid w:val="00412B83"/>
    <w:rsid w:val="004132F4"/>
    <w:rsid w:val="00424858"/>
    <w:rsid w:val="00424CA9"/>
    <w:rsid w:val="00426F20"/>
    <w:rsid w:val="00433910"/>
    <w:rsid w:val="0043545B"/>
    <w:rsid w:val="00436C1E"/>
    <w:rsid w:val="00440FBD"/>
    <w:rsid w:val="00442187"/>
    <w:rsid w:val="0044291A"/>
    <w:rsid w:val="00443FE6"/>
    <w:rsid w:val="00446561"/>
    <w:rsid w:val="00451A0A"/>
    <w:rsid w:val="004541B9"/>
    <w:rsid w:val="0045699E"/>
    <w:rsid w:val="00460499"/>
    <w:rsid w:val="00461D67"/>
    <w:rsid w:val="0046555A"/>
    <w:rsid w:val="00477182"/>
    <w:rsid w:val="0048090B"/>
    <w:rsid w:val="00480FB9"/>
    <w:rsid w:val="00482095"/>
    <w:rsid w:val="0048364F"/>
    <w:rsid w:val="004844AA"/>
    <w:rsid w:val="00486382"/>
    <w:rsid w:val="0049269F"/>
    <w:rsid w:val="0049340C"/>
    <w:rsid w:val="004946EA"/>
    <w:rsid w:val="00496F97"/>
    <w:rsid w:val="004A1111"/>
    <w:rsid w:val="004A2484"/>
    <w:rsid w:val="004A6575"/>
    <w:rsid w:val="004B3803"/>
    <w:rsid w:val="004B786E"/>
    <w:rsid w:val="004C5B5A"/>
    <w:rsid w:val="004C6444"/>
    <w:rsid w:val="004C6DE1"/>
    <w:rsid w:val="004E211A"/>
    <w:rsid w:val="004E61A7"/>
    <w:rsid w:val="004E673D"/>
    <w:rsid w:val="004F01E7"/>
    <w:rsid w:val="004F1FAC"/>
    <w:rsid w:val="004F3A90"/>
    <w:rsid w:val="004F676E"/>
    <w:rsid w:val="004F78D9"/>
    <w:rsid w:val="00516B8D"/>
    <w:rsid w:val="005170DF"/>
    <w:rsid w:val="005256BA"/>
    <w:rsid w:val="0052799B"/>
    <w:rsid w:val="00537FBC"/>
    <w:rsid w:val="00543469"/>
    <w:rsid w:val="0054488F"/>
    <w:rsid w:val="00546757"/>
    <w:rsid w:val="0055563A"/>
    <w:rsid w:val="00557C7A"/>
    <w:rsid w:val="00564491"/>
    <w:rsid w:val="00570599"/>
    <w:rsid w:val="00584811"/>
    <w:rsid w:val="005851A5"/>
    <w:rsid w:val="0058646E"/>
    <w:rsid w:val="00591E07"/>
    <w:rsid w:val="00593707"/>
    <w:rsid w:val="00593AA6"/>
    <w:rsid w:val="00594161"/>
    <w:rsid w:val="00594749"/>
    <w:rsid w:val="005A788D"/>
    <w:rsid w:val="005B20B4"/>
    <w:rsid w:val="005B25FC"/>
    <w:rsid w:val="005B2744"/>
    <w:rsid w:val="005B4067"/>
    <w:rsid w:val="005C12DE"/>
    <w:rsid w:val="005C1E01"/>
    <w:rsid w:val="005C3F41"/>
    <w:rsid w:val="005C4666"/>
    <w:rsid w:val="005D2C8F"/>
    <w:rsid w:val="005D7C88"/>
    <w:rsid w:val="005E1892"/>
    <w:rsid w:val="005E552A"/>
    <w:rsid w:val="005F564A"/>
    <w:rsid w:val="00600219"/>
    <w:rsid w:val="00612E3C"/>
    <w:rsid w:val="00620F00"/>
    <w:rsid w:val="0062156C"/>
    <w:rsid w:val="006249E6"/>
    <w:rsid w:val="00625134"/>
    <w:rsid w:val="00625F77"/>
    <w:rsid w:val="00630526"/>
    <w:rsid w:val="00630733"/>
    <w:rsid w:val="00640B5F"/>
    <w:rsid w:val="00641403"/>
    <w:rsid w:val="0064468A"/>
    <w:rsid w:val="006477CD"/>
    <w:rsid w:val="00654CCA"/>
    <w:rsid w:val="00654D49"/>
    <w:rsid w:val="00656DE9"/>
    <w:rsid w:val="00657A7D"/>
    <w:rsid w:val="00660B13"/>
    <w:rsid w:val="00663BDD"/>
    <w:rsid w:val="00667B53"/>
    <w:rsid w:val="00677CC2"/>
    <w:rsid w:val="00680F17"/>
    <w:rsid w:val="00685F42"/>
    <w:rsid w:val="0069207B"/>
    <w:rsid w:val="0069360F"/>
    <w:rsid w:val="006937E2"/>
    <w:rsid w:val="006977FB"/>
    <w:rsid w:val="006A4514"/>
    <w:rsid w:val="006A5085"/>
    <w:rsid w:val="006A5D3E"/>
    <w:rsid w:val="006A5E7C"/>
    <w:rsid w:val="006B262A"/>
    <w:rsid w:val="006B6E46"/>
    <w:rsid w:val="006C2C12"/>
    <w:rsid w:val="006C3FFF"/>
    <w:rsid w:val="006C7F8C"/>
    <w:rsid w:val="006D3667"/>
    <w:rsid w:val="006D4E91"/>
    <w:rsid w:val="006E004B"/>
    <w:rsid w:val="006E161D"/>
    <w:rsid w:val="006E7147"/>
    <w:rsid w:val="006F084C"/>
    <w:rsid w:val="006F58A8"/>
    <w:rsid w:val="00700B2C"/>
    <w:rsid w:val="00700D2D"/>
    <w:rsid w:val="0070150C"/>
    <w:rsid w:val="00701E6A"/>
    <w:rsid w:val="00713084"/>
    <w:rsid w:val="007137D4"/>
    <w:rsid w:val="00717540"/>
    <w:rsid w:val="00722023"/>
    <w:rsid w:val="00731E00"/>
    <w:rsid w:val="00737757"/>
    <w:rsid w:val="007440B7"/>
    <w:rsid w:val="0074569A"/>
    <w:rsid w:val="0075451E"/>
    <w:rsid w:val="00756AAB"/>
    <w:rsid w:val="007634AD"/>
    <w:rsid w:val="007715C9"/>
    <w:rsid w:val="00774EDD"/>
    <w:rsid w:val="007757EC"/>
    <w:rsid w:val="00775F28"/>
    <w:rsid w:val="007769D4"/>
    <w:rsid w:val="00784EFD"/>
    <w:rsid w:val="00785AFA"/>
    <w:rsid w:val="00786017"/>
    <w:rsid w:val="007903AC"/>
    <w:rsid w:val="007A69E7"/>
    <w:rsid w:val="007A7F9F"/>
    <w:rsid w:val="007C3A6D"/>
    <w:rsid w:val="007E06B1"/>
    <w:rsid w:val="007E7A8C"/>
    <w:rsid w:val="007E7D4A"/>
    <w:rsid w:val="007F1EEC"/>
    <w:rsid w:val="007F5E80"/>
    <w:rsid w:val="00800149"/>
    <w:rsid w:val="00800D40"/>
    <w:rsid w:val="00802618"/>
    <w:rsid w:val="00803BCD"/>
    <w:rsid w:val="008162E9"/>
    <w:rsid w:val="008179EC"/>
    <w:rsid w:val="00826DA5"/>
    <w:rsid w:val="00833416"/>
    <w:rsid w:val="00833BC0"/>
    <w:rsid w:val="00835E06"/>
    <w:rsid w:val="00840B85"/>
    <w:rsid w:val="0084450D"/>
    <w:rsid w:val="00847292"/>
    <w:rsid w:val="00855D33"/>
    <w:rsid w:val="00856A31"/>
    <w:rsid w:val="00860496"/>
    <w:rsid w:val="0086180A"/>
    <w:rsid w:val="00865D10"/>
    <w:rsid w:val="0086751C"/>
    <w:rsid w:val="00870ED3"/>
    <w:rsid w:val="00874B69"/>
    <w:rsid w:val="008754D0"/>
    <w:rsid w:val="00877D48"/>
    <w:rsid w:val="00895DD2"/>
    <w:rsid w:val="0089783B"/>
    <w:rsid w:val="008A4E0A"/>
    <w:rsid w:val="008B0232"/>
    <w:rsid w:val="008B27FC"/>
    <w:rsid w:val="008B6F8A"/>
    <w:rsid w:val="008D0EE0"/>
    <w:rsid w:val="008D46E1"/>
    <w:rsid w:val="008F07E3"/>
    <w:rsid w:val="008F3E0F"/>
    <w:rsid w:val="008F4F1C"/>
    <w:rsid w:val="00907271"/>
    <w:rsid w:val="009074D6"/>
    <w:rsid w:val="00910DC6"/>
    <w:rsid w:val="009179C9"/>
    <w:rsid w:val="00922FE6"/>
    <w:rsid w:val="00927AD1"/>
    <w:rsid w:val="00930385"/>
    <w:rsid w:val="00932377"/>
    <w:rsid w:val="00932A33"/>
    <w:rsid w:val="00937D6A"/>
    <w:rsid w:val="009476B1"/>
    <w:rsid w:val="00950DEC"/>
    <w:rsid w:val="009540C4"/>
    <w:rsid w:val="00955FD3"/>
    <w:rsid w:val="009609A5"/>
    <w:rsid w:val="0096462D"/>
    <w:rsid w:val="00971604"/>
    <w:rsid w:val="00973D0F"/>
    <w:rsid w:val="0097751B"/>
    <w:rsid w:val="009848EC"/>
    <w:rsid w:val="009A1533"/>
    <w:rsid w:val="009A57AE"/>
    <w:rsid w:val="009B3629"/>
    <w:rsid w:val="009C3474"/>
    <w:rsid w:val="009C49D8"/>
    <w:rsid w:val="009D0DDB"/>
    <w:rsid w:val="009D7728"/>
    <w:rsid w:val="009E3601"/>
    <w:rsid w:val="009E5282"/>
    <w:rsid w:val="009E62B0"/>
    <w:rsid w:val="009F202A"/>
    <w:rsid w:val="009F5901"/>
    <w:rsid w:val="009F5CFD"/>
    <w:rsid w:val="009F727E"/>
    <w:rsid w:val="009F7E48"/>
    <w:rsid w:val="00A07F0B"/>
    <w:rsid w:val="00A10054"/>
    <w:rsid w:val="00A1027A"/>
    <w:rsid w:val="00A2057D"/>
    <w:rsid w:val="00A231E2"/>
    <w:rsid w:val="00A2550D"/>
    <w:rsid w:val="00A26DBE"/>
    <w:rsid w:val="00A31C95"/>
    <w:rsid w:val="00A326A4"/>
    <w:rsid w:val="00A35C9C"/>
    <w:rsid w:val="00A4169B"/>
    <w:rsid w:val="00A4361F"/>
    <w:rsid w:val="00A45BF5"/>
    <w:rsid w:val="00A46E25"/>
    <w:rsid w:val="00A5197F"/>
    <w:rsid w:val="00A55606"/>
    <w:rsid w:val="00A63265"/>
    <w:rsid w:val="00A64912"/>
    <w:rsid w:val="00A70A74"/>
    <w:rsid w:val="00A71558"/>
    <w:rsid w:val="00A71C4E"/>
    <w:rsid w:val="00A75150"/>
    <w:rsid w:val="00A84ADF"/>
    <w:rsid w:val="00A84DD5"/>
    <w:rsid w:val="00A861B6"/>
    <w:rsid w:val="00A87AB9"/>
    <w:rsid w:val="00A95620"/>
    <w:rsid w:val="00AA73AF"/>
    <w:rsid w:val="00AB213C"/>
    <w:rsid w:val="00AB3315"/>
    <w:rsid w:val="00AB7B41"/>
    <w:rsid w:val="00AC06B3"/>
    <w:rsid w:val="00AC1305"/>
    <w:rsid w:val="00AC74CD"/>
    <w:rsid w:val="00AD2FAD"/>
    <w:rsid w:val="00AD5641"/>
    <w:rsid w:val="00AE7895"/>
    <w:rsid w:val="00AF0336"/>
    <w:rsid w:val="00AF6613"/>
    <w:rsid w:val="00B000F6"/>
    <w:rsid w:val="00B00902"/>
    <w:rsid w:val="00B00DA4"/>
    <w:rsid w:val="00B01BBD"/>
    <w:rsid w:val="00B032D8"/>
    <w:rsid w:val="00B0536A"/>
    <w:rsid w:val="00B14DD5"/>
    <w:rsid w:val="00B332B8"/>
    <w:rsid w:val="00B33B3C"/>
    <w:rsid w:val="00B46559"/>
    <w:rsid w:val="00B523CF"/>
    <w:rsid w:val="00B52542"/>
    <w:rsid w:val="00B61D2C"/>
    <w:rsid w:val="00B63BDE"/>
    <w:rsid w:val="00B72302"/>
    <w:rsid w:val="00B77661"/>
    <w:rsid w:val="00B800B5"/>
    <w:rsid w:val="00B84917"/>
    <w:rsid w:val="00B96A6F"/>
    <w:rsid w:val="00BA33F6"/>
    <w:rsid w:val="00BA5026"/>
    <w:rsid w:val="00BB6E79"/>
    <w:rsid w:val="00BC0082"/>
    <w:rsid w:val="00BC4F91"/>
    <w:rsid w:val="00BD145E"/>
    <w:rsid w:val="00BD583B"/>
    <w:rsid w:val="00BD60E6"/>
    <w:rsid w:val="00BE246F"/>
    <w:rsid w:val="00BE253A"/>
    <w:rsid w:val="00BE374E"/>
    <w:rsid w:val="00BE6AD3"/>
    <w:rsid w:val="00BE719A"/>
    <w:rsid w:val="00BE720A"/>
    <w:rsid w:val="00BF4533"/>
    <w:rsid w:val="00BF672F"/>
    <w:rsid w:val="00C0079B"/>
    <w:rsid w:val="00C067E5"/>
    <w:rsid w:val="00C10547"/>
    <w:rsid w:val="00C164CA"/>
    <w:rsid w:val="00C200C9"/>
    <w:rsid w:val="00C21B01"/>
    <w:rsid w:val="00C21B63"/>
    <w:rsid w:val="00C420D0"/>
    <w:rsid w:val="00C42BF8"/>
    <w:rsid w:val="00C460AE"/>
    <w:rsid w:val="00C467D2"/>
    <w:rsid w:val="00C50043"/>
    <w:rsid w:val="00C50AA7"/>
    <w:rsid w:val="00C50CC8"/>
    <w:rsid w:val="00C51CE3"/>
    <w:rsid w:val="00C53640"/>
    <w:rsid w:val="00C578DB"/>
    <w:rsid w:val="00C579D4"/>
    <w:rsid w:val="00C671F4"/>
    <w:rsid w:val="00C71BA8"/>
    <w:rsid w:val="00C7573B"/>
    <w:rsid w:val="00C76CF3"/>
    <w:rsid w:val="00C77E30"/>
    <w:rsid w:val="00C80146"/>
    <w:rsid w:val="00C8227B"/>
    <w:rsid w:val="00C84737"/>
    <w:rsid w:val="00C84B54"/>
    <w:rsid w:val="00CB0180"/>
    <w:rsid w:val="00CB35DF"/>
    <w:rsid w:val="00CB3C45"/>
    <w:rsid w:val="00CB51AA"/>
    <w:rsid w:val="00CC1EF2"/>
    <w:rsid w:val="00CC498E"/>
    <w:rsid w:val="00CC5F06"/>
    <w:rsid w:val="00CD0F06"/>
    <w:rsid w:val="00CD43AA"/>
    <w:rsid w:val="00CD482D"/>
    <w:rsid w:val="00CD606E"/>
    <w:rsid w:val="00CD7B59"/>
    <w:rsid w:val="00CD7ECB"/>
    <w:rsid w:val="00CE459F"/>
    <w:rsid w:val="00CF0BB2"/>
    <w:rsid w:val="00CF5E2E"/>
    <w:rsid w:val="00CF7F98"/>
    <w:rsid w:val="00D0104A"/>
    <w:rsid w:val="00D05214"/>
    <w:rsid w:val="00D10E04"/>
    <w:rsid w:val="00D13441"/>
    <w:rsid w:val="00D17B17"/>
    <w:rsid w:val="00D2079A"/>
    <w:rsid w:val="00D243A3"/>
    <w:rsid w:val="00D266F4"/>
    <w:rsid w:val="00D26F0E"/>
    <w:rsid w:val="00D2725C"/>
    <w:rsid w:val="00D30823"/>
    <w:rsid w:val="00D333D9"/>
    <w:rsid w:val="00D33440"/>
    <w:rsid w:val="00D40403"/>
    <w:rsid w:val="00D410E5"/>
    <w:rsid w:val="00D52EFE"/>
    <w:rsid w:val="00D57C91"/>
    <w:rsid w:val="00D60FD7"/>
    <w:rsid w:val="00D63EF6"/>
    <w:rsid w:val="00D70DFB"/>
    <w:rsid w:val="00D766DF"/>
    <w:rsid w:val="00D83D21"/>
    <w:rsid w:val="00D84B58"/>
    <w:rsid w:val="00D9072B"/>
    <w:rsid w:val="00D91926"/>
    <w:rsid w:val="00D925D1"/>
    <w:rsid w:val="00DA2C80"/>
    <w:rsid w:val="00DA6FE5"/>
    <w:rsid w:val="00DB4C16"/>
    <w:rsid w:val="00DB53E5"/>
    <w:rsid w:val="00DC3839"/>
    <w:rsid w:val="00DC7B4C"/>
    <w:rsid w:val="00DD421D"/>
    <w:rsid w:val="00DE0258"/>
    <w:rsid w:val="00DE2E03"/>
    <w:rsid w:val="00DE38F9"/>
    <w:rsid w:val="00DE604F"/>
    <w:rsid w:val="00DF6DC4"/>
    <w:rsid w:val="00E05704"/>
    <w:rsid w:val="00E05C46"/>
    <w:rsid w:val="00E23C93"/>
    <w:rsid w:val="00E30206"/>
    <w:rsid w:val="00E33C1C"/>
    <w:rsid w:val="00E37C27"/>
    <w:rsid w:val="00E41DEE"/>
    <w:rsid w:val="00E443FC"/>
    <w:rsid w:val="00E45FE7"/>
    <w:rsid w:val="00E475D7"/>
    <w:rsid w:val="00E476B8"/>
    <w:rsid w:val="00E5079A"/>
    <w:rsid w:val="00E51E3F"/>
    <w:rsid w:val="00E51F04"/>
    <w:rsid w:val="00E54292"/>
    <w:rsid w:val="00E55BCD"/>
    <w:rsid w:val="00E60DAF"/>
    <w:rsid w:val="00E70490"/>
    <w:rsid w:val="00E73EC4"/>
    <w:rsid w:val="00E74DC7"/>
    <w:rsid w:val="00E76C30"/>
    <w:rsid w:val="00E76FAB"/>
    <w:rsid w:val="00E81DFF"/>
    <w:rsid w:val="00E84B32"/>
    <w:rsid w:val="00E84DEF"/>
    <w:rsid w:val="00E87699"/>
    <w:rsid w:val="00EA0C61"/>
    <w:rsid w:val="00EA1FE1"/>
    <w:rsid w:val="00EA44AF"/>
    <w:rsid w:val="00EC38AD"/>
    <w:rsid w:val="00EC435F"/>
    <w:rsid w:val="00ED1594"/>
    <w:rsid w:val="00ED2D8E"/>
    <w:rsid w:val="00ED342F"/>
    <w:rsid w:val="00ED3A7D"/>
    <w:rsid w:val="00EE5CA7"/>
    <w:rsid w:val="00EF2E3A"/>
    <w:rsid w:val="00EF40CE"/>
    <w:rsid w:val="00F00F8B"/>
    <w:rsid w:val="00F047E2"/>
    <w:rsid w:val="00F06BDE"/>
    <w:rsid w:val="00F078DC"/>
    <w:rsid w:val="00F10034"/>
    <w:rsid w:val="00F11130"/>
    <w:rsid w:val="00F13E86"/>
    <w:rsid w:val="00F17037"/>
    <w:rsid w:val="00F24C35"/>
    <w:rsid w:val="00F30AD3"/>
    <w:rsid w:val="00F30F0B"/>
    <w:rsid w:val="00F37611"/>
    <w:rsid w:val="00F41B69"/>
    <w:rsid w:val="00F51CCD"/>
    <w:rsid w:val="00F5205C"/>
    <w:rsid w:val="00F56759"/>
    <w:rsid w:val="00F57B7B"/>
    <w:rsid w:val="00F677A9"/>
    <w:rsid w:val="00F72A4E"/>
    <w:rsid w:val="00F746F6"/>
    <w:rsid w:val="00F7584B"/>
    <w:rsid w:val="00F84CF5"/>
    <w:rsid w:val="00F93C85"/>
    <w:rsid w:val="00F96391"/>
    <w:rsid w:val="00FA230A"/>
    <w:rsid w:val="00FA41E3"/>
    <w:rsid w:val="00FA420B"/>
    <w:rsid w:val="00FB03B3"/>
    <w:rsid w:val="00FB192C"/>
    <w:rsid w:val="00FB7D3B"/>
    <w:rsid w:val="00FC3BF8"/>
    <w:rsid w:val="00FD7CFE"/>
    <w:rsid w:val="00FF0016"/>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2E89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86017"/>
    <w:pPr>
      <w:spacing w:line="260" w:lineRule="atLeast"/>
    </w:pPr>
    <w:rPr>
      <w:sz w:val="22"/>
    </w:rPr>
  </w:style>
  <w:style w:type="paragraph" w:styleId="Heading1">
    <w:name w:val="heading 1"/>
    <w:basedOn w:val="Normal"/>
    <w:next w:val="Normal"/>
    <w:link w:val="Heading1Char"/>
    <w:uiPriority w:val="9"/>
    <w:qFormat/>
    <w:rsid w:val="0078601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601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601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601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601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8601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8601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601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8601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6017"/>
  </w:style>
  <w:style w:type="paragraph" w:customStyle="1" w:styleId="OPCParaBase">
    <w:name w:val="OPCParaBase"/>
    <w:link w:val="OPCParaBaseChar"/>
    <w:qFormat/>
    <w:rsid w:val="00786017"/>
    <w:pPr>
      <w:spacing w:line="260" w:lineRule="atLeast"/>
    </w:pPr>
    <w:rPr>
      <w:rFonts w:eastAsia="Times New Roman" w:cs="Times New Roman"/>
      <w:sz w:val="22"/>
      <w:lang w:eastAsia="en-AU"/>
    </w:rPr>
  </w:style>
  <w:style w:type="paragraph" w:customStyle="1" w:styleId="ShortT">
    <w:name w:val="ShortT"/>
    <w:basedOn w:val="OPCParaBase"/>
    <w:next w:val="Normal"/>
    <w:qFormat/>
    <w:rsid w:val="00786017"/>
    <w:pPr>
      <w:spacing w:line="240" w:lineRule="auto"/>
    </w:pPr>
    <w:rPr>
      <w:b/>
      <w:sz w:val="40"/>
    </w:rPr>
  </w:style>
  <w:style w:type="paragraph" w:customStyle="1" w:styleId="ActHead1">
    <w:name w:val="ActHead 1"/>
    <w:aliases w:val="c"/>
    <w:basedOn w:val="OPCParaBase"/>
    <w:next w:val="Normal"/>
    <w:qFormat/>
    <w:rsid w:val="007860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60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60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60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60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60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60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60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60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6017"/>
  </w:style>
  <w:style w:type="paragraph" w:customStyle="1" w:styleId="Blocks">
    <w:name w:val="Blocks"/>
    <w:aliases w:val="bb"/>
    <w:basedOn w:val="OPCParaBase"/>
    <w:qFormat/>
    <w:rsid w:val="00786017"/>
    <w:pPr>
      <w:spacing w:line="240" w:lineRule="auto"/>
    </w:pPr>
    <w:rPr>
      <w:sz w:val="24"/>
    </w:rPr>
  </w:style>
  <w:style w:type="paragraph" w:customStyle="1" w:styleId="BoxText">
    <w:name w:val="BoxText"/>
    <w:aliases w:val="bt"/>
    <w:basedOn w:val="OPCParaBase"/>
    <w:qFormat/>
    <w:rsid w:val="007860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6017"/>
    <w:rPr>
      <w:b/>
    </w:rPr>
  </w:style>
  <w:style w:type="paragraph" w:customStyle="1" w:styleId="BoxHeadItalic">
    <w:name w:val="BoxHeadItalic"/>
    <w:aliases w:val="bhi"/>
    <w:basedOn w:val="BoxText"/>
    <w:next w:val="BoxStep"/>
    <w:qFormat/>
    <w:rsid w:val="00786017"/>
    <w:rPr>
      <w:i/>
    </w:rPr>
  </w:style>
  <w:style w:type="paragraph" w:customStyle="1" w:styleId="BoxList">
    <w:name w:val="BoxList"/>
    <w:aliases w:val="bl"/>
    <w:basedOn w:val="BoxText"/>
    <w:qFormat/>
    <w:rsid w:val="00786017"/>
    <w:pPr>
      <w:ind w:left="1559" w:hanging="425"/>
    </w:pPr>
  </w:style>
  <w:style w:type="paragraph" w:customStyle="1" w:styleId="BoxNote">
    <w:name w:val="BoxNote"/>
    <w:aliases w:val="bn"/>
    <w:basedOn w:val="BoxText"/>
    <w:qFormat/>
    <w:rsid w:val="00786017"/>
    <w:pPr>
      <w:tabs>
        <w:tab w:val="left" w:pos="1985"/>
      </w:tabs>
      <w:spacing w:before="122" w:line="198" w:lineRule="exact"/>
      <w:ind w:left="2948" w:hanging="1814"/>
    </w:pPr>
    <w:rPr>
      <w:sz w:val="18"/>
    </w:rPr>
  </w:style>
  <w:style w:type="paragraph" w:customStyle="1" w:styleId="BoxPara">
    <w:name w:val="BoxPara"/>
    <w:aliases w:val="bp"/>
    <w:basedOn w:val="BoxText"/>
    <w:qFormat/>
    <w:rsid w:val="00786017"/>
    <w:pPr>
      <w:tabs>
        <w:tab w:val="right" w:pos="2268"/>
      </w:tabs>
      <w:ind w:left="2552" w:hanging="1418"/>
    </w:pPr>
  </w:style>
  <w:style w:type="paragraph" w:customStyle="1" w:styleId="BoxStep">
    <w:name w:val="BoxStep"/>
    <w:aliases w:val="bs"/>
    <w:basedOn w:val="BoxText"/>
    <w:qFormat/>
    <w:rsid w:val="00786017"/>
    <w:pPr>
      <w:ind w:left="1985" w:hanging="851"/>
    </w:pPr>
  </w:style>
  <w:style w:type="character" w:customStyle="1" w:styleId="CharAmPartNo">
    <w:name w:val="CharAmPartNo"/>
    <w:basedOn w:val="OPCCharBase"/>
    <w:qFormat/>
    <w:rsid w:val="00786017"/>
  </w:style>
  <w:style w:type="character" w:customStyle="1" w:styleId="CharAmPartText">
    <w:name w:val="CharAmPartText"/>
    <w:basedOn w:val="OPCCharBase"/>
    <w:qFormat/>
    <w:rsid w:val="00786017"/>
  </w:style>
  <w:style w:type="character" w:customStyle="1" w:styleId="CharAmSchNo">
    <w:name w:val="CharAmSchNo"/>
    <w:basedOn w:val="OPCCharBase"/>
    <w:qFormat/>
    <w:rsid w:val="00786017"/>
  </w:style>
  <w:style w:type="character" w:customStyle="1" w:styleId="CharAmSchText">
    <w:name w:val="CharAmSchText"/>
    <w:basedOn w:val="OPCCharBase"/>
    <w:qFormat/>
    <w:rsid w:val="00786017"/>
  </w:style>
  <w:style w:type="character" w:customStyle="1" w:styleId="CharBoldItalic">
    <w:name w:val="CharBoldItalic"/>
    <w:basedOn w:val="OPCCharBase"/>
    <w:uiPriority w:val="1"/>
    <w:qFormat/>
    <w:rsid w:val="00786017"/>
    <w:rPr>
      <w:b/>
      <w:i/>
    </w:rPr>
  </w:style>
  <w:style w:type="character" w:customStyle="1" w:styleId="CharChapNo">
    <w:name w:val="CharChapNo"/>
    <w:basedOn w:val="OPCCharBase"/>
    <w:uiPriority w:val="1"/>
    <w:qFormat/>
    <w:rsid w:val="00786017"/>
  </w:style>
  <w:style w:type="character" w:customStyle="1" w:styleId="CharChapText">
    <w:name w:val="CharChapText"/>
    <w:basedOn w:val="OPCCharBase"/>
    <w:uiPriority w:val="1"/>
    <w:qFormat/>
    <w:rsid w:val="00786017"/>
  </w:style>
  <w:style w:type="character" w:customStyle="1" w:styleId="CharDivNo">
    <w:name w:val="CharDivNo"/>
    <w:basedOn w:val="OPCCharBase"/>
    <w:uiPriority w:val="1"/>
    <w:qFormat/>
    <w:rsid w:val="00786017"/>
  </w:style>
  <w:style w:type="character" w:customStyle="1" w:styleId="CharDivText">
    <w:name w:val="CharDivText"/>
    <w:basedOn w:val="OPCCharBase"/>
    <w:uiPriority w:val="1"/>
    <w:qFormat/>
    <w:rsid w:val="00786017"/>
  </w:style>
  <w:style w:type="character" w:customStyle="1" w:styleId="CharItalic">
    <w:name w:val="CharItalic"/>
    <w:basedOn w:val="OPCCharBase"/>
    <w:uiPriority w:val="1"/>
    <w:qFormat/>
    <w:rsid w:val="00786017"/>
    <w:rPr>
      <w:i/>
    </w:rPr>
  </w:style>
  <w:style w:type="character" w:customStyle="1" w:styleId="CharPartNo">
    <w:name w:val="CharPartNo"/>
    <w:basedOn w:val="OPCCharBase"/>
    <w:uiPriority w:val="1"/>
    <w:qFormat/>
    <w:rsid w:val="00786017"/>
  </w:style>
  <w:style w:type="character" w:customStyle="1" w:styleId="CharPartText">
    <w:name w:val="CharPartText"/>
    <w:basedOn w:val="OPCCharBase"/>
    <w:uiPriority w:val="1"/>
    <w:qFormat/>
    <w:rsid w:val="00786017"/>
  </w:style>
  <w:style w:type="character" w:customStyle="1" w:styleId="CharSectno">
    <w:name w:val="CharSectno"/>
    <w:basedOn w:val="OPCCharBase"/>
    <w:qFormat/>
    <w:rsid w:val="00786017"/>
  </w:style>
  <w:style w:type="character" w:customStyle="1" w:styleId="CharSubdNo">
    <w:name w:val="CharSubdNo"/>
    <w:basedOn w:val="OPCCharBase"/>
    <w:uiPriority w:val="1"/>
    <w:qFormat/>
    <w:rsid w:val="00786017"/>
  </w:style>
  <w:style w:type="character" w:customStyle="1" w:styleId="CharSubdText">
    <w:name w:val="CharSubdText"/>
    <w:basedOn w:val="OPCCharBase"/>
    <w:uiPriority w:val="1"/>
    <w:qFormat/>
    <w:rsid w:val="00786017"/>
  </w:style>
  <w:style w:type="paragraph" w:customStyle="1" w:styleId="CTA--">
    <w:name w:val="CTA --"/>
    <w:basedOn w:val="OPCParaBase"/>
    <w:next w:val="Normal"/>
    <w:rsid w:val="00786017"/>
    <w:pPr>
      <w:spacing w:before="60" w:line="240" w:lineRule="atLeast"/>
      <w:ind w:left="142" w:hanging="142"/>
    </w:pPr>
    <w:rPr>
      <w:sz w:val="20"/>
    </w:rPr>
  </w:style>
  <w:style w:type="paragraph" w:customStyle="1" w:styleId="CTA-">
    <w:name w:val="CTA -"/>
    <w:basedOn w:val="OPCParaBase"/>
    <w:rsid w:val="00786017"/>
    <w:pPr>
      <w:spacing w:before="60" w:line="240" w:lineRule="atLeast"/>
      <w:ind w:left="85" w:hanging="85"/>
    </w:pPr>
    <w:rPr>
      <w:sz w:val="20"/>
    </w:rPr>
  </w:style>
  <w:style w:type="paragraph" w:customStyle="1" w:styleId="CTA---">
    <w:name w:val="CTA ---"/>
    <w:basedOn w:val="OPCParaBase"/>
    <w:next w:val="Normal"/>
    <w:rsid w:val="00786017"/>
    <w:pPr>
      <w:spacing w:before="60" w:line="240" w:lineRule="atLeast"/>
      <w:ind w:left="198" w:hanging="198"/>
    </w:pPr>
    <w:rPr>
      <w:sz w:val="20"/>
    </w:rPr>
  </w:style>
  <w:style w:type="paragraph" w:customStyle="1" w:styleId="CTA----">
    <w:name w:val="CTA ----"/>
    <w:basedOn w:val="OPCParaBase"/>
    <w:next w:val="Normal"/>
    <w:rsid w:val="00786017"/>
    <w:pPr>
      <w:spacing w:before="60" w:line="240" w:lineRule="atLeast"/>
      <w:ind w:left="255" w:hanging="255"/>
    </w:pPr>
    <w:rPr>
      <w:sz w:val="20"/>
    </w:rPr>
  </w:style>
  <w:style w:type="paragraph" w:customStyle="1" w:styleId="CTA1a">
    <w:name w:val="CTA 1(a)"/>
    <w:basedOn w:val="OPCParaBase"/>
    <w:rsid w:val="00786017"/>
    <w:pPr>
      <w:tabs>
        <w:tab w:val="right" w:pos="414"/>
      </w:tabs>
      <w:spacing w:before="40" w:line="240" w:lineRule="atLeast"/>
      <w:ind w:left="675" w:hanging="675"/>
    </w:pPr>
    <w:rPr>
      <w:sz w:val="20"/>
    </w:rPr>
  </w:style>
  <w:style w:type="paragraph" w:customStyle="1" w:styleId="CTA1ai">
    <w:name w:val="CTA 1(a)(i)"/>
    <w:basedOn w:val="OPCParaBase"/>
    <w:rsid w:val="00786017"/>
    <w:pPr>
      <w:tabs>
        <w:tab w:val="right" w:pos="1004"/>
      </w:tabs>
      <w:spacing w:before="40" w:line="240" w:lineRule="atLeast"/>
      <w:ind w:left="1253" w:hanging="1253"/>
    </w:pPr>
    <w:rPr>
      <w:sz w:val="20"/>
    </w:rPr>
  </w:style>
  <w:style w:type="paragraph" w:customStyle="1" w:styleId="CTA2a">
    <w:name w:val="CTA 2(a)"/>
    <w:basedOn w:val="OPCParaBase"/>
    <w:rsid w:val="00786017"/>
    <w:pPr>
      <w:tabs>
        <w:tab w:val="right" w:pos="482"/>
      </w:tabs>
      <w:spacing w:before="40" w:line="240" w:lineRule="atLeast"/>
      <w:ind w:left="748" w:hanging="748"/>
    </w:pPr>
    <w:rPr>
      <w:sz w:val="20"/>
    </w:rPr>
  </w:style>
  <w:style w:type="paragraph" w:customStyle="1" w:styleId="CTA2ai">
    <w:name w:val="CTA 2(a)(i)"/>
    <w:basedOn w:val="OPCParaBase"/>
    <w:rsid w:val="00786017"/>
    <w:pPr>
      <w:tabs>
        <w:tab w:val="right" w:pos="1089"/>
      </w:tabs>
      <w:spacing w:before="40" w:line="240" w:lineRule="atLeast"/>
      <w:ind w:left="1327" w:hanging="1327"/>
    </w:pPr>
    <w:rPr>
      <w:sz w:val="20"/>
    </w:rPr>
  </w:style>
  <w:style w:type="paragraph" w:customStyle="1" w:styleId="CTA3a">
    <w:name w:val="CTA 3(a)"/>
    <w:basedOn w:val="OPCParaBase"/>
    <w:rsid w:val="00786017"/>
    <w:pPr>
      <w:tabs>
        <w:tab w:val="right" w:pos="556"/>
      </w:tabs>
      <w:spacing w:before="40" w:line="240" w:lineRule="atLeast"/>
      <w:ind w:left="805" w:hanging="805"/>
    </w:pPr>
    <w:rPr>
      <w:sz w:val="20"/>
    </w:rPr>
  </w:style>
  <w:style w:type="paragraph" w:customStyle="1" w:styleId="CTA3ai">
    <w:name w:val="CTA 3(a)(i)"/>
    <w:basedOn w:val="OPCParaBase"/>
    <w:rsid w:val="00786017"/>
    <w:pPr>
      <w:tabs>
        <w:tab w:val="right" w:pos="1140"/>
      </w:tabs>
      <w:spacing w:before="40" w:line="240" w:lineRule="atLeast"/>
      <w:ind w:left="1361" w:hanging="1361"/>
    </w:pPr>
    <w:rPr>
      <w:sz w:val="20"/>
    </w:rPr>
  </w:style>
  <w:style w:type="paragraph" w:customStyle="1" w:styleId="CTA4a">
    <w:name w:val="CTA 4(a)"/>
    <w:basedOn w:val="OPCParaBase"/>
    <w:rsid w:val="00786017"/>
    <w:pPr>
      <w:tabs>
        <w:tab w:val="right" w:pos="624"/>
      </w:tabs>
      <w:spacing w:before="40" w:line="240" w:lineRule="atLeast"/>
      <w:ind w:left="873" w:hanging="873"/>
    </w:pPr>
    <w:rPr>
      <w:sz w:val="20"/>
    </w:rPr>
  </w:style>
  <w:style w:type="paragraph" w:customStyle="1" w:styleId="CTA4ai">
    <w:name w:val="CTA 4(a)(i)"/>
    <w:basedOn w:val="OPCParaBase"/>
    <w:rsid w:val="00786017"/>
    <w:pPr>
      <w:tabs>
        <w:tab w:val="right" w:pos="1213"/>
      </w:tabs>
      <w:spacing w:before="40" w:line="240" w:lineRule="atLeast"/>
      <w:ind w:left="1452" w:hanging="1452"/>
    </w:pPr>
    <w:rPr>
      <w:sz w:val="20"/>
    </w:rPr>
  </w:style>
  <w:style w:type="paragraph" w:customStyle="1" w:styleId="CTACAPS">
    <w:name w:val="CTA CAPS"/>
    <w:basedOn w:val="OPCParaBase"/>
    <w:rsid w:val="00786017"/>
    <w:pPr>
      <w:spacing w:before="60" w:line="240" w:lineRule="atLeast"/>
    </w:pPr>
    <w:rPr>
      <w:sz w:val="20"/>
    </w:rPr>
  </w:style>
  <w:style w:type="paragraph" w:customStyle="1" w:styleId="CTAright">
    <w:name w:val="CTA right"/>
    <w:basedOn w:val="OPCParaBase"/>
    <w:rsid w:val="00786017"/>
    <w:pPr>
      <w:spacing w:before="60" w:line="240" w:lineRule="auto"/>
      <w:jc w:val="right"/>
    </w:pPr>
    <w:rPr>
      <w:sz w:val="20"/>
    </w:rPr>
  </w:style>
  <w:style w:type="paragraph" w:customStyle="1" w:styleId="subsection">
    <w:name w:val="subsection"/>
    <w:aliases w:val="ss,Subsection"/>
    <w:basedOn w:val="OPCParaBase"/>
    <w:link w:val="subsectionChar"/>
    <w:rsid w:val="00786017"/>
    <w:pPr>
      <w:tabs>
        <w:tab w:val="right" w:pos="1021"/>
      </w:tabs>
      <w:spacing w:before="180" w:line="240" w:lineRule="auto"/>
      <w:ind w:left="1134" w:hanging="1134"/>
    </w:pPr>
  </w:style>
  <w:style w:type="paragraph" w:customStyle="1" w:styleId="Definition">
    <w:name w:val="Definition"/>
    <w:aliases w:val="dd"/>
    <w:basedOn w:val="OPCParaBase"/>
    <w:rsid w:val="00786017"/>
    <w:pPr>
      <w:spacing w:before="180" w:line="240" w:lineRule="auto"/>
      <w:ind w:left="1134"/>
    </w:pPr>
  </w:style>
  <w:style w:type="paragraph" w:customStyle="1" w:styleId="ETAsubitem">
    <w:name w:val="ETA(subitem)"/>
    <w:basedOn w:val="OPCParaBase"/>
    <w:rsid w:val="00786017"/>
    <w:pPr>
      <w:tabs>
        <w:tab w:val="right" w:pos="340"/>
      </w:tabs>
      <w:spacing w:before="60" w:line="240" w:lineRule="auto"/>
      <w:ind w:left="454" w:hanging="454"/>
    </w:pPr>
    <w:rPr>
      <w:sz w:val="20"/>
    </w:rPr>
  </w:style>
  <w:style w:type="paragraph" w:customStyle="1" w:styleId="ETApara">
    <w:name w:val="ETA(para)"/>
    <w:basedOn w:val="OPCParaBase"/>
    <w:rsid w:val="00786017"/>
    <w:pPr>
      <w:tabs>
        <w:tab w:val="right" w:pos="754"/>
      </w:tabs>
      <w:spacing w:before="60" w:line="240" w:lineRule="auto"/>
      <w:ind w:left="828" w:hanging="828"/>
    </w:pPr>
    <w:rPr>
      <w:sz w:val="20"/>
    </w:rPr>
  </w:style>
  <w:style w:type="paragraph" w:customStyle="1" w:styleId="ETAsubpara">
    <w:name w:val="ETA(subpara)"/>
    <w:basedOn w:val="OPCParaBase"/>
    <w:rsid w:val="00786017"/>
    <w:pPr>
      <w:tabs>
        <w:tab w:val="right" w:pos="1083"/>
      </w:tabs>
      <w:spacing w:before="60" w:line="240" w:lineRule="auto"/>
      <w:ind w:left="1191" w:hanging="1191"/>
    </w:pPr>
    <w:rPr>
      <w:sz w:val="20"/>
    </w:rPr>
  </w:style>
  <w:style w:type="paragraph" w:customStyle="1" w:styleId="ETAsub-subpara">
    <w:name w:val="ETA(sub-subpara)"/>
    <w:basedOn w:val="OPCParaBase"/>
    <w:rsid w:val="00786017"/>
    <w:pPr>
      <w:tabs>
        <w:tab w:val="right" w:pos="1412"/>
      </w:tabs>
      <w:spacing w:before="60" w:line="240" w:lineRule="auto"/>
      <w:ind w:left="1525" w:hanging="1525"/>
    </w:pPr>
    <w:rPr>
      <w:sz w:val="20"/>
    </w:rPr>
  </w:style>
  <w:style w:type="paragraph" w:customStyle="1" w:styleId="Formula">
    <w:name w:val="Formula"/>
    <w:basedOn w:val="OPCParaBase"/>
    <w:rsid w:val="00786017"/>
    <w:pPr>
      <w:spacing w:line="240" w:lineRule="auto"/>
      <w:ind w:left="1134"/>
    </w:pPr>
    <w:rPr>
      <w:sz w:val="20"/>
    </w:rPr>
  </w:style>
  <w:style w:type="paragraph" w:styleId="Header">
    <w:name w:val="header"/>
    <w:basedOn w:val="OPCParaBase"/>
    <w:link w:val="HeaderChar"/>
    <w:unhideWhenUsed/>
    <w:rsid w:val="007860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6017"/>
    <w:rPr>
      <w:rFonts w:eastAsia="Times New Roman" w:cs="Times New Roman"/>
      <w:sz w:val="16"/>
      <w:lang w:eastAsia="en-AU"/>
    </w:rPr>
  </w:style>
  <w:style w:type="paragraph" w:customStyle="1" w:styleId="House">
    <w:name w:val="House"/>
    <w:basedOn w:val="OPCParaBase"/>
    <w:rsid w:val="00786017"/>
    <w:pPr>
      <w:spacing w:line="240" w:lineRule="auto"/>
    </w:pPr>
    <w:rPr>
      <w:sz w:val="28"/>
    </w:rPr>
  </w:style>
  <w:style w:type="paragraph" w:customStyle="1" w:styleId="Item">
    <w:name w:val="Item"/>
    <w:aliases w:val="i"/>
    <w:basedOn w:val="OPCParaBase"/>
    <w:next w:val="ItemHead"/>
    <w:rsid w:val="00786017"/>
    <w:pPr>
      <w:keepLines/>
      <w:spacing w:before="80" w:line="240" w:lineRule="auto"/>
      <w:ind w:left="709"/>
    </w:pPr>
  </w:style>
  <w:style w:type="paragraph" w:customStyle="1" w:styleId="ItemHead">
    <w:name w:val="ItemHead"/>
    <w:aliases w:val="ih"/>
    <w:basedOn w:val="OPCParaBase"/>
    <w:next w:val="Item"/>
    <w:link w:val="ItemHeadChar"/>
    <w:rsid w:val="007860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6017"/>
    <w:pPr>
      <w:spacing w:line="240" w:lineRule="auto"/>
    </w:pPr>
    <w:rPr>
      <w:b/>
      <w:sz w:val="32"/>
    </w:rPr>
  </w:style>
  <w:style w:type="paragraph" w:customStyle="1" w:styleId="notedraft">
    <w:name w:val="note(draft)"/>
    <w:aliases w:val="nd"/>
    <w:basedOn w:val="OPCParaBase"/>
    <w:rsid w:val="00786017"/>
    <w:pPr>
      <w:spacing w:before="240" w:line="240" w:lineRule="auto"/>
      <w:ind w:left="284" w:hanging="284"/>
    </w:pPr>
    <w:rPr>
      <w:i/>
      <w:sz w:val="24"/>
    </w:rPr>
  </w:style>
  <w:style w:type="paragraph" w:customStyle="1" w:styleId="notemargin">
    <w:name w:val="note(margin)"/>
    <w:aliases w:val="nm"/>
    <w:basedOn w:val="OPCParaBase"/>
    <w:rsid w:val="00786017"/>
    <w:pPr>
      <w:tabs>
        <w:tab w:val="left" w:pos="709"/>
      </w:tabs>
      <w:spacing w:before="122" w:line="198" w:lineRule="exact"/>
      <w:ind w:left="709" w:hanging="709"/>
    </w:pPr>
    <w:rPr>
      <w:sz w:val="18"/>
    </w:rPr>
  </w:style>
  <w:style w:type="paragraph" w:customStyle="1" w:styleId="noteToPara">
    <w:name w:val="noteToPara"/>
    <w:aliases w:val="ntp"/>
    <w:basedOn w:val="OPCParaBase"/>
    <w:rsid w:val="00786017"/>
    <w:pPr>
      <w:spacing w:before="122" w:line="198" w:lineRule="exact"/>
      <w:ind w:left="2353" w:hanging="709"/>
    </w:pPr>
    <w:rPr>
      <w:sz w:val="18"/>
    </w:rPr>
  </w:style>
  <w:style w:type="paragraph" w:customStyle="1" w:styleId="noteParlAmend">
    <w:name w:val="note(ParlAmend)"/>
    <w:aliases w:val="npp"/>
    <w:basedOn w:val="OPCParaBase"/>
    <w:next w:val="ParlAmend"/>
    <w:rsid w:val="00786017"/>
    <w:pPr>
      <w:spacing w:line="240" w:lineRule="auto"/>
      <w:jc w:val="right"/>
    </w:pPr>
    <w:rPr>
      <w:rFonts w:ascii="Arial" w:hAnsi="Arial"/>
      <w:b/>
      <w:i/>
    </w:rPr>
  </w:style>
  <w:style w:type="paragraph" w:customStyle="1" w:styleId="Page1">
    <w:name w:val="Page1"/>
    <w:basedOn w:val="OPCParaBase"/>
    <w:rsid w:val="00786017"/>
    <w:pPr>
      <w:spacing w:before="5600" w:line="240" w:lineRule="auto"/>
    </w:pPr>
    <w:rPr>
      <w:b/>
      <w:sz w:val="32"/>
    </w:rPr>
  </w:style>
  <w:style w:type="paragraph" w:customStyle="1" w:styleId="PageBreak">
    <w:name w:val="PageBreak"/>
    <w:aliases w:val="pb"/>
    <w:basedOn w:val="OPCParaBase"/>
    <w:rsid w:val="00786017"/>
    <w:pPr>
      <w:spacing w:line="240" w:lineRule="auto"/>
    </w:pPr>
    <w:rPr>
      <w:sz w:val="20"/>
    </w:rPr>
  </w:style>
  <w:style w:type="paragraph" w:customStyle="1" w:styleId="paragraphsub">
    <w:name w:val="paragraph(sub)"/>
    <w:aliases w:val="aa"/>
    <w:basedOn w:val="OPCParaBase"/>
    <w:rsid w:val="00786017"/>
    <w:pPr>
      <w:tabs>
        <w:tab w:val="right" w:pos="1985"/>
      </w:tabs>
      <w:spacing w:before="40" w:line="240" w:lineRule="auto"/>
      <w:ind w:left="2098" w:hanging="2098"/>
    </w:pPr>
  </w:style>
  <w:style w:type="paragraph" w:customStyle="1" w:styleId="paragraphsub-sub">
    <w:name w:val="paragraph(sub-sub)"/>
    <w:aliases w:val="aaa"/>
    <w:basedOn w:val="OPCParaBase"/>
    <w:rsid w:val="00786017"/>
    <w:pPr>
      <w:tabs>
        <w:tab w:val="right" w:pos="2722"/>
      </w:tabs>
      <w:spacing w:before="40" w:line="240" w:lineRule="auto"/>
      <w:ind w:left="2835" w:hanging="2835"/>
    </w:pPr>
  </w:style>
  <w:style w:type="paragraph" w:customStyle="1" w:styleId="paragraph">
    <w:name w:val="paragraph"/>
    <w:aliases w:val="a"/>
    <w:basedOn w:val="OPCParaBase"/>
    <w:rsid w:val="00786017"/>
    <w:pPr>
      <w:tabs>
        <w:tab w:val="right" w:pos="1531"/>
      </w:tabs>
      <w:spacing w:before="40" w:line="240" w:lineRule="auto"/>
      <w:ind w:left="1644" w:hanging="1644"/>
    </w:pPr>
  </w:style>
  <w:style w:type="paragraph" w:customStyle="1" w:styleId="ParlAmend">
    <w:name w:val="ParlAmend"/>
    <w:aliases w:val="pp"/>
    <w:basedOn w:val="OPCParaBase"/>
    <w:rsid w:val="00786017"/>
    <w:pPr>
      <w:spacing w:before="240" w:line="240" w:lineRule="atLeast"/>
      <w:ind w:hanging="567"/>
    </w:pPr>
    <w:rPr>
      <w:sz w:val="24"/>
    </w:rPr>
  </w:style>
  <w:style w:type="paragraph" w:customStyle="1" w:styleId="Penalty">
    <w:name w:val="Penalty"/>
    <w:basedOn w:val="OPCParaBase"/>
    <w:rsid w:val="00786017"/>
    <w:pPr>
      <w:tabs>
        <w:tab w:val="left" w:pos="2977"/>
      </w:tabs>
      <w:spacing w:before="180" w:line="240" w:lineRule="auto"/>
      <w:ind w:left="1985" w:hanging="851"/>
    </w:pPr>
  </w:style>
  <w:style w:type="paragraph" w:customStyle="1" w:styleId="Portfolio">
    <w:name w:val="Portfolio"/>
    <w:basedOn w:val="OPCParaBase"/>
    <w:rsid w:val="00786017"/>
    <w:pPr>
      <w:spacing w:line="240" w:lineRule="auto"/>
    </w:pPr>
    <w:rPr>
      <w:i/>
      <w:sz w:val="20"/>
    </w:rPr>
  </w:style>
  <w:style w:type="paragraph" w:customStyle="1" w:styleId="Preamble">
    <w:name w:val="Preamble"/>
    <w:basedOn w:val="OPCParaBase"/>
    <w:next w:val="Normal"/>
    <w:rsid w:val="007860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6017"/>
    <w:pPr>
      <w:spacing w:line="240" w:lineRule="auto"/>
    </w:pPr>
    <w:rPr>
      <w:i/>
      <w:sz w:val="20"/>
    </w:rPr>
  </w:style>
  <w:style w:type="paragraph" w:customStyle="1" w:styleId="Session">
    <w:name w:val="Session"/>
    <w:basedOn w:val="OPCParaBase"/>
    <w:rsid w:val="00786017"/>
    <w:pPr>
      <w:spacing w:line="240" w:lineRule="auto"/>
    </w:pPr>
    <w:rPr>
      <w:sz w:val="28"/>
    </w:rPr>
  </w:style>
  <w:style w:type="paragraph" w:customStyle="1" w:styleId="Sponsor">
    <w:name w:val="Sponsor"/>
    <w:basedOn w:val="OPCParaBase"/>
    <w:rsid w:val="00786017"/>
    <w:pPr>
      <w:spacing w:line="240" w:lineRule="auto"/>
    </w:pPr>
    <w:rPr>
      <w:i/>
    </w:rPr>
  </w:style>
  <w:style w:type="paragraph" w:customStyle="1" w:styleId="Subitem">
    <w:name w:val="Subitem"/>
    <w:aliases w:val="iss"/>
    <w:basedOn w:val="OPCParaBase"/>
    <w:rsid w:val="00786017"/>
    <w:pPr>
      <w:spacing w:before="180" w:line="240" w:lineRule="auto"/>
      <w:ind w:left="709" w:hanging="709"/>
    </w:pPr>
  </w:style>
  <w:style w:type="paragraph" w:customStyle="1" w:styleId="SubitemHead">
    <w:name w:val="SubitemHead"/>
    <w:aliases w:val="issh"/>
    <w:basedOn w:val="OPCParaBase"/>
    <w:rsid w:val="007860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6017"/>
    <w:pPr>
      <w:spacing w:before="40" w:line="240" w:lineRule="auto"/>
      <w:ind w:left="1134"/>
    </w:pPr>
  </w:style>
  <w:style w:type="paragraph" w:customStyle="1" w:styleId="SubsectionHead">
    <w:name w:val="SubsectionHead"/>
    <w:aliases w:val="ssh"/>
    <w:basedOn w:val="OPCParaBase"/>
    <w:next w:val="subsection"/>
    <w:rsid w:val="00786017"/>
    <w:pPr>
      <w:keepNext/>
      <w:keepLines/>
      <w:spacing w:before="240" w:line="240" w:lineRule="auto"/>
      <w:ind w:left="1134"/>
    </w:pPr>
    <w:rPr>
      <w:i/>
    </w:rPr>
  </w:style>
  <w:style w:type="paragraph" w:customStyle="1" w:styleId="Tablea">
    <w:name w:val="Table(a)"/>
    <w:aliases w:val="ta"/>
    <w:basedOn w:val="OPCParaBase"/>
    <w:rsid w:val="00786017"/>
    <w:pPr>
      <w:spacing w:before="60" w:line="240" w:lineRule="auto"/>
      <w:ind w:left="284" w:hanging="284"/>
    </w:pPr>
    <w:rPr>
      <w:sz w:val="20"/>
    </w:rPr>
  </w:style>
  <w:style w:type="paragraph" w:customStyle="1" w:styleId="TableAA">
    <w:name w:val="Table(AA)"/>
    <w:aliases w:val="taaa"/>
    <w:basedOn w:val="OPCParaBase"/>
    <w:rsid w:val="007860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60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6017"/>
    <w:pPr>
      <w:spacing w:before="60" w:line="240" w:lineRule="atLeast"/>
    </w:pPr>
    <w:rPr>
      <w:sz w:val="20"/>
    </w:rPr>
  </w:style>
  <w:style w:type="paragraph" w:customStyle="1" w:styleId="TLPBoxTextnote">
    <w:name w:val="TLPBoxText(note"/>
    <w:aliases w:val="right)"/>
    <w:basedOn w:val="OPCParaBase"/>
    <w:rsid w:val="007860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60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6017"/>
    <w:pPr>
      <w:spacing w:before="122" w:line="198" w:lineRule="exact"/>
      <w:ind w:left="1985" w:hanging="851"/>
      <w:jc w:val="right"/>
    </w:pPr>
    <w:rPr>
      <w:sz w:val="18"/>
    </w:rPr>
  </w:style>
  <w:style w:type="paragraph" w:customStyle="1" w:styleId="TLPTableBullet">
    <w:name w:val="TLPTableBullet"/>
    <w:aliases w:val="ttb"/>
    <w:basedOn w:val="OPCParaBase"/>
    <w:rsid w:val="00786017"/>
    <w:pPr>
      <w:spacing w:line="240" w:lineRule="exact"/>
      <w:ind w:left="284" w:hanging="284"/>
    </w:pPr>
    <w:rPr>
      <w:sz w:val="20"/>
    </w:rPr>
  </w:style>
  <w:style w:type="paragraph" w:styleId="TOC1">
    <w:name w:val="toc 1"/>
    <w:basedOn w:val="Normal"/>
    <w:next w:val="Normal"/>
    <w:uiPriority w:val="39"/>
    <w:unhideWhenUsed/>
    <w:rsid w:val="0078601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8601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8601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8601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8601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8601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8601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8601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8601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86017"/>
    <w:pPr>
      <w:keepLines/>
      <w:spacing w:before="240" w:after="120" w:line="240" w:lineRule="auto"/>
      <w:ind w:left="794"/>
    </w:pPr>
    <w:rPr>
      <w:b/>
      <w:kern w:val="28"/>
      <w:sz w:val="20"/>
    </w:rPr>
  </w:style>
  <w:style w:type="paragraph" w:customStyle="1" w:styleId="TofSectsHeading">
    <w:name w:val="TofSects(Heading)"/>
    <w:basedOn w:val="OPCParaBase"/>
    <w:rsid w:val="00786017"/>
    <w:pPr>
      <w:spacing w:before="240" w:after="120" w:line="240" w:lineRule="auto"/>
    </w:pPr>
    <w:rPr>
      <w:b/>
      <w:sz w:val="24"/>
    </w:rPr>
  </w:style>
  <w:style w:type="paragraph" w:customStyle="1" w:styleId="TofSectsSection">
    <w:name w:val="TofSects(Section)"/>
    <w:basedOn w:val="OPCParaBase"/>
    <w:rsid w:val="00786017"/>
    <w:pPr>
      <w:keepLines/>
      <w:spacing w:before="40" w:line="240" w:lineRule="auto"/>
      <w:ind w:left="1588" w:hanging="794"/>
    </w:pPr>
    <w:rPr>
      <w:kern w:val="28"/>
      <w:sz w:val="18"/>
    </w:rPr>
  </w:style>
  <w:style w:type="paragraph" w:customStyle="1" w:styleId="TofSectsSubdiv">
    <w:name w:val="TofSects(Subdiv)"/>
    <w:basedOn w:val="OPCParaBase"/>
    <w:rsid w:val="00786017"/>
    <w:pPr>
      <w:keepLines/>
      <w:spacing w:before="80" w:line="240" w:lineRule="auto"/>
      <w:ind w:left="1588" w:hanging="794"/>
    </w:pPr>
    <w:rPr>
      <w:kern w:val="28"/>
    </w:rPr>
  </w:style>
  <w:style w:type="paragraph" w:customStyle="1" w:styleId="WRStyle">
    <w:name w:val="WR Style"/>
    <w:aliases w:val="WR"/>
    <w:basedOn w:val="OPCParaBase"/>
    <w:rsid w:val="00786017"/>
    <w:pPr>
      <w:spacing w:before="240" w:line="240" w:lineRule="auto"/>
      <w:ind w:left="284" w:hanging="284"/>
    </w:pPr>
    <w:rPr>
      <w:b/>
      <w:i/>
      <w:kern w:val="28"/>
      <w:sz w:val="24"/>
    </w:rPr>
  </w:style>
  <w:style w:type="paragraph" w:customStyle="1" w:styleId="notepara">
    <w:name w:val="note(para)"/>
    <w:aliases w:val="na"/>
    <w:basedOn w:val="OPCParaBase"/>
    <w:rsid w:val="00786017"/>
    <w:pPr>
      <w:spacing w:before="40" w:line="198" w:lineRule="exact"/>
      <w:ind w:left="2354" w:hanging="369"/>
    </w:pPr>
    <w:rPr>
      <w:sz w:val="18"/>
    </w:rPr>
  </w:style>
  <w:style w:type="paragraph" w:styleId="Footer">
    <w:name w:val="footer"/>
    <w:link w:val="FooterChar"/>
    <w:rsid w:val="007860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6017"/>
    <w:rPr>
      <w:rFonts w:eastAsia="Times New Roman" w:cs="Times New Roman"/>
      <w:sz w:val="22"/>
      <w:szCs w:val="24"/>
      <w:lang w:eastAsia="en-AU"/>
    </w:rPr>
  </w:style>
  <w:style w:type="character" w:styleId="LineNumber">
    <w:name w:val="line number"/>
    <w:basedOn w:val="OPCCharBase"/>
    <w:uiPriority w:val="99"/>
    <w:unhideWhenUsed/>
    <w:rsid w:val="00786017"/>
    <w:rPr>
      <w:sz w:val="16"/>
    </w:rPr>
  </w:style>
  <w:style w:type="table" w:customStyle="1" w:styleId="CFlag">
    <w:name w:val="CFlag"/>
    <w:basedOn w:val="TableNormal"/>
    <w:uiPriority w:val="99"/>
    <w:rsid w:val="00786017"/>
    <w:rPr>
      <w:rFonts w:eastAsia="Times New Roman" w:cs="Times New Roman"/>
      <w:lang w:eastAsia="en-AU"/>
    </w:rPr>
    <w:tblPr/>
  </w:style>
  <w:style w:type="paragraph" w:styleId="BalloonText">
    <w:name w:val="Balloon Text"/>
    <w:basedOn w:val="Normal"/>
    <w:link w:val="BalloonTextChar"/>
    <w:uiPriority w:val="99"/>
    <w:unhideWhenUsed/>
    <w:rsid w:val="007860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6017"/>
    <w:rPr>
      <w:rFonts w:ascii="Tahoma" w:hAnsi="Tahoma" w:cs="Tahoma"/>
      <w:sz w:val="16"/>
      <w:szCs w:val="16"/>
    </w:rPr>
  </w:style>
  <w:style w:type="character" w:styleId="Hyperlink">
    <w:name w:val="Hyperlink"/>
    <w:basedOn w:val="DefaultParagraphFont"/>
    <w:rsid w:val="00786017"/>
    <w:rPr>
      <w:color w:val="0000FF"/>
      <w:u w:val="single"/>
    </w:rPr>
  </w:style>
  <w:style w:type="table" w:styleId="TableGrid">
    <w:name w:val="Table Grid"/>
    <w:basedOn w:val="TableNormal"/>
    <w:uiPriority w:val="59"/>
    <w:rsid w:val="0078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6017"/>
    <w:rPr>
      <w:b/>
      <w:sz w:val="28"/>
      <w:szCs w:val="32"/>
    </w:rPr>
  </w:style>
  <w:style w:type="paragraph" w:customStyle="1" w:styleId="TerritoryT">
    <w:name w:val="TerritoryT"/>
    <w:basedOn w:val="OPCParaBase"/>
    <w:next w:val="Normal"/>
    <w:rsid w:val="00786017"/>
    <w:rPr>
      <w:b/>
      <w:sz w:val="32"/>
    </w:rPr>
  </w:style>
  <w:style w:type="paragraph" w:customStyle="1" w:styleId="LegislationMadeUnder">
    <w:name w:val="LegislationMadeUnder"/>
    <w:basedOn w:val="OPCParaBase"/>
    <w:next w:val="Normal"/>
    <w:rsid w:val="00786017"/>
    <w:rPr>
      <w:i/>
      <w:sz w:val="32"/>
      <w:szCs w:val="32"/>
    </w:rPr>
  </w:style>
  <w:style w:type="paragraph" w:customStyle="1" w:styleId="SignCoverPageEnd">
    <w:name w:val="SignCoverPageEnd"/>
    <w:basedOn w:val="OPCParaBase"/>
    <w:next w:val="Normal"/>
    <w:rsid w:val="0078601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6017"/>
    <w:pPr>
      <w:pBdr>
        <w:top w:val="single" w:sz="4" w:space="1" w:color="auto"/>
      </w:pBdr>
      <w:spacing w:before="360"/>
      <w:ind w:right="397"/>
      <w:jc w:val="both"/>
    </w:pPr>
  </w:style>
  <w:style w:type="paragraph" w:customStyle="1" w:styleId="NotesHeading1">
    <w:name w:val="NotesHeading 1"/>
    <w:basedOn w:val="OPCParaBase"/>
    <w:next w:val="Normal"/>
    <w:rsid w:val="00786017"/>
    <w:rPr>
      <w:b/>
      <w:sz w:val="28"/>
      <w:szCs w:val="28"/>
    </w:rPr>
  </w:style>
  <w:style w:type="paragraph" w:customStyle="1" w:styleId="NotesHeading2">
    <w:name w:val="NotesHeading 2"/>
    <w:basedOn w:val="OPCParaBase"/>
    <w:next w:val="Normal"/>
    <w:rsid w:val="00786017"/>
    <w:rPr>
      <w:b/>
      <w:sz w:val="28"/>
      <w:szCs w:val="28"/>
    </w:rPr>
  </w:style>
  <w:style w:type="paragraph" w:customStyle="1" w:styleId="CompiledActNo">
    <w:name w:val="CompiledActNo"/>
    <w:basedOn w:val="OPCParaBase"/>
    <w:next w:val="Normal"/>
    <w:rsid w:val="00786017"/>
    <w:rPr>
      <w:b/>
      <w:sz w:val="24"/>
      <w:szCs w:val="24"/>
    </w:rPr>
  </w:style>
  <w:style w:type="paragraph" w:customStyle="1" w:styleId="CompiledMadeUnder">
    <w:name w:val="CompiledMadeUnder"/>
    <w:basedOn w:val="OPCParaBase"/>
    <w:next w:val="Normal"/>
    <w:rsid w:val="00786017"/>
    <w:rPr>
      <w:i/>
      <w:sz w:val="24"/>
      <w:szCs w:val="24"/>
    </w:rPr>
  </w:style>
  <w:style w:type="paragraph" w:customStyle="1" w:styleId="Paragraphsub-sub-sub">
    <w:name w:val="Paragraph(sub-sub-sub)"/>
    <w:aliases w:val="aaaa"/>
    <w:basedOn w:val="OPCParaBase"/>
    <w:rsid w:val="00786017"/>
    <w:pPr>
      <w:tabs>
        <w:tab w:val="right" w:pos="3402"/>
      </w:tabs>
      <w:spacing w:before="40" w:line="240" w:lineRule="auto"/>
      <w:ind w:left="3402" w:hanging="3402"/>
    </w:pPr>
  </w:style>
  <w:style w:type="paragraph" w:customStyle="1" w:styleId="NoteToSubpara">
    <w:name w:val="NoteToSubpara"/>
    <w:aliases w:val="nts"/>
    <w:basedOn w:val="OPCParaBase"/>
    <w:rsid w:val="00786017"/>
    <w:pPr>
      <w:spacing w:before="40" w:line="198" w:lineRule="exact"/>
      <w:ind w:left="2835" w:hanging="709"/>
    </w:pPr>
    <w:rPr>
      <w:sz w:val="18"/>
    </w:rPr>
  </w:style>
  <w:style w:type="paragraph" w:customStyle="1" w:styleId="EndNotespara">
    <w:name w:val="EndNotes(para)"/>
    <w:aliases w:val="eta"/>
    <w:basedOn w:val="OPCParaBase"/>
    <w:next w:val="EndNotessubpara"/>
    <w:rsid w:val="007860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60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60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601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86017"/>
    <w:pPr>
      <w:keepNext/>
      <w:spacing w:before="60" w:line="240" w:lineRule="atLeast"/>
    </w:pPr>
    <w:rPr>
      <w:rFonts w:ascii="Arial" w:hAnsi="Arial"/>
      <w:b/>
      <w:sz w:val="16"/>
    </w:rPr>
  </w:style>
  <w:style w:type="paragraph" w:customStyle="1" w:styleId="ENoteTTi">
    <w:name w:val="ENoteTTi"/>
    <w:aliases w:val="entti"/>
    <w:basedOn w:val="OPCParaBase"/>
    <w:rsid w:val="00786017"/>
    <w:pPr>
      <w:keepNext/>
      <w:spacing w:before="60" w:line="240" w:lineRule="atLeast"/>
      <w:ind w:left="170"/>
    </w:pPr>
    <w:rPr>
      <w:sz w:val="16"/>
    </w:rPr>
  </w:style>
  <w:style w:type="paragraph" w:customStyle="1" w:styleId="ENotesHeading1">
    <w:name w:val="ENotesHeading 1"/>
    <w:aliases w:val="Enh1"/>
    <w:basedOn w:val="OPCParaBase"/>
    <w:next w:val="Normal"/>
    <w:rsid w:val="00786017"/>
    <w:pPr>
      <w:spacing w:before="120"/>
      <w:outlineLvl w:val="1"/>
    </w:pPr>
    <w:rPr>
      <w:b/>
      <w:sz w:val="28"/>
      <w:szCs w:val="28"/>
    </w:rPr>
  </w:style>
  <w:style w:type="paragraph" w:customStyle="1" w:styleId="ENotesHeading2">
    <w:name w:val="ENotesHeading 2"/>
    <w:aliases w:val="Enh2"/>
    <w:basedOn w:val="OPCParaBase"/>
    <w:next w:val="Normal"/>
    <w:rsid w:val="00786017"/>
    <w:pPr>
      <w:spacing w:before="120" w:after="120"/>
      <w:outlineLvl w:val="2"/>
    </w:pPr>
    <w:rPr>
      <w:b/>
      <w:sz w:val="24"/>
      <w:szCs w:val="28"/>
    </w:rPr>
  </w:style>
  <w:style w:type="paragraph" w:customStyle="1" w:styleId="ENoteTTIndentHeading">
    <w:name w:val="ENoteTTIndentHeading"/>
    <w:aliases w:val="enTTHi"/>
    <w:basedOn w:val="OPCParaBase"/>
    <w:rsid w:val="007860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6017"/>
    <w:pPr>
      <w:spacing w:before="60" w:line="240" w:lineRule="atLeast"/>
    </w:pPr>
    <w:rPr>
      <w:sz w:val="16"/>
    </w:rPr>
  </w:style>
  <w:style w:type="paragraph" w:customStyle="1" w:styleId="MadeunderText">
    <w:name w:val="MadeunderText"/>
    <w:basedOn w:val="OPCParaBase"/>
    <w:next w:val="Normal"/>
    <w:rsid w:val="00786017"/>
    <w:pPr>
      <w:spacing w:before="240"/>
    </w:pPr>
    <w:rPr>
      <w:sz w:val="24"/>
      <w:szCs w:val="24"/>
    </w:rPr>
  </w:style>
  <w:style w:type="paragraph" w:customStyle="1" w:styleId="ENotesHeading3">
    <w:name w:val="ENotesHeading 3"/>
    <w:aliases w:val="Enh3"/>
    <w:basedOn w:val="OPCParaBase"/>
    <w:next w:val="Normal"/>
    <w:rsid w:val="00786017"/>
    <w:pPr>
      <w:keepNext/>
      <w:spacing w:before="120" w:line="240" w:lineRule="auto"/>
      <w:outlineLvl w:val="4"/>
    </w:pPr>
    <w:rPr>
      <w:b/>
      <w:szCs w:val="24"/>
    </w:rPr>
  </w:style>
  <w:style w:type="paragraph" w:customStyle="1" w:styleId="SubPartCASA">
    <w:name w:val="SubPart(CASA)"/>
    <w:aliases w:val="csp"/>
    <w:basedOn w:val="OPCParaBase"/>
    <w:next w:val="ActHead3"/>
    <w:rsid w:val="0078601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86017"/>
  </w:style>
  <w:style w:type="character" w:customStyle="1" w:styleId="CharSubPartNoCASA">
    <w:name w:val="CharSubPartNo(CASA)"/>
    <w:basedOn w:val="OPCCharBase"/>
    <w:uiPriority w:val="1"/>
    <w:rsid w:val="00786017"/>
  </w:style>
  <w:style w:type="paragraph" w:customStyle="1" w:styleId="ENoteTTIndentHeadingSub">
    <w:name w:val="ENoteTTIndentHeadingSub"/>
    <w:aliases w:val="enTTHis"/>
    <w:basedOn w:val="OPCParaBase"/>
    <w:rsid w:val="00786017"/>
    <w:pPr>
      <w:keepNext/>
      <w:spacing w:before="60" w:line="240" w:lineRule="atLeast"/>
      <w:ind w:left="340"/>
    </w:pPr>
    <w:rPr>
      <w:b/>
      <w:sz w:val="16"/>
    </w:rPr>
  </w:style>
  <w:style w:type="paragraph" w:customStyle="1" w:styleId="ENoteTTiSub">
    <w:name w:val="ENoteTTiSub"/>
    <w:aliases w:val="enttis"/>
    <w:basedOn w:val="OPCParaBase"/>
    <w:rsid w:val="00786017"/>
    <w:pPr>
      <w:keepNext/>
      <w:spacing w:before="60" w:line="240" w:lineRule="atLeast"/>
      <w:ind w:left="340"/>
    </w:pPr>
    <w:rPr>
      <w:sz w:val="16"/>
    </w:rPr>
  </w:style>
  <w:style w:type="paragraph" w:customStyle="1" w:styleId="SubDivisionMigration">
    <w:name w:val="SubDivisionMigration"/>
    <w:aliases w:val="sdm"/>
    <w:basedOn w:val="OPCParaBase"/>
    <w:rsid w:val="007860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601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86017"/>
    <w:pPr>
      <w:spacing w:before="122" w:line="240" w:lineRule="auto"/>
      <w:ind w:left="1985" w:hanging="851"/>
    </w:pPr>
    <w:rPr>
      <w:sz w:val="18"/>
    </w:rPr>
  </w:style>
  <w:style w:type="paragraph" w:customStyle="1" w:styleId="FreeForm">
    <w:name w:val="FreeForm"/>
    <w:rsid w:val="00786017"/>
    <w:rPr>
      <w:rFonts w:ascii="Arial" w:hAnsi="Arial"/>
      <w:sz w:val="22"/>
    </w:rPr>
  </w:style>
  <w:style w:type="paragraph" w:customStyle="1" w:styleId="SOText">
    <w:name w:val="SO Text"/>
    <w:aliases w:val="sot"/>
    <w:link w:val="SOTextChar"/>
    <w:rsid w:val="007860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6017"/>
    <w:rPr>
      <w:sz w:val="22"/>
    </w:rPr>
  </w:style>
  <w:style w:type="paragraph" w:customStyle="1" w:styleId="SOTextNote">
    <w:name w:val="SO TextNote"/>
    <w:aliases w:val="sont"/>
    <w:basedOn w:val="SOText"/>
    <w:qFormat/>
    <w:rsid w:val="00786017"/>
    <w:pPr>
      <w:spacing w:before="122" w:line="198" w:lineRule="exact"/>
      <w:ind w:left="1843" w:hanging="709"/>
    </w:pPr>
    <w:rPr>
      <w:sz w:val="18"/>
    </w:rPr>
  </w:style>
  <w:style w:type="paragraph" w:customStyle="1" w:styleId="SOPara">
    <w:name w:val="SO Para"/>
    <w:aliases w:val="soa"/>
    <w:basedOn w:val="SOText"/>
    <w:link w:val="SOParaChar"/>
    <w:qFormat/>
    <w:rsid w:val="00786017"/>
    <w:pPr>
      <w:tabs>
        <w:tab w:val="right" w:pos="1786"/>
      </w:tabs>
      <w:spacing w:before="40"/>
      <w:ind w:left="2070" w:hanging="936"/>
    </w:pPr>
  </w:style>
  <w:style w:type="character" w:customStyle="1" w:styleId="SOParaChar">
    <w:name w:val="SO Para Char"/>
    <w:aliases w:val="soa Char"/>
    <w:basedOn w:val="DefaultParagraphFont"/>
    <w:link w:val="SOPara"/>
    <w:rsid w:val="00786017"/>
    <w:rPr>
      <w:sz w:val="22"/>
    </w:rPr>
  </w:style>
  <w:style w:type="paragraph" w:customStyle="1" w:styleId="SOBullet">
    <w:name w:val="SO Bullet"/>
    <w:aliases w:val="sotb"/>
    <w:basedOn w:val="SOText"/>
    <w:link w:val="SOBulletChar"/>
    <w:qFormat/>
    <w:rsid w:val="00786017"/>
    <w:pPr>
      <w:ind w:left="1559" w:hanging="425"/>
    </w:pPr>
  </w:style>
  <w:style w:type="character" w:customStyle="1" w:styleId="SOBulletChar">
    <w:name w:val="SO Bullet Char"/>
    <w:aliases w:val="sotb Char"/>
    <w:basedOn w:val="DefaultParagraphFont"/>
    <w:link w:val="SOBullet"/>
    <w:rsid w:val="00786017"/>
    <w:rPr>
      <w:sz w:val="22"/>
    </w:rPr>
  </w:style>
  <w:style w:type="paragraph" w:customStyle="1" w:styleId="SOBulletNote">
    <w:name w:val="SO BulletNote"/>
    <w:aliases w:val="sonb"/>
    <w:basedOn w:val="SOTextNote"/>
    <w:link w:val="SOBulletNoteChar"/>
    <w:qFormat/>
    <w:rsid w:val="00786017"/>
    <w:pPr>
      <w:tabs>
        <w:tab w:val="left" w:pos="1560"/>
      </w:tabs>
      <w:ind w:left="2268" w:hanging="1134"/>
    </w:pPr>
  </w:style>
  <w:style w:type="character" w:customStyle="1" w:styleId="SOBulletNoteChar">
    <w:name w:val="SO BulletNote Char"/>
    <w:aliases w:val="sonb Char"/>
    <w:basedOn w:val="DefaultParagraphFont"/>
    <w:link w:val="SOBulletNote"/>
    <w:rsid w:val="00786017"/>
    <w:rPr>
      <w:sz w:val="18"/>
    </w:rPr>
  </w:style>
  <w:style w:type="paragraph" w:customStyle="1" w:styleId="FileName">
    <w:name w:val="FileName"/>
    <w:basedOn w:val="Normal"/>
    <w:rsid w:val="00786017"/>
  </w:style>
  <w:style w:type="paragraph" w:customStyle="1" w:styleId="TableHeading">
    <w:name w:val="TableHeading"/>
    <w:aliases w:val="th"/>
    <w:basedOn w:val="OPCParaBase"/>
    <w:next w:val="Tabletext"/>
    <w:rsid w:val="00786017"/>
    <w:pPr>
      <w:keepNext/>
      <w:spacing w:before="60" w:line="240" w:lineRule="atLeast"/>
    </w:pPr>
    <w:rPr>
      <w:b/>
      <w:sz w:val="20"/>
    </w:rPr>
  </w:style>
  <w:style w:type="paragraph" w:customStyle="1" w:styleId="SOHeadBold">
    <w:name w:val="SO HeadBold"/>
    <w:aliases w:val="sohb"/>
    <w:basedOn w:val="SOText"/>
    <w:next w:val="SOText"/>
    <w:link w:val="SOHeadBoldChar"/>
    <w:qFormat/>
    <w:rsid w:val="00786017"/>
    <w:rPr>
      <w:b/>
    </w:rPr>
  </w:style>
  <w:style w:type="character" w:customStyle="1" w:styleId="SOHeadBoldChar">
    <w:name w:val="SO HeadBold Char"/>
    <w:aliases w:val="sohb Char"/>
    <w:basedOn w:val="DefaultParagraphFont"/>
    <w:link w:val="SOHeadBold"/>
    <w:rsid w:val="00786017"/>
    <w:rPr>
      <w:b/>
      <w:sz w:val="22"/>
    </w:rPr>
  </w:style>
  <w:style w:type="paragraph" w:customStyle="1" w:styleId="SOHeadItalic">
    <w:name w:val="SO HeadItalic"/>
    <w:aliases w:val="sohi"/>
    <w:basedOn w:val="SOText"/>
    <w:next w:val="SOText"/>
    <w:link w:val="SOHeadItalicChar"/>
    <w:qFormat/>
    <w:rsid w:val="00786017"/>
    <w:rPr>
      <w:i/>
    </w:rPr>
  </w:style>
  <w:style w:type="character" w:customStyle="1" w:styleId="SOHeadItalicChar">
    <w:name w:val="SO HeadItalic Char"/>
    <w:aliases w:val="sohi Char"/>
    <w:basedOn w:val="DefaultParagraphFont"/>
    <w:link w:val="SOHeadItalic"/>
    <w:rsid w:val="00786017"/>
    <w:rPr>
      <w:i/>
      <w:sz w:val="22"/>
    </w:rPr>
  </w:style>
  <w:style w:type="character" w:styleId="Strong">
    <w:name w:val="Strong"/>
    <w:basedOn w:val="DefaultParagraphFont"/>
    <w:qFormat/>
    <w:rsid w:val="00786017"/>
    <w:rPr>
      <w:b/>
      <w:bCs/>
    </w:rPr>
  </w:style>
  <w:style w:type="paragraph" w:customStyle="1" w:styleId="SOText2">
    <w:name w:val="SO Text2"/>
    <w:aliases w:val="sot2"/>
    <w:basedOn w:val="Normal"/>
    <w:next w:val="SOText"/>
    <w:link w:val="SOText2Char"/>
    <w:rsid w:val="007860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6017"/>
    <w:rPr>
      <w:sz w:val="22"/>
    </w:rPr>
  </w:style>
  <w:style w:type="paragraph" w:customStyle="1" w:styleId="Specialih">
    <w:name w:val="Special ih"/>
    <w:basedOn w:val="ItemHead"/>
    <w:link w:val="SpecialihChar"/>
    <w:rsid w:val="003C31B3"/>
    <w:pPr>
      <w:tabs>
        <w:tab w:val="left" w:pos="6663"/>
      </w:tabs>
    </w:pPr>
  </w:style>
  <w:style w:type="character" w:customStyle="1" w:styleId="OPCParaBaseChar">
    <w:name w:val="OPCParaBase Char"/>
    <w:basedOn w:val="DefaultParagraphFont"/>
    <w:link w:val="OPCParaBase"/>
    <w:rsid w:val="003C31B3"/>
    <w:rPr>
      <w:rFonts w:eastAsia="Times New Roman" w:cs="Times New Roman"/>
      <w:sz w:val="22"/>
      <w:lang w:eastAsia="en-AU"/>
    </w:rPr>
  </w:style>
  <w:style w:type="character" w:customStyle="1" w:styleId="ItemHeadChar">
    <w:name w:val="ItemHead Char"/>
    <w:aliases w:val="ih Char"/>
    <w:basedOn w:val="OPCParaBaseChar"/>
    <w:link w:val="ItemHead"/>
    <w:rsid w:val="003C31B3"/>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3C31B3"/>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786017"/>
    <w:rPr>
      <w:rFonts w:eastAsia="Times New Roman" w:cs="Times New Roman"/>
      <w:sz w:val="22"/>
      <w:lang w:eastAsia="en-AU"/>
    </w:rPr>
  </w:style>
  <w:style w:type="character" w:customStyle="1" w:styleId="notetextChar">
    <w:name w:val="note(text) Char"/>
    <w:aliases w:val="n Char"/>
    <w:basedOn w:val="DefaultParagraphFont"/>
    <w:link w:val="notetext"/>
    <w:rsid w:val="00786017"/>
    <w:rPr>
      <w:rFonts w:eastAsia="Times New Roman" w:cs="Times New Roman"/>
      <w:sz w:val="18"/>
      <w:lang w:eastAsia="en-AU"/>
    </w:rPr>
  </w:style>
  <w:style w:type="character" w:customStyle="1" w:styleId="Heading1Char">
    <w:name w:val="Heading 1 Char"/>
    <w:basedOn w:val="DefaultParagraphFont"/>
    <w:link w:val="Heading1"/>
    <w:uiPriority w:val="9"/>
    <w:rsid w:val="007860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60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601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8601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8601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8601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8601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860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86017"/>
    <w:rPr>
      <w:rFonts w:asciiTheme="majorHAnsi" w:eastAsiaTheme="majorEastAsia" w:hAnsiTheme="majorHAnsi" w:cstheme="majorBidi"/>
      <w:i/>
      <w:iCs/>
      <w:color w:val="404040" w:themeColor="text1" w:themeTint="BF"/>
    </w:rPr>
  </w:style>
  <w:style w:type="paragraph" w:customStyle="1" w:styleId="ENotesText">
    <w:name w:val="ENotesText"/>
    <w:aliases w:val="Ent"/>
    <w:basedOn w:val="OPCParaBase"/>
    <w:next w:val="Normal"/>
    <w:rsid w:val="00786017"/>
    <w:pPr>
      <w:spacing w:before="120"/>
    </w:pPr>
  </w:style>
  <w:style w:type="paragraph" w:customStyle="1" w:styleId="TableTextEndNotes">
    <w:name w:val="TableTextEndNotes"/>
    <w:aliases w:val="Tten"/>
    <w:basedOn w:val="Normal"/>
    <w:rsid w:val="00786017"/>
    <w:pPr>
      <w:spacing w:before="60" w:line="240" w:lineRule="auto"/>
    </w:pPr>
    <w:rPr>
      <w:rFonts w:cs="Arial"/>
      <w:sz w:val="20"/>
      <w:szCs w:val="22"/>
    </w:rPr>
  </w:style>
  <w:style w:type="paragraph" w:customStyle="1" w:styleId="Transitional">
    <w:name w:val="Transitional"/>
    <w:aliases w:val="tr"/>
    <w:basedOn w:val="ItemHead"/>
    <w:next w:val="Item"/>
    <w:rsid w:val="00786017"/>
  </w:style>
  <w:style w:type="character" w:customStyle="1" w:styleId="charlegsubtitle1">
    <w:name w:val="charlegsubtitle1"/>
    <w:basedOn w:val="DefaultParagraphFont"/>
    <w:rsid w:val="00786017"/>
    <w:rPr>
      <w:rFonts w:ascii="Arial" w:hAnsi="Arial" w:cs="Arial" w:hint="default"/>
      <w:b/>
      <w:bCs/>
      <w:sz w:val="28"/>
      <w:szCs w:val="28"/>
    </w:rPr>
  </w:style>
  <w:style w:type="paragraph" w:styleId="Index1">
    <w:name w:val="index 1"/>
    <w:basedOn w:val="Normal"/>
    <w:next w:val="Normal"/>
    <w:autoRedefine/>
    <w:rsid w:val="00786017"/>
    <w:pPr>
      <w:ind w:left="240" w:hanging="240"/>
    </w:pPr>
  </w:style>
  <w:style w:type="paragraph" w:styleId="Index2">
    <w:name w:val="index 2"/>
    <w:basedOn w:val="Normal"/>
    <w:next w:val="Normal"/>
    <w:autoRedefine/>
    <w:rsid w:val="00786017"/>
    <w:pPr>
      <w:ind w:left="480" w:hanging="240"/>
    </w:pPr>
  </w:style>
  <w:style w:type="paragraph" w:styleId="Index3">
    <w:name w:val="index 3"/>
    <w:basedOn w:val="Normal"/>
    <w:next w:val="Normal"/>
    <w:autoRedefine/>
    <w:rsid w:val="00786017"/>
    <w:pPr>
      <w:ind w:left="720" w:hanging="240"/>
    </w:pPr>
  </w:style>
  <w:style w:type="paragraph" w:styleId="Index4">
    <w:name w:val="index 4"/>
    <w:basedOn w:val="Normal"/>
    <w:next w:val="Normal"/>
    <w:autoRedefine/>
    <w:rsid w:val="00786017"/>
    <w:pPr>
      <w:ind w:left="960" w:hanging="240"/>
    </w:pPr>
  </w:style>
  <w:style w:type="paragraph" w:styleId="Index5">
    <w:name w:val="index 5"/>
    <w:basedOn w:val="Normal"/>
    <w:next w:val="Normal"/>
    <w:autoRedefine/>
    <w:rsid w:val="00786017"/>
    <w:pPr>
      <w:ind w:left="1200" w:hanging="240"/>
    </w:pPr>
  </w:style>
  <w:style w:type="paragraph" w:styleId="Index6">
    <w:name w:val="index 6"/>
    <w:basedOn w:val="Normal"/>
    <w:next w:val="Normal"/>
    <w:autoRedefine/>
    <w:rsid w:val="00786017"/>
    <w:pPr>
      <w:ind w:left="1440" w:hanging="240"/>
    </w:pPr>
  </w:style>
  <w:style w:type="paragraph" w:styleId="Index7">
    <w:name w:val="index 7"/>
    <w:basedOn w:val="Normal"/>
    <w:next w:val="Normal"/>
    <w:autoRedefine/>
    <w:rsid w:val="00786017"/>
    <w:pPr>
      <w:ind w:left="1680" w:hanging="240"/>
    </w:pPr>
  </w:style>
  <w:style w:type="paragraph" w:styleId="Index8">
    <w:name w:val="index 8"/>
    <w:basedOn w:val="Normal"/>
    <w:next w:val="Normal"/>
    <w:autoRedefine/>
    <w:rsid w:val="00786017"/>
    <w:pPr>
      <w:ind w:left="1920" w:hanging="240"/>
    </w:pPr>
  </w:style>
  <w:style w:type="paragraph" w:styleId="Index9">
    <w:name w:val="index 9"/>
    <w:basedOn w:val="Normal"/>
    <w:next w:val="Normal"/>
    <w:autoRedefine/>
    <w:rsid w:val="00786017"/>
    <w:pPr>
      <w:ind w:left="2160" w:hanging="240"/>
    </w:pPr>
  </w:style>
  <w:style w:type="paragraph" w:styleId="NormalIndent">
    <w:name w:val="Normal Indent"/>
    <w:basedOn w:val="Normal"/>
    <w:rsid w:val="00786017"/>
    <w:pPr>
      <w:ind w:left="720"/>
    </w:pPr>
  </w:style>
  <w:style w:type="paragraph" w:styleId="FootnoteText">
    <w:name w:val="footnote text"/>
    <w:basedOn w:val="Normal"/>
    <w:link w:val="FootnoteTextChar"/>
    <w:rsid w:val="00786017"/>
    <w:rPr>
      <w:sz w:val="20"/>
    </w:rPr>
  </w:style>
  <w:style w:type="character" w:customStyle="1" w:styleId="FootnoteTextChar">
    <w:name w:val="Footnote Text Char"/>
    <w:basedOn w:val="DefaultParagraphFont"/>
    <w:link w:val="FootnoteText"/>
    <w:rsid w:val="00786017"/>
  </w:style>
  <w:style w:type="paragraph" w:styleId="CommentText">
    <w:name w:val="annotation text"/>
    <w:basedOn w:val="Normal"/>
    <w:link w:val="CommentTextChar"/>
    <w:rsid w:val="00786017"/>
    <w:rPr>
      <w:sz w:val="20"/>
    </w:rPr>
  </w:style>
  <w:style w:type="character" w:customStyle="1" w:styleId="CommentTextChar">
    <w:name w:val="Comment Text Char"/>
    <w:basedOn w:val="DefaultParagraphFont"/>
    <w:link w:val="CommentText"/>
    <w:rsid w:val="00786017"/>
  </w:style>
  <w:style w:type="paragraph" w:styleId="IndexHeading">
    <w:name w:val="index heading"/>
    <w:basedOn w:val="Normal"/>
    <w:next w:val="Index1"/>
    <w:rsid w:val="00786017"/>
    <w:rPr>
      <w:rFonts w:ascii="Arial" w:hAnsi="Arial" w:cs="Arial"/>
      <w:b/>
      <w:bCs/>
    </w:rPr>
  </w:style>
  <w:style w:type="paragraph" w:styleId="Caption">
    <w:name w:val="caption"/>
    <w:basedOn w:val="Normal"/>
    <w:next w:val="Normal"/>
    <w:qFormat/>
    <w:rsid w:val="00786017"/>
    <w:pPr>
      <w:spacing w:before="120" w:after="120"/>
    </w:pPr>
    <w:rPr>
      <w:b/>
      <w:bCs/>
      <w:sz w:val="20"/>
    </w:rPr>
  </w:style>
  <w:style w:type="paragraph" w:styleId="TableofFigures">
    <w:name w:val="table of figures"/>
    <w:basedOn w:val="Normal"/>
    <w:next w:val="Normal"/>
    <w:rsid w:val="00786017"/>
    <w:pPr>
      <w:ind w:left="480" w:hanging="480"/>
    </w:pPr>
  </w:style>
  <w:style w:type="paragraph" w:styleId="EnvelopeAddress">
    <w:name w:val="envelope address"/>
    <w:basedOn w:val="Normal"/>
    <w:rsid w:val="00786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86017"/>
    <w:rPr>
      <w:rFonts w:ascii="Arial" w:hAnsi="Arial" w:cs="Arial"/>
      <w:sz w:val="20"/>
    </w:rPr>
  </w:style>
  <w:style w:type="character" w:styleId="FootnoteReference">
    <w:name w:val="footnote reference"/>
    <w:basedOn w:val="DefaultParagraphFont"/>
    <w:rsid w:val="00786017"/>
    <w:rPr>
      <w:rFonts w:ascii="Times New Roman" w:hAnsi="Times New Roman"/>
      <w:sz w:val="20"/>
      <w:vertAlign w:val="superscript"/>
    </w:rPr>
  </w:style>
  <w:style w:type="character" w:styleId="CommentReference">
    <w:name w:val="annotation reference"/>
    <w:basedOn w:val="DefaultParagraphFont"/>
    <w:rsid w:val="00786017"/>
    <w:rPr>
      <w:sz w:val="16"/>
      <w:szCs w:val="16"/>
    </w:rPr>
  </w:style>
  <w:style w:type="character" w:styleId="PageNumber">
    <w:name w:val="page number"/>
    <w:basedOn w:val="DefaultParagraphFont"/>
    <w:rsid w:val="00786017"/>
  </w:style>
  <w:style w:type="character" w:styleId="EndnoteReference">
    <w:name w:val="endnote reference"/>
    <w:basedOn w:val="DefaultParagraphFont"/>
    <w:rsid w:val="00786017"/>
    <w:rPr>
      <w:vertAlign w:val="superscript"/>
    </w:rPr>
  </w:style>
  <w:style w:type="paragraph" w:styleId="EndnoteText">
    <w:name w:val="endnote text"/>
    <w:basedOn w:val="Normal"/>
    <w:link w:val="EndnoteTextChar"/>
    <w:rsid w:val="00786017"/>
    <w:rPr>
      <w:sz w:val="20"/>
    </w:rPr>
  </w:style>
  <w:style w:type="character" w:customStyle="1" w:styleId="EndnoteTextChar">
    <w:name w:val="Endnote Text Char"/>
    <w:basedOn w:val="DefaultParagraphFont"/>
    <w:link w:val="EndnoteText"/>
    <w:rsid w:val="00786017"/>
  </w:style>
  <w:style w:type="paragraph" w:styleId="TableofAuthorities">
    <w:name w:val="table of authorities"/>
    <w:basedOn w:val="Normal"/>
    <w:next w:val="Normal"/>
    <w:rsid w:val="00786017"/>
    <w:pPr>
      <w:ind w:left="240" w:hanging="240"/>
    </w:pPr>
  </w:style>
  <w:style w:type="paragraph" w:styleId="MacroText">
    <w:name w:val="macro"/>
    <w:link w:val="MacroTextChar"/>
    <w:rsid w:val="007860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86017"/>
    <w:rPr>
      <w:rFonts w:ascii="Courier New" w:eastAsia="Times New Roman" w:hAnsi="Courier New" w:cs="Courier New"/>
      <w:lang w:eastAsia="en-AU"/>
    </w:rPr>
  </w:style>
  <w:style w:type="paragraph" w:styleId="TOAHeading">
    <w:name w:val="toa heading"/>
    <w:basedOn w:val="Normal"/>
    <w:next w:val="Normal"/>
    <w:rsid w:val="00786017"/>
    <w:pPr>
      <w:spacing w:before="120"/>
    </w:pPr>
    <w:rPr>
      <w:rFonts w:ascii="Arial" w:hAnsi="Arial" w:cs="Arial"/>
      <w:b/>
      <w:bCs/>
    </w:rPr>
  </w:style>
  <w:style w:type="paragraph" w:styleId="List">
    <w:name w:val="List"/>
    <w:basedOn w:val="Normal"/>
    <w:rsid w:val="00786017"/>
    <w:pPr>
      <w:ind w:left="283" w:hanging="283"/>
    </w:pPr>
  </w:style>
  <w:style w:type="paragraph" w:styleId="ListBullet">
    <w:name w:val="List Bullet"/>
    <w:basedOn w:val="Normal"/>
    <w:autoRedefine/>
    <w:rsid w:val="00786017"/>
    <w:pPr>
      <w:tabs>
        <w:tab w:val="num" w:pos="360"/>
      </w:tabs>
      <w:ind w:left="360" w:hanging="360"/>
    </w:pPr>
  </w:style>
  <w:style w:type="paragraph" w:styleId="ListNumber">
    <w:name w:val="List Number"/>
    <w:basedOn w:val="Normal"/>
    <w:rsid w:val="00786017"/>
    <w:pPr>
      <w:tabs>
        <w:tab w:val="num" w:pos="360"/>
      </w:tabs>
      <w:ind w:left="360" w:hanging="360"/>
    </w:pPr>
  </w:style>
  <w:style w:type="paragraph" w:styleId="List2">
    <w:name w:val="List 2"/>
    <w:basedOn w:val="Normal"/>
    <w:rsid w:val="00786017"/>
    <w:pPr>
      <w:ind w:left="566" w:hanging="283"/>
    </w:pPr>
  </w:style>
  <w:style w:type="paragraph" w:styleId="List3">
    <w:name w:val="List 3"/>
    <w:basedOn w:val="Normal"/>
    <w:rsid w:val="00786017"/>
    <w:pPr>
      <w:ind w:left="849" w:hanging="283"/>
    </w:pPr>
  </w:style>
  <w:style w:type="paragraph" w:styleId="List4">
    <w:name w:val="List 4"/>
    <w:basedOn w:val="Normal"/>
    <w:rsid w:val="00786017"/>
    <w:pPr>
      <w:ind w:left="1132" w:hanging="283"/>
    </w:pPr>
  </w:style>
  <w:style w:type="paragraph" w:styleId="List5">
    <w:name w:val="List 5"/>
    <w:basedOn w:val="Normal"/>
    <w:rsid w:val="00786017"/>
    <w:pPr>
      <w:ind w:left="1415" w:hanging="283"/>
    </w:pPr>
  </w:style>
  <w:style w:type="paragraph" w:styleId="ListBullet2">
    <w:name w:val="List Bullet 2"/>
    <w:basedOn w:val="Normal"/>
    <w:autoRedefine/>
    <w:rsid w:val="00786017"/>
    <w:pPr>
      <w:tabs>
        <w:tab w:val="num" w:pos="360"/>
      </w:tabs>
    </w:pPr>
  </w:style>
  <w:style w:type="paragraph" w:styleId="ListBullet3">
    <w:name w:val="List Bullet 3"/>
    <w:basedOn w:val="Normal"/>
    <w:autoRedefine/>
    <w:rsid w:val="00786017"/>
    <w:pPr>
      <w:tabs>
        <w:tab w:val="num" w:pos="926"/>
      </w:tabs>
      <w:ind w:left="926" w:hanging="360"/>
    </w:pPr>
  </w:style>
  <w:style w:type="paragraph" w:styleId="ListBullet4">
    <w:name w:val="List Bullet 4"/>
    <w:basedOn w:val="Normal"/>
    <w:autoRedefine/>
    <w:rsid w:val="00786017"/>
    <w:pPr>
      <w:tabs>
        <w:tab w:val="num" w:pos="1209"/>
      </w:tabs>
      <w:ind w:left="1209" w:hanging="360"/>
    </w:pPr>
  </w:style>
  <w:style w:type="paragraph" w:styleId="ListBullet5">
    <w:name w:val="List Bullet 5"/>
    <w:basedOn w:val="Normal"/>
    <w:autoRedefine/>
    <w:rsid w:val="00786017"/>
    <w:pPr>
      <w:tabs>
        <w:tab w:val="num" w:pos="1492"/>
      </w:tabs>
      <w:ind w:left="1492" w:hanging="360"/>
    </w:pPr>
  </w:style>
  <w:style w:type="paragraph" w:styleId="ListNumber2">
    <w:name w:val="List Number 2"/>
    <w:basedOn w:val="Normal"/>
    <w:rsid w:val="00786017"/>
    <w:pPr>
      <w:tabs>
        <w:tab w:val="num" w:pos="643"/>
      </w:tabs>
      <w:ind w:left="643" w:hanging="360"/>
    </w:pPr>
  </w:style>
  <w:style w:type="paragraph" w:styleId="ListNumber3">
    <w:name w:val="List Number 3"/>
    <w:basedOn w:val="Normal"/>
    <w:rsid w:val="00786017"/>
    <w:pPr>
      <w:tabs>
        <w:tab w:val="num" w:pos="926"/>
      </w:tabs>
      <w:ind w:left="926" w:hanging="360"/>
    </w:pPr>
  </w:style>
  <w:style w:type="paragraph" w:styleId="ListNumber4">
    <w:name w:val="List Number 4"/>
    <w:basedOn w:val="Normal"/>
    <w:rsid w:val="00786017"/>
    <w:pPr>
      <w:tabs>
        <w:tab w:val="num" w:pos="1209"/>
      </w:tabs>
      <w:ind w:left="1209" w:hanging="360"/>
    </w:pPr>
  </w:style>
  <w:style w:type="paragraph" w:styleId="ListNumber5">
    <w:name w:val="List Number 5"/>
    <w:basedOn w:val="Normal"/>
    <w:rsid w:val="00786017"/>
    <w:pPr>
      <w:tabs>
        <w:tab w:val="num" w:pos="1492"/>
      </w:tabs>
      <w:ind w:left="1492" w:hanging="360"/>
    </w:pPr>
  </w:style>
  <w:style w:type="paragraph" w:styleId="Title">
    <w:name w:val="Title"/>
    <w:basedOn w:val="Normal"/>
    <w:link w:val="TitleChar"/>
    <w:qFormat/>
    <w:rsid w:val="00786017"/>
    <w:pPr>
      <w:spacing w:before="240" w:after="60"/>
    </w:pPr>
    <w:rPr>
      <w:rFonts w:ascii="Arial" w:hAnsi="Arial" w:cs="Arial"/>
      <w:b/>
      <w:bCs/>
      <w:sz w:val="40"/>
      <w:szCs w:val="40"/>
    </w:rPr>
  </w:style>
  <w:style w:type="character" w:customStyle="1" w:styleId="TitleChar">
    <w:name w:val="Title Char"/>
    <w:basedOn w:val="DefaultParagraphFont"/>
    <w:link w:val="Title"/>
    <w:rsid w:val="00786017"/>
    <w:rPr>
      <w:rFonts w:ascii="Arial" w:hAnsi="Arial" w:cs="Arial"/>
      <w:b/>
      <w:bCs/>
      <w:sz w:val="40"/>
      <w:szCs w:val="40"/>
    </w:rPr>
  </w:style>
  <w:style w:type="paragraph" w:styleId="Closing">
    <w:name w:val="Closing"/>
    <w:basedOn w:val="Normal"/>
    <w:link w:val="ClosingChar"/>
    <w:rsid w:val="00786017"/>
    <w:pPr>
      <w:ind w:left="4252"/>
    </w:pPr>
  </w:style>
  <w:style w:type="character" w:customStyle="1" w:styleId="ClosingChar">
    <w:name w:val="Closing Char"/>
    <w:basedOn w:val="DefaultParagraphFont"/>
    <w:link w:val="Closing"/>
    <w:rsid w:val="00786017"/>
    <w:rPr>
      <w:sz w:val="22"/>
    </w:rPr>
  </w:style>
  <w:style w:type="paragraph" w:styleId="Signature">
    <w:name w:val="Signature"/>
    <w:basedOn w:val="Normal"/>
    <w:link w:val="SignatureChar"/>
    <w:rsid w:val="00786017"/>
    <w:pPr>
      <w:ind w:left="4252"/>
    </w:pPr>
  </w:style>
  <w:style w:type="character" w:customStyle="1" w:styleId="SignatureChar">
    <w:name w:val="Signature Char"/>
    <w:basedOn w:val="DefaultParagraphFont"/>
    <w:link w:val="Signature"/>
    <w:rsid w:val="00786017"/>
    <w:rPr>
      <w:sz w:val="22"/>
    </w:rPr>
  </w:style>
  <w:style w:type="paragraph" w:styleId="BodyText">
    <w:name w:val="Body Text"/>
    <w:basedOn w:val="Normal"/>
    <w:link w:val="BodyTextChar"/>
    <w:rsid w:val="00786017"/>
    <w:pPr>
      <w:spacing w:after="120"/>
    </w:pPr>
  </w:style>
  <w:style w:type="character" w:customStyle="1" w:styleId="BodyTextChar">
    <w:name w:val="Body Text Char"/>
    <w:basedOn w:val="DefaultParagraphFont"/>
    <w:link w:val="BodyText"/>
    <w:rsid w:val="00786017"/>
    <w:rPr>
      <w:sz w:val="22"/>
    </w:rPr>
  </w:style>
  <w:style w:type="paragraph" w:styleId="BodyTextIndent">
    <w:name w:val="Body Text Indent"/>
    <w:basedOn w:val="Normal"/>
    <w:link w:val="BodyTextIndentChar"/>
    <w:rsid w:val="00786017"/>
    <w:pPr>
      <w:spacing w:after="120"/>
      <w:ind w:left="283"/>
    </w:pPr>
  </w:style>
  <w:style w:type="character" w:customStyle="1" w:styleId="BodyTextIndentChar">
    <w:name w:val="Body Text Indent Char"/>
    <w:basedOn w:val="DefaultParagraphFont"/>
    <w:link w:val="BodyTextIndent"/>
    <w:rsid w:val="00786017"/>
    <w:rPr>
      <w:sz w:val="22"/>
    </w:rPr>
  </w:style>
  <w:style w:type="paragraph" w:styleId="ListContinue">
    <w:name w:val="List Continue"/>
    <w:basedOn w:val="Normal"/>
    <w:rsid w:val="00786017"/>
    <w:pPr>
      <w:spacing w:after="120"/>
      <w:ind w:left="283"/>
    </w:pPr>
  </w:style>
  <w:style w:type="paragraph" w:styleId="ListContinue2">
    <w:name w:val="List Continue 2"/>
    <w:basedOn w:val="Normal"/>
    <w:rsid w:val="00786017"/>
    <w:pPr>
      <w:spacing w:after="120"/>
      <w:ind w:left="566"/>
    </w:pPr>
  </w:style>
  <w:style w:type="paragraph" w:styleId="ListContinue3">
    <w:name w:val="List Continue 3"/>
    <w:basedOn w:val="Normal"/>
    <w:rsid w:val="00786017"/>
    <w:pPr>
      <w:spacing w:after="120"/>
      <w:ind w:left="849"/>
    </w:pPr>
  </w:style>
  <w:style w:type="paragraph" w:styleId="ListContinue4">
    <w:name w:val="List Continue 4"/>
    <w:basedOn w:val="Normal"/>
    <w:rsid w:val="00786017"/>
    <w:pPr>
      <w:spacing w:after="120"/>
      <w:ind w:left="1132"/>
    </w:pPr>
  </w:style>
  <w:style w:type="paragraph" w:styleId="ListContinue5">
    <w:name w:val="List Continue 5"/>
    <w:basedOn w:val="Normal"/>
    <w:rsid w:val="00786017"/>
    <w:pPr>
      <w:spacing w:after="120"/>
      <w:ind w:left="1415"/>
    </w:pPr>
  </w:style>
  <w:style w:type="paragraph" w:styleId="MessageHeader">
    <w:name w:val="Message Header"/>
    <w:basedOn w:val="Normal"/>
    <w:link w:val="MessageHeaderChar"/>
    <w:rsid w:val="007860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86017"/>
    <w:rPr>
      <w:rFonts w:ascii="Arial" w:hAnsi="Arial" w:cs="Arial"/>
      <w:sz w:val="22"/>
      <w:shd w:val="pct20" w:color="auto" w:fill="auto"/>
    </w:rPr>
  </w:style>
  <w:style w:type="paragraph" w:styleId="Subtitle">
    <w:name w:val="Subtitle"/>
    <w:basedOn w:val="Normal"/>
    <w:link w:val="SubtitleChar"/>
    <w:qFormat/>
    <w:rsid w:val="00786017"/>
    <w:pPr>
      <w:spacing w:after="60"/>
      <w:jc w:val="center"/>
      <w:outlineLvl w:val="1"/>
    </w:pPr>
    <w:rPr>
      <w:rFonts w:ascii="Arial" w:hAnsi="Arial" w:cs="Arial"/>
    </w:rPr>
  </w:style>
  <w:style w:type="character" w:customStyle="1" w:styleId="SubtitleChar">
    <w:name w:val="Subtitle Char"/>
    <w:basedOn w:val="DefaultParagraphFont"/>
    <w:link w:val="Subtitle"/>
    <w:rsid w:val="00786017"/>
    <w:rPr>
      <w:rFonts w:ascii="Arial" w:hAnsi="Arial" w:cs="Arial"/>
      <w:sz w:val="22"/>
    </w:rPr>
  </w:style>
  <w:style w:type="paragraph" w:styleId="Salutation">
    <w:name w:val="Salutation"/>
    <w:basedOn w:val="Normal"/>
    <w:next w:val="Normal"/>
    <w:link w:val="SalutationChar"/>
    <w:rsid w:val="00786017"/>
  </w:style>
  <w:style w:type="character" w:customStyle="1" w:styleId="SalutationChar">
    <w:name w:val="Salutation Char"/>
    <w:basedOn w:val="DefaultParagraphFont"/>
    <w:link w:val="Salutation"/>
    <w:rsid w:val="00786017"/>
    <w:rPr>
      <w:sz w:val="22"/>
    </w:rPr>
  </w:style>
  <w:style w:type="paragraph" w:styleId="Date">
    <w:name w:val="Date"/>
    <w:basedOn w:val="Normal"/>
    <w:next w:val="Normal"/>
    <w:link w:val="DateChar"/>
    <w:rsid w:val="00786017"/>
  </w:style>
  <w:style w:type="character" w:customStyle="1" w:styleId="DateChar">
    <w:name w:val="Date Char"/>
    <w:basedOn w:val="DefaultParagraphFont"/>
    <w:link w:val="Date"/>
    <w:rsid w:val="00786017"/>
    <w:rPr>
      <w:sz w:val="22"/>
    </w:rPr>
  </w:style>
  <w:style w:type="paragraph" w:styleId="BodyTextFirstIndent">
    <w:name w:val="Body Text First Indent"/>
    <w:basedOn w:val="BodyText"/>
    <w:link w:val="BodyTextFirstIndentChar"/>
    <w:rsid w:val="00786017"/>
    <w:pPr>
      <w:ind w:firstLine="210"/>
    </w:pPr>
  </w:style>
  <w:style w:type="character" w:customStyle="1" w:styleId="BodyTextFirstIndentChar">
    <w:name w:val="Body Text First Indent Char"/>
    <w:basedOn w:val="BodyTextChar"/>
    <w:link w:val="BodyTextFirstIndent"/>
    <w:rsid w:val="00786017"/>
    <w:rPr>
      <w:sz w:val="22"/>
    </w:rPr>
  </w:style>
  <w:style w:type="paragraph" w:styleId="BodyTextFirstIndent2">
    <w:name w:val="Body Text First Indent 2"/>
    <w:basedOn w:val="BodyTextIndent"/>
    <w:link w:val="BodyTextFirstIndent2Char"/>
    <w:rsid w:val="00786017"/>
    <w:pPr>
      <w:ind w:firstLine="210"/>
    </w:pPr>
  </w:style>
  <w:style w:type="character" w:customStyle="1" w:styleId="BodyTextFirstIndent2Char">
    <w:name w:val="Body Text First Indent 2 Char"/>
    <w:basedOn w:val="BodyTextIndentChar"/>
    <w:link w:val="BodyTextFirstIndent2"/>
    <w:rsid w:val="00786017"/>
    <w:rPr>
      <w:sz w:val="22"/>
    </w:rPr>
  </w:style>
  <w:style w:type="paragraph" w:styleId="BodyText2">
    <w:name w:val="Body Text 2"/>
    <w:basedOn w:val="Normal"/>
    <w:link w:val="BodyText2Char"/>
    <w:rsid w:val="00786017"/>
    <w:pPr>
      <w:spacing w:after="120" w:line="480" w:lineRule="auto"/>
    </w:pPr>
  </w:style>
  <w:style w:type="character" w:customStyle="1" w:styleId="BodyText2Char">
    <w:name w:val="Body Text 2 Char"/>
    <w:basedOn w:val="DefaultParagraphFont"/>
    <w:link w:val="BodyText2"/>
    <w:rsid w:val="00786017"/>
    <w:rPr>
      <w:sz w:val="22"/>
    </w:rPr>
  </w:style>
  <w:style w:type="paragraph" w:styleId="BodyText3">
    <w:name w:val="Body Text 3"/>
    <w:basedOn w:val="Normal"/>
    <w:link w:val="BodyText3Char"/>
    <w:rsid w:val="00786017"/>
    <w:pPr>
      <w:spacing w:after="120"/>
    </w:pPr>
    <w:rPr>
      <w:sz w:val="16"/>
      <w:szCs w:val="16"/>
    </w:rPr>
  </w:style>
  <w:style w:type="character" w:customStyle="1" w:styleId="BodyText3Char">
    <w:name w:val="Body Text 3 Char"/>
    <w:basedOn w:val="DefaultParagraphFont"/>
    <w:link w:val="BodyText3"/>
    <w:rsid w:val="00786017"/>
    <w:rPr>
      <w:sz w:val="16"/>
      <w:szCs w:val="16"/>
    </w:rPr>
  </w:style>
  <w:style w:type="paragraph" w:styleId="BodyTextIndent2">
    <w:name w:val="Body Text Indent 2"/>
    <w:basedOn w:val="Normal"/>
    <w:link w:val="BodyTextIndent2Char"/>
    <w:rsid w:val="00786017"/>
    <w:pPr>
      <w:spacing w:after="120" w:line="480" w:lineRule="auto"/>
      <w:ind w:left="283"/>
    </w:pPr>
  </w:style>
  <w:style w:type="character" w:customStyle="1" w:styleId="BodyTextIndent2Char">
    <w:name w:val="Body Text Indent 2 Char"/>
    <w:basedOn w:val="DefaultParagraphFont"/>
    <w:link w:val="BodyTextIndent2"/>
    <w:rsid w:val="00786017"/>
    <w:rPr>
      <w:sz w:val="22"/>
    </w:rPr>
  </w:style>
  <w:style w:type="paragraph" w:styleId="BodyTextIndent3">
    <w:name w:val="Body Text Indent 3"/>
    <w:basedOn w:val="Normal"/>
    <w:link w:val="BodyTextIndent3Char"/>
    <w:rsid w:val="00786017"/>
    <w:pPr>
      <w:spacing w:after="120"/>
      <w:ind w:left="283"/>
    </w:pPr>
    <w:rPr>
      <w:sz w:val="16"/>
      <w:szCs w:val="16"/>
    </w:rPr>
  </w:style>
  <w:style w:type="character" w:customStyle="1" w:styleId="BodyTextIndent3Char">
    <w:name w:val="Body Text Indent 3 Char"/>
    <w:basedOn w:val="DefaultParagraphFont"/>
    <w:link w:val="BodyTextIndent3"/>
    <w:rsid w:val="00786017"/>
    <w:rPr>
      <w:sz w:val="16"/>
      <w:szCs w:val="16"/>
    </w:rPr>
  </w:style>
  <w:style w:type="paragraph" w:styleId="BlockText">
    <w:name w:val="Block Text"/>
    <w:basedOn w:val="Normal"/>
    <w:rsid w:val="00786017"/>
    <w:pPr>
      <w:spacing w:after="120"/>
      <w:ind w:left="1440" w:right="1440"/>
    </w:pPr>
  </w:style>
  <w:style w:type="character" w:styleId="FollowedHyperlink">
    <w:name w:val="FollowedHyperlink"/>
    <w:basedOn w:val="DefaultParagraphFont"/>
    <w:rsid w:val="00786017"/>
    <w:rPr>
      <w:color w:val="800080"/>
      <w:u w:val="single"/>
    </w:rPr>
  </w:style>
  <w:style w:type="character" w:styleId="Emphasis">
    <w:name w:val="Emphasis"/>
    <w:basedOn w:val="DefaultParagraphFont"/>
    <w:qFormat/>
    <w:rsid w:val="00786017"/>
    <w:rPr>
      <w:i/>
      <w:iCs/>
    </w:rPr>
  </w:style>
  <w:style w:type="paragraph" w:styleId="DocumentMap">
    <w:name w:val="Document Map"/>
    <w:basedOn w:val="Normal"/>
    <w:link w:val="DocumentMapChar"/>
    <w:rsid w:val="00786017"/>
    <w:pPr>
      <w:shd w:val="clear" w:color="auto" w:fill="000080"/>
    </w:pPr>
    <w:rPr>
      <w:rFonts w:ascii="Tahoma" w:hAnsi="Tahoma" w:cs="Tahoma"/>
    </w:rPr>
  </w:style>
  <w:style w:type="character" w:customStyle="1" w:styleId="DocumentMapChar">
    <w:name w:val="Document Map Char"/>
    <w:basedOn w:val="DefaultParagraphFont"/>
    <w:link w:val="DocumentMap"/>
    <w:rsid w:val="00786017"/>
    <w:rPr>
      <w:rFonts w:ascii="Tahoma" w:hAnsi="Tahoma" w:cs="Tahoma"/>
      <w:sz w:val="22"/>
      <w:shd w:val="clear" w:color="auto" w:fill="000080"/>
    </w:rPr>
  </w:style>
  <w:style w:type="paragraph" w:styleId="PlainText">
    <w:name w:val="Plain Text"/>
    <w:basedOn w:val="Normal"/>
    <w:link w:val="PlainTextChar"/>
    <w:rsid w:val="00786017"/>
    <w:rPr>
      <w:rFonts w:ascii="Courier New" w:hAnsi="Courier New" w:cs="Courier New"/>
      <w:sz w:val="20"/>
    </w:rPr>
  </w:style>
  <w:style w:type="character" w:customStyle="1" w:styleId="PlainTextChar">
    <w:name w:val="Plain Text Char"/>
    <w:basedOn w:val="DefaultParagraphFont"/>
    <w:link w:val="PlainText"/>
    <w:rsid w:val="00786017"/>
    <w:rPr>
      <w:rFonts w:ascii="Courier New" w:hAnsi="Courier New" w:cs="Courier New"/>
    </w:rPr>
  </w:style>
  <w:style w:type="paragraph" w:styleId="E-mailSignature">
    <w:name w:val="E-mail Signature"/>
    <w:basedOn w:val="Normal"/>
    <w:link w:val="E-mailSignatureChar"/>
    <w:rsid w:val="00786017"/>
  </w:style>
  <w:style w:type="character" w:customStyle="1" w:styleId="E-mailSignatureChar">
    <w:name w:val="E-mail Signature Char"/>
    <w:basedOn w:val="DefaultParagraphFont"/>
    <w:link w:val="E-mailSignature"/>
    <w:rsid w:val="00786017"/>
    <w:rPr>
      <w:sz w:val="22"/>
    </w:rPr>
  </w:style>
  <w:style w:type="paragraph" w:styleId="NormalWeb">
    <w:name w:val="Normal (Web)"/>
    <w:basedOn w:val="Normal"/>
    <w:rsid w:val="00786017"/>
  </w:style>
  <w:style w:type="character" w:styleId="HTMLAcronym">
    <w:name w:val="HTML Acronym"/>
    <w:basedOn w:val="DefaultParagraphFont"/>
    <w:rsid w:val="00786017"/>
  </w:style>
  <w:style w:type="paragraph" w:styleId="HTMLAddress">
    <w:name w:val="HTML Address"/>
    <w:basedOn w:val="Normal"/>
    <w:link w:val="HTMLAddressChar"/>
    <w:rsid w:val="00786017"/>
    <w:rPr>
      <w:i/>
      <w:iCs/>
    </w:rPr>
  </w:style>
  <w:style w:type="character" w:customStyle="1" w:styleId="HTMLAddressChar">
    <w:name w:val="HTML Address Char"/>
    <w:basedOn w:val="DefaultParagraphFont"/>
    <w:link w:val="HTMLAddress"/>
    <w:rsid w:val="00786017"/>
    <w:rPr>
      <w:i/>
      <w:iCs/>
      <w:sz w:val="22"/>
    </w:rPr>
  </w:style>
  <w:style w:type="character" w:styleId="HTMLCite">
    <w:name w:val="HTML Cite"/>
    <w:basedOn w:val="DefaultParagraphFont"/>
    <w:rsid w:val="00786017"/>
    <w:rPr>
      <w:i/>
      <w:iCs/>
    </w:rPr>
  </w:style>
  <w:style w:type="character" w:styleId="HTMLCode">
    <w:name w:val="HTML Code"/>
    <w:basedOn w:val="DefaultParagraphFont"/>
    <w:rsid w:val="00786017"/>
    <w:rPr>
      <w:rFonts w:ascii="Courier New" w:hAnsi="Courier New" w:cs="Courier New"/>
      <w:sz w:val="20"/>
      <w:szCs w:val="20"/>
    </w:rPr>
  </w:style>
  <w:style w:type="character" w:styleId="HTMLDefinition">
    <w:name w:val="HTML Definition"/>
    <w:basedOn w:val="DefaultParagraphFont"/>
    <w:rsid w:val="00786017"/>
    <w:rPr>
      <w:i/>
      <w:iCs/>
    </w:rPr>
  </w:style>
  <w:style w:type="character" w:styleId="HTMLKeyboard">
    <w:name w:val="HTML Keyboard"/>
    <w:basedOn w:val="DefaultParagraphFont"/>
    <w:rsid w:val="00786017"/>
    <w:rPr>
      <w:rFonts w:ascii="Courier New" w:hAnsi="Courier New" w:cs="Courier New"/>
      <w:sz w:val="20"/>
      <w:szCs w:val="20"/>
    </w:rPr>
  </w:style>
  <w:style w:type="paragraph" w:styleId="HTMLPreformatted">
    <w:name w:val="HTML Preformatted"/>
    <w:basedOn w:val="Normal"/>
    <w:link w:val="HTMLPreformattedChar"/>
    <w:rsid w:val="00786017"/>
    <w:rPr>
      <w:rFonts w:ascii="Courier New" w:hAnsi="Courier New" w:cs="Courier New"/>
      <w:sz w:val="20"/>
    </w:rPr>
  </w:style>
  <w:style w:type="character" w:customStyle="1" w:styleId="HTMLPreformattedChar">
    <w:name w:val="HTML Preformatted Char"/>
    <w:basedOn w:val="DefaultParagraphFont"/>
    <w:link w:val="HTMLPreformatted"/>
    <w:rsid w:val="00786017"/>
    <w:rPr>
      <w:rFonts w:ascii="Courier New" w:hAnsi="Courier New" w:cs="Courier New"/>
    </w:rPr>
  </w:style>
  <w:style w:type="character" w:styleId="HTMLSample">
    <w:name w:val="HTML Sample"/>
    <w:basedOn w:val="DefaultParagraphFont"/>
    <w:rsid w:val="00786017"/>
    <w:rPr>
      <w:rFonts w:ascii="Courier New" w:hAnsi="Courier New" w:cs="Courier New"/>
    </w:rPr>
  </w:style>
  <w:style w:type="character" w:styleId="HTMLTypewriter">
    <w:name w:val="HTML Typewriter"/>
    <w:basedOn w:val="DefaultParagraphFont"/>
    <w:rsid w:val="00786017"/>
    <w:rPr>
      <w:rFonts w:ascii="Courier New" w:hAnsi="Courier New" w:cs="Courier New"/>
      <w:sz w:val="20"/>
      <w:szCs w:val="20"/>
    </w:rPr>
  </w:style>
  <w:style w:type="character" w:styleId="HTMLVariable">
    <w:name w:val="HTML Variable"/>
    <w:basedOn w:val="DefaultParagraphFont"/>
    <w:rsid w:val="00786017"/>
    <w:rPr>
      <w:i/>
      <w:iCs/>
    </w:rPr>
  </w:style>
  <w:style w:type="paragraph" w:styleId="CommentSubject">
    <w:name w:val="annotation subject"/>
    <w:basedOn w:val="CommentText"/>
    <w:next w:val="CommentText"/>
    <w:link w:val="CommentSubjectChar"/>
    <w:rsid w:val="00786017"/>
    <w:rPr>
      <w:b/>
      <w:bCs/>
    </w:rPr>
  </w:style>
  <w:style w:type="character" w:customStyle="1" w:styleId="CommentSubjectChar">
    <w:name w:val="Comment Subject Char"/>
    <w:basedOn w:val="CommentTextChar"/>
    <w:link w:val="CommentSubject"/>
    <w:rsid w:val="00786017"/>
    <w:rPr>
      <w:b/>
      <w:bCs/>
    </w:rPr>
  </w:style>
  <w:style w:type="numbering" w:styleId="1ai">
    <w:name w:val="Outline List 1"/>
    <w:basedOn w:val="NoList"/>
    <w:rsid w:val="00786017"/>
    <w:pPr>
      <w:numPr>
        <w:numId w:val="14"/>
      </w:numPr>
    </w:pPr>
  </w:style>
  <w:style w:type="numbering" w:styleId="111111">
    <w:name w:val="Outline List 2"/>
    <w:basedOn w:val="NoList"/>
    <w:rsid w:val="00786017"/>
    <w:pPr>
      <w:numPr>
        <w:numId w:val="15"/>
      </w:numPr>
    </w:pPr>
  </w:style>
  <w:style w:type="numbering" w:styleId="ArticleSection">
    <w:name w:val="Outline List 3"/>
    <w:basedOn w:val="NoList"/>
    <w:rsid w:val="00786017"/>
    <w:pPr>
      <w:numPr>
        <w:numId w:val="17"/>
      </w:numPr>
    </w:pPr>
  </w:style>
  <w:style w:type="table" w:styleId="TableSimple1">
    <w:name w:val="Table Simple 1"/>
    <w:basedOn w:val="TableNormal"/>
    <w:rsid w:val="0078601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601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601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8601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601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601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601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601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601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601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601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601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601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601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601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8601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601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601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601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601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601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601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601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601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601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601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601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601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601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601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601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8601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601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601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8601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601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8601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601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601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8601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601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601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8601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86017"/>
    <w:rPr>
      <w:rFonts w:eastAsia="Times New Roman" w:cs="Times New Roman"/>
      <w:b/>
      <w:kern w:val="28"/>
      <w:sz w:val="24"/>
      <w:lang w:eastAsia="en-AU"/>
    </w:rPr>
  </w:style>
  <w:style w:type="character" w:customStyle="1" w:styleId="chardeftext-h">
    <w:name w:val="chardeftext-h"/>
    <w:basedOn w:val="DefaultParagraphFont"/>
    <w:rsid w:val="00C10547"/>
  </w:style>
  <w:style w:type="paragraph" w:customStyle="1" w:styleId="indenta-p">
    <w:name w:val="indenta-p"/>
    <w:basedOn w:val="Normal"/>
    <w:rsid w:val="00C10547"/>
    <w:pPr>
      <w:spacing w:before="100" w:beforeAutospacing="1" w:after="100" w:afterAutospacing="1" w:line="240" w:lineRule="auto"/>
    </w:pPr>
    <w:rPr>
      <w:rFonts w:eastAsia="Times New Roman" w:cs="Times New Roman"/>
      <w:sz w:val="24"/>
      <w:szCs w:val="24"/>
      <w:lang w:eastAsia="en-AU"/>
    </w:rPr>
  </w:style>
  <w:style w:type="character" w:customStyle="1" w:styleId="indenta-h">
    <w:name w:val="indenta-h"/>
    <w:basedOn w:val="DefaultParagraphFont"/>
    <w:rsid w:val="00C10547"/>
  </w:style>
  <w:style w:type="character" w:customStyle="1" w:styleId="subsection-h">
    <w:name w:val="subsection-h"/>
    <w:basedOn w:val="DefaultParagraphFont"/>
    <w:rsid w:val="0008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9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20</Pages>
  <Words>4061</Words>
  <Characters>19291</Characters>
  <Application>Microsoft Office Word</Application>
  <DocSecurity>0</DocSecurity>
  <PresentationFormat/>
  <Lines>602</Lines>
  <Paragraphs>328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2020-11-11T23:20:00Z</cp:lastPrinted>
  <dcterms:created xsi:type="dcterms:W3CDTF">2022-03-28T04:54:00Z</dcterms:created>
  <dcterms:modified xsi:type="dcterms:W3CDTF">2022-04-05T07:30:00Z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 2022</vt:lpwstr>
  </property>
  <property fmtid="{D5CDD505-2E9C-101B-9397-08002B2CF9AE}" pid="3" name="ShortT">
    <vt:lpwstr>Cocos (Keeling) Islands Applied Laws Amendment (Fish Resources Management) Ordinance 2022</vt:lpwstr>
  </property>
  <property fmtid="{D5CDD505-2E9C-101B-9397-08002B2CF9AE}" pid="4" name="Class">
    <vt:lpwstr>Territories - Ordinance</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31 March 2022</vt:lpwstr>
  </property>
  <property fmtid="{D5CDD505-2E9C-101B-9397-08002B2CF9AE}" pid="10" name="Authority">
    <vt:lpwstr>unk</vt:lpwstr>
  </property>
  <property fmtid="{D5CDD505-2E9C-101B-9397-08002B2CF9AE}" pid="11" name="ID">
    <vt:lpwstr>OPC50102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Cocos (Keeling) Islands Act 1955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31 March 2022</vt:lpwstr>
  </property>
</Properties>
</file>