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5EC1" w14:textId="77777777" w:rsidR="00B22E52" w:rsidRPr="00A63759" w:rsidRDefault="00B50702" w:rsidP="00B22E52">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A63759">
        <w:rPr>
          <w:rFonts w:ascii="Times New Roman" w:eastAsia="Times New Roman" w:hAnsi="Times New Roman" w:cs="Times New Roman"/>
          <w:b/>
          <w:bCs/>
          <w:color w:val="000000"/>
          <w:sz w:val="24"/>
          <w:szCs w:val="24"/>
          <w:u w:val="single"/>
          <w:lang w:eastAsia="en-AU"/>
        </w:rPr>
        <w:t>EXPLANATORY STATEMENT</w:t>
      </w:r>
    </w:p>
    <w:p w14:paraId="2733D793" w14:textId="77777777" w:rsidR="00B22E52" w:rsidRPr="00A63759" w:rsidRDefault="00B50702" w:rsidP="00B22E52">
      <w:pPr>
        <w:shd w:val="clear" w:color="auto" w:fill="FFFFFF"/>
        <w:spacing w:after="0" w:line="240" w:lineRule="auto"/>
        <w:rPr>
          <w:rFonts w:ascii="Times New Roman" w:eastAsia="Times New Roman" w:hAnsi="Times New Roman" w:cs="Times New Roman"/>
          <w:color w:val="000000"/>
          <w:sz w:val="24"/>
          <w:szCs w:val="24"/>
          <w:lang w:eastAsia="en-AU"/>
        </w:rPr>
      </w:pPr>
      <w:r w:rsidRPr="00A63759">
        <w:rPr>
          <w:rFonts w:ascii="Times New Roman" w:eastAsia="Times New Roman" w:hAnsi="Times New Roman" w:cs="Times New Roman"/>
          <w:color w:val="000000"/>
          <w:sz w:val="24"/>
          <w:szCs w:val="24"/>
          <w:lang w:eastAsia="en-AU"/>
        </w:rPr>
        <w:t> </w:t>
      </w:r>
    </w:p>
    <w:p w14:paraId="0AE1E47E" w14:textId="536A0D43" w:rsidR="00B22E52" w:rsidRPr="00A63759" w:rsidRDefault="00B50702" w:rsidP="00B22E52">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A63759">
        <w:rPr>
          <w:rFonts w:ascii="Times New Roman" w:eastAsia="Times New Roman" w:hAnsi="Times New Roman" w:cs="Times New Roman"/>
          <w:color w:val="000000"/>
          <w:sz w:val="24"/>
          <w:szCs w:val="24"/>
          <w:u w:val="single"/>
          <w:lang w:eastAsia="en-AU"/>
        </w:rPr>
        <w:t>Issued by Authority of the Minister for Agriculture and Northern Australia</w:t>
      </w:r>
    </w:p>
    <w:p w14:paraId="17077132" w14:textId="77777777" w:rsidR="00B22E52" w:rsidRPr="00A63759" w:rsidRDefault="00B50702" w:rsidP="00B22E52">
      <w:pPr>
        <w:shd w:val="clear" w:color="auto" w:fill="FFFFFF"/>
        <w:spacing w:after="0" w:line="240" w:lineRule="auto"/>
        <w:ind w:left="1247" w:hanging="1247"/>
        <w:jc w:val="center"/>
        <w:rPr>
          <w:rFonts w:ascii="Times New Roman" w:eastAsia="Times New Roman" w:hAnsi="Times New Roman" w:cs="Times New Roman"/>
          <w:color w:val="000000"/>
          <w:sz w:val="24"/>
          <w:szCs w:val="24"/>
          <w:lang w:eastAsia="en-AU"/>
        </w:rPr>
      </w:pPr>
      <w:r w:rsidRPr="00A63759">
        <w:rPr>
          <w:rFonts w:ascii="Times New Roman" w:eastAsia="Times New Roman" w:hAnsi="Times New Roman" w:cs="Times New Roman"/>
          <w:i/>
          <w:iCs/>
          <w:sz w:val="24"/>
          <w:szCs w:val="24"/>
          <w:lang w:eastAsia="en-AU"/>
        </w:rPr>
        <w:t> </w:t>
      </w:r>
    </w:p>
    <w:p w14:paraId="138E4037" w14:textId="77777777" w:rsidR="00B22E52" w:rsidRPr="00A63759" w:rsidRDefault="00B50702" w:rsidP="00B22E52">
      <w:pPr>
        <w:shd w:val="clear" w:color="auto" w:fill="FFFFFF"/>
        <w:spacing w:after="0" w:line="240" w:lineRule="auto"/>
        <w:ind w:left="1247" w:hanging="1247"/>
        <w:jc w:val="center"/>
        <w:rPr>
          <w:rFonts w:ascii="Times New Roman" w:eastAsia="Times New Roman" w:hAnsi="Times New Roman" w:cs="Times New Roman"/>
          <w:color w:val="000000"/>
          <w:sz w:val="24"/>
          <w:szCs w:val="24"/>
          <w:lang w:eastAsia="en-AU"/>
        </w:rPr>
      </w:pPr>
      <w:r w:rsidRPr="00A63759">
        <w:rPr>
          <w:rFonts w:ascii="Times New Roman" w:eastAsia="Times New Roman" w:hAnsi="Times New Roman" w:cs="Times New Roman"/>
          <w:i/>
          <w:iCs/>
          <w:sz w:val="24"/>
          <w:szCs w:val="24"/>
          <w:lang w:eastAsia="en-AU"/>
        </w:rPr>
        <w:t>Primary Industries (Excise) Levies Act 1999</w:t>
      </w:r>
    </w:p>
    <w:p w14:paraId="53424889" w14:textId="77777777" w:rsidR="00B22E52" w:rsidRPr="00A63759" w:rsidRDefault="00B50702" w:rsidP="00B22E52">
      <w:pPr>
        <w:shd w:val="clear" w:color="auto" w:fill="FFFFFF"/>
        <w:spacing w:after="0" w:line="240" w:lineRule="auto"/>
        <w:ind w:left="1440" w:hanging="1440"/>
        <w:rPr>
          <w:rFonts w:ascii="Times New Roman" w:eastAsia="Times New Roman" w:hAnsi="Times New Roman" w:cs="Times New Roman"/>
          <w:color w:val="000000"/>
          <w:sz w:val="24"/>
          <w:szCs w:val="24"/>
          <w:lang w:eastAsia="en-AU"/>
        </w:rPr>
      </w:pPr>
      <w:r w:rsidRPr="00A63759">
        <w:rPr>
          <w:rFonts w:ascii="Times New Roman" w:eastAsia="Times New Roman" w:hAnsi="Times New Roman" w:cs="Times New Roman"/>
          <w:i/>
          <w:iCs/>
          <w:sz w:val="24"/>
          <w:szCs w:val="24"/>
          <w:lang w:eastAsia="en-AU"/>
        </w:rPr>
        <w:t> </w:t>
      </w:r>
    </w:p>
    <w:p w14:paraId="77F6CE55" w14:textId="635B4A0D" w:rsidR="00C17BE5" w:rsidRPr="00A63759" w:rsidRDefault="00B50702">
      <w:pPr>
        <w:rPr>
          <w:rFonts w:ascii="Times New Roman" w:eastAsia="Times New Roman" w:hAnsi="Times New Roman" w:cs="Times New Roman"/>
          <w:i/>
          <w:color w:val="000000"/>
          <w:sz w:val="24"/>
          <w:szCs w:val="20"/>
        </w:rPr>
      </w:pPr>
      <w:bookmarkStart w:id="0" w:name="_Hlk95917286"/>
      <w:bookmarkStart w:id="1" w:name="_Hlk96689544"/>
      <w:r w:rsidRPr="00A63759">
        <w:rPr>
          <w:rFonts w:ascii="Times New Roman" w:eastAsia="Times New Roman" w:hAnsi="Times New Roman" w:cs="Times New Roman"/>
          <w:i/>
          <w:color w:val="000000"/>
          <w:sz w:val="24"/>
          <w:szCs w:val="20"/>
        </w:rPr>
        <w:t>Primary Industries (Excise) Levies Amendment (Forest Growers Levies) Regulations 2022</w:t>
      </w:r>
      <w:bookmarkEnd w:id="0"/>
    </w:p>
    <w:bookmarkEnd w:id="1"/>
    <w:p w14:paraId="4034AE6A" w14:textId="4013DC3E" w:rsidR="00B22E52" w:rsidRPr="00A63759" w:rsidRDefault="00B22E52">
      <w:pPr>
        <w:rPr>
          <w:rFonts w:ascii="Times New Roman" w:hAnsi="Times New Roman" w:cs="Times New Roman"/>
          <w:sz w:val="24"/>
          <w:szCs w:val="24"/>
        </w:rPr>
      </w:pPr>
    </w:p>
    <w:p w14:paraId="54F51827" w14:textId="0EF4B112" w:rsidR="00B22E52" w:rsidRPr="00A63759" w:rsidRDefault="00B50702">
      <w:pPr>
        <w:rPr>
          <w:rFonts w:ascii="Times New Roman" w:hAnsi="Times New Roman" w:cs="Times New Roman"/>
          <w:b/>
          <w:bCs/>
          <w:sz w:val="24"/>
          <w:szCs w:val="24"/>
        </w:rPr>
      </w:pPr>
      <w:r w:rsidRPr="00A63759">
        <w:rPr>
          <w:rFonts w:ascii="Times New Roman" w:hAnsi="Times New Roman" w:cs="Times New Roman"/>
          <w:b/>
          <w:bCs/>
          <w:sz w:val="24"/>
          <w:szCs w:val="24"/>
        </w:rPr>
        <w:t>Legislative Authority</w:t>
      </w:r>
    </w:p>
    <w:p w14:paraId="301467EF" w14:textId="77777777" w:rsidR="00EA19B4"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The </w:t>
      </w:r>
      <w:r w:rsidRPr="00A63759">
        <w:rPr>
          <w:rFonts w:ascii="Times New Roman" w:hAnsi="Times New Roman" w:cs="Times New Roman"/>
          <w:i/>
          <w:iCs/>
          <w:sz w:val="24"/>
          <w:szCs w:val="24"/>
        </w:rPr>
        <w:t>Primary Industries (Excise) Levies Act 1999</w:t>
      </w:r>
      <w:r w:rsidRPr="00A63759">
        <w:rPr>
          <w:rFonts w:ascii="Times New Roman" w:hAnsi="Times New Roman" w:cs="Times New Roman"/>
          <w:sz w:val="24"/>
          <w:szCs w:val="24"/>
        </w:rPr>
        <w:t xml:space="preserve"> (the Act) enables the imposition of primary industries levies that are duties of excise. </w:t>
      </w:r>
    </w:p>
    <w:p w14:paraId="061F09F7" w14:textId="455E0842" w:rsidR="00C17BE5"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Section 8 allows the Governor-General to make regulations prescribing matters required or permitted by the Act to be prescribed, or necessary or convenient to be prescribed for carrying out or giving effect to the Act.</w:t>
      </w:r>
    </w:p>
    <w:p w14:paraId="436FA72A" w14:textId="49BBE3A4" w:rsidR="00954E9D"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Under subsection 33(3) of the </w:t>
      </w:r>
      <w:r w:rsidRPr="00A63759">
        <w:rPr>
          <w:rFonts w:ascii="Times New Roman" w:hAnsi="Times New Roman" w:cs="Times New Roman"/>
          <w:i/>
          <w:iCs/>
          <w:sz w:val="24"/>
          <w:szCs w:val="24"/>
        </w:rPr>
        <w:t>Acts Interpretation Act 1901</w:t>
      </w:r>
      <w:r w:rsidRPr="00A63759">
        <w:rPr>
          <w:rFonts w:ascii="Times New Roman" w:hAnsi="Times New Roman" w:cs="Times New Roman"/>
          <w:sz w:val="24"/>
          <w:szCs w:val="24"/>
        </w:rPr>
        <w:t xml:space="preserve">, where an Act confers a power to make, grant or issue any instrument of a legislative or administrative character (including rules, </w:t>
      </w:r>
      <w:proofErr w:type="gramStart"/>
      <w:r w:rsidRPr="00A63759">
        <w:rPr>
          <w:rFonts w:ascii="Times New Roman" w:hAnsi="Times New Roman" w:cs="Times New Roman"/>
          <w:sz w:val="24"/>
          <w:szCs w:val="24"/>
        </w:rPr>
        <w:t>regulations</w:t>
      </w:r>
      <w:proofErr w:type="gramEnd"/>
      <w:r w:rsidRPr="00A63759">
        <w:rPr>
          <w:rFonts w:ascii="Times New Roman" w:hAnsi="Times New Roman" w:cs="Times New Roman"/>
          <w:sz w:val="24"/>
          <w:szCs w:val="24"/>
        </w:rPr>
        <w:t xml:space="preserve"> or by-laws), the power shall be construed as including a power exercisable in the like manner and subject to the like conditions (if any) to repeal, rescind, revoke, amend, or vary any such instrument. </w:t>
      </w:r>
    </w:p>
    <w:p w14:paraId="2C23BBD7" w14:textId="00091656" w:rsidR="0098380E" w:rsidRPr="00A63759" w:rsidRDefault="00590891" w:rsidP="00C17BE5">
      <w:pPr>
        <w:rPr>
          <w:rFonts w:ascii="Times New Roman" w:hAnsi="Times New Roman" w:cs="Times New Roman"/>
          <w:sz w:val="24"/>
          <w:szCs w:val="24"/>
        </w:rPr>
      </w:pPr>
      <w:r w:rsidRPr="00A63759">
        <w:rPr>
          <w:rFonts w:ascii="Times New Roman" w:hAnsi="Times New Roman" w:cs="Times New Roman"/>
          <w:sz w:val="24"/>
          <w:szCs w:val="24"/>
        </w:rPr>
        <w:t>Part 2 of Schedule 27 to the Act provides that regulations may impose a levy on specified primary industry products, in circumstances in accordance with the regulations. Parts 3 and 4 of Schedule 27 provide that the regulations may impose the rate of levy; may express the rate of levy as equal to the sum of prescribed component</w:t>
      </w:r>
      <w:r w:rsidR="0048745D" w:rsidRPr="00A63759">
        <w:rPr>
          <w:rFonts w:ascii="Times New Roman" w:hAnsi="Times New Roman" w:cs="Times New Roman"/>
          <w:sz w:val="24"/>
          <w:szCs w:val="24"/>
        </w:rPr>
        <w:t>s</w:t>
      </w:r>
      <w:r w:rsidRPr="00A63759">
        <w:rPr>
          <w:rFonts w:ascii="Times New Roman" w:hAnsi="Times New Roman" w:cs="Times New Roman"/>
          <w:sz w:val="24"/>
          <w:szCs w:val="24"/>
        </w:rPr>
        <w:t>; and may provide for exemptions from a levy.</w:t>
      </w:r>
    </w:p>
    <w:p w14:paraId="25E940F4" w14:textId="64E3DBC6" w:rsidR="00EA19B4"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Part 8 of Schedule 27 to the </w:t>
      </w:r>
      <w:r w:rsidR="0098380E" w:rsidRPr="00A63759">
        <w:rPr>
          <w:rFonts w:ascii="Times New Roman" w:hAnsi="Times New Roman" w:cs="Times New Roman"/>
          <w:i/>
          <w:iCs/>
          <w:sz w:val="24"/>
          <w:szCs w:val="24"/>
        </w:rPr>
        <w:t>Primary Industries (Excise) Levies Regulations 1999</w:t>
      </w:r>
      <w:r w:rsidR="0098380E" w:rsidRPr="00A63759">
        <w:rPr>
          <w:rFonts w:ascii="Times New Roman" w:hAnsi="Times New Roman" w:cs="Times New Roman"/>
          <w:sz w:val="24"/>
          <w:szCs w:val="24"/>
        </w:rPr>
        <w:t xml:space="preserve"> </w:t>
      </w:r>
      <w:r w:rsidR="00351F63" w:rsidRPr="00A63759">
        <w:rPr>
          <w:rFonts w:ascii="Times New Roman" w:hAnsi="Times New Roman" w:cs="Times New Roman"/>
          <w:sz w:val="24"/>
          <w:szCs w:val="24"/>
        </w:rPr>
        <w:t xml:space="preserve">(the Principal Regulations) </w:t>
      </w:r>
      <w:r w:rsidRPr="00A63759">
        <w:rPr>
          <w:rFonts w:ascii="Times New Roman" w:hAnsi="Times New Roman" w:cs="Times New Roman"/>
          <w:sz w:val="24"/>
          <w:szCs w:val="24"/>
        </w:rPr>
        <w:t>imposes forest growers levies on certain logs in accordance with Schedule 27 to the Act.</w:t>
      </w:r>
    </w:p>
    <w:p w14:paraId="2CA6B15A" w14:textId="67F1283A" w:rsidR="00B22E52" w:rsidRPr="00A63759" w:rsidRDefault="00B50702" w:rsidP="00C17BE5">
      <w:pPr>
        <w:rPr>
          <w:rFonts w:ascii="Times New Roman" w:hAnsi="Times New Roman" w:cs="Times New Roman"/>
          <w:b/>
          <w:bCs/>
          <w:sz w:val="24"/>
          <w:szCs w:val="24"/>
        </w:rPr>
      </w:pPr>
      <w:r w:rsidRPr="00A63759">
        <w:rPr>
          <w:rFonts w:ascii="Times New Roman" w:hAnsi="Times New Roman" w:cs="Times New Roman"/>
          <w:b/>
          <w:bCs/>
          <w:sz w:val="24"/>
          <w:szCs w:val="24"/>
        </w:rPr>
        <w:t>Purpose</w:t>
      </w:r>
    </w:p>
    <w:p w14:paraId="21AB9683" w14:textId="43BE0DA5" w:rsidR="00C17BE5"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The purpose of the proposed </w:t>
      </w:r>
      <w:r w:rsidRPr="00A63759">
        <w:rPr>
          <w:rFonts w:ascii="Times New Roman" w:hAnsi="Times New Roman" w:cs="Times New Roman"/>
          <w:i/>
          <w:iCs/>
          <w:sz w:val="24"/>
          <w:szCs w:val="24"/>
        </w:rPr>
        <w:t xml:space="preserve">Primary Industries (Excise) Levies Amendment (Forest Growers Levies) Regulations 2022 </w:t>
      </w:r>
      <w:r w:rsidRPr="00A63759">
        <w:rPr>
          <w:rFonts w:ascii="Times New Roman" w:hAnsi="Times New Roman" w:cs="Times New Roman"/>
          <w:sz w:val="24"/>
          <w:szCs w:val="24"/>
        </w:rPr>
        <w:t xml:space="preserve">(the Regulations) </w:t>
      </w:r>
      <w:r w:rsidR="00EA19B4" w:rsidRPr="00A63759">
        <w:rPr>
          <w:rFonts w:ascii="Times New Roman" w:hAnsi="Times New Roman" w:cs="Times New Roman"/>
          <w:sz w:val="24"/>
          <w:szCs w:val="24"/>
        </w:rPr>
        <w:t>is</w:t>
      </w:r>
      <w:r w:rsidRPr="00A63759">
        <w:rPr>
          <w:rFonts w:ascii="Times New Roman" w:hAnsi="Times New Roman" w:cs="Times New Roman"/>
          <w:sz w:val="24"/>
          <w:szCs w:val="24"/>
        </w:rPr>
        <w:t xml:space="preserve"> to implement changes to forest </w:t>
      </w:r>
      <w:proofErr w:type="gramStart"/>
      <w:r w:rsidRPr="00A63759">
        <w:rPr>
          <w:rFonts w:ascii="Times New Roman" w:hAnsi="Times New Roman" w:cs="Times New Roman"/>
          <w:sz w:val="24"/>
          <w:szCs w:val="24"/>
        </w:rPr>
        <w:t>growers</w:t>
      </w:r>
      <w:proofErr w:type="gramEnd"/>
      <w:r w:rsidRPr="00A63759">
        <w:rPr>
          <w:rFonts w:ascii="Times New Roman" w:hAnsi="Times New Roman" w:cs="Times New Roman"/>
          <w:sz w:val="24"/>
          <w:szCs w:val="24"/>
        </w:rPr>
        <w:t xml:space="preserve"> levies </w:t>
      </w:r>
      <w:r w:rsidR="00EA19B4" w:rsidRPr="00A63759">
        <w:rPr>
          <w:rFonts w:ascii="Times New Roman" w:hAnsi="Times New Roman" w:cs="Times New Roman"/>
          <w:sz w:val="24"/>
          <w:szCs w:val="24"/>
        </w:rPr>
        <w:t xml:space="preserve">requested </w:t>
      </w:r>
      <w:r w:rsidRPr="00A63759">
        <w:rPr>
          <w:rFonts w:ascii="Times New Roman" w:hAnsi="Times New Roman" w:cs="Times New Roman"/>
          <w:sz w:val="24"/>
          <w:szCs w:val="24"/>
        </w:rPr>
        <w:t>by industry. The amendments</w:t>
      </w:r>
      <w:r w:rsidR="00EA19B4" w:rsidRPr="00A63759">
        <w:rPr>
          <w:rFonts w:ascii="Times New Roman" w:hAnsi="Times New Roman" w:cs="Times New Roman"/>
          <w:sz w:val="24"/>
          <w:szCs w:val="24"/>
        </w:rPr>
        <w:t xml:space="preserve"> </w:t>
      </w:r>
      <w:r w:rsidRPr="00A63759">
        <w:rPr>
          <w:rFonts w:ascii="Times New Roman" w:hAnsi="Times New Roman" w:cs="Times New Roman"/>
          <w:sz w:val="24"/>
          <w:szCs w:val="24"/>
        </w:rPr>
        <w:t xml:space="preserve">introduce a new research and development (R&amp;D) levy component; increase the rate of Plant Health Australia (PHA) levy; and introduce a </w:t>
      </w:r>
      <w:r w:rsidR="0035055F" w:rsidRPr="00A63759">
        <w:rPr>
          <w:rFonts w:ascii="Times New Roman" w:hAnsi="Times New Roman" w:cs="Times New Roman"/>
          <w:sz w:val="24"/>
          <w:szCs w:val="24"/>
        </w:rPr>
        <w:t xml:space="preserve">volume-based </w:t>
      </w:r>
      <w:r w:rsidRPr="00A63759">
        <w:rPr>
          <w:rFonts w:ascii="Times New Roman" w:hAnsi="Times New Roman" w:cs="Times New Roman"/>
          <w:sz w:val="24"/>
          <w:szCs w:val="24"/>
        </w:rPr>
        <w:t xml:space="preserve">levy payer exemption for </w:t>
      </w:r>
      <w:r w:rsidR="0035055F" w:rsidRPr="00A63759">
        <w:rPr>
          <w:rFonts w:ascii="Times New Roman" w:hAnsi="Times New Roman" w:cs="Times New Roman"/>
          <w:sz w:val="24"/>
          <w:szCs w:val="24"/>
        </w:rPr>
        <w:t xml:space="preserve">liability to pay </w:t>
      </w:r>
      <w:r w:rsidRPr="00A63759">
        <w:rPr>
          <w:rFonts w:ascii="Times New Roman" w:hAnsi="Times New Roman" w:cs="Times New Roman"/>
          <w:sz w:val="24"/>
          <w:szCs w:val="24"/>
        </w:rPr>
        <w:t xml:space="preserve">forest grower levies. </w:t>
      </w:r>
    </w:p>
    <w:p w14:paraId="11A1F128" w14:textId="03EE1A05" w:rsidR="00EA19B4" w:rsidRPr="00A63759" w:rsidRDefault="00B50702" w:rsidP="00EA19B4">
      <w:pPr>
        <w:rPr>
          <w:rFonts w:ascii="Times New Roman" w:hAnsi="Times New Roman" w:cs="Times New Roman"/>
          <w:sz w:val="24"/>
          <w:szCs w:val="24"/>
        </w:rPr>
      </w:pPr>
      <w:r w:rsidRPr="00A63759">
        <w:rPr>
          <w:rFonts w:ascii="Times New Roman" w:hAnsi="Times New Roman" w:cs="Times New Roman"/>
          <w:sz w:val="24"/>
          <w:szCs w:val="24"/>
        </w:rPr>
        <w:t xml:space="preserve">Levies are introduced, </w:t>
      </w:r>
      <w:proofErr w:type="gramStart"/>
      <w:r w:rsidRPr="00A63759">
        <w:rPr>
          <w:rFonts w:ascii="Times New Roman" w:hAnsi="Times New Roman" w:cs="Times New Roman"/>
          <w:sz w:val="24"/>
          <w:szCs w:val="24"/>
        </w:rPr>
        <w:t>administered</w:t>
      </w:r>
      <w:proofErr w:type="gramEnd"/>
      <w:r w:rsidRPr="00A63759">
        <w:rPr>
          <w:rFonts w:ascii="Times New Roman" w:hAnsi="Times New Roman" w:cs="Times New Roman"/>
          <w:sz w:val="24"/>
          <w:szCs w:val="24"/>
        </w:rPr>
        <w:t xml:space="preserve"> and collected by the Australian Government, usually at the request of the industry. The Department of Agriculture, </w:t>
      </w:r>
      <w:proofErr w:type="gramStart"/>
      <w:r w:rsidRPr="00A63759">
        <w:rPr>
          <w:rFonts w:ascii="Times New Roman" w:hAnsi="Times New Roman" w:cs="Times New Roman"/>
          <w:sz w:val="24"/>
          <w:szCs w:val="24"/>
        </w:rPr>
        <w:t>Water</w:t>
      </w:r>
      <w:proofErr w:type="gramEnd"/>
      <w:r w:rsidRPr="00A63759">
        <w:rPr>
          <w:rFonts w:ascii="Times New Roman" w:hAnsi="Times New Roman" w:cs="Times New Roman"/>
          <w:sz w:val="24"/>
          <w:szCs w:val="24"/>
        </w:rPr>
        <w:t xml:space="preserve"> and the Environment</w:t>
      </w:r>
      <w:r w:rsidR="00DF07EB" w:rsidRPr="00A63759">
        <w:rPr>
          <w:rFonts w:ascii="Times New Roman" w:hAnsi="Times New Roman" w:cs="Times New Roman"/>
          <w:sz w:val="24"/>
          <w:szCs w:val="24"/>
        </w:rPr>
        <w:t>,</w:t>
      </w:r>
      <w:r w:rsidRPr="00A63759">
        <w:rPr>
          <w:rFonts w:ascii="Times New Roman" w:hAnsi="Times New Roman" w:cs="Times New Roman"/>
          <w:sz w:val="24"/>
          <w:szCs w:val="24"/>
        </w:rPr>
        <w:t xml:space="preserve"> on behalf of the Commonwealth, collects the levy and disburses the funds to the relevant recipient body under powers provided by legislation.</w:t>
      </w:r>
    </w:p>
    <w:p w14:paraId="76FFACC1" w14:textId="7D65FCF9" w:rsidR="00EA19B4" w:rsidRPr="00A63759" w:rsidRDefault="004E733F" w:rsidP="00D91968">
      <w:pPr>
        <w:keepNext/>
        <w:rPr>
          <w:rFonts w:ascii="Times New Roman" w:hAnsi="Times New Roman" w:cs="Times New Roman"/>
          <w:i/>
          <w:iCs/>
          <w:sz w:val="24"/>
          <w:szCs w:val="24"/>
          <w:u w:val="single"/>
        </w:rPr>
      </w:pPr>
      <w:r w:rsidRPr="00A63759">
        <w:rPr>
          <w:rFonts w:ascii="Times New Roman" w:hAnsi="Times New Roman" w:cs="Times New Roman"/>
          <w:i/>
          <w:iCs/>
          <w:sz w:val="24"/>
          <w:szCs w:val="24"/>
          <w:u w:val="single"/>
        </w:rPr>
        <w:t>Research &amp; Development (</w:t>
      </w:r>
      <w:r w:rsidR="005D480D" w:rsidRPr="00A63759">
        <w:rPr>
          <w:rFonts w:ascii="Times New Roman" w:hAnsi="Times New Roman" w:cs="Times New Roman"/>
          <w:i/>
          <w:iCs/>
          <w:sz w:val="24"/>
          <w:szCs w:val="24"/>
          <w:u w:val="single"/>
        </w:rPr>
        <w:t>R&amp;D</w:t>
      </w:r>
      <w:r w:rsidRPr="00A63759">
        <w:rPr>
          <w:rFonts w:ascii="Times New Roman" w:hAnsi="Times New Roman" w:cs="Times New Roman"/>
          <w:i/>
          <w:iCs/>
          <w:sz w:val="24"/>
          <w:szCs w:val="24"/>
          <w:u w:val="single"/>
        </w:rPr>
        <w:t>)</w:t>
      </w:r>
      <w:r w:rsidR="00B50702" w:rsidRPr="00A63759">
        <w:rPr>
          <w:rFonts w:ascii="Times New Roman" w:hAnsi="Times New Roman" w:cs="Times New Roman"/>
          <w:i/>
          <w:iCs/>
          <w:sz w:val="24"/>
          <w:szCs w:val="24"/>
          <w:u w:val="single"/>
        </w:rPr>
        <w:t xml:space="preserve"> </w:t>
      </w:r>
      <w:r w:rsidR="00B93286" w:rsidRPr="00A63759">
        <w:rPr>
          <w:rFonts w:ascii="Times New Roman" w:hAnsi="Times New Roman" w:cs="Times New Roman"/>
          <w:i/>
          <w:iCs/>
          <w:sz w:val="24"/>
          <w:szCs w:val="24"/>
          <w:u w:val="single"/>
        </w:rPr>
        <w:t>component</w:t>
      </w:r>
    </w:p>
    <w:p w14:paraId="4EB9E114" w14:textId="5E65E93D" w:rsidR="00C17BE5" w:rsidRPr="00A63759" w:rsidRDefault="00B50702" w:rsidP="00D91968">
      <w:pPr>
        <w:keepNext/>
        <w:rPr>
          <w:rFonts w:ascii="Times New Roman" w:hAnsi="Times New Roman" w:cs="Times New Roman"/>
          <w:sz w:val="24"/>
          <w:szCs w:val="24"/>
        </w:rPr>
      </w:pPr>
      <w:r w:rsidRPr="00A63759">
        <w:rPr>
          <w:rFonts w:ascii="Times New Roman" w:hAnsi="Times New Roman" w:cs="Times New Roman"/>
          <w:sz w:val="24"/>
          <w:szCs w:val="24"/>
        </w:rPr>
        <w:t xml:space="preserve">The new R&amp;D levy component is intended to enable </w:t>
      </w:r>
      <w:r w:rsidR="004E733F" w:rsidRPr="00A63759">
        <w:rPr>
          <w:rFonts w:ascii="Times New Roman" w:hAnsi="Times New Roman" w:cs="Times New Roman"/>
          <w:sz w:val="24"/>
          <w:szCs w:val="24"/>
        </w:rPr>
        <w:t xml:space="preserve">the </w:t>
      </w:r>
      <w:r w:rsidRPr="00A63759">
        <w:rPr>
          <w:rFonts w:ascii="Times New Roman" w:hAnsi="Times New Roman" w:cs="Times New Roman"/>
          <w:sz w:val="24"/>
          <w:szCs w:val="24"/>
        </w:rPr>
        <w:t xml:space="preserve">funding of </w:t>
      </w:r>
      <w:r w:rsidR="004E733F" w:rsidRPr="00A63759">
        <w:rPr>
          <w:rFonts w:ascii="Times New Roman" w:hAnsi="Times New Roman" w:cs="Times New Roman"/>
          <w:sz w:val="24"/>
          <w:szCs w:val="24"/>
        </w:rPr>
        <w:t>R&amp;D</w:t>
      </w:r>
      <w:r w:rsidRPr="00A63759">
        <w:rPr>
          <w:rFonts w:ascii="Times New Roman" w:hAnsi="Times New Roman" w:cs="Times New Roman"/>
          <w:sz w:val="24"/>
          <w:szCs w:val="24"/>
        </w:rPr>
        <w:t xml:space="preserve"> to support the Australian forest growing industry in reducing costs, increasing productivity, and avoiding </w:t>
      </w:r>
      <w:r w:rsidRPr="00A63759">
        <w:rPr>
          <w:rFonts w:ascii="Times New Roman" w:hAnsi="Times New Roman" w:cs="Times New Roman"/>
          <w:sz w:val="24"/>
          <w:szCs w:val="24"/>
        </w:rPr>
        <w:lastRenderedPageBreak/>
        <w:t xml:space="preserve">losses associated with pests, diseases, and severe weather events. </w:t>
      </w:r>
      <w:r w:rsidR="00804979" w:rsidRPr="00A63759">
        <w:rPr>
          <w:rFonts w:ascii="Times New Roman" w:hAnsi="Times New Roman" w:cs="Times New Roman"/>
          <w:sz w:val="24"/>
          <w:szCs w:val="24"/>
        </w:rPr>
        <w:t xml:space="preserve">This component would be additional to the existing levy imposed by Division 8.1 of Part 8 of Schedule 27 to the Principal </w:t>
      </w:r>
      <w:proofErr w:type="gramStart"/>
      <w:r w:rsidR="00804979" w:rsidRPr="00A63759">
        <w:rPr>
          <w:rFonts w:ascii="Times New Roman" w:hAnsi="Times New Roman" w:cs="Times New Roman"/>
          <w:sz w:val="24"/>
          <w:szCs w:val="24"/>
        </w:rPr>
        <w:t>Regulations, and</w:t>
      </w:r>
      <w:proofErr w:type="gramEnd"/>
      <w:r w:rsidR="00804979" w:rsidRPr="00A63759">
        <w:rPr>
          <w:rFonts w:ascii="Times New Roman" w:hAnsi="Times New Roman" w:cs="Times New Roman"/>
          <w:sz w:val="24"/>
          <w:szCs w:val="24"/>
        </w:rPr>
        <w:t xml:space="preserve"> would be implemented in annual phases over a three-year period, with the first year of introduction intended to begin on 1 July 2022. </w:t>
      </w:r>
    </w:p>
    <w:p w14:paraId="5DBCD78D" w14:textId="236A71E1" w:rsidR="00EA19B4" w:rsidRPr="00A63759" w:rsidRDefault="004E733F" w:rsidP="00D91968">
      <w:pPr>
        <w:keepNext/>
        <w:rPr>
          <w:rFonts w:ascii="Times New Roman" w:hAnsi="Times New Roman" w:cs="Times New Roman"/>
          <w:i/>
          <w:iCs/>
          <w:sz w:val="24"/>
          <w:szCs w:val="24"/>
          <w:u w:val="single"/>
        </w:rPr>
      </w:pPr>
      <w:r w:rsidRPr="00A63759">
        <w:rPr>
          <w:rFonts w:ascii="Times New Roman" w:hAnsi="Times New Roman" w:cs="Times New Roman"/>
          <w:i/>
          <w:iCs/>
          <w:sz w:val="24"/>
          <w:szCs w:val="24"/>
          <w:u w:val="single"/>
        </w:rPr>
        <w:t>Plant Health Australia Limited (</w:t>
      </w:r>
      <w:r w:rsidR="00B50702" w:rsidRPr="00A63759">
        <w:rPr>
          <w:rFonts w:ascii="Times New Roman" w:hAnsi="Times New Roman" w:cs="Times New Roman"/>
          <w:i/>
          <w:iCs/>
          <w:sz w:val="24"/>
          <w:szCs w:val="24"/>
          <w:u w:val="single"/>
        </w:rPr>
        <w:t>PHA</w:t>
      </w:r>
      <w:r w:rsidRPr="00A63759">
        <w:rPr>
          <w:rFonts w:ascii="Times New Roman" w:hAnsi="Times New Roman" w:cs="Times New Roman"/>
          <w:i/>
          <w:iCs/>
          <w:sz w:val="24"/>
          <w:szCs w:val="24"/>
          <w:u w:val="single"/>
        </w:rPr>
        <w:t>)</w:t>
      </w:r>
      <w:r w:rsidR="00B50702" w:rsidRPr="00A63759">
        <w:rPr>
          <w:rFonts w:ascii="Times New Roman" w:hAnsi="Times New Roman" w:cs="Times New Roman"/>
          <w:i/>
          <w:iCs/>
          <w:sz w:val="24"/>
          <w:szCs w:val="24"/>
          <w:u w:val="single"/>
        </w:rPr>
        <w:t xml:space="preserve"> levy increase</w:t>
      </w:r>
    </w:p>
    <w:p w14:paraId="7639CA60" w14:textId="28F17C1C" w:rsidR="00590891" w:rsidRPr="00A63759" w:rsidRDefault="00B50702" w:rsidP="00D91968">
      <w:pPr>
        <w:keepNext/>
        <w:rPr>
          <w:rFonts w:ascii="Times New Roman" w:hAnsi="Times New Roman" w:cs="Times New Roman"/>
          <w:sz w:val="24"/>
          <w:szCs w:val="24"/>
        </w:rPr>
      </w:pPr>
      <w:r w:rsidRPr="00A63759">
        <w:rPr>
          <w:rFonts w:ascii="Times New Roman" w:hAnsi="Times New Roman" w:cs="Times New Roman"/>
          <w:sz w:val="24"/>
          <w:szCs w:val="24"/>
        </w:rPr>
        <w:t xml:space="preserve">The increase to the PHA levy is intended to fund responses to the biosecurity challenges facing the Australian </w:t>
      </w:r>
      <w:r w:rsidR="00DF07EB" w:rsidRPr="00A63759">
        <w:rPr>
          <w:rFonts w:ascii="Times New Roman" w:hAnsi="Times New Roman" w:cs="Times New Roman"/>
          <w:sz w:val="24"/>
          <w:szCs w:val="24"/>
        </w:rPr>
        <w:t xml:space="preserve">plantation </w:t>
      </w:r>
      <w:r w:rsidRPr="00A63759">
        <w:rPr>
          <w:rFonts w:ascii="Times New Roman" w:hAnsi="Times New Roman" w:cs="Times New Roman"/>
          <w:sz w:val="24"/>
          <w:szCs w:val="24"/>
        </w:rPr>
        <w:t>forest growing industry that are not able to be addressed adequately with the current level of funding to PHA. The increase will raise the rate of levy imposed by this subsection by 4.5 cents to 5 cents per cubic metre of the log, beginning 1 July 2022.</w:t>
      </w:r>
    </w:p>
    <w:p w14:paraId="64D7C3B5" w14:textId="6E04A816" w:rsidR="00EA19B4" w:rsidRPr="00A63759" w:rsidRDefault="00B50702" w:rsidP="00D91968">
      <w:pPr>
        <w:keepNext/>
        <w:rPr>
          <w:rFonts w:ascii="Times New Roman" w:hAnsi="Times New Roman" w:cs="Times New Roman"/>
          <w:i/>
          <w:iCs/>
          <w:sz w:val="24"/>
          <w:szCs w:val="24"/>
          <w:u w:val="single"/>
        </w:rPr>
      </w:pPr>
      <w:r w:rsidRPr="00A63759">
        <w:rPr>
          <w:rFonts w:ascii="Times New Roman" w:hAnsi="Times New Roman" w:cs="Times New Roman"/>
          <w:i/>
          <w:iCs/>
          <w:sz w:val="24"/>
          <w:szCs w:val="24"/>
          <w:u w:val="single"/>
        </w:rPr>
        <w:t>Levy payer e</w:t>
      </w:r>
      <w:r w:rsidR="00BB2A2E" w:rsidRPr="00A63759">
        <w:rPr>
          <w:rFonts w:ascii="Times New Roman" w:hAnsi="Times New Roman" w:cs="Times New Roman"/>
          <w:i/>
          <w:iCs/>
          <w:sz w:val="24"/>
          <w:szCs w:val="24"/>
          <w:u w:val="single"/>
        </w:rPr>
        <w:t>xemption</w:t>
      </w:r>
    </w:p>
    <w:p w14:paraId="32AD2BC7" w14:textId="7712B33A" w:rsidR="00C17BE5" w:rsidRPr="00A63759" w:rsidRDefault="00B50702" w:rsidP="00D91968">
      <w:pPr>
        <w:keepNext/>
        <w:rPr>
          <w:rFonts w:ascii="Times New Roman" w:hAnsi="Times New Roman" w:cs="Times New Roman"/>
          <w:sz w:val="24"/>
          <w:szCs w:val="24"/>
        </w:rPr>
      </w:pPr>
      <w:r w:rsidRPr="00A63759">
        <w:rPr>
          <w:rFonts w:ascii="Times New Roman" w:hAnsi="Times New Roman" w:cs="Times New Roman"/>
          <w:sz w:val="24"/>
          <w:szCs w:val="24"/>
        </w:rPr>
        <w:t xml:space="preserve">The </w:t>
      </w:r>
      <w:r w:rsidR="0035055F" w:rsidRPr="00A63759">
        <w:rPr>
          <w:rFonts w:ascii="Times New Roman" w:hAnsi="Times New Roman" w:cs="Times New Roman"/>
          <w:sz w:val="24"/>
          <w:szCs w:val="24"/>
        </w:rPr>
        <w:t xml:space="preserve">new </w:t>
      </w:r>
      <w:r w:rsidRPr="00A63759">
        <w:rPr>
          <w:rFonts w:ascii="Times New Roman" w:hAnsi="Times New Roman" w:cs="Times New Roman"/>
          <w:sz w:val="24"/>
          <w:szCs w:val="24"/>
        </w:rPr>
        <w:t xml:space="preserve">levy payer exemption is intended to simplify levy administration and improve equity amongst growers by reducing the instances of levies being collected in circumstances where the costs of collection exceed the value of the levies collected. </w:t>
      </w:r>
      <w:r w:rsidR="00804979" w:rsidRPr="00A63759">
        <w:rPr>
          <w:rFonts w:ascii="Times New Roman" w:hAnsi="Times New Roman" w:cs="Times New Roman"/>
          <w:sz w:val="24"/>
          <w:szCs w:val="24"/>
        </w:rPr>
        <w:t xml:space="preserve">The exemption </w:t>
      </w:r>
      <w:proofErr w:type="gramStart"/>
      <w:r w:rsidR="00804979" w:rsidRPr="00A63759">
        <w:rPr>
          <w:rFonts w:ascii="Times New Roman" w:hAnsi="Times New Roman" w:cs="Times New Roman"/>
          <w:sz w:val="24"/>
          <w:szCs w:val="24"/>
        </w:rPr>
        <w:t>would</w:t>
      </w:r>
      <w:proofErr w:type="gramEnd"/>
      <w:r w:rsidR="00804979" w:rsidRPr="00A63759">
        <w:rPr>
          <w:rFonts w:ascii="Times New Roman" w:hAnsi="Times New Roman" w:cs="Times New Roman"/>
          <w:sz w:val="24"/>
          <w:szCs w:val="24"/>
        </w:rPr>
        <w:t xml:space="preserve"> </w:t>
      </w:r>
      <w:r w:rsidR="00590891" w:rsidRPr="00A63759">
        <w:rPr>
          <w:rFonts w:ascii="Times New Roman" w:hAnsi="Times New Roman" w:cs="Times New Roman"/>
          <w:sz w:val="24"/>
          <w:szCs w:val="24"/>
        </w:rPr>
        <w:t xml:space="preserve">exempt a producer of logs from payment of a levy if they produce less than 20,000 cubic metres of leviable logs </w:t>
      </w:r>
      <w:r w:rsidR="00804979" w:rsidRPr="00A63759">
        <w:rPr>
          <w:rFonts w:ascii="Times New Roman" w:hAnsi="Times New Roman" w:cs="Times New Roman"/>
          <w:sz w:val="24"/>
          <w:szCs w:val="24"/>
        </w:rPr>
        <w:t>in relation to a levy year starting on 1 July 2022 or later.</w:t>
      </w:r>
    </w:p>
    <w:p w14:paraId="3AAF12B0" w14:textId="77777777" w:rsidR="001E20AB" w:rsidRPr="00A63759" w:rsidRDefault="001E20AB" w:rsidP="00C17BE5">
      <w:pPr>
        <w:rPr>
          <w:rFonts w:ascii="Times New Roman" w:hAnsi="Times New Roman" w:cs="Times New Roman"/>
          <w:b/>
          <w:bCs/>
          <w:sz w:val="24"/>
          <w:szCs w:val="24"/>
        </w:rPr>
      </w:pPr>
    </w:p>
    <w:p w14:paraId="51FAF8F7" w14:textId="778283C8" w:rsidR="00B22E52" w:rsidRPr="00A63759" w:rsidRDefault="00B50702" w:rsidP="00C17BE5">
      <w:pPr>
        <w:rPr>
          <w:rFonts w:ascii="Times New Roman" w:hAnsi="Times New Roman" w:cs="Times New Roman"/>
          <w:b/>
          <w:bCs/>
          <w:sz w:val="24"/>
          <w:szCs w:val="24"/>
        </w:rPr>
      </w:pPr>
      <w:r w:rsidRPr="00A63759">
        <w:rPr>
          <w:rFonts w:ascii="Times New Roman" w:hAnsi="Times New Roman" w:cs="Times New Roman"/>
          <w:b/>
          <w:bCs/>
          <w:sz w:val="24"/>
          <w:szCs w:val="24"/>
        </w:rPr>
        <w:t>Background and Consultation</w:t>
      </w:r>
    </w:p>
    <w:p w14:paraId="4E7D5B3D" w14:textId="2EA070FE" w:rsidR="00351F63" w:rsidRPr="00A63759" w:rsidRDefault="00B50702" w:rsidP="00351F63">
      <w:pPr>
        <w:rPr>
          <w:rFonts w:ascii="Times New Roman" w:hAnsi="Times New Roman" w:cs="Times New Roman"/>
          <w:sz w:val="24"/>
          <w:szCs w:val="24"/>
        </w:rPr>
      </w:pPr>
      <w:r w:rsidRPr="00A63759">
        <w:rPr>
          <w:rFonts w:ascii="Times New Roman" w:hAnsi="Times New Roman" w:cs="Times New Roman"/>
          <w:sz w:val="24"/>
          <w:szCs w:val="24"/>
        </w:rPr>
        <w:t>The Australian Forest Products Association Ltd (the Association) is</w:t>
      </w:r>
      <w:r w:rsidR="003871D3" w:rsidRPr="00A63759">
        <w:rPr>
          <w:rFonts w:ascii="Times New Roman" w:hAnsi="Times New Roman" w:cs="Times New Roman"/>
          <w:sz w:val="24"/>
          <w:szCs w:val="24"/>
        </w:rPr>
        <w:t xml:space="preserve"> the peak national body for Australia’s forest, </w:t>
      </w:r>
      <w:proofErr w:type="gramStart"/>
      <w:r w:rsidR="003871D3" w:rsidRPr="00A63759">
        <w:rPr>
          <w:rFonts w:ascii="Times New Roman" w:hAnsi="Times New Roman" w:cs="Times New Roman"/>
          <w:sz w:val="24"/>
          <w:szCs w:val="24"/>
        </w:rPr>
        <w:t>wood</w:t>
      </w:r>
      <w:proofErr w:type="gramEnd"/>
      <w:r w:rsidR="003871D3" w:rsidRPr="00A63759">
        <w:rPr>
          <w:rFonts w:ascii="Times New Roman" w:hAnsi="Times New Roman" w:cs="Times New Roman"/>
          <w:sz w:val="24"/>
          <w:szCs w:val="24"/>
        </w:rPr>
        <w:t xml:space="preserve"> and paper products industry. </w:t>
      </w:r>
      <w:r w:rsidR="00B93286" w:rsidRPr="00A63759">
        <w:rPr>
          <w:rFonts w:ascii="Times New Roman" w:hAnsi="Times New Roman" w:cs="Times New Roman"/>
          <w:sz w:val="24"/>
          <w:szCs w:val="24"/>
        </w:rPr>
        <w:t xml:space="preserve">On </w:t>
      </w:r>
      <w:r w:rsidR="005D480D" w:rsidRPr="00A63759">
        <w:rPr>
          <w:rFonts w:ascii="Times New Roman" w:hAnsi="Times New Roman" w:cs="Times New Roman"/>
          <w:sz w:val="24"/>
          <w:szCs w:val="24"/>
        </w:rPr>
        <w:t xml:space="preserve">13 </w:t>
      </w:r>
      <w:r w:rsidR="00C52ED9" w:rsidRPr="00A63759">
        <w:rPr>
          <w:rFonts w:ascii="Times New Roman" w:hAnsi="Times New Roman" w:cs="Times New Roman"/>
          <w:sz w:val="24"/>
          <w:szCs w:val="24"/>
        </w:rPr>
        <w:t>July 2021</w:t>
      </w:r>
      <w:r w:rsidR="00B93286" w:rsidRPr="00A63759">
        <w:rPr>
          <w:rFonts w:ascii="Times New Roman" w:hAnsi="Times New Roman" w:cs="Times New Roman"/>
          <w:sz w:val="24"/>
          <w:szCs w:val="24"/>
        </w:rPr>
        <w:t xml:space="preserve"> the </w:t>
      </w:r>
      <w:r w:rsidRPr="00A63759">
        <w:rPr>
          <w:rFonts w:ascii="Times New Roman" w:hAnsi="Times New Roman" w:cs="Times New Roman"/>
          <w:sz w:val="24"/>
          <w:szCs w:val="24"/>
        </w:rPr>
        <w:t>Association</w:t>
      </w:r>
      <w:r w:rsidR="00B93286" w:rsidRPr="00A63759">
        <w:rPr>
          <w:rFonts w:ascii="Times New Roman" w:hAnsi="Times New Roman" w:cs="Times New Roman"/>
          <w:sz w:val="24"/>
          <w:szCs w:val="24"/>
        </w:rPr>
        <w:t xml:space="preserve"> requested that government introduce the R&amp;D </w:t>
      </w:r>
      <w:r w:rsidR="00167F02" w:rsidRPr="00A63759">
        <w:rPr>
          <w:rFonts w:ascii="Times New Roman" w:hAnsi="Times New Roman" w:cs="Times New Roman"/>
          <w:sz w:val="24"/>
          <w:szCs w:val="24"/>
        </w:rPr>
        <w:t xml:space="preserve">levy </w:t>
      </w:r>
      <w:r w:rsidR="00B93286" w:rsidRPr="00A63759">
        <w:rPr>
          <w:rFonts w:ascii="Times New Roman" w:hAnsi="Times New Roman" w:cs="Times New Roman"/>
          <w:sz w:val="24"/>
          <w:szCs w:val="24"/>
        </w:rPr>
        <w:t xml:space="preserve">component and increase the PHA levy rate </w:t>
      </w:r>
      <w:r w:rsidRPr="00A63759">
        <w:rPr>
          <w:rFonts w:ascii="Times New Roman" w:hAnsi="Times New Roman" w:cs="Times New Roman"/>
          <w:sz w:val="24"/>
          <w:szCs w:val="24"/>
        </w:rPr>
        <w:t xml:space="preserve">in order to respond to increasing challenges </w:t>
      </w:r>
      <w:r w:rsidR="000939A4" w:rsidRPr="00A63759">
        <w:rPr>
          <w:rFonts w:ascii="Times New Roman" w:hAnsi="Times New Roman" w:cs="Times New Roman"/>
          <w:sz w:val="24"/>
          <w:szCs w:val="24"/>
        </w:rPr>
        <w:t xml:space="preserve">and opportunities </w:t>
      </w:r>
      <w:r w:rsidRPr="00A63759">
        <w:rPr>
          <w:rFonts w:ascii="Times New Roman" w:hAnsi="Times New Roman" w:cs="Times New Roman"/>
          <w:sz w:val="24"/>
          <w:szCs w:val="24"/>
        </w:rPr>
        <w:t xml:space="preserve">in forestry research, development, </w:t>
      </w:r>
      <w:proofErr w:type="gramStart"/>
      <w:r w:rsidRPr="00A63759">
        <w:rPr>
          <w:rFonts w:ascii="Times New Roman" w:hAnsi="Times New Roman" w:cs="Times New Roman"/>
          <w:sz w:val="24"/>
          <w:szCs w:val="24"/>
        </w:rPr>
        <w:t>extension</w:t>
      </w:r>
      <w:proofErr w:type="gramEnd"/>
      <w:r w:rsidRPr="00A63759">
        <w:rPr>
          <w:rFonts w:ascii="Times New Roman" w:hAnsi="Times New Roman" w:cs="Times New Roman"/>
          <w:sz w:val="24"/>
          <w:szCs w:val="24"/>
        </w:rPr>
        <w:t xml:space="preserve"> and biosecurity. The Association also recommended the introduction of a levy exemption threshold to simplify administration and improve equity amongst </w:t>
      </w:r>
      <w:r w:rsidR="003871D3" w:rsidRPr="00A63759">
        <w:rPr>
          <w:rFonts w:ascii="Times New Roman" w:hAnsi="Times New Roman" w:cs="Times New Roman"/>
          <w:sz w:val="24"/>
          <w:szCs w:val="24"/>
        </w:rPr>
        <w:t xml:space="preserve">forest </w:t>
      </w:r>
      <w:r w:rsidRPr="00A63759">
        <w:rPr>
          <w:rFonts w:ascii="Times New Roman" w:hAnsi="Times New Roman" w:cs="Times New Roman"/>
          <w:sz w:val="24"/>
          <w:szCs w:val="24"/>
        </w:rPr>
        <w:t>growers.</w:t>
      </w:r>
    </w:p>
    <w:p w14:paraId="539533F0" w14:textId="2C9F5FB7" w:rsidR="000D6BCB"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The </w:t>
      </w:r>
      <w:r w:rsidR="003871D3" w:rsidRPr="00A63759">
        <w:rPr>
          <w:rFonts w:ascii="Times New Roman" w:hAnsi="Times New Roman" w:cs="Times New Roman"/>
          <w:sz w:val="24"/>
          <w:szCs w:val="24"/>
        </w:rPr>
        <w:t>measures in the</w:t>
      </w:r>
      <w:r w:rsidRPr="00A63759">
        <w:rPr>
          <w:rFonts w:ascii="Times New Roman" w:hAnsi="Times New Roman" w:cs="Times New Roman"/>
          <w:sz w:val="24"/>
          <w:szCs w:val="24"/>
        </w:rPr>
        <w:t xml:space="preserve"> Regulations were developed with extensive consultation across the Australian forest grower community, in accordance with the </w:t>
      </w:r>
      <w:r w:rsidRPr="00A63759">
        <w:rPr>
          <w:rFonts w:ascii="Times New Roman" w:hAnsi="Times New Roman" w:cs="Times New Roman"/>
          <w:i/>
          <w:iCs/>
          <w:sz w:val="24"/>
          <w:szCs w:val="24"/>
        </w:rPr>
        <w:t>Levy guidelines: How to establish or amend agricultural levies</w:t>
      </w:r>
      <w:r w:rsidRPr="00A63759">
        <w:rPr>
          <w:rFonts w:ascii="Times New Roman" w:hAnsi="Times New Roman" w:cs="Times New Roman"/>
          <w:sz w:val="24"/>
          <w:szCs w:val="24"/>
        </w:rPr>
        <w:t xml:space="preserve">. </w:t>
      </w:r>
    </w:p>
    <w:p w14:paraId="40A28C48" w14:textId="7927B34A" w:rsidR="00D50925" w:rsidRPr="00A63759" w:rsidRDefault="00B50702" w:rsidP="00D50925">
      <w:pPr>
        <w:rPr>
          <w:rFonts w:ascii="Times New Roman" w:hAnsi="Times New Roman" w:cs="Times New Roman"/>
          <w:sz w:val="24"/>
          <w:szCs w:val="24"/>
        </w:rPr>
      </w:pPr>
      <w:r w:rsidRPr="00A63759">
        <w:rPr>
          <w:rFonts w:ascii="Times New Roman" w:hAnsi="Times New Roman" w:cs="Times New Roman"/>
          <w:sz w:val="24"/>
          <w:szCs w:val="24"/>
        </w:rPr>
        <w:t xml:space="preserve">The consultation process provided opportunity for the contribution of persons with expertise in fields relevant to the proposed instrument, including </w:t>
      </w:r>
      <w:r w:rsidR="004A647A" w:rsidRPr="00A63759">
        <w:rPr>
          <w:rFonts w:ascii="Times New Roman" w:hAnsi="Times New Roman" w:cs="Times New Roman"/>
          <w:sz w:val="24"/>
          <w:szCs w:val="24"/>
        </w:rPr>
        <w:t>input from</w:t>
      </w:r>
      <w:r w:rsidR="004A647A" w:rsidRPr="00A63759">
        <w:rPr>
          <w:rStyle w:val="CommentReference"/>
        </w:rPr>
        <w:t xml:space="preserve"> </w:t>
      </w:r>
      <w:r w:rsidR="004A647A" w:rsidRPr="00A63759">
        <w:rPr>
          <w:rFonts w:ascii="Times New Roman" w:hAnsi="Times New Roman" w:cs="Times New Roman"/>
          <w:sz w:val="24"/>
          <w:szCs w:val="24"/>
        </w:rPr>
        <w:t>t</w:t>
      </w:r>
      <w:r w:rsidRPr="00A63759">
        <w:rPr>
          <w:rFonts w:ascii="Times New Roman" w:hAnsi="Times New Roman" w:cs="Times New Roman"/>
          <w:sz w:val="24"/>
          <w:szCs w:val="24"/>
        </w:rPr>
        <w:t>he Institute of Foresters of Australia</w:t>
      </w:r>
      <w:r w:rsidR="00957A4C" w:rsidRPr="00A63759">
        <w:rPr>
          <w:rFonts w:ascii="Times New Roman" w:hAnsi="Times New Roman" w:cs="Times New Roman"/>
          <w:sz w:val="24"/>
          <w:szCs w:val="24"/>
        </w:rPr>
        <w:t>/</w:t>
      </w:r>
      <w:r w:rsidRPr="00A63759">
        <w:rPr>
          <w:rFonts w:ascii="Times New Roman" w:hAnsi="Times New Roman" w:cs="Times New Roman"/>
          <w:sz w:val="24"/>
          <w:szCs w:val="24"/>
        </w:rPr>
        <w:t>Australian Forest Growers</w:t>
      </w:r>
      <w:r w:rsidR="00957A4C" w:rsidRPr="00A63759">
        <w:rPr>
          <w:rFonts w:ascii="Times New Roman" w:hAnsi="Times New Roman" w:cs="Times New Roman"/>
          <w:sz w:val="24"/>
          <w:szCs w:val="24"/>
        </w:rPr>
        <w:t xml:space="preserve"> (since renamed Forestry Australia)</w:t>
      </w:r>
      <w:r w:rsidRPr="00A63759">
        <w:rPr>
          <w:rFonts w:ascii="Times New Roman" w:hAnsi="Times New Roman" w:cs="Times New Roman"/>
          <w:sz w:val="24"/>
          <w:szCs w:val="24"/>
        </w:rPr>
        <w:t>, a professional association representing approximately 1,000 forest scientists, managers</w:t>
      </w:r>
      <w:r w:rsidR="00C817F8" w:rsidRPr="00A63759">
        <w:rPr>
          <w:rFonts w:ascii="Times New Roman" w:hAnsi="Times New Roman" w:cs="Times New Roman"/>
          <w:sz w:val="24"/>
          <w:szCs w:val="24"/>
        </w:rPr>
        <w:t>,</w:t>
      </w:r>
      <w:r w:rsidRPr="00A63759">
        <w:rPr>
          <w:rFonts w:ascii="Times New Roman" w:hAnsi="Times New Roman" w:cs="Times New Roman"/>
          <w:sz w:val="24"/>
          <w:szCs w:val="24"/>
        </w:rPr>
        <w:t xml:space="preserve"> and growers</w:t>
      </w:r>
      <w:r w:rsidR="004A647A" w:rsidRPr="00A63759">
        <w:rPr>
          <w:rFonts w:ascii="Times New Roman" w:hAnsi="Times New Roman" w:cs="Times New Roman"/>
          <w:sz w:val="24"/>
          <w:szCs w:val="24"/>
        </w:rPr>
        <w:t xml:space="preserve">. The </w:t>
      </w:r>
      <w:r w:rsidR="00957A4C" w:rsidRPr="00A63759">
        <w:rPr>
          <w:rFonts w:ascii="Times New Roman" w:hAnsi="Times New Roman" w:cs="Times New Roman"/>
          <w:sz w:val="24"/>
          <w:szCs w:val="24"/>
        </w:rPr>
        <w:t xml:space="preserve">then </w:t>
      </w:r>
      <w:r w:rsidR="00705B48" w:rsidRPr="00A63759">
        <w:rPr>
          <w:rFonts w:ascii="Times New Roman" w:hAnsi="Times New Roman" w:cs="Times New Roman"/>
          <w:sz w:val="24"/>
          <w:szCs w:val="24"/>
        </w:rPr>
        <w:t>Institute of Foresters of Australia</w:t>
      </w:r>
      <w:r w:rsidR="00957A4C" w:rsidRPr="00A63759">
        <w:rPr>
          <w:rFonts w:ascii="Times New Roman" w:hAnsi="Times New Roman" w:cs="Times New Roman"/>
          <w:sz w:val="24"/>
          <w:szCs w:val="24"/>
        </w:rPr>
        <w:t>/</w:t>
      </w:r>
      <w:r w:rsidR="00705B48" w:rsidRPr="00A63759">
        <w:rPr>
          <w:rFonts w:ascii="Times New Roman" w:hAnsi="Times New Roman" w:cs="Times New Roman"/>
          <w:sz w:val="24"/>
          <w:szCs w:val="24"/>
        </w:rPr>
        <w:t>Australian Forest Growers</w:t>
      </w:r>
      <w:r w:rsidRPr="00A63759">
        <w:rPr>
          <w:rFonts w:ascii="Times New Roman" w:hAnsi="Times New Roman" w:cs="Times New Roman"/>
          <w:sz w:val="24"/>
          <w:szCs w:val="24"/>
        </w:rPr>
        <w:t xml:space="preserve"> consulted with its members </w:t>
      </w:r>
      <w:r w:rsidR="000939A4" w:rsidRPr="00A63759">
        <w:rPr>
          <w:rFonts w:ascii="Times New Roman" w:hAnsi="Times New Roman" w:cs="Times New Roman"/>
          <w:sz w:val="24"/>
          <w:szCs w:val="24"/>
        </w:rPr>
        <w:t xml:space="preserve">and provided advice </w:t>
      </w:r>
      <w:r w:rsidRPr="00A63759">
        <w:rPr>
          <w:rFonts w:ascii="Times New Roman" w:hAnsi="Times New Roman" w:cs="Times New Roman"/>
          <w:sz w:val="24"/>
          <w:szCs w:val="24"/>
        </w:rPr>
        <w:t>to help inform the development of the proposal</w:t>
      </w:r>
      <w:r w:rsidR="000939A4" w:rsidRPr="00A63759">
        <w:rPr>
          <w:rFonts w:ascii="Times New Roman" w:hAnsi="Times New Roman" w:cs="Times New Roman"/>
          <w:sz w:val="24"/>
          <w:szCs w:val="24"/>
        </w:rPr>
        <w:t xml:space="preserve"> and invited its members to comment and register to vote on the proposal</w:t>
      </w:r>
      <w:r w:rsidRPr="00A63759">
        <w:rPr>
          <w:rFonts w:ascii="Times New Roman" w:hAnsi="Times New Roman" w:cs="Times New Roman"/>
          <w:sz w:val="24"/>
          <w:szCs w:val="24"/>
        </w:rPr>
        <w:t xml:space="preserve">. </w:t>
      </w:r>
    </w:p>
    <w:p w14:paraId="278DB2DC" w14:textId="4401A45E" w:rsidR="000D6BCB"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This consultation process conducted by the Association provided persons likely to be affected by the levy changes </w:t>
      </w:r>
      <w:r w:rsidR="00957A4C" w:rsidRPr="00A63759">
        <w:rPr>
          <w:rFonts w:ascii="Times New Roman" w:hAnsi="Times New Roman" w:cs="Times New Roman"/>
          <w:sz w:val="24"/>
          <w:szCs w:val="24"/>
        </w:rPr>
        <w:t xml:space="preserve">with </w:t>
      </w:r>
      <w:r w:rsidRPr="00A63759">
        <w:rPr>
          <w:rFonts w:ascii="Times New Roman" w:hAnsi="Times New Roman" w:cs="Times New Roman"/>
          <w:sz w:val="24"/>
          <w:szCs w:val="24"/>
        </w:rPr>
        <w:t xml:space="preserve">adequate opportunity to comment on the introduction of the R&amp;D levy component, PHA levy rate increase and new levy payer exemption. </w:t>
      </w:r>
      <w:r w:rsidR="00BB2A2E" w:rsidRPr="00A63759">
        <w:rPr>
          <w:rFonts w:ascii="Times New Roman" w:hAnsi="Times New Roman" w:cs="Times New Roman"/>
          <w:sz w:val="24"/>
          <w:szCs w:val="24"/>
        </w:rPr>
        <w:t xml:space="preserve">The Association conducted an extensive campaign across traditional and new forms of outreach and media to inform interested parties of the proposed changes. </w:t>
      </w:r>
      <w:r w:rsidR="00C17BE5" w:rsidRPr="00A63759">
        <w:rPr>
          <w:rFonts w:ascii="Times New Roman" w:hAnsi="Times New Roman" w:cs="Times New Roman"/>
          <w:sz w:val="24"/>
          <w:szCs w:val="24"/>
        </w:rPr>
        <w:t xml:space="preserve">Directly interested parties were asked to register for the consultation and voting process, during which registrants were invited to </w:t>
      </w:r>
      <w:r w:rsidR="00C17BE5" w:rsidRPr="00A63759">
        <w:rPr>
          <w:rFonts w:ascii="Times New Roman" w:hAnsi="Times New Roman" w:cs="Times New Roman"/>
          <w:sz w:val="24"/>
          <w:szCs w:val="24"/>
        </w:rPr>
        <w:lastRenderedPageBreak/>
        <w:t xml:space="preserve">provide feedback and vote in an independently conducted poll. Each of the three questions in the poll related to one of the proposed changes. For all three questions, 90% of the votes (46 of 51 valid votes) answered in support of the proposed change. Over 95% of potential forest grower levy payers by log production volume supported the three proposals. </w:t>
      </w:r>
    </w:p>
    <w:p w14:paraId="605B728B" w14:textId="77777777" w:rsidR="00F23C03" w:rsidRPr="00A63759" w:rsidRDefault="00F23C03" w:rsidP="00C17BE5">
      <w:pPr>
        <w:rPr>
          <w:rFonts w:ascii="Times New Roman" w:hAnsi="Times New Roman" w:cs="Times New Roman"/>
          <w:sz w:val="24"/>
          <w:szCs w:val="24"/>
        </w:rPr>
      </w:pPr>
      <w:bookmarkStart w:id="2" w:name="_Hlk97026537"/>
      <w:r w:rsidRPr="00A63759">
        <w:rPr>
          <w:rFonts w:ascii="Times New Roman" w:hAnsi="Times New Roman" w:cs="Times New Roman"/>
          <w:sz w:val="24"/>
          <w:szCs w:val="24"/>
        </w:rPr>
        <w:t xml:space="preserve">A public objection period was also held for the period of 30 business days after the date that the proposed changes were submitted to government. </w:t>
      </w:r>
    </w:p>
    <w:p w14:paraId="2E61F83A" w14:textId="43A3DBCD" w:rsidR="00843685"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N</w:t>
      </w:r>
      <w:r w:rsidR="00C17BE5" w:rsidRPr="00A63759">
        <w:rPr>
          <w:rFonts w:ascii="Times New Roman" w:hAnsi="Times New Roman" w:cs="Times New Roman"/>
          <w:sz w:val="24"/>
          <w:szCs w:val="24"/>
        </w:rPr>
        <w:t xml:space="preserve">o significant objections </w:t>
      </w:r>
      <w:r w:rsidRPr="00A63759">
        <w:rPr>
          <w:rFonts w:ascii="Times New Roman" w:hAnsi="Times New Roman" w:cs="Times New Roman"/>
          <w:sz w:val="24"/>
          <w:szCs w:val="24"/>
        </w:rPr>
        <w:t xml:space="preserve">resulting in changes to the proposal </w:t>
      </w:r>
      <w:r w:rsidR="00C17BE5" w:rsidRPr="00A63759">
        <w:rPr>
          <w:rFonts w:ascii="Times New Roman" w:hAnsi="Times New Roman" w:cs="Times New Roman"/>
          <w:sz w:val="24"/>
          <w:szCs w:val="24"/>
        </w:rPr>
        <w:t>were received</w:t>
      </w:r>
      <w:r w:rsidRPr="00A63759">
        <w:rPr>
          <w:rFonts w:ascii="Times New Roman" w:hAnsi="Times New Roman" w:cs="Times New Roman"/>
          <w:sz w:val="24"/>
          <w:szCs w:val="24"/>
        </w:rPr>
        <w:t xml:space="preserve"> during the consultation and polling process, nor during the objectio</w:t>
      </w:r>
      <w:r w:rsidR="00E91294" w:rsidRPr="00A63759">
        <w:rPr>
          <w:rFonts w:ascii="Times New Roman" w:hAnsi="Times New Roman" w:cs="Times New Roman"/>
          <w:sz w:val="24"/>
          <w:szCs w:val="24"/>
        </w:rPr>
        <w:t>n period</w:t>
      </w:r>
      <w:r w:rsidR="00C17BE5" w:rsidRPr="00A63759">
        <w:rPr>
          <w:rFonts w:ascii="Times New Roman" w:hAnsi="Times New Roman" w:cs="Times New Roman"/>
          <w:sz w:val="24"/>
          <w:szCs w:val="24"/>
        </w:rPr>
        <w:t>.</w:t>
      </w:r>
      <w:r w:rsidRPr="00A63759">
        <w:rPr>
          <w:rFonts w:ascii="Times New Roman" w:hAnsi="Times New Roman" w:cs="Times New Roman"/>
          <w:sz w:val="24"/>
          <w:szCs w:val="24"/>
        </w:rPr>
        <w:t xml:space="preserve"> One comment received in the ballot process stated that the levy was not directly relevant to the </w:t>
      </w:r>
      <w:r w:rsidR="00214BA1" w:rsidRPr="00A63759">
        <w:rPr>
          <w:rFonts w:ascii="Times New Roman" w:hAnsi="Times New Roman" w:cs="Times New Roman"/>
          <w:sz w:val="24"/>
          <w:szCs w:val="24"/>
        </w:rPr>
        <w:t xml:space="preserve">commenter as the </w:t>
      </w:r>
      <w:r w:rsidRPr="00A63759">
        <w:rPr>
          <w:rFonts w:ascii="Times New Roman" w:hAnsi="Times New Roman" w:cs="Times New Roman"/>
          <w:sz w:val="24"/>
          <w:szCs w:val="24"/>
        </w:rPr>
        <w:t xml:space="preserve">activity to be funded </w:t>
      </w:r>
      <w:r w:rsidR="00214BA1" w:rsidRPr="00A63759">
        <w:rPr>
          <w:rFonts w:ascii="Times New Roman" w:hAnsi="Times New Roman" w:cs="Times New Roman"/>
          <w:sz w:val="24"/>
          <w:szCs w:val="24"/>
        </w:rPr>
        <w:t xml:space="preserve">“may be more </w:t>
      </w:r>
      <w:r w:rsidRPr="00A63759">
        <w:rPr>
          <w:rFonts w:ascii="Times New Roman" w:hAnsi="Times New Roman" w:cs="Times New Roman"/>
          <w:sz w:val="24"/>
          <w:szCs w:val="24"/>
        </w:rPr>
        <w:t>East Coast of Australia specific”. The four other comments received in the ballot process considered the e</w:t>
      </w:r>
      <w:r w:rsidR="00214BA1" w:rsidRPr="00A63759">
        <w:rPr>
          <w:rFonts w:ascii="Times New Roman" w:hAnsi="Times New Roman" w:cs="Times New Roman"/>
          <w:sz w:val="24"/>
          <w:szCs w:val="24"/>
        </w:rPr>
        <w:t>xem</w:t>
      </w:r>
      <w:r w:rsidRPr="00A63759">
        <w:rPr>
          <w:rFonts w:ascii="Times New Roman" w:hAnsi="Times New Roman" w:cs="Times New Roman"/>
          <w:sz w:val="24"/>
          <w:szCs w:val="24"/>
        </w:rPr>
        <w:t>ption threshold to be too high, of which three suggested that smaller growers should contribute and one suggest</w:t>
      </w:r>
      <w:r w:rsidR="00214BA1" w:rsidRPr="00A63759">
        <w:rPr>
          <w:rFonts w:ascii="Times New Roman" w:hAnsi="Times New Roman" w:cs="Times New Roman"/>
          <w:sz w:val="24"/>
          <w:szCs w:val="24"/>
        </w:rPr>
        <w:t>ed</w:t>
      </w:r>
      <w:r w:rsidRPr="00A63759">
        <w:rPr>
          <w:rFonts w:ascii="Times New Roman" w:hAnsi="Times New Roman" w:cs="Times New Roman"/>
          <w:sz w:val="24"/>
          <w:szCs w:val="24"/>
        </w:rPr>
        <w:t xml:space="preserve"> that the threshold would not simplify administration of the levy collection process</w:t>
      </w:r>
      <w:r w:rsidR="00214BA1" w:rsidRPr="00A63759">
        <w:rPr>
          <w:rFonts w:ascii="Times New Roman" w:hAnsi="Times New Roman" w:cs="Times New Roman"/>
          <w:sz w:val="24"/>
          <w:szCs w:val="24"/>
        </w:rPr>
        <w:t>. The Association conversely anticipates that the proposed threshold will still capture 96% of potential levy revenue (based upon the 2018-2019 log production levels of levy payers), while simplifying the administration process with fewer payees and minimising circumstances where administration costs exceed the levy amount collected.</w:t>
      </w:r>
    </w:p>
    <w:bookmarkEnd w:id="2"/>
    <w:p w14:paraId="3E736A8B" w14:textId="0241574C" w:rsidR="00B93286" w:rsidRPr="00A63759" w:rsidRDefault="00B50702" w:rsidP="00B93286">
      <w:pPr>
        <w:rPr>
          <w:rFonts w:ascii="Times New Roman" w:hAnsi="Times New Roman" w:cs="Times New Roman"/>
          <w:sz w:val="24"/>
          <w:szCs w:val="24"/>
        </w:rPr>
      </w:pPr>
      <w:r w:rsidRPr="00A63759">
        <w:rPr>
          <w:rFonts w:ascii="Times New Roman" w:hAnsi="Times New Roman" w:cs="Times New Roman"/>
          <w:sz w:val="24"/>
          <w:szCs w:val="24"/>
        </w:rPr>
        <w:t xml:space="preserve">The proposed R&amp;D levy component was subject to consultation with the following Departments and Agencies: Attorney-General’s; Australian Bureau of Statistics; Education, Skills and Employment; Defence; Finance; Foreign Affairs and Trade; Home Affairs; Industry, Science, Energy and Resources; </w:t>
      </w:r>
      <w:r w:rsidR="00847037" w:rsidRPr="00A63759">
        <w:rPr>
          <w:rFonts w:ascii="Times New Roman" w:hAnsi="Times New Roman" w:cs="Times New Roman"/>
          <w:sz w:val="24"/>
          <w:szCs w:val="24"/>
        </w:rPr>
        <w:t>Infrastructure, Transport, Regional Development and Communications</w:t>
      </w:r>
      <w:r w:rsidRPr="00A63759">
        <w:rPr>
          <w:rFonts w:ascii="Times New Roman" w:hAnsi="Times New Roman" w:cs="Times New Roman"/>
          <w:sz w:val="24"/>
          <w:szCs w:val="24"/>
        </w:rPr>
        <w:t xml:space="preserve">; National Indigenous Australians Agency; National Recovery and Resilience Agency; Prime Minister and Cabinet; Social Services; and Treasury. The proposed PHA levy increase was also subject to consultation with the Departments of Finance and Treasury.  </w:t>
      </w:r>
    </w:p>
    <w:p w14:paraId="0C9FFDE5" w14:textId="7D47D155" w:rsidR="00B93286"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The Office of Best Practice Regulation has been consulted and has advised that the </w:t>
      </w:r>
      <w:r w:rsidR="00214943" w:rsidRPr="00A63759">
        <w:rPr>
          <w:rFonts w:ascii="Times New Roman" w:hAnsi="Times New Roman" w:cs="Times New Roman"/>
          <w:sz w:val="24"/>
          <w:szCs w:val="24"/>
        </w:rPr>
        <w:t xml:space="preserve">costs for the operation of the proposal </w:t>
      </w:r>
      <w:r w:rsidRPr="00A63759">
        <w:rPr>
          <w:rFonts w:ascii="Times New Roman" w:hAnsi="Times New Roman" w:cs="Times New Roman"/>
          <w:sz w:val="24"/>
          <w:szCs w:val="24"/>
        </w:rPr>
        <w:t xml:space="preserve">are </w:t>
      </w:r>
      <w:r w:rsidR="00214943" w:rsidRPr="00A63759">
        <w:rPr>
          <w:rFonts w:ascii="Times New Roman" w:hAnsi="Times New Roman" w:cs="Times New Roman"/>
          <w:sz w:val="24"/>
          <w:szCs w:val="24"/>
        </w:rPr>
        <w:t xml:space="preserve">expected to be minimal </w:t>
      </w:r>
      <w:r w:rsidRPr="00A63759">
        <w:rPr>
          <w:rFonts w:ascii="Times New Roman" w:hAnsi="Times New Roman" w:cs="Times New Roman"/>
          <w:sz w:val="24"/>
          <w:szCs w:val="24"/>
        </w:rPr>
        <w:t xml:space="preserve">and </w:t>
      </w:r>
      <w:r w:rsidR="00214943" w:rsidRPr="00A63759">
        <w:rPr>
          <w:rFonts w:ascii="Times New Roman" w:hAnsi="Times New Roman" w:cs="Times New Roman"/>
          <w:sz w:val="24"/>
          <w:szCs w:val="24"/>
        </w:rPr>
        <w:t xml:space="preserve">has not advised </w:t>
      </w:r>
      <w:r w:rsidRPr="00A63759">
        <w:rPr>
          <w:rFonts w:ascii="Times New Roman" w:hAnsi="Times New Roman" w:cs="Times New Roman"/>
          <w:sz w:val="24"/>
          <w:szCs w:val="24"/>
        </w:rPr>
        <w:t xml:space="preserve">that a Regulation Impact Statement is required (OBPR </w:t>
      </w:r>
      <w:r w:rsidR="00214943" w:rsidRPr="00A63759">
        <w:rPr>
          <w:rFonts w:ascii="Times New Roman" w:hAnsi="Times New Roman" w:cs="Times New Roman"/>
          <w:sz w:val="24"/>
          <w:szCs w:val="24"/>
        </w:rPr>
        <w:t>Reference number</w:t>
      </w:r>
      <w:r w:rsidRPr="00A63759">
        <w:rPr>
          <w:rFonts w:ascii="Times New Roman" w:hAnsi="Times New Roman" w:cs="Times New Roman"/>
          <w:sz w:val="24"/>
          <w:szCs w:val="24"/>
        </w:rPr>
        <w:t xml:space="preserve">: </w:t>
      </w:r>
      <w:r w:rsidR="00C52ED9" w:rsidRPr="00A63759">
        <w:rPr>
          <w:rFonts w:ascii="Times New Roman" w:hAnsi="Times New Roman" w:cs="Times New Roman"/>
          <w:sz w:val="24"/>
          <w:szCs w:val="24"/>
        </w:rPr>
        <w:t>44327</w:t>
      </w:r>
      <w:r w:rsidRPr="00A63759">
        <w:rPr>
          <w:rFonts w:ascii="Times New Roman" w:hAnsi="Times New Roman" w:cs="Times New Roman"/>
          <w:sz w:val="24"/>
          <w:szCs w:val="24"/>
        </w:rPr>
        <w:t>).</w:t>
      </w:r>
    </w:p>
    <w:p w14:paraId="173F16C6" w14:textId="4345009D" w:rsidR="004A647A"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Consultation has not been undertaken on the specific instrument because</w:t>
      </w:r>
      <w:r w:rsidR="003871D3" w:rsidRPr="00A63759">
        <w:rPr>
          <w:rFonts w:ascii="Times New Roman" w:hAnsi="Times New Roman" w:cs="Times New Roman"/>
          <w:sz w:val="24"/>
          <w:szCs w:val="24"/>
        </w:rPr>
        <w:t xml:space="preserve"> </w:t>
      </w:r>
      <w:r w:rsidR="00C17BE5" w:rsidRPr="00A63759">
        <w:rPr>
          <w:rFonts w:ascii="Times New Roman" w:hAnsi="Times New Roman" w:cs="Times New Roman"/>
          <w:sz w:val="24"/>
          <w:szCs w:val="24"/>
        </w:rPr>
        <w:t xml:space="preserve">the </w:t>
      </w:r>
      <w:r w:rsidR="00FB7369" w:rsidRPr="00A63759">
        <w:rPr>
          <w:rFonts w:ascii="Times New Roman" w:hAnsi="Times New Roman" w:cs="Times New Roman"/>
          <w:sz w:val="24"/>
          <w:szCs w:val="24"/>
        </w:rPr>
        <w:t xml:space="preserve">three measures in the </w:t>
      </w:r>
      <w:r w:rsidRPr="00A63759">
        <w:rPr>
          <w:rFonts w:ascii="Times New Roman" w:hAnsi="Times New Roman" w:cs="Times New Roman"/>
          <w:sz w:val="24"/>
          <w:szCs w:val="24"/>
        </w:rPr>
        <w:t xml:space="preserve">Regulations </w:t>
      </w:r>
      <w:r w:rsidR="00FB7369" w:rsidRPr="00A63759">
        <w:rPr>
          <w:rFonts w:ascii="Times New Roman" w:hAnsi="Times New Roman" w:cs="Times New Roman"/>
          <w:sz w:val="24"/>
          <w:szCs w:val="24"/>
        </w:rPr>
        <w:t>are consistent with</w:t>
      </w:r>
      <w:r w:rsidR="00C17BE5" w:rsidRPr="00A63759">
        <w:rPr>
          <w:rFonts w:ascii="Times New Roman" w:hAnsi="Times New Roman" w:cs="Times New Roman"/>
          <w:sz w:val="24"/>
          <w:szCs w:val="24"/>
        </w:rPr>
        <w:t xml:space="preserve"> the three recommendations upon which the above consultation was conducted. Each amendment as expressed in the Regulations was reflected accurately in the poll questions through which interested parties indicated overwhelming support.</w:t>
      </w:r>
      <w:r w:rsidRPr="00A63759">
        <w:rPr>
          <w:rFonts w:ascii="Times New Roman" w:hAnsi="Times New Roman" w:cs="Times New Roman"/>
          <w:sz w:val="24"/>
          <w:szCs w:val="24"/>
        </w:rPr>
        <w:t xml:space="preserve"> </w:t>
      </w:r>
      <w:r w:rsidR="00204BE0" w:rsidRPr="00A63759">
        <w:rPr>
          <w:rFonts w:ascii="Times New Roman" w:hAnsi="Times New Roman" w:cs="Times New Roman"/>
          <w:sz w:val="24"/>
          <w:szCs w:val="24"/>
        </w:rPr>
        <w:t>The measures in the Regulation are therefore underpinned by the extensive consultation conducted by the Association</w:t>
      </w:r>
      <w:r w:rsidRPr="00A63759">
        <w:rPr>
          <w:rFonts w:ascii="Times New Roman" w:hAnsi="Times New Roman" w:cs="Times New Roman"/>
          <w:sz w:val="24"/>
          <w:szCs w:val="24"/>
        </w:rPr>
        <w:t xml:space="preserve"> in accordance with </w:t>
      </w:r>
      <w:r w:rsidRPr="00A63759">
        <w:rPr>
          <w:rFonts w:ascii="Times New Roman" w:hAnsi="Times New Roman" w:cs="Times New Roman"/>
          <w:i/>
          <w:iCs/>
          <w:sz w:val="24"/>
          <w:szCs w:val="24"/>
        </w:rPr>
        <w:t>Levy guidelines: How to establish or amend agricultural levies</w:t>
      </w:r>
      <w:r w:rsidR="00CE7D8A" w:rsidRPr="00A63759">
        <w:rPr>
          <w:rFonts w:ascii="Times New Roman" w:hAnsi="Times New Roman" w:cs="Times New Roman"/>
          <w:sz w:val="24"/>
          <w:szCs w:val="24"/>
        </w:rPr>
        <w:t xml:space="preserve"> and it was considered unnecessary to undertake additional consultation in relation to the specific instrument</w:t>
      </w:r>
      <w:r w:rsidR="00204BE0" w:rsidRPr="00A63759">
        <w:rPr>
          <w:rFonts w:ascii="Times New Roman" w:hAnsi="Times New Roman" w:cs="Times New Roman"/>
          <w:sz w:val="24"/>
          <w:szCs w:val="24"/>
        </w:rPr>
        <w:t>.</w:t>
      </w:r>
    </w:p>
    <w:p w14:paraId="588D273F" w14:textId="77777777" w:rsidR="001E20AB" w:rsidRPr="00A63759" w:rsidRDefault="00B50702" w:rsidP="001E20AB">
      <w:pPr>
        <w:rPr>
          <w:rFonts w:ascii="Times New Roman" w:hAnsi="Times New Roman" w:cs="Times New Roman"/>
          <w:b/>
          <w:bCs/>
          <w:sz w:val="24"/>
          <w:szCs w:val="24"/>
        </w:rPr>
      </w:pPr>
      <w:r w:rsidRPr="00A63759">
        <w:rPr>
          <w:rFonts w:ascii="Times New Roman" w:hAnsi="Times New Roman" w:cs="Times New Roman"/>
          <w:b/>
          <w:bCs/>
          <w:sz w:val="24"/>
          <w:szCs w:val="24"/>
        </w:rPr>
        <w:t>Compliance with Legislative Conditions</w:t>
      </w:r>
    </w:p>
    <w:p w14:paraId="31115047" w14:textId="77777777" w:rsidR="00A0222F" w:rsidRPr="00A63759" w:rsidRDefault="00B50702" w:rsidP="00F87BD5">
      <w:pPr>
        <w:rPr>
          <w:rFonts w:ascii="Times New Roman" w:hAnsi="Times New Roman" w:cs="Times New Roman"/>
          <w:i/>
          <w:iCs/>
          <w:sz w:val="24"/>
          <w:szCs w:val="24"/>
        </w:rPr>
      </w:pPr>
      <w:r w:rsidRPr="00A63759">
        <w:rPr>
          <w:rFonts w:ascii="Times New Roman" w:hAnsi="Times New Roman" w:cs="Times New Roman"/>
          <w:i/>
          <w:iCs/>
          <w:sz w:val="24"/>
          <w:szCs w:val="24"/>
        </w:rPr>
        <w:t>Recommendations of designated bodies</w:t>
      </w:r>
    </w:p>
    <w:p w14:paraId="6C85037F" w14:textId="23C754EA" w:rsidR="00F87BD5" w:rsidRPr="00A63759" w:rsidRDefault="00B50702" w:rsidP="00F87BD5">
      <w:pPr>
        <w:rPr>
          <w:rFonts w:ascii="Times New Roman" w:hAnsi="Times New Roman" w:cs="Times New Roman"/>
          <w:sz w:val="24"/>
          <w:szCs w:val="24"/>
        </w:rPr>
      </w:pPr>
      <w:r w:rsidRPr="00A63759">
        <w:rPr>
          <w:rFonts w:ascii="Times New Roman" w:hAnsi="Times New Roman" w:cs="Times New Roman"/>
          <w:sz w:val="24"/>
          <w:szCs w:val="24"/>
        </w:rPr>
        <w:t xml:space="preserve">Item 14 </w:t>
      </w:r>
      <w:bookmarkStart w:id="3" w:name="_Hlk96430433"/>
      <w:r w:rsidRPr="00A63759">
        <w:rPr>
          <w:rFonts w:ascii="Times New Roman" w:hAnsi="Times New Roman" w:cs="Times New Roman"/>
          <w:sz w:val="24"/>
          <w:szCs w:val="24"/>
        </w:rPr>
        <w:t xml:space="preserve">of Schedule 27 to the Act provides several conditions on the making of regulations under </w:t>
      </w:r>
      <w:r w:rsidR="00F529E8" w:rsidRPr="00A63759">
        <w:rPr>
          <w:rFonts w:ascii="Times New Roman" w:hAnsi="Times New Roman" w:cs="Times New Roman"/>
          <w:sz w:val="24"/>
          <w:szCs w:val="24"/>
        </w:rPr>
        <w:t>Schedule 27 to the Act</w:t>
      </w:r>
      <w:r w:rsidRPr="00A63759">
        <w:rPr>
          <w:rFonts w:ascii="Times New Roman" w:hAnsi="Times New Roman" w:cs="Times New Roman"/>
          <w:sz w:val="24"/>
          <w:szCs w:val="24"/>
        </w:rPr>
        <w:t xml:space="preserve">. </w:t>
      </w:r>
    </w:p>
    <w:p w14:paraId="556BDB5B" w14:textId="784D7087" w:rsidR="00F87BD5" w:rsidRPr="00A63759" w:rsidRDefault="00B50702" w:rsidP="00F87BD5">
      <w:pPr>
        <w:rPr>
          <w:rFonts w:ascii="Times New Roman" w:hAnsi="Times New Roman" w:cs="Times New Roman"/>
          <w:sz w:val="24"/>
          <w:szCs w:val="24"/>
        </w:rPr>
      </w:pPr>
      <w:r w:rsidRPr="00A63759">
        <w:rPr>
          <w:rFonts w:ascii="Times New Roman" w:hAnsi="Times New Roman" w:cs="Times New Roman"/>
          <w:sz w:val="24"/>
          <w:szCs w:val="24"/>
        </w:rPr>
        <w:t xml:space="preserve">Item 13 of Schedule 27 to the Act provides that the Minister may declare in writing that a specified body is a designated body in relation to one or more specified products. </w:t>
      </w:r>
      <w:bookmarkEnd w:id="3"/>
      <w:r w:rsidRPr="00A63759">
        <w:rPr>
          <w:rFonts w:ascii="Times New Roman" w:hAnsi="Times New Roman" w:cs="Times New Roman"/>
          <w:sz w:val="24"/>
          <w:szCs w:val="24"/>
        </w:rPr>
        <w:t xml:space="preserve">Item 14(3) </w:t>
      </w:r>
      <w:r w:rsidRPr="00A63759">
        <w:rPr>
          <w:rFonts w:ascii="Times New Roman" w:hAnsi="Times New Roman" w:cs="Times New Roman"/>
          <w:sz w:val="24"/>
          <w:szCs w:val="24"/>
        </w:rPr>
        <w:lastRenderedPageBreak/>
        <w:t>provides that if there are two or more designated bodies the</w:t>
      </w:r>
      <w:r w:rsidR="00F529E8" w:rsidRPr="00A63759">
        <w:rPr>
          <w:rFonts w:ascii="Times New Roman" w:hAnsi="Times New Roman" w:cs="Times New Roman"/>
          <w:sz w:val="24"/>
          <w:szCs w:val="24"/>
        </w:rPr>
        <w:t>n, before the Governor-General makes regulations, other than regulations reducing levy rates, the</w:t>
      </w:r>
      <w:r w:rsidRPr="00A63759">
        <w:rPr>
          <w:rFonts w:ascii="Times New Roman" w:hAnsi="Times New Roman" w:cs="Times New Roman"/>
          <w:sz w:val="24"/>
          <w:szCs w:val="24"/>
        </w:rPr>
        <w:t xml:space="preserve"> Minister must take into consideration any relevant recommendations made to the Minister by those bodies, so long as each designated body has made a relevant recommendation and all of the recommendations are the same. </w:t>
      </w:r>
    </w:p>
    <w:p w14:paraId="0158DA2C" w14:textId="4C10FC87" w:rsidR="00F87BD5" w:rsidRPr="00A63759" w:rsidRDefault="00B50702" w:rsidP="00B56901">
      <w:pPr>
        <w:rPr>
          <w:rFonts w:ascii="Times New Roman" w:hAnsi="Times New Roman" w:cs="Times New Roman"/>
          <w:sz w:val="24"/>
          <w:szCs w:val="24"/>
        </w:rPr>
      </w:pPr>
      <w:r w:rsidRPr="00A63759">
        <w:rPr>
          <w:rFonts w:ascii="Times New Roman" w:hAnsi="Times New Roman" w:cs="Times New Roman"/>
          <w:sz w:val="24"/>
          <w:szCs w:val="24"/>
        </w:rPr>
        <w:t xml:space="preserve">There are three designated bodies for forest </w:t>
      </w:r>
      <w:proofErr w:type="gramStart"/>
      <w:r w:rsidRPr="00A63759">
        <w:rPr>
          <w:rFonts w:ascii="Times New Roman" w:hAnsi="Times New Roman" w:cs="Times New Roman"/>
          <w:sz w:val="24"/>
          <w:szCs w:val="24"/>
        </w:rPr>
        <w:t>growers</w:t>
      </w:r>
      <w:proofErr w:type="gramEnd"/>
      <w:r w:rsidRPr="00A63759">
        <w:rPr>
          <w:rFonts w:ascii="Times New Roman" w:hAnsi="Times New Roman" w:cs="Times New Roman"/>
          <w:sz w:val="24"/>
          <w:szCs w:val="24"/>
        </w:rPr>
        <w:t xml:space="preserve"> levies products. The Minister and Assistant Minister have received a </w:t>
      </w:r>
      <w:r w:rsidR="001D0A70" w:rsidRPr="00A63759">
        <w:rPr>
          <w:rFonts w:ascii="Times New Roman" w:hAnsi="Times New Roman" w:cs="Times New Roman"/>
          <w:sz w:val="24"/>
          <w:szCs w:val="24"/>
        </w:rPr>
        <w:t xml:space="preserve">formal </w:t>
      </w:r>
      <w:r w:rsidRPr="00A63759">
        <w:rPr>
          <w:rFonts w:ascii="Times New Roman" w:hAnsi="Times New Roman" w:cs="Times New Roman"/>
          <w:sz w:val="24"/>
          <w:szCs w:val="24"/>
        </w:rPr>
        <w:t xml:space="preserve">recommendation from one of those designated bodies, the Association. </w:t>
      </w:r>
      <w:r w:rsidR="008F76E8" w:rsidRPr="00A63759">
        <w:rPr>
          <w:rFonts w:ascii="Times New Roman" w:hAnsi="Times New Roman" w:cs="Times New Roman"/>
          <w:sz w:val="24"/>
          <w:szCs w:val="24"/>
        </w:rPr>
        <w:t xml:space="preserve">The recommendation has been considered and the </w:t>
      </w:r>
      <w:r w:rsidRPr="00A63759">
        <w:rPr>
          <w:rFonts w:ascii="Times New Roman" w:hAnsi="Times New Roman" w:cs="Times New Roman"/>
          <w:sz w:val="24"/>
          <w:szCs w:val="24"/>
        </w:rPr>
        <w:t>Regulations are consistent with the Association’s recommendations</w:t>
      </w:r>
      <w:r w:rsidR="008F76E8" w:rsidRPr="00A63759">
        <w:rPr>
          <w:rFonts w:ascii="Times New Roman" w:hAnsi="Times New Roman" w:cs="Times New Roman"/>
          <w:sz w:val="24"/>
          <w:szCs w:val="24"/>
        </w:rPr>
        <w:t xml:space="preserve"> relating to the R&amp;D component, PHA levy increase and levy payer exemption</w:t>
      </w:r>
      <w:r w:rsidRPr="00A63759">
        <w:rPr>
          <w:rFonts w:ascii="Times New Roman" w:hAnsi="Times New Roman" w:cs="Times New Roman"/>
          <w:sz w:val="24"/>
          <w:szCs w:val="24"/>
        </w:rPr>
        <w:t>.</w:t>
      </w:r>
    </w:p>
    <w:p w14:paraId="4859CC1A" w14:textId="4750E6DD" w:rsidR="00804979" w:rsidRPr="00A63759" w:rsidRDefault="00B50702" w:rsidP="00B56901">
      <w:pPr>
        <w:rPr>
          <w:rFonts w:ascii="Times New Roman" w:hAnsi="Times New Roman" w:cs="Times New Roman"/>
          <w:sz w:val="24"/>
          <w:szCs w:val="24"/>
        </w:rPr>
      </w:pPr>
      <w:bookmarkStart w:id="4" w:name="_Hlk96430820"/>
      <w:r w:rsidRPr="00A63759">
        <w:rPr>
          <w:rFonts w:ascii="Times New Roman" w:hAnsi="Times New Roman" w:cs="Times New Roman"/>
          <w:sz w:val="24"/>
          <w:szCs w:val="24"/>
        </w:rPr>
        <w:t xml:space="preserve">Item 14(4) of Schedule 27 to the Act </w:t>
      </w:r>
      <w:bookmarkEnd w:id="4"/>
      <w:r w:rsidRPr="00A63759">
        <w:rPr>
          <w:rFonts w:ascii="Times New Roman" w:hAnsi="Times New Roman" w:cs="Times New Roman"/>
          <w:sz w:val="24"/>
          <w:szCs w:val="24"/>
        </w:rPr>
        <w:t xml:space="preserve">requires a designated body to consult any other bodies specified in the regulations before making a recommendation. No such bodies are </w:t>
      </w:r>
      <w:r w:rsidR="00EA489D" w:rsidRPr="00A63759">
        <w:rPr>
          <w:rFonts w:ascii="Times New Roman" w:hAnsi="Times New Roman" w:cs="Times New Roman"/>
          <w:sz w:val="24"/>
          <w:szCs w:val="24"/>
        </w:rPr>
        <w:t>specified</w:t>
      </w:r>
      <w:r w:rsidRPr="00A63759">
        <w:rPr>
          <w:rFonts w:ascii="Times New Roman" w:hAnsi="Times New Roman" w:cs="Times New Roman"/>
          <w:sz w:val="24"/>
          <w:szCs w:val="24"/>
        </w:rPr>
        <w:t xml:space="preserve">. </w:t>
      </w:r>
    </w:p>
    <w:p w14:paraId="180C3B52" w14:textId="77777777" w:rsidR="005F322B" w:rsidRPr="00A63759" w:rsidRDefault="00B50702" w:rsidP="005F322B">
      <w:pPr>
        <w:rPr>
          <w:rFonts w:ascii="Times New Roman" w:hAnsi="Times New Roman" w:cs="Times New Roman"/>
          <w:i/>
          <w:iCs/>
          <w:sz w:val="24"/>
          <w:szCs w:val="24"/>
        </w:rPr>
      </w:pPr>
      <w:r w:rsidRPr="00A63759">
        <w:rPr>
          <w:rFonts w:ascii="Times New Roman" w:hAnsi="Times New Roman" w:cs="Times New Roman"/>
          <w:i/>
          <w:iCs/>
          <w:sz w:val="24"/>
          <w:szCs w:val="24"/>
        </w:rPr>
        <w:t>Levying of taxation in delegated legislation</w:t>
      </w:r>
    </w:p>
    <w:p w14:paraId="79A84527" w14:textId="11982052" w:rsidR="005F322B" w:rsidRPr="00A63759" w:rsidRDefault="00B50702" w:rsidP="005F322B">
      <w:pPr>
        <w:rPr>
          <w:rFonts w:ascii="Times New Roman" w:hAnsi="Times New Roman" w:cs="Times New Roman"/>
          <w:sz w:val="24"/>
          <w:szCs w:val="24"/>
        </w:rPr>
      </w:pPr>
      <w:r w:rsidRPr="00A63759">
        <w:rPr>
          <w:rFonts w:ascii="Times New Roman" w:hAnsi="Times New Roman" w:cs="Times New Roman"/>
          <w:sz w:val="24"/>
          <w:szCs w:val="24"/>
        </w:rPr>
        <w:t xml:space="preserve">Schedule 27 to the Act provides the legislative authority to set the levy by way of regulations. Item 6 of Schedule 27 enables the regulations to prescribe the rate of levy. Item 7 of </w:t>
      </w:r>
      <w:r w:rsidR="003D2E57" w:rsidRPr="00A63759">
        <w:rPr>
          <w:rFonts w:ascii="Times New Roman" w:hAnsi="Times New Roman" w:cs="Times New Roman"/>
          <w:sz w:val="24"/>
          <w:szCs w:val="24"/>
        </w:rPr>
        <w:t>Schedule </w:t>
      </w:r>
      <w:r w:rsidRPr="00A63759">
        <w:rPr>
          <w:rFonts w:ascii="Times New Roman" w:hAnsi="Times New Roman" w:cs="Times New Roman"/>
          <w:sz w:val="24"/>
          <w:szCs w:val="24"/>
        </w:rPr>
        <w:t xml:space="preserve">27 enables the regulations to express the rate of a levy as equal to the sum of prescribed components. </w:t>
      </w:r>
    </w:p>
    <w:p w14:paraId="234F4C5A" w14:textId="07BED2B2" w:rsidR="00DB4FA3" w:rsidRPr="00A63759" w:rsidRDefault="00B50702" w:rsidP="00B56901">
      <w:pPr>
        <w:rPr>
          <w:rFonts w:ascii="Times New Roman" w:hAnsi="Times New Roman" w:cs="Times New Roman"/>
          <w:sz w:val="24"/>
          <w:szCs w:val="24"/>
        </w:rPr>
      </w:pPr>
      <w:r w:rsidRPr="00A63759">
        <w:rPr>
          <w:rFonts w:ascii="Times New Roman" w:hAnsi="Times New Roman" w:cs="Times New Roman"/>
          <w:sz w:val="24"/>
          <w:szCs w:val="24"/>
        </w:rPr>
        <w:t xml:space="preserve">Item 10 </w:t>
      </w:r>
      <w:r w:rsidR="00D91968" w:rsidRPr="00A63759">
        <w:rPr>
          <w:rFonts w:ascii="Times New Roman" w:hAnsi="Times New Roman" w:cs="Times New Roman"/>
          <w:sz w:val="24"/>
          <w:szCs w:val="24"/>
        </w:rPr>
        <w:t xml:space="preserve">of Schedule 27 to the Act imposes a cap on the PHA levy, by </w:t>
      </w:r>
      <w:r w:rsidRPr="00A63759">
        <w:rPr>
          <w:rFonts w:ascii="Times New Roman" w:hAnsi="Times New Roman" w:cs="Times New Roman"/>
          <w:sz w:val="24"/>
          <w:szCs w:val="24"/>
        </w:rPr>
        <w:t>prescrib</w:t>
      </w:r>
      <w:r w:rsidR="00D91968" w:rsidRPr="00A63759">
        <w:rPr>
          <w:rFonts w:ascii="Times New Roman" w:hAnsi="Times New Roman" w:cs="Times New Roman"/>
          <w:sz w:val="24"/>
          <w:szCs w:val="24"/>
        </w:rPr>
        <w:t>ing</w:t>
      </w:r>
      <w:r w:rsidRPr="00A63759">
        <w:rPr>
          <w:rFonts w:ascii="Times New Roman" w:hAnsi="Times New Roman" w:cs="Times New Roman"/>
          <w:sz w:val="24"/>
          <w:szCs w:val="24"/>
        </w:rPr>
        <w:t xml:space="preserve"> the maximum rate of levy for plant products. It provides that the total rate or rates of levies must not exceed whichever is the greater of the following</w:t>
      </w:r>
      <w:r w:rsidR="003D2E57" w:rsidRPr="00A63759">
        <w:rPr>
          <w:rFonts w:ascii="Times New Roman" w:hAnsi="Times New Roman" w:cs="Times New Roman"/>
          <w:sz w:val="24"/>
          <w:szCs w:val="24"/>
        </w:rPr>
        <w:t>:</w:t>
      </w:r>
      <w:r w:rsidRPr="00A63759">
        <w:rPr>
          <w:rFonts w:ascii="Times New Roman" w:hAnsi="Times New Roman" w:cs="Times New Roman"/>
          <w:sz w:val="24"/>
          <w:szCs w:val="24"/>
        </w:rPr>
        <w:t xml:space="preserve"> $5 per unit of the plant product; or 5% of the value of the plant product. Item 10(3) provides that the cap does not apply to the research and development component of a levy. </w:t>
      </w:r>
      <w:r w:rsidR="00DB4FA3" w:rsidRPr="00A63759">
        <w:rPr>
          <w:rFonts w:ascii="Times New Roman" w:hAnsi="Times New Roman" w:cs="Times New Roman"/>
          <w:sz w:val="24"/>
          <w:szCs w:val="24"/>
        </w:rPr>
        <w:t xml:space="preserve">The rate </w:t>
      </w:r>
      <w:r w:rsidR="00924A15" w:rsidRPr="00A63759">
        <w:rPr>
          <w:rFonts w:ascii="Times New Roman" w:hAnsi="Times New Roman" w:cs="Times New Roman"/>
          <w:sz w:val="24"/>
          <w:szCs w:val="24"/>
        </w:rPr>
        <w:t xml:space="preserve">of </w:t>
      </w:r>
      <w:r w:rsidR="00F67C1B" w:rsidRPr="00A63759">
        <w:rPr>
          <w:rFonts w:ascii="Times New Roman" w:hAnsi="Times New Roman" w:cs="Times New Roman"/>
          <w:sz w:val="24"/>
          <w:szCs w:val="24"/>
        </w:rPr>
        <w:t>levy</w:t>
      </w:r>
      <w:r w:rsidR="00924A15" w:rsidRPr="00A63759">
        <w:rPr>
          <w:rFonts w:ascii="Times New Roman" w:hAnsi="Times New Roman" w:cs="Times New Roman"/>
          <w:sz w:val="24"/>
          <w:szCs w:val="24"/>
        </w:rPr>
        <w:t xml:space="preserve"> </w:t>
      </w:r>
      <w:r w:rsidR="00DB4FA3" w:rsidRPr="00A63759">
        <w:rPr>
          <w:rFonts w:ascii="Times New Roman" w:hAnsi="Times New Roman" w:cs="Times New Roman"/>
          <w:sz w:val="24"/>
          <w:szCs w:val="24"/>
        </w:rPr>
        <w:t>will not exceed the cap imposed by Item 10 of Schedule 27</w:t>
      </w:r>
      <w:r w:rsidR="00924A15" w:rsidRPr="00A63759">
        <w:rPr>
          <w:rFonts w:ascii="Times New Roman" w:hAnsi="Times New Roman" w:cs="Times New Roman"/>
          <w:sz w:val="24"/>
          <w:szCs w:val="24"/>
        </w:rPr>
        <w:t xml:space="preserve"> to the Act</w:t>
      </w:r>
      <w:r w:rsidR="00DB4FA3" w:rsidRPr="00A63759">
        <w:rPr>
          <w:rFonts w:ascii="Times New Roman" w:hAnsi="Times New Roman" w:cs="Times New Roman"/>
          <w:sz w:val="24"/>
          <w:szCs w:val="24"/>
        </w:rPr>
        <w:t>.</w:t>
      </w:r>
    </w:p>
    <w:p w14:paraId="50A0BA07" w14:textId="0145E1F2" w:rsidR="00804979" w:rsidRPr="00A63759" w:rsidRDefault="00DB4FA3" w:rsidP="00B56901">
      <w:pPr>
        <w:rPr>
          <w:rFonts w:ascii="Times New Roman" w:hAnsi="Times New Roman" w:cs="Times New Roman"/>
          <w:sz w:val="24"/>
          <w:szCs w:val="24"/>
        </w:rPr>
      </w:pPr>
      <w:r w:rsidRPr="00A63759">
        <w:rPr>
          <w:rFonts w:ascii="Times New Roman" w:hAnsi="Times New Roman" w:cs="Times New Roman"/>
          <w:sz w:val="24"/>
          <w:szCs w:val="24"/>
        </w:rPr>
        <w:t>I</w:t>
      </w:r>
      <w:r w:rsidR="00F87BD5" w:rsidRPr="00A63759">
        <w:rPr>
          <w:rFonts w:ascii="Times New Roman" w:hAnsi="Times New Roman" w:cs="Times New Roman"/>
          <w:sz w:val="24"/>
          <w:szCs w:val="24"/>
        </w:rPr>
        <w:t>tem 14</w:t>
      </w:r>
      <w:r w:rsidR="00780614" w:rsidRPr="00A63759">
        <w:rPr>
          <w:rFonts w:ascii="Times New Roman" w:hAnsi="Times New Roman" w:cs="Times New Roman"/>
          <w:sz w:val="24"/>
          <w:szCs w:val="24"/>
        </w:rPr>
        <w:t>(5)</w:t>
      </w:r>
      <w:r w:rsidR="00B56901" w:rsidRPr="00A63759">
        <w:rPr>
          <w:rFonts w:ascii="Times New Roman" w:hAnsi="Times New Roman" w:cs="Times New Roman"/>
          <w:sz w:val="24"/>
          <w:szCs w:val="24"/>
        </w:rPr>
        <w:t xml:space="preserve"> </w:t>
      </w:r>
      <w:r w:rsidRPr="00A63759">
        <w:rPr>
          <w:rFonts w:ascii="Times New Roman" w:hAnsi="Times New Roman" w:cs="Times New Roman"/>
          <w:sz w:val="24"/>
          <w:szCs w:val="24"/>
        </w:rPr>
        <w:t xml:space="preserve">also </w:t>
      </w:r>
      <w:r w:rsidR="00B56901" w:rsidRPr="00A63759">
        <w:rPr>
          <w:rFonts w:ascii="Times New Roman" w:hAnsi="Times New Roman" w:cs="Times New Roman"/>
          <w:sz w:val="24"/>
          <w:szCs w:val="24"/>
        </w:rPr>
        <w:t>prohibits the regulations from prescribing a rate of levy (in respect of the marketing or research and development component of the levy) exceeding the rate recommended to the Minister by a designated body</w:t>
      </w:r>
      <w:r w:rsidR="006660B3" w:rsidRPr="00A63759">
        <w:rPr>
          <w:rFonts w:ascii="Times New Roman" w:hAnsi="Times New Roman" w:cs="Times New Roman"/>
          <w:sz w:val="24"/>
          <w:szCs w:val="24"/>
        </w:rPr>
        <w:t xml:space="preserve"> in accordance with items 14(2) or 14(3)</w:t>
      </w:r>
      <w:r w:rsidR="00B56901" w:rsidRPr="00A63759">
        <w:rPr>
          <w:rFonts w:ascii="Times New Roman" w:hAnsi="Times New Roman" w:cs="Times New Roman"/>
          <w:sz w:val="24"/>
          <w:szCs w:val="24"/>
        </w:rPr>
        <w:t xml:space="preserve">. The amount prescribed </w:t>
      </w:r>
      <w:r w:rsidR="00B50702" w:rsidRPr="00A63759">
        <w:rPr>
          <w:rFonts w:ascii="Times New Roman" w:hAnsi="Times New Roman" w:cs="Times New Roman"/>
          <w:sz w:val="24"/>
          <w:szCs w:val="24"/>
        </w:rPr>
        <w:t xml:space="preserve">for the R&amp;D component </w:t>
      </w:r>
      <w:r w:rsidR="00B56901" w:rsidRPr="00A63759">
        <w:rPr>
          <w:rFonts w:ascii="Times New Roman" w:hAnsi="Times New Roman" w:cs="Times New Roman"/>
          <w:sz w:val="24"/>
          <w:szCs w:val="24"/>
        </w:rPr>
        <w:t>is the rate recommended by the Association.</w:t>
      </w:r>
      <w:r w:rsidR="00675C07" w:rsidRPr="00A63759">
        <w:rPr>
          <w:rFonts w:ascii="Times New Roman" w:hAnsi="Times New Roman" w:cs="Times New Roman"/>
          <w:sz w:val="24"/>
          <w:szCs w:val="24"/>
        </w:rPr>
        <w:t xml:space="preserve"> </w:t>
      </w:r>
    </w:p>
    <w:p w14:paraId="617C3B1A" w14:textId="5F342FEA" w:rsidR="00675C07" w:rsidRPr="00A63759" w:rsidRDefault="00B50702" w:rsidP="00B56901">
      <w:pPr>
        <w:rPr>
          <w:rFonts w:ascii="Times New Roman" w:hAnsi="Times New Roman" w:cs="Times New Roman"/>
          <w:sz w:val="24"/>
          <w:szCs w:val="24"/>
        </w:rPr>
      </w:pPr>
      <w:r w:rsidRPr="00A63759">
        <w:rPr>
          <w:rFonts w:ascii="Times New Roman" w:hAnsi="Times New Roman" w:cs="Times New Roman"/>
          <w:sz w:val="24"/>
          <w:szCs w:val="24"/>
        </w:rPr>
        <w:t xml:space="preserve">It is necessary and appropriate to prescribe these levies in the Regulations because </w:t>
      </w:r>
      <w:r w:rsidR="00204BE0" w:rsidRPr="00A63759">
        <w:rPr>
          <w:rFonts w:ascii="Times New Roman" w:hAnsi="Times New Roman" w:cs="Times New Roman"/>
          <w:sz w:val="24"/>
          <w:szCs w:val="24"/>
        </w:rPr>
        <w:t>they</w:t>
      </w:r>
      <w:r w:rsidRPr="00A63759">
        <w:rPr>
          <w:rFonts w:ascii="Times New Roman" w:hAnsi="Times New Roman" w:cs="Times New Roman"/>
          <w:sz w:val="24"/>
          <w:szCs w:val="24"/>
        </w:rPr>
        <w:t xml:space="preserve"> have been requested by industry, after significant consultation with affected persons</w:t>
      </w:r>
      <w:r w:rsidR="00204BE0" w:rsidRPr="00A63759">
        <w:rPr>
          <w:rFonts w:ascii="Times New Roman" w:hAnsi="Times New Roman" w:cs="Times New Roman"/>
          <w:sz w:val="24"/>
          <w:szCs w:val="24"/>
        </w:rPr>
        <w:t xml:space="preserve">, </w:t>
      </w:r>
      <w:r w:rsidRPr="00A63759">
        <w:rPr>
          <w:rFonts w:ascii="Times New Roman" w:hAnsi="Times New Roman" w:cs="Times New Roman"/>
          <w:sz w:val="24"/>
          <w:szCs w:val="24"/>
        </w:rPr>
        <w:t xml:space="preserve">for the benefit of industry. Providing for these matters in the Regulations enables industry requirements </w:t>
      </w:r>
      <w:r w:rsidR="00204BE0" w:rsidRPr="00A63759">
        <w:rPr>
          <w:rFonts w:ascii="Times New Roman" w:hAnsi="Times New Roman" w:cs="Times New Roman"/>
          <w:sz w:val="24"/>
          <w:szCs w:val="24"/>
        </w:rPr>
        <w:t xml:space="preserve">for forestry research, </w:t>
      </w:r>
      <w:proofErr w:type="gramStart"/>
      <w:r w:rsidR="00204BE0" w:rsidRPr="00A63759">
        <w:rPr>
          <w:rFonts w:ascii="Times New Roman" w:hAnsi="Times New Roman" w:cs="Times New Roman"/>
          <w:sz w:val="24"/>
          <w:szCs w:val="24"/>
        </w:rPr>
        <w:t>development</w:t>
      </w:r>
      <w:proofErr w:type="gramEnd"/>
      <w:r w:rsidR="00204BE0" w:rsidRPr="00A63759">
        <w:rPr>
          <w:rFonts w:ascii="Times New Roman" w:hAnsi="Times New Roman" w:cs="Times New Roman"/>
          <w:sz w:val="24"/>
          <w:szCs w:val="24"/>
        </w:rPr>
        <w:t xml:space="preserve"> and biosecurity </w:t>
      </w:r>
      <w:r w:rsidRPr="00A63759">
        <w:rPr>
          <w:rFonts w:ascii="Times New Roman" w:hAnsi="Times New Roman" w:cs="Times New Roman"/>
          <w:sz w:val="24"/>
          <w:szCs w:val="24"/>
        </w:rPr>
        <w:t xml:space="preserve">to be addressed.  </w:t>
      </w:r>
      <w:r w:rsidR="00104C1E" w:rsidRPr="00A63759">
        <w:rPr>
          <w:rFonts w:ascii="Times New Roman" w:hAnsi="Times New Roman" w:cs="Times New Roman"/>
          <w:sz w:val="24"/>
          <w:szCs w:val="24"/>
        </w:rPr>
        <w:t xml:space="preserve"> </w:t>
      </w:r>
    </w:p>
    <w:p w14:paraId="4A91092A" w14:textId="0EA6BA76" w:rsidR="00B22E52" w:rsidRPr="00A63759" w:rsidRDefault="00B50702" w:rsidP="00C17BE5">
      <w:pPr>
        <w:rPr>
          <w:rFonts w:ascii="Times New Roman" w:hAnsi="Times New Roman" w:cs="Times New Roman"/>
          <w:b/>
          <w:bCs/>
          <w:sz w:val="24"/>
          <w:szCs w:val="24"/>
        </w:rPr>
      </w:pPr>
      <w:r w:rsidRPr="00A63759">
        <w:rPr>
          <w:rFonts w:ascii="Times New Roman" w:hAnsi="Times New Roman" w:cs="Times New Roman"/>
          <w:b/>
          <w:bCs/>
          <w:sz w:val="24"/>
          <w:szCs w:val="24"/>
        </w:rPr>
        <w:t>Impact and Effect</w:t>
      </w:r>
    </w:p>
    <w:p w14:paraId="51ACBE76" w14:textId="528DD611" w:rsidR="00856BA0"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Increased funding for </w:t>
      </w:r>
      <w:r w:rsidR="0048745D" w:rsidRPr="00A63759">
        <w:rPr>
          <w:rFonts w:ascii="Times New Roman" w:hAnsi="Times New Roman" w:cs="Times New Roman"/>
          <w:sz w:val="24"/>
          <w:szCs w:val="24"/>
        </w:rPr>
        <w:t>R&amp;D</w:t>
      </w:r>
      <w:r w:rsidRPr="00A63759">
        <w:rPr>
          <w:rFonts w:ascii="Times New Roman" w:hAnsi="Times New Roman" w:cs="Times New Roman"/>
          <w:sz w:val="24"/>
          <w:szCs w:val="24"/>
        </w:rPr>
        <w:t xml:space="preserve"> and biosecurity has the potential to raise the</w:t>
      </w:r>
      <w:r w:rsidR="004205AA" w:rsidRPr="00A63759">
        <w:rPr>
          <w:rFonts w:ascii="Times New Roman" w:hAnsi="Times New Roman" w:cs="Times New Roman"/>
          <w:sz w:val="24"/>
          <w:szCs w:val="24"/>
        </w:rPr>
        <w:t xml:space="preserve"> forest growing</w:t>
      </w:r>
      <w:r w:rsidRPr="00A63759">
        <w:rPr>
          <w:rFonts w:ascii="Times New Roman" w:hAnsi="Times New Roman" w:cs="Times New Roman"/>
          <w:sz w:val="24"/>
          <w:szCs w:val="24"/>
        </w:rPr>
        <w:t xml:space="preserve"> industry’s productivity and profitability. </w:t>
      </w:r>
    </w:p>
    <w:p w14:paraId="4292EB86" w14:textId="6D40929B" w:rsidR="00B22E52"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The regulatory impacts associated with this instrument will be limited to business-related costs </w:t>
      </w:r>
      <w:r w:rsidR="0048745D" w:rsidRPr="00A63759">
        <w:rPr>
          <w:rFonts w:ascii="Times New Roman" w:hAnsi="Times New Roman" w:cs="Times New Roman"/>
          <w:sz w:val="24"/>
          <w:szCs w:val="24"/>
        </w:rPr>
        <w:t>assumed by the proponents and beneficiaries of the measure</w:t>
      </w:r>
      <w:r w:rsidRPr="00A63759">
        <w:rPr>
          <w:rFonts w:ascii="Times New Roman" w:hAnsi="Times New Roman" w:cs="Times New Roman"/>
          <w:sz w:val="24"/>
          <w:szCs w:val="24"/>
        </w:rPr>
        <w:t>. The benefits to participating businesses are expected to be significantly greater than the costs.</w:t>
      </w:r>
    </w:p>
    <w:p w14:paraId="0AE0B892" w14:textId="53DA08CE" w:rsidR="00B22E52" w:rsidRPr="00A63759" w:rsidRDefault="00B50702" w:rsidP="00C17BE5">
      <w:pPr>
        <w:rPr>
          <w:rFonts w:ascii="Times New Roman" w:hAnsi="Times New Roman" w:cs="Times New Roman"/>
          <w:b/>
          <w:bCs/>
          <w:sz w:val="24"/>
          <w:szCs w:val="24"/>
        </w:rPr>
      </w:pPr>
      <w:r w:rsidRPr="00A63759">
        <w:rPr>
          <w:rFonts w:ascii="Times New Roman" w:hAnsi="Times New Roman" w:cs="Times New Roman"/>
          <w:b/>
          <w:bCs/>
          <w:sz w:val="24"/>
          <w:szCs w:val="24"/>
        </w:rPr>
        <w:t>Details/Operation</w:t>
      </w:r>
    </w:p>
    <w:p w14:paraId="27124DDC" w14:textId="003FA015" w:rsidR="00C17BE5"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Details of the Regulations including commencement details are set out in </w:t>
      </w:r>
      <w:r w:rsidRPr="00A63759">
        <w:rPr>
          <w:rFonts w:ascii="Times New Roman" w:hAnsi="Times New Roman" w:cs="Times New Roman"/>
          <w:sz w:val="24"/>
          <w:szCs w:val="24"/>
          <w:u w:val="single"/>
        </w:rPr>
        <w:t>Attachment A.</w:t>
      </w:r>
      <w:r w:rsidRPr="00A63759">
        <w:rPr>
          <w:rFonts w:ascii="Times New Roman" w:hAnsi="Times New Roman" w:cs="Times New Roman"/>
          <w:sz w:val="24"/>
          <w:szCs w:val="24"/>
        </w:rPr>
        <w:t xml:space="preserve"> </w:t>
      </w:r>
    </w:p>
    <w:p w14:paraId="0B167B0E" w14:textId="4B4A44E6" w:rsidR="00B22E52"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lastRenderedPageBreak/>
        <w:t>The Regulations are compatible with the human rights and freedoms recognised or declared under section 3 of the </w:t>
      </w:r>
      <w:r w:rsidRPr="00A63759">
        <w:rPr>
          <w:rFonts w:ascii="Times New Roman" w:hAnsi="Times New Roman" w:cs="Times New Roman"/>
          <w:i/>
          <w:iCs/>
          <w:sz w:val="24"/>
          <w:szCs w:val="24"/>
        </w:rPr>
        <w:t>Human Rights (Parliamentary Scrutiny) Act 2011</w:t>
      </w:r>
      <w:r w:rsidRPr="00A63759">
        <w:rPr>
          <w:rFonts w:ascii="Times New Roman" w:hAnsi="Times New Roman" w:cs="Times New Roman"/>
          <w:sz w:val="24"/>
          <w:szCs w:val="24"/>
        </w:rPr>
        <w:t>. A full statement of compatibility is set out in </w:t>
      </w:r>
      <w:r w:rsidRPr="00A63759">
        <w:rPr>
          <w:rFonts w:ascii="Times New Roman" w:hAnsi="Times New Roman" w:cs="Times New Roman"/>
          <w:sz w:val="24"/>
          <w:szCs w:val="24"/>
          <w:u w:val="single"/>
        </w:rPr>
        <w:t>Attachment B</w:t>
      </w:r>
      <w:r w:rsidRPr="00A63759">
        <w:rPr>
          <w:rFonts w:ascii="Times New Roman" w:hAnsi="Times New Roman" w:cs="Times New Roman"/>
          <w:sz w:val="24"/>
          <w:szCs w:val="24"/>
        </w:rPr>
        <w:t>.</w:t>
      </w:r>
    </w:p>
    <w:p w14:paraId="0441BBB4" w14:textId="31D6AF96" w:rsidR="00C17BE5" w:rsidRPr="00A63759" w:rsidRDefault="00B50702" w:rsidP="00C17BE5">
      <w:pPr>
        <w:rPr>
          <w:rFonts w:ascii="Times New Roman" w:hAnsi="Times New Roman" w:cs="Times New Roman"/>
          <w:sz w:val="24"/>
          <w:szCs w:val="24"/>
        </w:rPr>
      </w:pPr>
      <w:r w:rsidRPr="00A63759">
        <w:rPr>
          <w:rFonts w:ascii="Times New Roman" w:hAnsi="Times New Roman" w:cs="Times New Roman"/>
          <w:sz w:val="24"/>
          <w:szCs w:val="24"/>
        </w:rPr>
        <w:t xml:space="preserve">The Regulations </w:t>
      </w:r>
      <w:r w:rsidR="00B22E52" w:rsidRPr="00A63759">
        <w:rPr>
          <w:rFonts w:ascii="Times New Roman" w:hAnsi="Times New Roman" w:cs="Times New Roman"/>
          <w:sz w:val="24"/>
          <w:szCs w:val="24"/>
        </w:rPr>
        <w:t>are</w:t>
      </w:r>
      <w:r w:rsidRPr="00A63759">
        <w:rPr>
          <w:rFonts w:ascii="Times New Roman" w:hAnsi="Times New Roman" w:cs="Times New Roman"/>
          <w:sz w:val="24"/>
          <w:szCs w:val="24"/>
        </w:rPr>
        <w:t xml:space="preserve"> a legislative instrument for the purposes of the </w:t>
      </w:r>
      <w:r w:rsidRPr="00A63759">
        <w:rPr>
          <w:rFonts w:ascii="Times New Roman" w:hAnsi="Times New Roman" w:cs="Times New Roman"/>
          <w:i/>
          <w:sz w:val="24"/>
          <w:szCs w:val="24"/>
        </w:rPr>
        <w:t>Legislation Act 2003</w:t>
      </w:r>
      <w:r w:rsidRPr="00A63759">
        <w:rPr>
          <w:rFonts w:ascii="Times New Roman" w:hAnsi="Times New Roman" w:cs="Times New Roman"/>
          <w:sz w:val="24"/>
          <w:szCs w:val="24"/>
        </w:rPr>
        <w:t>.</w:t>
      </w:r>
    </w:p>
    <w:p w14:paraId="5F639238" w14:textId="43E74B38" w:rsidR="00E85365" w:rsidRPr="00A63759" w:rsidRDefault="00B50702">
      <w:pPr>
        <w:rPr>
          <w:rFonts w:ascii="Times New Roman" w:hAnsi="Times New Roman" w:cs="Times New Roman"/>
          <w:sz w:val="24"/>
          <w:szCs w:val="24"/>
        </w:rPr>
      </w:pPr>
      <w:r w:rsidRPr="00A63759">
        <w:rPr>
          <w:rFonts w:ascii="Times New Roman" w:hAnsi="Times New Roman" w:cs="Times New Roman"/>
          <w:sz w:val="24"/>
          <w:szCs w:val="24"/>
        </w:rPr>
        <w:br w:type="page"/>
      </w:r>
    </w:p>
    <w:p w14:paraId="5D8564C2" w14:textId="5598A506" w:rsidR="00C17BE5" w:rsidRPr="00A63759" w:rsidRDefault="00B50702" w:rsidP="00B22E52">
      <w:pPr>
        <w:jc w:val="right"/>
        <w:rPr>
          <w:rFonts w:ascii="Times New Roman" w:hAnsi="Times New Roman" w:cs="Times New Roman"/>
          <w:b/>
          <w:bCs/>
          <w:sz w:val="24"/>
          <w:szCs w:val="24"/>
          <w:u w:val="single"/>
        </w:rPr>
      </w:pPr>
      <w:r w:rsidRPr="00A63759">
        <w:rPr>
          <w:rFonts w:ascii="Times New Roman" w:hAnsi="Times New Roman" w:cs="Times New Roman"/>
          <w:b/>
          <w:bCs/>
          <w:sz w:val="24"/>
          <w:szCs w:val="24"/>
          <w:u w:val="single"/>
        </w:rPr>
        <w:lastRenderedPageBreak/>
        <w:t>ATTACHMENT A</w:t>
      </w:r>
    </w:p>
    <w:p w14:paraId="698F3A7D" w14:textId="77777777" w:rsidR="00DC4C10" w:rsidRPr="00A63759" w:rsidRDefault="00DC4C10" w:rsidP="00DC4C10">
      <w:pPr>
        <w:rPr>
          <w:rFonts w:ascii="Times New Roman" w:hAnsi="Times New Roman" w:cs="Times New Roman"/>
          <w:b/>
          <w:bCs/>
          <w:sz w:val="24"/>
          <w:szCs w:val="24"/>
          <w:u w:val="single"/>
        </w:rPr>
      </w:pPr>
    </w:p>
    <w:p w14:paraId="2C67B155" w14:textId="73784F83" w:rsidR="00DC4C10" w:rsidRPr="00A63759" w:rsidRDefault="00B50702" w:rsidP="00DC4C10">
      <w:pPr>
        <w:rPr>
          <w:rFonts w:ascii="Times New Roman" w:hAnsi="Times New Roman" w:cs="Times New Roman"/>
          <w:b/>
          <w:bCs/>
          <w:sz w:val="24"/>
          <w:szCs w:val="24"/>
          <w:u w:val="single"/>
        </w:rPr>
      </w:pPr>
      <w:r w:rsidRPr="00A63759">
        <w:rPr>
          <w:rFonts w:ascii="Times New Roman" w:hAnsi="Times New Roman" w:cs="Times New Roman"/>
          <w:b/>
          <w:bCs/>
          <w:sz w:val="24"/>
          <w:szCs w:val="24"/>
          <w:u w:val="single"/>
        </w:rPr>
        <w:t xml:space="preserve">Details of the proposed </w:t>
      </w:r>
      <w:r w:rsidRPr="00A63759">
        <w:rPr>
          <w:rFonts w:ascii="Times New Roman" w:hAnsi="Times New Roman" w:cs="Times New Roman"/>
          <w:b/>
          <w:bCs/>
          <w:i/>
          <w:iCs/>
          <w:sz w:val="24"/>
          <w:szCs w:val="24"/>
          <w:u w:val="single"/>
        </w:rPr>
        <w:t>Primary Industries (Excise) Levies Amendment (Forest Growers Levies) Regulations 2022</w:t>
      </w:r>
    </w:p>
    <w:p w14:paraId="210ACD04" w14:textId="77777777" w:rsidR="00DC4C10" w:rsidRPr="00A63759" w:rsidRDefault="00DC4C10" w:rsidP="00DC4C10">
      <w:pPr>
        <w:rPr>
          <w:rFonts w:ascii="Times New Roman" w:hAnsi="Times New Roman" w:cs="Times New Roman"/>
          <w:sz w:val="24"/>
          <w:szCs w:val="24"/>
        </w:rPr>
      </w:pPr>
    </w:p>
    <w:p w14:paraId="3667E2B4" w14:textId="77777777" w:rsidR="00DC4C10" w:rsidRPr="00A63759" w:rsidRDefault="00B50702" w:rsidP="00DC4C10">
      <w:pPr>
        <w:rPr>
          <w:rFonts w:ascii="Times New Roman" w:hAnsi="Times New Roman" w:cs="Times New Roman"/>
          <w:sz w:val="24"/>
          <w:szCs w:val="24"/>
          <w:u w:val="single"/>
        </w:rPr>
      </w:pPr>
      <w:r w:rsidRPr="00A63759">
        <w:rPr>
          <w:rFonts w:ascii="Times New Roman" w:hAnsi="Times New Roman" w:cs="Times New Roman"/>
          <w:sz w:val="24"/>
          <w:szCs w:val="24"/>
          <w:u w:val="single"/>
        </w:rPr>
        <w:t>Section 1 – Name</w:t>
      </w:r>
    </w:p>
    <w:p w14:paraId="4A70DB79" w14:textId="3A6ACC07"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This section provide</w:t>
      </w:r>
      <w:r w:rsidR="00C620A1" w:rsidRPr="00A63759">
        <w:rPr>
          <w:rFonts w:ascii="Times New Roman" w:hAnsi="Times New Roman" w:cs="Times New Roman"/>
          <w:sz w:val="24"/>
          <w:szCs w:val="24"/>
        </w:rPr>
        <w:t>s</w:t>
      </w:r>
      <w:r w:rsidRPr="00A63759">
        <w:rPr>
          <w:rFonts w:ascii="Times New Roman" w:hAnsi="Times New Roman" w:cs="Times New Roman"/>
          <w:sz w:val="24"/>
          <w:szCs w:val="24"/>
        </w:rPr>
        <w:t xml:space="preserve"> that the name of the Regulations is the </w:t>
      </w:r>
      <w:r w:rsidRPr="00A63759">
        <w:rPr>
          <w:rFonts w:ascii="Times New Roman" w:hAnsi="Times New Roman" w:cs="Times New Roman"/>
          <w:i/>
          <w:iCs/>
          <w:sz w:val="24"/>
          <w:szCs w:val="24"/>
        </w:rPr>
        <w:t>Primary Industries (Excise) Levies Amendment (Forest Growers Levies) Regulations 2022</w:t>
      </w:r>
      <w:r w:rsidRPr="00A63759">
        <w:rPr>
          <w:rFonts w:ascii="Times New Roman" w:hAnsi="Times New Roman" w:cs="Times New Roman"/>
          <w:sz w:val="24"/>
          <w:szCs w:val="24"/>
        </w:rPr>
        <w:t>.</w:t>
      </w:r>
    </w:p>
    <w:p w14:paraId="66A080C1" w14:textId="77777777" w:rsidR="00DC4C10" w:rsidRPr="00A63759" w:rsidRDefault="00DC4C10" w:rsidP="00DC4C10">
      <w:pPr>
        <w:rPr>
          <w:rFonts w:ascii="Times New Roman" w:hAnsi="Times New Roman" w:cs="Times New Roman"/>
          <w:sz w:val="24"/>
          <w:szCs w:val="24"/>
        </w:rPr>
      </w:pPr>
    </w:p>
    <w:p w14:paraId="3678571D" w14:textId="77777777" w:rsidR="00DC4C10" w:rsidRPr="00A63759" w:rsidRDefault="00B50702" w:rsidP="00DC4C10">
      <w:pPr>
        <w:rPr>
          <w:rFonts w:ascii="Times New Roman" w:hAnsi="Times New Roman" w:cs="Times New Roman"/>
          <w:sz w:val="24"/>
          <w:szCs w:val="24"/>
          <w:u w:val="single"/>
        </w:rPr>
      </w:pPr>
      <w:r w:rsidRPr="00A63759">
        <w:rPr>
          <w:rFonts w:ascii="Times New Roman" w:hAnsi="Times New Roman" w:cs="Times New Roman"/>
          <w:sz w:val="24"/>
          <w:szCs w:val="24"/>
          <w:u w:val="single"/>
        </w:rPr>
        <w:t>Section 2 – Commencement</w:t>
      </w:r>
    </w:p>
    <w:p w14:paraId="41B2B5B2" w14:textId="249015C4"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This section set</w:t>
      </w:r>
      <w:r w:rsidR="00C620A1" w:rsidRPr="00A63759">
        <w:rPr>
          <w:rFonts w:ascii="Times New Roman" w:hAnsi="Times New Roman" w:cs="Times New Roman"/>
          <w:sz w:val="24"/>
          <w:szCs w:val="24"/>
        </w:rPr>
        <w:t>s</w:t>
      </w:r>
      <w:r w:rsidRPr="00A63759">
        <w:rPr>
          <w:rFonts w:ascii="Times New Roman" w:hAnsi="Times New Roman" w:cs="Times New Roman"/>
          <w:sz w:val="24"/>
          <w:szCs w:val="24"/>
        </w:rPr>
        <w:t xml:space="preserve"> out, in a table, the date on which the provisions contained in the Regulations would commence. This table provides that the whole of the instrument would commence on 1</w:t>
      </w:r>
      <w:r w:rsidR="00705B48" w:rsidRPr="00A63759">
        <w:rPr>
          <w:rFonts w:ascii="Times New Roman" w:hAnsi="Times New Roman" w:cs="Times New Roman"/>
          <w:sz w:val="24"/>
          <w:szCs w:val="24"/>
        </w:rPr>
        <w:t> </w:t>
      </w:r>
      <w:r w:rsidRPr="00A63759">
        <w:rPr>
          <w:rFonts w:ascii="Times New Roman" w:hAnsi="Times New Roman" w:cs="Times New Roman"/>
          <w:sz w:val="24"/>
          <w:szCs w:val="24"/>
        </w:rPr>
        <w:t>July</w:t>
      </w:r>
      <w:r w:rsidR="00705B48" w:rsidRPr="00A63759">
        <w:rPr>
          <w:rFonts w:ascii="Times New Roman" w:hAnsi="Times New Roman" w:cs="Times New Roman"/>
          <w:sz w:val="24"/>
          <w:szCs w:val="24"/>
        </w:rPr>
        <w:t> </w:t>
      </w:r>
      <w:r w:rsidRPr="00A63759">
        <w:rPr>
          <w:rFonts w:ascii="Times New Roman" w:hAnsi="Times New Roman" w:cs="Times New Roman"/>
          <w:sz w:val="24"/>
          <w:szCs w:val="24"/>
        </w:rPr>
        <w:t xml:space="preserve">2022. </w:t>
      </w:r>
    </w:p>
    <w:p w14:paraId="7FF15669" w14:textId="77777777" w:rsidR="00DC4C10" w:rsidRPr="00A63759" w:rsidRDefault="00DC4C10" w:rsidP="00DC4C10">
      <w:pPr>
        <w:rPr>
          <w:rFonts w:ascii="Times New Roman" w:hAnsi="Times New Roman" w:cs="Times New Roman"/>
          <w:sz w:val="24"/>
          <w:szCs w:val="24"/>
        </w:rPr>
      </w:pPr>
    </w:p>
    <w:p w14:paraId="688CF7CC" w14:textId="77777777" w:rsidR="00DC4C10" w:rsidRPr="00A63759" w:rsidRDefault="00B50702" w:rsidP="00DC4C10">
      <w:pPr>
        <w:rPr>
          <w:rFonts w:ascii="Times New Roman" w:hAnsi="Times New Roman" w:cs="Times New Roman"/>
          <w:sz w:val="24"/>
          <w:szCs w:val="24"/>
          <w:u w:val="single"/>
        </w:rPr>
      </w:pPr>
      <w:r w:rsidRPr="00A63759">
        <w:rPr>
          <w:rFonts w:ascii="Times New Roman" w:hAnsi="Times New Roman" w:cs="Times New Roman"/>
          <w:sz w:val="24"/>
          <w:szCs w:val="24"/>
          <w:u w:val="single"/>
        </w:rPr>
        <w:t xml:space="preserve">Section 3 – Authority </w:t>
      </w:r>
    </w:p>
    <w:p w14:paraId="030B3E7B" w14:textId="47D3D344"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This section provide</w:t>
      </w:r>
      <w:r w:rsidR="00C620A1" w:rsidRPr="00A63759">
        <w:rPr>
          <w:rFonts w:ascii="Times New Roman" w:hAnsi="Times New Roman" w:cs="Times New Roman"/>
          <w:sz w:val="24"/>
          <w:szCs w:val="24"/>
        </w:rPr>
        <w:t>s</w:t>
      </w:r>
      <w:r w:rsidRPr="00A63759">
        <w:rPr>
          <w:rFonts w:ascii="Times New Roman" w:hAnsi="Times New Roman" w:cs="Times New Roman"/>
          <w:sz w:val="24"/>
          <w:szCs w:val="24"/>
        </w:rPr>
        <w:t xml:space="preserve"> that the Regulations are made under the </w:t>
      </w:r>
      <w:r w:rsidRPr="00A63759">
        <w:rPr>
          <w:rFonts w:ascii="Times New Roman" w:hAnsi="Times New Roman" w:cs="Times New Roman"/>
          <w:i/>
          <w:iCs/>
          <w:sz w:val="24"/>
          <w:szCs w:val="24"/>
        </w:rPr>
        <w:t>Primary Industries (Excise) Levies Act 1999</w:t>
      </w:r>
      <w:r w:rsidRPr="00A63759">
        <w:rPr>
          <w:rFonts w:ascii="Times New Roman" w:hAnsi="Times New Roman" w:cs="Times New Roman"/>
          <w:sz w:val="24"/>
          <w:szCs w:val="24"/>
        </w:rPr>
        <w:t>.</w:t>
      </w:r>
    </w:p>
    <w:p w14:paraId="6168A157" w14:textId="77777777" w:rsidR="00DC4C10" w:rsidRPr="00A63759" w:rsidRDefault="00DC4C10" w:rsidP="00DC4C10">
      <w:pPr>
        <w:rPr>
          <w:rFonts w:ascii="Times New Roman" w:hAnsi="Times New Roman" w:cs="Times New Roman"/>
          <w:sz w:val="24"/>
          <w:szCs w:val="24"/>
        </w:rPr>
      </w:pPr>
    </w:p>
    <w:p w14:paraId="06026A57" w14:textId="77777777" w:rsidR="00DC4C10" w:rsidRPr="00A63759" w:rsidRDefault="00B50702" w:rsidP="00DC4C10">
      <w:pPr>
        <w:rPr>
          <w:rFonts w:ascii="Times New Roman" w:hAnsi="Times New Roman" w:cs="Times New Roman"/>
          <w:sz w:val="24"/>
          <w:szCs w:val="24"/>
          <w:u w:val="single"/>
        </w:rPr>
      </w:pPr>
      <w:r w:rsidRPr="00A63759">
        <w:rPr>
          <w:rFonts w:ascii="Times New Roman" w:hAnsi="Times New Roman" w:cs="Times New Roman"/>
          <w:sz w:val="24"/>
          <w:szCs w:val="24"/>
          <w:u w:val="single"/>
        </w:rPr>
        <w:t>Section 4 – Schedules</w:t>
      </w:r>
    </w:p>
    <w:p w14:paraId="25B64D05" w14:textId="0DD41361"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 xml:space="preserve">The effect of this section </w:t>
      </w:r>
      <w:r w:rsidR="00C620A1" w:rsidRPr="00A63759">
        <w:rPr>
          <w:rFonts w:ascii="Times New Roman" w:hAnsi="Times New Roman" w:cs="Times New Roman"/>
          <w:sz w:val="24"/>
          <w:szCs w:val="24"/>
        </w:rPr>
        <w:t>is</w:t>
      </w:r>
      <w:r w:rsidRPr="00A63759">
        <w:rPr>
          <w:rFonts w:ascii="Times New Roman" w:hAnsi="Times New Roman" w:cs="Times New Roman"/>
          <w:sz w:val="24"/>
          <w:szCs w:val="24"/>
        </w:rPr>
        <w:t xml:space="preserve"> that the </w:t>
      </w:r>
      <w:r w:rsidRPr="00A63759">
        <w:rPr>
          <w:rFonts w:ascii="Times New Roman" w:hAnsi="Times New Roman" w:cs="Times New Roman"/>
          <w:i/>
          <w:iCs/>
          <w:sz w:val="24"/>
          <w:szCs w:val="24"/>
        </w:rPr>
        <w:t>Primary Industries (Excise) Levies Regulations 1999</w:t>
      </w:r>
      <w:r w:rsidRPr="00A63759">
        <w:rPr>
          <w:rFonts w:ascii="Times New Roman" w:hAnsi="Times New Roman" w:cs="Times New Roman"/>
          <w:sz w:val="24"/>
          <w:szCs w:val="24"/>
        </w:rPr>
        <w:t xml:space="preserve"> (the Principal Regulations) are amended as set out in Schedule 1.</w:t>
      </w:r>
    </w:p>
    <w:p w14:paraId="5DB5823F" w14:textId="77777777" w:rsidR="00DC4C10" w:rsidRPr="00A63759" w:rsidRDefault="00DC4C10" w:rsidP="00DC4C10">
      <w:pPr>
        <w:rPr>
          <w:rFonts w:ascii="Times New Roman" w:hAnsi="Times New Roman" w:cs="Times New Roman"/>
          <w:sz w:val="24"/>
          <w:szCs w:val="24"/>
        </w:rPr>
      </w:pPr>
    </w:p>
    <w:p w14:paraId="17528507" w14:textId="77777777" w:rsidR="00DC4C10" w:rsidRPr="00A63759" w:rsidRDefault="00B50702" w:rsidP="00DC4C10">
      <w:pPr>
        <w:rPr>
          <w:rFonts w:ascii="Times New Roman" w:hAnsi="Times New Roman" w:cs="Times New Roman"/>
          <w:sz w:val="24"/>
          <w:szCs w:val="24"/>
          <w:u w:val="single"/>
        </w:rPr>
      </w:pPr>
      <w:r w:rsidRPr="00A63759">
        <w:rPr>
          <w:rFonts w:ascii="Times New Roman" w:hAnsi="Times New Roman" w:cs="Times New Roman"/>
          <w:sz w:val="24"/>
          <w:szCs w:val="24"/>
          <w:u w:val="single"/>
        </w:rPr>
        <w:t>Schedule 1 – Amendments</w:t>
      </w:r>
    </w:p>
    <w:p w14:paraId="53C624B9" w14:textId="77777777" w:rsidR="00DC4C10" w:rsidRPr="00A63759" w:rsidRDefault="00DC4C10" w:rsidP="00DC4C10">
      <w:pPr>
        <w:rPr>
          <w:rFonts w:ascii="Times New Roman" w:hAnsi="Times New Roman" w:cs="Times New Roman"/>
          <w:sz w:val="24"/>
          <w:szCs w:val="24"/>
        </w:rPr>
      </w:pPr>
    </w:p>
    <w:p w14:paraId="737BBC79" w14:textId="77777777" w:rsidR="00DC4C10" w:rsidRPr="00A63759" w:rsidRDefault="00B50702" w:rsidP="00DC4C10">
      <w:pPr>
        <w:rPr>
          <w:rFonts w:ascii="Times New Roman" w:hAnsi="Times New Roman" w:cs="Times New Roman"/>
          <w:b/>
          <w:bCs/>
          <w:i/>
          <w:iCs/>
          <w:sz w:val="24"/>
          <w:szCs w:val="24"/>
        </w:rPr>
      </w:pPr>
      <w:r w:rsidRPr="00A63759">
        <w:rPr>
          <w:rFonts w:ascii="Times New Roman" w:hAnsi="Times New Roman" w:cs="Times New Roman"/>
          <w:b/>
          <w:bCs/>
          <w:i/>
          <w:iCs/>
          <w:sz w:val="24"/>
          <w:szCs w:val="24"/>
        </w:rPr>
        <w:t>Primary Industries (Excise) Levies Regulations 1999</w:t>
      </w:r>
    </w:p>
    <w:p w14:paraId="6CFA640B" w14:textId="77777777" w:rsidR="00DC4C10" w:rsidRPr="00A63759" w:rsidRDefault="00B50702" w:rsidP="00DC4C10">
      <w:pPr>
        <w:rPr>
          <w:rFonts w:ascii="Times New Roman" w:hAnsi="Times New Roman" w:cs="Times New Roman"/>
          <w:b/>
          <w:bCs/>
          <w:sz w:val="24"/>
          <w:szCs w:val="24"/>
        </w:rPr>
      </w:pPr>
      <w:r w:rsidRPr="00A63759">
        <w:rPr>
          <w:rFonts w:ascii="Times New Roman" w:hAnsi="Times New Roman" w:cs="Times New Roman"/>
          <w:b/>
          <w:bCs/>
          <w:sz w:val="24"/>
          <w:szCs w:val="24"/>
        </w:rPr>
        <w:t>Item [1] – Clause 8.3 of Schedule 27</w:t>
      </w:r>
    </w:p>
    <w:p w14:paraId="5CDCDE06" w14:textId="4B482982"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This item repeal</w:t>
      </w:r>
      <w:r w:rsidR="00C620A1" w:rsidRPr="00A63759">
        <w:rPr>
          <w:rFonts w:ascii="Times New Roman" w:hAnsi="Times New Roman" w:cs="Times New Roman"/>
          <w:sz w:val="24"/>
          <w:szCs w:val="24"/>
        </w:rPr>
        <w:t>s</w:t>
      </w:r>
      <w:r w:rsidRPr="00A63759">
        <w:rPr>
          <w:rFonts w:ascii="Times New Roman" w:hAnsi="Times New Roman" w:cs="Times New Roman"/>
          <w:sz w:val="24"/>
          <w:szCs w:val="24"/>
        </w:rPr>
        <w:t xml:space="preserve"> the existing </w:t>
      </w:r>
      <w:r w:rsidR="00705B48" w:rsidRPr="00A63759">
        <w:rPr>
          <w:rFonts w:ascii="Times New Roman" w:hAnsi="Times New Roman" w:cs="Times New Roman"/>
          <w:sz w:val="24"/>
          <w:szCs w:val="24"/>
        </w:rPr>
        <w:t xml:space="preserve">item </w:t>
      </w:r>
      <w:r w:rsidRPr="00A63759">
        <w:rPr>
          <w:rFonts w:ascii="Times New Roman" w:hAnsi="Times New Roman" w:cs="Times New Roman"/>
          <w:sz w:val="24"/>
          <w:szCs w:val="24"/>
        </w:rPr>
        <w:t xml:space="preserve">8.3, which provides the existing rate of levy imposed by this Division. </w:t>
      </w:r>
    </w:p>
    <w:p w14:paraId="203E78E7" w14:textId="2EEF6421"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This item then substitute</w:t>
      </w:r>
      <w:r w:rsidR="00B91026" w:rsidRPr="00A63759">
        <w:rPr>
          <w:rFonts w:ascii="Times New Roman" w:hAnsi="Times New Roman" w:cs="Times New Roman"/>
          <w:sz w:val="24"/>
          <w:szCs w:val="24"/>
        </w:rPr>
        <w:t>s</w:t>
      </w:r>
      <w:r w:rsidRPr="00A63759">
        <w:rPr>
          <w:rFonts w:ascii="Times New Roman" w:hAnsi="Times New Roman" w:cs="Times New Roman"/>
          <w:sz w:val="24"/>
          <w:szCs w:val="24"/>
        </w:rPr>
        <w:t xml:space="preserve"> a new </w:t>
      </w:r>
      <w:r w:rsidR="00705B48" w:rsidRPr="00A63759">
        <w:rPr>
          <w:rFonts w:ascii="Times New Roman" w:hAnsi="Times New Roman" w:cs="Times New Roman"/>
          <w:sz w:val="24"/>
          <w:szCs w:val="24"/>
        </w:rPr>
        <w:t xml:space="preserve">item </w:t>
      </w:r>
      <w:r w:rsidRPr="00A63759">
        <w:rPr>
          <w:rFonts w:ascii="Times New Roman" w:hAnsi="Times New Roman" w:cs="Times New Roman"/>
          <w:sz w:val="24"/>
          <w:szCs w:val="24"/>
        </w:rPr>
        <w:t>8.3, which provide</w:t>
      </w:r>
      <w:r w:rsidR="00C620A1" w:rsidRPr="00A63759">
        <w:rPr>
          <w:rFonts w:ascii="Times New Roman" w:hAnsi="Times New Roman" w:cs="Times New Roman"/>
          <w:sz w:val="24"/>
          <w:szCs w:val="24"/>
        </w:rPr>
        <w:t>s</w:t>
      </w:r>
      <w:r w:rsidRPr="00A63759">
        <w:rPr>
          <w:rFonts w:ascii="Times New Roman" w:hAnsi="Times New Roman" w:cs="Times New Roman"/>
          <w:sz w:val="24"/>
          <w:szCs w:val="24"/>
        </w:rPr>
        <w:t xml:space="preserve"> that the new rate of levy imposed by this Division is the sum of two components. The first component is a ‘general component’ of 5 cents per cubic metre of the log, which is equivalent to the existing levy. The second component is a new ‘research and development’ component.</w:t>
      </w:r>
    </w:p>
    <w:p w14:paraId="17B0FEE7" w14:textId="5866FC60"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 xml:space="preserve">The rate of the new research and development component </w:t>
      </w:r>
      <w:r w:rsidR="00C620A1" w:rsidRPr="00A63759">
        <w:rPr>
          <w:rFonts w:ascii="Times New Roman" w:hAnsi="Times New Roman" w:cs="Times New Roman"/>
          <w:sz w:val="24"/>
          <w:szCs w:val="24"/>
        </w:rPr>
        <w:t xml:space="preserve">will </w:t>
      </w:r>
      <w:r w:rsidRPr="00A63759">
        <w:rPr>
          <w:rFonts w:ascii="Times New Roman" w:hAnsi="Times New Roman" w:cs="Times New Roman"/>
          <w:sz w:val="24"/>
          <w:szCs w:val="24"/>
        </w:rPr>
        <w:t xml:space="preserve">be introduced incrementally in annual phases over a three-year period. The component </w:t>
      </w:r>
      <w:r w:rsidR="00C620A1" w:rsidRPr="00A63759">
        <w:rPr>
          <w:rFonts w:ascii="Times New Roman" w:hAnsi="Times New Roman" w:cs="Times New Roman"/>
          <w:sz w:val="24"/>
          <w:szCs w:val="24"/>
        </w:rPr>
        <w:t xml:space="preserve">will </w:t>
      </w:r>
      <w:r w:rsidRPr="00A63759">
        <w:rPr>
          <w:rFonts w:ascii="Times New Roman" w:hAnsi="Times New Roman" w:cs="Times New Roman"/>
          <w:sz w:val="24"/>
          <w:szCs w:val="24"/>
        </w:rPr>
        <w:t xml:space="preserve">be set at 3.5 cents per cubic metre in the first year of introduction, 6 cents per cubic metre in the second year and 8.5 cents </w:t>
      </w:r>
      <w:r w:rsidRPr="00A63759">
        <w:rPr>
          <w:rFonts w:ascii="Times New Roman" w:hAnsi="Times New Roman" w:cs="Times New Roman"/>
          <w:sz w:val="24"/>
          <w:szCs w:val="24"/>
        </w:rPr>
        <w:lastRenderedPageBreak/>
        <w:t>per cubic metre in the third and subsequent years. The first year of introduction is intended to begin on 1</w:t>
      </w:r>
      <w:r w:rsidR="00705B48" w:rsidRPr="00A63759">
        <w:rPr>
          <w:rFonts w:ascii="Times New Roman" w:hAnsi="Times New Roman" w:cs="Times New Roman"/>
          <w:sz w:val="24"/>
          <w:szCs w:val="24"/>
        </w:rPr>
        <w:t> </w:t>
      </w:r>
      <w:r w:rsidRPr="00A63759">
        <w:rPr>
          <w:rFonts w:ascii="Times New Roman" w:hAnsi="Times New Roman" w:cs="Times New Roman"/>
          <w:sz w:val="24"/>
          <w:szCs w:val="24"/>
        </w:rPr>
        <w:t>July</w:t>
      </w:r>
      <w:r w:rsidR="00705B48" w:rsidRPr="00A63759">
        <w:rPr>
          <w:rFonts w:ascii="Times New Roman" w:hAnsi="Times New Roman" w:cs="Times New Roman"/>
          <w:sz w:val="24"/>
          <w:szCs w:val="24"/>
        </w:rPr>
        <w:t> </w:t>
      </w:r>
      <w:r w:rsidRPr="00A63759">
        <w:rPr>
          <w:rFonts w:ascii="Times New Roman" w:hAnsi="Times New Roman" w:cs="Times New Roman"/>
          <w:sz w:val="24"/>
          <w:szCs w:val="24"/>
        </w:rPr>
        <w:t xml:space="preserve">2022. </w:t>
      </w:r>
    </w:p>
    <w:p w14:paraId="7C2F943E" w14:textId="4CFE296C"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 xml:space="preserve">The levy imposed under the new </w:t>
      </w:r>
      <w:r w:rsidR="00705B48" w:rsidRPr="00A63759">
        <w:rPr>
          <w:rFonts w:ascii="Times New Roman" w:hAnsi="Times New Roman" w:cs="Times New Roman"/>
          <w:sz w:val="24"/>
          <w:szCs w:val="24"/>
        </w:rPr>
        <w:t xml:space="preserve">item </w:t>
      </w:r>
      <w:r w:rsidRPr="00A63759">
        <w:rPr>
          <w:rFonts w:ascii="Times New Roman" w:hAnsi="Times New Roman" w:cs="Times New Roman"/>
          <w:sz w:val="24"/>
          <w:szCs w:val="24"/>
        </w:rPr>
        <w:t xml:space="preserve">8.3 remains payable by the producer of the log, with collection and disbursement arrangements consistent with existing arrangements in Part 8 of Schedule 27. </w:t>
      </w:r>
    </w:p>
    <w:p w14:paraId="485714CB" w14:textId="77777777" w:rsidR="00DC4C10" w:rsidRPr="00A63759" w:rsidRDefault="00B50702" w:rsidP="00DC4C10">
      <w:pPr>
        <w:rPr>
          <w:rFonts w:ascii="Times New Roman" w:hAnsi="Times New Roman" w:cs="Times New Roman"/>
          <w:b/>
          <w:bCs/>
          <w:sz w:val="24"/>
          <w:szCs w:val="24"/>
        </w:rPr>
      </w:pPr>
      <w:r w:rsidRPr="00A63759">
        <w:rPr>
          <w:rFonts w:ascii="Times New Roman" w:hAnsi="Times New Roman" w:cs="Times New Roman"/>
          <w:b/>
          <w:bCs/>
          <w:sz w:val="24"/>
          <w:szCs w:val="24"/>
        </w:rPr>
        <w:t>Item [2] – Subclause 8.5(2) of Schedule 27</w:t>
      </w:r>
    </w:p>
    <w:p w14:paraId="4FC59CC4" w14:textId="6C1D72FC" w:rsidR="00DC4C10" w:rsidRPr="00A63759" w:rsidRDefault="00B50702" w:rsidP="00DC4C10">
      <w:pPr>
        <w:rPr>
          <w:rFonts w:ascii="Times New Roman" w:hAnsi="Times New Roman" w:cs="Times New Roman"/>
          <w:sz w:val="24"/>
          <w:szCs w:val="24"/>
        </w:rPr>
      </w:pPr>
      <w:bookmarkStart w:id="5" w:name="_Hlk97129837"/>
      <w:r w:rsidRPr="00A63759">
        <w:rPr>
          <w:rFonts w:ascii="Times New Roman" w:hAnsi="Times New Roman" w:cs="Times New Roman"/>
          <w:sz w:val="24"/>
          <w:szCs w:val="24"/>
        </w:rPr>
        <w:t>This item omit</w:t>
      </w:r>
      <w:r w:rsidR="00C620A1" w:rsidRPr="00A63759">
        <w:rPr>
          <w:rFonts w:ascii="Times New Roman" w:hAnsi="Times New Roman" w:cs="Times New Roman"/>
          <w:sz w:val="24"/>
          <w:szCs w:val="24"/>
        </w:rPr>
        <w:t>s</w:t>
      </w:r>
      <w:r w:rsidRPr="00A63759">
        <w:rPr>
          <w:rFonts w:ascii="Times New Roman" w:hAnsi="Times New Roman" w:cs="Times New Roman"/>
          <w:sz w:val="24"/>
          <w:szCs w:val="24"/>
        </w:rPr>
        <w:t xml:space="preserve"> the existing rate of PHA levy imposed by this subsection and substitute</w:t>
      </w:r>
      <w:r w:rsidR="00B91026" w:rsidRPr="00A63759">
        <w:rPr>
          <w:rFonts w:ascii="Times New Roman" w:hAnsi="Times New Roman" w:cs="Times New Roman"/>
          <w:sz w:val="24"/>
          <w:szCs w:val="24"/>
        </w:rPr>
        <w:t>s</w:t>
      </w:r>
      <w:r w:rsidRPr="00A63759">
        <w:rPr>
          <w:rFonts w:ascii="Times New Roman" w:hAnsi="Times New Roman" w:cs="Times New Roman"/>
          <w:sz w:val="24"/>
          <w:szCs w:val="24"/>
        </w:rPr>
        <w:t xml:space="preserve"> a new rate of levy of 5 cents per cubic metre of the log. This w</w:t>
      </w:r>
      <w:r w:rsidR="00C620A1" w:rsidRPr="00A63759">
        <w:rPr>
          <w:rFonts w:ascii="Times New Roman" w:hAnsi="Times New Roman" w:cs="Times New Roman"/>
          <w:sz w:val="24"/>
          <w:szCs w:val="24"/>
        </w:rPr>
        <w:t>ill</w:t>
      </w:r>
      <w:r w:rsidRPr="00A63759">
        <w:rPr>
          <w:rFonts w:ascii="Times New Roman" w:hAnsi="Times New Roman" w:cs="Times New Roman"/>
          <w:sz w:val="24"/>
          <w:szCs w:val="24"/>
        </w:rPr>
        <w:t xml:space="preserve"> raise the rate of levy imposed by this subsection by 4.5 cents per cubic metre of the log, beginning 1</w:t>
      </w:r>
      <w:r w:rsidR="00204BE0" w:rsidRPr="00A63759">
        <w:rPr>
          <w:rFonts w:ascii="Times New Roman" w:hAnsi="Times New Roman" w:cs="Times New Roman"/>
          <w:sz w:val="24"/>
          <w:szCs w:val="24"/>
        </w:rPr>
        <w:t> </w:t>
      </w:r>
      <w:r w:rsidRPr="00A63759">
        <w:rPr>
          <w:rFonts w:ascii="Times New Roman" w:hAnsi="Times New Roman" w:cs="Times New Roman"/>
          <w:sz w:val="24"/>
          <w:szCs w:val="24"/>
        </w:rPr>
        <w:t>July</w:t>
      </w:r>
      <w:r w:rsidR="00204BE0" w:rsidRPr="00A63759">
        <w:rPr>
          <w:rFonts w:ascii="Times New Roman" w:hAnsi="Times New Roman" w:cs="Times New Roman"/>
          <w:sz w:val="24"/>
          <w:szCs w:val="24"/>
        </w:rPr>
        <w:t> </w:t>
      </w:r>
      <w:r w:rsidRPr="00A63759">
        <w:rPr>
          <w:rFonts w:ascii="Times New Roman" w:hAnsi="Times New Roman" w:cs="Times New Roman"/>
          <w:sz w:val="24"/>
          <w:szCs w:val="24"/>
        </w:rPr>
        <w:t>2022.</w:t>
      </w:r>
    </w:p>
    <w:bookmarkEnd w:id="5"/>
    <w:p w14:paraId="6B1BF00E" w14:textId="77777777" w:rsidR="00DC4C10" w:rsidRPr="00A63759" w:rsidRDefault="00B50702" w:rsidP="00DC4C10">
      <w:pPr>
        <w:rPr>
          <w:rFonts w:ascii="Times New Roman" w:hAnsi="Times New Roman" w:cs="Times New Roman"/>
          <w:b/>
          <w:bCs/>
          <w:sz w:val="24"/>
          <w:szCs w:val="24"/>
        </w:rPr>
      </w:pPr>
      <w:r w:rsidRPr="00A63759">
        <w:rPr>
          <w:rFonts w:ascii="Times New Roman" w:hAnsi="Times New Roman" w:cs="Times New Roman"/>
          <w:b/>
          <w:bCs/>
          <w:sz w:val="24"/>
          <w:szCs w:val="24"/>
        </w:rPr>
        <w:t>Item [3] – At the end of Part 8 of Schedule 27</w:t>
      </w:r>
    </w:p>
    <w:p w14:paraId="29D535A9" w14:textId="09F9CE25" w:rsidR="00DC4C10" w:rsidRPr="00A63759" w:rsidRDefault="00B50702" w:rsidP="00DC4C10">
      <w:pPr>
        <w:rPr>
          <w:rFonts w:ascii="Times New Roman" w:hAnsi="Times New Roman" w:cs="Times New Roman"/>
          <w:sz w:val="24"/>
          <w:szCs w:val="24"/>
        </w:rPr>
      </w:pPr>
      <w:r w:rsidRPr="00A63759">
        <w:rPr>
          <w:rFonts w:ascii="Times New Roman" w:hAnsi="Times New Roman" w:cs="Times New Roman"/>
          <w:sz w:val="24"/>
          <w:szCs w:val="24"/>
        </w:rPr>
        <w:t>This item w</w:t>
      </w:r>
      <w:r w:rsidR="00C620A1" w:rsidRPr="00A63759">
        <w:rPr>
          <w:rFonts w:ascii="Times New Roman" w:hAnsi="Times New Roman" w:cs="Times New Roman"/>
          <w:sz w:val="24"/>
          <w:szCs w:val="24"/>
        </w:rPr>
        <w:t>ill</w:t>
      </w:r>
      <w:r w:rsidRPr="00A63759">
        <w:rPr>
          <w:rFonts w:ascii="Times New Roman" w:hAnsi="Times New Roman" w:cs="Times New Roman"/>
          <w:sz w:val="24"/>
          <w:szCs w:val="24"/>
        </w:rPr>
        <w:t xml:space="preserve"> </w:t>
      </w:r>
      <w:r w:rsidR="005D2E9C" w:rsidRPr="00A63759">
        <w:rPr>
          <w:rFonts w:ascii="Times New Roman" w:hAnsi="Times New Roman" w:cs="Times New Roman"/>
          <w:sz w:val="24"/>
          <w:szCs w:val="24"/>
        </w:rPr>
        <w:t xml:space="preserve">include a new division 8.3 and item 8.7, which </w:t>
      </w:r>
      <w:r w:rsidRPr="00A63759">
        <w:rPr>
          <w:rFonts w:ascii="Times New Roman" w:hAnsi="Times New Roman" w:cs="Times New Roman"/>
          <w:sz w:val="24"/>
          <w:szCs w:val="24"/>
        </w:rPr>
        <w:t>create</w:t>
      </w:r>
      <w:r w:rsidR="005D2E9C" w:rsidRPr="00A63759">
        <w:rPr>
          <w:rFonts w:ascii="Times New Roman" w:hAnsi="Times New Roman" w:cs="Times New Roman"/>
          <w:sz w:val="24"/>
          <w:szCs w:val="24"/>
        </w:rPr>
        <w:t>s</w:t>
      </w:r>
      <w:r w:rsidRPr="00A63759">
        <w:rPr>
          <w:rFonts w:ascii="Times New Roman" w:hAnsi="Times New Roman" w:cs="Times New Roman"/>
          <w:sz w:val="24"/>
          <w:szCs w:val="24"/>
        </w:rPr>
        <w:t xml:space="preserve"> an exemption from liability to pay a levy imposed by Part 8 of Schedule 27. </w:t>
      </w:r>
      <w:bookmarkStart w:id="6" w:name="_Hlk97130061"/>
      <w:r w:rsidRPr="00A63759">
        <w:rPr>
          <w:rFonts w:ascii="Times New Roman" w:hAnsi="Times New Roman" w:cs="Times New Roman"/>
          <w:sz w:val="24"/>
          <w:szCs w:val="24"/>
        </w:rPr>
        <w:t>This item w</w:t>
      </w:r>
      <w:r w:rsidR="00C620A1" w:rsidRPr="00A63759">
        <w:rPr>
          <w:rFonts w:ascii="Times New Roman" w:hAnsi="Times New Roman" w:cs="Times New Roman"/>
          <w:sz w:val="24"/>
          <w:szCs w:val="24"/>
        </w:rPr>
        <w:t>ill</w:t>
      </w:r>
      <w:r w:rsidRPr="00A63759">
        <w:rPr>
          <w:rFonts w:ascii="Times New Roman" w:hAnsi="Times New Roman" w:cs="Times New Roman"/>
          <w:sz w:val="24"/>
          <w:szCs w:val="24"/>
        </w:rPr>
        <w:t xml:space="preserve"> provide that a producer of logs is exempt from liability to pay levy imposed by Part 8 of Schedule 27 to the Regulations, in relation to a levy year starting on 1</w:t>
      </w:r>
      <w:r w:rsidR="00705B48" w:rsidRPr="00A63759">
        <w:rPr>
          <w:rFonts w:ascii="Times New Roman" w:hAnsi="Times New Roman" w:cs="Times New Roman"/>
          <w:sz w:val="24"/>
          <w:szCs w:val="24"/>
        </w:rPr>
        <w:t> </w:t>
      </w:r>
      <w:r w:rsidRPr="00A63759">
        <w:rPr>
          <w:rFonts w:ascii="Times New Roman" w:hAnsi="Times New Roman" w:cs="Times New Roman"/>
          <w:sz w:val="24"/>
          <w:szCs w:val="24"/>
        </w:rPr>
        <w:t>July</w:t>
      </w:r>
      <w:r w:rsidR="00705B48" w:rsidRPr="00A63759">
        <w:rPr>
          <w:rFonts w:ascii="Times New Roman" w:hAnsi="Times New Roman" w:cs="Times New Roman"/>
          <w:sz w:val="24"/>
          <w:szCs w:val="24"/>
        </w:rPr>
        <w:t> </w:t>
      </w:r>
      <w:r w:rsidRPr="00A63759">
        <w:rPr>
          <w:rFonts w:ascii="Times New Roman" w:hAnsi="Times New Roman" w:cs="Times New Roman"/>
          <w:sz w:val="24"/>
          <w:szCs w:val="24"/>
        </w:rPr>
        <w:t>2022 or later, if the producer produces less than 20,000 cubic metres of leviable logs in the le</w:t>
      </w:r>
      <w:r w:rsidR="00590891" w:rsidRPr="00A63759">
        <w:rPr>
          <w:rFonts w:ascii="Times New Roman" w:hAnsi="Times New Roman" w:cs="Times New Roman"/>
          <w:sz w:val="24"/>
          <w:szCs w:val="24"/>
        </w:rPr>
        <w:t>v</w:t>
      </w:r>
      <w:r w:rsidRPr="00A63759">
        <w:rPr>
          <w:rFonts w:ascii="Times New Roman" w:hAnsi="Times New Roman" w:cs="Times New Roman"/>
          <w:sz w:val="24"/>
          <w:szCs w:val="24"/>
        </w:rPr>
        <w:t xml:space="preserve">y year. </w:t>
      </w:r>
    </w:p>
    <w:bookmarkEnd w:id="6"/>
    <w:p w14:paraId="700DED8D" w14:textId="7E549802" w:rsidR="00B22E52" w:rsidRPr="00A63759" w:rsidRDefault="00B22E52">
      <w:pPr>
        <w:rPr>
          <w:rFonts w:ascii="Times New Roman" w:hAnsi="Times New Roman" w:cs="Times New Roman"/>
          <w:sz w:val="24"/>
          <w:szCs w:val="24"/>
        </w:rPr>
      </w:pPr>
    </w:p>
    <w:p w14:paraId="7C9FB773" w14:textId="7A8849B5" w:rsidR="00DC4C10" w:rsidRPr="00A63759" w:rsidRDefault="00B50702">
      <w:pPr>
        <w:rPr>
          <w:rFonts w:ascii="Times New Roman" w:hAnsi="Times New Roman" w:cs="Times New Roman"/>
          <w:sz w:val="24"/>
          <w:szCs w:val="24"/>
        </w:rPr>
      </w:pPr>
      <w:r w:rsidRPr="00A63759">
        <w:rPr>
          <w:rFonts w:ascii="Times New Roman" w:hAnsi="Times New Roman" w:cs="Times New Roman"/>
          <w:sz w:val="24"/>
          <w:szCs w:val="24"/>
        </w:rPr>
        <w:br w:type="page"/>
      </w:r>
    </w:p>
    <w:p w14:paraId="3E224F2D" w14:textId="77777777" w:rsidR="00B22E52" w:rsidRPr="00A63759" w:rsidRDefault="00B50702" w:rsidP="00B22E52">
      <w:pPr>
        <w:shd w:val="clear" w:color="auto" w:fill="FFFFFF"/>
        <w:spacing w:after="120" w:line="264" w:lineRule="atLeast"/>
        <w:jc w:val="right"/>
        <w:rPr>
          <w:rFonts w:ascii="Times New Roman" w:eastAsia="Times New Roman" w:hAnsi="Times New Roman" w:cs="Times New Roman"/>
          <w:color w:val="000000"/>
          <w:sz w:val="24"/>
          <w:szCs w:val="24"/>
          <w:lang w:eastAsia="en-AU"/>
        </w:rPr>
      </w:pPr>
      <w:r w:rsidRPr="00A63759">
        <w:rPr>
          <w:rFonts w:ascii="Times New Roman" w:eastAsia="Times New Roman" w:hAnsi="Times New Roman" w:cs="Times New Roman"/>
          <w:b/>
          <w:bCs/>
          <w:caps/>
          <w:color w:val="000000"/>
          <w:sz w:val="24"/>
          <w:szCs w:val="24"/>
          <w:u w:val="single"/>
          <w:lang w:eastAsia="en-AU"/>
        </w:rPr>
        <w:lastRenderedPageBreak/>
        <w:t>ATTACHMENT B</w:t>
      </w:r>
    </w:p>
    <w:p w14:paraId="454459F3" w14:textId="77777777" w:rsidR="00B22E52" w:rsidRPr="00A63759" w:rsidRDefault="00B50702" w:rsidP="00B22E52">
      <w:pPr>
        <w:shd w:val="clear" w:color="auto" w:fill="FFFFFF"/>
        <w:spacing w:after="120" w:line="264" w:lineRule="atLeast"/>
        <w:rPr>
          <w:rFonts w:ascii="Times New Roman" w:eastAsia="Times New Roman" w:hAnsi="Times New Roman" w:cs="Times New Roman"/>
          <w:color w:val="000000"/>
          <w:sz w:val="24"/>
          <w:szCs w:val="24"/>
          <w:lang w:eastAsia="en-AU"/>
        </w:rPr>
      </w:pPr>
      <w:r w:rsidRPr="00A63759">
        <w:rPr>
          <w:rFonts w:ascii="Times New Roman" w:eastAsia="Times New Roman" w:hAnsi="Times New Roman" w:cs="Times New Roman"/>
          <w:sz w:val="24"/>
          <w:szCs w:val="24"/>
          <w:lang w:eastAsia="en-AU"/>
        </w:rPr>
        <w:t> </w:t>
      </w:r>
    </w:p>
    <w:p w14:paraId="6A3B88A1" w14:textId="77777777" w:rsidR="00B22E52" w:rsidRPr="00A63759" w:rsidRDefault="00B50702" w:rsidP="00B22E52">
      <w:pPr>
        <w:shd w:val="clear" w:color="auto" w:fill="FFFFFF"/>
        <w:spacing w:before="360" w:after="120" w:line="220" w:lineRule="atLeast"/>
        <w:jc w:val="center"/>
        <w:rPr>
          <w:rFonts w:ascii="Cambria" w:eastAsia="Times New Roman" w:hAnsi="Cambria" w:cs="Times New Roman"/>
          <w:color w:val="000000"/>
          <w:sz w:val="20"/>
          <w:szCs w:val="20"/>
          <w:lang w:eastAsia="en-AU"/>
        </w:rPr>
      </w:pPr>
      <w:r w:rsidRPr="00A63759">
        <w:rPr>
          <w:rFonts w:ascii="Times New Roman" w:eastAsia="Times New Roman" w:hAnsi="Times New Roman" w:cs="Times New Roman"/>
          <w:b/>
          <w:bCs/>
          <w:color w:val="000000"/>
          <w:sz w:val="28"/>
          <w:szCs w:val="28"/>
          <w:lang w:eastAsia="en-AU"/>
        </w:rPr>
        <w:t>Statement of Compatibility with Human Rights</w:t>
      </w:r>
    </w:p>
    <w:p w14:paraId="08F58207" w14:textId="77777777" w:rsidR="00B22E52" w:rsidRPr="00A63759" w:rsidRDefault="00B50702" w:rsidP="00B22E52">
      <w:pPr>
        <w:shd w:val="clear" w:color="auto" w:fill="FFFFFF"/>
        <w:spacing w:before="120" w:after="120" w:line="220" w:lineRule="atLeast"/>
        <w:jc w:val="center"/>
        <w:rPr>
          <w:rFonts w:ascii="Cambria" w:eastAsia="Times New Roman" w:hAnsi="Cambria" w:cs="Times New Roman"/>
          <w:color w:val="000000"/>
          <w:sz w:val="20"/>
          <w:szCs w:val="20"/>
          <w:lang w:eastAsia="en-AU"/>
        </w:rPr>
      </w:pPr>
      <w:r w:rsidRPr="00A63759">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3013EADE" w14:textId="4C665158" w:rsidR="00B22E52" w:rsidRPr="00A63759" w:rsidRDefault="00B22E52" w:rsidP="00B22E52">
      <w:pPr>
        <w:rPr>
          <w:rFonts w:ascii="Times New Roman" w:hAnsi="Times New Roman" w:cs="Times New Roman"/>
          <w:sz w:val="24"/>
          <w:szCs w:val="24"/>
        </w:rPr>
      </w:pPr>
    </w:p>
    <w:p w14:paraId="5FEAFF3F" w14:textId="77777777" w:rsidR="00DE4D95" w:rsidRPr="00A63759" w:rsidRDefault="00B50702" w:rsidP="00DE4D95">
      <w:pPr>
        <w:rPr>
          <w:rFonts w:ascii="Times New Roman" w:hAnsi="Times New Roman" w:cs="Times New Roman"/>
          <w:b/>
          <w:bCs/>
          <w:i/>
          <w:sz w:val="24"/>
          <w:szCs w:val="24"/>
        </w:rPr>
      </w:pPr>
      <w:r w:rsidRPr="00A63759">
        <w:rPr>
          <w:rFonts w:ascii="Times New Roman" w:hAnsi="Times New Roman" w:cs="Times New Roman"/>
          <w:b/>
          <w:bCs/>
          <w:i/>
          <w:sz w:val="24"/>
          <w:szCs w:val="24"/>
        </w:rPr>
        <w:t>Primary Industries (Excise) Levies Amendment (Forest Growers Levies) Regulations 2022</w:t>
      </w:r>
    </w:p>
    <w:p w14:paraId="0C4B6EDE" w14:textId="0EFA4398" w:rsidR="00DE4D95" w:rsidRPr="00A63759" w:rsidRDefault="00B50702" w:rsidP="00B22E52">
      <w:pPr>
        <w:rPr>
          <w:rFonts w:ascii="Times New Roman" w:hAnsi="Times New Roman" w:cs="Times New Roman"/>
          <w:sz w:val="24"/>
          <w:szCs w:val="24"/>
        </w:rPr>
      </w:pPr>
      <w:r w:rsidRPr="00A63759">
        <w:rPr>
          <w:rFonts w:ascii="Times New Roman" w:hAnsi="Times New Roman" w:cs="Times New Roman"/>
          <w:sz w:val="24"/>
          <w:szCs w:val="24"/>
        </w:rPr>
        <w:t>This Legislative Instrument is compatible with the human rights and freedoms recognised or declared in the international instruments listed in section 3 of the </w:t>
      </w:r>
      <w:r w:rsidRPr="00A63759">
        <w:rPr>
          <w:rFonts w:ascii="Times New Roman" w:hAnsi="Times New Roman" w:cs="Times New Roman"/>
          <w:i/>
          <w:iCs/>
          <w:sz w:val="24"/>
          <w:szCs w:val="24"/>
        </w:rPr>
        <w:t>Human Rights (Parliamentary Scrutiny) Act 2011</w:t>
      </w:r>
      <w:r w:rsidRPr="00A63759">
        <w:rPr>
          <w:rFonts w:ascii="Times New Roman" w:hAnsi="Times New Roman" w:cs="Times New Roman"/>
          <w:sz w:val="24"/>
          <w:szCs w:val="24"/>
        </w:rPr>
        <w:t>.</w:t>
      </w:r>
    </w:p>
    <w:p w14:paraId="03E069AC" w14:textId="02E8768D" w:rsidR="00DE4D95" w:rsidRPr="00A63759" w:rsidRDefault="00B50702" w:rsidP="00B22E52">
      <w:pPr>
        <w:rPr>
          <w:rFonts w:ascii="Times New Roman" w:hAnsi="Times New Roman" w:cs="Times New Roman"/>
          <w:b/>
          <w:bCs/>
          <w:sz w:val="24"/>
          <w:szCs w:val="24"/>
        </w:rPr>
      </w:pPr>
      <w:r w:rsidRPr="00A63759">
        <w:rPr>
          <w:rFonts w:ascii="Times New Roman" w:hAnsi="Times New Roman" w:cs="Times New Roman"/>
          <w:b/>
          <w:bCs/>
          <w:sz w:val="24"/>
          <w:szCs w:val="24"/>
        </w:rPr>
        <w:t>Overview of the Legislative Instrument</w:t>
      </w:r>
    </w:p>
    <w:p w14:paraId="2B18B2A0" w14:textId="515236D3" w:rsidR="0098380E" w:rsidRPr="00A63759" w:rsidRDefault="00B50702" w:rsidP="00B22E52">
      <w:pPr>
        <w:rPr>
          <w:rFonts w:ascii="Times New Roman" w:hAnsi="Times New Roman" w:cs="Times New Roman"/>
          <w:sz w:val="24"/>
          <w:szCs w:val="24"/>
        </w:rPr>
      </w:pPr>
      <w:r w:rsidRPr="00A63759">
        <w:rPr>
          <w:rFonts w:ascii="Times New Roman" w:hAnsi="Times New Roman" w:cs="Times New Roman"/>
          <w:sz w:val="24"/>
          <w:szCs w:val="24"/>
        </w:rPr>
        <w:t xml:space="preserve">The purpose of the </w:t>
      </w:r>
      <w:r w:rsidRPr="00A63759">
        <w:rPr>
          <w:rFonts w:ascii="Times New Roman" w:hAnsi="Times New Roman" w:cs="Times New Roman"/>
          <w:i/>
          <w:iCs/>
          <w:sz w:val="24"/>
          <w:szCs w:val="24"/>
        </w:rPr>
        <w:t>Primary Industries (Excise) Levies Amendment (Forest Growers Levies) Regulations 2022</w:t>
      </w:r>
      <w:r w:rsidRPr="00A63759">
        <w:rPr>
          <w:rFonts w:ascii="Times New Roman" w:hAnsi="Times New Roman" w:cs="Times New Roman"/>
          <w:sz w:val="24"/>
          <w:szCs w:val="24"/>
        </w:rPr>
        <w:t xml:space="preserve"> (the Regulations) is to implement changes to forest </w:t>
      </w:r>
      <w:proofErr w:type="gramStart"/>
      <w:r w:rsidRPr="00A63759">
        <w:rPr>
          <w:rFonts w:ascii="Times New Roman" w:hAnsi="Times New Roman" w:cs="Times New Roman"/>
          <w:sz w:val="24"/>
          <w:szCs w:val="24"/>
        </w:rPr>
        <w:t>growers</w:t>
      </w:r>
      <w:proofErr w:type="gramEnd"/>
      <w:r w:rsidRPr="00A63759">
        <w:rPr>
          <w:rFonts w:ascii="Times New Roman" w:hAnsi="Times New Roman" w:cs="Times New Roman"/>
          <w:sz w:val="24"/>
          <w:szCs w:val="24"/>
        </w:rPr>
        <w:t xml:space="preserve"> levies proposed by industry. The amendments introduce a new research and development (R&amp;D) levy component; increase the rate of </w:t>
      </w:r>
      <w:r w:rsidR="00043A12" w:rsidRPr="00A63759">
        <w:rPr>
          <w:rFonts w:ascii="Times New Roman" w:hAnsi="Times New Roman" w:cs="Times New Roman"/>
          <w:sz w:val="24"/>
          <w:szCs w:val="24"/>
        </w:rPr>
        <w:t xml:space="preserve">the </w:t>
      </w:r>
      <w:r w:rsidRPr="00A63759">
        <w:rPr>
          <w:rFonts w:ascii="Times New Roman" w:hAnsi="Times New Roman" w:cs="Times New Roman"/>
          <w:sz w:val="24"/>
          <w:szCs w:val="24"/>
        </w:rPr>
        <w:t>Plant Health Australia (PHA) levy; and introduce a levy payer exemption for certain forest grower levies.</w:t>
      </w:r>
    </w:p>
    <w:p w14:paraId="3BA88E42" w14:textId="79668D38" w:rsidR="00DE4D95" w:rsidRPr="00A63759" w:rsidRDefault="00B50702" w:rsidP="00B22E52">
      <w:pPr>
        <w:rPr>
          <w:rFonts w:ascii="Times New Roman" w:hAnsi="Times New Roman" w:cs="Times New Roman"/>
          <w:sz w:val="24"/>
          <w:szCs w:val="24"/>
        </w:rPr>
      </w:pPr>
      <w:r w:rsidRPr="00A63759">
        <w:rPr>
          <w:rFonts w:ascii="Times New Roman" w:hAnsi="Times New Roman" w:cs="Times New Roman"/>
          <w:sz w:val="24"/>
          <w:szCs w:val="24"/>
        </w:rPr>
        <w:t>The Regulations commence on 1</w:t>
      </w:r>
      <w:r w:rsidR="00705B48" w:rsidRPr="00A63759">
        <w:rPr>
          <w:rFonts w:ascii="Times New Roman" w:hAnsi="Times New Roman" w:cs="Times New Roman"/>
          <w:sz w:val="24"/>
          <w:szCs w:val="24"/>
        </w:rPr>
        <w:t> </w:t>
      </w:r>
      <w:r w:rsidRPr="00A63759">
        <w:rPr>
          <w:rFonts w:ascii="Times New Roman" w:hAnsi="Times New Roman" w:cs="Times New Roman"/>
          <w:sz w:val="24"/>
          <w:szCs w:val="24"/>
        </w:rPr>
        <w:t>July</w:t>
      </w:r>
      <w:r w:rsidR="00705B48" w:rsidRPr="00A63759">
        <w:rPr>
          <w:rFonts w:ascii="Times New Roman" w:hAnsi="Times New Roman" w:cs="Times New Roman"/>
          <w:sz w:val="24"/>
          <w:szCs w:val="24"/>
        </w:rPr>
        <w:t> </w:t>
      </w:r>
      <w:r w:rsidRPr="00A63759">
        <w:rPr>
          <w:rFonts w:ascii="Times New Roman" w:hAnsi="Times New Roman" w:cs="Times New Roman"/>
          <w:sz w:val="24"/>
          <w:szCs w:val="24"/>
        </w:rPr>
        <w:t>2022.</w:t>
      </w:r>
    </w:p>
    <w:p w14:paraId="4C1E0962" w14:textId="77777777" w:rsidR="00DE4D95" w:rsidRPr="00A63759" w:rsidRDefault="00B50702" w:rsidP="00DE4D95">
      <w:pPr>
        <w:spacing w:before="120" w:after="120" w:line="240" w:lineRule="auto"/>
        <w:jc w:val="both"/>
        <w:outlineLvl w:val="2"/>
        <w:rPr>
          <w:rFonts w:ascii="Times New Roman" w:eastAsia="Calibri" w:hAnsi="Times New Roman" w:cs="Times New Roman"/>
          <w:b/>
          <w:sz w:val="24"/>
          <w:szCs w:val="24"/>
        </w:rPr>
      </w:pPr>
      <w:r w:rsidRPr="00A63759">
        <w:rPr>
          <w:rFonts w:ascii="Times New Roman" w:eastAsia="Calibri" w:hAnsi="Times New Roman" w:cs="Times New Roman"/>
          <w:b/>
          <w:sz w:val="24"/>
          <w:szCs w:val="24"/>
        </w:rPr>
        <w:t>Human rights implications</w:t>
      </w:r>
    </w:p>
    <w:p w14:paraId="6B508006" w14:textId="60D06384" w:rsidR="0098380E" w:rsidRPr="00A63759" w:rsidRDefault="00B50702" w:rsidP="00466701">
      <w:pPr>
        <w:spacing w:before="120" w:after="120" w:line="240" w:lineRule="auto"/>
        <w:rPr>
          <w:rFonts w:ascii="Times New Roman" w:eastAsia="Calibri" w:hAnsi="Times New Roman" w:cs="Times New Roman"/>
          <w:sz w:val="24"/>
          <w:szCs w:val="24"/>
        </w:rPr>
      </w:pPr>
      <w:r w:rsidRPr="00A63759">
        <w:rPr>
          <w:rFonts w:ascii="Times New Roman" w:eastAsia="Calibri" w:hAnsi="Times New Roman" w:cs="Times New Roman"/>
          <w:sz w:val="24"/>
          <w:szCs w:val="24"/>
        </w:rPr>
        <w:t>These Regulations do not engage any of the applicable rights or freedoms.</w:t>
      </w:r>
    </w:p>
    <w:p w14:paraId="723A558E" w14:textId="6CBB5FA0" w:rsidR="00DE4D95" w:rsidRPr="00A63759" w:rsidRDefault="00B50702" w:rsidP="00DE4D95">
      <w:pPr>
        <w:spacing w:before="120" w:after="120" w:line="240" w:lineRule="auto"/>
        <w:jc w:val="both"/>
        <w:outlineLvl w:val="2"/>
        <w:rPr>
          <w:rFonts w:ascii="Times New Roman" w:eastAsia="Calibri" w:hAnsi="Times New Roman" w:cs="Times New Roman"/>
          <w:b/>
          <w:sz w:val="24"/>
          <w:szCs w:val="24"/>
        </w:rPr>
      </w:pPr>
      <w:r w:rsidRPr="00A63759">
        <w:rPr>
          <w:rFonts w:ascii="Times New Roman" w:eastAsia="Calibri" w:hAnsi="Times New Roman" w:cs="Times New Roman"/>
          <w:b/>
          <w:sz w:val="24"/>
          <w:szCs w:val="24"/>
        </w:rPr>
        <w:t>Conclusion</w:t>
      </w:r>
    </w:p>
    <w:p w14:paraId="4EA08243" w14:textId="248F016C" w:rsidR="00DE4D95" w:rsidRPr="00B22E52" w:rsidRDefault="00B50702" w:rsidP="00B22E52">
      <w:pPr>
        <w:rPr>
          <w:rFonts w:ascii="Times New Roman" w:hAnsi="Times New Roman" w:cs="Times New Roman"/>
          <w:sz w:val="24"/>
          <w:szCs w:val="24"/>
        </w:rPr>
      </w:pPr>
      <w:r w:rsidRPr="00A63759">
        <w:rPr>
          <w:rFonts w:ascii="Times New Roman" w:eastAsia="Calibri" w:hAnsi="Times New Roman" w:cs="Times New Roman"/>
          <w:sz w:val="24"/>
          <w:szCs w:val="24"/>
        </w:rPr>
        <w:t xml:space="preserve">The measures in the Regulations are compatible with the human rights and freedoms recognised or declared in the international instruments listed in section 3 of the </w:t>
      </w:r>
      <w:r w:rsidRPr="00A63759">
        <w:rPr>
          <w:rFonts w:ascii="Times New Roman" w:eastAsia="Calibri" w:hAnsi="Times New Roman" w:cs="Times New Roman"/>
          <w:i/>
          <w:iCs/>
          <w:sz w:val="24"/>
          <w:szCs w:val="24"/>
        </w:rPr>
        <w:t>Human Rights (Parliamentary Scrutiny) Act 2011</w:t>
      </w:r>
      <w:r w:rsidRPr="00A63759">
        <w:rPr>
          <w:rFonts w:ascii="Times New Roman" w:eastAsia="Calibri" w:hAnsi="Times New Roman" w:cs="Times New Roman"/>
          <w:sz w:val="24"/>
          <w:szCs w:val="24"/>
        </w:rPr>
        <w:t xml:space="preserve"> as the Regulations do not engage any human rights issues.</w:t>
      </w:r>
    </w:p>
    <w:sectPr w:rsidR="00DE4D95" w:rsidRPr="00B22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42"/>
    <w:multiLevelType w:val="multilevel"/>
    <w:tmpl w:val="A5F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C6D38"/>
    <w:multiLevelType w:val="hybridMultilevel"/>
    <w:tmpl w:val="BF607938"/>
    <w:lvl w:ilvl="0" w:tplc="241E042C">
      <w:numFmt w:val="bullet"/>
      <w:lvlText w:val=""/>
      <w:lvlJc w:val="left"/>
      <w:pPr>
        <w:ind w:left="720" w:hanging="360"/>
      </w:pPr>
      <w:rPr>
        <w:rFonts w:ascii="Wingdings" w:eastAsiaTheme="minorHAnsi" w:hAnsi="Wingdings" w:cs="Times New Roman" w:hint="default"/>
      </w:rPr>
    </w:lvl>
    <w:lvl w:ilvl="1" w:tplc="4F1EB52E" w:tentative="1">
      <w:start w:val="1"/>
      <w:numFmt w:val="bullet"/>
      <w:lvlText w:val="o"/>
      <w:lvlJc w:val="left"/>
      <w:pPr>
        <w:ind w:left="1440" w:hanging="360"/>
      </w:pPr>
      <w:rPr>
        <w:rFonts w:ascii="Courier New" w:hAnsi="Courier New" w:cs="Courier New" w:hint="default"/>
      </w:rPr>
    </w:lvl>
    <w:lvl w:ilvl="2" w:tplc="4878BB8E" w:tentative="1">
      <w:start w:val="1"/>
      <w:numFmt w:val="bullet"/>
      <w:lvlText w:val=""/>
      <w:lvlJc w:val="left"/>
      <w:pPr>
        <w:ind w:left="2160" w:hanging="360"/>
      </w:pPr>
      <w:rPr>
        <w:rFonts w:ascii="Wingdings" w:hAnsi="Wingdings" w:hint="default"/>
      </w:rPr>
    </w:lvl>
    <w:lvl w:ilvl="3" w:tplc="C46A8BAC" w:tentative="1">
      <w:start w:val="1"/>
      <w:numFmt w:val="bullet"/>
      <w:lvlText w:val=""/>
      <w:lvlJc w:val="left"/>
      <w:pPr>
        <w:ind w:left="2880" w:hanging="360"/>
      </w:pPr>
      <w:rPr>
        <w:rFonts w:ascii="Symbol" w:hAnsi="Symbol" w:hint="default"/>
      </w:rPr>
    </w:lvl>
    <w:lvl w:ilvl="4" w:tplc="AAFAC06E" w:tentative="1">
      <w:start w:val="1"/>
      <w:numFmt w:val="bullet"/>
      <w:lvlText w:val="o"/>
      <w:lvlJc w:val="left"/>
      <w:pPr>
        <w:ind w:left="3600" w:hanging="360"/>
      </w:pPr>
      <w:rPr>
        <w:rFonts w:ascii="Courier New" w:hAnsi="Courier New" w:cs="Courier New" w:hint="default"/>
      </w:rPr>
    </w:lvl>
    <w:lvl w:ilvl="5" w:tplc="D33A0A4A" w:tentative="1">
      <w:start w:val="1"/>
      <w:numFmt w:val="bullet"/>
      <w:lvlText w:val=""/>
      <w:lvlJc w:val="left"/>
      <w:pPr>
        <w:ind w:left="4320" w:hanging="360"/>
      </w:pPr>
      <w:rPr>
        <w:rFonts w:ascii="Wingdings" w:hAnsi="Wingdings" w:hint="default"/>
      </w:rPr>
    </w:lvl>
    <w:lvl w:ilvl="6" w:tplc="27E85AAE" w:tentative="1">
      <w:start w:val="1"/>
      <w:numFmt w:val="bullet"/>
      <w:lvlText w:val=""/>
      <w:lvlJc w:val="left"/>
      <w:pPr>
        <w:ind w:left="5040" w:hanging="360"/>
      </w:pPr>
      <w:rPr>
        <w:rFonts w:ascii="Symbol" w:hAnsi="Symbol" w:hint="default"/>
      </w:rPr>
    </w:lvl>
    <w:lvl w:ilvl="7" w:tplc="30047446" w:tentative="1">
      <w:start w:val="1"/>
      <w:numFmt w:val="bullet"/>
      <w:lvlText w:val="o"/>
      <w:lvlJc w:val="left"/>
      <w:pPr>
        <w:ind w:left="5760" w:hanging="360"/>
      </w:pPr>
      <w:rPr>
        <w:rFonts w:ascii="Courier New" w:hAnsi="Courier New" w:cs="Courier New" w:hint="default"/>
      </w:rPr>
    </w:lvl>
    <w:lvl w:ilvl="8" w:tplc="FCEC9350" w:tentative="1">
      <w:start w:val="1"/>
      <w:numFmt w:val="bullet"/>
      <w:lvlText w:val=""/>
      <w:lvlJc w:val="left"/>
      <w:pPr>
        <w:ind w:left="6480" w:hanging="360"/>
      </w:pPr>
      <w:rPr>
        <w:rFonts w:ascii="Wingdings" w:hAnsi="Wingdings" w:hint="default"/>
      </w:rPr>
    </w:lvl>
  </w:abstractNum>
  <w:abstractNum w:abstractNumId="2" w15:restartNumberingAfterBreak="0">
    <w:nsid w:val="3A3F500C"/>
    <w:multiLevelType w:val="hybridMultilevel"/>
    <w:tmpl w:val="9B6AAF2E"/>
    <w:lvl w:ilvl="0" w:tplc="B79C8AEC">
      <w:numFmt w:val="bullet"/>
      <w:lvlText w:val="-"/>
      <w:lvlJc w:val="left"/>
      <w:pPr>
        <w:ind w:left="720" w:hanging="360"/>
      </w:pPr>
      <w:rPr>
        <w:rFonts w:ascii="Times New Roman" w:eastAsiaTheme="minorHAnsi" w:hAnsi="Times New Roman" w:cs="Times New Roman" w:hint="default"/>
      </w:rPr>
    </w:lvl>
    <w:lvl w:ilvl="1" w:tplc="1102EAB0">
      <w:start w:val="1"/>
      <w:numFmt w:val="bullet"/>
      <w:lvlText w:val="o"/>
      <w:lvlJc w:val="left"/>
      <w:pPr>
        <w:ind w:left="1440" w:hanging="360"/>
      </w:pPr>
      <w:rPr>
        <w:rFonts w:ascii="Courier New" w:hAnsi="Courier New" w:cs="Courier New" w:hint="default"/>
      </w:rPr>
    </w:lvl>
    <w:lvl w:ilvl="2" w:tplc="2200D21E">
      <w:start w:val="1"/>
      <w:numFmt w:val="bullet"/>
      <w:lvlText w:val=""/>
      <w:lvlJc w:val="left"/>
      <w:pPr>
        <w:ind w:left="2160" w:hanging="360"/>
      </w:pPr>
      <w:rPr>
        <w:rFonts w:ascii="Wingdings" w:hAnsi="Wingdings" w:hint="default"/>
      </w:rPr>
    </w:lvl>
    <w:lvl w:ilvl="3" w:tplc="6A8E4EEC" w:tentative="1">
      <w:start w:val="1"/>
      <w:numFmt w:val="bullet"/>
      <w:lvlText w:val=""/>
      <w:lvlJc w:val="left"/>
      <w:pPr>
        <w:ind w:left="2880" w:hanging="360"/>
      </w:pPr>
      <w:rPr>
        <w:rFonts w:ascii="Symbol" w:hAnsi="Symbol" w:hint="default"/>
      </w:rPr>
    </w:lvl>
    <w:lvl w:ilvl="4" w:tplc="4432A488" w:tentative="1">
      <w:start w:val="1"/>
      <w:numFmt w:val="bullet"/>
      <w:lvlText w:val="o"/>
      <w:lvlJc w:val="left"/>
      <w:pPr>
        <w:ind w:left="3600" w:hanging="360"/>
      </w:pPr>
      <w:rPr>
        <w:rFonts w:ascii="Courier New" w:hAnsi="Courier New" w:cs="Courier New" w:hint="default"/>
      </w:rPr>
    </w:lvl>
    <w:lvl w:ilvl="5" w:tplc="8CF4F694" w:tentative="1">
      <w:start w:val="1"/>
      <w:numFmt w:val="bullet"/>
      <w:lvlText w:val=""/>
      <w:lvlJc w:val="left"/>
      <w:pPr>
        <w:ind w:left="4320" w:hanging="360"/>
      </w:pPr>
      <w:rPr>
        <w:rFonts w:ascii="Wingdings" w:hAnsi="Wingdings" w:hint="default"/>
      </w:rPr>
    </w:lvl>
    <w:lvl w:ilvl="6" w:tplc="0F860770" w:tentative="1">
      <w:start w:val="1"/>
      <w:numFmt w:val="bullet"/>
      <w:lvlText w:val=""/>
      <w:lvlJc w:val="left"/>
      <w:pPr>
        <w:ind w:left="5040" w:hanging="360"/>
      </w:pPr>
      <w:rPr>
        <w:rFonts w:ascii="Symbol" w:hAnsi="Symbol" w:hint="default"/>
      </w:rPr>
    </w:lvl>
    <w:lvl w:ilvl="7" w:tplc="D1B25ABA" w:tentative="1">
      <w:start w:val="1"/>
      <w:numFmt w:val="bullet"/>
      <w:lvlText w:val="o"/>
      <w:lvlJc w:val="left"/>
      <w:pPr>
        <w:ind w:left="5760" w:hanging="360"/>
      </w:pPr>
      <w:rPr>
        <w:rFonts w:ascii="Courier New" w:hAnsi="Courier New" w:cs="Courier New" w:hint="default"/>
      </w:rPr>
    </w:lvl>
    <w:lvl w:ilvl="8" w:tplc="F1EEEADE" w:tentative="1">
      <w:start w:val="1"/>
      <w:numFmt w:val="bullet"/>
      <w:lvlText w:val=""/>
      <w:lvlJc w:val="left"/>
      <w:pPr>
        <w:ind w:left="6480" w:hanging="360"/>
      </w:pPr>
      <w:rPr>
        <w:rFonts w:ascii="Wingdings" w:hAnsi="Wingdings" w:hint="default"/>
      </w:rPr>
    </w:lvl>
  </w:abstractNum>
  <w:abstractNum w:abstractNumId="3" w15:restartNumberingAfterBreak="0">
    <w:nsid w:val="3F270E50"/>
    <w:multiLevelType w:val="multilevel"/>
    <w:tmpl w:val="9C5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824CF7"/>
    <w:multiLevelType w:val="hybridMultilevel"/>
    <w:tmpl w:val="C2584B0C"/>
    <w:lvl w:ilvl="0" w:tplc="42D676B2">
      <w:start w:val="1"/>
      <w:numFmt w:val="decimal"/>
      <w:lvlText w:val="%1."/>
      <w:lvlJc w:val="left"/>
      <w:pPr>
        <w:ind w:left="720" w:hanging="360"/>
      </w:pPr>
      <w:rPr>
        <w:rFonts w:hint="default"/>
      </w:rPr>
    </w:lvl>
    <w:lvl w:ilvl="1" w:tplc="0298B922" w:tentative="1">
      <w:start w:val="1"/>
      <w:numFmt w:val="lowerLetter"/>
      <w:lvlText w:val="%2."/>
      <w:lvlJc w:val="left"/>
      <w:pPr>
        <w:ind w:left="1440" w:hanging="360"/>
      </w:pPr>
    </w:lvl>
    <w:lvl w:ilvl="2" w:tplc="E050E702" w:tentative="1">
      <w:start w:val="1"/>
      <w:numFmt w:val="lowerRoman"/>
      <w:lvlText w:val="%3."/>
      <w:lvlJc w:val="right"/>
      <w:pPr>
        <w:ind w:left="2160" w:hanging="180"/>
      </w:pPr>
    </w:lvl>
    <w:lvl w:ilvl="3" w:tplc="CB1EFADC" w:tentative="1">
      <w:start w:val="1"/>
      <w:numFmt w:val="decimal"/>
      <w:lvlText w:val="%4."/>
      <w:lvlJc w:val="left"/>
      <w:pPr>
        <w:ind w:left="2880" w:hanging="360"/>
      </w:pPr>
    </w:lvl>
    <w:lvl w:ilvl="4" w:tplc="9718FCEA" w:tentative="1">
      <w:start w:val="1"/>
      <w:numFmt w:val="lowerLetter"/>
      <w:lvlText w:val="%5."/>
      <w:lvlJc w:val="left"/>
      <w:pPr>
        <w:ind w:left="3600" w:hanging="360"/>
      </w:pPr>
    </w:lvl>
    <w:lvl w:ilvl="5" w:tplc="5D04FE26" w:tentative="1">
      <w:start w:val="1"/>
      <w:numFmt w:val="lowerRoman"/>
      <w:lvlText w:val="%6."/>
      <w:lvlJc w:val="right"/>
      <w:pPr>
        <w:ind w:left="4320" w:hanging="180"/>
      </w:pPr>
    </w:lvl>
    <w:lvl w:ilvl="6" w:tplc="88B61BFE" w:tentative="1">
      <w:start w:val="1"/>
      <w:numFmt w:val="decimal"/>
      <w:lvlText w:val="%7."/>
      <w:lvlJc w:val="left"/>
      <w:pPr>
        <w:ind w:left="5040" w:hanging="360"/>
      </w:pPr>
    </w:lvl>
    <w:lvl w:ilvl="7" w:tplc="4E28D3E2" w:tentative="1">
      <w:start w:val="1"/>
      <w:numFmt w:val="lowerLetter"/>
      <w:lvlText w:val="%8."/>
      <w:lvlJc w:val="left"/>
      <w:pPr>
        <w:ind w:left="5760" w:hanging="360"/>
      </w:pPr>
    </w:lvl>
    <w:lvl w:ilvl="8" w:tplc="3294A0B0" w:tentative="1">
      <w:start w:val="1"/>
      <w:numFmt w:val="lowerRoman"/>
      <w:lvlText w:val="%9."/>
      <w:lvlJc w:val="right"/>
      <w:pPr>
        <w:ind w:left="6480" w:hanging="180"/>
      </w:pPr>
    </w:lvl>
  </w:abstractNum>
  <w:abstractNum w:abstractNumId="5" w15:restartNumberingAfterBreak="0">
    <w:nsid w:val="75EB1086"/>
    <w:multiLevelType w:val="hybridMultilevel"/>
    <w:tmpl w:val="EF5096E8"/>
    <w:lvl w:ilvl="0" w:tplc="07C45B2C">
      <w:numFmt w:val="bullet"/>
      <w:lvlText w:val="-"/>
      <w:lvlJc w:val="left"/>
      <w:pPr>
        <w:ind w:left="720" w:hanging="360"/>
      </w:pPr>
      <w:rPr>
        <w:rFonts w:ascii="Calibri" w:eastAsiaTheme="minorHAnsi" w:hAnsi="Calibri" w:cs="Calibri" w:hint="default"/>
      </w:rPr>
    </w:lvl>
    <w:lvl w:ilvl="1" w:tplc="08060F94">
      <w:start w:val="1"/>
      <w:numFmt w:val="bullet"/>
      <w:lvlText w:val="o"/>
      <w:lvlJc w:val="left"/>
      <w:pPr>
        <w:ind w:left="1440" w:hanging="360"/>
      </w:pPr>
      <w:rPr>
        <w:rFonts w:ascii="Courier New" w:hAnsi="Courier New" w:cs="Courier New" w:hint="default"/>
      </w:rPr>
    </w:lvl>
    <w:lvl w:ilvl="2" w:tplc="ECFE4B52">
      <w:start w:val="1"/>
      <w:numFmt w:val="bullet"/>
      <w:lvlText w:val=""/>
      <w:lvlJc w:val="left"/>
      <w:pPr>
        <w:ind w:left="2160" w:hanging="360"/>
      </w:pPr>
      <w:rPr>
        <w:rFonts w:ascii="Wingdings" w:hAnsi="Wingdings" w:hint="default"/>
      </w:rPr>
    </w:lvl>
    <w:lvl w:ilvl="3" w:tplc="F4D4F7CE" w:tentative="1">
      <w:start w:val="1"/>
      <w:numFmt w:val="bullet"/>
      <w:lvlText w:val=""/>
      <w:lvlJc w:val="left"/>
      <w:pPr>
        <w:ind w:left="2880" w:hanging="360"/>
      </w:pPr>
      <w:rPr>
        <w:rFonts w:ascii="Symbol" w:hAnsi="Symbol" w:hint="default"/>
      </w:rPr>
    </w:lvl>
    <w:lvl w:ilvl="4" w:tplc="5D8E9788" w:tentative="1">
      <w:start w:val="1"/>
      <w:numFmt w:val="bullet"/>
      <w:lvlText w:val="o"/>
      <w:lvlJc w:val="left"/>
      <w:pPr>
        <w:ind w:left="3600" w:hanging="360"/>
      </w:pPr>
      <w:rPr>
        <w:rFonts w:ascii="Courier New" w:hAnsi="Courier New" w:cs="Courier New" w:hint="default"/>
      </w:rPr>
    </w:lvl>
    <w:lvl w:ilvl="5" w:tplc="A678E6D2" w:tentative="1">
      <w:start w:val="1"/>
      <w:numFmt w:val="bullet"/>
      <w:lvlText w:val=""/>
      <w:lvlJc w:val="left"/>
      <w:pPr>
        <w:ind w:left="4320" w:hanging="360"/>
      </w:pPr>
      <w:rPr>
        <w:rFonts w:ascii="Wingdings" w:hAnsi="Wingdings" w:hint="default"/>
      </w:rPr>
    </w:lvl>
    <w:lvl w:ilvl="6" w:tplc="C83EA1BA" w:tentative="1">
      <w:start w:val="1"/>
      <w:numFmt w:val="bullet"/>
      <w:lvlText w:val=""/>
      <w:lvlJc w:val="left"/>
      <w:pPr>
        <w:ind w:left="5040" w:hanging="360"/>
      </w:pPr>
      <w:rPr>
        <w:rFonts w:ascii="Symbol" w:hAnsi="Symbol" w:hint="default"/>
      </w:rPr>
    </w:lvl>
    <w:lvl w:ilvl="7" w:tplc="CA02685C" w:tentative="1">
      <w:start w:val="1"/>
      <w:numFmt w:val="bullet"/>
      <w:lvlText w:val="o"/>
      <w:lvlJc w:val="left"/>
      <w:pPr>
        <w:ind w:left="5760" w:hanging="360"/>
      </w:pPr>
      <w:rPr>
        <w:rFonts w:ascii="Courier New" w:hAnsi="Courier New" w:cs="Courier New" w:hint="default"/>
      </w:rPr>
    </w:lvl>
    <w:lvl w:ilvl="8" w:tplc="18641F1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E5"/>
    <w:rsid w:val="00016B97"/>
    <w:rsid w:val="00043A12"/>
    <w:rsid w:val="0005608C"/>
    <w:rsid w:val="00067352"/>
    <w:rsid w:val="000939A4"/>
    <w:rsid w:val="000A22EB"/>
    <w:rsid w:val="000A70DA"/>
    <w:rsid w:val="000B3FC9"/>
    <w:rsid w:val="000D6BCB"/>
    <w:rsid w:val="000F29FF"/>
    <w:rsid w:val="00104C1E"/>
    <w:rsid w:val="00110580"/>
    <w:rsid w:val="00122E54"/>
    <w:rsid w:val="00167F02"/>
    <w:rsid w:val="001D0A70"/>
    <w:rsid w:val="001D72EB"/>
    <w:rsid w:val="001E20AB"/>
    <w:rsid w:val="00204BE0"/>
    <w:rsid w:val="00214943"/>
    <w:rsid w:val="00214A66"/>
    <w:rsid w:val="00214BA1"/>
    <w:rsid w:val="0023491D"/>
    <w:rsid w:val="00234A46"/>
    <w:rsid w:val="00253EAE"/>
    <w:rsid w:val="00297C90"/>
    <w:rsid w:val="0035055F"/>
    <w:rsid w:val="00351F63"/>
    <w:rsid w:val="003871D3"/>
    <w:rsid w:val="003A0662"/>
    <w:rsid w:val="003C4128"/>
    <w:rsid w:val="003D2E57"/>
    <w:rsid w:val="004205AA"/>
    <w:rsid w:val="00427C4C"/>
    <w:rsid w:val="00431ACD"/>
    <w:rsid w:val="0044335D"/>
    <w:rsid w:val="004440BC"/>
    <w:rsid w:val="0046153C"/>
    <w:rsid w:val="00466701"/>
    <w:rsid w:val="0048745D"/>
    <w:rsid w:val="004946C5"/>
    <w:rsid w:val="004A647A"/>
    <w:rsid w:val="004C521F"/>
    <w:rsid w:val="004C6F9D"/>
    <w:rsid w:val="004E0B89"/>
    <w:rsid w:val="004E733F"/>
    <w:rsid w:val="005410BA"/>
    <w:rsid w:val="00552EE2"/>
    <w:rsid w:val="00566946"/>
    <w:rsid w:val="00590891"/>
    <w:rsid w:val="00594F81"/>
    <w:rsid w:val="005D2E9C"/>
    <w:rsid w:val="005D480D"/>
    <w:rsid w:val="005F322B"/>
    <w:rsid w:val="00637001"/>
    <w:rsid w:val="0065756D"/>
    <w:rsid w:val="006660B3"/>
    <w:rsid w:val="00675C07"/>
    <w:rsid w:val="006A6CB7"/>
    <w:rsid w:val="006E41A0"/>
    <w:rsid w:val="00701440"/>
    <w:rsid w:val="00703031"/>
    <w:rsid w:val="00705B48"/>
    <w:rsid w:val="00780614"/>
    <w:rsid w:val="007D74B5"/>
    <w:rsid w:val="007F149D"/>
    <w:rsid w:val="00804979"/>
    <w:rsid w:val="00806A59"/>
    <w:rsid w:val="00811B2D"/>
    <w:rsid w:val="00835DE1"/>
    <w:rsid w:val="00843685"/>
    <w:rsid w:val="00847037"/>
    <w:rsid w:val="00856BA0"/>
    <w:rsid w:val="00864D67"/>
    <w:rsid w:val="008A4DC6"/>
    <w:rsid w:val="008E5ADA"/>
    <w:rsid w:val="008F0F13"/>
    <w:rsid w:val="008F76E8"/>
    <w:rsid w:val="009212BA"/>
    <w:rsid w:val="00924A15"/>
    <w:rsid w:val="009321D5"/>
    <w:rsid w:val="00954E9D"/>
    <w:rsid w:val="00957A4C"/>
    <w:rsid w:val="00970B64"/>
    <w:rsid w:val="0098380E"/>
    <w:rsid w:val="009863F4"/>
    <w:rsid w:val="00987431"/>
    <w:rsid w:val="00991C40"/>
    <w:rsid w:val="009A2B84"/>
    <w:rsid w:val="009C36E5"/>
    <w:rsid w:val="009C7B2B"/>
    <w:rsid w:val="00A0222F"/>
    <w:rsid w:val="00A34981"/>
    <w:rsid w:val="00A63759"/>
    <w:rsid w:val="00A957A0"/>
    <w:rsid w:val="00AC6653"/>
    <w:rsid w:val="00AC7589"/>
    <w:rsid w:val="00B22E52"/>
    <w:rsid w:val="00B40ED9"/>
    <w:rsid w:val="00B50702"/>
    <w:rsid w:val="00B56901"/>
    <w:rsid w:val="00B91026"/>
    <w:rsid w:val="00B93286"/>
    <w:rsid w:val="00B93FB4"/>
    <w:rsid w:val="00B9468D"/>
    <w:rsid w:val="00BA1B8E"/>
    <w:rsid w:val="00BB2A2E"/>
    <w:rsid w:val="00C17BE5"/>
    <w:rsid w:val="00C41236"/>
    <w:rsid w:val="00C52ED9"/>
    <w:rsid w:val="00C620A1"/>
    <w:rsid w:val="00C6615E"/>
    <w:rsid w:val="00C80560"/>
    <w:rsid w:val="00C817F8"/>
    <w:rsid w:val="00CB20FD"/>
    <w:rsid w:val="00CD5AAB"/>
    <w:rsid w:val="00CE7D8A"/>
    <w:rsid w:val="00D50925"/>
    <w:rsid w:val="00D62B32"/>
    <w:rsid w:val="00D91968"/>
    <w:rsid w:val="00DB4FA3"/>
    <w:rsid w:val="00DC4C10"/>
    <w:rsid w:val="00DE4D95"/>
    <w:rsid w:val="00DF07EB"/>
    <w:rsid w:val="00E02709"/>
    <w:rsid w:val="00E17C00"/>
    <w:rsid w:val="00E20AFC"/>
    <w:rsid w:val="00E732EF"/>
    <w:rsid w:val="00E85365"/>
    <w:rsid w:val="00E902C0"/>
    <w:rsid w:val="00E91294"/>
    <w:rsid w:val="00EA19B4"/>
    <w:rsid w:val="00EA489D"/>
    <w:rsid w:val="00EE217D"/>
    <w:rsid w:val="00EE7075"/>
    <w:rsid w:val="00EF38E9"/>
    <w:rsid w:val="00F03492"/>
    <w:rsid w:val="00F23C03"/>
    <w:rsid w:val="00F24D6B"/>
    <w:rsid w:val="00F529E8"/>
    <w:rsid w:val="00F60F9B"/>
    <w:rsid w:val="00F67C1B"/>
    <w:rsid w:val="00F87BD5"/>
    <w:rsid w:val="00FA0D6B"/>
    <w:rsid w:val="00FB7369"/>
    <w:rsid w:val="00FC56A3"/>
    <w:rsid w:val="00FD76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904E"/>
  <w15:chartTrackingRefBased/>
  <w15:docId w15:val="{BC3AF7EC-8CE9-4C74-9D72-30E81F5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C17BE5"/>
    <w:rPr>
      <w:sz w:val="16"/>
      <w:szCs w:val="16"/>
    </w:rPr>
  </w:style>
  <w:style w:type="paragraph" w:styleId="CommentText">
    <w:name w:val="annotation text"/>
    <w:basedOn w:val="Normal"/>
    <w:link w:val="CommentTextChar"/>
    <w:uiPriority w:val="99"/>
    <w:unhideWhenUsed/>
    <w:rsid w:val="00C17BE5"/>
    <w:pPr>
      <w:spacing w:line="240" w:lineRule="auto"/>
    </w:pPr>
    <w:rPr>
      <w:sz w:val="20"/>
      <w:szCs w:val="20"/>
    </w:rPr>
  </w:style>
  <w:style w:type="character" w:customStyle="1" w:styleId="CommentTextChar">
    <w:name w:val="Comment Text Char"/>
    <w:basedOn w:val="DefaultParagraphFont"/>
    <w:link w:val="CommentText"/>
    <w:uiPriority w:val="99"/>
    <w:rsid w:val="00C17BE5"/>
    <w:rPr>
      <w:sz w:val="20"/>
      <w:szCs w:val="20"/>
    </w:rPr>
  </w:style>
  <w:style w:type="paragraph" w:styleId="ListParagraph">
    <w:name w:val="List Paragraph"/>
    <w:basedOn w:val="Normal"/>
    <w:uiPriority w:val="34"/>
    <w:qFormat/>
    <w:rsid w:val="00856BA0"/>
    <w:pPr>
      <w:ind w:left="720"/>
      <w:contextualSpacing/>
    </w:pPr>
  </w:style>
  <w:style w:type="character" w:styleId="Hyperlink">
    <w:name w:val="Hyperlink"/>
    <w:basedOn w:val="DefaultParagraphFont"/>
    <w:uiPriority w:val="99"/>
    <w:unhideWhenUsed/>
    <w:rsid w:val="00D62B32"/>
    <w:rPr>
      <w:color w:val="0563C1" w:themeColor="hyperlink"/>
      <w:u w:val="single"/>
    </w:rPr>
  </w:style>
  <w:style w:type="character" w:customStyle="1" w:styleId="UnresolvedMention1">
    <w:name w:val="Unresolved Mention1"/>
    <w:basedOn w:val="DefaultParagraphFont"/>
    <w:uiPriority w:val="99"/>
    <w:semiHidden/>
    <w:unhideWhenUsed/>
    <w:rsid w:val="00D62B3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E20AB"/>
    <w:rPr>
      <w:b/>
      <w:bCs/>
    </w:rPr>
  </w:style>
  <w:style w:type="character" w:customStyle="1" w:styleId="CommentSubjectChar">
    <w:name w:val="Comment Subject Char"/>
    <w:basedOn w:val="CommentTextChar"/>
    <w:link w:val="CommentSubject"/>
    <w:uiPriority w:val="99"/>
    <w:semiHidden/>
    <w:rsid w:val="001E20AB"/>
    <w:rPr>
      <w:b/>
      <w:bCs/>
      <w:sz w:val="20"/>
      <w:szCs w:val="20"/>
    </w:rPr>
  </w:style>
  <w:style w:type="paragraph" w:styleId="Revision">
    <w:name w:val="Revision"/>
    <w:hidden/>
    <w:uiPriority w:val="99"/>
    <w:semiHidden/>
    <w:rsid w:val="00E85365"/>
    <w:pPr>
      <w:spacing w:after="0" w:line="240" w:lineRule="auto"/>
    </w:pPr>
  </w:style>
  <w:style w:type="paragraph" w:styleId="NormalWeb">
    <w:name w:val="Normal (Web)"/>
    <w:basedOn w:val="Normal"/>
    <w:uiPriority w:val="99"/>
    <w:semiHidden/>
    <w:unhideWhenUsed/>
    <w:rsid w:val="008A4DC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2B8D132-75AB-459B-A756-BB3E0D3956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9C7544358EA649A4608EA827B8EFD4" ma:contentTypeVersion="" ma:contentTypeDescription="PDMS Document Site Content Type" ma:contentTypeScope="" ma:versionID="d8bf8a383c20a19dd76a14c3f6030edd">
  <xsd:schema xmlns:xsd="http://www.w3.org/2001/XMLSchema" xmlns:xs="http://www.w3.org/2001/XMLSchema" xmlns:p="http://schemas.microsoft.com/office/2006/metadata/properties" xmlns:ns2="52B8D132-75AB-459B-A756-BB3E0D395638" targetNamespace="http://schemas.microsoft.com/office/2006/metadata/properties" ma:root="true" ma:fieldsID="29e35d18a09b32b7e3656c3e45a0c842" ns2:_="">
    <xsd:import namespace="52B8D132-75AB-459B-A756-BB3E0D3956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D132-75AB-459B-A756-BB3E0D3956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58ABC-938D-4AA8-843F-91AF8E524F60}">
  <ds:schemaRefs>
    <ds:schemaRef ds:uri="http://schemas.microsoft.com/office/2006/metadata/properties"/>
    <ds:schemaRef ds:uri="http://schemas.microsoft.com/office/infopath/2007/PartnerControls"/>
    <ds:schemaRef ds:uri="52B8D132-75AB-459B-A756-BB3E0D395638"/>
  </ds:schemaRefs>
</ds:datastoreItem>
</file>

<file path=customXml/itemProps2.xml><?xml version="1.0" encoding="utf-8"?>
<ds:datastoreItem xmlns:ds="http://schemas.openxmlformats.org/officeDocument/2006/customXml" ds:itemID="{DC940342-A6E3-49B3-A9E5-D9F497CDDC44}">
  <ds:schemaRefs>
    <ds:schemaRef ds:uri="http://schemas.openxmlformats.org/officeDocument/2006/bibliography"/>
  </ds:schemaRefs>
</ds:datastoreItem>
</file>

<file path=customXml/itemProps3.xml><?xml version="1.0" encoding="utf-8"?>
<ds:datastoreItem xmlns:ds="http://schemas.openxmlformats.org/officeDocument/2006/customXml" ds:itemID="{391CDD9D-F922-4330-A85B-361092D71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8D132-75AB-459B-A756-BB3E0D39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CDF0D-86B1-46EE-AF77-E1E308B8D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Garrick, Jennifer</dc:creator>
  <cp:lastModifiedBy>Jessica Huang</cp:lastModifiedBy>
  <cp:revision>3</cp:revision>
  <cp:lastPrinted>1899-12-31T13:00:00Z</cp:lastPrinted>
  <dcterms:created xsi:type="dcterms:W3CDTF">2022-04-01T06:20:00Z</dcterms:created>
  <dcterms:modified xsi:type="dcterms:W3CDTF">2022-04-06T23:07:00Z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0x010100266966F133664895A6EE3632470D45F5003F9C7544358EA649A4608EA827B8EFD4</vt:lpwstr>
  </property>
</Properties>
</file>