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8C7045" w:rsidP="00D16D78">
      <w:pPr>
        <w:keepNext/>
        <w:jc w:val="center"/>
        <w:outlineLvl w:val="0"/>
        <w:rPr>
          <w:rFonts w:ascii="Times New Roman" w:hAnsi="Times New Roman"/>
          <w:b/>
          <w:caps/>
          <w:sz w:val="26"/>
        </w:rPr>
      </w:pPr>
      <w:r>
        <w:rPr>
          <w:rFonts w:ascii="Times New Roman" w:hAnsi="Times New Roman"/>
          <w:b/>
          <w:caps/>
          <w:sz w:val="26"/>
        </w:rPr>
        <w:t>IMMUNE THROMBOCYTOPAENIA</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A770CB" w:rsidRPr="00E04235">
        <w:rPr>
          <w:rFonts w:ascii="Times New Roman" w:hAnsi="Times New Roman"/>
          <w:b/>
          <w:sz w:val="26"/>
          <w:szCs w:val="26"/>
        </w:rPr>
        <w:t xml:space="preserve">(NO. </w:t>
      </w:r>
      <w:r w:rsidR="008C7045">
        <w:rPr>
          <w:rFonts w:ascii="Times New Roman" w:hAnsi="Times New Roman"/>
          <w:b/>
          <w:sz w:val="26"/>
          <w:szCs w:val="26"/>
        </w:rPr>
        <w:t>57</w:t>
      </w:r>
      <w:r w:rsidR="00A770CB" w:rsidRPr="00E04235">
        <w:rPr>
          <w:rFonts w:ascii="Times New Roman" w:hAnsi="Times New Roman"/>
          <w:b/>
          <w:sz w:val="26"/>
          <w:szCs w:val="26"/>
        </w:rPr>
        <w:t xml:space="preserve"> </w:t>
      </w:r>
      <w:r w:rsidRPr="00E04235">
        <w:rPr>
          <w:rFonts w:ascii="Times New Roman" w:hAnsi="Times New Roman"/>
          <w:b/>
          <w:sz w:val="26"/>
          <w:szCs w:val="26"/>
        </w:rPr>
        <w:t xml:space="preserve">OF </w:t>
      </w:r>
      <w:r w:rsidR="008C7045">
        <w:rPr>
          <w:rFonts w:ascii="Times New Roman" w:hAnsi="Times New Roman"/>
          <w:b/>
          <w:sz w:val="26"/>
          <w:szCs w:val="26"/>
        </w:rPr>
        <w:t>2022</w:t>
      </w:r>
      <w:r w:rsidRPr="00E04235">
        <w:rPr>
          <w:rFonts w:ascii="Times New Roman" w:hAnsi="Times New Roman"/>
          <w:b/>
          <w:sz w:val="26"/>
          <w:szCs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8C7045">
        <w:rPr>
          <w:rFonts w:ascii="Times New Roman" w:hAnsi="Times New Roman"/>
          <w:b/>
          <w:i/>
        </w:rPr>
        <w:t>immune thrombocytopaenia</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8C7045">
        <w:rPr>
          <w:rFonts w:ascii="Times New Roman" w:hAnsi="Times New Roman"/>
        </w:rPr>
        <w:t>57</w:t>
      </w:r>
      <w:r w:rsidR="009C0264">
        <w:rPr>
          <w:rFonts w:ascii="Times New Roman" w:hAnsi="Times New Roman"/>
        </w:rPr>
        <w:t xml:space="preserve"> of </w:t>
      </w:r>
      <w:r w:rsidR="008C7045">
        <w:rPr>
          <w:rFonts w:ascii="Times New Roman" w:hAnsi="Times New Roman"/>
        </w:rPr>
        <w:t>2022</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4057A0">
        <w:rPr>
          <w:rFonts w:ascii="Times New Roman" w:hAnsi="Times New Roman"/>
        </w:rPr>
        <w:t>,</w:t>
      </w:r>
      <w:r>
        <w:rPr>
          <w:rFonts w:ascii="Times New Roman" w:hAnsi="Times New Roman"/>
        </w:rPr>
        <w:t xml:space="preserve">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8C7045">
        <w:rPr>
          <w:rFonts w:ascii="Times New Roman" w:hAnsi="Times New Roman"/>
          <w:b/>
        </w:rPr>
        <w:t>immune thrombocytopaenia</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8C7045">
        <w:rPr>
          <w:rFonts w:ascii="Times New Roman" w:hAnsi="Times New Roman"/>
        </w:rPr>
        <w:t>57</w:t>
      </w:r>
      <w:r w:rsidR="00AB7114">
        <w:rPr>
          <w:rFonts w:ascii="Times New Roman" w:hAnsi="Times New Roman"/>
        </w:rPr>
        <w:t xml:space="preserve"> of </w:t>
      </w:r>
      <w:r w:rsidR="008C7045">
        <w:rPr>
          <w:rFonts w:ascii="Times New Roman" w:hAnsi="Times New Roman"/>
        </w:rPr>
        <w:t>2022</w:t>
      </w:r>
      <w:r w:rsidR="00AB7114">
        <w:rPr>
          <w:rFonts w:ascii="Times New Roman" w:hAnsi="Times New Roman"/>
        </w:rPr>
        <w:t>).</w:t>
      </w:r>
    </w:p>
    <w:p w:rsidR="006E342E" w:rsidRDefault="00477FB8" w:rsidP="00A87D6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8C7045">
        <w:rPr>
          <w:rFonts w:ascii="Times New Roman" w:hAnsi="Times New Roman"/>
          <w:b/>
        </w:rPr>
        <w:t>immune thrombocytopaenia</w:t>
      </w:r>
      <w:r w:rsidR="003C02B4">
        <w:rPr>
          <w:rFonts w:ascii="Times New Roman" w:hAnsi="Times New Roman"/>
        </w:rPr>
        <w:t xml:space="preserve"> </w:t>
      </w:r>
      <w:r w:rsidR="001E5720" w:rsidRPr="00F7154B">
        <w:rPr>
          <w:rFonts w:ascii="Times New Roman" w:hAnsi="Times New Roman"/>
        </w:rPr>
        <w:t>(Reasonable Hypothesis)</w:t>
      </w:r>
      <w:r w:rsidR="001E5720">
        <w:rPr>
          <w:rFonts w:ascii="Times New Roman" w:hAnsi="Times New Roman"/>
        </w:rPr>
        <w:t xml:space="preserve"> </w:t>
      </w:r>
      <w:r w:rsidR="003C02B4">
        <w:rPr>
          <w:rFonts w:ascii="Times New Roman" w:hAnsi="Times New Roman"/>
        </w:rPr>
        <w:t xml:space="preserve">(No. </w:t>
      </w:r>
      <w:r w:rsidR="00A13837">
        <w:rPr>
          <w:rFonts w:ascii="Times New Roman" w:hAnsi="Times New Roman"/>
        </w:rPr>
        <w:t>63</w:t>
      </w:r>
      <w:r w:rsidR="003C02B4">
        <w:rPr>
          <w:rFonts w:ascii="Times New Roman" w:hAnsi="Times New Roman"/>
        </w:rPr>
        <w:t xml:space="preserve"> of </w:t>
      </w:r>
      <w:r w:rsidR="009C0264">
        <w:rPr>
          <w:rFonts w:ascii="Times New Roman" w:hAnsi="Times New Roman"/>
        </w:rPr>
        <w:t>201</w:t>
      </w:r>
      <w:r w:rsidR="00A13837">
        <w:rPr>
          <w:rFonts w:ascii="Times New Roman" w:hAnsi="Times New Roman"/>
        </w:rPr>
        <w:t>7</w:t>
      </w:r>
      <w:r w:rsidR="003C02B4">
        <w:rPr>
          <w:rFonts w:ascii="Times New Roman" w:hAnsi="Times New Roman"/>
        </w:rPr>
        <w:t>)</w:t>
      </w:r>
      <w:r w:rsidRPr="00A87D6F">
        <w:rPr>
          <w:rFonts w:ascii="Times New Roman" w:hAnsi="Times New Roman"/>
        </w:rPr>
        <w:t xml:space="preserve"> </w:t>
      </w:r>
      <w:r w:rsidR="00A87D6F" w:rsidRPr="00A87D6F">
        <w:rPr>
          <w:rFonts w:ascii="Times New Roman" w:hAnsi="Times New Roman"/>
        </w:rPr>
        <w:t>(Federal Register of Legislation No. F</w:t>
      </w:r>
      <w:r w:rsidR="00A13837">
        <w:rPr>
          <w:rFonts w:ascii="Times New Roman" w:hAnsi="Times New Roman"/>
        </w:rPr>
        <w:t>2017L01448</w:t>
      </w:r>
      <w:r w:rsidR="00A87D6F" w:rsidRPr="00A87D6F">
        <w:rPr>
          <w:rFonts w:ascii="Times New Roman" w:hAnsi="Times New Roman"/>
        </w:rPr>
        <w:t>)</w:t>
      </w:r>
      <w:r w:rsidR="00A87D6F">
        <w:rPr>
          <w:rFonts w:ascii="Times New Roman" w:hAnsi="Times New Roman"/>
        </w:rPr>
        <w:t xml:space="preserve"> </w:t>
      </w:r>
      <w:r>
        <w:rPr>
          <w:rFonts w:ascii="Times New Roman" w:hAnsi="Times New Roman"/>
        </w:rPr>
        <w:t>by:</w:t>
      </w:r>
    </w:p>
    <w:p w:rsidR="00321527" w:rsidRDefault="00D45D98" w:rsidP="00321527">
      <w:pPr>
        <w:numPr>
          <w:ilvl w:val="0"/>
          <w:numId w:val="32"/>
        </w:numPr>
        <w:jc w:val="both"/>
        <w:rPr>
          <w:rFonts w:ascii="Times New Roman" w:hAnsi="Times New Roman"/>
        </w:rPr>
      </w:pPr>
      <w:r>
        <w:rPr>
          <w:rFonts w:ascii="Times New Roman" w:hAnsi="Times New Roman"/>
        </w:rPr>
        <w:t>inserting a new paragraph (aa) into the definition of ‘</w:t>
      </w:r>
      <w:r w:rsidR="008C7045">
        <w:rPr>
          <w:rFonts w:ascii="Times New Roman" w:hAnsi="Times New Roman"/>
        </w:rPr>
        <w:t>specified list of vaccines</w:t>
      </w:r>
      <w:r>
        <w:rPr>
          <w:rFonts w:ascii="Times New Roman" w:hAnsi="Times New Roman"/>
        </w:rPr>
        <w:t>’</w:t>
      </w:r>
      <w:r w:rsidR="008C7045" w:rsidRPr="008C7045">
        <w:rPr>
          <w:rFonts w:ascii="Times New Roman" w:hAnsi="Times New Roman"/>
        </w:rPr>
        <w:t xml:space="preserve"> </w:t>
      </w:r>
      <w:r w:rsidR="008C7045">
        <w:rPr>
          <w:rFonts w:ascii="Times New Roman" w:hAnsi="Times New Roman"/>
        </w:rPr>
        <w:t xml:space="preserve">in </w:t>
      </w:r>
      <w:r>
        <w:rPr>
          <w:rFonts w:ascii="Times New Roman" w:hAnsi="Times New Roman"/>
        </w:rPr>
        <w:t xml:space="preserve">the </w:t>
      </w:r>
      <w:r w:rsidR="008C7045">
        <w:rPr>
          <w:rFonts w:ascii="Times New Roman" w:hAnsi="Times New Roman"/>
        </w:rPr>
        <w:t>Schedule 1 – Dictionary</w:t>
      </w:r>
      <w:r w:rsidR="00321527">
        <w:rPr>
          <w:rFonts w:ascii="Times New Roman" w:hAnsi="Times New Roman"/>
        </w:rPr>
        <w:t>;</w:t>
      </w:r>
    </w:p>
    <w:p w:rsidR="008C7045" w:rsidRDefault="008C7045" w:rsidP="008C7045">
      <w:pPr>
        <w:numPr>
          <w:ilvl w:val="0"/>
          <w:numId w:val="32"/>
        </w:numPr>
        <w:jc w:val="both"/>
        <w:rPr>
          <w:rFonts w:ascii="Times New Roman" w:hAnsi="Times New Roman"/>
        </w:rPr>
      </w:pPr>
      <w:r>
        <w:rPr>
          <w:rFonts w:ascii="Times New Roman" w:hAnsi="Times New Roman"/>
        </w:rPr>
        <w:t xml:space="preserve">inserting a new paragraph </w:t>
      </w:r>
      <w:r w:rsidR="00A13837">
        <w:rPr>
          <w:rFonts w:ascii="Times New Roman" w:hAnsi="Times New Roman"/>
        </w:rPr>
        <w:t>(</w:t>
      </w:r>
      <w:proofErr w:type="spellStart"/>
      <w:r w:rsidR="00A13837">
        <w:rPr>
          <w:rFonts w:ascii="Times New Roman" w:hAnsi="Times New Roman"/>
        </w:rPr>
        <w:t>o</w:t>
      </w:r>
      <w:r w:rsidR="00D45D98">
        <w:rPr>
          <w:rFonts w:ascii="Times New Roman" w:hAnsi="Times New Roman"/>
        </w:rPr>
        <w:t>a</w:t>
      </w:r>
      <w:proofErr w:type="spellEnd"/>
      <w:r w:rsidR="00D45D98">
        <w:rPr>
          <w:rFonts w:ascii="Times New Roman" w:hAnsi="Times New Roman"/>
        </w:rPr>
        <w:t>) into the definition of ‘</w:t>
      </w:r>
      <w:r>
        <w:rPr>
          <w:rFonts w:ascii="Times New Roman" w:hAnsi="Times New Roman"/>
        </w:rPr>
        <w:t>specified lis</w:t>
      </w:r>
      <w:r w:rsidR="00A13837">
        <w:rPr>
          <w:rFonts w:ascii="Times New Roman" w:hAnsi="Times New Roman"/>
        </w:rPr>
        <w:t>t of viral infections</w:t>
      </w:r>
      <w:r w:rsidR="00D45D98">
        <w:rPr>
          <w:rFonts w:ascii="Times New Roman" w:hAnsi="Times New Roman"/>
        </w:rPr>
        <w:t>’</w:t>
      </w:r>
      <w:r w:rsidRPr="008C7045">
        <w:rPr>
          <w:rFonts w:ascii="Times New Roman" w:hAnsi="Times New Roman"/>
        </w:rPr>
        <w:t xml:space="preserve"> </w:t>
      </w:r>
      <w:r>
        <w:rPr>
          <w:rFonts w:ascii="Times New Roman" w:hAnsi="Times New Roman"/>
        </w:rPr>
        <w:t xml:space="preserve">in </w:t>
      </w:r>
      <w:r w:rsidR="00D45D98">
        <w:rPr>
          <w:rFonts w:ascii="Times New Roman" w:hAnsi="Times New Roman"/>
        </w:rPr>
        <w:t xml:space="preserve">the </w:t>
      </w:r>
      <w:r>
        <w:rPr>
          <w:rFonts w:ascii="Times New Roman" w:hAnsi="Times New Roman"/>
        </w:rPr>
        <w:t>Schedule 1 – Dictionary;</w:t>
      </w:r>
      <w:r w:rsidR="00D45D98">
        <w:rPr>
          <w:rFonts w:ascii="Times New Roman" w:hAnsi="Times New Roman"/>
        </w:rPr>
        <w:t xml:space="preserve"> and</w:t>
      </w:r>
    </w:p>
    <w:p w:rsidR="00A13837" w:rsidRDefault="00A13837" w:rsidP="008C7045">
      <w:pPr>
        <w:numPr>
          <w:ilvl w:val="0"/>
          <w:numId w:val="32"/>
        </w:numPr>
        <w:jc w:val="both"/>
        <w:rPr>
          <w:rFonts w:ascii="Times New Roman" w:hAnsi="Times New Roman"/>
        </w:rPr>
      </w:pPr>
      <w:proofErr w:type="gramStart"/>
      <w:r>
        <w:rPr>
          <w:rFonts w:ascii="Times New Roman" w:hAnsi="Times New Roman"/>
        </w:rPr>
        <w:t>inserti</w:t>
      </w:r>
      <w:r w:rsidR="00D45D98">
        <w:rPr>
          <w:rFonts w:ascii="Times New Roman" w:hAnsi="Times New Roman"/>
        </w:rPr>
        <w:t>ng</w:t>
      </w:r>
      <w:proofErr w:type="gramEnd"/>
      <w:r w:rsidR="00D45D98">
        <w:rPr>
          <w:rFonts w:ascii="Times New Roman" w:hAnsi="Times New Roman"/>
        </w:rPr>
        <w:t xml:space="preserve"> a note to the definition of ‘</w:t>
      </w:r>
      <w:r>
        <w:rPr>
          <w:rFonts w:ascii="Times New Roman" w:hAnsi="Times New Roman"/>
        </w:rPr>
        <w:t>specified list of viral infections</w:t>
      </w:r>
      <w:r w:rsidR="00D45D98">
        <w:rPr>
          <w:rFonts w:ascii="Times New Roman" w:hAnsi="Times New Roman"/>
        </w:rPr>
        <w:t>’</w:t>
      </w:r>
      <w:r>
        <w:rPr>
          <w:rFonts w:ascii="Times New Roman" w:hAnsi="Times New Roman"/>
        </w:rPr>
        <w:t xml:space="preserve"> in </w:t>
      </w:r>
      <w:r w:rsidR="00D45D98">
        <w:rPr>
          <w:rFonts w:ascii="Times New Roman" w:hAnsi="Times New Roman"/>
        </w:rPr>
        <w:t xml:space="preserve">the </w:t>
      </w:r>
      <w:r>
        <w:rPr>
          <w:rFonts w:ascii="Times New Roman" w:hAnsi="Times New Roman"/>
        </w:rPr>
        <w:t>Schedule 1 – Dictionary</w:t>
      </w:r>
      <w:r w:rsidR="00D45D98">
        <w:rPr>
          <w:rFonts w:ascii="Times New Roman" w:hAnsi="Times New Roman"/>
        </w:rPr>
        <w:t>.</w:t>
      </w:r>
    </w:p>
    <w:p w:rsidR="008C7045" w:rsidRDefault="008C7045" w:rsidP="00A13837">
      <w:pPr>
        <w:ind w:left="927"/>
        <w:jc w:val="both"/>
        <w:rPr>
          <w:rFonts w:ascii="Times New Roman" w:hAnsi="Times New Roman"/>
        </w:rPr>
      </w:pPr>
    </w:p>
    <w:p w:rsidR="00835635" w:rsidRDefault="00835635" w:rsidP="009C0264">
      <w:pPr>
        <w:spacing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Prior to determining this Instrument, the Authority advertised its intention to undertake an investigation in relation to</w:t>
      </w:r>
      <w:r w:rsidR="005244BA">
        <w:rPr>
          <w:rFonts w:ascii="Times New Roman" w:hAnsi="Times New Roman"/>
        </w:rPr>
        <w:t xml:space="preserve"> SARS-CoV-2 infection and </w:t>
      </w:r>
      <w:r w:rsidR="00D45D98">
        <w:rPr>
          <w:rFonts w:ascii="Times New Roman" w:hAnsi="Times New Roman"/>
        </w:rPr>
        <w:t>coronavirus disease 2019 (COVID-</w:t>
      </w:r>
      <w:r w:rsidR="005244BA">
        <w:rPr>
          <w:rFonts w:ascii="Times New Roman" w:hAnsi="Times New Roman"/>
        </w:rPr>
        <w:t xml:space="preserve">19) </w:t>
      </w:r>
      <w:r w:rsidR="00D45D98">
        <w:rPr>
          <w:rFonts w:ascii="Times New Roman" w:hAnsi="Times New Roman"/>
        </w:rPr>
        <w:t>vaccines</w:t>
      </w:r>
      <w:r w:rsidR="00F059DF">
        <w:rPr>
          <w:rFonts w:ascii="Times New Roman" w:hAnsi="Times New Roman"/>
        </w:rPr>
        <w:t xml:space="preserve"> </w:t>
      </w:r>
      <w:r w:rsidR="005244BA">
        <w:rPr>
          <w:rFonts w:ascii="Times New Roman" w:hAnsi="Times New Roman"/>
        </w:rPr>
        <w:t>as factors in</w:t>
      </w:r>
      <w:r w:rsidR="00C25062">
        <w:rPr>
          <w:rFonts w:ascii="Times New Roman" w:hAnsi="Times New Roman"/>
        </w:rPr>
        <w:t xml:space="preserve"> </w:t>
      </w:r>
      <w:r w:rsidR="008C7045">
        <w:rPr>
          <w:rFonts w:ascii="Times New Roman" w:hAnsi="Times New Roman"/>
        </w:rPr>
        <w:t>immune thrombocytopaenia</w:t>
      </w:r>
      <w:r>
        <w:rPr>
          <w:rFonts w:ascii="Times New Roman" w:hAnsi="Times New Roman"/>
        </w:rPr>
        <w:t xml:space="preserve"> in the Government Notices Gazette of </w:t>
      </w:r>
      <w:r w:rsidR="00A13837">
        <w:rPr>
          <w:rFonts w:ascii="Times New Roman" w:hAnsi="Times New Roman"/>
        </w:rPr>
        <w:t>5 January 2022</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r w:rsidRPr="00A13837">
        <w:rPr>
          <w:rFonts w:ascii="Times New Roman" w:hAnsi="Times New Roman"/>
        </w:rPr>
        <w:t>No submissions</w:t>
      </w:r>
      <w:r>
        <w:rPr>
          <w:rFonts w:ascii="Times New Roman" w:hAnsi="Times New Roman"/>
        </w:rPr>
        <w:t xml:space="preserve"> were received for consideration by the Authority </w:t>
      </w:r>
      <w:r w:rsidR="00E61B5B">
        <w:rPr>
          <w:rFonts w:ascii="Times New Roman" w:hAnsi="Times New Roman"/>
        </w:rPr>
        <w:t>in relation to</w:t>
      </w:r>
      <w:r>
        <w:rPr>
          <w:rFonts w:ascii="Times New Roman" w:hAnsi="Times New Roman"/>
        </w:rPr>
        <w:t xml:space="preserve"> the investigation.</w:t>
      </w:r>
    </w:p>
    <w:p w:rsidR="00835635" w:rsidRDefault="00835635" w:rsidP="00835635">
      <w:pPr>
        <w:spacing w:after="120"/>
        <w:ind w:left="567"/>
        <w:jc w:val="both"/>
        <w:rPr>
          <w:rFonts w:ascii="Times New Roman" w:hAnsi="Times New Roman"/>
        </w:rPr>
      </w:pPr>
      <w:r w:rsidRPr="00051A01">
        <w:rPr>
          <w:rFonts w:ascii="Times New Roman" w:hAnsi="Times New Roman"/>
          <w:b/>
        </w:rPr>
        <w:lastRenderedPageBreak/>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9C0264">
      <w:pPr>
        <w:keepNext/>
        <w:keepLines/>
        <w:spacing w:after="120"/>
        <w:ind w:left="567"/>
        <w:jc w:val="both"/>
        <w:rPr>
          <w:rFonts w:ascii="Times New Roman" w:hAnsi="Times New Roman"/>
        </w:rPr>
      </w:pPr>
      <w:r w:rsidRPr="00337342">
        <w:rPr>
          <w:rFonts w:ascii="Times New Roman" w:hAnsi="Times New Roman"/>
          <w:b/>
        </w:rPr>
        <w:t>Finalisation of Investigation</w:t>
      </w:r>
    </w:p>
    <w:p w:rsidR="006E342E" w:rsidRDefault="00477FB8" w:rsidP="009C0264">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w:t>
      </w:r>
      <w:r w:rsidR="00A13837">
        <w:rPr>
          <w:rFonts w:ascii="Times New Roman" w:hAnsi="Times New Roman"/>
        </w:rPr>
        <w:t>to</w:t>
      </w:r>
      <w:r w:rsidR="005244BA" w:rsidRPr="005244BA">
        <w:rPr>
          <w:rFonts w:ascii="Times New Roman" w:hAnsi="Times New Roman"/>
        </w:rPr>
        <w:t xml:space="preserve"> </w:t>
      </w:r>
      <w:r w:rsidR="005244BA">
        <w:rPr>
          <w:rFonts w:ascii="Times New Roman" w:hAnsi="Times New Roman"/>
        </w:rPr>
        <w:t>SARS-</w:t>
      </w:r>
      <w:r w:rsidR="002E69C0">
        <w:rPr>
          <w:rFonts w:ascii="Times New Roman" w:hAnsi="Times New Roman"/>
        </w:rPr>
        <w:t> </w:t>
      </w:r>
      <w:bookmarkStart w:id="0" w:name="_GoBack"/>
      <w:bookmarkEnd w:id="0"/>
      <w:proofErr w:type="spellStart"/>
      <w:r w:rsidR="005244BA">
        <w:rPr>
          <w:rFonts w:ascii="Times New Roman" w:hAnsi="Times New Roman"/>
        </w:rPr>
        <w:t>CoV</w:t>
      </w:r>
      <w:proofErr w:type="spellEnd"/>
      <w:r w:rsidR="005244BA">
        <w:rPr>
          <w:rFonts w:ascii="Times New Roman" w:hAnsi="Times New Roman"/>
        </w:rPr>
        <w:t>-</w:t>
      </w:r>
      <w:r w:rsidR="002E69C0">
        <w:rPr>
          <w:rFonts w:ascii="Times New Roman" w:hAnsi="Times New Roman"/>
        </w:rPr>
        <w:t> </w:t>
      </w:r>
      <w:r w:rsidR="005244BA">
        <w:rPr>
          <w:rFonts w:ascii="Times New Roman" w:hAnsi="Times New Roman"/>
        </w:rPr>
        <w:t xml:space="preserve">2 infection and </w:t>
      </w:r>
      <w:r w:rsidR="00F059DF">
        <w:rPr>
          <w:rFonts w:ascii="Times New Roman" w:hAnsi="Times New Roman"/>
        </w:rPr>
        <w:t>coronavirus disease 2019 (COVID-</w:t>
      </w:r>
      <w:r w:rsidR="005244BA">
        <w:rPr>
          <w:rFonts w:ascii="Times New Roman" w:hAnsi="Times New Roman"/>
        </w:rPr>
        <w:t>19)</w:t>
      </w:r>
      <w:r w:rsidR="00F059DF">
        <w:rPr>
          <w:rFonts w:ascii="Times New Roman" w:hAnsi="Times New Roman"/>
        </w:rPr>
        <w:t xml:space="preserve"> vaccines</w:t>
      </w:r>
      <w:r w:rsidR="005244BA">
        <w:rPr>
          <w:rFonts w:ascii="Times New Roman" w:hAnsi="Times New Roman"/>
        </w:rPr>
        <w:t xml:space="preserve"> as factors in </w:t>
      </w:r>
      <w:r w:rsidR="008C7045">
        <w:rPr>
          <w:rFonts w:ascii="Times New Roman" w:hAnsi="Times New Roman"/>
        </w:rPr>
        <w:t>immune thrombocytopaenia</w:t>
      </w:r>
      <w:r>
        <w:rPr>
          <w:rFonts w:ascii="Times New Roman" w:hAnsi="Times New Roman"/>
        </w:rPr>
        <w:t xml:space="preserve"> as advertised in the Government Notices Gazette of </w:t>
      </w:r>
      <w:r w:rsidR="00A13837">
        <w:rPr>
          <w:rFonts w:ascii="Times New Roman" w:hAnsi="Times New Roman"/>
        </w:rPr>
        <w:t>5 January 2022</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DC1EAC" w:rsidRPr="00206681" w:rsidRDefault="00DC1EAC" w:rsidP="00DC1EAC">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A9572B">
        <w:rPr>
          <w:rFonts w:ascii="Times New Roman" w:hAnsi="Times New Roman"/>
        </w:rPr>
        <w:t>'</w:t>
      </w:r>
      <w:r w:rsidRPr="00206681">
        <w:rPr>
          <w:rFonts w:ascii="Times New Roman" w:hAnsi="Times New Roman"/>
        </w:rPr>
        <w:t xml:space="preserve">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DC1EAC" w:rsidRPr="00206681" w:rsidRDefault="00DC1EAC" w:rsidP="00DC1EAC">
      <w:pPr>
        <w:pStyle w:val="BodyText"/>
        <w:keepNext/>
        <w:keepLines/>
        <w:ind w:left="567"/>
      </w:pPr>
      <w:r w:rsidRPr="00206681">
        <w:t>              </w:t>
      </w:r>
    </w:p>
    <w:p w:rsidR="00DC1EAC" w:rsidRPr="00206681" w:rsidRDefault="00DC1EAC" w:rsidP="00DC1EAC">
      <w:pPr>
        <w:pStyle w:val="BodyText"/>
        <w:keepNext/>
        <w:keepLines/>
        <w:ind w:left="426" w:firstLine="141"/>
      </w:pPr>
      <w:r w:rsidRPr="00206681">
        <w:t xml:space="preserve">Email:    </w:t>
      </w:r>
      <w:hyperlink r:id="rId9" w:history="1">
        <w:r w:rsidRPr="00206681">
          <w:rPr>
            <w:rStyle w:val="Hyperlink"/>
          </w:rPr>
          <w:t>info@rma.gov.au</w:t>
        </w:r>
      </w:hyperlink>
    </w:p>
    <w:p w:rsidR="00DC1EAC" w:rsidRPr="00206681" w:rsidRDefault="00DC1EAC" w:rsidP="00DC1EAC">
      <w:pPr>
        <w:pStyle w:val="BodyText"/>
        <w:keepNext/>
        <w:keepLines/>
        <w:ind w:left="567"/>
      </w:pPr>
      <w:r w:rsidRPr="00206681">
        <w:t>Post:      The Registrar</w:t>
      </w:r>
    </w:p>
    <w:p w:rsidR="00DC1EAC" w:rsidRPr="00206681" w:rsidRDefault="00DC1EAC" w:rsidP="00DC1EAC">
      <w:pPr>
        <w:pStyle w:val="BodyText"/>
        <w:keepNext/>
        <w:keepLines/>
        <w:ind w:left="1418"/>
      </w:pPr>
      <w:r w:rsidRPr="00206681">
        <w:t xml:space="preserve">Repatriation Medical Authority </w:t>
      </w:r>
    </w:p>
    <w:p w:rsidR="00DC1EAC" w:rsidRPr="00206681" w:rsidRDefault="00DC1EAC" w:rsidP="00DC1EAC">
      <w:pPr>
        <w:pStyle w:val="BodyText"/>
        <w:keepNext/>
        <w:keepLines/>
        <w:ind w:left="1418"/>
      </w:pPr>
      <w:r w:rsidRPr="00206681">
        <w:t>GPO Box 1014</w:t>
      </w:r>
    </w:p>
    <w:p w:rsidR="006E342E" w:rsidRDefault="00DC1EAC" w:rsidP="00DC1EAC">
      <w:pPr>
        <w:pStyle w:val="BodyText"/>
        <w:keepNext/>
        <w:keepLines/>
        <w:ind w:left="1418"/>
      </w:pPr>
      <w:r w:rsidRPr="00206681">
        <w:t>BRISBANE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Amendmen</w:t>
      </w:r>
      <w:r w:rsidR="00A13837">
        <w:rPr>
          <w:rFonts w:ascii="Times New Roman" w:hAnsi="Times New Roman"/>
          <w:b/>
          <w:szCs w:val="24"/>
        </w:rPr>
        <w:t>t Statement of Principles No. 57 of 2022</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8C7045">
        <w:rPr>
          <w:rFonts w:ascii="Times New Roman" w:hAnsi="Times New Roman"/>
          <w:b/>
          <w:szCs w:val="24"/>
        </w:rPr>
        <w:t>Immune thrombocytopaenia</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6030CA">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F1608B">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8C7045">
        <w:rPr>
          <w:rFonts w:ascii="Times New Roman" w:hAnsi="Times New Roman"/>
          <w:szCs w:val="24"/>
        </w:rPr>
        <w:t>immune thrombocytopaenia</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r w:rsidR="00F059DF">
        <w:rPr>
          <w:rFonts w:ascii="Times New Roman" w:hAnsi="Times New Roman"/>
          <w:szCs w:val="24"/>
        </w:rPr>
        <w:t xml:space="preserve"> </w:t>
      </w:r>
    </w:p>
    <w:p w:rsidR="00F059DF" w:rsidRDefault="00F059DF" w:rsidP="00F059DF">
      <w:pPr>
        <w:numPr>
          <w:ilvl w:val="0"/>
          <w:numId w:val="24"/>
        </w:numPr>
        <w:spacing w:before="120" w:after="120"/>
        <w:jc w:val="both"/>
        <w:rPr>
          <w:rFonts w:ascii="Times New Roman" w:hAnsi="Times New Roman"/>
          <w:szCs w:val="24"/>
        </w:rPr>
      </w:pPr>
      <w:r>
        <w:rPr>
          <w:rFonts w:ascii="Times New Roman" w:hAnsi="Times New Roman"/>
          <w:szCs w:val="24"/>
        </w:rPr>
        <w:t xml:space="preserve">includes  </w:t>
      </w:r>
      <w:r w:rsidR="0092552F">
        <w:rPr>
          <w:rFonts w:ascii="Times New Roman" w:hAnsi="Times New Roman"/>
        </w:rPr>
        <w:t>SARS-CoV-2 infection and coronavirus disease 2019 (COVID-19) vaccines as</w:t>
      </w:r>
      <w:r>
        <w:rPr>
          <w:rFonts w:ascii="Times New Roman" w:hAnsi="Times New Roman"/>
          <w:szCs w:val="24"/>
        </w:rPr>
        <w:t xml:space="preserve"> new factor</w:t>
      </w:r>
      <w:r w:rsidR="0092552F">
        <w:rPr>
          <w:rFonts w:ascii="Times New Roman" w:hAnsi="Times New Roman"/>
          <w:szCs w:val="24"/>
        </w:rPr>
        <w:t>s</w:t>
      </w:r>
      <w:r>
        <w:rPr>
          <w:rFonts w:ascii="Times New Roman" w:hAnsi="Times New Roman"/>
          <w:szCs w:val="24"/>
        </w:rPr>
        <w:t xml:space="preserve"> which the current sound medical-scientific evidence indicates must as a minimum exist, before it can be said that a reasonable hypothesis has been raised, connecting</w:t>
      </w:r>
      <w:r w:rsidR="00E22C10">
        <w:rPr>
          <w:rFonts w:ascii="Times New Roman" w:hAnsi="Times New Roman"/>
          <w:szCs w:val="24"/>
        </w:rPr>
        <w:t xml:space="preserve"> immune</w:t>
      </w:r>
      <w:r>
        <w:rPr>
          <w:rFonts w:ascii="Times New Roman" w:hAnsi="Times New Roman"/>
          <w:szCs w:val="24"/>
        </w:rPr>
        <w:t xml:space="preserve"> </w:t>
      </w:r>
      <w:r w:rsidR="0092552F">
        <w:rPr>
          <w:rFonts w:ascii="Times New Roman" w:hAnsi="Times New Roman"/>
          <w:szCs w:val="24"/>
        </w:rPr>
        <w:t>thrombocytopaenia</w:t>
      </w:r>
      <w:r>
        <w:rPr>
          <w:rFonts w:ascii="Times New Roman" w:hAnsi="Times New Roman"/>
          <w:szCs w:val="24"/>
        </w:rPr>
        <w:t xml:space="preserve"> with the circumstances of eligible service rendered by a person;</w:t>
      </w:r>
      <w:r w:rsidR="0092552F">
        <w:rPr>
          <w:rFonts w:ascii="Times New Roman" w:hAnsi="Times New Roman"/>
          <w:szCs w:val="24"/>
        </w:rPr>
        <w:t xml:space="preserve"> and</w:t>
      </w:r>
    </w:p>
    <w:p w:rsidR="006E342E" w:rsidRPr="008013B1" w:rsidRDefault="00A13837" w:rsidP="001C1E5D">
      <w:pPr>
        <w:numPr>
          <w:ilvl w:val="0"/>
          <w:numId w:val="24"/>
        </w:numPr>
        <w:spacing w:before="120" w:after="120"/>
        <w:jc w:val="both"/>
        <w:rPr>
          <w:rFonts w:ascii="Times New Roman" w:hAnsi="Times New Roman"/>
          <w:szCs w:val="24"/>
        </w:rPr>
      </w:pPr>
      <w:proofErr w:type="gramStart"/>
      <w:r w:rsidRPr="008013B1">
        <w:rPr>
          <w:rFonts w:ascii="Times New Roman" w:hAnsi="Times New Roman"/>
          <w:szCs w:val="24"/>
        </w:rPr>
        <w:t>amends</w:t>
      </w:r>
      <w:proofErr w:type="gramEnd"/>
      <w:r w:rsidRPr="008013B1">
        <w:rPr>
          <w:rFonts w:ascii="Times New Roman" w:hAnsi="Times New Roman"/>
          <w:szCs w:val="24"/>
        </w:rPr>
        <w:t xml:space="preserve"> Instrument No. 63 of 2017</w:t>
      </w:r>
      <w:r w:rsidR="002A7DEC" w:rsidRPr="008013B1">
        <w:rPr>
          <w:rFonts w:ascii="Times New Roman" w:hAnsi="Times New Roman"/>
          <w:szCs w:val="24"/>
        </w:rPr>
        <w:t>;</w:t>
      </w:r>
      <w:r w:rsidR="00A87D6F" w:rsidRPr="008013B1">
        <w:rPr>
          <w:rFonts w:ascii="Times New Roman" w:hAnsi="Times New Roman"/>
          <w:szCs w:val="24"/>
        </w:rPr>
        <w:t xml:space="preserve"> </w:t>
      </w:r>
      <w:r w:rsidR="008013B1" w:rsidRPr="008013B1">
        <w:rPr>
          <w:rFonts w:ascii="Times New Roman" w:hAnsi="Times New Roman"/>
          <w:szCs w:val="24"/>
        </w:rPr>
        <w:t>to</w:t>
      </w:r>
      <w:r w:rsidR="0092552F">
        <w:rPr>
          <w:rFonts w:ascii="Times New Roman" w:hAnsi="Times New Roman"/>
          <w:szCs w:val="24"/>
        </w:rPr>
        <w:t xml:space="preserve"> ensure it</w:t>
      </w:r>
      <w:r w:rsidR="008013B1" w:rsidRPr="008013B1">
        <w:rPr>
          <w:rFonts w:ascii="Times New Roman" w:hAnsi="Times New Roman"/>
          <w:szCs w:val="24"/>
        </w:rPr>
        <w:t xml:space="preserve"> better reflect</w:t>
      </w:r>
      <w:r w:rsidR="008013B1">
        <w:rPr>
          <w:rFonts w:ascii="Times New Roman" w:hAnsi="Times New Roman"/>
          <w:szCs w:val="24"/>
        </w:rPr>
        <w:t xml:space="preserve"> </w:t>
      </w:r>
      <w:r w:rsidR="00477FB8" w:rsidRPr="008013B1">
        <w:rPr>
          <w:rFonts w:ascii="Times New Roman" w:hAnsi="Times New Roman"/>
          <w:szCs w:val="24"/>
        </w:rPr>
        <w:t xml:space="preserve">the available sound medical-scientific evidence concerning </w:t>
      </w:r>
      <w:r w:rsidR="008C7045" w:rsidRPr="008013B1">
        <w:rPr>
          <w:rFonts w:ascii="Times New Roman" w:hAnsi="Times New Roman"/>
          <w:szCs w:val="24"/>
        </w:rPr>
        <w:t>immune thrombocytopaenia</w:t>
      </w:r>
      <w:r w:rsidR="00477FB8" w:rsidRPr="008013B1">
        <w:rPr>
          <w:rFonts w:ascii="Times New Roman" w:hAnsi="Times New Roman"/>
          <w:szCs w:val="24"/>
        </w:rPr>
        <w:t xml:space="preserve">.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EF5DD1">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EF5DD1">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2E69C0">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2E69C0">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A6A8A"/>
    <w:rsid w:val="000F01DC"/>
    <w:rsid w:val="001E5720"/>
    <w:rsid w:val="002A7DEC"/>
    <w:rsid w:val="002E69C0"/>
    <w:rsid w:val="00321527"/>
    <w:rsid w:val="00337342"/>
    <w:rsid w:val="003C02B4"/>
    <w:rsid w:val="004057A0"/>
    <w:rsid w:val="00455E3B"/>
    <w:rsid w:val="00477FB8"/>
    <w:rsid w:val="0050406F"/>
    <w:rsid w:val="005244BA"/>
    <w:rsid w:val="0054672C"/>
    <w:rsid w:val="00580732"/>
    <w:rsid w:val="005A0226"/>
    <w:rsid w:val="006030CA"/>
    <w:rsid w:val="006E342E"/>
    <w:rsid w:val="00710EB0"/>
    <w:rsid w:val="008013B1"/>
    <w:rsid w:val="00835635"/>
    <w:rsid w:val="008748B0"/>
    <w:rsid w:val="008C7045"/>
    <w:rsid w:val="0092552F"/>
    <w:rsid w:val="009C0264"/>
    <w:rsid w:val="00A13837"/>
    <w:rsid w:val="00A770CB"/>
    <w:rsid w:val="00A805C6"/>
    <w:rsid w:val="00A87D6F"/>
    <w:rsid w:val="00A9572B"/>
    <w:rsid w:val="00AB7114"/>
    <w:rsid w:val="00AF4E74"/>
    <w:rsid w:val="00C25062"/>
    <w:rsid w:val="00C57F86"/>
    <w:rsid w:val="00D16D78"/>
    <w:rsid w:val="00D45D98"/>
    <w:rsid w:val="00D83A44"/>
    <w:rsid w:val="00DC1EAC"/>
    <w:rsid w:val="00E04235"/>
    <w:rsid w:val="00E22C10"/>
    <w:rsid w:val="00E61B5B"/>
    <w:rsid w:val="00EB35E7"/>
    <w:rsid w:val="00EF5DD1"/>
    <w:rsid w:val="00F059DF"/>
    <w:rsid w:val="00F15458"/>
    <w:rsid w:val="00F1608B"/>
    <w:rsid w:val="00F56F12"/>
    <w:rsid w:val="00F7154B"/>
    <w:rsid w:val="00F9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F4E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styleId="Hyperlink">
    <w:name w:val="Hyperlink"/>
    <w:basedOn w:val="DefaultParagraphFont"/>
    <w:uiPriority w:val="99"/>
    <w:unhideWhenUsed/>
    <w:rsid w:val="00DC1E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24817">
      <w:bodyDiv w:val="1"/>
      <w:marLeft w:val="0"/>
      <w:marRight w:val="0"/>
      <w:marTop w:val="0"/>
      <w:marBottom w:val="0"/>
      <w:divBdr>
        <w:top w:val="none" w:sz="0" w:space="0" w:color="auto"/>
        <w:left w:val="none" w:sz="0" w:space="0" w:color="auto"/>
        <w:bottom w:val="none" w:sz="0" w:space="0" w:color="auto"/>
        <w:right w:val="none" w:sz="0" w:space="0" w:color="auto"/>
      </w:divBdr>
    </w:div>
    <w:div w:id="423038776">
      <w:bodyDiv w:val="1"/>
      <w:marLeft w:val="0"/>
      <w:marRight w:val="0"/>
      <w:marTop w:val="0"/>
      <w:marBottom w:val="0"/>
      <w:divBdr>
        <w:top w:val="none" w:sz="0" w:space="0" w:color="auto"/>
        <w:left w:val="none" w:sz="0" w:space="0" w:color="auto"/>
        <w:bottom w:val="none" w:sz="0" w:space="0" w:color="auto"/>
        <w:right w:val="none" w:sz="0" w:space="0" w:color="auto"/>
      </w:divBdr>
    </w:div>
    <w:div w:id="207488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2022-04-29T01:45:00Z</dcterms:created>
  <dcterms:modified xsi:type="dcterms:W3CDTF">2022-04-29T05:10:00Z</dcterms:modified>
</cp:coreProperties>
</file>