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9D04AD" w:rsidP="001300B3">
      <w:pPr>
        <w:jc w:val="center"/>
        <w:rPr>
          <w:rFonts w:ascii="Times New Roman" w:hAnsi="Times New Roman"/>
          <w:b/>
          <w:sz w:val="26"/>
          <w:szCs w:val="26"/>
        </w:rPr>
      </w:pPr>
      <w:r>
        <w:rPr>
          <w:rFonts w:ascii="Times New Roman" w:hAnsi="Times New Roman"/>
          <w:b/>
          <w:sz w:val="26"/>
          <w:szCs w:val="26"/>
        </w:rPr>
        <w:t>MORBID OBESITY</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4D4092">
        <w:rPr>
          <w:rFonts w:ascii="Times New Roman" w:hAnsi="Times New Roman"/>
          <w:b/>
          <w:sz w:val="26"/>
          <w:szCs w:val="26"/>
        </w:rPr>
        <w:t>44</w:t>
      </w:r>
      <w:r w:rsidR="00175F51" w:rsidRPr="001300B3">
        <w:rPr>
          <w:rFonts w:ascii="Times New Roman" w:hAnsi="Times New Roman"/>
          <w:b/>
          <w:sz w:val="26"/>
          <w:szCs w:val="26"/>
        </w:rPr>
        <w:t xml:space="preserve"> OF </w:t>
      </w:r>
      <w:r w:rsidR="009D04AD">
        <w:rPr>
          <w:rFonts w:ascii="Times New Roman" w:hAnsi="Times New Roman"/>
          <w:b/>
          <w:sz w:val="26"/>
          <w:szCs w:val="26"/>
        </w:rPr>
        <w:t>2022</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9D04AD">
        <w:rPr>
          <w:b/>
          <w:i/>
        </w:rPr>
        <w:t>morbid obesity</w:t>
      </w:r>
      <w:r>
        <w:t xml:space="preserve"> </w:t>
      </w:r>
      <w:r>
        <w:rPr>
          <w:i/>
        </w:rPr>
        <w:t>(Balance of Probabilities)</w:t>
      </w:r>
      <w:r w:rsidR="004D4092">
        <w:t xml:space="preserve"> (No. 44</w:t>
      </w:r>
      <w:r>
        <w:t xml:space="preserve"> of </w:t>
      </w:r>
      <w:r w:rsidR="009D04AD">
        <w:t>2022</w:t>
      </w:r>
      <w:r>
        <w:t>).</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BC61AD">
        <w:t xml:space="preserve">repeals Instrument No. </w:t>
      </w:r>
      <w:r w:rsidR="009D04AD">
        <w:t>6</w:t>
      </w:r>
      <w:r w:rsidR="00BC61AD">
        <w:t xml:space="preserve"> of </w:t>
      </w:r>
      <w:r w:rsidR="009D04AD">
        <w:t>2</w:t>
      </w:r>
      <w:r w:rsidR="00A47D3E">
        <w:t>0</w:t>
      </w:r>
      <w:r w:rsidR="009D04AD">
        <w:t>14</w:t>
      </w:r>
      <w:r w:rsidR="00BC61AD">
        <w:t xml:space="preserve"> (Federal Register of Legislation No. </w:t>
      </w:r>
      <w:r w:rsidR="009D04AD" w:rsidRPr="00786DAE">
        <w:t>F</w:t>
      </w:r>
      <w:r w:rsidR="009D04AD">
        <w:t>2014L00022</w:t>
      </w:r>
      <w:r w:rsidR="00BC61AD">
        <w:t>) determined under subsection</w:t>
      </w:r>
      <w:r w:rsidR="00BC61AD" w:rsidRPr="009D04AD">
        <w:t>s</w:t>
      </w:r>
      <w:r w:rsidR="00BC61AD">
        <w:t xml:space="preserve"> </w:t>
      </w:r>
      <w:proofErr w:type="gramStart"/>
      <w:r w:rsidR="00BC61AD">
        <w:t>196B(</w:t>
      </w:r>
      <w:proofErr w:type="gramEnd"/>
      <w:r w:rsidR="00610B1C">
        <w:t>3</w:t>
      </w:r>
      <w:r w:rsidR="00BC61AD">
        <w:t xml:space="preserve">) </w:t>
      </w:r>
      <w:r w:rsidR="00BC61AD" w:rsidRPr="009D04AD">
        <w:t xml:space="preserve">and (8) </w:t>
      </w:r>
      <w:r>
        <w:t xml:space="preserve">of the VEA concerning </w:t>
      </w:r>
      <w:r w:rsidR="009D04AD">
        <w:rPr>
          <w:b/>
        </w:rPr>
        <w:t>morbid obesity</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9D04AD">
        <w:rPr>
          <w:b/>
        </w:rPr>
        <w:t>morbid obesity</w:t>
      </w:r>
      <w:r>
        <w:t xml:space="preserve"> and</w:t>
      </w:r>
      <w:r>
        <w:rPr>
          <w:b/>
        </w:rPr>
        <w:t xml:space="preserve"> death from </w:t>
      </w:r>
      <w:r w:rsidR="009D04AD">
        <w:rPr>
          <w:b/>
        </w:rPr>
        <w:t>morbid obesity</w:t>
      </w:r>
      <w:r>
        <w:t xml:space="preserve"> can be related to particular kinds of service. </w:t>
      </w:r>
      <w:r w:rsidR="008B4C5E">
        <w:t xml:space="preserve"> The Authority has therefore determined pursuant to subsection </w:t>
      </w:r>
      <w:proofErr w:type="gramStart"/>
      <w:r w:rsidR="008B4C5E">
        <w:t>196B(</w:t>
      </w:r>
      <w:proofErr w:type="gramEnd"/>
      <w:r w:rsidR="008B4C5E">
        <w:t xml:space="preserve">3) of the VEA a Statement of Principles concerning </w:t>
      </w:r>
      <w:r w:rsidR="009D04AD">
        <w:rPr>
          <w:b/>
        </w:rPr>
        <w:t>morbid obesity</w:t>
      </w:r>
      <w:r w:rsidR="008B4C5E">
        <w:t xml:space="preserve"> </w:t>
      </w:r>
      <w:r w:rsidR="00E3374F">
        <w:t xml:space="preserve">(Balance of Probabilities) </w:t>
      </w:r>
      <w:r w:rsidR="004D4092">
        <w:t>(No. 44</w:t>
      </w:r>
      <w:r w:rsidR="008B4C5E">
        <w:t xml:space="preserve"> of </w:t>
      </w:r>
      <w:r w:rsidR="009D04AD">
        <w:t>2022</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r>
      <w:proofErr w:type="gramStart"/>
      <w:r>
        <w:t>eligible</w:t>
      </w:r>
      <w:proofErr w:type="gramEnd"/>
      <w:r>
        <w:t xml:space="preserv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r>
      <w:proofErr w:type="gramStart"/>
      <w:r>
        <w:t>defence</w:t>
      </w:r>
      <w:proofErr w:type="gramEnd"/>
      <w:r>
        <w:t xml:space="preserv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r>
      <w:proofErr w:type="gramStart"/>
      <w:r>
        <w:t>peacetime</w:t>
      </w:r>
      <w:proofErr w:type="gramEnd"/>
      <w:r>
        <w:t xml:space="preserve"> service under the MRCA, </w:t>
      </w:r>
    </w:p>
    <w:p w:rsidR="002B119F" w:rsidRDefault="00824370">
      <w:pPr>
        <w:pStyle w:val="BodyText"/>
        <w:spacing w:after="120"/>
        <w:ind w:left="567"/>
      </w:pPr>
      <w:proofErr w:type="gramStart"/>
      <w:r>
        <w:t>before</w:t>
      </w:r>
      <w:proofErr w:type="gramEnd"/>
      <w:r>
        <w:t xml:space="preserve"> it can be said that, on the balance of probabilities, </w:t>
      </w:r>
      <w:r w:rsidR="009D04AD">
        <w:t>morbid obesity</w:t>
      </w:r>
      <w:r>
        <w:t xml:space="preserve"> or death from </w:t>
      </w:r>
      <w:r w:rsidR="009D04AD">
        <w:t>morbid obesity</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D04AD">
        <w:t>9</w:t>
      </w:r>
      <w:r>
        <w:t xml:space="preserve"> </w:t>
      </w:r>
      <w:r w:rsidR="009D04AD">
        <w:t xml:space="preserve">March 2021 </w:t>
      </w:r>
      <w:r>
        <w:t xml:space="preserve">concerning </w:t>
      </w:r>
      <w:r w:rsidR="009D04AD">
        <w:t>morbid obesity</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adopting the latest revised Instrument format, which commenced in 2015;</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specifying a day of commencement for the Instrument in section 2;</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revising the definition of 'morbid obesity' in subsection 7(2)</w:t>
      </w:r>
      <w:r w:rsidR="00AE4C61">
        <w:rPr>
          <w:rFonts w:ascii="Times New Roman" w:hAnsi="Times New Roman"/>
          <w:szCs w:val="24"/>
        </w:rPr>
        <w:t xml:space="preserve"> by the inclusion of a note</w:t>
      </w:r>
      <w:r w:rsidRPr="00FE0DCF">
        <w:rPr>
          <w:rFonts w:ascii="Times New Roman" w:hAnsi="Times New Roman"/>
          <w:szCs w:val="24"/>
        </w:rPr>
        <w:t>;</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new factors in subsections 9(2) and 9(1</w:t>
      </w:r>
      <w:r>
        <w:rPr>
          <w:rFonts w:ascii="Times New Roman" w:hAnsi="Times New Roman"/>
          <w:szCs w:val="24"/>
        </w:rPr>
        <w:t>5</w:t>
      </w:r>
      <w:r w:rsidRPr="00FE0DCF">
        <w:rPr>
          <w:rFonts w:ascii="Times New Roman" w:hAnsi="Times New Roman"/>
          <w:szCs w:val="24"/>
        </w:rPr>
        <w:t xml:space="preserve">) concerning </w:t>
      </w:r>
      <w:r w:rsidRPr="00FE0DCF">
        <w:rPr>
          <w:rFonts w:ascii="Times New Roman" w:hAnsi="Times New Roman"/>
          <w:szCs w:val="24"/>
          <w:lang w:val="en-US"/>
        </w:rPr>
        <w:t>taking a drug from the specified list of drugs;</w:t>
      </w:r>
    </w:p>
    <w:p w:rsidR="009D04AD" w:rsidRPr="009D04AD"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new factors in subsections 9(3) and 9(1</w:t>
      </w:r>
      <w:r>
        <w:rPr>
          <w:rFonts w:ascii="Times New Roman" w:hAnsi="Times New Roman"/>
          <w:szCs w:val="24"/>
        </w:rPr>
        <w:t>6</w:t>
      </w:r>
      <w:r w:rsidRPr="00FE0DCF">
        <w:rPr>
          <w:rFonts w:ascii="Times New Roman" w:hAnsi="Times New Roman"/>
          <w:szCs w:val="24"/>
        </w:rPr>
        <w:t xml:space="preserve">) concerning taking an antipsychotic </w:t>
      </w:r>
      <w:r w:rsidRPr="009D04AD">
        <w:rPr>
          <w:rFonts w:ascii="Times New Roman" w:hAnsi="Times New Roman"/>
          <w:szCs w:val="24"/>
        </w:rPr>
        <w:t xml:space="preserve">drug, </w:t>
      </w:r>
      <w:r w:rsidRPr="009D04AD">
        <w:rPr>
          <w:rFonts w:ascii="Times New Roman" w:hAnsi="Times New Roman"/>
          <w:szCs w:val="24"/>
          <w:lang w:val="en-US"/>
        </w:rPr>
        <w:t>excluding aripiprazole and ziprasidone</w:t>
      </w:r>
      <w:r w:rsidRPr="009D04AD">
        <w:rPr>
          <w:rFonts w:ascii="Times New Roman" w:hAnsi="Times New Roman"/>
          <w:szCs w:val="24"/>
        </w:rPr>
        <w:t>;</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new factors in subsections 9(4) and 9(1</w:t>
      </w:r>
      <w:r>
        <w:rPr>
          <w:rFonts w:ascii="Times New Roman" w:hAnsi="Times New Roman"/>
          <w:szCs w:val="24"/>
        </w:rPr>
        <w:t>7</w:t>
      </w:r>
      <w:r w:rsidRPr="00FE0DCF">
        <w:rPr>
          <w:rFonts w:ascii="Times New Roman" w:hAnsi="Times New Roman"/>
          <w:szCs w:val="24"/>
        </w:rPr>
        <w:t>) concerning taking prednisone per day or equivalent glucocorticoid therapy;</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revising the factor in subsection 9(5) concerning having binge eating disorder, for clinical onset only;</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new factors in subsections 9(6) and 9(</w:t>
      </w:r>
      <w:r>
        <w:rPr>
          <w:rFonts w:ascii="Times New Roman" w:hAnsi="Times New Roman"/>
          <w:szCs w:val="24"/>
        </w:rPr>
        <w:t>19</w:t>
      </w:r>
      <w:r w:rsidRPr="00FE0DCF">
        <w:rPr>
          <w:rFonts w:ascii="Times New Roman" w:hAnsi="Times New Roman"/>
          <w:szCs w:val="24"/>
        </w:rPr>
        <w:t>) concerning having a clinically significant disorder of mental health as specified;</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revising the factor in subsection 9(7) concerning having Cushing syndrome, for clinical onset only;</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revising the factor in subsection 9(8) concerning having hypothyroidism, for clinical onset only;</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revising the factor in subsection 9(9) concerning having a hypothalamic disorder causing excessive eating, for clinical onset only, by the inclusion of a note;</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revising the factor in subsection 9(10) concerning inability to sleep for an average of more than 5 hours per night, for clinical onset only;</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revising the factors in subsections 9(11) and 9(2</w:t>
      </w:r>
      <w:r>
        <w:rPr>
          <w:rFonts w:ascii="Times New Roman" w:hAnsi="Times New Roman"/>
          <w:szCs w:val="24"/>
        </w:rPr>
        <w:t>4</w:t>
      </w:r>
      <w:r w:rsidRPr="00FE0DCF">
        <w:rPr>
          <w:rFonts w:ascii="Times New Roman" w:hAnsi="Times New Roman"/>
          <w:szCs w:val="24"/>
        </w:rPr>
        <w:t>) concerning undertaking night shift work;</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revising the factor in subsection 9(12) concerning permanently ceasing to smoke, in a person with a prior history of a regular smoking habit as specified, for clinical onset only;</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new factor in subsection 9(1</w:t>
      </w:r>
      <w:r>
        <w:rPr>
          <w:rFonts w:ascii="Times New Roman" w:hAnsi="Times New Roman"/>
          <w:szCs w:val="24"/>
        </w:rPr>
        <w:t>3</w:t>
      </w:r>
      <w:r w:rsidRPr="00FE0DCF">
        <w:rPr>
          <w:rFonts w:ascii="Times New Roman" w:hAnsi="Times New Roman"/>
          <w:szCs w:val="24"/>
        </w:rPr>
        <w:t>) concerning experiencing severe childhood abuse, for clinical onset only;</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new factor in subsection 9(1</w:t>
      </w:r>
      <w:r>
        <w:rPr>
          <w:rFonts w:ascii="Times New Roman" w:hAnsi="Times New Roman"/>
          <w:szCs w:val="24"/>
        </w:rPr>
        <w:t>4</w:t>
      </w:r>
      <w:r w:rsidRPr="00FE0DCF">
        <w:rPr>
          <w:rFonts w:ascii="Times New Roman" w:hAnsi="Times New Roman"/>
          <w:szCs w:val="24"/>
        </w:rPr>
        <w:t>) concerning having a caloric intake that is excessive for energy needs, for clinical worsening</w:t>
      </w:r>
      <w:r>
        <w:rPr>
          <w:rFonts w:ascii="Times New Roman" w:hAnsi="Times New Roman"/>
          <w:szCs w:val="24"/>
        </w:rPr>
        <w:t xml:space="preserve"> only</w:t>
      </w:r>
      <w:r w:rsidRPr="00FE0DCF">
        <w:rPr>
          <w:rFonts w:ascii="Times New Roman" w:hAnsi="Times New Roman"/>
          <w:szCs w:val="24"/>
        </w:rPr>
        <w:t>;</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new factor in subsection 9(1</w:t>
      </w:r>
      <w:r>
        <w:rPr>
          <w:rFonts w:ascii="Times New Roman" w:hAnsi="Times New Roman"/>
          <w:szCs w:val="24"/>
        </w:rPr>
        <w:t>8</w:t>
      </w:r>
      <w:r w:rsidRPr="00FE0DCF">
        <w:rPr>
          <w:rFonts w:ascii="Times New Roman" w:hAnsi="Times New Roman"/>
          <w:szCs w:val="24"/>
        </w:rPr>
        <w:t>) concerning having binge eating disorder or night eating syndrome, for clinical worsening only;</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new factor in subsection 9(2</w:t>
      </w:r>
      <w:r>
        <w:rPr>
          <w:rFonts w:ascii="Times New Roman" w:hAnsi="Times New Roman"/>
          <w:szCs w:val="24"/>
        </w:rPr>
        <w:t>0</w:t>
      </w:r>
      <w:r w:rsidRPr="00FE0DCF">
        <w:rPr>
          <w:rFonts w:ascii="Times New Roman" w:hAnsi="Times New Roman"/>
          <w:szCs w:val="24"/>
        </w:rPr>
        <w:t>) concerning having Cushing syndrome, for clinical worsening only;</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new factor in subsection 9(2</w:t>
      </w:r>
      <w:r>
        <w:rPr>
          <w:rFonts w:ascii="Times New Roman" w:hAnsi="Times New Roman"/>
          <w:szCs w:val="24"/>
        </w:rPr>
        <w:t>1</w:t>
      </w:r>
      <w:r w:rsidRPr="00FE0DCF">
        <w:rPr>
          <w:rFonts w:ascii="Times New Roman" w:hAnsi="Times New Roman"/>
          <w:szCs w:val="24"/>
        </w:rPr>
        <w:t>) concerning having hypothyroidism, for clinical worsening only;</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new factor in subsection 9(2</w:t>
      </w:r>
      <w:r>
        <w:rPr>
          <w:rFonts w:ascii="Times New Roman" w:hAnsi="Times New Roman"/>
          <w:szCs w:val="24"/>
        </w:rPr>
        <w:t>2</w:t>
      </w:r>
      <w:r w:rsidRPr="00FE0DCF">
        <w:rPr>
          <w:rFonts w:ascii="Times New Roman" w:hAnsi="Times New Roman"/>
          <w:szCs w:val="24"/>
        </w:rPr>
        <w:t>) concerning having a hypothalamic disorder causing excessive eating, for clinical worsening only;</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new factor in subsection 9(2</w:t>
      </w:r>
      <w:r>
        <w:rPr>
          <w:rFonts w:ascii="Times New Roman" w:hAnsi="Times New Roman"/>
          <w:szCs w:val="24"/>
        </w:rPr>
        <w:t>3</w:t>
      </w:r>
      <w:r w:rsidRPr="00FE0DCF">
        <w:rPr>
          <w:rFonts w:ascii="Times New Roman" w:hAnsi="Times New Roman"/>
          <w:szCs w:val="24"/>
        </w:rPr>
        <w:t>) concerning inability to sleep for an average of more than 5 hours per night, for clinical worsening only;</w:t>
      </w:r>
    </w:p>
    <w:p w:rsidR="009D04AD" w:rsidRPr="00FE0DCF"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new factor in subsection 9(2</w:t>
      </w:r>
      <w:r w:rsidR="00AE4C61">
        <w:rPr>
          <w:rFonts w:ascii="Times New Roman" w:hAnsi="Times New Roman"/>
          <w:szCs w:val="24"/>
        </w:rPr>
        <w:t>5</w:t>
      </w:r>
      <w:r w:rsidRPr="00FE0DCF">
        <w:rPr>
          <w:rFonts w:ascii="Times New Roman" w:hAnsi="Times New Roman"/>
          <w:szCs w:val="24"/>
        </w:rPr>
        <w:t>) concerning permanently ceasing to smoke, in a person with a prior history of a regular smoking habit as specified, for clinical worsening only;</w:t>
      </w:r>
    </w:p>
    <w:p w:rsidR="009D04AD" w:rsidRPr="005C310E" w:rsidRDefault="009D04AD" w:rsidP="009D04AD">
      <w:pPr>
        <w:numPr>
          <w:ilvl w:val="0"/>
          <w:numId w:val="18"/>
        </w:numPr>
        <w:tabs>
          <w:tab w:val="clear" w:pos="360"/>
          <w:tab w:val="num" w:pos="1276"/>
        </w:tabs>
        <w:ind w:left="1276" w:hanging="709"/>
        <w:jc w:val="both"/>
        <w:rPr>
          <w:rFonts w:ascii="Times New Roman" w:hAnsi="Times New Roman"/>
          <w:szCs w:val="24"/>
        </w:rPr>
      </w:pPr>
      <w:r w:rsidRPr="00FE0DCF">
        <w:rPr>
          <w:rFonts w:ascii="Times New Roman" w:hAnsi="Times New Roman"/>
          <w:szCs w:val="24"/>
        </w:rPr>
        <w:t>new definitions of 'clinically significant disorder of mental health as specified', 'DSM-5</w:t>
      </w:r>
      <w:r w:rsidR="00A47D3E">
        <w:rPr>
          <w:rFonts w:ascii="Times New Roman" w:hAnsi="Times New Roman"/>
          <w:szCs w:val="24"/>
        </w:rPr>
        <w:t>-TR</w:t>
      </w:r>
      <w:r w:rsidRPr="00FE0DCF">
        <w:rPr>
          <w:rFonts w:ascii="Times New Roman" w:hAnsi="Times New Roman"/>
          <w:szCs w:val="24"/>
        </w:rPr>
        <w:t xml:space="preserve">', 'equivalent glucocorticoid therapy', 'MRCA', 'night eating </w:t>
      </w:r>
      <w:bookmarkStart w:id="0" w:name="_GoBack"/>
      <w:bookmarkEnd w:id="0"/>
      <w:r w:rsidRPr="005C310E">
        <w:rPr>
          <w:rFonts w:ascii="Times New Roman" w:hAnsi="Times New Roman"/>
          <w:szCs w:val="24"/>
        </w:rPr>
        <w:lastRenderedPageBreak/>
        <w:t>syndrome', 'night shift work', 'one pack-year', 'regular smoking habit as specified', 'severe childhood abuse', 'specified list of drugs' and 'VEA' in Schedule 1 - Dictionary;</w:t>
      </w:r>
    </w:p>
    <w:p w:rsidR="009D04AD" w:rsidRPr="005C310E" w:rsidRDefault="009D04AD" w:rsidP="009D04AD">
      <w:pPr>
        <w:numPr>
          <w:ilvl w:val="0"/>
          <w:numId w:val="18"/>
        </w:numPr>
        <w:tabs>
          <w:tab w:val="clear" w:pos="360"/>
          <w:tab w:val="num" w:pos="1276"/>
        </w:tabs>
        <w:ind w:left="1276" w:hanging="709"/>
        <w:jc w:val="both"/>
        <w:rPr>
          <w:rFonts w:ascii="Times New Roman" w:hAnsi="Times New Roman"/>
          <w:szCs w:val="24"/>
        </w:rPr>
      </w:pPr>
      <w:r w:rsidRPr="005C310E">
        <w:rPr>
          <w:rFonts w:ascii="Times New Roman" w:hAnsi="Times New Roman"/>
          <w:szCs w:val="24"/>
        </w:rPr>
        <w:t xml:space="preserve">revising the definitions of 'binge eating disorder', </w:t>
      </w:r>
      <w:r w:rsidR="00AE4C61" w:rsidRPr="005C310E">
        <w:rPr>
          <w:rFonts w:ascii="Times New Roman" w:hAnsi="Times New Roman"/>
          <w:szCs w:val="24"/>
        </w:rPr>
        <w:t xml:space="preserve">'BMI', </w:t>
      </w:r>
      <w:r w:rsidRPr="005C310E">
        <w:rPr>
          <w:rFonts w:ascii="Times New Roman" w:hAnsi="Times New Roman"/>
          <w:szCs w:val="24"/>
        </w:rPr>
        <w:t>'hypothalamic disorder' and 'relevant service' in Schedule 1 - Dictionary; and</w:t>
      </w:r>
    </w:p>
    <w:p w:rsidR="009D392C" w:rsidRPr="005C310E" w:rsidRDefault="009D04AD" w:rsidP="009D04AD">
      <w:pPr>
        <w:numPr>
          <w:ilvl w:val="0"/>
          <w:numId w:val="18"/>
        </w:numPr>
        <w:tabs>
          <w:tab w:val="num" w:pos="1276"/>
        </w:tabs>
        <w:spacing w:after="120"/>
        <w:ind w:left="1276" w:hanging="709"/>
        <w:jc w:val="both"/>
        <w:rPr>
          <w:rFonts w:ascii="Times New Roman" w:hAnsi="Times New Roman"/>
          <w:szCs w:val="24"/>
        </w:rPr>
      </w:pPr>
      <w:proofErr w:type="gramStart"/>
      <w:r w:rsidRPr="005C310E">
        <w:rPr>
          <w:rFonts w:ascii="Times New Roman" w:hAnsi="Times New Roman"/>
          <w:szCs w:val="24"/>
        </w:rPr>
        <w:t>deleting</w:t>
      </w:r>
      <w:proofErr w:type="gramEnd"/>
      <w:r w:rsidRPr="005C310E">
        <w:rPr>
          <w:rFonts w:ascii="Times New Roman" w:hAnsi="Times New Roman"/>
          <w:szCs w:val="24"/>
        </w:rPr>
        <w:t xml:space="preserve"> the definitions of '</w:t>
      </w:r>
      <w:r w:rsidRPr="005C310E">
        <w:rPr>
          <w:rFonts w:ascii="Times New Roman" w:hAnsi="Times New Roman"/>
          <w:bCs/>
          <w:szCs w:val="24"/>
        </w:rPr>
        <w:t>a clinically significant psychiatric condition as specified</w:t>
      </w:r>
      <w:r w:rsidRPr="005C310E">
        <w:rPr>
          <w:rFonts w:ascii="Times New Roman" w:hAnsi="Times New Roman"/>
          <w:szCs w:val="24"/>
        </w:rPr>
        <w:t>' and '</w:t>
      </w:r>
      <w:r w:rsidRPr="005C310E">
        <w:rPr>
          <w:rFonts w:ascii="Times New Roman" w:hAnsi="Times New Roman"/>
          <w:szCs w:val="24"/>
          <w:lang w:val="en-US"/>
        </w:rPr>
        <w:t>a drug or a drug from a class of drugs from the specified list'</w:t>
      </w:r>
      <w:r w:rsidRPr="005C310E">
        <w:rPr>
          <w:rFonts w:ascii="Times New Roman" w:hAnsi="Times New Roman"/>
          <w:szCs w:val="24"/>
        </w:rPr>
        <w:t>.</w:t>
      </w:r>
    </w:p>
    <w:p w:rsidR="009D04AD" w:rsidRPr="005C310E" w:rsidRDefault="009D04AD" w:rsidP="009D04AD">
      <w:pPr>
        <w:pStyle w:val="BodyText"/>
        <w:spacing w:after="120"/>
        <w:ind w:left="567"/>
        <w:rPr>
          <w:rStyle w:val="Strong"/>
        </w:rPr>
      </w:pPr>
      <w:r w:rsidRPr="005C310E">
        <w:rPr>
          <w:rStyle w:val="Strong"/>
        </w:rPr>
        <w:t>Incorporation</w:t>
      </w:r>
    </w:p>
    <w:p w:rsidR="009D04AD" w:rsidRPr="005C310E" w:rsidRDefault="005C310E" w:rsidP="009D04AD">
      <w:pPr>
        <w:pStyle w:val="BodyText"/>
        <w:numPr>
          <w:ilvl w:val="0"/>
          <w:numId w:val="24"/>
        </w:numPr>
        <w:tabs>
          <w:tab w:val="clear" w:pos="360"/>
          <w:tab w:val="num" w:pos="567"/>
        </w:tabs>
        <w:spacing w:after="120"/>
        <w:ind w:left="567" w:hanging="567"/>
      </w:pPr>
      <w:r w:rsidRPr="005C310E">
        <w:t>This Instrument incorporates by reference the</w:t>
      </w:r>
      <w:r w:rsidRPr="005C310E">
        <w:rPr>
          <w:i/>
        </w:rPr>
        <w:t xml:space="preserve"> </w:t>
      </w:r>
      <w:r w:rsidRPr="005C310E">
        <w:rPr>
          <w:i/>
          <w:iCs/>
        </w:rPr>
        <w:t>Diagnostic and Statistical Manual of Mental Disorders</w:t>
      </w:r>
      <w:r w:rsidRPr="005C310E">
        <w:t>, Fifth Edition, Text Revision. Washington, DC, American Psychiatric Association, 2022.</w:t>
      </w:r>
      <w:r w:rsidR="009D04AD" w:rsidRPr="005C310E">
        <w:t xml:space="preserve">  </w:t>
      </w:r>
    </w:p>
    <w:p w:rsidR="009D04AD" w:rsidRPr="005C310E" w:rsidRDefault="009D04AD" w:rsidP="009D04AD">
      <w:pPr>
        <w:pStyle w:val="BodyText"/>
        <w:numPr>
          <w:ilvl w:val="0"/>
          <w:numId w:val="24"/>
        </w:numPr>
        <w:tabs>
          <w:tab w:val="clear" w:pos="360"/>
          <w:tab w:val="num" w:pos="567"/>
        </w:tabs>
        <w:spacing w:after="120"/>
        <w:ind w:left="567" w:hanging="567"/>
      </w:pPr>
      <w:r w:rsidRPr="005C310E">
        <w:t>This Instrument also incorporates at paragraph 7(2</w:t>
      </w:r>
      <w:proofErr w:type="gramStart"/>
      <w:r w:rsidRPr="005C310E">
        <w:t>)(</w:t>
      </w:r>
      <w:proofErr w:type="gramEnd"/>
      <w:r w:rsidRPr="005C310E">
        <w:t xml:space="preserve">b) a reference to the 2007 </w:t>
      </w:r>
      <w:r w:rsidRPr="005C310E">
        <w:rPr>
          <w:i/>
        </w:rPr>
        <w:t xml:space="preserve">World Health Organisation </w:t>
      </w:r>
      <w:r w:rsidRPr="005C310E">
        <w:rPr>
          <w:i/>
          <w:szCs w:val="24"/>
        </w:rPr>
        <w:t>Body Mass Index charts, for age and gender</w:t>
      </w:r>
      <w:r w:rsidRPr="005C310E">
        <w:t xml:space="preserve">. Those charts are set out in the </w:t>
      </w:r>
      <w:r w:rsidRPr="005C310E">
        <w:rPr>
          <w:szCs w:val="24"/>
        </w:rPr>
        <w:t xml:space="preserve">National Health and Medical Research Council (2013) </w:t>
      </w:r>
      <w:r w:rsidRPr="005C310E">
        <w:rPr>
          <w:i/>
          <w:szCs w:val="24"/>
        </w:rPr>
        <w:t xml:space="preserve">Clinical Practice Guidelines for the Management of Overweight and Obesity in Adults, Adolescents and Children in Australia, </w:t>
      </w:r>
      <w:r w:rsidRPr="005C310E">
        <w:rPr>
          <w:szCs w:val="24"/>
        </w:rPr>
        <w:t>Melbourne</w:t>
      </w:r>
      <w:r w:rsidRPr="005C310E">
        <w:rPr>
          <w:i/>
          <w:szCs w:val="24"/>
        </w:rPr>
        <w:t>,</w:t>
      </w:r>
      <w:r w:rsidRPr="005C310E">
        <w:t xml:space="preserve"> at pages 110 and 111. </w:t>
      </w:r>
    </w:p>
    <w:p w:rsidR="009D04AD" w:rsidRDefault="009D04AD" w:rsidP="009D04AD">
      <w:pPr>
        <w:pStyle w:val="BodyText"/>
        <w:numPr>
          <w:ilvl w:val="0"/>
          <w:numId w:val="24"/>
        </w:numPr>
        <w:tabs>
          <w:tab w:val="clear" w:pos="360"/>
          <w:tab w:val="num" w:pos="567"/>
        </w:tabs>
        <w:spacing w:after="120"/>
        <w:ind w:left="567" w:hanging="567"/>
      </w:pPr>
      <w:r w:rsidRPr="005C310E">
        <w:t>Copies of</w:t>
      </w:r>
      <w:r>
        <w:t xml:space="preserve"> these documents are available from the offices of the Repatriation Medical Authority, Level 8, 480 Queen St, Brisbane, Queensland 4000, by contacting the Registrar on telephone (07) 3815 9404.</w:t>
      </w:r>
    </w:p>
    <w:p w:rsidR="008318EB" w:rsidRDefault="008318EB" w:rsidP="008318EB">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D04AD">
        <w:t>morbid obesity</w:t>
      </w:r>
      <w:r>
        <w:t xml:space="preserve"> in the Government Notices Gazette of </w:t>
      </w:r>
      <w:r w:rsidR="009D04AD">
        <w:t>9 March 2021</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C81ED1">
        <w:t>No submissions</w:t>
      </w:r>
      <w:r>
        <w:t xml:space="preserve"> were received for consideration by the Authority </w:t>
      </w:r>
      <w:r w:rsidR="00BA0A56">
        <w:t xml:space="preserve">in relation to </w:t>
      </w:r>
      <w:r>
        <w:t>the investigation.</w:t>
      </w:r>
    </w:p>
    <w:p w:rsidR="002B119F" w:rsidRDefault="00824370">
      <w:pPr>
        <w:pStyle w:val="BodyText"/>
        <w:numPr>
          <w:ilvl w:val="0"/>
          <w:numId w:val="24"/>
        </w:numPr>
        <w:tabs>
          <w:tab w:val="clear" w:pos="360"/>
          <w:tab w:val="num" w:pos="567"/>
        </w:tabs>
        <w:spacing w:after="120"/>
        <w:ind w:left="567" w:hanging="567"/>
      </w:pPr>
      <w:r>
        <w:t xml:space="preserve">On </w:t>
      </w:r>
      <w:r w:rsidR="009D04AD">
        <w:t>10 December 2021</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 </w:t>
      </w:r>
      <w:r w:rsidR="009D04AD">
        <w:rPr>
          <w:i/>
        </w:rPr>
        <w:t xml:space="preserve">having polycystic ovary syndrome </w:t>
      </w:r>
      <w:r w:rsidR="009D04AD" w:rsidRPr="009D04AD">
        <w:t>from the reasonable hypothesis Statement of Principles</w:t>
      </w:r>
      <w:r>
        <w:rPr>
          <w:i/>
          <w:szCs w:val="24"/>
        </w:rPr>
        <w:t>.</w:t>
      </w:r>
      <w:r>
        <w:t xml:space="preserve"> </w:t>
      </w:r>
      <w:r w:rsidR="003D6926">
        <w:t xml:space="preserve"> </w:t>
      </w:r>
      <w:r>
        <w:t xml:space="preserve">The Authority provided an opportunity to the organisations to make representations in relation to the proposed Instrument prior to its determination. </w:t>
      </w:r>
      <w:r w:rsidR="003D6926">
        <w:t xml:space="preserve"> </w:t>
      </w:r>
      <w:r w:rsidRPr="009D04AD">
        <w:t>No submissions</w:t>
      </w:r>
      <w:r>
        <w:t xml:space="preserve"> were received for consideration by the Authority.</w:t>
      </w:r>
      <w:r w:rsidR="003D6926">
        <w:t xml:space="preserve"> </w:t>
      </w:r>
      <w:r>
        <w:t xml:space="preserve"> No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D04AD">
        <w:t>morbid obesity</w:t>
      </w:r>
      <w:r>
        <w:t xml:space="preserve"> as advertised in the Government Notices Gazette of </w:t>
      </w:r>
      <w:r w:rsidR="009D04AD">
        <w:t>9 March 2021</w:t>
      </w:r>
      <w:r>
        <w:t>.</w:t>
      </w:r>
    </w:p>
    <w:p w:rsidR="008318EB" w:rsidRDefault="008318EB" w:rsidP="00C81ED1">
      <w:pPr>
        <w:pStyle w:val="BodyText"/>
        <w:keepNext/>
        <w:spacing w:after="120"/>
        <w:ind w:left="567"/>
      </w:pPr>
      <w:r w:rsidRPr="00A55DFF">
        <w:rPr>
          <w:b/>
        </w:rPr>
        <w:lastRenderedPageBreak/>
        <w:t>References</w:t>
      </w:r>
    </w:p>
    <w:p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1B41C1" w:rsidRPr="00206681" w:rsidRDefault="001B41C1" w:rsidP="001B41C1">
      <w:pPr>
        <w:pStyle w:val="BodyText"/>
        <w:keepNext/>
        <w:keepLines/>
        <w:ind w:left="567"/>
      </w:pPr>
      <w:r w:rsidRPr="00206681">
        <w:t>              </w:t>
      </w:r>
    </w:p>
    <w:p w:rsidR="001B41C1" w:rsidRPr="00206681" w:rsidRDefault="001B41C1" w:rsidP="001B41C1">
      <w:pPr>
        <w:pStyle w:val="BodyText"/>
        <w:keepNext/>
        <w:keepLines/>
        <w:ind w:left="426" w:firstLine="141"/>
      </w:pPr>
      <w:r w:rsidRPr="00206681">
        <w:t xml:space="preserve">Email:    </w:t>
      </w:r>
      <w:hyperlink r:id="rId9" w:history="1">
        <w:r w:rsidRPr="00206681">
          <w:rPr>
            <w:rStyle w:val="Hyperlink"/>
          </w:rPr>
          <w:t>info@rma.gov.au</w:t>
        </w:r>
      </w:hyperlink>
    </w:p>
    <w:p w:rsidR="001B41C1" w:rsidRPr="00206681" w:rsidRDefault="001B41C1" w:rsidP="001B41C1">
      <w:pPr>
        <w:pStyle w:val="BodyText"/>
        <w:keepNext/>
        <w:keepLines/>
        <w:ind w:left="567"/>
      </w:pPr>
      <w:r w:rsidRPr="00206681">
        <w:t>Post:      The Registrar</w:t>
      </w:r>
    </w:p>
    <w:p w:rsidR="001B41C1" w:rsidRPr="00206681" w:rsidRDefault="001B41C1" w:rsidP="001B41C1">
      <w:pPr>
        <w:pStyle w:val="BodyText"/>
        <w:keepNext/>
        <w:keepLines/>
        <w:ind w:left="1418"/>
      </w:pPr>
      <w:r w:rsidRPr="00206681">
        <w:t xml:space="preserve">Repatriation Medical Authority </w:t>
      </w:r>
    </w:p>
    <w:p w:rsidR="001B41C1" w:rsidRPr="00206681" w:rsidRDefault="001B41C1" w:rsidP="001B41C1">
      <w:pPr>
        <w:pStyle w:val="BodyText"/>
        <w:keepNext/>
        <w:keepLines/>
        <w:ind w:left="1418"/>
      </w:pPr>
      <w:r w:rsidRPr="00206681">
        <w:t>GPO Box 1014</w:t>
      </w:r>
    </w:p>
    <w:p w:rsidR="002B119F" w:rsidRDefault="001B41C1" w:rsidP="001B41C1">
      <w:pPr>
        <w:pStyle w:val="BodyText"/>
        <w:keepNext/>
        <w:keepLines/>
        <w:ind w:left="1418"/>
      </w:pPr>
      <w:r w:rsidRPr="00206681">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sidR="004D4092">
        <w:rPr>
          <w:rFonts w:ascii="Times New Roman" w:hAnsi="Times New Roman"/>
          <w:b/>
          <w:szCs w:val="24"/>
        </w:rPr>
        <w:tab/>
      </w:r>
      <w:r w:rsidR="004D4092">
        <w:rPr>
          <w:rFonts w:ascii="Times New Roman" w:hAnsi="Times New Roman"/>
          <w:b/>
          <w:szCs w:val="24"/>
        </w:rPr>
        <w:tab/>
      </w:r>
      <w:r w:rsidR="004D4092">
        <w:rPr>
          <w:rFonts w:ascii="Times New Roman" w:hAnsi="Times New Roman"/>
          <w:b/>
          <w:szCs w:val="24"/>
        </w:rPr>
        <w:tab/>
        <w:t>Statement of Principles No. 44</w:t>
      </w:r>
      <w:r>
        <w:rPr>
          <w:rFonts w:ascii="Times New Roman" w:hAnsi="Times New Roman"/>
          <w:b/>
          <w:szCs w:val="24"/>
        </w:rPr>
        <w:t xml:space="preserve"> of </w:t>
      </w:r>
      <w:r w:rsidR="009D04AD">
        <w:rPr>
          <w:rFonts w:ascii="Times New Roman" w:hAnsi="Times New Roman"/>
          <w:b/>
          <w:szCs w:val="24"/>
        </w:rPr>
        <w:t>2022</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D04AD">
        <w:rPr>
          <w:rFonts w:ascii="Times New Roman" w:hAnsi="Times New Roman"/>
          <w:b/>
          <w:szCs w:val="24"/>
        </w:rPr>
        <w:t>Morbid obesity</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9D04AD">
        <w:rPr>
          <w:rFonts w:ascii="Times New Roman" w:hAnsi="Times New Roman"/>
          <w:szCs w:val="24"/>
        </w:rPr>
        <w:t>morbid obesity</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9D04AD">
        <w:rPr>
          <w:rFonts w:ascii="Times New Roman" w:hAnsi="Times New Roman"/>
          <w:szCs w:val="24"/>
        </w:rPr>
        <w:t>morbid obesity</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4D4092">
      <w:pPr>
        <w:numPr>
          <w:ilvl w:val="0"/>
          <w:numId w:val="32"/>
        </w:numPr>
        <w:spacing w:before="120" w:after="120"/>
        <w:jc w:val="both"/>
        <w:rPr>
          <w:rFonts w:ascii="Times New Roman" w:hAnsi="Times New Roman"/>
          <w:szCs w:val="24"/>
        </w:rPr>
      </w:pPr>
      <w:r>
        <w:rPr>
          <w:rFonts w:ascii="Times New Roman" w:hAnsi="Times New Roman"/>
          <w:szCs w:val="24"/>
        </w:rPr>
        <w:t>replaces Instrument No. 6 of 2014</w:t>
      </w:r>
      <w:r w:rsidR="00824370">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9D04AD">
        <w:rPr>
          <w:rFonts w:ascii="Times New Roman" w:hAnsi="Times New Roman"/>
          <w:szCs w:val="24"/>
        </w:rPr>
        <w:t>morbid obesity</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C310E">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C310E">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03050B"/>
    <w:rsid w:val="001300B3"/>
    <w:rsid w:val="00175F51"/>
    <w:rsid w:val="001B41C1"/>
    <w:rsid w:val="001D60FF"/>
    <w:rsid w:val="00276BA7"/>
    <w:rsid w:val="002B119F"/>
    <w:rsid w:val="003A5DF1"/>
    <w:rsid w:val="003C46A5"/>
    <w:rsid w:val="003D6926"/>
    <w:rsid w:val="00481991"/>
    <w:rsid w:val="004D4092"/>
    <w:rsid w:val="005C310E"/>
    <w:rsid w:val="005F4B43"/>
    <w:rsid w:val="00610B1C"/>
    <w:rsid w:val="00620C06"/>
    <w:rsid w:val="0075725C"/>
    <w:rsid w:val="00824370"/>
    <w:rsid w:val="00831396"/>
    <w:rsid w:val="008318EB"/>
    <w:rsid w:val="008B4C5E"/>
    <w:rsid w:val="008D0E71"/>
    <w:rsid w:val="008D343A"/>
    <w:rsid w:val="009D04AD"/>
    <w:rsid w:val="009D392C"/>
    <w:rsid w:val="00A44FFB"/>
    <w:rsid w:val="00A47D3E"/>
    <w:rsid w:val="00A51971"/>
    <w:rsid w:val="00AB6852"/>
    <w:rsid w:val="00AE4C61"/>
    <w:rsid w:val="00AF5712"/>
    <w:rsid w:val="00B07289"/>
    <w:rsid w:val="00B336D3"/>
    <w:rsid w:val="00B72586"/>
    <w:rsid w:val="00BA0A56"/>
    <w:rsid w:val="00BC61AD"/>
    <w:rsid w:val="00C36CCC"/>
    <w:rsid w:val="00C81ED1"/>
    <w:rsid w:val="00CA5B98"/>
    <w:rsid w:val="00E3374F"/>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2022-04-12T06:05:00Z</dcterms:created>
  <dcterms:modified xsi:type="dcterms:W3CDTF">2022-04-29T01:18:00Z</dcterms:modified>
</cp:coreProperties>
</file>