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63A26EB2" w:rsidR="003F08BE" w:rsidRPr="00B275EF" w:rsidRDefault="003F08BE" w:rsidP="007474B1">
      <w:pPr>
        <w:pStyle w:val="LDTitle"/>
        <w:spacing w:before="96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AD6F21">
        <w:t>41</w:t>
      </w:r>
      <w:r w:rsidR="00326426" w:rsidRPr="00B275EF">
        <w:t>/</w:t>
      </w:r>
      <w:r w:rsidR="00291C2A" w:rsidRPr="00B275EF">
        <w:t>2</w:t>
      </w:r>
      <w:r w:rsidR="00AD6F21">
        <w:t>2</w:t>
      </w:r>
    </w:p>
    <w:p w14:paraId="62FC071B" w14:textId="7A22DB1C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0D01D6">
        <w:t xml:space="preserve"> and</w:t>
      </w:r>
      <w:r w:rsidR="00FC2650">
        <w:t xml:space="preserve"> 11.205</w:t>
      </w:r>
      <w:r w:rsidR="00FC5BE6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75656D3F" w14:textId="7902A0D5" w:rsidR="00BA50FF" w:rsidRPr="00F40BA5" w:rsidRDefault="002C612B" w:rsidP="00E16CC1">
      <w:pPr>
        <w:pStyle w:val="LDSignatory"/>
        <w:keepNext w:val="0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BA50FF" w:rsidRDefault="0071745D" w:rsidP="00BA50FF">
      <w:pPr>
        <w:pStyle w:val="LDBodytext"/>
      </w:pPr>
      <w:r w:rsidRPr="00BA50FF">
        <w:t>Pip Spence</w:t>
      </w:r>
      <w:r w:rsidRPr="00BA50FF">
        <w:br/>
        <w:t>Director of Aviation Safety</w:t>
      </w:r>
    </w:p>
    <w:p w14:paraId="1014E0B7" w14:textId="51EB388B" w:rsidR="00CD6B2A" w:rsidRPr="004E3256" w:rsidRDefault="00336975" w:rsidP="00CD6B2A">
      <w:pPr>
        <w:pStyle w:val="LDDate"/>
      </w:pPr>
      <w:r>
        <w:t xml:space="preserve">2 </w:t>
      </w:r>
      <w:r w:rsidR="006011E1" w:rsidRPr="004E3256">
        <w:t>May</w:t>
      </w:r>
      <w:r w:rsidR="00630DAD" w:rsidRPr="004E3256">
        <w:t xml:space="preserve"> </w:t>
      </w:r>
      <w:r w:rsidR="00B51491" w:rsidRPr="004E3256">
        <w:t>202</w:t>
      </w:r>
      <w:r w:rsidR="006011E1" w:rsidRPr="004E3256">
        <w:t>2</w:t>
      </w:r>
      <w:r w:rsidR="00DA4D0C" w:rsidRPr="004E3256">
        <w:t xml:space="preserve"> </w:t>
      </w:r>
    </w:p>
    <w:p w14:paraId="0BFD8F78" w14:textId="697D95FA" w:rsidR="00333ECB" w:rsidRPr="00B275EF" w:rsidRDefault="00056766" w:rsidP="00E16CC1">
      <w:pPr>
        <w:pStyle w:val="LDDescription"/>
        <w:ind w:right="-1"/>
      </w:pPr>
      <w:bookmarkStart w:id="3" w:name="_Hlk38268511"/>
      <w:r w:rsidRPr="00B275EF">
        <w:t>CASA EX</w:t>
      </w:r>
      <w:r w:rsidR="00AD6F21">
        <w:t>41</w:t>
      </w:r>
      <w:r w:rsidRPr="00B275EF">
        <w:t>/</w:t>
      </w:r>
      <w:r w:rsidR="00B752E7" w:rsidRPr="00B275EF">
        <w:t>2</w:t>
      </w:r>
      <w:r w:rsidR="00EA6E65">
        <w:t>2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FB52A0">
        <w:t>2</w:t>
      </w:r>
      <w:r w:rsidR="00BA50FF">
        <w:t>/21</w:t>
      </w:r>
      <w:r w:rsidR="00896F04">
        <w:t> </w:t>
      </w:r>
      <w:r w:rsidR="00BA50FF">
        <w:t>–</w:t>
      </w:r>
      <w:r w:rsidR="00FB52A0">
        <w:t xml:space="preserve"> </w:t>
      </w:r>
      <w:r w:rsidR="005E0B79" w:rsidRPr="00B275EF">
        <w:t xml:space="preserve">Instrument </w:t>
      </w:r>
      <w:r w:rsidR="00EA6E65">
        <w:t xml:space="preserve">(No. 1) </w:t>
      </w:r>
      <w:r w:rsidR="005E0B79" w:rsidRPr="00B275EF">
        <w:t>202</w:t>
      </w:r>
      <w:r w:rsidR="00EA6E65">
        <w:t>2</w:t>
      </w:r>
    </w:p>
    <w:bookmarkEnd w:id="1"/>
    <w:bookmarkEnd w:id="2"/>
    <w:bookmarkEnd w:id="3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7A92F70F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</w:t>
      </w:r>
      <w:bookmarkStart w:id="4" w:name="_Hlk101870188"/>
      <w:r w:rsidRPr="00B275EF">
        <w:t xml:space="preserve">is </w:t>
      </w:r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AD6F21">
        <w:rPr>
          <w:i/>
        </w:rPr>
        <w:t>41</w:t>
      </w:r>
      <w:r w:rsidRPr="00B275EF">
        <w:rPr>
          <w:i/>
        </w:rPr>
        <w:t>/2</w:t>
      </w:r>
      <w:r w:rsidR="00EA6E65">
        <w:rPr>
          <w:i/>
        </w:rPr>
        <w:t>2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FB52A0">
        <w:rPr>
          <w:i/>
        </w:rPr>
        <w:t>2</w:t>
      </w:r>
      <w:r w:rsidR="00896F04">
        <w:rPr>
          <w:i/>
        </w:rPr>
        <w:t>/21 </w:t>
      </w:r>
      <w:r w:rsidR="00BA50FF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EA6E65">
        <w:rPr>
          <w:i/>
        </w:rPr>
        <w:t xml:space="preserve"> (No. </w:t>
      </w:r>
      <w:r w:rsidR="005518BE">
        <w:rPr>
          <w:i/>
        </w:rPr>
        <w:t>1</w:t>
      </w:r>
      <w:r w:rsidR="00EA6E65">
        <w:rPr>
          <w:i/>
        </w:rPr>
        <w:t>)</w:t>
      </w:r>
      <w:r w:rsidR="005518BE">
        <w:rPr>
          <w:i/>
        </w:rPr>
        <w:t xml:space="preserve"> </w:t>
      </w:r>
      <w:r w:rsidRPr="00B275EF">
        <w:rPr>
          <w:i/>
        </w:rPr>
        <w:t>202</w:t>
      </w:r>
      <w:r w:rsidR="00EA6E65">
        <w:rPr>
          <w:i/>
        </w:rPr>
        <w:t>2</w:t>
      </w:r>
      <w:bookmarkEnd w:id="4"/>
      <w:r w:rsidRPr="00B275EF">
        <w:t>.</w:t>
      </w:r>
    </w:p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7523FE08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bookmarkStart w:id="5" w:name="_Hlk101870165"/>
      <w:r w:rsidR="00EA6E65">
        <w:t>the day after it is registered</w:t>
      </w:r>
      <w:bookmarkEnd w:id="5"/>
      <w:r w:rsidR="00B51491" w:rsidRPr="00B275EF">
        <w:t>.</w:t>
      </w:r>
    </w:p>
    <w:p w14:paraId="4B1E422D" w14:textId="4B025842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 w:rsidR="00BA50FF">
        <w:t>2</w:t>
      </w:r>
      <w:r w:rsidRPr="004435F5">
        <w:t>/21</w:t>
      </w:r>
    </w:p>
    <w:p w14:paraId="62DD8838" w14:textId="4F7470E0" w:rsidR="00896F04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Pr="00896F04">
        <w:rPr>
          <w:i/>
        </w:rPr>
        <w:t>CASA EX8</w:t>
      </w:r>
      <w:r w:rsidR="00FB52A0">
        <w:rPr>
          <w:i/>
        </w:rPr>
        <w:t>2</w:t>
      </w:r>
      <w:r w:rsidRPr="00896F04">
        <w:rPr>
          <w:i/>
        </w:rPr>
        <w:t>/21 – Part 1</w:t>
      </w:r>
      <w:r w:rsidR="00721C58">
        <w:rPr>
          <w:i/>
        </w:rPr>
        <w:t>19</w:t>
      </w:r>
      <w:r w:rsidRPr="00896F04">
        <w:rPr>
          <w:i/>
        </w:rPr>
        <w:t xml:space="preserve"> of CASR – Supplementary Exemptions and Directions Instrument 2021</w:t>
      </w:r>
      <w:r w:rsidRPr="00894740">
        <w:rPr>
          <w:iCs/>
        </w:rPr>
        <w:t>.</w:t>
      </w:r>
    </w:p>
    <w:p w14:paraId="41F4C11A" w14:textId="3712D31E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36EF20E9" w14:textId="2A4CB165" w:rsidR="001C6617" w:rsidRDefault="001C6617" w:rsidP="004500FB">
      <w:pPr>
        <w:pStyle w:val="LDAmendHeading"/>
        <w:keepNext w:val="0"/>
        <w:spacing w:before="120"/>
      </w:pPr>
      <w:r>
        <w:t>[1]</w:t>
      </w:r>
      <w:r>
        <w:tab/>
        <w:t>After section 3</w:t>
      </w:r>
    </w:p>
    <w:p w14:paraId="5B3E3945" w14:textId="50CF4C69" w:rsidR="001C6617" w:rsidRDefault="001C6617" w:rsidP="001C6617">
      <w:pPr>
        <w:pStyle w:val="LDAmendInstruction"/>
      </w:pPr>
      <w:r>
        <w:t>insert</w:t>
      </w:r>
    </w:p>
    <w:p w14:paraId="51AA6192" w14:textId="7DCCF8B2" w:rsidR="001C6617" w:rsidRDefault="001C6617" w:rsidP="001C6617">
      <w:pPr>
        <w:pStyle w:val="LDClauseHeading"/>
        <w:tabs>
          <w:tab w:val="center" w:pos="4252"/>
        </w:tabs>
        <w:outlineLvl w:val="0"/>
      </w:pPr>
      <w:r>
        <w:t>3A</w:t>
      </w:r>
      <w:r>
        <w:tab/>
        <w:t>Table of Contents</w:t>
      </w:r>
    </w:p>
    <w:p w14:paraId="203C4BD9" w14:textId="1C989DD9" w:rsidR="001C6617" w:rsidRDefault="001C6617" w:rsidP="005518BE">
      <w:pPr>
        <w:pStyle w:val="LDClause"/>
      </w:pPr>
      <w:r>
        <w:tab/>
      </w:r>
      <w:r>
        <w:tab/>
        <w:t>A Table of Contents may be added to</w:t>
      </w:r>
      <w:r w:rsidR="00541F70">
        <w:t xml:space="preserve"> the front of</w:t>
      </w:r>
      <w:r w:rsidR="00440386">
        <w:t xml:space="preserve"> </w:t>
      </w:r>
      <w:r w:rsidR="00DC52B9">
        <w:t>the</w:t>
      </w:r>
      <w:r w:rsidR="00440386">
        <w:t xml:space="preserve"> compilation of this</w:t>
      </w:r>
      <w:r>
        <w:t xml:space="preserve"> </w:t>
      </w:r>
      <w:r w:rsidR="00440386">
        <w:t xml:space="preserve">instrument but it is for </w:t>
      </w:r>
      <w:r w:rsidR="00541F70">
        <w:t xml:space="preserve">reader </w:t>
      </w:r>
      <w:r w:rsidR="00440386">
        <w:t>guidance only and is not a formal part of this instrument.</w:t>
      </w:r>
    </w:p>
    <w:p w14:paraId="7494F9BB" w14:textId="52576D60" w:rsidR="00290376" w:rsidRDefault="00290376" w:rsidP="00290376">
      <w:pPr>
        <w:pStyle w:val="LDAmendHeading"/>
        <w:keepNext w:val="0"/>
        <w:spacing w:before="120"/>
      </w:pPr>
      <w:r>
        <w:t>[2]</w:t>
      </w:r>
      <w:r>
        <w:tab/>
        <w:t>Section 6, the heading</w:t>
      </w:r>
    </w:p>
    <w:p w14:paraId="25EC480E" w14:textId="3739BAA6" w:rsidR="00290376" w:rsidRDefault="00290376" w:rsidP="00290376">
      <w:pPr>
        <w:pStyle w:val="LDAmendInstruction"/>
      </w:pPr>
      <w:r>
        <w:t>repeal and substitute</w:t>
      </w:r>
    </w:p>
    <w:p w14:paraId="3CBA3584" w14:textId="2FB8D500" w:rsidR="00290376" w:rsidRPr="00290376" w:rsidRDefault="00290376" w:rsidP="00FF74EE">
      <w:pPr>
        <w:pStyle w:val="LDClauseHeading"/>
        <w:tabs>
          <w:tab w:val="center" w:pos="4252"/>
        </w:tabs>
        <w:outlineLvl w:val="0"/>
      </w:pPr>
      <w:r>
        <w:t>6B</w:t>
      </w:r>
      <w:r>
        <w:tab/>
        <w:t>Retention of historical records — direction</w:t>
      </w:r>
    </w:p>
    <w:p w14:paraId="5E1CDF77" w14:textId="533911EA" w:rsidR="004500FB" w:rsidRDefault="004500FB" w:rsidP="004500FB">
      <w:pPr>
        <w:pStyle w:val="LDAmendHeading"/>
        <w:keepNext w:val="0"/>
        <w:spacing w:before="120"/>
      </w:pPr>
      <w:r w:rsidRPr="00830A35">
        <w:t>[</w:t>
      </w:r>
      <w:r w:rsidR="00290376">
        <w:t>3</w:t>
      </w:r>
      <w:r w:rsidRPr="00830A35">
        <w:t>]</w:t>
      </w:r>
      <w:r w:rsidRPr="00830A35">
        <w:tab/>
      </w:r>
      <w:r w:rsidR="004A2818">
        <w:t>Part 3, before section 7</w:t>
      </w:r>
    </w:p>
    <w:p w14:paraId="14B5B957" w14:textId="77777777" w:rsidR="004500FB" w:rsidRPr="00AF20B8" w:rsidRDefault="004500FB" w:rsidP="004500FB">
      <w:pPr>
        <w:pStyle w:val="LDAmendInstruction"/>
      </w:pPr>
      <w:r>
        <w:t>insert</w:t>
      </w:r>
    </w:p>
    <w:p w14:paraId="13BF767A" w14:textId="1C87F245" w:rsidR="004A2818" w:rsidRDefault="004A2818" w:rsidP="004A2818">
      <w:pPr>
        <w:pStyle w:val="LDClauseHeading"/>
        <w:tabs>
          <w:tab w:val="center" w:pos="4252"/>
        </w:tabs>
        <w:outlineLvl w:val="0"/>
      </w:pPr>
      <w:r>
        <w:t>7AA</w:t>
      </w:r>
      <w:r>
        <w:tab/>
      </w:r>
      <w:r w:rsidR="001C6617">
        <w:t>Certain air transport</w:t>
      </w:r>
      <w:r>
        <w:t xml:space="preserve"> operations</w:t>
      </w:r>
      <w:r w:rsidR="00DC52B9">
        <w:t xml:space="preserve"> (business)</w:t>
      </w:r>
      <w:r>
        <w:t> — exemption</w:t>
      </w:r>
    </w:p>
    <w:p w14:paraId="41B8F62D" w14:textId="19910B1B" w:rsidR="000318A8" w:rsidRPr="000318A8" w:rsidRDefault="000318A8" w:rsidP="005518BE">
      <w:pPr>
        <w:pStyle w:val="LDClause"/>
      </w:pPr>
      <w:r>
        <w:tab/>
        <w:t>(1)</w:t>
      </w:r>
      <w:r>
        <w:tab/>
      </w:r>
      <w:r w:rsidRPr="000318A8">
        <w:t>In t</w:t>
      </w:r>
      <w:r w:rsidR="004A2818" w:rsidRPr="000318A8">
        <w:t>his section</w:t>
      </w:r>
      <w:r w:rsidRPr="000318A8">
        <w:t>:</w:t>
      </w:r>
    </w:p>
    <w:p w14:paraId="748D64E2" w14:textId="77777777" w:rsidR="00DA4D0C" w:rsidRDefault="000318A8" w:rsidP="00E16CC1">
      <w:pPr>
        <w:pStyle w:val="LDdefinition"/>
      </w:pPr>
      <w:r w:rsidRPr="000318A8">
        <w:rPr>
          <w:b/>
          <w:bCs/>
          <w:i/>
          <w:iCs/>
        </w:rPr>
        <w:t>operator</w:t>
      </w:r>
      <w:r>
        <w:t xml:space="preserve"> means a </w:t>
      </w:r>
      <w:r w:rsidRPr="00ED3541">
        <w:t>person, organisation or enterprise</w:t>
      </w:r>
      <w:r w:rsidR="0026633F">
        <w:t>,</w:t>
      </w:r>
      <w:r w:rsidRPr="00ED3541">
        <w:t xml:space="preserve"> </w:t>
      </w:r>
      <w:r w:rsidR="00CE4577">
        <w:t>who</w:t>
      </w:r>
      <w:r w:rsidR="00DA4D0C">
        <w:t>:</w:t>
      </w:r>
    </w:p>
    <w:p w14:paraId="39157506" w14:textId="73350A36" w:rsidR="00DA4D0C" w:rsidRDefault="00DA4D0C" w:rsidP="004E3256">
      <w:pPr>
        <w:pStyle w:val="P1"/>
      </w:pPr>
      <w:r>
        <w:lastRenderedPageBreak/>
        <w:t>(a)</w:t>
      </w:r>
      <w:r>
        <w:tab/>
      </w:r>
      <w:r w:rsidR="00CE4577">
        <w:t xml:space="preserve">as </w:t>
      </w:r>
      <w:r>
        <w:t>at</w:t>
      </w:r>
      <w:r w:rsidR="00CE4577">
        <w:t xml:space="preserve"> the end of 1 December 2021</w:t>
      </w:r>
      <w:r>
        <w:t>,</w:t>
      </w:r>
      <w:r w:rsidR="00CE4577">
        <w:t xml:space="preserve"> was </w:t>
      </w:r>
      <w:r w:rsidR="000318A8" w:rsidRPr="00ED3541">
        <w:t xml:space="preserve">engaged in aircraft operations involving </w:t>
      </w:r>
      <w:r w:rsidR="00DC52B9">
        <w:t>the carriage of passengers on</w:t>
      </w:r>
      <w:r w:rsidR="0026633F">
        <w:t xml:space="preserve"> board</w:t>
      </w:r>
      <w:r w:rsidR="00DC52B9">
        <w:t xml:space="preserve"> </w:t>
      </w:r>
      <w:r w:rsidR="00761EC0">
        <w:t>the</w:t>
      </w:r>
      <w:r w:rsidR="00DC52B9">
        <w:t xml:space="preserve"> aircraft</w:t>
      </w:r>
      <w:r>
        <w:t>;</w:t>
      </w:r>
      <w:r w:rsidR="000318A8">
        <w:t xml:space="preserve"> </w:t>
      </w:r>
      <w:r w:rsidR="0026633F">
        <w:t>and</w:t>
      </w:r>
    </w:p>
    <w:p w14:paraId="051334BF" w14:textId="228C29F9" w:rsidR="000318A8" w:rsidRDefault="00DA4D0C" w:rsidP="004E3256">
      <w:pPr>
        <w:pStyle w:val="P1"/>
      </w:pPr>
      <w:r>
        <w:t>(b)</w:t>
      </w:r>
      <w:r>
        <w:tab/>
      </w:r>
      <w:r w:rsidR="000318A8">
        <w:t>immediately before 2 December 2021</w:t>
      </w:r>
      <w:r w:rsidR="00CE4577">
        <w:t>, for the purpose of the carriage</w:t>
      </w:r>
      <w:r w:rsidR="000318A8">
        <w:t>:</w:t>
      </w:r>
    </w:p>
    <w:p w14:paraId="25FE261D" w14:textId="42BAD66E" w:rsidR="000318A8" w:rsidRDefault="00DA4D0C" w:rsidP="004E3256">
      <w:pPr>
        <w:pStyle w:val="i"/>
      </w:pPr>
      <w:r>
        <w:tab/>
        <w:t>(i)</w:t>
      </w:r>
      <w:r>
        <w:tab/>
      </w:r>
      <w:r w:rsidR="000318A8">
        <w:tab/>
        <w:t>did not hold an AOC authorising</w:t>
      </w:r>
      <w:r w:rsidR="00DC52B9">
        <w:t xml:space="preserve"> the carriage of passengers</w:t>
      </w:r>
      <w:r w:rsidR="000318A8">
        <w:t xml:space="preserve"> </w:t>
      </w:r>
      <w:r w:rsidR="00DC52B9">
        <w:t xml:space="preserve">in </w:t>
      </w:r>
      <w:r w:rsidR="000318A8">
        <w:t>regular public transport operations, charter operations or aerial work (air ambulance) operations;</w:t>
      </w:r>
      <w:r w:rsidR="007D13D3">
        <w:t xml:space="preserve"> </w:t>
      </w:r>
      <w:r w:rsidR="0026633F">
        <w:t>and</w:t>
      </w:r>
    </w:p>
    <w:p w14:paraId="5B0893C1" w14:textId="488CD426" w:rsidR="007D13D3" w:rsidRDefault="00DA4D0C" w:rsidP="004E3256">
      <w:pPr>
        <w:pStyle w:val="i"/>
      </w:pPr>
      <w:r>
        <w:tab/>
        <w:t>(ii)</w:t>
      </w:r>
      <w:r>
        <w:tab/>
      </w:r>
      <w:r w:rsidR="007D13D3">
        <w:tab/>
      </w:r>
      <w:r w:rsidR="006620EE">
        <w:t xml:space="preserve">did not hold an AOC solely </w:t>
      </w:r>
      <w:r w:rsidR="007D13D3">
        <w:t>because subparagraph 2</w:t>
      </w:r>
      <w:r w:rsidR="007474B1">
        <w:t> </w:t>
      </w:r>
      <w:r w:rsidR="007D13D3">
        <w:t>(7)</w:t>
      </w:r>
      <w:r w:rsidR="007474B1">
        <w:t> </w:t>
      </w:r>
      <w:r w:rsidR="007D13D3">
        <w:t>(d)</w:t>
      </w:r>
      <w:r w:rsidR="007474B1">
        <w:t> </w:t>
      </w:r>
      <w:r w:rsidR="007D13D3">
        <w:t xml:space="preserve">(v) of CAR was reasonably taken to apply to the </w:t>
      </w:r>
      <w:r w:rsidR="006620EE">
        <w:t xml:space="preserve">carriage of </w:t>
      </w:r>
      <w:r w:rsidR="0026633F">
        <w:t>passengers</w:t>
      </w:r>
      <w:r w:rsidR="006620EE">
        <w:t>.</w:t>
      </w:r>
    </w:p>
    <w:p w14:paraId="5D7E6954" w14:textId="1CFD4028" w:rsidR="00761EC0" w:rsidRDefault="00761EC0" w:rsidP="00A24DE0">
      <w:pPr>
        <w:pStyle w:val="LDNote"/>
        <w:tabs>
          <w:tab w:val="clear" w:pos="737"/>
          <w:tab w:val="left" w:pos="1134"/>
        </w:tabs>
        <w:rPr>
          <w:i/>
          <w:iCs/>
        </w:rPr>
      </w:pPr>
      <w:r>
        <w:rPr>
          <w:i/>
          <w:iCs/>
        </w:rPr>
        <w:t>Note</w:t>
      </w:r>
      <w:r w:rsidR="00900705">
        <w:rPr>
          <w:i/>
          <w:iCs/>
        </w:rPr>
        <w:t xml:space="preserve"> </w:t>
      </w:r>
      <w:r>
        <w:rPr>
          <w:i/>
          <w:iCs/>
        </w:rPr>
        <w:t>1   </w:t>
      </w:r>
      <w:r w:rsidRPr="00761EC0">
        <w:t>If</w:t>
      </w:r>
      <w:r w:rsidR="00D44B3F">
        <w:t>,</w:t>
      </w:r>
      <w:r w:rsidRPr="00761EC0">
        <w:t xml:space="preserve"> </w:t>
      </w:r>
      <w:r w:rsidR="00D44B3F">
        <w:t xml:space="preserve">before 2 December 2021, </w:t>
      </w:r>
      <w:r w:rsidRPr="00761EC0">
        <w:t>s</w:t>
      </w:r>
      <w:r>
        <w:t>ubparagraph 2</w:t>
      </w:r>
      <w:r w:rsidR="007474B1">
        <w:t> </w:t>
      </w:r>
      <w:r>
        <w:t>(7)</w:t>
      </w:r>
      <w:r w:rsidR="007474B1">
        <w:t> </w:t>
      </w:r>
      <w:r>
        <w:t>(d)</w:t>
      </w:r>
      <w:r w:rsidR="007474B1">
        <w:t> </w:t>
      </w:r>
      <w:r>
        <w:t>(v) of CAR was reasonably taken to apply to the carriage of passengers, the operation was considered to be a private operation</w:t>
      </w:r>
      <w:r w:rsidR="00D44B3F">
        <w:t xml:space="preserve"> not requiring an AOC</w:t>
      </w:r>
      <w:r>
        <w:t>.</w:t>
      </w:r>
    </w:p>
    <w:p w14:paraId="7F255064" w14:textId="3291A5F1" w:rsidR="0026633F" w:rsidRPr="00ED3541" w:rsidRDefault="0026633F" w:rsidP="00A24DE0">
      <w:pPr>
        <w:pStyle w:val="LDNote"/>
        <w:tabs>
          <w:tab w:val="clear" w:pos="737"/>
          <w:tab w:val="left" w:pos="1134"/>
        </w:tabs>
      </w:pPr>
      <w:r w:rsidRPr="00397385">
        <w:rPr>
          <w:i/>
          <w:iCs/>
        </w:rPr>
        <w:t>Note</w:t>
      </w:r>
      <w:r w:rsidR="00900705">
        <w:rPr>
          <w:i/>
          <w:iCs/>
        </w:rPr>
        <w:t xml:space="preserve"> </w:t>
      </w:r>
      <w:r w:rsidR="00761EC0" w:rsidRPr="00E16CC1">
        <w:rPr>
          <w:i/>
        </w:rPr>
        <w:t>2</w:t>
      </w:r>
      <w:r w:rsidR="00761EC0">
        <w:t> </w:t>
      </w:r>
      <w:r>
        <w:t>  </w:t>
      </w:r>
      <w:r w:rsidR="00D44B3F">
        <w:t>I</w:t>
      </w:r>
      <w:r w:rsidR="00723CF1">
        <w:t>n effect, this exemption instrument does not apply to a</w:t>
      </w:r>
      <w:r>
        <w:t>n operator who, immediately before 2 December 2021, held an AOC authorising the carriage of passengers in regular public transport operations, charter operations or aerial work (air ambulance) operations</w:t>
      </w:r>
      <w:r w:rsidR="00723CF1">
        <w:t>.</w:t>
      </w:r>
    </w:p>
    <w:p w14:paraId="31A54A91" w14:textId="0A82F8AE" w:rsidR="00203D65" w:rsidRDefault="00203D65" w:rsidP="005518BE">
      <w:pPr>
        <w:pStyle w:val="LDClause"/>
      </w:pPr>
      <w:r>
        <w:tab/>
        <w:t>(</w:t>
      </w:r>
      <w:r w:rsidR="00723CF1">
        <w:t>2</w:t>
      </w:r>
      <w:r>
        <w:t>)</w:t>
      </w:r>
      <w:r>
        <w:tab/>
        <w:t>An operator is exempted from</w:t>
      </w:r>
      <w:r w:rsidR="006229A3">
        <w:t xml:space="preserve"> compliance with</w:t>
      </w:r>
      <w:r>
        <w:t xml:space="preserve"> each provision in Part 119 of CASR.</w:t>
      </w:r>
    </w:p>
    <w:p w14:paraId="555CC835" w14:textId="6BD28120" w:rsidR="00C93F64" w:rsidRDefault="00C93F64" w:rsidP="00A24DE0">
      <w:pPr>
        <w:pStyle w:val="LDNote"/>
        <w:tabs>
          <w:tab w:val="clear" w:pos="737"/>
          <w:tab w:val="left" w:pos="1134"/>
        </w:tabs>
      </w:pPr>
      <w:r w:rsidRPr="00397385">
        <w:rPr>
          <w:i/>
          <w:iCs/>
        </w:rPr>
        <w:t>Note</w:t>
      </w:r>
      <w:r>
        <w:t>   </w:t>
      </w:r>
      <w:r w:rsidR="00AD5C34">
        <w:t>If an aircraft operation is exempted from Part 119 of CASR, Parts 121, 133 and 135 of CASR consequentially do not apply to the operation.</w:t>
      </w:r>
    </w:p>
    <w:p w14:paraId="7CB95D5A" w14:textId="0BE3EE2F" w:rsidR="00A57313" w:rsidRDefault="00A57313" w:rsidP="005518BE">
      <w:pPr>
        <w:pStyle w:val="LDClause"/>
      </w:pPr>
      <w:r>
        <w:tab/>
        <w:t>(</w:t>
      </w:r>
      <w:r w:rsidR="00723CF1">
        <w:t>3</w:t>
      </w:r>
      <w:r>
        <w:t>)</w:t>
      </w:r>
      <w:r>
        <w:tab/>
        <w:t xml:space="preserve">The exemption </w:t>
      </w:r>
      <w:r w:rsidR="00874B41">
        <w:t>under</w:t>
      </w:r>
      <w:r>
        <w:t xml:space="preserve"> subsection (</w:t>
      </w:r>
      <w:r w:rsidR="00723CF1">
        <w:t>2</w:t>
      </w:r>
      <w:r>
        <w:t>) is subject to the following conditions:</w:t>
      </w:r>
    </w:p>
    <w:p w14:paraId="7A2B6F45" w14:textId="545747B4" w:rsidR="00874B41" w:rsidRDefault="00F34BAA" w:rsidP="00A24DE0">
      <w:pPr>
        <w:pStyle w:val="LDP1a0"/>
      </w:pPr>
      <w:r>
        <w:t>(a)</w:t>
      </w:r>
      <w:r>
        <w:tab/>
        <w:t>for an aeroplane to which CAO 20.7.1B applied immediately before 2</w:t>
      </w:r>
      <w:r w:rsidR="00F27F66">
        <w:t> </w:t>
      </w:r>
      <w:r>
        <w:t>December 2021, each flight of the aeroplane must comply with</w:t>
      </w:r>
      <w:r w:rsidR="00874B41">
        <w:t xml:space="preserve"> the most restrictive combination of requirements that apply to the aeroplane under:</w:t>
      </w:r>
    </w:p>
    <w:p w14:paraId="7802352E" w14:textId="65E97EB7" w:rsidR="00874B41" w:rsidRDefault="00874B41" w:rsidP="005518BE">
      <w:pPr>
        <w:pStyle w:val="LDP2i0"/>
        <w:ind w:left="1559" w:hanging="1105"/>
      </w:pPr>
      <w:r>
        <w:tab/>
        <w:t>(i)</w:t>
      </w:r>
      <w:r>
        <w:tab/>
        <w:t>Subpart 91.F — Performance of CASR</w:t>
      </w:r>
      <w:r w:rsidR="000221AD">
        <w:t xml:space="preserve">, </w:t>
      </w:r>
      <w:r w:rsidR="000221AD" w:rsidRPr="003F00D7">
        <w:t>as in force from time to time</w:t>
      </w:r>
      <w:r w:rsidRPr="003F00D7">
        <w:t xml:space="preserve">; </w:t>
      </w:r>
      <w:r>
        <w:t>and</w:t>
      </w:r>
    </w:p>
    <w:p w14:paraId="2193B35C" w14:textId="117E9355" w:rsidR="00A57313" w:rsidRPr="00577BE7" w:rsidRDefault="00874B41" w:rsidP="005518BE">
      <w:pPr>
        <w:pStyle w:val="LDP2i0"/>
        <w:ind w:left="1559" w:hanging="1105"/>
      </w:pPr>
      <w:r>
        <w:tab/>
        <w:t>(ii)</w:t>
      </w:r>
      <w:r>
        <w:tab/>
        <w:t>CAO 20.7.1B as if CAO 20.7.1B</w:t>
      </w:r>
      <w:r w:rsidR="000221AD">
        <w:t>, as in force immediately</w:t>
      </w:r>
      <w:r>
        <w:t xml:space="preserve"> </w:t>
      </w:r>
      <w:r w:rsidR="000221AD">
        <w:t xml:space="preserve">before 2 </w:t>
      </w:r>
      <w:r w:rsidR="000221AD" w:rsidRPr="00577BE7">
        <w:t xml:space="preserve">December 2021, </w:t>
      </w:r>
      <w:r w:rsidRPr="003F00D7">
        <w:t>continued to apply</w:t>
      </w:r>
      <w:r w:rsidRPr="00577BE7">
        <w:t xml:space="preserve"> to the aeroplane</w:t>
      </w:r>
      <w:r w:rsidR="00751ED1" w:rsidRPr="00577BE7">
        <w:t>;</w:t>
      </w:r>
    </w:p>
    <w:p w14:paraId="3BAEF6AC" w14:textId="1AE517EB" w:rsidR="00830E84" w:rsidRDefault="006D4C83" w:rsidP="00A24DE0">
      <w:pPr>
        <w:pStyle w:val="LDP1a0"/>
      </w:pPr>
      <w:r w:rsidRPr="00830E84">
        <w:t>(b)</w:t>
      </w:r>
      <w:r w:rsidRPr="00830E84">
        <w:tab/>
        <w:t xml:space="preserve">for </w:t>
      </w:r>
      <w:r w:rsidR="00830E84" w:rsidRPr="00830E84">
        <w:t xml:space="preserve">each flight of </w:t>
      </w:r>
      <w:r w:rsidR="00830E84">
        <w:t>an</w:t>
      </w:r>
      <w:r w:rsidR="00830E84" w:rsidRPr="00830E84">
        <w:t xml:space="preserve"> aeroplane</w:t>
      </w:r>
      <w:r w:rsidR="00830E84">
        <w:t xml:space="preserve"> that is one of</w:t>
      </w:r>
      <w:r w:rsidR="00830E84" w:rsidRPr="00830E84">
        <w:t xml:space="preserve"> </w:t>
      </w:r>
      <w:r w:rsidR="00830E84">
        <w:t>the following:</w:t>
      </w:r>
    </w:p>
    <w:p w14:paraId="4239EA3E" w14:textId="24011698" w:rsidR="00830E84" w:rsidRDefault="00830E84" w:rsidP="003F00D7">
      <w:pPr>
        <w:pStyle w:val="i"/>
      </w:pPr>
      <w:r>
        <w:tab/>
        <w:t>(i)</w:t>
      </w:r>
      <w:r>
        <w:tab/>
        <w:t>a propeller-driven aeroplane having a maximum take-off weight not in excess of 5 700 kg;</w:t>
      </w:r>
    </w:p>
    <w:p w14:paraId="42DC2A7C" w14:textId="489A99F5" w:rsidR="00830E84" w:rsidRDefault="00830E84" w:rsidP="003F00D7">
      <w:pPr>
        <w:pStyle w:val="i"/>
      </w:pPr>
      <w:r>
        <w:tab/>
        <w:t>(ii)</w:t>
      </w:r>
      <w:r>
        <w:tab/>
        <w:t>a jet-engined aeroplanes having a maximum take-off weight not in excess of 2 722 kg.</w:t>
      </w:r>
    </w:p>
    <w:p w14:paraId="55046796" w14:textId="4157C873" w:rsidR="006D4C83" w:rsidRPr="00830E84" w:rsidRDefault="00830E84" w:rsidP="003F00D7">
      <w:pPr>
        <w:pStyle w:val="P1"/>
      </w:pPr>
      <w:r>
        <w:tab/>
      </w:r>
      <w:r w:rsidR="006D4C83" w:rsidRPr="00830E84">
        <w:t>the aeroplane must comply with the most restrictive combination of requirements that apply to the aeroplane under:</w:t>
      </w:r>
    </w:p>
    <w:p w14:paraId="2506BF55" w14:textId="11B67414" w:rsidR="006D4C83" w:rsidRPr="002C7084" w:rsidRDefault="006D4C83" w:rsidP="005518BE">
      <w:pPr>
        <w:pStyle w:val="LDP2i0"/>
        <w:ind w:left="1559" w:hanging="1105"/>
      </w:pPr>
      <w:r w:rsidRPr="00830E84">
        <w:tab/>
        <w:t>(i</w:t>
      </w:r>
      <w:r w:rsidR="00830E84">
        <w:t>ii</w:t>
      </w:r>
      <w:r w:rsidRPr="00830E84">
        <w:t>)</w:t>
      </w:r>
      <w:r w:rsidRPr="00830E84">
        <w:tab/>
        <w:t>Subpart 91.F — Performance of CASR</w:t>
      </w:r>
      <w:r w:rsidR="000221AD" w:rsidRPr="00830E84">
        <w:t>, as in force from time to time</w:t>
      </w:r>
      <w:r w:rsidRPr="00830E84">
        <w:t>; and</w:t>
      </w:r>
    </w:p>
    <w:p w14:paraId="2EB7A9E0" w14:textId="2EAA8B59" w:rsidR="00577BE7" w:rsidRDefault="006D4C83" w:rsidP="002C7084">
      <w:pPr>
        <w:pStyle w:val="LDP2i0"/>
        <w:ind w:left="1559" w:hanging="1105"/>
      </w:pPr>
      <w:r w:rsidRPr="002C7084">
        <w:tab/>
        <w:t>(i</w:t>
      </w:r>
      <w:r w:rsidR="00830E84">
        <w:t>v</w:t>
      </w:r>
      <w:r w:rsidRPr="00830E84">
        <w:t>)</w:t>
      </w:r>
      <w:r w:rsidRPr="00830E84">
        <w:tab/>
      </w:r>
      <w:r w:rsidR="00577BE7">
        <w:t>subsection</w:t>
      </w:r>
      <w:r w:rsidR="00830E84">
        <w:t>s</w:t>
      </w:r>
      <w:r w:rsidR="00577BE7">
        <w:t xml:space="preserve"> 3 to </w:t>
      </w:r>
      <w:r w:rsidR="004E3256">
        <w:t>10</w:t>
      </w:r>
      <w:r w:rsidR="00577BE7">
        <w:t xml:space="preserve">, inclusive, of </w:t>
      </w:r>
      <w:r w:rsidRPr="00577BE7">
        <w:t>CAO 20.7.4</w:t>
      </w:r>
      <w:r w:rsidR="000221AD" w:rsidRPr="00577BE7">
        <w:t>,</w:t>
      </w:r>
      <w:r w:rsidR="00830E84">
        <w:t xml:space="preserve"> </w:t>
      </w:r>
      <w:r w:rsidRPr="003F00D7">
        <w:t xml:space="preserve">as if </w:t>
      </w:r>
      <w:r w:rsidR="00577BE7">
        <w:t>these subsections,</w:t>
      </w:r>
      <w:r w:rsidR="000221AD" w:rsidRPr="003F00D7">
        <w:t xml:space="preserve"> </w:t>
      </w:r>
      <w:r w:rsidR="000221AD" w:rsidRPr="00577BE7">
        <w:t>as in force immediately before 2 December 2021</w:t>
      </w:r>
      <w:r w:rsidR="002C7084">
        <w:t xml:space="preserve">, applied </w:t>
      </w:r>
      <w:r w:rsidR="00577BE7">
        <w:t>to the aeroplane</w:t>
      </w:r>
      <w:r w:rsidR="002C7084">
        <w:t xml:space="preserve"> immediately before 2 December 2021, and continue to </w:t>
      </w:r>
      <w:r w:rsidR="003F00D7">
        <w:t>apply</w:t>
      </w:r>
      <w:r w:rsidR="00577BE7">
        <w:t>.</w:t>
      </w:r>
    </w:p>
    <w:p w14:paraId="2A4629F8" w14:textId="680BABF3" w:rsidR="00440386" w:rsidRDefault="00440386" w:rsidP="005518BE">
      <w:pPr>
        <w:pStyle w:val="LDClause"/>
      </w:pPr>
      <w:r>
        <w:tab/>
        <w:t>(</w:t>
      </w:r>
      <w:r w:rsidR="00F27F66">
        <w:t>4</w:t>
      </w:r>
      <w:r>
        <w:t>)</w:t>
      </w:r>
      <w:r>
        <w:tab/>
        <w:t>This section ceases to have effect at the end of 1 June 2023.</w:t>
      </w:r>
    </w:p>
    <w:p w14:paraId="5803C311" w14:textId="416D00BD" w:rsidR="001C6617" w:rsidRDefault="001C6617" w:rsidP="001C6617">
      <w:pPr>
        <w:pStyle w:val="LDClauseHeading"/>
        <w:tabs>
          <w:tab w:val="center" w:pos="4252"/>
        </w:tabs>
        <w:outlineLvl w:val="0"/>
      </w:pPr>
      <w:r>
        <w:t>7AB</w:t>
      </w:r>
      <w:r>
        <w:tab/>
        <w:t xml:space="preserve">Certain air transport operations — </w:t>
      </w:r>
      <w:r w:rsidR="00FF2DA5">
        <w:t xml:space="preserve">“cross-hiring” </w:t>
      </w:r>
      <w:r>
        <w:t>exemption</w:t>
      </w:r>
    </w:p>
    <w:p w14:paraId="48199037" w14:textId="21C79BB5" w:rsidR="005E76AA" w:rsidRDefault="005518BE" w:rsidP="005518BE">
      <w:pPr>
        <w:pStyle w:val="LDClause"/>
      </w:pPr>
      <w:r>
        <w:tab/>
        <w:t>(1)</w:t>
      </w:r>
      <w:r>
        <w:tab/>
      </w:r>
      <w:r w:rsidR="005E76AA">
        <w:t>This section applies to an Australian air transport operator</w:t>
      </w:r>
      <w:r w:rsidR="00357BB4">
        <w:t xml:space="preserve"> (the </w:t>
      </w:r>
      <w:r w:rsidR="00357BB4" w:rsidRPr="00357BB4">
        <w:rPr>
          <w:b/>
          <w:bCs/>
          <w:i/>
          <w:iCs/>
        </w:rPr>
        <w:t>relevant operator</w:t>
      </w:r>
      <w:r w:rsidR="00357BB4">
        <w:t>)</w:t>
      </w:r>
      <w:r w:rsidR="005E76AA">
        <w:t xml:space="preserve"> who </w:t>
      </w:r>
      <w:r w:rsidR="001407B8">
        <w:t>conducts</w:t>
      </w:r>
      <w:r w:rsidR="00B64A49">
        <w:t>:</w:t>
      </w:r>
    </w:p>
    <w:p w14:paraId="57E74D9B" w14:textId="2E1FABB3" w:rsidR="005E76AA" w:rsidRDefault="001407B8" w:rsidP="00A24DE0">
      <w:pPr>
        <w:pStyle w:val="LDP1a0"/>
      </w:pPr>
      <w:r>
        <w:t>(a)</w:t>
      </w:r>
      <w:r>
        <w:tab/>
      </w:r>
      <w:r w:rsidR="005E76AA">
        <w:t>a medical transport operation;</w:t>
      </w:r>
      <w:r w:rsidR="00B64A49">
        <w:t xml:space="preserve"> or</w:t>
      </w:r>
    </w:p>
    <w:p w14:paraId="4898E0AD" w14:textId="6DBF9044" w:rsidR="00D7017E" w:rsidRDefault="001407B8" w:rsidP="00A24DE0">
      <w:pPr>
        <w:pStyle w:val="LDP1a0"/>
      </w:pPr>
      <w:r>
        <w:t>(b)</w:t>
      </w:r>
      <w:r>
        <w:tab/>
      </w:r>
      <w:r w:rsidR="005E76AA">
        <w:t>a non-scheduled air transport operation</w:t>
      </w:r>
      <w:r w:rsidR="00D7017E">
        <w:t>;</w:t>
      </w:r>
    </w:p>
    <w:p w14:paraId="690E84F3" w14:textId="399512DA" w:rsidR="00B64A49" w:rsidRDefault="00B43C40" w:rsidP="00A24DE0">
      <w:pPr>
        <w:pStyle w:val="LDP1a0"/>
      </w:pPr>
      <w:bookmarkStart w:id="6" w:name="_Hlk101945024"/>
      <w:r>
        <w:t xml:space="preserve">but only </w:t>
      </w:r>
      <w:r w:rsidR="00A21C40">
        <w:t>if</w:t>
      </w:r>
      <w:r w:rsidR="00B64A49">
        <w:t>:</w:t>
      </w:r>
    </w:p>
    <w:p w14:paraId="24D37C67" w14:textId="16FEF253" w:rsidR="00B64A49" w:rsidRDefault="00B64A49" w:rsidP="00B64A49">
      <w:pPr>
        <w:pStyle w:val="P1"/>
      </w:pPr>
      <w:r>
        <w:t>(c)</w:t>
      </w:r>
      <w:r>
        <w:tab/>
        <w:t>the operation is an Australian air transport operation (</w:t>
      </w:r>
      <w:r w:rsidRPr="00357BB4">
        <w:rPr>
          <w:b/>
          <w:bCs/>
          <w:i/>
          <w:iCs/>
        </w:rPr>
        <w:t>relevant operations</w:t>
      </w:r>
      <w:r>
        <w:t xml:space="preserve">) in an aircraft (the </w:t>
      </w:r>
      <w:r w:rsidRPr="0067098B">
        <w:rPr>
          <w:b/>
          <w:bCs/>
          <w:i/>
          <w:iCs/>
        </w:rPr>
        <w:t>relevant aircraft</w:t>
      </w:r>
      <w:r>
        <w:t xml:space="preserve">) for which the relevant operator is not </w:t>
      </w:r>
      <w:r>
        <w:lastRenderedPageBreak/>
        <w:t>also the registered operator or the holder of an approval under regulation</w:t>
      </w:r>
      <w:r w:rsidR="00FF74EE">
        <w:t> </w:t>
      </w:r>
      <w:r>
        <w:t>119.025 for subparagraph 119.080 (1) (h) (ii); and</w:t>
      </w:r>
    </w:p>
    <w:p w14:paraId="3434A567" w14:textId="4D1A15F9" w:rsidR="005E76AA" w:rsidRDefault="00B64A49" w:rsidP="00FF74EE">
      <w:pPr>
        <w:pStyle w:val="P1"/>
      </w:pPr>
      <w:r>
        <w:t>(d)</w:t>
      </w:r>
      <w:r>
        <w:tab/>
      </w:r>
      <w:r w:rsidR="00D7017E">
        <w:t xml:space="preserve">the </w:t>
      </w:r>
      <w:r w:rsidR="0067098B">
        <w:t xml:space="preserve">relevant </w:t>
      </w:r>
      <w:r w:rsidR="0098116A">
        <w:t>aircraft</w:t>
      </w:r>
      <w:r w:rsidR="00D7017E">
        <w:t xml:space="preserve"> does not conduct scheduled air transport operations</w:t>
      </w:r>
      <w:r w:rsidR="00953B52">
        <w:t>.</w:t>
      </w:r>
    </w:p>
    <w:bookmarkEnd w:id="6"/>
    <w:p w14:paraId="3FDE77AD" w14:textId="7C1FCD5D" w:rsidR="001407B8" w:rsidRDefault="005518BE" w:rsidP="005518BE">
      <w:pPr>
        <w:pStyle w:val="LDClause"/>
      </w:pPr>
      <w:r>
        <w:tab/>
      </w:r>
      <w:r w:rsidR="00A24DE0">
        <w:t>(</w:t>
      </w:r>
      <w:r w:rsidR="00F27F66">
        <w:t>2</w:t>
      </w:r>
      <w:r w:rsidR="00A24DE0">
        <w:t>)</w:t>
      </w:r>
      <w:r>
        <w:tab/>
      </w:r>
      <w:r w:rsidR="001407B8">
        <w:t>Th</w:t>
      </w:r>
      <w:r w:rsidR="00357BB4">
        <w:t xml:space="preserve">e relevant operator is exempted from the </w:t>
      </w:r>
      <w:r w:rsidR="00357BB4" w:rsidRPr="00F4728A">
        <w:t>following for the</w:t>
      </w:r>
      <w:r w:rsidR="00357BB4">
        <w:t xml:space="preserve"> conduct of relevant </w:t>
      </w:r>
      <w:r w:rsidR="001407B8">
        <w:t>operation</w:t>
      </w:r>
      <w:r w:rsidR="00357BB4">
        <w:t>s</w:t>
      </w:r>
      <w:r w:rsidR="0067098B">
        <w:t xml:space="preserve"> in the relevant aircraft</w:t>
      </w:r>
      <w:r w:rsidR="00357BB4">
        <w:t>:</w:t>
      </w:r>
    </w:p>
    <w:p w14:paraId="23B30E74" w14:textId="0DC22576" w:rsidR="001407B8" w:rsidRDefault="00F4728A" w:rsidP="00F4728A">
      <w:pPr>
        <w:pStyle w:val="LDP1a0"/>
      </w:pPr>
      <w:r>
        <w:t>(a)</w:t>
      </w:r>
      <w:r>
        <w:tab/>
      </w:r>
      <w:r w:rsidR="00357BB4">
        <w:t>paragraph 119.080</w:t>
      </w:r>
      <w:r w:rsidR="00F27F66">
        <w:t> </w:t>
      </w:r>
      <w:r w:rsidR="00357BB4">
        <w:t>(1)</w:t>
      </w:r>
      <w:r w:rsidR="00F27F66">
        <w:t> </w:t>
      </w:r>
      <w:r w:rsidR="00357BB4">
        <w:t>(h);</w:t>
      </w:r>
    </w:p>
    <w:p w14:paraId="6C23C853" w14:textId="4E5C8584" w:rsidR="00FF2DA5" w:rsidRDefault="00FF2DA5" w:rsidP="00F75E22">
      <w:pPr>
        <w:pStyle w:val="Note"/>
        <w:ind w:left="1191"/>
      </w:pPr>
      <w:r w:rsidRPr="00F75E22">
        <w:rPr>
          <w:i/>
          <w:iCs/>
        </w:rPr>
        <w:t>Note</w:t>
      </w:r>
      <w:r>
        <w:t>   </w:t>
      </w:r>
      <w:r w:rsidR="00B43C40">
        <w:t>Paragraph 119.080 (1) (h)</w:t>
      </w:r>
      <w:r>
        <w:t xml:space="preserve"> imposes an AOC condition</w:t>
      </w:r>
      <w:r w:rsidR="00C823E2">
        <w:t xml:space="preserve"> that Australian air transport operators must be the registered operators of the relevant aircraft.</w:t>
      </w:r>
      <w:r>
        <w:t xml:space="preserve"> </w:t>
      </w:r>
      <w:r w:rsidR="00C823E2">
        <w:t xml:space="preserve">“Cross-hiring” is a colloquial term to describe </w:t>
      </w:r>
      <w:r w:rsidR="00977EBA">
        <w:t>some common</w:t>
      </w:r>
      <w:r w:rsidR="00C823E2">
        <w:t xml:space="preserve"> circumstances in which </w:t>
      </w:r>
      <w:bookmarkStart w:id="7" w:name="_Hlk101944798"/>
      <w:r w:rsidR="00C823E2">
        <w:t>the relevant aircraft operator is not also the registered operator</w:t>
      </w:r>
      <w:bookmarkEnd w:id="7"/>
      <w:r w:rsidR="00C823E2">
        <w:t>.</w:t>
      </w:r>
    </w:p>
    <w:p w14:paraId="28101150" w14:textId="2D82D839" w:rsidR="001407B8" w:rsidRDefault="00F4728A" w:rsidP="00F4728A">
      <w:pPr>
        <w:pStyle w:val="LDP1a0"/>
      </w:pPr>
      <w:r>
        <w:t>(b)</w:t>
      </w:r>
      <w:r>
        <w:tab/>
      </w:r>
      <w:r w:rsidR="00357BB4">
        <w:t xml:space="preserve">regulation 119.060 </w:t>
      </w:r>
      <w:r w:rsidR="0098116A">
        <w:t>but only</w:t>
      </w:r>
      <w:r w:rsidR="00357BB4">
        <w:t xml:space="preserve"> in relation to paragraph 119.080</w:t>
      </w:r>
      <w:r w:rsidR="00F27F66">
        <w:t> </w:t>
      </w:r>
      <w:r w:rsidR="00357BB4">
        <w:t>(1)</w:t>
      </w:r>
      <w:r w:rsidR="00F27F66">
        <w:t> </w:t>
      </w:r>
      <w:r w:rsidR="00357BB4">
        <w:t>(h).</w:t>
      </w:r>
    </w:p>
    <w:p w14:paraId="50BFF130" w14:textId="6B166C95" w:rsidR="0098116A" w:rsidRDefault="0067098B" w:rsidP="005518BE">
      <w:pPr>
        <w:pStyle w:val="LDClause"/>
      </w:pPr>
      <w:r w:rsidRPr="0067098B">
        <w:tab/>
        <w:t>(</w:t>
      </w:r>
      <w:r w:rsidR="00F27F66">
        <w:t>3</w:t>
      </w:r>
      <w:r>
        <w:t>)</w:t>
      </w:r>
      <w:r>
        <w:tab/>
      </w:r>
      <w:r w:rsidR="0098116A">
        <w:t>The exemptions under subsection (2)</w:t>
      </w:r>
      <w:r>
        <w:t xml:space="preserve"> are subject to the condition</w:t>
      </w:r>
      <w:r w:rsidR="00680011">
        <w:t xml:space="preserve"> that the relevant operator’s </w:t>
      </w:r>
      <w:r w:rsidR="0057715B">
        <w:t>exposition</w:t>
      </w:r>
      <w:r w:rsidR="00680011">
        <w:t xml:space="preserve"> must contain procedures</w:t>
      </w:r>
      <w:r w:rsidR="0057715B">
        <w:t xml:space="preserve"> to ensure that</w:t>
      </w:r>
      <w:r w:rsidR="00FF0724">
        <w:t xml:space="preserve"> the requirements expressed in subsection (4) are complied with.</w:t>
      </w:r>
    </w:p>
    <w:p w14:paraId="26FB625D" w14:textId="35A852F3" w:rsidR="00FF0724" w:rsidRDefault="00FF0724" w:rsidP="005518BE">
      <w:pPr>
        <w:pStyle w:val="LDClause"/>
      </w:pPr>
      <w:r>
        <w:tab/>
        <w:t>(4)</w:t>
      </w:r>
      <w:r>
        <w:tab/>
        <w:t>For subsection (3)</w:t>
      </w:r>
      <w:r w:rsidR="005D0D68">
        <w:t>, the requirements are the following</w:t>
      </w:r>
      <w:r>
        <w:t>:</w:t>
      </w:r>
    </w:p>
    <w:p w14:paraId="24B6F8D1" w14:textId="6576D3F0" w:rsidR="00892004" w:rsidRDefault="00312A83" w:rsidP="00A24DE0">
      <w:pPr>
        <w:pStyle w:val="LDP1a0"/>
      </w:pPr>
      <w:r>
        <w:t>(</w:t>
      </w:r>
      <w:r w:rsidR="00FA2BD7">
        <w:t>a</w:t>
      </w:r>
      <w:r>
        <w:t>)</w:t>
      </w:r>
      <w:r>
        <w:tab/>
        <w:t xml:space="preserve">if the relevant operator’s use of the relevant aircraft in a relevant operation </w:t>
      </w:r>
      <w:r w:rsidR="00536C87">
        <w:t xml:space="preserve">does not </w:t>
      </w:r>
      <w:r w:rsidR="00685FD7">
        <w:t>requir</w:t>
      </w:r>
      <w:r w:rsidR="00536C87">
        <w:t>e</w:t>
      </w:r>
      <w:r w:rsidR="00685FD7">
        <w:t xml:space="preserve"> CASA</w:t>
      </w:r>
      <w:r w:rsidR="00536C87">
        <w:t>’s</w:t>
      </w:r>
      <w:r w:rsidR="00685FD7">
        <w:t xml:space="preserve"> approval</w:t>
      </w:r>
      <w:r w:rsidR="00536C87">
        <w:t xml:space="preserve"> under regulation 119.090 (Application for approval of significant changes)</w:t>
      </w:r>
      <w:r w:rsidR="007E3C66">
        <w:t>,</w:t>
      </w:r>
      <w:r w:rsidR="00536C87">
        <w:t xml:space="preserve"> </w:t>
      </w:r>
      <w:r w:rsidR="00685FD7">
        <w:t>including as a consequence of the</w:t>
      </w:r>
      <w:r w:rsidR="00536C87">
        <w:t xml:space="preserve"> exemption</w:t>
      </w:r>
      <w:r w:rsidR="007D7F14">
        <w:t>s in section 7</w:t>
      </w:r>
      <w:r w:rsidR="00685FD7">
        <w:t xml:space="preserve"> </w:t>
      </w:r>
      <w:r w:rsidR="007F6466">
        <w:t>of this instrument</w:t>
      </w:r>
      <w:r w:rsidR="009C2744">
        <w:t> —</w:t>
      </w:r>
      <w:r w:rsidR="00892004">
        <w:t xml:space="preserve"> the relevant operator</w:t>
      </w:r>
      <w:r w:rsidR="0050023D">
        <w:t xml:space="preserve"> must</w:t>
      </w:r>
      <w:r w:rsidR="00892004">
        <w:t>:</w:t>
      </w:r>
    </w:p>
    <w:p w14:paraId="4DD80CA3" w14:textId="3A9C0E67" w:rsidR="00892004" w:rsidRDefault="009C2744" w:rsidP="005518BE">
      <w:pPr>
        <w:pStyle w:val="LDP2i0"/>
        <w:ind w:left="1559" w:hanging="1105"/>
      </w:pPr>
      <w:r>
        <w:tab/>
        <w:t>(i)</w:t>
      </w:r>
      <w:r>
        <w:tab/>
      </w:r>
      <w:r w:rsidR="00892004">
        <w:t>before any such use,</w:t>
      </w:r>
      <w:r w:rsidR="0067098B" w:rsidRPr="00892004">
        <w:t xml:space="preserve"> assess</w:t>
      </w:r>
      <w:r w:rsidR="0057715B">
        <w:t>es</w:t>
      </w:r>
      <w:r w:rsidR="0067098B" w:rsidRPr="00892004">
        <w:t xml:space="preserve"> any differences between the </w:t>
      </w:r>
      <w:r w:rsidR="00892004">
        <w:t>relevant</w:t>
      </w:r>
      <w:r w:rsidR="0067098B" w:rsidRPr="00892004">
        <w:t xml:space="preserve"> aircraft and other aircraft </w:t>
      </w:r>
      <w:r w:rsidR="00892004">
        <w:t>being used</w:t>
      </w:r>
      <w:r w:rsidR="0067098B" w:rsidRPr="00892004">
        <w:t xml:space="preserve"> by the operator</w:t>
      </w:r>
      <w:r w:rsidR="00892004">
        <w:t>; and</w:t>
      </w:r>
    </w:p>
    <w:p w14:paraId="73BE4315" w14:textId="08F8EAD4" w:rsidR="0067098B" w:rsidRPr="00892004" w:rsidRDefault="009C2744" w:rsidP="005518BE">
      <w:pPr>
        <w:pStyle w:val="LDP2i0"/>
        <w:ind w:left="1559" w:hanging="1105"/>
      </w:pPr>
      <w:r>
        <w:tab/>
        <w:t>(ii)</w:t>
      </w:r>
      <w:r>
        <w:tab/>
      </w:r>
      <w:r w:rsidR="0067098B" w:rsidRPr="00892004">
        <w:t xml:space="preserve">determine whether additional training or competency assessment is required for any member of the operational safety-critical personnel </w:t>
      </w:r>
      <w:r w:rsidR="00892004">
        <w:t>before</w:t>
      </w:r>
      <w:r w:rsidR="0067098B" w:rsidRPr="00892004">
        <w:t xml:space="preserve"> the</w:t>
      </w:r>
      <w:r w:rsidR="0008600E">
        <w:t xml:space="preserve"> relevant</w:t>
      </w:r>
      <w:r w:rsidR="0067098B" w:rsidRPr="00892004">
        <w:t xml:space="preserve"> aircraft </w:t>
      </w:r>
      <w:r w:rsidR="00892004">
        <w:t>is</w:t>
      </w:r>
      <w:r w:rsidR="0067098B" w:rsidRPr="00892004">
        <w:t xml:space="preserve"> used </w:t>
      </w:r>
      <w:r w:rsidR="00892004">
        <w:t>in a relevant operation</w:t>
      </w:r>
      <w:r w:rsidR="0067098B" w:rsidRPr="00892004">
        <w:t>; and</w:t>
      </w:r>
    </w:p>
    <w:p w14:paraId="176011B2" w14:textId="3D000850" w:rsidR="009C2744" w:rsidRDefault="009C2744" w:rsidP="005518BE">
      <w:pPr>
        <w:pStyle w:val="LDP2i0"/>
        <w:ind w:left="1559" w:hanging="1105"/>
      </w:pPr>
      <w:r>
        <w:tab/>
        <w:t>(iii)</w:t>
      </w:r>
      <w:r>
        <w:tab/>
      </w:r>
      <w:r w:rsidR="0067098B" w:rsidRPr="00892004">
        <w:t>if additional training or competency assessment is</w:t>
      </w:r>
      <w:r>
        <w:t xml:space="preserve"> so</w:t>
      </w:r>
      <w:r w:rsidR="0067098B" w:rsidRPr="00892004">
        <w:t xml:space="preserve"> required</w:t>
      </w:r>
      <w:r>
        <w:t xml:space="preserve"> — </w:t>
      </w:r>
      <w:r w:rsidR="0050023D">
        <w:t xml:space="preserve">ensure that </w:t>
      </w:r>
      <w:r w:rsidR="0008600E">
        <w:t xml:space="preserve">the </w:t>
      </w:r>
      <w:r>
        <w:t>relevant training or assessment or both is completed</w:t>
      </w:r>
      <w:r w:rsidR="0067098B" w:rsidRPr="00892004">
        <w:t xml:space="preserve"> </w:t>
      </w:r>
      <w:r>
        <w:t>before</w:t>
      </w:r>
      <w:r w:rsidRPr="00892004">
        <w:t xml:space="preserve"> the</w:t>
      </w:r>
      <w:r w:rsidR="0008600E">
        <w:t xml:space="preserve"> relevant</w:t>
      </w:r>
      <w:r w:rsidRPr="00892004">
        <w:t xml:space="preserve"> aircraft </w:t>
      </w:r>
      <w:r>
        <w:t>is</w:t>
      </w:r>
      <w:r w:rsidRPr="00892004">
        <w:t xml:space="preserve"> used </w:t>
      </w:r>
      <w:r>
        <w:t>in a relevant operation;</w:t>
      </w:r>
    </w:p>
    <w:p w14:paraId="2C930D7C" w14:textId="50557A1E" w:rsidR="0008600E" w:rsidRDefault="009C2744" w:rsidP="00A24DE0">
      <w:pPr>
        <w:pStyle w:val="LDP1a0"/>
      </w:pPr>
      <w:r>
        <w:t>(</w:t>
      </w:r>
      <w:r w:rsidR="007D7F14">
        <w:t>b</w:t>
      </w:r>
      <w:r>
        <w:t>)</w:t>
      </w:r>
      <w:r>
        <w:tab/>
      </w:r>
      <w:r w:rsidR="00680011">
        <w:t>before</w:t>
      </w:r>
      <w:r w:rsidR="00680011" w:rsidRPr="00892004">
        <w:t xml:space="preserve"> the </w:t>
      </w:r>
      <w:r w:rsidR="0008600E">
        <w:t xml:space="preserve">relevant </w:t>
      </w:r>
      <w:r w:rsidR="00680011" w:rsidRPr="00892004">
        <w:t xml:space="preserve">aircraft </w:t>
      </w:r>
      <w:r w:rsidR="00680011">
        <w:t>is</w:t>
      </w:r>
      <w:r w:rsidR="00680011" w:rsidRPr="00892004">
        <w:t xml:space="preserve"> used </w:t>
      </w:r>
      <w:r w:rsidR="00680011">
        <w:t>in a relevant operation</w:t>
      </w:r>
      <w:r w:rsidR="0050023D">
        <w:t>, the relevant operator must</w:t>
      </w:r>
      <w:r w:rsidR="0008600E">
        <w:t>:</w:t>
      </w:r>
    </w:p>
    <w:p w14:paraId="6A083A03" w14:textId="6A3D125D" w:rsidR="0008600E" w:rsidRDefault="0008600E" w:rsidP="005518BE">
      <w:pPr>
        <w:pStyle w:val="LDP2i0"/>
        <w:ind w:left="1559" w:hanging="1105"/>
      </w:pPr>
      <w:r>
        <w:tab/>
        <w:t>(i)</w:t>
      </w:r>
      <w:r>
        <w:tab/>
      </w:r>
      <w:r w:rsidR="0050023D">
        <w:t>be</w:t>
      </w:r>
      <w:r>
        <w:t xml:space="preserve"> fully aware of </w:t>
      </w:r>
      <w:r w:rsidR="00035405">
        <w:t xml:space="preserve">the </w:t>
      </w:r>
      <w:r w:rsidR="0067098B" w:rsidRPr="0067098B">
        <w:t>continuing airworthiness and maintenance status of the aircraft</w:t>
      </w:r>
      <w:r w:rsidR="00035405">
        <w:t xml:space="preserve"> insofar as they are relevant to the operator’s use of the aircraft</w:t>
      </w:r>
      <w:r>
        <w:t>; and</w:t>
      </w:r>
    </w:p>
    <w:p w14:paraId="50D16E5D" w14:textId="062F525C" w:rsidR="00680011" w:rsidRDefault="0008600E" w:rsidP="005518BE">
      <w:pPr>
        <w:pStyle w:val="LDP2i0"/>
        <w:ind w:left="1559" w:hanging="1105"/>
      </w:pPr>
      <w:r>
        <w:tab/>
        <w:t>(ii)</w:t>
      </w:r>
      <w:r>
        <w:tab/>
      </w:r>
      <w:r w:rsidR="0050023D">
        <w:t xml:space="preserve">ensure that </w:t>
      </w:r>
      <w:r>
        <w:t>the aircraft</w:t>
      </w:r>
      <w:r w:rsidR="00680011">
        <w:t xml:space="preserve"> complies with the safety requirements of the regulations</w:t>
      </w:r>
      <w:r>
        <w:t xml:space="preserve"> for the operation</w:t>
      </w:r>
      <w:r w:rsidR="00680011">
        <w:t>;</w:t>
      </w:r>
    </w:p>
    <w:p w14:paraId="5D8CF3D4" w14:textId="5801CCB8" w:rsidR="0067098B" w:rsidRPr="0067098B" w:rsidRDefault="00680011" w:rsidP="00A24DE0">
      <w:pPr>
        <w:pStyle w:val="LDP1a0"/>
      </w:pPr>
      <w:r>
        <w:t>(</w:t>
      </w:r>
      <w:r w:rsidR="007D7F14">
        <w:t>c</w:t>
      </w:r>
      <w:r>
        <w:t>)</w:t>
      </w:r>
      <w:r>
        <w:tab/>
      </w:r>
      <w:r w:rsidR="0050023D">
        <w:t xml:space="preserve">the relevant operator must ensure that </w:t>
      </w:r>
      <w:r>
        <w:t xml:space="preserve">the </w:t>
      </w:r>
      <w:r w:rsidR="0067098B" w:rsidRPr="0067098B">
        <w:t>arrangements between the operator and the registered operator for managing the continuing airworthiness of the</w:t>
      </w:r>
      <w:r w:rsidR="0008600E">
        <w:t xml:space="preserve"> relevant</w:t>
      </w:r>
      <w:r w:rsidR="0067098B" w:rsidRPr="0067098B">
        <w:t xml:space="preserve"> aircraft during the operator’s use of </w:t>
      </w:r>
      <w:r w:rsidR="00027D38">
        <w:t>it</w:t>
      </w:r>
      <w:r w:rsidR="0057715B">
        <w:t xml:space="preserve"> are recorded in the exposition</w:t>
      </w:r>
      <w:r w:rsidR="0067098B" w:rsidRPr="0067098B">
        <w:t>.</w:t>
      </w:r>
    </w:p>
    <w:p w14:paraId="57D3568E" w14:textId="43F677D1" w:rsidR="00027D38" w:rsidRDefault="00027D38" w:rsidP="005518BE">
      <w:pPr>
        <w:pStyle w:val="LDClause"/>
      </w:pPr>
      <w:r>
        <w:tab/>
        <w:t>(</w:t>
      </w:r>
      <w:r w:rsidR="00AF316F">
        <w:t>5</w:t>
      </w:r>
      <w:r>
        <w:t>)</w:t>
      </w:r>
      <w:r>
        <w:tab/>
        <w:t>This section ceases to have effect at the end of 1 December 2024.</w:t>
      </w:r>
    </w:p>
    <w:p w14:paraId="7A1AD61F" w14:textId="61485EBA" w:rsidR="002F5168" w:rsidRPr="0023276B" w:rsidRDefault="002F5168" w:rsidP="0023276B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168" w:rsidRPr="0023276B" w:rsidSect="007474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992" w:left="1701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F928" w14:textId="77777777" w:rsidR="00F9086A" w:rsidRDefault="00F9086A">
      <w:r>
        <w:separator/>
      </w:r>
    </w:p>
  </w:endnote>
  <w:endnote w:type="continuationSeparator" w:id="0">
    <w:p w14:paraId="1A17F79C" w14:textId="77777777" w:rsidR="00F9086A" w:rsidRDefault="00F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615F5455" w:rsidR="00770837" w:rsidRPr="00FE25DC" w:rsidRDefault="00770837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41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21331EB1" w:rsidR="00770837" w:rsidRPr="00FE25DC" w:rsidRDefault="00770837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41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412D2FA9" w:rsidR="00770837" w:rsidRPr="00FE25DC" w:rsidRDefault="00770837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41</w:t>
    </w:r>
    <w:r w:rsidRPr="00FE25DC">
      <w:rPr>
        <w:lang w:val="fr-FR"/>
      </w:rPr>
      <w:t>/</w:t>
    </w:r>
    <w:r>
      <w:rPr>
        <w:lang w:val="fr-FR"/>
      </w:rPr>
      <w:t>22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3276B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14A8" w14:textId="77777777" w:rsidR="00F9086A" w:rsidRDefault="00F9086A">
      <w:r>
        <w:separator/>
      </w:r>
    </w:p>
  </w:footnote>
  <w:footnote w:type="continuationSeparator" w:id="0">
    <w:p w14:paraId="689E06F6" w14:textId="77777777" w:rsidR="00F9086A" w:rsidRDefault="00F9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770837" w:rsidRPr="00F34A8C" w:rsidRDefault="00770837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770837" w:rsidRDefault="0077083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770837" w:rsidRDefault="00770837" w:rsidP="00E16CC1">
                          <w:pPr>
                            <w:tabs>
                              <w:tab w:val="left" w:pos="993"/>
                            </w:tabs>
                            <w:ind w:left="1021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64F717CF">
                                <wp:extent cx="4018710" cy="852692"/>
                                <wp:effectExtent l="0" t="0" r="1270" b="508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852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770837" w:rsidRDefault="00770837" w:rsidP="00E16CC1">
                    <w:pPr>
                      <w:tabs>
                        <w:tab w:val="left" w:pos="993"/>
                      </w:tabs>
                      <w:ind w:left="1021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64F717CF">
                          <wp:extent cx="4018710" cy="852692"/>
                          <wp:effectExtent l="0" t="0" r="1270" b="508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85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41E0FD2"/>
    <w:multiLevelType w:val="hybridMultilevel"/>
    <w:tmpl w:val="28080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3F0C"/>
    <w:multiLevelType w:val="hybridMultilevel"/>
    <w:tmpl w:val="EB56F712"/>
    <w:lvl w:ilvl="0" w:tplc="4634C45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70E77"/>
    <w:multiLevelType w:val="hybridMultilevel"/>
    <w:tmpl w:val="5942D670"/>
    <w:lvl w:ilvl="0" w:tplc="A7E2073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975E4"/>
    <w:multiLevelType w:val="hybridMultilevel"/>
    <w:tmpl w:val="E014DB26"/>
    <w:lvl w:ilvl="0" w:tplc="4C6298D0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25"/>
  </w:num>
  <w:num w:numId="14">
    <w:abstractNumId w:val="10"/>
  </w:num>
  <w:num w:numId="15">
    <w:abstractNumId w:val="24"/>
  </w:num>
  <w:num w:numId="16">
    <w:abstractNumId w:val="12"/>
  </w:num>
  <w:num w:numId="17">
    <w:abstractNumId w:val="35"/>
  </w:num>
  <w:num w:numId="18">
    <w:abstractNumId w:val="30"/>
  </w:num>
  <w:num w:numId="19">
    <w:abstractNumId w:val="22"/>
  </w:num>
  <w:num w:numId="20">
    <w:abstractNumId w:val="37"/>
  </w:num>
  <w:num w:numId="21">
    <w:abstractNumId w:val="34"/>
  </w:num>
  <w:num w:numId="22">
    <w:abstractNumId w:val="29"/>
  </w:num>
  <w:num w:numId="23">
    <w:abstractNumId w:val="23"/>
  </w:num>
  <w:num w:numId="24">
    <w:abstractNumId w:val="21"/>
  </w:num>
  <w:num w:numId="25">
    <w:abstractNumId w:val="28"/>
  </w:num>
  <w:num w:numId="26">
    <w:abstractNumId w:val="33"/>
  </w:num>
  <w:num w:numId="27">
    <w:abstractNumId w:val="27"/>
  </w:num>
  <w:num w:numId="28">
    <w:abstractNumId w:val="17"/>
  </w:num>
  <w:num w:numId="29">
    <w:abstractNumId w:val="31"/>
  </w:num>
  <w:num w:numId="30">
    <w:abstractNumId w:val="19"/>
  </w:num>
  <w:num w:numId="31">
    <w:abstractNumId w:val="13"/>
  </w:num>
  <w:num w:numId="32">
    <w:abstractNumId w:val="32"/>
  </w:num>
  <w:num w:numId="33">
    <w:abstractNumId w:val="16"/>
  </w:num>
  <w:num w:numId="34">
    <w:abstractNumId w:val="26"/>
  </w:num>
  <w:num w:numId="35">
    <w:abstractNumId w:val="14"/>
  </w:num>
  <w:num w:numId="36">
    <w:abstractNumId w:val="36"/>
  </w:num>
  <w:num w:numId="37">
    <w:abstractNumId w:val="18"/>
  </w:num>
  <w:num w:numId="3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21AD"/>
    <w:rsid w:val="00023D3D"/>
    <w:rsid w:val="00024516"/>
    <w:rsid w:val="0002460F"/>
    <w:rsid w:val="0002572D"/>
    <w:rsid w:val="00026F14"/>
    <w:rsid w:val="00027B2F"/>
    <w:rsid w:val="00027D38"/>
    <w:rsid w:val="000308C0"/>
    <w:rsid w:val="00030C53"/>
    <w:rsid w:val="00030E4D"/>
    <w:rsid w:val="00030EEC"/>
    <w:rsid w:val="00031100"/>
    <w:rsid w:val="00031342"/>
    <w:rsid w:val="000318A8"/>
    <w:rsid w:val="000332C8"/>
    <w:rsid w:val="00034C31"/>
    <w:rsid w:val="00034E6E"/>
    <w:rsid w:val="00035405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CE0"/>
    <w:rsid w:val="0008205E"/>
    <w:rsid w:val="000824E5"/>
    <w:rsid w:val="00082529"/>
    <w:rsid w:val="000836DD"/>
    <w:rsid w:val="00083CD9"/>
    <w:rsid w:val="000842F5"/>
    <w:rsid w:val="00084D27"/>
    <w:rsid w:val="0008525A"/>
    <w:rsid w:val="00085625"/>
    <w:rsid w:val="0008600E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06F"/>
    <w:rsid w:val="000C3F21"/>
    <w:rsid w:val="000C4F7D"/>
    <w:rsid w:val="000C52D6"/>
    <w:rsid w:val="000C60BF"/>
    <w:rsid w:val="000C6187"/>
    <w:rsid w:val="000D01D6"/>
    <w:rsid w:val="000D08F2"/>
    <w:rsid w:val="000D1E6C"/>
    <w:rsid w:val="000D2E1B"/>
    <w:rsid w:val="000D2FDE"/>
    <w:rsid w:val="000D3269"/>
    <w:rsid w:val="000D33CD"/>
    <w:rsid w:val="000D3E80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6D70"/>
    <w:rsid w:val="000E70D0"/>
    <w:rsid w:val="000E762B"/>
    <w:rsid w:val="000E77FA"/>
    <w:rsid w:val="000F007F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C40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7B8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6690"/>
    <w:rsid w:val="00167CC7"/>
    <w:rsid w:val="00167F7F"/>
    <w:rsid w:val="0017244C"/>
    <w:rsid w:val="00172A3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6617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2A43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831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3D65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4E17"/>
    <w:rsid w:val="0021509A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76B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51AC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33F"/>
    <w:rsid w:val="00266D21"/>
    <w:rsid w:val="00267BB4"/>
    <w:rsid w:val="00270590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0376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2B"/>
    <w:rsid w:val="002C61B7"/>
    <w:rsid w:val="002C7084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4A04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A83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36975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4677"/>
    <w:rsid w:val="003457DA"/>
    <w:rsid w:val="00347805"/>
    <w:rsid w:val="003511CF"/>
    <w:rsid w:val="0035242E"/>
    <w:rsid w:val="003535FB"/>
    <w:rsid w:val="0035748F"/>
    <w:rsid w:val="00357BB4"/>
    <w:rsid w:val="0036159F"/>
    <w:rsid w:val="003621EB"/>
    <w:rsid w:val="00363171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97385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5CFD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0D7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0386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344C"/>
    <w:rsid w:val="0045412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223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818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3B20"/>
    <w:rsid w:val="004D469E"/>
    <w:rsid w:val="004D65E3"/>
    <w:rsid w:val="004D7ECA"/>
    <w:rsid w:val="004E06C3"/>
    <w:rsid w:val="004E125B"/>
    <w:rsid w:val="004E1A56"/>
    <w:rsid w:val="004E2513"/>
    <w:rsid w:val="004E2572"/>
    <w:rsid w:val="004E3256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23D"/>
    <w:rsid w:val="00500A17"/>
    <w:rsid w:val="005018CA"/>
    <w:rsid w:val="00501EAB"/>
    <w:rsid w:val="00501F9C"/>
    <w:rsid w:val="00501FE0"/>
    <w:rsid w:val="005020F4"/>
    <w:rsid w:val="00502E12"/>
    <w:rsid w:val="005049F0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6C87"/>
    <w:rsid w:val="00537BE1"/>
    <w:rsid w:val="005400EC"/>
    <w:rsid w:val="00540140"/>
    <w:rsid w:val="00540183"/>
    <w:rsid w:val="00541464"/>
    <w:rsid w:val="00541AEF"/>
    <w:rsid w:val="00541F42"/>
    <w:rsid w:val="00541F70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8BE"/>
    <w:rsid w:val="00551C93"/>
    <w:rsid w:val="00551E9F"/>
    <w:rsid w:val="00552156"/>
    <w:rsid w:val="0055251B"/>
    <w:rsid w:val="005539D2"/>
    <w:rsid w:val="0055414A"/>
    <w:rsid w:val="005544FC"/>
    <w:rsid w:val="005576BB"/>
    <w:rsid w:val="00561B97"/>
    <w:rsid w:val="00561C27"/>
    <w:rsid w:val="00563588"/>
    <w:rsid w:val="00563A5B"/>
    <w:rsid w:val="00564939"/>
    <w:rsid w:val="00565904"/>
    <w:rsid w:val="0056682A"/>
    <w:rsid w:val="00566955"/>
    <w:rsid w:val="005671A9"/>
    <w:rsid w:val="005673D1"/>
    <w:rsid w:val="00570B93"/>
    <w:rsid w:val="0057205F"/>
    <w:rsid w:val="00573BCB"/>
    <w:rsid w:val="005766D8"/>
    <w:rsid w:val="005769DB"/>
    <w:rsid w:val="0057715B"/>
    <w:rsid w:val="00577789"/>
    <w:rsid w:val="00577BE7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C7A26"/>
    <w:rsid w:val="005D0989"/>
    <w:rsid w:val="005D0D68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E76AA"/>
    <w:rsid w:val="005F11F6"/>
    <w:rsid w:val="005F200B"/>
    <w:rsid w:val="005F2645"/>
    <w:rsid w:val="005F2A5D"/>
    <w:rsid w:val="005F3606"/>
    <w:rsid w:val="005F4F3D"/>
    <w:rsid w:val="005F528B"/>
    <w:rsid w:val="005F5833"/>
    <w:rsid w:val="005F6BF1"/>
    <w:rsid w:val="005F77E1"/>
    <w:rsid w:val="00600683"/>
    <w:rsid w:val="00600EEF"/>
    <w:rsid w:val="006011E1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29A3"/>
    <w:rsid w:val="0062347C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0EE"/>
    <w:rsid w:val="0066213E"/>
    <w:rsid w:val="00664008"/>
    <w:rsid w:val="00665004"/>
    <w:rsid w:val="0066504E"/>
    <w:rsid w:val="00665A3C"/>
    <w:rsid w:val="006665E7"/>
    <w:rsid w:val="0066707D"/>
    <w:rsid w:val="006700CF"/>
    <w:rsid w:val="0067098B"/>
    <w:rsid w:val="00671201"/>
    <w:rsid w:val="006724F0"/>
    <w:rsid w:val="00673316"/>
    <w:rsid w:val="00673832"/>
    <w:rsid w:val="00673AFD"/>
    <w:rsid w:val="00673E7F"/>
    <w:rsid w:val="00674589"/>
    <w:rsid w:val="006753E4"/>
    <w:rsid w:val="00676ACA"/>
    <w:rsid w:val="00676AE1"/>
    <w:rsid w:val="0067765E"/>
    <w:rsid w:val="00677DE9"/>
    <w:rsid w:val="00680011"/>
    <w:rsid w:val="006800D4"/>
    <w:rsid w:val="006801E0"/>
    <w:rsid w:val="00680D07"/>
    <w:rsid w:val="00682719"/>
    <w:rsid w:val="00682C14"/>
    <w:rsid w:val="00683D4A"/>
    <w:rsid w:val="00684317"/>
    <w:rsid w:val="00685FD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064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4C83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256"/>
    <w:rsid w:val="006E4470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9E2"/>
    <w:rsid w:val="00723CAE"/>
    <w:rsid w:val="00723CF1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4B1"/>
    <w:rsid w:val="00747695"/>
    <w:rsid w:val="00747E0C"/>
    <w:rsid w:val="00747FBE"/>
    <w:rsid w:val="00750882"/>
    <w:rsid w:val="00751ED1"/>
    <w:rsid w:val="007528A9"/>
    <w:rsid w:val="00753FC4"/>
    <w:rsid w:val="007549B3"/>
    <w:rsid w:val="007564D9"/>
    <w:rsid w:val="00756552"/>
    <w:rsid w:val="00756581"/>
    <w:rsid w:val="0075691A"/>
    <w:rsid w:val="00757254"/>
    <w:rsid w:val="00761EC0"/>
    <w:rsid w:val="00762C70"/>
    <w:rsid w:val="00763933"/>
    <w:rsid w:val="00766032"/>
    <w:rsid w:val="00766BE4"/>
    <w:rsid w:val="007700C4"/>
    <w:rsid w:val="00770837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669"/>
    <w:rsid w:val="00797ADB"/>
    <w:rsid w:val="007A0AFF"/>
    <w:rsid w:val="007A150D"/>
    <w:rsid w:val="007A317E"/>
    <w:rsid w:val="007A4E17"/>
    <w:rsid w:val="007A6454"/>
    <w:rsid w:val="007A6C2A"/>
    <w:rsid w:val="007A7BBD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3D3"/>
    <w:rsid w:val="007D1A20"/>
    <w:rsid w:val="007D33D4"/>
    <w:rsid w:val="007D34D1"/>
    <w:rsid w:val="007D38F7"/>
    <w:rsid w:val="007D422C"/>
    <w:rsid w:val="007D43C7"/>
    <w:rsid w:val="007D441E"/>
    <w:rsid w:val="007D476B"/>
    <w:rsid w:val="007D5352"/>
    <w:rsid w:val="007D7659"/>
    <w:rsid w:val="007D7F14"/>
    <w:rsid w:val="007E190D"/>
    <w:rsid w:val="007E1A76"/>
    <w:rsid w:val="007E2231"/>
    <w:rsid w:val="007E24A5"/>
    <w:rsid w:val="007E3C66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466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0E84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1F5F"/>
    <w:rsid w:val="00872596"/>
    <w:rsid w:val="00872EEB"/>
    <w:rsid w:val="00874211"/>
    <w:rsid w:val="00874B4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2004"/>
    <w:rsid w:val="008932FD"/>
    <w:rsid w:val="00893466"/>
    <w:rsid w:val="00893DE1"/>
    <w:rsid w:val="008948E3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2C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0705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1A35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3B52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EBA"/>
    <w:rsid w:val="00980638"/>
    <w:rsid w:val="0098116A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3F87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744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1B43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1C40"/>
    <w:rsid w:val="00A235CE"/>
    <w:rsid w:val="00A240DF"/>
    <w:rsid w:val="00A24D7F"/>
    <w:rsid w:val="00A24DE0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3C91"/>
    <w:rsid w:val="00A55523"/>
    <w:rsid w:val="00A57313"/>
    <w:rsid w:val="00A57751"/>
    <w:rsid w:val="00A6112C"/>
    <w:rsid w:val="00A61D89"/>
    <w:rsid w:val="00A62C60"/>
    <w:rsid w:val="00A653D8"/>
    <w:rsid w:val="00A6558D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965"/>
    <w:rsid w:val="00A82BBE"/>
    <w:rsid w:val="00A82FA0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4148"/>
    <w:rsid w:val="00AC6699"/>
    <w:rsid w:val="00AC7657"/>
    <w:rsid w:val="00AD1009"/>
    <w:rsid w:val="00AD10CA"/>
    <w:rsid w:val="00AD2A02"/>
    <w:rsid w:val="00AD4FE8"/>
    <w:rsid w:val="00AD5C34"/>
    <w:rsid w:val="00AD6348"/>
    <w:rsid w:val="00AD63CB"/>
    <w:rsid w:val="00AD6F21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316F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D26"/>
    <w:rsid w:val="00B07F4B"/>
    <w:rsid w:val="00B10683"/>
    <w:rsid w:val="00B11049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641B"/>
    <w:rsid w:val="00B37893"/>
    <w:rsid w:val="00B37BC4"/>
    <w:rsid w:val="00B40236"/>
    <w:rsid w:val="00B40297"/>
    <w:rsid w:val="00B4047F"/>
    <w:rsid w:val="00B41E84"/>
    <w:rsid w:val="00B41EFE"/>
    <w:rsid w:val="00B43C40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7D0"/>
    <w:rsid w:val="00B55C66"/>
    <w:rsid w:val="00B5750B"/>
    <w:rsid w:val="00B60C9D"/>
    <w:rsid w:val="00B61BD6"/>
    <w:rsid w:val="00B6217E"/>
    <w:rsid w:val="00B62732"/>
    <w:rsid w:val="00B63782"/>
    <w:rsid w:val="00B6413C"/>
    <w:rsid w:val="00B64570"/>
    <w:rsid w:val="00B64971"/>
    <w:rsid w:val="00B64A49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0FF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4945"/>
    <w:rsid w:val="00BB6143"/>
    <w:rsid w:val="00BB61F6"/>
    <w:rsid w:val="00BB6263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22BE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37D7F"/>
    <w:rsid w:val="00C41720"/>
    <w:rsid w:val="00C424F1"/>
    <w:rsid w:val="00C43D0F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A59"/>
    <w:rsid w:val="00C54F4A"/>
    <w:rsid w:val="00C57395"/>
    <w:rsid w:val="00C57C75"/>
    <w:rsid w:val="00C60BAF"/>
    <w:rsid w:val="00C617AF"/>
    <w:rsid w:val="00C61D3D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23E2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3F64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577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411"/>
    <w:rsid w:val="00D171DD"/>
    <w:rsid w:val="00D17719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295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4B3F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17E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DC1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4D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7D9"/>
    <w:rsid w:val="00DC4C48"/>
    <w:rsid w:val="00DC52B9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6CC1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65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4B2"/>
    <w:rsid w:val="00ED27D1"/>
    <w:rsid w:val="00ED2AE3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643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66"/>
    <w:rsid w:val="00F27F79"/>
    <w:rsid w:val="00F27FC7"/>
    <w:rsid w:val="00F31C44"/>
    <w:rsid w:val="00F32593"/>
    <w:rsid w:val="00F33686"/>
    <w:rsid w:val="00F33878"/>
    <w:rsid w:val="00F34400"/>
    <w:rsid w:val="00F34A8C"/>
    <w:rsid w:val="00F34BAA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28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57676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5E22"/>
    <w:rsid w:val="00F77752"/>
    <w:rsid w:val="00F778FD"/>
    <w:rsid w:val="00F80026"/>
    <w:rsid w:val="00F800DF"/>
    <w:rsid w:val="00F8159A"/>
    <w:rsid w:val="00F81CB2"/>
    <w:rsid w:val="00F81E47"/>
    <w:rsid w:val="00F837CF"/>
    <w:rsid w:val="00F83FBA"/>
    <w:rsid w:val="00F8471B"/>
    <w:rsid w:val="00F848D2"/>
    <w:rsid w:val="00F84E9D"/>
    <w:rsid w:val="00F9086A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2BD7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13D7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5F0B"/>
    <w:rsid w:val="00FD7694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724"/>
    <w:rsid w:val="00FF0A91"/>
    <w:rsid w:val="00FF12A1"/>
    <w:rsid w:val="00FF1E2D"/>
    <w:rsid w:val="00FF2086"/>
    <w:rsid w:val="00FF2DA5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7420D83B-73E7-4F8C-9701-85C881FF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9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369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6975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5049F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"/>
    <w:rsid w:val="005049F0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character" w:customStyle="1" w:styleId="CharSectno">
    <w:name w:val="CharSectno"/>
    <w:basedOn w:val="DefaultParagraphFont"/>
    <w:qFormat/>
    <w:rsid w:val="007A7BBD"/>
  </w:style>
  <w:style w:type="paragraph" w:customStyle="1" w:styleId="ActHead5">
    <w:name w:val="ActHead 5"/>
    <w:aliases w:val="s"/>
    <w:basedOn w:val="Normal"/>
    <w:next w:val="Normal"/>
    <w:link w:val="ActHead5Char"/>
    <w:qFormat/>
    <w:rsid w:val="005049F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A7BBD"/>
    <w:rPr>
      <w:b/>
      <w:kern w:val="28"/>
      <w:sz w:val="24"/>
    </w:rPr>
  </w:style>
  <w:style w:type="paragraph" w:customStyle="1" w:styleId="ldp1a1">
    <w:name w:val="ldp1a"/>
    <w:basedOn w:val="Normal"/>
    <w:rsid w:val="0083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23BA4-3035-400E-AC89-5778E2F54BE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AE127-E22B-46A1-8795-4F3DE7606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E03C3-F46D-4977-8191-29AE28DD50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B452B-F232-4944-A477-E58E427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1040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EX41/22</vt:lpstr>
    </vt:vector>
  </TitlesOfParts>
  <Company>Civil Aviation Safety Authority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EX41/22</dc:title>
  <dc:subject>Amendment of CASA EX82/21 – Instrument (No. 1) 2022</dc:subject>
  <dc:creator>Civil Aviation Safety Authority</dc:creator>
  <cp:lastModifiedBy>Spesyvy, Nadia</cp:lastModifiedBy>
  <cp:revision>6</cp:revision>
  <cp:lastPrinted>2022-04-26T01:19:00Z</cp:lastPrinted>
  <dcterms:created xsi:type="dcterms:W3CDTF">2022-04-27T05:19:00Z</dcterms:created>
  <dcterms:modified xsi:type="dcterms:W3CDTF">2022-05-02T03:54:00Z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