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E3" w:rsidRPr="00D25F30" w:rsidRDefault="000575E3" w:rsidP="000575E3">
      <w:bookmarkStart w:id="0" w:name="_GoBack"/>
      <w:bookmarkEnd w:id="0"/>
    </w:p>
    <w:p w:rsidR="00FC09BC" w:rsidRDefault="007B6BC4" w:rsidP="007370C7">
      <w:pPr>
        <w:pStyle w:val="Title"/>
        <w:pBdr>
          <w:bottom w:val="single" w:sz="4" w:space="3" w:color="auto"/>
        </w:pBdr>
        <w:spacing w:before="240"/>
      </w:pPr>
      <w:r>
        <w:rPr>
          <w:noProof/>
        </w:rPr>
        <w:drawing>
          <wp:inline distT="0" distB="0" distL="0" distR="0">
            <wp:extent cx="1250950" cy="97172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465" cy="9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E3" w:rsidRPr="000575E3" w:rsidRDefault="000575E3" w:rsidP="007370C7">
      <w:pPr>
        <w:pStyle w:val="Title"/>
        <w:pBdr>
          <w:bottom w:val="single" w:sz="4" w:space="3" w:color="auto"/>
        </w:pBdr>
        <w:spacing w:before="240"/>
      </w:pPr>
      <w:r w:rsidRPr="000575E3">
        <w:t xml:space="preserve">Woomera Prohibited Area Rule 2014 Determination of Exclusion Periods for </w:t>
      </w:r>
      <w:r w:rsidR="00581F45">
        <w:t xml:space="preserve">Amber Zone 1 and Amber Zone 2 for </w:t>
      </w:r>
      <w:r w:rsidR="009D01A8">
        <w:t>Financial Year 20</w:t>
      </w:r>
      <w:r w:rsidR="001A0BA7">
        <w:t>2</w:t>
      </w:r>
      <w:r w:rsidR="00F11497">
        <w:t>1</w:t>
      </w:r>
      <w:r w:rsidR="00E519F4">
        <w:t xml:space="preserve"> </w:t>
      </w:r>
      <w:r w:rsidR="00FA1122">
        <w:t>–</w:t>
      </w:r>
      <w:r w:rsidR="001A0BA7">
        <w:t xml:space="preserve"> 202</w:t>
      </w:r>
      <w:r w:rsidR="00F11497">
        <w:t>2</w:t>
      </w:r>
      <w:r w:rsidR="00B37468">
        <w:t xml:space="preserve"> Amendment No.</w:t>
      </w:r>
      <w:r w:rsidR="000D7716">
        <w:t>3</w:t>
      </w:r>
    </w:p>
    <w:p w:rsidR="000575E3" w:rsidRPr="000575E3" w:rsidRDefault="000575E3" w:rsidP="00886456">
      <w:pPr>
        <w:pBdr>
          <w:bottom w:val="single" w:sz="4" w:space="3" w:color="auto"/>
        </w:pBdr>
        <w:spacing w:before="240"/>
        <w:outlineLvl w:val="0"/>
        <w:rPr>
          <w:rFonts w:ascii="Arial" w:hAnsi="Arial" w:cs="Arial"/>
          <w:i/>
          <w:sz w:val="28"/>
          <w:szCs w:val="28"/>
          <w:lang w:val="en-US"/>
        </w:rPr>
      </w:pPr>
      <w:r w:rsidRPr="000575E3">
        <w:rPr>
          <w:rFonts w:ascii="Arial" w:hAnsi="Arial" w:cs="Arial"/>
          <w:i/>
          <w:sz w:val="28"/>
          <w:szCs w:val="28"/>
          <w:lang w:val="en-US"/>
        </w:rPr>
        <w:t>Woomera Prohibited Area Rule 2014</w:t>
      </w:r>
    </w:p>
    <w:p w:rsidR="00C93004" w:rsidRDefault="000575E3" w:rsidP="00822BB1">
      <w:pPr>
        <w:spacing w:before="240"/>
        <w:jc w:val="both"/>
      </w:pPr>
      <w:r w:rsidRPr="00745290">
        <w:t xml:space="preserve">I, </w:t>
      </w:r>
      <w:r w:rsidR="000E1627">
        <w:t>Taylor Seawright</w:t>
      </w:r>
      <w:r w:rsidRPr="00745290">
        <w:t xml:space="preserve">, </w:t>
      </w:r>
      <w:r w:rsidR="000E1627">
        <w:t xml:space="preserve">Acting </w:t>
      </w:r>
      <w:r w:rsidR="00A2181A">
        <w:t>Director Woomera Prohibited Area Coordination Office</w:t>
      </w:r>
      <w:r w:rsidRPr="00745290">
        <w:t>, as a delegate of</w:t>
      </w:r>
      <w:r w:rsidR="008F3BCA">
        <w:t xml:space="preserve"> the Minister for</w:t>
      </w:r>
      <w:r w:rsidRPr="00745290">
        <w:t xml:space="preserve"> Defence, </w:t>
      </w:r>
      <w:r w:rsidR="00FA1122">
        <w:t xml:space="preserve">amend the </w:t>
      </w:r>
      <w:r w:rsidR="00FA1122" w:rsidRPr="000575E3">
        <w:t xml:space="preserve">Woomera Prohibited Area Rule 2014 Determination of Exclusion Periods for </w:t>
      </w:r>
      <w:r w:rsidR="00FA1122">
        <w:t>Amber Zone 1 and Ambe</w:t>
      </w:r>
      <w:r w:rsidR="001659EC">
        <w:t>r Zone 2 for Financial Year 20</w:t>
      </w:r>
      <w:r w:rsidR="001A0BA7">
        <w:t>2</w:t>
      </w:r>
      <w:r w:rsidR="00F11497">
        <w:t>1</w:t>
      </w:r>
      <w:r w:rsidR="00FA1122" w:rsidRPr="000575E3">
        <w:t xml:space="preserve"> </w:t>
      </w:r>
      <w:r w:rsidR="00FA1122">
        <w:t>–</w:t>
      </w:r>
      <w:r w:rsidR="001659EC">
        <w:t xml:space="preserve"> 202</w:t>
      </w:r>
      <w:r w:rsidR="00F11497">
        <w:t>2</w:t>
      </w:r>
      <w:r w:rsidR="00FA1122">
        <w:t xml:space="preserve"> </w:t>
      </w:r>
      <w:r w:rsidR="00996121">
        <w:t>as set out in the Schedule</w:t>
      </w:r>
      <w:r w:rsidRPr="00745290">
        <w:t>.</w:t>
      </w:r>
    </w:p>
    <w:p w:rsidR="00C93004" w:rsidRDefault="00C93004" w:rsidP="00822BB1">
      <w:pPr>
        <w:spacing w:before="240"/>
        <w:jc w:val="both"/>
      </w:pPr>
    </w:p>
    <w:p w:rsidR="00C93004" w:rsidRDefault="003E6283" w:rsidP="00C93004">
      <w:pPr>
        <w:tabs>
          <w:tab w:val="left" w:pos="3119"/>
        </w:tabs>
        <w:spacing w:before="120" w:line="300" w:lineRule="atLeast"/>
      </w:pPr>
      <w:r w:rsidRPr="007B6BC4">
        <w:t xml:space="preserve">Dated </w:t>
      </w:r>
      <w:r w:rsidR="00154F2F">
        <w:t>5</w:t>
      </w:r>
      <w:r w:rsidR="000D7716">
        <w:t xml:space="preserve"> May 2022</w:t>
      </w:r>
    </w:p>
    <w:p w:rsidR="00C93004" w:rsidRDefault="00C93004" w:rsidP="00C93004">
      <w:pPr>
        <w:tabs>
          <w:tab w:val="left" w:pos="3119"/>
        </w:tabs>
        <w:spacing w:line="300" w:lineRule="atLeast"/>
      </w:pPr>
    </w:p>
    <w:p w:rsidR="000D7716" w:rsidRDefault="000D7716" w:rsidP="00C93004">
      <w:pPr>
        <w:tabs>
          <w:tab w:val="left" w:pos="3119"/>
        </w:tabs>
        <w:spacing w:line="300" w:lineRule="atLeast"/>
      </w:pPr>
    </w:p>
    <w:p w:rsidR="003853D9" w:rsidRDefault="00154F2F" w:rsidP="00C93004">
      <w:pPr>
        <w:tabs>
          <w:tab w:val="left" w:pos="3119"/>
        </w:tabs>
        <w:spacing w:line="300" w:lineRule="atLeast"/>
      </w:pPr>
      <w:r>
        <w:rPr>
          <w:noProof/>
        </w:rPr>
        <w:drawing>
          <wp:inline distT="0" distB="0" distL="0" distR="0">
            <wp:extent cx="1504950" cy="913219"/>
            <wp:effectExtent l="0" t="0" r="0" b="1270"/>
            <wp:docPr id="2" name="Picture 2" descr="C:\Users\taylor.seawright\AppData\Local\Microsoft\Windows\INetCache\Content.Word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ylor.seawright\AppData\Local\Microsoft\Windows\INetCache\Content.Word\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48" cy="9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22" w:rsidRDefault="000E1627" w:rsidP="00C93004">
      <w:pPr>
        <w:tabs>
          <w:tab w:val="left" w:pos="3119"/>
        </w:tabs>
        <w:spacing w:line="300" w:lineRule="atLeast"/>
      </w:pPr>
      <w:r>
        <w:t>Taylor Seawright</w:t>
      </w:r>
    </w:p>
    <w:p w:rsidR="00FA1122" w:rsidRPr="00745290" w:rsidRDefault="000E1627" w:rsidP="00FA1122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Acting </w:t>
      </w:r>
      <w:r w:rsidR="00FA1122">
        <w:t>Director Woomera Prohibited Area Coordination Office</w:t>
      </w:r>
    </w:p>
    <w:p w:rsidR="00FA1122" w:rsidRDefault="00996121" w:rsidP="00E85761">
      <w:pPr>
        <w:tabs>
          <w:tab w:val="left" w:pos="3119"/>
        </w:tabs>
        <w:spacing w:line="0" w:lineRule="atLeast"/>
        <w:jc w:val="center"/>
        <w:outlineLvl w:val="0"/>
        <w:rPr>
          <w:b/>
        </w:rPr>
      </w:pPr>
      <w:r>
        <w:rPr>
          <w:b/>
        </w:rPr>
        <w:t>Schedule</w:t>
      </w:r>
    </w:p>
    <w:p w:rsidR="00E85761" w:rsidRDefault="00E85761" w:rsidP="00E85761">
      <w:pPr>
        <w:tabs>
          <w:tab w:val="left" w:pos="3119"/>
        </w:tabs>
        <w:spacing w:line="0" w:lineRule="atLeast"/>
        <w:jc w:val="center"/>
        <w:outlineLvl w:val="0"/>
        <w:rPr>
          <w:b/>
        </w:rPr>
      </w:pPr>
    </w:p>
    <w:p w:rsidR="00996121" w:rsidRDefault="00996121" w:rsidP="00E85761">
      <w:pPr>
        <w:tabs>
          <w:tab w:val="left" w:pos="3119"/>
        </w:tabs>
        <w:spacing w:line="0" w:lineRule="atLeast"/>
        <w:outlineLvl w:val="0"/>
      </w:pPr>
      <w:r>
        <w:t>Amend the</w:t>
      </w:r>
      <w:r w:rsidR="007338F5">
        <w:t xml:space="preserve"> </w:t>
      </w:r>
      <w:r w:rsidR="007338F5" w:rsidRPr="007338F5">
        <w:rPr>
          <w:i/>
        </w:rPr>
        <w:t>Woomera Prohibited Area Rule 2014</w:t>
      </w:r>
      <w:r w:rsidRPr="007338F5">
        <w:rPr>
          <w:i/>
        </w:rPr>
        <w:t xml:space="preserve"> Determination of Exclusion Periods for Amber Zone 1 and Ambe</w:t>
      </w:r>
      <w:r w:rsidR="009D01A8">
        <w:rPr>
          <w:i/>
        </w:rPr>
        <w:t>r Zone 2 for Financial Year 20</w:t>
      </w:r>
      <w:r w:rsidR="001A0BA7">
        <w:rPr>
          <w:i/>
        </w:rPr>
        <w:t>2</w:t>
      </w:r>
      <w:r w:rsidR="00F11497">
        <w:rPr>
          <w:i/>
        </w:rPr>
        <w:t>1</w:t>
      </w:r>
      <w:r w:rsidR="009D01A8">
        <w:rPr>
          <w:i/>
        </w:rPr>
        <w:t xml:space="preserve"> – 202</w:t>
      </w:r>
      <w:r w:rsidR="00F11497">
        <w:rPr>
          <w:i/>
        </w:rPr>
        <w:t>2</w:t>
      </w:r>
      <w:r>
        <w:t xml:space="preserve"> by </w:t>
      </w:r>
      <w:r w:rsidR="00F11497">
        <w:t>omitting</w:t>
      </w:r>
      <w:r w:rsidR="005A7C3C">
        <w:t xml:space="preserve"> </w:t>
      </w:r>
      <w:r w:rsidR="00AA124A">
        <w:t xml:space="preserve">from the Schedule </w:t>
      </w:r>
      <w:r>
        <w:t>the Exclusion Period</w:t>
      </w:r>
      <w:r w:rsidR="00C51EF5">
        <w:t>s</w:t>
      </w:r>
      <w:r w:rsidR="005A7C3C">
        <w:t xml:space="preserve"> listed</w:t>
      </w:r>
      <w:r w:rsidR="00E85761">
        <w:t xml:space="preserve"> in the table</w:t>
      </w:r>
      <w:r w:rsidR="00813BB1">
        <w:t xml:space="preserve"> below.</w:t>
      </w:r>
      <w:r>
        <w:t xml:space="preserve"> </w:t>
      </w:r>
    </w:p>
    <w:p w:rsidR="002131A8" w:rsidRDefault="002131A8" w:rsidP="00E85761">
      <w:pPr>
        <w:tabs>
          <w:tab w:val="left" w:pos="3119"/>
        </w:tabs>
        <w:spacing w:line="0" w:lineRule="atLeast"/>
        <w:outlineLvl w:val="0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394"/>
      </w:tblGrid>
      <w:tr w:rsidR="00FA1122" w:rsidRPr="00DB6515" w:rsidTr="0020156B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122" w:rsidRPr="00DB6515" w:rsidRDefault="00813BB1" w:rsidP="00DB6515">
            <w:pPr>
              <w:pStyle w:val="Scheduletitle"/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515">
              <w:rPr>
                <w:rFonts w:ascii="Times New Roman" w:hAnsi="Times New Roman"/>
                <w:sz w:val="22"/>
                <w:szCs w:val="22"/>
              </w:rPr>
              <w:t>Exclusion Period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A1122" w:rsidRPr="00DB6515" w:rsidRDefault="00813BB1" w:rsidP="00DB6515">
            <w:pPr>
              <w:pStyle w:val="Scheduletitle"/>
              <w:spacing w:before="120" w:after="12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6515">
              <w:rPr>
                <w:rFonts w:ascii="Times New Roman" w:hAnsi="Times New Roman"/>
                <w:sz w:val="22"/>
                <w:szCs w:val="22"/>
              </w:rPr>
              <w:t>Zone to which the Exclusion Period app</w:t>
            </w:r>
            <w:r w:rsidR="00E85761" w:rsidRPr="00DB6515">
              <w:rPr>
                <w:rFonts w:ascii="Times New Roman" w:hAnsi="Times New Roman"/>
                <w:sz w:val="22"/>
                <w:szCs w:val="22"/>
              </w:rPr>
              <w:t>l</w:t>
            </w:r>
            <w:r w:rsidRPr="00DB6515">
              <w:rPr>
                <w:rFonts w:ascii="Times New Roman" w:hAnsi="Times New Roman"/>
                <w:sz w:val="22"/>
                <w:szCs w:val="22"/>
              </w:rPr>
              <w:t>ies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D7716" w:rsidP="000D7716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23 May to 29 May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1</w:t>
            </w:r>
          </w:p>
        </w:tc>
      </w:tr>
      <w:tr w:rsidR="000E1627" w:rsidTr="000E16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627" w:rsidRPr="000E1627" w:rsidRDefault="000D7716" w:rsidP="00AF788E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>
              <w:rPr>
                <w:rFonts w:ascii="&amp;quot" w:hAnsi="&amp;quot"/>
                <w:color w:val="000000"/>
              </w:rPr>
              <w:t>30 May to 5 June 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27" w:rsidRPr="000E1627" w:rsidRDefault="000E1627" w:rsidP="000E1627">
            <w:pPr>
              <w:spacing w:before="120" w:after="120"/>
              <w:jc w:val="center"/>
              <w:rPr>
                <w:rFonts w:ascii="&amp;quot" w:hAnsi="&amp;quot"/>
                <w:color w:val="000000"/>
              </w:rPr>
            </w:pPr>
            <w:r w:rsidRPr="000E1627">
              <w:rPr>
                <w:rFonts w:ascii="&amp;quot" w:hAnsi="&amp;quot"/>
                <w:color w:val="000000"/>
              </w:rPr>
              <w:t>Amber Zone 1</w:t>
            </w:r>
          </w:p>
        </w:tc>
      </w:tr>
    </w:tbl>
    <w:p w:rsidR="000575E3" w:rsidRDefault="000575E3" w:rsidP="00FC09BC"/>
    <w:sectPr w:rsidR="000575E3" w:rsidSect="002131A8">
      <w:pgSz w:w="11906" w:h="16838"/>
      <w:pgMar w:top="851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E3"/>
    <w:rsid w:val="0003366B"/>
    <w:rsid w:val="00033D35"/>
    <w:rsid w:val="000575E3"/>
    <w:rsid w:val="00063269"/>
    <w:rsid w:val="00071C6F"/>
    <w:rsid w:val="00073D03"/>
    <w:rsid w:val="000B3816"/>
    <w:rsid w:val="000B5A8D"/>
    <w:rsid w:val="000C5D53"/>
    <w:rsid w:val="000D5A3B"/>
    <w:rsid w:val="000D7716"/>
    <w:rsid w:val="000E1627"/>
    <w:rsid w:val="000E68B0"/>
    <w:rsid w:val="000E6C48"/>
    <w:rsid w:val="00103C51"/>
    <w:rsid w:val="001146F1"/>
    <w:rsid w:val="00154F2F"/>
    <w:rsid w:val="001659EC"/>
    <w:rsid w:val="001672F3"/>
    <w:rsid w:val="00182217"/>
    <w:rsid w:val="001A0BA7"/>
    <w:rsid w:val="001E0275"/>
    <w:rsid w:val="001F34C4"/>
    <w:rsid w:val="001F389A"/>
    <w:rsid w:val="001F6183"/>
    <w:rsid w:val="0020156B"/>
    <w:rsid w:val="002131A8"/>
    <w:rsid w:val="00217A9B"/>
    <w:rsid w:val="002278A8"/>
    <w:rsid w:val="00272FEB"/>
    <w:rsid w:val="0027547D"/>
    <w:rsid w:val="002C6076"/>
    <w:rsid w:val="002D683F"/>
    <w:rsid w:val="002F57F6"/>
    <w:rsid w:val="0036016D"/>
    <w:rsid w:val="00375C77"/>
    <w:rsid w:val="003853D9"/>
    <w:rsid w:val="003E43A2"/>
    <w:rsid w:val="003E6283"/>
    <w:rsid w:val="00436D57"/>
    <w:rsid w:val="0051013C"/>
    <w:rsid w:val="00581F45"/>
    <w:rsid w:val="005A7C3C"/>
    <w:rsid w:val="00605600"/>
    <w:rsid w:val="00646867"/>
    <w:rsid w:val="006C384B"/>
    <w:rsid w:val="00703F69"/>
    <w:rsid w:val="007338F5"/>
    <w:rsid w:val="007370C7"/>
    <w:rsid w:val="007370D9"/>
    <w:rsid w:val="00745290"/>
    <w:rsid w:val="00752A09"/>
    <w:rsid w:val="00777D0E"/>
    <w:rsid w:val="007B6BC4"/>
    <w:rsid w:val="007B7B1A"/>
    <w:rsid w:val="00813BB1"/>
    <w:rsid w:val="0081608C"/>
    <w:rsid w:val="00817C2B"/>
    <w:rsid w:val="00822BB1"/>
    <w:rsid w:val="00847C09"/>
    <w:rsid w:val="00886456"/>
    <w:rsid w:val="00896B33"/>
    <w:rsid w:val="008F3BCA"/>
    <w:rsid w:val="009017F3"/>
    <w:rsid w:val="00966C10"/>
    <w:rsid w:val="00996121"/>
    <w:rsid w:val="009D01A8"/>
    <w:rsid w:val="00A2181A"/>
    <w:rsid w:val="00A53E7B"/>
    <w:rsid w:val="00A54E77"/>
    <w:rsid w:val="00A97802"/>
    <w:rsid w:val="00AA124A"/>
    <w:rsid w:val="00AA3C2A"/>
    <w:rsid w:val="00AD3B57"/>
    <w:rsid w:val="00AD59FB"/>
    <w:rsid w:val="00AE79D4"/>
    <w:rsid w:val="00AF181C"/>
    <w:rsid w:val="00AF788E"/>
    <w:rsid w:val="00B217A4"/>
    <w:rsid w:val="00B37468"/>
    <w:rsid w:val="00B53739"/>
    <w:rsid w:val="00BB6245"/>
    <w:rsid w:val="00BC3B92"/>
    <w:rsid w:val="00BE21BE"/>
    <w:rsid w:val="00BE557F"/>
    <w:rsid w:val="00C07E36"/>
    <w:rsid w:val="00C33B2B"/>
    <w:rsid w:val="00C51EF5"/>
    <w:rsid w:val="00C61271"/>
    <w:rsid w:val="00C71C34"/>
    <w:rsid w:val="00C7331A"/>
    <w:rsid w:val="00C8280E"/>
    <w:rsid w:val="00C860DF"/>
    <w:rsid w:val="00C93004"/>
    <w:rsid w:val="00C93987"/>
    <w:rsid w:val="00CB3E64"/>
    <w:rsid w:val="00CD26FC"/>
    <w:rsid w:val="00CE64C4"/>
    <w:rsid w:val="00D741BF"/>
    <w:rsid w:val="00D80EE2"/>
    <w:rsid w:val="00DA1541"/>
    <w:rsid w:val="00DB6515"/>
    <w:rsid w:val="00E163DF"/>
    <w:rsid w:val="00E2038A"/>
    <w:rsid w:val="00E41142"/>
    <w:rsid w:val="00E519F4"/>
    <w:rsid w:val="00E624F3"/>
    <w:rsid w:val="00E62D66"/>
    <w:rsid w:val="00E75C4E"/>
    <w:rsid w:val="00E85761"/>
    <w:rsid w:val="00E92B5B"/>
    <w:rsid w:val="00EA3D35"/>
    <w:rsid w:val="00F11497"/>
    <w:rsid w:val="00F84358"/>
    <w:rsid w:val="00F965A1"/>
    <w:rsid w:val="00FA1122"/>
    <w:rsid w:val="00FA46CE"/>
    <w:rsid w:val="00FC09BC"/>
    <w:rsid w:val="00FC50AF"/>
    <w:rsid w:val="00FC6F4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E2560-67B4-4C8C-8848-C03B507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0575E3"/>
    <w:pPr>
      <w:spacing w:before="480"/>
    </w:pPr>
    <w:rPr>
      <w:rFonts w:ascii="Arial" w:hAnsi="Arial" w:cs="Arial"/>
      <w:b/>
      <w:bCs/>
      <w:sz w:val="40"/>
      <w:szCs w:val="40"/>
    </w:rPr>
  </w:style>
  <w:style w:type="table" w:styleId="TableGrid">
    <w:name w:val="Table Grid"/>
    <w:basedOn w:val="TableNormal"/>
    <w:rsid w:val="0005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chNo">
    <w:name w:val="CharSchNo"/>
    <w:basedOn w:val="DefaultParagraphFont"/>
    <w:rsid w:val="000575E3"/>
  </w:style>
  <w:style w:type="paragraph" w:customStyle="1" w:styleId="Schedulereference">
    <w:name w:val="Schedule reference"/>
    <w:basedOn w:val="Normal"/>
    <w:next w:val="Normal"/>
    <w:rsid w:val="000575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0575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styleId="DocumentMap">
    <w:name w:val="Document Map"/>
    <w:basedOn w:val="Normal"/>
    <w:semiHidden/>
    <w:rsid w:val="008864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cheduletitle0">
    <w:name w:val="scheduletitle"/>
    <w:basedOn w:val="Normal"/>
    <w:rsid w:val="00605600"/>
    <w:pPr>
      <w:spacing w:before="100" w:beforeAutospacing="1" w:after="100" w:afterAutospacing="1"/>
    </w:pPr>
  </w:style>
  <w:style w:type="paragraph" w:customStyle="1" w:styleId="schedulereference0">
    <w:name w:val="schedulereference"/>
    <w:basedOn w:val="Normal"/>
    <w:rsid w:val="00605600"/>
    <w:pPr>
      <w:spacing w:before="100" w:beforeAutospacing="1" w:after="100" w:afterAutospacing="1"/>
    </w:pPr>
  </w:style>
  <w:style w:type="character" w:styleId="CommentReference">
    <w:name w:val="annotation reference"/>
    <w:rsid w:val="00B53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3739"/>
  </w:style>
  <w:style w:type="paragraph" w:styleId="CommentSubject">
    <w:name w:val="annotation subject"/>
    <w:basedOn w:val="CommentText"/>
    <w:next w:val="CommentText"/>
    <w:link w:val="CommentSubjectChar"/>
    <w:rsid w:val="00B53739"/>
    <w:rPr>
      <w:b/>
      <w:bCs/>
    </w:rPr>
  </w:style>
  <w:style w:type="character" w:customStyle="1" w:styleId="CommentSubjectChar">
    <w:name w:val="Comment Subject Char"/>
    <w:link w:val="CommentSubject"/>
    <w:rsid w:val="00B53739"/>
    <w:rPr>
      <w:b/>
      <w:bCs/>
    </w:rPr>
  </w:style>
  <w:style w:type="paragraph" w:styleId="BalloonText">
    <w:name w:val="Balloon Text"/>
    <w:basedOn w:val="Normal"/>
    <w:link w:val="BalloonTextChar"/>
    <w:rsid w:val="00B5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373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E1627"/>
    <w:pPr>
      <w:widowControl w:val="0"/>
      <w:autoSpaceDE w:val="0"/>
      <w:autoSpaceDN w:val="0"/>
      <w:spacing w:before="140"/>
      <w:ind w:right="136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2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4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A4B4-BD94-403B-A087-448E43BB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Defence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Alberts, Jacqueline MS</dc:creator>
  <cp:keywords/>
  <cp:lastModifiedBy>McFadden, Paige MS</cp:lastModifiedBy>
  <cp:revision>2</cp:revision>
  <cp:lastPrinted>2020-11-05T07:20:00Z</cp:lastPrinted>
  <dcterms:created xsi:type="dcterms:W3CDTF">2022-05-05T03:36:00Z</dcterms:created>
  <dcterms:modified xsi:type="dcterms:W3CDTF">2022-05-05T03:36:00Z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BN46138944</vt:lpwstr>
  </property>
  <property fmtid="{D5CDD505-2E9C-101B-9397-08002B2CF9AE}" pid="3" name="Objective-Title">
    <vt:lpwstr>20220505 - Instrument - WPA Exclusion period FY 2021-22 - Amendment No 3</vt:lpwstr>
  </property>
  <property fmtid="{D5CDD505-2E9C-101B-9397-08002B2CF9AE}" pid="4" name="Objective-Comment">
    <vt:lpwstr/>
  </property>
  <property fmtid="{D5CDD505-2E9C-101B-9397-08002B2CF9AE}" pid="5" name="Objective-CreationStamp">
    <vt:filetime>2022-05-05T00:21:19Z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2022-05-05T03:28:31Z</vt:filetime>
  </property>
  <property fmtid="{D5CDD505-2E9C-101B-9397-08002B2CF9AE}" pid="9" name="Objective-ModificationStamp">
    <vt:filetime>2022-05-05T03:28:31Z</vt:filetime>
  </property>
  <property fmtid="{D5CDD505-2E9C-101B-9397-08002B2CF9AE}" pid="10" name="Objective-Owner">
    <vt:lpwstr>McFadden, Paige MS</vt:lpwstr>
  </property>
  <property fmtid="{D5CDD505-2E9C-101B-9397-08002B2CF9AE}" pid="11" name="Objective-Path">
    <vt:lpwstr>Objective Global Folder - PROD:Defence Business Units:Strategy, Policy, and Industry Group:SPD : Strategic Policy Division:02 - Core Business:NDR - Woomera Prohibited Area Coordination:06 - Access Management:Exclusion Periods:Exclusion Periods 2011-2023 -</vt:lpwstr>
  </property>
  <property fmtid="{D5CDD505-2E9C-101B-9397-08002B2CF9AE}" pid="12" name="Objective-Parent">
    <vt:lpwstr>Legislative Instrument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2013/1188471</vt:lpwstr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</Properties>
</file>