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543E2" w14:textId="77777777" w:rsidR="00955175" w:rsidRDefault="00955175" w:rsidP="00E2168B">
      <w:pPr>
        <w:spacing w:before="280" w:after="240"/>
        <w:rPr>
          <w:b/>
          <w:sz w:val="32"/>
          <w:szCs w:val="32"/>
        </w:rPr>
      </w:pPr>
    </w:p>
    <w:p w14:paraId="024A16AA" w14:textId="05716E59" w:rsidR="00955175" w:rsidRPr="003A75B6" w:rsidRDefault="00A4727E" w:rsidP="00E2168B">
      <w:pPr>
        <w:spacing w:before="280" w:after="240"/>
        <w:rPr>
          <w:b/>
          <w:sz w:val="32"/>
          <w:szCs w:val="32"/>
        </w:rPr>
      </w:pPr>
      <w:r w:rsidRPr="003A75B6">
        <w:rPr>
          <w:noProof/>
        </w:rPr>
        <w:drawing>
          <wp:anchor distT="0" distB="0" distL="114300" distR="114300" simplePos="0" relativeHeight="251657728" behindDoc="0" locked="0" layoutInCell="1" allowOverlap="1" wp14:anchorId="582C5121" wp14:editId="64149A54">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Securities and Investments Commiss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6F5417E6" w14:textId="77777777" w:rsidR="00955175" w:rsidRPr="003A75B6" w:rsidRDefault="00955175" w:rsidP="00955175">
      <w:pPr>
        <w:pStyle w:val="LI-Title"/>
        <w:pBdr>
          <w:top w:val="none" w:sz="0" w:space="0" w:color="auto"/>
        </w:pBdr>
        <w:jc w:val="center"/>
      </w:pPr>
    </w:p>
    <w:p w14:paraId="0825CFD7" w14:textId="77777777" w:rsidR="00955175" w:rsidRPr="003A75B6" w:rsidRDefault="00955175" w:rsidP="00955175">
      <w:pPr>
        <w:pStyle w:val="LI-Title"/>
        <w:pBdr>
          <w:top w:val="none" w:sz="0" w:space="0" w:color="auto"/>
        </w:pBdr>
        <w:jc w:val="center"/>
      </w:pPr>
      <w:r w:rsidRPr="003A75B6">
        <w:t>Explanatory Statement</w:t>
      </w:r>
    </w:p>
    <w:p w14:paraId="2DA32A45" w14:textId="77777777" w:rsidR="00955175" w:rsidRPr="003A75B6" w:rsidRDefault="00955175" w:rsidP="00955175">
      <w:pPr>
        <w:rPr>
          <w:lang w:eastAsia="en-AU"/>
        </w:rPr>
      </w:pPr>
    </w:p>
    <w:p w14:paraId="679977A0" w14:textId="48AE5AE5" w:rsidR="005161F3" w:rsidRPr="003A75B6" w:rsidRDefault="005161F3" w:rsidP="005161F3">
      <w:pPr>
        <w:jc w:val="center"/>
        <w:rPr>
          <w:b/>
          <w:i/>
          <w:sz w:val="28"/>
          <w:szCs w:val="28"/>
          <w:lang w:eastAsia="en-AU"/>
        </w:rPr>
      </w:pPr>
      <w:bookmarkStart w:id="0" w:name="_Hlk104539782"/>
      <w:r w:rsidRPr="003A75B6">
        <w:rPr>
          <w:b/>
          <w:i/>
          <w:sz w:val="28"/>
          <w:szCs w:val="28"/>
          <w:lang w:eastAsia="en-AU"/>
        </w:rPr>
        <w:t>ASIC Market Integrity Rules (</w:t>
      </w:r>
      <w:r w:rsidR="00273AA4" w:rsidRPr="003A75B6">
        <w:rPr>
          <w:b/>
          <w:i/>
          <w:sz w:val="28"/>
          <w:szCs w:val="28"/>
          <w:lang w:eastAsia="en-AU"/>
        </w:rPr>
        <w:t>Capital</w:t>
      </w:r>
      <w:r w:rsidR="00B13445" w:rsidRPr="003A75B6">
        <w:rPr>
          <w:b/>
          <w:i/>
          <w:sz w:val="28"/>
          <w:szCs w:val="28"/>
          <w:lang w:eastAsia="en-AU"/>
        </w:rPr>
        <w:t>, Securities Markets</w:t>
      </w:r>
      <w:r w:rsidRPr="003A75B6">
        <w:rPr>
          <w:b/>
          <w:i/>
          <w:sz w:val="28"/>
          <w:szCs w:val="28"/>
          <w:lang w:eastAsia="en-AU"/>
        </w:rPr>
        <w:t xml:space="preserve">) </w:t>
      </w:r>
      <w:r w:rsidR="00B13445" w:rsidRPr="003A75B6">
        <w:rPr>
          <w:b/>
          <w:i/>
          <w:sz w:val="28"/>
          <w:szCs w:val="28"/>
          <w:lang w:eastAsia="en-AU"/>
        </w:rPr>
        <w:t xml:space="preserve">Barclays Capital Asia Limited </w:t>
      </w:r>
      <w:r w:rsidRPr="003A75B6">
        <w:rPr>
          <w:b/>
          <w:i/>
          <w:sz w:val="28"/>
          <w:szCs w:val="28"/>
          <w:lang w:eastAsia="en-AU"/>
        </w:rPr>
        <w:t>Waiver 2022/</w:t>
      </w:r>
      <w:r w:rsidR="003E67CA" w:rsidRPr="003A75B6">
        <w:rPr>
          <w:b/>
          <w:i/>
          <w:sz w:val="28"/>
          <w:szCs w:val="28"/>
          <w:lang w:eastAsia="en-AU"/>
        </w:rPr>
        <w:t>516</w:t>
      </w:r>
    </w:p>
    <w:p w14:paraId="058F17CF" w14:textId="013BC564" w:rsidR="005161F3" w:rsidRPr="003A75B6" w:rsidRDefault="005161F3" w:rsidP="005161F3">
      <w:pPr>
        <w:pStyle w:val="LI-BodyTextParaa"/>
        <w:ind w:left="0" w:firstLine="0"/>
      </w:pPr>
      <w:bookmarkStart w:id="1" w:name="BK_S3P1L1C1"/>
      <w:bookmarkEnd w:id="0"/>
      <w:bookmarkEnd w:id="1"/>
      <w:r w:rsidRPr="003A75B6">
        <w:t xml:space="preserve">This is the Explanatory Statement for </w:t>
      </w:r>
      <w:bookmarkStart w:id="2" w:name="_Hlk35012257"/>
      <w:r w:rsidRPr="003A75B6">
        <w:rPr>
          <w:i/>
        </w:rPr>
        <w:t>ASIC Market Integrity Rules (</w:t>
      </w:r>
      <w:r w:rsidR="00273AA4" w:rsidRPr="003A75B6">
        <w:rPr>
          <w:i/>
        </w:rPr>
        <w:t>Capital</w:t>
      </w:r>
      <w:r w:rsidR="00B13445" w:rsidRPr="003A75B6">
        <w:rPr>
          <w:i/>
        </w:rPr>
        <w:t>, Securities Markets</w:t>
      </w:r>
      <w:r w:rsidRPr="003A75B6">
        <w:rPr>
          <w:i/>
        </w:rPr>
        <w:t xml:space="preserve">) </w:t>
      </w:r>
      <w:r w:rsidR="00B13445" w:rsidRPr="003A75B6">
        <w:rPr>
          <w:i/>
          <w:iCs/>
        </w:rPr>
        <w:t xml:space="preserve">Barclays Capital Asia Limited </w:t>
      </w:r>
      <w:r w:rsidRPr="003A75B6">
        <w:rPr>
          <w:i/>
        </w:rPr>
        <w:t>Waiver Instrument 2022/</w:t>
      </w:r>
      <w:bookmarkEnd w:id="2"/>
      <w:r w:rsidR="003E67CA" w:rsidRPr="003A75B6">
        <w:rPr>
          <w:i/>
        </w:rPr>
        <w:t>516</w:t>
      </w:r>
      <w:r w:rsidRPr="003A75B6">
        <w:t>.</w:t>
      </w:r>
    </w:p>
    <w:p w14:paraId="22F176E8" w14:textId="6F8844C9" w:rsidR="00F800C9" w:rsidRPr="003A75B6" w:rsidRDefault="00863657" w:rsidP="00B545C9">
      <w:pPr>
        <w:pStyle w:val="LI-BodyTextParaa"/>
        <w:ind w:left="0" w:firstLine="0"/>
      </w:pPr>
      <w:r w:rsidRPr="003A75B6">
        <w:t>Th</w:t>
      </w:r>
      <w:r w:rsidR="00CE7C37" w:rsidRPr="003A75B6">
        <w:t>is</w:t>
      </w:r>
      <w:r w:rsidRPr="003A75B6">
        <w:t xml:space="preserve"> </w:t>
      </w:r>
      <w:r w:rsidR="00F800C9" w:rsidRPr="003A75B6">
        <w:t>Explanatory Statement is approved by the Australian Securities and</w:t>
      </w:r>
      <w:r w:rsidR="00B545C9" w:rsidRPr="003A75B6">
        <w:t xml:space="preserve"> I</w:t>
      </w:r>
      <w:r w:rsidR="00F800C9" w:rsidRPr="003A75B6">
        <w:t>nvestments Commission (</w:t>
      </w:r>
      <w:r w:rsidR="00F800C9" w:rsidRPr="003A75B6">
        <w:rPr>
          <w:b/>
          <w:bCs/>
          <w:i/>
          <w:iCs/>
        </w:rPr>
        <w:t>ASIC</w:t>
      </w:r>
      <w:r w:rsidR="00F800C9" w:rsidRPr="003A75B6">
        <w:t>).</w:t>
      </w:r>
    </w:p>
    <w:p w14:paraId="246B765A" w14:textId="77777777" w:rsidR="00F800C9" w:rsidRPr="003A75B6" w:rsidRDefault="005D1FEA" w:rsidP="00F800C9">
      <w:pPr>
        <w:pStyle w:val="LI-BodyTextNumbered"/>
        <w:ind w:left="0" w:firstLine="0"/>
        <w:rPr>
          <w:b/>
        </w:rPr>
      </w:pPr>
      <w:r w:rsidRPr="003A75B6">
        <w:rPr>
          <w:b/>
        </w:rPr>
        <w:t>Summary</w:t>
      </w:r>
    </w:p>
    <w:p w14:paraId="2035C292" w14:textId="77777777" w:rsidR="00B13445" w:rsidRPr="003A75B6" w:rsidRDefault="00D95585" w:rsidP="00D221C6">
      <w:pPr>
        <w:pStyle w:val="LI-BodyTextParaa"/>
        <w:numPr>
          <w:ilvl w:val="0"/>
          <w:numId w:val="20"/>
        </w:numPr>
      </w:pPr>
      <w:r w:rsidRPr="003A75B6">
        <w:t>In 2019, ASIC granted a waiver to Barclays Capital Asia Limited (</w:t>
      </w:r>
      <w:proofErr w:type="spellStart"/>
      <w:r w:rsidRPr="003A75B6">
        <w:rPr>
          <w:b/>
          <w:bCs/>
        </w:rPr>
        <w:t>BCAL</w:t>
      </w:r>
      <w:proofErr w:type="spellEnd"/>
      <w:r w:rsidRPr="003A75B6">
        <w:t>)</w:t>
      </w:r>
      <w:r w:rsidR="00B13445" w:rsidRPr="003A75B6">
        <w:t>:</w:t>
      </w:r>
    </w:p>
    <w:p w14:paraId="54D204B0" w14:textId="5FF528B7" w:rsidR="00B13445" w:rsidRPr="003A75B6" w:rsidRDefault="00D95585" w:rsidP="00B13445">
      <w:pPr>
        <w:pStyle w:val="LI-BodyTextParaa"/>
        <w:numPr>
          <w:ilvl w:val="1"/>
          <w:numId w:val="20"/>
        </w:numPr>
      </w:pPr>
      <w:r w:rsidRPr="003A75B6">
        <w:t xml:space="preserve">under </w:t>
      </w:r>
      <w:r w:rsidR="00C519A1" w:rsidRPr="003A75B6">
        <w:t>s</w:t>
      </w:r>
      <w:r w:rsidR="00321F0B" w:rsidRPr="003A75B6">
        <w:t xml:space="preserve">ubrule 1.2.1(1) and Rule 1.2.3 of the </w:t>
      </w:r>
      <w:r w:rsidR="00321F0B" w:rsidRPr="003A75B6">
        <w:rPr>
          <w:i/>
          <w:iCs/>
        </w:rPr>
        <w:t xml:space="preserve">ASIC Market Integrity Rules (Securities Markets – Capital) </w:t>
      </w:r>
      <w:r w:rsidR="00B56C97" w:rsidRPr="003A75B6">
        <w:rPr>
          <w:i/>
          <w:iCs/>
        </w:rPr>
        <w:t>2017</w:t>
      </w:r>
      <w:r w:rsidR="00B56C97" w:rsidRPr="003A75B6">
        <w:t xml:space="preserve"> </w:t>
      </w:r>
      <w:r w:rsidR="00321F0B" w:rsidRPr="003A75B6">
        <w:t>(</w:t>
      </w:r>
      <w:r w:rsidR="00321F0B" w:rsidRPr="003A75B6">
        <w:rPr>
          <w:b/>
          <w:bCs/>
        </w:rPr>
        <w:t>Existing Capital Rules</w:t>
      </w:r>
      <w:r w:rsidR="00321F0B" w:rsidRPr="003A75B6">
        <w:t>)</w:t>
      </w:r>
      <w:r w:rsidR="00B13445" w:rsidRPr="003A75B6">
        <w:t>:</w:t>
      </w:r>
      <w:r w:rsidR="00321F0B" w:rsidRPr="003A75B6">
        <w:t xml:space="preserve"> </w:t>
      </w:r>
      <w:r w:rsidR="00B56C97" w:rsidRPr="003A75B6">
        <w:t xml:space="preserve">and </w:t>
      </w:r>
    </w:p>
    <w:p w14:paraId="47A24AF1" w14:textId="17425A76" w:rsidR="00B56C97" w:rsidRPr="00867E27" w:rsidRDefault="0033132A" w:rsidP="00AC212A">
      <w:pPr>
        <w:pStyle w:val="LI-BodyTextParaa"/>
        <w:ind w:left="1418" w:hanging="338"/>
      </w:pPr>
      <w:r w:rsidRPr="003A75B6">
        <w:t>b.</w:t>
      </w:r>
      <w:r w:rsidRPr="003A75B6">
        <w:tab/>
      </w:r>
      <w:r w:rsidR="00B13445" w:rsidRPr="003A75B6">
        <w:t>under subrule 1.2.1(1) and</w:t>
      </w:r>
      <w:r w:rsidR="00B13445" w:rsidRPr="00867E27">
        <w:t xml:space="preserve"> Rule 1.2.3 </w:t>
      </w:r>
      <w:r w:rsidR="00321F0B" w:rsidRPr="00867E27">
        <w:t xml:space="preserve">of the </w:t>
      </w:r>
      <w:r w:rsidR="00321F0B" w:rsidRPr="00B13445">
        <w:rPr>
          <w:i/>
          <w:iCs/>
        </w:rPr>
        <w:t>ASIC Market Integrity Rules (Securities Markets) 2017</w:t>
      </w:r>
      <w:r w:rsidR="00321F0B" w:rsidRPr="00867E27">
        <w:t xml:space="preserve"> (</w:t>
      </w:r>
      <w:r w:rsidR="00321F0B" w:rsidRPr="00867E27">
        <w:rPr>
          <w:b/>
          <w:bCs/>
        </w:rPr>
        <w:t>Securities Markets Rules</w:t>
      </w:r>
      <w:r w:rsidR="00321F0B" w:rsidRPr="00867E27">
        <w:t xml:space="preserve">) </w:t>
      </w:r>
      <w:r w:rsidR="00D95585" w:rsidRPr="00867E27">
        <w:t>(</w:t>
      </w:r>
      <w:r w:rsidR="00D95585" w:rsidRPr="00867E27">
        <w:rPr>
          <w:iCs/>
        </w:rPr>
        <w:t>ASIC Waiver 2019/576</w:t>
      </w:r>
      <w:r w:rsidR="00D052DC" w:rsidRPr="00867E27">
        <w:rPr>
          <w:iCs/>
        </w:rPr>
        <w:t xml:space="preserve"> which was amended by </w:t>
      </w:r>
      <w:r w:rsidR="00D052DC" w:rsidRPr="00867E27">
        <w:t>ASIC Waiver 2021/166</w:t>
      </w:r>
      <w:r w:rsidR="00D95585" w:rsidRPr="00867E27">
        <w:rPr>
          <w:iCs/>
        </w:rPr>
        <w:t xml:space="preserve">, the </w:t>
      </w:r>
      <w:r w:rsidR="00D95585" w:rsidRPr="00867E27">
        <w:rPr>
          <w:b/>
          <w:bCs/>
          <w:iCs/>
        </w:rPr>
        <w:t>Existing Waiver</w:t>
      </w:r>
      <w:r w:rsidR="00D95585" w:rsidRPr="00867E27">
        <w:rPr>
          <w:iCs/>
        </w:rPr>
        <w:t xml:space="preserve">). </w:t>
      </w:r>
    </w:p>
    <w:p w14:paraId="498A4173" w14:textId="0EF2EBBF" w:rsidR="00C3368E" w:rsidRPr="00867E27" w:rsidRDefault="00C3368E" w:rsidP="00D221C6">
      <w:pPr>
        <w:pStyle w:val="LI-BodyTextParaa"/>
        <w:numPr>
          <w:ilvl w:val="0"/>
          <w:numId w:val="20"/>
        </w:numPr>
      </w:pPr>
      <w:r w:rsidRPr="00867E27">
        <w:rPr>
          <w:iCs/>
        </w:rPr>
        <w:t>The Existing Waiver</w:t>
      </w:r>
      <w:r w:rsidR="00D052DC" w:rsidRPr="00867E27">
        <w:rPr>
          <w:iCs/>
        </w:rPr>
        <w:t xml:space="preserve"> </w:t>
      </w:r>
      <w:r w:rsidRPr="00867E27">
        <w:t xml:space="preserve">exempts </w:t>
      </w:r>
      <w:proofErr w:type="spellStart"/>
      <w:r w:rsidRPr="00867E27">
        <w:t>BCAL</w:t>
      </w:r>
      <w:proofErr w:type="spellEnd"/>
      <w:r w:rsidR="00B56C97" w:rsidRPr="00867E27">
        <w:t xml:space="preserve"> from</w:t>
      </w:r>
      <w:r w:rsidRPr="00867E27">
        <w:t xml:space="preserve"> certain reporting requirements under the Existing Capital Rules and the Securities Markets Rules, subject to conditions</w:t>
      </w:r>
      <w:r w:rsidR="005C30B5" w:rsidRPr="00867E27">
        <w:t>.</w:t>
      </w:r>
      <w:r w:rsidR="00B56C97" w:rsidRPr="00867E27">
        <w:t xml:space="preserve"> The Existing Waiver expires </w:t>
      </w:r>
      <w:r w:rsidR="0033132A">
        <w:t xml:space="preserve">at the end of </w:t>
      </w:r>
      <w:r w:rsidR="00B56C97" w:rsidRPr="00867E27">
        <w:t>1 July 2022</w:t>
      </w:r>
      <w:r w:rsidR="00A0564D" w:rsidRPr="00867E27">
        <w:t>.</w:t>
      </w:r>
    </w:p>
    <w:p w14:paraId="15DEE994" w14:textId="65D9B494" w:rsidR="00B56C97" w:rsidRPr="00867E27" w:rsidRDefault="00B56C97" w:rsidP="00D221C6">
      <w:pPr>
        <w:pStyle w:val="LI-BodyTextParaa"/>
        <w:numPr>
          <w:ilvl w:val="0"/>
          <w:numId w:val="20"/>
        </w:numPr>
      </w:pPr>
      <w:r w:rsidRPr="00867E27">
        <w:t>E</w:t>
      </w:r>
      <w:r w:rsidR="00C3368E" w:rsidRPr="00867E27">
        <w:t xml:space="preserve">ffective from 17 June 2022, </w:t>
      </w:r>
      <w:proofErr w:type="spellStart"/>
      <w:r w:rsidR="00C3368E" w:rsidRPr="00867E27">
        <w:t>BCAL</w:t>
      </w:r>
      <w:proofErr w:type="spellEnd"/>
      <w:r w:rsidR="00C3368E" w:rsidRPr="00867E27">
        <w:t xml:space="preserve"> is required to comply with the ASIC Market Integrity Rules (Capital) 2021 (</w:t>
      </w:r>
      <w:r w:rsidR="00C3368E" w:rsidRPr="00867E27">
        <w:rPr>
          <w:b/>
          <w:bCs/>
        </w:rPr>
        <w:t>New Capital Rules</w:t>
      </w:r>
      <w:r w:rsidR="00C3368E" w:rsidRPr="00867E27">
        <w:t>). The New Capital Rules</w:t>
      </w:r>
      <w:r w:rsidRPr="00867E27">
        <w:t xml:space="preserve"> </w:t>
      </w:r>
      <w:r w:rsidR="00C3368E" w:rsidRPr="00867E27">
        <w:t>repeal the Existing Capital Rules from this date.</w:t>
      </w:r>
      <w:r w:rsidR="005C30B5" w:rsidRPr="00867E27">
        <w:t xml:space="preserve"> </w:t>
      </w:r>
    </w:p>
    <w:p w14:paraId="0AFA517A" w14:textId="7A6F0928" w:rsidR="00A13F91" w:rsidRPr="00867E27" w:rsidRDefault="003B4CF3" w:rsidP="00D221C6">
      <w:pPr>
        <w:pStyle w:val="LI-BodyTextParaa"/>
        <w:numPr>
          <w:ilvl w:val="0"/>
          <w:numId w:val="20"/>
        </w:numPr>
      </w:pPr>
      <w:r>
        <w:t>Under</w:t>
      </w:r>
      <w:r w:rsidR="00B56C97" w:rsidRPr="00867E27">
        <w:t xml:space="preserve"> the New Capital Rules and the Securities Markets Rules</w:t>
      </w:r>
      <w:r>
        <w:t xml:space="preserve">, since </w:t>
      </w:r>
      <w:r w:rsidR="00B56C97" w:rsidRPr="00867E27">
        <w:t xml:space="preserve">6 April 2022 </w:t>
      </w:r>
      <w:r w:rsidR="00AC212A">
        <w:t>a</w:t>
      </w:r>
      <w:r w:rsidRPr="00867E27">
        <w:t xml:space="preserve"> </w:t>
      </w:r>
      <w:r w:rsidR="00B56C97" w:rsidRPr="00867E27">
        <w:t xml:space="preserve">waiver granted </w:t>
      </w:r>
      <w:r>
        <w:t xml:space="preserve">to any person, or a class of persons </w:t>
      </w:r>
      <w:r w:rsidR="00B56C97" w:rsidRPr="00867E27">
        <w:t xml:space="preserve">by ASIC under Rule 1.2.1 </w:t>
      </w:r>
      <w:r w:rsidR="00A0564D" w:rsidRPr="00867E27">
        <w:t xml:space="preserve">of each respective rulebook </w:t>
      </w:r>
      <w:r w:rsidR="00B56C97" w:rsidRPr="00867E27">
        <w:t>is by legislative instrument.</w:t>
      </w:r>
      <w:r>
        <w:t xml:space="preserve"> The Existing Waiver (and the amendment to it) were not legislative instruments. </w:t>
      </w:r>
    </w:p>
    <w:p w14:paraId="44ED539F" w14:textId="3A28365D" w:rsidR="00321F0B" w:rsidRPr="00867E27" w:rsidRDefault="005C30B5" w:rsidP="005C30B5">
      <w:pPr>
        <w:pStyle w:val="LI-BodyTextParaa"/>
        <w:numPr>
          <w:ilvl w:val="0"/>
          <w:numId w:val="20"/>
        </w:numPr>
        <w:rPr>
          <w:iCs/>
        </w:rPr>
      </w:pPr>
      <w:r w:rsidRPr="00867E27">
        <w:rPr>
          <w:iCs/>
        </w:rPr>
        <w:t xml:space="preserve">The </w:t>
      </w:r>
      <w:r w:rsidRPr="00867E27">
        <w:rPr>
          <w:i/>
        </w:rPr>
        <w:t>ASIC Market Integrity Rules (Capital</w:t>
      </w:r>
      <w:r w:rsidR="003B4CF3">
        <w:rPr>
          <w:i/>
        </w:rPr>
        <w:t>, Securities Markets</w:t>
      </w:r>
      <w:r w:rsidRPr="00867E27">
        <w:rPr>
          <w:i/>
        </w:rPr>
        <w:t xml:space="preserve">) </w:t>
      </w:r>
      <w:r w:rsidR="003B4CF3">
        <w:rPr>
          <w:i/>
          <w:iCs/>
        </w:rPr>
        <w:t xml:space="preserve">Barclays Capital Asia Limited </w:t>
      </w:r>
      <w:r w:rsidRPr="00867E27">
        <w:rPr>
          <w:i/>
        </w:rPr>
        <w:t>Waiver Instrument 2022/</w:t>
      </w:r>
      <w:r w:rsidR="003E67CA">
        <w:rPr>
          <w:i/>
        </w:rPr>
        <w:t>516</w:t>
      </w:r>
      <w:r w:rsidRPr="00867E27">
        <w:rPr>
          <w:iCs/>
        </w:rPr>
        <w:t xml:space="preserve"> (</w:t>
      </w:r>
      <w:r w:rsidRPr="00867E27">
        <w:rPr>
          <w:b/>
          <w:bCs/>
          <w:iCs/>
        </w:rPr>
        <w:t>this instrument</w:t>
      </w:r>
      <w:r w:rsidRPr="00867E27">
        <w:rPr>
          <w:iCs/>
        </w:rPr>
        <w:t xml:space="preserve">) </w:t>
      </w:r>
      <w:r w:rsidR="00A0564D" w:rsidRPr="00867E27">
        <w:rPr>
          <w:iCs/>
        </w:rPr>
        <w:t xml:space="preserve">grants a waiver to </w:t>
      </w:r>
      <w:proofErr w:type="spellStart"/>
      <w:r w:rsidRPr="00867E27">
        <w:rPr>
          <w:iCs/>
        </w:rPr>
        <w:t>BCAL</w:t>
      </w:r>
      <w:proofErr w:type="spellEnd"/>
      <w:r w:rsidR="00321F0B" w:rsidRPr="00867E27">
        <w:rPr>
          <w:iCs/>
        </w:rPr>
        <w:t>,</w:t>
      </w:r>
      <w:r w:rsidRPr="00867E27">
        <w:rPr>
          <w:iCs/>
        </w:rPr>
        <w:t xml:space="preserve"> </w:t>
      </w:r>
      <w:r w:rsidR="00321F0B" w:rsidRPr="00867E27">
        <w:rPr>
          <w:iCs/>
        </w:rPr>
        <w:t xml:space="preserve">effective from </w:t>
      </w:r>
      <w:r w:rsidR="003B4CF3">
        <w:rPr>
          <w:iCs/>
        </w:rPr>
        <w:t xml:space="preserve">the later of the date this instrument is registered and </w:t>
      </w:r>
      <w:r w:rsidR="00321F0B" w:rsidRPr="00867E27">
        <w:rPr>
          <w:iCs/>
        </w:rPr>
        <w:t>17 June 2022</w:t>
      </w:r>
      <w:r w:rsidR="00A0564D" w:rsidRPr="00867E27">
        <w:rPr>
          <w:iCs/>
        </w:rPr>
        <w:t xml:space="preserve"> and for a period of three years</w:t>
      </w:r>
      <w:r w:rsidR="00321F0B" w:rsidRPr="00867E27">
        <w:rPr>
          <w:iCs/>
        </w:rPr>
        <w:t xml:space="preserve">, </w:t>
      </w:r>
      <w:r w:rsidRPr="00867E27">
        <w:rPr>
          <w:iCs/>
        </w:rPr>
        <w:t>from certain reporting requirements in the New Capital Rules and the Securities Markets Rules</w:t>
      </w:r>
      <w:r w:rsidR="00D052DC" w:rsidRPr="00867E27">
        <w:rPr>
          <w:iCs/>
        </w:rPr>
        <w:t xml:space="preserve">. This instrument </w:t>
      </w:r>
      <w:r w:rsidR="003B4CF3">
        <w:rPr>
          <w:iCs/>
        </w:rPr>
        <w:t>grants a waiver in</w:t>
      </w:r>
      <w:r w:rsidRPr="00867E27">
        <w:rPr>
          <w:iCs/>
        </w:rPr>
        <w:t xml:space="preserve"> substantially the same </w:t>
      </w:r>
      <w:r w:rsidR="003B4CF3">
        <w:rPr>
          <w:iCs/>
        </w:rPr>
        <w:t>terms</w:t>
      </w:r>
      <w:r w:rsidR="003B4CF3" w:rsidRPr="00867E27">
        <w:rPr>
          <w:iCs/>
        </w:rPr>
        <w:t xml:space="preserve"> </w:t>
      </w:r>
      <w:r w:rsidRPr="00867E27">
        <w:rPr>
          <w:iCs/>
        </w:rPr>
        <w:t>as the Existing Waiver</w:t>
      </w:r>
      <w:r w:rsidR="00321F0B" w:rsidRPr="00867E27">
        <w:rPr>
          <w:iCs/>
        </w:rPr>
        <w:t xml:space="preserve">. </w:t>
      </w:r>
    </w:p>
    <w:p w14:paraId="53CF0AA2" w14:textId="77777777" w:rsidR="005D1FEA" w:rsidRPr="00867E27" w:rsidRDefault="005D1FEA" w:rsidP="005D1FEA">
      <w:pPr>
        <w:pStyle w:val="LI-BodyTextNumbered"/>
        <w:ind w:hanging="1134"/>
        <w:rPr>
          <w:b/>
        </w:rPr>
      </w:pPr>
      <w:r w:rsidRPr="00867E27">
        <w:rPr>
          <w:b/>
        </w:rPr>
        <w:lastRenderedPageBreak/>
        <w:t>Purpose of the instrument</w:t>
      </w:r>
    </w:p>
    <w:p w14:paraId="1DBBF830" w14:textId="77777777" w:rsidR="00160AC1" w:rsidRPr="00867E27" w:rsidRDefault="00160AC1" w:rsidP="00160AC1">
      <w:pPr>
        <w:pStyle w:val="LI-BodyTextParaa"/>
        <w:numPr>
          <w:ilvl w:val="0"/>
          <w:numId w:val="20"/>
        </w:numPr>
      </w:pPr>
      <w:bookmarkStart w:id="3" w:name="_Hlk534291624"/>
      <w:proofErr w:type="spellStart"/>
      <w:r w:rsidRPr="00867E27">
        <w:t>BCAL</w:t>
      </w:r>
      <w:proofErr w:type="spellEnd"/>
      <w:r w:rsidRPr="00867E27">
        <w:t xml:space="preserve"> is a company incorporated in Hong Kong. It is a subsidiary of Barclays Bank PLC and a member of the Barclays Group of companies of which Barclays PLC is the parent. </w:t>
      </w:r>
      <w:proofErr w:type="spellStart"/>
      <w:r w:rsidRPr="00867E27">
        <w:t>BCAL</w:t>
      </w:r>
      <w:proofErr w:type="spellEnd"/>
      <w:r w:rsidRPr="00867E27">
        <w:t xml:space="preserve"> is registered as a foreign company in Australia (</w:t>
      </w:r>
      <w:proofErr w:type="spellStart"/>
      <w:r w:rsidRPr="00867E27">
        <w:t>ARBN</w:t>
      </w:r>
      <w:proofErr w:type="spellEnd"/>
      <w:r w:rsidRPr="00867E27">
        <w:t xml:space="preserve"> 625 731 295). </w:t>
      </w:r>
      <w:proofErr w:type="spellStart"/>
      <w:r w:rsidRPr="00867E27">
        <w:t>BCAL</w:t>
      </w:r>
      <w:proofErr w:type="spellEnd"/>
      <w:r w:rsidRPr="00867E27">
        <w:t xml:space="preserve"> is licensed by the Securities and Futures Commission of Hong Kong (</w:t>
      </w:r>
      <w:proofErr w:type="spellStart"/>
      <w:r w:rsidRPr="00867E27">
        <w:rPr>
          <w:b/>
          <w:bCs/>
        </w:rPr>
        <w:t>SFC</w:t>
      </w:r>
      <w:proofErr w:type="spellEnd"/>
      <w:r w:rsidRPr="00867E27">
        <w:t xml:space="preserve">) to deal in securities and futures contracts, and to advise on securities and on corporate finance. </w:t>
      </w:r>
      <w:proofErr w:type="spellStart"/>
      <w:r w:rsidRPr="00867E27">
        <w:t>BCAL</w:t>
      </w:r>
      <w:proofErr w:type="spellEnd"/>
      <w:r w:rsidRPr="00867E27">
        <w:t xml:space="preserve"> is a participant of the financial market operated by ASX Limited, having been admitted on 22 August 2019.</w:t>
      </w:r>
    </w:p>
    <w:p w14:paraId="31582492" w14:textId="00C78062" w:rsidR="00AC212A" w:rsidRDefault="0078383B" w:rsidP="0078383B">
      <w:pPr>
        <w:pStyle w:val="LI-BodyTextParaa"/>
        <w:numPr>
          <w:ilvl w:val="0"/>
          <w:numId w:val="20"/>
        </w:numPr>
      </w:pPr>
      <w:r w:rsidRPr="00867E27">
        <w:t xml:space="preserve">In June 2019, ASIC </w:t>
      </w:r>
      <w:r w:rsidR="00F7300E">
        <w:t>gave</w:t>
      </w:r>
      <w:r w:rsidR="00F7300E" w:rsidRPr="00867E27">
        <w:t xml:space="preserve"> </w:t>
      </w:r>
      <w:r w:rsidRPr="00867E27">
        <w:t xml:space="preserve">the Existing Waiver </w:t>
      </w:r>
      <w:r w:rsidR="00F7300E">
        <w:t>relieving</w:t>
      </w:r>
      <w:r w:rsidRPr="00867E27">
        <w:t xml:space="preserve"> </w:t>
      </w:r>
      <w:proofErr w:type="spellStart"/>
      <w:r w:rsidRPr="00867E27">
        <w:t>BCAL</w:t>
      </w:r>
      <w:proofErr w:type="spellEnd"/>
      <w:r w:rsidRPr="00867E27">
        <w:t xml:space="preserve"> from </w:t>
      </w:r>
      <w:r w:rsidR="00D052DC" w:rsidRPr="00867E27">
        <w:t>certain</w:t>
      </w:r>
      <w:r w:rsidRPr="00867E27">
        <w:t xml:space="preserve"> rules</w:t>
      </w:r>
      <w:r w:rsidR="00D052DC" w:rsidRPr="00867E27">
        <w:t xml:space="preserve"> in the Existing Capital Rules and the Securities Markets Rules,</w:t>
      </w:r>
      <w:r w:rsidRPr="00867E27">
        <w:t xml:space="preserve"> relating to the calculation of foreign exchange exposure risks, and periodic (and contingent) reporting requirements. </w:t>
      </w:r>
      <w:r w:rsidR="00F7300E">
        <w:t xml:space="preserve">The Existing Waiver was given in recognition that the reports required by the Existing Capital Rules </w:t>
      </w:r>
      <w:r w:rsidR="00F7300E" w:rsidRPr="00867E27">
        <w:t xml:space="preserve">are based on Australian accounting standards, which are not used in Hong Kong where </w:t>
      </w:r>
      <w:proofErr w:type="spellStart"/>
      <w:r w:rsidR="00F7300E" w:rsidRPr="00867E27">
        <w:t>BCAL</w:t>
      </w:r>
      <w:proofErr w:type="spellEnd"/>
      <w:r w:rsidR="00F7300E" w:rsidRPr="00867E27">
        <w:t xml:space="preserve"> is based. For </w:t>
      </w:r>
      <w:proofErr w:type="spellStart"/>
      <w:r w:rsidR="00F7300E" w:rsidRPr="00867E27">
        <w:t>BCAL</w:t>
      </w:r>
      <w:proofErr w:type="spellEnd"/>
      <w:r w:rsidR="00F7300E" w:rsidRPr="00867E27">
        <w:t xml:space="preserve"> to retain professional accounting and auditing services for the small part of its business relating to the Australian securities markets would be overly burdensome and expensive</w:t>
      </w:r>
      <w:r w:rsidR="00F7300E">
        <w:t xml:space="preserve">. </w:t>
      </w:r>
      <w:r w:rsidR="00AC212A">
        <w:t xml:space="preserve">The Existing Waiver also recognises that the risk of </w:t>
      </w:r>
      <w:proofErr w:type="spellStart"/>
      <w:r w:rsidR="00AC212A">
        <w:t>BCAL</w:t>
      </w:r>
      <w:proofErr w:type="spellEnd"/>
      <w:r w:rsidR="00F60E7B">
        <w:t xml:space="preserve"> </w:t>
      </w:r>
      <w:r w:rsidR="00AC212A">
        <w:t>holding positions in currencies denominated other than in Hong Kong dollars was more comparable to an Australian domiciled market participant holding positions in currencies denominated other than in Australian dollars.</w:t>
      </w:r>
    </w:p>
    <w:p w14:paraId="5466A3F5" w14:textId="68B98CB7" w:rsidR="0078383B" w:rsidRPr="00867E27" w:rsidRDefault="0078383B" w:rsidP="0078383B">
      <w:pPr>
        <w:pStyle w:val="LI-BodyTextParaa"/>
        <w:numPr>
          <w:ilvl w:val="0"/>
          <w:numId w:val="20"/>
        </w:numPr>
      </w:pPr>
      <w:r w:rsidRPr="00867E27">
        <w:t xml:space="preserve">The Existing Waiver is subject to conditions that </w:t>
      </w:r>
      <w:proofErr w:type="spellStart"/>
      <w:r w:rsidRPr="00867E27">
        <w:t>BCAL</w:t>
      </w:r>
      <w:proofErr w:type="spellEnd"/>
      <w:r w:rsidRPr="00867E27">
        <w:t>:</w:t>
      </w:r>
    </w:p>
    <w:p w14:paraId="00ACC334" w14:textId="3BC545BF" w:rsidR="0078383B" w:rsidRPr="00867E27" w:rsidRDefault="0078383B" w:rsidP="0078383B">
      <w:pPr>
        <w:pStyle w:val="LI-BodyTextParaa"/>
        <w:numPr>
          <w:ilvl w:val="1"/>
          <w:numId w:val="20"/>
        </w:numPr>
      </w:pPr>
      <w:r w:rsidRPr="00867E27">
        <w:t>uses an alternative calculation method for foreign exchange exposure</w:t>
      </w:r>
      <w:r w:rsidR="007627BC">
        <w:t xml:space="preserve"> under which </w:t>
      </w:r>
      <w:r w:rsidR="007627BC" w:rsidRPr="00867E27">
        <w:rPr>
          <w:bCs/>
        </w:rPr>
        <w:t xml:space="preserve">currencies other than Hong Kong dollars are considered “foreign” to </w:t>
      </w:r>
      <w:proofErr w:type="spellStart"/>
      <w:r w:rsidR="007627BC" w:rsidRPr="00867E27">
        <w:rPr>
          <w:bCs/>
        </w:rPr>
        <w:t>BCAL</w:t>
      </w:r>
      <w:proofErr w:type="spellEnd"/>
      <w:r w:rsidR="007627BC" w:rsidRPr="00867E27">
        <w:rPr>
          <w:bCs/>
        </w:rPr>
        <w:t xml:space="preserve">, rather than currencies other than Australian </w:t>
      </w:r>
      <w:proofErr w:type="gramStart"/>
      <w:r w:rsidR="007627BC" w:rsidRPr="00867E27">
        <w:rPr>
          <w:bCs/>
        </w:rPr>
        <w:t>dollars</w:t>
      </w:r>
      <w:r w:rsidRPr="00867E27">
        <w:t>;</w:t>
      </w:r>
      <w:proofErr w:type="gramEnd"/>
    </w:p>
    <w:p w14:paraId="7EC94328" w14:textId="77777777" w:rsidR="0078383B" w:rsidRPr="00867E27" w:rsidRDefault="0078383B" w:rsidP="0078383B">
      <w:pPr>
        <w:pStyle w:val="LI-BodyTextParaa"/>
        <w:numPr>
          <w:ilvl w:val="1"/>
          <w:numId w:val="20"/>
        </w:numPr>
      </w:pPr>
      <w:r w:rsidRPr="00867E27">
        <w:t xml:space="preserve">develops an alternative net capital calculation; and </w:t>
      </w:r>
    </w:p>
    <w:p w14:paraId="0A224840" w14:textId="77777777" w:rsidR="0078383B" w:rsidRPr="00867E27" w:rsidRDefault="0078383B" w:rsidP="0078383B">
      <w:pPr>
        <w:pStyle w:val="LI-BodyTextParaa"/>
        <w:numPr>
          <w:ilvl w:val="1"/>
          <w:numId w:val="20"/>
        </w:numPr>
      </w:pPr>
      <w:r w:rsidRPr="00867E27">
        <w:t xml:space="preserve">complies with alternative reporting mechanisms comprising periodic financial reports </w:t>
      </w:r>
      <w:proofErr w:type="spellStart"/>
      <w:r w:rsidRPr="00867E27">
        <w:t>BCAL</w:t>
      </w:r>
      <w:proofErr w:type="spellEnd"/>
      <w:r w:rsidRPr="00867E27">
        <w:t xml:space="preserve"> lodges in its home jurisdiction, as well as contingent reports related to any triggering of the alternative net capital calculation). </w:t>
      </w:r>
    </w:p>
    <w:p w14:paraId="23D71D3F" w14:textId="0094F058" w:rsidR="007F40A6" w:rsidRPr="00867E27" w:rsidRDefault="007F40A6" w:rsidP="007F40A6">
      <w:pPr>
        <w:pStyle w:val="LI-BodyTextParaa"/>
        <w:numPr>
          <w:ilvl w:val="0"/>
          <w:numId w:val="20"/>
        </w:numPr>
      </w:pPr>
      <w:r w:rsidRPr="00867E27">
        <w:t xml:space="preserve">Due to the upcoming expiry of the Existing Waiver on 1 July 2022 and </w:t>
      </w:r>
      <w:r w:rsidR="0078383B" w:rsidRPr="00867E27">
        <w:t xml:space="preserve">the </w:t>
      </w:r>
      <w:r w:rsidRPr="00867E27">
        <w:t xml:space="preserve">repeal of the Existing Capital Rules </w:t>
      </w:r>
      <w:r w:rsidR="00D052DC" w:rsidRPr="00867E27">
        <w:t xml:space="preserve">by the New Capital Rules </w:t>
      </w:r>
      <w:r w:rsidRPr="00867E27">
        <w:t>on 1</w:t>
      </w:r>
      <w:r w:rsidR="00D052DC" w:rsidRPr="00867E27">
        <w:t>7</w:t>
      </w:r>
      <w:r w:rsidRPr="00867E27">
        <w:t xml:space="preserve"> June 2022, </w:t>
      </w:r>
      <w:proofErr w:type="spellStart"/>
      <w:r w:rsidRPr="00867E27">
        <w:t>BCAL</w:t>
      </w:r>
      <w:proofErr w:type="spellEnd"/>
      <w:r w:rsidRPr="00867E27">
        <w:t xml:space="preserve"> applied </w:t>
      </w:r>
      <w:r w:rsidR="0078383B" w:rsidRPr="00867E27">
        <w:t xml:space="preserve">to ASIC </w:t>
      </w:r>
      <w:r w:rsidR="00D052DC" w:rsidRPr="00867E27">
        <w:t>i</w:t>
      </w:r>
      <w:r w:rsidR="0078383B" w:rsidRPr="00867E27">
        <w:t xml:space="preserve">n </w:t>
      </w:r>
      <w:r w:rsidR="00F60E7B">
        <w:t>April</w:t>
      </w:r>
      <w:r w:rsidR="0078383B" w:rsidRPr="00867E27">
        <w:t xml:space="preserve"> 2022 </w:t>
      </w:r>
      <w:r w:rsidRPr="00867E27">
        <w:t>for a waiver from the New Capital Rules and the Securities Capital Rules</w:t>
      </w:r>
      <w:r w:rsidR="00160AC1" w:rsidRPr="00867E27">
        <w:t xml:space="preserve">. </w:t>
      </w:r>
      <w:proofErr w:type="spellStart"/>
      <w:r w:rsidR="00160AC1" w:rsidRPr="00867E27">
        <w:t>BCAL</w:t>
      </w:r>
      <w:proofErr w:type="spellEnd"/>
      <w:r w:rsidR="00160AC1" w:rsidRPr="00867E27">
        <w:t xml:space="preserve"> sought this waiver</w:t>
      </w:r>
      <w:r w:rsidRPr="00867E27">
        <w:t xml:space="preserve"> on substantially the same terms as the Existing Waiver </w:t>
      </w:r>
      <w:r w:rsidR="00F7300E">
        <w:t>and</w:t>
      </w:r>
      <w:r w:rsidR="00F7300E" w:rsidRPr="00867E27">
        <w:t xml:space="preserve"> </w:t>
      </w:r>
      <w:r w:rsidRPr="00867E27">
        <w:t>for a further three</w:t>
      </w:r>
      <w:r w:rsidR="00160AC1" w:rsidRPr="00867E27">
        <w:t xml:space="preserve"> years</w:t>
      </w:r>
      <w:r w:rsidRPr="00867E27">
        <w:t xml:space="preserve">. </w:t>
      </w:r>
      <w:r w:rsidR="0078383B" w:rsidRPr="00867E27">
        <w:t xml:space="preserve">The purpose of this instrument is to grant that waiver to </w:t>
      </w:r>
      <w:proofErr w:type="spellStart"/>
      <w:r w:rsidR="0078383B" w:rsidRPr="00867E27">
        <w:t>BCAL</w:t>
      </w:r>
      <w:proofErr w:type="spellEnd"/>
      <w:r w:rsidR="0078383B" w:rsidRPr="00867E27">
        <w:t xml:space="preserve"> and in the form of a legislative instrument. </w:t>
      </w:r>
    </w:p>
    <w:p w14:paraId="1A33DD7D" w14:textId="77777777" w:rsidR="009A3F74" w:rsidRPr="00867E27" w:rsidRDefault="009A3F74" w:rsidP="000160AE">
      <w:pPr>
        <w:pStyle w:val="LI-BodyTextNumbered"/>
        <w:keepNext/>
        <w:ind w:hanging="1134"/>
        <w:rPr>
          <w:b/>
        </w:rPr>
      </w:pPr>
      <w:r w:rsidRPr="00867E27">
        <w:rPr>
          <w:b/>
        </w:rPr>
        <w:lastRenderedPageBreak/>
        <w:t>Consultation</w:t>
      </w:r>
    </w:p>
    <w:p w14:paraId="5EF59C0A" w14:textId="7220381D" w:rsidR="00066C08" w:rsidRPr="00867E27" w:rsidRDefault="004B616E" w:rsidP="00CD46BA">
      <w:pPr>
        <w:pStyle w:val="LI-BodyTextParaa"/>
        <w:numPr>
          <w:ilvl w:val="0"/>
          <w:numId w:val="20"/>
        </w:numPr>
      </w:pPr>
      <w:r w:rsidRPr="00867E27">
        <w:t xml:space="preserve">ASIC </w:t>
      </w:r>
      <w:r w:rsidR="00B13445">
        <w:t>consulted</w:t>
      </w:r>
      <w:r w:rsidR="004D57F8" w:rsidRPr="00867E27">
        <w:t xml:space="preserve"> with</w:t>
      </w:r>
      <w:r w:rsidRPr="00867E27">
        <w:t xml:space="preserve"> </w:t>
      </w:r>
      <w:proofErr w:type="spellStart"/>
      <w:r w:rsidR="00633EA5" w:rsidRPr="00867E27">
        <w:t>BCAL</w:t>
      </w:r>
      <w:proofErr w:type="spellEnd"/>
      <w:r w:rsidR="009D617D" w:rsidRPr="00867E27">
        <w:t xml:space="preserve"> about its original</w:t>
      </w:r>
      <w:r w:rsidRPr="00867E27">
        <w:t xml:space="preserve"> application </w:t>
      </w:r>
      <w:r w:rsidR="00AD5604" w:rsidRPr="00867E27">
        <w:t>for the Existing Waiver</w:t>
      </w:r>
      <w:r w:rsidR="00E503CB" w:rsidRPr="00867E27">
        <w:t xml:space="preserve">. </w:t>
      </w:r>
      <w:r w:rsidR="0019409E" w:rsidRPr="00867E27">
        <w:t xml:space="preserve">As </w:t>
      </w:r>
      <w:r w:rsidR="00F7300E">
        <w:t xml:space="preserve">this instrument only confers relief on </w:t>
      </w:r>
      <w:proofErr w:type="spellStart"/>
      <w:r w:rsidR="00F7300E">
        <w:t>BCAL</w:t>
      </w:r>
      <w:proofErr w:type="spellEnd"/>
      <w:r w:rsidR="00F7300E">
        <w:t xml:space="preserve">, </w:t>
      </w:r>
      <w:r w:rsidR="0019409E" w:rsidRPr="00867E27">
        <w:t>ASIC did not conduct any wider consultation.</w:t>
      </w:r>
    </w:p>
    <w:p w14:paraId="390A7BF1" w14:textId="77777777" w:rsidR="00160AC1" w:rsidRPr="00867E27" w:rsidRDefault="00160AC1" w:rsidP="00160AC1">
      <w:pPr>
        <w:pStyle w:val="LI-BodyTextParaa"/>
        <w:numPr>
          <w:ilvl w:val="0"/>
          <w:numId w:val="20"/>
        </w:numPr>
      </w:pPr>
      <w:r w:rsidRPr="00867E27">
        <w:t xml:space="preserve">A Regulation Impact Statement is not required for this instrument as it is minor or machinery in nature and does not alter the existing requirements for market participants. The substituted or alternative requirements for </w:t>
      </w:r>
      <w:proofErr w:type="spellStart"/>
      <w:r w:rsidRPr="00867E27">
        <w:t>BCAL</w:t>
      </w:r>
      <w:proofErr w:type="spellEnd"/>
      <w:r w:rsidRPr="00867E27">
        <w:t xml:space="preserve"> as a market participant are not material or significant; they are unlikely to have more than minor regulatory impact. </w:t>
      </w:r>
    </w:p>
    <w:p w14:paraId="1AEE3F2F" w14:textId="77777777" w:rsidR="005D1FEA" w:rsidRPr="00867E27" w:rsidRDefault="005D1FEA" w:rsidP="00160AC1">
      <w:pPr>
        <w:pStyle w:val="LI-BodyTextParaa"/>
        <w:ind w:left="-564" w:firstLine="564"/>
        <w:rPr>
          <w:b/>
        </w:rPr>
      </w:pPr>
      <w:r w:rsidRPr="00867E27">
        <w:rPr>
          <w:b/>
        </w:rPr>
        <w:t>Operation of the instrument</w:t>
      </w:r>
    </w:p>
    <w:p w14:paraId="40FAC032" w14:textId="414BAA8B" w:rsidR="005161F3" w:rsidRPr="00867E27" w:rsidRDefault="005161F3" w:rsidP="00F84C8F">
      <w:pPr>
        <w:pStyle w:val="LI-BodyTextParaa"/>
        <w:numPr>
          <w:ilvl w:val="0"/>
          <w:numId w:val="20"/>
        </w:numPr>
        <w:rPr>
          <w:i/>
        </w:rPr>
      </w:pPr>
      <w:r w:rsidRPr="00867E27">
        <w:t xml:space="preserve">Section 1 of the instrument provides that the name of the instrument is the </w:t>
      </w:r>
      <w:r w:rsidR="00944403" w:rsidRPr="00867E27">
        <w:rPr>
          <w:bCs/>
          <w:i/>
        </w:rPr>
        <w:t>ASIC Market Integrity Rules (Capital</w:t>
      </w:r>
      <w:r w:rsidR="00F7300E">
        <w:rPr>
          <w:bCs/>
          <w:i/>
        </w:rPr>
        <w:t>, Securities Markets</w:t>
      </w:r>
      <w:r w:rsidR="00944403" w:rsidRPr="00867E27">
        <w:rPr>
          <w:bCs/>
          <w:i/>
        </w:rPr>
        <w:t xml:space="preserve">) </w:t>
      </w:r>
      <w:r w:rsidR="00F7300E">
        <w:rPr>
          <w:i/>
          <w:iCs/>
        </w:rPr>
        <w:t xml:space="preserve">Barclays Capital Asia Limited </w:t>
      </w:r>
      <w:r w:rsidR="00944403" w:rsidRPr="00867E27">
        <w:rPr>
          <w:bCs/>
          <w:i/>
        </w:rPr>
        <w:t>Waiver 2022/</w:t>
      </w:r>
      <w:r w:rsidR="003E67CA">
        <w:rPr>
          <w:bCs/>
          <w:i/>
        </w:rPr>
        <w:t>516</w:t>
      </w:r>
      <w:r w:rsidRPr="00867E27">
        <w:t>.</w:t>
      </w:r>
      <w:r w:rsidRPr="00867E27">
        <w:rPr>
          <w:i/>
        </w:rPr>
        <w:t xml:space="preserve"> </w:t>
      </w:r>
    </w:p>
    <w:p w14:paraId="6EAC1AFF" w14:textId="10081588" w:rsidR="005161F3" w:rsidRPr="00867E27" w:rsidRDefault="005161F3" w:rsidP="00F84C8F">
      <w:pPr>
        <w:pStyle w:val="LI-BodyTextParaa"/>
        <w:numPr>
          <w:ilvl w:val="0"/>
          <w:numId w:val="20"/>
        </w:numPr>
      </w:pPr>
      <w:r w:rsidRPr="00867E27">
        <w:t xml:space="preserve">Section 2 of the instrument provides that the instrument commences on </w:t>
      </w:r>
      <w:r w:rsidR="007310C2">
        <w:t>the later of the day the instrument is registered on the Federal Register of Legislation and</w:t>
      </w:r>
      <w:r w:rsidR="00F60E7B">
        <w:t xml:space="preserve"> </w:t>
      </w:r>
      <w:r w:rsidR="001B25CD" w:rsidRPr="00867E27">
        <w:t>17 June 2022</w:t>
      </w:r>
      <w:r w:rsidR="00DE6695" w:rsidRPr="00867E27">
        <w:t>.</w:t>
      </w:r>
    </w:p>
    <w:p w14:paraId="5B94AADC" w14:textId="1F4216D3" w:rsidR="005161F3" w:rsidRPr="00867E27" w:rsidRDefault="005161F3" w:rsidP="00030F78">
      <w:pPr>
        <w:pStyle w:val="LI-BodyTextParaa"/>
        <w:numPr>
          <w:ilvl w:val="0"/>
          <w:numId w:val="20"/>
        </w:numPr>
      </w:pPr>
      <w:r w:rsidRPr="00867E27">
        <w:t>Section 3 of the instrument provides that the instrument is made under subrule 1.2.1(1)</w:t>
      </w:r>
      <w:r w:rsidR="00584A70" w:rsidRPr="00867E27">
        <w:t xml:space="preserve"> </w:t>
      </w:r>
      <w:r w:rsidRPr="00867E27">
        <w:t xml:space="preserve">and </w:t>
      </w:r>
      <w:r w:rsidR="001D68D0" w:rsidRPr="00867E27">
        <w:t>R</w:t>
      </w:r>
      <w:r w:rsidRPr="00867E27">
        <w:t xml:space="preserve">ule 1.2.3 of </w:t>
      </w:r>
      <w:r w:rsidR="00560C64" w:rsidRPr="00867E27">
        <w:t xml:space="preserve">each </w:t>
      </w:r>
      <w:r w:rsidR="0000383E" w:rsidRPr="00867E27">
        <w:t xml:space="preserve">of </w:t>
      </w:r>
      <w:r w:rsidRPr="00867E27">
        <w:t>the</w:t>
      </w:r>
      <w:r w:rsidR="00584A70" w:rsidRPr="00867E27">
        <w:t xml:space="preserve"> New</w:t>
      </w:r>
      <w:r w:rsidRPr="00867E27">
        <w:t xml:space="preserve"> </w:t>
      </w:r>
      <w:r w:rsidR="0000383E" w:rsidRPr="00867E27">
        <w:t xml:space="preserve">Capital </w:t>
      </w:r>
      <w:r w:rsidRPr="00867E27">
        <w:t>Rule</w:t>
      </w:r>
      <w:r w:rsidR="0000383E" w:rsidRPr="00867E27">
        <w:t>s and the</w:t>
      </w:r>
      <w:r w:rsidR="00584A70" w:rsidRPr="00867E27">
        <w:t xml:space="preserve"> </w:t>
      </w:r>
      <w:r w:rsidR="0000383E" w:rsidRPr="00867E27">
        <w:t>Securities Markets</w:t>
      </w:r>
      <w:r w:rsidR="00584A70" w:rsidRPr="00867E27">
        <w:t xml:space="preserve"> Rules</w:t>
      </w:r>
      <w:r w:rsidR="00A90DA1">
        <w:t>.</w:t>
      </w:r>
    </w:p>
    <w:p w14:paraId="21BE6A8C" w14:textId="7B5D5EEE" w:rsidR="00195E84" w:rsidRPr="00867E27" w:rsidRDefault="001F28EC" w:rsidP="007310C2">
      <w:pPr>
        <w:pStyle w:val="LI-BodyTextParaa"/>
        <w:numPr>
          <w:ilvl w:val="0"/>
          <w:numId w:val="20"/>
        </w:numPr>
        <w:rPr>
          <w:bCs/>
        </w:rPr>
      </w:pPr>
      <w:r w:rsidRPr="00867E27">
        <w:rPr>
          <w:bCs/>
        </w:rPr>
        <w:t xml:space="preserve">Section 4 of the instrument provides definitions </w:t>
      </w:r>
      <w:r w:rsidR="001C512D" w:rsidRPr="00867E27">
        <w:rPr>
          <w:bCs/>
        </w:rPr>
        <w:t xml:space="preserve">applicable </w:t>
      </w:r>
      <w:r w:rsidR="00E16733" w:rsidRPr="00867E27">
        <w:rPr>
          <w:bCs/>
        </w:rPr>
        <w:t xml:space="preserve">to terms used in the instrument, </w:t>
      </w:r>
      <w:r w:rsidRPr="00867E27">
        <w:rPr>
          <w:bCs/>
        </w:rPr>
        <w:t xml:space="preserve">interpretative rules, </w:t>
      </w:r>
      <w:r w:rsidR="00E16733" w:rsidRPr="00867E27">
        <w:rPr>
          <w:bCs/>
        </w:rPr>
        <w:t xml:space="preserve">and </w:t>
      </w:r>
      <w:r w:rsidR="007310C2">
        <w:rPr>
          <w:bCs/>
        </w:rPr>
        <w:t xml:space="preserve">a </w:t>
      </w:r>
      <w:r w:rsidRPr="00867E27">
        <w:rPr>
          <w:bCs/>
        </w:rPr>
        <w:t>not</w:t>
      </w:r>
      <w:r w:rsidR="00E16733" w:rsidRPr="00867E27">
        <w:rPr>
          <w:bCs/>
        </w:rPr>
        <w:t>e</w:t>
      </w:r>
      <w:r w:rsidR="007310C2">
        <w:rPr>
          <w:bCs/>
        </w:rPr>
        <w:t xml:space="preserve"> as follows:</w:t>
      </w:r>
      <w:r w:rsidRPr="00867E27">
        <w:rPr>
          <w:bCs/>
        </w:rPr>
        <w:t xml:space="preserve"> </w:t>
      </w:r>
    </w:p>
    <w:p w14:paraId="3683EFC1" w14:textId="0BEF5685" w:rsidR="00415F44" w:rsidRDefault="007B2282" w:rsidP="007310C2">
      <w:pPr>
        <w:pStyle w:val="LI-BodyTextParaa"/>
        <w:numPr>
          <w:ilvl w:val="1"/>
          <w:numId w:val="20"/>
        </w:numPr>
        <w:rPr>
          <w:bCs/>
        </w:rPr>
      </w:pPr>
      <w:r w:rsidRPr="00867E27">
        <w:rPr>
          <w:bCs/>
          <w:i/>
          <w:iCs/>
        </w:rPr>
        <w:t>Alternative FX Position Risk Calculation</w:t>
      </w:r>
      <w:r w:rsidR="002B1D45" w:rsidRPr="00867E27">
        <w:rPr>
          <w:bCs/>
        </w:rPr>
        <w:t xml:space="preserve"> </w:t>
      </w:r>
      <w:r w:rsidR="00415F44">
        <w:rPr>
          <w:bCs/>
        </w:rPr>
        <w:t xml:space="preserve">which means a calculation of a foreign exchange position risk amount for specified instruments, </w:t>
      </w:r>
      <w:proofErr w:type="gramStart"/>
      <w:r w:rsidR="00415F44">
        <w:rPr>
          <w:bCs/>
        </w:rPr>
        <w:t>assets</w:t>
      </w:r>
      <w:proofErr w:type="gramEnd"/>
      <w:r w:rsidR="00415F44">
        <w:rPr>
          <w:bCs/>
        </w:rPr>
        <w:t xml:space="preserve"> or liabilities </w:t>
      </w:r>
      <w:r w:rsidR="002B1D45" w:rsidRPr="00867E27">
        <w:rPr>
          <w:bCs/>
        </w:rPr>
        <w:t xml:space="preserve">in </w:t>
      </w:r>
      <w:r w:rsidR="004858F2" w:rsidRPr="00867E27">
        <w:rPr>
          <w:bCs/>
        </w:rPr>
        <w:t xml:space="preserve">“a currency other than </w:t>
      </w:r>
      <w:r w:rsidR="002B1D45" w:rsidRPr="00867E27">
        <w:rPr>
          <w:bCs/>
        </w:rPr>
        <w:t>Hong Kong dollars</w:t>
      </w:r>
      <w:r w:rsidR="004858F2" w:rsidRPr="00867E27">
        <w:rPr>
          <w:bCs/>
        </w:rPr>
        <w:t>”</w:t>
      </w:r>
      <w:r w:rsidR="00415F44">
        <w:rPr>
          <w:bCs/>
        </w:rPr>
        <w:t>:</w:t>
      </w:r>
    </w:p>
    <w:p w14:paraId="054B1BBE" w14:textId="77777777" w:rsidR="00415F44" w:rsidRPr="00415F44" w:rsidRDefault="00415F44" w:rsidP="007310C2">
      <w:pPr>
        <w:pStyle w:val="LI-BodyTextParaa"/>
        <w:numPr>
          <w:ilvl w:val="1"/>
          <w:numId w:val="20"/>
        </w:numPr>
        <w:rPr>
          <w:bCs/>
        </w:rPr>
      </w:pPr>
      <w:proofErr w:type="spellStart"/>
      <w:r w:rsidRPr="007627BC">
        <w:rPr>
          <w:bCs/>
          <w:i/>
          <w:iCs/>
        </w:rPr>
        <w:t>BCAL</w:t>
      </w:r>
      <w:proofErr w:type="spellEnd"/>
      <w:r>
        <w:rPr>
          <w:bCs/>
        </w:rPr>
        <w:t xml:space="preserve"> which means </w:t>
      </w:r>
      <w:r w:rsidRPr="00654C51">
        <w:t>Barclays Capital Asia Limited (</w:t>
      </w:r>
      <w:proofErr w:type="spellStart"/>
      <w:r w:rsidRPr="00654C51">
        <w:t>ARBN</w:t>
      </w:r>
      <w:proofErr w:type="spellEnd"/>
      <w:r w:rsidRPr="00654C51">
        <w:t xml:space="preserve"> 625 731 295</w:t>
      </w:r>
      <w:proofErr w:type="gramStart"/>
      <w:r w:rsidRPr="00654C51">
        <w:t>)</w:t>
      </w:r>
      <w:r>
        <w:t>;</w:t>
      </w:r>
      <w:proofErr w:type="gramEnd"/>
    </w:p>
    <w:p w14:paraId="6D4C9230" w14:textId="6FF64681" w:rsidR="00415F44" w:rsidRPr="00415F44" w:rsidRDefault="00415F44" w:rsidP="007310C2">
      <w:pPr>
        <w:pStyle w:val="LI-BodyTextParaa"/>
        <w:numPr>
          <w:ilvl w:val="1"/>
          <w:numId w:val="20"/>
        </w:numPr>
        <w:rPr>
          <w:bCs/>
        </w:rPr>
      </w:pPr>
      <w:r w:rsidRPr="007627BC">
        <w:rPr>
          <w:i/>
          <w:iCs/>
        </w:rPr>
        <w:t>Business Day</w:t>
      </w:r>
      <w:r w:rsidR="001B441E" w:rsidRPr="001B441E">
        <w:t xml:space="preserve"> </w:t>
      </w:r>
      <w:r w:rsidR="001B441E">
        <w:t xml:space="preserve">which </w:t>
      </w:r>
      <w:r w:rsidR="001B441E" w:rsidRPr="00654C51">
        <w:t xml:space="preserve">means a day that is not a Saturday, Sunday or a public holiday or bank holiday in Hong Kong, </w:t>
      </w:r>
      <w:proofErr w:type="gramStart"/>
      <w:r w:rsidR="001B441E" w:rsidRPr="00654C51">
        <w:t>China</w:t>
      </w:r>
      <w:r>
        <w:t>;</w:t>
      </w:r>
      <w:proofErr w:type="gramEnd"/>
    </w:p>
    <w:p w14:paraId="617DE8BB" w14:textId="0E21CC2D" w:rsidR="007310C2" w:rsidRPr="007627BC" w:rsidRDefault="00415F44" w:rsidP="007310C2">
      <w:pPr>
        <w:pStyle w:val="LI-BodyTextParaa"/>
        <w:numPr>
          <w:ilvl w:val="1"/>
          <w:numId w:val="20"/>
        </w:numPr>
        <w:rPr>
          <w:bCs/>
        </w:rPr>
      </w:pPr>
      <w:r w:rsidRPr="007627BC">
        <w:rPr>
          <w:i/>
          <w:iCs/>
        </w:rPr>
        <w:t>Capital Rules</w:t>
      </w:r>
      <w:r>
        <w:t xml:space="preserve"> </w:t>
      </w:r>
      <w:r w:rsidR="001B441E">
        <w:t xml:space="preserve">which </w:t>
      </w:r>
      <w:proofErr w:type="gramStart"/>
      <w:r w:rsidR="001B441E">
        <w:t>means</w:t>
      </w:r>
      <w:proofErr w:type="gramEnd"/>
      <w:r w:rsidR="002B1D45" w:rsidRPr="00867E27">
        <w:rPr>
          <w:bCs/>
        </w:rPr>
        <w:t xml:space="preserve"> </w:t>
      </w:r>
      <w:r w:rsidR="001B441E" w:rsidRPr="003823D6">
        <w:t xml:space="preserve">the </w:t>
      </w:r>
      <w:r w:rsidR="001B441E" w:rsidRPr="003823D6">
        <w:rPr>
          <w:i/>
          <w:iCs/>
        </w:rPr>
        <w:t>ASIC Market Integrity Rules (Capital) 2021</w:t>
      </w:r>
      <w:r w:rsidR="001B441E">
        <w:rPr>
          <w:i/>
          <w:iCs/>
        </w:rPr>
        <w:t>;</w:t>
      </w:r>
    </w:p>
    <w:p w14:paraId="41A29C36" w14:textId="6D4C30B0" w:rsidR="001B441E" w:rsidRDefault="001B441E" w:rsidP="007310C2">
      <w:pPr>
        <w:pStyle w:val="LI-BodyTextParaa"/>
        <w:numPr>
          <w:ilvl w:val="1"/>
          <w:numId w:val="20"/>
        </w:numPr>
        <w:rPr>
          <w:bCs/>
        </w:rPr>
      </w:pPr>
      <w:r w:rsidRPr="007627BC">
        <w:rPr>
          <w:bCs/>
          <w:i/>
          <w:iCs/>
        </w:rPr>
        <w:t>Financial Resources Return</w:t>
      </w:r>
      <w:r>
        <w:rPr>
          <w:bCs/>
        </w:rPr>
        <w:t xml:space="preserve"> which </w:t>
      </w:r>
      <w:r>
        <w:rPr>
          <w:bCs/>
          <w:iCs/>
        </w:rPr>
        <w:t>has the meaning given by paragraph 7(4)(d</w:t>
      </w:r>
      <w:proofErr w:type="gramStart"/>
      <w:r>
        <w:rPr>
          <w:bCs/>
          <w:iCs/>
        </w:rPr>
        <w:t>);</w:t>
      </w:r>
      <w:proofErr w:type="gramEnd"/>
    </w:p>
    <w:p w14:paraId="423B344B" w14:textId="2A4DE78D" w:rsidR="00BD643C" w:rsidRPr="007627BC" w:rsidRDefault="00A97034">
      <w:pPr>
        <w:pStyle w:val="LI-BodyTextParaa"/>
        <w:numPr>
          <w:ilvl w:val="1"/>
          <w:numId w:val="20"/>
        </w:numPr>
        <w:rPr>
          <w:bCs/>
        </w:rPr>
      </w:pPr>
      <w:r w:rsidRPr="00867E27">
        <w:rPr>
          <w:bCs/>
          <w:i/>
          <w:iCs/>
        </w:rPr>
        <w:t>FX Position Risk Calculation</w:t>
      </w:r>
      <w:r w:rsidR="002B1D45" w:rsidRPr="00867E27">
        <w:rPr>
          <w:bCs/>
        </w:rPr>
        <w:t xml:space="preserve"> </w:t>
      </w:r>
      <w:r w:rsidR="001B441E">
        <w:rPr>
          <w:bCs/>
        </w:rPr>
        <w:t xml:space="preserve">which means </w:t>
      </w:r>
      <w:r w:rsidR="001B441E" w:rsidRPr="00654C51">
        <w:t xml:space="preserve">a calculation of a foreign exchange position risk amount for a position in a Financial Instrument, other </w:t>
      </w:r>
      <w:proofErr w:type="gramStart"/>
      <w:r w:rsidR="001B441E" w:rsidRPr="00654C51">
        <w:t>asset</w:t>
      </w:r>
      <w:proofErr w:type="gramEnd"/>
      <w:r w:rsidR="001B441E" w:rsidRPr="00654C51">
        <w:t xml:space="preserve"> or liability (except a position which is an Excluded Asset or a foreign exchange contract hedging Excluded Assets) </w:t>
      </w:r>
      <w:r w:rsidR="001B441E">
        <w:rPr>
          <w:bCs/>
        </w:rPr>
        <w:t xml:space="preserve">which is </w:t>
      </w:r>
      <w:r w:rsidR="004858F2" w:rsidRPr="00867E27">
        <w:rPr>
          <w:bCs/>
        </w:rPr>
        <w:t>denominat</w:t>
      </w:r>
      <w:r w:rsidR="001B441E">
        <w:rPr>
          <w:bCs/>
        </w:rPr>
        <w:t>ed</w:t>
      </w:r>
      <w:r w:rsidR="004858F2" w:rsidRPr="00867E27">
        <w:rPr>
          <w:bCs/>
        </w:rPr>
        <w:t xml:space="preserve"> </w:t>
      </w:r>
      <w:r w:rsidR="005F169E" w:rsidRPr="00867E27">
        <w:rPr>
          <w:bCs/>
        </w:rPr>
        <w:t>in a currency other than Australian dollars.</w:t>
      </w:r>
      <w:r w:rsidR="00157145" w:rsidRPr="00867E27">
        <w:rPr>
          <w:bCs/>
        </w:rPr>
        <w:t xml:space="preserve"> </w:t>
      </w:r>
    </w:p>
    <w:p w14:paraId="48EDEA35" w14:textId="2A9301BB" w:rsidR="001B441E" w:rsidRPr="001B441E" w:rsidRDefault="001B441E">
      <w:pPr>
        <w:pStyle w:val="LI-BodyTextParaa"/>
        <w:numPr>
          <w:ilvl w:val="1"/>
          <w:numId w:val="20"/>
        </w:numPr>
        <w:rPr>
          <w:bCs/>
        </w:rPr>
      </w:pPr>
      <w:r w:rsidRPr="007627BC">
        <w:rPr>
          <w:bCs/>
          <w:i/>
        </w:rPr>
        <w:t>Limit</w:t>
      </w:r>
      <w:r>
        <w:rPr>
          <w:bCs/>
          <w:iCs/>
        </w:rPr>
        <w:t xml:space="preserve"> </w:t>
      </w:r>
      <w:r w:rsidR="00F60E7B">
        <w:rPr>
          <w:bCs/>
          <w:iCs/>
        </w:rPr>
        <w:t xml:space="preserve">which </w:t>
      </w:r>
      <w:r>
        <w:rPr>
          <w:bCs/>
          <w:iCs/>
        </w:rPr>
        <w:t>has the meaning given by paragraph 7(1)(a</w:t>
      </w:r>
      <w:proofErr w:type="gramStart"/>
      <w:r>
        <w:rPr>
          <w:bCs/>
          <w:iCs/>
        </w:rPr>
        <w:t>);</w:t>
      </w:r>
      <w:proofErr w:type="gramEnd"/>
    </w:p>
    <w:p w14:paraId="04F6C040" w14:textId="46F0B7B2" w:rsidR="001B441E" w:rsidRPr="001B441E" w:rsidRDefault="001B441E">
      <w:pPr>
        <w:pStyle w:val="LI-BodyTextParaa"/>
        <w:numPr>
          <w:ilvl w:val="1"/>
          <w:numId w:val="20"/>
        </w:numPr>
        <w:rPr>
          <w:bCs/>
        </w:rPr>
      </w:pPr>
      <w:proofErr w:type="spellStart"/>
      <w:r w:rsidRPr="007627BC">
        <w:rPr>
          <w:bCs/>
          <w:i/>
        </w:rPr>
        <w:lastRenderedPageBreak/>
        <w:t>SFC</w:t>
      </w:r>
      <w:proofErr w:type="spellEnd"/>
      <w:r w:rsidRPr="00654C51">
        <w:t xml:space="preserve"> </w:t>
      </w:r>
      <w:r w:rsidR="00F60E7B">
        <w:t xml:space="preserve">which </w:t>
      </w:r>
      <w:r w:rsidRPr="00654C51">
        <w:t xml:space="preserve">means the Securities and Futures Commission of Hong </w:t>
      </w:r>
      <w:proofErr w:type="gramStart"/>
      <w:r w:rsidRPr="00654C51">
        <w:t>Kong</w:t>
      </w:r>
      <w:r>
        <w:t>;</w:t>
      </w:r>
      <w:proofErr w:type="gramEnd"/>
    </w:p>
    <w:p w14:paraId="547A7FF0" w14:textId="40B6CFA7" w:rsidR="001B441E" w:rsidRPr="001B441E" w:rsidRDefault="00F60E7B">
      <w:pPr>
        <w:pStyle w:val="LI-BodyTextParaa"/>
        <w:numPr>
          <w:ilvl w:val="1"/>
          <w:numId w:val="20"/>
        </w:numPr>
        <w:rPr>
          <w:bCs/>
        </w:rPr>
      </w:pPr>
      <w:r>
        <w:t xml:space="preserve">where there is </w:t>
      </w:r>
      <w:r w:rsidR="001B441E" w:rsidRPr="008E6699">
        <w:t xml:space="preserve">a reference to time </w:t>
      </w:r>
      <w:r w:rsidR="001B441E">
        <w:t>in the instrument</w:t>
      </w:r>
      <w:r>
        <w:t>,</w:t>
      </w:r>
      <w:r w:rsidR="001B441E">
        <w:t xml:space="preserve"> </w:t>
      </w:r>
      <w:r w:rsidR="00EA6BD1">
        <w:t xml:space="preserve">it </w:t>
      </w:r>
      <w:r w:rsidR="001B441E" w:rsidRPr="008E6699">
        <w:t xml:space="preserve">is to the time in Sydney, </w:t>
      </w:r>
      <w:proofErr w:type="gramStart"/>
      <w:r w:rsidR="001B441E" w:rsidRPr="008E6699">
        <w:t>Australia</w:t>
      </w:r>
      <w:r w:rsidR="001B441E">
        <w:t>;</w:t>
      </w:r>
      <w:proofErr w:type="gramEnd"/>
    </w:p>
    <w:p w14:paraId="71C533FE" w14:textId="6F2A81CE" w:rsidR="001B441E" w:rsidRPr="001B441E" w:rsidRDefault="001B441E">
      <w:pPr>
        <w:pStyle w:val="LI-BodyTextParaa"/>
        <w:numPr>
          <w:ilvl w:val="1"/>
          <w:numId w:val="20"/>
        </w:numPr>
        <w:rPr>
          <w:bCs/>
        </w:rPr>
      </w:pPr>
      <w:r>
        <w:t>w</w:t>
      </w:r>
      <w:r w:rsidRPr="008E6699">
        <w:t xml:space="preserve">here a provision of this instrument requires </w:t>
      </w:r>
      <w:proofErr w:type="spellStart"/>
      <w:r w:rsidRPr="008E6699">
        <w:t>BCAL</w:t>
      </w:r>
      <w:proofErr w:type="spellEnd"/>
      <w:r w:rsidRPr="008E6699">
        <w:t xml:space="preserve"> to make or apply an FX Position Risk Calculation (including as a component of another calculation), </w:t>
      </w:r>
      <w:proofErr w:type="spellStart"/>
      <w:r w:rsidRPr="008E6699">
        <w:t>BCAL</w:t>
      </w:r>
      <w:proofErr w:type="spellEnd"/>
      <w:r w:rsidRPr="008E6699">
        <w:t xml:space="preserve"> may make or apply an Alternative FX Position Risk Calculation in respect of that Financial Instrument, other asset or liability in place of the FX Position Risk </w:t>
      </w:r>
      <w:proofErr w:type="gramStart"/>
      <w:r w:rsidRPr="008E6699">
        <w:t>Calculation</w:t>
      </w:r>
      <w:r>
        <w:t>;</w:t>
      </w:r>
      <w:proofErr w:type="gramEnd"/>
    </w:p>
    <w:p w14:paraId="4CC2B239" w14:textId="38787E0A" w:rsidR="001B441E" w:rsidRPr="001B441E" w:rsidRDefault="001B441E">
      <w:pPr>
        <w:pStyle w:val="LI-BodyTextParaa"/>
        <w:numPr>
          <w:ilvl w:val="1"/>
          <w:numId w:val="20"/>
        </w:numPr>
        <w:rPr>
          <w:bCs/>
        </w:rPr>
      </w:pPr>
      <w:r>
        <w:t>w</w:t>
      </w:r>
      <w:r w:rsidRPr="003823D6">
        <w:t xml:space="preserve">here a provision of this instrument requires </w:t>
      </w:r>
      <w:proofErr w:type="spellStart"/>
      <w:r w:rsidRPr="003823D6">
        <w:t>BCAL</w:t>
      </w:r>
      <w:proofErr w:type="spellEnd"/>
      <w:r w:rsidRPr="003823D6">
        <w:t xml:space="preserve"> to provide any document, return or declaration, </w:t>
      </w:r>
      <w:proofErr w:type="spellStart"/>
      <w:r w:rsidRPr="003823D6">
        <w:t>BCAL</w:t>
      </w:r>
      <w:proofErr w:type="spellEnd"/>
      <w:r w:rsidRPr="003823D6">
        <w:t xml:space="preserve"> may provide such document, return or declaration based on any information or calculation prepared in accordance with this instrument, and any statement by </w:t>
      </w:r>
      <w:proofErr w:type="spellStart"/>
      <w:r w:rsidRPr="003823D6">
        <w:t>BCAL</w:t>
      </w:r>
      <w:proofErr w:type="spellEnd"/>
      <w:r w:rsidRPr="003823D6">
        <w:t xml:space="preserve"> confirming compliance with the Capital Rules and ASIC Market Integrity Rules (Securities Markets) 2017 shall be construed to be qualified by this instrument</w:t>
      </w:r>
      <w:r>
        <w:t>; and</w:t>
      </w:r>
    </w:p>
    <w:p w14:paraId="018809D2" w14:textId="32A6BC23" w:rsidR="001B441E" w:rsidRPr="00867E27" w:rsidRDefault="001B441E" w:rsidP="001B441E">
      <w:pPr>
        <w:pStyle w:val="LI-BodyTextParaa"/>
        <w:numPr>
          <w:ilvl w:val="1"/>
          <w:numId w:val="20"/>
        </w:numPr>
        <w:rPr>
          <w:bCs/>
        </w:rPr>
      </w:pPr>
      <w:r>
        <w:t>that o</w:t>
      </w:r>
      <w:r w:rsidRPr="001B441E">
        <w:t>ther capitalised terms used in this instrument are defined in the Capital Rules</w:t>
      </w:r>
      <w:r>
        <w:t>.</w:t>
      </w:r>
    </w:p>
    <w:p w14:paraId="058D86EA" w14:textId="186AC5BE" w:rsidR="002547B6" w:rsidRPr="00867E27" w:rsidRDefault="00F522E0" w:rsidP="00722486">
      <w:pPr>
        <w:pStyle w:val="LI-BodyTextParaa"/>
        <w:numPr>
          <w:ilvl w:val="0"/>
          <w:numId w:val="20"/>
        </w:numPr>
        <w:rPr>
          <w:bCs/>
        </w:rPr>
      </w:pPr>
      <w:r w:rsidRPr="00867E27">
        <w:rPr>
          <w:bCs/>
        </w:rPr>
        <w:t xml:space="preserve">Subsection </w:t>
      </w:r>
      <w:r w:rsidR="00415F44">
        <w:rPr>
          <w:bCs/>
        </w:rPr>
        <w:t>5</w:t>
      </w:r>
      <w:r w:rsidR="00251FFE" w:rsidRPr="00867E27">
        <w:rPr>
          <w:bCs/>
        </w:rPr>
        <w:t xml:space="preserve">(1) </w:t>
      </w:r>
      <w:r w:rsidR="00F24F0A" w:rsidRPr="00867E27">
        <w:rPr>
          <w:bCs/>
        </w:rPr>
        <w:t xml:space="preserve">of the instrument </w:t>
      </w:r>
      <w:r w:rsidR="00251FFE" w:rsidRPr="00867E27">
        <w:rPr>
          <w:bCs/>
        </w:rPr>
        <w:t xml:space="preserve">exempts </w:t>
      </w:r>
      <w:proofErr w:type="spellStart"/>
      <w:r w:rsidR="00251FFE" w:rsidRPr="00867E27">
        <w:rPr>
          <w:bCs/>
        </w:rPr>
        <w:t>BCAL</w:t>
      </w:r>
      <w:proofErr w:type="spellEnd"/>
      <w:r w:rsidR="00251FFE" w:rsidRPr="00867E27">
        <w:rPr>
          <w:bCs/>
        </w:rPr>
        <w:t xml:space="preserve"> from a provision of the </w:t>
      </w:r>
      <w:r w:rsidR="00584A70" w:rsidRPr="00867E27">
        <w:rPr>
          <w:bCs/>
        </w:rPr>
        <w:t xml:space="preserve">New </w:t>
      </w:r>
      <w:r w:rsidR="00251FFE" w:rsidRPr="00867E27">
        <w:rPr>
          <w:bCs/>
        </w:rPr>
        <w:t>Capital Rules</w:t>
      </w:r>
      <w:r w:rsidR="002547B6" w:rsidRPr="00867E27">
        <w:rPr>
          <w:bCs/>
        </w:rPr>
        <w:t>,</w:t>
      </w:r>
      <w:r w:rsidR="00251FFE" w:rsidRPr="00867E27">
        <w:rPr>
          <w:bCs/>
        </w:rPr>
        <w:t xml:space="preserve"> only to </w:t>
      </w:r>
      <w:r w:rsidR="002547B6" w:rsidRPr="00867E27">
        <w:rPr>
          <w:bCs/>
        </w:rPr>
        <w:t xml:space="preserve">the extent that the provision requires </w:t>
      </w:r>
      <w:proofErr w:type="spellStart"/>
      <w:r w:rsidR="002547B6" w:rsidRPr="00867E27">
        <w:rPr>
          <w:bCs/>
        </w:rPr>
        <w:t>BCAL</w:t>
      </w:r>
      <w:proofErr w:type="spellEnd"/>
      <w:r w:rsidR="002547B6" w:rsidRPr="00867E27">
        <w:rPr>
          <w:bCs/>
        </w:rPr>
        <w:t xml:space="preserve"> to make or apply an </w:t>
      </w:r>
      <w:r w:rsidR="002547B6" w:rsidRPr="00867E27">
        <w:rPr>
          <w:bCs/>
          <w:i/>
          <w:iCs/>
        </w:rPr>
        <w:t>FX Position Risk Calculation</w:t>
      </w:r>
      <w:r w:rsidR="002547B6" w:rsidRPr="00867E27">
        <w:rPr>
          <w:bCs/>
        </w:rPr>
        <w:t xml:space="preserve"> (including as a component of another calculation), provided that </w:t>
      </w:r>
      <w:proofErr w:type="spellStart"/>
      <w:r w:rsidR="002547B6" w:rsidRPr="00867E27">
        <w:rPr>
          <w:bCs/>
        </w:rPr>
        <w:t>BCAL</w:t>
      </w:r>
      <w:proofErr w:type="spellEnd"/>
      <w:r w:rsidR="002547B6" w:rsidRPr="00867E27">
        <w:rPr>
          <w:bCs/>
        </w:rPr>
        <w:t xml:space="preserve"> instead makes or applies an </w:t>
      </w:r>
      <w:r w:rsidR="002547B6" w:rsidRPr="00867E27">
        <w:rPr>
          <w:bCs/>
          <w:i/>
          <w:iCs/>
        </w:rPr>
        <w:t>Alternative FX Position Risk Calculation</w:t>
      </w:r>
      <w:r w:rsidR="002547B6" w:rsidRPr="00867E27">
        <w:rPr>
          <w:bCs/>
        </w:rPr>
        <w:t xml:space="preserve"> in respect of that </w:t>
      </w:r>
      <w:r w:rsidR="002547B6" w:rsidRPr="00867E27">
        <w:rPr>
          <w:bCs/>
          <w:i/>
          <w:iCs/>
        </w:rPr>
        <w:t>Financial Instrument</w:t>
      </w:r>
      <w:r w:rsidR="002547B6" w:rsidRPr="00867E27">
        <w:rPr>
          <w:bCs/>
        </w:rPr>
        <w:t xml:space="preserve">, other </w:t>
      </w:r>
      <w:proofErr w:type="gramStart"/>
      <w:r w:rsidR="002547B6" w:rsidRPr="00867E27">
        <w:rPr>
          <w:bCs/>
        </w:rPr>
        <w:t>asset</w:t>
      </w:r>
      <w:proofErr w:type="gramEnd"/>
      <w:r w:rsidR="002547B6" w:rsidRPr="00867E27">
        <w:rPr>
          <w:bCs/>
        </w:rPr>
        <w:t xml:space="preserve"> or liability in place of the </w:t>
      </w:r>
      <w:r w:rsidR="002547B6" w:rsidRPr="00867E27">
        <w:rPr>
          <w:bCs/>
          <w:i/>
          <w:iCs/>
        </w:rPr>
        <w:t>FX Position Risk Calculation</w:t>
      </w:r>
      <w:r w:rsidR="002547B6" w:rsidRPr="00867E27">
        <w:rPr>
          <w:bCs/>
        </w:rPr>
        <w:t>.</w:t>
      </w:r>
      <w:r w:rsidR="000E4B76" w:rsidRPr="00867E27">
        <w:rPr>
          <w:bCs/>
        </w:rPr>
        <w:t xml:space="preserve"> This means that </w:t>
      </w:r>
      <w:proofErr w:type="spellStart"/>
      <w:r w:rsidR="000E4B76" w:rsidRPr="00867E27">
        <w:rPr>
          <w:bCs/>
        </w:rPr>
        <w:t>BCAL</w:t>
      </w:r>
      <w:proofErr w:type="spellEnd"/>
      <w:r w:rsidR="002B402B" w:rsidRPr="00867E27">
        <w:rPr>
          <w:bCs/>
        </w:rPr>
        <w:t xml:space="preserve"> will calculate</w:t>
      </w:r>
      <w:r w:rsidR="00F319E4" w:rsidRPr="00867E27">
        <w:rPr>
          <w:bCs/>
        </w:rPr>
        <w:t xml:space="preserve"> its</w:t>
      </w:r>
      <w:r w:rsidR="002B402B" w:rsidRPr="00867E27">
        <w:rPr>
          <w:bCs/>
        </w:rPr>
        <w:t xml:space="preserve"> foreign exchange position risk on the basis that currencies other than Hong Kong dollars are considered “foreign”</w:t>
      </w:r>
      <w:r w:rsidR="00087B93" w:rsidRPr="00867E27">
        <w:rPr>
          <w:bCs/>
        </w:rPr>
        <w:t xml:space="preserve"> to </w:t>
      </w:r>
      <w:proofErr w:type="spellStart"/>
      <w:r w:rsidR="00087B93" w:rsidRPr="00867E27">
        <w:rPr>
          <w:bCs/>
        </w:rPr>
        <w:t>BCAL</w:t>
      </w:r>
      <w:proofErr w:type="spellEnd"/>
      <w:r w:rsidR="00087B93" w:rsidRPr="00867E27">
        <w:rPr>
          <w:bCs/>
        </w:rPr>
        <w:t>, rather than currencies other than Australian dollars.</w:t>
      </w:r>
      <w:r w:rsidR="00F867D0" w:rsidRPr="00867E27">
        <w:rPr>
          <w:bCs/>
        </w:rPr>
        <w:t xml:space="preserve"> </w:t>
      </w:r>
      <w:r w:rsidR="004F4C4A" w:rsidRPr="00867E27">
        <w:rPr>
          <w:bCs/>
        </w:rPr>
        <w:t xml:space="preserve">The term </w:t>
      </w:r>
      <w:r w:rsidR="00F867D0" w:rsidRPr="00867E27">
        <w:rPr>
          <w:bCs/>
          <w:i/>
          <w:iCs/>
        </w:rPr>
        <w:t>Financial Instrument</w:t>
      </w:r>
      <w:r w:rsidR="00F867D0" w:rsidRPr="00867E27">
        <w:rPr>
          <w:bCs/>
        </w:rPr>
        <w:t xml:space="preserve"> is defined in </w:t>
      </w:r>
      <w:r w:rsidR="001D68D0" w:rsidRPr="00867E27">
        <w:rPr>
          <w:bCs/>
        </w:rPr>
        <w:t>R</w:t>
      </w:r>
      <w:r w:rsidR="00F867D0" w:rsidRPr="00867E27">
        <w:rPr>
          <w:bCs/>
        </w:rPr>
        <w:t xml:space="preserve">ule 1.4.3 of the </w:t>
      </w:r>
      <w:r w:rsidR="001D68D0" w:rsidRPr="00867E27">
        <w:rPr>
          <w:bCs/>
        </w:rPr>
        <w:t xml:space="preserve">New </w:t>
      </w:r>
      <w:r w:rsidR="00F867D0" w:rsidRPr="00867E27">
        <w:rPr>
          <w:bCs/>
        </w:rPr>
        <w:t>Capital Rules</w:t>
      </w:r>
      <w:r w:rsidR="00F3362E" w:rsidRPr="00867E27">
        <w:rPr>
          <w:bCs/>
        </w:rPr>
        <w:t>.</w:t>
      </w:r>
    </w:p>
    <w:p w14:paraId="77F3BAFB" w14:textId="4EA12B67" w:rsidR="00867E27" w:rsidRDefault="00F24F0A" w:rsidP="00676D55">
      <w:pPr>
        <w:pStyle w:val="LI-BodyTextParaa"/>
        <w:numPr>
          <w:ilvl w:val="0"/>
          <w:numId w:val="20"/>
        </w:numPr>
        <w:rPr>
          <w:bCs/>
        </w:rPr>
      </w:pPr>
      <w:r w:rsidRPr="00867E27">
        <w:rPr>
          <w:bCs/>
        </w:rPr>
        <w:t xml:space="preserve">Subsection </w:t>
      </w:r>
      <w:r w:rsidR="00415F44">
        <w:rPr>
          <w:bCs/>
        </w:rPr>
        <w:t>5</w:t>
      </w:r>
      <w:r w:rsidRPr="00867E27">
        <w:rPr>
          <w:bCs/>
        </w:rPr>
        <w:t>(</w:t>
      </w:r>
      <w:r w:rsidR="000538FB" w:rsidRPr="00867E27">
        <w:rPr>
          <w:bCs/>
        </w:rPr>
        <w:t>2</w:t>
      </w:r>
      <w:r w:rsidRPr="00867E27">
        <w:rPr>
          <w:bCs/>
        </w:rPr>
        <w:t xml:space="preserve">) of the instrument exempts </w:t>
      </w:r>
      <w:proofErr w:type="spellStart"/>
      <w:r w:rsidRPr="00867E27">
        <w:rPr>
          <w:bCs/>
        </w:rPr>
        <w:t>BCAL</w:t>
      </w:r>
      <w:proofErr w:type="spellEnd"/>
      <w:r w:rsidRPr="00867E27">
        <w:rPr>
          <w:bCs/>
        </w:rPr>
        <w:t xml:space="preserve"> from </w:t>
      </w:r>
      <w:r w:rsidR="000538FB" w:rsidRPr="00867E27">
        <w:rPr>
          <w:bCs/>
        </w:rPr>
        <w:t>paragraph 9.2.2(1)(b) and subparagraphs 9.2.2(2)(b)(</w:t>
      </w:r>
      <w:proofErr w:type="spellStart"/>
      <w:r w:rsidR="000538FB" w:rsidRPr="00867E27">
        <w:rPr>
          <w:bCs/>
        </w:rPr>
        <w:t>i</w:t>
      </w:r>
      <w:proofErr w:type="spellEnd"/>
      <w:r w:rsidR="000538FB" w:rsidRPr="00867E27">
        <w:rPr>
          <w:bCs/>
        </w:rPr>
        <w:t xml:space="preserve">) and (ii) of the </w:t>
      </w:r>
      <w:r w:rsidR="001D68D0" w:rsidRPr="00867E27">
        <w:rPr>
          <w:bCs/>
        </w:rPr>
        <w:t xml:space="preserve">New </w:t>
      </w:r>
      <w:r w:rsidR="000538FB" w:rsidRPr="00867E27">
        <w:rPr>
          <w:bCs/>
        </w:rPr>
        <w:t xml:space="preserve">Capital Rules. </w:t>
      </w:r>
    </w:p>
    <w:p w14:paraId="4EF93CDC" w14:textId="77D9C1FB" w:rsidR="00676D55" w:rsidRPr="00867E27" w:rsidRDefault="000538FB" w:rsidP="00676D55">
      <w:pPr>
        <w:pStyle w:val="LI-BodyTextParaa"/>
        <w:numPr>
          <w:ilvl w:val="0"/>
          <w:numId w:val="20"/>
        </w:numPr>
        <w:rPr>
          <w:bCs/>
        </w:rPr>
      </w:pPr>
      <w:r w:rsidRPr="00867E27">
        <w:rPr>
          <w:bCs/>
        </w:rPr>
        <w:t xml:space="preserve">Paragraph 9.2.2(1)(b) of the </w:t>
      </w:r>
      <w:r w:rsidR="001D68D0" w:rsidRPr="00867E27">
        <w:rPr>
          <w:bCs/>
        </w:rPr>
        <w:t xml:space="preserve">New </w:t>
      </w:r>
      <w:r w:rsidRPr="00867E27">
        <w:rPr>
          <w:bCs/>
        </w:rPr>
        <w:t>Capital Rules</w:t>
      </w:r>
      <w:r w:rsidR="003304E5" w:rsidRPr="00867E27">
        <w:rPr>
          <w:bCs/>
        </w:rPr>
        <w:t xml:space="preserve"> </w:t>
      </w:r>
      <w:r w:rsidR="00C31BE2" w:rsidRPr="00867E27">
        <w:rPr>
          <w:bCs/>
        </w:rPr>
        <w:t>requires</w:t>
      </w:r>
      <w:r w:rsidR="003304E5" w:rsidRPr="00867E27">
        <w:rPr>
          <w:bCs/>
        </w:rPr>
        <w:t xml:space="preserve"> </w:t>
      </w:r>
      <w:r w:rsidR="00C31BE2" w:rsidRPr="00867E27">
        <w:rPr>
          <w:bCs/>
        </w:rPr>
        <w:t xml:space="preserve">a </w:t>
      </w:r>
      <w:r w:rsidR="00867E27">
        <w:rPr>
          <w:bCs/>
        </w:rPr>
        <w:t>m</w:t>
      </w:r>
      <w:r w:rsidR="00C31BE2" w:rsidRPr="00867E27">
        <w:rPr>
          <w:bCs/>
        </w:rPr>
        <w:t xml:space="preserve">arket </w:t>
      </w:r>
      <w:r w:rsidR="00867E27">
        <w:rPr>
          <w:bCs/>
        </w:rPr>
        <w:t>p</w:t>
      </w:r>
      <w:r w:rsidR="00C31BE2" w:rsidRPr="00867E27">
        <w:rPr>
          <w:bCs/>
        </w:rPr>
        <w:t xml:space="preserve">articipant to notify ASIC immediately if its </w:t>
      </w:r>
      <w:r w:rsidR="00C31BE2" w:rsidRPr="00867E27">
        <w:rPr>
          <w:bCs/>
          <w:i/>
          <w:iCs/>
        </w:rPr>
        <w:t>Liquid Capital</w:t>
      </w:r>
      <w:r w:rsidR="00C31BE2" w:rsidRPr="00867E27">
        <w:rPr>
          <w:bCs/>
        </w:rPr>
        <w:t xml:space="preserve"> divided by its </w:t>
      </w:r>
      <w:r w:rsidR="00C31BE2" w:rsidRPr="00867E27">
        <w:rPr>
          <w:bCs/>
          <w:i/>
          <w:iCs/>
        </w:rPr>
        <w:t>Total Risk Requirement</w:t>
      </w:r>
      <w:r w:rsidR="00C31BE2" w:rsidRPr="00867E27">
        <w:rPr>
          <w:bCs/>
        </w:rPr>
        <w:t xml:space="preserve"> </w:t>
      </w:r>
      <w:r w:rsidR="00113504" w:rsidRPr="00867E27">
        <w:rPr>
          <w:bCs/>
        </w:rPr>
        <w:t xml:space="preserve">(its </w:t>
      </w:r>
      <w:r w:rsidR="00F015A4" w:rsidRPr="00867E27">
        <w:rPr>
          <w:b/>
          <w:i/>
          <w:iCs/>
        </w:rPr>
        <w:t>Liquid Capital Ratio</w:t>
      </w:r>
      <w:r w:rsidR="00F015A4" w:rsidRPr="00867E27">
        <w:rPr>
          <w:bCs/>
        </w:rPr>
        <w:t xml:space="preserve">) </w:t>
      </w:r>
      <w:r w:rsidR="00C31BE2" w:rsidRPr="00867E27">
        <w:rPr>
          <w:bCs/>
        </w:rPr>
        <w:t>is equal to or falls below 1.2</w:t>
      </w:r>
      <w:r w:rsidRPr="00867E27">
        <w:rPr>
          <w:bCs/>
        </w:rPr>
        <w:t>.</w:t>
      </w:r>
      <w:r w:rsidR="00C31BE2" w:rsidRPr="00867E27">
        <w:rPr>
          <w:bCs/>
        </w:rPr>
        <w:t xml:space="preserve"> </w:t>
      </w:r>
      <w:r w:rsidR="00676D55" w:rsidRPr="00867E27">
        <w:rPr>
          <w:bCs/>
        </w:rPr>
        <w:t xml:space="preserve">The terms </w:t>
      </w:r>
      <w:r w:rsidR="00676D55" w:rsidRPr="00867E27">
        <w:rPr>
          <w:bCs/>
          <w:i/>
          <w:iCs/>
        </w:rPr>
        <w:t>Liquid Capital</w:t>
      </w:r>
      <w:r w:rsidR="00676D55" w:rsidRPr="00867E27">
        <w:rPr>
          <w:bCs/>
        </w:rPr>
        <w:t xml:space="preserve"> and </w:t>
      </w:r>
      <w:r w:rsidR="00676D55" w:rsidRPr="00867E27">
        <w:rPr>
          <w:bCs/>
          <w:i/>
          <w:iCs/>
        </w:rPr>
        <w:t>Total Risk Requirement</w:t>
      </w:r>
      <w:r w:rsidR="00676D55" w:rsidRPr="00867E27">
        <w:rPr>
          <w:bCs/>
        </w:rPr>
        <w:t xml:space="preserve"> are defined in </w:t>
      </w:r>
      <w:r w:rsidR="001D68D0" w:rsidRPr="00867E27">
        <w:rPr>
          <w:bCs/>
        </w:rPr>
        <w:t>R</w:t>
      </w:r>
      <w:r w:rsidR="00676D55" w:rsidRPr="00867E27">
        <w:rPr>
          <w:bCs/>
        </w:rPr>
        <w:t xml:space="preserve">ule 1.4.3 of the </w:t>
      </w:r>
      <w:r w:rsidR="001D68D0" w:rsidRPr="00867E27">
        <w:rPr>
          <w:bCs/>
        </w:rPr>
        <w:t xml:space="preserve">New </w:t>
      </w:r>
      <w:r w:rsidR="00676D55" w:rsidRPr="00867E27">
        <w:rPr>
          <w:bCs/>
        </w:rPr>
        <w:t>Capital Rules.</w:t>
      </w:r>
      <w:r w:rsidR="00CA5876" w:rsidRPr="00867E27">
        <w:rPr>
          <w:bCs/>
        </w:rPr>
        <w:t xml:space="preserve"> </w:t>
      </w:r>
    </w:p>
    <w:p w14:paraId="70C37B68" w14:textId="17A11546" w:rsidR="001D68D0" w:rsidRPr="00867E27" w:rsidRDefault="000538FB" w:rsidP="00457BF8">
      <w:pPr>
        <w:pStyle w:val="LI-BodyTextParaa"/>
        <w:numPr>
          <w:ilvl w:val="0"/>
          <w:numId w:val="20"/>
        </w:numPr>
        <w:rPr>
          <w:bCs/>
        </w:rPr>
      </w:pPr>
      <w:r w:rsidRPr="00867E27">
        <w:rPr>
          <w:bCs/>
        </w:rPr>
        <w:t>Subparagraph</w:t>
      </w:r>
      <w:r w:rsidR="00E44B43" w:rsidRPr="00867E27">
        <w:rPr>
          <w:bCs/>
        </w:rPr>
        <w:t>s</w:t>
      </w:r>
      <w:r w:rsidRPr="00867E27">
        <w:rPr>
          <w:bCs/>
        </w:rPr>
        <w:t xml:space="preserve"> 9.2.2(2)(b)(</w:t>
      </w:r>
      <w:proofErr w:type="spellStart"/>
      <w:r w:rsidRPr="00867E27">
        <w:rPr>
          <w:bCs/>
        </w:rPr>
        <w:t>i</w:t>
      </w:r>
      <w:proofErr w:type="spellEnd"/>
      <w:r w:rsidRPr="00867E27">
        <w:rPr>
          <w:bCs/>
        </w:rPr>
        <w:t xml:space="preserve">) </w:t>
      </w:r>
      <w:r w:rsidR="00E44B43" w:rsidRPr="00867E27">
        <w:rPr>
          <w:bCs/>
        </w:rPr>
        <w:t xml:space="preserve">and (ii) </w:t>
      </w:r>
      <w:r w:rsidRPr="00867E27">
        <w:rPr>
          <w:bCs/>
        </w:rPr>
        <w:t xml:space="preserve">of the </w:t>
      </w:r>
      <w:r w:rsidR="001D68D0" w:rsidRPr="00867E27">
        <w:rPr>
          <w:bCs/>
        </w:rPr>
        <w:t xml:space="preserve">New </w:t>
      </w:r>
      <w:r w:rsidRPr="00867E27">
        <w:rPr>
          <w:bCs/>
        </w:rPr>
        <w:t>Capital Rules</w:t>
      </w:r>
      <w:r w:rsidR="00E44B43" w:rsidRPr="00867E27">
        <w:rPr>
          <w:bCs/>
        </w:rPr>
        <w:t xml:space="preserve"> require a </w:t>
      </w:r>
      <w:r w:rsidR="00867E27">
        <w:rPr>
          <w:bCs/>
        </w:rPr>
        <w:t>m</w:t>
      </w:r>
      <w:r w:rsidR="006834C4" w:rsidRPr="00867E27">
        <w:rPr>
          <w:bCs/>
        </w:rPr>
        <w:t xml:space="preserve">arket </w:t>
      </w:r>
      <w:r w:rsidR="00867E27">
        <w:rPr>
          <w:bCs/>
        </w:rPr>
        <w:t>p</w:t>
      </w:r>
      <w:r w:rsidR="006834C4" w:rsidRPr="00867E27">
        <w:rPr>
          <w:bCs/>
        </w:rPr>
        <w:t xml:space="preserve">articipant </w:t>
      </w:r>
      <w:r w:rsidR="00CE1473" w:rsidRPr="00867E27">
        <w:rPr>
          <w:bCs/>
        </w:rPr>
        <w:t xml:space="preserve">to </w:t>
      </w:r>
      <w:r w:rsidR="006834C4" w:rsidRPr="00867E27">
        <w:rPr>
          <w:bCs/>
        </w:rPr>
        <w:t xml:space="preserve">provide ASIC with, at the option of ASIC, an </w:t>
      </w:r>
      <w:r w:rsidR="006834C4" w:rsidRPr="00867E27">
        <w:rPr>
          <w:bCs/>
          <w:i/>
          <w:iCs/>
        </w:rPr>
        <w:t>Ad Hoc Risk-Based Return</w:t>
      </w:r>
      <w:r w:rsidR="006834C4" w:rsidRPr="00867E27">
        <w:rPr>
          <w:bCs/>
        </w:rPr>
        <w:t xml:space="preserve">, or a </w:t>
      </w:r>
      <w:r w:rsidR="006834C4" w:rsidRPr="00867E27">
        <w:rPr>
          <w:bCs/>
          <w:i/>
          <w:iCs/>
        </w:rPr>
        <w:t>Summary Risk-Based Return</w:t>
      </w:r>
      <w:r w:rsidR="006834C4" w:rsidRPr="00867E27">
        <w:rPr>
          <w:bCs/>
        </w:rPr>
        <w:t xml:space="preserve"> and </w:t>
      </w:r>
      <w:r w:rsidR="006834C4" w:rsidRPr="00867E27">
        <w:rPr>
          <w:bCs/>
          <w:i/>
          <w:iCs/>
        </w:rPr>
        <w:t>Risk-Based Return Declaration</w:t>
      </w:r>
      <w:r w:rsidR="006834C4" w:rsidRPr="00867E27">
        <w:rPr>
          <w:bCs/>
        </w:rPr>
        <w:t xml:space="preserve">, disclosing the amount of its </w:t>
      </w:r>
      <w:r w:rsidR="006834C4" w:rsidRPr="00867E27">
        <w:rPr>
          <w:bCs/>
          <w:i/>
          <w:iCs/>
        </w:rPr>
        <w:t>Liquid Margin</w:t>
      </w:r>
      <w:r w:rsidR="00F61C09" w:rsidRPr="00867E27">
        <w:rPr>
          <w:bCs/>
        </w:rPr>
        <w:t xml:space="preserve"> </w:t>
      </w:r>
      <w:r w:rsidR="006834C4" w:rsidRPr="00867E27">
        <w:rPr>
          <w:bCs/>
        </w:rPr>
        <w:t>by 10 am on</w:t>
      </w:r>
      <w:r w:rsidR="001D68D0" w:rsidRPr="00867E27">
        <w:rPr>
          <w:bCs/>
        </w:rPr>
        <w:t>:</w:t>
      </w:r>
    </w:p>
    <w:p w14:paraId="410C503A" w14:textId="1A56BE9B" w:rsidR="001D68D0" w:rsidRPr="00867E27" w:rsidRDefault="006834C4" w:rsidP="001D68D0">
      <w:pPr>
        <w:pStyle w:val="LI-BodyTextParaa"/>
        <w:numPr>
          <w:ilvl w:val="1"/>
          <w:numId w:val="20"/>
        </w:numPr>
        <w:rPr>
          <w:bCs/>
        </w:rPr>
      </w:pPr>
      <w:r w:rsidRPr="00867E27">
        <w:rPr>
          <w:bCs/>
        </w:rPr>
        <w:t xml:space="preserve">the first </w:t>
      </w:r>
      <w:r w:rsidR="00867E27">
        <w:rPr>
          <w:bCs/>
        </w:rPr>
        <w:t>b</w:t>
      </w:r>
      <w:r w:rsidRPr="00867E27">
        <w:rPr>
          <w:bCs/>
        </w:rPr>
        <w:t xml:space="preserve">usiness </w:t>
      </w:r>
      <w:r w:rsidR="00867E27">
        <w:rPr>
          <w:bCs/>
        </w:rPr>
        <w:t>d</w:t>
      </w:r>
      <w:r w:rsidRPr="00867E27">
        <w:rPr>
          <w:bCs/>
        </w:rPr>
        <w:t xml:space="preserve">ay of each week, showing the financial position of the </w:t>
      </w:r>
      <w:r w:rsidR="00867E27">
        <w:rPr>
          <w:bCs/>
        </w:rPr>
        <w:t>m</w:t>
      </w:r>
      <w:r w:rsidRPr="00867E27">
        <w:rPr>
          <w:bCs/>
        </w:rPr>
        <w:t xml:space="preserve">arket </w:t>
      </w:r>
      <w:r w:rsidR="00867E27">
        <w:rPr>
          <w:bCs/>
        </w:rPr>
        <w:t>p</w:t>
      </w:r>
      <w:r w:rsidRPr="00867E27">
        <w:rPr>
          <w:bCs/>
        </w:rPr>
        <w:t xml:space="preserve">articipant on the last </w:t>
      </w:r>
      <w:r w:rsidR="00867E27">
        <w:rPr>
          <w:bCs/>
        </w:rPr>
        <w:t>b</w:t>
      </w:r>
      <w:r w:rsidRPr="00867E27">
        <w:rPr>
          <w:bCs/>
        </w:rPr>
        <w:t xml:space="preserve">usiness </w:t>
      </w:r>
      <w:r w:rsidR="00867E27">
        <w:rPr>
          <w:bCs/>
        </w:rPr>
        <w:t>d</w:t>
      </w:r>
      <w:r w:rsidRPr="00867E27">
        <w:rPr>
          <w:bCs/>
        </w:rPr>
        <w:t xml:space="preserve">ay of the prior week, for so </w:t>
      </w:r>
      <w:r w:rsidRPr="00867E27">
        <w:rPr>
          <w:bCs/>
        </w:rPr>
        <w:lastRenderedPageBreak/>
        <w:t xml:space="preserve">long as </w:t>
      </w:r>
      <w:r w:rsidR="00E817D8" w:rsidRPr="00867E27">
        <w:rPr>
          <w:bCs/>
        </w:rPr>
        <w:t xml:space="preserve">its </w:t>
      </w:r>
      <w:r w:rsidR="00867E27">
        <w:rPr>
          <w:bCs/>
        </w:rPr>
        <w:t>l</w:t>
      </w:r>
      <w:r w:rsidR="00E817D8" w:rsidRPr="00867E27">
        <w:rPr>
          <w:bCs/>
        </w:rPr>
        <w:t xml:space="preserve">iquid </w:t>
      </w:r>
      <w:r w:rsidR="00867E27">
        <w:rPr>
          <w:bCs/>
        </w:rPr>
        <w:t>c</w:t>
      </w:r>
      <w:r w:rsidR="00E817D8" w:rsidRPr="00867E27">
        <w:rPr>
          <w:bCs/>
        </w:rPr>
        <w:t xml:space="preserve">apital </w:t>
      </w:r>
      <w:r w:rsidR="00867E27">
        <w:rPr>
          <w:bCs/>
        </w:rPr>
        <w:t>r</w:t>
      </w:r>
      <w:r w:rsidR="00E817D8" w:rsidRPr="00867E27">
        <w:rPr>
          <w:bCs/>
        </w:rPr>
        <w:t xml:space="preserve">atio </w:t>
      </w:r>
      <w:r w:rsidRPr="00867E27">
        <w:rPr>
          <w:bCs/>
        </w:rPr>
        <w:t>is equal to or less than 1.2 but greater than 1.1</w:t>
      </w:r>
      <w:r w:rsidR="001D68D0" w:rsidRPr="00867E27">
        <w:rPr>
          <w:bCs/>
        </w:rPr>
        <w:t>;</w:t>
      </w:r>
      <w:r w:rsidR="008916C6" w:rsidRPr="00867E27">
        <w:rPr>
          <w:bCs/>
        </w:rPr>
        <w:t xml:space="preserve"> </w:t>
      </w:r>
      <w:r w:rsidRPr="00867E27">
        <w:rPr>
          <w:bCs/>
        </w:rPr>
        <w:t>and</w:t>
      </w:r>
    </w:p>
    <w:p w14:paraId="5AD7E53D" w14:textId="5097158A" w:rsidR="001D68D0" w:rsidRPr="00867E27" w:rsidRDefault="006834C4" w:rsidP="001D68D0">
      <w:pPr>
        <w:pStyle w:val="LI-BodyTextParaa"/>
        <w:numPr>
          <w:ilvl w:val="1"/>
          <w:numId w:val="20"/>
        </w:numPr>
        <w:rPr>
          <w:bCs/>
        </w:rPr>
      </w:pPr>
      <w:r w:rsidRPr="00867E27">
        <w:rPr>
          <w:bCs/>
        </w:rPr>
        <w:t xml:space="preserve">each </w:t>
      </w:r>
      <w:r w:rsidR="00867E27">
        <w:rPr>
          <w:bCs/>
        </w:rPr>
        <w:t>b</w:t>
      </w:r>
      <w:r w:rsidRPr="00867E27">
        <w:rPr>
          <w:bCs/>
        </w:rPr>
        <w:t xml:space="preserve">usiness </w:t>
      </w:r>
      <w:r w:rsidR="00867E27">
        <w:rPr>
          <w:bCs/>
        </w:rPr>
        <w:t>d</w:t>
      </w:r>
      <w:r w:rsidRPr="00867E27">
        <w:rPr>
          <w:bCs/>
        </w:rPr>
        <w:t xml:space="preserve">ay, showing the financial position of the </w:t>
      </w:r>
      <w:r w:rsidR="00867E27">
        <w:rPr>
          <w:bCs/>
        </w:rPr>
        <w:t>m</w:t>
      </w:r>
      <w:r w:rsidRPr="00867E27">
        <w:rPr>
          <w:bCs/>
        </w:rPr>
        <w:t xml:space="preserve">arket </w:t>
      </w:r>
      <w:r w:rsidR="00867E27">
        <w:rPr>
          <w:bCs/>
        </w:rPr>
        <w:t>p</w:t>
      </w:r>
      <w:r w:rsidRPr="00867E27">
        <w:rPr>
          <w:bCs/>
        </w:rPr>
        <w:t xml:space="preserve">articipant on the prior </w:t>
      </w:r>
      <w:r w:rsidR="00867E27">
        <w:rPr>
          <w:bCs/>
        </w:rPr>
        <w:t>b</w:t>
      </w:r>
      <w:r w:rsidRPr="00867E27">
        <w:rPr>
          <w:bCs/>
        </w:rPr>
        <w:t xml:space="preserve">usiness </w:t>
      </w:r>
      <w:r w:rsidR="00867E27">
        <w:rPr>
          <w:bCs/>
        </w:rPr>
        <w:t>d</w:t>
      </w:r>
      <w:r w:rsidRPr="00867E27">
        <w:rPr>
          <w:bCs/>
        </w:rPr>
        <w:t xml:space="preserve">ay, for so long as </w:t>
      </w:r>
      <w:r w:rsidR="00F015A4" w:rsidRPr="00867E27">
        <w:rPr>
          <w:bCs/>
        </w:rPr>
        <w:t xml:space="preserve">its </w:t>
      </w:r>
      <w:r w:rsidR="00867E27">
        <w:rPr>
          <w:bCs/>
        </w:rPr>
        <w:t>l</w:t>
      </w:r>
      <w:r w:rsidR="00F015A4" w:rsidRPr="00867E27">
        <w:rPr>
          <w:bCs/>
        </w:rPr>
        <w:t xml:space="preserve">iquid </w:t>
      </w:r>
      <w:r w:rsidR="00867E27">
        <w:rPr>
          <w:bCs/>
        </w:rPr>
        <w:t>c</w:t>
      </w:r>
      <w:r w:rsidR="00F015A4" w:rsidRPr="00867E27">
        <w:rPr>
          <w:bCs/>
        </w:rPr>
        <w:t xml:space="preserve">apital </w:t>
      </w:r>
      <w:r w:rsidR="00867E27">
        <w:rPr>
          <w:bCs/>
        </w:rPr>
        <w:t>r</w:t>
      </w:r>
      <w:r w:rsidR="00F015A4" w:rsidRPr="00867E27">
        <w:rPr>
          <w:bCs/>
        </w:rPr>
        <w:t>atio</w:t>
      </w:r>
      <w:r w:rsidRPr="00867E27">
        <w:rPr>
          <w:bCs/>
        </w:rPr>
        <w:t xml:space="preserve"> is 1.1 or less</w:t>
      </w:r>
      <w:r w:rsidR="007161B9" w:rsidRPr="00867E27">
        <w:rPr>
          <w:bCs/>
        </w:rPr>
        <w:t>.</w:t>
      </w:r>
      <w:r w:rsidR="001C4075" w:rsidRPr="00867E27">
        <w:rPr>
          <w:bCs/>
        </w:rPr>
        <w:t xml:space="preserve"> </w:t>
      </w:r>
    </w:p>
    <w:p w14:paraId="549169D4" w14:textId="27F38A0E" w:rsidR="000538FB" w:rsidRPr="00867E27" w:rsidRDefault="001C4075" w:rsidP="001D68D0">
      <w:pPr>
        <w:pStyle w:val="LI-BodyTextParaa"/>
        <w:numPr>
          <w:ilvl w:val="0"/>
          <w:numId w:val="20"/>
        </w:numPr>
        <w:rPr>
          <w:bCs/>
        </w:rPr>
      </w:pPr>
      <w:r w:rsidRPr="00867E27">
        <w:rPr>
          <w:bCs/>
        </w:rPr>
        <w:t xml:space="preserve">The terms </w:t>
      </w:r>
      <w:r w:rsidRPr="00867E27">
        <w:rPr>
          <w:bCs/>
          <w:i/>
          <w:iCs/>
        </w:rPr>
        <w:t>Ad Hoc Risk-Based Return</w:t>
      </w:r>
      <w:r w:rsidRPr="00867E27">
        <w:rPr>
          <w:bCs/>
        </w:rPr>
        <w:t xml:space="preserve">, </w:t>
      </w:r>
      <w:r w:rsidRPr="00867E27">
        <w:rPr>
          <w:bCs/>
          <w:i/>
          <w:iCs/>
        </w:rPr>
        <w:t>Summary Risk-Based Return</w:t>
      </w:r>
      <w:r w:rsidRPr="00867E27">
        <w:rPr>
          <w:bCs/>
        </w:rPr>
        <w:t xml:space="preserve">, </w:t>
      </w:r>
      <w:r w:rsidRPr="00867E27">
        <w:rPr>
          <w:bCs/>
          <w:i/>
          <w:iCs/>
        </w:rPr>
        <w:t>Risk-Based Return Declaration</w:t>
      </w:r>
      <w:r w:rsidRPr="00867E27">
        <w:rPr>
          <w:bCs/>
        </w:rPr>
        <w:t xml:space="preserve"> and </w:t>
      </w:r>
      <w:r w:rsidRPr="00867E27">
        <w:rPr>
          <w:bCs/>
          <w:i/>
          <w:iCs/>
        </w:rPr>
        <w:t>Liquid Margin</w:t>
      </w:r>
      <w:r w:rsidRPr="00867E27">
        <w:rPr>
          <w:bCs/>
        </w:rPr>
        <w:t xml:space="preserve"> are defined in </w:t>
      </w:r>
      <w:r w:rsidR="004F774E" w:rsidRPr="00867E27">
        <w:rPr>
          <w:bCs/>
        </w:rPr>
        <w:t>R</w:t>
      </w:r>
      <w:r w:rsidRPr="00867E27">
        <w:rPr>
          <w:bCs/>
        </w:rPr>
        <w:t xml:space="preserve">ule 1.4.3 of the </w:t>
      </w:r>
      <w:r w:rsidR="001D68D0" w:rsidRPr="00867E27">
        <w:rPr>
          <w:bCs/>
        </w:rPr>
        <w:t xml:space="preserve">New </w:t>
      </w:r>
      <w:r w:rsidRPr="00867E27">
        <w:rPr>
          <w:bCs/>
        </w:rPr>
        <w:t>Capital Rules.</w:t>
      </w:r>
    </w:p>
    <w:p w14:paraId="07A3EFAE" w14:textId="294972BF" w:rsidR="00F319E4" w:rsidRPr="00A90DA1" w:rsidRDefault="003304E5" w:rsidP="002D5892">
      <w:pPr>
        <w:pStyle w:val="LI-BodyTextParaa"/>
        <w:numPr>
          <w:ilvl w:val="0"/>
          <w:numId w:val="20"/>
        </w:numPr>
        <w:rPr>
          <w:bCs/>
        </w:rPr>
      </w:pPr>
      <w:r w:rsidRPr="00A90DA1">
        <w:rPr>
          <w:bCs/>
        </w:rPr>
        <w:t xml:space="preserve">Subsection </w:t>
      </w:r>
      <w:r w:rsidR="00415F44">
        <w:rPr>
          <w:bCs/>
        </w:rPr>
        <w:t>5</w:t>
      </w:r>
      <w:r w:rsidRPr="00A90DA1">
        <w:rPr>
          <w:bCs/>
        </w:rPr>
        <w:t>(</w:t>
      </w:r>
      <w:r w:rsidR="00375A4C" w:rsidRPr="00A90DA1">
        <w:rPr>
          <w:bCs/>
        </w:rPr>
        <w:t>3</w:t>
      </w:r>
      <w:r w:rsidRPr="00A90DA1">
        <w:rPr>
          <w:bCs/>
        </w:rPr>
        <w:t xml:space="preserve">) of the instrument exempts </w:t>
      </w:r>
      <w:proofErr w:type="spellStart"/>
      <w:r w:rsidRPr="00A90DA1">
        <w:rPr>
          <w:bCs/>
        </w:rPr>
        <w:t>BCAL</w:t>
      </w:r>
      <w:proofErr w:type="spellEnd"/>
      <w:r w:rsidRPr="00A90DA1">
        <w:rPr>
          <w:bCs/>
        </w:rPr>
        <w:t xml:space="preserve"> from s</w:t>
      </w:r>
      <w:r w:rsidR="00F319E4" w:rsidRPr="00A90DA1">
        <w:rPr>
          <w:bCs/>
        </w:rPr>
        <w:t xml:space="preserve">ubparagraph 9.2.2(2)(b)(iii) of the </w:t>
      </w:r>
      <w:r w:rsidR="001D68D0" w:rsidRPr="00A90DA1">
        <w:rPr>
          <w:bCs/>
        </w:rPr>
        <w:t xml:space="preserve">New </w:t>
      </w:r>
      <w:r w:rsidR="00F319E4" w:rsidRPr="00A90DA1">
        <w:rPr>
          <w:bCs/>
        </w:rPr>
        <w:t>Capital Rules</w:t>
      </w:r>
      <w:r w:rsidR="007161B9" w:rsidRPr="00A90DA1">
        <w:rPr>
          <w:bCs/>
        </w:rPr>
        <w:t>.</w:t>
      </w:r>
      <w:r w:rsidR="0044098F" w:rsidRPr="00A90DA1">
        <w:rPr>
          <w:bCs/>
        </w:rPr>
        <w:t xml:space="preserve"> Subparagraph 9.2.2(2)(b)(iii) of the </w:t>
      </w:r>
      <w:r w:rsidR="001D68D0" w:rsidRPr="00A90DA1">
        <w:rPr>
          <w:bCs/>
        </w:rPr>
        <w:t xml:space="preserve">New </w:t>
      </w:r>
      <w:r w:rsidR="0044098F" w:rsidRPr="00A90DA1">
        <w:rPr>
          <w:bCs/>
        </w:rPr>
        <w:t>Capital Rules</w:t>
      </w:r>
      <w:r w:rsidR="00783748" w:rsidRPr="00A90DA1">
        <w:rPr>
          <w:bCs/>
        </w:rPr>
        <w:t xml:space="preserve"> requires a </w:t>
      </w:r>
      <w:r w:rsidR="00867E27" w:rsidRPr="00A90DA1">
        <w:rPr>
          <w:bCs/>
        </w:rPr>
        <w:t>m</w:t>
      </w:r>
      <w:r w:rsidR="00783748" w:rsidRPr="00A90DA1">
        <w:rPr>
          <w:bCs/>
        </w:rPr>
        <w:t xml:space="preserve">arket </w:t>
      </w:r>
      <w:r w:rsidR="00867E27" w:rsidRPr="00A90DA1">
        <w:rPr>
          <w:bCs/>
        </w:rPr>
        <w:t>p</w:t>
      </w:r>
      <w:r w:rsidR="00783748" w:rsidRPr="00A90DA1">
        <w:rPr>
          <w:bCs/>
        </w:rPr>
        <w:t xml:space="preserve">articipant to provide ASIC with, at the option of ASIC, an </w:t>
      </w:r>
      <w:r w:rsidR="00783748" w:rsidRPr="00A90DA1">
        <w:rPr>
          <w:bCs/>
          <w:i/>
          <w:iCs/>
        </w:rPr>
        <w:t>Ad Hoc Risk-Based Return</w:t>
      </w:r>
      <w:r w:rsidR="00783748" w:rsidRPr="00A90DA1">
        <w:rPr>
          <w:bCs/>
        </w:rPr>
        <w:t xml:space="preserve">, or a </w:t>
      </w:r>
      <w:r w:rsidR="00783748" w:rsidRPr="00A90DA1">
        <w:rPr>
          <w:bCs/>
          <w:i/>
          <w:iCs/>
        </w:rPr>
        <w:t>Summary Risk-Based Return</w:t>
      </w:r>
      <w:r w:rsidR="00783748" w:rsidRPr="00A90DA1">
        <w:rPr>
          <w:bCs/>
        </w:rPr>
        <w:t xml:space="preserve"> and </w:t>
      </w:r>
      <w:r w:rsidR="00783748" w:rsidRPr="00A90DA1">
        <w:rPr>
          <w:bCs/>
          <w:i/>
          <w:iCs/>
        </w:rPr>
        <w:t>Risk-Based Return Declaration</w:t>
      </w:r>
      <w:r w:rsidR="00783748" w:rsidRPr="00A90DA1">
        <w:rPr>
          <w:bCs/>
        </w:rPr>
        <w:t xml:space="preserve">, disclosing the amount of its </w:t>
      </w:r>
      <w:r w:rsidR="00783748" w:rsidRPr="00A90DA1">
        <w:rPr>
          <w:bCs/>
          <w:i/>
          <w:iCs/>
        </w:rPr>
        <w:t xml:space="preserve">Liquid Margin </w:t>
      </w:r>
      <w:r w:rsidR="00783748" w:rsidRPr="00A90DA1">
        <w:rPr>
          <w:bCs/>
        </w:rPr>
        <w:t xml:space="preserve">by 10 am on each </w:t>
      </w:r>
      <w:r w:rsidR="00867E27" w:rsidRPr="00A90DA1">
        <w:rPr>
          <w:bCs/>
        </w:rPr>
        <w:t>b</w:t>
      </w:r>
      <w:r w:rsidR="00783748" w:rsidRPr="00A90DA1">
        <w:rPr>
          <w:bCs/>
        </w:rPr>
        <w:t xml:space="preserve">usiness </w:t>
      </w:r>
      <w:r w:rsidR="00867E27" w:rsidRPr="00A90DA1">
        <w:rPr>
          <w:bCs/>
        </w:rPr>
        <w:t>d</w:t>
      </w:r>
      <w:r w:rsidR="00783748" w:rsidRPr="00A90DA1">
        <w:rPr>
          <w:bCs/>
        </w:rPr>
        <w:t xml:space="preserve">ay, showing the financial position of the </w:t>
      </w:r>
      <w:r w:rsidR="00867E27" w:rsidRPr="00A90DA1">
        <w:rPr>
          <w:bCs/>
        </w:rPr>
        <w:t>m</w:t>
      </w:r>
      <w:r w:rsidR="00783748" w:rsidRPr="00A90DA1">
        <w:rPr>
          <w:bCs/>
        </w:rPr>
        <w:t xml:space="preserve">arket </w:t>
      </w:r>
      <w:r w:rsidR="00867E27" w:rsidRPr="00A90DA1">
        <w:rPr>
          <w:bCs/>
        </w:rPr>
        <w:t>p</w:t>
      </w:r>
      <w:r w:rsidR="00783748" w:rsidRPr="00A90DA1">
        <w:rPr>
          <w:bCs/>
        </w:rPr>
        <w:t xml:space="preserve">articipant on the prior </w:t>
      </w:r>
      <w:r w:rsidR="00867E27" w:rsidRPr="00A90DA1">
        <w:rPr>
          <w:bCs/>
        </w:rPr>
        <w:t>b</w:t>
      </w:r>
      <w:r w:rsidR="00783748" w:rsidRPr="00A90DA1">
        <w:rPr>
          <w:bCs/>
        </w:rPr>
        <w:t xml:space="preserve">usiness </w:t>
      </w:r>
      <w:r w:rsidR="00867E27" w:rsidRPr="00A90DA1">
        <w:rPr>
          <w:bCs/>
        </w:rPr>
        <w:t>d</w:t>
      </w:r>
      <w:r w:rsidR="00783748" w:rsidRPr="00A90DA1">
        <w:rPr>
          <w:bCs/>
        </w:rPr>
        <w:t>ay, for so long as the amount referred to in paragraph 9.2.2(1)(</w:t>
      </w:r>
      <w:r w:rsidR="00264938" w:rsidRPr="00A90DA1">
        <w:rPr>
          <w:bCs/>
        </w:rPr>
        <w:t>c</w:t>
      </w:r>
      <w:r w:rsidR="00783748" w:rsidRPr="00A90DA1">
        <w:rPr>
          <w:bCs/>
        </w:rPr>
        <w:t xml:space="preserve">) </w:t>
      </w:r>
      <w:r w:rsidR="00886D00" w:rsidRPr="00A90DA1">
        <w:rPr>
          <w:bCs/>
        </w:rPr>
        <w:t xml:space="preserve">– its </w:t>
      </w:r>
      <w:r w:rsidR="00264938" w:rsidRPr="00A90DA1">
        <w:rPr>
          <w:bCs/>
        </w:rPr>
        <w:t>net assets</w:t>
      </w:r>
      <w:r w:rsidR="00886D00" w:rsidRPr="00A90DA1">
        <w:rPr>
          <w:bCs/>
        </w:rPr>
        <w:t xml:space="preserve"> – </w:t>
      </w:r>
      <w:r w:rsidR="00783748" w:rsidRPr="00A90DA1">
        <w:rPr>
          <w:bCs/>
        </w:rPr>
        <w:t>is</w:t>
      </w:r>
      <w:r w:rsidR="00886D00" w:rsidRPr="00A90DA1">
        <w:rPr>
          <w:bCs/>
        </w:rPr>
        <w:t xml:space="preserve"> </w:t>
      </w:r>
      <w:r w:rsidR="00264938" w:rsidRPr="00A90DA1">
        <w:rPr>
          <w:bCs/>
        </w:rPr>
        <w:t>zero</w:t>
      </w:r>
      <w:r w:rsidR="00783748" w:rsidRPr="00A90DA1">
        <w:rPr>
          <w:bCs/>
        </w:rPr>
        <w:t xml:space="preserve"> or less</w:t>
      </w:r>
      <w:r w:rsidR="006976EF" w:rsidRPr="00A90DA1">
        <w:rPr>
          <w:bCs/>
        </w:rPr>
        <w:t>.</w:t>
      </w:r>
      <w:r w:rsidR="002D29AD" w:rsidRPr="00A90DA1">
        <w:rPr>
          <w:bCs/>
        </w:rPr>
        <w:t xml:space="preserve"> </w:t>
      </w:r>
    </w:p>
    <w:p w14:paraId="7FEE688C" w14:textId="01C3C675" w:rsidR="00AE4B94" w:rsidRPr="00A90DA1" w:rsidRDefault="0025297A" w:rsidP="003608C3">
      <w:pPr>
        <w:pStyle w:val="LI-BodyTextParaa"/>
        <w:numPr>
          <w:ilvl w:val="0"/>
          <w:numId w:val="20"/>
        </w:numPr>
        <w:rPr>
          <w:bCs/>
        </w:rPr>
      </w:pPr>
      <w:r w:rsidRPr="00A90DA1">
        <w:rPr>
          <w:bCs/>
        </w:rPr>
        <w:t xml:space="preserve">Subsection </w:t>
      </w:r>
      <w:r w:rsidR="00415F44">
        <w:rPr>
          <w:bCs/>
        </w:rPr>
        <w:t>5</w:t>
      </w:r>
      <w:r w:rsidRPr="00A90DA1">
        <w:rPr>
          <w:bCs/>
        </w:rPr>
        <w:t xml:space="preserve">(4) of the instrument exempts </w:t>
      </w:r>
      <w:proofErr w:type="spellStart"/>
      <w:r w:rsidRPr="00A90DA1">
        <w:rPr>
          <w:bCs/>
        </w:rPr>
        <w:t>BCAL</w:t>
      </w:r>
      <w:proofErr w:type="spellEnd"/>
      <w:r w:rsidRPr="00A90DA1">
        <w:rPr>
          <w:bCs/>
        </w:rPr>
        <w:t xml:space="preserve"> from</w:t>
      </w:r>
      <w:r w:rsidR="003D4013" w:rsidRPr="00A90DA1">
        <w:rPr>
          <w:bCs/>
        </w:rPr>
        <w:t xml:space="preserve"> </w:t>
      </w:r>
      <w:r w:rsidR="004F774E" w:rsidRPr="00A90DA1">
        <w:rPr>
          <w:bCs/>
        </w:rPr>
        <w:t>R</w:t>
      </w:r>
      <w:r w:rsidR="003D4013" w:rsidRPr="00A90DA1">
        <w:rPr>
          <w:bCs/>
        </w:rPr>
        <w:t xml:space="preserve">ule 9.2.3 of the </w:t>
      </w:r>
      <w:r w:rsidR="004F774E" w:rsidRPr="00A90DA1">
        <w:rPr>
          <w:bCs/>
        </w:rPr>
        <w:t xml:space="preserve">New </w:t>
      </w:r>
      <w:r w:rsidR="003D4013" w:rsidRPr="00A90DA1">
        <w:rPr>
          <w:bCs/>
        </w:rPr>
        <w:t xml:space="preserve">Capital Rules. Rule 9.2.3 of the Capital Rules requires </w:t>
      </w:r>
      <w:r w:rsidR="00CE7A30" w:rsidRPr="00A90DA1">
        <w:rPr>
          <w:bCs/>
        </w:rPr>
        <w:t xml:space="preserve">a </w:t>
      </w:r>
      <w:r w:rsidR="00867E27" w:rsidRPr="00A90DA1">
        <w:rPr>
          <w:bCs/>
        </w:rPr>
        <w:t>m</w:t>
      </w:r>
      <w:r w:rsidR="00CE7A30" w:rsidRPr="00A90DA1">
        <w:rPr>
          <w:bCs/>
        </w:rPr>
        <w:t xml:space="preserve">arket </w:t>
      </w:r>
      <w:r w:rsidR="00867E27" w:rsidRPr="00A90DA1">
        <w:rPr>
          <w:bCs/>
        </w:rPr>
        <w:t>p</w:t>
      </w:r>
      <w:r w:rsidR="00CE7A30" w:rsidRPr="00A90DA1">
        <w:rPr>
          <w:bCs/>
        </w:rPr>
        <w:t xml:space="preserve">articipant to prepare and deliver to ASIC within 10 </w:t>
      </w:r>
      <w:r w:rsidR="00867E27" w:rsidRPr="00A90DA1">
        <w:rPr>
          <w:bCs/>
        </w:rPr>
        <w:t>b</w:t>
      </w:r>
      <w:r w:rsidR="00CE7A30" w:rsidRPr="00A90DA1">
        <w:rPr>
          <w:bCs/>
        </w:rPr>
        <w:t xml:space="preserve">usiness </w:t>
      </w:r>
      <w:r w:rsidR="00867E27" w:rsidRPr="00A90DA1">
        <w:rPr>
          <w:bCs/>
        </w:rPr>
        <w:t>d</w:t>
      </w:r>
      <w:r w:rsidR="00CE7A30" w:rsidRPr="00A90DA1">
        <w:rPr>
          <w:bCs/>
        </w:rPr>
        <w:t xml:space="preserve">ays of the end of each calendar month a </w:t>
      </w:r>
      <w:r w:rsidR="00CE7A30" w:rsidRPr="00A90DA1">
        <w:rPr>
          <w:bCs/>
          <w:i/>
          <w:iCs/>
        </w:rPr>
        <w:t>Monthly Risk-Based Return</w:t>
      </w:r>
      <w:r w:rsidR="00CE7A30" w:rsidRPr="00A90DA1">
        <w:rPr>
          <w:bCs/>
        </w:rPr>
        <w:t xml:space="preserve"> </w:t>
      </w:r>
      <w:r w:rsidR="00A40B77" w:rsidRPr="00A90DA1">
        <w:rPr>
          <w:bCs/>
        </w:rPr>
        <w:t xml:space="preserve">and related </w:t>
      </w:r>
      <w:r w:rsidR="00CE7A30" w:rsidRPr="00A90DA1">
        <w:rPr>
          <w:bCs/>
          <w:i/>
          <w:iCs/>
        </w:rPr>
        <w:t>Risk-Based Return Declaration</w:t>
      </w:r>
      <w:r w:rsidR="00A40B77" w:rsidRPr="00A90DA1">
        <w:rPr>
          <w:bCs/>
        </w:rPr>
        <w:t>.</w:t>
      </w:r>
      <w:r w:rsidR="00113E73" w:rsidRPr="00A90DA1">
        <w:rPr>
          <w:bCs/>
        </w:rPr>
        <w:t xml:space="preserve"> The term </w:t>
      </w:r>
      <w:r w:rsidR="000B5809" w:rsidRPr="00A90DA1">
        <w:rPr>
          <w:bCs/>
          <w:i/>
          <w:iCs/>
        </w:rPr>
        <w:t>Monthly Risk-Based Return</w:t>
      </w:r>
      <w:r w:rsidR="000B5809" w:rsidRPr="00A90DA1">
        <w:rPr>
          <w:bCs/>
        </w:rPr>
        <w:t xml:space="preserve"> is </w:t>
      </w:r>
      <w:r w:rsidR="00113E73" w:rsidRPr="00A90DA1">
        <w:rPr>
          <w:bCs/>
        </w:rPr>
        <w:t xml:space="preserve">defined in </w:t>
      </w:r>
      <w:r w:rsidR="004F774E" w:rsidRPr="00A90DA1">
        <w:rPr>
          <w:bCs/>
        </w:rPr>
        <w:t>R</w:t>
      </w:r>
      <w:r w:rsidR="00113E73" w:rsidRPr="00A90DA1">
        <w:rPr>
          <w:bCs/>
        </w:rPr>
        <w:t xml:space="preserve">ule 1.4.3 of the </w:t>
      </w:r>
      <w:r w:rsidR="004F774E" w:rsidRPr="00A90DA1">
        <w:rPr>
          <w:bCs/>
        </w:rPr>
        <w:t xml:space="preserve">New </w:t>
      </w:r>
      <w:r w:rsidR="00113E73" w:rsidRPr="00A90DA1">
        <w:rPr>
          <w:bCs/>
        </w:rPr>
        <w:t>Capital Rules.</w:t>
      </w:r>
    </w:p>
    <w:p w14:paraId="3A968703" w14:textId="180AF167" w:rsidR="004D1508" w:rsidRPr="00867E27" w:rsidRDefault="00A5225E" w:rsidP="00D10F3E">
      <w:pPr>
        <w:pStyle w:val="LI-BodyTextParaa"/>
        <w:numPr>
          <w:ilvl w:val="0"/>
          <w:numId w:val="20"/>
        </w:numPr>
        <w:rPr>
          <w:bCs/>
        </w:rPr>
      </w:pPr>
      <w:r w:rsidRPr="00867E27">
        <w:rPr>
          <w:bCs/>
        </w:rPr>
        <w:t xml:space="preserve">Subsection </w:t>
      </w:r>
      <w:r w:rsidR="00415F44">
        <w:rPr>
          <w:bCs/>
        </w:rPr>
        <w:t>5</w:t>
      </w:r>
      <w:r w:rsidRPr="00867E27">
        <w:rPr>
          <w:bCs/>
        </w:rPr>
        <w:t xml:space="preserve">(5) of the instrument exempts </w:t>
      </w:r>
      <w:proofErr w:type="spellStart"/>
      <w:r w:rsidRPr="00867E27">
        <w:rPr>
          <w:bCs/>
        </w:rPr>
        <w:t>BCAL</w:t>
      </w:r>
      <w:proofErr w:type="spellEnd"/>
      <w:r w:rsidRPr="00867E27">
        <w:rPr>
          <w:bCs/>
        </w:rPr>
        <w:t xml:space="preserve"> from</w:t>
      </w:r>
      <w:r w:rsidR="00E52FDA" w:rsidRPr="00867E27">
        <w:rPr>
          <w:bCs/>
        </w:rPr>
        <w:t xml:space="preserve"> subrule 9.2.4(1) of the </w:t>
      </w:r>
      <w:r w:rsidR="004F774E" w:rsidRPr="00867E27">
        <w:rPr>
          <w:bCs/>
        </w:rPr>
        <w:t xml:space="preserve">New </w:t>
      </w:r>
      <w:r w:rsidR="00E52FDA" w:rsidRPr="00867E27">
        <w:rPr>
          <w:bCs/>
        </w:rPr>
        <w:t xml:space="preserve">Capital Rules. Subrule 9.2.4(1) of the </w:t>
      </w:r>
      <w:r w:rsidR="004F774E" w:rsidRPr="00867E27">
        <w:rPr>
          <w:bCs/>
        </w:rPr>
        <w:t xml:space="preserve">New </w:t>
      </w:r>
      <w:r w:rsidR="00E52FDA" w:rsidRPr="00867E27">
        <w:rPr>
          <w:bCs/>
        </w:rPr>
        <w:t xml:space="preserve">Capital Rules requires a </w:t>
      </w:r>
      <w:r w:rsidR="00867E27">
        <w:rPr>
          <w:bCs/>
        </w:rPr>
        <w:t>m</w:t>
      </w:r>
      <w:r w:rsidR="00E52FDA" w:rsidRPr="00867E27">
        <w:rPr>
          <w:bCs/>
        </w:rPr>
        <w:t xml:space="preserve">arket </w:t>
      </w:r>
      <w:r w:rsidR="00867E27">
        <w:rPr>
          <w:bCs/>
        </w:rPr>
        <w:t>p</w:t>
      </w:r>
      <w:r w:rsidR="00E52FDA" w:rsidRPr="00867E27">
        <w:rPr>
          <w:bCs/>
        </w:rPr>
        <w:t>articipant to</w:t>
      </w:r>
      <w:r w:rsidR="00CD5409" w:rsidRPr="00867E27">
        <w:rPr>
          <w:bCs/>
        </w:rPr>
        <w:t xml:space="preserve"> </w:t>
      </w:r>
      <w:r w:rsidR="00CD5409" w:rsidRPr="00867E27">
        <w:rPr>
          <w:color w:val="000000"/>
          <w:shd w:val="clear" w:color="auto" w:fill="FFFFFF"/>
        </w:rPr>
        <w:t xml:space="preserve">prepare and deliver to ASIC within three months following the end of the </w:t>
      </w:r>
      <w:r w:rsidR="00867E27">
        <w:rPr>
          <w:color w:val="000000"/>
          <w:shd w:val="clear" w:color="auto" w:fill="FFFFFF"/>
        </w:rPr>
        <w:t>m</w:t>
      </w:r>
      <w:r w:rsidR="00CD5409" w:rsidRPr="00867E27">
        <w:rPr>
          <w:color w:val="000000"/>
          <w:shd w:val="clear" w:color="auto" w:fill="FFFFFF"/>
        </w:rPr>
        <w:t xml:space="preserve">arket </w:t>
      </w:r>
      <w:r w:rsidR="00867E27">
        <w:rPr>
          <w:color w:val="000000"/>
          <w:shd w:val="clear" w:color="auto" w:fill="FFFFFF"/>
        </w:rPr>
        <w:t>p</w:t>
      </w:r>
      <w:r w:rsidR="00CD5409" w:rsidRPr="00867E27">
        <w:rPr>
          <w:color w:val="000000"/>
          <w:shd w:val="clear" w:color="auto" w:fill="FFFFFF"/>
        </w:rPr>
        <w:t>articipant’s financial year</w:t>
      </w:r>
      <w:r w:rsidR="00A85A30" w:rsidRPr="00867E27">
        <w:rPr>
          <w:color w:val="000000"/>
          <w:shd w:val="clear" w:color="auto" w:fill="FFFFFF"/>
        </w:rPr>
        <w:t>,</w:t>
      </w:r>
      <w:r w:rsidR="00CD5409" w:rsidRPr="00867E27">
        <w:rPr>
          <w:color w:val="000000"/>
          <w:shd w:val="clear" w:color="auto" w:fill="FFFFFF"/>
        </w:rPr>
        <w:t xml:space="preserve"> prescribed</w:t>
      </w:r>
      <w:r w:rsidR="006C4A51" w:rsidRPr="00867E27">
        <w:rPr>
          <w:color w:val="000000"/>
          <w:shd w:val="clear" w:color="auto" w:fill="FFFFFF"/>
        </w:rPr>
        <w:t xml:space="preserve"> financial returns and statements, and declarations</w:t>
      </w:r>
      <w:r w:rsidR="00A90DA1">
        <w:rPr>
          <w:color w:val="000000"/>
          <w:shd w:val="clear" w:color="auto" w:fill="FFFFFF"/>
        </w:rPr>
        <w:t>.</w:t>
      </w:r>
    </w:p>
    <w:p w14:paraId="7B938257" w14:textId="76DBC4DF" w:rsidR="00E33C6D" w:rsidRPr="00867E27" w:rsidRDefault="00E33C6D" w:rsidP="00902CA0">
      <w:pPr>
        <w:pStyle w:val="LI-BodyTextParaa"/>
        <w:numPr>
          <w:ilvl w:val="0"/>
          <w:numId w:val="20"/>
        </w:numPr>
        <w:rPr>
          <w:bCs/>
        </w:rPr>
      </w:pPr>
      <w:r w:rsidRPr="00867E27">
        <w:rPr>
          <w:bCs/>
        </w:rPr>
        <w:t xml:space="preserve">Subsection </w:t>
      </w:r>
      <w:r w:rsidR="00415F44">
        <w:rPr>
          <w:bCs/>
        </w:rPr>
        <w:t>5</w:t>
      </w:r>
      <w:r w:rsidRPr="00867E27">
        <w:rPr>
          <w:bCs/>
        </w:rPr>
        <w:t xml:space="preserve">(6) of the instrument exempts </w:t>
      </w:r>
      <w:proofErr w:type="spellStart"/>
      <w:r w:rsidRPr="00867E27">
        <w:rPr>
          <w:bCs/>
        </w:rPr>
        <w:t>BCAL</w:t>
      </w:r>
      <w:proofErr w:type="spellEnd"/>
      <w:r w:rsidRPr="00867E27">
        <w:rPr>
          <w:bCs/>
        </w:rPr>
        <w:t xml:space="preserve"> from</w:t>
      </w:r>
      <w:r w:rsidR="000D11D1" w:rsidRPr="00867E27">
        <w:rPr>
          <w:bCs/>
        </w:rPr>
        <w:t xml:space="preserve"> paragraph 4.3.2(1)(a) of the Securities Markets</w:t>
      </w:r>
      <w:r w:rsidR="004F774E" w:rsidRPr="00867E27">
        <w:rPr>
          <w:bCs/>
        </w:rPr>
        <w:t xml:space="preserve"> Rules</w:t>
      </w:r>
      <w:r w:rsidR="000D11D1" w:rsidRPr="00867E27">
        <w:rPr>
          <w:bCs/>
        </w:rPr>
        <w:t xml:space="preserve">. Paragraph 4.3.2(1)(a) of the </w:t>
      </w:r>
      <w:r w:rsidR="004F774E" w:rsidRPr="00867E27">
        <w:rPr>
          <w:bCs/>
        </w:rPr>
        <w:t>Securities Markets Rules</w:t>
      </w:r>
      <w:r w:rsidR="004F774E" w:rsidRPr="00867E27" w:rsidDel="004F774E">
        <w:rPr>
          <w:bCs/>
        </w:rPr>
        <w:t xml:space="preserve"> </w:t>
      </w:r>
      <w:r w:rsidR="00C62EB4" w:rsidRPr="00867E27">
        <w:rPr>
          <w:bCs/>
        </w:rPr>
        <w:t xml:space="preserve">requires a </w:t>
      </w:r>
      <w:r w:rsidR="00A90DA1">
        <w:rPr>
          <w:bCs/>
        </w:rPr>
        <w:t>m</w:t>
      </w:r>
      <w:r w:rsidR="00C62EB4" w:rsidRPr="00867E27">
        <w:rPr>
          <w:bCs/>
        </w:rPr>
        <w:t xml:space="preserve">arket </w:t>
      </w:r>
      <w:r w:rsidR="00A90DA1">
        <w:rPr>
          <w:bCs/>
        </w:rPr>
        <w:t>p</w:t>
      </w:r>
      <w:r w:rsidR="00C62EB4" w:rsidRPr="00867E27">
        <w:rPr>
          <w:bCs/>
        </w:rPr>
        <w:t xml:space="preserve">articipant to send, or cause to be sent, to Australia </w:t>
      </w:r>
      <w:r w:rsidR="00CF2FFC" w:rsidRPr="00867E27">
        <w:rPr>
          <w:bCs/>
        </w:rPr>
        <w:t xml:space="preserve">any </w:t>
      </w:r>
      <w:r w:rsidR="00C62EB4" w:rsidRPr="00867E27">
        <w:rPr>
          <w:bCs/>
        </w:rPr>
        <w:t>records</w:t>
      </w:r>
      <w:r w:rsidR="00CF2FFC" w:rsidRPr="00867E27">
        <w:rPr>
          <w:bCs/>
        </w:rPr>
        <w:t xml:space="preserve"> kept outside Australia which the </w:t>
      </w:r>
      <w:r w:rsidR="00A90DA1">
        <w:rPr>
          <w:bCs/>
        </w:rPr>
        <w:t>m</w:t>
      </w:r>
      <w:r w:rsidR="00CF2FFC" w:rsidRPr="00867E27">
        <w:rPr>
          <w:bCs/>
        </w:rPr>
        <w:t xml:space="preserve">arket </w:t>
      </w:r>
      <w:r w:rsidR="00A90DA1">
        <w:rPr>
          <w:bCs/>
        </w:rPr>
        <w:t>p</w:t>
      </w:r>
      <w:r w:rsidR="00CF2FFC" w:rsidRPr="00867E27">
        <w:rPr>
          <w:bCs/>
        </w:rPr>
        <w:t>articipant is</w:t>
      </w:r>
      <w:r w:rsidR="00C62EB4" w:rsidRPr="00867E27">
        <w:rPr>
          <w:bCs/>
        </w:rPr>
        <w:t xml:space="preserve"> </w:t>
      </w:r>
      <w:r w:rsidR="00CF2FFC" w:rsidRPr="00867E27">
        <w:rPr>
          <w:bCs/>
        </w:rPr>
        <w:t>required to maintain under Chapter 4</w:t>
      </w:r>
      <w:r w:rsidR="00902CA0" w:rsidRPr="00867E27">
        <w:rPr>
          <w:bCs/>
        </w:rPr>
        <w:t xml:space="preserve"> of the </w:t>
      </w:r>
      <w:r w:rsidR="004F774E" w:rsidRPr="00867E27">
        <w:rPr>
          <w:bCs/>
        </w:rPr>
        <w:t>Securities Markets Rules</w:t>
      </w:r>
      <w:r w:rsidR="00902CA0" w:rsidRPr="00867E27">
        <w:rPr>
          <w:bCs/>
        </w:rPr>
        <w:t xml:space="preserve"> </w:t>
      </w:r>
      <w:r w:rsidR="00C62EB4" w:rsidRPr="00867E27">
        <w:rPr>
          <w:bCs/>
        </w:rPr>
        <w:t>which will enable true and fair financial statements to be prepared</w:t>
      </w:r>
      <w:r w:rsidR="00902CA0" w:rsidRPr="00867E27">
        <w:rPr>
          <w:bCs/>
        </w:rPr>
        <w:t>.</w:t>
      </w:r>
    </w:p>
    <w:p w14:paraId="285A09CE" w14:textId="2B0C8A36" w:rsidR="00026069" w:rsidRPr="00867E27" w:rsidRDefault="0047746F" w:rsidP="00902CA0">
      <w:pPr>
        <w:pStyle w:val="LI-BodyTextParaa"/>
        <w:numPr>
          <w:ilvl w:val="0"/>
          <w:numId w:val="20"/>
        </w:numPr>
        <w:rPr>
          <w:bCs/>
        </w:rPr>
      </w:pPr>
      <w:r w:rsidRPr="00867E27">
        <w:rPr>
          <w:bCs/>
        </w:rPr>
        <w:t xml:space="preserve">Section </w:t>
      </w:r>
      <w:r w:rsidR="00415F44">
        <w:rPr>
          <w:bCs/>
        </w:rPr>
        <w:t>6</w:t>
      </w:r>
      <w:r w:rsidRPr="00867E27">
        <w:rPr>
          <w:bCs/>
        </w:rPr>
        <w:t xml:space="preserve"> of the instrument provides that the </w:t>
      </w:r>
      <w:r w:rsidR="00E53BA1" w:rsidRPr="00867E27">
        <w:rPr>
          <w:bCs/>
        </w:rPr>
        <w:t>waivers</w:t>
      </w:r>
      <w:r w:rsidRPr="00867E27">
        <w:rPr>
          <w:bCs/>
        </w:rPr>
        <w:t xml:space="preserve"> in section </w:t>
      </w:r>
      <w:r w:rsidR="00415F44">
        <w:rPr>
          <w:bCs/>
        </w:rPr>
        <w:t>5</w:t>
      </w:r>
      <w:r w:rsidRPr="00867E27">
        <w:rPr>
          <w:bCs/>
        </w:rPr>
        <w:t xml:space="preserve"> of the instrument apply where</w:t>
      </w:r>
      <w:r w:rsidR="00FA3286" w:rsidRPr="00867E27">
        <w:rPr>
          <w:bCs/>
        </w:rPr>
        <w:t xml:space="preserve"> </w:t>
      </w:r>
      <w:proofErr w:type="spellStart"/>
      <w:r w:rsidR="00FA3286" w:rsidRPr="00867E27">
        <w:rPr>
          <w:bCs/>
        </w:rPr>
        <w:t>BCAL</w:t>
      </w:r>
      <w:proofErr w:type="spellEnd"/>
      <w:r w:rsidRPr="00867E27">
        <w:rPr>
          <w:bCs/>
        </w:rPr>
        <w:t>:</w:t>
      </w:r>
    </w:p>
    <w:p w14:paraId="3840C817" w14:textId="691993AC" w:rsidR="0076474F" w:rsidRPr="00867E27" w:rsidRDefault="0076474F" w:rsidP="0076474F">
      <w:pPr>
        <w:pStyle w:val="LI-BodyTextParaa"/>
        <w:numPr>
          <w:ilvl w:val="1"/>
          <w:numId w:val="20"/>
        </w:numPr>
        <w:rPr>
          <w:bCs/>
        </w:rPr>
      </w:pPr>
      <w:r w:rsidRPr="00867E27">
        <w:rPr>
          <w:bCs/>
        </w:rPr>
        <w:t xml:space="preserve">is a company incorporated in Hong </w:t>
      </w:r>
      <w:proofErr w:type="gramStart"/>
      <w:r w:rsidRPr="00867E27">
        <w:rPr>
          <w:bCs/>
        </w:rPr>
        <w:t>Kong,</w:t>
      </w:r>
      <w:proofErr w:type="gramEnd"/>
      <w:r w:rsidRPr="00867E27">
        <w:rPr>
          <w:bCs/>
        </w:rPr>
        <w:t xml:space="preserve"> China;</w:t>
      </w:r>
    </w:p>
    <w:p w14:paraId="2848FD6A" w14:textId="15430CA5" w:rsidR="0076474F" w:rsidRPr="00867E27" w:rsidRDefault="0076474F" w:rsidP="0076474F">
      <w:pPr>
        <w:pStyle w:val="LI-BodyTextParaa"/>
        <w:numPr>
          <w:ilvl w:val="1"/>
          <w:numId w:val="20"/>
        </w:numPr>
        <w:rPr>
          <w:bCs/>
        </w:rPr>
      </w:pPr>
      <w:r w:rsidRPr="00867E27">
        <w:rPr>
          <w:bCs/>
        </w:rPr>
        <w:t xml:space="preserve">is licensed by the </w:t>
      </w:r>
      <w:proofErr w:type="spellStart"/>
      <w:r w:rsidRPr="00867E27">
        <w:rPr>
          <w:bCs/>
        </w:rPr>
        <w:t>SFC</w:t>
      </w:r>
      <w:proofErr w:type="spellEnd"/>
      <w:r w:rsidRPr="00867E27">
        <w:rPr>
          <w:bCs/>
        </w:rPr>
        <w:t xml:space="preserve"> for Type 1 regulated activity (dealing in securities</w:t>
      </w:r>
      <w:proofErr w:type="gramStart"/>
      <w:r w:rsidRPr="00867E27">
        <w:rPr>
          <w:bCs/>
        </w:rPr>
        <w:t>);</w:t>
      </w:r>
      <w:proofErr w:type="gramEnd"/>
    </w:p>
    <w:p w14:paraId="132E83EF" w14:textId="110C6EC2" w:rsidR="0076474F" w:rsidRPr="00867E27" w:rsidRDefault="0076474F" w:rsidP="0076474F">
      <w:pPr>
        <w:pStyle w:val="LI-BodyTextParaa"/>
        <w:numPr>
          <w:ilvl w:val="1"/>
          <w:numId w:val="20"/>
        </w:numPr>
        <w:rPr>
          <w:bCs/>
        </w:rPr>
      </w:pPr>
      <w:r w:rsidRPr="00867E27">
        <w:rPr>
          <w:bCs/>
        </w:rPr>
        <w:t xml:space="preserve">is a </w:t>
      </w:r>
      <w:r w:rsidR="00415F44">
        <w:rPr>
          <w:bCs/>
        </w:rPr>
        <w:t>P</w:t>
      </w:r>
      <w:r w:rsidRPr="00867E27">
        <w:rPr>
          <w:bCs/>
        </w:rPr>
        <w:t xml:space="preserve">articipant of one or </w:t>
      </w:r>
      <w:proofErr w:type="gramStart"/>
      <w:r w:rsidRPr="00867E27">
        <w:rPr>
          <w:bCs/>
        </w:rPr>
        <w:t xml:space="preserve">more </w:t>
      </w:r>
      <w:r w:rsidR="00415F44">
        <w:rPr>
          <w:bCs/>
        </w:rPr>
        <w:t>M</w:t>
      </w:r>
      <w:r w:rsidRPr="00867E27">
        <w:rPr>
          <w:bCs/>
        </w:rPr>
        <w:t>arkets;</w:t>
      </w:r>
      <w:proofErr w:type="gramEnd"/>
    </w:p>
    <w:p w14:paraId="4417C935" w14:textId="2501C638" w:rsidR="0047746F" w:rsidRPr="00867E27" w:rsidRDefault="0076474F" w:rsidP="0076474F">
      <w:pPr>
        <w:pStyle w:val="LI-BodyTextParaa"/>
        <w:numPr>
          <w:ilvl w:val="1"/>
          <w:numId w:val="20"/>
        </w:numPr>
        <w:rPr>
          <w:bCs/>
        </w:rPr>
      </w:pPr>
      <w:r w:rsidRPr="00867E27">
        <w:rPr>
          <w:bCs/>
        </w:rPr>
        <w:lastRenderedPageBreak/>
        <w:t xml:space="preserve">acts as a </w:t>
      </w:r>
      <w:r w:rsidR="00867E27">
        <w:rPr>
          <w:bCs/>
        </w:rPr>
        <w:t>p</w:t>
      </w:r>
      <w:r w:rsidRPr="00867E27">
        <w:rPr>
          <w:bCs/>
        </w:rPr>
        <w:t xml:space="preserve">articipant of a </w:t>
      </w:r>
      <w:r w:rsidR="00415F44">
        <w:rPr>
          <w:bCs/>
        </w:rPr>
        <w:t>M</w:t>
      </w:r>
      <w:r w:rsidRPr="00867E27">
        <w:rPr>
          <w:bCs/>
        </w:rPr>
        <w:t xml:space="preserve">arket only as agent on behalf of Barclays </w:t>
      </w:r>
      <w:r w:rsidR="00BB42FD" w:rsidRPr="00867E27">
        <w:rPr>
          <w:bCs/>
        </w:rPr>
        <w:t xml:space="preserve">Group </w:t>
      </w:r>
      <w:r w:rsidR="008527C6" w:rsidRPr="00867E27">
        <w:rPr>
          <w:bCs/>
        </w:rPr>
        <w:t>companies</w:t>
      </w:r>
      <w:r w:rsidRPr="00867E27">
        <w:rPr>
          <w:bCs/>
        </w:rPr>
        <w:t>.</w:t>
      </w:r>
    </w:p>
    <w:p w14:paraId="009BC860" w14:textId="2EAEEE79" w:rsidR="0076474F" w:rsidRPr="00867E27" w:rsidRDefault="0076474F" w:rsidP="0076474F">
      <w:pPr>
        <w:pStyle w:val="LI-BodyTextParaa"/>
        <w:numPr>
          <w:ilvl w:val="0"/>
          <w:numId w:val="20"/>
        </w:numPr>
        <w:rPr>
          <w:bCs/>
        </w:rPr>
      </w:pPr>
      <w:r w:rsidRPr="00867E27">
        <w:rPr>
          <w:bCs/>
        </w:rPr>
        <w:t xml:space="preserve">Subsection </w:t>
      </w:r>
      <w:r w:rsidR="00415F44">
        <w:rPr>
          <w:bCs/>
        </w:rPr>
        <w:t>7</w:t>
      </w:r>
      <w:r w:rsidRPr="00867E27">
        <w:rPr>
          <w:bCs/>
        </w:rPr>
        <w:t>(1) of the instrument provides</w:t>
      </w:r>
      <w:r w:rsidR="00E53BA1" w:rsidRPr="00867E27">
        <w:rPr>
          <w:bCs/>
        </w:rPr>
        <w:t xml:space="preserve"> that it is a condition of the waiver in subsection </w:t>
      </w:r>
      <w:r w:rsidR="00415F44">
        <w:rPr>
          <w:bCs/>
        </w:rPr>
        <w:t>5</w:t>
      </w:r>
      <w:r w:rsidR="00836E1C" w:rsidRPr="00867E27">
        <w:rPr>
          <w:bCs/>
        </w:rPr>
        <w:t xml:space="preserve">(2) </w:t>
      </w:r>
      <w:r w:rsidR="00F07600" w:rsidRPr="00867E27">
        <w:rPr>
          <w:bCs/>
        </w:rPr>
        <w:t xml:space="preserve">that </w:t>
      </w:r>
      <w:proofErr w:type="spellStart"/>
      <w:r w:rsidR="00777ECB" w:rsidRPr="00867E27">
        <w:t>BCAL</w:t>
      </w:r>
      <w:proofErr w:type="spellEnd"/>
      <w:r w:rsidR="00777ECB" w:rsidRPr="00867E27">
        <w:t xml:space="preserve"> must</w:t>
      </w:r>
      <w:r w:rsidR="004D4829" w:rsidRPr="00867E27">
        <w:t>:</w:t>
      </w:r>
    </w:p>
    <w:p w14:paraId="2623AF65" w14:textId="5BC3C4BD" w:rsidR="004D4829" w:rsidRPr="00867E27" w:rsidRDefault="004D4829" w:rsidP="004D4829">
      <w:pPr>
        <w:pStyle w:val="LI-BodyTextParaa"/>
        <w:numPr>
          <w:ilvl w:val="1"/>
          <w:numId w:val="20"/>
        </w:numPr>
        <w:rPr>
          <w:bCs/>
        </w:rPr>
      </w:pPr>
      <w:r w:rsidRPr="00867E27">
        <w:rPr>
          <w:bCs/>
        </w:rPr>
        <w:t xml:space="preserve">develop and maintain a </w:t>
      </w:r>
      <w:r w:rsidRPr="007B17D0">
        <w:rPr>
          <w:b/>
        </w:rPr>
        <w:t>Limit</w:t>
      </w:r>
      <w:r w:rsidRPr="00867E27">
        <w:rPr>
          <w:b/>
          <w:i/>
          <w:iCs/>
        </w:rPr>
        <w:t xml:space="preserve"> </w:t>
      </w:r>
      <w:r w:rsidRPr="00867E27">
        <w:rPr>
          <w:bCs/>
        </w:rPr>
        <w:t xml:space="preserve">designed to monitor its </w:t>
      </w:r>
      <w:r w:rsidRPr="00867E27">
        <w:rPr>
          <w:bCs/>
          <w:i/>
          <w:iCs/>
        </w:rPr>
        <w:t>Liquid Capital</w:t>
      </w:r>
      <w:r w:rsidRPr="00867E27">
        <w:rPr>
          <w:bCs/>
        </w:rPr>
        <w:t xml:space="preserve"> and its </w:t>
      </w:r>
      <w:r w:rsidRPr="00867E27">
        <w:rPr>
          <w:bCs/>
          <w:i/>
          <w:iCs/>
        </w:rPr>
        <w:t xml:space="preserve">Total Risk </w:t>
      </w:r>
      <w:proofErr w:type="gramStart"/>
      <w:r w:rsidRPr="00867E27">
        <w:rPr>
          <w:bCs/>
          <w:i/>
          <w:iCs/>
        </w:rPr>
        <w:t>Requirement</w:t>
      </w:r>
      <w:r w:rsidR="002C4366" w:rsidRPr="00867E27">
        <w:rPr>
          <w:bCs/>
          <w:i/>
          <w:iCs/>
        </w:rPr>
        <w:t>;</w:t>
      </w:r>
      <w:proofErr w:type="gramEnd"/>
    </w:p>
    <w:p w14:paraId="7086783C" w14:textId="07FF7326" w:rsidR="00BB2FE5" w:rsidRPr="00867E27" w:rsidRDefault="002C4366" w:rsidP="004D4829">
      <w:pPr>
        <w:pStyle w:val="LI-BodyTextParaa"/>
        <w:numPr>
          <w:ilvl w:val="1"/>
          <w:numId w:val="20"/>
        </w:numPr>
        <w:rPr>
          <w:bCs/>
        </w:rPr>
      </w:pPr>
      <w:r w:rsidRPr="00867E27">
        <w:rPr>
          <w:bCs/>
        </w:rPr>
        <w:t xml:space="preserve">immediately prepare a calculation of its </w:t>
      </w:r>
      <w:r w:rsidRPr="00867E27">
        <w:rPr>
          <w:bCs/>
          <w:i/>
          <w:iCs/>
        </w:rPr>
        <w:t>Liquid Margin</w:t>
      </w:r>
      <w:r w:rsidRPr="00867E27">
        <w:rPr>
          <w:bCs/>
        </w:rPr>
        <w:t xml:space="preserve"> if th</w:t>
      </w:r>
      <w:r w:rsidR="00A507D1">
        <w:rPr>
          <w:bCs/>
        </w:rPr>
        <w:t>e</w:t>
      </w:r>
      <w:r w:rsidRPr="00867E27">
        <w:rPr>
          <w:bCs/>
        </w:rPr>
        <w:t xml:space="preserve"> Limit is </w:t>
      </w:r>
      <w:proofErr w:type="gramStart"/>
      <w:r w:rsidRPr="00867E27">
        <w:rPr>
          <w:bCs/>
        </w:rPr>
        <w:t>exceeded</w:t>
      </w:r>
      <w:r w:rsidR="00CF4958" w:rsidRPr="00867E27">
        <w:rPr>
          <w:bCs/>
        </w:rPr>
        <w:t>;</w:t>
      </w:r>
      <w:proofErr w:type="gramEnd"/>
    </w:p>
    <w:p w14:paraId="5781BFB6" w14:textId="7F679F6E" w:rsidR="00CF4958" w:rsidRPr="00867E27" w:rsidRDefault="00DA3D10" w:rsidP="004D4829">
      <w:pPr>
        <w:pStyle w:val="LI-BodyTextParaa"/>
        <w:numPr>
          <w:ilvl w:val="1"/>
          <w:numId w:val="20"/>
        </w:numPr>
        <w:rPr>
          <w:bCs/>
        </w:rPr>
      </w:pPr>
      <w:r w:rsidRPr="00867E27">
        <w:rPr>
          <w:bCs/>
        </w:rPr>
        <w:t xml:space="preserve">immediately notify ASIC if the calculated </w:t>
      </w:r>
      <w:r w:rsidRPr="00867E27">
        <w:rPr>
          <w:bCs/>
          <w:i/>
          <w:iCs/>
        </w:rPr>
        <w:t>Liquid Margin</w:t>
      </w:r>
      <w:r w:rsidRPr="00867E27">
        <w:rPr>
          <w:bCs/>
        </w:rPr>
        <w:t xml:space="preserve"> indicates that </w:t>
      </w:r>
      <w:proofErr w:type="spellStart"/>
      <w:r w:rsidRPr="00867E27">
        <w:rPr>
          <w:bCs/>
        </w:rPr>
        <w:t>BCAL’s</w:t>
      </w:r>
      <w:proofErr w:type="spellEnd"/>
      <w:r w:rsidRPr="00867E27">
        <w:rPr>
          <w:bCs/>
        </w:rPr>
        <w:t xml:space="preserve"> </w:t>
      </w:r>
      <w:r w:rsidR="00A90DA1">
        <w:rPr>
          <w:bCs/>
        </w:rPr>
        <w:t>l</w:t>
      </w:r>
      <w:r w:rsidRPr="00867E27">
        <w:rPr>
          <w:bCs/>
        </w:rPr>
        <w:t xml:space="preserve">iquid </w:t>
      </w:r>
      <w:r w:rsidR="00A90DA1">
        <w:rPr>
          <w:bCs/>
        </w:rPr>
        <w:t>c</w:t>
      </w:r>
      <w:r w:rsidRPr="00867E27">
        <w:rPr>
          <w:bCs/>
        </w:rPr>
        <w:t xml:space="preserve">apital </w:t>
      </w:r>
      <w:r w:rsidR="00A90DA1">
        <w:rPr>
          <w:bCs/>
        </w:rPr>
        <w:t>r</w:t>
      </w:r>
      <w:r w:rsidRPr="00867E27">
        <w:rPr>
          <w:bCs/>
        </w:rPr>
        <w:t xml:space="preserve">atio is less than or equal to </w:t>
      </w:r>
      <w:proofErr w:type="gramStart"/>
      <w:r w:rsidRPr="00867E27">
        <w:rPr>
          <w:bCs/>
        </w:rPr>
        <w:t>1.4</w:t>
      </w:r>
      <w:r w:rsidR="00A911F1" w:rsidRPr="00867E27">
        <w:rPr>
          <w:bCs/>
        </w:rPr>
        <w:t>;</w:t>
      </w:r>
      <w:proofErr w:type="gramEnd"/>
    </w:p>
    <w:p w14:paraId="1095C702" w14:textId="408FE0FD" w:rsidR="00A911F1" w:rsidRPr="00867E27" w:rsidRDefault="00ED2CEC" w:rsidP="004D4829">
      <w:pPr>
        <w:pStyle w:val="LI-BodyTextParaa"/>
        <w:numPr>
          <w:ilvl w:val="1"/>
          <w:numId w:val="20"/>
        </w:numPr>
        <w:rPr>
          <w:bCs/>
        </w:rPr>
      </w:pPr>
      <w:r w:rsidRPr="00867E27">
        <w:rPr>
          <w:bCs/>
        </w:rPr>
        <w:t xml:space="preserve">provide ASIC with an </w:t>
      </w:r>
      <w:r w:rsidRPr="00867E27">
        <w:rPr>
          <w:bCs/>
          <w:i/>
          <w:iCs/>
        </w:rPr>
        <w:t>Ad Hoc Risk-Based Return</w:t>
      </w:r>
      <w:r w:rsidRPr="00867E27">
        <w:rPr>
          <w:bCs/>
        </w:rPr>
        <w:t xml:space="preserve">, authorised by a director of </w:t>
      </w:r>
      <w:proofErr w:type="spellStart"/>
      <w:r w:rsidRPr="00867E27">
        <w:rPr>
          <w:bCs/>
        </w:rPr>
        <w:t>BCAL</w:t>
      </w:r>
      <w:proofErr w:type="spellEnd"/>
      <w:r w:rsidRPr="00867E27">
        <w:rPr>
          <w:bCs/>
        </w:rPr>
        <w:t xml:space="preserve">, disclosing the amount of its </w:t>
      </w:r>
      <w:r w:rsidRPr="00867E27">
        <w:rPr>
          <w:bCs/>
          <w:i/>
          <w:iCs/>
        </w:rPr>
        <w:t>Liquid Margin</w:t>
      </w:r>
      <w:r w:rsidR="009E2564" w:rsidRPr="00867E27">
        <w:rPr>
          <w:bCs/>
          <w:i/>
          <w:iCs/>
        </w:rPr>
        <w:t xml:space="preserve">, </w:t>
      </w:r>
      <w:r w:rsidR="00D776A8" w:rsidRPr="00867E27">
        <w:rPr>
          <w:bCs/>
        </w:rPr>
        <w:t xml:space="preserve">within one </w:t>
      </w:r>
      <w:r w:rsidR="00A90DA1">
        <w:rPr>
          <w:bCs/>
        </w:rPr>
        <w:t>b</w:t>
      </w:r>
      <w:r w:rsidR="00D776A8" w:rsidRPr="00867E27">
        <w:rPr>
          <w:bCs/>
        </w:rPr>
        <w:t xml:space="preserve">usiness </w:t>
      </w:r>
      <w:r w:rsidR="00A90DA1">
        <w:rPr>
          <w:bCs/>
        </w:rPr>
        <w:t>d</w:t>
      </w:r>
      <w:r w:rsidR="00D776A8" w:rsidRPr="00867E27">
        <w:rPr>
          <w:bCs/>
        </w:rPr>
        <w:t xml:space="preserve">ay after giving notice </w:t>
      </w:r>
      <w:r w:rsidR="00415F44">
        <w:rPr>
          <w:bCs/>
        </w:rPr>
        <w:t xml:space="preserve">to ASIC as required by paragraph c. </w:t>
      </w:r>
      <w:proofErr w:type="gramStart"/>
      <w:r w:rsidR="00415F44">
        <w:rPr>
          <w:bCs/>
        </w:rPr>
        <w:t>above</w:t>
      </w:r>
      <w:r w:rsidR="00D776A8" w:rsidRPr="00867E27">
        <w:rPr>
          <w:bCs/>
        </w:rPr>
        <w:t>;</w:t>
      </w:r>
      <w:proofErr w:type="gramEnd"/>
    </w:p>
    <w:p w14:paraId="3A6550A7" w14:textId="57B59123" w:rsidR="00D776A8" w:rsidRPr="00867E27" w:rsidRDefault="0067066D" w:rsidP="004D4829">
      <w:pPr>
        <w:pStyle w:val="LI-BodyTextParaa"/>
        <w:numPr>
          <w:ilvl w:val="1"/>
          <w:numId w:val="20"/>
        </w:numPr>
        <w:rPr>
          <w:bCs/>
        </w:rPr>
      </w:pPr>
      <w:r w:rsidRPr="00867E27">
        <w:rPr>
          <w:bCs/>
        </w:rPr>
        <w:t xml:space="preserve">for so long as the Limit is exceeded and </w:t>
      </w:r>
      <w:proofErr w:type="spellStart"/>
      <w:r w:rsidRPr="00867E27">
        <w:rPr>
          <w:bCs/>
        </w:rPr>
        <w:t>BCAL’s</w:t>
      </w:r>
      <w:proofErr w:type="spellEnd"/>
      <w:r w:rsidRPr="00867E27">
        <w:rPr>
          <w:bCs/>
        </w:rPr>
        <w:t xml:space="preserve"> </w:t>
      </w:r>
      <w:r w:rsidR="00A90DA1">
        <w:rPr>
          <w:bCs/>
        </w:rPr>
        <w:t>l</w:t>
      </w:r>
      <w:r w:rsidRPr="00867E27">
        <w:rPr>
          <w:bCs/>
        </w:rPr>
        <w:t xml:space="preserve">iquid </w:t>
      </w:r>
      <w:r w:rsidR="00A90DA1">
        <w:rPr>
          <w:bCs/>
        </w:rPr>
        <w:t>c</w:t>
      </w:r>
      <w:r w:rsidRPr="00867E27">
        <w:rPr>
          <w:bCs/>
        </w:rPr>
        <w:t xml:space="preserve">apital </w:t>
      </w:r>
      <w:r w:rsidR="00A90DA1">
        <w:rPr>
          <w:bCs/>
        </w:rPr>
        <w:t>r</w:t>
      </w:r>
      <w:r w:rsidRPr="00867E27">
        <w:rPr>
          <w:bCs/>
        </w:rPr>
        <w:t xml:space="preserve">atio is less than or equal to 1.4, by 9:00 pm on the first </w:t>
      </w:r>
      <w:r w:rsidR="00A90DA1">
        <w:rPr>
          <w:bCs/>
        </w:rPr>
        <w:t>b</w:t>
      </w:r>
      <w:r w:rsidRPr="00867E27">
        <w:rPr>
          <w:bCs/>
        </w:rPr>
        <w:t xml:space="preserve">usiness </w:t>
      </w:r>
      <w:r w:rsidR="00A90DA1">
        <w:rPr>
          <w:bCs/>
        </w:rPr>
        <w:t>d</w:t>
      </w:r>
      <w:r w:rsidRPr="00867E27">
        <w:rPr>
          <w:bCs/>
        </w:rPr>
        <w:t xml:space="preserve">ay of each week, provide ASIC with an </w:t>
      </w:r>
      <w:r w:rsidRPr="00867E27">
        <w:rPr>
          <w:bCs/>
          <w:i/>
          <w:iCs/>
        </w:rPr>
        <w:t>Ad Hoc Risk-Based Return</w:t>
      </w:r>
      <w:r w:rsidRPr="00867E27">
        <w:rPr>
          <w:bCs/>
        </w:rPr>
        <w:t xml:space="preserve"> disclosing the amount of its </w:t>
      </w:r>
      <w:r w:rsidRPr="00867E27">
        <w:rPr>
          <w:bCs/>
          <w:i/>
          <w:iCs/>
        </w:rPr>
        <w:t>Liquid Margin</w:t>
      </w:r>
      <w:r w:rsidRPr="00867E27">
        <w:rPr>
          <w:bCs/>
        </w:rPr>
        <w:t xml:space="preserve"> as at the close of business in Hong Kong on the last </w:t>
      </w:r>
      <w:r w:rsidR="00A90DA1">
        <w:rPr>
          <w:bCs/>
        </w:rPr>
        <w:t>b</w:t>
      </w:r>
      <w:r w:rsidRPr="00867E27">
        <w:rPr>
          <w:bCs/>
        </w:rPr>
        <w:t xml:space="preserve">usiness </w:t>
      </w:r>
      <w:r w:rsidR="00A90DA1">
        <w:rPr>
          <w:bCs/>
        </w:rPr>
        <w:t>d</w:t>
      </w:r>
      <w:r w:rsidRPr="00867E27">
        <w:rPr>
          <w:bCs/>
        </w:rPr>
        <w:t>ay of the prior week</w:t>
      </w:r>
      <w:r w:rsidR="00171BA4" w:rsidRPr="00867E27">
        <w:rPr>
          <w:bCs/>
        </w:rPr>
        <w:t>; and</w:t>
      </w:r>
    </w:p>
    <w:p w14:paraId="776260C6" w14:textId="27F031B2" w:rsidR="00171BA4" w:rsidRPr="00867E27" w:rsidRDefault="007C6631" w:rsidP="004D4829">
      <w:pPr>
        <w:pStyle w:val="LI-BodyTextParaa"/>
        <w:numPr>
          <w:ilvl w:val="1"/>
          <w:numId w:val="20"/>
        </w:numPr>
        <w:rPr>
          <w:bCs/>
        </w:rPr>
      </w:pPr>
      <w:r w:rsidRPr="00867E27">
        <w:rPr>
          <w:bCs/>
        </w:rPr>
        <w:t xml:space="preserve">for so long as the Limit is exceeded and </w:t>
      </w:r>
      <w:proofErr w:type="spellStart"/>
      <w:r w:rsidRPr="00867E27">
        <w:rPr>
          <w:bCs/>
        </w:rPr>
        <w:t>BCAL’s</w:t>
      </w:r>
      <w:proofErr w:type="spellEnd"/>
      <w:r w:rsidR="00A90DA1">
        <w:rPr>
          <w:bCs/>
        </w:rPr>
        <w:t xml:space="preserve"> l</w:t>
      </w:r>
      <w:r w:rsidRPr="00867E27">
        <w:rPr>
          <w:bCs/>
        </w:rPr>
        <w:t xml:space="preserve">iquid </w:t>
      </w:r>
      <w:r w:rsidR="00A90DA1">
        <w:rPr>
          <w:bCs/>
        </w:rPr>
        <w:t>c</w:t>
      </w:r>
      <w:r w:rsidRPr="00867E27">
        <w:rPr>
          <w:bCs/>
        </w:rPr>
        <w:t xml:space="preserve">apital </w:t>
      </w:r>
      <w:r w:rsidR="00A90DA1">
        <w:rPr>
          <w:bCs/>
        </w:rPr>
        <w:t>r</w:t>
      </w:r>
      <w:r w:rsidRPr="00867E27">
        <w:rPr>
          <w:bCs/>
        </w:rPr>
        <w:t xml:space="preserve">atio is less than or equal to 1.2, by 9:00 pm on each </w:t>
      </w:r>
      <w:r w:rsidR="00A90DA1">
        <w:rPr>
          <w:bCs/>
        </w:rPr>
        <w:t>b</w:t>
      </w:r>
      <w:r w:rsidRPr="00867E27">
        <w:rPr>
          <w:bCs/>
        </w:rPr>
        <w:t xml:space="preserve">usiness </w:t>
      </w:r>
      <w:r w:rsidR="00A90DA1">
        <w:rPr>
          <w:bCs/>
        </w:rPr>
        <w:t>d</w:t>
      </w:r>
      <w:r w:rsidRPr="00867E27">
        <w:rPr>
          <w:bCs/>
        </w:rPr>
        <w:t xml:space="preserve">ay, provide ASIC with an </w:t>
      </w:r>
      <w:r w:rsidRPr="00867E27">
        <w:rPr>
          <w:bCs/>
          <w:i/>
          <w:iCs/>
        </w:rPr>
        <w:t>Ad Hoc Risk-Based Return</w:t>
      </w:r>
      <w:r w:rsidRPr="00867E27">
        <w:rPr>
          <w:bCs/>
        </w:rPr>
        <w:t xml:space="preserve"> disclosing the amount of its </w:t>
      </w:r>
      <w:r w:rsidR="00A90DA1">
        <w:rPr>
          <w:bCs/>
        </w:rPr>
        <w:t>l</w:t>
      </w:r>
      <w:r w:rsidRPr="00867E27">
        <w:rPr>
          <w:bCs/>
        </w:rPr>
        <w:t xml:space="preserve">iquid </w:t>
      </w:r>
      <w:r w:rsidR="00A90DA1">
        <w:rPr>
          <w:bCs/>
        </w:rPr>
        <w:t>m</w:t>
      </w:r>
      <w:r w:rsidRPr="00867E27">
        <w:rPr>
          <w:bCs/>
        </w:rPr>
        <w:t xml:space="preserve">argin as at the close of business in Hong Kong on the prior </w:t>
      </w:r>
      <w:r w:rsidR="00A90DA1">
        <w:rPr>
          <w:bCs/>
        </w:rPr>
        <w:t>b</w:t>
      </w:r>
      <w:r w:rsidRPr="00867E27">
        <w:rPr>
          <w:bCs/>
        </w:rPr>
        <w:t xml:space="preserve">usiness </w:t>
      </w:r>
      <w:r w:rsidR="00A90DA1">
        <w:rPr>
          <w:bCs/>
        </w:rPr>
        <w:t>d</w:t>
      </w:r>
      <w:r w:rsidRPr="00867E27">
        <w:rPr>
          <w:bCs/>
        </w:rPr>
        <w:t>ay.</w:t>
      </w:r>
    </w:p>
    <w:p w14:paraId="04A7AEE4" w14:textId="0AD49FDA" w:rsidR="00911556" w:rsidRPr="00867E27" w:rsidRDefault="00911556" w:rsidP="00911556">
      <w:pPr>
        <w:pStyle w:val="LI-BodyTextParaa"/>
        <w:ind w:left="570" w:firstLine="0"/>
        <w:rPr>
          <w:bCs/>
        </w:rPr>
      </w:pPr>
      <w:r w:rsidRPr="00867E27">
        <w:rPr>
          <w:bCs/>
        </w:rPr>
        <w:t xml:space="preserve">The terms </w:t>
      </w:r>
      <w:r w:rsidRPr="00867E27">
        <w:rPr>
          <w:bCs/>
          <w:i/>
          <w:iCs/>
        </w:rPr>
        <w:t>Ad Hoc Risk-Based Return</w:t>
      </w:r>
      <w:r w:rsidRPr="00867E27">
        <w:rPr>
          <w:bCs/>
        </w:rPr>
        <w:t xml:space="preserve">, </w:t>
      </w:r>
      <w:r w:rsidRPr="00867E27">
        <w:rPr>
          <w:bCs/>
          <w:i/>
          <w:iCs/>
        </w:rPr>
        <w:t>Liquid Capital</w:t>
      </w:r>
      <w:r w:rsidRPr="00867E27">
        <w:rPr>
          <w:bCs/>
        </w:rPr>
        <w:t xml:space="preserve">, </w:t>
      </w:r>
      <w:r w:rsidRPr="00867E27">
        <w:rPr>
          <w:bCs/>
          <w:i/>
          <w:iCs/>
        </w:rPr>
        <w:t>Liquid Margin</w:t>
      </w:r>
      <w:r w:rsidRPr="00867E27">
        <w:rPr>
          <w:bCs/>
        </w:rPr>
        <w:t xml:space="preserve">, and </w:t>
      </w:r>
      <w:r w:rsidRPr="00867E27">
        <w:rPr>
          <w:bCs/>
          <w:i/>
          <w:iCs/>
        </w:rPr>
        <w:t>Total Risk Requirement</w:t>
      </w:r>
      <w:r w:rsidRPr="00867E27">
        <w:rPr>
          <w:bCs/>
        </w:rPr>
        <w:t xml:space="preserve"> are defined in </w:t>
      </w:r>
      <w:r w:rsidR="004F774E" w:rsidRPr="00867E27">
        <w:rPr>
          <w:bCs/>
        </w:rPr>
        <w:t>R</w:t>
      </w:r>
      <w:r w:rsidRPr="00867E27">
        <w:rPr>
          <w:bCs/>
        </w:rPr>
        <w:t xml:space="preserve">ule 1.4.3 of the </w:t>
      </w:r>
      <w:r w:rsidR="004F774E" w:rsidRPr="00867E27">
        <w:rPr>
          <w:bCs/>
        </w:rPr>
        <w:t xml:space="preserve">New </w:t>
      </w:r>
      <w:r w:rsidRPr="00867E27">
        <w:rPr>
          <w:bCs/>
        </w:rPr>
        <w:t>Capital Rules.</w:t>
      </w:r>
      <w:r w:rsidR="000F34B0" w:rsidRPr="00867E27">
        <w:rPr>
          <w:bCs/>
        </w:rPr>
        <w:t xml:space="preserve"> The term </w:t>
      </w:r>
      <w:r w:rsidR="000F34B0" w:rsidRPr="00867E27">
        <w:rPr>
          <w:bCs/>
          <w:i/>
          <w:iCs/>
        </w:rPr>
        <w:t>Limit</w:t>
      </w:r>
      <w:r w:rsidR="000F34B0" w:rsidRPr="00867E27">
        <w:rPr>
          <w:bCs/>
        </w:rPr>
        <w:t xml:space="preserve"> </w:t>
      </w:r>
      <w:r w:rsidR="00BE5DF4" w:rsidRPr="00867E27">
        <w:rPr>
          <w:bCs/>
        </w:rPr>
        <w:t>has the meaning implied in paragra</w:t>
      </w:r>
      <w:r w:rsidR="007848E9" w:rsidRPr="00867E27">
        <w:rPr>
          <w:bCs/>
        </w:rPr>
        <w:t xml:space="preserve">ph </w:t>
      </w:r>
      <w:r w:rsidR="00A507D1">
        <w:rPr>
          <w:bCs/>
        </w:rPr>
        <w:t>7</w:t>
      </w:r>
      <w:r w:rsidR="007848E9" w:rsidRPr="00867E27">
        <w:rPr>
          <w:bCs/>
        </w:rPr>
        <w:t>(1)(a) of the instrument</w:t>
      </w:r>
      <w:r w:rsidR="007719CB" w:rsidRPr="00867E27">
        <w:rPr>
          <w:bCs/>
        </w:rPr>
        <w:t>.</w:t>
      </w:r>
    </w:p>
    <w:p w14:paraId="3664965B" w14:textId="0AB4A2C6" w:rsidR="00A4326B" w:rsidRPr="00867E27" w:rsidRDefault="00C4525B" w:rsidP="00A4326B">
      <w:pPr>
        <w:pStyle w:val="LI-BodyTextParaa"/>
        <w:numPr>
          <w:ilvl w:val="0"/>
          <w:numId w:val="20"/>
        </w:numPr>
        <w:rPr>
          <w:bCs/>
        </w:rPr>
      </w:pPr>
      <w:r w:rsidRPr="00867E27">
        <w:rPr>
          <w:bCs/>
        </w:rPr>
        <w:t xml:space="preserve">Subsection </w:t>
      </w:r>
      <w:r w:rsidR="00A507D1">
        <w:rPr>
          <w:bCs/>
        </w:rPr>
        <w:t>7</w:t>
      </w:r>
      <w:r w:rsidRPr="00867E27">
        <w:rPr>
          <w:bCs/>
        </w:rPr>
        <w:t xml:space="preserve">(2) of the instrument provides that it is a condition of the waiver in subsection </w:t>
      </w:r>
      <w:r w:rsidR="00A507D1">
        <w:rPr>
          <w:bCs/>
        </w:rPr>
        <w:t>5</w:t>
      </w:r>
      <w:r w:rsidRPr="00867E27">
        <w:rPr>
          <w:bCs/>
        </w:rPr>
        <w:t xml:space="preserve">(3) that </w:t>
      </w:r>
      <w:proofErr w:type="spellStart"/>
      <w:r w:rsidRPr="00867E27">
        <w:t>BCAL</w:t>
      </w:r>
      <w:proofErr w:type="spellEnd"/>
      <w:r w:rsidRPr="00867E27">
        <w:t xml:space="preserve"> must</w:t>
      </w:r>
      <w:r w:rsidR="005730FC" w:rsidRPr="00867E27">
        <w:t xml:space="preserve"> for so long as its net assets </w:t>
      </w:r>
      <w:r w:rsidR="00A507D1">
        <w:t>are</w:t>
      </w:r>
      <w:r w:rsidR="00A507D1" w:rsidRPr="00867E27">
        <w:t xml:space="preserve"> </w:t>
      </w:r>
      <w:r w:rsidR="005730FC" w:rsidRPr="00867E27">
        <w:t xml:space="preserve">at any time equal to or fall below zero, by 9:00 </w:t>
      </w:r>
      <w:r w:rsidR="005730FC" w:rsidRPr="00867E27">
        <w:rPr>
          <w:lang w:val="en-US"/>
        </w:rPr>
        <w:t>pm</w:t>
      </w:r>
      <w:r w:rsidR="005730FC" w:rsidRPr="00867E27">
        <w:t xml:space="preserve"> on each </w:t>
      </w:r>
      <w:r w:rsidR="00A90DA1">
        <w:t>b</w:t>
      </w:r>
      <w:r w:rsidR="005730FC" w:rsidRPr="00867E27">
        <w:t xml:space="preserve">usiness </w:t>
      </w:r>
      <w:r w:rsidR="00A90DA1">
        <w:t>d</w:t>
      </w:r>
      <w:r w:rsidR="005730FC" w:rsidRPr="00867E27">
        <w:t xml:space="preserve">ay, provide ASIC with an </w:t>
      </w:r>
      <w:r w:rsidR="005730FC" w:rsidRPr="00867E27">
        <w:rPr>
          <w:i/>
          <w:iCs/>
        </w:rPr>
        <w:t>Ad Hoc Risk-Based Return</w:t>
      </w:r>
      <w:r w:rsidR="005730FC" w:rsidRPr="00867E27">
        <w:t xml:space="preserve"> showing its financial position as at the close of business in Hong Kong on the prior </w:t>
      </w:r>
      <w:r w:rsidR="00A90DA1">
        <w:t>b</w:t>
      </w:r>
      <w:r w:rsidR="005730FC" w:rsidRPr="00867E27">
        <w:t xml:space="preserve">usiness </w:t>
      </w:r>
      <w:r w:rsidR="00A90DA1">
        <w:t>d</w:t>
      </w:r>
      <w:r w:rsidR="005730FC" w:rsidRPr="00867E27">
        <w:t>ay.</w:t>
      </w:r>
      <w:r w:rsidR="00CA5BDB" w:rsidRPr="00867E27">
        <w:t xml:space="preserve"> </w:t>
      </w:r>
      <w:r w:rsidR="00CA5BDB" w:rsidRPr="00867E27">
        <w:rPr>
          <w:bCs/>
        </w:rPr>
        <w:t xml:space="preserve">The term </w:t>
      </w:r>
      <w:r w:rsidR="00CA5BDB" w:rsidRPr="00867E27">
        <w:rPr>
          <w:bCs/>
          <w:i/>
          <w:iCs/>
        </w:rPr>
        <w:t xml:space="preserve">Ad Hoc Risk-Based Return </w:t>
      </w:r>
      <w:r w:rsidR="00CA5BDB" w:rsidRPr="00867E27">
        <w:rPr>
          <w:bCs/>
        </w:rPr>
        <w:t xml:space="preserve">is defined in </w:t>
      </w:r>
      <w:r w:rsidR="004F774E" w:rsidRPr="00867E27">
        <w:rPr>
          <w:bCs/>
        </w:rPr>
        <w:t>R</w:t>
      </w:r>
      <w:r w:rsidR="00CA5BDB" w:rsidRPr="00867E27">
        <w:rPr>
          <w:bCs/>
        </w:rPr>
        <w:t xml:space="preserve">ule 1.4.3 of the </w:t>
      </w:r>
      <w:r w:rsidR="004F774E" w:rsidRPr="00867E27">
        <w:rPr>
          <w:bCs/>
        </w:rPr>
        <w:t xml:space="preserve">New </w:t>
      </w:r>
      <w:r w:rsidR="00CA5BDB" w:rsidRPr="00867E27">
        <w:rPr>
          <w:bCs/>
        </w:rPr>
        <w:t>Capital Rules.</w:t>
      </w:r>
    </w:p>
    <w:p w14:paraId="056A1714" w14:textId="66DCA75F" w:rsidR="005730FC" w:rsidRPr="00867E27" w:rsidRDefault="008B5490" w:rsidP="00A4326B">
      <w:pPr>
        <w:pStyle w:val="LI-BodyTextParaa"/>
        <w:numPr>
          <w:ilvl w:val="0"/>
          <w:numId w:val="20"/>
        </w:numPr>
        <w:rPr>
          <w:bCs/>
        </w:rPr>
      </w:pPr>
      <w:r w:rsidRPr="00867E27">
        <w:rPr>
          <w:bCs/>
        </w:rPr>
        <w:t xml:space="preserve">Subsection </w:t>
      </w:r>
      <w:r w:rsidR="00A507D1">
        <w:rPr>
          <w:bCs/>
        </w:rPr>
        <w:t>7</w:t>
      </w:r>
      <w:r w:rsidRPr="00867E27">
        <w:rPr>
          <w:bCs/>
        </w:rPr>
        <w:t xml:space="preserve">(3) of the instrument provides that it is a condition of the waiver in subsection </w:t>
      </w:r>
      <w:r w:rsidR="00A507D1">
        <w:rPr>
          <w:bCs/>
        </w:rPr>
        <w:t>5</w:t>
      </w:r>
      <w:r w:rsidRPr="00867E27">
        <w:rPr>
          <w:bCs/>
        </w:rPr>
        <w:t>(</w:t>
      </w:r>
      <w:r w:rsidR="00723F27" w:rsidRPr="00867E27">
        <w:rPr>
          <w:bCs/>
        </w:rPr>
        <w:t>4</w:t>
      </w:r>
      <w:r w:rsidRPr="00867E27">
        <w:rPr>
          <w:bCs/>
        </w:rPr>
        <w:t xml:space="preserve">) that </w:t>
      </w:r>
      <w:proofErr w:type="spellStart"/>
      <w:r w:rsidRPr="00867E27">
        <w:t>BCAL</w:t>
      </w:r>
      <w:proofErr w:type="spellEnd"/>
      <w:r w:rsidRPr="00867E27">
        <w:t xml:space="preserve"> must</w:t>
      </w:r>
      <w:r w:rsidR="00A01068" w:rsidRPr="00867E27">
        <w:t xml:space="preserve"> prepare and deliver to ASIC no later than the 21st day of each calendar month</w:t>
      </w:r>
      <w:r w:rsidR="00EF7696" w:rsidRPr="00867E27">
        <w:t xml:space="preserve"> a </w:t>
      </w:r>
      <w:r w:rsidR="007E4040" w:rsidRPr="00867E27">
        <w:rPr>
          <w:bCs/>
          <w:i/>
          <w:iCs/>
        </w:rPr>
        <w:t>Monthly Risk-Based Return</w:t>
      </w:r>
      <w:r w:rsidR="007E4040" w:rsidRPr="00867E27">
        <w:rPr>
          <w:bCs/>
        </w:rPr>
        <w:t xml:space="preserve"> and a related </w:t>
      </w:r>
      <w:r w:rsidR="0088574C" w:rsidRPr="00867E27">
        <w:rPr>
          <w:bCs/>
          <w:i/>
          <w:iCs/>
        </w:rPr>
        <w:t>Risk-Based Return Declaration</w:t>
      </w:r>
      <w:r w:rsidR="0088574C" w:rsidRPr="00867E27">
        <w:rPr>
          <w:bCs/>
        </w:rPr>
        <w:t xml:space="preserve"> </w:t>
      </w:r>
      <w:r w:rsidR="00DC53DA" w:rsidRPr="00867E27">
        <w:rPr>
          <w:bCs/>
        </w:rPr>
        <w:t xml:space="preserve">authorised by one director of </w:t>
      </w:r>
      <w:proofErr w:type="spellStart"/>
      <w:r w:rsidR="00DC53DA" w:rsidRPr="00867E27">
        <w:rPr>
          <w:bCs/>
        </w:rPr>
        <w:t>BCAL</w:t>
      </w:r>
      <w:proofErr w:type="spellEnd"/>
      <w:r w:rsidR="00DC53DA" w:rsidRPr="00867E27">
        <w:rPr>
          <w:bCs/>
        </w:rPr>
        <w:t>.</w:t>
      </w:r>
      <w:r w:rsidR="00C52548" w:rsidRPr="00867E27">
        <w:rPr>
          <w:bCs/>
        </w:rPr>
        <w:t xml:space="preserve"> The terms </w:t>
      </w:r>
      <w:r w:rsidR="00C52548" w:rsidRPr="00867E27">
        <w:rPr>
          <w:bCs/>
          <w:i/>
          <w:iCs/>
        </w:rPr>
        <w:t>Monthly Risk-Based Return</w:t>
      </w:r>
      <w:r w:rsidR="00C52548" w:rsidRPr="00867E27">
        <w:rPr>
          <w:bCs/>
        </w:rPr>
        <w:t xml:space="preserve"> and </w:t>
      </w:r>
      <w:r w:rsidR="00C52548" w:rsidRPr="00867E27">
        <w:rPr>
          <w:bCs/>
          <w:i/>
          <w:iCs/>
        </w:rPr>
        <w:t>Risk-Based Return Declaration</w:t>
      </w:r>
      <w:r w:rsidR="00C52548" w:rsidRPr="00867E27">
        <w:rPr>
          <w:bCs/>
        </w:rPr>
        <w:t xml:space="preserve"> are defined in </w:t>
      </w:r>
      <w:r w:rsidR="004F774E" w:rsidRPr="00867E27">
        <w:rPr>
          <w:bCs/>
        </w:rPr>
        <w:t>R</w:t>
      </w:r>
      <w:r w:rsidR="00C52548" w:rsidRPr="00867E27">
        <w:rPr>
          <w:bCs/>
        </w:rPr>
        <w:t xml:space="preserve">ule 1.4.3 of the </w:t>
      </w:r>
      <w:r w:rsidR="004F774E" w:rsidRPr="00867E27">
        <w:rPr>
          <w:bCs/>
        </w:rPr>
        <w:t xml:space="preserve">New </w:t>
      </w:r>
      <w:r w:rsidR="00C52548" w:rsidRPr="00867E27">
        <w:rPr>
          <w:bCs/>
        </w:rPr>
        <w:t>Capital Rules.</w:t>
      </w:r>
    </w:p>
    <w:p w14:paraId="7129E523" w14:textId="3F7FABAF" w:rsidR="00335D63" w:rsidRPr="00867E27" w:rsidRDefault="00DC53DA" w:rsidP="00A4326B">
      <w:pPr>
        <w:pStyle w:val="LI-BodyTextParaa"/>
        <w:numPr>
          <w:ilvl w:val="0"/>
          <w:numId w:val="20"/>
        </w:numPr>
        <w:rPr>
          <w:bCs/>
        </w:rPr>
      </w:pPr>
      <w:r w:rsidRPr="00867E27">
        <w:rPr>
          <w:bCs/>
        </w:rPr>
        <w:lastRenderedPageBreak/>
        <w:t xml:space="preserve">Subsection </w:t>
      </w:r>
      <w:r w:rsidR="00A507D1">
        <w:rPr>
          <w:bCs/>
        </w:rPr>
        <w:t>7</w:t>
      </w:r>
      <w:r w:rsidRPr="00867E27">
        <w:rPr>
          <w:bCs/>
        </w:rPr>
        <w:t xml:space="preserve">(4) of the instrument provides that it is a condition of the waiver in subsections </w:t>
      </w:r>
      <w:r w:rsidR="00A507D1">
        <w:rPr>
          <w:bCs/>
        </w:rPr>
        <w:t>5</w:t>
      </w:r>
      <w:r w:rsidRPr="00867E27">
        <w:rPr>
          <w:bCs/>
        </w:rPr>
        <w:t xml:space="preserve">(5) and (6) that </w:t>
      </w:r>
      <w:proofErr w:type="spellStart"/>
      <w:r w:rsidRPr="00867E27">
        <w:t>BCAL</w:t>
      </w:r>
      <w:proofErr w:type="spellEnd"/>
      <w:r w:rsidRPr="00867E27">
        <w:t xml:space="preserve"> must </w:t>
      </w:r>
      <w:r w:rsidR="003C5BBA" w:rsidRPr="00867E27">
        <w:t xml:space="preserve">prepare and deliver to ASIC, within four months following the end of </w:t>
      </w:r>
      <w:proofErr w:type="spellStart"/>
      <w:r w:rsidR="003C5BBA" w:rsidRPr="00867E27">
        <w:t>BCAL’s</w:t>
      </w:r>
      <w:proofErr w:type="spellEnd"/>
      <w:r w:rsidR="003C5BBA" w:rsidRPr="00867E27">
        <w:t xml:space="preserve"> financial year</w:t>
      </w:r>
      <w:r w:rsidR="00335D63" w:rsidRPr="00867E27">
        <w:t>:</w:t>
      </w:r>
    </w:p>
    <w:p w14:paraId="4E2F3D91" w14:textId="606913CC" w:rsidR="00DC53DA" w:rsidRPr="00867E27" w:rsidRDefault="00451417" w:rsidP="00335D63">
      <w:pPr>
        <w:pStyle w:val="LI-BodyTextParaa"/>
        <w:numPr>
          <w:ilvl w:val="1"/>
          <w:numId w:val="20"/>
        </w:numPr>
        <w:rPr>
          <w:bCs/>
        </w:rPr>
      </w:pPr>
      <w:proofErr w:type="spellStart"/>
      <w:r w:rsidRPr="00867E27">
        <w:t>BCAL’s</w:t>
      </w:r>
      <w:proofErr w:type="spellEnd"/>
      <w:r w:rsidRPr="00867E27">
        <w:t xml:space="preserve"> statutory accounts</w:t>
      </w:r>
      <w:r w:rsidR="00E93D6A" w:rsidRPr="00867E27">
        <w:t>, directors’ declaration</w:t>
      </w:r>
      <w:r w:rsidR="00335D63" w:rsidRPr="00867E27">
        <w:t xml:space="preserve"> and audit report</w:t>
      </w:r>
      <w:r w:rsidR="00E93D6A" w:rsidRPr="00867E27">
        <w:t xml:space="preserve"> as required in </w:t>
      </w:r>
      <w:r w:rsidR="00177B74" w:rsidRPr="00867E27">
        <w:t xml:space="preserve">Hong </w:t>
      </w:r>
      <w:proofErr w:type="gramStart"/>
      <w:r w:rsidR="00177B74" w:rsidRPr="00867E27">
        <w:t>Kong;</w:t>
      </w:r>
      <w:proofErr w:type="gramEnd"/>
    </w:p>
    <w:p w14:paraId="3A296C6D" w14:textId="7EA6AFCB" w:rsidR="00177B74" w:rsidRPr="00867E27" w:rsidRDefault="00177B74" w:rsidP="00335D63">
      <w:pPr>
        <w:pStyle w:val="LI-BodyTextParaa"/>
        <w:numPr>
          <w:ilvl w:val="1"/>
          <w:numId w:val="20"/>
        </w:numPr>
        <w:rPr>
          <w:bCs/>
        </w:rPr>
      </w:pPr>
      <w:r w:rsidRPr="00867E27">
        <w:rPr>
          <w:bCs/>
        </w:rPr>
        <w:t xml:space="preserve">an unaudited return in substantially the same form as the </w:t>
      </w:r>
      <w:r w:rsidRPr="00867E27">
        <w:rPr>
          <w:bCs/>
          <w:i/>
          <w:iCs/>
        </w:rPr>
        <w:t>Annual Audited Risk-Based Return</w:t>
      </w:r>
      <w:r w:rsidR="007B1578">
        <w:rPr>
          <w:bCs/>
        </w:rPr>
        <w:t>,</w:t>
      </w:r>
      <w:r w:rsidR="007627BC">
        <w:rPr>
          <w:bCs/>
          <w:i/>
          <w:iCs/>
        </w:rPr>
        <w:t xml:space="preserve"> </w:t>
      </w:r>
      <w:r w:rsidR="007627BC">
        <w:rPr>
          <w:bCs/>
        </w:rPr>
        <w:t xml:space="preserve">which accurately reflects </w:t>
      </w:r>
      <w:proofErr w:type="spellStart"/>
      <w:r w:rsidR="007627BC">
        <w:rPr>
          <w:bCs/>
        </w:rPr>
        <w:t>BCAL’s</w:t>
      </w:r>
      <w:proofErr w:type="spellEnd"/>
      <w:r w:rsidR="007627BC">
        <w:rPr>
          <w:bCs/>
        </w:rPr>
        <w:t xml:space="preserve"> accounts and its financial position as at the end of </w:t>
      </w:r>
      <w:proofErr w:type="spellStart"/>
      <w:r w:rsidR="007627BC">
        <w:rPr>
          <w:bCs/>
        </w:rPr>
        <w:t>BCAL’s</w:t>
      </w:r>
      <w:proofErr w:type="spellEnd"/>
      <w:r w:rsidR="007627BC">
        <w:rPr>
          <w:bCs/>
        </w:rPr>
        <w:t xml:space="preserve"> financial </w:t>
      </w:r>
      <w:proofErr w:type="gramStart"/>
      <w:r w:rsidR="007627BC">
        <w:rPr>
          <w:bCs/>
        </w:rPr>
        <w:t>year</w:t>
      </w:r>
      <w:r w:rsidRPr="00867E27">
        <w:rPr>
          <w:bCs/>
        </w:rPr>
        <w:t>;</w:t>
      </w:r>
      <w:proofErr w:type="gramEnd"/>
    </w:p>
    <w:p w14:paraId="16CF3478" w14:textId="4A758E53" w:rsidR="00177B74" w:rsidRPr="00867E27" w:rsidRDefault="00320B33" w:rsidP="00335D63">
      <w:pPr>
        <w:pStyle w:val="LI-BodyTextParaa"/>
        <w:numPr>
          <w:ilvl w:val="1"/>
          <w:numId w:val="20"/>
        </w:numPr>
        <w:rPr>
          <w:bCs/>
        </w:rPr>
      </w:pPr>
      <w:r w:rsidRPr="00867E27">
        <w:rPr>
          <w:bCs/>
        </w:rPr>
        <w:t xml:space="preserve">a </w:t>
      </w:r>
      <w:r w:rsidRPr="00867E27">
        <w:rPr>
          <w:bCs/>
          <w:i/>
          <w:iCs/>
        </w:rPr>
        <w:t>Risk-Based Return Declaration</w:t>
      </w:r>
      <w:r w:rsidRPr="00867E27">
        <w:rPr>
          <w:bCs/>
        </w:rPr>
        <w:t xml:space="preserve"> relating to the unaudited return</w:t>
      </w:r>
      <w:r w:rsidR="007627BC">
        <w:rPr>
          <w:bCs/>
        </w:rPr>
        <w:t xml:space="preserve">, </w:t>
      </w:r>
      <w:r w:rsidR="007627BC" w:rsidRPr="00C71DC3">
        <w:rPr>
          <w:bCs/>
        </w:rPr>
        <w:t xml:space="preserve">authorised by one director of </w:t>
      </w:r>
      <w:proofErr w:type="spellStart"/>
      <w:proofErr w:type="gramStart"/>
      <w:r w:rsidR="007627BC" w:rsidRPr="00C71DC3">
        <w:rPr>
          <w:bCs/>
        </w:rPr>
        <w:t>BCAL</w:t>
      </w:r>
      <w:proofErr w:type="spellEnd"/>
      <w:r w:rsidRPr="00867E27">
        <w:rPr>
          <w:bCs/>
        </w:rPr>
        <w:t>;</w:t>
      </w:r>
      <w:proofErr w:type="gramEnd"/>
    </w:p>
    <w:p w14:paraId="54E51CAA" w14:textId="0A83ACB8" w:rsidR="00320B33" w:rsidRPr="00867E27" w:rsidRDefault="004E7B8A" w:rsidP="00335D63">
      <w:pPr>
        <w:pStyle w:val="LI-BodyTextParaa"/>
        <w:numPr>
          <w:ilvl w:val="1"/>
          <w:numId w:val="20"/>
        </w:numPr>
        <w:rPr>
          <w:bCs/>
        </w:rPr>
      </w:pPr>
      <w:r w:rsidRPr="00867E27">
        <w:rPr>
          <w:bCs/>
        </w:rPr>
        <w:t xml:space="preserve">the annual Financial Resources Return and the related audit report submitted by </w:t>
      </w:r>
      <w:proofErr w:type="spellStart"/>
      <w:r w:rsidRPr="00867E27">
        <w:rPr>
          <w:bCs/>
        </w:rPr>
        <w:t>BCAL</w:t>
      </w:r>
      <w:proofErr w:type="spellEnd"/>
      <w:r w:rsidRPr="00867E27">
        <w:rPr>
          <w:bCs/>
        </w:rPr>
        <w:t xml:space="preserve"> to the </w:t>
      </w:r>
      <w:proofErr w:type="spellStart"/>
      <w:r w:rsidRPr="00867E27">
        <w:rPr>
          <w:bCs/>
        </w:rPr>
        <w:t>SFC</w:t>
      </w:r>
      <w:proofErr w:type="spellEnd"/>
      <w:r w:rsidRPr="00867E27">
        <w:rPr>
          <w:bCs/>
        </w:rPr>
        <w:t xml:space="preserve"> in respect of the financial </w:t>
      </w:r>
      <w:proofErr w:type="gramStart"/>
      <w:r w:rsidRPr="00867E27">
        <w:rPr>
          <w:bCs/>
        </w:rPr>
        <w:t>year</w:t>
      </w:r>
      <w:r w:rsidR="00926F75" w:rsidRPr="00867E27">
        <w:rPr>
          <w:bCs/>
        </w:rPr>
        <w:t>;</w:t>
      </w:r>
      <w:proofErr w:type="gramEnd"/>
    </w:p>
    <w:p w14:paraId="7885CBD5" w14:textId="620685D7" w:rsidR="00926F75" w:rsidRPr="00867E27" w:rsidRDefault="00A507D1" w:rsidP="00335D63">
      <w:pPr>
        <w:pStyle w:val="LI-BodyTextParaa"/>
        <w:numPr>
          <w:ilvl w:val="1"/>
          <w:numId w:val="20"/>
        </w:numPr>
        <w:rPr>
          <w:bCs/>
        </w:rPr>
      </w:pPr>
      <w:r>
        <w:rPr>
          <w:i/>
          <w:iCs/>
          <w:color w:val="000000"/>
          <w:shd w:val="clear" w:color="auto" w:fill="FFFFFF"/>
        </w:rPr>
        <w:t xml:space="preserve"> </w:t>
      </w:r>
      <w:r w:rsidRPr="00A507D1">
        <w:rPr>
          <w:color w:val="000000"/>
          <w:shd w:val="clear" w:color="auto" w:fill="FFFFFF"/>
        </w:rPr>
        <w:t xml:space="preserve">a statement </w:t>
      </w:r>
      <w:r>
        <w:rPr>
          <w:color w:val="000000"/>
          <w:shd w:val="clear" w:color="auto" w:fill="FFFFFF"/>
        </w:rPr>
        <w:t>i</w:t>
      </w:r>
      <w:r w:rsidRPr="00A507D1">
        <w:rPr>
          <w:color w:val="000000"/>
          <w:shd w:val="clear" w:color="auto" w:fill="FFFFFF"/>
        </w:rPr>
        <w:t>n the form set out in Form 6 of Schedule 1C to the New Capital Rules</w:t>
      </w:r>
      <w:r w:rsidR="007627BC">
        <w:rPr>
          <w:color w:val="000000"/>
          <w:shd w:val="clear" w:color="auto" w:fill="FFFFFF"/>
        </w:rPr>
        <w:t xml:space="preserve">, </w:t>
      </w:r>
      <w:r w:rsidR="007627BC" w:rsidRPr="00C71DC3">
        <w:rPr>
          <w:bCs/>
        </w:rPr>
        <w:t xml:space="preserve">dated and signed by a director of </w:t>
      </w:r>
      <w:proofErr w:type="spellStart"/>
      <w:r w:rsidR="007627BC" w:rsidRPr="00C71DC3">
        <w:rPr>
          <w:bCs/>
        </w:rPr>
        <w:t>BCAL</w:t>
      </w:r>
      <w:proofErr w:type="spellEnd"/>
      <w:r w:rsidR="00222D46" w:rsidRPr="00867E27">
        <w:rPr>
          <w:color w:val="000000"/>
          <w:shd w:val="clear" w:color="auto" w:fill="FFFFFF"/>
        </w:rPr>
        <w:t>; and</w:t>
      </w:r>
    </w:p>
    <w:p w14:paraId="59DEE09C" w14:textId="2D1189EE" w:rsidR="00222D46" w:rsidRPr="00867E27" w:rsidRDefault="00222D46" w:rsidP="00335D63">
      <w:pPr>
        <w:pStyle w:val="LI-BodyTextParaa"/>
        <w:numPr>
          <w:ilvl w:val="1"/>
          <w:numId w:val="20"/>
        </w:numPr>
        <w:rPr>
          <w:bCs/>
        </w:rPr>
      </w:pPr>
      <w:r w:rsidRPr="00867E27">
        <w:rPr>
          <w:color w:val="000000"/>
          <w:shd w:val="clear" w:color="auto" w:fill="FFFFFF"/>
        </w:rPr>
        <w:t>a group structure chart</w:t>
      </w:r>
      <w:r w:rsidR="001F0752" w:rsidRPr="00867E27">
        <w:rPr>
          <w:color w:val="000000"/>
          <w:shd w:val="clear" w:color="auto" w:fill="FFFFFF"/>
        </w:rPr>
        <w:t xml:space="preserve"> showing </w:t>
      </w:r>
      <w:proofErr w:type="spellStart"/>
      <w:r w:rsidR="00CE01E1" w:rsidRPr="00867E27">
        <w:rPr>
          <w:bCs/>
        </w:rPr>
        <w:t>BCAL’s</w:t>
      </w:r>
      <w:proofErr w:type="spellEnd"/>
      <w:r w:rsidR="00CE01E1" w:rsidRPr="00867E27">
        <w:rPr>
          <w:bCs/>
        </w:rPr>
        <w:t xml:space="preserve"> corporate ownership structure</w:t>
      </w:r>
      <w:r w:rsidRPr="00867E27">
        <w:rPr>
          <w:color w:val="000000"/>
          <w:shd w:val="clear" w:color="auto" w:fill="FFFFFF"/>
        </w:rPr>
        <w:t>.</w:t>
      </w:r>
    </w:p>
    <w:p w14:paraId="14E52BDB" w14:textId="2E887C94" w:rsidR="00CE01E1" w:rsidRPr="00867E27" w:rsidRDefault="004D56B7" w:rsidP="00CE01E1">
      <w:pPr>
        <w:pStyle w:val="LI-BodyTextParaa"/>
        <w:numPr>
          <w:ilvl w:val="0"/>
          <w:numId w:val="20"/>
        </w:numPr>
        <w:rPr>
          <w:bCs/>
        </w:rPr>
      </w:pPr>
      <w:r w:rsidRPr="00867E27">
        <w:rPr>
          <w:color w:val="000000"/>
          <w:shd w:val="clear" w:color="auto" w:fill="FFFFFF"/>
        </w:rPr>
        <w:t xml:space="preserve">Section </w:t>
      </w:r>
      <w:r w:rsidR="00A507D1">
        <w:rPr>
          <w:color w:val="000000"/>
          <w:shd w:val="clear" w:color="auto" w:fill="FFFFFF"/>
        </w:rPr>
        <w:t>8</w:t>
      </w:r>
      <w:r w:rsidRPr="00867E27">
        <w:rPr>
          <w:color w:val="000000"/>
          <w:shd w:val="clear" w:color="auto" w:fill="FFFFFF"/>
        </w:rPr>
        <w:t xml:space="preserve"> of the instrument provides that the </w:t>
      </w:r>
      <w:r w:rsidR="007F32F7" w:rsidRPr="00867E27">
        <w:rPr>
          <w:color w:val="000000"/>
          <w:shd w:val="clear" w:color="auto" w:fill="FFFFFF"/>
        </w:rPr>
        <w:t>instrument</w:t>
      </w:r>
      <w:r w:rsidR="00C35592" w:rsidRPr="00867E27">
        <w:rPr>
          <w:color w:val="000000"/>
          <w:shd w:val="clear" w:color="auto" w:fill="FFFFFF"/>
        </w:rPr>
        <w:t xml:space="preserve"> ceases to have effect at the end of 1 July 2025</w:t>
      </w:r>
      <w:r w:rsidR="00751723" w:rsidRPr="00867E27">
        <w:rPr>
          <w:color w:val="000000"/>
          <w:shd w:val="clear" w:color="auto" w:fill="FFFFFF"/>
        </w:rPr>
        <w:t>. This is a period of three years following the nominal expiry of the Existing Waiver</w:t>
      </w:r>
      <w:r w:rsidR="00BE65D2" w:rsidRPr="00867E27">
        <w:rPr>
          <w:color w:val="000000"/>
          <w:shd w:val="clear" w:color="auto" w:fill="FFFFFF"/>
        </w:rPr>
        <w:t xml:space="preserve"> at the end of 1 July 2022</w:t>
      </w:r>
      <w:r w:rsidR="00751723" w:rsidRPr="00867E27">
        <w:rPr>
          <w:color w:val="000000"/>
          <w:shd w:val="clear" w:color="auto" w:fill="FFFFFF"/>
        </w:rPr>
        <w:t>.</w:t>
      </w:r>
    </w:p>
    <w:p w14:paraId="4B0FC379" w14:textId="4869FADD" w:rsidR="00C52E7C" w:rsidRPr="00867E27" w:rsidRDefault="00C52E7C" w:rsidP="00795B3D">
      <w:pPr>
        <w:pStyle w:val="LI-BodyTextParaa"/>
        <w:keepNext/>
        <w:ind w:left="567"/>
        <w:rPr>
          <w:u w:val="single"/>
        </w:rPr>
      </w:pPr>
      <w:r w:rsidRPr="00867E27">
        <w:rPr>
          <w:u w:val="single"/>
        </w:rPr>
        <w:t xml:space="preserve">Legislative instrument </w:t>
      </w:r>
      <w:r w:rsidR="00610709" w:rsidRPr="00867E27">
        <w:rPr>
          <w:u w:val="single"/>
        </w:rPr>
        <w:t xml:space="preserve">and </w:t>
      </w:r>
      <w:r w:rsidRPr="00867E27">
        <w:rPr>
          <w:u w:val="single"/>
        </w:rPr>
        <w:t>primary legislation</w:t>
      </w:r>
    </w:p>
    <w:bookmarkEnd w:id="3"/>
    <w:p w14:paraId="6B0BC335" w14:textId="549E04C2" w:rsidR="00B73729" w:rsidRPr="00867E27" w:rsidRDefault="005161F3" w:rsidP="00722486">
      <w:pPr>
        <w:pStyle w:val="LI-BodyTextParaa"/>
        <w:numPr>
          <w:ilvl w:val="0"/>
          <w:numId w:val="20"/>
        </w:numPr>
      </w:pPr>
      <w:r w:rsidRPr="00867E27">
        <w:t xml:space="preserve">The subject matter and policy implemented by this instrument is more appropriate for a legislative instrument </w:t>
      </w:r>
      <w:r w:rsidR="00633323" w:rsidRPr="00867E27">
        <w:t xml:space="preserve">(in the form of a waiver granted to </w:t>
      </w:r>
      <w:proofErr w:type="spellStart"/>
      <w:r w:rsidR="00633323" w:rsidRPr="00867E27">
        <w:t>BCAL</w:t>
      </w:r>
      <w:proofErr w:type="spellEnd"/>
      <w:r w:rsidR="00633323" w:rsidRPr="00867E27">
        <w:t xml:space="preserve">) </w:t>
      </w:r>
      <w:r w:rsidRPr="00867E27">
        <w:t>rather than primary legislation</w:t>
      </w:r>
      <w:r w:rsidR="00633323" w:rsidRPr="00867E27">
        <w:t xml:space="preserve"> or through an amendment to the New Capital Rules and the Securities Markets Rules. This is</w:t>
      </w:r>
      <w:r w:rsidR="00BE22C2" w:rsidRPr="00867E27">
        <w:t xml:space="preserve"> </w:t>
      </w:r>
      <w:r w:rsidRPr="00867E27">
        <w:t>because</w:t>
      </w:r>
      <w:r w:rsidR="00B73729" w:rsidRPr="00867E27">
        <w:t>:</w:t>
      </w:r>
    </w:p>
    <w:p w14:paraId="36CAC935" w14:textId="2FE3D2E0" w:rsidR="005161F3" w:rsidRPr="00867E27" w:rsidRDefault="00254FBF" w:rsidP="00B73729">
      <w:pPr>
        <w:pStyle w:val="LI-BodyTextParaa"/>
        <w:numPr>
          <w:ilvl w:val="1"/>
          <w:numId w:val="20"/>
        </w:numPr>
      </w:pPr>
      <w:r w:rsidRPr="00867E27">
        <w:t xml:space="preserve">the matters contained in the instrument </w:t>
      </w:r>
      <w:r w:rsidR="0098757F" w:rsidRPr="00867E27">
        <w:t xml:space="preserve">are a specific </w:t>
      </w:r>
      <w:r w:rsidR="00C71BE9" w:rsidRPr="00867E27">
        <w:t>exemption</w:t>
      </w:r>
      <w:r w:rsidR="0098757F" w:rsidRPr="00867E27">
        <w:t xml:space="preserve"> designed to ensure </w:t>
      </w:r>
      <w:r w:rsidR="00C10271" w:rsidRPr="00867E27">
        <w:t xml:space="preserve">that </w:t>
      </w:r>
      <w:proofErr w:type="spellStart"/>
      <w:r w:rsidR="00F53686" w:rsidRPr="00867E27">
        <w:t>BCAL’s</w:t>
      </w:r>
      <w:proofErr w:type="spellEnd"/>
      <w:r w:rsidR="00F53686" w:rsidRPr="00867E27">
        <w:t xml:space="preserve"> compliance with</w:t>
      </w:r>
      <w:r w:rsidR="0098757F" w:rsidRPr="00867E27">
        <w:t xml:space="preserve"> </w:t>
      </w:r>
      <w:r w:rsidR="00633323" w:rsidRPr="00867E27">
        <w:t>certain reporting requirements in the New Capital Rules and the Securities Markets Rules are</w:t>
      </w:r>
      <w:r w:rsidR="00F53686" w:rsidRPr="00867E27">
        <w:t xml:space="preserve"> </w:t>
      </w:r>
      <w:r w:rsidR="00A507D1">
        <w:t>appropriate for its circumstances</w:t>
      </w:r>
      <w:r w:rsidR="007627BC">
        <w:t>,</w:t>
      </w:r>
      <w:r w:rsidR="00A507D1">
        <w:t xml:space="preserve"> without</w:t>
      </w:r>
      <w:r w:rsidR="00F53686" w:rsidRPr="00867E27">
        <w:t xml:space="preserve"> </w:t>
      </w:r>
      <w:r w:rsidR="00091FC5" w:rsidRPr="00867E27">
        <w:t>compromising</w:t>
      </w:r>
      <w:r w:rsidR="00FE2FEF" w:rsidRPr="00867E27">
        <w:t xml:space="preserve"> </w:t>
      </w:r>
      <w:r w:rsidR="000A28C1" w:rsidRPr="00867E27">
        <w:t xml:space="preserve">the </w:t>
      </w:r>
      <w:r w:rsidR="00A507D1">
        <w:t>operation of existing requirements</w:t>
      </w:r>
      <w:r w:rsidR="001663D4" w:rsidRPr="00867E27">
        <w:t xml:space="preserve"> </w:t>
      </w:r>
      <w:r w:rsidR="00DF53A2" w:rsidRPr="00867E27">
        <w:t xml:space="preserve">for </w:t>
      </w:r>
      <w:r w:rsidR="00F8347B" w:rsidRPr="00867E27">
        <w:t>market participants</w:t>
      </w:r>
      <w:r w:rsidR="00DF53A2" w:rsidRPr="00867E27">
        <w:t xml:space="preserve"> to maintain adequate financial capital</w:t>
      </w:r>
      <w:r w:rsidR="00A507D1">
        <w:t xml:space="preserve"> and notify ASIC of certain significant financial events</w:t>
      </w:r>
      <w:r w:rsidR="004F633F" w:rsidRPr="00867E27">
        <w:t>;</w:t>
      </w:r>
      <w:r w:rsidR="00EE0907" w:rsidRPr="00867E27">
        <w:t xml:space="preserve"> and</w:t>
      </w:r>
    </w:p>
    <w:p w14:paraId="34B66043" w14:textId="521DBA9C" w:rsidR="00614970" w:rsidRPr="00867E27" w:rsidRDefault="00254FBF" w:rsidP="00B73729">
      <w:pPr>
        <w:pStyle w:val="LI-BodyTextParaa"/>
        <w:numPr>
          <w:ilvl w:val="1"/>
          <w:numId w:val="20"/>
        </w:numPr>
      </w:pPr>
      <w:r w:rsidRPr="00867E27">
        <w:t xml:space="preserve">the matters contained in the instrument </w:t>
      </w:r>
      <w:r w:rsidR="00161252" w:rsidRPr="00867E27">
        <w:t>are</w:t>
      </w:r>
      <w:r w:rsidR="00D31475" w:rsidRPr="00867E27">
        <w:t xml:space="preserve"> highly technical and detailed</w:t>
      </w:r>
      <w:r w:rsidR="004F633F" w:rsidRPr="00867E27">
        <w:t xml:space="preserve">, </w:t>
      </w:r>
      <w:r w:rsidR="00A507D1">
        <w:t>and specific to one entity only. I</w:t>
      </w:r>
      <w:r w:rsidR="00FD1698" w:rsidRPr="00867E27">
        <w:t>ncorporat</w:t>
      </w:r>
      <w:r w:rsidR="004F633F" w:rsidRPr="00867E27">
        <w:t xml:space="preserve">ion of </w:t>
      </w:r>
      <w:r w:rsidR="00A507D1">
        <w:t xml:space="preserve">these matters </w:t>
      </w:r>
      <w:r w:rsidR="00FD1698" w:rsidRPr="00867E27">
        <w:t>would unnecessarily add to the length and complexity of the</w:t>
      </w:r>
      <w:r w:rsidR="00614970" w:rsidRPr="00867E27">
        <w:t xml:space="preserve"> </w:t>
      </w:r>
      <w:r w:rsidR="003D390E" w:rsidRPr="00867E27">
        <w:t>primary legislation and/or ASIC market integrity rules</w:t>
      </w:r>
      <w:r w:rsidR="00EE0907" w:rsidRPr="00867E27">
        <w:t>.</w:t>
      </w:r>
    </w:p>
    <w:p w14:paraId="04CE9FA2" w14:textId="44CF641B" w:rsidR="006D1647" w:rsidRPr="00867E27" w:rsidRDefault="006D1647" w:rsidP="000160AE">
      <w:pPr>
        <w:pStyle w:val="LI-BodyTextParaa"/>
        <w:keepNext/>
        <w:ind w:left="567"/>
        <w:rPr>
          <w:u w:val="single"/>
        </w:rPr>
      </w:pPr>
      <w:r w:rsidRPr="00867E27">
        <w:rPr>
          <w:u w:val="single"/>
        </w:rPr>
        <w:t>Duration of the instrument</w:t>
      </w:r>
    </w:p>
    <w:p w14:paraId="23DA3266" w14:textId="2849183F" w:rsidR="003C4A6C" w:rsidRPr="00867E27" w:rsidRDefault="00A507D1" w:rsidP="00722486">
      <w:pPr>
        <w:pStyle w:val="LI-BodyTextParaa"/>
        <w:numPr>
          <w:ilvl w:val="0"/>
          <w:numId w:val="20"/>
        </w:numPr>
      </w:pPr>
      <w:r>
        <w:t>T</w:t>
      </w:r>
      <w:r w:rsidR="00207FE7" w:rsidRPr="00867E27">
        <w:t xml:space="preserve">he instrument’s </w:t>
      </w:r>
      <w:r>
        <w:t>ceases to have effect</w:t>
      </w:r>
      <w:r w:rsidR="00631633" w:rsidRPr="00867E27">
        <w:t xml:space="preserve"> end of</w:t>
      </w:r>
      <w:r w:rsidR="00855BA8" w:rsidRPr="00867E27">
        <w:t xml:space="preserve"> 1 July</w:t>
      </w:r>
      <w:r w:rsidR="00207FE7" w:rsidRPr="00867E27">
        <w:t xml:space="preserve"> 2025.</w:t>
      </w:r>
    </w:p>
    <w:p w14:paraId="697577D6" w14:textId="77777777" w:rsidR="00F03BB5" w:rsidRPr="00867E27" w:rsidRDefault="00474B52" w:rsidP="00AD4082">
      <w:pPr>
        <w:pStyle w:val="LI-BodyTextParaa"/>
        <w:keepNext/>
        <w:ind w:left="0" w:firstLine="0"/>
        <w:rPr>
          <w:b/>
        </w:rPr>
      </w:pPr>
      <w:r w:rsidRPr="00867E27">
        <w:rPr>
          <w:b/>
        </w:rPr>
        <w:lastRenderedPageBreak/>
        <w:t>Legislative authority</w:t>
      </w:r>
    </w:p>
    <w:p w14:paraId="58F57800" w14:textId="4B1A0124" w:rsidR="004F774E" w:rsidRPr="00867E27" w:rsidRDefault="005161F3" w:rsidP="009F0B52">
      <w:pPr>
        <w:pStyle w:val="LI-BodyTextParaa"/>
        <w:numPr>
          <w:ilvl w:val="0"/>
          <w:numId w:val="20"/>
        </w:numPr>
      </w:pPr>
      <w:r w:rsidRPr="00867E27">
        <w:t>ASIC makes this instrument under subrule 1.2.1(1)</w:t>
      </w:r>
      <w:r w:rsidR="004F774E" w:rsidRPr="00867E27">
        <w:t xml:space="preserve"> </w:t>
      </w:r>
      <w:r w:rsidRPr="00867E27">
        <w:t xml:space="preserve">and Rule 1.2.3 of the </w:t>
      </w:r>
      <w:r w:rsidR="004F774E" w:rsidRPr="00867E27">
        <w:t xml:space="preserve">New </w:t>
      </w:r>
      <w:r w:rsidR="00115F20" w:rsidRPr="00867E27">
        <w:t>Capital</w:t>
      </w:r>
      <w:r w:rsidR="00443727" w:rsidRPr="00867E27">
        <w:t xml:space="preserve"> Rules</w:t>
      </w:r>
      <w:r w:rsidR="004F774E" w:rsidRPr="00867E27">
        <w:t xml:space="preserve"> and of the Securities Markets Rules</w:t>
      </w:r>
      <w:r w:rsidRPr="00867E27">
        <w:t xml:space="preserve">. </w:t>
      </w:r>
    </w:p>
    <w:p w14:paraId="0B6A5FC7" w14:textId="6CCEFA1F" w:rsidR="004F774E" w:rsidRPr="00867E27" w:rsidRDefault="005161F3" w:rsidP="009F0B52">
      <w:pPr>
        <w:pStyle w:val="LI-BodyTextParaa"/>
        <w:numPr>
          <w:ilvl w:val="0"/>
          <w:numId w:val="20"/>
        </w:numPr>
      </w:pPr>
      <w:r w:rsidRPr="00867E27">
        <w:t xml:space="preserve">Under subrule 1.2.1(1) of </w:t>
      </w:r>
      <w:r w:rsidR="004F774E" w:rsidRPr="00867E27">
        <w:t>the New Capital Rules and of the Securities Markets Rules</w:t>
      </w:r>
      <w:r w:rsidRPr="00867E27">
        <w:t>, ASIC may</w:t>
      </w:r>
      <w:r w:rsidR="00383636" w:rsidRPr="00867E27">
        <w:t xml:space="preserve">, by way of legislative instrument, </w:t>
      </w:r>
      <w:r w:rsidRPr="00867E27">
        <w:t xml:space="preserve">relieve any person or class of persons from the obligation to comply with a provision of the </w:t>
      </w:r>
      <w:r w:rsidR="004F774E" w:rsidRPr="00867E27">
        <w:t>rules</w:t>
      </w:r>
      <w:r w:rsidR="00687F92" w:rsidRPr="00867E27">
        <w:t xml:space="preserve">, either unconditionally or subject to </w:t>
      </w:r>
      <w:r w:rsidR="004D1D6C" w:rsidRPr="00867E27">
        <w:t xml:space="preserve">such </w:t>
      </w:r>
      <w:r w:rsidR="00687F92" w:rsidRPr="00867E27">
        <w:t>conditions</w:t>
      </w:r>
      <w:r w:rsidR="00383636" w:rsidRPr="00867E27">
        <w:t xml:space="preserve"> as ASIC thinks fit </w:t>
      </w:r>
      <w:r w:rsidR="004D1D6C" w:rsidRPr="00867E27">
        <w:t>(</w:t>
      </w:r>
      <w:r w:rsidR="00383636" w:rsidRPr="00867E27">
        <w:t xml:space="preserve">including </w:t>
      </w:r>
      <w:r w:rsidR="004D1D6C" w:rsidRPr="00867E27">
        <w:t xml:space="preserve">the </w:t>
      </w:r>
      <w:r w:rsidR="00383636" w:rsidRPr="00867E27">
        <w:t>duration</w:t>
      </w:r>
      <w:r w:rsidR="004D1D6C" w:rsidRPr="00867E27">
        <w:t xml:space="preserve"> of such relief)</w:t>
      </w:r>
      <w:r w:rsidRPr="00867E27">
        <w:t>.</w:t>
      </w:r>
    </w:p>
    <w:p w14:paraId="79C9F5FB" w14:textId="205DF8A9" w:rsidR="005161F3" w:rsidRPr="00867E27" w:rsidRDefault="005161F3" w:rsidP="009F0B52">
      <w:pPr>
        <w:pStyle w:val="LI-BodyTextParaa"/>
        <w:numPr>
          <w:ilvl w:val="0"/>
          <w:numId w:val="20"/>
        </w:numPr>
      </w:pPr>
      <w:r w:rsidRPr="00867E27">
        <w:t xml:space="preserve">Under Rule 1.2.3 </w:t>
      </w:r>
      <w:r w:rsidR="004F774E" w:rsidRPr="00867E27">
        <w:t>of the New Capital Rules and of the Securities Markets Rules</w:t>
      </w:r>
      <w:r w:rsidRPr="00867E27">
        <w:t xml:space="preserve">, ASIC may specify the period during which any relief from the obligation to comply with a provision of the </w:t>
      </w:r>
      <w:r w:rsidR="004F774E" w:rsidRPr="00867E27">
        <w:t xml:space="preserve">rules </w:t>
      </w:r>
      <w:r w:rsidRPr="00867E27">
        <w:t xml:space="preserve">may apply. </w:t>
      </w:r>
    </w:p>
    <w:p w14:paraId="53EE9099" w14:textId="44AD61DF" w:rsidR="005161F3" w:rsidRPr="00867E27" w:rsidRDefault="005161F3" w:rsidP="008842BA">
      <w:pPr>
        <w:pStyle w:val="LI-BodyTextParaa"/>
        <w:numPr>
          <w:ilvl w:val="0"/>
          <w:numId w:val="20"/>
        </w:numPr>
      </w:pPr>
      <w:r w:rsidRPr="00867E27">
        <w:t xml:space="preserve">This instrument is subject to disallowance under section 42 of the </w:t>
      </w:r>
      <w:r w:rsidRPr="00867E27">
        <w:rPr>
          <w:i/>
        </w:rPr>
        <w:t>Legislation Act 2003</w:t>
      </w:r>
      <w:r w:rsidRPr="00867E27">
        <w:t>.</w:t>
      </w:r>
    </w:p>
    <w:p w14:paraId="022E2583" w14:textId="5053B669" w:rsidR="00EA17A6" w:rsidRPr="00867E27" w:rsidRDefault="00EA17A6" w:rsidP="00A56890">
      <w:pPr>
        <w:pStyle w:val="LI-BodyTextParaa"/>
        <w:keepNext/>
        <w:ind w:left="567"/>
        <w:rPr>
          <w:b/>
        </w:rPr>
      </w:pPr>
      <w:r w:rsidRPr="00867E27">
        <w:rPr>
          <w:b/>
        </w:rPr>
        <w:t>Statement of Compatibility with Human Rights</w:t>
      </w:r>
    </w:p>
    <w:p w14:paraId="3F61C398" w14:textId="2D1C19AE" w:rsidR="005161F3" w:rsidRPr="00867E27" w:rsidRDefault="005161F3" w:rsidP="008842BA">
      <w:pPr>
        <w:pStyle w:val="LI-BodyTextParaa"/>
        <w:numPr>
          <w:ilvl w:val="0"/>
          <w:numId w:val="20"/>
        </w:numPr>
      </w:pPr>
      <w:r w:rsidRPr="00867E27">
        <w:t xml:space="preserve">The Explanatory Statement for a disallowable legislative instrument must contain a Statement of Compatibility with Human Rights under subsection 9(1) of the </w:t>
      </w:r>
      <w:r w:rsidRPr="00867E27">
        <w:rPr>
          <w:i/>
          <w:iCs/>
        </w:rPr>
        <w:t>Human Rights (Parliamentary Scrutiny) Act 2011.</w:t>
      </w:r>
      <w:r w:rsidRPr="00867E27">
        <w:rPr>
          <w:iCs/>
        </w:rPr>
        <w:t xml:space="preserve"> </w:t>
      </w:r>
      <w:r w:rsidRPr="00867E27">
        <w:t xml:space="preserve">A Statement of Compatibility with Human Rights is in the </w:t>
      </w:r>
      <w:r w:rsidRPr="00867E27">
        <w:rPr>
          <w:u w:val="single"/>
        </w:rPr>
        <w:t>Attachment</w:t>
      </w:r>
      <w:r w:rsidRPr="00867E27">
        <w:t xml:space="preserve">. </w:t>
      </w:r>
    </w:p>
    <w:p w14:paraId="2499701F" w14:textId="77777777" w:rsidR="00223DCF" w:rsidRPr="00867E27" w:rsidRDefault="00223DCF" w:rsidP="00223DCF">
      <w:pPr>
        <w:pStyle w:val="LI-BodyTextParaa"/>
        <w:ind w:left="567"/>
        <w:jc w:val="right"/>
        <w:rPr>
          <w:u w:val="single"/>
        </w:rPr>
      </w:pPr>
      <w:r w:rsidRPr="00867E27">
        <w:rPr>
          <w:color w:val="FF0000"/>
        </w:rPr>
        <w:br w:type="page"/>
      </w:r>
      <w:r w:rsidRPr="00867E27">
        <w:rPr>
          <w:u w:val="single"/>
        </w:rPr>
        <w:lastRenderedPageBreak/>
        <w:t xml:space="preserve">Attachment </w:t>
      </w:r>
    </w:p>
    <w:p w14:paraId="2D6F0DD6" w14:textId="77777777" w:rsidR="00A15512" w:rsidRPr="00867E27" w:rsidRDefault="001E77ED" w:rsidP="00AC2464">
      <w:pPr>
        <w:pStyle w:val="LI-BodyTextParaa"/>
        <w:spacing w:before="120"/>
        <w:ind w:left="567"/>
        <w:jc w:val="center"/>
        <w:rPr>
          <w:b/>
          <w:sz w:val="28"/>
          <w:szCs w:val="28"/>
        </w:rPr>
      </w:pPr>
      <w:r w:rsidRPr="00867E27">
        <w:rPr>
          <w:b/>
          <w:sz w:val="28"/>
          <w:szCs w:val="28"/>
        </w:rPr>
        <w:t xml:space="preserve">Statement of </w:t>
      </w:r>
      <w:r w:rsidR="00223DCF" w:rsidRPr="00867E27">
        <w:rPr>
          <w:b/>
          <w:sz w:val="28"/>
          <w:szCs w:val="28"/>
        </w:rPr>
        <w:t>C</w:t>
      </w:r>
      <w:r w:rsidRPr="00867E27">
        <w:rPr>
          <w:b/>
          <w:sz w:val="28"/>
          <w:szCs w:val="28"/>
        </w:rPr>
        <w:t xml:space="preserve">ompatibility with </w:t>
      </w:r>
      <w:r w:rsidR="00223DCF" w:rsidRPr="00867E27">
        <w:rPr>
          <w:b/>
          <w:sz w:val="28"/>
          <w:szCs w:val="28"/>
        </w:rPr>
        <w:t>H</w:t>
      </w:r>
      <w:r w:rsidRPr="00867E27">
        <w:rPr>
          <w:b/>
          <w:sz w:val="28"/>
          <w:szCs w:val="28"/>
        </w:rPr>
        <w:t xml:space="preserve">uman </w:t>
      </w:r>
      <w:r w:rsidR="00223DCF" w:rsidRPr="00867E27">
        <w:rPr>
          <w:b/>
          <w:sz w:val="28"/>
          <w:szCs w:val="28"/>
        </w:rPr>
        <w:t>R</w:t>
      </w:r>
      <w:r w:rsidRPr="00867E27">
        <w:rPr>
          <w:b/>
          <w:sz w:val="28"/>
          <w:szCs w:val="28"/>
        </w:rPr>
        <w:t>ights</w:t>
      </w:r>
    </w:p>
    <w:p w14:paraId="1872838A" w14:textId="77777777" w:rsidR="00AE787B" w:rsidRPr="00867E27" w:rsidRDefault="00AE787B" w:rsidP="00AC2464">
      <w:pPr>
        <w:pStyle w:val="LI-BodyTextNumbered"/>
        <w:spacing w:before="120"/>
        <w:ind w:left="0" w:firstLine="0"/>
        <w:rPr>
          <w:iCs/>
        </w:rPr>
      </w:pPr>
      <w:bookmarkStart w:id="4" w:name="_Hlk534286677"/>
    </w:p>
    <w:p w14:paraId="7C2D12D5" w14:textId="78EC1BC0" w:rsidR="00223DCF" w:rsidRPr="00867E27" w:rsidRDefault="00223DCF" w:rsidP="00AC2464">
      <w:pPr>
        <w:pStyle w:val="LI-BodyTextNumbered"/>
        <w:spacing w:before="120"/>
        <w:ind w:left="0" w:firstLine="0"/>
        <w:rPr>
          <w:iCs/>
        </w:rPr>
      </w:pPr>
      <w:r w:rsidRPr="00867E27">
        <w:rPr>
          <w:iCs/>
        </w:rPr>
        <w:t xml:space="preserve">This Statement of Compatibility with Human Rights is prepared in accordance with Part 3 of </w:t>
      </w:r>
      <w:bookmarkStart w:id="5" w:name="_Hlk4054932"/>
      <w:r w:rsidRPr="00867E27">
        <w:rPr>
          <w:iCs/>
        </w:rPr>
        <w:t xml:space="preserve">the </w:t>
      </w:r>
      <w:r w:rsidRPr="00867E27">
        <w:rPr>
          <w:i/>
          <w:iCs/>
        </w:rPr>
        <w:t>Human Rights (Parliamentary Scrutiny) Act 2011</w:t>
      </w:r>
      <w:bookmarkEnd w:id="5"/>
      <w:r w:rsidRPr="00867E27">
        <w:rPr>
          <w:iCs/>
        </w:rPr>
        <w:t>.</w:t>
      </w:r>
    </w:p>
    <w:p w14:paraId="33AD6329" w14:textId="6F3FD692" w:rsidR="00C833A7" w:rsidRPr="00867E27" w:rsidRDefault="00C833A7" w:rsidP="00AC2464">
      <w:pPr>
        <w:pStyle w:val="LI-BodyTextNumbered"/>
        <w:spacing w:before="120"/>
        <w:ind w:left="567"/>
        <w:jc w:val="center"/>
        <w:rPr>
          <w:b/>
          <w:i/>
        </w:rPr>
      </w:pPr>
      <w:r w:rsidRPr="00867E27">
        <w:rPr>
          <w:b/>
          <w:i/>
        </w:rPr>
        <w:t>ASIC Market Integrity Rules (Capital</w:t>
      </w:r>
      <w:r w:rsidR="007B17D0">
        <w:rPr>
          <w:b/>
          <w:i/>
        </w:rPr>
        <w:t>, Securities</w:t>
      </w:r>
      <w:r w:rsidRPr="00867E27">
        <w:rPr>
          <w:b/>
          <w:i/>
        </w:rPr>
        <w:t xml:space="preserve">) </w:t>
      </w:r>
      <w:r w:rsidR="007B17D0">
        <w:rPr>
          <w:b/>
          <w:i/>
        </w:rPr>
        <w:t xml:space="preserve">Barclays Capital Asia Limited </w:t>
      </w:r>
      <w:r w:rsidRPr="00867E27">
        <w:rPr>
          <w:b/>
          <w:i/>
        </w:rPr>
        <w:t>Waiver 2022/</w:t>
      </w:r>
      <w:r w:rsidR="003E67CA">
        <w:rPr>
          <w:b/>
          <w:i/>
        </w:rPr>
        <w:t>516</w:t>
      </w:r>
    </w:p>
    <w:p w14:paraId="5557B117" w14:textId="77777777" w:rsidR="00223DCF" w:rsidRPr="00867E27" w:rsidRDefault="00223DCF" w:rsidP="00AC2464">
      <w:pPr>
        <w:pStyle w:val="LI-BodyTextNumbered"/>
        <w:spacing w:before="120"/>
        <w:ind w:left="567"/>
        <w:rPr>
          <w:u w:val="single"/>
        </w:rPr>
      </w:pPr>
      <w:r w:rsidRPr="00867E27">
        <w:rPr>
          <w:u w:val="single"/>
        </w:rPr>
        <w:t>Overview</w:t>
      </w:r>
    </w:p>
    <w:p w14:paraId="726F1C70" w14:textId="77777777" w:rsidR="007627BC" w:rsidRDefault="00B73BE1" w:rsidP="00B73BE1">
      <w:pPr>
        <w:pStyle w:val="LI-BodyTextParaa"/>
        <w:numPr>
          <w:ilvl w:val="0"/>
          <w:numId w:val="27"/>
        </w:numPr>
      </w:pPr>
      <w:bookmarkStart w:id="6" w:name="_Hlk534286807"/>
      <w:bookmarkEnd w:id="4"/>
      <w:r w:rsidRPr="00867E27">
        <w:t>In 2019, ASIC granted a waiver to Barclays Capital Asia Limited (</w:t>
      </w:r>
      <w:proofErr w:type="spellStart"/>
      <w:r w:rsidRPr="00867E27">
        <w:rPr>
          <w:b/>
          <w:bCs/>
        </w:rPr>
        <w:t>BCAL</w:t>
      </w:r>
      <w:proofErr w:type="spellEnd"/>
      <w:r w:rsidRPr="00867E27">
        <w:t>)</w:t>
      </w:r>
      <w:r w:rsidR="007627BC">
        <w:t>:</w:t>
      </w:r>
    </w:p>
    <w:p w14:paraId="29D818D5" w14:textId="598CC757" w:rsidR="007627BC" w:rsidRDefault="00B73BE1" w:rsidP="007627BC">
      <w:pPr>
        <w:pStyle w:val="LI-BodyTextParaa"/>
        <w:numPr>
          <w:ilvl w:val="1"/>
          <w:numId w:val="27"/>
        </w:numPr>
      </w:pPr>
      <w:r w:rsidRPr="00867E27">
        <w:t xml:space="preserve">under subrule 1.2.1(1) and Rule 1.2.3 of the </w:t>
      </w:r>
      <w:r w:rsidRPr="00EA6BD1">
        <w:rPr>
          <w:i/>
          <w:iCs/>
        </w:rPr>
        <w:t>ASIC Market Integrity Rules (Securities Markets – Capital) 2017</w:t>
      </w:r>
      <w:r w:rsidRPr="00867E27">
        <w:t xml:space="preserve"> (</w:t>
      </w:r>
      <w:r w:rsidRPr="00867E27">
        <w:rPr>
          <w:b/>
          <w:bCs/>
        </w:rPr>
        <w:t>Existing Capital Rules</w:t>
      </w:r>
      <w:r w:rsidRPr="00867E27">
        <w:t>) and</w:t>
      </w:r>
    </w:p>
    <w:p w14:paraId="5212C56F" w14:textId="23C95103" w:rsidR="00B73BE1" w:rsidRPr="00867E27" w:rsidRDefault="007627BC" w:rsidP="00EA6BD1">
      <w:pPr>
        <w:pStyle w:val="LI-BodyTextParaa"/>
        <w:numPr>
          <w:ilvl w:val="1"/>
          <w:numId w:val="27"/>
        </w:numPr>
      </w:pPr>
      <w:r>
        <w:t xml:space="preserve">under </w:t>
      </w:r>
      <w:r w:rsidRPr="00867E27">
        <w:t>subrule 1.2.1(1) and Rule 1.2.3</w:t>
      </w:r>
      <w:r w:rsidR="00B73BE1" w:rsidRPr="00867E27">
        <w:t xml:space="preserve"> of the </w:t>
      </w:r>
      <w:r w:rsidR="00B73BE1" w:rsidRPr="00EA6BD1">
        <w:rPr>
          <w:i/>
          <w:iCs/>
        </w:rPr>
        <w:t>ASIC Market Integrity Rules (Securities Markets) 2017</w:t>
      </w:r>
      <w:r w:rsidR="00B73BE1" w:rsidRPr="00867E27">
        <w:t xml:space="preserve"> (</w:t>
      </w:r>
      <w:r w:rsidR="00B73BE1" w:rsidRPr="00867E27">
        <w:rPr>
          <w:b/>
          <w:bCs/>
        </w:rPr>
        <w:t>Securities Markets Rules</w:t>
      </w:r>
      <w:r w:rsidR="00B73BE1" w:rsidRPr="00867E27">
        <w:t>) (</w:t>
      </w:r>
      <w:r w:rsidR="00B73BE1" w:rsidRPr="00867E27">
        <w:rPr>
          <w:iCs/>
        </w:rPr>
        <w:t xml:space="preserve">ASIC Waiver 2019/576 </w:t>
      </w:r>
      <w:r w:rsidR="00127B86" w:rsidRPr="00867E27">
        <w:rPr>
          <w:iCs/>
        </w:rPr>
        <w:t xml:space="preserve">which was amended by </w:t>
      </w:r>
      <w:r w:rsidR="00127B86" w:rsidRPr="00867E27">
        <w:t>ASIC Waiver 2021/166</w:t>
      </w:r>
      <w:r w:rsidR="00127B86">
        <w:t xml:space="preserve">, </w:t>
      </w:r>
      <w:r w:rsidR="00B73BE1" w:rsidRPr="00867E27">
        <w:rPr>
          <w:iCs/>
        </w:rPr>
        <w:t xml:space="preserve">the </w:t>
      </w:r>
      <w:r w:rsidR="00B73BE1" w:rsidRPr="00867E27">
        <w:rPr>
          <w:b/>
          <w:bCs/>
          <w:iCs/>
        </w:rPr>
        <w:t>Existing Waiver</w:t>
      </w:r>
      <w:r w:rsidR="00B73BE1" w:rsidRPr="00867E27">
        <w:rPr>
          <w:iCs/>
        </w:rPr>
        <w:t xml:space="preserve">). </w:t>
      </w:r>
    </w:p>
    <w:p w14:paraId="2E46428B" w14:textId="2DEEDBD7" w:rsidR="00127B86" w:rsidRDefault="00B73BE1" w:rsidP="00127B86">
      <w:pPr>
        <w:pStyle w:val="LI-BodyTextParaa"/>
        <w:numPr>
          <w:ilvl w:val="0"/>
          <w:numId w:val="27"/>
        </w:numPr>
      </w:pPr>
      <w:r w:rsidRPr="00867E27">
        <w:rPr>
          <w:iCs/>
        </w:rPr>
        <w:t>The Existing Waiver</w:t>
      </w:r>
      <w:r w:rsidR="00127B86">
        <w:rPr>
          <w:iCs/>
        </w:rPr>
        <w:t xml:space="preserve">, which expires </w:t>
      </w:r>
      <w:r w:rsidR="008162B5">
        <w:rPr>
          <w:iCs/>
        </w:rPr>
        <w:t>at the end</w:t>
      </w:r>
      <w:r w:rsidR="00EA6BD1">
        <w:rPr>
          <w:iCs/>
        </w:rPr>
        <w:t xml:space="preserve"> </w:t>
      </w:r>
      <w:r w:rsidR="008162B5">
        <w:rPr>
          <w:iCs/>
        </w:rPr>
        <w:t xml:space="preserve">of </w:t>
      </w:r>
      <w:r w:rsidR="00127B86">
        <w:rPr>
          <w:iCs/>
        </w:rPr>
        <w:t xml:space="preserve">1 July 2022, </w:t>
      </w:r>
      <w:r w:rsidRPr="00867E27">
        <w:t xml:space="preserve">exempts </w:t>
      </w:r>
      <w:proofErr w:type="spellStart"/>
      <w:r w:rsidRPr="00867E27">
        <w:t>BCAL</w:t>
      </w:r>
      <w:proofErr w:type="spellEnd"/>
      <w:r w:rsidRPr="00867E27">
        <w:t xml:space="preserve"> from certain </w:t>
      </w:r>
      <w:r w:rsidR="008162B5" w:rsidRPr="00867E27">
        <w:t xml:space="preserve">reporting requirements </w:t>
      </w:r>
      <w:r w:rsidR="00127B86">
        <w:t xml:space="preserve">in </w:t>
      </w:r>
      <w:r w:rsidR="00127B86" w:rsidRPr="00867E27">
        <w:t>the Existing Capital Rules and the Securities Markets Rules relating to the calculation of foreign exchange exposure risks, and periodic (and contingent) reporting requirements</w:t>
      </w:r>
      <w:r w:rsidR="00127B86">
        <w:t>. The Existing Waiver is</w:t>
      </w:r>
      <w:r w:rsidRPr="00867E27">
        <w:t xml:space="preserve"> subject to conditions</w:t>
      </w:r>
      <w:r w:rsidR="00127B86">
        <w:t xml:space="preserve"> that </w:t>
      </w:r>
      <w:proofErr w:type="spellStart"/>
      <w:r w:rsidR="00127B86">
        <w:t>BCAL</w:t>
      </w:r>
      <w:proofErr w:type="spellEnd"/>
      <w:r w:rsidR="00127B86">
        <w:t xml:space="preserve">: </w:t>
      </w:r>
    </w:p>
    <w:p w14:paraId="58E4C1DD" w14:textId="3F748838" w:rsidR="00127B86" w:rsidRPr="00867E27" w:rsidRDefault="00127B86" w:rsidP="00127B86">
      <w:pPr>
        <w:pStyle w:val="LI-BodyTextParaa"/>
        <w:numPr>
          <w:ilvl w:val="1"/>
          <w:numId w:val="27"/>
        </w:numPr>
      </w:pPr>
      <w:r w:rsidRPr="00867E27">
        <w:t>uses an alternative calculation method for foreign exchange exposure</w:t>
      </w:r>
      <w:r w:rsidR="008162B5">
        <w:t xml:space="preserve"> under which </w:t>
      </w:r>
      <w:r w:rsidR="008162B5" w:rsidRPr="00867E27">
        <w:rPr>
          <w:bCs/>
        </w:rPr>
        <w:t xml:space="preserve">currencies other than Hong Kong dollars are considered “foreign” to </w:t>
      </w:r>
      <w:proofErr w:type="spellStart"/>
      <w:r w:rsidR="008162B5" w:rsidRPr="00867E27">
        <w:rPr>
          <w:bCs/>
        </w:rPr>
        <w:t>BCAL</w:t>
      </w:r>
      <w:proofErr w:type="spellEnd"/>
      <w:r w:rsidR="008162B5" w:rsidRPr="00867E27">
        <w:rPr>
          <w:bCs/>
        </w:rPr>
        <w:t xml:space="preserve">, rather than currencies other than Australian </w:t>
      </w:r>
      <w:proofErr w:type="gramStart"/>
      <w:r w:rsidR="008162B5" w:rsidRPr="00867E27">
        <w:rPr>
          <w:bCs/>
        </w:rPr>
        <w:t>dollars</w:t>
      </w:r>
      <w:r w:rsidRPr="00867E27">
        <w:t>;</w:t>
      </w:r>
      <w:proofErr w:type="gramEnd"/>
    </w:p>
    <w:p w14:paraId="5AEE150C" w14:textId="77777777" w:rsidR="00127B86" w:rsidRPr="00867E27" w:rsidRDefault="00127B86" w:rsidP="00127B86">
      <w:pPr>
        <w:pStyle w:val="LI-BodyTextParaa"/>
        <w:numPr>
          <w:ilvl w:val="1"/>
          <w:numId w:val="27"/>
        </w:numPr>
      </w:pPr>
      <w:r w:rsidRPr="00867E27">
        <w:t xml:space="preserve">develops an alternative net capital calculation; and </w:t>
      </w:r>
    </w:p>
    <w:p w14:paraId="7AAA5E6C" w14:textId="77777777" w:rsidR="00127B86" w:rsidRPr="00867E27" w:rsidRDefault="00127B86" w:rsidP="00127B86">
      <w:pPr>
        <w:pStyle w:val="LI-BodyTextParaa"/>
        <w:numPr>
          <w:ilvl w:val="1"/>
          <w:numId w:val="27"/>
        </w:numPr>
      </w:pPr>
      <w:r w:rsidRPr="00867E27">
        <w:t xml:space="preserve">complies with alternative reporting mechanisms comprising periodic financial reports </w:t>
      </w:r>
      <w:proofErr w:type="spellStart"/>
      <w:r w:rsidRPr="00867E27">
        <w:t>BCAL</w:t>
      </w:r>
      <w:proofErr w:type="spellEnd"/>
      <w:r w:rsidRPr="00867E27">
        <w:t xml:space="preserve"> lodges in its home jurisdiction, as well as contingent reports related to any triggering of the alternative net capital calculation). </w:t>
      </w:r>
    </w:p>
    <w:p w14:paraId="2038C993" w14:textId="1E8F7BE4" w:rsidR="00B73BE1" w:rsidRPr="00867E27" w:rsidRDefault="00B73BE1" w:rsidP="00B73BE1">
      <w:pPr>
        <w:pStyle w:val="LI-BodyTextParaa"/>
        <w:numPr>
          <w:ilvl w:val="0"/>
          <w:numId w:val="27"/>
        </w:numPr>
      </w:pPr>
      <w:r w:rsidRPr="00867E27">
        <w:t xml:space="preserve">Effective from 17 June 2022, </w:t>
      </w:r>
      <w:proofErr w:type="spellStart"/>
      <w:r w:rsidRPr="00867E27">
        <w:t>BCAL</w:t>
      </w:r>
      <w:proofErr w:type="spellEnd"/>
      <w:r w:rsidRPr="00867E27">
        <w:t xml:space="preserve"> is required to comply with the ASIC Market Integrity Rules (Capital) 2021 (</w:t>
      </w:r>
      <w:r w:rsidRPr="00867E27">
        <w:rPr>
          <w:b/>
          <w:bCs/>
        </w:rPr>
        <w:t>New Capital Rules</w:t>
      </w:r>
      <w:r w:rsidRPr="00867E27">
        <w:t xml:space="preserve">). The New Capital Rules repeal the Existing Capital Rules from this date. </w:t>
      </w:r>
    </w:p>
    <w:p w14:paraId="32646B88" w14:textId="77777777" w:rsidR="008162B5" w:rsidRPr="00867E27" w:rsidRDefault="008162B5" w:rsidP="008162B5">
      <w:pPr>
        <w:pStyle w:val="LI-BodyTextParaa"/>
        <w:numPr>
          <w:ilvl w:val="0"/>
          <w:numId w:val="27"/>
        </w:numPr>
      </w:pPr>
      <w:r>
        <w:t>Under</w:t>
      </w:r>
      <w:r w:rsidRPr="00867E27">
        <w:t xml:space="preserve"> the New Capital Rules and the Securities Markets Rules</w:t>
      </w:r>
      <w:r>
        <w:t xml:space="preserve">, since </w:t>
      </w:r>
      <w:r w:rsidRPr="00867E27">
        <w:t xml:space="preserve">6 April 2022 </w:t>
      </w:r>
      <w:r>
        <w:t>a</w:t>
      </w:r>
      <w:r w:rsidRPr="00867E27">
        <w:t xml:space="preserve"> waiver granted </w:t>
      </w:r>
      <w:r>
        <w:t xml:space="preserve">to any person, or a class of persons </w:t>
      </w:r>
      <w:r w:rsidRPr="00867E27">
        <w:t>by ASIC under Rule 1.2.1 of each respective rulebook is by legislative instrument.</w:t>
      </w:r>
      <w:r>
        <w:t xml:space="preserve"> The Existing Waiver (and the amendment to it) were not legislative instruments. </w:t>
      </w:r>
    </w:p>
    <w:p w14:paraId="34C135D9" w14:textId="3929741A" w:rsidR="00B73BE1" w:rsidRDefault="00B73BE1" w:rsidP="00B73BE1">
      <w:pPr>
        <w:pStyle w:val="LI-BodyTextParaa"/>
        <w:numPr>
          <w:ilvl w:val="0"/>
          <w:numId w:val="27"/>
        </w:numPr>
        <w:rPr>
          <w:iCs/>
        </w:rPr>
      </w:pPr>
      <w:r w:rsidRPr="00867E27">
        <w:t xml:space="preserve">This instrument </w:t>
      </w:r>
      <w:r w:rsidRPr="00867E27">
        <w:rPr>
          <w:iCs/>
        </w:rPr>
        <w:t xml:space="preserve">grants a waiver to </w:t>
      </w:r>
      <w:proofErr w:type="spellStart"/>
      <w:r w:rsidRPr="00867E27">
        <w:rPr>
          <w:iCs/>
        </w:rPr>
        <w:t>BCAL</w:t>
      </w:r>
      <w:proofErr w:type="spellEnd"/>
      <w:r w:rsidRPr="00867E27">
        <w:rPr>
          <w:iCs/>
        </w:rPr>
        <w:t xml:space="preserve">, effective from </w:t>
      </w:r>
      <w:r w:rsidR="008162B5">
        <w:rPr>
          <w:iCs/>
        </w:rPr>
        <w:t xml:space="preserve">the later of the date this instrument is registered and </w:t>
      </w:r>
      <w:r w:rsidR="008162B5" w:rsidRPr="00867E27">
        <w:rPr>
          <w:iCs/>
        </w:rPr>
        <w:t xml:space="preserve">17 June 2022 and for a period of three years, from certain reporting requirements in the New Capital Rules and the Securities </w:t>
      </w:r>
      <w:r w:rsidR="008162B5" w:rsidRPr="00867E27">
        <w:rPr>
          <w:iCs/>
        </w:rPr>
        <w:lastRenderedPageBreak/>
        <w:t xml:space="preserve">Markets Rules. This instrument </w:t>
      </w:r>
      <w:r w:rsidR="008162B5">
        <w:rPr>
          <w:iCs/>
        </w:rPr>
        <w:t>grants a waiver in</w:t>
      </w:r>
      <w:r w:rsidR="008162B5" w:rsidRPr="00867E27">
        <w:rPr>
          <w:iCs/>
        </w:rPr>
        <w:t xml:space="preserve"> substantially the same </w:t>
      </w:r>
      <w:r w:rsidR="008162B5">
        <w:rPr>
          <w:iCs/>
        </w:rPr>
        <w:t>terms</w:t>
      </w:r>
      <w:r w:rsidR="008162B5" w:rsidRPr="00867E27">
        <w:rPr>
          <w:iCs/>
        </w:rPr>
        <w:t xml:space="preserve"> as the Existing Waiver. </w:t>
      </w:r>
    </w:p>
    <w:p w14:paraId="450F7D76" w14:textId="77777777" w:rsidR="00127B86" w:rsidRDefault="00127B86" w:rsidP="00AC2464">
      <w:pPr>
        <w:pStyle w:val="LI-BodyTextNumbered"/>
        <w:spacing w:before="120"/>
        <w:ind w:left="567"/>
        <w:rPr>
          <w:u w:val="single"/>
        </w:rPr>
      </w:pPr>
    </w:p>
    <w:p w14:paraId="2A787D35" w14:textId="66FAF82B" w:rsidR="001872DC" w:rsidRPr="00867E27" w:rsidRDefault="001872DC" w:rsidP="00AC2464">
      <w:pPr>
        <w:pStyle w:val="LI-BodyTextNumbered"/>
        <w:spacing w:before="120"/>
        <w:ind w:left="567"/>
        <w:rPr>
          <w:u w:val="single"/>
        </w:rPr>
      </w:pPr>
      <w:r w:rsidRPr="00867E27">
        <w:rPr>
          <w:u w:val="single"/>
        </w:rPr>
        <w:t>Assessment of human rights implications</w:t>
      </w:r>
    </w:p>
    <w:bookmarkEnd w:id="6"/>
    <w:p w14:paraId="6B6826AE" w14:textId="2D03D0AE" w:rsidR="00946759" w:rsidRPr="00867E27" w:rsidRDefault="001872DC" w:rsidP="00AC2464">
      <w:pPr>
        <w:pStyle w:val="LI-BodyTextNumbered"/>
        <w:numPr>
          <w:ilvl w:val="0"/>
          <w:numId w:val="27"/>
        </w:numPr>
        <w:spacing w:before="120"/>
      </w:pPr>
      <w:r w:rsidRPr="00867E27">
        <w:t xml:space="preserve">This instrument </w:t>
      </w:r>
      <w:r w:rsidR="00D306F8" w:rsidRPr="00867E27">
        <w:t>does not engage any of the applicable rights or freedoms</w:t>
      </w:r>
      <w:r w:rsidR="0066272C" w:rsidRPr="00867E27">
        <w:t>.</w:t>
      </w:r>
    </w:p>
    <w:p w14:paraId="75165332" w14:textId="77777777" w:rsidR="008162B5" w:rsidRDefault="008162B5" w:rsidP="00AC2464">
      <w:pPr>
        <w:pStyle w:val="LI-BodyTextNumbered"/>
        <w:spacing w:before="120"/>
        <w:ind w:left="567"/>
        <w:rPr>
          <w:u w:val="single"/>
        </w:rPr>
      </w:pPr>
    </w:p>
    <w:p w14:paraId="15A0C58B" w14:textId="4A38836A" w:rsidR="00CB2D96" w:rsidRPr="00867E27" w:rsidRDefault="00CB2D96" w:rsidP="00AC2464">
      <w:pPr>
        <w:pStyle w:val="LI-BodyTextNumbered"/>
        <w:spacing w:before="120"/>
        <w:ind w:left="567"/>
        <w:rPr>
          <w:u w:val="single"/>
        </w:rPr>
      </w:pPr>
      <w:r w:rsidRPr="00867E27">
        <w:rPr>
          <w:u w:val="single"/>
        </w:rPr>
        <w:t>Conclusion</w:t>
      </w:r>
    </w:p>
    <w:p w14:paraId="53C7215D" w14:textId="521609E0" w:rsidR="00CB2D96" w:rsidRPr="00867E27" w:rsidRDefault="00CB2D96" w:rsidP="00AC2464">
      <w:pPr>
        <w:pStyle w:val="LI-BodyTextNumbered"/>
        <w:numPr>
          <w:ilvl w:val="0"/>
          <w:numId w:val="27"/>
        </w:numPr>
        <w:spacing w:before="120"/>
      </w:pPr>
      <w:r w:rsidRPr="00867E27">
        <w:t xml:space="preserve">This instrument is compatible with the human rights and freedoms recognised or declared in the international instruments listed in section 3 of </w:t>
      </w:r>
      <w:r w:rsidRPr="00867E27">
        <w:rPr>
          <w:iCs/>
        </w:rPr>
        <w:t xml:space="preserve">the </w:t>
      </w:r>
      <w:r w:rsidRPr="00867E27">
        <w:rPr>
          <w:i/>
          <w:iCs/>
        </w:rPr>
        <w:t>Human Rights (Parliamentary Scrutiny) Act 2011</w:t>
      </w:r>
      <w:r w:rsidRPr="00867E27">
        <w:t>.</w:t>
      </w:r>
    </w:p>
    <w:p w14:paraId="1957CBA6" w14:textId="77777777" w:rsidR="00CB2D96" w:rsidRPr="00EA17A6" w:rsidRDefault="00CB2D96" w:rsidP="00D306F8">
      <w:pPr>
        <w:pStyle w:val="LI-BodyTextNumbered"/>
        <w:ind w:left="567"/>
      </w:pPr>
    </w:p>
    <w:sectPr w:rsidR="00CB2D96" w:rsidRPr="00EA17A6" w:rsidSect="00863657">
      <w:headerReference w:type="even" r:id="rId13"/>
      <w:headerReference w:type="default" r:id="rId14"/>
      <w:footerReference w:type="default" r:id="rId15"/>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75B76" w14:textId="77777777" w:rsidR="002A2855" w:rsidRDefault="002A2855" w:rsidP="00715914">
      <w:pPr>
        <w:spacing w:line="240" w:lineRule="auto"/>
      </w:pPr>
      <w:r>
        <w:separator/>
      </w:r>
    </w:p>
  </w:endnote>
  <w:endnote w:type="continuationSeparator" w:id="0">
    <w:p w14:paraId="7CFB1759" w14:textId="77777777" w:rsidR="002A2855" w:rsidRDefault="002A285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EE37"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4F617CF6"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E0BF2" w14:textId="77777777" w:rsidR="002A2855" w:rsidRDefault="002A2855" w:rsidP="00715914">
      <w:pPr>
        <w:spacing w:line="240" w:lineRule="auto"/>
      </w:pPr>
      <w:r>
        <w:separator/>
      </w:r>
    </w:p>
  </w:footnote>
  <w:footnote w:type="continuationSeparator" w:id="0">
    <w:p w14:paraId="6F43C9EB" w14:textId="77777777" w:rsidR="002A2855" w:rsidRDefault="002A285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0735B"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16BA7B01" w14:textId="77777777" w:rsidTr="001E77ED">
      <w:tc>
        <w:tcPr>
          <w:tcW w:w="4253" w:type="dxa"/>
          <w:shd w:val="clear" w:color="auto" w:fill="auto"/>
        </w:tcPr>
        <w:p w14:paraId="2247F740" w14:textId="77777777" w:rsidR="00F4215A" w:rsidRDefault="00F4215A" w:rsidP="00E40FF8">
          <w:pPr>
            <w:pStyle w:val="LI-Header"/>
            <w:pBdr>
              <w:bottom w:val="none" w:sz="0" w:space="0" w:color="auto"/>
            </w:pBdr>
            <w:jc w:val="left"/>
          </w:pPr>
        </w:p>
      </w:tc>
      <w:tc>
        <w:tcPr>
          <w:tcW w:w="4060" w:type="dxa"/>
          <w:shd w:val="clear" w:color="auto" w:fill="auto"/>
        </w:tcPr>
        <w:p w14:paraId="3DE509EC" w14:textId="77777777" w:rsidR="00F4215A" w:rsidRDefault="00F4215A" w:rsidP="00F03BB5">
          <w:pPr>
            <w:pStyle w:val="LI-BodyTextNumbered"/>
          </w:pPr>
        </w:p>
      </w:tc>
    </w:tr>
  </w:tbl>
  <w:p w14:paraId="0B0D87CB"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04A48"/>
    <w:multiLevelType w:val="hybridMultilevel"/>
    <w:tmpl w:val="42148E74"/>
    <w:lvl w:ilvl="0" w:tplc="420896E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03F32F6C"/>
    <w:multiLevelType w:val="hybridMultilevel"/>
    <w:tmpl w:val="7820EEEE"/>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B83546E"/>
    <w:multiLevelType w:val="hybridMultilevel"/>
    <w:tmpl w:val="C2BC2A40"/>
    <w:lvl w:ilvl="0" w:tplc="0C090019">
      <w:start w:val="1"/>
      <w:numFmt w:val="lowerLetter"/>
      <w:lvlText w:val="%1."/>
      <w:lvlJc w:val="left"/>
      <w:pPr>
        <w:ind w:left="1290" w:hanging="57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0D360A21"/>
    <w:multiLevelType w:val="hybridMultilevel"/>
    <w:tmpl w:val="8674812A"/>
    <w:lvl w:ilvl="0" w:tplc="BBC4F0A4">
      <w:start w:val="1"/>
      <w:numFmt w:val="decimal"/>
      <w:lvlText w:val="%1."/>
      <w:lvlJc w:val="left"/>
      <w:pPr>
        <w:ind w:left="570" w:hanging="570"/>
      </w:pPr>
      <w:rPr>
        <w:rFonts w:hint="default"/>
        <w:b w:val="0"/>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856181"/>
    <w:multiLevelType w:val="hybridMultilevel"/>
    <w:tmpl w:val="6322A0D6"/>
    <w:lvl w:ilvl="0" w:tplc="61A45312">
      <w:start w:val="1"/>
      <w:numFmt w:val="decimal"/>
      <w:lvlText w:val="%1."/>
      <w:lvlJc w:val="left"/>
      <w:pPr>
        <w:ind w:left="570" w:hanging="570"/>
      </w:pPr>
      <w:rPr>
        <w:rFonts w:eastAsia="Times New Roman" w:hint="default"/>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FB90645"/>
    <w:multiLevelType w:val="hybridMultilevel"/>
    <w:tmpl w:val="47D28F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35610E38"/>
    <w:multiLevelType w:val="hybridMultilevel"/>
    <w:tmpl w:val="48040E5C"/>
    <w:lvl w:ilvl="0" w:tplc="BBC4F0A4">
      <w:start w:val="1"/>
      <w:numFmt w:val="decimal"/>
      <w:lvlText w:val="%1."/>
      <w:lvlJc w:val="left"/>
      <w:pPr>
        <w:ind w:left="570" w:hanging="570"/>
      </w:pPr>
      <w:rPr>
        <w:rFonts w:hint="default"/>
        <w:b w:val="0"/>
        <w:bCs/>
        <w:i w:val="0"/>
        <w:i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E6D0CB6"/>
    <w:multiLevelType w:val="hybridMultilevel"/>
    <w:tmpl w:val="9676D0F0"/>
    <w:lvl w:ilvl="0" w:tplc="BBC4F0A4">
      <w:start w:val="1"/>
      <w:numFmt w:val="decimal"/>
      <w:lvlText w:val="%1."/>
      <w:lvlJc w:val="left"/>
      <w:pPr>
        <w:ind w:left="570" w:hanging="570"/>
      </w:pPr>
      <w:rPr>
        <w:rFonts w:hint="default"/>
        <w:b w:val="0"/>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F60466"/>
    <w:multiLevelType w:val="multilevel"/>
    <w:tmpl w:val="F9AE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E434AD"/>
    <w:multiLevelType w:val="hybridMultilevel"/>
    <w:tmpl w:val="AACC032C"/>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8F2684"/>
    <w:multiLevelType w:val="hybridMultilevel"/>
    <w:tmpl w:val="80ACC244"/>
    <w:lvl w:ilvl="0" w:tplc="BBC4F0A4">
      <w:start w:val="1"/>
      <w:numFmt w:val="decimal"/>
      <w:lvlText w:val="%1."/>
      <w:lvlJc w:val="left"/>
      <w:pPr>
        <w:ind w:left="570" w:hanging="570"/>
      </w:pPr>
      <w:rPr>
        <w:rFonts w:hint="default"/>
        <w:b w:val="0"/>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1775045"/>
    <w:multiLevelType w:val="hybridMultilevel"/>
    <w:tmpl w:val="6CE2A7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2F8724C"/>
    <w:multiLevelType w:val="hybridMultilevel"/>
    <w:tmpl w:val="69B263FC"/>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4D847F2"/>
    <w:multiLevelType w:val="hybridMultilevel"/>
    <w:tmpl w:val="C16E1166"/>
    <w:lvl w:ilvl="0" w:tplc="BBC4F0A4">
      <w:start w:val="1"/>
      <w:numFmt w:val="decimal"/>
      <w:lvlText w:val="%1."/>
      <w:lvlJc w:val="left"/>
      <w:pPr>
        <w:ind w:left="570" w:hanging="570"/>
      </w:pPr>
      <w:rPr>
        <w:rFonts w:hint="default"/>
        <w:b w:val="0"/>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2"/>
  </w:num>
  <w:num w:numId="13">
    <w:abstractNumId w:val="13"/>
  </w:num>
  <w:num w:numId="14">
    <w:abstractNumId w:val="2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6"/>
  </w:num>
  <w:num w:numId="19">
    <w:abstractNumId w:val="22"/>
  </w:num>
  <w:num w:numId="20">
    <w:abstractNumId w:val="18"/>
  </w:num>
  <w:num w:numId="21">
    <w:abstractNumId w:val="10"/>
  </w:num>
  <w:num w:numId="22">
    <w:abstractNumId w:val="25"/>
  </w:num>
  <w:num w:numId="23">
    <w:abstractNumId w:val="20"/>
  </w:num>
  <w:num w:numId="24">
    <w:abstractNumId w:val="27"/>
  </w:num>
  <w:num w:numId="25">
    <w:abstractNumId w:val="15"/>
  </w:num>
  <w:num w:numId="26">
    <w:abstractNumId w:val="24"/>
  </w:num>
  <w:num w:numId="27">
    <w:abstractNumId w:val="16"/>
  </w:num>
  <w:num w:numId="28">
    <w:abstractNumId w:val="21"/>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383E"/>
    <w:rsid w:val="00004470"/>
    <w:rsid w:val="00005446"/>
    <w:rsid w:val="000136AF"/>
    <w:rsid w:val="00013B8D"/>
    <w:rsid w:val="00015719"/>
    <w:rsid w:val="000160AE"/>
    <w:rsid w:val="00020566"/>
    <w:rsid w:val="00023D53"/>
    <w:rsid w:val="000245D5"/>
    <w:rsid w:val="00026069"/>
    <w:rsid w:val="00026355"/>
    <w:rsid w:val="00026D5C"/>
    <w:rsid w:val="00030F78"/>
    <w:rsid w:val="000312E5"/>
    <w:rsid w:val="000342EC"/>
    <w:rsid w:val="00037A0A"/>
    <w:rsid w:val="000436A7"/>
    <w:rsid w:val="000437C1"/>
    <w:rsid w:val="0005236F"/>
    <w:rsid w:val="00052F31"/>
    <w:rsid w:val="000532AD"/>
    <w:rsid w:val="0005365D"/>
    <w:rsid w:val="000538FB"/>
    <w:rsid w:val="00053BA0"/>
    <w:rsid w:val="00060483"/>
    <w:rsid w:val="000614BF"/>
    <w:rsid w:val="0006250C"/>
    <w:rsid w:val="00066C08"/>
    <w:rsid w:val="0007178A"/>
    <w:rsid w:val="00075C2E"/>
    <w:rsid w:val="00081794"/>
    <w:rsid w:val="00084FF4"/>
    <w:rsid w:val="00087B93"/>
    <w:rsid w:val="00091FC5"/>
    <w:rsid w:val="0009611A"/>
    <w:rsid w:val="000A142F"/>
    <w:rsid w:val="000A1727"/>
    <w:rsid w:val="000A1F76"/>
    <w:rsid w:val="000A28C1"/>
    <w:rsid w:val="000A6C39"/>
    <w:rsid w:val="000B5809"/>
    <w:rsid w:val="000B58FA"/>
    <w:rsid w:val="000C30D2"/>
    <w:rsid w:val="000C55A0"/>
    <w:rsid w:val="000D041F"/>
    <w:rsid w:val="000D05EF"/>
    <w:rsid w:val="000D11D1"/>
    <w:rsid w:val="000E2261"/>
    <w:rsid w:val="000E3C2E"/>
    <w:rsid w:val="000E4B76"/>
    <w:rsid w:val="000E7566"/>
    <w:rsid w:val="000F21C1"/>
    <w:rsid w:val="000F34B0"/>
    <w:rsid w:val="00102CA6"/>
    <w:rsid w:val="001049A0"/>
    <w:rsid w:val="0010745C"/>
    <w:rsid w:val="00113504"/>
    <w:rsid w:val="00113E73"/>
    <w:rsid w:val="00115F20"/>
    <w:rsid w:val="00120095"/>
    <w:rsid w:val="00123898"/>
    <w:rsid w:val="0012477F"/>
    <w:rsid w:val="00125141"/>
    <w:rsid w:val="00127105"/>
    <w:rsid w:val="00127B86"/>
    <w:rsid w:val="001314A0"/>
    <w:rsid w:val="00132CEB"/>
    <w:rsid w:val="00135EC2"/>
    <w:rsid w:val="00136D77"/>
    <w:rsid w:val="001429BF"/>
    <w:rsid w:val="00142B62"/>
    <w:rsid w:val="00143834"/>
    <w:rsid w:val="00144999"/>
    <w:rsid w:val="00151553"/>
    <w:rsid w:val="0015327A"/>
    <w:rsid w:val="00153B32"/>
    <w:rsid w:val="001565F6"/>
    <w:rsid w:val="00157145"/>
    <w:rsid w:val="00157B8B"/>
    <w:rsid w:val="00160AC1"/>
    <w:rsid w:val="00161252"/>
    <w:rsid w:val="001624E1"/>
    <w:rsid w:val="001663D4"/>
    <w:rsid w:val="00166C2F"/>
    <w:rsid w:val="00171A6E"/>
    <w:rsid w:val="00171BA4"/>
    <w:rsid w:val="00177B74"/>
    <w:rsid w:val="001809D7"/>
    <w:rsid w:val="0018659E"/>
    <w:rsid w:val="001872DC"/>
    <w:rsid w:val="001904CA"/>
    <w:rsid w:val="00190BD0"/>
    <w:rsid w:val="001939E1"/>
    <w:rsid w:val="0019409E"/>
    <w:rsid w:val="00194C3E"/>
    <w:rsid w:val="00195382"/>
    <w:rsid w:val="00195BD4"/>
    <w:rsid w:val="00195E84"/>
    <w:rsid w:val="001A18BF"/>
    <w:rsid w:val="001A5286"/>
    <w:rsid w:val="001B004C"/>
    <w:rsid w:val="001B25CD"/>
    <w:rsid w:val="001B441E"/>
    <w:rsid w:val="001C3D21"/>
    <w:rsid w:val="001C4075"/>
    <w:rsid w:val="001C4E91"/>
    <w:rsid w:val="001C512D"/>
    <w:rsid w:val="001C61C5"/>
    <w:rsid w:val="001C69C4"/>
    <w:rsid w:val="001D036F"/>
    <w:rsid w:val="001D37EF"/>
    <w:rsid w:val="001D68D0"/>
    <w:rsid w:val="001E125E"/>
    <w:rsid w:val="001E1B71"/>
    <w:rsid w:val="001E3590"/>
    <w:rsid w:val="001E5E7F"/>
    <w:rsid w:val="001E7407"/>
    <w:rsid w:val="001E77ED"/>
    <w:rsid w:val="001E7E2B"/>
    <w:rsid w:val="001F02B1"/>
    <w:rsid w:val="001F0752"/>
    <w:rsid w:val="001F28EC"/>
    <w:rsid w:val="001F5D5E"/>
    <w:rsid w:val="001F6219"/>
    <w:rsid w:val="001F6CD4"/>
    <w:rsid w:val="00206C4D"/>
    <w:rsid w:val="00207FE7"/>
    <w:rsid w:val="0021053C"/>
    <w:rsid w:val="00215AF1"/>
    <w:rsid w:val="00220A36"/>
    <w:rsid w:val="00222D46"/>
    <w:rsid w:val="00223B98"/>
    <w:rsid w:val="00223DCF"/>
    <w:rsid w:val="002321E8"/>
    <w:rsid w:val="0023498D"/>
    <w:rsid w:val="0023575F"/>
    <w:rsid w:val="00236EEC"/>
    <w:rsid w:val="0024010F"/>
    <w:rsid w:val="00240749"/>
    <w:rsid w:val="002419AB"/>
    <w:rsid w:val="00242556"/>
    <w:rsid w:val="00243018"/>
    <w:rsid w:val="00243EC0"/>
    <w:rsid w:val="00244742"/>
    <w:rsid w:val="00250D21"/>
    <w:rsid w:val="00251FFE"/>
    <w:rsid w:val="0025297A"/>
    <w:rsid w:val="002547B6"/>
    <w:rsid w:val="00254FBF"/>
    <w:rsid w:val="002564A4"/>
    <w:rsid w:val="00264938"/>
    <w:rsid w:val="00264C92"/>
    <w:rsid w:val="0026736C"/>
    <w:rsid w:val="00267B5A"/>
    <w:rsid w:val="002709FE"/>
    <w:rsid w:val="00273AA4"/>
    <w:rsid w:val="002749C7"/>
    <w:rsid w:val="00277EFD"/>
    <w:rsid w:val="002812FC"/>
    <w:rsid w:val="00281308"/>
    <w:rsid w:val="00281813"/>
    <w:rsid w:val="00284719"/>
    <w:rsid w:val="00286916"/>
    <w:rsid w:val="0029683E"/>
    <w:rsid w:val="00297ECB"/>
    <w:rsid w:val="002A0D5C"/>
    <w:rsid w:val="002A2855"/>
    <w:rsid w:val="002A52E0"/>
    <w:rsid w:val="002A7328"/>
    <w:rsid w:val="002A7BCF"/>
    <w:rsid w:val="002B19F3"/>
    <w:rsid w:val="002B1D45"/>
    <w:rsid w:val="002B402B"/>
    <w:rsid w:val="002B4A0D"/>
    <w:rsid w:val="002C4366"/>
    <w:rsid w:val="002C7B6F"/>
    <w:rsid w:val="002D043A"/>
    <w:rsid w:val="002D29AD"/>
    <w:rsid w:val="002D5A42"/>
    <w:rsid w:val="002D6224"/>
    <w:rsid w:val="002E3F4B"/>
    <w:rsid w:val="002F7F2E"/>
    <w:rsid w:val="0030018D"/>
    <w:rsid w:val="0030254A"/>
    <w:rsid w:val="00304F8B"/>
    <w:rsid w:val="00305051"/>
    <w:rsid w:val="00320B33"/>
    <w:rsid w:val="003211AF"/>
    <w:rsid w:val="00321F0B"/>
    <w:rsid w:val="003223E2"/>
    <w:rsid w:val="00325B14"/>
    <w:rsid w:val="00327DDF"/>
    <w:rsid w:val="003304E5"/>
    <w:rsid w:val="0033132A"/>
    <w:rsid w:val="00331497"/>
    <w:rsid w:val="00331E66"/>
    <w:rsid w:val="003354D2"/>
    <w:rsid w:val="00335BC6"/>
    <w:rsid w:val="00335D63"/>
    <w:rsid w:val="003415D3"/>
    <w:rsid w:val="00344701"/>
    <w:rsid w:val="00344ECB"/>
    <w:rsid w:val="003470A4"/>
    <w:rsid w:val="003479D3"/>
    <w:rsid w:val="003528DA"/>
    <w:rsid w:val="00352B0F"/>
    <w:rsid w:val="00356690"/>
    <w:rsid w:val="00357DD0"/>
    <w:rsid w:val="00360459"/>
    <w:rsid w:val="00360BEC"/>
    <w:rsid w:val="003623FD"/>
    <w:rsid w:val="003648D1"/>
    <w:rsid w:val="00365497"/>
    <w:rsid w:val="00365A0E"/>
    <w:rsid w:val="00375A4C"/>
    <w:rsid w:val="00383636"/>
    <w:rsid w:val="00385529"/>
    <w:rsid w:val="00387A96"/>
    <w:rsid w:val="00393397"/>
    <w:rsid w:val="00393C65"/>
    <w:rsid w:val="00396B3E"/>
    <w:rsid w:val="003970B4"/>
    <w:rsid w:val="003A2A48"/>
    <w:rsid w:val="003A57FF"/>
    <w:rsid w:val="003A75B6"/>
    <w:rsid w:val="003B28C3"/>
    <w:rsid w:val="003B3A43"/>
    <w:rsid w:val="003B4CF3"/>
    <w:rsid w:val="003B732F"/>
    <w:rsid w:val="003C0B9D"/>
    <w:rsid w:val="003C1F2D"/>
    <w:rsid w:val="003C20EF"/>
    <w:rsid w:val="003C4A6C"/>
    <w:rsid w:val="003C5BBA"/>
    <w:rsid w:val="003C6231"/>
    <w:rsid w:val="003C77D0"/>
    <w:rsid w:val="003D0BFE"/>
    <w:rsid w:val="003D151B"/>
    <w:rsid w:val="003D390E"/>
    <w:rsid w:val="003D4013"/>
    <w:rsid w:val="003D5700"/>
    <w:rsid w:val="003D58C8"/>
    <w:rsid w:val="003E0F99"/>
    <w:rsid w:val="003E341B"/>
    <w:rsid w:val="003E67CA"/>
    <w:rsid w:val="003F3238"/>
    <w:rsid w:val="003F3EFD"/>
    <w:rsid w:val="003F5771"/>
    <w:rsid w:val="003F5AC6"/>
    <w:rsid w:val="0040053F"/>
    <w:rsid w:val="00406699"/>
    <w:rsid w:val="00406EB7"/>
    <w:rsid w:val="004116CD"/>
    <w:rsid w:val="00413542"/>
    <w:rsid w:val="004144EC"/>
    <w:rsid w:val="004150CE"/>
    <w:rsid w:val="00415F44"/>
    <w:rsid w:val="00417EB9"/>
    <w:rsid w:val="00424CA9"/>
    <w:rsid w:val="00431E9B"/>
    <w:rsid w:val="00435EEF"/>
    <w:rsid w:val="004379E3"/>
    <w:rsid w:val="0044015E"/>
    <w:rsid w:val="0044098F"/>
    <w:rsid w:val="0044291A"/>
    <w:rsid w:val="00443727"/>
    <w:rsid w:val="00444ABD"/>
    <w:rsid w:val="00445D23"/>
    <w:rsid w:val="00447DB4"/>
    <w:rsid w:val="00451417"/>
    <w:rsid w:val="00460F1D"/>
    <w:rsid w:val="00463AB0"/>
    <w:rsid w:val="00465DC1"/>
    <w:rsid w:val="004674F4"/>
    <w:rsid w:val="00467661"/>
    <w:rsid w:val="004705B7"/>
    <w:rsid w:val="00472459"/>
    <w:rsid w:val="00472DBE"/>
    <w:rsid w:val="00474A19"/>
    <w:rsid w:val="00474B52"/>
    <w:rsid w:val="0047746F"/>
    <w:rsid w:val="004811CA"/>
    <w:rsid w:val="00481C24"/>
    <w:rsid w:val="004823C0"/>
    <w:rsid w:val="0048276B"/>
    <w:rsid w:val="004858F2"/>
    <w:rsid w:val="0049005A"/>
    <w:rsid w:val="00496B5F"/>
    <w:rsid w:val="00496DC9"/>
    <w:rsid w:val="00496F97"/>
    <w:rsid w:val="00497C5F"/>
    <w:rsid w:val="004A1EE2"/>
    <w:rsid w:val="004A274E"/>
    <w:rsid w:val="004A44FC"/>
    <w:rsid w:val="004B436A"/>
    <w:rsid w:val="004B5B44"/>
    <w:rsid w:val="004B616E"/>
    <w:rsid w:val="004B72B1"/>
    <w:rsid w:val="004C1CB1"/>
    <w:rsid w:val="004C74F4"/>
    <w:rsid w:val="004D1508"/>
    <w:rsid w:val="004D1D6C"/>
    <w:rsid w:val="004D2EEC"/>
    <w:rsid w:val="004D4829"/>
    <w:rsid w:val="004D56B7"/>
    <w:rsid w:val="004D57F8"/>
    <w:rsid w:val="004D7E7F"/>
    <w:rsid w:val="004E063A"/>
    <w:rsid w:val="004E74E9"/>
    <w:rsid w:val="004E7B8A"/>
    <w:rsid w:val="004E7BEC"/>
    <w:rsid w:val="004F4C4A"/>
    <w:rsid w:val="004F633F"/>
    <w:rsid w:val="004F774E"/>
    <w:rsid w:val="0050044F"/>
    <w:rsid w:val="00505D3D"/>
    <w:rsid w:val="00506AF6"/>
    <w:rsid w:val="00507335"/>
    <w:rsid w:val="00511D6B"/>
    <w:rsid w:val="005144BA"/>
    <w:rsid w:val="005161F3"/>
    <w:rsid w:val="00516B8D"/>
    <w:rsid w:val="00517E56"/>
    <w:rsid w:val="00532049"/>
    <w:rsid w:val="005356A7"/>
    <w:rsid w:val="00536184"/>
    <w:rsid w:val="00537FBC"/>
    <w:rsid w:val="00556075"/>
    <w:rsid w:val="005574D1"/>
    <w:rsid w:val="00560C64"/>
    <w:rsid w:val="00561ABB"/>
    <w:rsid w:val="005622AD"/>
    <w:rsid w:val="005657FE"/>
    <w:rsid w:val="0057052D"/>
    <w:rsid w:val="00572BB1"/>
    <w:rsid w:val="005730FC"/>
    <w:rsid w:val="00573A81"/>
    <w:rsid w:val="00574ED9"/>
    <w:rsid w:val="0057670F"/>
    <w:rsid w:val="00580BBF"/>
    <w:rsid w:val="00582379"/>
    <w:rsid w:val="00584811"/>
    <w:rsid w:val="00584A70"/>
    <w:rsid w:val="00585784"/>
    <w:rsid w:val="00586485"/>
    <w:rsid w:val="00592972"/>
    <w:rsid w:val="00593AA6"/>
    <w:rsid w:val="00594161"/>
    <w:rsid w:val="00594749"/>
    <w:rsid w:val="00595A10"/>
    <w:rsid w:val="005A16B8"/>
    <w:rsid w:val="005A60E5"/>
    <w:rsid w:val="005A7F66"/>
    <w:rsid w:val="005B4067"/>
    <w:rsid w:val="005B780C"/>
    <w:rsid w:val="005C30B5"/>
    <w:rsid w:val="005C3F41"/>
    <w:rsid w:val="005D0126"/>
    <w:rsid w:val="005D0489"/>
    <w:rsid w:val="005D1FEA"/>
    <w:rsid w:val="005D2D09"/>
    <w:rsid w:val="005D3D41"/>
    <w:rsid w:val="005E4810"/>
    <w:rsid w:val="005E5679"/>
    <w:rsid w:val="005E7C96"/>
    <w:rsid w:val="005F169E"/>
    <w:rsid w:val="005F4140"/>
    <w:rsid w:val="005F65CD"/>
    <w:rsid w:val="00600219"/>
    <w:rsid w:val="00603DC4"/>
    <w:rsid w:val="006072BD"/>
    <w:rsid w:val="00607A71"/>
    <w:rsid w:val="00610709"/>
    <w:rsid w:val="006117CB"/>
    <w:rsid w:val="00614970"/>
    <w:rsid w:val="00620076"/>
    <w:rsid w:val="00631633"/>
    <w:rsid w:val="006325ED"/>
    <w:rsid w:val="00633323"/>
    <w:rsid w:val="00633EA5"/>
    <w:rsid w:val="00634044"/>
    <w:rsid w:val="0063757C"/>
    <w:rsid w:val="00640161"/>
    <w:rsid w:val="00651EF5"/>
    <w:rsid w:val="00652769"/>
    <w:rsid w:val="00653059"/>
    <w:rsid w:val="00653849"/>
    <w:rsid w:val="0065542F"/>
    <w:rsid w:val="006554FF"/>
    <w:rsid w:val="00656F1C"/>
    <w:rsid w:val="00657294"/>
    <w:rsid w:val="00660D88"/>
    <w:rsid w:val="0066272C"/>
    <w:rsid w:val="0067066D"/>
    <w:rsid w:val="00670EA1"/>
    <w:rsid w:val="00672F3F"/>
    <w:rsid w:val="00676D55"/>
    <w:rsid w:val="00677CC2"/>
    <w:rsid w:val="006834C4"/>
    <w:rsid w:val="00687F92"/>
    <w:rsid w:val="006905DE"/>
    <w:rsid w:val="0069207B"/>
    <w:rsid w:val="00693F29"/>
    <w:rsid w:val="0069463A"/>
    <w:rsid w:val="00696177"/>
    <w:rsid w:val="006976EF"/>
    <w:rsid w:val="006A32F5"/>
    <w:rsid w:val="006A7F7F"/>
    <w:rsid w:val="006B4A7B"/>
    <w:rsid w:val="006B5789"/>
    <w:rsid w:val="006C30C5"/>
    <w:rsid w:val="006C48FA"/>
    <w:rsid w:val="006C4A51"/>
    <w:rsid w:val="006C7F8C"/>
    <w:rsid w:val="006D1647"/>
    <w:rsid w:val="006E5320"/>
    <w:rsid w:val="006E6246"/>
    <w:rsid w:val="006F318F"/>
    <w:rsid w:val="006F4226"/>
    <w:rsid w:val="006F533C"/>
    <w:rsid w:val="0070017E"/>
    <w:rsid w:val="00700B2C"/>
    <w:rsid w:val="00702EFD"/>
    <w:rsid w:val="00704D8F"/>
    <w:rsid w:val="007050A2"/>
    <w:rsid w:val="00705452"/>
    <w:rsid w:val="00713084"/>
    <w:rsid w:val="0071399B"/>
    <w:rsid w:val="00714F20"/>
    <w:rsid w:val="00715415"/>
    <w:rsid w:val="0071590F"/>
    <w:rsid w:val="00715914"/>
    <w:rsid w:val="007161B9"/>
    <w:rsid w:val="007172E3"/>
    <w:rsid w:val="007201B1"/>
    <w:rsid w:val="00722486"/>
    <w:rsid w:val="00723F27"/>
    <w:rsid w:val="0072667E"/>
    <w:rsid w:val="007310C2"/>
    <w:rsid w:val="00731E00"/>
    <w:rsid w:val="00741EE8"/>
    <w:rsid w:val="007440B7"/>
    <w:rsid w:val="00747D7A"/>
    <w:rsid w:val="007500C8"/>
    <w:rsid w:val="00751723"/>
    <w:rsid w:val="00756272"/>
    <w:rsid w:val="00757981"/>
    <w:rsid w:val="007627BC"/>
    <w:rsid w:val="0076474F"/>
    <w:rsid w:val="007662B5"/>
    <w:rsid w:val="0076681A"/>
    <w:rsid w:val="00766E35"/>
    <w:rsid w:val="00767337"/>
    <w:rsid w:val="007715C9"/>
    <w:rsid w:val="00771613"/>
    <w:rsid w:val="007719CB"/>
    <w:rsid w:val="00774EDD"/>
    <w:rsid w:val="0077506D"/>
    <w:rsid w:val="007757EC"/>
    <w:rsid w:val="00776AB6"/>
    <w:rsid w:val="00777B18"/>
    <w:rsid w:val="00777ECB"/>
    <w:rsid w:val="00783748"/>
    <w:rsid w:val="00783764"/>
    <w:rsid w:val="0078383B"/>
    <w:rsid w:val="00783E89"/>
    <w:rsid w:val="007842CE"/>
    <w:rsid w:val="007847B2"/>
    <w:rsid w:val="007848E9"/>
    <w:rsid w:val="00785A9E"/>
    <w:rsid w:val="007938C2"/>
    <w:rsid w:val="00793915"/>
    <w:rsid w:val="00794AC9"/>
    <w:rsid w:val="00795B3D"/>
    <w:rsid w:val="007B0D02"/>
    <w:rsid w:val="007B1578"/>
    <w:rsid w:val="007B17D0"/>
    <w:rsid w:val="007B2282"/>
    <w:rsid w:val="007B4C4F"/>
    <w:rsid w:val="007B6DF3"/>
    <w:rsid w:val="007B72E6"/>
    <w:rsid w:val="007C1FED"/>
    <w:rsid w:val="007C2253"/>
    <w:rsid w:val="007C6631"/>
    <w:rsid w:val="007D0480"/>
    <w:rsid w:val="007D230B"/>
    <w:rsid w:val="007E163D"/>
    <w:rsid w:val="007E4040"/>
    <w:rsid w:val="007E61D2"/>
    <w:rsid w:val="007E667A"/>
    <w:rsid w:val="007F28C9"/>
    <w:rsid w:val="007F32F7"/>
    <w:rsid w:val="007F40A6"/>
    <w:rsid w:val="0080312D"/>
    <w:rsid w:val="00803587"/>
    <w:rsid w:val="0080409D"/>
    <w:rsid w:val="00805396"/>
    <w:rsid w:val="008117E9"/>
    <w:rsid w:val="008162B5"/>
    <w:rsid w:val="00824498"/>
    <w:rsid w:val="0082658D"/>
    <w:rsid w:val="00830200"/>
    <w:rsid w:val="00833555"/>
    <w:rsid w:val="00835179"/>
    <w:rsid w:val="00836E1C"/>
    <w:rsid w:val="00840442"/>
    <w:rsid w:val="00846CB4"/>
    <w:rsid w:val="008527C0"/>
    <w:rsid w:val="008527C6"/>
    <w:rsid w:val="00855BA8"/>
    <w:rsid w:val="00856A31"/>
    <w:rsid w:val="00857BFC"/>
    <w:rsid w:val="00860B58"/>
    <w:rsid w:val="00863657"/>
    <w:rsid w:val="00867B37"/>
    <w:rsid w:val="00867E27"/>
    <w:rsid w:val="008718DD"/>
    <w:rsid w:val="008754D0"/>
    <w:rsid w:val="008767FB"/>
    <w:rsid w:val="00876A29"/>
    <w:rsid w:val="00876E60"/>
    <w:rsid w:val="008842BA"/>
    <w:rsid w:val="008844FB"/>
    <w:rsid w:val="0088526C"/>
    <w:rsid w:val="008855C9"/>
    <w:rsid w:val="0088574C"/>
    <w:rsid w:val="00886456"/>
    <w:rsid w:val="00886D00"/>
    <w:rsid w:val="0088779A"/>
    <w:rsid w:val="008916C6"/>
    <w:rsid w:val="008945E0"/>
    <w:rsid w:val="0089527F"/>
    <w:rsid w:val="00896035"/>
    <w:rsid w:val="008A03E9"/>
    <w:rsid w:val="008A2BEE"/>
    <w:rsid w:val="008A2C48"/>
    <w:rsid w:val="008A362B"/>
    <w:rsid w:val="008A46E1"/>
    <w:rsid w:val="008A4F43"/>
    <w:rsid w:val="008B0DF0"/>
    <w:rsid w:val="008B2706"/>
    <w:rsid w:val="008B3B85"/>
    <w:rsid w:val="008B5490"/>
    <w:rsid w:val="008B6399"/>
    <w:rsid w:val="008B7E13"/>
    <w:rsid w:val="008C0F29"/>
    <w:rsid w:val="008C27E7"/>
    <w:rsid w:val="008C71BF"/>
    <w:rsid w:val="008D0EE0"/>
    <w:rsid w:val="008D3422"/>
    <w:rsid w:val="008D7CC7"/>
    <w:rsid w:val="008E54B6"/>
    <w:rsid w:val="008E6067"/>
    <w:rsid w:val="008E7026"/>
    <w:rsid w:val="008F3B53"/>
    <w:rsid w:val="008F54E7"/>
    <w:rsid w:val="00900F92"/>
    <w:rsid w:val="009016BE"/>
    <w:rsid w:val="00902CA0"/>
    <w:rsid w:val="00903422"/>
    <w:rsid w:val="00911556"/>
    <w:rsid w:val="00912A58"/>
    <w:rsid w:val="0091532E"/>
    <w:rsid w:val="009157B9"/>
    <w:rsid w:val="00915DF9"/>
    <w:rsid w:val="009254C3"/>
    <w:rsid w:val="00926940"/>
    <w:rsid w:val="00926F75"/>
    <w:rsid w:val="00930A0A"/>
    <w:rsid w:val="00932377"/>
    <w:rsid w:val="00934784"/>
    <w:rsid w:val="00944403"/>
    <w:rsid w:val="009460DC"/>
    <w:rsid w:val="00946759"/>
    <w:rsid w:val="00947D5A"/>
    <w:rsid w:val="009532A5"/>
    <w:rsid w:val="00955175"/>
    <w:rsid w:val="0095528E"/>
    <w:rsid w:val="00960821"/>
    <w:rsid w:val="0096753E"/>
    <w:rsid w:val="009742CE"/>
    <w:rsid w:val="00982242"/>
    <w:rsid w:val="009868E9"/>
    <w:rsid w:val="0098757F"/>
    <w:rsid w:val="009944E6"/>
    <w:rsid w:val="009A3A6F"/>
    <w:rsid w:val="009A3F74"/>
    <w:rsid w:val="009A49C9"/>
    <w:rsid w:val="009A614D"/>
    <w:rsid w:val="009B0FD3"/>
    <w:rsid w:val="009B34ED"/>
    <w:rsid w:val="009B7089"/>
    <w:rsid w:val="009B7D26"/>
    <w:rsid w:val="009C0916"/>
    <w:rsid w:val="009C2C34"/>
    <w:rsid w:val="009C5A7F"/>
    <w:rsid w:val="009C60AC"/>
    <w:rsid w:val="009D1818"/>
    <w:rsid w:val="009D195A"/>
    <w:rsid w:val="009D617D"/>
    <w:rsid w:val="009D7282"/>
    <w:rsid w:val="009D7993"/>
    <w:rsid w:val="009E2564"/>
    <w:rsid w:val="009E5CFC"/>
    <w:rsid w:val="009E75A7"/>
    <w:rsid w:val="009F1CF7"/>
    <w:rsid w:val="009F2ABA"/>
    <w:rsid w:val="009F2AD5"/>
    <w:rsid w:val="00A01068"/>
    <w:rsid w:val="00A03AF1"/>
    <w:rsid w:val="00A0564D"/>
    <w:rsid w:val="00A079CB"/>
    <w:rsid w:val="00A11E65"/>
    <w:rsid w:val="00A12128"/>
    <w:rsid w:val="00A12F48"/>
    <w:rsid w:val="00A13F91"/>
    <w:rsid w:val="00A14F6A"/>
    <w:rsid w:val="00A15512"/>
    <w:rsid w:val="00A22C98"/>
    <w:rsid w:val="00A231E2"/>
    <w:rsid w:val="00A33D55"/>
    <w:rsid w:val="00A34412"/>
    <w:rsid w:val="00A40424"/>
    <w:rsid w:val="00A40B77"/>
    <w:rsid w:val="00A4326B"/>
    <w:rsid w:val="00A4405F"/>
    <w:rsid w:val="00A4469B"/>
    <w:rsid w:val="00A44C99"/>
    <w:rsid w:val="00A4727E"/>
    <w:rsid w:val="00A4781E"/>
    <w:rsid w:val="00A507D1"/>
    <w:rsid w:val="00A5225E"/>
    <w:rsid w:val="00A52B0F"/>
    <w:rsid w:val="00A5567D"/>
    <w:rsid w:val="00A5632E"/>
    <w:rsid w:val="00A56890"/>
    <w:rsid w:val="00A64912"/>
    <w:rsid w:val="00A65BD7"/>
    <w:rsid w:val="00A70A74"/>
    <w:rsid w:val="00A73AE2"/>
    <w:rsid w:val="00A7522A"/>
    <w:rsid w:val="00A81C5D"/>
    <w:rsid w:val="00A85A30"/>
    <w:rsid w:val="00A86192"/>
    <w:rsid w:val="00A8771C"/>
    <w:rsid w:val="00A901B8"/>
    <w:rsid w:val="00A90DA1"/>
    <w:rsid w:val="00A911F1"/>
    <w:rsid w:val="00A91966"/>
    <w:rsid w:val="00A95429"/>
    <w:rsid w:val="00A97034"/>
    <w:rsid w:val="00A97CC1"/>
    <w:rsid w:val="00AA66AC"/>
    <w:rsid w:val="00AB1DE8"/>
    <w:rsid w:val="00AB4F3F"/>
    <w:rsid w:val="00AB69D9"/>
    <w:rsid w:val="00AC0886"/>
    <w:rsid w:val="00AC212A"/>
    <w:rsid w:val="00AC2464"/>
    <w:rsid w:val="00AD02B8"/>
    <w:rsid w:val="00AD1025"/>
    <w:rsid w:val="00AD1F73"/>
    <w:rsid w:val="00AD22AC"/>
    <w:rsid w:val="00AD4082"/>
    <w:rsid w:val="00AD5315"/>
    <w:rsid w:val="00AD5604"/>
    <w:rsid w:val="00AD5641"/>
    <w:rsid w:val="00AD7889"/>
    <w:rsid w:val="00AE3732"/>
    <w:rsid w:val="00AE4B94"/>
    <w:rsid w:val="00AE4ED8"/>
    <w:rsid w:val="00AE61E7"/>
    <w:rsid w:val="00AE6A88"/>
    <w:rsid w:val="00AE787B"/>
    <w:rsid w:val="00AF021B"/>
    <w:rsid w:val="00AF06CF"/>
    <w:rsid w:val="00AF1FC8"/>
    <w:rsid w:val="00B02EAA"/>
    <w:rsid w:val="00B04305"/>
    <w:rsid w:val="00B07CDB"/>
    <w:rsid w:val="00B13445"/>
    <w:rsid w:val="00B16A31"/>
    <w:rsid w:val="00B17DFD"/>
    <w:rsid w:val="00B22550"/>
    <w:rsid w:val="00B2799D"/>
    <w:rsid w:val="00B308FE"/>
    <w:rsid w:val="00B33709"/>
    <w:rsid w:val="00B33B3C"/>
    <w:rsid w:val="00B33BD1"/>
    <w:rsid w:val="00B365F7"/>
    <w:rsid w:val="00B42D70"/>
    <w:rsid w:val="00B47C7E"/>
    <w:rsid w:val="00B50ADC"/>
    <w:rsid w:val="00B51AD7"/>
    <w:rsid w:val="00B5204D"/>
    <w:rsid w:val="00B53D92"/>
    <w:rsid w:val="00B545C9"/>
    <w:rsid w:val="00B54C6A"/>
    <w:rsid w:val="00B566B1"/>
    <w:rsid w:val="00B56C97"/>
    <w:rsid w:val="00B577C8"/>
    <w:rsid w:val="00B63834"/>
    <w:rsid w:val="00B63EAF"/>
    <w:rsid w:val="00B72734"/>
    <w:rsid w:val="00B73729"/>
    <w:rsid w:val="00B73BE1"/>
    <w:rsid w:val="00B80199"/>
    <w:rsid w:val="00B81CBC"/>
    <w:rsid w:val="00B82D81"/>
    <w:rsid w:val="00B83204"/>
    <w:rsid w:val="00B87370"/>
    <w:rsid w:val="00B9126E"/>
    <w:rsid w:val="00B93163"/>
    <w:rsid w:val="00BA220B"/>
    <w:rsid w:val="00BA231D"/>
    <w:rsid w:val="00BA3A57"/>
    <w:rsid w:val="00BB2FE5"/>
    <w:rsid w:val="00BB42FD"/>
    <w:rsid w:val="00BB4E1A"/>
    <w:rsid w:val="00BB5C17"/>
    <w:rsid w:val="00BC015E"/>
    <w:rsid w:val="00BC62B1"/>
    <w:rsid w:val="00BC7183"/>
    <w:rsid w:val="00BC76AC"/>
    <w:rsid w:val="00BC7C35"/>
    <w:rsid w:val="00BD0ECB"/>
    <w:rsid w:val="00BD36BA"/>
    <w:rsid w:val="00BD643C"/>
    <w:rsid w:val="00BE000D"/>
    <w:rsid w:val="00BE2155"/>
    <w:rsid w:val="00BE2213"/>
    <w:rsid w:val="00BE22C2"/>
    <w:rsid w:val="00BE59F0"/>
    <w:rsid w:val="00BE5DF4"/>
    <w:rsid w:val="00BE65D2"/>
    <w:rsid w:val="00BE6EF9"/>
    <w:rsid w:val="00BE719A"/>
    <w:rsid w:val="00BE720A"/>
    <w:rsid w:val="00BF0D73"/>
    <w:rsid w:val="00BF107F"/>
    <w:rsid w:val="00BF2465"/>
    <w:rsid w:val="00BF4B11"/>
    <w:rsid w:val="00BF4F49"/>
    <w:rsid w:val="00BF75C9"/>
    <w:rsid w:val="00C0544A"/>
    <w:rsid w:val="00C10271"/>
    <w:rsid w:val="00C11452"/>
    <w:rsid w:val="00C17457"/>
    <w:rsid w:val="00C25E7F"/>
    <w:rsid w:val="00C2746F"/>
    <w:rsid w:val="00C31BE2"/>
    <w:rsid w:val="00C324A0"/>
    <w:rsid w:val="00C3300F"/>
    <w:rsid w:val="00C3368E"/>
    <w:rsid w:val="00C33DEF"/>
    <w:rsid w:val="00C34DAC"/>
    <w:rsid w:val="00C34E77"/>
    <w:rsid w:val="00C35592"/>
    <w:rsid w:val="00C35875"/>
    <w:rsid w:val="00C35DAF"/>
    <w:rsid w:val="00C36925"/>
    <w:rsid w:val="00C4170B"/>
    <w:rsid w:val="00C41747"/>
    <w:rsid w:val="00C42BF8"/>
    <w:rsid w:val="00C43B56"/>
    <w:rsid w:val="00C45171"/>
    <w:rsid w:val="00C4525B"/>
    <w:rsid w:val="00C47405"/>
    <w:rsid w:val="00C50043"/>
    <w:rsid w:val="00C50B97"/>
    <w:rsid w:val="00C519A1"/>
    <w:rsid w:val="00C52548"/>
    <w:rsid w:val="00C52E7C"/>
    <w:rsid w:val="00C54C57"/>
    <w:rsid w:val="00C62EB4"/>
    <w:rsid w:val="00C6384D"/>
    <w:rsid w:val="00C63B8D"/>
    <w:rsid w:val="00C6434E"/>
    <w:rsid w:val="00C70CA8"/>
    <w:rsid w:val="00C71BE9"/>
    <w:rsid w:val="00C72008"/>
    <w:rsid w:val="00C7573B"/>
    <w:rsid w:val="00C77604"/>
    <w:rsid w:val="00C7761F"/>
    <w:rsid w:val="00C81359"/>
    <w:rsid w:val="00C82150"/>
    <w:rsid w:val="00C833A7"/>
    <w:rsid w:val="00C83494"/>
    <w:rsid w:val="00C8440E"/>
    <w:rsid w:val="00C84D30"/>
    <w:rsid w:val="00C86B32"/>
    <w:rsid w:val="00C93C03"/>
    <w:rsid w:val="00C97DA1"/>
    <w:rsid w:val="00CA5876"/>
    <w:rsid w:val="00CA5BDB"/>
    <w:rsid w:val="00CA66DC"/>
    <w:rsid w:val="00CA76E9"/>
    <w:rsid w:val="00CB2C8E"/>
    <w:rsid w:val="00CB2D96"/>
    <w:rsid w:val="00CB602E"/>
    <w:rsid w:val="00CC5DFB"/>
    <w:rsid w:val="00CD14DD"/>
    <w:rsid w:val="00CD15F2"/>
    <w:rsid w:val="00CD2E90"/>
    <w:rsid w:val="00CD4765"/>
    <w:rsid w:val="00CD5409"/>
    <w:rsid w:val="00CE0149"/>
    <w:rsid w:val="00CE01E1"/>
    <w:rsid w:val="00CE051D"/>
    <w:rsid w:val="00CE1335"/>
    <w:rsid w:val="00CE1473"/>
    <w:rsid w:val="00CE32AD"/>
    <w:rsid w:val="00CE3B83"/>
    <w:rsid w:val="00CE3D2A"/>
    <w:rsid w:val="00CE4803"/>
    <w:rsid w:val="00CE493D"/>
    <w:rsid w:val="00CE541A"/>
    <w:rsid w:val="00CE6D42"/>
    <w:rsid w:val="00CE74A4"/>
    <w:rsid w:val="00CE7A30"/>
    <w:rsid w:val="00CE7C37"/>
    <w:rsid w:val="00CF07FA"/>
    <w:rsid w:val="00CF0BB2"/>
    <w:rsid w:val="00CF2FFC"/>
    <w:rsid w:val="00CF3EE8"/>
    <w:rsid w:val="00CF4958"/>
    <w:rsid w:val="00CF524A"/>
    <w:rsid w:val="00CF5313"/>
    <w:rsid w:val="00CF75A8"/>
    <w:rsid w:val="00CF7785"/>
    <w:rsid w:val="00D04E63"/>
    <w:rsid w:val="00D04FA6"/>
    <w:rsid w:val="00D050E6"/>
    <w:rsid w:val="00D052DC"/>
    <w:rsid w:val="00D11EAB"/>
    <w:rsid w:val="00D13441"/>
    <w:rsid w:val="00D150E7"/>
    <w:rsid w:val="00D163BB"/>
    <w:rsid w:val="00D1685E"/>
    <w:rsid w:val="00D17B85"/>
    <w:rsid w:val="00D208AE"/>
    <w:rsid w:val="00D20A4B"/>
    <w:rsid w:val="00D221C6"/>
    <w:rsid w:val="00D306F8"/>
    <w:rsid w:val="00D31475"/>
    <w:rsid w:val="00D32F65"/>
    <w:rsid w:val="00D33DD2"/>
    <w:rsid w:val="00D341C4"/>
    <w:rsid w:val="00D4553C"/>
    <w:rsid w:val="00D52DC2"/>
    <w:rsid w:val="00D53BCC"/>
    <w:rsid w:val="00D55D38"/>
    <w:rsid w:val="00D5779A"/>
    <w:rsid w:val="00D63C13"/>
    <w:rsid w:val="00D648BB"/>
    <w:rsid w:val="00D702DE"/>
    <w:rsid w:val="00D70DFB"/>
    <w:rsid w:val="00D732EC"/>
    <w:rsid w:val="00D73C22"/>
    <w:rsid w:val="00D7568B"/>
    <w:rsid w:val="00D766DF"/>
    <w:rsid w:val="00D776A8"/>
    <w:rsid w:val="00D82EC4"/>
    <w:rsid w:val="00D85704"/>
    <w:rsid w:val="00D9333C"/>
    <w:rsid w:val="00D94D18"/>
    <w:rsid w:val="00D95585"/>
    <w:rsid w:val="00DA186E"/>
    <w:rsid w:val="00DA3D10"/>
    <w:rsid w:val="00DA4116"/>
    <w:rsid w:val="00DA6E11"/>
    <w:rsid w:val="00DB0891"/>
    <w:rsid w:val="00DB2342"/>
    <w:rsid w:val="00DB251C"/>
    <w:rsid w:val="00DB38AD"/>
    <w:rsid w:val="00DB4630"/>
    <w:rsid w:val="00DB53EE"/>
    <w:rsid w:val="00DC07C6"/>
    <w:rsid w:val="00DC0ED6"/>
    <w:rsid w:val="00DC4445"/>
    <w:rsid w:val="00DC4F88"/>
    <w:rsid w:val="00DC53DA"/>
    <w:rsid w:val="00DC7663"/>
    <w:rsid w:val="00DD4330"/>
    <w:rsid w:val="00DE0A85"/>
    <w:rsid w:val="00DE2601"/>
    <w:rsid w:val="00DE6369"/>
    <w:rsid w:val="00DE6695"/>
    <w:rsid w:val="00DE79F9"/>
    <w:rsid w:val="00DF3E29"/>
    <w:rsid w:val="00DF53A2"/>
    <w:rsid w:val="00DF5415"/>
    <w:rsid w:val="00E01834"/>
    <w:rsid w:val="00E05704"/>
    <w:rsid w:val="00E06CC3"/>
    <w:rsid w:val="00E11E44"/>
    <w:rsid w:val="00E1364B"/>
    <w:rsid w:val="00E13AFA"/>
    <w:rsid w:val="00E16733"/>
    <w:rsid w:val="00E2168B"/>
    <w:rsid w:val="00E21F03"/>
    <w:rsid w:val="00E252A8"/>
    <w:rsid w:val="00E31103"/>
    <w:rsid w:val="00E313A7"/>
    <w:rsid w:val="00E31EA7"/>
    <w:rsid w:val="00E338EF"/>
    <w:rsid w:val="00E33C6D"/>
    <w:rsid w:val="00E40FF8"/>
    <w:rsid w:val="00E41E56"/>
    <w:rsid w:val="00E42D0A"/>
    <w:rsid w:val="00E4437A"/>
    <w:rsid w:val="00E44B43"/>
    <w:rsid w:val="00E4547A"/>
    <w:rsid w:val="00E47B1D"/>
    <w:rsid w:val="00E503CB"/>
    <w:rsid w:val="00E5184D"/>
    <w:rsid w:val="00E52FDA"/>
    <w:rsid w:val="00E53BA1"/>
    <w:rsid w:val="00E544BB"/>
    <w:rsid w:val="00E578EC"/>
    <w:rsid w:val="00E60423"/>
    <w:rsid w:val="00E649D7"/>
    <w:rsid w:val="00E662CB"/>
    <w:rsid w:val="00E74DC7"/>
    <w:rsid w:val="00E8075A"/>
    <w:rsid w:val="00E817D8"/>
    <w:rsid w:val="00E818A6"/>
    <w:rsid w:val="00E81C5A"/>
    <w:rsid w:val="00E85A91"/>
    <w:rsid w:val="00E87718"/>
    <w:rsid w:val="00E93D6A"/>
    <w:rsid w:val="00E94D5E"/>
    <w:rsid w:val="00EA0BF6"/>
    <w:rsid w:val="00EA17A6"/>
    <w:rsid w:val="00EA6BD1"/>
    <w:rsid w:val="00EA7100"/>
    <w:rsid w:val="00EA7F9F"/>
    <w:rsid w:val="00EB0E70"/>
    <w:rsid w:val="00EB1274"/>
    <w:rsid w:val="00EB2EDE"/>
    <w:rsid w:val="00EC4757"/>
    <w:rsid w:val="00EC5C61"/>
    <w:rsid w:val="00EC7EDB"/>
    <w:rsid w:val="00ED14FB"/>
    <w:rsid w:val="00ED21DA"/>
    <w:rsid w:val="00ED2BB6"/>
    <w:rsid w:val="00ED2CEC"/>
    <w:rsid w:val="00ED34E1"/>
    <w:rsid w:val="00ED3B8D"/>
    <w:rsid w:val="00ED796D"/>
    <w:rsid w:val="00EE0907"/>
    <w:rsid w:val="00EE3C0D"/>
    <w:rsid w:val="00EE74CB"/>
    <w:rsid w:val="00EF15D3"/>
    <w:rsid w:val="00EF2E3A"/>
    <w:rsid w:val="00EF7696"/>
    <w:rsid w:val="00EF7F6D"/>
    <w:rsid w:val="00F015A4"/>
    <w:rsid w:val="00F02EF9"/>
    <w:rsid w:val="00F03BB5"/>
    <w:rsid w:val="00F047D8"/>
    <w:rsid w:val="00F064D7"/>
    <w:rsid w:val="00F072A7"/>
    <w:rsid w:val="00F07600"/>
    <w:rsid w:val="00F078DC"/>
    <w:rsid w:val="00F14593"/>
    <w:rsid w:val="00F171A1"/>
    <w:rsid w:val="00F22D23"/>
    <w:rsid w:val="00F22DBA"/>
    <w:rsid w:val="00F24F0A"/>
    <w:rsid w:val="00F319E4"/>
    <w:rsid w:val="00F32BA8"/>
    <w:rsid w:val="00F3362E"/>
    <w:rsid w:val="00F349F1"/>
    <w:rsid w:val="00F40C7A"/>
    <w:rsid w:val="00F4215A"/>
    <w:rsid w:val="00F4350D"/>
    <w:rsid w:val="00F50532"/>
    <w:rsid w:val="00F522E0"/>
    <w:rsid w:val="00F53686"/>
    <w:rsid w:val="00F567F7"/>
    <w:rsid w:val="00F60E7B"/>
    <w:rsid w:val="00F61B09"/>
    <w:rsid w:val="00F61C09"/>
    <w:rsid w:val="00F62036"/>
    <w:rsid w:val="00F64688"/>
    <w:rsid w:val="00F65B52"/>
    <w:rsid w:val="00F67BCA"/>
    <w:rsid w:val="00F7300E"/>
    <w:rsid w:val="00F73545"/>
    <w:rsid w:val="00F73BD6"/>
    <w:rsid w:val="00F7566C"/>
    <w:rsid w:val="00F800C9"/>
    <w:rsid w:val="00F8347B"/>
    <w:rsid w:val="00F83989"/>
    <w:rsid w:val="00F84C8F"/>
    <w:rsid w:val="00F85099"/>
    <w:rsid w:val="00F867D0"/>
    <w:rsid w:val="00F867D9"/>
    <w:rsid w:val="00F9379C"/>
    <w:rsid w:val="00F9632C"/>
    <w:rsid w:val="00FA033A"/>
    <w:rsid w:val="00FA1E52"/>
    <w:rsid w:val="00FA31DE"/>
    <w:rsid w:val="00FA3286"/>
    <w:rsid w:val="00FA5472"/>
    <w:rsid w:val="00FA594D"/>
    <w:rsid w:val="00FA7D17"/>
    <w:rsid w:val="00FB15EF"/>
    <w:rsid w:val="00FB494C"/>
    <w:rsid w:val="00FB66DE"/>
    <w:rsid w:val="00FC1BC2"/>
    <w:rsid w:val="00FC3EB8"/>
    <w:rsid w:val="00FC7D25"/>
    <w:rsid w:val="00FD0C55"/>
    <w:rsid w:val="00FD13CC"/>
    <w:rsid w:val="00FD1698"/>
    <w:rsid w:val="00FD2086"/>
    <w:rsid w:val="00FE2FB8"/>
    <w:rsid w:val="00FE2FEF"/>
    <w:rsid w:val="00FE4688"/>
    <w:rsid w:val="00FE6C24"/>
    <w:rsid w:val="00FE72D6"/>
    <w:rsid w:val="00FE79D0"/>
    <w:rsid w:val="00FF082A"/>
    <w:rsid w:val="00FF2063"/>
    <w:rsid w:val="00FF23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EEB4B1F"/>
  <w15:chartTrackingRefBased/>
  <w15:docId w15:val="{7851D506-7FBB-4239-B6E9-A97DC9DF7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styleId="UnresolvedMention">
    <w:name w:val="Unresolved Mention"/>
    <w:uiPriority w:val="99"/>
    <w:semiHidden/>
    <w:unhideWhenUsed/>
    <w:rsid w:val="00075C2E"/>
    <w:rPr>
      <w:color w:val="605E5C"/>
      <w:shd w:val="clear" w:color="auto" w:fill="E1DFDD"/>
    </w:rPr>
  </w:style>
  <w:style w:type="character" w:customStyle="1" w:styleId="LI-SectionsubsubparaAChar">
    <w:name w:val="LI - Section subsubpara (A) Char"/>
    <w:link w:val="LI-SectionsubsubparaA"/>
    <w:rsid w:val="006554FF"/>
    <w:rPr>
      <w:rFonts w:eastAsia="Times New Roman"/>
      <w:sz w:val="24"/>
      <w:szCs w:val="24"/>
    </w:rPr>
  </w:style>
  <w:style w:type="character" w:styleId="FollowedHyperlink">
    <w:name w:val="FollowedHyperlink"/>
    <w:uiPriority w:val="99"/>
    <w:semiHidden/>
    <w:unhideWhenUsed/>
    <w:rsid w:val="002812FC"/>
    <w:rPr>
      <w:color w:val="954F72"/>
      <w:u w:val="single"/>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paragraph" w:styleId="Revision">
    <w:name w:val="Revision"/>
    <w:hidden/>
    <w:uiPriority w:val="99"/>
    <w:semiHidden/>
    <w:rsid w:val="00A81C5D"/>
    <w:rPr>
      <w:sz w:val="22"/>
      <w:lang w:eastAsia="en-US"/>
    </w:rPr>
  </w:style>
  <w:style w:type="character" w:customStyle="1" w:styleId="LI-SubtitleChar">
    <w:name w:val="LI - Subtitle Char"/>
    <w:link w:val="LI-Subtitle"/>
    <w:rsid w:val="00243EC0"/>
    <w:rPr>
      <w:b/>
      <w:sz w:val="28"/>
      <w:szCs w:val="28"/>
    </w:rPr>
  </w:style>
  <w:style w:type="paragraph" w:styleId="ListParagraph">
    <w:name w:val="List Paragraph"/>
    <w:basedOn w:val="Normal"/>
    <w:uiPriority w:val="34"/>
    <w:qFormat/>
    <w:rsid w:val="004A1EE2"/>
    <w:pPr>
      <w:ind w:left="720"/>
      <w:contextualSpacing/>
    </w:pPr>
  </w:style>
  <w:style w:type="paragraph" w:styleId="NormalWeb">
    <w:name w:val="Normal (Web)"/>
    <w:basedOn w:val="Normal"/>
    <w:uiPriority w:val="99"/>
    <w:semiHidden/>
    <w:unhideWhenUsed/>
    <w:rsid w:val="00651E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162861764">
      <w:bodyDiv w:val="1"/>
      <w:marLeft w:val="0"/>
      <w:marRight w:val="0"/>
      <w:marTop w:val="0"/>
      <w:marBottom w:val="0"/>
      <w:divBdr>
        <w:top w:val="none" w:sz="0" w:space="0" w:color="auto"/>
        <w:left w:val="none" w:sz="0" w:space="0" w:color="auto"/>
        <w:bottom w:val="none" w:sz="0" w:space="0" w:color="auto"/>
        <w:right w:val="none" w:sz="0" w:space="0" w:color="auto"/>
      </w:divBdr>
    </w:div>
    <w:div w:id="180289736">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256520341">
      <w:bodyDiv w:val="1"/>
      <w:marLeft w:val="0"/>
      <w:marRight w:val="0"/>
      <w:marTop w:val="0"/>
      <w:marBottom w:val="0"/>
      <w:divBdr>
        <w:top w:val="none" w:sz="0" w:space="0" w:color="auto"/>
        <w:left w:val="none" w:sz="0" w:space="0" w:color="auto"/>
        <w:bottom w:val="none" w:sz="0" w:space="0" w:color="auto"/>
        <w:right w:val="none" w:sz="0" w:space="0" w:color="auto"/>
      </w:divBdr>
    </w:div>
    <w:div w:id="298998170">
      <w:bodyDiv w:val="1"/>
      <w:marLeft w:val="0"/>
      <w:marRight w:val="0"/>
      <w:marTop w:val="0"/>
      <w:marBottom w:val="0"/>
      <w:divBdr>
        <w:top w:val="none" w:sz="0" w:space="0" w:color="auto"/>
        <w:left w:val="none" w:sz="0" w:space="0" w:color="auto"/>
        <w:bottom w:val="none" w:sz="0" w:space="0" w:color="auto"/>
        <w:right w:val="none" w:sz="0" w:space="0" w:color="auto"/>
      </w:divBdr>
    </w:div>
    <w:div w:id="311494149">
      <w:bodyDiv w:val="1"/>
      <w:marLeft w:val="0"/>
      <w:marRight w:val="0"/>
      <w:marTop w:val="0"/>
      <w:marBottom w:val="0"/>
      <w:divBdr>
        <w:top w:val="none" w:sz="0" w:space="0" w:color="auto"/>
        <w:left w:val="none" w:sz="0" w:space="0" w:color="auto"/>
        <w:bottom w:val="none" w:sz="0" w:space="0" w:color="auto"/>
        <w:right w:val="none" w:sz="0" w:space="0" w:color="auto"/>
      </w:divBdr>
    </w:div>
    <w:div w:id="342822073">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596445000">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099906085">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403983534">
      <w:bodyDiv w:val="1"/>
      <w:marLeft w:val="0"/>
      <w:marRight w:val="0"/>
      <w:marTop w:val="0"/>
      <w:marBottom w:val="0"/>
      <w:divBdr>
        <w:top w:val="none" w:sz="0" w:space="0" w:color="auto"/>
        <w:left w:val="none" w:sz="0" w:space="0" w:color="auto"/>
        <w:bottom w:val="none" w:sz="0" w:space="0" w:color="auto"/>
        <w:right w:val="none" w:sz="0" w:space="0" w:color="auto"/>
      </w:divBdr>
    </w:div>
    <w:div w:id="1454907764">
      <w:bodyDiv w:val="1"/>
      <w:marLeft w:val="0"/>
      <w:marRight w:val="0"/>
      <w:marTop w:val="0"/>
      <w:marBottom w:val="0"/>
      <w:divBdr>
        <w:top w:val="none" w:sz="0" w:space="0" w:color="auto"/>
        <w:left w:val="none" w:sz="0" w:space="0" w:color="auto"/>
        <w:bottom w:val="none" w:sz="0" w:space="0" w:color="auto"/>
        <w:right w:val="none" w:sz="0" w:space="0" w:color="auto"/>
      </w:divBdr>
    </w:div>
    <w:div w:id="1583484389">
      <w:bodyDiv w:val="1"/>
      <w:marLeft w:val="0"/>
      <w:marRight w:val="0"/>
      <w:marTop w:val="0"/>
      <w:marBottom w:val="0"/>
      <w:divBdr>
        <w:top w:val="none" w:sz="0" w:space="0" w:color="auto"/>
        <w:left w:val="none" w:sz="0" w:space="0" w:color="auto"/>
        <w:bottom w:val="none" w:sz="0" w:space="0" w:color="auto"/>
        <w:right w:val="none" w:sz="0" w:space="0" w:color="auto"/>
      </w:divBdr>
    </w:div>
    <w:div w:id="1661230342">
      <w:bodyDiv w:val="1"/>
      <w:marLeft w:val="0"/>
      <w:marRight w:val="0"/>
      <w:marTop w:val="0"/>
      <w:marBottom w:val="0"/>
      <w:divBdr>
        <w:top w:val="none" w:sz="0" w:space="0" w:color="auto"/>
        <w:left w:val="none" w:sz="0" w:space="0" w:color="auto"/>
        <w:bottom w:val="none" w:sz="0" w:space="0" w:color="auto"/>
        <w:right w:val="none" w:sz="0" w:space="0" w:color="auto"/>
      </w:divBdr>
    </w:div>
    <w:div w:id="1826891056">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 w:id="1871215218">
      <w:bodyDiv w:val="1"/>
      <w:marLeft w:val="0"/>
      <w:marRight w:val="0"/>
      <w:marTop w:val="0"/>
      <w:marBottom w:val="0"/>
      <w:divBdr>
        <w:top w:val="none" w:sz="0" w:space="0" w:color="auto"/>
        <w:left w:val="none" w:sz="0" w:space="0" w:color="auto"/>
        <w:bottom w:val="none" w:sz="0" w:space="0" w:color="auto"/>
        <w:right w:val="none" w:sz="0" w:space="0" w:color="auto"/>
      </w:divBdr>
    </w:div>
    <w:div w:id="1978951412">
      <w:bodyDiv w:val="1"/>
      <w:marLeft w:val="0"/>
      <w:marRight w:val="0"/>
      <w:marTop w:val="0"/>
      <w:marBottom w:val="0"/>
      <w:divBdr>
        <w:top w:val="none" w:sz="0" w:space="0" w:color="auto"/>
        <w:left w:val="none" w:sz="0" w:space="0" w:color="auto"/>
        <w:bottom w:val="none" w:sz="0" w:space="0" w:color="auto"/>
        <w:right w:val="none" w:sz="0" w:space="0" w:color="auto"/>
      </w:divBdr>
    </w:div>
    <w:div w:id="204821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RCR Case Document" ma:contentTypeID="0x010100B5F685A1365F544391EF8C813B164F3A01010070C226EAADD97446AF237A7DBE9735A5" ma:contentTypeVersion="43" ma:contentTypeDescription="RCR Case Document" ma:contentTypeScope="" ma:versionID="9fa3cca5b30d2117ab965b6e2c552f93">
  <xsd:schema xmlns:xsd="http://www.w3.org/2001/XMLSchema" xmlns:xs="http://www.w3.org/2001/XMLSchema" xmlns:p="http://schemas.microsoft.com/office/2006/metadata/properties" xmlns:ns1="http://schemas.microsoft.com/sharepoint/v3" xmlns:ns2="36333e86-f146-4d98-843a-7540a2ee4dbe" xmlns:ns3="1aa3bc7e-0d07-4012-a8f0-128576267faf" xmlns:ns4="af32b6d2-edcc-4fb9-86a7-b5758ed74548" xmlns:ns5="1bef7351-4cea-44e0-b418-5221243d7bc7" xmlns:ns6="f209eca4-01ba-4ad9-b384-4cea5ab8bf88" xmlns:ns7="da7a9ac0-bc47-4684-84e6-3a8e9ac80c12" xmlns:ns8="17f478ab-373e-4295-9ff0-9b833ad01319" xmlns:ns9="b0f49952-ed41-46f7-9584-9cdc243d34e6" xmlns:ns10="9e0c1413-16fd-471a-b853-da8dac0e6aab" xmlns:ns11="75945b9d-c78d-46ff-b80f-b4a89e1442d4" targetNamespace="http://schemas.microsoft.com/office/2006/metadata/properties" ma:root="true" ma:fieldsID="6e1e34d1d36e4eab69f62fe29097f1e3" ns1:_="" ns2:_="" ns3:_="" ns4:_="" ns5:_="" ns6:_="" ns7:_="" ns8:_="" ns9:_="" ns10:_="" ns11:_="">
    <xsd:import namespace="http://schemas.microsoft.com/sharepoint/v3"/>
    <xsd:import namespace="36333e86-f146-4d98-843a-7540a2ee4dbe"/>
    <xsd:import namespace="1aa3bc7e-0d07-4012-a8f0-128576267faf"/>
    <xsd:import namespace="af32b6d2-edcc-4fb9-86a7-b5758ed74548"/>
    <xsd:import namespace="1bef7351-4cea-44e0-b418-5221243d7bc7"/>
    <xsd:import namespace="f209eca4-01ba-4ad9-b384-4cea5ab8bf88"/>
    <xsd:import namespace="da7a9ac0-bc47-4684-84e6-3a8e9ac80c12"/>
    <xsd:import namespace="17f478ab-373e-4295-9ff0-9b833ad01319"/>
    <xsd:import namespace="b0f49952-ed41-46f7-9584-9cdc243d34e6"/>
    <xsd:import namespace="9e0c1413-16fd-471a-b853-da8dac0e6aab"/>
    <xsd:import namespace="75945b9d-c78d-46ff-b80f-b4a89e1442d4"/>
    <xsd:element name="properties">
      <xsd:complexType>
        <xsd:sequence>
          <xsd:element name="documentManagement">
            <xsd:complexType>
              <xsd:all>
                <xsd:element ref="ns3:asicRCR_Disclosure" minOccurs="0"/>
                <xsd:element ref="ns3:asicRCR_DisclosureExported" minOccurs="0"/>
                <xsd:element ref="ns4:RCRNoticeID" minOccurs="0"/>
                <xsd:element ref="ns4:RCRCorrespondenceID" minOccurs="0"/>
                <xsd:element ref="ns4:RCRNoticeResponseID" minOccurs="0"/>
                <xsd:element ref="ns3:asicRCRCategory" minOccurs="0"/>
                <xsd:element ref="ns4:RCRAttachmentsLinksID" minOccurs="0"/>
                <xsd:element ref="ns5:DocumentNumber" minOccurs="0"/>
                <xsd:element ref="ns6:RCRContext" minOccurs="0"/>
                <xsd:element ref="ns6:SPLinkLabel" minOccurs="0"/>
                <xsd:element ref="ns7:NotesLinks" minOccurs="0"/>
                <xsd:element ref="ns8:Reviewers" minOccurs="0"/>
                <xsd:element ref="ns7:Approvers" minOccurs="0"/>
                <xsd:element ref="ns9:RCRSourceRecordTitle" minOccurs="0"/>
                <xsd:element ref="ns9:RCRSourceRecordIdentifier" minOccurs="0"/>
                <xsd:element ref="ns9:RCRSourceRecordURI" minOccurs="0"/>
                <xsd:element ref="ns9:RCRParentRecordTitle" minOccurs="0"/>
                <xsd:element ref="ns9:RCRParentRecordURI" minOccurs="0"/>
                <xsd:element ref="ns9:RCRAttachedBy" minOccurs="0"/>
                <xsd:element ref="ns9:RCRAttachedOn" minOccurs="0"/>
                <xsd:element ref="ns9:RCREntityNames" minOccurs="0"/>
                <xsd:element ref="ns9:RCRABN" minOccurs="0"/>
                <xsd:element ref="ns9:RCROrganisationNum" minOccurs="0"/>
                <xsd:element ref="ns9:RCRIndividualNum" minOccurs="0"/>
                <xsd:element ref="ns9:Document_x0020_Set_x0020_Source" minOccurs="0"/>
                <xsd:element ref="ns4:Mark_x0020_as_x0020_Final" minOccurs="0"/>
                <xsd:element ref="ns10:RCText" minOccurs="0"/>
                <xsd:element ref="ns10:Record_x0020_Number" minOccurs="0"/>
                <xsd:element ref="ns10:RTText" minOccurs="0"/>
                <xsd:element ref="ns7:SignificantFlag" minOccurs="0"/>
                <xsd:element ref="ns7:SenateOrder12" minOccurs="0"/>
                <xsd:element ref="ns7:RecordNumber" minOccurs="0"/>
                <xsd:element ref="ns7:ObjectiveID" minOccurs="0"/>
                <xsd:element ref="ns7:SignificantReason" minOccurs="0"/>
                <xsd:element ref="ns3:p435b0c653d84bb78348d93ddad92af6" minOccurs="0"/>
                <xsd:element ref="ns3:h9feabaa718f47b3aa570c427738929c" minOccurs="0"/>
                <xsd:element ref="ns11:kf797c0aa1354fd2813e3958d25b77d2" minOccurs="0"/>
                <xsd:element ref="ns3:l9b2a2b5f6d24b47a30842ad21197f74" minOccurs="0"/>
                <xsd:element ref="ns1:FormData" minOccurs="0"/>
                <xsd:element ref="ns3:p8a46c430dd5417ea77a5dc6e44f6d26" minOccurs="0"/>
                <xsd:element ref="ns11:j3cdb62dbfbc46b3a22b0e519a077477" minOccurs="0"/>
                <xsd:element ref="ns3:p8231fb849874eb885000ccc7e83e012" minOccurs="0"/>
                <xsd:element ref="ns3:g8e051d9a524472da2319b4cfe0a679f" minOccurs="0"/>
                <xsd:element ref="ns3:a73b100c6f084a8cb1ca45d55da1f19f" minOccurs="0"/>
                <xsd:element ref="ns3:e7a4745032e2465585261b3624ec0eda" minOccurs="0"/>
                <xsd:element ref="ns3:i9c5bfc4561f466c8aed8ca34f2a92b5" minOccurs="0"/>
                <xsd:element ref="ns3:h304821935aa4fde90cc1033dec28af9" minOccurs="0"/>
                <xsd:element ref="ns2:TaxCatchAll" minOccurs="0"/>
                <xsd:element ref="ns2:TaxCatchAllLabel" minOccurs="0"/>
                <xsd:element ref="ns7:ded95d7ab059406991d558011d18c177" minOccurs="0"/>
                <xsd:element ref="ns11:o25b9730307d4f30b906d99e119450b0" minOccurs="0"/>
                <xsd:element ref="ns3:f474500c9b104982ae4d33cfe7e990b5" minOccurs="0"/>
                <xsd:element ref="ns11:ld8ccc0d7a2b45c49821ab236ff7774c" minOccurs="0"/>
                <xsd:element ref="ns2:g80d1ad03ee74eb3b49d92f4cf2c62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53" nillable="true" ma:displayName="Form Data" ma:description="" ma:hidden="true" ma:internalName="Form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333e86-f146-4d98-843a-7540a2ee4dbe" elementFormDefault="qualified">
    <xsd:import namespace="http://schemas.microsoft.com/office/2006/documentManagement/types"/>
    <xsd:import namespace="http://schemas.microsoft.com/office/infopath/2007/PartnerControls"/>
    <xsd:element name="TaxCatchAll" ma:index="63" nillable="true" ma:displayName="Taxonomy Catch All Column" ma:description="" ma:hidden="true" ma:list="{a5e3c789-bfa6-464e-be4b-c4415d38300b}" ma:internalName="TaxCatchAll" ma:showField="CatchAllData" ma:web="36333e86-f146-4d98-843a-7540a2ee4dbe">
      <xsd:complexType>
        <xsd:complexContent>
          <xsd:extension base="dms:MultiChoiceLookup">
            <xsd:sequence>
              <xsd:element name="Value" type="dms:Lookup" maxOccurs="unbounded" minOccurs="0" nillable="true"/>
            </xsd:sequence>
          </xsd:extension>
        </xsd:complexContent>
      </xsd:complexType>
    </xsd:element>
    <xsd:element name="TaxCatchAllLabel" ma:index="64" nillable="true" ma:displayName="Taxonomy Catch All Column1" ma:description="" ma:hidden="true" ma:list="{a5e3c789-bfa6-464e-be4b-c4415d38300b}" ma:internalName="TaxCatchAllLabel" ma:readOnly="true" ma:showField="CatchAllDataLabel" ma:web="36333e86-f146-4d98-843a-7540a2ee4dbe">
      <xsd:complexType>
        <xsd:complexContent>
          <xsd:extension base="dms:MultiChoiceLookup">
            <xsd:sequence>
              <xsd:element name="Value" type="dms:Lookup" maxOccurs="unbounded" minOccurs="0" nillable="true"/>
            </xsd:sequence>
          </xsd:extension>
        </xsd:complexContent>
      </xsd:complexType>
    </xsd:element>
    <xsd:element name="g80d1ad03ee74eb3b49d92f4cf2c62ac" ma:index="74" ma:taxonomy="true" ma:internalName="g80d1ad03ee74eb3b49d92f4cf2c62ac" ma:taxonomyFieldName="SecurityClassification" ma:displayName="Security Classification" ma:readOnly="false" ma:default="7;#OFFICIAL - Sensitive|6eccc17f-024b-41b0-b6b1-faf98d2aff85" ma:fieldId="{080d1ad0-3ee7-4eb3-b49d-92f4cf2c62ac}"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a3bc7e-0d07-4012-a8f0-128576267faf" elementFormDefault="qualified">
    <xsd:import namespace="http://schemas.microsoft.com/office/2006/documentManagement/types"/>
    <xsd:import namespace="http://schemas.microsoft.com/office/infopath/2007/PartnerControls"/>
    <xsd:element name="asicRCR_Disclosure" ma:index="3" nillable="true" ma:displayName="Disclosure" ma:format="Dropdown" ma:internalName="asicRCR_Disclosure">
      <xsd:simpleType>
        <xsd:restriction base="dms:Choice">
          <xsd:enumeration value="A. Disclosable"/>
          <xsd:enumeration value="B. Credibility &amp; Reliability"/>
          <xsd:enumeration value="C. Not already listed in A or B"/>
          <xsd:enumeration value="D. Potentially immune from production"/>
          <xsd:enumeration value="E. Relevant persons not included in brief"/>
          <xsd:enumeration value="F. Related investigations"/>
          <xsd:enumeration value="G. Already in Ringtail"/>
          <xsd:enumeration value="H. Unused - Not Relevant"/>
        </xsd:restriction>
      </xsd:simpleType>
    </xsd:element>
    <xsd:element name="asicRCR_DisclosureExported" ma:index="4" nillable="true" ma:displayName="Disclosure Exported" ma:format="DateOnly" ma:internalName="asicRCR_DisclosureExported">
      <xsd:simpleType>
        <xsd:restriction base="dms:DateTime"/>
      </xsd:simpleType>
    </xsd:element>
    <xsd:element name="asicRCRCategory" ma:index="8" nillable="true" ma:displayName="Folder" ma:internalName="asicRCRCategory">
      <xsd:simpleType>
        <xsd:restriction base="dms:Choice">
          <xsd:enumeration value="Analysis"/>
          <xsd:enumeration value="Briefs"/>
          <xsd:enumeration value="Correspondence"/>
          <xsd:enumeration value="Decisions"/>
          <xsd:enumeration value="Disclosure"/>
          <xsd:enumeration value="FAS"/>
          <xsd:enumeration value="File Notes"/>
          <xsd:enumeration value="File Review"/>
          <xsd:enumeration value="Finance and Administration"/>
          <xsd:enumeration value="Intel"/>
          <xsd:enumeration value="Legal Advice"/>
          <xsd:enumeration value="Mailstore"/>
          <xsd:enumeration value="Meeting Papers"/>
          <xsd:enumeration value="Memoranda"/>
          <xsd:enumeration value="Notices"/>
          <xsd:enumeration value="Orders"/>
          <xsd:enumeration value="Proceedings Documents"/>
          <xsd:enumeration value="Project Management"/>
          <xsd:enumeration value="Publications"/>
          <xsd:enumeration value="Research"/>
          <xsd:enumeration value="Search Warrant"/>
          <xsd:enumeration value="Transcripts"/>
          <xsd:enumeration value="Voluntary Document Requests"/>
          <xsd:enumeration value="Witness"/>
          <xsd:enumeration value="Working Documents"/>
        </xsd:restriction>
      </xsd:simpleType>
    </xsd:element>
    <xsd:element name="p435b0c653d84bb78348d93ddad92af6" ma:index="48" nillable="true" ma:taxonomy="true" ma:internalName="p435b0c653d84bb78348d93ddad92af6" ma:taxonomyFieldName="RCRSourceRecordType" ma:displayName="Source Record Type" ma:readOnly="false" ma:fieldId="{9435b0c6-53d8-4bb7-8348-d93ddad92af6}" ma:sspId="b38671ba-7d76-46f8-b8a5-5fc3a7d6229d" ma:termSetId="b48a55cc-0df4-e611-811b-005056a8b064" ma:anchorId="00000000-0000-0000-0000-000000000000" ma:open="false" ma:isKeyword="false">
      <xsd:complexType>
        <xsd:sequence>
          <xsd:element ref="pc:Terms" minOccurs="0" maxOccurs="1"/>
        </xsd:sequence>
      </xsd:complexType>
    </xsd:element>
    <xsd:element name="h9feabaa718f47b3aa570c427738929c" ma:index="50" nillable="true" ma:taxonomy="true" ma:internalName="h9feabaa718f47b3aa570c427738929c" ma:taxonomyFieldName="RCRCfCs" ma:displayName="RC" ma:fieldId="{19feabaa-718f-47b3-aa57-0c427738929c}" ma:taxonomyMulti="true" ma:sspId="b38671ba-7d76-46f8-b8a5-5fc3a7d6229d" ma:termSetId="88481321-69fc-e511-8104-0050569c5e38" ma:anchorId="00000000-0000-0000-0000-000000000000" ma:open="false" ma:isKeyword="false">
      <xsd:complexType>
        <xsd:sequence>
          <xsd:element ref="pc:Terms" minOccurs="0" maxOccurs="1"/>
        </xsd:sequence>
      </xsd:complexType>
    </xsd:element>
    <xsd:element name="l9b2a2b5f6d24b47a30842ad21197f74" ma:index="52" nillable="true" ma:taxonomy="true" ma:internalName="l9b2a2b5f6d24b47a30842ad21197f74" ma:taxonomyFieldName="RCRRegulatoryTopics" ma:displayName="Regulatory Topics" ma:fieldId="{59b2a2b5-f6d2-4b47-a308-42ad21197f74}" ma:taxonomyMulti="true" ma:sspId="b38671ba-7d76-46f8-b8a5-5fc3a7d6229d" ma:termSetId="53036289-c4fb-e511-8104-0050569c5e38" ma:anchorId="00000000-0000-0000-0000-000000000000" ma:open="false" ma:isKeyword="false">
      <xsd:complexType>
        <xsd:sequence>
          <xsd:element ref="pc:Terms" minOccurs="0" maxOccurs="1"/>
        </xsd:sequence>
      </xsd:complexType>
    </xsd:element>
    <xsd:element name="p8a46c430dd5417ea77a5dc6e44f6d26" ma:index="54" nillable="true" ma:displayName="SecurityClassification_1" ma:hidden="true" ma:internalName="p8a46c430dd5417ea77a5dc6e44f6d26">
      <xsd:simpleType>
        <xsd:restriction base="dms:Note"/>
      </xsd:simpleType>
    </xsd:element>
    <xsd:element name="p8231fb849874eb885000ccc7e83e012" ma:index="57" nillable="true" ma:taxonomy="true" ma:internalName="p8231fb849874eb885000ccc7e83e012" ma:taxonomyFieldName="RCRBusinessProcessPattern" ma:displayName="Business Process Pattern" ma:readOnly="false" ma:fieldId="{98231fb8-4987-4eb8-8500-0ccc7e83e012}" ma:sspId="b38671ba-7d76-46f8-b8a5-5fc3a7d6229d" ma:termSetId="8e2aa9d0-c3f4-e611-811b-005056a8b064" ma:anchorId="00000000-0000-0000-0000-000000000000" ma:open="false" ma:isKeyword="false">
      <xsd:complexType>
        <xsd:sequence>
          <xsd:element ref="pc:Terms" minOccurs="0" maxOccurs="1"/>
        </xsd:sequence>
      </xsd:complexType>
    </xsd:element>
    <xsd:element name="g8e051d9a524472da2319b4cfe0a679f" ma:index="58" ma:taxonomy="true" ma:internalName="g8e051d9a524472da2319b4cfe0a679f" ma:taxonomyFieldName="RCRDocumentType" ma:displayName="Document Type" ma:readOnly="false" ma:fieldId="{08e051d9-a524-472d-a231-9b4cfe0a679f}" ma:sspId="b38671ba-7d76-46f8-b8a5-5fc3a7d6229d" ma:termSetId="1fe2b1d4-b905-e611-8105-005056a8b064" ma:anchorId="00000000-0000-0000-0000-000000000000" ma:open="false" ma:isKeyword="false">
      <xsd:complexType>
        <xsd:sequence>
          <xsd:element ref="pc:Terms" minOccurs="0" maxOccurs="1"/>
        </xsd:sequence>
      </xsd:complexType>
    </xsd:element>
    <xsd:element name="a73b100c6f084a8cb1ca45d55da1f19f" ma:index="59" nillable="true" ma:taxonomy="true" ma:internalName="a73b100c6f084a8cb1ca45d55da1f19f" ma:taxonomyFieldName="RCRCaseType" ma:displayName="Case Type" ma:readOnly="false" ma:fieldId="{a73b100c-6f08-4a8c-b1ca-45d55da1f19f}" ma:sspId="b38671ba-7d76-46f8-b8a5-5fc3a7d6229d" ma:termSetId="43d48e2a-485e-42dd-9d81-933934294356" ma:anchorId="00000000-0000-0000-0000-000000000000" ma:open="false" ma:isKeyword="false">
      <xsd:complexType>
        <xsd:sequence>
          <xsd:element ref="pc:Terms" minOccurs="0" maxOccurs="1"/>
        </xsd:sequence>
      </xsd:complexType>
    </xsd:element>
    <xsd:element name="e7a4745032e2465585261b3624ec0eda" ma:index="60" nillable="true" ma:taxonomy="true" ma:internalName="e7a4745032e2465585261b3624ec0eda" ma:taxonomyFieldName="RCRParentRecordType" ma:displayName="Parent Record Type" ma:fieldId="{e7a47450-32e2-4655-8526-1b3624ec0eda}" ma:sspId="b38671ba-7d76-46f8-b8a5-5fc3a7d6229d" ma:termSetId="b48a55cc-0df4-e611-811b-005056a8b064" ma:anchorId="00000000-0000-0000-0000-000000000000" ma:open="false" ma:isKeyword="false">
      <xsd:complexType>
        <xsd:sequence>
          <xsd:element ref="pc:Terms" minOccurs="0" maxOccurs="1"/>
        </xsd:sequence>
      </xsd:complexType>
    </xsd:element>
    <xsd:element name="i9c5bfc4561f466c8aed8ca34f2a92b5" ma:index="61" nillable="true" ma:displayName="SecurityClassification_1" ma:hidden="true" ma:internalName="i9c5bfc4561f466c8aed8ca34f2a92b5">
      <xsd:simpleType>
        <xsd:restriction base="dms:Note"/>
      </xsd:simpleType>
    </xsd:element>
    <xsd:element name="h304821935aa4fde90cc1033dec28af9" ma:index="62" nillable="true" ma:taxonomy="true" ma:internalName="h304821935aa4fde90cc1033dec28af9" ma:taxonomyFieldName="RCRSourceSystem" ma:displayName="Source System" ma:readOnly="false" ma:default="" ma:fieldId="{13048219-35aa-4fde-90cc-1033dec28af9}" ma:sspId="b38671ba-7d76-46f8-b8a5-5fc3a7d6229d" ma:termSetId="e1651526-0bf4-e611-811b-005056a8b064" ma:anchorId="00000000-0000-0000-0000-000000000000" ma:open="false" ma:isKeyword="false">
      <xsd:complexType>
        <xsd:sequence>
          <xsd:element ref="pc:Terms" minOccurs="0" maxOccurs="1"/>
        </xsd:sequence>
      </xsd:complexType>
    </xsd:element>
    <xsd:element name="f474500c9b104982ae4d33cfe7e990b5" ma:index="71" nillable="true" ma:displayName="SecurityClassification_1" ma:hidden="true" ma:internalName="f474500c9b104982ae4d33cfe7e990b5">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32b6d2-edcc-4fb9-86a7-b5758ed74548" elementFormDefault="qualified">
    <xsd:import namespace="http://schemas.microsoft.com/office/2006/documentManagement/types"/>
    <xsd:import namespace="http://schemas.microsoft.com/office/infopath/2007/PartnerControls"/>
    <xsd:element name="RCRNoticeID" ma:index="5" nillable="true" ma:displayName="Notice ID" ma:description="" ma:internalName="RCRNoticeID">
      <xsd:simpleType>
        <xsd:restriction base="dms:Text"/>
      </xsd:simpleType>
    </xsd:element>
    <xsd:element name="RCRCorrespondenceID" ma:index="6" nillable="true" ma:displayName="Correspondence ID" ma:description="" ma:internalName="RCRCorrespondenceID">
      <xsd:simpleType>
        <xsd:restriction base="dms:Text"/>
      </xsd:simpleType>
    </xsd:element>
    <xsd:element name="RCRNoticeResponseID" ma:index="7" nillable="true" ma:displayName="Notice Response ID" ma:description="" ma:internalName="RCRNoticeResponseID">
      <xsd:simpleType>
        <xsd:restriction base="dms:Text"/>
      </xsd:simpleType>
    </xsd:element>
    <xsd:element name="RCRAttachmentsLinksID" ma:index="9" nillable="true" ma:displayName="RCRAttachmentsLinksID" ma:internalName="RCRAttachmentsLinksID">
      <xsd:simpleType>
        <xsd:restriction base="dms:Text">
          <xsd:maxLength value="255"/>
        </xsd:restriction>
      </xsd:simpleType>
    </xsd:element>
    <xsd:element name="Mark_x0020_as_x0020_Final" ma:index="35" nillable="true" ma:displayName="Mark as Final" ma:default="0" ma:internalName="Mark_x0020_as_x0020_Fi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bef7351-4cea-44e0-b418-5221243d7bc7" elementFormDefault="qualified">
    <xsd:import namespace="http://schemas.microsoft.com/office/2006/documentManagement/types"/>
    <xsd:import namespace="http://schemas.microsoft.com/office/infopath/2007/PartnerControls"/>
    <xsd:element name="DocumentNumber" ma:index="10" nillable="true" ma:displayName="Document Number" ma:description="" ma:internalName="DocumentNumb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9eca4-01ba-4ad9-b384-4cea5ab8bf88" elementFormDefault="qualified">
    <xsd:import namespace="http://schemas.microsoft.com/office/2006/documentManagement/types"/>
    <xsd:import namespace="http://schemas.microsoft.com/office/infopath/2007/PartnerControls"/>
    <xsd:element name="RCRContext" ma:index="11" nillable="true" ma:displayName="RCRContext" ma:internalName="RCRContext">
      <xsd:simpleType>
        <xsd:restriction base="dms:Note">
          <xsd:maxLength value="255"/>
        </xsd:restriction>
      </xsd:simpleType>
    </xsd:element>
    <xsd:element name="SPLinkLabel" ma:index="12" nillable="true" ma:displayName="SPLinkLabel" ma:internalName="SPLinkLabe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NotesLinks" ma:index="13" nillable="true" ma:displayName="Notes &amp; Links" ma:description="Use this field to enter relevant document/site hyperlinks and/or notes." ma:internalName="NotesLinks">
      <xsd:simpleType>
        <xsd:restriction base="dms:Note"/>
      </xsd:simpleType>
    </xsd:element>
    <xsd:element name="Approvers" ma:index="15"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ignificantFlag" ma:index="39" nillable="true" ma:displayName="Significant Flag" ma:default="0" ma:hidden="true" ma:internalName="SignificantFlag">
      <xsd:simpleType>
        <xsd:restriction base="dms:Boolean"/>
      </xsd:simpleType>
    </xsd:element>
    <xsd:element name="SenateOrder12" ma:index="41" nillable="true" ma:displayName="Senate Order #12" ma:default="0" ma:hidden="true" ma:internalName="SenateOrder12">
      <xsd:simpleType>
        <xsd:restriction base="dms:Boolean"/>
      </xsd:simpleType>
    </xsd:element>
    <xsd:element name="RecordNumber" ma:index="42" nillable="true" ma:displayName="Document ID" ma:hidden="true" ma:internalName="RecordNumber">
      <xsd:simpleType>
        <xsd:restriction base="dms:Text">
          <xsd:maxLength value="255"/>
        </xsd:restriction>
      </xsd:simpleType>
    </xsd:element>
    <xsd:element name="ObjectiveID" ma:index="43" nillable="true" ma:displayName="Objective ID" ma:hidden="true" ma:internalName="ObjectiveID">
      <xsd:simpleType>
        <xsd:restriction base="dms:Text">
          <xsd:maxLength value="255"/>
        </xsd:restriction>
      </xsd:simpleType>
    </xsd:element>
    <xsd:element name="SignificantReason" ma:index="45" nillable="true" ma:displayName="Significant Reason" ma:hidden="true" ma:internalName="SignificantReason">
      <xsd:simpleType>
        <xsd:restriction base="dms:Text">
          <xsd:maxLength value="255"/>
        </xsd:restriction>
      </xsd:simpleType>
    </xsd:element>
    <xsd:element name="ded95d7ab059406991d558011d18c177" ma:index="68" nillable="true" ma:displayName="SecurityClassification_0" ma:hidden="true" ma:internalName="ded95d7ab059406991d558011d18c177">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4"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f49952-ed41-46f7-9584-9cdc243d34e6" elementFormDefault="qualified">
    <xsd:import namespace="http://schemas.microsoft.com/office/2006/documentManagement/types"/>
    <xsd:import namespace="http://schemas.microsoft.com/office/infopath/2007/PartnerControls"/>
    <xsd:element name="RCRSourceRecordTitle" ma:index="18" nillable="true" ma:displayName="Source Record Title" ma:description="" ma:hidden="true" ma:internalName="RCRSourceRecordTitle" ma:readOnly="false">
      <xsd:simpleType>
        <xsd:restriction base="dms:Text"/>
      </xsd:simpleType>
    </xsd:element>
    <xsd:element name="RCRSourceRecordIdentifier" ma:index="19" nillable="true" ma:displayName="Source Record Identifier" ma:description="" ma:hidden="true" ma:internalName="RCRSourceRecordIdentifier" ma:readOnly="false">
      <xsd:simpleType>
        <xsd:restriction base="dms:Text"/>
      </xsd:simpleType>
    </xsd:element>
    <xsd:element name="RCRSourceRecordURI" ma:index="20" nillable="true" ma:displayName="Source Record URI" ma:description="" ma:hidden="true" ma:internalName="RCRSourceRecordURI" ma:readOnly="false">
      <xsd:simpleType>
        <xsd:restriction base="dms:Text"/>
      </xsd:simpleType>
    </xsd:element>
    <xsd:element name="RCRParentRecordTitle" ma:index="22" nillable="true" ma:displayName="Parent Record Title" ma:description="" ma:hidden="true" ma:internalName="RCRParentRecordTitle">
      <xsd:simpleType>
        <xsd:restriction base="dms:Text"/>
      </xsd:simpleType>
    </xsd:element>
    <xsd:element name="RCRParentRecordURI" ma:index="23" nillable="true" ma:displayName="Parent Record URI" ma:description="" ma:hidden="true" ma:internalName="RCRParentRecordURI">
      <xsd:simpleType>
        <xsd:restriction base="dms:Text"/>
      </xsd:simpleType>
    </xsd:element>
    <xsd:element name="RCRAttachedBy" ma:index="24" nillable="true" ma:displayName="Attached By" ma:description="" ma:hidden="true" ma:internalName="RCRAttachedBy" ma:readOnly="false">
      <xsd:simpleType>
        <xsd:restriction base="dms:Text"/>
      </xsd:simpleType>
    </xsd:element>
    <xsd:element name="RCRAttachedOn" ma:index="25" nillable="true" ma:displayName="Attached On" ma:description="" ma:hidden="true" ma:internalName="RCRAttachedOn" ma:readOnly="false">
      <xsd:simpleType>
        <xsd:restriction base="dms:DateTime"/>
      </xsd:simpleType>
    </xsd:element>
    <xsd:element name="RCREntityNames" ma:index="28" nillable="true" ma:displayName="Entity Names" ma:description="" ma:hidden="true" ma:internalName="RCREntityNames">
      <xsd:simpleType>
        <xsd:restriction base="dms:Note">
          <xsd:maxLength value="255"/>
        </xsd:restriction>
      </xsd:simpleType>
    </xsd:element>
    <xsd:element name="RCRABN" ma:index="31" nillable="true" ma:displayName="ABN" ma:description="" ma:hidden="true" ma:internalName="RCRABN">
      <xsd:simpleType>
        <xsd:restriction base="dms:Note">
          <xsd:maxLength value="255"/>
        </xsd:restriction>
      </xsd:simpleType>
    </xsd:element>
    <xsd:element name="RCROrganisationNum" ma:index="32" nillable="true" ma:displayName="Organisation Num" ma:description="" ma:hidden="true" ma:internalName="RCROrganisationNum">
      <xsd:simpleType>
        <xsd:restriction base="dms:Note">
          <xsd:maxLength value="255"/>
        </xsd:restriction>
      </xsd:simpleType>
    </xsd:element>
    <xsd:element name="RCRIndividualNum" ma:index="33" nillable="true" ma:displayName="Individual Num" ma:description="" ma:hidden="true" ma:internalName="RCRIndividualNum">
      <xsd:simpleType>
        <xsd:restriction base="dms:Note">
          <xsd:maxLength value="255"/>
        </xsd:restriction>
      </xsd:simpleType>
    </xsd:element>
    <xsd:element name="Document_x0020_Set_x0020_Source" ma:index="34" nillable="true" ma:displayName="Document Set Source" ma:internalName="Document_x0020_Set_x0020_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0c1413-16fd-471a-b853-da8dac0e6aab" elementFormDefault="qualified">
    <xsd:import namespace="http://schemas.microsoft.com/office/2006/documentManagement/types"/>
    <xsd:import namespace="http://schemas.microsoft.com/office/infopath/2007/PartnerControls"/>
    <xsd:element name="RCText" ma:index="36" nillable="true" ma:displayName="RCText" ma:description="String format of current CfCs field (to be updated by workflow)" ma:internalName="RCText">
      <xsd:simpleType>
        <xsd:restriction base="dms:Note">
          <xsd:maxLength value="255"/>
        </xsd:restriction>
      </xsd:simpleType>
    </xsd:element>
    <xsd:element name="Record_x0020_Number" ma:index="37" nillable="true" ma:displayName="Record Number" ma:internalName="Record_x0020_Number">
      <xsd:simpleType>
        <xsd:restriction base="dms:Text">
          <xsd:maxLength value="255"/>
        </xsd:restriction>
      </xsd:simpleType>
    </xsd:element>
    <xsd:element name="RTText" ma:index="38" nillable="true" ma:displayName="RTText" ma:description="String format of current Regulatory Topics field (to be updated by workflow)" ma:internalName="RTTex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945b9d-c78d-46ff-b80f-b4a89e1442d4" elementFormDefault="qualified">
    <xsd:import namespace="http://schemas.microsoft.com/office/2006/documentManagement/types"/>
    <xsd:import namespace="http://schemas.microsoft.com/office/infopath/2007/PartnerControls"/>
    <xsd:element name="kf797c0aa1354fd2813e3958d25b77d2" ma:index="51" nillable="true" ma:taxonomy="true" ma:internalName="kf797c0aa1354fd2813e3958d25b77d2" ma:taxonomyFieldName="RCRRegulatoryRole" ma:displayName="Regulatory Role" ma:default="" ma:fieldId="{51a11719-d3dd-4eb3-92d2-1bc963e17503}" ma:taxonomyMulti="true" ma:sspId="b38671ba-7d76-46f8-b8a5-5fc3a7d6229d" ma:termSetId="53036289-c4fb-e511-8104-0050569c5e38" ma:anchorId="00000000-0000-0000-0000-000000000000" ma:open="false" ma:isKeyword="false">
      <xsd:complexType>
        <xsd:sequence>
          <xsd:element ref="pc:Terms" minOccurs="0" maxOccurs="1"/>
        </xsd:sequence>
      </xsd:complexType>
    </xsd:element>
    <xsd:element name="j3cdb62dbfbc46b3a22b0e519a077477" ma:index="55" nillable="true" ma:taxonomy="true" ma:internalName="j3cdb62dbfbc46b3a22b0e519a077477" ma:taxonomyFieldName="RCRRegulatoryConsiderationType" ma:displayName="Regulatory Consideration Type" ma:default="" ma:fieldId="{430e3c52-62d8-4941-bc1a-7951f19995f7}" ma:taxonomyMulti="true" ma:sspId="b38671ba-7d76-46f8-b8a5-5fc3a7d6229d" ma:termSetId="88481321-69fc-e511-8104-0050569c5e38" ma:anchorId="00000000-0000-0000-0000-000000000000" ma:open="false" ma:isKeyword="false">
      <xsd:complexType>
        <xsd:sequence>
          <xsd:element ref="pc:Terms" minOccurs="0" maxOccurs="1"/>
        </xsd:sequence>
      </xsd:complexType>
    </xsd:element>
    <xsd:element name="o25b9730307d4f30b906d99e119450b0" ma:index="70" nillable="true" ma:taxonomy="true" ma:internalName="o25b9730307d4f30b906d99e119450b0" ma:taxonomyFieldName="RCRCaseSubType" ma:displayName="Case Sub Type" ma:default="" ma:fieldId="{825b9730-307d-4f30-b906-d99e119450b0}" ma:sspId="b38671ba-7d76-46f8-b8a5-5fc3a7d6229d" ma:termSetId="43d48e2a-485e-42dd-9d81-933934294356" ma:anchorId="00000000-0000-0000-0000-000000000000" ma:open="false" ma:isKeyword="false">
      <xsd:complexType>
        <xsd:sequence>
          <xsd:element ref="pc:Terms" minOccurs="0" maxOccurs="1"/>
        </xsd:sequence>
      </xsd:complexType>
    </xsd:element>
    <xsd:element name="ld8ccc0d7a2b45c49821ab236ff7774c" ma:index="73" nillable="true" ma:taxonomy="true" ma:internalName="ld8ccc0d7a2b45c49821ab236ff7774c" ma:taxonomyFieldName="RCRRegulatoryConsiderationSubType" ma:displayName="Regulatory Consideration SubType" ma:default="" ma:fieldId="{0f8bd11a-e4d6-4746-8bc7-fa157533b4d7}" ma:taxonomyMulti="true" ma:sspId="b38671ba-7d76-46f8-b8a5-5fc3a7d6229d" ma:termSetId="88481321-69fc-e511-8104-0050569c5e3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7" ma:displayName="Content Type"/>
        <xsd:element ref="dc:title" minOccurs="0" maxOccurs="1" ma:index="7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ordNumber xmlns="da7a9ac0-bc47-4684-84e6-3a8e9ac80c12">R20220000934733</RecordNumber>
    <ObjectiveID xmlns="da7a9ac0-bc47-4684-84e6-3a8e9ac80c12" xsi:nil="true"/>
    <SignificantFlag xmlns="da7a9ac0-bc47-4684-84e6-3a8e9ac80c12">false</SignificantFlag>
    <SenateOrder12 xmlns="da7a9ac0-bc47-4684-84e6-3a8e9ac80c12">false</SenateOrder12>
    <ded95d7ab059406991d558011d18c177 xmlns="da7a9ac0-bc47-4684-84e6-3a8e9ac80c12" xsi:nil="true"/>
    <Reviewers xmlns="17f478ab-373e-4295-9ff0-9b833ad01319">
      <UserInfo>
        <DisplayName/>
        <AccountId xsi:nil="true"/>
        <AccountType/>
      </UserInfo>
    </Reviewers>
    <SignificantReason xmlns="da7a9ac0-bc47-4684-84e6-3a8e9ac80c12" xsi:nil="true"/>
    <NotesLinks xmlns="da7a9ac0-bc47-4684-84e6-3a8e9ac80c12" xsi:nil="true"/>
    <Approvers xmlns="da7a9ac0-bc47-4684-84e6-3a8e9ac80c12">
      <UserInfo>
        <DisplayName/>
        <AccountId xsi:nil="true"/>
        <AccountType/>
      </UserInfo>
    </Approvers>
    <TaxCatchAll xmlns="36333e86-f146-4d98-843a-7540a2ee4dbe">
      <Value>32</Value>
      <Value>13</Value>
      <Value>29</Value>
      <Value>11</Value>
      <Value>12</Value>
      <Value>39</Value>
      <Value>49</Value>
      <Value>36</Value>
    </TaxCatchAll>
    <asicRCR_Disclosure xmlns="1aa3bc7e-0d07-4012-a8f0-128576267faf" xsi:nil="true"/>
    <RCRNoticeID xmlns="af32b6d2-edcc-4fb9-86a7-b5758ed74548" xsi:nil="true"/>
    <asicRCRCategory xmlns="1aa3bc7e-0d07-4012-a8f0-128576267faf">Decisions</asicRCRCategory>
    <DocumentNumber xmlns="1bef7351-4cea-44e0-b418-5221243d7bc7" xsi:nil="true"/>
    <RCRSourceRecordURI xmlns="b0f49952-ed41-46f7-9584-9cdc243d34e6" xsi:nil="true"/>
    <RCRAttachedBy xmlns="b0f49952-ed41-46f7-9584-9cdc243d34e6" xsi:nil="true"/>
    <Mark_x0020_as_x0020_Final xmlns="af32b6d2-edcc-4fb9-86a7-b5758ed74548">false</Mark_x0020_as_x0020_Final>
    <a73b100c6f084a8cb1ca45d55da1f19f xmlns="1aa3bc7e-0d07-4012-a8f0-128576267faf">
      <Terms xmlns="http://schemas.microsoft.com/office/infopath/2007/PartnerControls">
        <TermInfo xmlns="http://schemas.microsoft.com/office/infopath/2007/PartnerControls">
          <TermName xmlns="http://schemas.microsoft.com/office/infopath/2007/PartnerControls">Applications:Application for Relief</TermName>
          <TermId xmlns="http://schemas.microsoft.com/office/infopath/2007/PartnerControls">74bb2bb1-b94e-e911-8133-005056a82db1</TermId>
        </TermInfo>
      </Terms>
    </a73b100c6f084a8cb1ca45d55da1f19f>
    <asicRCR_DisclosureExported xmlns="1aa3bc7e-0d07-4012-a8f0-128576267faf" xsi:nil="true"/>
    <RCRContext xmlns="f209eca4-01ba-4ad9-b384-4cea5ab8bf88" xsi:nil="true"/>
    <RCREntityNames xmlns="b0f49952-ed41-46f7-9584-9cdc243d34e6">RE - BARCLAYS CAPITAL ASIA LIMITED</RCREntityNames>
    <RCRABN xmlns="b0f49952-ed41-46f7-9584-9cdc243d34e6" xsi:nil="true"/>
    <RCRSourceRecordTitle xmlns="b0f49952-ed41-46f7-9584-9cdc243d34e6" xsi:nil="true"/>
    <RCRParentRecordTitle xmlns="b0f49952-ed41-46f7-9584-9cdc243d34e6" xsi:nil="true"/>
    <p8a46c430dd5417ea77a5dc6e44f6d26 xmlns="1aa3bc7e-0d07-4012-a8f0-128576267faf" xsi:nil="true"/>
    <RCRParentRecordURI xmlns="b0f49952-ed41-46f7-9584-9cdc243d34e6" xsi:nil="true"/>
    <RCRCorrespondenceID xmlns="af32b6d2-edcc-4fb9-86a7-b5758ed74548" xsi:nil="true"/>
    <Document_x0020_Set_x0020_Source xmlns="b0f49952-ed41-46f7-9584-9cdc243d34e6" xsi:nil="true"/>
    <h9feabaa718f47b3aa570c427738929c xmlns="1aa3bc7e-0d07-4012-a8f0-128576267faf">
      <Terms xmlns="http://schemas.microsoft.com/office/infopath/2007/PartnerControls">
        <TermInfo xmlns="http://schemas.microsoft.com/office/infopath/2007/PartnerControls">
          <TermName xmlns="http://schemas.microsoft.com/office/infopath/2007/PartnerControls">Market integrity</TermName>
          <TermId xmlns="http://schemas.microsoft.com/office/infopath/2007/PartnerControls">1560b76e-1302-e711-8121-005056a8b064</TermId>
        </TermInfo>
      </Terms>
    </h9feabaa718f47b3aa570c427738929c>
    <l9b2a2b5f6d24b47a30842ad21197f74 xmlns="1aa3bc7e-0d07-4012-a8f0-128576267faf">
      <Terms xmlns="http://schemas.microsoft.com/office/infopath/2007/PartnerControls">
        <TermInfo xmlns="http://schemas.microsoft.com/office/infopath/2007/PartnerControls">
          <TermName xmlns="http://schemas.microsoft.com/office/infopath/2007/PartnerControls">Corporate Structures, Governance and Actions</TermName>
          <TermId xmlns="http://schemas.microsoft.com/office/infopath/2007/PartnerControls">d0b17029-c5fb-e511-8104-0050569c5e38</TermId>
        </TermInfo>
      </Terms>
    </l9b2a2b5f6d24b47a30842ad21197f74>
    <kf797c0aa1354fd2813e3958d25b77d2 xmlns="75945b9d-c78d-46ff-b80f-b4a89e1442d4">
      <Terms xmlns="http://schemas.microsoft.com/office/infopath/2007/PartnerControls"/>
    </kf797c0aa1354fd2813e3958d25b77d2>
    <f474500c9b104982ae4d33cfe7e990b5 xmlns="1aa3bc7e-0d07-4012-a8f0-128576267faf" xsi:nil="true"/>
    <RCText xmlns="9e0c1413-16fd-471a-b853-da8dac0e6aab" xsi:nil="true"/>
    <j3cdb62dbfbc46b3a22b0e519a077477 xmlns="75945b9d-c78d-46ff-b80f-b4a89e1442d4">
      <Terms xmlns="http://schemas.microsoft.com/office/infopath/2007/PartnerControls">
        <TermInfo xmlns="http://schemas.microsoft.com/office/infopath/2007/PartnerControls">
          <TermName xmlns="http://schemas.microsoft.com/office/infopath/2007/PartnerControls">Market integrity</TermName>
          <TermId xmlns="http://schemas.microsoft.com/office/infopath/2007/PartnerControls">1560b76e-1302-e711-8121-005056a8b064</TermId>
        </TermInfo>
      </Terms>
    </j3cdb62dbfbc46b3a22b0e519a077477>
    <RCRSourceRecordIdentifier xmlns="b0f49952-ed41-46f7-9584-9cdc243d34e6" xsi:nil="true"/>
    <i9c5bfc4561f466c8aed8ca34f2a92b5 xmlns="1aa3bc7e-0d07-4012-a8f0-128576267faf" xsi:nil="true"/>
    <Record_x0020_Number xmlns="9e0c1413-16fd-471a-b853-da8dac0e6aab">CAS-97396-K4V7Q6</Record_x0020_Number>
    <p435b0c653d84bb78348d93ddad92af6 xmlns="1aa3bc7e-0d07-4012-a8f0-128576267faf">
      <Terms xmlns="http://schemas.microsoft.com/office/infopath/2007/PartnerControls"/>
    </p435b0c653d84bb78348d93ddad92af6>
    <FormData xmlns="http://schemas.microsoft.com/sharepoint/v3" xsi:nil="true"/>
    <h304821935aa4fde90cc1033dec28af9 xmlns="1aa3bc7e-0d07-4012-a8f0-128576267faf">
      <Terms xmlns="http://schemas.microsoft.com/office/infopath/2007/PartnerControls">
        <TermInfo xmlns="http://schemas.microsoft.com/office/infopath/2007/PartnerControls">
          <TermName xmlns="http://schemas.microsoft.com/office/infopath/2007/PartnerControls">ASIC CRM</TermName>
          <TermId xmlns="http://schemas.microsoft.com/office/infopath/2007/PartnerControls">01de0d69-0bf4-e611-811b-005056a8b064</TermId>
        </TermInfo>
      </Terms>
    </h304821935aa4fde90cc1033dec28af9>
    <g80d1ad03ee74eb3b49d92f4cf2c62ac xmlns="36333e86-f146-4d98-843a-7540a2ee4db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cffd3088-7a74-4edb-8c9e-fbf79371a422</TermId>
        </TermInfo>
      </Terms>
    </g80d1ad03ee74eb3b49d92f4cf2c62ac>
    <RCROrganisationNum xmlns="b0f49952-ed41-46f7-9584-9cdc243d34e6" xsi:nil="true"/>
    <RTText xmlns="9e0c1413-16fd-471a-b853-da8dac0e6aab" xsi:nil="true"/>
    <SPLinkLabel xmlns="f209eca4-01ba-4ad9-b384-4cea5ab8bf88" xsi:nil="true"/>
    <RCRIndividualNum xmlns="b0f49952-ed41-46f7-9584-9cdc243d34e6" xsi:nil="true"/>
    <o25b9730307d4f30b906d99e119450b0 xmlns="75945b9d-c78d-46ff-b80f-b4a89e1442d4">
      <Terms xmlns="http://schemas.microsoft.com/office/infopath/2007/PartnerControls">
        <TermInfo xmlns="http://schemas.microsoft.com/office/infopath/2007/PartnerControls">
          <TermName xmlns="http://schemas.microsoft.com/office/infopath/2007/PartnerControls">Market integrity rule relief</TermName>
          <TermId xmlns="http://schemas.microsoft.com/office/infopath/2007/PartnerControls">ac46f06f-eecd-e911-813d-005056a82db1</TermId>
        </TermInfo>
      </Terms>
    </o25b9730307d4f30b906d99e119450b0>
    <ld8ccc0d7a2b45c49821ab236ff7774c xmlns="75945b9d-c78d-46ff-b80f-b4a89e1442d4">
      <Terms xmlns="http://schemas.microsoft.com/office/infopath/2007/PartnerControls"/>
    </ld8ccc0d7a2b45c49821ab236ff7774c>
    <e7a4745032e2465585261b3624ec0eda xmlns="1aa3bc7e-0d07-4012-a8f0-128576267faf">
      <Terms xmlns="http://schemas.microsoft.com/office/infopath/2007/PartnerControls"/>
    </e7a4745032e2465585261b3624ec0eda>
    <p8231fb849874eb885000ccc7e83e012 xmlns="1aa3bc7e-0d07-4012-a8f0-128576267faf">
      <Terms xmlns="http://schemas.microsoft.com/office/infopath/2007/PartnerControls">
        <TermInfo xmlns="http://schemas.microsoft.com/office/infopath/2007/PartnerControls">
          <TermName xmlns="http://schemas.microsoft.com/office/infopath/2007/PartnerControls">Initial Regulatory Assessment</TermName>
          <TermId xmlns="http://schemas.microsoft.com/office/infopath/2007/PartnerControls">a9f31fe5-c4f4-e611-811b-005056a8b064</TermId>
        </TermInfo>
      </Terms>
    </p8231fb849874eb885000ccc7e83e012>
    <RCRNoticeResponseID xmlns="af32b6d2-edcc-4fb9-86a7-b5758ed74548" xsi:nil="true"/>
    <RCRAttachmentsLinksID xmlns="af32b6d2-edcc-4fb9-86a7-b5758ed74548" xsi:nil="true"/>
    <g8e051d9a524472da2319b4cfe0a679f xmlns="1aa3bc7e-0d07-4012-a8f0-128576267faf">
      <Terms xmlns="http://schemas.microsoft.com/office/infopath/2007/PartnerControls">
        <TermInfo xmlns="http://schemas.microsoft.com/office/infopath/2007/PartnerControls">
          <TermName xmlns="http://schemas.microsoft.com/office/infopath/2007/PartnerControls">Instrument (Draft)</TermName>
          <TermId xmlns="http://schemas.microsoft.com/office/infopath/2007/PartnerControls">93950dbd-ee74-e811-8128-005056a82db1</TermId>
        </TermInfo>
      </Terms>
    </g8e051d9a524472da2319b4cfe0a679f>
    <RCRAttachedOn xmlns="b0f49952-ed41-46f7-9584-9cdc243d34e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369C0-6D98-432E-A49A-BE99B8BB9973}">
  <ds:schemaRefs>
    <ds:schemaRef ds:uri="http://schemas.microsoft.com/office/2006/metadata/longProperties"/>
  </ds:schemaRefs>
</ds:datastoreItem>
</file>

<file path=customXml/itemProps2.xml><?xml version="1.0" encoding="utf-8"?>
<ds:datastoreItem xmlns:ds="http://schemas.openxmlformats.org/officeDocument/2006/customXml" ds:itemID="{6E7035B6-2977-434E-8B6D-5A5014DB0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333e86-f146-4d98-843a-7540a2ee4dbe"/>
    <ds:schemaRef ds:uri="1aa3bc7e-0d07-4012-a8f0-128576267faf"/>
    <ds:schemaRef ds:uri="af32b6d2-edcc-4fb9-86a7-b5758ed74548"/>
    <ds:schemaRef ds:uri="1bef7351-4cea-44e0-b418-5221243d7bc7"/>
    <ds:schemaRef ds:uri="f209eca4-01ba-4ad9-b384-4cea5ab8bf88"/>
    <ds:schemaRef ds:uri="da7a9ac0-bc47-4684-84e6-3a8e9ac80c12"/>
    <ds:schemaRef ds:uri="17f478ab-373e-4295-9ff0-9b833ad01319"/>
    <ds:schemaRef ds:uri="b0f49952-ed41-46f7-9584-9cdc243d34e6"/>
    <ds:schemaRef ds:uri="9e0c1413-16fd-471a-b853-da8dac0e6aab"/>
    <ds:schemaRef ds:uri="75945b9d-c78d-46ff-b80f-b4a89e144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AD950-E066-48ED-8699-7374A774F2D9}">
  <ds:schemaRefs>
    <ds:schemaRef ds:uri="http://schemas.microsoft.com/sharepoint/v3/contenttype/forms"/>
  </ds:schemaRefs>
</ds:datastoreItem>
</file>

<file path=customXml/itemProps4.xml><?xml version="1.0" encoding="utf-8"?>
<ds:datastoreItem xmlns:ds="http://schemas.openxmlformats.org/officeDocument/2006/customXml" ds:itemID="{38DEE8D6-376E-450E-BE63-4D633F8AFBA4}">
  <ds:schemaRefs>
    <ds:schemaRef ds:uri="http://schemas.microsoft.com/office/2006/metadata/properties"/>
    <ds:schemaRef ds:uri="http://schemas.openxmlformats.org/package/2006/metadata/core-properties"/>
    <ds:schemaRef ds:uri="17f478ab-373e-4295-9ff0-9b833ad01319"/>
    <ds:schemaRef ds:uri="http://schemas.microsoft.com/sharepoint/v3"/>
    <ds:schemaRef ds:uri="http://schemas.microsoft.com/office/infopath/2007/PartnerControls"/>
    <ds:schemaRef ds:uri="http://purl.org/dc/elements/1.1/"/>
    <ds:schemaRef ds:uri="b0f49952-ed41-46f7-9584-9cdc243d34e6"/>
    <ds:schemaRef ds:uri="http://purl.org/dc/terms/"/>
    <ds:schemaRef ds:uri="da7a9ac0-bc47-4684-84e6-3a8e9ac80c12"/>
    <ds:schemaRef ds:uri="http://www.w3.org/XML/1998/namespace"/>
    <ds:schemaRef ds:uri="75945b9d-c78d-46ff-b80f-b4a89e1442d4"/>
    <ds:schemaRef ds:uri="f209eca4-01ba-4ad9-b384-4cea5ab8bf88"/>
    <ds:schemaRef ds:uri="1bef7351-4cea-44e0-b418-5221243d7bc7"/>
    <ds:schemaRef ds:uri="1aa3bc7e-0d07-4012-a8f0-128576267faf"/>
    <ds:schemaRef ds:uri="af32b6d2-edcc-4fb9-86a7-b5758ed74548"/>
    <ds:schemaRef ds:uri="9e0c1413-16fd-471a-b853-da8dac0e6aab"/>
    <ds:schemaRef ds:uri="http://purl.org/dc/dcmitype/"/>
    <ds:schemaRef ds:uri="http://schemas.microsoft.com/office/2006/documentManagement/types"/>
    <ds:schemaRef ds:uri="36333e86-f146-4d98-843a-7540a2ee4dbe"/>
  </ds:schemaRefs>
</ds:datastoreItem>
</file>

<file path=customXml/itemProps5.xml><?xml version="1.0" encoding="utf-8"?>
<ds:datastoreItem xmlns:ds="http://schemas.openxmlformats.org/officeDocument/2006/customXml" ds:itemID="{90EEE6AF-5C1B-4DB7-B20C-27AC53849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2</TotalTime>
  <Pages>10</Pages>
  <Words>3029</Words>
  <Characters>17271</Characters>
  <Application>Microsoft Office Word</Application>
  <DocSecurity>0</DocSecurity>
  <PresentationFormat/>
  <Lines>143</Lines>
  <Paragraphs>40</Paragraphs>
  <ScaleCrop>false</ScaleCrop>
  <HeadingPairs>
    <vt:vector size="2" baseType="variant">
      <vt:variant>
        <vt:lpstr>Title</vt:lpstr>
      </vt:variant>
      <vt:variant>
        <vt:i4>1</vt:i4>
      </vt:variant>
    </vt:vector>
  </HeadingPairs>
  <TitlesOfParts>
    <vt:vector size="1" baseType="lpstr">
      <vt:lpstr>ASIC Template (Explanatory Statement - Jan 2019).docx</vt:lpstr>
    </vt:vector>
  </TitlesOfParts>
  <Company>ASIC</Company>
  <LinksUpToDate>false</LinksUpToDate>
  <CharactersWithSpaces>20260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Chris Flanagan</dc:creator>
  <cp:keywords/>
  <cp:lastModifiedBy>Narelle Kane</cp:lastModifiedBy>
  <cp:revision>2</cp:revision>
  <cp:lastPrinted>2019-01-03T02:56:00Z</cp:lastPrinted>
  <dcterms:created xsi:type="dcterms:W3CDTF">2022-06-10T05:08:00Z</dcterms:created>
  <dcterms:modified xsi:type="dcterms:W3CDTF">2022-06-10T05:08:00Z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RecordPoint_WorkflowType">
    <vt:lpwstr>ActiveSubmitStub</vt:lpwstr>
  </property>
  <property fmtid="{D5CDD505-2E9C-101B-9397-08002B2CF9AE}" pid="40" name="RecordPoint_ActiveItemSiteId">
    <vt:lpwstr>{0b958f2c-90d4-403d-8438-83e392e48011}</vt:lpwstr>
  </property>
  <property fmtid="{D5CDD505-2E9C-101B-9397-08002B2CF9AE}" pid="41" name="RecordPoint_ActiveItemListId">
    <vt:lpwstr>{226ed8a2-2cfb-4b87-ab22-c424a0a2c160}</vt:lpwstr>
  </property>
  <property fmtid="{D5CDD505-2E9C-101B-9397-08002B2CF9AE}" pid="42" name="RecordPoint_ActiveItemUniqueId">
    <vt:lpwstr>{19944519-3f40-486d-950f-93b3c25bd567}</vt:lpwstr>
  </property>
  <property fmtid="{D5CDD505-2E9C-101B-9397-08002B2CF9AE}" pid="43" name="RecordPoint_ActiveItemWebId">
    <vt:lpwstr>{e3c121ce-93ad-4322-8dbe-6959e0a586ce}</vt:lpwstr>
  </property>
  <property fmtid="{D5CDD505-2E9C-101B-9397-08002B2CF9AE}" pid="44" name="RecordPoint_SubmissionCompleted">
    <vt:lpwstr>2022-03-15T09:32:40.9614138+11:00</vt:lpwstr>
  </property>
  <property fmtid="{D5CDD505-2E9C-101B-9397-08002B2CF9AE}" pid="45" name="RecordPoint_RecordNumberSubmitted">
    <vt:lpwstr>R20220000934733</vt:lpwstr>
  </property>
  <property fmtid="{D5CDD505-2E9C-101B-9397-08002B2CF9AE}" pid="46" name="SecurityClassification">
    <vt:lpwstr>32;#OFFICIAL|cffd3088-7a74-4edb-8c9e-fbf79371a422</vt:lpwstr>
  </property>
  <property fmtid="{D5CDD505-2E9C-101B-9397-08002B2CF9AE}" pid="47" name="Order">
    <vt:lpwstr>71900.0000000000</vt:lpwstr>
  </property>
  <property fmtid="{D5CDD505-2E9C-101B-9397-08002B2CF9AE}" pid="48" name="RecordPoint_SubmissionDate">
    <vt:lpwstr/>
  </property>
  <property fmtid="{D5CDD505-2E9C-101B-9397-08002B2CF9AE}" pid="49" name="RecordPoint_RecordFormat">
    <vt:lpwstr/>
  </property>
  <property fmtid="{D5CDD505-2E9C-101B-9397-08002B2CF9AE}" pid="50" name="ContentTypeId">
    <vt:lpwstr>0x010100B5F685A1365F544391EF8C813B164F3A01010070C226EAADD97446AF237A7DBE9735A5</vt:lpwstr>
  </property>
  <property fmtid="{D5CDD505-2E9C-101B-9397-08002B2CF9AE}" pid="51" name="f947e1037e3e49619e55f8843e0f11fe">
    <vt:lpwstr>Sensitive|19fd2cb8-3e97-4464-ae71-8c2c2095d028</vt:lpwstr>
  </property>
  <property fmtid="{D5CDD505-2E9C-101B-9397-08002B2CF9AE}" pid="52" name="RCRRegulatoryConsiderationSubType">
    <vt:lpwstr/>
  </property>
  <property fmtid="{D5CDD505-2E9C-101B-9397-08002B2CF9AE}" pid="53" name="RCRSourceSystem">
    <vt:lpwstr>11;#ASIC CRM|01de0d69-0bf4-e611-811b-005056a8b064</vt:lpwstr>
  </property>
  <property fmtid="{D5CDD505-2E9C-101B-9397-08002B2CF9AE}" pid="54" name="RCRCaseType">
    <vt:lpwstr>13;#Applications:Application for Relief|74bb2bb1-b94e-e911-8133-005056a82db1</vt:lpwstr>
  </property>
  <property fmtid="{D5CDD505-2E9C-101B-9397-08002B2CF9AE}" pid="55" name="RCRRegulatoryTopics">
    <vt:lpwstr>29;#Corporate Structures, Governance and Actions|d0b17029-c5fb-e511-8104-0050569c5e38</vt:lpwstr>
  </property>
  <property fmtid="{D5CDD505-2E9C-101B-9397-08002B2CF9AE}" pid="56" name="RCRRegulatoryConsiderationType">
    <vt:lpwstr>39;#Market integrity|1560b76e-1302-e711-8121-005056a8b064</vt:lpwstr>
  </property>
  <property fmtid="{D5CDD505-2E9C-101B-9397-08002B2CF9AE}" pid="57" name="RCRCfCs">
    <vt:lpwstr>39;#Market integrity|1560b76e-1302-e711-8121-005056a8b064</vt:lpwstr>
  </property>
  <property fmtid="{D5CDD505-2E9C-101B-9397-08002B2CF9AE}" pid="58" name="RCRCaseSubType">
    <vt:lpwstr>49;#Market integrity rule relief|ac46f06f-eecd-e911-813d-005056a82db1</vt:lpwstr>
  </property>
  <property fmtid="{D5CDD505-2E9C-101B-9397-08002B2CF9AE}" pid="59" name="RCRRegulatoryRole">
    <vt:lpwstr/>
  </property>
  <property fmtid="{D5CDD505-2E9C-101B-9397-08002B2CF9AE}" pid="60" name="RCRBusinessProcessPattern">
    <vt:lpwstr>12;#Initial Regulatory Assessment|a9f31fe5-c4f4-e611-811b-005056a8b064</vt:lpwstr>
  </property>
  <property fmtid="{D5CDD505-2E9C-101B-9397-08002B2CF9AE}" pid="61" name="RCRSourceRecordType">
    <vt:lpwstr/>
  </property>
  <property fmtid="{D5CDD505-2E9C-101B-9397-08002B2CF9AE}" pid="62" name="RCRDocumentType">
    <vt:lpwstr>36;#Instrument (Draft)|93950dbd-ee74-e811-8128-005056a82db1</vt:lpwstr>
  </property>
  <property fmtid="{D5CDD505-2E9C-101B-9397-08002B2CF9AE}" pid="63" name="RCRParentRecordType">
    <vt:lpwstr/>
  </property>
</Properties>
</file>