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3D79" w14:textId="77777777" w:rsidR="00606057" w:rsidRPr="00F240A5" w:rsidRDefault="00606057" w:rsidP="00B738A9">
      <w:pPr>
        <w:pStyle w:val="CommentText"/>
        <w:spacing w:before="120" w:after="240"/>
        <w:rPr>
          <w:rFonts w:eastAsia="Times New Roman" w:cs="Times New Roman"/>
          <w:b/>
          <w:sz w:val="24"/>
          <w:szCs w:val="24"/>
          <w:lang w:eastAsia="en-AU"/>
        </w:rPr>
      </w:pPr>
      <w:r w:rsidRPr="00F240A5">
        <w:rPr>
          <w:rFonts w:eastAsia="Times New Roman" w:cs="Times New Roman"/>
          <w:b/>
          <w:sz w:val="24"/>
          <w:szCs w:val="24"/>
          <w:lang w:eastAsia="en-AU"/>
        </w:rPr>
        <w:t>EXPLANATORY STATEMENT</w:t>
      </w:r>
    </w:p>
    <w:p w14:paraId="30B402E7" w14:textId="77777777" w:rsidR="00F240A5" w:rsidRPr="00F240A5" w:rsidRDefault="002E6AF2" w:rsidP="00B738A9">
      <w:pPr>
        <w:pStyle w:val="CommentText"/>
        <w:spacing w:before="120" w:after="240"/>
        <w:rPr>
          <w:rFonts w:eastAsia="Times New Roman" w:cs="Times New Roman"/>
          <w:b/>
          <w:i/>
          <w:sz w:val="24"/>
          <w:szCs w:val="24"/>
          <w:lang w:eastAsia="en-AU"/>
        </w:rPr>
      </w:pPr>
      <w:r w:rsidRPr="00F240A5">
        <w:rPr>
          <w:rFonts w:eastAsia="Times New Roman" w:cs="Times New Roman"/>
          <w:b/>
          <w:i/>
          <w:sz w:val="24"/>
          <w:szCs w:val="24"/>
          <w:lang w:eastAsia="en-AU"/>
        </w:rPr>
        <w:t xml:space="preserve">Mutual Recognition </w:t>
      </w:r>
      <w:r w:rsidR="00F240A5" w:rsidRPr="00F240A5">
        <w:rPr>
          <w:rFonts w:eastAsia="Times New Roman" w:cs="Times New Roman"/>
          <w:b/>
          <w:i/>
          <w:sz w:val="24"/>
          <w:szCs w:val="24"/>
          <w:lang w:eastAsia="en-AU"/>
        </w:rPr>
        <w:t>Act 1992</w:t>
      </w:r>
    </w:p>
    <w:p w14:paraId="16BD8E82" w14:textId="6F3297DE" w:rsidR="00F240A5" w:rsidRPr="00F240A5" w:rsidRDefault="00CC631E" w:rsidP="00B738A9">
      <w:pPr>
        <w:pStyle w:val="CommentText"/>
        <w:spacing w:before="120" w:after="240"/>
        <w:rPr>
          <w:rFonts w:eastAsia="Times New Roman" w:cs="Times New Roman"/>
          <w:b/>
          <w:sz w:val="24"/>
          <w:szCs w:val="24"/>
          <w:lang w:eastAsia="en-AU"/>
        </w:rPr>
      </w:pPr>
      <w:r>
        <w:rPr>
          <w:rFonts w:eastAsia="Times New Roman" w:cs="Times New Roman"/>
          <w:b/>
          <w:sz w:val="24"/>
          <w:szCs w:val="24"/>
          <w:lang w:eastAsia="en-AU"/>
        </w:rPr>
        <w:t xml:space="preserve">Automatic </w:t>
      </w:r>
      <w:r w:rsidR="00F240A5" w:rsidRPr="00F240A5">
        <w:rPr>
          <w:rFonts w:eastAsia="Times New Roman" w:cs="Times New Roman"/>
          <w:b/>
          <w:sz w:val="24"/>
          <w:szCs w:val="24"/>
          <w:lang w:eastAsia="en-AU"/>
        </w:rPr>
        <w:t xml:space="preserve">Mutual Recognition </w:t>
      </w:r>
      <w:r w:rsidR="00B918F7">
        <w:rPr>
          <w:rFonts w:eastAsia="Times New Roman" w:cs="Times New Roman"/>
          <w:b/>
          <w:sz w:val="24"/>
          <w:szCs w:val="24"/>
          <w:lang w:eastAsia="en-AU"/>
        </w:rPr>
        <w:t>(</w:t>
      </w:r>
      <w:r w:rsidR="00F02F7D">
        <w:rPr>
          <w:rFonts w:eastAsia="Times New Roman" w:cs="Times New Roman"/>
          <w:b/>
          <w:sz w:val="24"/>
          <w:szCs w:val="24"/>
          <w:lang w:eastAsia="en-AU"/>
        </w:rPr>
        <w:t>Victoria</w:t>
      </w:r>
      <w:r w:rsidR="00B918F7">
        <w:rPr>
          <w:rFonts w:eastAsia="Times New Roman" w:cs="Times New Roman"/>
          <w:b/>
          <w:sz w:val="24"/>
          <w:szCs w:val="24"/>
          <w:lang w:eastAsia="en-AU"/>
        </w:rPr>
        <w:t xml:space="preserve">) </w:t>
      </w:r>
      <w:r w:rsidR="002E6AF2" w:rsidRPr="00F240A5">
        <w:rPr>
          <w:rFonts w:eastAsia="Times New Roman" w:cs="Times New Roman"/>
          <w:b/>
          <w:sz w:val="24"/>
          <w:szCs w:val="24"/>
          <w:lang w:eastAsia="en-AU"/>
        </w:rPr>
        <w:t>(</w:t>
      </w:r>
      <w:r w:rsidR="00EE4596">
        <w:rPr>
          <w:rFonts w:eastAsia="Times New Roman" w:cs="Times New Roman"/>
          <w:b/>
          <w:sz w:val="24"/>
          <w:szCs w:val="24"/>
          <w:lang w:eastAsia="en-AU"/>
        </w:rPr>
        <w:t xml:space="preserve">Temporary </w:t>
      </w:r>
      <w:r w:rsidR="002E6AF2" w:rsidRPr="00F240A5">
        <w:rPr>
          <w:rFonts w:eastAsia="Times New Roman" w:cs="Times New Roman"/>
          <w:b/>
          <w:sz w:val="24"/>
          <w:szCs w:val="24"/>
          <w:lang w:eastAsia="en-AU"/>
        </w:rPr>
        <w:t xml:space="preserve">Exemption – </w:t>
      </w:r>
      <w:r w:rsidR="0001404B">
        <w:rPr>
          <w:rFonts w:eastAsia="Times New Roman" w:cs="Times New Roman"/>
          <w:b/>
          <w:sz w:val="24"/>
          <w:szCs w:val="24"/>
          <w:lang w:eastAsia="en-AU"/>
        </w:rPr>
        <w:t>Teachers and Early Childhood Teachers</w:t>
      </w:r>
      <w:r w:rsidR="002E6AF2" w:rsidRPr="00F240A5">
        <w:rPr>
          <w:rFonts w:eastAsia="Times New Roman" w:cs="Times New Roman"/>
          <w:b/>
          <w:sz w:val="24"/>
          <w:szCs w:val="24"/>
          <w:lang w:eastAsia="en-AU"/>
        </w:rPr>
        <w:t xml:space="preserve">) Declaration </w:t>
      </w:r>
      <w:r w:rsidR="00F02F7D">
        <w:rPr>
          <w:rFonts w:eastAsia="Times New Roman" w:cs="Times New Roman"/>
          <w:b/>
          <w:sz w:val="24"/>
          <w:szCs w:val="24"/>
          <w:lang w:eastAsia="en-AU"/>
        </w:rPr>
        <w:t>202</w:t>
      </w:r>
      <w:r w:rsidR="0001404B">
        <w:rPr>
          <w:rFonts w:eastAsia="Times New Roman" w:cs="Times New Roman"/>
          <w:b/>
          <w:sz w:val="24"/>
          <w:szCs w:val="24"/>
          <w:lang w:eastAsia="en-AU"/>
        </w:rPr>
        <w:t>2</w:t>
      </w:r>
    </w:p>
    <w:p w14:paraId="617771E2" w14:textId="45DA96CE" w:rsidR="00DA5225" w:rsidRDefault="00F240A5" w:rsidP="00B738A9">
      <w:pPr>
        <w:pStyle w:val="CommentText"/>
        <w:spacing w:before="120" w:after="240"/>
        <w:rPr>
          <w:sz w:val="22"/>
          <w:szCs w:val="22"/>
        </w:rPr>
      </w:pPr>
      <w:r w:rsidRPr="00F240A5">
        <w:rPr>
          <w:sz w:val="22"/>
          <w:szCs w:val="22"/>
        </w:rPr>
        <w:t xml:space="preserve">This </w:t>
      </w:r>
      <w:r w:rsidR="00DF51E6">
        <w:rPr>
          <w:sz w:val="22"/>
          <w:szCs w:val="22"/>
        </w:rPr>
        <w:t>e</w:t>
      </w:r>
      <w:r w:rsidRPr="00F240A5">
        <w:rPr>
          <w:sz w:val="22"/>
          <w:szCs w:val="22"/>
        </w:rPr>
        <w:t xml:space="preserve">xplanatory </w:t>
      </w:r>
      <w:r w:rsidR="00DF51E6">
        <w:rPr>
          <w:sz w:val="22"/>
          <w:szCs w:val="22"/>
        </w:rPr>
        <w:t>s</w:t>
      </w:r>
      <w:r w:rsidRPr="00F240A5">
        <w:rPr>
          <w:sz w:val="22"/>
          <w:szCs w:val="22"/>
        </w:rPr>
        <w:t xml:space="preserve">tatement provides notes on the operation of </w:t>
      </w:r>
      <w:r w:rsidR="00DF51E6">
        <w:rPr>
          <w:sz w:val="22"/>
          <w:szCs w:val="22"/>
        </w:rPr>
        <w:t xml:space="preserve">the </w:t>
      </w:r>
      <w:r w:rsidR="00B951D2" w:rsidRPr="00B951D2">
        <w:rPr>
          <w:sz w:val="22"/>
          <w:szCs w:val="22"/>
        </w:rPr>
        <w:t>Automatic Mutual Recognition (Victoria) (Significant Risk Exemption—Teacher and Early Childhood Teacher Registration) Declaration 2022</w:t>
      </w:r>
      <w:r w:rsidR="00DF51E6">
        <w:rPr>
          <w:sz w:val="22"/>
          <w:szCs w:val="22"/>
        </w:rPr>
        <w:t xml:space="preserve"> (Declaration)</w:t>
      </w:r>
      <w:r w:rsidRPr="00F240A5">
        <w:rPr>
          <w:sz w:val="22"/>
          <w:szCs w:val="22"/>
        </w:rPr>
        <w:t xml:space="preserve">. </w:t>
      </w:r>
      <w:r w:rsidR="00583A1E">
        <w:rPr>
          <w:sz w:val="22"/>
          <w:szCs w:val="22"/>
        </w:rPr>
        <w:t>The specific provisions in the Declaration are outlined in Attachment A. The information in the explanatory statement</w:t>
      </w:r>
      <w:r w:rsidRPr="00F240A5">
        <w:rPr>
          <w:sz w:val="22"/>
          <w:szCs w:val="22"/>
        </w:rPr>
        <w:t xml:space="preserve"> is </w:t>
      </w:r>
      <w:r w:rsidR="00DF51E6">
        <w:rPr>
          <w:sz w:val="22"/>
          <w:szCs w:val="22"/>
        </w:rPr>
        <w:t xml:space="preserve">an aid to understanding the Declaration </w:t>
      </w:r>
      <w:r w:rsidRPr="00F240A5">
        <w:rPr>
          <w:sz w:val="22"/>
          <w:szCs w:val="22"/>
        </w:rPr>
        <w:t xml:space="preserve">and should not be substituted for the Declaration. </w:t>
      </w:r>
    </w:p>
    <w:p w14:paraId="6CC4F736" w14:textId="1CE7EBE7" w:rsidR="00F42B55" w:rsidRDefault="00F42B55" w:rsidP="00CE7130">
      <w:pPr>
        <w:pStyle w:val="CommentText"/>
        <w:spacing w:before="120" w:after="240"/>
        <w:rPr>
          <w:b/>
          <w:sz w:val="22"/>
          <w:szCs w:val="22"/>
        </w:rPr>
      </w:pPr>
      <w:r w:rsidRPr="00DA5225">
        <w:rPr>
          <w:b/>
          <w:sz w:val="22"/>
          <w:szCs w:val="22"/>
        </w:rPr>
        <w:t>Context</w:t>
      </w:r>
      <w:r w:rsidR="000632B4">
        <w:rPr>
          <w:b/>
          <w:sz w:val="22"/>
          <w:szCs w:val="22"/>
        </w:rPr>
        <w:t xml:space="preserve"> and purpose</w:t>
      </w:r>
    </w:p>
    <w:p w14:paraId="4CB9F489" w14:textId="0AA3F42B" w:rsidR="0093245E" w:rsidRDefault="0049286B" w:rsidP="00B738A9">
      <w:pPr>
        <w:pStyle w:val="CommentText"/>
        <w:spacing w:before="120" w:after="240"/>
        <w:rPr>
          <w:sz w:val="22"/>
          <w:szCs w:val="22"/>
        </w:rPr>
      </w:pPr>
      <w:r w:rsidRPr="009953A8">
        <w:rPr>
          <w:sz w:val="22"/>
          <w:szCs w:val="22"/>
        </w:rPr>
        <w:t xml:space="preserve">Part 3A of the </w:t>
      </w:r>
      <w:r>
        <w:rPr>
          <w:i/>
          <w:sz w:val="22"/>
          <w:szCs w:val="22"/>
        </w:rPr>
        <w:t xml:space="preserve">Mutual Recognition Act 1992 </w:t>
      </w:r>
      <w:r>
        <w:rPr>
          <w:sz w:val="22"/>
          <w:szCs w:val="22"/>
        </w:rPr>
        <w:t xml:space="preserve">of the Commonwealth </w:t>
      </w:r>
      <w:r w:rsidRPr="000632B4">
        <w:rPr>
          <w:sz w:val="22"/>
          <w:szCs w:val="22"/>
        </w:rPr>
        <w:t>(</w:t>
      </w:r>
      <w:r>
        <w:rPr>
          <w:sz w:val="22"/>
          <w:szCs w:val="22"/>
        </w:rPr>
        <w:t xml:space="preserve">the </w:t>
      </w:r>
      <w:r w:rsidRPr="000632B4">
        <w:rPr>
          <w:sz w:val="22"/>
          <w:szCs w:val="22"/>
        </w:rPr>
        <w:t>MRA)</w:t>
      </w:r>
      <w:r w:rsidRPr="009953A8">
        <w:rPr>
          <w:sz w:val="22"/>
          <w:szCs w:val="22"/>
        </w:rPr>
        <w:t xml:space="preserve"> provides </w:t>
      </w:r>
      <w:r w:rsidR="003051D4">
        <w:rPr>
          <w:sz w:val="22"/>
          <w:szCs w:val="22"/>
        </w:rPr>
        <w:t>for the automatic mutual recognition of occupational registration</w:t>
      </w:r>
      <w:r w:rsidR="00EE4596">
        <w:rPr>
          <w:sz w:val="22"/>
          <w:szCs w:val="22"/>
        </w:rPr>
        <w:t>s</w:t>
      </w:r>
      <w:r w:rsidR="003051D4">
        <w:rPr>
          <w:sz w:val="22"/>
          <w:szCs w:val="22"/>
        </w:rPr>
        <w:t xml:space="preserve"> (AMR). </w:t>
      </w:r>
      <w:r w:rsidR="001748F6">
        <w:rPr>
          <w:sz w:val="23"/>
          <w:szCs w:val="23"/>
        </w:rPr>
        <w:t xml:space="preserve">AMR will </w:t>
      </w:r>
      <w:r w:rsidR="00EF7BD5">
        <w:rPr>
          <w:sz w:val="22"/>
          <w:szCs w:val="22"/>
        </w:rPr>
        <w:t>provid</w:t>
      </w:r>
      <w:r>
        <w:rPr>
          <w:sz w:val="22"/>
          <w:szCs w:val="22"/>
        </w:rPr>
        <w:t>e</w:t>
      </w:r>
      <w:r w:rsidR="00EF7BD5">
        <w:rPr>
          <w:sz w:val="22"/>
          <w:szCs w:val="22"/>
        </w:rPr>
        <w:t xml:space="preserve"> an entitlement for </w:t>
      </w:r>
      <w:r w:rsidR="001748F6">
        <w:rPr>
          <w:sz w:val="23"/>
          <w:szCs w:val="23"/>
        </w:rPr>
        <w:t xml:space="preserve">an individual </w:t>
      </w:r>
      <w:r w:rsidR="00930EC6">
        <w:rPr>
          <w:sz w:val="23"/>
          <w:szCs w:val="23"/>
        </w:rPr>
        <w:t xml:space="preserve">to carry on an activity in a second State under the </w:t>
      </w:r>
      <w:r w:rsidR="001748F6">
        <w:rPr>
          <w:sz w:val="23"/>
          <w:szCs w:val="23"/>
        </w:rPr>
        <w:t>regist</w:t>
      </w:r>
      <w:r w:rsidR="00930EC6">
        <w:rPr>
          <w:sz w:val="23"/>
          <w:szCs w:val="23"/>
        </w:rPr>
        <w:t>ration covering the activity in their home State</w:t>
      </w:r>
      <w:r>
        <w:rPr>
          <w:sz w:val="23"/>
          <w:szCs w:val="23"/>
        </w:rPr>
        <w:t xml:space="preserve"> through Automatic Deemed Registration (ADR)</w:t>
      </w:r>
      <w:r w:rsidR="000632B4">
        <w:rPr>
          <w:sz w:val="23"/>
          <w:szCs w:val="23"/>
        </w:rPr>
        <w:t>.</w:t>
      </w:r>
      <w:r w:rsidR="00EF7BD5">
        <w:rPr>
          <w:sz w:val="23"/>
          <w:szCs w:val="23"/>
        </w:rPr>
        <w:t xml:space="preserve">  </w:t>
      </w:r>
      <w:r w:rsidR="000632B4">
        <w:rPr>
          <w:sz w:val="22"/>
          <w:szCs w:val="22"/>
        </w:rPr>
        <w:t xml:space="preserve"> </w:t>
      </w:r>
    </w:p>
    <w:p w14:paraId="6261CEC1" w14:textId="699EDA6E" w:rsidR="004B0AA9" w:rsidRDefault="000B1F86" w:rsidP="00CE7130">
      <w:pPr>
        <w:pStyle w:val="subsection2"/>
        <w:spacing w:before="120" w:after="240"/>
        <w:ind w:left="0"/>
      </w:pPr>
      <w:r>
        <w:rPr>
          <w:szCs w:val="22"/>
        </w:rPr>
        <w:t>Section</w:t>
      </w:r>
      <w:r w:rsidRPr="009953A8">
        <w:rPr>
          <w:szCs w:val="22"/>
        </w:rPr>
        <w:t xml:space="preserve"> </w:t>
      </w:r>
      <w:r w:rsidR="00304164">
        <w:rPr>
          <w:szCs w:val="22"/>
        </w:rPr>
        <w:t>42S</w:t>
      </w:r>
      <w:r w:rsidR="003051D4" w:rsidRPr="009953A8">
        <w:rPr>
          <w:szCs w:val="22"/>
        </w:rPr>
        <w:t xml:space="preserve"> of </w:t>
      </w:r>
      <w:r w:rsidR="001D46F1">
        <w:rPr>
          <w:szCs w:val="22"/>
        </w:rPr>
        <w:t xml:space="preserve">the </w:t>
      </w:r>
      <w:r w:rsidR="003051D4" w:rsidRPr="000632B4">
        <w:rPr>
          <w:szCs w:val="22"/>
        </w:rPr>
        <w:t>MRA</w:t>
      </w:r>
      <w:r w:rsidR="003051D4" w:rsidRPr="009953A8">
        <w:rPr>
          <w:szCs w:val="22"/>
        </w:rPr>
        <w:t xml:space="preserve"> provides </w:t>
      </w:r>
      <w:r w:rsidR="00304164">
        <w:rPr>
          <w:szCs w:val="22"/>
        </w:rPr>
        <w:t>that a Minister of</w:t>
      </w:r>
      <w:r w:rsidR="001F0AB4">
        <w:rPr>
          <w:szCs w:val="22"/>
        </w:rPr>
        <w:t xml:space="preserve"> a</w:t>
      </w:r>
      <w:r w:rsidR="00304164">
        <w:rPr>
          <w:szCs w:val="22"/>
        </w:rPr>
        <w:t xml:space="preserve"> State may declare, by legislative </w:t>
      </w:r>
      <w:r w:rsidR="004E1AD9">
        <w:rPr>
          <w:szCs w:val="22"/>
        </w:rPr>
        <w:t>instrument,</w:t>
      </w:r>
      <w:r w:rsidR="00304164">
        <w:rPr>
          <w:szCs w:val="22"/>
        </w:rPr>
        <w:t xml:space="preserve"> that </w:t>
      </w:r>
      <w:r w:rsidR="0020155A" w:rsidRPr="0020155A">
        <w:rPr>
          <w:szCs w:val="22"/>
        </w:rPr>
        <w:t xml:space="preserve">a specified registration, whether for an occupation or for an activity covered by an occupation, in the declaration State is excluded from the operation of </w:t>
      </w:r>
      <w:r w:rsidR="00F90580">
        <w:rPr>
          <w:szCs w:val="22"/>
        </w:rPr>
        <w:t>ADR</w:t>
      </w:r>
      <w:r w:rsidR="0020155A" w:rsidRPr="0020155A">
        <w:t xml:space="preserve"> </w:t>
      </w:r>
      <w:r w:rsidR="0020155A" w:rsidRPr="00B656E4">
        <w:t xml:space="preserve">if the Minister is satisfied that the declaration is necessary because of a significant risk, arising from particular circumstances or conditions in the declaration State, </w:t>
      </w:r>
      <w:r w:rsidR="006848F8">
        <w:t xml:space="preserve">to </w:t>
      </w:r>
      <w:r w:rsidR="0020155A" w:rsidRPr="00B656E4">
        <w:t>the health or safety of the public.</w:t>
      </w:r>
    </w:p>
    <w:p w14:paraId="43748DD3" w14:textId="424CA5EB" w:rsidR="00157478" w:rsidRDefault="00D90FF8" w:rsidP="00CE7130">
      <w:pPr>
        <w:spacing w:before="120" w:after="240" w:line="240" w:lineRule="auto"/>
        <w:jc w:val="both"/>
      </w:pPr>
      <w:r>
        <w:t xml:space="preserve">The </w:t>
      </w:r>
      <w:r w:rsidRPr="00D90FF8">
        <w:t>Automatic Mutual Recognition (Victoria) (Temporary Exemption—Various) Declaration 2021</w:t>
      </w:r>
      <w:r w:rsidR="008359D9">
        <w:t xml:space="preserve"> </w:t>
      </w:r>
      <w:r w:rsidR="008359D9" w:rsidRPr="008359D9">
        <w:t>temporarily exempt</w:t>
      </w:r>
      <w:r w:rsidR="008359D9">
        <w:t>ed</w:t>
      </w:r>
      <w:r w:rsidR="008359D9" w:rsidRPr="008359D9">
        <w:t xml:space="preserve"> </w:t>
      </w:r>
      <w:r w:rsidR="00574723">
        <w:t xml:space="preserve">certain </w:t>
      </w:r>
      <w:r w:rsidR="008359D9" w:rsidRPr="008359D9">
        <w:t xml:space="preserve">registrations for occupations, or for activities covered by occupations, from </w:t>
      </w:r>
      <w:r w:rsidR="003712DE">
        <w:t>ADR</w:t>
      </w:r>
      <w:r w:rsidR="008359D9" w:rsidRPr="008359D9">
        <w:t xml:space="preserve"> provisions of the </w:t>
      </w:r>
      <w:r w:rsidR="001839E9">
        <w:t>MRA</w:t>
      </w:r>
      <w:r w:rsidR="008359D9">
        <w:t xml:space="preserve"> </w:t>
      </w:r>
      <w:r w:rsidR="00574723">
        <w:t xml:space="preserve">until 1 July 2021. Teacher and </w:t>
      </w:r>
      <w:r w:rsidR="00A600B3">
        <w:t xml:space="preserve">early childhood </w:t>
      </w:r>
      <w:r w:rsidR="00574723">
        <w:t xml:space="preserve">teacher registration </w:t>
      </w:r>
      <w:r w:rsidR="002D2101">
        <w:t xml:space="preserve">was included in </w:t>
      </w:r>
      <w:r w:rsidR="00A600B3">
        <w:t xml:space="preserve">the temporary exemption </w:t>
      </w:r>
      <w:r w:rsidR="002D2101">
        <w:t xml:space="preserve">declaration </w:t>
      </w:r>
      <w:r w:rsidR="004B0AA9">
        <w:t xml:space="preserve">on the basis that information sharing powers among </w:t>
      </w:r>
      <w:r w:rsidR="00A600B3">
        <w:t xml:space="preserve">state and territory </w:t>
      </w:r>
      <w:r w:rsidR="004B0AA9">
        <w:t>teacher regulatory authorities were</w:t>
      </w:r>
      <w:r w:rsidR="00A600B3">
        <w:t xml:space="preserve"> inadequate,</w:t>
      </w:r>
      <w:r w:rsidR="004B0AA9">
        <w:t xml:space="preserve"> </w:t>
      </w:r>
      <w:proofErr w:type="gramStart"/>
      <w:r w:rsidR="004B0AA9">
        <w:t>inconsistent</w:t>
      </w:r>
      <w:proofErr w:type="gramEnd"/>
      <w:r w:rsidR="004B0AA9">
        <w:t xml:space="preserve"> and created potential</w:t>
      </w:r>
      <w:r w:rsidR="001839E9">
        <w:t xml:space="preserve"> </w:t>
      </w:r>
      <w:r w:rsidR="00A600B3">
        <w:t xml:space="preserve">risks to the health and safety of </w:t>
      </w:r>
      <w:r w:rsidR="004B0AA9">
        <w:t>child</w:t>
      </w:r>
      <w:r w:rsidR="00A600B3">
        <w:t>ren attending Victorian schools or early childhood services</w:t>
      </w:r>
      <w:r w:rsidR="004B0AA9">
        <w:t>.</w:t>
      </w:r>
    </w:p>
    <w:p w14:paraId="38D3E553" w14:textId="244E978B" w:rsidR="00F25D6D" w:rsidRDefault="00157478" w:rsidP="00CE7130">
      <w:pPr>
        <w:spacing w:before="120" w:after="240" w:line="240" w:lineRule="auto"/>
        <w:jc w:val="both"/>
      </w:pPr>
      <w:r>
        <w:t>Whilst relevant jurisdictions have been participating in actions to reduce current information sharing limitations and improve information sharing between teacher regulatory authorities</w:t>
      </w:r>
      <w:r w:rsidR="00BB0737">
        <w:t>,</w:t>
      </w:r>
      <w:r>
        <w:t xml:space="preserve"> the temporary delay has not provided sufficient time for information </w:t>
      </w:r>
      <w:r w:rsidR="00C86D53">
        <w:t xml:space="preserve">sharing </w:t>
      </w:r>
      <w:r w:rsidR="00132681">
        <w:t>issues</w:t>
      </w:r>
      <w:r w:rsidR="00C86D53">
        <w:t xml:space="preserve"> </w:t>
      </w:r>
      <w:r>
        <w:t>between regulatory authorities to be</w:t>
      </w:r>
      <w:r w:rsidR="00412791">
        <w:t xml:space="preserve"> adequately</w:t>
      </w:r>
      <w:r>
        <w:t xml:space="preserve"> </w:t>
      </w:r>
      <w:r w:rsidR="00D445E5">
        <w:t xml:space="preserve">resolved </w:t>
      </w:r>
      <w:r w:rsidR="00412791">
        <w:t xml:space="preserve">to reduce or remove any risks to child safety caused </w:t>
      </w:r>
      <w:r w:rsidR="00AF31D0">
        <w:t>by the</w:t>
      </w:r>
      <w:r>
        <w:t xml:space="preserve"> AMR scheme. </w:t>
      </w:r>
    </w:p>
    <w:p w14:paraId="2C71955C" w14:textId="5AFE5FE4" w:rsidR="00ED77E9" w:rsidRPr="00D10802" w:rsidRDefault="00F25D6D" w:rsidP="00CE7130">
      <w:pPr>
        <w:spacing w:before="120" w:after="240" w:line="240" w:lineRule="auto"/>
        <w:jc w:val="both"/>
      </w:pPr>
      <w:r>
        <w:t xml:space="preserve">A 3-year exemption will allow more time to establish </w:t>
      </w:r>
      <w:r w:rsidR="00F56999">
        <w:t xml:space="preserve">the necessary </w:t>
      </w:r>
      <w:r>
        <w:t xml:space="preserve">information sharing </w:t>
      </w:r>
      <w:r w:rsidR="00F56999">
        <w:t xml:space="preserve">arrangements and frameworks </w:t>
      </w:r>
      <w:r>
        <w:t xml:space="preserve">to support </w:t>
      </w:r>
      <w:r w:rsidR="00F56999">
        <w:t xml:space="preserve">implementation of </w:t>
      </w:r>
      <w:r>
        <w:t>AMR</w:t>
      </w:r>
      <w:r w:rsidR="00F56999">
        <w:t xml:space="preserve"> for the teacher and early childhood teacher profession</w:t>
      </w:r>
      <w:r>
        <w:t>.</w:t>
      </w:r>
    </w:p>
    <w:p w14:paraId="493192EB" w14:textId="361AEF39" w:rsidR="00B556BF" w:rsidRDefault="00930EC6" w:rsidP="00B738A9">
      <w:pPr>
        <w:pStyle w:val="CommentText"/>
        <w:spacing w:before="120" w:after="24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06FCE">
        <w:rPr>
          <w:i/>
          <w:sz w:val="22"/>
          <w:szCs w:val="22"/>
        </w:rPr>
        <w:t>Legislation</w:t>
      </w:r>
      <w:r w:rsidR="001D7F10">
        <w:rPr>
          <w:i/>
          <w:sz w:val="22"/>
          <w:szCs w:val="22"/>
        </w:rPr>
        <w:t xml:space="preserve"> </w:t>
      </w:r>
      <w:r w:rsidR="001D7F10" w:rsidRPr="00DA5225">
        <w:rPr>
          <w:i/>
          <w:sz w:val="22"/>
          <w:szCs w:val="22"/>
        </w:rPr>
        <w:t>Act 2003</w:t>
      </w:r>
      <w:r w:rsidR="001D7F10">
        <w:rPr>
          <w:sz w:val="22"/>
          <w:szCs w:val="22"/>
        </w:rPr>
        <w:t xml:space="preserve"> of the Commonwealth provides for the making of legislative instruments. </w:t>
      </w:r>
    </w:p>
    <w:p w14:paraId="6BE3CC70" w14:textId="1A027700" w:rsidR="00F240A5" w:rsidRPr="00F240A5" w:rsidRDefault="00CB5947" w:rsidP="00CE7130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Summary</w:t>
      </w:r>
    </w:p>
    <w:p w14:paraId="170A2FD2" w14:textId="76187DA5" w:rsidR="006A7EE6" w:rsidRPr="002456AB" w:rsidRDefault="00DF51E6" w:rsidP="00B738A9">
      <w:pPr>
        <w:shd w:val="clear" w:color="auto" w:fill="FFFFFF"/>
        <w:spacing w:before="120" w:after="240" w:line="240" w:lineRule="auto"/>
        <w:ind w:right="26"/>
        <w:rPr>
          <w:szCs w:val="22"/>
        </w:rPr>
      </w:pPr>
      <w:r>
        <w:rPr>
          <w:szCs w:val="22"/>
        </w:rPr>
        <w:t xml:space="preserve">Through </w:t>
      </w:r>
      <w:r w:rsidR="00930EC6">
        <w:rPr>
          <w:szCs w:val="22"/>
        </w:rPr>
        <w:t>this</w:t>
      </w:r>
      <w:r>
        <w:rPr>
          <w:szCs w:val="22"/>
        </w:rPr>
        <w:t xml:space="preserve"> Declaration</w:t>
      </w:r>
      <w:r w:rsidR="00F240A5">
        <w:rPr>
          <w:szCs w:val="22"/>
        </w:rPr>
        <w:t>, the</w:t>
      </w:r>
      <w:r w:rsidR="00CD3BF4">
        <w:rPr>
          <w:szCs w:val="22"/>
        </w:rPr>
        <w:t xml:space="preserve"> </w:t>
      </w:r>
      <w:r w:rsidR="0001404B">
        <w:rPr>
          <w:szCs w:val="22"/>
        </w:rPr>
        <w:t>Minister for Education</w:t>
      </w:r>
      <w:r w:rsidR="00F6394C">
        <w:rPr>
          <w:szCs w:val="22"/>
        </w:rPr>
        <w:t xml:space="preserve"> in Victoria</w:t>
      </w:r>
      <w:r w:rsidR="00CD3BF4">
        <w:rPr>
          <w:szCs w:val="22"/>
        </w:rPr>
        <w:t xml:space="preserve"> </w:t>
      </w:r>
      <w:r w:rsidR="003C0CF7">
        <w:rPr>
          <w:szCs w:val="22"/>
        </w:rPr>
        <w:t>i</w:t>
      </w:r>
      <w:r w:rsidR="00DA5225">
        <w:rPr>
          <w:szCs w:val="22"/>
        </w:rPr>
        <w:t xml:space="preserve">s </w:t>
      </w:r>
      <w:r w:rsidR="003C0CF7">
        <w:rPr>
          <w:szCs w:val="22"/>
        </w:rPr>
        <w:t>excluding</w:t>
      </w:r>
      <w:r w:rsidR="00CB5947">
        <w:rPr>
          <w:szCs w:val="22"/>
        </w:rPr>
        <w:t xml:space="preserve"> </w:t>
      </w:r>
      <w:r w:rsidR="00194936">
        <w:rPr>
          <w:szCs w:val="22"/>
        </w:rPr>
        <w:t xml:space="preserve">all registrations for </w:t>
      </w:r>
      <w:r w:rsidR="002456AB">
        <w:rPr>
          <w:szCs w:val="22"/>
        </w:rPr>
        <w:t>teachers and early childhood teachers under Part 2.6 of the</w:t>
      </w:r>
      <w:r w:rsidR="002456AB" w:rsidRPr="002456AB">
        <w:rPr>
          <w:szCs w:val="22"/>
        </w:rPr>
        <w:t xml:space="preserve"> </w:t>
      </w:r>
      <w:r w:rsidR="002456AB" w:rsidRPr="002456AB">
        <w:rPr>
          <w:i/>
          <w:iCs/>
          <w:szCs w:val="22"/>
        </w:rPr>
        <w:t>Education and Training Reform Act 2006</w:t>
      </w:r>
      <w:r w:rsidR="002456AB" w:rsidRPr="002456AB">
        <w:rPr>
          <w:szCs w:val="22"/>
        </w:rPr>
        <w:t xml:space="preserve"> </w:t>
      </w:r>
      <w:r w:rsidR="006A7EE6" w:rsidRPr="00DF51E6">
        <w:rPr>
          <w:szCs w:val="22"/>
        </w:rPr>
        <w:t xml:space="preserve">from </w:t>
      </w:r>
      <w:r w:rsidR="00194936">
        <w:rPr>
          <w:szCs w:val="22"/>
        </w:rPr>
        <w:t xml:space="preserve">the operation of </w:t>
      </w:r>
      <w:r w:rsidR="00D4294F">
        <w:rPr>
          <w:szCs w:val="22"/>
        </w:rPr>
        <w:t>A</w:t>
      </w:r>
      <w:r w:rsidR="00F25D6D">
        <w:rPr>
          <w:szCs w:val="22"/>
        </w:rPr>
        <w:t>D</w:t>
      </w:r>
      <w:r w:rsidR="00D4294F">
        <w:rPr>
          <w:szCs w:val="22"/>
        </w:rPr>
        <w:t>R</w:t>
      </w:r>
      <w:r w:rsidR="00CD4BE3">
        <w:rPr>
          <w:szCs w:val="22"/>
        </w:rPr>
        <w:t xml:space="preserve"> for the period </w:t>
      </w:r>
      <w:r w:rsidR="00CD3BF4">
        <w:rPr>
          <w:szCs w:val="22"/>
        </w:rPr>
        <w:t>1 July 202</w:t>
      </w:r>
      <w:r w:rsidR="0001404B">
        <w:rPr>
          <w:szCs w:val="22"/>
        </w:rPr>
        <w:t>2</w:t>
      </w:r>
      <w:r w:rsidR="00CD4BE3">
        <w:rPr>
          <w:szCs w:val="22"/>
        </w:rPr>
        <w:t xml:space="preserve"> to </w:t>
      </w:r>
      <w:r w:rsidR="00ED77E9">
        <w:rPr>
          <w:szCs w:val="22"/>
        </w:rPr>
        <w:t>30 June 2025</w:t>
      </w:r>
      <w:r w:rsidR="006A7EE6" w:rsidRPr="00DF51E6">
        <w:rPr>
          <w:szCs w:val="22"/>
        </w:rPr>
        <w:t>.</w:t>
      </w:r>
      <w:r>
        <w:rPr>
          <w:szCs w:val="22"/>
        </w:rPr>
        <w:t xml:space="preserve"> </w:t>
      </w:r>
    </w:p>
    <w:p w14:paraId="5F504061" w14:textId="625B7828" w:rsidR="00AD202E" w:rsidRPr="00DF51E6" w:rsidRDefault="00AD202E" w:rsidP="00CE7130">
      <w:pPr>
        <w:pStyle w:val="CommentText"/>
        <w:keepNext/>
        <w:spacing w:before="120" w:after="240"/>
        <w:rPr>
          <w:b/>
          <w:sz w:val="22"/>
          <w:szCs w:val="22"/>
        </w:rPr>
      </w:pPr>
      <w:r w:rsidRPr="00DF51E6">
        <w:rPr>
          <w:b/>
          <w:sz w:val="22"/>
          <w:szCs w:val="22"/>
        </w:rPr>
        <w:lastRenderedPageBreak/>
        <w:t>Consultation</w:t>
      </w:r>
    </w:p>
    <w:p w14:paraId="79A67253" w14:textId="07D787A0" w:rsidR="004B0AA9" w:rsidRPr="004B0AA9" w:rsidRDefault="00F6394C" w:rsidP="00CE7130">
      <w:pPr>
        <w:spacing w:before="120" w:after="240" w:line="259" w:lineRule="auto"/>
        <w:jc w:val="both"/>
        <w:rPr>
          <w:szCs w:val="22"/>
        </w:rPr>
      </w:pPr>
      <w:r>
        <w:rPr>
          <w:szCs w:val="22"/>
        </w:rPr>
        <w:t xml:space="preserve">Targeted </w:t>
      </w:r>
      <w:r w:rsidR="004B0AA9">
        <w:rPr>
          <w:szCs w:val="22"/>
        </w:rPr>
        <w:t>consultation was completed with Victorian education stakeholders</w:t>
      </w:r>
      <w:r w:rsidR="00AA6008">
        <w:rPr>
          <w:szCs w:val="22"/>
        </w:rPr>
        <w:t xml:space="preserve">. </w:t>
      </w:r>
      <w:r w:rsidR="00125519">
        <w:rPr>
          <w:szCs w:val="22"/>
        </w:rPr>
        <w:t>The majority of stakeholder responses support the 3-year exemption for teachers and early childhood teache</w:t>
      </w:r>
      <w:r w:rsidR="004B0AA9">
        <w:rPr>
          <w:szCs w:val="22"/>
        </w:rPr>
        <w:t>rs</w:t>
      </w:r>
      <w:r w:rsidR="00C86D53">
        <w:rPr>
          <w:szCs w:val="22"/>
        </w:rPr>
        <w:t xml:space="preserve">. </w:t>
      </w:r>
      <w:r>
        <w:rPr>
          <w:szCs w:val="22"/>
        </w:rPr>
        <w:t>C</w:t>
      </w:r>
      <w:r w:rsidR="004B0AA9" w:rsidRPr="004B0AA9">
        <w:rPr>
          <w:szCs w:val="22"/>
        </w:rPr>
        <w:t xml:space="preserve">omprehensive consultation with Victorian education stakeholders was undertaken in 2021 as part of the development of the Mutual Recognition Amendment Bill 2021 and issues of concern raised as part of </w:t>
      </w:r>
      <w:r>
        <w:rPr>
          <w:szCs w:val="22"/>
        </w:rPr>
        <w:t>that</w:t>
      </w:r>
      <w:r w:rsidRPr="004B0AA9">
        <w:rPr>
          <w:szCs w:val="22"/>
        </w:rPr>
        <w:t xml:space="preserve"> </w:t>
      </w:r>
      <w:r w:rsidR="004B0AA9" w:rsidRPr="004B0AA9">
        <w:rPr>
          <w:szCs w:val="22"/>
        </w:rPr>
        <w:t>consultation continue to be relevant and critical to the decision to seek a further delay to the commencement of the AMR Scheme for teachers</w:t>
      </w:r>
      <w:r>
        <w:rPr>
          <w:szCs w:val="22"/>
        </w:rPr>
        <w:t xml:space="preserve"> and early childhood teachers</w:t>
      </w:r>
      <w:r w:rsidR="004B0AA9" w:rsidRPr="004B0AA9">
        <w:rPr>
          <w:szCs w:val="22"/>
        </w:rPr>
        <w:t xml:space="preserve">. </w:t>
      </w:r>
    </w:p>
    <w:p w14:paraId="7FC2F949" w14:textId="77777777" w:rsidR="00863A84" w:rsidRDefault="00863A84" w:rsidP="00B37D97">
      <w:pPr>
        <w:spacing w:before="120" w:after="240" w:line="240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53D1FA38" w14:textId="7E64E570" w:rsidR="00AE1352" w:rsidRDefault="00AE1352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Attachment A</w:t>
      </w:r>
    </w:p>
    <w:p w14:paraId="7A5C028A" w14:textId="6ADDC0CB" w:rsidR="00092F0C" w:rsidRPr="00092F0C" w:rsidRDefault="00092F0C" w:rsidP="00B37D97">
      <w:pPr>
        <w:pStyle w:val="CommentText"/>
        <w:spacing w:before="120" w:after="240"/>
        <w:rPr>
          <w:b/>
          <w:sz w:val="22"/>
          <w:szCs w:val="22"/>
        </w:rPr>
      </w:pPr>
      <w:r w:rsidRPr="00092F0C">
        <w:rPr>
          <w:b/>
          <w:sz w:val="22"/>
          <w:szCs w:val="22"/>
        </w:rPr>
        <w:t>Detail</w:t>
      </w:r>
      <w:r w:rsidR="00583A1E">
        <w:rPr>
          <w:b/>
          <w:sz w:val="22"/>
          <w:szCs w:val="22"/>
        </w:rPr>
        <w:t xml:space="preserve">s of the </w:t>
      </w:r>
      <w:r w:rsidR="0088021D" w:rsidRPr="0088021D">
        <w:rPr>
          <w:b/>
          <w:sz w:val="22"/>
          <w:szCs w:val="22"/>
        </w:rPr>
        <w:t>Automatic Mutual Recognition (Victoria) (Significant Risk Exemption—Teacher and Early Childhood Teacher Registration)</w:t>
      </w:r>
      <w:r w:rsidR="0088021D">
        <w:rPr>
          <w:b/>
          <w:sz w:val="22"/>
          <w:szCs w:val="22"/>
        </w:rPr>
        <w:t xml:space="preserve"> </w:t>
      </w:r>
      <w:r w:rsidR="0088021D" w:rsidRPr="0088021D">
        <w:rPr>
          <w:b/>
          <w:sz w:val="22"/>
          <w:szCs w:val="22"/>
        </w:rPr>
        <w:t>Declaration 2022</w:t>
      </w:r>
    </w:p>
    <w:p w14:paraId="24C14F38" w14:textId="77777777" w:rsidR="009902F2" w:rsidRDefault="009902F2" w:rsidP="00B37D97">
      <w:pPr>
        <w:pStyle w:val="CommentText"/>
        <w:spacing w:before="120" w:after="24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Part 1 – Preliminary </w:t>
      </w:r>
    </w:p>
    <w:p w14:paraId="7CFD96A8" w14:textId="6272F2FE" w:rsidR="00AD202E" w:rsidRPr="009902F2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AD202E" w:rsidRPr="009902F2">
        <w:rPr>
          <w:b/>
          <w:sz w:val="22"/>
          <w:szCs w:val="22"/>
        </w:rPr>
        <w:t xml:space="preserve"> 1</w:t>
      </w:r>
      <w:r w:rsidR="00B11877" w:rsidRPr="009902F2">
        <w:rPr>
          <w:b/>
          <w:sz w:val="22"/>
          <w:szCs w:val="22"/>
        </w:rPr>
        <w:t xml:space="preserve"> – Name </w:t>
      </w:r>
    </w:p>
    <w:p w14:paraId="3FF4866A" w14:textId="69D92D09" w:rsidR="00AD202E" w:rsidRPr="00B11877" w:rsidRDefault="00AD202E" w:rsidP="00B37D97">
      <w:pPr>
        <w:spacing w:before="120" w:after="240" w:line="240" w:lineRule="auto"/>
        <w:rPr>
          <w:szCs w:val="22"/>
          <w:highlight w:val="yellow"/>
        </w:rPr>
      </w:pPr>
      <w:r w:rsidRPr="00B11877">
        <w:rPr>
          <w:szCs w:val="22"/>
        </w:rPr>
        <w:t xml:space="preserve">This </w:t>
      </w:r>
      <w:r w:rsidR="00EE4596">
        <w:rPr>
          <w:szCs w:val="22"/>
        </w:rPr>
        <w:t>section</w:t>
      </w:r>
      <w:r w:rsidRPr="00B11877">
        <w:rPr>
          <w:szCs w:val="22"/>
        </w:rPr>
        <w:t xml:space="preserve"> provides that this </w:t>
      </w:r>
      <w:r w:rsidR="00092F0C" w:rsidRPr="00B11877">
        <w:rPr>
          <w:szCs w:val="22"/>
        </w:rPr>
        <w:t>Declaration</w:t>
      </w:r>
      <w:r w:rsidRPr="00B11877">
        <w:rPr>
          <w:szCs w:val="22"/>
        </w:rPr>
        <w:t xml:space="preserve"> is to be cited as the</w:t>
      </w:r>
      <w:r w:rsidR="00590001">
        <w:rPr>
          <w:szCs w:val="22"/>
        </w:rPr>
        <w:t xml:space="preserve"> </w:t>
      </w:r>
      <w:r w:rsidR="00A71531" w:rsidRPr="00B951D2">
        <w:rPr>
          <w:szCs w:val="22"/>
        </w:rPr>
        <w:t>Automatic Mutual Recognition (Victoria) (Significant Risk Exemption—Teacher and Early Childhood Teacher Registration) Declaration 2022</w:t>
      </w:r>
      <w:r w:rsidR="004B0869">
        <w:rPr>
          <w:szCs w:val="22"/>
        </w:rPr>
        <w:t xml:space="preserve"> (the Declaration)</w:t>
      </w:r>
      <w:r w:rsidRPr="00B11877">
        <w:rPr>
          <w:szCs w:val="22"/>
        </w:rPr>
        <w:t>.</w:t>
      </w:r>
    </w:p>
    <w:p w14:paraId="22D55418" w14:textId="2C11D9D4" w:rsidR="00AD202E" w:rsidRPr="001D7F10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AD202E" w:rsidRPr="001D7F10">
        <w:rPr>
          <w:b/>
          <w:sz w:val="22"/>
          <w:szCs w:val="22"/>
        </w:rPr>
        <w:t xml:space="preserve"> 2</w:t>
      </w:r>
      <w:r w:rsidR="00B11877" w:rsidRPr="001D7F10">
        <w:rPr>
          <w:b/>
          <w:sz w:val="22"/>
          <w:szCs w:val="22"/>
        </w:rPr>
        <w:t xml:space="preserve"> – Commencement</w:t>
      </w:r>
    </w:p>
    <w:p w14:paraId="64579E12" w14:textId="779539A1" w:rsidR="00B11877" w:rsidRPr="005D53EC" w:rsidRDefault="00B11877" w:rsidP="00B37D97">
      <w:pPr>
        <w:spacing w:before="120" w:after="240" w:line="240" w:lineRule="auto"/>
        <w:rPr>
          <w:szCs w:val="22"/>
        </w:rPr>
      </w:pPr>
      <w:r w:rsidRPr="005D53EC">
        <w:rPr>
          <w:szCs w:val="22"/>
        </w:rPr>
        <w:t xml:space="preserve">This </w:t>
      </w:r>
      <w:r w:rsidR="00EE4596">
        <w:rPr>
          <w:szCs w:val="22"/>
        </w:rPr>
        <w:t>section</w:t>
      </w:r>
      <w:r w:rsidRPr="005D53EC">
        <w:rPr>
          <w:szCs w:val="22"/>
        </w:rPr>
        <w:t xml:space="preserve"> provides the date on which the Declaration comes into operation. The Declaration commences on </w:t>
      </w:r>
      <w:r w:rsidR="00590001">
        <w:rPr>
          <w:szCs w:val="22"/>
        </w:rPr>
        <w:t>1 July 202</w:t>
      </w:r>
      <w:r w:rsidR="0001404B">
        <w:rPr>
          <w:szCs w:val="22"/>
        </w:rPr>
        <w:t>2</w:t>
      </w:r>
      <w:r w:rsidRPr="005D53EC">
        <w:rPr>
          <w:szCs w:val="22"/>
        </w:rPr>
        <w:t>.</w:t>
      </w:r>
    </w:p>
    <w:p w14:paraId="39E32630" w14:textId="1F050119" w:rsidR="00AD202E" w:rsidRPr="001D7F10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AD202E" w:rsidRPr="001D7F10">
        <w:rPr>
          <w:b/>
          <w:sz w:val="22"/>
          <w:szCs w:val="22"/>
        </w:rPr>
        <w:t xml:space="preserve"> 3</w:t>
      </w:r>
      <w:r w:rsidR="00B11877" w:rsidRPr="001D7F10">
        <w:rPr>
          <w:b/>
          <w:sz w:val="22"/>
          <w:szCs w:val="22"/>
        </w:rPr>
        <w:t xml:space="preserve"> – Authority</w:t>
      </w:r>
    </w:p>
    <w:p w14:paraId="04D410B3" w14:textId="001CC3BA" w:rsidR="000C4BF8" w:rsidRPr="005D53EC" w:rsidRDefault="005D53EC" w:rsidP="00B37D97">
      <w:pPr>
        <w:spacing w:before="120" w:after="240" w:line="240" w:lineRule="auto"/>
        <w:rPr>
          <w:szCs w:val="22"/>
        </w:rPr>
      </w:pPr>
      <w:r w:rsidRPr="005D53EC">
        <w:rPr>
          <w:szCs w:val="22"/>
        </w:rPr>
        <w:t>Th</w:t>
      </w:r>
      <w:r w:rsidR="009902F2">
        <w:rPr>
          <w:szCs w:val="22"/>
        </w:rPr>
        <w:t xml:space="preserve">is </w:t>
      </w:r>
      <w:r w:rsidR="00EE4596">
        <w:rPr>
          <w:szCs w:val="22"/>
        </w:rPr>
        <w:t>section</w:t>
      </w:r>
      <w:r w:rsidR="009902F2">
        <w:rPr>
          <w:szCs w:val="22"/>
        </w:rPr>
        <w:t xml:space="preserve"> outlines the authority through which the</w:t>
      </w:r>
      <w:r w:rsidRPr="005D53EC">
        <w:rPr>
          <w:szCs w:val="22"/>
        </w:rPr>
        <w:t xml:space="preserve"> Declaration is made</w:t>
      </w:r>
      <w:r w:rsidR="009902F2">
        <w:rPr>
          <w:szCs w:val="22"/>
        </w:rPr>
        <w:t xml:space="preserve">. The Declaration is made </w:t>
      </w:r>
      <w:r w:rsidRPr="005D53EC">
        <w:rPr>
          <w:szCs w:val="22"/>
        </w:rPr>
        <w:t>under s</w:t>
      </w:r>
      <w:r>
        <w:rPr>
          <w:szCs w:val="22"/>
        </w:rPr>
        <w:t>ection 42</w:t>
      </w:r>
      <w:r w:rsidR="009C712E">
        <w:rPr>
          <w:szCs w:val="22"/>
        </w:rPr>
        <w:t>S</w:t>
      </w:r>
      <w:r>
        <w:rPr>
          <w:szCs w:val="22"/>
        </w:rPr>
        <w:t xml:space="preserve"> of the </w:t>
      </w:r>
      <w:r w:rsidRPr="009902F2">
        <w:rPr>
          <w:i/>
          <w:szCs w:val="22"/>
        </w:rPr>
        <w:t xml:space="preserve">Mutual Recognition Act 1992 </w:t>
      </w:r>
      <w:r>
        <w:rPr>
          <w:szCs w:val="22"/>
        </w:rPr>
        <w:t xml:space="preserve">(Commonwealth). </w:t>
      </w:r>
    </w:p>
    <w:p w14:paraId="0F28E3CC" w14:textId="0D16309D" w:rsidR="00CC631E" w:rsidRDefault="00581AE4" w:rsidP="00CC631E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CC631E" w:rsidRPr="001D7F10">
        <w:rPr>
          <w:b/>
          <w:sz w:val="22"/>
          <w:szCs w:val="22"/>
        </w:rPr>
        <w:t xml:space="preserve"> 4 </w:t>
      </w:r>
      <w:r w:rsidR="00CC631E">
        <w:rPr>
          <w:b/>
          <w:sz w:val="22"/>
          <w:szCs w:val="22"/>
        </w:rPr>
        <w:t>–</w:t>
      </w:r>
      <w:r w:rsidR="00CC631E" w:rsidRPr="001D7F10">
        <w:rPr>
          <w:b/>
          <w:sz w:val="22"/>
          <w:szCs w:val="22"/>
        </w:rPr>
        <w:t xml:space="preserve"> </w:t>
      </w:r>
      <w:r w:rsidR="00CC631E">
        <w:rPr>
          <w:b/>
          <w:sz w:val="22"/>
          <w:szCs w:val="22"/>
        </w:rPr>
        <w:t>Simplified outline of the instrument</w:t>
      </w:r>
    </w:p>
    <w:p w14:paraId="2EB7C61A" w14:textId="2DCD2B5C" w:rsidR="00CC631E" w:rsidRPr="00CC631E" w:rsidRDefault="00CC631E" w:rsidP="00CC631E">
      <w:pPr>
        <w:pStyle w:val="CommentText"/>
        <w:spacing w:before="120" w:after="240"/>
        <w:rPr>
          <w:sz w:val="22"/>
          <w:szCs w:val="22"/>
        </w:rPr>
      </w:pPr>
      <w:r w:rsidRPr="00CC631E">
        <w:rPr>
          <w:sz w:val="22"/>
          <w:szCs w:val="22"/>
        </w:rPr>
        <w:t xml:space="preserve">This </w:t>
      </w:r>
      <w:r w:rsidR="00EE4596">
        <w:rPr>
          <w:sz w:val="22"/>
          <w:szCs w:val="22"/>
        </w:rPr>
        <w:t>section</w:t>
      </w:r>
      <w:r w:rsidRPr="00CC631E">
        <w:rPr>
          <w:sz w:val="22"/>
          <w:szCs w:val="22"/>
        </w:rPr>
        <w:t xml:space="preserve"> explains </w:t>
      </w:r>
      <w:r w:rsidR="00EE4596">
        <w:rPr>
          <w:sz w:val="22"/>
          <w:szCs w:val="22"/>
        </w:rPr>
        <w:t>that the</w:t>
      </w:r>
      <w:r w:rsidRPr="00CC631E">
        <w:rPr>
          <w:sz w:val="22"/>
          <w:szCs w:val="22"/>
        </w:rPr>
        <w:t xml:space="preserve"> </w:t>
      </w:r>
      <w:r w:rsidR="00AC565C">
        <w:rPr>
          <w:sz w:val="22"/>
          <w:szCs w:val="22"/>
        </w:rPr>
        <w:t xml:space="preserve">purpose of </w:t>
      </w:r>
      <w:r w:rsidR="00EA01FB">
        <w:rPr>
          <w:sz w:val="22"/>
          <w:szCs w:val="22"/>
        </w:rPr>
        <w:t>th</w:t>
      </w:r>
      <w:r w:rsidR="00782996">
        <w:rPr>
          <w:sz w:val="22"/>
          <w:szCs w:val="22"/>
        </w:rPr>
        <w:t>is</w:t>
      </w:r>
      <w:r w:rsidR="00EA01FB">
        <w:rPr>
          <w:sz w:val="22"/>
          <w:szCs w:val="22"/>
        </w:rPr>
        <w:t xml:space="preserve"> instrument </w:t>
      </w:r>
      <w:r w:rsidR="00AC565C" w:rsidRPr="00AC565C">
        <w:rPr>
          <w:sz w:val="22"/>
          <w:szCs w:val="22"/>
        </w:rPr>
        <w:t xml:space="preserve">to exempt </w:t>
      </w:r>
      <w:r w:rsidR="001C7E90">
        <w:rPr>
          <w:sz w:val="22"/>
          <w:szCs w:val="22"/>
        </w:rPr>
        <w:t xml:space="preserve">the </w:t>
      </w:r>
      <w:r w:rsidR="00AC565C" w:rsidRPr="00AC565C">
        <w:rPr>
          <w:sz w:val="22"/>
          <w:szCs w:val="22"/>
        </w:rPr>
        <w:t>teach</w:t>
      </w:r>
      <w:r w:rsidR="001C7E90">
        <w:rPr>
          <w:sz w:val="22"/>
          <w:szCs w:val="22"/>
        </w:rPr>
        <w:t>ing</w:t>
      </w:r>
      <w:r w:rsidR="00AC565C" w:rsidRPr="00AC565C">
        <w:rPr>
          <w:sz w:val="22"/>
          <w:szCs w:val="22"/>
        </w:rPr>
        <w:t xml:space="preserve"> and early childhood teach</w:t>
      </w:r>
      <w:r w:rsidR="001C7E90">
        <w:rPr>
          <w:sz w:val="22"/>
          <w:szCs w:val="22"/>
        </w:rPr>
        <w:t>ing</w:t>
      </w:r>
      <w:r w:rsidR="00AC565C" w:rsidRPr="00AC565C">
        <w:rPr>
          <w:sz w:val="22"/>
          <w:szCs w:val="22"/>
        </w:rPr>
        <w:t xml:space="preserve"> occupations, </w:t>
      </w:r>
      <w:r w:rsidR="001C7E90">
        <w:rPr>
          <w:sz w:val="22"/>
          <w:szCs w:val="22"/>
        </w:rPr>
        <w:t xml:space="preserve">and </w:t>
      </w:r>
      <w:r w:rsidR="00AC565C" w:rsidRPr="00AC565C">
        <w:rPr>
          <w:sz w:val="22"/>
          <w:szCs w:val="22"/>
        </w:rPr>
        <w:t xml:space="preserve">activities covered by those occupations, from the </w:t>
      </w:r>
      <w:r w:rsidR="009018DA">
        <w:rPr>
          <w:sz w:val="22"/>
          <w:szCs w:val="22"/>
        </w:rPr>
        <w:t>ADR</w:t>
      </w:r>
      <w:r w:rsidR="001C7E90">
        <w:rPr>
          <w:sz w:val="22"/>
          <w:szCs w:val="22"/>
        </w:rPr>
        <w:t xml:space="preserve"> provisions</w:t>
      </w:r>
      <w:r w:rsidR="00AC565C" w:rsidRPr="00AC565C">
        <w:rPr>
          <w:sz w:val="22"/>
          <w:szCs w:val="22"/>
        </w:rPr>
        <w:t xml:space="preserve"> of the </w:t>
      </w:r>
      <w:r w:rsidR="009018DA">
        <w:rPr>
          <w:sz w:val="22"/>
          <w:szCs w:val="22"/>
        </w:rPr>
        <w:t>MRA</w:t>
      </w:r>
      <w:r w:rsidR="00AC565C" w:rsidRPr="00AC565C">
        <w:rPr>
          <w:sz w:val="22"/>
          <w:szCs w:val="22"/>
        </w:rPr>
        <w:t xml:space="preserve"> until 1 July 2025 due to the significant risk to the health or safety of children</w:t>
      </w:r>
      <w:r w:rsidR="00DB7E5A">
        <w:rPr>
          <w:sz w:val="22"/>
          <w:szCs w:val="22"/>
        </w:rPr>
        <w:t xml:space="preserve"> attending Victorian schools and early childhood services</w:t>
      </w:r>
      <w:r w:rsidR="00AC565C" w:rsidRPr="00AC565C">
        <w:rPr>
          <w:sz w:val="22"/>
          <w:szCs w:val="22"/>
        </w:rPr>
        <w:t xml:space="preserve"> as members of the public</w:t>
      </w:r>
      <w:r w:rsidRPr="00CC631E">
        <w:rPr>
          <w:sz w:val="22"/>
          <w:szCs w:val="22"/>
        </w:rPr>
        <w:t>.</w:t>
      </w:r>
    </w:p>
    <w:p w14:paraId="730AE0EF" w14:textId="3F375B30" w:rsidR="00AD202E" w:rsidRPr="001D7F10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CC631E">
        <w:rPr>
          <w:b/>
          <w:sz w:val="22"/>
          <w:szCs w:val="22"/>
        </w:rPr>
        <w:t xml:space="preserve"> 5</w:t>
      </w:r>
      <w:r w:rsidR="005D53EC" w:rsidRPr="001D7F10">
        <w:rPr>
          <w:b/>
          <w:sz w:val="22"/>
          <w:szCs w:val="22"/>
        </w:rPr>
        <w:t xml:space="preserve"> </w:t>
      </w:r>
      <w:r w:rsidR="00CC631E">
        <w:rPr>
          <w:b/>
          <w:sz w:val="22"/>
          <w:szCs w:val="22"/>
        </w:rPr>
        <w:t>–</w:t>
      </w:r>
      <w:r w:rsidR="005D53EC" w:rsidRPr="001D7F10">
        <w:rPr>
          <w:b/>
          <w:sz w:val="22"/>
          <w:szCs w:val="22"/>
        </w:rPr>
        <w:t xml:space="preserve"> Definitions</w:t>
      </w:r>
    </w:p>
    <w:p w14:paraId="03FA9702" w14:textId="728E320F" w:rsidR="00AD202E" w:rsidRDefault="00AD202E" w:rsidP="00B37D97">
      <w:pPr>
        <w:spacing w:before="120" w:after="240" w:line="240" w:lineRule="auto"/>
        <w:rPr>
          <w:szCs w:val="22"/>
        </w:rPr>
      </w:pPr>
      <w:r w:rsidRPr="005D53EC">
        <w:rPr>
          <w:szCs w:val="22"/>
        </w:rPr>
        <w:t xml:space="preserve">This </w:t>
      </w:r>
      <w:r w:rsidR="00EE4596">
        <w:rPr>
          <w:szCs w:val="22"/>
        </w:rPr>
        <w:t>section</w:t>
      </w:r>
      <w:r w:rsidRPr="005D53EC">
        <w:rPr>
          <w:szCs w:val="22"/>
        </w:rPr>
        <w:t xml:space="preserve"> provides, for the purposes of this </w:t>
      </w:r>
      <w:r w:rsidR="005D53EC" w:rsidRPr="005D53EC">
        <w:rPr>
          <w:szCs w:val="22"/>
        </w:rPr>
        <w:t>Declaration</w:t>
      </w:r>
      <w:r w:rsidRPr="005D53EC">
        <w:rPr>
          <w:szCs w:val="22"/>
        </w:rPr>
        <w:t>, self-explanatory definitions of the following term:</w:t>
      </w:r>
    </w:p>
    <w:p w14:paraId="600BB1CE" w14:textId="3520EB32" w:rsidR="001D7F10" w:rsidRPr="00066983" w:rsidRDefault="001D7F10" w:rsidP="00B37D97">
      <w:pPr>
        <w:pStyle w:val="ListParagraph"/>
        <w:numPr>
          <w:ilvl w:val="0"/>
          <w:numId w:val="21"/>
        </w:numPr>
        <w:spacing w:before="120" w:after="240" w:line="240" w:lineRule="auto"/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</w:pPr>
      <w:r w:rsidRPr="00670957">
        <w:rPr>
          <w:rFonts w:ascii="Times New Roman" w:eastAsiaTheme="minorHAnsi" w:hAnsi="Times New Roman" w:cstheme="minorBidi"/>
          <w:b/>
          <w:bCs/>
          <w:i/>
          <w:iCs/>
          <w:color w:val="auto"/>
          <w:sz w:val="22"/>
          <w:szCs w:val="22"/>
          <w:lang w:eastAsia="en-US"/>
        </w:rPr>
        <w:t>Act</w:t>
      </w:r>
      <w:r w:rsidRPr="00066983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 xml:space="preserve"> is defined in this </w:t>
      </w:r>
      <w:r w:rsidR="00EE4596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>section</w:t>
      </w:r>
      <w:r w:rsidRPr="00066983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 xml:space="preserve"> as meaning the </w:t>
      </w:r>
      <w:r w:rsidRPr="00066983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/>
        </w:rPr>
        <w:t>Mutual Recognition Act 1992</w:t>
      </w:r>
    </w:p>
    <w:p w14:paraId="66B5F322" w14:textId="2EB6AF52" w:rsidR="005D53EC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5D53EC" w:rsidRPr="001D7F10">
        <w:rPr>
          <w:b/>
          <w:sz w:val="22"/>
          <w:szCs w:val="22"/>
        </w:rPr>
        <w:t xml:space="preserve"> </w:t>
      </w:r>
      <w:r w:rsidR="00CC631E">
        <w:rPr>
          <w:b/>
          <w:sz w:val="22"/>
          <w:szCs w:val="22"/>
        </w:rPr>
        <w:t>6</w:t>
      </w:r>
      <w:r w:rsidR="005D53EC" w:rsidRPr="001D7F10">
        <w:rPr>
          <w:b/>
          <w:sz w:val="22"/>
          <w:szCs w:val="22"/>
        </w:rPr>
        <w:t xml:space="preserve"> – </w:t>
      </w:r>
      <w:r w:rsidR="007C037B" w:rsidRPr="007C037B">
        <w:rPr>
          <w:b/>
          <w:sz w:val="22"/>
          <w:szCs w:val="22"/>
        </w:rPr>
        <w:t>Significant risk exemption</w:t>
      </w:r>
      <w:r w:rsidR="007C037B" w:rsidRPr="007C037B" w:rsidDel="007C037B">
        <w:rPr>
          <w:b/>
          <w:sz w:val="22"/>
          <w:szCs w:val="22"/>
        </w:rPr>
        <w:t xml:space="preserve"> </w:t>
      </w:r>
    </w:p>
    <w:p w14:paraId="280A4C14" w14:textId="08F36D9E" w:rsidR="009B30AB" w:rsidRDefault="009B30AB" w:rsidP="009B30AB">
      <w:pPr>
        <w:spacing w:before="120" w:after="240" w:line="240" w:lineRule="auto"/>
        <w:rPr>
          <w:szCs w:val="22"/>
        </w:rPr>
      </w:pPr>
      <w:r w:rsidRPr="005D53EC">
        <w:rPr>
          <w:szCs w:val="22"/>
        </w:rPr>
        <w:t xml:space="preserve">This </w:t>
      </w:r>
      <w:r w:rsidR="00EE4596">
        <w:rPr>
          <w:szCs w:val="22"/>
        </w:rPr>
        <w:t>section</w:t>
      </w:r>
      <w:r w:rsidRPr="005D53EC">
        <w:rPr>
          <w:szCs w:val="22"/>
        </w:rPr>
        <w:t xml:space="preserve"> </w:t>
      </w:r>
      <w:r>
        <w:rPr>
          <w:szCs w:val="22"/>
        </w:rPr>
        <w:t>list</w:t>
      </w:r>
      <w:r w:rsidR="004D18EC">
        <w:rPr>
          <w:szCs w:val="22"/>
        </w:rPr>
        <w:t>s</w:t>
      </w:r>
      <w:r>
        <w:rPr>
          <w:szCs w:val="22"/>
        </w:rPr>
        <w:t xml:space="preserve"> the specific paragraph of the MRA relied on to make the Declaration</w:t>
      </w:r>
      <w:r w:rsidR="003E2D09">
        <w:rPr>
          <w:szCs w:val="22"/>
        </w:rPr>
        <w:t xml:space="preserve"> and </w:t>
      </w:r>
      <w:r>
        <w:rPr>
          <w:szCs w:val="22"/>
        </w:rPr>
        <w:t>the specific registrati</w:t>
      </w:r>
      <w:r w:rsidR="005620CD">
        <w:rPr>
          <w:szCs w:val="22"/>
        </w:rPr>
        <w:t>on</w:t>
      </w:r>
      <w:r w:rsidRPr="004D18EC">
        <w:rPr>
          <w:szCs w:val="22"/>
        </w:rPr>
        <w:t>s</w:t>
      </w:r>
      <w:r w:rsidR="005620CD">
        <w:rPr>
          <w:szCs w:val="22"/>
        </w:rPr>
        <w:t xml:space="preserve"> excluded from ADR</w:t>
      </w:r>
      <w:r w:rsidR="003E2D09">
        <w:rPr>
          <w:szCs w:val="22"/>
        </w:rPr>
        <w:t>.</w:t>
      </w:r>
      <w:r>
        <w:rPr>
          <w:szCs w:val="22"/>
        </w:rPr>
        <w:t xml:space="preserve"> </w:t>
      </w:r>
    </w:p>
    <w:p w14:paraId="0EE61CB1" w14:textId="54235545" w:rsidR="003E2D09" w:rsidRPr="003E2D09" w:rsidRDefault="003E2D09" w:rsidP="003E2D09">
      <w:pPr>
        <w:spacing w:before="120" w:after="240" w:line="240" w:lineRule="auto"/>
        <w:rPr>
          <w:szCs w:val="22"/>
        </w:rPr>
      </w:pPr>
      <w:r w:rsidRPr="003E2D09">
        <w:rPr>
          <w:szCs w:val="22"/>
        </w:rPr>
        <w:t xml:space="preserve">For the purposes of </w:t>
      </w:r>
      <w:r w:rsidRPr="007F04E6">
        <w:rPr>
          <w:szCs w:val="22"/>
        </w:rPr>
        <w:t xml:space="preserve">paragraph </w:t>
      </w:r>
      <w:r w:rsidRPr="00CE7130">
        <w:rPr>
          <w:szCs w:val="22"/>
        </w:rPr>
        <w:t>42</w:t>
      </w:r>
      <w:r w:rsidR="007A62BF" w:rsidRPr="00CE7130">
        <w:rPr>
          <w:szCs w:val="22"/>
        </w:rPr>
        <w:t>S</w:t>
      </w:r>
      <w:r w:rsidRPr="00CE7130">
        <w:rPr>
          <w:szCs w:val="22"/>
        </w:rPr>
        <w:t xml:space="preserve">(1)(a) of the </w:t>
      </w:r>
      <w:r w:rsidR="007F04E6" w:rsidRPr="007F04E6">
        <w:rPr>
          <w:szCs w:val="22"/>
        </w:rPr>
        <w:t>MRA</w:t>
      </w:r>
      <w:r w:rsidRPr="007F04E6">
        <w:rPr>
          <w:szCs w:val="22"/>
        </w:rPr>
        <w:t>, the</w:t>
      </w:r>
      <w:r w:rsidRPr="003E2D09">
        <w:rPr>
          <w:szCs w:val="22"/>
        </w:rPr>
        <w:t xml:space="preserve"> following registrations are excluded from the operation of </w:t>
      </w:r>
      <w:r w:rsidR="00194936">
        <w:rPr>
          <w:szCs w:val="22"/>
        </w:rPr>
        <w:t>ADR</w:t>
      </w:r>
      <w:r w:rsidRPr="003E2D09">
        <w:rPr>
          <w:szCs w:val="22"/>
        </w:rPr>
        <w:t xml:space="preserve"> in Victoria:</w:t>
      </w:r>
    </w:p>
    <w:p w14:paraId="5FA3D730" w14:textId="4F2BB33D" w:rsidR="00F073CF" w:rsidRDefault="00F073CF" w:rsidP="00CE7130">
      <w:pPr>
        <w:pStyle w:val="paragraph"/>
        <w:numPr>
          <w:ilvl w:val="0"/>
          <w:numId w:val="23"/>
        </w:numPr>
        <w:ind w:left="709"/>
      </w:pPr>
      <w:r>
        <w:t>r</w:t>
      </w:r>
      <w:r w:rsidRPr="00B50AD3">
        <w:t xml:space="preserve">egistrations under Part 2.6 of the </w:t>
      </w:r>
      <w:r w:rsidRPr="00B50AD3">
        <w:rPr>
          <w:i/>
          <w:iCs/>
        </w:rPr>
        <w:t>Education and Training Reform Act 2006</w:t>
      </w:r>
      <w:r w:rsidRPr="00B50AD3">
        <w:t xml:space="preserve"> </w:t>
      </w:r>
      <w:r w:rsidR="00D2207C">
        <w:t>of Victoria</w:t>
      </w:r>
      <w:r w:rsidR="005F5356">
        <w:t xml:space="preserve"> </w:t>
      </w:r>
      <w:r w:rsidRPr="00B50AD3">
        <w:t>including:</w:t>
      </w:r>
    </w:p>
    <w:p w14:paraId="2B833138" w14:textId="69CD7B87" w:rsidR="00F073CF" w:rsidRDefault="00F073CF" w:rsidP="00CE7130">
      <w:pPr>
        <w:pStyle w:val="paragraph"/>
        <w:numPr>
          <w:ilvl w:val="2"/>
          <w:numId w:val="23"/>
        </w:numPr>
        <w:tabs>
          <w:tab w:val="clear" w:pos="1531"/>
          <w:tab w:val="right" w:pos="1701"/>
        </w:tabs>
        <w:ind w:left="1134" w:hanging="322"/>
      </w:pPr>
      <w:r>
        <w:t>r</w:t>
      </w:r>
      <w:r w:rsidRPr="00B50AD3">
        <w:t xml:space="preserve">egistration as a teacher </w:t>
      </w:r>
      <w:r w:rsidR="00735CB9">
        <w:t xml:space="preserve">under </w:t>
      </w:r>
      <w:r w:rsidRPr="00B50AD3">
        <w:t xml:space="preserve">Division 3 of that </w:t>
      </w:r>
      <w:proofErr w:type="gramStart"/>
      <w:r w:rsidRPr="00B50AD3">
        <w:t>Part;</w:t>
      </w:r>
      <w:proofErr w:type="gramEnd"/>
    </w:p>
    <w:p w14:paraId="6303F095" w14:textId="137A12EE" w:rsidR="00F073CF" w:rsidRDefault="00F073CF" w:rsidP="00EC22CD">
      <w:pPr>
        <w:pStyle w:val="paragraph"/>
        <w:numPr>
          <w:ilvl w:val="2"/>
          <w:numId w:val="23"/>
        </w:numPr>
        <w:tabs>
          <w:tab w:val="clear" w:pos="1531"/>
          <w:tab w:val="right" w:pos="1701"/>
        </w:tabs>
        <w:ind w:left="1134" w:hanging="322"/>
      </w:pPr>
      <w:r>
        <w:t>r</w:t>
      </w:r>
      <w:r w:rsidRPr="00B50AD3">
        <w:t>egistration as an early childhood teacher under Division 3A of that Part.</w:t>
      </w:r>
    </w:p>
    <w:p w14:paraId="4D34FF9D" w14:textId="6CF22044" w:rsidR="007B5847" w:rsidRPr="00CE7130" w:rsidRDefault="00194936" w:rsidP="00CE7130">
      <w:pPr>
        <w:spacing w:before="120" w:after="240" w:line="240" w:lineRule="auto"/>
        <w:rPr>
          <w:szCs w:val="22"/>
        </w:rPr>
      </w:pPr>
      <w:r>
        <w:rPr>
          <w:szCs w:val="22"/>
        </w:rPr>
        <w:t>This section also contains a statement explaining the risk that the declaration is seeking to protect against, f</w:t>
      </w:r>
      <w:r w:rsidR="007B5847" w:rsidRPr="00CE7130">
        <w:rPr>
          <w:szCs w:val="22"/>
        </w:rPr>
        <w:t xml:space="preserve">or the purposes of section 42S(2) of the Act, </w:t>
      </w:r>
      <w:r>
        <w:rPr>
          <w:szCs w:val="22"/>
        </w:rPr>
        <w:t xml:space="preserve">namely, </w:t>
      </w:r>
      <w:r w:rsidR="007B5847" w:rsidRPr="00CE7130">
        <w:rPr>
          <w:szCs w:val="22"/>
        </w:rPr>
        <w:t xml:space="preserve"> potential risks to child </w:t>
      </w:r>
      <w:r>
        <w:rPr>
          <w:szCs w:val="22"/>
        </w:rPr>
        <w:t xml:space="preserve">health and </w:t>
      </w:r>
      <w:r w:rsidR="007B5847" w:rsidRPr="00CE7130">
        <w:rPr>
          <w:szCs w:val="22"/>
        </w:rPr>
        <w:t xml:space="preserve">safety if automatic deemed registration were to become operational in Victoria. </w:t>
      </w:r>
    </w:p>
    <w:p w14:paraId="61A448A3" w14:textId="77777777" w:rsidR="003E2D09" w:rsidRDefault="003E2D09" w:rsidP="00796003">
      <w:pPr>
        <w:spacing w:before="120" w:after="240" w:line="240" w:lineRule="auto"/>
        <w:rPr>
          <w:szCs w:val="22"/>
          <w:highlight w:val="yellow"/>
        </w:rPr>
      </w:pPr>
    </w:p>
    <w:p w14:paraId="61D3C904" w14:textId="32BADC33" w:rsidR="00554826" w:rsidRPr="00796003" w:rsidRDefault="002456AB" w:rsidP="00B37D97">
      <w:pPr>
        <w:keepNext/>
        <w:tabs>
          <w:tab w:val="left" w:pos="3402"/>
        </w:tabs>
        <w:spacing w:before="120" w:after="240" w:line="240" w:lineRule="auto"/>
        <w:ind w:right="397"/>
        <w:rPr>
          <w:b/>
          <w:szCs w:val="22"/>
        </w:rPr>
      </w:pPr>
      <w:r>
        <w:rPr>
          <w:szCs w:val="22"/>
        </w:rPr>
        <w:lastRenderedPageBreak/>
        <w:t>The Hon. James Merlino</w:t>
      </w:r>
    </w:p>
    <w:p w14:paraId="715B0ACE" w14:textId="4440B8CD" w:rsidR="00554826" w:rsidRDefault="002456AB" w:rsidP="00B37D97">
      <w:pPr>
        <w:spacing w:before="120" w:after="240"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>Minister for Education</w:t>
      </w:r>
    </w:p>
    <w:sectPr w:rsidR="00554826" w:rsidSect="00B37D97">
      <w:headerReference w:type="default" r:id="rId13"/>
      <w:footerReference w:type="even" r:id="rId14"/>
      <w:footerReference w:type="default" r:id="rId15"/>
      <w:pgSz w:w="11907" w:h="16839" w:code="9"/>
      <w:pgMar w:top="164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01F8" w14:textId="77777777" w:rsidR="00D25CEE" w:rsidRDefault="00D25CEE" w:rsidP="00715914">
      <w:pPr>
        <w:spacing w:line="240" w:lineRule="auto"/>
      </w:pPr>
      <w:r>
        <w:separator/>
      </w:r>
    </w:p>
  </w:endnote>
  <w:endnote w:type="continuationSeparator" w:id="0">
    <w:p w14:paraId="516A6B90" w14:textId="77777777" w:rsidR="00D25CEE" w:rsidRDefault="00D25CEE" w:rsidP="00715914">
      <w:pPr>
        <w:spacing w:line="240" w:lineRule="auto"/>
      </w:pPr>
      <w:r>
        <w:continuationSeparator/>
      </w:r>
    </w:p>
  </w:endnote>
  <w:endnote w:type="continuationNotice" w:id="1">
    <w:p w14:paraId="6960D5B4" w14:textId="77777777" w:rsidR="00D25CEE" w:rsidRDefault="00D25C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F146" w14:textId="304EF49E" w:rsidR="00F02F7D" w:rsidRDefault="00F02F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00B1428" wp14:editId="49B8BE5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2" name="MSIPCMa4294436851e876ba6e6d9d2" descr="{&quot;HashCode&quot;:1505299096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A33D56" w14:textId="660115EE" w:rsidR="00F02F7D" w:rsidRPr="00F02F7D" w:rsidRDefault="00F02F7D" w:rsidP="00F02F7D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B1428" id="_x0000_t202" coordsize="21600,21600" o:spt="202" path="m,l,21600r21600,l21600,xe">
              <v:stroke joinstyle="miter"/>
              <v:path gradientshapeok="t" o:connecttype="rect"/>
            </v:shapetype>
            <v:shape id="MSIPCMa4294436851e876ba6e6d9d2" o:spid="_x0000_s1026" type="#_x0000_t202" alt="{&quot;HashCode&quot;:1505299096,&quot;Height&quot;:841.0,&quot;Width&quot;:595.0,&quot;Placement&quot;:&quot;Footer&quot;,&quot;Index&quot;:&quot;OddAndEven&quot;,&quot;Section&quot;:1,&quot;Top&quot;:0.0,&quot;Left&quot;:0.0}" style="position:absolute;margin-left:0;margin-top:805.4pt;width:595.35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ANaherfAAAACwEAAA8AAABkcnMvZG93bnJldi54bWxMj8FOwzAQRO9I/IO1&#10;SNyoHRClDXGqqlKR4IBK6Ae48TZJa68j22nD3+Oc4Lgzo9l5xWq0hl3Qh86RhGwmgCHVTnfUSNh/&#10;bx8WwEJUpJVxhBJ+MMCqvL0pVK7dlb7wUsWGpRIKuZLQxtjnnIe6RavCzPVIyTs6b1VMp2+49uqa&#10;yq3hj0LMuVUdpQ+t6nHTYn2uBithjUMW3s329Nbtq93H6TN6vVlKeX83rl+BRRzjXxim+Wk6lGnT&#10;wQ2kAzMSEkhM6jwTiWDys6V4AXaYtOenBfCy4P8Zyl8AAAD//wMAUEsBAi0AFAAGAAgAAAAhALaD&#10;OJL+AAAA4QEAABMAAAAAAAAAAAAAAAAAAAAAAFtDb250ZW50X1R5cGVzXS54bWxQSwECLQAUAAYA&#10;CAAAACEAOP0h/9YAAACUAQAACwAAAAAAAAAAAAAAAAAvAQAAX3JlbHMvLnJlbHNQSwECLQAUAAYA&#10;CAAAACEAIGZFUhkCAAAlBAAADgAAAAAAAAAAAAAAAAAuAgAAZHJzL2Uyb0RvYy54bWxQSwECLQAU&#10;AAYACAAAACEAA1qF6t8AAAALAQAADwAAAAAAAAAAAAAAAABzBAAAZHJzL2Rvd25yZXYueG1sUEsF&#10;BgAAAAAEAAQA8wAAAH8FAAAAAA==&#10;" o:allowincell="f" filled="f" stroked="f" strokeweight=".5pt">
              <v:textbox inset="20pt,0,,0">
                <w:txbxContent>
                  <w:p w14:paraId="77A33D56" w14:textId="660115EE" w:rsidR="00F02F7D" w:rsidRPr="00F02F7D" w:rsidRDefault="00F02F7D" w:rsidP="00F02F7D">
                    <w:pPr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AEF2" w14:textId="5AF68398" w:rsidR="00FA0F6F" w:rsidRPr="00FA0F6F" w:rsidRDefault="00F02F7D">
    <w:pPr>
      <w:pStyle w:val="Footer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E2340D3" wp14:editId="2AE717A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1" name="MSIPCM57b14835a7f96b5752c04519" descr="{&quot;HashCode&quot;:15052990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858A1D" w14:textId="716900C3" w:rsidR="00F02F7D" w:rsidRPr="00F02F7D" w:rsidRDefault="00F02F7D" w:rsidP="00F02F7D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340D3" id="_x0000_t202" coordsize="21600,21600" o:spt="202" path="m,l,21600r21600,l21600,xe">
              <v:stroke joinstyle="miter"/>
              <v:path gradientshapeok="t" o:connecttype="rect"/>
            </v:shapetype>
            <v:shape id="MSIPCM57b14835a7f96b5752c04519" o:spid="_x0000_s1027" type="#_x0000_t202" alt="{&quot;HashCode&quot;:150529909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A1qF6t8AAAALAQAADwAAAGRycy9kb3ducmV2LnhtbEyPwU7DMBBE70j8&#10;g7VI3KgdEKUNcaqqUpHggEroB7jxNklrryPbacPf45zguDOj2XnFarSGXdCHzpGEbCaAIdVOd9RI&#10;2H9vHxbAQlSklXGEEn4wwKq8vSlUrt2VvvBSxYalEgq5ktDG2Oech7pFq8LM9UjJOzpvVUynb7j2&#10;6prKreGPQsy5VR2lD63qcdNifa4GK2GNQxbezfb01u2r3cfpM3q9WUp5fzeuX4FFHONfGKb5aTqU&#10;adPBDaQDMxISSEzqPBOJYPKzpXgBdpi056cF8LLg/xnKXwAAAP//AwBQSwECLQAUAAYACAAAACEA&#10;toM4kv4AAADhAQAAEwAAAAAAAAAAAAAAAAAAAAAAW0NvbnRlbnRfVHlwZXNdLnhtbFBLAQItABQA&#10;BgAIAAAAIQA4/SH/1gAAAJQBAAALAAAAAAAAAAAAAAAAAC8BAABfcmVscy8ucmVsc1BLAQItABQA&#10;BgAIAAAAIQAl6LDcGwIAACwEAAAOAAAAAAAAAAAAAAAAAC4CAABkcnMvZTJvRG9jLnhtbFBLAQIt&#10;ABQABgAIAAAAIQADWoXq3wAAAAsBAAAPAAAAAAAAAAAAAAAAAHUEAABkcnMvZG93bnJldi54bWxQ&#10;SwUGAAAAAAQABADzAAAAgQUAAAAA&#10;" o:allowincell="f" filled="f" stroked="f" strokeweight=".5pt">
              <v:textbox inset="20pt,0,,0">
                <w:txbxContent>
                  <w:p w14:paraId="7F858A1D" w14:textId="716900C3" w:rsidR="00F02F7D" w:rsidRPr="00F02F7D" w:rsidRDefault="00F02F7D" w:rsidP="00F02F7D">
                    <w:pPr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575434923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="00FA0F6F" w:rsidRPr="00FA0F6F">
          <w:rPr>
            <w:sz w:val="18"/>
          </w:rPr>
          <w:fldChar w:fldCharType="begin"/>
        </w:r>
        <w:r w:rsidR="00FA0F6F" w:rsidRPr="00FA0F6F">
          <w:rPr>
            <w:sz w:val="18"/>
          </w:rPr>
          <w:instrText xml:space="preserve"> PAGE   \* MERGEFORMAT </w:instrText>
        </w:r>
        <w:r w:rsidR="00FA0F6F" w:rsidRPr="00FA0F6F">
          <w:rPr>
            <w:sz w:val="18"/>
          </w:rPr>
          <w:fldChar w:fldCharType="separate"/>
        </w:r>
        <w:r w:rsidR="00C7549F">
          <w:rPr>
            <w:noProof/>
            <w:sz w:val="18"/>
          </w:rPr>
          <w:t>5</w:t>
        </w:r>
        <w:r w:rsidR="00FA0F6F" w:rsidRPr="00FA0F6F">
          <w:rPr>
            <w:noProof/>
            <w:sz w:val="18"/>
          </w:rPr>
          <w:fldChar w:fldCharType="end"/>
        </w:r>
      </w:sdtContent>
    </w:sdt>
  </w:p>
  <w:p w14:paraId="3A1CCC9A" w14:textId="77777777" w:rsidR="00B37D97" w:rsidRDefault="00B37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2765" w14:textId="77777777" w:rsidR="00D25CEE" w:rsidRDefault="00D25CEE" w:rsidP="00715914">
      <w:pPr>
        <w:spacing w:line="240" w:lineRule="auto"/>
      </w:pPr>
      <w:r>
        <w:separator/>
      </w:r>
    </w:p>
  </w:footnote>
  <w:footnote w:type="continuationSeparator" w:id="0">
    <w:p w14:paraId="1773AEF3" w14:textId="77777777" w:rsidR="00D25CEE" w:rsidRDefault="00D25CEE" w:rsidP="00715914">
      <w:pPr>
        <w:spacing w:line="240" w:lineRule="auto"/>
      </w:pPr>
      <w:r>
        <w:continuationSeparator/>
      </w:r>
    </w:p>
  </w:footnote>
  <w:footnote w:type="continuationNotice" w:id="1">
    <w:p w14:paraId="6C02E8FA" w14:textId="77777777" w:rsidR="00D25CEE" w:rsidRDefault="00D25C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B529" w14:textId="26A42E84" w:rsidR="00DF51E6" w:rsidRPr="00E277E1" w:rsidRDefault="00E277E1" w:rsidP="001C0348">
    <w:pPr>
      <w:rPr>
        <w:sz w:val="20"/>
      </w:rPr>
    </w:pPr>
    <w:r w:rsidRPr="00E277E1">
      <w:rPr>
        <w:sz w:val="20"/>
      </w:rPr>
      <w:t xml:space="preserve">Automatic Mutual Recognition (Victoria) (Temporary Exemption – </w:t>
    </w:r>
    <w:r w:rsidR="0001404B">
      <w:rPr>
        <w:sz w:val="20"/>
      </w:rPr>
      <w:t>Teachers and Early Childhood Teachers</w:t>
    </w:r>
    <w:r w:rsidRPr="00E277E1">
      <w:rPr>
        <w:sz w:val="20"/>
      </w:rPr>
      <w:t>) Declaration 202</w:t>
    </w:r>
    <w:r w:rsidR="0001404B">
      <w:rPr>
        <w:sz w:val="20"/>
      </w:rPr>
      <w:t>2</w:t>
    </w:r>
  </w:p>
  <w:p w14:paraId="762505D2" w14:textId="5AA5D7B6" w:rsidR="004E1307" w:rsidRPr="007A1328" w:rsidRDefault="00DF51E6" w:rsidP="001C0348">
    <w:pPr>
      <w:rPr>
        <w:sz w:val="20"/>
      </w:rPr>
    </w:pPr>
    <w:r w:rsidRPr="00E277E1">
      <w:rPr>
        <w:sz w:val="20"/>
      </w:rPr>
      <w:t>E</w:t>
    </w:r>
    <w:r w:rsidR="00FB096F" w:rsidRPr="00E277E1">
      <w:rPr>
        <w:sz w:val="20"/>
      </w:rPr>
      <w:t xml:space="preserve">xplanatory statement </w:t>
    </w:r>
    <w:r w:rsidRPr="00E277E1">
      <w:rPr>
        <w:sz w:val="20"/>
      </w:rPr>
      <w:t>–</w:t>
    </w:r>
    <w:r w:rsidR="00FB096F" w:rsidRPr="00E277E1">
      <w:rPr>
        <w:sz w:val="20"/>
      </w:rPr>
      <w:t xml:space="preserve"> </w:t>
    </w:r>
    <w:r w:rsidRPr="00E277E1">
      <w:rPr>
        <w:sz w:val="20"/>
      </w:rPr>
      <w:t>s.42</w:t>
    </w:r>
    <w:r w:rsidR="009A49E2">
      <w:rPr>
        <w:sz w:val="20"/>
      </w:rPr>
      <w:t>S</w:t>
    </w:r>
    <w:r w:rsidR="00EE4596" w:rsidRPr="00E277E1">
      <w:rPr>
        <w:sz w:val="20"/>
      </w:rPr>
      <w:t>(1)</w:t>
    </w:r>
    <w:r w:rsidRPr="00E277E1">
      <w:rPr>
        <w:sz w:val="20"/>
      </w:rPr>
      <w:t>(a)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24772"/>
    <w:multiLevelType w:val="hybridMultilevel"/>
    <w:tmpl w:val="306CE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F01622"/>
    <w:multiLevelType w:val="hybridMultilevel"/>
    <w:tmpl w:val="6D1080DE"/>
    <w:lvl w:ilvl="0" w:tplc="370C1106">
      <w:start w:val="2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959DA"/>
    <w:multiLevelType w:val="hybridMultilevel"/>
    <w:tmpl w:val="7B003C86"/>
    <w:lvl w:ilvl="0" w:tplc="742A0E98">
      <w:start w:val="1"/>
      <w:numFmt w:val="decimal"/>
      <w:lvlText w:val="(%1)"/>
      <w:lvlJc w:val="left"/>
      <w:pPr>
        <w:ind w:left="18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47CA1"/>
    <w:multiLevelType w:val="hybridMultilevel"/>
    <w:tmpl w:val="6EFAF6DE"/>
    <w:lvl w:ilvl="0" w:tplc="DF8CC15C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953E36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376C7399"/>
    <w:multiLevelType w:val="hybridMultilevel"/>
    <w:tmpl w:val="074AF530"/>
    <w:lvl w:ilvl="0" w:tplc="3504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6D5275F"/>
    <w:multiLevelType w:val="hybridMultilevel"/>
    <w:tmpl w:val="1D968248"/>
    <w:lvl w:ilvl="0" w:tplc="3504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65516"/>
    <w:multiLevelType w:val="hybridMultilevel"/>
    <w:tmpl w:val="9D3ED694"/>
    <w:lvl w:ilvl="0" w:tplc="82D81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E3959"/>
    <w:multiLevelType w:val="hybridMultilevel"/>
    <w:tmpl w:val="E894171E"/>
    <w:lvl w:ilvl="0" w:tplc="5ED2125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D551ED"/>
    <w:multiLevelType w:val="hybridMultilevel"/>
    <w:tmpl w:val="5B203954"/>
    <w:lvl w:ilvl="0" w:tplc="890C3A42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3" w15:restartNumberingAfterBreak="0">
    <w:nsid w:val="79C004ED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4" w15:restartNumberingAfterBreak="0">
    <w:nsid w:val="7B511B08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5" w15:restartNumberingAfterBreak="0">
    <w:nsid w:val="7D75548A"/>
    <w:multiLevelType w:val="hybridMultilevel"/>
    <w:tmpl w:val="31B2D038"/>
    <w:lvl w:ilvl="0" w:tplc="33E0935C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40182">
    <w:abstractNumId w:val="9"/>
  </w:num>
  <w:num w:numId="2" w16cid:durableId="1573615794">
    <w:abstractNumId w:val="7"/>
  </w:num>
  <w:num w:numId="3" w16cid:durableId="310250955">
    <w:abstractNumId w:val="6"/>
  </w:num>
  <w:num w:numId="4" w16cid:durableId="569270165">
    <w:abstractNumId w:val="5"/>
  </w:num>
  <w:num w:numId="5" w16cid:durableId="37975285">
    <w:abstractNumId w:val="4"/>
  </w:num>
  <w:num w:numId="6" w16cid:durableId="32073757">
    <w:abstractNumId w:val="8"/>
  </w:num>
  <w:num w:numId="7" w16cid:durableId="1574390812">
    <w:abstractNumId w:val="3"/>
  </w:num>
  <w:num w:numId="8" w16cid:durableId="2081059349">
    <w:abstractNumId w:val="2"/>
  </w:num>
  <w:num w:numId="9" w16cid:durableId="15233719">
    <w:abstractNumId w:val="1"/>
  </w:num>
  <w:num w:numId="10" w16cid:durableId="674767928">
    <w:abstractNumId w:val="0"/>
  </w:num>
  <w:num w:numId="11" w16cid:durableId="1213226902">
    <w:abstractNumId w:val="18"/>
  </w:num>
  <w:num w:numId="12" w16cid:durableId="1251622547">
    <w:abstractNumId w:val="10"/>
  </w:num>
  <w:num w:numId="13" w16cid:durableId="1840732072">
    <w:abstractNumId w:val="12"/>
  </w:num>
  <w:num w:numId="14" w16cid:durableId="1280258138">
    <w:abstractNumId w:val="25"/>
  </w:num>
  <w:num w:numId="15" w16cid:durableId="1731227160">
    <w:abstractNumId w:val="22"/>
  </w:num>
  <w:num w:numId="16" w16cid:durableId="39287472">
    <w:abstractNumId w:val="16"/>
  </w:num>
  <w:num w:numId="17" w16cid:durableId="541524416">
    <w:abstractNumId w:val="24"/>
  </w:num>
  <w:num w:numId="18" w16cid:durableId="1776174650">
    <w:abstractNumId w:val="23"/>
  </w:num>
  <w:num w:numId="19" w16cid:durableId="778137086">
    <w:abstractNumId w:val="20"/>
  </w:num>
  <w:num w:numId="20" w16cid:durableId="1163008217">
    <w:abstractNumId w:val="17"/>
  </w:num>
  <w:num w:numId="21" w16cid:durableId="1161971910">
    <w:abstractNumId w:val="19"/>
  </w:num>
  <w:num w:numId="22" w16cid:durableId="1485203087">
    <w:abstractNumId w:val="13"/>
  </w:num>
  <w:num w:numId="23" w16cid:durableId="1727414199">
    <w:abstractNumId w:val="15"/>
  </w:num>
  <w:num w:numId="24" w16cid:durableId="1830051867">
    <w:abstractNumId w:val="14"/>
  </w:num>
  <w:num w:numId="25" w16cid:durableId="509953125">
    <w:abstractNumId w:val="21"/>
  </w:num>
  <w:num w:numId="26" w16cid:durableId="1944802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26"/>
    <w:rsid w:val="00003605"/>
    <w:rsid w:val="00004174"/>
    <w:rsid w:val="00004470"/>
    <w:rsid w:val="00010155"/>
    <w:rsid w:val="000136AF"/>
    <w:rsid w:val="0001404B"/>
    <w:rsid w:val="00021382"/>
    <w:rsid w:val="000218CD"/>
    <w:rsid w:val="000258B1"/>
    <w:rsid w:val="00030C4C"/>
    <w:rsid w:val="00040A89"/>
    <w:rsid w:val="000437C1"/>
    <w:rsid w:val="000443EC"/>
    <w:rsid w:val="0004455A"/>
    <w:rsid w:val="000471BA"/>
    <w:rsid w:val="0005365D"/>
    <w:rsid w:val="000614BF"/>
    <w:rsid w:val="000632B4"/>
    <w:rsid w:val="00066983"/>
    <w:rsid w:val="0006709C"/>
    <w:rsid w:val="00074376"/>
    <w:rsid w:val="00082472"/>
    <w:rsid w:val="00092F0C"/>
    <w:rsid w:val="000932B7"/>
    <w:rsid w:val="000978F5"/>
    <w:rsid w:val="000A1441"/>
    <w:rsid w:val="000A22B8"/>
    <w:rsid w:val="000B15CD"/>
    <w:rsid w:val="000B1F86"/>
    <w:rsid w:val="000B35EB"/>
    <w:rsid w:val="000B4E22"/>
    <w:rsid w:val="000C4BF8"/>
    <w:rsid w:val="000D05EF"/>
    <w:rsid w:val="000E2261"/>
    <w:rsid w:val="000E78B7"/>
    <w:rsid w:val="000F21C1"/>
    <w:rsid w:val="0010745C"/>
    <w:rsid w:val="00125519"/>
    <w:rsid w:val="00132681"/>
    <w:rsid w:val="00132CEB"/>
    <w:rsid w:val="001339B0"/>
    <w:rsid w:val="00142B62"/>
    <w:rsid w:val="001441B7"/>
    <w:rsid w:val="00146882"/>
    <w:rsid w:val="001516CB"/>
    <w:rsid w:val="00152336"/>
    <w:rsid w:val="00157478"/>
    <w:rsid w:val="00157B8B"/>
    <w:rsid w:val="00166C2F"/>
    <w:rsid w:val="001748F6"/>
    <w:rsid w:val="00174FA1"/>
    <w:rsid w:val="001809D7"/>
    <w:rsid w:val="001839E9"/>
    <w:rsid w:val="0018680E"/>
    <w:rsid w:val="001939E1"/>
    <w:rsid w:val="00194936"/>
    <w:rsid w:val="00194C3E"/>
    <w:rsid w:val="00195382"/>
    <w:rsid w:val="001B2CB6"/>
    <w:rsid w:val="001C0348"/>
    <w:rsid w:val="001C61C5"/>
    <w:rsid w:val="001C69C4"/>
    <w:rsid w:val="001C7E90"/>
    <w:rsid w:val="001D1EC6"/>
    <w:rsid w:val="001D37EF"/>
    <w:rsid w:val="001D46F1"/>
    <w:rsid w:val="001D5874"/>
    <w:rsid w:val="001D7F10"/>
    <w:rsid w:val="001E3590"/>
    <w:rsid w:val="001E7407"/>
    <w:rsid w:val="001F0AB4"/>
    <w:rsid w:val="001F5D5E"/>
    <w:rsid w:val="001F6219"/>
    <w:rsid w:val="001F66C6"/>
    <w:rsid w:val="001F6CD4"/>
    <w:rsid w:val="0020155A"/>
    <w:rsid w:val="00206C4D"/>
    <w:rsid w:val="0021378B"/>
    <w:rsid w:val="00215AF1"/>
    <w:rsid w:val="00224932"/>
    <w:rsid w:val="002263C1"/>
    <w:rsid w:val="002321E8"/>
    <w:rsid w:val="00232984"/>
    <w:rsid w:val="0024010F"/>
    <w:rsid w:val="00240749"/>
    <w:rsid w:val="00240DA9"/>
    <w:rsid w:val="00243018"/>
    <w:rsid w:val="002456AB"/>
    <w:rsid w:val="002564A4"/>
    <w:rsid w:val="0026736C"/>
    <w:rsid w:val="00281308"/>
    <w:rsid w:val="00284719"/>
    <w:rsid w:val="0029008B"/>
    <w:rsid w:val="00297ECB"/>
    <w:rsid w:val="002A7BCF"/>
    <w:rsid w:val="002B0C39"/>
    <w:rsid w:val="002C3FD1"/>
    <w:rsid w:val="002D043A"/>
    <w:rsid w:val="002D2101"/>
    <w:rsid w:val="002D266B"/>
    <w:rsid w:val="002D32DF"/>
    <w:rsid w:val="002D6224"/>
    <w:rsid w:val="002E6AF2"/>
    <w:rsid w:val="00304164"/>
    <w:rsid w:val="00304F8B"/>
    <w:rsid w:val="003051D4"/>
    <w:rsid w:val="003061C8"/>
    <w:rsid w:val="00332E2E"/>
    <w:rsid w:val="00335BC6"/>
    <w:rsid w:val="003415D3"/>
    <w:rsid w:val="00344338"/>
    <w:rsid w:val="00344701"/>
    <w:rsid w:val="00345CE9"/>
    <w:rsid w:val="00352B0F"/>
    <w:rsid w:val="00360459"/>
    <w:rsid w:val="00361BB3"/>
    <w:rsid w:val="0036401D"/>
    <w:rsid w:val="003712DE"/>
    <w:rsid w:val="003767E2"/>
    <w:rsid w:val="0038049F"/>
    <w:rsid w:val="003968A3"/>
    <w:rsid w:val="003A6C5E"/>
    <w:rsid w:val="003C0CF7"/>
    <w:rsid w:val="003C5EA4"/>
    <w:rsid w:val="003C6231"/>
    <w:rsid w:val="003D0BFE"/>
    <w:rsid w:val="003D5700"/>
    <w:rsid w:val="003E2D09"/>
    <w:rsid w:val="003E341B"/>
    <w:rsid w:val="003E370B"/>
    <w:rsid w:val="003E3B98"/>
    <w:rsid w:val="003E4D00"/>
    <w:rsid w:val="00402938"/>
    <w:rsid w:val="004116CD"/>
    <w:rsid w:val="00412791"/>
    <w:rsid w:val="00414CEE"/>
    <w:rsid w:val="00415089"/>
    <w:rsid w:val="00417EB9"/>
    <w:rsid w:val="00424CA9"/>
    <w:rsid w:val="004276DF"/>
    <w:rsid w:val="00431E9B"/>
    <w:rsid w:val="004379E3"/>
    <w:rsid w:val="0044015E"/>
    <w:rsid w:val="0044291A"/>
    <w:rsid w:val="00451E4E"/>
    <w:rsid w:val="00467661"/>
    <w:rsid w:val="0047171B"/>
    <w:rsid w:val="00472DBE"/>
    <w:rsid w:val="00474029"/>
    <w:rsid w:val="004746C4"/>
    <w:rsid w:val="00474A19"/>
    <w:rsid w:val="00477830"/>
    <w:rsid w:val="00487764"/>
    <w:rsid w:val="004918FF"/>
    <w:rsid w:val="0049286B"/>
    <w:rsid w:val="00496177"/>
    <w:rsid w:val="00496F97"/>
    <w:rsid w:val="004A476E"/>
    <w:rsid w:val="004B0869"/>
    <w:rsid w:val="004B0AA9"/>
    <w:rsid w:val="004B3343"/>
    <w:rsid w:val="004B48B6"/>
    <w:rsid w:val="004B6C48"/>
    <w:rsid w:val="004C4E59"/>
    <w:rsid w:val="004C6809"/>
    <w:rsid w:val="004D18EC"/>
    <w:rsid w:val="004E063A"/>
    <w:rsid w:val="004E1307"/>
    <w:rsid w:val="004E1AD9"/>
    <w:rsid w:val="004E7BEC"/>
    <w:rsid w:val="004F4336"/>
    <w:rsid w:val="00505D3D"/>
    <w:rsid w:val="00506AF6"/>
    <w:rsid w:val="00516B8D"/>
    <w:rsid w:val="005303C8"/>
    <w:rsid w:val="00537FBC"/>
    <w:rsid w:val="005405A8"/>
    <w:rsid w:val="005408EC"/>
    <w:rsid w:val="0054217E"/>
    <w:rsid w:val="00554826"/>
    <w:rsid w:val="005620CD"/>
    <w:rsid w:val="00562877"/>
    <w:rsid w:val="00564A0A"/>
    <w:rsid w:val="00572C9D"/>
    <w:rsid w:val="00574723"/>
    <w:rsid w:val="00580F16"/>
    <w:rsid w:val="00581AE4"/>
    <w:rsid w:val="00581B41"/>
    <w:rsid w:val="00581CAA"/>
    <w:rsid w:val="00583A1E"/>
    <w:rsid w:val="00584811"/>
    <w:rsid w:val="00585784"/>
    <w:rsid w:val="00590001"/>
    <w:rsid w:val="00593AA6"/>
    <w:rsid w:val="00594161"/>
    <w:rsid w:val="00594749"/>
    <w:rsid w:val="005A65D5"/>
    <w:rsid w:val="005A693B"/>
    <w:rsid w:val="005B4067"/>
    <w:rsid w:val="005C00FE"/>
    <w:rsid w:val="005C3F41"/>
    <w:rsid w:val="005D1D92"/>
    <w:rsid w:val="005D2D09"/>
    <w:rsid w:val="005D409A"/>
    <w:rsid w:val="005D53EC"/>
    <w:rsid w:val="005F156E"/>
    <w:rsid w:val="005F33D1"/>
    <w:rsid w:val="005F5356"/>
    <w:rsid w:val="00600219"/>
    <w:rsid w:val="00602EAF"/>
    <w:rsid w:val="00604F2A"/>
    <w:rsid w:val="00606057"/>
    <w:rsid w:val="006160BA"/>
    <w:rsid w:val="00620076"/>
    <w:rsid w:val="00627E0A"/>
    <w:rsid w:val="006502AC"/>
    <w:rsid w:val="00652129"/>
    <w:rsid w:val="00653515"/>
    <w:rsid w:val="0065488B"/>
    <w:rsid w:val="0065782D"/>
    <w:rsid w:val="0066750E"/>
    <w:rsid w:val="00670957"/>
    <w:rsid w:val="00670EA1"/>
    <w:rsid w:val="00677CC2"/>
    <w:rsid w:val="006848F8"/>
    <w:rsid w:val="00684DB2"/>
    <w:rsid w:val="0068744B"/>
    <w:rsid w:val="006905DE"/>
    <w:rsid w:val="0069207B"/>
    <w:rsid w:val="00694BE4"/>
    <w:rsid w:val="006A134E"/>
    <w:rsid w:val="006A154F"/>
    <w:rsid w:val="006A31C5"/>
    <w:rsid w:val="006A437B"/>
    <w:rsid w:val="006A7EE6"/>
    <w:rsid w:val="006B4087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35AB"/>
    <w:rsid w:val="007050A2"/>
    <w:rsid w:val="00706F62"/>
    <w:rsid w:val="00713084"/>
    <w:rsid w:val="00714F20"/>
    <w:rsid w:val="0071590F"/>
    <w:rsid w:val="00715914"/>
    <w:rsid w:val="0072147A"/>
    <w:rsid w:val="00723791"/>
    <w:rsid w:val="00730856"/>
    <w:rsid w:val="00731E00"/>
    <w:rsid w:val="00735CB9"/>
    <w:rsid w:val="007440B7"/>
    <w:rsid w:val="007500C8"/>
    <w:rsid w:val="00756272"/>
    <w:rsid w:val="00762D38"/>
    <w:rsid w:val="00764731"/>
    <w:rsid w:val="007715C9"/>
    <w:rsid w:val="00771613"/>
    <w:rsid w:val="00774EDD"/>
    <w:rsid w:val="007757EC"/>
    <w:rsid w:val="00780BDF"/>
    <w:rsid w:val="00782996"/>
    <w:rsid w:val="00783E89"/>
    <w:rsid w:val="00793915"/>
    <w:rsid w:val="00796003"/>
    <w:rsid w:val="007A62BF"/>
    <w:rsid w:val="007B5847"/>
    <w:rsid w:val="007B6863"/>
    <w:rsid w:val="007C037B"/>
    <w:rsid w:val="007C2253"/>
    <w:rsid w:val="007D7911"/>
    <w:rsid w:val="007E163D"/>
    <w:rsid w:val="007E667A"/>
    <w:rsid w:val="007E7195"/>
    <w:rsid w:val="007F04E6"/>
    <w:rsid w:val="007F28C9"/>
    <w:rsid w:val="007F51B2"/>
    <w:rsid w:val="008040DD"/>
    <w:rsid w:val="008117E9"/>
    <w:rsid w:val="00824498"/>
    <w:rsid w:val="00826BD1"/>
    <w:rsid w:val="00826BD7"/>
    <w:rsid w:val="008359D9"/>
    <w:rsid w:val="00854D0B"/>
    <w:rsid w:val="00856A31"/>
    <w:rsid w:val="00860B4E"/>
    <w:rsid w:val="00863A84"/>
    <w:rsid w:val="00867B37"/>
    <w:rsid w:val="00872393"/>
    <w:rsid w:val="008754D0"/>
    <w:rsid w:val="00875D13"/>
    <w:rsid w:val="0088021D"/>
    <w:rsid w:val="008855C9"/>
    <w:rsid w:val="00886456"/>
    <w:rsid w:val="00892E7D"/>
    <w:rsid w:val="00896176"/>
    <w:rsid w:val="008A46E1"/>
    <w:rsid w:val="008A4F43"/>
    <w:rsid w:val="008A5469"/>
    <w:rsid w:val="008A7DCB"/>
    <w:rsid w:val="008B2706"/>
    <w:rsid w:val="008C2EAC"/>
    <w:rsid w:val="008D0EE0"/>
    <w:rsid w:val="008E0027"/>
    <w:rsid w:val="008E1AF2"/>
    <w:rsid w:val="008E6067"/>
    <w:rsid w:val="008F54E7"/>
    <w:rsid w:val="009018DA"/>
    <w:rsid w:val="00903422"/>
    <w:rsid w:val="00910B0D"/>
    <w:rsid w:val="00916A21"/>
    <w:rsid w:val="00921A10"/>
    <w:rsid w:val="00921A28"/>
    <w:rsid w:val="00925330"/>
    <w:rsid w:val="009254C3"/>
    <w:rsid w:val="00930EC6"/>
    <w:rsid w:val="00932377"/>
    <w:rsid w:val="0093245E"/>
    <w:rsid w:val="00941236"/>
    <w:rsid w:val="00943FD5"/>
    <w:rsid w:val="00947D5A"/>
    <w:rsid w:val="009532A5"/>
    <w:rsid w:val="009545BD"/>
    <w:rsid w:val="00964CF0"/>
    <w:rsid w:val="009730CD"/>
    <w:rsid w:val="009737D8"/>
    <w:rsid w:val="00977806"/>
    <w:rsid w:val="00982242"/>
    <w:rsid w:val="009868E9"/>
    <w:rsid w:val="009900A3"/>
    <w:rsid w:val="009902F2"/>
    <w:rsid w:val="009953A8"/>
    <w:rsid w:val="009A3B70"/>
    <w:rsid w:val="009A49E2"/>
    <w:rsid w:val="009B30AB"/>
    <w:rsid w:val="009C3413"/>
    <w:rsid w:val="009C457C"/>
    <w:rsid w:val="009C712E"/>
    <w:rsid w:val="00A0441E"/>
    <w:rsid w:val="00A0754E"/>
    <w:rsid w:val="00A12128"/>
    <w:rsid w:val="00A1358E"/>
    <w:rsid w:val="00A22C98"/>
    <w:rsid w:val="00A231E2"/>
    <w:rsid w:val="00A369E3"/>
    <w:rsid w:val="00A51546"/>
    <w:rsid w:val="00A56D6E"/>
    <w:rsid w:val="00A57600"/>
    <w:rsid w:val="00A600B3"/>
    <w:rsid w:val="00A64912"/>
    <w:rsid w:val="00A70A74"/>
    <w:rsid w:val="00A71531"/>
    <w:rsid w:val="00A720AB"/>
    <w:rsid w:val="00A72673"/>
    <w:rsid w:val="00A75636"/>
    <w:rsid w:val="00A75FE9"/>
    <w:rsid w:val="00A81B65"/>
    <w:rsid w:val="00AA6008"/>
    <w:rsid w:val="00AC3FD2"/>
    <w:rsid w:val="00AC565C"/>
    <w:rsid w:val="00AD202E"/>
    <w:rsid w:val="00AD53CC"/>
    <w:rsid w:val="00AD5641"/>
    <w:rsid w:val="00AE1352"/>
    <w:rsid w:val="00AF06CF"/>
    <w:rsid w:val="00AF31D0"/>
    <w:rsid w:val="00AF50A4"/>
    <w:rsid w:val="00B07CDB"/>
    <w:rsid w:val="00B11877"/>
    <w:rsid w:val="00B11F29"/>
    <w:rsid w:val="00B12FEE"/>
    <w:rsid w:val="00B16A31"/>
    <w:rsid w:val="00B17DFD"/>
    <w:rsid w:val="00B25306"/>
    <w:rsid w:val="00B27831"/>
    <w:rsid w:val="00B308FE"/>
    <w:rsid w:val="00B33709"/>
    <w:rsid w:val="00B33B3C"/>
    <w:rsid w:val="00B33B46"/>
    <w:rsid w:val="00B36392"/>
    <w:rsid w:val="00B37D97"/>
    <w:rsid w:val="00B418CB"/>
    <w:rsid w:val="00B45805"/>
    <w:rsid w:val="00B47444"/>
    <w:rsid w:val="00B47F8F"/>
    <w:rsid w:val="00B50ADC"/>
    <w:rsid w:val="00B556BF"/>
    <w:rsid w:val="00B566B1"/>
    <w:rsid w:val="00B63834"/>
    <w:rsid w:val="00B738A9"/>
    <w:rsid w:val="00B80199"/>
    <w:rsid w:val="00B83204"/>
    <w:rsid w:val="00B856E7"/>
    <w:rsid w:val="00B86BD8"/>
    <w:rsid w:val="00B918F7"/>
    <w:rsid w:val="00B951D2"/>
    <w:rsid w:val="00BA220B"/>
    <w:rsid w:val="00BA3A57"/>
    <w:rsid w:val="00BB0737"/>
    <w:rsid w:val="00BB0CF9"/>
    <w:rsid w:val="00BB1533"/>
    <w:rsid w:val="00BB4E1A"/>
    <w:rsid w:val="00BC015E"/>
    <w:rsid w:val="00BC76AC"/>
    <w:rsid w:val="00BC7A2F"/>
    <w:rsid w:val="00BD0ECB"/>
    <w:rsid w:val="00BD49CB"/>
    <w:rsid w:val="00BD56E9"/>
    <w:rsid w:val="00BE2155"/>
    <w:rsid w:val="00BE25D5"/>
    <w:rsid w:val="00BE719A"/>
    <w:rsid w:val="00BE720A"/>
    <w:rsid w:val="00BF0D73"/>
    <w:rsid w:val="00BF2465"/>
    <w:rsid w:val="00C03975"/>
    <w:rsid w:val="00C06FCE"/>
    <w:rsid w:val="00C16619"/>
    <w:rsid w:val="00C25E7F"/>
    <w:rsid w:val="00C2746F"/>
    <w:rsid w:val="00C27FEF"/>
    <w:rsid w:val="00C323D6"/>
    <w:rsid w:val="00C324A0"/>
    <w:rsid w:val="00C42BF8"/>
    <w:rsid w:val="00C50043"/>
    <w:rsid w:val="00C52384"/>
    <w:rsid w:val="00C7549F"/>
    <w:rsid w:val="00C7573B"/>
    <w:rsid w:val="00C85DBD"/>
    <w:rsid w:val="00C86D53"/>
    <w:rsid w:val="00C94FFF"/>
    <w:rsid w:val="00C97A54"/>
    <w:rsid w:val="00CA5B23"/>
    <w:rsid w:val="00CB5947"/>
    <w:rsid w:val="00CB602E"/>
    <w:rsid w:val="00CB7E90"/>
    <w:rsid w:val="00CC2F3C"/>
    <w:rsid w:val="00CC631E"/>
    <w:rsid w:val="00CD3BF4"/>
    <w:rsid w:val="00CD4BE3"/>
    <w:rsid w:val="00CE0416"/>
    <w:rsid w:val="00CE051D"/>
    <w:rsid w:val="00CE1335"/>
    <w:rsid w:val="00CE493D"/>
    <w:rsid w:val="00CE7130"/>
    <w:rsid w:val="00CF07FA"/>
    <w:rsid w:val="00CF0BB2"/>
    <w:rsid w:val="00CF3EE8"/>
    <w:rsid w:val="00D10802"/>
    <w:rsid w:val="00D13441"/>
    <w:rsid w:val="00D14D97"/>
    <w:rsid w:val="00D150E7"/>
    <w:rsid w:val="00D2207C"/>
    <w:rsid w:val="00D25CEE"/>
    <w:rsid w:val="00D305E9"/>
    <w:rsid w:val="00D4027F"/>
    <w:rsid w:val="00D4294F"/>
    <w:rsid w:val="00D445E5"/>
    <w:rsid w:val="00D52DC2"/>
    <w:rsid w:val="00D53BCC"/>
    <w:rsid w:val="00D54C9E"/>
    <w:rsid w:val="00D6537E"/>
    <w:rsid w:val="00D70DFB"/>
    <w:rsid w:val="00D7489B"/>
    <w:rsid w:val="00D766DF"/>
    <w:rsid w:val="00D8206C"/>
    <w:rsid w:val="00D90AD3"/>
    <w:rsid w:val="00D90FF8"/>
    <w:rsid w:val="00D91F10"/>
    <w:rsid w:val="00D93591"/>
    <w:rsid w:val="00D96A14"/>
    <w:rsid w:val="00DA186E"/>
    <w:rsid w:val="00DA4116"/>
    <w:rsid w:val="00DA5225"/>
    <w:rsid w:val="00DB251C"/>
    <w:rsid w:val="00DB2E40"/>
    <w:rsid w:val="00DB4630"/>
    <w:rsid w:val="00DB7E5A"/>
    <w:rsid w:val="00DC4F88"/>
    <w:rsid w:val="00DE107C"/>
    <w:rsid w:val="00DE228B"/>
    <w:rsid w:val="00DF2388"/>
    <w:rsid w:val="00DF51E6"/>
    <w:rsid w:val="00E05704"/>
    <w:rsid w:val="00E06F62"/>
    <w:rsid w:val="00E26D75"/>
    <w:rsid w:val="00E277E1"/>
    <w:rsid w:val="00E27987"/>
    <w:rsid w:val="00E338EF"/>
    <w:rsid w:val="00E35777"/>
    <w:rsid w:val="00E53C6C"/>
    <w:rsid w:val="00E544BB"/>
    <w:rsid w:val="00E74DC7"/>
    <w:rsid w:val="00E77F47"/>
    <w:rsid w:val="00E8075A"/>
    <w:rsid w:val="00E8106A"/>
    <w:rsid w:val="00E84F7A"/>
    <w:rsid w:val="00E940D8"/>
    <w:rsid w:val="00E94D5E"/>
    <w:rsid w:val="00EA01FB"/>
    <w:rsid w:val="00EA3847"/>
    <w:rsid w:val="00EA7100"/>
    <w:rsid w:val="00EA7F9F"/>
    <w:rsid w:val="00EB1274"/>
    <w:rsid w:val="00EB5500"/>
    <w:rsid w:val="00EB5613"/>
    <w:rsid w:val="00EC22CD"/>
    <w:rsid w:val="00EC568A"/>
    <w:rsid w:val="00ED2BB6"/>
    <w:rsid w:val="00ED34E1"/>
    <w:rsid w:val="00ED3B8D"/>
    <w:rsid w:val="00ED77E9"/>
    <w:rsid w:val="00EE4596"/>
    <w:rsid w:val="00EE5E36"/>
    <w:rsid w:val="00EF129E"/>
    <w:rsid w:val="00EF2E3A"/>
    <w:rsid w:val="00EF7BD5"/>
    <w:rsid w:val="00F02C7C"/>
    <w:rsid w:val="00F02F7D"/>
    <w:rsid w:val="00F072A7"/>
    <w:rsid w:val="00F073CF"/>
    <w:rsid w:val="00F078DC"/>
    <w:rsid w:val="00F2080C"/>
    <w:rsid w:val="00F210DB"/>
    <w:rsid w:val="00F240A5"/>
    <w:rsid w:val="00F24AEE"/>
    <w:rsid w:val="00F25D6D"/>
    <w:rsid w:val="00F32BA8"/>
    <w:rsid w:val="00F32EE0"/>
    <w:rsid w:val="00F349F1"/>
    <w:rsid w:val="00F37DEE"/>
    <w:rsid w:val="00F42B55"/>
    <w:rsid w:val="00F4350D"/>
    <w:rsid w:val="00F479C4"/>
    <w:rsid w:val="00F567F7"/>
    <w:rsid w:val="00F56999"/>
    <w:rsid w:val="00F57E09"/>
    <w:rsid w:val="00F6394C"/>
    <w:rsid w:val="00F6696E"/>
    <w:rsid w:val="00F73791"/>
    <w:rsid w:val="00F73BD6"/>
    <w:rsid w:val="00F75BF4"/>
    <w:rsid w:val="00F82C14"/>
    <w:rsid w:val="00F83989"/>
    <w:rsid w:val="00F84E74"/>
    <w:rsid w:val="00F85099"/>
    <w:rsid w:val="00F87A26"/>
    <w:rsid w:val="00F90580"/>
    <w:rsid w:val="00F9379C"/>
    <w:rsid w:val="00F9632C"/>
    <w:rsid w:val="00F97422"/>
    <w:rsid w:val="00FA0F6F"/>
    <w:rsid w:val="00FA1E52"/>
    <w:rsid w:val="00FA34A3"/>
    <w:rsid w:val="00FB096F"/>
    <w:rsid w:val="00FB5A08"/>
    <w:rsid w:val="00FB7BAF"/>
    <w:rsid w:val="00FC6A80"/>
    <w:rsid w:val="00FE39AB"/>
    <w:rsid w:val="00FE4369"/>
    <w:rsid w:val="00FE4688"/>
    <w:rsid w:val="00FE518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FC3B1"/>
  <w15:docId w15:val="{AA490BDE-EADA-437B-9EB3-7A3C892D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90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0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0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08B"/>
    <w:rPr>
      <w:b/>
      <w:bCs/>
    </w:rPr>
  </w:style>
  <w:style w:type="paragraph" w:styleId="ListParagraph">
    <w:name w:val="List Paragraph"/>
    <w:basedOn w:val="Normal"/>
    <w:uiPriority w:val="34"/>
    <w:qFormat/>
    <w:rsid w:val="00E53C6C"/>
    <w:pPr>
      <w:spacing w:after="176" w:line="240" w:lineRule="atLeast"/>
      <w:ind w:left="720"/>
      <w:contextualSpacing/>
    </w:pPr>
    <w:rPr>
      <w:rFonts w:ascii="Montserrat Light" w:eastAsia="Times New Roman" w:hAnsi="Montserrat Light" w:cs="Times New Roman"/>
      <w:color w:val="000000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6578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54E"/>
    <w:rPr>
      <w:color w:val="800080" w:themeColor="followedHyperlink"/>
      <w:u w:val="single"/>
    </w:rPr>
  </w:style>
  <w:style w:type="paragraph" w:customStyle="1" w:styleId="amendheading1">
    <w:name w:val="amendheading1"/>
    <w:basedOn w:val="Normal"/>
    <w:rsid w:val="00AD20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2B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2B4"/>
  </w:style>
  <w:style w:type="character" w:styleId="FootnoteReference">
    <w:name w:val="footnote reference"/>
    <w:basedOn w:val="DefaultParagraphFont"/>
    <w:uiPriority w:val="99"/>
    <w:semiHidden/>
    <w:unhideWhenUsed/>
    <w:rsid w:val="000632B4"/>
    <w:rPr>
      <w:vertAlign w:val="superscript"/>
    </w:rPr>
  </w:style>
  <w:style w:type="paragraph" w:customStyle="1" w:styleId="Template1">
    <w:name w:val="Template1"/>
    <w:basedOn w:val="Normal"/>
    <w:rsid w:val="00B86BD8"/>
    <w:pPr>
      <w:overflowPunct w:val="0"/>
      <w:autoSpaceDE w:val="0"/>
      <w:autoSpaceDN w:val="0"/>
      <w:adjustRightInd w:val="0"/>
      <w:spacing w:line="240" w:lineRule="auto"/>
      <w:ind w:left="567" w:hanging="567"/>
      <w:jc w:val="both"/>
    </w:pPr>
    <w:rPr>
      <w:rFonts w:eastAsia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5912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CE205A2FCA74D94915D7B3FF8196E" ma:contentTypeVersion="2" ma:contentTypeDescription="Create a new document." ma:contentTypeScope="" ma:versionID="f22a2efd81c36610e6dd3a469b2a79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c088a8d7b8a44554abdb9bd8bd03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</spe:Receivers>
</file>

<file path=customXml/itemProps1.xml><?xml version="1.0" encoding="utf-8"?>
<ds:datastoreItem xmlns:ds="http://schemas.openxmlformats.org/officeDocument/2006/customXml" ds:itemID="{7FCB1CC4-ADF7-42CD-880E-662B34840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089B3-64B7-4BDB-A6D0-070E96C9F1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7452DF-A566-40F6-8714-4E59078DE7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019B13-4619-41CC-B6E9-76813EB8F3A6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F324F70F-85CE-4073-AF35-05E65A04F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8C1B0B14-556A-4B16-908B-26D37DD11E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2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Oakeshott, Heather</dc:creator>
  <cp:lastModifiedBy>Patrick Moffat-Stokes</cp:lastModifiedBy>
  <cp:revision>3</cp:revision>
  <cp:lastPrinted>2021-05-11T09:29:00Z</cp:lastPrinted>
  <dcterms:created xsi:type="dcterms:W3CDTF">2022-05-30T05:08:00Z</dcterms:created>
  <dcterms:modified xsi:type="dcterms:W3CDTF">2022-06-23T03:53:00Z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0x01010027ECE205A2FCA74D94915D7B3FF8196E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  <property fmtid="{D5CDD505-2E9C-101B-9397-08002B2CF9AE}" pid="5" name="MSIP_Label_17d22cff-4d41-44a1-a7ea-af857521bf50_Enabled">
    <vt:lpwstr>true</vt:lpwstr>
  </property>
  <property fmtid="{D5CDD505-2E9C-101B-9397-08002B2CF9AE}" pid="6" name="MSIP_Label_17d22cff-4d41-44a1-a7ea-af857521bf50_SetDate">
    <vt:lpwstr>2021-06-28T05:48:47Z</vt:lpwstr>
  </property>
  <property fmtid="{D5CDD505-2E9C-101B-9397-08002B2CF9AE}" pid="7" name="MSIP_Label_17d22cff-4d41-44a1-a7ea-af857521bf50_Method">
    <vt:lpwstr>Privileged</vt:lpwstr>
  </property>
  <property fmtid="{D5CDD505-2E9C-101B-9397-08002B2CF9AE}" pid="8" name="MSIP_Label_17d22cff-4d41-44a1-a7ea-af857521bf50_Name">
    <vt:lpwstr>17d22cff-4d41-44a1-a7ea-af857521bf50</vt:lpwstr>
  </property>
  <property fmtid="{D5CDD505-2E9C-101B-9397-08002B2CF9AE}" pid="9" name="MSIP_Label_17d22cff-4d41-44a1-a7ea-af857521bf50_SiteId">
    <vt:lpwstr>722ea0be-3e1c-4b11-ad6f-9401d6856e24</vt:lpwstr>
  </property>
  <property fmtid="{D5CDD505-2E9C-101B-9397-08002B2CF9AE}" pid="10" name="MSIP_Label_17d22cff-4d41-44a1-a7ea-af857521bf50_ActionId">
    <vt:lpwstr>81778989-298a-4e99-ba58-828ec20af899</vt:lpwstr>
  </property>
  <property fmtid="{D5CDD505-2E9C-101B-9397-08002B2CF9AE}" pid="11" name="MSIP_Label_17d22cff-4d41-44a1-a7ea-af857521bf50_ContentBits">
    <vt:lpwstr>2</vt:lpwstr>
  </property>
  <property fmtid="{D5CDD505-2E9C-101B-9397-08002B2CF9AE}" pid="12" name="DET_EDRMS_RCS">
    <vt:lpwstr>6;#7.2.2 Minor Non Executive Advice|ada3b5b2-74c3-4764-8694-1a021dad911b</vt:lpwstr>
  </property>
  <property fmtid="{D5CDD505-2E9C-101B-9397-08002B2CF9AE}" pid="13" name="RecordPoint_WorkflowType">
    <vt:lpwstr>ActiveSubmitStub</vt:lpwstr>
  </property>
  <property fmtid="{D5CDD505-2E9C-101B-9397-08002B2CF9AE}" pid="14" name="DET_EDRMS_BusUnit">
    <vt:lpwstr/>
  </property>
  <property fmtid="{D5CDD505-2E9C-101B-9397-08002B2CF9AE}" pid="15" name="DET_EDRMS_SecClass">
    <vt:lpwstr/>
  </property>
  <property fmtid="{D5CDD505-2E9C-101B-9397-08002B2CF9AE}" pid="16" name="RecordPoint_SubmissionCompleted">
    <vt:lpwstr>2022-05-20T12:51:10.5914710+10:00</vt:lpwstr>
  </property>
  <property fmtid="{D5CDD505-2E9C-101B-9397-08002B2CF9AE}" pid="17" name="RecordPoint_ActiveItemUniqueId">
    <vt:lpwstr>{f7b03664-88fb-462f-b77d-3f34dc6ea121}</vt:lpwstr>
  </property>
  <property fmtid="{D5CDD505-2E9C-101B-9397-08002B2CF9AE}" pid="18" name="RecordPoint_ActiveItemWebId">
    <vt:lpwstr>{b65b4103-6700-4f2b-a170-785d72aaf6f0}</vt:lpwstr>
  </property>
  <property fmtid="{D5CDD505-2E9C-101B-9397-08002B2CF9AE}" pid="19" name="RecordPoint_ActiveItemSiteId">
    <vt:lpwstr>{16ac1492-9519-41a9-8569-b0448fc92837}</vt:lpwstr>
  </property>
  <property fmtid="{D5CDD505-2E9C-101B-9397-08002B2CF9AE}" pid="20" name="RecordPoint_ActiveItemListId">
    <vt:lpwstr>{25f59040-357a-454f-8b12-5d58062fe000}</vt:lpwstr>
  </property>
  <property fmtid="{D5CDD505-2E9C-101B-9397-08002B2CF9AE}" pid="21" name="RecordPoint_RecordNumberSubmitted">
    <vt:lpwstr>R20220295899</vt:lpwstr>
  </property>
  <property fmtid="{D5CDD505-2E9C-101B-9397-08002B2CF9AE}" pid="22" name="RecordPoint_SubmissionDate">
    <vt:lpwstr/>
  </property>
  <property fmtid="{D5CDD505-2E9C-101B-9397-08002B2CF9AE}" pid="23" name="RecordPoint_RecordFormat">
    <vt:lpwstr/>
  </property>
  <property fmtid="{D5CDD505-2E9C-101B-9397-08002B2CF9AE}" pid="24" name="RecordPoint_ActiveItemMoved">
    <vt:lpwstr/>
  </property>
</Properties>
</file>