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A38D" w14:textId="77777777" w:rsidR="00FA06CA" w:rsidRPr="008A1D1C" w:rsidRDefault="00FA06CA" w:rsidP="00FA06CA">
      <w:pPr>
        <w:rPr>
          <w:sz w:val="28"/>
        </w:rPr>
      </w:pPr>
      <w:r w:rsidRPr="008A1D1C">
        <w:rPr>
          <w:noProof/>
          <w:lang w:eastAsia="en-AU"/>
        </w:rPr>
        <w:drawing>
          <wp:inline distT="0" distB="0" distL="0" distR="0" wp14:anchorId="2AF3BF72" wp14:editId="707063A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041F40" w14:textId="77777777" w:rsidR="00FA06CA" w:rsidRPr="008A1D1C" w:rsidRDefault="00FA06CA" w:rsidP="00FA06CA">
      <w:pPr>
        <w:rPr>
          <w:sz w:val="19"/>
        </w:rPr>
      </w:pPr>
    </w:p>
    <w:p w14:paraId="5C2FE1F2" w14:textId="67568BB5" w:rsidR="00FA06CA" w:rsidRPr="008A1D1C" w:rsidRDefault="00626667" w:rsidP="00FA06CA">
      <w:pPr>
        <w:pStyle w:val="ShortT"/>
      </w:pPr>
      <w:r w:rsidRPr="008A1D1C">
        <w:t>Australian Prudential Regulation Authority Supervisory Levies Determination 2022</w:t>
      </w:r>
    </w:p>
    <w:p w14:paraId="445D2413" w14:textId="77777777" w:rsidR="00626667" w:rsidRPr="008A1D1C" w:rsidRDefault="00626667" w:rsidP="00626667">
      <w:pPr>
        <w:pStyle w:val="SignCoverPageStart"/>
        <w:spacing w:before="240"/>
        <w:rPr>
          <w:szCs w:val="22"/>
        </w:rPr>
      </w:pPr>
      <w:r w:rsidRPr="008A1D1C">
        <w:rPr>
          <w:szCs w:val="22"/>
        </w:rPr>
        <w:t>I, Jim Chalmers, Treasurer, make the following determination.</w:t>
      </w:r>
    </w:p>
    <w:p w14:paraId="5FBEF2E3" w14:textId="0845E53E" w:rsidR="00FA06CA" w:rsidRPr="008A1D1C" w:rsidRDefault="00FA06CA" w:rsidP="00FA06CA">
      <w:pPr>
        <w:keepNext/>
        <w:spacing w:before="720" w:line="240" w:lineRule="atLeast"/>
        <w:ind w:right="397"/>
        <w:jc w:val="both"/>
        <w:rPr>
          <w:szCs w:val="22"/>
        </w:rPr>
      </w:pPr>
      <w:r w:rsidRPr="008A1D1C">
        <w:rPr>
          <w:szCs w:val="22"/>
        </w:rPr>
        <w:t xml:space="preserve">Dated </w:t>
      </w:r>
      <w:r w:rsidRPr="008A1D1C">
        <w:rPr>
          <w:szCs w:val="22"/>
        </w:rPr>
        <w:tab/>
      </w:r>
      <w:r w:rsidRPr="008A1D1C">
        <w:rPr>
          <w:szCs w:val="22"/>
        </w:rPr>
        <w:tab/>
      </w:r>
      <w:r w:rsidR="00930516">
        <w:t>2</w:t>
      </w:r>
      <w:r w:rsidR="0845E53E">
        <w:t xml:space="preserve">8 </w:t>
      </w:r>
      <w:r w:rsidRPr="008A1D1C">
        <w:rPr>
          <w:szCs w:val="22"/>
        </w:rPr>
        <w:tab/>
      </w:r>
      <w:r w:rsidR="00930516">
        <w:t>June</w:t>
      </w:r>
      <w:r w:rsidR="0845E53E">
        <w:t xml:space="preserve"> </w:t>
      </w:r>
      <w:r w:rsidRPr="008A1D1C">
        <w:rPr>
          <w:szCs w:val="22"/>
        </w:rPr>
        <w:tab/>
      </w:r>
      <w:r w:rsidR="00626667" w:rsidRPr="008A1D1C">
        <w:rPr>
          <w:szCs w:val="22"/>
        </w:rPr>
        <w:t>2022</w:t>
      </w:r>
    </w:p>
    <w:p w14:paraId="17815C69" w14:textId="035E9B78" w:rsidR="00FA06CA" w:rsidRPr="008A1D1C" w:rsidRDefault="00FA06CA" w:rsidP="00FA06CA">
      <w:pPr>
        <w:keepNext/>
        <w:tabs>
          <w:tab w:val="left" w:pos="3402"/>
        </w:tabs>
        <w:spacing w:before="840" w:after="1080" w:line="300" w:lineRule="atLeast"/>
        <w:ind w:right="397"/>
        <w:rPr>
          <w:szCs w:val="22"/>
        </w:rPr>
      </w:pPr>
    </w:p>
    <w:p w14:paraId="58C2EFED" w14:textId="1E2168D0" w:rsidR="00FA06CA" w:rsidRPr="008A1D1C" w:rsidRDefault="00626667" w:rsidP="00FA06CA">
      <w:pPr>
        <w:keepNext/>
        <w:tabs>
          <w:tab w:val="left" w:pos="3402"/>
        </w:tabs>
        <w:spacing w:before="480" w:line="300" w:lineRule="atLeast"/>
        <w:ind w:right="397"/>
        <w:rPr>
          <w:szCs w:val="22"/>
        </w:rPr>
      </w:pPr>
      <w:r w:rsidRPr="008A1D1C">
        <w:rPr>
          <w:szCs w:val="22"/>
        </w:rPr>
        <w:t>Dr Jim Chalmers</w:t>
      </w:r>
    </w:p>
    <w:p w14:paraId="16227816" w14:textId="2F3CBA5C" w:rsidR="00FA06CA" w:rsidRPr="008A1D1C" w:rsidRDefault="00626667" w:rsidP="008A1D1C">
      <w:pPr>
        <w:pStyle w:val="SignCoverPageEnd"/>
        <w:rPr>
          <w:rStyle w:val="CharAmSchNo"/>
          <w:szCs w:val="22"/>
        </w:rPr>
      </w:pPr>
      <w:r w:rsidRPr="008A1D1C">
        <w:rPr>
          <w:szCs w:val="22"/>
        </w:rPr>
        <w:t>Treasurer</w:t>
      </w:r>
    </w:p>
    <w:p w14:paraId="4365A4A8" w14:textId="77777777" w:rsidR="00FA06CA" w:rsidRPr="008A1D1C" w:rsidRDefault="00FA06CA" w:rsidP="00FA06CA">
      <w:pPr>
        <w:pStyle w:val="Header"/>
        <w:tabs>
          <w:tab w:val="clear" w:pos="4150"/>
          <w:tab w:val="clear" w:pos="8307"/>
        </w:tabs>
      </w:pPr>
      <w:r w:rsidRPr="008A1D1C">
        <w:rPr>
          <w:rStyle w:val="CharChapNo"/>
        </w:rPr>
        <w:t xml:space="preserve"> </w:t>
      </w:r>
      <w:r w:rsidRPr="008A1D1C">
        <w:rPr>
          <w:rStyle w:val="CharChapText"/>
        </w:rPr>
        <w:t xml:space="preserve"> </w:t>
      </w:r>
    </w:p>
    <w:p w14:paraId="2D6A9181" w14:textId="77777777" w:rsidR="00FA06CA" w:rsidRPr="008A1D1C" w:rsidRDefault="00FA06CA" w:rsidP="00FA06CA">
      <w:pPr>
        <w:pStyle w:val="Header"/>
        <w:tabs>
          <w:tab w:val="clear" w:pos="4150"/>
          <w:tab w:val="clear" w:pos="8307"/>
        </w:tabs>
      </w:pPr>
      <w:r w:rsidRPr="008A1D1C">
        <w:rPr>
          <w:rStyle w:val="CharPartNo"/>
        </w:rPr>
        <w:t xml:space="preserve"> </w:t>
      </w:r>
      <w:r w:rsidRPr="008A1D1C">
        <w:rPr>
          <w:rStyle w:val="CharPartText"/>
        </w:rPr>
        <w:t xml:space="preserve"> </w:t>
      </w:r>
    </w:p>
    <w:p w14:paraId="6C5CDED9" w14:textId="77777777" w:rsidR="00FA06CA" w:rsidRPr="008A1D1C" w:rsidRDefault="00FA06CA" w:rsidP="00FA06CA">
      <w:pPr>
        <w:pStyle w:val="Header"/>
        <w:tabs>
          <w:tab w:val="clear" w:pos="4150"/>
          <w:tab w:val="clear" w:pos="8307"/>
        </w:tabs>
      </w:pPr>
      <w:r w:rsidRPr="008A1D1C">
        <w:rPr>
          <w:rStyle w:val="CharDivNo"/>
        </w:rPr>
        <w:t xml:space="preserve"> </w:t>
      </w:r>
      <w:r w:rsidRPr="008A1D1C">
        <w:rPr>
          <w:rStyle w:val="CharDivText"/>
        </w:rPr>
        <w:t xml:space="preserve"> </w:t>
      </w:r>
    </w:p>
    <w:p w14:paraId="41DE14A2" w14:textId="77777777" w:rsidR="00FA06CA" w:rsidRPr="008A1D1C" w:rsidRDefault="00FA06CA" w:rsidP="00FA06CA">
      <w:pPr>
        <w:sectPr w:rsidR="00FA06CA" w:rsidRPr="008A1D1C" w:rsidSect="00FA1E52">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FCA509B" w14:textId="77777777" w:rsidR="00FA06CA" w:rsidRPr="008A1D1C" w:rsidRDefault="00FA06CA" w:rsidP="00FA06CA">
      <w:pPr>
        <w:outlineLvl w:val="0"/>
        <w:rPr>
          <w:sz w:val="36"/>
        </w:rPr>
      </w:pPr>
      <w:r w:rsidRPr="008A1D1C">
        <w:rPr>
          <w:sz w:val="36"/>
        </w:rPr>
        <w:lastRenderedPageBreak/>
        <w:t>Contents</w:t>
      </w:r>
    </w:p>
    <w:p w14:paraId="52983847" w14:textId="184711A2" w:rsidR="00626667" w:rsidRPr="008A1D1C" w:rsidRDefault="00FA06CA">
      <w:pPr>
        <w:pStyle w:val="TOC2"/>
        <w:rPr>
          <w:rFonts w:asciiTheme="minorHAnsi" w:eastAsiaTheme="minorEastAsia" w:hAnsiTheme="minorHAnsi" w:cstheme="minorBidi"/>
          <w:b w:val="0"/>
          <w:noProof/>
          <w:kern w:val="0"/>
          <w:sz w:val="22"/>
          <w:szCs w:val="22"/>
        </w:rPr>
      </w:pPr>
      <w:r w:rsidRPr="008A1D1C">
        <w:fldChar w:fldCharType="begin"/>
      </w:r>
      <w:r w:rsidRPr="008A1D1C">
        <w:instrText xml:space="preserve"> TOC \o "1-9" </w:instrText>
      </w:r>
      <w:r w:rsidRPr="008A1D1C">
        <w:fldChar w:fldCharType="separate"/>
      </w:r>
      <w:r w:rsidR="00626667" w:rsidRPr="008A1D1C">
        <w:rPr>
          <w:noProof/>
        </w:rPr>
        <w:t>Part 1—Preliminary</w:t>
      </w:r>
      <w:r w:rsidR="00626667" w:rsidRPr="008A1D1C">
        <w:rPr>
          <w:noProof/>
        </w:rPr>
        <w:tab/>
      </w:r>
      <w:r w:rsidR="00626667" w:rsidRPr="008A1D1C">
        <w:rPr>
          <w:b w:val="0"/>
          <w:noProof/>
          <w:sz w:val="18"/>
        </w:rPr>
        <w:fldChar w:fldCharType="begin"/>
      </w:r>
      <w:r w:rsidR="00626667" w:rsidRPr="008A1D1C">
        <w:rPr>
          <w:b w:val="0"/>
          <w:noProof/>
          <w:sz w:val="18"/>
        </w:rPr>
        <w:instrText xml:space="preserve"> PAGEREF _Toc106636428 \h </w:instrText>
      </w:r>
      <w:r w:rsidR="00626667" w:rsidRPr="008A1D1C">
        <w:rPr>
          <w:b w:val="0"/>
          <w:noProof/>
          <w:sz w:val="18"/>
        </w:rPr>
      </w:r>
      <w:r w:rsidR="00626667" w:rsidRPr="008A1D1C">
        <w:rPr>
          <w:b w:val="0"/>
          <w:noProof/>
          <w:sz w:val="18"/>
        </w:rPr>
        <w:fldChar w:fldCharType="separate"/>
      </w:r>
      <w:r w:rsidR="00EB371C" w:rsidRPr="008A1D1C">
        <w:rPr>
          <w:b w:val="0"/>
          <w:noProof/>
          <w:sz w:val="18"/>
        </w:rPr>
        <w:t>1</w:t>
      </w:r>
      <w:r w:rsidR="00626667" w:rsidRPr="008A1D1C">
        <w:rPr>
          <w:b w:val="0"/>
          <w:noProof/>
          <w:sz w:val="18"/>
        </w:rPr>
        <w:fldChar w:fldCharType="end"/>
      </w:r>
    </w:p>
    <w:p w14:paraId="34B3E5F8" w14:textId="2C39C4F7" w:rsidR="00626667" w:rsidRPr="008A1D1C" w:rsidRDefault="00626667">
      <w:pPr>
        <w:pStyle w:val="TOC5"/>
        <w:rPr>
          <w:rFonts w:asciiTheme="minorHAnsi" w:eastAsiaTheme="minorEastAsia" w:hAnsiTheme="minorHAnsi" w:cstheme="minorBidi"/>
          <w:noProof/>
          <w:kern w:val="0"/>
          <w:sz w:val="22"/>
          <w:szCs w:val="22"/>
        </w:rPr>
      </w:pPr>
      <w:r w:rsidRPr="008A1D1C">
        <w:rPr>
          <w:noProof/>
        </w:rPr>
        <w:t>1-1  Name</w:t>
      </w:r>
      <w:r w:rsidRPr="008A1D1C">
        <w:rPr>
          <w:noProof/>
        </w:rPr>
        <w:tab/>
      </w:r>
      <w:r w:rsidRPr="008A1D1C">
        <w:rPr>
          <w:noProof/>
        </w:rPr>
        <w:fldChar w:fldCharType="begin"/>
      </w:r>
      <w:r w:rsidRPr="008A1D1C">
        <w:rPr>
          <w:noProof/>
        </w:rPr>
        <w:instrText xml:space="preserve"> PAGEREF _Toc106636429 \h </w:instrText>
      </w:r>
      <w:r w:rsidRPr="008A1D1C">
        <w:rPr>
          <w:noProof/>
        </w:rPr>
      </w:r>
      <w:r w:rsidRPr="008A1D1C">
        <w:rPr>
          <w:noProof/>
        </w:rPr>
        <w:fldChar w:fldCharType="separate"/>
      </w:r>
      <w:r w:rsidR="00EB371C" w:rsidRPr="008A1D1C">
        <w:rPr>
          <w:noProof/>
        </w:rPr>
        <w:t>1</w:t>
      </w:r>
      <w:r w:rsidRPr="008A1D1C">
        <w:rPr>
          <w:noProof/>
        </w:rPr>
        <w:fldChar w:fldCharType="end"/>
      </w:r>
    </w:p>
    <w:p w14:paraId="748A1D54" w14:textId="795A168B" w:rsidR="00626667" w:rsidRPr="008A1D1C" w:rsidRDefault="00626667">
      <w:pPr>
        <w:pStyle w:val="TOC5"/>
        <w:rPr>
          <w:rFonts w:asciiTheme="minorHAnsi" w:eastAsiaTheme="minorEastAsia" w:hAnsiTheme="minorHAnsi" w:cstheme="minorBidi"/>
          <w:noProof/>
          <w:kern w:val="0"/>
          <w:sz w:val="22"/>
          <w:szCs w:val="22"/>
        </w:rPr>
      </w:pPr>
      <w:r w:rsidRPr="008A1D1C">
        <w:rPr>
          <w:noProof/>
        </w:rPr>
        <w:t>1-2  Commencement</w:t>
      </w:r>
      <w:r w:rsidRPr="008A1D1C">
        <w:rPr>
          <w:noProof/>
        </w:rPr>
        <w:tab/>
      </w:r>
      <w:r w:rsidRPr="008A1D1C">
        <w:rPr>
          <w:noProof/>
        </w:rPr>
        <w:fldChar w:fldCharType="begin"/>
      </w:r>
      <w:r w:rsidRPr="008A1D1C">
        <w:rPr>
          <w:noProof/>
        </w:rPr>
        <w:instrText xml:space="preserve"> PAGEREF _Toc106636430 \h </w:instrText>
      </w:r>
      <w:r w:rsidRPr="008A1D1C">
        <w:rPr>
          <w:noProof/>
        </w:rPr>
      </w:r>
      <w:r w:rsidRPr="008A1D1C">
        <w:rPr>
          <w:noProof/>
        </w:rPr>
        <w:fldChar w:fldCharType="separate"/>
      </w:r>
      <w:r w:rsidR="00EB371C" w:rsidRPr="008A1D1C">
        <w:rPr>
          <w:noProof/>
        </w:rPr>
        <w:t>1</w:t>
      </w:r>
      <w:r w:rsidRPr="008A1D1C">
        <w:rPr>
          <w:noProof/>
        </w:rPr>
        <w:fldChar w:fldCharType="end"/>
      </w:r>
    </w:p>
    <w:p w14:paraId="71940F3B" w14:textId="2D36CD8E" w:rsidR="00626667" w:rsidRPr="008A1D1C" w:rsidRDefault="00626667">
      <w:pPr>
        <w:pStyle w:val="TOC5"/>
        <w:rPr>
          <w:rFonts w:asciiTheme="minorHAnsi" w:eastAsiaTheme="minorEastAsia" w:hAnsiTheme="minorHAnsi" w:cstheme="minorBidi"/>
          <w:noProof/>
          <w:kern w:val="0"/>
          <w:sz w:val="22"/>
          <w:szCs w:val="22"/>
        </w:rPr>
      </w:pPr>
      <w:r w:rsidRPr="008A1D1C">
        <w:rPr>
          <w:noProof/>
        </w:rPr>
        <w:t>1-3  Authority</w:t>
      </w:r>
      <w:r w:rsidRPr="008A1D1C">
        <w:rPr>
          <w:noProof/>
        </w:rPr>
        <w:tab/>
      </w:r>
      <w:r w:rsidRPr="008A1D1C">
        <w:rPr>
          <w:noProof/>
        </w:rPr>
        <w:fldChar w:fldCharType="begin"/>
      </w:r>
      <w:r w:rsidRPr="008A1D1C">
        <w:rPr>
          <w:noProof/>
        </w:rPr>
        <w:instrText xml:space="preserve"> PAGEREF _Toc106636431 \h </w:instrText>
      </w:r>
      <w:r w:rsidRPr="008A1D1C">
        <w:rPr>
          <w:noProof/>
        </w:rPr>
      </w:r>
      <w:r w:rsidRPr="008A1D1C">
        <w:rPr>
          <w:noProof/>
        </w:rPr>
        <w:fldChar w:fldCharType="separate"/>
      </w:r>
      <w:r w:rsidR="00EB371C" w:rsidRPr="008A1D1C">
        <w:rPr>
          <w:noProof/>
        </w:rPr>
        <w:t>1</w:t>
      </w:r>
      <w:r w:rsidRPr="008A1D1C">
        <w:rPr>
          <w:noProof/>
        </w:rPr>
        <w:fldChar w:fldCharType="end"/>
      </w:r>
    </w:p>
    <w:p w14:paraId="5819440B" w14:textId="6E450ABA" w:rsidR="00626667" w:rsidRPr="008A1D1C" w:rsidRDefault="00626667">
      <w:pPr>
        <w:pStyle w:val="TOC5"/>
        <w:rPr>
          <w:rFonts w:asciiTheme="minorHAnsi" w:eastAsiaTheme="minorEastAsia" w:hAnsiTheme="minorHAnsi" w:cstheme="minorBidi"/>
          <w:noProof/>
          <w:kern w:val="0"/>
          <w:sz w:val="22"/>
          <w:szCs w:val="22"/>
        </w:rPr>
      </w:pPr>
      <w:r w:rsidRPr="008A1D1C">
        <w:rPr>
          <w:noProof/>
        </w:rPr>
        <w:t>1</w:t>
      </w:r>
      <w:r w:rsidRPr="008A1D1C">
        <w:rPr>
          <w:noProof/>
        </w:rPr>
        <w:noBreakHyphen/>
        <w:t>4  Schedule</w:t>
      </w:r>
      <w:r w:rsidRPr="008A1D1C">
        <w:rPr>
          <w:noProof/>
        </w:rPr>
        <w:tab/>
      </w:r>
      <w:r w:rsidRPr="008A1D1C">
        <w:rPr>
          <w:noProof/>
        </w:rPr>
        <w:fldChar w:fldCharType="begin"/>
      </w:r>
      <w:r w:rsidRPr="008A1D1C">
        <w:rPr>
          <w:noProof/>
        </w:rPr>
        <w:instrText xml:space="preserve"> PAGEREF _Toc106636432 \h </w:instrText>
      </w:r>
      <w:r w:rsidRPr="008A1D1C">
        <w:rPr>
          <w:noProof/>
        </w:rPr>
      </w:r>
      <w:r w:rsidRPr="008A1D1C">
        <w:rPr>
          <w:noProof/>
        </w:rPr>
        <w:fldChar w:fldCharType="separate"/>
      </w:r>
      <w:r w:rsidR="00EB371C" w:rsidRPr="008A1D1C">
        <w:rPr>
          <w:noProof/>
        </w:rPr>
        <w:t>1</w:t>
      </w:r>
      <w:r w:rsidRPr="008A1D1C">
        <w:rPr>
          <w:noProof/>
        </w:rPr>
        <w:fldChar w:fldCharType="end"/>
      </w:r>
    </w:p>
    <w:p w14:paraId="5C542C57" w14:textId="09C61C82" w:rsidR="00626667" w:rsidRPr="008A1D1C" w:rsidRDefault="00626667">
      <w:pPr>
        <w:pStyle w:val="TOC5"/>
        <w:rPr>
          <w:rFonts w:asciiTheme="minorHAnsi" w:eastAsiaTheme="minorEastAsia" w:hAnsiTheme="minorHAnsi" w:cstheme="minorBidi"/>
          <w:noProof/>
          <w:kern w:val="0"/>
          <w:sz w:val="22"/>
          <w:szCs w:val="22"/>
        </w:rPr>
      </w:pPr>
      <w:r w:rsidRPr="008A1D1C">
        <w:rPr>
          <w:noProof/>
        </w:rPr>
        <w:t>1</w:t>
      </w:r>
      <w:r w:rsidRPr="008A1D1C">
        <w:rPr>
          <w:noProof/>
        </w:rPr>
        <w:noBreakHyphen/>
        <w:t>5  Interpretation</w:t>
      </w:r>
      <w:r w:rsidRPr="008A1D1C">
        <w:rPr>
          <w:noProof/>
        </w:rPr>
        <w:tab/>
      </w:r>
      <w:r w:rsidRPr="008A1D1C">
        <w:rPr>
          <w:noProof/>
        </w:rPr>
        <w:fldChar w:fldCharType="begin"/>
      </w:r>
      <w:r w:rsidRPr="008A1D1C">
        <w:rPr>
          <w:noProof/>
        </w:rPr>
        <w:instrText xml:space="preserve"> PAGEREF _Toc106636433 \h </w:instrText>
      </w:r>
      <w:r w:rsidRPr="008A1D1C">
        <w:rPr>
          <w:noProof/>
        </w:rPr>
      </w:r>
      <w:r w:rsidRPr="008A1D1C">
        <w:rPr>
          <w:noProof/>
        </w:rPr>
        <w:fldChar w:fldCharType="separate"/>
      </w:r>
      <w:r w:rsidR="00EB371C" w:rsidRPr="008A1D1C">
        <w:rPr>
          <w:noProof/>
        </w:rPr>
        <w:t>2</w:t>
      </w:r>
      <w:r w:rsidRPr="008A1D1C">
        <w:rPr>
          <w:noProof/>
        </w:rPr>
        <w:fldChar w:fldCharType="end"/>
      </w:r>
    </w:p>
    <w:p w14:paraId="2435F759" w14:textId="12208354" w:rsidR="00626667" w:rsidRPr="008A1D1C" w:rsidRDefault="00626667">
      <w:pPr>
        <w:pStyle w:val="TOC5"/>
        <w:rPr>
          <w:rFonts w:asciiTheme="minorHAnsi" w:eastAsiaTheme="minorEastAsia" w:hAnsiTheme="minorHAnsi" w:cstheme="minorBidi"/>
          <w:noProof/>
          <w:kern w:val="0"/>
          <w:sz w:val="22"/>
          <w:szCs w:val="22"/>
        </w:rPr>
      </w:pPr>
      <w:r w:rsidRPr="008A1D1C">
        <w:rPr>
          <w:noProof/>
        </w:rPr>
        <w:t>1</w:t>
      </w:r>
      <w:r w:rsidRPr="008A1D1C">
        <w:rPr>
          <w:noProof/>
        </w:rPr>
        <w:noBreakHyphen/>
        <w:t>6  Reporting Standards</w:t>
      </w:r>
      <w:r w:rsidRPr="008A1D1C">
        <w:rPr>
          <w:noProof/>
        </w:rPr>
        <w:tab/>
      </w:r>
      <w:r w:rsidRPr="008A1D1C">
        <w:rPr>
          <w:noProof/>
        </w:rPr>
        <w:fldChar w:fldCharType="begin"/>
      </w:r>
      <w:r w:rsidRPr="008A1D1C">
        <w:rPr>
          <w:noProof/>
        </w:rPr>
        <w:instrText xml:space="preserve"> PAGEREF _Toc106636434 \h </w:instrText>
      </w:r>
      <w:r w:rsidRPr="008A1D1C">
        <w:rPr>
          <w:noProof/>
        </w:rPr>
      </w:r>
      <w:r w:rsidRPr="008A1D1C">
        <w:rPr>
          <w:noProof/>
        </w:rPr>
        <w:fldChar w:fldCharType="separate"/>
      </w:r>
      <w:r w:rsidR="00EB371C" w:rsidRPr="008A1D1C">
        <w:rPr>
          <w:noProof/>
        </w:rPr>
        <w:t>2</w:t>
      </w:r>
      <w:r w:rsidRPr="008A1D1C">
        <w:rPr>
          <w:noProof/>
        </w:rPr>
        <w:fldChar w:fldCharType="end"/>
      </w:r>
    </w:p>
    <w:p w14:paraId="455EE0D5" w14:textId="30F9F978" w:rsidR="00626667" w:rsidRPr="008A1D1C" w:rsidRDefault="00626667">
      <w:pPr>
        <w:pStyle w:val="TOC2"/>
        <w:rPr>
          <w:rFonts w:asciiTheme="minorHAnsi" w:eastAsiaTheme="minorEastAsia" w:hAnsiTheme="minorHAnsi" w:cstheme="minorBidi"/>
          <w:b w:val="0"/>
          <w:noProof/>
          <w:kern w:val="0"/>
          <w:sz w:val="22"/>
          <w:szCs w:val="22"/>
        </w:rPr>
      </w:pPr>
      <w:r w:rsidRPr="008A1D1C">
        <w:rPr>
          <w:noProof/>
        </w:rPr>
        <w:t>Part 2—Australian Prudential Regulation Authority (Commonwealth costs)</w:t>
      </w:r>
      <w:r w:rsidRPr="008A1D1C">
        <w:rPr>
          <w:noProof/>
        </w:rPr>
        <w:tab/>
      </w:r>
      <w:r w:rsidRPr="008A1D1C">
        <w:rPr>
          <w:b w:val="0"/>
          <w:noProof/>
          <w:sz w:val="18"/>
        </w:rPr>
        <w:fldChar w:fldCharType="begin"/>
      </w:r>
      <w:r w:rsidRPr="008A1D1C">
        <w:rPr>
          <w:b w:val="0"/>
          <w:noProof/>
          <w:sz w:val="18"/>
        </w:rPr>
        <w:instrText xml:space="preserve"> PAGEREF _Toc106636435 \h </w:instrText>
      </w:r>
      <w:r w:rsidRPr="008A1D1C">
        <w:rPr>
          <w:b w:val="0"/>
          <w:noProof/>
          <w:sz w:val="18"/>
        </w:rPr>
      </w:r>
      <w:r w:rsidRPr="008A1D1C">
        <w:rPr>
          <w:b w:val="0"/>
          <w:noProof/>
          <w:sz w:val="18"/>
        </w:rPr>
        <w:fldChar w:fldCharType="separate"/>
      </w:r>
      <w:r w:rsidR="00EB371C" w:rsidRPr="008A1D1C">
        <w:rPr>
          <w:b w:val="0"/>
          <w:noProof/>
          <w:sz w:val="18"/>
        </w:rPr>
        <w:t>4</w:t>
      </w:r>
      <w:r w:rsidRPr="008A1D1C">
        <w:rPr>
          <w:b w:val="0"/>
          <w:noProof/>
          <w:sz w:val="18"/>
        </w:rPr>
        <w:fldChar w:fldCharType="end"/>
      </w:r>
    </w:p>
    <w:p w14:paraId="63E41A80" w14:textId="4D622007" w:rsidR="00626667" w:rsidRPr="008A1D1C" w:rsidRDefault="00626667">
      <w:pPr>
        <w:pStyle w:val="TOC5"/>
        <w:rPr>
          <w:rFonts w:asciiTheme="minorHAnsi" w:eastAsiaTheme="minorEastAsia" w:hAnsiTheme="minorHAnsi" w:cstheme="minorBidi"/>
          <w:noProof/>
          <w:kern w:val="0"/>
          <w:sz w:val="22"/>
          <w:szCs w:val="22"/>
        </w:rPr>
      </w:pPr>
      <w:r w:rsidRPr="008A1D1C">
        <w:rPr>
          <w:noProof/>
        </w:rPr>
        <w:t>2</w:t>
      </w:r>
      <w:r w:rsidRPr="008A1D1C">
        <w:rPr>
          <w:noProof/>
        </w:rPr>
        <w:noBreakHyphen/>
        <w:t>1  Definitions</w:t>
      </w:r>
      <w:r w:rsidRPr="008A1D1C">
        <w:rPr>
          <w:noProof/>
        </w:rPr>
        <w:tab/>
      </w:r>
      <w:r w:rsidRPr="008A1D1C">
        <w:rPr>
          <w:noProof/>
        </w:rPr>
        <w:fldChar w:fldCharType="begin"/>
      </w:r>
      <w:r w:rsidRPr="008A1D1C">
        <w:rPr>
          <w:noProof/>
        </w:rPr>
        <w:instrText xml:space="preserve"> PAGEREF _Toc106636436 \h </w:instrText>
      </w:r>
      <w:r w:rsidRPr="008A1D1C">
        <w:rPr>
          <w:noProof/>
        </w:rPr>
      </w:r>
      <w:r w:rsidRPr="008A1D1C">
        <w:rPr>
          <w:noProof/>
        </w:rPr>
        <w:fldChar w:fldCharType="separate"/>
      </w:r>
      <w:r w:rsidR="00EB371C" w:rsidRPr="008A1D1C">
        <w:rPr>
          <w:noProof/>
        </w:rPr>
        <w:t>4</w:t>
      </w:r>
      <w:r w:rsidRPr="008A1D1C">
        <w:rPr>
          <w:noProof/>
        </w:rPr>
        <w:fldChar w:fldCharType="end"/>
      </w:r>
    </w:p>
    <w:p w14:paraId="40D99982" w14:textId="1264A156" w:rsidR="00626667" w:rsidRPr="008A1D1C" w:rsidRDefault="00626667">
      <w:pPr>
        <w:pStyle w:val="TOC5"/>
        <w:rPr>
          <w:rFonts w:asciiTheme="minorHAnsi" w:eastAsiaTheme="minorEastAsia" w:hAnsiTheme="minorHAnsi" w:cstheme="minorBidi"/>
          <w:noProof/>
          <w:kern w:val="0"/>
          <w:sz w:val="22"/>
          <w:szCs w:val="22"/>
        </w:rPr>
      </w:pPr>
      <w:r w:rsidRPr="008A1D1C">
        <w:rPr>
          <w:noProof/>
        </w:rPr>
        <w:t>2</w:t>
      </w:r>
      <w:r w:rsidRPr="008A1D1C">
        <w:rPr>
          <w:noProof/>
        </w:rPr>
        <w:noBreakHyphen/>
        <w:t>2  Commonwealth costs</w:t>
      </w:r>
      <w:r w:rsidRPr="008A1D1C">
        <w:rPr>
          <w:noProof/>
        </w:rPr>
        <w:tab/>
      </w:r>
      <w:r w:rsidRPr="008A1D1C">
        <w:rPr>
          <w:noProof/>
        </w:rPr>
        <w:fldChar w:fldCharType="begin"/>
      </w:r>
      <w:r w:rsidRPr="008A1D1C">
        <w:rPr>
          <w:noProof/>
        </w:rPr>
        <w:instrText xml:space="preserve"> PAGEREF _Toc106636437 \h </w:instrText>
      </w:r>
      <w:r w:rsidRPr="008A1D1C">
        <w:rPr>
          <w:noProof/>
        </w:rPr>
      </w:r>
      <w:r w:rsidRPr="008A1D1C">
        <w:rPr>
          <w:noProof/>
        </w:rPr>
        <w:fldChar w:fldCharType="separate"/>
      </w:r>
      <w:r w:rsidR="00EB371C" w:rsidRPr="008A1D1C">
        <w:rPr>
          <w:noProof/>
        </w:rPr>
        <w:t>4</w:t>
      </w:r>
      <w:r w:rsidRPr="008A1D1C">
        <w:rPr>
          <w:noProof/>
        </w:rPr>
        <w:fldChar w:fldCharType="end"/>
      </w:r>
    </w:p>
    <w:p w14:paraId="76E2F77A" w14:textId="1C12BA72" w:rsidR="00626667" w:rsidRPr="008A1D1C" w:rsidRDefault="00626667">
      <w:pPr>
        <w:pStyle w:val="TOC5"/>
        <w:rPr>
          <w:rFonts w:asciiTheme="minorHAnsi" w:eastAsiaTheme="minorEastAsia" w:hAnsiTheme="minorHAnsi" w:cstheme="minorBidi"/>
          <w:noProof/>
          <w:kern w:val="0"/>
          <w:sz w:val="22"/>
          <w:szCs w:val="22"/>
        </w:rPr>
      </w:pPr>
      <w:r w:rsidRPr="008A1D1C">
        <w:rPr>
          <w:noProof/>
        </w:rPr>
        <w:t>2</w:t>
      </w:r>
      <w:r w:rsidRPr="008A1D1C">
        <w:rPr>
          <w:noProof/>
        </w:rPr>
        <w:noBreakHyphen/>
        <w:t>3  Proportion of levy money paid to APRA</w:t>
      </w:r>
      <w:r w:rsidRPr="008A1D1C">
        <w:rPr>
          <w:noProof/>
        </w:rPr>
        <w:tab/>
      </w:r>
      <w:r w:rsidRPr="008A1D1C">
        <w:rPr>
          <w:noProof/>
        </w:rPr>
        <w:fldChar w:fldCharType="begin"/>
      </w:r>
      <w:r w:rsidRPr="008A1D1C">
        <w:rPr>
          <w:noProof/>
        </w:rPr>
        <w:instrText xml:space="preserve"> PAGEREF _Toc106636438 \h </w:instrText>
      </w:r>
      <w:r w:rsidRPr="008A1D1C">
        <w:rPr>
          <w:noProof/>
        </w:rPr>
      </w:r>
      <w:r w:rsidRPr="008A1D1C">
        <w:rPr>
          <w:noProof/>
        </w:rPr>
        <w:fldChar w:fldCharType="separate"/>
      </w:r>
      <w:r w:rsidR="00EB371C" w:rsidRPr="008A1D1C">
        <w:rPr>
          <w:noProof/>
        </w:rPr>
        <w:t>4</w:t>
      </w:r>
      <w:r w:rsidRPr="008A1D1C">
        <w:rPr>
          <w:noProof/>
        </w:rPr>
        <w:fldChar w:fldCharType="end"/>
      </w:r>
    </w:p>
    <w:p w14:paraId="7C3CE8B2" w14:textId="095CB8F6" w:rsidR="00626667" w:rsidRPr="008A1D1C" w:rsidRDefault="00626667">
      <w:pPr>
        <w:pStyle w:val="TOC2"/>
        <w:rPr>
          <w:rFonts w:asciiTheme="minorHAnsi" w:eastAsiaTheme="minorEastAsia" w:hAnsiTheme="minorHAnsi" w:cstheme="minorBidi"/>
          <w:b w:val="0"/>
          <w:noProof/>
          <w:kern w:val="0"/>
          <w:sz w:val="22"/>
          <w:szCs w:val="22"/>
        </w:rPr>
      </w:pPr>
      <w:r w:rsidRPr="008A1D1C">
        <w:rPr>
          <w:noProof/>
        </w:rPr>
        <w:t>Part 3—Authorised deposit</w:t>
      </w:r>
      <w:r w:rsidRPr="008A1D1C">
        <w:rPr>
          <w:noProof/>
        </w:rPr>
        <w:noBreakHyphen/>
        <w:t>taking institutions supervisory levy</w:t>
      </w:r>
      <w:r w:rsidRPr="008A1D1C">
        <w:rPr>
          <w:noProof/>
        </w:rPr>
        <w:tab/>
      </w:r>
      <w:r w:rsidRPr="008A1D1C">
        <w:rPr>
          <w:b w:val="0"/>
          <w:noProof/>
          <w:sz w:val="18"/>
        </w:rPr>
        <w:fldChar w:fldCharType="begin"/>
      </w:r>
      <w:r w:rsidRPr="008A1D1C">
        <w:rPr>
          <w:b w:val="0"/>
          <w:noProof/>
          <w:sz w:val="18"/>
        </w:rPr>
        <w:instrText xml:space="preserve"> PAGEREF _Toc106636439 \h </w:instrText>
      </w:r>
      <w:r w:rsidRPr="008A1D1C">
        <w:rPr>
          <w:b w:val="0"/>
          <w:noProof/>
          <w:sz w:val="18"/>
        </w:rPr>
      </w:r>
      <w:r w:rsidRPr="008A1D1C">
        <w:rPr>
          <w:b w:val="0"/>
          <w:noProof/>
          <w:sz w:val="18"/>
        </w:rPr>
        <w:fldChar w:fldCharType="separate"/>
      </w:r>
      <w:r w:rsidR="00EB371C" w:rsidRPr="008A1D1C">
        <w:rPr>
          <w:b w:val="0"/>
          <w:noProof/>
          <w:sz w:val="18"/>
        </w:rPr>
        <w:t>5</w:t>
      </w:r>
      <w:r w:rsidRPr="008A1D1C">
        <w:rPr>
          <w:b w:val="0"/>
          <w:noProof/>
          <w:sz w:val="18"/>
        </w:rPr>
        <w:fldChar w:fldCharType="end"/>
      </w:r>
    </w:p>
    <w:p w14:paraId="47B7EBBA" w14:textId="7029D5FF" w:rsidR="00626667" w:rsidRPr="008A1D1C" w:rsidRDefault="00626667">
      <w:pPr>
        <w:pStyle w:val="TOC5"/>
        <w:rPr>
          <w:rFonts w:asciiTheme="minorHAnsi" w:eastAsiaTheme="minorEastAsia" w:hAnsiTheme="minorHAnsi" w:cstheme="minorBidi"/>
          <w:noProof/>
          <w:kern w:val="0"/>
          <w:sz w:val="22"/>
          <w:szCs w:val="22"/>
        </w:rPr>
      </w:pPr>
      <w:r w:rsidRPr="008A1D1C">
        <w:rPr>
          <w:noProof/>
        </w:rPr>
        <w:t>3</w:t>
      </w:r>
      <w:r w:rsidRPr="008A1D1C">
        <w:rPr>
          <w:noProof/>
        </w:rPr>
        <w:noBreakHyphen/>
        <w:t>1  Definitions</w:t>
      </w:r>
      <w:r w:rsidRPr="008A1D1C">
        <w:rPr>
          <w:noProof/>
        </w:rPr>
        <w:tab/>
      </w:r>
      <w:r w:rsidRPr="008A1D1C">
        <w:rPr>
          <w:noProof/>
        </w:rPr>
        <w:fldChar w:fldCharType="begin"/>
      </w:r>
      <w:r w:rsidRPr="008A1D1C">
        <w:rPr>
          <w:noProof/>
        </w:rPr>
        <w:instrText xml:space="preserve"> PAGEREF _Toc106636440 \h </w:instrText>
      </w:r>
      <w:r w:rsidRPr="008A1D1C">
        <w:rPr>
          <w:noProof/>
        </w:rPr>
      </w:r>
      <w:r w:rsidRPr="008A1D1C">
        <w:rPr>
          <w:noProof/>
        </w:rPr>
        <w:fldChar w:fldCharType="separate"/>
      </w:r>
      <w:r w:rsidR="00EB371C" w:rsidRPr="008A1D1C">
        <w:rPr>
          <w:noProof/>
        </w:rPr>
        <w:t>5</w:t>
      </w:r>
      <w:r w:rsidRPr="008A1D1C">
        <w:rPr>
          <w:noProof/>
        </w:rPr>
        <w:fldChar w:fldCharType="end"/>
      </w:r>
    </w:p>
    <w:p w14:paraId="75DB0A2C" w14:textId="72C2BD6C" w:rsidR="00626667" w:rsidRPr="008A1D1C" w:rsidRDefault="00626667">
      <w:pPr>
        <w:pStyle w:val="TOC5"/>
        <w:rPr>
          <w:rFonts w:asciiTheme="minorHAnsi" w:eastAsiaTheme="minorEastAsia" w:hAnsiTheme="minorHAnsi" w:cstheme="minorBidi"/>
          <w:noProof/>
          <w:kern w:val="0"/>
          <w:sz w:val="22"/>
          <w:szCs w:val="22"/>
        </w:rPr>
      </w:pPr>
      <w:r w:rsidRPr="008A1D1C">
        <w:rPr>
          <w:noProof/>
        </w:rPr>
        <w:t>3</w:t>
      </w:r>
      <w:r w:rsidRPr="008A1D1C">
        <w:rPr>
          <w:noProof/>
        </w:rPr>
        <w:noBreakHyphen/>
        <w:t>2  Amount of levy</w:t>
      </w:r>
      <w:r w:rsidRPr="008A1D1C">
        <w:rPr>
          <w:noProof/>
        </w:rPr>
        <w:tab/>
      </w:r>
      <w:r w:rsidRPr="008A1D1C">
        <w:rPr>
          <w:noProof/>
        </w:rPr>
        <w:fldChar w:fldCharType="begin"/>
      </w:r>
      <w:r w:rsidRPr="008A1D1C">
        <w:rPr>
          <w:noProof/>
        </w:rPr>
        <w:instrText xml:space="preserve"> PAGEREF _Toc106636441 \h </w:instrText>
      </w:r>
      <w:r w:rsidRPr="008A1D1C">
        <w:rPr>
          <w:noProof/>
        </w:rPr>
      </w:r>
      <w:r w:rsidRPr="008A1D1C">
        <w:rPr>
          <w:noProof/>
        </w:rPr>
        <w:fldChar w:fldCharType="separate"/>
      </w:r>
      <w:r w:rsidR="00EB371C" w:rsidRPr="008A1D1C">
        <w:rPr>
          <w:noProof/>
        </w:rPr>
        <w:t>5</w:t>
      </w:r>
      <w:r w:rsidRPr="008A1D1C">
        <w:rPr>
          <w:noProof/>
        </w:rPr>
        <w:fldChar w:fldCharType="end"/>
      </w:r>
    </w:p>
    <w:p w14:paraId="6F221E63" w14:textId="2AB70E2B" w:rsidR="00626667" w:rsidRPr="008A1D1C" w:rsidRDefault="00626667">
      <w:pPr>
        <w:pStyle w:val="TOC5"/>
        <w:rPr>
          <w:rFonts w:asciiTheme="minorHAnsi" w:eastAsiaTheme="minorEastAsia" w:hAnsiTheme="minorHAnsi" w:cstheme="minorBidi"/>
          <w:noProof/>
          <w:kern w:val="0"/>
          <w:sz w:val="22"/>
          <w:szCs w:val="22"/>
        </w:rPr>
      </w:pPr>
      <w:r w:rsidRPr="008A1D1C">
        <w:rPr>
          <w:noProof/>
        </w:rPr>
        <w:t>3</w:t>
      </w:r>
      <w:r w:rsidRPr="008A1D1C">
        <w:rPr>
          <w:noProof/>
        </w:rPr>
        <w:noBreakHyphen/>
        <w:t>3  ADI’s levy base</w:t>
      </w:r>
      <w:r w:rsidRPr="008A1D1C">
        <w:rPr>
          <w:noProof/>
        </w:rPr>
        <w:tab/>
      </w:r>
      <w:r w:rsidRPr="008A1D1C">
        <w:rPr>
          <w:noProof/>
        </w:rPr>
        <w:fldChar w:fldCharType="begin"/>
      </w:r>
      <w:r w:rsidRPr="008A1D1C">
        <w:rPr>
          <w:noProof/>
        </w:rPr>
        <w:instrText xml:space="preserve"> PAGEREF _Toc106636442 \h </w:instrText>
      </w:r>
      <w:r w:rsidRPr="008A1D1C">
        <w:rPr>
          <w:noProof/>
        </w:rPr>
      </w:r>
      <w:r w:rsidRPr="008A1D1C">
        <w:rPr>
          <w:noProof/>
        </w:rPr>
        <w:fldChar w:fldCharType="separate"/>
      </w:r>
      <w:r w:rsidR="00EB371C" w:rsidRPr="008A1D1C">
        <w:rPr>
          <w:noProof/>
        </w:rPr>
        <w:t>6</w:t>
      </w:r>
      <w:r w:rsidRPr="008A1D1C">
        <w:rPr>
          <w:noProof/>
        </w:rPr>
        <w:fldChar w:fldCharType="end"/>
      </w:r>
    </w:p>
    <w:p w14:paraId="0AF4A518" w14:textId="6A0E9A31" w:rsidR="00626667" w:rsidRPr="008A1D1C" w:rsidRDefault="00626667">
      <w:pPr>
        <w:pStyle w:val="TOC2"/>
        <w:rPr>
          <w:rFonts w:asciiTheme="minorHAnsi" w:eastAsiaTheme="minorEastAsia" w:hAnsiTheme="minorHAnsi" w:cstheme="minorBidi"/>
          <w:b w:val="0"/>
          <w:noProof/>
          <w:kern w:val="0"/>
          <w:sz w:val="22"/>
          <w:szCs w:val="22"/>
        </w:rPr>
      </w:pPr>
      <w:r w:rsidRPr="008A1D1C">
        <w:rPr>
          <w:noProof/>
        </w:rPr>
        <w:t>Part 4—Authorised non</w:t>
      </w:r>
      <w:r w:rsidRPr="008A1D1C">
        <w:rPr>
          <w:noProof/>
        </w:rPr>
        <w:noBreakHyphen/>
        <w:t>operating holding companies supervisory levy</w:t>
      </w:r>
      <w:r w:rsidRPr="008A1D1C">
        <w:rPr>
          <w:noProof/>
        </w:rPr>
        <w:tab/>
      </w:r>
      <w:r w:rsidRPr="008A1D1C">
        <w:rPr>
          <w:b w:val="0"/>
          <w:noProof/>
          <w:sz w:val="18"/>
        </w:rPr>
        <w:fldChar w:fldCharType="begin"/>
      </w:r>
      <w:r w:rsidRPr="008A1D1C">
        <w:rPr>
          <w:b w:val="0"/>
          <w:noProof/>
          <w:sz w:val="18"/>
        </w:rPr>
        <w:instrText xml:space="preserve"> PAGEREF _Toc106636443 \h </w:instrText>
      </w:r>
      <w:r w:rsidRPr="008A1D1C">
        <w:rPr>
          <w:b w:val="0"/>
          <w:noProof/>
          <w:sz w:val="18"/>
        </w:rPr>
      </w:r>
      <w:r w:rsidRPr="008A1D1C">
        <w:rPr>
          <w:b w:val="0"/>
          <w:noProof/>
          <w:sz w:val="18"/>
        </w:rPr>
        <w:fldChar w:fldCharType="separate"/>
      </w:r>
      <w:r w:rsidR="00EB371C" w:rsidRPr="008A1D1C">
        <w:rPr>
          <w:b w:val="0"/>
          <w:noProof/>
          <w:sz w:val="18"/>
        </w:rPr>
        <w:t>7</w:t>
      </w:r>
      <w:r w:rsidRPr="008A1D1C">
        <w:rPr>
          <w:b w:val="0"/>
          <w:noProof/>
          <w:sz w:val="18"/>
        </w:rPr>
        <w:fldChar w:fldCharType="end"/>
      </w:r>
    </w:p>
    <w:p w14:paraId="666E3733" w14:textId="660963CE" w:rsidR="00626667" w:rsidRPr="008A1D1C" w:rsidRDefault="00626667">
      <w:pPr>
        <w:pStyle w:val="TOC5"/>
        <w:rPr>
          <w:rFonts w:asciiTheme="minorHAnsi" w:eastAsiaTheme="minorEastAsia" w:hAnsiTheme="minorHAnsi" w:cstheme="minorBidi"/>
          <w:noProof/>
          <w:kern w:val="0"/>
          <w:sz w:val="22"/>
          <w:szCs w:val="22"/>
        </w:rPr>
      </w:pPr>
      <w:r w:rsidRPr="008A1D1C">
        <w:rPr>
          <w:noProof/>
        </w:rPr>
        <w:t>4</w:t>
      </w:r>
      <w:r w:rsidRPr="008A1D1C">
        <w:rPr>
          <w:noProof/>
        </w:rPr>
        <w:noBreakHyphen/>
        <w:t>1  Definitions</w:t>
      </w:r>
      <w:r w:rsidRPr="008A1D1C">
        <w:rPr>
          <w:noProof/>
        </w:rPr>
        <w:tab/>
      </w:r>
      <w:r w:rsidRPr="008A1D1C">
        <w:rPr>
          <w:noProof/>
        </w:rPr>
        <w:fldChar w:fldCharType="begin"/>
      </w:r>
      <w:r w:rsidRPr="008A1D1C">
        <w:rPr>
          <w:noProof/>
        </w:rPr>
        <w:instrText xml:space="preserve"> PAGEREF _Toc106636444 \h </w:instrText>
      </w:r>
      <w:r w:rsidRPr="008A1D1C">
        <w:rPr>
          <w:noProof/>
        </w:rPr>
      </w:r>
      <w:r w:rsidRPr="008A1D1C">
        <w:rPr>
          <w:noProof/>
        </w:rPr>
        <w:fldChar w:fldCharType="separate"/>
      </w:r>
      <w:r w:rsidR="00EB371C" w:rsidRPr="008A1D1C">
        <w:rPr>
          <w:noProof/>
        </w:rPr>
        <w:t>7</w:t>
      </w:r>
      <w:r w:rsidRPr="008A1D1C">
        <w:rPr>
          <w:noProof/>
        </w:rPr>
        <w:fldChar w:fldCharType="end"/>
      </w:r>
    </w:p>
    <w:p w14:paraId="2D48832F" w14:textId="63BF4420" w:rsidR="00626667" w:rsidRPr="008A1D1C" w:rsidRDefault="00626667">
      <w:pPr>
        <w:pStyle w:val="TOC5"/>
        <w:rPr>
          <w:rFonts w:asciiTheme="minorHAnsi" w:eastAsiaTheme="minorEastAsia" w:hAnsiTheme="minorHAnsi" w:cstheme="minorBidi"/>
          <w:noProof/>
          <w:kern w:val="0"/>
          <w:sz w:val="22"/>
          <w:szCs w:val="22"/>
        </w:rPr>
      </w:pPr>
      <w:r w:rsidRPr="008A1D1C">
        <w:rPr>
          <w:noProof/>
        </w:rPr>
        <w:t>4</w:t>
      </w:r>
      <w:r w:rsidRPr="008A1D1C">
        <w:rPr>
          <w:noProof/>
        </w:rPr>
        <w:noBreakHyphen/>
        <w:t>2  Amount of levy</w:t>
      </w:r>
      <w:r w:rsidRPr="008A1D1C">
        <w:rPr>
          <w:noProof/>
        </w:rPr>
        <w:tab/>
      </w:r>
      <w:r w:rsidRPr="008A1D1C">
        <w:rPr>
          <w:noProof/>
        </w:rPr>
        <w:fldChar w:fldCharType="begin"/>
      </w:r>
      <w:r w:rsidRPr="008A1D1C">
        <w:rPr>
          <w:noProof/>
        </w:rPr>
        <w:instrText xml:space="preserve"> PAGEREF _Toc106636445 \h </w:instrText>
      </w:r>
      <w:r w:rsidRPr="008A1D1C">
        <w:rPr>
          <w:noProof/>
        </w:rPr>
      </w:r>
      <w:r w:rsidRPr="008A1D1C">
        <w:rPr>
          <w:noProof/>
        </w:rPr>
        <w:fldChar w:fldCharType="separate"/>
      </w:r>
      <w:r w:rsidR="00EB371C" w:rsidRPr="008A1D1C">
        <w:rPr>
          <w:noProof/>
        </w:rPr>
        <w:t>7</w:t>
      </w:r>
      <w:r w:rsidRPr="008A1D1C">
        <w:rPr>
          <w:noProof/>
        </w:rPr>
        <w:fldChar w:fldCharType="end"/>
      </w:r>
    </w:p>
    <w:p w14:paraId="51DD6BE1" w14:textId="5306C926" w:rsidR="00626667" w:rsidRPr="008A1D1C" w:rsidRDefault="00626667">
      <w:pPr>
        <w:pStyle w:val="TOC2"/>
        <w:rPr>
          <w:rFonts w:asciiTheme="minorHAnsi" w:eastAsiaTheme="minorEastAsia" w:hAnsiTheme="minorHAnsi" w:cstheme="minorBidi"/>
          <w:b w:val="0"/>
          <w:noProof/>
          <w:kern w:val="0"/>
          <w:sz w:val="22"/>
          <w:szCs w:val="22"/>
        </w:rPr>
      </w:pPr>
      <w:r w:rsidRPr="008A1D1C">
        <w:rPr>
          <w:noProof/>
        </w:rPr>
        <w:t>Part 5—General insurance supervisory levy</w:t>
      </w:r>
      <w:r w:rsidRPr="008A1D1C">
        <w:rPr>
          <w:noProof/>
        </w:rPr>
        <w:tab/>
      </w:r>
      <w:r w:rsidRPr="008A1D1C">
        <w:rPr>
          <w:b w:val="0"/>
          <w:noProof/>
          <w:sz w:val="18"/>
        </w:rPr>
        <w:fldChar w:fldCharType="begin"/>
      </w:r>
      <w:r w:rsidRPr="008A1D1C">
        <w:rPr>
          <w:b w:val="0"/>
          <w:noProof/>
          <w:sz w:val="18"/>
        </w:rPr>
        <w:instrText xml:space="preserve"> PAGEREF _Toc106636446 \h </w:instrText>
      </w:r>
      <w:r w:rsidRPr="008A1D1C">
        <w:rPr>
          <w:b w:val="0"/>
          <w:noProof/>
          <w:sz w:val="18"/>
        </w:rPr>
      </w:r>
      <w:r w:rsidRPr="008A1D1C">
        <w:rPr>
          <w:b w:val="0"/>
          <w:noProof/>
          <w:sz w:val="18"/>
        </w:rPr>
        <w:fldChar w:fldCharType="separate"/>
      </w:r>
      <w:r w:rsidR="00EB371C" w:rsidRPr="008A1D1C">
        <w:rPr>
          <w:b w:val="0"/>
          <w:noProof/>
          <w:sz w:val="18"/>
        </w:rPr>
        <w:t>8</w:t>
      </w:r>
      <w:r w:rsidRPr="008A1D1C">
        <w:rPr>
          <w:b w:val="0"/>
          <w:noProof/>
          <w:sz w:val="18"/>
        </w:rPr>
        <w:fldChar w:fldCharType="end"/>
      </w:r>
    </w:p>
    <w:p w14:paraId="36806D5B" w14:textId="5D9B6053" w:rsidR="00626667" w:rsidRPr="008A1D1C" w:rsidRDefault="00626667">
      <w:pPr>
        <w:pStyle w:val="TOC5"/>
        <w:rPr>
          <w:rFonts w:asciiTheme="minorHAnsi" w:eastAsiaTheme="minorEastAsia" w:hAnsiTheme="minorHAnsi" w:cstheme="minorBidi"/>
          <w:noProof/>
          <w:kern w:val="0"/>
          <w:sz w:val="22"/>
          <w:szCs w:val="22"/>
        </w:rPr>
      </w:pPr>
      <w:r w:rsidRPr="008A1D1C">
        <w:rPr>
          <w:noProof/>
        </w:rPr>
        <w:t>5</w:t>
      </w:r>
      <w:r w:rsidRPr="008A1D1C">
        <w:rPr>
          <w:noProof/>
        </w:rPr>
        <w:noBreakHyphen/>
        <w:t>1  Definitions</w:t>
      </w:r>
      <w:r w:rsidRPr="008A1D1C">
        <w:rPr>
          <w:noProof/>
        </w:rPr>
        <w:tab/>
      </w:r>
      <w:r w:rsidRPr="008A1D1C">
        <w:rPr>
          <w:noProof/>
        </w:rPr>
        <w:fldChar w:fldCharType="begin"/>
      </w:r>
      <w:r w:rsidRPr="008A1D1C">
        <w:rPr>
          <w:noProof/>
        </w:rPr>
        <w:instrText xml:space="preserve"> PAGEREF _Toc106636447 \h </w:instrText>
      </w:r>
      <w:r w:rsidRPr="008A1D1C">
        <w:rPr>
          <w:noProof/>
        </w:rPr>
      </w:r>
      <w:r w:rsidRPr="008A1D1C">
        <w:rPr>
          <w:noProof/>
        </w:rPr>
        <w:fldChar w:fldCharType="separate"/>
      </w:r>
      <w:r w:rsidR="00EB371C" w:rsidRPr="008A1D1C">
        <w:rPr>
          <w:noProof/>
        </w:rPr>
        <w:t>8</w:t>
      </w:r>
      <w:r w:rsidRPr="008A1D1C">
        <w:rPr>
          <w:noProof/>
        </w:rPr>
        <w:fldChar w:fldCharType="end"/>
      </w:r>
    </w:p>
    <w:p w14:paraId="77F014FF" w14:textId="0AF1119C" w:rsidR="00626667" w:rsidRPr="008A1D1C" w:rsidRDefault="00626667">
      <w:pPr>
        <w:pStyle w:val="TOC5"/>
        <w:rPr>
          <w:rFonts w:asciiTheme="minorHAnsi" w:eastAsiaTheme="minorEastAsia" w:hAnsiTheme="minorHAnsi" w:cstheme="minorBidi"/>
          <w:noProof/>
          <w:kern w:val="0"/>
          <w:sz w:val="22"/>
          <w:szCs w:val="22"/>
        </w:rPr>
      </w:pPr>
      <w:r w:rsidRPr="008A1D1C">
        <w:rPr>
          <w:noProof/>
        </w:rPr>
        <w:t>5</w:t>
      </w:r>
      <w:r w:rsidRPr="008A1D1C">
        <w:rPr>
          <w:noProof/>
        </w:rPr>
        <w:noBreakHyphen/>
        <w:t>2  General component</w:t>
      </w:r>
      <w:r w:rsidRPr="008A1D1C">
        <w:rPr>
          <w:noProof/>
        </w:rPr>
        <w:tab/>
      </w:r>
      <w:r w:rsidRPr="008A1D1C">
        <w:rPr>
          <w:noProof/>
        </w:rPr>
        <w:fldChar w:fldCharType="begin"/>
      </w:r>
      <w:r w:rsidRPr="008A1D1C">
        <w:rPr>
          <w:noProof/>
        </w:rPr>
        <w:instrText xml:space="preserve"> PAGEREF _Toc106636448 \h </w:instrText>
      </w:r>
      <w:r w:rsidRPr="008A1D1C">
        <w:rPr>
          <w:noProof/>
        </w:rPr>
      </w:r>
      <w:r w:rsidRPr="008A1D1C">
        <w:rPr>
          <w:noProof/>
        </w:rPr>
        <w:fldChar w:fldCharType="separate"/>
      </w:r>
      <w:r w:rsidR="00EB371C" w:rsidRPr="008A1D1C">
        <w:rPr>
          <w:noProof/>
        </w:rPr>
        <w:t>9</w:t>
      </w:r>
      <w:r w:rsidRPr="008A1D1C">
        <w:rPr>
          <w:noProof/>
        </w:rPr>
        <w:fldChar w:fldCharType="end"/>
      </w:r>
    </w:p>
    <w:p w14:paraId="50626BC7" w14:textId="137D2F05" w:rsidR="00626667" w:rsidRPr="008A1D1C" w:rsidRDefault="00626667">
      <w:pPr>
        <w:pStyle w:val="TOC5"/>
        <w:rPr>
          <w:rFonts w:asciiTheme="minorHAnsi" w:eastAsiaTheme="minorEastAsia" w:hAnsiTheme="minorHAnsi" w:cstheme="minorBidi"/>
          <w:noProof/>
          <w:kern w:val="0"/>
          <w:sz w:val="22"/>
          <w:szCs w:val="22"/>
        </w:rPr>
      </w:pPr>
      <w:r w:rsidRPr="008A1D1C">
        <w:rPr>
          <w:noProof/>
        </w:rPr>
        <w:t>5</w:t>
      </w:r>
      <w:r w:rsidRPr="008A1D1C">
        <w:rPr>
          <w:noProof/>
        </w:rPr>
        <w:noBreakHyphen/>
        <w:t>3  General insurance company’s levy base</w:t>
      </w:r>
      <w:r w:rsidRPr="008A1D1C">
        <w:rPr>
          <w:noProof/>
        </w:rPr>
        <w:tab/>
      </w:r>
      <w:r w:rsidRPr="008A1D1C">
        <w:rPr>
          <w:noProof/>
        </w:rPr>
        <w:fldChar w:fldCharType="begin"/>
      </w:r>
      <w:r w:rsidRPr="008A1D1C">
        <w:rPr>
          <w:noProof/>
        </w:rPr>
        <w:instrText xml:space="preserve"> PAGEREF _Toc106636449 \h </w:instrText>
      </w:r>
      <w:r w:rsidRPr="008A1D1C">
        <w:rPr>
          <w:noProof/>
        </w:rPr>
      </w:r>
      <w:r w:rsidRPr="008A1D1C">
        <w:rPr>
          <w:noProof/>
        </w:rPr>
        <w:fldChar w:fldCharType="separate"/>
      </w:r>
      <w:r w:rsidR="00EB371C" w:rsidRPr="008A1D1C">
        <w:rPr>
          <w:noProof/>
        </w:rPr>
        <w:t>9</w:t>
      </w:r>
      <w:r w:rsidRPr="008A1D1C">
        <w:rPr>
          <w:noProof/>
        </w:rPr>
        <w:fldChar w:fldCharType="end"/>
      </w:r>
    </w:p>
    <w:p w14:paraId="6ACD95EB" w14:textId="3AD57CB7" w:rsidR="00626667" w:rsidRPr="008A1D1C" w:rsidRDefault="00626667">
      <w:pPr>
        <w:pStyle w:val="TOC5"/>
        <w:rPr>
          <w:rFonts w:asciiTheme="minorHAnsi" w:eastAsiaTheme="minorEastAsia" w:hAnsiTheme="minorHAnsi" w:cstheme="minorBidi"/>
          <w:noProof/>
          <w:kern w:val="0"/>
          <w:sz w:val="22"/>
          <w:szCs w:val="22"/>
        </w:rPr>
      </w:pPr>
      <w:r w:rsidRPr="008A1D1C">
        <w:rPr>
          <w:noProof/>
        </w:rPr>
        <w:t>5</w:t>
      </w:r>
      <w:r w:rsidRPr="008A1D1C">
        <w:rPr>
          <w:noProof/>
        </w:rPr>
        <w:noBreakHyphen/>
        <w:t>4  Special component</w:t>
      </w:r>
      <w:r w:rsidRPr="008A1D1C">
        <w:rPr>
          <w:noProof/>
        </w:rPr>
        <w:tab/>
      </w:r>
      <w:r w:rsidRPr="008A1D1C">
        <w:rPr>
          <w:noProof/>
        </w:rPr>
        <w:fldChar w:fldCharType="begin"/>
      </w:r>
      <w:r w:rsidRPr="008A1D1C">
        <w:rPr>
          <w:noProof/>
        </w:rPr>
        <w:instrText xml:space="preserve"> PAGEREF _Toc106636450 \h </w:instrText>
      </w:r>
      <w:r w:rsidRPr="008A1D1C">
        <w:rPr>
          <w:noProof/>
        </w:rPr>
      </w:r>
      <w:r w:rsidRPr="008A1D1C">
        <w:rPr>
          <w:noProof/>
        </w:rPr>
        <w:fldChar w:fldCharType="separate"/>
      </w:r>
      <w:r w:rsidR="00EB371C" w:rsidRPr="008A1D1C">
        <w:rPr>
          <w:noProof/>
        </w:rPr>
        <w:t>9</w:t>
      </w:r>
      <w:r w:rsidRPr="008A1D1C">
        <w:rPr>
          <w:noProof/>
        </w:rPr>
        <w:fldChar w:fldCharType="end"/>
      </w:r>
    </w:p>
    <w:p w14:paraId="6BFD5666" w14:textId="46AA758E" w:rsidR="00626667" w:rsidRPr="008A1D1C" w:rsidRDefault="00626667">
      <w:pPr>
        <w:pStyle w:val="TOC5"/>
        <w:rPr>
          <w:rFonts w:asciiTheme="minorHAnsi" w:eastAsiaTheme="minorEastAsia" w:hAnsiTheme="minorHAnsi" w:cstheme="minorBidi"/>
          <w:noProof/>
          <w:kern w:val="0"/>
          <w:sz w:val="22"/>
          <w:szCs w:val="22"/>
        </w:rPr>
      </w:pPr>
      <w:r w:rsidRPr="008A1D1C">
        <w:rPr>
          <w:noProof/>
        </w:rPr>
        <w:t>5</w:t>
      </w:r>
      <w:r w:rsidRPr="008A1D1C">
        <w:rPr>
          <w:noProof/>
        </w:rPr>
        <w:noBreakHyphen/>
        <w:t>5  Eligible premium income for working out special component</w:t>
      </w:r>
      <w:r w:rsidRPr="008A1D1C">
        <w:rPr>
          <w:noProof/>
        </w:rPr>
        <w:tab/>
      </w:r>
      <w:r w:rsidRPr="008A1D1C">
        <w:rPr>
          <w:noProof/>
        </w:rPr>
        <w:fldChar w:fldCharType="begin"/>
      </w:r>
      <w:r w:rsidRPr="008A1D1C">
        <w:rPr>
          <w:noProof/>
        </w:rPr>
        <w:instrText xml:space="preserve"> PAGEREF _Toc106636451 \h </w:instrText>
      </w:r>
      <w:r w:rsidRPr="008A1D1C">
        <w:rPr>
          <w:noProof/>
        </w:rPr>
      </w:r>
      <w:r w:rsidRPr="008A1D1C">
        <w:rPr>
          <w:noProof/>
        </w:rPr>
        <w:fldChar w:fldCharType="separate"/>
      </w:r>
      <w:r w:rsidR="00EB371C" w:rsidRPr="008A1D1C">
        <w:rPr>
          <w:noProof/>
        </w:rPr>
        <w:t>11</w:t>
      </w:r>
      <w:r w:rsidRPr="008A1D1C">
        <w:rPr>
          <w:noProof/>
        </w:rPr>
        <w:fldChar w:fldCharType="end"/>
      </w:r>
    </w:p>
    <w:p w14:paraId="70E874F9" w14:textId="25557025" w:rsidR="00626667" w:rsidRPr="008A1D1C" w:rsidRDefault="00626667">
      <w:pPr>
        <w:pStyle w:val="TOC2"/>
        <w:rPr>
          <w:rFonts w:asciiTheme="minorHAnsi" w:eastAsiaTheme="minorEastAsia" w:hAnsiTheme="minorHAnsi" w:cstheme="minorBidi"/>
          <w:b w:val="0"/>
          <w:noProof/>
          <w:kern w:val="0"/>
          <w:sz w:val="22"/>
          <w:szCs w:val="22"/>
        </w:rPr>
      </w:pPr>
      <w:r w:rsidRPr="008A1D1C">
        <w:rPr>
          <w:noProof/>
        </w:rPr>
        <w:t>Part 6—Life insurance supervisory levy</w:t>
      </w:r>
      <w:r w:rsidRPr="008A1D1C">
        <w:rPr>
          <w:noProof/>
        </w:rPr>
        <w:tab/>
      </w:r>
      <w:r w:rsidRPr="008A1D1C">
        <w:rPr>
          <w:b w:val="0"/>
          <w:noProof/>
          <w:sz w:val="18"/>
        </w:rPr>
        <w:fldChar w:fldCharType="begin"/>
      </w:r>
      <w:r w:rsidRPr="008A1D1C">
        <w:rPr>
          <w:b w:val="0"/>
          <w:noProof/>
          <w:sz w:val="18"/>
        </w:rPr>
        <w:instrText xml:space="preserve"> PAGEREF _Toc106636452 \h </w:instrText>
      </w:r>
      <w:r w:rsidRPr="008A1D1C">
        <w:rPr>
          <w:b w:val="0"/>
          <w:noProof/>
          <w:sz w:val="18"/>
        </w:rPr>
      </w:r>
      <w:r w:rsidRPr="008A1D1C">
        <w:rPr>
          <w:b w:val="0"/>
          <w:noProof/>
          <w:sz w:val="18"/>
        </w:rPr>
        <w:fldChar w:fldCharType="separate"/>
      </w:r>
      <w:r w:rsidR="00EB371C" w:rsidRPr="008A1D1C">
        <w:rPr>
          <w:b w:val="0"/>
          <w:noProof/>
          <w:sz w:val="18"/>
        </w:rPr>
        <w:t>14</w:t>
      </w:r>
      <w:r w:rsidRPr="008A1D1C">
        <w:rPr>
          <w:b w:val="0"/>
          <w:noProof/>
          <w:sz w:val="18"/>
        </w:rPr>
        <w:fldChar w:fldCharType="end"/>
      </w:r>
    </w:p>
    <w:p w14:paraId="20DC6048" w14:textId="1BC0886A" w:rsidR="00626667" w:rsidRPr="008A1D1C" w:rsidRDefault="00626667">
      <w:pPr>
        <w:pStyle w:val="TOC5"/>
        <w:rPr>
          <w:rFonts w:asciiTheme="minorHAnsi" w:eastAsiaTheme="minorEastAsia" w:hAnsiTheme="minorHAnsi" w:cstheme="minorBidi"/>
          <w:noProof/>
          <w:kern w:val="0"/>
          <w:sz w:val="22"/>
          <w:szCs w:val="22"/>
        </w:rPr>
      </w:pPr>
      <w:r w:rsidRPr="008A1D1C">
        <w:rPr>
          <w:noProof/>
        </w:rPr>
        <w:t>6</w:t>
      </w:r>
      <w:r w:rsidRPr="008A1D1C">
        <w:rPr>
          <w:noProof/>
        </w:rPr>
        <w:noBreakHyphen/>
        <w:t>1  Definitions</w:t>
      </w:r>
      <w:r w:rsidRPr="008A1D1C">
        <w:rPr>
          <w:noProof/>
        </w:rPr>
        <w:tab/>
      </w:r>
      <w:r w:rsidRPr="008A1D1C">
        <w:rPr>
          <w:noProof/>
        </w:rPr>
        <w:fldChar w:fldCharType="begin"/>
      </w:r>
      <w:r w:rsidRPr="008A1D1C">
        <w:rPr>
          <w:noProof/>
        </w:rPr>
        <w:instrText xml:space="preserve"> PAGEREF _Toc106636453 \h </w:instrText>
      </w:r>
      <w:r w:rsidRPr="008A1D1C">
        <w:rPr>
          <w:noProof/>
        </w:rPr>
      </w:r>
      <w:r w:rsidRPr="008A1D1C">
        <w:rPr>
          <w:noProof/>
        </w:rPr>
        <w:fldChar w:fldCharType="separate"/>
      </w:r>
      <w:r w:rsidR="00EB371C" w:rsidRPr="008A1D1C">
        <w:rPr>
          <w:noProof/>
        </w:rPr>
        <w:t>14</w:t>
      </w:r>
      <w:r w:rsidRPr="008A1D1C">
        <w:rPr>
          <w:noProof/>
        </w:rPr>
        <w:fldChar w:fldCharType="end"/>
      </w:r>
    </w:p>
    <w:p w14:paraId="41666C51" w14:textId="1A5C51AD" w:rsidR="00626667" w:rsidRPr="008A1D1C" w:rsidRDefault="00626667">
      <w:pPr>
        <w:pStyle w:val="TOC5"/>
        <w:rPr>
          <w:rFonts w:asciiTheme="minorHAnsi" w:eastAsiaTheme="minorEastAsia" w:hAnsiTheme="minorHAnsi" w:cstheme="minorBidi"/>
          <w:noProof/>
          <w:kern w:val="0"/>
          <w:sz w:val="22"/>
          <w:szCs w:val="22"/>
        </w:rPr>
      </w:pPr>
      <w:r w:rsidRPr="008A1D1C">
        <w:rPr>
          <w:noProof/>
        </w:rPr>
        <w:t>6</w:t>
      </w:r>
      <w:r w:rsidRPr="008A1D1C">
        <w:rPr>
          <w:noProof/>
        </w:rPr>
        <w:noBreakHyphen/>
        <w:t>2  Amount of levy</w:t>
      </w:r>
      <w:r w:rsidRPr="008A1D1C">
        <w:rPr>
          <w:noProof/>
        </w:rPr>
        <w:tab/>
      </w:r>
      <w:r w:rsidRPr="008A1D1C">
        <w:rPr>
          <w:noProof/>
        </w:rPr>
        <w:fldChar w:fldCharType="begin"/>
      </w:r>
      <w:r w:rsidRPr="008A1D1C">
        <w:rPr>
          <w:noProof/>
        </w:rPr>
        <w:instrText xml:space="preserve"> PAGEREF _Toc106636454 \h </w:instrText>
      </w:r>
      <w:r w:rsidRPr="008A1D1C">
        <w:rPr>
          <w:noProof/>
        </w:rPr>
      </w:r>
      <w:r w:rsidRPr="008A1D1C">
        <w:rPr>
          <w:noProof/>
        </w:rPr>
        <w:fldChar w:fldCharType="separate"/>
      </w:r>
      <w:r w:rsidR="00EB371C" w:rsidRPr="008A1D1C">
        <w:rPr>
          <w:noProof/>
        </w:rPr>
        <w:t>14</w:t>
      </w:r>
      <w:r w:rsidRPr="008A1D1C">
        <w:rPr>
          <w:noProof/>
        </w:rPr>
        <w:fldChar w:fldCharType="end"/>
      </w:r>
    </w:p>
    <w:p w14:paraId="1156482E" w14:textId="006E7532" w:rsidR="00626667" w:rsidRPr="008A1D1C" w:rsidRDefault="00626667">
      <w:pPr>
        <w:pStyle w:val="TOC5"/>
        <w:rPr>
          <w:rFonts w:asciiTheme="minorHAnsi" w:eastAsiaTheme="minorEastAsia" w:hAnsiTheme="minorHAnsi" w:cstheme="minorBidi"/>
          <w:noProof/>
          <w:kern w:val="0"/>
          <w:sz w:val="22"/>
          <w:szCs w:val="22"/>
        </w:rPr>
      </w:pPr>
      <w:r w:rsidRPr="008A1D1C">
        <w:rPr>
          <w:noProof/>
        </w:rPr>
        <w:t>6</w:t>
      </w:r>
      <w:r w:rsidRPr="008A1D1C">
        <w:rPr>
          <w:noProof/>
        </w:rPr>
        <w:noBreakHyphen/>
        <w:t>3  Life insurance company’s levy base</w:t>
      </w:r>
      <w:r w:rsidRPr="008A1D1C">
        <w:rPr>
          <w:noProof/>
        </w:rPr>
        <w:tab/>
      </w:r>
      <w:r w:rsidRPr="008A1D1C">
        <w:rPr>
          <w:noProof/>
        </w:rPr>
        <w:fldChar w:fldCharType="begin"/>
      </w:r>
      <w:r w:rsidRPr="008A1D1C">
        <w:rPr>
          <w:noProof/>
        </w:rPr>
        <w:instrText xml:space="preserve"> PAGEREF _Toc106636455 \h </w:instrText>
      </w:r>
      <w:r w:rsidRPr="008A1D1C">
        <w:rPr>
          <w:noProof/>
        </w:rPr>
      </w:r>
      <w:r w:rsidRPr="008A1D1C">
        <w:rPr>
          <w:noProof/>
        </w:rPr>
        <w:fldChar w:fldCharType="separate"/>
      </w:r>
      <w:r w:rsidR="00EB371C" w:rsidRPr="008A1D1C">
        <w:rPr>
          <w:noProof/>
        </w:rPr>
        <w:t>14</w:t>
      </w:r>
      <w:r w:rsidRPr="008A1D1C">
        <w:rPr>
          <w:noProof/>
        </w:rPr>
        <w:fldChar w:fldCharType="end"/>
      </w:r>
    </w:p>
    <w:p w14:paraId="361BBDA4" w14:textId="1D4C813B" w:rsidR="00626667" w:rsidRPr="008A1D1C" w:rsidRDefault="00626667">
      <w:pPr>
        <w:pStyle w:val="TOC2"/>
        <w:rPr>
          <w:rFonts w:asciiTheme="minorHAnsi" w:eastAsiaTheme="minorEastAsia" w:hAnsiTheme="minorHAnsi" w:cstheme="minorBidi"/>
          <w:b w:val="0"/>
          <w:noProof/>
          <w:kern w:val="0"/>
          <w:sz w:val="22"/>
          <w:szCs w:val="22"/>
        </w:rPr>
      </w:pPr>
      <w:r w:rsidRPr="008A1D1C">
        <w:rPr>
          <w:noProof/>
        </w:rPr>
        <w:t>Part 7—Private health insurance supervisory levy</w:t>
      </w:r>
      <w:r w:rsidRPr="008A1D1C">
        <w:rPr>
          <w:noProof/>
        </w:rPr>
        <w:tab/>
      </w:r>
      <w:r w:rsidRPr="008A1D1C">
        <w:rPr>
          <w:b w:val="0"/>
          <w:noProof/>
          <w:sz w:val="18"/>
        </w:rPr>
        <w:fldChar w:fldCharType="begin"/>
      </w:r>
      <w:r w:rsidRPr="008A1D1C">
        <w:rPr>
          <w:b w:val="0"/>
          <w:noProof/>
          <w:sz w:val="18"/>
        </w:rPr>
        <w:instrText xml:space="preserve"> PAGEREF _Toc106636456 \h </w:instrText>
      </w:r>
      <w:r w:rsidRPr="008A1D1C">
        <w:rPr>
          <w:b w:val="0"/>
          <w:noProof/>
          <w:sz w:val="18"/>
        </w:rPr>
      </w:r>
      <w:r w:rsidRPr="008A1D1C">
        <w:rPr>
          <w:b w:val="0"/>
          <w:noProof/>
          <w:sz w:val="18"/>
        </w:rPr>
        <w:fldChar w:fldCharType="separate"/>
      </w:r>
      <w:r w:rsidR="00EB371C" w:rsidRPr="008A1D1C">
        <w:rPr>
          <w:b w:val="0"/>
          <w:noProof/>
          <w:sz w:val="18"/>
        </w:rPr>
        <w:t>15</w:t>
      </w:r>
      <w:r w:rsidRPr="008A1D1C">
        <w:rPr>
          <w:b w:val="0"/>
          <w:noProof/>
          <w:sz w:val="18"/>
        </w:rPr>
        <w:fldChar w:fldCharType="end"/>
      </w:r>
    </w:p>
    <w:p w14:paraId="61470781" w14:textId="611088C4" w:rsidR="00626667" w:rsidRPr="008A1D1C" w:rsidRDefault="00626667">
      <w:pPr>
        <w:pStyle w:val="TOC5"/>
        <w:rPr>
          <w:rFonts w:asciiTheme="minorHAnsi" w:eastAsiaTheme="minorEastAsia" w:hAnsiTheme="minorHAnsi" w:cstheme="minorBidi"/>
          <w:noProof/>
          <w:kern w:val="0"/>
          <w:sz w:val="22"/>
          <w:szCs w:val="22"/>
        </w:rPr>
      </w:pPr>
      <w:r w:rsidRPr="008A1D1C">
        <w:rPr>
          <w:noProof/>
        </w:rPr>
        <w:t>7</w:t>
      </w:r>
      <w:r w:rsidRPr="008A1D1C">
        <w:rPr>
          <w:noProof/>
        </w:rPr>
        <w:noBreakHyphen/>
        <w:t>1  Definitions</w:t>
      </w:r>
      <w:r w:rsidRPr="008A1D1C">
        <w:rPr>
          <w:noProof/>
        </w:rPr>
        <w:tab/>
      </w:r>
      <w:r w:rsidRPr="008A1D1C">
        <w:rPr>
          <w:noProof/>
        </w:rPr>
        <w:fldChar w:fldCharType="begin"/>
      </w:r>
      <w:r w:rsidRPr="008A1D1C">
        <w:rPr>
          <w:noProof/>
        </w:rPr>
        <w:instrText xml:space="preserve"> PAGEREF _Toc106636457 \h </w:instrText>
      </w:r>
      <w:r w:rsidRPr="008A1D1C">
        <w:rPr>
          <w:noProof/>
        </w:rPr>
      </w:r>
      <w:r w:rsidRPr="008A1D1C">
        <w:rPr>
          <w:noProof/>
        </w:rPr>
        <w:fldChar w:fldCharType="separate"/>
      </w:r>
      <w:r w:rsidR="00EB371C" w:rsidRPr="008A1D1C">
        <w:rPr>
          <w:noProof/>
        </w:rPr>
        <w:t>15</w:t>
      </w:r>
      <w:r w:rsidRPr="008A1D1C">
        <w:rPr>
          <w:noProof/>
        </w:rPr>
        <w:fldChar w:fldCharType="end"/>
      </w:r>
    </w:p>
    <w:p w14:paraId="7CF7D246" w14:textId="228F89ED" w:rsidR="00626667" w:rsidRPr="008A1D1C" w:rsidRDefault="00626667">
      <w:pPr>
        <w:pStyle w:val="TOC5"/>
        <w:rPr>
          <w:rFonts w:asciiTheme="minorHAnsi" w:eastAsiaTheme="minorEastAsia" w:hAnsiTheme="minorHAnsi" w:cstheme="minorBidi"/>
          <w:noProof/>
          <w:kern w:val="0"/>
          <w:sz w:val="22"/>
          <w:szCs w:val="22"/>
        </w:rPr>
      </w:pPr>
      <w:r w:rsidRPr="008A1D1C">
        <w:rPr>
          <w:noProof/>
        </w:rPr>
        <w:t>7</w:t>
      </w:r>
      <w:r w:rsidRPr="008A1D1C">
        <w:rPr>
          <w:noProof/>
        </w:rPr>
        <w:noBreakHyphen/>
        <w:t>2  Amount of supervisory levy</w:t>
      </w:r>
      <w:r w:rsidRPr="008A1D1C">
        <w:rPr>
          <w:noProof/>
        </w:rPr>
        <w:tab/>
      </w:r>
      <w:r w:rsidRPr="008A1D1C">
        <w:rPr>
          <w:noProof/>
        </w:rPr>
        <w:fldChar w:fldCharType="begin"/>
      </w:r>
      <w:r w:rsidRPr="008A1D1C">
        <w:rPr>
          <w:noProof/>
        </w:rPr>
        <w:instrText xml:space="preserve"> PAGEREF _Toc106636458 \h </w:instrText>
      </w:r>
      <w:r w:rsidRPr="008A1D1C">
        <w:rPr>
          <w:noProof/>
        </w:rPr>
      </w:r>
      <w:r w:rsidRPr="008A1D1C">
        <w:rPr>
          <w:noProof/>
        </w:rPr>
        <w:fldChar w:fldCharType="separate"/>
      </w:r>
      <w:r w:rsidR="00EB371C" w:rsidRPr="008A1D1C">
        <w:rPr>
          <w:noProof/>
        </w:rPr>
        <w:t>15</w:t>
      </w:r>
      <w:r w:rsidRPr="008A1D1C">
        <w:rPr>
          <w:noProof/>
        </w:rPr>
        <w:fldChar w:fldCharType="end"/>
      </w:r>
    </w:p>
    <w:p w14:paraId="4A4AD5A5" w14:textId="79C475BD" w:rsidR="00626667" w:rsidRPr="008A1D1C" w:rsidRDefault="00626667">
      <w:pPr>
        <w:pStyle w:val="TOC5"/>
        <w:rPr>
          <w:rFonts w:asciiTheme="minorHAnsi" w:eastAsiaTheme="minorEastAsia" w:hAnsiTheme="minorHAnsi" w:cstheme="minorBidi"/>
          <w:noProof/>
          <w:kern w:val="0"/>
          <w:sz w:val="22"/>
          <w:szCs w:val="22"/>
        </w:rPr>
      </w:pPr>
      <w:r w:rsidRPr="008A1D1C">
        <w:rPr>
          <w:noProof/>
        </w:rPr>
        <w:t>7</w:t>
      </w:r>
      <w:r w:rsidRPr="008A1D1C">
        <w:rPr>
          <w:noProof/>
        </w:rPr>
        <w:noBreakHyphen/>
        <w:t>3  Amount of supervisory levy for a single policy</w:t>
      </w:r>
      <w:r w:rsidRPr="008A1D1C">
        <w:rPr>
          <w:noProof/>
        </w:rPr>
        <w:tab/>
      </w:r>
      <w:r w:rsidRPr="008A1D1C">
        <w:rPr>
          <w:noProof/>
        </w:rPr>
        <w:fldChar w:fldCharType="begin"/>
      </w:r>
      <w:r w:rsidRPr="008A1D1C">
        <w:rPr>
          <w:noProof/>
        </w:rPr>
        <w:instrText xml:space="preserve"> PAGEREF _Toc106636459 \h </w:instrText>
      </w:r>
      <w:r w:rsidRPr="008A1D1C">
        <w:rPr>
          <w:noProof/>
        </w:rPr>
      </w:r>
      <w:r w:rsidRPr="008A1D1C">
        <w:rPr>
          <w:noProof/>
        </w:rPr>
        <w:fldChar w:fldCharType="separate"/>
      </w:r>
      <w:r w:rsidR="00EB371C" w:rsidRPr="008A1D1C">
        <w:rPr>
          <w:noProof/>
        </w:rPr>
        <w:t>15</w:t>
      </w:r>
      <w:r w:rsidRPr="008A1D1C">
        <w:rPr>
          <w:noProof/>
        </w:rPr>
        <w:fldChar w:fldCharType="end"/>
      </w:r>
    </w:p>
    <w:p w14:paraId="33F2EB7E" w14:textId="0A1AACC3" w:rsidR="00626667" w:rsidRPr="008A1D1C" w:rsidRDefault="00626667">
      <w:pPr>
        <w:pStyle w:val="TOC5"/>
        <w:rPr>
          <w:rFonts w:asciiTheme="minorHAnsi" w:eastAsiaTheme="minorEastAsia" w:hAnsiTheme="minorHAnsi" w:cstheme="minorBidi"/>
          <w:noProof/>
          <w:kern w:val="0"/>
          <w:sz w:val="22"/>
          <w:szCs w:val="22"/>
        </w:rPr>
      </w:pPr>
      <w:r w:rsidRPr="008A1D1C">
        <w:rPr>
          <w:noProof/>
        </w:rPr>
        <w:t>7</w:t>
      </w:r>
      <w:r w:rsidRPr="008A1D1C">
        <w:rPr>
          <w:noProof/>
        </w:rPr>
        <w:noBreakHyphen/>
        <w:t>4  Census day</w:t>
      </w:r>
      <w:r w:rsidRPr="008A1D1C">
        <w:rPr>
          <w:noProof/>
        </w:rPr>
        <w:tab/>
      </w:r>
      <w:r w:rsidRPr="008A1D1C">
        <w:rPr>
          <w:noProof/>
        </w:rPr>
        <w:fldChar w:fldCharType="begin"/>
      </w:r>
      <w:r w:rsidRPr="008A1D1C">
        <w:rPr>
          <w:noProof/>
        </w:rPr>
        <w:instrText xml:space="preserve"> PAGEREF _Toc106636460 \h </w:instrText>
      </w:r>
      <w:r w:rsidRPr="008A1D1C">
        <w:rPr>
          <w:noProof/>
        </w:rPr>
      </w:r>
      <w:r w:rsidRPr="008A1D1C">
        <w:rPr>
          <w:noProof/>
        </w:rPr>
        <w:fldChar w:fldCharType="separate"/>
      </w:r>
      <w:r w:rsidR="00EB371C" w:rsidRPr="008A1D1C">
        <w:rPr>
          <w:noProof/>
        </w:rPr>
        <w:t>15</w:t>
      </w:r>
      <w:r w:rsidRPr="008A1D1C">
        <w:rPr>
          <w:noProof/>
        </w:rPr>
        <w:fldChar w:fldCharType="end"/>
      </w:r>
    </w:p>
    <w:p w14:paraId="0940FE5E" w14:textId="2787DA3F" w:rsidR="00626667" w:rsidRPr="008A1D1C" w:rsidRDefault="00626667">
      <w:pPr>
        <w:pStyle w:val="TOC2"/>
        <w:rPr>
          <w:rFonts w:asciiTheme="minorHAnsi" w:eastAsiaTheme="minorEastAsia" w:hAnsiTheme="minorHAnsi" w:cstheme="minorBidi"/>
          <w:b w:val="0"/>
          <w:noProof/>
          <w:kern w:val="0"/>
          <w:sz w:val="22"/>
          <w:szCs w:val="22"/>
        </w:rPr>
      </w:pPr>
      <w:r w:rsidRPr="008A1D1C">
        <w:rPr>
          <w:noProof/>
        </w:rPr>
        <w:t>Part 8—Retirement savings account providers supervisory levy</w:t>
      </w:r>
      <w:r w:rsidRPr="008A1D1C">
        <w:rPr>
          <w:noProof/>
        </w:rPr>
        <w:tab/>
      </w:r>
      <w:r w:rsidRPr="008A1D1C">
        <w:rPr>
          <w:b w:val="0"/>
          <w:noProof/>
          <w:sz w:val="18"/>
        </w:rPr>
        <w:fldChar w:fldCharType="begin"/>
      </w:r>
      <w:r w:rsidRPr="008A1D1C">
        <w:rPr>
          <w:b w:val="0"/>
          <w:noProof/>
          <w:sz w:val="18"/>
        </w:rPr>
        <w:instrText xml:space="preserve"> PAGEREF _Toc106636461 \h </w:instrText>
      </w:r>
      <w:r w:rsidRPr="008A1D1C">
        <w:rPr>
          <w:b w:val="0"/>
          <w:noProof/>
          <w:sz w:val="18"/>
        </w:rPr>
      </w:r>
      <w:r w:rsidRPr="008A1D1C">
        <w:rPr>
          <w:b w:val="0"/>
          <w:noProof/>
          <w:sz w:val="18"/>
        </w:rPr>
        <w:fldChar w:fldCharType="separate"/>
      </w:r>
      <w:r w:rsidR="00EB371C" w:rsidRPr="008A1D1C">
        <w:rPr>
          <w:b w:val="0"/>
          <w:noProof/>
          <w:sz w:val="18"/>
        </w:rPr>
        <w:t>16</w:t>
      </w:r>
      <w:r w:rsidRPr="008A1D1C">
        <w:rPr>
          <w:b w:val="0"/>
          <w:noProof/>
          <w:sz w:val="18"/>
        </w:rPr>
        <w:fldChar w:fldCharType="end"/>
      </w:r>
    </w:p>
    <w:p w14:paraId="1D6B1B77" w14:textId="39AC41D8" w:rsidR="00626667" w:rsidRPr="008A1D1C" w:rsidRDefault="00626667">
      <w:pPr>
        <w:pStyle w:val="TOC5"/>
        <w:rPr>
          <w:rFonts w:asciiTheme="minorHAnsi" w:eastAsiaTheme="minorEastAsia" w:hAnsiTheme="minorHAnsi" w:cstheme="minorBidi"/>
          <w:noProof/>
          <w:kern w:val="0"/>
          <w:sz w:val="22"/>
          <w:szCs w:val="22"/>
        </w:rPr>
      </w:pPr>
      <w:r w:rsidRPr="008A1D1C">
        <w:rPr>
          <w:noProof/>
        </w:rPr>
        <w:t>8</w:t>
      </w:r>
      <w:r w:rsidRPr="008A1D1C">
        <w:rPr>
          <w:noProof/>
        </w:rPr>
        <w:noBreakHyphen/>
        <w:t>1  Definitions</w:t>
      </w:r>
      <w:r w:rsidRPr="008A1D1C">
        <w:rPr>
          <w:noProof/>
        </w:rPr>
        <w:tab/>
      </w:r>
      <w:r w:rsidRPr="008A1D1C">
        <w:rPr>
          <w:noProof/>
        </w:rPr>
        <w:fldChar w:fldCharType="begin"/>
      </w:r>
      <w:r w:rsidRPr="008A1D1C">
        <w:rPr>
          <w:noProof/>
        </w:rPr>
        <w:instrText xml:space="preserve"> PAGEREF _Toc106636462 \h </w:instrText>
      </w:r>
      <w:r w:rsidRPr="008A1D1C">
        <w:rPr>
          <w:noProof/>
        </w:rPr>
      </w:r>
      <w:r w:rsidRPr="008A1D1C">
        <w:rPr>
          <w:noProof/>
        </w:rPr>
        <w:fldChar w:fldCharType="separate"/>
      </w:r>
      <w:r w:rsidR="00EB371C" w:rsidRPr="008A1D1C">
        <w:rPr>
          <w:noProof/>
        </w:rPr>
        <w:t>16</w:t>
      </w:r>
      <w:r w:rsidRPr="008A1D1C">
        <w:rPr>
          <w:noProof/>
        </w:rPr>
        <w:fldChar w:fldCharType="end"/>
      </w:r>
    </w:p>
    <w:p w14:paraId="31096A5D" w14:textId="208E51DA" w:rsidR="00626667" w:rsidRPr="008A1D1C" w:rsidRDefault="00626667">
      <w:pPr>
        <w:pStyle w:val="TOC5"/>
        <w:rPr>
          <w:rFonts w:asciiTheme="minorHAnsi" w:eastAsiaTheme="minorEastAsia" w:hAnsiTheme="minorHAnsi" w:cstheme="minorBidi"/>
          <w:noProof/>
          <w:kern w:val="0"/>
          <w:sz w:val="22"/>
          <w:szCs w:val="22"/>
        </w:rPr>
      </w:pPr>
      <w:r w:rsidRPr="008A1D1C">
        <w:rPr>
          <w:noProof/>
        </w:rPr>
        <w:t>8</w:t>
      </w:r>
      <w:r w:rsidRPr="008A1D1C">
        <w:rPr>
          <w:noProof/>
        </w:rPr>
        <w:noBreakHyphen/>
        <w:t>2  Amount of levy</w:t>
      </w:r>
      <w:r w:rsidRPr="008A1D1C">
        <w:rPr>
          <w:noProof/>
        </w:rPr>
        <w:tab/>
      </w:r>
      <w:r w:rsidRPr="008A1D1C">
        <w:rPr>
          <w:noProof/>
        </w:rPr>
        <w:fldChar w:fldCharType="begin"/>
      </w:r>
      <w:r w:rsidRPr="008A1D1C">
        <w:rPr>
          <w:noProof/>
        </w:rPr>
        <w:instrText xml:space="preserve"> PAGEREF _Toc106636463 \h </w:instrText>
      </w:r>
      <w:r w:rsidRPr="008A1D1C">
        <w:rPr>
          <w:noProof/>
        </w:rPr>
      </w:r>
      <w:r w:rsidRPr="008A1D1C">
        <w:rPr>
          <w:noProof/>
        </w:rPr>
        <w:fldChar w:fldCharType="separate"/>
      </w:r>
      <w:r w:rsidR="00EB371C" w:rsidRPr="008A1D1C">
        <w:rPr>
          <w:noProof/>
        </w:rPr>
        <w:t>16</w:t>
      </w:r>
      <w:r w:rsidRPr="008A1D1C">
        <w:rPr>
          <w:noProof/>
        </w:rPr>
        <w:fldChar w:fldCharType="end"/>
      </w:r>
    </w:p>
    <w:p w14:paraId="51424C39" w14:textId="4AA40EAD" w:rsidR="00626667" w:rsidRPr="008A1D1C" w:rsidRDefault="00626667">
      <w:pPr>
        <w:pStyle w:val="TOC5"/>
        <w:rPr>
          <w:rFonts w:asciiTheme="minorHAnsi" w:eastAsiaTheme="minorEastAsia" w:hAnsiTheme="minorHAnsi" w:cstheme="minorBidi"/>
          <w:noProof/>
          <w:kern w:val="0"/>
          <w:sz w:val="22"/>
          <w:szCs w:val="22"/>
        </w:rPr>
      </w:pPr>
      <w:r w:rsidRPr="008A1D1C">
        <w:rPr>
          <w:noProof/>
        </w:rPr>
        <w:t>8</w:t>
      </w:r>
      <w:r w:rsidRPr="008A1D1C">
        <w:rPr>
          <w:noProof/>
        </w:rPr>
        <w:noBreakHyphen/>
        <w:t>3  RSA provider’s levy base</w:t>
      </w:r>
      <w:r w:rsidRPr="008A1D1C">
        <w:rPr>
          <w:noProof/>
        </w:rPr>
        <w:tab/>
      </w:r>
      <w:r w:rsidRPr="008A1D1C">
        <w:rPr>
          <w:noProof/>
        </w:rPr>
        <w:fldChar w:fldCharType="begin"/>
      </w:r>
      <w:r w:rsidRPr="008A1D1C">
        <w:rPr>
          <w:noProof/>
        </w:rPr>
        <w:instrText xml:space="preserve"> PAGEREF _Toc106636464 \h </w:instrText>
      </w:r>
      <w:r w:rsidRPr="008A1D1C">
        <w:rPr>
          <w:noProof/>
        </w:rPr>
      </w:r>
      <w:r w:rsidRPr="008A1D1C">
        <w:rPr>
          <w:noProof/>
        </w:rPr>
        <w:fldChar w:fldCharType="separate"/>
      </w:r>
      <w:r w:rsidR="00EB371C" w:rsidRPr="008A1D1C">
        <w:rPr>
          <w:noProof/>
        </w:rPr>
        <w:t>16</w:t>
      </w:r>
      <w:r w:rsidRPr="008A1D1C">
        <w:rPr>
          <w:noProof/>
        </w:rPr>
        <w:fldChar w:fldCharType="end"/>
      </w:r>
    </w:p>
    <w:p w14:paraId="777309C2" w14:textId="66DFA56C" w:rsidR="00626667" w:rsidRPr="008A1D1C" w:rsidRDefault="00626667">
      <w:pPr>
        <w:pStyle w:val="TOC2"/>
        <w:rPr>
          <w:rFonts w:asciiTheme="minorHAnsi" w:eastAsiaTheme="minorEastAsia" w:hAnsiTheme="minorHAnsi" w:cstheme="minorBidi"/>
          <w:b w:val="0"/>
          <w:noProof/>
          <w:kern w:val="0"/>
          <w:sz w:val="22"/>
          <w:szCs w:val="22"/>
        </w:rPr>
      </w:pPr>
      <w:r w:rsidRPr="008A1D1C">
        <w:rPr>
          <w:noProof/>
        </w:rPr>
        <w:t>Part 9—Superannuation supervisory levy</w:t>
      </w:r>
      <w:r w:rsidRPr="008A1D1C">
        <w:rPr>
          <w:noProof/>
        </w:rPr>
        <w:tab/>
      </w:r>
      <w:r w:rsidRPr="008A1D1C">
        <w:rPr>
          <w:b w:val="0"/>
          <w:noProof/>
          <w:sz w:val="18"/>
        </w:rPr>
        <w:fldChar w:fldCharType="begin"/>
      </w:r>
      <w:r w:rsidRPr="008A1D1C">
        <w:rPr>
          <w:b w:val="0"/>
          <w:noProof/>
          <w:sz w:val="18"/>
        </w:rPr>
        <w:instrText xml:space="preserve"> PAGEREF _Toc106636465 \h </w:instrText>
      </w:r>
      <w:r w:rsidRPr="008A1D1C">
        <w:rPr>
          <w:b w:val="0"/>
          <w:noProof/>
          <w:sz w:val="18"/>
        </w:rPr>
      </w:r>
      <w:r w:rsidRPr="008A1D1C">
        <w:rPr>
          <w:b w:val="0"/>
          <w:noProof/>
          <w:sz w:val="18"/>
        </w:rPr>
        <w:fldChar w:fldCharType="separate"/>
      </w:r>
      <w:r w:rsidR="00EB371C" w:rsidRPr="008A1D1C">
        <w:rPr>
          <w:b w:val="0"/>
          <w:noProof/>
          <w:sz w:val="18"/>
        </w:rPr>
        <w:t>17</w:t>
      </w:r>
      <w:r w:rsidRPr="008A1D1C">
        <w:rPr>
          <w:b w:val="0"/>
          <w:noProof/>
          <w:sz w:val="18"/>
        </w:rPr>
        <w:fldChar w:fldCharType="end"/>
      </w:r>
    </w:p>
    <w:p w14:paraId="134A5CA1" w14:textId="4688A0F4" w:rsidR="00626667" w:rsidRPr="008A1D1C" w:rsidRDefault="00626667">
      <w:pPr>
        <w:pStyle w:val="TOC5"/>
        <w:rPr>
          <w:rFonts w:asciiTheme="minorHAnsi" w:eastAsiaTheme="minorEastAsia" w:hAnsiTheme="minorHAnsi" w:cstheme="minorBidi"/>
          <w:noProof/>
          <w:kern w:val="0"/>
          <w:sz w:val="22"/>
          <w:szCs w:val="22"/>
        </w:rPr>
      </w:pPr>
      <w:r w:rsidRPr="008A1D1C">
        <w:rPr>
          <w:noProof/>
        </w:rPr>
        <w:t>9</w:t>
      </w:r>
      <w:r w:rsidRPr="008A1D1C">
        <w:rPr>
          <w:noProof/>
        </w:rPr>
        <w:noBreakHyphen/>
        <w:t>1  Definitions</w:t>
      </w:r>
      <w:r w:rsidRPr="008A1D1C">
        <w:rPr>
          <w:noProof/>
        </w:rPr>
        <w:tab/>
      </w:r>
      <w:r w:rsidRPr="008A1D1C">
        <w:rPr>
          <w:noProof/>
        </w:rPr>
        <w:fldChar w:fldCharType="begin"/>
      </w:r>
      <w:r w:rsidRPr="008A1D1C">
        <w:rPr>
          <w:noProof/>
        </w:rPr>
        <w:instrText xml:space="preserve"> PAGEREF _Toc106636466 \h </w:instrText>
      </w:r>
      <w:r w:rsidRPr="008A1D1C">
        <w:rPr>
          <w:noProof/>
        </w:rPr>
      </w:r>
      <w:r w:rsidRPr="008A1D1C">
        <w:rPr>
          <w:noProof/>
        </w:rPr>
        <w:fldChar w:fldCharType="separate"/>
      </w:r>
      <w:r w:rsidR="00EB371C" w:rsidRPr="008A1D1C">
        <w:rPr>
          <w:noProof/>
        </w:rPr>
        <w:t>17</w:t>
      </w:r>
      <w:r w:rsidRPr="008A1D1C">
        <w:rPr>
          <w:noProof/>
        </w:rPr>
        <w:fldChar w:fldCharType="end"/>
      </w:r>
    </w:p>
    <w:p w14:paraId="26D0376D" w14:textId="73E36372" w:rsidR="00626667" w:rsidRPr="008A1D1C" w:rsidRDefault="00626667">
      <w:pPr>
        <w:pStyle w:val="TOC5"/>
        <w:rPr>
          <w:rFonts w:asciiTheme="minorHAnsi" w:eastAsiaTheme="minorEastAsia" w:hAnsiTheme="minorHAnsi" w:cstheme="minorBidi"/>
          <w:noProof/>
          <w:kern w:val="0"/>
          <w:sz w:val="22"/>
          <w:szCs w:val="22"/>
        </w:rPr>
      </w:pPr>
      <w:r w:rsidRPr="008A1D1C">
        <w:rPr>
          <w:noProof/>
        </w:rPr>
        <w:t>9</w:t>
      </w:r>
      <w:r w:rsidRPr="008A1D1C">
        <w:rPr>
          <w:noProof/>
        </w:rPr>
        <w:noBreakHyphen/>
        <w:t>2  Amount of levy</w:t>
      </w:r>
      <w:r w:rsidRPr="008A1D1C">
        <w:rPr>
          <w:noProof/>
        </w:rPr>
        <w:tab/>
      </w:r>
      <w:r w:rsidRPr="008A1D1C">
        <w:rPr>
          <w:noProof/>
        </w:rPr>
        <w:fldChar w:fldCharType="begin"/>
      </w:r>
      <w:r w:rsidRPr="008A1D1C">
        <w:rPr>
          <w:noProof/>
        </w:rPr>
        <w:instrText xml:space="preserve"> PAGEREF _Toc106636467 \h </w:instrText>
      </w:r>
      <w:r w:rsidRPr="008A1D1C">
        <w:rPr>
          <w:noProof/>
        </w:rPr>
      </w:r>
      <w:r w:rsidRPr="008A1D1C">
        <w:rPr>
          <w:noProof/>
        </w:rPr>
        <w:fldChar w:fldCharType="separate"/>
      </w:r>
      <w:r w:rsidR="00EB371C" w:rsidRPr="008A1D1C">
        <w:rPr>
          <w:noProof/>
        </w:rPr>
        <w:t>17</w:t>
      </w:r>
      <w:r w:rsidRPr="008A1D1C">
        <w:rPr>
          <w:noProof/>
        </w:rPr>
        <w:fldChar w:fldCharType="end"/>
      </w:r>
    </w:p>
    <w:p w14:paraId="1CEB0726" w14:textId="22DEFF8B" w:rsidR="00626667" w:rsidRPr="008A1D1C" w:rsidRDefault="00626667">
      <w:pPr>
        <w:pStyle w:val="TOC5"/>
        <w:rPr>
          <w:rFonts w:asciiTheme="minorHAnsi" w:eastAsiaTheme="minorEastAsia" w:hAnsiTheme="minorHAnsi" w:cstheme="minorBidi"/>
          <w:noProof/>
          <w:kern w:val="0"/>
          <w:sz w:val="22"/>
          <w:szCs w:val="22"/>
        </w:rPr>
      </w:pPr>
      <w:r w:rsidRPr="008A1D1C">
        <w:rPr>
          <w:noProof/>
        </w:rPr>
        <w:t>9</w:t>
      </w:r>
      <w:r w:rsidRPr="008A1D1C">
        <w:rPr>
          <w:noProof/>
        </w:rPr>
        <w:noBreakHyphen/>
        <w:t>3  Superannuation entity’s levy base</w:t>
      </w:r>
      <w:r w:rsidRPr="008A1D1C">
        <w:rPr>
          <w:noProof/>
        </w:rPr>
        <w:tab/>
      </w:r>
      <w:r w:rsidRPr="008A1D1C">
        <w:rPr>
          <w:noProof/>
        </w:rPr>
        <w:fldChar w:fldCharType="begin"/>
      </w:r>
      <w:r w:rsidRPr="008A1D1C">
        <w:rPr>
          <w:noProof/>
        </w:rPr>
        <w:instrText xml:space="preserve"> PAGEREF _Toc106636468 \h </w:instrText>
      </w:r>
      <w:r w:rsidRPr="008A1D1C">
        <w:rPr>
          <w:noProof/>
        </w:rPr>
      </w:r>
      <w:r w:rsidRPr="008A1D1C">
        <w:rPr>
          <w:noProof/>
        </w:rPr>
        <w:fldChar w:fldCharType="separate"/>
      </w:r>
      <w:r w:rsidR="00EB371C" w:rsidRPr="008A1D1C">
        <w:rPr>
          <w:noProof/>
        </w:rPr>
        <w:t>18</w:t>
      </w:r>
      <w:r w:rsidRPr="008A1D1C">
        <w:rPr>
          <w:noProof/>
        </w:rPr>
        <w:fldChar w:fldCharType="end"/>
      </w:r>
    </w:p>
    <w:p w14:paraId="7F7DF945" w14:textId="387239B6" w:rsidR="00626667" w:rsidRPr="008A1D1C" w:rsidRDefault="00626667">
      <w:pPr>
        <w:pStyle w:val="TOC6"/>
        <w:rPr>
          <w:rFonts w:asciiTheme="minorHAnsi" w:eastAsiaTheme="minorEastAsia" w:hAnsiTheme="minorHAnsi" w:cstheme="minorBidi"/>
          <w:b w:val="0"/>
          <w:noProof/>
          <w:kern w:val="0"/>
          <w:sz w:val="22"/>
          <w:szCs w:val="22"/>
        </w:rPr>
      </w:pPr>
      <w:r w:rsidRPr="008A1D1C">
        <w:rPr>
          <w:noProof/>
        </w:rPr>
        <w:t>Schedule 1—Repeals</w:t>
      </w:r>
      <w:r w:rsidRPr="008A1D1C">
        <w:rPr>
          <w:noProof/>
        </w:rPr>
        <w:tab/>
      </w:r>
      <w:r w:rsidRPr="008A1D1C">
        <w:rPr>
          <w:b w:val="0"/>
          <w:noProof/>
          <w:sz w:val="18"/>
        </w:rPr>
        <w:fldChar w:fldCharType="begin"/>
      </w:r>
      <w:r w:rsidRPr="008A1D1C">
        <w:rPr>
          <w:b w:val="0"/>
          <w:noProof/>
          <w:sz w:val="18"/>
        </w:rPr>
        <w:instrText xml:space="preserve"> PAGEREF _Toc106636469 \h </w:instrText>
      </w:r>
      <w:r w:rsidRPr="008A1D1C">
        <w:rPr>
          <w:b w:val="0"/>
          <w:noProof/>
          <w:sz w:val="18"/>
        </w:rPr>
      </w:r>
      <w:r w:rsidRPr="008A1D1C">
        <w:rPr>
          <w:b w:val="0"/>
          <w:noProof/>
          <w:sz w:val="18"/>
        </w:rPr>
        <w:fldChar w:fldCharType="separate"/>
      </w:r>
      <w:r w:rsidR="00EB371C" w:rsidRPr="008A1D1C">
        <w:rPr>
          <w:b w:val="0"/>
          <w:noProof/>
          <w:sz w:val="18"/>
        </w:rPr>
        <w:t>19</w:t>
      </w:r>
      <w:r w:rsidRPr="008A1D1C">
        <w:rPr>
          <w:b w:val="0"/>
          <w:noProof/>
          <w:sz w:val="18"/>
        </w:rPr>
        <w:fldChar w:fldCharType="end"/>
      </w:r>
    </w:p>
    <w:p w14:paraId="1ED0BC50" w14:textId="18B85CF9" w:rsidR="00626667" w:rsidRPr="008A1D1C" w:rsidRDefault="00626667">
      <w:pPr>
        <w:pStyle w:val="TOC9"/>
        <w:rPr>
          <w:rFonts w:asciiTheme="minorHAnsi" w:eastAsiaTheme="minorEastAsia" w:hAnsiTheme="minorHAnsi" w:cstheme="minorBidi"/>
          <w:i w:val="0"/>
          <w:noProof/>
          <w:kern w:val="0"/>
          <w:sz w:val="18"/>
          <w:szCs w:val="22"/>
        </w:rPr>
      </w:pPr>
      <w:r w:rsidRPr="008A1D1C">
        <w:rPr>
          <w:noProof/>
        </w:rPr>
        <w:t>Australian Prudential Regulation Authority Supervisory Levies Determination 2021</w:t>
      </w:r>
      <w:r w:rsidRPr="008A1D1C">
        <w:rPr>
          <w:noProof/>
        </w:rPr>
        <w:tab/>
      </w:r>
      <w:r w:rsidRPr="008A1D1C">
        <w:rPr>
          <w:i w:val="0"/>
          <w:iCs/>
          <w:noProof/>
          <w:sz w:val="18"/>
        </w:rPr>
        <w:fldChar w:fldCharType="begin"/>
      </w:r>
      <w:r w:rsidRPr="008A1D1C">
        <w:rPr>
          <w:i w:val="0"/>
          <w:iCs/>
          <w:noProof/>
          <w:sz w:val="18"/>
        </w:rPr>
        <w:instrText xml:space="preserve"> PAGEREF _Toc106636470 \h </w:instrText>
      </w:r>
      <w:r w:rsidRPr="008A1D1C">
        <w:rPr>
          <w:i w:val="0"/>
          <w:iCs/>
          <w:noProof/>
          <w:sz w:val="18"/>
        </w:rPr>
      </w:r>
      <w:r w:rsidRPr="008A1D1C">
        <w:rPr>
          <w:i w:val="0"/>
          <w:iCs/>
          <w:noProof/>
          <w:sz w:val="18"/>
        </w:rPr>
        <w:fldChar w:fldCharType="separate"/>
      </w:r>
      <w:r w:rsidR="00EB371C" w:rsidRPr="008A1D1C">
        <w:rPr>
          <w:i w:val="0"/>
          <w:iCs/>
          <w:noProof/>
          <w:sz w:val="18"/>
        </w:rPr>
        <w:t>19</w:t>
      </w:r>
      <w:r w:rsidRPr="008A1D1C">
        <w:rPr>
          <w:i w:val="0"/>
          <w:iCs/>
          <w:noProof/>
          <w:sz w:val="18"/>
        </w:rPr>
        <w:fldChar w:fldCharType="end"/>
      </w:r>
    </w:p>
    <w:p w14:paraId="27E432E0" w14:textId="48D5006F" w:rsidR="00FA06CA" w:rsidRPr="008A1D1C" w:rsidRDefault="00FA06CA" w:rsidP="00FA06CA">
      <w:r w:rsidRPr="008A1D1C">
        <w:rPr>
          <w:sz w:val="18"/>
        </w:rPr>
        <w:fldChar w:fldCharType="end"/>
      </w:r>
    </w:p>
    <w:p w14:paraId="78808D58" w14:textId="77777777" w:rsidR="00FA06CA" w:rsidRPr="008A1D1C" w:rsidRDefault="00FA06CA" w:rsidP="00FA06CA">
      <w:pPr>
        <w:sectPr w:rsidR="00FA06CA" w:rsidRPr="008A1D1C"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04B30A24" w14:textId="7AF653A0" w:rsidR="00626667" w:rsidRPr="008A1D1C" w:rsidRDefault="00626667" w:rsidP="00626667">
      <w:pPr>
        <w:pStyle w:val="ActHead2"/>
        <w:pageBreakBefore/>
        <w:rPr>
          <w:lang w:eastAsia="en-US"/>
        </w:rPr>
      </w:pPr>
      <w:bookmarkStart w:id="16" w:name="_Toc106636428"/>
      <w:r w:rsidRPr="008A1D1C">
        <w:rPr>
          <w:rStyle w:val="CharPartNo"/>
        </w:rPr>
        <w:lastRenderedPageBreak/>
        <w:t>Part 1</w:t>
      </w:r>
      <w:r w:rsidRPr="008A1D1C">
        <w:t>—</w:t>
      </w:r>
      <w:r w:rsidRPr="008A1D1C">
        <w:rPr>
          <w:rStyle w:val="CharPartText"/>
        </w:rPr>
        <w:t>Preliminary</w:t>
      </w:r>
      <w:bookmarkEnd w:id="16"/>
    </w:p>
    <w:p w14:paraId="0D1AE19E" w14:textId="77777777" w:rsidR="00FA06CA" w:rsidRPr="008A1D1C" w:rsidRDefault="00FA06CA" w:rsidP="00FA06CA">
      <w:pPr>
        <w:pStyle w:val="Header"/>
      </w:pPr>
      <w:r w:rsidRPr="008A1D1C">
        <w:t xml:space="preserve">  </w:t>
      </w:r>
    </w:p>
    <w:p w14:paraId="5B4E1854" w14:textId="4EDF4ADC" w:rsidR="00FA06CA" w:rsidRPr="008A1D1C" w:rsidRDefault="00FA06CA" w:rsidP="00FA06CA">
      <w:pPr>
        <w:pStyle w:val="ActHead5"/>
      </w:pPr>
      <w:bookmarkStart w:id="17" w:name="_Toc106636429"/>
      <w:r w:rsidRPr="008A1D1C">
        <w:rPr>
          <w:rStyle w:val="CharSectno"/>
        </w:rPr>
        <w:t>1</w:t>
      </w:r>
      <w:r w:rsidR="00626667" w:rsidRPr="008A1D1C">
        <w:rPr>
          <w:rStyle w:val="CharSectno"/>
        </w:rPr>
        <w:t>-1</w:t>
      </w:r>
      <w:r w:rsidRPr="008A1D1C">
        <w:t xml:space="preserve">  Name</w:t>
      </w:r>
      <w:bookmarkEnd w:id="17"/>
    </w:p>
    <w:p w14:paraId="5E08359E" w14:textId="08E33527" w:rsidR="00FA06CA" w:rsidRPr="008A1D1C" w:rsidRDefault="00FA06CA" w:rsidP="00FA06CA">
      <w:pPr>
        <w:pStyle w:val="subsection"/>
      </w:pPr>
      <w:r w:rsidRPr="008A1D1C">
        <w:tab/>
      </w:r>
      <w:r w:rsidRPr="008A1D1C">
        <w:tab/>
        <w:t xml:space="preserve">This instrument is the </w:t>
      </w:r>
      <w:r w:rsidR="00626667" w:rsidRPr="008A1D1C">
        <w:rPr>
          <w:i/>
          <w:noProof/>
        </w:rPr>
        <w:t>Australian Prudential Regulation Authority Supervisory Levies Determination 2022</w:t>
      </w:r>
      <w:r w:rsidRPr="008A1D1C">
        <w:t>.</w:t>
      </w:r>
    </w:p>
    <w:p w14:paraId="7BFDC5D6" w14:textId="541DC7BF" w:rsidR="00FA06CA" w:rsidRPr="008A1D1C" w:rsidRDefault="00626667" w:rsidP="00FA06CA">
      <w:pPr>
        <w:pStyle w:val="ActHead5"/>
      </w:pPr>
      <w:bookmarkStart w:id="18" w:name="_Toc106636430"/>
      <w:r w:rsidRPr="008A1D1C">
        <w:rPr>
          <w:rStyle w:val="CharSectno"/>
        </w:rPr>
        <w:t>1-</w:t>
      </w:r>
      <w:r w:rsidR="00FA06CA" w:rsidRPr="008A1D1C">
        <w:rPr>
          <w:rStyle w:val="CharSectno"/>
        </w:rPr>
        <w:t>2</w:t>
      </w:r>
      <w:r w:rsidR="00FA06CA" w:rsidRPr="008A1D1C">
        <w:t xml:space="preserve">  Commencement</w:t>
      </w:r>
      <w:bookmarkEnd w:id="18"/>
    </w:p>
    <w:p w14:paraId="519BA1F8" w14:textId="05C3B77D" w:rsidR="00FA06CA" w:rsidRPr="008A1D1C" w:rsidRDefault="00FA06CA" w:rsidP="00FA06CA">
      <w:pPr>
        <w:pStyle w:val="subsection"/>
      </w:pPr>
      <w:r w:rsidRPr="008A1D1C">
        <w:tab/>
        <w:t>(1)</w:t>
      </w:r>
      <w:r w:rsidRPr="008A1D1C">
        <w:tab/>
        <w:t xml:space="preserve">Each provision of </w:t>
      </w:r>
      <w:r w:rsidR="00626667" w:rsidRPr="008A1D1C">
        <w:t xml:space="preserve">this </w:t>
      </w:r>
      <w:r w:rsidRPr="008A1D1C">
        <w:t>instrument specified in column 1 of the table commences, or is taken to have commenced, in accordance with column 2 of the table. Any other statement in column 2 has effect according to its terms.</w:t>
      </w:r>
    </w:p>
    <w:p w14:paraId="5AA1916A" w14:textId="77777777" w:rsidR="00FA06CA" w:rsidRPr="008A1D1C"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8A1D1C" w14:paraId="5CA73B78" w14:textId="77777777" w:rsidTr="00626667">
        <w:trPr>
          <w:cantSplit/>
          <w:tblHeader/>
        </w:trPr>
        <w:tc>
          <w:tcPr>
            <w:tcW w:w="8364" w:type="dxa"/>
            <w:gridSpan w:val="3"/>
            <w:tcBorders>
              <w:top w:val="single" w:sz="12" w:space="0" w:color="auto"/>
              <w:left w:val="nil"/>
              <w:bottom w:val="single" w:sz="6" w:space="0" w:color="auto"/>
              <w:right w:val="nil"/>
            </w:tcBorders>
            <w:hideMark/>
          </w:tcPr>
          <w:p w14:paraId="0354860C" w14:textId="77777777" w:rsidR="00FA06CA" w:rsidRPr="008A1D1C" w:rsidRDefault="00FA06CA" w:rsidP="0048252E">
            <w:pPr>
              <w:pStyle w:val="TableHeading"/>
            </w:pPr>
            <w:r w:rsidRPr="008A1D1C">
              <w:t>Commencement information</w:t>
            </w:r>
          </w:p>
        </w:tc>
      </w:tr>
      <w:tr w:rsidR="00FA06CA" w:rsidRPr="008A1D1C" w14:paraId="32CBEE00" w14:textId="77777777" w:rsidTr="00626667">
        <w:trPr>
          <w:cantSplit/>
          <w:tblHeader/>
        </w:trPr>
        <w:tc>
          <w:tcPr>
            <w:tcW w:w="2127" w:type="dxa"/>
            <w:tcBorders>
              <w:top w:val="single" w:sz="6" w:space="0" w:color="auto"/>
              <w:left w:val="nil"/>
              <w:bottom w:val="single" w:sz="6" w:space="0" w:color="auto"/>
              <w:right w:val="nil"/>
            </w:tcBorders>
            <w:hideMark/>
          </w:tcPr>
          <w:p w14:paraId="16A164E2" w14:textId="77777777" w:rsidR="00FA06CA" w:rsidRPr="008A1D1C" w:rsidRDefault="00FA06CA" w:rsidP="0048252E">
            <w:pPr>
              <w:pStyle w:val="TableHeading"/>
            </w:pPr>
            <w:r w:rsidRPr="008A1D1C">
              <w:t>Column 1</w:t>
            </w:r>
          </w:p>
        </w:tc>
        <w:tc>
          <w:tcPr>
            <w:tcW w:w="4394" w:type="dxa"/>
            <w:tcBorders>
              <w:top w:val="single" w:sz="6" w:space="0" w:color="auto"/>
              <w:left w:val="nil"/>
              <w:bottom w:val="single" w:sz="6" w:space="0" w:color="auto"/>
              <w:right w:val="nil"/>
            </w:tcBorders>
            <w:hideMark/>
          </w:tcPr>
          <w:p w14:paraId="48A7E700" w14:textId="77777777" w:rsidR="00FA06CA" w:rsidRPr="008A1D1C" w:rsidRDefault="00FA06CA" w:rsidP="0048252E">
            <w:pPr>
              <w:pStyle w:val="TableHeading"/>
            </w:pPr>
            <w:r w:rsidRPr="008A1D1C">
              <w:t>Column 2</w:t>
            </w:r>
          </w:p>
        </w:tc>
        <w:tc>
          <w:tcPr>
            <w:tcW w:w="1843" w:type="dxa"/>
            <w:tcBorders>
              <w:top w:val="single" w:sz="6" w:space="0" w:color="auto"/>
              <w:left w:val="nil"/>
              <w:bottom w:val="single" w:sz="6" w:space="0" w:color="auto"/>
              <w:right w:val="nil"/>
            </w:tcBorders>
            <w:hideMark/>
          </w:tcPr>
          <w:p w14:paraId="6C55CDFA" w14:textId="77777777" w:rsidR="00FA06CA" w:rsidRPr="008A1D1C" w:rsidRDefault="00FA06CA" w:rsidP="0048252E">
            <w:pPr>
              <w:pStyle w:val="TableHeading"/>
            </w:pPr>
            <w:r w:rsidRPr="008A1D1C">
              <w:t>Column 3</w:t>
            </w:r>
          </w:p>
        </w:tc>
      </w:tr>
      <w:tr w:rsidR="00FA06CA" w:rsidRPr="008A1D1C" w14:paraId="072EF6A3" w14:textId="77777777" w:rsidTr="00626667">
        <w:trPr>
          <w:cantSplit/>
          <w:tblHeader/>
        </w:trPr>
        <w:tc>
          <w:tcPr>
            <w:tcW w:w="2127" w:type="dxa"/>
            <w:tcBorders>
              <w:top w:val="single" w:sz="6" w:space="0" w:color="auto"/>
              <w:left w:val="nil"/>
              <w:bottom w:val="single" w:sz="12" w:space="0" w:color="auto"/>
              <w:right w:val="nil"/>
            </w:tcBorders>
            <w:hideMark/>
          </w:tcPr>
          <w:p w14:paraId="54764B58" w14:textId="77777777" w:rsidR="00FA06CA" w:rsidRPr="008A1D1C" w:rsidRDefault="00FA06CA" w:rsidP="0048252E">
            <w:pPr>
              <w:pStyle w:val="TableHeading"/>
            </w:pPr>
            <w:r w:rsidRPr="008A1D1C">
              <w:t>Provisions</w:t>
            </w:r>
          </w:p>
        </w:tc>
        <w:tc>
          <w:tcPr>
            <w:tcW w:w="4394" w:type="dxa"/>
            <w:tcBorders>
              <w:top w:val="single" w:sz="6" w:space="0" w:color="auto"/>
              <w:left w:val="nil"/>
              <w:bottom w:val="single" w:sz="12" w:space="0" w:color="auto"/>
              <w:right w:val="nil"/>
            </w:tcBorders>
            <w:hideMark/>
          </w:tcPr>
          <w:p w14:paraId="59354489" w14:textId="77777777" w:rsidR="00FA06CA" w:rsidRPr="008A1D1C" w:rsidRDefault="00FA06CA" w:rsidP="0048252E">
            <w:pPr>
              <w:pStyle w:val="TableHeading"/>
            </w:pPr>
            <w:r w:rsidRPr="008A1D1C">
              <w:t>Commencement</w:t>
            </w:r>
          </w:p>
        </w:tc>
        <w:tc>
          <w:tcPr>
            <w:tcW w:w="1843" w:type="dxa"/>
            <w:tcBorders>
              <w:top w:val="single" w:sz="6" w:space="0" w:color="auto"/>
              <w:left w:val="nil"/>
              <w:bottom w:val="single" w:sz="12" w:space="0" w:color="auto"/>
              <w:right w:val="nil"/>
            </w:tcBorders>
            <w:hideMark/>
          </w:tcPr>
          <w:p w14:paraId="6B93263E" w14:textId="77777777" w:rsidR="00FA06CA" w:rsidRPr="008A1D1C" w:rsidRDefault="00FA06CA" w:rsidP="0048252E">
            <w:pPr>
              <w:pStyle w:val="TableHeading"/>
            </w:pPr>
            <w:r w:rsidRPr="008A1D1C">
              <w:t>Date/Details</w:t>
            </w:r>
          </w:p>
        </w:tc>
      </w:tr>
      <w:tr w:rsidR="00626667" w:rsidRPr="008A1D1C" w14:paraId="5635B41E" w14:textId="77777777" w:rsidTr="00626667">
        <w:trPr>
          <w:cantSplit/>
        </w:trPr>
        <w:tc>
          <w:tcPr>
            <w:tcW w:w="2127" w:type="dxa"/>
            <w:tcBorders>
              <w:top w:val="single" w:sz="2" w:space="0" w:color="auto"/>
              <w:left w:val="nil"/>
              <w:bottom w:val="single" w:sz="12" w:space="0" w:color="auto"/>
              <w:right w:val="nil"/>
            </w:tcBorders>
            <w:hideMark/>
          </w:tcPr>
          <w:p w14:paraId="68B9AE66" w14:textId="355F4A14" w:rsidR="00626667" w:rsidRPr="008A1D1C" w:rsidRDefault="00626667" w:rsidP="00626667">
            <w:pPr>
              <w:pStyle w:val="Tabletext"/>
            </w:pPr>
            <w:r w:rsidRPr="008A1D1C">
              <w:t>1.  The whole of this instrument</w:t>
            </w:r>
          </w:p>
        </w:tc>
        <w:tc>
          <w:tcPr>
            <w:tcW w:w="4394" w:type="dxa"/>
            <w:tcBorders>
              <w:top w:val="single" w:sz="2" w:space="0" w:color="auto"/>
              <w:left w:val="nil"/>
              <w:bottom w:val="single" w:sz="12" w:space="0" w:color="auto"/>
              <w:right w:val="nil"/>
            </w:tcBorders>
          </w:tcPr>
          <w:p w14:paraId="36646230" w14:textId="23A9AFF1" w:rsidR="00626667" w:rsidRPr="008A1D1C" w:rsidRDefault="00626667" w:rsidP="00626667">
            <w:pPr>
              <w:pStyle w:val="Tabletext"/>
            </w:pPr>
            <w:r w:rsidRPr="008A1D1C">
              <w:t>1 July 2022.</w:t>
            </w:r>
          </w:p>
        </w:tc>
        <w:tc>
          <w:tcPr>
            <w:tcW w:w="1843" w:type="dxa"/>
            <w:tcBorders>
              <w:top w:val="single" w:sz="2" w:space="0" w:color="auto"/>
              <w:left w:val="nil"/>
              <w:bottom w:val="single" w:sz="12" w:space="0" w:color="auto"/>
              <w:right w:val="nil"/>
            </w:tcBorders>
          </w:tcPr>
          <w:p w14:paraId="44178AD4" w14:textId="3FCF7FC0" w:rsidR="00626667" w:rsidRPr="008A1D1C" w:rsidRDefault="00626667" w:rsidP="00626667">
            <w:pPr>
              <w:pStyle w:val="Tabletext"/>
            </w:pPr>
            <w:r w:rsidRPr="008A1D1C">
              <w:t>1 July 2022</w:t>
            </w:r>
          </w:p>
        </w:tc>
      </w:tr>
    </w:tbl>
    <w:p w14:paraId="654BB937" w14:textId="77777777" w:rsidR="00FA06CA" w:rsidRPr="008A1D1C" w:rsidRDefault="00FA06CA" w:rsidP="00FA06CA">
      <w:pPr>
        <w:pStyle w:val="notetext"/>
      </w:pPr>
      <w:r w:rsidRPr="008A1D1C">
        <w:rPr>
          <w:snapToGrid w:val="0"/>
          <w:lang w:eastAsia="en-US"/>
        </w:rPr>
        <w:t>Note:</w:t>
      </w:r>
      <w:r w:rsidRPr="008A1D1C">
        <w:rPr>
          <w:snapToGrid w:val="0"/>
          <w:lang w:eastAsia="en-US"/>
        </w:rPr>
        <w:tab/>
        <w:t xml:space="preserve">This table relates only to the provisions of this </w:t>
      </w:r>
      <w:r w:rsidRPr="008A1D1C">
        <w:t xml:space="preserve">instrument </w:t>
      </w:r>
      <w:r w:rsidRPr="008A1D1C">
        <w:rPr>
          <w:snapToGrid w:val="0"/>
          <w:lang w:eastAsia="en-US"/>
        </w:rPr>
        <w:t>as originally made. It will not be amended to deal with any later amendments of this instrument.</w:t>
      </w:r>
    </w:p>
    <w:p w14:paraId="250D566A" w14:textId="77777777" w:rsidR="00FA06CA" w:rsidRPr="008A1D1C" w:rsidRDefault="00FA06CA" w:rsidP="00FA06CA">
      <w:pPr>
        <w:pStyle w:val="subsection"/>
      </w:pPr>
      <w:r w:rsidRPr="008A1D1C">
        <w:tab/>
        <w:t>(2)</w:t>
      </w:r>
      <w:r w:rsidRPr="008A1D1C">
        <w:tab/>
        <w:t>Any information in column 3 of the table is not part of this instrument. Information may be inserted in this column, or information in it may be edited, in any published version of this instrument.</w:t>
      </w:r>
    </w:p>
    <w:p w14:paraId="0BB8D569" w14:textId="09FEBDA5" w:rsidR="00FA06CA" w:rsidRPr="008A1D1C" w:rsidRDefault="00626667" w:rsidP="00FA06CA">
      <w:pPr>
        <w:pStyle w:val="ActHead5"/>
      </w:pPr>
      <w:bookmarkStart w:id="19" w:name="_Toc106636431"/>
      <w:r w:rsidRPr="008A1D1C">
        <w:rPr>
          <w:rStyle w:val="CharSectno"/>
        </w:rPr>
        <w:t>1-3</w:t>
      </w:r>
      <w:r w:rsidR="00FA06CA" w:rsidRPr="008A1D1C">
        <w:t xml:space="preserve">  Authority</w:t>
      </w:r>
      <w:bookmarkEnd w:id="19"/>
    </w:p>
    <w:p w14:paraId="4B981627" w14:textId="77777777" w:rsidR="00626667" w:rsidRPr="008A1D1C" w:rsidRDefault="00626667" w:rsidP="00626667">
      <w:pPr>
        <w:pStyle w:val="subsection"/>
      </w:pPr>
      <w:r w:rsidRPr="008A1D1C">
        <w:tab/>
      </w:r>
      <w:r w:rsidRPr="008A1D1C">
        <w:tab/>
        <w:t>This determination is made under the following:</w:t>
      </w:r>
    </w:p>
    <w:p w14:paraId="2496C151" w14:textId="0177D571" w:rsidR="00626667" w:rsidRPr="008A1D1C" w:rsidRDefault="00626667" w:rsidP="00626667">
      <w:pPr>
        <w:pStyle w:val="paragraph"/>
      </w:pPr>
      <w:r w:rsidRPr="008A1D1C">
        <w:tab/>
        <w:t>(a)</w:t>
      </w:r>
      <w:r w:rsidRPr="008A1D1C">
        <w:tab/>
        <w:t xml:space="preserve">the </w:t>
      </w:r>
      <w:r w:rsidRPr="008A1D1C">
        <w:rPr>
          <w:i/>
        </w:rPr>
        <w:t>Australian Prudential Regulation Authority Act 1998</w:t>
      </w:r>
      <w:r w:rsidRPr="008A1D1C">
        <w:t>;</w:t>
      </w:r>
      <w:r w:rsidR="00FF5C84" w:rsidRPr="008A1D1C">
        <w:t xml:space="preserve"> and</w:t>
      </w:r>
    </w:p>
    <w:p w14:paraId="46831086" w14:textId="37B16609" w:rsidR="00626667" w:rsidRPr="008A1D1C" w:rsidRDefault="00626667" w:rsidP="00626667">
      <w:pPr>
        <w:pStyle w:val="paragraph"/>
      </w:pPr>
      <w:r w:rsidRPr="008A1D1C">
        <w:tab/>
        <w:t>(b)</w:t>
      </w:r>
      <w:r w:rsidRPr="008A1D1C">
        <w:tab/>
        <w:t xml:space="preserve">the </w:t>
      </w:r>
      <w:r w:rsidRPr="008A1D1C">
        <w:rPr>
          <w:i/>
        </w:rPr>
        <w:t>Authorised Deposit</w:t>
      </w:r>
      <w:r w:rsidRPr="008A1D1C">
        <w:rPr>
          <w:i/>
        </w:rPr>
        <w:noBreakHyphen/>
        <w:t>taking Institutions Supervisory Levy Imposition Act 1998</w:t>
      </w:r>
      <w:r w:rsidRPr="008A1D1C">
        <w:t>;</w:t>
      </w:r>
      <w:r w:rsidR="00FF5C84" w:rsidRPr="008A1D1C">
        <w:t xml:space="preserve"> and</w:t>
      </w:r>
    </w:p>
    <w:p w14:paraId="2D1DC530" w14:textId="3B673628" w:rsidR="00626667" w:rsidRPr="008A1D1C" w:rsidRDefault="00626667" w:rsidP="00626667">
      <w:pPr>
        <w:pStyle w:val="paragraph"/>
      </w:pPr>
      <w:r w:rsidRPr="008A1D1C">
        <w:tab/>
        <w:t>(c)</w:t>
      </w:r>
      <w:r w:rsidRPr="008A1D1C">
        <w:tab/>
        <w:t xml:space="preserve">the </w:t>
      </w:r>
      <w:r w:rsidRPr="008A1D1C">
        <w:rPr>
          <w:i/>
        </w:rPr>
        <w:t>Authorised Non</w:t>
      </w:r>
      <w:r w:rsidRPr="008A1D1C">
        <w:rPr>
          <w:i/>
        </w:rPr>
        <w:noBreakHyphen/>
        <w:t>operating Holding Companies Supervisory Levy Imposition Act 1998</w:t>
      </w:r>
      <w:r w:rsidRPr="008A1D1C">
        <w:t>;</w:t>
      </w:r>
      <w:r w:rsidR="00FF5C84" w:rsidRPr="008A1D1C">
        <w:t xml:space="preserve"> and</w:t>
      </w:r>
    </w:p>
    <w:p w14:paraId="6A229A7A" w14:textId="2121FACB" w:rsidR="00626667" w:rsidRPr="008A1D1C" w:rsidRDefault="00626667" w:rsidP="00626667">
      <w:pPr>
        <w:pStyle w:val="paragraph"/>
      </w:pPr>
      <w:r w:rsidRPr="008A1D1C">
        <w:tab/>
        <w:t>(d)</w:t>
      </w:r>
      <w:r w:rsidRPr="008A1D1C">
        <w:tab/>
        <w:t xml:space="preserve">the </w:t>
      </w:r>
      <w:r w:rsidRPr="008A1D1C">
        <w:rPr>
          <w:i/>
        </w:rPr>
        <w:t>General Insurance Supervisory Levy Imposition Act 1998</w:t>
      </w:r>
      <w:r w:rsidRPr="008A1D1C">
        <w:t>;</w:t>
      </w:r>
      <w:r w:rsidR="00FF5C84" w:rsidRPr="008A1D1C">
        <w:t xml:space="preserve"> and</w:t>
      </w:r>
    </w:p>
    <w:p w14:paraId="4C8D2491" w14:textId="32019F53" w:rsidR="00626667" w:rsidRPr="008A1D1C" w:rsidRDefault="00626667" w:rsidP="00626667">
      <w:pPr>
        <w:pStyle w:val="paragraph"/>
      </w:pPr>
      <w:r w:rsidRPr="008A1D1C">
        <w:tab/>
        <w:t>(e)</w:t>
      </w:r>
      <w:r w:rsidRPr="008A1D1C">
        <w:tab/>
        <w:t xml:space="preserve">the </w:t>
      </w:r>
      <w:r w:rsidRPr="008A1D1C">
        <w:rPr>
          <w:i/>
        </w:rPr>
        <w:t>Life Insurance Supervisory Levy Imposition Act 1998</w:t>
      </w:r>
      <w:r w:rsidRPr="008A1D1C">
        <w:t>;</w:t>
      </w:r>
      <w:r w:rsidR="00FF5C84" w:rsidRPr="008A1D1C">
        <w:t xml:space="preserve"> and</w:t>
      </w:r>
    </w:p>
    <w:p w14:paraId="5DC0BE3E" w14:textId="05C60DDC" w:rsidR="00626667" w:rsidRPr="008A1D1C" w:rsidRDefault="00626667" w:rsidP="00626667">
      <w:pPr>
        <w:pStyle w:val="paragraph"/>
      </w:pPr>
      <w:r w:rsidRPr="008A1D1C">
        <w:tab/>
        <w:t>(f)</w:t>
      </w:r>
      <w:r w:rsidRPr="008A1D1C">
        <w:tab/>
        <w:t xml:space="preserve">the </w:t>
      </w:r>
      <w:r w:rsidRPr="008A1D1C">
        <w:rPr>
          <w:i/>
        </w:rPr>
        <w:t>Private Health Insurance Supervisory Levy Imposition Act 2015</w:t>
      </w:r>
      <w:r w:rsidRPr="008A1D1C">
        <w:t>;</w:t>
      </w:r>
      <w:r w:rsidR="00FF5C84" w:rsidRPr="008A1D1C">
        <w:t xml:space="preserve"> and</w:t>
      </w:r>
    </w:p>
    <w:p w14:paraId="464F3C1F" w14:textId="4CF0583C" w:rsidR="00626667" w:rsidRPr="008A1D1C" w:rsidRDefault="00626667" w:rsidP="00626667">
      <w:pPr>
        <w:pStyle w:val="paragraph"/>
      </w:pPr>
      <w:r w:rsidRPr="008A1D1C">
        <w:tab/>
        <w:t>(g)</w:t>
      </w:r>
      <w:r w:rsidRPr="008A1D1C">
        <w:tab/>
        <w:t xml:space="preserve">the </w:t>
      </w:r>
      <w:r w:rsidRPr="008A1D1C">
        <w:rPr>
          <w:i/>
        </w:rPr>
        <w:t>Retirement Savings Account Providers Supervisory Levy Imposition Act 1998</w:t>
      </w:r>
      <w:r w:rsidRPr="008A1D1C">
        <w:t>; and</w:t>
      </w:r>
    </w:p>
    <w:p w14:paraId="68C244CE" w14:textId="77777777" w:rsidR="00626667" w:rsidRPr="008A1D1C" w:rsidRDefault="00626667" w:rsidP="00626667">
      <w:pPr>
        <w:pStyle w:val="paragraph"/>
      </w:pPr>
      <w:r w:rsidRPr="008A1D1C">
        <w:tab/>
        <w:t>(h)</w:t>
      </w:r>
      <w:r w:rsidRPr="008A1D1C">
        <w:tab/>
        <w:t xml:space="preserve">the </w:t>
      </w:r>
      <w:r w:rsidRPr="008A1D1C">
        <w:rPr>
          <w:i/>
        </w:rPr>
        <w:t>Superannuation Supervisory Levy Imposition Act 1998</w:t>
      </w:r>
      <w:r w:rsidRPr="008A1D1C">
        <w:t>.</w:t>
      </w:r>
    </w:p>
    <w:p w14:paraId="40F3F040" w14:textId="77777777" w:rsidR="00626667" w:rsidRPr="008A1D1C" w:rsidRDefault="00626667" w:rsidP="00626667">
      <w:pPr>
        <w:pStyle w:val="ActHead5"/>
      </w:pPr>
      <w:bookmarkStart w:id="20" w:name="_Toc39748490"/>
      <w:bookmarkStart w:id="21" w:name="_Toc40105107"/>
      <w:bookmarkStart w:id="22" w:name="_Toc74740962"/>
      <w:bookmarkStart w:id="23" w:name="_Toc106636432"/>
      <w:bookmarkStart w:id="24" w:name="_Toc27648750"/>
      <w:r w:rsidRPr="008A1D1C">
        <w:rPr>
          <w:rStyle w:val="CharSectno"/>
        </w:rPr>
        <w:t>1</w:t>
      </w:r>
      <w:r w:rsidRPr="008A1D1C">
        <w:rPr>
          <w:rStyle w:val="CharSectno"/>
        </w:rPr>
        <w:noBreakHyphen/>
        <w:t>4</w:t>
      </w:r>
      <w:r w:rsidRPr="008A1D1C">
        <w:t xml:space="preserve">  </w:t>
      </w:r>
      <w:bookmarkEnd w:id="20"/>
      <w:bookmarkEnd w:id="21"/>
      <w:r w:rsidRPr="008A1D1C">
        <w:t>Schedule</w:t>
      </w:r>
      <w:bookmarkEnd w:id="22"/>
      <w:bookmarkEnd w:id="23"/>
    </w:p>
    <w:p w14:paraId="6954A5E2" w14:textId="77777777" w:rsidR="00626667" w:rsidRPr="008A1D1C" w:rsidRDefault="00626667" w:rsidP="00626667">
      <w:pPr>
        <w:pStyle w:val="subsection"/>
      </w:pPr>
      <w:bookmarkStart w:id="25" w:name="_Toc11927132"/>
      <w:bookmarkStart w:id="26" w:name="_Toc27648751"/>
      <w:bookmarkStart w:id="27" w:name="_Toc39748491"/>
      <w:bookmarkStart w:id="28" w:name="_Toc40105108"/>
      <w:bookmarkEnd w:id="24"/>
      <w:bookmarkEnd w:id="25"/>
      <w:bookmarkEnd w:id="26"/>
      <w:r w:rsidRPr="008A1D1C">
        <w:tab/>
      </w:r>
      <w:r w:rsidRPr="008A1D1C">
        <w:tab/>
        <w:t>Each instrument that is specified in a Schedule to this instrument is amended or repealed as set out in the applicable items in the Schedule concerned, and any other item in a Schedule to this instrument has effect according to its terms.</w:t>
      </w:r>
    </w:p>
    <w:p w14:paraId="6F6CB8BF" w14:textId="77777777" w:rsidR="00626667" w:rsidRPr="008A1D1C" w:rsidRDefault="00626667" w:rsidP="00626667">
      <w:pPr>
        <w:pStyle w:val="ActHead5"/>
      </w:pPr>
      <w:bookmarkStart w:id="29" w:name="_Toc74740963"/>
      <w:bookmarkStart w:id="30" w:name="_Toc106636433"/>
      <w:r w:rsidRPr="008A1D1C">
        <w:rPr>
          <w:rStyle w:val="CharSectno"/>
        </w:rPr>
        <w:t>1</w:t>
      </w:r>
      <w:r w:rsidRPr="008A1D1C">
        <w:rPr>
          <w:rStyle w:val="CharSectno"/>
        </w:rPr>
        <w:noBreakHyphen/>
        <w:t>5</w:t>
      </w:r>
      <w:r w:rsidRPr="008A1D1C">
        <w:t xml:space="preserve">  Interpretation</w:t>
      </w:r>
      <w:bookmarkEnd w:id="27"/>
      <w:bookmarkEnd w:id="28"/>
      <w:bookmarkEnd w:id="29"/>
      <w:bookmarkEnd w:id="30"/>
    </w:p>
    <w:p w14:paraId="38F87BF0" w14:textId="77777777" w:rsidR="00626667" w:rsidRPr="008A1D1C" w:rsidRDefault="00626667" w:rsidP="00626667">
      <w:pPr>
        <w:pStyle w:val="subsection"/>
      </w:pPr>
      <w:r w:rsidRPr="008A1D1C">
        <w:tab/>
        <w:t>(1)</w:t>
      </w:r>
      <w:r w:rsidRPr="008A1D1C">
        <w:tab/>
        <w:t xml:space="preserve">An expression has the same meaning in a provision of a Part of this instrument as it has in the Act </w:t>
      </w:r>
      <w:r w:rsidRPr="008A1D1C" w:rsidDel="009431B2">
        <w:t xml:space="preserve">defined </w:t>
      </w:r>
      <w:r w:rsidRPr="008A1D1C">
        <w:t xml:space="preserve">in that Part as </w:t>
      </w:r>
      <w:r w:rsidRPr="008A1D1C">
        <w:rPr>
          <w:b/>
          <w:i/>
        </w:rPr>
        <w:t>the Act</w:t>
      </w:r>
      <w:r w:rsidRPr="008A1D1C">
        <w:t>.</w:t>
      </w:r>
    </w:p>
    <w:p w14:paraId="2FB7661A" w14:textId="77777777" w:rsidR="00626667" w:rsidRPr="008A1D1C" w:rsidRDefault="00626667" w:rsidP="00626667">
      <w:pPr>
        <w:pStyle w:val="subsection"/>
      </w:pPr>
      <w:r w:rsidRPr="008A1D1C">
        <w:tab/>
        <w:t>(2)</w:t>
      </w:r>
      <w:r w:rsidRPr="008A1D1C">
        <w:tab/>
        <w:t>In this instrument:</w:t>
      </w:r>
    </w:p>
    <w:p w14:paraId="29D4CAF7" w14:textId="77777777" w:rsidR="00626667" w:rsidRPr="008A1D1C" w:rsidRDefault="00626667" w:rsidP="00626667">
      <w:pPr>
        <w:pStyle w:val="Definition"/>
      </w:pPr>
      <w:r w:rsidRPr="008A1D1C">
        <w:rPr>
          <w:b/>
          <w:i/>
        </w:rPr>
        <w:t>ADI</w:t>
      </w:r>
      <w:r w:rsidRPr="008A1D1C">
        <w:t xml:space="preserve"> means an authorised deposit</w:t>
      </w:r>
      <w:r w:rsidRPr="008A1D1C">
        <w:noBreakHyphen/>
        <w:t xml:space="preserve">taking institution within the meaning of the </w:t>
      </w:r>
      <w:r w:rsidRPr="008A1D1C">
        <w:rPr>
          <w:i/>
        </w:rPr>
        <w:t>Banking Act 1959</w:t>
      </w:r>
      <w:r w:rsidRPr="008A1D1C">
        <w:t>.</w:t>
      </w:r>
    </w:p>
    <w:p w14:paraId="637B1F33" w14:textId="77777777" w:rsidR="00626667" w:rsidRPr="008A1D1C" w:rsidRDefault="00626667" w:rsidP="00626667">
      <w:pPr>
        <w:pStyle w:val="Definition"/>
      </w:pPr>
      <w:r w:rsidRPr="008A1D1C">
        <w:rPr>
          <w:b/>
          <w:i/>
        </w:rPr>
        <w:t xml:space="preserve">APRA </w:t>
      </w:r>
      <w:r w:rsidRPr="008A1D1C">
        <w:t>means the Australian Prudential Regulation Authority.</w:t>
      </w:r>
    </w:p>
    <w:p w14:paraId="0568CD95" w14:textId="77777777" w:rsidR="00626667" w:rsidRPr="008A1D1C" w:rsidRDefault="00626667" w:rsidP="00626667">
      <w:pPr>
        <w:pStyle w:val="Definition"/>
      </w:pPr>
      <w:r w:rsidRPr="008A1D1C">
        <w:rPr>
          <w:b/>
          <w:i/>
        </w:rPr>
        <w:t xml:space="preserve">current financial year </w:t>
      </w:r>
      <w:r w:rsidRPr="008A1D1C">
        <w:t>means the financial year commencing on 1 July 2022</w:t>
      </w:r>
      <w:r w:rsidRPr="008A1D1C">
        <w:rPr>
          <w:i/>
        </w:rPr>
        <w:t>.</w:t>
      </w:r>
    </w:p>
    <w:p w14:paraId="20A38FBE" w14:textId="77777777" w:rsidR="00626667" w:rsidRPr="008A1D1C" w:rsidRDefault="00626667" w:rsidP="00626667">
      <w:pPr>
        <w:pStyle w:val="Definition"/>
      </w:pPr>
      <w:r w:rsidRPr="008A1D1C">
        <w:rPr>
          <w:b/>
          <w:i/>
        </w:rPr>
        <w:t>foreign ADI</w:t>
      </w:r>
      <w:r w:rsidRPr="008A1D1C">
        <w:t xml:space="preserve"> has the meaning given by section 5 of the </w:t>
      </w:r>
      <w:r w:rsidRPr="008A1D1C">
        <w:rPr>
          <w:i/>
        </w:rPr>
        <w:t>Banking Act 1959</w:t>
      </w:r>
      <w:r w:rsidRPr="008A1D1C">
        <w:t>.</w:t>
      </w:r>
    </w:p>
    <w:p w14:paraId="3DCE31DB" w14:textId="77777777" w:rsidR="00626667" w:rsidRPr="008A1D1C" w:rsidRDefault="00626667" w:rsidP="00626667">
      <w:pPr>
        <w:pStyle w:val="Definition"/>
      </w:pPr>
      <w:r w:rsidRPr="008A1D1C">
        <w:rPr>
          <w:b/>
          <w:i/>
        </w:rPr>
        <w:t>previous calendar year</w:t>
      </w:r>
      <w:r w:rsidRPr="008A1D1C">
        <w:t xml:space="preserve"> means the last calendar year that ended before the start of the current financial year.</w:t>
      </w:r>
    </w:p>
    <w:p w14:paraId="2A5B837D" w14:textId="77777777" w:rsidR="00626667" w:rsidRPr="008A1D1C" w:rsidRDefault="00626667" w:rsidP="00626667">
      <w:pPr>
        <w:pStyle w:val="Definition"/>
      </w:pPr>
      <w:r w:rsidRPr="008A1D1C">
        <w:rPr>
          <w:b/>
          <w:i/>
        </w:rPr>
        <w:t>reporting period</w:t>
      </w:r>
      <w:r w:rsidRPr="008A1D1C">
        <w:t>, in relation to a Reporting Standard, means a reporting period within the meaning of the Reporting Standard.</w:t>
      </w:r>
    </w:p>
    <w:p w14:paraId="13D01F97" w14:textId="77777777" w:rsidR="00626667" w:rsidRPr="008A1D1C" w:rsidRDefault="00626667" w:rsidP="00626667">
      <w:pPr>
        <w:pStyle w:val="Definition"/>
      </w:pPr>
      <w:r w:rsidRPr="008A1D1C">
        <w:rPr>
          <w:b/>
          <w:i/>
        </w:rPr>
        <w:t>Reporting Standard</w:t>
      </w:r>
      <w:r w:rsidRPr="008A1D1C">
        <w:t>: see section 1</w:t>
      </w:r>
      <w:r w:rsidRPr="008A1D1C">
        <w:noBreakHyphen/>
        <w:t>6.</w:t>
      </w:r>
    </w:p>
    <w:p w14:paraId="32589AC7" w14:textId="77777777" w:rsidR="00626667" w:rsidRPr="008A1D1C" w:rsidRDefault="00626667" w:rsidP="00626667">
      <w:pPr>
        <w:pStyle w:val="Definition"/>
        <w:rPr>
          <w:i/>
        </w:rPr>
      </w:pPr>
      <w:r w:rsidRPr="008A1D1C">
        <w:rPr>
          <w:b/>
          <w:i/>
        </w:rPr>
        <w:t xml:space="preserve">RSA </w:t>
      </w:r>
      <w:r w:rsidRPr="008A1D1C">
        <w:t>means a</w:t>
      </w:r>
      <w:r w:rsidRPr="008A1D1C">
        <w:rPr>
          <w:b/>
          <w:i/>
        </w:rPr>
        <w:t xml:space="preserve"> </w:t>
      </w:r>
      <w:r w:rsidRPr="008A1D1C">
        <w:t xml:space="preserve">retirement savings account within the meaning given by section 8 of the </w:t>
      </w:r>
      <w:r w:rsidRPr="008A1D1C">
        <w:rPr>
          <w:i/>
        </w:rPr>
        <w:t>Retirement Savings Accounts Act 1997</w:t>
      </w:r>
      <w:r w:rsidRPr="008A1D1C">
        <w:rPr>
          <w:iCs/>
        </w:rPr>
        <w:t>.</w:t>
      </w:r>
    </w:p>
    <w:p w14:paraId="0C36A39B" w14:textId="77777777" w:rsidR="00626667" w:rsidRPr="008A1D1C" w:rsidRDefault="00626667" w:rsidP="00626667">
      <w:pPr>
        <w:pStyle w:val="subsection"/>
      </w:pPr>
      <w:r w:rsidRPr="008A1D1C">
        <w:tab/>
        <w:t>(3)</w:t>
      </w:r>
      <w:r w:rsidRPr="008A1D1C">
        <w:tab/>
        <w:t>In this instrument, a reference to a period from a specified day to another specified day includes both days.</w:t>
      </w:r>
    </w:p>
    <w:p w14:paraId="272F2696" w14:textId="77777777" w:rsidR="00626667" w:rsidRPr="008A1D1C" w:rsidRDefault="00626667" w:rsidP="00626667">
      <w:pPr>
        <w:pStyle w:val="ActHead5"/>
      </w:pPr>
      <w:bookmarkStart w:id="31" w:name="_Toc39748492"/>
      <w:bookmarkStart w:id="32" w:name="_Toc40105109"/>
      <w:bookmarkStart w:id="33" w:name="_Toc74740964"/>
      <w:bookmarkStart w:id="34" w:name="_Toc106636434"/>
      <w:r w:rsidRPr="008A1D1C">
        <w:rPr>
          <w:rStyle w:val="CharSectno"/>
        </w:rPr>
        <w:t>1</w:t>
      </w:r>
      <w:r w:rsidRPr="008A1D1C">
        <w:rPr>
          <w:rStyle w:val="CharSectno"/>
        </w:rPr>
        <w:noBreakHyphen/>
        <w:t>6</w:t>
      </w:r>
      <w:r w:rsidRPr="008A1D1C">
        <w:t xml:space="preserve">  Reporting Standards</w:t>
      </w:r>
      <w:bookmarkEnd w:id="31"/>
      <w:bookmarkEnd w:id="32"/>
      <w:bookmarkEnd w:id="33"/>
      <w:bookmarkEnd w:id="34"/>
    </w:p>
    <w:p w14:paraId="56E80196" w14:textId="77777777" w:rsidR="00626667" w:rsidRPr="008A1D1C" w:rsidRDefault="00626667" w:rsidP="00626667">
      <w:pPr>
        <w:pStyle w:val="subsection"/>
      </w:pPr>
      <w:r w:rsidRPr="008A1D1C">
        <w:tab/>
        <w:t>(1)</w:t>
      </w:r>
      <w:r w:rsidRPr="008A1D1C">
        <w:tab/>
        <w:t xml:space="preserve">If a provision (the </w:t>
      </w:r>
      <w:r w:rsidRPr="008A1D1C">
        <w:rPr>
          <w:b/>
          <w:i/>
        </w:rPr>
        <w:t>referring provision</w:t>
      </w:r>
      <w:r w:rsidRPr="008A1D1C">
        <w:t>) of this instrument refers, in relation to a day, to a Reporting Standard with a particular identifier, the referring provision is to be taken to refer to the version of the Reporting Standard with that identifier that:</w:t>
      </w:r>
    </w:p>
    <w:p w14:paraId="1D91C112" w14:textId="77777777" w:rsidR="00626667" w:rsidRPr="008A1D1C" w:rsidRDefault="00626667" w:rsidP="00626667">
      <w:pPr>
        <w:pStyle w:val="paragraph"/>
      </w:pPr>
      <w:r w:rsidRPr="008A1D1C">
        <w:tab/>
        <w:t>(a)</w:t>
      </w:r>
      <w:r w:rsidRPr="008A1D1C">
        <w:tab/>
        <w:t>applied to a reporting period (within the meaning of that version of the Reporting Standard) that ended on that day, or that included that day, as the case requires; and</w:t>
      </w:r>
    </w:p>
    <w:p w14:paraId="7BA88064" w14:textId="77777777" w:rsidR="00626667" w:rsidRPr="008A1D1C" w:rsidRDefault="00626667" w:rsidP="00626667">
      <w:pPr>
        <w:pStyle w:val="paragraph"/>
      </w:pPr>
      <w:r w:rsidRPr="008A1D1C">
        <w:tab/>
        <w:t>(b)</w:t>
      </w:r>
      <w:r w:rsidRPr="008A1D1C">
        <w:tab/>
        <w:t xml:space="preserve">so applied because of a reporting standard determined under section 13 of the </w:t>
      </w:r>
      <w:r w:rsidRPr="008A1D1C">
        <w:rPr>
          <w:i/>
        </w:rPr>
        <w:t>Financial Sector (Collection of Data) Act 2001</w:t>
      </w:r>
      <w:r w:rsidRPr="008A1D1C">
        <w:t>.</w:t>
      </w:r>
    </w:p>
    <w:p w14:paraId="0A5266A8" w14:textId="77777777" w:rsidR="00626667" w:rsidRPr="008A1D1C" w:rsidRDefault="00626667" w:rsidP="00626667">
      <w:pPr>
        <w:pStyle w:val="notetext"/>
      </w:pPr>
      <w:r w:rsidRPr="008A1D1C">
        <w:t>Example: Reporting Standard GRS 300.0 Statement of Financial Position.</w:t>
      </w:r>
    </w:p>
    <w:p w14:paraId="1638E4EB" w14:textId="77777777" w:rsidR="00626667" w:rsidRPr="008A1D1C" w:rsidRDefault="00626667" w:rsidP="00626667">
      <w:pPr>
        <w:pStyle w:val="subsection"/>
      </w:pPr>
      <w:r w:rsidRPr="008A1D1C">
        <w:tab/>
        <w:t>(2)</w:t>
      </w:r>
      <w:r w:rsidRPr="008A1D1C">
        <w:tab/>
        <w:t>However, if no version of that Reporting Standard applies to such a reporting period because that Reporting Standard has been replaced by a Reporting Standard with a different identifier:</w:t>
      </w:r>
    </w:p>
    <w:p w14:paraId="1FB2D374" w14:textId="77777777" w:rsidR="00626667" w:rsidRPr="008A1D1C" w:rsidRDefault="00626667" w:rsidP="00626667">
      <w:pPr>
        <w:pStyle w:val="paragraph"/>
      </w:pPr>
      <w:r w:rsidRPr="008A1D1C">
        <w:t xml:space="preserve"> </w:t>
      </w:r>
      <w:r w:rsidRPr="008A1D1C">
        <w:tab/>
        <w:t>(a)</w:t>
      </w:r>
      <w:r w:rsidRPr="008A1D1C">
        <w:tab/>
        <w:t>subsection (1) applies as if the referring provision referred instead, in relation to that day, to the Reporting Standard with the different identifier; and</w:t>
      </w:r>
    </w:p>
    <w:p w14:paraId="2A66D8F1" w14:textId="77777777" w:rsidR="00626667" w:rsidRPr="008A1D1C" w:rsidRDefault="00626667" w:rsidP="00626667">
      <w:pPr>
        <w:pStyle w:val="paragraph"/>
      </w:pPr>
      <w:r w:rsidRPr="008A1D1C">
        <w:tab/>
        <w:t>(b)</w:t>
      </w:r>
      <w:r w:rsidRPr="008A1D1C">
        <w:tab/>
        <w:t>if the referring provision also refers to particular material in the Reporting Standard that has been replaced, it is taken to refer instead to the corresponding material in the applicable version of the Reporting Standard with the different identifier.</w:t>
      </w:r>
    </w:p>
    <w:p w14:paraId="469D5A2F" w14:textId="77777777" w:rsidR="00626667" w:rsidRPr="008A1D1C" w:rsidRDefault="00626667" w:rsidP="00626667">
      <w:pPr>
        <w:pStyle w:val="subsection"/>
      </w:pPr>
      <w:r w:rsidRPr="008A1D1C">
        <w:tab/>
        <w:t>(3)</w:t>
      </w:r>
      <w:r w:rsidRPr="008A1D1C">
        <w:tab/>
        <w:t>In this section:</w:t>
      </w:r>
    </w:p>
    <w:p w14:paraId="1D99A59A" w14:textId="6A308574" w:rsidR="00626667" w:rsidRPr="008A1D1C" w:rsidRDefault="00626667" w:rsidP="00626667">
      <w:pPr>
        <w:pStyle w:val="Definition"/>
      </w:pPr>
      <w:r w:rsidRPr="008A1D1C">
        <w:rPr>
          <w:b/>
          <w:i/>
        </w:rPr>
        <w:t>identifier</w:t>
      </w:r>
      <w:r w:rsidRPr="008A1D1C">
        <w:t xml:space="preserve"> means a combination of letters and numbers (with or without punctuation marks, and whether or not followed by a title).</w:t>
      </w:r>
    </w:p>
    <w:p w14:paraId="4C52BFD1" w14:textId="77777777" w:rsidR="00626667" w:rsidRPr="008A1D1C" w:rsidRDefault="00626667" w:rsidP="00626667">
      <w:pPr>
        <w:pStyle w:val="ActHead2"/>
        <w:pageBreakBefore/>
      </w:pPr>
      <w:bookmarkStart w:id="35" w:name="_Toc20911664"/>
      <w:bookmarkStart w:id="36" w:name="_Toc39748493"/>
      <w:bookmarkStart w:id="37" w:name="_Toc40105110"/>
      <w:bookmarkStart w:id="38" w:name="_Toc74740965"/>
      <w:bookmarkStart w:id="39" w:name="_Toc106636435"/>
      <w:r w:rsidRPr="008A1D1C">
        <w:rPr>
          <w:rStyle w:val="CharPartNo"/>
        </w:rPr>
        <w:t>Part 2</w:t>
      </w:r>
      <w:r w:rsidRPr="008A1D1C">
        <w:t>—</w:t>
      </w:r>
      <w:bookmarkEnd w:id="35"/>
      <w:r w:rsidRPr="008A1D1C">
        <w:rPr>
          <w:rStyle w:val="CharPartText"/>
        </w:rPr>
        <w:t>Australian Prudential Regulation Authority (Commonwealth costs)</w:t>
      </w:r>
      <w:bookmarkEnd w:id="36"/>
      <w:bookmarkEnd w:id="37"/>
      <w:bookmarkEnd w:id="38"/>
      <w:bookmarkEnd w:id="39"/>
    </w:p>
    <w:p w14:paraId="1D959775" w14:textId="77777777" w:rsidR="00626667" w:rsidRPr="008A1D1C" w:rsidRDefault="00626667" w:rsidP="00626667">
      <w:pPr>
        <w:pStyle w:val="Header"/>
      </w:pPr>
      <w:r w:rsidRPr="008A1D1C">
        <w:rPr>
          <w:rStyle w:val="CharDivNo"/>
        </w:rPr>
        <w:t xml:space="preserve"> </w:t>
      </w:r>
      <w:r w:rsidRPr="008A1D1C">
        <w:rPr>
          <w:rStyle w:val="CharDivText"/>
        </w:rPr>
        <w:t xml:space="preserve"> </w:t>
      </w:r>
    </w:p>
    <w:p w14:paraId="0EE037E0" w14:textId="77777777" w:rsidR="00626667" w:rsidRPr="008A1D1C" w:rsidRDefault="00626667" w:rsidP="00626667">
      <w:pPr>
        <w:pStyle w:val="ActHead5"/>
      </w:pPr>
      <w:bookmarkStart w:id="40" w:name="_Toc11927128"/>
      <w:bookmarkStart w:id="41" w:name="_Toc39748494"/>
      <w:bookmarkStart w:id="42" w:name="_Toc40105111"/>
      <w:bookmarkStart w:id="43" w:name="_Toc74740966"/>
      <w:bookmarkStart w:id="44" w:name="_Toc106636436"/>
      <w:r w:rsidRPr="008A1D1C">
        <w:rPr>
          <w:rStyle w:val="CharSectno"/>
        </w:rPr>
        <w:t>2</w:t>
      </w:r>
      <w:r w:rsidRPr="008A1D1C">
        <w:rPr>
          <w:rStyle w:val="CharSectno"/>
        </w:rPr>
        <w:noBreakHyphen/>
        <w:t>1</w:t>
      </w:r>
      <w:r w:rsidRPr="008A1D1C">
        <w:t xml:space="preserve">  </w:t>
      </w:r>
      <w:bookmarkEnd w:id="40"/>
      <w:r w:rsidRPr="008A1D1C">
        <w:t>Definitions</w:t>
      </w:r>
      <w:bookmarkEnd w:id="41"/>
      <w:bookmarkEnd w:id="42"/>
      <w:bookmarkEnd w:id="43"/>
      <w:bookmarkEnd w:id="44"/>
    </w:p>
    <w:p w14:paraId="4ACC5415" w14:textId="77777777" w:rsidR="00626667" w:rsidRPr="008A1D1C" w:rsidRDefault="00626667" w:rsidP="00626667">
      <w:pPr>
        <w:pStyle w:val="subsection"/>
      </w:pPr>
      <w:r w:rsidRPr="008A1D1C">
        <w:tab/>
        <w:t>(1)</w:t>
      </w:r>
      <w:r w:rsidRPr="008A1D1C">
        <w:tab/>
        <w:t>In this Part:</w:t>
      </w:r>
    </w:p>
    <w:p w14:paraId="1BC27CF4" w14:textId="77777777" w:rsidR="00626667" w:rsidRPr="008A1D1C" w:rsidRDefault="00626667" w:rsidP="00626667">
      <w:pPr>
        <w:pStyle w:val="Definition"/>
        <w:rPr>
          <w:i/>
        </w:rPr>
      </w:pPr>
      <w:r w:rsidRPr="008A1D1C">
        <w:rPr>
          <w:b/>
          <w:i/>
        </w:rPr>
        <w:t xml:space="preserve">the Act </w:t>
      </w:r>
      <w:r w:rsidRPr="008A1D1C">
        <w:t xml:space="preserve">means the </w:t>
      </w:r>
      <w:r w:rsidRPr="008A1D1C">
        <w:rPr>
          <w:i/>
        </w:rPr>
        <w:t>Australian Prudential Regulation Authority Act 1998.</w:t>
      </w:r>
    </w:p>
    <w:p w14:paraId="0F404F85" w14:textId="77777777" w:rsidR="00626667" w:rsidRPr="008A1D1C" w:rsidRDefault="00626667" w:rsidP="00626667">
      <w:pPr>
        <w:pStyle w:val="notetext"/>
      </w:pPr>
      <w:r w:rsidRPr="008A1D1C">
        <w:t>Note:</w:t>
      </w:r>
      <w:r w:rsidRPr="008A1D1C">
        <w:tab/>
        <w:t>Terms used in this Part have the same meaning as in the Act—see subsection 1</w:t>
      </w:r>
      <w:r w:rsidRPr="008A1D1C">
        <w:noBreakHyphen/>
        <w:t>5(1) of this instrument.</w:t>
      </w:r>
    </w:p>
    <w:p w14:paraId="3137619B" w14:textId="77777777" w:rsidR="00626667" w:rsidRPr="008A1D1C" w:rsidRDefault="00626667" w:rsidP="00626667">
      <w:pPr>
        <w:pStyle w:val="subsection"/>
      </w:pPr>
      <w:r w:rsidRPr="008A1D1C">
        <w:tab/>
        <w:t>(2)</w:t>
      </w:r>
      <w:r w:rsidRPr="008A1D1C">
        <w:tab/>
        <w:t>Expressions that are:</w:t>
      </w:r>
    </w:p>
    <w:p w14:paraId="34A84B4E" w14:textId="77777777" w:rsidR="00626667" w:rsidRPr="008A1D1C" w:rsidRDefault="00626667" w:rsidP="00626667">
      <w:pPr>
        <w:pStyle w:val="paragraph"/>
      </w:pPr>
      <w:r w:rsidRPr="008A1D1C">
        <w:tab/>
        <w:t>(a)</w:t>
      </w:r>
      <w:r w:rsidRPr="008A1D1C">
        <w:tab/>
        <w:t>defined in subsection 50(6) of the Act; and</w:t>
      </w:r>
    </w:p>
    <w:p w14:paraId="375DBA91" w14:textId="77777777" w:rsidR="00626667" w:rsidRPr="008A1D1C" w:rsidRDefault="00626667" w:rsidP="00626667">
      <w:pPr>
        <w:pStyle w:val="paragraph"/>
      </w:pPr>
      <w:r w:rsidRPr="008A1D1C">
        <w:tab/>
        <w:t>(b)</w:t>
      </w:r>
      <w:r w:rsidRPr="008A1D1C">
        <w:tab/>
        <w:t>used in this instrument;</w:t>
      </w:r>
    </w:p>
    <w:p w14:paraId="21CB0E3D" w14:textId="77777777" w:rsidR="00626667" w:rsidRPr="008A1D1C" w:rsidRDefault="00626667" w:rsidP="00626667">
      <w:pPr>
        <w:pStyle w:val="subsection2"/>
      </w:pPr>
      <w:r w:rsidRPr="008A1D1C">
        <w:t>have the same meaning as they have in subsection 50(6) of the Act.</w:t>
      </w:r>
    </w:p>
    <w:p w14:paraId="05EE1188" w14:textId="77777777" w:rsidR="00626667" w:rsidRPr="008A1D1C" w:rsidRDefault="00626667" w:rsidP="00626667">
      <w:pPr>
        <w:pStyle w:val="ActHead5"/>
      </w:pPr>
      <w:bookmarkStart w:id="45" w:name="tempbookmark"/>
      <w:bookmarkStart w:id="46" w:name="_Toc11927133"/>
      <w:bookmarkStart w:id="47" w:name="_Toc39748495"/>
      <w:bookmarkStart w:id="48" w:name="_Toc40105112"/>
      <w:bookmarkStart w:id="49" w:name="_Toc74740967"/>
      <w:bookmarkStart w:id="50" w:name="_Toc106636437"/>
      <w:bookmarkEnd w:id="45"/>
      <w:r w:rsidRPr="008A1D1C">
        <w:rPr>
          <w:rStyle w:val="CharSectno"/>
        </w:rPr>
        <w:t>2</w:t>
      </w:r>
      <w:r w:rsidRPr="008A1D1C">
        <w:rPr>
          <w:rStyle w:val="CharSectno"/>
        </w:rPr>
        <w:noBreakHyphen/>
        <w:t>2</w:t>
      </w:r>
      <w:r w:rsidRPr="008A1D1C">
        <w:t xml:space="preserve">  Commonwealth costs</w:t>
      </w:r>
      <w:bookmarkEnd w:id="46"/>
      <w:bookmarkEnd w:id="47"/>
      <w:bookmarkEnd w:id="48"/>
      <w:bookmarkEnd w:id="49"/>
      <w:bookmarkEnd w:id="50"/>
    </w:p>
    <w:p w14:paraId="192339F1" w14:textId="77777777" w:rsidR="00626667" w:rsidRPr="008A1D1C" w:rsidRDefault="00626667" w:rsidP="00626667">
      <w:pPr>
        <w:pStyle w:val="subsection"/>
      </w:pPr>
      <w:r w:rsidRPr="008A1D1C">
        <w:tab/>
      </w:r>
      <w:r w:rsidRPr="008A1D1C">
        <w:tab/>
        <w:t>For paragraph 50(1)(b) of the Act, the following table sets out the amount of levy money payable to the Commonwealth in respect of the relevant class of levy for the current financial year, to cover the costs to the Commonwealth.</w:t>
      </w:r>
    </w:p>
    <w:p w14:paraId="77729A7B" w14:textId="77777777" w:rsidR="00626667" w:rsidRPr="008A1D1C" w:rsidRDefault="00626667" w:rsidP="00626667">
      <w:pPr>
        <w:pStyle w:val="Tabletext"/>
      </w:pPr>
    </w:p>
    <w:tbl>
      <w:tblPr>
        <w:tblW w:w="4926" w:type="pct"/>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5"/>
        <w:gridCol w:w="5515"/>
        <w:gridCol w:w="1820"/>
      </w:tblGrid>
      <w:tr w:rsidR="00626667" w:rsidRPr="008A1D1C" w14:paraId="24ECB80B" w14:textId="77777777" w:rsidTr="00E6146B">
        <w:trPr>
          <w:tblHeader/>
          <w:jc w:val="center"/>
        </w:trPr>
        <w:tc>
          <w:tcPr>
            <w:tcW w:w="522" w:type="pct"/>
            <w:tcBorders>
              <w:top w:val="single" w:sz="12" w:space="0" w:color="auto"/>
              <w:bottom w:val="single" w:sz="12" w:space="0" w:color="auto"/>
            </w:tcBorders>
            <w:shd w:val="clear" w:color="auto" w:fill="auto"/>
          </w:tcPr>
          <w:p w14:paraId="029D48EA" w14:textId="77777777" w:rsidR="00626667" w:rsidRPr="008A1D1C" w:rsidRDefault="00626667" w:rsidP="00E6146B">
            <w:pPr>
              <w:pStyle w:val="TableHeading"/>
            </w:pPr>
            <w:r w:rsidRPr="008A1D1C">
              <w:t>Item</w:t>
            </w:r>
          </w:p>
        </w:tc>
        <w:tc>
          <w:tcPr>
            <w:tcW w:w="3367" w:type="pct"/>
            <w:tcBorders>
              <w:top w:val="single" w:sz="12" w:space="0" w:color="auto"/>
              <w:bottom w:val="single" w:sz="12" w:space="0" w:color="auto"/>
            </w:tcBorders>
            <w:shd w:val="clear" w:color="auto" w:fill="auto"/>
          </w:tcPr>
          <w:p w14:paraId="6702DF98" w14:textId="77777777" w:rsidR="00626667" w:rsidRPr="008A1D1C" w:rsidRDefault="00626667" w:rsidP="00E6146B">
            <w:pPr>
              <w:pStyle w:val="TableHeading"/>
            </w:pPr>
            <w:r w:rsidRPr="008A1D1C">
              <w:t>Class of levy payable</w:t>
            </w:r>
          </w:p>
        </w:tc>
        <w:tc>
          <w:tcPr>
            <w:tcW w:w="1111" w:type="pct"/>
            <w:tcBorders>
              <w:top w:val="single" w:sz="12" w:space="0" w:color="auto"/>
              <w:bottom w:val="single" w:sz="12" w:space="0" w:color="auto"/>
            </w:tcBorders>
            <w:shd w:val="clear" w:color="auto" w:fill="auto"/>
          </w:tcPr>
          <w:p w14:paraId="7448B8F6" w14:textId="77777777" w:rsidR="00626667" w:rsidRPr="008A1D1C" w:rsidRDefault="00626667" w:rsidP="00E6146B">
            <w:pPr>
              <w:pStyle w:val="TableHeading"/>
            </w:pPr>
            <w:r w:rsidRPr="008A1D1C">
              <w:t>Amount of levy payable</w:t>
            </w:r>
          </w:p>
        </w:tc>
      </w:tr>
      <w:tr w:rsidR="00626667" w:rsidRPr="008A1D1C" w14:paraId="089E0C13" w14:textId="77777777" w:rsidTr="00E6146B">
        <w:trPr>
          <w:jc w:val="center"/>
        </w:trPr>
        <w:tc>
          <w:tcPr>
            <w:tcW w:w="522" w:type="pct"/>
            <w:tcBorders>
              <w:top w:val="single" w:sz="12" w:space="0" w:color="auto"/>
            </w:tcBorders>
            <w:shd w:val="clear" w:color="auto" w:fill="auto"/>
          </w:tcPr>
          <w:p w14:paraId="285D4F72" w14:textId="77777777" w:rsidR="00626667" w:rsidRPr="008A1D1C" w:rsidRDefault="00626667" w:rsidP="00E6146B">
            <w:pPr>
              <w:pStyle w:val="Tabletext"/>
            </w:pPr>
            <w:r w:rsidRPr="008A1D1C">
              <w:t>1</w:t>
            </w:r>
          </w:p>
        </w:tc>
        <w:tc>
          <w:tcPr>
            <w:tcW w:w="3367" w:type="pct"/>
            <w:tcBorders>
              <w:top w:val="single" w:sz="12" w:space="0" w:color="auto"/>
            </w:tcBorders>
            <w:shd w:val="clear" w:color="auto" w:fill="auto"/>
          </w:tcPr>
          <w:p w14:paraId="1EBD8CE7" w14:textId="77777777" w:rsidR="00626667" w:rsidRPr="008A1D1C" w:rsidRDefault="00626667" w:rsidP="00E6146B">
            <w:pPr>
              <w:pStyle w:val="Tabletext"/>
            </w:pPr>
            <w:r w:rsidRPr="008A1D1C">
              <w:rPr>
                <w:szCs w:val="24"/>
              </w:rPr>
              <w:t xml:space="preserve">Levy imposed by the </w:t>
            </w:r>
            <w:r w:rsidRPr="008A1D1C">
              <w:rPr>
                <w:i/>
                <w:szCs w:val="24"/>
              </w:rPr>
              <w:t>Authorised Deposit</w:t>
            </w:r>
            <w:r w:rsidRPr="008A1D1C">
              <w:rPr>
                <w:i/>
                <w:szCs w:val="24"/>
              </w:rPr>
              <w:noBreakHyphen/>
              <w:t>taking Institutions Supervisory Levy Imposition Act 1998</w:t>
            </w:r>
          </w:p>
        </w:tc>
        <w:tc>
          <w:tcPr>
            <w:tcW w:w="1111" w:type="pct"/>
            <w:tcBorders>
              <w:top w:val="single" w:sz="12" w:space="0" w:color="auto"/>
            </w:tcBorders>
            <w:shd w:val="clear" w:color="auto" w:fill="auto"/>
          </w:tcPr>
          <w:p w14:paraId="68D32E24" w14:textId="77777777" w:rsidR="00626667" w:rsidRPr="008A1D1C" w:rsidRDefault="00626667" w:rsidP="00E6146B">
            <w:pPr>
              <w:pStyle w:val="Tabletext"/>
            </w:pPr>
            <w:r w:rsidRPr="008A1D1C">
              <w:t>$3,500,000</w:t>
            </w:r>
          </w:p>
        </w:tc>
      </w:tr>
      <w:tr w:rsidR="00626667" w:rsidRPr="008A1D1C" w14:paraId="51D7C492" w14:textId="77777777" w:rsidTr="00E6146B">
        <w:trPr>
          <w:jc w:val="center"/>
        </w:trPr>
        <w:tc>
          <w:tcPr>
            <w:tcW w:w="522" w:type="pct"/>
            <w:shd w:val="clear" w:color="auto" w:fill="auto"/>
          </w:tcPr>
          <w:p w14:paraId="3241E515" w14:textId="77777777" w:rsidR="00626667" w:rsidRPr="008A1D1C" w:rsidRDefault="00626667" w:rsidP="00E6146B">
            <w:pPr>
              <w:pStyle w:val="Tabletext"/>
            </w:pPr>
            <w:r w:rsidRPr="008A1D1C">
              <w:t>2</w:t>
            </w:r>
          </w:p>
        </w:tc>
        <w:tc>
          <w:tcPr>
            <w:tcW w:w="3367" w:type="pct"/>
            <w:shd w:val="clear" w:color="auto" w:fill="auto"/>
          </w:tcPr>
          <w:p w14:paraId="24FE289A" w14:textId="77777777" w:rsidR="00626667" w:rsidRPr="008A1D1C" w:rsidRDefault="00626667" w:rsidP="00E6146B">
            <w:pPr>
              <w:pStyle w:val="Tabletext"/>
            </w:pPr>
            <w:r w:rsidRPr="008A1D1C">
              <w:rPr>
                <w:szCs w:val="24"/>
              </w:rPr>
              <w:t xml:space="preserve">Levy imposed by the </w:t>
            </w:r>
            <w:r w:rsidRPr="008A1D1C">
              <w:rPr>
                <w:i/>
                <w:szCs w:val="24"/>
              </w:rPr>
              <w:t>General Insurance Supervisory Levy Imposition Act 1998</w:t>
            </w:r>
          </w:p>
        </w:tc>
        <w:tc>
          <w:tcPr>
            <w:tcW w:w="1111" w:type="pct"/>
            <w:shd w:val="clear" w:color="auto" w:fill="auto"/>
          </w:tcPr>
          <w:p w14:paraId="45686AD8" w14:textId="77777777" w:rsidR="00626667" w:rsidRPr="008A1D1C" w:rsidRDefault="00626667" w:rsidP="00E6146B">
            <w:pPr>
              <w:pStyle w:val="Tabletext"/>
            </w:pPr>
            <w:r w:rsidRPr="008A1D1C">
              <w:rPr>
                <w:lang w:eastAsia="en-US"/>
              </w:rPr>
              <w:t>Nil</w:t>
            </w:r>
          </w:p>
        </w:tc>
      </w:tr>
      <w:tr w:rsidR="00626667" w:rsidRPr="008A1D1C" w14:paraId="22DC73D3" w14:textId="77777777" w:rsidTr="00E6146B">
        <w:trPr>
          <w:jc w:val="center"/>
        </w:trPr>
        <w:tc>
          <w:tcPr>
            <w:tcW w:w="522" w:type="pct"/>
            <w:shd w:val="clear" w:color="auto" w:fill="auto"/>
          </w:tcPr>
          <w:p w14:paraId="5D9D08A7" w14:textId="77777777" w:rsidR="00626667" w:rsidRPr="008A1D1C" w:rsidRDefault="00626667" w:rsidP="00E6146B">
            <w:pPr>
              <w:pStyle w:val="Tabletext"/>
            </w:pPr>
            <w:r w:rsidRPr="008A1D1C">
              <w:t>3</w:t>
            </w:r>
          </w:p>
        </w:tc>
        <w:tc>
          <w:tcPr>
            <w:tcW w:w="3367" w:type="pct"/>
            <w:shd w:val="clear" w:color="auto" w:fill="auto"/>
          </w:tcPr>
          <w:p w14:paraId="6C61D2EB" w14:textId="77777777" w:rsidR="00626667" w:rsidRPr="008A1D1C" w:rsidRDefault="00626667" w:rsidP="00E6146B">
            <w:pPr>
              <w:pStyle w:val="Tabletext"/>
              <w:rPr>
                <w:szCs w:val="24"/>
              </w:rPr>
            </w:pPr>
            <w:r w:rsidRPr="008A1D1C">
              <w:rPr>
                <w:szCs w:val="24"/>
              </w:rPr>
              <w:t xml:space="preserve">Levy imposed by the </w:t>
            </w:r>
            <w:r w:rsidRPr="008A1D1C">
              <w:rPr>
                <w:i/>
                <w:szCs w:val="24"/>
              </w:rPr>
              <w:t>Life Insurance Supervisory Levy Imposition Act 1998</w:t>
            </w:r>
          </w:p>
        </w:tc>
        <w:tc>
          <w:tcPr>
            <w:tcW w:w="1111" w:type="pct"/>
            <w:shd w:val="clear" w:color="auto" w:fill="auto"/>
          </w:tcPr>
          <w:p w14:paraId="7FE582EB" w14:textId="77777777" w:rsidR="00626667" w:rsidRPr="008A1D1C" w:rsidRDefault="00626667" w:rsidP="00E6146B">
            <w:pPr>
              <w:pStyle w:val="Tabletext"/>
            </w:pPr>
            <w:r w:rsidRPr="008A1D1C">
              <w:rPr>
                <w:lang w:eastAsia="en-US"/>
              </w:rPr>
              <w:t>Nil</w:t>
            </w:r>
          </w:p>
        </w:tc>
      </w:tr>
      <w:tr w:rsidR="00626667" w:rsidRPr="008A1D1C" w14:paraId="5604BA0E" w14:textId="77777777" w:rsidTr="00E6146B">
        <w:trPr>
          <w:jc w:val="center"/>
        </w:trPr>
        <w:tc>
          <w:tcPr>
            <w:tcW w:w="522" w:type="pct"/>
            <w:shd w:val="clear" w:color="auto" w:fill="auto"/>
          </w:tcPr>
          <w:p w14:paraId="7E542244" w14:textId="77777777" w:rsidR="00626667" w:rsidRPr="008A1D1C" w:rsidRDefault="00626667" w:rsidP="00E6146B">
            <w:pPr>
              <w:pStyle w:val="Tabletext"/>
            </w:pPr>
            <w:r w:rsidRPr="008A1D1C">
              <w:t>4</w:t>
            </w:r>
          </w:p>
        </w:tc>
        <w:tc>
          <w:tcPr>
            <w:tcW w:w="3367" w:type="pct"/>
            <w:shd w:val="clear" w:color="auto" w:fill="auto"/>
          </w:tcPr>
          <w:p w14:paraId="7CB388E1" w14:textId="77777777" w:rsidR="00626667" w:rsidRPr="008A1D1C" w:rsidRDefault="00626667" w:rsidP="00E6146B">
            <w:pPr>
              <w:pStyle w:val="Tabletext"/>
              <w:rPr>
                <w:szCs w:val="24"/>
              </w:rPr>
            </w:pPr>
            <w:r w:rsidRPr="008A1D1C">
              <w:rPr>
                <w:szCs w:val="24"/>
              </w:rPr>
              <w:t xml:space="preserve">Levy imposed by the </w:t>
            </w:r>
            <w:r w:rsidRPr="008A1D1C">
              <w:rPr>
                <w:i/>
                <w:szCs w:val="24"/>
              </w:rPr>
              <w:t>Superannuation Supervisory Levy Imposition Act 1998</w:t>
            </w:r>
          </w:p>
        </w:tc>
        <w:tc>
          <w:tcPr>
            <w:tcW w:w="1111" w:type="pct"/>
            <w:shd w:val="clear" w:color="auto" w:fill="auto"/>
          </w:tcPr>
          <w:p w14:paraId="0E971B73" w14:textId="77777777" w:rsidR="00626667" w:rsidRPr="008A1D1C" w:rsidRDefault="00626667" w:rsidP="00E6146B">
            <w:pPr>
              <w:pStyle w:val="Tabletext"/>
            </w:pPr>
            <w:r w:rsidRPr="008A1D1C">
              <w:rPr>
                <w:lang w:eastAsia="en-US"/>
              </w:rPr>
              <w:t>$41,300,000</w:t>
            </w:r>
          </w:p>
        </w:tc>
      </w:tr>
      <w:tr w:rsidR="00626667" w:rsidRPr="008A1D1C" w14:paraId="5030AC1A" w14:textId="77777777" w:rsidTr="00E6146B">
        <w:trPr>
          <w:jc w:val="center"/>
        </w:trPr>
        <w:tc>
          <w:tcPr>
            <w:tcW w:w="522" w:type="pct"/>
            <w:shd w:val="clear" w:color="auto" w:fill="auto"/>
          </w:tcPr>
          <w:p w14:paraId="0E629C88" w14:textId="77777777" w:rsidR="00626667" w:rsidRPr="008A1D1C" w:rsidRDefault="00626667" w:rsidP="00E6146B">
            <w:pPr>
              <w:pStyle w:val="Tabletext"/>
            </w:pPr>
            <w:r w:rsidRPr="008A1D1C">
              <w:t>5</w:t>
            </w:r>
          </w:p>
        </w:tc>
        <w:tc>
          <w:tcPr>
            <w:tcW w:w="3367" w:type="pct"/>
            <w:shd w:val="clear" w:color="auto" w:fill="auto"/>
          </w:tcPr>
          <w:p w14:paraId="781BC107" w14:textId="77777777" w:rsidR="00626667" w:rsidRPr="008A1D1C" w:rsidRDefault="00626667" w:rsidP="00E6146B">
            <w:pPr>
              <w:pStyle w:val="Tabletext"/>
              <w:rPr>
                <w:szCs w:val="24"/>
              </w:rPr>
            </w:pPr>
            <w:r w:rsidRPr="008A1D1C">
              <w:rPr>
                <w:szCs w:val="24"/>
              </w:rPr>
              <w:t xml:space="preserve">Levy imposed by the </w:t>
            </w:r>
            <w:r w:rsidRPr="008A1D1C">
              <w:rPr>
                <w:i/>
              </w:rPr>
              <w:t>Authorised Non</w:t>
            </w:r>
            <w:r w:rsidRPr="008A1D1C">
              <w:rPr>
                <w:i/>
              </w:rPr>
              <w:noBreakHyphen/>
              <w:t>operating Holding Companies Supervisory Levy Imposition Act 1998</w:t>
            </w:r>
          </w:p>
        </w:tc>
        <w:tc>
          <w:tcPr>
            <w:tcW w:w="1111" w:type="pct"/>
            <w:shd w:val="clear" w:color="auto" w:fill="auto"/>
          </w:tcPr>
          <w:p w14:paraId="5BC92F83" w14:textId="77777777" w:rsidR="00626667" w:rsidRPr="008A1D1C" w:rsidRDefault="00626667" w:rsidP="00E6146B">
            <w:pPr>
              <w:pStyle w:val="Tabletext"/>
            </w:pPr>
            <w:r w:rsidRPr="008A1D1C">
              <w:rPr>
                <w:lang w:eastAsia="en-US"/>
              </w:rPr>
              <w:t>Nil</w:t>
            </w:r>
          </w:p>
        </w:tc>
      </w:tr>
      <w:tr w:rsidR="00626667" w:rsidRPr="008A1D1C" w14:paraId="36D6DE7F" w14:textId="77777777" w:rsidTr="00E6146B">
        <w:trPr>
          <w:jc w:val="center"/>
        </w:trPr>
        <w:tc>
          <w:tcPr>
            <w:tcW w:w="522" w:type="pct"/>
            <w:shd w:val="clear" w:color="auto" w:fill="auto"/>
          </w:tcPr>
          <w:p w14:paraId="7647306B" w14:textId="77777777" w:rsidR="00626667" w:rsidRPr="008A1D1C" w:rsidRDefault="00626667" w:rsidP="00E6146B">
            <w:pPr>
              <w:pStyle w:val="Tabletext"/>
            </w:pPr>
            <w:r w:rsidRPr="008A1D1C">
              <w:t>6</w:t>
            </w:r>
          </w:p>
        </w:tc>
        <w:tc>
          <w:tcPr>
            <w:tcW w:w="3367" w:type="pct"/>
            <w:shd w:val="clear" w:color="auto" w:fill="auto"/>
          </w:tcPr>
          <w:p w14:paraId="241963F2" w14:textId="77777777" w:rsidR="00626667" w:rsidRPr="008A1D1C" w:rsidRDefault="00626667" w:rsidP="00E6146B">
            <w:pPr>
              <w:pStyle w:val="Tabletext"/>
              <w:rPr>
                <w:szCs w:val="24"/>
              </w:rPr>
            </w:pPr>
            <w:r w:rsidRPr="008A1D1C">
              <w:rPr>
                <w:szCs w:val="24"/>
              </w:rPr>
              <w:t xml:space="preserve">Levy imposed by the </w:t>
            </w:r>
            <w:r w:rsidRPr="008A1D1C">
              <w:rPr>
                <w:i/>
              </w:rPr>
              <w:t>Private Health Insurance Supervisory Levy Imposition Act 2015</w:t>
            </w:r>
          </w:p>
        </w:tc>
        <w:tc>
          <w:tcPr>
            <w:tcW w:w="1111" w:type="pct"/>
            <w:shd w:val="clear" w:color="auto" w:fill="auto"/>
          </w:tcPr>
          <w:p w14:paraId="7D1C041E" w14:textId="77777777" w:rsidR="00626667" w:rsidRPr="008A1D1C" w:rsidRDefault="00626667" w:rsidP="00E6146B">
            <w:pPr>
              <w:pStyle w:val="Tabletext"/>
            </w:pPr>
            <w:r w:rsidRPr="008A1D1C">
              <w:rPr>
                <w:lang w:eastAsia="en-US"/>
              </w:rPr>
              <w:t>Nil</w:t>
            </w:r>
          </w:p>
        </w:tc>
      </w:tr>
      <w:tr w:rsidR="00626667" w:rsidRPr="008A1D1C" w14:paraId="231EA232" w14:textId="77777777" w:rsidTr="00E6146B">
        <w:trPr>
          <w:jc w:val="center"/>
        </w:trPr>
        <w:tc>
          <w:tcPr>
            <w:tcW w:w="522" w:type="pct"/>
            <w:tcBorders>
              <w:top w:val="single" w:sz="2" w:space="0" w:color="auto"/>
              <w:bottom w:val="single" w:sz="12" w:space="0" w:color="auto"/>
            </w:tcBorders>
            <w:shd w:val="clear" w:color="auto" w:fill="auto"/>
          </w:tcPr>
          <w:p w14:paraId="6C2281AE" w14:textId="77777777" w:rsidR="00626667" w:rsidRPr="008A1D1C" w:rsidRDefault="00626667" w:rsidP="00E6146B">
            <w:pPr>
              <w:pStyle w:val="Tabletext"/>
            </w:pPr>
            <w:r w:rsidRPr="008A1D1C">
              <w:t>7</w:t>
            </w:r>
          </w:p>
        </w:tc>
        <w:tc>
          <w:tcPr>
            <w:tcW w:w="3367" w:type="pct"/>
            <w:tcBorders>
              <w:top w:val="single" w:sz="2" w:space="0" w:color="auto"/>
              <w:bottom w:val="single" w:sz="12" w:space="0" w:color="auto"/>
            </w:tcBorders>
            <w:shd w:val="clear" w:color="auto" w:fill="auto"/>
          </w:tcPr>
          <w:p w14:paraId="02D5DE5C" w14:textId="77777777" w:rsidR="00626667" w:rsidRPr="008A1D1C" w:rsidRDefault="00626667" w:rsidP="00E6146B">
            <w:pPr>
              <w:pStyle w:val="Tabletext"/>
            </w:pPr>
            <w:r w:rsidRPr="008A1D1C">
              <w:rPr>
                <w:szCs w:val="24"/>
              </w:rPr>
              <w:t xml:space="preserve">Levy imposed by the </w:t>
            </w:r>
            <w:r w:rsidRPr="008A1D1C">
              <w:rPr>
                <w:i/>
              </w:rPr>
              <w:t>Retirement Savings Account Providers Supervisory Levy Imposition Act 1998</w:t>
            </w:r>
          </w:p>
        </w:tc>
        <w:tc>
          <w:tcPr>
            <w:tcW w:w="1111" w:type="pct"/>
            <w:tcBorders>
              <w:top w:val="single" w:sz="2" w:space="0" w:color="auto"/>
              <w:bottom w:val="single" w:sz="12" w:space="0" w:color="auto"/>
            </w:tcBorders>
            <w:shd w:val="clear" w:color="auto" w:fill="auto"/>
          </w:tcPr>
          <w:p w14:paraId="61C0237F" w14:textId="77777777" w:rsidR="00626667" w:rsidRPr="008A1D1C" w:rsidRDefault="00626667" w:rsidP="00E6146B">
            <w:pPr>
              <w:pStyle w:val="Tabletext"/>
            </w:pPr>
            <w:r w:rsidRPr="008A1D1C">
              <w:rPr>
                <w:lang w:eastAsia="en-US"/>
              </w:rPr>
              <w:t>Nil</w:t>
            </w:r>
          </w:p>
        </w:tc>
      </w:tr>
    </w:tbl>
    <w:p w14:paraId="69412796" w14:textId="77777777" w:rsidR="00626667" w:rsidRPr="008A1D1C" w:rsidRDefault="00626667" w:rsidP="00626667">
      <w:pPr>
        <w:pStyle w:val="Tabletext"/>
      </w:pPr>
      <w:bookmarkStart w:id="51" w:name="_Toc11927134"/>
      <w:bookmarkStart w:id="52" w:name="_Toc39748496"/>
      <w:bookmarkStart w:id="53" w:name="_Toc40105113"/>
    </w:p>
    <w:p w14:paraId="03989404" w14:textId="77777777" w:rsidR="00626667" w:rsidRPr="008A1D1C" w:rsidRDefault="00626667" w:rsidP="00626667">
      <w:pPr>
        <w:pStyle w:val="ActHead5"/>
      </w:pPr>
      <w:bookmarkStart w:id="54" w:name="_Toc74740968"/>
      <w:bookmarkStart w:id="55" w:name="_Toc106636438"/>
      <w:r w:rsidRPr="008A1D1C">
        <w:rPr>
          <w:rStyle w:val="CharSectno"/>
        </w:rPr>
        <w:t>2</w:t>
      </w:r>
      <w:r w:rsidRPr="008A1D1C">
        <w:rPr>
          <w:rStyle w:val="CharSectno"/>
        </w:rPr>
        <w:noBreakHyphen/>
        <w:t>3</w:t>
      </w:r>
      <w:r w:rsidRPr="008A1D1C">
        <w:t xml:space="preserve">  Proportion of levy money paid to APRA</w:t>
      </w:r>
      <w:bookmarkEnd w:id="51"/>
      <w:bookmarkEnd w:id="52"/>
      <w:bookmarkEnd w:id="53"/>
      <w:bookmarkEnd w:id="54"/>
      <w:bookmarkEnd w:id="55"/>
    </w:p>
    <w:p w14:paraId="0F730DDC" w14:textId="77777777" w:rsidR="00626667" w:rsidRPr="008A1D1C" w:rsidRDefault="00626667" w:rsidP="00626667">
      <w:pPr>
        <w:pStyle w:val="subsection"/>
      </w:pPr>
      <w:r w:rsidRPr="008A1D1C">
        <w:tab/>
      </w:r>
      <w:r w:rsidRPr="008A1D1C">
        <w:tab/>
        <w:t xml:space="preserve">For subsection 50(1A) of the Act, the proportion of amounts of levy money paid to APRA for the current financial year, on behalf of the Commonwealth, that is to be </w:t>
      </w:r>
      <w:bookmarkStart w:id="56" w:name="_Hlk72145631"/>
      <w:r w:rsidRPr="008A1D1C">
        <w:t>credited to the APRA Special Account on an ongoing basis is 82.7%.</w:t>
      </w:r>
      <w:bookmarkEnd w:id="56"/>
    </w:p>
    <w:p w14:paraId="4BE7716F" w14:textId="77777777" w:rsidR="00626667" w:rsidRPr="008A1D1C" w:rsidRDefault="00626667" w:rsidP="00626667">
      <w:pPr>
        <w:pStyle w:val="ActHead2"/>
        <w:pageBreakBefore/>
      </w:pPr>
      <w:bookmarkStart w:id="57" w:name="_Toc39748497"/>
      <w:bookmarkStart w:id="58" w:name="_Toc40105114"/>
      <w:bookmarkStart w:id="59" w:name="_Toc74740969"/>
      <w:bookmarkStart w:id="60" w:name="_Toc106636439"/>
      <w:r w:rsidRPr="008A1D1C">
        <w:rPr>
          <w:rStyle w:val="CharPartNo"/>
        </w:rPr>
        <w:t>Part 3</w:t>
      </w:r>
      <w:r w:rsidRPr="008A1D1C">
        <w:t>—</w:t>
      </w:r>
      <w:bookmarkStart w:id="61" w:name="_Hlk73096271"/>
      <w:r w:rsidRPr="008A1D1C">
        <w:rPr>
          <w:rStyle w:val="CharPartText"/>
        </w:rPr>
        <w:t>Authorised deposit</w:t>
      </w:r>
      <w:r w:rsidRPr="008A1D1C">
        <w:rPr>
          <w:rStyle w:val="CharPartText"/>
        </w:rPr>
        <w:noBreakHyphen/>
        <w:t xml:space="preserve">taking institutions </w:t>
      </w:r>
      <w:bookmarkEnd w:id="61"/>
      <w:r w:rsidRPr="008A1D1C">
        <w:rPr>
          <w:rStyle w:val="CharPartText"/>
        </w:rPr>
        <w:t>supervisory levy</w:t>
      </w:r>
      <w:bookmarkEnd w:id="57"/>
      <w:bookmarkEnd w:id="58"/>
      <w:bookmarkEnd w:id="59"/>
      <w:bookmarkEnd w:id="60"/>
    </w:p>
    <w:p w14:paraId="08F7983A" w14:textId="77777777" w:rsidR="00626667" w:rsidRPr="008A1D1C" w:rsidRDefault="00626667" w:rsidP="00626667">
      <w:pPr>
        <w:pStyle w:val="Header"/>
      </w:pPr>
      <w:r w:rsidRPr="008A1D1C">
        <w:rPr>
          <w:rStyle w:val="CharDivNo"/>
        </w:rPr>
        <w:t xml:space="preserve"> </w:t>
      </w:r>
      <w:r w:rsidRPr="008A1D1C">
        <w:rPr>
          <w:rStyle w:val="CharDivText"/>
        </w:rPr>
        <w:t xml:space="preserve"> </w:t>
      </w:r>
    </w:p>
    <w:p w14:paraId="1D97A7F0" w14:textId="77777777" w:rsidR="00626667" w:rsidRPr="008A1D1C" w:rsidRDefault="00626667" w:rsidP="00626667">
      <w:pPr>
        <w:pStyle w:val="ActHead5"/>
      </w:pPr>
      <w:bookmarkStart w:id="62" w:name="_Toc11767353"/>
      <w:bookmarkStart w:id="63" w:name="_Toc39748498"/>
      <w:bookmarkStart w:id="64" w:name="_Toc40105115"/>
      <w:bookmarkStart w:id="65" w:name="_Toc74740970"/>
      <w:bookmarkStart w:id="66" w:name="_Toc106636440"/>
      <w:r w:rsidRPr="008A1D1C">
        <w:rPr>
          <w:rStyle w:val="CharSectno"/>
        </w:rPr>
        <w:t>3</w:t>
      </w:r>
      <w:r w:rsidRPr="008A1D1C">
        <w:rPr>
          <w:rStyle w:val="CharSectno"/>
        </w:rPr>
        <w:noBreakHyphen/>
        <w:t>1</w:t>
      </w:r>
      <w:r w:rsidRPr="008A1D1C">
        <w:t xml:space="preserve">  Definitions</w:t>
      </w:r>
      <w:bookmarkEnd w:id="62"/>
      <w:bookmarkEnd w:id="63"/>
      <w:bookmarkEnd w:id="64"/>
      <w:bookmarkEnd w:id="65"/>
      <w:bookmarkEnd w:id="66"/>
    </w:p>
    <w:p w14:paraId="5E1264DF" w14:textId="77777777" w:rsidR="00626667" w:rsidRPr="008A1D1C" w:rsidRDefault="00626667" w:rsidP="00626667">
      <w:pPr>
        <w:pStyle w:val="subsection"/>
      </w:pPr>
      <w:r w:rsidRPr="008A1D1C">
        <w:tab/>
      </w:r>
      <w:r w:rsidRPr="008A1D1C">
        <w:tab/>
        <w:t>In this Part:</w:t>
      </w:r>
    </w:p>
    <w:p w14:paraId="02B4B22E" w14:textId="77777777" w:rsidR="00626667" w:rsidRPr="008A1D1C" w:rsidRDefault="00626667" w:rsidP="00626667">
      <w:pPr>
        <w:pStyle w:val="Definition"/>
      </w:pPr>
      <w:r w:rsidRPr="008A1D1C">
        <w:rPr>
          <w:b/>
          <w:i/>
        </w:rPr>
        <w:t>provider of purchased payment facilities</w:t>
      </w:r>
      <w:r w:rsidRPr="008A1D1C">
        <w:t xml:space="preserve"> means an ADI that:</w:t>
      </w:r>
    </w:p>
    <w:p w14:paraId="69244927" w14:textId="77777777" w:rsidR="00626667" w:rsidRPr="008A1D1C" w:rsidRDefault="00626667" w:rsidP="00626667">
      <w:pPr>
        <w:pStyle w:val="paragraph"/>
      </w:pPr>
      <w:r w:rsidRPr="008A1D1C">
        <w:tab/>
        <w:t>(a)</w:t>
      </w:r>
      <w:r w:rsidRPr="008A1D1C">
        <w:tab/>
        <w:t xml:space="preserve">engages in the provision of one or more purchased payment facilities, in relation to at least one of which APRA has determined as mentioned in section 6 of the </w:t>
      </w:r>
      <w:r w:rsidRPr="008A1D1C">
        <w:rPr>
          <w:i/>
        </w:rPr>
        <w:t>Banking Regulation 2016</w:t>
      </w:r>
      <w:r w:rsidRPr="008A1D1C">
        <w:t>; and</w:t>
      </w:r>
    </w:p>
    <w:p w14:paraId="30175116" w14:textId="77777777" w:rsidR="00626667" w:rsidRPr="008A1D1C" w:rsidRDefault="00626667" w:rsidP="00626667">
      <w:pPr>
        <w:pStyle w:val="paragraph"/>
      </w:pPr>
      <w:r w:rsidRPr="008A1D1C">
        <w:tab/>
        <w:t>(b)</w:t>
      </w:r>
      <w:r w:rsidRPr="008A1D1C">
        <w:tab/>
        <w:t xml:space="preserve">does not otherwise carry on banking business within the meaning of section 5 of the </w:t>
      </w:r>
      <w:r w:rsidRPr="008A1D1C">
        <w:rPr>
          <w:i/>
        </w:rPr>
        <w:t>Banking Act 1959</w:t>
      </w:r>
      <w:r w:rsidRPr="008A1D1C">
        <w:t>.</w:t>
      </w:r>
    </w:p>
    <w:p w14:paraId="098E8366" w14:textId="77777777" w:rsidR="00626667" w:rsidRPr="008A1D1C" w:rsidRDefault="00626667" w:rsidP="00626667">
      <w:pPr>
        <w:pStyle w:val="Definition"/>
      </w:pPr>
      <w:r w:rsidRPr="008A1D1C">
        <w:rPr>
          <w:b/>
          <w:i/>
        </w:rPr>
        <w:t>purchased payment facility</w:t>
      </w:r>
      <w:r w:rsidRPr="008A1D1C">
        <w:t xml:space="preserve"> has the meaning given by section 7 of the </w:t>
      </w:r>
      <w:r w:rsidRPr="008A1D1C">
        <w:rPr>
          <w:i/>
        </w:rPr>
        <w:t>Payment Systems (Regulation) Act 1998</w:t>
      </w:r>
      <w:r w:rsidRPr="008A1D1C">
        <w:t>.</w:t>
      </w:r>
    </w:p>
    <w:p w14:paraId="3B53A1B1" w14:textId="77777777" w:rsidR="00626667" w:rsidRPr="008A1D1C" w:rsidRDefault="00626667" w:rsidP="00626667">
      <w:pPr>
        <w:pStyle w:val="Definition"/>
      </w:pPr>
      <w:r w:rsidRPr="008A1D1C">
        <w:rPr>
          <w:b/>
          <w:i/>
        </w:rPr>
        <w:t>the Act</w:t>
      </w:r>
      <w:r w:rsidRPr="008A1D1C">
        <w:t xml:space="preserve"> means the </w:t>
      </w:r>
      <w:r w:rsidRPr="008A1D1C">
        <w:rPr>
          <w:i/>
        </w:rPr>
        <w:t>Authorised Deposit</w:t>
      </w:r>
      <w:r w:rsidRPr="008A1D1C">
        <w:rPr>
          <w:i/>
        </w:rPr>
        <w:noBreakHyphen/>
        <w:t>taking Institutions Supervisory Levy Imposition Act 1998</w:t>
      </w:r>
      <w:r w:rsidRPr="008A1D1C">
        <w:t>.</w:t>
      </w:r>
    </w:p>
    <w:p w14:paraId="126EE1A3" w14:textId="77777777" w:rsidR="00626667" w:rsidRPr="008A1D1C" w:rsidRDefault="00626667" w:rsidP="00626667">
      <w:pPr>
        <w:pStyle w:val="notetext"/>
      </w:pPr>
      <w:r w:rsidRPr="008A1D1C">
        <w:t>Note:</w:t>
      </w:r>
      <w:r w:rsidRPr="008A1D1C">
        <w:tab/>
        <w:t>Terms used in this Part have the same meaning as in the Act—see subsection 1</w:t>
      </w:r>
      <w:r w:rsidRPr="008A1D1C">
        <w:noBreakHyphen/>
        <w:t>5(1) of this instrument.</w:t>
      </w:r>
    </w:p>
    <w:p w14:paraId="42D2F7FE" w14:textId="77777777" w:rsidR="00626667" w:rsidRPr="008A1D1C" w:rsidRDefault="00626667" w:rsidP="00626667">
      <w:pPr>
        <w:pStyle w:val="Definition"/>
      </w:pPr>
      <w:r w:rsidRPr="008A1D1C">
        <w:rPr>
          <w:b/>
          <w:i/>
        </w:rPr>
        <w:t>valuation day</w:t>
      </w:r>
      <w:r w:rsidRPr="008A1D1C">
        <w:t>, in relation to an ADI, means:</w:t>
      </w:r>
    </w:p>
    <w:p w14:paraId="32809395" w14:textId="77777777" w:rsidR="00626667" w:rsidRPr="008A1D1C" w:rsidRDefault="00626667" w:rsidP="00626667">
      <w:pPr>
        <w:pStyle w:val="paragraph"/>
      </w:pPr>
      <w:r w:rsidRPr="008A1D1C">
        <w:tab/>
        <w:t>(a)</w:t>
      </w:r>
      <w:r w:rsidRPr="008A1D1C">
        <w:tab/>
        <w:t>for an ADI that is an ADI at all times during the period from 17 March of the previous financial year to the following 30 June—31 March</w:t>
      </w:r>
      <w:r w:rsidRPr="008A1D1C" w:rsidDel="00B3275B">
        <w:t xml:space="preserve"> </w:t>
      </w:r>
      <w:r w:rsidRPr="008A1D1C">
        <w:t>in the previous financial year; and</w:t>
      </w:r>
    </w:p>
    <w:p w14:paraId="09AA7979" w14:textId="77777777" w:rsidR="00626667" w:rsidRPr="008A1D1C" w:rsidRDefault="00626667" w:rsidP="00626667">
      <w:pPr>
        <w:pStyle w:val="paragraph"/>
      </w:pPr>
      <w:r w:rsidRPr="008A1D1C">
        <w:tab/>
        <w:t>(b)</w:t>
      </w:r>
      <w:r w:rsidRPr="008A1D1C">
        <w:tab/>
        <w:t>for an ADI that was not an ADI at all times during the period from 17 March of the previous financial year to the following 30 June—the day after 17 March in the previous financial year, on which it became, or becomes an ADI.</w:t>
      </w:r>
    </w:p>
    <w:p w14:paraId="6C02CF3A" w14:textId="77777777" w:rsidR="00626667" w:rsidRPr="008A1D1C" w:rsidRDefault="00626667" w:rsidP="00626667">
      <w:pPr>
        <w:pStyle w:val="ActHead5"/>
      </w:pPr>
      <w:bookmarkStart w:id="67" w:name="_Toc39748499"/>
      <w:bookmarkStart w:id="68" w:name="_Toc40105116"/>
      <w:bookmarkStart w:id="69" w:name="_Toc74740971"/>
      <w:bookmarkStart w:id="70" w:name="_Toc106636441"/>
      <w:r w:rsidRPr="008A1D1C" w:rsidDel="007A3A4E">
        <w:rPr>
          <w:rStyle w:val="CharSectno"/>
        </w:rPr>
        <w:t>3</w:t>
      </w:r>
      <w:bookmarkStart w:id="71" w:name="_Toc11767354"/>
      <w:r w:rsidRPr="008A1D1C">
        <w:rPr>
          <w:rStyle w:val="CharSectno"/>
        </w:rPr>
        <w:noBreakHyphen/>
        <w:t>2</w:t>
      </w:r>
      <w:r w:rsidRPr="008A1D1C">
        <w:t xml:space="preserve">  Amount of levy</w:t>
      </w:r>
      <w:bookmarkEnd w:id="67"/>
      <w:bookmarkEnd w:id="68"/>
      <w:bookmarkEnd w:id="69"/>
      <w:bookmarkEnd w:id="71"/>
      <w:bookmarkEnd w:id="70"/>
    </w:p>
    <w:p w14:paraId="42D4CDB8" w14:textId="77777777" w:rsidR="00626667" w:rsidRPr="008A1D1C" w:rsidRDefault="00626667" w:rsidP="00626667">
      <w:pPr>
        <w:pStyle w:val="subsection"/>
      </w:pPr>
      <w:r w:rsidRPr="008A1D1C">
        <w:tab/>
      </w:r>
      <w:r w:rsidRPr="008A1D1C">
        <w:tab/>
        <w:t>For paragraphs 7(3)(a), (b), (c) and (ca) of the Act, the following table sets out matters for the current financial year.</w:t>
      </w:r>
    </w:p>
    <w:p w14:paraId="78E4EA2D" w14:textId="77777777" w:rsidR="00626667" w:rsidRPr="008A1D1C" w:rsidRDefault="00626667" w:rsidP="00626667">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26667" w:rsidRPr="008A1D1C" w14:paraId="6030E7DD" w14:textId="77777777" w:rsidTr="00E6146B">
        <w:trPr>
          <w:tblHeader/>
        </w:trPr>
        <w:tc>
          <w:tcPr>
            <w:tcW w:w="8314" w:type="dxa"/>
            <w:gridSpan w:val="6"/>
            <w:tcBorders>
              <w:top w:val="single" w:sz="12" w:space="0" w:color="auto"/>
              <w:bottom w:val="single" w:sz="6" w:space="0" w:color="auto"/>
            </w:tcBorders>
            <w:shd w:val="clear" w:color="auto" w:fill="auto"/>
          </w:tcPr>
          <w:p w14:paraId="00F8B47E" w14:textId="77777777" w:rsidR="00626667" w:rsidRPr="008A1D1C" w:rsidRDefault="00626667" w:rsidP="00E6146B">
            <w:pPr>
              <w:pStyle w:val="TableHeading"/>
            </w:pPr>
            <w:r w:rsidRPr="008A1D1C">
              <w:t>Amount of levy</w:t>
            </w:r>
          </w:p>
        </w:tc>
      </w:tr>
      <w:tr w:rsidR="00626667" w:rsidRPr="008A1D1C" w14:paraId="79C8A62E" w14:textId="77777777" w:rsidTr="00E6146B">
        <w:trPr>
          <w:tblHeader/>
        </w:trPr>
        <w:tc>
          <w:tcPr>
            <w:tcW w:w="714" w:type="dxa"/>
            <w:tcBorders>
              <w:top w:val="single" w:sz="6" w:space="0" w:color="auto"/>
              <w:bottom w:val="single" w:sz="12" w:space="0" w:color="auto"/>
            </w:tcBorders>
            <w:shd w:val="clear" w:color="auto" w:fill="auto"/>
          </w:tcPr>
          <w:p w14:paraId="4F3BFBED" w14:textId="77777777" w:rsidR="00626667" w:rsidRPr="008A1D1C" w:rsidRDefault="00626667" w:rsidP="00E6146B">
            <w:pPr>
              <w:pStyle w:val="TableHeading"/>
            </w:pPr>
            <w:r w:rsidRPr="008A1D1C">
              <w:t>Item</w:t>
            </w:r>
          </w:p>
        </w:tc>
        <w:tc>
          <w:tcPr>
            <w:tcW w:w="1520" w:type="dxa"/>
            <w:tcBorders>
              <w:top w:val="single" w:sz="6" w:space="0" w:color="auto"/>
              <w:bottom w:val="single" w:sz="12" w:space="0" w:color="auto"/>
            </w:tcBorders>
            <w:shd w:val="clear" w:color="auto" w:fill="auto"/>
          </w:tcPr>
          <w:p w14:paraId="4B3C94F4" w14:textId="77777777" w:rsidR="00626667" w:rsidRPr="008A1D1C" w:rsidRDefault="00626667" w:rsidP="00E6146B">
            <w:pPr>
              <w:pStyle w:val="TableHeading"/>
            </w:pPr>
            <w:r w:rsidRPr="008A1D1C">
              <w:t>Class of ADI</w:t>
            </w:r>
          </w:p>
        </w:tc>
        <w:tc>
          <w:tcPr>
            <w:tcW w:w="1520" w:type="dxa"/>
            <w:tcBorders>
              <w:top w:val="single" w:sz="6" w:space="0" w:color="auto"/>
              <w:bottom w:val="single" w:sz="12" w:space="0" w:color="auto"/>
            </w:tcBorders>
            <w:shd w:val="clear" w:color="auto" w:fill="auto"/>
          </w:tcPr>
          <w:p w14:paraId="6E2B3705" w14:textId="77777777" w:rsidR="00626667" w:rsidRPr="008A1D1C" w:rsidRDefault="00626667" w:rsidP="00E6146B">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0AEAA79E" w14:textId="77777777" w:rsidR="00626667" w:rsidRPr="008A1D1C" w:rsidRDefault="00626667" w:rsidP="00E6146B">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672D01FB" w14:textId="77777777" w:rsidR="00626667" w:rsidRPr="008A1D1C" w:rsidRDefault="00626667" w:rsidP="00E6146B">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44B1F31E" w14:textId="77777777" w:rsidR="00626667" w:rsidRPr="008A1D1C" w:rsidRDefault="00626667" w:rsidP="00E6146B">
            <w:pPr>
              <w:pStyle w:val="TableHeading"/>
              <w:jc w:val="right"/>
            </w:pPr>
            <w:r w:rsidRPr="008A1D1C">
              <w:t>Unrestricted levy percentage</w:t>
            </w:r>
          </w:p>
        </w:tc>
      </w:tr>
      <w:tr w:rsidR="00626667" w:rsidRPr="008A1D1C" w14:paraId="220D52B4" w14:textId="77777777" w:rsidTr="00E6146B">
        <w:tc>
          <w:tcPr>
            <w:tcW w:w="714" w:type="dxa"/>
            <w:tcBorders>
              <w:top w:val="single" w:sz="12" w:space="0" w:color="auto"/>
            </w:tcBorders>
            <w:shd w:val="clear" w:color="auto" w:fill="auto"/>
          </w:tcPr>
          <w:p w14:paraId="219C1C36" w14:textId="77777777" w:rsidR="00626667" w:rsidRPr="008A1D1C" w:rsidRDefault="00626667" w:rsidP="00E6146B">
            <w:pPr>
              <w:pStyle w:val="Tabletext"/>
            </w:pPr>
            <w:r w:rsidRPr="008A1D1C">
              <w:t>1</w:t>
            </w:r>
          </w:p>
        </w:tc>
        <w:tc>
          <w:tcPr>
            <w:tcW w:w="1520" w:type="dxa"/>
            <w:tcBorders>
              <w:top w:val="single" w:sz="12" w:space="0" w:color="auto"/>
            </w:tcBorders>
            <w:shd w:val="clear" w:color="auto" w:fill="auto"/>
          </w:tcPr>
          <w:p w14:paraId="7CF313DD" w14:textId="77777777" w:rsidR="00626667" w:rsidRPr="008A1D1C" w:rsidRDefault="00626667" w:rsidP="00E6146B">
            <w:pPr>
              <w:pStyle w:val="Tabletext"/>
            </w:pPr>
            <w:r w:rsidRPr="008A1D1C">
              <w:t>Foreign ADI</w:t>
            </w:r>
          </w:p>
        </w:tc>
        <w:tc>
          <w:tcPr>
            <w:tcW w:w="1520" w:type="dxa"/>
            <w:tcBorders>
              <w:top w:val="single" w:sz="12" w:space="0" w:color="auto"/>
            </w:tcBorders>
            <w:shd w:val="clear" w:color="auto" w:fill="auto"/>
          </w:tcPr>
          <w:p w14:paraId="144DF3BC" w14:textId="77777777" w:rsidR="00626667" w:rsidRPr="008A1D1C" w:rsidRDefault="00626667" w:rsidP="00E6146B">
            <w:pPr>
              <w:pStyle w:val="Tabletext"/>
              <w:jc w:val="right"/>
            </w:pPr>
            <w:r w:rsidRPr="008A1D1C">
              <w:rPr>
                <w:lang w:eastAsia="en-US"/>
              </w:rPr>
              <w:t>1,280,000</w:t>
            </w:r>
          </w:p>
        </w:tc>
        <w:tc>
          <w:tcPr>
            <w:tcW w:w="1520" w:type="dxa"/>
            <w:tcBorders>
              <w:top w:val="single" w:sz="12" w:space="0" w:color="auto"/>
            </w:tcBorders>
            <w:shd w:val="clear" w:color="auto" w:fill="auto"/>
          </w:tcPr>
          <w:p w14:paraId="0D8C1CE3" w14:textId="77777777" w:rsidR="00626667" w:rsidRPr="008A1D1C" w:rsidRDefault="00626667" w:rsidP="00E6146B">
            <w:pPr>
              <w:pStyle w:val="Tabletext"/>
              <w:jc w:val="right"/>
            </w:pPr>
            <w:r w:rsidRPr="008A1D1C">
              <w:t>20,000</w:t>
            </w:r>
          </w:p>
        </w:tc>
        <w:tc>
          <w:tcPr>
            <w:tcW w:w="1520" w:type="dxa"/>
            <w:tcBorders>
              <w:top w:val="single" w:sz="12" w:space="0" w:color="auto"/>
            </w:tcBorders>
            <w:shd w:val="clear" w:color="auto" w:fill="auto"/>
          </w:tcPr>
          <w:p w14:paraId="533CDCAC" w14:textId="77777777" w:rsidR="00626667" w:rsidRPr="008A1D1C" w:rsidRDefault="00626667" w:rsidP="00E6146B">
            <w:pPr>
              <w:pStyle w:val="Tabletext"/>
              <w:jc w:val="right"/>
            </w:pPr>
            <w:r w:rsidRPr="008A1D1C">
              <w:t>0.00053</w:t>
            </w:r>
          </w:p>
        </w:tc>
        <w:tc>
          <w:tcPr>
            <w:tcW w:w="1520" w:type="dxa"/>
            <w:tcBorders>
              <w:top w:val="single" w:sz="12" w:space="0" w:color="auto"/>
            </w:tcBorders>
            <w:shd w:val="clear" w:color="auto" w:fill="auto"/>
          </w:tcPr>
          <w:p w14:paraId="60EA92C4" w14:textId="77777777" w:rsidR="00626667" w:rsidRPr="008A1D1C" w:rsidRDefault="00626667" w:rsidP="00E6146B">
            <w:pPr>
              <w:pStyle w:val="Tabletext"/>
              <w:jc w:val="right"/>
            </w:pPr>
            <w:r w:rsidRPr="008A1D1C">
              <w:t>0.000665</w:t>
            </w:r>
          </w:p>
        </w:tc>
      </w:tr>
      <w:tr w:rsidR="00626667" w:rsidRPr="008A1D1C" w14:paraId="5A44EDF9" w14:textId="77777777" w:rsidTr="00E6146B">
        <w:tc>
          <w:tcPr>
            <w:tcW w:w="714" w:type="dxa"/>
            <w:tcBorders>
              <w:bottom w:val="single" w:sz="4" w:space="0" w:color="auto"/>
            </w:tcBorders>
            <w:shd w:val="clear" w:color="auto" w:fill="auto"/>
          </w:tcPr>
          <w:p w14:paraId="742A93A3" w14:textId="77777777" w:rsidR="00626667" w:rsidRPr="008A1D1C" w:rsidRDefault="00626667" w:rsidP="00E6146B">
            <w:pPr>
              <w:pStyle w:val="Tabletext"/>
            </w:pPr>
            <w:r w:rsidRPr="008A1D1C">
              <w:t>2</w:t>
            </w:r>
          </w:p>
        </w:tc>
        <w:tc>
          <w:tcPr>
            <w:tcW w:w="1520" w:type="dxa"/>
            <w:tcBorders>
              <w:bottom w:val="single" w:sz="4" w:space="0" w:color="auto"/>
            </w:tcBorders>
            <w:shd w:val="clear" w:color="auto" w:fill="auto"/>
          </w:tcPr>
          <w:p w14:paraId="206EC2A9" w14:textId="77777777" w:rsidR="00626667" w:rsidRPr="008A1D1C" w:rsidRDefault="00626667" w:rsidP="00E6146B">
            <w:pPr>
              <w:pStyle w:val="Tabletext"/>
            </w:pPr>
            <w:r w:rsidRPr="008A1D1C">
              <w:t>Provider of purchased payment facilities</w:t>
            </w:r>
          </w:p>
        </w:tc>
        <w:tc>
          <w:tcPr>
            <w:tcW w:w="1520" w:type="dxa"/>
            <w:tcBorders>
              <w:bottom w:val="single" w:sz="4" w:space="0" w:color="auto"/>
            </w:tcBorders>
            <w:shd w:val="clear" w:color="auto" w:fill="auto"/>
          </w:tcPr>
          <w:p w14:paraId="542E9D58" w14:textId="77777777" w:rsidR="00626667" w:rsidRPr="008A1D1C" w:rsidRDefault="00626667" w:rsidP="00E6146B">
            <w:pPr>
              <w:pStyle w:val="Tabletext"/>
              <w:jc w:val="right"/>
            </w:pPr>
            <w:r w:rsidRPr="008A1D1C">
              <w:rPr>
                <w:lang w:eastAsia="en-US"/>
              </w:rPr>
              <w:t>1,280,000</w:t>
            </w:r>
          </w:p>
        </w:tc>
        <w:tc>
          <w:tcPr>
            <w:tcW w:w="1520" w:type="dxa"/>
            <w:tcBorders>
              <w:bottom w:val="single" w:sz="4" w:space="0" w:color="auto"/>
            </w:tcBorders>
            <w:shd w:val="clear" w:color="auto" w:fill="auto"/>
          </w:tcPr>
          <w:p w14:paraId="1B570B8B" w14:textId="77777777" w:rsidR="00626667" w:rsidRPr="008A1D1C" w:rsidRDefault="00626667" w:rsidP="00E6146B">
            <w:pPr>
              <w:pStyle w:val="Tabletext"/>
              <w:jc w:val="right"/>
            </w:pPr>
            <w:r w:rsidRPr="008A1D1C">
              <w:t>20,000</w:t>
            </w:r>
          </w:p>
        </w:tc>
        <w:tc>
          <w:tcPr>
            <w:tcW w:w="1520" w:type="dxa"/>
            <w:tcBorders>
              <w:bottom w:val="single" w:sz="4" w:space="0" w:color="auto"/>
            </w:tcBorders>
            <w:shd w:val="clear" w:color="auto" w:fill="auto"/>
          </w:tcPr>
          <w:p w14:paraId="75628D6A" w14:textId="77777777" w:rsidR="00626667" w:rsidRPr="008A1D1C" w:rsidRDefault="00626667" w:rsidP="00E6146B">
            <w:pPr>
              <w:pStyle w:val="Tabletext"/>
              <w:jc w:val="right"/>
            </w:pPr>
            <w:r w:rsidRPr="008A1D1C">
              <w:t>0.00263</w:t>
            </w:r>
          </w:p>
        </w:tc>
        <w:tc>
          <w:tcPr>
            <w:tcW w:w="1520" w:type="dxa"/>
            <w:tcBorders>
              <w:bottom w:val="single" w:sz="4" w:space="0" w:color="auto"/>
            </w:tcBorders>
            <w:shd w:val="clear" w:color="auto" w:fill="auto"/>
          </w:tcPr>
          <w:p w14:paraId="60D80501" w14:textId="77777777" w:rsidR="00626667" w:rsidRPr="008A1D1C" w:rsidRDefault="00626667" w:rsidP="00E6146B">
            <w:pPr>
              <w:pStyle w:val="Tabletext"/>
              <w:jc w:val="right"/>
            </w:pPr>
            <w:r w:rsidRPr="008A1D1C">
              <w:t>0.000665</w:t>
            </w:r>
          </w:p>
        </w:tc>
      </w:tr>
      <w:tr w:rsidR="00626667" w:rsidRPr="008A1D1C" w14:paraId="03A7C539" w14:textId="77777777" w:rsidTr="00E6146B">
        <w:tc>
          <w:tcPr>
            <w:tcW w:w="714" w:type="dxa"/>
            <w:tcBorders>
              <w:bottom w:val="single" w:sz="12" w:space="0" w:color="auto"/>
            </w:tcBorders>
            <w:shd w:val="clear" w:color="auto" w:fill="auto"/>
          </w:tcPr>
          <w:p w14:paraId="216A57E7" w14:textId="77777777" w:rsidR="00626667" w:rsidRPr="008A1D1C" w:rsidRDefault="00626667" w:rsidP="00E6146B">
            <w:pPr>
              <w:pStyle w:val="Tabletext"/>
            </w:pPr>
            <w:r w:rsidRPr="008A1D1C">
              <w:t>3</w:t>
            </w:r>
          </w:p>
        </w:tc>
        <w:tc>
          <w:tcPr>
            <w:tcW w:w="1520" w:type="dxa"/>
            <w:tcBorders>
              <w:bottom w:val="single" w:sz="12" w:space="0" w:color="auto"/>
            </w:tcBorders>
            <w:shd w:val="clear" w:color="auto" w:fill="auto"/>
          </w:tcPr>
          <w:p w14:paraId="07BB08B8" w14:textId="77777777" w:rsidR="00626667" w:rsidRPr="008A1D1C" w:rsidRDefault="00626667" w:rsidP="00E6146B">
            <w:pPr>
              <w:pStyle w:val="Tabletext"/>
            </w:pPr>
            <w:r w:rsidRPr="008A1D1C">
              <w:t>ADI not mentioned in item 1 or 2</w:t>
            </w:r>
          </w:p>
        </w:tc>
        <w:tc>
          <w:tcPr>
            <w:tcW w:w="1520" w:type="dxa"/>
            <w:tcBorders>
              <w:bottom w:val="single" w:sz="12" w:space="0" w:color="auto"/>
            </w:tcBorders>
            <w:shd w:val="clear" w:color="auto" w:fill="auto"/>
          </w:tcPr>
          <w:p w14:paraId="2D4A3F7B" w14:textId="77777777" w:rsidR="00626667" w:rsidRPr="008A1D1C" w:rsidRDefault="00626667" w:rsidP="00E6146B">
            <w:pPr>
              <w:pStyle w:val="Tabletext"/>
              <w:jc w:val="right"/>
            </w:pPr>
            <w:r w:rsidRPr="008A1D1C">
              <w:rPr>
                <w:lang w:eastAsia="en-US"/>
              </w:rPr>
              <w:t>6,400,000</w:t>
            </w:r>
          </w:p>
        </w:tc>
        <w:tc>
          <w:tcPr>
            <w:tcW w:w="1520" w:type="dxa"/>
            <w:tcBorders>
              <w:bottom w:val="single" w:sz="12" w:space="0" w:color="auto"/>
            </w:tcBorders>
            <w:shd w:val="clear" w:color="auto" w:fill="auto"/>
          </w:tcPr>
          <w:p w14:paraId="147213D9" w14:textId="77777777" w:rsidR="00626667" w:rsidRPr="008A1D1C" w:rsidRDefault="00626667" w:rsidP="00E6146B">
            <w:pPr>
              <w:pStyle w:val="Tabletext"/>
              <w:jc w:val="right"/>
            </w:pPr>
            <w:r w:rsidRPr="008A1D1C">
              <w:t>20,000</w:t>
            </w:r>
          </w:p>
        </w:tc>
        <w:tc>
          <w:tcPr>
            <w:tcW w:w="1520" w:type="dxa"/>
            <w:tcBorders>
              <w:bottom w:val="single" w:sz="12" w:space="0" w:color="auto"/>
            </w:tcBorders>
            <w:shd w:val="clear" w:color="auto" w:fill="auto"/>
          </w:tcPr>
          <w:p w14:paraId="77702E37" w14:textId="77777777" w:rsidR="00626667" w:rsidRPr="008A1D1C" w:rsidRDefault="00626667" w:rsidP="00E6146B">
            <w:pPr>
              <w:pStyle w:val="Tabletext"/>
              <w:jc w:val="right"/>
            </w:pPr>
            <w:r w:rsidRPr="008A1D1C">
              <w:t>0.00263</w:t>
            </w:r>
          </w:p>
        </w:tc>
        <w:tc>
          <w:tcPr>
            <w:tcW w:w="1520" w:type="dxa"/>
            <w:tcBorders>
              <w:bottom w:val="single" w:sz="12" w:space="0" w:color="auto"/>
            </w:tcBorders>
            <w:shd w:val="clear" w:color="auto" w:fill="auto"/>
          </w:tcPr>
          <w:p w14:paraId="25A9F1A3" w14:textId="77777777" w:rsidR="00626667" w:rsidRPr="008A1D1C" w:rsidRDefault="00626667" w:rsidP="00E6146B">
            <w:pPr>
              <w:pStyle w:val="Tabletext"/>
              <w:jc w:val="right"/>
            </w:pPr>
            <w:r w:rsidRPr="008A1D1C">
              <w:t>0.000665</w:t>
            </w:r>
          </w:p>
        </w:tc>
      </w:tr>
    </w:tbl>
    <w:p w14:paraId="5645C85D" w14:textId="77777777" w:rsidR="00626667" w:rsidRPr="008A1D1C" w:rsidRDefault="00626667" w:rsidP="00626667">
      <w:pPr>
        <w:pStyle w:val="Tabletext"/>
      </w:pPr>
      <w:bookmarkStart w:id="72" w:name="_Toc11767355"/>
      <w:bookmarkStart w:id="73" w:name="_Toc39748500"/>
      <w:bookmarkStart w:id="74" w:name="_Toc40105117"/>
    </w:p>
    <w:p w14:paraId="4E247B84" w14:textId="77777777" w:rsidR="00626667" w:rsidRPr="008A1D1C" w:rsidRDefault="00626667" w:rsidP="00626667">
      <w:pPr>
        <w:pStyle w:val="ActHead5"/>
      </w:pPr>
      <w:bookmarkStart w:id="75" w:name="_Toc74740972"/>
      <w:bookmarkStart w:id="76" w:name="_Toc106636442"/>
      <w:r w:rsidRPr="008A1D1C">
        <w:rPr>
          <w:rStyle w:val="CharSectno"/>
        </w:rPr>
        <w:t>3</w:t>
      </w:r>
      <w:r w:rsidRPr="008A1D1C">
        <w:rPr>
          <w:rStyle w:val="CharSectno"/>
        </w:rPr>
        <w:noBreakHyphen/>
        <w:t>3</w:t>
      </w:r>
      <w:r w:rsidRPr="008A1D1C">
        <w:t xml:space="preserve">  ADI’s levy base</w:t>
      </w:r>
      <w:bookmarkEnd w:id="72"/>
      <w:bookmarkEnd w:id="73"/>
      <w:bookmarkEnd w:id="74"/>
      <w:bookmarkEnd w:id="75"/>
      <w:bookmarkEnd w:id="76"/>
    </w:p>
    <w:p w14:paraId="68A347B9" w14:textId="77777777" w:rsidR="00626667" w:rsidRPr="008A1D1C" w:rsidRDefault="00626667" w:rsidP="00626667">
      <w:pPr>
        <w:pStyle w:val="subsection"/>
      </w:pPr>
      <w:r w:rsidRPr="008A1D1C">
        <w:tab/>
        <w:t>(1)</w:t>
      </w:r>
      <w:r w:rsidRPr="008A1D1C">
        <w:tab/>
        <w:t>For paragraph 7(3)(d) of the Act, an ADI’s levy base is to be worked out using this section.</w:t>
      </w:r>
    </w:p>
    <w:p w14:paraId="5B037D11" w14:textId="77777777" w:rsidR="00626667" w:rsidRPr="008A1D1C" w:rsidRDefault="00626667" w:rsidP="00626667">
      <w:pPr>
        <w:pStyle w:val="subsection"/>
      </w:pPr>
      <w:r w:rsidRPr="008A1D1C">
        <w:tab/>
        <w:t>(2)</w:t>
      </w:r>
      <w:r w:rsidRPr="008A1D1C">
        <w:tab/>
        <w:t>For subsection 7(5) of the Act, the day as at which the levy base is to be worked out is the valuation day for the ADI.</w:t>
      </w:r>
    </w:p>
    <w:p w14:paraId="2FE1CE7E" w14:textId="77777777" w:rsidR="00626667" w:rsidRPr="008A1D1C" w:rsidRDefault="00626667" w:rsidP="00626667">
      <w:pPr>
        <w:pStyle w:val="subsection"/>
      </w:pPr>
      <w:r w:rsidRPr="008A1D1C">
        <w:tab/>
        <w:t>(3)</w:t>
      </w:r>
      <w:r w:rsidRPr="008A1D1C">
        <w:tab/>
        <w:t>The levy base is the value of the ADI’s assets, as at the valuation day, worked out in the same way as the information required by:</w:t>
      </w:r>
    </w:p>
    <w:p w14:paraId="04BB7F09" w14:textId="77777777" w:rsidR="00626667" w:rsidRPr="008A1D1C" w:rsidRDefault="00626667" w:rsidP="00626667">
      <w:pPr>
        <w:pStyle w:val="paragraph"/>
      </w:pPr>
      <w:r w:rsidRPr="008A1D1C">
        <w:tab/>
        <w:t>(a)</w:t>
      </w:r>
      <w:r w:rsidRPr="008A1D1C">
        <w:tab/>
        <w:t>if Reporting Standard ARS 720.0 ABS/RBA Statement of Financial Position applies to the ADI for a reporting period that ends on or includes the valuation day—item 13 (Total assets including intra</w:t>
      </w:r>
      <w:r w:rsidRPr="008A1D1C">
        <w:noBreakHyphen/>
        <w:t>group assets) in Section A of Form ARF 720.0A: ABS/RBA Statement of Financial Position (Standard), or of Form ARF720.B: ABS/RBA Statement of Financial Position (Reduced), as applicable, in that Reporting Standard; or</w:t>
      </w:r>
    </w:p>
    <w:p w14:paraId="280525C8" w14:textId="77777777" w:rsidR="00626667" w:rsidRPr="008A1D1C" w:rsidRDefault="00626667" w:rsidP="00626667">
      <w:pPr>
        <w:pStyle w:val="paragraph"/>
      </w:pPr>
      <w:r w:rsidRPr="008A1D1C">
        <w:tab/>
        <w:t>(b)</w:t>
      </w:r>
      <w:r w:rsidRPr="008A1D1C">
        <w:tab/>
        <w:t>otherwise—item 11 (Total assets) in Section A of Form ARF 323.0 in Reporting Standard ARS 323.0 Statement of Financial Position (Licensed ADI);</w:t>
      </w:r>
    </w:p>
    <w:p w14:paraId="68873542" w14:textId="77777777" w:rsidR="00626667" w:rsidRPr="008A1D1C" w:rsidRDefault="00626667" w:rsidP="00626667">
      <w:pPr>
        <w:pStyle w:val="subsection2"/>
      </w:pPr>
      <w:r w:rsidRPr="008A1D1C">
        <w:t>would be worked out for a reporting period ending on the valuation day.</w:t>
      </w:r>
    </w:p>
    <w:p w14:paraId="26130962" w14:textId="77777777" w:rsidR="00626667" w:rsidRPr="008A1D1C" w:rsidRDefault="00626667" w:rsidP="00626667">
      <w:pPr>
        <w:pStyle w:val="ActHead2"/>
        <w:pageBreakBefore/>
      </w:pPr>
      <w:bookmarkStart w:id="77" w:name="_Toc39748501"/>
      <w:bookmarkStart w:id="78" w:name="_Toc40105118"/>
      <w:bookmarkStart w:id="79" w:name="_Toc74740973"/>
      <w:bookmarkStart w:id="80" w:name="_Toc106636443"/>
      <w:r w:rsidRPr="008A1D1C">
        <w:rPr>
          <w:rStyle w:val="CharPartNo"/>
        </w:rPr>
        <w:t>Part 4</w:t>
      </w:r>
      <w:r w:rsidRPr="008A1D1C">
        <w:t>—</w:t>
      </w:r>
      <w:r w:rsidRPr="008A1D1C">
        <w:rPr>
          <w:rStyle w:val="CharPartText"/>
        </w:rPr>
        <w:t>A</w:t>
      </w:r>
      <w:bookmarkStart w:id="81" w:name="_Hlk73096195"/>
      <w:r w:rsidRPr="008A1D1C">
        <w:rPr>
          <w:rStyle w:val="CharPartText"/>
        </w:rPr>
        <w:t>uthorised non</w:t>
      </w:r>
      <w:r w:rsidRPr="008A1D1C">
        <w:rPr>
          <w:rStyle w:val="CharPartText"/>
        </w:rPr>
        <w:noBreakHyphen/>
        <w:t xml:space="preserve">operating holding companies </w:t>
      </w:r>
      <w:bookmarkEnd w:id="81"/>
      <w:r w:rsidRPr="008A1D1C">
        <w:rPr>
          <w:rStyle w:val="CharPartText"/>
        </w:rPr>
        <w:t>supervisory levy</w:t>
      </w:r>
      <w:bookmarkEnd w:id="77"/>
      <w:bookmarkEnd w:id="78"/>
      <w:bookmarkEnd w:id="79"/>
      <w:bookmarkEnd w:id="80"/>
    </w:p>
    <w:p w14:paraId="435BB75D" w14:textId="77777777" w:rsidR="00626667" w:rsidRPr="008A1D1C" w:rsidRDefault="00626667" w:rsidP="00626667">
      <w:pPr>
        <w:pStyle w:val="Header"/>
      </w:pPr>
      <w:r w:rsidRPr="008A1D1C">
        <w:rPr>
          <w:rStyle w:val="CharDivNo"/>
        </w:rPr>
        <w:t xml:space="preserve"> </w:t>
      </w:r>
      <w:r w:rsidRPr="008A1D1C">
        <w:rPr>
          <w:rStyle w:val="CharDivText"/>
        </w:rPr>
        <w:t xml:space="preserve"> </w:t>
      </w:r>
    </w:p>
    <w:p w14:paraId="30963E8E" w14:textId="77777777" w:rsidR="00626667" w:rsidRPr="008A1D1C" w:rsidRDefault="00626667" w:rsidP="00626667">
      <w:pPr>
        <w:pStyle w:val="ActHead5"/>
      </w:pPr>
      <w:bookmarkStart w:id="82" w:name="_Toc11843672"/>
      <w:bookmarkStart w:id="83" w:name="_Toc39748502"/>
      <w:bookmarkStart w:id="84" w:name="_Toc40105119"/>
      <w:bookmarkStart w:id="85" w:name="_Toc74740974"/>
      <w:bookmarkStart w:id="86" w:name="_Toc106636444"/>
      <w:r w:rsidRPr="008A1D1C">
        <w:rPr>
          <w:rStyle w:val="CharSectno"/>
        </w:rPr>
        <w:t>4</w:t>
      </w:r>
      <w:r w:rsidRPr="008A1D1C">
        <w:rPr>
          <w:rStyle w:val="CharSectno"/>
        </w:rPr>
        <w:noBreakHyphen/>
        <w:t>1</w:t>
      </w:r>
      <w:r w:rsidRPr="008A1D1C">
        <w:t xml:space="preserve">  Definitions</w:t>
      </w:r>
      <w:bookmarkEnd w:id="82"/>
      <w:bookmarkEnd w:id="83"/>
      <w:bookmarkEnd w:id="84"/>
      <w:bookmarkEnd w:id="85"/>
      <w:bookmarkEnd w:id="86"/>
    </w:p>
    <w:p w14:paraId="0EEAAA47" w14:textId="77777777" w:rsidR="00626667" w:rsidRPr="008A1D1C" w:rsidRDefault="00626667" w:rsidP="00626667">
      <w:pPr>
        <w:pStyle w:val="subsection"/>
      </w:pPr>
      <w:r w:rsidRPr="008A1D1C">
        <w:tab/>
      </w:r>
      <w:r w:rsidRPr="008A1D1C">
        <w:tab/>
        <w:t>In this Part:</w:t>
      </w:r>
    </w:p>
    <w:p w14:paraId="5B930D5B" w14:textId="77777777" w:rsidR="00626667" w:rsidRPr="008A1D1C" w:rsidRDefault="00626667" w:rsidP="00626667">
      <w:pPr>
        <w:pStyle w:val="Definition"/>
      </w:pPr>
      <w:r w:rsidRPr="008A1D1C">
        <w:rPr>
          <w:b/>
          <w:i/>
        </w:rPr>
        <w:t>the Act</w:t>
      </w:r>
      <w:r w:rsidRPr="008A1D1C">
        <w:t xml:space="preserve"> means the </w:t>
      </w:r>
      <w:r w:rsidRPr="008A1D1C">
        <w:rPr>
          <w:i/>
        </w:rPr>
        <w:t>Authorised Non</w:t>
      </w:r>
      <w:r w:rsidRPr="008A1D1C">
        <w:rPr>
          <w:i/>
        </w:rPr>
        <w:noBreakHyphen/>
        <w:t>operating Holding Companies Supervisory Levy Imposition Act 1998</w:t>
      </w:r>
      <w:r w:rsidRPr="008A1D1C">
        <w:t>.</w:t>
      </w:r>
    </w:p>
    <w:p w14:paraId="3374324D" w14:textId="77777777" w:rsidR="00626667" w:rsidRPr="008A1D1C" w:rsidRDefault="00626667" w:rsidP="00626667">
      <w:pPr>
        <w:pStyle w:val="notetext"/>
      </w:pPr>
      <w:r w:rsidRPr="008A1D1C">
        <w:t>Note:</w:t>
      </w:r>
      <w:r w:rsidRPr="008A1D1C">
        <w:tab/>
        <w:t>Terms used in this Part have the same meaning as in the Act—see subsection 1</w:t>
      </w:r>
      <w:r w:rsidRPr="008A1D1C">
        <w:noBreakHyphen/>
        <w:t>5(1) of this instrument.</w:t>
      </w:r>
    </w:p>
    <w:p w14:paraId="0BBA9070" w14:textId="77777777" w:rsidR="00626667" w:rsidRPr="008A1D1C" w:rsidRDefault="00626667" w:rsidP="00626667">
      <w:pPr>
        <w:pStyle w:val="ActHead5"/>
      </w:pPr>
      <w:bookmarkStart w:id="87" w:name="_Toc11843673"/>
      <w:bookmarkStart w:id="88" w:name="_Toc39748503"/>
      <w:bookmarkStart w:id="89" w:name="_Toc40105120"/>
      <w:bookmarkStart w:id="90" w:name="_Toc74740975"/>
      <w:bookmarkStart w:id="91" w:name="_Toc106636445"/>
      <w:r w:rsidRPr="008A1D1C">
        <w:rPr>
          <w:rStyle w:val="CharSectno"/>
        </w:rPr>
        <w:t>4</w:t>
      </w:r>
      <w:r w:rsidRPr="008A1D1C">
        <w:rPr>
          <w:rStyle w:val="CharSectno"/>
        </w:rPr>
        <w:noBreakHyphen/>
        <w:t>2</w:t>
      </w:r>
      <w:r w:rsidRPr="008A1D1C">
        <w:t xml:space="preserve">  Amount of levy</w:t>
      </w:r>
      <w:bookmarkStart w:id="92" w:name="Cursor"/>
      <w:bookmarkEnd w:id="87"/>
      <w:bookmarkEnd w:id="88"/>
      <w:bookmarkEnd w:id="89"/>
      <w:bookmarkEnd w:id="90"/>
      <w:bookmarkEnd w:id="92"/>
      <w:bookmarkEnd w:id="91"/>
    </w:p>
    <w:p w14:paraId="0F43D1B6" w14:textId="77777777" w:rsidR="00626667" w:rsidRPr="008A1D1C" w:rsidRDefault="00626667" w:rsidP="00626667">
      <w:pPr>
        <w:pStyle w:val="subsection"/>
      </w:pPr>
      <w:r w:rsidRPr="008A1D1C">
        <w:tab/>
      </w:r>
      <w:r w:rsidRPr="008A1D1C">
        <w:tab/>
        <w:t>For paragraphs 7(1)(a), (b) and (c) of the Act, the amount of levy payable by an authorised NOHC described in those paragraphs is $45,000 for the current financial year.</w:t>
      </w:r>
    </w:p>
    <w:p w14:paraId="37D0EF5C" w14:textId="77777777" w:rsidR="00626667" w:rsidRPr="008A1D1C" w:rsidRDefault="00626667" w:rsidP="00626667">
      <w:pPr>
        <w:pStyle w:val="notetext"/>
      </w:pPr>
      <w:r w:rsidRPr="008A1D1C">
        <w:rPr>
          <w:rFonts w:eastAsiaTheme="minorHAnsi"/>
        </w:rPr>
        <w:t>Note:</w:t>
      </w:r>
      <w:r w:rsidRPr="008A1D1C">
        <w:rPr>
          <w:rFonts w:eastAsiaTheme="minorHAnsi"/>
        </w:rPr>
        <w:tab/>
        <w:t xml:space="preserve">Authorised NOHC </w:t>
      </w:r>
      <w:r w:rsidRPr="008A1D1C">
        <w:t>is defined in section 5 of the Act.</w:t>
      </w:r>
    </w:p>
    <w:p w14:paraId="657B77C2" w14:textId="77777777" w:rsidR="00626667" w:rsidRPr="008A1D1C" w:rsidRDefault="00626667" w:rsidP="00626667">
      <w:pPr>
        <w:pStyle w:val="ActHead2"/>
        <w:pageBreakBefore/>
      </w:pPr>
      <w:bookmarkStart w:id="93" w:name="_Toc39748504"/>
      <w:bookmarkStart w:id="94" w:name="_Toc40105121"/>
      <w:bookmarkStart w:id="95" w:name="_Toc74740976"/>
      <w:bookmarkStart w:id="96" w:name="_Toc106636446"/>
      <w:r w:rsidRPr="008A1D1C">
        <w:rPr>
          <w:rStyle w:val="CharPartNo"/>
        </w:rPr>
        <w:t>Part 5</w:t>
      </w:r>
      <w:r w:rsidRPr="008A1D1C">
        <w:t>—</w:t>
      </w:r>
      <w:r w:rsidRPr="008A1D1C">
        <w:rPr>
          <w:rStyle w:val="CharPartText"/>
        </w:rPr>
        <w:t>General insurance supervisory levy</w:t>
      </w:r>
      <w:bookmarkEnd w:id="93"/>
      <w:bookmarkEnd w:id="94"/>
      <w:bookmarkEnd w:id="95"/>
      <w:bookmarkEnd w:id="96"/>
    </w:p>
    <w:p w14:paraId="4CAE376D" w14:textId="77777777" w:rsidR="00626667" w:rsidRPr="008A1D1C" w:rsidRDefault="00626667" w:rsidP="00626667">
      <w:pPr>
        <w:pStyle w:val="Header"/>
      </w:pPr>
      <w:r w:rsidRPr="008A1D1C">
        <w:rPr>
          <w:rStyle w:val="CharDivNo"/>
        </w:rPr>
        <w:t xml:space="preserve"> </w:t>
      </w:r>
      <w:r w:rsidRPr="008A1D1C">
        <w:rPr>
          <w:rStyle w:val="CharDivText"/>
        </w:rPr>
        <w:t xml:space="preserve"> </w:t>
      </w:r>
    </w:p>
    <w:p w14:paraId="5291244B" w14:textId="77777777" w:rsidR="00626667" w:rsidRPr="008A1D1C" w:rsidRDefault="00626667" w:rsidP="00626667">
      <w:pPr>
        <w:pStyle w:val="ActHead5"/>
      </w:pPr>
      <w:bookmarkStart w:id="97" w:name="_Toc11768644"/>
      <w:bookmarkStart w:id="98" w:name="_Toc39748505"/>
      <w:bookmarkStart w:id="99" w:name="_Toc40105122"/>
      <w:bookmarkStart w:id="100" w:name="_Toc74740977"/>
      <w:bookmarkStart w:id="101" w:name="_Toc106636447"/>
      <w:r w:rsidRPr="008A1D1C">
        <w:rPr>
          <w:rStyle w:val="CharSectno"/>
        </w:rPr>
        <w:t>5</w:t>
      </w:r>
      <w:r w:rsidRPr="008A1D1C">
        <w:rPr>
          <w:rStyle w:val="CharSectno"/>
        </w:rPr>
        <w:noBreakHyphen/>
        <w:t>1</w:t>
      </w:r>
      <w:r w:rsidRPr="008A1D1C">
        <w:t xml:space="preserve">  Definitions</w:t>
      </w:r>
      <w:bookmarkEnd w:id="97"/>
      <w:bookmarkEnd w:id="98"/>
      <w:bookmarkEnd w:id="99"/>
      <w:bookmarkEnd w:id="100"/>
      <w:bookmarkEnd w:id="101"/>
    </w:p>
    <w:p w14:paraId="252A26F7" w14:textId="77777777" w:rsidR="00626667" w:rsidRPr="008A1D1C" w:rsidRDefault="00626667" w:rsidP="00626667">
      <w:pPr>
        <w:pStyle w:val="subsection"/>
      </w:pPr>
      <w:r w:rsidRPr="008A1D1C">
        <w:tab/>
      </w:r>
      <w:r w:rsidRPr="008A1D1C">
        <w:tab/>
        <w:t>In this Part:</w:t>
      </w:r>
    </w:p>
    <w:p w14:paraId="5D25A3C7" w14:textId="77777777" w:rsidR="00626667" w:rsidRPr="008A1D1C" w:rsidRDefault="00626667" w:rsidP="00626667">
      <w:pPr>
        <w:pStyle w:val="Definition"/>
      </w:pPr>
      <w:r w:rsidRPr="008A1D1C">
        <w:rPr>
          <w:b/>
          <w:i/>
        </w:rPr>
        <w:t>general insurance company</w:t>
      </w:r>
      <w:r w:rsidRPr="008A1D1C">
        <w:t xml:space="preserve"> includes Lloyd’s.</w:t>
      </w:r>
    </w:p>
    <w:p w14:paraId="0808DF2A" w14:textId="77777777" w:rsidR="00626667" w:rsidRPr="008A1D1C" w:rsidRDefault="00626667" w:rsidP="00626667">
      <w:pPr>
        <w:pStyle w:val="Definition"/>
      </w:pPr>
      <w:r w:rsidRPr="008A1D1C">
        <w:rPr>
          <w:b/>
          <w:i/>
        </w:rPr>
        <w:t>general insurance company in runoff</w:t>
      </w:r>
      <w:r w:rsidRPr="008A1D1C">
        <w:rPr>
          <w:bCs/>
          <w:iCs/>
        </w:rPr>
        <w:t xml:space="preserve"> </w:t>
      </w:r>
      <w:r w:rsidRPr="008A1D1C">
        <w:t>means a general insurance company that did not issue or renew any insurance policies of any of the following kinds during the previous calendar year:</w:t>
      </w:r>
    </w:p>
    <w:p w14:paraId="576607E0" w14:textId="77777777" w:rsidR="00626667" w:rsidRPr="008A1D1C" w:rsidRDefault="00626667" w:rsidP="00626667">
      <w:pPr>
        <w:pStyle w:val="paragraph"/>
      </w:pPr>
      <w:r w:rsidRPr="008A1D1C">
        <w:tab/>
        <w:t>(a)</w:t>
      </w:r>
      <w:r w:rsidRPr="008A1D1C">
        <w:tab/>
        <w:t>public liability insurance;</w:t>
      </w:r>
    </w:p>
    <w:p w14:paraId="0049105E" w14:textId="77777777" w:rsidR="00626667" w:rsidRPr="008A1D1C" w:rsidRDefault="00626667" w:rsidP="00626667">
      <w:pPr>
        <w:pStyle w:val="paragraph"/>
      </w:pPr>
      <w:r w:rsidRPr="008A1D1C">
        <w:tab/>
        <w:t>(b)</w:t>
      </w:r>
      <w:r w:rsidRPr="008A1D1C">
        <w:tab/>
        <w:t>product liability insurance;</w:t>
      </w:r>
    </w:p>
    <w:p w14:paraId="0E05A085" w14:textId="77777777" w:rsidR="00626667" w:rsidRPr="008A1D1C" w:rsidRDefault="00626667" w:rsidP="00626667">
      <w:pPr>
        <w:pStyle w:val="paragraph"/>
      </w:pPr>
      <w:r w:rsidRPr="008A1D1C">
        <w:tab/>
        <w:t>(c)</w:t>
      </w:r>
      <w:r w:rsidRPr="008A1D1C">
        <w:tab/>
        <w:t>professional indemnity insurance.</w:t>
      </w:r>
    </w:p>
    <w:p w14:paraId="08EBD4E7" w14:textId="77777777" w:rsidR="00626667" w:rsidRPr="008A1D1C" w:rsidRDefault="00626667" w:rsidP="00626667">
      <w:pPr>
        <w:pStyle w:val="Definition"/>
      </w:pPr>
      <w:r w:rsidRPr="008A1D1C">
        <w:rPr>
          <w:b/>
          <w:i/>
        </w:rPr>
        <w:t>Lloyd’s</w:t>
      </w:r>
      <w:r w:rsidRPr="008A1D1C">
        <w:t xml:space="preserve"> has the meaning given by section 3 of the </w:t>
      </w:r>
      <w:r w:rsidRPr="008A1D1C">
        <w:rPr>
          <w:i/>
        </w:rPr>
        <w:t>Insurance Act 1973</w:t>
      </w:r>
      <w:r w:rsidRPr="008A1D1C">
        <w:t>.</w:t>
      </w:r>
    </w:p>
    <w:p w14:paraId="5A5367CE" w14:textId="77777777" w:rsidR="00626667" w:rsidRPr="008A1D1C" w:rsidRDefault="00626667" w:rsidP="00626667">
      <w:pPr>
        <w:pStyle w:val="Definition"/>
      </w:pPr>
      <w:r w:rsidRPr="008A1D1C">
        <w:rPr>
          <w:b/>
          <w:bCs/>
          <w:i/>
          <w:iCs/>
        </w:rPr>
        <w:t xml:space="preserve">product liability insurance </w:t>
      </w:r>
      <w:r w:rsidRPr="008A1D1C">
        <w:t>includes insurance that provides cover for compensation for one or both of the following, caused by, or as a result of, the use of goods:</w:t>
      </w:r>
    </w:p>
    <w:p w14:paraId="4CC23D95" w14:textId="77777777" w:rsidR="00626667" w:rsidRPr="008A1D1C" w:rsidRDefault="00626667" w:rsidP="00626667">
      <w:pPr>
        <w:pStyle w:val="paragraph"/>
      </w:pPr>
      <w:r w:rsidRPr="008A1D1C">
        <w:tab/>
        <w:t>(a)</w:t>
      </w:r>
      <w:r w:rsidRPr="008A1D1C">
        <w:tab/>
        <w:t xml:space="preserve">loss; </w:t>
      </w:r>
    </w:p>
    <w:p w14:paraId="52C150D3" w14:textId="77777777" w:rsidR="00626667" w:rsidRPr="008A1D1C" w:rsidRDefault="00626667" w:rsidP="00626667">
      <w:pPr>
        <w:pStyle w:val="paragraph"/>
      </w:pPr>
      <w:r w:rsidRPr="008A1D1C">
        <w:tab/>
        <w:t>(b)</w:t>
      </w:r>
      <w:r w:rsidRPr="008A1D1C">
        <w:tab/>
        <w:t>injury.</w:t>
      </w:r>
    </w:p>
    <w:p w14:paraId="5D46845E" w14:textId="77777777" w:rsidR="00626667" w:rsidRPr="008A1D1C" w:rsidRDefault="00626667" w:rsidP="00626667">
      <w:pPr>
        <w:pStyle w:val="Definition"/>
      </w:pPr>
      <w:r w:rsidRPr="008A1D1C">
        <w:rPr>
          <w:b/>
          <w:i/>
        </w:rPr>
        <w:t>professional indemnity insurance</w:t>
      </w:r>
      <w:r w:rsidRPr="008A1D1C">
        <w:t xml:space="preserve"> includes:</w:t>
      </w:r>
    </w:p>
    <w:p w14:paraId="7551028E" w14:textId="77777777" w:rsidR="00626667" w:rsidRPr="008A1D1C" w:rsidRDefault="00626667" w:rsidP="00626667">
      <w:pPr>
        <w:pStyle w:val="paragraph"/>
      </w:pPr>
      <w:r w:rsidRPr="008A1D1C">
        <w:tab/>
        <w:t>(a)</w:t>
      </w:r>
      <w:r w:rsidRPr="008A1D1C">
        <w:tab/>
        <w:t>insurance that provides cover for a professional person for actions taken against that person in tort, contract or under statute law in respect of advice or services provided as part of his or her professional practice, including cover in respect of damages and legal expenses; and</w:t>
      </w:r>
    </w:p>
    <w:p w14:paraId="3FDBFDD1" w14:textId="77777777" w:rsidR="00626667" w:rsidRPr="008A1D1C" w:rsidRDefault="00626667" w:rsidP="00626667">
      <w:pPr>
        <w:pStyle w:val="paragraph"/>
      </w:pPr>
      <w:r w:rsidRPr="008A1D1C">
        <w:tab/>
        <w:t>(b)</w:t>
      </w:r>
      <w:r w:rsidRPr="008A1D1C">
        <w:tab/>
        <w:t>directors’ and officers’ liability insurance and legal expense insurance; and</w:t>
      </w:r>
    </w:p>
    <w:p w14:paraId="75A51B0E" w14:textId="77777777" w:rsidR="00626667" w:rsidRPr="008A1D1C" w:rsidRDefault="00626667" w:rsidP="00626667">
      <w:pPr>
        <w:pStyle w:val="paragraph"/>
      </w:pPr>
      <w:r w:rsidRPr="008A1D1C">
        <w:tab/>
        <w:t>(c)</w:t>
      </w:r>
      <w:r w:rsidRPr="008A1D1C">
        <w:tab/>
        <w:t>medical indemnity insurance.</w:t>
      </w:r>
    </w:p>
    <w:p w14:paraId="5A0BEA03" w14:textId="77777777" w:rsidR="00626667" w:rsidRPr="008A1D1C" w:rsidRDefault="00626667" w:rsidP="00626667">
      <w:pPr>
        <w:pStyle w:val="Definition"/>
      </w:pPr>
      <w:r w:rsidRPr="008A1D1C">
        <w:rPr>
          <w:b/>
          <w:i/>
        </w:rPr>
        <w:t>public liability insurance</w:t>
      </w:r>
      <w:r w:rsidRPr="008A1D1C">
        <w:t xml:space="preserve"> includes:</w:t>
      </w:r>
    </w:p>
    <w:p w14:paraId="161D4DBC" w14:textId="77777777" w:rsidR="00626667" w:rsidRPr="008A1D1C" w:rsidRDefault="00626667" w:rsidP="00626667">
      <w:pPr>
        <w:pStyle w:val="paragraph"/>
      </w:pPr>
      <w:r w:rsidRPr="008A1D1C">
        <w:tab/>
        <w:t>(a)</w:t>
      </w:r>
      <w:r w:rsidRPr="008A1D1C">
        <w:tab/>
        <w:t>insurance covering legal liability to the public in respect of bodily injury or property damage arising out of the operation of the business of the insured person or body; and</w:t>
      </w:r>
    </w:p>
    <w:p w14:paraId="7D3BD433" w14:textId="77777777" w:rsidR="00626667" w:rsidRPr="008A1D1C" w:rsidRDefault="00626667" w:rsidP="00626667">
      <w:pPr>
        <w:pStyle w:val="paragraph"/>
      </w:pPr>
      <w:r w:rsidRPr="008A1D1C">
        <w:tab/>
        <w:t>(b)</w:t>
      </w:r>
      <w:r w:rsidRPr="008A1D1C">
        <w:tab/>
        <w:t>insurance in respect of environmental clean</w:t>
      </w:r>
      <w:r w:rsidRPr="008A1D1C">
        <w:noBreakHyphen/>
        <w:t>up costs resulting from pollution where not covered by Fire and Industrial Special Risk policies.</w:t>
      </w:r>
    </w:p>
    <w:p w14:paraId="7B489D7D" w14:textId="77777777" w:rsidR="00626667" w:rsidRPr="008A1D1C" w:rsidRDefault="00626667" w:rsidP="00626667">
      <w:pPr>
        <w:pStyle w:val="Definition"/>
      </w:pPr>
      <w:r w:rsidRPr="008A1D1C">
        <w:rPr>
          <w:b/>
          <w:i/>
        </w:rPr>
        <w:t>the Act</w:t>
      </w:r>
      <w:r w:rsidRPr="008A1D1C">
        <w:rPr>
          <w:bCs/>
          <w:iCs/>
        </w:rPr>
        <w:t xml:space="preserve"> </w:t>
      </w:r>
      <w:r w:rsidRPr="008A1D1C">
        <w:t xml:space="preserve">means the </w:t>
      </w:r>
      <w:r w:rsidRPr="008A1D1C">
        <w:rPr>
          <w:i/>
        </w:rPr>
        <w:t>General Insurance Supervisory Levy Imposition Act 1998</w:t>
      </w:r>
      <w:r w:rsidRPr="008A1D1C">
        <w:t>.</w:t>
      </w:r>
    </w:p>
    <w:p w14:paraId="2BCEB315" w14:textId="77777777" w:rsidR="00626667" w:rsidRPr="008A1D1C" w:rsidRDefault="00626667" w:rsidP="00626667">
      <w:pPr>
        <w:pStyle w:val="notetext"/>
      </w:pPr>
      <w:r w:rsidRPr="008A1D1C">
        <w:t>Note:</w:t>
      </w:r>
      <w:r w:rsidRPr="008A1D1C">
        <w:tab/>
        <w:t>Terms used in this Part have the same meaning as in the Act—see subsection 1</w:t>
      </w:r>
      <w:r w:rsidRPr="008A1D1C">
        <w:noBreakHyphen/>
        <w:t>5(1) of this instrument.</w:t>
      </w:r>
    </w:p>
    <w:p w14:paraId="33B8EB0C" w14:textId="77777777" w:rsidR="00626667" w:rsidRPr="008A1D1C" w:rsidRDefault="00626667" w:rsidP="00626667">
      <w:pPr>
        <w:pStyle w:val="Definition"/>
      </w:pPr>
      <w:r w:rsidRPr="008A1D1C">
        <w:rPr>
          <w:b/>
          <w:i/>
        </w:rPr>
        <w:t>valuation day</w:t>
      </w:r>
      <w:r w:rsidRPr="008A1D1C">
        <w:t>, in relation to a general insurance company, means:</w:t>
      </w:r>
    </w:p>
    <w:p w14:paraId="581DEA99" w14:textId="77777777" w:rsidR="00626667" w:rsidRPr="008A1D1C" w:rsidRDefault="00626667" w:rsidP="00626667">
      <w:pPr>
        <w:pStyle w:val="paragraph"/>
      </w:pPr>
      <w:r w:rsidRPr="008A1D1C">
        <w:tab/>
        <w:t>(a)</w:t>
      </w:r>
      <w:r w:rsidRPr="008A1D1C">
        <w:tab/>
        <w:t>for a general insurance company that is a general insurance company at all times during the period from 17 March in the previous financial year to the following 30 June—31 March in the previous financial year; and</w:t>
      </w:r>
    </w:p>
    <w:p w14:paraId="0EBDD51D" w14:textId="77777777" w:rsidR="00626667" w:rsidRPr="008A1D1C" w:rsidRDefault="00626667" w:rsidP="00626667">
      <w:pPr>
        <w:pStyle w:val="paragraph"/>
      </w:pPr>
      <w:r w:rsidRPr="008A1D1C">
        <w:tab/>
        <w:t>(b)</w:t>
      </w:r>
      <w:r w:rsidRPr="008A1D1C">
        <w:tab/>
        <w:t>for a general insurance company that was not a general insurance company at all times during the period from 17 March of the previous financial year to the following 30 June—the day after 17 March in the previous financial year when the general insurance company became, or becomes, a general insurance company.</w:t>
      </w:r>
    </w:p>
    <w:p w14:paraId="23A571BC" w14:textId="77777777" w:rsidR="00626667" w:rsidRPr="008A1D1C" w:rsidRDefault="00626667" w:rsidP="00626667">
      <w:pPr>
        <w:pStyle w:val="ActHead5"/>
        <w:ind w:left="0" w:firstLine="0"/>
      </w:pPr>
      <w:bookmarkStart w:id="102" w:name="_Toc11768645"/>
      <w:bookmarkStart w:id="103" w:name="_Toc39748506"/>
      <w:bookmarkStart w:id="104" w:name="_Toc40105123"/>
      <w:bookmarkStart w:id="105" w:name="_Toc74740978"/>
      <w:bookmarkStart w:id="106" w:name="_Toc106636448"/>
      <w:r w:rsidRPr="008A1D1C">
        <w:rPr>
          <w:rStyle w:val="CharSectno"/>
        </w:rPr>
        <w:t>5</w:t>
      </w:r>
      <w:r w:rsidRPr="008A1D1C">
        <w:rPr>
          <w:rStyle w:val="CharSectno"/>
        </w:rPr>
        <w:noBreakHyphen/>
        <w:t>2</w:t>
      </w:r>
      <w:r w:rsidRPr="008A1D1C">
        <w:t xml:space="preserve">  General component</w:t>
      </w:r>
      <w:bookmarkEnd w:id="102"/>
      <w:bookmarkEnd w:id="103"/>
      <w:bookmarkEnd w:id="104"/>
      <w:bookmarkEnd w:id="105"/>
      <w:bookmarkEnd w:id="106"/>
    </w:p>
    <w:p w14:paraId="1D08F59E" w14:textId="77777777" w:rsidR="00626667" w:rsidRPr="008A1D1C" w:rsidRDefault="00626667" w:rsidP="00626667">
      <w:pPr>
        <w:pStyle w:val="subsection"/>
      </w:pPr>
      <w:r w:rsidRPr="008A1D1C">
        <w:tab/>
      </w:r>
      <w:r w:rsidRPr="008A1D1C">
        <w:tab/>
        <w:t>For paragraphs 8(3)(a), (b), (c) and (ca) of the Act, the following table sets out matters for the current financial year.</w:t>
      </w:r>
    </w:p>
    <w:p w14:paraId="7BC36A56" w14:textId="77777777" w:rsidR="00626667" w:rsidRPr="008A1D1C" w:rsidRDefault="00626667" w:rsidP="00626667">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26667" w:rsidRPr="008A1D1C" w14:paraId="54B38378" w14:textId="77777777" w:rsidTr="00E6146B">
        <w:trPr>
          <w:tblHeader/>
        </w:trPr>
        <w:tc>
          <w:tcPr>
            <w:tcW w:w="8314" w:type="dxa"/>
            <w:gridSpan w:val="6"/>
            <w:tcBorders>
              <w:top w:val="single" w:sz="12" w:space="0" w:color="auto"/>
              <w:bottom w:val="single" w:sz="6" w:space="0" w:color="auto"/>
            </w:tcBorders>
            <w:shd w:val="clear" w:color="auto" w:fill="auto"/>
          </w:tcPr>
          <w:p w14:paraId="12D37170" w14:textId="77777777" w:rsidR="00626667" w:rsidRPr="008A1D1C" w:rsidRDefault="00626667" w:rsidP="00E6146B">
            <w:pPr>
              <w:pStyle w:val="TableHeading"/>
            </w:pPr>
            <w:r w:rsidRPr="008A1D1C">
              <w:t>General component</w:t>
            </w:r>
          </w:p>
        </w:tc>
      </w:tr>
      <w:tr w:rsidR="00626667" w:rsidRPr="008A1D1C" w14:paraId="3A570DB2" w14:textId="77777777" w:rsidTr="00E6146B">
        <w:trPr>
          <w:tblHeader/>
        </w:trPr>
        <w:tc>
          <w:tcPr>
            <w:tcW w:w="714" w:type="dxa"/>
            <w:tcBorders>
              <w:top w:val="single" w:sz="6" w:space="0" w:color="auto"/>
              <w:bottom w:val="single" w:sz="12" w:space="0" w:color="auto"/>
            </w:tcBorders>
            <w:shd w:val="clear" w:color="auto" w:fill="auto"/>
          </w:tcPr>
          <w:p w14:paraId="05C76BC3" w14:textId="77777777" w:rsidR="00626667" w:rsidRPr="008A1D1C" w:rsidRDefault="00626667" w:rsidP="00E6146B">
            <w:pPr>
              <w:pStyle w:val="TableHeading"/>
            </w:pPr>
            <w:r w:rsidRPr="008A1D1C">
              <w:t>Item</w:t>
            </w:r>
          </w:p>
        </w:tc>
        <w:tc>
          <w:tcPr>
            <w:tcW w:w="1520" w:type="dxa"/>
            <w:tcBorders>
              <w:top w:val="single" w:sz="6" w:space="0" w:color="auto"/>
              <w:bottom w:val="single" w:sz="12" w:space="0" w:color="auto"/>
            </w:tcBorders>
            <w:shd w:val="clear" w:color="auto" w:fill="auto"/>
          </w:tcPr>
          <w:p w14:paraId="4E7DD129" w14:textId="77777777" w:rsidR="00626667" w:rsidRPr="008A1D1C" w:rsidRDefault="00626667" w:rsidP="00E6146B">
            <w:pPr>
              <w:pStyle w:val="TableHeading"/>
            </w:pPr>
            <w:r w:rsidRPr="008A1D1C">
              <w:t>Company</w:t>
            </w:r>
          </w:p>
        </w:tc>
        <w:tc>
          <w:tcPr>
            <w:tcW w:w="1520" w:type="dxa"/>
            <w:tcBorders>
              <w:top w:val="single" w:sz="6" w:space="0" w:color="auto"/>
              <w:bottom w:val="single" w:sz="12" w:space="0" w:color="auto"/>
            </w:tcBorders>
            <w:shd w:val="clear" w:color="auto" w:fill="auto"/>
          </w:tcPr>
          <w:p w14:paraId="4BCDEA03" w14:textId="77777777" w:rsidR="00626667" w:rsidRPr="008A1D1C" w:rsidRDefault="00626667" w:rsidP="00E6146B">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35973FF2" w14:textId="77777777" w:rsidR="00626667" w:rsidRPr="008A1D1C" w:rsidRDefault="00626667" w:rsidP="00E6146B">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067CEC00" w14:textId="77777777" w:rsidR="00626667" w:rsidRPr="008A1D1C" w:rsidRDefault="00626667" w:rsidP="00E6146B">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0176819D" w14:textId="77777777" w:rsidR="00626667" w:rsidRPr="008A1D1C" w:rsidRDefault="00626667" w:rsidP="00E6146B">
            <w:pPr>
              <w:pStyle w:val="TableHeading"/>
              <w:jc w:val="right"/>
            </w:pPr>
            <w:r w:rsidRPr="008A1D1C">
              <w:t>Unrestricted levy percentage</w:t>
            </w:r>
          </w:p>
        </w:tc>
      </w:tr>
      <w:tr w:rsidR="00626667" w:rsidRPr="008A1D1C" w14:paraId="1BEF07FD" w14:textId="77777777" w:rsidTr="00E6146B">
        <w:tc>
          <w:tcPr>
            <w:tcW w:w="714" w:type="dxa"/>
            <w:tcBorders>
              <w:top w:val="single" w:sz="12" w:space="0" w:color="auto"/>
              <w:bottom w:val="single" w:sz="12" w:space="0" w:color="auto"/>
            </w:tcBorders>
            <w:shd w:val="clear" w:color="auto" w:fill="auto"/>
          </w:tcPr>
          <w:p w14:paraId="38B53F35" w14:textId="77777777" w:rsidR="00626667" w:rsidRPr="008A1D1C" w:rsidRDefault="00626667" w:rsidP="00E6146B">
            <w:pPr>
              <w:pStyle w:val="Tabletext"/>
            </w:pPr>
            <w:r w:rsidRPr="008A1D1C">
              <w:t>1</w:t>
            </w:r>
          </w:p>
        </w:tc>
        <w:tc>
          <w:tcPr>
            <w:tcW w:w="1520" w:type="dxa"/>
            <w:tcBorders>
              <w:top w:val="single" w:sz="12" w:space="0" w:color="auto"/>
              <w:bottom w:val="single" w:sz="12" w:space="0" w:color="auto"/>
            </w:tcBorders>
            <w:shd w:val="clear" w:color="auto" w:fill="auto"/>
          </w:tcPr>
          <w:p w14:paraId="1C469585" w14:textId="77777777" w:rsidR="00626667" w:rsidRPr="008A1D1C" w:rsidRDefault="00626667" w:rsidP="00E6146B">
            <w:pPr>
              <w:pStyle w:val="Tabletext"/>
            </w:pPr>
            <w:r w:rsidRPr="008A1D1C">
              <w:t>General insurance company</w:t>
            </w:r>
          </w:p>
        </w:tc>
        <w:tc>
          <w:tcPr>
            <w:tcW w:w="1520" w:type="dxa"/>
            <w:tcBorders>
              <w:top w:val="single" w:sz="12" w:space="0" w:color="auto"/>
              <w:bottom w:val="single" w:sz="12" w:space="0" w:color="auto"/>
            </w:tcBorders>
            <w:shd w:val="clear" w:color="auto" w:fill="auto"/>
          </w:tcPr>
          <w:p w14:paraId="5AE2CACF" w14:textId="77777777" w:rsidR="00626667" w:rsidRPr="008A1D1C" w:rsidRDefault="00626667" w:rsidP="00E6146B">
            <w:pPr>
              <w:pStyle w:val="Tabletext"/>
              <w:jc w:val="right"/>
            </w:pPr>
            <w:r w:rsidRPr="008A1D1C">
              <w:rPr>
                <w:lang w:eastAsia="en-US"/>
              </w:rPr>
              <w:t>1,450,000</w:t>
            </w:r>
          </w:p>
        </w:tc>
        <w:tc>
          <w:tcPr>
            <w:tcW w:w="1520" w:type="dxa"/>
            <w:tcBorders>
              <w:top w:val="single" w:sz="12" w:space="0" w:color="auto"/>
              <w:bottom w:val="single" w:sz="12" w:space="0" w:color="auto"/>
            </w:tcBorders>
            <w:shd w:val="clear" w:color="auto" w:fill="auto"/>
          </w:tcPr>
          <w:p w14:paraId="498B4994" w14:textId="77777777" w:rsidR="00626667" w:rsidRPr="008A1D1C" w:rsidRDefault="00626667" w:rsidP="00E6146B">
            <w:pPr>
              <w:pStyle w:val="Tabletext"/>
              <w:jc w:val="right"/>
            </w:pPr>
            <w:r w:rsidRPr="008A1D1C">
              <w:rPr>
                <w:lang w:eastAsia="en-US"/>
              </w:rPr>
              <w:t>20,000</w:t>
            </w:r>
          </w:p>
        </w:tc>
        <w:tc>
          <w:tcPr>
            <w:tcW w:w="1520" w:type="dxa"/>
            <w:tcBorders>
              <w:top w:val="single" w:sz="12" w:space="0" w:color="auto"/>
              <w:bottom w:val="single" w:sz="12" w:space="0" w:color="auto"/>
            </w:tcBorders>
            <w:shd w:val="clear" w:color="auto" w:fill="auto"/>
          </w:tcPr>
          <w:p w14:paraId="7F929F8F" w14:textId="77777777" w:rsidR="00626667" w:rsidRPr="008A1D1C" w:rsidRDefault="00626667" w:rsidP="00E6146B">
            <w:pPr>
              <w:pStyle w:val="Tabletext"/>
              <w:jc w:val="right"/>
            </w:pPr>
            <w:r w:rsidRPr="008A1D1C">
              <w:t>0.01551</w:t>
            </w:r>
          </w:p>
        </w:tc>
        <w:tc>
          <w:tcPr>
            <w:tcW w:w="1520" w:type="dxa"/>
            <w:tcBorders>
              <w:top w:val="single" w:sz="12" w:space="0" w:color="auto"/>
              <w:bottom w:val="single" w:sz="12" w:space="0" w:color="auto"/>
            </w:tcBorders>
            <w:shd w:val="clear" w:color="auto" w:fill="auto"/>
          </w:tcPr>
          <w:p w14:paraId="37002743" w14:textId="77777777" w:rsidR="00626667" w:rsidRPr="008A1D1C" w:rsidRDefault="00626667" w:rsidP="00E6146B">
            <w:pPr>
              <w:pStyle w:val="Tabletext"/>
              <w:jc w:val="right"/>
            </w:pPr>
            <w:r w:rsidRPr="008A1D1C">
              <w:t>0.006048</w:t>
            </w:r>
          </w:p>
        </w:tc>
      </w:tr>
    </w:tbl>
    <w:p w14:paraId="3C1235CC" w14:textId="77777777" w:rsidR="00626667" w:rsidRPr="008A1D1C" w:rsidRDefault="00626667" w:rsidP="00626667">
      <w:pPr>
        <w:pStyle w:val="Tabletext"/>
      </w:pPr>
      <w:bookmarkStart w:id="107" w:name="_Toc11768646"/>
      <w:bookmarkStart w:id="108" w:name="_Toc39748507"/>
      <w:bookmarkStart w:id="109" w:name="_Toc40105124"/>
    </w:p>
    <w:p w14:paraId="21A6B87D" w14:textId="77777777" w:rsidR="00626667" w:rsidRPr="008A1D1C" w:rsidRDefault="00626667" w:rsidP="00626667">
      <w:pPr>
        <w:pStyle w:val="ActHead5"/>
        <w:ind w:left="0" w:firstLine="0"/>
      </w:pPr>
      <w:bookmarkStart w:id="110" w:name="_Toc74740979"/>
      <w:bookmarkStart w:id="111" w:name="_Toc106636449"/>
      <w:r w:rsidRPr="008A1D1C">
        <w:rPr>
          <w:rStyle w:val="CharSectno"/>
        </w:rPr>
        <w:t>5</w:t>
      </w:r>
      <w:r w:rsidRPr="008A1D1C">
        <w:rPr>
          <w:rStyle w:val="CharSectno"/>
        </w:rPr>
        <w:noBreakHyphen/>
        <w:t>3</w:t>
      </w:r>
      <w:r w:rsidRPr="008A1D1C">
        <w:t xml:space="preserve">  General insurance company’s levy base</w:t>
      </w:r>
      <w:bookmarkEnd w:id="107"/>
      <w:bookmarkEnd w:id="108"/>
      <w:bookmarkEnd w:id="109"/>
      <w:bookmarkEnd w:id="110"/>
      <w:bookmarkEnd w:id="111"/>
    </w:p>
    <w:p w14:paraId="14006409" w14:textId="77777777" w:rsidR="00626667" w:rsidRPr="008A1D1C" w:rsidRDefault="00626667" w:rsidP="00626667">
      <w:pPr>
        <w:pStyle w:val="subsection"/>
      </w:pPr>
      <w:r w:rsidRPr="008A1D1C">
        <w:tab/>
        <w:t>(1)</w:t>
      </w:r>
      <w:r w:rsidRPr="008A1D1C">
        <w:tab/>
        <w:t xml:space="preserve">For paragraph 8(3)(d) of the Act, a general insurance company’s levy base is to </w:t>
      </w:r>
      <w:r w:rsidRPr="008A1D1C" w:rsidDel="0092612A">
        <w:t>be</w:t>
      </w:r>
      <w:r w:rsidRPr="008A1D1C">
        <w:t xml:space="preserve"> worked out using this section.</w:t>
      </w:r>
    </w:p>
    <w:p w14:paraId="6E0A71D4" w14:textId="77777777" w:rsidR="00626667" w:rsidRPr="008A1D1C" w:rsidRDefault="00626667" w:rsidP="00626667">
      <w:pPr>
        <w:pStyle w:val="subsection"/>
      </w:pPr>
      <w:r w:rsidRPr="008A1D1C">
        <w:tab/>
        <w:t>(2)</w:t>
      </w:r>
      <w:r w:rsidRPr="008A1D1C">
        <w:tab/>
        <w:t>For subsection 8(5) of the Act, the day as at which the levy base is to be worked out is the valuation day for the company.</w:t>
      </w:r>
    </w:p>
    <w:p w14:paraId="21BDB393" w14:textId="77777777" w:rsidR="00626667" w:rsidRPr="008A1D1C" w:rsidRDefault="00626667" w:rsidP="00626667">
      <w:pPr>
        <w:pStyle w:val="subsection"/>
      </w:pPr>
      <w:r w:rsidRPr="008A1D1C">
        <w:tab/>
        <w:t>(</w:t>
      </w:r>
      <w:r w:rsidRPr="008A1D1C" w:rsidDel="0092612A">
        <w:t>3</w:t>
      </w:r>
      <w:r w:rsidRPr="008A1D1C">
        <w:t>)</w:t>
      </w:r>
      <w:r w:rsidRPr="008A1D1C">
        <w:tab/>
        <w:t>The levy base is the value of the company’s assets, as at the valuation day, worked out in the same way as the information that item 13 (Total assets) in Form GRF 300.0: Statement of Financial Position (L) in Reporting Standard GRS 300.0 Statement of Financial Position requires to be included in the column in that item headed “Total Amount” would be worked out for a reporting period ending on the valuation day.</w:t>
      </w:r>
    </w:p>
    <w:p w14:paraId="059ED510" w14:textId="77777777" w:rsidR="00626667" w:rsidRPr="008A1D1C" w:rsidRDefault="00626667" w:rsidP="00626667">
      <w:pPr>
        <w:pStyle w:val="subsection"/>
      </w:pPr>
      <w:r w:rsidRPr="008A1D1C">
        <w:tab/>
        <w:t>(4)</w:t>
      </w:r>
      <w:r w:rsidRPr="008A1D1C">
        <w:tab/>
        <w:t xml:space="preserve">However, in the case of Lloyd’s, the levy base is the total of the amounts standing to the credit of all designated security trust funds (as defined by section 69 of the </w:t>
      </w:r>
      <w:r w:rsidRPr="008A1D1C">
        <w:rPr>
          <w:i/>
        </w:rPr>
        <w:t>Insurance Act 1973</w:t>
      </w:r>
      <w:r w:rsidRPr="008A1D1C">
        <w:t>) as at</w:t>
      </w:r>
      <w:r w:rsidRPr="008A1D1C" w:rsidDel="0004205C">
        <w:t xml:space="preserve"> </w:t>
      </w:r>
      <w:r w:rsidRPr="008A1D1C">
        <w:t>31 March of the previous financial year.</w:t>
      </w:r>
    </w:p>
    <w:p w14:paraId="3960854E" w14:textId="77777777" w:rsidR="00626667" w:rsidRPr="008A1D1C" w:rsidRDefault="00626667" w:rsidP="00626667">
      <w:pPr>
        <w:pStyle w:val="ActHead5"/>
      </w:pPr>
      <w:bookmarkStart w:id="112" w:name="_Toc11768647"/>
      <w:bookmarkStart w:id="113" w:name="_Toc39748508"/>
      <w:bookmarkStart w:id="114" w:name="_Toc40105125"/>
      <w:bookmarkStart w:id="115" w:name="_Toc74740980"/>
      <w:bookmarkStart w:id="116" w:name="_Toc106636450"/>
      <w:r w:rsidRPr="008A1D1C">
        <w:rPr>
          <w:rStyle w:val="CharSectno"/>
        </w:rPr>
        <w:t>5</w:t>
      </w:r>
      <w:r w:rsidRPr="008A1D1C">
        <w:rPr>
          <w:rStyle w:val="CharSectno"/>
        </w:rPr>
        <w:noBreakHyphen/>
        <w:t>4</w:t>
      </w:r>
      <w:r w:rsidRPr="008A1D1C">
        <w:t xml:space="preserve">  Special component</w:t>
      </w:r>
      <w:bookmarkEnd w:id="112"/>
      <w:bookmarkEnd w:id="113"/>
      <w:bookmarkEnd w:id="114"/>
      <w:bookmarkEnd w:id="115"/>
      <w:bookmarkEnd w:id="116"/>
    </w:p>
    <w:p w14:paraId="46E6C78B" w14:textId="77777777" w:rsidR="00626667" w:rsidRPr="008A1D1C" w:rsidRDefault="00626667" w:rsidP="00626667">
      <w:pPr>
        <w:pStyle w:val="subsection"/>
      </w:pPr>
      <w:r w:rsidRPr="008A1D1C" w:rsidDel="00817FDB">
        <w:tab/>
        <w:t>(1)</w:t>
      </w:r>
      <w:r w:rsidRPr="008A1D1C" w:rsidDel="00817FDB">
        <w:tab/>
      </w:r>
      <w:r w:rsidRPr="008A1D1C">
        <w:t>For paragraphs 8(3)(e), (f) and (g) of the Act, the following table sets out matters for the current financial year.</w:t>
      </w:r>
    </w:p>
    <w:p w14:paraId="1E8200E8" w14:textId="77777777" w:rsidR="00626667" w:rsidRPr="008A1D1C" w:rsidRDefault="00626667" w:rsidP="00626667">
      <w:pPr>
        <w:pStyle w:val="Tabletext"/>
      </w:pPr>
    </w:p>
    <w:tbl>
      <w:tblPr>
        <w:tblW w:w="825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
        <w:gridCol w:w="871"/>
        <w:gridCol w:w="1761"/>
        <w:gridCol w:w="2176"/>
        <w:gridCol w:w="1772"/>
        <w:gridCol w:w="1642"/>
      </w:tblGrid>
      <w:tr w:rsidR="00626667" w:rsidRPr="008A1D1C" w14:paraId="75E7965A" w14:textId="77777777" w:rsidTr="00E6146B">
        <w:trPr>
          <w:tblHeader/>
        </w:trPr>
        <w:tc>
          <w:tcPr>
            <w:tcW w:w="8251" w:type="dxa"/>
            <w:gridSpan w:val="6"/>
            <w:tcBorders>
              <w:top w:val="single" w:sz="12" w:space="0" w:color="auto"/>
              <w:bottom w:val="single" w:sz="6" w:space="0" w:color="auto"/>
            </w:tcBorders>
            <w:shd w:val="clear" w:color="auto" w:fill="auto"/>
          </w:tcPr>
          <w:p w14:paraId="7C697CD9" w14:textId="77777777" w:rsidR="00626667" w:rsidRPr="008A1D1C" w:rsidRDefault="00626667" w:rsidP="00E6146B">
            <w:pPr>
              <w:pStyle w:val="TableHeading"/>
            </w:pPr>
            <w:r w:rsidRPr="008A1D1C">
              <w:t>Special component</w:t>
            </w:r>
          </w:p>
        </w:tc>
      </w:tr>
      <w:tr w:rsidR="00626667" w:rsidRPr="008A1D1C" w14:paraId="15232A47" w14:textId="77777777" w:rsidTr="00E6146B">
        <w:trPr>
          <w:gridBefore w:val="1"/>
          <w:wBefore w:w="29" w:type="dxa"/>
          <w:tblHeader/>
        </w:trPr>
        <w:tc>
          <w:tcPr>
            <w:tcW w:w="871" w:type="dxa"/>
            <w:tcBorders>
              <w:top w:val="single" w:sz="6" w:space="0" w:color="auto"/>
              <w:bottom w:val="single" w:sz="12" w:space="0" w:color="auto"/>
            </w:tcBorders>
            <w:shd w:val="clear" w:color="auto" w:fill="auto"/>
          </w:tcPr>
          <w:p w14:paraId="507FEEE9" w14:textId="77777777" w:rsidR="00626667" w:rsidRPr="008A1D1C" w:rsidRDefault="00626667" w:rsidP="00E6146B">
            <w:pPr>
              <w:pStyle w:val="TableHeading"/>
            </w:pPr>
            <w:r w:rsidRPr="008A1D1C">
              <w:t>Item</w:t>
            </w:r>
          </w:p>
        </w:tc>
        <w:tc>
          <w:tcPr>
            <w:tcW w:w="1761" w:type="dxa"/>
            <w:tcBorders>
              <w:top w:val="single" w:sz="6" w:space="0" w:color="auto"/>
              <w:bottom w:val="single" w:sz="12" w:space="0" w:color="auto"/>
            </w:tcBorders>
            <w:shd w:val="clear" w:color="auto" w:fill="auto"/>
          </w:tcPr>
          <w:p w14:paraId="56FD2FFE" w14:textId="77777777" w:rsidR="00626667" w:rsidRPr="008A1D1C" w:rsidRDefault="00626667" w:rsidP="00E6146B">
            <w:pPr>
              <w:pStyle w:val="TableHeading"/>
            </w:pPr>
            <w:r w:rsidRPr="008A1D1C">
              <w:t>Company</w:t>
            </w:r>
          </w:p>
        </w:tc>
        <w:tc>
          <w:tcPr>
            <w:tcW w:w="2176" w:type="dxa"/>
            <w:tcBorders>
              <w:top w:val="single" w:sz="6" w:space="0" w:color="auto"/>
              <w:bottom w:val="single" w:sz="12" w:space="0" w:color="auto"/>
            </w:tcBorders>
            <w:shd w:val="clear" w:color="auto" w:fill="auto"/>
          </w:tcPr>
          <w:p w14:paraId="4A270AD3" w14:textId="77777777" w:rsidR="00626667" w:rsidRPr="008A1D1C" w:rsidRDefault="00626667" w:rsidP="00E6146B">
            <w:pPr>
              <w:pStyle w:val="TableHeading"/>
            </w:pPr>
            <w:r w:rsidRPr="008A1D1C">
              <w:t>Special maximum levy amount</w:t>
            </w:r>
          </w:p>
        </w:tc>
        <w:tc>
          <w:tcPr>
            <w:tcW w:w="1772" w:type="dxa"/>
            <w:tcBorders>
              <w:top w:val="single" w:sz="6" w:space="0" w:color="auto"/>
              <w:bottom w:val="single" w:sz="12" w:space="0" w:color="auto"/>
            </w:tcBorders>
            <w:shd w:val="clear" w:color="auto" w:fill="auto"/>
          </w:tcPr>
          <w:p w14:paraId="56D71B8A" w14:textId="77777777" w:rsidR="00626667" w:rsidRPr="008A1D1C" w:rsidRDefault="00626667" w:rsidP="00E6146B">
            <w:pPr>
              <w:pStyle w:val="TableHeading"/>
            </w:pPr>
            <w:r w:rsidRPr="008A1D1C">
              <w:t>Special minimum levy amount</w:t>
            </w:r>
          </w:p>
        </w:tc>
        <w:tc>
          <w:tcPr>
            <w:tcW w:w="1642" w:type="dxa"/>
            <w:tcBorders>
              <w:top w:val="single" w:sz="6" w:space="0" w:color="auto"/>
              <w:bottom w:val="single" w:sz="12" w:space="0" w:color="auto"/>
            </w:tcBorders>
            <w:shd w:val="clear" w:color="auto" w:fill="auto"/>
          </w:tcPr>
          <w:p w14:paraId="154863A3" w14:textId="77777777" w:rsidR="00626667" w:rsidRPr="008A1D1C" w:rsidRDefault="00626667" w:rsidP="00E6146B">
            <w:pPr>
              <w:pStyle w:val="TableHeading"/>
            </w:pPr>
            <w:r w:rsidRPr="008A1D1C">
              <w:t>Special levy percentage</w:t>
            </w:r>
          </w:p>
        </w:tc>
      </w:tr>
      <w:tr w:rsidR="00626667" w:rsidRPr="008A1D1C" w14:paraId="3EA4981C" w14:textId="77777777" w:rsidTr="00E6146B">
        <w:trPr>
          <w:gridBefore w:val="1"/>
          <w:wBefore w:w="29" w:type="dxa"/>
        </w:trPr>
        <w:tc>
          <w:tcPr>
            <w:tcW w:w="871" w:type="dxa"/>
            <w:tcBorders>
              <w:top w:val="single" w:sz="12" w:space="0" w:color="auto"/>
              <w:bottom w:val="single" w:sz="4" w:space="0" w:color="auto"/>
            </w:tcBorders>
            <w:shd w:val="clear" w:color="auto" w:fill="auto"/>
          </w:tcPr>
          <w:p w14:paraId="011992E7" w14:textId="77777777" w:rsidR="00626667" w:rsidRPr="008A1D1C" w:rsidRDefault="00626667" w:rsidP="00E6146B">
            <w:pPr>
              <w:pStyle w:val="Tabletext"/>
            </w:pPr>
            <w:r w:rsidRPr="008A1D1C">
              <w:t>1</w:t>
            </w:r>
          </w:p>
        </w:tc>
        <w:tc>
          <w:tcPr>
            <w:tcW w:w="1761" w:type="dxa"/>
            <w:tcBorders>
              <w:top w:val="single" w:sz="12" w:space="0" w:color="auto"/>
              <w:bottom w:val="single" w:sz="4" w:space="0" w:color="auto"/>
            </w:tcBorders>
            <w:shd w:val="clear" w:color="auto" w:fill="auto"/>
          </w:tcPr>
          <w:p w14:paraId="4D2568BB" w14:textId="77777777" w:rsidR="00626667" w:rsidRPr="008A1D1C" w:rsidRDefault="00626667" w:rsidP="00E6146B">
            <w:pPr>
              <w:pStyle w:val="Tabletext"/>
            </w:pPr>
            <w:r w:rsidRPr="008A1D1C">
              <w:t>General insurance company (except a general insurance company in runoff)</w:t>
            </w:r>
          </w:p>
        </w:tc>
        <w:tc>
          <w:tcPr>
            <w:tcW w:w="2176" w:type="dxa"/>
            <w:tcBorders>
              <w:top w:val="single" w:sz="12" w:space="0" w:color="auto"/>
              <w:bottom w:val="single" w:sz="4" w:space="0" w:color="auto"/>
            </w:tcBorders>
            <w:shd w:val="clear" w:color="auto" w:fill="auto"/>
          </w:tcPr>
          <w:p w14:paraId="2F2FAC59" w14:textId="77777777" w:rsidR="00626667" w:rsidRPr="008A1D1C" w:rsidRDefault="00626667" w:rsidP="00E6146B">
            <w:pPr>
              <w:pStyle w:val="Tabletext"/>
            </w:pPr>
            <w:r w:rsidRPr="008A1D1C">
              <w:t>the amount worked out under subsection (2)</w:t>
            </w:r>
          </w:p>
        </w:tc>
        <w:tc>
          <w:tcPr>
            <w:tcW w:w="1772" w:type="dxa"/>
            <w:tcBorders>
              <w:top w:val="single" w:sz="12" w:space="0" w:color="auto"/>
              <w:bottom w:val="single" w:sz="4" w:space="0" w:color="auto"/>
            </w:tcBorders>
            <w:shd w:val="clear" w:color="auto" w:fill="auto"/>
          </w:tcPr>
          <w:p w14:paraId="52F38C2D" w14:textId="77777777" w:rsidR="00626667" w:rsidRPr="008A1D1C" w:rsidRDefault="00626667" w:rsidP="00E6146B">
            <w:pPr>
              <w:pStyle w:val="Tabletext"/>
            </w:pPr>
            <w:r w:rsidRPr="008A1D1C">
              <w:t>the amount worked out under subsection (3)</w:t>
            </w:r>
          </w:p>
        </w:tc>
        <w:tc>
          <w:tcPr>
            <w:tcW w:w="1642" w:type="dxa"/>
            <w:tcBorders>
              <w:top w:val="single" w:sz="12" w:space="0" w:color="auto"/>
              <w:bottom w:val="single" w:sz="4" w:space="0" w:color="auto"/>
            </w:tcBorders>
            <w:shd w:val="clear" w:color="auto" w:fill="auto"/>
          </w:tcPr>
          <w:p w14:paraId="64557CE0" w14:textId="77777777" w:rsidR="00626667" w:rsidRPr="008A1D1C" w:rsidRDefault="00626667" w:rsidP="00E6146B">
            <w:pPr>
              <w:pStyle w:val="Tabletext"/>
            </w:pPr>
            <w:r w:rsidRPr="008A1D1C">
              <w:t>the percentage worked out under subsection (4)</w:t>
            </w:r>
          </w:p>
        </w:tc>
      </w:tr>
      <w:tr w:rsidR="00626667" w:rsidRPr="008A1D1C" w14:paraId="3EE7E080" w14:textId="77777777" w:rsidTr="00E6146B">
        <w:trPr>
          <w:gridBefore w:val="1"/>
          <w:wBefore w:w="29" w:type="dxa"/>
        </w:trPr>
        <w:tc>
          <w:tcPr>
            <w:tcW w:w="871" w:type="dxa"/>
            <w:tcBorders>
              <w:bottom w:val="single" w:sz="12" w:space="0" w:color="auto"/>
            </w:tcBorders>
            <w:shd w:val="clear" w:color="auto" w:fill="auto"/>
          </w:tcPr>
          <w:p w14:paraId="4B6C31E1" w14:textId="77777777" w:rsidR="00626667" w:rsidRPr="008A1D1C" w:rsidRDefault="00626667" w:rsidP="00E6146B">
            <w:pPr>
              <w:pStyle w:val="Tabletext"/>
            </w:pPr>
            <w:r w:rsidRPr="008A1D1C">
              <w:t>2</w:t>
            </w:r>
          </w:p>
        </w:tc>
        <w:tc>
          <w:tcPr>
            <w:tcW w:w="1761" w:type="dxa"/>
            <w:tcBorders>
              <w:bottom w:val="single" w:sz="12" w:space="0" w:color="auto"/>
            </w:tcBorders>
            <w:shd w:val="clear" w:color="auto" w:fill="auto"/>
          </w:tcPr>
          <w:p w14:paraId="10C25810" w14:textId="77777777" w:rsidR="00626667" w:rsidRPr="008A1D1C" w:rsidRDefault="00626667" w:rsidP="00E6146B">
            <w:pPr>
              <w:pStyle w:val="Tabletext"/>
            </w:pPr>
            <w:r w:rsidRPr="008A1D1C">
              <w:t xml:space="preserve">General insurance company in </w:t>
            </w:r>
            <w:r w:rsidRPr="008A1D1C" w:rsidDel="00BF5A77">
              <w:t>runoff</w:t>
            </w:r>
          </w:p>
        </w:tc>
        <w:tc>
          <w:tcPr>
            <w:tcW w:w="2176" w:type="dxa"/>
            <w:tcBorders>
              <w:bottom w:val="single" w:sz="12" w:space="0" w:color="auto"/>
            </w:tcBorders>
            <w:shd w:val="clear" w:color="auto" w:fill="auto"/>
          </w:tcPr>
          <w:p w14:paraId="0AB910B1" w14:textId="77777777" w:rsidR="00626667" w:rsidRPr="008A1D1C" w:rsidRDefault="00626667" w:rsidP="00E6146B">
            <w:pPr>
              <w:pStyle w:val="Tabletext"/>
            </w:pPr>
            <w:r w:rsidRPr="008A1D1C">
              <w:t>the amount worked out under subsection (5)</w:t>
            </w:r>
          </w:p>
        </w:tc>
        <w:tc>
          <w:tcPr>
            <w:tcW w:w="1772" w:type="dxa"/>
            <w:tcBorders>
              <w:bottom w:val="single" w:sz="12" w:space="0" w:color="auto"/>
            </w:tcBorders>
            <w:shd w:val="clear" w:color="auto" w:fill="auto"/>
          </w:tcPr>
          <w:p w14:paraId="78C21696" w14:textId="77777777" w:rsidR="00626667" w:rsidRPr="008A1D1C" w:rsidRDefault="00626667" w:rsidP="00E6146B">
            <w:pPr>
              <w:pStyle w:val="Tabletext"/>
            </w:pPr>
            <w:r w:rsidRPr="008A1D1C">
              <w:t>the amount worked out under subsection (5)</w:t>
            </w:r>
          </w:p>
        </w:tc>
        <w:tc>
          <w:tcPr>
            <w:tcW w:w="1642" w:type="dxa"/>
            <w:tcBorders>
              <w:bottom w:val="single" w:sz="12" w:space="0" w:color="auto"/>
            </w:tcBorders>
            <w:shd w:val="clear" w:color="auto" w:fill="auto"/>
          </w:tcPr>
          <w:p w14:paraId="48E972DA" w14:textId="77777777" w:rsidR="00626667" w:rsidRPr="008A1D1C" w:rsidRDefault="00626667" w:rsidP="00E6146B">
            <w:pPr>
              <w:pStyle w:val="Tabletext"/>
            </w:pPr>
            <w:r w:rsidRPr="008A1D1C">
              <w:t>Nil</w:t>
            </w:r>
          </w:p>
        </w:tc>
      </w:tr>
    </w:tbl>
    <w:p w14:paraId="609C5707" w14:textId="77777777" w:rsidR="00626667" w:rsidRPr="008A1D1C" w:rsidRDefault="00626667" w:rsidP="00626667">
      <w:pPr>
        <w:pStyle w:val="Tabletext"/>
      </w:pPr>
    </w:p>
    <w:p w14:paraId="68C3A126" w14:textId="77777777" w:rsidR="00626667" w:rsidRPr="008A1D1C" w:rsidRDefault="00626667" w:rsidP="00626667">
      <w:pPr>
        <w:pStyle w:val="subsection"/>
      </w:pPr>
      <w:r w:rsidRPr="008A1D1C">
        <w:tab/>
        <w:t>(2)</w:t>
      </w:r>
      <w:r w:rsidRPr="008A1D1C">
        <w:tab/>
        <w:t>The amount worked out under this subsection is the total of:</w:t>
      </w:r>
    </w:p>
    <w:p w14:paraId="340A2771" w14:textId="77777777" w:rsidR="00626667" w:rsidRPr="008A1D1C" w:rsidRDefault="00626667" w:rsidP="00626667">
      <w:pPr>
        <w:pStyle w:val="paragraph"/>
      </w:pPr>
      <w:r w:rsidRPr="008A1D1C">
        <w:tab/>
        <w:t>(a)</w:t>
      </w:r>
      <w:r w:rsidRPr="008A1D1C">
        <w:tab/>
        <w:t>if during the previous calendar year the company carried on either or both of public liability insurance business and product liability insurance business—the special public/product maximum; and</w:t>
      </w:r>
    </w:p>
    <w:p w14:paraId="0497DE77" w14:textId="77777777" w:rsidR="00626667" w:rsidRPr="008A1D1C" w:rsidRDefault="00626667" w:rsidP="00626667">
      <w:pPr>
        <w:pStyle w:val="paragraph"/>
      </w:pPr>
      <w:r w:rsidRPr="008A1D1C">
        <w:tab/>
        <w:t>(b)</w:t>
      </w:r>
      <w:r w:rsidRPr="008A1D1C">
        <w:tab/>
        <w:t>if during the previous calendar year the company carried on professional indemnity insurance business—the special professional maximum.</w:t>
      </w:r>
    </w:p>
    <w:p w14:paraId="513E287D" w14:textId="77777777" w:rsidR="00626667" w:rsidRPr="008A1D1C" w:rsidRDefault="00626667" w:rsidP="00626667">
      <w:pPr>
        <w:pStyle w:val="subsection"/>
      </w:pPr>
      <w:r w:rsidRPr="008A1D1C">
        <w:tab/>
        <w:t>(3)</w:t>
      </w:r>
      <w:r w:rsidRPr="008A1D1C">
        <w:tab/>
        <w:t>The amount worked out under this subsection is the total of:</w:t>
      </w:r>
    </w:p>
    <w:p w14:paraId="58A41229" w14:textId="77777777" w:rsidR="00626667" w:rsidRPr="008A1D1C" w:rsidRDefault="00626667" w:rsidP="00626667">
      <w:pPr>
        <w:pStyle w:val="paragraph"/>
      </w:pPr>
      <w:r w:rsidRPr="008A1D1C">
        <w:tab/>
        <w:t>(a)</w:t>
      </w:r>
      <w:r w:rsidRPr="008A1D1C">
        <w:tab/>
        <w:t>if during the previous calendar year the company carried on either or both of public liability insurance business and product liability insurance business—the special public/product minimum; and</w:t>
      </w:r>
    </w:p>
    <w:p w14:paraId="29598510" w14:textId="77777777" w:rsidR="00626667" w:rsidRPr="008A1D1C" w:rsidRDefault="00626667" w:rsidP="00626667">
      <w:pPr>
        <w:pStyle w:val="paragraph"/>
      </w:pPr>
      <w:r w:rsidRPr="008A1D1C">
        <w:tab/>
        <w:t>(b)</w:t>
      </w:r>
      <w:r w:rsidRPr="008A1D1C">
        <w:tab/>
        <w:t>if during the previous calendar year the company carried on professional indemnity insurance business—the special professional minimum.</w:t>
      </w:r>
    </w:p>
    <w:p w14:paraId="6A528C4E" w14:textId="77777777" w:rsidR="00626667" w:rsidRPr="008A1D1C" w:rsidRDefault="00626667" w:rsidP="00626667">
      <w:pPr>
        <w:pStyle w:val="subsection"/>
      </w:pPr>
      <w:r w:rsidRPr="008A1D1C">
        <w:tab/>
        <w:t>(4)</w:t>
      </w:r>
      <w:r w:rsidRPr="008A1D1C">
        <w:tab/>
        <w:t>The percentage worked out under this subsection is the following fraction expressed as a percentage:</w:t>
      </w:r>
    </w:p>
    <w:p w14:paraId="7BDD6FD6" w14:textId="77777777" w:rsidR="00626667" w:rsidRPr="008A1D1C" w:rsidRDefault="00626667" w:rsidP="00626667">
      <w:pPr>
        <w:pStyle w:val="Formula"/>
      </w:pPr>
    </w:p>
    <w:p w14:paraId="79186D55" w14:textId="77777777" w:rsidR="00626667" w:rsidRPr="008A1D1C" w:rsidRDefault="00A260ED" w:rsidP="00626667">
      <w:pPr>
        <w:pStyle w:val="Formula"/>
      </w:pPr>
      <m:oMathPara>
        <m:oMath>
          <m:f>
            <m:fPr>
              <m:ctrlPr>
                <w:rPr>
                  <w:rFonts w:ascii="Cambria Math" w:hAnsi="Cambria Math"/>
                </w:rPr>
              </m:ctrlPr>
            </m:fPr>
            <m:num>
              <m:d>
                <m:dPr>
                  <m:ctrlPr>
                    <w:rPr>
                      <w:rFonts w:ascii="Cambria Math" w:hAnsi="Cambria Math"/>
                    </w:rPr>
                  </m:ctrlPr>
                </m:dPr>
                <m:e>
                  <m:r>
                    <m:rPr>
                      <m:sty m:val="b"/>
                    </m:rPr>
                    <w:rPr>
                      <w:rFonts w:ascii="Cambria Math" w:hAnsi="Cambria Math"/>
                    </w:rPr>
                    <m:t>A</m:t>
                  </m:r>
                  <m:r>
                    <m:rPr>
                      <m:sty m:val="p"/>
                    </m:rPr>
                    <w:rPr>
                      <w:rFonts w:ascii="Cambria Math" w:hAnsi="Cambria Math"/>
                    </w:rPr>
                    <m:t>×</m:t>
                  </m:r>
                  <m:r>
                    <m:rPr>
                      <m:sty m:val="b"/>
                    </m:rPr>
                    <w:rPr>
                      <w:rFonts w:ascii="Cambria Math" w:hAnsi="Cambria Math"/>
                    </w:rPr>
                    <m:t>C</m:t>
                  </m:r>
                </m:e>
              </m:d>
              <m:r>
                <m:rPr>
                  <m:sty m:val="p"/>
                </m:rPr>
                <w:rPr>
                  <w:rFonts w:ascii="Cambria Math" w:hAnsi="Cambria Math"/>
                </w:rPr>
                <m:t>+(</m:t>
              </m:r>
              <m:r>
                <m:rPr>
                  <m:sty m:val="b"/>
                </m:rPr>
                <w:rPr>
                  <w:rFonts w:ascii="Cambria Math" w:hAnsi="Cambria Math"/>
                </w:rPr>
                <m:t>B</m:t>
              </m:r>
              <m:r>
                <m:rPr>
                  <m:sty m:val="p"/>
                </m:rPr>
                <w:rPr>
                  <w:rFonts w:ascii="Cambria Math" w:hAnsi="Cambria Math"/>
                </w:rPr>
                <m:t>×</m:t>
              </m:r>
              <m:r>
                <m:rPr>
                  <m:sty m:val="b"/>
                </m:rPr>
                <w:rPr>
                  <w:rFonts w:ascii="Cambria Math" w:hAnsi="Cambria Math"/>
                </w:rPr>
                <m:t>D</m:t>
              </m:r>
              <m:r>
                <m:rPr>
                  <m:sty m:val="p"/>
                </m:rPr>
                <w:rPr>
                  <w:rFonts w:ascii="Cambria Math" w:hAnsi="Cambria Math"/>
                </w:rPr>
                <m:t xml:space="preserve">) </m:t>
              </m:r>
            </m:num>
            <m:den>
              <m:r>
                <m:rPr>
                  <m:sty m:val="p"/>
                </m:rPr>
                <w:rPr>
                  <w:rFonts w:ascii="Cambria Math" w:hAnsi="Cambria Math"/>
                </w:rPr>
                <m:t>(</m:t>
              </m:r>
              <m:r>
                <m:rPr>
                  <m:sty m:val="b"/>
                </m:rPr>
                <w:rPr>
                  <w:rFonts w:ascii="Cambria Math" w:hAnsi="Cambria Math"/>
                </w:rPr>
                <m:t>A</m:t>
              </m:r>
              <m:r>
                <m:rPr>
                  <m:sty m:val="p"/>
                </m:rPr>
                <w:rPr>
                  <w:rFonts w:ascii="Cambria Math" w:hAnsi="Cambria Math"/>
                </w:rPr>
                <m:t>+</m:t>
              </m:r>
              <m:r>
                <m:rPr>
                  <m:sty m:val="b"/>
                </m:rPr>
                <w:rPr>
                  <w:rFonts w:ascii="Cambria Math" w:hAnsi="Cambria Math"/>
                </w:rPr>
                <m:t>B</m:t>
              </m:r>
              <m:r>
                <m:rPr>
                  <m:sty m:val="p"/>
                </m:rPr>
                <w:rPr>
                  <w:rFonts w:ascii="Cambria Math" w:hAnsi="Cambria Math"/>
                </w:rPr>
                <m:t>)</m:t>
              </m:r>
            </m:den>
          </m:f>
        </m:oMath>
      </m:oMathPara>
    </w:p>
    <w:p w14:paraId="39275B2D" w14:textId="77777777" w:rsidR="00626667" w:rsidRPr="008A1D1C" w:rsidRDefault="00626667" w:rsidP="00626667">
      <w:pPr>
        <w:pStyle w:val="subsection2"/>
      </w:pPr>
      <w:r w:rsidRPr="008A1D1C">
        <w:t>where:</w:t>
      </w:r>
    </w:p>
    <w:p w14:paraId="35E1AC95" w14:textId="77777777" w:rsidR="00626667" w:rsidRPr="008A1D1C" w:rsidRDefault="00626667" w:rsidP="00626667">
      <w:pPr>
        <w:pStyle w:val="Definition"/>
      </w:pPr>
      <w:r w:rsidRPr="008A1D1C">
        <w:rPr>
          <w:b/>
          <w:i/>
        </w:rPr>
        <w:t>A</w:t>
      </w:r>
      <w:r w:rsidRPr="008A1D1C">
        <w:t xml:space="preserve"> means the amount worked out for the company under paragraph 5</w:t>
      </w:r>
      <w:r w:rsidRPr="008A1D1C">
        <w:noBreakHyphen/>
        <w:t>5(3)(a) (gross premium income from public liability insurance and product liability insurance, capped by reference to the special public/product maximum);</w:t>
      </w:r>
    </w:p>
    <w:p w14:paraId="2DA6A4CD" w14:textId="77777777" w:rsidR="00626667" w:rsidRPr="008A1D1C" w:rsidRDefault="00626667" w:rsidP="00626667">
      <w:pPr>
        <w:pStyle w:val="Definition"/>
      </w:pPr>
      <w:r w:rsidRPr="008A1D1C">
        <w:rPr>
          <w:b/>
          <w:i/>
        </w:rPr>
        <w:t>B</w:t>
      </w:r>
      <w:r w:rsidRPr="008A1D1C">
        <w:t xml:space="preserve"> means the amount worked out for the company under paragraph 5</w:t>
      </w:r>
      <w:r w:rsidRPr="008A1D1C">
        <w:noBreakHyphen/>
        <w:t>5(3)(b) (gross premium income from professional indemnity insurance, capped by reference to the special professional maximum);</w:t>
      </w:r>
    </w:p>
    <w:p w14:paraId="6D0D09B0" w14:textId="77777777" w:rsidR="00626667" w:rsidRPr="008A1D1C" w:rsidRDefault="00626667" w:rsidP="00626667">
      <w:pPr>
        <w:pStyle w:val="Definition"/>
      </w:pPr>
      <w:r w:rsidRPr="008A1D1C">
        <w:rPr>
          <w:b/>
          <w:i/>
        </w:rPr>
        <w:t>C</w:t>
      </w:r>
      <w:r w:rsidRPr="008A1D1C">
        <w:t xml:space="preserve"> means the special public/product percentage;</w:t>
      </w:r>
    </w:p>
    <w:p w14:paraId="28398E23" w14:textId="77777777" w:rsidR="00626667" w:rsidRPr="008A1D1C" w:rsidRDefault="00626667" w:rsidP="00626667">
      <w:pPr>
        <w:pStyle w:val="Definition"/>
      </w:pPr>
      <w:r w:rsidRPr="008A1D1C">
        <w:rPr>
          <w:b/>
          <w:i/>
        </w:rPr>
        <w:t>D</w:t>
      </w:r>
      <w:r w:rsidRPr="008A1D1C">
        <w:t xml:space="preserve"> means the special professional percentage.</w:t>
      </w:r>
    </w:p>
    <w:p w14:paraId="430EAF74" w14:textId="77777777" w:rsidR="00626667" w:rsidRPr="008A1D1C" w:rsidRDefault="00626667" w:rsidP="00626667">
      <w:pPr>
        <w:pStyle w:val="subsection"/>
      </w:pPr>
      <w:r w:rsidRPr="008A1D1C">
        <w:tab/>
        <w:t>(5)</w:t>
      </w:r>
      <w:r w:rsidRPr="008A1D1C">
        <w:tab/>
        <w:t>The amount worked out under this subsection is the total of:</w:t>
      </w:r>
    </w:p>
    <w:p w14:paraId="256DCDB5" w14:textId="77777777" w:rsidR="00626667" w:rsidRPr="008A1D1C" w:rsidRDefault="00626667" w:rsidP="00626667">
      <w:pPr>
        <w:pStyle w:val="paragraph"/>
      </w:pPr>
      <w:r w:rsidRPr="008A1D1C">
        <w:tab/>
        <w:t>(a)</w:t>
      </w:r>
      <w:r w:rsidRPr="008A1D1C">
        <w:tab/>
        <w:t>if during the previous calendar year the company has liabilities in respect of either or both of public liability insurance and product liability insurance—the special runoff amount; and</w:t>
      </w:r>
    </w:p>
    <w:p w14:paraId="0079670F" w14:textId="77777777" w:rsidR="00626667" w:rsidRPr="008A1D1C" w:rsidRDefault="00626667" w:rsidP="00626667">
      <w:pPr>
        <w:pStyle w:val="paragraph"/>
      </w:pPr>
      <w:r w:rsidRPr="008A1D1C">
        <w:tab/>
        <w:t>(b)</w:t>
      </w:r>
      <w:r w:rsidRPr="008A1D1C">
        <w:tab/>
        <w:t>if during the previous calendar year the company has liabilities in respect of professional indemnity insurance—the special runoff amount.</w:t>
      </w:r>
    </w:p>
    <w:p w14:paraId="4C7356CE" w14:textId="77777777" w:rsidR="00626667" w:rsidRPr="008A1D1C" w:rsidRDefault="00626667" w:rsidP="00626667">
      <w:pPr>
        <w:pStyle w:val="subsection"/>
      </w:pPr>
      <w:r w:rsidRPr="008A1D1C">
        <w:tab/>
        <w:t>(6)</w:t>
      </w:r>
      <w:r w:rsidRPr="008A1D1C">
        <w:tab/>
        <w:t>In this section:</w:t>
      </w:r>
    </w:p>
    <w:p w14:paraId="7FD60B0E" w14:textId="77777777" w:rsidR="00626667" w:rsidRPr="008A1D1C" w:rsidRDefault="00626667" w:rsidP="00626667">
      <w:pPr>
        <w:pStyle w:val="Definition"/>
      </w:pPr>
      <w:r w:rsidRPr="008A1D1C">
        <w:rPr>
          <w:b/>
          <w:i/>
        </w:rPr>
        <w:t>special professional maximum</w:t>
      </w:r>
      <w:r w:rsidRPr="008A1D1C">
        <w:rPr>
          <w:bCs/>
          <w:i/>
          <w:iCs/>
        </w:rPr>
        <w:t xml:space="preserve"> </w:t>
      </w:r>
      <w:r w:rsidRPr="008A1D1C">
        <w:t>means $32,000.</w:t>
      </w:r>
    </w:p>
    <w:p w14:paraId="517304CE" w14:textId="77777777" w:rsidR="00626667" w:rsidRPr="008A1D1C" w:rsidRDefault="00626667" w:rsidP="00626667">
      <w:pPr>
        <w:pStyle w:val="Definition"/>
      </w:pPr>
      <w:r w:rsidRPr="008A1D1C">
        <w:rPr>
          <w:b/>
          <w:i/>
        </w:rPr>
        <w:t>special professional minimum</w:t>
      </w:r>
      <w:r w:rsidRPr="008A1D1C">
        <w:rPr>
          <w:bCs/>
          <w:iCs/>
        </w:rPr>
        <w:t xml:space="preserve"> </w:t>
      </w:r>
      <w:r w:rsidRPr="008A1D1C">
        <w:t>means $5,000.</w:t>
      </w:r>
    </w:p>
    <w:p w14:paraId="448C4241" w14:textId="77777777" w:rsidR="00626667" w:rsidRPr="008A1D1C" w:rsidRDefault="00626667" w:rsidP="00626667">
      <w:pPr>
        <w:pStyle w:val="Definition"/>
      </w:pPr>
      <w:r w:rsidRPr="008A1D1C">
        <w:rPr>
          <w:b/>
          <w:i/>
        </w:rPr>
        <w:t>special professional percentage</w:t>
      </w:r>
      <w:r w:rsidRPr="008A1D1C">
        <w:rPr>
          <w:bCs/>
          <w:iCs/>
        </w:rPr>
        <w:t xml:space="preserve"> </w:t>
      </w:r>
      <w:r w:rsidRPr="008A1D1C">
        <w:t>means 0.0320 per cent.</w:t>
      </w:r>
    </w:p>
    <w:p w14:paraId="53D69546" w14:textId="77777777" w:rsidR="00626667" w:rsidRPr="008A1D1C" w:rsidRDefault="00626667" w:rsidP="00626667">
      <w:pPr>
        <w:pStyle w:val="Definition"/>
      </w:pPr>
      <w:r w:rsidRPr="008A1D1C">
        <w:rPr>
          <w:b/>
          <w:i/>
        </w:rPr>
        <w:t>special public/product</w:t>
      </w:r>
      <w:r w:rsidRPr="008A1D1C">
        <w:rPr>
          <w:b/>
        </w:rPr>
        <w:t xml:space="preserve"> </w:t>
      </w:r>
      <w:r w:rsidRPr="008A1D1C">
        <w:rPr>
          <w:b/>
          <w:i/>
        </w:rPr>
        <w:t>maximum</w:t>
      </w:r>
      <w:r w:rsidRPr="008A1D1C">
        <w:rPr>
          <w:bCs/>
          <w:iCs/>
        </w:rPr>
        <w:t xml:space="preserve"> </w:t>
      </w:r>
      <w:r w:rsidRPr="008A1D1C">
        <w:t>means $50,000.</w:t>
      </w:r>
    </w:p>
    <w:p w14:paraId="6A297A37" w14:textId="77777777" w:rsidR="00626667" w:rsidRPr="008A1D1C" w:rsidRDefault="00626667" w:rsidP="00626667">
      <w:pPr>
        <w:pStyle w:val="Definition"/>
      </w:pPr>
      <w:r w:rsidRPr="008A1D1C">
        <w:rPr>
          <w:b/>
          <w:i/>
        </w:rPr>
        <w:t>special public/product</w:t>
      </w:r>
      <w:r w:rsidRPr="008A1D1C">
        <w:rPr>
          <w:b/>
        </w:rPr>
        <w:t xml:space="preserve"> </w:t>
      </w:r>
      <w:r w:rsidRPr="008A1D1C">
        <w:rPr>
          <w:b/>
          <w:i/>
        </w:rPr>
        <w:t>minimum</w:t>
      </w:r>
      <w:r w:rsidRPr="008A1D1C">
        <w:rPr>
          <w:bCs/>
          <w:iCs/>
        </w:rPr>
        <w:t xml:space="preserve"> </w:t>
      </w:r>
      <w:r w:rsidRPr="008A1D1C">
        <w:t>means $5,000.</w:t>
      </w:r>
    </w:p>
    <w:p w14:paraId="54427D60" w14:textId="77777777" w:rsidR="00626667" w:rsidRPr="008A1D1C" w:rsidRDefault="00626667" w:rsidP="00626667">
      <w:pPr>
        <w:pStyle w:val="Definition"/>
      </w:pPr>
      <w:r w:rsidRPr="008A1D1C">
        <w:rPr>
          <w:b/>
          <w:i/>
        </w:rPr>
        <w:t>special public/product</w:t>
      </w:r>
      <w:r w:rsidRPr="008A1D1C">
        <w:rPr>
          <w:b/>
        </w:rPr>
        <w:t xml:space="preserve"> </w:t>
      </w:r>
      <w:r w:rsidRPr="008A1D1C">
        <w:rPr>
          <w:b/>
          <w:i/>
        </w:rPr>
        <w:t>percentage</w:t>
      </w:r>
      <w:r w:rsidRPr="008A1D1C">
        <w:rPr>
          <w:bCs/>
          <w:iCs/>
        </w:rPr>
        <w:t xml:space="preserve"> </w:t>
      </w:r>
      <w:r w:rsidRPr="008A1D1C">
        <w:t>means 0.0280 per cent.</w:t>
      </w:r>
    </w:p>
    <w:p w14:paraId="15D0AD36" w14:textId="77777777" w:rsidR="00626667" w:rsidRPr="008A1D1C" w:rsidRDefault="00626667" w:rsidP="00626667">
      <w:pPr>
        <w:pStyle w:val="Definition"/>
      </w:pPr>
      <w:r w:rsidRPr="008A1D1C">
        <w:rPr>
          <w:b/>
          <w:i/>
        </w:rPr>
        <w:t>special runoff amount</w:t>
      </w:r>
      <w:r w:rsidRPr="008A1D1C">
        <w:rPr>
          <w:bCs/>
          <w:iCs/>
        </w:rPr>
        <w:t xml:space="preserve"> </w:t>
      </w:r>
      <w:r w:rsidRPr="008A1D1C">
        <w:t>means $2,500.</w:t>
      </w:r>
    </w:p>
    <w:p w14:paraId="0191A239" w14:textId="77777777" w:rsidR="00626667" w:rsidRPr="008A1D1C" w:rsidRDefault="00626667" w:rsidP="00626667">
      <w:pPr>
        <w:pStyle w:val="ActHead5"/>
      </w:pPr>
      <w:bookmarkStart w:id="117" w:name="_Toc11768648"/>
      <w:bookmarkStart w:id="118" w:name="_Toc39748509"/>
      <w:bookmarkStart w:id="119" w:name="_Toc40105126"/>
      <w:bookmarkStart w:id="120" w:name="_Toc74740981"/>
      <w:bookmarkStart w:id="121" w:name="_Toc106636451"/>
      <w:r w:rsidRPr="008A1D1C">
        <w:rPr>
          <w:rStyle w:val="CharSectno"/>
        </w:rPr>
        <w:t>5</w:t>
      </w:r>
      <w:r w:rsidRPr="008A1D1C">
        <w:rPr>
          <w:rStyle w:val="CharSectno"/>
        </w:rPr>
        <w:noBreakHyphen/>
        <w:t>5</w:t>
      </w:r>
      <w:r w:rsidRPr="008A1D1C">
        <w:t xml:space="preserve">  Eligible premium income</w:t>
      </w:r>
      <w:bookmarkEnd w:id="117"/>
      <w:r w:rsidRPr="008A1D1C">
        <w:t xml:space="preserve"> for working out special component</w:t>
      </w:r>
      <w:bookmarkEnd w:id="118"/>
      <w:bookmarkEnd w:id="119"/>
      <w:bookmarkEnd w:id="120"/>
      <w:bookmarkEnd w:id="121"/>
    </w:p>
    <w:p w14:paraId="4B0921A0" w14:textId="77777777" w:rsidR="00626667" w:rsidRPr="008A1D1C" w:rsidRDefault="00626667" w:rsidP="00626667">
      <w:pPr>
        <w:pStyle w:val="subsection"/>
      </w:pPr>
      <w:r w:rsidRPr="008A1D1C">
        <w:tab/>
        <w:t>(1)</w:t>
      </w:r>
      <w:r w:rsidRPr="008A1D1C">
        <w:tab/>
        <w:t>For paragraph 8(3)(h) of the Act, this section determines how a general insurance company’s eligible premium income is to be worked out.</w:t>
      </w:r>
    </w:p>
    <w:p w14:paraId="385BC474" w14:textId="77777777" w:rsidR="00626667" w:rsidRPr="008A1D1C" w:rsidRDefault="00626667" w:rsidP="00626667">
      <w:pPr>
        <w:pStyle w:val="subsection"/>
      </w:pPr>
      <w:r w:rsidRPr="008A1D1C">
        <w:tab/>
        <w:t>(2)</w:t>
      </w:r>
      <w:r w:rsidRPr="008A1D1C">
        <w:tab/>
        <w:t>For paragraph 8(6)(b) of the Act, the period for which a general insurance company’s eligible premium income is to be worked out is the previous calendar year.</w:t>
      </w:r>
    </w:p>
    <w:p w14:paraId="338C6677" w14:textId="77777777" w:rsidR="00626667" w:rsidRPr="008A1D1C" w:rsidRDefault="00626667" w:rsidP="00626667">
      <w:pPr>
        <w:pStyle w:val="subsection"/>
      </w:pPr>
      <w:r w:rsidRPr="008A1D1C">
        <w:tab/>
        <w:t>(3)</w:t>
      </w:r>
      <w:r w:rsidRPr="008A1D1C">
        <w:tab/>
        <w:t>For paragraph 8(6)(a) of the Act, the part of the general insurance company’s premium income that is eligible premium income is the sum of:</w:t>
      </w:r>
    </w:p>
    <w:p w14:paraId="2C43B248" w14:textId="77777777" w:rsidR="00626667" w:rsidRPr="008A1D1C" w:rsidRDefault="00626667" w:rsidP="00626667">
      <w:pPr>
        <w:pStyle w:val="paragraph"/>
      </w:pPr>
      <w:r w:rsidRPr="008A1D1C">
        <w:tab/>
        <w:t>(a)</w:t>
      </w:r>
      <w:r w:rsidRPr="008A1D1C">
        <w:tab/>
        <w:t>the company’s gross premium income (if any) from public liability insurance and from product liability insurance (if any) during the previous calendar year, worked out under subsection (4), but only so much of that gross premium income as, when multiplied by the special public/product percentage, does not exceed the special public/product maximum; and</w:t>
      </w:r>
    </w:p>
    <w:p w14:paraId="3C1B3FD6" w14:textId="77777777" w:rsidR="00626667" w:rsidRPr="008A1D1C" w:rsidRDefault="00626667" w:rsidP="00626667">
      <w:pPr>
        <w:pStyle w:val="paragraph"/>
      </w:pPr>
      <w:r w:rsidRPr="008A1D1C">
        <w:tab/>
        <w:t>(b)</w:t>
      </w:r>
      <w:r w:rsidRPr="008A1D1C">
        <w:tab/>
        <w:t>the company’s gross premium income from professional indemnity insurance (if any) during the previous calendar year, worked out under subsection (6), but only so much of that gross premium income as, when multiplied by the special professional percentage, does not exceed the special professional maximum.</w:t>
      </w:r>
    </w:p>
    <w:p w14:paraId="7C6CB9BF" w14:textId="77777777" w:rsidR="00626667" w:rsidRPr="008A1D1C" w:rsidRDefault="00626667" w:rsidP="00626667">
      <w:pPr>
        <w:pStyle w:val="subsection"/>
      </w:pPr>
      <w:r w:rsidRPr="008A1D1C">
        <w:tab/>
        <w:t>(4)</w:t>
      </w:r>
      <w:r w:rsidRPr="008A1D1C">
        <w:tab/>
        <w:t>Gross premium income from public liability insurance and from product liability insurance during the previous calendar year is the sum of:</w:t>
      </w:r>
    </w:p>
    <w:p w14:paraId="721EDFC0" w14:textId="77777777" w:rsidR="00626667" w:rsidRPr="008A1D1C" w:rsidRDefault="00626667" w:rsidP="00626667">
      <w:pPr>
        <w:pStyle w:val="paragraph"/>
      </w:pPr>
      <w:r w:rsidRPr="008A1D1C">
        <w:tab/>
        <w:t>(a)</w:t>
      </w:r>
      <w:r w:rsidRPr="008A1D1C">
        <w:tab/>
        <w:t>the aggregate of the amounts required to be reported in:</w:t>
      </w:r>
    </w:p>
    <w:p w14:paraId="257AC342" w14:textId="77777777" w:rsidR="00626667" w:rsidRPr="008A1D1C" w:rsidRDefault="00626667" w:rsidP="00626667">
      <w:pPr>
        <w:pStyle w:val="paragraphsub"/>
      </w:pPr>
      <w:r w:rsidRPr="008A1D1C">
        <w:tab/>
        <w:t>(i)</w:t>
      </w:r>
      <w:r w:rsidRPr="008A1D1C">
        <w:tab/>
        <w:t>the policy file for the 6 months ending on 30 June of the previous calendar year; and</w:t>
      </w:r>
    </w:p>
    <w:p w14:paraId="71A19437" w14:textId="77777777" w:rsidR="00626667" w:rsidRPr="008A1D1C" w:rsidRDefault="00626667" w:rsidP="00626667">
      <w:pPr>
        <w:pStyle w:val="paragraphsub"/>
      </w:pPr>
      <w:r w:rsidRPr="008A1D1C">
        <w:tab/>
        <w:t>(ii)</w:t>
      </w:r>
      <w:r w:rsidRPr="008A1D1C">
        <w:tab/>
        <w:t xml:space="preserve">the policy file for the 6 months ending on 31 December of the previous calendar year; </w:t>
      </w:r>
    </w:p>
    <w:p w14:paraId="5EBFE8A1" w14:textId="77777777" w:rsidR="00626667" w:rsidRPr="008A1D1C" w:rsidRDefault="00626667" w:rsidP="00626667">
      <w:pPr>
        <w:pStyle w:val="paragraph"/>
      </w:pPr>
      <w:r w:rsidRPr="008A1D1C">
        <w:tab/>
      </w:r>
      <w:r w:rsidRPr="008A1D1C">
        <w:tab/>
        <w:t>in the column headed “Gross Earned Premium” (and referred to as “field 15b”), where the class of business reported in the column headed “Class of Business” (and referred to as “field 2”) is “Public &amp; Product” (“PL”); and</w:t>
      </w:r>
    </w:p>
    <w:p w14:paraId="034C6300" w14:textId="77777777" w:rsidR="00626667" w:rsidRPr="008A1D1C" w:rsidRDefault="00626667" w:rsidP="00626667">
      <w:pPr>
        <w:pStyle w:val="paragraph"/>
      </w:pPr>
      <w:r w:rsidRPr="008A1D1C">
        <w:tab/>
        <w:t>(b)</w:t>
      </w:r>
      <w:r w:rsidRPr="008A1D1C">
        <w:tab/>
        <w:t>for each record in either of those policy files for which the general insurance company has not completed the column headed “Gross Earned Premium”—the aggregate of each GEP amount for that record worked out in accordance with subsection (5).</w:t>
      </w:r>
    </w:p>
    <w:p w14:paraId="247EA9CE" w14:textId="77777777" w:rsidR="00626667" w:rsidRPr="008A1D1C" w:rsidRDefault="00626667" w:rsidP="00626667">
      <w:pPr>
        <w:pStyle w:val="subsection"/>
      </w:pPr>
      <w:r w:rsidRPr="008A1D1C">
        <w:tab/>
        <w:t>(5)</w:t>
      </w:r>
      <w:r w:rsidRPr="008A1D1C">
        <w:tab/>
        <w:t>For subsection (3), a GEP amount for a record in a policy file is worked out using the formula:</w:t>
      </w:r>
    </w:p>
    <w:p w14:paraId="2A44FD29" w14:textId="77777777" w:rsidR="00626667" w:rsidRPr="008A1D1C" w:rsidRDefault="00626667" w:rsidP="00626667">
      <w:pPr>
        <w:pStyle w:val="Formula"/>
      </w:pPr>
    </w:p>
    <w:p w14:paraId="33B0D6A7" w14:textId="77777777" w:rsidR="00626667" w:rsidRPr="008A1D1C" w:rsidRDefault="00626667" w:rsidP="00626667">
      <w:pPr>
        <w:pStyle w:val="Definition"/>
      </w:pPr>
      <w:r w:rsidRPr="008A1D1C">
        <w:rPr>
          <w:noProof/>
        </w:rPr>
        <w:drawing>
          <wp:anchor distT="0" distB="0" distL="114300" distR="114300" simplePos="0" relativeHeight="251660288" behindDoc="0" locked="0" layoutInCell="1" allowOverlap="1" wp14:anchorId="4F6992DB" wp14:editId="2033B46D">
            <wp:simplePos x="0" y="0"/>
            <wp:positionH relativeFrom="column">
              <wp:align>center</wp:align>
            </wp:positionH>
            <wp:positionV relativeFrom="paragraph">
              <wp:posOffset>1270</wp:posOffset>
            </wp:positionV>
            <wp:extent cx="648000" cy="18000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000"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D1C">
        <w:t>where:</w:t>
      </w:r>
    </w:p>
    <w:p w14:paraId="22278675" w14:textId="77777777" w:rsidR="00626667" w:rsidRPr="008A1D1C" w:rsidRDefault="00626667" w:rsidP="00626667">
      <w:pPr>
        <w:pStyle w:val="Definition"/>
      </w:pPr>
      <w:r w:rsidRPr="008A1D1C">
        <w:rPr>
          <w:b/>
          <w:i/>
        </w:rPr>
        <w:t>GAP</w:t>
      </w:r>
      <w:r w:rsidRPr="008A1D1C">
        <w:t xml:space="preserve"> is the gross annualised premium reported in the policy file in respect of the relevant policy in the column headed “Gross Annualised Premium” (and referred to as “field 15a”), where the class of business reported in the column headed “Class of Business” (and referred to as “field 2”) is “Public &amp; Product” (“PL”).</w:t>
      </w:r>
    </w:p>
    <w:p w14:paraId="615DFC69" w14:textId="77777777" w:rsidR="00626667" w:rsidRPr="008A1D1C" w:rsidRDefault="00626667" w:rsidP="00626667">
      <w:pPr>
        <w:pStyle w:val="Definition"/>
      </w:pPr>
      <w:r w:rsidRPr="008A1D1C">
        <w:rPr>
          <w:b/>
          <w:i/>
        </w:rPr>
        <w:t>F</w:t>
      </w:r>
      <w:r w:rsidRPr="008A1D1C">
        <w:t xml:space="preserve"> is the number of days during which the policy was in force in the 6 months covered by the policy file, expressed as a percentage of the number of days in the previous calendar year.</w:t>
      </w:r>
    </w:p>
    <w:p w14:paraId="6DA9340A" w14:textId="77777777" w:rsidR="00626667" w:rsidRPr="008A1D1C" w:rsidRDefault="00626667" w:rsidP="00626667">
      <w:pPr>
        <w:pStyle w:val="subsection"/>
      </w:pPr>
      <w:r w:rsidRPr="008A1D1C">
        <w:tab/>
        <w:t>(6)</w:t>
      </w:r>
      <w:r w:rsidRPr="008A1D1C">
        <w:tab/>
        <w:t>For subsection (4), gross premium income from professional indemnity insurance during the previous calendar year is the sum of:</w:t>
      </w:r>
    </w:p>
    <w:p w14:paraId="0F3E530E" w14:textId="77777777" w:rsidR="00626667" w:rsidRPr="008A1D1C" w:rsidRDefault="00626667" w:rsidP="00626667">
      <w:pPr>
        <w:pStyle w:val="paragraph"/>
      </w:pPr>
      <w:r w:rsidRPr="008A1D1C">
        <w:tab/>
        <w:t>(a)</w:t>
      </w:r>
      <w:r w:rsidRPr="008A1D1C">
        <w:tab/>
        <w:t>the aggregate of the amounts required to be reported in:</w:t>
      </w:r>
    </w:p>
    <w:p w14:paraId="6504F775" w14:textId="77777777" w:rsidR="00626667" w:rsidRPr="008A1D1C" w:rsidRDefault="00626667" w:rsidP="00626667">
      <w:pPr>
        <w:pStyle w:val="paragraphsub"/>
      </w:pPr>
      <w:r w:rsidRPr="008A1D1C">
        <w:tab/>
        <w:t>(i)</w:t>
      </w:r>
      <w:r w:rsidRPr="008A1D1C">
        <w:tab/>
        <w:t>the policy file for the 6 months ending on 30 June of the previous calendar year; and</w:t>
      </w:r>
    </w:p>
    <w:p w14:paraId="0A962643" w14:textId="77777777" w:rsidR="00626667" w:rsidRPr="008A1D1C" w:rsidRDefault="00626667" w:rsidP="00626667">
      <w:pPr>
        <w:pStyle w:val="paragraphsub"/>
      </w:pPr>
      <w:r w:rsidRPr="008A1D1C">
        <w:tab/>
        <w:t>(ii)</w:t>
      </w:r>
      <w:r w:rsidRPr="008A1D1C">
        <w:tab/>
        <w:t>the policy file for the 6 months ending on 31 December of the previous calendar year;</w:t>
      </w:r>
    </w:p>
    <w:p w14:paraId="3D469B40" w14:textId="77777777" w:rsidR="00626667" w:rsidRPr="008A1D1C" w:rsidRDefault="00626667" w:rsidP="00626667">
      <w:pPr>
        <w:pStyle w:val="paragraph"/>
      </w:pPr>
      <w:r w:rsidRPr="008A1D1C">
        <w:t xml:space="preserve"> </w:t>
      </w:r>
      <w:r w:rsidRPr="008A1D1C">
        <w:tab/>
      </w:r>
      <w:r w:rsidRPr="008A1D1C">
        <w:tab/>
        <w:t>in the column headed “Gross Earned Premium” (and referred to as “field 15b”), where the class of business reported in the column headed “Class of Business” (and referred to as “field 2”) is “Professional Risk” (“PI”); and</w:t>
      </w:r>
    </w:p>
    <w:p w14:paraId="58BEC7F5" w14:textId="77777777" w:rsidR="00626667" w:rsidRPr="008A1D1C" w:rsidRDefault="00626667" w:rsidP="00626667">
      <w:pPr>
        <w:pStyle w:val="paragraph"/>
      </w:pPr>
      <w:r w:rsidRPr="008A1D1C">
        <w:tab/>
        <w:t>(b)</w:t>
      </w:r>
      <w:r w:rsidRPr="008A1D1C">
        <w:tab/>
        <w:t>for each record in either of those policy files for which the general insurance company has not completed the column headed “Gross Earned Premium”—the aggregate of each GEP amount for that record worked out in accordance with subsection (7).</w:t>
      </w:r>
    </w:p>
    <w:p w14:paraId="2A09D673" w14:textId="77777777" w:rsidR="00626667" w:rsidRPr="008A1D1C" w:rsidRDefault="00626667" w:rsidP="00626667">
      <w:pPr>
        <w:pStyle w:val="subsection"/>
      </w:pPr>
      <w:r w:rsidRPr="008A1D1C">
        <w:tab/>
        <w:t>(7)</w:t>
      </w:r>
      <w:r w:rsidRPr="008A1D1C">
        <w:tab/>
        <w:t>For subsection (5), a GEP amount for a record in a policy file is worked out using the formula:</w:t>
      </w:r>
    </w:p>
    <w:p w14:paraId="5674C873" w14:textId="77777777" w:rsidR="00626667" w:rsidRPr="008A1D1C" w:rsidRDefault="00626667" w:rsidP="00626667">
      <w:pPr>
        <w:pStyle w:val="Formula"/>
      </w:pPr>
    </w:p>
    <w:p w14:paraId="593AD957" w14:textId="77777777" w:rsidR="00626667" w:rsidRPr="008A1D1C" w:rsidRDefault="00626667" w:rsidP="00626667">
      <w:pPr>
        <w:pStyle w:val="Definition"/>
      </w:pPr>
      <w:r w:rsidRPr="008A1D1C">
        <w:rPr>
          <w:noProof/>
        </w:rPr>
        <w:drawing>
          <wp:anchor distT="0" distB="0" distL="114300" distR="114300" simplePos="0" relativeHeight="251659264" behindDoc="1" locked="0" layoutInCell="1" allowOverlap="1" wp14:anchorId="7A9D7D68" wp14:editId="06E0E763">
            <wp:simplePos x="0" y="0"/>
            <wp:positionH relativeFrom="column">
              <wp:align>center</wp:align>
            </wp:positionH>
            <wp:positionV relativeFrom="paragraph">
              <wp:posOffset>0</wp:posOffset>
            </wp:positionV>
            <wp:extent cx="648000" cy="180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8000"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D1C">
        <w:t>where:</w:t>
      </w:r>
    </w:p>
    <w:p w14:paraId="41B0B838" w14:textId="77777777" w:rsidR="00626667" w:rsidRPr="008A1D1C" w:rsidRDefault="00626667" w:rsidP="00626667">
      <w:pPr>
        <w:pStyle w:val="Definition"/>
      </w:pPr>
      <w:r w:rsidRPr="008A1D1C">
        <w:rPr>
          <w:b/>
          <w:i/>
        </w:rPr>
        <w:t>GAP</w:t>
      </w:r>
      <w:r w:rsidRPr="008A1D1C">
        <w:t xml:space="preserve"> is the gross annualised premium reported in the policy file in respect of the relevant policy in the column headed “Gross Annualised Premium” (and referred to as “field 15a”), where the class of business reported in the column headed “Class of Business” (and referred to as “field 2”) is “Professional Risk” (“PI”).</w:t>
      </w:r>
    </w:p>
    <w:p w14:paraId="33981F7A" w14:textId="77777777" w:rsidR="00626667" w:rsidRPr="008A1D1C" w:rsidRDefault="00626667" w:rsidP="00626667">
      <w:pPr>
        <w:pStyle w:val="Definition"/>
      </w:pPr>
      <w:r w:rsidRPr="008A1D1C">
        <w:rPr>
          <w:b/>
          <w:i/>
        </w:rPr>
        <w:t>F</w:t>
      </w:r>
      <w:r w:rsidRPr="008A1D1C">
        <w:t xml:space="preserve"> is the number of days during which the policy was in force in the 6 months covered by the policy file, expressed as a percentage of the number of days in the previous calendar year.</w:t>
      </w:r>
    </w:p>
    <w:p w14:paraId="6DFC4AB5" w14:textId="77777777" w:rsidR="00626667" w:rsidRPr="008A1D1C" w:rsidRDefault="00626667" w:rsidP="00626667">
      <w:pPr>
        <w:pStyle w:val="subsection"/>
      </w:pPr>
      <w:r w:rsidRPr="008A1D1C">
        <w:tab/>
        <w:t>(8)</w:t>
      </w:r>
      <w:r w:rsidRPr="008A1D1C">
        <w:tab/>
        <w:t>In this section:</w:t>
      </w:r>
    </w:p>
    <w:p w14:paraId="02CAF539" w14:textId="77777777" w:rsidR="00626667" w:rsidRPr="008A1D1C" w:rsidRDefault="00626667" w:rsidP="00626667">
      <w:pPr>
        <w:pStyle w:val="Definition"/>
      </w:pPr>
      <w:r w:rsidRPr="008A1D1C">
        <w:rPr>
          <w:b/>
          <w:i/>
        </w:rPr>
        <w:t>policy file</w:t>
      </w:r>
      <w:r w:rsidRPr="008A1D1C">
        <w:t xml:space="preserve"> means a document (including an electronic document) that: </w:t>
      </w:r>
    </w:p>
    <w:p w14:paraId="3F2E3BBD" w14:textId="77777777" w:rsidR="00626667" w:rsidRPr="008A1D1C" w:rsidRDefault="00626667" w:rsidP="00626667">
      <w:pPr>
        <w:pStyle w:val="paragraph"/>
      </w:pPr>
      <w:r w:rsidRPr="008A1D1C">
        <w:tab/>
        <w:t>(a)</w:t>
      </w:r>
      <w:r w:rsidRPr="008A1D1C">
        <w:tab/>
        <w:t>a general insurance company submits to APRA for period ending on 30 June or 31 December of the previous financial year; and</w:t>
      </w:r>
    </w:p>
    <w:p w14:paraId="6BB685B2" w14:textId="77777777" w:rsidR="00626667" w:rsidRPr="008A1D1C" w:rsidRDefault="00626667" w:rsidP="00626667">
      <w:pPr>
        <w:pStyle w:val="paragraph"/>
      </w:pPr>
      <w:r w:rsidRPr="008A1D1C">
        <w:tab/>
        <w:t>(b)</w:t>
      </w:r>
      <w:r w:rsidRPr="008A1D1C">
        <w:tab/>
        <w:t>complies with whichever of the following applies to the company:</w:t>
      </w:r>
    </w:p>
    <w:p w14:paraId="5433EBCF" w14:textId="77777777" w:rsidR="00626667" w:rsidRPr="008A1D1C" w:rsidRDefault="00626667" w:rsidP="00626667">
      <w:pPr>
        <w:pStyle w:val="paragraphsub"/>
      </w:pPr>
      <w:r w:rsidRPr="008A1D1C">
        <w:tab/>
        <w:t>(i)</w:t>
      </w:r>
      <w:r w:rsidRPr="008A1D1C">
        <w:tab/>
        <w:t xml:space="preserve">Reporting Standard GRS 800.1 Policy Data: Public and Product Liability and Professional Indemnity Insurance; </w:t>
      </w:r>
    </w:p>
    <w:p w14:paraId="66EA3EA3" w14:textId="77777777" w:rsidR="00626667" w:rsidRPr="008A1D1C" w:rsidRDefault="00626667" w:rsidP="00626667">
      <w:pPr>
        <w:pStyle w:val="paragraphsub"/>
      </w:pPr>
      <w:r w:rsidRPr="008A1D1C">
        <w:tab/>
        <w:t>(ii)</w:t>
      </w:r>
      <w:r w:rsidRPr="008A1D1C">
        <w:tab/>
        <w:t xml:space="preserve">Reporting Standard LOLRS 800.1 Policy Data: Public and Product Liability and Professional Indemnity Insurance; and </w:t>
      </w:r>
    </w:p>
    <w:p w14:paraId="4371D645" w14:textId="77777777" w:rsidR="00626667" w:rsidRPr="008A1D1C" w:rsidRDefault="00626667" w:rsidP="00626667">
      <w:pPr>
        <w:pStyle w:val="paragraph"/>
      </w:pPr>
      <w:r w:rsidRPr="008A1D1C">
        <w:rPr>
          <w:rFonts w:eastAsiaTheme="minorHAnsi"/>
        </w:rPr>
        <w:tab/>
        <w:t>(c)</w:t>
      </w:r>
      <w:r w:rsidRPr="008A1D1C">
        <w:rPr>
          <w:rFonts w:eastAsiaTheme="minorHAnsi"/>
        </w:rPr>
        <w:tab/>
        <w:t>contains the information about individual policies required by the data specifications set</w:t>
      </w:r>
      <w:r w:rsidRPr="008A1D1C">
        <w:t xml:space="preserve"> out in the Schedule to that reporting standard.</w:t>
      </w:r>
    </w:p>
    <w:p w14:paraId="0135F3DB" w14:textId="77777777" w:rsidR="00626667" w:rsidRPr="008A1D1C" w:rsidRDefault="00626667" w:rsidP="00626667">
      <w:pPr>
        <w:pStyle w:val="Definition"/>
      </w:pPr>
      <w:r w:rsidRPr="008A1D1C">
        <w:rPr>
          <w:b/>
          <w:i/>
        </w:rPr>
        <w:t>record</w:t>
      </w:r>
      <w:r w:rsidRPr="008A1D1C">
        <w:t xml:space="preserve"> means a line entry or row in a policy file that contains information relating to a single insurance policy.</w:t>
      </w:r>
    </w:p>
    <w:p w14:paraId="0DD8C36C" w14:textId="77777777" w:rsidR="00626667" w:rsidRPr="008A1D1C" w:rsidRDefault="00626667" w:rsidP="00626667">
      <w:pPr>
        <w:pStyle w:val="Definition"/>
      </w:pPr>
      <w:r w:rsidRPr="008A1D1C">
        <w:rPr>
          <w:b/>
          <w:i/>
        </w:rPr>
        <w:t xml:space="preserve">special professional maximum </w:t>
      </w:r>
      <w:r w:rsidRPr="008A1D1C">
        <w:t>has the meaning given by subsection 5</w:t>
      </w:r>
      <w:r w:rsidRPr="008A1D1C">
        <w:noBreakHyphen/>
        <w:t>4(6) of this instrument.</w:t>
      </w:r>
    </w:p>
    <w:p w14:paraId="4FCDB5D0" w14:textId="77777777" w:rsidR="00626667" w:rsidRPr="008A1D1C" w:rsidRDefault="00626667" w:rsidP="00626667">
      <w:pPr>
        <w:pStyle w:val="Definition"/>
        <w:rPr>
          <w:b/>
          <w:i/>
        </w:rPr>
      </w:pPr>
      <w:r w:rsidRPr="008A1D1C">
        <w:rPr>
          <w:b/>
          <w:i/>
        </w:rPr>
        <w:t>special professional percentage</w:t>
      </w:r>
      <w:r w:rsidRPr="008A1D1C">
        <w:rPr>
          <w:bCs/>
          <w:iCs/>
        </w:rPr>
        <w:t xml:space="preserve"> </w:t>
      </w:r>
      <w:r w:rsidRPr="008A1D1C">
        <w:t>has the meaning given by subsection 5</w:t>
      </w:r>
      <w:r w:rsidRPr="008A1D1C">
        <w:noBreakHyphen/>
        <w:t>4(6) of this instrument.</w:t>
      </w:r>
    </w:p>
    <w:p w14:paraId="21C4DF05" w14:textId="77777777" w:rsidR="00626667" w:rsidRPr="008A1D1C" w:rsidRDefault="00626667" w:rsidP="00626667">
      <w:pPr>
        <w:pStyle w:val="Definition"/>
      </w:pPr>
      <w:r w:rsidRPr="008A1D1C">
        <w:rPr>
          <w:b/>
          <w:i/>
        </w:rPr>
        <w:t>special public/product</w:t>
      </w:r>
      <w:r w:rsidRPr="008A1D1C">
        <w:rPr>
          <w:b/>
        </w:rPr>
        <w:t xml:space="preserve"> </w:t>
      </w:r>
      <w:r w:rsidRPr="008A1D1C">
        <w:rPr>
          <w:b/>
          <w:i/>
        </w:rPr>
        <w:t>maximum</w:t>
      </w:r>
      <w:r w:rsidRPr="008A1D1C">
        <w:rPr>
          <w:bCs/>
          <w:iCs/>
        </w:rPr>
        <w:t xml:space="preserve"> </w:t>
      </w:r>
      <w:r w:rsidRPr="008A1D1C">
        <w:t>has the meaning given by subsection 5</w:t>
      </w:r>
      <w:r w:rsidRPr="008A1D1C">
        <w:noBreakHyphen/>
        <w:t>4(6) of this instrument.</w:t>
      </w:r>
    </w:p>
    <w:p w14:paraId="18AC7492" w14:textId="77777777" w:rsidR="00626667" w:rsidRPr="008A1D1C" w:rsidRDefault="00626667" w:rsidP="00626667">
      <w:pPr>
        <w:pStyle w:val="Definition"/>
        <w:rPr>
          <w:b/>
          <w:i/>
        </w:rPr>
      </w:pPr>
      <w:r w:rsidRPr="008A1D1C">
        <w:rPr>
          <w:b/>
          <w:i/>
        </w:rPr>
        <w:t>special public/product</w:t>
      </w:r>
      <w:r w:rsidRPr="008A1D1C">
        <w:rPr>
          <w:b/>
        </w:rPr>
        <w:t xml:space="preserve"> </w:t>
      </w:r>
      <w:r w:rsidRPr="008A1D1C">
        <w:rPr>
          <w:b/>
          <w:i/>
        </w:rPr>
        <w:t>percentage</w:t>
      </w:r>
      <w:r w:rsidRPr="008A1D1C">
        <w:rPr>
          <w:bCs/>
          <w:iCs/>
        </w:rPr>
        <w:t xml:space="preserve"> </w:t>
      </w:r>
      <w:r w:rsidRPr="008A1D1C">
        <w:t>has the meaning given by subsection 5</w:t>
      </w:r>
      <w:r w:rsidRPr="008A1D1C">
        <w:noBreakHyphen/>
        <w:t>4(6) of this instrument.</w:t>
      </w:r>
    </w:p>
    <w:p w14:paraId="2B00CFE5" w14:textId="77777777" w:rsidR="00626667" w:rsidRPr="008A1D1C" w:rsidRDefault="00626667" w:rsidP="00626667">
      <w:pPr>
        <w:pStyle w:val="ActHead2"/>
        <w:pageBreakBefore/>
      </w:pPr>
      <w:bookmarkStart w:id="122" w:name="_Toc39748510"/>
      <w:bookmarkStart w:id="123" w:name="_Toc40105127"/>
      <w:bookmarkStart w:id="124" w:name="_Toc74740982"/>
      <w:bookmarkStart w:id="125" w:name="_Toc106636452"/>
      <w:r w:rsidRPr="008A1D1C">
        <w:rPr>
          <w:rStyle w:val="CharPartNo"/>
        </w:rPr>
        <w:t>Part 6</w:t>
      </w:r>
      <w:r w:rsidRPr="008A1D1C">
        <w:t>—</w:t>
      </w:r>
      <w:r w:rsidRPr="008A1D1C">
        <w:rPr>
          <w:rStyle w:val="CharPartText"/>
        </w:rPr>
        <w:t>Life insurance supervisory levy</w:t>
      </w:r>
      <w:bookmarkEnd w:id="122"/>
      <w:bookmarkEnd w:id="123"/>
      <w:bookmarkEnd w:id="124"/>
      <w:bookmarkEnd w:id="125"/>
    </w:p>
    <w:p w14:paraId="59344946" w14:textId="77777777" w:rsidR="00626667" w:rsidRPr="008A1D1C" w:rsidRDefault="00626667" w:rsidP="00626667">
      <w:pPr>
        <w:pStyle w:val="Header"/>
      </w:pPr>
      <w:r w:rsidRPr="008A1D1C">
        <w:rPr>
          <w:rStyle w:val="CharDivNo"/>
        </w:rPr>
        <w:t xml:space="preserve"> </w:t>
      </w:r>
      <w:r w:rsidRPr="008A1D1C">
        <w:rPr>
          <w:rStyle w:val="CharDivText"/>
        </w:rPr>
        <w:t xml:space="preserve"> </w:t>
      </w:r>
    </w:p>
    <w:p w14:paraId="45EBEE67" w14:textId="77777777" w:rsidR="00626667" w:rsidRPr="008A1D1C" w:rsidRDefault="00626667" w:rsidP="00626667">
      <w:pPr>
        <w:pStyle w:val="ActHead5"/>
      </w:pPr>
      <w:bookmarkStart w:id="126" w:name="_Toc11843608"/>
      <w:bookmarkStart w:id="127" w:name="_Toc39748511"/>
      <w:bookmarkStart w:id="128" w:name="_Toc40105128"/>
      <w:bookmarkStart w:id="129" w:name="_Toc74740983"/>
      <w:bookmarkStart w:id="130" w:name="_Toc106636453"/>
      <w:r w:rsidRPr="008A1D1C">
        <w:rPr>
          <w:rStyle w:val="CharSectno"/>
        </w:rPr>
        <w:t>6</w:t>
      </w:r>
      <w:r w:rsidRPr="008A1D1C">
        <w:rPr>
          <w:rStyle w:val="CharSectno"/>
        </w:rPr>
        <w:noBreakHyphen/>
        <w:t>1</w:t>
      </w:r>
      <w:r w:rsidRPr="008A1D1C">
        <w:t xml:space="preserve">  Definitions</w:t>
      </w:r>
      <w:bookmarkEnd w:id="126"/>
      <w:bookmarkEnd w:id="127"/>
      <w:bookmarkEnd w:id="128"/>
      <w:bookmarkEnd w:id="129"/>
      <w:bookmarkEnd w:id="130"/>
    </w:p>
    <w:p w14:paraId="0725B572" w14:textId="77777777" w:rsidR="00626667" w:rsidRPr="008A1D1C" w:rsidRDefault="00626667" w:rsidP="00626667">
      <w:pPr>
        <w:pStyle w:val="subsection"/>
      </w:pPr>
      <w:r w:rsidRPr="008A1D1C">
        <w:tab/>
      </w:r>
      <w:r w:rsidRPr="008A1D1C">
        <w:tab/>
        <w:t>In this Part:</w:t>
      </w:r>
    </w:p>
    <w:p w14:paraId="4CAE8997" w14:textId="77777777" w:rsidR="00626667" w:rsidRPr="008A1D1C" w:rsidRDefault="00626667" w:rsidP="00626667">
      <w:pPr>
        <w:pStyle w:val="Definition"/>
      </w:pPr>
      <w:r w:rsidRPr="008A1D1C">
        <w:rPr>
          <w:b/>
          <w:i/>
        </w:rPr>
        <w:t>the Act</w:t>
      </w:r>
      <w:r w:rsidRPr="008A1D1C">
        <w:t xml:space="preserve"> means the </w:t>
      </w:r>
      <w:r w:rsidRPr="008A1D1C">
        <w:rPr>
          <w:i/>
        </w:rPr>
        <w:t>Life Insurance Supervisory Levy Imposition Act 1998</w:t>
      </w:r>
      <w:r w:rsidRPr="008A1D1C">
        <w:t>.</w:t>
      </w:r>
    </w:p>
    <w:p w14:paraId="5EE14204" w14:textId="77777777" w:rsidR="00626667" w:rsidRPr="008A1D1C" w:rsidRDefault="00626667" w:rsidP="00626667">
      <w:pPr>
        <w:pStyle w:val="notetext"/>
      </w:pPr>
      <w:r w:rsidRPr="008A1D1C">
        <w:t>Note:</w:t>
      </w:r>
      <w:r w:rsidRPr="008A1D1C">
        <w:tab/>
        <w:t>Terms used in this Part have the same meaning as in the Act—see subsection 1</w:t>
      </w:r>
      <w:r w:rsidRPr="008A1D1C">
        <w:noBreakHyphen/>
        <w:t>5(1) of this instrument.</w:t>
      </w:r>
    </w:p>
    <w:p w14:paraId="02AE7D55" w14:textId="77777777" w:rsidR="00626667" w:rsidRPr="008A1D1C" w:rsidRDefault="00626667" w:rsidP="00626667">
      <w:pPr>
        <w:pStyle w:val="Definition"/>
      </w:pPr>
      <w:r w:rsidRPr="008A1D1C">
        <w:rPr>
          <w:b/>
          <w:i/>
        </w:rPr>
        <w:t>valuation day</w:t>
      </w:r>
      <w:r w:rsidRPr="008A1D1C">
        <w:t>, in relation to a life insurance company, means:</w:t>
      </w:r>
    </w:p>
    <w:p w14:paraId="7B0ACC3D" w14:textId="77777777" w:rsidR="00626667" w:rsidRPr="008A1D1C" w:rsidRDefault="00626667" w:rsidP="00626667">
      <w:pPr>
        <w:pStyle w:val="paragraph"/>
      </w:pPr>
      <w:r w:rsidRPr="008A1D1C">
        <w:tab/>
        <w:t>(a)</w:t>
      </w:r>
      <w:r w:rsidRPr="008A1D1C">
        <w:tab/>
        <w:t xml:space="preserve">for a life insurance company that is a life insurance company at all times during the period from 17 March in the previous financial year </w:t>
      </w:r>
      <w:r w:rsidRPr="008A1D1C">
        <w:rPr>
          <w:szCs w:val="22"/>
        </w:rPr>
        <w:t xml:space="preserve">to the following </w:t>
      </w:r>
      <w:r w:rsidRPr="008A1D1C">
        <w:t xml:space="preserve">30 June—31 March </w:t>
      </w:r>
      <w:r w:rsidRPr="008A1D1C">
        <w:rPr>
          <w:szCs w:val="22"/>
        </w:rPr>
        <w:t>in the previous financial year</w:t>
      </w:r>
      <w:r w:rsidRPr="008A1D1C">
        <w:t>; and</w:t>
      </w:r>
    </w:p>
    <w:p w14:paraId="684A405D" w14:textId="77777777" w:rsidR="00626667" w:rsidRPr="008A1D1C" w:rsidRDefault="00626667" w:rsidP="00626667">
      <w:pPr>
        <w:pStyle w:val="paragraph"/>
      </w:pPr>
      <w:r w:rsidRPr="008A1D1C">
        <w:tab/>
        <w:t>(b)</w:t>
      </w:r>
      <w:r w:rsidRPr="008A1D1C">
        <w:tab/>
        <w:t xml:space="preserve">for a life insurance company that was not a life insurance company at all times during the period from 17 March in the previous financial year to the following 30 June—the day after 17 March </w:t>
      </w:r>
      <w:r w:rsidRPr="008A1D1C">
        <w:rPr>
          <w:szCs w:val="22"/>
        </w:rPr>
        <w:t>in the previous financial year</w:t>
      </w:r>
      <w:r w:rsidRPr="008A1D1C">
        <w:t>, when the life insurance company became, or becomes, a life insurance company.</w:t>
      </w:r>
    </w:p>
    <w:p w14:paraId="03941877" w14:textId="77777777" w:rsidR="00626667" w:rsidRPr="008A1D1C" w:rsidRDefault="00626667" w:rsidP="00626667">
      <w:pPr>
        <w:pStyle w:val="ActHead5"/>
        <w:ind w:left="0" w:firstLine="0"/>
      </w:pPr>
      <w:bookmarkStart w:id="131" w:name="_Toc11843609"/>
      <w:bookmarkStart w:id="132" w:name="_Toc39748512"/>
      <w:bookmarkStart w:id="133" w:name="_Toc40105129"/>
      <w:bookmarkStart w:id="134" w:name="_Toc74740984"/>
      <w:bookmarkStart w:id="135" w:name="_Toc106636454"/>
      <w:r w:rsidRPr="008A1D1C">
        <w:rPr>
          <w:rStyle w:val="CharSectno"/>
        </w:rPr>
        <w:t>6</w:t>
      </w:r>
      <w:r w:rsidRPr="008A1D1C">
        <w:rPr>
          <w:rStyle w:val="CharSectno"/>
        </w:rPr>
        <w:noBreakHyphen/>
        <w:t>2</w:t>
      </w:r>
      <w:r w:rsidRPr="008A1D1C">
        <w:t xml:space="preserve">  Amount of levy</w:t>
      </w:r>
      <w:bookmarkEnd w:id="131"/>
      <w:bookmarkEnd w:id="132"/>
      <w:bookmarkEnd w:id="133"/>
      <w:bookmarkEnd w:id="134"/>
      <w:bookmarkEnd w:id="135"/>
    </w:p>
    <w:p w14:paraId="637B3730" w14:textId="77777777" w:rsidR="00626667" w:rsidRPr="008A1D1C" w:rsidRDefault="00626667" w:rsidP="00626667">
      <w:pPr>
        <w:pStyle w:val="subsection"/>
      </w:pPr>
      <w:r w:rsidRPr="008A1D1C">
        <w:tab/>
      </w:r>
      <w:r w:rsidRPr="008A1D1C">
        <w:tab/>
        <w:t>For paragraphs 7(3)(a), (b), (c) and (ca) of the Act, the following table sets out matters for the current financial year.</w:t>
      </w:r>
    </w:p>
    <w:p w14:paraId="090121DB" w14:textId="77777777" w:rsidR="00626667" w:rsidRPr="008A1D1C" w:rsidRDefault="00626667" w:rsidP="00626667">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26667" w:rsidRPr="008A1D1C" w14:paraId="40761D62" w14:textId="77777777" w:rsidTr="00E6146B">
        <w:trPr>
          <w:tblHeader/>
        </w:trPr>
        <w:tc>
          <w:tcPr>
            <w:tcW w:w="8314" w:type="dxa"/>
            <w:gridSpan w:val="6"/>
            <w:tcBorders>
              <w:top w:val="single" w:sz="12" w:space="0" w:color="auto"/>
              <w:bottom w:val="single" w:sz="6" w:space="0" w:color="auto"/>
            </w:tcBorders>
            <w:shd w:val="clear" w:color="auto" w:fill="auto"/>
          </w:tcPr>
          <w:p w14:paraId="0B7C73E0" w14:textId="77777777" w:rsidR="00626667" w:rsidRPr="008A1D1C" w:rsidRDefault="00626667" w:rsidP="00E6146B">
            <w:pPr>
              <w:pStyle w:val="TableHeading"/>
            </w:pPr>
            <w:r w:rsidRPr="008A1D1C">
              <w:t>Amount of levy</w:t>
            </w:r>
          </w:p>
        </w:tc>
      </w:tr>
      <w:tr w:rsidR="00626667" w:rsidRPr="008A1D1C" w14:paraId="0B341CB4" w14:textId="77777777" w:rsidTr="00E6146B">
        <w:trPr>
          <w:tblHeader/>
        </w:trPr>
        <w:tc>
          <w:tcPr>
            <w:tcW w:w="714" w:type="dxa"/>
            <w:tcBorders>
              <w:top w:val="single" w:sz="6" w:space="0" w:color="auto"/>
              <w:bottom w:val="single" w:sz="12" w:space="0" w:color="auto"/>
            </w:tcBorders>
            <w:shd w:val="clear" w:color="auto" w:fill="auto"/>
          </w:tcPr>
          <w:p w14:paraId="0E521D9C" w14:textId="77777777" w:rsidR="00626667" w:rsidRPr="008A1D1C" w:rsidRDefault="00626667" w:rsidP="00E6146B">
            <w:pPr>
              <w:pStyle w:val="TableHeading"/>
            </w:pPr>
            <w:r w:rsidRPr="008A1D1C">
              <w:t>Item</w:t>
            </w:r>
          </w:p>
        </w:tc>
        <w:tc>
          <w:tcPr>
            <w:tcW w:w="1520" w:type="dxa"/>
            <w:tcBorders>
              <w:top w:val="single" w:sz="6" w:space="0" w:color="auto"/>
              <w:bottom w:val="single" w:sz="12" w:space="0" w:color="auto"/>
            </w:tcBorders>
            <w:shd w:val="clear" w:color="auto" w:fill="auto"/>
          </w:tcPr>
          <w:p w14:paraId="7F469773" w14:textId="77777777" w:rsidR="00626667" w:rsidRPr="008A1D1C" w:rsidRDefault="00626667" w:rsidP="00E6146B">
            <w:pPr>
              <w:pStyle w:val="TableHeading"/>
            </w:pPr>
            <w:r w:rsidRPr="008A1D1C">
              <w:t>Company</w:t>
            </w:r>
          </w:p>
        </w:tc>
        <w:tc>
          <w:tcPr>
            <w:tcW w:w="1520" w:type="dxa"/>
            <w:tcBorders>
              <w:top w:val="single" w:sz="6" w:space="0" w:color="auto"/>
              <w:bottom w:val="single" w:sz="12" w:space="0" w:color="auto"/>
            </w:tcBorders>
            <w:shd w:val="clear" w:color="auto" w:fill="auto"/>
          </w:tcPr>
          <w:p w14:paraId="522D164E" w14:textId="77777777" w:rsidR="00626667" w:rsidRPr="008A1D1C" w:rsidRDefault="00626667" w:rsidP="00E6146B">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26BD8E2C" w14:textId="77777777" w:rsidR="00626667" w:rsidRPr="008A1D1C" w:rsidRDefault="00626667" w:rsidP="00E6146B">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5103EDAC" w14:textId="77777777" w:rsidR="00626667" w:rsidRPr="008A1D1C" w:rsidRDefault="00626667" w:rsidP="00E6146B">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1EC1C876" w14:textId="77777777" w:rsidR="00626667" w:rsidRPr="008A1D1C" w:rsidRDefault="00626667" w:rsidP="00E6146B">
            <w:pPr>
              <w:pStyle w:val="TableHeading"/>
              <w:jc w:val="right"/>
            </w:pPr>
            <w:r w:rsidRPr="008A1D1C">
              <w:t>Unrestricted levy percentage</w:t>
            </w:r>
          </w:p>
        </w:tc>
      </w:tr>
      <w:tr w:rsidR="00626667" w:rsidRPr="008A1D1C" w14:paraId="6E66ACC8" w14:textId="77777777" w:rsidTr="00E6146B">
        <w:tc>
          <w:tcPr>
            <w:tcW w:w="714" w:type="dxa"/>
            <w:tcBorders>
              <w:top w:val="single" w:sz="12" w:space="0" w:color="auto"/>
              <w:bottom w:val="single" w:sz="12" w:space="0" w:color="auto"/>
            </w:tcBorders>
            <w:shd w:val="clear" w:color="auto" w:fill="auto"/>
          </w:tcPr>
          <w:p w14:paraId="693DE3F4" w14:textId="77777777" w:rsidR="00626667" w:rsidRPr="008A1D1C" w:rsidRDefault="00626667" w:rsidP="00E6146B">
            <w:pPr>
              <w:pStyle w:val="Tabletext"/>
            </w:pPr>
            <w:r w:rsidRPr="008A1D1C">
              <w:t>1</w:t>
            </w:r>
          </w:p>
        </w:tc>
        <w:tc>
          <w:tcPr>
            <w:tcW w:w="1520" w:type="dxa"/>
            <w:tcBorders>
              <w:top w:val="single" w:sz="12" w:space="0" w:color="auto"/>
              <w:bottom w:val="single" w:sz="12" w:space="0" w:color="auto"/>
            </w:tcBorders>
            <w:shd w:val="clear" w:color="auto" w:fill="auto"/>
          </w:tcPr>
          <w:p w14:paraId="065EFB2F" w14:textId="77777777" w:rsidR="00626667" w:rsidRPr="008A1D1C" w:rsidRDefault="00626667" w:rsidP="00E6146B">
            <w:pPr>
              <w:pStyle w:val="Tabletext"/>
            </w:pPr>
            <w:r w:rsidRPr="008A1D1C">
              <w:t>Life insurance company</w:t>
            </w:r>
          </w:p>
        </w:tc>
        <w:tc>
          <w:tcPr>
            <w:tcW w:w="1520" w:type="dxa"/>
            <w:tcBorders>
              <w:top w:val="single" w:sz="12" w:space="0" w:color="auto"/>
              <w:bottom w:val="single" w:sz="12" w:space="0" w:color="auto"/>
            </w:tcBorders>
            <w:shd w:val="clear" w:color="auto" w:fill="auto"/>
          </w:tcPr>
          <w:p w14:paraId="04D6F100" w14:textId="77777777" w:rsidR="00626667" w:rsidRPr="008A1D1C" w:rsidRDefault="00626667" w:rsidP="00E6146B">
            <w:pPr>
              <w:pStyle w:val="Tabletext"/>
              <w:jc w:val="right"/>
            </w:pPr>
            <w:r w:rsidRPr="008A1D1C">
              <w:t>1,150,000</w:t>
            </w:r>
          </w:p>
        </w:tc>
        <w:tc>
          <w:tcPr>
            <w:tcW w:w="1520" w:type="dxa"/>
            <w:tcBorders>
              <w:top w:val="single" w:sz="12" w:space="0" w:color="auto"/>
              <w:bottom w:val="single" w:sz="12" w:space="0" w:color="auto"/>
            </w:tcBorders>
            <w:shd w:val="clear" w:color="auto" w:fill="auto"/>
          </w:tcPr>
          <w:p w14:paraId="44E845F2" w14:textId="77777777" w:rsidR="00626667" w:rsidRPr="008A1D1C" w:rsidRDefault="00626667" w:rsidP="00E6146B">
            <w:pPr>
              <w:pStyle w:val="Tabletext"/>
              <w:jc w:val="right"/>
            </w:pPr>
            <w:r w:rsidRPr="008A1D1C">
              <w:t>20,000</w:t>
            </w:r>
          </w:p>
        </w:tc>
        <w:tc>
          <w:tcPr>
            <w:tcW w:w="1520" w:type="dxa"/>
            <w:tcBorders>
              <w:top w:val="single" w:sz="12" w:space="0" w:color="auto"/>
              <w:bottom w:val="single" w:sz="12" w:space="0" w:color="auto"/>
            </w:tcBorders>
            <w:shd w:val="clear" w:color="auto" w:fill="auto"/>
          </w:tcPr>
          <w:p w14:paraId="1DD0308E" w14:textId="77777777" w:rsidR="00626667" w:rsidRPr="008A1D1C" w:rsidRDefault="00626667" w:rsidP="00E6146B">
            <w:pPr>
              <w:pStyle w:val="Tabletext"/>
              <w:jc w:val="right"/>
            </w:pPr>
            <w:r w:rsidRPr="008A1D1C">
              <w:t>0.01495</w:t>
            </w:r>
          </w:p>
        </w:tc>
        <w:tc>
          <w:tcPr>
            <w:tcW w:w="1520" w:type="dxa"/>
            <w:tcBorders>
              <w:top w:val="single" w:sz="12" w:space="0" w:color="auto"/>
              <w:bottom w:val="single" w:sz="12" w:space="0" w:color="auto"/>
            </w:tcBorders>
            <w:shd w:val="clear" w:color="auto" w:fill="auto"/>
          </w:tcPr>
          <w:p w14:paraId="56E370AE" w14:textId="77777777" w:rsidR="00626667" w:rsidRPr="008A1D1C" w:rsidRDefault="00626667" w:rsidP="00E6146B">
            <w:pPr>
              <w:pStyle w:val="Tabletext"/>
              <w:jc w:val="right"/>
            </w:pPr>
            <w:r w:rsidRPr="008A1D1C">
              <w:t>0.005569</w:t>
            </w:r>
          </w:p>
        </w:tc>
      </w:tr>
    </w:tbl>
    <w:p w14:paraId="73FF723C" w14:textId="77777777" w:rsidR="00626667" w:rsidRPr="008A1D1C" w:rsidRDefault="00626667" w:rsidP="00626667">
      <w:pPr>
        <w:pStyle w:val="Tabletext"/>
      </w:pPr>
      <w:bookmarkStart w:id="136" w:name="_Toc11843610"/>
      <w:bookmarkStart w:id="137" w:name="_Toc39748513"/>
      <w:bookmarkStart w:id="138" w:name="_Toc40105130"/>
    </w:p>
    <w:p w14:paraId="29CE521F" w14:textId="77777777" w:rsidR="00626667" w:rsidRPr="008A1D1C" w:rsidRDefault="00626667" w:rsidP="00626667">
      <w:pPr>
        <w:pStyle w:val="ActHead5"/>
      </w:pPr>
      <w:bookmarkStart w:id="139" w:name="_Toc74740985"/>
      <w:bookmarkStart w:id="140" w:name="_Toc106636455"/>
      <w:r w:rsidRPr="008A1D1C">
        <w:rPr>
          <w:rStyle w:val="CharSectno"/>
        </w:rPr>
        <w:t>6</w:t>
      </w:r>
      <w:r w:rsidRPr="008A1D1C">
        <w:rPr>
          <w:rStyle w:val="CharSectno"/>
        </w:rPr>
        <w:noBreakHyphen/>
        <w:t>3</w:t>
      </w:r>
      <w:r w:rsidRPr="008A1D1C">
        <w:t xml:space="preserve">  Life insurance company’s levy base</w:t>
      </w:r>
      <w:bookmarkEnd w:id="136"/>
      <w:bookmarkEnd w:id="137"/>
      <w:bookmarkEnd w:id="138"/>
      <w:bookmarkEnd w:id="139"/>
      <w:bookmarkEnd w:id="140"/>
    </w:p>
    <w:p w14:paraId="6B313F82" w14:textId="77777777" w:rsidR="00626667" w:rsidRPr="008A1D1C" w:rsidRDefault="00626667" w:rsidP="00626667">
      <w:pPr>
        <w:pStyle w:val="subsection"/>
      </w:pPr>
      <w:r w:rsidRPr="008A1D1C">
        <w:tab/>
        <w:t>(1)</w:t>
      </w:r>
      <w:r w:rsidRPr="008A1D1C">
        <w:tab/>
        <w:t>For paragraph 7(3)(d) of the Act, a life insurance company’s levy base is to be worked out using this section.</w:t>
      </w:r>
    </w:p>
    <w:p w14:paraId="5B5E4CAB" w14:textId="77777777" w:rsidR="00626667" w:rsidRPr="008A1D1C" w:rsidRDefault="00626667" w:rsidP="00626667">
      <w:pPr>
        <w:pStyle w:val="subsection"/>
      </w:pPr>
      <w:r w:rsidRPr="008A1D1C">
        <w:tab/>
        <w:t>(2)</w:t>
      </w:r>
      <w:r w:rsidRPr="008A1D1C">
        <w:tab/>
        <w:t>For subsection 7(5) of the Act, the day as at which the levy base is to be worked out is the valuation day for the life insurance company.</w:t>
      </w:r>
    </w:p>
    <w:p w14:paraId="4BB0326F" w14:textId="77777777" w:rsidR="00626667" w:rsidRPr="008A1D1C" w:rsidRDefault="00626667" w:rsidP="00626667">
      <w:pPr>
        <w:pStyle w:val="subsection"/>
      </w:pPr>
      <w:r w:rsidRPr="008A1D1C">
        <w:tab/>
        <w:t>(3)</w:t>
      </w:r>
      <w:r w:rsidRPr="008A1D1C">
        <w:tab/>
        <w:t>The levy base is the value of the life insurance company’s assets, as at the valuation day, worked out in the same way as the information required by item 12 (Total assets) in Form LRF 300.2 Statement of Financial Position (SF Total, GF, GF Elim, Entity), in Reporting Standard LRS 300.0 Statement of Financial Position would be worked out for a reporting period ending on the valuation day.</w:t>
      </w:r>
    </w:p>
    <w:p w14:paraId="418B9EE5" w14:textId="77777777" w:rsidR="00626667" w:rsidRPr="008A1D1C" w:rsidRDefault="00626667" w:rsidP="00626667">
      <w:pPr>
        <w:pStyle w:val="ActHead2"/>
        <w:pageBreakBefore/>
      </w:pPr>
      <w:bookmarkStart w:id="141" w:name="_Toc39748514"/>
      <w:bookmarkStart w:id="142" w:name="_Toc40105131"/>
      <w:bookmarkStart w:id="143" w:name="_Toc74740986"/>
      <w:bookmarkStart w:id="144" w:name="_Toc106636456"/>
      <w:r w:rsidRPr="008A1D1C">
        <w:rPr>
          <w:rStyle w:val="CharPartNo"/>
        </w:rPr>
        <w:t>Part 7</w:t>
      </w:r>
      <w:r w:rsidRPr="008A1D1C">
        <w:t>—</w:t>
      </w:r>
      <w:r w:rsidRPr="008A1D1C">
        <w:rPr>
          <w:rStyle w:val="CharPartText"/>
        </w:rPr>
        <w:t>Private health insurance supervisory levy</w:t>
      </w:r>
      <w:bookmarkEnd w:id="141"/>
      <w:bookmarkEnd w:id="142"/>
      <w:bookmarkEnd w:id="143"/>
      <w:bookmarkEnd w:id="144"/>
    </w:p>
    <w:p w14:paraId="245B977A" w14:textId="77777777" w:rsidR="00626667" w:rsidRPr="008A1D1C" w:rsidRDefault="00626667" w:rsidP="00626667">
      <w:pPr>
        <w:pStyle w:val="Header"/>
      </w:pPr>
      <w:r w:rsidRPr="008A1D1C">
        <w:rPr>
          <w:rStyle w:val="CharDivNo"/>
        </w:rPr>
        <w:t xml:space="preserve"> </w:t>
      </w:r>
      <w:r w:rsidRPr="008A1D1C">
        <w:rPr>
          <w:rStyle w:val="CharDivText"/>
        </w:rPr>
        <w:t xml:space="preserve"> </w:t>
      </w:r>
    </w:p>
    <w:p w14:paraId="68CEE674" w14:textId="77777777" w:rsidR="00626667" w:rsidRPr="008A1D1C" w:rsidRDefault="00626667" w:rsidP="00626667">
      <w:pPr>
        <w:pStyle w:val="ActHead5"/>
      </w:pPr>
      <w:bookmarkStart w:id="145" w:name="_Toc11843716"/>
      <w:bookmarkStart w:id="146" w:name="_Toc39748515"/>
      <w:bookmarkStart w:id="147" w:name="_Toc40105132"/>
      <w:bookmarkStart w:id="148" w:name="_Toc74740987"/>
      <w:bookmarkStart w:id="149" w:name="_Toc106636457"/>
      <w:r w:rsidRPr="008A1D1C">
        <w:rPr>
          <w:rStyle w:val="CharSectno"/>
        </w:rPr>
        <w:t>7</w:t>
      </w:r>
      <w:r w:rsidRPr="008A1D1C">
        <w:rPr>
          <w:rStyle w:val="CharSectno"/>
        </w:rPr>
        <w:noBreakHyphen/>
        <w:t>1</w:t>
      </w:r>
      <w:r w:rsidRPr="008A1D1C">
        <w:t xml:space="preserve">  Definitions</w:t>
      </w:r>
      <w:bookmarkEnd w:id="145"/>
      <w:bookmarkEnd w:id="146"/>
      <w:bookmarkEnd w:id="147"/>
      <w:bookmarkEnd w:id="148"/>
      <w:bookmarkEnd w:id="149"/>
    </w:p>
    <w:p w14:paraId="646BE6C0" w14:textId="77777777" w:rsidR="00626667" w:rsidRPr="008A1D1C" w:rsidRDefault="00626667" w:rsidP="00626667">
      <w:pPr>
        <w:pStyle w:val="subsection"/>
      </w:pPr>
      <w:r w:rsidRPr="008A1D1C">
        <w:tab/>
      </w:r>
      <w:r w:rsidRPr="008A1D1C">
        <w:tab/>
        <w:t>In this Part:</w:t>
      </w:r>
    </w:p>
    <w:p w14:paraId="1A804232" w14:textId="77777777" w:rsidR="00626667" w:rsidRPr="008A1D1C" w:rsidRDefault="00626667" w:rsidP="00626667">
      <w:pPr>
        <w:pStyle w:val="Definition"/>
      </w:pPr>
      <w:r w:rsidRPr="008A1D1C">
        <w:rPr>
          <w:b/>
          <w:i/>
        </w:rPr>
        <w:t>the Act</w:t>
      </w:r>
      <w:r w:rsidRPr="008A1D1C">
        <w:t xml:space="preserve"> means the </w:t>
      </w:r>
      <w:r w:rsidRPr="008A1D1C">
        <w:rPr>
          <w:i/>
        </w:rPr>
        <w:t>Private Health Insurance Supervisory Levy Imposition Act 2015</w:t>
      </w:r>
      <w:r w:rsidRPr="008A1D1C">
        <w:t>.</w:t>
      </w:r>
    </w:p>
    <w:p w14:paraId="457847F6" w14:textId="77777777" w:rsidR="00626667" w:rsidRPr="008A1D1C" w:rsidRDefault="00626667" w:rsidP="00626667">
      <w:pPr>
        <w:pStyle w:val="notetext"/>
      </w:pPr>
      <w:r w:rsidRPr="008A1D1C">
        <w:t>Note:</w:t>
      </w:r>
      <w:r w:rsidRPr="008A1D1C">
        <w:tab/>
        <w:t>Terms used in this Part have the same meaning as in the Act—see subsection 1</w:t>
      </w:r>
      <w:r w:rsidRPr="008A1D1C">
        <w:noBreakHyphen/>
        <w:t>5(1) of this instrument.</w:t>
      </w:r>
    </w:p>
    <w:p w14:paraId="326D935E" w14:textId="77777777" w:rsidR="00626667" w:rsidRPr="008A1D1C" w:rsidRDefault="00626667" w:rsidP="00626667">
      <w:pPr>
        <w:pStyle w:val="ActHead5"/>
      </w:pPr>
      <w:bookmarkStart w:id="150" w:name="_Toc11843717"/>
      <w:bookmarkStart w:id="151" w:name="_Toc39748516"/>
      <w:bookmarkStart w:id="152" w:name="_Toc40105133"/>
      <w:bookmarkStart w:id="153" w:name="_Toc74740988"/>
      <w:bookmarkStart w:id="154" w:name="_Toc106636458"/>
      <w:r w:rsidRPr="008A1D1C">
        <w:rPr>
          <w:rStyle w:val="CharSectno"/>
        </w:rPr>
        <w:t>7</w:t>
      </w:r>
      <w:r w:rsidRPr="008A1D1C">
        <w:rPr>
          <w:rStyle w:val="CharSectno"/>
        </w:rPr>
        <w:noBreakHyphen/>
        <w:t>2</w:t>
      </w:r>
      <w:r w:rsidRPr="008A1D1C">
        <w:t xml:space="preserve">  Amount of supervisory levy</w:t>
      </w:r>
      <w:bookmarkEnd w:id="150"/>
      <w:bookmarkEnd w:id="151"/>
      <w:bookmarkEnd w:id="152"/>
      <w:bookmarkEnd w:id="153"/>
      <w:bookmarkEnd w:id="154"/>
    </w:p>
    <w:p w14:paraId="30BB3F50" w14:textId="77777777" w:rsidR="00626667" w:rsidRPr="008A1D1C" w:rsidRDefault="00626667" w:rsidP="00626667">
      <w:pPr>
        <w:pStyle w:val="subsection"/>
      </w:pPr>
      <w:r w:rsidRPr="008A1D1C">
        <w:tab/>
      </w:r>
      <w:r w:rsidRPr="008A1D1C">
        <w:tab/>
        <w:t>For subsection 8(4) of the Act, for the current financial year:</w:t>
      </w:r>
    </w:p>
    <w:p w14:paraId="1A78A274" w14:textId="77777777" w:rsidR="00626667" w:rsidRPr="008A1D1C" w:rsidRDefault="00626667" w:rsidP="00626667">
      <w:pPr>
        <w:pStyle w:val="paragraph"/>
      </w:pPr>
      <w:r w:rsidRPr="008A1D1C">
        <w:tab/>
        <w:t>(a)</w:t>
      </w:r>
      <w:r w:rsidRPr="008A1D1C">
        <w:tab/>
        <w:t xml:space="preserve">the amount of supervisory levy for each complying health insurance policy (a </w:t>
      </w:r>
      <w:r w:rsidRPr="008A1D1C">
        <w:rPr>
          <w:b/>
          <w:i/>
        </w:rPr>
        <w:t>single policy</w:t>
      </w:r>
      <w:r w:rsidRPr="008A1D1C">
        <w:t>) under which only one person is covered is worked out under section 7</w:t>
      </w:r>
      <w:r w:rsidRPr="008A1D1C">
        <w:noBreakHyphen/>
        <w:t>3; and</w:t>
      </w:r>
    </w:p>
    <w:p w14:paraId="20FCED12" w14:textId="77777777" w:rsidR="00626667" w:rsidRPr="008A1D1C" w:rsidRDefault="00626667" w:rsidP="00626667">
      <w:pPr>
        <w:pStyle w:val="paragraph"/>
      </w:pPr>
      <w:r w:rsidRPr="008A1D1C">
        <w:tab/>
        <w:t>(b)</w:t>
      </w:r>
      <w:r w:rsidRPr="008A1D1C">
        <w:tab/>
        <w:t>the amount of supervisory levy for each complying health insurance policy that is not a single policy is twice the amount for a single policy.</w:t>
      </w:r>
    </w:p>
    <w:p w14:paraId="221F9678" w14:textId="77777777" w:rsidR="00626667" w:rsidRPr="008A1D1C" w:rsidRDefault="00626667" w:rsidP="00626667">
      <w:pPr>
        <w:pStyle w:val="ActHead5"/>
      </w:pPr>
      <w:bookmarkStart w:id="155" w:name="_Toc11843718"/>
      <w:bookmarkStart w:id="156" w:name="_Toc39748517"/>
      <w:bookmarkStart w:id="157" w:name="_Toc40105134"/>
      <w:bookmarkStart w:id="158" w:name="_Toc74740989"/>
      <w:bookmarkStart w:id="159" w:name="_Toc106636459"/>
      <w:r w:rsidRPr="008A1D1C">
        <w:rPr>
          <w:rStyle w:val="CharSectno"/>
        </w:rPr>
        <w:t>7</w:t>
      </w:r>
      <w:r w:rsidRPr="008A1D1C">
        <w:rPr>
          <w:rStyle w:val="CharSectno"/>
        </w:rPr>
        <w:noBreakHyphen/>
        <w:t>3</w:t>
      </w:r>
      <w:r w:rsidRPr="008A1D1C">
        <w:t xml:space="preserve">  Amount of supervisory levy for a single policy</w:t>
      </w:r>
      <w:bookmarkEnd w:id="155"/>
      <w:bookmarkEnd w:id="156"/>
      <w:bookmarkEnd w:id="157"/>
      <w:bookmarkEnd w:id="158"/>
      <w:bookmarkEnd w:id="159"/>
      <w:r w:rsidRPr="008A1D1C">
        <w:t xml:space="preserve"> </w:t>
      </w:r>
    </w:p>
    <w:p w14:paraId="30DC45A6" w14:textId="77777777" w:rsidR="00626667" w:rsidRPr="008A1D1C" w:rsidRDefault="00626667" w:rsidP="00626667">
      <w:pPr>
        <w:pStyle w:val="subsection"/>
      </w:pPr>
      <w:r w:rsidRPr="008A1D1C">
        <w:tab/>
        <w:t>(1)</w:t>
      </w:r>
      <w:r w:rsidRPr="008A1D1C">
        <w:tab/>
        <w:t>The amount of supervisory levy for a single policy is the amount in cents worked out using the formula:</w:t>
      </w:r>
    </w:p>
    <w:p w14:paraId="0D68B2CC" w14:textId="77777777" w:rsidR="00626667" w:rsidRPr="008A1D1C" w:rsidRDefault="00626667" w:rsidP="00626667">
      <w:pPr>
        <w:pStyle w:val="Formula"/>
      </w:pPr>
    </w:p>
    <w:p w14:paraId="049FE626" w14:textId="77777777" w:rsidR="00626667" w:rsidRPr="008A1D1C" w:rsidRDefault="00A260ED" w:rsidP="00626667">
      <w:pPr>
        <w:pStyle w:val="Formula"/>
      </w:pPr>
      <m:oMathPara>
        <m:oMath>
          <m:f>
            <m:fPr>
              <m:ctrlPr>
                <w:rPr>
                  <w:rFonts w:ascii="Cambria Math" w:hAnsi="Cambria Math"/>
                  <w:i/>
                </w:rPr>
              </m:ctrlPr>
            </m:fPr>
            <m:num>
              <m:r>
                <w:rPr>
                  <w:rFonts w:ascii="Cambria Math" w:hAnsi="Cambria Math"/>
                </w:rPr>
                <m:t>1,180,000,000</m:t>
              </m:r>
            </m:num>
            <m:den>
              <m:r>
                <m:rPr>
                  <m:sty m:val="p"/>
                </m:rPr>
                <w:rPr>
                  <w:rFonts w:ascii="Cambria Math" w:hAnsi="Cambria Math"/>
                </w:rPr>
                <m:t>aggregate single policies</m:t>
              </m:r>
              <m:r>
                <m:rPr>
                  <m:sty m:val="p"/>
                </m:rPr>
                <w:rPr>
                  <w:rFonts w:ascii="Cambria Math"/>
                </w:rPr>
                <m:t xml:space="preserve">+ </m:t>
              </m:r>
              <m:d>
                <m:dPr>
                  <m:ctrlPr>
                    <w:rPr>
                      <w:rFonts w:ascii="Cambria Math" w:hAnsi="Cambria Math"/>
                    </w:rPr>
                  </m:ctrlPr>
                </m:dPr>
                <m:e>
                  <m:r>
                    <w:rPr>
                      <w:rFonts w:ascii="Cambria Math"/>
                    </w:rPr>
                    <m:t xml:space="preserve">2 </m:t>
                  </m:r>
                  <m:r>
                    <w:rPr>
                      <w:rFonts w:ascii="Cambria Math" w:hAnsi="Cambria Math"/>
                    </w:rPr>
                    <m:t>×</m:t>
                  </m:r>
                  <m:r>
                    <w:rPr>
                      <w:rFonts w:ascii="Cambria Math"/>
                    </w:rPr>
                    <m:t xml:space="preserve"> </m:t>
                  </m:r>
                  <m:r>
                    <m:rPr>
                      <m:sty m:val="p"/>
                    </m:rPr>
                    <w:rPr>
                      <w:rFonts w:ascii="Cambria Math" w:hAnsi="Cambria Math"/>
                    </w:rPr>
                    <m:t>aggregate other policies</m:t>
                  </m:r>
                </m:e>
              </m:d>
            </m:den>
          </m:f>
        </m:oMath>
      </m:oMathPara>
    </w:p>
    <w:p w14:paraId="054CEF77" w14:textId="77777777" w:rsidR="00626667" w:rsidRPr="008A1D1C" w:rsidRDefault="00626667" w:rsidP="00626667">
      <w:pPr>
        <w:pStyle w:val="subsection"/>
        <w:ind w:left="0" w:firstLine="1021"/>
      </w:pPr>
      <w:r w:rsidRPr="008A1D1C">
        <w:t>where:</w:t>
      </w:r>
    </w:p>
    <w:p w14:paraId="738B496C" w14:textId="77777777" w:rsidR="00626667" w:rsidRPr="008A1D1C" w:rsidRDefault="00626667" w:rsidP="00626667">
      <w:pPr>
        <w:pStyle w:val="subsection"/>
        <w:ind w:left="1021" w:firstLine="0"/>
      </w:pPr>
      <w:r w:rsidRPr="008A1D1C">
        <w:rPr>
          <w:b/>
          <w:i/>
        </w:rPr>
        <w:t>aggregate single policies</w:t>
      </w:r>
      <w:r w:rsidRPr="008A1D1C">
        <w:t xml:space="preserve"> means the total number of single policies on issue from all private health insurers on census day;</w:t>
      </w:r>
    </w:p>
    <w:p w14:paraId="418C9FFB" w14:textId="77777777" w:rsidR="00626667" w:rsidRPr="008A1D1C" w:rsidRDefault="00626667" w:rsidP="00626667">
      <w:pPr>
        <w:pStyle w:val="subsection"/>
        <w:ind w:left="1021" w:firstLine="0"/>
        <w:rPr>
          <w:b/>
        </w:rPr>
      </w:pPr>
      <w:r w:rsidRPr="008A1D1C">
        <w:rPr>
          <w:b/>
          <w:i/>
        </w:rPr>
        <w:t>aggregate other policies</w:t>
      </w:r>
      <w:r w:rsidRPr="008A1D1C">
        <w:t xml:space="preserve"> means the total number of complying health insurance policies (other than single policies) on issue from all private health insurers on census day.</w:t>
      </w:r>
    </w:p>
    <w:p w14:paraId="4AE241D1" w14:textId="77777777" w:rsidR="00626667" w:rsidRPr="008A1D1C" w:rsidRDefault="00626667" w:rsidP="00626667">
      <w:pPr>
        <w:pStyle w:val="subsection"/>
      </w:pPr>
      <w:r w:rsidRPr="008A1D1C">
        <w:tab/>
        <w:t>(2)</w:t>
      </w:r>
      <w:r w:rsidRPr="008A1D1C">
        <w:tab/>
        <w:t>However, if the amount worked out using the formula is more than $2, the amount of supervisory levy for a single policy is $2.</w:t>
      </w:r>
    </w:p>
    <w:p w14:paraId="6503BC66" w14:textId="77777777" w:rsidR="00626667" w:rsidRPr="008A1D1C" w:rsidRDefault="00626667" w:rsidP="00626667">
      <w:pPr>
        <w:pStyle w:val="notetext"/>
      </w:pPr>
      <w:r w:rsidRPr="008A1D1C">
        <w:t xml:space="preserve">Note: </w:t>
      </w:r>
      <w:r w:rsidRPr="008A1D1C">
        <w:tab/>
        <w:t xml:space="preserve">For the definition of </w:t>
      </w:r>
      <w:r w:rsidRPr="008A1D1C">
        <w:rPr>
          <w:b/>
          <w:i/>
        </w:rPr>
        <w:t>single policy</w:t>
      </w:r>
      <w:r w:rsidRPr="008A1D1C">
        <w:t>, see paragraph 7</w:t>
      </w:r>
      <w:r w:rsidRPr="008A1D1C">
        <w:noBreakHyphen/>
        <w:t>2(a).</w:t>
      </w:r>
    </w:p>
    <w:p w14:paraId="5B5F8E36" w14:textId="77777777" w:rsidR="00626667" w:rsidRPr="008A1D1C" w:rsidRDefault="00626667" w:rsidP="00626667">
      <w:pPr>
        <w:pStyle w:val="ActHead5"/>
      </w:pPr>
      <w:bookmarkStart w:id="160" w:name="_Toc11843719"/>
      <w:bookmarkStart w:id="161" w:name="_Toc39748518"/>
      <w:bookmarkStart w:id="162" w:name="_Toc40105135"/>
      <w:bookmarkStart w:id="163" w:name="_Toc74740990"/>
      <w:bookmarkStart w:id="164" w:name="_Toc106636460"/>
      <w:r w:rsidRPr="008A1D1C">
        <w:rPr>
          <w:rStyle w:val="CharSectno"/>
        </w:rPr>
        <w:t>7</w:t>
      </w:r>
      <w:r w:rsidRPr="008A1D1C">
        <w:rPr>
          <w:rStyle w:val="CharSectno"/>
        </w:rPr>
        <w:noBreakHyphen/>
        <w:t>4</w:t>
      </w:r>
      <w:r w:rsidRPr="008A1D1C">
        <w:t xml:space="preserve">  Census day</w:t>
      </w:r>
      <w:bookmarkEnd w:id="160"/>
      <w:bookmarkEnd w:id="161"/>
      <w:bookmarkEnd w:id="162"/>
      <w:bookmarkEnd w:id="163"/>
      <w:bookmarkEnd w:id="164"/>
    </w:p>
    <w:p w14:paraId="7BDFA2CD" w14:textId="77777777" w:rsidR="00626667" w:rsidRPr="008A1D1C" w:rsidRDefault="00626667" w:rsidP="00626667">
      <w:pPr>
        <w:pStyle w:val="subsection"/>
      </w:pPr>
      <w:r w:rsidRPr="008A1D1C">
        <w:tab/>
      </w:r>
      <w:r w:rsidRPr="008A1D1C">
        <w:tab/>
        <w:t>For subsection 8(5) of the Act, the first day of the current financial year is specified as the census day for the current financial year.</w:t>
      </w:r>
    </w:p>
    <w:p w14:paraId="4D7595F9" w14:textId="77777777" w:rsidR="00626667" w:rsidRPr="008A1D1C" w:rsidRDefault="00626667" w:rsidP="00626667">
      <w:pPr>
        <w:pStyle w:val="ActHead2"/>
        <w:pageBreakBefore/>
      </w:pPr>
      <w:bookmarkStart w:id="165" w:name="_Toc39748519"/>
      <w:bookmarkStart w:id="166" w:name="_Toc40105136"/>
      <w:bookmarkStart w:id="167" w:name="_Toc74740991"/>
      <w:bookmarkStart w:id="168" w:name="_Toc106636461"/>
      <w:r w:rsidRPr="008A1D1C">
        <w:rPr>
          <w:rStyle w:val="CharPartNo"/>
        </w:rPr>
        <w:t>Part 8</w:t>
      </w:r>
      <w:r w:rsidRPr="008A1D1C">
        <w:t>—</w:t>
      </w:r>
      <w:r w:rsidRPr="008A1D1C">
        <w:rPr>
          <w:rStyle w:val="CharPartText"/>
        </w:rPr>
        <w:t>Retirement savings account providers supervisory levy</w:t>
      </w:r>
      <w:bookmarkEnd w:id="165"/>
      <w:bookmarkEnd w:id="166"/>
      <w:bookmarkEnd w:id="167"/>
      <w:bookmarkEnd w:id="168"/>
    </w:p>
    <w:p w14:paraId="330742E8" w14:textId="77777777" w:rsidR="00626667" w:rsidRPr="008A1D1C" w:rsidRDefault="00626667" w:rsidP="00626667">
      <w:pPr>
        <w:pStyle w:val="Header"/>
      </w:pPr>
      <w:bookmarkStart w:id="169" w:name="_Toc11843793"/>
      <w:bookmarkStart w:id="170" w:name="_Toc39748520"/>
      <w:bookmarkStart w:id="171" w:name="_Toc40105137"/>
      <w:r w:rsidRPr="008A1D1C">
        <w:rPr>
          <w:rStyle w:val="CharDivNo"/>
        </w:rPr>
        <w:t xml:space="preserve"> </w:t>
      </w:r>
      <w:r w:rsidRPr="008A1D1C">
        <w:rPr>
          <w:rStyle w:val="CharDivText"/>
        </w:rPr>
        <w:t xml:space="preserve"> </w:t>
      </w:r>
    </w:p>
    <w:p w14:paraId="389E82C4" w14:textId="77777777" w:rsidR="00626667" w:rsidRPr="008A1D1C" w:rsidRDefault="00626667" w:rsidP="00626667">
      <w:pPr>
        <w:pStyle w:val="ActHead5"/>
      </w:pPr>
      <w:bookmarkStart w:id="172" w:name="_Toc74740992"/>
      <w:bookmarkStart w:id="173" w:name="_Toc106636462"/>
      <w:r w:rsidRPr="008A1D1C">
        <w:rPr>
          <w:rStyle w:val="CharSectno"/>
        </w:rPr>
        <w:t>8</w:t>
      </w:r>
      <w:r w:rsidRPr="008A1D1C">
        <w:rPr>
          <w:rStyle w:val="CharSectno"/>
        </w:rPr>
        <w:noBreakHyphen/>
        <w:t>1</w:t>
      </w:r>
      <w:r w:rsidRPr="008A1D1C">
        <w:t xml:space="preserve">  Definitions</w:t>
      </w:r>
      <w:bookmarkEnd w:id="169"/>
      <w:bookmarkEnd w:id="170"/>
      <w:bookmarkEnd w:id="171"/>
      <w:bookmarkEnd w:id="172"/>
      <w:bookmarkEnd w:id="173"/>
    </w:p>
    <w:p w14:paraId="340B73CB" w14:textId="77777777" w:rsidR="00626667" w:rsidRPr="008A1D1C" w:rsidRDefault="00626667" w:rsidP="00626667">
      <w:pPr>
        <w:pStyle w:val="subsection"/>
      </w:pPr>
      <w:r w:rsidRPr="008A1D1C">
        <w:tab/>
      </w:r>
      <w:r w:rsidRPr="008A1D1C">
        <w:tab/>
        <w:t>In this Part:</w:t>
      </w:r>
    </w:p>
    <w:p w14:paraId="3665FD60" w14:textId="77777777" w:rsidR="00626667" w:rsidRPr="008A1D1C" w:rsidRDefault="00626667" w:rsidP="00626667">
      <w:pPr>
        <w:pStyle w:val="Definition"/>
      </w:pPr>
      <w:r w:rsidRPr="008A1D1C">
        <w:rPr>
          <w:b/>
          <w:i/>
        </w:rPr>
        <w:t>the Act</w:t>
      </w:r>
      <w:r w:rsidRPr="008A1D1C">
        <w:t xml:space="preserve"> means the </w:t>
      </w:r>
      <w:r w:rsidRPr="008A1D1C">
        <w:rPr>
          <w:i/>
        </w:rPr>
        <w:t>Retirement Savings Account Providers Supervisory Levy Imposition Act 1998</w:t>
      </w:r>
      <w:r w:rsidRPr="008A1D1C">
        <w:t>.</w:t>
      </w:r>
    </w:p>
    <w:p w14:paraId="01B6226C" w14:textId="77777777" w:rsidR="00626667" w:rsidRPr="008A1D1C" w:rsidRDefault="00626667" w:rsidP="00626667">
      <w:pPr>
        <w:pStyle w:val="notetext"/>
      </w:pPr>
      <w:r w:rsidRPr="008A1D1C">
        <w:t>Note:</w:t>
      </w:r>
      <w:r w:rsidRPr="008A1D1C">
        <w:tab/>
        <w:t>Terms used in this Part have the same meaning as in the Act—see subsection 1</w:t>
      </w:r>
      <w:r w:rsidRPr="008A1D1C">
        <w:noBreakHyphen/>
        <w:t>5(1) of this instrument.</w:t>
      </w:r>
    </w:p>
    <w:p w14:paraId="435334D8" w14:textId="77777777" w:rsidR="00626667" w:rsidRPr="008A1D1C" w:rsidRDefault="00626667" w:rsidP="00626667">
      <w:pPr>
        <w:pStyle w:val="ActHead5"/>
      </w:pPr>
      <w:bookmarkStart w:id="174" w:name="_Toc11843794"/>
      <w:bookmarkStart w:id="175" w:name="_Toc39748521"/>
      <w:bookmarkStart w:id="176" w:name="_Toc40105138"/>
      <w:bookmarkStart w:id="177" w:name="_Toc74740993"/>
      <w:bookmarkStart w:id="178" w:name="_Toc106636463"/>
      <w:r w:rsidRPr="008A1D1C">
        <w:rPr>
          <w:rStyle w:val="CharSectno"/>
        </w:rPr>
        <w:t>8</w:t>
      </w:r>
      <w:r w:rsidRPr="008A1D1C">
        <w:rPr>
          <w:rStyle w:val="CharSectno"/>
        </w:rPr>
        <w:noBreakHyphen/>
        <w:t>2</w:t>
      </w:r>
      <w:r w:rsidRPr="008A1D1C">
        <w:t xml:space="preserve">  Amount of levy</w:t>
      </w:r>
      <w:bookmarkEnd w:id="174"/>
      <w:bookmarkEnd w:id="175"/>
      <w:bookmarkEnd w:id="176"/>
      <w:bookmarkEnd w:id="177"/>
      <w:bookmarkEnd w:id="178"/>
    </w:p>
    <w:p w14:paraId="6A1F115E" w14:textId="77777777" w:rsidR="00626667" w:rsidRPr="008A1D1C" w:rsidRDefault="00626667" w:rsidP="00626667">
      <w:pPr>
        <w:pStyle w:val="subsection"/>
      </w:pPr>
      <w:r w:rsidRPr="008A1D1C">
        <w:tab/>
      </w:r>
      <w:r w:rsidRPr="008A1D1C">
        <w:tab/>
        <w:t>For paragraphs 7(3)(a), (b), (c) and (ca) of the Act, the following table sets out matters for the current financial year.</w:t>
      </w:r>
    </w:p>
    <w:p w14:paraId="44EA3E41" w14:textId="77777777" w:rsidR="00626667" w:rsidRPr="008A1D1C" w:rsidRDefault="00626667" w:rsidP="0062666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26667" w:rsidRPr="008A1D1C" w14:paraId="1CEEBFFA" w14:textId="77777777" w:rsidTr="00E6146B">
        <w:trPr>
          <w:tblHeader/>
        </w:trPr>
        <w:tc>
          <w:tcPr>
            <w:tcW w:w="8314" w:type="dxa"/>
            <w:gridSpan w:val="6"/>
            <w:tcBorders>
              <w:top w:val="single" w:sz="12" w:space="0" w:color="auto"/>
              <w:bottom w:val="single" w:sz="6" w:space="0" w:color="auto"/>
            </w:tcBorders>
            <w:shd w:val="clear" w:color="auto" w:fill="auto"/>
          </w:tcPr>
          <w:p w14:paraId="69632E29" w14:textId="77777777" w:rsidR="00626667" w:rsidRPr="008A1D1C" w:rsidRDefault="00626667" w:rsidP="00E6146B">
            <w:pPr>
              <w:pStyle w:val="TableHeading"/>
            </w:pPr>
            <w:r w:rsidRPr="008A1D1C">
              <w:t>Amount of levy</w:t>
            </w:r>
          </w:p>
        </w:tc>
      </w:tr>
      <w:tr w:rsidR="00626667" w:rsidRPr="008A1D1C" w14:paraId="587A575E" w14:textId="77777777" w:rsidTr="00E6146B">
        <w:trPr>
          <w:tblHeader/>
        </w:trPr>
        <w:tc>
          <w:tcPr>
            <w:tcW w:w="714" w:type="dxa"/>
            <w:tcBorders>
              <w:top w:val="single" w:sz="6" w:space="0" w:color="auto"/>
              <w:bottom w:val="single" w:sz="12" w:space="0" w:color="auto"/>
            </w:tcBorders>
            <w:shd w:val="clear" w:color="auto" w:fill="auto"/>
          </w:tcPr>
          <w:p w14:paraId="0E478E93" w14:textId="77777777" w:rsidR="00626667" w:rsidRPr="008A1D1C" w:rsidRDefault="00626667" w:rsidP="00E6146B">
            <w:pPr>
              <w:pStyle w:val="TableHeading"/>
            </w:pPr>
            <w:r w:rsidRPr="008A1D1C">
              <w:t>Item</w:t>
            </w:r>
          </w:p>
        </w:tc>
        <w:tc>
          <w:tcPr>
            <w:tcW w:w="1520" w:type="dxa"/>
            <w:tcBorders>
              <w:top w:val="single" w:sz="6" w:space="0" w:color="auto"/>
              <w:bottom w:val="single" w:sz="12" w:space="0" w:color="auto"/>
            </w:tcBorders>
            <w:shd w:val="clear" w:color="auto" w:fill="auto"/>
          </w:tcPr>
          <w:p w14:paraId="6A354C15" w14:textId="77777777" w:rsidR="00626667" w:rsidRPr="008A1D1C" w:rsidRDefault="00626667" w:rsidP="00E6146B">
            <w:pPr>
              <w:pStyle w:val="TableHeading"/>
            </w:pPr>
            <w:r w:rsidRPr="008A1D1C">
              <w:t>Provider</w:t>
            </w:r>
          </w:p>
        </w:tc>
        <w:tc>
          <w:tcPr>
            <w:tcW w:w="1520" w:type="dxa"/>
            <w:tcBorders>
              <w:top w:val="single" w:sz="6" w:space="0" w:color="auto"/>
              <w:bottom w:val="single" w:sz="12" w:space="0" w:color="auto"/>
            </w:tcBorders>
            <w:shd w:val="clear" w:color="auto" w:fill="auto"/>
          </w:tcPr>
          <w:p w14:paraId="19B4A1B1" w14:textId="77777777" w:rsidR="00626667" w:rsidRPr="008A1D1C" w:rsidRDefault="00626667" w:rsidP="00E6146B">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41ABB188" w14:textId="77777777" w:rsidR="00626667" w:rsidRPr="008A1D1C" w:rsidRDefault="00626667" w:rsidP="00E6146B">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72C68B04" w14:textId="77777777" w:rsidR="00626667" w:rsidRPr="008A1D1C" w:rsidRDefault="00626667" w:rsidP="00E6146B">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45D005C6" w14:textId="77777777" w:rsidR="00626667" w:rsidRPr="008A1D1C" w:rsidRDefault="00626667" w:rsidP="00E6146B">
            <w:pPr>
              <w:pStyle w:val="TableHeading"/>
              <w:jc w:val="right"/>
            </w:pPr>
            <w:r w:rsidRPr="008A1D1C">
              <w:t>Unrestricted levy percentage</w:t>
            </w:r>
          </w:p>
        </w:tc>
      </w:tr>
      <w:tr w:rsidR="00626667" w:rsidRPr="008A1D1C" w14:paraId="1306C7B7" w14:textId="77777777" w:rsidTr="00E6146B">
        <w:tc>
          <w:tcPr>
            <w:tcW w:w="714" w:type="dxa"/>
            <w:tcBorders>
              <w:top w:val="single" w:sz="12" w:space="0" w:color="auto"/>
              <w:bottom w:val="single" w:sz="12" w:space="0" w:color="auto"/>
            </w:tcBorders>
            <w:shd w:val="clear" w:color="auto" w:fill="auto"/>
          </w:tcPr>
          <w:p w14:paraId="68769434" w14:textId="77777777" w:rsidR="00626667" w:rsidRPr="008A1D1C" w:rsidRDefault="00626667" w:rsidP="00E6146B">
            <w:pPr>
              <w:pStyle w:val="Tabletext"/>
            </w:pPr>
            <w:r w:rsidRPr="008A1D1C">
              <w:t>1</w:t>
            </w:r>
          </w:p>
        </w:tc>
        <w:tc>
          <w:tcPr>
            <w:tcW w:w="1520" w:type="dxa"/>
            <w:tcBorders>
              <w:top w:val="single" w:sz="12" w:space="0" w:color="auto"/>
              <w:bottom w:val="single" w:sz="12" w:space="0" w:color="auto"/>
            </w:tcBorders>
            <w:shd w:val="clear" w:color="auto" w:fill="auto"/>
          </w:tcPr>
          <w:p w14:paraId="28206DAD" w14:textId="77777777" w:rsidR="00626667" w:rsidRPr="008A1D1C" w:rsidRDefault="00626667" w:rsidP="00E6146B">
            <w:pPr>
              <w:pStyle w:val="Tabletext"/>
            </w:pPr>
            <w:r w:rsidRPr="008A1D1C">
              <w:t>RSA provider</w:t>
            </w:r>
          </w:p>
        </w:tc>
        <w:tc>
          <w:tcPr>
            <w:tcW w:w="1520" w:type="dxa"/>
            <w:tcBorders>
              <w:top w:val="single" w:sz="12" w:space="0" w:color="auto"/>
              <w:bottom w:val="single" w:sz="12" w:space="0" w:color="auto"/>
            </w:tcBorders>
            <w:shd w:val="clear" w:color="auto" w:fill="auto"/>
          </w:tcPr>
          <w:p w14:paraId="7F1C5711" w14:textId="77777777" w:rsidR="00626667" w:rsidRPr="008A1D1C" w:rsidRDefault="00626667" w:rsidP="00E6146B">
            <w:pPr>
              <w:pStyle w:val="Tabletext"/>
              <w:jc w:val="right"/>
            </w:pPr>
            <w:r w:rsidRPr="008A1D1C">
              <w:t>Nil</w:t>
            </w:r>
          </w:p>
        </w:tc>
        <w:tc>
          <w:tcPr>
            <w:tcW w:w="1520" w:type="dxa"/>
            <w:tcBorders>
              <w:top w:val="single" w:sz="12" w:space="0" w:color="auto"/>
              <w:bottom w:val="single" w:sz="12" w:space="0" w:color="auto"/>
            </w:tcBorders>
            <w:shd w:val="clear" w:color="auto" w:fill="auto"/>
          </w:tcPr>
          <w:p w14:paraId="7D45237A" w14:textId="77777777" w:rsidR="00626667" w:rsidRPr="008A1D1C" w:rsidRDefault="00626667" w:rsidP="00E6146B">
            <w:pPr>
              <w:pStyle w:val="Tabletext"/>
              <w:jc w:val="right"/>
            </w:pPr>
            <w:r w:rsidRPr="008A1D1C">
              <w:t>Nil</w:t>
            </w:r>
          </w:p>
        </w:tc>
        <w:tc>
          <w:tcPr>
            <w:tcW w:w="1520" w:type="dxa"/>
            <w:tcBorders>
              <w:top w:val="single" w:sz="12" w:space="0" w:color="auto"/>
              <w:bottom w:val="single" w:sz="12" w:space="0" w:color="auto"/>
            </w:tcBorders>
            <w:shd w:val="clear" w:color="auto" w:fill="auto"/>
          </w:tcPr>
          <w:p w14:paraId="606F0CB5" w14:textId="77777777" w:rsidR="00626667" w:rsidRPr="008A1D1C" w:rsidRDefault="00626667" w:rsidP="00E6146B">
            <w:pPr>
              <w:pStyle w:val="Tabletext"/>
              <w:jc w:val="right"/>
            </w:pPr>
            <w:r w:rsidRPr="008A1D1C">
              <w:t>Nil</w:t>
            </w:r>
          </w:p>
        </w:tc>
        <w:tc>
          <w:tcPr>
            <w:tcW w:w="1520" w:type="dxa"/>
            <w:tcBorders>
              <w:top w:val="single" w:sz="12" w:space="0" w:color="auto"/>
              <w:bottom w:val="single" w:sz="12" w:space="0" w:color="auto"/>
            </w:tcBorders>
            <w:shd w:val="clear" w:color="auto" w:fill="auto"/>
          </w:tcPr>
          <w:p w14:paraId="1F4772AB" w14:textId="77777777" w:rsidR="00626667" w:rsidRPr="008A1D1C" w:rsidRDefault="00626667" w:rsidP="00E6146B">
            <w:pPr>
              <w:pStyle w:val="Tabletext"/>
              <w:jc w:val="right"/>
            </w:pPr>
            <w:r w:rsidRPr="008A1D1C">
              <w:t>Nil</w:t>
            </w:r>
          </w:p>
        </w:tc>
      </w:tr>
    </w:tbl>
    <w:p w14:paraId="062876CC" w14:textId="77777777" w:rsidR="00626667" w:rsidRPr="008A1D1C" w:rsidRDefault="00626667" w:rsidP="00626667">
      <w:pPr>
        <w:pStyle w:val="Tabletext"/>
      </w:pPr>
      <w:bookmarkStart w:id="179" w:name="_Toc11843795"/>
      <w:bookmarkStart w:id="180" w:name="_Toc39748522"/>
      <w:bookmarkStart w:id="181" w:name="_Toc40105139"/>
    </w:p>
    <w:p w14:paraId="5962363E" w14:textId="77777777" w:rsidR="00626667" w:rsidRPr="008A1D1C" w:rsidRDefault="00626667" w:rsidP="00626667">
      <w:pPr>
        <w:pStyle w:val="ActHead5"/>
      </w:pPr>
      <w:bookmarkStart w:id="182" w:name="_Toc74740994"/>
      <w:bookmarkStart w:id="183" w:name="_Toc106636464"/>
      <w:r w:rsidRPr="008A1D1C">
        <w:rPr>
          <w:rStyle w:val="CharSectno"/>
        </w:rPr>
        <w:t>8</w:t>
      </w:r>
      <w:r w:rsidRPr="008A1D1C">
        <w:rPr>
          <w:rStyle w:val="CharSectno"/>
        </w:rPr>
        <w:noBreakHyphen/>
        <w:t>3</w:t>
      </w:r>
      <w:r w:rsidRPr="008A1D1C">
        <w:t xml:space="preserve">  RSA provider’s levy base</w:t>
      </w:r>
      <w:bookmarkEnd w:id="179"/>
      <w:bookmarkEnd w:id="180"/>
      <w:bookmarkEnd w:id="181"/>
      <w:bookmarkEnd w:id="182"/>
      <w:bookmarkEnd w:id="183"/>
    </w:p>
    <w:p w14:paraId="27C7C2F7" w14:textId="77777777" w:rsidR="00626667" w:rsidRPr="008A1D1C" w:rsidRDefault="00626667" w:rsidP="00626667">
      <w:pPr>
        <w:pStyle w:val="subsection"/>
      </w:pPr>
      <w:r w:rsidRPr="008A1D1C">
        <w:tab/>
        <w:t>(1)</w:t>
      </w:r>
      <w:r w:rsidRPr="008A1D1C">
        <w:tab/>
        <w:t>For paragraph 7(3)(d) of the Act, the RSA provider’s levy base is to be worked out by adding together each amount held in an RSA by the RSA provider.</w:t>
      </w:r>
    </w:p>
    <w:p w14:paraId="358F3A6C" w14:textId="77777777" w:rsidR="00626667" w:rsidRPr="008A1D1C" w:rsidRDefault="00626667" w:rsidP="00626667">
      <w:pPr>
        <w:pStyle w:val="subsection"/>
      </w:pPr>
      <w:r w:rsidRPr="008A1D1C">
        <w:tab/>
        <w:t>(2)</w:t>
      </w:r>
      <w:r w:rsidRPr="008A1D1C">
        <w:tab/>
        <w:t>For subsection (1), the day as at which the RSA provider’s levy base for the current financial year is to be worked out for an RSA provider mentioned in paragraph 7(5)(a) of the Act is 31 March of the previous financial year.</w:t>
      </w:r>
    </w:p>
    <w:p w14:paraId="52C12005" w14:textId="77777777" w:rsidR="00626667" w:rsidRPr="008A1D1C" w:rsidRDefault="00626667" w:rsidP="00626667">
      <w:pPr>
        <w:pStyle w:val="subsection"/>
      </w:pPr>
      <w:r w:rsidRPr="008A1D1C">
        <w:tab/>
        <w:t>(3)</w:t>
      </w:r>
      <w:r w:rsidRPr="008A1D1C">
        <w:tab/>
        <w:t>For subsection (1), the day as at which the RSA provider’s levy base for the current financial year is to be worked out for an RSA provider mentioned in paragraph 7(5)(b) of the Act is the day, after 17 March of the previous financial year, on which the RSA provider became, or becomes, an RSA provider.</w:t>
      </w:r>
    </w:p>
    <w:p w14:paraId="55F6310A" w14:textId="77777777" w:rsidR="00626667" w:rsidRPr="008A1D1C" w:rsidRDefault="00626667" w:rsidP="00626667">
      <w:pPr>
        <w:pStyle w:val="ActHead2"/>
        <w:pageBreakBefore/>
      </w:pPr>
      <w:bookmarkStart w:id="184" w:name="_Toc39748523"/>
      <w:bookmarkStart w:id="185" w:name="_Toc40105140"/>
      <w:bookmarkStart w:id="186" w:name="_Toc74740995"/>
      <w:bookmarkStart w:id="187" w:name="_Toc106636465"/>
      <w:r w:rsidRPr="008A1D1C">
        <w:rPr>
          <w:rStyle w:val="CharPartNo"/>
        </w:rPr>
        <w:t>Part 9</w:t>
      </w:r>
      <w:r w:rsidRPr="008A1D1C">
        <w:t>—</w:t>
      </w:r>
      <w:r w:rsidRPr="008A1D1C">
        <w:rPr>
          <w:rStyle w:val="CharPartText"/>
        </w:rPr>
        <w:t>Superannuation supervisory levy</w:t>
      </w:r>
      <w:bookmarkEnd w:id="184"/>
      <w:bookmarkEnd w:id="185"/>
      <w:bookmarkEnd w:id="186"/>
      <w:bookmarkEnd w:id="187"/>
    </w:p>
    <w:p w14:paraId="60C42293" w14:textId="77777777" w:rsidR="00626667" w:rsidRPr="008A1D1C" w:rsidRDefault="00626667" w:rsidP="00626667">
      <w:pPr>
        <w:pStyle w:val="Header"/>
      </w:pPr>
      <w:r w:rsidRPr="008A1D1C">
        <w:rPr>
          <w:rStyle w:val="CharDivNo"/>
        </w:rPr>
        <w:t xml:space="preserve"> </w:t>
      </w:r>
      <w:r w:rsidRPr="008A1D1C">
        <w:rPr>
          <w:rStyle w:val="CharDivText"/>
        </w:rPr>
        <w:t xml:space="preserve"> </w:t>
      </w:r>
    </w:p>
    <w:p w14:paraId="5F6F485A" w14:textId="77777777" w:rsidR="00626667" w:rsidRPr="008A1D1C" w:rsidRDefault="00626667" w:rsidP="00626667">
      <w:pPr>
        <w:pStyle w:val="ActHead5"/>
      </w:pPr>
      <w:bookmarkStart w:id="188" w:name="_Toc11935714"/>
      <w:bookmarkStart w:id="189" w:name="_Toc39748524"/>
      <w:bookmarkStart w:id="190" w:name="_Toc40105141"/>
      <w:bookmarkStart w:id="191" w:name="_Toc74740996"/>
      <w:bookmarkStart w:id="192" w:name="_Toc106636466"/>
      <w:r w:rsidRPr="008A1D1C">
        <w:rPr>
          <w:rStyle w:val="CharSectno"/>
        </w:rPr>
        <w:t>9</w:t>
      </w:r>
      <w:r w:rsidRPr="008A1D1C">
        <w:rPr>
          <w:rStyle w:val="CharSectno"/>
        </w:rPr>
        <w:noBreakHyphen/>
        <w:t>1</w:t>
      </w:r>
      <w:r w:rsidRPr="008A1D1C">
        <w:t xml:space="preserve">  Definitions</w:t>
      </w:r>
      <w:bookmarkEnd w:id="188"/>
      <w:bookmarkEnd w:id="189"/>
      <w:bookmarkEnd w:id="190"/>
      <w:bookmarkEnd w:id="191"/>
      <w:bookmarkEnd w:id="192"/>
    </w:p>
    <w:p w14:paraId="4B379490" w14:textId="77777777" w:rsidR="00626667" w:rsidRPr="008A1D1C" w:rsidRDefault="00626667" w:rsidP="00626667">
      <w:pPr>
        <w:pStyle w:val="subsection"/>
      </w:pPr>
      <w:r w:rsidRPr="008A1D1C">
        <w:tab/>
      </w:r>
      <w:r w:rsidRPr="008A1D1C">
        <w:tab/>
        <w:t>In this Part:</w:t>
      </w:r>
    </w:p>
    <w:p w14:paraId="2E4B396C" w14:textId="77777777" w:rsidR="00626667" w:rsidRPr="008A1D1C" w:rsidRDefault="00626667" w:rsidP="00626667">
      <w:pPr>
        <w:pStyle w:val="Definition"/>
        <w:rPr>
          <w:b/>
          <w:i/>
        </w:rPr>
      </w:pPr>
      <w:r w:rsidRPr="008A1D1C">
        <w:rPr>
          <w:b/>
          <w:i/>
        </w:rPr>
        <w:t>AASB 1056 Superannuation Entities</w:t>
      </w:r>
      <w:r w:rsidRPr="008A1D1C">
        <w:rPr>
          <w:bCs/>
          <w:iCs/>
        </w:rPr>
        <w:t xml:space="preserve"> </w:t>
      </w:r>
      <w:r w:rsidRPr="008A1D1C">
        <w:t xml:space="preserve">means the accounting standard of that name made by the Australian Accounting Standards Board under section 334 of the </w:t>
      </w:r>
      <w:r w:rsidRPr="008A1D1C">
        <w:rPr>
          <w:i/>
        </w:rPr>
        <w:t>Corporations Act 2001</w:t>
      </w:r>
      <w:r w:rsidRPr="008A1D1C">
        <w:t>.</w:t>
      </w:r>
    </w:p>
    <w:p w14:paraId="16E6A74C" w14:textId="77777777" w:rsidR="00626667" w:rsidRPr="008A1D1C" w:rsidRDefault="00626667" w:rsidP="00626667">
      <w:pPr>
        <w:pStyle w:val="Definition"/>
      </w:pPr>
      <w:r w:rsidRPr="008A1D1C">
        <w:rPr>
          <w:b/>
          <w:i/>
        </w:rPr>
        <w:t>employer</w:t>
      </w:r>
      <w:r w:rsidRPr="008A1D1C">
        <w:rPr>
          <w:b/>
          <w:i/>
        </w:rPr>
        <w:noBreakHyphen/>
        <w:t>sponsored receivables</w:t>
      </w:r>
      <w:r w:rsidRPr="008A1D1C">
        <w:rPr>
          <w:bCs/>
          <w:iCs/>
        </w:rPr>
        <w:t xml:space="preserve"> </w:t>
      </w:r>
      <w:r w:rsidRPr="008A1D1C">
        <w:t>has the same meaning as in AASB 1056 Superannuation Entities.</w:t>
      </w:r>
    </w:p>
    <w:p w14:paraId="29ACD7E4" w14:textId="77777777" w:rsidR="00626667" w:rsidRPr="008A1D1C" w:rsidRDefault="00626667" w:rsidP="00626667">
      <w:pPr>
        <w:pStyle w:val="Definition"/>
        <w:rPr>
          <w:bCs/>
          <w:iCs/>
        </w:rPr>
      </w:pPr>
      <w:r w:rsidRPr="008A1D1C">
        <w:rPr>
          <w:b/>
          <w:bCs/>
          <w:i/>
          <w:iCs/>
        </w:rPr>
        <w:t>pooled superannuation trust</w:t>
      </w:r>
      <w:r w:rsidRPr="008A1D1C">
        <w:rPr>
          <w:bCs/>
          <w:iCs/>
        </w:rPr>
        <w:t xml:space="preserve"> has the meaning given by section 10 of the </w:t>
      </w:r>
      <w:r w:rsidRPr="008A1D1C">
        <w:rPr>
          <w:bCs/>
          <w:i/>
          <w:iCs/>
        </w:rPr>
        <w:t>Superannuation Industry (Supervision) Act 1993</w:t>
      </w:r>
      <w:r w:rsidRPr="008A1D1C">
        <w:rPr>
          <w:bCs/>
          <w:iCs/>
        </w:rPr>
        <w:t>.</w:t>
      </w:r>
    </w:p>
    <w:p w14:paraId="66E31207" w14:textId="77777777" w:rsidR="00626667" w:rsidRPr="008A1D1C" w:rsidRDefault="00626667" w:rsidP="00626667">
      <w:pPr>
        <w:pStyle w:val="Definition"/>
      </w:pPr>
      <w:r w:rsidRPr="008A1D1C">
        <w:rPr>
          <w:b/>
          <w:i/>
        </w:rPr>
        <w:t>SAF</w:t>
      </w:r>
      <w:r w:rsidRPr="008A1D1C">
        <w:t xml:space="preserve"> (short for small APRA fund) means a superannuation entity that:</w:t>
      </w:r>
    </w:p>
    <w:p w14:paraId="30378C55" w14:textId="77777777" w:rsidR="00626667" w:rsidRPr="008A1D1C" w:rsidRDefault="00626667" w:rsidP="00626667">
      <w:pPr>
        <w:pStyle w:val="paragraph"/>
      </w:pPr>
      <w:r w:rsidRPr="008A1D1C">
        <w:tab/>
        <w:t>(a)</w:t>
      </w:r>
      <w:r w:rsidRPr="008A1D1C">
        <w:tab/>
        <w:t xml:space="preserve">is a regulated superannuation fund within the meaning of the </w:t>
      </w:r>
      <w:r w:rsidRPr="008A1D1C">
        <w:rPr>
          <w:i/>
        </w:rPr>
        <w:t>Superannuation Industry (Supervision) Act 1993</w:t>
      </w:r>
      <w:r w:rsidRPr="008A1D1C">
        <w:t>; and</w:t>
      </w:r>
    </w:p>
    <w:p w14:paraId="5E0F6109" w14:textId="77777777" w:rsidR="00626667" w:rsidRPr="008A1D1C" w:rsidRDefault="00626667" w:rsidP="00626667">
      <w:pPr>
        <w:pStyle w:val="paragraph"/>
      </w:pPr>
      <w:r w:rsidRPr="008A1D1C">
        <w:tab/>
        <w:t>(b)</w:t>
      </w:r>
      <w:r w:rsidRPr="008A1D1C">
        <w:tab/>
        <w:t>has fewer than 5 members.</w:t>
      </w:r>
    </w:p>
    <w:p w14:paraId="0F0A6D0A" w14:textId="77777777" w:rsidR="00626667" w:rsidRPr="008A1D1C" w:rsidRDefault="00626667" w:rsidP="00626667">
      <w:pPr>
        <w:pStyle w:val="Definition"/>
      </w:pPr>
      <w:r w:rsidRPr="008A1D1C">
        <w:rPr>
          <w:b/>
          <w:i/>
        </w:rPr>
        <w:t>SMADF</w:t>
      </w:r>
      <w:r w:rsidRPr="008A1D1C">
        <w:t xml:space="preserve"> (short for single member approved deposit fund) means a superannuation entity that:</w:t>
      </w:r>
    </w:p>
    <w:p w14:paraId="1E05D926" w14:textId="77777777" w:rsidR="00626667" w:rsidRPr="008A1D1C" w:rsidRDefault="00626667" w:rsidP="00626667">
      <w:pPr>
        <w:pStyle w:val="paragraph"/>
      </w:pPr>
      <w:r w:rsidRPr="008A1D1C">
        <w:tab/>
        <w:t>(a)</w:t>
      </w:r>
      <w:r w:rsidRPr="008A1D1C">
        <w:tab/>
        <w:t xml:space="preserve">is an approved deposit fund within the meaning of the </w:t>
      </w:r>
      <w:r w:rsidRPr="008A1D1C">
        <w:rPr>
          <w:i/>
        </w:rPr>
        <w:t>Superannuation Industry (Supervision) Act 1993</w:t>
      </w:r>
      <w:r w:rsidRPr="008A1D1C">
        <w:t>; and</w:t>
      </w:r>
    </w:p>
    <w:p w14:paraId="61684957" w14:textId="77777777" w:rsidR="00626667" w:rsidRPr="008A1D1C" w:rsidRDefault="00626667" w:rsidP="00626667">
      <w:pPr>
        <w:pStyle w:val="paragraph"/>
      </w:pPr>
      <w:r w:rsidRPr="008A1D1C">
        <w:tab/>
        <w:t>(b)</w:t>
      </w:r>
      <w:r w:rsidRPr="008A1D1C">
        <w:tab/>
        <w:t>has only one member.</w:t>
      </w:r>
    </w:p>
    <w:p w14:paraId="78D273D5" w14:textId="77777777" w:rsidR="00626667" w:rsidRPr="008A1D1C" w:rsidRDefault="00626667" w:rsidP="00626667">
      <w:pPr>
        <w:pStyle w:val="Definition"/>
      </w:pPr>
      <w:r w:rsidRPr="008A1D1C">
        <w:rPr>
          <w:b/>
          <w:i/>
        </w:rPr>
        <w:t>the Act</w:t>
      </w:r>
      <w:r w:rsidRPr="008A1D1C">
        <w:t xml:space="preserve"> means the </w:t>
      </w:r>
      <w:r w:rsidRPr="008A1D1C">
        <w:rPr>
          <w:i/>
        </w:rPr>
        <w:t>Superannuation Supervisory Levy Imposition Act 1998</w:t>
      </w:r>
      <w:r w:rsidRPr="008A1D1C">
        <w:t>.</w:t>
      </w:r>
    </w:p>
    <w:p w14:paraId="3CB29B6E" w14:textId="77777777" w:rsidR="00626667" w:rsidRPr="008A1D1C" w:rsidRDefault="00626667" w:rsidP="00626667">
      <w:pPr>
        <w:spacing w:before="122" w:line="198" w:lineRule="exact"/>
        <w:ind w:left="1985" w:hanging="851"/>
        <w:rPr>
          <w:rFonts w:eastAsia="Times New Roman" w:cs="Times New Roman"/>
          <w:b/>
          <w:kern w:val="28"/>
          <w:sz w:val="24"/>
          <w:lang w:eastAsia="en-AU"/>
        </w:rPr>
      </w:pPr>
      <w:r w:rsidRPr="008A1D1C">
        <w:rPr>
          <w:rFonts w:eastAsia="Times New Roman" w:cs="Times New Roman"/>
          <w:sz w:val="18"/>
          <w:lang w:eastAsia="en-AU"/>
        </w:rPr>
        <w:t>Note:</w:t>
      </w:r>
      <w:r w:rsidRPr="008A1D1C">
        <w:rPr>
          <w:rFonts w:eastAsia="Times New Roman" w:cs="Times New Roman"/>
          <w:sz w:val="18"/>
          <w:lang w:eastAsia="en-AU"/>
        </w:rPr>
        <w:tab/>
        <w:t>Terms used in this Part have the same meaning as in the Act—see subsection 1</w:t>
      </w:r>
      <w:r w:rsidRPr="008A1D1C">
        <w:rPr>
          <w:rFonts w:eastAsia="Times New Roman" w:cs="Times New Roman"/>
          <w:sz w:val="18"/>
          <w:lang w:eastAsia="en-AU"/>
        </w:rPr>
        <w:noBreakHyphen/>
        <w:t>5(1) of this instrument.</w:t>
      </w:r>
    </w:p>
    <w:p w14:paraId="2B0197EA" w14:textId="77777777" w:rsidR="00626667" w:rsidRPr="008A1D1C" w:rsidRDefault="00626667" w:rsidP="00626667">
      <w:pPr>
        <w:pStyle w:val="Definition"/>
      </w:pPr>
      <w:r w:rsidRPr="008A1D1C">
        <w:rPr>
          <w:b/>
          <w:i/>
        </w:rPr>
        <w:t>valuation day</w:t>
      </w:r>
      <w:r w:rsidRPr="008A1D1C">
        <w:t>, in relation to an entity, means:</w:t>
      </w:r>
    </w:p>
    <w:p w14:paraId="772DB463" w14:textId="77777777" w:rsidR="00626667" w:rsidRPr="008A1D1C" w:rsidRDefault="00626667" w:rsidP="00626667">
      <w:pPr>
        <w:pStyle w:val="paragraph"/>
      </w:pPr>
      <w:r w:rsidRPr="008A1D1C">
        <w:tab/>
        <w:t>(a)</w:t>
      </w:r>
      <w:r w:rsidRPr="008A1D1C">
        <w:tab/>
        <w:t>for an entity that is a superannuation entity on 30 June of the previous financial year—that day; or</w:t>
      </w:r>
    </w:p>
    <w:p w14:paraId="2F6E25A3" w14:textId="77777777" w:rsidR="00626667" w:rsidRPr="008A1D1C" w:rsidRDefault="00626667" w:rsidP="00626667">
      <w:pPr>
        <w:pStyle w:val="paragraph"/>
      </w:pPr>
      <w:r w:rsidRPr="008A1D1C">
        <w:tab/>
        <w:t>(b)</w:t>
      </w:r>
      <w:r w:rsidRPr="008A1D1C">
        <w:tab/>
        <w:t>for an entity that becomes a superannuation entity during the current financial year—the day on which it became a superannuation entity.</w:t>
      </w:r>
    </w:p>
    <w:p w14:paraId="2FA6B8CE" w14:textId="77777777" w:rsidR="00626667" w:rsidRPr="008A1D1C" w:rsidRDefault="00626667" w:rsidP="00626667">
      <w:pPr>
        <w:pStyle w:val="ActHead5"/>
      </w:pPr>
      <w:bookmarkStart w:id="193" w:name="_Toc11935715"/>
      <w:bookmarkStart w:id="194" w:name="_Toc39748525"/>
      <w:bookmarkStart w:id="195" w:name="_Toc40105142"/>
      <w:bookmarkStart w:id="196" w:name="_Toc74740997"/>
      <w:bookmarkStart w:id="197" w:name="_Toc106636467"/>
      <w:r w:rsidRPr="008A1D1C">
        <w:rPr>
          <w:rStyle w:val="CharSectno"/>
        </w:rPr>
        <w:t>9</w:t>
      </w:r>
      <w:r w:rsidRPr="008A1D1C">
        <w:rPr>
          <w:rStyle w:val="CharSectno"/>
        </w:rPr>
        <w:noBreakHyphen/>
        <w:t>2</w:t>
      </w:r>
      <w:r w:rsidRPr="008A1D1C">
        <w:t xml:space="preserve">  Amount of levy</w:t>
      </w:r>
      <w:bookmarkEnd w:id="193"/>
      <w:bookmarkEnd w:id="194"/>
      <w:bookmarkEnd w:id="195"/>
      <w:bookmarkEnd w:id="196"/>
      <w:bookmarkEnd w:id="197"/>
    </w:p>
    <w:p w14:paraId="2A0C8177" w14:textId="77777777" w:rsidR="00626667" w:rsidRPr="008A1D1C" w:rsidRDefault="00626667" w:rsidP="00626667">
      <w:pPr>
        <w:pStyle w:val="subsection"/>
      </w:pPr>
      <w:r w:rsidRPr="008A1D1C">
        <w:tab/>
      </w:r>
      <w:r w:rsidRPr="008A1D1C">
        <w:tab/>
        <w:t xml:space="preserve">For paragraphs 7(3)(a), (b), (c) and (ca) of the Act, the following table sets out matters for the current financial </w:t>
      </w:r>
      <w:r w:rsidRPr="008A1D1C" w:rsidDel="009C2A1E">
        <w:t>year</w:t>
      </w:r>
      <w:r w:rsidRPr="008A1D1C">
        <w:t>:</w:t>
      </w:r>
    </w:p>
    <w:p w14:paraId="3CCF88C6" w14:textId="77777777" w:rsidR="00626667" w:rsidRPr="008A1D1C" w:rsidRDefault="00626667" w:rsidP="00626667">
      <w:pPr>
        <w:pStyle w:val="Tabletext"/>
      </w:pPr>
    </w:p>
    <w:tbl>
      <w:tblPr>
        <w:tblW w:w="831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1349"/>
        <w:gridCol w:w="1520"/>
        <w:gridCol w:w="1520"/>
        <w:gridCol w:w="1520"/>
      </w:tblGrid>
      <w:tr w:rsidR="00626667" w:rsidRPr="008A1D1C" w14:paraId="36869DD2" w14:textId="77777777" w:rsidTr="00E6146B">
        <w:trPr>
          <w:tblHeader/>
        </w:trPr>
        <w:tc>
          <w:tcPr>
            <w:tcW w:w="8314" w:type="dxa"/>
            <w:gridSpan w:val="6"/>
            <w:tcBorders>
              <w:top w:val="single" w:sz="12" w:space="0" w:color="auto"/>
              <w:bottom w:val="single" w:sz="6" w:space="0" w:color="auto"/>
            </w:tcBorders>
            <w:shd w:val="clear" w:color="auto" w:fill="auto"/>
          </w:tcPr>
          <w:p w14:paraId="00BEE5E8" w14:textId="77777777" w:rsidR="00626667" w:rsidRPr="008A1D1C" w:rsidRDefault="00626667" w:rsidP="00E6146B">
            <w:pPr>
              <w:pStyle w:val="TableHeading"/>
            </w:pPr>
            <w:r w:rsidRPr="008A1D1C">
              <w:t>Amount of levy</w:t>
            </w:r>
          </w:p>
        </w:tc>
      </w:tr>
      <w:tr w:rsidR="00626667" w:rsidRPr="008A1D1C" w14:paraId="4A3D413B" w14:textId="77777777" w:rsidTr="00E6146B">
        <w:trPr>
          <w:tblHeader/>
        </w:trPr>
        <w:tc>
          <w:tcPr>
            <w:tcW w:w="714" w:type="dxa"/>
            <w:tcBorders>
              <w:top w:val="single" w:sz="6" w:space="0" w:color="auto"/>
              <w:bottom w:val="single" w:sz="12" w:space="0" w:color="auto"/>
            </w:tcBorders>
            <w:shd w:val="clear" w:color="auto" w:fill="auto"/>
          </w:tcPr>
          <w:p w14:paraId="65613F07" w14:textId="77777777" w:rsidR="00626667" w:rsidRPr="008A1D1C" w:rsidRDefault="00626667" w:rsidP="00E6146B">
            <w:pPr>
              <w:pStyle w:val="TableHeading"/>
            </w:pPr>
          </w:p>
        </w:tc>
        <w:tc>
          <w:tcPr>
            <w:tcW w:w="1691" w:type="dxa"/>
            <w:tcBorders>
              <w:top w:val="single" w:sz="6" w:space="0" w:color="auto"/>
              <w:bottom w:val="single" w:sz="12" w:space="0" w:color="auto"/>
            </w:tcBorders>
            <w:shd w:val="clear" w:color="auto" w:fill="auto"/>
          </w:tcPr>
          <w:p w14:paraId="5EBBEE9F" w14:textId="77777777" w:rsidR="00626667" w:rsidRPr="008A1D1C" w:rsidRDefault="00626667" w:rsidP="00E6146B">
            <w:pPr>
              <w:pStyle w:val="TableHeading"/>
            </w:pPr>
            <w:r w:rsidRPr="008A1D1C">
              <w:t>Entity</w:t>
            </w:r>
          </w:p>
        </w:tc>
        <w:tc>
          <w:tcPr>
            <w:tcW w:w="1349" w:type="dxa"/>
            <w:tcBorders>
              <w:top w:val="single" w:sz="6" w:space="0" w:color="auto"/>
              <w:bottom w:val="single" w:sz="12" w:space="0" w:color="auto"/>
            </w:tcBorders>
            <w:shd w:val="clear" w:color="auto" w:fill="auto"/>
          </w:tcPr>
          <w:p w14:paraId="6ABE25FF" w14:textId="77777777" w:rsidR="00626667" w:rsidRPr="008A1D1C" w:rsidRDefault="00626667" w:rsidP="00E6146B">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1BC4987B" w14:textId="77777777" w:rsidR="00626667" w:rsidRPr="008A1D1C" w:rsidRDefault="00626667" w:rsidP="00E6146B">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601A6F4A" w14:textId="77777777" w:rsidR="00626667" w:rsidRPr="008A1D1C" w:rsidRDefault="00626667" w:rsidP="00E6146B">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712C4418" w14:textId="77777777" w:rsidR="00626667" w:rsidRPr="008A1D1C" w:rsidRDefault="00626667" w:rsidP="00E6146B">
            <w:pPr>
              <w:pStyle w:val="TableHeading"/>
              <w:jc w:val="right"/>
            </w:pPr>
            <w:r w:rsidRPr="008A1D1C">
              <w:t>Unrestricted levy percentage</w:t>
            </w:r>
          </w:p>
        </w:tc>
      </w:tr>
      <w:tr w:rsidR="00626667" w:rsidRPr="008A1D1C" w14:paraId="5B3BB0EA" w14:textId="77777777" w:rsidTr="00E6146B">
        <w:tc>
          <w:tcPr>
            <w:tcW w:w="714" w:type="dxa"/>
            <w:tcBorders>
              <w:top w:val="single" w:sz="12" w:space="0" w:color="auto"/>
            </w:tcBorders>
            <w:shd w:val="clear" w:color="auto" w:fill="auto"/>
          </w:tcPr>
          <w:p w14:paraId="2AFC5FA8" w14:textId="77777777" w:rsidR="00626667" w:rsidRPr="008A1D1C" w:rsidRDefault="00626667" w:rsidP="00E6146B">
            <w:pPr>
              <w:pStyle w:val="Tabletext"/>
            </w:pPr>
            <w:r w:rsidRPr="008A1D1C">
              <w:t>1</w:t>
            </w:r>
          </w:p>
        </w:tc>
        <w:tc>
          <w:tcPr>
            <w:tcW w:w="1691" w:type="dxa"/>
            <w:tcBorders>
              <w:top w:val="single" w:sz="12" w:space="0" w:color="auto"/>
            </w:tcBorders>
            <w:shd w:val="clear" w:color="auto" w:fill="auto"/>
          </w:tcPr>
          <w:p w14:paraId="2EEE8719" w14:textId="77777777" w:rsidR="00626667" w:rsidRPr="008A1D1C" w:rsidRDefault="00626667" w:rsidP="00E6146B">
            <w:pPr>
              <w:pStyle w:val="Tabletext"/>
            </w:pPr>
            <w:r w:rsidRPr="008A1D1C">
              <w:t>Superannuation entity that is a pooled superannuation trust on the levy imposition day</w:t>
            </w:r>
          </w:p>
        </w:tc>
        <w:tc>
          <w:tcPr>
            <w:tcW w:w="1349" w:type="dxa"/>
            <w:tcBorders>
              <w:top w:val="single" w:sz="12" w:space="0" w:color="auto"/>
            </w:tcBorders>
            <w:shd w:val="clear" w:color="auto" w:fill="auto"/>
          </w:tcPr>
          <w:p w14:paraId="0FC1A679" w14:textId="77777777" w:rsidR="00626667" w:rsidRPr="008A1D1C" w:rsidRDefault="00626667" w:rsidP="00E6146B">
            <w:pPr>
              <w:pStyle w:val="Tabletext"/>
              <w:jc w:val="right"/>
            </w:pPr>
            <w:r w:rsidRPr="008A1D1C">
              <w:t>400,000</w:t>
            </w:r>
            <w:r w:rsidRPr="008A1D1C">
              <w:tab/>
            </w:r>
          </w:p>
        </w:tc>
        <w:tc>
          <w:tcPr>
            <w:tcW w:w="1520" w:type="dxa"/>
            <w:tcBorders>
              <w:top w:val="single" w:sz="12" w:space="0" w:color="auto"/>
            </w:tcBorders>
            <w:shd w:val="clear" w:color="auto" w:fill="auto"/>
          </w:tcPr>
          <w:p w14:paraId="131C2203" w14:textId="77777777" w:rsidR="00626667" w:rsidRPr="008A1D1C" w:rsidRDefault="00626667" w:rsidP="00E6146B">
            <w:pPr>
              <w:pStyle w:val="Tabletext"/>
              <w:jc w:val="right"/>
            </w:pPr>
            <w:r w:rsidRPr="008A1D1C">
              <w:t>10,000</w:t>
            </w:r>
          </w:p>
        </w:tc>
        <w:tc>
          <w:tcPr>
            <w:tcW w:w="1520" w:type="dxa"/>
            <w:tcBorders>
              <w:top w:val="single" w:sz="12" w:space="0" w:color="auto"/>
            </w:tcBorders>
            <w:shd w:val="clear" w:color="auto" w:fill="auto"/>
          </w:tcPr>
          <w:p w14:paraId="39518D74" w14:textId="77777777" w:rsidR="00626667" w:rsidRPr="008A1D1C" w:rsidRDefault="00626667" w:rsidP="00E6146B">
            <w:pPr>
              <w:pStyle w:val="Tabletext"/>
              <w:jc w:val="right"/>
            </w:pPr>
            <w:r w:rsidRPr="008A1D1C">
              <w:t>0.00229</w:t>
            </w:r>
          </w:p>
        </w:tc>
        <w:tc>
          <w:tcPr>
            <w:tcW w:w="1520" w:type="dxa"/>
            <w:tcBorders>
              <w:top w:val="single" w:sz="12" w:space="0" w:color="auto"/>
            </w:tcBorders>
            <w:shd w:val="clear" w:color="auto" w:fill="auto"/>
          </w:tcPr>
          <w:p w14:paraId="08AC761B" w14:textId="77777777" w:rsidR="00626667" w:rsidRPr="008A1D1C" w:rsidRDefault="00626667" w:rsidP="00E6146B">
            <w:pPr>
              <w:pStyle w:val="Tabletext"/>
              <w:jc w:val="right"/>
            </w:pPr>
            <w:r w:rsidRPr="008A1D1C">
              <w:t>0.001019</w:t>
            </w:r>
          </w:p>
        </w:tc>
      </w:tr>
      <w:tr w:rsidR="00626667" w:rsidRPr="008A1D1C" w14:paraId="62E8953F" w14:textId="77777777" w:rsidTr="00E6146B">
        <w:tc>
          <w:tcPr>
            <w:tcW w:w="714" w:type="dxa"/>
            <w:tcBorders>
              <w:bottom w:val="single" w:sz="2" w:space="0" w:color="auto"/>
            </w:tcBorders>
            <w:shd w:val="clear" w:color="auto" w:fill="auto"/>
          </w:tcPr>
          <w:p w14:paraId="1BFEE94F" w14:textId="77777777" w:rsidR="00626667" w:rsidRPr="008A1D1C" w:rsidRDefault="00626667" w:rsidP="00E6146B">
            <w:pPr>
              <w:pStyle w:val="Tabletext"/>
            </w:pPr>
            <w:bookmarkStart w:id="198" w:name="_Hlk73096820"/>
            <w:r w:rsidRPr="008A1D1C">
              <w:t>2</w:t>
            </w:r>
          </w:p>
        </w:tc>
        <w:tc>
          <w:tcPr>
            <w:tcW w:w="1691" w:type="dxa"/>
            <w:tcBorders>
              <w:bottom w:val="single" w:sz="2" w:space="0" w:color="auto"/>
            </w:tcBorders>
            <w:shd w:val="clear" w:color="auto" w:fill="auto"/>
          </w:tcPr>
          <w:p w14:paraId="1D494F8C" w14:textId="77777777" w:rsidR="00626667" w:rsidRPr="008A1D1C" w:rsidRDefault="00626667" w:rsidP="00E6146B">
            <w:pPr>
              <w:pStyle w:val="Tabletext"/>
            </w:pPr>
            <w:r w:rsidRPr="008A1D1C">
              <w:t>Superannuation entity that is a</w:t>
            </w:r>
            <w:r w:rsidRPr="008A1D1C" w:rsidDel="00A02862">
              <w:t xml:space="preserve"> </w:t>
            </w:r>
            <w:r w:rsidRPr="008A1D1C">
              <w:t>SAF or SMADF on the levy imposition day</w:t>
            </w:r>
          </w:p>
        </w:tc>
        <w:tc>
          <w:tcPr>
            <w:tcW w:w="1349" w:type="dxa"/>
            <w:tcBorders>
              <w:bottom w:val="single" w:sz="2" w:space="0" w:color="auto"/>
            </w:tcBorders>
            <w:shd w:val="clear" w:color="auto" w:fill="auto"/>
          </w:tcPr>
          <w:p w14:paraId="207D6B27" w14:textId="77777777" w:rsidR="00626667" w:rsidRPr="008A1D1C" w:rsidRDefault="00626667" w:rsidP="00E6146B">
            <w:pPr>
              <w:pStyle w:val="Tabletext"/>
              <w:jc w:val="right"/>
            </w:pPr>
            <w:r w:rsidRPr="008A1D1C">
              <w:rPr>
                <w:lang w:eastAsia="en-US"/>
              </w:rPr>
              <w:t>590</w:t>
            </w:r>
          </w:p>
        </w:tc>
        <w:tc>
          <w:tcPr>
            <w:tcW w:w="1520" w:type="dxa"/>
            <w:tcBorders>
              <w:bottom w:val="single" w:sz="2" w:space="0" w:color="auto"/>
            </w:tcBorders>
            <w:shd w:val="clear" w:color="auto" w:fill="auto"/>
          </w:tcPr>
          <w:p w14:paraId="068480FA" w14:textId="77777777" w:rsidR="00626667" w:rsidRPr="008A1D1C" w:rsidRDefault="00626667" w:rsidP="00E6146B">
            <w:pPr>
              <w:pStyle w:val="Tabletext"/>
              <w:jc w:val="right"/>
            </w:pPr>
            <w:r w:rsidRPr="008A1D1C">
              <w:rPr>
                <w:lang w:eastAsia="en-US"/>
              </w:rPr>
              <w:t>590</w:t>
            </w:r>
          </w:p>
        </w:tc>
        <w:tc>
          <w:tcPr>
            <w:tcW w:w="1520" w:type="dxa"/>
            <w:tcBorders>
              <w:bottom w:val="single" w:sz="2" w:space="0" w:color="auto"/>
            </w:tcBorders>
            <w:shd w:val="clear" w:color="auto" w:fill="auto"/>
          </w:tcPr>
          <w:p w14:paraId="2454A713" w14:textId="77777777" w:rsidR="00626667" w:rsidRPr="008A1D1C" w:rsidRDefault="00626667" w:rsidP="00E6146B">
            <w:pPr>
              <w:pStyle w:val="Tabletext"/>
              <w:jc w:val="right"/>
            </w:pPr>
            <w:r w:rsidRPr="008A1D1C">
              <w:rPr>
                <w:lang w:eastAsia="en-US"/>
              </w:rPr>
              <w:t>Nil</w:t>
            </w:r>
          </w:p>
        </w:tc>
        <w:tc>
          <w:tcPr>
            <w:tcW w:w="1520" w:type="dxa"/>
            <w:tcBorders>
              <w:bottom w:val="single" w:sz="2" w:space="0" w:color="auto"/>
            </w:tcBorders>
            <w:shd w:val="clear" w:color="auto" w:fill="auto"/>
          </w:tcPr>
          <w:p w14:paraId="5E9A5CD7" w14:textId="77777777" w:rsidR="00626667" w:rsidRPr="008A1D1C" w:rsidRDefault="00626667" w:rsidP="00E6146B">
            <w:pPr>
              <w:pStyle w:val="Tabletext"/>
              <w:jc w:val="right"/>
            </w:pPr>
            <w:r w:rsidRPr="008A1D1C">
              <w:rPr>
                <w:lang w:eastAsia="en-US"/>
              </w:rPr>
              <w:t>Nil</w:t>
            </w:r>
          </w:p>
        </w:tc>
      </w:tr>
      <w:bookmarkEnd w:id="198"/>
      <w:tr w:rsidR="00626667" w:rsidRPr="008A1D1C" w14:paraId="20EB4358" w14:textId="77777777" w:rsidTr="00E6146B">
        <w:trPr>
          <w:trHeight w:val="272"/>
        </w:trPr>
        <w:tc>
          <w:tcPr>
            <w:tcW w:w="714" w:type="dxa"/>
            <w:tcBorders>
              <w:top w:val="single" w:sz="2" w:space="0" w:color="auto"/>
              <w:bottom w:val="single" w:sz="12" w:space="0" w:color="auto"/>
            </w:tcBorders>
            <w:shd w:val="clear" w:color="auto" w:fill="auto"/>
          </w:tcPr>
          <w:p w14:paraId="0FB2765E" w14:textId="77777777" w:rsidR="00626667" w:rsidRPr="008A1D1C" w:rsidRDefault="00626667" w:rsidP="00E6146B">
            <w:pPr>
              <w:pStyle w:val="Tabletext"/>
            </w:pPr>
            <w:r w:rsidRPr="008A1D1C">
              <w:t>3</w:t>
            </w:r>
          </w:p>
        </w:tc>
        <w:tc>
          <w:tcPr>
            <w:tcW w:w="1691" w:type="dxa"/>
            <w:tcBorders>
              <w:top w:val="single" w:sz="2" w:space="0" w:color="auto"/>
              <w:bottom w:val="single" w:sz="12" w:space="0" w:color="auto"/>
            </w:tcBorders>
            <w:shd w:val="clear" w:color="auto" w:fill="auto"/>
          </w:tcPr>
          <w:p w14:paraId="4C73BDE1" w14:textId="77777777" w:rsidR="00626667" w:rsidRPr="008A1D1C" w:rsidRDefault="00626667" w:rsidP="00E6146B">
            <w:pPr>
              <w:pStyle w:val="Tabletext"/>
            </w:pPr>
            <w:r w:rsidRPr="008A1D1C">
              <w:t>Superannuation entity not mentioned in item 1 or 2</w:t>
            </w:r>
          </w:p>
        </w:tc>
        <w:tc>
          <w:tcPr>
            <w:tcW w:w="1349" w:type="dxa"/>
            <w:tcBorders>
              <w:top w:val="single" w:sz="2" w:space="0" w:color="auto"/>
              <w:bottom w:val="single" w:sz="12" w:space="0" w:color="auto"/>
            </w:tcBorders>
            <w:shd w:val="clear" w:color="auto" w:fill="auto"/>
          </w:tcPr>
          <w:p w14:paraId="0F483064" w14:textId="77777777" w:rsidR="00626667" w:rsidRPr="008A1D1C" w:rsidRDefault="00626667" w:rsidP="00E6146B">
            <w:pPr>
              <w:pStyle w:val="Tabletext"/>
              <w:jc w:val="right"/>
            </w:pPr>
            <w:r w:rsidRPr="008A1D1C">
              <w:rPr>
                <w:lang w:eastAsia="en-US"/>
              </w:rPr>
              <w:t>800,000</w:t>
            </w:r>
          </w:p>
        </w:tc>
        <w:tc>
          <w:tcPr>
            <w:tcW w:w="1520" w:type="dxa"/>
            <w:tcBorders>
              <w:top w:val="single" w:sz="2" w:space="0" w:color="auto"/>
              <w:bottom w:val="single" w:sz="12" w:space="0" w:color="auto"/>
            </w:tcBorders>
            <w:shd w:val="clear" w:color="auto" w:fill="auto"/>
          </w:tcPr>
          <w:p w14:paraId="5F752306" w14:textId="77777777" w:rsidR="00626667" w:rsidRPr="008A1D1C" w:rsidRDefault="00626667" w:rsidP="00E6146B">
            <w:pPr>
              <w:pStyle w:val="Tabletext"/>
              <w:jc w:val="right"/>
              <w:rPr>
                <w:lang w:eastAsia="en-US"/>
              </w:rPr>
            </w:pPr>
            <w:r w:rsidRPr="008A1D1C">
              <w:t>10,000</w:t>
            </w:r>
          </w:p>
        </w:tc>
        <w:tc>
          <w:tcPr>
            <w:tcW w:w="1520" w:type="dxa"/>
            <w:tcBorders>
              <w:top w:val="single" w:sz="2" w:space="0" w:color="auto"/>
              <w:bottom w:val="single" w:sz="12" w:space="0" w:color="auto"/>
            </w:tcBorders>
            <w:shd w:val="clear" w:color="auto" w:fill="auto"/>
          </w:tcPr>
          <w:p w14:paraId="2BCD8DF3" w14:textId="77777777" w:rsidR="00626667" w:rsidRPr="008A1D1C" w:rsidRDefault="00626667" w:rsidP="00E6146B">
            <w:pPr>
              <w:pStyle w:val="Tabletext"/>
              <w:jc w:val="right"/>
            </w:pPr>
            <w:r w:rsidRPr="008A1D1C">
              <w:t>0.00459</w:t>
            </w:r>
          </w:p>
        </w:tc>
        <w:tc>
          <w:tcPr>
            <w:tcW w:w="1520" w:type="dxa"/>
            <w:tcBorders>
              <w:top w:val="single" w:sz="2" w:space="0" w:color="auto"/>
              <w:bottom w:val="single" w:sz="12" w:space="0" w:color="auto"/>
            </w:tcBorders>
            <w:shd w:val="clear" w:color="auto" w:fill="auto"/>
          </w:tcPr>
          <w:p w14:paraId="07CB64EB" w14:textId="77777777" w:rsidR="00626667" w:rsidRPr="008A1D1C" w:rsidRDefault="00626667" w:rsidP="00E6146B">
            <w:pPr>
              <w:pStyle w:val="Tabletext"/>
              <w:jc w:val="right"/>
            </w:pPr>
            <w:r w:rsidRPr="008A1D1C">
              <w:t>0.002989</w:t>
            </w:r>
          </w:p>
        </w:tc>
      </w:tr>
    </w:tbl>
    <w:p w14:paraId="7C8354BE" w14:textId="77777777" w:rsidR="00626667" w:rsidRPr="008A1D1C" w:rsidRDefault="00626667" w:rsidP="00626667">
      <w:pPr>
        <w:pStyle w:val="Tabletext"/>
      </w:pPr>
      <w:bookmarkStart w:id="199" w:name="_Toc11935716"/>
      <w:bookmarkStart w:id="200" w:name="_Toc39748526"/>
      <w:bookmarkStart w:id="201" w:name="_Toc40105143"/>
    </w:p>
    <w:p w14:paraId="5556EBB1" w14:textId="77777777" w:rsidR="00626667" w:rsidRPr="008A1D1C" w:rsidRDefault="00626667" w:rsidP="00626667">
      <w:pPr>
        <w:pStyle w:val="ActHead5"/>
      </w:pPr>
      <w:bookmarkStart w:id="202" w:name="_Toc74740998"/>
      <w:bookmarkStart w:id="203" w:name="_Toc106636468"/>
      <w:r w:rsidRPr="008A1D1C">
        <w:rPr>
          <w:rStyle w:val="CharSectno"/>
        </w:rPr>
        <w:t>9</w:t>
      </w:r>
      <w:r w:rsidRPr="008A1D1C">
        <w:rPr>
          <w:rStyle w:val="CharSectno"/>
        </w:rPr>
        <w:noBreakHyphen/>
        <w:t>3</w:t>
      </w:r>
      <w:r w:rsidRPr="008A1D1C">
        <w:t xml:space="preserve">  Superannuation entity’s levy base</w:t>
      </w:r>
      <w:bookmarkEnd w:id="199"/>
      <w:bookmarkEnd w:id="200"/>
      <w:bookmarkEnd w:id="201"/>
      <w:bookmarkEnd w:id="202"/>
      <w:bookmarkEnd w:id="203"/>
    </w:p>
    <w:p w14:paraId="029CCA15" w14:textId="77777777" w:rsidR="00626667" w:rsidRPr="008A1D1C" w:rsidRDefault="00626667" w:rsidP="00626667">
      <w:pPr>
        <w:pStyle w:val="subsection"/>
      </w:pPr>
      <w:r w:rsidRPr="008A1D1C">
        <w:tab/>
        <w:t>(1)</w:t>
      </w:r>
      <w:r w:rsidRPr="008A1D1C">
        <w:tab/>
        <w:t>For paragraph 7(3)(d) of the Act, this section sets out how a superannuation entity’s levy base is to be worked out.</w:t>
      </w:r>
    </w:p>
    <w:p w14:paraId="540146DE" w14:textId="77777777" w:rsidR="00626667" w:rsidRPr="008A1D1C" w:rsidRDefault="00626667" w:rsidP="00626667">
      <w:pPr>
        <w:pStyle w:val="subsection"/>
      </w:pPr>
      <w:r w:rsidRPr="008A1D1C">
        <w:tab/>
        <w:t>(2)</w:t>
      </w:r>
      <w:r w:rsidRPr="008A1D1C">
        <w:tab/>
        <w:t>If the valuation day for a superannuation entity is 30 June of the previous financial year, the superannuation entity’s levy base is the amount that is required to be reported as at that day in:</w:t>
      </w:r>
    </w:p>
    <w:p w14:paraId="5008982E" w14:textId="77777777" w:rsidR="00626667" w:rsidRPr="008A1D1C" w:rsidRDefault="00626667" w:rsidP="00626667">
      <w:pPr>
        <w:pStyle w:val="paragraph"/>
      </w:pPr>
      <w:r w:rsidRPr="008A1D1C">
        <w:tab/>
        <w:t>(a)</w:t>
      </w:r>
      <w:r w:rsidRPr="008A1D1C">
        <w:tab/>
        <w:t xml:space="preserve">if </w:t>
      </w:r>
      <w:r w:rsidRPr="008A1D1C">
        <w:rPr>
          <w:bCs/>
          <w:iCs/>
        </w:rPr>
        <w:t xml:space="preserve">Reporting Standard SRS 320.0 </w:t>
      </w:r>
      <w:r w:rsidRPr="008A1D1C">
        <w:t xml:space="preserve">Statement of </w:t>
      </w:r>
      <w:r w:rsidRPr="008A1D1C">
        <w:rPr>
          <w:bCs/>
          <w:iCs/>
        </w:rPr>
        <w:t>Financial Position</w:t>
      </w:r>
      <w:r w:rsidRPr="008A1D1C">
        <w:t xml:space="preserve"> applies to the entity for a reporting period that ends on that day—item 25 of Form SRF 320.0: Statement of Financial Position in that Reporting Standard; or</w:t>
      </w:r>
    </w:p>
    <w:p w14:paraId="74C2EBE8" w14:textId="77777777" w:rsidR="00626667" w:rsidRPr="008A1D1C" w:rsidRDefault="00626667" w:rsidP="00626667">
      <w:pPr>
        <w:pStyle w:val="paragraph"/>
      </w:pPr>
      <w:r w:rsidRPr="008A1D1C">
        <w:tab/>
        <w:t>(b)</w:t>
      </w:r>
      <w:r w:rsidRPr="008A1D1C">
        <w:tab/>
        <w:t xml:space="preserve">otherwise—item 7 of Form SRF 800.0: Financial Statements in Reporting Standard </w:t>
      </w:r>
      <w:r w:rsidRPr="008A1D1C">
        <w:rPr>
          <w:bCs/>
          <w:iCs/>
        </w:rPr>
        <w:t>SRS 800.0 Financial Statements</w:t>
      </w:r>
      <w:r w:rsidRPr="008A1D1C">
        <w:t>.</w:t>
      </w:r>
    </w:p>
    <w:p w14:paraId="74E12342" w14:textId="77777777" w:rsidR="00626667" w:rsidRPr="008A1D1C" w:rsidRDefault="00626667" w:rsidP="00626667">
      <w:pPr>
        <w:pStyle w:val="subsection"/>
      </w:pPr>
      <w:r w:rsidRPr="008A1D1C">
        <w:tab/>
        <w:t>(3)</w:t>
      </w:r>
      <w:r w:rsidRPr="008A1D1C">
        <w:tab/>
        <w:t>If the valuation day for a superannuation entity is during the current financial year, the superannuation entity’s levy base is to be worked out:</w:t>
      </w:r>
    </w:p>
    <w:p w14:paraId="7C127E1A" w14:textId="77777777" w:rsidR="00626667" w:rsidRPr="008A1D1C" w:rsidRDefault="00626667" w:rsidP="00626667">
      <w:pPr>
        <w:pStyle w:val="paragraph"/>
      </w:pPr>
      <w:r w:rsidRPr="008A1D1C">
        <w:tab/>
        <w:t>(a)</w:t>
      </w:r>
      <w:r w:rsidRPr="008A1D1C">
        <w:tab/>
        <w:t>if the superannuation entity consists entirely of the life insurance policies of individual members of the fund—in the same way as the current value of the policies on the valuation day is assessed by the insurer; or</w:t>
      </w:r>
    </w:p>
    <w:p w14:paraId="6C7CB7A2" w14:textId="77777777" w:rsidR="00626667" w:rsidRPr="008A1D1C" w:rsidRDefault="00626667" w:rsidP="00626667">
      <w:pPr>
        <w:pStyle w:val="paragraph"/>
      </w:pPr>
      <w:r w:rsidRPr="008A1D1C">
        <w:tab/>
        <w:t>(b)</w:t>
      </w:r>
      <w:r w:rsidRPr="008A1D1C">
        <w:tab/>
        <w:t>otherwise—by determining the net balance of the entity on the valuation day based on the audited accounts of the entity.</w:t>
      </w:r>
    </w:p>
    <w:p w14:paraId="7EFA94B1" w14:textId="77777777" w:rsidR="00626667" w:rsidRPr="008A1D1C" w:rsidRDefault="00626667" w:rsidP="00626667">
      <w:pPr>
        <w:pStyle w:val="subsection"/>
        <w:ind w:hanging="414"/>
        <w:sectPr w:rsidR="00626667" w:rsidRPr="008A1D1C" w:rsidSect="00243018">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pgNumType w:start="1"/>
          <w:cols w:space="708"/>
          <w:docGrid w:linePitch="360"/>
        </w:sectPr>
      </w:pPr>
      <w:r w:rsidRPr="008A1D1C">
        <w:t>(4)</w:t>
      </w:r>
      <w:r w:rsidRPr="008A1D1C">
        <w:tab/>
      </w:r>
      <w:r w:rsidRPr="008A1D1C">
        <w:tab/>
        <w:t>Despite subsections (2) and (3), in working out a superannuation entity’s levy base, disregard the superannuation entity’s employer</w:t>
      </w:r>
      <w:r w:rsidRPr="008A1D1C">
        <w:noBreakHyphen/>
        <w:t>sponsored receivables.</w:t>
      </w:r>
    </w:p>
    <w:p w14:paraId="494FEEA9" w14:textId="192B6200" w:rsidR="00626667" w:rsidRPr="008A1D1C" w:rsidRDefault="00626667" w:rsidP="00626667">
      <w:pPr>
        <w:pStyle w:val="ActHead6"/>
        <w:pageBreakBefore/>
      </w:pPr>
      <w:bookmarkStart w:id="216" w:name="_Toc489621898"/>
      <w:bookmarkStart w:id="217" w:name="_Toc74740999"/>
      <w:bookmarkStart w:id="218" w:name="_Toc106636469"/>
      <w:r w:rsidRPr="008A1D1C">
        <w:rPr>
          <w:rStyle w:val="CharAmSchNo"/>
        </w:rPr>
        <w:t>Schedule 1</w:t>
      </w:r>
      <w:r w:rsidRPr="008A1D1C">
        <w:t>—</w:t>
      </w:r>
      <w:bookmarkEnd w:id="216"/>
      <w:bookmarkEnd w:id="217"/>
      <w:r w:rsidRPr="008A1D1C">
        <w:rPr>
          <w:rStyle w:val="CharAmSchText"/>
        </w:rPr>
        <w:t>Repeals</w:t>
      </w:r>
      <w:bookmarkEnd w:id="218"/>
    </w:p>
    <w:p w14:paraId="1A83B00D" w14:textId="77777777" w:rsidR="00626667" w:rsidRPr="008A1D1C" w:rsidRDefault="00626667" w:rsidP="00626667">
      <w:pPr>
        <w:pStyle w:val="Header"/>
      </w:pPr>
      <w:r w:rsidRPr="008A1D1C">
        <w:rPr>
          <w:rStyle w:val="CharAmPartNo"/>
        </w:rPr>
        <w:t xml:space="preserve"> </w:t>
      </w:r>
      <w:r w:rsidRPr="008A1D1C">
        <w:rPr>
          <w:rStyle w:val="CharAmPartText"/>
        </w:rPr>
        <w:t xml:space="preserve"> </w:t>
      </w:r>
    </w:p>
    <w:p w14:paraId="4905905B" w14:textId="77777777" w:rsidR="00626667" w:rsidRPr="008A1D1C" w:rsidRDefault="00626667" w:rsidP="00626667">
      <w:pPr>
        <w:pStyle w:val="ActHead9"/>
      </w:pPr>
      <w:bookmarkStart w:id="219" w:name="_Toc74741000"/>
      <w:bookmarkStart w:id="220" w:name="_Toc106636470"/>
      <w:r w:rsidRPr="008A1D1C">
        <w:t>Australian Prudential Regulation Authority Supervisory Levies Determination 202</w:t>
      </w:r>
      <w:bookmarkEnd w:id="219"/>
      <w:r w:rsidRPr="008A1D1C">
        <w:t>1</w:t>
      </w:r>
      <w:bookmarkEnd w:id="220"/>
    </w:p>
    <w:p w14:paraId="757FBE49" w14:textId="77777777" w:rsidR="00626667" w:rsidRPr="008A1D1C" w:rsidRDefault="00626667" w:rsidP="00626667">
      <w:pPr>
        <w:pStyle w:val="ItemHead"/>
      </w:pPr>
      <w:r w:rsidRPr="008A1D1C">
        <w:t>1  The whole of the instrument</w:t>
      </w:r>
    </w:p>
    <w:p w14:paraId="40B3DE72" w14:textId="77777777" w:rsidR="00626667" w:rsidRDefault="00626667" w:rsidP="00626667">
      <w:pPr>
        <w:pStyle w:val="Item"/>
      </w:pPr>
      <w:r w:rsidRPr="008A1D1C">
        <w:t>Repeal the instrument.</w:t>
      </w:r>
    </w:p>
    <w:sectPr w:rsidR="00626667" w:rsidSect="00626667">
      <w:headerReference w:type="default" r:id="rId32"/>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FE4B" w14:textId="77777777" w:rsidR="00626667" w:rsidRDefault="00626667" w:rsidP="00FA06CA">
      <w:pPr>
        <w:spacing w:line="240" w:lineRule="auto"/>
      </w:pPr>
      <w:r>
        <w:separator/>
      </w:r>
    </w:p>
  </w:endnote>
  <w:endnote w:type="continuationSeparator" w:id="0">
    <w:p w14:paraId="23185BBF" w14:textId="77777777" w:rsidR="00626667" w:rsidRDefault="00626667"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871B" w14:textId="7FB821F8"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5D175CCA"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074"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ECAB" w14:textId="15A99992"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32DDF3DC" w14:textId="77777777" w:rsidTr="00626667">
      <w:tc>
        <w:tcPr>
          <w:tcW w:w="709" w:type="dxa"/>
          <w:tcBorders>
            <w:top w:val="nil"/>
            <w:left w:val="nil"/>
            <w:bottom w:val="nil"/>
            <w:right w:val="nil"/>
          </w:tcBorders>
        </w:tcPr>
        <w:p w14:paraId="54415D4C"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AA50C24" w14:textId="0C669B8A"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B371C">
            <w:rPr>
              <w:i/>
              <w:noProof/>
              <w:sz w:val="18"/>
            </w:rPr>
            <w:t>Australian Prudential Regulation Authority Supervisory Levies Determination 2022</w:t>
          </w:r>
          <w:r>
            <w:rPr>
              <w:i/>
              <w:sz w:val="18"/>
            </w:rPr>
            <w:fldChar w:fldCharType="end"/>
          </w:r>
        </w:p>
      </w:tc>
      <w:tc>
        <w:tcPr>
          <w:tcW w:w="1384" w:type="dxa"/>
          <w:tcBorders>
            <w:top w:val="nil"/>
            <w:left w:val="nil"/>
            <w:bottom w:val="nil"/>
            <w:right w:val="nil"/>
          </w:tcBorders>
        </w:tcPr>
        <w:p w14:paraId="58CFB19F" w14:textId="77777777" w:rsidR="00FA06CA" w:rsidRDefault="00FA06CA" w:rsidP="00830B62">
          <w:pPr>
            <w:spacing w:line="0" w:lineRule="atLeast"/>
            <w:jc w:val="right"/>
            <w:rPr>
              <w:sz w:val="18"/>
            </w:rPr>
          </w:pPr>
        </w:p>
      </w:tc>
    </w:tr>
  </w:tbl>
  <w:p w14:paraId="5C653E5C"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87FE" w14:textId="4C754F3E"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266BA8FA" w14:textId="77777777" w:rsidTr="00B33709">
      <w:tc>
        <w:tcPr>
          <w:tcW w:w="1383" w:type="dxa"/>
          <w:tcBorders>
            <w:top w:val="nil"/>
            <w:left w:val="nil"/>
            <w:bottom w:val="nil"/>
            <w:right w:val="nil"/>
          </w:tcBorders>
        </w:tcPr>
        <w:p w14:paraId="23D41363" w14:textId="77777777" w:rsidR="00FA06CA" w:rsidRDefault="00FA06CA" w:rsidP="00830B62">
          <w:pPr>
            <w:spacing w:line="0" w:lineRule="atLeast"/>
            <w:rPr>
              <w:sz w:val="18"/>
            </w:rPr>
          </w:pPr>
        </w:p>
      </w:tc>
      <w:tc>
        <w:tcPr>
          <w:tcW w:w="6380" w:type="dxa"/>
          <w:tcBorders>
            <w:top w:val="nil"/>
            <w:left w:val="nil"/>
            <w:bottom w:val="nil"/>
            <w:right w:val="nil"/>
          </w:tcBorders>
        </w:tcPr>
        <w:p w14:paraId="19F87709" w14:textId="5391F982"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260ED">
            <w:rPr>
              <w:i/>
              <w:noProof/>
              <w:sz w:val="18"/>
            </w:rPr>
            <w:t>Australian Prudential Regulation Authority Supervisory Levies Determination 2022</w:t>
          </w:r>
          <w:r>
            <w:rPr>
              <w:i/>
              <w:sz w:val="18"/>
            </w:rPr>
            <w:fldChar w:fldCharType="end"/>
          </w:r>
        </w:p>
      </w:tc>
      <w:tc>
        <w:tcPr>
          <w:tcW w:w="709" w:type="dxa"/>
          <w:tcBorders>
            <w:top w:val="nil"/>
            <w:left w:val="nil"/>
            <w:bottom w:val="nil"/>
            <w:right w:val="nil"/>
          </w:tcBorders>
        </w:tcPr>
        <w:p w14:paraId="6BFB6557"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4A2A7346"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7464" w14:textId="7E6C6155" w:rsidR="007500C8" w:rsidRPr="00E33C1C" w:rsidRDefault="00A260ED"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2330F802" w14:textId="77777777" w:rsidTr="00626667">
      <w:tc>
        <w:tcPr>
          <w:tcW w:w="709" w:type="dxa"/>
          <w:tcBorders>
            <w:top w:val="nil"/>
            <w:left w:val="nil"/>
            <w:bottom w:val="nil"/>
            <w:right w:val="nil"/>
          </w:tcBorders>
        </w:tcPr>
        <w:p w14:paraId="27E0E903"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A57D2E8" w14:textId="73DA191D"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30516">
            <w:rPr>
              <w:i/>
              <w:noProof/>
              <w:sz w:val="18"/>
            </w:rPr>
            <w:t>Australian Prudential Regulation Authority Supervisory Levies Determination 2022</w:t>
          </w:r>
          <w:r>
            <w:rPr>
              <w:i/>
              <w:sz w:val="18"/>
            </w:rPr>
            <w:fldChar w:fldCharType="end"/>
          </w:r>
        </w:p>
      </w:tc>
      <w:tc>
        <w:tcPr>
          <w:tcW w:w="1384" w:type="dxa"/>
          <w:tcBorders>
            <w:top w:val="nil"/>
            <w:left w:val="nil"/>
            <w:bottom w:val="nil"/>
            <w:right w:val="nil"/>
          </w:tcBorders>
        </w:tcPr>
        <w:p w14:paraId="1642FEAD" w14:textId="77777777" w:rsidR="007500C8" w:rsidRDefault="00A260ED" w:rsidP="00830B62">
          <w:pPr>
            <w:spacing w:line="0" w:lineRule="atLeast"/>
            <w:jc w:val="right"/>
            <w:rPr>
              <w:sz w:val="18"/>
            </w:rPr>
          </w:pPr>
        </w:p>
      </w:tc>
    </w:tr>
  </w:tbl>
  <w:p w14:paraId="7ED58312" w14:textId="77777777" w:rsidR="007500C8" w:rsidRPr="00ED79B6" w:rsidRDefault="00A260ED"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D1D7" w14:textId="580202F3" w:rsidR="00472DBE" w:rsidRPr="00E33C1C" w:rsidRDefault="00A260ED" w:rsidP="004E063A">
    <w:pPr>
      <w:pBdr>
        <w:top w:val="single" w:sz="6" w:space="1" w:color="auto"/>
      </w:pBdr>
      <w:spacing w:before="120" w:line="0" w:lineRule="atLeast"/>
      <w:rPr>
        <w:sz w:val="16"/>
        <w:szCs w:val="16"/>
      </w:rPr>
    </w:pPr>
    <w:bookmarkStart w:id="208" w:name="_Hlk26286453"/>
    <w:bookmarkStart w:id="209" w:name="_Hlk26286454"/>
    <w:bookmarkStart w:id="210" w:name="_Hlk26286457"/>
    <w:bookmarkStart w:id="211" w:name="_Hlk26286458"/>
  </w:p>
  <w:tbl>
    <w:tblPr>
      <w:tblStyle w:val="TableGrid"/>
      <w:tblW w:w="0" w:type="auto"/>
      <w:tblLook w:val="04A0" w:firstRow="1" w:lastRow="0" w:firstColumn="1" w:lastColumn="0" w:noHBand="0" w:noVBand="1"/>
    </w:tblPr>
    <w:tblGrid>
      <w:gridCol w:w="1357"/>
      <w:gridCol w:w="6256"/>
      <w:gridCol w:w="700"/>
    </w:tblGrid>
    <w:tr w:rsidR="00472DBE" w14:paraId="19D26AC6" w14:textId="77777777" w:rsidTr="00626667">
      <w:tc>
        <w:tcPr>
          <w:tcW w:w="1357" w:type="dxa"/>
          <w:tcBorders>
            <w:top w:val="nil"/>
            <w:left w:val="nil"/>
            <w:bottom w:val="nil"/>
            <w:right w:val="nil"/>
          </w:tcBorders>
        </w:tcPr>
        <w:p w14:paraId="1AFFFAAD" w14:textId="77777777" w:rsidR="00472DBE" w:rsidRDefault="00A260ED" w:rsidP="008067B4">
          <w:pPr>
            <w:spacing w:line="0" w:lineRule="atLeast"/>
            <w:rPr>
              <w:sz w:val="18"/>
            </w:rPr>
          </w:pPr>
        </w:p>
      </w:tc>
      <w:tc>
        <w:tcPr>
          <w:tcW w:w="6256" w:type="dxa"/>
          <w:tcBorders>
            <w:top w:val="nil"/>
            <w:left w:val="nil"/>
            <w:bottom w:val="nil"/>
            <w:right w:val="nil"/>
          </w:tcBorders>
        </w:tcPr>
        <w:p w14:paraId="694082F5" w14:textId="6C6CE020"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260ED">
            <w:rPr>
              <w:i/>
              <w:noProof/>
              <w:sz w:val="18"/>
            </w:rPr>
            <w:t>Australian Prudential Regulation Authority Supervisory Levies Determination 2022</w:t>
          </w:r>
          <w:r>
            <w:rPr>
              <w:i/>
              <w:sz w:val="18"/>
            </w:rPr>
            <w:fldChar w:fldCharType="end"/>
          </w:r>
        </w:p>
      </w:tc>
      <w:tc>
        <w:tcPr>
          <w:tcW w:w="700" w:type="dxa"/>
          <w:tcBorders>
            <w:top w:val="nil"/>
            <w:left w:val="nil"/>
            <w:bottom w:val="nil"/>
            <w:right w:val="nil"/>
          </w:tcBorders>
        </w:tcPr>
        <w:p w14:paraId="6AECCF1D"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08"/>
    <w:bookmarkEnd w:id="209"/>
    <w:bookmarkEnd w:id="210"/>
    <w:bookmarkEnd w:id="211"/>
  </w:tbl>
  <w:p w14:paraId="20592EF8" w14:textId="77777777" w:rsidR="00472DBE" w:rsidRPr="00ED79B6" w:rsidRDefault="00A260ED"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D12E" w14:textId="77777777" w:rsidR="007500C8" w:rsidRPr="00E33C1C" w:rsidRDefault="00A260ED" w:rsidP="007500C8">
    <w:pPr>
      <w:pBdr>
        <w:top w:val="single" w:sz="6" w:space="1" w:color="auto"/>
      </w:pBdr>
      <w:spacing w:line="0" w:lineRule="atLeast"/>
      <w:rPr>
        <w:sz w:val="16"/>
        <w:szCs w:val="16"/>
      </w:rPr>
    </w:pPr>
    <w:bookmarkStart w:id="214" w:name="_Hlk26286455"/>
    <w:bookmarkStart w:id="215" w:name="_Hlk26286456"/>
  </w:p>
  <w:tbl>
    <w:tblPr>
      <w:tblStyle w:val="TableGrid"/>
      <w:tblW w:w="0" w:type="auto"/>
      <w:tblLook w:val="04A0" w:firstRow="1" w:lastRow="0" w:firstColumn="1" w:lastColumn="0" w:noHBand="0" w:noVBand="1"/>
    </w:tblPr>
    <w:tblGrid>
      <w:gridCol w:w="1359"/>
      <w:gridCol w:w="6254"/>
      <w:gridCol w:w="700"/>
    </w:tblGrid>
    <w:tr w:rsidR="007500C8" w14:paraId="0608565F" w14:textId="77777777" w:rsidTr="00626667">
      <w:tc>
        <w:tcPr>
          <w:tcW w:w="1359" w:type="dxa"/>
          <w:tcBorders>
            <w:top w:val="nil"/>
            <w:left w:val="nil"/>
            <w:bottom w:val="nil"/>
            <w:right w:val="nil"/>
          </w:tcBorders>
        </w:tcPr>
        <w:p w14:paraId="3B198B68" w14:textId="77777777" w:rsidR="007500C8" w:rsidRDefault="00A260ED" w:rsidP="00830B62">
          <w:pPr>
            <w:spacing w:line="0" w:lineRule="atLeast"/>
            <w:rPr>
              <w:sz w:val="18"/>
            </w:rPr>
          </w:pPr>
        </w:p>
      </w:tc>
      <w:tc>
        <w:tcPr>
          <w:tcW w:w="6254" w:type="dxa"/>
          <w:tcBorders>
            <w:top w:val="nil"/>
            <w:left w:val="nil"/>
            <w:bottom w:val="nil"/>
            <w:right w:val="nil"/>
          </w:tcBorders>
        </w:tcPr>
        <w:p w14:paraId="5E05E960" w14:textId="0027BEBF"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371C">
            <w:rPr>
              <w:i/>
              <w:sz w:val="18"/>
            </w:rPr>
            <w:t>[title] 2017</w:t>
          </w:r>
          <w:r w:rsidRPr="007A1328">
            <w:rPr>
              <w:i/>
              <w:sz w:val="18"/>
            </w:rPr>
            <w:fldChar w:fldCharType="end"/>
          </w:r>
        </w:p>
      </w:tc>
      <w:tc>
        <w:tcPr>
          <w:tcW w:w="700" w:type="dxa"/>
          <w:tcBorders>
            <w:top w:val="nil"/>
            <w:left w:val="nil"/>
            <w:bottom w:val="nil"/>
            <w:right w:val="nil"/>
          </w:tcBorders>
        </w:tcPr>
        <w:p w14:paraId="23D6E47D"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14"/>
    <w:bookmarkEnd w:id="215"/>
  </w:tbl>
  <w:p w14:paraId="073256C2" w14:textId="77777777" w:rsidR="007500C8" w:rsidRPr="00ED79B6" w:rsidRDefault="00A260ED"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E7A5" w14:textId="77777777" w:rsidR="00626667" w:rsidRDefault="00626667" w:rsidP="00FA06CA">
      <w:pPr>
        <w:spacing w:line="240" w:lineRule="auto"/>
      </w:pPr>
      <w:r>
        <w:separator/>
      </w:r>
    </w:p>
  </w:footnote>
  <w:footnote w:type="continuationSeparator" w:id="0">
    <w:p w14:paraId="3EA6D3E1" w14:textId="77777777" w:rsidR="00626667" w:rsidRDefault="00626667"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2BFB" w14:textId="7CF1E3AD" w:rsidR="00FA06CA" w:rsidRPr="005F1388" w:rsidRDefault="00FA06C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ADF9" w14:textId="6EB1B2F6" w:rsidR="00626667" w:rsidRPr="007A1328" w:rsidRDefault="00626667" w:rsidP="00715914">
    <w:pPr>
      <w:jc w:val="right"/>
      <w:rPr>
        <w:sz w:val="20"/>
      </w:rPr>
    </w:pPr>
    <w:r w:rsidRPr="00626667">
      <w:rPr>
        <w:b/>
        <w:bCs/>
        <w:sz w:val="20"/>
      </w:rPr>
      <w:t>Schedule 1</w:t>
    </w:r>
    <w:r>
      <w:rPr>
        <w:sz w:val="20"/>
      </w:rPr>
      <w:t xml:space="preserve">  Repeals</w: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10A1222" w14:textId="76E453B3" w:rsidR="00626667" w:rsidRPr="007A1328" w:rsidRDefault="00626667" w:rsidP="00715914">
    <w:pPr>
      <w:jc w:val="right"/>
      <w:rPr>
        <w:sz w:val="20"/>
      </w:rPr>
    </w:pPr>
    <w:r>
      <w:rPr>
        <w:sz w:val="20"/>
      </w:rPr>
      <w:t xml:space="preserve">  </w:t>
    </w:r>
  </w:p>
  <w:p w14:paraId="3A6672AD" w14:textId="725B8571" w:rsidR="00626667" w:rsidRPr="007A1328" w:rsidRDefault="0062666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74A25E7" w14:textId="77777777" w:rsidR="00626667" w:rsidRPr="007A1328" w:rsidRDefault="00626667" w:rsidP="00715914">
    <w:pPr>
      <w:jc w:val="right"/>
      <w:rPr>
        <w:b/>
        <w:sz w:val="24"/>
      </w:rPr>
    </w:pPr>
  </w:p>
  <w:p w14:paraId="429CB43C" w14:textId="2C1EC0B3" w:rsidR="00626667" w:rsidRPr="007A1328" w:rsidRDefault="00626667" w:rsidP="00756272">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907E" w14:textId="60BB7BCB"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4F89"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4E0F" w14:textId="2A2D37EC"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2D04" w14:textId="64F1A48B"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6E26"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AE0D" w14:textId="090365F3"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BB3C905" w14:textId="0008DB20"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30516">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30516">
      <w:rPr>
        <w:noProof/>
        <w:sz w:val="20"/>
      </w:rPr>
      <w:t>Retirement savings account providers supervisory levy</w:t>
    </w:r>
    <w:r>
      <w:rPr>
        <w:sz w:val="20"/>
      </w:rPr>
      <w:fldChar w:fldCharType="end"/>
    </w:r>
  </w:p>
  <w:p w14:paraId="2B33834F" w14:textId="4A8ECF70"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24133E7" w14:textId="77777777" w:rsidR="00715914" w:rsidRPr="007A1328" w:rsidRDefault="00A260ED" w:rsidP="00715914">
    <w:pPr>
      <w:rPr>
        <w:b/>
        <w:sz w:val="24"/>
      </w:rPr>
    </w:pPr>
  </w:p>
  <w:p w14:paraId="4A712CB0" w14:textId="44ED18CA"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B371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30516">
      <w:rPr>
        <w:noProof/>
        <w:sz w:val="24"/>
      </w:rPr>
      <w:t>8-1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4" w:name="_Hlk26286447"/>
  <w:bookmarkStart w:id="205" w:name="_Hlk26286448"/>
  <w:bookmarkStart w:id="206" w:name="_Hlk26286451"/>
  <w:bookmarkStart w:id="207" w:name="_Hlk26286452"/>
  <w:p w14:paraId="1FFB5C2C" w14:textId="744B7645"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90BD1D7" w14:textId="2B2B7F79"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57DCE05" w14:textId="435CCE99"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555009" w14:textId="77777777" w:rsidR="00715914" w:rsidRPr="007A1328" w:rsidRDefault="00A260ED" w:rsidP="00715914">
    <w:pPr>
      <w:jc w:val="right"/>
      <w:rPr>
        <w:b/>
        <w:sz w:val="24"/>
      </w:rPr>
    </w:pPr>
  </w:p>
  <w:p w14:paraId="71EC4847" w14:textId="60AE2900"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B371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260ED">
      <w:rPr>
        <w:noProof/>
        <w:sz w:val="24"/>
      </w:rPr>
      <w:t>1-1</w:t>
    </w:r>
    <w:r w:rsidRPr="007A1328">
      <w:rPr>
        <w:sz w:val="24"/>
      </w:rPr>
      <w:fldChar w:fldCharType="end"/>
    </w:r>
    <w:bookmarkEnd w:id="204"/>
    <w:bookmarkEnd w:id="205"/>
    <w:bookmarkEnd w:id="206"/>
    <w:bookmarkEnd w:id="20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D761" w14:textId="77777777" w:rsidR="00715914" w:rsidRPr="007A1328" w:rsidRDefault="00A260ED" w:rsidP="00715914">
    <w:bookmarkStart w:id="212" w:name="_Hlk26286449"/>
    <w:bookmarkStart w:id="213" w:name="_Hlk26286450"/>
    <w:bookmarkEnd w:id="212"/>
    <w:bookmarkEnd w:id="2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67"/>
    <w:rsid w:val="001212CF"/>
    <w:rsid w:val="001619C3"/>
    <w:rsid w:val="005960D6"/>
    <w:rsid w:val="00626667"/>
    <w:rsid w:val="00636078"/>
    <w:rsid w:val="008A1D1C"/>
    <w:rsid w:val="00930516"/>
    <w:rsid w:val="00A25845"/>
    <w:rsid w:val="00A260ED"/>
    <w:rsid w:val="00B01BD3"/>
    <w:rsid w:val="00B71993"/>
    <w:rsid w:val="00C9209D"/>
    <w:rsid w:val="00C9500F"/>
    <w:rsid w:val="00EB371C"/>
    <w:rsid w:val="00FA06CA"/>
    <w:rsid w:val="00FF5C84"/>
    <w:rsid w:val="0845E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B010C"/>
  <w15:chartTrackingRefBased/>
  <w15:docId w15:val="{29DD9DB3-E54F-4665-B077-754316AA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link w:val="paragraphChar"/>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customStyle="1" w:styleId="paragraphChar">
    <w:name w:val="paragraph Char"/>
    <w:aliases w:val="a Char"/>
    <w:link w:val="paragraph"/>
    <w:rsid w:val="00626667"/>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626667"/>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7778" ma:contentTypeDescription=" " ma:contentTypeScope="" ma:versionID="3cafca241ebdbfc78db2c14412b4a9b0">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TaxCatchAll xmlns="0f563589-9cf9-4143-b1eb-fb0534803d38">
      <Value>24</Value>
    </TaxCatchAll>
    <i6880fa62fd2465ea894b48b45824d1c xmlns="9f7bc583-7cbe-45b9-a2bd-8bbb6543b37e">
      <Terms xmlns="http://schemas.microsoft.com/office/infopath/2007/PartnerControls"/>
    </i6880fa62fd2465ea894b48b45824d1c>
    <_dlc_DocId xmlns="0f563589-9cf9-4143-b1eb-fb0534803d38">2022RG-111-25018</_dlc_DocId>
    <_dlc_DocIdUrl xmlns="0f563589-9cf9-4143-b1eb-fb0534803d38">
      <Url>http://tweb/sites/rg/ldp/lmu/_layouts/15/DocIdRedir.aspx?ID=2022RG-111-25018</Url>
      <Description>2022RG-111-25018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B5D6213D-72CB-4233-A5D0-5E1211600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54748-883A-444C-A7B8-89519328DF66}">
  <ds:schemaRefs>
    <ds:schemaRef ds:uri="http://schemas.microsoft.com/sharepoint/events"/>
  </ds:schemaRefs>
</ds:datastoreItem>
</file>

<file path=customXml/itemProps3.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4.xml><?xml version="1.0" encoding="utf-8"?>
<ds:datastoreItem xmlns:ds="http://schemas.openxmlformats.org/officeDocument/2006/customXml" ds:itemID="{2F163322-C3DA-4788-AFF9-041BA87F03F3}">
  <ds:schemaRefs>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CBB3D6AA-CF8C-43F0-A8A8-288B4EED5D29}">
  <ds:schemaRefs>
    <ds:schemaRef ds:uri="http://schemas.microsoft.com/sharepoint/v3/contenttype/forms"/>
  </ds:schemaRefs>
</ds:datastoreItem>
</file>

<file path=customXml/itemProps6.xml><?xml version="1.0" encoding="utf-8"?>
<ds:datastoreItem xmlns:ds="http://schemas.openxmlformats.org/officeDocument/2006/customXml" ds:itemID="{577CE222-33DF-4D01-B7DA-2AD403A4559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Pages>
  <Words>4816</Words>
  <Characters>27455</Characters>
  <Application>Microsoft Office Word</Application>
  <DocSecurity>0</DocSecurity>
  <Lines>228</Lines>
  <Paragraphs>64</Paragraphs>
  <ScaleCrop>false</ScaleCrop>
  <Company>Australian Government</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Li, Julia</cp:lastModifiedBy>
  <cp:revision>2</cp:revision>
  <cp:lastPrinted>2022-06-21T04:30:00Z</cp:lastPrinted>
  <dcterms:created xsi:type="dcterms:W3CDTF">2022-06-29T03:37:00Z</dcterms:created>
  <dcterms:modified xsi:type="dcterms:W3CDTF">2022-06-29T03:37:00Z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24;#TSY RA-9072 - Retain as national archives|d71911a4-1e32-4fc6-834f-26c4fc33e217</vt:lpwstr>
  </property>
  <property fmtid="{D5CDD505-2E9C-101B-9397-08002B2CF9AE}" pid="16" name="_dlc_DocIdItemGuid">
    <vt:lpwstr>e802222a-7173-4b04-946a-4d329b4bfa08</vt:lpwstr>
  </property>
  <property fmtid="{D5CDD505-2E9C-101B-9397-08002B2CF9AE}" pid="17" name="TSYTopic">
    <vt:lpwstr/>
  </property>
</Properties>
</file>