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CD" w:rsidRPr="00F04F26" w:rsidRDefault="00745B15" w:rsidP="00A220CD">
      <w:pPr>
        <w:pStyle w:val="Heading8"/>
        <w:ind w:hanging="576"/>
        <w:rPr>
          <w:rFonts w:ascii="Times New Roman" w:hAnsi="Times New Roman"/>
          <w:sz w:val="24"/>
          <w:szCs w:val="24"/>
        </w:rPr>
      </w:pPr>
      <w:r>
        <w:rPr>
          <w:rFonts w:ascii="Times New Roman" w:hAnsi="Times New Roman"/>
          <w:sz w:val="24"/>
          <w:szCs w:val="24"/>
        </w:rPr>
        <w:t xml:space="preserve"> </w:t>
      </w:r>
      <w:r w:rsidR="00A220CD" w:rsidRPr="00F04F26">
        <w:rPr>
          <w:rFonts w:ascii="Times New Roman" w:hAnsi="Times New Roman"/>
          <w:noProof/>
          <w:sz w:val="24"/>
          <w:szCs w:val="24"/>
          <w:lang w:val="en-AU"/>
        </w:rPr>
        <w:drawing>
          <wp:inline distT="0" distB="0" distL="0" distR="0" wp14:anchorId="30DCF89E" wp14:editId="283A8311">
            <wp:extent cx="1704975"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5" cy="1200150"/>
                    </a:xfrm>
                    <a:prstGeom prst="rect">
                      <a:avLst/>
                    </a:prstGeom>
                    <a:noFill/>
                    <a:ln>
                      <a:noFill/>
                    </a:ln>
                  </pic:spPr>
                </pic:pic>
              </a:graphicData>
            </a:graphic>
          </wp:inline>
        </w:drawing>
      </w:r>
    </w:p>
    <w:p w:rsidR="00A220CD" w:rsidRPr="00536962" w:rsidRDefault="00A220CD" w:rsidP="00A220CD">
      <w:pPr>
        <w:pStyle w:val="Heading1"/>
        <w:tabs>
          <w:tab w:val="left" w:pos="-142"/>
        </w:tabs>
        <w:rPr>
          <w:rFonts w:ascii="Times New Roman" w:hAnsi="Times New Roman"/>
          <w:b w:val="0"/>
          <w:sz w:val="24"/>
          <w:szCs w:val="24"/>
        </w:rPr>
      </w:pPr>
    </w:p>
    <w:p w:rsidR="00A220CD" w:rsidRPr="00B84709" w:rsidRDefault="00A220CD" w:rsidP="00A220CD">
      <w:pPr>
        <w:pStyle w:val="Heading1"/>
        <w:tabs>
          <w:tab w:val="left" w:pos="-142"/>
        </w:tabs>
        <w:rPr>
          <w:rFonts w:ascii="Times New Roman" w:hAnsi="Times New Roman"/>
          <w:sz w:val="28"/>
          <w:szCs w:val="28"/>
        </w:rPr>
      </w:pPr>
      <w:r w:rsidRPr="00B84709">
        <w:rPr>
          <w:rFonts w:ascii="Times New Roman" w:hAnsi="Times New Roman"/>
          <w:sz w:val="28"/>
          <w:szCs w:val="28"/>
        </w:rPr>
        <w:t>Australian Government</w:t>
      </w:r>
    </w:p>
    <w:p w:rsidR="00A220CD" w:rsidRPr="00067970" w:rsidRDefault="00A220CD" w:rsidP="00A220CD">
      <w:pPr>
        <w:pStyle w:val="Heading1"/>
        <w:tabs>
          <w:tab w:val="left" w:pos="-142"/>
        </w:tabs>
        <w:spacing w:after="0"/>
        <w:rPr>
          <w:rFonts w:ascii="Times New Roman" w:hAnsi="Times New Roman"/>
          <w:i/>
          <w:sz w:val="24"/>
          <w:szCs w:val="24"/>
        </w:rPr>
      </w:pPr>
      <w:r w:rsidRPr="00067970">
        <w:rPr>
          <w:rFonts w:ascii="Times New Roman" w:hAnsi="Times New Roman"/>
          <w:i/>
          <w:sz w:val="24"/>
          <w:szCs w:val="24"/>
        </w:rPr>
        <w:t>Veterans’ Entitlements Act 1986</w:t>
      </w:r>
    </w:p>
    <w:p w:rsidR="00A220CD" w:rsidRPr="00067970" w:rsidRDefault="00A220CD" w:rsidP="00A220CD">
      <w:pPr>
        <w:rPr>
          <w:b/>
          <w:i/>
          <w:sz w:val="24"/>
          <w:szCs w:val="24"/>
        </w:rPr>
      </w:pPr>
      <w:r w:rsidRPr="00067970">
        <w:rPr>
          <w:b/>
          <w:i/>
          <w:sz w:val="24"/>
          <w:szCs w:val="24"/>
        </w:rPr>
        <w:t>Military Rehabilitation and Compensation Act 2004</w:t>
      </w:r>
    </w:p>
    <w:p w:rsidR="00A220CD" w:rsidRPr="00F04F26" w:rsidRDefault="00A220CD" w:rsidP="00A220CD">
      <w:pPr>
        <w:rPr>
          <w:b/>
          <w:sz w:val="24"/>
          <w:szCs w:val="24"/>
        </w:rPr>
      </w:pPr>
    </w:p>
    <w:p w:rsidR="00A220CD" w:rsidRPr="00536962" w:rsidRDefault="00A220CD" w:rsidP="00A220CD">
      <w:pPr>
        <w:rPr>
          <w:sz w:val="24"/>
          <w:szCs w:val="24"/>
        </w:rPr>
      </w:pPr>
    </w:p>
    <w:p w:rsidR="00A220CD" w:rsidRDefault="00A220CD" w:rsidP="00A220CD">
      <w:pPr>
        <w:pStyle w:val="Heading1"/>
        <w:tabs>
          <w:tab w:val="left" w:pos="-142"/>
        </w:tabs>
        <w:rPr>
          <w:rFonts w:ascii="Times New Roman" w:hAnsi="Times New Roman"/>
          <w:color w:val="000000"/>
          <w:sz w:val="24"/>
          <w:szCs w:val="24"/>
        </w:rPr>
      </w:pPr>
      <w:r w:rsidRPr="00B84709">
        <w:rPr>
          <w:rFonts w:ascii="Times New Roman" w:hAnsi="Times New Roman"/>
          <w:color w:val="000000"/>
          <w:sz w:val="24"/>
          <w:szCs w:val="24"/>
        </w:rPr>
        <w:t xml:space="preserve">Veterans’ Affairs (Treatment Principles – </w:t>
      </w:r>
      <w:r w:rsidR="00840E92">
        <w:rPr>
          <w:rFonts w:ascii="Times New Roman" w:hAnsi="Times New Roman"/>
          <w:color w:val="000000"/>
          <w:sz w:val="24"/>
          <w:szCs w:val="24"/>
        </w:rPr>
        <w:t xml:space="preserve">Extend Support </w:t>
      </w:r>
      <w:r w:rsidR="002E4576">
        <w:rPr>
          <w:rFonts w:ascii="Times New Roman" w:hAnsi="Times New Roman"/>
          <w:color w:val="000000"/>
          <w:sz w:val="24"/>
          <w:szCs w:val="24"/>
        </w:rPr>
        <w:t xml:space="preserve">Provided </w:t>
      </w:r>
      <w:r w:rsidR="00E0336B">
        <w:rPr>
          <w:rFonts w:ascii="Times New Roman" w:hAnsi="Times New Roman"/>
          <w:color w:val="000000"/>
          <w:sz w:val="24"/>
          <w:szCs w:val="24"/>
        </w:rPr>
        <w:t>U</w:t>
      </w:r>
      <w:r w:rsidR="00840E92">
        <w:rPr>
          <w:rFonts w:ascii="Times New Roman" w:hAnsi="Times New Roman"/>
          <w:color w:val="000000"/>
          <w:sz w:val="24"/>
          <w:szCs w:val="24"/>
        </w:rPr>
        <w:t>nder the Psyc</w:t>
      </w:r>
      <w:r w:rsidR="00805A62">
        <w:rPr>
          <w:rFonts w:ascii="Times New Roman" w:hAnsi="Times New Roman"/>
          <w:color w:val="000000"/>
          <w:sz w:val="24"/>
          <w:szCs w:val="24"/>
        </w:rPr>
        <w:t>hiatric Assistance Dog Program</w:t>
      </w:r>
      <w:r w:rsidR="00B91E67">
        <w:rPr>
          <w:rFonts w:ascii="Times New Roman" w:hAnsi="Times New Roman"/>
          <w:color w:val="000000"/>
          <w:sz w:val="24"/>
          <w:szCs w:val="24"/>
        </w:rPr>
        <w:t xml:space="preserve">) </w:t>
      </w:r>
      <w:r w:rsidR="00142733">
        <w:rPr>
          <w:rFonts w:ascii="Times New Roman" w:hAnsi="Times New Roman"/>
          <w:color w:val="000000"/>
          <w:sz w:val="24"/>
          <w:szCs w:val="24"/>
        </w:rPr>
        <w:t xml:space="preserve">Amendment </w:t>
      </w:r>
      <w:r>
        <w:rPr>
          <w:rFonts w:ascii="Times New Roman" w:hAnsi="Times New Roman"/>
          <w:color w:val="000000"/>
          <w:sz w:val="24"/>
          <w:szCs w:val="24"/>
        </w:rPr>
        <w:t>Determination 202</w:t>
      </w:r>
      <w:r w:rsidR="00840E92">
        <w:rPr>
          <w:rFonts w:ascii="Times New Roman" w:hAnsi="Times New Roman"/>
          <w:color w:val="000000"/>
          <w:sz w:val="24"/>
          <w:szCs w:val="24"/>
        </w:rPr>
        <w:t>2</w:t>
      </w:r>
    </w:p>
    <w:p w:rsidR="00A220CD" w:rsidRPr="00B84709" w:rsidRDefault="00A220CD" w:rsidP="00A220CD"/>
    <w:p w:rsidR="00A220CD" w:rsidRPr="00B84709" w:rsidRDefault="00A220CD" w:rsidP="00A220CD">
      <w:pPr>
        <w:pStyle w:val="FootnoteText"/>
        <w:tabs>
          <w:tab w:val="clear" w:pos="426"/>
        </w:tabs>
        <w:rPr>
          <w:sz w:val="22"/>
          <w:szCs w:val="22"/>
          <w:u w:val="single"/>
        </w:rPr>
      </w:pPr>
      <w:r w:rsidRPr="008C08F8">
        <w:rPr>
          <w:sz w:val="22"/>
          <w:szCs w:val="22"/>
          <w:u w:val="single"/>
        </w:rPr>
        <w:t>Instrument 202</w:t>
      </w:r>
      <w:r w:rsidR="00840E92">
        <w:rPr>
          <w:sz w:val="22"/>
          <w:szCs w:val="22"/>
          <w:u w:val="single"/>
        </w:rPr>
        <w:t>2</w:t>
      </w:r>
      <w:r w:rsidRPr="008C08F8">
        <w:rPr>
          <w:sz w:val="22"/>
          <w:szCs w:val="22"/>
          <w:u w:val="single"/>
        </w:rPr>
        <w:t xml:space="preserve"> No.R</w:t>
      </w:r>
      <w:r w:rsidR="00B91E67">
        <w:rPr>
          <w:sz w:val="22"/>
          <w:szCs w:val="22"/>
          <w:u w:val="single"/>
        </w:rPr>
        <w:t>1</w:t>
      </w:r>
      <w:r w:rsidR="00840E92">
        <w:rPr>
          <w:sz w:val="22"/>
          <w:szCs w:val="22"/>
          <w:u w:val="single"/>
        </w:rPr>
        <w:t>6</w:t>
      </w:r>
      <w:r w:rsidRPr="008C08F8">
        <w:rPr>
          <w:sz w:val="22"/>
          <w:szCs w:val="22"/>
          <w:u w:val="single"/>
        </w:rPr>
        <w:t>/MRCC</w:t>
      </w:r>
      <w:r w:rsidR="00B91E67">
        <w:rPr>
          <w:sz w:val="22"/>
          <w:szCs w:val="22"/>
          <w:u w:val="single"/>
        </w:rPr>
        <w:t>1</w:t>
      </w:r>
      <w:r w:rsidR="00840E92">
        <w:rPr>
          <w:sz w:val="22"/>
          <w:szCs w:val="22"/>
          <w:u w:val="single"/>
        </w:rPr>
        <w:t>6</w:t>
      </w:r>
      <w:r w:rsidRPr="00B84709">
        <w:rPr>
          <w:sz w:val="22"/>
          <w:szCs w:val="22"/>
          <w:u w:val="single"/>
        </w:rPr>
        <w:t xml:space="preserve">  </w:t>
      </w:r>
    </w:p>
    <w:p w:rsidR="00A220CD" w:rsidRPr="00F04F26" w:rsidRDefault="00A220CD" w:rsidP="00A220CD">
      <w:pPr>
        <w:rPr>
          <w:sz w:val="24"/>
          <w:szCs w:val="24"/>
        </w:rPr>
      </w:pPr>
    </w:p>
    <w:p w:rsidR="00A220CD" w:rsidRPr="00F04F26" w:rsidRDefault="00A220CD" w:rsidP="00A220CD">
      <w:pPr>
        <w:rPr>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220CD" w:rsidRPr="00F04F26" w:rsidTr="001977A5">
        <w:tc>
          <w:tcPr>
            <w:tcW w:w="8522" w:type="dxa"/>
            <w:shd w:val="clear" w:color="auto" w:fill="auto"/>
          </w:tcPr>
          <w:p w:rsidR="00A220CD" w:rsidRPr="00F04F26" w:rsidRDefault="00A220CD" w:rsidP="001977A5">
            <w:pPr>
              <w:pStyle w:val="Firstpara"/>
              <w:spacing w:before="0" w:after="0"/>
              <w:rPr>
                <w:szCs w:val="24"/>
              </w:rPr>
            </w:pPr>
          </w:p>
          <w:p w:rsidR="00C860F8" w:rsidRDefault="00A220CD" w:rsidP="001977A5">
            <w:pPr>
              <w:pStyle w:val="Firstpara"/>
              <w:spacing w:before="0" w:after="0"/>
              <w:rPr>
                <w:szCs w:val="24"/>
              </w:rPr>
            </w:pPr>
            <w:r w:rsidRPr="009C0E98">
              <w:rPr>
                <w:szCs w:val="24"/>
              </w:rPr>
              <w:t xml:space="preserve">I, </w:t>
            </w:r>
            <w:r w:rsidR="00B91E67">
              <w:rPr>
                <w:szCs w:val="24"/>
              </w:rPr>
              <w:t>Vicki Rundle</w:t>
            </w:r>
            <w:r w:rsidRPr="009C0E98">
              <w:rPr>
                <w:szCs w:val="24"/>
              </w:rPr>
              <w:t>, as delegate of the Minister for V</w:t>
            </w:r>
            <w:bookmarkStart w:id="0" w:name="BK_S1P1L13C51"/>
            <w:bookmarkStart w:id="1" w:name="BK_S1P1L8C53"/>
            <w:bookmarkEnd w:id="0"/>
            <w:bookmarkEnd w:id="1"/>
            <w:r w:rsidRPr="009C0E98">
              <w:rPr>
                <w:szCs w:val="24"/>
              </w:rPr>
              <w:t>eterans’ Affairs</w:t>
            </w:r>
            <w:bookmarkStart w:id="2" w:name="BK_S1P1L13C68"/>
            <w:bookmarkStart w:id="3" w:name="BK_S1P1L8C70"/>
            <w:bookmarkEnd w:id="2"/>
            <w:bookmarkEnd w:id="3"/>
            <w:r w:rsidRPr="009C0E98">
              <w:rPr>
                <w:szCs w:val="24"/>
              </w:rPr>
              <w:t>, approve</w:t>
            </w:r>
            <w:r w:rsidR="00C860F8">
              <w:rPr>
                <w:szCs w:val="24"/>
              </w:rPr>
              <w:t>:</w:t>
            </w:r>
          </w:p>
          <w:p w:rsidR="00C860F8" w:rsidRDefault="00C860F8" w:rsidP="001977A5">
            <w:pPr>
              <w:pStyle w:val="Firstpara"/>
              <w:spacing w:before="0" w:after="0"/>
              <w:rPr>
                <w:szCs w:val="24"/>
              </w:rPr>
            </w:pPr>
          </w:p>
          <w:p w:rsidR="00C860F8" w:rsidRDefault="00A220CD" w:rsidP="00C860F8">
            <w:pPr>
              <w:pStyle w:val="Firstpara"/>
              <w:numPr>
                <w:ilvl w:val="0"/>
                <w:numId w:val="1"/>
              </w:numPr>
              <w:spacing w:before="0" w:after="0"/>
              <w:rPr>
                <w:szCs w:val="24"/>
              </w:rPr>
            </w:pPr>
            <w:r>
              <w:rPr>
                <w:szCs w:val="24"/>
              </w:rPr>
              <w:t xml:space="preserve">for the purposes of subsection </w:t>
            </w:r>
            <w:r w:rsidRPr="00F04F26">
              <w:rPr>
                <w:szCs w:val="24"/>
              </w:rPr>
              <w:t>90</w:t>
            </w:r>
            <w:r>
              <w:rPr>
                <w:szCs w:val="24"/>
              </w:rPr>
              <w:t>(6)</w:t>
            </w:r>
            <w:r w:rsidRPr="00F04F26">
              <w:rPr>
                <w:szCs w:val="24"/>
              </w:rPr>
              <w:t xml:space="preserve"> of the </w:t>
            </w:r>
            <w:r w:rsidRPr="00F04F26">
              <w:rPr>
                <w:i/>
                <w:szCs w:val="24"/>
              </w:rPr>
              <w:t>Veterans’ Entitlements Act 1986</w:t>
            </w:r>
            <w:r>
              <w:rPr>
                <w:i/>
                <w:szCs w:val="24"/>
              </w:rPr>
              <w:t xml:space="preserve"> </w:t>
            </w:r>
            <w:r w:rsidR="00C860F8">
              <w:rPr>
                <w:i/>
                <w:szCs w:val="24"/>
              </w:rPr>
              <w:t xml:space="preserve">— </w:t>
            </w:r>
            <w:r w:rsidR="00C860F8" w:rsidRPr="00C860F8">
              <w:rPr>
                <w:szCs w:val="24"/>
              </w:rPr>
              <w:t>the variations by the Repatriation Commission of the</w:t>
            </w:r>
            <w:r w:rsidR="00C860F8">
              <w:rPr>
                <w:i/>
                <w:szCs w:val="24"/>
              </w:rPr>
              <w:t xml:space="preserve"> Treatment Principles </w:t>
            </w:r>
            <w:r w:rsidR="00C860F8" w:rsidRPr="00C860F8">
              <w:rPr>
                <w:szCs w:val="24"/>
              </w:rPr>
              <w:t>in the following determination;</w:t>
            </w:r>
            <w:r w:rsidR="00C860F8">
              <w:rPr>
                <w:i/>
                <w:szCs w:val="24"/>
              </w:rPr>
              <w:t xml:space="preserve"> </w:t>
            </w:r>
            <w:r w:rsidRPr="005518D7">
              <w:rPr>
                <w:szCs w:val="24"/>
              </w:rPr>
              <w:t>and</w:t>
            </w:r>
          </w:p>
          <w:p w:rsidR="00A220CD" w:rsidRPr="00C860F8" w:rsidRDefault="00C860F8" w:rsidP="00C860F8">
            <w:pPr>
              <w:pStyle w:val="Firstpara"/>
              <w:numPr>
                <w:ilvl w:val="0"/>
                <w:numId w:val="1"/>
              </w:numPr>
              <w:spacing w:before="0" w:after="0"/>
              <w:rPr>
                <w:szCs w:val="24"/>
              </w:rPr>
            </w:pPr>
            <w:proofErr w:type="gramStart"/>
            <w:r>
              <w:rPr>
                <w:szCs w:val="24"/>
              </w:rPr>
              <w:t>for</w:t>
            </w:r>
            <w:proofErr w:type="gramEnd"/>
            <w:r>
              <w:rPr>
                <w:szCs w:val="24"/>
              </w:rPr>
              <w:t xml:space="preserve"> the purposes of </w:t>
            </w:r>
            <w:r w:rsidR="00A220CD" w:rsidRPr="005518D7">
              <w:rPr>
                <w:szCs w:val="24"/>
              </w:rPr>
              <w:t xml:space="preserve"> subsection 286(6) of the</w:t>
            </w:r>
            <w:r w:rsidR="00A220CD">
              <w:rPr>
                <w:i/>
                <w:szCs w:val="24"/>
              </w:rPr>
              <w:t xml:space="preserve"> </w:t>
            </w:r>
            <w:r w:rsidR="00A220CD" w:rsidRPr="005518D7">
              <w:rPr>
                <w:i/>
                <w:szCs w:val="24"/>
              </w:rPr>
              <w:t>Military Rehabilitation and Compensation Act 2004</w:t>
            </w:r>
            <w:r w:rsidR="00A220CD">
              <w:rPr>
                <w:i/>
                <w:szCs w:val="24"/>
              </w:rPr>
              <w:t xml:space="preserve">  </w:t>
            </w:r>
            <w:r w:rsidR="00A220CD" w:rsidRPr="00F04F26">
              <w:rPr>
                <w:szCs w:val="24"/>
              </w:rPr>
              <w:t xml:space="preserve">— the </w:t>
            </w:r>
            <w:r>
              <w:rPr>
                <w:szCs w:val="24"/>
              </w:rPr>
              <w:t>variations by</w:t>
            </w:r>
            <w:r w:rsidR="00A220CD">
              <w:rPr>
                <w:szCs w:val="24"/>
              </w:rPr>
              <w:t xml:space="preserve"> the </w:t>
            </w:r>
            <w:r w:rsidR="00A220CD" w:rsidRPr="005518D7">
              <w:rPr>
                <w:szCs w:val="24"/>
              </w:rPr>
              <w:t xml:space="preserve">Military Rehabilitation and Compensation Commission </w:t>
            </w:r>
            <w:r w:rsidR="00A220CD" w:rsidRPr="00F04F26">
              <w:rPr>
                <w:szCs w:val="24"/>
              </w:rPr>
              <w:t xml:space="preserve">of the </w:t>
            </w:r>
            <w:r>
              <w:rPr>
                <w:i/>
                <w:szCs w:val="24"/>
              </w:rPr>
              <w:t xml:space="preserve">MRCA </w:t>
            </w:r>
            <w:r w:rsidR="00A220CD" w:rsidRPr="005518D7">
              <w:rPr>
                <w:i/>
                <w:szCs w:val="24"/>
              </w:rPr>
              <w:t>Treatment Principles</w:t>
            </w:r>
            <w:r>
              <w:rPr>
                <w:i/>
                <w:szCs w:val="24"/>
              </w:rPr>
              <w:t xml:space="preserve"> </w:t>
            </w:r>
            <w:r w:rsidRPr="00C860F8">
              <w:rPr>
                <w:szCs w:val="24"/>
              </w:rPr>
              <w:t>in the following d</w:t>
            </w:r>
            <w:r w:rsidR="00A220CD" w:rsidRPr="00C860F8">
              <w:rPr>
                <w:szCs w:val="24"/>
              </w:rPr>
              <w:t>etermination.</w:t>
            </w:r>
          </w:p>
          <w:p w:rsidR="00A220CD" w:rsidRDefault="00A220CD" w:rsidP="001977A5">
            <w:pPr>
              <w:pStyle w:val="Firstpara"/>
              <w:tabs>
                <w:tab w:val="left" w:pos="1980"/>
                <w:tab w:val="left" w:pos="2340"/>
                <w:tab w:val="left" w:pos="4860"/>
              </w:tabs>
              <w:rPr>
                <w:szCs w:val="24"/>
              </w:rPr>
            </w:pPr>
          </w:p>
          <w:p w:rsidR="00A220CD" w:rsidRPr="00F04F26" w:rsidRDefault="00A220CD" w:rsidP="001977A5">
            <w:pPr>
              <w:pStyle w:val="Firstpara"/>
              <w:tabs>
                <w:tab w:val="left" w:pos="1980"/>
                <w:tab w:val="left" w:pos="2340"/>
                <w:tab w:val="left" w:pos="4860"/>
              </w:tabs>
              <w:rPr>
                <w:szCs w:val="24"/>
              </w:rPr>
            </w:pPr>
          </w:p>
          <w:p w:rsidR="00A220CD" w:rsidRPr="00F04F26" w:rsidRDefault="00A220CD" w:rsidP="001977A5">
            <w:pPr>
              <w:pStyle w:val="Firstpara"/>
              <w:tabs>
                <w:tab w:val="left" w:pos="1980"/>
                <w:tab w:val="left" w:pos="2340"/>
                <w:tab w:val="left" w:pos="4860"/>
              </w:tabs>
              <w:rPr>
                <w:szCs w:val="24"/>
              </w:rPr>
            </w:pPr>
            <w:r w:rsidRPr="00F04F26">
              <w:rPr>
                <w:szCs w:val="24"/>
              </w:rPr>
              <w:t xml:space="preserve">Dated this    </w:t>
            </w:r>
            <w:r w:rsidR="002B1CC6">
              <w:rPr>
                <w:szCs w:val="24"/>
              </w:rPr>
              <w:t xml:space="preserve">      </w:t>
            </w:r>
            <w:r w:rsidRPr="00F04F26">
              <w:rPr>
                <w:szCs w:val="24"/>
              </w:rPr>
              <w:t xml:space="preserve">  </w:t>
            </w:r>
            <w:r w:rsidR="001E46A1">
              <w:rPr>
                <w:szCs w:val="24"/>
              </w:rPr>
              <w:t>30th</w:t>
            </w:r>
            <w:r w:rsidRPr="00F04F26">
              <w:rPr>
                <w:szCs w:val="24"/>
              </w:rPr>
              <w:t xml:space="preserve">  </w:t>
            </w:r>
            <w:r>
              <w:rPr>
                <w:sz w:val="22"/>
                <w:szCs w:val="22"/>
              </w:rPr>
              <w:t xml:space="preserve">           </w:t>
            </w:r>
            <w:r>
              <w:rPr>
                <w:szCs w:val="24"/>
              </w:rPr>
              <w:t xml:space="preserve">day of           </w:t>
            </w:r>
            <w:r w:rsidR="001E46A1">
              <w:rPr>
                <w:szCs w:val="24"/>
              </w:rPr>
              <w:t>June</w:t>
            </w:r>
            <w:r>
              <w:rPr>
                <w:szCs w:val="24"/>
              </w:rPr>
              <w:t xml:space="preserve">      </w:t>
            </w:r>
            <w:r w:rsidRPr="00F04F26">
              <w:rPr>
                <w:szCs w:val="24"/>
              </w:rPr>
              <w:t xml:space="preserve">    </w:t>
            </w:r>
            <w:r w:rsidR="002B1CC6">
              <w:rPr>
                <w:szCs w:val="24"/>
              </w:rPr>
              <w:t xml:space="preserve">        </w:t>
            </w:r>
            <w:r>
              <w:rPr>
                <w:szCs w:val="24"/>
              </w:rPr>
              <w:t xml:space="preserve">  </w:t>
            </w:r>
            <w:r w:rsidRPr="00F04F26">
              <w:rPr>
                <w:szCs w:val="24"/>
              </w:rPr>
              <w:t xml:space="preserve"> </w:t>
            </w:r>
            <w:r>
              <w:rPr>
                <w:szCs w:val="24"/>
              </w:rPr>
              <w:t xml:space="preserve">    </w:t>
            </w:r>
            <w:r w:rsidRPr="00F04F26">
              <w:rPr>
                <w:szCs w:val="24"/>
              </w:rPr>
              <w:t xml:space="preserve">  20</w:t>
            </w:r>
            <w:r w:rsidR="00840E92">
              <w:rPr>
                <w:szCs w:val="24"/>
              </w:rPr>
              <w:t>22</w:t>
            </w:r>
          </w:p>
          <w:p w:rsidR="00A220CD" w:rsidRDefault="00A220CD" w:rsidP="001977A5">
            <w:pPr>
              <w:pStyle w:val="Firstpara"/>
              <w:spacing w:before="120"/>
              <w:rPr>
                <w:b/>
                <w:szCs w:val="24"/>
              </w:rPr>
            </w:pPr>
          </w:p>
          <w:p w:rsidR="00A220CD" w:rsidRPr="009B78F6" w:rsidRDefault="009B78F6" w:rsidP="009B78F6">
            <w:pPr>
              <w:pStyle w:val="Firstpara"/>
              <w:spacing w:before="120" w:after="0"/>
              <w:rPr>
                <w:sz w:val="16"/>
                <w:szCs w:val="16"/>
              </w:rPr>
            </w:pPr>
            <w:r>
              <w:rPr>
                <w:b/>
                <w:szCs w:val="24"/>
              </w:rPr>
              <w:t xml:space="preserve">            </w:t>
            </w:r>
            <w:r w:rsidRPr="009B78F6">
              <w:rPr>
                <w:sz w:val="16"/>
                <w:szCs w:val="16"/>
              </w:rPr>
              <w:t>…</w:t>
            </w:r>
            <w:r w:rsidR="001E46A1" w:rsidRPr="001E46A1">
              <w:rPr>
                <w:rFonts w:ascii="Monotype Corsiva" w:hAnsi="Monotype Corsiva"/>
                <w:szCs w:val="24"/>
              </w:rPr>
              <w:t>Vicki Rundle</w:t>
            </w:r>
            <w:r w:rsidR="001E46A1">
              <w:rPr>
                <w:sz w:val="16"/>
                <w:szCs w:val="16"/>
              </w:rPr>
              <w:t>…</w:t>
            </w:r>
            <w:r w:rsidRPr="009B78F6">
              <w:rPr>
                <w:sz w:val="16"/>
                <w:szCs w:val="16"/>
              </w:rPr>
              <w:t xml:space="preserve"> </w:t>
            </w:r>
          </w:p>
          <w:p w:rsidR="00A220CD" w:rsidRPr="00A802E7" w:rsidRDefault="00B91E67" w:rsidP="001977A5">
            <w:pPr>
              <w:pStyle w:val="Firstpara"/>
              <w:spacing w:before="0" w:after="0"/>
              <w:ind w:left="720"/>
              <w:rPr>
                <w:b/>
                <w:szCs w:val="24"/>
              </w:rPr>
            </w:pPr>
            <w:r>
              <w:rPr>
                <w:b/>
                <w:szCs w:val="24"/>
              </w:rPr>
              <w:t>Vicki Rundle</w:t>
            </w:r>
          </w:p>
          <w:p w:rsidR="00A220CD" w:rsidRDefault="00A220CD" w:rsidP="001977A5">
            <w:pPr>
              <w:pStyle w:val="Firstpara"/>
              <w:spacing w:before="0" w:after="0"/>
              <w:ind w:left="720"/>
              <w:rPr>
                <w:b/>
                <w:szCs w:val="24"/>
              </w:rPr>
            </w:pPr>
            <w:r w:rsidRPr="00A802E7">
              <w:rPr>
                <w:b/>
                <w:szCs w:val="24"/>
              </w:rPr>
              <w:t xml:space="preserve">Deputy Secretary, </w:t>
            </w:r>
            <w:r w:rsidR="00840E92">
              <w:rPr>
                <w:b/>
                <w:szCs w:val="24"/>
              </w:rPr>
              <w:t>Veteran</w:t>
            </w:r>
            <w:r>
              <w:rPr>
                <w:b/>
                <w:szCs w:val="24"/>
              </w:rPr>
              <w:t xml:space="preserve"> and Famil</w:t>
            </w:r>
            <w:r w:rsidR="00840E92">
              <w:rPr>
                <w:b/>
                <w:szCs w:val="24"/>
              </w:rPr>
              <w:t xml:space="preserve">y </w:t>
            </w:r>
            <w:r>
              <w:rPr>
                <w:b/>
                <w:szCs w:val="24"/>
              </w:rPr>
              <w:t>Services</w:t>
            </w:r>
            <w:r w:rsidR="00840E92">
              <w:rPr>
                <w:b/>
                <w:szCs w:val="24"/>
              </w:rPr>
              <w:t xml:space="preserve"> Group</w:t>
            </w:r>
          </w:p>
          <w:p w:rsidR="00A220CD" w:rsidRPr="00A802E7" w:rsidRDefault="00A220CD" w:rsidP="001977A5">
            <w:pPr>
              <w:pStyle w:val="Firstpara"/>
              <w:spacing w:before="0" w:after="0"/>
              <w:ind w:left="720"/>
              <w:rPr>
                <w:b/>
                <w:szCs w:val="24"/>
              </w:rPr>
            </w:pPr>
            <w:r w:rsidRPr="00A802E7">
              <w:rPr>
                <w:b/>
                <w:szCs w:val="24"/>
              </w:rPr>
              <w:t>Department of V</w:t>
            </w:r>
            <w:bookmarkStart w:id="4" w:name="BK_S1P1L27C20"/>
            <w:bookmarkStart w:id="5" w:name="BK_S1P1L24C16"/>
            <w:bookmarkStart w:id="6" w:name="BK_S1P1L25C16"/>
            <w:bookmarkEnd w:id="4"/>
            <w:bookmarkEnd w:id="5"/>
            <w:bookmarkEnd w:id="6"/>
            <w:r w:rsidRPr="00A802E7">
              <w:rPr>
                <w:b/>
                <w:szCs w:val="24"/>
              </w:rPr>
              <w:t>eterans</w:t>
            </w:r>
            <w:bookmarkStart w:id="7" w:name="BK_S1P1L24C23"/>
            <w:bookmarkEnd w:id="7"/>
            <w:r w:rsidRPr="00A802E7">
              <w:rPr>
                <w:b/>
                <w:szCs w:val="24"/>
              </w:rPr>
              <w:t>’ Affairs</w:t>
            </w:r>
          </w:p>
          <w:p w:rsidR="00A220CD" w:rsidRPr="00F04F26" w:rsidRDefault="00A220CD" w:rsidP="001977A5">
            <w:pPr>
              <w:pStyle w:val="Firstpara"/>
              <w:spacing w:before="0" w:after="0"/>
              <w:rPr>
                <w:szCs w:val="24"/>
              </w:rPr>
            </w:pPr>
          </w:p>
        </w:tc>
      </w:tr>
    </w:tbl>
    <w:p w:rsidR="00A220CD" w:rsidRDefault="00A220CD" w:rsidP="00A220CD">
      <w:pPr>
        <w:pStyle w:val="Heading1"/>
        <w:tabs>
          <w:tab w:val="left" w:pos="-142"/>
        </w:tabs>
        <w:rPr>
          <w:rFonts w:ascii="Times New Roman" w:hAnsi="Times New Roman"/>
          <w:sz w:val="24"/>
          <w:szCs w:val="24"/>
        </w:rPr>
      </w:pPr>
    </w:p>
    <w:p w:rsidR="001A4510" w:rsidRDefault="001A4510" w:rsidP="001A4510">
      <w:r>
        <w:br w:type="page"/>
      </w:r>
    </w:p>
    <w:p w:rsidR="001A4510" w:rsidRDefault="001A4510" w:rsidP="001A4510"/>
    <w:p w:rsidR="001A4510" w:rsidRDefault="001A4510" w:rsidP="001A4510"/>
    <w:p w:rsidR="001A4510" w:rsidRDefault="001A4510" w:rsidP="001A4510"/>
    <w:p w:rsidR="001A4510" w:rsidRPr="001A4510" w:rsidRDefault="001A4510" w:rsidP="001A4510">
      <w:pPr>
        <w:sectPr w:rsidR="001A4510" w:rsidRPr="001A4510" w:rsidSect="001977A5">
          <w:footerReference w:type="default" r:id="rId8"/>
          <w:footerReference w:type="first" r:id="rId9"/>
          <w:pgSz w:w="11907" w:h="16834" w:code="9"/>
          <w:pgMar w:top="1418" w:right="1440" w:bottom="1418" w:left="1418" w:header="340" w:footer="340" w:gutter="0"/>
          <w:cols w:space="720"/>
          <w:docGrid w:linePitch="272"/>
        </w:sect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220CD" w:rsidRPr="00F04F26" w:rsidTr="001977A5">
        <w:tc>
          <w:tcPr>
            <w:tcW w:w="8613" w:type="dxa"/>
          </w:tcPr>
          <w:p w:rsidR="00A220CD" w:rsidRPr="00F04F26" w:rsidRDefault="00A220CD" w:rsidP="001977A5">
            <w:pPr>
              <w:pStyle w:val="Firstpara"/>
              <w:spacing w:before="0" w:after="0"/>
              <w:rPr>
                <w:szCs w:val="24"/>
              </w:rPr>
            </w:pPr>
            <w:r w:rsidRPr="00F04F26">
              <w:rPr>
                <w:szCs w:val="24"/>
              </w:rPr>
              <w:t xml:space="preserve">The </w:t>
            </w:r>
            <w:r w:rsidRPr="00F04F26">
              <w:rPr>
                <w:szCs w:val="24"/>
                <w:u w:val="single"/>
              </w:rPr>
              <w:t>Repatriation Commission</w:t>
            </w:r>
            <w:r w:rsidRPr="00F04F26">
              <w:rPr>
                <w:szCs w:val="24"/>
              </w:rPr>
              <w:t xml:space="preserve">, under </w:t>
            </w:r>
            <w:r>
              <w:rPr>
                <w:szCs w:val="24"/>
              </w:rPr>
              <w:t>sub</w:t>
            </w:r>
            <w:r w:rsidRPr="00F04F26">
              <w:rPr>
                <w:szCs w:val="24"/>
              </w:rPr>
              <w:t>section 90</w:t>
            </w:r>
            <w:r>
              <w:rPr>
                <w:szCs w:val="24"/>
              </w:rPr>
              <w:t>(5)</w:t>
            </w:r>
            <w:r w:rsidRPr="00F04F26">
              <w:rPr>
                <w:szCs w:val="24"/>
              </w:rPr>
              <w:t xml:space="preserve"> of the </w:t>
            </w:r>
            <w:r w:rsidRPr="00F04F26">
              <w:rPr>
                <w:i/>
                <w:szCs w:val="24"/>
              </w:rPr>
              <w:t>Veterans’ Entitlements Act 1986</w:t>
            </w:r>
            <w:r w:rsidRPr="00F04F26">
              <w:rPr>
                <w:szCs w:val="24"/>
              </w:rPr>
              <w:t>,</w:t>
            </w:r>
            <w:r w:rsidRPr="00F04F26">
              <w:rPr>
                <w:i/>
                <w:szCs w:val="24"/>
              </w:rPr>
              <w:t xml:space="preserve"> </w:t>
            </w:r>
            <w:r w:rsidR="00C860F8">
              <w:rPr>
                <w:szCs w:val="24"/>
              </w:rPr>
              <w:t xml:space="preserve">makes the variations </w:t>
            </w:r>
            <w:r>
              <w:rPr>
                <w:szCs w:val="24"/>
              </w:rPr>
              <w:t xml:space="preserve">to the </w:t>
            </w:r>
            <w:r w:rsidRPr="006B1205">
              <w:rPr>
                <w:i/>
                <w:szCs w:val="24"/>
              </w:rPr>
              <w:t>Treatment Principles</w:t>
            </w:r>
            <w:r>
              <w:rPr>
                <w:szCs w:val="24"/>
              </w:rPr>
              <w:t xml:space="preserve"> (</w:t>
            </w:r>
            <w:r w:rsidRPr="006B1205">
              <w:rPr>
                <w:szCs w:val="24"/>
              </w:rPr>
              <w:t>Instrument 2013 No. R52</w:t>
            </w:r>
            <w:r>
              <w:rPr>
                <w:szCs w:val="24"/>
              </w:rPr>
              <w:t xml:space="preserve">) </w:t>
            </w:r>
            <w:r w:rsidR="00C860F8">
              <w:rPr>
                <w:szCs w:val="24"/>
              </w:rPr>
              <w:t>in the following determination.</w:t>
            </w:r>
          </w:p>
          <w:p w:rsidR="00A220CD" w:rsidRPr="00F04F26" w:rsidRDefault="00A220CD" w:rsidP="001977A5">
            <w:pPr>
              <w:rPr>
                <w:sz w:val="24"/>
                <w:szCs w:val="24"/>
              </w:rPr>
            </w:pPr>
          </w:p>
          <w:p w:rsidR="00A220CD" w:rsidRPr="00F04F26" w:rsidRDefault="00A220CD" w:rsidP="001977A5">
            <w:pPr>
              <w:tabs>
                <w:tab w:val="left" w:pos="1980"/>
                <w:tab w:val="left" w:pos="2340"/>
                <w:tab w:val="left" w:pos="4860"/>
              </w:tabs>
              <w:rPr>
                <w:sz w:val="24"/>
                <w:szCs w:val="24"/>
              </w:rPr>
            </w:pPr>
            <w:r>
              <w:rPr>
                <w:sz w:val="24"/>
                <w:szCs w:val="24"/>
              </w:rPr>
              <w:t xml:space="preserve">Dated this         </w:t>
            </w:r>
            <w:r w:rsidR="001E46A1">
              <w:rPr>
                <w:sz w:val="24"/>
                <w:szCs w:val="24"/>
              </w:rPr>
              <w:t>30th</w:t>
            </w:r>
            <w:r w:rsidR="002B1CC6">
              <w:rPr>
                <w:sz w:val="24"/>
                <w:szCs w:val="24"/>
              </w:rPr>
              <w:t xml:space="preserve">      </w:t>
            </w:r>
            <w:r>
              <w:rPr>
                <w:sz w:val="22"/>
                <w:szCs w:val="22"/>
              </w:rPr>
              <w:t xml:space="preserve">         </w:t>
            </w:r>
            <w:r>
              <w:rPr>
                <w:sz w:val="24"/>
                <w:szCs w:val="24"/>
              </w:rPr>
              <w:t xml:space="preserve">day of           </w:t>
            </w:r>
            <w:r w:rsidR="001E46A1">
              <w:rPr>
                <w:sz w:val="24"/>
                <w:szCs w:val="24"/>
              </w:rPr>
              <w:t>June</w:t>
            </w:r>
            <w:r>
              <w:rPr>
                <w:sz w:val="24"/>
                <w:szCs w:val="24"/>
              </w:rPr>
              <w:t xml:space="preserve">  </w:t>
            </w:r>
            <w:r w:rsidR="0050494D">
              <w:rPr>
                <w:sz w:val="24"/>
                <w:szCs w:val="24"/>
              </w:rPr>
              <w:t xml:space="preserve">        </w:t>
            </w:r>
            <w:r w:rsidRPr="00F04F26">
              <w:rPr>
                <w:sz w:val="24"/>
                <w:szCs w:val="24"/>
              </w:rPr>
              <w:t xml:space="preserve"> </w:t>
            </w:r>
            <w:r w:rsidR="002B1CC6">
              <w:rPr>
                <w:sz w:val="24"/>
                <w:szCs w:val="24"/>
              </w:rPr>
              <w:t xml:space="preserve">   </w:t>
            </w:r>
            <w:r w:rsidRPr="00F04F26">
              <w:rPr>
                <w:sz w:val="24"/>
                <w:szCs w:val="24"/>
              </w:rPr>
              <w:t xml:space="preserve">           20</w:t>
            </w:r>
            <w:r>
              <w:rPr>
                <w:sz w:val="24"/>
                <w:szCs w:val="24"/>
              </w:rPr>
              <w:t>2</w:t>
            </w:r>
            <w:r w:rsidR="00840E92">
              <w:rPr>
                <w:sz w:val="24"/>
                <w:szCs w:val="24"/>
              </w:rPr>
              <w:t>2</w:t>
            </w:r>
          </w:p>
          <w:p w:rsidR="00A220CD" w:rsidRDefault="00A220CD" w:rsidP="001977A5">
            <w:pPr>
              <w:tabs>
                <w:tab w:val="left" w:pos="2880"/>
              </w:tabs>
              <w:ind w:right="-239"/>
              <w:rPr>
                <w:sz w:val="24"/>
                <w:szCs w:val="24"/>
              </w:rPr>
            </w:pPr>
          </w:p>
          <w:p w:rsidR="00A220CD" w:rsidRPr="00F04F26" w:rsidRDefault="00A220CD" w:rsidP="001977A5">
            <w:pPr>
              <w:tabs>
                <w:tab w:val="left" w:pos="2880"/>
              </w:tabs>
              <w:ind w:right="-239"/>
              <w:rPr>
                <w:sz w:val="24"/>
                <w:szCs w:val="24"/>
              </w:rPr>
            </w:pPr>
          </w:p>
          <w:p w:rsidR="00A220CD" w:rsidRPr="00F04F26" w:rsidRDefault="00A220CD" w:rsidP="001977A5">
            <w:pPr>
              <w:tabs>
                <w:tab w:val="left" w:pos="2880"/>
              </w:tabs>
              <w:ind w:right="-239"/>
              <w:rPr>
                <w:sz w:val="24"/>
                <w:szCs w:val="24"/>
              </w:rPr>
            </w:pPr>
            <w:r w:rsidRPr="00F04F26">
              <w:rPr>
                <w:sz w:val="24"/>
                <w:szCs w:val="24"/>
              </w:rPr>
              <w:t xml:space="preserve">The Seal of the                 </w:t>
            </w:r>
            <w:r w:rsidR="009B78F6">
              <w:rPr>
                <w:sz w:val="24"/>
                <w:szCs w:val="24"/>
              </w:rPr>
              <w:t xml:space="preserve"> </w:t>
            </w:r>
            <w:r w:rsidRPr="00F04F26">
              <w:rPr>
                <w:sz w:val="24"/>
                <w:szCs w:val="24"/>
              </w:rPr>
              <w:t xml:space="preserve">           </w:t>
            </w:r>
            <w:r w:rsidR="001E46A1">
              <w:rPr>
                <w:sz w:val="24"/>
                <w:szCs w:val="24"/>
              </w:rPr>
              <w:t>)</w:t>
            </w:r>
            <w:r w:rsidRPr="00F04F26">
              <w:rPr>
                <w:sz w:val="24"/>
                <w:szCs w:val="24"/>
              </w:rPr>
              <w:t xml:space="preserve">      </w:t>
            </w:r>
            <w:r w:rsidR="001E46A1">
              <w:rPr>
                <w:sz w:val="24"/>
                <w:szCs w:val="24"/>
              </w:rPr>
              <w:t>SEAL</w:t>
            </w:r>
            <w:bookmarkStart w:id="8" w:name="_GoBack"/>
            <w:bookmarkEnd w:id="8"/>
            <w:r w:rsidRPr="00F04F26">
              <w:rPr>
                <w:sz w:val="24"/>
                <w:szCs w:val="24"/>
              </w:rPr>
              <w:t xml:space="preserve">                             </w:t>
            </w:r>
          </w:p>
          <w:p w:rsidR="00A220CD" w:rsidRPr="00F04F26" w:rsidRDefault="00A220CD" w:rsidP="001977A5">
            <w:pPr>
              <w:tabs>
                <w:tab w:val="left" w:pos="2232"/>
              </w:tabs>
              <w:ind w:left="-1080" w:right="-239" w:firstLine="1080"/>
              <w:rPr>
                <w:sz w:val="24"/>
                <w:szCs w:val="24"/>
              </w:rPr>
            </w:pPr>
            <w:r w:rsidRPr="00F04F26">
              <w:rPr>
                <w:sz w:val="24"/>
                <w:szCs w:val="24"/>
              </w:rPr>
              <w:t>Repatriation Commission</w:t>
            </w:r>
            <w:r w:rsidR="009B78F6">
              <w:rPr>
                <w:sz w:val="24"/>
                <w:szCs w:val="24"/>
              </w:rPr>
              <w:t xml:space="preserve"> </w:t>
            </w:r>
            <w:r w:rsidRPr="00F04F26">
              <w:rPr>
                <w:sz w:val="24"/>
                <w:szCs w:val="24"/>
              </w:rPr>
              <w:t xml:space="preserve">         </w:t>
            </w:r>
            <w:r w:rsidR="001E46A1">
              <w:rPr>
                <w:sz w:val="24"/>
                <w:szCs w:val="24"/>
              </w:rPr>
              <w:t xml:space="preserve"> </w:t>
            </w:r>
            <w:r w:rsidRPr="00F04F26">
              <w:rPr>
                <w:sz w:val="24"/>
                <w:szCs w:val="24"/>
              </w:rPr>
              <w:t xml:space="preserve">  </w:t>
            </w:r>
            <w:r w:rsidR="001E46A1">
              <w:rPr>
                <w:sz w:val="24"/>
                <w:szCs w:val="24"/>
              </w:rPr>
              <w:t>)</w:t>
            </w:r>
            <w:r w:rsidRPr="00F04F26">
              <w:rPr>
                <w:sz w:val="24"/>
                <w:szCs w:val="24"/>
              </w:rPr>
              <w:t xml:space="preserve">                                    </w:t>
            </w:r>
          </w:p>
          <w:p w:rsidR="00A220CD" w:rsidRPr="00F04F26" w:rsidRDefault="00A220CD" w:rsidP="001977A5">
            <w:pPr>
              <w:tabs>
                <w:tab w:val="left" w:pos="2232"/>
              </w:tabs>
              <w:ind w:left="-1080" w:right="-239" w:firstLine="1080"/>
              <w:rPr>
                <w:sz w:val="24"/>
                <w:szCs w:val="24"/>
              </w:rPr>
            </w:pPr>
            <w:r w:rsidRPr="00F04F26">
              <w:rPr>
                <w:sz w:val="24"/>
                <w:szCs w:val="24"/>
              </w:rPr>
              <w:t xml:space="preserve">was affixed hereto in the  </w:t>
            </w:r>
            <w:r w:rsidR="009B78F6">
              <w:rPr>
                <w:sz w:val="24"/>
                <w:szCs w:val="24"/>
              </w:rPr>
              <w:t xml:space="preserve"> </w:t>
            </w:r>
            <w:r w:rsidRPr="00F04F26">
              <w:rPr>
                <w:sz w:val="24"/>
                <w:szCs w:val="24"/>
              </w:rPr>
              <w:t xml:space="preserve">           </w:t>
            </w:r>
            <w:r w:rsidR="001E46A1">
              <w:rPr>
                <w:sz w:val="24"/>
                <w:szCs w:val="24"/>
              </w:rPr>
              <w:t>)</w:t>
            </w:r>
            <w:r w:rsidRPr="00F04F26">
              <w:rPr>
                <w:sz w:val="24"/>
                <w:szCs w:val="24"/>
              </w:rPr>
              <w:t xml:space="preserve">                                  </w:t>
            </w:r>
          </w:p>
          <w:p w:rsidR="00A220CD" w:rsidRPr="00F04F26" w:rsidRDefault="00A220CD" w:rsidP="001977A5">
            <w:pPr>
              <w:tabs>
                <w:tab w:val="left" w:pos="2232"/>
              </w:tabs>
              <w:ind w:left="-1080" w:right="-239" w:firstLine="1080"/>
              <w:rPr>
                <w:sz w:val="24"/>
                <w:szCs w:val="24"/>
              </w:rPr>
            </w:pPr>
            <w:r w:rsidRPr="00F04F26">
              <w:rPr>
                <w:sz w:val="24"/>
                <w:szCs w:val="24"/>
              </w:rPr>
              <w:t xml:space="preserve">presence of:                  </w:t>
            </w:r>
            <w:r w:rsidR="009B78F6">
              <w:rPr>
                <w:sz w:val="24"/>
                <w:szCs w:val="24"/>
              </w:rPr>
              <w:t xml:space="preserve"> </w:t>
            </w:r>
            <w:r w:rsidRPr="00F04F26">
              <w:rPr>
                <w:sz w:val="24"/>
                <w:szCs w:val="24"/>
              </w:rPr>
              <w:t xml:space="preserve">              </w:t>
            </w:r>
            <w:r w:rsidR="001E46A1">
              <w:rPr>
                <w:sz w:val="24"/>
                <w:szCs w:val="24"/>
              </w:rPr>
              <w:t xml:space="preserve"> )</w:t>
            </w:r>
            <w:r w:rsidRPr="00F04F26">
              <w:rPr>
                <w:sz w:val="24"/>
                <w:szCs w:val="24"/>
              </w:rPr>
              <w:t xml:space="preserve">                                  </w:t>
            </w:r>
          </w:p>
          <w:p w:rsidR="00A220CD" w:rsidRPr="00F04F26" w:rsidRDefault="00A220CD" w:rsidP="001977A5">
            <w:pPr>
              <w:tabs>
                <w:tab w:val="left" w:pos="2232"/>
              </w:tabs>
              <w:ind w:right="-239"/>
              <w:rPr>
                <w:sz w:val="24"/>
                <w:szCs w:val="24"/>
              </w:rPr>
            </w:pPr>
          </w:p>
          <w:p w:rsidR="00A220CD" w:rsidRDefault="00A220CD" w:rsidP="001977A5">
            <w:pPr>
              <w:tabs>
                <w:tab w:val="left" w:pos="2232"/>
              </w:tabs>
              <w:ind w:right="-239"/>
              <w:rPr>
                <w:sz w:val="24"/>
                <w:szCs w:val="24"/>
              </w:rPr>
            </w:pPr>
          </w:p>
          <w:p w:rsidR="008302F4" w:rsidRDefault="008302F4" w:rsidP="001977A5">
            <w:pPr>
              <w:tabs>
                <w:tab w:val="left" w:pos="2232"/>
              </w:tabs>
              <w:ind w:right="-239"/>
              <w:rPr>
                <w:sz w:val="24"/>
                <w:szCs w:val="24"/>
              </w:rPr>
            </w:pPr>
          </w:p>
          <w:p w:rsidR="00A220CD" w:rsidRPr="00EB2C05" w:rsidRDefault="00840E92" w:rsidP="001977A5">
            <w:pPr>
              <w:tabs>
                <w:tab w:val="left" w:pos="2232"/>
              </w:tabs>
              <w:ind w:right="-239"/>
              <w:rPr>
                <w:sz w:val="16"/>
                <w:szCs w:val="16"/>
              </w:rPr>
            </w:pPr>
            <w:r>
              <w:rPr>
                <w:sz w:val="12"/>
                <w:szCs w:val="12"/>
              </w:rPr>
              <w:t xml:space="preserve">    </w:t>
            </w:r>
            <w:r w:rsidR="001E46A1">
              <w:rPr>
                <w:sz w:val="12"/>
                <w:szCs w:val="12"/>
              </w:rPr>
              <w:t xml:space="preserve">                        </w:t>
            </w:r>
            <w:r w:rsidR="009B78F6">
              <w:rPr>
                <w:sz w:val="12"/>
                <w:szCs w:val="12"/>
              </w:rPr>
              <w:t>..</w:t>
            </w:r>
            <w:r w:rsidR="009B78F6">
              <w:rPr>
                <w:sz w:val="16"/>
                <w:szCs w:val="16"/>
              </w:rPr>
              <w:t>.</w:t>
            </w:r>
            <w:r w:rsidR="001E46A1">
              <w:rPr>
                <w:sz w:val="16"/>
                <w:szCs w:val="16"/>
              </w:rPr>
              <w:t>....</w:t>
            </w:r>
            <w:r>
              <w:rPr>
                <w:sz w:val="16"/>
                <w:szCs w:val="16"/>
              </w:rPr>
              <w:t>.</w:t>
            </w:r>
            <w:r w:rsidR="001E46A1" w:rsidRPr="001E46A1">
              <w:rPr>
                <w:rFonts w:ascii="Monotype Corsiva" w:hAnsi="Monotype Corsiva"/>
                <w:sz w:val="24"/>
                <w:szCs w:val="24"/>
              </w:rPr>
              <w:t>Kate Pope</w:t>
            </w:r>
            <w:r w:rsidR="00A220CD" w:rsidRPr="009B78F6">
              <w:rPr>
                <w:sz w:val="12"/>
                <w:szCs w:val="12"/>
              </w:rPr>
              <w:t>………</w:t>
            </w:r>
            <w:r w:rsidR="009B78F6" w:rsidRPr="009B78F6">
              <w:rPr>
                <w:sz w:val="12"/>
                <w:szCs w:val="12"/>
              </w:rPr>
              <w:t>…</w:t>
            </w:r>
            <w:r>
              <w:rPr>
                <w:sz w:val="12"/>
                <w:szCs w:val="12"/>
              </w:rPr>
              <w:t xml:space="preserve">                                                                                                             </w:t>
            </w:r>
            <w:r w:rsidR="001E46A1">
              <w:rPr>
                <w:sz w:val="12"/>
                <w:szCs w:val="12"/>
              </w:rPr>
              <w:t xml:space="preserve">                                   </w:t>
            </w:r>
            <w:r>
              <w:rPr>
                <w:sz w:val="16"/>
                <w:szCs w:val="16"/>
              </w:rPr>
              <w:t>...</w:t>
            </w:r>
            <w:r w:rsidR="001E46A1" w:rsidRPr="001E46A1">
              <w:rPr>
                <w:rFonts w:ascii="Monotype Corsiva" w:hAnsi="Monotype Corsiva"/>
                <w:sz w:val="24"/>
                <w:szCs w:val="24"/>
              </w:rPr>
              <w:t xml:space="preserve">Donald </w:t>
            </w:r>
            <w:proofErr w:type="spellStart"/>
            <w:r w:rsidR="001E46A1" w:rsidRPr="001E46A1">
              <w:rPr>
                <w:rFonts w:ascii="Monotype Corsiva" w:hAnsi="Monotype Corsiva"/>
                <w:sz w:val="24"/>
                <w:szCs w:val="24"/>
              </w:rPr>
              <w:t>Spinks</w:t>
            </w:r>
            <w:proofErr w:type="spellEnd"/>
            <w:r>
              <w:rPr>
                <w:sz w:val="16"/>
                <w:szCs w:val="16"/>
              </w:rPr>
              <w:t>...</w:t>
            </w:r>
            <w:r w:rsidR="00A220CD" w:rsidRPr="00EB2C05">
              <w:rPr>
                <w:sz w:val="16"/>
                <w:szCs w:val="16"/>
              </w:rPr>
              <w:t>.</w:t>
            </w:r>
          </w:p>
          <w:tbl>
            <w:tblPr>
              <w:tblW w:w="8979" w:type="dxa"/>
              <w:tblLook w:val="04A0" w:firstRow="1" w:lastRow="0" w:firstColumn="1" w:lastColumn="0" w:noHBand="0" w:noVBand="1"/>
            </w:tblPr>
            <w:tblGrid>
              <w:gridCol w:w="2933"/>
              <w:gridCol w:w="3144"/>
              <w:gridCol w:w="2902"/>
            </w:tblGrid>
            <w:tr w:rsidR="00A220CD" w:rsidRPr="00F04F26" w:rsidTr="00AA6AFA">
              <w:trPr>
                <w:trHeight w:val="274"/>
              </w:trPr>
              <w:tc>
                <w:tcPr>
                  <w:tcW w:w="2933" w:type="dxa"/>
                  <w:tcBorders>
                    <w:top w:val="single" w:sz="4" w:space="0" w:color="auto"/>
                    <w:left w:val="nil"/>
                    <w:bottom w:val="single" w:sz="4" w:space="0" w:color="auto"/>
                    <w:right w:val="nil"/>
                  </w:tcBorders>
                  <w:shd w:val="clear" w:color="auto" w:fill="auto"/>
                </w:tcPr>
                <w:p w:rsidR="00A220CD" w:rsidRPr="00F04F26" w:rsidRDefault="00FC2042" w:rsidP="001977A5">
                  <w:pPr>
                    <w:jc w:val="center"/>
                    <w:rPr>
                      <w:b/>
                      <w:sz w:val="24"/>
                      <w:szCs w:val="24"/>
                    </w:rPr>
                  </w:pPr>
                  <w:r>
                    <w:rPr>
                      <w:b/>
                      <w:sz w:val="24"/>
                      <w:szCs w:val="24"/>
                    </w:rPr>
                    <w:t>KATE POPE</w:t>
                  </w:r>
                </w:p>
              </w:tc>
              <w:tc>
                <w:tcPr>
                  <w:tcW w:w="3144" w:type="dxa"/>
                  <w:tcBorders>
                    <w:top w:val="single" w:sz="4" w:space="0" w:color="auto"/>
                    <w:left w:val="nil"/>
                    <w:bottom w:val="single" w:sz="4" w:space="0" w:color="auto"/>
                    <w:right w:val="nil"/>
                  </w:tcBorders>
                  <w:shd w:val="clear" w:color="auto" w:fill="auto"/>
                </w:tcPr>
                <w:p w:rsidR="00A220CD" w:rsidRPr="00F04F26" w:rsidRDefault="00A220CD" w:rsidP="00CD55CD">
                  <w:pPr>
                    <w:jc w:val="center"/>
                    <w:rPr>
                      <w:b/>
                      <w:sz w:val="24"/>
                      <w:szCs w:val="24"/>
                    </w:rPr>
                  </w:pPr>
                </w:p>
              </w:tc>
              <w:tc>
                <w:tcPr>
                  <w:tcW w:w="2902" w:type="dxa"/>
                  <w:tcBorders>
                    <w:top w:val="single" w:sz="4" w:space="0" w:color="auto"/>
                    <w:bottom w:val="single" w:sz="4" w:space="0" w:color="auto"/>
                  </w:tcBorders>
                </w:tcPr>
                <w:p w:rsidR="00A220CD" w:rsidRPr="00F04F26" w:rsidRDefault="00FC2042" w:rsidP="001977A5">
                  <w:pPr>
                    <w:jc w:val="center"/>
                  </w:pPr>
                  <w:r>
                    <w:rPr>
                      <w:b/>
                      <w:sz w:val="24"/>
                      <w:szCs w:val="24"/>
                    </w:rPr>
                    <w:t>DONALD SPINKS</w:t>
                  </w:r>
                  <w:r w:rsidR="00A220CD">
                    <w:rPr>
                      <w:b/>
                      <w:sz w:val="24"/>
                      <w:szCs w:val="24"/>
                    </w:rPr>
                    <w:t xml:space="preserve"> </w:t>
                  </w:r>
                </w:p>
              </w:tc>
            </w:tr>
            <w:tr w:rsidR="00A220CD" w:rsidRPr="00F04F26" w:rsidTr="00AA6AFA">
              <w:trPr>
                <w:trHeight w:val="289"/>
              </w:trPr>
              <w:tc>
                <w:tcPr>
                  <w:tcW w:w="2933" w:type="dxa"/>
                  <w:tcBorders>
                    <w:top w:val="single" w:sz="4" w:space="0" w:color="auto"/>
                    <w:left w:val="nil"/>
                    <w:bottom w:val="single" w:sz="4" w:space="0" w:color="auto"/>
                    <w:right w:val="nil"/>
                  </w:tcBorders>
                  <w:shd w:val="clear" w:color="auto" w:fill="auto"/>
                </w:tcPr>
                <w:p w:rsidR="00A220CD" w:rsidRPr="00F04F26" w:rsidRDefault="00FC2042" w:rsidP="00FC2042">
                  <w:pPr>
                    <w:jc w:val="center"/>
                    <w:rPr>
                      <w:b/>
                      <w:sz w:val="24"/>
                      <w:szCs w:val="24"/>
                    </w:rPr>
                  </w:pPr>
                  <w:r>
                    <w:rPr>
                      <w:b/>
                      <w:sz w:val="24"/>
                      <w:szCs w:val="24"/>
                    </w:rPr>
                    <w:t>PSM</w:t>
                  </w:r>
                </w:p>
              </w:tc>
              <w:tc>
                <w:tcPr>
                  <w:tcW w:w="3144" w:type="dxa"/>
                  <w:tcBorders>
                    <w:top w:val="single" w:sz="4" w:space="0" w:color="auto"/>
                    <w:left w:val="nil"/>
                    <w:bottom w:val="single" w:sz="4" w:space="0" w:color="auto"/>
                    <w:right w:val="nil"/>
                  </w:tcBorders>
                  <w:shd w:val="clear" w:color="auto" w:fill="auto"/>
                </w:tcPr>
                <w:p w:rsidR="00A220CD" w:rsidRPr="00F04F26" w:rsidRDefault="00A220CD" w:rsidP="001977A5">
                  <w:pPr>
                    <w:jc w:val="center"/>
                    <w:rPr>
                      <w:b/>
                      <w:sz w:val="24"/>
                      <w:szCs w:val="24"/>
                    </w:rPr>
                  </w:pPr>
                </w:p>
              </w:tc>
              <w:tc>
                <w:tcPr>
                  <w:tcW w:w="2902" w:type="dxa"/>
                  <w:tcBorders>
                    <w:top w:val="single" w:sz="4" w:space="0" w:color="auto"/>
                    <w:bottom w:val="single" w:sz="4" w:space="0" w:color="auto"/>
                  </w:tcBorders>
                </w:tcPr>
                <w:p w:rsidR="00A220CD" w:rsidRPr="00F04F26" w:rsidRDefault="00FC2042" w:rsidP="00FC2042">
                  <w:pPr>
                    <w:jc w:val="center"/>
                  </w:pPr>
                  <w:r>
                    <w:rPr>
                      <w:b/>
                      <w:sz w:val="24"/>
                      <w:szCs w:val="24"/>
                    </w:rPr>
                    <w:t>A</w:t>
                  </w:r>
                  <w:r w:rsidR="009B78F6">
                    <w:rPr>
                      <w:b/>
                      <w:sz w:val="24"/>
                      <w:szCs w:val="24"/>
                    </w:rPr>
                    <w:t>M</w:t>
                  </w:r>
                </w:p>
              </w:tc>
            </w:tr>
            <w:tr w:rsidR="00AA6AFA" w:rsidRPr="00F04F26" w:rsidTr="00AA6AFA">
              <w:trPr>
                <w:trHeight w:val="320"/>
              </w:trPr>
              <w:tc>
                <w:tcPr>
                  <w:tcW w:w="2933" w:type="dxa"/>
                  <w:tcBorders>
                    <w:top w:val="single" w:sz="4" w:space="0" w:color="auto"/>
                    <w:left w:val="nil"/>
                    <w:bottom w:val="single" w:sz="4" w:space="0" w:color="auto"/>
                    <w:right w:val="nil"/>
                  </w:tcBorders>
                  <w:shd w:val="clear" w:color="auto" w:fill="auto"/>
                </w:tcPr>
                <w:p w:rsidR="00AA6AFA" w:rsidRDefault="00FC2042" w:rsidP="001977A5">
                  <w:pPr>
                    <w:jc w:val="center"/>
                    <w:rPr>
                      <w:b/>
                      <w:sz w:val="24"/>
                      <w:szCs w:val="24"/>
                    </w:rPr>
                  </w:pPr>
                  <w:r>
                    <w:rPr>
                      <w:b/>
                      <w:sz w:val="24"/>
                      <w:szCs w:val="24"/>
                    </w:rPr>
                    <w:t xml:space="preserve">ACTING </w:t>
                  </w:r>
                  <w:r w:rsidR="00AA6AFA">
                    <w:rPr>
                      <w:b/>
                      <w:sz w:val="24"/>
                      <w:szCs w:val="24"/>
                    </w:rPr>
                    <w:t>PRESIDENT</w:t>
                  </w:r>
                </w:p>
                <w:p w:rsidR="00AA6AFA" w:rsidRPr="00F04F26" w:rsidRDefault="00AA6AFA" w:rsidP="001977A5">
                  <w:pPr>
                    <w:jc w:val="center"/>
                    <w:rPr>
                      <w:b/>
                      <w:sz w:val="24"/>
                      <w:szCs w:val="24"/>
                    </w:rPr>
                  </w:pPr>
                </w:p>
              </w:tc>
              <w:tc>
                <w:tcPr>
                  <w:tcW w:w="3144" w:type="dxa"/>
                  <w:tcBorders>
                    <w:top w:val="single" w:sz="4" w:space="0" w:color="auto"/>
                    <w:left w:val="nil"/>
                    <w:bottom w:val="single" w:sz="4" w:space="0" w:color="auto"/>
                    <w:right w:val="nil"/>
                  </w:tcBorders>
                  <w:shd w:val="clear" w:color="auto" w:fill="auto"/>
                </w:tcPr>
                <w:p w:rsidR="00AA6AFA" w:rsidRDefault="00AA6AFA" w:rsidP="001977A5">
                  <w:pPr>
                    <w:jc w:val="center"/>
                    <w:rPr>
                      <w:b/>
                      <w:sz w:val="24"/>
                      <w:szCs w:val="24"/>
                    </w:rPr>
                  </w:pPr>
                </w:p>
                <w:p w:rsidR="00AA6AFA" w:rsidRPr="00F04F26" w:rsidRDefault="00AA6AFA" w:rsidP="001977A5">
                  <w:pPr>
                    <w:jc w:val="center"/>
                    <w:rPr>
                      <w:b/>
                      <w:sz w:val="24"/>
                      <w:szCs w:val="24"/>
                    </w:rPr>
                  </w:pPr>
                </w:p>
              </w:tc>
              <w:tc>
                <w:tcPr>
                  <w:tcW w:w="2902" w:type="dxa"/>
                  <w:tcBorders>
                    <w:top w:val="single" w:sz="4" w:space="0" w:color="auto"/>
                    <w:bottom w:val="single" w:sz="4" w:space="0" w:color="auto"/>
                  </w:tcBorders>
                </w:tcPr>
                <w:p w:rsidR="00AA6AFA" w:rsidRDefault="00FC2042" w:rsidP="001977A5">
                  <w:pPr>
                    <w:jc w:val="center"/>
                    <w:rPr>
                      <w:b/>
                      <w:sz w:val="24"/>
                      <w:szCs w:val="24"/>
                    </w:rPr>
                  </w:pPr>
                  <w:r>
                    <w:rPr>
                      <w:b/>
                      <w:sz w:val="24"/>
                      <w:szCs w:val="24"/>
                    </w:rPr>
                    <w:t>COMMISSIONER</w:t>
                  </w:r>
                </w:p>
                <w:p w:rsidR="00AA6AFA" w:rsidRPr="00F04F26" w:rsidRDefault="00AA6AFA" w:rsidP="001977A5">
                  <w:pPr>
                    <w:jc w:val="center"/>
                  </w:pPr>
                </w:p>
              </w:tc>
            </w:tr>
            <w:tr w:rsidR="00AA6AFA" w:rsidRPr="00F04F26" w:rsidTr="00654B6D">
              <w:trPr>
                <w:trHeight w:val="567"/>
              </w:trPr>
              <w:tc>
                <w:tcPr>
                  <w:tcW w:w="2933" w:type="dxa"/>
                  <w:tcBorders>
                    <w:top w:val="single" w:sz="4" w:space="0" w:color="auto"/>
                    <w:left w:val="nil"/>
                    <w:bottom w:val="single" w:sz="4" w:space="0" w:color="auto"/>
                    <w:right w:val="nil"/>
                  </w:tcBorders>
                  <w:shd w:val="clear" w:color="auto" w:fill="auto"/>
                  <w:vAlign w:val="bottom"/>
                </w:tcPr>
                <w:p w:rsidR="00AA6AFA" w:rsidRPr="009B78F6" w:rsidRDefault="00AA6AFA" w:rsidP="00840E92">
                  <w:pPr>
                    <w:jc w:val="center"/>
                    <w:rPr>
                      <w:b/>
                      <w:sz w:val="12"/>
                      <w:szCs w:val="12"/>
                    </w:rPr>
                  </w:pPr>
                </w:p>
              </w:tc>
              <w:tc>
                <w:tcPr>
                  <w:tcW w:w="3144" w:type="dxa"/>
                  <w:tcBorders>
                    <w:top w:val="single" w:sz="4" w:space="0" w:color="auto"/>
                    <w:left w:val="nil"/>
                    <w:bottom w:val="single" w:sz="4" w:space="0" w:color="auto"/>
                    <w:right w:val="nil"/>
                  </w:tcBorders>
                  <w:shd w:val="clear" w:color="auto" w:fill="auto"/>
                  <w:vAlign w:val="bottom"/>
                </w:tcPr>
                <w:p w:rsidR="00AA6AFA" w:rsidRPr="009B78F6" w:rsidRDefault="00AA6AFA" w:rsidP="00654B6D">
                  <w:pPr>
                    <w:jc w:val="center"/>
                    <w:rPr>
                      <w:b/>
                      <w:sz w:val="12"/>
                      <w:szCs w:val="12"/>
                    </w:rPr>
                  </w:pPr>
                </w:p>
              </w:tc>
              <w:tc>
                <w:tcPr>
                  <w:tcW w:w="2902" w:type="dxa"/>
                  <w:tcBorders>
                    <w:top w:val="single" w:sz="4" w:space="0" w:color="auto"/>
                    <w:bottom w:val="single" w:sz="4" w:space="0" w:color="auto"/>
                  </w:tcBorders>
                  <w:vAlign w:val="bottom"/>
                </w:tcPr>
                <w:p w:rsidR="00AA6AFA" w:rsidRPr="009B78F6" w:rsidRDefault="00AA6AFA" w:rsidP="001E46A1">
                  <w:pPr>
                    <w:jc w:val="center"/>
                    <w:rPr>
                      <w:b/>
                      <w:sz w:val="12"/>
                      <w:szCs w:val="12"/>
                    </w:rPr>
                  </w:pPr>
                  <w:r w:rsidRPr="009B78F6">
                    <w:rPr>
                      <w:sz w:val="12"/>
                      <w:szCs w:val="12"/>
                    </w:rPr>
                    <w:t>…</w:t>
                  </w:r>
                  <w:r w:rsidR="001E46A1" w:rsidRPr="001E46A1">
                    <w:rPr>
                      <w:rFonts w:ascii="Monotype Corsiva" w:hAnsi="Monotype Corsiva"/>
                      <w:sz w:val="24"/>
                      <w:szCs w:val="24"/>
                    </w:rPr>
                    <w:t>Gwen Cherne</w:t>
                  </w:r>
                  <w:r w:rsidRPr="009B78F6">
                    <w:rPr>
                      <w:sz w:val="12"/>
                      <w:szCs w:val="12"/>
                    </w:rPr>
                    <w:t>…</w:t>
                  </w:r>
                </w:p>
              </w:tc>
            </w:tr>
            <w:tr w:rsidR="00AA6AFA" w:rsidRPr="00F04F26" w:rsidTr="00AA6AFA">
              <w:trPr>
                <w:trHeight w:val="285"/>
              </w:trPr>
              <w:tc>
                <w:tcPr>
                  <w:tcW w:w="2933" w:type="dxa"/>
                  <w:tcBorders>
                    <w:top w:val="single" w:sz="4" w:space="0" w:color="auto"/>
                    <w:left w:val="nil"/>
                    <w:bottom w:val="single" w:sz="4" w:space="0" w:color="auto"/>
                    <w:right w:val="nil"/>
                  </w:tcBorders>
                  <w:shd w:val="clear" w:color="auto" w:fill="auto"/>
                </w:tcPr>
                <w:p w:rsidR="00AA6AFA" w:rsidRPr="00EB2C05" w:rsidRDefault="00AA6AFA" w:rsidP="009B78F6">
                  <w:pPr>
                    <w:jc w:val="center"/>
                    <w:rPr>
                      <w:sz w:val="16"/>
                      <w:szCs w:val="16"/>
                    </w:rPr>
                  </w:pPr>
                </w:p>
              </w:tc>
              <w:tc>
                <w:tcPr>
                  <w:tcW w:w="3144" w:type="dxa"/>
                  <w:tcBorders>
                    <w:top w:val="single" w:sz="4" w:space="0" w:color="auto"/>
                    <w:left w:val="nil"/>
                    <w:bottom w:val="single" w:sz="4" w:space="0" w:color="auto"/>
                    <w:right w:val="nil"/>
                  </w:tcBorders>
                  <w:shd w:val="clear" w:color="auto" w:fill="auto"/>
                </w:tcPr>
                <w:p w:rsidR="00AA6AFA" w:rsidRDefault="00AA6AFA" w:rsidP="001977A5">
                  <w:pPr>
                    <w:jc w:val="center"/>
                    <w:rPr>
                      <w:b/>
                      <w:sz w:val="24"/>
                      <w:szCs w:val="24"/>
                    </w:rPr>
                  </w:pPr>
                </w:p>
              </w:tc>
              <w:tc>
                <w:tcPr>
                  <w:tcW w:w="2902" w:type="dxa"/>
                  <w:tcBorders>
                    <w:top w:val="single" w:sz="4" w:space="0" w:color="auto"/>
                    <w:bottom w:val="single" w:sz="4" w:space="0" w:color="auto"/>
                  </w:tcBorders>
                </w:tcPr>
                <w:p w:rsidR="00AA6AFA" w:rsidRPr="00EB2C05" w:rsidRDefault="00840E92" w:rsidP="00840E92">
                  <w:pPr>
                    <w:jc w:val="center"/>
                    <w:rPr>
                      <w:sz w:val="16"/>
                      <w:szCs w:val="16"/>
                    </w:rPr>
                  </w:pPr>
                  <w:r>
                    <w:rPr>
                      <w:b/>
                      <w:sz w:val="24"/>
                      <w:szCs w:val="24"/>
                    </w:rPr>
                    <w:t>GWEN</w:t>
                  </w:r>
                  <w:r w:rsidR="00AA6AFA">
                    <w:rPr>
                      <w:b/>
                      <w:sz w:val="24"/>
                      <w:szCs w:val="24"/>
                    </w:rPr>
                    <w:t xml:space="preserve"> </w:t>
                  </w:r>
                  <w:r>
                    <w:rPr>
                      <w:b/>
                      <w:sz w:val="24"/>
                      <w:szCs w:val="24"/>
                    </w:rPr>
                    <w:t>CHERNE</w:t>
                  </w:r>
                </w:p>
              </w:tc>
            </w:tr>
            <w:tr w:rsidR="00AA6AFA" w:rsidRPr="00F04F26" w:rsidTr="00AA6AFA">
              <w:trPr>
                <w:trHeight w:val="255"/>
              </w:trPr>
              <w:tc>
                <w:tcPr>
                  <w:tcW w:w="2933" w:type="dxa"/>
                  <w:tcBorders>
                    <w:top w:val="single" w:sz="4" w:space="0" w:color="auto"/>
                    <w:left w:val="nil"/>
                    <w:bottom w:val="single" w:sz="4" w:space="0" w:color="auto"/>
                    <w:right w:val="nil"/>
                  </w:tcBorders>
                  <w:shd w:val="clear" w:color="auto" w:fill="auto"/>
                </w:tcPr>
                <w:p w:rsidR="00AA6AFA" w:rsidRDefault="00AA6AFA" w:rsidP="00AA6AFA">
                  <w:pPr>
                    <w:jc w:val="center"/>
                    <w:rPr>
                      <w:b/>
                      <w:sz w:val="24"/>
                      <w:szCs w:val="24"/>
                    </w:rPr>
                  </w:pPr>
                </w:p>
              </w:tc>
              <w:tc>
                <w:tcPr>
                  <w:tcW w:w="3144" w:type="dxa"/>
                  <w:tcBorders>
                    <w:top w:val="single" w:sz="4" w:space="0" w:color="auto"/>
                    <w:left w:val="nil"/>
                    <w:bottom w:val="single" w:sz="4" w:space="0" w:color="auto"/>
                    <w:right w:val="nil"/>
                  </w:tcBorders>
                  <w:shd w:val="clear" w:color="auto" w:fill="auto"/>
                </w:tcPr>
                <w:p w:rsidR="00AA6AFA" w:rsidRDefault="00AA6AFA" w:rsidP="001977A5">
                  <w:pPr>
                    <w:jc w:val="center"/>
                    <w:rPr>
                      <w:b/>
                      <w:sz w:val="24"/>
                      <w:szCs w:val="24"/>
                    </w:rPr>
                  </w:pPr>
                </w:p>
              </w:tc>
              <w:tc>
                <w:tcPr>
                  <w:tcW w:w="2902" w:type="dxa"/>
                  <w:tcBorders>
                    <w:top w:val="single" w:sz="4" w:space="0" w:color="auto"/>
                    <w:bottom w:val="single" w:sz="4" w:space="0" w:color="auto"/>
                  </w:tcBorders>
                </w:tcPr>
                <w:p w:rsidR="00AA6AFA" w:rsidRDefault="00AA6AFA" w:rsidP="00AA6AFA">
                  <w:pPr>
                    <w:jc w:val="center"/>
                    <w:rPr>
                      <w:b/>
                      <w:sz w:val="24"/>
                      <w:szCs w:val="24"/>
                    </w:rPr>
                  </w:pPr>
                </w:p>
              </w:tc>
            </w:tr>
            <w:tr w:rsidR="00AA6AFA" w:rsidRPr="00F04F26" w:rsidTr="00AA6AFA">
              <w:trPr>
                <w:trHeight w:val="390"/>
              </w:trPr>
              <w:tc>
                <w:tcPr>
                  <w:tcW w:w="2933" w:type="dxa"/>
                  <w:tcBorders>
                    <w:top w:val="single" w:sz="4" w:space="0" w:color="auto"/>
                    <w:left w:val="nil"/>
                    <w:bottom w:val="single" w:sz="4" w:space="0" w:color="auto"/>
                    <w:right w:val="nil"/>
                  </w:tcBorders>
                  <w:shd w:val="clear" w:color="auto" w:fill="auto"/>
                </w:tcPr>
                <w:p w:rsidR="00AA6AFA" w:rsidRDefault="00AA6AFA" w:rsidP="00AA6AFA">
                  <w:pPr>
                    <w:jc w:val="center"/>
                    <w:rPr>
                      <w:b/>
                      <w:sz w:val="24"/>
                      <w:szCs w:val="24"/>
                    </w:rPr>
                  </w:pPr>
                </w:p>
              </w:tc>
              <w:tc>
                <w:tcPr>
                  <w:tcW w:w="3144" w:type="dxa"/>
                  <w:tcBorders>
                    <w:top w:val="single" w:sz="4" w:space="0" w:color="auto"/>
                    <w:left w:val="nil"/>
                    <w:bottom w:val="single" w:sz="4" w:space="0" w:color="auto"/>
                    <w:right w:val="nil"/>
                  </w:tcBorders>
                  <w:shd w:val="clear" w:color="auto" w:fill="auto"/>
                </w:tcPr>
                <w:p w:rsidR="00AA6AFA" w:rsidRDefault="00AA6AFA" w:rsidP="001977A5">
                  <w:pPr>
                    <w:jc w:val="center"/>
                    <w:rPr>
                      <w:b/>
                      <w:sz w:val="24"/>
                      <w:szCs w:val="24"/>
                    </w:rPr>
                  </w:pPr>
                </w:p>
              </w:tc>
              <w:tc>
                <w:tcPr>
                  <w:tcW w:w="2902" w:type="dxa"/>
                  <w:tcBorders>
                    <w:top w:val="single" w:sz="4" w:space="0" w:color="auto"/>
                    <w:bottom w:val="single" w:sz="4" w:space="0" w:color="auto"/>
                  </w:tcBorders>
                </w:tcPr>
                <w:p w:rsidR="00AA6AFA" w:rsidRDefault="00AA6AFA" w:rsidP="00AA6AFA">
                  <w:pPr>
                    <w:jc w:val="center"/>
                    <w:rPr>
                      <w:b/>
                      <w:sz w:val="24"/>
                      <w:szCs w:val="24"/>
                    </w:rPr>
                  </w:pPr>
                  <w:r>
                    <w:rPr>
                      <w:b/>
                      <w:sz w:val="24"/>
                      <w:szCs w:val="24"/>
                    </w:rPr>
                    <w:t>COMMISSIONER</w:t>
                  </w:r>
                </w:p>
              </w:tc>
            </w:tr>
            <w:tr w:rsidR="00AA6AFA" w:rsidRPr="00F04F26" w:rsidTr="00AA6AFA">
              <w:trPr>
                <w:trHeight w:val="810"/>
              </w:trPr>
              <w:tc>
                <w:tcPr>
                  <w:tcW w:w="2933" w:type="dxa"/>
                  <w:tcBorders>
                    <w:top w:val="single" w:sz="4" w:space="0" w:color="auto"/>
                    <w:left w:val="nil"/>
                    <w:bottom w:val="nil"/>
                    <w:right w:val="nil"/>
                  </w:tcBorders>
                  <w:shd w:val="clear" w:color="auto" w:fill="auto"/>
                </w:tcPr>
                <w:p w:rsidR="00AA6AFA" w:rsidRDefault="00AA6AFA" w:rsidP="00AA6AFA">
                  <w:pPr>
                    <w:jc w:val="center"/>
                    <w:rPr>
                      <w:b/>
                      <w:sz w:val="24"/>
                      <w:szCs w:val="24"/>
                    </w:rPr>
                  </w:pPr>
                </w:p>
              </w:tc>
              <w:tc>
                <w:tcPr>
                  <w:tcW w:w="3144" w:type="dxa"/>
                  <w:tcBorders>
                    <w:top w:val="single" w:sz="4" w:space="0" w:color="auto"/>
                    <w:left w:val="nil"/>
                    <w:bottom w:val="nil"/>
                    <w:right w:val="nil"/>
                  </w:tcBorders>
                  <w:shd w:val="clear" w:color="auto" w:fill="auto"/>
                </w:tcPr>
                <w:p w:rsidR="00AA6AFA" w:rsidRDefault="00AA6AFA" w:rsidP="001977A5">
                  <w:pPr>
                    <w:jc w:val="center"/>
                    <w:rPr>
                      <w:b/>
                      <w:sz w:val="24"/>
                      <w:szCs w:val="24"/>
                    </w:rPr>
                  </w:pPr>
                </w:p>
              </w:tc>
              <w:tc>
                <w:tcPr>
                  <w:tcW w:w="2902" w:type="dxa"/>
                  <w:tcBorders>
                    <w:top w:val="single" w:sz="4" w:space="0" w:color="auto"/>
                  </w:tcBorders>
                </w:tcPr>
                <w:p w:rsidR="00AA6AFA" w:rsidRDefault="00AA6AFA" w:rsidP="00AA6AFA">
                  <w:pPr>
                    <w:jc w:val="center"/>
                    <w:rPr>
                      <w:b/>
                      <w:sz w:val="24"/>
                      <w:szCs w:val="24"/>
                    </w:rPr>
                  </w:pPr>
                </w:p>
              </w:tc>
            </w:tr>
          </w:tbl>
          <w:p w:rsidR="00A220CD" w:rsidRPr="00F04F26" w:rsidRDefault="00A220CD" w:rsidP="001977A5">
            <w:pPr>
              <w:tabs>
                <w:tab w:val="left" w:pos="0"/>
              </w:tabs>
              <w:ind w:right="-239"/>
              <w:rPr>
                <w:b/>
                <w:sz w:val="24"/>
                <w:szCs w:val="24"/>
              </w:rPr>
            </w:pPr>
          </w:p>
        </w:tc>
      </w:tr>
    </w:tbl>
    <w:p w:rsidR="00714685" w:rsidRDefault="00714685">
      <w:pPr>
        <w:sectPr w:rsidR="00714685" w:rsidSect="006437ED">
          <w:footerReference w:type="default" r:id="rId10"/>
          <w:type w:val="continuous"/>
          <w:pgSz w:w="11907" w:h="16834" w:code="9"/>
          <w:pgMar w:top="851" w:right="1440" w:bottom="851" w:left="1418" w:header="340" w:footer="340" w:gutter="0"/>
          <w:cols w:space="720"/>
          <w:docGrid w:linePitch="272"/>
        </w:sectPr>
      </w:pPr>
    </w:p>
    <w:p w:rsidR="006437ED" w:rsidRDefault="006437ED"/>
    <w:p w:rsidR="003845EC" w:rsidRDefault="003845EC">
      <w:pPr>
        <w:sectPr w:rsidR="003845EC" w:rsidSect="00B96B57">
          <w:type w:val="continuous"/>
          <w:pgSz w:w="11907" w:h="16834" w:code="9"/>
          <w:pgMar w:top="851" w:right="1440" w:bottom="851" w:left="1418" w:header="340" w:footer="340" w:gutter="0"/>
          <w:cols w:space="720"/>
          <w:docGrid w:linePitch="272"/>
        </w:sectPr>
      </w:pPr>
    </w:p>
    <w:p w:rsidR="00714685" w:rsidRDefault="00714685"/>
    <w:p w:rsidR="00714685" w:rsidRDefault="00714685"/>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4398"/>
      </w:tblGrid>
      <w:tr w:rsidR="00AA6AFA" w:rsidRPr="00F04F26" w:rsidTr="00B96B57">
        <w:trPr>
          <w:trHeight w:val="3960"/>
        </w:trPr>
        <w:tc>
          <w:tcPr>
            <w:tcW w:w="8931" w:type="dxa"/>
            <w:gridSpan w:val="2"/>
            <w:tcBorders>
              <w:bottom w:val="nil"/>
            </w:tcBorders>
          </w:tcPr>
          <w:p w:rsidR="00A220CD" w:rsidRPr="005518D7" w:rsidRDefault="00C860F8" w:rsidP="001977A5">
            <w:pPr>
              <w:pStyle w:val="Firstpara"/>
              <w:spacing w:before="0" w:after="0"/>
              <w:rPr>
                <w:szCs w:val="24"/>
              </w:rPr>
            </w:pPr>
            <w:r>
              <w:rPr>
                <w:szCs w:val="24"/>
              </w:rPr>
              <w:t>T</w:t>
            </w:r>
            <w:r w:rsidR="00A220CD" w:rsidRPr="00DB51A6">
              <w:rPr>
                <w:szCs w:val="24"/>
              </w:rPr>
              <w:t>he Military Rehabilitation and Compensation Commission</w:t>
            </w:r>
            <w:r>
              <w:rPr>
                <w:szCs w:val="24"/>
              </w:rPr>
              <w:t xml:space="preserve"> makes</w:t>
            </w:r>
            <w:r w:rsidR="00A220CD" w:rsidRPr="00DB51A6">
              <w:rPr>
                <w:szCs w:val="24"/>
              </w:rPr>
              <w:t xml:space="preserve">, under subsection 286(5) of the </w:t>
            </w:r>
            <w:r w:rsidR="00A220CD" w:rsidRPr="00DB51A6">
              <w:rPr>
                <w:i/>
                <w:szCs w:val="24"/>
              </w:rPr>
              <w:t xml:space="preserve">Military Rehabilitation and Compensation Act 2004, </w:t>
            </w:r>
            <w:r w:rsidR="00A220CD">
              <w:rPr>
                <w:szCs w:val="24"/>
              </w:rPr>
              <w:t xml:space="preserve">the </w:t>
            </w:r>
            <w:r>
              <w:rPr>
                <w:szCs w:val="24"/>
              </w:rPr>
              <w:t xml:space="preserve">variations </w:t>
            </w:r>
            <w:r w:rsidR="00A220CD">
              <w:rPr>
                <w:szCs w:val="24"/>
              </w:rPr>
              <w:t xml:space="preserve">to the </w:t>
            </w:r>
            <w:r w:rsidR="00A220CD" w:rsidRPr="006B1205">
              <w:rPr>
                <w:i/>
                <w:szCs w:val="24"/>
              </w:rPr>
              <w:t>MRCA Treatment Principles</w:t>
            </w:r>
            <w:r w:rsidR="00A220CD">
              <w:rPr>
                <w:szCs w:val="24"/>
              </w:rPr>
              <w:t xml:space="preserve"> (</w:t>
            </w:r>
            <w:r w:rsidR="00A220CD" w:rsidRPr="006B1205">
              <w:rPr>
                <w:szCs w:val="24"/>
              </w:rPr>
              <w:t>Instrument 2013 No. MRCC53</w:t>
            </w:r>
            <w:r w:rsidR="00A220CD">
              <w:rPr>
                <w:szCs w:val="24"/>
              </w:rPr>
              <w:t xml:space="preserve">) </w:t>
            </w:r>
            <w:r w:rsidR="00CD55CD">
              <w:rPr>
                <w:szCs w:val="24"/>
              </w:rPr>
              <w:t>in the following determination.</w:t>
            </w:r>
          </w:p>
          <w:p w:rsidR="00A220CD" w:rsidRDefault="00A220CD" w:rsidP="001977A5">
            <w:pPr>
              <w:pStyle w:val="Firstpara"/>
              <w:spacing w:before="0" w:after="0"/>
              <w:rPr>
                <w:szCs w:val="24"/>
              </w:rPr>
            </w:pPr>
          </w:p>
          <w:p w:rsidR="004F79F0" w:rsidRPr="00F04F26" w:rsidRDefault="004F79F0" w:rsidP="001977A5">
            <w:pPr>
              <w:pStyle w:val="Firstpara"/>
              <w:spacing w:before="0" w:after="0"/>
              <w:rPr>
                <w:szCs w:val="24"/>
              </w:rPr>
            </w:pPr>
          </w:p>
          <w:p w:rsidR="004F79F0" w:rsidRDefault="004F79F0" w:rsidP="004F79F0">
            <w:pPr>
              <w:ind w:left="360" w:hanging="360"/>
              <w:rPr>
                <w:sz w:val="24"/>
                <w:szCs w:val="24"/>
              </w:rPr>
            </w:pPr>
            <w:r w:rsidRPr="004F79F0">
              <w:rPr>
                <w:sz w:val="24"/>
                <w:szCs w:val="24"/>
              </w:rPr>
              <w:t>Dated</w:t>
            </w:r>
            <w:r w:rsidRPr="004F79F0">
              <w:rPr>
                <w:sz w:val="24"/>
                <w:szCs w:val="24"/>
              </w:rPr>
              <w:tab/>
            </w:r>
            <w:r w:rsidR="004B1BCA">
              <w:rPr>
                <w:sz w:val="24"/>
                <w:szCs w:val="24"/>
              </w:rPr>
              <w:t xml:space="preserve"> </w:t>
            </w:r>
            <w:r w:rsidR="002B1CC6">
              <w:rPr>
                <w:sz w:val="24"/>
                <w:szCs w:val="24"/>
              </w:rPr>
              <w:t xml:space="preserve">    </w:t>
            </w:r>
            <w:r w:rsidR="004B1BCA">
              <w:rPr>
                <w:sz w:val="24"/>
                <w:szCs w:val="24"/>
              </w:rPr>
              <w:t xml:space="preserve"> </w:t>
            </w:r>
            <w:r w:rsidR="001E46A1">
              <w:rPr>
                <w:sz w:val="24"/>
                <w:szCs w:val="24"/>
              </w:rPr>
              <w:t>30th</w:t>
            </w:r>
            <w:r w:rsidRPr="004F79F0">
              <w:rPr>
                <w:sz w:val="24"/>
                <w:szCs w:val="24"/>
              </w:rPr>
              <w:tab/>
            </w:r>
            <w:r w:rsidR="002B1CC6">
              <w:rPr>
                <w:sz w:val="24"/>
                <w:szCs w:val="24"/>
              </w:rPr>
              <w:t xml:space="preserve">      </w:t>
            </w:r>
            <w:r w:rsidRPr="004F79F0">
              <w:rPr>
                <w:sz w:val="24"/>
                <w:szCs w:val="24"/>
              </w:rPr>
              <w:t xml:space="preserve">  </w:t>
            </w:r>
            <w:r w:rsidR="002B1CC6">
              <w:rPr>
                <w:sz w:val="24"/>
                <w:szCs w:val="24"/>
              </w:rPr>
              <w:t xml:space="preserve">  </w:t>
            </w:r>
            <w:r w:rsidRPr="004F79F0">
              <w:rPr>
                <w:sz w:val="24"/>
                <w:szCs w:val="24"/>
              </w:rPr>
              <w:t xml:space="preserve">  day    of</w:t>
            </w:r>
            <w:r w:rsidR="004B1BCA">
              <w:rPr>
                <w:sz w:val="24"/>
                <w:szCs w:val="24"/>
              </w:rPr>
              <w:t xml:space="preserve">       </w:t>
            </w:r>
            <w:r w:rsidRPr="004F79F0">
              <w:rPr>
                <w:sz w:val="24"/>
                <w:szCs w:val="24"/>
              </w:rPr>
              <w:tab/>
            </w:r>
            <w:r w:rsidR="00840E92">
              <w:rPr>
                <w:sz w:val="24"/>
                <w:szCs w:val="24"/>
              </w:rPr>
              <w:t xml:space="preserve"> </w:t>
            </w:r>
            <w:r w:rsidR="001E46A1">
              <w:rPr>
                <w:sz w:val="24"/>
                <w:szCs w:val="24"/>
              </w:rPr>
              <w:t>June</w:t>
            </w:r>
            <w:r w:rsidR="00840E92">
              <w:rPr>
                <w:sz w:val="24"/>
                <w:szCs w:val="24"/>
              </w:rPr>
              <w:t xml:space="preserve">    </w:t>
            </w:r>
            <w:r w:rsidR="002B1CC6">
              <w:rPr>
                <w:sz w:val="24"/>
                <w:szCs w:val="24"/>
              </w:rPr>
              <w:t xml:space="preserve">   </w:t>
            </w:r>
            <w:r w:rsidR="00840E92">
              <w:rPr>
                <w:sz w:val="24"/>
                <w:szCs w:val="24"/>
              </w:rPr>
              <w:t xml:space="preserve">           </w:t>
            </w:r>
            <w:r w:rsidR="004B1BCA">
              <w:rPr>
                <w:sz w:val="24"/>
                <w:szCs w:val="24"/>
              </w:rPr>
              <w:t xml:space="preserve">    </w:t>
            </w:r>
            <w:r w:rsidR="00840E92">
              <w:rPr>
                <w:sz w:val="24"/>
                <w:szCs w:val="24"/>
              </w:rPr>
              <w:t>2022</w:t>
            </w:r>
          </w:p>
          <w:p w:rsidR="004F79F0" w:rsidRDefault="004F79F0" w:rsidP="004F79F0">
            <w:pPr>
              <w:ind w:left="360" w:hanging="360"/>
              <w:rPr>
                <w:sz w:val="24"/>
                <w:szCs w:val="24"/>
              </w:rPr>
            </w:pPr>
          </w:p>
          <w:p w:rsidR="004F79F0" w:rsidRPr="004F79F0" w:rsidRDefault="004F79F0" w:rsidP="004F79F0">
            <w:pPr>
              <w:ind w:left="360" w:hanging="360"/>
              <w:rPr>
                <w:sz w:val="24"/>
                <w:szCs w:val="24"/>
              </w:rPr>
            </w:pPr>
          </w:p>
          <w:p w:rsidR="004F79F0" w:rsidRPr="004F79F0" w:rsidRDefault="004F79F0" w:rsidP="004F79F0">
            <w:pPr>
              <w:ind w:left="360" w:hanging="360"/>
              <w:rPr>
                <w:sz w:val="24"/>
                <w:szCs w:val="24"/>
              </w:rPr>
            </w:pPr>
            <w:r w:rsidRPr="004F79F0">
              <w:rPr>
                <w:sz w:val="24"/>
                <w:szCs w:val="24"/>
              </w:rPr>
              <w:t>The Seal of the</w:t>
            </w:r>
            <w:r w:rsidR="009B78F6">
              <w:rPr>
                <w:sz w:val="24"/>
                <w:szCs w:val="24"/>
              </w:rPr>
              <w:t xml:space="preserve">                                                                 </w:t>
            </w:r>
            <w:r w:rsidR="001E46A1">
              <w:rPr>
                <w:sz w:val="24"/>
                <w:szCs w:val="24"/>
              </w:rPr>
              <w:t>)</w:t>
            </w:r>
            <w:r w:rsidRPr="004F79F0">
              <w:rPr>
                <w:sz w:val="24"/>
                <w:szCs w:val="24"/>
              </w:rPr>
              <w:tab/>
            </w:r>
            <w:r w:rsidR="001E46A1">
              <w:rPr>
                <w:sz w:val="24"/>
                <w:szCs w:val="24"/>
              </w:rPr>
              <w:t>SEAL</w:t>
            </w:r>
            <w:r w:rsidRPr="004F79F0">
              <w:rPr>
                <w:sz w:val="24"/>
                <w:szCs w:val="24"/>
              </w:rPr>
              <w:tab/>
            </w:r>
            <w:r w:rsidRPr="004F79F0">
              <w:rPr>
                <w:sz w:val="24"/>
                <w:szCs w:val="24"/>
              </w:rPr>
              <w:tab/>
            </w:r>
          </w:p>
          <w:p w:rsidR="004F79F0" w:rsidRPr="004F79F0" w:rsidRDefault="004F79F0" w:rsidP="004F79F0">
            <w:pPr>
              <w:ind w:left="360" w:hanging="360"/>
              <w:rPr>
                <w:sz w:val="24"/>
                <w:szCs w:val="24"/>
              </w:rPr>
            </w:pPr>
            <w:r w:rsidRPr="004F79F0">
              <w:rPr>
                <w:sz w:val="24"/>
                <w:szCs w:val="24"/>
              </w:rPr>
              <w:t>Military Rehabilitation and Compensation Commission</w:t>
            </w:r>
            <w:r w:rsidR="001E46A1">
              <w:rPr>
                <w:sz w:val="24"/>
                <w:szCs w:val="24"/>
              </w:rPr>
              <w:t xml:space="preserve"> )</w:t>
            </w:r>
            <w:r w:rsidRPr="004F79F0">
              <w:rPr>
                <w:sz w:val="24"/>
                <w:szCs w:val="24"/>
              </w:rPr>
              <w:tab/>
            </w:r>
          </w:p>
          <w:p w:rsidR="004F79F0" w:rsidRPr="004F79F0" w:rsidRDefault="004F79F0" w:rsidP="004F79F0">
            <w:pPr>
              <w:ind w:left="360" w:hanging="360"/>
              <w:rPr>
                <w:sz w:val="24"/>
                <w:szCs w:val="24"/>
              </w:rPr>
            </w:pPr>
            <w:r w:rsidRPr="004F79F0">
              <w:rPr>
                <w:sz w:val="24"/>
                <w:szCs w:val="24"/>
              </w:rPr>
              <w:t>was affixed to this determination</w:t>
            </w:r>
            <w:r w:rsidR="009B78F6">
              <w:rPr>
                <w:sz w:val="24"/>
                <w:szCs w:val="24"/>
              </w:rPr>
              <w:t xml:space="preserve">                                    </w:t>
            </w:r>
            <w:r w:rsidR="001E46A1">
              <w:rPr>
                <w:sz w:val="24"/>
                <w:szCs w:val="24"/>
              </w:rPr>
              <w:t>)</w:t>
            </w:r>
            <w:r w:rsidR="009B78F6">
              <w:rPr>
                <w:sz w:val="24"/>
                <w:szCs w:val="24"/>
              </w:rPr>
              <w:t xml:space="preserve"> </w:t>
            </w:r>
            <w:r w:rsidRPr="004F79F0">
              <w:rPr>
                <w:sz w:val="24"/>
                <w:szCs w:val="24"/>
              </w:rPr>
              <w:tab/>
            </w:r>
            <w:r w:rsidRPr="004F79F0">
              <w:rPr>
                <w:sz w:val="24"/>
                <w:szCs w:val="24"/>
              </w:rPr>
              <w:tab/>
            </w:r>
            <w:r w:rsidRPr="004F79F0">
              <w:rPr>
                <w:sz w:val="24"/>
                <w:szCs w:val="24"/>
              </w:rPr>
              <w:tab/>
            </w:r>
            <w:r w:rsidRPr="004F79F0">
              <w:rPr>
                <w:sz w:val="24"/>
                <w:szCs w:val="24"/>
              </w:rPr>
              <w:tab/>
            </w:r>
          </w:p>
          <w:p w:rsidR="004F79F0" w:rsidRDefault="004F79F0" w:rsidP="004F79F0">
            <w:pPr>
              <w:ind w:left="360" w:hanging="360"/>
              <w:rPr>
                <w:sz w:val="24"/>
                <w:szCs w:val="24"/>
              </w:rPr>
            </w:pPr>
            <w:r w:rsidRPr="004F79F0">
              <w:rPr>
                <w:sz w:val="24"/>
                <w:szCs w:val="24"/>
              </w:rPr>
              <w:t>in the presence of:</w:t>
            </w:r>
            <w:r w:rsidRPr="004F79F0">
              <w:rPr>
                <w:sz w:val="24"/>
                <w:szCs w:val="24"/>
              </w:rPr>
              <w:tab/>
            </w:r>
            <w:r w:rsidR="009B78F6">
              <w:rPr>
                <w:sz w:val="24"/>
                <w:szCs w:val="24"/>
              </w:rPr>
              <w:t xml:space="preserve">                                                     </w:t>
            </w:r>
            <w:r w:rsidR="001E46A1">
              <w:rPr>
                <w:sz w:val="24"/>
                <w:szCs w:val="24"/>
              </w:rPr>
              <w:t>)</w:t>
            </w:r>
            <w:r w:rsidR="009B78F6">
              <w:rPr>
                <w:sz w:val="24"/>
                <w:szCs w:val="24"/>
              </w:rPr>
              <w:t xml:space="preserve"> </w:t>
            </w:r>
            <w:r w:rsidRPr="004F79F0">
              <w:rPr>
                <w:sz w:val="24"/>
                <w:szCs w:val="24"/>
              </w:rPr>
              <w:tab/>
            </w:r>
            <w:r w:rsidRPr="004F79F0">
              <w:rPr>
                <w:sz w:val="24"/>
                <w:szCs w:val="24"/>
              </w:rPr>
              <w:tab/>
            </w:r>
            <w:r w:rsidRPr="004F79F0">
              <w:rPr>
                <w:sz w:val="24"/>
                <w:szCs w:val="24"/>
              </w:rPr>
              <w:tab/>
            </w:r>
          </w:p>
          <w:p w:rsidR="00B11F55" w:rsidRDefault="00B11F55" w:rsidP="004F79F0">
            <w:pPr>
              <w:ind w:left="360" w:hanging="360"/>
              <w:rPr>
                <w:sz w:val="24"/>
                <w:szCs w:val="24"/>
              </w:rPr>
            </w:pPr>
          </w:p>
          <w:p w:rsidR="00A220CD" w:rsidRPr="00F04F26" w:rsidRDefault="00A220CD" w:rsidP="001977A5">
            <w:pPr>
              <w:tabs>
                <w:tab w:val="left" w:pos="0"/>
              </w:tabs>
              <w:ind w:left="-1080" w:right="-239"/>
              <w:rPr>
                <w:sz w:val="24"/>
                <w:szCs w:val="24"/>
              </w:rPr>
            </w:pPr>
          </w:p>
        </w:tc>
      </w:tr>
      <w:tr w:rsidR="00E23A2F" w:rsidRPr="00F04F26" w:rsidTr="00B96B57">
        <w:trPr>
          <w:trHeight w:val="567"/>
        </w:trPr>
        <w:tc>
          <w:tcPr>
            <w:tcW w:w="8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23A2F" w:rsidRPr="004B1BCA" w:rsidRDefault="00840E92" w:rsidP="001E46A1">
            <w:pPr>
              <w:spacing w:after="60"/>
              <w:rPr>
                <w:b/>
                <w:sz w:val="12"/>
                <w:szCs w:val="12"/>
              </w:rPr>
            </w:pPr>
            <w:r>
              <w:rPr>
                <w:sz w:val="12"/>
                <w:szCs w:val="12"/>
              </w:rPr>
              <w:t xml:space="preserve">                                </w:t>
            </w:r>
            <w:r w:rsidR="001E46A1">
              <w:rPr>
                <w:sz w:val="12"/>
                <w:szCs w:val="12"/>
              </w:rPr>
              <w:t xml:space="preserve">                   </w:t>
            </w:r>
            <w:r w:rsidR="00E23A2F" w:rsidRPr="004B1BCA">
              <w:rPr>
                <w:sz w:val="12"/>
                <w:szCs w:val="12"/>
              </w:rPr>
              <w:t>……</w:t>
            </w:r>
            <w:r w:rsidR="001E46A1">
              <w:rPr>
                <w:sz w:val="12"/>
                <w:szCs w:val="12"/>
              </w:rPr>
              <w:t xml:space="preserve">   </w:t>
            </w:r>
            <w:r w:rsidR="001E46A1" w:rsidRPr="001E46A1">
              <w:rPr>
                <w:rFonts w:ascii="Monotype Corsiva" w:hAnsi="Monotype Corsiva"/>
                <w:sz w:val="24"/>
                <w:szCs w:val="24"/>
              </w:rPr>
              <w:t>Kate Pope</w:t>
            </w:r>
            <w:r>
              <w:rPr>
                <w:sz w:val="12"/>
                <w:szCs w:val="12"/>
              </w:rPr>
              <w:t>……</w:t>
            </w:r>
            <w:r w:rsidR="004B1BCA">
              <w:rPr>
                <w:sz w:val="12"/>
                <w:szCs w:val="12"/>
              </w:rPr>
              <w:t xml:space="preserve"> </w:t>
            </w:r>
            <w:r>
              <w:rPr>
                <w:sz w:val="12"/>
                <w:szCs w:val="12"/>
              </w:rPr>
              <w:t xml:space="preserve">                                                                                    </w:t>
            </w:r>
            <w:r w:rsidR="00E23A2F" w:rsidRPr="004B1BCA">
              <w:rPr>
                <w:sz w:val="12"/>
                <w:szCs w:val="12"/>
              </w:rPr>
              <w:t>…………</w:t>
            </w:r>
            <w:r w:rsidR="001E46A1" w:rsidRPr="001E46A1">
              <w:rPr>
                <w:rFonts w:ascii="Monotype Corsiva" w:hAnsi="Monotype Corsiva"/>
                <w:sz w:val="24"/>
                <w:szCs w:val="24"/>
              </w:rPr>
              <w:t xml:space="preserve">Donald </w:t>
            </w:r>
            <w:proofErr w:type="spellStart"/>
            <w:r w:rsidR="001E46A1" w:rsidRPr="001E46A1">
              <w:rPr>
                <w:rFonts w:ascii="Monotype Corsiva" w:hAnsi="Monotype Corsiva"/>
                <w:sz w:val="24"/>
                <w:szCs w:val="24"/>
              </w:rPr>
              <w:t>Spinks</w:t>
            </w:r>
            <w:proofErr w:type="spellEnd"/>
            <w:r w:rsidR="004B1BCA">
              <w:rPr>
                <w:sz w:val="12"/>
                <w:szCs w:val="12"/>
              </w:rPr>
              <w:t>………….</w:t>
            </w:r>
          </w:p>
        </w:tc>
      </w:tr>
      <w:tr w:rsidR="00E23A2F" w:rsidRPr="00F04F26" w:rsidTr="00B96B57">
        <w:trPr>
          <w:trHeight w:val="227"/>
        </w:trPr>
        <w:tc>
          <w:tcPr>
            <w:tcW w:w="4533" w:type="dxa"/>
            <w:tcBorders>
              <w:top w:val="single" w:sz="4" w:space="0" w:color="auto"/>
              <w:left w:val="single" w:sz="4" w:space="0" w:color="auto"/>
              <w:bottom w:val="single" w:sz="4" w:space="0" w:color="auto"/>
              <w:right w:val="single" w:sz="4" w:space="0" w:color="auto"/>
            </w:tcBorders>
            <w:shd w:val="clear" w:color="auto" w:fill="auto"/>
          </w:tcPr>
          <w:p w:rsidR="00E23A2F" w:rsidRPr="00F04F26" w:rsidRDefault="00FC2042" w:rsidP="00FC2042">
            <w:pPr>
              <w:jc w:val="center"/>
              <w:rPr>
                <w:b/>
                <w:sz w:val="24"/>
                <w:szCs w:val="24"/>
              </w:rPr>
            </w:pPr>
            <w:r>
              <w:rPr>
                <w:b/>
                <w:sz w:val="24"/>
                <w:szCs w:val="24"/>
              </w:rPr>
              <w:t>KATE POPE</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E23A2F" w:rsidRPr="00F04F26" w:rsidRDefault="00FC2042" w:rsidP="00E23A2F">
            <w:pPr>
              <w:jc w:val="center"/>
              <w:rPr>
                <w:b/>
                <w:sz w:val="24"/>
                <w:szCs w:val="24"/>
              </w:rPr>
            </w:pPr>
            <w:r>
              <w:rPr>
                <w:b/>
                <w:sz w:val="24"/>
                <w:szCs w:val="24"/>
              </w:rPr>
              <w:t>DONALD SPINKS</w:t>
            </w:r>
          </w:p>
        </w:tc>
      </w:tr>
      <w:tr w:rsidR="00E23A2F" w:rsidRPr="00F04F26" w:rsidTr="00B96B57">
        <w:trPr>
          <w:trHeight w:val="227"/>
        </w:trPr>
        <w:tc>
          <w:tcPr>
            <w:tcW w:w="4533" w:type="dxa"/>
            <w:tcBorders>
              <w:top w:val="single" w:sz="4" w:space="0" w:color="auto"/>
              <w:left w:val="single" w:sz="4" w:space="0" w:color="auto"/>
              <w:bottom w:val="single" w:sz="4" w:space="0" w:color="auto"/>
              <w:right w:val="single" w:sz="4" w:space="0" w:color="auto"/>
            </w:tcBorders>
            <w:shd w:val="clear" w:color="auto" w:fill="auto"/>
          </w:tcPr>
          <w:p w:rsidR="00E23A2F" w:rsidRPr="00F04F26" w:rsidRDefault="00FC2042" w:rsidP="00FC2042">
            <w:pPr>
              <w:jc w:val="center"/>
              <w:rPr>
                <w:b/>
                <w:sz w:val="24"/>
                <w:szCs w:val="24"/>
              </w:rPr>
            </w:pPr>
            <w:r>
              <w:rPr>
                <w:b/>
                <w:sz w:val="24"/>
                <w:szCs w:val="24"/>
              </w:rPr>
              <w:t>PS</w:t>
            </w:r>
            <w:r w:rsidR="00E23A2F" w:rsidRPr="00F04F26">
              <w:rPr>
                <w:b/>
                <w:sz w:val="24"/>
                <w:szCs w:val="24"/>
              </w:rPr>
              <w:t>M</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E23A2F" w:rsidRPr="00F04F26" w:rsidRDefault="00FC2042" w:rsidP="00FC2042">
            <w:pPr>
              <w:jc w:val="center"/>
              <w:rPr>
                <w:b/>
                <w:sz w:val="24"/>
                <w:szCs w:val="24"/>
              </w:rPr>
            </w:pPr>
            <w:r>
              <w:rPr>
                <w:b/>
                <w:sz w:val="24"/>
                <w:szCs w:val="24"/>
              </w:rPr>
              <w:t>A</w:t>
            </w:r>
            <w:r w:rsidR="00E23A2F">
              <w:rPr>
                <w:b/>
                <w:sz w:val="24"/>
                <w:szCs w:val="24"/>
              </w:rPr>
              <w:t>M</w:t>
            </w:r>
          </w:p>
        </w:tc>
      </w:tr>
      <w:tr w:rsidR="00E23A2F" w:rsidRPr="00F04F26" w:rsidTr="00B96B57">
        <w:trPr>
          <w:trHeight w:val="227"/>
        </w:trPr>
        <w:tc>
          <w:tcPr>
            <w:tcW w:w="4533" w:type="dxa"/>
            <w:tcBorders>
              <w:top w:val="single" w:sz="4" w:space="0" w:color="auto"/>
              <w:left w:val="single" w:sz="4" w:space="0" w:color="auto"/>
              <w:bottom w:val="single" w:sz="4" w:space="0" w:color="auto"/>
              <w:right w:val="single" w:sz="4" w:space="0" w:color="auto"/>
            </w:tcBorders>
            <w:shd w:val="clear" w:color="auto" w:fill="auto"/>
          </w:tcPr>
          <w:p w:rsidR="00E23A2F" w:rsidRPr="00F04F26" w:rsidRDefault="00E23A2F" w:rsidP="00E23A2F">
            <w:pPr>
              <w:jc w:val="center"/>
              <w:rPr>
                <w:b/>
                <w:sz w:val="24"/>
                <w:szCs w:val="24"/>
              </w:rPr>
            </w:pPr>
            <w:r>
              <w:rPr>
                <w:b/>
                <w:sz w:val="24"/>
                <w:szCs w:val="24"/>
              </w:rPr>
              <w:t>CHAIR</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E23A2F" w:rsidRPr="00F04F26" w:rsidRDefault="00E23A2F" w:rsidP="00E23A2F">
            <w:pPr>
              <w:jc w:val="center"/>
              <w:rPr>
                <w:b/>
                <w:sz w:val="24"/>
                <w:szCs w:val="24"/>
              </w:rPr>
            </w:pPr>
            <w:r>
              <w:rPr>
                <w:b/>
                <w:sz w:val="24"/>
                <w:szCs w:val="24"/>
              </w:rPr>
              <w:t>MEMBER</w:t>
            </w:r>
          </w:p>
        </w:tc>
      </w:tr>
      <w:tr w:rsidR="00E23A2F" w:rsidRPr="00F04F26" w:rsidTr="00B96B57">
        <w:trPr>
          <w:trHeight w:val="567"/>
        </w:trPr>
        <w:tc>
          <w:tcPr>
            <w:tcW w:w="893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23A2F" w:rsidRPr="004B1BCA" w:rsidRDefault="004B1BCA" w:rsidP="001E46A1">
            <w:pPr>
              <w:spacing w:after="60"/>
              <w:rPr>
                <w:b/>
                <w:sz w:val="12"/>
                <w:szCs w:val="12"/>
              </w:rPr>
            </w:pPr>
            <w:r>
              <w:rPr>
                <w:sz w:val="12"/>
                <w:szCs w:val="12"/>
              </w:rPr>
              <w:t xml:space="preserve">               </w:t>
            </w:r>
            <w:r w:rsidR="00840E92">
              <w:rPr>
                <w:sz w:val="12"/>
                <w:szCs w:val="12"/>
              </w:rPr>
              <w:t xml:space="preserve">              </w:t>
            </w:r>
            <w:r>
              <w:rPr>
                <w:sz w:val="12"/>
                <w:szCs w:val="12"/>
              </w:rPr>
              <w:t xml:space="preserve">    </w:t>
            </w:r>
            <w:r w:rsidR="00E23A2F" w:rsidRPr="004B1BCA">
              <w:rPr>
                <w:sz w:val="12"/>
                <w:szCs w:val="12"/>
              </w:rPr>
              <w:t>………………</w:t>
            </w:r>
            <w:r w:rsidR="001E46A1" w:rsidRPr="001E46A1">
              <w:rPr>
                <w:rFonts w:ascii="Monotype Corsiva" w:hAnsi="Monotype Corsiva"/>
                <w:sz w:val="24"/>
                <w:szCs w:val="24"/>
              </w:rPr>
              <w:t>Gwen Cherne</w:t>
            </w:r>
            <w:r w:rsidR="00E23A2F" w:rsidRPr="004B1BCA">
              <w:rPr>
                <w:sz w:val="12"/>
                <w:szCs w:val="12"/>
              </w:rPr>
              <w:t>……………………………</w:t>
            </w:r>
            <w:r w:rsidR="00840E92">
              <w:rPr>
                <w:sz w:val="12"/>
                <w:szCs w:val="12"/>
              </w:rPr>
              <w:t xml:space="preserve">                                                    </w:t>
            </w:r>
            <w:r w:rsidR="00E23A2F" w:rsidRPr="004B1BCA">
              <w:rPr>
                <w:sz w:val="12"/>
                <w:szCs w:val="12"/>
              </w:rPr>
              <w:t>………</w:t>
            </w:r>
            <w:r w:rsidR="001E46A1" w:rsidRPr="001E46A1">
              <w:rPr>
                <w:rFonts w:ascii="Monotype Corsiva" w:hAnsi="Monotype Corsiva"/>
                <w:sz w:val="24"/>
                <w:szCs w:val="24"/>
              </w:rPr>
              <w:t>Aaron Hughes</w:t>
            </w:r>
            <w:r w:rsidR="00E23A2F" w:rsidRPr="004B1BCA">
              <w:rPr>
                <w:sz w:val="12"/>
                <w:szCs w:val="12"/>
              </w:rPr>
              <w:t>……</w:t>
            </w:r>
          </w:p>
        </w:tc>
      </w:tr>
      <w:tr w:rsidR="001E46A1" w:rsidRPr="00F04F26" w:rsidTr="008D77D0">
        <w:trPr>
          <w:trHeight w:val="227"/>
        </w:trPr>
        <w:tc>
          <w:tcPr>
            <w:tcW w:w="4533" w:type="dxa"/>
            <w:tcBorders>
              <w:top w:val="single" w:sz="4" w:space="0" w:color="auto"/>
              <w:bottom w:val="single" w:sz="4" w:space="0" w:color="auto"/>
            </w:tcBorders>
          </w:tcPr>
          <w:p w:rsidR="001E46A1" w:rsidRPr="00F04F26" w:rsidRDefault="001E46A1" w:rsidP="001E46A1">
            <w:pPr>
              <w:jc w:val="center"/>
            </w:pPr>
            <w:r>
              <w:rPr>
                <w:b/>
                <w:sz w:val="24"/>
                <w:szCs w:val="24"/>
              </w:rPr>
              <w:t xml:space="preserve">GWEN CHERNE </w:t>
            </w:r>
          </w:p>
        </w:tc>
        <w:tc>
          <w:tcPr>
            <w:tcW w:w="4398" w:type="dxa"/>
            <w:tcBorders>
              <w:top w:val="single" w:sz="4" w:space="0" w:color="auto"/>
              <w:bottom w:val="single" w:sz="4" w:space="0" w:color="auto"/>
            </w:tcBorders>
          </w:tcPr>
          <w:p w:rsidR="001E46A1" w:rsidRPr="00F04F26" w:rsidRDefault="001E46A1" w:rsidP="001E46A1">
            <w:pPr>
              <w:jc w:val="center"/>
            </w:pPr>
            <w:r>
              <w:rPr>
                <w:b/>
                <w:sz w:val="24"/>
                <w:szCs w:val="24"/>
              </w:rPr>
              <w:t xml:space="preserve">AARON HUGHES </w:t>
            </w:r>
          </w:p>
        </w:tc>
      </w:tr>
      <w:tr w:rsidR="001E46A1" w:rsidRPr="00F04F26" w:rsidTr="008D77D0">
        <w:trPr>
          <w:trHeight w:val="227"/>
        </w:trPr>
        <w:tc>
          <w:tcPr>
            <w:tcW w:w="4533" w:type="dxa"/>
            <w:tcBorders>
              <w:top w:val="single" w:sz="4" w:space="0" w:color="auto"/>
              <w:bottom w:val="single" w:sz="4" w:space="0" w:color="auto"/>
            </w:tcBorders>
          </w:tcPr>
          <w:p w:rsidR="001E46A1" w:rsidRPr="00F04F26" w:rsidRDefault="001E46A1" w:rsidP="001E46A1">
            <w:pPr>
              <w:jc w:val="center"/>
            </w:pPr>
          </w:p>
        </w:tc>
        <w:tc>
          <w:tcPr>
            <w:tcW w:w="4398" w:type="dxa"/>
            <w:tcBorders>
              <w:top w:val="single" w:sz="4" w:space="0" w:color="auto"/>
              <w:bottom w:val="single" w:sz="4" w:space="0" w:color="auto"/>
            </w:tcBorders>
          </w:tcPr>
          <w:p w:rsidR="001E46A1" w:rsidRPr="00F04F26" w:rsidRDefault="001E46A1" w:rsidP="001E46A1">
            <w:pPr>
              <w:jc w:val="center"/>
            </w:pPr>
          </w:p>
        </w:tc>
      </w:tr>
      <w:tr w:rsidR="001E46A1" w:rsidRPr="00F04F26" w:rsidTr="008D77D0">
        <w:trPr>
          <w:trHeight w:val="227"/>
        </w:trPr>
        <w:tc>
          <w:tcPr>
            <w:tcW w:w="4533" w:type="dxa"/>
            <w:tcBorders>
              <w:top w:val="single" w:sz="4" w:space="0" w:color="auto"/>
              <w:bottom w:val="single" w:sz="4" w:space="0" w:color="auto"/>
            </w:tcBorders>
          </w:tcPr>
          <w:p w:rsidR="001E46A1" w:rsidRPr="00F04F26" w:rsidRDefault="001E46A1" w:rsidP="001E46A1">
            <w:pPr>
              <w:jc w:val="center"/>
            </w:pPr>
            <w:r>
              <w:rPr>
                <w:b/>
                <w:sz w:val="24"/>
                <w:szCs w:val="24"/>
              </w:rPr>
              <w:t>MEMBER</w:t>
            </w:r>
          </w:p>
        </w:tc>
        <w:tc>
          <w:tcPr>
            <w:tcW w:w="4398" w:type="dxa"/>
            <w:tcBorders>
              <w:top w:val="single" w:sz="4" w:space="0" w:color="auto"/>
              <w:bottom w:val="single" w:sz="4" w:space="0" w:color="auto"/>
            </w:tcBorders>
          </w:tcPr>
          <w:p w:rsidR="001E46A1" w:rsidRPr="00F04F26" w:rsidRDefault="001E46A1" w:rsidP="001E46A1">
            <w:pPr>
              <w:jc w:val="center"/>
            </w:pPr>
            <w:r>
              <w:rPr>
                <w:b/>
                <w:sz w:val="24"/>
                <w:szCs w:val="24"/>
              </w:rPr>
              <w:t>MEMBER</w:t>
            </w:r>
          </w:p>
        </w:tc>
      </w:tr>
    </w:tbl>
    <w:p w:rsidR="00B96B57" w:rsidRDefault="00B96B57" w:rsidP="00B96B57">
      <w:pPr>
        <w:ind w:right="118"/>
        <w:rPr>
          <w:szCs w:val="24"/>
        </w:rPr>
      </w:pPr>
    </w:p>
    <w:p w:rsidR="00A220CD" w:rsidRPr="00A802E7" w:rsidRDefault="00A220CD" w:rsidP="00A220CD">
      <w:pPr>
        <w:pStyle w:val="subsection"/>
        <w:rPr>
          <w:lang w:val="en-GB"/>
        </w:rPr>
        <w:sectPr w:rsidR="00A220CD" w:rsidRPr="00A802E7" w:rsidSect="004C3DBF">
          <w:pgSz w:w="11907" w:h="16834" w:code="9"/>
          <w:pgMar w:top="851" w:right="1440" w:bottom="851" w:left="1418" w:header="340" w:footer="340" w:gutter="0"/>
          <w:cols w:space="720"/>
          <w:docGrid w:linePitch="272"/>
        </w:sectPr>
      </w:pPr>
    </w:p>
    <w:p w:rsidR="00A220CD" w:rsidRPr="00F04F26" w:rsidRDefault="00A220CD" w:rsidP="00A220CD">
      <w:pPr>
        <w:pStyle w:val="ActHead5"/>
        <w:rPr>
          <w:szCs w:val="24"/>
          <w:lang w:val="en-GB"/>
        </w:rPr>
      </w:pPr>
      <w:r w:rsidRPr="00F04F26">
        <w:rPr>
          <w:szCs w:val="24"/>
          <w:lang w:val="en-GB"/>
        </w:rPr>
        <w:lastRenderedPageBreak/>
        <w:t xml:space="preserve">1 </w:t>
      </w:r>
      <w:r w:rsidR="00636C42">
        <w:rPr>
          <w:szCs w:val="24"/>
          <w:lang w:val="en-GB"/>
        </w:rPr>
        <w:tab/>
      </w:r>
      <w:r w:rsidRPr="00F04F26">
        <w:rPr>
          <w:szCs w:val="24"/>
          <w:lang w:val="en-GB"/>
        </w:rPr>
        <w:t xml:space="preserve">Name </w:t>
      </w:r>
    </w:p>
    <w:p w:rsidR="00735AE5" w:rsidRPr="00735AE5" w:rsidRDefault="00A220CD" w:rsidP="00735AE5">
      <w:pPr>
        <w:pStyle w:val="Header"/>
        <w:spacing w:before="240"/>
        <w:rPr>
          <w:i/>
          <w:color w:val="000000"/>
          <w:szCs w:val="24"/>
        </w:rPr>
      </w:pPr>
      <w:r w:rsidRPr="00536962">
        <w:rPr>
          <w:szCs w:val="24"/>
        </w:rPr>
        <w:t xml:space="preserve">This instrument is the </w:t>
      </w:r>
      <w:r w:rsidR="00735AE5" w:rsidRPr="00735AE5">
        <w:rPr>
          <w:i/>
          <w:color w:val="000000"/>
          <w:szCs w:val="24"/>
        </w:rPr>
        <w:t xml:space="preserve">Veterans’ Affairs (Treatment Principles – Extend </w:t>
      </w:r>
      <w:r w:rsidR="00E0336B">
        <w:rPr>
          <w:i/>
          <w:color w:val="000000"/>
          <w:szCs w:val="24"/>
        </w:rPr>
        <w:t xml:space="preserve">Support </w:t>
      </w:r>
      <w:r w:rsidR="002E4576">
        <w:rPr>
          <w:i/>
          <w:color w:val="000000"/>
          <w:szCs w:val="24"/>
        </w:rPr>
        <w:t xml:space="preserve">Provided </w:t>
      </w:r>
      <w:r w:rsidR="00E0336B">
        <w:rPr>
          <w:i/>
          <w:color w:val="000000"/>
          <w:szCs w:val="24"/>
        </w:rPr>
        <w:t>U</w:t>
      </w:r>
      <w:r w:rsidR="00735AE5" w:rsidRPr="00735AE5">
        <w:rPr>
          <w:i/>
          <w:color w:val="000000"/>
          <w:szCs w:val="24"/>
        </w:rPr>
        <w:t>nder the Psychiatric Assistance Dog Program) Amendment Determination 2022</w:t>
      </w:r>
      <w:r w:rsidR="00735AE5">
        <w:rPr>
          <w:i/>
          <w:color w:val="000000"/>
          <w:szCs w:val="24"/>
        </w:rPr>
        <w:t>.</w:t>
      </w:r>
    </w:p>
    <w:p w:rsidR="00595F08" w:rsidRPr="00595F08" w:rsidRDefault="00595F08" w:rsidP="00636C42">
      <w:pPr>
        <w:pStyle w:val="Header"/>
        <w:tabs>
          <w:tab w:val="clear" w:pos="4819"/>
          <w:tab w:val="clear" w:pos="9071"/>
          <w:tab w:val="right" w:pos="2835"/>
        </w:tabs>
        <w:spacing w:before="240"/>
        <w:rPr>
          <w:rFonts w:eastAsia="Calibri"/>
          <w:b/>
          <w:kern w:val="28"/>
          <w:szCs w:val="24"/>
          <w:lang w:val="en-GB"/>
        </w:rPr>
      </w:pPr>
      <w:r w:rsidRPr="00595F08">
        <w:rPr>
          <w:rFonts w:eastAsia="Calibri"/>
          <w:b/>
          <w:kern w:val="28"/>
          <w:szCs w:val="24"/>
          <w:lang w:val="en-GB"/>
        </w:rPr>
        <w:t xml:space="preserve">2 </w:t>
      </w:r>
      <w:r w:rsidR="00636C42">
        <w:rPr>
          <w:rFonts w:eastAsia="Calibri"/>
          <w:b/>
          <w:kern w:val="28"/>
          <w:szCs w:val="24"/>
          <w:lang w:val="en-GB"/>
        </w:rPr>
        <w:tab/>
      </w:r>
      <w:r w:rsidRPr="00595F08">
        <w:rPr>
          <w:rFonts w:eastAsia="Calibri"/>
          <w:b/>
          <w:kern w:val="28"/>
          <w:szCs w:val="24"/>
          <w:lang w:val="en-GB"/>
        </w:rPr>
        <w:t xml:space="preserve">Commencement </w:t>
      </w:r>
    </w:p>
    <w:p w:rsidR="00595F08" w:rsidRPr="00595F08" w:rsidRDefault="00595F08" w:rsidP="00595F08">
      <w:pPr>
        <w:spacing w:before="240"/>
        <w:rPr>
          <w:i/>
          <w:color w:val="000000"/>
          <w:sz w:val="24"/>
          <w:szCs w:val="24"/>
        </w:rPr>
      </w:pPr>
      <w:r w:rsidRPr="00595F08">
        <w:rPr>
          <w:sz w:val="24"/>
          <w:szCs w:val="24"/>
        </w:rPr>
        <w:t xml:space="preserve">This determination commences on </w:t>
      </w:r>
      <w:r w:rsidR="00B91E67">
        <w:rPr>
          <w:sz w:val="24"/>
          <w:szCs w:val="24"/>
        </w:rPr>
        <w:t>1 July 202</w:t>
      </w:r>
      <w:r w:rsidR="00735AE5">
        <w:rPr>
          <w:sz w:val="24"/>
          <w:szCs w:val="24"/>
        </w:rPr>
        <w:t>2</w:t>
      </w:r>
      <w:r w:rsidRPr="00595F08">
        <w:rPr>
          <w:sz w:val="24"/>
          <w:szCs w:val="24"/>
        </w:rPr>
        <w:t>.</w:t>
      </w:r>
    </w:p>
    <w:p w:rsidR="00595F08" w:rsidRPr="00595F08" w:rsidRDefault="00595F08" w:rsidP="00595F08">
      <w:pPr>
        <w:keepNext/>
        <w:keepLines/>
        <w:spacing w:before="280"/>
        <w:ind w:left="1134" w:hanging="1134"/>
        <w:outlineLvl w:val="4"/>
        <w:rPr>
          <w:rFonts w:eastAsia="Calibri"/>
          <w:b/>
          <w:kern w:val="28"/>
          <w:sz w:val="24"/>
          <w:szCs w:val="24"/>
        </w:rPr>
      </w:pPr>
      <w:bookmarkStart w:id="9" w:name="_Toc413326003"/>
      <w:r w:rsidRPr="00595F08">
        <w:rPr>
          <w:rFonts w:eastAsia="Calibri"/>
          <w:b/>
          <w:kern w:val="28"/>
          <w:sz w:val="24"/>
          <w:szCs w:val="24"/>
        </w:rPr>
        <w:t xml:space="preserve">3 </w:t>
      </w:r>
      <w:r w:rsidR="00636C42">
        <w:rPr>
          <w:rFonts w:eastAsia="Calibri"/>
          <w:b/>
          <w:kern w:val="28"/>
          <w:sz w:val="24"/>
          <w:szCs w:val="24"/>
        </w:rPr>
        <w:tab/>
      </w:r>
      <w:r w:rsidRPr="00595F08">
        <w:rPr>
          <w:rFonts w:eastAsia="Calibri"/>
          <w:b/>
          <w:kern w:val="28"/>
          <w:sz w:val="24"/>
          <w:szCs w:val="24"/>
        </w:rPr>
        <w:t>Authority</w:t>
      </w:r>
      <w:bookmarkEnd w:id="9"/>
    </w:p>
    <w:p w:rsidR="00595F08" w:rsidRPr="00595F08" w:rsidRDefault="00595F08" w:rsidP="00595F08">
      <w:pPr>
        <w:spacing w:before="240"/>
        <w:ind w:left="360" w:hanging="360"/>
        <w:rPr>
          <w:sz w:val="24"/>
          <w:szCs w:val="24"/>
        </w:rPr>
      </w:pPr>
      <w:r w:rsidRPr="00595F08">
        <w:rPr>
          <w:sz w:val="24"/>
          <w:szCs w:val="24"/>
        </w:rPr>
        <w:t>This determination is made under:</w:t>
      </w:r>
    </w:p>
    <w:p w:rsidR="00595F08" w:rsidRPr="00595F08" w:rsidRDefault="00595F08" w:rsidP="00595F08">
      <w:pPr>
        <w:numPr>
          <w:ilvl w:val="0"/>
          <w:numId w:val="2"/>
        </w:numPr>
        <w:spacing w:before="240" w:after="120"/>
        <w:rPr>
          <w:sz w:val="24"/>
          <w:szCs w:val="24"/>
        </w:rPr>
      </w:pPr>
      <w:r w:rsidRPr="00595F08">
        <w:rPr>
          <w:sz w:val="24"/>
          <w:szCs w:val="24"/>
        </w:rPr>
        <w:t xml:space="preserve">subsection 90(5) of the </w:t>
      </w:r>
      <w:r w:rsidRPr="00595F08">
        <w:rPr>
          <w:i/>
          <w:sz w:val="24"/>
          <w:szCs w:val="24"/>
        </w:rPr>
        <w:t>Veterans’ Entitlements Act 1986</w:t>
      </w:r>
      <w:r w:rsidRPr="00595F08">
        <w:rPr>
          <w:sz w:val="24"/>
          <w:szCs w:val="24"/>
        </w:rPr>
        <w:t xml:space="preserve"> in respect of the variations to the </w:t>
      </w:r>
      <w:r w:rsidRPr="00595F08">
        <w:rPr>
          <w:i/>
          <w:sz w:val="24"/>
          <w:szCs w:val="24"/>
        </w:rPr>
        <w:t>Treatment Principles</w:t>
      </w:r>
      <w:r w:rsidRPr="00595F08">
        <w:rPr>
          <w:sz w:val="24"/>
          <w:szCs w:val="24"/>
        </w:rPr>
        <w:t xml:space="preserve"> in Schedule 1; and </w:t>
      </w:r>
    </w:p>
    <w:p w:rsidR="00595F08" w:rsidRPr="00595F08" w:rsidRDefault="00595F08" w:rsidP="00595F08">
      <w:pPr>
        <w:numPr>
          <w:ilvl w:val="0"/>
          <w:numId w:val="2"/>
        </w:numPr>
        <w:rPr>
          <w:sz w:val="24"/>
          <w:szCs w:val="24"/>
        </w:rPr>
      </w:pPr>
      <w:proofErr w:type="gramStart"/>
      <w:r w:rsidRPr="00595F08">
        <w:rPr>
          <w:sz w:val="24"/>
          <w:szCs w:val="24"/>
        </w:rPr>
        <w:t>subsection</w:t>
      </w:r>
      <w:proofErr w:type="gramEnd"/>
      <w:r w:rsidRPr="00595F08">
        <w:rPr>
          <w:sz w:val="24"/>
          <w:szCs w:val="24"/>
        </w:rPr>
        <w:t xml:space="preserve"> 286(5) of the </w:t>
      </w:r>
      <w:r w:rsidRPr="00595F08">
        <w:rPr>
          <w:i/>
          <w:sz w:val="24"/>
          <w:szCs w:val="24"/>
        </w:rPr>
        <w:t>Military Rehabilitation and Compensation Act 2004</w:t>
      </w:r>
      <w:r w:rsidRPr="00595F08">
        <w:rPr>
          <w:sz w:val="24"/>
          <w:szCs w:val="24"/>
        </w:rPr>
        <w:t xml:space="preserve"> in respect of the variations to the </w:t>
      </w:r>
      <w:r w:rsidRPr="00595F08">
        <w:rPr>
          <w:i/>
          <w:sz w:val="24"/>
          <w:szCs w:val="24"/>
        </w:rPr>
        <w:t>MRCA Treatment Principles</w:t>
      </w:r>
      <w:r w:rsidRPr="00595F08">
        <w:rPr>
          <w:sz w:val="24"/>
          <w:szCs w:val="24"/>
        </w:rPr>
        <w:t xml:space="preserve"> in Schedule 2.</w:t>
      </w:r>
    </w:p>
    <w:p w:rsidR="00595F08" w:rsidRPr="00595F08" w:rsidRDefault="00595F08" w:rsidP="00595F08">
      <w:pPr>
        <w:keepNext/>
        <w:keepLines/>
        <w:spacing w:before="280"/>
        <w:ind w:left="1134" w:hanging="1134"/>
        <w:outlineLvl w:val="4"/>
        <w:rPr>
          <w:rFonts w:eastAsia="Calibri"/>
          <w:b/>
          <w:kern w:val="28"/>
          <w:sz w:val="24"/>
          <w:szCs w:val="24"/>
        </w:rPr>
      </w:pPr>
      <w:r w:rsidRPr="00595F08">
        <w:rPr>
          <w:rFonts w:eastAsia="Calibri"/>
          <w:b/>
          <w:kern w:val="28"/>
          <w:sz w:val="24"/>
          <w:szCs w:val="24"/>
        </w:rPr>
        <w:t xml:space="preserve">4 </w:t>
      </w:r>
      <w:r w:rsidR="00636C42">
        <w:rPr>
          <w:rFonts w:eastAsia="Calibri"/>
          <w:b/>
          <w:kern w:val="28"/>
          <w:sz w:val="24"/>
          <w:szCs w:val="24"/>
        </w:rPr>
        <w:tab/>
      </w:r>
      <w:r w:rsidRPr="00595F08">
        <w:rPr>
          <w:rFonts w:eastAsia="Calibri"/>
          <w:b/>
          <w:kern w:val="28"/>
          <w:sz w:val="24"/>
          <w:szCs w:val="24"/>
        </w:rPr>
        <w:t>Schedules</w:t>
      </w:r>
    </w:p>
    <w:p w:rsidR="00595F08" w:rsidRPr="00595F08" w:rsidRDefault="00595F08" w:rsidP="00595F08">
      <w:pPr>
        <w:tabs>
          <w:tab w:val="left" w:pos="0"/>
        </w:tabs>
        <w:spacing w:before="180"/>
        <w:rPr>
          <w:sz w:val="24"/>
          <w:szCs w:val="24"/>
        </w:rPr>
      </w:pPr>
      <w:r w:rsidRPr="00595F08">
        <w:rPr>
          <w:sz w:val="24"/>
          <w:szCs w:val="24"/>
        </w:rPr>
        <w:t>Each instrument that is specified in a Schedule to this instrument is varied as set out in the applicable items in the Schedule concerned, and any other item in a Schedule to this determination has effect according to its terms.</w:t>
      </w:r>
    </w:p>
    <w:p w:rsidR="00D414AF" w:rsidRDefault="00595F08" w:rsidP="00E0336B">
      <w:pPr>
        <w:tabs>
          <w:tab w:val="left" w:pos="284"/>
        </w:tabs>
        <w:spacing w:before="180"/>
        <w:jc w:val="center"/>
        <w:rPr>
          <w:b/>
          <w:sz w:val="32"/>
          <w:szCs w:val="32"/>
        </w:rPr>
      </w:pPr>
      <w:r w:rsidRPr="00595F08">
        <w:rPr>
          <w:szCs w:val="24"/>
        </w:rPr>
        <w:br w:type="page"/>
      </w:r>
      <w:r w:rsidR="00D414AF" w:rsidRPr="00D414AF">
        <w:rPr>
          <w:b/>
          <w:sz w:val="32"/>
          <w:szCs w:val="32"/>
        </w:rPr>
        <w:lastRenderedPageBreak/>
        <w:t>Schedule 1</w:t>
      </w:r>
      <w:r w:rsidR="002E4576">
        <w:rPr>
          <w:b/>
          <w:sz w:val="32"/>
          <w:szCs w:val="32"/>
        </w:rPr>
        <w:t xml:space="preserve"> </w:t>
      </w:r>
      <w:r w:rsidR="00D414AF" w:rsidRPr="00D414AF">
        <w:rPr>
          <w:b/>
          <w:sz w:val="32"/>
          <w:szCs w:val="32"/>
        </w:rPr>
        <w:t>-</w:t>
      </w:r>
      <w:r w:rsidR="002E4576">
        <w:rPr>
          <w:b/>
          <w:sz w:val="32"/>
          <w:szCs w:val="32"/>
        </w:rPr>
        <w:t xml:space="preserve"> </w:t>
      </w:r>
      <w:r w:rsidR="00D414AF" w:rsidRPr="00D414AF">
        <w:rPr>
          <w:b/>
          <w:i/>
          <w:sz w:val="32"/>
          <w:szCs w:val="32"/>
        </w:rPr>
        <w:t>Treatment Principles</w:t>
      </w:r>
      <w:r w:rsidR="00D414AF" w:rsidRPr="00D414AF">
        <w:rPr>
          <w:b/>
          <w:sz w:val="32"/>
          <w:szCs w:val="32"/>
        </w:rPr>
        <w:t xml:space="preserve"> (Instrument 2013 No. R52) (F2021C00</w:t>
      </w:r>
      <w:r w:rsidR="00735AE5">
        <w:rPr>
          <w:b/>
          <w:sz w:val="32"/>
          <w:szCs w:val="32"/>
        </w:rPr>
        <w:t>586</w:t>
      </w:r>
      <w:r w:rsidR="00D414AF" w:rsidRPr="00D414AF">
        <w:rPr>
          <w:b/>
          <w:sz w:val="32"/>
          <w:szCs w:val="32"/>
        </w:rPr>
        <w:t>)</w:t>
      </w:r>
    </w:p>
    <w:p w:rsidR="003C44D5" w:rsidRDefault="00735AE5" w:rsidP="00D414AF">
      <w:pPr>
        <w:tabs>
          <w:tab w:val="left" w:pos="284"/>
        </w:tabs>
        <w:spacing w:before="180"/>
        <w:rPr>
          <w:b/>
          <w:sz w:val="28"/>
          <w:szCs w:val="28"/>
        </w:rPr>
      </w:pPr>
      <w:r>
        <w:rPr>
          <w:b/>
          <w:sz w:val="28"/>
          <w:szCs w:val="28"/>
        </w:rPr>
        <w:t>[</w:t>
      </w:r>
      <w:r w:rsidR="00CF5A83">
        <w:rPr>
          <w:b/>
          <w:sz w:val="28"/>
          <w:szCs w:val="28"/>
        </w:rPr>
        <w:t>1</w:t>
      </w:r>
      <w:r>
        <w:rPr>
          <w:b/>
          <w:sz w:val="28"/>
          <w:szCs w:val="28"/>
        </w:rPr>
        <w:t xml:space="preserve">] </w:t>
      </w:r>
      <w:r>
        <w:rPr>
          <w:b/>
          <w:sz w:val="28"/>
          <w:szCs w:val="28"/>
        </w:rPr>
        <w:tab/>
      </w:r>
      <w:r w:rsidR="00CF5A83">
        <w:rPr>
          <w:b/>
          <w:sz w:val="28"/>
          <w:szCs w:val="28"/>
        </w:rPr>
        <w:t>After p</w:t>
      </w:r>
      <w:r>
        <w:rPr>
          <w:b/>
          <w:sz w:val="28"/>
          <w:szCs w:val="28"/>
        </w:rPr>
        <w:t xml:space="preserve">aragraph </w:t>
      </w:r>
      <w:r w:rsidR="00CF5A83">
        <w:rPr>
          <w:b/>
          <w:sz w:val="28"/>
          <w:szCs w:val="28"/>
        </w:rPr>
        <w:t>11.3.5.3</w:t>
      </w:r>
      <w:r w:rsidR="003C44D5" w:rsidRPr="00EB605B">
        <w:rPr>
          <w:b/>
          <w:sz w:val="28"/>
          <w:szCs w:val="28"/>
        </w:rPr>
        <w:t>:</w:t>
      </w:r>
    </w:p>
    <w:p w:rsidR="00A950D4" w:rsidRDefault="00A950D4" w:rsidP="00CF5A83">
      <w:pPr>
        <w:tabs>
          <w:tab w:val="left" w:pos="0"/>
        </w:tabs>
        <w:rPr>
          <w:color w:val="000000"/>
          <w:sz w:val="28"/>
          <w:szCs w:val="28"/>
        </w:rPr>
      </w:pPr>
    </w:p>
    <w:p w:rsidR="00CF5A83" w:rsidRDefault="00A950D4" w:rsidP="00CF5A83">
      <w:pPr>
        <w:tabs>
          <w:tab w:val="left" w:pos="0"/>
        </w:tabs>
        <w:rPr>
          <w:color w:val="000000"/>
          <w:sz w:val="28"/>
          <w:szCs w:val="28"/>
        </w:rPr>
      </w:pPr>
      <w:r>
        <w:rPr>
          <w:color w:val="000000"/>
          <w:sz w:val="28"/>
          <w:szCs w:val="28"/>
        </w:rPr>
        <w:t>Insert</w:t>
      </w:r>
      <w:r w:rsidR="00CF5A83">
        <w:rPr>
          <w:color w:val="000000"/>
          <w:sz w:val="28"/>
          <w:szCs w:val="28"/>
        </w:rPr>
        <w:t>:</w:t>
      </w:r>
    </w:p>
    <w:p w:rsidR="008F33F4" w:rsidRPr="008F33F4"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color w:val="000000"/>
          <w:sz w:val="28"/>
          <w:szCs w:val="28"/>
        </w:rPr>
      </w:pPr>
      <w:r w:rsidRPr="008F33F4">
        <w:rPr>
          <w:b/>
          <w:color w:val="000000"/>
          <w:sz w:val="28"/>
          <w:szCs w:val="28"/>
        </w:rPr>
        <w:t>11.3.5.3A</w:t>
      </w:r>
      <w:r w:rsidRPr="008F33F4">
        <w:rPr>
          <w:color w:val="000000"/>
          <w:sz w:val="28"/>
          <w:szCs w:val="28"/>
        </w:rPr>
        <w:tab/>
        <w:t xml:space="preserve">The </w:t>
      </w:r>
      <w:r w:rsidRPr="008F33F4">
        <w:rPr>
          <w:i/>
          <w:color w:val="000000"/>
          <w:sz w:val="28"/>
          <w:szCs w:val="28"/>
        </w:rPr>
        <w:t>Commission</w:t>
      </w:r>
      <w:r w:rsidRPr="008F33F4">
        <w:rPr>
          <w:color w:val="000000"/>
          <w:sz w:val="28"/>
          <w:szCs w:val="28"/>
        </w:rPr>
        <w:t xml:space="preserve"> may accept financial responsibility for the reasonable costs, incurred on or after 1 July 2022, associated with a person keeping a psychiatric assistance dog while the dog remains in the care of the person if:</w:t>
      </w:r>
    </w:p>
    <w:p w:rsidR="008F33F4" w:rsidRPr="008F33F4"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color w:val="000000"/>
          <w:sz w:val="28"/>
          <w:szCs w:val="28"/>
        </w:rPr>
      </w:pPr>
      <w:r w:rsidRPr="008F33F4">
        <w:rPr>
          <w:color w:val="000000"/>
          <w:sz w:val="28"/>
          <w:szCs w:val="28"/>
        </w:rPr>
        <w:tab/>
        <w:t>(a)</w:t>
      </w:r>
      <w:r w:rsidRPr="008F33F4">
        <w:rPr>
          <w:color w:val="000000"/>
          <w:sz w:val="28"/>
          <w:szCs w:val="28"/>
        </w:rPr>
        <w:tab/>
      </w:r>
      <w:proofErr w:type="gramStart"/>
      <w:r w:rsidRPr="008F33F4">
        <w:rPr>
          <w:color w:val="000000"/>
          <w:sz w:val="28"/>
          <w:szCs w:val="28"/>
        </w:rPr>
        <w:t>the</w:t>
      </w:r>
      <w:proofErr w:type="gramEnd"/>
      <w:r w:rsidRPr="008F33F4">
        <w:rPr>
          <w:color w:val="000000"/>
          <w:sz w:val="28"/>
          <w:szCs w:val="28"/>
        </w:rPr>
        <w:t xml:space="preserve"> person is an </w:t>
      </w:r>
      <w:r w:rsidRPr="008F33F4">
        <w:rPr>
          <w:i/>
          <w:color w:val="000000"/>
          <w:sz w:val="28"/>
          <w:szCs w:val="28"/>
        </w:rPr>
        <w:t>entitled veteran</w:t>
      </w:r>
      <w:r w:rsidRPr="008F33F4">
        <w:rPr>
          <w:color w:val="000000"/>
          <w:sz w:val="28"/>
          <w:szCs w:val="28"/>
        </w:rPr>
        <w:t>; and</w:t>
      </w:r>
    </w:p>
    <w:p w:rsidR="008F33F4" w:rsidRPr="008F33F4"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hanging="1440"/>
        <w:rPr>
          <w:color w:val="000000"/>
          <w:sz w:val="28"/>
          <w:szCs w:val="28"/>
        </w:rPr>
      </w:pPr>
      <w:r w:rsidRPr="008F33F4">
        <w:rPr>
          <w:color w:val="000000"/>
          <w:sz w:val="28"/>
          <w:szCs w:val="28"/>
        </w:rPr>
        <w:tab/>
        <w:t>(b)</w:t>
      </w:r>
      <w:r w:rsidRPr="008F33F4">
        <w:rPr>
          <w:color w:val="000000"/>
          <w:sz w:val="28"/>
          <w:szCs w:val="28"/>
        </w:rPr>
        <w:tab/>
      </w:r>
      <w:proofErr w:type="gramStart"/>
      <w:r w:rsidRPr="008F33F4">
        <w:rPr>
          <w:color w:val="000000"/>
          <w:sz w:val="28"/>
          <w:szCs w:val="28"/>
        </w:rPr>
        <w:t>the</w:t>
      </w:r>
      <w:proofErr w:type="gramEnd"/>
      <w:r w:rsidRPr="008F33F4">
        <w:rPr>
          <w:color w:val="000000"/>
          <w:sz w:val="28"/>
          <w:szCs w:val="28"/>
        </w:rPr>
        <w:t xml:space="preserve"> person has an accepted condition of post</w:t>
      </w:r>
      <w:r w:rsidRPr="008F33F4">
        <w:rPr>
          <w:color w:val="000000"/>
          <w:sz w:val="28"/>
          <w:szCs w:val="28"/>
        </w:rPr>
        <w:noBreakHyphen/>
        <w:t>traumatic stress disorder or a diagnosis of post</w:t>
      </w:r>
      <w:r w:rsidRPr="008F33F4">
        <w:rPr>
          <w:color w:val="000000"/>
          <w:sz w:val="28"/>
          <w:szCs w:val="28"/>
        </w:rPr>
        <w:noBreakHyphen/>
        <w:t xml:space="preserve">traumatic stress disorder from a </w:t>
      </w:r>
      <w:r w:rsidRPr="008F33F4">
        <w:rPr>
          <w:i/>
          <w:color w:val="000000"/>
          <w:sz w:val="28"/>
          <w:szCs w:val="28"/>
        </w:rPr>
        <w:t>psychiatrist</w:t>
      </w:r>
      <w:r w:rsidRPr="008F33F4">
        <w:rPr>
          <w:color w:val="000000"/>
          <w:sz w:val="28"/>
          <w:szCs w:val="28"/>
        </w:rPr>
        <w:t>; and</w:t>
      </w:r>
    </w:p>
    <w:p w:rsidR="008F33F4" w:rsidRPr="009529B3"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hanging="1440"/>
        <w:rPr>
          <w:sz w:val="28"/>
          <w:szCs w:val="28"/>
        </w:rPr>
      </w:pPr>
      <w:r w:rsidRPr="008F33F4">
        <w:rPr>
          <w:color w:val="000000"/>
          <w:sz w:val="28"/>
          <w:szCs w:val="28"/>
        </w:rPr>
        <w:tab/>
        <w:t>(c)</w:t>
      </w:r>
      <w:r w:rsidRPr="008F33F4">
        <w:rPr>
          <w:color w:val="000000"/>
          <w:sz w:val="28"/>
          <w:szCs w:val="28"/>
        </w:rPr>
        <w:tab/>
      </w:r>
      <w:r w:rsidRPr="009529B3">
        <w:rPr>
          <w:sz w:val="28"/>
          <w:szCs w:val="28"/>
        </w:rPr>
        <w:t xml:space="preserve">the person </w:t>
      </w:r>
      <w:r w:rsidR="006B398E" w:rsidRPr="009529B3">
        <w:rPr>
          <w:sz w:val="28"/>
          <w:szCs w:val="28"/>
        </w:rPr>
        <w:t xml:space="preserve">has undergone treatment, or </w:t>
      </w:r>
      <w:r w:rsidRPr="009529B3">
        <w:rPr>
          <w:sz w:val="28"/>
          <w:szCs w:val="28"/>
        </w:rPr>
        <w:t>is undergoing treatment</w:t>
      </w:r>
      <w:r w:rsidR="008B09C5" w:rsidRPr="009529B3">
        <w:rPr>
          <w:sz w:val="28"/>
          <w:szCs w:val="28"/>
        </w:rPr>
        <w:t>,</w:t>
      </w:r>
      <w:r w:rsidRPr="009529B3">
        <w:rPr>
          <w:sz w:val="28"/>
          <w:szCs w:val="28"/>
        </w:rPr>
        <w:t xml:space="preserve"> by a </w:t>
      </w:r>
      <w:r w:rsidRPr="009529B3">
        <w:rPr>
          <w:i/>
          <w:sz w:val="28"/>
          <w:szCs w:val="28"/>
        </w:rPr>
        <w:t>psychiatrist</w:t>
      </w:r>
      <w:r w:rsidRPr="009529B3">
        <w:rPr>
          <w:sz w:val="28"/>
          <w:szCs w:val="28"/>
        </w:rPr>
        <w:t xml:space="preserve"> or a </w:t>
      </w:r>
      <w:r w:rsidRPr="009529B3">
        <w:rPr>
          <w:i/>
          <w:sz w:val="28"/>
          <w:szCs w:val="28"/>
        </w:rPr>
        <w:t>psychologist</w:t>
      </w:r>
      <w:r w:rsidRPr="009529B3">
        <w:rPr>
          <w:sz w:val="28"/>
          <w:szCs w:val="28"/>
        </w:rPr>
        <w:t xml:space="preserve"> for post</w:t>
      </w:r>
      <w:r w:rsidRPr="009529B3">
        <w:rPr>
          <w:sz w:val="28"/>
          <w:szCs w:val="28"/>
        </w:rPr>
        <w:noBreakHyphen/>
        <w:t xml:space="preserve">traumatic stress disorder and has </w:t>
      </w:r>
      <w:r w:rsidR="006B398E" w:rsidRPr="009529B3">
        <w:rPr>
          <w:sz w:val="28"/>
          <w:szCs w:val="28"/>
        </w:rPr>
        <w:t xml:space="preserve">accessed </w:t>
      </w:r>
      <w:r w:rsidRPr="009529B3">
        <w:rPr>
          <w:sz w:val="28"/>
          <w:szCs w:val="28"/>
        </w:rPr>
        <w:t>such treatment for at least 3 months; and</w:t>
      </w:r>
    </w:p>
    <w:p w:rsidR="008F33F4" w:rsidRPr="008F33F4"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color w:val="000000"/>
          <w:sz w:val="28"/>
          <w:szCs w:val="28"/>
        </w:rPr>
      </w:pPr>
      <w:bookmarkStart w:id="10" w:name="_Hlk106784153"/>
      <w:r w:rsidRPr="008F33F4">
        <w:rPr>
          <w:color w:val="000000"/>
          <w:sz w:val="28"/>
          <w:szCs w:val="28"/>
        </w:rPr>
        <w:tab/>
        <w:t>(d)</w:t>
      </w:r>
      <w:r w:rsidRPr="008F33F4">
        <w:rPr>
          <w:color w:val="000000"/>
          <w:sz w:val="28"/>
          <w:szCs w:val="28"/>
        </w:rPr>
        <w:tab/>
      </w:r>
      <w:proofErr w:type="gramStart"/>
      <w:r w:rsidRPr="008F33F4">
        <w:rPr>
          <w:color w:val="000000"/>
          <w:sz w:val="28"/>
          <w:szCs w:val="28"/>
        </w:rPr>
        <w:t>the</w:t>
      </w:r>
      <w:proofErr w:type="gramEnd"/>
      <w:r w:rsidRPr="008F33F4">
        <w:rPr>
          <w:color w:val="000000"/>
          <w:sz w:val="28"/>
          <w:szCs w:val="28"/>
        </w:rPr>
        <w:t xml:space="preserve"> </w:t>
      </w:r>
      <w:r w:rsidRPr="008F33F4">
        <w:rPr>
          <w:i/>
          <w:color w:val="000000"/>
          <w:sz w:val="28"/>
          <w:szCs w:val="28"/>
        </w:rPr>
        <w:t>Commission</w:t>
      </w:r>
      <w:r w:rsidRPr="008F33F4">
        <w:rPr>
          <w:color w:val="000000"/>
          <w:sz w:val="28"/>
          <w:szCs w:val="28"/>
        </w:rPr>
        <w:t xml:space="preserve"> is satisfied that:</w:t>
      </w:r>
    </w:p>
    <w:p w:rsidR="008F33F4" w:rsidRPr="008F33F4"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2160" w:hanging="2160"/>
        <w:rPr>
          <w:color w:val="000000"/>
          <w:sz w:val="28"/>
          <w:szCs w:val="28"/>
        </w:rPr>
      </w:pPr>
      <w:r w:rsidRPr="008F33F4">
        <w:rPr>
          <w:color w:val="000000"/>
          <w:sz w:val="28"/>
          <w:szCs w:val="28"/>
        </w:rPr>
        <w:tab/>
      </w:r>
      <w:r>
        <w:rPr>
          <w:color w:val="000000"/>
          <w:sz w:val="28"/>
          <w:szCs w:val="28"/>
        </w:rPr>
        <w:tab/>
      </w:r>
      <w:r>
        <w:rPr>
          <w:color w:val="000000"/>
          <w:sz w:val="28"/>
          <w:szCs w:val="28"/>
        </w:rPr>
        <w:tab/>
      </w:r>
      <w:r w:rsidRPr="008F33F4">
        <w:rPr>
          <w:color w:val="000000"/>
          <w:sz w:val="28"/>
          <w:szCs w:val="28"/>
        </w:rPr>
        <w:t>(</w:t>
      </w:r>
      <w:proofErr w:type="spellStart"/>
      <w:r w:rsidRPr="008F33F4">
        <w:rPr>
          <w:color w:val="000000"/>
          <w:sz w:val="28"/>
          <w:szCs w:val="28"/>
        </w:rPr>
        <w:t>i</w:t>
      </w:r>
      <w:proofErr w:type="spellEnd"/>
      <w:r w:rsidRPr="008F33F4">
        <w:rPr>
          <w:color w:val="000000"/>
          <w:sz w:val="28"/>
          <w:szCs w:val="28"/>
        </w:rPr>
        <w:t>)</w:t>
      </w:r>
      <w:r w:rsidRPr="008F33F4">
        <w:rPr>
          <w:color w:val="000000"/>
          <w:sz w:val="28"/>
          <w:szCs w:val="28"/>
        </w:rPr>
        <w:tab/>
      </w:r>
      <w:proofErr w:type="gramStart"/>
      <w:r w:rsidRPr="008F33F4">
        <w:rPr>
          <w:color w:val="000000"/>
          <w:sz w:val="28"/>
          <w:szCs w:val="28"/>
        </w:rPr>
        <w:t>the</w:t>
      </w:r>
      <w:proofErr w:type="gramEnd"/>
      <w:r w:rsidRPr="008F33F4">
        <w:rPr>
          <w:color w:val="000000"/>
          <w:sz w:val="28"/>
          <w:szCs w:val="28"/>
        </w:rPr>
        <w:t xml:space="preserve"> dog was supplied to the person before 27 September 2019; or</w:t>
      </w:r>
    </w:p>
    <w:p w:rsidR="008F33F4" w:rsidRPr="008F33F4"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2160" w:hanging="2160"/>
        <w:rPr>
          <w:color w:val="000000"/>
          <w:sz w:val="28"/>
          <w:szCs w:val="28"/>
        </w:rPr>
      </w:pPr>
      <w:r w:rsidRPr="008F33F4">
        <w:rPr>
          <w:color w:val="000000"/>
          <w:sz w:val="28"/>
          <w:szCs w:val="28"/>
        </w:rPr>
        <w:tab/>
      </w:r>
      <w:r>
        <w:rPr>
          <w:color w:val="000000"/>
          <w:sz w:val="28"/>
          <w:szCs w:val="28"/>
        </w:rPr>
        <w:tab/>
      </w:r>
      <w:r>
        <w:rPr>
          <w:color w:val="000000"/>
          <w:sz w:val="28"/>
          <w:szCs w:val="28"/>
        </w:rPr>
        <w:tab/>
      </w:r>
      <w:r w:rsidRPr="008F33F4">
        <w:rPr>
          <w:color w:val="000000"/>
          <w:sz w:val="28"/>
          <w:szCs w:val="28"/>
        </w:rPr>
        <w:t>(ii)</w:t>
      </w:r>
      <w:r w:rsidRPr="008F33F4">
        <w:rPr>
          <w:color w:val="000000"/>
          <w:sz w:val="28"/>
          <w:szCs w:val="28"/>
        </w:rPr>
        <w:tab/>
        <w:t>the dog was supplied to the person on or after 27 September 2019 in connection with the person commencing training with the dog, or another psychiatric assistance dog, before 27 September 2019; and</w:t>
      </w:r>
    </w:p>
    <w:bookmarkEnd w:id="10"/>
    <w:p w:rsidR="008F33F4" w:rsidRPr="008F33F4"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hanging="1440"/>
        <w:rPr>
          <w:color w:val="000000"/>
          <w:sz w:val="28"/>
          <w:szCs w:val="28"/>
        </w:rPr>
      </w:pPr>
      <w:r w:rsidRPr="008F33F4">
        <w:rPr>
          <w:color w:val="000000"/>
          <w:sz w:val="28"/>
          <w:szCs w:val="28"/>
        </w:rPr>
        <w:tab/>
        <w:t>(e)</w:t>
      </w:r>
      <w:r w:rsidRPr="008F33F4">
        <w:rPr>
          <w:color w:val="000000"/>
          <w:sz w:val="28"/>
          <w:szCs w:val="28"/>
        </w:rPr>
        <w:tab/>
      </w:r>
      <w:proofErr w:type="gramStart"/>
      <w:r w:rsidRPr="008F33F4">
        <w:rPr>
          <w:color w:val="000000"/>
          <w:sz w:val="28"/>
          <w:szCs w:val="28"/>
        </w:rPr>
        <w:t>the</w:t>
      </w:r>
      <w:proofErr w:type="gramEnd"/>
      <w:r w:rsidRPr="008F33F4">
        <w:rPr>
          <w:color w:val="000000"/>
          <w:sz w:val="28"/>
          <w:szCs w:val="28"/>
        </w:rPr>
        <w:t xml:space="preserve"> person satisfies any other criteria determined by the </w:t>
      </w:r>
      <w:r w:rsidRPr="008F33F4">
        <w:rPr>
          <w:i/>
          <w:color w:val="000000"/>
          <w:sz w:val="28"/>
          <w:szCs w:val="28"/>
        </w:rPr>
        <w:t>RAP Guidelines</w:t>
      </w:r>
      <w:r w:rsidRPr="008F33F4">
        <w:rPr>
          <w:color w:val="000000"/>
          <w:sz w:val="28"/>
          <w:szCs w:val="28"/>
        </w:rPr>
        <w:t xml:space="preserve"> for the purposes of this subparagraph. </w:t>
      </w:r>
    </w:p>
    <w:p w:rsidR="00AE2113" w:rsidRPr="004D2ADC" w:rsidRDefault="00AE2113" w:rsidP="004D2ADC">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color w:val="000000"/>
          <w:sz w:val="28"/>
          <w:szCs w:val="28"/>
        </w:rPr>
        <w:sectPr w:rsidR="00AE2113" w:rsidRPr="004D2ADC" w:rsidSect="001977A5">
          <w:pgSz w:w="11907" w:h="16834" w:code="9"/>
          <w:pgMar w:top="1418" w:right="1440" w:bottom="1418" w:left="1418" w:header="340" w:footer="340" w:gutter="0"/>
          <w:cols w:space="720"/>
          <w:docGrid w:linePitch="272"/>
        </w:sectPr>
      </w:pPr>
    </w:p>
    <w:p w:rsidR="00142733" w:rsidRPr="001D3A82" w:rsidRDefault="00142733" w:rsidP="001427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eastAsia="Calibri"/>
          <w:b/>
          <w:kern w:val="28"/>
          <w:sz w:val="32"/>
          <w:szCs w:val="28"/>
        </w:rPr>
      </w:pPr>
      <w:r w:rsidRPr="001D3A82">
        <w:rPr>
          <w:rFonts w:eastAsia="Calibri"/>
          <w:b/>
          <w:kern w:val="28"/>
          <w:sz w:val="32"/>
          <w:szCs w:val="28"/>
          <w:lang w:val="en-GB"/>
        </w:rPr>
        <w:lastRenderedPageBreak/>
        <w:t>Schedule 2</w:t>
      </w:r>
      <w:r w:rsidR="00636C42">
        <w:rPr>
          <w:rFonts w:eastAsia="Calibri"/>
          <w:b/>
          <w:kern w:val="28"/>
          <w:sz w:val="32"/>
          <w:szCs w:val="28"/>
          <w:lang w:val="en-GB"/>
        </w:rPr>
        <w:t xml:space="preserve"> </w:t>
      </w:r>
      <w:r w:rsidRPr="001D3A82">
        <w:rPr>
          <w:rFonts w:eastAsia="Calibri"/>
          <w:b/>
          <w:kern w:val="28"/>
          <w:sz w:val="32"/>
          <w:szCs w:val="28"/>
          <w:lang w:val="en-GB"/>
        </w:rPr>
        <w:t>-</w:t>
      </w:r>
      <w:r w:rsidR="00636C42">
        <w:rPr>
          <w:rFonts w:eastAsia="Calibri"/>
          <w:b/>
          <w:kern w:val="28"/>
          <w:sz w:val="32"/>
          <w:szCs w:val="28"/>
          <w:lang w:val="en-GB"/>
        </w:rPr>
        <w:t xml:space="preserve"> </w:t>
      </w:r>
      <w:r w:rsidRPr="001D3A82">
        <w:rPr>
          <w:rFonts w:eastAsia="Calibri"/>
          <w:b/>
          <w:kern w:val="28"/>
          <w:sz w:val="32"/>
          <w:szCs w:val="28"/>
        </w:rPr>
        <w:t xml:space="preserve">Variations to the </w:t>
      </w:r>
      <w:r w:rsidRPr="001D3A82">
        <w:rPr>
          <w:rFonts w:eastAsia="Calibri"/>
          <w:b/>
          <w:i/>
          <w:kern w:val="28"/>
          <w:sz w:val="32"/>
          <w:szCs w:val="28"/>
        </w:rPr>
        <w:t>MRCA Treatment Principles</w:t>
      </w:r>
      <w:r w:rsidRPr="001D3A82">
        <w:rPr>
          <w:rFonts w:eastAsia="Calibri"/>
          <w:b/>
          <w:kern w:val="28"/>
          <w:sz w:val="32"/>
          <w:szCs w:val="28"/>
        </w:rPr>
        <w:t xml:space="preserve"> (Instrument 2013 No. MRCC53) [F202</w:t>
      </w:r>
      <w:r w:rsidR="00735AE5">
        <w:rPr>
          <w:rFonts w:eastAsia="Calibri"/>
          <w:b/>
          <w:kern w:val="28"/>
          <w:sz w:val="32"/>
          <w:szCs w:val="28"/>
        </w:rPr>
        <w:t>1</w:t>
      </w:r>
      <w:r w:rsidRPr="001D3A82">
        <w:rPr>
          <w:rFonts w:eastAsia="Calibri"/>
          <w:b/>
          <w:kern w:val="28"/>
          <w:sz w:val="32"/>
          <w:szCs w:val="28"/>
        </w:rPr>
        <w:t>C</w:t>
      </w:r>
      <w:r w:rsidR="00735AE5">
        <w:rPr>
          <w:rFonts w:eastAsia="Calibri"/>
          <w:b/>
          <w:kern w:val="28"/>
          <w:sz w:val="32"/>
          <w:szCs w:val="28"/>
        </w:rPr>
        <w:t>00583</w:t>
      </w:r>
      <w:r w:rsidRPr="001D3A82">
        <w:rPr>
          <w:rFonts w:eastAsia="Calibri"/>
          <w:b/>
          <w:kern w:val="28"/>
          <w:sz w:val="32"/>
          <w:szCs w:val="28"/>
        </w:rPr>
        <w:t>]</w:t>
      </w:r>
    </w:p>
    <w:p w:rsidR="003B6589" w:rsidRDefault="003B6589" w:rsidP="003B6589">
      <w:pPr>
        <w:tabs>
          <w:tab w:val="left" w:pos="284"/>
        </w:tabs>
        <w:spacing w:before="180"/>
        <w:rPr>
          <w:b/>
          <w:sz w:val="28"/>
          <w:szCs w:val="28"/>
        </w:rPr>
      </w:pPr>
      <w:r>
        <w:rPr>
          <w:b/>
          <w:sz w:val="28"/>
          <w:szCs w:val="28"/>
        </w:rPr>
        <w:t xml:space="preserve">[1] </w:t>
      </w:r>
      <w:r>
        <w:rPr>
          <w:b/>
          <w:sz w:val="28"/>
          <w:szCs w:val="28"/>
        </w:rPr>
        <w:tab/>
        <w:t>After paragraph 11.3.5.3</w:t>
      </w:r>
      <w:r w:rsidRPr="00EB605B">
        <w:rPr>
          <w:b/>
          <w:sz w:val="28"/>
          <w:szCs w:val="28"/>
        </w:rPr>
        <w:t>:</w:t>
      </w:r>
    </w:p>
    <w:p w:rsidR="003B6589" w:rsidRDefault="003B6589" w:rsidP="003B6589">
      <w:pPr>
        <w:tabs>
          <w:tab w:val="left" w:pos="0"/>
        </w:tabs>
        <w:rPr>
          <w:color w:val="000000"/>
          <w:sz w:val="28"/>
          <w:szCs w:val="28"/>
        </w:rPr>
      </w:pPr>
    </w:p>
    <w:p w:rsidR="003B6589" w:rsidRDefault="003B6589" w:rsidP="003B6589">
      <w:pPr>
        <w:tabs>
          <w:tab w:val="left" w:pos="0"/>
        </w:tabs>
        <w:rPr>
          <w:color w:val="000000"/>
          <w:sz w:val="28"/>
          <w:szCs w:val="28"/>
        </w:rPr>
      </w:pPr>
      <w:r>
        <w:rPr>
          <w:color w:val="000000"/>
          <w:sz w:val="28"/>
          <w:szCs w:val="28"/>
        </w:rPr>
        <w:t>Insert:</w:t>
      </w:r>
    </w:p>
    <w:p w:rsidR="008F33F4" w:rsidRPr="008F33F4"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color w:val="000000"/>
          <w:sz w:val="28"/>
          <w:szCs w:val="28"/>
        </w:rPr>
      </w:pPr>
      <w:r w:rsidRPr="008F33F4">
        <w:rPr>
          <w:b/>
          <w:color w:val="000000"/>
          <w:sz w:val="28"/>
          <w:szCs w:val="28"/>
        </w:rPr>
        <w:t>11.3.5.3A</w:t>
      </w:r>
      <w:r w:rsidRPr="008F33F4">
        <w:rPr>
          <w:color w:val="000000"/>
          <w:sz w:val="28"/>
          <w:szCs w:val="28"/>
        </w:rPr>
        <w:tab/>
        <w:t xml:space="preserve">The </w:t>
      </w:r>
      <w:r w:rsidRPr="008F33F4">
        <w:rPr>
          <w:i/>
          <w:color w:val="000000"/>
          <w:sz w:val="28"/>
          <w:szCs w:val="28"/>
        </w:rPr>
        <w:t>Commission</w:t>
      </w:r>
      <w:r w:rsidRPr="008F33F4">
        <w:rPr>
          <w:color w:val="000000"/>
          <w:sz w:val="28"/>
          <w:szCs w:val="28"/>
        </w:rPr>
        <w:t xml:space="preserve"> may accept financial responsibility for the reasonable costs, incurred on or after 1 July 2022, associated with a person keeping a psychiatric assistance dog while the dog remains in the care of the person if:</w:t>
      </w:r>
    </w:p>
    <w:p w:rsidR="008F33F4" w:rsidRPr="008F33F4"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color w:val="000000"/>
          <w:sz w:val="28"/>
          <w:szCs w:val="28"/>
        </w:rPr>
      </w:pPr>
      <w:r w:rsidRPr="008F33F4">
        <w:rPr>
          <w:color w:val="000000"/>
          <w:sz w:val="28"/>
          <w:szCs w:val="28"/>
        </w:rPr>
        <w:tab/>
        <w:t>(a)</w:t>
      </w:r>
      <w:r w:rsidRPr="008F33F4">
        <w:rPr>
          <w:color w:val="000000"/>
          <w:sz w:val="28"/>
          <w:szCs w:val="28"/>
        </w:rPr>
        <w:tab/>
      </w:r>
      <w:proofErr w:type="gramStart"/>
      <w:r w:rsidRPr="008F33F4">
        <w:rPr>
          <w:color w:val="000000"/>
          <w:sz w:val="28"/>
          <w:szCs w:val="28"/>
        </w:rPr>
        <w:t>the</w:t>
      </w:r>
      <w:proofErr w:type="gramEnd"/>
      <w:r w:rsidRPr="008F33F4">
        <w:rPr>
          <w:color w:val="000000"/>
          <w:sz w:val="28"/>
          <w:szCs w:val="28"/>
        </w:rPr>
        <w:t xml:space="preserve"> person is an </w:t>
      </w:r>
      <w:r>
        <w:rPr>
          <w:i/>
          <w:color w:val="000000"/>
          <w:sz w:val="28"/>
          <w:szCs w:val="28"/>
        </w:rPr>
        <w:t>entitled member</w:t>
      </w:r>
      <w:r w:rsidRPr="008F33F4">
        <w:rPr>
          <w:color w:val="000000"/>
          <w:sz w:val="28"/>
          <w:szCs w:val="28"/>
        </w:rPr>
        <w:t>; and</w:t>
      </w:r>
    </w:p>
    <w:p w:rsidR="008F33F4" w:rsidRPr="008F33F4"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hanging="1440"/>
        <w:rPr>
          <w:color w:val="000000"/>
          <w:sz w:val="28"/>
          <w:szCs w:val="28"/>
        </w:rPr>
      </w:pPr>
      <w:r w:rsidRPr="008F33F4">
        <w:rPr>
          <w:color w:val="000000"/>
          <w:sz w:val="28"/>
          <w:szCs w:val="28"/>
        </w:rPr>
        <w:tab/>
        <w:t>(b)</w:t>
      </w:r>
      <w:r w:rsidRPr="008F33F4">
        <w:rPr>
          <w:color w:val="000000"/>
          <w:sz w:val="28"/>
          <w:szCs w:val="28"/>
        </w:rPr>
        <w:tab/>
      </w:r>
      <w:proofErr w:type="gramStart"/>
      <w:r w:rsidRPr="008F33F4">
        <w:rPr>
          <w:color w:val="000000"/>
          <w:sz w:val="28"/>
          <w:szCs w:val="28"/>
        </w:rPr>
        <w:t>the</w:t>
      </w:r>
      <w:proofErr w:type="gramEnd"/>
      <w:r w:rsidRPr="008F33F4">
        <w:rPr>
          <w:color w:val="000000"/>
          <w:sz w:val="28"/>
          <w:szCs w:val="28"/>
        </w:rPr>
        <w:t xml:space="preserve"> person has an accepted condition of post</w:t>
      </w:r>
      <w:r w:rsidRPr="008F33F4">
        <w:rPr>
          <w:color w:val="000000"/>
          <w:sz w:val="28"/>
          <w:szCs w:val="28"/>
        </w:rPr>
        <w:noBreakHyphen/>
        <w:t>traumatic stress disorder or a diagnosis of post</w:t>
      </w:r>
      <w:r w:rsidRPr="008F33F4">
        <w:rPr>
          <w:color w:val="000000"/>
          <w:sz w:val="28"/>
          <w:szCs w:val="28"/>
        </w:rPr>
        <w:noBreakHyphen/>
        <w:t xml:space="preserve">traumatic stress disorder from a </w:t>
      </w:r>
      <w:r w:rsidRPr="008F33F4">
        <w:rPr>
          <w:i/>
          <w:color w:val="000000"/>
          <w:sz w:val="28"/>
          <w:szCs w:val="28"/>
        </w:rPr>
        <w:t>psychiatrist</w:t>
      </w:r>
      <w:r w:rsidRPr="008F33F4">
        <w:rPr>
          <w:color w:val="000000"/>
          <w:sz w:val="28"/>
          <w:szCs w:val="28"/>
        </w:rPr>
        <w:t>; and</w:t>
      </w:r>
    </w:p>
    <w:p w:rsidR="008F33F4" w:rsidRPr="009529B3"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hanging="1440"/>
        <w:rPr>
          <w:sz w:val="28"/>
          <w:szCs w:val="28"/>
        </w:rPr>
      </w:pPr>
      <w:r w:rsidRPr="008F33F4">
        <w:rPr>
          <w:color w:val="000000"/>
          <w:sz w:val="28"/>
          <w:szCs w:val="28"/>
        </w:rPr>
        <w:tab/>
        <w:t>(c)</w:t>
      </w:r>
      <w:r w:rsidRPr="008F33F4">
        <w:rPr>
          <w:color w:val="000000"/>
          <w:sz w:val="28"/>
          <w:szCs w:val="28"/>
        </w:rPr>
        <w:tab/>
        <w:t xml:space="preserve">the person </w:t>
      </w:r>
      <w:r w:rsidR="006B398E" w:rsidRPr="009529B3">
        <w:rPr>
          <w:sz w:val="28"/>
          <w:szCs w:val="28"/>
        </w:rPr>
        <w:t xml:space="preserve">has undergone treatment, or </w:t>
      </w:r>
      <w:r w:rsidRPr="009529B3">
        <w:rPr>
          <w:sz w:val="28"/>
          <w:szCs w:val="28"/>
        </w:rPr>
        <w:t>is undergoing treatment</w:t>
      </w:r>
      <w:r w:rsidR="008B09C5" w:rsidRPr="009529B3">
        <w:rPr>
          <w:sz w:val="28"/>
          <w:szCs w:val="28"/>
        </w:rPr>
        <w:t>,</w:t>
      </w:r>
      <w:r w:rsidRPr="009529B3">
        <w:rPr>
          <w:sz w:val="28"/>
          <w:szCs w:val="28"/>
        </w:rPr>
        <w:t xml:space="preserve"> by a </w:t>
      </w:r>
      <w:r w:rsidRPr="009529B3">
        <w:rPr>
          <w:i/>
          <w:sz w:val="28"/>
          <w:szCs w:val="28"/>
        </w:rPr>
        <w:t>psychiatrist</w:t>
      </w:r>
      <w:r w:rsidRPr="009529B3">
        <w:rPr>
          <w:sz w:val="28"/>
          <w:szCs w:val="28"/>
        </w:rPr>
        <w:t xml:space="preserve"> or a </w:t>
      </w:r>
      <w:r w:rsidRPr="009529B3">
        <w:rPr>
          <w:i/>
          <w:sz w:val="28"/>
          <w:szCs w:val="28"/>
        </w:rPr>
        <w:t>psychologist</w:t>
      </w:r>
      <w:r w:rsidRPr="009529B3">
        <w:rPr>
          <w:sz w:val="28"/>
          <w:szCs w:val="28"/>
        </w:rPr>
        <w:t xml:space="preserve"> for post</w:t>
      </w:r>
      <w:r w:rsidRPr="009529B3">
        <w:rPr>
          <w:sz w:val="28"/>
          <w:szCs w:val="28"/>
        </w:rPr>
        <w:noBreakHyphen/>
        <w:t xml:space="preserve">traumatic stress disorder and has </w:t>
      </w:r>
      <w:r w:rsidR="009529B3">
        <w:rPr>
          <w:sz w:val="28"/>
          <w:szCs w:val="28"/>
        </w:rPr>
        <w:t>ac</w:t>
      </w:r>
      <w:r w:rsidR="006B398E" w:rsidRPr="009529B3">
        <w:rPr>
          <w:sz w:val="28"/>
          <w:szCs w:val="28"/>
        </w:rPr>
        <w:t xml:space="preserve">cessed </w:t>
      </w:r>
      <w:r w:rsidRPr="009529B3">
        <w:rPr>
          <w:sz w:val="28"/>
          <w:szCs w:val="28"/>
        </w:rPr>
        <w:t>such treatment for at least 3 months; and</w:t>
      </w:r>
    </w:p>
    <w:p w:rsidR="008F33F4" w:rsidRPr="008F33F4"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color w:val="000000"/>
          <w:sz w:val="28"/>
          <w:szCs w:val="28"/>
        </w:rPr>
      </w:pPr>
      <w:r w:rsidRPr="008F33F4">
        <w:rPr>
          <w:color w:val="000000"/>
          <w:sz w:val="28"/>
          <w:szCs w:val="28"/>
        </w:rPr>
        <w:tab/>
        <w:t>(d)</w:t>
      </w:r>
      <w:r w:rsidRPr="008F33F4">
        <w:rPr>
          <w:color w:val="000000"/>
          <w:sz w:val="28"/>
          <w:szCs w:val="28"/>
        </w:rPr>
        <w:tab/>
      </w:r>
      <w:proofErr w:type="gramStart"/>
      <w:r w:rsidRPr="008F33F4">
        <w:rPr>
          <w:color w:val="000000"/>
          <w:sz w:val="28"/>
          <w:szCs w:val="28"/>
        </w:rPr>
        <w:t>the</w:t>
      </w:r>
      <w:proofErr w:type="gramEnd"/>
      <w:r w:rsidRPr="008F33F4">
        <w:rPr>
          <w:color w:val="000000"/>
          <w:sz w:val="28"/>
          <w:szCs w:val="28"/>
        </w:rPr>
        <w:t xml:space="preserve"> </w:t>
      </w:r>
      <w:r w:rsidRPr="008F33F4">
        <w:rPr>
          <w:i/>
          <w:color w:val="000000"/>
          <w:sz w:val="28"/>
          <w:szCs w:val="28"/>
        </w:rPr>
        <w:t>Commission</w:t>
      </w:r>
      <w:r w:rsidRPr="008F33F4">
        <w:rPr>
          <w:color w:val="000000"/>
          <w:sz w:val="28"/>
          <w:szCs w:val="28"/>
        </w:rPr>
        <w:t xml:space="preserve"> is satisfied that:</w:t>
      </w:r>
    </w:p>
    <w:p w:rsidR="008F33F4" w:rsidRPr="008F33F4"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2160" w:hanging="2160"/>
        <w:rPr>
          <w:color w:val="000000"/>
          <w:sz w:val="28"/>
          <w:szCs w:val="28"/>
        </w:rPr>
      </w:pPr>
      <w:r w:rsidRPr="008F33F4">
        <w:rPr>
          <w:color w:val="000000"/>
          <w:sz w:val="28"/>
          <w:szCs w:val="28"/>
        </w:rPr>
        <w:tab/>
      </w:r>
      <w:r>
        <w:rPr>
          <w:color w:val="000000"/>
          <w:sz w:val="28"/>
          <w:szCs w:val="28"/>
        </w:rPr>
        <w:tab/>
      </w:r>
      <w:r>
        <w:rPr>
          <w:color w:val="000000"/>
          <w:sz w:val="28"/>
          <w:szCs w:val="28"/>
        </w:rPr>
        <w:tab/>
      </w:r>
      <w:r w:rsidRPr="008F33F4">
        <w:rPr>
          <w:color w:val="000000"/>
          <w:sz w:val="28"/>
          <w:szCs w:val="28"/>
        </w:rPr>
        <w:t>(</w:t>
      </w:r>
      <w:proofErr w:type="spellStart"/>
      <w:r w:rsidRPr="008F33F4">
        <w:rPr>
          <w:color w:val="000000"/>
          <w:sz w:val="28"/>
          <w:szCs w:val="28"/>
        </w:rPr>
        <w:t>i</w:t>
      </w:r>
      <w:proofErr w:type="spellEnd"/>
      <w:r w:rsidRPr="008F33F4">
        <w:rPr>
          <w:color w:val="000000"/>
          <w:sz w:val="28"/>
          <w:szCs w:val="28"/>
        </w:rPr>
        <w:t>)</w:t>
      </w:r>
      <w:r w:rsidRPr="008F33F4">
        <w:rPr>
          <w:color w:val="000000"/>
          <w:sz w:val="28"/>
          <w:szCs w:val="28"/>
        </w:rPr>
        <w:tab/>
      </w:r>
      <w:proofErr w:type="gramStart"/>
      <w:r w:rsidRPr="008F33F4">
        <w:rPr>
          <w:color w:val="000000"/>
          <w:sz w:val="28"/>
          <w:szCs w:val="28"/>
        </w:rPr>
        <w:t>the</w:t>
      </w:r>
      <w:proofErr w:type="gramEnd"/>
      <w:r w:rsidRPr="008F33F4">
        <w:rPr>
          <w:color w:val="000000"/>
          <w:sz w:val="28"/>
          <w:szCs w:val="28"/>
        </w:rPr>
        <w:t xml:space="preserve"> dog was supplied to the person before 27 September 2019; or</w:t>
      </w:r>
    </w:p>
    <w:p w:rsidR="008F33F4" w:rsidRPr="008F33F4"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2160" w:hanging="2160"/>
        <w:rPr>
          <w:color w:val="000000"/>
          <w:sz w:val="28"/>
          <w:szCs w:val="28"/>
        </w:rPr>
      </w:pPr>
      <w:r w:rsidRPr="008F33F4">
        <w:rPr>
          <w:color w:val="000000"/>
          <w:sz w:val="28"/>
          <w:szCs w:val="28"/>
        </w:rPr>
        <w:tab/>
      </w:r>
      <w:r>
        <w:rPr>
          <w:color w:val="000000"/>
          <w:sz w:val="28"/>
          <w:szCs w:val="28"/>
        </w:rPr>
        <w:tab/>
      </w:r>
      <w:r>
        <w:rPr>
          <w:color w:val="000000"/>
          <w:sz w:val="28"/>
          <w:szCs w:val="28"/>
        </w:rPr>
        <w:tab/>
      </w:r>
      <w:r w:rsidRPr="008F33F4">
        <w:rPr>
          <w:color w:val="000000"/>
          <w:sz w:val="28"/>
          <w:szCs w:val="28"/>
        </w:rPr>
        <w:t>(ii)</w:t>
      </w:r>
      <w:r w:rsidRPr="008F33F4">
        <w:rPr>
          <w:color w:val="000000"/>
          <w:sz w:val="28"/>
          <w:szCs w:val="28"/>
        </w:rPr>
        <w:tab/>
        <w:t>the dog was supplied to the person on or after 27 September 2019 in connection with the person commencing training with the dog, or another psychiatric assistance dog, before 27 September 2019; and</w:t>
      </w:r>
    </w:p>
    <w:p w:rsidR="008F33F4" w:rsidRPr="008F33F4" w:rsidRDefault="008F33F4" w:rsidP="008F33F4">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hanging="1440"/>
        <w:rPr>
          <w:color w:val="000000"/>
          <w:sz w:val="28"/>
          <w:szCs w:val="28"/>
        </w:rPr>
      </w:pPr>
      <w:r w:rsidRPr="008F33F4">
        <w:rPr>
          <w:color w:val="000000"/>
          <w:sz w:val="28"/>
          <w:szCs w:val="28"/>
        </w:rPr>
        <w:tab/>
        <w:t>(e)</w:t>
      </w:r>
      <w:r w:rsidRPr="008F33F4">
        <w:rPr>
          <w:color w:val="000000"/>
          <w:sz w:val="28"/>
          <w:szCs w:val="28"/>
        </w:rPr>
        <w:tab/>
      </w:r>
      <w:proofErr w:type="gramStart"/>
      <w:r w:rsidRPr="008F33F4">
        <w:rPr>
          <w:color w:val="000000"/>
          <w:sz w:val="28"/>
          <w:szCs w:val="28"/>
        </w:rPr>
        <w:t>the</w:t>
      </w:r>
      <w:proofErr w:type="gramEnd"/>
      <w:r w:rsidRPr="008F33F4">
        <w:rPr>
          <w:color w:val="000000"/>
          <w:sz w:val="28"/>
          <w:szCs w:val="28"/>
        </w:rPr>
        <w:t xml:space="preserve"> person satisfies any other criteria determined by the </w:t>
      </w:r>
      <w:r w:rsidRPr="008F33F4">
        <w:rPr>
          <w:i/>
          <w:color w:val="000000"/>
          <w:sz w:val="28"/>
          <w:szCs w:val="28"/>
        </w:rPr>
        <w:t>RAP Guidelines</w:t>
      </w:r>
      <w:r w:rsidRPr="008F33F4">
        <w:rPr>
          <w:color w:val="000000"/>
          <w:sz w:val="28"/>
          <w:szCs w:val="28"/>
        </w:rPr>
        <w:t xml:space="preserve"> for the purposes of this subparagraph. </w:t>
      </w:r>
    </w:p>
    <w:p w:rsidR="003B6589" w:rsidRDefault="003B6589" w:rsidP="003B6589">
      <w:pPr>
        <w:tabs>
          <w:tab w:val="left" w:pos="0"/>
        </w:tabs>
        <w:rPr>
          <w:sz w:val="28"/>
          <w:szCs w:val="28"/>
        </w:rPr>
      </w:pPr>
    </w:p>
    <w:p w:rsidR="00AE780B" w:rsidRDefault="00ED0522" w:rsidP="00735AE5">
      <w:pPr>
        <w:tabs>
          <w:tab w:val="left" w:pos="284"/>
        </w:tabs>
        <w:spacing w:before="180" w:after="120"/>
        <w:rPr>
          <w:color w:val="000000"/>
          <w:sz w:val="28"/>
          <w:szCs w:val="28"/>
          <w:lang w:val="en-GB"/>
        </w:rPr>
      </w:pPr>
      <w:r w:rsidRPr="00E868DD">
        <w:rPr>
          <w:b/>
          <w:sz w:val="28"/>
          <w:szCs w:val="28"/>
        </w:rPr>
        <w:tab/>
      </w:r>
      <w:r w:rsidRPr="00E868DD">
        <w:rPr>
          <w:b/>
          <w:sz w:val="28"/>
          <w:szCs w:val="28"/>
        </w:rPr>
        <w:tab/>
      </w:r>
    </w:p>
    <w:p w:rsidR="00142733" w:rsidRPr="00142733" w:rsidRDefault="00142733" w:rsidP="00D9279B">
      <w:pPr>
        <w:tabs>
          <w:tab w:val="left" w:pos="284"/>
          <w:tab w:val="left" w:pos="709"/>
        </w:tabs>
        <w:spacing w:before="180"/>
        <w:ind w:left="705" w:hanging="705"/>
        <w:rPr>
          <w:rFonts w:eastAsia="Calibri"/>
          <w:kern w:val="28"/>
          <w:sz w:val="28"/>
          <w:szCs w:val="28"/>
        </w:rPr>
      </w:pPr>
    </w:p>
    <w:sectPr w:rsidR="00142733" w:rsidRPr="00142733" w:rsidSect="001977A5">
      <w:pgSz w:w="11907" w:h="16834" w:code="9"/>
      <w:pgMar w:top="1418" w:right="1440" w:bottom="1418" w:left="1418" w:header="34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BEB" w:rsidRDefault="002E6BEB">
      <w:r>
        <w:separator/>
      </w:r>
    </w:p>
  </w:endnote>
  <w:endnote w:type="continuationSeparator" w:id="0">
    <w:p w:rsidR="002E6BEB" w:rsidRDefault="002E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15F" w:rsidRDefault="0079415F">
    <w:pPr>
      <w:pStyle w:val="Footer"/>
      <w:jc w:val="right"/>
    </w:pPr>
  </w:p>
  <w:p w:rsidR="0079415F" w:rsidRDefault="00794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15F" w:rsidRDefault="0079415F">
    <w:pPr>
      <w:pStyle w:val="Footer"/>
      <w:jc w:val="right"/>
    </w:pPr>
    <w:r>
      <w:fldChar w:fldCharType="begin"/>
    </w:r>
    <w:r>
      <w:instrText xml:space="preserve"> PAGE   \* MERGEFORMAT </w:instrText>
    </w:r>
    <w:r>
      <w:fldChar w:fldCharType="separate"/>
    </w:r>
    <w:r>
      <w:rPr>
        <w:noProof/>
      </w:rPr>
      <w:t>1</w:t>
    </w:r>
    <w:r>
      <w:rPr>
        <w:noProof/>
      </w:rPr>
      <w:fldChar w:fldCharType="end"/>
    </w:r>
  </w:p>
  <w:p w:rsidR="0079415F" w:rsidRDefault="00794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15F" w:rsidRDefault="0079415F">
    <w:pPr>
      <w:pStyle w:val="Footer"/>
      <w:jc w:val="right"/>
    </w:pPr>
  </w:p>
  <w:p w:rsidR="0079415F" w:rsidRDefault="00794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BEB" w:rsidRDefault="002E6BEB">
      <w:r>
        <w:separator/>
      </w:r>
    </w:p>
  </w:footnote>
  <w:footnote w:type="continuationSeparator" w:id="0">
    <w:p w:rsidR="002E6BEB" w:rsidRDefault="002E6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568D"/>
    <w:multiLevelType w:val="hybridMultilevel"/>
    <w:tmpl w:val="FED4DA34"/>
    <w:lvl w:ilvl="0" w:tplc="AAB8E86C">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 w15:restartNumberingAfterBreak="0">
    <w:nsid w:val="0A726E68"/>
    <w:multiLevelType w:val="hybridMultilevel"/>
    <w:tmpl w:val="5C64EAC0"/>
    <w:lvl w:ilvl="0" w:tplc="442CDF2C">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B164C20"/>
    <w:multiLevelType w:val="hybridMultilevel"/>
    <w:tmpl w:val="4E384EFA"/>
    <w:lvl w:ilvl="0" w:tplc="44BEBB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73953"/>
    <w:multiLevelType w:val="hybridMultilevel"/>
    <w:tmpl w:val="569E7544"/>
    <w:lvl w:ilvl="0" w:tplc="D4625F0A">
      <w:start w:val="29"/>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E682806"/>
    <w:multiLevelType w:val="hybridMultilevel"/>
    <w:tmpl w:val="6B38A0A0"/>
    <w:lvl w:ilvl="0" w:tplc="01BE0EE6">
      <w:start w:val="1"/>
      <w:numFmt w:val="bullet"/>
      <w:lvlText w:val=""/>
      <w:lvlJc w:val="left"/>
      <w:pPr>
        <w:ind w:left="1500" w:hanging="360"/>
      </w:pPr>
      <w:rPr>
        <w:rFonts w:ascii="Symbol" w:hAnsi="Symbol" w:hint="default"/>
        <w:b w:val="0"/>
        <w:i w:val="0"/>
        <w:sz w:val="24"/>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5" w15:restartNumberingAfterBreak="0">
    <w:nsid w:val="1FF52F55"/>
    <w:multiLevelType w:val="hybridMultilevel"/>
    <w:tmpl w:val="1A66083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15:restartNumberingAfterBreak="0">
    <w:nsid w:val="20E80F8E"/>
    <w:multiLevelType w:val="hybridMultilevel"/>
    <w:tmpl w:val="A7CA8DB2"/>
    <w:lvl w:ilvl="0" w:tplc="19DEB5B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262B0B42"/>
    <w:multiLevelType w:val="hybridMultilevel"/>
    <w:tmpl w:val="5A169538"/>
    <w:lvl w:ilvl="0" w:tplc="FF10D5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D817DF"/>
    <w:multiLevelType w:val="hybridMultilevel"/>
    <w:tmpl w:val="161CA8EA"/>
    <w:lvl w:ilvl="0" w:tplc="8B92D882">
      <w:start w:val="1"/>
      <w:numFmt w:val="lowerLetter"/>
      <w:lvlText w:val="(%1)"/>
      <w:lvlJc w:val="left"/>
      <w:pPr>
        <w:ind w:left="2520" w:hanging="360"/>
      </w:pPr>
      <w:rPr>
        <w:rFonts w:hint="default"/>
        <w:b w:val="0"/>
        <w:i w:val="0"/>
        <w:sz w:val="2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841563"/>
    <w:multiLevelType w:val="hybridMultilevel"/>
    <w:tmpl w:val="496281A8"/>
    <w:lvl w:ilvl="0" w:tplc="1AC8D366">
      <w:start w:val="1"/>
      <w:numFmt w:val="lowerLetter"/>
      <w:lvlText w:val="(%1)"/>
      <w:lvlJc w:val="left"/>
      <w:pPr>
        <w:ind w:left="2520" w:hanging="360"/>
      </w:pPr>
      <w:rPr>
        <w:rFonts w:hint="default"/>
        <w:b/>
        <w:i w:val="0"/>
        <w:sz w:val="21"/>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15:restartNumberingAfterBreak="0">
    <w:nsid w:val="43ED1A79"/>
    <w:multiLevelType w:val="hybridMultilevel"/>
    <w:tmpl w:val="71EA9BA0"/>
    <w:lvl w:ilvl="0" w:tplc="49B29E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450DD6"/>
    <w:multiLevelType w:val="hybridMultilevel"/>
    <w:tmpl w:val="0B6231B0"/>
    <w:lvl w:ilvl="0" w:tplc="E744B768">
      <w:start w:val="1"/>
      <w:numFmt w:val="lowerLetter"/>
      <w:lvlText w:val="(%1)"/>
      <w:lvlJc w:val="left"/>
      <w:pPr>
        <w:ind w:left="2520" w:hanging="360"/>
      </w:pPr>
      <w:rPr>
        <w:rFonts w:hint="default"/>
        <w:b w:val="0"/>
        <w:i w:val="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567A39"/>
    <w:multiLevelType w:val="hybridMultilevel"/>
    <w:tmpl w:val="2DC89C30"/>
    <w:lvl w:ilvl="0" w:tplc="CC740AA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52A37DE6"/>
    <w:multiLevelType w:val="hybridMultilevel"/>
    <w:tmpl w:val="445C0A92"/>
    <w:lvl w:ilvl="0" w:tplc="C9D0C896">
      <w:start w:val="2"/>
      <w:numFmt w:val="decimal"/>
      <w:lvlText w:val="(%1)"/>
      <w:lvlJc w:val="left"/>
      <w:pPr>
        <w:ind w:left="2128" w:hanging="360"/>
      </w:pPr>
      <w:rPr>
        <w:rFonts w:hint="default"/>
      </w:rPr>
    </w:lvl>
    <w:lvl w:ilvl="1" w:tplc="0C090019">
      <w:start w:val="1"/>
      <w:numFmt w:val="lowerLetter"/>
      <w:lvlText w:val="%2."/>
      <w:lvlJc w:val="left"/>
      <w:pPr>
        <w:ind w:left="2488" w:hanging="360"/>
      </w:pPr>
    </w:lvl>
    <w:lvl w:ilvl="2" w:tplc="0C09001B" w:tentative="1">
      <w:start w:val="1"/>
      <w:numFmt w:val="lowerRoman"/>
      <w:lvlText w:val="%3."/>
      <w:lvlJc w:val="right"/>
      <w:pPr>
        <w:ind w:left="3208" w:hanging="180"/>
      </w:pPr>
    </w:lvl>
    <w:lvl w:ilvl="3" w:tplc="0C09000F" w:tentative="1">
      <w:start w:val="1"/>
      <w:numFmt w:val="decimal"/>
      <w:lvlText w:val="%4."/>
      <w:lvlJc w:val="left"/>
      <w:pPr>
        <w:ind w:left="3928" w:hanging="360"/>
      </w:pPr>
    </w:lvl>
    <w:lvl w:ilvl="4" w:tplc="0C090019" w:tentative="1">
      <w:start w:val="1"/>
      <w:numFmt w:val="lowerLetter"/>
      <w:lvlText w:val="%5."/>
      <w:lvlJc w:val="left"/>
      <w:pPr>
        <w:ind w:left="4648" w:hanging="360"/>
      </w:pPr>
    </w:lvl>
    <w:lvl w:ilvl="5" w:tplc="0C09001B" w:tentative="1">
      <w:start w:val="1"/>
      <w:numFmt w:val="lowerRoman"/>
      <w:lvlText w:val="%6."/>
      <w:lvlJc w:val="right"/>
      <w:pPr>
        <w:ind w:left="5368" w:hanging="180"/>
      </w:pPr>
    </w:lvl>
    <w:lvl w:ilvl="6" w:tplc="0C09000F" w:tentative="1">
      <w:start w:val="1"/>
      <w:numFmt w:val="decimal"/>
      <w:lvlText w:val="%7."/>
      <w:lvlJc w:val="left"/>
      <w:pPr>
        <w:ind w:left="6088" w:hanging="360"/>
      </w:pPr>
    </w:lvl>
    <w:lvl w:ilvl="7" w:tplc="0C090019" w:tentative="1">
      <w:start w:val="1"/>
      <w:numFmt w:val="lowerLetter"/>
      <w:lvlText w:val="%8."/>
      <w:lvlJc w:val="left"/>
      <w:pPr>
        <w:ind w:left="6808" w:hanging="360"/>
      </w:pPr>
    </w:lvl>
    <w:lvl w:ilvl="8" w:tplc="0C09001B" w:tentative="1">
      <w:start w:val="1"/>
      <w:numFmt w:val="lowerRoman"/>
      <w:lvlText w:val="%9."/>
      <w:lvlJc w:val="right"/>
      <w:pPr>
        <w:ind w:left="7528" w:hanging="180"/>
      </w:pPr>
    </w:lvl>
  </w:abstractNum>
  <w:abstractNum w:abstractNumId="14" w15:restartNumberingAfterBreak="0">
    <w:nsid w:val="57A51403"/>
    <w:multiLevelType w:val="hybridMultilevel"/>
    <w:tmpl w:val="1E7264C2"/>
    <w:lvl w:ilvl="0" w:tplc="C91CAE30">
      <w:start w:val="1"/>
      <w:numFmt w:val="lowerLetter"/>
      <w:lvlText w:val="(%1)"/>
      <w:lvlJc w:val="left"/>
      <w:pPr>
        <w:ind w:left="2160" w:hanging="60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5" w15:restartNumberingAfterBreak="0">
    <w:nsid w:val="5CF902DF"/>
    <w:multiLevelType w:val="hybridMultilevel"/>
    <w:tmpl w:val="7C72970A"/>
    <w:lvl w:ilvl="0" w:tplc="45EE24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F1752C8"/>
    <w:multiLevelType w:val="hybridMultilevel"/>
    <w:tmpl w:val="F160762C"/>
    <w:lvl w:ilvl="0" w:tplc="D2DE0B80">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D2DE0B80">
      <w:start w:val="1"/>
      <w:numFmt w:val="decimal"/>
      <w:lvlText w:val="(%3)"/>
      <w:lvlJc w:val="lef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0292311"/>
    <w:multiLevelType w:val="hybridMultilevel"/>
    <w:tmpl w:val="05F01212"/>
    <w:lvl w:ilvl="0" w:tplc="39BADE84">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782E4C61"/>
    <w:multiLevelType w:val="hybridMultilevel"/>
    <w:tmpl w:val="4E70ADDC"/>
    <w:lvl w:ilvl="0" w:tplc="7AAE0482">
      <w:start w:val="1"/>
      <w:numFmt w:val="lowerLetter"/>
      <w:lvlText w:val="(%1)"/>
      <w:lvlJc w:val="left"/>
      <w:pPr>
        <w:ind w:left="2520" w:hanging="360"/>
      </w:pPr>
      <w:rPr>
        <w:rFonts w:hint="default"/>
        <w:i/>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9" w15:restartNumberingAfterBreak="0">
    <w:nsid w:val="7E3C08CD"/>
    <w:multiLevelType w:val="hybridMultilevel"/>
    <w:tmpl w:val="8E3645B0"/>
    <w:lvl w:ilvl="0" w:tplc="45EE2454">
      <w:start w:val="1"/>
      <w:numFmt w:val="lowerLetter"/>
      <w:lvlText w:val="(%1)"/>
      <w:lvlJc w:val="left"/>
      <w:pPr>
        <w:ind w:left="1650" w:hanging="360"/>
      </w:pPr>
      <w:rPr>
        <w:rFonts w:hint="default"/>
      </w:rPr>
    </w:lvl>
    <w:lvl w:ilvl="1" w:tplc="0C090019">
      <w:start w:val="1"/>
      <w:numFmt w:val="lowerLetter"/>
      <w:lvlText w:val="%2."/>
      <w:lvlJc w:val="left"/>
      <w:pPr>
        <w:ind w:left="2021" w:hanging="360"/>
      </w:pPr>
    </w:lvl>
    <w:lvl w:ilvl="2" w:tplc="0C09001B" w:tentative="1">
      <w:start w:val="1"/>
      <w:numFmt w:val="lowerRoman"/>
      <w:lvlText w:val="%3."/>
      <w:lvlJc w:val="right"/>
      <w:pPr>
        <w:ind w:left="2741" w:hanging="180"/>
      </w:pPr>
    </w:lvl>
    <w:lvl w:ilvl="3" w:tplc="0C09000F" w:tentative="1">
      <w:start w:val="1"/>
      <w:numFmt w:val="decimal"/>
      <w:lvlText w:val="%4."/>
      <w:lvlJc w:val="left"/>
      <w:pPr>
        <w:ind w:left="3461" w:hanging="360"/>
      </w:pPr>
    </w:lvl>
    <w:lvl w:ilvl="4" w:tplc="0C090019" w:tentative="1">
      <w:start w:val="1"/>
      <w:numFmt w:val="lowerLetter"/>
      <w:lvlText w:val="%5."/>
      <w:lvlJc w:val="left"/>
      <w:pPr>
        <w:ind w:left="4181" w:hanging="360"/>
      </w:pPr>
    </w:lvl>
    <w:lvl w:ilvl="5" w:tplc="0C09001B" w:tentative="1">
      <w:start w:val="1"/>
      <w:numFmt w:val="lowerRoman"/>
      <w:lvlText w:val="%6."/>
      <w:lvlJc w:val="right"/>
      <w:pPr>
        <w:ind w:left="4901" w:hanging="180"/>
      </w:pPr>
    </w:lvl>
    <w:lvl w:ilvl="6" w:tplc="0C09000F" w:tentative="1">
      <w:start w:val="1"/>
      <w:numFmt w:val="decimal"/>
      <w:lvlText w:val="%7."/>
      <w:lvlJc w:val="left"/>
      <w:pPr>
        <w:ind w:left="5621" w:hanging="360"/>
      </w:pPr>
    </w:lvl>
    <w:lvl w:ilvl="7" w:tplc="0C090019" w:tentative="1">
      <w:start w:val="1"/>
      <w:numFmt w:val="lowerLetter"/>
      <w:lvlText w:val="%8."/>
      <w:lvlJc w:val="left"/>
      <w:pPr>
        <w:ind w:left="6341" w:hanging="360"/>
      </w:pPr>
    </w:lvl>
    <w:lvl w:ilvl="8" w:tplc="0C09001B" w:tentative="1">
      <w:start w:val="1"/>
      <w:numFmt w:val="lowerRoman"/>
      <w:lvlText w:val="%9."/>
      <w:lvlJc w:val="right"/>
      <w:pPr>
        <w:ind w:left="7061" w:hanging="180"/>
      </w:pPr>
    </w:lvl>
  </w:abstractNum>
  <w:num w:numId="1">
    <w:abstractNumId w:val="10"/>
  </w:num>
  <w:num w:numId="2">
    <w:abstractNumId w:val="2"/>
  </w:num>
  <w:num w:numId="3">
    <w:abstractNumId w:val="17"/>
  </w:num>
  <w:num w:numId="4">
    <w:abstractNumId w:val="16"/>
  </w:num>
  <w:num w:numId="5">
    <w:abstractNumId w:val="4"/>
  </w:num>
  <w:num w:numId="6">
    <w:abstractNumId w:val="13"/>
  </w:num>
  <w:num w:numId="7">
    <w:abstractNumId w:val="14"/>
  </w:num>
  <w:num w:numId="8">
    <w:abstractNumId w:val="5"/>
  </w:num>
  <w:num w:numId="9">
    <w:abstractNumId w:val="18"/>
  </w:num>
  <w:num w:numId="10">
    <w:abstractNumId w:val="9"/>
  </w:num>
  <w:num w:numId="11">
    <w:abstractNumId w:val="11"/>
  </w:num>
  <w:num w:numId="12">
    <w:abstractNumId w:val="8"/>
  </w:num>
  <w:num w:numId="13">
    <w:abstractNumId w:val="0"/>
  </w:num>
  <w:num w:numId="14">
    <w:abstractNumId w:val="12"/>
  </w:num>
  <w:num w:numId="15">
    <w:abstractNumId w:val="1"/>
  </w:num>
  <w:num w:numId="16">
    <w:abstractNumId w:val="6"/>
  </w:num>
  <w:num w:numId="17">
    <w:abstractNumId w:val="19"/>
  </w:num>
  <w:num w:numId="18">
    <w:abstractNumId w:val="15"/>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CD"/>
    <w:rsid w:val="00016D2F"/>
    <w:rsid w:val="000528F6"/>
    <w:rsid w:val="00054DE2"/>
    <w:rsid w:val="00066D5A"/>
    <w:rsid w:val="000702BD"/>
    <w:rsid w:val="00080400"/>
    <w:rsid w:val="001047DD"/>
    <w:rsid w:val="00142733"/>
    <w:rsid w:val="0016559D"/>
    <w:rsid w:val="001705DE"/>
    <w:rsid w:val="001745AF"/>
    <w:rsid w:val="00180D1D"/>
    <w:rsid w:val="0018496B"/>
    <w:rsid w:val="00194EA0"/>
    <w:rsid w:val="00197248"/>
    <w:rsid w:val="001977A5"/>
    <w:rsid w:val="001A4510"/>
    <w:rsid w:val="001D3A82"/>
    <w:rsid w:val="001E0D87"/>
    <w:rsid w:val="001E46A1"/>
    <w:rsid w:val="001F6B12"/>
    <w:rsid w:val="00207592"/>
    <w:rsid w:val="00252AED"/>
    <w:rsid w:val="00254B5F"/>
    <w:rsid w:val="00261089"/>
    <w:rsid w:val="00262923"/>
    <w:rsid w:val="002677ED"/>
    <w:rsid w:val="002B1CC6"/>
    <w:rsid w:val="002B4BBD"/>
    <w:rsid w:val="002E4576"/>
    <w:rsid w:val="002E6BEB"/>
    <w:rsid w:val="00334F34"/>
    <w:rsid w:val="00355531"/>
    <w:rsid w:val="003845EC"/>
    <w:rsid w:val="003B6589"/>
    <w:rsid w:val="003C44D5"/>
    <w:rsid w:val="003D37DB"/>
    <w:rsid w:val="003F1CCA"/>
    <w:rsid w:val="00411475"/>
    <w:rsid w:val="00416D4B"/>
    <w:rsid w:val="004873A5"/>
    <w:rsid w:val="004B08BA"/>
    <w:rsid w:val="004B1BCA"/>
    <w:rsid w:val="004C3DBF"/>
    <w:rsid w:val="004D2ADC"/>
    <w:rsid w:val="004D6BB5"/>
    <w:rsid w:val="004F79F0"/>
    <w:rsid w:val="0050494D"/>
    <w:rsid w:val="0058243B"/>
    <w:rsid w:val="00595F08"/>
    <w:rsid w:val="005C3A86"/>
    <w:rsid w:val="005E07F0"/>
    <w:rsid w:val="006148AF"/>
    <w:rsid w:val="00636C42"/>
    <w:rsid w:val="006437ED"/>
    <w:rsid w:val="00654B6D"/>
    <w:rsid w:val="0069358A"/>
    <w:rsid w:val="006B398E"/>
    <w:rsid w:val="006E18A8"/>
    <w:rsid w:val="006E2BF5"/>
    <w:rsid w:val="00714685"/>
    <w:rsid w:val="00735AE5"/>
    <w:rsid w:val="0073673E"/>
    <w:rsid w:val="00745B15"/>
    <w:rsid w:val="0079415F"/>
    <w:rsid w:val="007A00F9"/>
    <w:rsid w:val="007A1396"/>
    <w:rsid w:val="007A243E"/>
    <w:rsid w:val="007B2C3E"/>
    <w:rsid w:val="007E03ED"/>
    <w:rsid w:val="007E62F0"/>
    <w:rsid w:val="007F7B8E"/>
    <w:rsid w:val="00805A62"/>
    <w:rsid w:val="00811858"/>
    <w:rsid w:val="00812E3E"/>
    <w:rsid w:val="00814AEE"/>
    <w:rsid w:val="008302F4"/>
    <w:rsid w:val="00840E92"/>
    <w:rsid w:val="00842603"/>
    <w:rsid w:val="008521A0"/>
    <w:rsid w:val="008B09C5"/>
    <w:rsid w:val="008C3A2C"/>
    <w:rsid w:val="008D5197"/>
    <w:rsid w:val="008D6C8E"/>
    <w:rsid w:val="008F33F4"/>
    <w:rsid w:val="008F49CE"/>
    <w:rsid w:val="00911741"/>
    <w:rsid w:val="009529B3"/>
    <w:rsid w:val="009A7975"/>
    <w:rsid w:val="009B78F6"/>
    <w:rsid w:val="009E5489"/>
    <w:rsid w:val="009E5616"/>
    <w:rsid w:val="009F2AE3"/>
    <w:rsid w:val="009F3442"/>
    <w:rsid w:val="00A220CD"/>
    <w:rsid w:val="00A47454"/>
    <w:rsid w:val="00A60D08"/>
    <w:rsid w:val="00A950D4"/>
    <w:rsid w:val="00AA6AFA"/>
    <w:rsid w:val="00AD1E02"/>
    <w:rsid w:val="00AE2113"/>
    <w:rsid w:val="00AE780B"/>
    <w:rsid w:val="00B11F55"/>
    <w:rsid w:val="00B30B4E"/>
    <w:rsid w:val="00B341FA"/>
    <w:rsid w:val="00B44ADC"/>
    <w:rsid w:val="00B5731D"/>
    <w:rsid w:val="00B646C9"/>
    <w:rsid w:val="00B77025"/>
    <w:rsid w:val="00B91E67"/>
    <w:rsid w:val="00B96B57"/>
    <w:rsid w:val="00BA64CC"/>
    <w:rsid w:val="00BC02A3"/>
    <w:rsid w:val="00BC1144"/>
    <w:rsid w:val="00BD2424"/>
    <w:rsid w:val="00C17D97"/>
    <w:rsid w:val="00C43E31"/>
    <w:rsid w:val="00C65495"/>
    <w:rsid w:val="00C860F8"/>
    <w:rsid w:val="00C92FAE"/>
    <w:rsid w:val="00C9334A"/>
    <w:rsid w:val="00C94836"/>
    <w:rsid w:val="00C953D2"/>
    <w:rsid w:val="00CC3F13"/>
    <w:rsid w:val="00CD1AC5"/>
    <w:rsid w:val="00CD55CD"/>
    <w:rsid w:val="00CE3157"/>
    <w:rsid w:val="00CF5A83"/>
    <w:rsid w:val="00D414AF"/>
    <w:rsid w:val="00D469E4"/>
    <w:rsid w:val="00D55A29"/>
    <w:rsid w:val="00D632D7"/>
    <w:rsid w:val="00D873FA"/>
    <w:rsid w:val="00D9279B"/>
    <w:rsid w:val="00DD0A29"/>
    <w:rsid w:val="00DE314D"/>
    <w:rsid w:val="00E0336B"/>
    <w:rsid w:val="00E14EA5"/>
    <w:rsid w:val="00E23A2F"/>
    <w:rsid w:val="00E24828"/>
    <w:rsid w:val="00E26F03"/>
    <w:rsid w:val="00E33227"/>
    <w:rsid w:val="00E413A4"/>
    <w:rsid w:val="00E472AB"/>
    <w:rsid w:val="00E75B60"/>
    <w:rsid w:val="00E91089"/>
    <w:rsid w:val="00EB605B"/>
    <w:rsid w:val="00EB7374"/>
    <w:rsid w:val="00EC4ED9"/>
    <w:rsid w:val="00ED0522"/>
    <w:rsid w:val="00EE4A1E"/>
    <w:rsid w:val="00EF1770"/>
    <w:rsid w:val="00F07471"/>
    <w:rsid w:val="00F27292"/>
    <w:rsid w:val="00F822BB"/>
    <w:rsid w:val="00F91BAC"/>
    <w:rsid w:val="00FA3037"/>
    <w:rsid w:val="00FB1742"/>
    <w:rsid w:val="00FC2042"/>
    <w:rsid w:val="00FD4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45CC"/>
  <w15:chartTrackingRefBased/>
  <w15:docId w15:val="{5C55F7BC-2825-457F-B8CE-57AA8D3C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92"/>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A220CD"/>
    <w:pPr>
      <w:keepNext/>
      <w:tabs>
        <w:tab w:val="left" w:pos="851"/>
      </w:tabs>
      <w:spacing w:after="240"/>
      <w:outlineLvl w:val="0"/>
    </w:pPr>
    <w:rPr>
      <w:rFonts w:ascii="Arial (W1)" w:hAnsi="Arial (W1)"/>
      <w:b/>
      <w:sz w:val="30"/>
    </w:rPr>
  </w:style>
  <w:style w:type="paragraph" w:styleId="Heading2">
    <w:name w:val="heading 2"/>
    <w:basedOn w:val="Normal"/>
    <w:next w:val="Normal"/>
    <w:link w:val="Heading2Char"/>
    <w:uiPriority w:val="9"/>
    <w:semiHidden/>
    <w:unhideWhenUsed/>
    <w:qFormat/>
    <w:rsid w:val="007A24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A220CD"/>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outlineLvl w:val="7"/>
    </w:pPr>
    <w:rPr>
      <w:rFonts w:ascii="CG Times" w:hAnsi="CG Times"/>
      <w:i/>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0CD"/>
    <w:rPr>
      <w:rFonts w:ascii="Arial (W1)" w:eastAsia="Times New Roman" w:hAnsi="Arial (W1)" w:cs="Times New Roman"/>
      <w:b/>
      <w:sz w:val="30"/>
      <w:szCs w:val="20"/>
      <w:lang w:eastAsia="en-AU"/>
    </w:rPr>
  </w:style>
  <w:style w:type="character" w:customStyle="1" w:styleId="Heading8Char">
    <w:name w:val="Heading 8 Char"/>
    <w:basedOn w:val="DefaultParagraphFont"/>
    <w:link w:val="Heading8"/>
    <w:rsid w:val="00A220CD"/>
    <w:rPr>
      <w:rFonts w:ascii="CG Times" w:eastAsia="Times New Roman" w:hAnsi="CG Times" w:cs="Times New Roman"/>
      <w:i/>
      <w:sz w:val="28"/>
      <w:szCs w:val="20"/>
      <w:lang w:val="en-GB" w:eastAsia="en-AU"/>
    </w:rPr>
  </w:style>
  <w:style w:type="paragraph" w:styleId="Header">
    <w:name w:val="header"/>
    <w:basedOn w:val="Normal"/>
    <w:link w:val="HeaderChar"/>
    <w:uiPriority w:val="99"/>
    <w:rsid w:val="00A220CD"/>
    <w:pPr>
      <w:tabs>
        <w:tab w:val="center" w:pos="4819"/>
        <w:tab w:val="right" w:pos="9071"/>
      </w:tabs>
    </w:pPr>
    <w:rPr>
      <w:sz w:val="24"/>
    </w:rPr>
  </w:style>
  <w:style w:type="character" w:customStyle="1" w:styleId="HeaderChar">
    <w:name w:val="Header Char"/>
    <w:basedOn w:val="DefaultParagraphFont"/>
    <w:link w:val="Header"/>
    <w:uiPriority w:val="99"/>
    <w:rsid w:val="00A220C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A220CD"/>
    <w:pPr>
      <w:tabs>
        <w:tab w:val="center" w:pos="4819"/>
        <w:tab w:val="right" w:pos="9071"/>
      </w:tabs>
    </w:pPr>
    <w:rPr>
      <w:sz w:val="24"/>
    </w:rPr>
  </w:style>
  <w:style w:type="character" w:customStyle="1" w:styleId="FooterChar">
    <w:name w:val="Footer Char"/>
    <w:basedOn w:val="DefaultParagraphFont"/>
    <w:link w:val="Footer"/>
    <w:uiPriority w:val="99"/>
    <w:rsid w:val="00A220CD"/>
    <w:rPr>
      <w:rFonts w:ascii="Times New Roman" w:eastAsia="Times New Roman" w:hAnsi="Times New Roman" w:cs="Times New Roman"/>
      <w:sz w:val="24"/>
      <w:szCs w:val="20"/>
      <w:lang w:eastAsia="en-AU"/>
    </w:rPr>
  </w:style>
  <w:style w:type="paragraph" w:customStyle="1" w:styleId="Firstpara">
    <w:name w:val="First para"/>
    <w:basedOn w:val="Normal"/>
    <w:rsid w:val="00A220CD"/>
    <w:pPr>
      <w:spacing w:before="240" w:after="120"/>
    </w:pPr>
    <w:rPr>
      <w:sz w:val="24"/>
    </w:rPr>
  </w:style>
  <w:style w:type="paragraph" w:styleId="FootnoteText">
    <w:name w:val="footnote text"/>
    <w:basedOn w:val="Normal"/>
    <w:link w:val="FootnoteTextChar"/>
    <w:semiHidden/>
    <w:rsid w:val="00A220CD"/>
    <w:pPr>
      <w:tabs>
        <w:tab w:val="left" w:pos="426"/>
      </w:tabs>
    </w:pPr>
    <w:rPr>
      <w:lang w:val="en-GB"/>
    </w:rPr>
  </w:style>
  <w:style w:type="character" w:customStyle="1" w:styleId="FootnoteTextChar">
    <w:name w:val="Footnote Text Char"/>
    <w:basedOn w:val="DefaultParagraphFont"/>
    <w:link w:val="FootnoteText"/>
    <w:semiHidden/>
    <w:rsid w:val="00A220CD"/>
    <w:rPr>
      <w:rFonts w:ascii="Times New Roman" w:eastAsia="Times New Roman" w:hAnsi="Times New Roman" w:cs="Times New Roman"/>
      <w:sz w:val="20"/>
      <w:szCs w:val="20"/>
      <w:lang w:val="en-GB" w:eastAsia="en-AU"/>
    </w:rPr>
  </w:style>
  <w:style w:type="paragraph" w:customStyle="1" w:styleId="ActHead5">
    <w:name w:val="ActHead 5"/>
    <w:aliases w:val="s"/>
    <w:basedOn w:val="Normal"/>
    <w:next w:val="subsection"/>
    <w:link w:val="ActHead5Char"/>
    <w:qFormat/>
    <w:rsid w:val="00A220CD"/>
    <w:pPr>
      <w:keepNext/>
      <w:keepLines/>
      <w:spacing w:before="280"/>
      <w:ind w:left="1134" w:hanging="1134"/>
      <w:outlineLvl w:val="4"/>
    </w:pPr>
    <w:rPr>
      <w:rFonts w:eastAsia="Calibri"/>
      <w:b/>
      <w:kern w:val="28"/>
      <w:sz w:val="24"/>
    </w:rPr>
  </w:style>
  <w:style w:type="paragraph" w:customStyle="1" w:styleId="subsection">
    <w:name w:val="subsection"/>
    <w:aliases w:val="ss"/>
    <w:basedOn w:val="Normal"/>
    <w:link w:val="subsectionChar"/>
    <w:rsid w:val="00A220CD"/>
    <w:pPr>
      <w:tabs>
        <w:tab w:val="right" w:pos="1021"/>
      </w:tabs>
      <w:spacing w:before="180"/>
      <w:ind w:left="1134" w:hanging="1134"/>
    </w:pPr>
    <w:rPr>
      <w:rFonts w:eastAsia="Calibri"/>
      <w:sz w:val="22"/>
    </w:rPr>
  </w:style>
  <w:style w:type="character" w:customStyle="1" w:styleId="subsectionChar">
    <w:name w:val="subsection Char"/>
    <w:aliases w:val="ss Char"/>
    <w:link w:val="subsection"/>
    <w:locked/>
    <w:rsid w:val="00A220CD"/>
    <w:rPr>
      <w:rFonts w:ascii="Times New Roman" w:eastAsia="Calibri" w:hAnsi="Times New Roman" w:cs="Times New Roman"/>
      <w:szCs w:val="20"/>
      <w:lang w:eastAsia="en-AU"/>
    </w:rPr>
  </w:style>
  <w:style w:type="character" w:customStyle="1" w:styleId="ActHead5Char">
    <w:name w:val="ActHead 5 Char"/>
    <w:aliases w:val="s Char"/>
    <w:link w:val="ActHead5"/>
    <w:locked/>
    <w:rsid w:val="00A220CD"/>
    <w:rPr>
      <w:rFonts w:ascii="Times New Roman" w:eastAsia="Calibri" w:hAnsi="Times New Roman" w:cs="Times New Roman"/>
      <w:b/>
      <w:kern w:val="28"/>
      <w:sz w:val="24"/>
      <w:szCs w:val="20"/>
      <w:lang w:eastAsia="en-AU"/>
    </w:rPr>
  </w:style>
  <w:style w:type="paragraph" w:styleId="BodyText">
    <w:name w:val="Body Text"/>
    <w:basedOn w:val="Normal"/>
    <w:link w:val="BodyTextChar"/>
    <w:uiPriority w:val="99"/>
    <w:semiHidden/>
    <w:unhideWhenUsed/>
    <w:rsid w:val="00595F08"/>
    <w:pPr>
      <w:spacing w:after="120"/>
    </w:pPr>
  </w:style>
  <w:style w:type="character" w:customStyle="1" w:styleId="BodyTextChar">
    <w:name w:val="Body Text Char"/>
    <w:basedOn w:val="DefaultParagraphFont"/>
    <w:link w:val="BodyText"/>
    <w:uiPriority w:val="99"/>
    <w:semiHidden/>
    <w:rsid w:val="00595F08"/>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EB7374"/>
    <w:pPr>
      <w:ind w:left="720"/>
      <w:contextualSpacing/>
    </w:pPr>
  </w:style>
  <w:style w:type="paragraph" w:styleId="CommentText">
    <w:name w:val="annotation text"/>
    <w:basedOn w:val="Normal"/>
    <w:link w:val="CommentTextChar"/>
    <w:uiPriority w:val="99"/>
    <w:semiHidden/>
    <w:unhideWhenUsed/>
    <w:rsid w:val="003C44D5"/>
  </w:style>
  <w:style w:type="character" w:customStyle="1" w:styleId="CommentTextChar">
    <w:name w:val="Comment Text Char"/>
    <w:basedOn w:val="DefaultParagraphFont"/>
    <w:link w:val="CommentText"/>
    <w:uiPriority w:val="99"/>
    <w:semiHidden/>
    <w:rsid w:val="003C44D5"/>
    <w:rPr>
      <w:rFonts w:ascii="Times New Roman" w:eastAsia="Times New Roman" w:hAnsi="Times New Roman" w:cs="Times New Roman"/>
      <w:sz w:val="20"/>
      <w:szCs w:val="20"/>
      <w:lang w:eastAsia="en-AU"/>
    </w:rPr>
  </w:style>
  <w:style w:type="character" w:styleId="CommentReference">
    <w:name w:val="annotation reference"/>
    <w:basedOn w:val="DefaultParagraphFont"/>
    <w:semiHidden/>
    <w:unhideWhenUsed/>
    <w:rsid w:val="003C44D5"/>
    <w:rPr>
      <w:sz w:val="16"/>
      <w:szCs w:val="16"/>
    </w:rPr>
  </w:style>
  <w:style w:type="character" w:customStyle="1" w:styleId="Heading2Char">
    <w:name w:val="Heading 2 Char"/>
    <w:basedOn w:val="DefaultParagraphFont"/>
    <w:link w:val="Heading2"/>
    <w:uiPriority w:val="9"/>
    <w:semiHidden/>
    <w:rsid w:val="007A243E"/>
    <w:rPr>
      <w:rFonts w:asciiTheme="majorHAnsi" w:eastAsiaTheme="majorEastAsia" w:hAnsiTheme="majorHAnsi" w:cstheme="majorBidi"/>
      <w:color w:val="2E74B5" w:themeColor="accent1" w:themeShade="BF"/>
      <w:sz w:val="26"/>
      <w:szCs w:val="26"/>
      <w:lang w:eastAsia="en-AU"/>
    </w:rPr>
  </w:style>
  <w:style w:type="paragraph" w:styleId="BalloonText">
    <w:name w:val="Balloon Text"/>
    <w:basedOn w:val="Normal"/>
    <w:link w:val="BalloonTextChar"/>
    <w:uiPriority w:val="99"/>
    <w:semiHidden/>
    <w:unhideWhenUsed/>
    <w:rsid w:val="00E033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36B"/>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941">
      <w:bodyDiv w:val="1"/>
      <w:marLeft w:val="0"/>
      <w:marRight w:val="0"/>
      <w:marTop w:val="0"/>
      <w:marBottom w:val="0"/>
      <w:divBdr>
        <w:top w:val="none" w:sz="0" w:space="0" w:color="auto"/>
        <w:left w:val="none" w:sz="0" w:space="0" w:color="auto"/>
        <w:bottom w:val="none" w:sz="0" w:space="0" w:color="auto"/>
        <w:right w:val="none" w:sz="0" w:space="0" w:color="auto"/>
      </w:divBdr>
    </w:div>
    <w:div w:id="246311223">
      <w:bodyDiv w:val="1"/>
      <w:marLeft w:val="0"/>
      <w:marRight w:val="0"/>
      <w:marTop w:val="0"/>
      <w:marBottom w:val="0"/>
      <w:divBdr>
        <w:top w:val="none" w:sz="0" w:space="0" w:color="auto"/>
        <w:left w:val="none" w:sz="0" w:space="0" w:color="auto"/>
        <w:bottom w:val="none" w:sz="0" w:space="0" w:color="auto"/>
        <w:right w:val="none" w:sz="0" w:space="0" w:color="auto"/>
      </w:divBdr>
    </w:div>
    <w:div w:id="301888144">
      <w:bodyDiv w:val="1"/>
      <w:marLeft w:val="0"/>
      <w:marRight w:val="0"/>
      <w:marTop w:val="0"/>
      <w:marBottom w:val="0"/>
      <w:divBdr>
        <w:top w:val="none" w:sz="0" w:space="0" w:color="auto"/>
        <w:left w:val="none" w:sz="0" w:space="0" w:color="auto"/>
        <w:bottom w:val="none" w:sz="0" w:space="0" w:color="auto"/>
        <w:right w:val="none" w:sz="0" w:space="0" w:color="auto"/>
      </w:divBdr>
    </w:div>
    <w:div w:id="343946159">
      <w:bodyDiv w:val="1"/>
      <w:marLeft w:val="0"/>
      <w:marRight w:val="0"/>
      <w:marTop w:val="0"/>
      <w:marBottom w:val="0"/>
      <w:divBdr>
        <w:top w:val="none" w:sz="0" w:space="0" w:color="auto"/>
        <w:left w:val="none" w:sz="0" w:space="0" w:color="auto"/>
        <w:bottom w:val="none" w:sz="0" w:space="0" w:color="auto"/>
        <w:right w:val="none" w:sz="0" w:space="0" w:color="auto"/>
      </w:divBdr>
    </w:div>
    <w:div w:id="606547300">
      <w:bodyDiv w:val="1"/>
      <w:marLeft w:val="0"/>
      <w:marRight w:val="0"/>
      <w:marTop w:val="0"/>
      <w:marBottom w:val="0"/>
      <w:divBdr>
        <w:top w:val="none" w:sz="0" w:space="0" w:color="auto"/>
        <w:left w:val="none" w:sz="0" w:space="0" w:color="auto"/>
        <w:bottom w:val="none" w:sz="0" w:space="0" w:color="auto"/>
        <w:right w:val="none" w:sz="0" w:space="0" w:color="auto"/>
      </w:divBdr>
    </w:div>
    <w:div w:id="664013919">
      <w:bodyDiv w:val="1"/>
      <w:marLeft w:val="0"/>
      <w:marRight w:val="0"/>
      <w:marTop w:val="0"/>
      <w:marBottom w:val="0"/>
      <w:divBdr>
        <w:top w:val="none" w:sz="0" w:space="0" w:color="auto"/>
        <w:left w:val="none" w:sz="0" w:space="0" w:color="auto"/>
        <w:bottom w:val="none" w:sz="0" w:space="0" w:color="auto"/>
        <w:right w:val="none" w:sz="0" w:space="0" w:color="auto"/>
      </w:divBdr>
    </w:div>
    <w:div w:id="1155417016">
      <w:bodyDiv w:val="1"/>
      <w:marLeft w:val="0"/>
      <w:marRight w:val="0"/>
      <w:marTop w:val="0"/>
      <w:marBottom w:val="0"/>
      <w:divBdr>
        <w:top w:val="none" w:sz="0" w:space="0" w:color="auto"/>
        <w:left w:val="none" w:sz="0" w:space="0" w:color="auto"/>
        <w:bottom w:val="none" w:sz="0" w:space="0" w:color="auto"/>
        <w:right w:val="none" w:sz="0" w:space="0" w:color="auto"/>
      </w:divBdr>
    </w:div>
    <w:div w:id="1389526931">
      <w:bodyDiv w:val="1"/>
      <w:marLeft w:val="0"/>
      <w:marRight w:val="0"/>
      <w:marTop w:val="0"/>
      <w:marBottom w:val="0"/>
      <w:divBdr>
        <w:top w:val="none" w:sz="0" w:space="0" w:color="auto"/>
        <w:left w:val="none" w:sz="0" w:space="0" w:color="auto"/>
        <w:bottom w:val="none" w:sz="0" w:space="0" w:color="auto"/>
        <w:right w:val="none" w:sz="0" w:space="0" w:color="auto"/>
      </w:divBdr>
    </w:div>
    <w:div w:id="1606188173">
      <w:bodyDiv w:val="1"/>
      <w:marLeft w:val="0"/>
      <w:marRight w:val="0"/>
      <w:marTop w:val="0"/>
      <w:marBottom w:val="0"/>
      <w:divBdr>
        <w:top w:val="none" w:sz="0" w:space="0" w:color="auto"/>
        <w:left w:val="none" w:sz="0" w:space="0" w:color="auto"/>
        <w:bottom w:val="none" w:sz="0" w:space="0" w:color="auto"/>
        <w:right w:val="none" w:sz="0" w:space="0" w:color="auto"/>
      </w:divBdr>
    </w:div>
    <w:div w:id="1661958841">
      <w:bodyDiv w:val="1"/>
      <w:marLeft w:val="0"/>
      <w:marRight w:val="0"/>
      <w:marTop w:val="0"/>
      <w:marBottom w:val="0"/>
      <w:divBdr>
        <w:top w:val="none" w:sz="0" w:space="0" w:color="auto"/>
        <w:left w:val="none" w:sz="0" w:space="0" w:color="auto"/>
        <w:bottom w:val="none" w:sz="0" w:space="0" w:color="auto"/>
        <w:right w:val="none" w:sz="0" w:space="0" w:color="auto"/>
      </w:divBdr>
    </w:div>
    <w:div w:id="20738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Veterans' Affairs</dc:creator>
  <cp:keywords/>
  <dc:description/>
  <cp:lastModifiedBy>Downey, Michael</cp:lastModifiedBy>
  <cp:revision>8</cp:revision>
  <cp:lastPrinted>2022-04-27T04:00:00Z</cp:lastPrinted>
  <dcterms:created xsi:type="dcterms:W3CDTF">2022-06-24T01:17:00Z</dcterms:created>
  <dcterms:modified xsi:type="dcterms:W3CDTF">2022-06-30T04:53:00Z</dcterms:modified>
</cp:coreProperties>
</file>