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5C2B" w14:textId="48AF6D81" w:rsidR="00675022" w:rsidRDefault="00675022" w:rsidP="00675022">
      <w:pPr>
        <w:jc w:val="center"/>
      </w:pPr>
    </w:p>
    <w:p w14:paraId="0D08C682" w14:textId="77777777" w:rsidR="006E2C1B" w:rsidRDefault="006E2C1B" w:rsidP="00675022">
      <w:pPr>
        <w:jc w:val="center"/>
      </w:pPr>
    </w:p>
    <w:p w14:paraId="5F38E3BE" w14:textId="77777777" w:rsidR="00675022" w:rsidRPr="00101231" w:rsidRDefault="00675022" w:rsidP="00675022">
      <w:pPr>
        <w:jc w:val="center"/>
        <w:rPr>
          <w:b/>
          <w:u w:val="single"/>
        </w:rPr>
      </w:pPr>
      <w:r w:rsidRPr="00101231">
        <w:rPr>
          <w:b/>
          <w:u w:val="single"/>
        </w:rPr>
        <w:t>SUPPLEMENTARY EXPLANATORY STATEMENT</w:t>
      </w:r>
    </w:p>
    <w:p w14:paraId="2485CF42" w14:textId="77777777" w:rsidR="00675022" w:rsidRPr="00101231" w:rsidRDefault="00675022" w:rsidP="00675022">
      <w:pPr>
        <w:jc w:val="center"/>
        <w:rPr>
          <w:b/>
        </w:rPr>
      </w:pPr>
    </w:p>
    <w:p w14:paraId="3C6CEBA5" w14:textId="157E000A" w:rsidR="00675022" w:rsidRPr="00101231" w:rsidRDefault="00675022" w:rsidP="00675022">
      <w:pPr>
        <w:jc w:val="center"/>
        <w:rPr>
          <w:b/>
        </w:rPr>
      </w:pPr>
      <w:r w:rsidRPr="00101231">
        <w:rPr>
          <w:b/>
        </w:rPr>
        <w:t xml:space="preserve">Issued by the authority of the Minister for Aged Care </w:t>
      </w:r>
    </w:p>
    <w:p w14:paraId="3998FC86" w14:textId="77777777" w:rsidR="00675022" w:rsidRPr="00101231" w:rsidRDefault="00675022" w:rsidP="00675022">
      <w:pPr>
        <w:jc w:val="center"/>
        <w:rPr>
          <w:b/>
          <w:i/>
        </w:rPr>
      </w:pPr>
    </w:p>
    <w:p w14:paraId="3D1C6384" w14:textId="77777777" w:rsidR="00675022" w:rsidRPr="00101231" w:rsidRDefault="00675022" w:rsidP="00675022">
      <w:pPr>
        <w:jc w:val="center"/>
        <w:rPr>
          <w:b/>
          <w:i/>
        </w:rPr>
      </w:pPr>
      <w:r w:rsidRPr="00101231">
        <w:rPr>
          <w:b/>
          <w:i/>
        </w:rPr>
        <w:t>Aged Care Act 1997</w:t>
      </w:r>
    </w:p>
    <w:p w14:paraId="052299B2" w14:textId="77777777" w:rsidR="00675022" w:rsidRPr="00101231" w:rsidRDefault="00675022" w:rsidP="00675022">
      <w:pPr>
        <w:rPr>
          <w:b/>
        </w:rPr>
      </w:pPr>
    </w:p>
    <w:p w14:paraId="1B6EF3DE" w14:textId="0DF6C7C7" w:rsidR="00675022" w:rsidRPr="00101231" w:rsidRDefault="00E96226" w:rsidP="00675022">
      <w:pPr>
        <w:jc w:val="center"/>
        <w:rPr>
          <w:b/>
          <w:i/>
        </w:rPr>
      </w:pPr>
      <w:bookmarkStart w:id="0" w:name="_Hlk81495969"/>
      <w:r w:rsidRPr="00101231">
        <w:rPr>
          <w:b/>
          <w:i/>
        </w:rPr>
        <w:t>Aged Care Legislation Amendment (Palliative Care Classification and Other Measures) Instrument 2022</w:t>
      </w:r>
      <w:bookmarkEnd w:id="0"/>
    </w:p>
    <w:p w14:paraId="121D9200" w14:textId="77777777" w:rsidR="00675022" w:rsidRPr="00101231" w:rsidRDefault="00675022" w:rsidP="00675022">
      <w:pPr>
        <w:jc w:val="center"/>
      </w:pPr>
    </w:p>
    <w:p w14:paraId="505D9FD1" w14:textId="3D1D3DCE" w:rsidR="00675022" w:rsidRPr="00101231" w:rsidRDefault="00A13489" w:rsidP="00675022">
      <w:pPr>
        <w:rPr>
          <w:b/>
        </w:rPr>
      </w:pPr>
      <w:r w:rsidRPr="00101231">
        <w:rPr>
          <w:b/>
        </w:rPr>
        <w:t>Purpose</w:t>
      </w:r>
      <w:r w:rsidR="00990FD2" w:rsidRPr="00101231">
        <w:rPr>
          <w:b/>
        </w:rPr>
        <w:t xml:space="preserve"> </w:t>
      </w:r>
    </w:p>
    <w:p w14:paraId="3501C994" w14:textId="77777777" w:rsidR="003A4D07" w:rsidRPr="00101231" w:rsidRDefault="003A4D07" w:rsidP="003A4D07"/>
    <w:p w14:paraId="795E8771" w14:textId="1EBEA258" w:rsidR="00AE60E4" w:rsidRPr="00101231" w:rsidRDefault="003A4D07" w:rsidP="00B004E5">
      <w:pPr>
        <w:shd w:val="clear" w:color="auto" w:fill="FFFFFF"/>
        <w:ind w:right="-1050"/>
        <w:rPr>
          <w:color w:val="000000"/>
          <w:shd w:val="clear" w:color="auto" w:fill="FFFFFF"/>
        </w:rPr>
      </w:pPr>
      <w:r w:rsidRPr="00101231">
        <w:rPr>
          <w:color w:val="000000"/>
          <w:shd w:val="clear" w:color="auto" w:fill="FFFFFF"/>
        </w:rPr>
        <w:t>The</w:t>
      </w:r>
      <w:r w:rsidR="001874DB" w:rsidRPr="00101231">
        <w:t> </w:t>
      </w:r>
      <w:bookmarkStart w:id="1" w:name="_Hlk140595429"/>
      <w:r w:rsidR="00DB3B80" w:rsidRPr="00101231">
        <w:rPr>
          <w:i/>
          <w:iCs/>
        </w:rPr>
        <w:t>Aged Care Legislation Amendment (Palliative Care Classification and Other Measures) Instrument 2022</w:t>
      </w:r>
      <w:r w:rsidRPr="00101231">
        <w:rPr>
          <w:color w:val="000000"/>
          <w:shd w:val="clear" w:color="auto" w:fill="FFFFFF"/>
        </w:rPr>
        <w:t xml:space="preserve"> </w:t>
      </w:r>
      <w:bookmarkEnd w:id="1"/>
      <w:r w:rsidR="00E96226" w:rsidRPr="00101231">
        <w:rPr>
          <w:color w:val="000000"/>
          <w:shd w:val="clear" w:color="auto" w:fill="FFFFFF"/>
        </w:rPr>
        <w:t xml:space="preserve">(Amending Principles) </w:t>
      </w:r>
      <w:r w:rsidR="00A6535B" w:rsidRPr="00101231">
        <w:rPr>
          <w:color w:val="000000"/>
          <w:shd w:val="clear" w:color="auto" w:fill="FFFFFF"/>
        </w:rPr>
        <w:t xml:space="preserve">commenced on </w:t>
      </w:r>
      <w:r w:rsidR="001874DB" w:rsidRPr="00101231">
        <w:rPr>
          <w:color w:val="000000"/>
          <w:shd w:val="clear" w:color="auto" w:fill="FFFFFF"/>
        </w:rPr>
        <w:t>23 July 2022</w:t>
      </w:r>
      <w:r w:rsidR="00A6535B" w:rsidRPr="00101231">
        <w:rPr>
          <w:color w:val="000000"/>
          <w:shd w:val="clear" w:color="auto" w:fill="FFFFFF"/>
        </w:rPr>
        <w:t>.</w:t>
      </w:r>
      <w:r w:rsidR="00564217" w:rsidRPr="00101231">
        <w:rPr>
          <w:color w:val="000000"/>
          <w:shd w:val="clear" w:color="auto" w:fill="FFFFFF"/>
        </w:rPr>
        <w:t xml:space="preserve"> The Amending Principles insert</w:t>
      </w:r>
      <w:r w:rsidR="00743FF5" w:rsidRPr="00101231">
        <w:rPr>
          <w:color w:val="000000"/>
          <w:shd w:val="clear" w:color="auto" w:fill="FFFFFF"/>
        </w:rPr>
        <w:t>ed</w:t>
      </w:r>
      <w:r w:rsidR="00564217" w:rsidRPr="00101231">
        <w:rPr>
          <w:color w:val="000000"/>
          <w:shd w:val="clear" w:color="auto" w:fill="FFFFFF"/>
        </w:rPr>
        <w:t xml:space="preserve"> sections 27 and 27A into the </w:t>
      </w:r>
      <w:r w:rsidR="00564217" w:rsidRPr="00101231">
        <w:rPr>
          <w:i/>
          <w:iCs/>
          <w:color w:val="000000"/>
          <w:shd w:val="clear" w:color="auto" w:fill="FFFFFF"/>
        </w:rPr>
        <w:t>Accountability Principles 2014</w:t>
      </w:r>
      <w:r w:rsidR="00564217" w:rsidRPr="00101231">
        <w:rPr>
          <w:color w:val="000000"/>
          <w:shd w:val="clear" w:color="auto" w:fill="FFFFFF"/>
        </w:rPr>
        <w:t xml:space="preserve"> (Accountability Principles)</w:t>
      </w:r>
      <w:r w:rsidR="00481AD1" w:rsidRPr="00101231">
        <w:rPr>
          <w:color w:val="000000"/>
          <w:shd w:val="clear" w:color="auto" w:fill="FFFFFF"/>
        </w:rPr>
        <w:t>,</w:t>
      </w:r>
      <w:r w:rsidR="0083376A" w:rsidRPr="00101231">
        <w:rPr>
          <w:color w:val="000000"/>
          <w:shd w:val="clear" w:color="auto" w:fill="FFFFFF"/>
        </w:rPr>
        <w:t xml:space="preserve"> which </w:t>
      </w:r>
      <w:r w:rsidR="00AE60E4" w:rsidRPr="00101231">
        <w:rPr>
          <w:color w:val="000000"/>
          <w:shd w:val="clear" w:color="auto" w:fill="FFFFFF"/>
        </w:rPr>
        <w:t xml:space="preserve">provide that </w:t>
      </w:r>
      <w:r w:rsidR="0083376A" w:rsidRPr="00101231">
        <w:rPr>
          <w:color w:val="000000"/>
          <w:shd w:val="clear" w:color="auto" w:fill="FFFFFF"/>
        </w:rPr>
        <w:t>an approved provider of</w:t>
      </w:r>
      <w:r w:rsidR="00AE60E4" w:rsidRPr="00101231">
        <w:rPr>
          <w:color w:val="000000"/>
          <w:shd w:val="clear" w:color="auto" w:fill="FFFFFF"/>
        </w:rPr>
        <w:t xml:space="preserve"> a</w:t>
      </w:r>
      <w:r w:rsidR="0083376A" w:rsidRPr="00101231">
        <w:rPr>
          <w:color w:val="000000"/>
          <w:shd w:val="clear" w:color="auto" w:fill="FFFFFF"/>
        </w:rPr>
        <w:t xml:space="preserve"> </w:t>
      </w:r>
      <w:r w:rsidR="00AE60E4" w:rsidRPr="00101231">
        <w:rPr>
          <w:color w:val="000000"/>
          <w:shd w:val="clear" w:color="auto" w:fill="FFFFFF"/>
        </w:rPr>
        <w:t xml:space="preserve">residential </w:t>
      </w:r>
      <w:r w:rsidR="0083376A" w:rsidRPr="00101231">
        <w:rPr>
          <w:color w:val="000000"/>
          <w:shd w:val="clear" w:color="auto" w:fill="FFFFFF"/>
        </w:rPr>
        <w:t xml:space="preserve">care </w:t>
      </w:r>
      <w:r w:rsidR="00AE60E4" w:rsidRPr="00101231">
        <w:rPr>
          <w:color w:val="000000"/>
          <w:shd w:val="clear" w:color="auto" w:fill="FFFFFF"/>
        </w:rPr>
        <w:t xml:space="preserve">service must </w:t>
      </w:r>
      <w:r w:rsidR="0083376A" w:rsidRPr="00101231">
        <w:rPr>
          <w:color w:val="000000"/>
          <w:shd w:val="clear" w:color="auto" w:fill="FFFFFF"/>
        </w:rPr>
        <w:t>provide the Secretary of the Department of Health and Aged Care (Department) with</w:t>
      </w:r>
      <w:r w:rsidR="00AE60E4" w:rsidRPr="00101231">
        <w:rPr>
          <w:color w:val="000000"/>
          <w:shd w:val="clear" w:color="auto" w:fill="FFFFFF"/>
        </w:rPr>
        <w:t>:</w:t>
      </w:r>
    </w:p>
    <w:p w14:paraId="440CB7B3" w14:textId="7D9ECA1D" w:rsidR="00AE60E4" w:rsidRPr="00101231" w:rsidRDefault="0083376A" w:rsidP="00AE60E4">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a do</w:t>
      </w:r>
      <w:r w:rsidR="00677CDB" w:rsidRPr="00101231">
        <w:rPr>
          <w:color w:val="000000"/>
          <w:shd w:val="clear" w:color="auto" w:fill="FFFFFF"/>
        </w:rPr>
        <w:t xml:space="preserve">cument in relation to a care recipient who enters </w:t>
      </w:r>
      <w:r w:rsidR="00AE60E4" w:rsidRPr="00101231">
        <w:rPr>
          <w:color w:val="000000"/>
          <w:shd w:val="clear" w:color="auto" w:fill="FFFFFF"/>
        </w:rPr>
        <w:t xml:space="preserve">the service to be provided with non-respite care in the form of </w:t>
      </w:r>
      <w:r w:rsidR="00677CDB" w:rsidRPr="00101231">
        <w:rPr>
          <w:color w:val="000000"/>
          <w:shd w:val="clear" w:color="auto" w:fill="FFFFFF"/>
        </w:rPr>
        <w:t>palliative care</w:t>
      </w:r>
      <w:r w:rsidR="00AE60E4" w:rsidRPr="00101231">
        <w:rPr>
          <w:color w:val="000000"/>
          <w:shd w:val="clear" w:color="auto" w:fill="FFFFFF"/>
        </w:rPr>
        <w:t>;</w:t>
      </w:r>
      <w:r w:rsidR="00677CDB" w:rsidRPr="00101231">
        <w:rPr>
          <w:color w:val="000000"/>
          <w:shd w:val="clear" w:color="auto" w:fill="FFFFFF"/>
        </w:rPr>
        <w:t xml:space="preserve"> or</w:t>
      </w:r>
    </w:p>
    <w:p w14:paraId="209EF741" w14:textId="2DFBDCD8" w:rsidR="003A4D07" w:rsidRPr="00101231" w:rsidRDefault="00677CDB" w:rsidP="00AE60E4">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where requested by the Secretary</w:t>
      </w:r>
      <w:r w:rsidR="00481AD1" w:rsidRPr="00101231">
        <w:rPr>
          <w:color w:val="000000"/>
          <w:shd w:val="clear" w:color="auto" w:fill="FFFFFF"/>
        </w:rPr>
        <w:t>,</w:t>
      </w:r>
      <w:r w:rsidRPr="00101231">
        <w:rPr>
          <w:color w:val="000000"/>
          <w:shd w:val="clear" w:color="auto" w:fill="FFFFFF"/>
        </w:rPr>
        <w:t xml:space="preserve"> information or documents of the kind specified in the request in relation to a care recipient assessed as having palliative care status</w:t>
      </w:r>
      <w:r w:rsidR="00AE60E4" w:rsidRPr="00101231">
        <w:rPr>
          <w:color w:val="000000"/>
          <w:shd w:val="clear" w:color="auto" w:fill="FFFFFF"/>
        </w:rPr>
        <w:t xml:space="preserve"> under subsection 36(2) of the </w:t>
      </w:r>
      <w:r w:rsidR="00AE60E4" w:rsidRPr="00101231">
        <w:rPr>
          <w:i/>
          <w:iCs/>
          <w:color w:val="000000"/>
          <w:shd w:val="clear" w:color="auto" w:fill="FFFFFF"/>
        </w:rPr>
        <w:t>Classification Principles</w:t>
      </w:r>
      <w:r w:rsidR="00AA49D8" w:rsidRPr="00101231">
        <w:rPr>
          <w:i/>
          <w:iCs/>
          <w:color w:val="000000"/>
          <w:shd w:val="clear" w:color="auto" w:fill="FFFFFF"/>
        </w:rPr>
        <w:t xml:space="preserve"> 2014</w:t>
      </w:r>
      <w:r w:rsidRPr="00101231">
        <w:rPr>
          <w:color w:val="000000"/>
          <w:shd w:val="clear" w:color="auto" w:fill="FFFFFF"/>
        </w:rPr>
        <w:t>.</w:t>
      </w:r>
    </w:p>
    <w:p w14:paraId="631CF37F" w14:textId="5B1997C0" w:rsidR="00792805" w:rsidRPr="00101231" w:rsidRDefault="00792805" w:rsidP="003A4D07">
      <w:pPr>
        <w:shd w:val="clear" w:color="auto" w:fill="FFFFFF"/>
        <w:rPr>
          <w:color w:val="000000"/>
          <w:shd w:val="clear" w:color="auto" w:fill="FFFFFF"/>
        </w:rPr>
      </w:pPr>
    </w:p>
    <w:p w14:paraId="7FDF823A" w14:textId="1FC41B63" w:rsidR="001F0537" w:rsidRPr="00101231" w:rsidRDefault="001F0537" w:rsidP="003A4D07">
      <w:pPr>
        <w:shd w:val="clear" w:color="auto" w:fill="FFFFFF"/>
        <w:rPr>
          <w:color w:val="000000"/>
          <w:shd w:val="clear" w:color="auto" w:fill="FFFFFF"/>
        </w:rPr>
      </w:pPr>
      <w:r w:rsidRPr="00101231">
        <w:rPr>
          <w:color w:val="000000"/>
          <w:shd w:val="clear" w:color="auto" w:fill="FFFFFF"/>
        </w:rPr>
        <w:t>This supplementary explanatory statement addresses the Senate Scrutiny of Delegated Legislation Committee’s request for further information on: why it is necessary and appropriate for the Amending Principles to provide for the disclosure of personal information; to whom, or to which entities, can the information be disclosed; the nature, scope and extent of personal information that may be collected under sections 27 and 27A of the Accountability Principles; and what safeguards apply to protect the use, collection or disclosure of this personal information.</w:t>
      </w:r>
    </w:p>
    <w:p w14:paraId="13847948" w14:textId="77777777" w:rsidR="001F0537" w:rsidRPr="00101231" w:rsidRDefault="001F0537" w:rsidP="003A4D07">
      <w:pPr>
        <w:shd w:val="clear" w:color="auto" w:fill="FFFFFF"/>
        <w:rPr>
          <w:color w:val="000000"/>
          <w:shd w:val="clear" w:color="auto" w:fill="FFFFFF"/>
        </w:rPr>
      </w:pPr>
    </w:p>
    <w:p w14:paraId="7E86C932" w14:textId="3E6BD744" w:rsidR="00A6535B" w:rsidRPr="00101231" w:rsidRDefault="00B004E5" w:rsidP="003A4D07">
      <w:pPr>
        <w:shd w:val="clear" w:color="auto" w:fill="FFFFFF"/>
        <w:rPr>
          <w:color w:val="000000"/>
          <w:shd w:val="clear" w:color="auto" w:fill="FFFFFF"/>
        </w:rPr>
      </w:pPr>
      <w:r w:rsidRPr="00101231">
        <w:rPr>
          <w:color w:val="000000"/>
          <w:shd w:val="clear" w:color="auto" w:fill="FFFFFF"/>
        </w:rPr>
        <w:t>T</w:t>
      </w:r>
      <w:r w:rsidR="003A4D07" w:rsidRPr="00101231">
        <w:rPr>
          <w:color w:val="000000"/>
          <w:shd w:val="clear" w:color="auto" w:fill="FFFFFF"/>
        </w:rPr>
        <w:t xml:space="preserve">his </w:t>
      </w:r>
      <w:r w:rsidR="00D07E8B" w:rsidRPr="00101231">
        <w:rPr>
          <w:color w:val="000000"/>
          <w:shd w:val="clear" w:color="auto" w:fill="FFFFFF"/>
        </w:rPr>
        <w:t>s</w:t>
      </w:r>
      <w:r w:rsidR="003E0E27" w:rsidRPr="00101231">
        <w:rPr>
          <w:color w:val="000000"/>
          <w:shd w:val="clear" w:color="auto" w:fill="FFFFFF"/>
        </w:rPr>
        <w:t>upplementary</w:t>
      </w:r>
      <w:r w:rsidR="003A4D07" w:rsidRPr="00101231">
        <w:rPr>
          <w:color w:val="000000"/>
          <w:shd w:val="clear" w:color="auto" w:fill="FFFFFF"/>
        </w:rPr>
        <w:t xml:space="preserve"> </w:t>
      </w:r>
      <w:r w:rsidR="00D07E8B" w:rsidRPr="00101231">
        <w:rPr>
          <w:color w:val="000000"/>
          <w:shd w:val="clear" w:color="auto" w:fill="FFFFFF"/>
        </w:rPr>
        <w:t>e</w:t>
      </w:r>
      <w:r w:rsidR="003E0E27" w:rsidRPr="00101231">
        <w:rPr>
          <w:color w:val="000000"/>
          <w:shd w:val="clear" w:color="auto" w:fill="FFFFFF"/>
        </w:rPr>
        <w:t>xplanatory</w:t>
      </w:r>
      <w:r w:rsidR="003A4D07" w:rsidRPr="00101231">
        <w:rPr>
          <w:color w:val="000000"/>
          <w:shd w:val="clear" w:color="auto" w:fill="FFFFFF"/>
        </w:rPr>
        <w:t xml:space="preserve"> </w:t>
      </w:r>
      <w:r w:rsidR="00761788" w:rsidRPr="00101231">
        <w:rPr>
          <w:color w:val="000000"/>
          <w:shd w:val="clear" w:color="auto" w:fill="FFFFFF"/>
        </w:rPr>
        <w:t>s</w:t>
      </w:r>
      <w:r w:rsidR="003A4D07" w:rsidRPr="00101231">
        <w:rPr>
          <w:color w:val="000000"/>
          <w:shd w:val="clear" w:color="auto" w:fill="FFFFFF"/>
        </w:rPr>
        <w:t>ta</w:t>
      </w:r>
      <w:r w:rsidR="003E0E27" w:rsidRPr="00101231">
        <w:rPr>
          <w:color w:val="000000"/>
          <w:shd w:val="clear" w:color="auto" w:fill="FFFFFF"/>
        </w:rPr>
        <w:t>t</w:t>
      </w:r>
      <w:r w:rsidR="003A4D07" w:rsidRPr="00101231">
        <w:rPr>
          <w:color w:val="000000"/>
          <w:shd w:val="clear" w:color="auto" w:fill="FFFFFF"/>
        </w:rPr>
        <w:t>ement</w:t>
      </w:r>
      <w:r w:rsidR="00A6535B" w:rsidRPr="00101231">
        <w:rPr>
          <w:color w:val="000000"/>
          <w:shd w:val="clear" w:color="auto" w:fill="FFFFFF"/>
        </w:rPr>
        <w:t xml:space="preserve"> should be read in conjunction with the initial </w:t>
      </w:r>
      <w:r w:rsidR="00761788" w:rsidRPr="00101231">
        <w:rPr>
          <w:color w:val="000000"/>
          <w:shd w:val="clear" w:color="auto" w:fill="FFFFFF"/>
        </w:rPr>
        <w:t>e</w:t>
      </w:r>
      <w:r w:rsidR="00A6535B" w:rsidRPr="00101231">
        <w:rPr>
          <w:color w:val="000000"/>
          <w:shd w:val="clear" w:color="auto" w:fill="FFFFFF"/>
        </w:rPr>
        <w:t xml:space="preserve">xplanatory </w:t>
      </w:r>
      <w:r w:rsidR="00761788" w:rsidRPr="00101231">
        <w:rPr>
          <w:color w:val="000000"/>
          <w:shd w:val="clear" w:color="auto" w:fill="FFFFFF"/>
        </w:rPr>
        <w:t>s</w:t>
      </w:r>
      <w:r w:rsidR="00A6535B" w:rsidRPr="00101231">
        <w:rPr>
          <w:color w:val="000000"/>
          <w:shd w:val="clear" w:color="auto" w:fill="FFFFFF"/>
        </w:rPr>
        <w:t>tatement</w:t>
      </w:r>
      <w:r w:rsidR="00C5623B" w:rsidRPr="00101231">
        <w:rPr>
          <w:color w:val="000000"/>
          <w:shd w:val="clear" w:color="auto" w:fill="FFFFFF"/>
        </w:rPr>
        <w:t xml:space="preserve"> for the Amending Principles</w:t>
      </w:r>
      <w:r w:rsidR="00A6535B" w:rsidRPr="00101231">
        <w:rPr>
          <w:color w:val="000000"/>
          <w:shd w:val="clear" w:color="auto" w:fill="FFFFFF"/>
        </w:rPr>
        <w:t xml:space="preserve">. </w:t>
      </w:r>
    </w:p>
    <w:p w14:paraId="22D9AD0C" w14:textId="77777777" w:rsidR="004E7AD7" w:rsidRPr="00101231" w:rsidRDefault="004E7AD7" w:rsidP="004E7AD7">
      <w:pPr>
        <w:shd w:val="clear" w:color="auto" w:fill="FFFFFF"/>
        <w:rPr>
          <w:color w:val="000000"/>
          <w:shd w:val="clear" w:color="auto" w:fill="FFFFFF"/>
        </w:rPr>
      </w:pPr>
    </w:p>
    <w:p w14:paraId="3A663E81" w14:textId="1177DA52" w:rsidR="00675022" w:rsidRPr="00101231" w:rsidRDefault="00990FD2" w:rsidP="004E7AD7">
      <w:pPr>
        <w:shd w:val="clear" w:color="auto" w:fill="FFFFFF"/>
        <w:rPr>
          <w:b/>
          <w:bCs/>
          <w:color w:val="000000"/>
          <w:shd w:val="clear" w:color="auto" w:fill="FFFFFF"/>
        </w:rPr>
      </w:pPr>
      <w:r w:rsidRPr="00101231">
        <w:rPr>
          <w:b/>
          <w:bCs/>
        </w:rPr>
        <w:t>Amendments to the</w:t>
      </w:r>
      <w:r w:rsidR="004504E6" w:rsidRPr="00101231">
        <w:rPr>
          <w:b/>
          <w:bCs/>
        </w:rPr>
        <w:t xml:space="preserve"> </w:t>
      </w:r>
      <w:r w:rsidR="00341ACE" w:rsidRPr="00101231">
        <w:rPr>
          <w:b/>
          <w:bCs/>
        </w:rPr>
        <w:t>e</w:t>
      </w:r>
      <w:r w:rsidR="00675022" w:rsidRPr="00101231">
        <w:rPr>
          <w:b/>
          <w:bCs/>
        </w:rPr>
        <w:t xml:space="preserve">xplanatory </w:t>
      </w:r>
      <w:r w:rsidR="00341ACE" w:rsidRPr="00101231">
        <w:rPr>
          <w:b/>
          <w:bCs/>
        </w:rPr>
        <w:t>s</w:t>
      </w:r>
      <w:r w:rsidR="00675022" w:rsidRPr="00101231">
        <w:rPr>
          <w:b/>
          <w:bCs/>
        </w:rPr>
        <w:t xml:space="preserve">tatement </w:t>
      </w:r>
    </w:p>
    <w:p w14:paraId="055CD00D" w14:textId="77777777" w:rsidR="00C9434D" w:rsidRPr="00101231" w:rsidRDefault="00C9434D" w:rsidP="00675022">
      <w:pPr>
        <w:shd w:val="clear" w:color="auto" w:fill="FFFFFF"/>
      </w:pPr>
      <w:bookmarkStart w:id="2" w:name="_Hlk81476402"/>
    </w:p>
    <w:p w14:paraId="31364FFF" w14:textId="0351C388" w:rsidR="00A000A3" w:rsidRPr="00101231" w:rsidRDefault="00261EA9" w:rsidP="00675022">
      <w:pPr>
        <w:shd w:val="clear" w:color="auto" w:fill="FFFFFF"/>
        <w:rPr>
          <w:u w:val="single"/>
        </w:rPr>
      </w:pPr>
      <w:r w:rsidRPr="00101231">
        <w:rPr>
          <w:b/>
          <w:bCs/>
        </w:rPr>
        <w:t xml:space="preserve">Amendment </w:t>
      </w:r>
      <w:r w:rsidR="00A058AA" w:rsidRPr="00101231">
        <w:rPr>
          <w:b/>
          <w:bCs/>
        </w:rPr>
        <w:t>1</w:t>
      </w:r>
      <w:r w:rsidR="00A000A3" w:rsidRPr="00101231">
        <w:rPr>
          <w:u w:val="single"/>
        </w:rPr>
        <w:t xml:space="preserve"> </w:t>
      </w:r>
    </w:p>
    <w:p w14:paraId="6B7AEF23" w14:textId="17C9A3AE" w:rsidR="0038597D" w:rsidRPr="00101231" w:rsidRDefault="0038597D" w:rsidP="0038597D">
      <w:pPr>
        <w:shd w:val="clear" w:color="auto" w:fill="FFFFFF"/>
      </w:pPr>
      <w:r w:rsidRPr="00101231">
        <w:t xml:space="preserve">After the </w:t>
      </w:r>
      <w:r w:rsidR="00BF0F0A" w:rsidRPr="00101231">
        <w:t>first</w:t>
      </w:r>
      <w:r w:rsidRPr="00101231">
        <w:t xml:space="preserve"> paragraph under the heading “Section 27” in </w:t>
      </w:r>
      <w:r w:rsidRPr="00101231">
        <w:rPr>
          <w:i/>
          <w:iCs/>
        </w:rPr>
        <w:t>Item 1 – After section 26</w:t>
      </w:r>
      <w:r w:rsidRPr="00101231">
        <w:t>, add:</w:t>
      </w:r>
    </w:p>
    <w:p w14:paraId="663507A6" w14:textId="77777777" w:rsidR="0038597D" w:rsidRPr="00101231" w:rsidRDefault="0038597D" w:rsidP="0038597D">
      <w:pPr>
        <w:shd w:val="clear" w:color="auto" w:fill="FFFFFF"/>
      </w:pPr>
    </w:p>
    <w:p w14:paraId="217E88C1" w14:textId="607E3867" w:rsidR="006E5767" w:rsidRPr="00101231" w:rsidRDefault="0038597D" w:rsidP="001F0537">
      <w:pPr>
        <w:shd w:val="clear" w:color="auto" w:fill="FFFFFF"/>
      </w:pPr>
      <w:r w:rsidRPr="00101231">
        <w:t xml:space="preserve">The information collected under section 27 </w:t>
      </w:r>
      <w:r w:rsidR="00341ACE" w:rsidRPr="00101231">
        <w:t xml:space="preserve">of the Accountability Principles </w:t>
      </w:r>
      <w:r w:rsidRPr="00101231">
        <w:t>through the Palliative Care Status Form includes</w:t>
      </w:r>
      <w:r w:rsidR="006E2C1B" w:rsidRPr="00101231">
        <w:t>:</w:t>
      </w:r>
      <w:r w:rsidRPr="00101231">
        <w:t xml:space="preserve"> the care recipient’s personal details</w:t>
      </w:r>
      <w:r w:rsidR="005A0E14" w:rsidRPr="00101231">
        <w:t>;</w:t>
      </w:r>
      <w:r w:rsidRPr="00101231">
        <w:t xml:space="preserve"> life expectancy and </w:t>
      </w:r>
      <w:r w:rsidR="00990FD2" w:rsidRPr="00101231">
        <w:t xml:space="preserve">Australia-modified </w:t>
      </w:r>
      <w:proofErr w:type="spellStart"/>
      <w:r w:rsidR="00990FD2" w:rsidRPr="00101231">
        <w:t>Karnofsky</w:t>
      </w:r>
      <w:proofErr w:type="spellEnd"/>
      <w:r w:rsidR="00990FD2" w:rsidRPr="00101231">
        <w:t xml:space="preserve"> Performance Score (</w:t>
      </w:r>
      <w:r w:rsidRPr="00101231">
        <w:t>AKPS</w:t>
      </w:r>
      <w:r w:rsidR="00990FD2" w:rsidRPr="00101231">
        <w:t>);</w:t>
      </w:r>
      <w:r w:rsidRPr="00101231">
        <w:t xml:space="preserve"> details of the medical practitioner or nurse practitioner who diagnosed the life expectancy and assessed the AKPS score</w:t>
      </w:r>
      <w:r w:rsidR="00990FD2" w:rsidRPr="00101231">
        <w:t>;</w:t>
      </w:r>
      <w:r w:rsidRPr="00101231">
        <w:t xml:space="preserve"> </w:t>
      </w:r>
      <w:r w:rsidR="006E2C1B" w:rsidRPr="00101231">
        <w:t xml:space="preserve">and declarations by the medical practitioner or nurse practitioner, by a representative of the relevant approved provider </w:t>
      </w:r>
      <w:r w:rsidRPr="00101231">
        <w:t xml:space="preserve">and by the </w:t>
      </w:r>
      <w:r w:rsidR="006E2C1B" w:rsidRPr="00101231">
        <w:t xml:space="preserve">relevant </w:t>
      </w:r>
      <w:r w:rsidRPr="00101231">
        <w:t xml:space="preserve">care recipient (or </w:t>
      </w:r>
      <w:r w:rsidR="00EF2132" w:rsidRPr="00101231">
        <w:t xml:space="preserve">the </w:t>
      </w:r>
      <w:r w:rsidR="00990FD2" w:rsidRPr="00101231">
        <w:t xml:space="preserve">care recipient’s </w:t>
      </w:r>
      <w:r w:rsidRPr="00101231">
        <w:t xml:space="preserve">representative) </w:t>
      </w:r>
      <w:r w:rsidR="007B2032" w:rsidRPr="00101231">
        <w:t>that the care recipient intends to enter a specific residential care service to receive palliative care</w:t>
      </w:r>
      <w:r w:rsidRPr="00101231">
        <w:t xml:space="preserve">. </w:t>
      </w:r>
      <w:r w:rsidR="001F0537" w:rsidRPr="00101231">
        <w:t xml:space="preserve">No other personal </w:t>
      </w:r>
      <w:r w:rsidR="001F0537" w:rsidRPr="00101231">
        <w:lastRenderedPageBreak/>
        <w:t>information (including sensitive information) is intended to be collected under this section.</w:t>
      </w:r>
    </w:p>
    <w:p w14:paraId="7C50F3F6" w14:textId="77777777" w:rsidR="001F0537" w:rsidRPr="00101231" w:rsidRDefault="001F0537" w:rsidP="00A35DE1">
      <w:pPr>
        <w:shd w:val="clear" w:color="auto" w:fill="FFFFFF"/>
      </w:pPr>
    </w:p>
    <w:p w14:paraId="08CAC3BC" w14:textId="02384560" w:rsidR="001921F9" w:rsidRPr="00101231" w:rsidRDefault="001921F9" w:rsidP="00A35DE1">
      <w:pPr>
        <w:shd w:val="clear" w:color="auto" w:fill="FFFFFF"/>
      </w:pPr>
      <w:r w:rsidRPr="00101231">
        <w:t>This information, and information collected under section 27A</w:t>
      </w:r>
      <w:r w:rsidR="00341ACE" w:rsidRPr="00101231">
        <w:t xml:space="preserve"> of the Accountability Principles</w:t>
      </w:r>
      <w:r w:rsidR="007A6514" w:rsidRPr="00101231">
        <w:t>,</w:t>
      </w:r>
      <w:r w:rsidRPr="00101231">
        <w:t xml:space="preserve"> may initially only be disclosed to the Secretary</w:t>
      </w:r>
      <w:r w:rsidR="00BE1E52" w:rsidRPr="00101231">
        <w:t xml:space="preserve"> of the Department </w:t>
      </w:r>
      <w:r w:rsidRPr="00101231">
        <w:t>and</w:t>
      </w:r>
      <w:r w:rsidR="008D701A" w:rsidRPr="00101231">
        <w:t xml:space="preserve"> </w:t>
      </w:r>
      <w:r w:rsidRPr="00101231">
        <w:t>officers</w:t>
      </w:r>
      <w:r w:rsidR="008D701A" w:rsidRPr="00101231">
        <w:t xml:space="preserve"> in the Department</w:t>
      </w:r>
      <w:r w:rsidRPr="00101231">
        <w:t xml:space="preserve"> with the relevant delegation from the Secretary. </w:t>
      </w:r>
      <w:r w:rsidR="00990FD2" w:rsidRPr="00101231">
        <w:t>The information</w:t>
      </w:r>
      <w:r w:rsidRPr="00101231">
        <w:t xml:space="preserve"> may only be used and disclosed in accordance with the </w:t>
      </w:r>
      <w:r w:rsidRPr="00101231">
        <w:rPr>
          <w:i/>
          <w:iCs/>
        </w:rPr>
        <w:t>Privacy Act 1988</w:t>
      </w:r>
      <w:r w:rsidRPr="00101231">
        <w:t xml:space="preserve"> </w:t>
      </w:r>
      <w:r w:rsidR="00A65D8D" w:rsidRPr="00101231">
        <w:t xml:space="preserve">(Privacy Act) </w:t>
      </w:r>
      <w:r w:rsidRPr="00101231">
        <w:t xml:space="preserve">and the secrecy provisions </w:t>
      </w:r>
      <w:r w:rsidR="00990FD2" w:rsidRPr="00101231">
        <w:t>under</w:t>
      </w:r>
      <w:r w:rsidRPr="00101231">
        <w:t xml:space="preserve"> </w:t>
      </w:r>
      <w:r w:rsidR="0022021A" w:rsidRPr="00101231">
        <w:t>Division 86</w:t>
      </w:r>
      <w:r w:rsidR="009A781A" w:rsidRPr="00101231">
        <w:t xml:space="preserve"> of </w:t>
      </w:r>
      <w:r w:rsidRPr="00101231">
        <w:t xml:space="preserve">the </w:t>
      </w:r>
      <w:r w:rsidR="001B6CD2" w:rsidRPr="00101231">
        <w:rPr>
          <w:i/>
          <w:iCs/>
        </w:rPr>
        <w:t>Aged Care</w:t>
      </w:r>
      <w:r w:rsidR="00F81B1B" w:rsidRPr="00101231">
        <w:rPr>
          <w:i/>
          <w:iCs/>
        </w:rPr>
        <w:t xml:space="preserve"> Act</w:t>
      </w:r>
      <w:r w:rsidR="001B6CD2" w:rsidRPr="00101231">
        <w:t xml:space="preserve"> </w:t>
      </w:r>
      <w:r w:rsidR="001B6CD2" w:rsidRPr="00101231">
        <w:rPr>
          <w:i/>
          <w:iCs/>
        </w:rPr>
        <w:t>1997</w:t>
      </w:r>
      <w:r w:rsidR="000A3E38" w:rsidRPr="00101231">
        <w:rPr>
          <w:i/>
          <w:iCs/>
        </w:rPr>
        <w:t xml:space="preserve"> </w:t>
      </w:r>
      <w:r w:rsidR="000A3E38" w:rsidRPr="00101231">
        <w:t>(</w:t>
      </w:r>
      <w:r w:rsidR="00F81B1B" w:rsidRPr="00101231">
        <w:t>the</w:t>
      </w:r>
      <w:r w:rsidR="000A3E38" w:rsidRPr="00101231">
        <w:t xml:space="preserve"> Act)</w:t>
      </w:r>
      <w:r w:rsidR="001F0537" w:rsidRPr="00101231">
        <w:t>. Information may be used by</w:t>
      </w:r>
      <w:r w:rsidR="00564BAF" w:rsidRPr="00101231">
        <w:t>,</w:t>
      </w:r>
      <w:r w:rsidR="001F0537" w:rsidRPr="00101231">
        <w:t xml:space="preserve"> and disclosed to</w:t>
      </w:r>
      <w:r w:rsidR="00564BAF" w:rsidRPr="00101231">
        <w:t>,</w:t>
      </w:r>
      <w:r w:rsidR="001F0537" w:rsidRPr="00101231">
        <w:t xml:space="preserve"> other </w:t>
      </w:r>
      <w:r w:rsidRPr="00101231">
        <w:t>officers within the Department and the Aged Care Quality and Safety Commissioner</w:t>
      </w:r>
      <w:r w:rsidR="001F0537" w:rsidRPr="00101231">
        <w:t xml:space="preserve"> in accordance with these legislative provisions</w:t>
      </w:r>
      <w:r w:rsidRPr="00101231">
        <w:t>.</w:t>
      </w:r>
      <w:r w:rsidR="005B1987" w:rsidRPr="00101231">
        <w:br/>
      </w:r>
    </w:p>
    <w:p w14:paraId="21477018" w14:textId="6546C1A0" w:rsidR="001921F9" w:rsidRPr="00101231" w:rsidRDefault="00A65D8D" w:rsidP="00A35DE1">
      <w:pPr>
        <w:shd w:val="clear" w:color="auto" w:fill="FFFFFF"/>
      </w:pPr>
      <w:r w:rsidRPr="00101231">
        <w:t xml:space="preserve">In </w:t>
      </w:r>
      <w:r w:rsidR="00F50D84" w:rsidRPr="00101231">
        <w:t>particular</w:t>
      </w:r>
      <w:r w:rsidRPr="00101231">
        <w:t>, t</w:t>
      </w:r>
      <w:r w:rsidR="001921F9" w:rsidRPr="00101231">
        <w:t>he following safeguards apply to protect the personal information collected under sections 27 and 27A</w:t>
      </w:r>
      <w:r w:rsidR="00B268C2" w:rsidRPr="00101231">
        <w:t xml:space="preserve"> of the Accountability Principles</w:t>
      </w:r>
      <w:r w:rsidR="001921F9" w:rsidRPr="00101231">
        <w:t>:</w:t>
      </w:r>
    </w:p>
    <w:p w14:paraId="4CA40C9A" w14:textId="5C3D3FA6" w:rsidR="001921F9" w:rsidRPr="00101231" w:rsidRDefault="001921F9" w:rsidP="001921F9">
      <w:pPr>
        <w:shd w:val="clear" w:color="auto" w:fill="FFFFFF"/>
        <w:ind w:left="720"/>
      </w:pPr>
      <w:r w:rsidRPr="00101231">
        <w:t>1.</w:t>
      </w:r>
      <w:r w:rsidR="009274DD" w:rsidRPr="00101231">
        <w:t xml:space="preserve"> </w:t>
      </w:r>
      <w:r w:rsidRPr="00101231">
        <w:t xml:space="preserve">Privacy Act: As the Department is an agency for the purposes of the </w:t>
      </w:r>
      <w:r w:rsidR="00A65D8D" w:rsidRPr="00101231">
        <w:t xml:space="preserve">Privacy Act, </w:t>
      </w:r>
      <w:r w:rsidR="00A07DD3" w:rsidRPr="00101231">
        <w:t>the Privacy Act</w:t>
      </w:r>
      <w:r w:rsidR="00A65D8D" w:rsidRPr="00101231">
        <w:t xml:space="preserve"> </w:t>
      </w:r>
      <w:r w:rsidR="001F0537" w:rsidRPr="00101231">
        <w:t xml:space="preserve">(including the Australian Privacy Principles (APPs) set out in Schedule 1 of that Act) </w:t>
      </w:r>
      <w:r w:rsidRPr="00101231">
        <w:t xml:space="preserve">will apply to the </w:t>
      </w:r>
      <w:r w:rsidR="001F0537" w:rsidRPr="00101231">
        <w:t xml:space="preserve">Department’s handling </w:t>
      </w:r>
      <w:r w:rsidRPr="00101231">
        <w:t>of personal information</w:t>
      </w:r>
      <w:r w:rsidR="00A07DD3" w:rsidRPr="00101231">
        <w:t xml:space="preserve"> </w:t>
      </w:r>
      <w:r w:rsidR="001F0537" w:rsidRPr="00101231">
        <w:t xml:space="preserve">collected </w:t>
      </w:r>
      <w:r w:rsidR="00A07DD3" w:rsidRPr="00101231">
        <w:t>under sections 27 and 27A</w:t>
      </w:r>
      <w:r w:rsidRPr="00101231">
        <w:t xml:space="preserve">. </w:t>
      </w:r>
      <w:r w:rsidR="001F0537" w:rsidRPr="00101231">
        <w:t xml:space="preserve">As the information collected will also likely include sensitive information that is health information, </w:t>
      </w:r>
      <w:r w:rsidRPr="00101231">
        <w:t xml:space="preserve">the </w:t>
      </w:r>
      <w:r w:rsidR="001F0537" w:rsidRPr="00101231">
        <w:t xml:space="preserve">Department will be subject to the </w:t>
      </w:r>
      <w:r w:rsidRPr="00101231">
        <w:t>additional requirements on the handling of this information</w:t>
      </w:r>
      <w:r w:rsidR="001F0537" w:rsidRPr="00101231">
        <w:t xml:space="preserve"> imposed under the Privacy Act (including the APPs)</w:t>
      </w:r>
      <w:r w:rsidRPr="00101231">
        <w:t xml:space="preserve">. </w:t>
      </w:r>
      <w:r w:rsidR="000A3E38" w:rsidRPr="00101231">
        <w:br/>
      </w:r>
    </w:p>
    <w:p w14:paraId="78578FBB" w14:textId="271175E8" w:rsidR="0003472B" w:rsidRPr="00101231" w:rsidRDefault="001F0537" w:rsidP="001921F9">
      <w:pPr>
        <w:shd w:val="clear" w:color="auto" w:fill="FFFFFF"/>
        <w:ind w:left="720"/>
      </w:pPr>
      <w:r w:rsidRPr="00101231">
        <w:t>2. Aged Care Act secrecy provisions: The Accountability Principles are made under section 96-1 of the Act. Relevantly, this means that to the extent personal information collected under sections 27 and 27A of the Accountability Principles is personal information</w:t>
      </w:r>
      <w:r w:rsidR="00DE1988" w:rsidRPr="00101231">
        <w:t>,</w:t>
      </w:r>
      <w:r w:rsidRPr="00101231">
        <w:t xml:space="preserve"> it will also be ‘protected information’ for the purposes of section 86-1 of the Act. There are limits to the use and disclosure of protected information under Division 86 of the Act. Relevantly, under section 86-2 of the Act, it is an offence if a person makes a record of, discloses, or otherwise uses protected information, unless an exception applies. This offence applies to persons who acquire protected information </w:t>
      </w:r>
      <w:proofErr w:type="gramStart"/>
      <w:r w:rsidRPr="00101231">
        <w:t>in the course of</w:t>
      </w:r>
      <w:proofErr w:type="gramEnd"/>
      <w:r w:rsidRPr="00101231">
        <w:t xml:space="preserve"> performing duties or exercising powers or functions under the Act or the </w:t>
      </w:r>
      <w:r w:rsidRPr="00101231">
        <w:rPr>
          <w:i/>
          <w:iCs/>
        </w:rPr>
        <w:t>Aged Care (Transitional Provisions) Act 1997</w:t>
      </w:r>
      <w:r w:rsidRPr="00101231">
        <w:t xml:space="preserve"> (which includes the Secretary and other officers within the Department).  </w:t>
      </w:r>
    </w:p>
    <w:p w14:paraId="7A062778" w14:textId="77777777" w:rsidR="00A058AA" w:rsidRPr="00101231" w:rsidRDefault="00A058AA" w:rsidP="00675022">
      <w:pPr>
        <w:shd w:val="clear" w:color="auto" w:fill="FFFFFF"/>
      </w:pPr>
    </w:p>
    <w:p w14:paraId="6BF7475D" w14:textId="7475FE03" w:rsidR="00A058AA" w:rsidRPr="00101231" w:rsidRDefault="00274DD4" w:rsidP="00675022">
      <w:pPr>
        <w:shd w:val="clear" w:color="auto" w:fill="FFFFFF"/>
        <w:rPr>
          <w:b/>
          <w:bCs/>
        </w:rPr>
      </w:pPr>
      <w:r w:rsidRPr="00101231">
        <w:rPr>
          <w:b/>
          <w:bCs/>
        </w:rPr>
        <w:t xml:space="preserve">Amendment </w:t>
      </w:r>
      <w:r w:rsidR="00A058AA" w:rsidRPr="00101231">
        <w:rPr>
          <w:b/>
          <w:bCs/>
        </w:rPr>
        <w:t>2</w:t>
      </w:r>
    </w:p>
    <w:p w14:paraId="50F4A011" w14:textId="44C9E44E" w:rsidR="001921F9" w:rsidRPr="00101231" w:rsidRDefault="0038597D" w:rsidP="001921F9">
      <w:pPr>
        <w:shd w:val="clear" w:color="auto" w:fill="FFFFFF"/>
      </w:pPr>
      <w:r w:rsidRPr="00101231">
        <w:t xml:space="preserve">After the first </w:t>
      </w:r>
      <w:r w:rsidR="001921F9" w:rsidRPr="00101231">
        <w:t>paragraph</w:t>
      </w:r>
      <w:r w:rsidRPr="00101231">
        <w:t xml:space="preserve"> under the heading </w:t>
      </w:r>
      <w:r w:rsidR="001921F9" w:rsidRPr="00101231">
        <w:t xml:space="preserve">“Section 27A” in </w:t>
      </w:r>
      <w:r w:rsidR="001921F9" w:rsidRPr="00101231">
        <w:rPr>
          <w:i/>
          <w:iCs/>
        </w:rPr>
        <w:t>Item 1 – After section 26</w:t>
      </w:r>
      <w:r w:rsidR="001921F9" w:rsidRPr="00101231">
        <w:t>, add:</w:t>
      </w:r>
    </w:p>
    <w:p w14:paraId="6D025AE5" w14:textId="77777777" w:rsidR="001921F9" w:rsidRPr="00101231" w:rsidRDefault="001921F9" w:rsidP="00B004E5">
      <w:pPr>
        <w:shd w:val="clear" w:color="auto" w:fill="FFFFFF"/>
        <w:ind w:left="284"/>
      </w:pPr>
    </w:p>
    <w:p w14:paraId="062204A9" w14:textId="3C093002" w:rsidR="001921F9" w:rsidRPr="00101231" w:rsidRDefault="001921F9" w:rsidP="00EF2132">
      <w:pPr>
        <w:shd w:val="clear" w:color="auto" w:fill="FFFFFF"/>
        <w:ind w:right="-1050"/>
        <w:rPr>
          <w:color w:val="000000"/>
          <w:shd w:val="clear" w:color="auto" w:fill="FFFFFF"/>
        </w:rPr>
      </w:pPr>
      <w:r w:rsidRPr="00101231">
        <w:rPr>
          <w:color w:val="000000"/>
          <w:shd w:val="clear" w:color="auto" w:fill="FFFFFF"/>
        </w:rPr>
        <w:t xml:space="preserve">The information collected under section 27A </w:t>
      </w:r>
      <w:r w:rsidR="001B76D5" w:rsidRPr="00101231">
        <w:rPr>
          <w:color w:val="000000"/>
          <w:shd w:val="clear" w:color="auto" w:fill="FFFFFF"/>
        </w:rPr>
        <w:t xml:space="preserve">of the Accountability Principles </w:t>
      </w:r>
      <w:r w:rsidRPr="00101231">
        <w:rPr>
          <w:color w:val="000000"/>
          <w:shd w:val="clear" w:color="auto" w:fill="FFFFFF"/>
        </w:rPr>
        <w:t>will include information relating to the</w:t>
      </w:r>
      <w:r w:rsidR="003C227C" w:rsidRPr="00101231">
        <w:rPr>
          <w:color w:val="000000"/>
          <w:shd w:val="clear" w:color="auto" w:fill="FFFFFF"/>
        </w:rPr>
        <w:t xml:space="preserve"> approved</w:t>
      </w:r>
      <w:r w:rsidRPr="00101231">
        <w:rPr>
          <w:color w:val="000000"/>
          <w:shd w:val="clear" w:color="auto" w:fill="FFFFFF"/>
        </w:rPr>
        <w:t xml:space="preserve"> provider’s planning and/or delivery of palliative care to the care recipient with palliative care status. This may include information about matters such as</w:t>
      </w:r>
      <w:r w:rsidR="00B01A45" w:rsidRPr="00101231">
        <w:rPr>
          <w:color w:val="000000"/>
          <w:shd w:val="clear" w:color="auto" w:fill="FFFFFF"/>
        </w:rPr>
        <w:t xml:space="preserve"> whether</w:t>
      </w:r>
      <w:r w:rsidRPr="00101231">
        <w:rPr>
          <w:color w:val="000000"/>
          <w:shd w:val="clear" w:color="auto" w:fill="FFFFFF"/>
        </w:rPr>
        <w:t xml:space="preserve">: </w:t>
      </w:r>
    </w:p>
    <w:p w14:paraId="621972B4" w14:textId="7BFB9EAF"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there </w:t>
      </w:r>
      <w:r w:rsidR="00B01A45" w:rsidRPr="00101231">
        <w:rPr>
          <w:color w:val="000000"/>
          <w:shd w:val="clear" w:color="auto" w:fill="FFFFFF"/>
        </w:rPr>
        <w:t xml:space="preserve">has </w:t>
      </w:r>
      <w:r w:rsidRPr="00101231">
        <w:rPr>
          <w:color w:val="000000"/>
          <w:shd w:val="clear" w:color="auto" w:fill="FFFFFF"/>
        </w:rPr>
        <w:t xml:space="preserve">been a discussion with the </w:t>
      </w:r>
      <w:r w:rsidR="00B01A45" w:rsidRPr="00101231">
        <w:rPr>
          <w:color w:val="000000"/>
          <w:shd w:val="clear" w:color="auto" w:fill="FFFFFF"/>
        </w:rPr>
        <w:t xml:space="preserve">care recipient </w:t>
      </w:r>
      <w:r w:rsidRPr="00101231">
        <w:rPr>
          <w:color w:val="000000"/>
          <w:shd w:val="clear" w:color="auto" w:fill="FFFFFF"/>
        </w:rPr>
        <w:t xml:space="preserve">and their </w:t>
      </w:r>
      <w:r w:rsidR="008C1373" w:rsidRPr="00101231">
        <w:rPr>
          <w:color w:val="000000"/>
          <w:shd w:val="clear" w:color="auto" w:fill="FFFFFF"/>
        </w:rPr>
        <w:t>representative/s t</w:t>
      </w:r>
      <w:r w:rsidRPr="00101231">
        <w:rPr>
          <w:color w:val="000000"/>
          <w:shd w:val="clear" w:color="auto" w:fill="FFFFFF"/>
        </w:rPr>
        <w:t xml:space="preserve">o explain that the </w:t>
      </w:r>
      <w:r w:rsidR="00B01A45" w:rsidRPr="00101231">
        <w:rPr>
          <w:color w:val="000000"/>
          <w:shd w:val="clear" w:color="auto" w:fill="FFFFFF"/>
        </w:rPr>
        <w:t xml:space="preserve">care recipient </w:t>
      </w:r>
      <w:r w:rsidRPr="00101231">
        <w:rPr>
          <w:color w:val="000000"/>
          <w:shd w:val="clear" w:color="auto" w:fill="FFFFFF"/>
        </w:rPr>
        <w:t>is in the last months of</w:t>
      </w:r>
      <w:r w:rsidR="00B01A45" w:rsidRPr="00101231">
        <w:rPr>
          <w:color w:val="000000"/>
          <w:shd w:val="clear" w:color="auto" w:fill="FFFFFF"/>
        </w:rPr>
        <w:t xml:space="preserve"> their</w:t>
      </w:r>
      <w:r w:rsidRPr="00101231">
        <w:rPr>
          <w:color w:val="000000"/>
          <w:shd w:val="clear" w:color="auto" w:fill="FFFFFF"/>
        </w:rPr>
        <w:t xml:space="preserve"> </w:t>
      </w:r>
      <w:proofErr w:type="gramStart"/>
      <w:r w:rsidRPr="00101231">
        <w:rPr>
          <w:color w:val="000000"/>
          <w:shd w:val="clear" w:color="auto" w:fill="FFFFFF"/>
        </w:rPr>
        <w:t>life</w:t>
      </w:r>
      <w:r w:rsidR="00EF2132" w:rsidRPr="00101231">
        <w:rPr>
          <w:color w:val="000000"/>
          <w:shd w:val="clear" w:color="auto" w:fill="FFFFFF"/>
        </w:rPr>
        <w:t>;</w:t>
      </w:r>
      <w:proofErr w:type="gramEnd"/>
    </w:p>
    <w:p w14:paraId="05523CC9" w14:textId="33C2E9AF"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the </w:t>
      </w:r>
      <w:r w:rsidR="00B01A45" w:rsidRPr="00101231">
        <w:rPr>
          <w:color w:val="000000"/>
          <w:shd w:val="clear" w:color="auto" w:fill="FFFFFF"/>
        </w:rPr>
        <w:t xml:space="preserve">care recipient </w:t>
      </w:r>
      <w:r w:rsidRPr="00101231">
        <w:rPr>
          <w:color w:val="000000"/>
          <w:shd w:val="clear" w:color="auto" w:fill="FFFFFF"/>
        </w:rPr>
        <w:t>and</w:t>
      </w:r>
      <w:r w:rsidR="00792932" w:rsidRPr="00101231">
        <w:rPr>
          <w:color w:val="000000"/>
          <w:shd w:val="clear" w:color="auto" w:fill="FFFFFF"/>
        </w:rPr>
        <w:t>, if applicable,</w:t>
      </w:r>
      <w:r w:rsidRPr="00101231">
        <w:rPr>
          <w:color w:val="000000"/>
          <w:shd w:val="clear" w:color="auto" w:fill="FFFFFF"/>
        </w:rPr>
        <w:t xml:space="preserve"> their </w:t>
      </w:r>
      <w:r w:rsidR="00DB26BD" w:rsidRPr="00101231">
        <w:rPr>
          <w:color w:val="000000"/>
          <w:shd w:val="clear" w:color="auto" w:fill="FFFFFF"/>
        </w:rPr>
        <w:t>representative</w:t>
      </w:r>
      <w:r w:rsidRPr="00101231">
        <w:rPr>
          <w:color w:val="000000"/>
          <w:shd w:val="clear" w:color="auto" w:fill="FFFFFF"/>
        </w:rPr>
        <w:t xml:space="preserve">/s want to be involved in decision </w:t>
      </w:r>
      <w:proofErr w:type="gramStart"/>
      <w:r w:rsidRPr="00101231">
        <w:rPr>
          <w:color w:val="000000"/>
          <w:shd w:val="clear" w:color="auto" w:fill="FFFFFF"/>
        </w:rPr>
        <w:t>making</w:t>
      </w:r>
      <w:r w:rsidR="00EF2132" w:rsidRPr="00101231">
        <w:rPr>
          <w:color w:val="000000"/>
          <w:shd w:val="clear" w:color="auto" w:fill="FFFFFF"/>
        </w:rPr>
        <w:t>;</w:t>
      </w:r>
      <w:proofErr w:type="gramEnd"/>
    </w:p>
    <w:p w14:paraId="3EF292E2" w14:textId="76D6B423"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there </w:t>
      </w:r>
      <w:r w:rsidR="00792932" w:rsidRPr="00101231">
        <w:rPr>
          <w:color w:val="000000"/>
          <w:shd w:val="clear" w:color="auto" w:fill="FFFFFF"/>
        </w:rPr>
        <w:t xml:space="preserve">is </w:t>
      </w:r>
      <w:r w:rsidRPr="00101231">
        <w:rPr>
          <w:color w:val="000000"/>
          <w:shd w:val="clear" w:color="auto" w:fill="FFFFFF"/>
        </w:rPr>
        <w:t>anticipatory prescribing in place</w:t>
      </w:r>
      <w:r w:rsidR="00792932" w:rsidRPr="00101231">
        <w:rPr>
          <w:color w:val="000000"/>
          <w:shd w:val="clear" w:color="auto" w:fill="FFFFFF"/>
        </w:rPr>
        <w:t xml:space="preserve"> in relation to the care </w:t>
      </w:r>
      <w:proofErr w:type="gramStart"/>
      <w:r w:rsidR="00792932" w:rsidRPr="00101231">
        <w:rPr>
          <w:color w:val="000000"/>
          <w:shd w:val="clear" w:color="auto" w:fill="FFFFFF"/>
        </w:rPr>
        <w:t>recipient</w:t>
      </w:r>
      <w:r w:rsidR="00EF2132" w:rsidRPr="00101231">
        <w:rPr>
          <w:color w:val="000000"/>
          <w:shd w:val="clear" w:color="auto" w:fill="FFFFFF"/>
        </w:rPr>
        <w:t>;</w:t>
      </w:r>
      <w:proofErr w:type="gramEnd"/>
    </w:p>
    <w:p w14:paraId="7AF9B3DA" w14:textId="508850E8"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lastRenderedPageBreak/>
        <w:t xml:space="preserve">any </w:t>
      </w:r>
      <w:r w:rsidR="00DB26BD" w:rsidRPr="00101231">
        <w:rPr>
          <w:color w:val="000000"/>
          <w:shd w:val="clear" w:color="auto" w:fill="FFFFFF"/>
        </w:rPr>
        <w:t>representative/</w:t>
      </w:r>
      <w:r w:rsidRPr="00101231">
        <w:rPr>
          <w:color w:val="000000"/>
          <w:shd w:val="clear" w:color="auto" w:fill="FFFFFF"/>
        </w:rPr>
        <w:t xml:space="preserve">s </w:t>
      </w:r>
      <w:r w:rsidR="00DB26BD" w:rsidRPr="00101231">
        <w:rPr>
          <w:color w:val="000000"/>
          <w:shd w:val="clear" w:color="auto" w:fill="FFFFFF"/>
        </w:rPr>
        <w:t xml:space="preserve">of the care recipient </w:t>
      </w:r>
      <w:r w:rsidR="00792932" w:rsidRPr="00101231">
        <w:rPr>
          <w:color w:val="000000"/>
          <w:shd w:val="clear" w:color="auto" w:fill="FFFFFF"/>
        </w:rPr>
        <w:t xml:space="preserve">have </w:t>
      </w:r>
      <w:r w:rsidRPr="00101231">
        <w:rPr>
          <w:color w:val="000000"/>
          <w:shd w:val="clear" w:color="auto" w:fill="FFFFFF"/>
        </w:rPr>
        <w:t xml:space="preserve">been provided with information about how to access bereavement support services and information about loss and grief should they need it in </w:t>
      </w:r>
      <w:proofErr w:type="gramStart"/>
      <w:r w:rsidRPr="00101231">
        <w:rPr>
          <w:color w:val="000000"/>
          <w:shd w:val="clear" w:color="auto" w:fill="FFFFFF"/>
        </w:rPr>
        <w:t>future</w:t>
      </w:r>
      <w:r w:rsidR="00EF2132" w:rsidRPr="00101231">
        <w:rPr>
          <w:color w:val="000000"/>
          <w:shd w:val="clear" w:color="auto" w:fill="FFFFFF"/>
        </w:rPr>
        <w:t>;</w:t>
      </w:r>
      <w:proofErr w:type="gramEnd"/>
    </w:p>
    <w:p w14:paraId="5875A489" w14:textId="19E5EB82"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an in-reach specialist </w:t>
      </w:r>
      <w:r w:rsidR="00B73A06" w:rsidRPr="00101231">
        <w:rPr>
          <w:color w:val="000000"/>
          <w:shd w:val="clear" w:color="auto" w:fill="FFFFFF"/>
        </w:rPr>
        <w:t>p</w:t>
      </w:r>
      <w:r w:rsidRPr="00101231">
        <w:rPr>
          <w:color w:val="000000"/>
          <w:shd w:val="clear" w:color="auto" w:fill="FFFFFF"/>
        </w:rPr>
        <w:t xml:space="preserve">alliative </w:t>
      </w:r>
      <w:r w:rsidR="00B73A06" w:rsidRPr="00101231">
        <w:rPr>
          <w:color w:val="000000"/>
          <w:shd w:val="clear" w:color="auto" w:fill="FFFFFF"/>
        </w:rPr>
        <w:t>c</w:t>
      </w:r>
      <w:r w:rsidRPr="00101231">
        <w:rPr>
          <w:color w:val="000000"/>
          <w:shd w:val="clear" w:color="auto" w:fill="FFFFFF"/>
        </w:rPr>
        <w:t>are referral or consultation been made</w:t>
      </w:r>
      <w:r w:rsidR="00792932" w:rsidRPr="00101231">
        <w:rPr>
          <w:color w:val="000000"/>
          <w:shd w:val="clear" w:color="auto" w:fill="FFFFFF"/>
        </w:rPr>
        <w:t xml:space="preserve"> in respect of the care </w:t>
      </w:r>
      <w:proofErr w:type="gramStart"/>
      <w:r w:rsidR="00792932" w:rsidRPr="00101231">
        <w:rPr>
          <w:color w:val="000000"/>
          <w:shd w:val="clear" w:color="auto" w:fill="FFFFFF"/>
        </w:rPr>
        <w:t>recipient</w:t>
      </w:r>
      <w:r w:rsidR="00EF2132" w:rsidRPr="00101231">
        <w:rPr>
          <w:color w:val="000000"/>
          <w:shd w:val="clear" w:color="auto" w:fill="FFFFFF"/>
        </w:rPr>
        <w:t>;</w:t>
      </w:r>
      <w:proofErr w:type="gramEnd"/>
    </w:p>
    <w:p w14:paraId="3435FCCD" w14:textId="052C746E"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the palliative needs of the </w:t>
      </w:r>
      <w:r w:rsidR="00792932" w:rsidRPr="00101231">
        <w:rPr>
          <w:color w:val="000000"/>
          <w:shd w:val="clear" w:color="auto" w:fill="FFFFFF"/>
        </w:rPr>
        <w:t xml:space="preserve">care recipient have </w:t>
      </w:r>
      <w:r w:rsidRPr="00101231">
        <w:rPr>
          <w:color w:val="000000"/>
          <w:shd w:val="clear" w:color="auto" w:fill="FFFFFF"/>
        </w:rPr>
        <w:t xml:space="preserve">been assessed and planned for in alignment with the care recipient’s and any </w:t>
      </w:r>
      <w:r w:rsidR="00DB26BD" w:rsidRPr="00101231">
        <w:rPr>
          <w:color w:val="000000"/>
          <w:shd w:val="clear" w:color="auto" w:fill="FFFFFF"/>
        </w:rPr>
        <w:t>representative/</w:t>
      </w:r>
      <w:r w:rsidRPr="00101231">
        <w:rPr>
          <w:color w:val="000000"/>
          <w:shd w:val="clear" w:color="auto" w:fill="FFFFFF"/>
        </w:rPr>
        <w:t>s</w:t>
      </w:r>
      <w:r w:rsidR="00043584" w:rsidRPr="00101231">
        <w:rPr>
          <w:color w:val="000000"/>
          <w:shd w:val="clear" w:color="auto" w:fill="FFFFFF"/>
        </w:rPr>
        <w:t>’</w:t>
      </w:r>
      <w:r w:rsidRPr="00101231">
        <w:rPr>
          <w:color w:val="000000"/>
          <w:shd w:val="clear" w:color="auto" w:fill="FFFFFF"/>
        </w:rPr>
        <w:t xml:space="preserve"> preferences in </w:t>
      </w:r>
      <w:r w:rsidR="00043584" w:rsidRPr="00101231">
        <w:rPr>
          <w:color w:val="000000"/>
          <w:shd w:val="clear" w:color="auto" w:fill="FFFFFF"/>
        </w:rPr>
        <w:t>domains such as</w:t>
      </w:r>
      <w:r w:rsidR="00B64637" w:rsidRPr="00101231">
        <w:rPr>
          <w:color w:val="000000"/>
          <w:shd w:val="clear" w:color="auto" w:fill="FFFFFF"/>
        </w:rPr>
        <w:t>:</w:t>
      </w:r>
      <w:r w:rsidRPr="00101231">
        <w:rPr>
          <w:color w:val="000000"/>
          <w:shd w:val="clear" w:color="auto" w:fill="FFFFFF"/>
        </w:rPr>
        <w:t xml:space="preserve"> physical symptom assessment and management; psychological support; family and social support; and cultural and spiritual </w:t>
      </w:r>
      <w:proofErr w:type="gramStart"/>
      <w:r w:rsidRPr="00101231">
        <w:rPr>
          <w:color w:val="000000"/>
          <w:shd w:val="clear" w:color="auto" w:fill="FFFFFF"/>
        </w:rPr>
        <w:t>support</w:t>
      </w:r>
      <w:r w:rsidR="00EF2132" w:rsidRPr="00101231">
        <w:rPr>
          <w:color w:val="000000"/>
          <w:shd w:val="clear" w:color="auto" w:fill="FFFFFF"/>
        </w:rPr>
        <w:t>;</w:t>
      </w:r>
      <w:proofErr w:type="gramEnd"/>
    </w:p>
    <w:p w14:paraId="163026EE" w14:textId="3CCD335C"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the types of health professionals who should be involved in delivering and monitoring the care </w:t>
      </w:r>
      <w:r w:rsidR="00072B0C" w:rsidRPr="00101231">
        <w:rPr>
          <w:color w:val="000000"/>
          <w:shd w:val="clear" w:color="auto" w:fill="FFFFFF"/>
        </w:rPr>
        <w:t xml:space="preserve">recipient’s care </w:t>
      </w:r>
      <w:r w:rsidRPr="00101231">
        <w:rPr>
          <w:color w:val="000000"/>
          <w:shd w:val="clear" w:color="auto" w:fill="FFFFFF"/>
        </w:rPr>
        <w:t xml:space="preserve">plan </w:t>
      </w:r>
      <w:r w:rsidR="00B64637" w:rsidRPr="00101231">
        <w:rPr>
          <w:color w:val="000000"/>
          <w:shd w:val="clear" w:color="auto" w:fill="FFFFFF"/>
        </w:rPr>
        <w:t xml:space="preserve">have </w:t>
      </w:r>
      <w:r w:rsidRPr="00101231">
        <w:rPr>
          <w:color w:val="000000"/>
          <w:shd w:val="clear" w:color="auto" w:fill="FFFFFF"/>
        </w:rPr>
        <w:t xml:space="preserve">been </w:t>
      </w:r>
      <w:r w:rsidR="00072B0C" w:rsidRPr="00101231">
        <w:rPr>
          <w:color w:val="000000"/>
          <w:shd w:val="clear" w:color="auto" w:fill="FFFFFF"/>
        </w:rPr>
        <w:t xml:space="preserve">appropriately </w:t>
      </w:r>
      <w:r w:rsidRPr="00101231">
        <w:rPr>
          <w:color w:val="000000"/>
          <w:shd w:val="clear" w:color="auto" w:fill="FFFFFF"/>
        </w:rPr>
        <w:t>identified</w:t>
      </w:r>
      <w:r w:rsidR="00EF2132" w:rsidRPr="00101231">
        <w:rPr>
          <w:color w:val="000000"/>
          <w:shd w:val="clear" w:color="auto" w:fill="FFFFFF"/>
        </w:rPr>
        <w:t>; and</w:t>
      </w:r>
    </w:p>
    <w:p w14:paraId="7B3E0431" w14:textId="2627529E" w:rsidR="001921F9" w:rsidRPr="00101231" w:rsidRDefault="001921F9" w:rsidP="00EF2132">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the care recipient </w:t>
      </w:r>
      <w:r w:rsidR="00B64637" w:rsidRPr="00101231">
        <w:rPr>
          <w:color w:val="000000"/>
          <w:shd w:val="clear" w:color="auto" w:fill="FFFFFF"/>
        </w:rPr>
        <w:t xml:space="preserve">has </w:t>
      </w:r>
      <w:r w:rsidRPr="00101231">
        <w:rPr>
          <w:color w:val="000000"/>
          <w:shd w:val="clear" w:color="auto" w:fill="FFFFFF"/>
        </w:rPr>
        <w:t>been asked about their preference for place of death</w:t>
      </w:r>
      <w:r w:rsidR="00043584" w:rsidRPr="00101231">
        <w:rPr>
          <w:color w:val="000000"/>
          <w:shd w:val="clear" w:color="auto" w:fill="FFFFFF"/>
        </w:rPr>
        <w:t>.</w:t>
      </w:r>
    </w:p>
    <w:p w14:paraId="000929F9" w14:textId="77777777" w:rsidR="001921F9" w:rsidRPr="00101231" w:rsidRDefault="001921F9" w:rsidP="00B004E5">
      <w:pPr>
        <w:shd w:val="clear" w:color="auto" w:fill="FFFFFF"/>
        <w:ind w:left="284"/>
      </w:pPr>
    </w:p>
    <w:p w14:paraId="686D3B83" w14:textId="78941F20" w:rsidR="00B64637" w:rsidRPr="00101231" w:rsidRDefault="008E6108" w:rsidP="00B64637">
      <w:r w:rsidRPr="00101231">
        <w:t>T</w:t>
      </w:r>
      <w:r w:rsidR="00B64637" w:rsidRPr="00101231">
        <w:t xml:space="preserve">he use and disclosure of this information by the Department is safeguarded by the operation of the Privacy Act and the secrecy provisions under Division 86 of the Act as discussed above. By allowing the disclosure of personal information from approved providers to the Secretary, sections 27 and 27A of the Accountability Principles help to strike the appropriate balance between </w:t>
      </w:r>
      <w:r w:rsidRPr="00101231">
        <w:t xml:space="preserve">providing </w:t>
      </w:r>
      <w:r w:rsidR="00B64637" w:rsidRPr="00101231">
        <w:t>funding in a timely way and ensuring that funding is appropriately</w:t>
      </w:r>
      <w:r w:rsidRPr="00101231">
        <w:t xml:space="preserve"> used for the purposes it is provided</w:t>
      </w:r>
      <w:r w:rsidR="00B64637" w:rsidRPr="00101231">
        <w:t xml:space="preserve">. </w:t>
      </w:r>
    </w:p>
    <w:p w14:paraId="232D45B2" w14:textId="77777777" w:rsidR="008E6108" w:rsidRPr="00101231" w:rsidRDefault="008E6108" w:rsidP="00B64637"/>
    <w:p w14:paraId="7307C6E4" w14:textId="306B281A" w:rsidR="00B64637" w:rsidRPr="00101231" w:rsidRDefault="00B64637" w:rsidP="00B64637">
      <w:r w:rsidRPr="00101231">
        <w:t>It is necessary and appropriate for the Amending Principles to provide for the disclosure of personal information to the Secretary (or delegate) under sections 27 and 27A</w:t>
      </w:r>
      <w:r w:rsidR="0048092A" w:rsidRPr="00101231">
        <w:t xml:space="preserve"> of the Accountability Principles</w:t>
      </w:r>
      <w:r w:rsidRPr="00101231">
        <w:t>. This is because this information will assist the Secretary or delegate to:</w:t>
      </w:r>
    </w:p>
    <w:p w14:paraId="44B86F9F" w14:textId="0D3DE0CC" w:rsidR="00B64637" w:rsidRPr="00101231" w:rsidRDefault="00B64637" w:rsidP="00B64637">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assess whether an individual has palliative care status for the purposes of classification and funding purposes; and</w:t>
      </w:r>
    </w:p>
    <w:p w14:paraId="01B26B8F" w14:textId="2870DF93" w:rsidR="00B06EBE" w:rsidRPr="00101231" w:rsidRDefault="00B64637" w:rsidP="00B64637">
      <w:pPr>
        <w:pStyle w:val="ListParagraph"/>
        <w:numPr>
          <w:ilvl w:val="0"/>
          <w:numId w:val="8"/>
        </w:numPr>
        <w:shd w:val="clear" w:color="auto" w:fill="FFFFFF"/>
        <w:ind w:right="-1050"/>
        <w:rPr>
          <w:color w:val="000000"/>
          <w:shd w:val="clear" w:color="auto" w:fill="FFFFFF"/>
        </w:rPr>
      </w:pPr>
      <w:r w:rsidRPr="00101231">
        <w:rPr>
          <w:color w:val="000000"/>
          <w:shd w:val="clear" w:color="auto" w:fill="FFFFFF"/>
        </w:rPr>
        <w:t xml:space="preserve">confirm that care recipients with palliative care status do, in fact, receive palliative care. This is important for safeguarding individual care recipients’ wellbeing and enables the Secretary (or delegate) to properly evaluate if this process improves direct access to high quality palliative care through residential care services. </w:t>
      </w:r>
      <w:bookmarkEnd w:id="2"/>
    </w:p>
    <w:sectPr w:rsidR="00B06EBE" w:rsidRPr="0010123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42F9" w14:textId="77777777" w:rsidR="002262B4" w:rsidRDefault="002262B4" w:rsidP="00842701">
      <w:r>
        <w:separator/>
      </w:r>
    </w:p>
  </w:endnote>
  <w:endnote w:type="continuationSeparator" w:id="0">
    <w:p w14:paraId="6C9C75F4" w14:textId="77777777" w:rsidR="002262B4" w:rsidRDefault="002262B4" w:rsidP="0084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302194"/>
      <w:docPartObj>
        <w:docPartGallery w:val="Page Numbers (Bottom of Page)"/>
        <w:docPartUnique/>
      </w:docPartObj>
    </w:sdtPr>
    <w:sdtEndPr>
      <w:rPr>
        <w:noProof/>
      </w:rPr>
    </w:sdtEndPr>
    <w:sdtContent>
      <w:p w14:paraId="2504D5D5" w14:textId="2A475F2D" w:rsidR="00842701" w:rsidRDefault="008427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2A51C" w14:textId="77777777" w:rsidR="00842701" w:rsidRDefault="0084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9305" w14:textId="77777777" w:rsidR="002262B4" w:rsidRDefault="002262B4" w:rsidP="00842701">
      <w:r>
        <w:separator/>
      </w:r>
    </w:p>
  </w:footnote>
  <w:footnote w:type="continuationSeparator" w:id="0">
    <w:p w14:paraId="5B7FA7AF" w14:textId="77777777" w:rsidR="002262B4" w:rsidRDefault="002262B4" w:rsidP="0084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D03"/>
    <w:multiLevelType w:val="hybridMultilevel"/>
    <w:tmpl w:val="0F74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34105C"/>
    <w:multiLevelType w:val="hybridMultilevel"/>
    <w:tmpl w:val="FD4AA1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EF7C8D"/>
    <w:multiLevelType w:val="hybridMultilevel"/>
    <w:tmpl w:val="ECBC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C72987"/>
    <w:multiLevelType w:val="hybridMultilevel"/>
    <w:tmpl w:val="73B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C124A3"/>
    <w:multiLevelType w:val="hybridMultilevel"/>
    <w:tmpl w:val="682CF328"/>
    <w:lvl w:ilvl="0" w:tplc="0C090001">
      <w:start w:val="1"/>
      <w:numFmt w:val="bullet"/>
      <w:lvlText w:val=""/>
      <w:lvlJc w:val="left"/>
      <w:pPr>
        <w:ind w:left="1114" w:hanging="360"/>
      </w:pPr>
      <w:rPr>
        <w:rFonts w:ascii="Symbol" w:hAnsi="Symbol" w:hint="default"/>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5" w15:restartNumberingAfterBreak="0">
    <w:nsid w:val="6A1F6D8B"/>
    <w:multiLevelType w:val="hybridMultilevel"/>
    <w:tmpl w:val="F874394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488319">
    <w:abstractNumId w:val="6"/>
  </w:num>
  <w:num w:numId="2" w16cid:durableId="1942178208">
    <w:abstractNumId w:val="7"/>
  </w:num>
  <w:num w:numId="3" w16cid:durableId="911550267">
    <w:abstractNumId w:val="4"/>
  </w:num>
  <w:num w:numId="4" w16cid:durableId="990017235">
    <w:abstractNumId w:val="2"/>
  </w:num>
  <w:num w:numId="5" w16cid:durableId="1328704580">
    <w:abstractNumId w:val="5"/>
  </w:num>
  <w:num w:numId="6" w16cid:durableId="458114940">
    <w:abstractNumId w:val="3"/>
  </w:num>
  <w:num w:numId="7" w16cid:durableId="712391114">
    <w:abstractNumId w:val="0"/>
  </w:num>
  <w:num w:numId="8" w16cid:durableId="180099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3EA6"/>
    <w:rsid w:val="00014364"/>
    <w:rsid w:val="0001448D"/>
    <w:rsid w:val="0001463B"/>
    <w:rsid w:val="000147EB"/>
    <w:rsid w:val="000149B3"/>
    <w:rsid w:val="000149F5"/>
    <w:rsid w:val="00014D29"/>
    <w:rsid w:val="00015026"/>
    <w:rsid w:val="000150C8"/>
    <w:rsid w:val="000153E8"/>
    <w:rsid w:val="00015876"/>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57F"/>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437"/>
    <w:rsid w:val="00030AC1"/>
    <w:rsid w:val="00030F29"/>
    <w:rsid w:val="00031327"/>
    <w:rsid w:val="0003145F"/>
    <w:rsid w:val="00031C55"/>
    <w:rsid w:val="00031DAF"/>
    <w:rsid w:val="000324E4"/>
    <w:rsid w:val="000327CB"/>
    <w:rsid w:val="0003306F"/>
    <w:rsid w:val="000337EB"/>
    <w:rsid w:val="00033892"/>
    <w:rsid w:val="00033CF2"/>
    <w:rsid w:val="00034151"/>
    <w:rsid w:val="0003472B"/>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584"/>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578"/>
    <w:rsid w:val="00052294"/>
    <w:rsid w:val="00052345"/>
    <w:rsid w:val="00052A8F"/>
    <w:rsid w:val="00053464"/>
    <w:rsid w:val="00053590"/>
    <w:rsid w:val="000536B8"/>
    <w:rsid w:val="00053C1E"/>
    <w:rsid w:val="000548F2"/>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B44"/>
    <w:rsid w:val="00066D70"/>
    <w:rsid w:val="00066D7C"/>
    <w:rsid w:val="00067475"/>
    <w:rsid w:val="000677F4"/>
    <w:rsid w:val="000704EF"/>
    <w:rsid w:val="00070CCF"/>
    <w:rsid w:val="0007136A"/>
    <w:rsid w:val="000714ED"/>
    <w:rsid w:val="00071926"/>
    <w:rsid w:val="00071DA1"/>
    <w:rsid w:val="0007284C"/>
    <w:rsid w:val="0007296D"/>
    <w:rsid w:val="00072A7F"/>
    <w:rsid w:val="00072B0C"/>
    <w:rsid w:val="00072E28"/>
    <w:rsid w:val="00072E2C"/>
    <w:rsid w:val="00072F8D"/>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000"/>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06E"/>
    <w:rsid w:val="000A131C"/>
    <w:rsid w:val="000A1325"/>
    <w:rsid w:val="000A1707"/>
    <w:rsid w:val="000A1A28"/>
    <w:rsid w:val="000A1A6C"/>
    <w:rsid w:val="000A1D6E"/>
    <w:rsid w:val="000A1D7A"/>
    <w:rsid w:val="000A1DFD"/>
    <w:rsid w:val="000A2082"/>
    <w:rsid w:val="000A21C1"/>
    <w:rsid w:val="000A2549"/>
    <w:rsid w:val="000A2702"/>
    <w:rsid w:val="000A276D"/>
    <w:rsid w:val="000A30A1"/>
    <w:rsid w:val="000A3543"/>
    <w:rsid w:val="000A3E38"/>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83"/>
    <w:rsid w:val="000B1CB9"/>
    <w:rsid w:val="000B1FC7"/>
    <w:rsid w:val="000B2295"/>
    <w:rsid w:val="000B26FF"/>
    <w:rsid w:val="000B2766"/>
    <w:rsid w:val="000B2788"/>
    <w:rsid w:val="000B2C44"/>
    <w:rsid w:val="000B3253"/>
    <w:rsid w:val="000B3572"/>
    <w:rsid w:val="000B395A"/>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2FD4"/>
    <w:rsid w:val="000D33A0"/>
    <w:rsid w:val="000D33AB"/>
    <w:rsid w:val="000D34BA"/>
    <w:rsid w:val="000D397F"/>
    <w:rsid w:val="000D3AFF"/>
    <w:rsid w:val="000D3BA1"/>
    <w:rsid w:val="000D3D83"/>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CBB"/>
    <w:rsid w:val="000E32D7"/>
    <w:rsid w:val="000E38DD"/>
    <w:rsid w:val="000E3F6A"/>
    <w:rsid w:val="000E407B"/>
    <w:rsid w:val="000E475B"/>
    <w:rsid w:val="000E4C37"/>
    <w:rsid w:val="000E4C72"/>
    <w:rsid w:val="000E4DDF"/>
    <w:rsid w:val="000E4E05"/>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231"/>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50E"/>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08A"/>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0E5"/>
    <w:rsid w:val="00154168"/>
    <w:rsid w:val="001543E5"/>
    <w:rsid w:val="00154B76"/>
    <w:rsid w:val="00154E49"/>
    <w:rsid w:val="00155A1A"/>
    <w:rsid w:val="00155C71"/>
    <w:rsid w:val="00155CFB"/>
    <w:rsid w:val="001561C3"/>
    <w:rsid w:val="001565D8"/>
    <w:rsid w:val="001565DB"/>
    <w:rsid w:val="00156922"/>
    <w:rsid w:val="001569C7"/>
    <w:rsid w:val="00156D08"/>
    <w:rsid w:val="0015708B"/>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5C4"/>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1A72"/>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4DB"/>
    <w:rsid w:val="00187930"/>
    <w:rsid w:val="00187E91"/>
    <w:rsid w:val="001902FD"/>
    <w:rsid w:val="00190327"/>
    <w:rsid w:val="001906FA"/>
    <w:rsid w:val="001907D3"/>
    <w:rsid w:val="00190AF9"/>
    <w:rsid w:val="00190E90"/>
    <w:rsid w:val="001918ED"/>
    <w:rsid w:val="00191FCF"/>
    <w:rsid w:val="0019208F"/>
    <w:rsid w:val="001921F9"/>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368"/>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CD2"/>
    <w:rsid w:val="001B6F41"/>
    <w:rsid w:val="001B7244"/>
    <w:rsid w:val="001B7329"/>
    <w:rsid w:val="001B74FF"/>
    <w:rsid w:val="001B76D5"/>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550"/>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537"/>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1F74A2"/>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AC"/>
    <w:rsid w:val="002121F8"/>
    <w:rsid w:val="00212546"/>
    <w:rsid w:val="00212610"/>
    <w:rsid w:val="00212899"/>
    <w:rsid w:val="002128E0"/>
    <w:rsid w:val="00212AE1"/>
    <w:rsid w:val="00212C77"/>
    <w:rsid w:val="00212C97"/>
    <w:rsid w:val="00212C9B"/>
    <w:rsid w:val="00212FFD"/>
    <w:rsid w:val="00213147"/>
    <w:rsid w:val="002133F2"/>
    <w:rsid w:val="00213B7E"/>
    <w:rsid w:val="0021413B"/>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741"/>
    <w:rsid w:val="00217965"/>
    <w:rsid w:val="00217AC4"/>
    <w:rsid w:val="00217B97"/>
    <w:rsid w:val="00217CAA"/>
    <w:rsid w:val="00217DBF"/>
    <w:rsid w:val="0022021A"/>
    <w:rsid w:val="002206EE"/>
    <w:rsid w:val="00221A8C"/>
    <w:rsid w:val="00222A01"/>
    <w:rsid w:val="00222D13"/>
    <w:rsid w:val="002231B6"/>
    <w:rsid w:val="00223384"/>
    <w:rsid w:val="00223A51"/>
    <w:rsid w:val="00223E9D"/>
    <w:rsid w:val="0022409E"/>
    <w:rsid w:val="0022445E"/>
    <w:rsid w:val="002254EF"/>
    <w:rsid w:val="00225E3D"/>
    <w:rsid w:val="00225E8B"/>
    <w:rsid w:val="00226144"/>
    <w:rsid w:val="002262B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737"/>
    <w:rsid w:val="002318E8"/>
    <w:rsid w:val="00231C3F"/>
    <w:rsid w:val="00231CEE"/>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159"/>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1EA9"/>
    <w:rsid w:val="002629F6"/>
    <w:rsid w:val="00262EC1"/>
    <w:rsid w:val="00262F49"/>
    <w:rsid w:val="00263408"/>
    <w:rsid w:val="002634AF"/>
    <w:rsid w:val="00263A75"/>
    <w:rsid w:val="00263F3F"/>
    <w:rsid w:val="00263F70"/>
    <w:rsid w:val="00264A08"/>
    <w:rsid w:val="00264A40"/>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D4"/>
    <w:rsid w:val="00276030"/>
    <w:rsid w:val="0027625E"/>
    <w:rsid w:val="0027631F"/>
    <w:rsid w:val="0027655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394"/>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7A1"/>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61"/>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47C"/>
    <w:rsid w:val="002D08AA"/>
    <w:rsid w:val="002D1127"/>
    <w:rsid w:val="002D1520"/>
    <w:rsid w:val="002D1639"/>
    <w:rsid w:val="002D1C8E"/>
    <w:rsid w:val="002D1E22"/>
    <w:rsid w:val="002D2135"/>
    <w:rsid w:val="002D2291"/>
    <w:rsid w:val="002D2369"/>
    <w:rsid w:val="002D2ADA"/>
    <w:rsid w:val="002D2F98"/>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008"/>
    <w:rsid w:val="002E0525"/>
    <w:rsid w:val="002E07A2"/>
    <w:rsid w:val="002E122C"/>
    <w:rsid w:val="002E1429"/>
    <w:rsid w:val="002E1556"/>
    <w:rsid w:val="002E21D3"/>
    <w:rsid w:val="002E224B"/>
    <w:rsid w:val="002E2387"/>
    <w:rsid w:val="002E238E"/>
    <w:rsid w:val="002E26B0"/>
    <w:rsid w:val="002E274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B17"/>
    <w:rsid w:val="002F3FBD"/>
    <w:rsid w:val="002F4076"/>
    <w:rsid w:val="002F49C5"/>
    <w:rsid w:val="002F4B48"/>
    <w:rsid w:val="002F4BB3"/>
    <w:rsid w:val="002F55CB"/>
    <w:rsid w:val="002F5CFB"/>
    <w:rsid w:val="002F612E"/>
    <w:rsid w:val="002F61D4"/>
    <w:rsid w:val="002F61F2"/>
    <w:rsid w:val="002F6773"/>
    <w:rsid w:val="002F67F9"/>
    <w:rsid w:val="002F6AF2"/>
    <w:rsid w:val="002F6BCA"/>
    <w:rsid w:val="002F71DD"/>
    <w:rsid w:val="002F7B1C"/>
    <w:rsid w:val="0030082F"/>
    <w:rsid w:val="00300B0A"/>
    <w:rsid w:val="00300B50"/>
    <w:rsid w:val="0030129E"/>
    <w:rsid w:val="0030176A"/>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2DA"/>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8B6"/>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1ACE"/>
    <w:rsid w:val="003425A8"/>
    <w:rsid w:val="00342A17"/>
    <w:rsid w:val="00342D10"/>
    <w:rsid w:val="00343053"/>
    <w:rsid w:val="00343113"/>
    <w:rsid w:val="00343129"/>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4AD"/>
    <w:rsid w:val="00356685"/>
    <w:rsid w:val="003566A9"/>
    <w:rsid w:val="00356ACB"/>
    <w:rsid w:val="00356BD0"/>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3DE"/>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1BA6"/>
    <w:rsid w:val="0037236F"/>
    <w:rsid w:val="003727D4"/>
    <w:rsid w:val="00372850"/>
    <w:rsid w:val="00372CB5"/>
    <w:rsid w:val="00372EC6"/>
    <w:rsid w:val="003730F9"/>
    <w:rsid w:val="00373763"/>
    <w:rsid w:val="0037442E"/>
    <w:rsid w:val="0037448C"/>
    <w:rsid w:val="00374C2A"/>
    <w:rsid w:val="003756E4"/>
    <w:rsid w:val="00375CE3"/>
    <w:rsid w:val="0037699F"/>
    <w:rsid w:val="00376F8E"/>
    <w:rsid w:val="003777E7"/>
    <w:rsid w:val="00377ABA"/>
    <w:rsid w:val="00377C8B"/>
    <w:rsid w:val="00380123"/>
    <w:rsid w:val="0038026E"/>
    <w:rsid w:val="00380544"/>
    <w:rsid w:val="0038056C"/>
    <w:rsid w:val="00381082"/>
    <w:rsid w:val="00381ECE"/>
    <w:rsid w:val="00382719"/>
    <w:rsid w:val="0038271E"/>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97D"/>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63E"/>
    <w:rsid w:val="00395752"/>
    <w:rsid w:val="0039619B"/>
    <w:rsid w:val="00396EC8"/>
    <w:rsid w:val="0039728D"/>
    <w:rsid w:val="00397D6E"/>
    <w:rsid w:val="003A01E1"/>
    <w:rsid w:val="003A0201"/>
    <w:rsid w:val="003A02E7"/>
    <w:rsid w:val="003A0781"/>
    <w:rsid w:val="003A07CF"/>
    <w:rsid w:val="003A09E8"/>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D07"/>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926"/>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B7D"/>
    <w:rsid w:val="003B3E2B"/>
    <w:rsid w:val="003B5123"/>
    <w:rsid w:val="003B5530"/>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27C"/>
    <w:rsid w:val="003C232A"/>
    <w:rsid w:val="003C2450"/>
    <w:rsid w:val="003C290F"/>
    <w:rsid w:val="003C298D"/>
    <w:rsid w:val="003C2A9E"/>
    <w:rsid w:val="003C2E57"/>
    <w:rsid w:val="003C32E9"/>
    <w:rsid w:val="003C3394"/>
    <w:rsid w:val="003C3AA3"/>
    <w:rsid w:val="003C3B7F"/>
    <w:rsid w:val="003C3D1E"/>
    <w:rsid w:val="003C4084"/>
    <w:rsid w:val="003C45A9"/>
    <w:rsid w:val="003C465B"/>
    <w:rsid w:val="003C493A"/>
    <w:rsid w:val="003C4BCB"/>
    <w:rsid w:val="003C51EA"/>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CB3"/>
    <w:rsid w:val="003D4E74"/>
    <w:rsid w:val="003D5B61"/>
    <w:rsid w:val="003D5D1A"/>
    <w:rsid w:val="003D61EB"/>
    <w:rsid w:val="003D6C3B"/>
    <w:rsid w:val="003D76BE"/>
    <w:rsid w:val="003D7BD5"/>
    <w:rsid w:val="003D7C0B"/>
    <w:rsid w:val="003D7E2D"/>
    <w:rsid w:val="003E027D"/>
    <w:rsid w:val="003E02B0"/>
    <w:rsid w:val="003E0A5F"/>
    <w:rsid w:val="003E0AA1"/>
    <w:rsid w:val="003E0BFF"/>
    <w:rsid w:val="003E0CD7"/>
    <w:rsid w:val="003E0E2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A83"/>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224"/>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17BE9"/>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7D3"/>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CEF"/>
    <w:rsid w:val="00434E60"/>
    <w:rsid w:val="00434F35"/>
    <w:rsid w:val="0043543D"/>
    <w:rsid w:val="00435C2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6CB"/>
    <w:rsid w:val="00440998"/>
    <w:rsid w:val="00440C88"/>
    <w:rsid w:val="00440DA2"/>
    <w:rsid w:val="004413E1"/>
    <w:rsid w:val="00441A38"/>
    <w:rsid w:val="00441C9A"/>
    <w:rsid w:val="00441D0D"/>
    <w:rsid w:val="00442CD5"/>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E6"/>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499D"/>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92A"/>
    <w:rsid w:val="00480B8D"/>
    <w:rsid w:val="00480E1F"/>
    <w:rsid w:val="00480F43"/>
    <w:rsid w:val="00481141"/>
    <w:rsid w:val="004816A6"/>
    <w:rsid w:val="00481839"/>
    <w:rsid w:val="00481AD1"/>
    <w:rsid w:val="00481B19"/>
    <w:rsid w:val="00481B91"/>
    <w:rsid w:val="00481E8E"/>
    <w:rsid w:val="0048207C"/>
    <w:rsid w:val="00482AAF"/>
    <w:rsid w:val="00482DB0"/>
    <w:rsid w:val="00483C82"/>
    <w:rsid w:val="0048435E"/>
    <w:rsid w:val="004846EC"/>
    <w:rsid w:val="00484764"/>
    <w:rsid w:val="00484870"/>
    <w:rsid w:val="004851BA"/>
    <w:rsid w:val="004852E2"/>
    <w:rsid w:val="004856FC"/>
    <w:rsid w:val="00485A8D"/>
    <w:rsid w:val="00485CAA"/>
    <w:rsid w:val="00486659"/>
    <w:rsid w:val="00486747"/>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2F"/>
    <w:rsid w:val="004A1531"/>
    <w:rsid w:val="004A162E"/>
    <w:rsid w:val="004A16F2"/>
    <w:rsid w:val="004A1A7C"/>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55D"/>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05B"/>
    <w:rsid w:val="004C44DF"/>
    <w:rsid w:val="004C46DC"/>
    <w:rsid w:val="004C49E5"/>
    <w:rsid w:val="004C4A18"/>
    <w:rsid w:val="004C4D92"/>
    <w:rsid w:val="004C4DBC"/>
    <w:rsid w:val="004C5010"/>
    <w:rsid w:val="004C5095"/>
    <w:rsid w:val="004C515A"/>
    <w:rsid w:val="004C5339"/>
    <w:rsid w:val="004C5450"/>
    <w:rsid w:val="004C5C62"/>
    <w:rsid w:val="004C5E6F"/>
    <w:rsid w:val="004C5FDA"/>
    <w:rsid w:val="004C6495"/>
    <w:rsid w:val="004C64E1"/>
    <w:rsid w:val="004C6B77"/>
    <w:rsid w:val="004D06EA"/>
    <w:rsid w:val="004D0ADD"/>
    <w:rsid w:val="004D0B83"/>
    <w:rsid w:val="004D0CCF"/>
    <w:rsid w:val="004D0FE3"/>
    <w:rsid w:val="004D19A9"/>
    <w:rsid w:val="004D1B7B"/>
    <w:rsid w:val="004D1F68"/>
    <w:rsid w:val="004D1FDC"/>
    <w:rsid w:val="004D28BB"/>
    <w:rsid w:val="004D29D7"/>
    <w:rsid w:val="004D33A4"/>
    <w:rsid w:val="004D3D8E"/>
    <w:rsid w:val="004D412C"/>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AD7"/>
    <w:rsid w:val="004E7FF5"/>
    <w:rsid w:val="004F0143"/>
    <w:rsid w:val="004F05EB"/>
    <w:rsid w:val="004F060E"/>
    <w:rsid w:val="004F0A21"/>
    <w:rsid w:val="004F0BBC"/>
    <w:rsid w:val="004F0C13"/>
    <w:rsid w:val="004F0DF1"/>
    <w:rsid w:val="004F0EA8"/>
    <w:rsid w:val="004F0ED6"/>
    <w:rsid w:val="004F12D0"/>
    <w:rsid w:val="004F1618"/>
    <w:rsid w:val="004F2041"/>
    <w:rsid w:val="004F226B"/>
    <w:rsid w:val="004F2917"/>
    <w:rsid w:val="004F3AF4"/>
    <w:rsid w:val="004F3C2B"/>
    <w:rsid w:val="004F40C6"/>
    <w:rsid w:val="004F45C9"/>
    <w:rsid w:val="004F45F8"/>
    <w:rsid w:val="004F4ED0"/>
    <w:rsid w:val="004F5373"/>
    <w:rsid w:val="004F5866"/>
    <w:rsid w:val="004F58BB"/>
    <w:rsid w:val="004F5F00"/>
    <w:rsid w:val="004F6967"/>
    <w:rsid w:val="004F6CE7"/>
    <w:rsid w:val="004F71A1"/>
    <w:rsid w:val="004F7363"/>
    <w:rsid w:val="004F750F"/>
    <w:rsid w:val="004F7D01"/>
    <w:rsid w:val="005003DE"/>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3842"/>
    <w:rsid w:val="0051438C"/>
    <w:rsid w:val="00514902"/>
    <w:rsid w:val="00515032"/>
    <w:rsid w:val="0051645F"/>
    <w:rsid w:val="00516627"/>
    <w:rsid w:val="005168F7"/>
    <w:rsid w:val="005169BB"/>
    <w:rsid w:val="00516ECB"/>
    <w:rsid w:val="00517F99"/>
    <w:rsid w:val="00517FAC"/>
    <w:rsid w:val="00520154"/>
    <w:rsid w:val="0052024A"/>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A69"/>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9D3"/>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17"/>
    <w:rsid w:val="005642A3"/>
    <w:rsid w:val="00564381"/>
    <w:rsid w:val="005643C4"/>
    <w:rsid w:val="005648B0"/>
    <w:rsid w:val="00564BAF"/>
    <w:rsid w:val="00564FDA"/>
    <w:rsid w:val="005651FA"/>
    <w:rsid w:val="00565283"/>
    <w:rsid w:val="005652A6"/>
    <w:rsid w:val="00565A3B"/>
    <w:rsid w:val="00565FAA"/>
    <w:rsid w:val="005662AC"/>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C7A"/>
    <w:rsid w:val="005751BE"/>
    <w:rsid w:val="0057559D"/>
    <w:rsid w:val="00575696"/>
    <w:rsid w:val="00575CBD"/>
    <w:rsid w:val="00575D48"/>
    <w:rsid w:val="0057616A"/>
    <w:rsid w:val="005763D0"/>
    <w:rsid w:val="005766E4"/>
    <w:rsid w:val="005773A0"/>
    <w:rsid w:val="0057755B"/>
    <w:rsid w:val="005776CB"/>
    <w:rsid w:val="00577D93"/>
    <w:rsid w:val="0058008D"/>
    <w:rsid w:val="0058014B"/>
    <w:rsid w:val="005802A1"/>
    <w:rsid w:val="00580938"/>
    <w:rsid w:val="00580B9B"/>
    <w:rsid w:val="0058128A"/>
    <w:rsid w:val="005812E9"/>
    <w:rsid w:val="005813BB"/>
    <w:rsid w:val="00581426"/>
    <w:rsid w:val="00581447"/>
    <w:rsid w:val="005814F1"/>
    <w:rsid w:val="00584214"/>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CDB"/>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0E14"/>
    <w:rsid w:val="005A124A"/>
    <w:rsid w:val="005A13EA"/>
    <w:rsid w:val="005A1706"/>
    <w:rsid w:val="005A1997"/>
    <w:rsid w:val="005A1AAC"/>
    <w:rsid w:val="005A208D"/>
    <w:rsid w:val="005A25D1"/>
    <w:rsid w:val="005A2BDD"/>
    <w:rsid w:val="005A365B"/>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987"/>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A11"/>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A81"/>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1CE"/>
    <w:rsid w:val="005D52BF"/>
    <w:rsid w:val="005D54C3"/>
    <w:rsid w:val="005D5C7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BB1"/>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B21"/>
    <w:rsid w:val="00630DA1"/>
    <w:rsid w:val="00630FDB"/>
    <w:rsid w:val="00631971"/>
    <w:rsid w:val="00631B23"/>
    <w:rsid w:val="00632205"/>
    <w:rsid w:val="00632352"/>
    <w:rsid w:val="00632757"/>
    <w:rsid w:val="006327B0"/>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377"/>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332"/>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2BB5"/>
    <w:rsid w:val="00663068"/>
    <w:rsid w:val="00663AE4"/>
    <w:rsid w:val="00663E67"/>
    <w:rsid w:val="0066441C"/>
    <w:rsid w:val="006644F3"/>
    <w:rsid w:val="00664579"/>
    <w:rsid w:val="00664589"/>
    <w:rsid w:val="0066483A"/>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022"/>
    <w:rsid w:val="006753AF"/>
    <w:rsid w:val="006753CC"/>
    <w:rsid w:val="0067686C"/>
    <w:rsid w:val="0067695C"/>
    <w:rsid w:val="00676BB5"/>
    <w:rsid w:val="00677126"/>
    <w:rsid w:val="00677CDB"/>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DD2"/>
    <w:rsid w:val="006C3F56"/>
    <w:rsid w:val="006C410F"/>
    <w:rsid w:val="006C44AD"/>
    <w:rsid w:val="006C478B"/>
    <w:rsid w:val="006C4D08"/>
    <w:rsid w:val="006C4EAB"/>
    <w:rsid w:val="006C55CC"/>
    <w:rsid w:val="006C5715"/>
    <w:rsid w:val="006C6669"/>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072A"/>
    <w:rsid w:val="006E105B"/>
    <w:rsid w:val="006E135F"/>
    <w:rsid w:val="006E139A"/>
    <w:rsid w:val="006E2106"/>
    <w:rsid w:val="006E2446"/>
    <w:rsid w:val="006E2B78"/>
    <w:rsid w:val="006E2C1B"/>
    <w:rsid w:val="006E2D21"/>
    <w:rsid w:val="006E32B2"/>
    <w:rsid w:val="006E3A26"/>
    <w:rsid w:val="006E4384"/>
    <w:rsid w:val="006E4687"/>
    <w:rsid w:val="006E47B4"/>
    <w:rsid w:val="006E5467"/>
    <w:rsid w:val="006E5767"/>
    <w:rsid w:val="006E5E21"/>
    <w:rsid w:val="006E5F12"/>
    <w:rsid w:val="006E639B"/>
    <w:rsid w:val="006E65EF"/>
    <w:rsid w:val="006E66B4"/>
    <w:rsid w:val="006E6752"/>
    <w:rsid w:val="006E68BB"/>
    <w:rsid w:val="006E6BC3"/>
    <w:rsid w:val="006E70EE"/>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A80"/>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77"/>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6EA"/>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ED6"/>
    <w:rsid w:val="00741F13"/>
    <w:rsid w:val="00742170"/>
    <w:rsid w:val="007424A8"/>
    <w:rsid w:val="007427D1"/>
    <w:rsid w:val="00742A83"/>
    <w:rsid w:val="00743305"/>
    <w:rsid w:val="00743985"/>
    <w:rsid w:val="00743FF5"/>
    <w:rsid w:val="00744053"/>
    <w:rsid w:val="007443C5"/>
    <w:rsid w:val="007454CA"/>
    <w:rsid w:val="00745C7C"/>
    <w:rsid w:val="007461DB"/>
    <w:rsid w:val="007466E2"/>
    <w:rsid w:val="00746915"/>
    <w:rsid w:val="00746C5F"/>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1788"/>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1EB"/>
    <w:rsid w:val="0076586A"/>
    <w:rsid w:val="007658BA"/>
    <w:rsid w:val="007659B1"/>
    <w:rsid w:val="00765A52"/>
    <w:rsid w:val="00765A91"/>
    <w:rsid w:val="00765F8D"/>
    <w:rsid w:val="00766414"/>
    <w:rsid w:val="0076658A"/>
    <w:rsid w:val="0076729C"/>
    <w:rsid w:val="00767303"/>
    <w:rsid w:val="00767D91"/>
    <w:rsid w:val="00770455"/>
    <w:rsid w:val="0077059A"/>
    <w:rsid w:val="007705A6"/>
    <w:rsid w:val="0077066B"/>
    <w:rsid w:val="00770944"/>
    <w:rsid w:val="00770FE1"/>
    <w:rsid w:val="00771007"/>
    <w:rsid w:val="00771703"/>
    <w:rsid w:val="00771BCF"/>
    <w:rsid w:val="00772EA5"/>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0C"/>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787"/>
    <w:rsid w:val="00792805"/>
    <w:rsid w:val="00792932"/>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0F4B"/>
    <w:rsid w:val="007A1A8C"/>
    <w:rsid w:val="007A20AB"/>
    <w:rsid w:val="007A2312"/>
    <w:rsid w:val="007A2666"/>
    <w:rsid w:val="007A2EBF"/>
    <w:rsid w:val="007A3508"/>
    <w:rsid w:val="007A3843"/>
    <w:rsid w:val="007A3FB8"/>
    <w:rsid w:val="007A4259"/>
    <w:rsid w:val="007A4973"/>
    <w:rsid w:val="007A4C0F"/>
    <w:rsid w:val="007A5772"/>
    <w:rsid w:val="007A58B7"/>
    <w:rsid w:val="007A59F8"/>
    <w:rsid w:val="007A5A3A"/>
    <w:rsid w:val="007A61E7"/>
    <w:rsid w:val="007A6514"/>
    <w:rsid w:val="007A6BA1"/>
    <w:rsid w:val="007A6F31"/>
    <w:rsid w:val="007A7316"/>
    <w:rsid w:val="007A76E1"/>
    <w:rsid w:val="007A78ED"/>
    <w:rsid w:val="007A78F5"/>
    <w:rsid w:val="007A7F28"/>
    <w:rsid w:val="007B012C"/>
    <w:rsid w:val="007B0AC9"/>
    <w:rsid w:val="007B0B6C"/>
    <w:rsid w:val="007B111D"/>
    <w:rsid w:val="007B1491"/>
    <w:rsid w:val="007B168D"/>
    <w:rsid w:val="007B1A76"/>
    <w:rsid w:val="007B1EAA"/>
    <w:rsid w:val="007B2032"/>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557"/>
    <w:rsid w:val="007B6AA2"/>
    <w:rsid w:val="007B6AC7"/>
    <w:rsid w:val="007B6E3D"/>
    <w:rsid w:val="007B7516"/>
    <w:rsid w:val="007B797B"/>
    <w:rsid w:val="007B7D01"/>
    <w:rsid w:val="007C0154"/>
    <w:rsid w:val="007C020E"/>
    <w:rsid w:val="007C06EE"/>
    <w:rsid w:val="007C0D6D"/>
    <w:rsid w:val="007C1137"/>
    <w:rsid w:val="007C1819"/>
    <w:rsid w:val="007C28A1"/>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85"/>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302"/>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74B"/>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2F1"/>
    <w:rsid w:val="00815327"/>
    <w:rsid w:val="008154B4"/>
    <w:rsid w:val="00815653"/>
    <w:rsid w:val="00815EFA"/>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2DAF"/>
    <w:rsid w:val="00822FF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76A"/>
    <w:rsid w:val="00833878"/>
    <w:rsid w:val="00833899"/>
    <w:rsid w:val="00833D7C"/>
    <w:rsid w:val="00834271"/>
    <w:rsid w:val="008343DC"/>
    <w:rsid w:val="0083471D"/>
    <w:rsid w:val="00834B22"/>
    <w:rsid w:val="00834ECA"/>
    <w:rsid w:val="008351A1"/>
    <w:rsid w:val="00835540"/>
    <w:rsid w:val="0083557A"/>
    <w:rsid w:val="00835873"/>
    <w:rsid w:val="00836159"/>
    <w:rsid w:val="008367DD"/>
    <w:rsid w:val="00836B9F"/>
    <w:rsid w:val="0083753C"/>
    <w:rsid w:val="00837604"/>
    <w:rsid w:val="00837D1E"/>
    <w:rsid w:val="0084066C"/>
    <w:rsid w:val="00840909"/>
    <w:rsid w:val="008409DC"/>
    <w:rsid w:val="00840D16"/>
    <w:rsid w:val="00841459"/>
    <w:rsid w:val="008417CD"/>
    <w:rsid w:val="008418D2"/>
    <w:rsid w:val="008418D7"/>
    <w:rsid w:val="00841A42"/>
    <w:rsid w:val="008423F8"/>
    <w:rsid w:val="00842549"/>
    <w:rsid w:val="008425BF"/>
    <w:rsid w:val="0084269A"/>
    <w:rsid w:val="00842701"/>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294"/>
    <w:rsid w:val="008675BB"/>
    <w:rsid w:val="00870515"/>
    <w:rsid w:val="008707A8"/>
    <w:rsid w:val="00870F48"/>
    <w:rsid w:val="008711D4"/>
    <w:rsid w:val="0087129C"/>
    <w:rsid w:val="00871805"/>
    <w:rsid w:val="00871DD9"/>
    <w:rsid w:val="00871E9C"/>
    <w:rsid w:val="00871F73"/>
    <w:rsid w:val="00872030"/>
    <w:rsid w:val="008722FD"/>
    <w:rsid w:val="00872C0C"/>
    <w:rsid w:val="008733BF"/>
    <w:rsid w:val="008738D1"/>
    <w:rsid w:val="00873964"/>
    <w:rsid w:val="00873C02"/>
    <w:rsid w:val="00874C83"/>
    <w:rsid w:val="00874D3B"/>
    <w:rsid w:val="008755B6"/>
    <w:rsid w:val="0087561D"/>
    <w:rsid w:val="00875CA1"/>
    <w:rsid w:val="0087612D"/>
    <w:rsid w:val="00876D49"/>
    <w:rsid w:val="00877415"/>
    <w:rsid w:val="008774B3"/>
    <w:rsid w:val="00877B0C"/>
    <w:rsid w:val="0088037B"/>
    <w:rsid w:val="008806DB"/>
    <w:rsid w:val="0088102C"/>
    <w:rsid w:val="008811C7"/>
    <w:rsid w:val="0088155A"/>
    <w:rsid w:val="00881DF8"/>
    <w:rsid w:val="00881E72"/>
    <w:rsid w:val="008820CF"/>
    <w:rsid w:val="00882455"/>
    <w:rsid w:val="00882860"/>
    <w:rsid w:val="00882B97"/>
    <w:rsid w:val="00882EFD"/>
    <w:rsid w:val="00883880"/>
    <w:rsid w:val="00883C6C"/>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2E4B"/>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455"/>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415"/>
    <w:rsid w:val="008A5638"/>
    <w:rsid w:val="008A56DC"/>
    <w:rsid w:val="008A56FE"/>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6D19"/>
    <w:rsid w:val="008B7852"/>
    <w:rsid w:val="008B7894"/>
    <w:rsid w:val="008B7BB3"/>
    <w:rsid w:val="008B7C3E"/>
    <w:rsid w:val="008C00E4"/>
    <w:rsid w:val="008C00EA"/>
    <w:rsid w:val="008C0636"/>
    <w:rsid w:val="008C06AC"/>
    <w:rsid w:val="008C0CAC"/>
    <w:rsid w:val="008C0ED6"/>
    <w:rsid w:val="008C1373"/>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2C9"/>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B0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01A"/>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108"/>
    <w:rsid w:val="008E6AFA"/>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A31"/>
    <w:rsid w:val="00903C48"/>
    <w:rsid w:val="00903DC0"/>
    <w:rsid w:val="00904437"/>
    <w:rsid w:val="00904505"/>
    <w:rsid w:val="009048F0"/>
    <w:rsid w:val="00904B1A"/>
    <w:rsid w:val="00904C11"/>
    <w:rsid w:val="00905942"/>
    <w:rsid w:val="009059A7"/>
    <w:rsid w:val="00906142"/>
    <w:rsid w:val="0090622C"/>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0EE"/>
    <w:rsid w:val="00913162"/>
    <w:rsid w:val="0091319A"/>
    <w:rsid w:val="0091390D"/>
    <w:rsid w:val="0091458F"/>
    <w:rsid w:val="009147E1"/>
    <w:rsid w:val="00914F34"/>
    <w:rsid w:val="00915684"/>
    <w:rsid w:val="00915D91"/>
    <w:rsid w:val="00915DAF"/>
    <w:rsid w:val="00916153"/>
    <w:rsid w:val="00916162"/>
    <w:rsid w:val="009161D6"/>
    <w:rsid w:val="00916364"/>
    <w:rsid w:val="00916791"/>
    <w:rsid w:val="0091695E"/>
    <w:rsid w:val="00916D34"/>
    <w:rsid w:val="00916E0F"/>
    <w:rsid w:val="009171D2"/>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BB2"/>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4DD"/>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57FD8"/>
    <w:rsid w:val="009609DC"/>
    <w:rsid w:val="00961097"/>
    <w:rsid w:val="009615AA"/>
    <w:rsid w:val="00962007"/>
    <w:rsid w:val="00962250"/>
    <w:rsid w:val="00962696"/>
    <w:rsid w:val="00962E57"/>
    <w:rsid w:val="00962EDB"/>
    <w:rsid w:val="00963C9A"/>
    <w:rsid w:val="00963E43"/>
    <w:rsid w:val="0096440B"/>
    <w:rsid w:val="00964572"/>
    <w:rsid w:val="00964731"/>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1"/>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5F2"/>
    <w:rsid w:val="00987716"/>
    <w:rsid w:val="00987D6B"/>
    <w:rsid w:val="00987E85"/>
    <w:rsid w:val="00987FA2"/>
    <w:rsid w:val="00990127"/>
    <w:rsid w:val="00990991"/>
    <w:rsid w:val="00990FD2"/>
    <w:rsid w:val="0099100B"/>
    <w:rsid w:val="009911A8"/>
    <w:rsid w:val="00991379"/>
    <w:rsid w:val="00991435"/>
    <w:rsid w:val="00991554"/>
    <w:rsid w:val="009916CE"/>
    <w:rsid w:val="0099174C"/>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DFE"/>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0E2"/>
    <w:rsid w:val="009A6158"/>
    <w:rsid w:val="009A68A7"/>
    <w:rsid w:val="009A68ED"/>
    <w:rsid w:val="009A69D7"/>
    <w:rsid w:val="009A6EF5"/>
    <w:rsid w:val="009A6FAC"/>
    <w:rsid w:val="009A781A"/>
    <w:rsid w:val="009A7DA6"/>
    <w:rsid w:val="009B0217"/>
    <w:rsid w:val="009B0349"/>
    <w:rsid w:val="009B0DB0"/>
    <w:rsid w:val="009B0FC8"/>
    <w:rsid w:val="009B108A"/>
    <w:rsid w:val="009B13AB"/>
    <w:rsid w:val="009B17D8"/>
    <w:rsid w:val="009B1861"/>
    <w:rsid w:val="009B1A67"/>
    <w:rsid w:val="009B1DE8"/>
    <w:rsid w:val="009B2565"/>
    <w:rsid w:val="009B2896"/>
    <w:rsid w:val="009B316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57BD"/>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59A"/>
    <w:rsid w:val="009D6121"/>
    <w:rsid w:val="009D638A"/>
    <w:rsid w:val="009D6694"/>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8AD"/>
    <w:rsid w:val="009E19AC"/>
    <w:rsid w:val="009E1A07"/>
    <w:rsid w:val="009E1BA5"/>
    <w:rsid w:val="009E1BDA"/>
    <w:rsid w:val="009E21CB"/>
    <w:rsid w:val="009E2480"/>
    <w:rsid w:val="009E24E5"/>
    <w:rsid w:val="009E25D3"/>
    <w:rsid w:val="009E2CE3"/>
    <w:rsid w:val="009E30C5"/>
    <w:rsid w:val="009E3127"/>
    <w:rsid w:val="009E324A"/>
    <w:rsid w:val="009E3430"/>
    <w:rsid w:val="009E3B7A"/>
    <w:rsid w:val="009E3C2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0A3"/>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8AA"/>
    <w:rsid w:val="00A05B87"/>
    <w:rsid w:val="00A05C27"/>
    <w:rsid w:val="00A05C52"/>
    <w:rsid w:val="00A05E4F"/>
    <w:rsid w:val="00A0703D"/>
    <w:rsid w:val="00A0743E"/>
    <w:rsid w:val="00A07616"/>
    <w:rsid w:val="00A076BC"/>
    <w:rsid w:val="00A078A4"/>
    <w:rsid w:val="00A07ADB"/>
    <w:rsid w:val="00A07DD3"/>
    <w:rsid w:val="00A07EAB"/>
    <w:rsid w:val="00A103E4"/>
    <w:rsid w:val="00A103F3"/>
    <w:rsid w:val="00A1063F"/>
    <w:rsid w:val="00A10791"/>
    <w:rsid w:val="00A10B7D"/>
    <w:rsid w:val="00A12003"/>
    <w:rsid w:val="00A12877"/>
    <w:rsid w:val="00A13157"/>
    <w:rsid w:val="00A13489"/>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18FC"/>
    <w:rsid w:val="00A32211"/>
    <w:rsid w:val="00A3264C"/>
    <w:rsid w:val="00A32E33"/>
    <w:rsid w:val="00A32F79"/>
    <w:rsid w:val="00A332A4"/>
    <w:rsid w:val="00A3343A"/>
    <w:rsid w:val="00A34040"/>
    <w:rsid w:val="00A34184"/>
    <w:rsid w:val="00A3439A"/>
    <w:rsid w:val="00A3472F"/>
    <w:rsid w:val="00A35038"/>
    <w:rsid w:val="00A3521F"/>
    <w:rsid w:val="00A35242"/>
    <w:rsid w:val="00A354BC"/>
    <w:rsid w:val="00A35525"/>
    <w:rsid w:val="00A35DE1"/>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3E7F"/>
    <w:rsid w:val="00A44AD3"/>
    <w:rsid w:val="00A44C54"/>
    <w:rsid w:val="00A456CE"/>
    <w:rsid w:val="00A45713"/>
    <w:rsid w:val="00A46920"/>
    <w:rsid w:val="00A46FEC"/>
    <w:rsid w:val="00A47C28"/>
    <w:rsid w:val="00A47C70"/>
    <w:rsid w:val="00A5056A"/>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35B"/>
    <w:rsid w:val="00A654A9"/>
    <w:rsid w:val="00A65730"/>
    <w:rsid w:val="00A65D8D"/>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8E6"/>
    <w:rsid w:val="00A74A1C"/>
    <w:rsid w:val="00A75B81"/>
    <w:rsid w:val="00A75BC2"/>
    <w:rsid w:val="00A75D45"/>
    <w:rsid w:val="00A75EBB"/>
    <w:rsid w:val="00A762B7"/>
    <w:rsid w:val="00A7690C"/>
    <w:rsid w:val="00A77182"/>
    <w:rsid w:val="00A7795F"/>
    <w:rsid w:val="00A80BB8"/>
    <w:rsid w:val="00A816CC"/>
    <w:rsid w:val="00A818E5"/>
    <w:rsid w:val="00A81D93"/>
    <w:rsid w:val="00A81F87"/>
    <w:rsid w:val="00A82128"/>
    <w:rsid w:val="00A8269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3FB4"/>
    <w:rsid w:val="00A9436C"/>
    <w:rsid w:val="00A94D59"/>
    <w:rsid w:val="00A94F1B"/>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9D8"/>
    <w:rsid w:val="00AA4B10"/>
    <w:rsid w:val="00AA50FB"/>
    <w:rsid w:val="00AA68AE"/>
    <w:rsid w:val="00AA6B3D"/>
    <w:rsid w:val="00AA6D73"/>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757"/>
    <w:rsid w:val="00AB3AD4"/>
    <w:rsid w:val="00AB3EE8"/>
    <w:rsid w:val="00AB43FA"/>
    <w:rsid w:val="00AB5CA6"/>
    <w:rsid w:val="00AB5E49"/>
    <w:rsid w:val="00AB5F59"/>
    <w:rsid w:val="00AB67BC"/>
    <w:rsid w:val="00AB6E4E"/>
    <w:rsid w:val="00AB70C1"/>
    <w:rsid w:val="00AB7550"/>
    <w:rsid w:val="00AB79C2"/>
    <w:rsid w:val="00AB7C12"/>
    <w:rsid w:val="00AB7D51"/>
    <w:rsid w:val="00AC00F3"/>
    <w:rsid w:val="00AC0CCF"/>
    <w:rsid w:val="00AC0F0D"/>
    <w:rsid w:val="00AC1586"/>
    <w:rsid w:val="00AC1625"/>
    <w:rsid w:val="00AC1638"/>
    <w:rsid w:val="00AC1739"/>
    <w:rsid w:val="00AC1D1E"/>
    <w:rsid w:val="00AC21DD"/>
    <w:rsid w:val="00AC2267"/>
    <w:rsid w:val="00AC2766"/>
    <w:rsid w:val="00AC34AD"/>
    <w:rsid w:val="00AC38A3"/>
    <w:rsid w:val="00AC41BD"/>
    <w:rsid w:val="00AC43B0"/>
    <w:rsid w:val="00AC509C"/>
    <w:rsid w:val="00AC546D"/>
    <w:rsid w:val="00AC63C5"/>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6"/>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0E4"/>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E15"/>
    <w:rsid w:val="00AF5F48"/>
    <w:rsid w:val="00AF5FDE"/>
    <w:rsid w:val="00AF61F1"/>
    <w:rsid w:val="00AF69CB"/>
    <w:rsid w:val="00AF6B1B"/>
    <w:rsid w:val="00AF6B37"/>
    <w:rsid w:val="00AF6DFF"/>
    <w:rsid w:val="00AF7038"/>
    <w:rsid w:val="00AF720A"/>
    <w:rsid w:val="00AF76E1"/>
    <w:rsid w:val="00AF78A4"/>
    <w:rsid w:val="00AF7B81"/>
    <w:rsid w:val="00B00119"/>
    <w:rsid w:val="00B00493"/>
    <w:rsid w:val="00B004E5"/>
    <w:rsid w:val="00B00542"/>
    <w:rsid w:val="00B007C0"/>
    <w:rsid w:val="00B00872"/>
    <w:rsid w:val="00B00B69"/>
    <w:rsid w:val="00B011B7"/>
    <w:rsid w:val="00B0163A"/>
    <w:rsid w:val="00B01850"/>
    <w:rsid w:val="00B01A45"/>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6EBE"/>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8C2"/>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36B8"/>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4DF0"/>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98"/>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62D"/>
    <w:rsid w:val="00B63E5E"/>
    <w:rsid w:val="00B63F77"/>
    <w:rsid w:val="00B64056"/>
    <w:rsid w:val="00B641BD"/>
    <w:rsid w:val="00B64435"/>
    <w:rsid w:val="00B64637"/>
    <w:rsid w:val="00B6469A"/>
    <w:rsid w:val="00B6477B"/>
    <w:rsid w:val="00B648BA"/>
    <w:rsid w:val="00B64D93"/>
    <w:rsid w:val="00B65139"/>
    <w:rsid w:val="00B6530B"/>
    <w:rsid w:val="00B654F3"/>
    <w:rsid w:val="00B6591C"/>
    <w:rsid w:val="00B65B44"/>
    <w:rsid w:val="00B65ECE"/>
    <w:rsid w:val="00B65F2F"/>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3A06"/>
    <w:rsid w:val="00B7449F"/>
    <w:rsid w:val="00B74802"/>
    <w:rsid w:val="00B74B2B"/>
    <w:rsid w:val="00B74C4E"/>
    <w:rsid w:val="00B74FF7"/>
    <w:rsid w:val="00B75432"/>
    <w:rsid w:val="00B75C3D"/>
    <w:rsid w:val="00B75E35"/>
    <w:rsid w:val="00B762BA"/>
    <w:rsid w:val="00B763CA"/>
    <w:rsid w:val="00B771CB"/>
    <w:rsid w:val="00B773FD"/>
    <w:rsid w:val="00B77D2C"/>
    <w:rsid w:val="00B77D2E"/>
    <w:rsid w:val="00B77E6E"/>
    <w:rsid w:val="00B80003"/>
    <w:rsid w:val="00B8078A"/>
    <w:rsid w:val="00B80D6C"/>
    <w:rsid w:val="00B80FF4"/>
    <w:rsid w:val="00B8167B"/>
    <w:rsid w:val="00B81969"/>
    <w:rsid w:val="00B81FF0"/>
    <w:rsid w:val="00B824C0"/>
    <w:rsid w:val="00B825A7"/>
    <w:rsid w:val="00B828A9"/>
    <w:rsid w:val="00B82BC2"/>
    <w:rsid w:val="00B837BA"/>
    <w:rsid w:val="00B8384D"/>
    <w:rsid w:val="00B83DA3"/>
    <w:rsid w:val="00B8427D"/>
    <w:rsid w:val="00B8451B"/>
    <w:rsid w:val="00B8467F"/>
    <w:rsid w:val="00B846A2"/>
    <w:rsid w:val="00B84B08"/>
    <w:rsid w:val="00B85178"/>
    <w:rsid w:val="00B86635"/>
    <w:rsid w:val="00B86757"/>
    <w:rsid w:val="00B86F5D"/>
    <w:rsid w:val="00B87024"/>
    <w:rsid w:val="00B871BF"/>
    <w:rsid w:val="00B8738B"/>
    <w:rsid w:val="00B87683"/>
    <w:rsid w:val="00B9028A"/>
    <w:rsid w:val="00B903C1"/>
    <w:rsid w:val="00B906A9"/>
    <w:rsid w:val="00B90E9C"/>
    <w:rsid w:val="00B91067"/>
    <w:rsid w:val="00B913DE"/>
    <w:rsid w:val="00B91985"/>
    <w:rsid w:val="00B92853"/>
    <w:rsid w:val="00B9314E"/>
    <w:rsid w:val="00B932B0"/>
    <w:rsid w:val="00B93386"/>
    <w:rsid w:val="00B93456"/>
    <w:rsid w:val="00B9357D"/>
    <w:rsid w:val="00B9386E"/>
    <w:rsid w:val="00B947A9"/>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2BB"/>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023"/>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D755B"/>
    <w:rsid w:val="00BE02A8"/>
    <w:rsid w:val="00BE02AB"/>
    <w:rsid w:val="00BE09CA"/>
    <w:rsid w:val="00BE1022"/>
    <w:rsid w:val="00BE1301"/>
    <w:rsid w:val="00BE1911"/>
    <w:rsid w:val="00BE1E52"/>
    <w:rsid w:val="00BE1EAF"/>
    <w:rsid w:val="00BE24A2"/>
    <w:rsid w:val="00BE2A2A"/>
    <w:rsid w:val="00BE2E28"/>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0F0A"/>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40"/>
    <w:rsid w:val="00BF5FC7"/>
    <w:rsid w:val="00BF6762"/>
    <w:rsid w:val="00BF7296"/>
    <w:rsid w:val="00BF7674"/>
    <w:rsid w:val="00BF7A10"/>
    <w:rsid w:val="00BF7C8D"/>
    <w:rsid w:val="00BF7EE5"/>
    <w:rsid w:val="00C005C8"/>
    <w:rsid w:val="00C006DC"/>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883"/>
    <w:rsid w:val="00C0490B"/>
    <w:rsid w:val="00C04AF6"/>
    <w:rsid w:val="00C04BFE"/>
    <w:rsid w:val="00C0509F"/>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B82"/>
    <w:rsid w:val="00C12FCA"/>
    <w:rsid w:val="00C12FCB"/>
    <w:rsid w:val="00C1352B"/>
    <w:rsid w:val="00C138AB"/>
    <w:rsid w:val="00C13D28"/>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29F"/>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60B"/>
    <w:rsid w:val="00C53942"/>
    <w:rsid w:val="00C5406C"/>
    <w:rsid w:val="00C544FE"/>
    <w:rsid w:val="00C5451A"/>
    <w:rsid w:val="00C546AF"/>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23B"/>
    <w:rsid w:val="00C56398"/>
    <w:rsid w:val="00C563B3"/>
    <w:rsid w:val="00C568D4"/>
    <w:rsid w:val="00C56DA2"/>
    <w:rsid w:val="00C56DE4"/>
    <w:rsid w:val="00C57048"/>
    <w:rsid w:val="00C570ED"/>
    <w:rsid w:val="00C572F6"/>
    <w:rsid w:val="00C575AF"/>
    <w:rsid w:val="00C57ED6"/>
    <w:rsid w:val="00C600EC"/>
    <w:rsid w:val="00C601B6"/>
    <w:rsid w:val="00C602EB"/>
    <w:rsid w:val="00C6099B"/>
    <w:rsid w:val="00C60BC9"/>
    <w:rsid w:val="00C6174A"/>
    <w:rsid w:val="00C618FF"/>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3F3"/>
    <w:rsid w:val="00C665CB"/>
    <w:rsid w:val="00C66672"/>
    <w:rsid w:val="00C667A8"/>
    <w:rsid w:val="00C66B75"/>
    <w:rsid w:val="00C66DA7"/>
    <w:rsid w:val="00C66DE4"/>
    <w:rsid w:val="00C66F63"/>
    <w:rsid w:val="00C6773F"/>
    <w:rsid w:val="00C67B33"/>
    <w:rsid w:val="00C67B8C"/>
    <w:rsid w:val="00C7045B"/>
    <w:rsid w:val="00C706E2"/>
    <w:rsid w:val="00C70891"/>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053"/>
    <w:rsid w:val="00C751CA"/>
    <w:rsid w:val="00C75541"/>
    <w:rsid w:val="00C75635"/>
    <w:rsid w:val="00C75A27"/>
    <w:rsid w:val="00C75C32"/>
    <w:rsid w:val="00C75F73"/>
    <w:rsid w:val="00C76050"/>
    <w:rsid w:val="00C76221"/>
    <w:rsid w:val="00C764AE"/>
    <w:rsid w:val="00C76765"/>
    <w:rsid w:val="00C77BAE"/>
    <w:rsid w:val="00C80877"/>
    <w:rsid w:val="00C80B25"/>
    <w:rsid w:val="00C80CED"/>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2DF0"/>
    <w:rsid w:val="00C936F6"/>
    <w:rsid w:val="00C93E11"/>
    <w:rsid w:val="00C940A8"/>
    <w:rsid w:val="00C9434D"/>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3E46"/>
    <w:rsid w:val="00CA4EE6"/>
    <w:rsid w:val="00CA513B"/>
    <w:rsid w:val="00CA5D60"/>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1A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6CAF"/>
    <w:rsid w:val="00CF72FA"/>
    <w:rsid w:val="00CF74A9"/>
    <w:rsid w:val="00CF77EC"/>
    <w:rsid w:val="00CF79AC"/>
    <w:rsid w:val="00CF7B1E"/>
    <w:rsid w:val="00CF7DF1"/>
    <w:rsid w:val="00D00BD1"/>
    <w:rsid w:val="00D00CC2"/>
    <w:rsid w:val="00D01287"/>
    <w:rsid w:val="00D02577"/>
    <w:rsid w:val="00D02ADA"/>
    <w:rsid w:val="00D02EF5"/>
    <w:rsid w:val="00D03A23"/>
    <w:rsid w:val="00D03C92"/>
    <w:rsid w:val="00D03F97"/>
    <w:rsid w:val="00D043DD"/>
    <w:rsid w:val="00D048B7"/>
    <w:rsid w:val="00D04C61"/>
    <w:rsid w:val="00D04D1D"/>
    <w:rsid w:val="00D05853"/>
    <w:rsid w:val="00D05F78"/>
    <w:rsid w:val="00D06336"/>
    <w:rsid w:val="00D063C0"/>
    <w:rsid w:val="00D0656B"/>
    <w:rsid w:val="00D06693"/>
    <w:rsid w:val="00D06A65"/>
    <w:rsid w:val="00D06AAE"/>
    <w:rsid w:val="00D06EFB"/>
    <w:rsid w:val="00D0722C"/>
    <w:rsid w:val="00D07581"/>
    <w:rsid w:val="00D077E6"/>
    <w:rsid w:val="00D07A3B"/>
    <w:rsid w:val="00D07B01"/>
    <w:rsid w:val="00D07E8B"/>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160"/>
    <w:rsid w:val="00D413E2"/>
    <w:rsid w:val="00D4149F"/>
    <w:rsid w:val="00D419AA"/>
    <w:rsid w:val="00D41B37"/>
    <w:rsid w:val="00D41B6C"/>
    <w:rsid w:val="00D4200F"/>
    <w:rsid w:val="00D42257"/>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278"/>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B4A"/>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0CE"/>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6BD"/>
    <w:rsid w:val="00DB28CB"/>
    <w:rsid w:val="00DB2DCE"/>
    <w:rsid w:val="00DB2E86"/>
    <w:rsid w:val="00DB34D0"/>
    <w:rsid w:val="00DB3A62"/>
    <w:rsid w:val="00DB3B80"/>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C7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988"/>
    <w:rsid w:val="00DE1B65"/>
    <w:rsid w:val="00DE1BB8"/>
    <w:rsid w:val="00DE1DED"/>
    <w:rsid w:val="00DE31F3"/>
    <w:rsid w:val="00DE3352"/>
    <w:rsid w:val="00DE3361"/>
    <w:rsid w:val="00DE3463"/>
    <w:rsid w:val="00DE3480"/>
    <w:rsid w:val="00DE3506"/>
    <w:rsid w:val="00DE3D59"/>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5E7"/>
    <w:rsid w:val="00DF1AEC"/>
    <w:rsid w:val="00DF1CF1"/>
    <w:rsid w:val="00DF21E2"/>
    <w:rsid w:val="00DF26FF"/>
    <w:rsid w:val="00DF279C"/>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DF7510"/>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6D"/>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8BD"/>
    <w:rsid w:val="00E159B3"/>
    <w:rsid w:val="00E15B6A"/>
    <w:rsid w:val="00E15F80"/>
    <w:rsid w:val="00E16099"/>
    <w:rsid w:val="00E161EA"/>
    <w:rsid w:val="00E161ED"/>
    <w:rsid w:val="00E164C5"/>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9CF"/>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0D3D"/>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55B"/>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42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226"/>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53"/>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132"/>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1ACA"/>
    <w:rsid w:val="00F025E2"/>
    <w:rsid w:val="00F02B96"/>
    <w:rsid w:val="00F02F44"/>
    <w:rsid w:val="00F03108"/>
    <w:rsid w:val="00F032B4"/>
    <w:rsid w:val="00F03E14"/>
    <w:rsid w:val="00F03F49"/>
    <w:rsid w:val="00F04072"/>
    <w:rsid w:val="00F04AD7"/>
    <w:rsid w:val="00F04CE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85"/>
    <w:rsid w:val="00F15ACC"/>
    <w:rsid w:val="00F15AE6"/>
    <w:rsid w:val="00F15B04"/>
    <w:rsid w:val="00F167B6"/>
    <w:rsid w:val="00F1690D"/>
    <w:rsid w:val="00F169CE"/>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4DF"/>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410"/>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DB1"/>
    <w:rsid w:val="00F460FF"/>
    <w:rsid w:val="00F4692A"/>
    <w:rsid w:val="00F46D56"/>
    <w:rsid w:val="00F46E77"/>
    <w:rsid w:val="00F471D4"/>
    <w:rsid w:val="00F476D2"/>
    <w:rsid w:val="00F500D1"/>
    <w:rsid w:val="00F503FE"/>
    <w:rsid w:val="00F50532"/>
    <w:rsid w:val="00F508C0"/>
    <w:rsid w:val="00F50D84"/>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71B"/>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61D"/>
    <w:rsid w:val="00F767CD"/>
    <w:rsid w:val="00F76933"/>
    <w:rsid w:val="00F76DC9"/>
    <w:rsid w:val="00F76E41"/>
    <w:rsid w:val="00F77A62"/>
    <w:rsid w:val="00F77FD4"/>
    <w:rsid w:val="00F8013C"/>
    <w:rsid w:val="00F80391"/>
    <w:rsid w:val="00F80813"/>
    <w:rsid w:val="00F80B33"/>
    <w:rsid w:val="00F80BCB"/>
    <w:rsid w:val="00F80DF1"/>
    <w:rsid w:val="00F8117C"/>
    <w:rsid w:val="00F814FE"/>
    <w:rsid w:val="00F8165D"/>
    <w:rsid w:val="00F816A8"/>
    <w:rsid w:val="00F81A6F"/>
    <w:rsid w:val="00F81B1B"/>
    <w:rsid w:val="00F82253"/>
    <w:rsid w:val="00F828DD"/>
    <w:rsid w:val="00F8302D"/>
    <w:rsid w:val="00F831D8"/>
    <w:rsid w:val="00F836BB"/>
    <w:rsid w:val="00F83972"/>
    <w:rsid w:val="00F83EB5"/>
    <w:rsid w:val="00F842EC"/>
    <w:rsid w:val="00F84E25"/>
    <w:rsid w:val="00F853C6"/>
    <w:rsid w:val="00F85DCD"/>
    <w:rsid w:val="00F864B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45F"/>
    <w:rsid w:val="00FA3A21"/>
    <w:rsid w:val="00FA3AA2"/>
    <w:rsid w:val="00FA3EB9"/>
    <w:rsid w:val="00FA4393"/>
    <w:rsid w:val="00FA445B"/>
    <w:rsid w:val="00FA44A7"/>
    <w:rsid w:val="00FA49B5"/>
    <w:rsid w:val="00FA4F65"/>
    <w:rsid w:val="00FA57BB"/>
    <w:rsid w:val="00FA582C"/>
    <w:rsid w:val="00FA5AB5"/>
    <w:rsid w:val="00FA5B57"/>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0E1"/>
    <w:rsid w:val="00FB4564"/>
    <w:rsid w:val="00FB457D"/>
    <w:rsid w:val="00FB5143"/>
    <w:rsid w:val="00FB52B8"/>
    <w:rsid w:val="00FB5498"/>
    <w:rsid w:val="00FB5562"/>
    <w:rsid w:val="00FB6D31"/>
    <w:rsid w:val="00FB7115"/>
    <w:rsid w:val="00FB7E17"/>
    <w:rsid w:val="00FC0085"/>
    <w:rsid w:val="00FC01F7"/>
    <w:rsid w:val="00FC0345"/>
    <w:rsid w:val="00FC0518"/>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DD9"/>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414"/>
    <w:rsid w:val="00FF46C1"/>
    <w:rsid w:val="00FF4DF7"/>
    <w:rsid w:val="00FF4F9A"/>
    <w:rsid w:val="00FF55B1"/>
    <w:rsid w:val="00FF59A8"/>
    <w:rsid w:val="00FF5E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1521"/>
  <w15:chartTrackingRefBased/>
  <w15:docId w15:val="{B521135F-6CF0-44D4-A32B-28E29DCA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CED"/>
    <w:rPr>
      <w:sz w:val="24"/>
      <w:szCs w:val="24"/>
    </w:rPr>
  </w:style>
  <w:style w:type="paragraph" w:styleId="Heading3">
    <w:name w:val="heading 3"/>
    <w:basedOn w:val="Normal"/>
    <w:link w:val="Heading3Char"/>
    <w:uiPriority w:val="9"/>
    <w:qFormat/>
    <w:rsid w:val="000D2F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9D6694"/>
    <w:pPr>
      <w:ind w:left="720"/>
      <w:contextualSpacing/>
    </w:pPr>
  </w:style>
  <w:style w:type="character" w:customStyle="1" w:styleId="Heading3Char">
    <w:name w:val="Heading 3 Char"/>
    <w:basedOn w:val="DefaultParagraphFont"/>
    <w:link w:val="Heading3"/>
    <w:uiPriority w:val="9"/>
    <w:rsid w:val="000D2FD4"/>
    <w:rPr>
      <w:b/>
      <w:bCs/>
      <w:sz w:val="27"/>
      <w:szCs w:val="27"/>
    </w:rPr>
  </w:style>
  <w:style w:type="paragraph" w:customStyle="1" w:styleId="acthead9">
    <w:name w:val="acthead9"/>
    <w:basedOn w:val="Normal"/>
    <w:rsid w:val="008820CF"/>
    <w:pPr>
      <w:spacing w:before="100" w:beforeAutospacing="1" w:after="100" w:afterAutospacing="1"/>
    </w:pPr>
  </w:style>
  <w:style w:type="character" w:styleId="UnresolvedMention">
    <w:name w:val="Unresolved Mention"/>
    <w:basedOn w:val="DefaultParagraphFont"/>
    <w:uiPriority w:val="99"/>
    <w:semiHidden/>
    <w:unhideWhenUsed/>
    <w:rsid w:val="00837D1E"/>
    <w:rPr>
      <w:color w:val="605E5C"/>
      <w:shd w:val="clear" w:color="auto" w:fill="E1DFDD"/>
    </w:rPr>
  </w:style>
  <w:style w:type="paragraph" w:styleId="Revision">
    <w:name w:val="Revision"/>
    <w:hidden/>
    <w:uiPriority w:val="99"/>
    <w:semiHidden/>
    <w:rsid w:val="003A07CF"/>
    <w:rPr>
      <w:sz w:val="24"/>
      <w:szCs w:val="24"/>
    </w:rPr>
  </w:style>
  <w:style w:type="paragraph" w:styleId="Header">
    <w:name w:val="header"/>
    <w:basedOn w:val="Normal"/>
    <w:link w:val="HeaderChar"/>
    <w:rsid w:val="00842701"/>
    <w:pPr>
      <w:tabs>
        <w:tab w:val="center" w:pos="4513"/>
        <w:tab w:val="right" w:pos="9026"/>
      </w:tabs>
    </w:pPr>
  </w:style>
  <w:style w:type="character" w:customStyle="1" w:styleId="HeaderChar">
    <w:name w:val="Header Char"/>
    <w:basedOn w:val="DefaultParagraphFont"/>
    <w:link w:val="Header"/>
    <w:rsid w:val="00842701"/>
    <w:rPr>
      <w:sz w:val="24"/>
      <w:szCs w:val="24"/>
    </w:rPr>
  </w:style>
  <w:style w:type="paragraph" w:styleId="Footer">
    <w:name w:val="footer"/>
    <w:basedOn w:val="Normal"/>
    <w:link w:val="FooterChar"/>
    <w:uiPriority w:val="99"/>
    <w:rsid w:val="00842701"/>
    <w:pPr>
      <w:tabs>
        <w:tab w:val="center" w:pos="4513"/>
        <w:tab w:val="right" w:pos="9026"/>
      </w:tabs>
    </w:pPr>
  </w:style>
  <w:style w:type="character" w:customStyle="1" w:styleId="FooterChar">
    <w:name w:val="Footer Char"/>
    <w:basedOn w:val="DefaultParagraphFont"/>
    <w:link w:val="Footer"/>
    <w:uiPriority w:val="99"/>
    <w:rsid w:val="008427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671">
      <w:bodyDiv w:val="1"/>
      <w:marLeft w:val="0"/>
      <w:marRight w:val="0"/>
      <w:marTop w:val="0"/>
      <w:marBottom w:val="0"/>
      <w:divBdr>
        <w:top w:val="none" w:sz="0" w:space="0" w:color="auto"/>
        <w:left w:val="none" w:sz="0" w:space="0" w:color="auto"/>
        <w:bottom w:val="none" w:sz="0" w:space="0" w:color="auto"/>
        <w:right w:val="none" w:sz="0" w:space="0" w:color="auto"/>
      </w:divBdr>
    </w:div>
    <w:div w:id="263343880">
      <w:bodyDiv w:val="1"/>
      <w:marLeft w:val="0"/>
      <w:marRight w:val="0"/>
      <w:marTop w:val="0"/>
      <w:marBottom w:val="0"/>
      <w:divBdr>
        <w:top w:val="none" w:sz="0" w:space="0" w:color="auto"/>
        <w:left w:val="none" w:sz="0" w:space="0" w:color="auto"/>
        <w:bottom w:val="none" w:sz="0" w:space="0" w:color="auto"/>
        <w:right w:val="none" w:sz="0" w:space="0" w:color="auto"/>
      </w:divBdr>
    </w:div>
    <w:div w:id="454786829">
      <w:bodyDiv w:val="1"/>
      <w:marLeft w:val="0"/>
      <w:marRight w:val="0"/>
      <w:marTop w:val="0"/>
      <w:marBottom w:val="0"/>
      <w:divBdr>
        <w:top w:val="none" w:sz="0" w:space="0" w:color="auto"/>
        <w:left w:val="none" w:sz="0" w:space="0" w:color="auto"/>
        <w:bottom w:val="none" w:sz="0" w:space="0" w:color="auto"/>
        <w:right w:val="none" w:sz="0" w:space="0" w:color="auto"/>
      </w:divBdr>
    </w:div>
    <w:div w:id="609363967">
      <w:bodyDiv w:val="1"/>
      <w:marLeft w:val="0"/>
      <w:marRight w:val="0"/>
      <w:marTop w:val="0"/>
      <w:marBottom w:val="0"/>
      <w:divBdr>
        <w:top w:val="none" w:sz="0" w:space="0" w:color="auto"/>
        <w:left w:val="none" w:sz="0" w:space="0" w:color="auto"/>
        <w:bottom w:val="none" w:sz="0" w:space="0" w:color="auto"/>
        <w:right w:val="none" w:sz="0" w:space="0" w:color="auto"/>
      </w:divBdr>
    </w:div>
    <w:div w:id="669985726">
      <w:bodyDiv w:val="1"/>
      <w:marLeft w:val="0"/>
      <w:marRight w:val="0"/>
      <w:marTop w:val="0"/>
      <w:marBottom w:val="0"/>
      <w:divBdr>
        <w:top w:val="none" w:sz="0" w:space="0" w:color="auto"/>
        <w:left w:val="none" w:sz="0" w:space="0" w:color="auto"/>
        <w:bottom w:val="none" w:sz="0" w:space="0" w:color="auto"/>
        <w:right w:val="none" w:sz="0" w:space="0" w:color="auto"/>
      </w:divBdr>
    </w:div>
    <w:div w:id="712966218">
      <w:bodyDiv w:val="1"/>
      <w:marLeft w:val="0"/>
      <w:marRight w:val="0"/>
      <w:marTop w:val="0"/>
      <w:marBottom w:val="0"/>
      <w:divBdr>
        <w:top w:val="none" w:sz="0" w:space="0" w:color="auto"/>
        <w:left w:val="none" w:sz="0" w:space="0" w:color="auto"/>
        <w:bottom w:val="none" w:sz="0" w:space="0" w:color="auto"/>
        <w:right w:val="none" w:sz="0" w:space="0" w:color="auto"/>
      </w:divBdr>
    </w:div>
    <w:div w:id="732699733">
      <w:bodyDiv w:val="1"/>
      <w:marLeft w:val="0"/>
      <w:marRight w:val="0"/>
      <w:marTop w:val="0"/>
      <w:marBottom w:val="0"/>
      <w:divBdr>
        <w:top w:val="none" w:sz="0" w:space="0" w:color="auto"/>
        <w:left w:val="none" w:sz="0" w:space="0" w:color="auto"/>
        <w:bottom w:val="none" w:sz="0" w:space="0" w:color="auto"/>
        <w:right w:val="none" w:sz="0" w:space="0" w:color="auto"/>
      </w:divBdr>
    </w:div>
    <w:div w:id="844052025">
      <w:bodyDiv w:val="1"/>
      <w:marLeft w:val="0"/>
      <w:marRight w:val="0"/>
      <w:marTop w:val="0"/>
      <w:marBottom w:val="0"/>
      <w:divBdr>
        <w:top w:val="none" w:sz="0" w:space="0" w:color="auto"/>
        <w:left w:val="none" w:sz="0" w:space="0" w:color="auto"/>
        <w:bottom w:val="none" w:sz="0" w:space="0" w:color="auto"/>
        <w:right w:val="none" w:sz="0" w:space="0" w:color="auto"/>
      </w:divBdr>
    </w:div>
    <w:div w:id="947543885">
      <w:bodyDiv w:val="1"/>
      <w:marLeft w:val="0"/>
      <w:marRight w:val="0"/>
      <w:marTop w:val="0"/>
      <w:marBottom w:val="0"/>
      <w:divBdr>
        <w:top w:val="none" w:sz="0" w:space="0" w:color="auto"/>
        <w:left w:val="none" w:sz="0" w:space="0" w:color="auto"/>
        <w:bottom w:val="none" w:sz="0" w:space="0" w:color="auto"/>
        <w:right w:val="none" w:sz="0" w:space="0" w:color="auto"/>
      </w:divBdr>
    </w:div>
    <w:div w:id="1047728701">
      <w:bodyDiv w:val="1"/>
      <w:marLeft w:val="0"/>
      <w:marRight w:val="0"/>
      <w:marTop w:val="0"/>
      <w:marBottom w:val="0"/>
      <w:divBdr>
        <w:top w:val="none" w:sz="0" w:space="0" w:color="auto"/>
        <w:left w:val="none" w:sz="0" w:space="0" w:color="auto"/>
        <w:bottom w:val="none" w:sz="0" w:space="0" w:color="auto"/>
        <w:right w:val="none" w:sz="0" w:space="0" w:color="auto"/>
      </w:divBdr>
    </w:div>
    <w:div w:id="1057968791">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4310998">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65805309">
      <w:bodyDiv w:val="1"/>
      <w:marLeft w:val="0"/>
      <w:marRight w:val="0"/>
      <w:marTop w:val="0"/>
      <w:marBottom w:val="0"/>
      <w:divBdr>
        <w:top w:val="none" w:sz="0" w:space="0" w:color="auto"/>
        <w:left w:val="none" w:sz="0" w:space="0" w:color="auto"/>
        <w:bottom w:val="none" w:sz="0" w:space="0" w:color="auto"/>
        <w:right w:val="none" w:sz="0" w:space="0" w:color="auto"/>
      </w:divBdr>
    </w:div>
    <w:div w:id="1559705672">
      <w:bodyDiv w:val="1"/>
      <w:marLeft w:val="0"/>
      <w:marRight w:val="0"/>
      <w:marTop w:val="0"/>
      <w:marBottom w:val="0"/>
      <w:divBdr>
        <w:top w:val="none" w:sz="0" w:space="0" w:color="auto"/>
        <w:left w:val="none" w:sz="0" w:space="0" w:color="auto"/>
        <w:bottom w:val="none" w:sz="0" w:space="0" w:color="auto"/>
        <w:right w:val="none" w:sz="0" w:space="0" w:color="auto"/>
      </w:divBdr>
    </w:div>
    <w:div w:id="1576931554">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746104212">
      <w:bodyDiv w:val="1"/>
      <w:marLeft w:val="0"/>
      <w:marRight w:val="0"/>
      <w:marTop w:val="0"/>
      <w:marBottom w:val="0"/>
      <w:divBdr>
        <w:top w:val="none" w:sz="0" w:space="0" w:color="auto"/>
        <w:left w:val="none" w:sz="0" w:space="0" w:color="auto"/>
        <w:bottom w:val="none" w:sz="0" w:space="0" w:color="auto"/>
        <w:right w:val="none" w:sz="0" w:space="0" w:color="auto"/>
      </w:divBdr>
    </w:div>
    <w:div w:id="1809471717">
      <w:bodyDiv w:val="1"/>
      <w:marLeft w:val="0"/>
      <w:marRight w:val="0"/>
      <w:marTop w:val="0"/>
      <w:marBottom w:val="0"/>
      <w:divBdr>
        <w:top w:val="none" w:sz="0" w:space="0" w:color="auto"/>
        <w:left w:val="none" w:sz="0" w:space="0" w:color="auto"/>
        <w:bottom w:val="none" w:sz="0" w:space="0" w:color="auto"/>
        <w:right w:val="none" w:sz="0" w:space="0" w:color="auto"/>
      </w:divBdr>
    </w:div>
    <w:div w:id="1814134779">
      <w:bodyDiv w:val="1"/>
      <w:marLeft w:val="0"/>
      <w:marRight w:val="0"/>
      <w:marTop w:val="0"/>
      <w:marBottom w:val="0"/>
      <w:divBdr>
        <w:top w:val="none" w:sz="0" w:space="0" w:color="auto"/>
        <w:left w:val="none" w:sz="0" w:space="0" w:color="auto"/>
        <w:bottom w:val="none" w:sz="0" w:space="0" w:color="auto"/>
        <w:right w:val="none" w:sz="0" w:space="0" w:color="auto"/>
      </w:divBdr>
    </w:div>
    <w:div w:id="1865172687">
      <w:bodyDiv w:val="1"/>
      <w:marLeft w:val="0"/>
      <w:marRight w:val="0"/>
      <w:marTop w:val="0"/>
      <w:marBottom w:val="0"/>
      <w:divBdr>
        <w:top w:val="none" w:sz="0" w:space="0" w:color="auto"/>
        <w:left w:val="none" w:sz="0" w:space="0" w:color="auto"/>
        <w:bottom w:val="none" w:sz="0" w:space="0" w:color="auto"/>
        <w:right w:val="none" w:sz="0" w:space="0" w:color="auto"/>
      </w:divBdr>
    </w:div>
    <w:div w:id="1867254244">
      <w:bodyDiv w:val="1"/>
      <w:marLeft w:val="0"/>
      <w:marRight w:val="0"/>
      <w:marTop w:val="0"/>
      <w:marBottom w:val="0"/>
      <w:divBdr>
        <w:top w:val="none" w:sz="0" w:space="0" w:color="auto"/>
        <w:left w:val="none" w:sz="0" w:space="0" w:color="auto"/>
        <w:bottom w:val="none" w:sz="0" w:space="0" w:color="auto"/>
        <w:right w:val="none" w:sz="0" w:space="0" w:color="auto"/>
      </w:divBdr>
    </w:div>
    <w:div w:id="19109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B64DE422-914C-4690-9438-FF03104A1994}">
  <ds:schemaRefs>
    <ds:schemaRef ds:uri="http://schemas.openxmlformats.org/officeDocument/2006/bibliography"/>
  </ds:schemaRefs>
</ds:datastoreItem>
</file>

<file path=customXml/itemProps3.xml><?xml version="1.0" encoding="utf-8"?>
<ds:datastoreItem xmlns:ds="http://schemas.openxmlformats.org/officeDocument/2006/customXml" ds:itemID="{241AC080-4E50-4F6B-A9F0-4FA3DCE20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00872-2BEB-4EC2-9933-6CAF3786A500}">
  <ds:schemaRefs>
    <ds:schemaRef ds:uri="http://schemas.microsoft.com/office/2006/metadata/properties"/>
    <ds:schemaRef ds:uri="http://schemas.microsoft.com/office/infopath/2007/PartnerControls"/>
    <ds:schemaRef ds:uri="CB790812-C0BD-46C9-97DA-C36621ECDCB1"/>
  </ds:schemaRefs>
</ds:datastoreItem>
</file>

<file path=customXml/itemProps5.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1143</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7653</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VANCUYLENBURG, Chrisanne</cp:lastModifiedBy>
  <cp:revision>4</cp:revision>
  <cp:lastPrinted>2023-07-25T01:36:00Z</cp:lastPrinted>
  <dcterms:created xsi:type="dcterms:W3CDTF">2023-07-26T06:19:00Z</dcterms:created>
  <dcterms:modified xsi:type="dcterms:W3CDTF">2023-08-30T06:56:00Z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0x010100266966F133664895A6EE3632470D45F5005AE0EB8771FABE4BB83C48BD3FD18756</vt:lpwstr>
  </property>
</Properties>
</file>