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E500D4" w:rsidRDefault="00715914" w:rsidP="00715914">
      <w:pPr>
        <w:rPr>
          <w:sz w:val="19"/>
        </w:rPr>
      </w:pPr>
    </w:p>
    <w:p w14:paraId="6D141519" w14:textId="64E4369C" w:rsidR="00554826" w:rsidRPr="006823B9" w:rsidRDefault="00B553BB" w:rsidP="00554826">
      <w:pPr>
        <w:pStyle w:val="ShortT"/>
      </w:pPr>
      <w:r w:rsidRPr="00EB44F1">
        <w:t xml:space="preserve">Health Insurance </w:t>
      </w:r>
      <w:r w:rsidR="00DC590D" w:rsidRPr="00EB44F1">
        <w:t xml:space="preserve">Legislation Amendment </w:t>
      </w:r>
      <w:r w:rsidRPr="00EB44F1">
        <w:t xml:space="preserve">(Section 3C </w:t>
      </w:r>
      <w:r w:rsidR="00DC590D" w:rsidRPr="00EB44F1">
        <w:t xml:space="preserve">General Medical </w:t>
      </w:r>
      <w:r w:rsidR="004F190A">
        <w:t xml:space="preserve">Services </w:t>
      </w:r>
      <w:r w:rsidR="00DC590D" w:rsidRPr="00EB44F1">
        <w:t xml:space="preserve">– </w:t>
      </w:r>
      <w:r w:rsidR="001D0F7E" w:rsidRPr="00EB44F1">
        <w:t>GP</w:t>
      </w:r>
      <w:r w:rsidR="00540F3B">
        <w:t xml:space="preserve"> Phone Attendance </w:t>
      </w:r>
      <w:r w:rsidR="001D0F7E" w:rsidRPr="00EB44F1">
        <w:t>Fee Alignment) Determination 2022</w:t>
      </w:r>
    </w:p>
    <w:p w14:paraId="367A4A2F" w14:textId="682EB78C" w:rsidR="00554826" w:rsidRPr="00232E1A" w:rsidRDefault="00554826" w:rsidP="00554826">
      <w:pPr>
        <w:pStyle w:val="SignCoverPageStart"/>
        <w:spacing w:before="240"/>
        <w:ind w:right="91"/>
        <w:rPr>
          <w:szCs w:val="22"/>
        </w:rPr>
      </w:pPr>
      <w:r w:rsidRPr="00232E1A">
        <w:rPr>
          <w:szCs w:val="22"/>
        </w:rPr>
        <w:t xml:space="preserve">I, </w:t>
      </w:r>
      <w:r w:rsidR="00232E1A" w:rsidRPr="00232E1A">
        <w:rPr>
          <w:szCs w:val="22"/>
        </w:rPr>
        <w:t>Travis Haslam</w:t>
      </w:r>
      <w:r w:rsidRPr="00232E1A">
        <w:rPr>
          <w:szCs w:val="22"/>
        </w:rPr>
        <w:t xml:space="preserve">, </w:t>
      </w:r>
      <w:r w:rsidR="00FF4480" w:rsidRPr="00232E1A">
        <w:rPr>
          <w:szCs w:val="22"/>
        </w:rPr>
        <w:t xml:space="preserve">delegate of the </w:t>
      </w:r>
      <w:r w:rsidR="009841B4" w:rsidRPr="00232E1A">
        <w:rPr>
          <w:szCs w:val="22"/>
        </w:rPr>
        <w:t>Minister for Health</w:t>
      </w:r>
      <w:r w:rsidR="00FE7510" w:rsidRPr="00232E1A">
        <w:rPr>
          <w:szCs w:val="22"/>
        </w:rPr>
        <w:t xml:space="preserve"> and Aged Care</w:t>
      </w:r>
      <w:r w:rsidR="009841B4" w:rsidRPr="00232E1A">
        <w:rPr>
          <w:szCs w:val="22"/>
        </w:rPr>
        <w:t xml:space="preserve">, </w:t>
      </w:r>
      <w:r w:rsidRPr="00232E1A">
        <w:rPr>
          <w:szCs w:val="22"/>
        </w:rPr>
        <w:t xml:space="preserve">make the following </w:t>
      </w:r>
      <w:r w:rsidR="009841B4" w:rsidRPr="00232E1A">
        <w:rPr>
          <w:szCs w:val="22"/>
        </w:rPr>
        <w:t>Determination</w:t>
      </w:r>
      <w:r w:rsidRPr="00232E1A">
        <w:rPr>
          <w:szCs w:val="22"/>
        </w:rPr>
        <w:t>.</w:t>
      </w:r>
    </w:p>
    <w:p w14:paraId="3483521B" w14:textId="23473367" w:rsidR="001D0F7E" w:rsidRPr="00232E1A" w:rsidRDefault="00554826" w:rsidP="001D0F7E">
      <w:pPr>
        <w:keepNext/>
        <w:spacing w:before="300" w:line="240" w:lineRule="atLeast"/>
        <w:ind w:right="397"/>
        <w:jc w:val="both"/>
        <w:rPr>
          <w:szCs w:val="22"/>
        </w:rPr>
      </w:pPr>
      <w:r w:rsidRPr="00232E1A">
        <w:rPr>
          <w:szCs w:val="22"/>
        </w:rPr>
        <w:t>Dated</w:t>
      </w:r>
      <w:r w:rsidRPr="00232E1A">
        <w:rPr>
          <w:szCs w:val="22"/>
        </w:rPr>
        <w:tab/>
      </w:r>
      <w:r w:rsidRPr="00232E1A">
        <w:rPr>
          <w:szCs w:val="22"/>
        </w:rPr>
        <w:tab/>
      </w:r>
      <w:r w:rsidR="00B22869">
        <w:rPr>
          <w:szCs w:val="22"/>
        </w:rPr>
        <w:t xml:space="preserve">20 </w:t>
      </w:r>
      <w:r w:rsidR="001D0F7E" w:rsidRPr="00232E1A">
        <w:rPr>
          <w:szCs w:val="22"/>
        </w:rPr>
        <w:t>July 2022</w:t>
      </w:r>
    </w:p>
    <w:p w14:paraId="3FEA61F3" w14:textId="77777777" w:rsidR="001D0F7E" w:rsidRDefault="001D0F7E" w:rsidP="001D0F7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AF0E8CF" w14:textId="77777777" w:rsidR="00232E1A" w:rsidRPr="001F7155" w:rsidRDefault="00232E1A" w:rsidP="00232E1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F7155">
        <w:rPr>
          <w:szCs w:val="22"/>
        </w:rPr>
        <w:t>Travis Haslam</w:t>
      </w:r>
    </w:p>
    <w:p w14:paraId="37202E02" w14:textId="77777777" w:rsidR="00232E1A" w:rsidRPr="001F7155" w:rsidRDefault="00232E1A" w:rsidP="00232E1A">
      <w:pPr>
        <w:pStyle w:val="SignCoverPageEnd"/>
        <w:ind w:right="91"/>
        <w:rPr>
          <w:sz w:val="22"/>
        </w:rPr>
      </w:pPr>
      <w:r w:rsidRPr="001F7155">
        <w:rPr>
          <w:sz w:val="22"/>
        </w:rPr>
        <w:t>Acting First Assistant Secretary</w:t>
      </w:r>
    </w:p>
    <w:p w14:paraId="6891D046" w14:textId="77777777" w:rsidR="00232E1A" w:rsidRPr="001F7155" w:rsidRDefault="00232E1A" w:rsidP="00232E1A">
      <w:pPr>
        <w:pStyle w:val="SignCoverPageEnd"/>
        <w:ind w:right="91"/>
        <w:rPr>
          <w:sz w:val="22"/>
        </w:rPr>
      </w:pPr>
      <w:r w:rsidRPr="001F7155">
        <w:rPr>
          <w:sz w:val="22"/>
        </w:rPr>
        <w:t>Medical Benefits Division</w:t>
      </w:r>
    </w:p>
    <w:p w14:paraId="3CF00D8F" w14:textId="77777777" w:rsidR="00232E1A" w:rsidRPr="001F7155" w:rsidRDefault="00232E1A" w:rsidP="00232E1A">
      <w:pPr>
        <w:pStyle w:val="SignCoverPageEnd"/>
        <w:ind w:right="91"/>
        <w:rPr>
          <w:sz w:val="22"/>
        </w:rPr>
      </w:pPr>
      <w:r w:rsidRPr="001F7155">
        <w:rPr>
          <w:sz w:val="22"/>
        </w:rPr>
        <w:t>Health Resourcing Group</w:t>
      </w:r>
    </w:p>
    <w:p w14:paraId="6044F1A7" w14:textId="77777777" w:rsidR="00232E1A" w:rsidRPr="00B431D4" w:rsidRDefault="00232E1A" w:rsidP="00232E1A">
      <w:pPr>
        <w:pStyle w:val="SignCoverPageEnd"/>
        <w:ind w:right="91"/>
        <w:rPr>
          <w:sz w:val="22"/>
        </w:rPr>
      </w:pPr>
      <w:r w:rsidRPr="00B431D4">
        <w:rPr>
          <w:sz w:val="22"/>
        </w:rPr>
        <w:t>Department of Health</w:t>
      </w:r>
      <w:r>
        <w:rPr>
          <w:sz w:val="22"/>
        </w:rPr>
        <w:t xml:space="preserve"> and Aged Care</w:t>
      </w:r>
    </w:p>
    <w:p w14:paraId="57012222" w14:textId="77777777" w:rsidR="00554826" w:rsidRDefault="00554826" w:rsidP="00554826"/>
    <w:p w14:paraId="61874D17" w14:textId="77777777" w:rsidR="00554826" w:rsidRPr="00ED79B6" w:rsidRDefault="00554826" w:rsidP="00554826"/>
    <w:p w14:paraId="1EA543EC" w14:textId="77777777" w:rsidR="00F6696E" w:rsidRDefault="00F6696E" w:rsidP="00F6696E"/>
    <w:p w14:paraId="452B830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59B5221" w14:textId="77777777" w:rsidR="00DB476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B4767">
        <w:rPr>
          <w:noProof/>
        </w:rPr>
        <w:t>1  Name</w:t>
      </w:r>
      <w:r w:rsidR="00DB4767">
        <w:rPr>
          <w:noProof/>
        </w:rPr>
        <w:tab/>
      </w:r>
      <w:r w:rsidR="00DB4767">
        <w:rPr>
          <w:noProof/>
        </w:rPr>
        <w:fldChar w:fldCharType="begin"/>
      </w:r>
      <w:r w:rsidR="00DB4767">
        <w:rPr>
          <w:noProof/>
        </w:rPr>
        <w:instrText xml:space="preserve"> PAGEREF _Toc20744772 \h </w:instrText>
      </w:r>
      <w:r w:rsidR="00DB4767">
        <w:rPr>
          <w:noProof/>
        </w:rPr>
      </w:r>
      <w:r w:rsidR="00DB4767">
        <w:rPr>
          <w:noProof/>
        </w:rPr>
        <w:fldChar w:fldCharType="separate"/>
      </w:r>
      <w:r w:rsidR="00DB4767">
        <w:rPr>
          <w:noProof/>
        </w:rPr>
        <w:t>1</w:t>
      </w:r>
      <w:r w:rsidR="00DB4767">
        <w:rPr>
          <w:noProof/>
        </w:rPr>
        <w:fldChar w:fldCharType="end"/>
      </w:r>
    </w:p>
    <w:p w14:paraId="22AA9D3F" w14:textId="77777777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5F4AE3" w14:textId="77777777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C8A781" w14:textId="77777777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_Toc20744775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3ED8E9" w14:textId="24F95DDC" w:rsidR="000B2694" w:rsidRDefault="000B2694" w:rsidP="000B26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</w:t>
      </w:r>
      <w:r w:rsidR="00EC0818">
        <w:rPr>
          <w:noProof/>
        </w:rPr>
        <w:t xml:space="preserve">1 </w:t>
      </w:r>
      <w:r>
        <w:rPr>
          <w:noProof/>
        </w:rPr>
        <w:t>—</w:t>
      </w:r>
      <w:r w:rsidR="00EC0818">
        <w:rPr>
          <w:noProof/>
        </w:rPr>
        <w:t xml:space="preserve"> Amendments</w:t>
      </w:r>
      <w:r w:rsidRPr="00327C75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</w:p>
    <w:p w14:paraId="302FFDE6" w14:textId="78CFEC96" w:rsidR="000B2694" w:rsidRDefault="000B2694" w:rsidP="000B26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</w:t>
      </w:r>
      <w:r w:rsidR="00EC0818">
        <w:rPr>
          <w:noProof/>
        </w:rPr>
        <w:t>Section 3C General Medical - Expansion of GP and Allied Health Mental Health Services</w:t>
      </w:r>
      <w:r>
        <w:rPr>
          <w:noProof/>
        </w:rPr>
        <w:t xml:space="preserve">) </w:t>
      </w:r>
      <w:r w:rsidR="00EC0818">
        <w:rPr>
          <w:noProof/>
        </w:rPr>
        <w:t>Determination</w:t>
      </w:r>
      <w:r>
        <w:rPr>
          <w:noProof/>
        </w:rPr>
        <w:t xml:space="preserve"> 2020</w:t>
      </w:r>
      <w:r w:rsidRPr="00327C75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2</w:t>
      </w:r>
    </w:p>
    <w:p w14:paraId="7CCECCD0" w14:textId="3F5418FE" w:rsidR="00DB4767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0867F8FC" w14:textId="3F741E58" w:rsidR="00F6696E" w:rsidRDefault="00B418CB" w:rsidP="00EC0818">
      <w:pPr>
        <w:outlineLvl w:val="0"/>
        <w:sectPr w:rsidR="00F6696E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17C796F8" w14:textId="77777777" w:rsidR="00554826" w:rsidRPr="00554826" w:rsidRDefault="00554826" w:rsidP="00554826">
      <w:pPr>
        <w:pStyle w:val="ActHead5"/>
      </w:pPr>
      <w:bookmarkStart w:id="0" w:name="_Toc20744772"/>
      <w:r w:rsidRPr="00554826">
        <w:lastRenderedPageBreak/>
        <w:t>1  Name</w:t>
      </w:r>
      <w:bookmarkEnd w:id="0"/>
    </w:p>
    <w:p w14:paraId="5EF75D24" w14:textId="27410EAD" w:rsidR="00554826" w:rsidRPr="00131922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9C2562">
        <w:tab/>
      </w:r>
      <w:r w:rsidRPr="009C2562">
        <w:tab/>
      </w:r>
      <w:r w:rsidRPr="00EB44F1">
        <w:t xml:space="preserve">This instrument is the </w:t>
      </w:r>
      <w:bookmarkStart w:id="1" w:name="BKCheck15B_3"/>
      <w:bookmarkEnd w:id="1"/>
      <w:r w:rsidR="00B553BB" w:rsidRPr="00EB44F1">
        <w:rPr>
          <w:i/>
          <w:iCs/>
        </w:rPr>
        <w:t>Health Insurance</w:t>
      </w:r>
      <w:r w:rsidR="00EB44F1" w:rsidRPr="00EB44F1">
        <w:rPr>
          <w:i/>
          <w:iCs/>
        </w:rPr>
        <w:t xml:space="preserve"> Legislation Amendment</w:t>
      </w:r>
      <w:r w:rsidR="00B553BB" w:rsidRPr="00EB44F1">
        <w:rPr>
          <w:i/>
          <w:iCs/>
        </w:rPr>
        <w:t xml:space="preserve"> (Section 3C </w:t>
      </w:r>
      <w:r w:rsidR="00EB44F1" w:rsidRPr="00EB44F1">
        <w:rPr>
          <w:i/>
          <w:iCs/>
        </w:rPr>
        <w:t xml:space="preserve">General Medical </w:t>
      </w:r>
      <w:r w:rsidR="004F190A">
        <w:rPr>
          <w:i/>
          <w:iCs/>
        </w:rPr>
        <w:t xml:space="preserve">Services </w:t>
      </w:r>
      <w:r w:rsidR="00EB44F1" w:rsidRPr="00EB44F1">
        <w:rPr>
          <w:i/>
          <w:iCs/>
        </w:rPr>
        <w:t xml:space="preserve">– GP </w:t>
      </w:r>
      <w:r w:rsidR="00540F3B">
        <w:rPr>
          <w:i/>
          <w:iCs/>
        </w:rPr>
        <w:t xml:space="preserve">Phone Attendance </w:t>
      </w:r>
      <w:r w:rsidR="00EB44F1" w:rsidRPr="00EB44F1">
        <w:rPr>
          <w:i/>
          <w:iCs/>
        </w:rPr>
        <w:t xml:space="preserve">Fee Alignment) </w:t>
      </w:r>
      <w:r w:rsidR="00B553BB" w:rsidRPr="00EB44F1">
        <w:rPr>
          <w:i/>
          <w:iCs/>
        </w:rPr>
        <w:t>Determination 2022</w:t>
      </w:r>
      <w:r w:rsidR="009D4587" w:rsidRPr="00EB44F1">
        <w:t>.</w:t>
      </w:r>
    </w:p>
    <w:p w14:paraId="52BD1EFF" w14:textId="77777777" w:rsidR="00554826" w:rsidRPr="00554826" w:rsidRDefault="00554826" w:rsidP="00554826">
      <w:pPr>
        <w:pStyle w:val="ActHead5"/>
      </w:pPr>
      <w:bookmarkStart w:id="2" w:name="_Toc20744773"/>
      <w:r w:rsidRPr="00554826">
        <w:t>2  Commencement</w:t>
      </w:r>
      <w:bookmarkEnd w:id="2"/>
    </w:p>
    <w:p w14:paraId="3C5AEC36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  <w:r>
        <w:t>(1)</w:t>
      </w:r>
      <w:r>
        <w:tab/>
      </w:r>
      <w:r>
        <w:tab/>
      </w:r>
      <w:r w:rsidRPr="0083521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F619ED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619ED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619ED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F619ED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53CF3FFE" w:rsidR="004940C4" w:rsidRPr="003E73C0" w:rsidRDefault="00B553BB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6823B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 </w:t>
            </w:r>
            <w:r w:rsidR="0095207F">
              <w:rPr>
                <w:rFonts w:eastAsia="Times New Roman" w:cs="Times New Roman"/>
                <w:sz w:val="20"/>
                <w:szCs w:val="24"/>
                <w:lang w:eastAsia="en-AU"/>
              </w:rPr>
              <w:t>August</w:t>
            </w:r>
            <w:r w:rsidRPr="006823B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2022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F619ED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5D5BEF03" w14:textId="77777777" w:rsidR="00EC0818" w:rsidRDefault="004940C4" w:rsidP="00EC0818">
      <w:pPr>
        <w:pStyle w:val="subsection"/>
        <w:tabs>
          <w:tab w:val="left" w:pos="709"/>
        </w:tabs>
        <w:spacing w:before="0"/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50A48F" w14:textId="33ABB56D" w:rsidR="00EC0818" w:rsidRDefault="004940C4" w:rsidP="00EC0818">
      <w:pPr>
        <w:pStyle w:val="subsection"/>
        <w:tabs>
          <w:tab w:val="left" w:pos="709"/>
        </w:tabs>
        <w:spacing w:before="0"/>
        <w:ind w:left="1418" w:hanging="709"/>
        <w:rPr>
          <w:sz w:val="18"/>
          <w:szCs w:val="18"/>
        </w:rPr>
      </w:pP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 xml:space="preserve">This table relates only to the provisions of this instrument as originally made. It will not be </w:t>
      </w:r>
      <w:r w:rsidR="00EC0818">
        <w:rPr>
          <w:sz w:val="18"/>
          <w:szCs w:val="18"/>
        </w:rPr>
        <w:t xml:space="preserve">    </w:t>
      </w:r>
    </w:p>
    <w:p w14:paraId="17141A0C" w14:textId="1F026B99" w:rsidR="004940C4" w:rsidRPr="00835215" w:rsidRDefault="00EC0818" w:rsidP="00EC0818">
      <w:pPr>
        <w:pStyle w:val="subsection"/>
        <w:tabs>
          <w:tab w:val="left" w:pos="709"/>
        </w:tabs>
        <w:spacing w:before="0"/>
        <w:ind w:left="709" w:hanging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4940C4" w:rsidRPr="00835215">
        <w:rPr>
          <w:sz w:val="18"/>
          <w:szCs w:val="18"/>
        </w:rPr>
        <w:t>amended to deal with any later amendments of this instrument.</w:t>
      </w:r>
    </w:p>
    <w:p w14:paraId="79380ADC" w14:textId="77777777" w:rsidR="004940C4" w:rsidRPr="00835215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>
        <w:t>(2)</w:t>
      </w:r>
      <w:r w:rsidRPr="008352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554826" w:rsidRDefault="00554826" w:rsidP="00554826">
      <w:pPr>
        <w:pStyle w:val="ActHead5"/>
      </w:pPr>
      <w:bookmarkStart w:id="3" w:name="_Toc20744774"/>
      <w:r w:rsidRPr="00554826">
        <w:t>3  Authority</w:t>
      </w:r>
      <w:bookmarkEnd w:id="3"/>
    </w:p>
    <w:p w14:paraId="4CD49361" w14:textId="77777777" w:rsidR="00554826" w:rsidRPr="009C2562" w:rsidRDefault="00554826" w:rsidP="004940C4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instrument is </w:t>
      </w:r>
      <w:r w:rsidR="00FF4480" w:rsidRPr="009C2562">
        <w:t xml:space="preserve">made under </w:t>
      </w:r>
      <w:r w:rsidR="00FF4480">
        <w:t xml:space="preserve">subsection 3C(1) of the </w:t>
      </w:r>
      <w:r w:rsidR="00FF4480" w:rsidRPr="00543BE3">
        <w:rPr>
          <w:i/>
        </w:rPr>
        <w:t>Health Insurance Act 1973</w:t>
      </w:r>
      <w:r w:rsidR="009D4587">
        <w:t>.</w:t>
      </w:r>
    </w:p>
    <w:p w14:paraId="1226C895" w14:textId="77777777" w:rsidR="00554826" w:rsidRPr="00554826" w:rsidRDefault="00495AF2" w:rsidP="00554826">
      <w:pPr>
        <w:pStyle w:val="ActHead5"/>
      </w:pPr>
      <w:bookmarkStart w:id="4" w:name="_Toc454781205"/>
      <w:bookmarkStart w:id="5" w:name="_Toc20744775"/>
      <w:r>
        <w:t>4</w:t>
      </w:r>
      <w:r w:rsidR="00554826" w:rsidRPr="00554826">
        <w:t xml:space="preserve">  Schedules</w:t>
      </w:r>
      <w:bookmarkEnd w:id="4"/>
      <w:bookmarkEnd w:id="5"/>
    </w:p>
    <w:p w14:paraId="74E9B585" w14:textId="77777777" w:rsidR="00554826" w:rsidRDefault="00554826" w:rsidP="004940C4">
      <w:pPr>
        <w:pStyle w:val="subsection"/>
        <w:tabs>
          <w:tab w:val="clear" w:pos="1021"/>
        </w:tabs>
        <w:ind w:left="709" w:hanging="709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B548A03" w14:textId="100A319D" w:rsidR="00FF4480" w:rsidRPr="006C41DF" w:rsidRDefault="004E1307" w:rsidP="00DB4767">
      <w:pPr>
        <w:pStyle w:val="ActHead5"/>
        <w:rPr>
          <w:rFonts w:ascii="Arial" w:hAnsi="Arial" w:cs="Arial"/>
        </w:rPr>
      </w:pPr>
      <w:bookmarkStart w:id="6" w:name="_Toc20744776"/>
      <w:r w:rsidRPr="006C41DF">
        <w:rPr>
          <w:rFonts w:ascii="Arial" w:hAnsi="Arial" w:cs="Arial"/>
        </w:rPr>
        <w:lastRenderedPageBreak/>
        <w:t xml:space="preserve">Schedule </w:t>
      </w:r>
      <w:r w:rsidR="00EC0818">
        <w:rPr>
          <w:rFonts w:ascii="Arial" w:hAnsi="Arial" w:cs="Arial"/>
        </w:rPr>
        <w:t>1</w:t>
      </w:r>
      <w:r w:rsidR="00D6537E" w:rsidRPr="006C41DF">
        <w:rPr>
          <w:rFonts w:ascii="Arial" w:hAnsi="Arial" w:cs="Arial"/>
        </w:rPr>
        <w:t>—</w:t>
      </w:r>
      <w:r w:rsidR="009D4587" w:rsidRPr="006C41DF">
        <w:rPr>
          <w:rFonts w:ascii="Arial" w:hAnsi="Arial" w:cs="Arial"/>
        </w:rPr>
        <w:t xml:space="preserve"> Amendments</w:t>
      </w:r>
      <w:bookmarkEnd w:id="6"/>
      <w:r w:rsidR="00B763B0" w:rsidRPr="006C41DF">
        <w:rPr>
          <w:rFonts w:ascii="Arial" w:hAnsi="Arial" w:cs="Arial"/>
        </w:rPr>
        <w:t xml:space="preserve"> </w:t>
      </w:r>
    </w:p>
    <w:p w14:paraId="0CF4AD55" w14:textId="60091CAA" w:rsidR="00B553BB" w:rsidRPr="00B553BB" w:rsidRDefault="00B553BB" w:rsidP="00B553BB">
      <w:pPr>
        <w:pStyle w:val="itemhead0"/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</w:rPr>
      </w:pPr>
      <w:r w:rsidRPr="00B553BB">
        <w:rPr>
          <w:rFonts w:ascii="Arial" w:hAnsi="Arial" w:cs="Arial"/>
          <w:b/>
          <w:bCs/>
          <w:i/>
          <w:iCs/>
          <w:color w:val="000000"/>
        </w:rPr>
        <w:t xml:space="preserve">Health Insurance (Section 3C </w:t>
      </w:r>
      <w:r w:rsidR="00EB44F1">
        <w:rPr>
          <w:rFonts w:ascii="Arial" w:hAnsi="Arial" w:cs="Arial"/>
          <w:b/>
          <w:bCs/>
          <w:i/>
          <w:iCs/>
          <w:color w:val="000000"/>
        </w:rPr>
        <w:t>General Medical – Expansion of GP and Allied Health Mental Health Services) Determin</w:t>
      </w:r>
      <w:r w:rsidR="00232E1A">
        <w:rPr>
          <w:rFonts w:ascii="Arial" w:hAnsi="Arial" w:cs="Arial"/>
          <w:b/>
          <w:bCs/>
          <w:i/>
          <w:iCs/>
          <w:color w:val="000000"/>
        </w:rPr>
        <w:t>a</w:t>
      </w:r>
      <w:r w:rsidR="00EB44F1">
        <w:rPr>
          <w:rFonts w:ascii="Arial" w:hAnsi="Arial" w:cs="Arial"/>
          <w:b/>
          <w:bCs/>
          <w:i/>
          <w:iCs/>
          <w:color w:val="000000"/>
        </w:rPr>
        <w:t>tion 2020</w:t>
      </w:r>
    </w:p>
    <w:p w14:paraId="21AA563F" w14:textId="45B3B330" w:rsidR="00B553BB" w:rsidRDefault="00EC0818" w:rsidP="00B553BB">
      <w:pPr>
        <w:pStyle w:val="itemhead0"/>
        <w:numPr>
          <w:ilvl w:val="0"/>
          <w:numId w:val="21"/>
        </w:numPr>
        <w:shd w:val="clear" w:color="auto" w:fill="FFFFFF"/>
        <w:spacing w:before="22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Schedule </w:t>
      </w:r>
      <w:r w:rsidR="00765CC9">
        <w:rPr>
          <w:rFonts w:ascii="Arial" w:hAnsi="Arial" w:cs="Arial"/>
          <w:b/>
          <w:bCs/>
          <w:color w:val="000000"/>
          <w:shd w:val="clear" w:color="auto" w:fill="FFFFFF"/>
        </w:rPr>
        <w:t>2 (</w:t>
      </w:r>
      <w:r w:rsidR="002D3707">
        <w:rPr>
          <w:rFonts w:ascii="Arial" w:hAnsi="Arial" w:cs="Arial"/>
          <w:b/>
          <w:bCs/>
          <w:color w:val="000000"/>
          <w:shd w:val="clear" w:color="auto" w:fill="FFFFFF"/>
        </w:rPr>
        <w:t xml:space="preserve">cell at </w:t>
      </w:r>
      <w:r w:rsidR="00765CC9">
        <w:rPr>
          <w:rFonts w:ascii="Arial" w:hAnsi="Arial" w:cs="Arial"/>
          <w:b/>
          <w:bCs/>
          <w:color w:val="000000"/>
          <w:shd w:val="clear" w:color="auto" w:fill="FFFFFF"/>
        </w:rPr>
        <w:t>item 93423, Column</w:t>
      </w:r>
      <w:r w:rsidR="00A6720F">
        <w:rPr>
          <w:rFonts w:ascii="Arial" w:hAnsi="Arial" w:cs="Arial"/>
          <w:b/>
          <w:bCs/>
          <w:color w:val="000000"/>
          <w:shd w:val="clear" w:color="auto" w:fill="FFFFFF"/>
        </w:rPr>
        <w:t xml:space="preserve"> 3</w:t>
      </w:r>
      <w:r w:rsidR="00765CC9">
        <w:rPr>
          <w:rFonts w:ascii="Arial" w:hAnsi="Arial" w:cs="Arial"/>
          <w:b/>
          <w:bCs/>
          <w:color w:val="000000"/>
          <w:shd w:val="clear" w:color="auto" w:fill="FFFFFF"/>
        </w:rPr>
        <w:t>)</w:t>
      </w:r>
    </w:p>
    <w:p w14:paraId="09175707" w14:textId="11ACE374" w:rsidR="002D3707" w:rsidRDefault="002D3707" w:rsidP="002D3707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Repeal the cell, substitute: </w:t>
      </w:r>
    </w:p>
    <w:p w14:paraId="57196FE2" w14:textId="4C48E698" w:rsidR="002D3707" w:rsidRPr="00765CC9" w:rsidRDefault="002D3707" w:rsidP="00765CC9">
      <w:pPr>
        <w:pStyle w:val="itemhead0"/>
        <w:shd w:val="clear" w:color="auto" w:fill="FFFFFF"/>
        <w:spacing w:before="220" w:beforeAutospacing="0" w:after="0" w:afterAutospacing="0"/>
        <w:ind w:left="39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  <w:t>7</w:t>
      </w:r>
      <w:r w:rsidR="009E53BB">
        <w:rPr>
          <w:color w:val="000000"/>
          <w:sz w:val="22"/>
          <w:szCs w:val="22"/>
          <w:shd w:val="clear" w:color="auto" w:fill="FFFFFF"/>
        </w:rPr>
        <w:t>5.80</w:t>
      </w:r>
    </w:p>
    <w:p w14:paraId="5CF42E53" w14:textId="04A970ED" w:rsidR="0095207F" w:rsidRPr="0095207F" w:rsidRDefault="0095207F" w:rsidP="0095207F">
      <w:pPr>
        <w:shd w:val="clear" w:color="auto" w:fill="FFFFFF"/>
        <w:spacing w:before="2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</w:p>
    <w:p w14:paraId="0C3C9786" w14:textId="77777777" w:rsidR="00B553BB" w:rsidRPr="00B553BB" w:rsidRDefault="00B553BB" w:rsidP="00B553BB">
      <w:pPr>
        <w:spacing w:line="240" w:lineRule="auto"/>
        <w:rPr>
          <w:rFonts w:eastAsiaTheme="minorEastAsia" w:cs="Times New Roman"/>
          <w:color w:val="FF0000"/>
          <w:sz w:val="24"/>
          <w:szCs w:val="24"/>
          <w:lang w:eastAsia="en-AU"/>
        </w:rPr>
      </w:pPr>
    </w:p>
    <w:p w14:paraId="27CC9B7D" w14:textId="77777777" w:rsidR="00DE4EF6" w:rsidRPr="00DE4EF6" w:rsidRDefault="00DE4EF6" w:rsidP="00B553BB">
      <w:pPr>
        <w:pStyle w:val="ItemHead"/>
        <w:ind w:left="0" w:firstLine="0"/>
      </w:pPr>
    </w:p>
    <w:sectPr w:rsidR="00DE4EF6" w:rsidRPr="00DE4EF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8562E" w14:textId="77777777" w:rsidR="003A1DB4" w:rsidRDefault="003A1DB4" w:rsidP="00715914">
      <w:pPr>
        <w:spacing w:line="240" w:lineRule="auto"/>
      </w:pPr>
      <w:r>
        <w:separator/>
      </w:r>
    </w:p>
  </w:endnote>
  <w:endnote w:type="continuationSeparator" w:id="0">
    <w:p w14:paraId="1347749C" w14:textId="77777777" w:rsidR="003A1DB4" w:rsidRDefault="003A1DB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4B371E41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2869">
            <w:rPr>
              <w:i/>
              <w:noProof/>
              <w:sz w:val="18"/>
            </w:rPr>
            <w:t>Health Insurance Legislation Amendment (Section 3C General Medical Services – GP Phone Attendance Fee Alignment)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07865BEC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2869">
            <w:rPr>
              <w:i/>
              <w:noProof/>
              <w:sz w:val="18"/>
            </w:rPr>
            <w:t>Health Insurance Legislation Amendment (Section 3C General Medical Services – GP Phone Attendance Fee Alignment)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473DF1B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2869">
            <w:rPr>
              <w:i/>
              <w:noProof/>
              <w:sz w:val="18"/>
            </w:rPr>
            <w:t>Health Insurance Legislation Amendment (Section 3C General Medical Services – GP Phone Attendance Fee Alignment)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7AABC" w14:textId="77777777" w:rsidR="003A1DB4" w:rsidRDefault="003A1DB4" w:rsidP="00715914">
      <w:pPr>
        <w:spacing w:line="240" w:lineRule="auto"/>
      </w:pPr>
      <w:r>
        <w:separator/>
      </w:r>
    </w:p>
  </w:footnote>
  <w:footnote w:type="continuationSeparator" w:id="0">
    <w:p w14:paraId="1A7A667C" w14:textId="77777777" w:rsidR="003A1DB4" w:rsidRDefault="003A1DB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35295"/>
    <w:multiLevelType w:val="hybridMultilevel"/>
    <w:tmpl w:val="86480966"/>
    <w:lvl w:ilvl="0" w:tplc="F6AE2C4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8514FC"/>
    <w:multiLevelType w:val="hybridMultilevel"/>
    <w:tmpl w:val="E1285CD2"/>
    <w:lvl w:ilvl="0" w:tplc="332A5F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1559"/>
    <w:multiLevelType w:val="hybridMultilevel"/>
    <w:tmpl w:val="93F47C78"/>
    <w:lvl w:ilvl="0" w:tplc="E6EEC41A">
      <w:start w:val="1"/>
      <w:numFmt w:val="lowerRoman"/>
      <w:lvlText w:val="(%1)"/>
      <w:lvlJc w:val="right"/>
      <w:pPr>
        <w:ind w:left="1077" w:hanging="22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B13B43"/>
    <w:multiLevelType w:val="hybridMultilevel"/>
    <w:tmpl w:val="93F82B92"/>
    <w:lvl w:ilvl="0" w:tplc="F6AE2C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A0502"/>
    <w:multiLevelType w:val="hybridMultilevel"/>
    <w:tmpl w:val="FED2736E"/>
    <w:lvl w:ilvl="0" w:tplc="887EE91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475432"/>
    <w:multiLevelType w:val="hybridMultilevel"/>
    <w:tmpl w:val="D9B0F87A"/>
    <w:lvl w:ilvl="0" w:tplc="1E806CEA">
      <w:start w:val="1"/>
      <w:numFmt w:val="lowerRoman"/>
      <w:lvlText w:val="(%1)"/>
      <w:lvlJc w:val="right"/>
      <w:pPr>
        <w:ind w:left="1080" w:hanging="22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6"/>
  </w:num>
  <w:num w:numId="14">
    <w:abstractNumId w:val="10"/>
  </w:num>
  <w:num w:numId="15">
    <w:abstractNumId w:val="17"/>
  </w:num>
  <w:num w:numId="16">
    <w:abstractNumId w:val="13"/>
  </w:num>
  <w:num w:numId="17">
    <w:abstractNumId w:val="25"/>
  </w:num>
  <w:num w:numId="18">
    <w:abstractNumId w:val="15"/>
  </w:num>
  <w:num w:numId="19">
    <w:abstractNumId w:val="20"/>
  </w:num>
  <w:num w:numId="20">
    <w:abstractNumId w:val="14"/>
  </w:num>
  <w:num w:numId="21">
    <w:abstractNumId w:val="23"/>
  </w:num>
  <w:num w:numId="22">
    <w:abstractNumId w:val="24"/>
  </w:num>
  <w:num w:numId="23">
    <w:abstractNumId w:val="22"/>
  </w:num>
  <w:num w:numId="24">
    <w:abstractNumId w:val="12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07CF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72E3"/>
    <w:rsid w:val="000978F5"/>
    <w:rsid w:val="000B15CD"/>
    <w:rsid w:val="000B2694"/>
    <w:rsid w:val="000B35EB"/>
    <w:rsid w:val="000D05EF"/>
    <w:rsid w:val="000E05F9"/>
    <w:rsid w:val="000E2261"/>
    <w:rsid w:val="000E78B7"/>
    <w:rsid w:val="000F21C1"/>
    <w:rsid w:val="001013CE"/>
    <w:rsid w:val="0010745C"/>
    <w:rsid w:val="001231C9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0F7E"/>
    <w:rsid w:val="001D37EF"/>
    <w:rsid w:val="001E3590"/>
    <w:rsid w:val="001E4239"/>
    <w:rsid w:val="001E7407"/>
    <w:rsid w:val="001F0761"/>
    <w:rsid w:val="001F5D5E"/>
    <w:rsid w:val="001F6219"/>
    <w:rsid w:val="001F6CD4"/>
    <w:rsid w:val="00206C4D"/>
    <w:rsid w:val="00215AF1"/>
    <w:rsid w:val="002321E8"/>
    <w:rsid w:val="00232984"/>
    <w:rsid w:val="00232E1A"/>
    <w:rsid w:val="0024010F"/>
    <w:rsid w:val="00240749"/>
    <w:rsid w:val="0024135A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6BAB"/>
    <w:rsid w:val="002A7BCF"/>
    <w:rsid w:val="002C3FD1"/>
    <w:rsid w:val="002D043A"/>
    <w:rsid w:val="002D266B"/>
    <w:rsid w:val="002D3707"/>
    <w:rsid w:val="002D6224"/>
    <w:rsid w:val="002F2EF1"/>
    <w:rsid w:val="00304F8B"/>
    <w:rsid w:val="003062EB"/>
    <w:rsid w:val="00331A42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A1DB4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4F190A"/>
    <w:rsid w:val="00505D3D"/>
    <w:rsid w:val="00506AF6"/>
    <w:rsid w:val="00516B8D"/>
    <w:rsid w:val="00516E94"/>
    <w:rsid w:val="00520FC4"/>
    <w:rsid w:val="005303C8"/>
    <w:rsid w:val="00537FBC"/>
    <w:rsid w:val="00540F3B"/>
    <w:rsid w:val="0055289A"/>
    <w:rsid w:val="00554826"/>
    <w:rsid w:val="00562877"/>
    <w:rsid w:val="00564803"/>
    <w:rsid w:val="0056525E"/>
    <w:rsid w:val="00570CED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096A"/>
    <w:rsid w:val="005C3F41"/>
    <w:rsid w:val="005D1D92"/>
    <w:rsid w:val="005D2D09"/>
    <w:rsid w:val="005E3F14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23B9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6D4F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5CC9"/>
    <w:rsid w:val="00771311"/>
    <w:rsid w:val="007715C9"/>
    <w:rsid w:val="00771613"/>
    <w:rsid w:val="00774EDD"/>
    <w:rsid w:val="007757EC"/>
    <w:rsid w:val="00783E89"/>
    <w:rsid w:val="00793915"/>
    <w:rsid w:val="007A3359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4931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32377"/>
    <w:rsid w:val="00941236"/>
    <w:rsid w:val="00943FD5"/>
    <w:rsid w:val="00947D5A"/>
    <w:rsid w:val="0095207F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9E53BB"/>
    <w:rsid w:val="00A0441E"/>
    <w:rsid w:val="00A12128"/>
    <w:rsid w:val="00A22C98"/>
    <w:rsid w:val="00A231E2"/>
    <w:rsid w:val="00A250FB"/>
    <w:rsid w:val="00A369E3"/>
    <w:rsid w:val="00A42093"/>
    <w:rsid w:val="00A546BD"/>
    <w:rsid w:val="00A57600"/>
    <w:rsid w:val="00A606F0"/>
    <w:rsid w:val="00A64912"/>
    <w:rsid w:val="00A6720F"/>
    <w:rsid w:val="00A70A74"/>
    <w:rsid w:val="00A75FE9"/>
    <w:rsid w:val="00A907E6"/>
    <w:rsid w:val="00AC61DD"/>
    <w:rsid w:val="00AD53CC"/>
    <w:rsid w:val="00AD5641"/>
    <w:rsid w:val="00AF06CF"/>
    <w:rsid w:val="00B07CDB"/>
    <w:rsid w:val="00B16A31"/>
    <w:rsid w:val="00B17DFD"/>
    <w:rsid w:val="00B22869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53BB"/>
    <w:rsid w:val="00B566B1"/>
    <w:rsid w:val="00B612E9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16619"/>
    <w:rsid w:val="00C25E7F"/>
    <w:rsid w:val="00C26DCB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C590D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31B9"/>
    <w:rsid w:val="00EA7100"/>
    <w:rsid w:val="00EA7F9F"/>
    <w:rsid w:val="00EB1274"/>
    <w:rsid w:val="00EB44F1"/>
    <w:rsid w:val="00EC0818"/>
    <w:rsid w:val="00EC700C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B55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TabletextChar">
    <w:name w:val="Table text Char"/>
    <w:link w:val="Tabletext1"/>
    <w:uiPriority w:val="4"/>
    <w:locked/>
    <w:rsid w:val="00B553BB"/>
    <w:rPr>
      <w:rFonts w:ascii="Arial Narrow" w:eastAsia="Times New Roman" w:hAnsi="Arial Narrow" w:cs="Times New Roman"/>
      <w:szCs w:val="24"/>
    </w:rPr>
  </w:style>
  <w:style w:type="paragraph" w:customStyle="1" w:styleId="Tabletext1">
    <w:name w:val="Table text"/>
    <w:basedOn w:val="Normal"/>
    <w:link w:val="TabletextChar"/>
    <w:uiPriority w:val="4"/>
    <w:qFormat/>
    <w:rsid w:val="00B553BB"/>
    <w:pPr>
      <w:spacing w:before="40" w:after="40" w:line="240" w:lineRule="auto"/>
    </w:pPr>
    <w:rPr>
      <w:rFonts w:ascii="Arial Narrow" w:eastAsia="Times New Roman" w:hAnsi="Arial Narro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684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4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77</TotalTime>
  <Pages>6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PANTIC, Sandra</cp:lastModifiedBy>
  <cp:revision>11</cp:revision>
  <cp:lastPrinted>2019-09-26T05:45:00Z</cp:lastPrinted>
  <dcterms:created xsi:type="dcterms:W3CDTF">2022-06-03T01:53:00Z</dcterms:created>
  <dcterms:modified xsi:type="dcterms:W3CDTF">2022-07-21T01:32:00Z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