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D6FE8" w14:textId="59DE83FA" w:rsidR="00720667" w:rsidRPr="000A3693" w:rsidRDefault="00720667" w:rsidP="005200EC">
      <w:pPr>
        <w:pStyle w:val="LDClauseHeading"/>
        <w:tabs>
          <w:tab w:val="left" w:pos="1276"/>
        </w:tabs>
        <w:spacing w:before="0"/>
        <w:rPr>
          <w:rFonts w:cs="Arial"/>
        </w:rPr>
      </w:pPr>
      <w:r w:rsidRPr="000A3693">
        <w:rPr>
          <w:rFonts w:cs="Arial"/>
        </w:rPr>
        <w:t>Explanatory Statement</w:t>
      </w:r>
    </w:p>
    <w:p w14:paraId="1C0509C8" w14:textId="77777777" w:rsidR="00194982" w:rsidRPr="000A3693" w:rsidRDefault="4999F034" w:rsidP="00FA2728">
      <w:pPr>
        <w:pStyle w:val="Hcl"/>
        <w:ind w:left="0" w:firstLine="0"/>
      </w:pPr>
      <w:r w:rsidRPr="000A3693">
        <w:t xml:space="preserve">Civil Aviation Safety Regulations </w:t>
      </w:r>
      <w:r w:rsidR="2E5FC29C" w:rsidRPr="000A3693">
        <w:t>1998</w:t>
      </w:r>
    </w:p>
    <w:p w14:paraId="2BDF0EBA" w14:textId="5430DE98" w:rsidR="00F51699" w:rsidRPr="000A3693" w:rsidRDefault="00F51699" w:rsidP="00F51699">
      <w:pPr>
        <w:pStyle w:val="Hcl"/>
        <w:ind w:left="0" w:firstLine="0"/>
        <w:rPr>
          <w:iCs/>
        </w:rPr>
      </w:pPr>
      <w:r w:rsidRPr="000A3693">
        <w:rPr>
          <w:iCs/>
        </w:rPr>
        <w:t>CASA EX</w:t>
      </w:r>
      <w:r w:rsidR="006F6DD6" w:rsidRPr="000A3693">
        <w:rPr>
          <w:iCs/>
        </w:rPr>
        <w:t>61</w:t>
      </w:r>
      <w:r w:rsidRPr="000A3693">
        <w:rPr>
          <w:iCs/>
        </w:rPr>
        <w:t xml:space="preserve">/22 — Amendment of CASA EX81/21 </w:t>
      </w:r>
      <w:r w:rsidR="00EA1197" w:rsidRPr="000A3693">
        <w:rPr>
          <w:iCs/>
        </w:rPr>
        <w:t>(Carriage of Observers on Flight Tests and Proficiency Checks</w:t>
      </w:r>
      <w:r w:rsidRPr="000A3693">
        <w:rPr>
          <w:iCs/>
        </w:rPr>
        <w:t>) Instrument (No. 1) 2022</w:t>
      </w:r>
    </w:p>
    <w:p w14:paraId="4A9DE1D3" w14:textId="7572F2EF" w:rsidR="00A827E1" w:rsidRPr="000A3693" w:rsidRDefault="1D720B21" w:rsidP="00FA2728">
      <w:pPr>
        <w:spacing w:before="360"/>
        <w:rPr>
          <w:rFonts w:ascii="Times New Roman" w:hAnsi="Times New Roman"/>
          <w:b/>
          <w:bCs/>
        </w:rPr>
      </w:pPr>
      <w:r w:rsidRPr="000A3693">
        <w:rPr>
          <w:rFonts w:ascii="Times New Roman" w:hAnsi="Times New Roman"/>
          <w:b/>
          <w:bCs/>
        </w:rPr>
        <w:t>Purpose</w:t>
      </w:r>
    </w:p>
    <w:p w14:paraId="663208F7" w14:textId="71D84242" w:rsidR="00BB2BB7" w:rsidRPr="000A3693" w:rsidRDefault="78633451" w:rsidP="00FA2728">
      <w:pPr>
        <w:rPr>
          <w:rFonts w:ascii="Times New Roman" w:hAnsi="Times New Roman"/>
        </w:rPr>
      </w:pPr>
      <w:r w:rsidRPr="000A3693">
        <w:rPr>
          <w:rFonts w:ascii="Times New Roman" w:hAnsi="Times New Roman"/>
        </w:rPr>
        <w:t xml:space="preserve">The purpose of </w:t>
      </w:r>
      <w:r w:rsidR="27902E55" w:rsidRPr="000A3693">
        <w:t>this</w:t>
      </w:r>
      <w:r w:rsidR="009B1EBC" w:rsidRPr="000A3693">
        <w:t xml:space="preserve"> </w:t>
      </w:r>
      <w:r w:rsidR="27902E55" w:rsidRPr="000A3693">
        <w:t xml:space="preserve">instrument </w:t>
      </w:r>
      <w:r w:rsidRPr="000A3693">
        <w:rPr>
          <w:rFonts w:ascii="Times New Roman" w:hAnsi="Times New Roman"/>
        </w:rPr>
        <w:t xml:space="preserve">is to </w:t>
      </w:r>
      <w:r w:rsidR="1413F428" w:rsidRPr="000A3693">
        <w:rPr>
          <w:rFonts w:ascii="Times New Roman" w:hAnsi="Times New Roman"/>
        </w:rPr>
        <w:t xml:space="preserve">insert </w:t>
      </w:r>
      <w:r w:rsidR="2E392686" w:rsidRPr="000A3693">
        <w:rPr>
          <w:rFonts w:ascii="Times New Roman" w:hAnsi="Times New Roman"/>
        </w:rPr>
        <w:t xml:space="preserve">a number </w:t>
      </w:r>
      <w:r w:rsidR="49968474" w:rsidRPr="000A3693">
        <w:rPr>
          <w:rFonts w:ascii="Times New Roman" w:hAnsi="Times New Roman"/>
        </w:rPr>
        <w:t xml:space="preserve">of </w:t>
      </w:r>
      <w:r w:rsidR="1413F428" w:rsidRPr="000A3693">
        <w:rPr>
          <w:rFonts w:ascii="Times New Roman" w:hAnsi="Times New Roman"/>
        </w:rPr>
        <w:t>additional exemptions</w:t>
      </w:r>
      <w:r w:rsidR="00560F94" w:rsidRPr="000A3693">
        <w:rPr>
          <w:rFonts w:ascii="Times New Roman" w:hAnsi="Times New Roman"/>
        </w:rPr>
        <w:t xml:space="preserve"> </w:t>
      </w:r>
      <w:r w:rsidR="00BB2BB7" w:rsidRPr="000A3693">
        <w:rPr>
          <w:rFonts w:ascii="Times New Roman" w:hAnsi="Times New Roman"/>
        </w:rPr>
        <w:t>in</w:t>
      </w:r>
      <w:r w:rsidR="49968474" w:rsidRPr="000A3693">
        <w:rPr>
          <w:rFonts w:ascii="Times New Roman" w:hAnsi="Times New Roman"/>
        </w:rPr>
        <w:t>to</w:t>
      </w:r>
      <w:r w:rsidR="2E392686" w:rsidRPr="000A3693">
        <w:rPr>
          <w:rFonts w:ascii="Times New Roman" w:hAnsi="Times New Roman"/>
        </w:rPr>
        <w:t xml:space="preserve"> </w:t>
      </w:r>
      <w:r w:rsidR="1A7D86D9" w:rsidRPr="000A3693">
        <w:rPr>
          <w:rFonts w:ascii="Times New Roman" w:hAnsi="Times New Roman"/>
          <w:i/>
          <w:iCs/>
        </w:rPr>
        <w:t>CASA EX8</w:t>
      </w:r>
      <w:r w:rsidR="0063213B" w:rsidRPr="000A3693">
        <w:rPr>
          <w:rFonts w:ascii="Times New Roman" w:hAnsi="Times New Roman"/>
          <w:i/>
          <w:iCs/>
        </w:rPr>
        <w:t>1</w:t>
      </w:r>
      <w:r w:rsidR="1A7D86D9" w:rsidRPr="000A3693">
        <w:rPr>
          <w:rFonts w:ascii="Times New Roman" w:hAnsi="Times New Roman"/>
          <w:i/>
          <w:iCs/>
        </w:rPr>
        <w:t>/21</w:t>
      </w:r>
      <w:r w:rsidR="00441311" w:rsidRPr="000A3693">
        <w:rPr>
          <w:rFonts w:ascii="Times New Roman" w:hAnsi="Times New Roman"/>
          <w:i/>
          <w:iCs/>
        </w:rPr>
        <w:t> </w:t>
      </w:r>
      <w:r w:rsidR="1A7D86D9" w:rsidRPr="000A3693">
        <w:rPr>
          <w:rFonts w:ascii="Times New Roman" w:hAnsi="Times New Roman"/>
          <w:i/>
          <w:iCs/>
        </w:rPr>
        <w:t xml:space="preserve">– </w:t>
      </w:r>
      <w:r w:rsidR="00BE53B7" w:rsidRPr="000A3693">
        <w:rPr>
          <w:i/>
        </w:rPr>
        <w:t>Part 91 of CASR – Supplementary Exemptions and Directions Instrument</w:t>
      </w:r>
      <w:r w:rsidR="005575E7" w:rsidRPr="000A3693">
        <w:rPr>
          <w:i/>
        </w:rPr>
        <w:t> </w:t>
      </w:r>
      <w:r w:rsidR="00BE53B7" w:rsidRPr="000A3693">
        <w:rPr>
          <w:i/>
        </w:rPr>
        <w:t xml:space="preserve">2021 </w:t>
      </w:r>
      <w:r w:rsidR="54EC24F9" w:rsidRPr="000A3693">
        <w:rPr>
          <w:rFonts w:ascii="Times New Roman" w:hAnsi="Times New Roman"/>
        </w:rPr>
        <w:t>(</w:t>
      </w:r>
      <w:r w:rsidR="54EC24F9" w:rsidRPr="000A3693">
        <w:rPr>
          <w:rFonts w:ascii="Times New Roman" w:hAnsi="Times New Roman"/>
          <w:b/>
          <w:bCs/>
          <w:i/>
          <w:iCs/>
        </w:rPr>
        <w:t>CASA EX8</w:t>
      </w:r>
      <w:r w:rsidR="0063213B" w:rsidRPr="000A3693">
        <w:rPr>
          <w:rFonts w:ascii="Times New Roman" w:hAnsi="Times New Roman"/>
          <w:b/>
          <w:bCs/>
          <w:i/>
          <w:iCs/>
        </w:rPr>
        <w:t>1</w:t>
      </w:r>
      <w:r w:rsidR="54EC24F9" w:rsidRPr="000A3693">
        <w:rPr>
          <w:rFonts w:ascii="Times New Roman" w:hAnsi="Times New Roman"/>
          <w:b/>
          <w:bCs/>
          <w:i/>
          <w:iCs/>
        </w:rPr>
        <w:t>/21</w:t>
      </w:r>
      <w:r w:rsidR="009B1EBC" w:rsidRPr="000A3693">
        <w:rPr>
          <w:rFonts w:ascii="Times New Roman" w:hAnsi="Times New Roman"/>
          <w:bCs/>
          <w:iCs/>
        </w:rPr>
        <w:t xml:space="preserve"> </w:t>
      </w:r>
      <w:r w:rsidR="009B1EBC" w:rsidRPr="000A3693">
        <w:rPr>
          <w:rFonts w:ascii="Times New Roman" w:hAnsi="Times New Roman"/>
        </w:rPr>
        <w:t xml:space="preserve">or </w:t>
      </w:r>
      <w:r w:rsidR="009B1EBC" w:rsidRPr="000A3693">
        <w:t xml:space="preserve">the </w:t>
      </w:r>
      <w:r w:rsidR="009B1EBC" w:rsidRPr="000A3693">
        <w:rPr>
          <w:b/>
          <w:bCs/>
          <w:i/>
          <w:iCs/>
        </w:rPr>
        <w:t>principal exemptions instrument</w:t>
      </w:r>
      <w:r w:rsidR="54EC24F9" w:rsidRPr="000A3693">
        <w:rPr>
          <w:rFonts w:ascii="Times New Roman" w:hAnsi="Times New Roman"/>
        </w:rPr>
        <w:t>)</w:t>
      </w:r>
      <w:r w:rsidR="00DB00D3" w:rsidRPr="000A3693">
        <w:rPr>
          <w:rFonts w:ascii="Times New Roman" w:hAnsi="Times New Roman"/>
        </w:rPr>
        <w:t>.</w:t>
      </w:r>
    </w:p>
    <w:p w14:paraId="0CECEDC9" w14:textId="77777777" w:rsidR="00BB2BB7" w:rsidRPr="000A3693" w:rsidRDefault="00BB2BB7" w:rsidP="00FA2728">
      <w:pPr>
        <w:rPr>
          <w:rFonts w:ascii="Times New Roman" w:hAnsi="Times New Roman"/>
        </w:rPr>
      </w:pPr>
    </w:p>
    <w:p w14:paraId="32365248" w14:textId="1072E467" w:rsidR="00D642B7" w:rsidRPr="000A3693" w:rsidRDefault="54EC24F9" w:rsidP="00D642B7">
      <w:pPr>
        <w:rPr>
          <w:rFonts w:ascii="Times New Roman" w:hAnsi="Times New Roman"/>
        </w:rPr>
      </w:pPr>
      <w:r w:rsidRPr="000A3693">
        <w:rPr>
          <w:rFonts w:ascii="Times New Roman" w:hAnsi="Times New Roman"/>
        </w:rPr>
        <w:t>CASA EX8</w:t>
      </w:r>
      <w:r w:rsidR="0063213B" w:rsidRPr="000A3693">
        <w:rPr>
          <w:rFonts w:ascii="Times New Roman" w:hAnsi="Times New Roman"/>
        </w:rPr>
        <w:t>1</w:t>
      </w:r>
      <w:r w:rsidRPr="000A3693">
        <w:rPr>
          <w:rFonts w:ascii="Times New Roman" w:hAnsi="Times New Roman"/>
        </w:rPr>
        <w:t xml:space="preserve">/21 </w:t>
      </w:r>
      <w:r w:rsidR="182AE19D" w:rsidRPr="000A3693">
        <w:rPr>
          <w:rFonts w:ascii="Times New Roman" w:hAnsi="Times New Roman"/>
        </w:rPr>
        <w:t>ma</w:t>
      </w:r>
      <w:r w:rsidR="00C22EF5" w:rsidRPr="000A3693">
        <w:rPr>
          <w:rFonts w:ascii="Times New Roman" w:hAnsi="Times New Roman"/>
        </w:rPr>
        <w:t>de</w:t>
      </w:r>
      <w:r w:rsidR="182AE19D" w:rsidRPr="000A3693">
        <w:rPr>
          <w:rFonts w:ascii="Times New Roman" w:hAnsi="Times New Roman"/>
        </w:rPr>
        <w:t xml:space="preserve"> a number of </w:t>
      </w:r>
      <w:r w:rsidR="2E392686" w:rsidRPr="000A3693">
        <w:rPr>
          <w:rFonts w:ascii="Times New Roman" w:hAnsi="Times New Roman"/>
        </w:rPr>
        <w:t>exemptions</w:t>
      </w:r>
      <w:r w:rsidR="28EAFB9B" w:rsidRPr="000A3693">
        <w:rPr>
          <w:rFonts w:ascii="Times New Roman" w:hAnsi="Times New Roman"/>
        </w:rPr>
        <w:t xml:space="preserve"> against </w:t>
      </w:r>
      <w:r w:rsidR="00BB2BB7" w:rsidRPr="000A3693">
        <w:rPr>
          <w:iCs/>
        </w:rPr>
        <w:t xml:space="preserve">Part 91 </w:t>
      </w:r>
      <w:r w:rsidR="00665369" w:rsidRPr="000A3693">
        <w:rPr>
          <w:rFonts w:ascii="Times New Roman" w:hAnsi="Times New Roman"/>
        </w:rPr>
        <w:t xml:space="preserve">of </w:t>
      </w:r>
      <w:r w:rsidR="00495086" w:rsidRPr="000A3693">
        <w:rPr>
          <w:rFonts w:ascii="Times New Roman" w:hAnsi="Times New Roman"/>
        </w:rPr>
        <w:t>CASR</w:t>
      </w:r>
      <w:r w:rsidR="00BE53B7" w:rsidRPr="000A3693">
        <w:rPr>
          <w:rFonts w:ascii="Times New Roman" w:hAnsi="Times New Roman"/>
        </w:rPr>
        <w:t xml:space="preserve"> </w:t>
      </w:r>
      <w:r w:rsidR="00077229" w:rsidRPr="000A3693">
        <w:rPr>
          <w:rFonts w:ascii="Times New Roman" w:hAnsi="Times New Roman"/>
        </w:rPr>
        <w:t>to</w:t>
      </w:r>
      <w:r w:rsidR="00BE53B7" w:rsidRPr="000A3693">
        <w:rPr>
          <w:color w:val="000000"/>
        </w:rPr>
        <w:t xml:space="preserve"> facilitate implementation of Part </w:t>
      </w:r>
      <w:r w:rsidR="0063213B" w:rsidRPr="000A3693">
        <w:rPr>
          <w:color w:val="000000"/>
        </w:rPr>
        <w:t>91</w:t>
      </w:r>
      <w:r w:rsidR="00077229" w:rsidRPr="000A3693">
        <w:rPr>
          <w:color w:val="000000"/>
        </w:rPr>
        <w:t xml:space="preserve"> of CASR</w:t>
      </w:r>
      <w:r w:rsidR="00BE53B7" w:rsidRPr="000A3693">
        <w:rPr>
          <w:color w:val="000000"/>
        </w:rPr>
        <w:t xml:space="preserve"> in accordance with CASA’s transition policies for </w:t>
      </w:r>
      <w:r w:rsidR="0063213B" w:rsidRPr="000A3693">
        <w:rPr>
          <w:color w:val="000000"/>
        </w:rPr>
        <w:t>Part 91</w:t>
      </w:r>
      <w:r w:rsidR="00BE53B7" w:rsidRPr="000A3693">
        <w:rPr>
          <w:color w:val="000000"/>
        </w:rPr>
        <w:t xml:space="preserve">. </w:t>
      </w:r>
      <w:r w:rsidR="00D642B7" w:rsidRPr="000A3693">
        <w:rPr>
          <w:rFonts w:ascii="Times New Roman" w:hAnsi="Times New Roman"/>
        </w:rPr>
        <w:t>Part 91 is a comprehensive code of general flight and operational safety rules for Australian</w:t>
      </w:r>
      <w:r w:rsidR="00376A5D" w:rsidRPr="000A3693">
        <w:rPr>
          <w:rFonts w:ascii="Times New Roman" w:hAnsi="Times New Roman"/>
        </w:rPr>
        <w:t>-</w:t>
      </w:r>
      <w:r w:rsidR="00D642B7" w:rsidRPr="000A3693">
        <w:rPr>
          <w:rFonts w:ascii="Times New Roman" w:hAnsi="Times New Roman"/>
        </w:rPr>
        <w:t>registered aircraft wherever located, and for foreign</w:t>
      </w:r>
      <w:r w:rsidR="003773D6" w:rsidRPr="000A3693">
        <w:rPr>
          <w:rFonts w:ascii="Times New Roman" w:hAnsi="Times New Roman"/>
        </w:rPr>
        <w:t>-</w:t>
      </w:r>
      <w:r w:rsidR="00D642B7" w:rsidRPr="000A3693">
        <w:rPr>
          <w:rFonts w:ascii="Times New Roman" w:hAnsi="Times New Roman"/>
        </w:rPr>
        <w:t>registered aircraft in Australian territory. Part 91 contains the baseline rules for “private operations”.</w:t>
      </w:r>
      <w:r w:rsidR="00216B11" w:rsidRPr="000A3693">
        <w:rPr>
          <w:rFonts w:ascii="Times New Roman" w:hAnsi="Times New Roman"/>
        </w:rPr>
        <w:t xml:space="preserve"> It commenced on 2 December 2021.</w:t>
      </w:r>
    </w:p>
    <w:p w14:paraId="1D9B47EA" w14:textId="77777777" w:rsidR="00D1018C" w:rsidRPr="000A3693" w:rsidRDefault="00D1018C" w:rsidP="007A76A7">
      <w:pPr>
        <w:pStyle w:val="ldbodytext0"/>
        <w:spacing w:before="0" w:beforeAutospacing="0" w:after="0" w:afterAutospacing="0"/>
      </w:pPr>
    </w:p>
    <w:p w14:paraId="53805CFC" w14:textId="11C7C379" w:rsidR="00114CF4" w:rsidRPr="000A3693" w:rsidRDefault="00114CF4" w:rsidP="00114CF4">
      <w:pPr>
        <w:pStyle w:val="LDBodytext"/>
      </w:pPr>
      <w:r w:rsidRPr="000A3693">
        <w:rPr>
          <w:color w:val="000000"/>
        </w:rPr>
        <w:t xml:space="preserve">The </w:t>
      </w:r>
      <w:r w:rsidR="000A317D" w:rsidRPr="000A3693">
        <w:rPr>
          <w:color w:val="000000"/>
        </w:rPr>
        <w:t>existing</w:t>
      </w:r>
      <w:r w:rsidRPr="000A3693">
        <w:rPr>
          <w:color w:val="000000"/>
        </w:rPr>
        <w:t xml:space="preserve"> exemptions</w:t>
      </w:r>
      <w:r w:rsidR="00C22EF5" w:rsidRPr="000A3693">
        <w:rPr>
          <w:color w:val="000000"/>
        </w:rPr>
        <w:t xml:space="preserve"> in </w:t>
      </w:r>
      <w:r w:rsidR="00C22EF5" w:rsidRPr="000A3693">
        <w:t xml:space="preserve">CASA EX81/21 </w:t>
      </w:r>
      <w:r w:rsidRPr="000A3693">
        <w:rPr>
          <w:color w:val="000000"/>
        </w:rPr>
        <w:t xml:space="preserve">were designed to correct </w:t>
      </w:r>
      <w:r w:rsidRPr="000A3693">
        <w:t>technical errors and omissions in Part</w:t>
      </w:r>
      <w:r w:rsidR="00C22EF5" w:rsidRPr="000A3693">
        <w:t xml:space="preserve"> </w:t>
      </w:r>
      <w:r w:rsidR="00D642B7" w:rsidRPr="000A3693">
        <w:t>91</w:t>
      </w:r>
      <w:r w:rsidRPr="000A3693">
        <w:t xml:space="preserve"> which gave rise to unintended obligations. Th</w:t>
      </w:r>
      <w:r w:rsidR="0057429D" w:rsidRPr="000A3693">
        <w:t>o</w:t>
      </w:r>
      <w:r w:rsidRPr="000A3693">
        <w:t>se will be rectified in the next set of amendments to the Part but, in the meantime, until those amendments are made, it was considered necessary to use exemptions to provide</w:t>
      </w:r>
      <w:r w:rsidR="0057429D" w:rsidRPr="000A3693">
        <w:t xml:space="preserve"> relevant areas of the aviation industry</w:t>
      </w:r>
      <w:r w:rsidRPr="000A3693">
        <w:t xml:space="preserve"> </w:t>
      </w:r>
      <w:r w:rsidR="0057429D" w:rsidRPr="000A3693">
        <w:t xml:space="preserve">with </w:t>
      </w:r>
      <w:r w:rsidRPr="000A3693">
        <w:t>relief from having to comply with certain requirements and directions</w:t>
      </w:r>
      <w:r w:rsidR="00C22EF5" w:rsidRPr="000A3693">
        <w:t>,</w:t>
      </w:r>
      <w:r w:rsidR="0057429D" w:rsidRPr="000A3693">
        <w:t xml:space="preserve"> adherence to which at the time may not have</w:t>
      </w:r>
      <w:r w:rsidRPr="000A3693">
        <w:t xml:space="preserve"> ensure</w:t>
      </w:r>
      <w:r w:rsidR="0057429D" w:rsidRPr="000A3693">
        <w:t>d</w:t>
      </w:r>
      <w:r w:rsidRPr="000A3693">
        <w:t xml:space="preserve"> safety compliance.</w:t>
      </w:r>
    </w:p>
    <w:p w14:paraId="7E7C1F43" w14:textId="77777777" w:rsidR="00114CF4" w:rsidRPr="000A3693" w:rsidRDefault="00114CF4" w:rsidP="00114CF4">
      <w:pPr>
        <w:pStyle w:val="LDBodytext"/>
      </w:pPr>
    </w:p>
    <w:p w14:paraId="5CD50392" w14:textId="22B0F1CD" w:rsidR="00C63D99" w:rsidRPr="000A3693" w:rsidRDefault="00114CF4" w:rsidP="00114CF4">
      <w:pPr>
        <w:pStyle w:val="LDBodytext"/>
      </w:pPr>
      <w:r w:rsidRPr="000A3693">
        <w:t xml:space="preserve">On further review of Part </w:t>
      </w:r>
      <w:r w:rsidR="00D642B7" w:rsidRPr="000A3693">
        <w:t>91</w:t>
      </w:r>
      <w:r w:rsidR="005915C3" w:rsidRPr="000A3693">
        <w:t>, post-2 December 2021</w:t>
      </w:r>
      <w:r w:rsidRPr="000A3693">
        <w:t>, it was considered that</w:t>
      </w:r>
      <w:r w:rsidR="006D11CD" w:rsidRPr="000A3693">
        <w:t xml:space="preserve"> </w:t>
      </w:r>
      <w:r w:rsidR="006D11CD" w:rsidRPr="000A3693">
        <w:rPr>
          <w:i/>
        </w:rPr>
        <w:t>CASA</w:t>
      </w:r>
      <w:r w:rsidR="009B4DFB" w:rsidRPr="000A3693">
        <w:rPr>
          <w:i/>
        </w:rPr>
        <w:t> </w:t>
      </w:r>
      <w:r w:rsidR="006D11CD" w:rsidRPr="000A3693">
        <w:rPr>
          <w:i/>
        </w:rPr>
        <w:t>EX</w:t>
      </w:r>
      <w:r w:rsidR="006F6DD6" w:rsidRPr="000A3693">
        <w:rPr>
          <w:i/>
        </w:rPr>
        <w:t>61</w:t>
      </w:r>
      <w:r w:rsidR="006D11CD" w:rsidRPr="000A3693">
        <w:rPr>
          <w:i/>
        </w:rPr>
        <w:t>/22 — Amendment of CASA EX81/21 (</w:t>
      </w:r>
      <w:r w:rsidR="00425772" w:rsidRPr="000A3693">
        <w:rPr>
          <w:i/>
        </w:rPr>
        <w:t>Carriage of Observers on Flight Tests and Proficiency Checks</w:t>
      </w:r>
      <w:r w:rsidR="006D11CD" w:rsidRPr="000A3693">
        <w:rPr>
          <w:i/>
        </w:rPr>
        <w:t>) Instrument (No. 1) 2022</w:t>
      </w:r>
      <w:r w:rsidR="00F216F1" w:rsidRPr="000A3693">
        <w:rPr>
          <w:i/>
        </w:rPr>
        <w:t xml:space="preserve"> </w:t>
      </w:r>
      <w:r w:rsidR="00F216F1" w:rsidRPr="000A3693">
        <w:rPr>
          <w:iCs/>
        </w:rPr>
        <w:t xml:space="preserve">(the </w:t>
      </w:r>
      <w:r w:rsidR="00F216F1" w:rsidRPr="000A3693">
        <w:rPr>
          <w:b/>
          <w:bCs/>
          <w:i/>
        </w:rPr>
        <w:t>exemptions instrument</w:t>
      </w:r>
      <w:r w:rsidR="00F216F1" w:rsidRPr="000A3693">
        <w:rPr>
          <w:iCs/>
        </w:rPr>
        <w:t>)</w:t>
      </w:r>
      <w:r w:rsidR="006D11CD" w:rsidRPr="000A3693">
        <w:rPr>
          <w:i/>
        </w:rPr>
        <w:t xml:space="preserve"> </w:t>
      </w:r>
      <w:r w:rsidR="006D11CD" w:rsidRPr="000A3693">
        <w:rPr>
          <w:iCs/>
        </w:rPr>
        <w:t xml:space="preserve">was </w:t>
      </w:r>
      <w:r w:rsidR="006815EC" w:rsidRPr="000A3693">
        <w:rPr>
          <w:iCs/>
        </w:rPr>
        <w:t xml:space="preserve">urgently </w:t>
      </w:r>
      <w:r w:rsidR="00C92D95" w:rsidRPr="000A3693">
        <w:rPr>
          <w:iCs/>
        </w:rPr>
        <w:t>required to add</w:t>
      </w:r>
      <w:r w:rsidRPr="000A3693">
        <w:rPr>
          <w:iCs/>
        </w:rPr>
        <w:t xml:space="preserve"> </w:t>
      </w:r>
      <w:r w:rsidR="00425772" w:rsidRPr="000A3693">
        <w:rPr>
          <w:iCs/>
        </w:rPr>
        <w:t>a number of</w:t>
      </w:r>
      <w:r w:rsidRPr="000A3693">
        <w:rPr>
          <w:iCs/>
        </w:rPr>
        <w:t xml:space="preserve"> additional</w:t>
      </w:r>
      <w:r w:rsidRPr="000A3693">
        <w:t xml:space="preserve"> exemptions</w:t>
      </w:r>
      <w:r w:rsidR="00425BE8" w:rsidRPr="000A3693">
        <w:t>,</w:t>
      </w:r>
      <w:r w:rsidR="007379E7" w:rsidRPr="000A3693">
        <w:t xml:space="preserve"> </w:t>
      </w:r>
      <w:r w:rsidR="00DD2B2D" w:rsidRPr="000A3693">
        <w:t>each subject to safety conditions</w:t>
      </w:r>
      <w:r w:rsidR="009250B3" w:rsidRPr="000A3693">
        <w:t>, as explained below</w:t>
      </w:r>
      <w:r w:rsidR="00C63D99" w:rsidRPr="000A3693">
        <w:t>.</w:t>
      </w:r>
    </w:p>
    <w:p w14:paraId="026E2FF3" w14:textId="77777777" w:rsidR="00C63D99" w:rsidRPr="000A3693" w:rsidRDefault="00C63D99" w:rsidP="00114CF4">
      <w:pPr>
        <w:pStyle w:val="LDBodytext"/>
      </w:pPr>
    </w:p>
    <w:p w14:paraId="45349443" w14:textId="6902BE53" w:rsidR="00AA7FB3" w:rsidRPr="000A3693" w:rsidRDefault="00AA7FB3" w:rsidP="00114CF4">
      <w:pPr>
        <w:pStyle w:val="LDBodytext"/>
        <w:rPr>
          <w:b/>
          <w:bCs/>
        </w:rPr>
      </w:pPr>
      <w:r w:rsidRPr="000A3693">
        <w:rPr>
          <w:b/>
          <w:bCs/>
        </w:rPr>
        <w:t>Background</w:t>
      </w:r>
    </w:p>
    <w:p w14:paraId="567AB3B7" w14:textId="793909A7" w:rsidR="009F4F79" w:rsidRPr="000A3693" w:rsidRDefault="006474C6" w:rsidP="0060022F">
      <w:pPr>
        <w:pStyle w:val="LDBodytext"/>
      </w:pPr>
      <w:r w:rsidRPr="000A3693">
        <w:t>Generally, anyone on board an aircraft</w:t>
      </w:r>
      <w:r w:rsidR="0019293B" w:rsidRPr="000A3693">
        <w:t xml:space="preserve"> is </w:t>
      </w:r>
      <w:r w:rsidR="002171F7" w:rsidRPr="000A3693">
        <w:t xml:space="preserve">considered to be </w:t>
      </w:r>
      <w:r w:rsidR="0019293B" w:rsidRPr="000A3693">
        <w:t xml:space="preserve">a </w:t>
      </w:r>
      <w:r w:rsidR="00FB0835" w:rsidRPr="000A3693">
        <w:t>passenger unless they are a crew member.</w:t>
      </w:r>
      <w:r w:rsidR="005D52B6" w:rsidRPr="000A3693">
        <w:t xml:space="preserve"> Obviously, different, and necessarily more restrictive, rules apply to passengers. However, from time to time it is necessary for persons to be on board</w:t>
      </w:r>
      <w:r w:rsidR="00672F06" w:rsidRPr="000A3693">
        <w:t xml:space="preserve"> who are nominally passengers but are</w:t>
      </w:r>
      <w:r w:rsidR="00E97977" w:rsidRPr="000A3693">
        <w:t xml:space="preserve"> there to perform an </w:t>
      </w:r>
      <w:r w:rsidR="00762987" w:rsidRPr="000A3693">
        <w:t>aviation-related</w:t>
      </w:r>
      <w:r w:rsidR="00E97977" w:rsidRPr="000A3693">
        <w:t xml:space="preserve"> role</w:t>
      </w:r>
      <w:r w:rsidR="00491A85" w:rsidRPr="000A3693">
        <w:t xml:space="preserve"> not directly related to the actual purpose of the flight</w:t>
      </w:r>
      <w:r w:rsidR="00E97977" w:rsidRPr="000A3693">
        <w:t xml:space="preserve">. </w:t>
      </w:r>
      <w:r w:rsidR="0050780F" w:rsidRPr="000A3693">
        <w:t xml:space="preserve">Persons undergoing </w:t>
      </w:r>
      <w:r w:rsidR="000E0357" w:rsidRPr="000A3693">
        <w:t xml:space="preserve">approved </w:t>
      </w:r>
      <w:r w:rsidR="002E75EE" w:rsidRPr="000A3693">
        <w:t>training</w:t>
      </w:r>
      <w:r w:rsidR="00144C78" w:rsidRPr="000A3693">
        <w:t xml:space="preserve"> to qualify for</w:t>
      </w:r>
      <w:r w:rsidR="002E75EE" w:rsidRPr="000A3693">
        <w:t xml:space="preserve"> </w:t>
      </w:r>
      <w:r w:rsidR="00F75C60" w:rsidRPr="000A3693">
        <w:t>the flight examiner rating</w:t>
      </w:r>
      <w:r w:rsidR="009250B3" w:rsidRPr="000A3693">
        <w:t>,</w:t>
      </w:r>
      <w:r w:rsidR="00F75C60" w:rsidRPr="000A3693">
        <w:t xml:space="preserve"> or for approval as a check pilot</w:t>
      </w:r>
      <w:r w:rsidR="009250B3" w:rsidRPr="000A3693">
        <w:t>,</w:t>
      </w:r>
      <w:r w:rsidR="002E75EE" w:rsidRPr="000A3693">
        <w:t xml:space="preserve"> </w:t>
      </w:r>
      <w:r w:rsidR="00491A85" w:rsidRPr="000A3693">
        <w:t>whose approved training requires them to observe</w:t>
      </w:r>
      <w:r w:rsidR="00C7373B" w:rsidRPr="000A3693">
        <w:t xml:space="preserve"> qualified examiners or check pilots in action,</w:t>
      </w:r>
      <w:r w:rsidR="00491A85" w:rsidRPr="000A3693">
        <w:t xml:space="preserve"> </w:t>
      </w:r>
      <w:r w:rsidR="00EE2A31" w:rsidRPr="000A3693">
        <w:t xml:space="preserve">are </w:t>
      </w:r>
      <w:r w:rsidR="003773D6" w:rsidRPr="000A3693">
        <w:t>2</w:t>
      </w:r>
      <w:r w:rsidR="006100EF" w:rsidRPr="000A3693">
        <w:t xml:space="preserve"> relevant examples</w:t>
      </w:r>
      <w:r w:rsidR="00C20971" w:rsidRPr="000A3693">
        <w:t xml:space="preserve">. </w:t>
      </w:r>
      <w:r w:rsidR="0060022F" w:rsidRPr="000A3693">
        <w:t xml:space="preserve">A </w:t>
      </w:r>
      <w:r w:rsidR="000811D9" w:rsidRPr="000A3693">
        <w:t>CASA</w:t>
      </w:r>
      <w:r w:rsidR="008E3BD3" w:rsidRPr="000A3693">
        <w:t xml:space="preserve"> officer</w:t>
      </w:r>
      <w:r w:rsidR="0060022F" w:rsidRPr="000A3693">
        <w:t xml:space="preserve"> who is receiving on-the-job training that</w:t>
      </w:r>
      <w:r w:rsidR="009F4F79" w:rsidRPr="000A3693">
        <w:t xml:space="preserve"> properly</w:t>
      </w:r>
      <w:r w:rsidR="0060022F" w:rsidRPr="000A3693">
        <w:t xml:space="preserve"> involves the observation of flight tests or proficiency checks</w:t>
      </w:r>
      <w:r w:rsidR="009F4F79" w:rsidRPr="000A3693">
        <w:t>, is a third example.</w:t>
      </w:r>
    </w:p>
    <w:p w14:paraId="0364C0D7" w14:textId="66FE7829" w:rsidR="0060022F" w:rsidRPr="000A3693" w:rsidRDefault="0060022F" w:rsidP="000A3693">
      <w:pPr>
        <w:pStyle w:val="LDBodytext"/>
      </w:pPr>
    </w:p>
    <w:p w14:paraId="26CB39AF" w14:textId="6AB21184" w:rsidR="00DB3D91" w:rsidRPr="000A3693" w:rsidRDefault="00144C78" w:rsidP="00114CF4">
      <w:pPr>
        <w:pStyle w:val="LDBodytext"/>
      </w:pPr>
      <w:r w:rsidRPr="000A3693">
        <w:t>CASA considers that t</w:t>
      </w:r>
      <w:r w:rsidR="00C20971" w:rsidRPr="000A3693">
        <w:t>hese persons</w:t>
      </w:r>
      <w:r w:rsidR="00DB1123" w:rsidRPr="000A3693">
        <w:t xml:space="preserve"> should be permitted</w:t>
      </w:r>
      <w:r w:rsidR="000E0357" w:rsidRPr="000A3693">
        <w:t xml:space="preserve">, as part of their </w:t>
      </w:r>
      <w:r w:rsidR="00FE04B9" w:rsidRPr="000A3693">
        <w:t xml:space="preserve">approved </w:t>
      </w:r>
      <w:r w:rsidR="000E0357" w:rsidRPr="000A3693">
        <w:t>training course,</w:t>
      </w:r>
      <w:r w:rsidR="00DB1123" w:rsidRPr="000A3693">
        <w:t xml:space="preserve"> to be</w:t>
      </w:r>
      <w:r w:rsidR="00C20971" w:rsidRPr="000A3693">
        <w:t xml:space="preserve"> on board to observe how those already qualified to examine and check</w:t>
      </w:r>
      <w:r w:rsidR="005229C9" w:rsidRPr="000A3693">
        <w:t xml:space="preserve"> pilots</w:t>
      </w:r>
      <w:r w:rsidR="00C20971" w:rsidRPr="000A3693">
        <w:t xml:space="preserve"> perform the</w:t>
      </w:r>
      <w:r w:rsidR="005229C9" w:rsidRPr="000A3693">
        <w:t>ir</w:t>
      </w:r>
      <w:r w:rsidR="00C20971" w:rsidRPr="000A3693">
        <w:t xml:space="preserve"> role</w:t>
      </w:r>
      <w:r w:rsidR="0004722F" w:rsidRPr="000A3693">
        <w:t>s</w:t>
      </w:r>
      <w:r w:rsidR="00C20971" w:rsidRPr="000A3693">
        <w:t>.</w:t>
      </w:r>
    </w:p>
    <w:p w14:paraId="45BAB63F" w14:textId="77777777" w:rsidR="00DB3D91" w:rsidRPr="000A3693" w:rsidRDefault="00DB3D91" w:rsidP="00114CF4">
      <w:pPr>
        <w:pStyle w:val="LDBodytext"/>
      </w:pPr>
    </w:p>
    <w:p w14:paraId="3300EBD9" w14:textId="6D802B86" w:rsidR="0085485B" w:rsidRPr="000A3693" w:rsidRDefault="00603FF5" w:rsidP="00114CF4">
      <w:pPr>
        <w:pStyle w:val="LDBodytext"/>
      </w:pPr>
      <w:r w:rsidRPr="000A3693">
        <w:t xml:space="preserve">Although </w:t>
      </w:r>
      <w:r w:rsidR="000653BD" w:rsidRPr="000A3693">
        <w:t xml:space="preserve">exemptions </w:t>
      </w:r>
      <w:r w:rsidRPr="000A3693">
        <w:t xml:space="preserve">had been </w:t>
      </w:r>
      <w:r w:rsidR="000653BD" w:rsidRPr="000A3693">
        <w:t>granted</w:t>
      </w:r>
      <w:r w:rsidRPr="000A3693">
        <w:t xml:space="preserve"> in the past </w:t>
      </w:r>
      <w:r w:rsidR="000653BD" w:rsidRPr="000A3693">
        <w:t>for similar purposes</w:t>
      </w:r>
      <w:r w:rsidR="00813234" w:rsidRPr="000A3693">
        <w:t xml:space="preserve"> (most recently in CASA</w:t>
      </w:r>
      <w:r w:rsidR="00813234" w:rsidRPr="000A3693">
        <w:rPr>
          <w:iCs/>
        </w:rPr>
        <w:t> </w:t>
      </w:r>
      <w:r w:rsidR="00813234" w:rsidRPr="000A3693">
        <w:t>EX58/19)</w:t>
      </w:r>
      <w:r w:rsidR="00DB3D91" w:rsidRPr="000A3693">
        <w:t>, the</w:t>
      </w:r>
      <w:r w:rsidR="00584C8B" w:rsidRPr="000A3693">
        <w:t xml:space="preserve"> need for their continuation in appropriate Part 91 provisions was</w:t>
      </w:r>
      <w:r w:rsidR="0085485B" w:rsidRPr="000A3693">
        <w:t xml:space="preserve"> not identified until after 2 December 2021.</w:t>
      </w:r>
      <w:r w:rsidR="006762EC" w:rsidRPr="000A3693">
        <w:t xml:space="preserve"> The purpose of the exemptions instrument is</w:t>
      </w:r>
      <w:r w:rsidR="00036093" w:rsidRPr="000A3693">
        <w:t>, therefore,</w:t>
      </w:r>
      <w:r w:rsidR="006762EC" w:rsidRPr="000A3693">
        <w:t xml:space="preserve"> to </w:t>
      </w:r>
      <w:r w:rsidR="007A046D" w:rsidRPr="000A3693">
        <w:t xml:space="preserve">address this gap pending further amendments to </w:t>
      </w:r>
      <w:r w:rsidR="00F846C4" w:rsidRPr="000A3693">
        <w:t>Part 91</w:t>
      </w:r>
      <w:r w:rsidR="00CB49BD" w:rsidRPr="000A3693">
        <w:t>, likely to be in force in 2023.</w:t>
      </w:r>
    </w:p>
    <w:p w14:paraId="116C5EEF" w14:textId="45AB99EA" w:rsidR="00137848" w:rsidRPr="000A3693" w:rsidRDefault="742A5FC6" w:rsidP="003773D6">
      <w:pPr>
        <w:keepNext/>
        <w:rPr>
          <w:rFonts w:ascii="Times New Roman" w:hAnsi="Times New Roman"/>
          <w:b/>
          <w:bCs/>
        </w:rPr>
      </w:pPr>
      <w:r w:rsidRPr="000A3693">
        <w:rPr>
          <w:rFonts w:ascii="Times New Roman" w:hAnsi="Times New Roman"/>
          <w:b/>
          <w:bCs/>
        </w:rPr>
        <w:lastRenderedPageBreak/>
        <w:t>Legislation — exemptions</w:t>
      </w:r>
    </w:p>
    <w:p w14:paraId="209DA826" w14:textId="70CF7B70" w:rsidR="00291FED" w:rsidRPr="000A3693" w:rsidRDefault="49EE3CC1" w:rsidP="003773D6">
      <w:pPr>
        <w:pStyle w:val="BodyText"/>
        <w:keepNext/>
        <w:rPr>
          <w:rFonts w:ascii="Times New Roman" w:hAnsi="Times New Roman"/>
        </w:rPr>
      </w:pPr>
      <w:r w:rsidRPr="000A3693">
        <w:rPr>
          <w:rFonts w:ascii="Times New Roman" w:hAnsi="Times New Roman"/>
        </w:rPr>
        <w:t xml:space="preserve">Section 98 of the </w:t>
      </w:r>
      <w:r w:rsidR="00376A5D" w:rsidRPr="000A3693">
        <w:rPr>
          <w:rFonts w:ascii="Times New Roman" w:hAnsi="Times New Roman"/>
          <w:i/>
          <w:iCs/>
        </w:rPr>
        <w:t>Civil Aviation Act 1988</w:t>
      </w:r>
      <w:r w:rsidR="00376A5D" w:rsidRPr="000A3693">
        <w:rPr>
          <w:rFonts w:ascii="Times New Roman" w:hAnsi="Times New Roman"/>
        </w:rPr>
        <w:t xml:space="preserve"> (the </w:t>
      </w:r>
      <w:r w:rsidR="00376A5D" w:rsidRPr="000A3693">
        <w:rPr>
          <w:rFonts w:ascii="Times New Roman" w:hAnsi="Times New Roman"/>
          <w:b/>
          <w:bCs/>
          <w:i/>
          <w:iCs/>
        </w:rPr>
        <w:t>Act</w:t>
      </w:r>
      <w:r w:rsidR="00376A5D" w:rsidRPr="000A3693">
        <w:rPr>
          <w:rFonts w:ascii="Times New Roman" w:hAnsi="Times New Roman"/>
        </w:rPr>
        <w:t xml:space="preserve">) </w:t>
      </w:r>
      <w:r w:rsidRPr="000A3693">
        <w:rPr>
          <w:rFonts w:ascii="Times New Roman" w:hAnsi="Times New Roman"/>
        </w:rPr>
        <w:t>empowers the Governor-General to make regulations for</w:t>
      </w:r>
      <w:r w:rsidR="475270D6" w:rsidRPr="000A3693">
        <w:rPr>
          <w:rFonts w:ascii="Times New Roman" w:hAnsi="Times New Roman"/>
        </w:rPr>
        <w:t xml:space="preserve"> the </w:t>
      </w:r>
      <w:r w:rsidR="00376A5D" w:rsidRPr="000A3693">
        <w:rPr>
          <w:rFonts w:ascii="Times New Roman" w:hAnsi="Times New Roman"/>
        </w:rPr>
        <w:t xml:space="preserve">Act </w:t>
      </w:r>
      <w:r w:rsidRPr="000A3693">
        <w:rPr>
          <w:rFonts w:ascii="Times New Roman" w:hAnsi="Times New Roman"/>
        </w:rPr>
        <w:t>and the safety of air navigation.</w:t>
      </w:r>
    </w:p>
    <w:p w14:paraId="0713581F" w14:textId="77777777" w:rsidR="00291FED" w:rsidRPr="000A3693" w:rsidRDefault="00291FED" w:rsidP="00FA2728">
      <w:pPr>
        <w:pStyle w:val="BodyText"/>
        <w:rPr>
          <w:rFonts w:ascii="Times New Roman" w:hAnsi="Times New Roman"/>
        </w:rPr>
      </w:pPr>
    </w:p>
    <w:p w14:paraId="0582A2F6" w14:textId="2E34D0B6" w:rsidR="00137848" w:rsidRPr="000A3693" w:rsidRDefault="742A5FC6" w:rsidP="00FA2728">
      <w:pPr>
        <w:rPr>
          <w:rFonts w:ascii="Times New Roman" w:hAnsi="Times New Roman"/>
        </w:rPr>
      </w:pPr>
      <w:r w:rsidRPr="000A3693">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000A3693">
        <w:rPr>
          <w:rFonts w:ascii="Times New Roman" w:hAnsi="Times New Roman"/>
        </w:rPr>
        <w:t>S</w:t>
      </w:r>
      <w:r w:rsidRPr="000A3693">
        <w:rPr>
          <w:rFonts w:ascii="Times New Roman" w:hAnsi="Times New Roman"/>
        </w:rPr>
        <w:t>ubsection</w:t>
      </w:r>
      <w:r w:rsidR="4CB37BB9" w:rsidRPr="000A3693">
        <w:rPr>
          <w:rFonts w:ascii="Times New Roman" w:hAnsi="Times New Roman"/>
        </w:rPr>
        <w:t> </w:t>
      </w:r>
      <w:r w:rsidRPr="000A3693">
        <w:rPr>
          <w:rFonts w:ascii="Times New Roman" w:hAnsi="Times New Roman"/>
        </w:rPr>
        <w:t>98 (5A) matters are, in effect, those affecting the safety, airworthiness or design of aircraft.</w:t>
      </w:r>
    </w:p>
    <w:p w14:paraId="7FB26A51" w14:textId="77777777" w:rsidR="00137848" w:rsidRPr="000A3693" w:rsidRDefault="00137848" w:rsidP="00FA2728">
      <w:pPr>
        <w:pStyle w:val="LDClauseHeading"/>
        <w:keepNext w:val="0"/>
        <w:spacing w:before="0" w:after="0"/>
        <w:ind w:left="0" w:firstLine="0"/>
        <w:rPr>
          <w:rFonts w:ascii="Times New Roman" w:hAnsi="Times New Roman"/>
          <w:b w:val="0"/>
          <w:sz w:val="22"/>
          <w:szCs w:val="22"/>
        </w:rPr>
      </w:pPr>
    </w:p>
    <w:p w14:paraId="5116C058" w14:textId="7D16A4C5" w:rsidR="00137848" w:rsidRPr="000A3693" w:rsidRDefault="742A5FC6" w:rsidP="00FA2728">
      <w:pPr>
        <w:pStyle w:val="LDBodytext"/>
      </w:pPr>
      <w:r w:rsidRPr="000A3693">
        <w:t xml:space="preserve">Under subregulation 11.160 (2), an exemption may be granted to a person or a class of persons. Under subregulation 11.160 (3), CASA may grant an exemption on application, or on its own initiative. </w:t>
      </w:r>
      <w:r w:rsidR="73CAA406" w:rsidRPr="000A3693">
        <w:t xml:space="preserve">Under subregulation 11.170 (3), for </w:t>
      </w:r>
      <w:r w:rsidRPr="000A3693">
        <w:t>an application for an exemption, CASA must regard as paramount the preservation of an acceptable level of safety.</w:t>
      </w:r>
      <w:r w:rsidR="30A77AA1" w:rsidRPr="000A3693">
        <w:t xml:space="preserve"> </w:t>
      </w:r>
      <w:r w:rsidRPr="000A3693">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0A3693" w:rsidRDefault="00137848" w:rsidP="00FA2728">
      <w:pPr>
        <w:pStyle w:val="LDClauseHeading"/>
        <w:keepNext w:val="0"/>
        <w:spacing w:before="0" w:after="0"/>
        <w:ind w:left="0" w:firstLine="0"/>
        <w:rPr>
          <w:rFonts w:ascii="Times New Roman" w:hAnsi="Times New Roman"/>
          <w:b w:val="0"/>
          <w:sz w:val="22"/>
          <w:szCs w:val="22"/>
        </w:rPr>
      </w:pPr>
    </w:p>
    <w:p w14:paraId="1D6B1D6E" w14:textId="3834E108" w:rsidR="00B91681" w:rsidRPr="000A3693" w:rsidRDefault="742A5FC6" w:rsidP="00E07D44">
      <w:pPr>
        <w:pStyle w:val="LDBodytext"/>
      </w:pPr>
      <w:r w:rsidRPr="000A3693">
        <w:t xml:space="preserve">Under regulation 11.205, CASA may impose conditions on an exemption if </w:t>
      </w:r>
      <w:r w:rsidR="7134E2B4" w:rsidRPr="000A3693">
        <w:t xml:space="preserve">this is </w:t>
      </w:r>
      <w:r w:rsidRPr="000A3693">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000A3693">
        <w:t>i</w:t>
      </w:r>
      <w:r w:rsidRPr="000A3693">
        <w:t xml:space="preserve">nternet details of all exemptions </w:t>
      </w:r>
      <w:r w:rsidR="00387DCC" w:rsidRPr="000A3693">
        <w:t xml:space="preserve">granted </w:t>
      </w:r>
      <w:r w:rsidRPr="000A3693">
        <w:t>under Subpart 11.F.</w:t>
      </w:r>
    </w:p>
    <w:p w14:paraId="1CAB175D" w14:textId="6AAC0D2B" w:rsidR="00FF36AB" w:rsidRPr="000A3693" w:rsidRDefault="00FF36AB" w:rsidP="00E07D44">
      <w:pPr>
        <w:pStyle w:val="LDBodytext"/>
      </w:pPr>
    </w:p>
    <w:p w14:paraId="401BED7F" w14:textId="77777777" w:rsidR="00C82B8E" w:rsidRPr="000A3693" w:rsidRDefault="00C82B8E" w:rsidP="00C82B8E">
      <w:pPr>
        <w:pStyle w:val="LDBodytext"/>
        <w:rPr>
          <w:b/>
          <w:bCs/>
        </w:rPr>
      </w:pPr>
      <w:r w:rsidRPr="000A3693">
        <w:rPr>
          <w:b/>
          <w:bCs/>
        </w:rPr>
        <w:t>Legislation — directions</w:t>
      </w:r>
    </w:p>
    <w:p w14:paraId="0A730458" w14:textId="77777777" w:rsidR="00C82B8E" w:rsidRPr="000A3693" w:rsidRDefault="00C82B8E" w:rsidP="00C82B8E">
      <w:pPr>
        <w:rPr>
          <w:rFonts w:ascii="Times New Roman" w:hAnsi="Times New Roman"/>
        </w:rPr>
      </w:pPr>
      <w:r w:rsidRPr="000A3693">
        <w:rPr>
          <w:rFonts w:ascii="Times New Roman" w:hAnsi="Times New Roman"/>
        </w:rPr>
        <w:t>Under paragraph 11.245 (1) (a) of CASR, for subsection (5A)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0" w:name="_Toc493156189"/>
    </w:p>
    <w:p w14:paraId="797A6A53" w14:textId="77777777" w:rsidR="00C82B8E" w:rsidRPr="000A3693" w:rsidRDefault="00C82B8E" w:rsidP="00C82B8E">
      <w:pPr>
        <w:pStyle w:val="BodyText"/>
        <w:rPr>
          <w:rFonts w:ascii="Times New Roman" w:hAnsi="Times New Roman"/>
        </w:rPr>
      </w:pPr>
    </w:p>
    <w:p w14:paraId="684DE17E" w14:textId="2D2609BE" w:rsidR="00C82B8E" w:rsidRPr="000A3693" w:rsidRDefault="00C82B8E" w:rsidP="00C82B8E">
      <w:pPr>
        <w:rPr>
          <w:rFonts w:ascii="Times New Roman" w:hAnsi="Times New Roman"/>
        </w:rPr>
      </w:pPr>
      <w:r w:rsidRPr="000A3693">
        <w:rPr>
          <w:rStyle w:val="CharSectno"/>
          <w:rFonts w:ascii="Times New Roman" w:hAnsi="Times New Roman"/>
        </w:rPr>
        <w:t xml:space="preserve">Under regulation 11.250, a </w:t>
      </w:r>
      <w:bookmarkEnd w:id="0"/>
      <w:r w:rsidRPr="000A3693">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27507EB0" w14:textId="5618F669" w:rsidR="00C8614A" w:rsidRPr="000A3693" w:rsidRDefault="00C8614A" w:rsidP="00C8614A">
      <w:pPr>
        <w:pStyle w:val="LDBodytext"/>
      </w:pPr>
    </w:p>
    <w:p w14:paraId="16B1F722" w14:textId="177BE9A7" w:rsidR="00C8614A" w:rsidRPr="000A3693" w:rsidRDefault="00C8614A" w:rsidP="00C8614A">
      <w:pPr>
        <w:pStyle w:val="LDBodytext"/>
      </w:pPr>
      <w:r w:rsidRPr="000A3693">
        <w:t xml:space="preserve">Although the </w:t>
      </w:r>
      <w:r w:rsidR="00B16BC6" w:rsidRPr="000A3693">
        <w:t>principal instrument contains various directions, no new directions are</w:t>
      </w:r>
      <w:r w:rsidR="00E7461D" w:rsidRPr="000A3693">
        <w:t xml:space="preserve"> included in the exemptions instrument.</w:t>
      </w:r>
    </w:p>
    <w:p w14:paraId="5E641239" w14:textId="77777777" w:rsidR="00C82B8E" w:rsidRPr="000A3693" w:rsidRDefault="00C82B8E" w:rsidP="00C82B8E">
      <w:pPr>
        <w:pStyle w:val="LDBodytext"/>
      </w:pPr>
    </w:p>
    <w:p w14:paraId="4D4FF6B9" w14:textId="40A593B0" w:rsidR="00FF36AB" w:rsidRPr="000A3693" w:rsidRDefault="00FF36AB" w:rsidP="00FF36AB">
      <w:pPr>
        <w:rPr>
          <w:rFonts w:ascii="Times New Roman" w:hAnsi="Times New Roman"/>
          <w:b/>
          <w:bCs/>
        </w:rPr>
      </w:pPr>
      <w:r w:rsidRPr="000A3693">
        <w:rPr>
          <w:rFonts w:ascii="Times New Roman" w:hAnsi="Times New Roman"/>
          <w:b/>
          <w:bCs/>
        </w:rPr>
        <w:t>Legislation — CASR</w:t>
      </w:r>
    </w:p>
    <w:p w14:paraId="2B1FAE91" w14:textId="1AC51287" w:rsidR="00743E92" w:rsidRPr="000A3693" w:rsidRDefault="00743E92" w:rsidP="00743E92">
      <w:pPr>
        <w:pStyle w:val="LDBodytext"/>
        <w:rPr>
          <w:color w:val="000000" w:themeColor="text1"/>
        </w:rPr>
      </w:pPr>
      <w:r w:rsidRPr="000A3693">
        <w:t xml:space="preserve">The exemptions instrument </w:t>
      </w:r>
      <w:r w:rsidR="00461C8E" w:rsidRPr="000A3693">
        <w:t xml:space="preserve">grants </w:t>
      </w:r>
      <w:r w:rsidR="00454FE0" w:rsidRPr="000A3693">
        <w:t>exemptions from</w:t>
      </w:r>
      <w:r w:rsidR="00461C8E" w:rsidRPr="000A3693">
        <w:t xml:space="preserve"> various provisions of Part 91 of CASR wh</w:t>
      </w:r>
      <w:r w:rsidR="007C449F" w:rsidRPr="000A3693">
        <w:t>ose effect is to</w:t>
      </w:r>
      <w:r w:rsidR="00461C8E" w:rsidRPr="000A3693">
        <w:t xml:space="preserve"> restrict </w:t>
      </w:r>
      <w:r w:rsidR="00B0726E" w:rsidRPr="000A3693">
        <w:t>the persons who may be on board an aircraft to the crew or flight crew</w:t>
      </w:r>
      <w:r w:rsidR="00B57EFA" w:rsidRPr="000A3693">
        <w:t xml:space="preserve">. </w:t>
      </w:r>
      <w:r w:rsidR="004E68B6" w:rsidRPr="000A3693">
        <w:t xml:space="preserve">The </w:t>
      </w:r>
      <w:r w:rsidR="00D6792B" w:rsidRPr="000A3693">
        <w:t xml:space="preserve">impacted </w:t>
      </w:r>
      <w:r w:rsidR="006B1D22" w:rsidRPr="000A3693">
        <w:t>regulations</w:t>
      </w:r>
      <w:r w:rsidR="004E68B6" w:rsidRPr="000A3693">
        <w:t xml:space="preserve"> are the following</w:t>
      </w:r>
      <w:r w:rsidR="008D294C" w:rsidRPr="000A3693">
        <w:t>:</w:t>
      </w:r>
    </w:p>
    <w:p w14:paraId="15647A8C" w14:textId="77777777" w:rsidR="00A373F2" w:rsidRPr="000A3693" w:rsidRDefault="00A373F2" w:rsidP="00743E92">
      <w:pPr>
        <w:pStyle w:val="LDBodytext"/>
      </w:pPr>
    </w:p>
    <w:p w14:paraId="62FF1ACD" w14:textId="48B04366" w:rsidR="00B57EFA" w:rsidRPr="000A3693" w:rsidRDefault="006F6DD6" w:rsidP="00CC092C">
      <w:pPr>
        <w:pStyle w:val="LDP1a0"/>
        <w:tabs>
          <w:tab w:val="clear" w:pos="454"/>
          <w:tab w:val="right" w:pos="567"/>
        </w:tabs>
        <w:spacing w:before="0"/>
        <w:ind w:left="454"/>
      </w:pPr>
      <w:r w:rsidRPr="000A3693">
        <w:t>(a)</w:t>
      </w:r>
      <w:r w:rsidRPr="000A3693">
        <w:tab/>
      </w:r>
      <w:r w:rsidR="00743E92" w:rsidRPr="000A3693">
        <w:t>91.715</w:t>
      </w:r>
      <w:r w:rsidR="007553F8" w:rsidRPr="000A3693">
        <w:t>;</w:t>
      </w:r>
    </w:p>
    <w:p w14:paraId="745686DA" w14:textId="0E64E759" w:rsidR="006B1D22" w:rsidRPr="000A3693" w:rsidRDefault="006F6DD6" w:rsidP="000A3693">
      <w:pPr>
        <w:pStyle w:val="LDP1a0"/>
        <w:tabs>
          <w:tab w:val="clear" w:pos="454"/>
          <w:tab w:val="right" w:pos="567"/>
        </w:tabs>
        <w:ind w:left="454"/>
      </w:pPr>
      <w:r w:rsidRPr="000A3693">
        <w:t>(b)</w:t>
      </w:r>
      <w:r w:rsidRPr="000A3693">
        <w:tab/>
      </w:r>
      <w:r w:rsidR="00FC6F1C" w:rsidRPr="000A3693">
        <w:t>91.725;</w:t>
      </w:r>
    </w:p>
    <w:p w14:paraId="265A53EE" w14:textId="75739E1A" w:rsidR="00602E44" w:rsidRPr="000A3693" w:rsidRDefault="006F6DD6" w:rsidP="000A3693">
      <w:pPr>
        <w:pStyle w:val="LDP1a0"/>
        <w:tabs>
          <w:tab w:val="clear" w:pos="454"/>
          <w:tab w:val="right" w:pos="567"/>
        </w:tabs>
        <w:ind w:left="454"/>
      </w:pPr>
      <w:r w:rsidRPr="000A3693">
        <w:t>(c)</w:t>
      </w:r>
      <w:r w:rsidRPr="000A3693">
        <w:tab/>
      </w:r>
      <w:r w:rsidR="00602E44" w:rsidRPr="000A3693">
        <w:t>91.735</w:t>
      </w:r>
      <w:r w:rsidR="007553F8" w:rsidRPr="000A3693">
        <w:t>;</w:t>
      </w:r>
    </w:p>
    <w:p w14:paraId="4C938D8E" w14:textId="65D3E692" w:rsidR="00126C6D" w:rsidRPr="000A3693" w:rsidRDefault="006F6DD6" w:rsidP="000A3693">
      <w:pPr>
        <w:pStyle w:val="LDP1a0"/>
        <w:tabs>
          <w:tab w:val="clear" w:pos="454"/>
          <w:tab w:val="right" w:pos="567"/>
        </w:tabs>
        <w:ind w:left="454"/>
      </w:pPr>
      <w:r w:rsidRPr="000A3693">
        <w:t>(d)</w:t>
      </w:r>
      <w:r w:rsidRPr="000A3693">
        <w:tab/>
      </w:r>
      <w:r w:rsidR="00126C6D" w:rsidRPr="000A3693">
        <w:t>91.740</w:t>
      </w:r>
      <w:r w:rsidR="007553F8" w:rsidRPr="000A3693">
        <w:t>;</w:t>
      </w:r>
    </w:p>
    <w:p w14:paraId="43D883A9" w14:textId="21EDF3DA" w:rsidR="00871234" w:rsidRPr="000A3693" w:rsidRDefault="006F6DD6" w:rsidP="000A3693">
      <w:pPr>
        <w:pStyle w:val="LDP1a0"/>
        <w:tabs>
          <w:tab w:val="clear" w:pos="454"/>
          <w:tab w:val="right" w:pos="567"/>
        </w:tabs>
        <w:ind w:left="454"/>
      </w:pPr>
      <w:r w:rsidRPr="000A3693">
        <w:t>(e)</w:t>
      </w:r>
      <w:r w:rsidRPr="000A3693">
        <w:tab/>
      </w:r>
      <w:r w:rsidR="00126C6D" w:rsidRPr="000A3693">
        <w:t>91.750</w:t>
      </w:r>
      <w:r w:rsidR="007553F8" w:rsidRPr="000A3693">
        <w:t>;</w:t>
      </w:r>
    </w:p>
    <w:p w14:paraId="2E82CBC1" w14:textId="58BB9083" w:rsidR="0089000D" w:rsidRPr="000A3693" w:rsidRDefault="006F6DD6" w:rsidP="000A3693">
      <w:pPr>
        <w:pStyle w:val="LDP1a0"/>
        <w:tabs>
          <w:tab w:val="clear" w:pos="454"/>
          <w:tab w:val="right" w:pos="567"/>
        </w:tabs>
        <w:ind w:left="454"/>
      </w:pPr>
      <w:r w:rsidRPr="000A3693">
        <w:t>(f)</w:t>
      </w:r>
      <w:r w:rsidRPr="000A3693">
        <w:tab/>
      </w:r>
      <w:r w:rsidR="00126C6D" w:rsidRPr="000A3693">
        <w:t>91.765</w:t>
      </w:r>
      <w:r w:rsidR="007553F8" w:rsidRPr="000A3693">
        <w:t>;</w:t>
      </w:r>
    </w:p>
    <w:p w14:paraId="23E5671D" w14:textId="1C34571D" w:rsidR="00E5443D" w:rsidRPr="000A3693" w:rsidRDefault="006F6DD6" w:rsidP="000A3693">
      <w:pPr>
        <w:pStyle w:val="LDP1a0"/>
        <w:tabs>
          <w:tab w:val="clear" w:pos="454"/>
          <w:tab w:val="right" w:pos="567"/>
        </w:tabs>
        <w:ind w:left="454"/>
      </w:pPr>
      <w:r w:rsidRPr="000A3693">
        <w:t>(g)</w:t>
      </w:r>
      <w:r w:rsidRPr="000A3693">
        <w:tab/>
      </w:r>
      <w:r w:rsidR="00126C6D" w:rsidRPr="000A3693">
        <w:t>91.775</w:t>
      </w:r>
      <w:r w:rsidR="00A373F2" w:rsidRPr="000A3693">
        <w:t>.</w:t>
      </w:r>
    </w:p>
    <w:p w14:paraId="173479A2" w14:textId="2A8DAD6F" w:rsidR="0077426F" w:rsidRPr="000A3693" w:rsidRDefault="00A410AF" w:rsidP="00CC092C">
      <w:pPr>
        <w:pStyle w:val="LDBodytext"/>
        <w:keepNext/>
      </w:pPr>
      <w:r w:rsidRPr="000A3693">
        <w:lastRenderedPageBreak/>
        <w:t xml:space="preserve">These provisions are </w:t>
      </w:r>
      <w:r w:rsidR="0062030B" w:rsidRPr="000A3693">
        <w:t xml:space="preserve">explained in Appendix </w:t>
      </w:r>
      <w:r w:rsidR="0077426F" w:rsidRPr="000A3693">
        <w:t xml:space="preserve">1 in the context of the relevant exemptions </w:t>
      </w:r>
      <w:r w:rsidR="00762D14" w:rsidRPr="000A3693">
        <w:t>applicable to each provision</w:t>
      </w:r>
      <w:r w:rsidR="00A373F2" w:rsidRPr="000A3693">
        <w:t>.</w:t>
      </w:r>
    </w:p>
    <w:p w14:paraId="20AE5A69" w14:textId="77777777" w:rsidR="00A373F2" w:rsidRPr="000A3693" w:rsidRDefault="00A373F2" w:rsidP="00CC092C">
      <w:pPr>
        <w:pStyle w:val="LDBodytext"/>
        <w:keepNext/>
      </w:pPr>
    </w:p>
    <w:p w14:paraId="3750ED13" w14:textId="532AF04D" w:rsidR="00DD26CC" w:rsidRPr="000A3693" w:rsidRDefault="7C277ACE" w:rsidP="00FA2728">
      <w:pPr>
        <w:pStyle w:val="BodyText"/>
        <w:rPr>
          <w:rFonts w:ascii="Times New Roman" w:hAnsi="Times New Roman"/>
          <w:b/>
          <w:bCs/>
        </w:rPr>
      </w:pPr>
      <w:r w:rsidRPr="000A3693">
        <w:rPr>
          <w:rFonts w:ascii="Times New Roman" w:hAnsi="Times New Roman"/>
          <w:b/>
          <w:bCs/>
        </w:rPr>
        <w:t xml:space="preserve">Description of </w:t>
      </w:r>
      <w:r w:rsidR="00D031A6" w:rsidRPr="000A3693">
        <w:rPr>
          <w:rFonts w:ascii="Times New Roman" w:hAnsi="Times New Roman"/>
          <w:b/>
          <w:bCs/>
        </w:rPr>
        <w:t>the exemptions instrument</w:t>
      </w:r>
    </w:p>
    <w:p w14:paraId="13637DED" w14:textId="208CED51" w:rsidR="004E6125" w:rsidRPr="000A3693" w:rsidRDefault="00F216F1" w:rsidP="001C3040">
      <w:pPr>
        <w:pStyle w:val="LDBodytext"/>
        <w:tabs>
          <w:tab w:val="left" w:pos="1560"/>
        </w:tabs>
      </w:pPr>
      <w:bookmarkStart w:id="1" w:name="_Hlk88732551"/>
      <w:r w:rsidRPr="000A3693">
        <w:t>The way in which the exemptions instrument</w:t>
      </w:r>
      <w:r w:rsidR="006C1C6F" w:rsidRPr="000A3693">
        <w:t xml:space="preserve"> operates is described</w:t>
      </w:r>
      <w:r w:rsidR="0077426F" w:rsidRPr="000A3693">
        <w:t xml:space="preserve"> in </w:t>
      </w:r>
      <w:r w:rsidR="006C1C6F" w:rsidRPr="000A3693">
        <w:t>Appendix 1</w:t>
      </w:r>
      <w:r w:rsidR="004864BF" w:rsidRPr="000A3693">
        <w:t>.</w:t>
      </w:r>
      <w:r w:rsidR="006C1C6F" w:rsidRPr="000A3693">
        <w:t xml:space="preserve"> </w:t>
      </w:r>
      <w:r w:rsidR="007954B7" w:rsidRPr="000A3693">
        <w:t>(Note</w:t>
      </w:r>
      <w:r w:rsidR="00711835" w:rsidRPr="000A3693">
        <w:t xml:space="preserve">: for those seeking to </w:t>
      </w:r>
      <w:r w:rsidR="00964195" w:rsidRPr="000A3693">
        <w:t xml:space="preserve">have the benefit of </w:t>
      </w:r>
      <w:r w:rsidR="00711835" w:rsidRPr="000A3693">
        <w:t>an</w:t>
      </w:r>
      <w:r w:rsidR="00964195" w:rsidRPr="000A3693">
        <w:t xml:space="preserve"> exemption, an</w:t>
      </w:r>
      <w:r w:rsidR="00711835" w:rsidRPr="000A3693">
        <w:t xml:space="preserve"> Explanatory </w:t>
      </w:r>
      <w:r w:rsidR="00964195" w:rsidRPr="000A3693">
        <w:t>Statement</w:t>
      </w:r>
      <w:r w:rsidR="00711835" w:rsidRPr="000A3693">
        <w:t xml:space="preserve"> </w:t>
      </w:r>
      <w:r w:rsidR="00964195" w:rsidRPr="000A3693">
        <w:t xml:space="preserve">is </w:t>
      </w:r>
      <w:r w:rsidR="00711835" w:rsidRPr="000A3693">
        <w:t xml:space="preserve">never a substitute for reading the </w:t>
      </w:r>
      <w:r w:rsidR="00964195" w:rsidRPr="000A3693">
        <w:t>terms of the exemption</w:t>
      </w:r>
      <w:r w:rsidR="00F55C84" w:rsidRPr="000A3693">
        <w:t xml:space="preserve">, </w:t>
      </w:r>
      <w:r w:rsidR="00D93AF7" w:rsidRPr="000A3693">
        <w:t xml:space="preserve">including </w:t>
      </w:r>
      <w:r w:rsidR="00F55C84" w:rsidRPr="000A3693">
        <w:t>the scope of its application,</w:t>
      </w:r>
      <w:r w:rsidR="00964195" w:rsidRPr="000A3693">
        <w:t xml:space="preserve"> and its </w:t>
      </w:r>
      <w:r w:rsidR="00F55C84" w:rsidRPr="000A3693">
        <w:t>conditions.)</w:t>
      </w:r>
    </w:p>
    <w:p w14:paraId="3F83DDB3" w14:textId="40DD0501" w:rsidR="00C0149A" w:rsidRPr="000A3693" w:rsidRDefault="00C0149A" w:rsidP="001C3040">
      <w:pPr>
        <w:pStyle w:val="LDBodytext"/>
        <w:tabs>
          <w:tab w:val="left" w:pos="1560"/>
        </w:tabs>
      </w:pPr>
    </w:p>
    <w:p w14:paraId="7A15BD31" w14:textId="39FA7F55" w:rsidR="00C0149A" w:rsidRPr="000A3693" w:rsidRDefault="00C0149A" w:rsidP="001C3040">
      <w:pPr>
        <w:pStyle w:val="LDBodytext"/>
        <w:tabs>
          <w:tab w:val="left" w:pos="1560"/>
        </w:tabs>
        <w:rPr>
          <w:b/>
          <w:bCs/>
        </w:rPr>
      </w:pPr>
      <w:r w:rsidRPr="000A3693">
        <w:rPr>
          <w:b/>
          <w:bCs/>
        </w:rPr>
        <w:t>Aviation safety</w:t>
      </w:r>
    </w:p>
    <w:p w14:paraId="1B5DF18E" w14:textId="3CC1342E" w:rsidR="007D1461" w:rsidRPr="000A3693" w:rsidRDefault="007D1461" w:rsidP="00431CE4">
      <w:pPr>
        <w:pStyle w:val="LDBodytext"/>
      </w:pPr>
      <w:r w:rsidRPr="000A3693">
        <w:t>In</w:t>
      </w:r>
      <w:r w:rsidR="00050EF6" w:rsidRPr="000A3693">
        <w:t xml:space="preserve"> determining whether to</w:t>
      </w:r>
      <w:r w:rsidRPr="000A3693">
        <w:t xml:space="preserve"> issu</w:t>
      </w:r>
      <w:r w:rsidR="00050EF6" w:rsidRPr="000A3693">
        <w:t>e</w:t>
      </w:r>
      <w:r w:rsidRPr="000A3693">
        <w:t xml:space="preserve"> the exemption instrument</w:t>
      </w:r>
      <w:r w:rsidR="00050EF6" w:rsidRPr="000A3693">
        <w:t xml:space="preserve">, </w:t>
      </w:r>
      <w:r w:rsidRPr="000A3693">
        <w:t xml:space="preserve">CASA </w:t>
      </w:r>
      <w:r w:rsidR="0094509A" w:rsidRPr="000A3693">
        <w:t>had</w:t>
      </w:r>
      <w:r w:rsidRPr="000A3693">
        <w:t xml:space="preserve"> regard</w:t>
      </w:r>
      <w:r w:rsidR="005B4DD7" w:rsidRPr="000A3693">
        <w:t xml:space="preserve"> to</w:t>
      </w:r>
      <w:r w:rsidRPr="000A3693">
        <w:t xml:space="preserve"> the safety of air navigation as the most important consideration.</w:t>
      </w:r>
      <w:r w:rsidR="00050EF6" w:rsidRPr="000A3693">
        <w:t xml:space="preserve"> </w:t>
      </w:r>
      <w:r w:rsidR="0028430B" w:rsidRPr="000A3693">
        <w:t>In</w:t>
      </w:r>
      <w:r w:rsidR="00667DCA" w:rsidRPr="000A3693">
        <w:t xml:space="preserve"> deciding whether to impose particular conditions on the </w:t>
      </w:r>
      <w:r w:rsidR="00602B99" w:rsidRPr="000A3693">
        <w:t xml:space="preserve">particular </w:t>
      </w:r>
      <w:r w:rsidR="001943B9" w:rsidRPr="000A3693">
        <w:t>exemptions</w:t>
      </w:r>
      <w:r w:rsidR="00667DCA" w:rsidRPr="000A3693">
        <w:t>, CASA</w:t>
      </w:r>
      <w:r w:rsidR="001943B9" w:rsidRPr="000A3693">
        <w:t xml:space="preserve"> considered what would be necessary</w:t>
      </w:r>
      <w:r w:rsidR="00AF59E2" w:rsidRPr="000A3693">
        <w:t xml:space="preserve"> in the interests of the safety of air navigation.</w:t>
      </w:r>
      <w:r w:rsidR="00667DCA" w:rsidRPr="000A3693">
        <w:t xml:space="preserve"> </w:t>
      </w:r>
      <w:r w:rsidR="00050EF6" w:rsidRPr="000A3693">
        <w:t xml:space="preserve">CASA is satisfied that, </w:t>
      </w:r>
      <w:r w:rsidR="00DC28B9" w:rsidRPr="000A3693">
        <w:t xml:space="preserve">given the nature of the trainees involved, and the </w:t>
      </w:r>
      <w:r w:rsidR="00F12381" w:rsidRPr="000A3693">
        <w:t xml:space="preserve">necessary </w:t>
      </w:r>
      <w:r w:rsidR="00DC28B9" w:rsidRPr="000A3693">
        <w:t xml:space="preserve">conditions imposed by the instrument, an acceptable level of </w:t>
      </w:r>
      <w:r w:rsidR="00431CE4" w:rsidRPr="000A3693">
        <w:t>aviation</w:t>
      </w:r>
      <w:r w:rsidR="00DC28B9" w:rsidRPr="000A3693">
        <w:t xml:space="preserve"> safety will be preserved.</w:t>
      </w:r>
    </w:p>
    <w:p w14:paraId="02DE3FD5" w14:textId="77777777" w:rsidR="009D2CB8" w:rsidRPr="000A3693" w:rsidRDefault="009D2CB8" w:rsidP="001C3040">
      <w:pPr>
        <w:pStyle w:val="LDBodytext"/>
        <w:tabs>
          <w:tab w:val="left" w:pos="1560"/>
        </w:tabs>
        <w:rPr>
          <w:u w:val="single"/>
        </w:rPr>
      </w:pPr>
    </w:p>
    <w:bookmarkEnd w:id="1"/>
    <w:p w14:paraId="5DC39BBF" w14:textId="65D90E97" w:rsidR="00B131F2" w:rsidRPr="000A3693" w:rsidRDefault="060E376F" w:rsidP="00FA2728">
      <w:pPr>
        <w:pStyle w:val="BodyText"/>
        <w:rPr>
          <w:rFonts w:ascii="Times New Roman" w:hAnsi="Times New Roman"/>
          <w:b/>
          <w:bCs/>
        </w:rPr>
      </w:pPr>
      <w:r w:rsidRPr="000A3693">
        <w:rPr>
          <w:rFonts w:ascii="Times New Roman" w:hAnsi="Times New Roman"/>
          <w:b/>
          <w:bCs/>
          <w:i/>
          <w:iCs/>
        </w:rPr>
        <w:t>L</w:t>
      </w:r>
      <w:r w:rsidR="16F84D7E" w:rsidRPr="000A3693">
        <w:rPr>
          <w:rFonts w:ascii="Times New Roman" w:hAnsi="Times New Roman"/>
          <w:b/>
          <w:bCs/>
          <w:i/>
          <w:iCs/>
        </w:rPr>
        <w:t>egislation Act 2003</w:t>
      </w:r>
      <w:r w:rsidR="672AF95F" w:rsidRPr="000A3693">
        <w:rPr>
          <w:rFonts w:ascii="Times New Roman" w:hAnsi="Times New Roman"/>
          <w:b/>
          <w:bCs/>
        </w:rPr>
        <w:t xml:space="preserve"> (the </w:t>
      </w:r>
      <w:r w:rsidR="672AF95F" w:rsidRPr="000A3693">
        <w:rPr>
          <w:rFonts w:ascii="Times New Roman" w:hAnsi="Times New Roman"/>
          <w:b/>
          <w:bCs/>
          <w:i/>
          <w:iCs/>
        </w:rPr>
        <w:t>LA</w:t>
      </w:r>
      <w:r w:rsidR="672AF95F" w:rsidRPr="000A3693">
        <w:rPr>
          <w:rFonts w:ascii="Times New Roman" w:hAnsi="Times New Roman"/>
          <w:b/>
          <w:bCs/>
        </w:rPr>
        <w:t>)</w:t>
      </w:r>
    </w:p>
    <w:p w14:paraId="403A87F9" w14:textId="400EDD17" w:rsidR="000C42E8" w:rsidRPr="000A3693" w:rsidRDefault="00AD08E7" w:rsidP="000C42E8">
      <w:pPr>
        <w:pStyle w:val="BodyText"/>
        <w:rPr>
          <w:rFonts w:ascii="Times New Roman" w:hAnsi="Times New Roman"/>
        </w:rPr>
      </w:pPr>
      <w:r w:rsidRPr="000A3693">
        <w:rPr>
          <w:rFonts w:ascii="Times New Roman" w:hAnsi="Times New Roman"/>
        </w:rPr>
        <w:t>E</w:t>
      </w:r>
      <w:r w:rsidR="000C42E8" w:rsidRPr="000A3693">
        <w:rPr>
          <w:rFonts w:ascii="Times New Roman" w:hAnsi="Times New Roman"/>
        </w:rPr>
        <w:t>xemptions under Subpart 11.F of CASR are “for subsection 98 (5A)”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207F4230" w14:textId="77777777" w:rsidR="000C42E8" w:rsidRPr="000A3693" w:rsidRDefault="000C42E8" w:rsidP="000C42E8">
      <w:pPr>
        <w:pStyle w:val="LDBodytext"/>
      </w:pPr>
    </w:p>
    <w:p w14:paraId="4D1AE009" w14:textId="1A9D28EC" w:rsidR="000C42E8" w:rsidRPr="000A3693" w:rsidRDefault="000C42E8" w:rsidP="000C42E8">
      <w:pPr>
        <w:pStyle w:val="BodyText"/>
        <w:rPr>
          <w:rFonts w:ascii="Times New Roman" w:hAnsi="Times New Roman"/>
        </w:rPr>
      </w:pPr>
      <w:r w:rsidRPr="000A3693">
        <w:rPr>
          <w:rFonts w:ascii="Times New Roman" w:hAnsi="Times New Roman"/>
        </w:rPr>
        <w:t>The exemption</w:t>
      </w:r>
      <w:r w:rsidR="00494A47" w:rsidRPr="000A3693">
        <w:rPr>
          <w:rFonts w:ascii="Times New Roman" w:hAnsi="Times New Roman"/>
        </w:rPr>
        <w:t>s</w:t>
      </w:r>
      <w:r w:rsidR="007747A9" w:rsidRPr="000A3693">
        <w:rPr>
          <w:rFonts w:ascii="Times New Roman" w:hAnsi="Times New Roman"/>
        </w:rPr>
        <w:t xml:space="preserve"> instrument</w:t>
      </w:r>
      <w:r w:rsidRPr="000A3693">
        <w:rPr>
          <w:rFonts w:ascii="Times New Roman" w:hAnsi="Times New Roman"/>
        </w:rPr>
        <w:t xml:space="preserve"> is clearly one in relation to matters affecting the safe navigation and operation of aircraft. Under subsection 98 (5AA) of the Act, an exemption issued under paragraph 98 (5A) (a), for such matters, is a legislative instrument if expressed to apply in relation to a class of persons, a class of aircraft or a class of aeronautical products (as distinct from a particular person, aircraft or product).</w:t>
      </w:r>
    </w:p>
    <w:p w14:paraId="143D3676" w14:textId="77777777" w:rsidR="007E7B8E" w:rsidRPr="000A3693" w:rsidRDefault="007E7B8E" w:rsidP="000C42E8">
      <w:pPr>
        <w:pStyle w:val="BodyText"/>
        <w:rPr>
          <w:rFonts w:ascii="Times New Roman" w:hAnsi="Times New Roman"/>
        </w:rPr>
      </w:pPr>
    </w:p>
    <w:p w14:paraId="0F3688F7" w14:textId="0B50FE76" w:rsidR="000C42E8" w:rsidRPr="000A3693" w:rsidRDefault="000C42E8" w:rsidP="008869CA">
      <w:pPr>
        <w:pStyle w:val="BodyText"/>
        <w:rPr>
          <w:rFonts w:ascii="Times New Roman" w:hAnsi="Times New Roman"/>
        </w:rPr>
      </w:pPr>
      <w:r w:rsidRPr="000A3693">
        <w:rPr>
          <w:rFonts w:ascii="Times New Roman" w:hAnsi="Times New Roman"/>
        </w:rPr>
        <w:t>The exemption</w:t>
      </w:r>
      <w:r w:rsidR="00494A47" w:rsidRPr="000A3693">
        <w:rPr>
          <w:rFonts w:ascii="Times New Roman" w:hAnsi="Times New Roman"/>
        </w:rPr>
        <w:t>s</w:t>
      </w:r>
      <w:r w:rsidR="007747A9" w:rsidRPr="000A3693">
        <w:rPr>
          <w:rFonts w:ascii="Times New Roman" w:hAnsi="Times New Roman"/>
        </w:rPr>
        <w:t xml:space="preserve"> instrument</w:t>
      </w:r>
      <w:r w:rsidRPr="000A3693">
        <w:rPr>
          <w:rFonts w:ascii="Times New Roman" w:hAnsi="Times New Roman"/>
        </w:rPr>
        <w:t xml:space="preserve"> applies to a class</w:t>
      </w:r>
      <w:r w:rsidR="00A005AB" w:rsidRPr="000A3693">
        <w:rPr>
          <w:rFonts w:ascii="Times New Roman" w:hAnsi="Times New Roman"/>
        </w:rPr>
        <w:t>es</w:t>
      </w:r>
      <w:r w:rsidRPr="000A3693">
        <w:rPr>
          <w:rFonts w:ascii="Times New Roman" w:hAnsi="Times New Roman"/>
        </w:rPr>
        <w:t xml:space="preserve"> of persons and is, therefore, a legislative instrument </w:t>
      </w:r>
      <w:r w:rsidRPr="000A3693">
        <w:rPr>
          <w:rFonts w:ascii="Times New Roman" w:hAnsi="Times New Roman"/>
          <w:iCs/>
        </w:rPr>
        <w:t>subject to registration, and tabling and disallowance in the Parliament, under sections</w:t>
      </w:r>
      <w:r w:rsidR="0084181D">
        <w:rPr>
          <w:rFonts w:ascii="Times New Roman" w:hAnsi="Times New Roman"/>
          <w:iCs/>
        </w:rPr>
        <w:t xml:space="preserve"> </w:t>
      </w:r>
      <w:r w:rsidRPr="000A3693">
        <w:rPr>
          <w:rFonts w:ascii="Times New Roman" w:hAnsi="Times New Roman"/>
          <w:iCs/>
        </w:rPr>
        <w:t>15G, and 38 and 42, of the LA</w:t>
      </w:r>
      <w:r w:rsidRPr="000A3693">
        <w:rPr>
          <w:rFonts w:ascii="Times New Roman" w:hAnsi="Times New Roman"/>
        </w:rPr>
        <w:t>.</w:t>
      </w:r>
    </w:p>
    <w:p w14:paraId="5825F6C7" w14:textId="36D4A755" w:rsidR="003F44D2" w:rsidRPr="000A3693" w:rsidRDefault="003F44D2" w:rsidP="008869CA">
      <w:pPr>
        <w:pStyle w:val="BodyText"/>
        <w:rPr>
          <w:rFonts w:ascii="Times New Roman" w:hAnsi="Times New Roman"/>
        </w:rPr>
      </w:pPr>
    </w:p>
    <w:p w14:paraId="1724495D" w14:textId="70995DEE" w:rsidR="004303EC" w:rsidRPr="000A3693" w:rsidRDefault="004303EC" w:rsidP="00FA2728">
      <w:pPr>
        <w:pStyle w:val="BodyText"/>
        <w:rPr>
          <w:rFonts w:ascii="Times New Roman" w:hAnsi="Times New Roman"/>
          <w:b/>
          <w:bCs/>
        </w:rPr>
      </w:pPr>
      <w:r w:rsidRPr="000A3693">
        <w:rPr>
          <w:rFonts w:ascii="Times New Roman" w:hAnsi="Times New Roman"/>
          <w:b/>
          <w:bCs/>
        </w:rPr>
        <w:t>Sunsetting</w:t>
      </w:r>
    </w:p>
    <w:p w14:paraId="1B29898A" w14:textId="6A777A4E" w:rsidR="003F44D2" w:rsidRPr="000A3693" w:rsidRDefault="003F44D2" w:rsidP="003F44D2">
      <w:r w:rsidRPr="000A3693">
        <w:t>As the</w:t>
      </w:r>
      <w:r w:rsidR="00494A47" w:rsidRPr="000A3693">
        <w:t xml:space="preserve"> exemptions</w:t>
      </w:r>
      <w:r w:rsidRPr="000A3693">
        <w:t xml:space="preserve"> instrument relates to aviation safety and is made under CASR, that means that Part</w:t>
      </w:r>
      <w:r w:rsidR="008869CA" w:rsidRPr="000A3693">
        <w:t xml:space="preserve"> </w:t>
      </w:r>
      <w:r w:rsidRPr="000A3693">
        <w:t>4 of Chapter</w:t>
      </w:r>
      <w:r w:rsidR="006D3156" w:rsidRPr="000A3693">
        <w:t xml:space="preserve"> </w:t>
      </w:r>
      <w:r w:rsidRPr="000A3693">
        <w:t xml:space="preserve">3 of the LA (the sunsetting provisions) does not apply to the instrument (as per item 15 of the table in section 12 of the </w:t>
      </w:r>
      <w:r w:rsidRPr="000A3693">
        <w:rPr>
          <w:i/>
          <w:iCs/>
        </w:rPr>
        <w:t>Legislation (Exemptions and Other Matters) Regulation</w:t>
      </w:r>
      <w:r w:rsidR="00D64068" w:rsidRPr="000A3693">
        <w:rPr>
          <w:i/>
          <w:iCs/>
        </w:rPr>
        <w:t xml:space="preserve"> </w:t>
      </w:r>
      <w:r w:rsidRPr="000A3693">
        <w:rPr>
          <w:i/>
          <w:iCs/>
        </w:rPr>
        <w:t>2015</w:t>
      </w:r>
      <w:r w:rsidRPr="000A3693">
        <w:t>). The instrument deals with aviation safety matters that, once identified, require a risk response or treatment plan. Generally speaking, item</w:t>
      </w:r>
      <w:r w:rsidR="00D64068" w:rsidRPr="000A3693">
        <w:t> </w:t>
      </w:r>
      <w:r w:rsidRPr="000A3693">
        <w:t>15, when invoked, is necessary in order to ensure that, in the interests of aviation safety, a relevant instrument has enduring effect, certainty and clarity for aviation operators both domestic and international.</w:t>
      </w:r>
    </w:p>
    <w:p w14:paraId="238E20B1" w14:textId="77777777" w:rsidR="003F44D2" w:rsidRPr="000A3693" w:rsidRDefault="003F44D2" w:rsidP="003F44D2"/>
    <w:p w14:paraId="1E88EA90" w14:textId="70446797" w:rsidR="003F44D2" w:rsidRDefault="003F44D2" w:rsidP="003F44D2">
      <w:r w:rsidRPr="000A3693">
        <w:t>In this case, the instrument amends the principal exemptions instrument and is almost immediately spent and repealed in accordance with the automatic repeal provisions in Subdivision A in Division 1 of Part 3 of Chapter 3 of the LA. The principal exemptions instrument is itself repealed at the end of 1 December 2024 by virtue of the terms of paragraph 2</w:t>
      </w:r>
      <w:r w:rsidR="00D64068" w:rsidRPr="000A3693">
        <w:t> </w:t>
      </w:r>
      <w:r w:rsidRPr="000A3693">
        <w:t>(b) of the principal exemptions instrument. Thus, in practice, no sunsetting avoidance issues arise</w:t>
      </w:r>
      <w:r w:rsidR="00D9283A" w:rsidRPr="000A3693">
        <w:t>. T</w:t>
      </w:r>
      <w:r w:rsidR="00874BD1" w:rsidRPr="000A3693">
        <w:t xml:space="preserve">he fact that the </w:t>
      </w:r>
      <w:r w:rsidR="009A7DC9" w:rsidRPr="000A3693">
        <w:t xml:space="preserve">instrument is formally not subject to sunsetting </w:t>
      </w:r>
      <w:r w:rsidR="00D9283A" w:rsidRPr="000A3693">
        <w:t xml:space="preserve">does not </w:t>
      </w:r>
      <w:r w:rsidR="00B6038F" w:rsidRPr="000A3693">
        <w:t>impact on</w:t>
      </w:r>
      <w:r w:rsidR="004D4B7F" w:rsidRPr="000A3693">
        <w:t xml:space="preserve"> the potential for</w:t>
      </w:r>
      <w:r w:rsidR="00B6038F" w:rsidRPr="000A3693">
        <w:t xml:space="preserve"> parliamentary oversight</w:t>
      </w:r>
      <w:r w:rsidRPr="000A3693">
        <w:t>.</w:t>
      </w:r>
    </w:p>
    <w:p w14:paraId="3E3E6BEC" w14:textId="77777777" w:rsidR="00CC092C" w:rsidRPr="00CC092C" w:rsidRDefault="00CC092C" w:rsidP="00CC092C">
      <w:pPr>
        <w:pStyle w:val="LDBodytext"/>
      </w:pPr>
    </w:p>
    <w:p w14:paraId="052C71AF" w14:textId="77777777" w:rsidR="00D16007" w:rsidRPr="000A3693" w:rsidRDefault="00D16007" w:rsidP="00D16007">
      <w:pPr>
        <w:keepNext/>
        <w:shd w:val="clear" w:color="auto" w:fill="FFFFFF" w:themeFill="background1"/>
        <w:rPr>
          <w:b/>
          <w:bCs/>
          <w:color w:val="000000"/>
          <w:lang w:eastAsia="en-AU"/>
        </w:rPr>
      </w:pPr>
      <w:r w:rsidRPr="000A3693">
        <w:rPr>
          <w:b/>
          <w:bCs/>
          <w:color w:val="000000"/>
          <w:lang w:eastAsia="en-AU"/>
        </w:rPr>
        <w:lastRenderedPageBreak/>
        <w:t>Incorporations by reference</w:t>
      </w:r>
    </w:p>
    <w:p w14:paraId="15120451" w14:textId="139E5A83" w:rsidR="00D16007" w:rsidRPr="000A3693" w:rsidRDefault="00D16007" w:rsidP="000A3693">
      <w:pPr>
        <w:keepNext/>
        <w:shd w:val="clear" w:color="auto" w:fill="FFFFFF" w:themeFill="background1"/>
        <w:rPr>
          <w:color w:val="000000"/>
          <w:lang w:eastAsia="en-AU"/>
        </w:rPr>
      </w:pPr>
      <w:r w:rsidRPr="000A3693">
        <w:rPr>
          <w:color w:val="000000"/>
          <w:lang w:eastAsia="en-AU"/>
        </w:rPr>
        <w:t>Under subsection 98 (5D) of the Act, the instrument may apply, adopt or incorporate any matter contained in any instrument or other writing. A non-legislative instrument may be incorporated into a legislative instrument made under the Act, as that non</w:t>
      </w:r>
      <w:r w:rsidR="00CC7F3A" w:rsidRPr="000A3693">
        <w:rPr>
          <w:color w:val="000000"/>
          <w:lang w:eastAsia="en-AU"/>
        </w:rPr>
        <w:noBreakHyphen/>
      </w:r>
      <w:r w:rsidRPr="000A3693">
        <w:rPr>
          <w:color w:val="000000"/>
          <w:lang w:eastAsia="en-AU"/>
        </w:rPr>
        <w:t>legislative instrument exists or is in force at a particular time or from time to time (including a non-legislative instrument that does not exist when the legislative instrument is made).</w:t>
      </w:r>
    </w:p>
    <w:p w14:paraId="6F3C64AD" w14:textId="77777777" w:rsidR="00D16007" w:rsidRPr="000A3693" w:rsidRDefault="00D16007" w:rsidP="00D16007">
      <w:pPr>
        <w:shd w:val="clear" w:color="auto" w:fill="FFFFFF" w:themeFill="background1"/>
        <w:rPr>
          <w:color w:val="000000"/>
          <w:lang w:eastAsia="en-AU"/>
        </w:rPr>
      </w:pPr>
    </w:p>
    <w:p w14:paraId="7AEF2519" w14:textId="1C49348F" w:rsidR="00D16007" w:rsidRPr="000A3693" w:rsidRDefault="00D16007" w:rsidP="00D16007">
      <w:pPr>
        <w:shd w:val="clear" w:color="auto" w:fill="FFFFFF" w:themeFill="background1"/>
        <w:rPr>
          <w:color w:val="000000"/>
          <w:lang w:eastAsia="en-AU"/>
        </w:rPr>
      </w:pPr>
      <w:r w:rsidRPr="000A3693">
        <w:rPr>
          <w:color w:val="000000"/>
          <w:lang w:eastAsia="en-AU"/>
        </w:rPr>
        <w:t xml:space="preserve">Under paragraph15J (2) (c) of the LA, the Explanatory Statement must contain a description of the incorporated documents and indicate how they may be obtained. The </w:t>
      </w:r>
      <w:r w:rsidR="005248B9" w:rsidRPr="000A3693">
        <w:rPr>
          <w:color w:val="000000"/>
          <w:lang w:eastAsia="en-AU"/>
        </w:rPr>
        <w:t xml:space="preserve">paragraphs </w:t>
      </w:r>
      <w:r w:rsidRPr="000A3693">
        <w:rPr>
          <w:color w:val="000000"/>
          <w:lang w:eastAsia="en-AU"/>
        </w:rPr>
        <w:t>below identif</w:t>
      </w:r>
      <w:r w:rsidR="005248B9" w:rsidRPr="000A3693">
        <w:rPr>
          <w:color w:val="000000"/>
          <w:lang w:eastAsia="en-AU"/>
        </w:rPr>
        <w:t>y</w:t>
      </w:r>
      <w:r w:rsidRPr="000A3693">
        <w:rPr>
          <w:color w:val="000000"/>
          <w:lang w:eastAsia="en-AU"/>
        </w:rPr>
        <w:t xml:space="preserve"> the documents mentioned in the instrument that are applied, adopted, or incorporated</w:t>
      </w:r>
      <w:r w:rsidR="005248B9" w:rsidRPr="000A3693">
        <w:rPr>
          <w:color w:val="000000"/>
          <w:lang w:eastAsia="en-AU"/>
        </w:rPr>
        <w:t>, and</w:t>
      </w:r>
      <w:r w:rsidRPr="000A3693">
        <w:rPr>
          <w:color w:val="000000"/>
          <w:lang w:eastAsia="en-AU"/>
        </w:rPr>
        <w:t xml:space="preserve"> identif</w:t>
      </w:r>
      <w:r w:rsidR="005248B9" w:rsidRPr="000A3693">
        <w:rPr>
          <w:color w:val="000000"/>
          <w:lang w:eastAsia="en-AU"/>
        </w:rPr>
        <w:t>y</w:t>
      </w:r>
      <w:r w:rsidRPr="000A3693">
        <w:rPr>
          <w:color w:val="000000"/>
          <w:lang w:eastAsia="en-AU"/>
        </w:rPr>
        <w:t xml:space="preserve"> how the document may be obtained.</w:t>
      </w:r>
    </w:p>
    <w:p w14:paraId="436F31C8" w14:textId="77777777" w:rsidR="00D16007" w:rsidRPr="000A3693" w:rsidRDefault="00D16007" w:rsidP="00D16007">
      <w:pPr>
        <w:pStyle w:val="LDBodytext"/>
        <w:rPr>
          <w:lang w:eastAsia="en-AU"/>
        </w:rPr>
      </w:pPr>
    </w:p>
    <w:p w14:paraId="1BD5AFAF" w14:textId="30964A22" w:rsidR="00D16007" w:rsidRPr="000A3693" w:rsidRDefault="00D16007" w:rsidP="00D16007">
      <w:pPr>
        <w:pStyle w:val="LDBodytext"/>
        <w:rPr>
          <w:lang w:eastAsia="en-AU"/>
        </w:rPr>
      </w:pPr>
      <w:r w:rsidRPr="000A3693">
        <w:rPr>
          <w:lang w:eastAsia="en-AU"/>
        </w:rPr>
        <w:t>References to provisions of CASR</w:t>
      </w:r>
      <w:r w:rsidR="00A64612" w:rsidRPr="000A3693">
        <w:rPr>
          <w:lang w:eastAsia="en-AU"/>
        </w:rPr>
        <w:t xml:space="preserve"> and the Part 61 Manual of Standards</w:t>
      </w:r>
      <w:r w:rsidR="00BC1BBA" w:rsidRPr="000A3693">
        <w:rPr>
          <w:lang w:eastAsia="en-AU"/>
        </w:rPr>
        <w:t xml:space="preserve"> (the </w:t>
      </w:r>
      <w:r w:rsidR="00BC1BBA" w:rsidRPr="000A3693">
        <w:rPr>
          <w:b/>
          <w:bCs/>
          <w:i/>
          <w:iCs/>
          <w:lang w:eastAsia="en-AU"/>
        </w:rPr>
        <w:t>MOS</w:t>
      </w:r>
      <w:r w:rsidR="00BC1BBA" w:rsidRPr="000A3693">
        <w:rPr>
          <w:lang w:eastAsia="en-AU"/>
        </w:rPr>
        <w:t>)</w:t>
      </w:r>
      <w:r w:rsidRPr="000A3693">
        <w:rPr>
          <w:lang w:eastAsia="en-AU"/>
        </w:rPr>
        <w:t xml:space="preserve"> are taken to be as they are in force from time to time, by virtue of paragraph 13</w:t>
      </w:r>
      <w:r w:rsidR="00CC7F3A" w:rsidRPr="000A3693">
        <w:rPr>
          <w:lang w:eastAsia="en-AU"/>
        </w:rPr>
        <w:t> </w:t>
      </w:r>
      <w:r w:rsidRPr="000A3693">
        <w:rPr>
          <w:lang w:eastAsia="en-AU"/>
        </w:rPr>
        <w:t>(1)</w:t>
      </w:r>
      <w:r w:rsidR="00CC7F3A" w:rsidRPr="000A3693">
        <w:rPr>
          <w:lang w:eastAsia="en-AU"/>
        </w:rPr>
        <w:t> </w:t>
      </w:r>
      <w:r w:rsidRPr="000A3693">
        <w:rPr>
          <w:lang w:eastAsia="en-AU"/>
        </w:rPr>
        <w:t>(c) of the LA. CASR</w:t>
      </w:r>
      <w:r w:rsidR="00BC1BBA" w:rsidRPr="000A3693">
        <w:rPr>
          <w:lang w:eastAsia="en-AU"/>
        </w:rPr>
        <w:t xml:space="preserve"> and the MOS</w:t>
      </w:r>
      <w:r w:rsidRPr="000A3693">
        <w:rPr>
          <w:lang w:eastAsia="en-AU"/>
        </w:rPr>
        <w:t xml:space="preserve"> </w:t>
      </w:r>
      <w:r w:rsidR="009A32F8" w:rsidRPr="000A3693">
        <w:rPr>
          <w:lang w:eastAsia="en-AU"/>
        </w:rPr>
        <w:t>are</w:t>
      </w:r>
      <w:r w:rsidRPr="000A3693">
        <w:rPr>
          <w:lang w:eastAsia="en-AU"/>
        </w:rPr>
        <w:t xml:space="preserve"> freely available online on the Federal Register of Legislation.</w:t>
      </w:r>
    </w:p>
    <w:p w14:paraId="6B625599" w14:textId="479236FB" w:rsidR="00DB1274" w:rsidRPr="000A3693" w:rsidRDefault="00DB1274" w:rsidP="00D16007">
      <w:pPr>
        <w:pStyle w:val="LDBodytext"/>
        <w:rPr>
          <w:lang w:eastAsia="en-AU"/>
        </w:rPr>
      </w:pPr>
    </w:p>
    <w:p w14:paraId="04ECE767" w14:textId="2B27671F" w:rsidR="007702E0" w:rsidRPr="000A3693" w:rsidRDefault="00DB1274" w:rsidP="00D16007">
      <w:pPr>
        <w:pStyle w:val="LDBodytext"/>
      </w:pPr>
      <w:r w:rsidRPr="000A3693">
        <w:rPr>
          <w:lang w:eastAsia="en-AU"/>
        </w:rPr>
        <w:t>References to a</w:t>
      </w:r>
      <w:r w:rsidRPr="000A3693">
        <w:t>pproved courses of training for the flight examiner rating, and to approved training programs for a CASA officer</w:t>
      </w:r>
      <w:r w:rsidR="00241FF0" w:rsidRPr="000A3693">
        <w:t xml:space="preserve"> are to the courses or programs as they </w:t>
      </w:r>
      <w:r w:rsidR="0090219E" w:rsidRPr="000A3693">
        <w:t>exist</w:t>
      </w:r>
      <w:r w:rsidR="009A32F8" w:rsidRPr="000A3693">
        <w:t xml:space="preserve"> now or in the future</w:t>
      </w:r>
      <w:r w:rsidR="00871680" w:rsidRPr="000A3693">
        <w:t xml:space="preserve"> for</w:t>
      </w:r>
      <w:r w:rsidR="00BF0E28" w:rsidRPr="000A3693">
        <w:t xml:space="preserve"> a particular person, or as they exist</w:t>
      </w:r>
      <w:r w:rsidR="0090219E" w:rsidRPr="000A3693">
        <w:t xml:space="preserve"> from time to time</w:t>
      </w:r>
      <w:r w:rsidR="00BF0E28" w:rsidRPr="000A3693">
        <w:t xml:space="preserve"> for classes of persons</w:t>
      </w:r>
      <w:r w:rsidR="00886BC5" w:rsidRPr="000A3693">
        <w:t>. O</w:t>
      </w:r>
      <w:r w:rsidR="00036CB2" w:rsidRPr="000A3693">
        <w:t>n written application to CASA,</w:t>
      </w:r>
      <w:r w:rsidR="0090219E" w:rsidRPr="000A3693">
        <w:t xml:space="preserve"> </w:t>
      </w:r>
      <w:r w:rsidR="00886BC5" w:rsidRPr="000A3693">
        <w:t xml:space="preserve">a course or program </w:t>
      </w:r>
      <w:r w:rsidR="00036CB2" w:rsidRPr="000A3693">
        <w:t>will be made available for inspection</w:t>
      </w:r>
      <w:r w:rsidR="006041F9" w:rsidRPr="000A3693">
        <w:t xml:space="preserve"> in a suitable way at a relevant</w:t>
      </w:r>
      <w:r w:rsidR="009F147C" w:rsidRPr="000A3693">
        <w:t xml:space="preserve"> CASA office.</w:t>
      </w:r>
    </w:p>
    <w:p w14:paraId="3C3CBBAE" w14:textId="742DA3D8" w:rsidR="007702E0" w:rsidRPr="000A3693" w:rsidRDefault="007702E0" w:rsidP="00D16007">
      <w:pPr>
        <w:pStyle w:val="LDBodytext"/>
      </w:pPr>
    </w:p>
    <w:p w14:paraId="15F381F8" w14:textId="0470FB81" w:rsidR="0093254B" w:rsidRPr="000A3693" w:rsidRDefault="0093254B" w:rsidP="00D16007">
      <w:pPr>
        <w:pStyle w:val="LDBodytext"/>
        <w:rPr>
          <w:b/>
          <w:bCs/>
        </w:rPr>
      </w:pPr>
      <w:r w:rsidRPr="000A3693">
        <w:rPr>
          <w:b/>
          <w:bCs/>
        </w:rPr>
        <w:t xml:space="preserve">Further information on </w:t>
      </w:r>
      <w:r w:rsidR="0002112B" w:rsidRPr="000A3693">
        <w:rPr>
          <w:b/>
          <w:bCs/>
        </w:rPr>
        <w:t>incorporations</w:t>
      </w:r>
    </w:p>
    <w:p w14:paraId="4F541BC4" w14:textId="049C01CB" w:rsidR="00DB1274" w:rsidRPr="000A3693" w:rsidRDefault="0002112B" w:rsidP="00D16007">
      <w:pPr>
        <w:pStyle w:val="LDBodytext"/>
        <w:rPr>
          <w:lang w:eastAsia="en-AU"/>
        </w:rPr>
      </w:pPr>
      <w:r w:rsidRPr="000A3693">
        <w:t>W</w:t>
      </w:r>
      <w:r w:rsidR="00B5306D" w:rsidRPr="000A3693">
        <w:t xml:space="preserve">here </w:t>
      </w:r>
      <w:r w:rsidR="002B5D54" w:rsidRPr="000A3693">
        <w:t>an</w:t>
      </w:r>
      <w:r w:rsidR="00B5306D" w:rsidRPr="000A3693">
        <w:t xml:space="preserve"> </w:t>
      </w:r>
      <w:r w:rsidR="00B5306D" w:rsidRPr="000A3693">
        <w:rPr>
          <w:lang w:eastAsia="en-AU"/>
        </w:rPr>
        <w:t>a</w:t>
      </w:r>
      <w:r w:rsidR="00B5306D" w:rsidRPr="000A3693">
        <w:t>pproved course of training for the flight examiner rating has been developed</w:t>
      </w:r>
      <w:r w:rsidR="002B5D54" w:rsidRPr="000A3693">
        <w:t xml:space="preserve"> commercially</w:t>
      </w:r>
      <w:r w:rsidR="00B5306D" w:rsidRPr="000A3693">
        <w:t xml:space="preserve"> by </w:t>
      </w:r>
      <w:r w:rsidR="002B5D54" w:rsidRPr="000A3693">
        <w:t xml:space="preserve">a relevant training </w:t>
      </w:r>
      <w:r w:rsidR="00AC7556" w:rsidRPr="000A3693">
        <w:t>organisation</w:t>
      </w:r>
      <w:r w:rsidR="002B5D54" w:rsidRPr="000A3693">
        <w:t xml:space="preserve">, the contents </w:t>
      </w:r>
      <w:r w:rsidR="00FD371A" w:rsidRPr="000A3693">
        <w:t>would be</w:t>
      </w:r>
      <w:r w:rsidR="00C40969" w:rsidRPr="000A3693">
        <w:t xml:space="preserve"> </w:t>
      </w:r>
      <w:r w:rsidR="00C40969" w:rsidRPr="000A3693">
        <w:rPr>
          <w:color w:val="000000"/>
        </w:rPr>
        <w:t xml:space="preserve">the intellectual property of </w:t>
      </w:r>
      <w:r w:rsidR="00886BC5" w:rsidRPr="000A3693">
        <w:rPr>
          <w:color w:val="000000"/>
        </w:rPr>
        <w:t xml:space="preserve">the </w:t>
      </w:r>
      <w:r w:rsidR="00286C08" w:rsidRPr="000A3693">
        <w:t>organisation</w:t>
      </w:r>
      <w:r w:rsidR="00952474" w:rsidRPr="000A3693">
        <w:t xml:space="preserve"> </w:t>
      </w:r>
      <w:r w:rsidR="00C40969" w:rsidRPr="000A3693">
        <w:rPr>
          <w:color w:val="000000"/>
        </w:rPr>
        <w:t>which may or may not choose to mak</w:t>
      </w:r>
      <w:r w:rsidR="008869CA" w:rsidRPr="000A3693">
        <w:rPr>
          <w:color w:val="000000"/>
        </w:rPr>
        <w:t>e</w:t>
      </w:r>
      <w:r w:rsidR="00C40969" w:rsidRPr="000A3693">
        <w:rPr>
          <w:color w:val="000000"/>
        </w:rPr>
        <w:t xml:space="preserve"> them publicly available in this way</w:t>
      </w:r>
      <w:r w:rsidR="00286C08" w:rsidRPr="000A3693">
        <w:t>.</w:t>
      </w:r>
    </w:p>
    <w:p w14:paraId="6FC180DF" w14:textId="77777777" w:rsidR="00D16007" w:rsidRPr="000A3693" w:rsidRDefault="00D16007" w:rsidP="00D16007">
      <w:pPr>
        <w:shd w:val="clear" w:color="auto" w:fill="FFFFFF" w:themeFill="background1"/>
        <w:rPr>
          <w:color w:val="000000"/>
          <w:lang w:eastAsia="en-AU"/>
        </w:rPr>
      </w:pPr>
    </w:p>
    <w:p w14:paraId="5449BA09" w14:textId="77777777" w:rsidR="00D16007" w:rsidRPr="000A3693" w:rsidRDefault="00D16007" w:rsidP="00D16007">
      <w:pPr>
        <w:keepNext/>
        <w:shd w:val="clear" w:color="auto" w:fill="FFFFFF" w:themeFill="background1"/>
        <w:rPr>
          <w:color w:val="000000"/>
          <w:lang w:eastAsia="en-AU"/>
        </w:rPr>
      </w:pPr>
      <w:r w:rsidRPr="000A3693">
        <w:rPr>
          <w:color w:val="000000"/>
          <w:lang w:eastAsia="en-AU"/>
        </w:rPr>
        <w:t>CASA has incorporated the documents in the instrument because they are appropriate and necessary in the interests of aviation safety.</w:t>
      </w:r>
    </w:p>
    <w:p w14:paraId="2B72BEAB" w14:textId="77777777" w:rsidR="00D16007" w:rsidRPr="000A3693" w:rsidRDefault="00D16007" w:rsidP="00D16007">
      <w:pPr>
        <w:shd w:val="clear" w:color="auto" w:fill="FFFFFF" w:themeFill="background1"/>
      </w:pPr>
    </w:p>
    <w:p w14:paraId="6C095FF7" w14:textId="77777777" w:rsidR="00D16007" w:rsidRPr="000A3693" w:rsidRDefault="00D16007" w:rsidP="00D16007">
      <w:pPr>
        <w:shd w:val="clear" w:color="auto" w:fill="FFFFFF" w:themeFill="background1"/>
      </w:pPr>
      <w:r w:rsidRPr="000A3693">
        <w:t xml:space="preserve">CASA has noted the views of the Senate Standing Committee for the Scrutiny of Delegated Legislation (expressed under its former name of the Senate Standing Committee on Regulations and Ordinances in its report </w:t>
      </w:r>
      <w:r w:rsidRPr="000A3693">
        <w:rPr>
          <w:i/>
          <w:iCs/>
          <w:lang w:val="en-GB"/>
        </w:rPr>
        <w:t>Parliamentary scrutiny of delegated legislation</w:t>
      </w:r>
      <w:r w:rsidRPr="000A3693">
        <w:rPr>
          <w:lang w:val="en-GB"/>
        </w:rPr>
        <w:t>, tabled out of session on 3 June 2019)</w:t>
      </w:r>
      <w:r w:rsidRPr="000A3693">
        <w:t xml:space="preserve"> that:</w:t>
      </w:r>
    </w:p>
    <w:p w14:paraId="3EB36943" w14:textId="77777777" w:rsidR="00D16007" w:rsidRPr="000A3693" w:rsidRDefault="00D16007" w:rsidP="00D16007">
      <w:pPr>
        <w:shd w:val="clear" w:color="auto" w:fill="FFFFFF" w:themeFill="background1"/>
        <w:rPr>
          <w:color w:val="000000"/>
          <w:lang w:eastAsia="en-AU"/>
        </w:rPr>
      </w:pPr>
    </w:p>
    <w:p w14:paraId="03DA03CA" w14:textId="77777777" w:rsidR="00D16007" w:rsidRPr="000A3693" w:rsidRDefault="00D16007" w:rsidP="00D16007">
      <w:pPr>
        <w:shd w:val="clear" w:color="auto" w:fill="FFFFFF" w:themeFill="background1"/>
        <w:ind w:left="426" w:right="765"/>
      </w:pPr>
      <w:r w:rsidRPr="000A3693">
        <w:rPr>
          <w:lang w:eastAsia="en-AU"/>
        </w:rPr>
        <w:t>The incorporation of material by reference (particularly where that material is not publicly available) has been a longstanding concern for the committee. [para 3.65]</w:t>
      </w:r>
    </w:p>
    <w:p w14:paraId="5DD004B1" w14:textId="77777777" w:rsidR="00D16007" w:rsidRPr="000A3693" w:rsidRDefault="00D16007" w:rsidP="00D16007">
      <w:pPr>
        <w:shd w:val="clear" w:color="auto" w:fill="FFFFFF" w:themeFill="background1"/>
        <w:rPr>
          <w:color w:val="000000"/>
          <w:lang w:eastAsia="en-AU"/>
        </w:rPr>
      </w:pPr>
    </w:p>
    <w:p w14:paraId="1050EFDE" w14:textId="77777777" w:rsidR="00D16007" w:rsidRPr="000A3693" w:rsidRDefault="00D16007" w:rsidP="00D16007">
      <w:pPr>
        <w:shd w:val="clear" w:color="auto" w:fill="FFFFFF" w:themeFill="background1"/>
      </w:pPr>
      <w:r w:rsidRPr="000A3693">
        <w:t>and:</w:t>
      </w:r>
    </w:p>
    <w:p w14:paraId="0C0ECAE7" w14:textId="77777777" w:rsidR="00D16007" w:rsidRPr="000A3693" w:rsidRDefault="00D16007" w:rsidP="00D16007">
      <w:pPr>
        <w:shd w:val="clear" w:color="auto" w:fill="FFFFFF" w:themeFill="background1"/>
        <w:rPr>
          <w:color w:val="000000"/>
          <w:lang w:eastAsia="en-AU"/>
        </w:rPr>
      </w:pPr>
    </w:p>
    <w:p w14:paraId="2E8ABCB0" w14:textId="77777777" w:rsidR="00D16007" w:rsidRPr="000A3693" w:rsidRDefault="00D16007" w:rsidP="00D16007">
      <w:pPr>
        <w:shd w:val="clear" w:color="auto" w:fill="FFFFFF" w:themeFill="background1"/>
        <w:ind w:left="426" w:right="1048"/>
      </w:pPr>
      <w:r w:rsidRPr="000A3693">
        <w:rPr>
          <w:lang w:eastAsia="en-AU"/>
        </w:rPr>
        <w:t>The committee appreciates that it may in some cases be costly to provide free, public access to all incorporated Australian and international standards. Nevertheless, the committee reiterates that one of its core functions is to ensure that all persons subject to or interested in the law may readily and freely access its terms. It intends to continue to monitor this issue. Any justification for a failure to provide for public access to incorporated documents, and any action the committee takes in relation to this matter, will be determined on a case-by-case basis. [para 3.75]</w:t>
      </w:r>
    </w:p>
    <w:p w14:paraId="1B756B54" w14:textId="77777777" w:rsidR="00D16007" w:rsidRPr="000A3693" w:rsidRDefault="00D16007" w:rsidP="00D16007">
      <w:pPr>
        <w:shd w:val="clear" w:color="auto" w:fill="FFFFFF" w:themeFill="background1"/>
      </w:pPr>
    </w:p>
    <w:p w14:paraId="02A3429F" w14:textId="3C4A800D" w:rsidR="00D16007" w:rsidRPr="000A3693" w:rsidRDefault="00D16007" w:rsidP="00D16007">
      <w:pPr>
        <w:shd w:val="clear" w:color="auto" w:fill="FFFFFF" w:themeFill="background1"/>
        <w:rPr>
          <w:color w:val="000000"/>
          <w:lang w:eastAsia="en-AU"/>
        </w:rPr>
      </w:pPr>
      <w:r w:rsidRPr="000A3693">
        <w:rPr>
          <w:color w:val="000000"/>
          <w:lang w:eastAsia="en-AU"/>
        </w:rPr>
        <w:lastRenderedPageBreak/>
        <w:t xml:space="preserve">CASA appreciates the Committee’s concern and to mitigate the situation as far as currently practicable proposes that where an incorporated document is copyright and not otherwise freely available to the general public, but is available to CASA as a licenced subscriber or </w:t>
      </w:r>
      <w:r w:rsidR="008A0A9C" w:rsidRPr="000A3693">
        <w:rPr>
          <w:color w:val="000000"/>
          <w:lang w:eastAsia="en-AU"/>
        </w:rPr>
        <w:t>similarly</w:t>
      </w:r>
      <w:r w:rsidRPr="000A3693">
        <w:rPr>
          <w:color w:val="000000"/>
          <w:lang w:eastAsia="en-AU"/>
        </w:rPr>
        <w:t xml:space="preserve">, CASA will, by prior arrangement, make CASA’s copy available, for </w:t>
      </w:r>
      <w:r w:rsidRPr="000A3693">
        <w:rPr>
          <w:i/>
          <w:iCs/>
          <w:color w:val="000000"/>
          <w:lang w:eastAsia="en-AU"/>
        </w:rPr>
        <w:t>in</w:t>
      </w:r>
      <w:r w:rsidR="00083BA6" w:rsidRPr="000A3693">
        <w:rPr>
          <w:i/>
          <w:iCs/>
          <w:color w:val="000000"/>
          <w:lang w:eastAsia="en-AU"/>
        </w:rPr>
        <w:t xml:space="preserve"> </w:t>
      </w:r>
      <w:r w:rsidRPr="000A3693">
        <w:rPr>
          <w:i/>
          <w:iCs/>
          <w:color w:val="000000"/>
          <w:lang w:eastAsia="en-AU"/>
        </w:rPr>
        <w:t>situ</w:t>
      </w:r>
      <w:r w:rsidRPr="000A3693">
        <w:rPr>
          <w:color w:val="000000"/>
          <w:lang w:eastAsia="en-AU"/>
        </w:rPr>
        <w:t xml:space="preserve"> viewing, free of charge, at a nominated office of CASA.</w:t>
      </w:r>
    </w:p>
    <w:p w14:paraId="4C3F7DB7" w14:textId="77777777" w:rsidR="00D16007" w:rsidRPr="000A3693" w:rsidRDefault="00D16007" w:rsidP="00D16007"/>
    <w:p w14:paraId="2C16B9F2" w14:textId="6C1FE2CD" w:rsidR="00845B45" w:rsidRPr="000A3693" w:rsidRDefault="00487302" w:rsidP="00FA2728">
      <w:pPr>
        <w:pStyle w:val="LDBodytext"/>
        <w:rPr>
          <w:b/>
        </w:rPr>
      </w:pPr>
      <w:r w:rsidRPr="000A3693">
        <w:rPr>
          <w:b/>
        </w:rPr>
        <w:t>Consultation</w:t>
      </w:r>
    </w:p>
    <w:p w14:paraId="0FC7E379" w14:textId="2C07CD32" w:rsidR="00845B45" w:rsidRPr="000A3693" w:rsidRDefault="00845B45" w:rsidP="00FA2728">
      <w:pPr>
        <w:pStyle w:val="LDBodytext"/>
        <w:rPr>
          <w:bCs/>
          <w:iCs/>
        </w:rPr>
      </w:pPr>
      <w:r w:rsidRPr="000A3693">
        <w:rPr>
          <w:bCs/>
          <w:iCs/>
        </w:rPr>
        <w:t>Under section 16 of the Act, in performing its functions and exercising its powers</w:t>
      </w:r>
      <w:r w:rsidR="00565B01" w:rsidRPr="000A3693">
        <w:rPr>
          <w:bCs/>
          <w:iCs/>
        </w:rPr>
        <w:t>,</w:t>
      </w:r>
      <w:r w:rsidRPr="000A3693">
        <w:rPr>
          <w:bCs/>
          <w:iCs/>
        </w:rPr>
        <w:t xml:space="preserve"> CASA must consult government, industrial, commercial consumer and other relevant bodies and organisations insofar as CASA considers such consultation to be appropriate.</w:t>
      </w:r>
    </w:p>
    <w:p w14:paraId="5B4EFD51" w14:textId="77777777" w:rsidR="00845B45" w:rsidRPr="000A3693" w:rsidRDefault="00845B45" w:rsidP="00FA2728">
      <w:pPr>
        <w:pStyle w:val="BodyText"/>
        <w:rPr>
          <w:rFonts w:ascii="Times New Roman" w:hAnsi="Times New Roman"/>
          <w:bCs/>
        </w:rPr>
      </w:pPr>
    </w:p>
    <w:p w14:paraId="2D2D8C1D" w14:textId="524B2B11" w:rsidR="00845B45" w:rsidRPr="000A3693" w:rsidRDefault="00845B45" w:rsidP="00FA2728">
      <w:pPr>
        <w:pStyle w:val="LDBodytext"/>
      </w:pPr>
      <w:r w:rsidRPr="000A3693">
        <w:rPr>
          <w:bCs/>
          <w:iCs/>
        </w:rPr>
        <w:t>Under section 17 of the LA, b</w:t>
      </w:r>
      <w:r w:rsidRPr="000A3693">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0A3693" w:rsidRDefault="00845B45" w:rsidP="00FA2728">
      <w:pPr>
        <w:pStyle w:val="BodyText"/>
        <w:rPr>
          <w:rFonts w:ascii="Times New Roman" w:hAnsi="Times New Roman"/>
          <w:bCs/>
        </w:rPr>
      </w:pPr>
    </w:p>
    <w:p w14:paraId="404D7B3F" w14:textId="46947704" w:rsidR="003646F4" w:rsidRPr="000A3693" w:rsidRDefault="10AE91E1" w:rsidP="00FA2728">
      <w:pPr>
        <w:pStyle w:val="BodyText"/>
        <w:ind w:right="-284"/>
        <w:rPr>
          <w:rFonts w:ascii="Times New Roman" w:hAnsi="Times New Roman"/>
        </w:rPr>
      </w:pPr>
      <w:r w:rsidRPr="000A3693">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000A3693">
        <w:rPr>
          <w:rFonts w:ascii="Times New Roman" w:hAnsi="Times New Roman"/>
        </w:rPr>
        <w:t>, where possible,</w:t>
      </w:r>
      <w:r w:rsidRPr="000A3693">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0A3693" w:rsidRDefault="00AE6A37" w:rsidP="00FA2728">
      <w:pPr>
        <w:pStyle w:val="BodyText"/>
        <w:ind w:right="-284"/>
        <w:rPr>
          <w:rFonts w:ascii="Times New Roman" w:hAnsi="Times New Roman"/>
        </w:rPr>
      </w:pPr>
    </w:p>
    <w:p w14:paraId="0D6B5DA9" w14:textId="563B404F" w:rsidR="00B131F2" w:rsidRPr="000A3693" w:rsidRDefault="005F41F2" w:rsidP="00FA2728">
      <w:pPr>
        <w:pStyle w:val="BodyText"/>
        <w:ind w:right="-284"/>
        <w:rPr>
          <w:rFonts w:ascii="Times New Roman" w:hAnsi="Times New Roman"/>
        </w:rPr>
      </w:pPr>
      <w:r w:rsidRPr="000A3693">
        <w:rPr>
          <w:rFonts w:ascii="Times New Roman" w:hAnsi="Times New Roman"/>
        </w:rPr>
        <w:t xml:space="preserve">For the </w:t>
      </w:r>
      <w:r w:rsidRPr="000A3693">
        <w:t>principal exemptions instrument,</w:t>
      </w:r>
      <w:r w:rsidRPr="000A3693">
        <w:rPr>
          <w:rFonts w:ascii="Times New Roman" w:hAnsi="Times New Roman"/>
        </w:rPr>
        <w:t xml:space="preserve"> </w:t>
      </w:r>
      <w:r w:rsidR="0081637E" w:rsidRPr="000A3693">
        <w:rPr>
          <w:rFonts w:ascii="Times New Roman" w:hAnsi="Times New Roman"/>
        </w:rPr>
        <w:t xml:space="preserve">CASA consulted the aviation community </w:t>
      </w:r>
      <w:r w:rsidR="00B45689" w:rsidRPr="000A3693">
        <w:rPr>
          <w:rFonts w:ascii="Times New Roman" w:hAnsi="Times New Roman"/>
        </w:rPr>
        <w:t>in June</w:t>
      </w:r>
      <w:r w:rsidR="00441311" w:rsidRPr="000A3693">
        <w:rPr>
          <w:rFonts w:ascii="Times New Roman" w:hAnsi="Times New Roman"/>
        </w:rPr>
        <w:t> </w:t>
      </w:r>
      <w:r w:rsidR="00B45689" w:rsidRPr="000A3693">
        <w:rPr>
          <w:rFonts w:ascii="Times New Roman" w:hAnsi="Times New Roman"/>
        </w:rPr>
        <w:t xml:space="preserve">2020 </w:t>
      </w:r>
      <w:r w:rsidR="00B35263" w:rsidRPr="000A3693">
        <w:rPr>
          <w:rFonts w:ascii="Times New Roman" w:hAnsi="Times New Roman"/>
        </w:rPr>
        <w:t xml:space="preserve">on the </w:t>
      </w:r>
      <w:r w:rsidR="002470F0" w:rsidRPr="000A3693">
        <w:rPr>
          <w:rFonts w:ascii="Times New Roman" w:hAnsi="Times New Roman"/>
        </w:rPr>
        <w:t xml:space="preserve">policy proposals </w:t>
      </w:r>
      <w:r w:rsidR="00E23B57" w:rsidRPr="000A3693">
        <w:rPr>
          <w:rFonts w:ascii="Times New Roman" w:hAnsi="Times New Roman"/>
        </w:rPr>
        <w:t>that ultimately gave rise to</w:t>
      </w:r>
      <w:r w:rsidR="002470F0" w:rsidRPr="000A3693">
        <w:rPr>
          <w:rFonts w:ascii="Times New Roman" w:hAnsi="Times New Roman"/>
        </w:rPr>
        <w:t xml:space="preserve"> th</w:t>
      </w:r>
      <w:r w:rsidR="00A6486E" w:rsidRPr="000A3693">
        <w:rPr>
          <w:rFonts w:ascii="Times New Roman" w:hAnsi="Times New Roman"/>
        </w:rPr>
        <w:t>at</w:t>
      </w:r>
      <w:r w:rsidR="002470F0" w:rsidRPr="000A3693">
        <w:rPr>
          <w:rFonts w:ascii="Times New Roman" w:hAnsi="Times New Roman"/>
        </w:rPr>
        <w:t xml:space="preserve"> exemptions</w:t>
      </w:r>
      <w:r w:rsidR="00C84452" w:rsidRPr="000A3693">
        <w:rPr>
          <w:rFonts w:ascii="Times New Roman" w:hAnsi="Times New Roman"/>
        </w:rPr>
        <w:t xml:space="preserve"> and </w:t>
      </w:r>
      <w:r w:rsidR="00E23B57" w:rsidRPr="000A3693">
        <w:rPr>
          <w:rFonts w:ascii="Times New Roman" w:hAnsi="Times New Roman"/>
        </w:rPr>
        <w:t>directions instrument</w:t>
      </w:r>
      <w:r w:rsidR="002470F0" w:rsidRPr="000A3693">
        <w:rPr>
          <w:rFonts w:ascii="Times New Roman" w:hAnsi="Times New Roman"/>
        </w:rPr>
        <w:t xml:space="preserve">. A </w:t>
      </w:r>
      <w:r w:rsidR="00874168" w:rsidRPr="000A3693">
        <w:rPr>
          <w:rFonts w:ascii="Times New Roman" w:hAnsi="Times New Roman"/>
        </w:rPr>
        <w:t>summary of the consultation feedback and CASA’s disposition of comments received was published</w:t>
      </w:r>
      <w:r w:rsidR="00E23B57" w:rsidRPr="000A3693">
        <w:rPr>
          <w:rFonts w:ascii="Times New Roman" w:hAnsi="Times New Roman"/>
        </w:rPr>
        <w:t xml:space="preserve"> on the CASA website</w:t>
      </w:r>
      <w:r w:rsidR="00874168" w:rsidRPr="000A3693">
        <w:rPr>
          <w:rFonts w:ascii="Times New Roman" w:hAnsi="Times New Roman"/>
        </w:rPr>
        <w:t xml:space="preserve"> in December 202</w:t>
      </w:r>
      <w:r w:rsidR="00B463B7" w:rsidRPr="000A3693">
        <w:rPr>
          <w:rFonts w:ascii="Times New Roman" w:hAnsi="Times New Roman"/>
        </w:rPr>
        <w:t>0.</w:t>
      </w:r>
    </w:p>
    <w:p w14:paraId="21467A07" w14:textId="77777777" w:rsidR="00726A3B" w:rsidRPr="000A3693" w:rsidRDefault="00726A3B" w:rsidP="00FA2728">
      <w:pPr>
        <w:pStyle w:val="BodyText"/>
        <w:ind w:right="-284"/>
        <w:rPr>
          <w:rFonts w:ascii="Times New Roman" w:hAnsi="Times New Roman"/>
        </w:rPr>
      </w:pPr>
    </w:p>
    <w:p w14:paraId="154CA73F" w14:textId="3A165DE4" w:rsidR="00B131F2" w:rsidRPr="000A3693" w:rsidRDefault="00726A3B" w:rsidP="00FA2728">
      <w:pPr>
        <w:pStyle w:val="BodyText"/>
        <w:ind w:right="-284"/>
        <w:rPr>
          <w:rFonts w:ascii="Times New Roman" w:hAnsi="Times New Roman"/>
        </w:rPr>
      </w:pPr>
      <w:r w:rsidRPr="000A3693">
        <w:rPr>
          <w:rFonts w:ascii="Times New Roman" w:hAnsi="Times New Roman"/>
        </w:rPr>
        <w:t xml:space="preserve">In addition, </w:t>
      </w:r>
      <w:r w:rsidR="003D2695" w:rsidRPr="000A3693">
        <w:rPr>
          <w:rFonts w:ascii="Times New Roman" w:hAnsi="Times New Roman"/>
        </w:rPr>
        <w:t xml:space="preserve">for </w:t>
      </w:r>
      <w:r w:rsidR="005F41F2" w:rsidRPr="000A3693">
        <w:rPr>
          <w:rFonts w:ascii="Times New Roman" w:hAnsi="Times New Roman"/>
        </w:rPr>
        <w:t xml:space="preserve">the </w:t>
      </w:r>
      <w:r w:rsidR="005F41F2" w:rsidRPr="000A3693">
        <w:t>principal exemptions instrument</w:t>
      </w:r>
      <w:r w:rsidR="003D2695" w:rsidRPr="000A3693">
        <w:rPr>
          <w:rFonts w:ascii="Times New Roman" w:hAnsi="Times New Roman"/>
        </w:rPr>
        <w:t xml:space="preserve">, from </w:t>
      </w:r>
      <w:r w:rsidR="00DE3DF1" w:rsidRPr="000A3693">
        <w:rPr>
          <w:rFonts w:ascii="Times New Roman" w:hAnsi="Times New Roman"/>
        </w:rPr>
        <w:t>16 July</w:t>
      </w:r>
      <w:r w:rsidR="003D2695" w:rsidRPr="000A3693">
        <w:rPr>
          <w:rFonts w:ascii="Times New Roman" w:hAnsi="Times New Roman"/>
        </w:rPr>
        <w:t xml:space="preserve"> to 6 August 2021, CASA consulted the aviation community by providing descriptions of the exemptions and directions to the Implementation Technical Working Group (</w:t>
      </w:r>
      <w:r w:rsidR="003D2695" w:rsidRPr="000A3693">
        <w:rPr>
          <w:rFonts w:ascii="Times New Roman" w:hAnsi="Times New Roman"/>
          <w:b/>
          <w:i/>
        </w:rPr>
        <w:t>TWG</w:t>
      </w:r>
      <w:r w:rsidR="003D2695" w:rsidRPr="000A3693">
        <w:rPr>
          <w:rFonts w:ascii="Times New Roman" w:hAnsi="Times New Roman"/>
        </w:rPr>
        <w:t>) of the Aviation Safety Advisory Panel (</w:t>
      </w:r>
      <w:r w:rsidR="003D2695" w:rsidRPr="000A3693">
        <w:rPr>
          <w:rFonts w:ascii="Times New Roman" w:hAnsi="Times New Roman"/>
          <w:b/>
          <w:bCs/>
          <w:i/>
          <w:iCs/>
        </w:rPr>
        <w:t>ASAP</w:t>
      </w:r>
      <w:r w:rsidR="003D2695" w:rsidRPr="000A3693">
        <w:rPr>
          <w:rFonts w:ascii="Times New Roman" w:hAnsi="Times New Roman"/>
        </w:rPr>
        <w:t>) for comment</w:t>
      </w:r>
      <w:r w:rsidRPr="000A3693">
        <w:rPr>
          <w:rFonts w:ascii="Times New Roman" w:hAnsi="Times New Roman"/>
        </w:rPr>
        <w:t>.</w:t>
      </w:r>
      <w:r w:rsidR="0081637E" w:rsidRPr="000A3693">
        <w:rPr>
          <w:rFonts w:ascii="Times New Roman" w:hAnsi="Times New Roman"/>
        </w:rPr>
        <w:t xml:space="preserve"> </w:t>
      </w:r>
      <w:r w:rsidR="0060413C" w:rsidRPr="000A3693">
        <w:rPr>
          <w:rFonts w:ascii="Times New Roman" w:hAnsi="Times New Roman"/>
        </w:rPr>
        <w:t xml:space="preserve">The </w:t>
      </w:r>
      <w:r w:rsidR="007B646B" w:rsidRPr="000A3693">
        <w:rPr>
          <w:rFonts w:ascii="Times New Roman" w:hAnsi="Times New Roman"/>
        </w:rPr>
        <w:t>ASAP is the primary advisory body through which CASA directs its engagement with industry and seeks input on current and future regulatory and associated policy approaches.</w:t>
      </w:r>
    </w:p>
    <w:p w14:paraId="334BC895" w14:textId="77777777" w:rsidR="00E4420C" w:rsidRPr="000A3693" w:rsidRDefault="00E4420C" w:rsidP="00FA2728">
      <w:pPr>
        <w:pStyle w:val="BodyText"/>
        <w:ind w:right="-284"/>
        <w:rPr>
          <w:rFonts w:ascii="Times New Roman" w:hAnsi="Times New Roman"/>
        </w:rPr>
      </w:pPr>
    </w:p>
    <w:p w14:paraId="49F96E26" w14:textId="556A1BE8" w:rsidR="00460225" w:rsidRPr="000A3693" w:rsidRDefault="00BE2C13" w:rsidP="00AB317B">
      <w:pPr>
        <w:pStyle w:val="BodyText"/>
        <w:ind w:right="-284"/>
        <w:rPr>
          <w:rFonts w:ascii="Times New Roman" w:hAnsi="Times New Roman"/>
        </w:rPr>
      </w:pPr>
      <w:r w:rsidRPr="000A3693">
        <w:rPr>
          <w:rFonts w:ascii="Times New Roman" w:hAnsi="Times New Roman"/>
        </w:rPr>
        <w:t xml:space="preserve">CASA considered all TWG input and, in finalising this </w:t>
      </w:r>
      <w:r w:rsidR="00AB2F5E" w:rsidRPr="000A3693">
        <w:rPr>
          <w:rFonts w:ascii="Times New Roman" w:hAnsi="Times New Roman"/>
        </w:rPr>
        <w:t xml:space="preserve">latest </w:t>
      </w:r>
      <w:r w:rsidRPr="000A3693">
        <w:rPr>
          <w:rFonts w:ascii="Times New Roman" w:hAnsi="Times New Roman"/>
        </w:rPr>
        <w:t xml:space="preserve">exemption instrument, has also received and considered </w:t>
      </w:r>
      <w:r w:rsidR="00134774" w:rsidRPr="000A3693">
        <w:rPr>
          <w:rFonts w:ascii="Times New Roman" w:hAnsi="Times New Roman"/>
        </w:rPr>
        <w:t xml:space="preserve">informal </w:t>
      </w:r>
      <w:r w:rsidRPr="000A3693">
        <w:rPr>
          <w:rFonts w:ascii="Times New Roman" w:hAnsi="Times New Roman"/>
        </w:rPr>
        <w:t>additional input about transitional issues.</w:t>
      </w:r>
    </w:p>
    <w:p w14:paraId="7DA5B337" w14:textId="77777777" w:rsidR="00460225" w:rsidRPr="000A3693" w:rsidRDefault="00460225" w:rsidP="00AB317B">
      <w:pPr>
        <w:pStyle w:val="BodyText"/>
        <w:ind w:right="-284"/>
        <w:rPr>
          <w:rFonts w:ascii="Times New Roman" w:hAnsi="Times New Roman"/>
        </w:rPr>
      </w:pPr>
    </w:p>
    <w:p w14:paraId="6B25D248" w14:textId="6FFD7B18" w:rsidR="0064733F" w:rsidRPr="000A3693" w:rsidRDefault="000F7B48" w:rsidP="00AB317B">
      <w:pPr>
        <w:pStyle w:val="BodyText"/>
        <w:ind w:right="-284"/>
        <w:rPr>
          <w:rFonts w:ascii="Times New Roman" w:hAnsi="Times New Roman"/>
        </w:rPr>
      </w:pPr>
      <w:r w:rsidRPr="000A3693">
        <w:rPr>
          <w:rFonts w:ascii="Times New Roman" w:hAnsi="Times New Roman"/>
        </w:rPr>
        <w:t>While</w:t>
      </w:r>
      <w:r w:rsidR="008610D7" w:rsidRPr="000A3693">
        <w:rPr>
          <w:rFonts w:ascii="Times New Roman" w:hAnsi="Times New Roman"/>
        </w:rPr>
        <w:t xml:space="preserve"> the</w:t>
      </w:r>
      <w:r w:rsidR="00460225" w:rsidRPr="000A3693">
        <w:rPr>
          <w:rFonts w:ascii="Times New Roman" w:hAnsi="Times New Roman"/>
        </w:rPr>
        <w:t xml:space="preserve"> current</w:t>
      </w:r>
      <w:r w:rsidR="008610D7" w:rsidRPr="000A3693">
        <w:rPr>
          <w:rFonts w:ascii="Times New Roman" w:hAnsi="Times New Roman"/>
        </w:rPr>
        <w:t xml:space="preserve"> issue was overlooked in </w:t>
      </w:r>
      <w:r w:rsidR="006B4722" w:rsidRPr="000A3693">
        <w:rPr>
          <w:rFonts w:ascii="Times New Roman" w:hAnsi="Times New Roman"/>
        </w:rPr>
        <w:t>preparing the final draft of Part 91 of CASR, t</w:t>
      </w:r>
      <w:r w:rsidR="00134774" w:rsidRPr="000A3693">
        <w:rPr>
          <w:rFonts w:ascii="Times New Roman" w:hAnsi="Times New Roman"/>
        </w:rPr>
        <w:t>here would have been an implicit understanding among all concerned</w:t>
      </w:r>
      <w:r w:rsidR="006B4722" w:rsidRPr="000A3693">
        <w:rPr>
          <w:rFonts w:ascii="Times New Roman" w:hAnsi="Times New Roman"/>
        </w:rPr>
        <w:t xml:space="preserve"> in earlier relevant consultation </w:t>
      </w:r>
      <w:r w:rsidR="00134774" w:rsidRPr="000A3693">
        <w:rPr>
          <w:rFonts w:ascii="Times New Roman" w:hAnsi="Times New Roman"/>
        </w:rPr>
        <w:t>that</w:t>
      </w:r>
      <w:r w:rsidR="00371652" w:rsidRPr="000A3693">
        <w:rPr>
          <w:rFonts w:ascii="Times New Roman" w:hAnsi="Times New Roman"/>
        </w:rPr>
        <w:t xml:space="preserve"> pre-existing observer privileges</w:t>
      </w:r>
      <w:r w:rsidR="000D41B0" w:rsidRPr="000A3693">
        <w:rPr>
          <w:rFonts w:ascii="Times New Roman" w:hAnsi="Times New Roman"/>
        </w:rPr>
        <w:t xml:space="preserve"> for examiner</w:t>
      </w:r>
      <w:r w:rsidR="000069EF" w:rsidRPr="000A3693">
        <w:rPr>
          <w:rFonts w:ascii="Times New Roman" w:hAnsi="Times New Roman"/>
        </w:rPr>
        <w:t xml:space="preserve"> and check pilot trainees</w:t>
      </w:r>
      <w:r w:rsidR="00371652" w:rsidRPr="000A3693">
        <w:rPr>
          <w:rFonts w:ascii="Times New Roman" w:hAnsi="Times New Roman"/>
        </w:rPr>
        <w:t xml:space="preserve"> would be continued where such roles were essential parts of </w:t>
      </w:r>
      <w:r w:rsidR="00932306" w:rsidRPr="000A3693">
        <w:rPr>
          <w:rFonts w:ascii="Times New Roman" w:hAnsi="Times New Roman"/>
        </w:rPr>
        <w:t>approved</w:t>
      </w:r>
      <w:r w:rsidR="00371652" w:rsidRPr="000A3693">
        <w:rPr>
          <w:rFonts w:ascii="Times New Roman" w:hAnsi="Times New Roman"/>
        </w:rPr>
        <w:t xml:space="preserve"> </w:t>
      </w:r>
      <w:r w:rsidR="00932306" w:rsidRPr="000A3693">
        <w:rPr>
          <w:rFonts w:ascii="Times New Roman" w:hAnsi="Times New Roman"/>
        </w:rPr>
        <w:t xml:space="preserve">training. </w:t>
      </w:r>
      <w:r w:rsidR="00AB317B" w:rsidRPr="000A3693">
        <w:rPr>
          <w:rFonts w:ascii="Times New Roman" w:hAnsi="Times New Roman"/>
        </w:rPr>
        <w:t>Therefore, CASA</w:t>
      </w:r>
      <w:r w:rsidR="00CA667F" w:rsidRPr="000A3693">
        <w:rPr>
          <w:rFonts w:ascii="Times New Roman" w:hAnsi="Times New Roman"/>
        </w:rPr>
        <w:t xml:space="preserve"> considered that </w:t>
      </w:r>
      <w:r w:rsidR="00AB317B" w:rsidRPr="000A3693">
        <w:rPr>
          <w:rFonts w:ascii="Times New Roman" w:hAnsi="Times New Roman"/>
        </w:rPr>
        <w:t xml:space="preserve">further </w:t>
      </w:r>
      <w:r w:rsidR="00CA667F" w:rsidRPr="000A3693">
        <w:rPr>
          <w:rFonts w:ascii="Times New Roman" w:hAnsi="Times New Roman"/>
        </w:rPr>
        <w:t xml:space="preserve">formal consultation </w:t>
      </w:r>
      <w:r w:rsidR="00E956BA" w:rsidRPr="000A3693">
        <w:rPr>
          <w:rFonts w:ascii="Times New Roman" w:hAnsi="Times New Roman"/>
        </w:rPr>
        <w:t>was</w:t>
      </w:r>
      <w:r w:rsidR="00CA667F" w:rsidRPr="000A3693">
        <w:rPr>
          <w:rFonts w:ascii="Times New Roman" w:hAnsi="Times New Roman"/>
        </w:rPr>
        <w:t xml:space="preserve"> not </w:t>
      </w:r>
      <w:r w:rsidR="006075FD" w:rsidRPr="000A3693">
        <w:rPr>
          <w:rFonts w:ascii="Times New Roman" w:hAnsi="Times New Roman"/>
        </w:rPr>
        <w:t xml:space="preserve">necessary or </w:t>
      </w:r>
      <w:r w:rsidR="00CA667F" w:rsidRPr="000A3693">
        <w:rPr>
          <w:rFonts w:ascii="Times New Roman" w:hAnsi="Times New Roman"/>
        </w:rPr>
        <w:t>appropriate</w:t>
      </w:r>
      <w:r w:rsidR="00AB317B" w:rsidRPr="000A3693">
        <w:rPr>
          <w:rFonts w:ascii="Times New Roman" w:hAnsi="Times New Roman"/>
        </w:rPr>
        <w:t xml:space="preserve"> </w:t>
      </w:r>
      <w:r w:rsidR="00E956BA" w:rsidRPr="000A3693">
        <w:rPr>
          <w:rFonts w:ascii="Times New Roman" w:hAnsi="Times New Roman"/>
        </w:rPr>
        <w:t xml:space="preserve">before making </w:t>
      </w:r>
      <w:r w:rsidR="00AB317B" w:rsidRPr="000A3693">
        <w:rPr>
          <w:rFonts w:ascii="Times New Roman" w:hAnsi="Times New Roman"/>
        </w:rPr>
        <w:t>for the current exemptions instrument</w:t>
      </w:r>
      <w:r w:rsidR="00AB6CEC" w:rsidRPr="000A3693">
        <w:rPr>
          <w:rFonts w:ascii="Times New Roman" w:hAnsi="Times New Roman"/>
        </w:rPr>
        <w:t>.</w:t>
      </w:r>
    </w:p>
    <w:p w14:paraId="7653EA36" w14:textId="77777777" w:rsidR="00AB317B" w:rsidRPr="000A3693" w:rsidRDefault="00AB317B" w:rsidP="00AB317B">
      <w:pPr>
        <w:pStyle w:val="BodyText"/>
        <w:ind w:right="-284"/>
        <w:rPr>
          <w:rFonts w:ascii="Times New Roman" w:hAnsi="Times New Roman"/>
        </w:rPr>
      </w:pPr>
    </w:p>
    <w:p w14:paraId="4F0E6F01" w14:textId="6A684A51" w:rsidR="00CA667F" w:rsidRPr="000A3693" w:rsidRDefault="00D34CAF" w:rsidP="00BE2C13">
      <w:pPr>
        <w:pStyle w:val="BodyText"/>
        <w:ind w:right="-284"/>
        <w:rPr>
          <w:rFonts w:ascii="Times New Roman" w:hAnsi="Times New Roman"/>
        </w:rPr>
      </w:pPr>
      <w:r w:rsidRPr="000A3693">
        <w:rPr>
          <w:rFonts w:ascii="Times New Roman" w:hAnsi="Times New Roman"/>
        </w:rPr>
        <w:t xml:space="preserve">Nevertheless, </w:t>
      </w:r>
      <w:r w:rsidR="00CA667F" w:rsidRPr="000A3693">
        <w:rPr>
          <w:rFonts w:ascii="Times New Roman" w:hAnsi="Times New Roman"/>
        </w:rPr>
        <w:t xml:space="preserve">there has been informal consultation with elements of the aviation industry </w:t>
      </w:r>
      <w:r w:rsidR="00AB317B" w:rsidRPr="000A3693">
        <w:rPr>
          <w:rFonts w:ascii="Times New Roman" w:hAnsi="Times New Roman"/>
        </w:rPr>
        <w:t>and discussions about</w:t>
      </w:r>
      <w:r w:rsidR="00CA667F" w:rsidRPr="000A3693">
        <w:rPr>
          <w:rFonts w:ascii="Times New Roman" w:hAnsi="Times New Roman"/>
        </w:rPr>
        <w:t xml:space="preserve"> the </w:t>
      </w:r>
      <w:r w:rsidR="00D3059F" w:rsidRPr="000A3693">
        <w:rPr>
          <w:rFonts w:ascii="Times New Roman" w:hAnsi="Times New Roman"/>
        </w:rPr>
        <w:t xml:space="preserve">urgent </w:t>
      </w:r>
      <w:r w:rsidR="00CA667F" w:rsidRPr="000A3693">
        <w:rPr>
          <w:rFonts w:ascii="Times New Roman" w:hAnsi="Times New Roman"/>
        </w:rPr>
        <w:t>need to consider the further exemptions</w:t>
      </w:r>
      <w:r w:rsidR="00AF4C13" w:rsidRPr="000A3693">
        <w:rPr>
          <w:rFonts w:ascii="Times New Roman" w:hAnsi="Times New Roman"/>
        </w:rPr>
        <w:t xml:space="preserve"> to ensure that Part</w:t>
      </w:r>
      <w:r w:rsidR="00135E81" w:rsidRPr="000A3693">
        <w:rPr>
          <w:rFonts w:ascii="Times New Roman" w:hAnsi="Times New Roman"/>
        </w:rPr>
        <w:t> </w:t>
      </w:r>
      <w:r w:rsidR="00AF4C13" w:rsidRPr="000A3693">
        <w:rPr>
          <w:rFonts w:ascii="Times New Roman" w:hAnsi="Times New Roman"/>
        </w:rPr>
        <w:t xml:space="preserve">91 of CASR was consistent with previously consulted </w:t>
      </w:r>
      <w:r w:rsidR="00532585" w:rsidRPr="000A3693">
        <w:rPr>
          <w:rFonts w:ascii="Times New Roman" w:hAnsi="Times New Roman"/>
        </w:rPr>
        <w:t>statements</w:t>
      </w:r>
      <w:r w:rsidR="007808FA" w:rsidRPr="000A3693">
        <w:rPr>
          <w:rFonts w:ascii="Times New Roman" w:hAnsi="Times New Roman"/>
        </w:rPr>
        <w:t xml:space="preserve"> and </w:t>
      </w:r>
      <w:r w:rsidR="00AF4C13" w:rsidRPr="000A3693">
        <w:rPr>
          <w:rFonts w:ascii="Times New Roman" w:hAnsi="Times New Roman"/>
        </w:rPr>
        <w:t>understandings</w:t>
      </w:r>
      <w:r w:rsidR="007808FA" w:rsidRPr="000A3693">
        <w:rPr>
          <w:rFonts w:ascii="Times New Roman" w:hAnsi="Times New Roman"/>
        </w:rPr>
        <w:t xml:space="preserve"> of its intent</w:t>
      </w:r>
      <w:r w:rsidR="00AF4C13" w:rsidRPr="000A3693">
        <w:rPr>
          <w:rFonts w:ascii="Times New Roman" w:hAnsi="Times New Roman"/>
        </w:rPr>
        <w:t>.</w:t>
      </w:r>
    </w:p>
    <w:p w14:paraId="76D28215" w14:textId="77777777" w:rsidR="00BE2C13" w:rsidRPr="000A3693" w:rsidRDefault="00BE2C13" w:rsidP="00BE2C13">
      <w:pPr>
        <w:pStyle w:val="BodyText"/>
        <w:ind w:right="-284"/>
        <w:rPr>
          <w:rFonts w:ascii="Times New Roman" w:hAnsi="Times New Roman"/>
        </w:rPr>
      </w:pPr>
    </w:p>
    <w:p w14:paraId="322B04EE" w14:textId="77777777" w:rsidR="00196951" w:rsidRPr="000A3693" w:rsidRDefault="00196951" w:rsidP="00FA2728">
      <w:pPr>
        <w:pStyle w:val="LDBodytext"/>
        <w:keepNext/>
        <w:rPr>
          <w:b/>
        </w:rPr>
      </w:pPr>
      <w:r w:rsidRPr="000A3693">
        <w:rPr>
          <w:b/>
        </w:rPr>
        <w:lastRenderedPageBreak/>
        <w:t>Office of Best Practice Regulation (</w:t>
      </w:r>
      <w:r w:rsidRPr="000A3693">
        <w:rPr>
          <w:b/>
          <w:i/>
        </w:rPr>
        <w:t>OBPR</w:t>
      </w:r>
      <w:r w:rsidRPr="000A3693">
        <w:rPr>
          <w:b/>
        </w:rPr>
        <w:t>)</w:t>
      </w:r>
    </w:p>
    <w:p w14:paraId="095F7132" w14:textId="0F17D3A9" w:rsidR="007920B4" w:rsidRPr="000A3693" w:rsidRDefault="007920B4" w:rsidP="00FA2728">
      <w:pPr>
        <w:pStyle w:val="PlainText"/>
        <w:rPr>
          <w:rFonts w:ascii="Times New Roman" w:hAnsi="Times New Roman" w:cs="Times New Roman"/>
          <w:sz w:val="24"/>
        </w:rPr>
      </w:pPr>
      <w:r w:rsidRPr="000A3693">
        <w:rPr>
          <w:rFonts w:ascii="Times New Roman" w:hAnsi="Times New Roman" w:cs="Times New Roman"/>
          <w:sz w:val="24"/>
        </w:rPr>
        <w:t>A Regulation Impact Statement (</w:t>
      </w:r>
      <w:r w:rsidRPr="000A3693">
        <w:rPr>
          <w:rFonts w:ascii="Times New Roman" w:hAnsi="Times New Roman" w:cs="Times New Roman"/>
          <w:b/>
          <w:i/>
          <w:sz w:val="24"/>
        </w:rPr>
        <w:t>RIS</w:t>
      </w:r>
      <w:r w:rsidRPr="000A3693">
        <w:rPr>
          <w:rFonts w:ascii="Times New Roman" w:hAnsi="Times New Roman" w:cs="Times New Roman"/>
          <w:sz w:val="24"/>
        </w:rPr>
        <w:t>) is not required because the instrument</w:t>
      </w:r>
      <w:r w:rsidR="004B2013" w:rsidRPr="000A3693">
        <w:rPr>
          <w:rFonts w:ascii="Times New Roman" w:hAnsi="Times New Roman" w:cs="Times New Roman"/>
          <w:sz w:val="24"/>
        </w:rPr>
        <w:t xml:space="preserve"> is</w:t>
      </w:r>
      <w:r w:rsidRPr="000A3693">
        <w:rPr>
          <w:rFonts w:ascii="Times New Roman" w:hAnsi="Times New Roman" w:cs="Times New Roman"/>
          <w:sz w:val="24"/>
        </w:rPr>
        <w:t xml:space="preserve"> covered by a standing agreement between CASA and OBPR under which a RIS is not required for Exemption or Direction instruments (OBPR id: 14507).</w:t>
      </w:r>
    </w:p>
    <w:p w14:paraId="201FC1E1" w14:textId="7D5D9EA7" w:rsidR="007B4FA0" w:rsidRPr="000A3693" w:rsidRDefault="007B4FA0" w:rsidP="00FA2728">
      <w:pPr>
        <w:pStyle w:val="PlainText"/>
        <w:rPr>
          <w:rFonts w:ascii="Times New Roman" w:hAnsi="Times New Roman" w:cs="Times New Roman"/>
          <w:sz w:val="24"/>
        </w:rPr>
      </w:pPr>
    </w:p>
    <w:p w14:paraId="508A2156" w14:textId="1B4895E4" w:rsidR="007B4FA0" w:rsidRPr="000A3693" w:rsidRDefault="007B4FA0" w:rsidP="003D4A92">
      <w:pPr>
        <w:pStyle w:val="LDBodytext"/>
        <w:keepNext/>
        <w:rPr>
          <w:b/>
          <w:bCs/>
        </w:rPr>
      </w:pPr>
      <w:r w:rsidRPr="000A3693">
        <w:rPr>
          <w:b/>
          <w:bCs/>
        </w:rPr>
        <w:t>Sector risk, economic and cost impact</w:t>
      </w:r>
    </w:p>
    <w:p w14:paraId="4AAB1BDA" w14:textId="5F5D51B6" w:rsidR="00E77CD4" w:rsidRPr="000A3693" w:rsidRDefault="00E77CD4" w:rsidP="003D4A92">
      <w:pPr>
        <w:pStyle w:val="LDBodytext"/>
        <w:keepNext/>
        <w:rPr>
          <w:i/>
          <w:iCs/>
        </w:rPr>
      </w:pPr>
      <w:r w:rsidRPr="000A3693">
        <w:rPr>
          <w:i/>
          <w:iCs/>
        </w:rPr>
        <w:t>Economic and cost impact</w:t>
      </w:r>
    </w:p>
    <w:p w14:paraId="5E2DD08F" w14:textId="4497CBE1" w:rsidR="007B4FA0" w:rsidRPr="000A3693" w:rsidRDefault="007B4FA0" w:rsidP="007B4FA0">
      <w:pPr>
        <w:rPr>
          <w:rFonts w:ascii="Times New Roman" w:hAnsi="Times New Roman"/>
        </w:rPr>
      </w:pPr>
      <w:r w:rsidRPr="000A3693">
        <w:rPr>
          <w:rFonts w:ascii="Times New Roman" w:hAnsi="Times New Roman"/>
        </w:rPr>
        <w:t>Subsection</w:t>
      </w:r>
      <w:r w:rsidR="00611AFB" w:rsidRPr="000A3693">
        <w:rPr>
          <w:rFonts w:ascii="Times New Roman" w:hAnsi="Times New Roman"/>
        </w:rPr>
        <w:t xml:space="preserve"> </w:t>
      </w:r>
      <w:r w:rsidRPr="000A3693">
        <w:rPr>
          <w:rFonts w:ascii="Times New Roman" w:hAnsi="Times New Roman"/>
        </w:rPr>
        <w:t>9A (1) of the Act states that, in exercising its powers and performing its functions, CASA must regard the safety of air navigation as the most important consideration. Subsection</w:t>
      </w:r>
      <w:r w:rsidR="006D3156" w:rsidRPr="000A3693">
        <w:rPr>
          <w:rFonts w:ascii="Times New Roman" w:hAnsi="Times New Roman"/>
        </w:rPr>
        <w:t xml:space="preserve"> </w:t>
      </w:r>
      <w:r w:rsidRPr="000A3693">
        <w:rPr>
          <w:rFonts w:ascii="Times New Roman" w:hAnsi="Times New Roman"/>
        </w:rPr>
        <w:t>9A (3) of the Act states that, subject to subsection</w:t>
      </w:r>
      <w:r w:rsidR="006D3156" w:rsidRPr="000A3693">
        <w:rPr>
          <w:rFonts w:ascii="Times New Roman" w:hAnsi="Times New Roman"/>
        </w:rPr>
        <w:t xml:space="preserve"> </w:t>
      </w:r>
      <w:r w:rsidRPr="000A3693">
        <w:rPr>
          <w:rFonts w:ascii="Times New Roman" w:hAnsi="Times New Roman"/>
        </w:rPr>
        <w:t>(1), in developing and promulgating aviation safety standards under paragraph</w:t>
      </w:r>
      <w:r w:rsidR="006D3156" w:rsidRPr="000A3693">
        <w:rPr>
          <w:rFonts w:ascii="Times New Roman" w:hAnsi="Times New Roman"/>
        </w:rPr>
        <w:t xml:space="preserve"> </w:t>
      </w:r>
      <w:r w:rsidRPr="000A3693">
        <w:rPr>
          <w:rFonts w:ascii="Times New Roman" w:hAnsi="Times New Roman"/>
        </w:rPr>
        <w:t>9 (1) (c), CASA must:</w:t>
      </w:r>
    </w:p>
    <w:p w14:paraId="1EA6E281" w14:textId="77777777" w:rsidR="007B4FA0" w:rsidRPr="000A3693" w:rsidRDefault="007B4FA0" w:rsidP="007B4FA0">
      <w:pPr>
        <w:pStyle w:val="LDP1a0"/>
        <w:tabs>
          <w:tab w:val="clear" w:pos="454"/>
          <w:tab w:val="right" w:pos="567"/>
        </w:tabs>
        <w:ind w:left="454"/>
      </w:pPr>
      <w:r w:rsidRPr="000A3693">
        <w:t>(a)</w:t>
      </w:r>
      <w:r w:rsidRPr="000A3693">
        <w:tab/>
        <w:t>consider the economic and cost impact on individuals, businesses and the community of the standards; and</w:t>
      </w:r>
    </w:p>
    <w:p w14:paraId="034C3F91" w14:textId="77777777" w:rsidR="007B4FA0" w:rsidRPr="000A3693" w:rsidRDefault="007B4FA0" w:rsidP="007B4FA0">
      <w:pPr>
        <w:pStyle w:val="LDP1a0"/>
        <w:tabs>
          <w:tab w:val="clear" w:pos="454"/>
          <w:tab w:val="right" w:pos="567"/>
        </w:tabs>
        <w:ind w:left="454"/>
      </w:pPr>
      <w:r w:rsidRPr="000A3693">
        <w:t>(b)</w:t>
      </w:r>
      <w:r w:rsidRPr="000A3693">
        <w:tab/>
        <w:t>take into account the differing risks associated with different industry sectors.</w:t>
      </w:r>
    </w:p>
    <w:p w14:paraId="1F2F42D8" w14:textId="77777777" w:rsidR="007B4FA0" w:rsidRPr="000A3693" w:rsidRDefault="007B4FA0" w:rsidP="007B4FA0">
      <w:pPr>
        <w:rPr>
          <w:rFonts w:ascii="Times New Roman" w:hAnsi="Times New Roman"/>
        </w:rPr>
      </w:pPr>
    </w:p>
    <w:p w14:paraId="704B8061" w14:textId="22D180A8" w:rsidR="00CA0E96" w:rsidRPr="000A3693" w:rsidRDefault="007B4FA0" w:rsidP="007B4FA0">
      <w:pPr>
        <w:rPr>
          <w:rFonts w:ascii="Times New Roman" w:hAnsi="Times New Roman"/>
          <w:lang w:val="en-US"/>
        </w:rPr>
      </w:pPr>
      <w:r w:rsidRPr="000A3693">
        <w:rPr>
          <w:rFonts w:ascii="Times New Roman" w:hAnsi="Times New Roman"/>
          <w:lang w:val="en-US"/>
        </w:rPr>
        <w:t>The cost impact of a standard refers to the direct cost (in the sense of price or expense) which a standard would cause individuals, businesses, and the community to incur.</w:t>
      </w:r>
    </w:p>
    <w:p w14:paraId="2C68895E" w14:textId="77777777" w:rsidR="00CA0E96" w:rsidRPr="000A3693" w:rsidRDefault="00CA0E96" w:rsidP="007B4FA0">
      <w:pPr>
        <w:rPr>
          <w:rFonts w:ascii="Times New Roman" w:hAnsi="Times New Roman"/>
          <w:lang w:val="en-US"/>
        </w:rPr>
      </w:pPr>
    </w:p>
    <w:p w14:paraId="73240F8A" w14:textId="6A0A68EF" w:rsidR="007B4FA0" w:rsidRPr="000A3693" w:rsidRDefault="007B4FA0" w:rsidP="007B4FA0">
      <w:pPr>
        <w:rPr>
          <w:rFonts w:ascii="Times New Roman" w:hAnsi="Times New Roman"/>
          <w:lang w:val="en-US"/>
        </w:rPr>
      </w:pPr>
      <w:r w:rsidRPr="000A3693">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9752562" w14:textId="77777777" w:rsidR="007B4FA0" w:rsidRPr="000A3693" w:rsidRDefault="007B4FA0" w:rsidP="007B4FA0">
      <w:pPr>
        <w:pStyle w:val="LDBodytext"/>
        <w:rPr>
          <w:bCs/>
        </w:rPr>
      </w:pPr>
    </w:p>
    <w:p w14:paraId="02410243" w14:textId="407EC761" w:rsidR="00EC4464" w:rsidRPr="000A3693" w:rsidRDefault="00EC4464" w:rsidP="00EC4464">
      <w:pPr>
        <w:pStyle w:val="LDBodytext"/>
        <w:keepNext/>
      </w:pPr>
      <w:r w:rsidRPr="000A3693">
        <w:t xml:space="preserve">In terms of economic and cost impacts for </w:t>
      </w:r>
      <w:r w:rsidR="00FE57BA" w:rsidRPr="000A3693">
        <w:t>sub</w:t>
      </w:r>
      <w:r w:rsidRPr="000A3693">
        <w:t>section 9A (3) of the Act, the exemptions instrument would facilitate the continued conduct of approved training for those aspiring to qualify as flight examiners or proficiency check pilots.</w:t>
      </w:r>
    </w:p>
    <w:p w14:paraId="13007D37" w14:textId="77777777" w:rsidR="00EC4464" w:rsidRPr="000A3693" w:rsidRDefault="00EC4464" w:rsidP="00EC4464">
      <w:pPr>
        <w:pStyle w:val="LDBodytext"/>
        <w:keepNext/>
      </w:pPr>
    </w:p>
    <w:p w14:paraId="14D0554B" w14:textId="36E86C71" w:rsidR="00EC4464" w:rsidRPr="000A3693" w:rsidRDefault="00EC4464" w:rsidP="00EC4464">
      <w:pPr>
        <w:pStyle w:val="Default"/>
        <w:rPr>
          <w:rFonts w:eastAsia="Calibri"/>
        </w:rPr>
      </w:pPr>
      <w:r w:rsidRPr="000A3693">
        <w:rPr>
          <w:rFonts w:eastAsia="Calibri"/>
        </w:rPr>
        <w:t>Without the exemptions instrument, aircraft operations that were being safely conducted before 2 December 2021 would be precluded from continuing without going to the time and expense of obtaining individual exemptions or approvals</w:t>
      </w:r>
      <w:r w:rsidR="00F95BCF" w:rsidRPr="000A3693">
        <w:rPr>
          <w:rFonts w:eastAsia="Calibri"/>
        </w:rPr>
        <w:t>.</w:t>
      </w:r>
    </w:p>
    <w:p w14:paraId="1764CC1B" w14:textId="77777777" w:rsidR="00EC4464" w:rsidRPr="000A3693" w:rsidRDefault="00EC4464" w:rsidP="00EC4464">
      <w:pPr>
        <w:pStyle w:val="Default"/>
        <w:rPr>
          <w:rFonts w:eastAsia="Calibri"/>
        </w:rPr>
      </w:pPr>
    </w:p>
    <w:p w14:paraId="10F6E195" w14:textId="29B86731" w:rsidR="00EC4464" w:rsidRPr="000A3693" w:rsidRDefault="00EC4464" w:rsidP="00EC4464">
      <w:pPr>
        <w:pStyle w:val="Default"/>
      </w:pPr>
      <w:r w:rsidRPr="000A3693">
        <w:rPr>
          <w:rFonts w:eastAsia="Calibri"/>
        </w:rPr>
        <w:t xml:space="preserve">Thus, the exemptions instrument will have the effect of </w:t>
      </w:r>
      <w:r w:rsidRPr="000A3693">
        <w:t>lowering some costs for industry that might otherwise have arisen.</w:t>
      </w:r>
    </w:p>
    <w:p w14:paraId="48D1FC2A" w14:textId="77777777" w:rsidR="00E45C84" w:rsidRPr="000A3693" w:rsidRDefault="00E45C84" w:rsidP="003D7627">
      <w:pPr>
        <w:pStyle w:val="LDBodytext"/>
      </w:pPr>
    </w:p>
    <w:p w14:paraId="1E01054C" w14:textId="43547CE8" w:rsidR="00E77CD4" w:rsidRPr="000A3693" w:rsidRDefault="00E77CD4" w:rsidP="007B4FA0">
      <w:pPr>
        <w:pStyle w:val="LDBodytext"/>
        <w:rPr>
          <w:i/>
          <w:iCs/>
        </w:rPr>
      </w:pPr>
      <w:r w:rsidRPr="000A3693">
        <w:rPr>
          <w:i/>
          <w:iCs/>
        </w:rPr>
        <w:t>Sector risk</w:t>
      </w:r>
    </w:p>
    <w:p w14:paraId="3F085A0F" w14:textId="13189CA5" w:rsidR="00E77CD4" w:rsidRPr="000A3693" w:rsidRDefault="0077797B" w:rsidP="007B4FA0">
      <w:pPr>
        <w:pStyle w:val="LDBodytext"/>
      </w:pPr>
      <w:r w:rsidRPr="000A3693">
        <w:t>For aviation safety reasons, the exemptions</w:t>
      </w:r>
      <w:r w:rsidR="00E45C84" w:rsidRPr="000A3693">
        <w:t xml:space="preserve"> instrument</w:t>
      </w:r>
      <w:r w:rsidRPr="000A3693">
        <w:t xml:space="preserve"> </w:t>
      </w:r>
      <w:r w:rsidR="001064E2" w:rsidRPr="000A3693">
        <w:t xml:space="preserve">is </w:t>
      </w:r>
      <w:r w:rsidRPr="000A3693">
        <w:t>specific to</w:t>
      </w:r>
      <w:r w:rsidR="001064E2" w:rsidRPr="000A3693">
        <w:t xml:space="preserve"> flight testing and pilot checking scenarios</w:t>
      </w:r>
      <w:r w:rsidRPr="000A3693">
        <w:t xml:space="preserve"> </w:t>
      </w:r>
      <w:r w:rsidR="001064E2" w:rsidRPr="000A3693">
        <w:t>for</w:t>
      </w:r>
      <w:r w:rsidR="00A674B9" w:rsidRPr="000A3693">
        <w:t xml:space="preserve"> particular kinds of aircraft described</w:t>
      </w:r>
      <w:r w:rsidR="00B711E1" w:rsidRPr="000A3693">
        <w:t xml:space="preserve"> in the instrument where aviation safety risks are considered to be acceptable.</w:t>
      </w:r>
    </w:p>
    <w:p w14:paraId="7243EA01" w14:textId="77777777" w:rsidR="003D4A92" w:rsidRPr="000A3693" w:rsidRDefault="003D4A92" w:rsidP="007B4FA0">
      <w:pPr>
        <w:pStyle w:val="LDBodytext"/>
      </w:pPr>
    </w:p>
    <w:p w14:paraId="4738AD76" w14:textId="77777777" w:rsidR="007B4FA0" w:rsidRPr="000A3693" w:rsidRDefault="007B4FA0" w:rsidP="003D4A92">
      <w:pPr>
        <w:pStyle w:val="LDBodytext"/>
        <w:keepNext/>
        <w:rPr>
          <w:b/>
          <w:bCs/>
        </w:rPr>
      </w:pPr>
      <w:r w:rsidRPr="000A3693">
        <w:rPr>
          <w:b/>
          <w:bCs/>
        </w:rPr>
        <w:t>Rural and regional impacts</w:t>
      </w:r>
    </w:p>
    <w:p w14:paraId="64637184" w14:textId="4C76BC96" w:rsidR="007B4FA0" w:rsidRPr="000A3693" w:rsidRDefault="007B4FA0" w:rsidP="007B4FA0">
      <w:pPr>
        <w:pStyle w:val="LDBodytext"/>
      </w:pPr>
      <w:r w:rsidRPr="000A3693">
        <w:t xml:space="preserve">The Minister’s Statement of Expectations for the CASA Board states: </w:t>
      </w:r>
      <w:r w:rsidR="00F470BD" w:rsidRPr="000A3693">
        <w:t>“</w:t>
      </w:r>
      <w:r w:rsidRPr="000A3693">
        <w:t>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r w:rsidR="00F470BD" w:rsidRPr="000A3693">
        <w:t>”</w:t>
      </w:r>
    </w:p>
    <w:p w14:paraId="5606B323" w14:textId="77777777" w:rsidR="007B4FA0" w:rsidRPr="000A3693" w:rsidRDefault="007B4FA0" w:rsidP="007B4FA0">
      <w:pPr>
        <w:pStyle w:val="LDBodytext"/>
      </w:pPr>
    </w:p>
    <w:p w14:paraId="0B9C60EC" w14:textId="1BD4788D" w:rsidR="007B4FA0" w:rsidRPr="000A3693" w:rsidRDefault="007B4FA0" w:rsidP="007B4FA0">
      <w:pPr>
        <w:pStyle w:val="LDBodytext"/>
      </w:pPr>
      <w:r w:rsidRPr="000A3693">
        <w:t>There are no identified rural and regional impacts that differ in any material way from the general economic and cost impacts</w:t>
      </w:r>
      <w:r w:rsidR="00F16A2E" w:rsidRPr="000A3693">
        <w:t>, or sector risks</w:t>
      </w:r>
      <w:r w:rsidRPr="000A3693">
        <w:t xml:space="preserve"> described above.</w:t>
      </w:r>
    </w:p>
    <w:p w14:paraId="41216E59" w14:textId="7CD8178E" w:rsidR="00853D97" w:rsidRPr="000A3693" w:rsidRDefault="00853D97" w:rsidP="007B4FA0">
      <w:pPr>
        <w:pStyle w:val="LDBodytext"/>
      </w:pPr>
    </w:p>
    <w:p w14:paraId="090C93F5" w14:textId="4599D026" w:rsidR="00853D97" w:rsidRPr="000A3693" w:rsidRDefault="00853D97" w:rsidP="007B4FA0">
      <w:pPr>
        <w:pStyle w:val="LDBodytext"/>
        <w:rPr>
          <w:b/>
          <w:bCs/>
        </w:rPr>
      </w:pPr>
      <w:r w:rsidRPr="000A3693">
        <w:rPr>
          <w:b/>
          <w:bCs/>
        </w:rPr>
        <w:lastRenderedPageBreak/>
        <w:t>Environmental impact</w:t>
      </w:r>
    </w:p>
    <w:p w14:paraId="42876BE9" w14:textId="31722C9E" w:rsidR="00192677" w:rsidRPr="000A3693" w:rsidRDefault="0064669C" w:rsidP="00192677">
      <w:pPr>
        <w:pStyle w:val="Default"/>
      </w:pPr>
      <w:r w:rsidRPr="000A3693">
        <w:t>Under</w:t>
      </w:r>
      <w:r w:rsidR="00751005" w:rsidRPr="000A3693">
        <w:t xml:space="preserve"> sub</w:t>
      </w:r>
      <w:r w:rsidR="003F160B" w:rsidRPr="000A3693">
        <w:t>s</w:t>
      </w:r>
      <w:r w:rsidR="00751005" w:rsidRPr="000A3693">
        <w:t>ection 9A</w:t>
      </w:r>
      <w:r w:rsidR="00FE57BA" w:rsidRPr="000A3693">
        <w:t> </w:t>
      </w:r>
      <w:r w:rsidR="00751005" w:rsidRPr="000A3693">
        <w:t>(2)</w:t>
      </w:r>
      <w:r w:rsidR="003F160B" w:rsidRPr="000A3693">
        <w:t xml:space="preserve"> of the Act</w:t>
      </w:r>
      <w:r w:rsidR="009807E3" w:rsidRPr="000A3693">
        <w:t xml:space="preserve">, while regarding the </w:t>
      </w:r>
      <w:r w:rsidR="007F209D" w:rsidRPr="000A3693">
        <w:t>safety</w:t>
      </w:r>
      <w:r w:rsidR="009807E3" w:rsidRPr="000A3693">
        <w:t xml:space="preserve"> of air navigation as the most important consideration</w:t>
      </w:r>
      <w:r w:rsidR="0036780C" w:rsidRPr="000A3693">
        <w:t xml:space="preserve">, CASA must exercise its powers and perform its functions in a manner that ensures that, as far as </w:t>
      </w:r>
      <w:r w:rsidR="007F209D" w:rsidRPr="000A3693">
        <w:t>practicable, the environment is protected from the effects</w:t>
      </w:r>
      <w:r w:rsidR="007B2DC4" w:rsidRPr="000A3693">
        <w:t xml:space="preserve"> and associated effects</w:t>
      </w:r>
      <w:r w:rsidR="007F209D" w:rsidRPr="000A3693">
        <w:t xml:space="preserve"> of the operation and use of aircraft</w:t>
      </w:r>
      <w:r w:rsidR="007B2DC4" w:rsidRPr="000A3693">
        <w:t>.</w:t>
      </w:r>
    </w:p>
    <w:p w14:paraId="0B7F66A8" w14:textId="77777777" w:rsidR="00192677" w:rsidRPr="000A3693" w:rsidRDefault="00192677" w:rsidP="00192677">
      <w:pPr>
        <w:pStyle w:val="Default"/>
      </w:pPr>
    </w:p>
    <w:p w14:paraId="5855323A" w14:textId="2A956E37" w:rsidR="00192677" w:rsidRPr="000A3693" w:rsidRDefault="00192677" w:rsidP="00192677">
      <w:pPr>
        <w:pStyle w:val="Default"/>
      </w:pPr>
      <w:r w:rsidRPr="000A3693">
        <w:t>It is not anticipated there will be any negative environmental impacts as a result of this exemption, as compared to the baseline that existed on 1 December 2021, since the exemption is enabling a continuation of existing practices.</w:t>
      </w:r>
    </w:p>
    <w:p w14:paraId="41B1FA1D" w14:textId="77777777" w:rsidR="00192677" w:rsidRPr="000A3693" w:rsidRDefault="00192677" w:rsidP="00192677">
      <w:pPr>
        <w:pStyle w:val="Default"/>
      </w:pPr>
    </w:p>
    <w:p w14:paraId="338E234E" w14:textId="53FB930A" w:rsidR="00751005" w:rsidRPr="000A3693" w:rsidRDefault="00192677" w:rsidP="00751005">
      <w:pPr>
        <w:pStyle w:val="LDBodytext"/>
      </w:pPr>
      <w:r w:rsidRPr="000A3693">
        <w:t>Thus, t</w:t>
      </w:r>
      <w:r w:rsidR="007B2DC4" w:rsidRPr="000A3693">
        <w:t>he exemption</w:t>
      </w:r>
      <w:r w:rsidR="00305A93" w:rsidRPr="000A3693">
        <w:t xml:space="preserve"> instrument as such will</w:t>
      </w:r>
      <w:r w:rsidR="00B670C0" w:rsidRPr="000A3693">
        <w:t xml:space="preserve"> have no</w:t>
      </w:r>
      <w:r w:rsidR="00564B12" w:rsidRPr="000A3693">
        <w:t xml:space="preserve"> specific negative effect </w:t>
      </w:r>
      <w:r w:rsidR="00B670C0" w:rsidRPr="000A3693">
        <w:t>on the environment</w:t>
      </w:r>
      <w:r w:rsidR="007F209D" w:rsidRPr="000A3693">
        <w:t xml:space="preserve">, </w:t>
      </w:r>
      <w:r w:rsidR="00B24411" w:rsidRPr="000A3693">
        <w:t>while having the positive effects of facilitating maximum level</w:t>
      </w:r>
      <w:r w:rsidR="001541D7" w:rsidRPr="000A3693">
        <w:t>s</w:t>
      </w:r>
      <w:r w:rsidR="00B24411" w:rsidRPr="000A3693">
        <w:t xml:space="preserve"> of </w:t>
      </w:r>
      <w:r w:rsidR="001541D7" w:rsidRPr="000A3693">
        <w:t>piloting competence</w:t>
      </w:r>
      <w:r w:rsidR="002D6513" w:rsidRPr="000A3693">
        <w:t xml:space="preserve"> and aviation safety</w:t>
      </w:r>
      <w:r w:rsidR="001541D7" w:rsidRPr="000A3693">
        <w:t xml:space="preserve"> from the </w:t>
      </w:r>
      <w:r w:rsidR="002D6513" w:rsidRPr="000A3693">
        <w:t xml:space="preserve">professional </w:t>
      </w:r>
      <w:r w:rsidR="004E61B6" w:rsidRPr="000A3693">
        <w:t xml:space="preserve">roles of </w:t>
      </w:r>
      <w:r w:rsidR="002D6513" w:rsidRPr="000A3693">
        <w:t>highly</w:t>
      </w:r>
      <w:r w:rsidR="00FE57BA" w:rsidRPr="000A3693">
        <w:t>-</w:t>
      </w:r>
      <w:r w:rsidR="002D6513" w:rsidRPr="000A3693">
        <w:t xml:space="preserve">trained </w:t>
      </w:r>
      <w:r w:rsidR="004E61B6" w:rsidRPr="000A3693">
        <w:t>flight examiners and check pilots.</w:t>
      </w:r>
    </w:p>
    <w:p w14:paraId="23B72058" w14:textId="6EED2C44" w:rsidR="0064669C" w:rsidRPr="000A3693" w:rsidRDefault="0064669C" w:rsidP="007B4FA0">
      <w:pPr>
        <w:pStyle w:val="LDBodytext"/>
      </w:pPr>
    </w:p>
    <w:p w14:paraId="2179841A" w14:textId="5937C565" w:rsidR="00672B98" w:rsidRPr="000A3693" w:rsidRDefault="00672B98" w:rsidP="00FA2728">
      <w:pPr>
        <w:pStyle w:val="LDBodytext"/>
        <w:keepNext/>
        <w:rPr>
          <w:b/>
        </w:rPr>
      </w:pPr>
      <w:r w:rsidRPr="000A3693">
        <w:rPr>
          <w:b/>
        </w:rPr>
        <w:t>Statement of Compatibility with Human Rights</w:t>
      </w:r>
    </w:p>
    <w:p w14:paraId="171D620D" w14:textId="694F7168" w:rsidR="009F2AC3" w:rsidRPr="000A3693" w:rsidRDefault="009F2AC3" w:rsidP="00FA2728">
      <w:pPr>
        <w:pStyle w:val="Default"/>
        <w:rPr>
          <w:rFonts w:eastAsia="Calibri"/>
        </w:rPr>
      </w:pPr>
      <w:r w:rsidRPr="000A3693">
        <w:rPr>
          <w:iCs/>
          <w:color w:val="auto"/>
        </w:rPr>
        <w:t xml:space="preserve">The Statement in Appendix 1 is prepared in accordance with Part 3 of the </w:t>
      </w:r>
      <w:r w:rsidRPr="000A3693">
        <w:rPr>
          <w:i/>
          <w:iCs/>
          <w:color w:val="auto"/>
        </w:rPr>
        <w:t>Human Rights (Parliamentary Scrutiny) Act 2011</w:t>
      </w:r>
      <w:r w:rsidRPr="000A3693">
        <w:rPr>
          <w:iCs/>
          <w:color w:val="auto"/>
        </w:rPr>
        <w:t xml:space="preserve">. </w:t>
      </w:r>
      <w:r w:rsidRPr="000A3693">
        <w:rPr>
          <w:color w:val="auto"/>
        </w:rPr>
        <w:t>The exemption</w:t>
      </w:r>
      <w:r w:rsidR="008A2612" w:rsidRPr="000A3693">
        <w:rPr>
          <w:color w:val="auto"/>
        </w:rPr>
        <w:t>s</w:t>
      </w:r>
      <w:r w:rsidR="00BF442F" w:rsidRPr="000A3693">
        <w:rPr>
          <w:color w:val="auto"/>
        </w:rPr>
        <w:t xml:space="preserve"> instrument</w:t>
      </w:r>
      <w:r w:rsidR="008A2612" w:rsidRPr="000A3693">
        <w:rPr>
          <w:color w:val="auto"/>
        </w:rPr>
        <w:t xml:space="preserve"> </w:t>
      </w:r>
      <w:r w:rsidRPr="000A3693">
        <w:rPr>
          <w:color w:val="auto"/>
        </w:rPr>
        <w:t>is compatible with human rights: with its aviation safety focus, it promotes the right to life, and it does so in a way that is</w:t>
      </w:r>
      <w:r w:rsidRPr="000A3693">
        <w:rPr>
          <w:rFonts w:eastAsia="Calibri"/>
        </w:rPr>
        <w:t xml:space="preserve"> reasonable, necessary and proportionate</w:t>
      </w:r>
      <w:r w:rsidR="00EF1BC8" w:rsidRPr="000A3693">
        <w:rPr>
          <w:rFonts w:eastAsia="Calibri"/>
        </w:rPr>
        <w:t xml:space="preserve"> </w:t>
      </w:r>
      <w:r w:rsidR="00EF1BC8" w:rsidRPr="000A3693">
        <w:rPr>
          <w:rFonts w:eastAsia="Calibri"/>
          <w:color w:val="auto"/>
        </w:rPr>
        <w:t xml:space="preserve">in the context of </w:t>
      </w:r>
      <w:r w:rsidR="00113579" w:rsidRPr="000A3693">
        <w:rPr>
          <w:rFonts w:eastAsia="Calibri"/>
          <w:color w:val="auto"/>
        </w:rPr>
        <w:t xml:space="preserve">the </w:t>
      </w:r>
      <w:r w:rsidR="00556AB6" w:rsidRPr="000A3693">
        <w:rPr>
          <w:rFonts w:eastAsia="Calibri"/>
          <w:color w:val="auto"/>
        </w:rPr>
        <w:t xml:space="preserve">regulatory </w:t>
      </w:r>
      <w:r w:rsidR="00EF1BC8" w:rsidRPr="000A3693">
        <w:rPr>
          <w:rFonts w:eastAsia="Calibri"/>
          <w:color w:val="auto"/>
        </w:rPr>
        <w:t>aviation safety</w:t>
      </w:r>
      <w:r w:rsidR="00556AB6" w:rsidRPr="000A3693">
        <w:rPr>
          <w:rFonts w:eastAsia="Calibri"/>
          <w:color w:val="auto"/>
        </w:rPr>
        <w:t xml:space="preserve"> framework</w:t>
      </w:r>
      <w:r w:rsidR="00EF1BC8" w:rsidRPr="000A3693">
        <w:rPr>
          <w:rFonts w:eastAsia="Calibri"/>
        </w:rPr>
        <w:t>.</w:t>
      </w:r>
    </w:p>
    <w:p w14:paraId="327509FF" w14:textId="77777777" w:rsidR="003D4A92" w:rsidRPr="000A3693" w:rsidRDefault="003D4A92" w:rsidP="00FA2728">
      <w:pPr>
        <w:pStyle w:val="LDBodytext"/>
      </w:pPr>
    </w:p>
    <w:p w14:paraId="2AC91A4E" w14:textId="77777777" w:rsidR="00F15472" w:rsidRPr="000A3693" w:rsidRDefault="00F15472" w:rsidP="00FA2728">
      <w:pPr>
        <w:pStyle w:val="LDBodytext"/>
        <w:rPr>
          <w:b/>
        </w:rPr>
      </w:pPr>
      <w:r w:rsidRPr="000A3693">
        <w:rPr>
          <w:b/>
        </w:rPr>
        <w:t>Commencement and making</w:t>
      </w:r>
    </w:p>
    <w:p w14:paraId="0002E1A8" w14:textId="3AD589F1" w:rsidR="00F15472" w:rsidRPr="000A3693" w:rsidRDefault="00F15472" w:rsidP="00FA2728">
      <w:pPr>
        <w:pStyle w:val="LDMinuteParagraph"/>
        <w:spacing w:after="0"/>
        <w:ind w:right="-142"/>
        <w:rPr>
          <w:rFonts w:ascii="Times New Roman" w:hAnsi="Times New Roman"/>
          <w:szCs w:val="24"/>
        </w:rPr>
      </w:pPr>
      <w:r w:rsidRPr="000A3693">
        <w:rPr>
          <w:rFonts w:ascii="Times New Roman" w:hAnsi="Times New Roman"/>
          <w:szCs w:val="24"/>
        </w:rPr>
        <w:t>The</w:t>
      </w:r>
      <w:r w:rsidR="002F4D4A" w:rsidRPr="000A3693">
        <w:rPr>
          <w:rFonts w:ascii="Times New Roman" w:hAnsi="Times New Roman"/>
          <w:szCs w:val="24"/>
        </w:rPr>
        <w:t xml:space="preserve"> instrument</w:t>
      </w:r>
      <w:r w:rsidRPr="000A3693">
        <w:rPr>
          <w:rFonts w:ascii="Times New Roman" w:hAnsi="Times New Roman"/>
          <w:szCs w:val="24"/>
        </w:rPr>
        <w:t xml:space="preserve"> commences on</w:t>
      </w:r>
      <w:r w:rsidR="000E5E74" w:rsidRPr="000A3693">
        <w:rPr>
          <w:rFonts w:ascii="Times New Roman" w:hAnsi="Times New Roman"/>
          <w:szCs w:val="24"/>
        </w:rPr>
        <w:t xml:space="preserve"> </w:t>
      </w:r>
      <w:r w:rsidR="00556AB6" w:rsidRPr="000A3693">
        <w:rPr>
          <w:rFonts w:ascii="Times New Roman" w:hAnsi="Times New Roman"/>
          <w:szCs w:val="24"/>
        </w:rPr>
        <w:t>the day</w:t>
      </w:r>
      <w:r w:rsidR="0053200F" w:rsidRPr="000A3693">
        <w:rPr>
          <w:rFonts w:ascii="Times New Roman" w:hAnsi="Times New Roman"/>
          <w:szCs w:val="24"/>
        </w:rPr>
        <w:t xml:space="preserve"> after</w:t>
      </w:r>
      <w:r w:rsidR="00556AB6" w:rsidRPr="000A3693">
        <w:rPr>
          <w:rFonts w:ascii="Times New Roman" w:hAnsi="Times New Roman"/>
          <w:szCs w:val="24"/>
        </w:rPr>
        <w:t xml:space="preserve"> it is registered</w:t>
      </w:r>
      <w:r w:rsidR="005F41F2" w:rsidRPr="000A3693">
        <w:rPr>
          <w:rFonts w:ascii="Times New Roman" w:hAnsi="Times New Roman"/>
          <w:szCs w:val="24"/>
        </w:rPr>
        <w:t>.</w:t>
      </w:r>
    </w:p>
    <w:p w14:paraId="19C449A1" w14:textId="77777777" w:rsidR="0098521D" w:rsidRPr="000A3693" w:rsidRDefault="0098521D" w:rsidP="00FA2728">
      <w:pPr>
        <w:pStyle w:val="BodyText"/>
        <w:ind w:right="-284"/>
        <w:rPr>
          <w:rFonts w:ascii="Times New Roman" w:hAnsi="Times New Roman"/>
        </w:rPr>
      </w:pPr>
    </w:p>
    <w:p w14:paraId="00FD6E05" w14:textId="4BBD9034" w:rsidR="003A5A38" w:rsidRPr="000A3693" w:rsidRDefault="00F15472" w:rsidP="003D4A92">
      <w:pPr>
        <w:ind w:right="-1"/>
      </w:pPr>
      <w:r w:rsidRPr="000A3693">
        <w:rPr>
          <w:rFonts w:ascii="Times New Roman" w:hAnsi="Times New Roman"/>
        </w:rPr>
        <w:t xml:space="preserve">The </w:t>
      </w:r>
      <w:r w:rsidR="00902016" w:rsidRPr="000A3693">
        <w:rPr>
          <w:rFonts w:ascii="Times New Roman" w:hAnsi="Times New Roman"/>
        </w:rPr>
        <w:t>instrument</w:t>
      </w:r>
      <w:r w:rsidRPr="000A3693">
        <w:rPr>
          <w:rFonts w:ascii="Times New Roman" w:hAnsi="Times New Roman"/>
        </w:rPr>
        <w:t xml:space="preserve"> has been made by the</w:t>
      </w:r>
      <w:r w:rsidR="004C0696" w:rsidRPr="000A3693">
        <w:rPr>
          <w:rFonts w:ascii="Times New Roman" w:hAnsi="Times New Roman"/>
        </w:rPr>
        <w:t xml:space="preserve"> </w:t>
      </w:r>
      <w:r w:rsidRPr="000A3693">
        <w:rPr>
          <w:rFonts w:ascii="Times New Roman" w:hAnsi="Times New Roman"/>
        </w:rPr>
        <w:t>Director of Aviation Safety, on behalf of CASA, in accordance with subsection 73 (2) of the Act.</w:t>
      </w:r>
      <w:bookmarkStart w:id="2" w:name="_Hlk50986491"/>
      <w:bookmarkStart w:id="3" w:name="_Hlk51247664"/>
    </w:p>
    <w:p w14:paraId="7112C7F0" w14:textId="60519396" w:rsidR="008E2681" w:rsidRPr="000A3693" w:rsidRDefault="008E2681" w:rsidP="003D4A92">
      <w:pPr>
        <w:pStyle w:val="LDClauseHeading"/>
        <w:keepNext w:val="0"/>
        <w:pageBreakBefore/>
        <w:tabs>
          <w:tab w:val="clear" w:pos="737"/>
        </w:tabs>
        <w:spacing w:before="0"/>
        <w:ind w:left="0" w:firstLine="0"/>
        <w:jc w:val="right"/>
        <w:rPr>
          <w:rFonts w:cs="Arial"/>
        </w:rPr>
      </w:pPr>
      <w:r w:rsidRPr="000A3693">
        <w:rPr>
          <w:rFonts w:cs="Arial"/>
        </w:rPr>
        <w:lastRenderedPageBreak/>
        <w:t>Appendix 1</w:t>
      </w:r>
    </w:p>
    <w:p w14:paraId="788D27B6" w14:textId="77777777" w:rsidR="008E2681" w:rsidRPr="000A3693" w:rsidRDefault="008E2681" w:rsidP="008E2681">
      <w:pPr>
        <w:pStyle w:val="LDBodytext"/>
      </w:pPr>
    </w:p>
    <w:p w14:paraId="5A39761D" w14:textId="77777777" w:rsidR="008E2681" w:rsidRPr="000A3693" w:rsidRDefault="008E2681" w:rsidP="008E2681">
      <w:pPr>
        <w:pStyle w:val="LDBodytext"/>
        <w:rPr>
          <w:rFonts w:ascii="Arial" w:hAnsi="Arial" w:cs="Arial"/>
          <w:b/>
          <w:bCs/>
        </w:rPr>
      </w:pPr>
      <w:r w:rsidRPr="000A3693">
        <w:rPr>
          <w:rFonts w:ascii="Arial" w:hAnsi="Arial" w:cs="Arial"/>
          <w:b/>
          <w:bCs/>
        </w:rPr>
        <w:t>Details of:</w:t>
      </w:r>
    </w:p>
    <w:p w14:paraId="079492FA" w14:textId="7544C603" w:rsidR="00912B1E" w:rsidRPr="000A3693" w:rsidRDefault="00912B1E" w:rsidP="00912B1E">
      <w:pPr>
        <w:pStyle w:val="LDDescription"/>
        <w:ind w:right="-143"/>
      </w:pPr>
      <w:bookmarkStart w:id="4" w:name="_Hlk38268511"/>
      <w:r w:rsidRPr="000A3693">
        <w:t>CASA EX</w:t>
      </w:r>
      <w:r w:rsidR="000B2CA5" w:rsidRPr="000A3693">
        <w:t>61</w:t>
      </w:r>
      <w:r w:rsidRPr="000A3693">
        <w:t>/22 — Amendment of CASA EX81/21 (Carriage of Observers on Flight Tests and Proficiency Checks) Instrument (No. 1) 2022</w:t>
      </w:r>
    </w:p>
    <w:bookmarkEnd w:id="4"/>
    <w:p w14:paraId="4D636921" w14:textId="77777777" w:rsidR="008E2681" w:rsidRPr="000A3693" w:rsidRDefault="008E2681" w:rsidP="008E2681">
      <w:pPr>
        <w:pStyle w:val="LDClauseHeading"/>
        <w:tabs>
          <w:tab w:val="center" w:pos="4252"/>
        </w:tabs>
        <w:outlineLvl w:val="0"/>
      </w:pPr>
      <w:r w:rsidRPr="000A3693">
        <w:t>1</w:t>
      </w:r>
      <w:r w:rsidRPr="000A3693">
        <w:tab/>
        <w:t>Name</w:t>
      </w:r>
    </w:p>
    <w:p w14:paraId="79C4F911" w14:textId="77777777" w:rsidR="008E2681" w:rsidRPr="000A3693" w:rsidRDefault="008E2681" w:rsidP="008E2681">
      <w:pPr>
        <w:pStyle w:val="LDClause"/>
        <w:ind w:right="-143"/>
      </w:pPr>
      <w:r w:rsidRPr="000A3693">
        <w:tab/>
      </w:r>
      <w:r w:rsidRPr="000A3693">
        <w:tab/>
        <w:t>This section names the instrument.</w:t>
      </w:r>
    </w:p>
    <w:p w14:paraId="1493F877" w14:textId="77777777" w:rsidR="008E2681" w:rsidRPr="000A3693" w:rsidRDefault="008E2681" w:rsidP="008E2681">
      <w:pPr>
        <w:pStyle w:val="LDClauseHeading"/>
        <w:tabs>
          <w:tab w:val="center" w:pos="4252"/>
        </w:tabs>
        <w:outlineLvl w:val="0"/>
      </w:pPr>
      <w:r w:rsidRPr="000A3693">
        <w:t>2</w:t>
      </w:r>
      <w:r w:rsidRPr="000A3693">
        <w:tab/>
        <w:t>Commencement</w:t>
      </w:r>
    </w:p>
    <w:p w14:paraId="0BAFA74E" w14:textId="7ED138C8" w:rsidR="008E2681" w:rsidRPr="000A3693" w:rsidRDefault="008E2681" w:rsidP="008E2681">
      <w:pPr>
        <w:pStyle w:val="LDClause"/>
      </w:pPr>
      <w:r w:rsidRPr="000A3693">
        <w:tab/>
      </w:r>
      <w:r w:rsidRPr="000A3693">
        <w:tab/>
        <w:t xml:space="preserve">Under this section, this instrument </w:t>
      </w:r>
      <w:r w:rsidR="00D06EA8" w:rsidRPr="000A3693">
        <w:t xml:space="preserve">commences </w:t>
      </w:r>
      <w:r w:rsidRPr="000A3693">
        <w:t>on the day</w:t>
      </w:r>
      <w:r w:rsidR="00007C68" w:rsidRPr="000A3693">
        <w:t xml:space="preserve"> after</w:t>
      </w:r>
      <w:r w:rsidRPr="000A3693">
        <w:t xml:space="preserve"> it is registered.</w:t>
      </w:r>
    </w:p>
    <w:p w14:paraId="6CB2060B" w14:textId="77777777" w:rsidR="008E2681" w:rsidRPr="000A3693" w:rsidRDefault="008E2681" w:rsidP="008E2681">
      <w:pPr>
        <w:pStyle w:val="LDClauseHeading"/>
      </w:pPr>
      <w:r w:rsidRPr="000A3693">
        <w:t>3</w:t>
      </w:r>
      <w:r w:rsidRPr="000A3693">
        <w:tab/>
        <w:t>Amendment of CASA EX81/21</w:t>
      </w:r>
    </w:p>
    <w:p w14:paraId="049EC25F" w14:textId="77777777" w:rsidR="008E2681" w:rsidRPr="000A3693" w:rsidRDefault="008E2681" w:rsidP="008E2681">
      <w:pPr>
        <w:pStyle w:val="LDClause"/>
        <w:ind w:right="-143"/>
        <w:rPr>
          <w:iCs/>
        </w:rPr>
      </w:pPr>
      <w:r w:rsidRPr="000A3693">
        <w:tab/>
      </w:r>
      <w:r w:rsidRPr="000A3693">
        <w:tab/>
        <w:t xml:space="preserve">Under this section, Schedule 1 amends </w:t>
      </w:r>
      <w:bookmarkStart w:id="5" w:name="_Hlk81912141"/>
      <w:r w:rsidRPr="000A3693">
        <w:rPr>
          <w:i/>
        </w:rPr>
        <w:t>CASA EX81/21 – Part 91 of CASR – Supplementary Exemptions and Directions Instrument 2021</w:t>
      </w:r>
      <w:bookmarkEnd w:id="5"/>
      <w:r w:rsidRPr="000A3693">
        <w:rPr>
          <w:iCs/>
        </w:rPr>
        <w:t>.</w:t>
      </w:r>
    </w:p>
    <w:p w14:paraId="5993590D" w14:textId="77777777" w:rsidR="008E2681" w:rsidRPr="000A3693" w:rsidRDefault="008E2681" w:rsidP="008E2681">
      <w:pPr>
        <w:pStyle w:val="LDScheduleheading"/>
        <w:keepNext w:val="0"/>
        <w:spacing w:before="240"/>
        <w:rPr>
          <w:iCs/>
        </w:rPr>
      </w:pPr>
      <w:r w:rsidRPr="000A3693">
        <w:t>Schedule 1</w:t>
      </w:r>
      <w:r w:rsidRPr="000A3693">
        <w:tab/>
        <w:t>Amendments</w:t>
      </w:r>
    </w:p>
    <w:p w14:paraId="05D65D16" w14:textId="6A6D6A0E" w:rsidR="0015084A" w:rsidRPr="000A3693" w:rsidRDefault="0015084A" w:rsidP="0015084A">
      <w:pPr>
        <w:pStyle w:val="LDAmendHeading"/>
        <w:keepNext w:val="0"/>
        <w:spacing w:before="120"/>
      </w:pPr>
      <w:r w:rsidRPr="000A3693">
        <w:t>[1]</w:t>
      </w:r>
      <w:r w:rsidRPr="000A3693">
        <w:tab/>
        <w:t>After section 3</w:t>
      </w:r>
      <w:r w:rsidR="000B2CA5" w:rsidRPr="000A3693">
        <w:t> —</w:t>
      </w:r>
      <w:r w:rsidR="004B3F5D" w:rsidRPr="000A3693">
        <w:t xml:space="preserve"> 3A</w:t>
      </w:r>
    </w:p>
    <w:p w14:paraId="31C0B3CD" w14:textId="1AADB4F9" w:rsidR="0015084A" w:rsidRPr="000A3693" w:rsidRDefault="00531BFA" w:rsidP="0015084A">
      <w:pPr>
        <w:pStyle w:val="Clause"/>
      </w:pPr>
      <w:r w:rsidRPr="000A3693">
        <w:tab/>
      </w:r>
      <w:r w:rsidRPr="000A3693">
        <w:tab/>
      </w:r>
      <w:r w:rsidR="004B3F5D" w:rsidRPr="000A3693">
        <w:t xml:space="preserve">This provision </w:t>
      </w:r>
      <w:r w:rsidRPr="000A3693">
        <w:t>is designed to facilitate</w:t>
      </w:r>
      <w:r w:rsidR="002479CE" w:rsidRPr="000A3693">
        <w:t xml:space="preserve"> the future creation of a </w:t>
      </w:r>
      <w:r w:rsidR="000B2CA5" w:rsidRPr="000A3693">
        <w:t>T</w:t>
      </w:r>
      <w:r w:rsidR="002479CE" w:rsidRPr="000A3693">
        <w:t xml:space="preserve">able of </w:t>
      </w:r>
      <w:r w:rsidR="000B2CA5" w:rsidRPr="000A3693">
        <w:t>C</w:t>
      </w:r>
      <w:r w:rsidR="002479CE" w:rsidRPr="000A3693">
        <w:t>ontents for the principal</w:t>
      </w:r>
      <w:r w:rsidR="009C0E2E" w:rsidRPr="000A3693">
        <w:t xml:space="preserve"> exemptions</w:t>
      </w:r>
      <w:r w:rsidR="002479CE" w:rsidRPr="000A3693">
        <w:t xml:space="preserve"> </w:t>
      </w:r>
      <w:r w:rsidR="009C0E2E" w:rsidRPr="000A3693">
        <w:t>instrument.</w:t>
      </w:r>
    </w:p>
    <w:p w14:paraId="48BE872E" w14:textId="77777777" w:rsidR="0015084A" w:rsidRPr="000A3693" w:rsidRDefault="0015084A" w:rsidP="0015084A">
      <w:pPr>
        <w:pStyle w:val="LDAmendHeading"/>
        <w:keepNext w:val="0"/>
        <w:spacing w:before="120"/>
      </w:pPr>
      <w:r w:rsidRPr="000A3693">
        <w:t>[2]</w:t>
      </w:r>
      <w:r w:rsidRPr="000A3693">
        <w:tab/>
        <w:t>After section 26</w:t>
      </w:r>
    </w:p>
    <w:p w14:paraId="5054C308" w14:textId="1EDB16A1" w:rsidR="0015084A" w:rsidRPr="000A3693" w:rsidRDefault="00A9321A" w:rsidP="0015084A">
      <w:pPr>
        <w:pStyle w:val="LDAmendInstruction"/>
        <w:keepNext w:val="0"/>
        <w:rPr>
          <w:i w:val="0"/>
          <w:iCs/>
        </w:rPr>
      </w:pPr>
      <w:r w:rsidRPr="000A3693">
        <w:rPr>
          <w:i w:val="0"/>
          <w:iCs/>
        </w:rPr>
        <w:t>This amendment inserts a new Part 4 into the principal exemptions instrument</w:t>
      </w:r>
      <w:r w:rsidR="00BC1CF3" w:rsidRPr="000A3693">
        <w:rPr>
          <w:i w:val="0"/>
          <w:iCs/>
        </w:rPr>
        <w:t xml:space="preserve"> with new sections as follows.</w:t>
      </w:r>
      <w:r w:rsidRPr="000A3693">
        <w:rPr>
          <w:i w:val="0"/>
          <w:iCs/>
        </w:rPr>
        <w:t xml:space="preserve"> </w:t>
      </w:r>
    </w:p>
    <w:p w14:paraId="5ECAE325" w14:textId="77777777" w:rsidR="0015084A" w:rsidRPr="000A3693" w:rsidRDefault="0015084A" w:rsidP="0015084A">
      <w:pPr>
        <w:pStyle w:val="LDScheduleheading"/>
        <w:tabs>
          <w:tab w:val="clear" w:pos="1843"/>
          <w:tab w:val="left" w:pos="1418"/>
        </w:tabs>
        <w:spacing w:before="400"/>
        <w:ind w:left="1440" w:hanging="1440"/>
      </w:pPr>
      <w:r w:rsidRPr="000A3693">
        <w:t>Part 4</w:t>
      </w:r>
      <w:r w:rsidRPr="000A3693">
        <w:tab/>
        <w:t>Observers who may be on certain flight tests and proficiency check flights</w:t>
      </w:r>
    </w:p>
    <w:p w14:paraId="2878E918" w14:textId="2F9A4E7E" w:rsidR="0015084A" w:rsidRPr="000A3693" w:rsidRDefault="0015084A" w:rsidP="0015084A">
      <w:pPr>
        <w:pStyle w:val="LDClauseHeading"/>
      </w:pPr>
      <w:r w:rsidRPr="000A3693">
        <w:t>27</w:t>
      </w:r>
      <w:r w:rsidRPr="000A3693">
        <w:tab/>
        <w:t>Definitions etc</w:t>
      </w:r>
      <w:r w:rsidR="000B2CA5" w:rsidRPr="000A3693">
        <w:t>.</w:t>
      </w:r>
    </w:p>
    <w:p w14:paraId="419311B7" w14:textId="7CF58880" w:rsidR="0015084A" w:rsidRPr="000A3693" w:rsidRDefault="0015084A" w:rsidP="0015084A">
      <w:pPr>
        <w:pStyle w:val="Clause"/>
        <w:rPr>
          <w:bCs/>
        </w:rPr>
      </w:pPr>
      <w:r w:rsidRPr="000A3693">
        <w:rPr>
          <w:bCs/>
        </w:rPr>
        <w:tab/>
      </w:r>
      <w:r w:rsidRPr="000A3693">
        <w:rPr>
          <w:bCs/>
        </w:rPr>
        <w:tab/>
      </w:r>
      <w:r w:rsidR="00BC1CF3" w:rsidRPr="000A3693">
        <w:rPr>
          <w:bCs/>
        </w:rPr>
        <w:t>This new section defines a check pilot.</w:t>
      </w:r>
    </w:p>
    <w:p w14:paraId="6EFF8D22" w14:textId="64286F1A" w:rsidR="0015084A" w:rsidRPr="000A3693" w:rsidRDefault="0015084A" w:rsidP="0015084A">
      <w:pPr>
        <w:pStyle w:val="LDClauseHeading"/>
      </w:pPr>
      <w:r w:rsidRPr="000A3693">
        <w:t>2</w:t>
      </w:r>
      <w:r w:rsidR="00D1716B" w:rsidRPr="000A3693">
        <w:t>8</w:t>
      </w:r>
      <w:r w:rsidRPr="000A3693">
        <w:tab/>
        <w:t>Exemption</w:t>
      </w:r>
      <w:r w:rsidR="00C748C7" w:rsidRPr="000A3693">
        <w:t>s</w:t>
      </w:r>
      <w:r w:rsidRPr="000A3693">
        <w:t> </w:t>
      </w:r>
      <w:r w:rsidR="000B2CA5" w:rsidRPr="000A3693">
        <w:t>–</w:t>
      </w:r>
      <w:r w:rsidRPr="000A3693">
        <w:t xml:space="preserve"> all aircraft </w:t>
      </w:r>
      <w:r w:rsidR="000B2CA5" w:rsidRPr="000A3693">
        <w:t>–</w:t>
      </w:r>
      <w:r w:rsidRPr="000A3693">
        <w:t xml:space="preserve"> causing or simulating failure of flight instruments</w:t>
      </w:r>
    </w:p>
    <w:p w14:paraId="52A55262" w14:textId="565A3662" w:rsidR="009D743B" w:rsidRPr="000A3693" w:rsidRDefault="0015084A" w:rsidP="0027039D">
      <w:pPr>
        <w:pStyle w:val="LDClause"/>
      </w:pPr>
      <w:r w:rsidRPr="000A3693">
        <w:tab/>
      </w:r>
      <w:r w:rsidRPr="000A3693">
        <w:tab/>
      </w:r>
      <w:r w:rsidR="001A3063" w:rsidRPr="000A3693">
        <w:t>Relevantly u</w:t>
      </w:r>
      <w:r w:rsidR="002B6220" w:rsidRPr="000A3693">
        <w:t xml:space="preserve">nder </w:t>
      </w:r>
      <w:r w:rsidR="003009F1" w:rsidRPr="000A3693">
        <w:t>regulation 91.715, t</w:t>
      </w:r>
      <w:r w:rsidR="009D743B" w:rsidRPr="000A3693">
        <w:t>he pilot in command</w:t>
      </w:r>
      <w:r w:rsidR="009E4DA8" w:rsidRPr="000A3693">
        <w:t xml:space="preserve"> (</w:t>
      </w:r>
      <w:r w:rsidR="009E4DA8" w:rsidRPr="000A3693">
        <w:rPr>
          <w:b/>
          <w:bCs/>
          <w:i/>
          <w:iCs/>
        </w:rPr>
        <w:t>PIC</w:t>
      </w:r>
      <w:r w:rsidR="009E4DA8" w:rsidRPr="000A3693">
        <w:t>)</w:t>
      </w:r>
      <w:r w:rsidR="009D743B" w:rsidRPr="000A3693">
        <w:t xml:space="preserve"> of an aircraft for a</w:t>
      </w:r>
      <w:r w:rsidR="00857E07" w:rsidRPr="000A3693">
        <w:t xml:space="preserve"> checking or </w:t>
      </w:r>
      <w:r w:rsidR="00E245AD" w:rsidRPr="000A3693">
        <w:t>testing</w:t>
      </w:r>
      <w:r w:rsidR="00857E07" w:rsidRPr="000A3693">
        <w:t xml:space="preserve"> </w:t>
      </w:r>
      <w:r w:rsidR="009D743B" w:rsidRPr="000A3693">
        <w:t xml:space="preserve">flight </w:t>
      </w:r>
      <w:r w:rsidR="00E92283" w:rsidRPr="000A3693">
        <w:t>commit</w:t>
      </w:r>
      <w:r w:rsidR="00964769" w:rsidRPr="000A3693">
        <w:t>s</w:t>
      </w:r>
      <w:r w:rsidR="00E92283" w:rsidRPr="000A3693">
        <w:t xml:space="preserve"> an offence</w:t>
      </w:r>
      <w:r w:rsidR="003009F1" w:rsidRPr="000A3693">
        <w:t xml:space="preserve"> </w:t>
      </w:r>
      <w:r w:rsidR="009D743B" w:rsidRPr="000A3693">
        <w:t xml:space="preserve">if the failure of </w:t>
      </w:r>
      <w:r w:rsidR="00786E25" w:rsidRPr="000A3693">
        <w:t xml:space="preserve">certain </w:t>
      </w:r>
      <w:r w:rsidR="009D743B" w:rsidRPr="000A3693">
        <w:t>instrument</w:t>
      </w:r>
      <w:r w:rsidR="00786E25" w:rsidRPr="000A3693">
        <w:t>s</w:t>
      </w:r>
      <w:r w:rsidR="009D743B" w:rsidRPr="000A3693">
        <w:t xml:space="preserve"> </w:t>
      </w:r>
      <w:r w:rsidR="00786E25" w:rsidRPr="000A3693">
        <w:t xml:space="preserve">is </w:t>
      </w:r>
      <w:r w:rsidR="009D743B" w:rsidRPr="000A3693">
        <w:t>simulated</w:t>
      </w:r>
      <w:r w:rsidR="00786E25" w:rsidRPr="000A3693">
        <w:t xml:space="preserve"> </w:t>
      </w:r>
      <w:r w:rsidR="0027039D" w:rsidRPr="000A3693">
        <w:t xml:space="preserve">in breach of a requirement that </w:t>
      </w:r>
      <w:r w:rsidR="009D743B" w:rsidRPr="000A3693">
        <w:t xml:space="preserve">only </w:t>
      </w:r>
      <w:r w:rsidR="00145C2F" w:rsidRPr="000A3693">
        <w:t xml:space="preserve">the </w:t>
      </w:r>
      <w:r w:rsidR="009D743B" w:rsidRPr="000A3693">
        <w:t>crew members required for the checking or testing are carried on the flight</w:t>
      </w:r>
      <w:r w:rsidR="0027039D" w:rsidRPr="000A3693">
        <w:t>.</w:t>
      </w:r>
      <w:r w:rsidR="00C742B7" w:rsidRPr="000A3693">
        <w:t xml:space="preserve"> This section exempts the </w:t>
      </w:r>
      <w:r w:rsidR="009E4DA8" w:rsidRPr="000A3693">
        <w:t>PIC from th</w:t>
      </w:r>
      <w:r w:rsidR="00964769" w:rsidRPr="000A3693">
        <w:t>is</w:t>
      </w:r>
      <w:r w:rsidR="008D3E5E" w:rsidRPr="000A3693">
        <w:t xml:space="preserve"> obligation and consequence</w:t>
      </w:r>
      <w:r w:rsidR="00964769" w:rsidRPr="000A3693">
        <w:t>.</w:t>
      </w:r>
    </w:p>
    <w:p w14:paraId="0157138B" w14:textId="3E724713" w:rsidR="0015084A" w:rsidRPr="000A3693" w:rsidRDefault="0015084A" w:rsidP="0015084A">
      <w:pPr>
        <w:pStyle w:val="LDClauseHeading"/>
      </w:pPr>
      <w:r w:rsidRPr="000A3693">
        <w:t>2</w:t>
      </w:r>
      <w:r w:rsidR="00A54862" w:rsidRPr="000A3693">
        <w:t>9</w:t>
      </w:r>
      <w:r w:rsidRPr="000A3693">
        <w:tab/>
        <w:t>Exemption</w:t>
      </w:r>
      <w:r w:rsidR="00C748C7" w:rsidRPr="000A3693">
        <w:t>s</w:t>
      </w:r>
      <w:r w:rsidRPr="000A3693">
        <w:t> </w:t>
      </w:r>
      <w:r w:rsidR="000B2CA5" w:rsidRPr="000A3693">
        <w:t>–</w:t>
      </w:r>
      <w:r w:rsidRPr="000A3693">
        <w:t xml:space="preserve"> any aircraft </w:t>
      </w:r>
      <w:r w:rsidR="000B2CA5" w:rsidRPr="000A3693">
        <w:t>–</w:t>
      </w:r>
      <w:r w:rsidRPr="000A3693">
        <w:t xml:space="preserve"> training flight limitations</w:t>
      </w:r>
    </w:p>
    <w:p w14:paraId="0FE73AF4" w14:textId="240995B8" w:rsidR="00761458" w:rsidRPr="000A3693" w:rsidRDefault="0015084A" w:rsidP="0015084A">
      <w:pPr>
        <w:pStyle w:val="LDClause"/>
      </w:pPr>
      <w:r w:rsidRPr="000A3693">
        <w:tab/>
      </w:r>
      <w:r w:rsidRPr="000A3693">
        <w:tab/>
      </w:r>
      <w:r w:rsidR="00761458" w:rsidRPr="000A3693">
        <w:t>Relevantly under regulation 91.7</w:t>
      </w:r>
      <w:r w:rsidR="00A54862" w:rsidRPr="000A3693">
        <w:t>2</w:t>
      </w:r>
      <w:r w:rsidR="00761458" w:rsidRPr="000A3693">
        <w:t xml:space="preserve">5, the </w:t>
      </w:r>
      <w:r w:rsidR="00DC2457" w:rsidRPr="000A3693">
        <w:t>PIC</w:t>
      </w:r>
      <w:r w:rsidR="00761458" w:rsidRPr="000A3693">
        <w:t xml:space="preserve"> of an aircraft commits an offence if the</w:t>
      </w:r>
      <w:r w:rsidR="007A7816" w:rsidRPr="000A3693">
        <w:t>y permit</w:t>
      </w:r>
      <w:r w:rsidR="00F35A4F" w:rsidRPr="000A3693">
        <w:t xml:space="preserve"> the simulation (other than verbally) of an emergency or abnormal situation that may affect the handling characteristics of the aircraft</w:t>
      </w:r>
      <w:r w:rsidR="00404CE7" w:rsidRPr="000A3693">
        <w:t xml:space="preserve"> while </w:t>
      </w:r>
      <w:r w:rsidR="00DE78D8" w:rsidRPr="000A3693">
        <w:t>persons other than permitted persons (crew</w:t>
      </w:r>
      <w:r w:rsidR="003F5BA2" w:rsidRPr="000A3693">
        <w:t xml:space="preserve"> members</w:t>
      </w:r>
      <w:r w:rsidR="00065220" w:rsidRPr="000A3693">
        <w:t xml:space="preserve"> and certain authorised persons) are on board.</w:t>
      </w:r>
      <w:r w:rsidR="008B07FE" w:rsidRPr="000A3693">
        <w:t xml:space="preserve"> </w:t>
      </w:r>
      <w:r w:rsidR="00761458" w:rsidRPr="000A3693">
        <w:t>This section exempts the PIC from this</w:t>
      </w:r>
      <w:r w:rsidR="008D3E5E" w:rsidRPr="000A3693">
        <w:t xml:space="preserve"> obligation and consequence</w:t>
      </w:r>
      <w:r w:rsidR="001779D3" w:rsidRPr="000A3693">
        <w:t xml:space="preserve"> where the flight is or is part of</w:t>
      </w:r>
      <w:r w:rsidR="008B07FE" w:rsidRPr="000A3693">
        <w:t xml:space="preserve"> a flight test or proficiency check.</w:t>
      </w:r>
    </w:p>
    <w:p w14:paraId="4DF27274" w14:textId="15217817" w:rsidR="004C7C8D" w:rsidRPr="000A3693" w:rsidRDefault="00B76334" w:rsidP="004C7C8D">
      <w:pPr>
        <w:pStyle w:val="LDClauseHeading"/>
      </w:pPr>
      <w:r w:rsidRPr="000A3693">
        <w:t>30</w:t>
      </w:r>
      <w:r w:rsidR="0015084A" w:rsidRPr="000A3693">
        <w:tab/>
        <w:t>Exemption</w:t>
      </w:r>
      <w:r w:rsidR="00C748C7" w:rsidRPr="000A3693">
        <w:t>s</w:t>
      </w:r>
      <w:r w:rsidR="0015084A" w:rsidRPr="000A3693">
        <w:t> </w:t>
      </w:r>
      <w:r w:rsidR="00C748C7" w:rsidRPr="000A3693">
        <w:t>–</w:t>
      </w:r>
      <w:r w:rsidR="0015084A" w:rsidRPr="000A3693">
        <w:t xml:space="preserve"> single-engine aeroplane </w:t>
      </w:r>
      <w:r w:rsidR="00C748C7" w:rsidRPr="000A3693">
        <w:t>–</w:t>
      </w:r>
      <w:r w:rsidR="0015084A" w:rsidRPr="000A3693">
        <w:t xml:space="preserve"> VFR flights by day </w:t>
      </w:r>
      <w:r w:rsidR="00C748C7" w:rsidRPr="000A3693">
        <w:t>–</w:t>
      </w:r>
      <w:r w:rsidR="0015084A" w:rsidRPr="000A3693">
        <w:t xml:space="preserve"> engine not to be shut down</w:t>
      </w:r>
    </w:p>
    <w:p w14:paraId="7E6EB984" w14:textId="7F617810" w:rsidR="004C7C8D" w:rsidRPr="000A3693" w:rsidRDefault="004C7C8D" w:rsidP="004C7C8D">
      <w:pPr>
        <w:pStyle w:val="LDClause"/>
      </w:pPr>
      <w:r w:rsidRPr="000A3693">
        <w:tab/>
      </w:r>
      <w:r w:rsidRPr="000A3693">
        <w:tab/>
        <w:t>Relevantly under regulation 91.735, the PIC of a</w:t>
      </w:r>
      <w:r w:rsidR="00500177" w:rsidRPr="000A3693">
        <w:t xml:space="preserve"> single-engine</w:t>
      </w:r>
      <w:r w:rsidRPr="000A3693">
        <w:t xml:space="preserve"> aircraft</w:t>
      </w:r>
      <w:r w:rsidR="00E33BA4" w:rsidRPr="000A3693">
        <w:t xml:space="preserve"> wh</w:t>
      </w:r>
      <w:r w:rsidR="00EC6B56" w:rsidRPr="000A3693">
        <w:t>o shuts</w:t>
      </w:r>
      <w:r w:rsidR="00E33BA4" w:rsidRPr="000A3693">
        <w:t xml:space="preserve"> the engine down during </w:t>
      </w:r>
      <w:r w:rsidR="00500177" w:rsidRPr="000A3693">
        <w:t>a VFR flight by day</w:t>
      </w:r>
      <w:r w:rsidR="004F0C9C" w:rsidRPr="000A3693">
        <w:t>,</w:t>
      </w:r>
      <w:r w:rsidR="00AD3DEB" w:rsidRPr="000A3693">
        <w:t xml:space="preserve"> </w:t>
      </w:r>
      <w:r w:rsidR="00BF6E99" w:rsidRPr="000A3693">
        <w:t xml:space="preserve">where the flight is </w:t>
      </w:r>
      <w:r w:rsidR="00AD3DEB" w:rsidRPr="000A3693">
        <w:t xml:space="preserve">for the </w:t>
      </w:r>
      <w:r w:rsidR="00AD3DEB" w:rsidRPr="000A3693">
        <w:lastRenderedPageBreak/>
        <w:t xml:space="preserve">purpose of a </w:t>
      </w:r>
      <w:r w:rsidR="00370A0B" w:rsidRPr="000A3693">
        <w:t xml:space="preserve">proficiency </w:t>
      </w:r>
      <w:r w:rsidR="00AD3DEB" w:rsidRPr="000A3693">
        <w:t>check</w:t>
      </w:r>
      <w:r w:rsidR="000D3345" w:rsidRPr="000A3693">
        <w:t xml:space="preserve"> </w:t>
      </w:r>
      <w:r w:rsidR="00AD3DEB" w:rsidRPr="000A3693">
        <w:t xml:space="preserve">or </w:t>
      </w:r>
      <w:r w:rsidR="000D3345" w:rsidRPr="000A3693">
        <w:t xml:space="preserve">flight </w:t>
      </w:r>
      <w:r w:rsidR="00AD3DEB" w:rsidRPr="000A3693">
        <w:t>test</w:t>
      </w:r>
      <w:r w:rsidR="002358C6" w:rsidRPr="000A3693">
        <w:t>,</w:t>
      </w:r>
      <w:r w:rsidR="00E659A3" w:rsidRPr="000A3693">
        <w:t xml:space="preserve"> </w:t>
      </w:r>
      <w:r w:rsidRPr="000A3693">
        <w:t xml:space="preserve">commits an offence if </w:t>
      </w:r>
      <w:r w:rsidR="00AD3DEB" w:rsidRPr="000A3693">
        <w:t>someone other than</w:t>
      </w:r>
      <w:r w:rsidR="002358C6" w:rsidRPr="000A3693">
        <w:t xml:space="preserve"> flight crew are on board. </w:t>
      </w:r>
      <w:r w:rsidRPr="000A3693">
        <w:t>This section exempts the PIC from this</w:t>
      </w:r>
      <w:r w:rsidR="008D3E5E" w:rsidRPr="000A3693">
        <w:t xml:space="preserve"> obligation and consequence</w:t>
      </w:r>
      <w:r w:rsidRPr="000A3693">
        <w:t>.</w:t>
      </w:r>
    </w:p>
    <w:p w14:paraId="5DEC4EB2" w14:textId="2D446513" w:rsidR="0015084A" w:rsidRPr="000A3693" w:rsidRDefault="0015084A" w:rsidP="0015084A">
      <w:pPr>
        <w:pStyle w:val="LDClauseHeading"/>
      </w:pPr>
      <w:r w:rsidRPr="000A3693">
        <w:t>3</w:t>
      </w:r>
      <w:r w:rsidR="002358C6" w:rsidRPr="000A3693">
        <w:t>1</w:t>
      </w:r>
      <w:r w:rsidRPr="000A3693">
        <w:tab/>
        <w:t>Exemption</w:t>
      </w:r>
      <w:r w:rsidR="00C748C7" w:rsidRPr="000A3693">
        <w:t>s</w:t>
      </w:r>
      <w:r w:rsidRPr="000A3693">
        <w:t> </w:t>
      </w:r>
      <w:r w:rsidR="00C748C7" w:rsidRPr="000A3693">
        <w:t>–</w:t>
      </w:r>
      <w:r w:rsidRPr="000A3693">
        <w:t xml:space="preserve"> single-engine aeroplane </w:t>
      </w:r>
      <w:r w:rsidR="00C748C7" w:rsidRPr="000A3693">
        <w:t>–</w:t>
      </w:r>
      <w:r w:rsidRPr="000A3693">
        <w:t xml:space="preserve"> simulating engine failure in IMC or at night</w:t>
      </w:r>
    </w:p>
    <w:p w14:paraId="2F1603FA" w14:textId="7EAEC0A1" w:rsidR="00097EE3" w:rsidRPr="000A3693" w:rsidRDefault="00097EE3" w:rsidP="00097EE3">
      <w:pPr>
        <w:pStyle w:val="LDClause"/>
      </w:pPr>
      <w:r w:rsidRPr="000A3693">
        <w:tab/>
      </w:r>
      <w:r w:rsidRPr="000A3693">
        <w:tab/>
        <w:t xml:space="preserve">Relevantly under regulation 91.740, the PIC of a single-engine aircraft who </w:t>
      </w:r>
      <w:r w:rsidR="00CD17C5" w:rsidRPr="000A3693">
        <w:t>simulates an engine failur</w:t>
      </w:r>
      <w:r w:rsidR="00B43FE7" w:rsidRPr="000A3693">
        <w:t>e</w:t>
      </w:r>
      <w:r w:rsidR="00E75CCF" w:rsidRPr="000A3693">
        <w:t>,</w:t>
      </w:r>
      <w:r w:rsidR="00B43FE7" w:rsidRPr="000A3693">
        <w:t xml:space="preserve"> during a flight at night or in IMC</w:t>
      </w:r>
      <w:r w:rsidR="00E75CCF" w:rsidRPr="000A3693">
        <w:t>,</w:t>
      </w:r>
      <w:r w:rsidRPr="000A3693">
        <w:t xml:space="preserve"> </w:t>
      </w:r>
      <w:r w:rsidR="00BF6E99" w:rsidRPr="000A3693">
        <w:t xml:space="preserve">where the flight is </w:t>
      </w:r>
      <w:r w:rsidRPr="000A3693">
        <w:t xml:space="preserve">for the purpose of a </w:t>
      </w:r>
      <w:r w:rsidR="00370A0B" w:rsidRPr="000A3693">
        <w:t xml:space="preserve">proficiency </w:t>
      </w:r>
      <w:r w:rsidRPr="000A3693">
        <w:t>check or</w:t>
      </w:r>
      <w:r w:rsidR="000D3345" w:rsidRPr="000A3693">
        <w:t xml:space="preserve"> </w:t>
      </w:r>
      <w:r w:rsidR="00370A0B" w:rsidRPr="000A3693">
        <w:t xml:space="preserve">a </w:t>
      </w:r>
      <w:r w:rsidR="000D3345" w:rsidRPr="000A3693">
        <w:t xml:space="preserve">flight </w:t>
      </w:r>
      <w:r w:rsidRPr="000A3693">
        <w:t>test, commits an offence if someone other than flight crew are on board. This section exempts the PIC from this</w:t>
      </w:r>
      <w:r w:rsidR="008D3E5E" w:rsidRPr="000A3693">
        <w:t xml:space="preserve"> obligation and consequence</w:t>
      </w:r>
      <w:r w:rsidRPr="000A3693">
        <w:t>.</w:t>
      </w:r>
    </w:p>
    <w:p w14:paraId="7255C51C" w14:textId="263A3C78" w:rsidR="0015084A" w:rsidRPr="000A3693" w:rsidRDefault="0015084A" w:rsidP="0015084A">
      <w:pPr>
        <w:pStyle w:val="LDClauseHeading"/>
      </w:pPr>
      <w:bookmarkStart w:id="6" w:name="_Hlk109716411"/>
      <w:r w:rsidRPr="000A3693">
        <w:t>3</w:t>
      </w:r>
      <w:r w:rsidR="00370A0B" w:rsidRPr="000A3693">
        <w:t>2</w:t>
      </w:r>
      <w:r w:rsidRPr="000A3693">
        <w:tab/>
        <w:t>Exemption</w:t>
      </w:r>
      <w:r w:rsidR="00C748C7" w:rsidRPr="000A3693">
        <w:t>s</w:t>
      </w:r>
      <w:r w:rsidRPr="000A3693">
        <w:t> </w:t>
      </w:r>
      <w:r w:rsidR="00C748C7" w:rsidRPr="000A3693">
        <w:t>–</w:t>
      </w:r>
      <w:r w:rsidRPr="000A3693">
        <w:t xml:space="preserve"> multi-engine aeroplane </w:t>
      </w:r>
      <w:r w:rsidR="00C748C7" w:rsidRPr="000A3693">
        <w:t>–</w:t>
      </w:r>
      <w:r w:rsidRPr="000A3693">
        <w:t xml:space="preserve"> simulating engine failure in IMC or at night</w:t>
      </w:r>
    </w:p>
    <w:p w14:paraId="1C48F380" w14:textId="01F1F188" w:rsidR="00370A0B" w:rsidRPr="000A3693" w:rsidRDefault="00370A0B" w:rsidP="00370A0B">
      <w:pPr>
        <w:pStyle w:val="LDClause"/>
      </w:pPr>
      <w:r w:rsidRPr="000A3693">
        <w:tab/>
      </w:r>
      <w:r w:rsidRPr="000A3693">
        <w:tab/>
        <w:t>Relevantly under regulation 91.750, the PIC of a multi-engine aircraft who simulates an engine failure</w:t>
      </w:r>
      <w:r w:rsidR="00EC7308" w:rsidRPr="000A3693">
        <w:t>,</w:t>
      </w:r>
      <w:r w:rsidRPr="000A3693">
        <w:t xml:space="preserve"> during a flight in IMC</w:t>
      </w:r>
      <w:r w:rsidR="00EC7308" w:rsidRPr="000A3693">
        <w:t xml:space="preserve"> or at night,</w:t>
      </w:r>
      <w:r w:rsidRPr="000A3693">
        <w:t xml:space="preserve"> </w:t>
      </w:r>
      <w:r w:rsidR="00D40093" w:rsidRPr="000A3693">
        <w:t xml:space="preserve">where the flight is </w:t>
      </w:r>
      <w:r w:rsidRPr="000A3693">
        <w:t>for the purpose of a proficiency check or a flight test, commits an offence if someone other than flight crew are on board. This section exempts the PIC from this</w:t>
      </w:r>
      <w:r w:rsidR="00762EB5" w:rsidRPr="000A3693">
        <w:t xml:space="preserve"> obligation and consequence</w:t>
      </w:r>
      <w:r w:rsidRPr="000A3693">
        <w:t>.</w:t>
      </w:r>
    </w:p>
    <w:p w14:paraId="39B8F7B4" w14:textId="4A7EC457" w:rsidR="0015084A" w:rsidRPr="000A3693" w:rsidRDefault="0015084A" w:rsidP="0015084A">
      <w:pPr>
        <w:pStyle w:val="LDClauseHeading"/>
      </w:pPr>
      <w:r w:rsidRPr="000A3693">
        <w:t>3</w:t>
      </w:r>
      <w:r w:rsidR="00C733A3" w:rsidRPr="000A3693">
        <w:t>3</w:t>
      </w:r>
      <w:r w:rsidRPr="000A3693">
        <w:tab/>
        <w:t>Exemption</w:t>
      </w:r>
      <w:r w:rsidR="00C748C7" w:rsidRPr="000A3693">
        <w:t>s</w:t>
      </w:r>
      <w:r w:rsidRPr="000A3693">
        <w:t> </w:t>
      </w:r>
      <w:r w:rsidR="00C748C7" w:rsidRPr="000A3693">
        <w:t>–</w:t>
      </w:r>
      <w:r w:rsidRPr="000A3693">
        <w:t xml:space="preserve"> single-engine rotorcraft </w:t>
      </w:r>
      <w:r w:rsidR="00C748C7" w:rsidRPr="000A3693">
        <w:t>–</w:t>
      </w:r>
      <w:r w:rsidRPr="000A3693">
        <w:t xml:space="preserve"> simulating engine failure or initiating autorotation of main rotor system at night</w:t>
      </w:r>
    </w:p>
    <w:p w14:paraId="6D92E627" w14:textId="5FB143C2" w:rsidR="000B78DB" w:rsidRPr="000A3693" w:rsidRDefault="000B78DB" w:rsidP="000B78DB">
      <w:pPr>
        <w:pStyle w:val="LDClause"/>
      </w:pPr>
      <w:r w:rsidRPr="000A3693">
        <w:tab/>
      </w:r>
      <w:r w:rsidRPr="000A3693">
        <w:tab/>
        <w:t xml:space="preserve">Relevantly under regulation 91.765, the PIC of a single-engine </w:t>
      </w:r>
      <w:r w:rsidR="00145D56" w:rsidRPr="000A3693">
        <w:t xml:space="preserve">rotorcraft </w:t>
      </w:r>
      <w:r w:rsidRPr="000A3693">
        <w:t>who</w:t>
      </w:r>
      <w:r w:rsidR="00145D56" w:rsidRPr="000A3693">
        <w:t xml:space="preserve">, </w:t>
      </w:r>
      <w:r w:rsidRPr="000A3693">
        <w:t xml:space="preserve">simulates an engine failure </w:t>
      </w:r>
      <w:r w:rsidR="00C85264" w:rsidRPr="000A3693">
        <w:t>or initiates</w:t>
      </w:r>
      <w:r w:rsidR="00150A30" w:rsidRPr="000A3693">
        <w:t xml:space="preserve"> an autorotation of the main </w:t>
      </w:r>
      <w:r w:rsidR="00C85264" w:rsidRPr="000A3693">
        <w:t>rotor system,</w:t>
      </w:r>
      <w:r w:rsidRPr="000A3693">
        <w:t xml:space="preserve"> </w:t>
      </w:r>
      <w:r w:rsidR="004763FE" w:rsidRPr="000A3693">
        <w:t xml:space="preserve">at night, </w:t>
      </w:r>
      <w:r w:rsidR="00D40093" w:rsidRPr="000A3693">
        <w:t xml:space="preserve">where the flight is </w:t>
      </w:r>
      <w:r w:rsidRPr="000A3693">
        <w:t>for the purpose of a proficiency check or a flight test, commits an offence if someone other than flight crew are on board. This section exempts the PIC from this</w:t>
      </w:r>
      <w:r w:rsidR="008D3E5E" w:rsidRPr="000A3693">
        <w:t xml:space="preserve"> obligation and consequence</w:t>
      </w:r>
      <w:r w:rsidRPr="000A3693">
        <w:t>.</w:t>
      </w:r>
    </w:p>
    <w:p w14:paraId="2CEBC8E5" w14:textId="1959BA46" w:rsidR="0015084A" w:rsidRPr="000A3693" w:rsidRDefault="0015084A" w:rsidP="0015084A">
      <w:pPr>
        <w:pStyle w:val="LDClauseHeading"/>
      </w:pPr>
      <w:r w:rsidRPr="000A3693">
        <w:t>3</w:t>
      </w:r>
      <w:r w:rsidR="003E04E3" w:rsidRPr="000A3693">
        <w:t>4</w:t>
      </w:r>
      <w:r w:rsidRPr="000A3693">
        <w:tab/>
        <w:t>Exemption</w:t>
      </w:r>
      <w:r w:rsidR="00C748C7" w:rsidRPr="000A3693">
        <w:t>s</w:t>
      </w:r>
      <w:r w:rsidRPr="000A3693">
        <w:t> </w:t>
      </w:r>
      <w:r w:rsidR="00C748C7" w:rsidRPr="000A3693">
        <w:t>–</w:t>
      </w:r>
      <w:r w:rsidRPr="000A3693">
        <w:t xml:space="preserve"> multi-engine rotorcraft </w:t>
      </w:r>
      <w:r w:rsidR="00C748C7" w:rsidRPr="000A3693">
        <w:t>–</w:t>
      </w:r>
      <w:r w:rsidRPr="000A3693">
        <w:t xml:space="preserve"> simulating engine failure in IMC or at night</w:t>
      </w:r>
    </w:p>
    <w:p w14:paraId="18D161B2" w14:textId="65E3E20C" w:rsidR="00C30D9D" w:rsidRPr="000A3693" w:rsidRDefault="00C30D9D" w:rsidP="00C30D9D">
      <w:pPr>
        <w:pStyle w:val="LDClause"/>
      </w:pPr>
      <w:r w:rsidRPr="000A3693">
        <w:tab/>
      </w:r>
      <w:r w:rsidRPr="000A3693">
        <w:tab/>
        <w:t>Relevantly under regulation 91.775, the PIC of a multi-engine rotorcraft who</w:t>
      </w:r>
      <w:r w:rsidR="00850F56" w:rsidRPr="000A3693">
        <w:t xml:space="preserve"> </w:t>
      </w:r>
      <w:r w:rsidRPr="000A3693">
        <w:t xml:space="preserve">simulates </w:t>
      </w:r>
      <w:r w:rsidR="003041A9" w:rsidRPr="000A3693">
        <w:t xml:space="preserve">the failure of one of the rotorcraft’s </w:t>
      </w:r>
      <w:r w:rsidRPr="000A3693">
        <w:t>engine</w:t>
      </w:r>
      <w:r w:rsidR="001A11BE" w:rsidRPr="000A3693">
        <w:t>s</w:t>
      </w:r>
      <w:r w:rsidR="00850F56" w:rsidRPr="000A3693">
        <w:t>, at night, or in IMC,</w:t>
      </w:r>
      <w:r w:rsidRPr="000A3693">
        <w:t xml:space="preserve"> </w:t>
      </w:r>
      <w:r w:rsidR="00D40093" w:rsidRPr="000A3693">
        <w:t xml:space="preserve">where the flight is </w:t>
      </w:r>
      <w:r w:rsidRPr="000A3693">
        <w:t>for the purpose of a proficiency check or a flight test, commits an offence if someone other than flight crew are on board. This section exempts the PIC from this</w:t>
      </w:r>
      <w:r w:rsidR="008D3E5E" w:rsidRPr="000A3693">
        <w:t xml:space="preserve"> obligation and consequence</w:t>
      </w:r>
      <w:r w:rsidR="00944275" w:rsidRPr="000A3693">
        <w:t>.</w:t>
      </w:r>
    </w:p>
    <w:p w14:paraId="7AFC50C3" w14:textId="63EAE87F" w:rsidR="0015084A" w:rsidRPr="000A3693" w:rsidRDefault="00944275" w:rsidP="00BF392B">
      <w:pPr>
        <w:pStyle w:val="LDClause"/>
      </w:pPr>
      <w:r w:rsidRPr="000A3693">
        <w:tab/>
      </w:r>
      <w:r w:rsidRPr="000A3693">
        <w:tab/>
        <w:t>A Note accompanies this and the previous</w:t>
      </w:r>
      <w:r w:rsidR="00BF392B" w:rsidRPr="000A3693">
        <w:t xml:space="preserve"> 6 new sections pointing out that </w:t>
      </w:r>
      <w:bookmarkEnd w:id="6"/>
      <w:r w:rsidR="00BF392B" w:rsidRPr="000A3693">
        <w:t>t</w:t>
      </w:r>
      <w:r w:rsidR="0015084A" w:rsidRPr="000A3693">
        <w:t>he exemption</w:t>
      </w:r>
      <w:r w:rsidR="003E04E3" w:rsidRPr="000A3693">
        <w:t>s</w:t>
      </w:r>
      <w:r w:rsidR="0015084A" w:rsidRPr="000A3693">
        <w:t xml:space="preserve"> under th</w:t>
      </w:r>
      <w:r w:rsidR="00BF392B" w:rsidRPr="000A3693">
        <w:t>e</w:t>
      </w:r>
      <w:r w:rsidR="0015084A" w:rsidRPr="000A3693">
        <w:t xml:space="preserve"> section</w:t>
      </w:r>
      <w:r w:rsidR="003E04E3" w:rsidRPr="000A3693">
        <w:t>s</w:t>
      </w:r>
      <w:r w:rsidR="0015084A" w:rsidRPr="000A3693">
        <w:t xml:space="preserve"> are subject to conditions set out in sections 3</w:t>
      </w:r>
      <w:r w:rsidR="003E04E3" w:rsidRPr="000A3693">
        <w:t>5</w:t>
      </w:r>
      <w:r w:rsidR="0015084A" w:rsidRPr="000A3693">
        <w:t xml:space="preserve"> and 3</w:t>
      </w:r>
      <w:r w:rsidR="003E04E3" w:rsidRPr="000A3693">
        <w:t>6</w:t>
      </w:r>
      <w:r w:rsidR="0015084A" w:rsidRPr="000A3693">
        <w:t>.</w:t>
      </w:r>
    </w:p>
    <w:p w14:paraId="3CB3424D" w14:textId="4FF40AC8" w:rsidR="0015084A" w:rsidRPr="000A3693" w:rsidRDefault="0015084A" w:rsidP="0015084A">
      <w:pPr>
        <w:pStyle w:val="LDClauseHeading"/>
      </w:pPr>
      <w:r w:rsidRPr="000A3693">
        <w:t>3</w:t>
      </w:r>
      <w:r w:rsidR="003E04E3" w:rsidRPr="000A3693">
        <w:t>5</w:t>
      </w:r>
      <w:r w:rsidRPr="000A3693">
        <w:tab/>
        <w:t>Conditions that apply to exemptions under sections 28, 29, 30, 31, 32</w:t>
      </w:r>
      <w:r w:rsidR="00C379AA" w:rsidRPr="000A3693">
        <w:t>, 33</w:t>
      </w:r>
      <w:r w:rsidRPr="000A3693">
        <w:t xml:space="preserve"> and 3</w:t>
      </w:r>
      <w:r w:rsidR="002B75A4" w:rsidRPr="000A3693">
        <w:t>4</w:t>
      </w:r>
    </w:p>
    <w:p w14:paraId="44035F4F" w14:textId="3B11D23E" w:rsidR="0015084A" w:rsidRPr="000A3693" w:rsidRDefault="003E04E3" w:rsidP="0015084A">
      <w:pPr>
        <w:pStyle w:val="LDClause"/>
      </w:pPr>
      <w:r w:rsidRPr="000A3693">
        <w:tab/>
      </w:r>
      <w:r w:rsidR="008074A0" w:rsidRPr="000A3693">
        <w:t>(1)</w:t>
      </w:r>
      <w:r w:rsidRPr="000A3693">
        <w:tab/>
        <w:t xml:space="preserve">Under this </w:t>
      </w:r>
      <w:r w:rsidR="00C748C7" w:rsidRPr="000A3693">
        <w:t>sub</w:t>
      </w:r>
      <w:r w:rsidRPr="000A3693">
        <w:t xml:space="preserve">section, </w:t>
      </w:r>
      <w:r w:rsidR="0041376E" w:rsidRPr="000A3693">
        <w:t>e</w:t>
      </w:r>
      <w:r w:rsidR="0015084A" w:rsidRPr="000A3693">
        <w:t>ach exemption under sections 28, 29, 30, 31, 32</w:t>
      </w:r>
      <w:r w:rsidR="0041376E" w:rsidRPr="000A3693">
        <w:t>, 33</w:t>
      </w:r>
      <w:r w:rsidR="0015084A" w:rsidRPr="000A3693">
        <w:t xml:space="preserve"> and 3</w:t>
      </w:r>
      <w:r w:rsidR="0041376E" w:rsidRPr="000A3693">
        <w:t>4</w:t>
      </w:r>
      <w:r w:rsidR="0015084A" w:rsidRPr="000A3693">
        <w:t xml:space="preserve"> (</w:t>
      </w:r>
      <w:r w:rsidR="0015084A" w:rsidRPr="000A3693">
        <w:rPr>
          <w:b/>
          <w:bCs/>
          <w:i/>
          <w:iCs/>
        </w:rPr>
        <w:t>relevant sections</w:t>
      </w:r>
      <w:r w:rsidR="0015084A" w:rsidRPr="000A3693">
        <w:t>) is subject to the applicable conditions set out in this section, and in section 3</w:t>
      </w:r>
      <w:r w:rsidR="00E02DA5" w:rsidRPr="000A3693">
        <w:t>6</w:t>
      </w:r>
      <w:r w:rsidR="0015084A" w:rsidRPr="000A3693">
        <w:t>.</w:t>
      </w:r>
    </w:p>
    <w:p w14:paraId="506C43A6" w14:textId="450D21CE" w:rsidR="0015084A" w:rsidRPr="000A3693" w:rsidRDefault="0015084A" w:rsidP="0015084A">
      <w:pPr>
        <w:pStyle w:val="LDClause"/>
      </w:pPr>
      <w:r w:rsidRPr="000A3693">
        <w:tab/>
        <w:t>(2)</w:t>
      </w:r>
      <w:r w:rsidRPr="000A3693">
        <w:tab/>
      </w:r>
      <w:r w:rsidR="008074A0" w:rsidRPr="000A3693">
        <w:t>Under this subsection, t</w:t>
      </w:r>
      <w:r w:rsidRPr="000A3693">
        <w:t>he</w:t>
      </w:r>
      <w:r w:rsidR="008074A0" w:rsidRPr="000A3693">
        <w:t xml:space="preserve"> PIC</w:t>
      </w:r>
      <w:r w:rsidRPr="000A3693">
        <w:t xml:space="preserve"> mentioned in a relevant section must be one of the following who is conducting the particular flight test or proficiency check:</w:t>
      </w:r>
    </w:p>
    <w:p w14:paraId="646C0AFF" w14:textId="77777777" w:rsidR="0015084A" w:rsidRPr="000A3693" w:rsidRDefault="0015084A" w:rsidP="0015084A">
      <w:pPr>
        <w:pStyle w:val="LDP1a"/>
      </w:pPr>
      <w:r w:rsidRPr="000A3693">
        <w:t>(a)</w:t>
      </w:r>
      <w:r w:rsidRPr="000A3693">
        <w:tab/>
        <w:t>a flight examiner conducting a flight test or a proficiency check in the aircraft;</w:t>
      </w:r>
    </w:p>
    <w:p w14:paraId="1FEED4B8" w14:textId="77777777" w:rsidR="0015084A" w:rsidRPr="000A3693" w:rsidRDefault="0015084A" w:rsidP="0015084A">
      <w:pPr>
        <w:pStyle w:val="LDP1a"/>
      </w:pPr>
      <w:r w:rsidRPr="000A3693">
        <w:t>(b)</w:t>
      </w:r>
      <w:r w:rsidRPr="000A3693">
        <w:tab/>
        <w:t>a check pilot conducting a proficiency check in the aircraft;</w:t>
      </w:r>
    </w:p>
    <w:p w14:paraId="286368E4" w14:textId="77777777" w:rsidR="0015084A" w:rsidRPr="000A3693" w:rsidRDefault="0015084A" w:rsidP="0015084A">
      <w:pPr>
        <w:pStyle w:val="LDP1a"/>
      </w:pPr>
      <w:r w:rsidRPr="000A3693">
        <w:t>(c)</w:t>
      </w:r>
      <w:r w:rsidRPr="000A3693">
        <w:tab/>
        <w:t>a person approved under regulation 61.040 of CASR to conduct, and who is conducting, a flight test or a proficiency check in the aircraft;</w:t>
      </w:r>
    </w:p>
    <w:p w14:paraId="08BBC8B3" w14:textId="46740027" w:rsidR="0015084A" w:rsidRPr="000A3693" w:rsidRDefault="0015084A" w:rsidP="0015084A">
      <w:pPr>
        <w:pStyle w:val="LDP1a"/>
      </w:pPr>
      <w:r w:rsidRPr="000A3693">
        <w:lastRenderedPageBreak/>
        <w:t>(d)</w:t>
      </w:r>
      <w:r w:rsidRPr="000A3693">
        <w:tab/>
        <w:t>an officer of CASA whose duties include conducting, and who is conducting, a flight test or a proficiency check in the aircraft.</w:t>
      </w:r>
    </w:p>
    <w:p w14:paraId="270F34A6" w14:textId="6000E64E" w:rsidR="0015084A" w:rsidRPr="000A3693" w:rsidRDefault="001F635E" w:rsidP="001F635E">
      <w:pPr>
        <w:pStyle w:val="LDP1a"/>
        <w:ind w:left="737" w:firstLine="0"/>
        <w:rPr>
          <w:szCs w:val="20"/>
        </w:rPr>
      </w:pPr>
      <w:r w:rsidRPr="000A3693">
        <w:t>A Note explains that a</w:t>
      </w:r>
      <w:r w:rsidR="0015084A" w:rsidRPr="000A3693">
        <w:rPr>
          <w:szCs w:val="20"/>
        </w:rPr>
        <w:t xml:space="preserve">n </w:t>
      </w:r>
      <w:r w:rsidR="0015084A" w:rsidRPr="000A3693">
        <w:rPr>
          <w:b/>
          <w:i/>
          <w:szCs w:val="20"/>
        </w:rPr>
        <w:t>officer</w:t>
      </w:r>
      <w:r w:rsidR="0015084A" w:rsidRPr="000A3693">
        <w:rPr>
          <w:szCs w:val="20"/>
        </w:rPr>
        <w:t xml:space="preserve"> </w:t>
      </w:r>
      <w:r w:rsidRPr="000A3693">
        <w:rPr>
          <w:szCs w:val="20"/>
        </w:rPr>
        <w:t xml:space="preserve">is </w:t>
      </w:r>
      <w:r w:rsidR="0015084A" w:rsidRPr="000A3693">
        <w:rPr>
          <w:szCs w:val="20"/>
        </w:rPr>
        <w:t>defined in the Act</w:t>
      </w:r>
      <w:r w:rsidRPr="000A3693">
        <w:rPr>
          <w:szCs w:val="20"/>
        </w:rPr>
        <w:t>, and</w:t>
      </w:r>
      <w:r w:rsidR="0015084A" w:rsidRPr="000A3693">
        <w:rPr>
          <w:szCs w:val="20"/>
        </w:rPr>
        <w:t xml:space="preserve"> means a member of the staff of CASA.</w:t>
      </w:r>
    </w:p>
    <w:p w14:paraId="0D6391EF" w14:textId="068DACCD" w:rsidR="0015084A" w:rsidRPr="000A3693" w:rsidRDefault="0015084A" w:rsidP="0015084A">
      <w:pPr>
        <w:pStyle w:val="Clause"/>
      </w:pPr>
      <w:r w:rsidRPr="000A3693">
        <w:tab/>
        <w:t>(3)</w:t>
      </w:r>
      <w:r w:rsidRPr="000A3693">
        <w:tab/>
      </w:r>
      <w:r w:rsidR="001F635E" w:rsidRPr="000A3693">
        <w:t>Under this subsection, t</w:t>
      </w:r>
      <w:r w:rsidRPr="000A3693">
        <w:t>he only persons who may be on board an aircraft for a flight mentioned in subsection (2) (</w:t>
      </w:r>
      <w:r w:rsidRPr="000A3693">
        <w:rPr>
          <w:b/>
          <w:bCs/>
          <w:i/>
          <w:iCs/>
        </w:rPr>
        <w:t>the relevant flight</w:t>
      </w:r>
      <w:r w:rsidRPr="000A3693">
        <w:t>) are the following:</w:t>
      </w:r>
    </w:p>
    <w:p w14:paraId="3FE23832" w14:textId="5191370E" w:rsidR="0015084A" w:rsidRPr="000A3693" w:rsidRDefault="0015084A" w:rsidP="0015084A">
      <w:pPr>
        <w:pStyle w:val="P1"/>
      </w:pPr>
      <w:r w:rsidRPr="000A3693">
        <w:t>(a)</w:t>
      </w:r>
      <w:r w:rsidRPr="000A3693">
        <w:tab/>
        <w:t xml:space="preserve">the </w:t>
      </w:r>
      <w:r w:rsidR="00691D79" w:rsidRPr="000A3693">
        <w:t>PIC</w:t>
      </w:r>
      <w:r w:rsidRPr="000A3693">
        <w:t xml:space="preserve"> who is conducting the relevant flight test or proficiency check;</w:t>
      </w:r>
    </w:p>
    <w:p w14:paraId="64929CBF" w14:textId="77777777" w:rsidR="0015084A" w:rsidRPr="000A3693" w:rsidRDefault="0015084A" w:rsidP="0015084A">
      <w:pPr>
        <w:pStyle w:val="P1"/>
      </w:pPr>
      <w:r w:rsidRPr="000A3693">
        <w:t>(b)</w:t>
      </w:r>
      <w:r w:rsidRPr="000A3693">
        <w:tab/>
        <w:t>the person who is undertaking the relevant test or check;</w:t>
      </w:r>
    </w:p>
    <w:p w14:paraId="67942945" w14:textId="77777777" w:rsidR="0015084A" w:rsidRPr="000A3693" w:rsidRDefault="0015084A" w:rsidP="0015084A">
      <w:pPr>
        <w:pStyle w:val="P1"/>
      </w:pPr>
      <w:r w:rsidRPr="000A3693">
        <w:t>(c)</w:t>
      </w:r>
      <w:r w:rsidRPr="000A3693">
        <w:tab/>
        <w:t xml:space="preserve">one passenger (the </w:t>
      </w:r>
      <w:r w:rsidRPr="000A3693">
        <w:rPr>
          <w:b/>
          <w:bCs/>
          <w:i/>
          <w:iCs/>
        </w:rPr>
        <w:t>observer</w:t>
      </w:r>
      <w:r w:rsidRPr="000A3693">
        <w:t>) who is observing the relevant test or check, being a person who is:</w:t>
      </w:r>
    </w:p>
    <w:p w14:paraId="3A002CC2" w14:textId="77777777" w:rsidR="0015084A" w:rsidRPr="000A3693" w:rsidRDefault="0015084A" w:rsidP="00C748C7">
      <w:pPr>
        <w:pStyle w:val="i"/>
      </w:pPr>
      <w:r w:rsidRPr="000A3693">
        <w:tab/>
        <w:t>(i)</w:t>
      </w:r>
      <w:r w:rsidRPr="000A3693">
        <w:tab/>
        <w:t xml:space="preserve">where the flight is a flight test or a proficiency check — undertaking an approved course of training for the flight examiner rating (the </w:t>
      </w:r>
      <w:r w:rsidRPr="000A3693">
        <w:rPr>
          <w:b/>
          <w:i/>
        </w:rPr>
        <w:t>FER</w:t>
      </w:r>
      <w:r w:rsidRPr="000A3693">
        <w:t>); or</w:t>
      </w:r>
    </w:p>
    <w:p w14:paraId="33C1EF83" w14:textId="77777777" w:rsidR="0015084A" w:rsidRPr="000A3693" w:rsidRDefault="0015084A" w:rsidP="000A3693">
      <w:pPr>
        <w:pStyle w:val="Note"/>
        <w:ind w:left="1588"/>
      </w:pPr>
      <w:r w:rsidRPr="000A3693">
        <w:rPr>
          <w:i/>
          <w:iCs/>
        </w:rPr>
        <w:t>Note</w:t>
      </w:r>
      <w:r w:rsidRPr="000A3693">
        <w:t>   Approved means approved by CASA. An approved course includes a course conducted by CASA.</w:t>
      </w:r>
    </w:p>
    <w:p w14:paraId="320E30AF" w14:textId="77777777" w:rsidR="0015084A" w:rsidRPr="000A3693" w:rsidRDefault="0015084A" w:rsidP="0015084A">
      <w:pPr>
        <w:pStyle w:val="i"/>
      </w:pPr>
      <w:r w:rsidRPr="000A3693">
        <w:tab/>
        <w:t>(ii)</w:t>
      </w:r>
      <w:r w:rsidRPr="000A3693">
        <w:tab/>
        <w:t>where the flight is a proficiency check — undergoing training, to qualify as a check pilot, within the training and checking system of an operator to whom Part 119 or Part 138 of CASR applies; or</w:t>
      </w:r>
    </w:p>
    <w:p w14:paraId="656E76F9" w14:textId="77777777" w:rsidR="0015084A" w:rsidRPr="000A3693" w:rsidRDefault="0015084A" w:rsidP="0015084A">
      <w:pPr>
        <w:pStyle w:val="i"/>
      </w:pPr>
      <w:r w:rsidRPr="000A3693">
        <w:tab/>
        <w:t>(iii)</w:t>
      </w:r>
      <w:r w:rsidRPr="000A3693">
        <w:tab/>
        <w:t>where the flight is a test or a check — an officer of CASA who is receiving on-the-job training that involves the observation of flight tests or proficiency checks;</w:t>
      </w:r>
    </w:p>
    <w:p w14:paraId="59D720A6" w14:textId="32F8AECC" w:rsidR="0015084A" w:rsidRPr="000A3693" w:rsidRDefault="0015084A" w:rsidP="0015084A">
      <w:pPr>
        <w:pStyle w:val="P1"/>
      </w:pPr>
      <w:r w:rsidRPr="000A3693">
        <w:t>(d)</w:t>
      </w:r>
      <w:r w:rsidRPr="000A3693">
        <w:tab/>
        <w:t>where the flight is in a rotorcraft conducting a simulation</w:t>
      </w:r>
      <w:r w:rsidR="00E24998" w:rsidRPr="000A3693">
        <w:t xml:space="preserve"> </w:t>
      </w:r>
      <w:r w:rsidR="00773BF3">
        <w:t>(other than verbally) of an emergency or abnormal situation</w:t>
      </w:r>
      <w:r w:rsidR="00773BF3" w:rsidRPr="000A3693" w:rsidDel="00773BF3">
        <w:t xml:space="preserve"> </w:t>
      </w:r>
      <w:r w:rsidRPr="000A3693">
        <w:t>mentioned</w:t>
      </w:r>
      <w:r w:rsidR="00042640" w:rsidRPr="000A3693">
        <w:t xml:space="preserve"> </w:t>
      </w:r>
      <w:r w:rsidRPr="000A3693">
        <w:t>in subparagraph 91.725</w:t>
      </w:r>
      <w:r w:rsidR="00653095" w:rsidRPr="000A3693">
        <w:t> </w:t>
      </w:r>
      <w:r w:rsidRPr="000A3693">
        <w:t>(2)</w:t>
      </w:r>
      <w:r w:rsidR="00653095" w:rsidRPr="000A3693">
        <w:t> </w:t>
      </w:r>
      <w:r w:rsidRPr="000A3693">
        <w:t>(b)</w:t>
      </w:r>
      <w:r w:rsidR="00653095" w:rsidRPr="000A3693">
        <w:t> </w:t>
      </w:r>
      <w:r w:rsidRPr="000A3693">
        <w:t>(ii)</w:t>
      </w:r>
      <w:r w:rsidR="00EB06F2" w:rsidRPr="000A3693">
        <w:t xml:space="preserve">, </w:t>
      </w:r>
      <w:r w:rsidRPr="000A3693">
        <w:t xml:space="preserve">that is, or is part of, a flight test or a proficiency check — one air crew member, but only if the </w:t>
      </w:r>
      <w:r w:rsidR="00691D79" w:rsidRPr="000A3693">
        <w:t>PIC</w:t>
      </w:r>
      <w:r w:rsidRPr="000A3693">
        <w:t xml:space="preserve"> is satisfied that the person’s presence onboard the rotorcraft is essential for the safe conduct of the test or check.</w:t>
      </w:r>
    </w:p>
    <w:p w14:paraId="005A2748" w14:textId="77777777" w:rsidR="00B30C57" w:rsidRDefault="00C3671A" w:rsidP="00B30C57">
      <w:pPr>
        <w:pStyle w:val="P1"/>
        <w:ind w:left="737" w:firstLine="0"/>
      </w:pPr>
      <w:r w:rsidRPr="000A3693">
        <w:t>A Note explains that t</w:t>
      </w:r>
      <w:r w:rsidR="0015084A" w:rsidRPr="000A3693">
        <w:t xml:space="preserve">he effect of </w:t>
      </w:r>
      <w:r w:rsidRPr="000A3693">
        <w:t>paragraph</w:t>
      </w:r>
      <w:r w:rsidR="0015084A" w:rsidRPr="000A3693">
        <w:t xml:space="preserve"> 3</w:t>
      </w:r>
      <w:r w:rsidRPr="000A3693">
        <w:t>5</w:t>
      </w:r>
      <w:r w:rsidR="00653095" w:rsidRPr="000A3693">
        <w:t> </w:t>
      </w:r>
      <w:r w:rsidR="0015084A" w:rsidRPr="000A3693">
        <w:t>(3)</w:t>
      </w:r>
      <w:r w:rsidR="00653095" w:rsidRPr="000A3693">
        <w:t> </w:t>
      </w:r>
      <w:r w:rsidR="0015084A" w:rsidRPr="000A3693">
        <w:t>(c) is that not more than one observer may be on board. However, if paragraph 3</w:t>
      </w:r>
      <w:r w:rsidR="00797A3E" w:rsidRPr="000A3693">
        <w:t>5</w:t>
      </w:r>
      <w:r w:rsidR="00653095" w:rsidRPr="000A3693">
        <w:t> </w:t>
      </w:r>
      <w:r w:rsidR="0015084A" w:rsidRPr="000A3693">
        <w:t>(3)</w:t>
      </w:r>
      <w:r w:rsidR="00653095" w:rsidRPr="000A3693">
        <w:t> </w:t>
      </w:r>
      <w:r w:rsidR="0015084A" w:rsidRPr="000A3693">
        <w:t>(d) applies then, for a rotorcraft, in addition to one observer, one air crew member may also be on board.</w:t>
      </w:r>
    </w:p>
    <w:p w14:paraId="71A6B6FA" w14:textId="0C64A015" w:rsidR="00B30C57" w:rsidRPr="000A3693" w:rsidRDefault="00B30C57" w:rsidP="00797A3E">
      <w:pPr>
        <w:pStyle w:val="P1"/>
        <w:ind w:left="737" w:firstLine="0"/>
      </w:pPr>
      <w:r>
        <w:t xml:space="preserve">A second Note explains </w:t>
      </w:r>
      <w:r w:rsidRPr="003703E9">
        <w:t>that</w:t>
      </w:r>
      <w:r w:rsidR="003703E9">
        <w:t>,</w:t>
      </w:r>
      <w:r w:rsidRPr="003703E9">
        <w:t xml:space="preserve"> </w:t>
      </w:r>
      <w:r w:rsidR="003703E9" w:rsidRPr="003703E9">
        <w:t>for</w:t>
      </w:r>
      <w:r w:rsidRPr="003703E9">
        <w:t xml:space="preserve"> paragraph</w:t>
      </w:r>
      <w:r w:rsidRPr="00DC1CC8">
        <w:t xml:space="preserve"> 35 (3) (</w:t>
      </w:r>
      <w:r>
        <w:t>d</w:t>
      </w:r>
      <w:r w:rsidRPr="00DC1CC8">
        <w:t>)</w:t>
      </w:r>
      <w:r>
        <w:t>, the expression “</w:t>
      </w:r>
      <w:r w:rsidRPr="00DC1CC8">
        <w:t xml:space="preserve">simulation </w:t>
      </w:r>
      <w:r>
        <w:t>(other than verbally) of an emergency or abnormal situation”,</w:t>
      </w:r>
      <w:r w:rsidRPr="00DC1CC8" w:rsidDel="00E5503D">
        <w:t xml:space="preserve"> </w:t>
      </w:r>
      <w:r>
        <w:t xml:space="preserve">as </w:t>
      </w:r>
      <w:r w:rsidRPr="00DC1CC8">
        <w:t>mentioned in subparagraph 91.725 (2) (b) (ii)</w:t>
      </w:r>
      <w:r>
        <w:t>, is taken to encompass the rotorcraft simulations mentioned in regulations 91.715, 91.765 and 91.775.</w:t>
      </w:r>
    </w:p>
    <w:p w14:paraId="4CE29B03" w14:textId="5934F50D" w:rsidR="0015084A" w:rsidRPr="000A3693" w:rsidRDefault="0015084A" w:rsidP="0015084A">
      <w:pPr>
        <w:pStyle w:val="LDClauseHeading"/>
      </w:pPr>
      <w:r w:rsidRPr="000A3693">
        <w:t>3</w:t>
      </w:r>
      <w:r w:rsidR="00797A3E" w:rsidRPr="000A3693">
        <w:t>6</w:t>
      </w:r>
      <w:r w:rsidRPr="000A3693">
        <w:tab/>
        <w:t>Further conditions that apply to exemptions under sections 28, 29, 30, 31, 32</w:t>
      </w:r>
      <w:r w:rsidR="009D07D9" w:rsidRPr="000A3693">
        <w:t>, 33</w:t>
      </w:r>
      <w:r w:rsidRPr="000A3693">
        <w:t xml:space="preserve"> and 3</w:t>
      </w:r>
      <w:r w:rsidR="009D07D9" w:rsidRPr="000A3693">
        <w:t>4</w:t>
      </w:r>
    </w:p>
    <w:p w14:paraId="3F743572" w14:textId="6B3A7AA2" w:rsidR="0008101B" w:rsidRPr="000A3693" w:rsidRDefault="0008101B" w:rsidP="0008101B">
      <w:pPr>
        <w:pStyle w:val="LDClause"/>
      </w:pPr>
      <w:r w:rsidRPr="000A3693">
        <w:tab/>
      </w:r>
      <w:r w:rsidRPr="000A3693">
        <w:tab/>
        <w:t>This new section expressed additional conditions</w:t>
      </w:r>
    </w:p>
    <w:p w14:paraId="54349D67" w14:textId="41CBD63C" w:rsidR="002667BF" w:rsidRPr="000A3693" w:rsidRDefault="0015084A" w:rsidP="0015084A">
      <w:pPr>
        <w:pStyle w:val="LDScheduleClause"/>
        <w:rPr>
          <w:bCs/>
          <w:iCs/>
        </w:rPr>
      </w:pPr>
      <w:r w:rsidRPr="000A3693">
        <w:tab/>
        <w:t>(1)</w:t>
      </w:r>
      <w:r w:rsidRPr="000A3693">
        <w:tab/>
      </w:r>
      <w:r w:rsidR="0008101B" w:rsidRPr="000A3693">
        <w:t xml:space="preserve">Under this subsection, </w:t>
      </w:r>
      <w:r w:rsidR="002667BF" w:rsidRPr="000A3693">
        <w:rPr>
          <w:b/>
          <w:i/>
          <w:lang w:eastAsia="en-AU"/>
        </w:rPr>
        <w:t>sterile cockpit procedures</w:t>
      </w:r>
      <w:r w:rsidR="002667BF" w:rsidRPr="000A3693">
        <w:rPr>
          <w:bCs/>
          <w:iCs/>
          <w:lang w:eastAsia="en-AU"/>
        </w:rPr>
        <w:t xml:space="preserve"> is defined.</w:t>
      </w:r>
    </w:p>
    <w:p w14:paraId="4D0163F5" w14:textId="66AC2094" w:rsidR="0015084A" w:rsidRPr="000A3693" w:rsidRDefault="0015084A" w:rsidP="0015084A">
      <w:pPr>
        <w:pStyle w:val="LDScheduleClause"/>
        <w:rPr>
          <w:lang w:eastAsia="en-AU"/>
        </w:rPr>
      </w:pPr>
      <w:r w:rsidRPr="000A3693">
        <w:rPr>
          <w:lang w:eastAsia="en-AU"/>
        </w:rPr>
        <w:tab/>
        <w:t>(2)</w:t>
      </w:r>
      <w:r w:rsidRPr="000A3693">
        <w:rPr>
          <w:lang w:eastAsia="en-AU"/>
        </w:rPr>
        <w:tab/>
      </w:r>
      <w:r w:rsidR="002667BF" w:rsidRPr="000A3693">
        <w:t>Under this subsection, f</w:t>
      </w:r>
      <w:r w:rsidRPr="000A3693">
        <w:rPr>
          <w:lang w:eastAsia="en-AU"/>
        </w:rPr>
        <w:t xml:space="preserve">or an observer who is not an officer of CASA, the </w:t>
      </w:r>
      <w:r w:rsidR="002667BF" w:rsidRPr="000A3693">
        <w:rPr>
          <w:lang w:eastAsia="en-AU"/>
        </w:rPr>
        <w:t>PIC</w:t>
      </w:r>
      <w:r w:rsidRPr="000A3693">
        <w:t xml:space="preserve"> mentioned in a relevant section </w:t>
      </w:r>
      <w:r w:rsidRPr="000A3693">
        <w:rPr>
          <w:lang w:eastAsia="en-AU"/>
        </w:rPr>
        <w:t>must ensure that the observer:</w:t>
      </w:r>
    </w:p>
    <w:p w14:paraId="496489DE" w14:textId="77777777" w:rsidR="0015084A" w:rsidRPr="000A3693" w:rsidRDefault="0015084A" w:rsidP="0015084A">
      <w:pPr>
        <w:pStyle w:val="LDP1a"/>
        <w:rPr>
          <w:lang w:eastAsia="en-AU"/>
        </w:rPr>
      </w:pPr>
      <w:r w:rsidRPr="000A3693">
        <w:rPr>
          <w:lang w:eastAsia="en-AU"/>
        </w:rPr>
        <w:t>(a)</w:t>
      </w:r>
      <w:r w:rsidRPr="000A3693">
        <w:rPr>
          <w:lang w:eastAsia="en-AU"/>
        </w:rPr>
        <w:tab/>
        <w:t>has:</w:t>
      </w:r>
    </w:p>
    <w:p w14:paraId="3109D7A6" w14:textId="18983822" w:rsidR="0015084A" w:rsidRPr="000A3693" w:rsidRDefault="0015084A" w:rsidP="0015084A">
      <w:pPr>
        <w:pStyle w:val="LDP2i"/>
        <w:ind w:left="1559"/>
        <w:rPr>
          <w:lang w:eastAsia="en-AU"/>
        </w:rPr>
      </w:pPr>
      <w:r w:rsidRPr="000A3693">
        <w:rPr>
          <w:lang w:eastAsia="en-AU"/>
        </w:rPr>
        <w:tab/>
        <w:t>(i)</w:t>
      </w:r>
      <w:r w:rsidRPr="000A3693">
        <w:rPr>
          <w:lang w:eastAsia="en-AU"/>
        </w:rPr>
        <w:tab/>
        <w:t>applied for the issue of an FER under Part</w:t>
      </w:r>
      <w:r w:rsidR="00653095" w:rsidRPr="000A3693">
        <w:rPr>
          <w:lang w:eastAsia="en-AU"/>
        </w:rPr>
        <w:t xml:space="preserve"> </w:t>
      </w:r>
      <w:r w:rsidRPr="000A3693">
        <w:rPr>
          <w:lang w:eastAsia="en-AU"/>
        </w:rPr>
        <w:t>61 of CASR; or</w:t>
      </w:r>
    </w:p>
    <w:p w14:paraId="61A2D884" w14:textId="77777777" w:rsidR="0015084A" w:rsidRPr="000A3693" w:rsidRDefault="0015084A" w:rsidP="0015084A">
      <w:pPr>
        <w:pStyle w:val="LDP2i"/>
        <w:ind w:left="1559"/>
        <w:rPr>
          <w:lang w:eastAsia="en-AU"/>
        </w:rPr>
      </w:pPr>
      <w:r w:rsidRPr="000A3693">
        <w:rPr>
          <w:lang w:eastAsia="en-AU"/>
        </w:rPr>
        <w:tab/>
        <w:t>(ii)</w:t>
      </w:r>
      <w:r w:rsidRPr="000A3693">
        <w:rPr>
          <w:lang w:eastAsia="en-AU"/>
        </w:rPr>
        <w:tab/>
        <w:t>is undertaking a training course before appointment or approval (as applicable) as a check pilot to conduct proficiency checks; and</w:t>
      </w:r>
    </w:p>
    <w:p w14:paraId="3F59184B" w14:textId="77777777" w:rsidR="0015084A" w:rsidRPr="000A3693" w:rsidRDefault="0015084A" w:rsidP="0015084A">
      <w:pPr>
        <w:pStyle w:val="LDP1a"/>
        <w:rPr>
          <w:lang w:eastAsia="en-AU"/>
        </w:rPr>
      </w:pPr>
      <w:r w:rsidRPr="000A3693">
        <w:rPr>
          <w:lang w:eastAsia="en-AU"/>
        </w:rPr>
        <w:t>(b)</w:t>
      </w:r>
      <w:r w:rsidRPr="000A3693">
        <w:rPr>
          <w:lang w:eastAsia="en-AU"/>
        </w:rPr>
        <w:tab/>
        <w:t>observes the flight test or proficiency check exclusively as part of a training course for such a rating, appointment, or approval.</w:t>
      </w:r>
    </w:p>
    <w:p w14:paraId="5805D501" w14:textId="11E73244" w:rsidR="0015084A" w:rsidRPr="000A3693" w:rsidRDefault="0015084A" w:rsidP="00A465CD">
      <w:pPr>
        <w:pStyle w:val="LDScheduleClause"/>
        <w:keepNext/>
        <w:rPr>
          <w:lang w:eastAsia="en-AU"/>
        </w:rPr>
      </w:pPr>
      <w:r w:rsidRPr="000A3693">
        <w:rPr>
          <w:lang w:eastAsia="en-AU"/>
        </w:rPr>
        <w:lastRenderedPageBreak/>
        <w:tab/>
        <w:t>(3)</w:t>
      </w:r>
      <w:r w:rsidRPr="000A3693">
        <w:rPr>
          <w:lang w:eastAsia="en-AU"/>
        </w:rPr>
        <w:tab/>
      </w:r>
      <w:r w:rsidR="00196231" w:rsidRPr="000A3693">
        <w:rPr>
          <w:lang w:eastAsia="en-AU"/>
        </w:rPr>
        <w:t>Under this subsection, t</w:t>
      </w:r>
      <w:r w:rsidRPr="000A3693">
        <w:rPr>
          <w:lang w:eastAsia="en-AU"/>
        </w:rPr>
        <w:t xml:space="preserve">he </w:t>
      </w:r>
      <w:r w:rsidR="002D7E9F" w:rsidRPr="000A3693">
        <w:rPr>
          <w:lang w:eastAsia="en-AU"/>
        </w:rPr>
        <w:t>PIC</w:t>
      </w:r>
      <w:r w:rsidRPr="000A3693">
        <w:rPr>
          <w:lang w:eastAsia="en-AU"/>
        </w:rPr>
        <w:t xml:space="preserve"> must ensure, with respect to an observer who is a CASA officer, that:</w:t>
      </w:r>
    </w:p>
    <w:p w14:paraId="72C96672" w14:textId="77777777" w:rsidR="0015084A" w:rsidRPr="000A3693" w:rsidRDefault="0015084A" w:rsidP="0015084A">
      <w:pPr>
        <w:pStyle w:val="LDP1a"/>
        <w:rPr>
          <w:lang w:eastAsia="en-AU"/>
        </w:rPr>
      </w:pPr>
      <w:r w:rsidRPr="000A3693">
        <w:rPr>
          <w:lang w:eastAsia="en-AU"/>
        </w:rPr>
        <w:t>(a)</w:t>
      </w:r>
      <w:r w:rsidRPr="000A3693">
        <w:rPr>
          <w:lang w:eastAsia="en-AU"/>
        </w:rPr>
        <w:tab/>
        <w:t>CASA has approved a training program for the officer with the pilot in command, or with a particular class of pilots in command of whom the pilot in command is a member; or</w:t>
      </w:r>
    </w:p>
    <w:p w14:paraId="336C1083" w14:textId="77777777" w:rsidR="0015084A" w:rsidRPr="000A3693" w:rsidRDefault="0015084A" w:rsidP="0015084A">
      <w:pPr>
        <w:pStyle w:val="LDP1a"/>
        <w:rPr>
          <w:lang w:eastAsia="en-AU"/>
        </w:rPr>
      </w:pPr>
      <w:r w:rsidRPr="000A3693">
        <w:rPr>
          <w:lang w:eastAsia="en-AU"/>
        </w:rPr>
        <w:t>(b)</w:t>
      </w:r>
      <w:r w:rsidRPr="000A3693">
        <w:rPr>
          <w:lang w:eastAsia="en-AU"/>
        </w:rPr>
        <w:tab/>
        <w:t xml:space="preserve">the officer </w:t>
      </w:r>
      <w:bookmarkStart w:id="7" w:name="_Hlk513214266"/>
      <w:r w:rsidRPr="000A3693">
        <w:rPr>
          <w:lang w:eastAsia="en-AU"/>
        </w:rPr>
        <w:t>is on board the aircraft in the course of the officer’s duties relating to the conduct of the flight test or proficiency check</w:t>
      </w:r>
      <w:bookmarkEnd w:id="7"/>
      <w:r w:rsidRPr="000A3693">
        <w:rPr>
          <w:lang w:eastAsia="en-AU"/>
        </w:rPr>
        <w:t>.</w:t>
      </w:r>
    </w:p>
    <w:p w14:paraId="53C2370C" w14:textId="3E5C66B4" w:rsidR="0015084A" w:rsidRPr="000A3693" w:rsidRDefault="0015084A" w:rsidP="0015084A">
      <w:pPr>
        <w:pStyle w:val="LDScheduleClause"/>
        <w:ind w:left="720" w:hanging="833"/>
      </w:pPr>
      <w:r w:rsidRPr="000A3693">
        <w:tab/>
        <w:t>(4)</w:t>
      </w:r>
      <w:r w:rsidRPr="000A3693">
        <w:tab/>
      </w:r>
      <w:r w:rsidR="002D7E9F" w:rsidRPr="000A3693">
        <w:t>Under this subsection, the PIC</w:t>
      </w:r>
      <w:r w:rsidRPr="000A3693">
        <w:t xml:space="preserve"> must ensure that the observer:</w:t>
      </w:r>
    </w:p>
    <w:p w14:paraId="5CC6AFCF" w14:textId="77777777" w:rsidR="0015084A" w:rsidRPr="000A3693" w:rsidRDefault="0015084A" w:rsidP="0015084A">
      <w:pPr>
        <w:pStyle w:val="LDP1a"/>
      </w:pPr>
      <w:r w:rsidRPr="000A3693">
        <w:t>(a)</w:t>
      </w:r>
      <w:r w:rsidRPr="000A3693">
        <w:tab/>
        <w:t xml:space="preserve">does </w:t>
      </w:r>
      <w:r w:rsidRPr="000A3693">
        <w:rPr>
          <w:lang w:eastAsia="en-AU"/>
        </w:rPr>
        <w:t>not occupy a control seat; and</w:t>
      </w:r>
    </w:p>
    <w:p w14:paraId="4D5379FB" w14:textId="77777777" w:rsidR="0015084A" w:rsidRPr="000A3693" w:rsidRDefault="0015084A" w:rsidP="0015084A">
      <w:pPr>
        <w:pStyle w:val="LDP1a"/>
      </w:pPr>
      <w:r w:rsidRPr="000A3693">
        <w:t>(b)</w:t>
      </w:r>
      <w:r w:rsidRPr="000A3693">
        <w:tab/>
        <w:t>does not interfere in any way with:</w:t>
      </w:r>
    </w:p>
    <w:p w14:paraId="167B6D99" w14:textId="77777777" w:rsidR="0015084A" w:rsidRPr="000A3693" w:rsidRDefault="0015084A" w:rsidP="0015084A">
      <w:pPr>
        <w:pStyle w:val="i"/>
      </w:pPr>
      <w:r w:rsidRPr="000A3693">
        <w:tab/>
        <w:t>(i)</w:t>
      </w:r>
      <w:r w:rsidRPr="000A3693">
        <w:tab/>
        <w:t>the conduct of the flight test or the proficiency check (as applicable); or</w:t>
      </w:r>
    </w:p>
    <w:p w14:paraId="18285123" w14:textId="0EE7E82C" w:rsidR="0015084A" w:rsidRPr="000A3693" w:rsidRDefault="0015084A" w:rsidP="000A3693">
      <w:pPr>
        <w:pStyle w:val="i"/>
        <w:ind w:left="1559" w:hanging="1105"/>
      </w:pPr>
      <w:r w:rsidRPr="000A3693">
        <w:tab/>
        <w:t>(ii)</w:t>
      </w:r>
      <w:r w:rsidRPr="000A3693">
        <w:tab/>
        <w:t xml:space="preserve">communication between the </w:t>
      </w:r>
      <w:r w:rsidR="002D7E9F" w:rsidRPr="000A3693">
        <w:t>PIC</w:t>
      </w:r>
      <w:r w:rsidRPr="000A3693">
        <w:t xml:space="preserve"> and the person undergoing the test or check; and</w:t>
      </w:r>
    </w:p>
    <w:p w14:paraId="5DBD7B4A" w14:textId="77777777" w:rsidR="0015084A" w:rsidRPr="000A3693" w:rsidRDefault="0015084A" w:rsidP="0015084A">
      <w:pPr>
        <w:pStyle w:val="LDP1a"/>
      </w:pPr>
      <w:r w:rsidRPr="000A3693">
        <w:t>(c)</w:t>
      </w:r>
      <w:r w:rsidRPr="000A3693">
        <w:tab/>
        <w:t>minimises movement, noise and other distractions within the cockpit, and complies with any applicable sterile cockpit procedures.</w:t>
      </w:r>
    </w:p>
    <w:p w14:paraId="492F9BFA" w14:textId="4A5DD877" w:rsidR="0015084A" w:rsidRPr="000A3693" w:rsidRDefault="0015084A" w:rsidP="0015084A">
      <w:pPr>
        <w:pStyle w:val="LDScheduleClause"/>
        <w:keepNext/>
        <w:ind w:left="720" w:hanging="833"/>
        <w:rPr>
          <w:lang w:eastAsia="en-AU"/>
        </w:rPr>
      </w:pPr>
      <w:r w:rsidRPr="000A3693">
        <w:rPr>
          <w:lang w:eastAsia="en-AU"/>
        </w:rPr>
        <w:tab/>
        <w:t>(5)</w:t>
      </w:r>
      <w:r w:rsidRPr="000A3693">
        <w:rPr>
          <w:lang w:eastAsia="en-AU"/>
        </w:rPr>
        <w:tab/>
      </w:r>
      <w:r w:rsidR="008D33FA" w:rsidRPr="000A3693">
        <w:rPr>
          <w:lang w:eastAsia="en-AU"/>
        </w:rPr>
        <w:t>Under this subsection, wh</w:t>
      </w:r>
      <w:r w:rsidRPr="000A3693">
        <w:rPr>
          <w:lang w:eastAsia="en-AU"/>
        </w:rPr>
        <w:t xml:space="preserve">en conducting the flight test or the proficiency check, the </w:t>
      </w:r>
      <w:r w:rsidR="008D33FA" w:rsidRPr="000A3693">
        <w:rPr>
          <w:lang w:eastAsia="en-AU"/>
        </w:rPr>
        <w:t>PIC</w:t>
      </w:r>
      <w:r w:rsidRPr="000A3693">
        <w:rPr>
          <w:lang w:eastAsia="en-AU"/>
        </w:rPr>
        <w:t xml:space="preserve"> must:</w:t>
      </w:r>
    </w:p>
    <w:p w14:paraId="427F9458" w14:textId="77777777" w:rsidR="0015084A" w:rsidRPr="000A3693" w:rsidRDefault="0015084A" w:rsidP="0015084A">
      <w:pPr>
        <w:pStyle w:val="LDP1a"/>
        <w:keepNext/>
        <w:rPr>
          <w:lang w:eastAsia="en-AU"/>
        </w:rPr>
      </w:pPr>
      <w:r w:rsidRPr="000A3693">
        <w:rPr>
          <w:lang w:eastAsia="en-AU"/>
        </w:rPr>
        <w:t>(a)</w:t>
      </w:r>
      <w:r w:rsidRPr="000A3693">
        <w:rPr>
          <w:lang w:eastAsia="en-AU"/>
        </w:rPr>
        <w:tab/>
        <w:t>limit flight manoeuvres to those:</w:t>
      </w:r>
    </w:p>
    <w:p w14:paraId="336ADB98" w14:textId="77777777" w:rsidR="0015084A" w:rsidRPr="000A3693" w:rsidRDefault="0015084A" w:rsidP="0015084A">
      <w:pPr>
        <w:pStyle w:val="LDP2i"/>
        <w:rPr>
          <w:lang w:eastAsia="en-AU"/>
        </w:rPr>
      </w:pPr>
      <w:r w:rsidRPr="000A3693">
        <w:rPr>
          <w:lang w:eastAsia="en-AU"/>
        </w:rPr>
        <w:tab/>
        <w:t>(i)</w:t>
      </w:r>
      <w:r w:rsidRPr="000A3693">
        <w:rPr>
          <w:lang w:eastAsia="en-AU"/>
        </w:rPr>
        <w:tab/>
        <w:t>required for the test or check; and</w:t>
      </w:r>
    </w:p>
    <w:p w14:paraId="25773814" w14:textId="22AE3E22" w:rsidR="0015084A" w:rsidRPr="000A3693" w:rsidRDefault="0015084A" w:rsidP="0015084A">
      <w:pPr>
        <w:pStyle w:val="LDP2i"/>
        <w:ind w:left="1559"/>
        <w:rPr>
          <w:lang w:eastAsia="en-AU"/>
        </w:rPr>
      </w:pPr>
      <w:r w:rsidRPr="000A3693">
        <w:rPr>
          <w:lang w:eastAsia="en-AU"/>
        </w:rPr>
        <w:tab/>
        <w:t>(ii)</w:t>
      </w:r>
      <w:r w:rsidRPr="000A3693">
        <w:rPr>
          <w:lang w:eastAsia="en-AU"/>
        </w:rPr>
        <w:tab/>
      </w:r>
      <w:bookmarkStart w:id="8" w:name="_Hlk514687775"/>
      <w:r w:rsidRPr="000A3693">
        <w:rPr>
          <w:lang w:eastAsia="en-AU"/>
        </w:rPr>
        <w:t>mentioned in the Part</w:t>
      </w:r>
      <w:r w:rsidR="00653095" w:rsidRPr="000A3693">
        <w:rPr>
          <w:lang w:eastAsia="en-AU"/>
        </w:rPr>
        <w:t xml:space="preserve"> </w:t>
      </w:r>
      <w:r w:rsidRPr="000A3693">
        <w:rPr>
          <w:lang w:eastAsia="en-AU"/>
        </w:rPr>
        <w:t xml:space="preserve">61 Manual of Standards, or required under CASR, </w:t>
      </w:r>
      <w:bookmarkEnd w:id="8"/>
      <w:r w:rsidRPr="000A3693">
        <w:rPr>
          <w:lang w:eastAsia="en-AU"/>
        </w:rPr>
        <w:t>as in force from time to time; and</w:t>
      </w:r>
    </w:p>
    <w:p w14:paraId="69AF1348" w14:textId="77777777" w:rsidR="0015084A" w:rsidRPr="000A3693" w:rsidRDefault="0015084A" w:rsidP="0015084A">
      <w:pPr>
        <w:pStyle w:val="LDP1a"/>
      </w:pPr>
      <w:r w:rsidRPr="000A3693">
        <w:rPr>
          <w:lang w:eastAsia="en-AU"/>
        </w:rPr>
        <w:t>(b)</w:t>
      </w:r>
      <w:r w:rsidRPr="000A3693">
        <w:rPr>
          <w:lang w:eastAsia="en-AU"/>
        </w:rPr>
        <w:tab/>
        <w:t>ensure that the demonstration of competence in emergency procedures and low flying are carried out only to the extent necessary for the test or check.</w:t>
      </w:r>
    </w:p>
    <w:p w14:paraId="7C40E527" w14:textId="1BD435B2" w:rsidR="008E2681" w:rsidRPr="000A3693" w:rsidRDefault="0015084A" w:rsidP="00CC092C">
      <w:pPr>
        <w:pStyle w:val="Clause"/>
      </w:pPr>
      <w:r w:rsidRPr="000A3693">
        <w:rPr>
          <w:lang w:eastAsia="en-AU"/>
        </w:rPr>
        <w:tab/>
        <w:t>(6)</w:t>
      </w:r>
      <w:r w:rsidRPr="000A3693">
        <w:rPr>
          <w:lang w:eastAsia="en-AU"/>
        </w:rPr>
        <w:tab/>
      </w:r>
      <w:r w:rsidR="008D33FA" w:rsidRPr="000A3693">
        <w:rPr>
          <w:lang w:eastAsia="en-AU"/>
        </w:rPr>
        <w:t>Under this subsection, r</w:t>
      </w:r>
      <w:r w:rsidRPr="000A3693">
        <w:rPr>
          <w:lang w:eastAsia="en-AU"/>
        </w:rPr>
        <w:t>eferences in th</w:t>
      </w:r>
      <w:r w:rsidR="008D33FA" w:rsidRPr="000A3693">
        <w:rPr>
          <w:lang w:eastAsia="en-AU"/>
        </w:rPr>
        <w:t>e</w:t>
      </w:r>
      <w:r w:rsidR="000C5447" w:rsidRPr="000A3693">
        <w:rPr>
          <w:lang w:eastAsia="en-AU"/>
        </w:rPr>
        <w:t xml:space="preserve"> new Part 4</w:t>
      </w:r>
      <w:r w:rsidRPr="000A3693">
        <w:rPr>
          <w:lang w:eastAsia="en-AU"/>
        </w:rPr>
        <w:t xml:space="preserve"> to a</w:t>
      </w:r>
      <w:r w:rsidRPr="000A3693">
        <w:t>pproved courses of training for the flight examiner rating, and to approved training programs for a CASA officer, are to the courses or programs as they exist for a particular person, or as they exist from time to time for classes of persons.</w:t>
      </w:r>
    </w:p>
    <w:bookmarkEnd w:id="2"/>
    <w:bookmarkEnd w:id="3"/>
    <w:p w14:paraId="02032DEE" w14:textId="00AE3E5F" w:rsidR="00F15472" w:rsidRPr="000A3693" w:rsidRDefault="00F15472" w:rsidP="00FA2728">
      <w:pPr>
        <w:pStyle w:val="LDClauseHeading"/>
        <w:keepNext w:val="0"/>
        <w:pageBreakBefore/>
        <w:tabs>
          <w:tab w:val="clear" w:pos="737"/>
        </w:tabs>
        <w:spacing w:before="0"/>
        <w:ind w:left="0" w:firstLine="0"/>
        <w:jc w:val="right"/>
        <w:rPr>
          <w:rFonts w:cs="Arial"/>
        </w:rPr>
      </w:pPr>
      <w:r w:rsidRPr="000A3693">
        <w:rPr>
          <w:rFonts w:cs="Arial"/>
        </w:rPr>
        <w:lastRenderedPageBreak/>
        <w:t xml:space="preserve">Appendix </w:t>
      </w:r>
      <w:r w:rsidR="003A5A38" w:rsidRPr="000A3693">
        <w:rPr>
          <w:rFonts w:cs="Arial"/>
        </w:rPr>
        <w:t>2</w:t>
      </w:r>
    </w:p>
    <w:p w14:paraId="4F05B3DD" w14:textId="77777777" w:rsidR="00F15472" w:rsidRPr="000A3693" w:rsidRDefault="00F15472" w:rsidP="00FA2728">
      <w:pPr>
        <w:spacing w:before="360" w:after="120"/>
        <w:jc w:val="center"/>
        <w:rPr>
          <w:rFonts w:ascii="Arial" w:hAnsi="Arial" w:cs="Arial"/>
          <w:b/>
        </w:rPr>
      </w:pPr>
      <w:r w:rsidRPr="000A3693">
        <w:rPr>
          <w:rFonts w:ascii="Arial" w:hAnsi="Arial" w:cs="Arial"/>
          <w:b/>
        </w:rPr>
        <w:t>Statement of Compatibility with Human Rights</w:t>
      </w:r>
    </w:p>
    <w:p w14:paraId="28D20C2A" w14:textId="3127D1EB" w:rsidR="00F15472" w:rsidRPr="000A3693" w:rsidRDefault="00F15472" w:rsidP="00FA2728">
      <w:pPr>
        <w:spacing w:before="120" w:after="120"/>
        <w:jc w:val="center"/>
        <w:rPr>
          <w:rFonts w:ascii="Times New Roman" w:hAnsi="Times New Roman"/>
          <w:i/>
        </w:rPr>
      </w:pPr>
      <w:r w:rsidRPr="000A3693">
        <w:rPr>
          <w:rFonts w:ascii="Times New Roman" w:hAnsi="Times New Roman"/>
          <w:i/>
        </w:rPr>
        <w:t>Prepared in accordance with Part 3 of the</w:t>
      </w:r>
      <w:r w:rsidRPr="000A3693">
        <w:rPr>
          <w:rFonts w:ascii="Times New Roman" w:hAnsi="Times New Roman"/>
          <w:i/>
        </w:rPr>
        <w:br/>
        <w:t>Human Rights (Parliamentary Scrutiny) Act 2011</w:t>
      </w:r>
    </w:p>
    <w:p w14:paraId="5FACF524" w14:textId="77777777" w:rsidR="00034F94" w:rsidRPr="000A3693" w:rsidRDefault="00034F94" w:rsidP="00FA2728">
      <w:pPr>
        <w:pStyle w:val="LDBodytext"/>
      </w:pPr>
    </w:p>
    <w:p w14:paraId="1A0BAFCF" w14:textId="1192574D" w:rsidR="00300CDC" w:rsidRPr="000A3693" w:rsidRDefault="0087323D" w:rsidP="00A86E7C">
      <w:pPr>
        <w:pStyle w:val="AmendHeading"/>
        <w:ind w:left="0" w:firstLine="0"/>
        <w:jc w:val="center"/>
        <w:rPr>
          <w:rFonts w:ascii="Times New Roman" w:hAnsi="Times New Roman"/>
        </w:rPr>
      </w:pPr>
      <w:bookmarkStart w:id="9" w:name="_Hlk98324971"/>
      <w:r w:rsidRPr="000A3693">
        <w:rPr>
          <w:rFonts w:ascii="Times New Roman" w:hAnsi="Times New Roman"/>
        </w:rPr>
        <w:t>CASA EX</w:t>
      </w:r>
      <w:r w:rsidR="005F40A6" w:rsidRPr="000A3693">
        <w:rPr>
          <w:rFonts w:ascii="Times New Roman" w:hAnsi="Times New Roman"/>
        </w:rPr>
        <w:t>61</w:t>
      </w:r>
      <w:r w:rsidRPr="000A3693">
        <w:rPr>
          <w:rFonts w:ascii="Times New Roman" w:hAnsi="Times New Roman"/>
        </w:rPr>
        <w:t xml:space="preserve">/22 — Amendment of CASA EX81/21 </w:t>
      </w:r>
      <w:bookmarkStart w:id="10" w:name="_Hlk109714350"/>
      <w:r w:rsidR="00A16440" w:rsidRPr="000A3693">
        <w:rPr>
          <w:rFonts w:ascii="Times New Roman" w:hAnsi="Times New Roman"/>
        </w:rPr>
        <w:t>(Carriage of Observers on Flight Tests and Proficiency Checks)</w:t>
      </w:r>
      <w:bookmarkEnd w:id="10"/>
      <w:r w:rsidR="00A16440" w:rsidRPr="000A3693">
        <w:rPr>
          <w:rFonts w:ascii="Times New Roman" w:hAnsi="Times New Roman"/>
        </w:rPr>
        <w:t xml:space="preserve"> </w:t>
      </w:r>
      <w:r w:rsidRPr="000A3693">
        <w:rPr>
          <w:rFonts w:ascii="Times New Roman" w:hAnsi="Times New Roman"/>
        </w:rPr>
        <w:t>Instrument (No. 1) 2022</w:t>
      </w:r>
    </w:p>
    <w:bookmarkEnd w:id="9"/>
    <w:p w14:paraId="74D01C5C" w14:textId="77777777" w:rsidR="00B81F89" w:rsidRPr="000A3693" w:rsidRDefault="00B81F89" w:rsidP="00A86B1E">
      <w:pPr>
        <w:pStyle w:val="Clause"/>
        <w:ind w:hanging="737"/>
      </w:pPr>
    </w:p>
    <w:p w14:paraId="7547B6F0" w14:textId="77777777" w:rsidR="00F15472" w:rsidRPr="000A3693" w:rsidRDefault="00F15472" w:rsidP="00FA2728">
      <w:pPr>
        <w:spacing w:before="280" w:after="540"/>
        <w:jc w:val="center"/>
        <w:rPr>
          <w:rFonts w:ascii="Times New Roman" w:hAnsi="Times New Roman"/>
        </w:rPr>
      </w:pPr>
      <w:r w:rsidRPr="000A3693">
        <w:rPr>
          <w:rFonts w:ascii="Times New Roman" w:hAnsi="Times New Roman"/>
        </w:rPr>
        <w:t xml:space="preserve">This legislative instrument is compatible with the human rights and freedoms recognised or declared in the international instruments listed in section 3 of the </w:t>
      </w:r>
      <w:r w:rsidRPr="000A3693">
        <w:rPr>
          <w:rFonts w:ascii="Times New Roman" w:hAnsi="Times New Roman"/>
          <w:i/>
        </w:rPr>
        <w:t>Human Rights (Parliamentary Scrutiny) Act 2011</w:t>
      </w:r>
      <w:r w:rsidRPr="000A3693">
        <w:rPr>
          <w:rFonts w:ascii="Times New Roman" w:hAnsi="Times New Roman"/>
        </w:rPr>
        <w:t>.</w:t>
      </w:r>
    </w:p>
    <w:p w14:paraId="5B420847" w14:textId="4E312807" w:rsidR="00F15472" w:rsidRPr="000A3693" w:rsidRDefault="1D720B21" w:rsidP="00FA2728">
      <w:pPr>
        <w:jc w:val="both"/>
        <w:rPr>
          <w:rFonts w:ascii="Times New Roman" w:hAnsi="Times New Roman"/>
          <w:b/>
        </w:rPr>
      </w:pPr>
      <w:r w:rsidRPr="000A3693">
        <w:rPr>
          <w:rFonts w:ascii="Times New Roman" w:hAnsi="Times New Roman"/>
          <w:b/>
          <w:bCs/>
        </w:rPr>
        <w:t>Overview of the legislative instrument</w:t>
      </w:r>
    </w:p>
    <w:p w14:paraId="49B33314" w14:textId="362BDA3F" w:rsidR="001D0636" w:rsidRPr="00A465CD" w:rsidRDefault="001D0636" w:rsidP="001D0636">
      <w:pPr>
        <w:rPr>
          <w:rFonts w:ascii="Times New Roman" w:hAnsi="Times New Roman"/>
        </w:rPr>
      </w:pPr>
      <w:r w:rsidRPr="00A465CD">
        <w:rPr>
          <w:rFonts w:ascii="Times New Roman" w:hAnsi="Times New Roman"/>
        </w:rPr>
        <w:t xml:space="preserve">The purpose of this instrument is to insert a number of additional exemptions into </w:t>
      </w:r>
      <w:r w:rsidRPr="00A465CD">
        <w:rPr>
          <w:rFonts w:ascii="Times New Roman" w:hAnsi="Times New Roman"/>
          <w:i/>
          <w:iCs/>
        </w:rPr>
        <w:t>CASA</w:t>
      </w:r>
      <w:r w:rsidR="00653095" w:rsidRPr="00A465CD">
        <w:rPr>
          <w:rFonts w:ascii="Times New Roman" w:hAnsi="Times New Roman"/>
          <w:i/>
          <w:iCs/>
        </w:rPr>
        <w:t> </w:t>
      </w:r>
      <w:r w:rsidRPr="00A465CD">
        <w:rPr>
          <w:rFonts w:ascii="Times New Roman" w:hAnsi="Times New Roman"/>
          <w:i/>
          <w:iCs/>
        </w:rPr>
        <w:t xml:space="preserve">EX81/21 – </w:t>
      </w:r>
      <w:r w:rsidRPr="00A465CD">
        <w:rPr>
          <w:rFonts w:ascii="Times New Roman" w:hAnsi="Times New Roman"/>
          <w:i/>
        </w:rPr>
        <w:t xml:space="preserve">Part 91 of CASR – Supplementary Exemptions and Directions Instrument 2021 </w:t>
      </w:r>
      <w:r w:rsidRPr="00A465CD">
        <w:rPr>
          <w:rFonts w:ascii="Times New Roman" w:hAnsi="Times New Roman"/>
        </w:rPr>
        <w:t>(</w:t>
      </w:r>
      <w:r w:rsidRPr="00A465CD">
        <w:rPr>
          <w:rFonts w:ascii="Times New Roman" w:hAnsi="Times New Roman"/>
          <w:b/>
          <w:bCs/>
          <w:i/>
          <w:iCs/>
        </w:rPr>
        <w:t>CASA EX81/21</w:t>
      </w:r>
      <w:r w:rsidRPr="00A465CD">
        <w:rPr>
          <w:rFonts w:ascii="Times New Roman" w:hAnsi="Times New Roman"/>
        </w:rPr>
        <w:t>).</w:t>
      </w:r>
    </w:p>
    <w:p w14:paraId="59D434A8" w14:textId="3CF4F61C" w:rsidR="00DA2FFF" w:rsidRPr="000A3693" w:rsidRDefault="00DA2FFF" w:rsidP="00DA2FFF">
      <w:pPr>
        <w:pStyle w:val="LDBodytext"/>
      </w:pPr>
    </w:p>
    <w:p w14:paraId="4E6A6F50" w14:textId="5289A5CF" w:rsidR="00DA2FFF" w:rsidRPr="000A3693" w:rsidRDefault="00DA2FFF" w:rsidP="00DA2FFF">
      <w:pPr>
        <w:pStyle w:val="LDBodytext"/>
      </w:pPr>
      <w:r w:rsidRPr="000A3693">
        <w:t xml:space="preserve">These will have the effect of </w:t>
      </w:r>
      <w:r w:rsidR="005F4BD8" w:rsidRPr="000A3693">
        <w:t xml:space="preserve">continuing to allow individuals undergoing </w:t>
      </w:r>
      <w:r w:rsidR="00016648" w:rsidRPr="000A3693">
        <w:t xml:space="preserve">approved </w:t>
      </w:r>
      <w:r w:rsidR="00FF046A" w:rsidRPr="000A3693">
        <w:t>training</w:t>
      </w:r>
      <w:r w:rsidR="005F4BD8" w:rsidRPr="000A3693">
        <w:t xml:space="preserve"> to become flight </w:t>
      </w:r>
      <w:r w:rsidR="00FF551D" w:rsidRPr="000A3693">
        <w:t>examiners</w:t>
      </w:r>
      <w:r w:rsidR="00FF046A" w:rsidRPr="000A3693">
        <w:t xml:space="preserve"> (holders of the flight examiner rating) or check pilots</w:t>
      </w:r>
      <w:r w:rsidR="00C8224D" w:rsidRPr="000A3693">
        <w:t>,</w:t>
      </w:r>
      <w:r w:rsidR="00016648" w:rsidRPr="000A3693">
        <w:t xml:space="preserve"> to </w:t>
      </w:r>
      <w:r w:rsidR="006D5186" w:rsidRPr="000A3693">
        <w:t xml:space="preserve">be on board certain aircraft as observers during flight tests </w:t>
      </w:r>
      <w:r w:rsidR="007E15FA" w:rsidRPr="000A3693">
        <w:t xml:space="preserve">and </w:t>
      </w:r>
      <w:r w:rsidR="006D5186" w:rsidRPr="000A3693">
        <w:t>proficiency checks</w:t>
      </w:r>
      <w:r w:rsidR="007E15FA" w:rsidRPr="000A3693">
        <w:t>. Such observers are</w:t>
      </w:r>
      <w:r w:rsidR="00C0149A" w:rsidRPr="000A3693">
        <w:t xml:space="preserve"> not crew and therefore are passengers who would not otherwise be permitted to be on board.</w:t>
      </w:r>
    </w:p>
    <w:p w14:paraId="1C463485" w14:textId="4C599321" w:rsidR="00DA2FFF" w:rsidRPr="000A3693" w:rsidRDefault="00DA2FFF" w:rsidP="00DA2FFF">
      <w:pPr>
        <w:pStyle w:val="LDBodytext"/>
      </w:pPr>
      <w:bookmarkStart w:id="11" w:name="_GoBack"/>
      <w:bookmarkEnd w:id="11"/>
    </w:p>
    <w:p w14:paraId="236E3766" w14:textId="4B608258" w:rsidR="00DA2FFF" w:rsidRPr="000A3693" w:rsidRDefault="00DA2FFF" w:rsidP="00DA2FFF">
      <w:pPr>
        <w:pStyle w:val="LDBodytext"/>
      </w:pPr>
      <w:r w:rsidRPr="000A3693">
        <w:t>Although exemptions had been granted in the past for similar purposes, the need for their continuation in appropriate Part 91 provisions was not identified until after 2</w:t>
      </w:r>
      <w:r w:rsidR="00073013" w:rsidRPr="000A3693">
        <w:t> </w:t>
      </w:r>
      <w:r w:rsidRPr="000A3693">
        <w:t>December 2021. The purpose of the exemptions instrument is to address this gap pending further amendments to Part 91, likely to be in force in 2023.</w:t>
      </w:r>
    </w:p>
    <w:p w14:paraId="7ABB5B4E" w14:textId="77777777" w:rsidR="001D0636" w:rsidRPr="000A3693" w:rsidRDefault="001D0636" w:rsidP="001D0636">
      <w:pPr>
        <w:rPr>
          <w:rFonts w:ascii="Times New Roman" w:hAnsi="Times New Roman"/>
        </w:rPr>
      </w:pPr>
    </w:p>
    <w:p w14:paraId="027DB446" w14:textId="7B78127F" w:rsidR="00A63D2B" w:rsidRPr="000A3693" w:rsidRDefault="00A63D2B" w:rsidP="003D4A92">
      <w:pPr>
        <w:keepNext/>
        <w:rPr>
          <w:rFonts w:ascii="Times New Roman" w:hAnsi="Times New Roman"/>
          <w:b/>
          <w:bCs/>
          <w:lang w:eastAsia="en-AU"/>
        </w:rPr>
      </w:pPr>
      <w:bookmarkStart w:id="12" w:name="_Hlk39478321"/>
      <w:r w:rsidRPr="000A3693">
        <w:rPr>
          <w:rFonts w:ascii="Times New Roman" w:hAnsi="Times New Roman"/>
          <w:b/>
          <w:bCs/>
          <w:lang w:eastAsia="en-AU"/>
        </w:rPr>
        <w:t>Human rights implications</w:t>
      </w:r>
    </w:p>
    <w:p w14:paraId="222EB632" w14:textId="77777777" w:rsidR="00BE3A82" w:rsidRPr="000A3693" w:rsidRDefault="00BE3A82" w:rsidP="00F470BD">
      <w:pPr>
        <w:pStyle w:val="BodyText"/>
        <w:rPr>
          <w:rFonts w:ascii="Times New Roman" w:hAnsi="Times New Roman"/>
          <w:lang w:eastAsia="en-AU"/>
        </w:rPr>
      </w:pPr>
      <w:r w:rsidRPr="000A3693">
        <w:rPr>
          <w:rFonts w:ascii="Times New Roman" w:hAnsi="Times New Roman"/>
        </w:rPr>
        <w:t xml:space="preserve">The legislative instrument engages with the following human rights and freedoms recognised or declared in the international instruments listed in section 3 of the </w:t>
      </w:r>
      <w:r w:rsidRPr="000A3693">
        <w:rPr>
          <w:rFonts w:ascii="Times New Roman" w:hAnsi="Times New Roman"/>
          <w:i/>
          <w:iCs/>
        </w:rPr>
        <w:t>Human Rights (Parliamentary Scrutiny) Act 2011</w:t>
      </w:r>
      <w:r w:rsidRPr="000A3693">
        <w:rPr>
          <w:rFonts w:ascii="Times New Roman" w:hAnsi="Times New Roman"/>
          <w:lang w:eastAsia="en-AU"/>
        </w:rPr>
        <w:t>:</w:t>
      </w:r>
    </w:p>
    <w:p w14:paraId="751069F0" w14:textId="5D73FF7C" w:rsidR="00BE3A82" w:rsidRPr="000A3693" w:rsidRDefault="00BE3A82" w:rsidP="002C20B2">
      <w:pPr>
        <w:pStyle w:val="ListParagraph"/>
        <w:numPr>
          <w:ilvl w:val="0"/>
          <w:numId w:val="1"/>
        </w:numPr>
        <w:tabs>
          <w:tab w:val="clear" w:pos="567"/>
        </w:tabs>
        <w:overflowPunct/>
        <w:autoSpaceDE/>
        <w:autoSpaceDN/>
        <w:adjustRightInd/>
        <w:spacing w:before="60"/>
        <w:ind w:left="714" w:hanging="357"/>
        <w:contextualSpacing w:val="0"/>
        <w:textAlignment w:val="auto"/>
        <w:rPr>
          <w:rFonts w:ascii="Times New Roman" w:hAnsi="Times New Roman"/>
          <w:lang w:eastAsia="en-AU"/>
        </w:rPr>
      </w:pPr>
      <w:r w:rsidRPr="000A3693">
        <w:rPr>
          <w:rFonts w:ascii="Times New Roman" w:hAnsi="Times New Roman"/>
          <w:lang w:eastAsia="en-AU"/>
        </w:rPr>
        <w:t xml:space="preserve">the right to life under Article 6 of the International Covenant on Civil and Political Rights (the </w:t>
      </w:r>
      <w:r w:rsidRPr="000A3693">
        <w:rPr>
          <w:rFonts w:ascii="Times New Roman" w:hAnsi="Times New Roman"/>
          <w:b/>
          <w:bCs/>
          <w:i/>
          <w:iCs/>
          <w:lang w:eastAsia="en-AU"/>
        </w:rPr>
        <w:t>ICCPR</w:t>
      </w:r>
      <w:r w:rsidRPr="000A3693">
        <w:rPr>
          <w:rFonts w:ascii="Times New Roman" w:hAnsi="Times New Roman"/>
          <w:lang w:eastAsia="en-AU"/>
        </w:rPr>
        <w:t>)</w:t>
      </w:r>
      <w:r w:rsidR="00073013" w:rsidRPr="000A3693">
        <w:rPr>
          <w:rFonts w:ascii="Times New Roman" w:hAnsi="Times New Roman"/>
          <w:lang w:eastAsia="en-AU"/>
        </w:rPr>
        <w:t>.</w:t>
      </w:r>
    </w:p>
    <w:p w14:paraId="3AE66B72" w14:textId="77777777" w:rsidR="004B2013" w:rsidRPr="000A3693" w:rsidRDefault="004B2013" w:rsidP="000D2DE6">
      <w:pPr>
        <w:tabs>
          <w:tab w:val="clear" w:pos="567"/>
        </w:tabs>
        <w:overflowPunct/>
        <w:autoSpaceDE/>
        <w:autoSpaceDN/>
        <w:adjustRightInd/>
        <w:textAlignment w:val="auto"/>
        <w:rPr>
          <w:rFonts w:ascii="Times New Roman" w:hAnsi="Times New Roman"/>
        </w:rPr>
      </w:pPr>
    </w:p>
    <w:p w14:paraId="1C565857" w14:textId="77777777" w:rsidR="00BE3A82" w:rsidRPr="000A3693" w:rsidRDefault="00BE3A82" w:rsidP="004B2013">
      <w:pPr>
        <w:keepNext/>
        <w:rPr>
          <w:b/>
          <w:bCs/>
          <w:i/>
          <w:iCs/>
        </w:rPr>
      </w:pPr>
      <w:r w:rsidRPr="000A3693">
        <w:rPr>
          <w:b/>
          <w:bCs/>
          <w:i/>
          <w:iCs/>
        </w:rPr>
        <w:t>Right to life under the ICCPR</w:t>
      </w:r>
    </w:p>
    <w:p w14:paraId="02376C6F" w14:textId="5075538B" w:rsidR="00B75889" w:rsidRPr="000A3693" w:rsidRDefault="0018013C" w:rsidP="00FA2728">
      <w:pPr>
        <w:rPr>
          <w:rFonts w:ascii="Times New Roman" w:hAnsi="Times New Roman"/>
          <w:lang w:eastAsia="en-AU"/>
        </w:rPr>
      </w:pPr>
      <w:r w:rsidRPr="000A3693">
        <w:rPr>
          <w:rFonts w:ascii="Times New Roman" w:hAnsi="Times New Roman"/>
          <w:lang w:eastAsia="en-AU"/>
        </w:rPr>
        <w:t xml:space="preserve">The </w:t>
      </w:r>
      <w:r w:rsidR="006C6953" w:rsidRPr="000A3693">
        <w:rPr>
          <w:rFonts w:ascii="Times New Roman" w:hAnsi="Times New Roman"/>
          <w:lang w:eastAsia="en-AU"/>
        </w:rPr>
        <w:t xml:space="preserve">exemptions </w:t>
      </w:r>
      <w:r w:rsidRPr="000A3693">
        <w:rPr>
          <w:rFonts w:ascii="Times New Roman" w:hAnsi="Times New Roman"/>
          <w:lang w:eastAsia="en-AU"/>
        </w:rPr>
        <w:t>instrument is a transitional measure</w:t>
      </w:r>
      <w:r w:rsidR="00B81F89" w:rsidRPr="000A3693">
        <w:rPr>
          <w:rFonts w:ascii="Times New Roman" w:hAnsi="Times New Roman"/>
          <w:lang w:eastAsia="en-AU"/>
        </w:rPr>
        <w:t xml:space="preserve">, pending </w:t>
      </w:r>
      <w:r w:rsidR="00FF228A" w:rsidRPr="000A3693">
        <w:rPr>
          <w:rFonts w:ascii="Times New Roman" w:hAnsi="Times New Roman"/>
          <w:lang w:eastAsia="en-AU"/>
        </w:rPr>
        <w:t xml:space="preserve">future </w:t>
      </w:r>
      <w:r w:rsidR="00B81F89" w:rsidRPr="000A3693">
        <w:rPr>
          <w:rFonts w:ascii="Times New Roman" w:hAnsi="Times New Roman"/>
          <w:lang w:eastAsia="en-AU"/>
        </w:rPr>
        <w:t>amendments to Part</w:t>
      </w:r>
      <w:r w:rsidR="00073013" w:rsidRPr="000A3693">
        <w:rPr>
          <w:rFonts w:ascii="Times New Roman" w:hAnsi="Times New Roman"/>
          <w:lang w:eastAsia="en-AU"/>
        </w:rPr>
        <w:t> </w:t>
      </w:r>
      <w:r w:rsidR="00B81F89" w:rsidRPr="000A3693">
        <w:rPr>
          <w:rFonts w:ascii="Times New Roman" w:hAnsi="Times New Roman"/>
          <w:lang w:eastAsia="en-AU"/>
        </w:rPr>
        <w:t>91 of CASR</w:t>
      </w:r>
      <w:r w:rsidR="00FF228A" w:rsidRPr="000A3693">
        <w:rPr>
          <w:rFonts w:ascii="Times New Roman" w:hAnsi="Times New Roman"/>
          <w:lang w:eastAsia="en-AU"/>
        </w:rPr>
        <w:t xml:space="preserve"> planned for </w:t>
      </w:r>
      <w:r w:rsidR="00EA027F" w:rsidRPr="000A3693">
        <w:rPr>
          <w:rFonts w:ascii="Times New Roman" w:hAnsi="Times New Roman"/>
          <w:lang w:eastAsia="en-AU"/>
        </w:rPr>
        <w:t>2023</w:t>
      </w:r>
      <w:r w:rsidR="00B81F89" w:rsidRPr="000A3693">
        <w:rPr>
          <w:rFonts w:ascii="Times New Roman" w:hAnsi="Times New Roman"/>
          <w:lang w:eastAsia="en-AU"/>
        </w:rPr>
        <w:t xml:space="preserve">. </w:t>
      </w:r>
      <w:r w:rsidR="006D1594" w:rsidRPr="000A3693">
        <w:rPr>
          <w:rFonts w:ascii="Times New Roman" w:hAnsi="Times New Roman"/>
          <w:lang w:eastAsia="en-AU"/>
        </w:rPr>
        <w:t>The</w:t>
      </w:r>
      <w:r w:rsidR="00B81F89" w:rsidRPr="000A3693">
        <w:rPr>
          <w:rFonts w:ascii="Times New Roman" w:hAnsi="Times New Roman"/>
          <w:lang w:eastAsia="en-AU"/>
        </w:rPr>
        <w:t xml:space="preserve"> exemptions in the instrument have the effect of facilitating, in a safe and prudent manner, </w:t>
      </w:r>
      <w:r w:rsidR="00EA027F" w:rsidRPr="000A3693">
        <w:rPr>
          <w:rFonts w:ascii="Times New Roman" w:hAnsi="Times New Roman"/>
          <w:lang w:eastAsia="en-AU"/>
        </w:rPr>
        <w:t xml:space="preserve">the </w:t>
      </w:r>
      <w:r w:rsidR="006C6953" w:rsidRPr="000A3693">
        <w:rPr>
          <w:rFonts w:ascii="Times New Roman" w:hAnsi="Times New Roman"/>
          <w:lang w:eastAsia="en-AU"/>
        </w:rPr>
        <w:t xml:space="preserve">ongoing </w:t>
      </w:r>
      <w:r w:rsidR="00EA027F" w:rsidRPr="000A3693">
        <w:rPr>
          <w:rFonts w:ascii="Times New Roman" w:hAnsi="Times New Roman"/>
          <w:lang w:eastAsia="en-AU"/>
        </w:rPr>
        <w:t>training of persons</w:t>
      </w:r>
      <w:r w:rsidR="006C6953" w:rsidRPr="000A3693">
        <w:rPr>
          <w:rFonts w:ascii="Times New Roman" w:hAnsi="Times New Roman"/>
          <w:lang w:eastAsia="en-AU"/>
        </w:rPr>
        <w:t xml:space="preserve"> seeking to qualify as flight examiners and check pilots</w:t>
      </w:r>
      <w:r w:rsidR="00247CFB" w:rsidRPr="000A3693">
        <w:rPr>
          <w:rFonts w:ascii="Times New Roman" w:hAnsi="Times New Roman"/>
          <w:lang w:eastAsia="en-AU"/>
        </w:rPr>
        <w:t>, b</w:t>
      </w:r>
      <w:r w:rsidR="00B5283D" w:rsidRPr="000A3693">
        <w:rPr>
          <w:rFonts w:ascii="Times New Roman" w:hAnsi="Times New Roman"/>
          <w:lang w:eastAsia="en-AU"/>
        </w:rPr>
        <w:t>y</w:t>
      </w:r>
      <w:r w:rsidR="00247CFB" w:rsidRPr="000A3693">
        <w:rPr>
          <w:rFonts w:ascii="Times New Roman" w:hAnsi="Times New Roman"/>
          <w:lang w:eastAsia="en-AU"/>
        </w:rPr>
        <w:t xml:space="preserve"> permitting them to be observers on flight tests and proficiency </w:t>
      </w:r>
      <w:r w:rsidR="00F9526D" w:rsidRPr="000A3693">
        <w:rPr>
          <w:rFonts w:ascii="Times New Roman" w:hAnsi="Times New Roman"/>
          <w:lang w:eastAsia="en-AU"/>
        </w:rPr>
        <w:t>checks</w:t>
      </w:r>
      <w:r w:rsidR="00247CFB" w:rsidRPr="000A3693">
        <w:rPr>
          <w:rFonts w:ascii="Times New Roman" w:hAnsi="Times New Roman"/>
          <w:lang w:eastAsia="en-AU"/>
        </w:rPr>
        <w:t>.</w:t>
      </w:r>
      <w:r w:rsidR="00EA027F" w:rsidRPr="000A3693">
        <w:rPr>
          <w:rFonts w:ascii="Times New Roman" w:hAnsi="Times New Roman"/>
          <w:lang w:eastAsia="en-AU"/>
        </w:rPr>
        <w:t xml:space="preserve"> </w:t>
      </w:r>
      <w:r w:rsidR="00F9526D" w:rsidRPr="000A3693">
        <w:rPr>
          <w:rFonts w:ascii="Times New Roman" w:hAnsi="Times New Roman"/>
          <w:lang w:eastAsia="en-AU"/>
        </w:rPr>
        <w:t>This will have the effect of enhancing their skills and competence for when they perform the examining and checking roles</w:t>
      </w:r>
      <w:r w:rsidR="001B0C9E" w:rsidRPr="000A3693">
        <w:rPr>
          <w:rFonts w:ascii="Times New Roman" w:hAnsi="Times New Roman"/>
          <w:lang w:eastAsia="en-AU"/>
        </w:rPr>
        <w:t xml:space="preserve"> themselves</w:t>
      </w:r>
      <w:r w:rsidR="00B75889" w:rsidRPr="000A3693">
        <w:t>.</w:t>
      </w:r>
    </w:p>
    <w:p w14:paraId="08A63A33" w14:textId="77777777" w:rsidR="00B75889" w:rsidRPr="000A3693" w:rsidRDefault="00B75889" w:rsidP="00FA2728">
      <w:pPr>
        <w:rPr>
          <w:rFonts w:ascii="Times New Roman" w:hAnsi="Times New Roman"/>
          <w:lang w:eastAsia="en-AU"/>
        </w:rPr>
      </w:pPr>
    </w:p>
    <w:p w14:paraId="3297F828" w14:textId="6FCED240" w:rsidR="00105714" w:rsidRPr="000A3693" w:rsidRDefault="005B06AC" w:rsidP="00FA2728">
      <w:r w:rsidRPr="000A3693">
        <w:rPr>
          <w:rFonts w:ascii="Times New Roman" w:hAnsi="Times New Roman"/>
          <w:lang w:eastAsia="en-AU"/>
        </w:rPr>
        <w:t>As such</w:t>
      </w:r>
      <w:r w:rsidR="004B2013" w:rsidRPr="000A3693">
        <w:rPr>
          <w:rFonts w:ascii="Times New Roman" w:hAnsi="Times New Roman"/>
          <w:lang w:eastAsia="en-AU"/>
        </w:rPr>
        <w:t>,</w:t>
      </w:r>
      <w:r w:rsidRPr="000A3693">
        <w:rPr>
          <w:rFonts w:ascii="Times New Roman" w:hAnsi="Times New Roman"/>
          <w:lang w:eastAsia="en-AU"/>
        </w:rPr>
        <w:t xml:space="preserve"> </w:t>
      </w:r>
      <w:r w:rsidR="00B75889" w:rsidRPr="000A3693">
        <w:rPr>
          <w:rFonts w:ascii="Times New Roman" w:hAnsi="Times New Roman"/>
          <w:lang w:eastAsia="en-AU"/>
        </w:rPr>
        <w:t>the instrument</w:t>
      </w:r>
      <w:r w:rsidRPr="000A3693">
        <w:rPr>
          <w:rFonts w:ascii="Times New Roman" w:hAnsi="Times New Roman"/>
          <w:lang w:eastAsia="en-AU"/>
        </w:rPr>
        <w:t xml:space="preserve"> has no direct negative effect of human rights. However, </w:t>
      </w:r>
      <w:r w:rsidR="00105714" w:rsidRPr="000A3693">
        <w:rPr>
          <w:rFonts w:ascii="Times New Roman" w:hAnsi="Times New Roman"/>
          <w:lang w:eastAsia="en-AU"/>
        </w:rPr>
        <w:t>bearing in m</w:t>
      </w:r>
      <w:r w:rsidR="007851FA" w:rsidRPr="000A3693">
        <w:rPr>
          <w:rFonts w:ascii="Times New Roman" w:hAnsi="Times New Roman"/>
          <w:lang w:eastAsia="en-AU"/>
        </w:rPr>
        <w:t>i</w:t>
      </w:r>
      <w:r w:rsidR="00105714" w:rsidRPr="000A3693">
        <w:rPr>
          <w:rFonts w:ascii="Times New Roman" w:hAnsi="Times New Roman"/>
          <w:lang w:eastAsia="en-AU"/>
        </w:rPr>
        <w:t xml:space="preserve">nd </w:t>
      </w:r>
      <w:r w:rsidR="007851FA" w:rsidRPr="000A3693">
        <w:rPr>
          <w:rFonts w:ascii="Times New Roman" w:hAnsi="Times New Roman"/>
          <w:lang w:eastAsia="en-AU"/>
        </w:rPr>
        <w:t>the conditions in</w:t>
      </w:r>
      <w:r w:rsidR="00105714" w:rsidRPr="000A3693">
        <w:rPr>
          <w:rFonts w:ascii="Times New Roman" w:hAnsi="Times New Roman"/>
          <w:lang w:eastAsia="en-AU"/>
        </w:rPr>
        <w:t xml:space="preserve"> </w:t>
      </w:r>
      <w:r w:rsidR="00BE3A82" w:rsidRPr="000A3693">
        <w:rPr>
          <w:bCs/>
        </w:rPr>
        <w:t>the instrument</w:t>
      </w:r>
      <w:r w:rsidR="007851FA" w:rsidRPr="000A3693">
        <w:rPr>
          <w:bCs/>
        </w:rPr>
        <w:t>, it</w:t>
      </w:r>
      <w:r w:rsidR="00BE3A82" w:rsidRPr="000A3693">
        <w:rPr>
          <w:bCs/>
        </w:rPr>
        <w:t xml:space="preserve"> may reasonably be said to </w:t>
      </w:r>
      <w:r w:rsidR="00BE3A82" w:rsidRPr="000A3693">
        <w:t xml:space="preserve">support the right to life </w:t>
      </w:r>
      <w:r w:rsidR="00105714" w:rsidRPr="000A3693">
        <w:t>because of its aviation safety focus.</w:t>
      </w:r>
    </w:p>
    <w:p w14:paraId="06248AD5" w14:textId="42EEC19B" w:rsidR="0070292A" w:rsidRPr="000A3693" w:rsidRDefault="0070292A" w:rsidP="0070292A">
      <w:pPr>
        <w:pStyle w:val="LDBodytext"/>
      </w:pPr>
    </w:p>
    <w:p w14:paraId="44576F3B" w14:textId="77777777" w:rsidR="00A63D2B" w:rsidRPr="000A3693" w:rsidRDefault="00A63D2B" w:rsidP="00FA2728">
      <w:pPr>
        <w:pStyle w:val="LDBodytext"/>
        <w:rPr>
          <w:b/>
        </w:rPr>
      </w:pPr>
      <w:r w:rsidRPr="000A3693">
        <w:rPr>
          <w:b/>
        </w:rPr>
        <w:lastRenderedPageBreak/>
        <w:t>Human rights implications</w:t>
      </w:r>
    </w:p>
    <w:p w14:paraId="2F068E8A" w14:textId="5F796629" w:rsidR="000B3B2B" w:rsidRPr="000A3693" w:rsidRDefault="000B3B2B" w:rsidP="00FA2728">
      <w:pPr>
        <w:pStyle w:val="BodyText"/>
        <w:rPr>
          <w:rFonts w:ascii="Times New Roman" w:hAnsi="Times New Roman"/>
        </w:rPr>
      </w:pPr>
      <w:r w:rsidRPr="000A3693">
        <w:rPr>
          <w:rFonts w:ascii="Times New Roman" w:hAnsi="Times New Roman"/>
        </w:rPr>
        <w:t>This legislative instrument is compatible with human rights and to the extent that it may engage certain rights it does so in a way that promotes the right to life</w:t>
      </w:r>
      <w:r w:rsidRPr="000A3693">
        <w:t>. These measures are considered to be</w:t>
      </w:r>
      <w:r w:rsidRPr="000A3693">
        <w:rPr>
          <w:rFonts w:ascii="Times New Roman" w:hAnsi="Times New Roman"/>
        </w:rPr>
        <w:t xml:space="preserve"> </w:t>
      </w:r>
      <w:r w:rsidRPr="000A3693">
        <w:rPr>
          <w:rFonts w:eastAsia="Calibri"/>
        </w:rPr>
        <w:t>reasonable, necessary and proportionate in the interests of aviation safety</w:t>
      </w:r>
      <w:r w:rsidRPr="000A3693">
        <w:rPr>
          <w:rFonts w:ascii="Times New Roman" w:hAnsi="Times New Roman"/>
        </w:rPr>
        <w:t>.</w:t>
      </w:r>
    </w:p>
    <w:p w14:paraId="2EC3FB07" w14:textId="77777777" w:rsidR="00A63D2B" w:rsidRPr="000A3693" w:rsidRDefault="00A63D2B" w:rsidP="00FA2728">
      <w:pPr>
        <w:pStyle w:val="BodyText"/>
        <w:rPr>
          <w:rFonts w:ascii="Times New Roman" w:hAnsi="Times New Roman"/>
        </w:rPr>
      </w:pPr>
    </w:p>
    <w:p w14:paraId="2F821010" w14:textId="77777777" w:rsidR="00A63D2B" w:rsidRPr="000A3693" w:rsidRDefault="00A63D2B" w:rsidP="00FA2728">
      <w:pPr>
        <w:jc w:val="both"/>
        <w:rPr>
          <w:rFonts w:ascii="Times New Roman" w:hAnsi="Times New Roman"/>
          <w:b/>
        </w:rPr>
      </w:pPr>
      <w:r w:rsidRPr="000A3693">
        <w:rPr>
          <w:rFonts w:ascii="Times New Roman" w:hAnsi="Times New Roman"/>
          <w:b/>
        </w:rPr>
        <w:t>Conclusion</w:t>
      </w:r>
    </w:p>
    <w:p w14:paraId="2BAF0B75" w14:textId="077BE7A3" w:rsidR="00A63D2B" w:rsidRPr="000A3693" w:rsidRDefault="00A63D2B" w:rsidP="00FA2728">
      <w:pPr>
        <w:pStyle w:val="BodyText"/>
        <w:rPr>
          <w:rFonts w:ascii="Times New Roman" w:hAnsi="Times New Roman"/>
        </w:rPr>
      </w:pPr>
      <w:r w:rsidRPr="000A3693">
        <w:rPr>
          <w:rFonts w:ascii="Times New Roman" w:hAnsi="Times New Roman"/>
        </w:rPr>
        <w:t>This legislative instrument is compatible with human rights</w:t>
      </w:r>
      <w:r w:rsidR="001423C5" w:rsidRPr="000A3693">
        <w:rPr>
          <w:rFonts w:ascii="Times New Roman" w:hAnsi="Times New Roman"/>
        </w:rPr>
        <w:t>.</w:t>
      </w:r>
    </w:p>
    <w:p w14:paraId="5710185F" w14:textId="77777777" w:rsidR="006D3156" w:rsidRPr="000A3693" w:rsidRDefault="006D3156" w:rsidP="00FA2728">
      <w:pPr>
        <w:pStyle w:val="BodyText"/>
        <w:rPr>
          <w:rFonts w:ascii="Times New Roman" w:hAnsi="Times New Roman"/>
        </w:rPr>
      </w:pPr>
    </w:p>
    <w:p w14:paraId="01F72CC8" w14:textId="7E5EFC7E" w:rsidR="00A63D2B" w:rsidRDefault="00A63D2B" w:rsidP="006F6DD6">
      <w:pPr>
        <w:tabs>
          <w:tab w:val="left" w:pos="4820"/>
        </w:tabs>
        <w:spacing w:before="240"/>
        <w:jc w:val="center"/>
        <w:rPr>
          <w:rFonts w:ascii="Times New Roman" w:hAnsi="Times New Roman"/>
          <w:b/>
          <w:bCs/>
          <w:lang w:eastAsia="en-AU"/>
        </w:rPr>
      </w:pPr>
      <w:r w:rsidRPr="000A3693">
        <w:rPr>
          <w:rFonts w:ascii="Times New Roman" w:hAnsi="Times New Roman"/>
          <w:b/>
          <w:bCs/>
        </w:rPr>
        <w:t>Civil Aviation Safety Authority</w:t>
      </w:r>
      <w:bookmarkEnd w:id="12"/>
    </w:p>
    <w:sectPr w:rsidR="00A63D2B" w:rsidSect="0087565B">
      <w:headerReference w:type="even" r:id="rId9"/>
      <w:headerReference w:type="default" r:id="rId10"/>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527B8" w14:textId="77777777" w:rsidR="007E397D" w:rsidRDefault="007E397D">
      <w:r>
        <w:separator/>
      </w:r>
    </w:p>
  </w:endnote>
  <w:endnote w:type="continuationSeparator" w:id="0">
    <w:p w14:paraId="0C74E040" w14:textId="77777777" w:rsidR="007E397D" w:rsidRDefault="007E397D">
      <w:r>
        <w:continuationSeparator/>
      </w:r>
    </w:p>
  </w:endnote>
  <w:endnote w:type="continuationNotice" w:id="1">
    <w:p w14:paraId="7070299D" w14:textId="77777777" w:rsidR="007E397D" w:rsidRDefault="007E3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21692" w14:textId="77777777" w:rsidR="007E397D" w:rsidRDefault="007E397D">
      <w:r>
        <w:separator/>
      </w:r>
    </w:p>
  </w:footnote>
  <w:footnote w:type="continuationSeparator" w:id="0">
    <w:p w14:paraId="05763B14" w14:textId="77777777" w:rsidR="007E397D" w:rsidRDefault="007E397D">
      <w:r>
        <w:continuationSeparator/>
      </w:r>
    </w:p>
  </w:footnote>
  <w:footnote w:type="continuationNotice" w:id="1">
    <w:p w14:paraId="5B16F9EE" w14:textId="77777777" w:rsidR="007E397D" w:rsidRDefault="007E39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6A0BEBE5" w:rsidR="001F6763" w:rsidRPr="00DE500D" w:rsidRDefault="0066174B">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A465CD">
          <w:rPr>
            <w:rFonts w:ascii="Times New Roman" w:hAnsi="Times New Roman"/>
            <w:noProof/>
          </w:rPr>
          <w:t>12</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60D"/>
    <w:multiLevelType w:val="hybridMultilevel"/>
    <w:tmpl w:val="09987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C7B4DF2"/>
    <w:multiLevelType w:val="hybridMultilevel"/>
    <w:tmpl w:val="1EF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53321F"/>
    <w:multiLevelType w:val="hybridMultilevel"/>
    <w:tmpl w:val="A2C02144"/>
    <w:lvl w:ilvl="0" w:tplc="0C090001">
      <w:start w:val="1"/>
      <w:numFmt w:val="bullet"/>
      <w:lvlText w:val=""/>
      <w:lvlJc w:val="left"/>
      <w:pPr>
        <w:ind w:left="1457" w:hanging="360"/>
      </w:pPr>
      <w:rPr>
        <w:rFonts w:ascii="Symbol" w:hAnsi="Symbol" w:hint="default"/>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
    <w:nsid w:val="2F144988"/>
    <w:multiLevelType w:val="hybridMultilevel"/>
    <w:tmpl w:val="48FC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C45F82"/>
    <w:multiLevelType w:val="hybridMultilevel"/>
    <w:tmpl w:val="8D965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09853C4"/>
    <w:multiLevelType w:val="hybridMultilevel"/>
    <w:tmpl w:val="A554F1A2"/>
    <w:lvl w:ilvl="0" w:tplc="D700BA4C">
      <w:start w:val="1"/>
      <w:numFmt w:val="lowerLetter"/>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5E231AE"/>
    <w:multiLevelType w:val="hybridMultilevel"/>
    <w:tmpl w:val="5F90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0EE7AEE"/>
    <w:multiLevelType w:val="hybridMultilevel"/>
    <w:tmpl w:val="B424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73250D6"/>
    <w:multiLevelType w:val="hybridMultilevel"/>
    <w:tmpl w:val="7FFC85F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nsid w:val="60805CB1"/>
    <w:multiLevelType w:val="hybridMultilevel"/>
    <w:tmpl w:val="9D30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73929F4"/>
    <w:multiLevelType w:val="hybridMultilevel"/>
    <w:tmpl w:val="7E282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1"/>
  </w:num>
  <w:num w:numId="5">
    <w:abstractNumId w:val="4"/>
  </w:num>
  <w:num w:numId="6">
    <w:abstractNumId w:val="2"/>
  </w:num>
  <w:num w:numId="7">
    <w:abstractNumId w:val="9"/>
  </w:num>
  <w:num w:numId="8">
    <w:abstractNumId w:val="3"/>
  </w:num>
  <w:num w:numId="9">
    <w:abstractNumId w:val="10"/>
  </w:num>
  <w:num w:numId="10">
    <w:abstractNumId w:val="8"/>
  </w:num>
  <w:num w:numId="11">
    <w:abstractNumId w:val="12"/>
  </w:num>
  <w:num w:numId="12">
    <w:abstractNumId w:val="5"/>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1E1"/>
    <w:rsid w:val="00000CC6"/>
    <w:rsid w:val="00000DB1"/>
    <w:rsid w:val="00001E83"/>
    <w:rsid w:val="00003205"/>
    <w:rsid w:val="00003633"/>
    <w:rsid w:val="00004406"/>
    <w:rsid w:val="000069EF"/>
    <w:rsid w:val="00007763"/>
    <w:rsid w:val="00007C68"/>
    <w:rsid w:val="00010886"/>
    <w:rsid w:val="00010B13"/>
    <w:rsid w:val="00011C42"/>
    <w:rsid w:val="00012826"/>
    <w:rsid w:val="000137D3"/>
    <w:rsid w:val="000138B2"/>
    <w:rsid w:val="00014B80"/>
    <w:rsid w:val="00015467"/>
    <w:rsid w:val="0001581C"/>
    <w:rsid w:val="00015E9A"/>
    <w:rsid w:val="00016648"/>
    <w:rsid w:val="00016A72"/>
    <w:rsid w:val="00016D95"/>
    <w:rsid w:val="0001723C"/>
    <w:rsid w:val="0002084A"/>
    <w:rsid w:val="000210E3"/>
    <w:rsid w:val="0002112B"/>
    <w:rsid w:val="00022455"/>
    <w:rsid w:val="00022831"/>
    <w:rsid w:val="00022E39"/>
    <w:rsid w:val="00022F15"/>
    <w:rsid w:val="00023E2C"/>
    <w:rsid w:val="00024D0C"/>
    <w:rsid w:val="00024EBE"/>
    <w:rsid w:val="000258B5"/>
    <w:rsid w:val="00025ED8"/>
    <w:rsid w:val="00026350"/>
    <w:rsid w:val="000267B6"/>
    <w:rsid w:val="00026D3D"/>
    <w:rsid w:val="0003246D"/>
    <w:rsid w:val="00032650"/>
    <w:rsid w:val="00033950"/>
    <w:rsid w:val="0003466A"/>
    <w:rsid w:val="00034685"/>
    <w:rsid w:val="000347F5"/>
    <w:rsid w:val="00034F94"/>
    <w:rsid w:val="00035911"/>
    <w:rsid w:val="00035CDF"/>
    <w:rsid w:val="00036093"/>
    <w:rsid w:val="000366E7"/>
    <w:rsid w:val="00036A46"/>
    <w:rsid w:val="00036CB2"/>
    <w:rsid w:val="00036CB4"/>
    <w:rsid w:val="00037A65"/>
    <w:rsid w:val="00037E09"/>
    <w:rsid w:val="00040382"/>
    <w:rsid w:val="00040E9D"/>
    <w:rsid w:val="00041013"/>
    <w:rsid w:val="000411BB"/>
    <w:rsid w:val="000412FD"/>
    <w:rsid w:val="00041A34"/>
    <w:rsid w:val="00041C40"/>
    <w:rsid w:val="00042032"/>
    <w:rsid w:val="00042640"/>
    <w:rsid w:val="000427CB"/>
    <w:rsid w:val="00043497"/>
    <w:rsid w:val="00043570"/>
    <w:rsid w:val="0004492F"/>
    <w:rsid w:val="000453ED"/>
    <w:rsid w:val="00045AED"/>
    <w:rsid w:val="000466F1"/>
    <w:rsid w:val="0004722F"/>
    <w:rsid w:val="000507F7"/>
    <w:rsid w:val="00050EF6"/>
    <w:rsid w:val="00051561"/>
    <w:rsid w:val="00053304"/>
    <w:rsid w:val="00053356"/>
    <w:rsid w:val="000533BB"/>
    <w:rsid w:val="000541B8"/>
    <w:rsid w:val="00055160"/>
    <w:rsid w:val="00055749"/>
    <w:rsid w:val="00055CB0"/>
    <w:rsid w:val="00056B4E"/>
    <w:rsid w:val="00057AF9"/>
    <w:rsid w:val="0006008C"/>
    <w:rsid w:val="00060731"/>
    <w:rsid w:val="00060741"/>
    <w:rsid w:val="00060822"/>
    <w:rsid w:val="00061641"/>
    <w:rsid w:val="000621C3"/>
    <w:rsid w:val="000627C8"/>
    <w:rsid w:val="00062905"/>
    <w:rsid w:val="000649EA"/>
    <w:rsid w:val="00064A49"/>
    <w:rsid w:val="00064AAA"/>
    <w:rsid w:val="00064E12"/>
    <w:rsid w:val="00065220"/>
    <w:rsid w:val="00065309"/>
    <w:rsid w:val="000653BD"/>
    <w:rsid w:val="000657F7"/>
    <w:rsid w:val="0006627B"/>
    <w:rsid w:val="0006636F"/>
    <w:rsid w:val="00066ECD"/>
    <w:rsid w:val="000675E0"/>
    <w:rsid w:val="00067D91"/>
    <w:rsid w:val="00070628"/>
    <w:rsid w:val="00070E60"/>
    <w:rsid w:val="0007169F"/>
    <w:rsid w:val="000722E4"/>
    <w:rsid w:val="0007298C"/>
    <w:rsid w:val="00073013"/>
    <w:rsid w:val="00074211"/>
    <w:rsid w:val="00074414"/>
    <w:rsid w:val="000753DC"/>
    <w:rsid w:val="000755D1"/>
    <w:rsid w:val="00075643"/>
    <w:rsid w:val="00075A43"/>
    <w:rsid w:val="00077229"/>
    <w:rsid w:val="00077A9F"/>
    <w:rsid w:val="00077EDB"/>
    <w:rsid w:val="000800F9"/>
    <w:rsid w:val="0008101B"/>
    <w:rsid w:val="000811D9"/>
    <w:rsid w:val="00081FA0"/>
    <w:rsid w:val="00082CCA"/>
    <w:rsid w:val="00083BA6"/>
    <w:rsid w:val="000875CD"/>
    <w:rsid w:val="0008780D"/>
    <w:rsid w:val="00087E12"/>
    <w:rsid w:val="0009045E"/>
    <w:rsid w:val="00093A08"/>
    <w:rsid w:val="00094BCB"/>
    <w:rsid w:val="0009556A"/>
    <w:rsid w:val="000960ED"/>
    <w:rsid w:val="00097A59"/>
    <w:rsid w:val="00097EE3"/>
    <w:rsid w:val="000A118F"/>
    <w:rsid w:val="000A1F3F"/>
    <w:rsid w:val="000A317D"/>
    <w:rsid w:val="000A3693"/>
    <w:rsid w:val="000A39A8"/>
    <w:rsid w:val="000A3AE5"/>
    <w:rsid w:val="000A3B77"/>
    <w:rsid w:val="000A4BBA"/>
    <w:rsid w:val="000A50C5"/>
    <w:rsid w:val="000A6570"/>
    <w:rsid w:val="000A68E5"/>
    <w:rsid w:val="000A6E0F"/>
    <w:rsid w:val="000A7CC1"/>
    <w:rsid w:val="000A7E72"/>
    <w:rsid w:val="000A7EB9"/>
    <w:rsid w:val="000B2CA5"/>
    <w:rsid w:val="000B3546"/>
    <w:rsid w:val="000B3865"/>
    <w:rsid w:val="000B3B2B"/>
    <w:rsid w:val="000B452B"/>
    <w:rsid w:val="000B4EB0"/>
    <w:rsid w:val="000B649F"/>
    <w:rsid w:val="000B6DA1"/>
    <w:rsid w:val="000B78DB"/>
    <w:rsid w:val="000B7AD0"/>
    <w:rsid w:val="000B7CE3"/>
    <w:rsid w:val="000B7F08"/>
    <w:rsid w:val="000C03D7"/>
    <w:rsid w:val="000C071E"/>
    <w:rsid w:val="000C0FB8"/>
    <w:rsid w:val="000C1E23"/>
    <w:rsid w:val="000C27F3"/>
    <w:rsid w:val="000C2832"/>
    <w:rsid w:val="000C366A"/>
    <w:rsid w:val="000C398B"/>
    <w:rsid w:val="000C42E8"/>
    <w:rsid w:val="000C49EA"/>
    <w:rsid w:val="000C4BD8"/>
    <w:rsid w:val="000C5447"/>
    <w:rsid w:val="000D09C8"/>
    <w:rsid w:val="000D2BCF"/>
    <w:rsid w:val="000D2DE6"/>
    <w:rsid w:val="000D3345"/>
    <w:rsid w:val="000D3614"/>
    <w:rsid w:val="000D3ACA"/>
    <w:rsid w:val="000D41B0"/>
    <w:rsid w:val="000D6BEA"/>
    <w:rsid w:val="000D7514"/>
    <w:rsid w:val="000D7F62"/>
    <w:rsid w:val="000E0357"/>
    <w:rsid w:val="000E0606"/>
    <w:rsid w:val="000E130B"/>
    <w:rsid w:val="000E1F8D"/>
    <w:rsid w:val="000E2632"/>
    <w:rsid w:val="000E2E9F"/>
    <w:rsid w:val="000E2EDF"/>
    <w:rsid w:val="000E3812"/>
    <w:rsid w:val="000E47E9"/>
    <w:rsid w:val="000E4DC0"/>
    <w:rsid w:val="000E5E74"/>
    <w:rsid w:val="000E6BFC"/>
    <w:rsid w:val="000E7062"/>
    <w:rsid w:val="000E7541"/>
    <w:rsid w:val="000F1625"/>
    <w:rsid w:val="000F3710"/>
    <w:rsid w:val="000F3E25"/>
    <w:rsid w:val="000F49D4"/>
    <w:rsid w:val="000F60E6"/>
    <w:rsid w:val="000F69D6"/>
    <w:rsid w:val="000F6F99"/>
    <w:rsid w:val="000F7299"/>
    <w:rsid w:val="000F7AC6"/>
    <w:rsid w:val="000F7B48"/>
    <w:rsid w:val="001002E5"/>
    <w:rsid w:val="00102102"/>
    <w:rsid w:val="001027B6"/>
    <w:rsid w:val="0010297C"/>
    <w:rsid w:val="00102BC4"/>
    <w:rsid w:val="001033D3"/>
    <w:rsid w:val="00103B32"/>
    <w:rsid w:val="001040D9"/>
    <w:rsid w:val="001047FB"/>
    <w:rsid w:val="00104DC7"/>
    <w:rsid w:val="00105714"/>
    <w:rsid w:val="001058FC"/>
    <w:rsid w:val="001064E2"/>
    <w:rsid w:val="00106CC9"/>
    <w:rsid w:val="00107E10"/>
    <w:rsid w:val="00107FFB"/>
    <w:rsid w:val="0011025C"/>
    <w:rsid w:val="001105A7"/>
    <w:rsid w:val="0011089A"/>
    <w:rsid w:val="00110FCF"/>
    <w:rsid w:val="001117BC"/>
    <w:rsid w:val="00111F03"/>
    <w:rsid w:val="00111F45"/>
    <w:rsid w:val="00112B87"/>
    <w:rsid w:val="00113579"/>
    <w:rsid w:val="0011405B"/>
    <w:rsid w:val="0011480D"/>
    <w:rsid w:val="00114CF4"/>
    <w:rsid w:val="00116240"/>
    <w:rsid w:val="00116A7F"/>
    <w:rsid w:val="00117928"/>
    <w:rsid w:val="00117EFA"/>
    <w:rsid w:val="0012048F"/>
    <w:rsid w:val="00122A90"/>
    <w:rsid w:val="00122E03"/>
    <w:rsid w:val="00123610"/>
    <w:rsid w:val="0012366F"/>
    <w:rsid w:val="00123FD4"/>
    <w:rsid w:val="001241BA"/>
    <w:rsid w:val="0012571E"/>
    <w:rsid w:val="00125B49"/>
    <w:rsid w:val="001261E3"/>
    <w:rsid w:val="00126497"/>
    <w:rsid w:val="00126C6D"/>
    <w:rsid w:val="001313BF"/>
    <w:rsid w:val="0013376A"/>
    <w:rsid w:val="0013404B"/>
    <w:rsid w:val="001344AA"/>
    <w:rsid w:val="00134755"/>
    <w:rsid w:val="00134774"/>
    <w:rsid w:val="001351B8"/>
    <w:rsid w:val="00135E81"/>
    <w:rsid w:val="00135FE2"/>
    <w:rsid w:val="001370D8"/>
    <w:rsid w:val="00137848"/>
    <w:rsid w:val="001416F8"/>
    <w:rsid w:val="001421CA"/>
    <w:rsid w:val="001423C5"/>
    <w:rsid w:val="001428D7"/>
    <w:rsid w:val="00144110"/>
    <w:rsid w:val="00144C78"/>
    <w:rsid w:val="00145C2F"/>
    <w:rsid w:val="00145D56"/>
    <w:rsid w:val="00147014"/>
    <w:rsid w:val="00147111"/>
    <w:rsid w:val="00147A8F"/>
    <w:rsid w:val="00147C02"/>
    <w:rsid w:val="0015084A"/>
    <w:rsid w:val="00150A30"/>
    <w:rsid w:val="0015144F"/>
    <w:rsid w:val="0015184A"/>
    <w:rsid w:val="001519BF"/>
    <w:rsid w:val="00152AF9"/>
    <w:rsid w:val="001530A9"/>
    <w:rsid w:val="00153877"/>
    <w:rsid w:val="001541D7"/>
    <w:rsid w:val="0015507C"/>
    <w:rsid w:val="001553C7"/>
    <w:rsid w:val="0015612A"/>
    <w:rsid w:val="00156ED8"/>
    <w:rsid w:val="001600FA"/>
    <w:rsid w:val="0016073F"/>
    <w:rsid w:val="0016308C"/>
    <w:rsid w:val="00164E34"/>
    <w:rsid w:val="00164FA3"/>
    <w:rsid w:val="0016598B"/>
    <w:rsid w:val="00165C94"/>
    <w:rsid w:val="00165E5D"/>
    <w:rsid w:val="00166943"/>
    <w:rsid w:val="00167A8B"/>
    <w:rsid w:val="00167F3C"/>
    <w:rsid w:val="0017091E"/>
    <w:rsid w:val="001710EA"/>
    <w:rsid w:val="00171438"/>
    <w:rsid w:val="00171C84"/>
    <w:rsid w:val="00171CBE"/>
    <w:rsid w:val="0017339A"/>
    <w:rsid w:val="001739E5"/>
    <w:rsid w:val="0017421F"/>
    <w:rsid w:val="00175397"/>
    <w:rsid w:val="001756DE"/>
    <w:rsid w:val="00175C40"/>
    <w:rsid w:val="00175FFD"/>
    <w:rsid w:val="001768F0"/>
    <w:rsid w:val="001779D3"/>
    <w:rsid w:val="0018013C"/>
    <w:rsid w:val="0018073D"/>
    <w:rsid w:val="001814F7"/>
    <w:rsid w:val="00182CB3"/>
    <w:rsid w:val="00183892"/>
    <w:rsid w:val="00185D1A"/>
    <w:rsid w:val="00185F18"/>
    <w:rsid w:val="00186A77"/>
    <w:rsid w:val="001875AA"/>
    <w:rsid w:val="001915ED"/>
    <w:rsid w:val="00191D1F"/>
    <w:rsid w:val="00192345"/>
    <w:rsid w:val="00192677"/>
    <w:rsid w:val="0019293B"/>
    <w:rsid w:val="001936AC"/>
    <w:rsid w:val="001943B9"/>
    <w:rsid w:val="00194982"/>
    <w:rsid w:val="00194C1C"/>
    <w:rsid w:val="00195664"/>
    <w:rsid w:val="00195EDB"/>
    <w:rsid w:val="00196231"/>
    <w:rsid w:val="0019631A"/>
    <w:rsid w:val="00196951"/>
    <w:rsid w:val="0019733E"/>
    <w:rsid w:val="00197724"/>
    <w:rsid w:val="001978F5"/>
    <w:rsid w:val="001A04AD"/>
    <w:rsid w:val="001A0C48"/>
    <w:rsid w:val="001A11BE"/>
    <w:rsid w:val="001A3063"/>
    <w:rsid w:val="001A3C7F"/>
    <w:rsid w:val="001A47A4"/>
    <w:rsid w:val="001A4B5A"/>
    <w:rsid w:val="001A4BF8"/>
    <w:rsid w:val="001A506B"/>
    <w:rsid w:val="001A565C"/>
    <w:rsid w:val="001A6500"/>
    <w:rsid w:val="001B014F"/>
    <w:rsid w:val="001B04A2"/>
    <w:rsid w:val="001B08EC"/>
    <w:rsid w:val="001B0B74"/>
    <w:rsid w:val="001B0C9E"/>
    <w:rsid w:val="001B1541"/>
    <w:rsid w:val="001B1703"/>
    <w:rsid w:val="001B1E51"/>
    <w:rsid w:val="001B2932"/>
    <w:rsid w:val="001B2E5D"/>
    <w:rsid w:val="001B3A55"/>
    <w:rsid w:val="001B6A86"/>
    <w:rsid w:val="001B6ADD"/>
    <w:rsid w:val="001B73E5"/>
    <w:rsid w:val="001C0A45"/>
    <w:rsid w:val="001C1446"/>
    <w:rsid w:val="001C2401"/>
    <w:rsid w:val="001C3040"/>
    <w:rsid w:val="001C4CBE"/>
    <w:rsid w:val="001C4F02"/>
    <w:rsid w:val="001C6A4E"/>
    <w:rsid w:val="001C7216"/>
    <w:rsid w:val="001C737A"/>
    <w:rsid w:val="001C7889"/>
    <w:rsid w:val="001C7FC0"/>
    <w:rsid w:val="001D0636"/>
    <w:rsid w:val="001D1149"/>
    <w:rsid w:val="001D185E"/>
    <w:rsid w:val="001D205B"/>
    <w:rsid w:val="001D2C59"/>
    <w:rsid w:val="001D4352"/>
    <w:rsid w:val="001D44F1"/>
    <w:rsid w:val="001D4AB7"/>
    <w:rsid w:val="001D4E78"/>
    <w:rsid w:val="001D522A"/>
    <w:rsid w:val="001E09F4"/>
    <w:rsid w:val="001E2147"/>
    <w:rsid w:val="001E2227"/>
    <w:rsid w:val="001E6EB3"/>
    <w:rsid w:val="001E796C"/>
    <w:rsid w:val="001F08D6"/>
    <w:rsid w:val="001F19FC"/>
    <w:rsid w:val="001F1D5C"/>
    <w:rsid w:val="001F1F38"/>
    <w:rsid w:val="001F245C"/>
    <w:rsid w:val="001F248A"/>
    <w:rsid w:val="001F635E"/>
    <w:rsid w:val="001F6763"/>
    <w:rsid w:val="001F6812"/>
    <w:rsid w:val="001F6E08"/>
    <w:rsid w:val="002003CA"/>
    <w:rsid w:val="002004F8"/>
    <w:rsid w:val="002016B5"/>
    <w:rsid w:val="00201F34"/>
    <w:rsid w:val="002020B7"/>
    <w:rsid w:val="002020DC"/>
    <w:rsid w:val="00202374"/>
    <w:rsid w:val="00203F0A"/>
    <w:rsid w:val="00205BE7"/>
    <w:rsid w:val="0020678C"/>
    <w:rsid w:val="002110B1"/>
    <w:rsid w:val="002113D6"/>
    <w:rsid w:val="00212DC3"/>
    <w:rsid w:val="00213A51"/>
    <w:rsid w:val="002141AC"/>
    <w:rsid w:val="002141F1"/>
    <w:rsid w:val="002144E0"/>
    <w:rsid w:val="002149D1"/>
    <w:rsid w:val="00214C18"/>
    <w:rsid w:val="002150FC"/>
    <w:rsid w:val="00216B11"/>
    <w:rsid w:val="002171F7"/>
    <w:rsid w:val="0022022E"/>
    <w:rsid w:val="002220C7"/>
    <w:rsid w:val="002230BD"/>
    <w:rsid w:val="002241F3"/>
    <w:rsid w:val="00224DA0"/>
    <w:rsid w:val="002258D3"/>
    <w:rsid w:val="0022668C"/>
    <w:rsid w:val="00231B7C"/>
    <w:rsid w:val="00233306"/>
    <w:rsid w:val="00233B7C"/>
    <w:rsid w:val="00233E61"/>
    <w:rsid w:val="00234ED2"/>
    <w:rsid w:val="002350CF"/>
    <w:rsid w:val="002358C6"/>
    <w:rsid w:val="00236271"/>
    <w:rsid w:val="00236904"/>
    <w:rsid w:val="00236966"/>
    <w:rsid w:val="00237723"/>
    <w:rsid w:val="002401A9"/>
    <w:rsid w:val="00240BAB"/>
    <w:rsid w:val="002419B6"/>
    <w:rsid w:val="00241FF0"/>
    <w:rsid w:val="00242604"/>
    <w:rsid w:val="002426E8"/>
    <w:rsid w:val="00242E30"/>
    <w:rsid w:val="00243DED"/>
    <w:rsid w:val="00244039"/>
    <w:rsid w:val="00245BDA"/>
    <w:rsid w:val="0024601B"/>
    <w:rsid w:val="002470F0"/>
    <w:rsid w:val="002472BB"/>
    <w:rsid w:val="002472E9"/>
    <w:rsid w:val="00247744"/>
    <w:rsid w:val="002479CE"/>
    <w:rsid w:val="00247B1B"/>
    <w:rsid w:val="00247CFB"/>
    <w:rsid w:val="00250892"/>
    <w:rsid w:val="00250902"/>
    <w:rsid w:val="0025118A"/>
    <w:rsid w:val="00251B76"/>
    <w:rsid w:val="00251EF4"/>
    <w:rsid w:val="00254488"/>
    <w:rsid w:val="00254E78"/>
    <w:rsid w:val="00254FE9"/>
    <w:rsid w:val="00256136"/>
    <w:rsid w:val="00257926"/>
    <w:rsid w:val="00257C34"/>
    <w:rsid w:val="00262E5A"/>
    <w:rsid w:val="00262FF5"/>
    <w:rsid w:val="002632D8"/>
    <w:rsid w:val="00264287"/>
    <w:rsid w:val="00265628"/>
    <w:rsid w:val="002662B6"/>
    <w:rsid w:val="002667BF"/>
    <w:rsid w:val="0026718E"/>
    <w:rsid w:val="0026768F"/>
    <w:rsid w:val="00267CC1"/>
    <w:rsid w:val="0027039D"/>
    <w:rsid w:val="002714AE"/>
    <w:rsid w:val="0027240C"/>
    <w:rsid w:val="00272DFF"/>
    <w:rsid w:val="00273B3C"/>
    <w:rsid w:val="00274593"/>
    <w:rsid w:val="002748AC"/>
    <w:rsid w:val="00274D07"/>
    <w:rsid w:val="0027561F"/>
    <w:rsid w:val="00275795"/>
    <w:rsid w:val="00280C18"/>
    <w:rsid w:val="00282313"/>
    <w:rsid w:val="002835F9"/>
    <w:rsid w:val="00284269"/>
    <w:rsid w:val="0028430B"/>
    <w:rsid w:val="00284C95"/>
    <w:rsid w:val="0028527D"/>
    <w:rsid w:val="0028548A"/>
    <w:rsid w:val="002860B9"/>
    <w:rsid w:val="00286C08"/>
    <w:rsid w:val="002877C6"/>
    <w:rsid w:val="0028780A"/>
    <w:rsid w:val="0029076F"/>
    <w:rsid w:val="002918C4"/>
    <w:rsid w:val="00291FED"/>
    <w:rsid w:val="00292833"/>
    <w:rsid w:val="00293B78"/>
    <w:rsid w:val="00293BB6"/>
    <w:rsid w:val="0029424C"/>
    <w:rsid w:val="00294282"/>
    <w:rsid w:val="00294790"/>
    <w:rsid w:val="002949B9"/>
    <w:rsid w:val="00295588"/>
    <w:rsid w:val="0029689B"/>
    <w:rsid w:val="00297255"/>
    <w:rsid w:val="00297E57"/>
    <w:rsid w:val="002A06D3"/>
    <w:rsid w:val="002A0E95"/>
    <w:rsid w:val="002A118D"/>
    <w:rsid w:val="002A1419"/>
    <w:rsid w:val="002A1E89"/>
    <w:rsid w:val="002A28F1"/>
    <w:rsid w:val="002A37BA"/>
    <w:rsid w:val="002A3882"/>
    <w:rsid w:val="002A3C18"/>
    <w:rsid w:val="002A491D"/>
    <w:rsid w:val="002A5299"/>
    <w:rsid w:val="002A64BF"/>
    <w:rsid w:val="002A6CA3"/>
    <w:rsid w:val="002A6ECC"/>
    <w:rsid w:val="002A7C0E"/>
    <w:rsid w:val="002B010B"/>
    <w:rsid w:val="002B2524"/>
    <w:rsid w:val="002B3410"/>
    <w:rsid w:val="002B3BD1"/>
    <w:rsid w:val="002B4062"/>
    <w:rsid w:val="002B417A"/>
    <w:rsid w:val="002B5D54"/>
    <w:rsid w:val="002B5F8D"/>
    <w:rsid w:val="002B6220"/>
    <w:rsid w:val="002B644D"/>
    <w:rsid w:val="002B6535"/>
    <w:rsid w:val="002B6899"/>
    <w:rsid w:val="002B69CA"/>
    <w:rsid w:val="002B75A4"/>
    <w:rsid w:val="002C01BC"/>
    <w:rsid w:val="002C04B9"/>
    <w:rsid w:val="002C0EA2"/>
    <w:rsid w:val="002C0F30"/>
    <w:rsid w:val="002C183B"/>
    <w:rsid w:val="002C1D34"/>
    <w:rsid w:val="002C20B2"/>
    <w:rsid w:val="002C2CFA"/>
    <w:rsid w:val="002C457D"/>
    <w:rsid w:val="002C48B8"/>
    <w:rsid w:val="002C4D33"/>
    <w:rsid w:val="002C72E8"/>
    <w:rsid w:val="002C7C89"/>
    <w:rsid w:val="002C7E6E"/>
    <w:rsid w:val="002D0790"/>
    <w:rsid w:val="002D1DA4"/>
    <w:rsid w:val="002D2763"/>
    <w:rsid w:val="002D2A2D"/>
    <w:rsid w:val="002D3638"/>
    <w:rsid w:val="002D3F30"/>
    <w:rsid w:val="002D4107"/>
    <w:rsid w:val="002D43B2"/>
    <w:rsid w:val="002D5C0E"/>
    <w:rsid w:val="002D6513"/>
    <w:rsid w:val="002D6EB6"/>
    <w:rsid w:val="002D7026"/>
    <w:rsid w:val="002D71D4"/>
    <w:rsid w:val="002D7E9F"/>
    <w:rsid w:val="002E023A"/>
    <w:rsid w:val="002E292F"/>
    <w:rsid w:val="002E368F"/>
    <w:rsid w:val="002E41D4"/>
    <w:rsid w:val="002E42DF"/>
    <w:rsid w:val="002E4C70"/>
    <w:rsid w:val="002E4E23"/>
    <w:rsid w:val="002E61C2"/>
    <w:rsid w:val="002E75EE"/>
    <w:rsid w:val="002E7A9D"/>
    <w:rsid w:val="002F2669"/>
    <w:rsid w:val="002F2D5F"/>
    <w:rsid w:val="002F387A"/>
    <w:rsid w:val="002F4D4A"/>
    <w:rsid w:val="002F5F5D"/>
    <w:rsid w:val="002F6BA2"/>
    <w:rsid w:val="002F70BA"/>
    <w:rsid w:val="002F71C4"/>
    <w:rsid w:val="003000EF"/>
    <w:rsid w:val="003009F1"/>
    <w:rsid w:val="00300CDC"/>
    <w:rsid w:val="00301B8D"/>
    <w:rsid w:val="00303083"/>
    <w:rsid w:val="003041A9"/>
    <w:rsid w:val="003055F3"/>
    <w:rsid w:val="003059AA"/>
    <w:rsid w:val="00305A93"/>
    <w:rsid w:val="003068D0"/>
    <w:rsid w:val="00306D80"/>
    <w:rsid w:val="00307147"/>
    <w:rsid w:val="00307F8E"/>
    <w:rsid w:val="003109E4"/>
    <w:rsid w:val="00310EBC"/>
    <w:rsid w:val="00311646"/>
    <w:rsid w:val="003118B6"/>
    <w:rsid w:val="00312128"/>
    <w:rsid w:val="0031248A"/>
    <w:rsid w:val="00312728"/>
    <w:rsid w:val="00312F15"/>
    <w:rsid w:val="0031393C"/>
    <w:rsid w:val="00317738"/>
    <w:rsid w:val="00320B06"/>
    <w:rsid w:val="00320B0F"/>
    <w:rsid w:val="003224BD"/>
    <w:rsid w:val="003231EC"/>
    <w:rsid w:val="003235AA"/>
    <w:rsid w:val="003235E1"/>
    <w:rsid w:val="003236F2"/>
    <w:rsid w:val="003237F2"/>
    <w:rsid w:val="00323E12"/>
    <w:rsid w:val="003246CB"/>
    <w:rsid w:val="00324A5B"/>
    <w:rsid w:val="003253AD"/>
    <w:rsid w:val="00325792"/>
    <w:rsid w:val="00325808"/>
    <w:rsid w:val="00325DC6"/>
    <w:rsid w:val="00332A6C"/>
    <w:rsid w:val="003335A2"/>
    <w:rsid w:val="00333DF9"/>
    <w:rsid w:val="003342A8"/>
    <w:rsid w:val="00334348"/>
    <w:rsid w:val="00336E3A"/>
    <w:rsid w:val="00337045"/>
    <w:rsid w:val="00337224"/>
    <w:rsid w:val="003372FB"/>
    <w:rsid w:val="003402E6"/>
    <w:rsid w:val="00340712"/>
    <w:rsid w:val="0034240C"/>
    <w:rsid w:val="00342B33"/>
    <w:rsid w:val="003438AF"/>
    <w:rsid w:val="00343AFC"/>
    <w:rsid w:val="00343F53"/>
    <w:rsid w:val="00344148"/>
    <w:rsid w:val="00344C8E"/>
    <w:rsid w:val="003453A3"/>
    <w:rsid w:val="00345909"/>
    <w:rsid w:val="00345DA7"/>
    <w:rsid w:val="00345F67"/>
    <w:rsid w:val="00346843"/>
    <w:rsid w:val="003472DA"/>
    <w:rsid w:val="00347736"/>
    <w:rsid w:val="0034794E"/>
    <w:rsid w:val="00347C87"/>
    <w:rsid w:val="0035064D"/>
    <w:rsid w:val="00350749"/>
    <w:rsid w:val="0035185C"/>
    <w:rsid w:val="00351CF1"/>
    <w:rsid w:val="00351E93"/>
    <w:rsid w:val="00352498"/>
    <w:rsid w:val="00353C66"/>
    <w:rsid w:val="00353E81"/>
    <w:rsid w:val="00353F15"/>
    <w:rsid w:val="0035563F"/>
    <w:rsid w:val="00355A26"/>
    <w:rsid w:val="00357241"/>
    <w:rsid w:val="00361140"/>
    <w:rsid w:val="003614EC"/>
    <w:rsid w:val="00361803"/>
    <w:rsid w:val="003625B5"/>
    <w:rsid w:val="00363D44"/>
    <w:rsid w:val="003646F4"/>
    <w:rsid w:val="0036487A"/>
    <w:rsid w:val="00366577"/>
    <w:rsid w:val="0036780C"/>
    <w:rsid w:val="003703E9"/>
    <w:rsid w:val="0037070B"/>
    <w:rsid w:val="00370A0B"/>
    <w:rsid w:val="00370B9C"/>
    <w:rsid w:val="00371652"/>
    <w:rsid w:val="003719AB"/>
    <w:rsid w:val="00371B1D"/>
    <w:rsid w:val="00371C2C"/>
    <w:rsid w:val="003723C1"/>
    <w:rsid w:val="00372AD9"/>
    <w:rsid w:val="00372CA1"/>
    <w:rsid w:val="0037388B"/>
    <w:rsid w:val="00375DDB"/>
    <w:rsid w:val="0037617F"/>
    <w:rsid w:val="00376A5D"/>
    <w:rsid w:val="003773D6"/>
    <w:rsid w:val="00380F91"/>
    <w:rsid w:val="00381968"/>
    <w:rsid w:val="0038196E"/>
    <w:rsid w:val="00381B8D"/>
    <w:rsid w:val="003823A1"/>
    <w:rsid w:val="00382B0A"/>
    <w:rsid w:val="00382E6D"/>
    <w:rsid w:val="00385426"/>
    <w:rsid w:val="00386ED3"/>
    <w:rsid w:val="00387DCC"/>
    <w:rsid w:val="003902D9"/>
    <w:rsid w:val="003903D8"/>
    <w:rsid w:val="00392DA5"/>
    <w:rsid w:val="003937B9"/>
    <w:rsid w:val="003947BF"/>
    <w:rsid w:val="00395768"/>
    <w:rsid w:val="00395991"/>
    <w:rsid w:val="003965FD"/>
    <w:rsid w:val="00397CBF"/>
    <w:rsid w:val="003A085F"/>
    <w:rsid w:val="003A0D12"/>
    <w:rsid w:val="003A1A0C"/>
    <w:rsid w:val="003A2C34"/>
    <w:rsid w:val="003A3C7C"/>
    <w:rsid w:val="003A40D6"/>
    <w:rsid w:val="003A49AB"/>
    <w:rsid w:val="003A4BCF"/>
    <w:rsid w:val="003A52DD"/>
    <w:rsid w:val="003A5769"/>
    <w:rsid w:val="003A5977"/>
    <w:rsid w:val="003A5A38"/>
    <w:rsid w:val="003A681B"/>
    <w:rsid w:val="003A6DEB"/>
    <w:rsid w:val="003A7E5C"/>
    <w:rsid w:val="003B113F"/>
    <w:rsid w:val="003B259D"/>
    <w:rsid w:val="003B4886"/>
    <w:rsid w:val="003B4B10"/>
    <w:rsid w:val="003B5D0D"/>
    <w:rsid w:val="003B7EAB"/>
    <w:rsid w:val="003B7FB3"/>
    <w:rsid w:val="003C010A"/>
    <w:rsid w:val="003C0B82"/>
    <w:rsid w:val="003C0F10"/>
    <w:rsid w:val="003C1E3F"/>
    <w:rsid w:val="003C25F6"/>
    <w:rsid w:val="003C3015"/>
    <w:rsid w:val="003C36D0"/>
    <w:rsid w:val="003C3848"/>
    <w:rsid w:val="003C528F"/>
    <w:rsid w:val="003C5318"/>
    <w:rsid w:val="003C537F"/>
    <w:rsid w:val="003C5BE5"/>
    <w:rsid w:val="003C71B1"/>
    <w:rsid w:val="003C71D7"/>
    <w:rsid w:val="003C79F2"/>
    <w:rsid w:val="003D2695"/>
    <w:rsid w:val="003D37BE"/>
    <w:rsid w:val="003D3A0A"/>
    <w:rsid w:val="003D3EF8"/>
    <w:rsid w:val="003D4005"/>
    <w:rsid w:val="003D4A92"/>
    <w:rsid w:val="003D5B11"/>
    <w:rsid w:val="003D5B9E"/>
    <w:rsid w:val="003D6234"/>
    <w:rsid w:val="003D6C94"/>
    <w:rsid w:val="003D6D7B"/>
    <w:rsid w:val="003D7627"/>
    <w:rsid w:val="003E0426"/>
    <w:rsid w:val="003E04E3"/>
    <w:rsid w:val="003E0F77"/>
    <w:rsid w:val="003E1083"/>
    <w:rsid w:val="003E15A0"/>
    <w:rsid w:val="003E25BD"/>
    <w:rsid w:val="003E4C3A"/>
    <w:rsid w:val="003E5E58"/>
    <w:rsid w:val="003E685B"/>
    <w:rsid w:val="003E7187"/>
    <w:rsid w:val="003E7863"/>
    <w:rsid w:val="003E7AD5"/>
    <w:rsid w:val="003E7C40"/>
    <w:rsid w:val="003F0897"/>
    <w:rsid w:val="003F0C2D"/>
    <w:rsid w:val="003F160B"/>
    <w:rsid w:val="003F1CE7"/>
    <w:rsid w:val="003F23D8"/>
    <w:rsid w:val="003F31CC"/>
    <w:rsid w:val="003F39B1"/>
    <w:rsid w:val="003F4408"/>
    <w:rsid w:val="003F44D2"/>
    <w:rsid w:val="003F5AEA"/>
    <w:rsid w:val="003F5BA2"/>
    <w:rsid w:val="003F646A"/>
    <w:rsid w:val="003F67CD"/>
    <w:rsid w:val="003F6830"/>
    <w:rsid w:val="003F6A81"/>
    <w:rsid w:val="003F723A"/>
    <w:rsid w:val="00402119"/>
    <w:rsid w:val="00404CE7"/>
    <w:rsid w:val="00405562"/>
    <w:rsid w:val="004056B8"/>
    <w:rsid w:val="004057E1"/>
    <w:rsid w:val="00405C77"/>
    <w:rsid w:val="0040637E"/>
    <w:rsid w:val="00406E53"/>
    <w:rsid w:val="004100BE"/>
    <w:rsid w:val="004103DE"/>
    <w:rsid w:val="0041139F"/>
    <w:rsid w:val="0041201D"/>
    <w:rsid w:val="00412AB1"/>
    <w:rsid w:val="0041376E"/>
    <w:rsid w:val="004142C1"/>
    <w:rsid w:val="004144E5"/>
    <w:rsid w:val="004146BD"/>
    <w:rsid w:val="00414D8E"/>
    <w:rsid w:val="00416CA5"/>
    <w:rsid w:val="004173E9"/>
    <w:rsid w:val="004174CA"/>
    <w:rsid w:val="00424BF4"/>
    <w:rsid w:val="00425772"/>
    <w:rsid w:val="00425BE8"/>
    <w:rsid w:val="00426700"/>
    <w:rsid w:val="004268F6"/>
    <w:rsid w:val="00426CD8"/>
    <w:rsid w:val="004272C6"/>
    <w:rsid w:val="004303EC"/>
    <w:rsid w:val="004303FA"/>
    <w:rsid w:val="0043141E"/>
    <w:rsid w:val="00431CE4"/>
    <w:rsid w:val="00431F00"/>
    <w:rsid w:val="0043264F"/>
    <w:rsid w:val="00432E63"/>
    <w:rsid w:val="004337CE"/>
    <w:rsid w:val="00434A76"/>
    <w:rsid w:val="00434D5A"/>
    <w:rsid w:val="00434E91"/>
    <w:rsid w:val="00435589"/>
    <w:rsid w:val="00435656"/>
    <w:rsid w:val="00436704"/>
    <w:rsid w:val="00436837"/>
    <w:rsid w:val="004369E9"/>
    <w:rsid w:val="004372E6"/>
    <w:rsid w:val="00437324"/>
    <w:rsid w:val="004375A7"/>
    <w:rsid w:val="0044009D"/>
    <w:rsid w:val="00440302"/>
    <w:rsid w:val="00441311"/>
    <w:rsid w:val="00441DC7"/>
    <w:rsid w:val="004440D8"/>
    <w:rsid w:val="00444508"/>
    <w:rsid w:val="0044530D"/>
    <w:rsid w:val="00446494"/>
    <w:rsid w:val="0044677F"/>
    <w:rsid w:val="004509FB"/>
    <w:rsid w:val="00451398"/>
    <w:rsid w:val="0045210B"/>
    <w:rsid w:val="00452B1E"/>
    <w:rsid w:val="00454FE0"/>
    <w:rsid w:val="004551EB"/>
    <w:rsid w:val="00455202"/>
    <w:rsid w:val="0045602C"/>
    <w:rsid w:val="00456059"/>
    <w:rsid w:val="004567B3"/>
    <w:rsid w:val="00456890"/>
    <w:rsid w:val="00456B2B"/>
    <w:rsid w:val="00460225"/>
    <w:rsid w:val="004607B5"/>
    <w:rsid w:val="00461A6C"/>
    <w:rsid w:val="00461C5C"/>
    <w:rsid w:val="00461C8E"/>
    <w:rsid w:val="00461E20"/>
    <w:rsid w:val="0046372C"/>
    <w:rsid w:val="00463774"/>
    <w:rsid w:val="00463CE7"/>
    <w:rsid w:val="004642DB"/>
    <w:rsid w:val="0046510E"/>
    <w:rsid w:val="00466804"/>
    <w:rsid w:val="00467226"/>
    <w:rsid w:val="0046765F"/>
    <w:rsid w:val="00467779"/>
    <w:rsid w:val="004707ED"/>
    <w:rsid w:val="00470FCF"/>
    <w:rsid w:val="00470FE3"/>
    <w:rsid w:val="00471EF8"/>
    <w:rsid w:val="00472EE2"/>
    <w:rsid w:val="00473989"/>
    <w:rsid w:val="00473E1B"/>
    <w:rsid w:val="00474DB4"/>
    <w:rsid w:val="00475DF8"/>
    <w:rsid w:val="00475EC3"/>
    <w:rsid w:val="004763FE"/>
    <w:rsid w:val="00476B90"/>
    <w:rsid w:val="00480770"/>
    <w:rsid w:val="00480771"/>
    <w:rsid w:val="00481388"/>
    <w:rsid w:val="0048144D"/>
    <w:rsid w:val="004821AB"/>
    <w:rsid w:val="00483C14"/>
    <w:rsid w:val="00484341"/>
    <w:rsid w:val="0048576F"/>
    <w:rsid w:val="00485920"/>
    <w:rsid w:val="00486443"/>
    <w:rsid w:val="004864BF"/>
    <w:rsid w:val="00486E67"/>
    <w:rsid w:val="00486E96"/>
    <w:rsid w:val="00487302"/>
    <w:rsid w:val="00491A85"/>
    <w:rsid w:val="00491AE3"/>
    <w:rsid w:val="00492881"/>
    <w:rsid w:val="00493489"/>
    <w:rsid w:val="0049389B"/>
    <w:rsid w:val="004943CB"/>
    <w:rsid w:val="00494A47"/>
    <w:rsid w:val="00494BBD"/>
    <w:rsid w:val="00494BC0"/>
    <w:rsid w:val="00495086"/>
    <w:rsid w:val="00496B8E"/>
    <w:rsid w:val="0049715C"/>
    <w:rsid w:val="00497F1E"/>
    <w:rsid w:val="004A05BD"/>
    <w:rsid w:val="004A0A39"/>
    <w:rsid w:val="004A2242"/>
    <w:rsid w:val="004A2525"/>
    <w:rsid w:val="004A3B69"/>
    <w:rsid w:val="004A49A1"/>
    <w:rsid w:val="004A502E"/>
    <w:rsid w:val="004A5BF6"/>
    <w:rsid w:val="004A601F"/>
    <w:rsid w:val="004A651B"/>
    <w:rsid w:val="004A6AF3"/>
    <w:rsid w:val="004A6B72"/>
    <w:rsid w:val="004A7302"/>
    <w:rsid w:val="004B029C"/>
    <w:rsid w:val="004B02BA"/>
    <w:rsid w:val="004B13E6"/>
    <w:rsid w:val="004B2013"/>
    <w:rsid w:val="004B355D"/>
    <w:rsid w:val="004B3C8E"/>
    <w:rsid w:val="004B3F5D"/>
    <w:rsid w:val="004B6528"/>
    <w:rsid w:val="004B79D3"/>
    <w:rsid w:val="004C0696"/>
    <w:rsid w:val="004C146B"/>
    <w:rsid w:val="004C1670"/>
    <w:rsid w:val="004C227D"/>
    <w:rsid w:val="004C2576"/>
    <w:rsid w:val="004C2E34"/>
    <w:rsid w:val="004C3D19"/>
    <w:rsid w:val="004C49D6"/>
    <w:rsid w:val="004C6296"/>
    <w:rsid w:val="004C7C8D"/>
    <w:rsid w:val="004D0AD6"/>
    <w:rsid w:val="004D1EAE"/>
    <w:rsid w:val="004D2ED2"/>
    <w:rsid w:val="004D363A"/>
    <w:rsid w:val="004D4B7F"/>
    <w:rsid w:val="004D58BE"/>
    <w:rsid w:val="004D6BAC"/>
    <w:rsid w:val="004D73F7"/>
    <w:rsid w:val="004D7E04"/>
    <w:rsid w:val="004D7EA3"/>
    <w:rsid w:val="004E1383"/>
    <w:rsid w:val="004E2A4D"/>
    <w:rsid w:val="004E3BD8"/>
    <w:rsid w:val="004E405F"/>
    <w:rsid w:val="004E4B92"/>
    <w:rsid w:val="004E6125"/>
    <w:rsid w:val="004E61B6"/>
    <w:rsid w:val="004E629C"/>
    <w:rsid w:val="004E68B6"/>
    <w:rsid w:val="004E68E2"/>
    <w:rsid w:val="004E6989"/>
    <w:rsid w:val="004E6CF8"/>
    <w:rsid w:val="004E7917"/>
    <w:rsid w:val="004E7CE4"/>
    <w:rsid w:val="004F007E"/>
    <w:rsid w:val="004F0359"/>
    <w:rsid w:val="004F09BF"/>
    <w:rsid w:val="004F0B92"/>
    <w:rsid w:val="004F0C9C"/>
    <w:rsid w:val="004F0CFD"/>
    <w:rsid w:val="004F1205"/>
    <w:rsid w:val="004F24BE"/>
    <w:rsid w:val="004F25FF"/>
    <w:rsid w:val="004F2E88"/>
    <w:rsid w:val="004F32BA"/>
    <w:rsid w:val="004F351D"/>
    <w:rsid w:val="004F4928"/>
    <w:rsid w:val="004F6A84"/>
    <w:rsid w:val="004F7996"/>
    <w:rsid w:val="00500177"/>
    <w:rsid w:val="005005E3"/>
    <w:rsid w:val="00500BB9"/>
    <w:rsid w:val="00500BD7"/>
    <w:rsid w:val="00500EAB"/>
    <w:rsid w:val="00501098"/>
    <w:rsid w:val="00502CF6"/>
    <w:rsid w:val="00503066"/>
    <w:rsid w:val="005037DC"/>
    <w:rsid w:val="00503B3B"/>
    <w:rsid w:val="00504AD0"/>
    <w:rsid w:val="00505BEF"/>
    <w:rsid w:val="005062F9"/>
    <w:rsid w:val="0050780F"/>
    <w:rsid w:val="00507DAE"/>
    <w:rsid w:val="00513FA0"/>
    <w:rsid w:val="00515CF3"/>
    <w:rsid w:val="00516E03"/>
    <w:rsid w:val="00517C49"/>
    <w:rsid w:val="00517DB1"/>
    <w:rsid w:val="005200EC"/>
    <w:rsid w:val="00520295"/>
    <w:rsid w:val="00520D63"/>
    <w:rsid w:val="005214A6"/>
    <w:rsid w:val="00521713"/>
    <w:rsid w:val="00522135"/>
    <w:rsid w:val="005229C9"/>
    <w:rsid w:val="00522B65"/>
    <w:rsid w:val="00523101"/>
    <w:rsid w:val="005233B4"/>
    <w:rsid w:val="005248B9"/>
    <w:rsid w:val="00524F62"/>
    <w:rsid w:val="00525061"/>
    <w:rsid w:val="00527070"/>
    <w:rsid w:val="0052798E"/>
    <w:rsid w:val="00530009"/>
    <w:rsid w:val="0053048A"/>
    <w:rsid w:val="00531862"/>
    <w:rsid w:val="00531B00"/>
    <w:rsid w:val="00531BFA"/>
    <w:rsid w:val="0053200F"/>
    <w:rsid w:val="00532585"/>
    <w:rsid w:val="00533193"/>
    <w:rsid w:val="00533D49"/>
    <w:rsid w:val="005349BA"/>
    <w:rsid w:val="00534CB6"/>
    <w:rsid w:val="00534FE2"/>
    <w:rsid w:val="00535498"/>
    <w:rsid w:val="005356F0"/>
    <w:rsid w:val="00536088"/>
    <w:rsid w:val="00540992"/>
    <w:rsid w:val="00540BF4"/>
    <w:rsid w:val="00541D33"/>
    <w:rsid w:val="005433AD"/>
    <w:rsid w:val="005434C5"/>
    <w:rsid w:val="005443DB"/>
    <w:rsid w:val="00544525"/>
    <w:rsid w:val="00544A24"/>
    <w:rsid w:val="00545500"/>
    <w:rsid w:val="0054577B"/>
    <w:rsid w:val="0054618C"/>
    <w:rsid w:val="005477DE"/>
    <w:rsid w:val="00547C1B"/>
    <w:rsid w:val="00547F63"/>
    <w:rsid w:val="005526EF"/>
    <w:rsid w:val="005527A2"/>
    <w:rsid w:val="00552BE3"/>
    <w:rsid w:val="00553F7A"/>
    <w:rsid w:val="0055487B"/>
    <w:rsid w:val="00554908"/>
    <w:rsid w:val="00554FED"/>
    <w:rsid w:val="00555D83"/>
    <w:rsid w:val="00556645"/>
    <w:rsid w:val="00556AB6"/>
    <w:rsid w:val="00556B77"/>
    <w:rsid w:val="00556D70"/>
    <w:rsid w:val="00556D7B"/>
    <w:rsid w:val="005575E7"/>
    <w:rsid w:val="00557748"/>
    <w:rsid w:val="00560242"/>
    <w:rsid w:val="005608E4"/>
    <w:rsid w:val="00560F94"/>
    <w:rsid w:val="00561037"/>
    <w:rsid w:val="00561412"/>
    <w:rsid w:val="005622ED"/>
    <w:rsid w:val="00562C0B"/>
    <w:rsid w:val="0056477D"/>
    <w:rsid w:val="00564B12"/>
    <w:rsid w:val="00564F63"/>
    <w:rsid w:val="00565B01"/>
    <w:rsid w:val="005666D8"/>
    <w:rsid w:val="00566BC5"/>
    <w:rsid w:val="005679FD"/>
    <w:rsid w:val="00567C71"/>
    <w:rsid w:val="00567E05"/>
    <w:rsid w:val="0057053A"/>
    <w:rsid w:val="00570A2C"/>
    <w:rsid w:val="00570FDC"/>
    <w:rsid w:val="005721FE"/>
    <w:rsid w:val="00573314"/>
    <w:rsid w:val="0057429D"/>
    <w:rsid w:val="00575B97"/>
    <w:rsid w:val="00576C30"/>
    <w:rsid w:val="00577620"/>
    <w:rsid w:val="00577D54"/>
    <w:rsid w:val="005812E6"/>
    <w:rsid w:val="00582922"/>
    <w:rsid w:val="00582FEC"/>
    <w:rsid w:val="0058377D"/>
    <w:rsid w:val="00584C8B"/>
    <w:rsid w:val="00585EAA"/>
    <w:rsid w:val="00586454"/>
    <w:rsid w:val="00586DDF"/>
    <w:rsid w:val="00586DE4"/>
    <w:rsid w:val="005873C8"/>
    <w:rsid w:val="00587911"/>
    <w:rsid w:val="00590D55"/>
    <w:rsid w:val="005915C3"/>
    <w:rsid w:val="00591F19"/>
    <w:rsid w:val="0059226E"/>
    <w:rsid w:val="0059274A"/>
    <w:rsid w:val="00592EDE"/>
    <w:rsid w:val="00593649"/>
    <w:rsid w:val="00595823"/>
    <w:rsid w:val="00595E2D"/>
    <w:rsid w:val="00597C08"/>
    <w:rsid w:val="005A028B"/>
    <w:rsid w:val="005A0524"/>
    <w:rsid w:val="005A1ED5"/>
    <w:rsid w:val="005A2AE9"/>
    <w:rsid w:val="005A2C74"/>
    <w:rsid w:val="005A3280"/>
    <w:rsid w:val="005A459C"/>
    <w:rsid w:val="005A5091"/>
    <w:rsid w:val="005A62A4"/>
    <w:rsid w:val="005B0126"/>
    <w:rsid w:val="005B0140"/>
    <w:rsid w:val="005B034E"/>
    <w:rsid w:val="005B047B"/>
    <w:rsid w:val="005B068B"/>
    <w:rsid w:val="005B06AC"/>
    <w:rsid w:val="005B1056"/>
    <w:rsid w:val="005B1756"/>
    <w:rsid w:val="005B18ED"/>
    <w:rsid w:val="005B1F27"/>
    <w:rsid w:val="005B257E"/>
    <w:rsid w:val="005B3751"/>
    <w:rsid w:val="005B3B9B"/>
    <w:rsid w:val="005B3BF0"/>
    <w:rsid w:val="005B4DD7"/>
    <w:rsid w:val="005B5280"/>
    <w:rsid w:val="005B5FFC"/>
    <w:rsid w:val="005B6263"/>
    <w:rsid w:val="005B72C9"/>
    <w:rsid w:val="005B74BE"/>
    <w:rsid w:val="005C1BEF"/>
    <w:rsid w:val="005C2285"/>
    <w:rsid w:val="005C239E"/>
    <w:rsid w:val="005C4271"/>
    <w:rsid w:val="005C43E0"/>
    <w:rsid w:val="005C6937"/>
    <w:rsid w:val="005C7863"/>
    <w:rsid w:val="005D0A1C"/>
    <w:rsid w:val="005D0C6B"/>
    <w:rsid w:val="005D12C9"/>
    <w:rsid w:val="005D196C"/>
    <w:rsid w:val="005D29A9"/>
    <w:rsid w:val="005D52B6"/>
    <w:rsid w:val="005D6B65"/>
    <w:rsid w:val="005D766B"/>
    <w:rsid w:val="005D7A01"/>
    <w:rsid w:val="005E068D"/>
    <w:rsid w:val="005E0773"/>
    <w:rsid w:val="005E092B"/>
    <w:rsid w:val="005E1A04"/>
    <w:rsid w:val="005E250B"/>
    <w:rsid w:val="005E260F"/>
    <w:rsid w:val="005E2BA1"/>
    <w:rsid w:val="005E4A07"/>
    <w:rsid w:val="005E4D0D"/>
    <w:rsid w:val="005E4DF4"/>
    <w:rsid w:val="005E4ED6"/>
    <w:rsid w:val="005E647B"/>
    <w:rsid w:val="005E70E1"/>
    <w:rsid w:val="005F18F0"/>
    <w:rsid w:val="005F2160"/>
    <w:rsid w:val="005F24D7"/>
    <w:rsid w:val="005F273C"/>
    <w:rsid w:val="005F27BE"/>
    <w:rsid w:val="005F3FAC"/>
    <w:rsid w:val="005F4059"/>
    <w:rsid w:val="005F40A6"/>
    <w:rsid w:val="005F41F2"/>
    <w:rsid w:val="005F4BD8"/>
    <w:rsid w:val="005F623B"/>
    <w:rsid w:val="005F63CD"/>
    <w:rsid w:val="005F6A53"/>
    <w:rsid w:val="005F6CD9"/>
    <w:rsid w:val="005F7920"/>
    <w:rsid w:val="005FAB71"/>
    <w:rsid w:val="00600074"/>
    <w:rsid w:val="0060022F"/>
    <w:rsid w:val="00602B99"/>
    <w:rsid w:val="00602E44"/>
    <w:rsid w:val="00603FF5"/>
    <w:rsid w:val="0060413C"/>
    <w:rsid w:val="006041F9"/>
    <w:rsid w:val="00605E7D"/>
    <w:rsid w:val="00605FD1"/>
    <w:rsid w:val="006060A0"/>
    <w:rsid w:val="006063D5"/>
    <w:rsid w:val="006075FD"/>
    <w:rsid w:val="006079E5"/>
    <w:rsid w:val="006100EF"/>
    <w:rsid w:val="006109DD"/>
    <w:rsid w:val="00610E66"/>
    <w:rsid w:val="00611AFB"/>
    <w:rsid w:val="00611F74"/>
    <w:rsid w:val="00612062"/>
    <w:rsid w:val="006129FA"/>
    <w:rsid w:val="00612C86"/>
    <w:rsid w:val="00612DDB"/>
    <w:rsid w:val="00613694"/>
    <w:rsid w:val="006142EC"/>
    <w:rsid w:val="00615A68"/>
    <w:rsid w:val="00615D04"/>
    <w:rsid w:val="0062030B"/>
    <w:rsid w:val="00621165"/>
    <w:rsid w:val="00621456"/>
    <w:rsid w:val="00621729"/>
    <w:rsid w:val="00621B3D"/>
    <w:rsid w:val="0062346F"/>
    <w:rsid w:val="00624E45"/>
    <w:rsid w:val="00624ECD"/>
    <w:rsid w:val="0062523B"/>
    <w:rsid w:val="0062528F"/>
    <w:rsid w:val="0062541C"/>
    <w:rsid w:val="00626594"/>
    <w:rsid w:val="00626A04"/>
    <w:rsid w:val="006309AF"/>
    <w:rsid w:val="00631042"/>
    <w:rsid w:val="0063189E"/>
    <w:rsid w:val="00631BBA"/>
    <w:rsid w:val="0063213B"/>
    <w:rsid w:val="00632BA0"/>
    <w:rsid w:val="00633605"/>
    <w:rsid w:val="00633B9C"/>
    <w:rsid w:val="006340A0"/>
    <w:rsid w:val="00634B9A"/>
    <w:rsid w:val="006361BF"/>
    <w:rsid w:val="006367F8"/>
    <w:rsid w:val="00637861"/>
    <w:rsid w:val="00640430"/>
    <w:rsid w:val="00641533"/>
    <w:rsid w:val="00641B0E"/>
    <w:rsid w:val="00641B1E"/>
    <w:rsid w:val="00642009"/>
    <w:rsid w:val="00643D96"/>
    <w:rsid w:val="00643EE2"/>
    <w:rsid w:val="00644A83"/>
    <w:rsid w:val="006455DE"/>
    <w:rsid w:val="00646118"/>
    <w:rsid w:val="00646592"/>
    <w:rsid w:val="00646609"/>
    <w:rsid w:val="0064669C"/>
    <w:rsid w:val="006467CB"/>
    <w:rsid w:val="006468BF"/>
    <w:rsid w:val="0064733F"/>
    <w:rsid w:val="006474C6"/>
    <w:rsid w:val="0064751B"/>
    <w:rsid w:val="00651CF1"/>
    <w:rsid w:val="0065230E"/>
    <w:rsid w:val="0065235E"/>
    <w:rsid w:val="00652E3B"/>
    <w:rsid w:val="00653095"/>
    <w:rsid w:val="0065427D"/>
    <w:rsid w:val="00654728"/>
    <w:rsid w:val="006559C0"/>
    <w:rsid w:val="00655EE2"/>
    <w:rsid w:val="00656FED"/>
    <w:rsid w:val="00657086"/>
    <w:rsid w:val="00657652"/>
    <w:rsid w:val="0065771E"/>
    <w:rsid w:val="00657BAA"/>
    <w:rsid w:val="006607F2"/>
    <w:rsid w:val="00661479"/>
    <w:rsid w:val="006615A1"/>
    <w:rsid w:val="0066174B"/>
    <w:rsid w:val="0066260B"/>
    <w:rsid w:val="00663841"/>
    <w:rsid w:val="006639FA"/>
    <w:rsid w:val="00663A39"/>
    <w:rsid w:val="00664B8C"/>
    <w:rsid w:val="00665369"/>
    <w:rsid w:val="00665F76"/>
    <w:rsid w:val="0066656B"/>
    <w:rsid w:val="0066681A"/>
    <w:rsid w:val="00667DCA"/>
    <w:rsid w:val="00667E90"/>
    <w:rsid w:val="00670415"/>
    <w:rsid w:val="00670B2C"/>
    <w:rsid w:val="006723B3"/>
    <w:rsid w:val="0067281B"/>
    <w:rsid w:val="00672B98"/>
    <w:rsid w:val="00672F06"/>
    <w:rsid w:val="00675205"/>
    <w:rsid w:val="006762EC"/>
    <w:rsid w:val="00676727"/>
    <w:rsid w:val="00677514"/>
    <w:rsid w:val="0067775F"/>
    <w:rsid w:val="00677897"/>
    <w:rsid w:val="00677FE6"/>
    <w:rsid w:val="00680733"/>
    <w:rsid w:val="006815EC"/>
    <w:rsid w:val="00681E76"/>
    <w:rsid w:val="006827C8"/>
    <w:rsid w:val="00684547"/>
    <w:rsid w:val="0068467D"/>
    <w:rsid w:val="00690928"/>
    <w:rsid w:val="00690CED"/>
    <w:rsid w:val="0069156F"/>
    <w:rsid w:val="00691D79"/>
    <w:rsid w:val="006926C2"/>
    <w:rsid w:val="0069312C"/>
    <w:rsid w:val="00693F01"/>
    <w:rsid w:val="00695EBB"/>
    <w:rsid w:val="00695F02"/>
    <w:rsid w:val="00696E4C"/>
    <w:rsid w:val="00696F72"/>
    <w:rsid w:val="00697826"/>
    <w:rsid w:val="006979A5"/>
    <w:rsid w:val="006A1AF0"/>
    <w:rsid w:val="006A1C77"/>
    <w:rsid w:val="006A1D98"/>
    <w:rsid w:val="006A2973"/>
    <w:rsid w:val="006A619C"/>
    <w:rsid w:val="006A635C"/>
    <w:rsid w:val="006A6EEF"/>
    <w:rsid w:val="006B0A50"/>
    <w:rsid w:val="006B1336"/>
    <w:rsid w:val="006B1B98"/>
    <w:rsid w:val="006B1C4F"/>
    <w:rsid w:val="006B1D22"/>
    <w:rsid w:val="006B1DAB"/>
    <w:rsid w:val="006B27EF"/>
    <w:rsid w:val="006B4600"/>
    <w:rsid w:val="006B4722"/>
    <w:rsid w:val="006B531E"/>
    <w:rsid w:val="006B5F2D"/>
    <w:rsid w:val="006B66CE"/>
    <w:rsid w:val="006C1C6F"/>
    <w:rsid w:val="006C1E78"/>
    <w:rsid w:val="006C1EDB"/>
    <w:rsid w:val="006C2420"/>
    <w:rsid w:val="006C28A3"/>
    <w:rsid w:val="006C293D"/>
    <w:rsid w:val="006C2F95"/>
    <w:rsid w:val="006C3DEA"/>
    <w:rsid w:val="006C4A2A"/>
    <w:rsid w:val="006C5184"/>
    <w:rsid w:val="006C5CC4"/>
    <w:rsid w:val="006C6953"/>
    <w:rsid w:val="006C7304"/>
    <w:rsid w:val="006D01BB"/>
    <w:rsid w:val="006D11CD"/>
    <w:rsid w:val="006D1571"/>
    <w:rsid w:val="006D1594"/>
    <w:rsid w:val="006D23A5"/>
    <w:rsid w:val="006D3156"/>
    <w:rsid w:val="006D3CEE"/>
    <w:rsid w:val="006D5186"/>
    <w:rsid w:val="006D5FF1"/>
    <w:rsid w:val="006D605B"/>
    <w:rsid w:val="006D7AB0"/>
    <w:rsid w:val="006D7D0C"/>
    <w:rsid w:val="006E0AA2"/>
    <w:rsid w:val="006E1492"/>
    <w:rsid w:val="006E2210"/>
    <w:rsid w:val="006E2642"/>
    <w:rsid w:val="006E2F37"/>
    <w:rsid w:val="006E3E30"/>
    <w:rsid w:val="006E4F0B"/>
    <w:rsid w:val="006E5DD3"/>
    <w:rsid w:val="006E64D9"/>
    <w:rsid w:val="006E65D0"/>
    <w:rsid w:val="006E712B"/>
    <w:rsid w:val="006E7488"/>
    <w:rsid w:val="006F06DF"/>
    <w:rsid w:val="006F22F1"/>
    <w:rsid w:val="006F3119"/>
    <w:rsid w:val="006F33AD"/>
    <w:rsid w:val="006F3429"/>
    <w:rsid w:val="006F49AD"/>
    <w:rsid w:val="006F4B71"/>
    <w:rsid w:val="006F6584"/>
    <w:rsid w:val="006F6602"/>
    <w:rsid w:val="006F6DD6"/>
    <w:rsid w:val="006F7240"/>
    <w:rsid w:val="007004BB"/>
    <w:rsid w:val="00700DA7"/>
    <w:rsid w:val="00700EFC"/>
    <w:rsid w:val="00700FFD"/>
    <w:rsid w:val="007014CA"/>
    <w:rsid w:val="00701E04"/>
    <w:rsid w:val="00702806"/>
    <w:rsid w:val="0070292A"/>
    <w:rsid w:val="007043D5"/>
    <w:rsid w:val="007044C1"/>
    <w:rsid w:val="00704512"/>
    <w:rsid w:val="00705A90"/>
    <w:rsid w:val="00706280"/>
    <w:rsid w:val="0070654E"/>
    <w:rsid w:val="00706F77"/>
    <w:rsid w:val="00707D73"/>
    <w:rsid w:val="0071031B"/>
    <w:rsid w:val="0071098E"/>
    <w:rsid w:val="00710AD0"/>
    <w:rsid w:val="00711686"/>
    <w:rsid w:val="00711835"/>
    <w:rsid w:val="0071261B"/>
    <w:rsid w:val="007136B1"/>
    <w:rsid w:val="00713E82"/>
    <w:rsid w:val="00714196"/>
    <w:rsid w:val="007148C0"/>
    <w:rsid w:val="007151A5"/>
    <w:rsid w:val="00715473"/>
    <w:rsid w:val="00715E19"/>
    <w:rsid w:val="007165F3"/>
    <w:rsid w:val="00717870"/>
    <w:rsid w:val="00717B27"/>
    <w:rsid w:val="00717C91"/>
    <w:rsid w:val="00720667"/>
    <w:rsid w:val="00721438"/>
    <w:rsid w:val="00721F14"/>
    <w:rsid w:val="007229D2"/>
    <w:rsid w:val="00723850"/>
    <w:rsid w:val="007263D0"/>
    <w:rsid w:val="00726944"/>
    <w:rsid w:val="00726A3B"/>
    <w:rsid w:val="00727797"/>
    <w:rsid w:val="00727AFE"/>
    <w:rsid w:val="00727BAE"/>
    <w:rsid w:val="007315E4"/>
    <w:rsid w:val="007320F0"/>
    <w:rsid w:val="007325D5"/>
    <w:rsid w:val="00732647"/>
    <w:rsid w:val="00732789"/>
    <w:rsid w:val="00732A0F"/>
    <w:rsid w:val="00736558"/>
    <w:rsid w:val="00736945"/>
    <w:rsid w:val="0073701C"/>
    <w:rsid w:val="007372D7"/>
    <w:rsid w:val="00737753"/>
    <w:rsid w:val="007379AF"/>
    <w:rsid w:val="007379E7"/>
    <w:rsid w:val="00741F08"/>
    <w:rsid w:val="00742238"/>
    <w:rsid w:val="00742BE9"/>
    <w:rsid w:val="007430F7"/>
    <w:rsid w:val="00743E92"/>
    <w:rsid w:val="0074517F"/>
    <w:rsid w:val="007465DA"/>
    <w:rsid w:val="007472C1"/>
    <w:rsid w:val="00747B16"/>
    <w:rsid w:val="00750B2A"/>
    <w:rsid w:val="00751005"/>
    <w:rsid w:val="0075183A"/>
    <w:rsid w:val="00751864"/>
    <w:rsid w:val="00754F6A"/>
    <w:rsid w:val="007550A8"/>
    <w:rsid w:val="007553F8"/>
    <w:rsid w:val="00756CCE"/>
    <w:rsid w:val="007570F5"/>
    <w:rsid w:val="0076035A"/>
    <w:rsid w:val="00761458"/>
    <w:rsid w:val="00761F11"/>
    <w:rsid w:val="00762987"/>
    <w:rsid w:val="00762AC5"/>
    <w:rsid w:val="00762D14"/>
    <w:rsid w:val="00762EB5"/>
    <w:rsid w:val="007635D5"/>
    <w:rsid w:val="00763991"/>
    <w:rsid w:val="007647B0"/>
    <w:rsid w:val="00764D2E"/>
    <w:rsid w:val="0076546F"/>
    <w:rsid w:val="00766056"/>
    <w:rsid w:val="00766224"/>
    <w:rsid w:val="00767237"/>
    <w:rsid w:val="00767B33"/>
    <w:rsid w:val="00767F43"/>
    <w:rsid w:val="007702E0"/>
    <w:rsid w:val="00773BF3"/>
    <w:rsid w:val="00774113"/>
    <w:rsid w:val="0077426F"/>
    <w:rsid w:val="007747A9"/>
    <w:rsid w:val="007752DC"/>
    <w:rsid w:val="007765A7"/>
    <w:rsid w:val="00776A89"/>
    <w:rsid w:val="007770A5"/>
    <w:rsid w:val="007775E1"/>
    <w:rsid w:val="0077797B"/>
    <w:rsid w:val="00777A32"/>
    <w:rsid w:val="00777BFF"/>
    <w:rsid w:val="007808FA"/>
    <w:rsid w:val="007817F2"/>
    <w:rsid w:val="00782038"/>
    <w:rsid w:val="00783D8B"/>
    <w:rsid w:val="00783FD1"/>
    <w:rsid w:val="007842EC"/>
    <w:rsid w:val="007845BA"/>
    <w:rsid w:val="007851FA"/>
    <w:rsid w:val="007856C1"/>
    <w:rsid w:val="00785B60"/>
    <w:rsid w:val="007863CA"/>
    <w:rsid w:val="007863EE"/>
    <w:rsid w:val="00786E25"/>
    <w:rsid w:val="007871C5"/>
    <w:rsid w:val="00790430"/>
    <w:rsid w:val="00791084"/>
    <w:rsid w:val="00791C86"/>
    <w:rsid w:val="007920B4"/>
    <w:rsid w:val="00794264"/>
    <w:rsid w:val="007952BC"/>
    <w:rsid w:val="0079536A"/>
    <w:rsid w:val="007954B7"/>
    <w:rsid w:val="00795A57"/>
    <w:rsid w:val="007961FD"/>
    <w:rsid w:val="00796BF0"/>
    <w:rsid w:val="00797A3E"/>
    <w:rsid w:val="007A0128"/>
    <w:rsid w:val="007A0284"/>
    <w:rsid w:val="007A046D"/>
    <w:rsid w:val="007A1161"/>
    <w:rsid w:val="007A1AD5"/>
    <w:rsid w:val="007A2DD3"/>
    <w:rsid w:val="007A30E3"/>
    <w:rsid w:val="007A3FDE"/>
    <w:rsid w:val="007A4B1F"/>
    <w:rsid w:val="007A52AD"/>
    <w:rsid w:val="007A5A1D"/>
    <w:rsid w:val="007A60A7"/>
    <w:rsid w:val="007A671B"/>
    <w:rsid w:val="007A76A7"/>
    <w:rsid w:val="007A7816"/>
    <w:rsid w:val="007B23C1"/>
    <w:rsid w:val="007B2DC4"/>
    <w:rsid w:val="007B30C7"/>
    <w:rsid w:val="007B388A"/>
    <w:rsid w:val="007B4FA0"/>
    <w:rsid w:val="007B5027"/>
    <w:rsid w:val="007B627E"/>
    <w:rsid w:val="007B646B"/>
    <w:rsid w:val="007B6DA4"/>
    <w:rsid w:val="007B7342"/>
    <w:rsid w:val="007C1531"/>
    <w:rsid w:val="007C16EA"/>
    <w:rsid w:val="007C219C"/>
    <w:rsid w:val="007C233D"/>
    <w:rsid w:val="007C3996"/>
    <w:rsid w:val="007C3A85"/>
    <w:rsid w:val="007C3E8A"/>
    <w:rsid w:val="007C41CC"/>
    <w:rsid w:val="007C437E"/>
    <w:rsid w:val="007C449F"/>
    <w:rsid w:val="007C48AE"/>
    <w:rsid w:val="007C58FF"/>
    <w:rsid w:val="007C6104"/>
    <w:rsid w:val="007D13DC"/>
    <w:rsid w:val="007D1461"/>
    <w:rsid w:val="007D168F"/>
    <w:rsid w:val="007D1EF6"/>
    <w:rsid w:val="007D2557"/>
    <w:rsid w:val="007D3408"/>
    <w:rsid w:val="007D3BAE"/>
    <w:rsid w:val="007D6ACC"/>
    <w:rsid w:val="007D6F5D"/>
    <w:rsid w:val="007D6FC2"/>
    <w:rsid w:val="007D6FFC"/>
    <w:rsid w:val="007D7E0A"/>
    <w:rsid w:val="007E019D"/>
    <w:rsid w:val="007E1353"/>
    <w:rsid w:val="007E15FA"/>
    <w:rsid w:val="007E199F"/>
    <w:rsid w:val="007E258F"/>
    <w:rsid w:val="007E2691"/>
    <w:rsid w:val="007E3758"/>
    <w:rsid w:val="007E397D"/>
    <w:rsid w:val="007E6941"/>
    <w:rsid w:val="007E69ED"/>
    <w:rsid w:val="007E6CD9"/>
    <w:rsid w:val="007E6E5D"/>
    <w:rsid w:val="007E7B8E"/>
    <w:rsid w:val="007E7BC0"/>
    <w:rsid w:val="007F1B16"/>
    <w:rsid w:val="007F1B8B"/>
    <w:rsid w:val="007F1BC6"/>
    <w:rsid w:val="007F1DB6"/>
    <w:rsid w:val="007F209D"/>
    <w:rsid w:val="007F2385"/>
    <w:rsid w:val="007F241D"/>
    <w:rsid w:val="007F2B0D"/>
    <w:rsid w:val="007F2F29"/>
    <w:rsid w:val="007F3148"/>
    <w:rsid w:val="007F352A"/>
    <w:rsid w:val="007F3B22"/>
    <w:rsid w:val="007F55D0"/>
    <w:rsid w:val="007F6C60"/>
    <w:rsid w:val="007F7908"/>
    <w:rsid w:val="007F7FCE"/>
    <w:rsid w:val="00800AF8"/>
    <w:rsid w:val="00800D7E"/>
    <w:rsid w:val="00802431"/>
    <w:rsid w:val="00803816"/>
    <w:rsid w:val="00803E44"/>
    <w:rsid w:val="0080414C"/>
    <w:rsid w:val="00804E75"/>
    <w:rsid w:val="008051C0"/>
    <w:rsid w:val="0080539E"/>
    <w:rsid w:val="008064CD"/>
    <w:rsid w:val="00806767"/>
    <w:rsid w:val="008074A0"/>
    <w:rsid w:val="008074F5"/>
    <w:rsid w:val="00807B77"/>
    <w:rsid w:val="00810C28"/>
    <w:rsid w:val="0081155F"/>
    <w:rsid w:val="00811FC6"/>
    <w:rsid w:val="00812257"/>
    <w:rsid w:val="008126B5"/>
    <w:rsid w:val="00813234"/>
    <w:rsid w:val="008141E8"/>
    <w:rsid w:val="00814429"/>
    <w:rsid w:val="00814617"/>
    <w:rsid w:val="0081523E"/>
    <w:rsid w:val="00815452"/>
    <w:rsid w:val="00815785"/>
    <w:rsid w:val="0081600E"/>
    <w:rsid w:val="0081637E"/>
    <w:rsid w:val="0081725E"/>
    <w:rsid w:val="008178DA"/>
    <w:rsid w:val="00821684"/>
    <w:rsid w:val="008216A3"/>
    <w:rsid w:val="00822900"/>
    <w:rsid w:val="00823C65"/>
    <w:rsid w:val="008252E7"/>
    <w:rsid w:val="00827DB5"/>
    <w:rsid w:val="008306AF"/>
    <w:rsid w:val="00830AEC"/>
    <w:rsid w:val="00830AF1"/>
    <w:rsid w:val="00831D6C"/>
    <w:rsid w:val="00832AD0"/>
    <w:rsid w:val="008340A2"/>
    <w:rsid w:val="008344FB"/>
    <w:rsid w:val="008346EA"/>
    <w:rsid w:val="008348C5"/>
    <w:rsid w:val="00834FA9"/>
    <w:rsid w:val="0083517C"/>
    <w:rsid w:val="00836535"/>
    <w:rsid w:val="008376FC"/>
    <w:rsid w:val="00837D29"/>
    <w:rsid w:val="008402B9"/>
    <w:rsid w:val="0084181D"/>
    <w:rsid w:val="008439C3"/>
    <w:rsid w:val="008440B2"/>
    <w:rsid w:val="00844F52"/>
    <w:rsid w:val="0084550E"/>
    <w:rsid w:val="00845B45"/>
    <w:rsid w:val="008460EC"/>
    <w:rsid w:val="00847E5C"/>
    <w:rsid w:val="00850F56"/>
    <w:rsid w:val="008516B4"/>
    <w:rsid w:val="00851C25"/>
    <w:rsid w:val="00851F50"/>
    <w:rsid w:val="00851FAE"/>
    <w:rsid w:val="008521DC"/>
    <w:rsid w:val="00853110"/>
    <w:rsid w:val="00853D97"/>
    <w:rsid w:val="00853E96"/>
    <w:rsid w:val="0085485B"/>
    <w:rsid w:val="008557F6"/>
    <w:rsid w:val="00855F49"/>
    <w:rsid w:val="00857CBD"/>
    <w:rsid w:val="00857E07"/>
    <w:rsid w:val="00860C88"/>
    <w:rsid w:val="00860D09"/>
    <w:rsid w:val="008610D7"/>
    <w:rsid w:val="008618F6"/>
    <w:rsid w:val="008639FE"/>
    <w:rsid w:val="008641A5"/>
    <w:rsid w:val="00864336"/>
    <w:rsid w:val="0086476E"/>
    <w:rsid w:val="00864CC1"/>
    <w:rsid w:val="00865403"/>
    <w:rsid w:val="00865C71"/>
    <w:rsid w:val="00866DE3"/>
    <w:rsid w:val="008704AA"/>
    <w:rsid w:val="0087094C"/>
    <w:rsid w:val="0087095C"/>
    <w:rsid w:val="00870EE6"/>
    <w:rsid w:val="00871234"/>
    <w:rsid w:val="00871680"/>
    <w:rsid w:val="00871C3D"/>
    <w:rsid w:val="00871ECF"/>
    <w:rsid w:val="00872E2D"/>
    <w:rsid w:val="0087323D"/>
    <w:rsid w:val="00873900"/>
    <w:rsid w:val="00873A5B"/>
    <w:rsid w:val="00874168"/>
    <w:rsid w:val="0087481C"/>
    <w:rsid w:val="00874BD1"/>
    <w:rsid w:val="0087565B"/>
    <w:rsid w:val="00877732"/>
    <w:rsid w:val="00877F0A"/>
    <w:rsid w:val="008826BA"/>
    <w:rsid w:val="0088304D"/>
    <w:rsid w:val="00883E40"/>
    <w:rsid w:val="008852DC"/>
    <w:rsid w:val="0088604C"/>
    <w:rsid w:val="008869CA"/>
    <w:rsid w:val="00886BC5"/>
    <w:rsid w:val="0088713F"/>
    <w:rsid w:val="0088748B"/>
    <w:rsid w:val="008876B7"/>
    <w:rsid w:val="0089000D"/>
    <w:rsid w:val="00890D16"/>
    <w:rsid w:val="0089111F"/>
    <w:rsid w:val="00892889"/>
    <w:rsid w:val="00892928"/>
    <w:rsid w:val="00892D43"/>
    <w:rsid w:val="00893143"/>
    <w:rsid w:val="00893D88"/>
    <w:rsid w:val="00896B72"/>
    <w:rsid w:val="00896BF8"/>
    <w:rsid w:val="00896C26"/>
    <w:rsid w:val="008A0A9C"/>
    <w:rsid w:val="008A0D8D"/>
    <w:rsid w:val="008A0E2F"/>
    <w:rsid w:val="008A18FE"/>
    <w:rsid w:val="008A2612"/>
    <w:rsid w:val="008A2850"/>
    <w:rsid w:val="008A28F1"/>
    <w:rsid w:val="008A300F"/>
    <w:rsid w:val="008A567A"/>
    <w:rsid w:val="008A622F"/>
    <w:rsid w:val="008A6853"/>
    <w:rsid w:val="008A7CC8"/>
    <w:rsid w:val="008B07FE"/>
    <w:rsid w:val="008B0EE2"/>
    <w:rsid w:val="008B238E"/>
    <w:rsid w:val="008B2480"/>
    <w:rsid w:val="008B3382"/>
    <w:rsid w:val="008B355A"/>
    <w:rsid w:val="008B3754"/>
    <w:rsid w:val="008B4C2E"/>
    <w:rsid w:val="008B4C48"/>
    <w:rsid w:val="008B5640"/>
    <w:rsid w:val="008B6784"/>
    <w:rsid w:val="008B7FA8"/>
    <w:rsid w:val="008C1A68"/>
    <w:rsid w:val="008C1F35"/>
    <w:rsid w:val="008C459F"/>
    <w:rsid w:val="008C47AF"/>
    <w:rsid w:val="008C4D17"/>
    <w:rsid w:val="008C6149"/>
    <w:rsid w:val="008C6695"/>
    <w:rsid w:val="008C67AE"/>
    <w:rsid w:val="008C7876"/>
    <w:rsid w:val="008C7BC7"/>
    <w:rsid w:val="008D1EB7"/>
    <w:rsid w:val="008D294C"/>
    <w:rsid w:val="008D2DDE"/>
    <w:rsid w:val="008D33FA"/>
    <w:rsid w:val="008D3E5E"/>
    <w:rsid w:val="008D431F"/>
    <w:rsid w:val="008D51D3"/>
    <w:rsid w:val="008D58E7"/>
    <w:rsid w:val="008E2681"/>
    <w:rsid w:val="008E33DC"/>
    <w:rsid w:val="008E3A0F"/>
    <w:rsid w:val="008E3BD3"/>
    <w:rsid w:val="008E3FF1"/>
    <w:rsid w:val="008E527F"/>
    <w:rsid w:val="008E6443"/>
    <w:rsid w:val="008E658C"/>
    <w:rsid w:val="008E6A91"/>
    <w:rsid w:val="008E708F"/>
    <w:rsid w:val="008F08EC"/>
    <w:rsid w:val="008F13D9"/>
    <w:rsid w:val="008F159E"/>
    <w:rsid w:val="008F18FB"/>
    <w:rsid w:val="008F31D4"/>
    <w:rsid w:val="008F4717"/>
    <w:rsid w:val="008F6756"/>
    <w:rsid w:val="008F733A"/>
    <w:rsid w:val="008F7FBA"/>
    <w:rsid w:val="0090039C"/>
    <w:rsid w:val="00900B43"/>
    <w:rsid w:val="00900E00"/>
    <w:rsid w:val="009015AC"/>
    <w:rsid w:val="00901DA3"/>
    <w:rsid w:val="00902016"/>
    <w:rsid w:val="0090219E"/>
    <w:rsid w:val="00902D53"/>
    <w:rsid w:val="00904AE6"/>
    <w:rsid w:val="00904D51"/>
    <w:rsid w:val="009058BF"/>
    <w:rsid w:val="0090623A"/>
    <w:rsid w:val="00906644"/>
    <w:rsid w:val="009078C2"/>
    <w:rsid w:val="00907BFA"/>
    <w:rsid w:val="00907CB7"/>
    <w:rsid w:val="00910510"/>
    <w:rsid w:val="00912B1E"/>
    <w:rsid w:val="00914222"/>
    <w:rsid w:val="00914301"/>
    <w:rsid w:val="00914D70"/>
    <w:rsid w:val="00915113"/>
    <w:rsid w:val="009159A2"/>
    <w:rsid w:val="00915D08"/>
    <w:rsid w:val="00915F51"/>
    <w:rsid w:val="0091681D"/>
    <w:rsid w:val="0091684D"/>
    <w:rsid w:val="00917169"/>
    <w:rsid w:val="009176F2"/>
    <w:rsid w:val="00920D2B"/>
    <w:rsid w:val="009222A7"/>
    <w:rsid w:val="0092322C"/>
    <w:rsid w:val="00923C35"/>
    <w:rsid w:val="00924257"/>
    <w:rsid w:val="00924E49"/>
    <w:rsid w:val="009250B3"/>
    <w:rsid w:val="009256E8"/>
    <w:rsid w:val="00925CF6"/>
    <w:rsid w:val="00925D96"/>
    <w:rsid w:val="00927A46"/>
    <w:rsid w:val="00927B98"/>
    <w:rsid w:val="0093200C"/>
    <w:rsid w:val="00932306"/>
    <w:rsid w:val="0093254B"/>
    <w:rsid w:val="00932AA7"/>
    <w:rsid w:val="00932AE2"/>
    <w:rsid w:val="00932B92"/>
    <w:rsid w:val="00932CEC"/>
    <w:rsid w:val="009356A1"/>
    <w:rsid w:val="0093591D"/>
    <w:rsid w:val="00935C5F"/>
    <w:rsid w:val="009400A4"/>
    <w:rsid w:val="0094212E"/>
    <w:rsid w:val="00942889"/>
    <w:rsid w:val="009436FD"/>
    <w:rsid w:val="00943A04"/>
    <w:rsid w:val="00944275"/>
    <w:rsid w:val="00944C7C"/>
    <w:rsid w:val="00944EB6"/>
    <w:rsid w:val="0094509A"/>
    <w:rsid w:val="00945AA3"/>
    <w:rsid w:val="00946CEC"/>
    <w:rsid w:val="0095042D"/>
    <w:rsid w:val="00951D77"/>
    <w:rsid w:val="009521F5"/>
    <w:rsid w:val="00952474"/>
    <w:rsid w:val="0095277F"/>
    <w:rsid w:val="00952911"/>
    <w:rsid w:val="00952D44"/>
    <w:rsid w:val="00952DF5"/>
    <w:rsid w:val="009536E0"/>
    <w:rsid w:val="009547ED"/>
    <w:rsid w:val="00955670"/>
    <w:rsid w:val="00957523"/>
    <w:rsid w:val="00960B0C"/>
    <w:rsid w:val="00961FD3"/>
    <w:rsid w:val="00962AEA"/>
    <w:rsid w:val="00962CEC"/>
    <w:rsid w:val="009640AA"/>
    <w:rsid w:val="00964195"/>
    <w:rsid w:val="00964769"/>
    <w:rsid w:val="00964C37"/>
    <w:rsid w:val="0096537F"/>
    <w:rsid w:val="00965F01"/>
    <w:rsid w:val="0096609D"/>
    <w:rsid w:val="00966F5D"/>
    <w:rsid w:val="00966FE7"/>
    <w:rsid w:val="0096714A"/>
    <w:rsid w:val="00967A08"/>
    <w:rsid w:val="00967D7D"/>
    <w:rsid w:val="00970287"/>
    <w:rsid w:val="009713EE"/>
    <w:rsid w:val="00971B8D"/>
    <w:rsid w:val="00972691"/>
    <w:rsid w:val="00973779"/>
    <w:rsid w:val="00973ED9"/>
    <w:rsid w:val="00973EE7"/>
    <w:rsid w:val="00974677"/>
    <w:rsid w:val="00974AD1"/>
    <w:rsid w:val="00976D78"/>
    <w:rsid w:val="00977A53"/>
    <w:rsid w:val="009807E3"/>
    <w:rsid w:val="009822E4"/>
    <w:rsid w:val="00982C64"/>
    <w:rsid w:val="00983500"/>
    <w:rsid w:val="00983CE9"/>
    <w:rsid w:val="009851E7"/>
    <w:rsid w:val="0098521D"/>
    <w:rsid w:val="009859B0"/>
    <w:rsid w:val="00986204"/>
    <w:rsid w:val="009873A8"/>
    <w:rsid w:val="0099117B"/>
    <w:rsid w:val="00993961"/>
    <w:rsid w:val="0099429A"/>
    <w:rsid w:val="009947E5"/>
    <w:rsid w:val="009950C9"/>
    <w:rsid w:val="00996A8B"/>
    <w:rsid w:val="009971AB"/>
    <w:rsid w:val="009973A2"/>
    <w:rsid w:val="00997833"/>
    <w:rsid w:val="009A085F"/>
    <w:rsid w:val="009A1B13"/>
    <w:rsid w:val="009A1DEC"/>
    <w:rsid w:val="009A20E4"/>
    <w:rsid w:val="009A2339"/>
    <w:rsid w:val="009A2A05"/>
    <w:rsid w:val="009A3001"/>
    <w:rsid w:val="009A32F8"/>
    <w:rsid w:val="009A3803"/>
    <w:rsid w:val="009A4E15"/>
    <w:rsid w:val="009A529F"/>
    <w:rsid w:val="009A58C5"/>
    <w:rsid w:val="009A60A2"/>
    <w:rsid w:val="009A649F"/>
    <w:rsid w:val="009A7DC9"/>
    <w:rsid w:val="009B00CB"/>
    <w:rsid w:val="009B02C8"/>
    <w:rsid w:val="009B06DB"/>
    <w:rsid w:val="009B0A29"/>
    <w:rsid w:val="009B142C"/>
    <w:rsid w:val="009B1EBC"/>
    <w:rsid w:val="009B2DAA"/>
    <w:rsid w:val="009B3424"/>
    <w:rsid w:val="009B3BD1"/>
    <w:rsid w:val="009B3E38"/>
    <w:rsid w:val="009B47B8"/>
    <w:rsid w:val="009B48B1"/>
    <w:rsid w:val="009B4DFB"/>
    <w:rsid w:val="009B5189"/>
    <w:rsid w:val="009B5394"/>
    <w:rsid w:val="009B5906"/>
    <w:rsid w:val="009B77F0"/>
    <w:rsid w:val="009B7DBD"/>
    <w:rsid w:val="009B7E64"/>
    <w:rsid w:val="009B7E76"/>
    <w:rsid w:val="009C0971"/>
    <w:rsid w:val="009C0E2E"/>
    <w:rsid w:val="009C1C50"/>
    <w:rsid w:val="009C284D"/>
    <w:rsid w:val="009C4C5F"/>
    <w:rsid w:val="009C4CB3"/>
    <w:rsid w:val="009C5900"/>
    <w:rsid w:val="009C75FF"/>
    <w:rsid w:val="009D07D9"/>
    <w:rsid w:val="009D1228"/>
    <w:rsid w:val="009D1687"/>
    <w:rsid w:val="009D1CEA"/>
    <w:rsid w:val="009D24B5"/>
    <w:rsid w:val="009D2CB8"/>
    <w:rsid w:val="009D423C"/>
    <w:rsid w:val="009D50CE"/>
    <w:rsid w:val="009D549B"/>
    <w:rsid w:val="009D5C44"/>
    <w:rsid w:val="009D743B"/>
    <w:rsid w:val="009E1744"/>
    <w:rsid w:val="009E20A5"/>
    <w:rsid w:val="009E265F"/>
    <w:rsid w:val="009E3D72"/>
    <w:rsid w:val="009E3F4C"/>
    <w:rsid w:val="009E4DA8"/>
    <w:rsid w:val="009E4DCF"/>
    <w:rsid w:val="009E614C"/>
    <w:rsid w:val="009E6431"/>
    <w:rsid w:val="009E6A96"/>
    <w:rsid w:val="009F147C"/>
    <w:rsid w:val="009F17C4"/>
    <w:rsid w:val="009F1BE1"/>
    <w:rsid w:val="009F2AC3"/>
    <w:rsid w:val="009F3416"/>
    <w:rsid w:val="009F368D"/>
    <w:rsid w:val="009F3823"/>
    <w:rsid w:val="009F3EFC"/>
    <w:rsid w:val="009F4816"/>
    <w:rsid w:val="009F4F79"/>
    <w:rsid w:val="009F6EA4"/>
    <w:rsid w:val="009F7042"/>
    <w:rsid w:val="009F7D2F"/>
    <w:rsid w:val="009F7D5B"/>
    <w:rsid w:val="00A005AB"/>
    <w:rsid w:val="00A016C4"/>
    <w:rsid w:val="00A01724"/>
    <w:rsid w:val="00A02592"/>
    <w:rsid w:val="00A02957"/>
    <w:rsid w:val="00A0444B"/>
    <w:rsid w:val="00A04731"/>
    <w:rsid w:val="00A06A8C"/>
    <w:rsid w:val="00A103AE"/>
    <w:rsid w:val="00A10801"/>
    <w:rsid w:val="00A12704"/>
    <w:rsid w:val="00A1281F"/>
    <w:rsid w:val="00A13048"/>
    <w:rsid w:val="00A137C5"/>
    <w:rsid w:val="00A15CF4"/>
    <w:rsid w:val="00A1600A"/>
    <w:rsid w:val="00A16440"/>
    <w:rsid w:val="00A16F24"/>
    <w:rsid w:val="00A17EFC"/>
    <w:rsid w:val="00A201A6"/>
    <w:rsid w:val="00A204B9"/>
    <w:rsid w:val="00A206B6"/>
    <w:rsid w:val="00A208DD"/>
    <w:rsid w:val="00A20D34"/>
    <w:rsid w:val="00A21B0B"/>
    <w:rsid w:val="00A226D3"/>
    <w:rsid w:val="00A22F52"/>
    <w:rsid w:val="00A2314F"/>
    <w:rsid w:val="00A23605"/>
    <w:rsid w:val="00A238C1"/>
    <w:rsid w:val="00A24703"/>
    <w:rsid w:val="00A24AA2"/>
    <w:rsid w:val="00A24AC3"/>
    <w:rsid w:val="00A250A6"/>
    <w:rsid w:val="00A257D6"/>
    <w:rsid w:val="00A260B3"/>
    <w:rsid w:val="00A26AB4"/>
    <w:rsid w:val="00A26DBA"/>
    <w:rsid w:val="00A3066F"/>
    <w:rsid w:val="00A30989"/>
    <w:rsid w:val="00A30E46"/>
    <w:rsid w:val="00A31427"/>
    <w:rsid w:val="00A31471"/>
    <w:rsid w:val="00A33C00"/>
    <w:rsid w:val="00A344D3"/>
    <w:rsid w:val="00A34B5C"/>
    <w:rsid w:val="00A34BA6"/>
    <w:rsid w:val="00A34E2A"/>
    <w:rsid w:val="00A35051"/>
    <w:rsid w:val="00A35806"/>
    <w:rsid w:val="00A35842"/>
    <w:rsid w:val="00A36A25"/>
    <w:rsid w:val="00A373F2"/>
    <w:rsid w:val="00A37B20"/>
    <w:rsid w:val="00A37DDC"/>
    <w:rsid w:val="00A40C5E"/>
    <w:rsid w:val="00A410AF"/>
    <w:rsid w:val="00A410F9"/>
    <w:rsid w:val="00A4211C"/>
    <w:rsid w:val="00A4219C"/>
    <w:rsid w:val="00A42719"/>
    <w:rsid w:val="00A44594"/>
    <w:rsid w:val="00A44D37"/>
    <w:rsid w:val="00A45165"/>
    <w:rsid w:val="00A465CD"/>
    <w:rsid w:val="00A46A24"/>
    <w:rsid w:val="00A4729A"/>
    <w:rsid w:val="00A47524"/>
    <w:rsid w:val="00A50A5E"/>
    <w:rsid w:val="00A5335F"/>
    <w:rsid w:val="00A53FE8"/>
    <w:rsid w:val="00A54862"/>
    <w:rsid w:val="00A575EB"/>
    <w:rsid w:val="00A57DAF"/>
    <w:rsid w:val="00A60CBD"/>
    <w:rsid w:val="00A60E82"/>
    <w:rsid w:val="00A6155B"/>
    <w:rsid w:val="00A61570"/>
    <w:rsid w:val="00A623C3"/>
    <w:rsid w:val="00A628EA"/>
    <w:rsid w:val="00A62BA8"/>
    <w:rsid w:val="00A63D2B"/>
    <w:rsid w:val="00A64060"/>
    <w:rsid w:val="00A64612"/>
    <w:rsid w:val="00A6467E"/>
    <w:rsid w:val="00A6486E"/>
    <w:rsid w:val="00A649D6"/>
    <w:rsid w:val="00A66058"/>
    <w:rsid w:val="00A66375"/>
    <w:rsid w:val="00A674B9"/>
    <w:rsid w:val="00A70317"/>
    <w:rsid w:val="00A70BDA"/>
    <w:rsid w:val="00A70C87"/>
    <w:rsid w:val="00A7165E"/>
    <w:rsid w:val="00A71CFA"/>
    <w:rsid w:val="00A727D9"/>
    <w:rsid w:val="00A72877"/>
    <w:rsid w:val="00A74E38"/>
    <w:rsid w:val="00A77CD5"/>
    <w:rsid w:val="00A81DA4"/>
    <w:rsid w:val="00A82364"/>
    <w:rsid w:val="00A827E1"/>
    <w:rsid w:val="00A8282D"/>
    <w:rsid w:val="00A83241"/>
    <w:rsid w:val="00A83E56"/>
    <w:rsid w:val="00A847DF"/>
    <w:rsid w:val="00A84A88"/>
    <w:rsid w:val="00A850B7"/>
    <w:rsid w:val="00A86B1E"/>
    <w:rsid w:val="00A86E7C"/>
    <w:rsid w:val="00A8716D"/>
    <w:rsid w:val="00A87417"/>
    <w:rsid w:val="00A879D7"/>
    <w:rsid w:val="00A9048C"/>
    <w:rsid w:val="00A90598"/>
    <w:rsid w:val="00A907D7"/>
    <w:rsid w:val="00A92A5C"/>
    <w:rsid w:val="00A92BC7"/>
    <w:rsid w:val="00A9321A"/>
    <w:rsid w:val="00A93906"/>
    <w:rsid w:val="00A94221"/>
    <w:rsid w:val="00A94B2C"/>
    <w:rsid w:val="00A94F2F"/>
    <w:rsid w:val="00AA086A"/>
    <w:rsid w:val="00AA0A0C"/>
    <w:rsid w:val="00AA13CC"/>
    <w:rsid w:val="00AA1D2C"/>
    <w:rsid w:val="00AA1F0D"/>
    <w:rsid w:val="00AA24D3"/>
    <w:rsid w:val="00AA2A81"/>
    <w:rsid w:val="00AA2F35"/>
    <w:rsid w:val="00AA379B"/>
    <w:rsid w:val="00AA5BD1"/>
    <w:rsid w:val="00AA60F9"/>
    <w:rsid w:val="00AA70AC"/>
    <w:rsid w:val="00AA76A4"/>
    <w:rsid w:val="00AA76A7"/>
    <w:rsid w:val="00AA7EC9"/>
    <w:rsid w:val="00AA7FB3"/>
    <w:rsid w:val="00AB0410"/>
    <w:rsid w:val="00AB0C5D"/>
    <w:rsid w:val="00AB11DB"/>
    <w:rsid w:val="00AB2F5E"/>
    <w:rsid w:val="00AB317B"/>
    <w:rsid w:val="00AB35F4"/>
    <w:rsid w:val="00AB4998"/>
    <w:rsid w:val="00AB4BD5"/>
    <w:rsid w:val="00AB4C68"/>
    <w:rsid w:val="00AB62C0"/>
    <w:rsid w:val="00AB6CEC"/>
    <w:rsid w:val="00AB79EE"/>
    <w:rsid w:val="00AC01D5"/>
    <w:rsid w:val="00AC0919"/>
    <w:rsid w:val="00AC27A1"/>
    <w:rsid w:val="00AC2ACD"/>
    <w:rsid w:val="00AC2F29"/>
    <w:rsid w:val="00AC341B"/>
    <w:rsid w:val="00AC3C5A"/>
    <w:rsid w:val="00AC458E"/>
    <w:rsid w:val="00AC4C1B"/>
    <w:rsid w:val="00AC5883"/>
    <w:rsid w:val="00AC74C5"/>
    <w:rsid w:val="00AC7556"/>
    <w:rsid w:val="00AD0306"/>
    <w:rsid w:val="00AD03D2"/>
    <w:rsid w:val="00AD08E7"/>
    <w:rsid w:val="00AD0AE7"/>
    <w:rsid w:val="00AD10C7"/>
    <w:rsid w:val="00AD2C23"/>
    <w:rsid w:val="00AD3A77"/>
    <w:rsid w:val="00AD3C07"/>
    <w:rsid w:val="00AD3DEB"/>
    <w:rsid w:val="00AD55B8"/>
    <w:rsid w:val="00AD5E35"/>
    <w:rsid w:val="00AD60BA"/>
    <w:rsid w:val="00AD63D2"/>
    <w:rsid w:val="00AD64A8"/>
    <w:rsid w:val="00AD6BB1"/>
    <w:rsid w:val="00AE00B6"/>
    <w:rsid w:val="00AE0484"/>
    <w:rsid w:val="00AE0F92"/>
    <w:rsid w:val="00AE2200"/>
    <w:rsid w:val="00AE253A"/>
    <w:rsid w:val="00AE2B68"/>
    <w:rsid w:val="00AE3028"/>
    <w:rsid w:val="00AE33EA"/>
    <w:rsid w:val="00AE3A5E"/>
    <w:rsid w:val="00AE4436"/>
    <w:rsid w:val="00AE5BB7"/>
    <w:rsid w:val="00AE6126"/>
    <w:rsid w:val="00AE6A37"/>
    <w:rsid w:val="00AE6D30"/>
    <w:rsid w:val="00AE7405"/>
    <w:rsid w:val="00AE7507"/>
    <w:rsid w:val="00AE7BAB"/>
    <w:rsid w:val="00AF0DC8"/>
    <w:rsid w:val="00AF15C8"/>
    <w:rsid w:val="00AF2A2D"/>
    <w:rsid w:val="00AF4C13"/>
    <w:rsid w:val="00AF5674"/>
    <w:rsid w:val="00AF59E2"/>
    <w:rsid w:val="00AF663E"/>
    <w:rsid w:val="00AF7C89"/>
    <w:rsid w:val="00B00547"/>
    <w:rsid w:val="00B01D01"/>
    <w:rsid w:val="00B020DA"/>
    <w:rsid w:val="00B0312D"/>
    <w:rsid w:val="00B03D22"/>
    <w:rsid w:val="00B047D2"/>
    <w:rsid w:val="00B05398"/>
    <w:rsid w:val="00B0578D"/>
    <w:rsid w:val="00B06037"/>
    <w:rsid w:val="00B06055"/>
    <w:rsid w:val="00B06AE2"/>
    <w:rsid w:val="00B06ECA"/>
    <w:rsid w:val="00B0726E"/>
    <w:rsid w:val="00B1002B"/>
    <w:rsid w:val="00B106A0"/>
    <w:rsid w:val="00B10EF9"/>
    <w:rsid w:val="00B11BAB"/>
    <w:rsid w:val="00B11BC6"/>
    <w:rsid w:val="00B11D80"/>
    <w:rsid w:val="00B11DBD"/>
    <w:rsid w:val="00B131F2"/>
    <w:rsid w:val="00B13523"/>
    <w:rsid w:val="00B13A36"/>
    <w:rsid w:val="00B14ED4"/>
    <w:rsid w:val="00B165D4"/>
    <w:rsid w:val="00B16BC6"/>
    <w:rsid w:val="00B16C8C"/>
    <w:rsid w:val="00B16E9B"/>
    <w:rsid w:val="00B17457"/>
    <w:rsid w:val="00B1797A"/>
    <w:rsid w:val="00B21B83"/>
    <w:rsid w:val="00B22DF0"/>
    <w:rsid w:val="00B24276"/>
    <w:rsid w:val="00B24411"/>
    <w:rsid w:val="00B24C1C"/>
    <w:rsid w:val="00B255CD"/>
    <w:rsid w:val="00B2708E"/>
    <w:rsid w:val="00B2789E"/>
    <w:rsid w:val="00B30311"/>
    <w:rsid w:val="00B30689"/>
    <w:rsid w:val="00B30B8D"/>
    <w:rsid w:val="00B30C26"/>
    <w:rsid w:val="00B30C57"/>
    <w:rsid w:val="00B319D4"/>
    <w:rsid w:val="00B32493"/>
    <w:rsid w:val="00B32B18"/>
    <w:rsid w:val="00B336B7"/>
    <w:rsid w:val="00B3398E"/>
    <w:rsid w:val="00B33A9D"/>
    <w:rsid w:val="00B34262"/>
    <w:rsid w:val="00B35263"/>
    <w:rsid w:val="00B356BE"/>
    <w:rsid w:val="00B36CC3"/>
    <w:rsid w:val="00B37E23"/>
    <w:rsid w:val="00B40843"/>
    <w:rsid w:val="00B41538"/>
    <w:rsid w:val="00B4263A"/>
    <w:rsid w:val="00B427C7"/>
    <w:rsid w:val="00B43D2B"/>
    <w:rsid w:val="00B43FE7"/>
    <w:rsid w:val="00B44B9B"/>
    <w:rsid w:val="00B44C86"/>
    <w:rsid w:val="00B45689"/>
    <w:rsid w:val="00B459A6"/>
    <w:rsid w:val="00B4605E"/>
    <w:rsid w:val="00B463B7"/>
    <w:rsid w:val="00B470A0"/>
    <w:rsid w:val="00B51A87"/>
    <w:rsid w:val="00B5283D"/>
    <w:rsid w:val="00B5306D"/>
    <w:rsid w:val="00B5472D"/>
    <w:rsid w:val="00B54D78"/>
    <w:rsid w:val="00B550F9"/>
    <w:rsid w:val="00B56336"/>
    <w:rsid w:val="00B564A2"/>
    <w:rsid w:val="00B57EFA"/>
    <w:rsid w:val="00B6038F"/>
    <w:rsid w:val="00B636FA"/>
    <w:rsid w:val="00B6430E"/>
    <w:rsid w:val="00B64F85"/>
    <w:rsid w:val="00B65966"/>
    <w:rsid w:val="00B66A5E"/>
    <w:rsid w:val="00B66C5E"/>
    <w:rsid w:val="00B670C0"/>
    <w:rsid w:val="00B6727B"/>
    <w:rsid w:val="00B67634"/>
    <w:rsid w:val="00B700EE"/>
    <w:rsid w:val="00B7029C"/>
    <w:rsid w:val="00B70A8F"/>
    <w:rsid w:val="00B711E1"/>
    <w:rsid w:val="00B72151"/>
    <w:rsid w:val="00B7216F"/>
    <w:rsid w:val="00B72419"/>
    <w:rsid w:val="00B72A05"/>
    <w:rsid w:val="00B72EA7"/>
    <w:rsid w:val="00B73130"/>
    <w:rsid w:val="00B734E9"/>
    <w:rsid w:val="00B73C9D"/>
    <w:rsid w:val="00B73F39"/>
    <w:rsid w:val="00B75889"/>
    <w:rsid w:val="00B76185"/>
    <w:rsid w:val="00B76334"/>
    <w:rsid w:val="00B76BC1"/>
    <w:rsid w:val="00B76CF2"/>
    <w:rsid w:val="00B76D60"/>
    <w:rsid w:val="00B77538"/>
    <w:rsid w:val="00B7760E"/>
    <w:rsid w:val="00B77D25"/>
    <w:rsid w:val="00B77F18"/>
    <w:rsid w:val="00B80139"/>
    <w:rsid w:val="00B80620"/>
    <w:rsid w:val="00B81253"/>
    <w:rsid w:val="00B813E5"/>
    <w:rsid w:val="00B8182C"/>
    <w:rsid w:val="00B81D3F"/>
    <w:rsid w:val="00B81DD7"/>
    <w:rsid w:val="00B81F89"/>
    <w:rsid w:val="00B82A07"/>
    <w:rsid w:val="00B83AFE"/>
    <w:rsid w:val="00B84780"/>
    <w:rsid w:val="00B85043"/>
    <w:rsid w:val="00B85126"/>
    <w:rsid w:val="00B85232"/>
    <w:rsid w:val="00B85940"/>
    <w:rsid w:val="00B859AB"/>
    <w:rsid w:val="00B86A72"/>
    <w:rsid w:val="00B8767F"/>
    <w:rsid w:val="00B87754"/>
    <w:rsid w:val="00B90FCD"/>
    <w:rsid w:val="00B91681"/>
    <w:rsid w:val="00B9299F"/>
    <w:rsid w:val="00B931A9"/>
    <w:rsid w:val="00B93A57"/>
    <w:rsid w:val="00B93DF9"/>
    <w:rsid w:val="00B93E77"/>
    <w:rsid w:val="00B97453"/>
    <w:rsid w:val="00B97CD9"/>
    <w:rsid w:val="00BA0A44"/>
    <w:rsid w:val="00BA1892"/>
    <w:rsid w:val="00BA1A47"/>
    <w:rsid w:val="00BA2455"/>
    <w:rsid w:val="00BA2A63"/>
    <w:rsid w:val="00BA2DF0"/>
    <w:rsid w:val="00BA3090"/>
    <w:rsid w:val="00BA332B"/>
    <w:rsid w:val="00BA5547"/>
    <w:rsid w:val="00BA57F6"/>
    <w:rsid w:val="00BA580A"/>
    <w:rsid w:val="00BA598C"/>
    <w:rsid w:val="00BA5A69"/>
    <w:rsid w:val="00BA65BD"/>
    <w:rsid w:val="00BA7008"/>
    <w:rsid w:val="00BA73AF"/>
    <w:rsid w:val="00BA7968"/>
    <w:rsid w:val="00BA79D6"/>
    <w:rsid w:val="00BA7B9B"/>
    <w:rsid w:val="00BB0FCA"/>
    <w:rsid w:val="00BB1183"/>
    <w:rsid w:val="00BB1B7C"/>
    <w:rsid w:val="00BB1EDF"/>
    <w:rsid w:val="00BB2BB7"/>
    <w:rsid w:val="00BB337E"/>
    <w:rsid w:val="00BB3CA9"/>
    <w:rsid w:val="00BB41BD"/>
    <w:rsid w:val="00BB5C43"/>
    <w:rsid w:val="00BB613E"/>
    <w:rsid w:val="00BB62F6"/>
    <w:rsid w:val="00BB6995"/>
    <w:rsid w:val="00BB7552"/>
    <w:rsid w:val="00BB781A"/>
    <w:rsid w:val="00BC0C6F"/>
    <w:rsid w:val="00BC1391"/>
    <w:rsid w:val="00BC139D"/>
    <w:rsid w:val="00BC164F"/>
    <w:rsid w:val="00BC1BBA"/>
    <w:rsid w:val="00BC1CF3"/>
    <w:rsid w:val="00BC2494"/>
    <w:rsid w:val="00BC2975"/>
    <w:rsid w:val="00BC3C76"/>
    <w:rsid w:val="00BC442C"/>
    <w:rsid w:val="00BC4841"/>
    <w:rsid w:val="00BC488F"/>
    <w:rsid w:val="00BC4AE3"/>
    <w:rsid w:val="00BC68DC"/>
    <w:rsid w:val="00BC6D88"/>
    <w:rsid w:val="00BC7C38"/>
    <w:rsid w:val="00BD0031"/>
    <w:rsid w:val="00BD25A4"/>
    <w:rsid w:val="00BD3C7C"/>
    <w:rsid w:val="00BD50C3"/>
    <w:rsid w:val="00BD57D0"/>
    <w:rsid w:val="00BD60B7"/>
    <w:rsid w:val="00BD6197"/>
    <w:rsid w:val="00BD68DA"/>
    <w:rsid w:val="00BD6BDA"/>
    <w:rsid w:val="00BD6C1B"/>
    <w:rsid w:val="00BD6FE3"/>
    <w:rsid w:val="00BD74B4"/>
    <w:rsid w:val="00BE0454"/>
    <w:rsid w:val="00BE06EB"/>
    <w:rsid w:val="00BE16DA"/>
    <w:rsid w:val="00BE18F4"/>
    <w:rsid w:val="00BE22C1"/>
    <w:rsid w:val="00BE2C13"/>
    <w:rsid w:val="00BE2F99"/>
    <w:rsid w:val="00BE3130"/>
    <w:rsid w:val="00BE378A"/>
    <w:rsid w:val="00BE3A82"/>
    <w:rsid w:val="00BE53B7"/>
    <w:rsid w:val="00BE5E63"/>
    <w:rsid w:val="00BF0E28"/>
    <w:rsid w:val="00BF1698"/>
    <w:rsid w:val="00BF392B"/>
    <w:rsid w:val="00BF3FF7"/>
    <w:rsid w:val="00BF442F"/>
    <w:rsid w:val="00BF4F9B"/>
    <w:rsid w:val="00BF6623"/>
    <w:rsid w:val="00BF6839"/>
    <w:rsid w:val="00BF6E99"/>
    <w:rsid w:val="00BF6ECF"/>
    <w:rsid w:val="00C0149A"/>
    <w:rsid w:val="00C015FD"/>
    <w:rsid w:val="00C02977"/>
    <w:rsid w:val="00C0454A"/>
    <w:rsid w:val="00C04E42"/>
    <w:rsid w:val="00C0608E"/>
    <w:rsid w:val="00C06314"/>
    <w:rsid w:val="00C071F6"/>
    <w:rsid w:val="00C07709"/>
    <w:rsid w:val="00C10F70"/>
    <w:rsid w:val="00C118BB"/>
    <w:rsid w:val="00C12993"/>
    <w:rsid w:val="00C12A49"/>
    <w:rsid w:val="00C13E2C"/>
    <w:rsid w:val="00C14058"/>
    <w:rsid w:val="00C140FA"/>
    <w:rsid w:val="00C14B20"/>
    <w:rsid w:val="00C1570B"/>
    <w:rsid w:val="00C15C5D"/>
    <w:rsid w:val="00C15C8D"/>
    <w:rsid w:val="00C16780"/>
    <w:rsid w:val="00C16E96"/>
    <w:rsid w:val="00C20971"/>
    <w:rsid w:val="00C20F09"/>
    <w:rsid w:val="00C21C2F"/>
    <w:rsid w:val="00C22DCC"/>
    <w:rsid w:val="00C22E2B"/>
    <w:rsid w:val="00C22EF5"/>
    <w:rsid w:val="00C2397C"/>
    <w:rsid w:val="00C30D9D"/>
    <w:rsid w:val="00C31143"/>
    <w:rsid w:val="00C3150A"/>
    <w:rsid w:val="00C318C1"/>
    <w:rsid w:val="00C32BFF"/>
    <w:rsid w:val="00C32C0E"/>
    <w:rsid w:val="00C33272"/>
    <w:rsid w:val="00C33735"/>
    <w:rsid w:val="00C34EB3"/>
    <w:rsid w:val="00C3629A"/>
    <w:rsid w:val="00C3654A"/>
    <w:rsid w:val="00C3671A"/>
    <w:rsid w:val="00C36BE3"/>
    <w:rsid w:val="00C36C54"/>
    <w:rsid w:val="00C37319"/>
    <w:rsid w:val="00C379AA"/>
    <w:rsid w:val="00C40969"/>
    <w:rsid w:val="00C409F6"/>
    <w:rsid w:val="00C40F5E"/>
    <w:rsid w:val="00C4153B"/>
    <w:rsid w:val="00C41DC2"/>
    <w:rsid w:val="00C43A67"/>
    <w:rsid w:val="00C4578B"/>
    <w:rsid w:val="00C45AF7"/>
    <w:rsid w:val="00C46DDC"/>
    <w:rsid w:val="00C475ED"/>
    <w:rsid w:val="00C50123"/>
    <w:rsid w:val="00C509BD"/>
    <w:rsid w:val="00C52B73"/>
    <w:rsid w:val="00C52E49"/>
    <w:rsid w:val="00C5402B"/>
    <w:rsid w:val="00C5684E"/>
    <w:rsid w:val="00C56EED"/>
    <w:rsid w:val="00C57187"/>
    <w:rsid w:val="00C608AA"/>
    <w:rsid w:val="00C624F5"/>
    <w:rsid w:val="00C62571"/>
    <w:rsid w:val="00C626C5"/>
    <w:rsid w:val="00C6281C"/>
    <w:rsid w:val="00C630FB"/>
    <w:rsid w:val="00C632EC"/>
    <w:rsid w:val="00C6356C"/>
    <w:rsid w:val="00C63806"/>
    <w:rsid w:val="00C63D06"/>
    <w:rsid w:val="00C63D99"/>
    <w:rsid w:val="00C646FB"/>
    <w:rsid w:val="00C6495D"/>
    <w:rsid w:val="00C64EFB"/>
    <w:rsid w:val="00C65387"/>
    <w:rsid w:val="00C65E6F"/>
    <w:rsid w:val="00C66CF9"/>
    <w:rsid w:val="00C670C6"/>
    <w:rsid w:val="00C71BAD"/>
    <w:rsid w:val="00C72B18"/>
    <w:rsid w:val="00C733A3"/>
    <w:rsid w:val="00C7373B"/>
    <w:rsid w:val="00C742B7"/>
    <w:rsid w:val="00C748C7"/>
    <w:rsid w:val="00C7495B"/>
    <w:rsid w:val="00C7498B"/>
    <w:rsid w:val="00C749B7"/>
    <w:rsid w:val="00C75259"/>
    <w:rsid w:val="00C757BF"/>
    <w:rsid w:val="00C76982"/>
    <w:rsid w:val="00C76C12"/>
    <w:rsid w:val="00C80DA0"/>
    <w:rsid w:val="00C812B2"/>
    <w:rsid w:val="00C818E4"/>
    <w:rsid w:val="00C8224D"/>
    <w:rsid w:val="00C82B4B"/>
    <w:rsid w:val="00C82B8E"/>
    <w:rsid w:val="00C82EFB"/>
    <w:rsid w:val="00C83607"/>
    <w:rsid w:val="00C8389B"/>
    <w:rsid w:val="00C840B3"/>
    <w:rsid w:val="00C84452"/>
    <w:rsid w:val="00C844A3"/>
    <w:rsid w:val="00C85264"/>
    <w:rsid w:val="00C853F3"/>
    <w:rsid w:val="00C8614A"/>
    <w:rsid w:val="00C861FC"/>
    <w:rsid w:val="00C87B62"/>
    <w:rsid w:val="00C87F74"/>
    <w:rsid w:val="00C911C2"/>
    <w:rsid w:val="00C91618"/>
    <w:rsid w:val="00C92BE2"/>
    <w:rsid w:val="00C92D95"/>
    <w:rsid w:val="00C93FE8"/>
    <w:rsid w:val="00C97B85"/>
    <w:rsid w:val="00CA057B"/>
    <w:rsid w:val="00CA05AB"/>
    <w:rsid w:val="00CA05C5"/>
    <w:rsid w:val="00CA0E96"/>
    <w:rsid w:val="00CA0ECE"/>
    <w:rsid w:val="00CA160F"/>
    <w:rsid w:val="00CA19D9"/>
    <w:rsid w:val="00CA3298"/>
    <w:rsid w:val="00CA3339"/>
    <w:rsid w:val="00CA3906"/>
    <w:rsid w:val="00CA409A"/>
    <w:rsid w:val="00CA57BD"/>
    <w:rsid w:val="00CA667F"/>
    <w:rsid w:val="00CA6991"/>
    <w:rsid w:val="00CA6FD6"/>
    <w:rsid w:val="00CB0FE3"/>
    <w:rsid w:val="00CB1A3F"/>
    <w:rsid w:val="00CB2571"/>
    <w:rsid w:val="00CB2D55"/>
    <w:rsid w:val="00CB3228"/>
    <w:rsid w:val="00CB408E"/>
    <w:rsid w:val="00CB44F5"/>
    <w:rsid w:val="00CB49BD"/>
    <w:rsid w:val="00CB5894"/>
    <w:rsid w:val="00CB6B2B"/>
    <w:rsid w:val="00CC0294"/>
    <w:rsid w:val="00CC092C"/>
    <w:rsid w:val="00CC19F6"/>
    <w:rsid w:val="00CC2A3C"/>
    <w:rsid w:val="00CC5402"/>
    <w:rsid w:val="00CC633A"/>
    <w:rsid w:val="00CC7D7D"/>
    <w:rsid w:val="00CC7F3A"/>
    <w:rsid w:val="00CD0840"/>
    <w:rsid w:val="00CD15CA"/>
    <w:rsid w:val="00CD17C5"/>
    <w:rsid w:val="00CD19E2"/>
    <w:rsid w:val="00CD1B46"/>
    <w:rsid w:val="00CD284A"/>
    <w:rsid w:val="00CD3F47"/>
    <w:rsid w:val="00CD46C9"/>
    <w:rsid w:val="00CD493B"/>
    <w:rsid w:val="00CD536E"/>
    <w:rsid w:val="00CD654F"/>
    <w:rsid w:val="00CD6E90"/>
    <w:rsid w:val="00CD6FDE"/>
    <w:rsid w:val="00CE05F0"/>
    <w:rsid w:val="00CE10F0"/>
    <w:rsid w:val="00CE125F"/>
    <w:rsid w:val="00CE2087"/>
    <w:rsid w:val="00CE3B2B"/>
    <w:rsid w:val="00CE3F5E"/>
    <w:rsid w:val="00CE4CF1"/>
    <w:rsid w:val="00CE735B"/>
    <w:rsid w:val="00CE7578"/>
    <w:rsid w:val="00CE76AB"/>
    <w:rsid w:val="00CF0BEE"/>
    <w:rsid w:val="00CF1000"/>
    <w:rsid w:val="00CF11DF"/>
    <w:rsid w:val="00CF337F"/>
    <w:rsid w:val="00CF35A0"/>
    <w:rsid w:val="00CF3C4B"/>
    <w:rsid w:val="00CF3D1C"/>
    <w:rsid w:val="00CF3D50"/>
    <w:rsid w:val="00CF5D5E"/>
    <w:rsid w:val="00CF6651"/>
    <w:rsid w:val="00CF66AA"/>
    <w:rsid w:val="00D0043B"/>
    <w:rsid w:val="00D01966"/>
    <w:rsid w:val="00D026F9"/>
    <w:rsid w:val="00D031A6"/>
    <w:rsid w:val="00D03A33"/>
    <w:rsid w:val="00D041C0"/>
    <w:rsid w:val="00D04466"/>
    <w:rsid w:val="00D06EA8"/>
    <w:rsid w:val="00D071F0"/>
    <w:rsid w:val="00D0736B"/>
    <w:rsid w:val="00D073BE"/>
    <w:rsid w:val="00D07CFC"/>
    <w:rsid w:val="00D1018C"/>
    <w:rsid w:val="00D10F16"/>
    <w:rsid w:val="00D11F7B"/>
    <w:rsid w:val="00D1281F"/>
    <w:rsid w:val="00D12DAF"/>
    <w:rsid w:val="00D13BA6"/>
    <w:rsid w:val="00D14697"/>
    <w:rsid w:val="00D14C33"/>
    <w:rsid w:val="00D15B7F"/>
    <w:rsid w:val="00D15BC0"/>
    <w:rsid w:val="00D15BFF"/>
    <w:rsid w:val="00D16007"/>
    <w:rsid w:val="00D1716B"/>
    <w:rsid w:val="00D2152D"/>
    <w:rsid w:val="00D234FC"/>
    <w:rsid w:val="00D23E0F"/>
    <w:rsid w:val="00D24957"/>
    <w:rsid w:val="00D252B5"/>
    <w:rsid w:val="00D274B2"/>
    <w:rsid w:val="00D3059F"/>
    <w:rsid w:val="00D30A6B"/>
    <w:rsid w:val="00D312CD"/>
    <w:rsid w:val="00D31E8C"/>
    <w:rsid w:val="00D324C7"/>
    <w:rsid w:val="00D341A6"/>
    <w:rsid w:val="00D3494A"/>
    <w:rsid w:val="00D34C3A"/>
    <w:rsid w:val="00D34CAF"/>
    <w:rsid w:val="00D3628D"/>
    <w:rsid w:val="00D36B32"/>
    <w:rsid w:val="00D37C23"/>
    <w:rsid w:val="00D37D2F"/>
    <w:rsid w:val="00D40093"/>
    <w:rsid w:val="00D40616"/>
    <w:rsid w:val="00D4212D"/>
    <w:rsid w:val="00D42235"/>
    <w:rsid w:val="00D42BA9"/>
    <w:rsid w:val="00D43FD9"/>
    <w:rsid w:val="00D46070"/>
    <w:rsid w:val="00D46DC1"/>
    <w:rsid w:val="00D479FB"/>
    <w:rsid w:val="00D51583"/>
    <w:rsid w:val="00D52167"/>
    <w:rsid w:val="00D5263A"/>
    <w:rsid w:val="00D5321F"/>
    <w:rsid w:val="00D5367D"/>
    <w:rsid w:val="00D5369E"/>
    <w:rsid w:val="00D5412A"/>
    <w:rsid w:val="00D5412C"/>
    <w:rsid w:val="00D54FC1"/>
    <w:rsid w:val="00D56BC3"/>
    <w:rsid w:val="00D57478"/>
    <w:rsid w:val="00D60208"/>
    <w:rsid w:val="00D61249"/>
    <w:rsid w:val="00D61ED8"/>
    <w:rsid w:val="00D623AF"/>
    <w:rsid w:val="00D62405"/>
    <w:rsid w:val="00D6298F"/>
    <w:rsid w:val="00D62F10"/>
    <w:rsid w:val="00D631BA"/>
    <w:rsid w:val="00D63A3C"/>
    <w:rsid w:val="00D64068"/>
    <w:rsid w:val="00D642B7"/>
    <w:rsid w:val="00D65AE1"/>
    <w:rsid w:val="00D67121"/>
    <w:rsid w:val="00D6792B"/>
    <w:rsid w:val="00D70401"/>
    <w:rsid w:val="00D70728"/>
    <w:rsid w:val="00D70F88"/>
    <w:rsid w:val="00D72311"/>
    <w:rsid w:val="00D7292C"/>
    <w:rsid w:val="00D7325D"/>
    <w:rsid w:val="00D741A0"/>
    <w:rsid w:val="00D74DE1"/>
    <w:rsid w:val="00D7657C"/>
    <w:rsid w:val="00D802E3"/>
    <w:rsid w:val="00D81199"/>
    <w:rsid w:val="00D82DCF"/>
    <w:rsid w:val="00D82FB8"/>
    <w:rsid w:val="00D84210"/>
    <w:rsid w:val="00D84776"/>
    <w:rsid w:val="00D84B83"/>
    <w:rsid w:val="00D85214"/>
    <w:rsid w:val="00D8571E"/>
    <w:rsid w:val="00D86FEA"/>
    <w:rsid w:val="00D90867"/>
    <w:rsid w:val="00D90A82"/>
    <w:rsid w:val="00D90C5B"/>
    <w:rsid w:val="00D90E94"/>
    <w:rsid w:val="00D916E4"/>
    <w:rsid w:val="00D91A18"/>
    <w:rsid w:val="00D91B40"/>
    <w:rsid w:val="00D927D8"/>
    <w:rsid w:val="00D9283A"/>
    <w:rsid w:val="00D93AF7"/>
    <w:rsid w:val="00D93C5D"/>
    <w:rsid w:val="00D940D6"/>
    <w:rsid w:val="00D95397"/>
    <w:rsid w:val="00D955DE"/>
    <w:rsid w:val="00D95C6A"/>
    <w:rsid w:val="00D97629"/>
    <w:rsid w:val="00D97E58"/>
    <w:rsid w:val="00DA0FAD"/>
    <w:rsid w:val="00DA131F"/>
    <w:rsid w:val="00DA1A4E"/>
    <w:rsid w:val="00DA27E3"/>
    <w:rsid w:val="00DA2A28"/>
    <w:rsid w:val="00DA2D98"/>
    <w:rsid w:val="00DA2FFF"/>
    <w:rsid w:val="00DA34B2"/>
    <w:rsid w:val="00DA441C"/>
    <w:rsid w:val="00DA587F"/>
    <w:rsid w:val="00DA616F"/>
    <w:rsid w:val="00DA677C"/>
    <w:rsid w:val="00DA6F6E"/>
    <w:rsid w:val="00DA70AF"/>
    <w:rsid w:val="00DA748C"/>
    <w:rsid w:val="00DB00D3"/>
    <w:rsid w:val="00DB1123"/>
    <w:rsid w:val="00DB1274"/>
    <w:rsid w:val="00DB13CF"/>
    <w:rsid w:val="00DB2011"/>
    <w:rsid w:val="00DB3D91"/>
    <w:rsid w:val="00DB4769"/>
    <w:rsid w:val="00DB5F6E"/>
    <w:rsid w:val="00DB70D4"/>
    <w:rsid w:val="00DC00EE"/>
    <w:rsid w:val="00DC0ADF"/>
    <w:rsid w:val="00DC0B05"/>
    <w:rsid w:val="00DC0FD8"/>
    <w:rsid w:val="00DC204D"/>
    <w:rsid w:val="00DC2457"/>
    <w:rsid w:val="00DC27AE"/>
    <w:rsid w:val="00DC28B9"/>
    <w:rsid w:val="00DC2FEB"/>
    <w:rsid w:val="00DC3109"/>
    <w:rsid w:val="00DC3BE5"/>
    <w:rsid w:val="00DC43C7"/>
    <w:rsid w:val="00DC59AA"/>
    <w:rsid w:val="00DC67C2"/>
    <w:rsid w:val="00DC74AA"/>
    <w:rsid w:val="00DC79D0"/>
    <w:rsid w:val="00DC7EE6"/>
    <w:rsid w:val="00DD1DB5"/>
    <w:rsid w:val="00DD2058"/>
    <w:rsid w:val="00DD2186"/>
    <w:rsid w:val="00DD26CC"/>
    <w:rsid w:val="00DD2B2D"/>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E781C"/>
    <w:rsid w:val="00DE78D8"/>
    <w:rsid w:val="00DF0906"/>
    <w:rsid w:val="00DF09A6"/>
    <w:rsid w:val="00DF0A85"/>
    <w:rsid w:val="00DF0C03"/>
    <w:rsid w:val="00DF2501"/>
    <w:rsid w:val="00DF2A1B"/>
    <w:rsid w:val="00DF4EB9"/>
    <w:rsid w:val="00DF5030"/>
    <w:rsid w:val="00DF5F8B"/>
    <w:rsid w:val="00DF64D2"/>
    <w:rsid w:val="00DF7CE0"/>
    <w:rsid w:val="00E00483"/>
    <w:rsid w:val="00E004CE"/>
    <w:rsid w:val="00E01A91"/>
    <w:rsid w:val="00E020E8"/>
    <w:rsid w:val="00E026FF"/>
    <w:rsid w:val="00E02832"/>
    <w:rsid w:val="00E02C05"/>
    <w:rsid w:val="00E02DA5"/>
    <w:rsid w:val="00E036A2"/>
    <w:rsid w:val="00E042A9"/>
    <w:rsid w:val="00E0442A"/>
    <w:rsid w:val="00E06862"/>
    <w:rsid w:val="00E06B22"/>
    <w:rsid w:val="00E07309"/>
    <w:rsid w:val="00E07D44"/>
    <w:rsid w:val="00E10030"/>
    <w:rsid w:val="00E1152C"/>
    <w:rsid w:val="00E12020"/>
    <w:rsid w:val="00E12463"/>
    <w:rsid w:val="00E12490"/>
    <w:rsid w:val="00E12F38"/>
    <w:rsid w:val="00E138E3"/>
    <w:rsid w:val="00E13BFF"/>
    <w:rsid w:val="00E1567D"/>
    <w:rsid w:val="00E16CFE"/>
    <w:rsid w:val="00E172C8"/>
    <w:rsid w:val="00E20EA4"/>
    <w:rsid w:val="00E23B57"/>
    <w:rsid w:val="00E245AD"/>
    <w:rsid w:val="00E24998"/>
    <w:rsid w:val="00E24DD6"/>
    <w:rsid w:val="00E25BF8"/>
    <w:rsid w:val="00E30277"/>
    <w:rsid w:val="00E305AE"/>
    <w:rsid w:val="00E313E8"/>
    <w:rsid w:val="00E315BC"/>
    <w:rsid w:val="00E31DF1"/>
    <w:rsid w:val="00E3237D"/>
    <w:rsid w:val="00E32C55"/>
    <w:rsid w:val="00E33BA4"/>
    <w:rsid w:val="00E34ADF"/>
    <w:rsid w:val="00E364D8"/>
    <w:rsid w:val="00E36A50"/>
    <w:rsid w:val="00E40A4F"/>
    <w:rsid w:val="00E41D2E"/>
    <w:rsid w:val="00E4209D"/>
    <w:rsid w:val="00E42306"/>
    <w:rsid w:val="00E427C1"/>
    <w:rsid w:val="00E4411C"/>
    <w:rsid w:val="00E4420C"/>
    <w:rsid w:val="00E45A6F"/>
    <w:rsid w:val="00E45C84"/>
    <w:rsid w:val="00E46557"/>
    <w:rsid w:val="00E46B7C"/>
    <w:rsid w:val="00E51CB9"/>
    <w:rsid w:val="00E52727"/>
    <w:rsid w:val="00E528D7"/>
    <w:rsid w:val="00E52B5F"/>
    <w:rsid w:val="00E53ABD"/>
    <w:rsid w:val="00E5443D"/>
    <w:rsid w:val="00E54575"/>
    <w:rsid w:val="00E549FD"/>
    <w:rsid w:val="00E57807"/>
    <w:rsid w:val="00E601AC"/>
    <w:rsid w:val="00E60DB6"/>
    <w:rsid w:val="00E6108E"/>
    <w:rsid w:val="00E610E1"/>
    <w:rsid w:val="00E61880"/>
    <w:rsid w:val="00E63105"/>
    <w:rsid w:val="00E63717"/>
    <w:rsid w:val="00E63A72"/>
    <w:rsid w:val="00E652FC"/>
    <w:rsid w:val="00E6565D"/>
    <w:rsid w:val="00E659A3"/>
    <w:rsid w:val="00E6651C"/>
    <w:rsid w:val="00E6687D"/>
    <w:rsid w:val="00E67D1C"/>
    <w:rsid w:val="00E67F3C"/>
    <w:rsid w:val="00E708F8"/>
    <w:rsid w:val="00E70BD1"/>
    <w:rsid w:val="00E7164C"/>
    <w:rsid w:val="00E731E0"/>
    <w:rsid w:val="00E73396"/>
    <w:rsid w:val="00E739D7"/>
    <w:rsid w:val="00E7461D"/>
    <w:rsid w:val="00E74C1F"/>
    <w:rsid w:val="00E75CCF"/>
    <w:rsid w:val="00E77CD4"/>
    <w:rsid w:val="00E81F57"/>
    <w:rsid w:val="00E82597"/>
    <w:rsid w:val="00E82DA5"/>
    <w:rsid w:val="00E83263"/>
    <w:rsid w:val="00E83E2A"/>
    <w:rsid w:val="00E867B9"/>
    <w:rsid w:val="00E86B73"/>
    <w:rsid w:val="00E86EEC"/>
    <w:rsid w:val="00E87EBF"/>
    <w:rsid w:val="00E904B2"/>
    <w:rsid w:val="00E915EB"/>
    <w:rsid w:val="00E91B5F"/>
    <w:rsid w:val="00E91D7A"/>
    <w:rsid w:val="00E91E28"/>
    <w:rsid w:val="00E92283"/>
    <w:rsid w:val="00E9282E"/>
    <w:rsid w:val="00E92877"/>
    <w:rsid w:val="00E944EF"/>
    <w:rsid w:val="00E94D10"/>
    <w:rsid w:val="00E956BA"/>
    <w:rsid w:val="00E95855"/>
    <w:rsid w:val="00E960BA"/>
    <w:rsid w:val="00E96846"/>
    <w:rsid w:val="00E97970"/>
    <w:rsid w:val="00E97977"/>
    <w:rsid w:val="00EA027F"/>
    <w:rsid w:val="00EA1046"/>
    <w:rsid w:val="00EA1197"/>
    <w:rsid w:val="00EA3213"/>
    <w:rsid w:val="00EA3245"/>
    <w:rsid w:val="00EA37BF"/>
    <w:rsid w:val="00EA4F6B"/>
    <w:rsid w:val="00EA5254"/>
    <w:rsid w:val="00EA5C52"/>
    <w:rsid w:val="00EA60E5"/>
    <w:rsid w:val="00EA6794"/>
    <w:rsid w:val="00EA7576"/>
    <w:rsid w:val="00EB0465"/>
    <w:rsid w:val="00EB06F2"/>
    <w:rsid w:val="00EB1EB8"/>
    <w:rsid w:val="00EB1EEE"/>
    <w:rsid w:val="00EB2033"/>
    <w:rsid w:val="00EB2864"/>
    <w:rsid w:val="00EB34E4"/>
    <w:rsid w:val="00EB62BC"/>
    <w:rsid w:val="00EB7E3D"/>
    <w:rsid w:val="00EB7F22"/>
    <w:rsid w:val="00EC05A4"/>
    <w:rsid w:val="00EC107D"/>
    <w:rsid w:val="00EC1B73"/>
    <w:rsid w:val="00EC2A52"/>
    <w:rsid w:val="00EC30DD"/>
    <w:rsid w:val="00EC3360"/>
    <w:rsid w:val="00EC4464"/>
    <w:rsid w:val="00EC48EB"/>
    <w:rsid w:val="00EC5C29"/>
    <w:rsid w:val="00EC5D18"/>
    <w:rsid w:val="00EC6B56"/>
    <w:rsid w:val="00EC6CF1"/>
    <w:rsid w:val="00EC6EFA"/>
    <w:rsid w:val="00EC7308"/>
    <w:rsid w:val="00ED38A8"/>
    <w:rsid w:val="00ED45A0"/>
    <w:rsid w:val="00ED52AE"/>
    <w:rsid w:val="00ED6391"/>
    <w:rsid w:val="00ED73C5"/>
    <w:rsid w:val="00EE13C1"/>
    <w:rsid w:val="00EE1B54"/>
    <w:rsid w:val="00EE21D5"/>
    <w:rsid w:val="00EE26EE"/>
    <w:rsid w:val="00EE2A31"/>
    <w:rsid w:val="00EE3BF2"/>
    <w:rsid w:val="00EE4D35"/>
    <w:rsid w:val="00EE50ED"/>
    <w:rsid w:val="00EE5622"/>
    <w:rsid w:val="00EE67A7"/>
    <w:rsid w:val="00EE6B3A"/>
    <w:rsid w:val="00EE6C54"/>
    <w:rsid w:val="00EE6CD6"/>
    <w:rsid w:val="00EE7465"/>
    <w:rsid w:val="00EF0204"/>
    <w:rsid w:val="00EF08D3"/>
    <w:rsid w:val="00EF1BC8"/>
    <w:rsid w:val="00EF2102"/>
    <w:rsid w:val="00EF269A"/>
    <w:rsid w:val="00EF30B2"/>
    <w:rsid w:val="00EF38F1"/>
    <w:rsid w:val="00EF5603"/>
    <w:rsid w:val="00EF66B1"/>
    <w:rsid w:val="00EF7010"/>
    <w:rsid w:val="00EF7666"/>
    <w:rsid w:val="00EF7DF2"/>
    <w:rsid w:val="00EF7EDC"/>
    <w:rsid w:val="00F00710"/>
    <w:rsid w:val="00F00E34"/>
    <w:rsid w:val="00F014E8"/>
    <w:rsid w:val="00F01A12"/>
    <w:rsid w:val="00F02E5C"/>
    <w:rsid w:val="00F03ED0"/>
    <w:rsid w:val="00F0469F"/>
    <w:rsid w:val="00F05DCB"/>
    <w:rsid w:val="00F06F03"/>
    <w:rsid w:val="00F072B4"/>
    <w:rsid w:val="00F07906"/>
    <w:rsid w:val="00F07955"/>
    <w:rsid w:val="00F07E11"/>
    <w:rsid w:val="00F10FF6"/>
    <w:rsid w:val="00F12381"/>
    <w:rsid w:val="00F125C3"/>
    <w:rsid w:val="00F12A0B"/>
    <w:rsid w:val="00F12B98"/>
    <w:rsid w:val="00F13229"/>
    <w:rsid w:val="00F13B45"/>
    <w:rsid w:val="00F13E49"/>
    <w:rsid w:val="00F15472"/>
    <w:rsid w:val="00F154A2"/>
    <w:rsid w:val="00F154D7"/>
    <w:rsid w:val="00F15923"/>
    <w:rsid w:val="00F16650"/>
    <w:rsid w:val="00F169D8"/>
    <w:rsid w:val="00F16A2E"/>
    <w:rsid w:val="00F17FA3"/>
    <w:rsid w:val="00F20204"/>
    <w:rsid w:val="00F20783"/>
    <w:rsid w:val="00F216F1"/>
    <w:rsid w:val="00F23009"/>
    <w:rsid w:val="00F23DE5"/>
    <w:rsid w:val="00F2493B"/>
    <w:rsid w:val="00F25CD7"/>
    <w:rsid w:val="00F269D4"/>
    <w:rsid w:val="00F26FDF"/>
    <w:rsid w:val="00F27211"/>
    <w:rsid w:val="00F278D9"/>
    <w:rsid w:val="00F3061F"/>
    <w:rsid w:val="00F30701"/>
    <w:rsid w:val="00F30AFF"/>
    <w:rsid w:val="00F31A8D"/>
    <w:rsid w:val="00F31D77"/>
    <w:rsid w:val="00F31DB5"/>
    <w:rsid w:val="00F3359D"/>
    <w:rsid w:val="00F336E1"/>
    <w:rsid w:val="00F348BB"/>
    <w:rsid w:val="00F34C92"/>
    <w:rsid w:val="00F35A4F"/>
    <w:rsid w:val="00F367A8"/>
    <w:rsid w:val="00F37332"/>
    <w:rsid w:val="00F37970"/>
    <w:rsid w:val="00F40AA8"/>
    <w:rsid w:val="00F40B63"/>
    <w:rsid w:val="00F42CDE"/>
    <w:rsid w:val="00F430DD"/>
    <w:rsid w:val="00F436DF"/>
    <w:rsid w:val="00F445DE"/>
    <w:rsid w:val="00F44DF1"/>
    <w:rsid w:val="00F45402"/>
    <w:rsid w:val="00F45FBC"/>
    <w:rsid w:val="00F4603B"/>
    <w:rsid w:val="00F4621D"/>
    <w:rsid w:val="00F466C2"/>
    <w:rsid w:val="00F470A7"/>
    <w:rsid w:val="00F470BD"/>
    <w:rsid w:val="00F47E99"/>
    <w:rsid w:val="00F47F2C"/>
    <w:rsid w:val="00F500B0"/>
    <w:rsid w:val="00F5042E"/>
    <w:rsid w:val="00F50D31"/>
    <w:rsid w:val="00F51699"/>
    <w:rsid w:val="00F52DEF"/>
    <w:rsid w:val="00F53B6C"/>
    <w:rsid w:val="00F5444A"/>
    <w:rsid w:val="00F54F21"/>
    <w:rsid w:val="00F55C84"/>
    <w:rsid w:val="00F572CA"/>
    <w:rsid w:val="00F6019F"/>
    <w:rsid w:val="00F60260"/>
    <w:rsid w:val="00F6058C"/>
    <w:rsid w:val="00F60C0F"/>
    <w:rsid w:val="00F60DC5"/>
    <w:rsid w:val="00F62C2F"/>
    <w:rsid w:val="00F64255"/>
    <w:rsid w:val="00F64536"/>
    <w:rsid w:val="00F64746"/>
    <w:rsid w:val="00F65AFE"/>
    <w:rsid w:val="00F65ED0"/>
    <w:rsid w:val="00F66AAB"/>
    <w:rsid w:val="00F66C27"/>
    <w:rsid w:val="00F7040D"/>
    <w:rsid w:val="00F70EE4"/>
    <w:rsid w:val="00F7174D"/>
    <w:rsid w:val="00F72C83"/>
    <w:rsid w:val="00F73FCD"/>
    <w:rsid w:val="00F74035"/>
    <w:rsid w:val="00F7433F"/>
    <w:rsid w:val="00F75C60"/>
    <w:rsid w:val="00F75EFA"/>
    <w:rsid w:val="00F768F5"/>
    <w:rsid w:val="00F77208"/>
    <w:rsid w:val="00F808A5"/>
    <w:rsid w:val="00F816A3"/>
    <w:rsid w:val="00F8201F"/>
    <w:rsid w:val="00F83EB4"/>
    <w:rsid w:val="00F846C4"/>
    <w:rsid w:val="00F84774"/>
    <w:rsid w:val="00F84972"/>
    <w:rsid w:val="00F84C57"/>
    <w:rsid w:val="00F84DB5"/>
    <w:rsid w:val="00F8531F"/>
    <w:rsid w:val="00F85539"/>
    <w:rsid w:val="00F860BA"/>
    <w:rsid w:val="00F86A58"/>
    <w:rsid w:val="00F86D88"/>
    <w:rsid w:val="00F875D2"/>
    <w:rsid w:val="00F900AE"/>
    <w:rsid w:val="00F90816"/>
    <w:rsid w:val="00F90CCE"/>
    <w:rsid w:val="00F9162D"/>
    <w:rsid w:val="00F9173C"/>
    <w:rsid w:val="00F9217B"/>
    <w:rsid w:val="00F92C44"/>
    <w:rsid w:val="00F92DE8"/>
    <w:rsid w:val="00F9316F"/>
    <w:rsid w:val="00F933EB"/>
    <w:rsid w:val="00F94088"/>
    <w:rsid w:val="00F94A8B"/>
    <w:rsid w:val="00F9526D"/>
    <w:rsid w:val="00F95BCF"/>
    <w:rsid w:val="00F96137"/>
    <w:rsid w:val="00F96570"/>
    <w:rsid w:val="00FA0907"/>
    <w:rsid w:val="00FA13A1"/>
    <w:rsid w:val="00FA1AB5"/>
    <w:rsid w:val="00FA234B"/>
    <w:rsid w:val="00FA2728"/>
    <w:rsid w:val="00FA2F2F"/>
    <w:rsid w:val="00FA3642"/>
    <w:rsid w:val="00FA3721"/>
    <w:rsid w:val="00FA3F30"/>
    <w:rsid w:val="00FA4490"/>
    <w:rsid w:val="00FA4ED5"/>
    <w:rsid w:val="00FA5326"/>
    <w:rsid w:val="00FA705F"/>
    <w:rsid w:val="00FA7465"/>
    <w:rsid w:val="00FB0835"/>
    <w:rsid w:val="00FB0DB3"/>
    <w:rsid w:val="00FB1DD5"/>
    <w:rsid w:val="00FB26C0"/>
    <w:rsid w:val="00FB290E"/>
    <w:rsid w:val="00FB2AD9"/>
    <w:rsid w:val="00FB30B2"/>
    <w:rsid w:val="00FB3129"/>
    <w:rsid w:val="00FB3EEE"/>
    <w:rsid w:val="00FB41E5"/>
    <w:rsid w:val="00FB4266"/>
    <w:rsid w:val="00FB5ABF"/>
    <w:rsid w:val="00FB677D"/>
    <w:rsid w:val="00FB6809"/>
    <w:rsid w:val="00FB79C7"/>
    <w:rsid w:val="00FC0D6F"/>
    <w:rsid w:val="00FC14F0"/>
    <w:rsid w:val="00FC27F8"/>
    <w:rsid w:val="00FC37C7"/>
    <w:rsid w:val="00FC3B09"/>
    <w:rsid w:val="00FC4BD5"/>
    <w:rsid w:val="00FC58C9"/>
    <w:rsid w:val="00FC6257"/>
    <w:rsid w:val="00FC6840"/>
    <w:rsid w:val="00FC6F1C"/>
    <w:rsid w:val="00FC741C"/>
    <w:rsid w:val="00FD0BFD"/>
    <w:rsid w:val="00FD13F5"/>
    <w:rsid w:val="00FD1B65"/>
    <w:rsid w:val="00FD36B5"/>
    <w:rsid w:val="00FD371A"/>
    <w:rsid w:val="00FD4515"/>
    <w:rsid w:val="00FD4651"/>
    <w:rsid w:val="00FD5D2A"/>
    <w:rsid w:val="00FD69F6"/>
    <w:rsid w:val="00FD6B25"/>
    <w:rsid w:val="00FD6D55"/>
    <w:rsid w:val="00FD6FCD"/>
    <w:rsid w:val="00FE03E0"/>
    <w:rsid w:val="00FE04B9"/>
    <w:rsid w:val="00FE058D"/>
    <w:rsid w:val="00FE09F8"/>
    <w:rsid w:val="00FE100D"/>
    <w:rsid w:val="00FE1A78"/>
    <w:rsid w:val="00FE229D"/>
    <w:rsid w:val="00FE2960"/>
    <w:rsid w:val="00FE4443"/>
    <w:rsid w:val="00FE57B6"/>
    <w:rsid w:val="00FE57BA"/>
    <w:rsid w:val="00FE584A"/>
    <w:rsid w:val="00FE5897"/>
    <w:rsid w:val="00FE5966"/>
    <w:rsid w:val="00FE6426"/>
    <w:rsid w:val="00FE6D4B"/>
    <w:rsid w:val="00FF046A"/>
    <w:rsid w:val="00FF2277"/>
    <w:rsid w:val="00FF228A"/>
    <w:rsid w:val="00FF36AB"/>
    <w:rsid w:val="00FF38AF"/>
    <w:rsid w:val="00FF39A4"/>
    <w:rsid w:val="00FF4B83"/>
    <w:rsid w:val="00FF4FC6"/>
    <w:rsid w:val="00FF551D"/>
    <w:rsid w:val="00FF5757"/>
    <w:rsid w:val="00FF5EDD"/>
    <w:rsid w:val="01078403"/>
    <w:rsid w:val="01D8EDAB"/>
    <w:rsid w:val="0318AFE3"/>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680FFD"/>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0BCF"/>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1">
    <w:name w:val="LDP3 (1.)"/>
    <w:basedOn w:val="LDP2i"/>
    <w:link w:val="LDP31Char"/>
    <w:qFormat/>
    <w:rsid w:val="00E07D44"/>
    <w:pPr>
      <w:tabs>
        <w:tab w:val="clear" w:pos="1418"/>
        <w:tab w:val="clear" w:pos="1559"/>
        <w:tab w:val="left" w:pos="1985"/>
      </w:tabs>
      <w:ind w:left="1985" w:hanging="567"/>
    </w:pPr>
  </w:style>
  <w:style w:type="character" w:customStyle="1" w:styleId="LDP31Char">
    <w:name w:val="LDP3 (1.) Char"/>
    <w:link w:val="LDP31"/>
    <w:rsid w:val="00E07D44"/>
    <w:rPr>
      <w:rFonts w:ascii="Times New Roman" w:eastAsia="Times New Roman" w:hAnsi="Times New Roman" w:cs="Times New Roman"/>
      <w:sz w:val="24"/>
      <w:szCs w:val="24"/>
    </w:rPr>
  </w:style>
  <w:style w:type="paragraph" w:styleId="Title">
    <w:name w:val="Title"/>
    <w:basedOn w:val="Normal"/>
    <w:link w:val="TitleChar"/>
    <w:qFormat/>
    <w:rsid w:val="000A4BBA"/>
    <w:pPr>
      <w:tabs>
        <w:tab w:val="clear" w:pos="567"/>
      </w:tabs>
      <w:overflowPunct/>
      <w:autoSpaceDE/>
      <w:autoSpaceDN/>
      <w:adjustRightInd/>
      <w:spacing w:before="240" w:after="60"/>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0A4BBA"/>
    <w:rPr>
      <w:rFonts w:ascii="Arial" w:eastAsia="Times New Roman" w:hAnsi="Arial" w:cs="Arial"/>
      <w:b/>
      <w:bCs/>
      <w:kern w:val="28"/>
      <w:sz w:val="32"/>
      <w:szCs w:val="32"/>
    </w:rPr>
  </w:style>
  <w:style w:type="character" w:styleId="Hyperlink">
    <w:name w:val="Hyperlink"/>
    <w:basedOn w:val="DefaultParagraphFont"/>
    <w:unhideWhenUsed/>
    <w:rsid w:val="00D16007"/>
    <w:rPr>
      <w:color w:val="0000FF" w:themeColor="hyperlink"/>
      <w:u w:val="single"/>
    </w:rPr>
  </w:style>
  <w:style w:type="paragraph" w:customStyle="1" w:styleId="A">
    <w:name w:val="(A)"/>
    <w:basedOn w:val="i"/>
    <w:qFormat/>
    <w:rsid w:val="003A5A38"/>
    <w:pPr>
      <w:tabs>
        <w:tab w:val="clear" w:pos="1418"/>
        <w:tab w:val="clear" w:pos="1559"/>
        <w:tab w:val="left" w:pos="1985"/>
      </w:tabs>
      <w:ind w:left="1985" w:hanging="567"/>
    </w:pPr>
  </w:style>
  <w:style w:type="paragraph" w:customStyle="1" w:styleId="LDScheduleClause">
    <w:name w:val="LDScheduleClause"/>
    <w:basedOn w:val="LDClause"/>
    <w:rsid w:val="0015084A"/>
    <w:pPr>
      <w:ind w:left="738" w:hanging="851"/>
    </w:pPr>
  </w:style>
  <w:style w:type="character" w:customStyle="1" w:styleId="DefaultChar">
    <w:name w:val="Default Char"/>
    <w:link w:val="Default"/>
    <w:rsid w:val="00EC4464"/>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1">
    <w:name w:val="LDP3 (1.)"/>
    <w:basedOn w:val="LDP2i"/>
    <w:link w:val="LDP31Char"/>
    <w:qFormat/>
    <w:rsid w:val="00E07D44"/>
    <w:pPr>
      <w:tabs>
        <w:tab w:val="clear" w:pos="1418"/>
        <w:tab w:val="clear" w:pos="1559"/>
        <w:tab w:val="left" w:pos="1985"/>
      </w:tabs>
      <w:ind w:left="1985" w:hanging="567"/>
    </w:pPr>
  </w:style>
  <w:style w:type="character" w:customStyle="1" w:styleId="LDP31Char">
    <w:name w:val="LDP3 (1.) Char"/>
    <w:link w:val="LDP31"/>
    <w:rsid w:val="00E07D44"/>
    <w:rPr>
      <w:rFonts w:ascii="Times New Roman" w:eastAsia="Times New Roman" w:hAnsi="Times New Roman" w:cs="Times New Roman"/>
      <w:sz w:val="24"/>
      <w:szCs w:val="24"/>
    </w:rPr>
  </w:style>
  <w:style w:type="paragraph" w:styleId="Title">
    <w:name w:val="Title"/>
    <w:basedOn w:val="Normal"/>
    <w:link w:val="TitleChar"/>
    <w:qFormat/>
    <w:rsid w:val="000A4BBA"/>
    <w:pPr>
      <w:tabs>
        <w:tab w:val="clear" w:pos="567"/>
      </w:tabs>
      <w:overflowPunct/>
      <w:autoSpaceDE/>
      <w:autoSpaceDN/>
      <w:adjustRightInd/>
      <w:spacing w:before="240" w:after="60"/>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0A4BBA"/>
    <w:rPr>
      <w:rFonts w:ascii="Arial" w:eastAsia="Times New Roman" w:hAnsi="Arial" w:cs="Arial"/>
      <w:b/>
      <w:bCs/>
      <w:kern w:val="28"/>
      <w:sz w:val="32"/>
      <w:szCs w:val="32"/>
    </w:rPr>
  </w:style>
  <w:style w:type="character" w:styleId="Hyperlink">
    <w:name w:val="Hyperlink"/>
    <w:basedOn w:val="DefaultParagraphFont"/>
    <w:unhideWhenUsed/>
    <w:rsid w:val="00D16007"/>
    <w:rPr>
      <w:color w:val="0000FF" w:themeColor="hyperlink"/>
      <w:u w:val="single"/>
    </w:rPr>
  </w:style>
  <w:style w:type="paragraph" w:customStyle="1" w:styleId="A">
    <w:name w:val="(A)"/>
    <w:basedOn w:val="i"/>
    <w:qFormat/>
    <w:rsid w:val="003A5A38"/>
    <w:pPr>
      <w:tabs>
        <w:tab w:val="clear" w:pos="1418"/>
        <w:tab w:val="clear" w:pos="1559"/>
        <w:tab w:val="left" w:pos="1985"/>
      </w:tabs>
      <w:ind w:left="1985" w:hanging="567"/>
    </w:pPr>
  </w:style>
  <w:style w:type="paragraph" w:customStyle="1" w:styleId="LDScheduleClause">
    <w:name w:val="LDScheduleClause"/>
    <w:basedOn w:val="LDClause"/>
    <w:rsid w:val="0015084A"/>
    <w:pPr>
      <w:ind w:left="738" w:hanging="851"/>
    </w:pPr>
  </w:style>
  <w:style w:type="character" w:customStyle="1" w:styleId="DefaultChar">
    <w:name w:val="Default Char"/>
    <w:link w:val="Default"/>
    <w:rsid w:val="00EC4464"/>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467628532">
      <w:bodyDiv w:val="1"/>
      <w:marLeft w:val="0"/>
      <w:marRight w:val="0"/>
      <w:marTop w:val="0"/>
      <w:marBottom w:val="0"/>
      <w:divBdr>
        <w:top w:val="none" w:sz="0" w:space="0" w:color="auto"/>
        <w:left w:val="none" w:sz="0" w:space="0" w:color="auto"/>
        <w:bottom w:val="none" w:sz="0" w:space="0" w:color="auto"/>
        <w:right w:val="none" w:sz="0" w:space="0" w:color="auto"/>
      </w:divBdr>
    </w:div>
    <w:div w:id="505943283">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798913033">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856499945">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973681204">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399208397">
      <w:bodyDiv w:val="1"/>
      <w:marLeft w:val="0"/>
      <w:marRight w:val="0"/>
      <w:marTop w:val="0"/>
      <w:marBottom w:val="0"/>
      <w:divBdr>
        <w:top w:val="none" w:sz="0" w:space="0" w:color="auto"/>
        <w:left w:val="none" w:sz="0" w:space="0" w:color="auto"/>
        <w:bottom w:val="none" w:sz="0" w:space="0" w:color="auto"/>
        <w:right w:val="none" w:sz="0" w:space="0" w:color="auto"/>
      </w:divBdr>
    </w:div>
    <w:div w:id="1402295475">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831292674">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7F9D-6AC0-495E-A9BA-37B2EFB6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4823</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CASA EX18/22 – Explanatory Statement</vt:lpstr>
    </vt:vector>
  </TitlesOfParts>
  <Company>Civil Aviation Safety Authority</Company>
  <LinksUpToDate>false</LinksUpToDate>
  <CharactersWithSpaces>32251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EX18/22 – Explanatory Statement</dc:title>
  <dc:subject>Amendment of CASA EX81/21 (Air Display Practice Flights and Part 173 Validation Flight Checks) – Instrument 2022</dc:subject>
  <dc:creator>Civil Aviation Safety Authority</dc:creator>
  <cp:lastModifiedBy>Nadia Spesyvy</cp:lastModifiedBy>
  <cp:revision>4</cp:revision>
  <cp:lastPrinted>2021-04-01T17:34:00Z</cp:lastPrinted>
  <dcterms:created xsi:type="dcterms:W3CDTF">2022-08-10T21:44:00Z</dcterms:created>
  <dcterms:modified xsi:type="dcterms:W3CDTF">2022-08-10T21:54:00Z</dcterms:modified>
  <cp:category>Exemptions</cp:category>
</cp:coreProperties>
</file>