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4ABB8" w14:textId="77777777" w:rsidR="00981273" w:rsidRPr="00981273" w:rsidRDefault="00981273" w:rsidP="00981273">
      <w:pPr>
        <w:widowControl w:val="0"/>
        <w:rPr>
          <w:rFonts w:eastAsia="Times New Roman" w:cs="Times New Roman"/>
          <w:szCs w:val="24"/>
          <w:lang w:bidi="en-US"/>
        </w:rPr>
      </w:pPr>
    </w:p>
    <w:p w14:paraId="708CB0C5" w14:textId="77777777" w:rsidR="00981273" w:rsidRPr="00981273" w:rsidRDefault="00981273" w:rsidP="00981273">
      <w:pPr>
        <w:widowControl w:val="0"/>
        <w:rPr>
          <w:rFonts w:eastAsia="Times New Roman" w:cs="Times New Roman"/>
          <w:szCs w:val="24"/>
          <w:lang w:bidi="en-US"/>
        </w:rPr>
      </w:pPr>
    </w:p>
    <w:p w14:paraId="60666A3A" w14:textId="77777777" w:rsidR="00981273" w:rsidRPr="00981273" w:rsidRDefault="00981273" w:rsidP="00981273">
      <w:pPr>
        <w:widowControl w:val="0"/>
        <w:rPr>
          <w:rFonts w:eastAsia="Times New Roman" w:cs="Times New Roman"/>
          <w:noProof/>
          <w:sz w:val="20"/>
          <w:szCs w:val="24"/>
          <w:lang w:val="en-AU" w:eastAsia="en-AU" w:bidi="en-US"/>
        </w:rPr>
      </w:pPr>
      <w:r w:rsidRPr="00981273">
        <w:rPr>
          <w:rFonts w:eastAsia="Times New Roman" w:cs="Times New Roman"/>
          <w:noProof/>
          <w:sz w:val="20"/>
          <w:szCs w:val="24"/>
          <w:lang w:eastAsia="en-GB"/>
        </w:rPr>
        <w:drawing>
          <wp:inline distT="0" distB="0" distL="0" distR="0" wp14:anchorId="5D558137" wp14:editId="79F6BE46">
            <wp:extent cx="2657475" cy="438150"/>
            <wp:effectExtent l="0" t="0" r="9525" b="0"/>
            <wp:docPr id="7" name="Picture 1" descr="Food Standards Australia New Zealand logo" title="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62C3A" w14:textId="77777777" w:rsidR="00981273" w:rsidRPr="00981273" w:rsidRDefault="00981273" w:rsidP="00981273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0BDBA243" w14:textId="77777777" w:rsidR="00981273" w:rsidRPr="00981273" w:rsidRDefault="00981273" w:rsidP="00981273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sz w:val="20"/>
          <w:szCs w:val="24"/>
          <w:lang w:bidi="en-US"/>
        </w:rPr>
      </w:pPr>
      <w:r w:rsidRPr="00981273">
        <w:rPr>
          <w:rFonts w:eastAsia="Times New Roman" w:cs="Times New Roman"/>
          <w:b/>
          <w:sz w:val="20"/>
          <w:szCs w:val="24"/>
          <w:lang w:bidi="en-US"/>
        </w:rPr>
        <w:t>Food Standards (Proposal P1052 – Primary Production and Processing Requirements for Horticulture (Berries, Leafy Vegetables and Melons) – Consequential Amendments) Variation</w:t>
      </w:r>
    </w:p>
    <w:p w14:paraId="03EC9B1E" w14:textId="77777777" w:rsidR="00981273" w:rsidRPr="00981273" w:rsidRDefault="00981273" w:rsidP="00981273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sz w:val="20"/>
          <w:szCs w:val="24"/>
          <w:lang w:bidi="en-US"/>
        </w:rPr>
      </w:pPr>
    </w:p>
    <w:p w14:paraId="270778E9" w14:textId="77777777" w:rsidR="00981273" w:rsidRPr="00981273" w:rsidRDefault="00981273" w:rsidP="00981273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64B64029" w14:textId="77777777" w:rsidR="00981273" w:rsidRPr="00981273" w:rsidRDefault="00981273" w:rsidP="00981273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981273">
        <w:rPr>
          <w:rFonts w:eastAsia="Times New Roman" w:cs="Times New Roman"/>
          <w:sz w:val="20"/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981273">
        <w:rPr>
          <w:rFonts w:eastAsia="Times New Roman" w:cs="Times New Roman"/>
          <w:i/>
          <w:sz w:val="20"/>
          <w:szCs w:val="24"/>
          <w:lang w:bidi="en-US"/>
        </w:rPr>
        <w:t>Food Standards Australia New Zealand Ac</w:t>
      </w:r>
      <w:bookmarkStart w:id="0" w:name="_GoBack"/>
      <w:bookmarkEnd w:id="0"/>
      <w:r w:rsidRPr="00981273">
        <w:rPr>
          <w:rFonts w:eastAsia="Times New Roman" w:cs="Times New Roman"/>
          <w:i/>
          <w:sz w:val="20"/>
          <w:szCs w:val="24"/>
          <w:lang w:bidi="en-US"/>
        </w:rPr>
        <w:t>t 1991</w:t>
      </w:r>
      <w:r w:rsidRPr="00981273">
        <w:rPr>
          <w:rFonts w:eastAsia="Times New Roman" w:cs="Times New Roman"/>
          <w:sz w:val="20"/>
          <w:szCs w:val="24"/>
          <w:lang w:bidi="en-US"/>
        </w:rPr>
        <w:t>. The variation commences on the date specified in clause 3 of this variation.</w:t>
      </w:r>
    </w:p>
    <w:p w14:paraId="3EC8439B" w14:textId="77777777" w:rsidR="00981273" w:rsidRPr="00981273" w:rsidRDefault="00981273" w:rsidP="00981273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23D65B91" w14:textId="77777777" w:rsidR="00981273" w:rsidRPr="00981273" w:rsidRDefault="00A6598B" w:rsidP="00981273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>
        <w:rPr>
          <w:rFonts w:eastAsia="Times New Roman" w:cs="Times New Roman"/>
          <w:sz w:val="20"/>
          <w:szCs w:val="24"/>
          <w:lang w:bidi="en-US"/>
        </w:rPr>
        <w:t>9 August 2022</w:t>
      </w:r>
    </w:p>
    <w:p w14:paraId="71837D60" w14:textId="77777777" w:rsidR="00981273" w:rsidRPr="00981273" w:rsidRDefault="00981273" w:rsidP="00981273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5C6DB273" w14:textId="0110074A" w:rsidR="00981273" w:rsidRPr="00981273" w:rsidRDefault="00026EF6" w:rsidP="00981273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>
        <w:rPr>
          <w:noProof/>
          <w:lang w:eastAsia="en-GB"/>
        </w:rPr>
        <w:drawing>
          <wp:inline distT="0" distB="0" distL="0" distR="0" wp14:anchorId="5EF45C1A" wp14:editId="4CEBA57B">
            <wp:extent cx="1461627" cy="324806"/>
            <wp:effectExtent l="0" t="0" r="5715" b="0"/>
            <wp:docPr id="4" name="Picture 4" descr="Renee Sobolewski&#10;&#10;Signature of the Delegate of the Board of 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11527" cy="33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AEF6E" w14:textId="77777777" w:rsidR="004535D3" w:rsidRDefault="004535D3" w:rsidP="00981273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7763D93D" w14:textId="6320B5CA" w:rsidR="00981273" w:rsidRPr="00981273" w:rsidRDefault="00A6598B" w:rsidP="00981273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>
        <w:rPr>
          <w:rFonts w:eastAsia="Times New Roman" w:cs="Times New Roman"/>
          <w:sz w:val="20"/>
          <w:szCs w:val="24"/>
          <w:lang w:bidi="en-US"/>
        </w:rPr>
        <w:t>Renee Sobolewski</w:t>
      </w:r>
    </w:p>
    <w:p w14:paraId="4C91F5D7" w14:textId="77777777" w:rsidR="00981273" w:rsidRPr="00981273" w:rsidRDefault="00981273" w:rsidP="00981273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981273">
        <w:rPr>
          <w:rFonts w:eastAsia="Times New Roman" w:cs="Times New Roman"/>
          <w:sz w:val="20"/>
          <w:szCs w:val="24"/>
          <w:lang w:bidi="en-US"/>
        </w:rPr>
        <w:t>Delegate of the Board of Food Standards Australia New Zealand</w:t>
      </w:r>
    </w:p>
    <w:p w14:paraId="16911C8A" w14:textId="77777777" w:rsidR="00981273" w:rsidRPr="00981273" w:rsidRDefault="00981273" w:rsidP="00981273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58008F08" w14:textId="77777777" w:rsidR="00981273" w:rsidRPr="00981273" w:rsidRDefault="00981273" w:rsidP="00981273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287C08E3" w14:textId="77777777" w:rsidR="00981273" w:rsidRPr="00981273" w:rsidRDefault="00981273" w:rsidP="00981273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396DC448" w14:textId="77777777" w:rsidR="00981273" w:rsidRPr="00981273" w:rsidRDefault="00981273" w:rsidP="00981273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430FD380" w14:textId="77777777" w:rsidR="00981273" w:rsidRPr="00981273" w:rsidRDefault="00981273" w:rsidP="009812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sz w:val="20"/>
          <w:szCs w:val="24"/>
          <w:lang w:val="en-AU" w:bidi="en-US"/>
        </w:rPr>
      </w:pPr>
      <w:r w:rsidRPr="00981273">
        <w:rPr>
          <w:rFonts w:eastAsia="Times New Roman" w:cs="Times New Roman"/>
          <w:b/>
          <w:sz w:val="20"/>
          <w:szCs w:val="24"/>
          <w:lang w:val="en-AU" w:bidi="en-US"/>
        </w:rPr>
        <w:t xml:space="preserve">Note: </w:t>
      </w:r>
    </w:p>
    <w:p w14:paraId="5131AB11" w14:textId="77777777" w:rsidR="00981273" w:rsidRPr="00981273" w:rsidRDefault="00981273" w:rsidP="009812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0"/>
          <w:szCs w:val="24"/>
          <w:lang w:val="en-AU" w:bidi="en-US"/>
        </w:rPr>
      </w:pPr>
    </w:p>
    <w:p w14:paraId="797C95A5" w14:textId="77777777" w:rsidR="00981273" w:rsidRPr="00981273" w:rsidRDefault="00981273" w:rsidP="009812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0"/>
          <w:szCs w:val="24"/>
          <w:lang w:val="en-AU" w:bidi="en-US"/>
        </w:rPr>
      </w:pPr>
      <w:r w:rsidRPr="00981273">
        <w:rPr>
          <w:rFonts w:eastAsia="Times New Roman" w:cs="Times New Roman"/>
          <w:sz w:val="20"/>
          <w:szCs w:val="24"/>
          <w:lang w:val="en-AU" w:bidi="en-US"/>
        </w:rPr>
        <w:t xml:space="preserve">This variation will be published in the Commonwealth of Australia Gazette No. FSC </w:t>
      </w:r>
      <w:r w:rsidR="00B7224F">
        <w:rPr>
          <w:rFonts w:eastAsia="Times New Roman" w:cs="Times New Roman"/>
          <w:color w:val="000000"/>
          <w:sz w:val="20"/>
          <w:szCs w:val="24"/>
          <w:lang w:val="en-AU" w:bidi="en-US"/>
        </w:rPr>
        <w:t>150</w:t>
      </w:r>
      <w:r w:rsidRPr="00981273">
        <w:rPr>
          <w:rFonts w:eastAsia="Times New Roman" w:cs="Times New Roman"/>
          <w:color w:val="000000"/>
          <w:sz w:val="20"/>
          <w:szCs w:val="24"/>
          <w:lang w:val="en-AU" w:bidi="en-US"/>
        </w:rPr>
        <w:t xml:space="preserve"> on </w:t>
      </w:r>
      <w:r w:rsidR="00A6598B">
        <w:rPr>
          <w:rFonts w:eastAsia="Times New Roman" w:cs="Times New Roman"/>
          <w:color w:val="000000"/>
          <w:sz w:val="20"/>
          <w:szCs w:val="24"/>
          <w:lang w:val="en-AU" w:bidi="en-US"/>
        </w:rPr>
        <w:t>12 August</w:t>
      </w:r>
      <w:r w:rsidRPr="00981273">
        <w:rPr>
          <w:rFonts w:eastAsia="Times New Roman" w:cs="Times New Roman"/>
          <w:color w:val="000000"/>
          <w:sz w:val="20"/>
          <w:szCs w:val="24"/>
          <w:lang w:val="en-AU" w:bidi="en-US"/>
        </w:rPr>
        <w:t xml:space="preserve"> 20</w:t>
      </w:r>
      <w:r w:rsidR="00A6598B">
        <w:rPr>
          <w:rFonts w:eastAsia="Times New Roman" w:cs="Times New Roman"/>
          <w:color w:val="000000"/>
          <w:sz w:val="20"/>
          <w:szCs w:val="24"/>
          <w:lang w:val="en-AU" w:bidi="en-US"/>
        </w:rPr>
        <w:t>22</w:t>
      </w:r>
      <w:r w:rsidRPr="00981273">
        <w:rPr>
          <w:rFonts w:eastAsia="Times New Roman" w:cs="Times New Roman"/>
          <w:color w:val="000000"/>
          <w:sz w:val="20"/>
          <w:szCs w:val="24"/>
          <w:lang w:val="en-AU" w:bidi="en-US"/>
        </w:rPr>
        <w:t xml:space="preserve">. </w:t>
      </w:r>
      <w:r w:rsidRPr="00981273">
        <w:rPr>
          <w:rFonts w:eastAsia="Times New Roman" w:cs="Times New Roman"/>
          <w:sz w:val="20"/>
          <w:szCs w:val="24"/>
          <w:lang w:val="en-AU" w:bidi="en-US"/>
        </w:rPr>
        <w:t xml:space="preserve">This means that this date is the gazettal date for the purposes of the above notice. </w:t>
      </w:r>
    </w:p>
    <w:p w14:paraId="3B85DF6A" w14:textId="77777777" w:rsidR="00981273" w:rsidRPr="00981273" w:rsidRDefault="00981273" w:rsidP="00981273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19D8C4BF" w14:textId="77777777" w:rsidR="00981273" w:rsidRPr="00981273" w:rsidRDefault="00981273" w:rsidP="00981273">
      <w:pPr>
        <w:rPr>
          <w:rFonts w:eastAsia="Times New Roman" w:cs="Times New Roman"/>
          <w:sz w:val="20"/>
          <w:szCs w:val="24"/>
          <w:lang w:bidi="en-US"/>
        </w:rPr>
      </w:pPr>
      <w:r w:rsidRPr="00981273">
        <w:rPr>
          <w:rFonts w:eastAsia="Times New Roman" w:cs="Times New Roman"/>
          <w:sz w:val="20"/>
          <w:szCs w:val="24"/>
          <w:lang w:bidi="en-US"/>
        </w:rPr>
        <w:br w:type="page"/>
      </w:r>
    </w:p>
    <w:p w14:paraId="2C0081B2" w14:textId="77777777" w:rsidR="00981273" w:rsidRPr="00981273" w:rsidRDefault="00981273" w:rsidP="00981273">
      <w:pPr>
        <w:widowControl w:val="0"/>
        <w:rPr>
          <w:rFonts w:eastAsia="Times New Roman" w:cs="Times New Roman"/>
          <w:b/>
          <w:sz w:val="20"/>
          <w:szCs w:val="24"/>
          <w:lang w:bidi="en-US"/>
        </w:rPr>
      </w:pPr>
      <w:r w:rsidRPr="00981273">
        <w:rPr>
          <w:rFonts w:eastAsia="Times New Roman" w:cs="Times New Roman"/>
          <w:b/>
          <w:sz w:val="20"/>
          <w:szCs w:val="24"/>
          <w:lang w:bidi="en-US"/>
        </w:rPr>
        <w:lastRenderedPageBreak/>
        <w:t>1</w:t>
      </w:r>
      <w:r w:rsidRPr="00981273">
        <w:rPr>
          <w:rFonts w:eastAsia="Times New Roman" w:cs="Times New Roman"/>
          <w:b/>
          <w:sz w:val="20"/>
          <w:szCs w:val="24"/>
          <w:lang w:bidi="en-US"/>
        </w:rPr>
        <w:tab/>
        <w:t>Name</w:t>
      </w:r>
    </w:p>
    <w:p w14:paraId="2A7C46E2" w14:textId="77777777" w:rsidR="00981273" w:rsidRPr="00981273" w:rsidRDefault="00981273" w:rsidP="00981273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7CB80EEF" w14:textId="77777777" w:rsidR="00981273" w:rsidRPr="00981273" w:rsidRDefault="00981273" w:rsidP="00981273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981273">
        <w:rPr>
          <w:rFonts w:eastAsia="Times New Roman" w:cs="Times New Roman"/>
          <w:sz w:val="20"/>
          <w:szCs w:val="24"/>
          <w:lang w:bidi="en-US"/>
        </w:rPr>
        <w:t xml:space="preserve">This instrument is the </w:t>
      </w:r>
      <w:r w:rsidRPr="00981273">
        <w:rPr>
          <w:rFonts w:eastAsia="Times New Roman" w:cs="Times New Roman"/>
          <w:i/>
          <w:sz w:val="20"/>
          <w:szCs w:val="24"/>
          <w:lang w:bidi="en-US"/>
        </w:rPr>
        <w:t>Food Standards (Proposal P1052 – Primary Production and Processing Requirements for Horticulture (Berries, Leafy Vegetables and Melons) – Consequential Amendments) Variation</w:t>
      </w:r>
      <w:r w:rsidRPr="00981273">
        <w:rPr>
          <w:rFonts w:eastAsia="Times New Roman" w:cs="Times New Roman"/>
          <w:sz w:val="20"/>
          <w:szCs w:val="24"/>
          <w:lang w:bidi="en-US"/>
        </w:rPr>
        <w:t>.</w:t>
      </w:r>
    </w:p>
    <w:p w14:paraId="3C21E7ED" w14:textId="77777777" w:rsidR="00981273" w:rsidRPr="00981273" w:rsidRDefault="00981273" w:rsidP="00981273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7BCB47BC" w14:textId="77777777" w:rsidR="00981273" w:rsidRPr="00981273" w:rsidRDefault="00981273" w:rsidP="00981273">
      <w:pPr>
        <w:widowControl w:val="0"/>
        <w:rPr>
          <w:rFonts w:eastAsia="Times New Roman" w:cs="Times New Roman"/>
          <w:b/>
          <w:sz w:val="20"/>
          <w:szCs w:val="24"/>
          <w:lang w:bidi="en-US"/>
        </w:rPr>
      </w:pPr>
      <w:r w:rsidRPr="00981273">
        <w:rPr>
          <w:rFonts w:eastAsia="Times New Roman" w:cs="Times New Roman"/>
          <w:b/>
          <w:sz w:val="20"/>
          <w:szCs w:val="24"/>
          <w:lang w:bidi="en-US"/>
        </w:rPr>
        <w:t>2</w:t>
      </w:r>
      <w:r w:rsidRPr="00981273">
        <w:rPr>
          <w:rFonts w:eastAsia="Times New Roman" w:cs="Times New Roman"/>
          <w:b/>
          <w:sz w:val="20"/>
          <w:szCs w:val="24"/>
          <w:lang w:bidi="en-US"/>
        </w:rPr>
        <w:tab/>
        <w:t xml:space="preserve">Variation to Standards in the </w:t>
      </w:r>
      <w:r w:rsidRPr="00981273">
        <w:rPr>
          <w:rFonts w:eastAsia="Times New Roman" w:cs="Times New Roman"/>
          <w:b/>
          <w:i/>
          <w:sz w:val="20"/>
          <w:szCs w:val="24"/>
          <w:lang w:bidi="en-US"/>
        </w:rPr>
        <w:t>Australia New Zealand Food Standards Code</w:t>
      </w:r>
    </w:p>
    <w:p w14:paraId="408BF2EE" w14:textId="77777777" w:rsidR="00981273" w:rsidRPr="00981273" w:rsidRDefault="00981273" w:rsidP="00981273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53F36336" w14:textId="77777777" w:rsidR="00981273" w:rsidRPr="00981273" w:rsidRDefault="00981273" w:rsidP="00981273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981273">
        <w:rPr>
          <w:rFonts w:eastAsia="Times New Roman" w:cs="Times New Roman"/>
          <w:sz w:val="20"/>
          <w:szCs w:val="24"/>
          <w:lang w:bidi="en-US"/>
        </w:rPr>
        <w:t xml:space="preserve">The Schedule varies a Standard in the </w:t>
      </w:r>
      <w:r w:rsidRPr="00981273">
        <w:rPr>
          <w:rFonts w:eastAsia="Times New Roman" w:cs="Times New Roman"/>
          <w:i/>
          <w:sz w:val="20"/>
          <w:szCs w:val="24"/>
          <w:lang w:bidi="en-US"/>
        </w:rPr>
        <w:t>Australia New Zealand Food Standards Code</w:t>
      </w:r>
      <w:r w:rsidRPr="00981273">
        <w:rPr>
          <w:rFonts w:eastAsia="Times New Roman" w:cs="Times New Roman"/>
          <w:sz w:val="20"/>
          <w:szCs w:val="24"/>
          <w:lang w:bidi="en-US"/>
        </w:rPr>
        <w:t>.</w:t>
      </w:r>
    </w:p>
    <w:p w14:paraId="3B31E4C9" w14:textId="77777777" w:rsidR="00981273" w:rsidRPr="00981273" w:rsidRDefault="00981273" w:rsidP="00981273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0422C884" w14:textId="77777777" w:rsidR="00981273" w:rsidRPr="00981273" w:rsidRDefault="00981273" w:rsidP="00981273">
      <w:pPr>
        <w:widowControl w:val="0"/>
        <w:rPr>
          <w:rFonts w:eastAsia="Times New Roman" w:cs="Times New Roman"/>
          <w:b/>
          <w:sz w:val="20"/>
          <w:szCs w:val="24"/>
          <w:lang w:bidi="en-US"/>
        </w:rPr>
      </w:pPr>
      <w:r w:rsidRPr="00981273">
        <w:rPr>
          <w:rFonts w:eastAsia="Times New Roman" w:cs="Times New Roman"/>
          <w:b/>
          <w:sz w:val="20"/>
          <w:szCs w:val="24"/>
          <w:lang w:bidi="en-US"/>
        </w:rPr>
        <w:t>3</w:t>
      </w:r>
      <w:r w:rsidRPr="00981273">
        <w:rPr>
          <w:rFonts w:eastAsia="Times New Roman" w:cs="Times New Roman"/>
          <w:b/>
          <w:sz w:val="20"/>
          <w:szCs w:val="24"/>
          <w:lang w:bidi="en-US"/>
        </w:rPr>
        <w:tab/>
        <w:t>Commencement</w:t>
      </w:r>
    </w:p>
    <w:p w14:paraId="45732D18" w14:textId="77777777" w:rsidR="00981273" w:rsidRPr="00981273" w:rsidRDefault="00981273" w:rsidP="00981273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6E95D3F2" w14:textId="77777777" w:rsidR="00981273" w:rsidRPr="00981273" w:rsidRDefault="00981273" w:rsidP="00981273">
      <w:pPr>
        <w:widowControl w:val="0"/>
        <w:rPr>
          <w:rFonts w:eastAsia="Times New Roman" w:cs="Times New Roman"/>
          <w:sz w:val="20"/>
          <w:szCs w:val="20"/>
          <w:lang w:bidi="en-US"/>
        </w:rPr>
      </w:pPr>
      <w:r w:rsidRPr="00981273">
        <w:rPr>
          <w:rFonts w:eastAsia="Times New Roman" w:cs="Times New Roman"/>
          <w:sz w:val="20"/>
          <w:szCs w:val="20"/>
          <w:lang w:bidi="en-US"/>
        </w:rPr>
        <w:t>The Variation commences immediately after all of the following Standards have commenced:</w:t>
      </w:r>
    </w:p>
    <w:p w14:paraId="04F0F024" w14:textId="77777777" w:rsidR="00981273" w:rsidRPr="00981273" w:rsidRDefault="00981273" w:rsidP="00981273">
      <w:pPr>
        <w:widowControl w:val="0"/>
        <w:rPr>
          <w:rFonts w:eastAsia="Times New Roman" w:cs="Times New Roman"/>
          <w:sz w:val="20"/>
          <w:szCs w:val="20"/>
          <w:lang w:bidi="en-US"/>
        </w:rPr>
      </w:pPr>
    </w:p>
    <w:p w14:paraId="2A39470F" w14:textId="77777777" w:rsidR="00981273" w:rsidRPr="00981273" w:rsidRDefault="00981273" w:rsidP="00981273">
      <w:pPr>
        <w:widowControl w:val="0"/>
        <w:numPr>
          <w:ilvl w:val="0"/>
          <w:numId w:val="14"/>
        </w:numPr>
        <w:rPr>
          <w:rFonts w:eastAsia="Times New Roman" w:cs="Times New Roman"/>
          <w:sz w:val="20"/>
          <w:szCs w:val="20"/>
          <w:lang w:bidi="en-US"/>
        </w:rPr>
      </w:pPr>
      <w:r w:rsidRPr="00981273">
        <w:rPr>
          <w:rFonts w:eastAsia="Times New Roman" w:cs="Times New Roman"/>
          <w:sz w:val="20"/>
          <w:szCs w:val="20"/>
          <w:lang w:bidi="en-US"/>
        </w:rPr>
        <w:t xml:space="preserve"> Standard 4.2.7;</w:t>
      </w:r>
    </w:p>
    <w:p w14:paraId="7267C3D7" w14:textId="77777777" w:rsidR="00981273" w:rsidRPr="00981273" w:rsidRDefault="00981273" w:rsidP="00981273">
      <w:pPr>
        <w:widowControl w:val="0"/>
        <w:numPr>
          <w:ilvl w:val="0"/>
          <w:numId w:val="14"/>
        </w:numPr>
        <w:rPr>
          <w:rFonts w:eastAsia="Times New Roman" w:cs="Times New Roman"/>
          <w:sz w:val="20"/>
          <w:szCs w:val="20"/>
          <w:lang w:bidi="en-US"/>
        </w:rPr>
      </w:pPr>
      <w:r w:rsidRPr="00981273">
        <w:rPr>
          <w:rFonts w:eastAsia="Times New Roman" w:cs="Times New Roman"/>
          <w:sz w:val="20"/>
          <w:szCs w:val="20"/>
          <w:lang w:bidi="en-US"/>
        </w:rPr>
        <w:t xml:space="preserve"> Standard 4.2.8;</w:t>
      </w:r>
    </w:p>
    <w:p w14:paraId="11D1148E" w14:textId="77777777" w:rsidR="00981273" w:rsidRPr="00981273" w:rsidRDefault="00981273" w:rsidP="00981273">
      <w:pPr>
        <w:widowControl w:val="0"/>
        <w:numPr>
          <w:ilvl w:val="0"/>
          <w:numId w:val="14"/>
        </w:numPr>
        <w:rPr>
          <w:rFonts w:eastAsia="Times New Roman" w:cs="Times New Roman"/>
          <w:sz w:val="20"/>
          <w:szCs w:val="20"/>
          <w:lang w:bidi="en-US"/>
        </w:rPr>
      </w:pPr>
      <w:r w:rsidRPr="00981273">
        <w:rPr>
          <w:rFonts w:eastAsia="Times New Roman" w:cs="Times New Roman"/>
          <w:sz w:val="20"/>
          <w:szCs w:val="20"/>
          <w:lang w:bidi="en-US"/>
        </w:rPr>
        <w:t xml:space="preserve"> Standard 4.2.9.</w:t>
      </w:r>
    </w:p>
    <w:p w14:paraId="1D0E5265" w14:textId="77777777" w:rsidR="00981273" w:rsidRPr="00981273" w:rsidRDefault="00981273" w:rsidP="00981273">
      <w:pPr>
        <w:widowControl w:val="0"/>
        <w:rPr>
          <w:rFonts w:eastAsia="Times New Roman" w:cs="Times New Roman"/>
          <w:b/>
          <w:sz w:val="20"/>
          <w:szCs w:val="24"/>
          <w:lang w:bidi="en-US"/>
        </w:rPr>
      </w:pPr>
    </w:p>
    <w:p w14:paraId="497BB91E" w14:textId="77777777" w:rsidR="00981273" w:rsidRPr="00981273" w:rsidRDefault="00981273" w:rsidP="00981273">
      <w:pPr>
        <w:widowControl w:val="0"/>
        <w:jc w:val="center"/>
        <w:rPr>
          <w:rFonts w:eastAsia="Times New Roman" w:cs="Times New Roman"/>
          <w:b/>
          <w:caps/>
          <w:sz w:val="20"/>
          <w:szCs w:val="24"/>
          <w:lang w:bidi="en-US"/>
        </w:rPr>
      </w:pPr>
      <w:r w:rsidRPr="00981273">
        <w:rPr>
          <w:rFonts w:eastAsia="Times New Roman" w:cs="Times New Roman"/>
          <w:b/>
          <w:caps/>
          <w:sz w:val="20"/>
          <w:szCs w:val="24"/>
          <w:lang w:bidi="en-US"/>
        </w:rPr>
        <w:t>SCHEDULE</w:t>
      </w:r>
    </w:p>
    <w:p w14:paraId="2A79983B" w14:textId="77777777" w:rsidR="00981273" w:rsidRPr="00981273" w:rsidRDefault="00981273" w:rsidP="00981273">
      <w:pPr>
        <w:keepNext/>
        <w:keepLines/>
        <w:spacing w:before="240" w:after="240"/>
        <w:ind w:left="2835" w:hanging="2835"/>
        <w:outlineLvl w:val="2"/>
        <w:rPr>
          <w:rFonts w:eastAsia="Times New Roman" w:cs="Arial"/>
          <w:b/>
          <w:bCs/>
          <w:kern w:val="32"/>
          <w:sz w:val="20"/>
          <w:szCs w:val="20"/>
          <w:lang w:eastAsia="en-AU"/>
        </w:rPr>
      </w:pPr>
      <w:bookmarkStart w:id="1" w:name="_Toc419117459"/>
      <w:bookmarkStart w:id="2" w:name="_Toc85785783"/>
      <w:bookmarkStart w:id="3" w:name="_Toc85808328"/>
      <w:bookmarkStart w:id="4" w:name="_Toc86080987"/>
      <w:bookmarkStart w:id="5" w:name="_Toc86081417"/>
      <w:bookmarkStart w:id="6" w:name="_Toc87360086"/>
      <w:bookmarkStart w:id="7" w:name="_Toc87367415"/>
      <w:r w:rsidRPr="00981273">
        <w:rPr>
          <w:rFonts w:eastAsia="Times New Roman" w:cs="Arial"/>
          <w:b/>
          <w:bCs/>
          <w:kern w:val="32"/>
          <w:sz w:val="20"/>
          <w:szCs w:val="20"/>
          <w:lang w:eastAsia="en-AU"/>
        </w:rPr>
        <w:t>Standard 1.1.1—Structure of the Code and general provisions</w:t>
      </w:r>
      <w:bookmarkEnd w:id="1"/>
      <w:bookmarkEnd w:id="2"/>
      <w:bookmarkEnd w:id="3"/>
      <w:bookmarkEnd w:id="4"/>
      <w:bookmarkEnd w:id="5"/>
      <w:bookmarkEnd w:id="6"/>
      <w:bookmarkEnd w:id="7"/>
    </w:p>
    <w:p w14:paraId="15D1CB3B" w14:textId="77777777" w:rsidR="00981273" w:rsidRPr="00981273" w:rsidRDefault="00981273" w:rsidP="00981273">
      <w:pPr>
        <w:keepNext/>
        <w:keepLines/>
        <w:spacing w:before="240" w:after="60"/>
        <w:ind w:left="964" w:hanging="964"/>
        <w:rPr>
          <w:rFonts w:eastAsia="Times New Roman" w:cs="Arial"/>
          <w:b/>
          <w:bCs/>
          <w:kern w:val="32"/>
          <w:sz w:val="20"/>
          <w:szCs w:val="20"/>
          <w:lang w:eastAsia="en-AU"/>
        </w:rPr>
      </w:pPr>
      <w:r w:rsidRPr="00981273">
        <w:rPr>
          <w:rFonts w:eastAsia="Times New Roman" w:cs="Arial"/>
          <w:b/>
          <w:bCs/>
          <w:kern w:val="32"/>
          <w:sz w:val="20"/>
          <w:szCs w:val="20"/>
          <w:lang w:eastAsia="en-AU"/>
        </w:rPr>
        <w:t>[</w:t>
      </w:r>
      <w:r w:rsidRPr="00981273">
        <w:rPr>
          <w:rFonts w:eastAsia="Times New Roman" w:cs="Arial"/>
          <w:b/>
          <w:bCs/>
          <w:kern w:val="32"/>
          <w:sz w:val="20"/>
          <w:szCs w:val="20"/>
          <w:lang w:eastAsia="en-AU"/>
        </w:rPr>
        <w:fldChar w:fldCharType="begin"/>
      </w:r>
      <w:r w:rsidRPr="00981273">
        <w:rPr>
          <w:rFonts w:eastAsia="Times New Roman" w:cs="Arial"/>
          <w:b/>
          <w:bCs/>
          <w:kern w:val="32"/>
          <w:sz w:val="20"/>
          <w:szCs w:val="20"/>
          <w:lang w:eastAsia="en-AU"/>
        </w:rPr>
        <w:instrText xml:space="preserve"> SEQ Items \* MERGEFORMAT </w:instrText>
      </w:r>
      <w:r w:rsidRPr="00981273">
        <w:rPr>
          <w:rFonts w:eastAsia="Times New Roman" w:cs="Arial"/>
          <w:b/>
          <w:bCs/>
          <w:kern w:val="32"/>
          <w:sz w:val="20"/>
          <w:szCs w:val="20"/>
          <w:lang w:eastAsia="en-AU"/>
        </w:rPr>
        <w:fldChar w:fldCharType="separate"/>
      </w:r>
      <w:r w:rsidRPr="00981273">
        <w:rPr>
          <w:rFonts w:eastAsia="Times New Roman" w:cs="Arial"/>
          <w:b/>
          <w:bCs/>
          <w:noProof/>
          <w:kern w:val="32"/>
          <w:sz w:val="20"/>
          <w:szCs w:val="20"/>
          <w:lang w:eastAsia="en-AU"/>
        </w:rPr>
        <w:t>1</w:t>
      </w:r>
      <w:r w:rsidRPr="00981273">
        <w:rPr>
          <w:rFonts w:eastAsia="Times New Roman" w:cs="Arial"/>
          <w:b/>
          <w:bCs/>
          <w:noProof/>
          <w:kern w:val="32"/>
          <w:sz w:val="20"/>
          <w:szCs w:val="20"/>
          <w:lang w:eastAsia="en-AU"/>
        </w:rPr>
        <w:fldChar w:fldCharType="end"/>
      </w:r>
      <w:r w:rsidRPr="00981273">
        <w:rPr>
          <w:rFonts w:eastAsia="Times New Roman" w:cs="Arial"/>
          <w:b/>
          <w:bCs/>
          <w:kern w:val="32"/>
          <w:sz w:val="20"/>
          <w:szCs w:val="20"/>
          <w:lang w:eastAsia="en-AU"/>
        </w:rPr>
        <w:t>]</w:t>
      </w:r>
      <w:r w:rsidRPr="00981273">
        <w:rPr>
          <w:rFonts w:eastAsia="Times New Roman" w:cs="Arial"/>
          <w:b/>
          <w:bCs/>
          <w:kern w:val="32"/>
          <w:sz w:val="20"/>
          <w:szCs w:val="20"/>
          <w:lang w:eastAsia="en-AU"/>
        </w:rPr>
        <w:tab/>
        <w:t>Subsection 1.1.1—2(2)</w:t>
      </w:r>
    </w:p>
    <w:p w14:paraId="2C6E47F6" w14:textId="77777777" w:rsidR="00981273" w:rsidRPr="00981273" w:rsidRDefault="00981273" w:rsidP="00981273">
      <w:pPr>
        <w:keepLines/>
        <w:tabs>
          <w:tab w:val="left" w:pos="567"/>
        </w:tabs>
        <w:spacing w:before="120"/>
        <w:ind w:left="1134" w:hanging="1134"/>
        <w:rPr>
          <w:rFonts w:eastAsia="Times New Roman" w:cs="Arial"/>
          <w:iCs/>
          <w:sz w:val="20"/>
          <w:szCs w:val="20"/>
          <w:lang w:eastAsia="en-AU"/>
        </w:rPr>
      </w:pPr>
      <w:r w:rsidRPr="00981273">
        <w:rPr>
          <w:rFonts w:eastAsia="Times New Roman" w:cs="Arial"/>
          <w:iCs/>
          <w:sz w:val="20"/>
          <w:szCs w:val="20"/>
          <w:lang w:eastAsia="en-AU"/>
        </w:rPr>
        <w:tab/>
      </w:r>
      <w:r w:rsidRPr="00981273">
        <w:rPr>
          <w:rFonts w:eastAsia="Times New Roman" w:cs="Arial"/>
          <w:iCs/>
          <w:sz w:val="20"/>
          <w:szCs w:val="20"/>
          <w:lang w:eastAsia="en-AU"/>
        </w:rPr>
        <w:tab/>
        <w:t>Omit:</w:t>
      </w:r>
    </w:p>
    <w:p w14:paraId="1DCB84AE" w14:textId="77777777" w:rsidR="00981273" w:rsidRPr="00981273" w:rsidRDefault="00981273" w:rsidP="00981273">
      <w:pPr>
        <w:widowControl w:val="0"/>
        <w:tabs>
          <w:tab w:val="left" w:pos="1701"/>
        </w:tabs>
        <w:spacing w:before="120" w:after="120"/>
        <w:ind w:left="3402" w:hanging="3402"/>
        <w:rPr>
          <w:rFonts w:eastAsia="Times New Roman" w:cs="Arial"/>
          <w:iCs/>
          <w:sz w:val="20"/>
          <w:lang w:eastAsia="en-AU"/>
        </w:rPr>
      </w:pPr>
      <w:r w:rsidRPr="00981273">
        <w:rPr>
          <w:rFonts w:eastAsia="Times New Roman" w:cs="Times New Roman"/>
          <w:iCs/>
          <w:sz w:val="20"/>
          <w:lang w:eastAsia="en-AU"/>
        </w:rPr>
        <w:tab/>
      </w:r>
      <w:r w:rsidRPr="00981273">
        <w:rPr>
          <w:rFonts w:eastAsia="Times New Roman" w:cs="Arial"/>
          <w:iCs/>
          <w:sz w:val="20"/>
          <w:lang w:eastAsia="en-AU"/>
        </w:rPr>
        <w:t>Standard 4.2.6</w:t>
      </w:r>
      <w:r w:rsidRPr="00981273">
        <w:rPr>
          <w:rFonts w:eastAsia="Times New Roman" w:cs="Arial"/>
          <w:iCs/>
          <w:sz w:val="20"/>
          <w:lang w:eastAsia="en-AU"/>
        </w:rPr>
        <w:tab/>
        <w:t>Production and Processing Standard for Seed Sprouts</w:t>
      </w:r>
    </w:p>
    <w:p w14:paraId="23ADD8A9" w14:textId="77777777" w:rsidR="00981273" w:rsidRPr="00981273" w:rsidRDefault="00981273" w:rsidP="00981273">
      <w:pPr>
        <w:keepLines/>
        <w:spacing w:before="120"/>
        <w:ind w:left="1134"/>
        <w:rPr>
          <w:rFonts w:eastAsia="Times New Roman" w:cs="Arial"/>
          <w:iCs/>
          <w:sz w:val="20"/>
          <w:szCs w:val="20"/>
          <w:lang w:eastAsia="en-AU"/>
        </w:rPr>
      </w:pPr>
      <w:r w:rsidRPr="00981273">
        <w:rPr>
          <w:rFonts w:eastAsia="Times New Roman" w:cs="Arial"/>
          <w:iCs/>
          <w:sz w:val="20"/>
          <w:szCs w:val="20"/>
          <w:lang w:eastAsia="en-AU"/>
        </w:rPr>
        <w:t>Substitute:</w:t>
      </w:r>
    </w:p>
    <w:p w14:paraId="5F5D8FE1" w14:textId="77777777" w:rsidR="00981273" w:rsidRPr="00981273" w:rsidRDefault="00981273" w:rsidP="00981273">
      <w:pPr>
        <w:widowControl w:val="0"/>
        <w:tabs>
          <w:tab w:val="left" w:pos="1701"/>
        </w:tabs>
        <w:spacing w:before="120" w:after="120"/>
        <w:ind w:left="3402" w:hanging="3402"/>
        <w:rPr>
          <w:rFonts w:eastAsia="Times New Roman" w:cs="Arial"/>
          <w:iCs/>
          <w:sz w:val="20"/>
          <w:lang w:eastAsia="en-AU"/>
        </w:rPr>
      </w:pPr>
      <w:r w:rsidRPr="00981273">
        <w:rPr>
          <w:rFonts w:eastAsia="Times New Roman" w:cs="Times New Roman"/>
          <w:iCs/>
          <w:sz w:val="20"/>
          <w:lang w:eastAsia="en-AU"/>
        </w:rPr>
        <w:tab/>
      </w:r>
      <w:r w:rsidRPr="00981273">
        <w:rPr>
          <w:rFonts w:eastAsia="Times New Roman" w:cs="Arial"/>
          <w:iCs/>
          <w:sz w:val="20"/>
          <w:lang w:eastAsia="en-AU"/>
        </w:rPr>
        <w:t>Standard 4.2.6</w:t>
      </w:r>
      <w:r w:rsidRPr="00981273">
        <w:rPr>
          <w:rFonts w:eastAsia="Times New Roman" w:cs="Arial"/>
          <w:iCs/>
          <w:sz w:val="20"/>
          <w:lang w:eastAsia="en-AU"/>
        </w:rPr>
        <w:tab/>
        <w:t>Production and Processing Standard for Seed Sprouts</w:t>
      </w:r>
    </w:p>
    <w:p w14:paraId="23658554" w14:textId="77777777" w:rsidR="00981273" w:rsidRPr="00981273" w:rsidRDefault="00981273" w:rsidP="00981273">
      <w:pPr>
        <w:widowControl w:val="0"/>
        <w:tabs>
          <w:tab w:val="left" w:pos="1701"/>
        </w:tabs>
        <w:spacing w:before="120" w:after="120"/>
        <w:ind w:left="3402" w:hanging="3402"/>
        <w:rPr>
          <w:rFonts w:eastAsia="Times New Roman" w:cs="Arial"/>
          <w:iCs/>
          <w:sz w:val="20"/>
          <w:lang w:eastAsia="en-AU"/>
        </w:rPr>
      </w:pPr>
      <w:r w:rsidRPr="00981273">
        <w:rPr>
          <w:rFonts w:eastAsia="Times New Roman" w:cs="Times New Roman"/>
          <w:iCs/>
          <w:sz w:val="20"/>
          <w:lang w:eastAsia="en-AU"/>
        </w:rPr>
        <w:tab/>
      </w:r>
      <w:r w:rsidRPr="00981273">
        <w:rPr>
          <w:rFonts w:eastAsia="Times New Roman" w:cs="Arial"/>
          <w:iCs/>
          <w:sz w:val="20"/>
          <w:lang w:eastAsia="en-AU"/>
        </w:rPr>
        <w:t>Standard 4.2.7</w:t>
      </w:r>
      <w:r w:rsidRPr="00981273">
        <w:rPr>
          <w:rFonts w:eastAsia="Times New Roman" w:cs="Arial"/>
          <w:iCs/>
          <w:sz w:val="20"/>
          <w:lang w:eastAsia="en-AU"/>
        </w:rPr>
        <w:tab/>
        <w:t>Primary Production and Processing Standard for Berries</w:t>
      </w:r>
    </w:p>
    <w:p w14:paraId="08B8B226" w14:textId="77777777" w:rsidR="00981273" w:rsidRPr="00981273" w:rsidRDefault="00981273" w:rsidP="00981273">
      <w:pPr>
        <w:widowControl w:val="0"/>
        <w:tabs>
          <w:tab w:val="left" w:pos="1701"/>
        </w:tabs>
        <w:spacing w:before="120" w:after="120"/>
        <w:ind w:left="3402" w:hanging="3402"/>
        <w:rPr>
          <w:rFonts w:eastAsia="Times New Roman" w:cs="Arial"/>
          <w:iCs/>
          <w:sz w:val="20"/>
          <w:lang w:eastAsia="en-AU"/>
        </w:rPr>
      </w:pPr>
      <w:r w:rsidRPr="00981273">
        <w:rPr>
          <w:rFonts w:eastAsia="Times New Roman" w:cs="Times New Roman"/>
          <w:iCs/>
          <w:sz w:val="20"/>
          <w:lang w:eastAsia="en-AU"/>
        </w:rPr>
        <w:tab/>
      </w:r>
      <w:r w:rsidRPr="00981273">
        <w:rPr>
          <w:rFonts w:eastAsia="Times New Roman" w:cs="Arial"/>
          <w:iCs/>
          <w:sz w:val="20"/>
          <w:lang w:eastAsia="en-AU"/>
        </w:rPr>
        <w:t>Standard 4.2.8</w:t>
      </w:r>
      <w:r w:rsidRPr="00981273">
        <w:rPr>
          <w:rFonts w:eastAsia="Times New Roman" w:cs="Arial"/>
          <w:iCs/>
          <w:sz w:val="20"/>
          <w:lang w:eastAsia="en-AU"/>
        </w:rPr>
        <w:tab/>
        <w:t>Primary Production and Processing Standard for Leafy Vegetables</w:t>
      </w:r>
    </w:p>
    <w:p w14:paraId="30970BFC" w14:textId="77777777" w:rsidR="00981273" w:rsidRPr="00981273" w:rsidRDefault="00981273" w:rsidP="00981273">
      <w:pPr>
        <w:widowControl w:val="0"/>
        <w:tabs>
          <w:tab w:val="left" w:pos="1701"/>
        </w:tabs>
        <w:spacing w:before="120" w:after="120"/>
        <w:ind w:left="3402" w:hanging="3402"/>
        <w:rPr>
          <w:rFonts w:eastAsia="Times New Roman" w:cs="Arial"/>
          <w:iCs/>
          <w:sz w:val="20"/>
          <w:lang w:eastAsia="en-AU"/>
        </w:rPr>
      </w:pPr>
      <w:r w:rsidRPr="00981273">
        <w:rPr>
          <w:rFonts w:eastAsia="Times New Roman" w:cs="Times New Roman"/>
          <w:iCs/>
          <w:sz w:val="20"/>
          <w:lang w:eastAsia="en-AU"/>
        </w:rPr>
        <w:tab/>
      </w:r>
      <w:r w:rsidRPr="00981273">
        <w:rPr>
          <w:rFonts w:eastAsia="Times New Roman" w:cs="Arial"/>
          <w:iCs/>
          <w:sz w:val="20"/>
          <w:lang w:eastAsia="en-AU"/>
        </w:rPr>
        <w:t>Standard 4.2.9</w:t>
      </w:r>
      <w:r w:rsidRPr="00981273">
        <w:rPr>
          <w:rFonts w:eastAsia="Times New Roman" w:cs="Arial"/>
          <w:iCs/>
          <w:sz w:val="20"/>
          <w:lang w:eastAsia="en-AU"/>
        </w:rPr>
        <w:tab/>
        <w:t>Primary Production and Processing Standard for Melons</w:t>
      </w:r>
    </w:p>
    <w:p w14:paraId="2DB39485" w14:textId="77777777" w:rsidR="00981273" w:rsidRPr="00981273" w:rsidRDefault="00981273" w:rsidP="00981273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sectPr w:rsidR="00981273" w:rsidRPr="00981273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6DE37" w14:textId="77777777" w:rsidR="00CB3A54" w:rsidRDefault="00CB3A54" w:rsidP="00981273">
      <w:r>
        <w:separator/>
      </w:r>
    </w:p>
  </w:endnote>
  <w:endnote w:type="continuationSeparator" w:id="0">
    <w:p w14:paraId="18FD150D" w14:textId="77777777" w:rsidR="00CB3A54" w:rsidRDefault="00CB3A54" w:rsidP="0098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A7AC8" w14:textId="77777777" w:rsidR="00CB3A54" w:rsidRDefault="00CB3A54" w:rsidP="00981273">
      <w:r>
        <w:separator/>
      </w:r>
    </w:p>
  </w:footnote>
  <w:footnote w:type="continuationSeparator" w:id="0">
    <w:p w14:paraId="3959EDB3" w14:textId="77777777" w:rsidR="00CB3A54" w:rsidRDefault="00CB3A54" w:rsidP="00981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3E80746C"/>
    <w:multiLevelType w:val="hybridMultilevel"/>
    <w:tmpl w:val="4A4A6696"/>
    <w:lvl w:ilvl="0" w:tplc="D27090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273"/>
    <w:rsid w:val="0000542C"/>
    <w:rsid w:val="00026EF6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4702"/>
    <w:rsid w:val="00441D77"/>
    <w:rsid w:val="00443F05"/>
    <w:rsid w:val="004535D3"/>
    <w:rsid w:val="0048504A"/>
    <w:rsid w:val="00486619"/>
    <w:rsid w:val="00492C02"/>
    <w:rsid w:val="0049746B"/>
    <w:rsid w:val="004B285A"/>
    <w:rsid w:val="004D3868"/>
    <w:rsid w:val="004E6694"/>
    <w:rsid w:val="0054036E"/>
    <w:rsid w:val="005B578D"/>
    <w:rsid w:val="005C1996"/>
    <w:rsid w:val="0064204B"/>
    <w:rsid w:val="006B6900"/>
    <w:rsid w:val="006C1E50"/>
    <w:rsid w:val="006D473E"/>
    <w:rsid w:val="007201F8"/>
    <w:rsid w:val="00793DE6"/>
    <w:rsid w:val="007F6456"/>
    <w:rsid w:val="00830393"/>
    <w:rsid w:val="00833D5A"/>
    <w:rsid w:val="00833D84"/>
    <w:rsid w:val="00860EE7"/>
    <w:rsid w:val="00877A81"/>
    <w:rsid w:val="008931F6"/>
    <w:rsid w:val="008E2339"/>
    <w:rsid w:val="00935023"/>
    <w:rsid w:val="009806A5"/>
    <w:rsid w:val="00981273"/>
    <w:rsid w:val="009E265A"/>
    <w:rsid w:val="00A25B29"/>
    <w:rsid w:val="00A26F82"/>
    <w:rsid w:val="00A6598B"/>
    <w:rsid w:val="00A808E9"/>
    <w:rsid w:val="00B53154"/>
    <w:rsid w:val="00B72074"/>
    <w:rsid w:val="00B7224F"/>
    <w:rsid w:val="00BC2133"/>
    <w:rsid w:val="00BE4F3A"/>
    <w:rsid w:val="00C019A6"/>
    <w:rsid w:val="00C572A2"/>
    <w:rsid w:val="00CB3A54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6169C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395B3A"/>
  <w15:chartTrackingRefBased/>
  <w15:docId w15:val="{CFEFBB69-E7EC-456E-8398-A7A6A502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stract xmlns="5759555f-5bed-45a4-a4c2-4e28e2623455" xsi:nil="true"/>
    <Agenda xmlns="5759555f-5bed-45a4-a4c2-4e28e2623455" xsi:nil="true"/>
    <Attachement xmlns="5759555f-5bed-45a4-a4c2-4e28e2623455">true</Attachement>
    <Hyperlink xmlns="5759555f-5bed-45a4-a4c2-4e28e2623455">
      <Url xsi:nil="true"/>
      <Description xsi:nil="true"/>
    </Hyperlink>
    <Related_x0020_project xmlns="ec50576e-4a27-4780-a1e1-e59563bc70b8" xsi:nil="true"/>
    <TaxCatchAll xmlns="ec50576e-4a27-4780-a1e1-e59563bc70b8">
      <Value>531</Value>
    </TaxCatchAll>
    <Links xmlns="5759555f-5bed-45a4-a4c2-4e28e2623455" xsi:nil="true"/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bd06d2da0152468b9236b575a71e0e7c>
    <_dlc_DocId xmlns="5759555f-5bed-45a4-a4c2-4e28e2623455">MMF7YEMDTSDN-199-16996</_dlc_DocId>
    <_dlc_DocIdUrl xmlns="5759555f-5bed-45a4-a4c2-4e28e2623455">
      <Url>http://fsintranet/Sections/pss/_layouts/15/DocIdRedir.aspx?ID=MMF7YEMDTSDN-199-16996</Url>
      <Description>MMF7YEMDTSDN-199-16996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CC10D0F970AB1946B2221A8383DDC535" ma:contentTypeVersion="45" ma:contentTypeDescription="FSANZ Record" ma:contentTypeScope="" ma:versionID="44dafba06524bb1100cbe22170010595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36474ed6af55c1efd9c74e3d285c351e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  <xsd:element ref="ns4:Attachement" minOccurs="0"/>
                <xsd:element ref="ns4:Abstract" minOccurs="0"/>
                <xsd:element ref="ns4:Agenda" minOccurs="0"/>
                <xsd:element ref="ns4:Hyperlink" minOccurs="0"/>
                <xsd:element ref="ns4: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ttachement" ma:index="20" nillable="true" ma:displayName="Attachement" ma:default="1" ma:internalName="Attachement">
      <xsd:simpleType>
        <xsd:restriction base="dms:Boolean"/>
      </xsd:simpleType>
    </xsd:element>
    <xsd:element name="Abstract" ma:index="21" nillable="true" ma:displayName="Abstract" ma:internalName="Abstract">
      <xsd:simpleType>
        <xsd:restriction base="dms:Note">
          <xsd:maxLength value="255"/>
        </xsd:restriction>
      </xsd:simpleType>
    </xsd:element>
    <xsd:element name="Agenda" ma:index="22" nillable="true" ma:displayName="Agenda" ma:description="" ma:internalName="Agenda">
      <xsd:simpleType>
        <xsd:restriction base="dms:Note">
          <xsd:maxLength value="255"/>
        </xsd:restriction>
      </xsd:simpleType>
    </xsd:element>
    <xsd:element name="Hyperlink" ma:index="2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s" ma:index="24" nillable="true" ma:displayName="Links" ma:internalName="Link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DAB9E-6B0A-4CBB-94E2-5D3DF8F48AB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5530AD3-23B3-45B1-8F0D-8EBBD472758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902BAED-615F-47A3-928D-5A9E524F6FB4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66DBBE5F-4FCD-4BAE-AFDB-6993B368FA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95D430-B9D9-4BB1-BD14-FF7C92936455}">
  <ds:schemaRefs>
    <ds:schemaRef ds:uri="http://schemas.microsoft.com/office/2006/metadata/properties"/>
    <ds:schemaRef ds:uri="ec50576e-4a27-4780-a1e1-e59563bc70b8"/>
    <ds:schemaRef ds:uri="5759555f-5bed-45a4-a4c2-4e28e262345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43E7537D-7C3F-4378-8061-49237C245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5759555f-5bed-45a4-a4c2-4e28e2623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5579A784-43E9-47BA-8008-C40B140B9604}">
  <ds:schemaRefs>
    <ds:schemaRef ds:uri="http://www.w3.org/2001/XMLSchema"/>
    <ds:schemaRef ds:uri="http://www.boldonjames.com/2008/01/sie/internal/label"/>
  </ds:schemaRefs>
</ds:datastoreItem>
</file>

<file path=customXml/itemProps8.xml><?xml version="1.0" encoding="utf-8"?>
<ds:datastoreItem xmlns:ds="http://schemas.openxmlformats.org/officeDocument/2006/customXml" ds:itemID="{42924BA2-9C4A-49B7-8760-1597AE54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295</Words>
  <Characters>1457</Characters>
  <Application>Microsoft Office Word</Application>
  <DocSecurity>0</DocSecurity>
  <Lines>121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Ronaldson</dc:creator>
  <cp:keywords/>
  <dc:description/>
  <cp:lastModifiedBy>Fernando, Dinusha</cp:lastModifiedBy>
  <cp:revision>4</cp:revision>
  <dcterms:created xsi:type="dcterms:W3CDTF">2022-08-11T04:01:00Z</dcterms:created>
  <dcterms:modified xsi:type="dcterms:W3CDTF">2022-08-11T04:13:00Z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85f28318-1429-4083-a444-c3f973876500</vt:lpwstr>
  </property>
  <property fmtid="{D5CDD505-2E9C-101B-9397-08002B2CF9AE}" pid="3" name="bjSaver">
    <vt:lpwstr>F7CJ7+j1H4mVV8c3pro2WrI4n/XQdguU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0x01010004C4C934AD08B647A78FCADD498BE3190200CC10D0F970AB1946B2221A8383DDC535</vt:lpwstr>
  </property>
  <property fmtid="{D5CDD505-2E9C-101B-9397-08002B2CF9AE}" pid="8" name="_dlc_DocIdItemGuid">
    <vt:lpwstr>cbb1d40c-0b02-4f8b-8b81-e07e8a39fc2c</vt:lpwstr>
  </property>
  <property fmtid="{D5CDD505-2E9C-101B-9397-08002B2CF9AE}" pid="9" name="DisposalClass">
    <vt:lpwstr/>
  </property>
  <property fmtid="{D5CDD505-2E9C-101B-9397-08002B2CF9AE}" pid="10" name="BCS_">
    <vt:lpwstr>531;#Instruments|4a8ff5e5-1f0e-4751-ab44-bc0d33b46a80</vt:lpwstr>
  </property>
</Properties>
</file>