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7F3128" w:rsidP="00552432">
      <w:pPr>
        <w:jc w:val="center"/>
        <w:rPr>
          <w:rFonts w:ascii="Times New Roman" w:hAnsi="Times New Roman"/>
          <w:b/>
          <w:sz w:val="26"/>
          <w:szCs w:val="26"/>
        </w:rPr>
      </w:pPr>
      <w:r>
        <w:rPr>
          <w:rFonts w:ascii="Times New Roman" w:hAnsi="Times New Roman"/>
          <w:b/>
          <w:sz w:val="26"/>
          <w:szCs w:val="26"/>
        </w:rPr>
        <w:t>MATURE B-CELL LYMPHOID LEUKAEMIA AND SMALL LYMPHOCYTIC LYMPHOMA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4061B9">
        <w:rPr>
          <w:rFonts w:ascii="Times New Roman" w:hAnsi="Times New Roman"/>
          <w:b/>
          <w:sz w:val="26"/>
          <w:szCs w:val="26"/>
        </w:rPr>
        <w:t>78</w:t>
      </w:r>
      <w:r w:rsidRPr="00552432">
        <w:rPr>
          <w:rFonts w:ascii="Times New Roman" w:hAnsi="Times New Roman"/>
          <w:b/>
          <w:sz w:val="26"/>
          <w:szCs w:val="26"/>
        </w:rPr>
        <w:t xml:space="preserve"> OF </w:t>
      </w:r>
      <w:r w:rsidR="007F3128">
        <w:rPr>
          <w:rFonts w:ascii="Times New Roman" w:hAnsi="Times New Roman"/>
          <w:b/>
          <w:sz w:val="26"/>
          <w:szCs w:val="26"/>
        </w:rPr>
        <w:t>2022</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7F3128">
        <w:rPr>
          <w:b/>
          <w:i/>
        </w:rPr>
        <w:t>mature B-cell lymphoid leukaemia and small lymphocytic lymphoma</w:t>
      </w:r>
      <w:r>
        <w:t xml:space="preserve"> </w:t>
      </w:r>
      <w:r>
        <w:rPr>
          <w:i/>
        </w:rPr>
        <w:t>(Reasonable Hypothesis)</w:t>
      </w:r>
      <w:r>
        <w:t xml:space="preserve"> (No. </w:t>
      </w:r>
      <w:r w:rsidR="004061B9">
        <w:t>78</w:t>
      </w:r>
      <w:r>
        <w:t xml:space="preserve"> of </w:t>
      </w:r>
      <w:r w:rsidR="007F3128">
        <w:t>2022</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7F3128">
        <w:t>84 of 2014</w:t>
      </w:r>
      <w:r w:rsidR="00874BF8">
        <w:t xml:space="preserve"> </w:t>
      </w:r>
      <w:r w:rsidR="006A1546">
        <w:t xml:space="preserve">(Federal Register of Legislation No. </w:t>
      </w:r>
      <w:r w:rsidR="00AA7FC0">
        <w:t>F</w:t>
      </w:r>
      <w:r w:rsidR="007F3128">
        <w:t>2014L01146</w:t>
      </w:r>
      <w:r w:rsidR="006A1546">
        <w:t>)</w:t>
      </w:r>
      <w:r w:rsidR="00874BF8">
        <w:t xml:space="preserve"> </w:t>
      </w:r>
      <w:r>
        <w:t xml:space="preserve">determined under </w:t>
      </w:r>
      <w:r w:rsidR="00874BF8">
        <w:t>subsection</w:t>
      </w:r>
      <w:r w:rsidR="00874BF8" w:rsidRPr="00E965CC">
        <w:rPr>
          <w:b/>
        </w:rPr>
        <w:t>s</w:t>
      </w:r>
      <w:r w:rsidR="00874BF8">
        <w:t xml:space="preserve"> 196B(</w:t>
      </w:r>
      <w:r w:rsidR="00E451AC">
        <w:t>2</w:t>
      </w:r>
      <w:r w:rsidR="00874BF8">
        <w:t xml:space="preserve">) </w:t>
      </w:r>
      <w:r w:rsidR="00874BF8" w:rsidRPr="007F3128">
        <w:t>and (8)</w:t>
      </w:r>
      <w:r w:rsidR="00874BF8">
        <w:rPr>
          <w:b/>
        </w:rPr>
        <w:t xml:space="preserve"> </w:t>
      </w:r>
      <w:r w:rsidR="00874BF8">
        <w:t>of the VEA</w:t>
      </w:r>
      <w:r>
        <w:t xml:space="preserve"> concerning </w:t>
      </w:r>
      <w:r w:rsidR="007F3128">
        <w:t>chronic lymphocytic leukaemia/small lymphocytic lymphoma.</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F3128">
        <w:rPr>
          <w:b/>
        </w:rPr>
        <w:t>mature B-cell lymphoid leukaemia and small lymphocytic lymphoma</w:t>
      </w:r>
      <w:r>
        <w:t xml:space="preserve"> and</w:t>
      </w:r>
      <w:r>
        <w:rPr>
          <w:b/>
        </w:rPr>
        <w:t xml:space="preserve"> death from </w:t>
      </w:r>
      <w:r w:rsidR="007F3128">
        <w:rPr>
          <w:b/>
        </w:rPr>
        <w:t>mature B-cell lymphoid leukaemia and small lymphocytic lymphoma</w:t>
      </w:r>
      <w:r>
        <w:t xml:space="preserve"> can be related to particular kinds of service.  The Authority has therefore determined pursuant to subsection 196B(2) of the VEA a </w:t>
      </w:r>
      <w:r w:rsidR="008D37EF">
        <w:t xml:space="preserve">Statement of Principles concerning </w:t>
      </w:r>
      <w:r w:rsidR="007F3128">
        <w:rPr>
          <w:b/>
        </w:rPr>
        <w:t>mature B-cell lymphoid leukaemia and small lymphocytic lymphoma</w:t>
      </w:r>
      <w:r w:rsidR="008D37EF">
        <w:t xml:space="preserve"> </w:t>
      </w:r>
      <w:r w:rsidR="00A535C9">
        <w:t xml:space="preserve">(Reasonable Hypothesis) </w:t>
      </w:r>
      <w:r w:rsidR="008D37EF">
        <w:t xml:space="preserve">(No. </w:t>
      </w:r>
      <w:r w:rsidR="004061B9">
        <w:t>78</w:t>
      </w:r>
      <w:r w:rsidR="008D37EF">
        <w:t xml:space="preserve"> of </w:t>
      </w:r>
      <w:r w:rsidR="007F3128">
        <w:t>2022</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7F3128">
        <w:t>mature B-cell lymphoid leukaemia and small lymphocytic lymphoma</w:t>
      </w:r>
      <w:r>
        <w:t xml:space="preserve"> or death from </w:t>
      </w:r>
      <w:r w:rsidR="007F3128">
        <w:t>mature B-</w:t>
      </w:r>
      <w:r w:rsidR="007F3128">
        <w:lastRenderedPageBreak/>
        <w:t>cell lymphoid leukaemia and small lymphocytic lymphoma</w:t>
      </w:r>
      <w:r>
        <w:t>, with the circumstances of that service.</w:t>
      </w:r>
      <w:r w:rsidR="008D37EF">
        <w:t xml:space="preserve">  The Statement of Principles has been determined for the purposes of both the VEA and the MRCA.</w:t>
      </w:r>
    </w:p>
    <w:p w:rsidR="007F3128" w:rsidRPr="007F3128" w:rsidRDefault="004115F5" w:rsidP="00485688">
      <w:pPr>
        <w:pStyle w:val="ListParagraph"/>
        <w:numPr>
          <w:ilvl w:val="0"/>
          <w:numId w:val="24"/>
        </w:numPr>
        <w:tabs>
          <w:tab w:val="clear" w:pos="360"/>
          <w:tab w:val="num" w:pos="567"/>
        </w:tabs>
        <w:ind w:left="567" w:hanging="567"/>
        <w:rPr>
          <w:rFonts w:ascii="Times New Roman" w:hAnsi="Times New Roman"/>
        </w:rPr>
      </w:pPr>
      <w:r w:rsidRPr="007F3128">
        <w:rPr>
          <w:rFonts w:ascii="Times New Roman" w:hAnsi="Times New Roman"/>
        </w:rPr>
        <w:t xml:space="preserve">This Instrument results from an investigation notified by the Authority in the Government Notices Gazette of </w:t>
      </w:r>
      <w:r w:rsidR="007F3128" w:rsidRPr="007F3128">
        <w:rPr>
          <w:rFonts w:ascii="Times New Roman" w:hAnsi="Times New Roman"/>
        </w:rPr>
        <w:t>2 November 2021</w:t>
      </w:r>
      <w:r w:rsidRPr="007F3128">
        <w:rPr>
          <w:rFonts w:ascii="Times New Roman" w:hAnsi="Times New Roman"/>
        </w:rPr>
        <w:t xml:space="preserve"> concerning </w:t>
      </w:r>
      <w:r w:rsidR="007F3128" w:rsidRPr="007F3128">
        <w:rPr>
          <w:rFonts w:ascii="Times New Roman" w:hAnsi="Times New Roman"/>
        </w:rPr>
        <w:t>chronic lymphocytic leukaemia/small lymphocytic lymphoma.</w:t>
      </w:r>
    </w:p>
    <w:p w:rsidR="004115F5" w:rsidRDefault="004115F5">
      <w:pPr>
        <w:pStyle w:val="BodyText"/>
        <w:numPr>
          <w:ilvl w:val="0"/>
          <w:numId w:val="24"/>
        </w:numPr>
        <w:tabs>
          <w:tab w:val="clear" w:pos="360"/>
          <w:tab w:val="num" w:pos="567"/>
        </w:tabs>
        <w:spacing w:after="120"/>
        <w:ind w:left="567" w:hanging="567"/>
      </w:pPr>
      <w:r>
        <w:t>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Pr="007F3128" w:rsidRDefault="007F3128" w:rsidP="007F3128">
      <w:pPr>
        <w:numPr>
          <w:ilvl w:val="0"/>
          <w:numId w:val="18"/>
        </w:numPr>
        <w:tabs>
          <w:tab w:val="clear" w:pos="360"/>
          <w:tab w:val="num" w:pos="1276"/>
        </w:tabs>
        <w:ind w:left="1276" w:hanging="709"/>
        <w:jc w:val="both"/>
        <w:rPr>
          <w:rFonts w:ascii="Times New Roman" w:hAnsi="Times New Roman"/>
        </w:rPr>
      </w:pPr>
      <w:r>
        <w:rPr>
          <w:rFonts w:ascii="Times New Roman" w:hAnsi="Times New Roman"/>
        </w:rPr>
        <w:t>including a</w:t>
      </w:r>
      <w:r w:rsidR="00874BF8">
        <w:rPr>
          <w:rFonts w:ascii="Times New Roman" w:hAnsi="Times New Roman"/>
        </w:rPr>
        <w:t xml:space="preserve"> definition of '</w:t>
      </w:r>
      <w:r>
        <w:rPr>
          <w:rFonts w:ascii="Times New Roman" w:hAnsi="Times New Roman"/>
        </w:rPr>
        <w:t>mature B-cell lymphoid leukaemia and small lymphocytic lymphoma</w:t>
      </w:r>
      <w:r w:rsidR="00874BF8">
        <w:rPr>
          <w:rFonts w:ascii="Times New Roman" w:hAnsi="Times New Roman"/>
        </w:rPr>
        <w:t>' in subsection 7(2);</w:t>
      </w:r>
    </w:p>
    <w:p w:rsidR="007F312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7F3128">
        <w:rPr>
          <w:rFonts w:ascii="Times New Roman" w:hAnsi="Times New Roman"/>
        </w:rPr>
        <w:t>ing the factor in subsection 9(1</w:t>
      </w:r>
      <w:r>
        <w:rPr>
          <w:rFonts w:ascii="Times New Roman" w:hAnsi="Times New Roman"/>
        </w:rPr>
        <w:t>) concerning</w:t>
      </w:r>
      <w:r w:rsidR="007F3128">
        <w:rPr>
          <w:rFonts w:ascii="Times New Roman" w:hAnsi="Times New Roman"/>
        </w:rPr>
        <w:t xml:space="preserve"> being </w:t>
      </w:r>
      <w:r w:rsidR="00312EED">
        <w:rPr>
          <w:rFonts w:ascii="Times New Roman" w:hAnsi="Times New Roman"/>
        </w:rPr>
        <w:t>exposed to benzene as specified;</w:t>
      </w:r>
    </w:p>
    <w:p w:rsidR="007F3128" w:rsidRDefault="007F3128" w:rsidP="00874BF8">
      <w:pPr>
        <w:numPr>
          <w:ilvl w:val="0"/>
          <w:numId w:val="18"/>
        </w:numPr>
        <w:tabs>
          <w:tab w:val="clear" w:pos="360"/>
          <w:tab w:val="num" w:pos="1276"/>
        </w:tabs>
        <w:ind w:left="1276" w:hanging="709"/>
        <w:jc w:val="both"/>
        <w:rPr>
          <w:rFonts w:ascii="Times New Roman" w:hAnsi="Times New Roman"/>
        </w:rPr>
      </w:pPr>
      <w:r w:rsidRPr="007F3128">
        <w:rPr>
          <w:rFonts w:ascii="Times New Roman" w:hAnsi="Times New Roman"/>
        </w:rPr>
        <w:t>revis</w:t>
      </w:r>
      <w:r>
        <w:rPr>
          <w:rFonts w:ascii="Times New Roman" w:hAnsi="Times New Roman"/>
        </w:rPr>
        <w:t>ing the factor in subsection 9(2</w:t>
      </w:r>
      <w:r w:rsidRPr="007F3128">
        <w:rPr>
          <w:rFonts w:ascii="Times New Roman" w:hAnsi="Times New Roman"/>
        </w:rPr>
        <w:t>) concerning</w:t>
      </w:r>
      <w:r w:rsidR="00312EED">
        <w:rPr>
          <w:rFonts w:ascii="Times New Roman" w:hAnsi="Times New Roman"/>
        </w:rPr>
        <w:t xml:space="preserve"> being exposed to benzene;</w:t>
      </w:r>
    </w:p>
    <w:p w:rsidR="007F3128" w:rsidRPr="007F3128" w:rsidRDefault="007F3128" w:rsidP="007F3128">
      <w:pPr>
        <w:numPr>
          <w:ilvl w:val="0"/>
          <w:numId w:val="18"/>
        </w:numPr>
        <w:tabs>
          <w:tab w:val="clear" w:pos="360"/>
          <w:tab w:val="num" w:pos="1276"/>
        </w:tabs>
        <w:ind w:left="1276" w:hanging="709"/>
        <w:jc w:val="both"/>
        <w:rPr>
          <w:rFonts w:ascii="Times New Roman" w:hAnsi="Times New Roman"/>
        </w:rPr>
      </w:pPr>
      <w:r w:rsidRPr="007F3128">
        <w:rPr>
          <w:rFonts w:ascii="Times New Roman" w:hAnsi="Times New Roman"/>
        </w:rPr>
        <w:t>revis</w:t>
      </w:r>
      <w:r>
        <w:rPr>
          <w:rFonts w:ascii="Times New Roman" w:hAnsi="Times New Roman"/>
        </w:rPr>
        <w:t>ing the factor in subsection 9(3</w:t>
      </w:r>
      <w:r w:rsidRPr="007F3128">
        <w:rPr>
          <w:rFonts w:ascii="Times New Roman" w:hAnsi="Times New Roman"/>
        </w:rPr>
        <w:t>) concerning</w:t>
      </w:r>
      <w:r>
        <w:rPr>
          <w:rFonts w:ascii="Times New Roman" w:hAnsi="Times New Roman"/>
        </w:rPr>
        <w:t xml:space="preserve"> having chronic i</w:t>
      </w:r>
      <w:r w:rsidR="00312EED">
        <w:rPr>
          <w:rFonts w:ascii="Times New Roman" w:hAnsi="Times New Roman"/>
        </w:rPr>
        <w:t>nfection with hepatitis C virus;</w:t>
      </w:r>
    </w:p>
    <w:p w:rsidR="007F3128" w:rsidRPr="007F3128" w:rsidRDefault="007F3128" w:rsidP="007F312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w:t>
      </w:r>
      <w:r w:rsidRPr="007F3128">
        <w:rPr>
          <w:rFonts w:ascii="Times New Roman" w:hAnsi="Times New Roman"/>
        </w:rPr>
        <w:t>) concerning</w:t>
      </w:r>
      <w:r>
        <w:rPr>
          <w:rFonts w:ascii="Times New Roman" w:hAnsi="Times New Roman"/>
        </w:rPr>
        <w:t xml:space="preserve"> inhaling eth</w:t>
      </w:r>
      <w:r w:rsidR="00312EED">
        <w:rPr>
          <w:rFonts w:ascii="Times New Roman" w:hAnsi="Times New Roman"/>
        </w:rPr>
        <w:t>ylene oxide vapour as specified;</w:t>
      </w:r>
    </w:p>
    <w:p w:rsidR="007F3128" w:rsidRDefault="007F3128" w:rsidP="007F312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w:t>
      </w:r>
      <w:r w:rsidRPr="007F3128">
        <w:rPr>
          <w:rFonts w:ascii="Times New Roman" w:hAnsi="Times New Roman"/>
        </w:rPr>
        <w:t>) concerning</w:t>
      </w:r>
      <w:r w:rsidR="00312EED">
        <w:rPr>
          <w:rFonts w:ascii="Times New Roman" w:hAnsi="Times New Roman"/>
        </w:rPr>
        <w:t xml:space="preserve"> inhaling ethylene oxide vapour;</w:t>
      </w:r>
    </w:p>
    <w:p w:rsidR="007F3128" w:rsidRPr="007F3128" w:rsidRDefault="007F3128" w:rsidP="007F312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w:t>
      </w:r>
      <w:r w:rsidRPr="007F3128">
        <w:rPr>
          <w:rFonts w:ascii="Times New Roman" w:hAnsi="Times New Roman"/>
        </w:rPr>
        <w:t>) concerning</w:t>
      </w:r>
      <w:r w:rsidR="00876F85">
        <w:rPr>
          <w:rFonts w:ascii="Times New Roman" w:hAnsi="Times New Roman"/>
        </w:rPr>
        <w:t xml:space="preserve"> having received a</w:t>
      </w:r>
      <w:r>
        <w:rPr>
          <w:rFonts w:ascii="Times New Roman" w:hAnsi="Times New Roman"/>
        </w:rPr>
        <w:t xml:space="preserve"> dose of ionisi</w:t>
      </w:r>
      <w:r w:rsidR="00312EED">
        <w:rPr>
          <w:rFonts w:ascii="Times New Roman" w:hAnsi="Times New Roman"/>
        </w:rPr>
        <w:t>ng radiation to the bone marrow;</w:t>
      </w:r>
      <w:r>
        <w:rPr>
          <w:rFonts w:ascii="Times New Roman" w:hAnsi="Times New Roman"/>
        </w:rPr>
        <w:t xml:space="preserve"> </w:t>
      </w:r>
    </w:p>
    <w:p w:rsidR="007F3128" w:rsidRDefault="007F3128" w:rsidP="007F312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9(7</w:t>
      </w:r>
      <w:r w:rsidRPr="007F3128">
        <w:rPr>
          <w:rFonts w:ascii="Times New Roman" w:hAnsi="Times New Roman"/>
        </w:rPr>
        <w:t>) concerning</w:t>
      </w:r>
      <w:r>
        <w:rPr>
          <w:rFonts w:ascii="Times New Roman" w:hAnsi="Times New Roman"/>
        </w:rPr>
        <w:t xml:space="preserve"> inhaling</w:t>
      </w:r>
      <w:r w:rsidR="00312EED">
        <w:rPr>
          <w:rFonts w:ascii="Times New Roman" w:hAnsi="Times New Roman"/>
        </w:rPr>
        <w:t xml:space="preserve"> 1,3 butadiene gas as specified;</w:t>
      </w:r>
    </w:p>
    <w:p w:rsidR="00874BF8" w:rsidRDefault="007F3128" w:rsidP="007F312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9(8</w:t>
      </w:r>
      <w:r w:rsidRPr="007F3128">
        <w:rPr>
          <w:rFonts w:ascii="Times New Roman" w:hAnsi="Times New Roman"/>
        </w:rPr>
        <w:t>) concerning</w:t>
      </w:r>
      <w:r>
        <w:rPr>
          <w:rFonts w:ascii="Times New Roman" w:hAnsi="Times New Roman"/>
        </w:rPr>
        <w:t xml:space="preserve"> being exposed to 1,3-butadiene</w:t>
      </w:r>
      <w:r w:rsidR="00312EED">
        <w:rPr>
          <w:rFonts w:ascii="Times New Roman" w:hAnsi="Times New Roman"/>
        </w:rPr>
        <w:t>;</w:t>
      </w:r>
    </w:p>
    <w:p w:rsidR="000665A4" w:rsidRPr="007F3128" w:rsidRDefault="000665A4" w:rsidP="007F312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and</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C212DA" w:rsidRPr="00847B68">
        <w:rPr>
          <w:rFonts w:ascii="Times New Roman" w:hAnsi="Times New Roman"/>
        </w:rPr>
        <w:t>'chronic infection with hepatitis C'</w:t>
      </w:r>
      <w:r w:rsidR="001B59EF" w:rsidRPr="00847B68">
        <w:rPr>
          <w:rFonts w:ascii="Times New Roman" w:hAnsi="Times New Roman"/>
        </w:rPr>
        <w:t>, 'cumulative equivalent dose', 'inhaling 1,3 butadiene gas as specified', inhaling ethylene oxide vapour as specified, 'MRCA'</w:t>
      </w:r>
      <w:r w:rsidR="00185CCA" w:rsidRPr="00847B68">
        <w:rPr>
          <w:rFonts w:ascii="Times New Roman" w:hAnsi="Times New Roman"/>
        </w:rPr>
        <w:t>, 'ppm-years'</w:t>
      </w:r>
      <w:r w:rsidR="00847B68" w:rsidRPr="00847B68">
        <w:rPr>
          <w:rFonts w:ascii="Times New Roman" w:hAnsi="Times New Roman"/>
        </w:rPr>
        <w:t>, VEA'</w:t>
      </w:r>
      <w:r w:rsidRPr="00847B68">
        <w:rPr>
          <w:rFonts w:ascii="Times New Roman" w:hAnsi="Times New Roman"/>
        </w:rPr>
        <w:t xml:space="preserve"> </w:t>
      </w:r>
      <w:r>
        <w:rPr>
          <w:rFonts w:ascii="Times New Roman" w:hAnsi="Times New Roman"/>
        </w:rPr>
        <w:t>in Schedule</w:t>
      </w:r>
      <w:r w:rsidR="00AA2E89">
        <w:rPr>
          <w:rFonts w:ascii="Times New Roman" w:hAnsi="Times New Roman"/>
        </w:rPr>
        <w:t> </w:t>
      </w:r>
      <w:r>
        <w:rPr>
          <w:rFonts w:ascii="Times New Roman" w:hAnsi="Times New Roman"/>
        </w:rPr>
        <w:t>1</w:t>
      </w:r>
      <w:r w:rsidR="00AA2E89">
        <w:rPr>
          <w:rFonts w:ascii="Times New Roman" w:hAnsi="Times New Roman"/>
        </w:rPr>
        <w:t> </w:t>
      </w:r>
      <w:r w:rsidR="00312EED">
        <w:rPr>
          <w:rFonts w:ascii="Times New Roman" w:hAnsi="Times New Roman"/>
        </w:rPr>
        <w:t>–</w:t>
      </w:r>
      <w:r w:rsidR="00AA2E89">
        <w:rPr>
          <w:rFonts w:ascii="Times New Roman" w:hAnsi="Times New Roman"/>
        </w:rPr>
        <w:t> </w:t>
      </w:r>
      <w:r w:rsidR="00312EED">
        <w:rPr>
          <w:rFonts w:ascii="Times New Roman" w:hAnsi="Times New Roman"/>
        </w:rPr>
        <w:t>Dictionary.</w:t>
      </w:r>
    </w:p>
    <w:p w:rsidR="004668D3" w:rsidRDefault="004668D3" w:rsidP="004910E4">
      <w:pPr>
        <w:pStyle w:val="BodyText"/>
        <w:spacing w:before="120"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F3128">
        <w:t>chronic lymphocytic leukaemia/small lymphocytic lymphoma</w:t>
      </w:r>
      <w:r>
        <w:t xml:space="preserve"> in the Government Notices Gazette of </w:t>
      </w:r>
      <w:r w:rsidR="007F3128">
        <w:t>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4910E4">
        <w:t>No submissions</w:t>
      </w:r>
      <w:r>
        <w:t xml:space="preserve"> were received for consideration by the Authority </w:t>
      </w:r>
      <w:r w:rsidR="00AA2E89">
        <w:t>in relation to</w:t>
      </w:r>
      <w:r>
        <w:t xml:space="preserve">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 xml:space="preserve">Human Rights </w:t>
      </w:r>
      <w:r>
        <w:rPr>
          <w:i/>
        </w:rPr>
        <w:lastRenderedPageBreak/>
        <w:t>(Parliamentary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F3128">
        <w:t>chronic lymphocytic leukaemia/small lymphocytic lymphoma</w:t>
      </w:r>
      <w:r>
        <w:t xml:space="preserve"> as advertised in the Government Notices Gazette of </w:t>
      </w:r>
      <w:r w:rsidR="007F3128">
        <w:t>2 November 2021</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85688">
        <w:rPr>
          <w:rFonts w:ascii="Times New Roman" w:hAnsi="Times New Roman"/>
          <w:b/>
          <w:szCs w:val="24"/>
        </w:rPr>
        <w:t>84</w:t>
      </w:r>
      <w:r>
        <w:rPr>
          <w:rFonts w:ascii="Times New Roman" w:hAnsi="Times New Roman"/>
          <w:b/>
          <w:szCs w:val="24"/>
        </w:rPr>
        <w:t xml:space="preserve"> of </w:t>
      </w:r>
      <w:r w:rsidR="00485688">
        <w:rPr>
          <w:rFonts w:ascii="Times New Roman" w:hAnsi="Times New Roman"/>
          <w:b/>
          <w:szCs w:val="24"/>
        </w:rPr>
        <w:t>2020</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F3128">
        <w:rPr>
          <w:rFonts w:ascii="Times New Roman" w:hAnsi="Times New Roman"/>
          <w:b/>
          <w:szCs w:val="24"/>
        </w:rPr>
        <w:t>Mature B-cell lymphoid leukaemia and small lymphocytic lymphoma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F3128">
        <w:rPr>
          <w:rFonts w:ascii="Times New Roman" w:hAnsi="Times New Roman"/>
          <w:szCs w:val="24"/>
        </w:rPr>
        <w:t>mature B-cell lymphoid leukaemia and small lymphocytic lymphoma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F3128">
        <w:rPr>
          <w:rFonts w:ascii="Times New Roman" w:hAnsi="Times New Roman"/>
          <w:szCs w:val="24"/>
        </w:rPr>
        <w:t>mature B-cell lymphoid leukaemia and small lymphocytic lymphoma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485688">
        <w:rPr>
          <w:rFonts w:ascii="Times New Roman" w:hAnsi="Times New Roman"/>
          <w:szCs w:val="24"/>
        </w:rPr>
        <w:t>84</w:t>
      </w:r>
      <w:r>
        <w:rPr>
          <w:rFonts w:ascii="Times New Roman" w:hAnsi="Times New Roman"/>
          <w:szCs w:val="24"/>
        </w:rPr>
        <w:t xml:space="preserve"> of </w:t>
      </w:r>
      <w:r w:rsidR="00485688">
        <w:rPr>
          <w:rFonts w:ascii="Times New Roman" w:hAnsi="Times New Roman"/>
          <w:szCs w:val="24"/>
        </w:rPr>
        <w:t>2014</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F3128">
        <w:rPr>
          <w:rFonts w:ascii="Times New Roman" w:hAnsi="Times New Roman"/>
          <w:szCs w:val="24"/>
        </w:rPr>
        <w:t>mature B-cell lymphoid leukaemia and small lymphocytic lymphoma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910E4">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910E4">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44C0C"/>
    <w:rsid w:val="00051A5B"/>
    <w:rsid w:val="000665A4"/>
    <w:rsid w:val="00137482"/>
    <w:rsid w:val="0016129F"/>
    <w:rsid w:val="001854A1"/>
    <w:rsid w:val="00185CCA"/>
    <w:rsid w:val="001B59EF"/>
    <w:rsid w:val="0020569B"/>
    <w:rsid w:val="00213A14"/>
    <w:rsid w:val="002865A8"/>
    <w:rsid w:val="002926C2"/>
    <w:rsid w:val="00312E5D"/>
    <w:rsid w:val="00312EED"/>
    <w:rsid w:val="00354B51"/>
    <w:rsid w:val="00381CC9"/>
    <w:rsid w:val="00387ECA"/>
    <w:rsid w:val="003C20E0"/>
    <w:rsid w:val="003F5E62"/>
    <w:rsid w:val="004061B9"/>
    <w:rsid w:val="004115F5"/>
    <w:rsid w:val="004353D0"/>
    <w:rsid w:val="00442A12"/>
    <w:rsid w:val="004668D3"/>
    <w:rsid w:val="00485688"/>
    <w:rsid w:val="004910E4"/>
    <w:rsid w:val="0052591B"/>
    <w:rsid w:val="00552432"/>
    <w:rsid w:val="006A1546"/>
    <w:rsid w:val="006B53AE"/>
    <w:rsid w:val="0071220F"/>
    <w:rsid w:val="007929FE"/>
    <w:rsid w:val="007B4849"/>
    <w:rsid w:val="007D2E91"/>
    <w:rsid w:val="007F3128"/>
    <w:rsid w:val="00822B57"/>
    <w:rsid w:val="00847B68"/>
    <w:rsid w:val="00874BF8"/>
    <w:rsid w:val="00876F85"/>
    <w:rsid w:val="008D37EF"/>
    <w:rsid w:val="008D7B51"/>
    <w:rsid w:val="009130B1"/>
    <w:rsid w:val="009D2BB4"/>
    <w:rsid w:val="00A535C9"/>
    <w:rsid w:val="00AA2E89"/>
    <w:rsid w:val="00AA4CF1"/>
    <w:rsid w:val="00AA7FC0"/>
    <w:rsid w:val="00C212DA"/>
    <w:rsid w:val="00C22D96"/>
    <w:rsid w:val="00C404EB"/>
    <w:rsid w:val="00C951F9"/>
    <w:rsid w:val="00D01CB7"/>
    <w:rsid w:val="00D901CC"/>
    <w:rsid w:val="00E162F2"/>
    <w:rsid w:val="00E250CA"/>
    <w:rsid w:val="00E451AC"/>
    <w:rsid w:val="00E845D8"/>
    <w:rsid w:val="00EB155D"/>
    <w:rsid w:val="00EE0E88"/>
    <w:rsid w:val="00F6090C"/>
    <w:rsid w:val="00FA511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28"/>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 w:type="paragraph" w:styleId="ListParagraph">
    <w:name w:val="List Paragraph"/>
    <w:basedOn w:val="Normal"/>
    <w:uiPriority w:val="34"/>
    <w:qFormat/>
    <w:rsid w:val="007F3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2022-08-11T05:10:00Z</dcterms:created>
  <dcterms:modified xsi:type="dcterms:W3CDTF">2022-08-23T01:33:00Z</dcterms:modified>
</cp:coreProperties>
</file>