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7C8B" w14:textId="77777777" w:rsidR="00961322" w:rsidRPr="00FF408C" w:rsidRDefault="00961322" w:rsidP="00FF408C">
      <w:pPr>
        <w:spacing w:before="120" w:line="276" w:lineRule="auto"/>
        <w:ind w:right="26"/>
        <w:jc w:val="center"/>
        <w:rPr>
          <w:rFonts w:cs="Times New Roman"/>
          <w:b/>
          <w:sz w:val="24"/>
          <w:szCs w:val="24"/>
          <w:u w:val="single"/>
        </w:rPr>
      </w:pPr>
      <w:bookmarkStart w:id="0" w:name="_Toc26190821"/>
      <w:bookmarkStart w:id="1" w:name="opcAmSched"/>
      <w:r w:rsidRPr="00FF408C">
        <w:rPr>
          <w:rFonts w:cs="Times New Roman"/>
          <w:b/>
          <w:sz w:val="24"/>
          <w:szCs w:val="24"/>
          <w:u w:val="single"/>
        </w:rPr>
        <w:t xml:space="preserve">EXPLANATORY </w:t>
      </w:r>
      <w:r w:rsidR="00701962" w:rsidRPr="00FF408C">
        <w:rPr>
          <w:rFonts w:cs="Times New Roman"/>
          <w:b/>
          <w:sz w:val="24"/>
          <w:szCs w:val="24"/>
          <w:u w:val="single"/>
        </w:rPr>
        <w:t>STATEMENT</w:t>
      </w:r>
    </w:p>
    <w:p w14:paraId="6367B623" w14:textId="77777777" w:rsidR="00701962" w:rsidRPr="00FF408C" w:rsidRDefault="00701962" w:rsidP="00FF408C">
      <w:pPr>
        <w:spacing w:before="120" w:line="276" w:lineRule="auto"/>
        <w:ind w:right="26"/>
        <w:jc w:val="center"/>
        <w:rPr>
          <w:rFonts w:cs="Times New Roman"/>
          <w:sz w:val="24"/>
          <w:szCs w:val="24"/>
        </w:rPr>
      </w:pPr>
      <w:r w:rsidRPr="00FF408C">
        <w:rPr>
          <w:rFonts w:cs="Times New Roman"/>
          <w:sz w:val="24"/>
          <w:szCs w:val="24"/>
        </w:rPr>
        <w:t xml:space="preserve">Issued by authority of the </w:t>
      </w:r>
      <w:r w:rsidR="00F45728" w:rsidRPr="00FF408C">
        <w:rPr>
          <w:rFonts w:cs="Times New Roman"/>
          <w:sz w:val="24"/>
          <w:szCs w:val="24"/>
        </w:rPr>
        <w:t>Secretary</w:t>
      </w:r>
      <w:r w:rsidRPr="00FF408C">
        <w:rPr>
          <w:rFonts w:cs="Times New Roman"/>
          <w:sz w:val="24"/>
          <w:szCs w:val="24"/>
        </w:rPr>
        <w:t xml:space="preserve"> </w:t>
      </w:r>
      <w:r w:rsidR="00F45728" w:rsidRPr="00FF408C">
        <w:rPr>
          <w:rFonts w:cs="Times New Roman"/>
          <w:sz w:val="24"/>
          <w:szCs w:val="24"/>
        </w:rPr>
        <w:t>of</w:t>
      </w:r>
      <w:r w:rsidRPr="00FF408C">
        <w:rPr>
          <w:rFonts w:cs="Times New Roman"/>
          <w:sz w:val="24"/>
          <w:szCs w:val="24"/>
        </w:rPr>
        <w:t xml:space="preserve"> </w:t>
      </w:r>
      <w:r w:rsidR="00F45728" w:rsidRPr="00FF408C">
        <w:rPr>
          <w:rFonts w:cs="Times New Roman"/>
          <w:sz w:val="24"/>
          <w:szCs w:val="24"/>
        </w:rPr>
        <w:t xml:space="preserve">the Department of </w:t>
      </w:r>
      <w:r w:rsidRPr="00FF408C">
        <w:rPr>
          <w:rFonts w:cs="Times New Roman"/>
          <w:sz w:val="24"/>
          <w:szCs w:val="24"/>
        </w:rPr>
        <w:t>Home Affairs</w:t>
      </w:r>
    </w:p>
    <w:p w14:paraId="1CC34E29" w14:textId="77777777" w:rsidR="00F7364A" w:rsidRPr="00FF408C" w:rsidRDefault="00F460A2" w:rsidP="00FF408C">
      <w:pPr>
        <w:spacing w:before="120" w:line="276" w:lineRule="auto"/>
        <w:ind w:right="26"/>
        <w:jc w:val="center"/>
        <w:rPr>
          <w:rFonts w:cs="Times New Roman"/>
          <w:i/>
          <w:sz w:val="24"/>
          <w:szCs w:val="24"/>
        </w:rPr>
      </w:pPr>
      <w:r w:rsidRPr="00FF408C">
        <w:rPr>
          <w:rFonts w:cs="Times New Roman"/>
          <w:i/>
          <w:sz w:val="24"/>
          <w:szCs w:val="24"/>
        </w:rPr>
        <w:t>Maritime Transport and Offshore Facilities Security Act 2003</w:t>
      </w:r>
    </w:p>
    <w:p w14:paraId="0B9A2E86" w14:textId="77777777" w:rsidR="009C4AEE" w:rsidRPr="00FF408C" w:rsidRDefault="00F460A2" w:rsidP="00FF408C">
      <w:pPr>
        <w:spacing w:before="120" w:line="276" w:lineRule="auto"/>
        <w:ind w:right="26"/>
        <w:jc w:val="center"/>
        <w:rPr>
          <w:rFonts w:cs="Times New Roman"/>
          <w:b/>
          <w:i/>
          <w:sz w:val="24"/>
          <w:szCs w:val="24"/>
        </w:rPr>
      </w:pPr>
      <w:r w:rsidRPr="00FF408C">
        <w:rPr>
          <w:rFonts w:cs="Times New Roman"/>
          <w:b/>
          <w:i/>
          <w:sz w:val="24"/>
          <w:szCs w:val="24"/>
        </w:rPr>
        <w:t>Maritime</w:t>
      </w:r>
      <w:r w:rsidR="00F45728" w:rsidRPr="00FF408C">
        <w:rPr>
          <w:rFonts w:cs="Times New Roman"/>
          <w:b/>
          <w:i/>
          <w:sz w:val="24"/>
          <w:szCs w:val="24"/>
        </w:rPr>
        <w:t xml:space="preserve"> Transport Security (Screening Officer </w:t>
      </w:r>
      <w:r w:rsidRPr="00FF408C">
        <w:rPr>
          <w:rFonts w:cs="Times New Roman"/>
          <w:b/>
          <w:i/>
          <w:sz w:val="24"/>
          <w:szCs w:val="24"/>
        </w:rPr>
        <w:t>Requirements) Determination </w:t>
      </w:r>
      <w:r w:rsidR="00F45728" w:rsidRPr="00FF408C">
        <w:rPr>
          <w:rFonts w:cs="Times New Roman"/>
          <w:b/>
          <w:i/>
          <w:sz w:val="24"/>
          <w:szCs w:val="24"/>
        </w:rPr>
        <w:t>202</w:t>
      </w:r>
      <w:r w:rsidR="00774456" w:rsidRPr="00FF408C">
        <w:rPr>
          <w:rFonts w:cs="Times New Roman"/>
          <w:b/>
          <w:i/>
          <w:sz w:val="24"/>
          <w:szCs w:val="24"/>
        </w:rPr>
        <w:t>2</w:t>
      </w:r>
    </w:p>
    <w:p w14:paraId="34F783ED" w14:textId="77777777" w:rsidR="00F45728" w:rsidRPr="00FF408C" w:rsidRDefault="00F45728" w:rsidP="00FF408C">
      <w:pPr>
        <w:spacing w:before="120" w:line="276" w:lineRule="auto"/>
        <w:ind w:right="28"/>
        <w:rPr>
          <w:rFonts w:cs="Times New Roman"/>
          <w:sz w:val="24"/>
          <w:szCs w:val="24"/>
        </w:rPr>
      </w:pPr>
      <w:r w:rsidRPr="00FF408C">
        <w:rPr>
          <w:rFonts w:cs="Times New Roman"/>
          <w:sz w:val="24"/>
          <w:szCs w:val="24"/>
        </w:rPr>
        <w:t xml:space="preserve">The </w:t>
      </w:r>
      <w:r w:rsidR="00F460A2" w:rsidRPr="00FF408C">
        <w:rPr>
          <w:rFonts w:cs="Times New Roman"/>
          <w:i/>
          <w:sz w:val="24"/>
          <w:szCs w:val="24"/>
        </w:rPr>
        <w:t>Maritime Transport an</w:t>
      </w:r>
      <w:r w:rsidR="00CE5AE8" w:rsidRPr="00FF408C">
        <w:rPr>
          <w:rFonts w:cs="Times New Roman"/>
          <w:i/>
          <w:sz w:val="24"/>
          <w:szCs w:val="24"/>
        </w:rPr>
        <w:t>d Offshore Facilities Security Act</w:t>
      </w:r>
      <w:r w:rsidR="00324095" w:rsidRPr="00FF408C">
        <w:rPr>
          <w:rFonts w:cs="Times New Roman"/>
          <w:i/>
          <w:sz w:val="24"/>
          <w:szCs w:val="24"/>
        </w:rPr>
        <w:t xml:space="preserve"> 2003</w:t>
      </w:r>
      <w:r w:rsidRPr="00FF408C">
        <w:rPr>
          <w:rFonts w:cs="Times New Roman"/>
          <w:sz w:val="24"/>
          <w:szCs w:val="24"/>
        </w:rPr>
        <w:t xml:space="preserve"> (the </w:t>
      </w:r>
      <w:r w:rsidR="00CE5AE8" w:rsidRPr="00FF408C">
        <w:rPr>
          <w:rFonts w:cs="Times New Roman"/>
          <w:sz w:val="24"/>
          <w:szCs w:val="24"/>
        </w:rPr>
        <w:t>Maritime</w:t>
      </w:r>
      <w:r w:rsidR="00AF7F97" w:rsidRPr="00FF408C">
        <w:rPr>
          <w:rFonts w:cs="Times New Roman"/>
          <w:sz w:val="24"/>
          <w:szCs w:val="24"/>
        </w:rPr>
        <w:t xml:space="preserve"> </w:t>
      </w:r>
      <w:r w:rsidRPr="00FF408C">
        <w:rPr>
          <w:rFonts w:cs="Times New Roman"/>
          <w:sz w:val="24"/>
          <w:szCs w:val="24"/>
        </w:rPr>
        <w:t>Act) establish</w:t>
      </w:r>
      <w:r w:rsidR="00324DD9" w:rsidRPr="00FF408C">
        <w:rPr>
          <w:rFonts w:cs="Times New Roman"/>
          <w:sz w:val="24"/>
          <w:szCs w:val="24"/>
        </w:rPr>
        <w:t>es</w:t>
      </w:r>
      <w:r w:rsidRPr="00FF408C">
        <w:rPr>
          <w:rFonts w:cs="Times New Roman"/>
          <w:sz w:val="24"/>
          <w:szCs w:val="24"/>
        </w:rPr>
        <w:t xml:space="preserve"> a regulatory framework to safeguard again</w:t>
      </w:r>
      <w:r w:rsidR="00324DD9" w:rsidRPr="00FF408C">
        <w:rPr>
          <w:rFonts w:cs="Times New Roman"/>
          <w:sz w:val="24"/>
          <w:szCs w:val="24"/>
        </w:rPr>
        <w:t>st unlawful interference with</w:t>
      </w:r>
      <w:r w:rsidRPr="00FF408C">
        <w:rPr>
          <w:rFonts w:cs="Times New Roman"/>
          <w:sz w:val="24"/>
          <w:szCs w:val="24"/>
        </w:rPr>
        <w:t xml:space="preserve"> </w:t>
      </w:r>
      <w:r w:rsidR="00CE5AE8" w:rsidRPr="00FF408C">
        <w:rPr>
          <w:rFonts w:cs="Times New Roman"/>
          <w:sz w:val="24"/>
          <w:szCs w:val="24"/>
        </w:rPr>
        <w:t>maritime transport and offshore facilities</w:t>
      </w:r>
      <w:r w:rsidRPr="00FF408C">
        <w:rPr>
          <w:rFonts w:cs="Times New Roman"/>
          <w:sz w:val="24"/>
          <w:szCs w:val="24"/>
        </w:rPr>
        <w:t>.</w:t>
      </w:r>
      <w:r w:rsidR="00AF7F97" w:rsidRPr="00FF408C">
        <w:rPr>
          <w:rFonts w:cs="Times New Roman"/>
          <w:sz w:val="24"/>
          <w:szCs w:val="24"/>
        </w:rPr>
        <w:t xml:space="preserve"> </w:t>
      </w:r>
      <w:r w:rsidR="00324DD9" w:rsidRPr="00FF408C">
        <w:rPr>
          <w:rFonts w:cs="Times New Roman"/>
          <w:sz w:val="24"/>
          <w:szCs w:val="24"/>
        </w:rPr>
        <w:t xml:space="preserve">To achieve this </w:t>
      </w:r>
      <w:bookmarkStart w:id="2" w:name="_GoBack"/>
      <w:bookmarkEnd w:id="2"/>
      <w:r w:rsidR="00324DD9" w:rsidRPr="00FF408C">
        <w:rPr>
          <w:rFonts w:cs="Times New Roman"/>
          <w:sz w:val="24"/>
          <w:szCs w:val="24"/>
        </w:rPr>
        <w:t xml:space="preserve">purpose, the </w:t>
      </w:r>
      <w:r w:rsidR="00CE5AE8" w:rsidRPr="00FF408C">
        <w:rPr>
          <w:rFonts w:cs="Times New Roman"/>
          <w:sz w:val="24"/>
          <w:szCs w:val="24"/>
        </w:rPr>
        <w:t>Maritime</w:t>
      </w:r>
      <w:r w:rsidR="00AF7F97" w:rsidRPr="00FF408C">
        <w:rPr>
          <w:rFonts w:cs="Times New Roman"/>
          <w:sz w:val="24"/>
          <w:szCs w:val="24"/>
        </w:rPr>
        <w:t xml:space="preserve"> </w:t>
      </w:r>
      <w:r w:rsidR="00324DD9" w:rsidRPr="00FF408C">
        <w:rPr>
          <w:rFonts w:cs="Times New Roman"/>
          <w:sz w:val="24"/>
          <w:szCs w:val="24"/>
        </w:rPr>
        <w:t>Act</w:t>
      </w:r>
      <w:r w:rsidRPr="00FF408C">
        <w:rPr>
          <w:rFonts w:cs="Times New Roman"/>
          <w:sz w:val="24"/>
          <w:szCs w:val="24"/>
        </w:rPr>
        <w:t xml:space="preserve"> </w:t>
      </w:r>
      <w:r w:rsidR="00830D09" w:rsidRPr="00FF408C">
        <w:rPr>
          <w:rFonts w:cs="Times New Roman"/>
          <w:sz w:val="24"/>
          <w:szCs w:val="24"/>
        </w:rPr>
        <w:t>establishes</w:t>
      </w:r>
      <w:r w:rsidR="00324DD9" w:rsidRPr="00FF408C">
        <w:rPr>
          <w:rFonts w:cs="Times New Roman"/>
          <w:sz w:val="24"/>
          <w:szCs w:val="24"/>
        </w:rPr>
        <w:t xml:space="preserve"> minimum security requirements for </w:t>
      </w:r>
      <w:r w:rsidR="00CE5AE8" w:rsidRPr="00FF408C">
        <w:rPr>
          <w:rFonts w:cs="Times New Roman"/>
          <w:sz w:val="24"/>
          <w:szCs w:val="24"/>
        </w:rPr>
        <w:t>maritime industry participants</w:t>
      </w:r>
      <w:r w:rsidR="00324DD9" w:rsidRPr="00FF408C">
        <w:rPr>
          <w:rFonts w:cs="Times New Roman"/>
          <w:sz w:val="24"/>
          <w:szCs w:val="24"/>
        </w:rPr>
        <w:t xml:space="preserve"> by imposing obligations on persons engaged in </w:t>
      </w:r>
      <w:r w:rsidR="00F37263" w:rsidRPr="00FF408C">
        <w:rPr>
          <w:rFonts w:cs="Times New Roman"/>
          <w:sz w:val="24"/>
          <w:szCs w:val="24"/>
        </w:rPr>
        <w:t>maritime transport and offshore facilities</w:t>
      </w:r>
      <w:r w:rsidR="00324DD9" w:rsidRPr="00FF408C">
        <w:rPr>
          <w:rFonts w:cs="Times New Roman"/>
          <w:sz w:val="24"/>
          <w:szCs w:val="24"/>
        </w:rPr>
        <w:t xml:space="preserve"> related activities. </w:t>
      </w:r>
    </w:p>
    <w:p w14:paraId="168CEC3F" w14:textId="77777777" w:rsidR="00BD79DA" w:rsidRPr="00FF408C" w:rsidRDefault="00324DD9" w:rsidP="00FF408C">
      <w:pPr>
        <w:spacing w:before="120" w:line="276" w:lineRule="auto"/>
        <w:ind w:right="26"/>
        <w:rPr>
          <w:rFonts w:cs="Times New Roman"/>
          <w:sz w:val="24"/>
          <w:szCs w:val="24"/>
        </w:rPr>
      </w:pPr>
      <w:r w:rsidRPr="00FF408C">
        <w:rPr>
          <w:rFonts w:cs="Times New Roman"/>
          <w:sz w:val="24"/>
          <w:szCs w:val="24"/>
        </w:rPr>
        <w:t xml:space="preserve">Consistent with this purpose, the </w:t>
      </w:r>
      <w:r w:rsidR="00D14B9D" w:rsidRPr="00FF408C">
        <w:rPr>
          <w:rFonts w:cs="Times New Roman"/>
          <w:i/>
          <w:sz w:val="24"/>
          <w:szCs w:val="24"/>
        </w:rPr>
        <w:t>Maritime</w:t>
      </w:r>
      <w:r w:rsidRPr="00FF408C">
        <w:rPr>
          <w:rFonts w:cs="Times New Roman"/>
          <w:i/>
          <w:sz w:val="24"/>
          <w:szCs w:val="24"/>
        </w:rPr>
        <w:t xml:space="preserve"> Transport Security (Screening Officer Requirements) Determination 202</w:t>
      </w:r>
      <w:r w:rsidR="00B10096" w:rsidRPr="00FF408C">
        <w:rPr>
          <w:rFonts w:cs="Times New Roman"/>
          <w:i/>
          <w:sz w:val="24"/>
          <w:szCs w:val="24"/>
        </w:rPr>
        <w:t>2</w:t>
      </w:r>
      <w:r w:rsidRPr="00FF408C">
        <w:rPr>
          <w:rFonts w:cs="Times New Roman"/>
          <w:i/>
          <w:sz w:val="24"/>
          <w:szCs w:val="24"/>
        </w:rPr>
        <w:t xml:space="preserve"> </w:t>
      </w:r>
      <w:r w:rsidRPr="00FF408C">
        <w:rPr>
          <w:rFonts w:cs="Times New Roman"/>
          <w:sz w:val="24"/>
          <w:szCs w:val="24"/>
        </w:rPr>
        <w:t xml:space="preserve">(the Determination) determines </w:t>
      </w:r>
      <w:r w:rsidR="00B10096" w:rsidRPr="00FF408C">
        <w:rPr>
          <w:rFonts w:cs="Times New Roman"/>
          <w:sz w:val="24"/>
          <w:szCs w:val="24"/>
        </w:rPr>
        <w:t xml:space="preserve">qualifications, </w:t>
      </w:r>
      <w:r w:rsidRPr="00FF408C">
        <w:rPr>
          <w:rFonts w:cs="Times New Roman"/>
          <w:sz w:val="24"/>
          <w:szCs w:val="24"/>
        </w:rPr>
        <w:t xml:space="preserve">training, use of </w:t>
      </w:r>
      <w:r w:rsidR="00B10096" w:rsidRPr="00FF408C">
        <w:rPr>
          <w:rFonts w:cs="Times New Roman"/>
          <w:sz w:val="24"/>
          <w:szCs w:val="24"/>
        </w:rPr>
        <w:t xml:space="preserve">security </w:t>
      </w:r>
      <w:r w:rsidR="001649AD" w:rsidRPr="00FF408C">
        <w:rPr>
          <w:rFonts w:cs="Times New Roman"/>
          <w:sz w:val="24"/>
          <w:szCs w:val="24"/>
        </w:rPr>
        <w:t>identification</w:t>
      </w:r>
      <w:r w:rsidRPr="00FF408C">
        <w:rPr>
          <w:rFonts w:cs="Times New Roman"/>
          <w:sz w:val="24"/>
          <w:szCs w:val="24"/>
        </w:rPr>
        <w:t xml:space="preserve"> card</w:t>
      </w:r>
      <w:r w:rsidR="00B10096" w:rsidRPr="00FF408C">
        <w:rPr>
          <w:rFonts w:cs="Times New Roman"/>
          <w:sz w:val="24"/>
          <w:szCs w:val="24"/>
        </w:rPr>
        <w:t>s</w:t>
      </w:r>
      <w:r w:rsidRPr="00FF408C">
        <w:rPr>
          <w:rFonts w:cs="Times New Roman"/>
          <w:sz w:val="24"/>
          <w:szCs w:val="24"/>
        </w:rPr>
        <w:t xml:space="preserve"> and uniform requirements for specified screening</w:t>
      </w:r>
      <w:r w:rsidR="0035395C" w:rsidRPr="00FF408C">
        <w:rPr>
          <w:rFonts w:cs="Times New Roman"/>
          <w:sz w:val="24"/>
          <w:szCs w:val="24"/>
        </w:rPr>
        <w:t xml:space="preserve"> officers.</w:t>
      </w:r>
    </w:p>
    <w:p w14:paraId="374FFBDD" w14:textId="77777777" w:rsidR="00701962" w:rsidRPr="00FF408C" w:rsidRDefault="00701962" w:rsidP="00FF408C">
      <w:pPr>
        <w:spacing w:before="120" w:line="276" w:lineRule="auto"/>
        <w:ind w:right="26"/>
        <w:rPr>
          <w:rFonts w:cs="Times New Roman"/>
          <w:b/>
          <w:sz w:val="24"/>
          <w:szCs w:val="24"/>
        </w:rPr>
      </w:pPr>
      <w:r w:rsidRPr="00FF408C">
        <w:rPr>
          <w:rFonts w:cs="Times New Roman"/>
          <w:b/>
          <w:sz w:val="24"/>
          <w:szCs w:val="24"/>
        </w:rPr>
        <w:t>Legislative authority</w:t>
      </w:r>
    </w:p>
    <w:p w14:paraId="127E11FF" w14:textId="77777777" w:rsidR="00DA3664" w:rsidRPr="00FF408C" w:rsidRDefault="0035395C" w:rsidP="00FF408C">
      <w:pPr>
        <w:spacing w:before="120" w:line="276" w:lineRule="auto"/>
        <w:ind w:right="28"/>
        <w:rPr>
          <w:rFonts w:cs="Times New Roman"/>
          <w:sz w:val="24"/>
          <w:szCs w:val="24"/>
        </w:rPr>
      </w:pPr>
      <w:r w:rsidRPr="00FF408C">
        <w:rPr>
          <w:rFonts w:cs="Times New Roman"/>
          <w:sz w:val="24"/>
          <w:szCs w:val="24"/>
        </w:rPr>
        <w:t xml:space="preserve">The Determination is made under section </w:t>
      </w:r>
      <w:r w:rsidR="00CE5AE8" w:rsidRPr="00FF408C">
        <w:rPr>
          <w:rFonts w:cs="Times New Roman"/>
          <w:sz w:val="24"/>
          <w:szCs w:val="24"/>
        </w:rPr>
        <w:t>165A</w:t>
      </w:r>
      <w:r w:rsidRPr="00FF408C">
        <w:rPr>
          <w:rFonts w:cs="Times New Roman"/>
          <w:sz w:val="24"/>
          <w:szCs w:val="24"/>
        </w:rPr>
        <w:t xml:space="preserve"> of the </w:t>
      </w:r>
      <w:r w:rsidR="00CE5AE8" w:rsidRPr="00FF408C">
        <w:rPr>
          <w:rFonts w:cs="Times New Roman"/>
          <w:sz w:val="24"/>
          <w:szCs w:val="24"/>
        </w:rPr>
        <w:t>Maritime</w:t>
      </w:r>
      <w:r w:rsidR="00AF7F97" w:rsidRPr="00FF408C">
        <w:rPr>
          <w:rFonts w:cs="Times New Roman"/>
          <w:sz w:val="24"/>
          <w:szCs w:val="24"/>
        </w:rPr>
        <w:t xml:space="preserve"> </w:t>
      </w:r>
      <w:r w:rsidRPr="00FF408C">
        <w:rPr>
          <w:rFonts w:cs="Times New Roman"/>
          <w:sz w:val="24"/>
          <w:szCs w:val="24"/>
        </w:rPr>
        <w:t>Act.</w:t>
      </w:r>
      <w:r w:rsidR="00AF750C" w:rsidRPr="00FF408C">
        <w:rPr>
          <w:rFonts w:cs="Times New Roman"/>
          <w:sz w:val="24"/>
          <w:szCs w:val="24"/>
        </w:rPr>
        <w:t xml:space="preserve"> </w:t>
      </w:r>
      <w:r w:rsidR="00264F6B" w:rsidRPr="00FF408C">
        <w:rPr>
          <w:rFonts w:cs="Times New Roman"/>
          <w:sz w:val="24"/>
          <w:szCs w:val="24"/>
        </w:rPr>
        <w:t>Paragraph</w:t>
      </w:r>
      <w:r w:rsidR="00CE5AE8" w:rsidRPr="00FF408C">
        <w:rPr>
          <w:rFonts w:cs="Times New Roman"/>
          <w:sz w:val="24"/>
          <w:szCs w:val="24"/>
        </w:rPr>
        <w:t xml:space="preserve"> 165</w:t>
      </w:r>
      <w:r w:rsidR="00596C89" w:rsidRPr="00FF408C">
        <w:rPr>
          <w:rFonts w:cs="Times New Roman"/>
          <w:sz w:val="24"/>
          <w:szCs w:val="24"/>
        </w:rPr>
        <w:t>A</w:t>
      </w:r>
      <w:r w:rsidR="00264F6B" w:rsidRPr="00FF408C">
        <w:rPr>
          <w:rFonts w:cs="Times New Roman"/>
          <w:sz w:val="24"/>
          <w:szCs w:val="24"/>
        </w:rPr>
        <w:t>(a)</w:t>
      </w:r>
      <w:r w:rsidR="00596C89" w:rsidRPr="00FF408C">
        <w:rPr>
          <w:rFonts w:cs="Times New Roman"/>
          <w:sz w:val="24"/>
          <w:szCs w:val="24"/>
        </w:rPr>
        <w:t xml:space="preserve"> of the </w:t>
      </w:r>
      <w:r w:rsidR="00CE5AE8" w:rsidRPr="00FF408C">
        <w:rPr>
          <w:rFonts w:cs="Times New Roman"/>
          <w:sz w:val="24"/>
          <w:szCs w:val="24"/>
        </w:rPr>
        <w:t>Maritime</w:t>
      </w:r>
      <w:r w:rsidR="00AF7F97" w:rsidRPr="00FF408C">
        <w:rPr>
          <w:rFonts w:cs="Times New Roman"/>
          <w:sz w:val="24"/>
          <w:szCs w:val="24"/>
        </w:rPr>
        <w:t xml:space="preserve"> </w:t>
      </w:r>
      <w:r w:rsidR="00596C89" w:rsidRPr="00FF408C">
        <w:rPr>
          <w:rFonts w:cs="Times New Roman"/>
          <w:sz w:val="24"/>
          <w:szCs w:val="24"/>
        </w:rPr>
        <w:t xml:space="preserve">Act provides </w:t>
      </w:r>
      <w:r w:rsidR="00DD7F98" w:rsidRPr="00FF408C">
        <w:rPr>
          <w:rFonts w:cs="Times New Roman"/>
          <w:sz w:val="24"/>
          <w:szCs w:val="24"/>
        </w:rPr>
        <w:t>that</w:t>
      </w:r>
      <w:r w:rsidR="00596C89" w:rsidRPr="00FF408C">
        <w:rPr>
          <w:rFonts w:cs="Times New Roman"/>
          <w:sz w:val="24"/>
          <w:szCs w:val="24"/>
        </w:rPr>
        <w:t xml:space="preserve"> the Secretary of the Department of Home Affairs</w:t>
      </w:r>
      <w:r w:rsidR="004110E2" w:rsidRPr="00FF408C">
        <w:rPr>
          <w:rFonts w:cs="Times New Roman"/>
          <w:sz w:val="24"/>
          <w:szCs w:val="24"/>
        </w:rPr>
        <w:t xml:space="preserve"> (the Secretary)</w:t>
      </w:r>
      <w:r w:rsidR="00596C89" w:rsidRPr="00FF408C">
        <w:rPr>
          <w:rFonts w:cs="Times New Roman"/>
          <w:sz w:val="24"/>
          <w:szCs w:val="24"/>
        </w:rPr>
        <w:t xml:space="preserve"> may determine</w:t>
      </w:r>
      <w:r w:rsidRPr="00FF408C">
        <w:rPr>
          <w:rFonts w:cs="Times New Roman"/>
          <w:sz w:val="24"/>
          <w:szCs w:val="24"/>
        </w:rPr>
        <w:t>,</w:t>
      </w:r>
      <w:r w:rsidR="00596C89" w:rsidRPr="00FF408C">
        <w:rPr>
          <w:rFonts w:cs="Times New Roman"/>
          <w:sz w:val="24"/>
          <w:szCs w:val="24"/>
        </w:rPr>
        <w:t xml:space="preserve"> by a legislative instrument, </w:t>
      </w:r>
      <w:r w:rsidRPr="00FF408C">
        <w:rPr>
          <w:rFonts w:cs="Times New Roman"/>
          <w:sz w:val="24"/>
          <w:szCs w:val="24"/>
        </w:rPr>
        <w:t>the training and</w:t>
      </w:r>
      <w:r w:rsidR="00596C89" w:rsidRPr="00FF408C">
        <w:rPr>
          <w:rFonts w:cs="Times New Roman"/>
          <w:sz w:val="24"/>
          <w:szCs w:val="24"/>
        </w:rPr>
        <w:t xml:space="preserve"> qualification</w:t>
      </w:r>
      <w:r w:rsidRPr="00FF408C">
        <w:rPr>
          <w:rFonts w:cs="Times New Roman"/>
          <w:sz w:val="24"/>
          <w:szCs w:val="24"/>
        </w:rPr>
        <w:t>,</w:t>
      </w:r>
      <w:r w:rsidR="00596C89" w:rsidRPr="00FF408C">
        <w:rPr>
          <w:rFonts w:cs="Times New Roman"/>
          <w:sz w:val="24"/>
          <w:szCs w:val="24"/>
        </w:rPr>
        <w:t xml:space="preserve"> and </w:t>
      </w:r>
      <w:r w:rsidRPr="00FF408C">
        <w:rPr>
          <w:rFonts w:cs="Times New Roman"/>
          <w:sz w:val="24"/>
          <w:szCs w:val="24"/>
        </w:rPr>
        <w:t xml:space="preserve">any </w:t>
      </w:r>
      <w:r w:rsidR="00596C89" w:rsidRPr="00FF408C">
        <w:rPr>
          <w:rFonts w:cs="Times New Roman"/>
          <w:sz w:val="24"/>
          <w:szCs w:val="24"/>
        </w:rPr>
        <w:t>other requirements for specified screening officers</w:t>
      </w:r>
      <w:r w:rsidR="00B10096" w:rsidRPr="00FF408C">
        <w:rPr>
          <w:rFonts w:cs="Times New Roman"/>
          <w:sz w:val="24"/>
          <w:szCs w:val="24"/>
        </w:rPr>
        <w:t xml:space="preserve"> relating to their exercise or performance of a specified power under Division 6 of Part 8 of the Maritime Act, or a specified screening function</w:t>
      </w:r>
      <w:r w:rsidR="00596C89" w:rsidRPr="00FF408C">
        <w:rPr>
          <w:rFonts w:cs="Times New Roman"/>
          <w:sz w:val="24"/>
          <w:szCs w:val="24"/>
        </w:rPr>
        <w:t xml:space="preserve">. </w:t>
      </w:r>
      <w:r w:rsidR="00264F6B" w:rsidRPr="00FF408C">
        <w:rPr>
          <w:rFonts w:cs="Times New Roman"/>
          <w:sz w:val="24"/>
          <w:szCs w:val="24"/>
        </w:rPr>
        <w:t xml:space="preserve">Paragraph </w:t>
      </w:r>
      <w:r w:rsidR="00CE5AE8" w:rsidRPr="00FF408C">
        <w:rPr>
          <w:rFonts w:cs="Times New Roman"/>
          <w:sz w:val="24"/>
          <w:szCs w:val="24"/>
        </w:rPr>
        <w:t>165A</w:t>
      </w:r>
      <w:r w:rsidR="00264F6B" w:rsidRPr="00FF408C">
        <w:rPr>
          <w:rFonts w:cs="Times New Roman"/>
          <w:sz w:val="24"/>
          <w:szCs w:val="24"/>
        </w:rPr>
        <w:t xml:space="preserve">(b) </w:t>
      </w:r>
      <w:r w:rsidRPr="00FF408C">
        <w:rPr>
          <w:rFonts w:cs="Times New Roman"/>
          <w:sz w:val="24"/>
          <w:szCs w:val="24"/>
        </w:rPr>
        <w:t xml:space="preserve">of the </w:t>
      </w:r>
      <w:r w:rsidR="00CE5AE8" w:rsidRPr="00FF408C">
        <w:rPr>
          <w:rFonts w:cs="Times New Roman"/>
          <w:sz w:val="24"/>
          <w:szCs w:val="24"/>
        </w:rPr>
        <w:t>Maritime</w:t>
      </w:r>
      <w:r w:rsidR="00AF7F97" w:rsidRPr="00FF408C">
        <w:rPr>
          <w:rFonts w:cs="Times New Roman"/>
          <w:sz w:val="24"/>
          <w:szCs w:val="24"/>
        </w:rPr>
        <w:t xml:space="preserve"> </w:t>
      </w:r>
      <w:r w:rsidRPr="00FF408C">
        <w:rPr>
          <w:rFonts w:cs="Times New Roman"/>
          <w:sz w:val="24"/>
          <w:szCs w:val="24"/>
        </w:rPr>
        <w:t xml:space="preserve">Act </w:t>
      </w:r>
      <w:r w:rsidR="00264F6B" w:rsidRPr="00FF408C">
        <w:rPr>
          <w:rFonts w:cs="Times New Roman"/>
          <w:sz w:val="24"/>
          <w:szCs w:val="24"/>
        </w:rPr>
        <w:t>provides that the Secretary may</w:t>
      </w:r>
      <w:r w:rsidRPr="00FF408C">
        <w:rPr>
          <w:rFonts w:cs="Times New Roman"/>
          <w:sz w:val="24"/>
          <w:szCs w:val="24"/>
        </w:rPr>
        <w:t>, by legislative instrument, determine for specified screening officers</w:t>
      </w:r>
      <w:r w:rsidR="00264F6B" w:rsidRPr="00FF408C">
        <w:rPr>
          <w:rFonts w:cs="Times New Roman"/>
          <w:sz w:val="24"/>
          <w:szCs w:val="24"/>
        </w:rPr>
        <w:t xml:space="preserve"> the requirements in relation to use of identity cards or </w:t>
      </w:r>
      <w:r w:rsidRPr="00FF408C">
        <w:rPr>
          <w:rFonts w:cs="Times New Roman"/>
          <w:sz w:val="24"/>
          <w:szCs w:val="24"/>
        </w:rPr>
        <w:t xml:space="preserve">requirements </w:t>
      </w:r>
      <w:r w:rsidR="00264F6B" w:rsidRPr="00FF408C">
        <w:rPr>
          <w:rFonts w:cs="Times New Roman"/>
          <w:sz w:val="24"/>
          <w:szCs w:val="24"/>
        </w:rPr>
        <w:t>in</w:t>
      </w:r>
      <w:r w:rsidRPr="00FF408C">
        <w:rPr>
          <w:rFonts w:cs="Times New Roman"/>
          <w:sz w:val="24"/>
          <w:szCs w:val="24"/>
        </w:rPr>
        <w:t xml:space="preserve"> </w:t>
      </w:r>
      <w:r w:rsidR="00264F6B" w:rsidRPr="00FF408C">
        <w:rPr>
          <w:rFonts w:cs="Times New Roman"/>
          <w:sz w:val="24"/>
          <w:szCs w:val="24"/>
        </w:rPr>
        <w:t xml:space="preserve">relation to uniforms. </w:t>
      </w:r>
    </w:p>
    <w:p w14:paraId="09852CC5" w14:textId="77777777" w:rsidR="00701962" w:rsidRPr="00FF408C" w:rsidRDefault="00701962" w:rsidP="00FF408C">
      <w:pPr>
        <w:spacing w:before="120" w:line="276" w:lineRule="auto"/>
        <w:ind w:right="26"/>
        <w:rPr>
          <w:rFonts w:cs="Times New Roman"/>
          <w:b/>
          <w:sz w:val="24"/>
          <w:szCs w:val="24"/>
        </w:rPr>
      </w:pPr>
      <w:r w:rsidRPr="00FF408C">
        <w:rPr>
          <w:rFonts w:cs="Times New Roman"/>
          <w:b/>
          <w:sz w:val="24"/>
          <w:szCs w:val="24"/>
        </w:rPr>
        <w:t>Purpose</w:t>
      </w:r>
    </w:p>
    <w:p w14:paraId="55133FD5" w14:textId="77777777" w:rsidR="00B10096" w:rsidRPr="00FF408C" w:rsidRDefault="00BF6C1E" w:rsidP="00FF408C">
      <w:pPr>
        <w:spacing w:before="120" w:line="276" w:lineRule="auto"/>
        <w:ind w:right="26"/>
        <w:rPr>
          <w:rFonts w:cs="Times New Roman"/>
          <w:sz w:val="24"/>
          <w:szCs w:val="24"/>
        </w:rPr>
      </w:pPr>
      <w:r w:rsidRPr="00FF408C">
        <w:rPr>
          <w:rFonts w:cs="Times New Roman"/>
          <w:sz w:val="24"/>
          <w:szCs w:val="24"/>
        </w:rPr>
        <w:t xml:space="preserve">The </w:t>
      </w:r>
      <w:r w:rsidR="00581F65" w:rsidRPr="00FF408C">
        <w:rPr>
          <w:rFonts w:cs="Times New Roman"/>
          <w:sz w:val="24"/>
          <w:szCs w:val="24"/>
        </w:rPr>
        <w:t xml:space="preserve">purpose of the Determination is to determine certain </w:t>
      </w:r>
      <w:r w:rsidR="00DB412C" w:rsidRPr="00FF408C">
        <w:rPr>
          <w:rFonts w:cs="Times New Roman"/>
          <w:sz w:val="24"/>
          <w:szCs w:val="24"/>
        </w:rPr>
        <w:t>requirements for specified screening officers</w:t>
      </w:r>
      <w:r w:rsidR="00392D3E" w:rsidRPr="00FF408C">
        <w:rPr>
          <w:rFonts w:cs="Times New Roman"/>
          <w:sz w:val="24"/>
          <w:szCs w:val="24"/>
        </w:rPr>
        <w:t xml:space="preserve">, thereby standardising the competency levels of specified screening officers. </w:t>
      </w:r>
      <w:r w:rsidR="003165DD" w:rsidRPr="00FF408C">
        <w:rPr>
          <w:rFonts w:cs="Times New Roman"/>
          <w:sz w:val="24"/>
          <w:szCs w:val="24"/>
        </w:rPr>
        <w:t>In turn, t</w:t>
      </w:r>
      <w:r w:rsidR="00B10096" w:rsidRPr="00FF408C">
        <w:rPr>
          <w:rFonts w:cs="Times New Roman"/>
          <w:sz w:val="24"/>
          <w:szCs w:val="24"/>
        </w:rPr>
        <w:t>his is intended to strengthen the performance of security screening activities undertaken at Australian security regulated ports and help ensure all screeners in Australia are equipped to respond to current and emerging threats.</w:t>
      </w:r>
    </w:p>
    <w:p w14:paraId="5E84A60B" w14:textId="77777777" w:rsidR="00392D3E" w:rsidRPr="00FF408C" w:rsidRDefault="00E33062" w:rsidP="00FF408C">
      <w:pPr>
        <w:spacing w:before="120" w:line="276" w:lineRule="auto"/>
        <w:ind w:right="26"/>
        <w:rPr>
          <w:rFonts w:cs="Times New Roman"/>
          <w:sz w:val="24"/>
          <w:szCs w:val="24"/>
        </w:rPr>
      </w:pPr>
      <w:r w:rsidRPr="00FF408C">
        <w:rPr>
          <w:rFonts w:cs="Times New Roman"/>
          <w:sz w:val="24"/>
          <w:szCs w:val="24"/>
        </w:rPr>
        <w:t>The effect of the Determination is that</w:t>
      </w:r>
      <w:r w:rsidR="004437AA" w:rsidRPr="00FF408C">
        <w:rPr>
          <w:rFonts w:cs="Times New Roman"/>
          <w:sz w:val="24"/>
          <w:szCs w:val="24"/>
        </w:rPr>
        <w:t xml:space="preserve"> </w:t>
      </w:r>
      <w:r w:rsidR="00DB412C" w:rsidRPr="00FF408C">
        <w:rPr>
          <w:rFonts w:cs="Times New Roman"/>
          <w:sz w:val="24"/>
          <w:szCs w:val="24"/>
        </w:rPr>
        <w:t xml:space="preserve">specified screening officers </w:t>
      </w:r>
      <w:r w:rsidR="00392D3E" w:rsidRPr="00FF408C">
        <w:rPr>
          <w:rFonts w:cs="Times New Roman"/>
          <w:sz w:val="24"/>
          <w:szCs w:val="24"/>
        </w:rPr>
        <w:t>are required to have completed relevant training and to hold relevant qualifications, and meet other requirements, prior to exercising powers or performing screening functions</w:t>
      </w:r>
      <w:r w:rsidR="00B10096" w:rsidRPr="00FF408C">
        <w:rPr>
          <w:rFonts w:cs="Times New Roman"/>
          <w:sz w:val="24"/>
          <w:szCs w:val="24"/>
        </w:rPr>
        <w:t xml:space="preserve"> under the Maritime Act</w:t>
      </w:r>
      <w:r w:rsidR="00392D3E" w:rsidRPr="00FF408C">
        <w:rPr>
          <w:rFonts w:cs="Times New Roman"/>
          <w:sz w:val="24"/>
          <w:szCs w:val="24"/>
        </w:rPr>
        <w:t xml:space="preserve">. </w:t>
      </w:r>
      <w:r w:rsidR="00DB412C" w:rsidRPr="00FF408C">
        <w:rPr>
          <w:rFonts w:cs="Times New Roman"/>
          <w:sz w:val="24"/>
          <w:szCs w:val="24"/>
        </w:rPr>
        <w:t xml:space="preserve"> </w:t>
      </w:r>
    </w:p>
    <w:p w14:paraId="21E2E1C5" w14:textId="77777777" w:rsidR="004437AA" w:rsidRPr="00FF408C" w:rsidRDefault="004437AA" w:rsidP="00FF408C">
      <w:pPr>
        <w:spacing w:before="120" w:line="276" w:lineRule="auto"/>
        <w:ind w:right="26"/>
        <w:rPr>
          <w:rFonts w:cs="Times New Roman"/>
          <w:sz w:val="24"/>
          <w:szCs w:val="24"/>
        </w:rPr>
      </w:pPr>
      <w:r w:rsidRPr="00FF408C">
        <w:rPr>
          <w:rFonts w:cs="Times New Roman"/>
          <w:sz w:val="24"/>
          <w:szCs w:val="24"/>
        </w:rPr>
        <w:t>The Determination determine</w:t>
      </w:r>
      <w:r w:rsidR="00830D09" w:rsidRPr="00FF408C">
        <w:rPr>
          <w:rFonts w:cs="Times New Roman"/>
          <w:sz w:val="24"/>
          <w:szCs w:val="24"/>
        </w:rPr>
        <w:t>s</w:t>
      </w:r>
      <w:r w:rsidRPr="00FF408C">
        <w:rPr>
          <w:rFonts w:cs="Times New Roman"/>
          <w:sz w:val="24"/>
          <w:szCs w:val="24"/>
        </w:rPr>
        <w:t xml:space="preserve"> requirements for two classes of screening officers; </w:t>
      </w:r>
      <w:r w:rsidRPr="00FF408C">
        <w:rPr>
          <w:rFonts w:cs="Times New Roman"/>
          <w:i/>
          <w:sz w:val="24"/>
          <w:szCs w:val="24"/>
        </w:rPr>
        <w:t>new</w:t>
      </w:r>
      <w:r w:rsidRPr="00FF408C">
        <w:rPr>
          <w:rFonts w:cs="Times New Roman"/>
          <w:sz w:val="24"/>
          <w:szCs w:val="24"/>
        </w:rPr>
        <w:t xml:space="preserve"> screening officers and </w:t>
      </w:r>
      <w:r w:rsidRPr="00FF408C">
        <w:rPr>
          <w:rFonts w:cs="Times New Roman"/>
          <w:i/>
          <w:sz w:val="24"/>
          <w:szCs w:val="24"/>
        </w:rPr>
        <w:t>existing</w:t>
      </w:r>
      <w:r w:rsidRPr="00FF408C">
        <w:rPr>
          <w:rFonts w:cs="Times New Roman"/>
          <w:sz w:val="24"/>
          <w:szCs w:val="24"/>
        </w:rPr>
        <w:t xml:space="preserve"> screening officers. </w:t>
      </w:r>
      <w:r w:rsidR="00744A1E" w:rsidRPr="00FF408C">
        <w:rPr>
          <w:rFonts w:cs="Times New Roman"/>
          <w:sz w:val="24"/>
          <w:szCs w:val="24"/>
        </w:rPr>
        <w:t xml:space="preserve">The purpose of this </w:t>
      </w:r>
      <w:r w:rsidR="003165DD" w:rsidRPr="00FF408C">
        <w:rPr>
          <w:rFonts w:cs="Times New Roman"/>
          <w:sz w:val="24"/>
          <w:szCs w:val="24"/>
        </w:rPr>
        <w:t xml:space="preserve">distinction </w:t>
      </w:r>
      <w:r w:rsidR="00744A1E" w:rsidRPr="00FF408C">
        <w:rPr>
          <w:rFonts w:cs="Times New Roman"/>
          <w:sz w:val="24"/>
          <w:szCs w:val="24"/>
        </w:rPr>
        <w:t>is to enable the current screening workforce (</w:t>
      </w:r>
      <w:r w:rsidR="00744A1E" w:rsidRPr="00FF408C">
        <w:rPr>
          <w:rFonts w:cs="Times New Roman"/>
          <w:i/>
          <w:sz w:val="24"/>
          <w:szCs w:val="24"/>
        </w:rPr>
        <w:t>existing</w:t>
      </w:r>
      <w:r w:rsidR="00744A1E" w:rsidRPr="00FF408C">
        <w:rPr>
          <w:rFonts w:cs="Times New Roman"/>
          <w:sz w:val="24"/>
          <w:szCs w:val="24"/>
        </w:rPr>
        <w:t xml:space="preserve"> screening officers) to continue in their role as a screening officer by meeting requirements which more closely align </w:t>
      </w:r>
      <w:r w:rsidR="00744A1E" w:rsidRPr="00FF408C">
        <w:rPr>
          <w:rFonts w:cs="Times New Roman"/>
          <w:sz w:val="24"/>
          <w:szCs w:val="24"/>
        </w:rPr>
        <w:lastRenderedPageBreak/>
        <w:t xml:space="preserve">with the requirements for screening officers prior to </w:t>
      </w:r>
      <w:r w:rsidR="00402956" w:rsidRPr="00FF408C">
        <w:rPr>
          <w:rFonts w:cs="Times New Roman"/>
          <w:sz w:val="24"/>
          <w:szCs w:val="24"/>
        </w:rPr>
        <w:t>16</w:t>
      </w:r>
      <w:r w:rsidR="00172832" w:rsidRPr="00FF408C">
        <w:rPr>
          <w:rFonts w:cs="Times New Roman"/>
          <w:sz w:val="24"/>
          <w:szCs w:val="24"/>
        </w:rPr>
        <w:t> </w:t>
      </w:r>
      <w:r w:rsidR="00402956" w:rsidRPr="00FF408C">
        <w:rPr>
          <w:rFonts w:cs="Times New Roman"/>
          <w:sz w:val="24"/>
          <w:szCs w:val="24"/>
        </w:rPr>
        <w:t>January 2022</w:t>
      </w:r>
      <w:r w:rsidR="003165DD" w:rsidRPr="00FF408C">
        <w:rPr>
          <w:rFonts w:cs="Times New Roman"/>
          <w:sz w:val="24"/>
          <w:szCs w:val="24"/>
        </w:rPr>
        <w:t xml:space="preserve">, while </w:t>
      </w:r>
      <w:r w:rsidR="00744A1E" w:rsidRPr="00FF408C">
        <w:rPr>
          <w:rFonts w:cs="Times New Roman"/>
          <w:i/>
          <w:sz w:val="24"/>
          <w:szCs w:val="24"/>
        </w:rPr>
        <w:t>new</w:t>
      </w:r>
      <w:r w:rsidR="00744A1E" w:rsidRPr="00FF408C">
        <w:rPr>
          <w:rFonts w:cs="Times New Roman"/>
          <w:sz w:val="24"/>
          <w:szCs w:val="24"/>
        </w:rPr>
        <w:t xml:space="preserve"> screening officers</w:t>
      </w:r>
      <w:r w:rsidR="003165DD" w:rsidRPr="00FF408C">
        <w:rPr>
          <w:rFonts w:cs="Times New Roman"/>
          <w:sz w:val="24"/>
          <w:szCs w:val="24"/>
        </w:rPr>
        <w:t xml:space="preserve"> are subject to certain different requirements, which are outlined in the Determination</w:t>
      </w:r>
      <w:r w:rsidR="00744A1E" w:rsidRPr="00FF408C">
        <w:rPr>
          <w:rFonts w:cs="Times New Roman"/>
          <w:sz w:val="24"/>
          <w:szCs w:val="24"/>
        </w:rPr>
        <w:t xml:space="preserve">.   </w:t>
      </w:r>
    </w:p>
    <w:p w14:paraId="17FBFA04" w14:textId="77777777" w:rsidR="00B755B8" w:rsidRPr="00FF408C" w:rsidRDefault="00E77124" w:rsidP="00FF408C">
      <w:pPr>
        <w:spacing w:before="120" w:line="276" w:lineRule="auto"/>
        <w:ind w:right="26"/>
        <w:rPr>
          <w:rFonts w:cs="Times New Roman"/>
          <w:sz w:val="24"/>
          <w:szCs w:val="24"/>
        </w:rPr>
      </w:pPr>
      <w:r w:rsidRPr="00FF408C">
        <w:rPr>
          <w:rFonts w:cs="Times New Roman"/>
          <w:sz w:val="24"/>
          <w:szCs w:val="24"/>
        </w:rPr>
        <w:t>U</w:t>
      </w:r>
      <w:r w:rsidR="003165DD" w:rsidRPr="00FF408C">
        <w:rPr>
          <w:rFonts w:cs="Times New Roman"/>
          <w:sz w:val="24"/>
          <w:szCs w:val="24"/>
        </w:rPr>
        <w:t xml:space="preserve">nder the Determination, </w:t>
      </w:r>
      <w:r w:rsidR="00B755B8" w:rsidRPr="00FF408C">
        <w:rPr>
          <w:rFonts w:cs="Times New Roman"/>
          <w:sz w:val="24"/>
          <w:szCs w:val="24"/>
        </w:rPr>
        <w:t xml:space="preserve">the following </w:t>
      </w:r>
      <w:r w:rsidRPr="00FF408C">
        <w:rPr>
          <w:rFonts w:cs="Times New Roman"/>
          <w:sz w:val="24"/>
          <w:szCs w:val="24"/>
        </w:rPr>
        <w:t xml:space="preserve">qualification </w:t>
      </w:r>
      <w:r w:rsidR="003165DD" w:rsidRPr="00FF408C">
        <w:rPr>
          <w:rFonts w:cs="Times New Roman"/>
          <w:sz w:val="24"/>
          <w:szCs w:val="24"/>
        </w:rPr>
        <w:t>requirements apply</w:t>
      </w:r>
      <w:r w:rsidR="00ED1234" w:rsidRPr="00FF408C">
        <w:rPr>
          <w:rFonts w:cs="Times New Roman"/>
          <w:sz w:val="24"/>
          <w:szCs w:val="24"/>
        </w:rPr>
        <w:t xml:space="preserve"> to screening officers engaged or employed by a port facility operator </w:t>
      </w:r>
      <w:r w:rsidRPr="00FF408C">
        <w:rPr>
          <w:rFonts w:cs="Times New Roman"/>
          <w:sz w:val="24"/>
          <w:szCs w:val="24"/>
        </w:rPr>
        <w:t>that</w:t>
      </w:r>
      <w:r w:rsidR="00ED1234" w:rsidRPr="00FF408C">
        <w:rPr>
          <w:rFonts w:cs="Times New Roman"/>
          <w:sz w:val="24"/>
          <w:szCs w:val="24"/>
        </w:rPr>
        <w:t xml:space="preserve"> has been </w:t>
      </w:r>
      <w:r w:rsidRPr="00FF408C">
        <w:rPr>
          <w:rFonts w:cs="Times New Roman"/>
          <w:sz w:val="24"/>
          <w:szCs w:val="24"/>
        </w:rPr>
        <w:t>served</w:t>
      </w:r>
      <w:r w:rsidR="00ED1234" w:rsidRPr="00FF408C">
        <w:rPr>
          <w:rFonts w:cs="Times New Roman"/>
          <w:sz w:val="24"/>
          <w:szCs w:val="24"/>
        </w:rPr>
        <w:t xml:space="preserve"> a notice under regulation 7.30 of the </w:t>
      </w:r>
      <w:r w:rsidR="00ED1234" w:rsidRPr="00FF408C">
        <w:rPr>
          <w:rFonts w:cs="Times New Roman"/>
          <w:i/>
          <w:sz w:val="24"/>
          <w:szCs w:val="24"/>
        </w:rPr>
        <w:t>Maritime Transport and Offshore Facilities Security Regulations 2003</w:t>
      </w:r>
      <w:r w:rsidR="00ED1234" w:rsidRPr="00FF408C">
        <w:rPr>
          <w:rFonts w:cs="Times New Roman"/>
          <w:sz w:val="24"/>
          <w:szCs w:val="24"/>
        </w:rPr>
        <w:t xml:space="preserve"> (Maritime Regulations)</w:t>
      </w:r>
      <w:r w:rsidR="00B755B8" w:rsidRPr="00FF408C">
        <w:rPr>
          <w:rFonts w:cs="Times New Roman"/>
          <w:sz w:val="24"/>
          <w:szCs w:val="24"/>
        </w:rPr>
        <w:t xml:space="preserve">: </w:t>
      </w:r>
    </w:p>
    <w:p w14:paraId="38B32ED0" w14:textId="77777777" w:rsidR="002D343C" w:rsidRPr="00FF408C" w:rsidRDefault="00CE5AE8" w:rsidP="00FF408C">
      <w:pPr>
        <w:pStyle w:val="ListParagraph"/>
        <w:numPr>
          <w:ilvl w:val="0"/>
          <w:numId w:val="28"/>
        </w:numPr>
        <w:shd w:val="clear" w:color="auto" w:fill="FFFFFF"/>
        <w:spacing w:after="200" w:line="276" w:lineRule="auto"/>
        <w:rPr>
          <w:color w:val="000000"/>
          <w:szCs w:val="24"/>
          <w:lang w:eastAsia="en-AU"/>
        </w:rPr>
      </w:pPr>
      <w:r w:rsidRPr="00FF408C">
        <w:rPr>
          <w:color w:val="000000"/>
          <w:szCs w:val="24"/>
          <w:lang w:eastAsia="en-AU"/>
        </w:rPr>
        <w:t xml:space="preserve">a </w:t>
      </w:r>
      <w:r w:rsidRPr="00FF408C">
        <w:rPr>
          <w:i/>
          <w:color w:val="000000"/>
          <w:szCs w:val="24"/>
          <w:lang w:eastAsia="en-AU"/>
        </w:rPr>
        <w:t>new screening officer</w:t>
      </w:r>
      <w:r w:rsidR="002D343C" w:rsidRPr="00FF408C">
        <w:rPr>
          <w:color w:val="000000"/>
          <w:szCs w:val="24"/>
          <w:lang w:eastAsia="en-AU"/>
        </w:rPr>
        <w:t xml:space="preserve"> </w:t>
      </w:r>
      <w:r w:rsidR="00F7784A" w:rsidRPr="00FF408C">
        <w:rPr>
          <w:color w:val="000000"/>
          <w:szCs w:val="24"/>
          <w:lang w:eastAsia="en-AU"/>
        </w:rPr>
        <w:t xml:space="preserve">(as defined in the Determination) </w:t>
      </w:r>
      <w:r w:rsidR="00E33062" w:rsidRPr="00FF408C">
        <w:rPr>
          <w:color w:val="000000"/>
          <w:szCs w:val="24"/>
          <w:lang w:eastAsia="en-AU"/>
        </w:rPr>
        <w:t>is</w:t>
      </w:r>
      <w:r w:rsidRPr="00FF408C">
        <w:rPr>
          <w:color w:val="000000"/>
          <w:szCs w:val="24"/>
          <w:lang w:eastAsia="en-AU"/>
        </w:rPr>
        <w:t xml:space="preserve"> required to hold a Certificate II in Transport Security Protection or </w:t>
      </w:r>
      <w:r w:rsidR="00324095" w:rsidRPr="00FF408C">
        <w:rPr>
          <w:color w:val="000000"/>
          <w:szCs w:val="24"/>
          <w:lang w:eastAsia="en-AU"/>
        </w:rPr>
        <w:t>a qualification the Secretary is satisfied will enable the holder to carry out the duties of a screening officer</w:t>
      </w:r>
      <w:r w:rsidR="00E77124" w:rsidRPr="00FF408C">
        <w:rPr>
          <w:color w:val="000000"/>
          <w:szCs w:val="24"/>
          <w:lang w:eastAsia="en-AU"/>
        </w:rPr>
        <w:t xml:space="preserve"> under the Maritime Act; and</w:t>
      </w:r>
    </w:p>
    <w:p w14:paraId="4D17C6B7" w14:textId="77777777" w:rsidR="0086216F" w:rsidRPr="00FF408C" w:rsidRDefault="00CE5AE8" w:rsidP="00FF408C">
      <w:pPr>
        <w:pStyle w:val="ListParagraph"/>
        <w:numPr>
          <w:ilvl w:val="0"/>
          <w:numId w:val="28"/>
        </w:numPr>
        <w:shd w:val="clear" w:color="auto" w:fill="FFFFFF"/>
        <w:spacing w:after="200" w:line="276" w:lineRule="auto"/>
        <w:rPr>
          <w:color w:val="000000"/>
          <w:szCs w:val="24"/>
          <w:lang w:eastAsia="en-AU"/>
        </w:rPr>
      </w:pPr>
      <w:r w:rsidRPr="00FF408C">
        <w:rPr>
          <w:color w:val="000000"/>
          <w:szCs w:val="24"/>
          <w:lang w:eastAsia="en-AU"/>
        </w:rPr>
        <w:t xml:space="preserve">an </w:t>
      </w:r>
      <w:r w:rsidRPr="00FF408C">
        <w:rPr>
          <w:i/>
          <w:color w:val="000000"/>
          <w:szCs w:val="24"/>
          <w:lang w:eastAsia="en-AU"/>
        </w:rPr>
        <w:t>existing screening officer</w:t>
      </w:r>
      <w:r w:rsidRPr="00FF408C">
        <w:rPr>
          <w:color w:val="000000"/>
          <w:szCs w:val="24"/>
          <w:lang w:eastAsia="en-AU"/>
        </w:rPr>
        <w:t xml:space="preserve"> </w:t>
      </w:r>
      <w:r w:rsidR="003165DD" w:rsidRPr="00FF408C">
        <w:rPr>
          <w:color w:val="000000"/>
          <w:szCs w:val="24"/>
          <w:lang w:eastAsia="en-AU"/>
        </w:rPr>
        <w:t xml:space="preserve">(as defined in the Determination) </w:t>
      </w:r>
      <w:r w:rsidR="00E33062" w:rsidRPr="00FF408C">
        <w:rPr>
          <w:color w:val="000000"/>
          <w:szCs w:val="24"/>
          <w:lang w:eastAsia="en-AU"/>
        </w:rPr>
        <w:t>is</w:t>
      </w:r>
      <w:r w:rsidRPr="00FF408C">
        <w:rPr>
          <w:color w:val="000000"/>
          <w:szCs w:val="24"/>
          <w:lang w:eastAsia="en-AU"/>
        </w:rPr>
        <w:t xml:space="preserve"> required to hold a Certificate II in Transport Security Protection or </w:t>
      </w:r>
      <w:r w:rsidR="00F7784A" w:rsidRPr="00FF408C">
        <w:rPr>
          <w:color w:val="000000"/>
          <w:szCs w:val="24"/>
          <w:lang w:eastAsia="en-AU"/>
        </w:rPr>
        <w:t xml:space="preserve">a </w:t>
      </w:r>
      <w:r w:rsidRPr="00FF408C">
        <w:rPr>
          <w:color w:val="000000"/>
          <w:szCs w:val="24"/>
          <w:lang w:eastAsia="en-AU"/>
        </w:rPr>
        <w:t xml:space="preserve">Certificate II in Security Operations </w:t>
      </w:r>
      <w:r w:rsidR="009C4AEE" w:rsidRPr="00FF408C">
        <w:rPr>
          <w:color w:val="000000"/>
          <w:szCs w:val="24"/>
          <w:lang w:eastAsia="en-AU"/>
        </w:rPr>
        <w:t xml:space="preserve">or a qualification the Secretary is satisfied is equivalent to a Certificate II in Transport Security Operations </w:t>
      </w:r>
      <w:r w:rsidRPr="00FF408C">
        <w:rPr>
          <w:color w:val="000000"/>
          <w:szCs w:val="24"/>
          <w:lang w:eastAsia="en-AU"/>
        </w:rPr>
        <w:t>or have training and experience acquired while working as a security guard</w:t>
      </w:r>
      <w:r w:rsidR="00F7784A" w:rsidRPr="00FF408C">
        <w:rPr>
          <w:color w:val="000000"/>
          <w:szCs w:val="24"/>
          <w:lang w:eastAsia="en-AU"/>
        </w:rPr>
        <w:t xml:space="preserve"> that is sufficient to</w:t>
      </w:r>
      <w:r w:rsidR="00ED1234" w:rsidRPr="00FF408C">
        <w:rPr>
          <w:color w:val="000000"/>
          <w:szCs w:val="24"/>
          <w:lang w:eastAsia="en-AU"/>
        </w:rPr>
        <w:t xml:space="preserve"> satisfy the requirements for obtaining a security guard license in the state or territory where the person intends to work as a screening officer</w:t>
      </w:r>
      <w:r w:rsidR="00E77124" w:rsidRPr="00FF408C">
        <w:rPr>
          <w:color w:val="000000"/>
          <w:szCs w:val="24"/>
          <w:lang w:eastAsia="en-AU"/>
        </w:rPr>
        <w:t>.</w:t>
      </w:r>
    </w:p>
    <w:p w14:paraId="242F3C90" w14:textId="77777777" w:rsidR="009B0410" w:rsidRPr="00FF408C" w:rsidRDefault="009B0410" w:rsidP="00FF408C">
      <w:pPr>
        <w:shd w:val="clear" w:color="auto" w:fill="FFFFFF"/>
        <w:spacing w:before="120" w:after="200" w:line="276" w:lineRule="auto"/>
        <w:ind w:right="26"/>
        <w:rPr>
          <w:rFonts w:cs="Times New Roman"/>
          <w:color w:val="000000"/>
          <w:sz w:val="24"/>
          <w:szCs w:val="24"/>
          <w:lang w:eastAsia="en-AU"/>
        </w:rPr>
      </w:pPr>
      <w:r w:rsidRPr="00FF408C">
        <w:rPr>
          <w:rFonts w:cs="Times New Roman"/>
          <w:color w:val="000000"/>
          <w:sz w:val="24"/>
          <w:szCs w:val="24"/>
          <w:lang w:eastAsia="en-AU"/>
        </w:rPr>
        <w:t>The application of the qualification requirements has only been applied to those ports operating under a Maritime Regulation 7.30 notice</w:t>
      </w:r>
      <w:r w:rsidR="007C1C00" w:rsidRPr="00FF408C">
        <w:rPr>
          <w:rFonts w:cs="Times New Roman"/>
          <w:color w:val="000000"/>
          <w:sz w:val="24"/>
          <w:szCs w:val="24"/>
          <w:lang w:eastAsia="en-AU"/>
        </w:rPr>
        <w:t>.</w:t>
      </w:r>
      <w:r w:rsidRPr="00FF408C">
        <w:rPr>
          <w:rFonts w:cs="Times New Roman"/>
          <w:color w:val="000000"/>
          <w:sz w:val="24"/>
          <w:szCs w:val="24"/>
          <w:lang w:eastAsia="en-AU"/>
        </w:rPr>
        <w:t xml:space="preserve"> </w:t>
      </w:r>
      <w:r w:rsidR="00021E6D" w:rsidRPr="00FF408C">
        <w:rPr>
          <w:sz w:val="24"/>
          <w:szCs w:val="24"/>
        </w:rPr>
        <w:t xml:space="preserve">In practical terms, this means applying the requirement to only those port facilities that have been served the Large Passenger Ship Screening Notice – that is, the major ports where cruise ships embark and disembark passengers, and which have a greater risk profile. </w:t>
      </w:r>
      <w:r w:rsidRPr="00FF408C">
        <w:rPr>
          <w:rFonts w:cs="Times New Roman"/>
          <w:color w:val="000000"/>
          <w:sz w:val="24"/>
          <w:szCs w:val="24"/>
          <w:lang w:eastAsia="en-AU"/>
        </w:rPr>
        <w:t>This is a proportional application of screening officer requirements to reflect the differential threat and risk within the maritime sector.</w:t>
      </w:r>
    </w:p>
    <w:p w14:paraId="4333313C" w14:textId="77777777" w:rsidR="0086216F" w:rsidRPr="00FF408C" w:rsidRDefault="0050195C" w:rsidP="00FF408C">
      <w:pPr>
        <w:shd w:val="clear" w:color="auto" w:fill="FFFFFF"/>
        <w:spacing w:before="120" w:after="200" w:line="276" w:lineRule="auto"/>
        <w:ind w:right="26"/>
        <w:rPr>
          <w:rFonts w:cs="Times New Roman"/>
          <w:color w:val="000000"/>
          <w:sz w:val="24"/>
          <w:szCs w:val="24"/>
          <w:lang w:eastAsia="en-AU"/>
        </w:rPr>
      </w:pPr>
      <w:r w:rsidRPr="00FF408C">
        <w:rPr>
          <w:rFonts w:cs="Times New Roman"/>
          <w:color w:val="000000"/>
          <w:sz w:val="24"/>
          <w:szCs w:val="24"/>
          <w:lang w:eastAsia="en-AU"/>
        </w:rPr>
        <w:t>The Determination also provides that all screening officers (</w:t>
      </w:r>
      <w:r w:rsidR="0086216F" w:rsidRPr="00FF408C">
        <w:rPr>
          <w:rFonts w:cs="Times New Roman"/>
          <w:color w:val="000000"/>
          <w:sz w:val="24"/>
          <w:szCs w:val="24"/>
          <w:lang w:eastAsia="en-AU"/>
        </w:rPr>
        <w:t>as defined in the Maritime Act</w:t>
      </w:r>
      <w:r w:rsidRPr="00FF408C">
        <w:rPr>
          <w:rFonts w:cs="Times New Roman"/>
          <w:color w:val="000000"/>
          <w:sz w:val="24"/>
          <w:szCs w:val="24"/>
          <w:lang w:eastAsia="en-AU"/>
        </w:rPr>
        <w:t xml:space="preserve">), regardless of whether or not the port facility operator </w:t>
      </w:r>
      <w:r w:rsidR="001958FC" w:rsidRPr="00FF408C">
        <w:rPr>
          <w:rFonts w:cs="Times New Roman"/>
          <w:color w:val="000000"/>
          <w:sz w:val="24"/>
          <w:szCs w:val="24"/>
          <w:lang w:eastAsia="en-AU"/>
        </w:rPr>
        <w:t xml:space="preserve">by whom they are engaged or employed </w:t>
      </w:r>
      <w:r w:rsidRPr="00FF408C">
        <w:rPr>
          <w:rFonts w:cs="Times New Roman"/>
          <w:color w:val="000000"/>
          <w:sz w:val="24"/>
          <w:szCs w:val="24"/>
          <w:lang w:eastAsia="en-AU"/>
        </w:rPr>
        <w:t xml:space="preserve">has been served a notice under regulation 7.30 of the Maritime Regulations, </w:t>
      </w:r>
      <w:r w:rsidR="00F7784A" w:rsidRPr="00FF408C">
        <w:rPr>
          <w:rFonts w:cs="Times New Roman"/>
          <w:color w:val="000000"/>
          <w:sz w:val="24"/>
          <w:szCs w:val="24"/>
          <w:lang w:eastAsia="en-AU"/>
        </w:rPr>
        <w:t xml:space="preserve">are required to </w:t>
      </w:r>
      <w:r w:rsidR="001958FC" w:rsidRPr="00FF408C">
        <w:rPr>
          <w:rFonts w:cs="Times New Roman"/>
          <w:color w:val="000000"/>
          <w:sz w:val="24"/>
          <w:szCs w:val="24"/>
          <w:lang w:eastAsia="en-AU"/>
        </w:rPr>
        <w:t xml:space="preserve">meet training requirements, hold and properly </w:t>
      </w:r>
      <w:r w:rsidR="002E1963" w:rsidRPr="00FF408C">
        <w:rPr>
          <w:rFonts w:cs="Times New Roman"/>
          <w:color w:val="000000"/>
          <w:sz w:val="24"/>
          <w:szCs w:val="24"/>
          <w:lang w:eastAsia="en-AU"/>
        </w:rPr>
        <w:t xml:space="preserve">display a valid </w:t>
      </w:r>
      <w:r w:rsidR="00C353F3" w:rsidRPr="00FF408C">
        <w:rPr>
          <w:rFonts w:cs="Times New Roman"/>
          <w:sz w:val="24"/>
          <w:szCs w:val="24"/>
        </w:rPr>
        <w:t>Maritime Security Identification Card (</w:t>
      </w:r>
      <w:r w:rsidR="002E1963" w:rsidRPr="00FF408C">
        <w:rPr>
          <w:rFonts w:cs="Times New Roman"/>
          <w:color w:val="000000"/>
          <w:sz w:val="24"/>
          <w:szCs w:val="24"/>
          <w:lang w:eastAsia="en-AU"/>
        </w:rPr>
        <w:t>MSIC</w:t>
      </w:r>
      <w:r w:rsidR="00C353F3" w:rsidRPr="00FF408C">
        <w:rPr>
          <w:rFonts w:cs="Times New Roman"/>
          <w:color w:val="000000"/>
          <w:sz w:val="24"/>
          <w:szCs w:val="24"/>
          <w:lang w:eastAsia="en-AU"/>
        </w:rPr>
        <w:t>)</w:t>
      </w:r>
      <w:r w:rsidR="002E1963" w:rsidRPr="00FF408C">
        <w:rPr>
          <w:rFonts w:cs="Times New Roman"/>
          <w:color w:val="000000"/>
          <w:sz w:val="24"/>
          <w:szCs w:val="24"/>
          <w:lang w:eastAsia="en-AU"/>
        </w:rPr>
        <w:t xml:space="preserve"> while on duty and wear a distinctive and recognisable uniform.</w:t>
      </w:r>
    </w:p>
    <w:p w14:paraId="4E59C781" w14:textId="77777777" w:rsidR="002D343C" w:rsidRPr="00FF408C" w:rsidRDefault="002D343C" w:rsidP="00FF408C">
      <w:pPr>
        <w:spacing w:before="120" w:line="276" w:lineRule="auto"/>
        <w:ind w:right="26"/>
        <w:rPr>
          <w:rFonts w:cs="Times New Roman"/>
          <w:szCs w:val="24"/>
        </w:rPr>
      </w:pPr>
      <w:r w:rsidRPr="00FF408C">
        <w:rPr>
          <w:rFonts w:cs="Times New Roman"/>
          <w:sz w:val="24"/>
          <w:szCs w:val="24"/>
        </w:rPr>
        <w:t xml:space="preserve">The Determination also facilitates the employment of people previously engaged or employed as a screening officer </w:t>
      </w:r>
      <w:r w:rsidR="00DE0436" w:rsidRPr="00FF408C">
        <w:rPr>
          <w:rFonts w:cs="Times New Roman"/>
          <w:sz w:val="24"/>
          <w:szCs w:val="24"/>
        </w:rPr>
        <w:t xml:space="preserve">by a screening authority under the </w:t>
      </w:r>
      <w:r w:rsidR="00DE0436" w:rsidRPr="00FF408C">
        <w:rPr>
          <w:rFonts w:cs="Times New Roman"/>
          <w:i/>
          <w:sz w:val="24"/>
          <w:szCs w:val="24"/>
        </w:rPr>
        <w:t>Aviation Transport Security Act 2004</w:t>
      </w:r>
      <w:r w:rsidR="00DE0436" w:rsidRPr="00FF408C">
        <w:rPr>
          <w:rFonts w:cs="Times New Roman"/>
          <w:sz w:val="24"/>
          <w:szCs w:val="24"/>
        </w:rPr>
        <w:t xml:space="preserve"> (Aviation Act) or </w:t>
      </w:r>
      <w:r w:rsidR="00DE0436" w:rsidRPr="00FF408C">
        <w:rPr>
          <w:rFonts w:cs="Times New Roman"/>
          <w:i/>
          <w:sz w:val="24"/>
          <w:szCs w:val="24"/>
        </w:rPr>
        <w:t>Aviation Transport Security Regulations 2005</w:t>
      </w:r>
      <w:r w:rsidR="00DE0436" w:rsidRPr="00FF408C">
        <w:rPr>
          <w:rFonts w:cs="Times New Roman"/>
          <w:sz w:val="24"/>
          <w:szCs w:val="24"/>
        </w:rPr>
        <w:t xml:space="preserve"> (Aviation Regulations) as screening officers in the Maritime sector. This is achieved by recognising people who were employed as screening officers under the Aviation Act or Aviation Regulations in the definitions of existing screening officer and new screening officer in the Determination.</w:t>
      </w:r>
      <w:r w:rsidR="00DE0436" w:rsidRPr="00FF408C">
        <w:rPr>
          <w:rFonts w:cs="Times New Roman"/>
          <w:iCs/>
          <w:color w:val="000000"/>
          <w:shd w:val="clear" w:color="auto" w:fill="FFFFFF"/>
        </w:rPr>
        <w:t xml:space="preserve"> </w:t>
      </w:r>
      <w:r w:rsidR="00021E6D" w:rsidRPr="00FF408C">
        <w:rPr>
          <w:rFonts w:cs="Times New Roman"/>
          <w:sz w:val="24"/>
          <w:szCs w:val="24"/>
        </w:rPr>
        <w:t xml:space="preserve">The recognition of aviation screening officers in the maritime environment will provide a greater pool of employees for port facilities to draw upon as the cruise ship sector recovers from disruptions caused by the </w:t>
      </w:r>
      <w:r w:rsidR="00E149F6" w:rsidRPr="00FF408C">
        <w:rPr>
          <w:rFonts w:cs="Times New Roman"/>
          <w:sz w:val="24"/>
          <w:szCs w:val="24"/>
        </w:rPr>
        <w:t>COVID</w:t>
      </w:r>
      <w:r w:rsidR="00021E6D" w:rsidRPr="00FF408C">
        <w:rPr>
          <w:rFonts w:cs="Times New Roman"/>
          <w:sz w:val="24"/>
          <w:szCs w:val="24"/>
        </w:rPr>
        <w:t>-19 pandemic.</w:t>
      </w:r>
    </w:p>
    <w:p w14:paraId="65478E3B" w14:textId="77777777" w:rsidR="00AF750C" w:rsidRPr="00FF408C" w:rsidRDefault="00AF750C" w:rsidP="00FF408C">
      <w:pPr>
        <w:spacing w:line="276" w:lineRule="auto"/>
        <w:rPr>
          <w:rFonts w:cs="Times New Roman"/>
          <w:sz w:val="24"/>
          <w:szCs w:val="24"/>
        </w:rPr>
      </w:pPr>
      <w:r w:rsidRPr="00FF408C">
        <w:rPr>
          <w:rFonts w:cs="Times New Roman"/>
          <w:sz w:val="24"/>
          <w:szCs w:val="24"/>
        </w:rPr>
        <w:lastRenderedPageBreak/>
        <w:t xml:space="preserve">The Department </w:t>
      </w:r>
      <w:r w:rsidR="009C4AEE" w:rsidRPr="00FF408C">
        <w:rPr>
          <w:rFonts w:cs="Times New Roman"/>
          <w:sz w:val="24"/>
          <w:szCs w:val="24"/>
        </w:rPr>
        <w:t xml:space="preserve">of Home Affairs </w:t>
      </w:r>
      <w:r w:rsidRPr="00FF408C">
        <w:rPr>
          <w:rFonts w:cs="Times New Roman"/>
          <w:sz w:val="24"/>
          <w:szCs w:val="24"/>
        </w:rPr>
        <w:t xml:space="preserve">consulted with </w:t>
      </w:r>
      <w:r w:rsidR="00CE5AE8" w:rsidRPr="00FF408C">
        <w:rPr>
          <w:rFonts w:cs="Times New Roman"/>
          <w:sz w:val="24"/>
          <w:szCs w:val="24"/>
        </w:rPr>
        <w:t>transport</w:t>
      </w:r>
      <w:r w:rsidRPr="00FF408C">
        <w:rPr>
          <w:rFonts w:cs="Times New Roman"/>
          <w:sz w:val="24"/>
          <w:szCs w:val="24"/>
        </w:rPr>
        <w:t xml:space="preserve"> industry stakeholders on the </w:t>
      </w:r>
      <w:r w:rsidR="002D343C" w:rsidRPr="00FF408C">
        <w:rPr>
          <w:rFonts w:cs="Times New Roman"/>
          <w:sz w:val="24"/>
          <w:szCs w:val="24"/>
        </w:rPr>
        <w:t>development and implementation of the Determination</w:t>
      </w:r>
      <w:r w:rsidRPr="00FF408C">
        <w:rPr>
          <w:rFonts w:cs="Times New Roman"/>
          <w:sz w:val="24"/>
          <w:szCs w:val="24"/>
        </w:rPr>
        <w:t xml:space="preserve">. An exposure draft of the Determination was provided to </w:t>
      </w:r>
      <w:r w:rsidR="009B0410" w:rsidRPr="00FF408C">
        <w:rPr>
          <w:rFonts w:cs="Times New Roman"/>
          <w:sz w:val="24"/>
          <w:szCs w:val="24"/>
        </w:rPr>
        <w:t xml:space="preserve">maritime </w:t>
      </w:r>
      <w:r w:rsidRPr="00FF408C">
        <w:rPr>
          <w:rFonts w:cs="Times New Roman"/>
          <w:sz w:val="24"/>
          <w:szCs w:val="24"/>
        </w:rPr>
        <w:t>industry stakeholde</w:t>
      </w:r>
      <w:r w:rsidR="00B755B8" w:rsidRPr="00FF408C">
        <w:rPr>
          <w:rFonts w:cs="Times New Roman"/>
          <w:sz w:val="24"/>
          <w:szCs w:val="24"/>
        </w:rPr>
        <w:t>r</w:t>
      </w:r>
      <w:r w:rsidR="009629C6" w:rsidRPr="00FF408C">
        <w:rPr>
          <w:rFonts w:cs="Times New Roman"/>
          <w:sz w:val="24"/>
          <w:szCs w:val="24"/>
        </w:rPr>
        <w:t xml:space="preserve">s for their review and comment. </w:t>
      </w:r>
      <w:r w:rsidR="00496876" w:rsidRPr="00FF408C">
        <w:rPr>
          <w:rFonts w:cs="Times New Roman"/>
          <w:sz w:val="24"/>
          <w:szCs w:val="24"/>
        </w:rPr>
        <w:t>No issues or concerns were raised by industry in relation to the</w:t>
      </w:r>
      <w:r w:rsidR="004437AA" w:rsidRPr="00FF408C">
        <w:rPr>
          <w:rFonts w:cs="Times New Roman"/>
          <w:sz w:val="24"/>
          <w:szCs w:val="24"/>
        </w:rPr>
        <w:t xml:space="preserve"> Determination. </w:t>
      </w:r>
    </w:p>
    <w:p w14:paraId="05285CA2" w14:textId="77777777" w:rsidR="00701962" w:rsidRPr="00FF408C" w:rsidRDefault="00701962" w:rsidP="00FF408C">
      <w:pPr>
        <w:spacing w:line="276" w:lineRule="auto"/>
        <w:rPr>
          <w:rFonts w:cs="Times New Roman"/>
          <w:sz w:val="24"/>
          <w:szCs w:val="24"/>
        </w:rPr>
      </w:pPr>
      <w:r w:rsidRPr="00FF408C">
        <w:rPr>
          <w:rFonts w:cs="Times New Roman"/>
          <w:sz w:val="24"/>
          <w:szCs w:val="24"/>
        </w:rPr>
        <w:t>The Office of Best Practice Regulation (OBPR) was consulted prior to making the Regulations</w:t>
      </w:r>
      <w:r w:rsidR="009629C6" w:rsidRPr="00FF408C">
        <w:rPr>
          <w:rFonts w:cs="Times New Roman"/>
          <w:sz w:val="24"/>
          <w:szCs w:val="24"/>
        </w:rPr>
        <w:t xml:space="preserve">. OBPR noted that the Determination was unlikely to have more than a minor regulatory impact and that </w:t>
      </w:r>
      <w:r w:rsidR="00F43FE5" w:rsidRPr="00FF408C">
        <w:rPr>
          <w:rFonts w:cs="Times New Roman"/>
          <w:sz w:val="24"/>
          <w:szCs w:val="24"/>
        </w:rPr>
        <w:t>a</w:t>
      </w:r>
      <w:r w:rsidR="0070463D" w:rsidRPr="00FF408C">
        <w:rPr>
          <w:rFonts w:cs="Times New Roman"/>
          <w:sz w:val="24"/>
          <w:szCs w:val="24"/>
        </w:rPr>
        <w:t xml:space="preserve"> Regulation Impact Statement for </w:t>
      </w:r>
      <w:r w:rsidR="009629C6" w:rsidRPr="00FF408C">
        <w:rPr>
          <w:rFonts w:cs="Times New Roman"/>
          <w:sz w:val="24"/>
          <w:szCs w:val="24"/>
        </w:rPr>
        <w:t>this</w:t>
      </w:r>
      <w:r w:rsidR="0070463D" w:rsidRPr="00FF408C">
        <w:rPr>
          <w:rFonts w:cs="Times New Roman"/>
          <w:sz w:val="24"/>
          <w:szCs w:val="24"/>
        </w:rPr>
        <w:t xml:space="preserve"> </w:t>
      </w:r>
      <w:r w:rsidR="009629C6" w:rsidRPr="00FF408C">
        <w:rPr>
          <w:rFonts w:cs="Times New Roman"/>
          <w:sz w:val="24"/>
          <w:szCs w:val="24"/>
        </w:rPr>
        <w:t>Determination</w:t>
      </w:r>
      <w:r w:rsidR="0070463D" w:rsidRPr="00FF408C">
        <w:rPr>
          <w:rFonts w:cs="Times New Roman"/>
          <w:sz w:val="24"/>
          <w:szCs w:val="24"/>
        </w:rPr>
        <w:t xml:space="preserve"> </w:t>
      </w:r>
      <w:r w:rsidR="00F43FE5" w:rsidRPr="00FF408C">
        <w:rPr>
          <w:rFonts w:cs="Times New Roman"/>
          <w:sz w:val="24"/>
          <w:szCs w:val="24"/>
        </w:rPr>
        <w:t>was</w:t>
      </w:r>
      <w:r w:rsidR="006908F3" w:rsidRPr="00FF408C">
        <w:rPr>
          <w:rFonts w:cs="Times New Roman"/>
          <w:sz w:val="24"/>
          <w:szCs w:val="24"/>
        </w:rPr>
        <w:t xml:space="preserve"> not</w:t>
      </w:r>
      <w:r w:rsidR="00F43FE5" w:rsidRPr="00FF408C">
        <w:rPr>
          <w:rFonts w:cs="Times New Roman"/>
          <w:sz w:val="24"/>
          <w:szCs w:val="24"/>
        </w:rPr>
        <w:t xml:space="preserve"> required</w:t>
      </w:r>
      <w:r w:rsidR="0070463D" w:rsidRPr="00FF408C">
        <w:rPr>
          <w:rFonts w:cs="Times New Roman"/>
          <w:sz w:val="24"/>
          <w:szCs w:val="24"/>
        </w:rPr>
        <w:t xml:space="preserve"> </w:t>
      </w:r>
      <w:r w:rsidRPr="00FF408C">
        <w:rPr>
          <w:rFonts w:cs="Times New Roman"/>
          <w:sz w:val="24"/>
          <w:szCs w:val="24"/>
        </w:rPr>
        <w:t xml:space="preserve">(OBPR: </w:t>
      </w:r>
      <w:r w:rsidR="009629C6" w:rsidRPr="00FF408C">
        <w:rPr>
          <w:rFonts w:cs="Times New Roman"/>
          <w:sz w:val="24"/>
          <w:szCs w:val="24"/>
        </w:rPr>
        <w:t>22344</w:t>
      </w:r>
      <w:r w:rsidRPr="00FF408C">
        <w:rPr>
          <w:rFonts w:cs="Times New Roman"/>
          <w:sz w:val="24"/>
          <w:szCs w:val="24"/>
        </w:rPr>
        <w:t>)</w:t>
      </w:r>
      <w:r w:rsidR="0070463D" w:rsidRPr="00FF408C">
        <w:rPr>
          <w:rFonts w:cs="Times New Roman"/>
          <w:sz w:val="24"/>
          <w:szCs w:val="24"/>
        </w:rPr>
        <w:t>.</w:t>
      </w:r>
      <w:r w:rsidR="00DE26C8" w:rsidRPr="00FF408C">
        <w:rPr>
          <w:rFonts w:cs="Times New Roman"/>
          <w:sz w:val="24"/>
          <w:szCs w:val="24"/>
        </w:rPr>
        <w:t xml:space="preserve"> </w:t>
      </w:r>
    </w:p>
    <w:p w14:paraId="7876553E" w14:textId="77777777" w:rsidR="00701962" w:rsidRPr="00FF408C" w:rsidRDefault="00701962" w:rsidP="00FF408C">
      <w:pPr>
        <w:spacing w:line="276" w:lineRule="auto"/>
        <w:rPr>
          <w:rFonts w:cs="Times New Roman"/>
          <w:sz w:val="24"/>
          <w:szCs w:val="24"/>
        </w:rPr>
      </w:pPr>
      <w:r w:rsidRPr="00FF408C">
        <w:rPr>
          <w:rFonts w:cs="Times New Roman"/>
          <w:sz w:val="24"/>
          <w:szCs w:val="24"/>
        </w:rPr>
        <w:t xml:space="preserve">A Statement of Compatibility with Human Rights in accordance with the Human Rights (Parliamentary Scrutiny) Act 2011 is included at Attachment A. The overall assessment is that the </w:t>
      </w:r>
      <w:r w:rsidR="00B86018" w:rsidRPr="00FF408C">
        <w:rPr>
          <w:rFonts w:cs="Times New Roman"/>
          <w:sz w:val="24"/>
          <w:szCs w:val="24"/>
        </w:rPr>
        <w:t>Determination</w:t>
      </w:r>
      <w:r w:rsidRPr="00FF408C">
        <w:rPr>
          <w:rFonts w:cs="Times New Roman"/>
          <w:sz w:val="24"/>
          <w:szCs w:val="24"/>
        </w:rPr>
        <w:t xml:space="preserve"> </w:t>
      </w:r>
      <w:r w:rsidR="00B86018" w:rsidRPr="00FF408C">
        <w:rPr>
          <w:rFonts w:cs="Times New Roman"/>
          <w:sz w:val="24"/>
          <w:szCs w:val="24"/>
        </w:rPr>
        <w:t>is</w:t>
      </w:r>
      <w:r w:rsidRPr="00FF408C">
        <w:rPr>
          <w:rFonts w:cs="Times New Roman"/>
          <w:sz w:val="24"/>
          <w:szCs w:val="24"/>
        </w:rPr>
        <w:t xml:space="preserve"> compatible with human rights.</w:t>
      </w:r>
    </w:p>
    <w:p w14:paraId="6EB113AC" w14:textId="77777777" w:rsidR="00961322" w:rsidRPr="00FF408C" w:rsidRDefault="00961322" w:rsidP="00FF408C">
      <w:pPr>
        <w:spacing w:line="276" w:lineRule="auto"/>
        <w:rPr>
          <w:rFonts w:cs="Times New Roman"/>
          <w:sz w:val="24"/>
          <w:szCs w:val="24"/>
        </w:rPr>
      </w:pPr>
      <w:r w:rsidRPr="00FF408C">
        <w:rPr>
          <w:rFonts w:cs="Times New Roman"/>
          <w:sz w:val="24"/>
          <w:szCs w:val="24"/>
        </w:rPr>
        <w:t xml:space="preserve">Details of the </w:t>
      </w:r>
      <w:r w:rsidR="00E325DA" w:rsidRPr="00FF408C">
        <w:rPr>
          <w:rFonts w:cs="Times New Roman"/>
          <w:sz w:val="24"/>
          <w:szCs w:val="24"/>
        </w:rPr>
        <w:t>Determination</w:t>
      </w:r>
      <w:r w:rsidR="00701962" w:rsidRPr="00FF408C">
        <w:rPr>
          <w:rFonts w:cs="Times New Roman"/>
          <w:sz w:val="24"/>
          <w:szCs w:val="24"/>
        </w:rPr>
        <w:t xml:space="preserve"> are set out in</w:t>
      </w:r>
      <w:r w:rsidRPr="00FF408C">
        <w:rPr>
          <w:rFonts w:cs="Times New Roman"/>
          <w:sz w:val="24"/>
          <w:szCs w:val="24"/>
        </w:rPr>
        <w:t xml:space="preserve"> Attachment</w:t>
      </w:r>
      <w:r w:rsidR="00701962" w:rsidRPr="00FF408C">
        <w:rPr>
          <w:rFonts w:cs="Times New Roman"/>
          <w:sz w:val="24"/>
          <w:szCs w:val="24"/>
        </w:rPr>
        <w:t xml:space="preserve"> B</w:t>
      </w:r>
      <w:r w:rsidRPr="00FF408C">
        <w:rPr>
          <w:rFonts w:cs="Times New Roman"/>
          <w:sz w:val="24"/>
          <w:szCs w:val="24"/>
        </w:rPr>
        <w:t>.</w:t>
      </w:r>
    </w:p>
    <w:p w14:paraId="1A4C99E9" w14:textId="77777777" w:rsidR="00961322" w:rsidRPr="00FF408C" w:rsidRDefault="00961322" w:rsidP="00FF408C">
      <w:pPr>
        <w:spacing w:line="276" w:lineRule="auto"/>
        <w:rPr>
          <w:rFonts w:cs="Times New Roman"/>
          <w:sz w:val="24"/>
          <w:szCs w:val="24"/>
        </w:rPr>
      </w:pPr>
      <w:r w:rsidRPr="00FF408C">
        <w:rPr>
          <w:rFonts w:cs="Times New Roman"/>
          <w:sz w:val="24"/>
          <w:szCs w:val="24"/>
        </w:rPr>
        <w:t xml:space="preserve">The </w:t>
      </w:r>
      <w:r w:rsidR="00E325DA" w:rsidRPr="00FF408C">
        <w:rPr>
          <w:rFonts w:cs="Times New Roman"/>
          <w:sz w:val="24"/>
          <w:szCs w:val="24"/>
        </w:rPr>
        <w:t>Determination</w:t>
      </w:r>
      <w:r w:rsidRPr="00FF408C">
        <w:rPr>
          <w:rFonts w:cs="Times New Roman"/>
          <w:sz w:val="24"/>
          <w:szCs w:val="24"/>
        </w:rPr>
        <w:t xml:space="preserve"> </w:t>
      </w:r>
      <w:r w:rsidR="00E325DA" w:rsidRPr="00FF408C">
        <w:rPr>
          <w:rFonts w:cs="Times New Roman"/>
          <w:sz w:val="24"/>
          <w:szCs w:val="24"/>
        </w:rPr>
        <w:t>is</w:t>
      </w:r>
      <w:r w:rsidRPr="00FF408C">
        <w:rPr>
          <w:rFonts w:cs="Times New Roman"/>
          <w:sz w:val="24"/>
          <w:szCs w:val="24"/>
        </w:rPr>
        <w:t xml:space="preserve"> a legislative instrument for the purposes of the </w:t>
      </w:r>
      <w:r w:rsidRPr="00FF408C">
        <w:rPr>
          <w:rFonts w:cs="Times New Roman"/>
          <w:i/>
          <w:sz w:val="24"/>
          <w:szCs w:val="24"/>
        </w:rPr>
        <w:t>Legislation Act 2003.</w:t>
      </w:r>
    </w:p>
    <w:p w14:paraId="07B92CD4" w14:textId="77777777" w:rsidR="0070463D" w:rsidRPr="00FF408C" w:rsidRDefault="00FC4F76" w:rsidP="00FF408C">
      <w:pPr>
        <w:spacing w:line="276" w:lineRule="auto"/>
        <w:rPr>
          <w:rFonts w:cs="Times New Roman"/>
          <w:sz w:val="24"/>
          <w:szCs w:val="24"/>
        </w:rPr>
      </w:pPr>
      <w:r w:rsidRPr="00FF408C">
        <w:rPr>
          <w:rFonts w:cs="Times New Roman"/>
          <w:sz w:val="24"/>
          <w:szCs w:val="24"/>
        </w:rPr>
        <w:t xml:space="preserve">The whole of the </w:t>
      </w:r>
      <w:r w:rsidR="00E325DA" w:rsidRPr="00FF408C">
        <w:rPr>
          <w:rFonts w:cs="Times New Roman"/>
          <w:sz w:val="24"/>
          <w:szCs w:val="24"/>
        </w:rPr>
        <w:t>Determination</w:t>
      </w:r>
      <w:r w:rsidRPr="00FF408C">
        <w:rPr>
          <w:rFonts w:cs="Times New Roman"/>
          <w:sz w:val="24"/>
          <w:szCs w:val="24"/>
        </w:rPr>
        <w:t xml:space="preserve"> commence</w:t>
      </w:r>
      <w:r w:rsidR="00E325DA" w:rsidRPr="00FF408C">
        <w:rPr>
          <w:rFonts w:cs="Times New Roman"/>
          <w:sz w:val="24"/>
          <w:szCs w:val="24"/>
        </w:rPr>
        <w:t>s</w:t>
      </w:r>
      <w:r w:rsidRPr="00FF408C">
        <w:rPr>
          <w:rFonts w:cs="Times New Roman"/>
          <w:sz w:val="24"/>
          <w:szCs w:val="24"/>
        </w:rPr>
        <w:t xml:space="preserve"> </w:t>
      </w:r>
      <w:r w:rsidR="0049595B" w:rsidRPr="00FF408C">
        <w:rPr>
          <w:rFonts w:cs="Times New Roman"/>
          <w:sz w:val="24"/>
          <w:szCs w:val="24"/>
        </w:rPr>
        <w:t>the day after</w:t>
      </w:r>
      <w:r w:rsidR="001958FC" w:rsidRPr="00FF408C">
        <w:rPr>
          <w:rFonts w:cs="Times New Roman"/>
          <w:sz w:val="24"/>
          <w:szCs w:val="24"/>
        </w:rPr>
        <w:t xml:space="preserve"> the instrument is registered</w:t>
      </w:r>
      <w:r w:rsidR="0049595B" w:rsidRPr="00FF408C">
        <w:rPr>
          <w:rFonts w:cs="Times New Roman"/>
          <w:sz w:val="24"/>
          <w:szCs w:val="24"/>
        </w:rPr>
        <w:t xml:space="preserve"> on the Federal Register of Legislation</w:t>
      </w:r>
      <w:r w:rsidRPr="00FF408C">
        <w:rPr>
          <w:rFonts w:cs="Times New Roman"/>
          <w:sz w:val="24"/>
          <w:szCs w:val="24"/>
        </w:rPr>
        <w:t xml:space="preserve">. </w:t>
      </w:r>
    </w:p>
    <w:p w14:paraId="65F988CC" w14:textId="77777777" w:rsidR="0070463D" w:rsidRPr="00FF408C" w:rsidRDefault="0070463D" w:rsidP="00FF408C">
      <w:pPr>
        <w:spacing w:line="276" w:lineRule="auto"/>
        <w:rPr>
          <w:rFonts w:cs="Times New Roman"/>
          <w:sz w:val="24"/>
          <w:szCs w:val="24"/>
        </w:rPr>
      </w:pPr>
      <w:r w:rsidRPr="00FF408C">
        <w:rPr>
          <w:rFonts w:cs="Times New Roman"/>
          <w:sz w:val="24"/>
          <w:szCs w:val="24"/>
        </w:rPr>
        <w:br w:type="page"/>
      </w:r>
    </w:p>
    <w:p w14:paraId="3101D466" w14:textId="77777777" w:rsidR="00820806" w:rsidRPr="00FF408C" w:rsidRDefault="00820806" w:rsidP="00FF408C">
      <w:pPr>
        <w:spacing w:before="120" w:after="120" w:line="276" w:lineRule="auto"/>
        <w:ind w:left="5957" w:right="26"/>
        <w:jc w:val="right"/>
        <w:rPr>
          <w:rFonts w:cs="Times New Roman"/>
          <w:b/>
          <w:sz w:val="24"/>
          <w:szCs w:val="24"/>
          <w:lang w:eastAsia="en-AU"/>
        </w:rPr>
      </w:pPr>
      <w:r w:rsidRPr="00FF408C">
        <w:rPr>
          <w:rFonts w:cs="Times New Roman"/>
          <w:b/>
          <w:bCs/>
          <w:sz w:val="24"/>
          <w:szCs w:val="24"/>
          <w:u w:val="single"/>
          <w:lang w:eastAsia="en-AU"/>
        </w:rPr>
        <w:lastRenderedPageBreak/>
        <w:t>ATTACHMENT A</w:t>
      </w:r>
    </w:p>
    <w:p w14:paraId="2E3E222D" w14:textId="77777777" w:rsidR="00D808BF" w:rsidRPr="00FF408C" w:rsidRDefault="00D808BF" w:rsidP="00FF408C">
      <w:pPr>
        <w:shd w:val="clear" w:color="auto" w:fill="FFFFFF"/>
        <w:spacing w:after="0" w:line="276" w:lineRule="auto"/>
        <w:jc w:val="center"/>
        <w:rPr>
          <w:rFonts w:eastAsia="Times New Roman" w:cs="Times New Roman"/>
          <w:color w:val="000000"/>
          <w:lang w:eastAsia="en-AU"/>
        </w:rPr>
      </w:pPr>
      <w:r w:rsidRPr="00FF408C">
        <w:rPr>
          <w:rFonts w:eastAsia="Times New Roman" w:cs="Times New Roman"/>
          <w:b/>
          <w:bCs/>
          <w:color w:val="000000"/>
          <w:sz w:val="28"/>
          <w:szCs w:val="28"/>
          <w:lang w:eastAsia="en-AU"/>
        </w:rPr>
        <w:t>Statement of Compatibility with Human Rights</w:t>
      </w:r>
    </w:p>
    <w:p w14:paraId="20B1D903" w14:textId="77777777" w:rsidR="00D808BF" w:rsidRPr="00FF408C" w:rsidRDefault="00D808BF" w:rsidP="00FF408C">
      <w:pPr>
        <w:shd w:val="clear" w:color="auto" w:fill="FFFFFF"/>
        <w:spacing w:after="0" w:line="276" w:lineRule="auto"/>
        <w:jc w:val="center"/>
        <w:rPr>
          <w:rFonts w:eastAsia="Times New Roman" w:cs="Times New Roman"/>
          <w:color w:val="000000"/>
          <w:lang w:eastAsia="en-AU"/>
        </w:rPr>
      </w:pPr>
      <w:r w:rsidRPr="00FF408C">
        <w:rPr>
          <w:rFonts w:eastAsia="Times New Roman" w:cs="Times New Roman"/>
          <w:i/>
          <w:iCs/>
          <w:color w:val="000000"/>
          <w:sz w:val="24"/>
          <w:szCs w:val="24"/>
          <w:lang w:eastAsia="en-AU"/>
        </w:rPr>
        <w:t>Prepared in accordance with Part 3 of the Human Rights (Parliamentary Scrutiny) Act 2011</w:t>
      </w:r>
    </w:p>
    <w:p w14:paraId="61DF1890" w14:textId="77777777" w:rsidR="00D808BF" w:rsidRPr="00FF408C" w:rsidRDefault="00D808BF" w:rsidP="00FF408C">
      <w:pPr>
        <w:shd w:val="clear" w:color="auto" w:fill="FFFFFF"/>
        <w:spacing w:after="0" w:line="276" w:lineRule="auto"/>
        <w:jc w:val="center"/>
        <w:rPr>
          <w:rFonts w:eastAsia="Times New Roman" w:cs="Times New Roman"/>
          <w:color w:val="000000"/>
          <w:lang w:eastAsia="en-AU"/>
        </w:rPr>
      </w:pPr>
      <w:r w:rsidRPr="00FF408C">
        <w:rPr>
          <w:rFonts w:eastAsia="Times New Roman" w:cs="Times New Roman"/>
          <w:color w:val="000000"/>
          <w:sz w:val="16"/>
          <w:szCs w:val="16"/>
          <w:lang w:eastAsia="en-AU"/>
        </w:rPr>
        <w:t> </w:t>
      </w:r>
    </w:p>
    <w:p w14:paraId="46BE294C" w14:textId="77777777" w:rsidR="00D808BF" w:rsidRPr="00FF408C" w:rsidRDefault="00D808BF" w:rsidP="00FF408C">
      <w:pPr>
        <w:shd w:val="clear" w:color="auto" w:fill="FFFFFF"/>
        <w:spacing w:after="0" w:line="276" w:lineRule="auto"/>
        <w:jc w:val="center"/>
        <w:rPr>
          <w:rFonts w:eastAsia="Times New Roman" w:cs="Times New Roman"/>
          <w:b/>
          <w:bCs/>
          <w:color w:val="000000"/>
          <w:sz w:val="24"/>
          <w:szCs w:val="24"/>
          <w:lang w:eastAsia="en-AU"/>
        </w:rPr>
      </w:pPr>
      <w:r w:rsidRPr="00FF408C">
        <w:rPr>
          <w:rFonts w:eastAsia="Times New Roman" w:cs="Times New Roman"/>
          <w:b/>
          <w:bCs/>
          <w:color w:val="000000"/>
          <w:sz w:val="24"/>
          <w:szCs w:val="24"/>
          <w:lang w:eastAsia="en-AU"/>
        </w:rPr>
        <w:t>Maritime Transport Security (Screening Offi</w:t>
      </w:r>
      <w:r w:rsidR="009C4AEE" w:rsidRPr="00FF408C">
        <w:rPr>
          <w:rFonts w:eastAsia="Times New Roman" w:cs="Times New Roman"/>
          <w:b/>
          <w:bCs/>
          <w:color w:val="000000"/>
          <w:sz w:val="24"/>
          <w:szCs w:val="24"/>
          <w:lang w:eastAsia="en-AU"/>
        </w:rPr>
        <w:t>cer Requirements) Determination </w:t>
      </w:r>
      <w:r w:rsidRPr="00FF408C">
        <w:rPr>
          <w:rFonts w:eastAsia="Times New Roman" w:cs="Times New Roman"/>
          <w:b/>
          <w:bCs/>
          <w:color w:val="000000"/>
          <w:sz w:val="24"/>
          <w:szCs w:val="24"/>
          <w:lang w:eastAsia="en-AU"/>
        </w:rPr>
        <w:t>202</w:t>
      </w:r>
      <w:r w:rsidR="001958FC" w:rsidRPr="00FF408C">
        <w:rPr>
          <w:rFonts w:eastAsia="Times New Roman" w:cs="Times New Roman"/>
          <w:b/>
          <w:bCs/>
          <w:color w:val="000000"/>
          <w:sz w:val="24"/>
          <w:szCs w:val="24"/>
          <w:lang w:eastAsia="en-AU"/>
        </w:rPr>
        <w:t>2</w:t>
      </w:r>
    </w:p>
    <w:p w14:paraId="08433269" w14:textId="77777777" w:rsidR="00D808BF" w:rsidRPr="00FF408C" w:rsidRDefault="00D808BF" w:rsidP="00FF408C">
      <w:pPr>
        <w:shd w:val="clear" w:color="auto" w:fill="FFFFFF"/>
        <w:spacing w:after="0" w:line="276" w:lineRule="auto"/>
        <w:jc w:val="center"/>
        <w:rPr>
          <w:rFonts w:eastAsia="Times New Roman" w:cs="Times New Roman"/>
          <w:color w:val="000000"/>
          <w:szCs w:val="22"/>
          <w:lang w:eastAsia="en-AU"/>
        </w:rPr>
      </w:pPr>
    </w:p>
    <w:p w14:paraId="14F1ABE8" w14:textId="77777777" w:rsidR="00AD4EAF" w:rsidRPr="00FF408C" w:rsidRDefault="00D808BF" w:rsidP="00FF408C">
      <w:pPr>
        <w:shd w:val="clear" w:color="auto" w:fill="FFFFFF"/>
        <w:spacing w:line="276" w:lineRule="auto"/>
        <w:rPr>
          <w:rFonts w:eastAsia="Times New Roman" w:cs="Times New Roman"/>
          <w:color w:val="000000"/>
          <w:lang w:eastAsia="en-AU"/>
        </w:rPr>
      </w:pPr>
      <w:r w:rsidRPr="00FF408C">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FF408C">
        <w:rPr>
          <w:rFonts w:eastAsia="Times New Roman" w:cs="Times New Roman"/>
          <w:i/>
          <w:iCs/>
          <w:color w:val="000000"/>
          <w:sz w:val="24"/>
          <w:szCs w:val="24"/>
          <w:lang w:eastAsia="en-AU"/>
        </w:rPr>
        <w:t>Human Rights (Parliamentary Scrutiny) Act 2011</w:t>
      </w:r>
      <w:r w:rsidRPr="00FF408C">
        <w:rPr>
          <w:rFonts w:eastAsia="Times New Roman" w:cs="Times New Roman"/>
          <w:color w:val="000000"/>
          <w:sz w:val="24"/>
          <w:szCs w:val="24"/>
          <w:lang w:eastAsia="en-AU"/>
        </w:rPr>
        <w:t>.</w:t>
      </w:r>
    </w:p>
    <w:p w14:paraId="165C9AE2" w14:textId="77777777" w:rsidR="00D808BF" w:rsidRPr="00FF408C" w:rsidRDefault="00D808BF" w:rsidP="00FF408C">
      <w:pPr>
        <w:shd w:val="clear" w:color="auto" w:fill="FFFFFF"/>
        <w:spacing w:line="276" w:lineRule="auto"/>
        <w:rPr>
          <w:rFonts w:eastAsia="Times New Roman" w:cs="Times New Roman"/>
          <w:color w:val="000000"/>
          <w:lang w:eastAsia="en-AU"/>
        </w:rPr>
      </w:pPr>
      <w:r w:rsidRPr="00FF408C">
        <w:rPr>
          <w:rFonts w:eastAsia="Times New Roman" w:cs="Times New Roman"/>
          <w:b/>
          <w:bCs/>
          <w:color w:val="000000"/>
          <w:sz w:val="24"/>
          <w:szCs w:val="24"/>
          <w:lang w:eastAsia="en-AU"/>
        </w:rPr>
        <w:t>Overview of the Disallowable Legislative Instrument</w:t>
      </w:r>
    </w:p>
    <w:p w14:paraId="79AE7B08" w14:textId="77777777" w:rsidR="00D808BF" w:rsidRPr="00FF408C" w:rsidRDefault="00D808BF" w:rsidP="00FF408C">
      <w:pPr>
        <w:shd w:val="clear" w:color="auto" w:fill="FFFFFF"/>
        <w:spacing w:line="276" w:lineRule="auto"/>
        <w:rPr>
          <w:rFonts w:eastAsia="Times New Roman" w:cs="Times New Roman"/>
          <w:color w:val="000000"/>
          <w:sz w:val="24"/>
          <w:szCs w:val="24"/>
          <w:lang w:eastAsia="en-AU"/>
        </w:rPr>
      </w:pPr>
      <w:r w:rsidRPr="00FF408C">
        <w:rPr>
          <w:rFonts w:eastAsia="Times New Roman" w:cs="Times New Roman"/>
          <w:color w:val="000000"/>
          <w:sz w:val="24"/>
          <w:szCs w:val="24"/>
          <w:lang w:eastAsia="en-AU"/>
        </w:rPr>
        <w:t xml:space="preserve">The </w:t>
      </w:r>
      <w:r w:rsidRPr="00FF408C">
        <w:rPr>
          <w:rFonts w:eastAsia="Times New Roman" w:cs="Times New Roman"/>
          <w:i/>
          <w:color w:val="000000"/>
          <w:sz w:val="24"/>
          <w:szCs w:val="24"/>
          <w:lang w:eastAsia="en-AU"/>
        </w:rPr>
        <w:t>Maritime Transport and Offsh</w:t>
      </w:r>
      <w:r w:rsidR="009C4AEE" w:rsidRPr="00FF408C">
        <w:rPr>
          <w:rFonts w:eastAsia="Times New Roman" w:cs="Times New Roman"/>
          <w:i/>
          <w:color w:val="000000"/>
          <w:sz w:val="24"/>
          <w:szCs w:val="24"/>
          <w:lang w:eastAsia="en-AU"/>
        </w:rPr>
        <w:t>ore Facilities Security Act 2003</w:t>
      </w:r>
      <w:r w:rsidRPr="00FF408C">
        <w:rPr>
          <w:rFonts w:eastAsia="Times New Roman" w:cs="Times New Roman"/>
          <w:color w:val="000000"/>
          <w:sz w:val="24"/>
          <w:szCs w:val="24"/>
          <w:lang w:eastAsia="en-AU"/>
        </w:rPr>
        <w:t xml:space="preserve"> (the</w:t>
      </w:r>
      <w:r w:rsidR="006C4E1E" w:rsidRPr="00FF408C">
        <w:rPr>
          <w:rFonts w:eastAsia="Times New Roman" w:cs="Times New Roman"/>
          <w:color w:val="000000"/>
          <w:sz w:val="24"/>
          <w:szCs w:val="24"/>
          <w:lang w:eastAsia="en-AU"/>
        </w:rPr>
        <w:t> Maritime </w:t>
      </w:r>
      <w:r w:rsidRPr="00FF408C">
        <w:rPr>
          <w:rFonts w:eastAsia="Times New Roman" w:cs="Times New Roman"/>
          <w:color w:val="000000"/>
          <w:sz w:val="24"/>
          <w:szCs w:val="24"/>
          <w:lang w:eastAsia="en-AU"/>
        </w:rPr>
        <w:t>Act) establishes a regulatory framework to safeguard against unlawful interference with maritime transport and offshore oil and gas facilities. To achieve this purpose, the Act establishe</w:t>
      </w:r>
      <w:r w:rsidR="00830D09" w:rsidRPr="00FF408C">
        <w:rPr>
          <w:rFonts w:eastAsia="Times New Roman" w:cs="Times New Roman"/>
          <w:color w:val="000000"/>
          <w:sz w:val="24"/>
          <w:szCs w:val="24"/>
          <w:lang w:eastAsia="en-AU"/>
        </w:rPr>
        <w:t>s</w:t>
      </w:r>
      <w:r w:rsidRPr="00FF408C">
        <w:rPr>
          <w:rFonts w:eastAsia="Times New Roman" w:cs="Times New Roman"/>
          <w:color w:val="000000"/>
          <w:sz w:val="24"/>
          <w:szCs w:val="24"/>
          <w:lang w:eastAsia="en-AU"/>
        </w:rPr>
        <w:t xml:space="preserve"> minimum security requirements for maritime transport or offshore facilities in Australia by imposing obligations on persons engaged in related activities. </w:t>
      </w:r>
    </w:p>
    <w:p w14:paraId="35B2E52E" w14:textId="77777777" w:rsidR="007A2B8B" w:rsidRPr="00FF408C" w:rsidRDefault="00D808BF" w:rsidP="00FF408C">
      <w:pPr>
        <w:spacing w:line="276" w:lineRule="auto"/>
        <w:ind w:right="91"/>
        <w:rPr>
          <w:rFonts w:eastAsia="Times New Roman" w:cs="Times New Roman"/>
          <w:color w:val="000000"/>
          <w:sz w:val="24"/>
          <w:szCs w:val="24"/>
          <w:lang w:eastAsia="en-AU"/>
        </w:rPr>
      </w:pPr>
      <w:r w:rsidRPr="00FF408C">
        <w:rPr>
          <w:rFonts w:eastAsia="Times New Roman" w:cs="Times New Roman"/>
          <w:color w:val="000000"/>
          <w:sz w:val="24"/>
          <w:szCs w:val="24"/>
          <w:lang w:eastAsia="en-AU"/>
        </w:rPr>
        <w:t xml:space="preserve">Consistent with this purpose, the </w:t>
      </w:r>
      <w:r w:rsidRPr="00FF408C">
        <w:rPr>
          <w:rFonts w:eastAsia="Times New Roman" w:cs="Times New Roman"/>
          <w:i/>
          <w:color w:val="000000"/>
          <w:sz w:val="24"/>
          <w:szCs w:val="24"/>
          <w:lang w:eastAsia="en-AU"/>
        </w:rPr>
        <w:t>Maritime Transport Security (Screening Officer Requirements) Determination 202</w:t>
      </w:r>
      <w:r w:rsidR="00DE0436" w:rsidRPr="00FF408C">
        <w:rPr>
          <w:rFonts w:eastAsia="Times New Roman" w:cs="Times New Roman"/>
          <w:i/>
          <w:color w:val="000000"/>
          <w:sz w:val="24"/>
          <w:szCs w:val="24"/>
          <w:lang w:eastAsia="en-AU"/>
        </w:rPr>
        <w:t>2</w:t>
      </w:r>
      <w:r w:rsidR="00DE0436" w:rsidRPr="00FF408C">
        <w:rPr>
          <w:rFonts w:eastAsia="Times New Roman" w:cs="Times New Roman"/>
          <w:color w:val="000000"/>
          <w:sz w:val="24"/>
          <w:szCs w:val="24"/>
          <w:lang w:eastAsia="en-AU"/>
        </w:rPr>
        <w:t xml:space="preserve"> </w:t>
      </w:r>
      <w:r w:rsidRPr="00FF408C">
        <w:rPr>
          <w:rFonts w:eastAsia="Times New Roman" w:cs="Times New Roman"/>
          <w:color w:val="000000"/>
          <w:sz w:val="24"/>
          <w:szCs w:val="24"/>
          <w:lang w:eastAsia="en-AU"/>
        </w:rPr>
        <w:t>(the Determination) determines training, qualification, use of identity card and uniform requirements for specified screening officers.</w:t>
      </w:r>
      <w:r w:rsidR="00EA6B08" w:rsidRPr="00FF408C">
        <w:rPr>
          <w:rFonts w:eastAsia="Times New Roman" w:cs="Times New Roman"/>
          <w:color w:val="000000"/>
          <w:sz w:val="24"/>
          <w:szCs w:val="24"/>
          <w:lang w:eastAsia="en-AU"/>
        </w:rPr>
        <w:t xml:space="preserve"> The Determination revokes the </w:t>
      </w:r>
      <w:r w:rsidR="00EA6B08" w:rsidRPr="00FF408C">
        <w:rPr>
          <w:rFonts w:eastAsia="Times New Roman" w:cs="Times New Roman"/>
          <w:i/>
          <w:color w:val="000000"/>
          <w:sz w:val="24"/>
          <w:szCs w:val="24"/>
          <w:lang w:eastAsia="en-AU"/>
        </w:rPr>
        <w:t>Maritime Transport Security (Screening Officer Requirements) Determination 2021</w:t>
      </w:r>
      <w:r w:rsidR="00EA6B08" w:rsidRPr="00FF408C">
        <w:rPr>
          <w:rFonts w:eastAsia="Times New Roman" w:cs="Times New Roman"/>
          <w:color w:val="000000"/>
          <w:sz w:val="24"/>
          <w:szCs w:val="24"/>
          <w:lang w:eastAsia="en-AU"/>
        </w:rPr>
        <w:t xml:space="preserve"> (the 2021 Determination).</w:t>
      </w:r>
      <w:r w:rsidR="005F18B6" w:rsidRPr="00FF408C">
        <w:rPr>
          <w:rFonts w:eastAsia="Times New Roman" w:cs="Times New Roman"/>
          <w:color w:val="000000"/>
          <w:sz w:val="24"/>
          <w:szCs w:val="24"/>
          <w:lang w:eastAsia="en-AU"/>
        </w:rPr>
        <w:t xml:space="preserve"> </w:t>
      </w:r>
    </w:p>
    <w:p w14:paraId="2B0EF88B" w14:textId="77777777" w:rsidR="009C6CA7" w:rsidRPr="00FF408C" w:rsidRDefault="009C6CA7" w:rsidP="00FF408C">
      <w:pPr>
        <w:spacing w:line="276" w:lineRule="auto"/>
        <w:ind w:right="91"/>
        <w:rPr>
          <w:rFonts w:eastAsia="Times New Roman" w:cs="Times New Roman"/>
          <w:color w:val="000000"/>
          <w:sz w:val="24"/>
          <w:szCs w:val="24"/>
          <w:lang w:eastAsia="en-AU"/>
        </w:rPr>
      </w:pPr>
      <w:r w:rsidRPr="00FF408C">
        <w:rPr>
          <w:rFonts w:eastAsia="Times New Roman" w:cs="Times New Roman"/>
          <w:color w:val="000000"/>
          <w:sz w:val="24"/>
          <w:szCs w:val="24"/>
          <w:lang w:eastAsia="en-AU"/>
        </w:rPr>
        <w:t>The Determination replicates and maintains many of the requirements included in the 2021 Determination, such as requirements for specified screening officers to obtain certain qualifications, have supervised training, display a Maritime Security Identification Card (MSIC) and wear a uniform. Further, the Determination maintains a distinction between the qualification requirements of a ‘</w:t>
      </w:r>
      <w:r w:rsidRPr="00FF408C">
        <w:rPr>
          <w:rFonts w:eastAsia="Times New Roman" w:cs="Times New Roman"/>
          <w:i/>
          <w:color w:val="000000"/>
          <w:sz w:val="24"/>
          <w:szCs w:val="24"/>
          <w:lang w:eastAsia="en-AU"/>
        </w:rPr>
        <w:t>new screening officer</w:t>
      </w:r>
      <w:r w:rsidRPr="00FF408C">
        <w:rPr>
          <w:rFonts w:eastAsia="Times New Roman" w:cs="Times New Roman"/>
          <w:color w:val="000000"/>
          <w:sz w:val="24"/>
          <w:szCs w:val="24"/>
          <w:lang w:eastAsia="en-AU"/>
        </w:rPr>
        <w:t>’ and an ‘</w:t>
      </w:r>
      <w:r w:rsidRPr="00FF408C">
        <w:rPr>
          <w:rFonts w:eastAsia="Times New Roman" w:cs="Times New Roman"/>
          <w:i/>
          <w:color w:val="000000"/>
          <w:sz w:val="24"/>
          <w:szCs w:val="24"/>
          <w:lang w:eastAsia="en-AU"/>
        </w:rPr>
        <w:t>existing screening officer’</w:t>
      </w:r>
      <w:r w:rsidRPr="00FF408C">
        <w:rPr>
          <w:rFonts w:eastAsia="Times New Roman" w:cs="Times New Roman"/>
          <w:color w:val="000000"/>
          <w:sz w:val="24"/>
          <w:szCs w:val="24"/>
          <w:lang w:eastAsia="en-AU"/>
        </w:rPr>
        <w:t xml:space="preserve">. </w:t>
      </w:r>
    </w:p>
    <w:p w14:paraId="7861B65F" w14:textId="77777777" w:rsidR="009C6CA7" w:rsidRPr="00FF408C" w:rsidRDefault="009C6CA7" w:rsidP="00FF408C">
      <w:pPr>
        <w:spacing w:line="276" w:lineRule="auto"/>
        <w:rPr>
          <w:rFonts w:eastAsia="Times New Roman" w:cs="Times New Roman"/>
          <w:color w:val="000000"/>
          <w:sz w:val="24"/>
          <w:szCs w:val="24"/>
          <w:lang w:eastAsia="en-AU"/>
        </w:rPr>
      </w:pPr>
      <w:r w:rsidRPr="00FF408C">
        <w:rPr>
          <w:rFonts w:eastAsia="Times New Roman" w:cs="Times New Roman"/>
          <w:color w:val="000000"/>
          <w:sz w:val="24"/>
          <w:szCs w:val="24"/>
          <w:lang w:eastAsia="en-AU"/>
        </w:rPr>
        <w:t>However, the Determination seeks to assist maritime industry participants in two key respects, and in which it differs from the previous 2021 Determination:</w:t>
      </w:r>
    </w:p>
    <w:p w14:paraId="579E5E76" w14:textId="77777777" w:rsidR="009C6CA7" w:rsidRPr="00FF408C" w:rsidRDefault="009C6CA7" w:rsidP="00FF408C">
      <w:pPr>
        <w:pStyle w:val="ListParagraph"/>
        <w:numPr>
          <w:ilvl w:val="0"/>
          <w:numId w:val="36"/>
        </w:numPr>
        <w:spacing w:line="276" w:lineRule="auto"/>
        <w:ind w:right="91"/>
        <w:rPr>
          <w:szCs w:val="24"/>
        </w:rPr>
      </w:pPr>
      <w:r w:rsidRPr="00FF408C">
        <w:rPr>
          <w:color w:val="000000"/>
          <w:szCs w:val="24"/>
        </w:rPr>
        <w:t>The Determination limits the scope of the qualification requirements to only apply where the screening officer is engaged or employed by a port facility that has been served a Notice under regulation 7.30 of the</w:t>
      </w:r>
      <w:r w:rsidRPr="00FF408C">
        <w:rPr>
          <w:szCs w:val="24"/>
        </w:rPr>
        <w:t xml:space="preserve"> </w:t>
      </w:r>
      <w:r w:rsidRPr="00FF408C">
        <w:rPr>
          <w:i/>
          <w:iCs/>
          <w:szCs w:val="24"/>
        </w:rPr>
        <w:t>Maritime Transport and Offshore Facilities Security Regulations 2003</w:t>
      </w:r>
      <w:r w:rsidRPr="00FF408C">
        <w:rPr>
          <w:szCs w:val="24"/>
        </w:rPr>
        <w:t xml:space="preserve"> (Maritime Regulations). In practical terms, this means applying the requirement to only those port facilities that have been served the Large Passenger Ship Screening Notice – that is, the major ports where cruise ships embark and disembark passengers, and which have a greater risk profile;</w:t>
      </w:r>
      <w:r w:rsidR="00D9334B" w:rsidRPr="00FF408C">
        <w:rPr>
          <w:szCs w:val="24"/>
        </w:rPr>
        <w:t xml:space="preserve"> and</w:t>
      </w:r>
    </w:p>
    <w:p w14:paraId="719AA9C2" w14:textId="77777777" w:rsidR="009C6CA7" w:rsidRPr="00FF408C" w:rsidRDefault="009C6CA7" w:rsidP="00FF408C">
      <w:pPr>
        <w:pStyle w:val="ListParagraph"/>
        <w:numPr>
          <w:ilvl w:val="0"/>
          <w:numId w:val="36"/>
        </w:numPr>
        <w:spacing w:line="276" w:lineRule="auto"/>
        <w:ind w:right="91"/>
        <w:rPr>
          <w:szCs w:val="24"/>
        </w:rPr>
      </w:pPr>
      <w:r w:rsidRPr="00FF408C">
        <w:rPr>
          <w:szCs w:val="24"/>
        </w:rPr>
        <w:t>The Determination also allows that</w:t>
      </w:r>
      <w:r w:rsidRPr="00FF408C">
        <w:rPr>
          <w:color w:val="000000"/>
          <w:szCs w:val="24"/>
        </w:rPr>
        <w:t xml:space="preserve"> people </w:t>
      </w:r>
      <w:r w:rsidRPr="00FF408C">
        <w:rPr>
          <w:szCs w:val="24"/>
        </w:rPr>
        <w:t>who have been</w:t>
      </w:r>
      <w:r w:rsidRPr="00FF408C">
        <w:rPr>
          <w:color w:val="000000"/>
          <w:szCs w:val="24"/>
        </w:rPr>
        <w:t xml:space="preserve"> employed as a screening officer by a screening authority under the </w:t>
      </w:r>
      <w:r w:rsidRPr="00FF408C">
        <w:rPr>
          <w:i/>
          <w:iCs/>
          <w:color w:val="000000"/>
          <w:szCs w:val="24"/>
        </w:rPr>
        <w:t xml:space="preserve">Aviation Transport </w:t>
      </w:r>
      <w:r w:rsidRPr="00FF408C">
        <w:rPr>
          <w:i/>
          <w:iCs/>
          <w:color w:val="000000"/>
          <w:szCs w:val="24"/>
        </w:rPr>
        <w:lastRenderedPageBreak/>
        <w:t>Security Act 2004</w:t>
      </w:r>
      <w:r w:rsidRPr="00FF408C">
        <w:rPr>
          <w:color w:val="000000"/>
          <w:szCs w:val="24"/>
        </w:rPr>
        <w:t xml:space="preserve"> or </w:t>
      </w:r>
      <w:r w:rsidRPr="00FF408C">
        <w:rPr>
          <w:i/>
          <w:iCs/>
          <w:color w:val="000000"/>
          <w:szCs w:val="24"/>
        </w:rPr>
        <w:t>Aviation Transport Security Regulations 2005</w:t>
      </w:r>
      <w:r w:rsidRPr="00FF408C">
        <w:rPr>
          <w:color w:val="000000"/>
          <w:szCs w:val="24"/>
        </w:rPr>
        <w:t xml:space="preserve"> may also be employed as a screening officer at port facilities. The recognition of aviation screening officers in the maritime environment will provide a greater pool of employees for port facilities to draw upon as the cruise ship sector recovers.</w:t>
      </w:r>
    </w:p>
    <w:p w14:paraId="556F6FF6" w14:textId="77777777" w:rsidR="001958FC" w:rsidRPr="00FF408C" w:rsidRDefault="00021E6D" w:rsidP="00FF408C">
      <w:pPr>
        <w:spacing w:line="276" w:lineRule="auto"/>
        <w:ind w:right="91"/>
        <w:rPr>
          <w:rFonts w:eastAsia="Times New Roman" w:cs="Times New Roman"/>
          <w:color w:val="000000"/>
          <w:sz w:val="24"/>
          <w:szCs w:val="24"/>
          <w:lang w:eastAsia="en-AU"/>
        </w:rPr>
      </w:pPr>
      <w:r w:rsidRPr="00FF408C">
        <w:rPr>
          <w:color w:val="000000"/>
          <w:sz w:val="24"/>
          <w:szCs w:val="24"/>
          <w:lang w:eastAsia="en-AU"/>
        </w:rPr>
        <w:t>Th</w:t>
      </w:r>
      <w:r w:rsidR="00E149F6" w:rsidRPr="00FF408C">
        <w:rPr>
          <w:color w:val="000000"/>
          <w:sz w:val="24"/>
          <w:szCs w:val="24"/>
          <w:lang w:eastAsia="en-AU"/>
        </w:rPr>
        <w:t xml:space="preserve">is </w:t>
      </w:r>
      <w:r w:rsidRPr="00FF408C">
        <w:rPr>
          <w:color w:val="000000"/>
          <w:sz w:val="24"/>
          <w:szCs w:val="24"/>
          <w:lang w:eastAsia="en-AU"/>
        </w:rPr>
        <w:t xml:space="preserve">Determination differs from the </w:t>
      </w:r>
      <w:r w:rsidR="00E149F6" w:rsidRPr="00FF408C">
        <w:rPr>
          <w:color w:val="000000"/>
          <w:sz w:val="24"/>
          <w:szCs w:val="24"/>
          <w:lang w:eastAsia="en-AU"/>
        </w:rPr>
        <w:t>2021 Determination</w:t>
      </w:r>
      <w:r w:rsidRPr="00FF408C">
        <w:rPr>
          <w:color w:val="000000"/>
          <w:sz w:val="24"/>
          <w:szCs w:val="24"/>
          <w:lang w:eastAsia="en-AU"/>
        </w:rPr>
        <w:t xml:space="preserve"> in one other respect – the date </w:t>
      </w:r>
      <w:r w:rsidR="00E149F6" w:rsidRPr="00FF408C">
        <w:rPr>
          <w:color w:val="000000"/>
          <w:sz w:val="24"/>
          <w:szCs w:val="24"/>
          <w:lang w:eastAsia="en-AU"/>
        </w:rPr>
        <w:t>reference in the definitions of</w:t>
      </w:r>
      <w:r w:rsidRPr="00FF408C">
        <w:rPr>
          <w:color w:val="000000"/>
          <w:sz w:val="24"/>
          <w:szCs w:val="24"/>
          <w:lang w:eastAsia="en-AU"/>
        </w:rPr>
        <w:t xml:space="preserve"> </w:t>
      </w:r>
      <w:r w:rsidR="00E149F6" w:rsidRPr="00FF408C">
        <w:rPr>
          <w:i/>
          <w:color w:val="000000"/>
          <w:sz w:val="24"/>
          <w:szCs w:val="24"/>
          <w:lang w:eastAsia="en-AU"/>
        </w:rPr>
        <w:t>existing screening officer</w:t>
      </w:r>
      <w:r w:rsidR="00E149F6" w:rsidRPr="00FF408C">
        <w:rPr>
          <w:color w:val="000000"/>
          <w:sz w:val="24"/>
          <w:szCs w:val="24"/>
          <w:lang w:eastAsia="en-AU"/>
        </w:rPr>
        <w:t xml:space="preserve"> and </w:t>
      </w:r>
      <w:r w:rsidR="00E149F6" w:rsidRPr="00FF408C">
        <w:rPr>
          <w:i/>
          <w:color w:val="000000"/>
          <w:sz w:val="24"/>
          <w:szCs w:val="24"/>
          <w:lang w:eastAsia="en-AU"/>
        </w:rPr>
        <w:t>new screening officer</w:t>
      </w:r>
      <w:r w:rsidR="00E149F6" w:rsidRPr="00FF408C">
        <w:rPr>
          <w:color w:val="000000"/>
          <w:sz w:val="24"/>
          <w:szCs w:val="24"/>
          <w:lang w:eastAsia="en-AU"/>
        </w:rPr>
        <w:t xml:space="preserve">. </w:t>
      </w:r>
      <w:r w:rsidRPr="00FF408C">
        <w:rPr>
          <w:color w:val="000000"/>
          <w:sz w:val="24"/>
          <w:szCs w:val="24"/>
          <w:lang w:eastAsia="en-AU"/>
        </w:rPr>
        <w:t xml:space="preserve">This takes account of the fact the discretionary powers within the 2021 Determination (under </w:t>
      </w:r>
      <w:r w:rsidR="00E149F6" w:rsidRPr="00FF408C">
        <w:rPr>
          <w:color w:val="000000"/>
          <w:sz w:val="24"/>
          <w:szCs w:val="24"/>
          <w:lang w:eastAsia="en-AU"/>
        </w:rPr>
        <w:t xml:space="preserve">paragraph </w:t>
      </w:r>
      <w:r w:rsidRPr="00FF408C">
        <w:rPr>
          <w:color w:val="000000"/>
          <w:sz w:val="24"/>
          <w:szCs w:val="24"/>
          <w:lang w:eastAsia="en-AU"/>
        </w:rPr>
        <w:t xml:space="preserve">5(2)(b)) were used to continue to recognise the previous qualification requirement, the Certificate II Security Operations, as an equivalent qualification until 16 January 2022. Recognition </w:t>
      </w:r>
      <w:r w:rsidR="00E149F6" w:rsidRPr="00FF408C">
        <w:rPr>
          <w:color w:val="000000"/>
          <w:sz w:val="24"/>
          <w:szCs w:val="24"/>
          <w:lang w:eastAsia="en-AU"/>
        </w:rPr>
        <w:t xml:space="preserve">in this Determination </w:t>
      </w:r>
      <w:r w:rsidRPr="00FF408C">
        <w:rPr>
          <w:color w:val="000000"/>
          <w:sz w:val="24"/>
          <w:szCs w:val="24"/>
          <w:lang w:eastAsia="en-AU"/>
        </w:rPr>
        <w:t xml:space="preserve">of the previous qualification </w:t>
      </w:r>
      <w:r w:rsidR="00E149F6" w:rsidRPr="00FF408C">
        <w:rPr>
          <w:color w:val="000000"/>
          <w:sz w:val="24"/>
          <w:szCs w:val="24"/>
          <w:lang w:eastAsia="en-AU"/>
        </w:rPr>
        <w:t xml:space="preserve">requirements </w:t>
      </w:r>
      <w:r w:rsidRPr="00FF408C">
        <w:rPr>
          <w:color w:val="000000"/>
          <w:sz w:val="24"/>
          <w:szCs w:val="24"/>
          <w:lang w:eastAsia="en-AU"/>
        </w:rPr>
        <w:t>for an additional seven months after the 2021 Determination came into force</w:t>
      </w:r>
      <w:r w:rsidR="00E149F6" w:rsidRPr="00FF408C">
        <w:rPr>
          <w:color w:val="000000"/>
          <w:sz w:val="24"/>
          <w:szCs w:val="24"/>
          <w:lang w:eastAsia="en-AU"/>
        </w:rPr>
        <w:t>, is</w:t>
      </w:r>
      <w:r w:rsidRPr="00FF408C">
        <w:rPr>
          <w:color w:val="000000"/>
          <w:sz w:val="24"/>
          <w:szCs w:val="24"/>
          <w:lang w:eastAsia="en-AU"/>
        </w:rPr>
        <w:t xml:space="preserve"> to provide industry with a larger pool of potential employees as it </w:t>
      </w:r>
      <w:r w:rsidR="00E149F6" w:rsidRPr="00FF408C">
        <w:rPr>
          <w:color w:val="000000"/>
          <w:sz w:val="24"/>
          <w:szCs w:val="24"/>
          <w:lang w:eastAsia="en-AU"/>
        </w:rPr>
        <w:t>seeks</w:t>
      </w:r>
      <w:r w:rsidRPr="00FF408C">
        <w:rPr>
          <w:color w:val="000000"/>
          <w:sz w:val="24"/>
          <w:szCs w:val="24"/>
          <w:lang w:eastAsia="en-AU"/>
        </w:rPr>
        <w:t xml:space="preserve"> to recover from the impacts of the COVID-19 pandemic on the maritime sector.</w:t>
      </w:r>
    </w:p>
    <w:p w14:paraId="2F270D34" w14:textId="77777777" w:rsidR="00D808BF" w:rsidRPr="00FF408C" w:rsidRDefault="00D808BF" w:rsidP="00FF408C">
      <w:pPr>
        <w:shd w:val="clear" w:color="auto" w:fill="FFFFFF"/>
        <w:spacing w:after="200" w:line="276" w:lineRule="auto"/>
        <w:rPr>
          <w:rFonts w:eastAsia="Times New Roman" w:cs="Times New Roman"/>
          <w:color w:val="000000"/>
          <w:szCs w:val="22"/>
          <w:lang w:eastAsia="en-AU"/>
        </w:rPr>
      </w:pPr>
      <w:r w:rsidRPr="00FF408C">
        <w:rPr>
          <w:rFonts w:eastAsia="Times New Roman" w:cs="Times New Roman"/>
          <w:b/>
          <w:bCs/>
          <w:color w:val="000000"/>
          <w:sz w:val="24"/>
          <w:szCs w:val="24"/>
          <w:lang w:eastAsia="en-AU"/>
        </w:rPr>
        <w:t>Human rights implications</w:t>
      </w:r>
    </w:p>
    <w:p w14:paraId="08325FC2" w14:textId="77777777" w:rsidR="00D808BF" w:rsidRPr="00FF408C" w:rsidRDefault="00D808BF" w:rsidP="00FF408C">
      <w:pPr>
        <w:shd w:val="clear" w:color="auto" w:fill="FFFFFF"/>
        <w:spacing w:line="276" w:lineRule="auto"/>
        <w:rPr>
          <w:rFonts w:eastAsia="Times New Roman" w:cs="Times New Roman"/>
          <w:color w:val="000000"/>
          <w:sz w:val="24"/>
          <w:szCs w:val="24"/>
          <w:lang w:eastAsia="en-AU"/>
        </w:rPr>
      </w:pPr>
      <w:r w:rsidRPr="00FF408C">
        <w:rPr>
          <w:rFonts w:eastAsia="Times New Roman" w:cs="Times New Roman"/>
          <w:color w:val="000000"/>
          <w:sz w:val="24"/>
          <w:szCs w:val="24"/>
          <w:lang w:eastAsia="en-AU"/>
        </w:rPr>
        <w:t>This Disallowable Legislative Instrument will engage the following human rights:</w:t>
      </w:r>
    </w:p>
    <w:p w14:paraId="0F903D1E" w14:textId="77777777" w:rsidR="00A06642" w:rsidRPr="00FF408C" w:rsidDel="009D7950" w:rsidRDefault="00A06642" w:rsidP="00FF408C">
      <w:pPr>
        <w:pStyle w:val="ListParagraph"/>
        <w:numPr>
          <w:ilvl w:val="0"/>
          <w:numId w:val="32"/>
        </w:numPr>
        <w:shd w:val="clear" w:color="auto" w:fill="FFFFFF"/>
        <w:spacing w:after="200" w:line="276" w:lineRule="auto"/>
        <w:rPr>
          <w:color w:val="000000"/>
          <w:szCs w:val="24"/>
          <w:lang w:eastAsia="en-AU"/>
        </w:rPr>
      </w:pPr>
      <w:r w:rsidRPr="00FF408C" w:rsidDel="009D7950">
        <w:rPr>
          <w:color w:val="000000"/>
          <w:szCs w:val="24"/>
          <w:lang w:eastAsia="en-AU"/>
        </w:rPr>
        <w:t xml:space="preserve">the right to work under Article 6 of </w:t>
      </w:r>
      <w:r w:rsidR="00FE34D5" w:rsidRPr="00FF408C">
        <w:rPr>
          <w:i/>
          <w:color w:val="000000"/>
          <w:szCs w:val="24"/>
          <w:lang w:eastAsia="en-AU"/>
        </w:rPr>
        <w:t>International Covenant on Economic, Social and Cultural Rights</w:t>
      </w:r>
      <w:r w:rsidR="00FE34D5" w:rsidRPr="00FF408C">
        <w:rPr>
          <w:color w:val="000000"/>
          <w:szCs w:val="24"/>
          <w:lang w:eastAsia="en-AU"/>
        </w:rPr>
        <w:t xml:space="preserve"> (ICESCR); and</w:t>
      </w:r>
    </w:p>
    <w:p w14:paraId="2B855EBF" w14:textId="77777777" w:rsidR="00D808BF" w:rsidRPr="00FF408C" w:rsidRDefault="00D808BF" w:rsidP="00FF408C">
      <w:pPr>
        <w:pStyle w:val="ListParagraph"/>
        <w:numPr>
          <w:ilvl w:val="0"/>
          <w:numId w:val="32"/>
        </w:numPr>
        <w:shd w:val="clear" w:color="auto" w:fill="FFFFFF"/>
        <w:spacing w:after="200" w:line="276" w:lineRule="auto"/>
        <w:rPr>
          <w:color w:val="000000"/>
          <w:szCs w:val="24"/>
          <w:lang w:eastAsia="en-AU"/>
        </w:rPr>
      </w:pPr>
      <w:r w:rsidRPr="00FF408C">
        <w:rPr>
          <w:color w:val="000000"/>
          <w:szCs w:val="24"/>
          <w:lang w:eastAsia="en-AU"/>
        </w:rPr>
        <w:t xml:space="preserve">the right to freedom from discrimination under Article 2(2) of the </w:t>
      </w:r>
      <w:r w:rsidR="00FE34D5" w:rsidRPr="00FF408C" w:rsidDel="009D7950">
        <w:rPr>
          <w:color w:val="000000"/>
          <w:szCs w:val="24"/>
          <w:lang w:eastAsia="en-AU"/>
        </w:rPr>
        <w:t>ICESCR</w:t>
      </w:r>
    </w:p>
    <w:p w14:paraId="36909DBA" w14:textId="77777777" w:rsidR="00D808BF" w:rsidRPr="00FF408C" w:rsidRDefault="00D808BF" w:rsidP="00FF408C">
      <w:pPr>
        <w:keepNext/>
        <w:spacing w:line="276" w:lineRule="auto"/>
        <w:rPr>
          <w:rFonts w:cs="Times New Roman"/>
          <w:bCs/>
          <w:sz w:val="24"/>
          <w:szCs w:val="24"/>
        </w:rPr>
      </w:pPr>
      <w:r w:rsidRPr="00FF408C">
        <w:rPr>
          <w:rFonts w:cs="Times New Roman"/>
          <w:bCs/>
          <w:sz w:val="24"/>
          <w:szCs w:val="24"/>
        </w:rPr>
        <w:t>Article 6(1) of the ICESCR provides that:</w:t>
      </w:r>
    </w:p>
    <w:p w14:paraId="64FFC854" w14:textId="77777777" w:rsidR="00D808BF" w:rsidRPr="00FF408C" w:rsidRDefault="00D808BF" w:rsidP="00FF408C">
      <w:pPr>
        <w:spacing w:before="120" w:after="120" w:line="276" w:lineRule="auto"/>
        <w:ind w:left="720"/>
        <w:rPr>
          <w:rFonts w:cs="Times New Roman"/>
          <w:i/>
          <w:sz w:val="24"/>
          <w:szCs w:val="24"/>
        </w:rPr>
      </w:pPr>
      <w:r w:rsidRPr="00FF408C">
        <w:rPr>
          <w:rFonts w:cs="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43B51D9A" w14:textId="77777777" w:rsidR="00D808BF" w:rsidRPr="00FF408C" w:rsidRDefault="00D808BF" w:rsidP="00FF408C">
      <w:pPr>
        <w:spacing w:line="276" w:lineRule="auto"/>
        <w:rPr>
          <w:rFonts w:cs="Times New Roman"/>
          <w:sz w:val="24"/>
          <w:szCs w:val="24"/>
        </w:rPr>
      </w:pPr>
      <w:r w:rsidRPr="00FF408C">
        <w:rPr>
          <w:rFonts w:cs="Times New Roman"/>
          <w:sz w:val="24"/>
          <w:szCs w:val="24"/>
        </w:rPr>
        <w:t xml:space="preserve">Article 6 of the ICESCR is a right to the opportunity for a person to gain work of their choosing. The right to work does not equate to a guarantee to particular employment. The United Nations Committee on Economic Social and Cultural Rights </w:t>
      </w:r>
      <w:r w:rsidR="00723D71" w:rsidRPr="00FF408C">
        <w:rPr>
          <w:rFonts w:cs="Times New Roman"/>
          <w:sz w:val="24"/>
          <w:szCs w:val="24"/>
        </w:rPr>
        <w:t>(CESCR)</w:t>
      </w:r>
      <w:r w:rsidR="00141221" w:rsidRPr="00FF408C">
        <w:rPr>
          <w:rFonts w:cs="Times New Roman"/>
          <w:sz w:val="24"/>
          <w:szCs w:val="24"/>
        </w:rPr>
        <w:t xml:space="preserve"> </w:t>
      </w:r>
      <w:r w:rsidRPr="00FF408C">
        <w:rPr>
          <w:rFonts w:cs="Times New Roman"/>
          <w:sz w:val="24"/>
          <w:szCs w:val="24"/>
        </w:rPr>
        <w:t>has stated that this protection includes the right to not be unfairly deprived of work. Any limitations need to be reasonable, necessary and proportionate to the legitimate objective sought to be achieved.</w:t>
      </w:r>
    </w:p>
    <w:p w14:paraId="163D63AE" w14:textId="77777777" w:rsidR="00D808BF" w:rsidRPr="00FF408C" w:rsidRDefault="00D808BF" w:rsidP="00FF408C">
      <w:pPr>
        <w:keepNext/>
        <w:spacing w:line="276" w:lineRule="auto"/>
        <w:rPr>
          <w:rFonts w:cs="Times New Roman"/>
          <w:sz w:val="24"/>
          <w:szCs w:val="24"/>
        </w:rPr>
      </w:pPr>
      <w:r w:rsidRPr="00FF408C">
        <w:rPr>
          <w:rFonts w:cs="Times New Roman"/>
          <w:sz w:val="24"/>
          <w:szCs w:val="24"/>
        </w:rPr>
        <w:t>Article 2(2) of the ICESCR provides:</w:t>
      </w:r>
    </w:p>
    <w:p w14:paraId="4C25CFAB" w14:textId="77777777" w:rsidR="00D808BF" w:rsidRPr="00FF408C" w:rsidRDefault="00D808BF" w:rsidP="00FF408C">
      <w:pPr>
        <w:spacing w:before="120" w:after="120" w:line="276" w:lineRule="auto"/>
        <w:ind w:left="720"/>
        <w:rPr>
          <w:rFonts w:cs="Times New Roman"/>
          <w:i/>
          <w:sz w:val="24"/>
          <w:szCs w:val="24"/>
        </w:rPr>
      </w:pPr>
      <w:r w:rsidRPr="00FF408C">
        <w:rPr>
          <w:rFonts w:cs="Times New Roman"/>
          <w:i/>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619CBB92" w14:textId="77777777" w:rsidR="00D808BF" w:rsidRPr="00FF408C" w:rsidRDefault="00A06642" w:rsidP="00FF408C">
      <w:pPr>
        <w:keepNext/>
        <w:spacing w:before="120" w:after="120" w:line="276" w:lineRule="auto"/>
        <w:jc w:val="both"/>
        <w:rPr>
          <w:rFonts w:cs="Times New Roman"/>
          <w:sz w:val="24"/>
          <w:szCs w:val="24"/>
        </w:rPr>
      </w:pPr>
      <w:r w:rsidRPr="00FF408C">
        <w:rPr>
          <w:rFonts w:cs="Times New Roman"/>
          <w:sz w:val="24"/>
          <w:szCs w:val="24"/>
        </w:rPr>
        <w:lastRenderedPageBreak/>
        <w:t>I</w:t>
      </w:r>
      <w:r w:rsidR="00D808BF" w:rsidRPr="00FF408C">
        <w:rPr>
          <w:rFonts w:cs="Times New Roman"/>
          <w:sz w:val="24"/>
          <w:szCs w:val="24"/>
        </w:rPr>
        <w:t>n its General Comment on Article 2 of the ICESCR (E/C.12/GC/20), CESCR has stated (at 13) that:</w:t>
      </w:r>
    </w:p>
    <w:p w14:paraId="54D4B1D2" w14:textId="77777777" w:rsidR="00D808BF" w:rsidRPr="00FF408C" w:rsidRDefault="00D808BF" w:rsidP="00FF408C">
      <w:pPr>
        <w:spacing w:before="120" w:after="120" w:line="276" w:lineRule="auto"/>
        <w:ind w:left="720"/>
        <w:rPr>
          <w:rFonts w:cs="Times New Roman"/>
          <w:i/>
          <w:sz w:val="24"/>
          <w:szCs w:val="24"/>
        </w:rPr>
      </w:pPr>
      <w:r w:rsidRPr="00FF408C">
        <w:rPr>
          <w:rFonts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EB6A0B3" w14:textId="77777777" w:rsidR="00895DD0" w:rsidRPr="00FF408C" w:rsidRDefault="00895DD0" w:rsidP="00FF408C">
      <w:pPr>
        <w:spacing w:line="276" w:lineRule="auto"/>
        <w:rPr>
          <w:lang w:eastAsia="en-AU"/>
        </w:rPr>
      </w:pPr>
      <w:r w:rsidRPr="00FF408C">
        <w:rPr>
          <w:rFonts w:eastAsia="Times New Roman" w:cs="Times New Roman"/>
          <w:color w:val="000000"/>
          <w:sz w:val="24"/>
          <w:szCs w:val="24"/>
          <w:lang w:eastAsia="en-AU"/>
        </w:rPr>
        <w:t xml:space="preserve">The Disallowable Legislative Instrument </w:t>
      </w:r>
      <w:r w:rsidR="00C965DB" w:rsidRPr="00FF408C">
        <w:rPr>
          <w:rFonts w:eastAsia="Times New Roman" w:cs="Times New Roman"/>
          <w:color w:val="000000"/>
          <w:sz w:val="24"/>
          <w:szCs w:val="24"/>
          <w:lang w:eastAsia="en-AU"/>
        </w:rPr>
        <w:t>can be seen to positively engage</w:t>
      </w:r>
      <w:r w:rsidRPr="00FF408C">
        <w:rPr>
          <w:rFonts w:eastAsia="Times New Roman" w:cs="Times New Roman"/>
          <w:color w:val="000000"/>
          <w:sz w:val="24"/>
          <w:szCs w:val="24"/>
          <w:lang w:eastAsia="en-AU"/>
        </w:rPr>
        <w:t xml:space="preserve"> the right to work in Article 6 of the ICESCR </w:t>
      </w:r>
      <w:r w:rsidR="00C965DB" w:rsidRPr="00FF408C">
        <w:rPr>
          <w:rFonts w:eastAsia="Times New Roman" w:cs="Times New Roman"/>
          <w:color w:val="000000"/>
          <w:sz w:val="24"/>
          <w:szCs w:val="24"/>
          <w:lang w:eastAsia="en-AU"/>
        </w:rPr>
        <w:t xml:space="preserve">as it </w:t>
      </w:r>
      <w:r w:rsidR="001775A2" w:rsidRPr="00FF408C">
        <w:rPr>
          <w:rFonts w:eastAsia="Times New Roman" w:cs="Times New Roman"/>
          <w:color w:val="000000"/>
          <w:sz w:val="24"/>
          <w:szCs w:val="24"/>
          <w:lang w:eastAsia="en-AU"/>
        </w:rPr>
        <w:t>makes it easier for a screening officer to meet the work requirements</w:t>
      </w:r>
      <w:r w:rsidR="00EE66C2" w:rsidRPr="00FF408C">
        <w:rPr>
          <w:rFonts w:eastAsia="Times New Roman" w:cs="Times New Roman"/>
          <w:color w:val="000000"/>
          <w:sz w:val="24"/>
          <w:szCs w:val="24"/>
          <w:lang w:eastAsia="en-AU"/>
        </w:rPr>
        <w:t>,</w:t>
      </w:r>
      <w:r w:rsidR="001775A2" w:rsidRPr="00FF408C">
        <w:rPr>
          <w:rFonts w:eastAsia="Times New Roman" w:cs="Times New Roman"/>
          <w:color w:val="000000"/>
          <w:sz w:val="24"/>
          <w:szCs w:val="24"/>
          <w:lang w:eastAsia="en-AU"/>
        </w:rPr>
        <w:t xml:space="preserve"> by limiting</w:t>
      </w:r>
      <w:r w:rsidR="00C965DB" w:rsidRPr="00FF408C">
        <w:rPr>
          <w:rFonts w:eastAsia="Times New Roman" w:cs="Times New Roman"/>
          <w:color w:val="000000"/>
          <w:sz w:val="24"/>
          <w:szCs w:val="24"/>
          <w:lang w:eastAsia="en-AU"/>
        </w:rPr>
        <w:t xml:space="preserve"> the locations where an officers is required to have </w:t>
      </w:r>
      <w:r w:rsidR="0086782C" w:rsidRPr="00FF408C">
        <w:rPr>
          <w:rFonts w:eastAsia="Times New Roman" w:cs="Times New Roman"/>
          <w:color w:val="000000"/>
          <w:sz w:val="24"/>
          <w:szCs w:val="24"/>
          <w:lang w:eastAsia="en-AU"/>
        </w:rPr>
        <w:t>qualification requirements</w:t>
      </w:r>
      <w:r w:rsidR="00C965DB" w:rsidRPr="00FF408C">
        <w:rPr>
          <w:rFonts w:eastAsia="Times New Roman" w:cs="Times New Roman"/>
          <w:color w:val="000000"/>
          <w:sz w:val="24"/>
          <w:szCs w:val="24"/>
          <w:lang w:eastAsia="en-AU"/>
        </w:rPr>
        <w:t xml:space="preserve"> and </w:t>
      </w:r>
      <w:r w:rsidR="001775A2" w:rsidRPr="00FF408C">
        <w:rPr>
          <w:rFonts w:eastAsia="Times New Roman" w:cs="Times New Roman"/>
          <w:color w:val="000000"/>
          <w:sz w:val="24"/>
          <w:szCs w:val="24"/>
          <w:lang w:eastAsia="en-AU"/>
        </w:rPr>
        <w:t>expanding</w:t>
      </w:r>
      <w:r w:rsidR="00C965DB" w:rsidRPr="00FF408C">
        <w:rPr>
          <w:rFonts w:eastAsia="Times New Roman" w:cs="Times New Roman"/>
          <w:color w:val="000000"/>
          <w:sz w:val="24"/>
          <w:szCs w:val="24"/>
          <w:lang w:eastAsia="en-AU"/>
        </w:rPr>
        <w:t xml:space="preserve"> the criteria for those who may be deemed an ‘</w:t>
      </w:r>
      <w:r w:rsidR="00C965DB" w:rsidRPr="00FF408C">
        <w:rPr>
          <w:rFonts w:eastAsia="Times New Roman" w:cs="Times New Roman"/>
          <w:i/>
          <w:color w:val="000000"/>
          <w:sz w:val="24"/>
          <w:szCs w:val="24"/>
          <w:lang w:eastAsia="en-AU"/>
        </w:rPr>
        <w:t>existing screening officer</w:t>
      </w:r>
      <w:r w:rsidR="00C965DB" w:rsidRPr="00FF408C">
        <w:rPr>
          <w:rFonts w:eastAsia="Times New Roman" w:cs="Times New Roman"/>
          <w:color w:val="000000"/>
          <w:sz w:val="24"/>
          <w:szCs w:val="24"/>
          <w:lang w:eastAsia="en-AU"/>
        </w:rPr>
        <w:t xml:space="preserve">’.  </w:t>
      </w:r>
    </w:p>
    <w:p w14:paraId="3F3FE3F2" w14:textId="12C2F9EC" w:rsidR="00895DD0" w:rsidRPr="00FF408C" w:rsidRDefault="00D9334B" w:rsidP="00FF408C">
      <w:pPr>
        <w:shd w:val="clear" w:color="auto" w:fill="FFFFFF"/>
        <w:spacing w:line="276" w:lineRule="auto"/>
        <w:rPr>
          <w:rFonts w:eastAsia="Times New Roman" w:cs="Times New Roman"/>
          <w:color w:val="000000"/>
          <w:szCs w:val="22"/>
          <w:lang w:eastAsia="en-AU"/>
        </w:rPr>
      </w:pPr>
      <w:r w:rsidRPr="00FF408C">
        <w:rPr>
          <w:rFonts w:eastAsia="Times New Roman" w:cs="Times New Roman"/>
          <w:color w:val="000000"/>
          <w:sz w:val="24"/>
          <w:szCs w:val="24"/>
          <w:lang w:eastAsia="en-AU"/>
        </w:rPr>
        <w:t>T</w:t>
      </w:r>
      <w:r w:rsidR="009C117C" w:rsidRPr="00FF408C">
        <w:rPr>
          <w:rFonts w:eastAsia="Times New Roman" w:cs="Times New Roman"/>
          <w:color w:val="000000"/>
          <w:sz w:val="24"/>
          <w:szCs w:val="24"/>
          <w:lang w:eastAsia="en-AU"/>
        </w:rPr>
        <w:t xml:space="preserve">he </w:t>
      </w:r>
      <w:r w:rsidR="00723D71" w:rsidRPr="00FF408C">
        <w:rPr>
          <w:rFonts w:eastAsia="Times New Roman" w:cs="Times New Roman"/>
          <w:color w:val="000000"/>
          <w:sz w:val="24"/>
          <w:szCs w:val="24"/>
          <w:lang w:eastAsia="en-AU"/>
        </w:rPr>
        <w:t>Determination</w:t>
      </w:r>
      <w:r w:rsidR="009C117C" w:rsidRPr="00FF408C">
        <w:rPr>
          <w:rFonts w:eastAsia="Times New Roman" w:cs="Times New Roman"/>
          <w:color w:val="000000"/>
          <w:sz w:val="24"/>
          <w:szCs w:val="24"/>
          <w:lang w:eastAsia="en-AU"/>
        </w:rPr>
        <w:t xml:space="preserve"> makes</w:t>
      </w:r>
      <w:r w:rsidR="00895DD0" w:rsidRPr="00FF408C">
        <w:rPr>
          <w:rFonts w:eastAsia="Times New Roman" w:cs="Times New Roman"/>
          <w:color w:val="000000"/>
          <w:sz w:val="24"/>
          <w:szCs w:val="24"/>
          <w:lang w:eastAsia="en-AU"/>
        </w:rPr>
        <w:t xml:space="preserve"> provision for aviation screening officers who wish to transfer to maritime</w:t>
      </w:r>
      <w:r w:rsidR="009C117C" w:rsidRPr="00FF408C">
        <w:rPr>
          <w:rFonts w:eastAsia="Times New Roman" w:cs="Times New Roman"/>
          <w:color w:val="000000"/>
          <w:sz w:val="24"/>
          <w:szCs w:val="24"/>
          <w:lang w:eastAsia="en-AU"/>
        </w:rPr>
        <w:t xml:space="preserve"> screening officer roles to satisfy qualification requirements </w:t>
      </w:r>
      <w:r w:rsidR="0086782C" w:rsidRPr="00FF408C">
        <w:rPr>
          <w:rFonts w:eastAsia="Times New Roman" w:cs="Times New Roman"/>
          <w:color w:val="000000"/>
          <w:sz w:val="24"/>
          <w:szCs w:val="24"/>
          <w:lang w:eastAsia="en-AU"/>
        </w:rPr>
        <w:t>as an ‘</w:t>
      </w:r>
      <w:r w:rsidR="0086782C" w:rsidRPr="00FF408C">
        <w:rPr>
          <w:rFonts w:eastAsia="Times New Roman" w:cs="Times New Roman"/>
          <w:i/>
          <w:color w:val="000000"/>
          <w:sz w:val="24"/>
          <w:szCs w:val="24"/>
          <w:lang w:eastAsia="en-AU"/>
        </w:rPr>
        <w:t xml:space="preserve">existing screening officer’ </w:t>
      </w:r>
      <w:r w:rsidR="0086782C" w:rsidRPr="00FF408C">
        <w:rPr>
          <w:rFonts w:eastAsia="Times New Roman" w:cs="Times New Roman"/>
          <w:color w:val="000000"/>
          <w:sz w:val="24"/>
          <w:szCs w:val="24"/>
          <w:lang w:eastAsia="en-AU"/>
        </w:rPr>
        <w:t xml:space="preserve">rather than having to </w:t>
      </w:r>
      <w:r w:rsidR="00723D71" w:rsidRPr="00FF408C">
        <w:rPr>
          <w:rFonts w:eastAsia="Times New Roman" w:cs="Times New Roman"/>
          <w:color w:val="000000"/>
          <w:sz w:val="24"/>
          <w:szCs w:val="24"/>
          <w:lang w:eastAsia="en-AU"/>
        </w:rPr>
        <w:t>meet</w:t>
      </w:r>
      <w:r w:rsidR="0086782C" w:rsidRPr="00FF408C">
        <w:rPr>
          <w:rFonts w:eastAsia="Times New Roman" w:cs="Times New Roman"/>
          <w:color w:val="000000"/>
          <w:sz w:val="24"/>
          <w:szCs w:val="24"/>
          <w:lang w:eastAsia="en-AU"/>
        </w:rPr>
        <w:t xml:space="preserve"> the qualification</w:t>
      </w:r>
      <w:r w:rsidR="00723D71" w:rsidRPr="00FF408C">
        <w:rPr>
          <w:rFonts w:eastAsia="Times New Roman" w:cs="Times New Roman"/>
          <w:color w:val="000000"/>
          <w:sz w:val="24"/>
          <w:szCs w:val="24"/>
          <w:lang w:eastAsia="en-AU"/>
        </w:rPr>
        <w:t xml:space="preserve"> requirement</w:t>
      </w:r>
      <w:r w:rsidR="0086782C" w:rsidRPr="00FF408C">
        <w:rPr>
          <w:rFonts w:eastAsia="Times New Roman" w:cs="Times New Roman"/>
          <w:color w:val="000000"/>
          <w:sz w:val="24"/>
          <w:szCs w:val="24"/>
          <w:lang w:eastAsia="en-AU"/>
        </w:rPr>
        <w:t xml:space="preserve">s </w:t>
      </w:r>
      <w:r w:rsidR="00723D71" w:rsidRPr="00FF408C">
        <w:rPr>
          <w:rFonts w:eastAsia="Times New Roman" w:cs="Times New Roman"/>
          <w:color w:val="000000"/>
          <w:sz w:val="24"/>
          <w:szCs w:val="24"/>
          <w:lang w:eastAsia="en-AU"/>
        </w:rPr>
        <w:t>of</w:t>
      </w:r>
      <w:r w:rsidR="0086782C" w:rsidRPr="00FF408C">
        <w:rPr>
          <w:rFonts w:eastAsia="Times New Roman" w:cs="Times New Roman"/>
          <w:color w:val="000000"/>
          <w:sz w:val="24"/>
          <w:szCs w:val="24"/>
          <w:lang w:eastAsia="en-AU"/>
        </w:rPr>
        <w:t xml:space="preserve"> a </w:t>
      </w:r>
      <w:r w:rsidR="0086782C" w:rsidRPr="00FF408C">
        <w:rPr>
          <w:rFonts w:eastAsia="Times New Roman" w:cs="Times New Roman"/>
          <w:i/>
          <w:color w:val="000000"/>
          <w:sz w:val="24"/>
          <w:szCs w:val="24"/>
          <w:lang w:eastAsia="en-AU"/>
        </w:rPr>
        <w:t>‘new screening officer’</w:t>
      </w:r>
      <w:r w:rsidR="000A2738" w:rsidRPr="00FF408C">
        <w:rPr>
          <w:rFonts w:eastAsia="Times New Roman" w:cs="Times New Roman"/>
          <w:color w:val="000000"/>
          <w:sz w:val="24"/>
          <w:szCs w:val="24"/>
          <w:lang w:eastAsia="en-AU"/>
        </w:rPr>
        <w:t>.</w:t>
      </w:r>
    </w:p>
    <w:p w14:paraId="11188A91" w14:textId="77777777" w:rsidR="00895DD0" w:rsidRPr="00FF408C" w:rsidRDefault="00895DD0" w:rsidP="00FF408C">
      <w:pPr>
        <w:shd w:val="clear" w:color="auto" w:fill="FFFFFF"/>
        <w:spacing w:line="276" w:lineRule="auto"/>
        <w:rPr>
          <w:rFonts w:eastAsia="Times New Roman" w:cs="Times New Roman"/>
          <w:color w:val="000000"/>
          <w:szCs w:val="22"/>
          <w:lang w:eastAsia="en-AU"/>
        </w:rPr>
      </w:pPr>
      <w:r w:rsidRPr="00FF408C">
        <w:rPr>
          <w:rFonts w:eastAsia="Times New Roman" w:cs="Times New Roman"/>
          <w:color w:val="000000"/>
          <w:sz w:val="24"/>
          <w:szCs w:val="24"/>
          <w:lang w:eastAsia="en-AU"/>
        </w:rPr>
        <w:t xml:space="preserve">These changes promote the work rights of screening officers by providing that existing maritime and aviation screening officers are not required to </w:t>
      </w:r>
      <w:r w:rsidR="00723D71" w:rsidRPr="00FF408C">
        <w:rPr>
          <w:rFonts w:eastAsia="Times New Roman" w:cs="Times New Roman"/>
          <w:color w:val="000000"/>
          <w:sz w:val="24"/>
          <w:szCs w:val="24"/>
          <w:lang w:eastAsia="en-AU"/>
        </w:rPr>
        <w:t>obtain further qualifications</w:t>
      </w:r>
      <w:r w:rsidRPr="00FF408C">
        <w:rPr>
          <w:rFonts w:eastAsia="Times New Roman" w:cs="Times New Roman"/>
          <w:color w:val="000000"/>
          <w:sz w:val="24"/>
          <w:szCs w:val="24"/>
          <w:lang w:eastAsia="en-AU"/>
        </w:rPr>
        <w:t xml:space="preserve"> in circumstances where they fulfil all other obligations and </w:t>
      </w:r>
      <w:r w:rsidR="00723D71" w:rsidRPr="00FF408C">
        <w:rPr>
          <w:rFonts w:eastAsia="Times New Roman" w:cs="Times New Roman"/>
          <w:color w:val="000000"/>
          <w:sz w:val="24"/>
          <w:szCs w:val="24"/>
          <w:lang w:eastAsia="en-AU"/>
        </w:rPr>
        <w:t>have previously been</w:t>
      </w:r>
      <w:r w:rsidRPr="00FF408C">
        <w:rPr>
          <w:rFonts w:eastAsia="Times New Roman" w:cs="Times New Roman"/>
          <w:color w:val="000000"/>
          <w:sz w:val="24"/>
          <w:szCs w:val="24"/>
          <w:lang w:eastAsia="en-AU"/>
        </w:rPr>
        <w:t xml:space="preserve"> assessed as having the requisite skills, knowledge and qualifications to carry out their roles effectively. This avoids disrupting </w:t>
      </w:r>
      <w:r w:rsidR="00723D71" w:rsidRPr="00FF408C">
        <w:rPr>
          <w:rFonts w:eastAsia="Times New Roman" w:cs="Times New Roman"/>
          <w:color w:val="000000"/>
          <w:sz w:val="24"/>
          <w:szCs w:val="24"/>
          <w:lang w:eastAsia="en-AU"/>
        </w:rPr>
        <w:t xml:space="preserve">the employment of </w:t>
      </w:r>
      <w:r w:rsidRPr="00FF408C">
        <w:rPr>
          <w:rFonts w:eastAsia="Times New Roman" w:cs="Times New Roman"/>
          <w:color w:val="000000"/>
          <w:sz w:val="24"/>
          <w:szCs w:val="24"/>
          <w:lang w:eastAsia="en-AU"/>
        </w:rPr>
        <w:t xml:space="preserve">existing </w:t>
      </w:r>
      <w:r w:rsidR="00940C68" w:rsidRPr="00FF408C">
        <w:rPr>
          <w:rFonts w:eastAsia="Times New Roman" w:cs="Times New Roman"/>
          <w:color w:val="000000"/>
          <w:sz w:val="24"/>
          <w:szCs w:val="24"/>
          <w:lang w:eastAsia="en-AU"/>
        </w:rPr>
        <w:t>maritime</w:t>
      </w:r>
      <w:r w:rsidRPr="00FF408C">
        <w:rPr>
          <w:rFonts w:eastAsia="Times New Roman" w:cs="Times New Roman"/>
          <w:color w:val="000000"/>
          <w:sz w:val="24"/>
          <w:szCs w:val="24"/>
          <w:lang w:eastAsia="en-AU"/>
        </w:rPr>
        <w:t xml:space="preserve"> screening officers and provides </w:t>
      </w:r>
      <w:r w:rsidR="00940C68" w:rsidRPr="00FF408C">
        <w:rPr>
          <w:rFonts w:eastAsia="Times New Roman" w:cs="Times New Roman"/>
          <w:color w:val="000000"/>
          <w:sz w:val="24"/>
          <w:szCs w:val="24"/>
          <w:lang w:eastAsia="en-AU"/>
        </w:rPr>
        <w:t>aviation</w:t>
      </w:r>
      <w:r w:rsidRPr="00FF408C">
        <w:rPr>
          <w:rFonts w:eastAsia="Times New Roman" w:cs="Times New Roman"/>
          <w:color w:val="000000"/>
          <w:sz w:val="24"/>
          <w:szCs w:val="24"/>
          <w:lang w:eastAsia="en-AU"/>
        </w:rPr>
        <w:t xml:space="preserve"> officers the flexibility to transition to </w:t>
      </w:r>
      <w:r w:rsidR="00940C68" w:rsidRPr="00FF408C">
        <w:rPr>
          <w:rFonts w:eastAsia="Times New Roman" w:cs="Times New Roman"/>
          <w:color w:val="000000"/>
          <w:sz w:val="24"/>
          <w:szCs w:val="24"/>
          <w:lang w:eastAsia="en-AU"/>
        </w:rPr>
        <w:t>maritime</w:t>
      </w:r>
      <w:r w:rsidRPr="00FF408C">
        <w:rPr>
          <w:rFonts w:eastAsia="Times New Roman" w:cs="Times New Roman"/>
          <w:color w:val="000000"/>
          <w:sz w:val="24"/>
          <w:szCs w:val="24"/>
          <w:lang w:eastAsia="en-AU"/>
        </w:rPr>
        <w:t xml:space="preserve">. The </w:t>
      </w:r>
      <w:r w:rsidR="00723D71" w:rsidRPr="00FF408C">
        <w:rPr>
          <w:rFonts w:eastAsia="Times New Roman" w:cs="Times New Roman"/>
          <w:color w:val="000000"/>
          <w:sz w:val="24"/>
          <w:szCs w:val="24"/>
          <w:lang w:eastAsia="en-AU"/>
        </w:rPr>
        <w:t>Determination</w:t>
      </w:r>
      <w:r w:rsidRPr="00FF408C">
        <w:rPr>
          <w:rFonts w:eastAsia="Times New Roman" w:cs="Times New Roman"/>
          <w:color w:val="000000"/>
          <w:sz w:val="24"/>
          <w:szCs w:val="24"/>
          <w:lang w:eastAsia="en-AU"/>
        </w:rPr>
        <w:t xml:space="preserve"> promotes the right to work by supporting </w:t>
      </w:r>
      <w:r w:rsidR="00723D71" w:rsidRPr="00FF408C">
        <w:rPr>
          <w:rFonts w:eastAsia="Times New Roman" w:cs="Times New Roman"/>
          <w:color w:val="000000"/>
          <w:sz w:val="24"/>
          <w:szCs w:val="24"/>
          <w:lang w:eastAsia="en-AU"/>
        </w:rPr>
        <w:t xml:space="preserve">existing </w:t>
      </w:r>
      <w:r w:rsidRPr="00FF408C">
        <w:rPr>
          <w:rFonts w:eastAsia="Times New Roman" w:cs="Times New Roman"/>
          <w:color w:val="000000"/>
          <w:sz w:val="24"/>
          <w:szCs w:val="24"/>
          <w:lang w:eastAsia="en-AU"/>
        </w:rPr>
        <w:t>screening officers to obtain and remain in employment of their choosing and with requirements and conditions that reflect their existing skills, knowledge and experience.</w:t>
      </w:r>
    </w:p>
    <w:p w14:paraId="7588935F" w14:textId="77777777" w:rsidR="00C965DB" w:rsidRPr="00FF408C" w:rsidRDefault="00C965DB" w:rsidP="00FF408C">
      <w:pPr>
        <w:shd w:val="clear" w:color="auto" w:fill="FFFFFF"/>
        <w:spacing w:before="120" w:after="120" w:line="276" w:lineRule="auto"/>
        <w:rPr>
          <w:rFonts w:cs="Times New Roman"/>
          <w:sz w:val="24"/>
          <w:szCs w:val="24"/>
        </w:rPr>
      </w:pPr>
      <w:r w:rsidRPr="00FF408C">
        <w:rPr>
          <w:rFonts w:cs="Times New Roman"/>
          <w:color w:val="000000"/>
          <w:sz w:val="24"/>
          <w:szCs w:val="24"/>
          <w:lang w:eastAsia="en-AU"/>
        </w:rPr>
        <w:t xml:space="preserve">The Australian maritime security environment is a highly sensitive environment, the consequences of unlawful interference with maritime transport are significant, and it is reasonable to impose necessary qualifications on persons wishing to work in this environment. </w:t>
      </w:r>
    </w:p>
    <w:p w14:paraId="138A9448" w14:textId="77777777" w:rsidR="00D808BF" w:rsidRPr="00FF408C" w:rsidRDefault="00C965DB" w:rsidP="00FF408C">
      <w:pPr>
        <w:shd w:val="clear" w:color="auto" w:fill="FFFFFF"/>
        <w:spacing w:before="120" w:after="120" w:line="276" w:lineRule="auto"/>
        <w:rPr>
          <w:rFonts w:eastAsia="Times New Roman" w:cs="Times New Roman"/>
          <w:color w:val="000000"/>
          <w:sz w:val="24"/>
          <w:szCs w:val="24"/>
          <w:lang w:eastAsia="en-AU"/>
        </w:rPr>
      </w:pPr>
      <w:r w:rsidRPr="00FF408C">
        <w:rPr>
          <w:rFonts w:eastAsia="Times New Roman" w:cs="Times New Roman"/>
          <w:color w:val="000000"/>
          <w:sz w:val="24"/>
          <w:szCs w:val="24"/>
          <w:lang w:eastAsia="en-AU"/>
        </w:rPr>
        <w:t>To the extent that t</w:t>
      </w:r>
      <w:r w:rsidR="00D808BF" w:rsidRPr="00FF408C">
        <w:rPr>
          <w:rFonts w:eastAsia="Times New Roman" w:cs="Times New Roman"/>
          <w:color w:val="000000"/>
          <w:sz w:val="24"/>
          <w:szCs w:val="24"/>
          <w:lang w:eastAsia="en-AU"/>
        </w:rPr>
        <w:t xml:space="preserve">he </w:t>
      </w:r>
      <w:r w:rsidR="00723D71" w:rsidRPr="00FF408C">
        <w:rPr>
          <w:rFonts w:eastAsia="Times New Roman" w:cs="Times New Roman"/>
          <w:color w:val="000000"/>
          <w:sz w:val="24"/>
          <w:szCs w:val="24"/>
          <w:lang w:eastAsia="en-AU"/>
        </w:rPr>
        <w:t>Determination</w:t>
      </w:r>
      <w:r w:rsidR="00D808BF" w:rsidRPr="00FF408C">
        <w:rPr>
          <w:rFonts w:eastAsia="Times New Roman" w:cs="Times New Roman"/>
          <w:color w:val="000000"/>
          <w:sz w:val="24"/>
          <w:szCs w:val="24"/>
          <w:lang w:eastAsia="en-AU"/>
        </w:rPr>
        <w:t xml:space="preserve"> may </w:t>
      </w:r>
      <w:r w:rsidR="00723D71" w:rsidRPr="00FF408C">
        <w:rPr>
          <w:rFonts w:eastAsia="Times New Roman" w:cs="Times New Roman"/>
          <w:color w:val="000000"/>
          <w:sz w:val="24"/>
          <w:szCs w:val="24"/>
          <w:lang w:eastAsia="en-AU"/>
        </w:rPr>
        <w:t xml:space="preserve">also </w:t>
      </w:r>
      <w:r w:rsidR="00D808BF" w:rsidRPr="00FF408C">
        <w:rPr>
          <w:rFonts w:eastAsia="Times New Roman" w:cs="Times New Roman"/>
          <w:color w:val="000000"/>
          <w:sz w:val="24"/>
          <w:szCs w:val="24"/>
          <w:lang w:eastAsia="en-AU"/>
        </w:rPr>
        <w:t>limit the right to work in Article 6 of the ICESCR and the right to non-discrimination in Article</w:t>
      </w:r>
      <w:r w:rsidR="004B3152" w:rsidRPr="00FF408C">
        <w:rPr>
          <w:rFonts w:eastAsia="Times New Roman" w:cs="Times New Roman"/>
          <w:color w:val="000000"/>
          <w:sz w:val="24"/>
          <w:szCs w:val="24"/>
          <w:lang w:eastAsia="en-AU"/>
        </w:rPr>
        <w:t> </w:t>
      </w:r>
      <w:r w:rsidR="00D808BF" w:rsidRPr="00FF408C">
        <w:rPr>
          <w:rFonts w:eastAsia="Times New Roman" w:cs="Times New Roman"/>
          <w:color w:val="000000"/>
          <w:sz w:val="24"/>
          <w:szCs w:val="24"/>
          <w:lang w:eastAsia="en-AU"/>
        </w:rPr>
        <w:t>2</w:t>
      </w:r>
      <w:r w:rsidRPr="00FF408C">
        <w:rPr>
          <w:rFonts w:eastAsia="Times New Roman" w:cs="Times New Roman"/>
          <w:color w:val="000000"/>
          <w:sz w:val="24"/>
          <w:szCs w:val="24"/>
          <w:lang w:eastAsia="en-AU"/>
        </w:rPr>
        <w:t>(2)</w:t>
      </w:r>
      <w:r w:rsidR="00D808BF" w:rsidRPr="00FF408C">
        <w:rPr>
          <w:rFonts w:eastAsia="Times New Roman" w:cs="Times New Roman"/>
          <w:color w:val="000000"/>
          <w:sz w:val="24"/>
          <w:szCs w:val="24"/>
          <w:lang w:eastAsia="en-AU"/>
        </w:rPr>
        <w:t xml:space="preserve"> of the ICESCR by imposing </w:t>
      </w:r>
      <w:r w:rsidR="004B3152" w:rsidRPr="00FF408C">
        <w:rPr>
          <w:rFonts w:eastAsia="Times New Roman" w:cs="Times New Roman"/>
          <w:color w:val="000000"/>
          <w:sz w:val="24"/>
          <w:szCs w:val="24"/>
          <w:lang w:eastAsia="en-AU"/>
        </w:rPr>
        <w:t xml:space="preserve">qualification </w:t>
      </w:r>
      <w:r w:rsidR="00D808BF" w:rsidRPr="00FF408C">
        <w:rPr>
          <w:rFonts w:eastAsia="Times New Roman" w:cs="Times New Roman"/>
          <w:color w:val="000000"/>
          <w:sz w:val="24"/>
          <w:szCs w:val="24"/>
          <w:lang w:eastAsia="en-AU"/>
        </w:rPr>
        <w:t xml:space="preserve">requirements on persons seeking employment </w:t>
      </w:r>
      <w:r w:rsidR="002F1034" w:rsidRPr="00FF408C">
        <w:rPr>
          <w:rFonts w:eastAsia="Times New Roman" w:cs="Times New Roman"/>
          <w:color w:val="000000"/>
          <w:sz w:val="24"/>
          <w:szCs w:val="24"/>
          <w:lang w:eastAsia="en-AU"/>
        </w:rPr>
        <w:t>as maritime screening officers</w:t>
      </w:r>
      <w:r w:rsidRPr="00FF408C">
        <w:rPr>
          <w:rFonts w:eastAsia="Times New Roman" w:cs="Times New Roman"/>
          <w:color w:val="000000"/>
          <w:sz w:val="24"/>
          <w:szCs w:val="24"/>
          <w:lang w:eastAsia="en-AU"/>
        </w:rPr>
        <w:t xml:space="preserve">, such </w:t>
      </w:r>
      <w:r w:rsidR="00D808BF" w:rsidRPr="00FF408C">
        <w:rPr>
          <w:rFonts w:eastAsia="Times New Roman" w:cs="Times New Roman"/>
          <w:color w:val="000000"/>
          <w:sz w:val="24"/>
          <w:szCs w:val="24"/>
          <w:lang w:eastAsia="en-AU"/>
        </w:rPr>
        <w:t xml:space="preserve">limitation is reasonable, necessary and proportionate in achieving the legitimate aim of safeguarding against interference with maritime transport and ensuring that screening officers are properly qualified to carry out their duties. </w:t>
      </w:r>
    </w:p>
    <w:p w14:paraId="46674FDE" w14:textId="77777777" w:rsidR="003B1794" w:rsidRPr="00FF408C" w:rsidRDefault="003B1794" w:rsidP="00FF408C">
      <w:pPr>
        <w:shd w:val="clear" w:color="auto" w:fill="FFFFFF"/>
        <w:spacing w:before="120" w:after="120" w:line="276" w:lineRule="auto"/>
        <w:rPr>
          <w:rFonts w:eastAsia="Times New Roman" w:cs="Times New Roman"/>
          <w:color w:val="000000"/>
          <w:sz w:val="24"/>
          <w:szCs w:val="24"/>
          <w:lang w:eastAsia="en-AU"/>
        </w:rPr>
      </w:pPr>
    </w:p>
    <w:p w14:paraId="046FDCF5" w14:textId="77777777" w:rsidR="00D808BF" w:rsidRPr="00FF408C" w:rsidRDefault="00D808BF" w:rsidP="00FF408C">
      <w:pPr>
        <w:keepNext/>
        <w:shd w:val="clear" w:color="auto" w:fill="FFFFFF"/>
        <w:spacing w:line="276" w:lineRule="auto"/>
        <w:rPr>
          <w:rFonts w:eastAsia="Times New Roman" w:cs="Times New Roman"/>
          <w:color w:val="000000"/>
          <w:szCs w:val="22"/>
          <w:lang w:eastAsia="en-AU"/>
        </w:rPr>
      </w:pPr>
      <w:r w:rsidRPr="00FF408C">
        <w:rPr>
          <w:rFonts w:eastAsia="Times New Roman" w:cs="Times New Roman"/>
          <w:b/>
          <w:bCs/>
          <w:color w:val="000000"/>
          <w:sz w:val="24"/>
          <w:szCs w:val="24"/>
          <w:lang w:eastAsia="en-AU"/>
        </w:rPr>
        <w:lastRenderedPageBreak/>
        <w:t>Conclusion</w:t>
      </w:r>
    </w:p>
    <w:p w14:paraId="527C464B" w14:textId="77777777" w:rsidR="00D808BF" w:rsidRPr="00FF408C" w:rsidRDefault="00D808BF" w:rsidP="00FF408C">
      <w:pPr>
        <w:shd w:val="clear" w:color="auto" w:fill="FFFFFF"/>
        <w:spacing w:line="276" w:lineRule="auto"/>
        <w:rPr>
          <w:rFonts w:cs="Times New Roman"/>
        </w:rPr>
      </w:pPr>
      <w:r w:rsidRPr="00FF408C">
        <w:rPr>
          <w:rFonts w:eastAsia="Times New Roman" w:cs="Times New Roman"/>
          <w:color w:val="000000"/>
          <w:sz w:val="24"/>
          <w:szCs w:val="24"/>
          <w:lang w:eastAsia="en-AU"/>
        </w:rPr>
        <w:t>The Disallowable Legislative Instrument is compatible with human rights because</w:t>
      </w:r>
      <w:r w:rsidR="002109A2" w:rsidRPr="00FF408C">
        <w:rPr>
          <w:rFonts w:eastAsia="Times New Roman" w:cs="Times New Roman"/>
          <w:color w:val="000000"/>
          <w:sz w:val="24"/>
          <w:szCs w:val="24"/>
          <w:lang w:eastAsia="en-AU"/>
        </w:rPr>
        <w:t xml:space="preserve"> it promotes the protection of human rights and</w:t>
      </w:r>
      <w:r w:rsidRPr="00FF408C">
        <w:rPr>
          <w:rFonts w:eastAsia="Times New Roman" w:cs="Times New Roman"/>
          <w:color w:val="000000"/>
          <w:sz w:val="24"/>
          <w:szCs w:val="24"/>
          <w:lang w:eastAsia="en-AU"/>
        </w:rPr>
        <w:t xml:space="preserve"> </w:t>
      </w:r>
      <w:r w:rsidR="00C965DB" w:rsidRPr="00FF408C">
        <w:rPr>
          <w:rFonts w:eastAsia="Times New Roman" w:cs="Times New Roman"/>
          <w:color w:val="000000"/>
          <w:sz w:val="24"/>
          <w:szCs w:val="24"/>
          <w:lang w:eastAsia="en-AU"/>
        </w:rPr>
        <w:t xml:space="preserve">to </w:t>
      </w:r>
      <w:r w:rsidRPr="00FF408C">
        <w:rPr>
          <w:rFonts w:eastAsia="Times New Roman" w:cs="Times New Roman"/>
          <w:color w:val="000000"/>
          <w:sz w:val="24"/>
          <w:szCs w:val="24"/>
          <w:lang w:val="en-GB" w:eastAsia="en-AU"/>
        </w:rPr>
        <w:t xml:space="preserve">the extent that </w:t>
      </w:r>
      <w:r w:rsidR="00C965DB" w:rsidRPr="00FF408C">
        <w:rPr>
          <w:rFonts w:eastAsia="Times New Roman" w:cs="Times New Roman"/>
          <w:color w:val="000000"/>
          <w:sz w:val="24"/>
          <w:szCs w:val="24"/>
          <w:lang w:val="en-GB" w:eastAsia="en-AU"/>
        </w:rPr>
        <w:t>it</w:t>
      </w:r>
      <w:r w:rsidRPr="00FF408C">
        <w:rPr>
          <w:rFonts w:eastAsia="Times New Roman" w:cs="Times New Roman"/>
          <w:color w:val="000000"/>
          <w:sz w:val="24"/>
          <w:szCs w:val="24"/>
          <w:lang w:val="en-GB" w:eastAsia="en-AU"/>
        </w:rPr>
        <w:t xml:space="preserve"> may limit human rights, those limitations are reasonable, necessary and </w:t>
      </w:r>
      <w:r w:rsidRPr="00FF408C">
        <w:rPr>
          <w:rFonts w:eastAsia="Times New Roman" w:cs="Times New Roman"/>
          <w:color w:val="000000"/>
          <w:sz w:val="24"/>
          <w:szCs w:val="24"/>
          <w:lang w:eastAsia="en-AU"/>
        </w:rPr>
        <w:t>proportionate.</w:t>
      </w:r>
    </w:p>
    <w:p w14:paraId="04A19A4B" w14:textId="77777777" w:rsidR="00D808BF" w:rsidRPr="00FF408C" w:rsidRDefault="00D808BF" w:rsidP="00FF408C">
      <w:pPr>
        <w:shd w:val="clear" w:color="auto" w:fill="FFFFFF"/>
        <w:spacing w:line="276" w:lineRule="auto"/>
        <w:rPr>
          <w:rFonts w:cs="Times New Roman"/>
        </w:rPr>
      </w:pPr>
    </w:p>
    <w:p w14:paraId="46A8EA11" w14:textId="77777777" w:rsidR="008C4B68" w:rsidRPr="00FF408C" w:rsidRDefault="008C4B68" w:rsidP="00FF408C">
      <w:pPr>
        <w:shd w:val="clear" w:color="auto" w:fill="FFFFFF"/>
        <w:spacing w:line="276" w:lineRule="auto"/>
        <w:rPr>
          <w:rFonts w:cs="Times New Roman"/>
        </w:rPr>
      </w:pPr>
    </w:p>
    <w:p w14:paraId="59285834" w14:textId="77777777" w:rsidR="008C4B68" w:rsidRPr="00FF408C" w:rsidRDefault="008C4B68" w:rsidP="00FF408C">
      <w:pPr>
        <w:shd w:val="clear" w:color="auto" w:fill="FFFFFF"/>
        <w:spacing w:line="276" w:lineRule="auto"/>
        <w:rPr>
          <w:rFonts w:cs="Times New Roman"/>
        </w:rPr>
      </w:pPr>
    </w:p>
    <w:p w14:paraId="7BCCAE69" w14:textId="77777777" w:rsidR="008921E6" w:rsidRPr="00FF408C" w:rsidRDefault="008921E6" w:rsidP="00FF408C">
      <w:pPr>
        <w:shd w:val="clear" w:color="auto" w:fill="FFFFFF"/>
        <w:spacing w:line="276" w:lineRule="auto"/>
        <w:rPr>
          <w:rFonts w:cs="Times New Roman"/>
          <w:sz w:val="24"/>
          <w:szCs w:val="24"/>
        </w:rPr>
      </w:pPr>
    </w:p>
    <w:p w14:paraId="764BE515" w14:textId="77777777" w:rsidR="008921E6" w:rsidRPr="00FF408C" w:rsidRDefault="008921E6" w:rsidP="00FF408C">
      <w:pPr>
        <w:pStyle w:val="NoSpacing"/>
        <w:spacing w:line="276" w:lineRule="auto"/>
        <w:ind w:left="3600"/>
        <w:jc w:val="right"/>
        <w:rPr>
          <w:b/>
        </w:rPr>
      </w:pPr>
      <w:r w:rsidRPr="00FF408C">
        <w:rPr>
          <w:b/>
        </w:rPr>
        <w:t>The Hon Clare O’Neil MP</w:t>
      </w:r>
    </w:p>
    <w:p w14:paraId="58A0490B" w14:textId="77777777" w:rsidR="008921E6" w:rsidRPr="00FF408C" w:rsidRDefault="008921E6" w:rsidP="00FF408C">
      <w:pPr>
        <w:pStyle w:val="NoSpacing"/>
        <w:spacing w:line="276" w:lineRule="auto"/>
        <w:ind w:left="3600"/>
        <w:jc w:val="right"/>
        <w:rPr>
          <w:b/>
        </w:rPr>
      </w:pPr>
      <w:r w:rsidRPr="00FF408C">
        <w:rPr>
          <w:b/>
        </w:rPr>
        <w:t>Minister for Home Affairs</w:t>
      </w:r>
    </w:p>
    <w:p w14:paraId="181F12ED" w14:textId="77777777" w:rsidR="008921E6" w:rsidRPr="00FF408C" w:rsidRDefault="008921E6" w:rsidP="00FF408C">
      <w:pPr>
        <w:shd w:val="clear" w:color="auto" w:fill="FFFFFF"/>
        <w:spacing w:line="276" w:lineRule="auto"/>
        <w:rPr>
          <w:rFonts w:cs="Times New Roman"/>
        </w:rPr>
      </w:pPr>
    </w:p>
    <w:p w14:paraId="7B25BF19" w14:textId="77777777" w:rsidR="00F20D82" w:rsidRPr="00FF408C" w:rsidRDefault="00F20D82" w:rsidP="00FF408C">
      <w:pPr>
        <w:pageBreakBefore/>
        <w:spacing w:before="120" w:after="120" w:line="276" w:lineRule="auto"/>
        <w:ind w:left="5959" w:right="28"/>
        <w:jc w:val="right"/>
        <w:rPr>
          <w:rFonts w:cs="Times New Roman"/>
          <w:b/>
          <w:sz w:val="24"/>
          <w:szCs w:val="24"/>
          <w:lang w:eastAsia="en-AU"/>
        </w:rPr>
      </w:pPr>
      <w:r w:rsidRPr="00FF408C">
        <w:rPr>
          <w:rFonts w:cs="Times New Roman"/>
          <w:b/>
          <w:bCs/>
          <w:sz w:val="24"/>
          <w:szCs w:val="24"/>
          <w:u w:val="single"/>
          <w:lang w:eastAsia="en-AU"/>
        </w:rPr>
        <w:lastRenderedPageBreak/>
        <w:t>ATTACHMENT</w:t>
      </w:r>
      <w:r w:rsidR="00701962" w:rsidRPr="00FF408C">
        <w:rPr>
          <w:rFonts w:cs="Times New Roman"/>
          <w:b/>
          <w:bCs/>
          <w:sz w:val="24"/>
          <w:szCs w:val="24"/>
          <w:u w:val="single"/>
          <w:lang w:eastAsia="en-AU"/>
        </w:rPr>
        <w:t xml:space="preserve"> B</w:t>
      </w:r>
    </w:p>
    <w:p w14:paraId="72211A57" w14:textId="77777777" w:rsidR="00F20D82" w:rsidRPr="00FF408C" w:rsidRDefault="00F20D82" w:rsidP="00FF408C">
      <w:pPr>
        <w:spacing w:before="120" w:line="276" w:lineRule="auto"/>
        <w:ind w:right="26"/>
        <w:rPr>
          <w:rFonts w:cs="Times New Roman"/>
          <w:sz w:val="24"/>
          <w:szCs w:val="24"/>
        </w:rPr>
      </w:pPr>
    </w:p>
    <w:p w14:paraId="7AFC69F9" w14:textId="1DA27FAB" w:rsidR="00F20D82" w:rsidRPr="00FF408C" w:rsidRDefault="00F20D82" w:rsidP="00FF408C">
      <w:pPr>
        <w:spacing w:before="120" w:line="276" w:lineRule="auto"/>
        <w:ind w:right="26"/>
        <w:rPr>
          <w:rFonts w:cs="Times New Roman"/>
          <w:b/>
          <w:i/>
          <w:sz w:val="24"/>
          <w:szCs w:val="24"/>
          <w:u w:val="single"/>
        </w:rPr>
      </w:pPr>
      <w:r w:rsidRPr="00FF408C">
        <w:rPr>
          <w:rFonts w:cs="Times New Roman"/>
          <w:b/>
          <w:i/>
          <w:sz w:val="24"/>
          <w:szCs w:val="24"/>
          <w:u w:val="single"/>
        </w:rPr>
        <w:t xml:space="preserve">Details of the </w:t>
      </w:r>
      <w:r w:rsidR="00CE5AE8" w:rsidRPr="00FF408C">
        <w:rPr>
          <w:rFonts w:cs="Times New Roman"/>
          <w:b/>
          <w:i/>
          <w:sz w:val="24"/>
          <w:szCs w:val="24"/>
          <w:u w:val="single"/>
        </w:rPr>
        <w:t>Maritime</w:t>
      </w:r>
      <w:r w:rsidR="00F45728" w:rsidRPr="00FF408C">
        <w:rPr>
          <w:rFonts w:cs="Times New Roman"/>
          <w:b/>
          <w:i/>
          <w:sz w:val="24"/>
          <w:szCs w:val="24"/>
          <w:u w:val="single"/>
        </w:rPr>
        <w:t xml:space="preserve"> Transport Security (Screening Officer </w:t>
      </w:r>
      <w:r w:rsidR="00CF123A" w:rsidRPr="00FF408C">
        <w:rPr>
          <w:rFonts w:cs="Times New Roman"/>
          <w:b/>
          <w:i/>
          <w:sz w:val="24"/>
          <w:szCs w:val="24"/>
          <w:u w:val="single"/>
        </w:rPr>
        <w:t>Requirements) Determination 2022</w:t>
      </w:r>
    </w:p>
    <w:bookmarkEnd w:id="0"/>
    <w:bookmarkEnd w:id="1"/>
    <w:p w14:paraId="407A64BA" w14:textId="77777777" w:rsidR="0080772A" w:rsidRPr="00FF408C" w:rsidRDefault="0080772A" w:rsidP="00FF408C">
      <w:pPr>
        <w:spacing w:before="120" w:line="276" w:lineRule="auto"/>
        <w:ind w:right="26"/>
        <w:rPr>
          <w:rFonts w:cs="Times New Roman"/>
          <w:sz w:val="24"/>
          <w:szCs w:val="24"/>
          <w:u w:val="single"/>
        </w:rPr>
      </w:pPr>
      <w:r w:rsidRPr="00FF408C">
        <w:rPr>
          <w:rFonts w:cs="Times New Roman"/>
          <w:sz w:val="24"/>
          <w:szCs w:val="24"/>
          <w:u w:val="single"/>
        </w:rPr>
        <w:t>Section 1 – Name</w:t>
      </w:r>
    </w:p>
    <w:p w14:paraId="3277035F" w14:textId="77777777" w:rsidR="00A23F72" w:rsidRPr="00FF408C" w:rsidRDefault="0080772A" w:rsidP="00FF408C">
      <w:pPr>
        <w:spacing w:before="120" w:line="276" w:lineRule="auto"/>
        <w:ind w:right="26"/>
        <w:rPr>
          <w:rFonts w:cs="Times New Roman"/>
          <w:sz w:val="24"/>
          <w:szCs w:val="24"/>
        </w:rPr>
      </w:pPr>
      <w:r w:rsidRPr="00FF408C">
        <w:rPr>
          <w:rFonts w:cs="Times New Roman"/>
          <w:sz w:val="24"/>
          <w:szCs w:val="24"/>
        </w:rPr>
        <w:t xml:space="preserve">This section provides that the title of </w:t>
      </w:r>
      <w:r w:rsidR="003C1A77" w:rsidRPr="00FF408C">
        <w:rPr>
          <w:rFonts w:cs="Times New Roman"/>
          <w:sz w:val="24"/>
          <w:szCs w:val="24"/>
        </w:rPr>
        <w:t>this instrument</w:t>
      </w:r>
      <w:r w:rsidR="00FC4F76" w:rsidRPr="00FF408C">
        <w:rPr>
          <w:rFonts w:cs="Times New Roman"/>
          <w:sz w:val="24"/>
          <w:szCs w:val="24"/>
        </w:rPr>
        <w:t xml:space="preserve"> is </w:t>
      </w:r>
      <w:r w:rsidR="00CE5AE8" w:rsidRPr="00FF408C">
        <w:rPr>
          <w:rFonts w:cs="Times New Roman"/>
          <w:i/>
          <w:sz w:val="24"/>
          <w:szCs w:val="24"/>
        </w:rPr>
        <w:t>Maritime</w:t>
      </w:r>
      <w:r w:rsidR="00617BB1" w:rsidRPr="00FF408C">
        <w:rPr>
          <w:rFonts w:cs="Times New Roman"/>
          <w:i/>
          <w:sz w:val="24"/>
          <w:szCs w:val="24"/>
        </w:rPr>
        <w:t xml:space="preserve"> Transport Security (Screening Officer Requirements) Determination 202</w:t>
      </w:r>
      <w:r w:rsidR="0049595B" w:rsidRPr="00FF408C">
        <w:rPr>
          <w:rFonts w:cs="Times New Roman"/>
          <w:i/>
          <w:sz w:val="24"/>
          <w:szCs w:val="24"/>
        </w:rPr>
        <w:t>2</w:t>
      </w:r>
      <w:r w:rsidR="00617BB1" w:rsidRPr="00FF408C">
        <w:rPr>
          <w:rFonts w:cs="Times New Roman"/>
          <w:sz w:val="24"/>
          <w:szCs w:val="24"/>
        </w:rPr>
        <w:t xml:space="preserve"> (the Determination)</w:t>
      </w:r>
      <w:r w:rsidR="00C21CEE" w:rsidRPr="00FF408C">
        <w:rPr>
          <w:rFonts w:cs="Times New Roman"/>
          <w:sz w:val="24"/>
          <w:szCs w:val="24"/>
        </w:rPr>
        <w:t>.</w:t>
      </w:r>
    </w:p>
    <w:p w14:paraId="1AC91826" w14:textId="77777777" w:rsidR="0080772A" w:rsidRPr="00FF408C" w:rsidRDefault="0080772A" w:rsidP="00FF408C">
      <w:pPr>
        <w:spacing w:before="120" w:line="276" w:lineRule="auto"/>
        <w:ind w:right="26"/>
        <w:rPr>
          <w:rFonts w:cs="Times New Roman"/>
          <w:sz w:val="24"/>
          <w:szCs w:val="24"/>
          <w:u w:val="single"/>
        </w:rPr>
      </w:pPr>
      <w:r w:rsidRPr="00FF408C">
        <w:rPr>
          <w:rFonts w:cs="Times New Roman"/>
          <w:sz w:val="24"/>
          <w:szCs w:val="24"/>
          <w:u w:val="single"/>
        </w:rPr>
        <w:t>Section 2 – Commencement</w:t>
      </w:r>
    </w:p>
    <w:p w14:paraId="2FB02BF8" w14:textId="77777777" w:rsidR="00402956" w:rsidRPr="00FF408C" w:rsidRDefault="0080772A" w:rsidP="00FF408C">
      <w:pPr>
        <w:spacing w:before="120" w:line="276" w:lineRule="auto"/>
        <w:ind w:right="26"/>
        <w:rPr>
          <w:rFonts w:cs="Times New Roman"/>
          <w:sz w:val="24"/>
          <w:szCs w:val="24"/>
        </w:rPr>
      </w:pPr>
      <w:r w:rsidRPr="00FF408C">
        <w:rPr>
          <w:rFonts w:cs="Times New Roman"/>
          <w:sz w:val="24"/>
          <w:szCs w:val="24"/>
        </w:rPr>
        <w:t xml:space="preserve">This section provides </w:t>
      </w:r>
      <w:r w:rsidR="00A94B8C" w:rsidRPr="00FF408C">
        <w:rPr>
          <w:rFonts w:cs="Times New Roman"/>
          <w:sz w:val="24"/>
          <w:szCs w:val="24"/>
        </w:rPr>
        <w:t>that t</w:t>
      </w:r>
      <w:r w:rsidR="00617BB1" w:rsidRPr="00FF408C">
        <w:rPr>
          <w:rFonts w:cs="Times New Roman"/>
          <w:sz w:val="24"/>
          <w:szCs w:val="24"/>
        </w:rPr>
        <w:t xml:space="preserve">he Determination commences </w:t>
      </w:r>
      <w:r w:rsidR="00402956" w:rsidRPr="00FF408C">
        <w:rPr>
          <w:rFonts w:cs="Times New Roman"/>
          <w:sz w:val="24"/>
          <w:szCs w:val="24"/>
        </w:rPr>
        <w:t xml:space="preserve">the day after </w:t>
      </w:r>
      <w:r w:rsidR="00E1496D" w:rsidRPr="00FF408C">
        <w:rPr>
          <w:rFonts w:cs="Times New Roman"/>
          <w:sz w:val="24"/>
          <w:szCs w:val="24"/>
        </w:rPr>
        <w:t>the instrument is registered</w:t>
      </w:r>
      <w:r w:rsidR="00402956" w:rsidRPr="00FF408C">
        <w:rPr>
          <w:rFonts w:cs="Times New Roman"/>
          <w:sz w:val="24"/>
          <w:szCs w:val="24"/>
        </w:rPr>
        <w:t xml:space="preserve"> on the Federal Register of Legislation. </w:t>
      </w:r>
    </w:p>
    <w:p w14:paraId="14938B7C" w14:textId="77777777" w:rsidR="00402956" w:rsidRPr="00FF408C" w:rsidRDefault="00402956" w:rsidP="00FF408C">
      <w:pPr>
        <w:spacing w:before="120" w:line="276" w:lineRule="auto"/>
        <w:ind w:right="26"/>
        <w:rPr>
          <w:rFonts w:cs="Times New Roman"/>
          <w:sz w:val="24"/>
          <w:szCs w:val="24"/>
          <w:u w:val="single"/>
        </w:rPr>
      </w:pPr>
      <w:r w:rsidRPr="00FF408C">
        <w:rPr>
          <w:rFonts w:cs="Times New Roman"/>
          <w:sz w:val="24"/>
          <w:szCs w:val="24"/>
          <w:u w:val="single"/>
        </w:rPr>
        <w:t>Section 3 – Revocation</w:t>
      </w:r>
    </w:p>
    <w:p w14:paraId="7B5AC4F9" w14:textId="77777777" w:rsidR="00402956" w:rsidRPr="00FF408C" w:rsidRDefault="00D4546E" w:rsidP="00FF408C">
      <w:pPr>
        <w:spacing w:before="120" w:line="276" w:lineRule="auto"/>
        <w:ind w:right="26"/>
        <w:rPr>
          <w:rFonts w:cs="Times New Roman"/>
          <w:sz w:val="24"/>
          <w:szCs w:val="24"/>
          <w:u w:val="single"/>
        </w:rPr>
      </w:pPr>
      <w:r w:rsidRPr="00FF408C">
        <w:rPr>
          <w:rFonts w:cs="Times New Roman"/>
          <w:color w:val="000000"/>
          <w:sz w:val="24"/>
          <w:szCs w:val="24"/>
          <w:shd w:val="clear" w:color="auto" w:fill="FFFFFF"/>
        </w:rPr>
        <w:t xml:space="preserve">The effect of this section is that, on commencement of the Determination, the </w:t>
      </w:r>
      <w:r w:rsidR="00402956" w:rsidRPr="00FF408C">
        <w:rPr>
          <w:rFonts w:cs="Times New Roman"/>
          <w:i/>
          <w:sz w:val="24"/>
          <w:szCs w:val="24"/>
        </w:rPr>
        <w:t>Maritime Transport Security (Screening Officer Requirements) Determination 2021</w:t>
      </w:r>
      <w:r w:rsidRPr="00FF408C">
        <w:rPr>
          <w:rFonts w:cs="Times New Roman"/>
          <w:i/>
          <w:sz w:val="24"/>
          <w:szCs w:val="24"/>
        </w:rPr>
        <w:t xml:space="preserve"> </w:t>
      </w:r>
      <w:r w:rsidRPr="00FF408C">
        <w:rPr>
          <w:rFonts w:cs="Times New Roman"/>
          <w:sz w:val="24"/>
          <w:szCs w:val="24"/>
        </w:rPr>
        <w:t>is revoked.</w:t>
      </w:r>
    </w:p>
    <w:p w14:paraId="644375BF" w14:textId="77777777" w:rsidR="0080772A" w:rsidRPr="00FF408C" w:rsidRDefault="0080772A"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4</w:t>
      </w:r>
      <w:r w:rsidRPr="00FF408C">
        <w:rPr>
          <w:rFonts w:cs="Times New Roman"/>
          <w:sz w:val="24"/>
          <w:szCs w:val="24"/>
          <w:u w:val="single"/>
        </w:rPr>
        <w:t xml:space="preserve"> – </w:t>
      </w:r>
      <w:r w:rsidR="00617BB1" w:rsidRPr="00FF408C">
        <w:rPr>
          <w:rFonts w:cs="Times New Roman"/>
          <w:sz w:val="24"/>
          <w:szCs w:val="24"/>
          <w:u w:val="single"/>
        </w:rPr>
        <w:t>Definitions</w:t>
      </w:r>
    </w:p>
    <w:p w14:paraId="0B0912CE" w14:textId="77777777" w:rsidR="0080772A" w:rsidRPr="00FF408C" w:rsidRDefault="00617BB1"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4</w:t>
      </w:r>
      <w:r w:rsidRPr="00FF408C">
        <w:rPr>
          <w:rFonts w:cs="Times New Roman"/>
          <w:sz w:val="24"/>
          <w:szCs w:val="24"/>
        </w:rPr>
        <w:t xml:space="preserve"> provides various definitions for the purpose of the Determination. </w:t>
      </w:r>
    </w:p>
    <w:p w14:paraId="76232A52" w14:textId="77777777" w:rsidR="00617BB1" w:rsidRPr="00FF408C" w:rsidRDefault="00270C05" w:rsidP="00FF408C">
      <w:pPr>
        <w:spacing w:before="120" w:line="276" w:lineRule="auto"/>
        <w:ind w:right="26"/>
        <w:rPr>
          <w:rFonts w:cs="Times New Roman"/>
          <w:b/>
          <w:i/>
          <w:sz w:val="24"/>
          <w:szCs w:val="24"/>
        </w:rPr>
      </w:pPr>
      <w:r w:rsidRPr="00FF408C">
        <w:rPr>
          <w:rFonts w:cs="Times New Roman"/>
          <w:b/>
          <w:i/>
          <w:sz w:val="24"/>
          <w:szCs w:val="24"/>
        </w:rPr>
        <w:t xml:space="preserve">Note </w:t>
      </w:r>
    </w:p>
    <w:p w14:paraId="3E1B828D" w14:textId="0D67876D" w:rsidR="00617BB1" w:rsidRPr="00FF408C" w:rsidRDefault="00270C05" w:rsidP="00FF408C">
      <w:pPr>
        <w:spacing w:before="120" w:line="276" w:lineRule="auto"/>
        <w:ind w:right="26"/>
        <w:rPr>
          <w:rFonts w:cs="Times New Roman"/>
          <w:sz w:val="24"/>
          <w:szCs w:val="24"/>
        </w:rPr>
      </w:pPr>
      <w:r w:rsidRPr="00FF408C">
        <w:rPr>
          <w:rFonts w:cs="Times New Roman"/>
          <w:sz w:val="24"/>
          <w:szCs w:val="24"/>
        </w:rPr>
        <w:t xml:space="preserve">The note to section </w:t>
      </w:r>
      <w:r w:rsidR="00402956" w:rsidRPr="00FF408C">
        <w:rPr>
          <w:rFonts w:cs="Times New Roman"/>
          <w:sz w:val="24"/>
          <w:szCs w:val="24"/>
        </w:rPr>
        <w:t>4</w:t>
      </w:r>
      <w:r w:rsidRPr="00FF408C">
        <w:rPr>
          <w:rFonts w:cs="Times New Roman"/>
          <w:sz w:val="24"/>
          <w:szCs w:val="24"/>
        </w:rPr>
        <w:t xml:space="preserve"> notes</w:t>
      </w:r>
      <w:r w:rsidR="00617BB1" w:rsidRPr="00FF408C">
        <w:rPr>
          <w:rFonts w:cs="Times New Roman"/>
          <w:sz w:val="24"/>
          <w:szCs w:val="24"/>
        </w:rPr>
        <w:t xml:space="preserve"> that certain terms used in the Determination</w:t>
      </w:r>
      <w:r w:rsidR="00A94B8C" w:rsidRPr="00FF408C">
        <w:rPr>
          <w:rFonts w:cs="Times New Roman"/>
          <w:sz w:val="24"/>
          <w:szCs w:val="24"/>
        </w:rPr>
        <w:t xml:space="preserve"> are</w:t>
      </w:r>
      <w:r w:rsidR="00617BB1" w:rsidRPr="00FF408C">
        <w:rPr>
          <w:rFonts w:cs="Times New Roman"/>
          <w:sz w:val="24"/>
          <w:szCs w:val="24"/>
        </w:rPr>
        <w:t xml:space="preserve"> defined in the </w:t>
      </w:r>
      <w:r w:rsidR="00964FAB" w:rsidRPr="00FF408C">
        <w:rPr>
          <w:rFonts w:cs="Times New Roman"/>
          <w:i/>
          <w:sz w:val="24"/>
          <w:szCs w:val="24"/>
        </w:rPr>
        <w:t xml:space="preserve">Maritime Transport and Offshore Facilities Security Act 2003 </w:t>
      </w:r>
      <w:r w:rsidR="00964FAB" w:rsidRPr="00FF408C">
        <w:rPr>
          <w:rFonts w:cs="Times New Roman"/>
          <w:sz w:val="24"/>
          <w:szCs w:val="24"/>
        </w:rPr>
        <w:t>(</w:t>
      </w:r>
      <w:r w:rsidR="00E53477" w:rsidRPr="00FF408C">
        <w:rPr>
          <w:rFonts w:cs="Times New Roman"/>
          <w:sz w:val="24"/>
          <w:szCs w:val="24"/>
        </w:rPr>
        <w:t xml:space="preserve">the </w:t>
      </w:r>
      <w:r w:rsidR="00964FAB" w:rsidRPr="00FF408C">
        <w:rPr>
          <w:rFonts w:cs="Times New Roman"/>
          <w:sz w:val="24"/>
          <w:szCs w:val="24"/>
        </w:rPr>
        <w:t>Maritime Act) and</w:t>
      </w:r>
      <w:r w:rsidR="00E53477" w:rsidRPr="00FF408C">
        <w:rPr>
          <w:rFonts w:cs="Times New Roman"/>
          <w:sz w:val="24"/>
          <w:szCs w:val="24"/>
        </w:rPr>
        <w:t xml:space="preserve"> the </w:t>
      </w:r>
      <w:r w:rsidRPr="00FF408C">
        <w:rPr>
          <w:rFonts w:cs="Times New Roman"/>
          <w:i/>
          <w:sz w:val="24"/>
          <w:szCs w:val="24"/>
        </w:rPr>
        <w:t>Maritime Transport and Offshore Facilities Security Regulations 2003</w:t>
      </w:r>
      <w:r w:rsidR="00CE4526" w:rsidRPr="00FF408C">
        <w:rPr>
          <w:rFonts w:cs="Times New Roman"/>
          <w:sz w:val="24"/>
          <w:szCs w:val="24"/>
        </w:rPr>
        <w:t xml:space="preserve"> (the </w:t>
      </w:r>
      <w:r w:rsidRPr="00FF408C">
        <w:rPr>
          <w:rFonts w:cs="Times New Roman"/>
          <w:sz w:val="24"/>
          <w:szCs w:val="24"/>
        </w:rPr>
        <w:t>Maritime</w:t>
      </w:r>
      <w:r w:rsidR="00AF7F97" w:rsidRPr="00FF408C">
        <w:rPr>
          <w:rFonts w:cs="Times New Roman"/>
          <w:sz w:val="24"/>
          <w:szCs w:val="24"/>
        </w:rPr>
        <w:t xml:space="preserve"> </w:t>
      </w:r>
      <w:r w:rsidR="00CE4526" w:rsidRPr="00FF408C">
        <w:rPr>
          <w:rFonts w:cs="Times New Roman"/>
          <w:sz w:val="24"/>
          <w:szCs w:val="24"/>
        </w:rPr>
        <w:t>Regulations)</w:t>
      </w:r>
      <w:r w:rsidR="00617BB1" w:rsidRPr="00FF408C">
        <w:rPr>
          <w:rFonts w:cs="Times New Roman"/>
          <w:sz w:val="24"/>
          <w:szCs w:val="24"/>
        </w:rPr>
        <w:t xml:space="preserve">. Those terms </w:t>
      </w:r>
      <w:r w:rsidRPr="00FF408C">
        <w:rPr>
          <w:rFonts w:cs="Times New Roman"/>
          <w:sz w:val="24"/>
          <w:szCs w:val="24"/>
        </w:rPr>
        <w:t>include</w:t>
      </w:r>
      <w:r w:rsidR="00E53477" w:rsidRPr="00FF408C">
        <w:rPr>
          <w:rFonts w:cs="Times New Roman"/>
          <w:sz w:val="24"/>
          <w:szCs w:val="24"/>
        </w:rPr>
        <w:t xml:space="preserve"> “</w:t>
      </w:r>
      <w:r w:rsidR="00C7642B" w:rsidRPr="00FF408C">
        <w:rPr>
          <w:rFonts w:cs="Times New Roman"/>
          <w:b/>
          <w:i/>
          <w:sz w:val="24"/>
          <w:szCs w:val="24"/>
        </w:rPr>
        <w:t>screening officer</w:t>
      </w:r>
      <w:r w:rsidR="00E53477" w:rsidRPr="00FF408C">
        <w:rPr>
          <w:rFonts w:cs="Times New Roman"/>
          <w:sz w:val="24"/>
          <w:szCs w:val="24"/>
        </w:rPr>
        <w:t xml:space="preserve">”, which has the meaning given by section 165 of the Maritime Act, and </w:t>
      </w:r>
      <w:r w:rsidR="004437AA" w:rsidRPr="00FF408C">
        <w:rPr>
          <w:rFonts w:cs="Times New Roman"/>
          <w:sz w:val="24"/>
          <w:szCs w:val="24"/>
        </w:rPr>
        <w:t>“</w:t>
      </w:r>
      <w:r w:rsidRPr="00FF408C">
        <w:rPr>
          <w:rFonts w:cs="Times New Roman"/>
          <w:b/>
          <w:i/>
          <w:sz w:val="24"/>
          <w:szCs w:val="24"/>
        </w:rPr>
        <w:t>MSIC</w:t>
      </w:r>
      <w:r w:rsidR="004437AA" w:rsidRPr="00FF408C">
        <w:rPr>
          <w:rFonts w:cs="Times New Roman"/>
          <w:sz w:val="24"/>
          <w:szCs w:val="24"/>
        </w:rPr>
        <w:t xml:space="preserve">”, </w:t>
      </w:r>
      <w:r w:rsidR="00830D09" w:rsidRPr="00FF408C">
        <w:rPr>
          <w:rFonts w:cs="Times New Roman"/>
          <w:sz w:val="24"/>
          <w:szCs w:val="24"/>
        </w:rPr>
        <w:t>which means</w:t>
      </w:r>
      <w:r w:rsidRPr="00FF408C">
        <w:rPr>
          <w:rFonts w:cs="Times New Roman"/>
          <w:sz w:val="24"/>
          <w:szCs w:val="24"/>
        </w:rPr>
        <w:t xml:space="preserve"> a</w:t>
      </w:r>
      <w:r w:rsidR="00CE4526" w:rsidRPr="00FF408C">
        <w:rPr>
          <w:rFonts w:cs="Times New Roman"/>
          <w:sz w:val="24"/>
          <w:szCs w:val="24"/>
        </w:rPr>
        <w:t xml:space="preserve"> </w:t>
      </w:r>
      <w:r w:rsidRPr="00FF408C">
        <w:rPr>
          <w:rFonts w:cs="Times New Roman"/>
          <w:sz w:val="24"/>
          <w:szCs w:val="24"/>
        </w:rPr>
        <w:t>Blue or White Maritime Security Identification Card</w:t>
      </w:r>
      <w:r w:rsidR="00CE4526" w:rsidRPr="00FF408C">
        <w:rPr>
          <w:rFonts w:cs="Times New Roman"/>
          <w:sz w:val="24"/>
          <w:szCs w:val="24"/>
        </w:rPr>
        <w:t xml:space="preserve"> (</w:t>
      </w:r>
      <w:r w:rsidRPr="00FF408C">
        <w:rPr>
          <w:rFonts w:cs="Times New Roman"/>
          <w:sz w:val="24"/>
          <w:szCs w:val="24"/>
        </w:rPr>
        <w:t>see regulation 6.07B of the Maritime</w:t>
      </w:r>
      <w:r w:rsidR="00AF7F97" w:rsidRPr="00FF408C">
        <w:rPr>
          <w:rFonts w:cs="Times New Roman"/>
          <w:sz w:val="24"/>
          <w:szCs w:val="24"/>
        </w:rPr>
        <w:t xml:space="preserve"> </w:t>
      </w:r>
      <w:r w:rsidR="00CE4526" w:rsidRPr="00FF408C">
        <w:rPr>
          <w:rFonts w:cs="Times New Roman"/>
          <w:sz w:val="24"/>
          <w:szCs w:val="24"/>
        </w:rPr>
        <w:t>Regulations)</w:t>
      </w:r>
      <w:r w:rsidR="00A94B8C" w:rsidRPr="00FF408C">
        <w:rPr>
          <w:rFonts w:cs="Times New Roman"/>
          <w:sz w:val="24"/>
          <w:szCs w:val="24"/>
        </w:rPr>
        <w:t>.</w:t>
      </w:r>
    </w:p>
    <w:p w14:paraId="406C3151" w14:textId="77777777" w:rsidR="00B15793" w:rsidRPr="00FF408C" w:rsidRDefault="00B15793" w:rsidP="00FF408C">
      <w:pPr>
        <w:pStyle w:val="LDdefinition"/>
        <w:spacing w:after="120" w:line="276" w:lineRule="auto"/>
        <w:ind w:left="0"/>
        <w:rPr>
          <w:b/>
        </w:rPr>
      </w:pPr>
      <w:r w:rsidRPr="00FF408C">
        <w:rPr>
          <w:b/>
          <w:i/>
        </w:rPr>
        <w:t>Aviation Act</w:t>
      </w:r>
      <w:r w:rsidRPr="00FF408C">
        <w:rPr>
          <w:b/>
        </w:rPr>
        <w:t xml:space="preserve"> </w:t>
      </w:r>
    </w:p>
    <w:p w14:paraId="11ACBEF4" w14:textId="77777777" w:rsidR="00B15793" w:rsidRPr="00FF408C" w:rsidRDefault="00B15793" w:rsidP="00FF408C">
      <w:pPr>
        <w:pStyle w:val="LDdefinition"/>
        <w:spacing w:after="120" w:line="276" w:lineRule="auto"/>
        <w:ind w:left="0"/>
        <w:rPr>
          <w:iCs/>
          <w:color w:val="000000"/>
          <w:shd w:val="clear" w:color="auto" w:fill="FFFFFF"/>
        </w:rPr>
      </w:pPr>
      <w:r w:rsidRPr="00FF408C">
        <w:t xml:space="preserve">This definition </w:t>
      </w:r>
      <w:r w:rsidR="00A94B8C" w:rsidRPr="00FF408C">
        <w:t>clarifies</w:t>
      </w:r>
      <w:r w:rsidRPr="00FF408C">
        <w:t xml:space="preserve"> that a reference to the Aviation Act is a reference to the </w:t>
      </w:r>
      <w:r w:rsidRPr="00FF408C">
        <w:rPr>
          <w:i/>
        </w:rPr>
        <w:t>Aviation Transport Security Act 2004.</w:t>
      </w:r>
      <w:r w:rsidRPr="00FF408C">
        <w:rPr>
          <w:iCs/>
          <w:color w:val="000000"/>
          <w:shd w:val="clear" w:color="auto" w:fill="FFFFFF"/>
        </w:rPr>
        <w:t xml:space="preserve"> </w:t>
      </w:r>
    </w:p>
    <w:p w14:paraId="2B2657E8" w14:textId="77777777" w:rsidR="00B15793" w:rsidRPr="00FF408C" w:rsidRDefault="00B15793" w:rsidP="00FF408C">
      <w:pPr>
        <w:pStyle w:val="LDdefinition"/>
        <w:spacing w:after="120" w:line="276" w:lineRule="auto"/>
        <w:ind w:left="0"/>
      </w:pPr>
      <w:r w:rsidRPr="00FF408C">
        <w:rPr>
          <w:b/>
          <w:i/>
        </w:rPr>
        <w:t xml:space="preserve">Aviation Regulations </w:t>
      </w:r>
    </w:p>
    <w:p w14:paraId="79071AC5" w14:textId="77777777" w:rsidR="00B15793" w:rsidRPr="00FF408C" w:rsidRDefault="00B15793" w:rsidP="00FF408C">
      <w:pPr>
        <w:pStyle w:val="LDdefinition"/>
        <w:spacing w:after="120" w:line="276" w:lineRule="auto"/>
        <w:ind w:left="0"/>
        <w:rPr>
          <w:b/>
        </w:rPr>
      </w:pPr>
      <w:r w:rsidRPr="00FF408C">
        <w:t xml:space="preserve">This definition </w:t>
      </w:r>
      <w:r w:rsidR="00A94B8C" w:rsidRPr="00FF408C">
        <w:t>clarifies</w:t>
      </w:r>
      <w:r w:rsidRPr="00FF408C">
        <w:t xml:space="preserve"> that </w:t>
      </w:r>
      <w:r w:rsidR="00A94B8C" w:rsidRPr="00FF408C">
        <w:t xml:space="preserve">a </w:t>
      </w:r>
      <w:r w:rsidRPr="00FF408C">
        <w:t xml:space="preserve">reference to Aviation Regulations </w:t>
      </w:r>
      <w:r w:rsidR="00A94B8C" w:rsidRPr="00FF408C">
        <w:t>is a</w:t>
      </w:r>
      <w:r w:rsidRPr="00FF408C">
        <w:t xml:space="preserve"> reference to the</w:t>
      </w:r>
      <w:r w:rsidRPr="00FF408C">
        <w:rPr>
          <w:i/>
        </w:rPr>
        <w:t xml:space="preserve"> Aviation Transport Security Regulations 2005.</w:t>
      </w:r>
    </w:p>
    <w:p w14:paraId="209B0050" w14:textId="77777777" w:rsidR="00081700" w:rsidRPr="00FF408C" w:rsidRDefault="00081700" w:rsidP="00FF408C">
      <w:pPr>
        <w:spacing w:before="120" w:line="276" w:lineRule="auto"/>
        <w:ind w:right="26"/>
        <w:rPr>
          <w:rFonts w:cs="Times New Roman"/>
          <w:b/>
          <w:i/>
          <w:sz w:val="24"/>
          <w:szCs w:val="24"/>
        </w:rPr>
      </w:pPr>
      <w:r w:rsidRPr="00FF408C">
        <w:rPr>
          <w:rFonts w:cs="Times New Roman"/>
          <w:b/>
          <w:i/>
          <w:sz w:val="24"/>
          <w:szCs w:val="24"/>
        </w:rPr>
        <w:t>existing screening officer</w:t>
      </w:r>
    </w:p>
    <w:p w14:paraId="7567C391" w14:textId="70274056" w:rsidR="00DC27DA" w:rsidRPr="00FF408C" w:rsidRDefault="00081700" w:rsidP="00FF408C">
      <w:pPr>
        <w:spacing w:before="120" w:line="276" w:lineRule="auto"/>
        <w:ind w:right="26"/>
        <w:rPr>
          <w:rFonts w:cs="Times New Roman"/>
          <w:sz w:val="24"/>
          <w:szCs w:val="24"/>
        </w:rPr>
      </w:pPr>
      <w:r w:rsidRPr="00FF408C">
        <w:rPr>
          <w:rFonts w:cs="Times New Roman"/>
          <w:sz w:val="24"/>
          <w:szCs w:val="24"/>
        </w:rPr>
        <w:t>Different requirements have been determined for those screening officers that are employed prior to</w:t>
      </w:r>
      <w:r w:rsidR="00C7642B" w:rsidRPr="00FF408C">
        <w:rPr>
          <w:rFonts w:cs="Times New Roman"/>
          <w:sz w:val="24"/>
          <w:szCs w:val="24"/>
        </w:rPr>
        <w:t>,</w:t>
      </w:r>
      <w:r w:rsidR="00A94B8C" w:rsidRPr="00FF408C">
        <w:rPr>
          <w:rFonts w:cs="Times New Roman"/>
          <w:sz w:val="24"/>
          <w:szCs w:val="24"/>
        </w:rPr>
        <w:t xml:space="preserve"> or on</w:t>
      </w:r>
      <w:r w:rsidR="00C7642B" w:rsidRPr="00FF408C">
        <w:rPr>
          <w:rFonts w:cs="Times New Roman"/>
          <w:sz w:val="24"/>
          <w:szCs w:val="24"/>
        </w:rPr>
        <w:t>,</w:t>
      </w:r>
      <w:r w:rsidRPr="00FF408C">
        <w:rPr>
          <w:rFonts w:cs="Times New Roman"/>
          <w:sz w:val="24"/>
          <w:szCs w:val="24"/>
        </w:rPr>
        <w:t xml:space="preserve"> </w:t>
      </w:r>
      <w:r w:rsidR="00C81B33" w:rsidRPr="00FF408C">
        <w:rPr>
          <w:rFonts w:cs="Times New Roman"/>
          <w:sz w:val="24"/>
          <w:szCs w:val="24"/>
        </w:rPr>
        <w:t>16 January 2022</w:t>
      </w:r>
      <w:r w:rsidRPr="00FF408C">
        <w:rPr>
          <w:rFonts w:cs="Times New Roman"/>
          <w:sz w:val="24"/>
          <w:szCs w:val="24"/>
        </w:rPr>
        <w:t xml:space="preserve">, and those that are employed following </w:t>
      </w:r>
      <w:r w:rsidR="00C81B33" w:rsidRPr="00FF408C">
        <w:rPr>
          <w:rFonts w:cs="Times New Roman"/>
          <w:sz w:val="24"/>
          <w:szCs w:val="24"/>
        </w:rPr>
        <w:t>this date.</w:t>
      </w:r>
      <w:r w:rsidR="00D4546E" w:rsidRPr="00FF408C">
        <w:rPr>
          <w:rFonts w:cs="Times New Roman"/>
          <w:sz w:val="24"/>
          <w:szCs w:val="24"/>
        </w:rPr>
        <w:t xml:space="preserve"> </w:t>
      </w:r>
      <w:r w:rsidR="00DC27DA" w:rsidRPr="00FF408C">
        <w:rPr>
          <w:rFonts w:cs="Times New Roman"/>
          <w:sz w:val="24"/>
          <w:szCs w:val="24"/>
        </w:rPr>
        <w:t xml:space="preserve">The date reflects that the Certificate II Transport Security Protection qualification requirement came into force on 16 June 2021, but the delegate continued </w:t>
      </w:r>
      <w:r w:rsidR="00DC27DA" w:rsidRPr="00FF408C">
        <w:rPr>
          <w:rFonts w:cs="Times New Roman"/>
          <w:sz w:val="24"/>
          <w:szCs w:val="24"/>
        </w:rPr>
        <w:lastRenderedPageBreak/>
        <w:t>to recognise the Certificate II Security Operations qualification as equivalent for an additional seven months to 16 January 2022 to give industry time to adjust to the new requirements.</w:t>
      </w:r>
    </w:p>
    <w:p w14:paraId="28C68EF5" w14:textId="77777777" w:rsidR="00D4546E" w:rsidRPr="00FF408C" w:rsidRDefault="00D4546E" w:rsidP="00FF408C">
      <w:pPr>
        <w:spacing w:before="120" w:line="276" w:lineRule="auto"/>
        <w:ind w:right="26"/>
        <w:rPr>
          <w:rFonts w:cs="Times New Roman"/>
          <w:sz w:val="24"/>
          <w:szCs w:val="24"/>
        </w:rPr>
      </w:pPr>
      <w:r w:rsidRPr="00FF408C">
        <w:rPr>
          <w:rFonts w:cs="Times New Roman"/>
          <w:sz w:val="24"/>
          <w:szCs w:val="24"/>
        </w:rPr>
        <w:t>While this Determination seek</w:t>
      </w:r>
      <w:r w:rsidR="00B83533" w:rsidRPr="00FF408C">
        <w:rPr>
          <w:rFonts w:cs="Times New Roman"/>
          <w:sz w:val="24"/>
          <w:szCs w:val="24"/>
        </w:rPr>
        <w:t>s</w:t>
      </w:r>
      <w:r w:rsidRPr="00FF408C">
        <w:rPr>
          <w:rFonts w:cs="Times New Roman"/>
          <w:sz w:val="24"/>
          <w:szCs w:val="24"/>
        </w:rPr>
        <w:t xml:space="preserve"> to introduce standardised competency levels for specified screening officers</w:t>
      </w:r>
      <w:r w:rsidR="00B83533" w:rsidRPr="00FF408C">
        <w:rPr>
          <w:rFonts w:cs="Times New Roman"/>
          <w:sz w:val="24"/>
          <w:szCs w:val="24"/>
        </w:rPr>
        <w:t>, it</w:t>
      </w:r>
      <w:r w:rsidRPr="00FF408C">
        <w:rPr>
          <w:rFonts w:cs="Times New Roman"/>
          <w:sz w:val="24"/>
          <w:szCs w:val="24"/>
        </w:rPr>
        <w:t xml:space="preserve"> </w:t>
      </w:r>
      <w:r w:rsidR="00B83533" w:rsidRPr="00FF408C">
        <w:rPr>
          <w:rFonts w:cs="Times New Roman"/>
          <w:sz w:val="24"/>
          <w:szCs w:val="24"/>
        </w:rPr>
        <w:t xml:space="preserve">is necessary </w:t>
      </w:r>
      <w:r w:rsidRPr="00FF408C">
        <w:rPr>
          <w:rFonts w:cs="Times New Roman"/>
          <w:sz w:val="24"/>
          <w:szCs w:val="24"/>
        </w:rPr>
        <w:t>to recognise the experience of existing screening officers</w:t>
      </w:r>
      <w:r w:rsidR="00B83533" w:rsidRPr="00FF408C">
        <w:rPr>
          <w:rFonts w:cs="Times New Roman"/>
          <w:sz w:val="24"/>
          <w:szCs w:val="24"/>
        </w:rPr>
        <w:t xml:space="preserve"> in the sector. As such</w:t>
      </w:r>
      <w:r w:rsidR="00A94B8C" w:rsidRPr="00FF408C">
        <w:rPr>
          <w:rFonts w:cs="Times New Roman"/>
          <w:sz w:val="24"/>
          <w:szCs w:val="24"/>
        </w:rPr>
        <w:t>,</w:t>
      </w:r>
      <w:r w:rsidR="00B83533" w:rsidRPr="00FF408C">
        <w:rPr>
          <w:rFonts w:cs="Times New Roman"/>
          <w:sz w:val="24"/>
          <w:szCs w:val="24"/>
        </w:rPr>
        <w:t xml:space="preserve"> it is necessary to include definitions differentiating between </w:t>
      </w:r>
      <w:r w:rsidR="00B83533" w:rsidRPr="00FF408C">
        <w:rPr>
          <w:rFonts w:cs="Times New Roman"/>
          <w:i/>
          <w:sz w:val="24"/>
          <w:szCs w:val="24"/>
        </w:rPr>
        <w:t>new</w:t>
      </w:r>
      <w:r w:rsidR="00B83533" w:rsidRPr="00FF408C">
        <w:rPr>
          <w:rFonts w:cs="Times New Roman"/>
          <w:sz w:val="24"/>
          <w:szCs w:val="24"/>
        </w:rPr>
        <w:t xml:space="preserve"> and </w:t>
      </w:r>
      <w:r w:rsidR="00B83533" w:rsidRPr="00FF408C">
        <w:rPr>
          <w:rFonts w:cs="Times New Roman"/>
          <w:i/>
          <w:sz w:val="24"/>
          <w:szCs w:val="24"/>
        </w:rPr>
        <w:t>existing</w:t>
      </w:r>
      <w:r w:rsidR="00B83533" w:rsidRPr="00FF408C">
        <w:rPr>
          <w:rFonts w:cs="Times New Roman"/>
          <w:sz w:val="24"/>
          <w:szCs w:val="24"/>
        </w:rPr>
        <w:t xml:space="preserve"> screening officers. This allows greater flexibility in the transport security sector more broadly and assists in retention across the screening officer workforce.</w:t>
      </w:r>
    </w:p>
    <w:p w14:paraId="64671B74" w14:textId="6F6513E5" w:rsidR="00FF0EDA" w:rsidRPr="00FF408C" w:rsidRDefault="00081700" w:rsidP="00FF408C">
      <w:pPr>
        <w:spacing w:before="120" w:line="276" w:lineRule="auto"/>
        <w:ind w:right="26"/>
        <w:rPr>
          <w:rFonts w:cs="Times New Roman"/>
          <w:sz w:val="24"/>
          <w:szCs w:val="24"/>
        </w:rPr>
      </w:pPr>
      <w:r w:rsidRPr="00FF408C">
        <w:rPr>
          <w:rFonts w:cs="Times New Roman"/>
          <w:sz w:val="24"/>
          <w:szCs w:val="24"/>
        </w:rPr>
        <w:t xml:space="preserve">‘Existing screening officer’ </w:t>
      </w:r>
      <w:r w:rsidR="00532859" w:rsidRPr="00FF408C">
        <w:rPr>
          <w:rFonts w:cs="Times New Roman"/>
          <w:sz w:val="24"/>
          <w:szCs w:val="24"/>
        </w:rPr>
        <w:t xml:space="preserve">means </w:t>
      </w:r>
      <w:r w:rsidRPr="00FF408C">
        <w:rPr>
          <w:rFonts w:cs="Times New Roman"/>
          <w:sz w:val="24"/>
          <w:szCs w:val="24"/>
        </w:rPr>
        <w:t>a person who</w:t>
      </w:r>
      <w:r w:rsidR="00FF0EDA" w:rsidRPr="00FF408C">
        <w:rPr>
          <w:rFonts w:cs="Times New Roman"/>
          <w:sz w:val="24"/>
          <w:szCs w:val="24"/>
        </w:rPr>
        <w:t>:</w:t>
      </w:r>
    </w:p>
    <w:p w14:paraId="629511CC" w14:textId="77777777" w:rsidR="00081700" w:rsidRPr="00FF408C" w:rsidRDefault="00081700" w:rsidP="00FF408C">
      <w:pPr>
        <w:pStyle w:val="ListParagraph"/>
        <w:numPr>
          <w:ilvl w:val="0"/>
          <w:numId w:val="30"/>
        </w:numPr>
        <w:spacing w:before="120" w:line="276" w:lineRule="auto"/>
        <w:ind w:right="26"/>
        <w:rPr>
          <w:szCs w:val="24"/>
        </w:rPr>
      </w:pPr>
      <w:r w:rsidRPr="00FF408C">
        <w:rPr>
          <w:szCs w:val="24"/>
        </w:rPr>
        <w:t xml:space="preserve">has been employed </w:t>
      </w:r>
      <w:r w:rsidR="00506951" w:rsidRPr="00FF408C">
        <w:rPr>
          <w:szCs w:val="24"/>
        </w:rPr>
        <w:t xml:space="preserve">or engaged by </w:t>
      </w:r>
      <w:r w:rsidR="00B15793" w:rsidRPr="00FF408C">
        <w:t>a port facility operator as a screening officer under the Maritime Act or Maritime Regulations, or by a screening authority as a screening officer under the Aviation Act or Aviation Regulations, at any time in the 12 months on or before 16 January 2022</w:t>
      </w:r>
      <w:r w:rsidR="00FF0EDA" w:rsidRPr="00FF408C">
        <w:rPr>
          <w:szCs w:val="24"/>
        </w:rPr>
        <w:t xml:space="preserve"> (paragraph (a))</w:t>
      </w:r>
      <w:r w:rsidR="00532859" w:rsidRPr="00FF408C">
        <w:rPr>
          <w:szCs w:val="24"/>
        </w:rPr>
        <w:t>; and</w:t>
      </w:r>
    </w:p>
    <w:p w14:paraId="0BD8A517" w14:textId="77777777" w:rsidR="00FF0EDA" w:rsidRPr="00FF408C" w:rsidRDefault="00FF0EDA" w:rsidP="00FF408C">
      <w:pPr>
        <w:pStyle w:val="ListParagraph"/>
        <w:numPr>
          <w:ilvl w:val="0"/>
          <w:numId w:val="30"/>
        </w:numPr>
        <w:spacing w:before="120" w:line="276" w:lineRule="auto"/>
        <w:ind w:right="26"/>
        <w:rPr>
          <w:szCs w:val="24"/>
        </w:rPr>
      </w:pPr>
      <w:r w:rsidRPr="00FF408C">
        <w:rPr>
          <w:szCs w:val="24"/>
        </w:rPr>
        <w:t xml:space="preserve">since </w:t>
      </w:r>
      <w:r w:rsidR="00402956" w:rsidRPr="00FF408C">
        <w:rPr>
          <w:szCs w:val="24"/>
        </w:rPr>
        <w:t>16 January 2022</w:t>
      </w:r>
      <w:r w:rsidRPr="00FF408C">
        <w:rPr>
          <w:szCs w:val="24"/>
        </w:rPr>
        <w:t>, has not ceased engagement or employment as a screening officer for a</w:t>
      </w:r>
      <w:r w:rsidR="008351C0" w:rsidRPr="00FF408C">
        <w:rPr>
          <w:szCs w:val="24"/>
        </w:rPr>
        <w:t xml:space="preserve">ny period of at least 24 months </w:t>
      </w:r>
      <w:r w:rsidRPr="00FF408C">
        <w:rPr>
          <w:szCs w:val="24"/>
        </w:rPr>
        <w:t>(paragraph (b))</w:t>
      </w:r>
      <w:r w:rsidR="00AD4EAF" w:rsidRPr="00FF408C">
        <w:rPr>
          <w:szCs w:val="24"/>
        </w:rPr>
        <w:t>.</w:t>
      </w:r>
    </w:p>
    <w:p w14:paraId="11421F00" w14:textId="77777777" w:rsidR="00B83533" w:rsidRPr="00FF408C" w:rsidRDefault="00B83533" w:rsidP="00FF408C">
      <w:pPr>
        <w:spacing w:before="120" w:line="276" w:lineRule="auto"/>
        <w:ind w:right="26"/>
        <w:rPr>
          <w:rFonts w:cs="Times New Roman"/>
          <w:sz w:val="24"/>
          <w:szCs w:val="24"/>
        </w:rPr>
      </w:pPr>
      <w:r w:rsidRPr="00FF408C">
        <w:rPr>
          <w:rFonts w:cs="Times New Roman"/>
          <w:sz w:val="24"/>
          <w:szCs w:val="24"/>
        </w:rPr>
        <w:t xml:space="preserve">Paragraph (a) captures persons engaged or employed as </w:t>
      </w:r>
      <w:r w:rsidR="00B42FF0" w:rsidRPr="00FF408C">
        <w:rPr>
          <w:rFonts w:cs="Times New Roman"/>
          <w:sz w:val="24"/>
          <w:szCs w:val="24"/>
        </w:rPr>
        <w:t>a screening officer prior to 16 </w:t>
      </w:r>
      <w:r w:rsidRPr="00FF408C">
        <w:rPr>
          <w:rFonts w:cs="Times New Roman"/>
          <w:sz w:val="24"/>
          <w:szCs w:val="24"/>
        </w:rPr>
        <w:t xml:space="preserve">January 2022 </w:t>
      </w:r>
      <w:r w:rsidR="00A573CF" w:rsidRPr="00FF408C">
        <w:rPr>
          <w:rFonts w:cs="Times New Roman"/>
          <w:sz w:val="24"/>
          <w:szCs w:val="24"/>
        </w:rPr>
        <w:t xml:space="preserve">under the Maritime Act or Maritime Regulations or </w:t>
      </w:r>
      <w:r w:rsidR="00B42FF0" w:rsidRPr="00FF408C">
        <w:rPr>
          <w:rFonts w:cs="Times New Roman"/>
          <w:sz w:val="24"/>
          <w:szCs w:val="24"/>
        </w:rPr>
        <w:t>under the Aviation Act or Aviation Regulations</w:t>
      </w:r>
      <w:r w:rsidR="00A573CF" w:rsidRPr="00FF408C">
        <w:rPr>
          <w:rFonts w:cs="Times New Roman"/>
          <w:sz w:val="24"/>
          <w:szCs w:val="24"/>
        </w:rPr>
        <w:t xml:space="preserve">. </w:t>
      </w:r>
      <w:r w:rsidRPr="00FF408C">
        <w:rPr>
          <w:rFonts w:cs="Times New Roman"/>
          <w:sz w:val="24"/>
          <w:szCs w:val="24"/>
        </w:rPr>
        <w:t>This</w:t>
      </w:r>
      <w:r w:rsidR="00B42FF0" w:rsidRPr="00FF408C">
        <w:rPr>
          <w:rFonts w:cs="Times New Roman"/>
          <w:sz w:val="24"/>
          <w:szCs w:val="24"/>
        </w:rPr>
        <w:t xml:space="preserve"> not only recognises the experience</w:t>
      </w:r>
      <w:r w:rsidR="00A573CF" w:rsidRPr="00FF408C">
        <w:rPr>
          <w:rFonts w:cs="Times New Roman"/>
          <w:sz w:val="24"/>
          <w:szCs w:val="24"/>
        </w:rPr>
        <w:t xml:space="preserve"> and qualifications</w:t>
      </w:r>
      <w:r w:rsidR="00B42FF0" w:rsidRPr="00FF408C">
        <w:rPr>
          <w:rFonts w:cs="Times New Roman"/>
          <w:sz w:val="24"/>
          <w:szCs w:val="24"/>
        </w:rPr>
        <w:t xml:space="preserve"> of existing screening officers in the maritime sector, but also </w:t>
      </w:r>
      <w:r w:rsidR="00532859" w:rsidRPr="00FF408C">
        <w:rPr>
          <w:rFonts w:cs="Times New Roman"/>
          <w:sz w:val="24"/>
          <w:szCs w:val="24"/>
        </w:rPr>
        <w:t xml:space="preserve">in </w:t>
      </w:r>
      <w:r w:rsidR="00B42FF0" w:rsidRPr="00FF408C">
        <w:rPr>
          <w:rFonts w:cs="Times New Roman"/>
          <w:sz w:val="24"/>
          <w:szCs w:val="24"/>
        </w:rPr>
        <w:t>the aviation sector. This</w:t>
      </w:r>
      <w:r w:rsidRPr="00FF408C">
        <w:rPr>
          <w:rFonts w:cs="Times New Roman"/>
          <w:sz w:val="24"/>
          <w:szCs w:val="24"/>
        </w:rPr>
        <w:t xml:space="preserve"> </w:t>
      </w:r>
      <w:r w:rsidR="00A573CF" w:rsidRPr="00FF408C">
        <w:rPr>
          <w:rFonts w:cs="Times New Roman"/>
          <w:sz w:val="24"/>
          <w:szCs w:val="24"/>
        </w:rPr>
        <w:t xml:space="preserve">not only minimises disruption to existing employees or contactors in the maritime sector, but provides flexibility to both employers and workers by giving certain </w:t>
      </w:r>
      <w:r w:rsidRPr="00FF408C">
        <w:rPr>
          <w:rFonts w:cs="Times New Roman"/>
          <w:sz w:val="24"/>
          <w:szCs w:val="24"/>
        </w:rPr>
        <w:t xml:space="preserve">screening officers </w:t>
      </w:r>
      <w:r w:rsidR="00A573CF" w:rsidRPr="00FF408C">
        <w:rPr>
          <w:rFonts w:cs="Times New Roman"/>
          <w:sz w:val="24"/>
          <w:szCs w:val="24"/>
        </w:rPr>
        <w:t xml:space="preserve">in the aviation sector </w:t>
      </w:r>
      <w:r w:rsidRPr="00FF408C">
        <w:rPr>
          <w:rFonts w:cs="Times New Roman"/>
          <w:sz w:val="24"/>
          <w:szCs w:val="24"/>
        </w:rPr>
        <w:t xml:space="preserve">the </w:t>
      </w:r>
      <w:r w:rsidR="00A573CF" w:rsidRPr="00FF408C">
        <w:rPr>
          <w:rFonts w:cs="Times New Roman"/>
          <w:sz w:val="24"/>
          <w:szCs w:val="24"/>
        </w:rPr>
        <w:t>option</w:t>
      </w:r>
      <w:r w:rsidRPr="00FF408C">
        <w:rPr>
          <w:rFonts w:cs="Times New Roman"/>
          <w:sz w:val="24"/>
          <w:szCs w:val="24"/>
        </w:rPr>
        <w:t xml:space="preserve"> to transition to </w:t>
      </w:r>
      <w:r w:rsidR="00A573CF" w:rsidRPr="00FF408C">
        <w:rPr>
          <w:rFonts w:cs="Times New Roman"/>
          <w:sz w:val="24"/>
          <w:szCs w:val="24"/>
        </w:rPr>
        <w:t xml:space="preserve">the </w:t>
      </w:r>
      <w:r w:rsidRPr="00FF408C">
        <w:rPr>
          <w:rFonts w:cs="Times New Roman"/>
          <w:sz w:val="24"/>
          <w:szCs w:val="24"/>
        </w:rPr>
        <w:t xml:space="preserve">maritime </w:t>
      </w:r>
      <w:r w:rsidR="00A573CF" w:rsidRPr="00FF408C">
        <w:rPr>
          <w:rFonts w:cs="Times New Roman"/>
          <w:sz w:val="24"/>
          <w:szCs w:val="24"/>
        </w:rPr>
        <w:t xml:space="preserve">sector </w:t>
      </w:r>
      <w:r w:rsidRPr="00FF408C">
        <w:rPr>
          <w:rFonts w:cs="Times New Roman"/>
          <w:sz w:val="24"/>
          <w:szCs w:val="24"/>
        </w:rPr>
        <w:t xml:space="preserve">(provided they meet other requirements in the Determination, including holding an MSIC). </w:t>
      </w:r>
    </w:p>
    <w:p w14:paraId="30AC0CF5" w14:textId="77777777" w:rsidR="00081700" w:rsidRPr="00FF408C" w:rsidRDefault="00081700" w:rsidP="00FF408C">
      <w:pPr>
        <w:spacing w:before="120" w:line="276" w:lineRule="auto"/>
        <w:ind w:right="26"/>
        <w:rPr>
          <w:rFonts w:cs="Times New Roman"/>
          <w:b/>
          <w:i/>
          <w:sz w:val="24"/>
          <w:szCs w:val="24"/>
        </w:rPr>
      </w:pPr>
      <w:r w:rsidRPr="00FF408C">
        <w:rPr>
          <w:rFonts w:cs="Times New Roman"/>
          <w:b/>
          <w:i/>
          <w:sz w:val="24"/>
          <w:szCs w:val="24"/>
        </w:rPr>
        <w:t>independent screening decision</w:t>
      </w:r>
    </w:p>
    <w:p w14:paraId="5379D132" w14:textId="77777777" w:rsidR="00081700" w:rsidRPr="00FF408C" w:rsidRDefault="000518A7" w:rsidP="00FF408C">
      <w:pPr>
        <w:spacing w:before="120" w:line="276" w:lineRule="auto"/>
        <w:ind w:right="26"/>
        <w:rPr>
          <w:rFonts w:cs="Times New Roman"/>
          <w:sz w:val="24"/>
          <w:szCs w:val="24"/>
        </w:rPr>
      </w:pPr>
      <w:r w:rsidRPr="00FF408C">
        <w:rPr>
          <w:rFonts w:cs="Times New Roman"/>
          <w:sz w:val="24"/>
          <w:szCs w:val="24"/>
        </w:rPr>
        <w:t>This means a decision whether to allow a person, personal effects, carry-on baggage, goods or a vehicle to pass through a screening point, without prompting or guidance from a supervising officer. This definition is relevant to the training requirements determined in section 6</w:t>
      </w:r>
      <w:r w:rsidR="00AF7F97" w:rsidRPr="00FF408C">
        <w:rPr>
          <w:rFonts w:cs="Times New Roman"/>
          <w:sz w:val="24"/>
          <w:szCs w:val="24"/>
        </w:rPr>
        <w:t xml:space="preserve"> of the D</w:t>
      </w:r>
      <w:r w:rsidR="00C21CEE" w:rsidRPr="00FF408C">
        <w:rPr>
          <w:rFonts w:cs="Times New Roman"/>
          <w:sz w:val="24"/>
          <w:szCs w:val="24"/>
        </w:rPr>
        <w:t>etermination.</w:t>
      </w:r>
    </w:p>
    <w:p w14:paraId="035B3BDE" w14:textId="77777777" w:rsidR="000518A7" w:rsidRPr="00FF408C" w:rsidRDefault="000855EF" w:rsidP="00FF408C">
      <w:pPr>
        <w:spacing w:before="120" w:line="276" w:lineRule="auto"/>
        <w:ind w:right="26"/>
        <w:rPr>
          <w:rFonts w:cs="Times New Roman"/>
          <w:b/>
          <w:i/>
          <w:sz w:val="24"/>
          <w:szCs w:val="24"/>
        </w:rPr>
      </w:pPr>
      <w:r w:rsidRPr="00FF408C">
        <w:rPr>
          <w:rFonts w:cs="Times New Roman"/>
          <w:b/>
          <w:i/>
          <w:sz w:val="24"/>
          <w:szCs w:val="24"/>
        </w:rPr>
        <w:t>new screening officer</w:t>
      </w:r>
    </w:p>
    <w:p w14:paraId="5E1458D0" w14:textId="28BEF875" w:rsidR="00B15793" w:rsidRPr="00FF408C" w:rsidRDefault="000855EF" w:rsidP="00FF408C">
      <w:pPr>
        <w:spacing w:before="120" w:line="276" w:lineRule="auto"/>
        <w:ind w:right="26"/>
        <w:rPr>
          <w:rFonts w:cs="Times New Roman"/>
          <w:sz w:val="24"/>
          <w:szCs w:val="24"/>
        </w:rPr>
      </w:pPr>
      <w:r w:rsidRPr="00FF408C">
        <w:rPr>
          <w:rFonts w:cs="Times New Roman"/>
          <w:sz w:val="24"/>
          <w:szCs w:val="24"/>
        </w:rPr>
        <w:t xml:space="preserve">This means a person who is not an existing screening officer, as defined above, and </w:t>
      </w:r>
      <w:r w:rsidR="00C7642B" w:rsidRPr="00FF408C">
        <w:rPr>
          <w:rFonts w:cs="Times New Roman"/>
          <w:sz w:val="24"/>
          <w:szCs w:val="24"/>
        </w:rPr>
        <w:t xml:space="preserve">who </w:t>
      </w:r>
      <w:r w:rsidR="00B15793" w:rsidRPr="00FF408C">
        <w:rPr>
          <w:rFonts w:cs="Times New Roman"/>
          <w:sz w:val="24"/>
          <w:szCs w:val="24"/>
        </w:rPr>
        <w:t xml:space="preserve">was engaged or employed as a screening officer under the Maritime Act or Maritime Regulations, or as a screening officer under the Aviation Act or Aviation Regulations, after 16 January 2022. </w:t>
      </w:r>
    </w:p>
    <w:p w14:paraId="4DA000FF" w14:textId="77777777" w:rsidR="00B15793" w:rsidRPr="00FF408C" w:rsidRDefault="00B15793" w:rsidP="00FF408C">
      <w:pPr>
        <w:spacing w:before="120" w:line="276" w:lineRule="auto"/>
        <w:ind w:right="26"/>
        <w:rPr>
          <w:rFonts w:cs="Times New Roman"/>
          <w:b/>
          <w:i/>
          <w:sz w:val="24"/>
          <w:szCs w:val="24"/>
        </w:rPr>
      </w:pPr>
      <w:r w:rsidRPr="00FF408C">
        <w:rPr>
          <w:rFonts w:cs="Times New Roman"/>
          <w:b/>
          <w:i/>
          <w:sz w:val="24"/>
          <w:szCs w:val="24"/>
        </w:rPr>
        <w:t xml:space="preserve">Maritime Act </w:t>
      </w:r>
    </w:p>
    <w:p w14:paraId="0E5323E3" w14:textId="77777777" w:rsidR="00B15793" w:rsidRPr="00FF408C" w:rsidRDefault="00B15793" w:rsidP="00FF408C">
      <w:pPr>
        <w:spacing w:before="120" w:line="276" w:lineRule="auto"/>
        <w:ind w:right="26"/>
        <w:rPr>
          <w:rFonts w:cs="Times New Roman"/>
          <w:sz w:val="24"/>
          <w:szCs w:val="24"/>
        </w:rPr>
      </w:pPr>
      <w:r w:rsidRPr="00FF408C">
        <w:rPr>
          <w:rFonts w:cs="Times New Roman"/>
          <w:sz w:val="24"/>
          <w:szCs w:val="24"/>
        </w:rPr>
        <w:lastRenderedPageBreak/>
        <w:t xml:space="preserve">This definition </w:t>
      </w:r>
      <w:r w:rsidR="00532859" w:rsidRPr="00FF408C">
        <w:rPr>
          <w:rFonts w:cs="Times New Roman"/>
          <w:sz w:val="24"/>
          <w:szCs w:val="24"/>
        </w:rPr>
        <w:t>clarifies</w:t>
      </w:r>
      <w:r w:rsidRPr="00FF408C">
        <w:rPr>
          <w:rFonts w:cs="Times New Roman"/>
          <w:sz w:val="24"/>
          <w:szCs w:val="24"/>
        </w:rPr>
        <w:t xml:space="preserve"> that a reference to the Maritime Act is a reference to the </w:t>
      </w:r>
      <w:r w:rsidRPr="00FF408C">
        <w:rPr>
          <w:rFonts w:cs="Times New Roman"/>
          <w:i/>
          <w:sz w:val="24"/>
          <w:szCs w:val="24"/>
        </w:rPr>
        <w:t>Maritime Transport and Offshore Facilities Security Act 2003.</w:t>
      </w:r>
    </w:p>
    <w:p w14:paraId="26946880" w14:textId="77777777" w:rsidR="000855EF" w:rsidRPr="00FF408C" w:rsidRDefault="00B15793" w:rsidP="00FF408C">
      <w:pPr>
        <w:spacing w:before="120" w:line="276" w:lineRule="auto"/>
        <w:ind w:right="26"/>
        <w:rPr>
          <w:rFonts w:cs="Times New Roman"/>
          <w:b/>
          <w:i/>
          <w:sz w:val="24"/>
          <w:szCs w:val="24"/>
        </w:rPr>
      </w:pPr>
      <w:r w:rsidRPr="00FF408C">
        <w:rPr>
          <w:rFonts w:cs="Times New Roman"/>
          <w:b/>
          <w:i/>
          <w:sz w:val="24"/>
          <w:szCs w:val="24"/>
        </w:rPr>
        <w:t xml:space="preserve">Maritime </w:t>
      </w:r>
      <w:r w:rsidR="000855EF" w:rsidRPr="00FF408C">
        <w:rPr>
          <w:rFonts w:cs="Times New Roman"/>
          <w:b/>
          <w:i/>
          <w:sz w:val="24"/>
          <w:szCs w:val="24"/>
        </w:rPr>
        <w:t>Regulations</w:t>
      </w:r>
    </w:p>
    <w:p w14:paraId="2679B059" w14:textId="77777777" w:rsidR="00A23F72" w:rsidRPr="00FF408C" w:rsidRDefault="000855EF" w:rsidP="00FF408C">
      <w:pPr>
        <w:spacing w:before="120" w:line="276" w:lineRule="auto"/>
        <w:ind w:right="26"/>
        <w:rPr>
          <w:rFonts w:cs="Times New Roman"/>
          <w:sz w:val="24"/>
          <w:szCs w:val="24"/>
        </w:rPr>
      </w:pPr>
      <w:r w:rsidRPr="00FF408C">
        <w:rPr>
          <w:rFonts w:cs="Times New Roman"/>
          <w:sz w:val="24"/>
          <w:szCs w:val="24"/>
        </w:rPr>
        <w:t xml:space="preserve">This definition </w:t>
      </w:r>
      <w:r w:rsidR="00532859" w:rsidRPr="00FF408C">
        <w:rPr>
          <w:rFonts w:cs="Times New Roman"/>
          <w:sz w:val="24"/>
          <w:szCs w:val="24"/>
        </w:rPr>
        <w:t>clarifies</w:t>
      </w:r>
      <w:r w:rsidRPr="00FF408C">
        <w:rPr>
          <w:rFonts w:cs="Times New Roman"/>
          <w:sz w:val="24"/>
          <w:szCs w:val="24"/>
        </w:rPr>
        <w:t xml:space="preserve"> that </w:t>
      </w:r>
      <w:r w:rsidR="00532859" w:rsidRPr="00FF408C">
        <w:rPr>
          <w:rFonts w:cs="Times New Roman"/>
          <w:sz w:val="24"/>
          <w:szCs w:val="24"/>
        </w:rPr>
        <w:t xml:space="preserve">a </w:t>
      </w:r>
      <w:r w:rsidRPr="00FF408C">
        <w:rPr>
          <w:rFonts w:cs="Times New Roman"/>
          <w:sz w:val="24"/>
          <w:szCs w:val="24"/>
        </w:rPr>
        <w:t xml:space="preserve">reference to </w:t>
      </w:r>
      <w:r w:rsidR="00B15793" w:rsidRPr="00FF408C">
        <w:rPr>
          <w:rFonts w:cs="Times New Roman"/>
          <w:sz w:val="24"/>
          <w:szCs w:val="24"/>
        </w:rPr>
        <w:t xml:space="preserve">the Maritime </w:t>
      </w:r>
      <w:r w:rsidRPr="00FF408C">
        <w:rPr>
          <w:rFonts w:cs="Times New Roman"/>
          <w:sz w:val="24"/>
          <w:szCs w:val="24"/>
        </w:rPr>
        <w:t xml:space="preserve">Regulations </w:t>
      </w:r>
      <w:r w:rsidR="00532859" w:rsidRPr="00FF408C">
        <w:rPr>
          <w:rFonts w:cs="Times New Roman"/>
          <w:sz w:val="24"/>
          <w:szCs w:val="24"/>
        </w:rPr>
        <w:t xml:space="preserve">is a </w:t>
      </w:r>
      <w:r w:rsidRPr="00FF408C">
        <w:rPr>
          <w:rFonts w:cs="Times New Roman"/>
          <w:sz w:val="24"/>
          <w:szCs w:val="24"/>
        </w:rPr>
        <w:t xml:space="preserve">reference to the </w:t>
      </w:r>
      <w:r w:rsidR="00463D02" w:rsidRPr="00FF408C">
        <w:rPr>
          <w:rFonts w:cs="Times New Roman"/>
          <w:i/>
          <w:sz w:val="24"/>
          <w:szCs w:val="24"/>
        </w:rPr>
        <w:t>Maritime Transport and Offshore Facilities Security Regulations 2003</w:t>
      </w:r>
      <w:r w:rsidRPr="00FF408C">
        <w:rPr>
          <w:rFonts w:cs="Times New Roman"/>
          <w:sz w:val="24"/>
          <w:szCs w:val="24"/>
        </w:rPr>
        <w:t xml:space="preserve">. </w:t>
      </w:r>
    </w:p>
    <w:p w14:paraId="256F0280" w14:textId="77777777" w:rsidR="0080772A" w:rsidRPr="00FF408C" w:rsidRDefault="0080772A"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5</w:t>
      </w:r>
      <w:r w:rsidRPr="00FF408C">
        <w:rPr>
          <w:rFonts w:cs="Times New Roman"/>
          <w:sz w:val="24"/>
          <w:szCs w:val="24"/>
          <w:u w:val="single"/>
        </w:rPr>
        <w:t xml:space="preserve"> – </w:t>
      </w:r>
      <w:r w:rsidR="000855EF" w:rsidRPr="00FF408C">
        <w:rPr>
          <w:rFonts w:cs="Times New Roman"/>
          <w:sz w:val="24"/>
          <w:szCs w:val="24"/>
          <w:u w:val="single"/>
        </w:rPr>
        <w:t xml:space="preserve">Application </w:t>
      </w:r>
    </w:p>
    <w:p w14:paraId="2EBFBCDF" w14:textId="77777777" w:rsidR="00A23F72" w:rsidRPr="00FF408C" w:rsidRDefault="00FC4F76"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5</w:t>
      </w:r>
      <w:r w:rsidRPr="00FF408C">
        <w:rPr>
          <w:rFonts w:cs="Times New Roman"/>
          <w:sz w:val="24"/>
          <w:szCs w:val="24"/>
        </w:rPr>
        <w:t xml:space="preserve"> </w:t>
      </w:r>
      <w:r w:rsidR="00051687" w:rsidRPr="00FF408C">
        <w:rPr>
          <w:rFonts w:cs="Times New Roman"/>
          <w:sz w:val="24"/>
          <w:szCs w:val="24"/>
        </w:rPr>
        <w:t>provides</w:t>
      </w:r>
      <w:r w:rsidR="000855EF" w:rsidRPr="00FF408C">
        <w:rPr>
          <w:rFonts w:cs="Times New Roman"/>
          <w:sz w:val="24"/>
          <w:szCs w:val="24"/>
        </w:rPr>
        <w:t xml:space="preserve"> that the Determination determines requirements under section </w:t>
      </w:r>
      <w:r w:rsidR="00463D02" w:rsidRPr="00FF408C">
        <w:rPr>
          <w:rFonts w:cs="Times New Roman"/>
          <w:sz w:val="24"/>
          <w:szCs w:val="24"/>
        </w:rPr>
        <w:t>165A</w:t>
      </w:r>
      <w:r w:rsidR="000855EF" w:rsidRPr="00FF408C">
        <w:rPr>
          <w:rFonts w:cs="Times New Roman"/>
          <w:sz w:val="24"/>
          <w:szCs w:val="24"/>
        </w:rPr>
        <w:t xml:space="preserve"> of the </w:t>
      </w:r>
      <w:r w:rsidR="00463D02" w:rsidRPr="00FF408C">
        <w:rPr>
          <w:rFonts w:cs="Times New Roman"/>
          <w:sz w:val="24"/>
          <w:szCs w:val="24"/>
        </w:rPr>
        <w:t>Maritime</w:t>
      </w:r>
      <w:r w:rsidR="000855EF" w:rsidRPr="00FF408C">
        <w:rPr>
          <w:rFonts w:cs="Times New Roman"/>
          <w:sz w:val="24"/>
          <w:szCs w:val="24"/>
        </w:rPr>
        <w:t xml:space="preserve"> Act, for </w:t>
      </w:r>
      <w:r w:rsidR="00E44DED" w:rsidRPr="00FF408C">
        <w:rPr>
          <w:rFonts w:cs="Times New Roman"/>
          <w:sz w:val="24"/>
          <w:szCs w:val="24"/>
        </w:rPr>
        <w:t xml:space="preserve">specified </w:t>
      </w:r>
      <w:r w:rsidR="000855EF" w:rsidRPr="00FF408C">
        <w:rPr>
          <w:rFonts w:cs="Times New Roman"/>
          <w:sz w:val="24"/>
          <w:szCs w:val="24"/>
        </w:rPr>
        <w:t xml:space="preserve">screening officers. </w:t>
      </w:r>
      <w:r w:rsidR="00AF7F97" w:rsidRPr="00FF408C">
        <w:rPr>
          <w:rFonts w:cs="Times New Roman"/>
          <w:sz w:val="24"/>
          <w:szCs w:val="24"/>
        </w:rPr>
        <w:t xml:space="preserve">Section </w:t>
      </w:r>
      <w:r w:rsidR="00463D02" w:rsidRPr="00FF408C">
        <w:rPr>
          <w:rFonts w:cs="Times New Roman"/>
          <w:sz w:val="24"/>
          <w:szCs w:val="24"/>
        </w:rPr>
        <w:t>165A</w:t>
      </w:r>
      <w:r w:rsidR="00AF7F97" w:rsidRPr="00FF408C">
        <w:rPr>
          <w:rFonts w:cs="Times New Roman"/>
          <w:sz w:val="24"/>
          <w:szCs w:val="24"/>
        </w:rPr>
        <w:t xml:space="preserve"> of the </w:t>
      </w:r>
      <w:r w:rsidR="00463D02" w:rsidRPr="00FF408C">
        <w:rPr>
          <w:rFonts w:cs="Times New Roman"/>
          <w:sz w:val="24"/>
          <w:szCs w:val="24"/>
        </w:rPr>
        <w:t>Maritime</w:t>
      </w:r>
      <w:r w:rsidR="00AF7F97" w:rsidRPr="00FF408C">
        <w:rPr>
          <w:rFonts w:cs="Times New Roman"/>
          <w:sz w:val="24"/>
          <w:szCs w:val="24"/>
        </w:rPr>
        <w:t xml:space="preserve"> Act provides tha</w:t>
      </w:r>
      <w:r w:rsidR="00BD79DA" w:rsidRPr="00FF408C">
        <w:rPr>
          <w:rFonts w:cs="Times New Roman"/>
          <w:sz w:val="24"/>
          <w:szCs w:val="24"/>
        </w:rPr>
        <w:t>t</w:t>
      </w:r>
      <w:r w:rsidR="00AF7F97" w:rsidRPr="00FF408C">
        <w:rPr>
          <w:rFonts w:cs="Times New Roman"/>
          <w:sz w:val="24"/>
          <w:szCs w:val="24"/>
        </w:rPr>
        <w:t xml:space="preserve"> the Secretary may, by legislative instrument, determine training and qualification requirements, and any other requirements, for specified screening officers</w:t>
      </w:r>
      <w:r w:rsidR="00E44DED" w:rsidRPr="00FF408C">
        <w:rPr>
          <w:rFonts w:cs="Times New Roman"/>
          <w:sz w:val="24"/>
          <w:szCs w:val="24"/>
        </w:rPr>
        <w:t xml:space="preserve"> relating to their exercise or performance of a specified power under Division 6 of Part 8 of the Maritime Act, or a specified screening function.</w:t>
      </w:r>
      <w:r w:rsidR="00AF7F97" w:rsidRPr="00FF408C">
        <w:rPr>
          <w:rFonts w:cs="Times New Roman"/>
          <w:sz w:val="24"/>
          <w:szCs w:val="24"/>
        </w:rPr>
        <w:t xml:space="preserve"> It also </w:t>
      </w:r>
      <w:r w:rsidR="00BD79DA" w:rsidRPr="00FF408C">
        <w:rPr>
          <w:rFonts w:cs="Times New Roman"/>
          <w:sz w:val="24"/>
          <w:szCs w:val="24"/>
        </w:rPr>
        <w:t>provides</w:t>
      </w:r>
      <w:r w:rsidR="00AF7F97" w:rsidRPr="00FF408C">
        <w:rPr>
          <w:rFonts w:cs="Times New Roman"/>
          <w:sz w:val="24"/>
          <w:szCs w:val="24"/>
        </w:rPr>
        <w:t xml:space="preserve"> that the Secretary may determine for specified screening officers requirements in relation to the use of identity cards and uniforms. </w:t>
      </w:r>
    </w:p>
    <w:p w14:paraId="0CBD7EB9" w14:textId="77777777" w:rsidR="000855EF" w:rsidRPr="00FF408C" w:rsidRDefault="000855EF"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6</w:t>
      </w:r>
      <w:r w:rsidRPr="00FF408C">
        <w:rPr>
          <w:rFonts w:cs="Times New Roman"/>
          <w:sz w:val="24"/>
          <w:szCs w:val="24"/>
          <w:u w:val="single"/>
        </w:rPr>
        <w:t xml:space="preserve"> – Qualifications </w:t>
      </w:r>
    </w:p>
    <w:p w14:paraId="5CB32C2A" w14:textId="77777777" w:rsidR="00B15793" w:rsidRPr="00FF408C" w:rsidRDefault="00AF7F97"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6</w:t>
      </w:r>
      <w:r w:rsidRPr="00FF408C">
        <w:rPr>
          <w:rFonts w:cs="Times New Roman"/>
          <w:sz w:val="24"/>
          <w:szCs w:val="24"/>
        </w:rPr>
        <w:t xml:space="preserve"> of the Determination </w:t>
      </w:r>
      <w:r w:rsidR="00D5035E" w:rsidRPr="00FF408C">
        <w:rPr>
          <w:rFonts w:cs="Times New Roman"/>
          <w:sz w:val="24"/>
          <w:szCs w:val="24"/>
        </w:rPr>
        <w:t xml:space="preserve">details the qualification requirements for </w:t>
      </w:r>
      <w:r w:rsidR="00AC0A86" w:rsidRPr="00FF408C">
        <w:rPr>
          <w:rFonts w:cs="Times New Roman"/>
          <w:i/>
          <w:sz w:val="24"/>
          <w:szCs w:val="24"/>
        </w:rPr>
        <w:t>new</w:t>
      </w:r>
      <w:r w:rsidR="00AC0A86" w:rsidRPr="00FF408C">
        <w:rPr>
          <w:rFonts w:cs="Times New Roman"/>
          <w:sz w:val="24"/>
          <w:szCs w:val="24"/>
        </w:rPr>
        <w:t xml:space="preserve"> and </w:t>
      </w:r>
      <w:r w:rsidR="00AC0A86" w:rsidRPr="00FF408C">
        <w:rPr>
          <w:rFonts w:cs="Times New Roman"/>
          <w:i/>
          <w:sz w:val="24"/>
          <w:szCs w:val="24"/>
        </w:rPr>
        <w:t>existing</w:t>
      </w:r>
      <w:r w:rsidR="00AC0A86" w:rsidRPr="00FF408C">
        <w:rPr>
          <w:rFonts w:cs="Times New Roman"/>
          <w:sz w:val="24"/>
          <w:szCs w:val="24"/>
        </w:rPr>
        <w:t xml:space="preserve"> </w:t>
      </w:r>
      <w:r w:rsidR="00D5035E" w:rsidRPr="00FF408C">
        <w:rPr>
          <w:rFonts w:cs="Times New Roman"/>
          <w:sz w:val="24"/>
          <w:szCs w:val="24"/>
        </w:rPr>
        <w:t>screening officers</w:t>
      </w:r>
      <w:r w:rsidR="00B15793" w:rsidRPr="00FF408C">
        <w:rPr>
          <w:rFonts w:cs="Times New Roman"/>
          <w:sz w:val="24"/>
          <w:szCs w:val="24"/>
        </w:rPr>
        <w:t xml:space="preserve"> </w:t>
      </w:r>
      <w:r w:rsidR="00AC0A86" w:rsidRPr="00FF408C">
        <w:rPr>
          <w:rFonts w:cs="Times New Roman"/>
          <w:sz w:val="24"/>
          <w:szCs w:val="24"/>
        </w:rPr>
        <w:t xml:space="preserve">(as defined in the Determination). </w:t>
      </w:r>
    </w:p>
    <w:p w14:paraId="60B2207F" w14:textId="77777777" w:rsidR="000855EF" w:rsidRPr="00FF408C" w:rsidRDefault="00CE03E7" w:rsidP="00FF408C">
      <w:pPr>
        <w:spacing w:before="120" w:line="276" w:lineRule="auto"/>
        <w:ind w:right="26"/>
        <w:rPr>
          <w:rFonts w:cs="Times New Roman"/>
          <w:sz w:val="24"/>
          <w:szCs w:val="24"/>
        </w:rPr>
      </w:pPr>
      <w:r w:rsidRPr="00FF408C">
        <w:rPr>
          <w:rFonts w:cs="Times New Roman"/>
          <w:sz w:val="24"/>
          <w:szCs w:val="24"/>
        </w:rPr>
        <w:t>Subsection</w:t>
      </w:r>
      <w:r w:rsidR="00D5035E" w:rsidRPr="00FF408C">
        <w:rPr>
          <w:rFonts w:cs="Times New Roman"/>
          <w:sz w:val="24"/>
          <w:szCs w:val="24"/>
        </w:rPr>
        <w:t xml:space="preserve"> </w:t>
      </w:r>
      <w:r w:rsidR="00402956" w:rsidRPr="00FF408C">
        <w:rPr>
          <w:rFonts w:cs="Times New Roman"/>
          <w:sz w:val="24"/>
          <w:szCs w:val="24"/>
        </w:rPr>
        <w:t>6</w:t>
      </w:r>
      <w:r w:rsidR="00D5035E" w:rsidRPr="00FF408C">
        <w:rPr>
          <w:rFonts w:cs="Times New Roman"/>
          <w:sz w:val="24"/>
          <w:szCs w:val="24"/>
        </w:rPr>
        <w:t>(1)</w:t>
      </w:r>
      <w:r w:rsidRPr="00FF408C">
        <w:rPr>
          <w:rFonts w:cs="Times New Roman"/>
          <w:sz w:val="24"/>
          <w:szCs w:val="24"/>
        </w:rPr>
        <w:t xml:space="preserve"> provides that a </w:t>
      </w:r>
      <w:r w:rsidRPr="00FF408C">
        <w:rPr>
          <w:rFonts w:cs="Times New Roman"/>
          <w:i/>
          <w:sz w:val="24"/>
          <w:szCs w:val="24"/>
        </w:rPr>
        <w:t>new</w:t>
      </w:r>
      <w:r w:rsidRPr="00FF408C">
        <w:rPr>
          <w:rFonts w:cs="Times New Roman"/>
          <w:sz w:val="24"/>
          <w:szCs w:val="24"/>
        </w:rPr>
        <w:t xml:space="preserve"> screening officer</w:t>
      </w:r>
      <w:r w:rsidR="003B3591" w:rsidRPr="00FF408C">
        <w:rPr>
          <w:rFonts w:cs="Times New Roman"/>
          <w:sz w:val="24"/>
          <w:szCs w:val="24"/>
        </w:rPr>
        <w:t xml:space="preserve"> </w:t>
      </w:r>
      <w:r w:rsidR="00AC0A86" w:rsidRPr="00FF408C">
        <w:rPr>
          <w:rFonts w:cs="Times New Roman"/>
          <w:sz w:val="24"/>
          <w:szCs w:val="24"/>
        </w:rPr>
        <w:t xml:space="preserve">who is </w:t>
      </w:r>
      <w:r w:rsidR="003B3591" w:rsidRPr="00FF408C">
        <w:rPr>
          <w:rFonts w:cs="Times New Roman"/>
          <w:sz w:val="24"/>
          <w:szCs w:val="24"/>
        </w:rPr>
        <w:t>employed or engaged by a port facility operator that is the subject of a notice under 7.30 of the Maritime Regulations</w:t>
      </w:r>
      <w:r w:rsidR="00AC0A86" w:rsidRPr="00FF408C">
        <w:rPr>
          <w:rFonts w:cs="Times New Roman"/>
          <w:sz w:val="24"/>
          <w:szCs w:val="24"/>
        </w:rPr>
        <w:t>,</w:t>
      </w:r>
      <w:r w:rsidRPr="00FF408C">
        <w:rPr>
          <w:rFonts w:cs="Times New Roman"/>
          <w:sz w:val="24"/>
          <w:szCs w:val="24"/>
        </w:rPr>
        <w:t xml:space="preserve"> must </w:t>
      </w:r>
      <w:r w:rsidR="00AC0A86" w:rsidRPr="00FF408C">
        <w:rPr>
          <w:rFonts w:cs="Times New Roman"/>
          <w:sz w:val="24"/>
          <w:szCs w:val="24"/>
        </w:rPr>
        <w:t>hold</w:t>
      </w:r>
      <w:r w:rsidRPr="00FF408C">
        <w:rPr>
          <w:rFonts w:cs="Times New Roman"/>
          <w:sz w:val="24"/>
          <w:szCs w:val="24"/>
        </w:rPr>
        <w:t xml:space="preserve"> either a Certification II in Transport Security Protection or a qualification that the Secretary is satisfied will enable the</w:t>
      </w:r>
      <w:r w:rsidR="00AC0A86" w:rsidRPr="00FF408C">
        <w:rPr>
          <w:rFonts w:cs="Times New Roman"/>
          <w:sz w:val="24"/>
          <w:szCs w:val="24"/>
        </w:rPr>
        <w:t xml:space="preserve"> holder</w:t>
      </w:r>
      <w:r w:rsidRPr="00FF408C">
        <w:rPr>
          <w:rFonts w:cs="Times New Roman"/>
          <w:sz w:val="24"/>
          <w:szCs w:val="24"/>
        </w:rPr>
        <w:t xml:space="preserve"> to carry out the duties of a screening officer under the </w:t>
      </w:r>
      <w:r w:rsidR="00941009" w:rsidRPr="00FF408C">
        <w:rPr>
          <w:rFonts w:cs="Times New Roman"/>
          <w:sz w:val="24"/>
          <w:szCs w:val="24"/>
        </w:rPr>
        <w:t xml:space="preserve">Maritime </w:t>
      </w:r>
      <w:r w:rsidRPr="00FF408C">
        <w:rPr>
          <w:rFonts w:cs="Times New Roman"/>
          <w:sz w:val="24"/>
          <w:szCs w:val="24"/>
        </w:rPr>
        <w:t xml:space="preserve">Act. </w:t>
      </w:r>
    </w:p>
    <w:p w14:paraId="2C958ECA" w14:textId="77777777" w:rsidR="007E65EB" w:rsidRPr="00FF408C" w:rsidRDefault="007E65EB" w:rsidP="00FF408C">
      <w:pPr>
        <w:spacing w:before="120" w:line="276" w:lineRule="auto"/>
        <w:ind w:right="26"/>
        <w:rPr>
          <w:rFonts w:cs="Times New Roman"/>
          <w:sz w:val="24"/>
          <w:szCs w:val="24"/>
        </w:rPr>
      </w:pPr>
      <w:r w:rsidRPr="00FF408C">
        <w:rPr>
          <w:rFonts w:cs="Times New Roman"/>
          <w:sz w:val="24"/>
          <w:szCs w:val="24"/>
        </w:rPr>
        <w:t xml:space="preserve">The requirement for new screening officers to hold a Certification II in Transport Security Protection is consistent with the qualification requirements in the </w:t>
      </w:r>
      <w:r w:rsidRPr="00FF408C">
        <w:rPr>
          <w:rFonts w:cs="Times New Roman"/>
          <w:i/>
          <w:sz w:val="24"/>
          <w:szCs w:val="24"/>
        </w:rPr>
        <w:t>Aviation Transport Security (Screening Officer Requirements) Determination 2022</w:t>
      </w:r>
      <w:r w:rsidRPr="00FF408C">
        <w:rPr>
          <w:rFonts w:cs="Times New Roman"/>
          <w:sz w:val="24"/>
          <w:szCs w:val="24"/>
        </w:rPr>
        <w:t xml:space="preserve"> for newer screening officers in the aviation sector. This requirement aims to standardise the competency levels of specified screening officers, which in turn will strengthen the performance of security screening activities undertaken at Australian security regulated ports and help ensure all screeners in Australia are equipped to respond to current and emerging threats.</w:t>
      </w:r>
    </w:p>
    <w:p w14:paraId="0093AF62" w14:textId="77777777" w:rsidR="00463D02" w:rsidRPr="00FF408C" w:rsidRDefault="00CE03E7" w:rsidP="00FF408C">
      <w:pPr>
        <w:spacing w:before="120" w:line="276" w:lineRule="auto"/>
        <w:ind w:right="26"/>
        <w:rPr>
          <w:rFonts w:cs="Times New Roman"/>
          <w:sz w:val="24"/>
          <w:szCs w:val="24"/>
        </w:rPr>
      </w:pPr>
      <w:r w:rsidRPr="00FF408C">
        <w:rPr>
          <w:rFonts w:cs="Times New Roman"/>
          <w:sz w:val="24"/>
          <w:szCs w:val="24"/>
        </w:rPr>
        <w:t xml:space="preserve">Subsection </w:t>
      </w:r>
      <w:r w:rsidR="00402956" w:rsidRPr="00FF408C">
        <w:rPr>
          <w:rFonts w:cs="Times New Roman"/>
          <w:sz w:val="24"/>
          <w:szCs w:val="24"/>
        </w:rPr>
        <w:t>6</w:t>
      </w:r>
      <w:r w:rsidRPr="00FF408C">
        <w:rPr>
          <w:rFonts w:cs="Times New Roman"/>
          <w:sz w:val="24"/>
          <w:szCs w:val="24"/>
        </w:rPr>
        <w:t xml:space="preserve">(2) provides that an </w:t>
      </w:r>
      <w:r w:rsidRPr="00FF408C">
        <w:rPr>
          <w:rFonts w:cs="Times New Roman"/>
          <w:i/>
          <w:sz w:val="24"/>
          <w:szCs w:val="24"/>
        </w:rPr>
        <w:t>existing</w:t>
      </w:r>
      <w:r w:rsidRPr="00FF408C">
        <w:rPr>
          <w:rFonts w:cs="Times New Roman"/>
          <w:sz w:val="24"/>
          <w:szCs w:val="24"/>
        </w:rPr>
        <w:t xml:space="preserve"> screening officer </w:t>
      </w:r>
      <w:r w:rsidR="00E53477" w:rsidRPr="00FF408C">
        <w:rPr>
          <w:rFonts w:cs="Times New Roman"/>
          <w:sz w:val="24"/>
          <w:szCs w:val="24"/>
        </w:rPr>
        <w:t xml:space="preserve">who is engaged or employed by a port facility operator that has been served a notice under regulation 7.30 of the Maritime Regulations </w:t>
      </w:r>
      <w:r w:rsidRPr="00FF408C">
        <w:rPr>
          <w:rFonts w:cs="Times New Roman"/>
          <w:sz w:val="24"/>
          <w:szCs w:val="24"/>
        </w:rPr>
        <w:t xml:space="preserve">must hold </w:t>
      </w:r>
      <w:r w:rsidR="00463D02" w:rsidRPr="00FF408C">
        <w:rPr>
          <w:rFonts w:cs="Times New Roman"/>
          <w:sz w:val="24"/>
          <w:szCs w:val="24"/>
        </w:rPr>
        <w:t>any of the following:</w:t>
      </w:r>
    </w:p>
    <w:p w14:paraId="3CBBE778" w14:textId="77777777" w:rsidR="00463D02" w:rsidRPr="00FF408C" w:rsidRDefault="00463D02" w:rsidP="00FF408C">
      <w:pPr>
        <w:pStyle w:val="ListParagraph"/>
        <w:numPr>
          <w:ilvl w:val="0"/>
          <w:numId w:val="29"/>
        </w:numPr>
        <w:spacing w:before="120" w:line="276" w:lineRule="auto"/>
        <w:ind w:right="26"/>
        <w:rPr>
          <w:szCs w:val="24"/>
        </w:rPr>
      </w:pPr>
      <w:r w:rsidRPr="00FF408C">
        <w:rPr>
          <w:szCs w:val="24"/>
        </w:rPr>
        <w:t>a</w:t>
      </w:r>
      <w:r w:rsidR="00CE03E7" w:rsidRPr="00FF408C">
        <w:rPr>
          <w:szCs w:val="24"/>
        </w:rPr>
        <w:t xml:space="preserve"> Certificate II in Security O</w:t>
      </w:r>
      <w:r w:rsidRPr="00FF408C">
        <w:rPr>
          <w:szCs w:val="24"/>
        </w:rPr>
        <w:t>perations;</w:t>
      </w:r>
      <w:r w:rsidR="00CE03E7" w:rsidRPr="00FF408C">
        <w:rPr>
          <w:szCs w:val="24"/>
        </w:rPr>
        <w:t xml:space="preserve"> </w:t>
      </w:r>
    </w:p>
    <w:p w14:paraId="0FABA829" w14:textId="77777777" w:rsidR="00463D02" w:rsidRPr="00FF408C" w:rsidRDefault="00CE03E7" w:rsidP="00FF408C">
      <w:pPr>
        <w:pStyle w:val="ListParagraph"/>
        <w:numPr>
          <w:ilvl w:val="0"/>
          <w:numId w:val="29"/>
        </w:numPr>
        <w:spacing w:before="120" w:line="276" w:lineRule="auto"/>
        <w:ind w:right="26"/>
        <w:rPr>
          <w:szCs w:val="24"/>
        </w:rPr>
      </w:pPr>
      <w:r w:rsidRPr="00FF408C">
        <w:rPr>
          <w:szCs w:val="24"/>
        </w:rPr>
        <w:t xml:space="preserve">a qualification that the </w:t>
      </w:r>
      <w:r w:rsidR="004029C2" w:rsidRPr="00FF408C">
        <w:rPr>
          <w:szCs w:val="24"/>
        </w:rPr>
        <w:t>Secretary</w:t>
      </w:r>
      <w:r w:rsidRPr="00FF408C">
        <w:rPr>
          <w:szCs w:val="24"/>
        </w:rPr>
        <w:t xml:space="preserve"> is satisfied is equivalent to a Certificate II in Security Operations</w:t>
      </w:r>
      <w:r w:rsidR="00463D02" w:rsidRPr="00FF408C">
        <w:rPr>
          <w:szCs w:val="24"/>
        </w:rPr>
        <w:t>;</w:t>
      </w:r>
    </w:p>
    <w:p w14:paraId="475EE95D" w14:textId="77777777" w:rsidR="00463D02" w:rsidRPr="00FF408C" w:rsidRDefault="00463D02" w:rsidP="00FF408C">
      <w:pPr>
        <w:pStyle w:val="ListParagraph"/>
        <w:numPr>
          <w:ilvl w:val="0"/>
          <w:numId w:val="29"/>
        </w:numPr>
        <w:spacing w:before="120" w:line="276" w:lineRule="auto"/>
        <w:ind w:right="26"/>
        <w:rPr>
          <w:szCs w:val="24"/>
        </w:rPr>
      </w:pPr>
      <w:r w:rsidRPr="00FF408C">
        <w:rPr>
          <w:szCs w:val="24"/>
        </w:rPr>
        <w:lastRenderedPageBreak/>
        <w:t>training and experience acquired while working as a security guard that is sufficient to satisfy the requirements for obtaining a security guard license in the state or territory where the person intends to work as s screening officer;</w:t>
      </w:r>
      <w:r w:rsidR="00CE03E7" w:rsidRPr="00FF408C">
        <w:rPr>
          <w:szCs w:val="24"/>
        </w:rPr>
        <w:t xml:space="preserve"> </w:t>
      </w:r>
    </w:p>
    <w:p w14:paraId="1F2B5EAB" w14:textId="77777777" w:rsidR="00830D09" w:rsidRPr="00FF408C" w:rsidRDefault="00CE03E7" w:rsidP="00FF408C">
      <w:pPr>
        <w:pStyle w:val="ListParagraph"/>
        <w:numPr>
          <w:ilvl w:val="0"/>
          <w:numId w:val="29"/>
        </w:numPr>
        <w:spacing w:before="120" w:line="276" w:lineRule="auto"/>
        <w:ind w:right="26"/>
        <w:rPr>
          <w:szCs w:val="24"/>
        </w:rPr>
      </w:pPr>
      <w:r w:rsidRPr="00FF408C">
        <w:rPr>
          <w:szCs w:val="24"/>
        </w:rPr>
        <w:t xml:space="preserve">a Certification II in Transport Security </w:t>
      </w:r>
      <w:r w:rsidR="00AC0A86" w:rsidRPr="00FF408C">
        <w:rPr>
          <w:szCs w:val="24"/>
        </w:rPr>
        <w:t>P</w:t>
      </w:r>
      <w:r w:rsidRPr="00FF408C">
        <w:rPr>
          <w:szCs w:val="24"/>
        </w:rPr>
        <w:t>rotection.</w:t>
      </w:r>
      <w:r w:rsidR="004029C2" w:rsidRPr="00FF408C">
        <w:rPr>
          <w:szCs w:val="24"/>
        </w:rPr>
        <w:t xml:space="preserve"> </w:t>
      </w:r>
    </w:p>
    <w:p w14:paraId="5DDB7D57" w14:textId="77777777" w:rsidR="00941009" w:rsidRPr="00FF408C" w:rsidRDefault="00941009" w:rsidP="00FF408C">
      <w:pPr>
        <w:shd w:val="clear" w:color="auto" w:fill="FFFFFF"/>
        <w:spacing w:before="120" w:after="200" w:line="276" w:lineRule="auto"/>
        <w:ind w:right="26"/>
        <w:rPr>
          <w:rFonts w:cs="Times New Roman"/>
          <w:color w:val="000000"/>
          <w:sz w:val="24"/>
          <w:szCs w:val="24"/>
          <w:lang w:eastAsia="en-AU"/>
        </w:rPr>
      </w:pPr>
      <w:r w:rsidRPr="00FF408C">
        <w:rPr>
          <w:rFonts w:cs="Times New Roman"/>
          <w:color w:val="000000"/>
          <w:sz w:val="24"/>
          <w:szCs w:val="24"/>
          <w:lang w:eastAsia="en-AU"/>
        </w:rPr>
        <w:t xml:space="preserve">Existing screening officers, who are engaged or employed by a port facility operator that has been served a notice under regulation 7.30 of the Maritime Regulations, are not required to obtain a Certification II in Transport Security Protection to continue working as a screening officer under this Determination. This approach recognises the prior qualifications and experience obtained by </w:t>
      </w:r>
      <w:r w:rsidR="004D57BF" w:rsidRPr="00FF408C">
        <w:rPr>
          <w:rFonts w:cs="Times New Roman"/>
          <w:color w:val="000000"/>
          <w:sz w:val="24"/>
          <w:szCs w:val="24"/>
          <w:lang w:eastAsia="en-AU"/>
        </w:rPr>
        <w:t xml:space="preserve">existing </w:t>
      </w:r>
      <w:r w:rsidRPr="00FF408C">
        <w:rPr>
          <w:rFonts w:cs="Times New Roman"/>
          <w:color w:val="000000"/>
          <w:sz w:val="24"/>
          <w:szCs w:val="24"/>
          <w:lang w:eastAsia="en-AU"/>
        </w:rPr>
        <w:t>screening officers</w:t>
      </w:r>
      <w:r w:rsidR="004D57BF" w:rsidRPr="00FF408C">
        <w:rPr>
          <w:rFonts w:cs="Times New Roman"/>
          <w:color w:val="000000"/>
          <w:sz w:val="24"/>
          <w:szCs w:val="24"/>
          <w:lang w:eastAsia="en-AU"/>
        </w:rPr>
        <w:t xml:space="preserve">. The Department, as the regulator, has determined that recognising prior qualifications and experience is </w:t>
      </w:r>
      <w:r w:rsidRPr="00FF408C">
        <w:rPr>
          <w:rFonts w:cs="Times New Roman"/>
          <w:color w:val="000000"/>
          <w:sz w:val="24"/>
          <w:szCs w:val="24"/>
          <w:lang w:eastAsia="en-AU"/>
        </w:rPr>
        <w:t xml:space="preserve">appropriate </w:t>
      </w:r>
      <w:r w:rsidR="004D57BF" w:rsidRPr="00FF408C">
        <w:rPr>
          <w:rFonts w:cs="Times New Roman"/>
          <w:color w:val="000000"/>
          <w:sz w:val="24"/>
          <w:szCs w:val="24"/>
          <w:lang w:eastAsia="en-AU"/>
        </w:rPr>
        <w:t>in the circumstances</w:t>
      </w:r>
      <w:r w:rsidRPr="00FF408C">
        <w:rPr>
          <w:rFonts w:cs="Times New Roman"/>
          <w:color w:val="000000"/>
          <w:sz w:val="24"/>
          <w:szCs w:val="24"/>
          <w:lang w:eastAsia="en-AU"/>
        </w:rPr>
        <w:t xml:space="preserve"> and ensures there is no unnecessary disruption to the maritime sector as it recovers from COVID-19 related workforce disruptions. </w:t>
      </w:r>
    </w:p>
    <w:p w14:paraId="48646DCA" w14:textId="77777777" w:rsidR="00051A81" w:rsidRPr="00FF408C" w:rsidRDefault="00051A81" w:rsidP="00FF408C">
      <w:pPr>
        <w:shd w:val="clear" w:color="auto" w:fill="FFFFFF"/>
        <w:spacing w:before="120" w:after="200" w:line="276" w:lineRule="auto"/>
        <w:ind w:right="26"/>
        <w:rPr>
          <w:rFonts w:cs="Times New Roman"/>
          <w:color w:val="000000"/>
          <w:sz w:val="24"/>
          <w:szCs w:val="24"/>
          <w:lang w:eastAsia="en-AU"/>
        </w:rPr>
      </w:pPr>
      <w:r w:rsidRPr="00FF408C">
        <w:rPr>
          <w:rFonts w:cs="Times New Roman"/>
          <w:color w:val="000000"/>
          <w:sz w:val="24"/>
          <w:szCs w:val="24"/>
          <w:lang w:eastAsia="en-AU"/>
        </w:rPr>
        <w:t>The application of the qualification requirements has only been applied to those ports operating under a Maritime Regulation 7.30 notice. This is a proportional application of screening officer requirements to reflect the differential threat and risk within the maritime sector.</w:t>
      </w:r>
    </w:p>
    <w:p w14:paraId="4FD4A989" w14:textId="77777777" w:rsidR="006B66A8" w:rsidRPr="00FF408C" w:rsidRDefault="006B66A8" w:rsidP="00FF408C">
      <w:pPr>
        <w:spacing w:before="120" w:line="276" w:lineRule="auto"/>
        <w:ind w:right="26"/>
        <w:rPr>
          <w:rFonts w:cs="Times New Roman"/>
          <w:sz w:val="24"/>
          <w:szCs w:val="24"/>
        </w:rPr>
      </w:pPr>
      <w:r w:rsidRPr="00FF408C">
        <w:rPr>
          <w:rFonts w:cs="Times New Roman"/>
          <w:sz w:val="24"/>
          <w:szCs w:val="24"/>
        </w:rPr>
        <w:t xml:space="preserve">The discretionary powers available </w:t>
      </w:r>
      <w:r w:rsidR="00402956" w:rsidRPr="00FF408C">
        <w:rPr>
          <w:rFonts w:cs="Times New Roman"/>
          <w:sz w:val="24"/>
          <w:szCs w:val="24"/>
        </w:rPr>
        <w:t>to the Secretary at paragraphs 6</w:t>
      </w:r>
      <w:r w:rsidRPr="00FF408C">
        <w:rPr>
          <w:rFonts w:cs="Times New Roman"/>
          <w:sz w:val="24"/>
          <w:szCs w:val="24"/>
        </w:rPr>
        <w:t xml:space="preserve">(1)(b) and </w:t>
      </w:r>
      <w:r w:rsidR="00402956" w:rsidRPr="00FF408C">
        <w:rPr>
          <w:rFonts w:cs="Times New Roman"/>
          <w:sz w:val="24"/>
          <w:szCs w:val="24"/>
        </w:rPr>
        <w:t>6</w:t>
      </w:r>
      <w:r w:rsidRPr="00FF408C">
        <w:rPr>
          <w:rFonts w:cs="Times New Roman"/>
          <w:sz w:val="24"/>
          <w:szCs w:val="24"/>
        </w:rPr>
        <w:t>(2)(b) of the Determination enable a mandatory qualification for a new or existing screening officer to include one that the Secretary is satisfied will enable the holder to carry out the duties of a screening officer under the Maritime Act (for new screening officers), or one that is equivalent to a Certificate II in Security Operations (for existing screening officers). The intention is that the main criterion against which the Secretary would exercise a discretionary power is the relevance of the qualification to the role of a screening officer, and their ability to carry out their various duties as a screening officer under the Maritime Act.</w:t>
      </w:r>
    </w:p>
    <w:p w14:paraId="2C78CDBA" w14:textId="77777777" w:rsidR="00830D09" w:rsidRPr="00FF408C" w:rsidRDefault="00830D09" w:rsidP="00FF408C">
      <w:pPr>
        <w:spacing w:before="120" w:line="276" w:lineRule="auto"/>
        <w:ind w:right="26"/>
        <w:rPr>
          <w:rFonts w:cs="Times New Roman"/>
          <w:sz w:val="24"/>
          <w:szCs w:val="24"/>
        </w:rPr>
      </w:pPr>
      <w:r w:rsidRPr="00FF408C">
        <w:rPr>
          <w:rFonts w:cs="Times New Roman"/>
          <w:sz w:val="24"/>
          <w:szCs w:val="24"/>
        </w:rPr>
        <w:t xml:space="preserve">Subsection </w:t>
      </w:r>
      <w:r w:rsidR="00402956" w:rsidRPr="00FF408C">
        <w:rPr>
          <w:rFonts w:cs="Times New Roman"/>
          <w:sz w:val="24"/>
          <w:szCs w:val="24"/>
        </w:rPr>
        <w:t>6</w:t>
      </w:r>
      <w:r w:rsidRPr="00FF408C">
        <w:rPr>
          <w:rFonts w:cs="Times New Roman"/>
          <w:sz w:val="24"/>
          <w:szCs w:val="24"/>
        </w:rPr>
        <w:t xml:space="preserve">(3) provides that the qualifications mentioned in section </w:t>
      </w:r>
      <w:r w:rsidR="00402956" w:rsidRPr="00FF408C">
        <w:rPr>
          <w:rFonts w:cs="Times New Roman"/>
          <w:sz w:val="24"/>
          <w:szCs w:val="24"/>
        </w:rPr>
        <w:t>6</w:t>
      </w:r>
      <w:r w:rsidRPr="00FF408C">
        <w:rPr>
          <w:rFonts w:cs="Times New Roman"/>
          <w:sz w:val="24"/>
          <w:szCs w:val="24"/>
        </w:rPr>
        <w:t xml:space="preserve">, for a screening officer who is an existing screening officer or a new screening officer, are required for the screening officer to carry out each power and function mentioned in Division 6 of Part 8 of the </w:t>
      </w:r>
      <w:r w:rsidR="00B72339" w:rsidRPr="00FF408C">
        <w:rPr>
          <w:rFonts w:cs="Times New Roman"/>
          <w:sz w:val="24"/>
          <w:szCs w:val="24"/>
        </w:rPr>
        <w:t xml:space="preserve">Maritime </w:t>
      </w:r>
      <w:r w:rsidRPr="00FF408C">
        <w:rPr>
          <w:rFonts w:cs="Times New Roman"/>
          <w:sz w:val="24"/>
          <w:szCs w:val="24"/>
        </w:rPr>
        <w:t xml:space="preserve">Act. </w:t>
      </w:r>
    </w:p>
    <w:p w14:paraId="3179340F" w14:textId="77777777" w:rsidR="00CE03E7" w:rsidRPr="00FF408C" w:rsidRDefault="00B23313" w:rsidP="00FF408C">
      <w:pPr>
        <w:spacing w:before="120" w:line="276" w:lineRule="auto"/>
        <w:ind w:right="26"/>
        <w:rPr>
          <w:rFonts w:cs="Times New Roman"/>
          <w:sz w:val="24"/>
          <w:szCs w:val="24"/>
        </w:rPr>
      </w:pPr>
      <w:r w:rsidRPr="00FF408C">
        <w:rPr>
          <w:rFonts w:cs="Times New Roman"/>
          <w:sz w:val="24"/>
          <w:szCs w:val="24"/>
        </w:rPr>
        <w:t xml:space="preserve">As mentioned above in the definition </w:t>
      </w:r>
      <w:r w:rsidR="004F2CE2" w:rsidRPr="00FF408C">
        <w:rPr>
          <w:rFonts w:cs="Times New Roman"/>
          <w:sz w:val="24"/>
          <w:szCs w:val="24"/>
        </w:rPr>
        <w:t>of</w:t>
      </w:r>
      <w:r w:rsidRPr="00FF408C">
        <w:rPr>
          <w:rFonts w:cs="Times New Roman"/>
          <w:sz w:val="24"/>
          <w:szCs w:val="24"/>
        </w:rPr>
        <w:t xml:space="preserve"> </w:t>
      </w:r>
      <w:r w:rsidRPr="00FF408C">
        <w:rPr>
          <w:rFonts w:cs="Times New Roman"/>
          <w:i/>
          <w:sz w:val="24"/>
          <w:szCs w:val="24"/>
        </w:rPr>
        <w:t>existing screening officer</w:t>
      </w:r>
      <w:r w:rsidRPr="00FF408C">
        <w:rPr>
          <w:rFonts w:cs="Times New Roman"/>
          <w:sz w:val="24"/>
          <w:szCs w:val="24"/>
        </w:rPr>
        <w:t xml:space="preserve">, to ensure screening officers employed </w:t>
      </w:r>
      <w:r w:rsidR="00D4546E" w:rsidRPr="00FF408C">
        <w:rPr>
          <w:rFonts w:cs="Times New Roman"/>
          <w:sz w:val="24"/>
          <w:szCs w:val="24"/>
        </w:rPr>
        <w:t xml:space="preserve">on or before </w:t>
      </w:r>
      <w:r w:rsidR="00B15793" w:rsidRPr="00FF408C">
        <w:rPr>
          <w:rFonts w:cs="Times New Roman"/>
          <w:sz w:val="24"/>
          <w:szCs w:val="24"/>
        </w:rPr>
        <w:t>16 January 2022</w:t>
      </w:r>
      <w:r w:rsidRPr="00FF408C">
        <w:rPr>
          <w:rFonts w:cs="Times New Roman"/>
          <w:sz w:val="24"/>
          <w:szCs w:val="24"/>
        </w:rPr>
        <w:t xml:space="preserve">, can continue to operate as screening officers, it is necessary to have </w:t>
      </w:r>
      <w:r w:rsidR="00BD79DA" w:rsidRPr="00FF408C">
        <w:rPr>
          <w:rFonts w:cs="Times New Roman"/>
          <w:sz w:val="24"/>
          <w:szCs w:val="24"/>
        </w:rPr>
        <w:t>different</w:t>
      </w:r>
      <w:r w:rsidRPr="00FF408C">
        <w:rPr>
          <w:rFonts w:cs="Times New Roman"/>
          <w:sz w:val="24"/>
          <w:szCs w:val="24"/>
        </w:rPr>
        <w:t xml:space="preserve"> requirements for new screening officers and existing screening officers. </w:t>
      </w:r>
    </w:p>
    <w:p w14:paraId="11CEF4F9" w14:textId="77777777" w:rsidR="00BD79DA" w:rsidRPr="00FF408C" w:rsidRDefault="00BD79DA" w:rsidP="00FF408C">
      <w:pPr>
        <w:spacing w:before="120" w:line="276" w:lineRule="auto"/>
        <w:ind w:right="26"/>
        <w:rPr>
          <w:rFonts w:cs="Times New Roman"/>
          <w:sz w:val="24"/>
          <w:szCs w:val="24"/>
        </w:rPr>
      </w:pPr>
      <w:r w:rsidRPr="00FF408C">
        <w:rPr>
          <w:rFonts w:cs="Times New Roman"/>
          <w:sz w:val="24"/>
          <w:szCs w:val="24"/>
        </w:rPr>
        <w:t xml:space="preserve">Prior to </w:t>
      </w:r>
      <w:r w:rsidR="00B15793" w:rsidRPr="00FF408C">
        <w:rPr>
          <w:rFonts w:cs="Times New Roman"/>
          <w:sz w:val="24"/>
          <w:szCs w:val="24"/>
        </w:rPr>
        <w:t>16 January 2022,</w:t>
      </w:r>
      <w:r w:rsidRPr="00FF408C">
        <w:rPr>
          <w:rFonts w:cs="Times New Roman"/>
          <w:sz w:val="24"/>
          <w:szCs w:val="24"/>
        </w:rPr>
        <w:t xml:space="preserve"> the standard qualification </w:t>
      </w:r>
      <w:r w:rsidR="004F2CE2" w:rsidRPr="00FF408C">
        <w:rPr>
          <w:rFonts w:cs="Times New Roman"/>
          <w:sz w:val="24"/>
          <w:szCs w:val="24"/>
        </w:rPr>
        <w:t xml:space="preserve">requirement for </w:t>
      </w:r>
      <w:r w:rsidRPr="00FF408C">
        <w:rPr>
          <w:rFonts w:cs="Times New Roman"/>
          <w:sz w:val="24"/>
          <w:szCs w:val="24"/>
        </w:rPr>
        <w:t xml:space="preserve">screening officers was a Certificate II in Security Operations. </w:t>
      </w:r>
      <w:r w:rsidR="004F2CE2" w:rsidRPr="00FF408C">
        <w:rPr>
          <w:rFonts w:cs="Times New Roman"/>
          <w:sz w:val="24"/>
          <w:szCs w:val="24"/>
        </w:rPr>
        <w:t>Under the Determination, t</w:t>
      </w:r>
      <w:r w:rsidRPr="00FF408C">
        <w:rPr>
          <w:rFonts w:cs="Times New Roman"/>
          <w:sz w:val="24"/>
          <w:szCs w:val="24"/>
        </w:rPr>
        <w:t xml:space="preserve">he intention is that existing screening officers will be able to continue to rely on that qualification. They will not be required to obtain a new qualification to continue to perform their role. </w:t>
      </w:r>
      <w:r w:rsidR="00324095" w:rsidRPr="00FF408C">
        <w:rPr>
          <w:rFonts w:cs="Times New Roman"/>
          <w:sz w:val="24"/>
          <w:szCs w:val="24"/>
        </w:rPr>
        <w:t xml:space="preserve">Screening officers were also able to rely on training and experience obtained while working as a security guard, if the experience and training was sufficient to </w:t>
      </w:r>
      <w:r w:rsidR="00324095" w:rsidRPr="00FF408C">
        <w:rPr>
          <w:rFonts w:cs="Times New Roman"/>
          <w:sz w:val="24"/>
          <w:szCs w:val="24"/>
        </w:rPr>
        <w:lastRenderedPageBreak/>
        <w:t xml:space="preserve">satisfy the requirements for obtaining a security guard licence. </w:t>
      </w:r>
      <w:r w:rsidR="00585993" w:rsidRPr="00FF408C">
        <w:rPr>
          <w:rFonts w:cs="Times New Roman"/>
          <w:sz w:val="24"/>
          <w:szCs w:val="24"/>
        </w:rPr>
        <w:t>While existing screening officers will continue to be able to rely on that</w:t>
      </w:r>
      <w:r w:rsidR="00324095" w:rsidRPr="00FF408C">
        <w:rPr>
          <w:rFonts w:cs="Times New Roman"/>
          <w:sz w:val="24"/>
          <w:szCs w:val="24"/>
        </w:rPr>
        <w:t xml:space="preserve"> </w:t>
      </w:r>
      <w:r w:rsidR="00585993" w:rsidRPr="00FF408C">
        <w:rPr>
          <w:rFonts w:cs="Times New Roman"/>
          <w:sz w:val="24"/>
          <w:szCs w:val="24"/>
        </w:rPr>
        <w:t xml:space="preserve">experience, a </w:t>
      </w:r>
      <w:r w:rsidR="00324095" w:rsidRPr="00FF408C">
        <w:rPr>
          <w:rFonts w:cs="Times New Roman"/>
          <w:sz w:val="24"/>
          <w:szCs w:val="24"/>
        </w:rPr>
        <w:t xml:space="preserve">similar provision </w:t>
      </w:r>
      <w:r w:rsidR="00585993" w:rsidRPr="00FF408C">
        <w:rPr>
          <w:rFonts w:cs="Times New Roman"/>
          <w:sz w:val="24"/>
          <w:szCs w:val="24"/>
        </w:rPr>
        <w:t>is</w:t>
      </w:r>
      <w:r w:rsidR="00324095" w:rsidRPr="00FF408C">
        <w:rPr>
          <w:rFonts w:cs="Times New Roman"/>
          <w:sz w:val="24"/>
          <w:szCs w:val="24"/>
        </w:rPr>
        <w:t xml:space="preserve"> not included for new screening officers in th</w:t>
      </w:r>
      <w:r w:rsidR="004F2CE2" w:rsidRPr="00FF408C">
        <w:rPr>
          <w:rFonts w:cs="Times New Roman"/>
          <w:sz w:val="24"/>
          <w:szCs w:val="24"/>
        </w:rPr>
        <w:t>e</w:t>
      </w:r>
      <w:r w:rsidR="00324095" w:rsidRPr="00FF408C">
        <w:rPr>
          <w:rFonts w:cs="Times New Roman"/>
          <w:sz w:val="24"/>
          <w:szCs w:val="24"/>
        </w:rPr>
        <w:t xml:space="preserve"> Determination. </w:t>
      </w:r>
    </w:p>
    <w:p w14:paraId="4B98BFE9" w14:textId="77777777" w:rsidR="005D2F95" w:rsidRPr="00FF408C" w:rsidRDefault="005D2F95" w:rsidP="00FF408C">
      <w:pPr>
        <w:spacing w:before="120" w:line="276" w:lineRule="auto"/>
        <w:ind w:right="26"/>
        <w:rPr>
          <w:rFonts w:cs="Times New Roman"/>
          <w:sz w:val="24"/>
          <w:szCs w:val="24"/>
        </w:rPr>
      </w:pPr>
      <w:r w:rsidRPr="00FF408C">
        <w:rPr>
          <w:rFonts w:cs="Times New Roman"/>
          <w:sz w:val="24"/>
          <w:szCs w:val="24"/>
        </w:rPr>
        <w:t>The purpose of these requirements is to provide a consistent standard of qualification for screening officers to meet. The effect is that</w:t>
      </w:r>
      <w:r w:rsidR="004F2CE2" w:rsidRPr="00FF408C">
        <w:rPr>
          <w:rFonts w:cs="Times New Roman"/>
          <w:sz w:val="24"/>
          <w:szCs w:val="24"/>
        </w:rPr>
        <w:t>,</w:t>
      </w:r>
      <w:r w:rsidRPr="00FF408C">
        <w:rPr>
          <w:rFonts w:cs="Times New Roman"/>
          <w:sz w:val="24"/>
          <w:szCs w:val="24"/>
        </w:rPr>
        <w:t xml:space="preserve"> if </w:t>
      </w:r>
      <w:r w:rsidR="004F2CE2" w:rsidRPr="00FF408C">
        <w:rPr>
          <w:rFonts w:cs="Times New Roman"/>
          <w:sz w:val="24"/>
          <w:szCs w:val="24"/>
        </w:rPr>
        <w:t>a</w:t>
      </w:r>
      <w:r w:rsidRPr="00FF408C">
        <w:rPr>
          <w:rFonts w:cs="Times New Roman"/>
          <w:sz w:val="24"/>
          <w:szCs w:val="24"/>
        </w:rPr>
        <w:t xml:space="preserve"> scre</w:t>
      </w:r>
      <w:r w:rsidR="00E33062" w:rsidRPr="00FF408C">
        <w:rPr>
          <w:rFonts w:cs="Times New Roman"/>
          <w:sz w:val="24"/>
          <w:szCs w:val="24"/>
        </w:rPr>
        <w:t>ening officer does not meet the</w:t>
      </w:r>
      <w:r w:rsidR="00051687" w:rsidRPr="00FF408C">
        <w:rPr>
          <w:rFonts w:cs="Times New Roman"/>
          <w:sz w:val="24"/>
          <w:szCs w:val="24"/>
        </w:rPr>
        <w:t xml:space="preserve"> requirements,</w:t>
      </w:r>
      <w:r w:rsidRPr="00FF408C">
        <w:rPr>
          <w:rFonts w:cs="Times New Roman"/>
          <w:sz w:val="24"/>
          <w:szCs w:val="24"/>
        </w:rPr>
        <w:t xml:space="preserve"> they are unable to perform the role of a screening officer. </w:t>
      </w:r>
    </w:p>
    <w:p w14:paraId="3E07241D" w14:textId="77777777" w:rsidR="00A23F72" w:rsidRPr="00FF408C" w:rsidRDefault="004F58D2" w:rsidP="00FF408C">
      <w:pPr>
        <w:spacing w:before="120" w:line="276" w:lineRule="auto"/>
        <w:ind w:right="26"/>
        <w:rPr>
          <w:rFonts w:cs="Times New Roman"/>
          <w:sz w:val="24"/>
          <w:szCs w:val="24"/>
        </w:rPr>
      </w:pPr>
      <w:r w:rsidRPr="00FF408C">
        <w:rPr>
          <w:rFonts w:cs="Times New Roman"/>
          <w:sz w:val="24"/>
          <w:szCs w:val="24"/>
        </w:rPr>
        <w:t>T</w:t>
      </w:r>
      <w:r w:rsidR="00051687" w:rsidRPr="00FF408C">
        <w:rPr>
          <w:rFonts w:cs="Times New Roman"/>
          <w:sz w:val="24"/>
          <w:szCs w:val="24"/>
        </w:rPr>
        <w:t xml:space="preserve">he note to section </w:t>
      </w:r>
      <w:r w:rsidR="00402956" w:rsidRPr="00FF408C">
        <w:rPr>
          <w:rFonts w:cs="Times New Roman"/>
          <w:sz w:val="24"/>
          <w:szCs w:val="24"/>
        </w:rPr>
        <w:t>6</w:t>
      </w:r>
      <w:r w:rsidR="00051687" w:rsidRPr="00FF408C">
        <w:rPr>
          <w:rFonts w:cs="Times New Roman"/>
          <w:sz w:val="24"/>
          <w:szCs w:val="24"/>
        </w:rPr>
        <w:t xml:space="preserve"> provides</w:t>
      </w:r>
      <w:r w:rsidRPr="00FF408C">
        <w:rPr>
          <w:rFonts w:cs="Times New Roman"/>
          <w:sz w:val="24"/>
          <w:szCs w:val="24"/>
        </w:rPr>
        <w:t xml:space="preserve"> that the Secretary </w:t>
      </w:r>
      <w:r w:rsidR="004F2CE2" w:rsidRPr="00FF408C">
        <w:rPr>
          <w:rFonts w:cs="Times New Roman"/>
          <w:sz w:val="24"/>
          <w:szCs w:val="24"/>
        </w:rPr>
        <w:t>may</w:t>
      </w:r>
      <w:r w:rsidRPr="00FF408C">
        <w:rPr>
          <w:rFonts w:cs="Times New Roman"/>
          <w:sz w:val="24"/>
          <w:szCs w:val="24"/>
        </w:rPr>
        <w:t xml:space="preserve">, under section </w:t>
      </w:r>
      <w:r w:rsidR="00463D02" w:rsidRPr="00FF408C">
        <w:rPr>
          <w:rFonts w:cs="Times New Roman"/>
          <w:sz w:val="24"/>
          <w:szCs w:val="24"/>
        </w:rPr>
        <w:t>165B</w:t>
      </w:r>
      <w:r w:rsidRPr="00FF408C">
        <w:rPr>
          <w:rFonts w:cs="Times New Roman"/>
          <w:sz w:val="24"/>
          <w:szCs w:val="24"/>
        </w:rPr>
        <w:t xml:space="preserve"> of the </w:t>
      </w:r>
      <w:r w:rsidR="00463D02" w:rsidRPr="00FF408C">
        <w:rPr>
          <w:rFonts w:cs="Times New Roman"/>
          <w:sz w:val="24"/>
          <w:szCs w:val="24"/>
        </w:rPr>
        <w:t>Maritime</w:t>
      </w:r>
      <w:r w:rsidRPr="00FF408C">
        <w:rPr>
          <w:rFonts w:cs="Times New Roman"/>
          <w:sz w:val="24"/>
          <w:szCs w:val="24"/>
        </w:rPr>
        <w:t xml:space="preserve"> Act, exempt a class of screening officers from any of the requirements</w:t>
      </w:r>
      <w:r w:rsidR="00661E42" w:rsidRPr="00FF408C">
        <w:rPr>
          <w:rFonts w:cs="Times New Roman"/>
          <w:sz w:val="24"/>
          <w:szCs w:val="24"/>
        </w:rPr>
        <w:t xml:space="preserve"> </w:t>
      </w:r>
      <w:r w:rsidR="00DC657A" w:rsidRPr="00FF408C">
        <w:rPr>
          <w:rFonts w:cs="Times New Roman"/>
          <w:sz w:val="24"/>
          <w:szCs w:val="24"/>
        </w:rPr>
        <w:t>determined under</w:t>
      </w:r>
      <w:r w:rsidR="00661E42" w:rsidRPr="00FF408C">
        <w:rPr>
          <w:rFonts w:cs="Times New Roman"/>
          <w:sz w:val="24"/>
          <w:szCs w:val="24"/>
        </w:rPr>
        <w:t xml:space="preserve"> </w:t>
      </w:r>
      <w:r w:rsidR="00DC657A" w:rsidRPr="00FF408C">
        <w:rPr>
          <w:rFonts w:cs="Times New Roman"/>
          <w:sz w:val="24"/>
          <w:szCs w:val="24"/>
        </w:rPr>
        <w:t>paragraph 165A(a)</w:t>
      </w:r>
      <w:r w:rsidRPr="00FF408C">
        <w:rPr>
          <w:rFonts w:cs="Times New Roman"/>
          <w:sz w:val="24"/>
          <w:szCs w:val="24"/>
        </w:rPr>
        <w:t xml:space="preserve">. Section </w:t>
      </w:r>
      <w:r w:rsidR="00463D02" w:rsidRPr="00FF408C">
        <w:rPr>
          <w:rFonts w:cs="Times New Roman"/>
          <w:sz w:val="24"/>
          <w:szCs w:val="24"/>
        </w:rPr>
        <w:t>165B</w:t>
      </w:r>
      <w:r w:rsidRPr="00FF408C">
        <w:rPr>
          <w:rFonts w:cs="Times New Roman"/>
          <w:sz w:val="24"/>
          <w:szCs w:val="24"/>
        </w:rPr>
        <w:t xml:space="preserve"> provides that the Secretary may, in writing, exempt a class of screening officers from one or more of the requirements determined under paragraph </w:t>
      </w:r>
      <w:r w:rsidR="00463D02" w:rsidRPr="00FF408C">
        <w:rPr>
          <w:rFonts w:cs="Times New Roman"/>
          <w:sz w:val="24"/>
          <w:szCs w:val="24"/>
        </w:rPr>
        <w:t>165A</w:t>
      </w:r>
      <w:r w:rsidRPr="00FF408C">
        <w:rPr>
          <w:rFonts w:cs="Times New Roman"/>
          <w:sz w:val="24"/>
          <w:szCs w:val="24"/>
        </w:rPr>
        <w:t>(1)(a), if the Secretary is satisfied that there are exceptional circumstances.</w:t>
      </w:r>
      <w:r w:rsidR="005021D5" w:rsidRPr="00FF408C">
        <w:rPr>
          <w:rFonts w:cs="Times New Roman"/>
          <w:sz w:val="24"/>
          <w:szCs w:val="24"/>
        </w:rPr>
        <w:t xml:space="preserve"> </w:t>
      </w:r>
    </w:p>
    <w:p w14:paraId="3301378A" w14:textId="77777777" w:rsidR="000855EF" w:rsidRPr="00FF408C" w:rsidRDefault="000855EF"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7</w:t>
      </w:r>
      <w:r w:rsidRPr="00FF408C">
        <w:rPr>
          <w:rFonts w:cs="Times New Roman"/>
          <w:sz w:val="24"/>
          <w:szCs w:val="24"/>
          <w:u w:val="single"/>
        </w:rPr>
        <w:t xml:space="preserve"> – Training </w:t>
      </w:r>
    </w:p>
    <w:p w14:paraId="50BC7C27" w14:textId="77777777" w:rsidR="000855EF" w:rsidRPr="00FF408C" w:rsidRDefault="00F01A6A"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7</w:t>
      </w:r>
      <w:r w:rsidRPr="00FF408C">
        <w:rPr>
          <w:rFonts w:cs="Times New Roman"/>
          <w:sz w:val="24"/>
          <w:szCs w:val="24"/>
        </w:rPr>
        <w:t xml:space="preserve"> </w:t>
      </w:r>
      <w:r w:rsidR="00BD79DA" w:rsidRPr="00FF408C">
        <w:rPr>
          <w:rFonts w:cs="Times New Roman"/>
          <w:sz w:val="24"/>
          <w:szCs w:val="24"/>
        </w:rPr>
        <w:t>specifies</w:t>
      </w:r>
      <w:r w:rsidRPr="00FF408C">
        <w:rPr>
          <w:rFonts w:cs="Times New Roman"/>
          <w:sz w:val="24"/>
          <w:szCs w:val="24"/>
        </w:rPr>
        <w:t xml:space="preserve"> the training requirements for </w:t>
      </w:r>
      <w:r w:rsidR="00661E42" w:rsidRPr="00FF408C">
        <w:rPr>
          <w:rFonts w:cs="Times New Roman"/>
          <w:sz w:val="24"/>
          <w:szCs w:val="24"/>
        </w:rPr>
        <w:t xml:space="preserve">a person who is a screening officer </w:t>
      </w:r>
      <w:r w:rsidR="00E53477" w:rsidRPr="00FF408C">
        <w:rPr>
          <w:rFonts w:cs="Times New Roman"/>
          <w:sz w:val="24"/>
          <w:szCs w:val="24"/>
        </w:rPr>
        <w:t>(</w:t>
      </w:r>
      <w:r w:rsidR="00E53477" w:rsidRPr="00FF408C">
        <w:rPr>
          <w:rFonts w:cs="Times New Roman"/>
          <w:color w:val="000000"/>
          <w:sz w:val="24"/>
          <w:szCs w:val="24"/>
          <w:lang w:eastAsia="en-AU"/>
        </w:rPr>
        <w:t>as defined in the Maritime Act), regardless of whether or not the port facility operator by whom they are engaged or employed has been served a notice under regulation 7.30 of the Maritime Regulations</w:t>
      </w:r>
      <w:r w:rsidRPr="00FF408C">
        <w:rPr>
          <w:rFonts w:cs="Times New Roman"/>
          <w:sz w:val="24"/>
          <w:szCs w:val="24"/>
        </w:rPr>
        <w:t>. Specifically</w:t>
      </w:r>
      <w:r w:rsidR="00AC0A86" w:rsidRPr="00FF408C">
        <w:rPr>
          <w:rFonts w:cs="Times New Roman"/>
          <w:sz w:val="24"/>
          <w:szCs w:val="24"/>
        </w:rPr>
        <w:t>,</w:t>
      </w:r>
      <w:r w:rsidRPr="00FF408C">
        <w:rPr>
          <w:rFonts w:cs="Times New Roman"/>
          <w:sz w:val="24"/>
          <w:szCs w:val="24"/>
        </w:rPr>
        <w:t xml:space="preserve"> it provides that</w:t>
      </w:r>
      <w:r w:rsidR="00661E42" w:rsidRPr="00FF408C">
        <w:rPr>
          <w:rFonts w:cs="Times New Roman"/>
          <w:sz w:val="24"/>
          <w:szCs w:val="24"/>
        </w:rPr>
        <w:t>,</w:t>
      </w:r>
      <w:r w:rsidRPr="00FF408C">
        <w:rPr>
          <w:rFonts w:cs="Times New Roman"/>
          <w:sz w:val="24"/>
          <w:szCs w:val="24"/>
        </w:rPr>
        <w:t xml:space="preserve"> </w:t>
      </w:r>
      <w:r w:rsidR="004F58D2" w:rsidRPr="00FF408C">
        <w:rPr>
          <w:rFonts w:cs="Times New Roman"/>
          <w:sz w:val="24"/>
          <w:szCs w:val="24"/>
        </w:rPr>
        <w:t>until a supervisor is satisfied that the</w:t>
      </w:r>
      <w:r w:rsidR="00661E42" w:rsidRPr="00FF408C">
        <w:rPr>
          <w:rFonts w:cs="Times New Roman"/>
          <w:sz w:val="24"/>
          <w:szCs w:val="24"/>
        </w:rPr>
        <w:t xml:space="preserve"> person is</w:t>
      </w:r>
      <w:r w:rsidR="004F58D2" w:rsidRPr="00FF408C">
        <w:rPr>
          <w:rFonts w:cs="Times New Roman"/>
          <w:sz w:val="24"/>
          <w:szCs w:val="24"/>
        </w:rPr>
        <w:t xml:space="preserve"> competent as a screening officer, </w:t>
      </w:r>
      <w:r w:rsidR="00661E42" w:rsidRPr="00FF408C">
        <w:rPr>
          <w:rFonts w:cs="Times New Roman"/>
          <w:sz w:val="24"/>
          <w:szCs w:val="24"/>
        </w:rPr>
        <w:t>the</w:t>
      </w:r>
      <w:r w:rsidRPr="00FF408C">
        <w:rPr>
          <w:rFonts w:cs="Times New Roman"/>
          <w:sz w:val="24"/>
          <w:szCs w:val="24"/>
        </w:rPr>
        <w:t xml:space="preserve"> person:</w:t>
      </w:r>
    </w:p>
    <w:p w14:paraId="69F3C7E5" w14:textId="77777777" w:rsidR="00F01A6A" w:rsidRPr="00FF408C" w:rsidRDefault="00661E42" w:rsidP="00FF408C">
      <w:pPr>
        <w:pStyle w:val="ListParagraph"/>
        <w:numPr>
          <w:ilvl w:val="0"/>
          <w:numId w:val="27"/>
        </w:numPr>
        <w:spacing w:before="120" w:line="276" w:lineRule="auto"/>
        <w:ind w:right="26"/>
        <w:rPr>
          <w:szCs w:val="24"/>
        </w:rPr>
      </w:pPr>
      <w:r w:rsidRPr="00FF408C">
        <w:rPr>
          <w:szCs w:val="24"/>
        </w:rPr>
        <w:t xml:space="preserve">is to </w:t>
      </w:r>
      <w:r w:rsidR="00F01A6A" w:rsidRPr="00FF408C">
        <w:rPr>
          <w:szCs w:val="24"/>
        </w:rPr>
        <w:t xml:space="preserve">be supervised by someone who is capable of making an </w:t>
      </w:r>
      <w:r w:rsidR="00F01A6A" w:rsidRPr="00FF408C">
        <w:rPr>
          <w:i/>
          <w:szCs w:val="24"/>
        </w:rPr>
        <w:t>independent screening decision</w:t>
      </w:r>
      <w:r w:rsidRPr="00FF408C">
        <w:rPr>
          <w:szCs w:val="24"/>
        </w:rPr>
        <w:t xml:space="preserve"> (as defined in the Determination)</w:t>
      </w:r>
      <w:r w:rsidR="00F01A6A" w:rsidRPr="00FF408C">
        <w:rPr>
          <w:szCs w:val="24"/>
        </w:rPr>
        <w:t xml:space="preserve">; and </w:t>
      </w:r>
    </w:p>
    <w:p w14:paraId="48489354" w14:textId="77777777" w:rsidR="00F01A6A" w:rsidRPr="00FF408C" w:rsidRDefault="00661E42" w:rsidP="00FF408C">
      <w:pPr>
        <w:pStyle w:val="ListParagraph"/>
        <w:numPr>
          <w:ilvl w:val="0"/>
          <w:numId w:val="27"/>
        </w:numPr>
        <w:spacing w:before="120" w:line="276" w:lineRule="auto"/>
        <w:ind w:right="26"/>
        <w:rPr>
          <w:szCs w:val="24"/>
        </w:rPr>
      </w:pPr>
      <w:r w:rsidRPr="00FF408C">
        <w:rPr>
          <w:szCs w:val="24"/>
        </w:rPr>
        <w:t>is</w:t>
      </w:r>
      <w:r w:rsidR="00F01A6A" w:rsidRPr="00FF408C">
        <w:rPr>
          <w:szCs w:val="24"/>
        </w:rPr>
        <w:t xml:space="preserve"> not </w:t>
      </w:r>
      <w:r w:rsidRPr="00FF408C">
        <w:rPr>
          <w:szCs w:val="24"/>
        </w:rPr>
        <w:t xml:space="preserve">to </w:t>
      </w:r>
      <w:r w:rsidR="00F01A6A" w:rsidRPr="00FF408C">
        <w:rPr>
          <w:szCs w:val="24"/>
        </w:rPr>
        <w:t>themselves make an independent screening decision.</w:t>
      </w:r>
    </w:p>
    <w:p w14:paraId="2348D004" w14:textId="77777777" w:rsidR="00F01A6A" w:rsidRPr="00FF408C" w:rsidRDefault="005021D5" w:rsidP="00FF408C">
      <w:pPr>
        <w:spacing w:before="120" w:line="276" w:lineRule="auto"/>
        <w:ind w:right="26"/>
        <w:rPr>
          <w:rFonts w:cs="Times New Roman"/>
          <w:sz w:val="24"/>
          <w:szCs w:val="24"/>
        </w:rPr>
      </w:pPr>
      <w:r w:rsidRPr="00FF408C">
        <w:rPr>
          <w:rFonts w:cs="Times New Roman"/>
          <w:sz w:val="24"/>
          <w:szCs w:val="24"/>
        </w:rPr>
        <w:t>The purpose of this requirement is</w:t>
      </w:r>
      <w:r w:rsidR="00E77748" w:rsidRPr="00FF408C">
        <w:rPr>
          <w:rFonts w:cs="Times New Roman"/>
          <w:sz w:val="24"/>
          <w:szCs w:val="24"/>
        </w:rPr>
        <w:t xml:space="preserve"> to ensure that </w:t>
      </w:r>
      <w:r w:rsidR="00DA409E" w:rsidRPr="00FF408C">
        <w:rPr>
          <w:rFonts w:cs="Times New Roman"/>
          <w:sz w:val="24"/>
          <w:szCs w:val="24"/>
        </w:rPr>
        <w:t xml:space="preserve">screening officers </w:t>
      </w:r>
      <w:r w:rsidR="00661E42" w:rsidRPr="00FF408C">
        <w:rPr>
          <w:rFonts w:cs="Times New Roman"/>
          <w:sz w:val="24"/>
          <w:szCs w:val="24"/>
        </w:rPr>
        <w:t xml:space="preserve">(both new and existing) </w:t>
      </w:r>
      <w:r w:rsidR="00DA409E" w:rsidRPr="00FF408C">
        <w:rPr>
          <w:rFonts w:cs="Times New Roman"/>
          <w:sz w:val="24"/>
          <w:szCs w:val="24"/>
        </w:rPr>
        <w:t>are appropriately supervised until they are capable of making an independent screening decision. The effect is that</w:t>
      </w:r>
      <w:r w:rsidR="00661E42" w:rsidRPr="00FF408C">
        <w:rPr>
          <w:rFonts w:cs="Times New Roman"/>
          <w:sz w:val="24"/>
          <w:szCs w:val="24"/>
        </w:rPr>
        <w:t>,</w:t>
      </w:r>
      <w:r w:rsidR="00DA409E" w:rsidRPr="00FF408C">
        <w:rPr>
          <w:rFonts w:cs="Times New Roman"/>
          <w:sz w:val="24"/>
          <w:szCs w:val="24"/>
        </w:rPr>
        <w:t xml:space="preserve"> until a supervisor is satisfied that </w:t>
      </w:r>
      <w:r w:rsidR="00661E42" w:rsidRPr="00FF408C">
        <w:rPr>
          <w:rFonts w:cs="Times New Roman"/>
          <w:sz w:val="24"/>
          <w:szCs w:val="24"/>
        </w:rPr>
        <w:t xml:space="preserve">the person is so capable, </w:t>
      </w:r>
      <w:r w:rsidR="00DA409E" w:rsidRPr="00FF408C">
        <w:rPr>
          <w:rFonts w:cs="Times New Roman"/>
          <w:sz w:val="24"/>
          <w:szCs w:val="24"/>
        </w:rPr>
        <w:t xml:space="preserve">they will not be able to make an independent screening decision. </w:t>
      </w:r>
    </w:p>
    <w:p w14:paraId="3B60DC68" w14:textId="77777777" w:rsidR="00585993" w:rsidRPr="00FF408C" w:rsidRDefault="00D31C36" w:rsidP="00FF408C">
      <w:pPr>
        <w:spacing w:before="120" w:line="276" w:lineRule="auto"/>
        <w:ind w:right="26"/>
        <w:rPr>
          <w:rFonts w:cs="Times New Roman"/>
          <w:sz w:val="24"/>
          <w:szCs w:val="24"/>
        </w:rPr>
      </w:pPr>
      <w:r w:rsidRPr="00FF408C">
        <w:rPr>
          <w:rFonts w:cs="Times New Roman"/>
          <w:sz w:val="24"/>
          <w:szCs w:val="24"/>
        </w:rPr>
        <w:t xml:space="preserve">The note to section </w:t>
      </w:r>
      <w:r w:rsidR="00402956" w:rsidRPr="00FF408C">
        <w:rPr>
          <w:rFonts w:cs="Times New Roman"/>
          <w:sz w:val="24"/>
          <w:szCs w:val="24"/>
        </w:rPr>
        <w:t>7</w:t>
      </w:r>
      <w:r w:rsidRPr="00FF408C">
        <w:rPr>
          <w:rFonts w:cs="Times New Roman"/>
          <w:sz w:val="24"/>
          <w:szCs w:val="24"/>
        </w:rPr>
        <w:t xml:space="preserve"> is the same as that note t</w:t>
      </w:r>
      <w:r w:rsidR="00E33062" w:rsidRPr="00FF408C">
        <w:rPr>
          <w:rFonts w:cs="Times New Roman"/>
          <w:sz w:val="24"/>
          <w:szCs w:val="24"/>
        </w:rPr>
        <w:t xml:space="preserve">o section </w:t>
      </w:r>
      <w:r w:rsidR="00402956" w:rsidRPr="00FF408C">
        <w:rPr>
          <w:rFonts w:cs="Times New Roman"/>
          <w:sz w:val="24"/>
          <w:szCs w:val="24"/>
        </w:rPr>
        <w:t>6</w:t>
      </w:r>
      <w:r w:rsidR="00E33062" w:rsidRPr="00FF408C">
        <w:rPr>
          <w:rFonts w:cs="Times New Roman"/>
          <w:sz w:val="24"/>
          <w:szCs w:val="24"/>
        </w:rPr>
        <w:t>. It provides</w:t>
      </w:r>
      <w:r w:rsidRPr="00FF408C">
        <w:rPr>
          <w:rFonts w:cs="Times New Roman"/>
          <w:sz w:val="24"/>
          <w:szCs w:val="24"/>
        </w:rPr>
        <w:t xml:space="preserve"> that the Secretary may, under section </w:t>
      </w:r>
      <w:r w:rsidR="00463D02" w:rsidRPr="00FF408C">
        <w:rPr>
          <w:rFonts w:cs="Times New Roman"/>
          <w:sz w:val="24"/>
          <w:szCs w:val="24"/>
        </w:rPr>
        <w:t>165B</w:t>
      </w:r>
      <w:r w:rsidRPr="00FF408C">
        <w:rPr>
          <w:rFonts w:cs="Times New Roman"/>
          <w:sz w:val="24"/>
          <w:szCs w:val="24"/>
        </w:rPr>
        <w:t xml:space="preserve"> of the </w:t>
      </w:r>
      <w:r w:rsidR="00463D02" w:rsidRPr="00FF408C">
        <w:rPr>
          <w:rFonts w:cs="Times New Roman"/>
          <w:sz w:val="24"/>
          <w:szCs w:val="24"/>
        </w:rPr>
        <w:t>Maritime</w:t>
      </w:r>
      <w:r w:rsidRPr="00FF408C">
        <w:rPr>
          <w:rFonts w:cs="Times New Roman"/>
          <w:sz w:val="24"/>
          <w:szCs w:val="24"/>
        </w:rPr>
        <w:t xml:space="preserve"> Act, exempt a class of screening officers from this requirement</w:t>
      </w:r>
      <w:r w:rsidR="00661E42" w:rsidRPr="00FF408C">
        <w:rPr>
          <w:rFonts w:cs="Times New Roman"/>
          <w:sz w:val="24"/>
          <w:szCs w:val="24"/>
        </w:rPr>
        <w:t xml:space="preserve"> (or other requirements </w:t>
      </w:r>
      <w:r w:rsidR="00DC657A" w:rsidRPr="00FF408C">
        <w:rPr>
          <w:rFonts w:cs="Times New Roman"/>
          <w:sz w:val="24"/>
          <w:szCs w:val="24"/>
        </w:rPr>
        <w:t xml:space="preserve">determined </w:t>
      </w:r>
      <w:r w:rsidR="00661E42" w:rsidRPr="00FF408C">
        <w:rPr>
          <w:rFonts w:cs="Times New Roman"/>
          <w:sz w:val="24"/>
          <w:szCs w:val="24"/>
        </w:rPr>
        <w:t>under</w:t>
      </w:r>
      <w:r w:rsidR="00DC657A" w:rsidRPr="00FF408C">
        <w:rPr>
          <w:rFonts w:cs="Times New Roman"/>
          <w:sz w:val="24"/>
          <w:szCs w:val="24"/>
        </w:rPr>
        <w:t xml:space="preserve"> paragraph 165A(a)</w:t>
      </w:r>
      <w:r w:rsidR="00661E42" w:rsidRPr="00FF408C">
        <w:rPr>
          <w:rFonts w:cs="Times New Roman"/>
          <w:sz w:val="24"/>
          <w:szCs w:val="24"/>
        </w:rPr>
        <w:t>)</w:t>
      </w:r>
      <w:r w:rsidRPr="00FF408C">
        <w:rPr>
          <w:rFonts w:cs="Times New Roman"/>
          <w:sz w:val="24"/>
          <w:szCs w:val="24"/>
        </w:rPr>
        <w:t xml:space="preserve">. </w:t>
      </w:r>
    </w:p>
    <w:p w14:paraId="0DF4490B" w14:textId="77777777" w:rsidR="000855EF" w:rsidRPr="00FF408C" w:rsidRDefault="000855EF"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8</w:t>
      </w:r>
      <w:r w:rsidRPr="00FF408C">
        <w:rPr>
          <w:rFonts w:cs="Times New Roman"/>
          <w:sz w:val="24"/>
          <w:szCs w:val="24"/>
          <w:u w:val="single"/>
        </w:rPr>
        <w:t xml:space="preserve"> – </w:t>
      </w:r>
      <w:r w:rsidR="00463D02" w:rsidRPr="00FF408C">
        <w:rPr>
          <w:rFonts w:cs="Times New Roman"/>
          <w:sz w:val="24"/>
          <w:szCs w:val="24"/>
          <w:u w:val="single"/>
        </w:rPr>
        <w:t>Maritime</w:t>
      </w:r>
      <w:r w:rsidRPr="00FF408C">
        <w:rPr>
          <w:rFonts w:cs="Times New Roman"/>
          <w:sz w:val="24"/>
          <w:szCs w:val="24"/>
          <w:u w:val="single"/>
        </w:rPr>
        <w:t xml:space="preserve"> Security Identification Cards </w:t>
      </w:r>
    </w:p>
    <w:p w14:paraId="6FA2D481" w14:textId="77777777" w:rsidR="000855EF" w:rsidRPr="00FF408C" w:rsidRDefault="009212C5"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8</w:t>
      </w:r>
      <w:r w:rsidRPr="00FF408C">
        <w:rPr>
          <w:rFonts w:cs="Times New Roman"/>
          <w:sz w:val="24"/>
          <w:szCs w:val="24"/>
        </w:rPr>
        <w:t xml:space="preserve"> provides that a screening officer</w:t>
      </w:r>
      <w:r w:rsidR="00E53477" w:rsidRPr="00FF408C">
        <w:rPr>
          <w:rFonts w:cs="Times New Roman"/>
          <w:sz w:val="24"/>
          <w:szCs w:val="24"/>
        </w:rPr>
        <w:t xml:space="preserve"> (</w:t>
      </w:r>
      <w:r w:rsidR="00E53477" w:rsidRPr="00FF408C">
        <w:rPr>
          <w:rFonts w:cs="Times New Roman"/>
          <w:color w:val="000000"/>
          <w:sz w:val="24"/>
          <w:szCs w:val="24"/>
          <w:lang w:eastAsia="en-AU"/>
        </w:rPr>
        <w:t xml:space="preserve">as defined in the Maritime Act), regardless of whether or not the port facility operator by whom they are engaged or employed has been served a notice under regulation 7.30 of the Maritime Regulations, </w:t>
      </w:r>
      <w:r w:rsidRPr="00FF408C">
        <w:rPr>
          <w:rFonts w:cs="Times New Roman"/>
          <w:sz w:val="24"/>
          <w:szCs w:val="24"/>
        </w:rPr>
        <w:t xml:space="preserve">must at all times properly display a valid </w:t>
      </w:r>
      <w:r w:rsidR="0027676F" w:rsidRPr="00FF408C">
        <w:rPr>
          <w:rFonts w:cs="Times New Roman"/>
          <w:sz w:val="24"/>
          <w:szCs w:val="24"/>
        </w:rPr>
        <w:t>Maritime Security Identification Card (</w:t>
      </w:r>
      <w:r w:rsidR="00DB4DE2" w:rsidRPr="00FF408C">
        <w:rPr>
          <w:rFonts w:cs="Times New Roman"/>
          <w:sz w:val="24"/>
          <w:szCs w:val="24"/>
        </w:rPr>
        <w:t>MSIC</w:t>
      </w:r>
      <w:r w:rsidR="0027676F" w:rsidRPr="00FF408C">
        <w:rPr>
          <w:rFonts w:cs="Times New Roman"/>
          <w:sz w:val="24"/>
          <w:szCs w:val="24"/>
        </w:rPr>
        <w:t>)</w:t>
      </w:r>
      <w:r w:rsidRPr="00FF408C">
        <w:rPr>
          <w:rFonts w:cs="Times New Roman"/>
          <w:sz w:val="24"/>
          <w:szCs w:val="24"/>
        </w:rPr>
        <w:t xml:space="preserve"> while on duty</w:t>
      </w:r>
      <w:r w:rsidR="00830D09" w:rsidRPr="00FF408C">
        <w:rPr>
          <w:rFonts w:cs="Times New Roman"/>
          <w:sz w:val="24"/>
          <w:szCs w:val="24"/>
        </w:rPr>
        <w:t>.</w:t>
      </w:r>
    </w:p>
    <w:p w14:paraId="54BF4AD4" w14:textId="77777777" w:rsidR="00AC0A86" w:rsidRPr="00FF408C" w:rsidRDefault="00AC0A86" w:rsidP="00FF408C">
      <w:pPr>
        <w:spacing w:before="120" w:line="276" w:lineRule="auto"/>
        <w:ind w:right="26"/>
        <w:rPr>
          <w:rFonts w:cs="Times New Roman"/>
          <w:sz w:val="24"/>
          <w:szCs w:val="24"/>
        </w:rPr>
      </w:pPr>
      <w:r w:rsidRPr="00FF408C">
        <w:rPr>
          <w:rFonts w:cs="Times New Roman"/>
          <w:sz w:val="24"/>
          <w:szCs w:val="24"/>
        </w:rPr>
        <w:t>This requirement applies to both new and existing screening officers.</w:t>
      </w:r>
    </w:p>
    <w:p w14:paraId="49A68B7F" w14:textId="77777777" w:rsidR="00F01A6A" w:rsidRPr="00FF408C" w:rsidRDefault="00F01A6A" w:rsidP="00FF408C">
      <w:pPr>
        <w:spacing w:before="120" w:line="276" w:lineRule="auto"/>
        <w:ind w:right="26"/>
        <w:rPr>
          <w:rFonts w:cs="Times New Roman"/>
          <w:sz w:val="24"/>
          <w:szCs w:val="24"/>
        </w:rPr>
      </w:pPr>
      <w:r w:rsidRPr="00FF408C">
        <w:rPr>
          <w:rFonts w:cs="Times New Roman"/>
          <w:sz w:val="24"/>
          <w:szCs w:val="24"/>
        </w:rPr>
        <w:lastRenderedPageBreak/>
        <w:t xml:space="preserve">Obtaining an </w:t>
      </w:r>
      <w:r w:rsidR="00DB4DE2" w:rsidRPr="00FF408C">
        <w:rPr>
          <w:rFonts w:cs="Times New Roman"/>
          <w:sz w:val="24"/>
          <w:szCs w:val="24"/>
        </w:rPr>
        <w:t>MSIC</w:t>
      </w:r>
      <w:r w:rsidRPr="00FF408C">
        <w:rPr>
          <w:rFonts w:cs="Times New Roman"/>
          <w:sz w:val="24"/>
          <w:szCs w:val="24"/>
        </w:rPr>
        <w:t xml:space="preserve"> </w:t>
      </w:r>
      <w:r w:rsidR="003E0AFD" w:rsidRPr="00FF408C">
        <w:rPr>
          <w:rFonts w:cs="Times New Roman"/>
          <w:sz w:val="24"/>
          <w:szCs w:val="24"/>
        </w:rPr>
        <w:t xml:space="preserve">involves the applicant for the </w:t>
      </w:r>
      <w:r w:rsidR="00DB4DE2" w:rsidRPr="00FF408C">
        <w:rPr>
          <w:rFonts w:cs="Times New Roman"/>
          <w:sz w:val="24"/>
          <w:szCs w:val="24"/>
        </w:rPr>
        <w:t>MSIC</w:t>
      </w:r>
      <w:r w:rsidR="003E0AFD" w:rsidRPr="00FF408C">
        <w:rPr>
          <w:rFonts w:cs="Times New Roman"/>
          <w:sz w:val="24"/>
          <w:szCs w:val="24"/>
        </w:rPr>
        <w:t xml:space="preserve"> undergoing identity confirmation, a criminal history check and a security assessment, and if applicable a check to ensure they have the right to work in Australia. </w:t>
      </w:r>
    </w:p>
    <w:p w14:paraId="154250DE" w14:textId="77777777" w:rsidR="00F01A6A" w:rsidRPr="00FF408C" w:rsidRDefault="005C64B7" w:rsidP="00FF408C">
      <w:pPr>
        <w:spacing w:before="120" w:line="276" w:lineRule="auto"/>
        <w:ind w:right="26"/>
        <w:rPr>
          <w:rFonts w:cs="Times New Roman"/>
          <w:sz w:val="24"/>
          <w:szCs w:val="24"/>
        </w:rPr>
      </w:pPr>
      <w:r w:rsidRPr="00FF408C">
        <w:rPr>
          <w:rFonts w:cs="Times New Roman"/>
          <w:sz w:val="24"/>
          <w:szCs w:val="24"/>
        </w:rPr>
        <w:t xml:space="preserve">Screening officers perform a vital role in relation to </w:t>
      </w:r>
      <w:r w:rsidR="00A709A5" w:rsidRPr="00FF408C">
        <w:rPr>
          <w:rFonts w:cs="Times New Roman"/>
          <w:sz w:val="24"/>
          <w:szCs w:val="24"/>
        </w:rPr>
        <w:t xml:space="preserve">maritime </w:t>
      </w:r>
      <w:r w:rsidRPr="00FF408C">
        <w:rPr>
          <w:rFonts w:cs="Times New Roman"/>
          <w:sz w:val="24"/>
          <w:szCs w:val="24"/>
        </w:rPr>
        <w:t xml:space="preserve">security. The </w:t>
      </w:r>
      <w:r w:rsidR="00E33062" w:rsidRPr="00FF408C">
        <w:rPr>
          <w:rFonts w:cs="Times New Roman"/>
          <w:sz w:val="24"/>
          <w:szCs w:val="24"/>
        </w:rPr>
        <w:t>purpose of this requirement is to ensure that all screening officers display that they have an MSIC at all times, while on duty or as otherwise required by the Maritime Regulations, to provide assurance that they have met the requirements to obtain an MSIC and are allowed access to certain areas of Australian security regulated ports.</w:t>
      </w:r>
    </w:p>
    <w:p w14:paraId="2C25244C" w14:textId="77777777" w:rsidR="00830D09" w:rsidRPr="00FF408C" w:rsidRDefault="00830D09" w:rsidP="00FF408C">
      <w:pPr>
        <w:spacing w:before="120" w:line="276" w:lineRule="auto"/>
        <w:ind w:right="26"/>
        <w:rPr>
          <w:rFonts w:cs="Times New Roman"/>
          <w:sz w:val="24"/>
          <w:szCs w:val="24"/>
        </w:rPr>
      </w:pPr>
      <w:r w:rsidRPr="00FF408C">
        <w:rPr>
          <w:rFonts w:cs="Times New Roman"/>
          <w:sz w:val="24"/>
          <w:szCs w:val="24"/>
        </w:rPr>
        <w:t xml:space="preserve">The note to section </w:t>
      </w:r>
      <w:r w:rsidR="00402956" w:rsidRPr="00FF408C">
        <w:rPr>
          <w:rFonts w:cs="Times New Roman"/>
          <w:sz w:val="24"/>
          <w:szCs w:val="24"/>
        </w:rPr>
        <w:t>8</w:t>
      </w:r>
      <w:r w:rsidRPr="00FF408C">
        <w:rPr>
          <w:rFonts w:cs="Times New Roman"/>
          <w:sz w:val="24"/>
          <w:szCs w:val="24"/>
        </w:rPr>
        <w:t xml:space="preserve"> outlines that a screening officer must also properly display an MSIC when otherwise required by the Maritime Regulations.  </w:t>
      </w:r>
    </w:p>
    <w:p w14:paraId="27EE54AC" w14:textId="77777777" w:rsidR="000855EF" w:rsidRPr="00FF408C" w:rsidRDefault="000855EF" w:rsidP="00FF408C">
      <w:pPr>
        <w:spacing w:before="120" w:line="276" w:lineRule="auto"/>
        <w:ind w:right="26"/>
        <w:rPr>
          <w:rFonts w:cs="Times New Roman"/>
          <w:sz w:val="24"/>
          <w:szCs w:val="24"/>
          <w:u w:val="single"/>
        </w:rPr>
      </w:pPr>
      <w:r w:rsidRPr="00FF408C">
        <w:rPr>
          <w:rFonts w:cs="Times New Roman"/>
          <w:sz w:val="24"/>
          <w:szCs w:val="24"/>
          <w:u w:val="single"/>
        </w:rPr>
        <w:t>Section </w:t>
      </w:r>
      <w:r w:rsidR="00402956" w:rsidRPr="00FF408C">
        <w:rPr>
          <w:rFonts w:cs="Times New Roman"/>
          <w:sz w:val="24"/>
          <w:szCs w:val="24"/>
          <w:u w:val="single"/>
        </w:rPr>
        <w:t>9</w:t>
      </w:r>
      <w:r w:rsidRPr="00FF408C">
        <w:rPr>
          <w:rFonts w:cs="Times New Roman"/>
          <w:sz w:val="24"/>
          <w:szCs w:val="24"/>
          <w:u w:val="single"/>
        </w:rPr>
        <w:t xml:space="preserve"> – Uniforms </w:t>
      </w:r>
    </w:p>
    <w:p w14:paraId="7D3314E2" w14:textId="77777777" w:rsidR="000855EF" w:rsidRPr="00FF408C" w:rsidRDefault="00712270" w:rsidP="00FF408C">
      <w:pPr>
        <w:spacing w:before="120" w:line="276" w:lineRule="auto"/>
        <w:ind w:right="26"/>
        <w:rPr>
          <w:rFonts w:cs="Times New Roman"/>
          <w:sz w:val="24"/>
          <w:szCs w:val="24"/>
        </w:rPr>
      </w:pPr>
      <w:r w:rsidRPr="00FF408C">
        <w:rPr>
          <w:rFonts w:cs="Times New Roman"/>
          <w:sz w:val="24"/>
          <w:szCs w:val="24"/>
        </w:rPr>
        <w:t xml:space="preserve">Section </w:t>
      </w:r>
      <w:r w:rsidR="00402956" w:rsidRPr="00FF408C">
        <w:rPr>
          <w:rFonts w:cs="Times New Roman"/>
          <w:sz w:val="24"/>
          <w:szCs w:val="24"/>
        </w:rPr>
        <w:t>9</w:t>
      </w:r>
      <w:r w:rsidRPr="00FF408C">
        <w:rPr>
          <w:rFonts w:cs="Times New Roman"/>
          <w:sz w:val="24"/>
          <w:szCs w:val="24"/>
        </w:rPr>
        <w:t xml:space="preserve"> provides that a screening officer </w:t>
      </w:r>
      <w:r w:rsidR="00E53477" w:rsidRPr="00FF408C">
        <w:rPr>
          <w:rFonts w:cs="Times New Roman"/>
          <w:sz w:val="24"/>
          <w:szCs w:val="24"/>
        </w:rPr>
        <w:t>(</w:t>
      </w:r>
      <w:r w:rsidR="00E53477" w:rsidRPr="00FF408C">
        <w:rPr>
          <w:rFonts w:cs="Times New Roman"/>
          <w:color w:val="000000"/>
          <w:sz w:val="24"/>
          <w:szCs w:val="24"/>
          <w:lang w:eastAsia="en-AU"/>
        </w:rPr>
        <w:t>as defined in the Maritime Act), regardless of whether or not the port facility operator by whom they are engaged or employed has been served a notice under regulation 7.30 of the Maritime Regulations,</w:t>
      </w:r>
      <w:r w:rsidR="00E53477" w:rsidRPr="00FF408C">
        <w:rPr>
          <w:rFonts w:cs="Times New Roman"/>
          <w:sz w:val="24"/>
          <w:szCs w:val="24"/>
        </w:rPr>
        <w:t xml:space="preserve"> </w:t>
      </w:r>
      <w:r w:rsidRPr="00FF408C">
        <w:rPr>
          <w:rFonts w:cs="Times New Roman"/>
          <w:sz w:val="24"/>
          <w:szCs w:val="24"/>
        </w:rPr>
        <w:t>must wear a distinctive and recognisable uniform</w:t>
      </w:r>
      <w:r w:rsidR="00964FAB" w:rsidRPr="00FF408C">
        <w:rPr>
          <w:rFonts w:cs="Times New Roman"/>
          <w:sz w:val="24"/>
          <w:szCs w:val="24"/>
        </w:rPr>
        <w:t>.</w:t>
      </w:r>
      <w:r w:rsidR="00AC0A86" w:rsidRPr="00FF408C">
        <w:rPr>
          <w:rFonts w:cs="Times New Roman"/>
          <w:sz w:val="24"/>
          <w:szCs w:val="24"/>
        </w:rPr>
        <w:t xml:space="preserve"> </w:t>
      </w:r>
      <w:r w:rsidR="00433B63" w:rsidRPr="00FF408C">
        <w:rPr>
          <w:rFonts w:cs="Times New Roman"/>
          <w:sz w:val="24"/>
          <w:szCs w:val="24"/>
        </w:rPr>
        <w:t>The phrase ‘distinctive and recognisable’ is not defined in the Determination</w:t>
      </w:r>
      <w:r w:rsidR="00AC0A86" w:rsidRPr="00FF408C">
        <w:rPr>
          <w:rFonts w:cs="Times New Roman"/>
          <w:sz w:val="24"/>
          <w:szCs w:val="24"/>
        </w:rPr>
        <w:t>,</w:t>
      </w:r>
      <w:r w:rsidR="00433B63" w:rsidRPr="00FF408C">
        <w:rPr>
          <w:rFonts w:cs="Times New Roman"/>
          <w:sz w:val="24"/>
          <w:szCs w:val="24"/>
        </w:rPr>
        <w:t xml:space="preserve"> the </w:t>
      </w:r>
      <w:r w:rsidR="00DB4DE2" w:rsidRPr="00FF408C">
        <w:rPr>
          <w:rFonts w:cs="Times New Roman"/>
          <w:sz w:val="24"/>
          <w:szCs w:val="24"/>
        </w:rPr>
        <w:t>Maritime</w:t>
      </w:r>
      <w:r w:rsidR="00433B63" w:rsidRPr="00FF408C">
        <w:rPr>
          <w:rFonts w:cs="Times New Roman"/>
          <w:sz w:val="24"/>
          <w:szCs w:val="24"/>
        </w:rPr>
        <w:t xml:space="preserve"> Act or the </w:t>
      </w:r>
      <w:r w:rsidR="00DB4DE2" w:rsidRPr="00FF408C">
        <w:rPr>
          <w:rFonts w:cs="Times New Roman"/>
          <w:sz w:val="24"/>
          <w:szCs w:val="24"/>
        </w:rPr>
        <w:t>Maritime</w:t>
      </w:r>
      <w:r w:rsidR="00433B63" w:rsidRPr="00FF408C">
        <w:rPr>
          <w:rFonts w:cs="Times New Roman"/>
          <w:sz w:val="24"/>
          <w:szCs w:val="24"/>
        </w:rPr>
        <w:t xml:space="preserve"> Regulations and should be given its ordinary meaning.</w:t>
      </w:r>
    </w:p>
    <w:p w14:paraId="2BB53078" w14:textId="77777777" w:rsidR="00AC0A86" w:rsidRPr="00FF408C" w:rsidRDefault="00AC0A86" w:rsidP="00FF408C">
      <w:pPr>
        <w:spacing w:before="120" w:line="276" w:lineRule="auto"/>
        <w:ind w:right="26"/>
        <w:rPr>
          <w:rFonts w:cs="Times New Roman"/>
          <w:sz w:val="24"/>
          <w:szCs w:val="24"/>
        </w:rPr>
      </w:pPr>
      <w:r w:rsidRPr="00FF408C">
        <w:rPr>
          <w:rFonts w:cs="Times New Roman"/>
          <w:sz w:val="24"/>
          <w:szCs w:val="24"/>
        </w:rPr>
        <w:t>This requirement applies to both new and existing screening officers.</w:t>
      </w:r>
    </w:p>
    <w:p w14:paraId="61112390" w14:textId="77777777" w:rsidR="005021D5" w:rsidRPr="00FF408C" w:rsidRDefault="00DB62CB" w:rsidP="00FF408C">
      <w:pPr>
        <w:spacing w:before="120" w:line="276" w:lineRule="auto"/>
        <w:ind w:right="26"/>
        <w:rPr>
          <w:rFonts w:cs="Times New Roman"/>
          <w:sz w:val="24"/>
          <w:szCs w:val="24"/>
        </w:rPr>
      </w:pPr>
      <w:r w:rsidRPr="00FF408C">
        <w:rPr>
          <w:rFonts w:cs="Times New Roman"/>
          <w:sz w:val="24"/>
          <w:szCs w:val="24"/>
        </w:rPr>
        <w:t>The purpose of this requirement is to ensure that persons performing screening functions are in a distinct and recognisable uniform making them easily identifiable to the public. The effect of the requirement is that in order to perform the role of a screening officer, a person must wear a uniform.</w:t>
      </w:r>
    </w:p>
    <w:sectPr w:rsidR="005021D5" w:rsidRPr="00FF408C" w:rsidSect="008E644F">
      <w:headerReference w:type="even" r:id="rId11"/>
      <w:footerReference w:type="even" r:id="rId12"/>
      <w:footerReference w:type="default" r:id="rId13"/>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1F42" w14:textId="77777777" w:rsidR="00236CCC" w:rsidRDefault="00236CCC" w:rsidP="00F20D82">
      <w:pPr>
        <w:spacing w:line="240" w:lineRule="auto"/>
      </w:pPr>
      <w:r>
        <w:separator/>
      </w:r>
    </w:p>
  </w:endnote>
  <w:endnote w:type="continuationSeparator" w:id="0">
    <w:p w14:paraId="2C24B9D8" w14:textId="77777777" w:rsidR="00236CCC" w:rsidRDefault="00236CCC"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2987" w14:textId="77777777" w:rsidR="00021E6D" w:rsidRPr="00E33C1C" w:rsidRDefault="00021E6D"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45E04E38" wp14:editId="49258E1D">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B457817" w14:textId="77777777" w:rsidR="00021E6D" w:rsidRPr="00581211" w:rsidRDefault="00021E6D"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FA0FF" id="_x0000_t202" coordsize="21600,21600" o:spt="202" path="m,l,21600r21600,l21600,xe">
              <v:stroke joinstyle="miter"/>
              <v:path gradientshapeok="t" o:connecttype="rect"/>
            </v:shapetype>
            <v:shape id="Text Box 25"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rsidR="00021E6D" w:rsidRPr="00581211" w:rsidRDefault="00021E6D"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021E6D" w14:paraId="255003A2" w14:textId="77777777" w:rsidTr="00B00D74">
      <w:tc>
        <w:tcPr>
          <w:tcW w:w="709" w:type="dxa"/>
          <w:tcBorders>
            <w:top w:val="nil"/>
            <w:left w:val="nil"/>
            <w:bottom w:val="nil"/>
            <w:right w:val="nil"/>
          </w:tcBorders>
        </w:tcPr>
        <w:p w14:paraId="40CCE4AD" w14:textId="77777777" w:rsidR="00021E6D" w:rsidRDefault="00021E6D"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0F6DA960" w14:textId="77777777" w:rsidR="00021E6D" w:rsidRDefault="00021E6D"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7D078A42" w14:textId="77777777" w:rsidR="00021E6D" w:rsidRDefault="00021E6D" w:rsidP="00B00D74">
          <w:pPr>
            <w:spacing w:line="0" w:lineRule="atLeast"/>
            <w:jc w:val="right"/>
            <w:rPr>
              <w:sz w:val="18"/>
            </w:rPr>
          </w:pPr>
        </w:p>
      </w:tc>
    </w:tr>
    <w:tr w:rsidR="00021E6D" w14:paraId="13342C95"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A828DC" w14:textId="77777777" w:rsidR="00021E6D" w:rsidRDefault="00021E6D" w:rsidP="00B00D74">
          <w:pPr>
            <w:jc w:val="right"/>
            <w:rPr>
              <w:sz w:val="18"/>
            </w:rPr>
          </w:pPr>
          <w:r>
            <w:rPr>
              <w:i/>
              <w:noProof/>
              <w:sz w:val="18"/>
            </w:rPr>
            <w:t>I19PC104.V11.DOCX</w:t>
          </w:r>
          <w:r w:rsidRPr="00ED79B6">
            <w:rPr>
              <w:i/>
              <w:sz w:val="18"/>
            </w:rPr>
            <w:t xml:space="preserve"> </w:t>
          </w:r>
          <w:r>
            <w:rPr>
              <w:i/>
              <w:noProof/>
              <w:sz w:val="18"/>
            </w:rPr>
            <w:t>13/1/2020 2:25 PM</w:t>
          </w:r>
        </w:p>
      </w:tc>
    </w:tr>
  </w:tbl>
  <w:p w14:paraId="539F0D7F" w14:textId="77777777" w:rsidR="00021E6D" w:rsidRPr="00ED79B6" w:rsidRDefault="00021E6D"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74701"/>
      <w:docPartObj>
        <w:docPartGallery w:val="Page Numbers (Bottom of Page)"/>
        <w:docPartUnique/>
      </w:docPartObj>
    </w:sdtPr>
    <w:sdtEndPr>
      <w:rPr>
        <w:noProof/>
      </w:rPr>
    </w:sdtEndPr>
    <w:sdtContent>
      <w:p w14:paraId="774B6A23" w14:textId="2EC7F1C4" w:rsidR="00021E6D" w:rsidRDefault="00021E6D">
        <w:pPr>
          <w:pStyle w:val="Footer"/>
          <w:jc w:val="center"/>
        </w:pPr>
        <w:r>
          <w:fldChar w:fldCharType="begin"/>
        </w:r>
        <w:r>
          <w:instrText xml:space="preserve"> PAGE   \* MERGEFORMAT </w:instrText>
        </w:r>
        <w:r>
          <w:fldChar w:fldCharType="separate"/>
        </w:r>
        <w:r w:rsidR="00FF408C">
          <w:rPr>
            <w:noProof/>
          </w:rPr>
          <w:t>10</w:t>
        </w:r>
        <w:r>
          <w:rPr>
            <w:noProof/>
          </w:rPr>
          <w:fldChar w:fldCharType="end"/>
        </w:r>
      </w:p>
    </w:sdtContent>
  </w:sdt>
  <w:p w14:paraId="2333C065" w14:textId="77777777" w:rsidR="00021E6D" w:rsidRPr="00ED79B6" w:rsidRDefault="00021E6D"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BFEF" w14:textId="77777777" w:rsidR="00236CCC" w:rsidRDefault="00236CCC" w:rsidP="00F20D82">
      <w:pPr>
        <w:spacing w:line="240" w:lineRule="auto"/>
      </w:pPr>
      <w:r>
        <w:separator/>
      </w:r>
    </w:p>
  </w:footnote>
  <w:footnote w:type="continuationSeparator" w:id="0">
    <w:p w14:paraId="628D2377" w14:textId="77777777" w:rsidR="00236CCC" w:rsidRDefault="00236CCC"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540A" w14:textId="77777777" w:rsidR="00021E6D" w:rsidRPr="00A961C4" w:rsidRDefault="00021E6D" w:rsidP="00B00D74">
    <w:pPr>
      <w:rPr>
        <w:b/>
        <w:sz w:val="20"/>
      </w:rPr>
    </w:pPr>
    <w:r>
      <w:rPr>
        <w:b/>
        <w:noProof/>
        <w:sz w:val="20"/>
        <w:lang w:eastAsia="en-AU"/>
      </w:rPr>
      <mc:AlternateContent>
        <mc:Choice Requires="wps">
          <w:drawing>
            <wp:anchor distT="0" distB="0" distL="114300" distR="114300" simplePos="0" relativeHeight="251660288" behindDoc="1" locked="0" layoutInCell="1" allowOverlap="1" wp14:anchorId="638266C5" wp14:editId="1CAD77F9">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0C9CB39" w14:textId="77777777" w:rsidR="00021E6D" w:rsidRPr="00581211" w:rsidRDefault="00021E6D"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C921"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rsidR="00021E6D" w:rsidRPr="00581211" w:rsidRDefault="00021E6D"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15B7C6C5" w14:textId="77777777" w:rsidR="00021E6D" w:rsidRPr="00A961C4" w:rsidRDefault="00021E6D" w:rsidP="00B00D7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65143D1" w14:textId="77777777" w:rsidR="00021E6D" w:rsidRPr="00A961C4" w:rsidRDefault="00021E6D" w:rsidP="00B00D7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8ED09E3"/>
    <w:multiLevelType w:val="hybridMultilevel"/>
    <w:tmpl w:val="632ACFAE"/>
    <w:lvl w:ilvl="0" w:tplc="67E08CA6">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C7881"/>
    <w:multiLevelType w:val="hybridMultilevel"/>
    <w:tmpl w:val="DDBE3C0E"/>
    <w:lvl w:ilvl="0" w:tplc="9634D1C4">
      <w:numFmt w:val="bullet"/>
      <w:lvlText w:val="-"/>
      <w:lvlJc w:val="left"/>
      <w:pPr>
        <w:ind w:left="410" w:hanging="360"/>
      </w:pPr>
      <w:rPr>
        <w:rFonts w:ascii="Times New Roman" w:eastAsiaTheme="minorHAnsi"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 w15:restartNumberingAfterBreak="0">
    <w:nsid w:val="14390F73"/>
    <w:multiLevelType w:val="hybridMultilevel"/>
    <w:tmpl w:val="B35A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E2E17"/>
    <w:multiLevelType w:val="hybridMultilevel"/>
    <w:tmpl w:val="E33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8" w15:restartNumberingAfterBreak="0">
    <w:nsid w:val="188F64ED"/>
    <w:multiLevelType w:val="hybridMultilevel"/>
    <w:tmpl w:val="55AE8A74"/>
    <w:lvl w:ilvl="0" w:tplc="0C09000F">
      <w:start w:val="1"/>
      <w:numFmt w:val="decimal"/>
      <w:lvlText w:val="%1."/>
      <w:lvlJc w:val="left"/>
      <w:pPr>
        <w:ind w:left="780" w:hanging="360"/>
      </w:p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9" w15:restartNumberingAfterBreak="0">
    <w:nsid w:val="1C440E7F"/>
    <w:multiLevelType w:val="hybridMultilevel"/>
    <w:tmpl w:val="9A0E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B60EB"/>
    <w:multiLevelType w:val="hybridMultilevel"/>
    <w:tmpl w:val="D082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15:restartNumberingAfterBreak="0">
    <w:nsid w:val="2D9E3FC8"/>
    <w:multiLevelType w:val="hybridMultilevel"/>
    <w:tmpl w:val="4A66BE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0BB3279"/>
    <w:multiLevelType w:val="hybridMultilevel"/>
    <w:tmpl w:val="0F96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8" w15:restartNumberingAfterBreak="0">
    <w:nsid w:val="4FB17A52"/>
    <w:multiLevelType w:val="hybridMultilevel"/>
    <w:tmpl w:val="F630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781DE5"/>
    <w:multiLevelType w:val="hybridMultilevel"/>
    <w:tmpl w:val="AB428D56"/>
    <w:lvl w:ilvl="0" w:tplc="4CCCB7C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F1AE3"/>
    <w:multiLevelType w:val="hybridMultilevel"/>
    <w:tmpl w:val="71B6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2309FA"/>
    <w:multiLevelType w:val="hybridMultilevel"/>
    <w:tmpl w:val="BE88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7153B"/>
    <w:multiLevelType w:val="hybridMultilevel"/>
    <w:tmpl w:val="7266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80521"/>
    <w:multiLevelType w:val="hybridMultilevel"/>
    <w:tmpl w:val="DF8A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B1812"/>
    <w:multiLevelType w:val="hybridMultilevel"/>
    <w:tmpl w:val="4A0A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E68AF"/>
    <w:multiLevelType w:val="hybridMultilevel"/>
    <w:tmpl w:val="BABC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0367E6"/>
    <w:multiLevelType w:val="hybridMultilevel"/>
    <w:tmpl w:val="618C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BE04FD"/>
    <w:multiLevelType w:val="hybridMultilevel"/>
    <w:tmpl w:val="14F09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3"/>
  </w:num>
  <w:num w:numId="3">
    <w:abstractNumId w:val="0"/>
  </w:num>
  <w:num w:numId="4">
    <w:abstractNumId w:val="16"/>
  </w:num>
  <w:num w:numId="5">
    <w:abstractNumId w:val="19"/>
  </w:num>
  <w:num w:numId="6">
    <w:abstractNumId w:val="30"/>
  </w:num>
  <w:num w:numId="7">
    <w:abstractNumId w:val="2"/>
  </w:num>
  <w:num w:numId="8">
    <w:abstractNumId w:val="17"/>
  </w:num>
  <w:num w:numId="9">
    <w:abstractNumId w:val="34"/>
  </w:num>
  <w:num w:numId="10">
    <w:abstractNumId w:val="27"/>
  </w:num>
  <w:num w:numId="11">
    <w:abstractNumId w:val="1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0"/>
  </w:num>
  <w:num w:numId="15">
    <w:abstractNumId w:val="7"/>
    <w:lvlOverride w:ilvl="0">
      <w:startOverride w:val="1"/>
    </w:lvlOverride>
  </w:num>
  <w:num w:numId="16">
    <w:abstractNumId w:val="22"/>
  </w:num>
  <w:num w:numId="17">
    <w:abstractNumId w:val="31"/>
  </w:num>
  <w:num w:numId="18">
    <w:abstractNumId w:val="18"/>
  </w:num>
  <w:num w:numId="19">
    <w:abstractNumId w:val="25"/>
  </w:num>
  <w:num w:numId="20">
    <w:abstractNumId w:val="29"/>
  </w:num>
  <w:num w:numId="21">
    <w:abstractNumId w:val="23"/>
  </w:num>
  <w:num w:numId="22">
    <w:abstractNumId w:val="12"/>
  </w:num>
  <w:num w:numId="23">
    <w:abstractNumId w:val="28"/>
  </w:num>
  <w:num w:numId="24">
    <w:abstractNumId w:val="15"/>
  </w:num>
  <w:num w:numId="25">
    <w:abstractNumId w:val="26"/>
  </w:num>
  <w:num w:numId="26">
    <w:abstractNumId w:val="6"/>
  </w:num>
  <w:num w:numId="27">
    <w:abstractNumId w:val="32"/>
  </w:num>
  <w:num w:numId="28">
    <w:abstractNumId w:val="29"/>
  </w:num>
  <w:num w:numId="29">
    <w:abstractNumId w:val="5"/>
  </w:num>
  <w:num w:numId="30">
    <w:abstractNumId w:val="9"/>
  </w:num>
  <w:num w:numId="31">
    <w:abstractNumId w:val="29"/>
  </w:num>
  <w:num w:numId="32">
    <w:abstractNumId w:val="1"/>
  </w:num>
  <w:num w:numId="33">
    <w:abstractNumId w:val="33"/>
  </w:num>
  <w:num w:numId="34">
    <w:abstractNumId w:val="21"/>
  </w:num>
  <w:num w:numId="35">
    <w:abstractNumId w:val="3"/>
  </w:num>
  <w:num w:numId="36">
    <w:abstractNumId w:val="14"/>
  </w:num>
  <w:num w:numId="37">
    <w:abstractNumId w:val="4"/>
  </w:num>
  <w:num w:numId="3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6CF7"/>
    <w:rsid w:val="0002100B"/>
    <w:rsid w:val="00021E6D"/>
    <w:rsid w:val="0002334E"/>
    <w:rsid w:val="0003412B"/>
    <w:rsid w:val="0003556B"/>
    <w:rsid w:val="0004009A"/>
    <w:rsid w:val="0004104B"/>
    <w:rsid w:val="000450EC"/>
    <w:rsid w:val="00051687"/>
    <w:rsid w:val="000518A7"/>
    <w:rsid w:val="00051A81"/>
    <w:rsid w:val="00057475"/>
    <w:rsid w:val="00057D5A"/>
    <w:rsid w:val="0006505B"/>
    <w:rsid w:val="00081700"/>
    <w:rsid w:val="000855EF"/>
    <w:rsid w:val="00087231"/>
    <w:rsid w:val="00091762"/>
    <w:rsid w:val="000A0039"/>
    <w:rsid w:val="000A153C"/>
    <w:rsid w:val="000A2738"/>
    <w:rsid w:val="000A5674"/>
    <w:rsid w:val="000B180D"/>
    <w:rsid w:val="000D05ED"/>
    <w:rsid w:val="000D23FB"/>
    <w:rsid w:val="000E253D"/>
    <w:rsid w:val="000E2C2D"/>
    <w:rsid w:val="000E7692"/>
    <w:rsid w:val="000F098A"/>
    <w:rsid w:val="000F6457"/>
    <w:rsid w:val="001003C8"/>
    <w:rsid w:val="00101C4D"/>
    <w:rsid w:val="00110BAE"/>
    <w:rsid w:val="00114BB1"/>
    <w:rsid w:val="00116686"/>
    <w:rsid w:val="00124099"/>
    <w:rsid w:val="00124E38"/>
    <w:rsid w:val="00132374"/>
    <w:rsid w:val="00133012"/>
    <w:rsid w:val="00133AA7"/>
    <w:rsid w:val="001379E1"/>
    <w:rsid w:val="00141221"/>
    <w:rsid w:val="001519C7"/>
    <w:rsid w:val="00154BCE"/>
    <w:rsid w:val="00161B38"/>
    <w:rsid w:val="001649AD"/>
    <w:rsid w:val="001677CD"/>
    <w:rsid w:val="00170855"/>
    <w:rsid w:val="00172832"/>
    <w:rsid w:val="001775A2"/>
    <w:rsid w:val="0018073B"/>
    <w:rsid w:val="0019001F"/>
    <w:rsid w:val="00194851"/>
    <w:rsid w:val="001958FC"/>
    <w:rsid w:val="0019717E"/>
    <w:rsid w:val="001A638F"/>
    <w:rsid w:val="001C5BEA"/>
    <w:rsid w:val="001D09C8"/>
    <w:rsid w:val="001D4917"/>
    <w:rsid w:val="001E14B2"/>
    <w:rsid w:val="001E3CCC"/>
    <w:rsid w:val="001F0D01"/>
    <w:rsid w:val="001F329C"/>
    <w:rsid w:val="001F39C9"/>
    <w:rsid w:val="00205BD4"/>
    <w:rsid w:val="00206BE0"/>
    <w:rsid w:val="00206F0F"/>
    <w:rsid w:val="002109A2"/>
    <w:rsid w:val="002109E7"/>
    <w:rsid w:val="00222754"/>
    <w:rsid w:val="0022652A"/>
    <w:rsid w:val="00236CCC"/>
    <w:rsid w:val="00253861"/>
    <w:rsid w:val="00257D37"/>
    <w:rsid w:val="0026229D"/>
    <w:rsid w:val="00264F6B"/>
    <w:rsid w:val="00270C05"/>
    <w:rsid w:val="00270F34"/>
    <w:rsid w:val="00271C97"/>
    <w:rsid w:val="0027676F"/>
    <w:rsid w:val="002A1114"/>
    <w:rsid w:val="002A2286"/>
    <w:rsid w:val="002A443E"/>
    <w:rsid w:val="002B27BD"/>
    <w:rsid w:val="002B72BF"/>
    <w:rsid w:val="002C1FEC"/>
    <w:rsid w:val="002C5DF4"/>
    <w:rsid w:val="002C6395"/>
    <w:rsid w:val="002C6CE6"/>
    <w:rsid w:val="002C7695"/>
    <w:rsid w:val="002D2CA4"/>
    <w:rsid w:val="002D343C"/>
    <w:rsid w:val="002D3FE2"/>
    <w:rsid w:val="002D6028"/>
    <w:rsid w:val="002D757E"/>
    <w:rsid w:val="002D7729"/>
    <w:rsid w:val="002E1963"/>
    <w:rsid w:val="002E4BFC"/>
    <w:rsid w:val="002E5394"/>
    <w:rsid w:val="002F1034"/>
    <w:rsid w:val="003057A5"/>
    <w:rsid w:val="00310C18"/>
    <w:rsid w:val="003165DD"/>
    <w:rsid w:val="00322BD1"/>
    <w:rsid w:val="00324095"/>
    <w:rsid w:val="00324DD9"/>
    <w:rsid w:val="0033100B"/>
    <w:rsid w:val="00331A83"/>
    <w:rsid w:val="0033213D"/>
    <w:rsid w:val="0033624F"/>
    <w:rsid w:val="00340AB6"/>
    <w:rsid w:val="00342931"/>
    <w:rsid w:val="0034507C"/>
    <w:rsid w:val="0034692C"/>
    <w:rsid w:val="00352B3E"/>
    <w:rsid w:val="0035395C"/>
    <w:rsid w:val="003572AD"/>
    <w:rsid w:val="00357439"/>
    <w:rsid w:val="00360961"/>
    <w:rsid w:val="00360B2A"/>
    <w:rsid w:val="0036617F"/>
    <w:rsid w:val="00370DBF"/>
    <w:rsid w:val="00372E1F"/>
    <w:rsid w:val="00387F28"/>
    <w:rsid w:val="00392D3E"/>
    <w:rsid w:val="003A5B1C"/>
    <w:rsid w:val="003B10C8"/>
    <w:rsid w:val="003B1794"/>
    <w:rsid w:val="003B3591"/>
    <w:rsid w:val="003B4589"/>
    <w:rsid w:val="003B7686"/>
    <w:rsid w:val="003C1A77"/>
    <w:rsid w:val="003C2176"/>
    <w:rsid w:val="003C29AC"/>
    <w:rsid w:val="003C39FA"/>
    <w:rsid w:val="003E0AFD"/>
    <w:rsid w:val="003E1048"/>
    <w:rsid w:val="003E18F4"/>
    <w:rsid w:val="003E1ECD"/>
    <w:rsid w:val="003E3432"/>
    <w:rsid w:val="003E45FF"/>
    <w:rsid w:val="003F112A"/>
    <w:rsid w:val="003F2B2D"/>
    <w:rsid w:val="004010A9"/>
    <w:rsid w:val="00401788"/>
    <w:rsid w:val="00401E2F"/>
    <w:rsid w:val="00402956"/>
    <w:rsid w:val="004029C2"/>
    <w:rsid w:val="0040458F"/>
    <w:rsid w:val="00404A77"/>
    <w:rsid w:val="00407012"/>
    <w:rsid w:val="004110E2"/>
    <w:rsid w:val="0041165F"/>
    <w:rsid w:val="0042412E"/>
    <w:rsid w:val="00432638"/>
    <w:rsid w:val="00433B63"/>
    <w:rsid w:val="004437AA"/>
    <w:rsid w:val="00456D93"/>
    <w:rsid w:val="00456F3C"/>
    <w:rsid w:val="00463D02"/>
    <w:rsid w:val="004673DE"/>
    <w:rsid w:val="00475874"/>
    <w:rsid w:val="00477F75"/>
    <w:rsid w:val="0048170B"/>
    <w:rsid w:val="00482C7D"/>
    <w:rsid w:val="00492757"/>
    <w:rsid w:val="0049595B"/>
    <w:rsid w:val="0049602D"/>
    <w:rsid w:val="00496876"/>
    <w:rsid w:val="004B3152"/>
    <w:rsid w:val="004C6B85"/>
    <w:rsid w:val="004D19CC"/>
    <w:rsid w:val="004D276E"/>
    <w:rsid w:val="004D3342"/>
    <w:rsid w:val="004D57BF"/>
    <w:rsid w:val="004E2034"/>
    <w:rsid w:val="004E357B"/>
    <w:rsid w:val="004E4FEC"/>
    <w:rsid w:val="004E5879"/>
    <w:rsid w:val="004F168D"/>
    <w:rsid w:val="004F2CE2"/>
    <w:rsid w:val="004F58D2"/>
    <w:rsid w:val="00500F71"/>
    <w:rsid w:val="00501320"/>
    <w:rsid w:val="0050195C"/>
    <w:rsid w:val="005021D5"/>
    <w:rsid w:val="0050501B"/>
    <w:rsid w:val="00506951"/>
    <w:rsid w:val="00511E69"/>
    <w:rsid w:val="00525051"/>
    <w:rsid w:val="005301E5"/>
    <w:rsid w:val="005310B8"/>
    <w:rsid w:val="00532859"/>
    <w:rsid w:val="00536801"/>
    <w:rsid w:val="00536E24"/>
    <w:rsid w:val="00540F4C"/>
    <w:rsid w:val="00553B28"/>
    <w:rsid w:val="005553E9"/>
    <w:rsid w:val="00560329"/>
    <w:rsid w:val="005604EC"/>
    <w:rsid w:val="00572125"/>
    <w:rsid w:val="0057440E"/>
    <w:rsid w:val="00575040"/>
    <w:rsid w:val="00581F65"/>
    <w:rsid w:val="00582445"/>
    <w:rsid w:val="00584D31"/>
    <w:rsid w:val="00585298"/>
    <w:rsid w:val="00585993"/>
    <w:rsid w:val="0058691A"/>
    <w:rsid w:val="00587A75"/>
    <w:rsid w:val="00594526"/>
    <w:rsid w:val="0059679F"/>
    <w:rsid w:val="00596C89"/>
    <w:rsid w:val="005C64B7"/>
    <w:rsid w:val="005D2F95"/>
    <w:rsid w:val="005D62EC"/>
    <w:rsid w:val="005E08B4"/>
    <w:rsid w:val="005E3192"/>
    <w:rsid w:val="005E38D9"/>
    <w:rsid w:val="005F03E7"/>
    <w:rsid w:val="005F18B6"/>
    <w:rsid w:val="005F1F9B"/>
    <w:rsid w:val="005F2612"/>
    <w:rsid w:val="005F2E62"/>
    <w:rsid w:val="00604DD6"/>
    <w:rsid w:val="00606B9C"/>
    <w:rsid w:val="00607066"/>
    <w:rsid w:val="00607AFB"/>
    <w:rsid w:val="00607FF5"/>
    <w:rsid w:val="006164D2"/>
    <w:rsid w:val="00617BB1"/>
    <w:rsid w:val="006216B4"/>
    <w:rsid w:val="00635CFD"/>
    <w:rsid w:val="006373F8"/>
    <w:rsid w:val="0065306B"/>
    <w:rsid w:val="00656C12"/>
    <w:rsid w:val="00661E42"/>
    <w:rsid w:val="00663A52"/>
    <w:rsid w:val="0066473D"/>
    <w:rsid w:val="006730B5"/>
    <w:rsid w:val="006824EB"/>
    <w:rsid w:val="006908F3"/>
    <w:rsid w:val="00697313"/>
    <w:rsid w:val="006A20BB"/>
    <w:rsid w:val="006B66A8"/>
    <w:rsid w:val="006B6C77"/>
    <w:rsid w:val="006C4E1E"/>
    <w:rsid w:val="006C537C"/>
    <w:rsid w:val="006D2D77"/>
    <w:rsid w:val="006D7768"/>
    <w:rsid w:val="006E6A8A"/>
    <w:rsid w:val="006F2A59"/>
    <w:rsid w:val="006F603D"/>
    <w:rsid w:val="00701962"/>
    <w:rsid w:val="007019BE"/>
    <w:rsid w:val="007022A5"/>
    <w:rsid w:val="007033D9"/>
    <w:rsid w:val="0070463D"/>
    <w:rsid w:val="00704E31"/>
    <w:rsid w:val="00706F44"/>
    <w:rsid w:val="007100BB"/>
    <w:rsid w:val="007118AC"/>
    <w:rsid w:val="00712270"/>
    <w:rsid w:val="00717936"/>
    <w:rsid w:val="007222B4"/>
    <w:rsid w:val="0072236F"/>
    <w:rsid w:val="00723D71"/>
    <w:rsid w:val="007278BF"/>
    <w:rsid w:val="007309CB"/>
    <w:rsid w:val="0074155F"/>
    <w:rsid w:val="007442BB"/>
    <w:rsid w:val="00744A1E"/>
    <w:rsid w:val="00745B5C"/>
    <w:rsid w:val="00746B50"/>
    <w:rsid w:val="0075434B"/>
    <w:rsid w:val="00754CEB"/>
    <w:rsid w:val="00772C1A"/>
    <w:rsid w:val="00774456"/>
    <w:rsid w:val="00776D8B"/>
    <w:rsid w:val="0078226C"/>
    <w:rsid w:val="00782C78"/>
    <w:rsid w:val="007836EC"/>
    <w:rsid w:val="00791F67"/>
    <w:rsid w:val="00793E4F"/>
    <w:rsid w:val="007A1C9B"/>
    <w:rsid w:val="007A2B8B"/>
    <w:rsid w:val="007C1460"/>
    <w:rsid w:val="007C1C00"/>
    <w:rsid w:val="007C40E8"/>
    <w:rsid w:val="007C4EE8"/>
    <w:rsid w:val="007C5BB3"/>
    <w:rsid w:val="007C6CB6"/>
    <w:rsid w:val="007D25A2"/>
    <w:rsid w:val="007D4C03"/>
    <w:rsid w:val="007D58EC"/>
    <w:rsid w:val="007E25D4"/>
    <w:rsid w:val="007E275C"/>
    <w:rsid w:val="007E65EB"/>
    <w:rsid w:val="007F0A27"/>
    <w:rsid w:val="007F494E"/>
    <w:rsid w:val="007F5C08"/>
    <w:rsid w:val="00800BA6"/>
    <w:rsid w:val="0080772A"/>
    <w:rsid w:val="0081299F"/>
    <w:rsid w:val="0081360E"/>
    <w:rsid w:val="00816D53"/>
    <w:rsid w:val="00820806"/>
    <w:rsid w:val="00825D1B"/>
    <w:rsid w:val="00830D09"/>
    <w:rsid w:val="008351C0"/>
    <w:rsid w:val="00837AE8"/>
    <w:rsid w:val="008421D6"/>
    <w:rsid w:val="00845616"/>
    <w:rsid w:val="00847309"/>
    <w:rsid w:val="008515F7"/>
    <w:rsid w:val="008542C5"/>
    <w:rsid w:val="0086216F"/>
    <w:rsid w:val="00865E14"/>
    <w:rsid w:val="0086782C"/>
    <w:rsid w:val="0087154C"/>
    <w:rsid w:val="00875A30"/>
    <w:rsid w:val="00880B01"/>
    <w:rsid w:val="00891107"/>
    <w:rsid w:val="008921E6"/>
    <w:rsid w:val="00892B96"/>
    <w:rsid w:val="008933DA"/>
    <w:rsid w:val="008956AA"/>
    <w:rsid w:val="00895DD0"/>
    <w:rsid w:val="008B0036"/>
    <w:rsid w:val="008B0642"/>
    <w:rsid w:val="008B2B80"/>
    <w:rsid w:val="008B506E"/>
    <w:rsid w:val="008C0234"/>
    <w:rsid w:val="008C4B68"/>
    <w:rsid w:val="008D08FE"/>
    <w:rsid w:val="008E644F"/>
    <w:rsid w:val="008F31C4"/>
    <w:rsid w:val="008F65BD"/>
    <w:rsid w:val="00903F5B"/>
    <w:rsid w:val="00916EAA"/>
    <w:rsid w:val="009212C5"/>
    <w:rsid w:val="00925C38"/>
    <w:rsid w:val="009269C2"/>
    <w:rsid w:val="00926CCF"/>
    <w:rsid w:val="00930FA8"/>
    <w:rsid w:val="009323E8"/>
    <w:rsid w:val="00935B66"/>
    <w:rsid w:val="00940C68"/>
    <w:rsid w:val="00941009"/>
    <w:rsid w:val="00951173"/>
    <w:rsid w:val="00961322"/>
    <w:rsid w:val="009629C6"/>
    <w:rsid w:val="00964FAB"/>
    <w:rsid w:val="00966920"/>
    <w:rsid w:val="00966E12"/>
    <w:rsid w:val="00967214"/>
    <w:rsid w:val="009764A2"/>
    <w:rsid w:val="009765E6"/>
    <w:rsid w:val="009815DB"/>
    <w:rsid w:val="00984943"/>
    <w:rsid w:val="0099185F"/>
    <w:rsid w:val="00992661"/>
    <w:rsid w:val="009929E5"/>
    <w:rsid w:val="00993844"/>
    <w:rsid w:val="009A2A46"/>
    <w:rsid w:val="009A39E9"/>
    <w:rsid w:val="009A5EA3"/>
    <w:rsid w:val="009A7166"/>
    <w:rsid w:val="009B0170"/>
    <w:rsid w:val="009B0410"/>
    <w:rsid w:val="009C117C"/>
    <w:rsid w:val="009C44E1"/>
    <w:rsid w:val="009C4AEE"/>
    <w:rsid w:val="009C5036"/>
    <w:rsid w:val="009C54B2"/>
    <w:rsid w:val="009C6CA7"/>
    <w:rsid w:val="009D072E"/>
    <w:rsid w:val="009D109B"/>
    <w:rsid w:val="009D64B5"/>
    <w:rsid w:val="009D7950"/>
    <w:rsid w:val="009E0049"/>
    <w:rsid w:val="009E3212"/>
    <w:rsid w:val="009E3D68"/>
    <w:rsid w:val="009F08BC"/>
    <w:rsid w:val="009F0E89"/>
    <w:rsid w:val="009F2011"/>
    <w:rsid w:val="009F2658"/>
    <w:rsid w:val="00A0022D"/>
    <w:rsid w:val="00A06642"/>
    <w:rsid w:val="00A122C8"/>
    <w:rsid w:val="00A14C21"/>
    <w:rsid w:val="00A23F72"/>
    <w:rsid w:val="00A2729E"/>
    <w:rsid w:val="00A30F73"/>
    <w:rsid w:val="00A47A61"/>
    <w:rsid w:val="00A503CA"/>
    <w:rsid w:val="00A54A58"/>
    <w:rsid w:val="00A573CF"/>
    <w:rsid w:val="00A6366C"/>
    <w:rsid w:val="00A64942"/>
    <w:rsid w:val="00A709A5"/>
    <w:rsid w:val="00A77886"/>
    <w:rsid w:val="00A82A6C"/>
    <w:rsid w:val="00A86799"/>
    <w:rsid w:val="00A92583"/>
    <w:rsid w:val="00A931AC"/>
    <w:rsid w:val="00A94B8C"/>
    <w:rsid w:val="00A97893"/>
    <w:rsid w:val="00AA00F5"/>
    <w:rsid w:val="00AA3DF4"/>
    <w:rsid w:val="00AA5707"/>
    <w:rsid w:val="00AB2643"/>
    <w:rsid w:val="00AB502A"/>
    <w:rsid w:val="00AB5873"/>
    <w:rsid w:val="00AC0A86"/>
    <w:rsid w:val="00AC2254"/>
    <w:rsid w:val="00AD4EAF"/>
    <w:rsid w:val="00AE2BA5"/>
    <w:rsid w:val="00AE3EE6"/>
    <w:rsid w:val="00AE4E97"/>
    <w:rsid w:val="00AE7FBB"/>
    <w:rsid w:val="00AF331C"/>
    <w:rsid w:val="00AF4F07"/>
    <w:rsid w:val="00AF750C"/>
    <w:rsid w:val="00AF7F97"/>
    <w:rsid w:val="00B00D15"/>
    <w:rsid w:val="00B00D74"/>
    <w:rsid w:val="00B0375E"/>
    <w:rsid w:val="00B10096"/>
    <w:rsid w:val="00B11EB2"/>
    <w:rsid w:val="00B12229"/>
    <w:rsid w:val="00B12460"/>
    <w:rsid w:val="00B14970"/>
    <w:rsid w:val="00B15793"/>
    <w:rsid w:val="00B23313"/>
    <w:rsid w:val="00B23F48"/>
    <w:rsid w:val="00B344BE"/>
    <w:rsid w:val="00B4067A"/>
    <w:rsid w:val="00B41CCA"/>
    <w:rsid w:val="00B42FF0"/>
    <w:rsid w:val="00B44771"/>
    <w:rsid w:val="00B527BF"/>
    <w:rsid w:val="00B56969"/>
    <w:rsid w:val="00B62434"/>
    <w:rsid w:val="00B63C64"/>
    <w:rsid w:val="00B707C1"/>
    <w:rsid w:val="00B72339"/>
    <w:rsid w:val="00B755B8"/>
    <w:rsid w:val="00B773E8"/>
    <w:rsid w:val="00B8072F"/>
    <w:rsid w:val="00B81259"/>
    <w:rsid w:val="00B83533"/>
    <w:rsid w:val="00B84871"/>
    <w:rsid w:val="00B86018"/>
    <w:rsid w:val="00B87449"/>
    <w:rsid w:val="00B9457E"/>
    <w:rsid w:val="00BA066F"/>
    <w:rsid w:val="00BA084B"/>
    <w:rsid w:val="00BA7205"/>
    <w:rsid w:val="00BB5781"/>
    <w:rsid w:val="00BC0249"/>
    <w:rsid w:val="00BC06D9"/>
    <w:rsid w:val="00BC3CCE"/>
    <w:rsid w:val="00BC5912"/>
    <w:rsid w:val="00BD13A9"/>
    <w:rsid w:val="00BD1FFF"/>
    <w:rsid w:val="00BD200C"/>
    <w:rsid w:val="00BD5C38"/>
    <w:rsid w:val="00BD79DA"/>
    <w:rsid w:val="00BE0578"/>
    <w:rsid w:val="00BE723B"/>
    <w:rsid w:val="00BF6C1E"/>
    <w:rsid w:val="00BF77D5"/>
    <w:rsid w:val="00BF78E2"/>
    <w:rsid w:val="00C17350"/>
    <w:rsid w:val="00C21CEE"/>
    <w:rsid w:val="00C23AE6"/>
    <w:rsid w:val="00C315BF"/>
    <w:rsid w:val="00C3377A"/>
    <w:rsid w:val="00C353F3"/>
    <w:rsid w:val="00C379A3"/>
    <w:rsid w:val="00C40E4D"/>
    <w:rsid w:val="00C40FAF"/>
    <w:rsid w:val="00C468D3"/>
    <w:rsid w:val="00C46DFB"/>
    <w:rsid w:val="00C47C74"/>
    <w:rsid w:val="00C530F5"/>
    <w:rsid w:val="00C659B6"/>
    <w:rsid w:val="00C70B2B"/>
    <w:rsid w:val="00C71FD8"/>
    <w:rsid w:val="00C7342A"/>
    <w:rsid w:val="00C740B3"/>
    <w:rsid w:val="00C7642B"/>
    <w:rsid w:val="00C76F2C"/>
    <w:rsid w:val="00C80FCA"/>
    <w:rsid w:val="00C81B33"/>
    <w:rsid w:val="00C83369"/>
    <w:rsid w:val="00C94E66"/>
    <w:rsid w:val="00C965DB"/>
    <w:rsid w:val="00C979DB"/>
    <w:rsid w:val="00CA0669"/>
    <w:rsid w:val="00CA6B3F"/>
    <w:rsid w:val="00CB2A9B"/>
    <w:rsid w:val="00CB2FFE"/>
    <w:rsid w:val="00CB682D"/>
    <w:rsid w:val="00CC1283"/>
    <w:rsid w:val="00CE03E7"/>
    <w:rsid w:val="00CE20CC"/>
    <w:rsid w:val="00CE37B8"/>
    <w:rsid w:val="00CE4526"/>
    <w:rsid w:val="00CE5AE8"/>
    <w:rsid w:val="00CE6D7B"/>
    <w:rsid w:val="00CF123A"/>
    <w:rsid w:val="00CF6D4E"/>
    <w:rsid w:val="00D03487"/>
    <w:rsid w:val="00D03913"/>
    <w:rsid w:val="00D03E41"/>
    <w:rsid w:val="00D13C39"/>
    <w:rsid w:val="00D1420E"/>
    <w:rsid w:val="00D14926"/>
    <w:rsid w:val="00D14B9D"/>
    <w:rsid w:val="00D155D0"/>
    <w:rsid w:val="00D16BE7"/>
    <w:rsid w:val="00D20D5A"/>
    <w:rsid w:val="00D2784D"/>
    <w:rsid w:val="00D27C8B"/>
    <w:rsid w:val="00D31C36"/>
    <w:rsid w:val="00D35411"/>
    <w:rsid w:val="00D36D2B"/>
    <w:rsid w:val="00D37FB1"/>
    <w:rsid w:val="00D4546E"/>
    <w:rsid w:val="00D5035E"/>
    <w:rsid w:val="00D5313E"/>
    <w:rsid w:val="00D53372"/>
    <w:rsid w:val="00D53B5C"/>
    <w:rsid w:val="00D54735"/>
    <w:rsid w:val="00D615BA"/>
    <w:rsid w:val="00D6736C"/>
    <w:rsid w:val="00D7159D"/>
    <w:rsid w:val="00D808BF"/>
    <w:rsid w:val="00D91CAF"/>
    <w:rsid w:val="00D9334B"/>
    <w:rsid w:val="00D948EF"/>
    <w:rsid w:val="00DA14FF"/>
    <w:rsid w:val="00DA3664"/>
    <w:rsid w:val="00DA409E"/>
    <w:rsid w:val="00DB0A51"/>
    <w:rsid w:val="00DB358A"/>
    <w:rsid w:val="00DB412C"/>
    <w:rsid w:val="00DB4DE2"/>
    <w:rsid w:val="00DB62CB"/>
    <w:rsid w:val="00DC27DA"/>
    <w:rsid w:val="00DC657A"/>
    <w:rsid w:val="00DD3E77"/>
    <w:rsid w:val="00DD7F98"/>
    <w:rsid w:val="00DE0436"/>
    <w:rsid w:val="00DE26C8"/>
    <w:rsid w:val="00DE2F31"/>
    <w:rsid w:val="00DF5E75"/>
    <w:rsid w:val="00E01646"/>
    <w:rsid w:val="00E01B3C"/>
    <w:rsid w:val="00E02523"/>
    <w:rsid w:val="00E03C7E"/>
    <w:rsid w:val="00E12085"/>
    <w:rsid w:val="00E120B6"/>
    <w:rsid w:val="00E1496D"/>
    <w:rsid w:val="00E149F6"/>
    <w:rsid w:val="00E2389B"/>
    <w:rsid w:val="00E30EDD"/>
    <w:rsid w:val="00E31E15"/>
    <w:rsid w:val="00E325DA"/>
    <w:rsid w:val="00E33062"/>
    <w:rsid w:val="00E3396E"/>
    <w:rsid w:val="00E44DED"/>
    <w:rsid w:val="00E464D5"/>
    <w:rsid w:val="00E53477"/>
    <w:rsid w:val="00E6698D"/>
    <w:rsid w:val="00E7061F"/>
    <w:rsid w:val="00E727DE"/>
    <w:rsid w:val="00E77124"/>
    <w:rsid w:val="00E77748"/>
    <w:rsid w:val="00E87BCB"/>
    <w:rsid w:val="00E91C52"/>
    <w:rsid w:val="00EA6B08"/>
    <w:rsid w:val="00EB26D8"/>
    <w:rsid w:val="00EB67C5"/>
    <w:rsid w:val="00EC5171"/>
    <w:rsid w:val="00ED0EDB"/>
    <w:rsid w:val="00ED1234"/>
    <w:rsid w:val="00ED683B"/>
    <w:rsid w:val="00ED7387"/>
    <w:rsid w:val="00ED78CC"/>
    <w:rsid w:val="00EE2DA1"/>
    <w:rsid w:val="00EE66C2"/>
    <w:rsid w:val="00F01A6A"/>
    <w:rsid w:val="00F035F8"/>
    <w:rsid w:val="00F0493D"/>
    <w:rsid w:val="00F15E6A"/>
    <w:rsid w:val="00F20325"/>
    <w:rsid w:val="00F205DE"/>
    <w:rsid w:val="00F20D82"/>
    <w:rsid w:val="00F2551E"/>
    <w:rsid w:val="00F25A0B"/>
    <w:rsid w:val="00F31E09"/>
    <w:rsid w:val="00F32537"/>
    <w:rsid w:val="00F37263"/>
    <w:rsid w:val="00F40471"/>
    <w:rsid w:val="00F43FE5"/>
    <w:rsid w:val="00F4523D"/>
    <w:rsid w:val="00F45728"/>
    <w:rsid w:val="00F460A2"/>
    <w:rsid w:val="00F46717"/>
    <w:rsid w:val="00F47129"/>
    <w:rsid w:val="00F54A66"/>
    <w:rsid w:val="00F61E1C"/>
    <w:rsid w:val="00F6390C"/>
    <w:rsid w:val="00F64E42"/>
    <w:rsid w:val="00F71727"/>
    <w:rsid w:val="00F7364A"/>
    <w:rsid w:val="00F7784A"/>
    <w:rsid w:val="00F82052"/>
    <w:rsid w:val="00F869D0"/>
    <w:rsid w:val="00F86E7A"/>
    <w:rsid w:val="00F91E39"/>
    <w:rsid w:val="00F95DFD"/>
    <w:rsid w:val="00FB5F5C"/>
    <w:rsid w:val="00FC08A4"/>
    <w:rsid w:val="00FC4507"/>
    <w:rsid w:val="00FC4F76"/>
    <w:rsid w:val="00FC53B3"/>
    <w:rsid w:val="00FE0A6E"/>
    <w:rsid w:val="00FE34D5"/>
    <w:rsid w:val="00FF0EDA"/>
    <w:rsid w:val="00FF4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6F36C"/>
  <w15:chartTrackingRefBased/>
  <w15:docId w15:val="{244ABE45-DC17-4BC0-9071-29975C5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1">
    <w:name w:val="heading 1"/>
    <w:basedOn w:val="Normal"/>
    <w:next w:val="Normal"/>
    <w:link w:val="Heading1Char"/>
    <w:uiPriority w:val="9"/>
    <w:qFormat/>
    <w:rsid w:val="009D7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63D"/>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70463D"/>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character" w:customStyle="1" w:styleId="Heading2Char">
    <w:name w:val="Heading 2 Char"/>
    <w:basedOn w:val="DefaultParagraphFont"/>
    <w:link w:val="Heading2"/>
    <w:uiPriority w:val="9"/>
    <w:rsid w:val="0070463D"/>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70463D"/>
    <w:rPr>
      <w:rFonts w:ascii="Times New Roman" w:eastAsia="Calibri" w:hAnsi="Times New Roman" w:cs="Times New Roman"/>
      <w:b/>
      <w:sz w:val="24"/>
      <w:szCs w:val="24"/>
    </w:rPr>
  </w:style>
  <w:style w:type="character" w:styleId="Hyperlink">
    <w:name w:val="Hyperlink"/>
    <w:uiPriority w:val="99"/>
    <w:unhideWhenUsed/>
    <w:rsid w:val="0070463D"/>
    <w:rPr>
      <w:color w:val="0000FF"/>
      <w:u w:val="single"/>
    </w:rPr>
  </w:style>
  <w:style w:type="paragraph" w:customStyle="1" w:styleId="DINumberedParagraph">
    <w:name w:val="DI Numbered Paragraph"/>
    <w:basedOn w:val="Normal"/>
    <w:rsid w:val="0080772A"/>
    <w:pPr>
      <w:numPr>
        <w:numId w:val="15"/>
      </w:numPr>
      <w:tabs>
        <w:tab w:val="left" w:pos="567"/>
      </w:tabs>
      <w:spacing w:after="240" w:line="240" w:lineRule="auto"/>
      <w:ind w:right="29"/>
    </w:pPr>
    <w:rPr>
      <w:rFonts w:eastAsia="Times New Roman" w:cs="Times New Roman"/>
      <w:sz w:val="24"/>
      <w:lang w:eastAsia="en-AU"/>
    </w:rPr>
  </w:style>
  <w:style w:type="paragraph" w:customStyle="1" w:styleId="ShortT">
    <w:name w:val="ShortT"/>
    <w:basedOn w:val="Normal"/>
    <w:next w:val="Normal"/>
    <w:qFormat/>
    <w:rsid w:val="00F64E42"/>
    <w:pPr>
      <w:spacing w:after="0" w:line="240" w:lineRule="auto"/>
    </w:pPr>
    <w:rPr>
      <w:rFonts w:eastAsia="Times New Roman" w:cs="Times New Roman"/>
      <w:b/>
      <w:sz w:val="40"/>
      <w:lang w:eastAsia="en-AU"/>
    </w:rPr>
  </w:style>
  <w:style w:type="paragraph" w:customStyle="1" w:styleId="LDdefinition">
    <w:name w:val="LDdefinition"/>
    <w:link w:val="LDdefinitionChar"/>
    <w:rsid w:val="00B15793"/>
    <w:pPr>
      <w:keepNext/>
      <w:spacing w:after="0" w:line="240" w:lineRule="auto"/>
      <w:ind w:left="709"/>
    </w:pPr>
    <w:rPr>
      <w:rFonts w:ascii="Times New Roman" w:eastAsia="Times New Roman" w:hAnsi="Times New Roman" w:cs="Times New Roman"/>
      <w:sz w:val="24"/>
      <w:szCs w:val="24"/>
    </w:rPr>
  </w:style>
  <w:style w:type="character" w:customStyle="1" w:styleId="LDdefinitionChar">
    <w:name w:val="LDdefinition Char"/>
    <w:link w:val="LDdefinition"/>
    <w:locked/>
    <w:rsid w:val="00B15793"/>
    <w:rPr>
      <w:rFonts w:ascii="Times New Roman" w:eastAsia="Times New Roman" w:hAnsi="Times New Roman" w:cs="Times New Roman"/>
      <w:sz w:val="24"/>
      <w:szCs w:val="24"/>
    </w:rPr>
  </w:style>
  <w:style w:type="paragraph" w:styleId="BodyText">
    <w:name w:val="Body Text"/>
    <w:basedOn w:val="Normal"/>
    <w:link w:val="BodyTextChar"/>
    <w:rsid w:val="009D7950"/>
    <w:pPr>
      <w:spacing w:after="240" w:line="240" w:lineRule="auto"/>
    </w:pPr>
    <w:rPr>
      <w:rFonts w:eastAsia="Times New Roman" w:cs="Times New Roman"/>
      <w:sz w:val="23"/>
      <w:szCs w:val="23"/>
    </w:rPr>
  </w:style>
  <w:style w:type="character" w:customStyle="1" w:styleId="BodyTextChar">
    <w:name w:val="Body Text Char"/>
    <w:basedOn w:val="DefaultParagraphFont"/>
    <w:link w:val="BodyText"/>
    <w:rsid w:val="009D7950"/>
    <w:rPr>
      <w:rFonts w:ascii="Times New Roman" w:eastAsia="Times New Roman" w:hAnsi="Times New Roman" w:cs="Times New Roman"/>
      <w:sz w:val="23"/>
      <w:szCs w:val="23"/>
    </w:rPr>
  </w:style>
  <w:style w:type="paragraph" w:styleId="Title">
    <w:name w:val="Title"/>
    <w:basedOn w:val="Heading1"/>
    <w:next w:val="BodyText"/>
    <w:link w:val="TitleChar"/>
    <w:qFormat/>
    <w:rsid w:val="009D7950"/>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9D7950"/>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9D7950"/>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D79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629">
      <w:bodyDiv w:val="1"/>
      <w:marLeft w:val="0"/>
      <w:marRight w:val="0"/>
      <w:marTop w:val="0"/>
      <w:marBottom w:val="0"/>
      <w:divBdr>
        <w:top w:val="none" w:sz="0" w:space="0" w:color="auto"/>
        <w:left w:val="none" w:sz="0" w:space="0" w:color="auto"/>
        <w:bottom w:val="none" w:sz="0" w:space="0" w:color="auto"/>
        <w:right w:val="none" w:sz="0" w:space="0" w:color="auto"/>
      </w:divBdr>
    </w:div>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735182">
      <w:bodyDiv w:val="1"/>
      <w:marLeft w:val="0"/>
      <w:marRight w:val="0"/>
      <w:marTop w:val="0"/>
      <w:marBottom w:val="0"/>
      <w:divBdr>
        <w:top w:val="none" w:sz="0" w:space="0" w:color="auto"/>
        <w:left w:val="none" w:sz="0" w:space="0" w:color="auto"/>
        <w:bottom w:val="none" w:sz="0" w:space="0" w:color="auto"/>
        <w:right w:val="none" w:sz="0" w:space="0" w:color="auto"/>
      </w:divBdr>
    </w:div>
    <w:div w:id="415249781">
      <w:bodyDiv w:val="1"/>
      <w:marLeft w:val="0"/>
      <w:marRight w:val="0"/>
      <w:marTop w:val="0"/>
      <w:marBottom w:val="0"/>
      <w:divBdr>
        <w:top w:val="none" w:sz="0" w:space="0" w:color="auto"/>
        <w:left w:val="none" w:sz="0" w:space="0" w:color="auto"/>
        <w:bottom w:val="none" w:sz="0" w:space="0" w:color="auto"/>
        <w:right w:val="none" w:sz="0" w:space="0" w:color="auto"/>
      </w:divBdr>
    </w:div>
    <w:div w:id="820003976">
      <w:bodyDiv w:val="1"/>
      <w:marLeft w:val="0"/>
      <w:marRight w:val="0"/>
      <w:marTop w:val="0"/>
      <w:marBottom w:val="0"/>
      <w:divBdr>
        <w:top w:val="none" w:sz="0" w:space="0" w:color="auto"/>
        <w:left w:val="none" w:sz="0" w:space="0" w:color="auto"/>
        <w:bottom w:val="none" w:sz="0" w:space="0" w:color="auto"/>
        <w:right w:val="none" w:sz="0" w:space="0" w:color="auto"/>
      </w:divBdr>
    </w:div>
    <w:div w:id="960307765">
      <w:bodyDiv w:val="1"/>
      <w:marLeft w:val="0"/>
      <w:marRight w:val="0"/>
      <w:marTop w:val="0"/>
      <w:marBottom w:val="0"/>
      <w:divBdr>
        <w:top w:val="none" w:sz="0" w:space="0" w:color="auto"/>
        <w:left w:val="none" w:sz="0" w:space="0" w:color="auto"/>
        <w:bottom w:val="none" w:sz="0" w:space="0" w:color="auto"/>
        <w:right w:val="none" w:sz="0" w:space="0" w:color="auto"/>
      </w:divBdr>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202587">
      <w:bodyDiv w:val="1"/>
      <w:marLeft w:val="0"/>
      <w:marRight w:val="0"/>
      <w:marTop w:val="0"/>
      <w:marBottom w:val="0"/>
      <w:divBdr>
        <w:top w:val="none" w:sz="0" w:space="0" w:color="auto"/>
        <w:left w:val="none" w:sz="0" w:space="0" w:color="auto"/>
        <w:bottom w:val="none" w:sz="0" w:space="0" w:color="auto"/>
        <w:right w:val="none" w:sz="0" w:space="0" w:color="auto"/>
      </w:divBdr>
      <w:divsChild>
        <w:div w:id="481042803">
          <w:marLeft w:val="0"/>
          <w:marRight w:val="0"/>
          <w:marTop w:val="0"/>
          <w:marBottom w:val="0"/>
          <w:divBdr>
            <w:top w:val="none" w:sz="0" w:space="0" w:color="auto"/>
            <w:left w:val="none" w:sz="0" w:space="0" w:color="auto"/>
            <w:bottom w:val="none" w:sz="0" w:space="0" w:color="auto"/>
            <w:right w:val="none" w:sz="0" w:space="0" w:color="auto"/>
          </w:divBdr>
          <w:divsChild>
            <w:div w:id="123352222">
              <w:marLeft w:val="0"/>
              <w:marRight w:val="0"/>
              <w:marTop w:val="0"/>
              <w:marBottom w:val="0"/>
              <w:divBdr>
                <w:top w:val="none" w:sz="0" w:space="0" w:color="auto"/>
                <w:left w:val="none" w:sz="0" w:space="0" w:color="auto"/>
                <w:bottom w:val="none" w:sz="0" w:space="0" w:color="auto"/>
                <w:right w:val="none" w:sz="0" w:space="0" w:color="auto"/>
              </w:divBdr>
              <w:divsChild>
                <w:div w:id="1737318046">
                  <w:marLeft w:val="0"/>
                  <w:marRight w:val="0"/>
                  <w:marTop w:val="0"/>
                  <w:marBottom w:val="0"/>
                  <w:divBdr>
                    <w:top w:val="none" w:sz="0" w:space="0" w:color="auto"/>
                    <w:left w:val="none" w:sz="0" w:space="0" w:color="auto"/>
                    <w:bottom w:val="none" w:sz="0" w:space="0" w:color="auto"/>
                    <w:right w:val="none" w:sz="0" w:space="0" w:color="auto"/>
                  </w:divBdr>
                  <w:divsChild>
                    <w:div w:id="1333139664">
                      <w:marLeft w:val="0"/>
                      <w:marRight w:val="0"/>
                      <w:marTop w:val="0"/>
                      <w:marBottom w:val="0"/>
                      <w:divBdr>
                        <w:top w:val="none" w:sz="0" w:space="0" w:color="auto"/>
                        <w:left w:val="none" w:sz="0" w:space="0" w:color="auto"/>
                        <w:bottom w:val="none" w:sz="0" w:space="0" w:color="auto"/>
                        <w:right w:val="none" w:sz="0" w:space="0" w:color="auto"/>
                      </w:divBdr>
                      <w:divsChild>
                        <w:div w:id="1986619144">
                          <w:marLeft w:val="0"/>
                          <w:marRight w:val="0"/>
                          <w:marTop w:val="0"/>
                          <w:marBottom w:val="0"/>
                          <w:divBdr>
                            <w:top w:val="none" w:sz="0" w:space="0" w:color="auto"/>
                            <w:left w:val="none" w:sz="0" w:space="0" w:color="auto"/>
                            <w:bottom w:val="none" w:sz="0" w:space="0" w:color="auto"/>
                            <w:right w:val="none" w:sz="0" w:space="0" w:color="auto"/>
                          </w:divBdr>
                          <w:divsChild>
                            <w:div w:id="1799953953">
                              <w:marLeft w:val="0"/>
                              <w:marRight w:val="0"/>
                              <w:marTop w:val="0"/>
                              <w:marBottom w:val="0"/>
                              <w:divBdr>
                                <w:top w:val="none" w:sz="0" w:space="0" w:color="auto"/>
                                <w:left w:val="none" w:sz="0" w:space="0" w:color="auto"/>
                                <w:bottom w:val="none" w:sz="0" w:space="0" w:color="auto"/>
                                <w:right w:val="none" w:sz="0" w:space="0" w:color="auto"/>
                              </w:divBdr>
                              <w:divsChild>
                                <w:div w:id="1054698289">
                                  <w:marLeft w:val="0"/>
                                  <w:marRight w:val="0"/>
                                  <w:marTop w:val="0"/>
                                  <w:marBottom w:val="0"/>
                                  <w:divBdr>
                                    <w:top w:val="none" w:sz="0" w:space="0" w:color="auto"/>
                                    <w:left w:val="none" w:sz="0" w:space="0" w:color="auto"/>
                                    <w:bottom w:val="none" w:sz="0" w:space="0" w:color="auto"/>
                                    <w:right w:val="none" w:sz="0" w:space="0" w:color="auto"/>
                                  </w:divBdr>
                                  <w:divsChild>
                                    <w:div w:id="1369531357">
                                      <w:marLeft w:val="0"/>
                                      <w:marRight w:val="0"/>
                                      <w:marTop w:val="0"/>
                                      <w:marBottom w:val="0"/>
                                      <w:divBdr>
                                        <w:top w:val="none" w:sz="0" w:space="0" w:color="auto"/>
                                        <w:left w:val="none" w:sz="0" w:space="0" w:color="auto"/>
                                        <w:bottom w:val="none" w:sz="0" w:space="0" w:color="auto"/>
                                        <w:right w:val="none" w:sz="0" w:space="0" w:color="auto"/>
                                      </w:divBdr>
                                      <w:divsChild>
                                        <w:div w:id="1928072295">
                                          <w:marLeft w:val="0"/>
                                          <w:marRight w:val="0"/>
                                          <w:marTop w:val="0"/>
                                          <w:marBottom w:val="0"/>
                                          <w:divBdr>
                                            <w:top w:val="none" w:sz="0" w:space="0" w:color="auto"/>
                                            <w:left w:val="none" w:sz="0" w:space="0" w:color="auto"/>
                                            <w:bottom w:val="none" w:sz="0" w:space="0" w:color="auto"/>
                                            <w:right w:val="none" w:sz="0" w:space="0" w:color="auto"/>
                                          </w:divBdr>
                                          <w:divsChild>
                                            <w:div w:id="1215121923">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sChild>
                                                    <w:div w:id="1672442305">
                                                      <w:marLeft w:val="0"/>
                                                      <w:marRight w:val="0"/>
                                                      <w:marTop w:val="0"/>
                                                      <w:marBottom w:val="0"/>
                                                      <w:divBdr>
                                                        <w:top w:val="none" w:sz="0" w:space="0" w:color="auto"/>
                                                        <w:left w:val="none" w:sz="0" w:space="0" w:color="auto"/>
                                                        <w:bottom w:val="none" w:sz="0" w:space="0" w:color="auto"/>
                                                        <w:right w:val="none" w:sz="0" w:space="0" w:color="auto"/>
                                                      </w:divBdr>
                                                      <w:divsChild>
                                                        <w:div w:id="1957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387783">
      <w:bodyDiv w:val="1"/>
      <w:marLeft w:val="0"/>
      <w:marRight w:val="0"/>
      <w:marTop w:val="0"/>
      <w:marBottom w:val="0"/>
      <w:divBdr>
        <w:top w:val="none" w:sz="0" w:space="0" w:color="auto"/>
        <w:left w:val="none" w:sz="0" w:space="0" w:color="auto"/>
        <w:bottom w:val="none" w:sz="0" w:space="0" w:color="auto"/>
        <w:right w:val="none" w:sz="0" w:space="0" w:color="auto"/>
      </w:divBdr>
    </w:div>
    <w:div w:id="1487088846">
      <w:bodyDiv w:val="1"/>
      <w:marLeft w:val="0"/>
      <w:marRight w:val="0"/>
      <w:marTop w:val="0"/>
      <w:marBottom w:val="0"/>
      <w:divBdr>
        <w:top w:val="none" w:sz="0" w:space="0" w:color="auto"/>
        <w:left w:val="none" w:sz="0" w:space="0" w:color="auto"/>
        <w:bottom w:val="none" w:sz="0" w:space="0" w:color="auto"/>
        <w:right w:val="none" w:sz="0" w:space="0" w:color="auto"/>
      </w:divBdr>
    </w:div>
    <w:div w:id="1636906132">
      <w:bodyDiv w:val="1"/>
      <w:marLeft w:val="0"/>
      <w:marRight w:val="0"/>
      <w:marTop w:val="0"/>
      <w:marBottom w:val="0"/>
      <w:divBdr>
        <w:top w:val="none" w:sz="0" w:space="0" w:color="auto"/>
        <w:left w:val="none" w:sz="0" w:space="0" w:color="auto"/>
        <w:bottom w:val="none" w:sz="0" w:space="0" w:color="auto"/>
        <w:right w:val="none" w:sz="0" w:space="0" w:color="auto"/>
      </w:divBdr>
    </w:div>
    <w:div w:id="1644774152">
      <w:bodyDiv w:val="1"/>
      <w:marLeft w:val="0"/>
      <w:marRight w:val="0"/>
      <w:marTop w:val="0"/>
      <w:marBottom w:val="0"/>
      <w:divBdr>
        <w:top w:val="none" w:sz="0" w:space="0" w:color="auto"/>
        <w:left w:val="none" w:sz="0" w:space="0" w:color="auto"/>
        <w:bottom w:val="none" w:sz="0" w:space="0" w:color="auto"/>
        <w:right w:val="none" w:sz="0" w:space="0" w:color="auto"/>
      </w:divBdr>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873195">
      <w:bodyDiv w:val="1"/>
      <w:marLeft w:val="0"/>
      <w:marRight w:val="0"/>
      <w:marTop w:val="0"/>
      <w:marBottom w:val="0"/>
      <w:divBdr>
        <w:top w:val="none" w:sz="0" w:space="0" w:color="auto"/>
        <w:left w:val="none" w:sz="0" w:space="0" w:color="auto"/>
        <w:bottom w:val="none" w:sz="0" w:space="0" w:color="auto"/>
        <w:right w:val="none" w:sz="0" w:space="0" w:color="auto"/>
      </w:divBdr>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5029D800AD6040A460E11AB868FAEF" ma:contentTypeVersion="" ma:contentTypeDescription="PDMS Document Site Content Type" ma:contentTypeScope="" ma:versionID="2496e2f8506f4528834c1ae16e969bca">
  <xsd:schema xmlns:xsd="http://www.w3.org/2001/XMLSchema" xmlns:xs="http://www.w3.org/2001/XMLSchema" xmlns:p="http://schemas.microsoft.com/office/2006/metadata/properties" xmlns:ns2="FC8F086D-BED7-48AA-91CB-395562A49F79" targetNamespace="http://schemas.microsoft.com/office/2006/metadata/properties" ma:root="true" ma:fieldsID="0cdb6c24bbd40c57aba61a27a70809b8" ns2:_="">
    <xsd:import namespace="FC8F086D-BED7-48AA-91CB-395562A49F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086D-BED7-48AA-91CB-395562A49F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8F086D-BED7-48AA-91CB-395562A49F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D2B6-20D2-40AA-B182-970CA212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086D-BED7-48AA-91CB-395562A4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27211-9035-479C-993A-9AEAAFC2B9C7}">
  <ds:schemaRefs>
    <ds:schemaRef ds:uri="http://schemas.microsoft.com/sharepoint/v3/contenttype/forms"/>
  </ds:schemaRefs>
</ds:datastoreItem>
</file>

<file path=customXml/itemProps3.xml><?xml version="1.0" encoding="utf-8"?>
<ds:datastoreItem xmlns:ds="http://schemas.openxmlformats.org/officeDocument/2006/customXml" ds:itemID="{CFE19355-7EAD-4B8A-B530-BEE2EBA213F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C8F086D-BED7-48AA-91CB-395562A49F79"/>
    <ds:schemaRef ds:uri="http://www.w3.org/XML/1998/namespace"/>
  </ds:schemaRefs>
</ds:datastoreItem>
</file>

<file path=customXml/itemProps4.xml><?xml version="1.0" encoding="utf-8"?>
<ds:datastoreItem xmlns:ds="http://schemas.openxmlformats.org/officeDocument/2006/customXml" ds:itemID="{CBE6AE30-66DD-451E-8688-FFCF8EEE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Department of Home Affairs</cp:lastModifiedBy>
  <cp:revision>13</cp:revision>
  <cp:lastPrinted>2020-02-06T04:42:00Z</cp:lastPrinted>
  <dcterms:created xsi:type="dcterms:W3CDTF">2022-08-28T23:00:00Z</dcterms:created>
  <dcterms:modified xsi:type="dcterms:W3CDTF">2022-08-30T00:43:00Z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0x010100266966F133664895A6EE3632470D45F5009D5029D800AD6040A460E11AB868FAEF</vt:lpwstr>
  </property>
</Properties>
</file>