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7F" w:rsidRDefault="005E317F" w:rsidP="005E317F">
      <w:pPr>
        <w:rPr>
          <w:sz w:val="28"/>
        </w:rPr>
      </w:pPr>
      <w:bookmarkStart w:id="0" w:name="_GoBack"/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 title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317F" w:rsidRDefault="005E317F" w:rsidP="005E317F">
      <w:pPr>
        <w:rPr>
          <w:sz w:val="19"/>
        </w:rPr>
      </w:pPr>
    </w:p>
    <w:p w:rsidR="00162200" w:rsidRPr="00DD2453" w:rsidRDefault="00162200" w:rsidP="00162200">
      <w:pPr>
        <w:pStyle w:val="ShortT"/>
        <w:keepNext/>
        <w:keepLines/>
      </w:pPr>
      <w:r w:rsidRPr="00DD2453">
        <w:t>National Greenhouse and Energy Reporting (Safeguard Mechanism) Amendment (</w:t>
      </w:r>
      <w:r>
        <w:t>Default Emissions Intensities) Rules 2022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162200">
        <w:rPr>
          <w:szCs w:val="22"/>
        </w:rPr>
        <w:t xml:space="preserve">I, </w:t>
      </w:r>
      <w:r w:rsidR="00162200" w:rsidRPr="00162200">
        <w:rPr>
          <w:szCs w:val="22"/>
        </w:rPr>
        <w:t>Chris Bowen, Minister for Climate Change and Energy</w:t>
      </w:r>
      <w:r w:rsidRPr="00162200">
        <w:rPr>
          <w:szCs w:val="22"/>
        </w:rPr>
        <w:t xml:space="preserve">, make the following </w:t>
      </w:r>
      <w:r w:rsidR="00162200" w:rsidRPr="00162200">
        <w:rPr>
          <w:szCs w:val="22"/>
        </w:rPr>
        <w:t>rules</w:t>
      </w:r>
      <w:r w:rsidRPr="00162200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784162">
        <w:rPr>
          <w:szCs w:val="22"/>
        </w:rPr>
        <w:t>: 27 August 2022</w:t>
      </w:r>
    </w:p>
    <w:p w:rsidR="005E317F" w:rsidRPr="00162200" w:rsidRDefault="0016220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62200">
        <w:rPr>
          <w:szCs w:val="22"/>
        </w:rPr>
        <w:t>Chris Bowen</w:t>
      </w:r>
    </w:p>
    <w:p w:rsidR="005E317F" w:rsidRPr="000D3FB9" w:rsidRDefault="00162200" w:rsidP="005E317F">
      <w:pPr>
        <w:pStyle w:val="SignCoverPageEnd"/>
        <w:ind w:right="91"/>
        <w:rPr>
          <w:sz w:val="22"/>
        </w:rPr>
      </w:pPr>
      <w:r w:rsidRPr="00162200">
        <w:rPr>
          <w:sz w:val="22"/>
        </w:rPr>
        <w:t>Minister for Climate Change and Energy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8B1D9C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8B1D9C">
        <w:rPr>
          <w:noProof/>
        </w:rPr>
        <w:t>1</w:t>
      </w:r>
      <w:r w:rsidR="008B1D9C">
        <w:rPr>
          <w:noProof/>
        </w:rPr>
        <w:tab/>
        <w:t>Name</w:t>
      </w:r>
      <w:r w:rsidR="008B1D9C">
        <w:rPr>
          <w:noProof/>
        </w:rPr>
        <w:tab/>
      </w:r>
      <w:r w:rsidR="008B1D9C">
        <w:rPr>
          <w:noProof/>
        </w:rPr>
        <w:fldChar w:fldCharType="begin"/>
      </w:r>
      <w:r w:rsidR="008B1D9C">
        <w:rPr>
          <w:noProof/>
        </w:rPr>
        <w:instrText xml:space="preserve"> PAGEREF _Toc109819877 \h </w:instrText>
      </w:r>
      <w:r w:rsidR="008B1D9C">
        <w:rPr>
          <w:noProof/>
        </w:rPr>
      </w:r>
      <w:r w:rsidR="008B1D9C">
        <w:rPr>
          <w:noProof/>
        </w:rPr>
        <w:fldChar w:fldCharType="separate"/>
      </w:r>
      <w:r w:rsidR="00AA33F5">
        <w:rPr>
          <w:noProof/>
        </w:rPr>
        <w:t>1</w:t>
      </w:r>
      <w:r w:rsidR="008B1D9C">
        <w:rPr>
          <w:noProof/>
        </w:rPr>
        <w:fldChar w:fldCharType="end"/>
      </w:r>
    </w:p>
    <w:p w:rsidR="008B1D9C" w:rsidRDefault="008B1D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_Toc109819878 \h </w:instrText>
      </w:r>
      <w:r>
        <w:rPr>
          <w:noProof/>
        </w:rPr>
      </w:r>
      <w:r>
        <w:rPr>
          <w:noProof/>
        </w:rPr>
        <w:fldChar w:fldCharType="separate"/>
      </w:r>
      <w:r w:rsidR="00AA33F5">
        <w:rPr>
          <w:noProof/>
        </w:rPr>
        <w:t>1</w:t>
      </w:r>
      <w:r>
        <w:rPr>
          <w:noProof/>
        </w:rPr>
        <w:fldChar w:fldCharType="end"/>
      </w:r>
    </w:p>
    <w:p w:rsidR="008B1D9C" w:rsidRDefault="008B1D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 w:rsidR="00D1582B">
        <w:rPr>
          <w:noProof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_Toc109819879 \h </w:instrText>
      </w:r>
      <w:r>
        <w:rPr>
          <w:noProof/>
        </w:rPr>
      </w:r>
      <w:r>
        <w:rPr>
          <w:noProof/>
        </w:rPr>
        <w:fldChar w:fldCharType="separate"/>
      </w:r>
      <w:r w:rsidR="00AA33F5">
        <w:rPr>
          <w:noProof/>
        </w:rPr>
        <w:t>1</w:t>
      </w:r>
      <w:r>
        <w:rPr>
          <w:noProof/>
        </w:rPr>
        <w:fldChar w:fldCharType="end"/>
      </w:r>
    </w:p>
    <w:p w:rsidR="008B1D9C" w:rsidRDefault="008B1D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 w:rsidR="00D1582B">
        <w:rPr>
          <w:noProof/>
        </w:rPr>
        <w:tab/>
      </w:r>
      <w:r>
        <w:rPr>
          <w:noProof/>
        </w:rPr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_Toc109819880 \h </w:instrText>
      </w:r>
      <w:r>
        <w:rPr>
          <w:noProof/>
        </w:rPr>
      </w:r>
      <w:r>
        <w:rPr>
          <w:noProof/>
        </w:rPr>
        <w:fldChar w:fldCharType="separate"/>
      </w:r>
      <w:r w:rsidR="00AA33F5">
        <w:rPr>
          <w:noProof/>
        </w:rPr>
        <w:t>1</w:t>
      </w:r>
      <w:r>
        <w:rPr>
          <w:noProof/>
        </w:rPr>
        <w:fldChar w:fldCharType="end"/>
      </w:r>
    </w:p>
    <w:p w:rsidR="008B1D9C" w:rsidRDefault="008B1D9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D1582B">
        <w:rPr>
          <w:b w:val="0"/>
          <w:noProof/>
          <w:sz w:val="18"/>
          <w:szCs w:val="18"/>
        </w:rPr>
        <w:fldChar w:fldCharType="begin"/>
      </w:r>
      <w:r w:rsidRPr="00D1582B">
        <w:rPr>
          <w:b w:val="0"/>
          <w:noProof/>
          <w:sz w:val="18"/>
          <w:szCs w:val="18"/>
        </w:rPr>
        <w:instrText xml:space="preserve"> PAGEREF _Toc109819881 \h </w:instrText>
      </w:r>
      <w:r w:rsidRPr="00D1582B">
        <w:rPr>
          <w:b w:val="0"/>
          <w:noProof/>
          <w:sz w:val="18"/>
          <w:szCs w:val="18"/>
        </w:rPr>
      </w:r>
      <w:r w:rsidRPr="00D1582B">
        <w:rPr>
          <w:b w:val="0"/>
          <w:noProof/>
          <w:sz w:val="18"/>
          <w:szCs w:val="18"/>
        </w:rPr>
        <w:fldChar w:fldCharType="separate"/>
      </w:r>
      <w:r w:rsidR="00AA33F5">
        <w:rPr>
          <w:b w:val="0"/>
          <w:noProof/>
          <w:sz w:val="18"/>
          <w:szCs w:val="18"/>
        </w:rPr>
        <w:t>2</w:t>
      </w:r>
      <w:r w:rsidRPr="00D1582B">
        <w:rPr>
          <w:b w:val="0"/>
          <w:noProof/>
          <w:sz w:val="18"/>
          <w:szCs w:val="18"/>
        </w:rPr>
        <w:fldChar w:fldCharType="end"/>
      </w:r>
    </w:p>
    <w:p w:rsidR="008B1D9C" w:rsidRDefault="008B1D9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Greenhouse and Energy Reporting (Safeguard Mechanism) Rule 2015</w:t>
      </w:r>
      <w:r>
        <w:rPr>
          <w:noProof/>
        </w:rPr>
        <w:tab/>
      </w:r>
      <w:r w:rsidRPr="00D1582B">
        <w:rPr>
          <w:i w:val="0"/>
          <w:noProof/>
          <w:sz w:val="18"/>
          <w:szCs w:val="18"/>
        </w:rPr>
        <w:fldChar w:fldCharType="begin"/>
      </w:r>
      <w:r w:rsidRPr="00D1582B">
        <w:rPr>
          <w:i w:val="0"/>
          <w:noProof/>
          <w:sz w:val="18"/>
          <w:szCs w:val="18"/>
        </w:rPr>
        <w:instrText xml:space="preserve"> PAGEREF _Toc109819882 \h </w:instrText>
      </w:r>
      <w:r w:rsidRPr="00D1582B">
        <w:rPr>
          <w:i w:val="0"/>
          <w:noProof/>
          <w:sz w:val="18"/>
          <w:szCs w:val="18"/>
        </w:rPr>
      </w:r>
      <w:r w:rsidRPr="00D1582B">
        <w:rPr>
          <w:i w:val="0"/>
          <w:noProof/>
          <w:sz w:val="18"/>
          <w:szCs w:val="18"/>
        </w:rPr>
        <w:fldChar w:fldCharType="separate"/>
      </w:r>
      <w:r w:rsidR="00AA33F5">
        <w:rPr>
          <w:i w:val="0"/>
          <w:noProof/>
          <w:sz w:val="18"/>
          <w:szCs w:val="18"/>
        </w:rPr>
        <w:t>2</w:t>
      </w:r>
      <w:r w:rsidRPr="00D1582B">
        <w:rPr>
          <w:i w:val="0"/>
          <w:noProof/>
          <w:sz w:val="18"/>
          <w:szCs w:val="18"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10981987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162200" w:rsidRPr="00DD2453">
        <w:rPr>
          <w:i/>
        </w:rPr>
        <w:t>National Greenhouse and Energy Reporting (Safeguard Mechanism) Amendment (</w:t>
      </w:r>
      <w:r w:rsidR="00162200">
        <w:rPr>
          <w:i/>
        </w:rPr>
        <w:t>Default Emissions Intensities</w:t>
      </w:r>
      <w:r w:rsidR="00162200" w:rsidRPr="00DD2453">
        <w:rPr>
          <w:i/>
        </w:rPr>
        <w:t>) Rule</w:t>
      </w:r>
      <w:r w:rsidR="00162200">
        <w:rPr>
          <w:i/>
        </w:rPr>
        <w:t>s</w:t>
      </w:r>
      <w:r w:rsidR="00162200" w:rsidRPr="00DD2453">
        <w:rPr>
          <w:i/>
        </w:rPr>
        <w:t xml:space="preserve"> 202</w:t>
      </w:r>
      <w:r w:rsidR="00162200">
        <w:rPr>
          <w:i/>
        </w:rPr>
        <w:t>2</w:t>
      </w:r>
      <w:r w:rsidR="00162200" w:rsidRPr="00DD2453">
        <w:t>.</w:t>
      </w:r>
    </w:p>
    <w:p w:rsidR="005E317F" w:rsidRDefault="005E317F" w:rsidP="005E317F">
      <w:pPr>
        <w:pStyle w:val="ActHead5"/>
      </w:pPr>
      <w:bookmarkStart w:id="4" w:name="_Toc10981987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162200" w:rsidRPr="003422B4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62200" w:rsidRPr="003A6229" w:rsidRDefault="00162200" w:rsidP="00162200">
            <w:pPr>
              <w:pStyle w:val="Tabletext"/>
              <w:rPr>
                <w:i/>
              </w:rPr>
            </w:pPr>
            <w:r w:rsidRPr="003422B4">
              <w:t>1</w:t>
            </w:r>
            <w:r w:rsidRPr="00162200">
              <w:t>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62200" w:rsidRPr="00DD2453" w:rsidRDefault="00162200" w:rsidP="00162200">
            <w:pPr>
              <w:pStyle w:val="Tabletext"/>
            </w:pPr>
            <w:r w:rsidRPr="00DD245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62200" w:rsidRPr="00B43C50" w:rsidRDefault="00162200" w:rsidP="00162200">
            <w:pPr>
              <w:pStyle w:val="Tabletext"/>
              <w:rPr>
                <w:i/>
              </w:rPr>
            </w:pPr>
          </w:p>
        </w:tc>
      </w:tr>
    </w:tbl>
    <w:p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5" w:name="_Toc10981987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</w:t>
      </w:r>
      <w:r w:rsidR="00162200" w:rsidRPr="00DD2453">
        <w:t>is made under subsection </w:t>
      </w:r>
      <w:proofErr w:type="gramStart"/>
      <w:r w:rsidR="00162200" w:rsidRPr="00DD2453">
        <w:t>22XS(</w:t>
      </w:r>
      <w:proofErr w:type="gramEnd"/>
      <w:r w:rsidR="00162200" w:rsidRPr="00DD2453">
        <w:t xml:space="preserve">1) of the </w:t>
      </w:r>
      <w:r w:rsidR="00162200" w:rsidRPr="00DD2453">
        <w:rPr>
          <w:i/>
        </w:rPr>
        <w:t>National Greenhouse and Energy Reporting Act 2007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6" w:name="_Toc109819880"/>
      <w:proofErr w:type="gramStart"/>
      <w:r w:rsidRPr="006065DA">
        <w:t>4  Schedules</w:t>
      </w:r>
      <w:bookmarkEnd w:id="6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10981988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5E317F" w:rsidRDefault="00162200" w:rsidP="005E317F">
      <w:pPr>
        <w:pStyle w:val="ActHead9"/>
      </w:pPr>
      <w:bookmarkStart w:id="8" w:name="_Toc109819882"/>
      <w:r w:rsidRPr="00162200">
        <w:t>National Greenhouse and Energy Reporting (Safeguard Mechanism) Rule 2015</w:t>
      </w:r>
      <w:bookmarkEnd w:id="8"/>
    </w:p>
    <w:p w:rsidR="00AC4D3A" w:rsidRDefault="007878A1" w:rsidP="00AC4D3A">
      <w:pPr>
        <w:pStyle w:val="ItemHead"/>
      </w:pPr>
      <w:bookmarkStart w:id="9" w:name="_Toc478567696"/>
      <w:proofErr w:type="gramStart"/>
      <w:r>
        <w:t>1</w:t>
      </w:r>
      <w:r w:rsidR="00A46CC5">
        <w:t xml:space="preserve">  Section</w:t>
      </w:r>
      <w:proofErr w:type="gramEnd"/>
      <w:r w:rsidR="00AC4D3A">
        <w:t xml:space="preserve"> 4 (definition of </w:t>
      </w:r>
      <w:r w:rsidR="00AC4D3A" w:rsidRPr="004A0FCE">
        <w:rPr>
          <w:i/>
        </w:rPr>
        <w:t>Safeguard Mechanism document</w:t>
      </w:r>
      <w:r w:rsidR="00AC4D3A">
        <w:t>)</w:t>
      </w:r>
    </w:p>
    <w:p w:rsidR="007878A1" w:rsidRDefault="00AC4D3A" w:rsidP="00AC4D3A">
      <w:pPr>
        <w:pStyle w:val="Item"/>
      </w:pPr>
      <w:r>
        <w:t>Repeal the definition, substitute:</w:t>
      </w:r>
    </w:p>
    <w:p w:rsidR="00AC4D3A" w:rsidRDefault="00AC4D3A" w:rsidP="00AC4D3A">
      <w:pPr>
        <w:pStyle w:val="Definition"/>
      </w:pPr>
      <w:r>
        <w:rPr>
          <w:b/>
          <w:bCs/>
          <w:i/>
          <w:iCs/>
        </w:rPr>
        <w:t xml:space="preserve">Safeguard Mechanism document </w:t>
      </w:r>
      <w:r>
        <w:t xml:space="preserve">means the document entitled “Safeguard Mechanism: Prescribed production variables and default emissions intensities” published by the Department and as in force on the commencement of the </w:t>
      </w:r>
      <w:r w:rsidRPr="00DD2453">
        <w:rPr>
          <w:i/>
        </w:rPr>
        <w:t>National Greenhouse and Energy Reporting (Safeguard Mechanism) Amendment (</w:t>
      </w:r>
      <w:r>
        <w:rPr>
          <w:i/>
        </w:rPr>
        <w:t>Default Emissions Intensities</w:t>
      </w:r>
      <w:r w:rsidRPr="00DD2453">
        <w:rPr>
          <w:i/>
        </w:rPr>
        <w:t>) Rule</w:t>
      </w:r>
      <w:r>
        <w:rPr>
          <w:i/>
        </w:rPr>
        <w:t>s</w:t>
      </w:r>
      <w:r w:rsidRPr="00DD2453">
        <w:rPr>
          <w:i/>
        </w:rPr>
        <w:t xml:space="preserve"> 202</w:t>
      </w:r>
      <w:r>
        <w:rPr>
          <w:i/>
        </w:rPr>
        <w:t>2</w:t>
      </w:r>
      <w:r>
        <w:t>.</w:t>
      </w:r>
    </w:p>
    <w:p w:rsidR="00AC4D3A" w:rsidRPr="00AC4D3A" w:rsidRDefault="00AC4D3A" w:rsidP="00AC4D3A">
      <w:pPr>
        <w:pStyle w:val="nMain"/>
        <w:spacing w:line="276" w:lineRule="auto"/>
      </w:pPr>
      <w:r>
        <w:rPr>
          <w:iCs w:val="0"/>
        </w:rPr>
        <w:tab/>
        <w:t>Note:</w:t>
      </w:r>
      <w:r>
        <w:rPr>
          <w:iCs w:val="0"/>
        </w:rPr>
        <w:tab/>
        <w:t>In 202</w:t>
      </w:r>
      <w:r w:rsidR="004617AE">
        <w:rPr>
          <w:iCs w:val="0"/>
        </w:rPr>
        <w:t>2</w:t>
      </w:r>
      <w:r>
        <w:rPr>
          <w:iCs w:val="0"/>
        </w:rPr>
        <w:t>, the document could be accessed from http://www.</w:t>
      </w:r>
      <w:r w:rsidR="00AA33F5">
        <w:rPr>
          <w:iCs w:val="0"/>
        </w:rPr>
        <w:t>dcceew</w:t>
      </w:r>
      <w:r>
        <w:rPr>
          <w:iCs w:val="0"/>
        </w:rPr>
        <w:t xml:space="preserve">.gov.au and is included in the explanatory statement for the </w:t>
      </w:r>
      <w:r w:rsidRPr="00DD2453">
        <w:rPr>
          <w:i/>
        </w:rPr>
        <w:t>National Greenhouse and Energy Reporting (Safeguard Mechanism) Amendment (</w:t>
      </w:r>
      <w:r>
        <w:rPr>
          <w:i/>
        </w:rPr>
        <w:t>Default Emissions Intensities</w:t>
      </w:r>
      <w:r w:rsidRPr="00DD2453">
        <w:rPr>
          <w:i/>
        </w:rPr>
        <w:t>) Rule</w:t>
      </w:r>
      <w:r>
        <w:rPr>
          <w:i/>
        </w:rPr>
        <w:t>s</w:t>
      </w:r>
      <w:r w:rsidRPr="00DD2453">
        <w:rPr>
          <w:i/>
        </w:rPr>
        <w:t xml:space="preserve"> 202</w:t>
      </w:r>
      <w:r>
        <w:rPr>
          <w:i/>
        </w:rPr>
        <w:t>2</w:t>
      </w:r>
      <w:r>
        <w:t>.</w:t>
      </w:r>
    </w:p>
    <w:p w:rsidR="00373481" w:rsidRPr="00DD2453" w:rsidRDefault="0048667E" w:rsidP="00373481">
      <w:pPr>
        <w:pStyle w:val="ItemHead"/>
      </w:pPr>
      <w:proofErr w:type="gramStart"/>
      <w:r>
        <w:t>2</w:t>
      </w:r>
      <w:r w:rsidR="00373481" w:rsidRPr="00DD2453">
        <w:t xml:space="preserve">  </w:t>
      </w:r>
      <w:r w:rsidR="00373481">
        <w:t>Note</w:t>
      </w:r>
      <w:proofErr w:type="gramEnd"/>
      <w:r w:rsidR="00373481">
        <w:t xml:space="preserve"> after subsection 21(3) of Schedule 2</w:t>
      </w:r>
    </w:p>
    <w:p w:rsidR="00373481" w:rsidRPr="00DD2453" w:rsidRDefault="00373481" w:rsidP="00373481">
      <w:pPr>
        <w:pStyle w:val="Item"/>
      </w:pPr>
      <w:r>
        <w:t>Repeal the note, substitute:</w:t>
      </w:r>
    </w:p>
    <w:p w:rsidR="00373481" w:rsidRDefault="00373481" w:rsidP="00373481">
      <w:pPr>
        <w:pStyle w:val="subsection"/>
        <w:rPr>
          <w:lang w:val="en-GB"/>
        </w:rPr>
      </w:pPr>
      <w:r>
        <w:rPr>
          <w:lang w:val="en-GB"/>
        </w:rPr>
        <w:tab/>
      </w:r>
      <w:r>
        <w:rPr>
          <w:rFonts w:hint="eastAsia"/>
          <w:lang w:val="en-GB"/>
        </w:rPr>
        <w:t>(</w:t>
      </w:r>
      <w:r>
        <w:rPr>
          <w:lang w:val="en-GB"/>
        </w:rPr>
        <w:t>4</w:t>
      </w:r>
      <w:r>
        <w:rPr>
          <w:rFonts w:hint="eastAsia"/>
          <w:lang w:val="en-GB"/>
        </w:rPr>
        <w:t>)</w:t>
      </w:r>
      <w:r>
        <w:rPr>
          <w:lang w:val="en-GB"/>
        </w:rPr>
        <w:tab/>
        <w:t>The default emissions intensity is 0.0217 t CO</w:t>
      </w:r>
      <w:r w:rsidRPr="00D32EBD">
        <w:rPr>
          <w:vertAlign w:val="subscript"/>
          <w:lang w:val="en-GB"/>
        </w:rPr>
        <w:t>2</w:t>
      </w:r>
      <w:r>
        <w:rPr>
          <w:lang w:val="en-GB"/>
        </w:rPr>
        <w:t>-e per tonne of manganese ore</w:t>
      </w:r>
      <w:r>
        <w:rPr>
          <w:rFonts w:hint="eastAsia"/>
          <w:lang w:val="en-GB"/>
        </w:rPr>
        <w:t>.</w:t>
      </w:r>
    </w:p>
    <w:p w:rsidR="00373481" w:rsidRPr="00DD2453" w:rsidRDefault="0048667E" w:rsidP="00373481">
      <w:pPr>
        <w:pStyle w:val="ItemHead"/>
      </w:pPr>
      <w:proofErr w:type="gramStart"/>
      <w:r>
        <w:t>3</w:t>
      </w:r>
      <w:r w:rsidR="00373481" w:rsidRPr="00DD2453">
        <w:t xml:space="preserve">  </w:t>
      </w:r>
      <w:r w:rsidR="00373481">
        <w:t>Note</w:t>
      </w:r>
      <w:proofErr w:type="gramEnd"/>
      <w:r w:rsidR="00373481">
        <w:t xml:space="preserve"> after subsection 26(4) of Schedule 2</w:t>
      </w:r>
    </w:p>
    <w:p w:rsidR="00373481" w:rsidRPr="00DD2453" w:rsidRDefault="00373481" w:rsidP="00373481">
      <w:pPr>
        <w:pStyle w:val="Item"/>
      </w:pPr>
      <w:r>
        <w:t>Repeal the note, substitute:</w:t>
      </w:r>
    </w:p>
    <w:p w:rsidR="00373481" w:rsidRDefault="00373481" w:rsidP="00373481">
      <w:pPr>
        <w:pStyle w:val="subsection"/>
        <w:rPr>
          <w:lang w:val="en-GB"/>
        </w:rPr>
      </w:pPr>
      <w:r>
        <w:rPr>
          <w:lang w:val="en-GB"/>
        </w:rPr>
        <w:tab/>
      </w:r>
      <w:r>
        <w:rPr>
          <w:rFonts w:hint="eastAsia"/>
          <w:lang w:val="en-GB"/>
        </w:rPr>
        <w:t>(</w:t>
      </w:r>
      <w:r>
        <w:rPr>
          <w:lang w:val="en-GB"/>
        </w:rPr>
        <w:t>5</w:t>
      </w:r>
      <w:r>
        <w:rPr>
          <w:rFonts w:hint="eastAsia"/>
          <w:lang w:val="en-GB"/>
        </w:rPr>
        <w:t>)</w:t>
      </w:r>
      <w:r>
        <w:rPr>
          <w:lang w:val="en-GB"/>
        </w:rPr>
        <w:tab/>
        <w:t>The default emissions intensity is 0.000376 t CO</w:t>
      </w:r>
      <w:r w:rsidRPr="00D32EBD">
        <w:rPr>
          <w:vertAlign w:val="subscript"/>
          <w:lang w:val="en-GB"/>
        </w:rPr>
        <w:t>2</w:t>
      </w:r>
      <w:r>
        <w:rPr>
          <w:lang w:val="en-GB"/>
        </w:rPr>
        <w:t>-e per gigajoule of products covered by subsection (1) and (2)</w:t>
      </w:r>
      <w:r>
        <w:rPr>
          <w:rFonts w:hint="eastAsia"/>
          <w:lang w:val="en-GB"/>
        </w:rPr>
        <w:t>.</w:t>
      </w:r>
    </w:p>
    <w:p w:rsidR="00373481" w:rsidRPr="00DD2453" w:rsidRDefault="0048667E" w:rsidP="00373481">
      <w:pPr>
        <w:pStyle w:val="ItemHead"/>
      </w:pPr>
      <w:proofErr w:type="gramStart"/>
      <w:r>
        <w:t>4</w:t>
      </w:r>
      <w:r w:rsidR="00373481" w:rsidRPr="00DD2453">
        <w:t xml:space="preserve">  </w:t>
      </w:r>
      <w:r w:rsidR="00373481">
        <w:t>Note</w:t>
      </w:r>
      <w:proofErr w:type="gramEnd"/>
      <w:r w:rsidR="00373481">
        <w:t xml:space="preserve"> after subsection 27(3) of Schedule 2</w:t>
      </w:r>
    </w:p>
    <w:p w:rsidR="00373481" w:rsidRPr="00DD2453" w:rsidRDefault="00373481" w:rsidP="00373481">
      <w:pPr>
        <w:pStyle w:val="Item"/>
      </w:pPr>
      <w:r>
        <w:t>Repeal the note, substitute:</w:t>
      </w:r>
    </w:p>
    <w:p w:rsidR="00373481" w:rsidRDefault="00373481" w:rsidP="00373481">
      <w:pPr>
        <w:pStyle w:val="subsection"/>
        <w:rPr>
          <w:lang w:val="en-GB"/>
        </w:rPr>
      </w:pPr>
      <w:r>
        <w:rPr>
          <w:lang w:val="en-GB"/>
        </w:rPr>
        <w:tab/>
      </w:r>
      <w:r>
        <w:rPr>
          <w:rFonts w:hint="eastAsia"/>
          <w:lang w:val="en-GB"/>
        </w:rPr>
        <w:t>(</w:t>
      </w:r>
      <w:r>
        <w:rPr>
          <w:lang w:val="en-GB"/>
        </w:rPr>
        <w:t>4</w:t>
      </w:r>
      <w:r>
        <w:rPr>
          <w:rFonts w:hint="eastAsia"/>
          <w:lang w:val="en-GB"/>
        </w:rPr>
        <w:t>)</w:t>
      </w:r>
      <w:r>
        <w:rPr>
          <w:lang w:val="en-GB"/>
        </w:rPr>
        <w:tab/>
        <w:t>The default emissions intensity is 0.00121 t CO</w:t>
      </w:r>
      <w:r w:rsidRPr="00D32EBD">
        <w:rPr>
          <w:vertAlign w:val="subscript"/>
          <w:lang w:val="en-GB"/>
        </w:rPr>
        <w:t>2</w:t>
      </w:r>
      <w:r>
        <w:rPr>
          <w:lang w:val="en-GB"/>
        </w:rPr>
        <w:t>-e per gigajoule of crude oil and condensate</w:t>
      </w:r>
      <w:r>
        <w:rPr>
          <w:rFonts w:hint="eastAsia"/>
          <w:lang w:val="en-GB"/>
        </w:rPr>
        <w:t>.</w:t>
      </w:r>
    </w:p>
    <w:p w:rsidR="00373481" w:rsidRPr="00DD2453" w:rsidRDefault="007D4FCB" w:rsidP="00373481">
      <w:pPr>
        <w:pStyle w:val="ItemHead"/>
      </w:pPr>
      <w:proofErr w:type="gramStart"/>
      <w:r>
        <w:t>5</w:t>
      </w:r>
      <w:r w:rsidR="00373481" w:rsidRPr="00DD2453">
        <w:t xml:space="preserve">  </w:t>
      </w:r>
      <w:r w:rsidR="00373481">
        <w:t>Note</w:t>
      </w:r>
      <w:proofErr w:type="gramEnd"/>
      <w:r w:rsidR="00373481">
        <w:t xml:space="preserve"> after subsection 29(2) of Schedule 2</w:t>
      </w:r>
    </w:p>
    <w:p w:rsidR="00373481" w:rsidRPr="00DD2453" w:rsidRDefault="00373481" w:rsidP="00373481">
      <w:pPr>
        <w:pStyle w:val="Item"/>
      </w:pPr>
      <w:r>
        <w:t>Repeal the note, substitute:</w:t>
      </w:r>
    </w:p>
    <w:p w:rsidR="00373481" w:rsidRDefault="00373481" w:rsidP="00373481">
      <w:pPr>
        <w:pStyle w:val="subsection"/>
        <w:rPr>
          <w:lang w:val="en-GB"/>
        </w:rPr>
      </w:pPr>
      <w:r>
        <w:rPr>
          <w:lang w:val="en-GB"/>
        </w:rPr>
        <w:tab/>
      </w:r>
      <w:r>
        <w:rPr>
          <w:rFonts w:hint="eastAsia"/>
          <w:lang w:val="en-GB"/>
        </w:rPr>
        <w:t>(</w:t>
      </w:r>
      <w:r>
        <w:rPr>
          <w:lang w:val="en-GB"/>
        </w:rPr>
        <w:t>3</w:t>
      </w:r>
      <w:r>
        <w:rPr>
          <w:rFonts w:hint="eastAsia"/>
          <w:lang w:val="en-GB"/>
        </w:rPr>
        <w:t>)</w:t>
      </w:r>
      <w:r>
        <w:rPr>
          <w:lang w:val="en-GB"/>
        </w:rPr>
        <w:tab/>
        <w:t>The default emissions intensity is 0.00159 t CO</w:t>
      </w:r>
      <w:r w:rsidRPr="00D32EBD">
        <w:rPr>
          <w:vertAlign w:val="subscript"/>
          <w:lang w:val="en-GB"/>
        </w:rPr>
        <w:t>2</w:t>
      </w:r>
      <w:r>
        <w:rPr>
          <w:lang w:val="en-GB"/>
        </w:rPr>
        <w:t>-e per gigajoule of processed natural gas</w:t>
      </w:r>
      <w:r>
        <w:rPr>
          <w:rFonts w:hint="eastAsia"/>
          <w:lang w:val="en-GB"/>
        </w:rPr>
        <w:t>.</w:t>
      </w:r>
    </w:p>
    <w:p w:rsidR="00373481" w:rsidRPr="00DD2453" w:rsidRDefault="007D4FCB" w:rsidP="00373481">
      <w:pPr>
        <w:pStyle w:val="ItemHead"/>
      </w:pPr>
      <w:proofErr w:type="gramStart"/>
      <w:r>
        <w:t>6</w:t>
      </w:r>
      <w:r w:rsidR="00373481" w:rsidRPr="00DD2453">
        <w:t xml:space="preserve">  </w:t>
      </w:r>
      <w:r w:rsidR="00373481">
        <w:t>Note</w:t>
      </w:r>
      <w:proofErr w:type="gramEnd"/>
      <w:r w:rsidR="00373481">
        <w:t xml:space="preserve"> after subsection 30(4) of Schedule 2</w:t>
      </w:r>
    </w:p>
    <w:p w:rsidR="00373481" w:rsidRPr="00DD2453" w:rsidRDefault="00373481" w:rsidP="00373481">
      <w:pPr>
        <w:pStyle w:val="Item"/>
      </w:pPr>
      <w:r>
        <w:t>Repeal the note, substitute:</w:t>
      </w:r>
    </w:p>
    <w:p w:rsidR="00373481" w:rsidRDefault="00373481" w:rsidP="00373481">
      <w:pPr>
        <w:pStyle w:val="subsection"/>
        <w:rPr>
          <w:lang w:val="en-GB"/>
        </w:rPr>
      </w:pPr>
      <w:r>
        <w:rPr>
          <w:lang w:val="en-GB"/>
        </w:rPr>
        <w:tab/>
      </w:r>
      <w:r>
        <w:rPr>
          <w:rFonts w:hint="eastAsia"/>
          <w:lang w:val="en-GB"/>
        </w:rPr>
        <w:t>(</w:t>
      </w:r>
      <w:r>
        <w:rPr>
          <w:lang w:val="en-GB"/>
        </w:rPr>
        <w:t>5</w:t>
      </w:r>
      <w:r>
        <w:rPr>
          <w:rFonts w:hint="eastAsia"/>
          <w:lang w:val="en-GB"/>
        </w:rPr>
        <w:t>)</w:t>
      </w:r>
      <w:r>
        <w:rPr>
          <w:lang w:val="en-GB"/>
        </w:rPr>
        <w:tab/>
        <w:t>The default emissions intensity is 0.00275 t CO</w:t>
      </w:r>
      <w:r w:rsidRPr="00D32EBD">
        <w:rPr>
          <w:vertAlign w:val="subscript"/>
          <w:lang w:val="en-GB"/>
        </w:rPr>
        <w:t>2</w:t>
      </w:r>
      <w:r>
        <w:rPr>
          <w:lang w:val="en-GB"/>
        </w:rPr>
        <w:t>-e per gigajoule of processed natural gas</w:t>
      </w:r>
      <w:r>
        <w:rPr>
          <w:rFonts w:hint="eastAsia"/>
          <w:lang w:val="en-GB"/>
        </w:rPr>
        <w:t>.</w:t>
      </w:r>
    </w:p>
    <w:p w:rsidR="00373481" w:rsidRPr="00DD2453" w:rsidRDefault="007D4FCB" w:rsidP="00373481">
      <w:pPr>
        <w:pStyle w:val="ItemHead"/>
      </w:pPr>
      <w:proofErr w:type="gramStart"/>
      <w:r>
        <w:t>7</w:t>
      </w:r>
      <w:r w:rsidR="00373481" w:rsidRPr="00DD2453">
        <w:t xml:space="preserve">  </w:t>
      </w:r>
      <w:r w:rsidR="00373481">
        <w:t>Note</w:t>
      </w:r>
      <w:proofErr w:type="gramEnd"/>
      <w:r w:rsidR="00373481">
        <w:t xml:space="preserve"> after subsection 31(3) of Schedule 2</w:t>
      </w:r>
    </w:p>
    <w:p w:rsidR="00373481" w:rsidRPr="00DD2453" w:rsidRDefault="00373481" w:rsidP="00373481">
      <w:pPr>
        <w:pStyle w:val="Item"/>
      </w:pPr>
      <w:r>
        <w:t>Repeal the note, substitute:</w:t>
      </w:r>
    </w:p>
    <w:p w:rsidR="00373481" w:rsidRDefault="00373481" w:rsidP="00373481">
      <w:pPr>
        <w:pStyle w:val="subsection"/>
        <w:rPr>
          <w:lang w:val="en-GB"/>
        </w:rPr>
      </w:pPr>
      <w:r>
        <w:rPr>
          <w:lang w:val="en-GB"/>
        </w:rPr>
        <w:lastRenderedPageBreak/>
        <w:tab/>
      </w:r>
      <w:r>
        <w:rPr>
          <w:rFonts w:hint="eastAsia"/>
          <w:lang w:val="en-GB"/>
        </w:rPr>
        <w:t>(</w:t>
      </w:r>
      <w:r>
        <w:rPr>
          <w:lang w:val="en-GB"/>
        </w:rPr>
        <w:t>4</w:t>
      </w:r>
      <w:r>
        <w:rPr>
          <w:rFonts w:hint="eastAsia"/>
          <w:lang w:val="en-GB"/>
        </w:rPr>
        <w:t>)</w:t>
      </w:r>
      <w:r>
        <w:rPr>
          <w:lang w:val="en-GB"/>
        </w:rPr>
        <w:tab/>
        <w:t>The default emissions intensity is 0.00414 t CO</w:t>
      </w:r>
      <w:r w:rsidRPr="00D32EBD">
        <w:rPr>
          <w:vertAlign w:val="subscript"/>
          <w:lang w:val="en-GB"/>
        </w:rPr>
        <w:t>2</w:t>
      </w:r>
      <w:r>
        <w:rPr>
          <w:lang w:val="en-GB"/>
        </w:rPr>
        <w:t>-e per gigajoule of liquefied natural gas</w:t>
      </w:r>
      <w:r>
        <w:rPr>
          <w:rFonts w:hint="eastAsia"/>
          <w:lang w:val="en-GB"/>
        </w:rPr>
        <w:t>.</w:t>
      </w:r>
    </w:p>
    <w:p w:rsidR="00373481" w:rsidRPr="00DD2453" w:rsidRDefault="007D4FCB" w:rsidP="00373481">
      <w:pPr>
        <w:pStyle w:val="ItemHead"/>
      </w:pPr>
      <w:proofErr w:type="gramStart"/>
      <w:r>
        <w:t>8</w:t>
      </w:r>
      <w:r w:rsidR="00373481" w:rsidRPr="00DD2453">
        <w:t xml:space="preserve">  </w:t>
      </w:r>
      <w:r w:rsidR="00373481">
        <w:t>Note</w:t>
      </w:r>
      <w:proofErr w:type="gramEnd"/>
      <w:r w:rsidR="00373481">
        <w:t xml:space="preserve"> after subsection 34(2) of Schedule 2</w:t>
      </w:r>
    </w:p>
    <w:p w:rsidR="00373481" w:rsidRPr="00DD2453" w:rsidRDefault="00373481" w:rsidP="00373481">
      <w:pPr>
        <w:pStyle w:val="Item"/>
      </w:pPr>
      <w:r>
        <w:t>Repeal the note, substitute:</w:t>
      </w:r>
    </w:p>
    <w:p w:rsidR="00373481" w:rsidRDefault="00373481" w:rsidP="00373481">
      <w:pPr>
        <w:pStyle w:val="subsection"/>
        <w:rPr>
          <w:lang w:val="en-GB"/>
        </w:rPr>
      </w:pPr>
      <w:r>
        <w:rPr>
          <w:lang w:val="en-GB"/>
        </w:rPr>
        <w:tab/>
      </w:r>
      <w:r>
        <w:rPr>
          <w:rFonts w:hint="eastAsia"/>
          <w:lang w:val="en-GB"/>
        </w:rPr>
        <w:t>(</w:t>
      </w:r>
      <w:r>
        <w:rPr>
          <w:lang w:val="en-GB"/>
        </w:rPr>
        <w:t>4</w:t>
      </w:r>
      <w:r>
        <w:rPr>
          <w:rFonts w:hint="eastAsia"/>
          <w:lang w:val="en-GB"/>
        </w:rPr>
        <w:t>)</w:t>
      </w:r>
      <w:r>
        <w:rPr>
          <w:lang w:val="en-GB"/>
        </w:rPr>
        <w:tab/>
        <w:t>The default emissions intensity is 0.00180 t CO</w:t>
      </w:r>
      <w:r w:rsidRPr="00D32EBD">
        <w:rPr>
          <w:vertAlign w:val="subscript"/>
          <w:lang w:val="en-GB"/>
        </w:rPr>
        <w:t>2</w:t>
      </w:r>
      <w:r>
        <w:rPr>
          <w:lang w:val="en-GB"/>
        </w:rPr>
        <w:t>-e per gigajoule of liquefied petroleum gas</w:t>
      </w:r>
      <w:r>
        <w:rPr>
          <w:rFonts w:hint="eastAsia"/>
          <w:lang w:val="en-GB"/>
        </w:rPr>
        <w:t>.</w:t>
      </w:r>
    </w:p>
    <w:p w:rsidR="00373481" w:rsidRPr="00DD2453" w:rsidRDefault="007D4FCB" w:rsidP="00373481">
      <w:pPr>
        <w:pStyle w:val="ItemHead"/>
      </w:pPr>
      <w:proofErr w:type="gramStart"/>
      <w:r>
        <w:t>9</w:t>
      </w:r>
      <w:r w:rsidR="00373481" w:rsidRPr="00DD2453">
        <w:t xml:space="preserve">  </w:t>
      </w:r>
      <w:r w:rsidR="00373481">
        <w:t>Note</w:t>
      </w:r>
      <w:proofErr w:type="gramEnd"/>
      <w:r w:rsidR="00373481">
        <w:t xml:space="preserve"> after subsection 54A(2) of Schedule 2</w:t>
      </w:r>
    </w:p>
    <w:p w:rsidR="00373481" w:rsidRPr="00DD2453" w:rsidRDefault="00373481" w:rsidP="00373481">
      <w:pPr>
        <w:pStyle w:val="Item"/>
      </w:pPr>
      <w:r>
        <w:t>Repeal the note, substitute:</w:t>
      </w:r>
    </w:p>
    <w:p w:rsidR="00373481" w:rsidRDefault="00373481" w:rsidP="00373481">
      <w:pPr>
        <w:pStyle w:val="subsection"/>
        <w:rPr>
          <w:lang w:val="en-GB"/>
        </w:rPr>
      </w:pPr>
      <w:r>
        <w:rPr>
          <w:lang w:val="en-GB"/>
        </w:rPr>
        <w:tab/>
      </w:r>
      <w:r>
        <w:rPr>
          <w:rFonts w:hint="eastAsia"/>
          <w:lang w:val="en-GB"/>
        </w:rPr>
        <w:t>(</w:t>
      </w:r>
      <w:r>
        <w:rPr>
          <w:lang w:val="en-GB"/>
        </w:rPr>
        <w:t>3</w:t>
      </w:r>
      <w:r>
        <w:rPr>
          <w:rFonts w:hint="eastAsia"/>
          <w:lang w:val="en-GB"/>
        </w:rPr>
        <w:t>)</w:t>
      </w:r>
      <w:r>
        <w:rPr>
          <w:lang w:val="en-GB"/>
        </w:rPr>
        <w:tab/>
        <w:t>The default emissions intensity is 0.000094 t CO</w:t>
      </w:r>
      <w:r w:rsidRPr="00D32EBD">
        <w:rPr>
          <w:vertAlign w:val="subscript"/>
          <w:lang w:val="en-GB"/>
        </w:rPr>
        <w:t>2</w:t>
      </w:r>
      <w:r>
        <w:rPr>
          <w:lang w:val="en-GB"/>
        </w:rPr>
        <w:t>-e per cubic-tonne-kilometre of non-bulk freight.</w:t>
      </w:r>
    </w:p>
    <w:p w:rsidR="00373481" w:rsidRPr="00DD2453" w:rsidRDefault="007D4FCB" w:rsidP="00373481">
      <w:pPr>
        <w:pStyle w:val="ItemHead"/>
      </w:pPr>
      <w:proofErr w:type="gramStart"/>
      <w:r>
        <w:t>10</w:t>
      </w:r>
      <w:r w:rsidR="00373481" w:rsidRPr="00DD2453">
        <w:t xml:space="preserve">  </w:t>
      </w:r>
      <w:r w:rsidR="00373481">
        <w:t>Note</w:t>
      </w:r>
      <w:proofErr w:type="gramEnd"/>
      <w:r w:rsidR="00373481">
        <w:t xml:space="preserve"> after subsection 54B(2) of Schedule 2</w:t>
      </w:r>
    </w:p>
    <w:p w:rsidR="00373481" w:rsidRPr="00DD2453" w:rsidRDefault="00373481" w:rsidP="00373481">
      <w:pPr>
        <w:pStyle w:val="Item"/>
      </w:pPr>
      <w:r>
        <w:t>Repeal the note, substitute:</w:t>
      </w:r>
    </w:p>
    <w:p w:rsidR="00373481" w:rsidRDefault="00373481" w:rsidP="00373481">
      <w:pPr>
        <w:pStyle w:val="subsection"/>
        <w:rPr>
          <w:lang w:val="en-GB"/>
        </w:rPr>
      </w:pPr>
      <w:r>
        <w:rPr>
          <w:lang w:val="en-GB"/>
        </w:rPr>
        <w:tab/>
      </w:r>
      <w:r>
        <w:rPr>
          <w:rFonts w:hint="eastAsia"/>
          <w:lang w:val="en-GB"/>
        </w:rPr>
        <w:t>(</w:t>
      </w:r>
      <w:r>
        <w:rPr>
          <w:lang w:val="en-GB"/>
        </w:rPr>
        <w:t>3</w:t>
      </w:r>
      <w:r>
        <w:rPr>
          <w:rFonts w:hint="eastAsia"/>
          <w:lang w:val="en-GB"/>
        </w:rPr>
        <w:t>)</w:t>
      </w:r>
      <w:r>
        <w:rPr>
          <w:lang w:val="en-GB"/>
        </w:rPr>
        <w:tab/>
        <w:t>The default emissions intensity is 0.000110 t CO</w:t>
      </w:r>
      <w:r w:rsidRPr="00D32EBD">
        <w:rPr>
          <w:vertAlign w:val="subscript"/>
          <w:lang w:val="en-GB"/>
        </w:rPr>
        <w:t>2</w:t>
      </w:r>
      <w:r>
        <w:rPr>
          <w:lang w:val="en-GB"/>
        </w:rPr>
        <w:t>-e per cubic-tonne-kilometre of non-bulk (temperature controlled) freight.</w:t>
      </w:r>
    </w:p>
    <w:p w:rsidR="00373481" w:rsidRPr="00DD2453" w:rsidRDefault="00373481" w:rsidP="00373481">
      <w:pPr>
        <w:pStyle w:val="ItemHead"/>
      </w:pPr>
      <w:proofErr w:type="gramStart"/>
      <w:r w:rsidRPr="00DD2453">
        <w:t>1</w:t>
      </w:r>
      <w:r w:rsidR="007D4FCB">
        <w:t>1</w:t>
      </w:r>
      <w:r w:rsidRPr="00DD2453">
        <w:t xml:space="preserve">  </w:t>
      </w:r>
      <w:r>
        <w:t>Note</w:t>
      </w:r>
      <w:proofErr w:type="gramEnd"/>
      <w:r>
        <w:t xml:space="preserve"> after subsection 54C(2) of Schedule 2</w:t>
      </w:r>
    </w:p>
    <w:p w:rsidR="00373481" w:rsidRPr="00DD2453" w:rsidRDefault="00373481" w:rsidP="00373481">
      <w:pPr>
        <w:pStyle w:val="Item"/>
      </w:pPr>
      <w:r>
        <w:t>Repeal the note, substitute:</w:t>
      </w:r>
    </w:p>
    <w:p w:rsidR="00373481" w:rsidRDefault="00373481" w:rsidP="00373481">
      <w:pPr>
        <w:pStyle w:val="subsection"/>
        <w:rPr>
          <w:lang w:val="en-GB"/>
        </w:rPr>
      </w:pPr>
      <w:r>
        <w:rPr>
          <w:lang w:val="en-GB"/>
        </w:rPr>
        <w:tab/>
      </w:r>
      <w:r>
        <w:rPr>
          <w:rFonts w:hint="eastAsia"/>
          <w:lang w:val="en-GB"/>
        </w:rPr>
        <w:t>(</w:t>
      </w:r>
      <w:r>
        <w:rPr>
          <w:lang w:val="en-GB"/>
        </w:rPr>
        <w:t>3</w:t>
      </w:r>
      <w:r>
        <w:rPr>
          <w:rFonts w:hint="eastAsia"/>
          <w:lang w:val="en-GB"/>
        </w:rPr>
        <w:t>)</w:t>
      </w:r>
      <w:r>
        <w:rPr>
          <w:lang w:val="en-GB"/>
        </w:rPr>
        <w:tab/>
        <w:t>The default emissions intensity is 0.000044 t CO</w:t>
      </w:r>
      <w:r w:rsidRPr="00D32EBD">
        <w:rPr>
          <w:vertAlign w:val="subscript"/>
          <w:lang w:val="en-GB"/>
        </w:rPr>
        <w:t>2</w:t>
      </w:r>
      <w:r>
        <w:rPr>
          <w:lang w:val="en-GB"/>
        </w:rPr>
        <w:t>-e per deadweight-tonne-kilometre of specialised and heavy haulage.</w:t>
      </w:r>
    </w:p>
    <w:p w:rsidR="00373481" w:rsidRPr="00DD2453" w:rsidRDefault="00373481" w:rsidP="00373481">
      <w:pPr>
        <w:pStyle w:val="ItemHead"/>
      </w:pPr>
      <w:proofErr w:type="gramStart"/>
      <w:r w:rsidRPr="00DD2453">
        <w:t>1</w:t>
      </w:r>
      <w:r w:rsidR="007D4FCB">
        <w:t>2</w:t>
      </w:r>
      <w:r w:rsidRPr="00DD2453">
        <w:t xml:space="preserve">  </w:t>
      </w:r>
      <w:r>
        <w:t>Note</w:t>
      </w:r>
      <w:proofErr w:type="gramEnd"/>
      <w:r>
        <w:t xml:space="preserve"> after subsection 54D(2) of Schedule 2</w:t>
      </w:r>
    </w:p>
    <w:p w:rsidR="00373481" w:rsidRPr="00DD2453" w:rsidRDefault="00373481" w:rsidP="00373481">
      <w:pPr>
        <w:pStyle w:val="Item"/>
      </w:pPr>
      <w:r>
        <w:t>Repeal the note, substitute:</w:t>
      </w:r>
    </w:p>
    <w:p w:rsidR="00373481" w:rsidRDefault="00373481" w:rsidP="00373481">
      <w:pPr>
        <w:pStyle w:val="subsection"/>
        <w:rPr>
          <w:lang w:val="en-GB"/>
        </w:rPr>
      </w:pPr>
      <w:r>
        <w:rPr>
          <w:lang w:val="en-GB"/>
        </w:rPr>
        <w:tab/>
      </w:r>
      <w:r>
        <w:rPr>
          <w:rFonts w:hint="eastAsia"/>
          <w:lang w:val="en-GB"/>
        </w:rPr>
        <w:t>(</w:t>
      </w:r>
      <w:r>
        <w:rPr>
          <w:lang w:val="en-GB"/>
        </w:rPr>
        <w:t>3</w:t>
      </w:r>
      <w:r>
        <w:rPr>
          <w:rFonts w:hint="eastAsia"/>
          <w:lang w:val="en-GB"/>
        </w:rPr>
        <w:t>)</w:t>
      </w:r>
      <w:r>
        <w:rPr>
          <w:lang w:val="en-GB"/>
        </w:rPr>
        <w:tab/>
        <w:t>The default emissions intensity is 0.000078 t CO</w:t>
      </w:r>
      <w:r w:rsidRPr="00D32EBD">
        <w:rPr>
          <w:vertAlign w:val="subscript"/>
          <w:lang w:val="en-GB"/>
        </w:rPr>
        <w:t>2</w:t>
      </w:r>
      <w:r>
        <w:rPr>
          <w:lang w:val="en-GB"/>
        </w:rPr>
        <w:t>-e per net-tonne-kilometre of bulk freight.</w:t>
      </w:r>
    </w:p>
    <w:p w:rsidR="00373481" w:rsidRPr="00DD2453" w:rsidRDefault="00373481" w:rsidP="00373481">
      <w:pPr>
        <w:pStyle w:val="ItemHead"/>
      </w:pPr>
      <w:proofErr w:type="gramStart"/>
      <w:r w:rsidRPr="00DD2453">
        <w:t>1</w:t>
      </w:r>
      <w:r w:rsidR="00EF2DA9">
        <w:t>3</w:t>
      </w:r>
      <w:r w:rsidRPr="00DD2453">
        <w:t xml:space="preserve">  </w:t>
      </w:r>
      <w:r>
        <w:t>Note</w:t>
      </w:r>
      <w:proofErr w:type="gramEnd"/>
      <w:r>
        <w:t xml:space="preserve"> after subsection 60(4) of Schedule 2</w:t>
      </w:r>
    </w:p>
    <w:p w:rsidR="00373481" w:rsidRDefault="00373481" w:rsidP="00373481">
      <w:pPr>
        <w:pStyle w:val="Item"/>
        <w:rPr>
          <w:lang w:val="en-GB"/>
        </w:rPr>
      </w:pPr>
      <w:r>
        <w:t>Repeal the note.</w:t>
      </w:r>
    </w:p>
    <w:p w:rsidR="00373481" w:rsidRPr="00DD2453" w:rsidRDefault="00373481" w:rsidP="00373481">
      <w:pPr>
        <w:pStyle w:val="ItemHead"/>
      </w:pPr>
      <w:proofErr w:type="gramStart"/>
      <w:r w:rsidRPr="00DD2453">
        <w:t>1</w:t>
      </w:r>
      <w:r w:rsidR="00EF2DA9">
        <w:t>4</w:t>
      </w:r>
      <w:r w:rsidRPr="00DD2453">
        <w:t xml:space="preserve">  </w:t>
      </w:r>
      <w:r>
        <w:t>Note</w:t>
      </w:r>
      <w:proofErr w:type="gramEnd"/>
      <w:r>
        <w:t xml:space="preserve"> after subsection 66(3) of Schedule 2</w:t>
      </w:r>
    </w:p>
    <w:p w:rsidR="00373481" w:rsidRPr="00DD2453" w:rsidRDefault="00373481" w:rsidP="00373481">
      <w:pPr>
        <w:pStyle w:val="Item"/>
      </w:pPr>
      <w:r>
        <w:t>Repeal the note, substitute:</w:t>
      </w:r>
    </w:p>
    <w:p w:rsidR="00373481" w:rsidRDefault="00373481" w:rsidP="00373481">
      <w:pPr>
        <w:pStyle w:val="subsection"/>
        <w:rPr>
          <w:lang w:val="en-GB"/>
        </w:rPr>
      </w:pPr>
      <w:r>
        <w:rPr>
          <w:lang w:val="en-GB"/>
        </w:rPr>
        <w:tab/>
      </w:r>
      <w:r>
        <w:rPr>
          <w:rFonts w:hint="eastAsia"/>
          <w:lang w:val="en-GB"/>
        </w:rPr>
        <w:t>(</w:t>
      </w:r>
      <w:r>
        <w:rPr>
          <w:lang w:val="en-GB"/>
        </w:rPr>
        <w:t>4</w:t>
      </w:r>
      <w:r>
        <w:rPr>
          <w:rFonts w:hint="eastAsia"/>
          <w:lang w:val="en-GB"/>
        </w:rPr>
        <w:t>)</w:t>
      </w:r>
      <w:r>
        <w:rPr>
          <w:lang w:val="en-GB"/>
        </w:rPr>
        <w:tab/>
        <w:t>The default emissions intensity is 0.00292 t CO</w:t>
      </w:r>
      <w:r w:rsidRPr="00D32EBD">
        <w:rPr>
          <w:vertAlign w:val="subscript"/>
          <w:lang w:val="en-GB"/>
        </w:rPr>
        <w:t>2</w:t>
      </w:r>
      <w:r>
        <w:rPr>
          <w:lang w:val="en-GB"/>
        </w:rPr>
        <w:t>-e per tonne of quarried rock</w:t>
      </w:r>
      <w:r>
        <w:rPr>
          <w:rFonts w:hint="eastAsia"/>
          <w:lang w:val="en-GB"/>
        </w:rPr>
        <w:t>.</w:t>
      </w:r>
    </w:p>
    <w:p w:rsidR="00373481" w:rsidRPr="00DD2453" w:rsidRDefault="00373481" w:rsidP="00373481">
      <w:pPr>
        <w:pStyle w:val="ItemHead"/>
      </w:pPr>
      <w:proofErr w:type="gramStart"/>
      <w:r w:rsidRPr="00DD2453">
        <w:t>1</w:t>
      </w:r>
      <w:r w:rsidR="00EF2DA9">
        <w:t>5</w:t>
      </w:r>
      <w:r w:rsidRPr="00DD2453">
        <w:t xml:space="preserve">  </w:t>
      </w:r>
      <w:r>
        <w:t>Note</w:t>
      </w:r>
      <w:proofErr w:type="gramEnd"/>
      <w:r>
        <w:t xml:space="preserve"> after subsection 68(2) of Schedule 2</w:t>
      </w:r>
    </w:p>
    <w:p w:rsidR="00373481" w:rsidRPr="00DD2453" w:rsidRDefault="00373481" w:rsidP="00373481">
      <w:pPr>
        <w:pStyle w:val="Item"/>
      </w:pPr>
      <w:r>
        <w:t>Repeal the note, substitute:</w:t>
      </w:r>
    </w:p>
    <w:p w:rsidR="00373481" w:rsidRDefault="00373481" w:rsidP="00373481">
      <w:pPr>
        <w:pStyle w:val="subsection"/>
        <w:rPr>
          <w:lang w:val="en-GB"/>
        </w:rPr>
      </w:pPr>
      <w:r>
        <w:rPr>
          <w:lang w:val="en-GB"/>
        </w:rPr>
        <w:tab/>
      </w:r>
      <w:r>
        <w:rPr>
          <w:rFonts w:hint="eastAsia"/>
          <w:lang w:val="en-GB"/>
        </w:rPr>
        <w:t>(</w:t>
      </w:r>
      <w:r>
        <w:rPr>
          <w:lang w:val="en-GB"/>
        </w:rPr>
        <w:t>3</w:t>
      </w:r>
      <w:r>
        <w:rPr>
          <w:rFonts w:hint="eastAsia"/>
          <w:lang w:val="en-GB"/>
        </w:rPr>
        <w:t>)</w:t>
      </w:r>
      <w:r>
        <w:rPr>
          <w:lang w:val="en-GB"/>
        </w:rPr>
        <w:tab/>
        <w:t>The default emissions intensity is 0.955 t CO</w:t>
      </w:r>
      <w:r w:rsidRPr="00D32EBD">
        <w:rPr>
          <w:vertAlign w:val="subscript"/>
          <w:lang w:val="en-GB"/>
        </w:rPr>
        <w:t>2</w:t>
      </w:r>
      <w:r>
        <w:rPr>
          <w:lang w:val="en-GB"/>
        </w:rPr>
        <w:t>-e per tonne of lead bullion</w:t>
      </w:r>
      <w:r>
        <w:rPr>
          <w:rFonts w:hint="eastAsia"/>
          <w:lang w:val="en-GB"/>
        </w:rPr>
        <w:t>.</w:t>
      </w:r>
    </w:p>
    <w:p w:rsidR="0007002F" w:rsidRPr="002946DB" w:rsidRDefault="0007002F" w:rsidP="0007002F">
      <w:pPr>
        <w:pStyle w:val="ItemHead"/>
        <w:rPr>
          <w:lang w:val="en-GB"/>
        </w:rPr>
      </w:pPr>
      <w:proofErr w:type="gramStart"/>
      <w:r w:rsidRPr="002946DB">
        <w:rPr>
          <w:lang w:val="en-GB"/>
        </w:rPr>
        <w:t>1</w:t>
      </w:r>
      <w:r w:rsidR="00EF2DA9">
        <w:rPr>
          <w:lang w:val="en-GB"/>
        </w:rPr>
        <w:t>6</w:t>
      </w:r>
      <w:r w:rsidRPr="002946DB">
        <w:rPr>
          <w:lang w:val="en-GB"/>
        </w:rPr>
        <w:t xml:space="preserve">  Note</w:t>
      </w:r>
      <w:proofErr w:type="gramEnd"/>
      <w:r w:rsidRPr="002946DB">
        <w:rPr>
          <w:lang w:val="en-GB"/>
        </w:rPr>
        <w:t xml:space="preserve"> after subsection 69(2) of Schedule 2</w:t>
      </w:r>
    </w:p>
    <w:p w:rsidR="0007002F" w:rsidRPr="002946DB" w:rsidRDefault="0007002F" w:rsidP="0007002F">
      <w:pPr>
        <w:pStyle w:val="Item"/>
        <w:rPr>
          <w:lang w:val="en-GB"/>
        </w:rPr>
      </w:pPr>
      <w:r w:rsidRPr="002946DB">
        <w:rPr>
          <w:lang w:val="en-GB"/>
        </w:rPr>
        <w:t>Repeal the note, substitute:</w:t>
      </w:r>
    </w:p>
    <w:p w:rsidR="00796C43" w:rsidRPr="002946DB" w:rsidRDefault="00796C43" w:rsidP="00796C43">
      <w:pPr>
        <w:pStyle w:val="nMain"/>
        <w:spacing w:line="276" w:lineRule="auto"/>
      </w:pPr>
      <w:r w:rsidRPr="002946DB">
        <w:tab/>
        <w:t>Note 1:</w:t>
      </w:r>
      <w:r w:rsidRPr="002946DB">
        <w:tab/>
        <w:t>The blasting and sintering processes used in the activity may also treat either or both of concentrated mineralised zinc compounds and zinc bearing secondary materials.</w:t>
      </w:r>
    </w:p>
    <w:p w:rsidR="00796C43" w:rsidRPr="002946DB" w:rsidRDefault="00796C43" w:rsidP="00796C43">
      <w:pPr>
        <w:pStyle w:val="nMain"/>
        <w:spacing w:line="276" w:lineRule="auto"/>
      </w:pPr>
      <w:r w:rsidRPr="002946DB">
        <w:lastRenderedPageBreak/>
        <w:tab/>
        <w:t>Note 2:</w:t>
      </w:r>
      <w:r w:rsidRPr="002946DB">
        <w:tab/>
        <w:t>The default emissions intensity for this prescribed production variable is yet to be calculated and specified in the Schedule.</w:t>
      </w:r>
    </w:p>
    <w:p w:rsidR="0007002F" w:rsidRPr="002946DB" w:rsidRDefault="0007002F" w:rsidP="0007002F">
      <w:pPr>
        <w:pStyle w:val="ItemHead"/>
        <w:rPr>
          <w:lang w:val="en-GB"/>
        </w:rPr>
      </w:pPr>
      <w:proofErr w:type="gramStart"/>
      <w:r w:rsidRPr="002946DB">
        <w:rPr>
          <w:lang w:val="en-GB"/>
        </w:rPr>
        <w:t>1</w:t>
      </w:r>
      <w:r w:rsidR="00EF2DA9">
        <w:rPr>
          <w:lang w:val="en-GB"/>
        </w:rPr>
        <w:t>7</w:t>
      </w:r>
      <w:r w:rsidRPr="002946DB">
        <w:rPr>
          <w:lang w:val="en-GB"/>
        </w:rPr>
        <w:t xml:space="preserve">  Subsection</w:t>
      </w:r>
      <w:proofErr w:type="gramEnd"/>
      <w:r w:rsidRPr="002946DB">
        <w:rPr>
          <w:lang w:val="en-GB"/>
        </w:rPr>
        <w:t xml:space="preserve"> 69(3) of Schedule 2</w:t>
      </w:r>
    </w:p>
    <w:p w:rsidR="0007002F" w:rsidRPr="0007002F" w:rsidRDefault="0007002F" w:rsidP="0007002F">
      <w:pPr>
        <w:pStyle w:val="Item"/>
        <w:rPr>
          <w:lang w:val="en-GB"/>
        </w:rPr>
      </w:pPr>
      <w:r w:rsidRPr="002946DB">
        <w:rPr>
          <w:lang w:val="en-GB"/>
        </w:rPr>
        <w:t>Repeal the subsection.</w:t>
      </w:r>
    </w:p>
    <w:p w:rsidR="00373481" w:rsidRPr="00DD2453" w:rsidRDefault="00373481" w:rsidP="00373481">
      <w:pPr>
        <w:pStyle w:val="ItemHead"/>
      </w:pPr>
      <w:proofErr w:type="gramStart"/>
      <w:r w:rsidRPr="00DD2453">
        <w:t>1</w:t>
      </w:r>
      <w:r w:rsidR="00EF2DA9">
        <w:t>8</w:t>
      </w:r>
      <w:r w:rsidRPr="00DD2453">
        <w:t xml:space="preserve">  </w:t>
      </w:r>
      <w:r>
        <w:t>After</w:t>
      </w:r>
      <w:proofErr w:type="gramEnd"/>
      <w:r>
        <w:t xml:space="preserve"> subsection 88(4) of Schedule 2</w:t>
      </w:r>
    </w:p>
    <w:p w:rsidR="00373481" w:rsidRPr="00DD2453" w:rsidRDefault="00373481" w:rsidP="00373481">
      <w:pPr>
        <w:pStyle w:val="Item"/>
      </w:pPr>
      <w:r>
        <w:t>Insert:</w:t>
      </w:r>
    </w:p>
    <w:p w:rsidR="00373481" w:rsidRDefault="00373481" w:rsidP="00373481">
      <w:pPr>
        <w:pStyle w:val="subsection"/>
        <w:rPr>
          <w:lang w:val="en-GB"/>
        </w:rPr>
      </w:pPr>
      <w:r>
        <w:rPr>
          <w:lang w:val="en-GB"/>
        </w:rPr>
        <w:tab/>
      </w:r>
      <w:r>
        <w:rPr>
          <w:rFonts w:hint="eastAsia"/>
          <w:lang w:val="en-GB"/>
        </w:rPr>
        <w:t>(</w:t>
      </w:r>
      <w:r>
        <w:rPr>
          <w:lang w:val="en-GB"/>
        </w:rPr>
        <w:t>5</w:t>
      </w:r>
      <w:r>
        <w:rPr>
          <w:rFonts w:hint="eastAsia"/>
          <w:lang w:val="en-GB"/>
        </w:rPr>
        <w:t>)</w:t>
      </w:r>
      <w:r>
        <w:rPr>
          <w:lang w:val="en-GB"/>
        </w:rPr>
        <w:tab/>
        <w:t>The default emissions intensity is 0.360 t CO</w:t>
      </w:r>
      <w:r w:rsidRPr="00D32EBD">
        <w:rPr>
          <w:vertAlign w:val="subscript"/>
          <w:lang w:val="en-GB"/>
        </w:rPr>
        <w:t>2</w:t>
      </w:r>
      <w:r>
        <w:rPr>
          <w:lang w:val="en-GB"/>
        </w:rPr>
        <w:t>-e per tonne of products covered by subsections (1) and (2)</w:t>
      </w:r>
      <w:r>
        <w:rPr>
          <w:rFonts w:hint="eastAsia"/>
          <w:lang w:val="en-GB"/>
        </w:rPr>
        <w:t>.</w:t>
      </w:r>
    </w:p>
    <w:p w:rsidR="00373481" w:rsidRPr="00DD2453" w:rsidRDefault="00373481" w:rsidP="00373481">
      <w:pPr>
        <w:pStyle w:val="ItemHead"/>
      </w:pPr>
      <w:proofErr w:type="gramStart"/>
      <w:r w:rsidRPr="00DD2453">
        <w:t>1</w:t>
      </w:r>
      <w:r w:rsidR="00EF2DA9">
        <w:t>9</w:t>
      </w:r>
      <w:r w:rsidRPr="00DD2453">
        <w:t xml:space="preserve">  </w:t>
      </w:r>
      <w:r>
        <w:t>After</w:t>
      </w:r>
      <w:proofErr w:type="gramEnd"/>
      <w:r>
        <w:t xml:space="preserve"> subsection 89(4) of Schedule 2</w:t>
      </w:r>
    </w:p>
    <w:p w:rsidR="00373481" w:rsidRPr="00DD2453" w:rsidRDefault="00373481" w:rsidP="00373481">
      <w:pPr>
        <w:pStyle w:val="Item"/>
      </w:pPr>
      <w:r>
        <w:t>Insert:</w:t>
      </w:r>
    </w:p>
    <w:p w:rsidR="00373481" w:rsidRDefault="00373481" w:rsidP="00373481">
      <w:pPr>
        <w:pStyle w:val="subsection"/>
        <w:rPr>
          <w:lang w:val="en-GB"/>
        </w:rPr>
      </w:pPr>
      <w:r>
        <w:rPr>
          <w:lang w:val="en-GB"/>
        </w:rPr>
        <w:tab/>
      </w:r>
      <w:r>
        <w:rPr>
          <w:rFonts w:hint="eastAsia"/>
          <w:lang w:val="en-GB"/>
        </w:rPr>
        <w:t>(</w:t>
      </w:r>
      <w:r>
        <w:rPr>
          <w:lang w:val="en-GB"/>
        </w:rPr>
        <w:t>5</w:t>
      </w:r>
      <w:r>
        <w:rPr>
          <w:rFonts w:hint="eastAsia"/>
          <w:lang w:val="en-GB"/>
        </w:rPr>
        <w:t>)</w:t>
      </w:r>
      <w:r>
        <w:rPr>
          <w:lang w:val="en-GB"/>
        </w:rPr>
        <w:tab/>
        <w:t>The default emissions intensity is 0.084 t CO</w:t>
      </w:r>
      <w:r w:rsidRPr="00D32EBD">
        <w:rPr>
          <w:vertAlign w:val="subscript"/>
          <w:lang w:val="en-GB"/>
        </w:rPr>
        <w:t>2</w:t>
      </w:r>
      <w:r>
        <w:rPr>
          <w:lang w:val="en-GB"/>
        </w:rPr>
        <w:t>-e per tonne of products covered by subsections (1) and (2)</w:t>
      </w:r>
      <w:r>
        <w:rPr>
          <w:rFonts w:hint="eastAsia"/>
          <w:lang w:val="en-GB"/>
        </w:rPr>
        <w:t>.</w:t>
      </w:r>
    </w:p>
    <w:p w:rsidR="00373481" w:rsidRPr="00DD2453" w:rsidRDefault="004059FF" w:rsidP="00373481">
      <w:pPr>
        <w:pStyle w:val="ItemHead"/>
      </w:pPr>
      <w:proofErr w:type="gramStart"/>
      <w:r>
        <w:t>20</w:t>
      </w:r>
      <w:r w:rsidR="00373481" w:rsidRPr="00DD2453">
        <w:t xml:space="preserve">  </w:t>
      </w:r>
      <w:r w:rsidR="00373481">
        <w:t>After</w:t>
      </w:r>
      <w:proofErr w:type="gramEnd"/>
      <w:r w:rsidR="00373481">
        <w:t xml:space="preserve"> subsection 90(4) of Schedule 2</w:t>
      </w:r>
    </w:p>
    <w:p w:rsidR="00373481" w:rsidRPr="00DD2453" w:rsidRDefault="00373481" w:rsidP="00373481">
      <w:pPr>
        <w:pStyle w:val="Item"/>
      </w:pPr>
      <w:r>
        <w:t>Insert:</w:t>
      </w:r>
    </w:p>
    <w:p w:rsidR="00373481" w:rsidRDefault="00373481" w:rsidP="00373481">
      <w:pPr>
        <w:pStyle w:val="subsection"/>
        <w:rPr>
          <w:lang w:val="en-GB"/>
        </w:rPr>
      </w:pPr>
      <w:r>
        <w:rPr>
          <w:lang w:val="en-GB"/>
        </w:rPr>
        <w:tab/>
      </w:r>
      <w:r>
        <w:rPr>
          <w:rFonts w:hint="eastAsia"/>
          <w:lang w:val="en-GB"/>
        </w:rPr>
        <w:t>(</w:t>
      </w:r>
      <w:r>
        <w:rPr>
          <w:lang w:val="en-GB"/>
        </w:rPr>
        <w:t>5</w:t>
      </w:r>
      <w:r>
        <w:rPr>
          <w:rFonts w:hint="eastAsia"/>
          <w:lang w:val="en-GB"/>
        </w:rPr>
        <w:t>)</w:t>
      </w:r>
      <w:r>
        <w:rPr>
          <w:lang w:val="en-GB"/>
        </w:rPr>
        <w:tab/>
        <w:t>The default emissions intensity is 0.371 t CO</w:t>
      </w:r>
      <w:r w:rsidRPr="00D32EBD">
        <w:rPr>
          <w:vertAlign w:val="subscript"/>
          <w:lang w:val="en-GB"/>
        </w:rPr>
        <w:t>2</w:t>
      </w:r>
      <w:r>
        <w:rPr>
          <w:lang w:val="en-GB"/>
        </w:rPr>
        <w:t>-e per tonne of products covered by subsections (1) and (2)</w:t>
      </w:r>
      <w:r>
        <w:rPr>
          <w:rFonts w:hint="eastAsia"/>
          <w:lang w:val="en-GB"/>
        </w:rPr>
        <w:t>.</w:t>
      </w:r>
    </w:p>
    <w:p w:rsidR="00373481" w:rsidRPr="00DD2453" w:rsidRDefault="00FA5AF6" w:rsidP="00373481">
      <w:pPr>
        <w:pStyle w:val="ItemHead"/>
      </w:pPr>
      <w:proofErr w:type="gramStart"/>
      <w:r>
        <w:t>2</w:t>
      </w:r>
      <w:r w:rsidR="004059FF">
        <w:t>1</w:t>
      </w:r>
      <w:r w:rsidR="00373481" w:rsidRPr="00DD2453">
        <w:t xml:space="preserve">  </w:t>
      </w:r>
      <w:r w:rsidR="00373481">
        <w:t>After</w:t>
      </w:r>
      <w:proofErr w:type="gramEnd"/>
      <w:r w:rsidR="00373481">
        <w:t xml:space="preserve"> subsection 91(3) of Schedule 2</w:t>
      </w:r>
    </w:p>
    <w:p w:rsidR="00373481" w:rsidRPr="00DD2453" w:rsidRDefault="00373481" w:rsidP="00373481">
      <w:pPr>
        <w:pStyle w:val="Item"/>
      </w:pPr>
      <w:r>
        <w:t>Insert:</w:t>
      </w:r>
    </w:p>
    <w:p w:rsidR="00373481" w:rsidRDefault="00373481" w:rsidP="00373481">
      <w:pPr>
        <w:pStyle w:val="subsection"/>
        <w:rPr>
          <w:lang w:val="en-GB"/>
        </w:rPr>
      </w:pPr>
      <w:r>
        <w:rPr>
          <w:lang w:val="en-GB"/>
        </w:rPr>
        <w:tab/>
      </w:r>
      <w:r>
        <w:rPr>
          <w:rFonts w:hint="eastAsia"/>
          <w:lang w:val="en-GB"/>
        </w:rPr>
        <w:t>(</w:t>
      </w:r>
      <w:r>
        <w:rPr>
          <w:lang w:val="en-GB"/>
        </w:rPr>
        <w:t>4</w:t>
      </w:r>
      <w:r>
        <w:rPr>
          <w:rFonts w:hint="eastAsia"/>
          <w:lang w:val="en-GB"/>
        </w:rPr>
        <w:t>)</w:t>
      </w:r>
      <w:r>
        <w:rPr>
          <w:lang w:val="en-GB"/>
        </w:rPr>
        <w:tab/>
        <w:t>The default emissions intensity is 0.374 t CO</w:t>
      </w:r>
      <w:r w:rsidRPr="00D32EBD">
        <w:rPr>
          <w:vertAlign w:val="subscript"/>
          <w:lang w:val="en-GB"/>
        </w:rPr>
        <w:t>2</w:t>
      </w:r>
      <w:r>
        <w:rPr>
          <w:lang w:val="en-GB"/>
        </w:rPr>
        <w:t>-e per tonne of wheat based dried distillers grain</w:t>
      </w:r>
      <w:r>
        <w:rPr>
          <w:rFonts w:hint="eastAsia"/>
          <w:lang w:val="en-GB"/>
        </w:rPr>
        <w:t>.</w:t>
      </w:r>
    </w:p>
    <w:p w:rsidR="00373481" w:rsidRPr="00DD2453" w:rsidRDefault="00FA5AF6" w:rsidP="00373481">
      <w:pPr>
        <w:pStyle w:val="ItemHead"/>
      </w:pPr>
      <w:proofErr w:type="gramStart"/>
      <w:r>
        <w:t>2</w:t>
      </w:r>
      <w:r w:rsidR="004059FF">
        <w:t>2</w:t>
      </w:r>
      <w:r w:rsidR="00373481" w:rsidRPr="00DD2453">
        <w:t xml:space="preserve">  </w:t>
      </w:r>
      <w:r w:rsidR="00373481">
        <w:t>After</w:t>
      </w:r>
      <w:proofErr w:type="gramEnd"/>
      <w:r w:rsidR="00373481">
        <w:t xml:space="preserve"> subsection 92(4) of Schedule 2</w:t>
      </w:r>
    </w:p>
    <w:p w:rsidR="00373481" w:rsidRPr="00DD2453" w:rsidRDefault="00373481" w:rsidP="00373481">
      <w:pPr>
        <w:pStyle w:val="Item"/>
      </w:pPr>
      <w:r>
        <w:t>Insert:</w:t>
      </w:r>
    </w:p>
    <w:p w:rsidR="00373481" w:rsidRDefault="00373481" w:rsidP="00373481">
      <w:pPr>
        <w:pStyle w:val="subsection"/>
        <w:rPr>
          <w:lang w:val="en-GB"/>
        </w:rPr>
      </w:pPr>
      <w:r>
        <w:rPr>
          <w:lang w:val="en-GB"/>
        </w:rPr>
        <w:tab/>
      </w:r>
      <w:r>
        <w:rPr>
          <w:rFonts w:hint="eastAsia"/>
          <w:lang w:val="en-GB"/>
        </w:rPr>
        <w:t>(</w:t>
      </w:r>
      <w:r>
        <w:rPr>
          <w:lang w:val="en-GB"/>
        </w:rPr>
        <w:t>5</w:t>
      </w:r>
      <w:r>
        <w:rPr>
          <w:rFonts w:hint="eastAsia"/>
          <w:lang w:val="en-GB"/>
        </w:rPr>
        <w:t>)</w:t>
      </w:r>
      <w:r>
        <w:rPr>
          <w:lang w:val="en-GB"/>
        </w:rPr>
        <w:tab/>
        <w:t>The default emissions intensity is 0.367 t CO</w:t>
      </w:r>
      <w:r w:rsidRPr="00D32EBD">
        <w:rPr>
          <w:vertAlign w:val="subscript"/>
          <w:lang w:val="en-GB"/>
        </w:rPr>
        <w:t>2</w:t>
      </w:r>
      <w:r>
        <w:rPr>
          <w:lang w:val="en-GB"/>
        </w:rPr>
        <w:t>-e per kilolitre of ethanol covered by subsections (1) and (2)</w:t>
      </w:r>
      <w:r>
        <w:rPr>
          <w:rFonts w:hint="eastAsia"/>
          <w:lang w:val="en-GB"/>
        </w:rPr>
        <w:t>.</w:t>
      </w:r>
    </w:p>
    <w:p w:rsidR="00373481" w:rsidRPr="00DD2453" w:rsidRDefault="00373481" w:rsidP="00373481">
      <w:pPr>
        <w:pStyle w:val="ItemHead"/>
      </w:pPr>
      <w:proofErr w:type="gramStart"/>
      <w:r>
        <w:t>2</w:t>
      </w:r>
      <w:r w:rsidR="004059FF">
        <w:t>3</w:t>
      </w:r>
      <w:r w:rsidRPr="00DD2453">
        <w:t xml:space="preserve">  </w:t>
      </w:r>
      <w:r>
        <w:t>After</w:t>
      </w:r>
      <w:proofErr w:type="gramEnd"/>
      <w:r>
        <w:t xml:space="preserve"> subsection 93(4) of Schedule 2</w:t>
      </w:r>
    </w:p>
    <w:p w:rsidR="00373481" w:rsidRPr="00DD2453" w:rsidRDefault="00373481" w:rsidP="00373481">
      <w:pPr>
        <w:pStyle w:val="Item"/>
      </w:pPr>
      <w:r>
        <w:t>Insert:</w:t>
      </w:r>
    </w:p>
    <w:p w:rsidR="00373481" w:rsidRDefault="00373481" w:rsidP="00373481">
      <w:pPr>
        <w:pStyle w:val="subsection"/>
        <w:rPr>
          <w:lang w:val="en-GB"/>
        </w:rPr>
      </w:pPr>
      <w:r>
        <w:rPr>
          <w:lang w:val="en-GB"/>
        </w:rPr>
        <w:tab/>
      </w:r>
      <w:r>
        <w:rPr>
          <w:rFonts w:hint="eastAsia"/>
          <w:lang w:val="en-GB"/>
        </w:rPr>
        <w:t>(</w:t>
      </w:r>
      <w:r>
        <w:rPr>
          <w:lang w:val="en-GB"/>
        </w:rPr>
        <w:t>5</w:t>
      </w:r>
      <w:r>
        <w:rPr>
          <w:rFonts w:hint="eastAsia"/>
          <w:lang w:val="en-GB"/>
        </w:rPr>
        <w:t>)</w:t>
      </w:r>
      <w:r>
        <w:rPr>
          <w:lang w:val="en-GB"/>
        </w:rPr>
        <w:tab/>
        <w:t>The default emissions intensity is 0.706 t CO</w:t>
      </w:r>
      <w:r w:rsidRPr="00D32EBD">
        <w:rPr>
          <w:vertAlign w:val="subscript"/>
          <w:lang w:val="en-GB"/>
        </w:rPr>
        <w:t>2</w:t>
      </w:r>
      <w:r>
        <w:rPr>
          <w:lang w:val="en-GB"/>
        </w:rPr>
        <w:t>-e per kilolitre of ethanol covered by subsections (1) and (2)</w:t>
      </w:r>
      <w:r>
        <w:rPr>
          <w:rFonts w:hint="eastAsia"/>
          <w:lang w:val="en-GB"/>
        </w:rPr>
        <w:t>.</w:t>
      </w:r>
    </w:p>
    <w:p w:rsidR="00373481" w:rsidRPr="00DD2453" w:rsidRDefault="00373481" w:rsidP="00373481">
      <w:pPr>
        <w:pStyle w:val="ItemHead"/>
      </w:pPr>
      <w:proofErr w:type="gramStart"/>
      <w:r>
        <w:t>2</w:t>
      </w:r>
      <w:r w:rsidR="004059FF">
        <w:t>4</w:t>
      </w:r>
      <w:r w:rsidRPr="00DD2453">
        <w:t xml:space="preserve"> </w:t>
      </w:r>
      <w:r w:rsidR="00076714">
        <w:t xml:space="preserve"> </w:t>
      </w:r>
      <w:r>
        <w:t>After</w:t>
      </w:r>
      <w:proofErr w:type="gramEnd"/>
      <w:r>
        <w:t xml:space="preserve"> subsection 94(4) of Schedule 2</w:t>
      </w:r>
    </w:p>
    <w:p w:rsidR="00373481" w:rsidRPr="00DD2453" w:rsidRDefault="00373481" w:rsidP="00373481">
      <w:pPr>
        <w:pStyle w:val="Item"/>
      </w:pPr>
      <w:r>
        <w:t>Insert:</w:t>
      </w:r>
    </w:p>
    <w:p w:rsidR="00373481" w:rsidRDefault="00373481" w:rsidP="00373481">
      <w:pPr>
        <w:pStyle w:val="subsection"/>
        <w:rPr>
          <w:lang w:val="en-GB"/>
        </w:rPr>
      </w:pPr>
      <w:r>
        <w:rPr>
          <w:lang w:val="en-GB"/>
        </w:rPr>
        <w:tab/>
      </w:r>
      <w:r>
        <w:rPr>
          <w:rFonts w:hint="eastAsia"/>
          <w:lang w:val="en-GB"/>
        </w:rPr>
        <w:t>(</w:t>
      </w:r>
      <w:r>
        <w:rPr>
          <w:lang w:val="en-GB"/>
        </w:rPr>
        <w:t>5</w:t>
      </w:r>
      <w:r>
        <w:rPr>
          <w:rFonts w:hint="eastAsia"/>
          <w:lang w:val="en-GB"/>
        </w:rPr>
        <w:t>)</w:t>
      </w:r>
      <w:r>
        <w:rPr>
          <w:lang w:val="en-GB"/>
        </w:rPr>
        <w:tab/>
        <w:t>The default emissions intensity is 1.070 t CO</w:t>
      </w:r>
      <w:r w:rsidRPr="00D32EBD">
        <w:rPr>
          <w:vertAlign w:val="subscript"/>
          <w:lang w:val="en-GB"/>
        </w:rPr>
        <w:t>2</w:t>
      </w:r>
      <w:r>
        <w:rPr>
          <w:lang w:val="en-GB"/>
        </w:rPr>
        <w:t>-e per kilolitre of ethanol covered by subsections (1) and (2)</w:t>
      </w:r>
      <w:r>
        <w:rPr>
          <w:rFonts w:hint="eastAsia"/>
          <w:lang w:val="en-GB"/>
        </w:rPr>
        <w:t>.</w:t>
      </w:r>
    </w:p>
    <w:p w:rsidR="00373481" w:rsidRDefault="00373481" w:rsidP="00373481">
      <w:pPr>
        <w:pStyle w:val="ItemHead"/>
        <w:ind w:left="0" w:firstLine="0"/>
        <w:rPr>
          <w:rFonts w:eastAsia="PMingLiU"/>
        </w:rPr>
      </w:pPr>
      <w:proofErr w:type="gramStart"/>
      <w:r>
        <w:t>2</w:t>
      </w:r>
      <w:r w:rsidR="004059FF">
        <w:t>5</w:t>
      </w:r>
      <w:r>
        <w:t xml:space="preserve">  Paragraph</w:t>
      </w:r>
      <w:proofErr w:type="gramEnd"/>
      <w:r>
        <w:t xml:space="preserve"> 4(4)(a) of Schedule 3</w:t>
      </w:r>
    </w:p>
    <w:p w:rsidR="003F6F52" w:rsidRPr="00DA182D" w:rsidRDefault="00373481" w:rsidP="00373481">
      <w:pPr>
        <w:pStyle w:val="Item"/>
        <w:keepNext/>
      </w:pPr>
      <w:r>
        <w:t>Omit “(1)(a) to (d)”, substitute “(3)(a) to (d)”.</w:t>
      </w:r>
      <w:bookmarkEnd w:id="9"/>
    </w:p>
    <w:sectPr w:rsidR="003F6F52" w:rsidRPr="00DA182D" w:rsidSect="00B20990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200" w:rsidRDefault="00162200" w:rsidP="0048364F">
      <w:pPr>
        <w:spacing w:line="240" w:lineRule="auto"/>
      </w:pPr>
      <w:r>
        <w:separator/>
      </w:r>
    </w:p>
  </w:endnote>
  <w:endnote w:type="continuationSeparator" w:id="0">
    <w:p w:rsidR="00162200" w:rsidRDefault="0016220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62200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83E73">
            <w:rPr>
              <w:i/>
              <w:noProof/>
              <w:sz w:val="18"/>
            </w:rPr>
            <w:t>National Greenhouse and Energy Reporting (Safeguard Mechanism) Amendment (Default Emissions Intensities) Rules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3E7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3E73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83E73">
            <w:rPr>
              <w:i/>
              <w:noProof/>
              <w:sz w:val="18"/>
            </w:rPr>
            <w:t>National Greenhouse and Energy Reporting (Safeguard Mechanism) Amendment (Default Emissions Intensities) Rules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83E73">
            <w:rPr>
              <w:i/>
              <w:noProof/>
              <w:sz w:val="18"/>
            </w:rPr>
            <w:t>National Greenhouse and Energy Reporting (Safeguard Mechanism) Amendment (Default Emissions Intensities) Rules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3E7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220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62200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83E73">
            <w:rPr>
              <w:i/>
              <w:noProof/>
              <w:sz w:val="18"/>
            </w:rPr>
            <w:t>30/8/2022 2:21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200" w:rsidRDefault="00162200" w:rsidP="0048364F">
      <w:pPr>
        <w:spacing w:line="240" w:lineRule="auto"/>
      </w:pPr>
      <w:r>
        <w:separator/>
      </w:r>
    </w:p>
  </w:footnote>
  <w:footnote w:type="continuationSeparator" w:id="0">
    <w:p w:rsidR="00162200" w:rsidRDefault="0016220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25C39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10F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C01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3EF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58C8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3C0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0EE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A283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108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306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00"/>
    <w:rsid w:val="00000263"/>
    <w:rsid w:val="00002BCC"/>
    <w:rsid w:val="000113BC"/>
    <w:rsid w:val="000136AF"/>
    <w:rsid w:val="0004044E"/>
    <w:rsid w:val="0005120E"/>
    <w:rsid w:val="00054577"/>
    <w:rsid w:val="000614BF"/>
    <w:rsid w:val="0007002F"/>
    <w:rsid w:val="0007169C"/>
    <w:rsid w:val="00076714"/>
    <w:rsid w:val="00077593"/>
    <w:rsid w:val="00077D4E"/>
    <w:rsid w:val="00083F48"/>
    <w:rsid w:val="000A434F"/>
    <w:rsid w:val="000A479A"/>
    <w:rsid w:val="000A7DF9"/>
    <w:rsid w:val="000C1EA8"/>
    <w:rsid w:val="000D05EF"/>
    <w:rsid w:val="000D3FB9"/>
    <w:rsid w:val="000D5485"/>
    <w:rsid w:val="000D5FB8"/>
    <w:rsid w:val="000E598E"/>
    <w:rsid w:val="000E5A3D"/>
    <w:rsid w:val="000F0ADA"/>
    <w:rsid w:val="000F21C1"/>
    <w:rsid w:val="0010745C"/>
    <w:rsid w:val="001122FF"/>
    <w:rsid w:val="00160BD7"/>
    <w:rsid w:val="00162200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6DB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73481"/>
    <w:rsid w:val="00390D51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059FF"/>
    <w:rsid w:val="004116CD"/>
    <w:rsid w:val="00414ADE"/>
    <w:rsid w:val="00424CA9"/>
    <w:rsid w:val="004257BB"/>
    <w:rsid w:val="0044291A"/>
    <w:rsid w:val="004600B0"/>
    <w:rsid w:val="00460499"/>
    <w:rsid w:val="00460FBA"/>
    <w:rsid w:val="004617AE"/>
    <w:rsid w:val="00474835"/>
    <w:rsid w:val="004819C7"/>
    <w:rsid w:val="0048364F"/>
    <w:rsid w:val="0048667E"/>
    <w:rsid w:val="004877FC"/>
    <w:rsid w:val="00490F2E"/>
    <w:rsid w:val="00496F97"/>
    <w:rsid w:val="004A0FCE"/>
    <w:rsid w:val="004A28E3"/>
    <w:rsid w:val="004A53EA"/>
    <w:rsid w:val="004A7A42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62C3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4162"/>
    <w:rsid w:val="007878A1"/>
    <w:rsid w:val="00796C43"/>
    <w:rsid w:val="007A6863"/>
    <w:rsid w:val="007C4B3D"/>
    <w:rsid w:val="007C78B4"/>
    <w:rsid w:val="007D4FCB"/>
    <w:rsid w:val="007E1511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B1D9C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9E5301"/>
    <w:rsid w:val="00A06860"/>
    <w:rsid w:val="00A136F5"/>
    <w:rsid w:val="00A231E2"/>
    <w:rsid w:val="00A2550D"/>
    <w:rsid w:val="00A379BB"/>
    <w:rsid w:val="00A4169B"/>
    <w:rsid w:val="00A46CC5"/>
    <w:rsid w:val="00A50D55"/>
    <w:rsid w:val="00A52FDA"/>
    <w:rsid w:val="00A64912"/>
    <w:rsid w:val="00A70A74"/>
    <w:rsid w:val="00A9231A"/>
    <w:rsid w:val="00A95BC7"/>
    <w:rsid w:val="00AA0343"/>
    <w:rsid w:val="00AA33F5"/>
    <w:rsid w:val="00AA78CE"/>
    <w:rsid w:val="00AA7B26"/>
    <w:rsid w:val="00AC4D3A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5B51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1ADB"/>
    <w:rsid w:val="00CA493E"/>
    <w:rsid w:val="00CA7844"/>
    <w:rsid w:val="00CB58EF"/>
    <w:rsid w:val="00CE0A93"/>
    <w:rsid w:val="00CF0BB2"/>
    <w:rsid w:val="00CF5C41"/>
    <w:rsid w:val="00D12B0D"/>
    <w:rsid w:val="00D13441"/>
    <w:rsid w:val="00D1582B"/>
    <w:rsid w:val="00D243A3"/>
    <w:rsid w:val="00D33440"/>
    <w:rsid w:val="00D52EFE"/>
    <w:rsid w:val="00D56A0D"/>
    <w:rsid w:val="00D60CD7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DA9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3E73"/>
    <w:rsid w:val="00F84CF5"/>
    <w:rsid w:val="00F8612E"/>
    <w:rsid w:val="00F94583"/>
    <w:rsid w:val="00FA420B"/>
    <w:rsid w:val="00FA5AF6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FA18A912-22E3-444C-8585-DAB6E662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qFormat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,t_Defn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uiPriority w:val="99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uiPriority w:val="99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NoteTheblastingandsinteringprocessesusedintheactivitymayalsotreateitherorbothofconcentratedmineralisedzinccompoundsandzincbearingsecondarymaterials">
    <w:name w:val="Note: The blasting and sintering processes used in the activity may also treat either or both of concentrated mineralised zinc compounds and zinc bearing secondary materials."/>
    <w:basedOn w:val="ItemHead"/>
    <w:rsid w:val="0007002F"/>
    <w:rPr>
      <w:lang w:val="en-GB"/>
    </w:rPr>
  </w:style>
  <w:style w:type="paragraph" w:customStyle="1" w:styleId="nMain">
    <w:name w:val="n_Main"/>
    <w:basedOn w:val="Normal"/>
    <w:qFormat/>
    <w:rsid w:val="00796C43"/>
    <w:pPr>
      <w:keepLines/>
      <w:tabs>
        <w:tab w:val="right" w:pos="1531"/>
      </w:tabs>
      <w:spacing w:after="100" w:line="220" w:lineRule="exact"/>
      <w:ind w:left="1701" w:hanging="1701"/>
    </w:pPr>
    <w:rPr>
      <w:rFonts w:eastAsia="Calibri" w:cs="Arial"/>
      <w:iCs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dis\Work%20Folders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 D O C U M E N T S ! 4 5 3 3 3 3 2 7 . 3 < / d o c u m e n t i d >  
     < s e n d e r i d > G A R D I S < / s e n d e r i d >  
     < s e n d e r e m a i l > S T E V E N . G A R D I N E R @ A G S . G O V . A U < / s e n d e r e m a i l >  
     < l a s t m o d i f i e d > 2 0 2 2 - 0 8 - 0 5 T 1 5 : 5 4 : 0 0 . 0 0 0 0 0 0 0 + 1 0 : 0 0 < / l a s t m o d i f i e d >  
     < d a t a b a s e > D O C U M E N T S 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5B5275B-5B50-417A-8ED0-8761BF96C0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C4E0FD3EA26CC469FD0448D41A9A30B" ma:contentTypeVersion="" ma:contentTypeDescription="PDMS Document Site Content Type" ma:contentTypeScope="" ma:versionID="0ab7a88baa7d6ec6028f6dd9f0533125">
  <xsd:schema xmlns:xsd="http://www.w3.org/2001/XMLSchema" xmlns:xs="http://www.w3.org/2001/XMLSchema" xmlns:p="http://schemas.microsoft.com/office/2006/metadata/properties" xmlns:ns2="85B5275B-5B50-417A-8ED0-8761BF96C0F9" targetNamespace="http://schemas.microsoft.com/office/2006/metadata/properties" ma:root="true" ma:fieldsID="b8c7d01e8c85b04b4de0758bbaf6d850" ns2:_="">
    <xsd:import namespace="85B5275B-5B50-417A-8ED0-8761BF96C0F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5275B-5B50-417A-8ED0-8761BF96C0F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9E782-1453-4A33-8318-90C90C2BC422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70D13C8-3303-4703-B8E9-0D7C910A50A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5B5275B-5B50-417A-8ED0-8761BF96C0F9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03179A-7830-4173-B192-EFE00A56E4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135362-B798-4769-B42B-401A3448E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5275B-5B50-417A-8ED0-8761BF96C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E2A16A-E004-4947-A5D7-F12D6071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5</TotalTime>
  <Pages>8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Gardiner, Steven</dc:creator>
  <cp:lastModifiedBy>Osborne, Lea</cp:lastModifiedBy>
  <cp:revision>4</cp:revision>
  <dcterms:created xsi:type="dcterms:W3CDTF">2022-08-30T01:14:00Z</dcterms:created>
  <dcterms:modified xsi:type="dcterms:W3CDTF">2022-08-30T04:24:00Z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DocHub_Year">
    <vt:lpwstr>1390;#2022|4a777a70-2aa9-481e-a746-cca47d761c8e</vt:lpwstr>
  </property>
  <property fmtid="{D5CDD505-2E9C-101B-9397-08002B2CF9AE}" pid="8" name="DocHub_DocumentType">
    <vt:lpwstr>672;#Legislation|dc0ffd85-1015-4b7b-9d37-44dde8257333</vt:lpwstr>
  </property>
  <property fmtid="{D5CDD505-2E9C-101B-9397-08002B2CF9AE}" pid="9" name="DocHub_SecurityClassification">
    <vt:lpwstr>3;#OFFICIAL|6106d03b-a1a0-4e30-9d91-d5e9fb4314f9</vt:lpwstr>
  </property>
  <property fmtid="{D5CDD505-2E9C-101B-9397-08002B2CF9AE}" pid="10" name="ContentTypeId">
    <vt:lpwstr>0x010100266966F133664895A6EE3632470D45F500EC4E0FD3EA26CC469FD0448D41A9A30B</vt:lpwstr>
  </property>
  <property fmtid="{D5CDD505-2E9C-101B-9397-08002B2CF9AE}" pid="11" name="DocHub_Keywords">
    <vt:lpwstr>234;#Safeguard Mechanism|462066da-c297-4969-b9e8-878ecfcc0dda;#274;#Production Variables|7bc31d71-1043-454c-bc57-d46c1403821d</vt:lpwstr>
  </property>
  <property fmtid="{D5CDD505-2E9C-101B-9397-08002B2CF9AE}" pid="12" name="DocHub_WorkActivity">
    <vt:lpwstr>184;#Legislation and Regulation|6cbc66f5-f4a2-4565-a58b-d5f2d2ac9bd0</vt:lpwstr>
  </property>
</Properties>
</file>