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5C62168D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17656D13" w:rsidR="008744EC" w:rsidRPr="00B017E8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B52424">
        <w:rPr>
          <w:szCs w:val="40"/>
        </w:rPr>
        <w:t xml:space="preserve">s) Amendment Determination </w:t>
      </w:r>
      <w:r w:rsidR="00B52424" w:rsidRPr="00B017E8">
        <w:rPr>
          <w:szCs w:val="40"/>
        </w:rPr>
        <w:t>202</w:t>
      </w:r>
      <w:r w:rsidR="003A560E">
        <w:rPr>
          <w:szCs w:val="40"/>
        </w:rPr>
        <w:t>1</w:t>
      </w:r>
      <w:r w:rsidR="0035237D" w:rsidRPr="00B017E8">
        <w:rPr>
          <w:szCs w:val="40"/>
        </w:rPr>
        <w:noBreakHyphen/>
      </w:r>
      <w:r w:rsidR="00760917" w:rsidRPr="00B017E8">
        <w:rPr>
          <w:szCs w:val="40"/>
        </w:rPr>
        <w:t>20</w:t>
      </w:r>
      <w:r w:rsidR="00537BED" w:rsidRPr="00B017E8">
        <w:rPr>
          <w:szCs w:val="40"/>
        </w:rPr>
        <w:t>2</w:t>
      </w:r>
      <w:r w:rsidR="003A560E">
        <w:rPr>
          <w:szCs w:val="40"/>
        </w:rPr>
        <w:t>2</w:t>
      </w:r>
      <w:r w:rsidRPr="00B017E8">
        <w:rPr>
          <w:szCs w:val="40"/>
        </w:rPr>
        <w:t xml:space="preserve"> (</w:t>
      </w:r>
      <w:r w:rsidR="0035237D" w:rsidRPr="00B017E8">
        <w:rPr>
          <w:szCs w:val="40"/>
        </w:rPr>
        <w:t>No. </w:t>
      </w:r>
      <w:r w:rsidR="00261B68">
        <w:rPr>
          <w:szCs w:val="40"/>
        </w:rPr>
        <w:t>6</w:t>
      </w:r>
      <w:r w:rsidRPr="00B017E8">
        <w:rPr>
          <w:szCs w:val="40"/>
        </w:rPr>
        <w:t>)</w:t>
      </w:r>
    </w:p>
    <w:p w14:paraId="0631E657" w14:textId="3D9722CB" w:rsidR="00EC2C49" w:rsidRPr="00B017E8" w:rsidRDefault="00253235" w:rsidP="00EC2C49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Amy Fox</w:t>
      </w:r>
      <w:r w:rsidR="00EC2C49" w:rsidRPr="00B017E8">
        <w:rPr>
          <w:szCs w:val="22"/>
        </w:rPr>
        <w:t xml:space="preserve">, </w:t>
      </w:r>
      <w:r w:rsidR="00BF6A18">
        <w:rPr>
          <w:szCs w:val="22"/>
        </w:rPr>
        <w:t xml:space="preserve">as </w:t>
      </w:r>
      <w:proofErr w:type="spellStart"/>
      <w:r w:rsidR="00BF6A18">
        <w:rPr>
          <w:szCs w:val="22"/>
        </w:rPr>
        <w:t>subdelega</w:t>
      </w:r>
      <w:r w:rsidR="00A74B23">
        <w:rPr>
          <w:szCs w:val="22"/>
        </w:rPr>
        <w:t>t</w:t>
      </w:r>
      <w:r w:rsidR="00BF6A18">
        <w:rPr>
          <w:szCs w:val="22"/>
        </w:rPr>
        <w:t>e</w:t>
      </w:r>
      <w:proofErr w:type="spellEnd"/>
      <w:r w:rsidR="00BF6A18">
        <w:rPr>
          <w:szCs w:val="22"/>
        </w:rPr>
        <w:t xml:space="preserve"> of the Minister for Finance, make the following determination. </w:t>
      </w:r>
    </w:p>
    <w:p w14:paraId="208CB4AA" w14:textId="6CF3343B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B017E8">
        <w:rPr>
          <w:szCs w:val="22"/>
        </w:rPr>
        <w:t>Dated</w:t>
      </w:r>
      <w:r w:rsidR="004B06D5">
        <w:rPr>
          <w:szCs w:val="22"/>
        </w:rPr>
        <w:t xml:space="preserve"> </w:t>
      </w:r>
      <w:r w:rsidR="00AD69C2">
        <w:rPr>
          <w:szCs w:val="22"/>
        </w:rPr>
        <w:t xml:space="preserve">1 September </w:t>
      </w:r>
      <w:r w:rsidR="00B52424" w:rsidRPr="00B017E8">
        <w:rPr>
          <w:szCs w:val="22"/>
        </w:rPr>
        <w:t>202</w:t>
      </w:r>
      <w:r w:rsidR="0062664E">
        <w:rPr>
          <w:szCs w:val="22"/>
        </w:rPr>
        <w:t>2</w:t>
      </w:r>
    </w:p>
    <w:p w14:paraId="50FBA431" w14:textId="7A6EBF2F" w:rsidR="008744EC" w:rsidRPr="00FD1487" w:rsidRDefault="0025323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</w:p>
    <w:p w14:paraId="60D6BBBF" w14:textId="765DB8AB" w:rsidR="008744EC" w:rsidRPr="00FD1487" w:rsidRDefault="00253235" w:rsidP="008744EC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8744EC" w:rsidRPr="00FD1487">
        <w:rPr>
          <w:szCs w:val="22"/>
        </w:rPr>
        <w:t>First Assistant Secretary</w:t>
      </w:r>
      <w:r w:rsidR="008744EC" w:rsidRPr="00FD1487">
        <w:rPr>
          <w:szCs w:val="22"/>
        </w:rPr>
        <w:br/>
        <w:t>Financial Analysis, Reporting and Management</w:t>
      </w:r>
      <w:r w:rsidR="008744EC"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0" w:name="BKCheck15B_2"/>
    <w:bookmarkEnd w:id="0"/>
    <w:p w14:paraId="741C6068" w14:textId="3542FA0C" w:rsidR="0034737A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34737A">
        <w:rPr>
          <w:noProof/>
        </w:rPr>
        <w:t>1  Name</w:t>
      </w:r>
      <w:r w:rsidR="0034737A">
        <w:rPr>
          <w:noProof/>
        </w:rPr>
        <w:tab/>
      </w:r>
      <w:r w:rsidR="0034737A">
        <w:rPr>
          <w:noProof/>
        </w:rPr>
        <w:tab/>
      </w:r>
      <w:r w:rsidR="0034737A">
        <w:rPr>
          <w:noProof/>
        </w:rPr>
        <w:fldChar w:fldCharType="begin"/>
      </w:r>
      <w:r w:rsidR="0034737A">
        <w:rPr>
          <w:noProof/>
        </w:rPr>
        <w:instrText xml:space="preserve"> PAGEREF _Toc54770114 \h </w:instrText>
      </w:r>
      <w:r w:rsidR="0034737A">
        <w:rPr>
          <w:noProof/>
        </w:rPr>
      </w:r>
      <w:r w:rsidR="0034737A">
        <w:rPr>
          <w:noProof/>
        </w:rPr>
        <w:fldChar w:fldCharType="separate"/>
      </w:r>
      <w:r w:rsidR="00553263">
        <w:rPr>
          <w:noProof/>
        </w:rPr>
        <w:t>1</w:t>
      </w:r>
      <w:r w:rsidR="0034737A">
        <w:rPr>
          <w:noProof/>
        </w:rPr>
        <w:fldChar w:fldCharType="end"/>
      </w:r>
    </w:p>
    <w:p w14:paraId="7FAB766E" w14:textId="62C375C5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_Toc54770115 \h </w:instrText>
      </w:r>
      <w:r>
        <w:rPr>
          <w:noProof/>
        </w:rPr>
      </w:r>
      <w:r>
        <w:rPr>
          <w:noProof/>
        </w:rPr>
        <w:fldChar w:fldCharType="separate"/>
      </w:r>
      <w:r w:rsidR="00553263">
        <w:rPr>
          <w:noProof/>
        </w:rPr>
        <w:t>1</w:t>
      </w:r>
      <w:r>
        <w:rPr>
          <w:noProof/>
        </w:rPr>
        <w:fldChar w:fldCharType="end"/>
      </w:r>
    </w:p>
    <w:p w14:paraId="6FEB5584" w14:textId="6C638E8C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_Toc54770116 \h </w:instrText>
      </w:r>
      <w:r>
        <w:rPr>
          <w:noProof/>
        </w:rPr>
      </w:r>
      <w:r>
        <w:rPr>
          <w:noProof/>
        </w:rPr>
        <w:fldChar w:fldCharType="separate"/>
      </w:r>
      <w:r w:rsidR="00553263">
        <w:rPr>
          <w:noProof/>
        </w:rPr>
        <w:t>1</w:t>
      </w:r>
      <w:r>
        <w:rPr>
          <w:noProof/>
        </w:rPr>
        <w:fldChar w:fldCharType="end"/>
      </w:r>
    </w:p>
    <w:p w14:paraId="323C9706" w14:textId="0C1776AB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_Toc54770117 \h </w:instrText>
      </w:r>
      <w:r>
        <w:rPr>
          <w:noProof/>
        </w:rPr>
      </w:r>
      <w:r>
        <w:rPr>
          <w:noProof/>
        </w:rPr>
        <w:fldChar w:fldCharType="separate"/>
      </w:r>
      <w:r w:rsidR="00553263">
        <w:rPr>
          <w:noProof/>
        </w:rPr>
        <w:t>1</w:t>
      </w:r>
      <w:r>
        <w:rPr>
          <w:noProof/>
        </w:rPr>
        <w:fldChar w:fldCharType="end"/>
      </w:r>
    </w:p>
    <w:p w14:paraId="597A9493" w14:textId="041F1E6C" w:rsidR="0034737A" w:rsidRDefault="003473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7605D">
        <w:rPr>
          <w:rFonts w:eastAsia="Calibri" w:cs="Arial"/>
          <w:noProof/>
        </w:rPr>
        <w:t>Schedule 1</w:t>
      </w:r>
      <w:r w:rsidRPr="0037605D">
        <w:rPr>
          <w:rFonts w:cs="Arial"/>
          <w:noProof/>
        </w:rPr>
        <w:t>—Amendments</w:t>
      </w:r>
      <w:r>
        <w:rPr>
          <w:noProof/>
        </w:rPr>
        <w:tab/>
      </w:r>
      <w:r w:rsidRPr="00AD69C2">
        <w:rPr>
          <w:b w:val="0"/>
          <w:noProof/>
          <w:sz w:val="18"/>
          <w:szCs w:val="18"/>
        </w:rPr>
        <w:fldChar w:fldCharType="begin"/>
      </w:r>
      <w:r w:rsidRPr="00AD69C2">
        <w:rPr>
          <w:b w:val="0"/>
          <w:noProof/>
          <w:sz w:val="18"/>
          <w:szCs w:val="18"/>
        </w:rPr>
        <w:instrText xml:space="preserve"> PAGEREF _Toc54770118 \h </w:instrText>
      </w:r>
      <w:r w:rsidRPr="00AD69C2">
        <w:rPr>
          <w:b w:val="0"/>
          <w:noProof/>
          <w:sz w:val="18"/>
          <w:szCs w:val="18"/>
        </w:rPr>
      </w:r>
      <w:r w:rsidRPr="00AD69C2">
        <w:rPr>
          <w:b w:val="0"/>
          <w:noProof/>
          <w:sz w:val="18"/>
          <w:szCs w:val="18"/>
        </w:rPr>
        <w:fldChar w:fldCharType="separate"/>
      </w:r>
      <w:r w:rsidR="00553263">
        <w:rPr>
          <w:b w:val="0"/>
          <w:noProof/>
          <w:sz w:val="18"/>
          <w:szCs w:val="18"/>
        </w:rPr>
        <w:t>2</w:t>
      </w:r>
      <w:r w:rsidRPr="00AD69C2">
        <w:rPr>
          <w:b w:val="0"/>
          <w:noProof/>
          <w:sz w:val="18"/>
          <w:szCs w:val="18"/>
        </w:rPr>
        <w:fldChar w:fldCharType="end"/>
      </w:r>
    </w:p>
    <w:p w14:paraId="4EA2AB9C" w14:textId="52E12127" w:rsidR="0034737A" w:rsidRDefault="003473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202</w:t>
      </w:r>
      <w:r w:rsidR="004662A8">
        <w:rPr>
          <w:noProof/>
        </w:rPr>
        <w:t>1</w:t>
      </w:r>
      <w:r>
        <w:rPr>
          <w:noProof/>
        </w:rPr>
        <w:noBreakHyphen/>
        <w:t>202</w:t>
      </w:r>
      <w:r w:rsidR="004662A8">
        <w:rPr>
          <w:noProof/>
        </w:rPr>
        <w:t>2</w:t>
      </w:r>
      <w:r>
        <w:rPr>
          <w:noProof/>
        </w:rPr>
        <w:tab/>
      </w:r>
      <w:r w:rsidRPr="00AD69C2">
        <w:rPr>
          <w:i w:val="0"/>
          <w:noProof/>
          <w:sz w:val="18"/>
          <w:szCs w:val="18"/>
        </w:rPr>
        <w:fldChar w:fldCharType="begin"/>
      </w:r>
      <w:r w:rsidRPr="00AD69C2">
        <w:rPr>
          <w:i w:val="0"/>
          <w:noProof/>
          <w:sz w:val="18"/>
          <w:szCs w:val="18"/>
        </w:rPr>
        <w:instrText xml:space="preserve"> PAGEREF _Toc54770119 \h </w:instrText>
      </w:r>
      <w:r w:rsidRPr="00AD69C2">
        <w:rPr>
          <w:i w:val="0"/>
          <w:noProof/>
          <w:sz w:val="18"/>
          <w:szCs w:val="18"/>
        </w:rPr>
      </w:r>
      <w:r w:rsidRPr="00AD69C2">
        <w:rPr>
          <w:i w:val="0"/>
          <w:noProof/>
          <w:sz w:val="18"/>
          <w:szCs w:val="18"/>
        </w:rPr>
        <w:fldChar w:fldCharType="separate"/>
      </w:r>
      <w:r w:rsidR="00553263">
        <w:rPr>
          <w:i w:val="0"/>
          <w:noProof/>
          <w:sz w:val="18"/>
          <w:szCs w:val="18"/>
        </w:rPr>
        <w:t>2</w:t>
      </w:r>
      <w:r w:rsidRPr="00AD69C2">
        <w:rPr>
          <w:i w:val="0"/>
          <w:noProof/>
          <w:sz w:val="18"/>
          <w:szCs w:val="18"/>
        </w:rPr>
        <w:fldChar w:fldCharType="end"/>
      </w:r>
    </w:p>
    <w:p w14:paraId="54D2749A" w14:textId="0B310F15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1" w:name="_Toc54770114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1"/>
      <w:proofErr w:type="gramEnd"/>
    </w:p>
    <w:p w14:paraId="7ECCD161" w14:textId="44E06146" w:rsidR="008744EC" w:rsidRPr="00D314B1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2" w:name="BKCheck15B_3"/>
      <w:bookmarkEnd w:id="2"/>
      <w:r w:rsidR="0011704F" w:rsidRPr="00D314B1">
        <w:rPr>
          <w:i/>
          <w:szCs w:val="22"/>
        </w:rPr>
        <w:fldChar w:fldCharType="begin"/>
      </w:r>
      <w:r w:rsidRPr="00D314B1">
        <w:rPr>
          <w:i/>
          <w:szCs w:val="22"/>
        </w:rPr>
        <w:instrText xml:space="preserve"> STYLEREF  ShortT </w:instrText>
      </w:r>
      <w:r w:rsidR="0011704F" w:rsidRPr="00D314B1">
        <w:rPr>
          <w:i/>
          <w:szCs w:val="22"/>
        </w:rPr>
        <w:fldChar w:fldCharType="separate"/>
      </w:r>
      <w:r w:rsidR="00553263">
        <w:rPr>
          <w:i/>
          <w:noProof/>
          <w:szCs w:val="22"/>
        </w:rPr>
        <w:t>Public Governance, Performance and Accountability (Section 75 Transfers) Amendment Determination 2021-2022 (No. 6)</w:t>
      </w:r>
      <w:r w:rsidR="0011704F" w:rsidRPr="00D314B1">
        <w:rPr>
          <w:i/>
          <w:szCs w:val="22"/>
        </w:rPr>
        <w:fldChar w:fldCharType="end"/>
      </w:r>
      <w:r w:rsidRPr="00D314B1">
        <w:rPr>
          <w:szCs w:val="22"/>
        </w:rPr>
        <w:t>.</w:t>
      </w:r>
    </w:p>
    <w:p w14:paraId="128978EB" w14:textId="77777777" w:rsidR="008744EC" w:rsidRPr="00D314B1" w:rsidRDefault="008744EC" w:rsidP="008744EC">
      <w:pPr>
        <w:pStyle w:val="ActHead5"/>
        <w:rPr>
          <w:sz w:val="22"/>
          <w:szCs w:val="22"/>
        </w:rPr>
      </w:pPr>
      <w:bookmarkStart w:id="3" w:name="_Toc54770115"/>
      <w:proofErr w:type="gramStart"/>
      <w:r w:rsidRPr="00D314B1">
        <w:rPr>
          <w:rStyle w:val="CharSectno"/>
          <w:sz w:val="22"/>
          <w:szCs w:val="22"/>
        </w:rPr>
        <w:t>2</w:t>
      </w:r>
      <w:r w:rsidRPr="00D314B1">
        <w:rPr>
          <w:sz w:val="22"/>
          <w:szCs w:val="22"/>
        </w:rPr>
        <w:t xml:space="preserve">  Commencement</w:t>
      </w:r>
      <w:bookmarkEnd w:id="3"/>
      <w:proofErr w:type="gramEnd"/>
    </w:p>
    <w:p w14:paraId="449B4C22" w14:textId="20523434" w:rsidR="009434C6" w:rsidRPr="009434C6" w:rsidRDefault="009434C6" w:rsidP="009434C6">
      <w:pPr>
        <w:pStyle w:val="subsection"/>
      </w:pPr>
      <w:r>
        <w:rPr>
          <w:szCs w:val="22"/>
        </w:rPr>
        <w:tab/>
      </w:r>
      <w:r w:rsidRPr="009434C6">
        <w:t>(1)</w:t>
      </w:r>
      <w:r w:rsidRPr="009434C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4C488F3" w14:textId="77777777" w:rsidR="009434C6" w:rsidRPr="009434C6" w:rsidRDefault="009434C6" w:rsidP="009434C6">
      <w:pPr>
        <w:spacing w:before="60" w:line="240" w:lineRule="atLeast"/>
        <w:rPr>
          <w:rFonts w:eastAsia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434C6" w:rsidRPr="009434C6" w14:paraId="25706A01" w14:textId="77777777" w:rsidTr="009C03A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C68886" w14:textId="77777777" w:rsidR="009434C6" w:rsidRPr="009434C6" w:rsidRDefault="009434C6" w:rsidP="009434C6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9434C6">
              <w:rPr>
                <w:rFonts w:eastAsia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9434C6" w:rsidRPr="009434C6" w14:paraId="2A553038" w14:textId="77777777" w:rsidTr="009C03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9F5C5D" w14:textId="77777777" w:rsidR="009434C6" w:rsidRPr="009434C6" w:rsidRDefault="009434C6" w:rsidP="009434C6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9434C6">
              <w:rPr>
                <w:rFonts w:eastAsia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A737DF" w14:textId="77777777" w:rsidR="009434C6" w:rsidRPr="009434C6" w:rsidRDefault="009434C6" w:rsidP="009434C6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9434C6">
              <w:rPr>
                <w:rFonts w:eastAsia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1748EB" w14:textId="77777777" w:rsidR="009434C6" w:rsidRPr="009434C6" w:rsidRDefault="009434C6" w:rsidP="009434C6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9434C6">
              <w:rPr>
                <w:rFonts w:eastAsia="Times New Roman"/>
                <w:b/>
                <w:sz w:val="20"/>
                <w:lang w:eastAsia="en-AU"/>
              </w:rPr>
              <w:t>Column 3</w:t>
            </w:r>
          </w:p>
        </w:tc>
      </w:tr>
      <w:tr w:rsidR="009434C6" w:rsidRPr="009434C6" w14:paraId="3047C981" w14:textId="77777777" w:rsidTr="009C03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27ADCF" w14:textId="77777777" w:rsidR="009434C6" w:rsidRPr="009434C6" w:rsidRDefault="009434C6" w:rsidP="009434C6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9434C6">
              <w:rPr>
                <w:rFonts w:eastAsia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43B365" w14:textId="77777777" w:rsidR="009434C6" w:rsidRPr="009434C6" w:rsidRDefault="009434C6" w:rsidP="009434C6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9434C6">
              <w:rPr>
                <w:rFonts w:eastAsia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45F152" w14:textId="77777777" w:rsidR="009434C6" w:rsidRPr="009434C6" w:rsidRDefault="009434C6" w:rsidP="009434C6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9434C6">
              <w:rPr>
                <w:rFonts w:eastAsia="Times New Roman"/>
                <w:b/>
                <w:sz w:val="20"/>
                <w:lang w:eastAsia="en-AU"/>
              </w:rPr>
              <w:t>Date/Details</w:t>
            </w:r>
          </w:p>
        </w:tc>
      </w:tr>
      <w:tr w:rsidR="009434C6" w:rsidRPr="009434C6" w14:paraId="782397A5" w14:textId="77777777" w:rsidTr="009C03A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0A3739" w14:textId="77777777" w:rsidR="009434C6" w:rsidRPr="003D7DF9" w:rsidRDefault="009434C6" w:rsidP="009434C6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3D7DF9">
              <w:rPr>
                <w:rFonts w:eastAsia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F56BFD" w14:textId="77777777" w:rsidR="009434C6" w:rsidRPr="009434C6" w:rsidRDefault="009434C6" w:rsidP="009434C6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3D7DF9">
              <w:rPr>
                <w:rFonts w:eastAsia="Times New Roman"/>
                <w:sz w:val="20"/>
                <w:lang w:eastAsia="en-AU"/>
              </w:rPr>
              <w:t>Immediately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3C7A10" w14:textId="77777777" w:rsidR="009434C6" w:rsidRPr="009434C6" w:rsidRDefault="009434C6" w:rsidP="009434C6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</w:p>
        </w:tc>
      </w:tr>
    </w:tbl>
    <w:p w14:paraId="087D7AFF" w14:textId="77777777" w:rsidR="009434C6" w:rsidRPr="009434C6" w:rsidRDefault="009434C6" w:rsidP="009434C6">
      <w:pPr>
        <w:spacing w:before="122" w:line="240" w:lineRule="auto"/>
        <w:ind w:left="1985" w:hanging="851"/>
        <w:rPr>
          <w:rFonts w:eastAsia="Times New Roman"/>
          <w:sz w:val="18"/>
          <w:lang w:eastAsia="en-AU"/>
        </w:rPr>
      </w:pPr>
      <w:r w:rsidRPr="009434C6">
        <w:rPr>
          <w:rFonts w:eastAsia="Times New Roman"/>
          <w:snapToGrid w:val="0"/>
          <w:sz w:val="18"/>
        </w:rPr>
        <w:t>Note:</w:t>
      </w:r>
      <w:r w:rsidRPr="009434C6">
        <w:rPr>
          <w:rFonts w:eastAsia="Times New Roman"/>
          <w:snapToGrid w:val="0"/>
          <w:sz w:val="18"/>
        </w:rPr>
        <w:tab/>
        <w:t>This table relates only to the provisions of this instrument</w:t>
      </w:r>
      <w:r w:rsidRPr="009434C6">
        <w:rPr>
          <w:rFonts w:eastAsia="Times New Roman"/>
          <w:sz w:val="18"/>
          <w:lang w:eastAsia="en-AU"/>
        </w:rPr>
        <w:t xml:space="preserve"> </w:t>
      </w:r>
      <w:r w:rsidRPr="009434C6">
        <w:rPr>
          <w:rFonts w:eastAsia="Times New Roman"/>
          <w:snapToGrid w:val="0"/>
          <w:sz w:val="18"/>
        </w:rPr>
        <w:t>as originally made. It will not be amended to deal with any later amendments of this instrument.</w:t>
      </w:r>
    </w:p>
    <w:p w14:paraId="50E44B66" w14:textId="77777777" w:rsidR="009434C6" w:rsidRPr="009434C6" w:rsidRDefault="009434C6" w:rsidP="009434C6">
      <w:pPr>
        <w:tabs>
          <w:tab w:val="right" w:pos="1021"/>
        </w:tabs>
        <w:spacing w:before="180" w:line="240" w:lineRule="auto"/>
        <w:ind w:left="1134" w:hanging="1134"/>
        <w:rPr>
          <w:rFonts w:eastAsia="Times New Roman"/>
          <w:lang w:eastAsia="en-AU"/>
        </w:rPr>
      </w:pPr>
      <w:r w:rsidRPr="009434C6">
        <w:rPr>
          <w:rFonts w:eastAsia="Times New Roman"/>
          <w:lang w:eastAsia="en-AU"/>
        </w:rPr>
        <w:tab/>
        <w:t>(2)</w:t>
      </w:r>
      <w:r w:rsidRPr="009434C6">
        <w:rPr>
          <w:rFonts w:eastAsia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4" w:name="_Toc54770116"/>
      <w:proofErr w:type="gramStart"/>
      <w:r w:rsidRPr="00FD1487">
        <w:rPr>
          <w:sz w:val="22"/>
          <w:szCs w:val="22"/>
        </w:rPr>
        <w:t>3  Authority</w:t>
      </w:r>
      <w:bookmarkEnd w:id="4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54770117"/>
      <w:proofErr w:type="gramStart"/>
      <w:r w:rsidRPr="00FD1487">
        <w:rPr>
          <w:sz w:val="22"/>
          <w:szCs w:val="22"/>
        </w:rPr>
        <w:t>4  Schedules</w:t>
      </w:r>
      <w:bookmarkEnd w:id="5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6" w:name="_Toc54770118"/>
      <w:bookmarkStart w:id="7" w:name="opcAmSched"/>
      <w:bookmarkStart w:id="8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6"/>
    </w:p>
    <w:p w14:paraId="395FA9AB" w14:textId="19808E92" w:rsidR="008744EC" w:rsidRPr="00B017E8" w:rsidRDefault="008744EC" w:rsidP="008744EC">
      <w:pPr>
        <w:pStyle w:val="ActHead9"/>
        <w:rPr>
          <w:szCs w:val="28"/>
        </w:rPr>
      </w:pPr>
      <w:bookmarkStart w:id="9" w:name="_Toc54770119"/>
      <w:bookmarkEnd w:id="7"/>
      <w:bookmarkEnd w:id="8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 xml:space="preserve">Transfers) </w:t>
      </w:r>
      <w:r w:rsidR="00B57EFF" w:rsidRPr="00B017E8">
        <w:rPr>
          <w:szCs w:val="28"/>
        </w:rPr>
        <w:t>Determination 20</w:t>
      </w:r>
      <w:r w:rsidR="00426633" w:rsidRPr="00B017E8">
        <w:rPr>
          <w:szCs w:val="28"/>
        </w:rPr>
        <w:t>2</w:t>
      </w:r>
      <w:r w:rsidR="00E63057">
        <w:rPr>
          <w:szCs w:val="28"/>
        </w:rPr>
        <w:t>1</w:t>
      </w:r>
      <w:r w:rsidR="001164D5" w:rsidRPr="00B017E8">
        <w:rPr>
          <w:szCs w:val="28"/>
        </w:rPr>
        <w:noBreakHyphen/>
      </w:r>
      <w:r w:rsidRPr="00B017E8">
        <w:rPr>
          <w:szCs w:val="28"/>
        </w:rPr>
        <w:t>20</w:t>
      </w:r>
      <w:r w:rsidR="00426633" w:rsidRPr="00B017E8">
        <w:rPr>
          <w:szCs w:val="28"/>
        </w:rPr>
        <w:t>2</w:t>
      </w:r>
      <w:bookmarkEnd w:id="9"/>
      <w:r w:rsidR="00E63057">
        <w:rPr>
          <w:szCs w:val="28"/>
        </w:rPr>
        <w:t>2</w:t>
      </w:r>
    </w:p>
    <w:p w14:paraId="277B8D39" w14:textId="32178CD2" w:rsidR="00696138" w:rsidRPr="00751610" w:rsidRDefault="001710D7" w:rsidP="00751610">
      <w:pPr>
        <w:pStyle w:val="ActHead5"/>
        <w:rPr>
          <w:rStyle w:val="CharSectno"/>
        </w:rPr>
      </w:pPr>
      <w:proofErr w:type="gramStart"/>
      <w:r w:rsidRPr="00751610">
        <w:rPr>
          <w:rStyle w:val="CharSectno"/>
        </w:rPr>
        <w:t>1</w:t>
      </w:r>
      <w:r w:rsidR="00A815E0" w:rsidRPr="00751610">
        <w:rPr>
          <w:rStyle w:val="CharSectno"/>
        </w:rPr>
        <w:t xml:space="preserve">  </w:t>
      </w:r>
      <w:r w:rsidR="00F411A2" w:rsidRPr="00751610">
        <w:rPr>
          <w:rStyle w:val="CharSectno"/>
        </w:rPr>
        <w:t>Section</w:t>
      </w:r>
      <w:proofErr w:type="gramEnd"/>
      <w:r w:rsidR="00F411A2" w:rsidRPr="00751610">
        <w:rPr>
          <w:rStyle w:val="CharSectno"/>
        </w:rPr>
        <w:t xml:space="preserve"> 4 </w:t>
      </w:r>
      <w:r w:rsidR="00990933" w:rsidRPr="00751610">
        <w:rPr>
          <w:rStyle w:val="CharSectno"/>
        </w:rPr>
        <w:t xml:space="preserve">(definition of </w:t>
      </w:r>
      <w:r w:rsidR="00990933" w:rsidRPr="00751610">
        <w:rPr>
          <w:rStyle w:val="CharSectno"/>
          <w:i/>
        </w:rPr>
        <w:t>Appropriation Act</w:t>
      </w:r>
      <w:r w:rsidR="003033DC" w:rsidRPr="00751610">
        <w:rPr>
          <w:rStyle w:val="CharSectno"/>
        </w:rPr>
        <w:t>, paragraph (b)</w:t>
      </w:r>
      <w:r w:rsidR="00990933" w:rsidRPr="00751610">
        <w:rPr>
          <w:rStyle w:val="CharSectno"/>
        </w:rPr>
        <w:t xml:space="preserve">) </w:t>
      </w:r>
    </w:p>
    <w:p w14:paraId="49E579A8" w14:textId="56B21B1A" w:rsidR="00696138" w:rsidRDefault="003033DC" w:rsidP="00E013C9">
      <w:pPr>
        <w:pStyle w:val="Item"/>
      </w:pPr>
      <w:r>
        <w:t>Repeal the paragraph, substitute</w:t>
      </w:r>
      <w:r w:rsidR="00696138" w:rsidRPr="00696138">
        <w:t>:</w:t>
      </w:r>
    </w:p>
    <w:p w14:paraId="68D8D10A" w14:textId="213F253A" w:rsidR="003033DC" w:rsidRDefault="00990933" w:rsidP="00990933">
      <w:pPr>
        <w:pStyle w:val="paragraph"/>
        <w:tabs>
          <w:tab w:val="left" w:pos="1560"/>
        </w:tabs>
        <w:ind w:left="1276" w:hanging="1276"/>
      </w:pPr>
      <w:r>
        <w:t xml:space="preserve">                 </w:t>
      </w:r>
      <w:r>
        <w:tab/>
      </w:r>
      <w:r w:rsidR="003033DC">
        <w:t xml:space="preserve">(b) </w:t>
      </w:r>
      <w:proofErr w:type="gramStart"/>
      <w:r w:rsidR="003033DC">
        <w:t>the</w:t>
      </w:r>
      <w:proofErr w:type="gramEnd"/>
      <w:r w:rsidR="003033DC">
        <w:t xml:space="preserve"> </w:t>
      </w:r>
      <w:r w:rsidR="003033DC" w:rsidRPr="003033DC">
        <w:rPr>
          <w:i/>
        </w:rPr>
        <w:t>Appropriation Act (No. 2) 2021-2022</w:t>
      </w:r>
      <w:r w:rsidR="003033DC">
        <w:t>; or</w:t>
      </w:r>
    </w:p>
    <w:p w14:paraId="7EBA7ED7" w14:textId="150CAC1D" w:rsidR="00990933" w:rsidRDefault="003033DC" w:rsidP="00990933">
      <w:pPr>
        <w:pStyle w:val="paragraph"/>
        <w:tabs>
          <w:tab w:val="left" w:pos="1560"/>
        </w:tabs>
        <w:ind w:left="1276" w:hanging="1276"/>
      </w:pPr>
      <w:r>
        <w:tab/>
      </w:r>
      <w:r w:rsidR="00990933">
        <w:t xml:space="preserve">(c) </w:t>
      </w:r>
      <w:proofErr w:type="gramStart"/>
      <w:r w:rsidR="00990933">
        <w:t>the</w:t>
      </w:r>
      <w:proofErr w:type="gramEnd"/>
      <w:r w:rsidR="00990933">
        <w:t xml:space="preserve"> </w:t>
      </w:r>
      <w:r w:rsidR="00990933">
        <w:rPr>
          <w:i/>
        </w:rPr>
        <w:t>Appropriation (Coronavirus Response)</w:t>
      </w:r>
      <w:r w:rsidR="008F4F47">
        <w:rPr>
          <w:i/>
        </w:rPr>
        <w:t xml:space="preserve"> </w:t>
      </w:r>
      <w:r w:rsidR="00990933">
        <w:rPr>
          <w:i/>
        </w:rPr>
        <w:t>Act (No. 1) 2021</w:t>
      </w:r>
      <w:r w:rsidR="00990933">
        <w:rPr>
          <w:i/>
        </w:rPr>
        <w:noBreakHyphen/>
        <w:t>2022</w:t>
      </w:r>
      <w:r w:rsidR="00990933">
        <w:t>; or</w:t>
      </w:r>
    </w:p>
    <w:p w14:paraId="53A0FCE3" w14:textId="265C413A" w:rsidR="003033DC" w:rsidRPr="003033DC" w:rsidRDefault="00990933" w:rsidP="003033DC">
      <w:pPr>
        <w:pStyle w:val="paragraph"/>
        <w:ind w:left="1276" w:hanging="1276"/>
      </w:pPr>
      <w:r>
        <w:tab/>
      </w:r>
      <w:r>
        <w:tab/>
        <w:t xml:space="preserve">(d) </w:t>
      </w:r>
      <w:proofErr w:type="gramStart"/>
      <w:r>
        <w:t>the</w:t>
      </w:r>
      <w:proofErr w:type="gramEnd"/>
      <w:r>
        <w:t xml:space="preserve"> </w:t>
      </w:r>
      <w:r w:rsidRPr="008579F5">
        <w:rPr>
          <w:i/>
        </w:rPr>
        <w:t>Appropriation</w:t>
      </w:r>
      <w:r>
        <w:rPr>
          <w:i/>
        </w:rPr>
        <w:t xml:space="preserve"> (Coronavirus Response)</w:t>
      </w:r>
      <w:r w:rsidRPr="008579F5">
        <w:rPr>
          <w:i/>
        </w:rPr>
        <w:t xml:space="preserve"> Act</w:t>
      </w:r>
      <w:r>
        <w:rPr>
          <w:i/>
        </w:rPr>
        <w:t xml:space="preserve"> (No. 2) 2021</w:t>
      </w:r>
      <w:r>
        <w:rPr>
          <w:i/>
        </w:rPr>
        <w:noBreakHyphen/>
        <w:t>2022</w:t>
      </w:r>
      <w:r w:rsidR="003033DC">
        <w:t>.</w:t>
      </w:r>
    </w:p>
    <w:p w14:paraId="5E6308EC" w14:textId="1ADEA21D" w:rsidR="001B66DA" w:rsidRPr="00751610" w:rsidRDefault="001B66DA" w:rsidP="00751610">
      <w:pPr>
        <w:pStyle w:val="ActHead5"/>
        <w:rPr>
          <w:rStyle w:val="CharSectno"/>
        </w:rPr>
      </w:pPr>
      <w:proofErr w:type="gramStart"/>
      <w:r w:rsidRPr="00751610">
        <w:rPr>
          <w:rStyle w:val="CharSectno"/>
        </w:rPr>
        <w:t xml:space="preserve">2  </w:t>
      </w:r>
      <w:r w:rsidR="00F37DE2" w:rsidRPr="00751610">
        <w:rPr>
          <w:rStyle w:val="CharSectno"/>
        </w:rPr>
        <w:t>At</w:t>
      </w:r>
      <w:proofErr w:type="gramEnd"/>
      <w:r w:rsidR="00F37DE2" w:rsidRPr="00751610">
        <w:rPr>
          <w:rStyle w:val="CharSectno"/>
        </w:rPr>
        <w:t xml:space="preserve"> the end of the instrument</w:t>
      </w:r>
    </w:p>
    <w:p w14:paraId="185A1D41" w14:textId="060B4972" w:rsidR="001B66DA" w:rsidRDefault="001B66DA" w:rsidP="001B66DA">
      <w:pPr>
        <w:pStyle w:val="Item"/>
        <w:rPr>
          <w:szCs w:val="22"/>
        </w:rPr>
      </w:pPr>
      <w:r>
        <w:rPr>
          <w:szCs w:val="22"/>
        </w:rPr>
        <w:t>Add:</w:t>
      </w:r>
    </w:p>
    <w:p w14:paraId="608D0509" w14:textId="63365841" w:rsidR="00F37DE2" w:rsidRPr="00751610" w:rsidRDefault="00F37DE2" w:rsidP="00751610">
      <w:pPr>
        <w:pStyle w:val="ActHead5"/>
        <w:rPr>
          <w:rStyle w:val="CharSectno"/>
          <w:i/>
        </w:rPr>
      </w:pPr>
      <w:proofErr w:type="gramStart"/>
      <w:r w:rsidRPr="00751610">
        <w:rPr>
          <w:rStyle w:val="CharSectno"/>
        </w:rPr>
        <w:t>6  Modification</w:t>
      </w:r>
      <w:proofErr w:type="gramEnd"/>
      <w:r w:rsidRPr="00751610">
        <w:rPr>
          <w:rStyle w:val="CharSectno"/>
        </w:rPr>
        <w:t xml:space="preserve"> of </w:t>
      </w:r>
      <w:r w:rsidRPr="00751610">
        <w:rPr>
          <w:rStyle w:val="CharSectno"/>
          <w:i/>
        </w:rPr>
        <w:t>Appropriation (Coronavirus Response) Act (No. 1) 2021</w:t>
      </w:r>
      <w:r w:rsidRPr="00751610">
        <w:rPr>
          <w:rStyle w:val="CharSectno"/>
          <w:i/>
        </w:rPr>
        <w:noBreakHyphen/>
        <w:t>2022</w:t>
      </w:r>
    </w:p>
    <w:p w14:paraId="28B84493" w14:textId="7205C730" w:rsidR="00751610" w:rsidRPr="00AC7E5F" w:rsidRDefault="00751610" w:rsidP="00751610">
      <w:pPr>
        <w:pStyle w:val="subsection"/>
      </w:pPr>
      <w:r w:rsidRPr="00AC7E5F">
        <w:tab/>
        <w:t>(1)</w:t>
      </w:r>
      <w:r w:rsidRPr="00AC7E5F">
        <w:tab/>
        <w:t xml:space="preserve">This section applies to the </w:t>
      </w:r>
      <w:r>
        <w:rPr>
          <w:i/>
        </w:rPr>
        <w:t>Appropriation (Coronavirus Response</w:t>
      </w:r>
      <w:r w:rsidR="00151E45">
        <w:rPr>
          <w:i/>
        </w:rPr>
        <w:t>)</w:t>
      </w:r>
      <w:r w:rsidRPr="00AC7E5F">
        <w:rPr>
          <w:i/>
        </w:rPr>
        <w:t xml:space="preserve"> Act (No. 1) 202</w:t>
      </w:r>
      <w:r>
        <w:rPr>
          <w:i/>
        </w:rPr>
        <w:t>1</w:t>
      </w:r>
      <w:r>
        <w:rPr>
          <w:i/>
        </w:rPr>
        <w:noBreakHyphen/>
      </w:r>
      <w:r w:rsidRPr="00AC7E5F">
        <w:rPr>
          <w:i/>
        </w:rPr>
        <w:t>202</w:t>
      </w:r>
      <w:r>
        <w:rPr>
          <w:i/>
        </w:rPr>
        <w:t>2</w:t>
      </w:r>
      <w:r w:rsidRPr="00AC7E5F">
        <w:t>.</w:t>
      </w:r>
    </w:p>
    <w:p w14:paraId="402B8415" w14:textId="77777777" w:rsidR="00751610" w:rsidRPr="00AC7E5F" w:rsidRDefault="00751610" w:rsidP="00751610">
      <w:pPr>
        <w:pStyle w:val="subsection"/>
      </w:pPr>
      <w:r w:rsidRPr="00AC7E5F">
        <w:tab/>
        <w:t>(2)</w:t>
      </w:r>
      <w:r w:rsidRPr="00AC7E5F">
        <w:tab/>
        <w:t>The Act has effect as if Schedule 1 to the Act included:</w:t>
      </w:r>
    </w:p>
    <w:p w14:paraId="6076FACF" w14:textId="1A10D055" w:rsidR="00751610" w:rsidRPr="00AC7E5F" w:rsidRDefault="00751610" w:rsidP="00751610">
      <w:pPr>
        <w:pStyle w:val="paragraph"/>
      </w:pPr>
      <w:r w:rsidRPr="00AC7E5F">
        <w:tab/>
        <w:t>(a)</w:t>
      </w:r>
      <w:r w:rsidRPr="00AC7E5F">
        <w:tab/>
      </w:r>
      <w:proofErr w:type="gramStart"/>
      <w:r w:rsidRPr="00AC7E5F">
        <w:t>a</w:t>
      </w:r>
      <w:proofErr w:type="gramEnd"/>
      <w:r w:rsidRPr="00AC7E5F">
        <w:t xml:space="preserve"> departmental item for the </w:t>
      </w:r>
      <w:r>
        <w:t>National Emergency Management Agency</w:t>
      </w:r>
      <w:r w:rsidRPr="00AC7E5F">
        <w:t>; and</w:t>
      </w:r>
    </w:p>
    <w:p w14:paraId="4F80C797" w14:textId="4A9B5429" w:rsidR="00751610" w:rsidRPr="00AC7E5F" w:rsidRDefault="00751610" w:rsidP="00751610">
      <w:pPr>
        <w:pStyle w:val="paragraph"/>
      </w:pPr>
      <w:r w:rsidRPr="00AC7E5F">
        <w:tab/>
        <w:t>(b)</w:t>
      </w:r>
      <w:r w:rsidRPr="00AC7E5F">
        <w:tab/>
      </w:r>
      <w:proofErr w:type="gramStart"/>
      <w:r w:rsidRPr="00AC7E5F">
        <w:t>the</w:t>
      </w:r>
      <w:proofErr w:type="gramEnd"/>
      <w:r w:rsidRPr="00AC7E5F">
        <w:t xml:space="preserve"> following outcome for th</w:t>
      </w:r>
      <w:r>
        <w:t>at Agency</w:t>
      </w:r>
      <w:r w:rsidRPr="00AC7E5F">
        <w:t>:</w:t>
      </w:r>
    </w:p>
    <w:p w14:paraId="1A75D761" w14:textId="77777777" w:rsidR="00751610" w:rsidRPr="00AC7E5F" w:rsidRDefault="00751610" w:rsidP="00751610">
      <w:pPr>
        <w:pStyle w:val="Item"/>
        <w:ind w:left="1644"/>
        <w:rPr>
          <w:b/>
        </w:rPr>
      </w:pPr>
      <w:r w:rsidRPr="00AC7E5F">
        <w:rPr>
          <w:b/>
        </w:rPr>
        <w:t>Outcome 1</w:t>
      </w:r>
    </w:p>
    <w:p w14:paraId="35D470D1" w14:textId="5CCD6AB7" w:rsidR="00751610" w:rsidRPr="00AC7E5F" w:rsidRDefault="00751610" w:rsidP="00751610">
      <w:pPr>
        <w:pStyle w:val="Item"/>
        <w:ind w:left="1644"/>
      </w:pPr>
      <w:r w:rsidRPr="0082609D">
        <w:rPr>
          <w:szCs w:val="22"/>
        </w:rPr>
        <w:t>To develop, lead and coordinate the Commonwealth’s approach to emergency management, including the support of activities relating to preparedness, response, relief, recovery, reconstruction, risk reduction and resilience for all-hazard emergencies and disasters</w:t>
      </w:r>
    </w:p>
    <w:p w14:paraId="695636C2" w14:textId="7E5443AE" w:rsidR="00751610" w:rsidRPr="00AC7E5F" w:rsidRDefault="00751610" w:rsidP="00751610">
      <w:pPr>
        <w:pStyle w:val="subsection"/>
      </w:pPr>
      <w:r w:rsidRPr="00AC7E5F">
        <w:tab/>
        <w:t>(</w:t>
      </w:r>
      <w:r>
        <w:t>3</w:t>
      </w:r>
      <w:r w:rsidRPr="00AC7E5F">
        <w:t>)</w:t>
      </w:r>
      <w:r w:rsidRPr="00AC7E5F">
        <w:tab/>
        <w:t>The Act has effect:</w:t>
      </w:r>
    </w:p>
    <w:p w14:paraId="2B7FA19F" w14:textId="77777777" w:rsidR="00751610" w:rsidRPr="00AC7E5F" w:rsidRDefault="00751610" w:rsidP="00751610">
      <w:pPr>
        <w:pStyle w:val="paragraph"/>
      </w:pPr>
      <w:r w:rsidRPr="00AC7E5F">
        <w:tab/>
        <w:t>(a)</w:t>
      </w:r>
      <w:r w:rsidRPr="00AC7E5F">
        <w:tab/>
        <w:t>as if appropriation items in Schedule 1 to the Act were increased or decreased in accordance with the following table; and</w:t>
      </w:r>
    </w:p>
    <w:p w14:paraId="5A680EE0" w14:textId="767235AA" w:rsidR="00751610" w:rsidRDefault="00751610" w:rsidP="00751610">
      <w:pPr>
        <w:pStyle w:val="paragraph"/>
      </w:pPr>
      <w:r w:rsidRPr="00AC7E5F">
        <w:tab/>
        <w:t>(b)</w:t>
      </w:r>
      <w:r w:rsidRPr="00AC7E5F">
        <w:tab/>
      </w:r>
      <w:proofErr w:type="gramStart"/>
      <w:r w:rsidRPr="00AC7E5F">
        <w:t>if</w:t>
      </w:r>
      <w:proofErr w:type="gramEnd"/>
      <w:r w:rsidRPr="00AC7E5F">
        <w:t xml:space="preserve"> the table specifies an increase for an appropriation item which is an appropriation item that has effect because of this determination—as if the increase were from a nil amount.</w:t>
      </w:r>
    </w:p>
    <w:p w14:paraId="1681ACA7" w14:textId="77777777" w:rsidR="00751610" w:rsidRPr="00AC7E5F" w:rsidRDefault="00751610" w:rsidP="00751610">
      <w:pPr>
        <w:pStyle w:val="paragraph"/>
      </w:pP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6C2CD0" w:rsidRPr="00335BA0" w14:paraId="6D9D9FE2" w14:textId="77777777" w:rsidTr="009C03A0">
        <w:trPr>
          <w:trHeight w:val="252"/>
          <w:tblHeader/>
        </w:trPr>
        <w:tc>
          <w:tcPr>
            <w:tcW w:w="839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D7607D" w14:textId="77777777" w:rsidR="006C2CD0" w:rsidRPr="00335BA0" w:rsidRDefault="006C2CD0" w:rsidP="00F67FAA">
            <w:pPr>
              <w:pStyle w:val="TableHeading"/>
              <w:rPr>
                <w:sz w:val="18"/>
                <w:szCs w:val="18"/>
              </w:rPr>
            </w:pPr>
            <w:r w:rsidRPr="00335BA0">
              <w:rPr>
                <w:sz w:val="18"/>
                <w:szCs w:val="18"/>
              </w:rPr>
              <w:t>Increases and decreases in appropriation items</w:t>
            </w:r>
          </w:p>
        </w:tc>
      </w:tr>
      <w:tr w:rsidR="006C2CD0" w:rsidRPr="00335BA0" w14:paraId="5A59470A" w14:textId="77777777" w:rsidTr="009C03A0">
        <w:trPr>
          <w:trHeight w:val="657"/>
          <w:tblHeader/>
        </w:trPr>
        <w:tc>
          <w:tcPr>
            <w:tcW w:w="5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0B8056" w14:textId="77777777" w:rsidR="006C2CD0" w:rsidRPr="00335BA0" w:rsidRDefault="006C2CD0" w:rsidP="00F67FAA">
            <w:pPr>
              <w:pStyle w:val="TableHeading"/>
              <w:rPr>
                <w:sz w:val="18"/>
                <w:szCs w:val="18"/>
              </w:rPr>
            </w:pPr>
            <w:r w:rsidRPr="00335BA0">
              <w:rPr>
                <w:sz w:val="18"/>
                <w:szCs w:val="18"/>
              </w:rPr>
              <w:t>Item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B4737FC" w14:textId="77777777" w:rsidR="006C2CD0" w:rsidRPr="00335BA0" w:rsidRDefault="006C2CD0" w:rsidP="00F67FAA">
            <w:pPr>
              <w:pStyle w:val="TableHeading"/>
              <w:rPr>
                <w:sz w:val="18"/>
                <w:szCs w:val="18"/>
              </w:rPr>
            </w:pPr>
            <w:r w:rsidRPr="00335BA0">
              <w:rPr>
                <w:sz w:val="18"/>
                <w:szCs w:val="18"/>
              </w:rPr>
              <w:t>Entity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3BA918" w14:textId="77777777" w:rsidR="006C2CD0" w:rsidRPr="00335BA0" w:rsidRDefault="006C2CD0" w:rsidP="00F67FAA">
            <w:pPr>
              <w:pStyle w:val="TableHeading"/>
              <w:rPr>
                <w:sz w:val="18"/>
                <w:szCs w:val="18"/>
              </w:rPr>
            </w:pPr>
            <w:r w:rsidRPr="00335BA0">
              <w:rPr>
                <w:sz w:val="18"/>
                <w:szCs w:val="18"/>
              </w:rPr>
              <w:t>Appropriation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D2E2F2" w14:textId="77777777" w:rsidR="006C2CD0" w:rsidRPr="00335BA0" w:rsidRDefault="006C2CD0" w:rsidP="00F67FAA">
            <w:pPr>
              <w:pStyle w:val="TableHeading"/>
              <w:jc w:val="right"/>
              <w:rPr>
                <w:sz w:val="18"/>
                <w:szCs w:val="18"/>
              </w:rPr>
            </w:pPr>
            <w:r w:rsidRPr="00335BA0">
              <w:rPr>
                <w:sz w:val="18"/>
                <w:szCs w:val="18"/>
              </w:rPr>
              <w:t>Increase (+)/</w:t>
            </w:r>
            <w:r w:rsidRPr="00335BA0">
              <w:rPr>
                <w:sz w:val="18"/>
                <w:szCs w:val="18"/>
              </w:rPr>
              <w:br/>
              <w:t>decrease (</w:t>
            </w:r>
            <w:r w:rsidRPr="00335BA0">
              <w:rPr>
                <w:sz w:val="18"/>
                <w:szCs w:val="18"/>
              </w:rPr>
              <w:noBreakHyphen/>
              <w:t>)</w:t>
            </w:r>
            <w:r w:rsidRPr="00335BA0">
              <w:rPr>
                <w:sz w:val="18"/>
                <w:szCs w:val="18"/>
              </w:rPr>
              <w:br/>
              <w:t>($)</w:t>
            </w:r>
          </w:p>
        </w:tc>
      </w:tr>
      <w:tr w:rsidR="00BE1B6A" w:rsidRPr="00335BA0" w14:paraId="1E919FAC" w14:textId="77777777" w:rsidTr="009C03A0">
        <w:trPr>
          <w:trHeight w:val="294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071E67" w14:textId="77777777" w:rsidR="00BE1B6A" w:rsidRPr="00335BA0" w:rsidRDefault="00BE1B6A" w:rsidP="00BE1B6A">
            <w:pPr>
              <w:pStyle w:val="TableHeading"/>
              <w:rPr>
                <w:b w:val="0"/>
                <w:sz w:val="18"/>
                <w:szCs w:val="18"/>
              </w:rPr>
            </w:pPr>
            <w:r w:rsidRPr="00335BA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26321A" w14:textId="4CF1C1AD" w:rsidR="00BE1B6A" w:rsidRPr="00335BA0" w:rsidRDefault="00BE1B6A" w:rsidP="00BE1B6A">
            <w:pPr>
              <w:pStyle w:val="Tabletext"/>
              <w:tabs>
                <w:tab w:val="left" w:pos="2472"/>
              </w:tabs>
            </w:pPr>
            <w:r>
              <w:rPr>
                <w:lang w:eastAsia="en-US"/>
              </w:rPr>
              <w:t>National Recovery and Resilience Agency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5D03BB" w14:textId="2F8063A6" w:rsidR="00BE1B6A" w:rsidRPr="00335BA0" w:rsidRDefault="00BE1B6A" w:rsidP="00BE1B6A">
            <w:pPr>
              <w:pStyle w:val="Tabletext"/>
            </w:pPr>
            <w:r>
              <w:t>Administered item, Outcome 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65198B" w14:textId="28695889" w:rsidR="00BE1B6A" w:rsidRPr="00335BA0" w:rsidRDefault="00BE1B6A" w:rsidP="00B5245C">
            <w:pPr>
              <w:pStyle w:val="Tabletext"/>
              <w:jc w:val="right"/>
            </w:pPr>
            <w:r w:rsidRPr="00335BA0">
              <w:t>-</w:t>
            </w:r>
            <w:r w:rsidR="00B5245C">
              <w:t>600,000,000</w:t>
            </w:r>
            <w:r w:rsidRPr="00335BA0">
              <w:t>.00</w:t>
            </w:r>
          </w:p>
        </w:tc>
      </w:tr>
      <w:tr w:rsidR="00BE1B6A" w:rsidRPr="00335BA0" w14:paraId="2375D83A" w14:textId="77777777" w:rsidTr="009C03A0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A74979" w14:textId="77777777" w:rsidR="00BE1B6A" w:rsidRPr="00335BA0" w:rsidRDefault="00BE1B6A" w:rsidP="00BE1B6A">
            <w:pPr>
              <w:pStyle w:val="TableHeading"/>
              <w:rPr>
                <w:b w:val="0"/>
                <w:sz w:val="18"/>
                <w:szCs w:val="18"/>
              </w:rPr>
            </w:pPr>
            <w:r w:rsidRPr="00335BA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BA90F1" w14:textId="1CAF96F8" w:rsidR="00BE1B6A" w:rsidRPr="00335BA0" w:rsidRDefault="00BE1B6A" w:rsidP="00BE1B6A">
            <w:pPr>
              <w:pStyle w:val="Tabletext"/>
            </w:pPr>
            <w:r w:rsidRPr="00AB78E7">
              <w:rPr>
                <w:lang w:eastAsia="en-US"/>
              </w:rPr>
              <w:t xml:space="preserve">National </w:t>
            </w:r>
            <w:r>
              <w:rPr>
                <w:lang w:eastAsia="en-US"/>
              </w:rPr>
              <w:t>Emergency</w:t>
            </w:r>
            <w:r w:rsidRPr="00AB78E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Management</w:t>
            </w:r>
            <w:r w:rsidRPr="00AB78E7">
              <w:rPr>
                <w:lang w:eastAsia="en-US"/>
              </w:rPr>
              <w:t xml:space="preserve"> Agency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5757F3" w14:textId="77777777" w:rsidR="00BE1B6A" w:rsidRPr="00335BA0" w:rsidRDefault="00BE1B6A" w:rsidP="00BE1B6A">
            <w:pPr>
              <w:pStyle w:val="Tabletext"/>
            </w:pPr>
            <w:r w:rsidRPr="00335BA0">
              <w:t>Administered item, Outcome 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D5DC6C" w14:textId="51F7F6A0" w:rsidR="00BE1B6A" w:rsidRPr="00335BA0" w:rsidRDefault="00B5245C" w:rsidP="00BE1B6A">
            <w:pPr>
              <w:pStyle w:val="Tabletext"/>
              <w:jc w:val="right"/>
            </w:pPr>
            <w:r>
              <w:t>+600,000,000</w:t>
            </w:r>
            <w:r w:rsidR="00BE1B6A" w:rsidRPr="00335BA0">
              <w:t>.00</w:t>
            </w:r>
          </w:p>
        </w:tc>
      </w:tr>
    </w:tbl>
    <w:p w14:paraId="626BBBEA" w14:textId="77777777" w:rsidR="001B66DA" w:rsidRPr="00FD1487" w:rsidRDefault="001B66DA" w:rsidP="0098745D">
      <w:pPr>
        <w:pStyle w:val="ItemHead"/>
        <w:ind w:left="0" w:firstLine="0"/>
        <w:rPr>
          <w:szCs w:val="22"/>
        </w:rPr>
      </w:pPr>
      <w:bookmarkStart w:id="10" w:name="_GoBack"/>
      <w:bookmarkEnd w:id="10"/>
    </w:p>
    <w:sectPr w:rsidR="001B66DA" w:rsidRPr="00FD1487" w:rsidSect="008971D8">
      <w:headerReference w:type="default" r:id="rId31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7DCC899D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5326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7DCC899D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5326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4F95B90E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5326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4F95B90E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5326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26F8A55E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55326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F7F3E" w14:paraId="0513BDC9" w14:textId="77777777" w:rsidTr="009F7F3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82AEE8E" w14:textId="77777777" w:rsidR="009F7F3E" w:rsidRDefault="009F7F3E" w:rsidP="009F7F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71C0CD" w14:textId="77777777" w:rsidR="00553263" w:rsidRDefault="00553263" w:rsidP="00553263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20E8DC3" w14:textId="47FE37A3" w:rsidR="009F7F3E" w:rsidRDefault="00553263" w:rsidP="0055326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</w:t>
          </w:r>
          <w:r>
            <w:rPr>
              <w:i/>
              <w:sz w:val="18"/>
            </w:rPr>
            <w:t>1</w:t>
          </w:r>
          <w:r w:rsidRPr="00694D81">
            <w:rPr>
              <w:i/>
              <w:sz w:val="18"/>
            </w:rPr>
            <w:t>-202</w:t>
          </w:r>
          <w:r>
            <w:rPr>
              <w:i/>
              <w:sz w:val="18"/>
            </w:rPr>
            <w:t>2</w:t>
          </w:r>
          <w:r w:rsidRPr="00694D81">
            <w:rPr>
              <w:i/>
              <w:sz w:val="18"/>
            </w:rPr>
            <w:t xml:space="preserve"> (No.</w:t>
          </w:r>
          <w:r>
            <w:rPr>
              <w:i/>
              <w:sz w:val="18"/>
            </w:rPr>
            <w:t xml:space="preserve"> 6</w:t>
          </w:r>
          <w:r w:rsidRPr="00694D81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3614152" w14:textId="3E2D4F7D" w:rsidR="009F7F3E" w:rsidRDefault="009F7F3E" w:rsidP="009F7F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03A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tbl>
    <w:tblPr>
      <w:tblW w:w="8472" w:type="dxa"/>
      <w:tblLayout w:type="fixed"/>
      <w:tblLook w:val="04A0" w:firstRow="1" w:lastRow="0" w:firstColumn="1" w:lastColumn="0" w:noHBand="0" w:noVBand="1"/>
    </w:tblPr>
    <w:tblGrid>
      <w:gridCol w:w="8472"/>
    </w:tblGrid>
    <w:tr w:rsidR="00326468" w:rsidRPr="00D26890" w14:paraId="5B46088E" w14:textId="77777777" w:rsidTr="009F7F3E">
      <w:tc>
        <w:tcPr>
          <w:tcW w:w="8472" w:type="dxa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2DD73F03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9C03A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16DADC3E" w:rsidR="00326468" w:rsidRPr="00D26890" w:rsidRDefault="00A0362D" w:rsidP="00BF6A1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</w:t>
          </w:r>
          <w:r w:rsidR="00305FB3">
            <w:rPr>
              <w:i/>
              <w:sz w:val="18"/>
            </w:rPr>
            <w:t>1</w:t>
          </w:r>
          <w:r w:rsidR="00C5577E" w:rsidRPr="00694D81">
            <w:rPr>
              <w:i/>
              <w:sz w:val="18"/>
            </w:rPr>
            <w:t>-20</w:t>
          </w:r>
          <w:r w:rsidR="00FF7ED1" w:rsidRPr="00694D81">
            <w:rPr>
              <w:i/>
              <w:sz w:val="18"/>
            </w:rPr>
            <w:t>2</w:t>
          </w:r>
          <w:r w:rsidR="00305FB3">
            <w:rPr>
              <w:i/>
              <w:sz w:val="18"/>
            </w:rPr>
            <w:t>2</w:t>
          </w:r>
          <w:r w:rsidR="00762BD8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EF3C83">
            <w:rPr>
              <w:i/>
              <w:sz w:val="18"/>
            </w:rPr>
            <w:t xml:space="preserve"> </w:t>
          </w:r>
          <w:r w:rsidR="00751610">
            <w:rPr>
              <w:i/>
              <w:sz w:val="18"/>
            </w:rPr>
            <w:t>6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2A969F9F" w:rsidR="00326468" w:rsidRPr="00D26890" w:rsidRDefault="00426633" w:rsidP="00BF6A1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</w:t>
          </w:r>
          <w:r w:rsidR="00305FB3">
            <w:rPr>
              <w:i/>
              <w:sz w:val="18"/>
            </w:rPr>
            <w:t>1</w:t>
          </w:r>
          <w:r w:rsidR="007D2E75" w:rsidRPr="00694D81">
            <w:rPr>
              <w:i/>
              <w:sz w:val="18"/>
            </w:rPr>
            <w:t>-20</w:t>
          </w:r>
          <w:r w:rsidR="00254E12" w:rsidRPr="00694D81">
            <w:rPr>
              <w:i/>
              <w:sz w:val="18"/>
            </w:rPr>
            <w:t>2</w:t>
          </w:r>
          <w:r w:rsidR="00305FB3">
            <w:rPr>
              <w:i/>
              <w:sz w:val="18"/>
            </w:rPr>
            <w:t>2</w:t>
          </w:r>
          <w:r w:rsidR="00DE5FB3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3D7DF9">
            <w:rPr>
              <w:i/>
              <w:sz w:val="18"/>
            </w:rPr>
            <w:t xml:space="preserve"> </w:t>
          </w:r>
          <w:r w:rsidR="00BF6A18">
            <w:rPr>
              <w:i/>
              <w:sz w:val="18"/>
            </w:rPr>
            <w:t>6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5A87668B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9C03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65C633A4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55326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2B44F071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5326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2B44F071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5326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2B92D54E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460442A4" w14:textId="350DB285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547DF941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5326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547DF941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5326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4BA849A3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9C03A0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9C03A0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63AC41C0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301F10FF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6F6E60A5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8540A2C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6E4701"/>
    <w:multiLevelType w:val="hybridMultilevel"/>
    <w:tmpl w:val="3FCA86CC"/>
    <w:lvl w:ilvl="0" w:tplc="77046F5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3C9F"/>
    <w:multiLevelType w:val="hybridMultilevel"/>
    <w:tmpl w:val="4590153C"/>
    <w:lvl w:ilvl="0" w:tplc="014CFD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3DE6"/>
    <w:multiLevelType w:val="hybridMultilevel"/>
    <w:tmpl w:val="99D274E0"/>
    <w:lvl w:ilvl="0" w:tplc="E3781324">
      <w:start w:val="1"/>
      <w:numFmt w:val="decimal"/>
      <w:lvlText w:val="(%1)"/>
      <w:lvlJc w:val="left"/>
      <w:pPr>
        <w:ind w:left="25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29" w:hanging="360"/>
      </w:pPr>
    </w:lvl>
    <w:lvl w:ilvl="2" w:tplc="0C09001B" w:tentative="1">
      <w:start w:val="1"/>
      <w:numFmt w:val="lowerRoman"/>
      <w:lvlText w:val="%3."/>
      <w:lvlJc w:val="right"/>
      <w:pPr>
        <w:ind w:left="3949" w:hanging="180"/>
      </w:pPr>
    </w:lvl>
    <w:lvl w:ilvl="3" w:tplc="0C09000F" w:tentative="1">
      <w:start w:val="1"/>
      <w:numFmt w:val="decimal"/>
      <w:lvlText w:val="%4."/>
      <w:lvlJc w:val="left"/>
      <w:pPr>
        <w:ind w:left="4669" w:hanging="360"/>
      </w:pPr>
    </w:lvl>
    <w:lvl w:ilvl="4" w:tplc="0C090019" w:tentative="1">
      <w:start w:val="1"/>
      <w:numFmt w:val="lowerLetter"/>
      <w:lvlText w:val="%5."/>
      <w:lvlJc w:val="left"/>
      <w:pPr>
        <w:ind w:left="5389" w:hanging="360"/>
      </w:pPr>
    </w:lvl>
    <w:lvl w:ilvl="5" w:tplc="0C09001B" w:tentative="1">
      <w:start w:val="1"/>
      <w:numFmt w:val="lowerRoman"/>
      <w:lvlText w:val="%6."/>
      <w:lvlJc w:val="right"/>
      <w:pPr>
        <w:ind w:left="6109" w:hanging="180"/>
      </w:pPr>
    </w:lvl>
    <w:lvl w:ilvl="6" w:tplc="0C09000F" w:tentative="1">
      <w:start w:val="1"/>
      <w:numFmt w:val="decimal"/>
      <w:lvlText w:val="%7."/>
      <w:lvlJc w:val="left"/>
      <w:pPr>
        <w:ind w:left="6829" w:hanging="360"/>
      </w:pPr>
    </w:lvl>
    <w:lvl w:ilvl="7" w:tplc="0C090019" w:tentative="1">
      <w:start w:val="1"/>
      <w:numFmt w:val="lowerLetter"/>
      <w:lvlText w:val="%8."/>
      <w:lvlJc w:val="left"/>
      <w:pPr>
        <w:ind w:left="7549" w:hanging="360"/>
      </w:pPr>
    </w:lvl>
    <w:lvl w:ilvl="8" w:tplc="0C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8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59420E1A"/>
    <w:multiLevelType w:val="multilevel"/>
    <w:tmpl w:val="EE4C86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59B259F0"/>
    <w:multiLevelType w:val="multilevel"/>
    <w:tmpl w:val="B3E0056E"/>
    <w:lvl w:ilvl="0">
      <w:start w:val="1"/>
      <w:numFmt w:val="decimal"/>
      <w:lvlText w:val="(%1)"/>
      <w:lvlJc w:val="left"/>
      <w:pPr>
        <w:ind w:left="142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144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915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14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5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18"/>
  </w:num>
  <w:num w:numId="6">
    <w:abstractNumId w:val="9"/>
  </w:num>
  <w:num w:numId="7">
    <w:abstractNumId w:val="10"/>
  </w:num>
  <w:num w:numId="8">
    <w:abstractNumId w:val="8"/>
  </w:num>
  <w:num w:numId="9">
    <w:abstractNumId w:val="17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  <w:num w:numId="14">
    <w:abstractNumId w:val="16"/>
  </w:num>
  <w:num w:numId="15">
    <w:abstractNumId w:val="3"/>
  </w:num>
  <w:num w:numId="16">
    <w:abstractNumId w:val="2"/>
  </w:num>
  <w:num w:numId="17">
    <w:abstractNumId w:val="1"/>
  </w:num>
  <w:num w:numId="18">
    <w:abstractNumId w:val="13"/>
  </w:num>
  <w:num w:numId="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57C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766"/>
    <w:rsid w:val="00017CC6"/>
    <w:rsid w:val="0002089C"/>
    <w:rsid w:val="0002100E"/>
    <w:rsid w:val="0002127A"/>
    <w:rsid w:val="00022A4B"/>
    <w:rsid w:val="0002376B"/>
    <w:rsid w:val="00024DB3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2F3C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49A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1E45"/>
    <w:rsid w:val="001520D8"/>
    <w:rsid w:val="00152E10"/>
    <w:rsid w:val="0015537C"/>
    <w:rsid w:val="00157DB0"/>
    <w:rsid w:val="00160B40"/>
    <w:rsid w:val="00164156"/>
    <w:rsid w:val="00164172"/>
    <w:rsid w:val="00164DA6"/>
    <w:rsid w:val="00166BEF"/>
    <w:rsid w:val="0017082C"/>
    <w:rsid w:val="00170E22"/>
    <w:rsid w:val="001710D7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6DA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1292"/>
    <w:rsid w:val="00202596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11A3"/>
    <w:rsid w:val="0022234A"/>
    <w:rsid w:val="00222758"/>
    <w:rsid w:val="002260BF"/>
    <w:rsid w:val="002307C9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3235"/>
    <w:rsid w:val="00254744"/>
    <w:rsid w:val="00254E12"/>
    <w:rsid w:val="00255819"/>
    <w:rsid w:val="002570A9"/>
    <w:rsid w:val="002607C6"/>
    <w:rsid w:val="00260831"/>
    <w:rsid w:val="00261B68"/>
    <w:rsid w:val="002620E3"/>
    <w:rsid w:val="0026282E"/>
    <w:rsid w:val="00262B7E"/>
    <w:rsid w:val="00263481"/>
    <w:rsid w:val="00263510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6386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4D0F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3DC"/>
    <w:rsid w:val="003034C5"/>
    <w:rsid w:val="003051F4"/>
    <w:rsid w:val="00305FB3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27C7F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5441"/>
    <w:rsid w:val="00346A18"/>
    <w:rsid w:val="0034737A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686D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0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56A1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DF9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6122"/>
    <w:rsid w:val="003F7E68"/>
    <w:rsid w:val="00400907"/>
    <w:rsid w:val="0040151E"/>
    <w:rsid w:val="00401BDC"/>
    <w:rsid w:val="004030D1"/>
    <w:rsid w:val="00403CBF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67B7"/>
    <w:rsid w:val="00417C6A"/>
    <w:rsid w:val="004200A2"/>
    <w:rsid w:val="00421CD9"/>
    <w:rsid w:val="00421D5D"/>
    <w:rsid w:val="004228BE"/>
    <w:rsid w:val="00423E61"/>
    <w:rsid w:val="0042406B"/>
    <w:rsid w:val="00424842"/>
    <w:rsid w:val="0042497B"/>
    <w:rsid w:val="00425EE7"/>
    <w:rsid w:val="0042649B"/>
    <w:rsid w:val="00426633"/>
    <w:rsid w:val="00427206"/>
    <w:rsid w:val="0042771E"/>
    <w:rsid w:val="00431EF4"/>
    <w:rsid w:val="004322E6"/>
    <w:rsid w:val="004330F8"/>
    <w:rsid w:val="00433149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0C3"/>
    <w:rsid w:val="00460985"/>
    <w:rsid w:val="00460B6A"/>
    <w:rsid w:val="0046160B"/>
    <w:rsid w:val="0046180D"/>
    <w:rsid w:val="004639A2"/>
    <w:rsid w:val="00465F00"/>
    <w:rsid w:val="00465F43"/>
    <w:rsid w:val="00465F68"/>
    <w:rsid w:val="004662A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59D"/>
    <w:rsid w:val="004938C5"/>
    <w:rsid w:val="00495612"/>
    <w:rsid w:val="004964EC"/>
    <w:rsid w:val="00496BF2"/>
    <w:rsid w:val="00497465"/>
    <w:rsid w:val="00497FCE"/>
    <w:rsid w:val="004A1CA6"/>
    <w:rsid w:val="004A1E90"/>
    <w:rsid w:val="004A7560"/>
    <w:rsid w:val="004B036D"/>
    <w:rsid w:val="004B06D5"/>
    <w:rsid w:val="004B1106"/>
    <w:rsid w:val="004B3278"/>
    <w:rsid w:val="004B420C"/>
    <w:rsid w:val="004B4D92"/>
    <w:rsid w:val="004B62C0"/>
    <w:rsid w:val="004B7D90"/>
    <w:rsid w:val="004C0B27"/>
    <w:rsid w:val="004C2FD1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0BCE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05BB"/>
    <w:rsid w:val="00531A18"/>
    <w:rsid w:val="005325DC"/>
    <w:rsid w:val="0053264C"/>
    <w:rsid w:val="00532ACE"/>
    <w:rsid w:val="00532CCE"/>
    <w:rsid w:val="005360F9"/>
    <w:rsid w:val="0053671B"/>
    <w:rsid w:val="0053757F"/>
    <w:rsid w:val="00537BED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263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4E73"/>
    <w:rsid w:val="0059607F"/>
    <w:rsid w:val="005A2179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4E3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2D86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2C8F"/>
    <w:rsid w:val="005F3DE2"/>
    <w:rsid w:val="005F44A7"/>
    <w:rsid w:val="005F50DA"/>
    <w:rsid w:val="005F511E"/>
    <w:rsid w:val="005F543E"/>
    <w:rsid w:val="005F5BF2"/>
    <w:rsid w:val="005F6E84"/>
    <w:rsid w:val="005F6ED1"/>
    <w:rsid w:val="0060153C"/>
    <w:rsid w:val="00601FCF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2014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664E"/>
    <w:rsid w:val="0062718B"/>
    <w:rsid w:val="00627535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2F"/>
    <w:rsid w:val="006564F6"/>
    <w:rsid w:val="006571E9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29BF"/>
    <w:rsid w:val="00674177"/>
    <w:rsid w:val="0067498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DFF"/>
    <w:rsid w:val="00694D81"/>
    <w:rsid w:val="0069563D"/>
    <w:rsid w:val="006956D9"/>
    <w:rsid w:val="0069602C"/>
    <w:rsid w:val="00696138"/>
    <w:rsid w:val="00696404"/>
    <w:rsid w:val="006A0325"/>
    <w:rsid w:val="006A1091"/>
    <w:rsid w:val="006A1423"/>
    <w:rsid w:val="006A1826"/>
    <w:rsid w:val="006A1E44"/>
    <w:rsid w:val="006A29DC"/>
    <w:rsid w:val="006A2CC8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2CD0"/>
    <w:rsid w:val="006C32F0"/>
    <w:rsid w:val="006C3AEC"/>
    <w:rsid w:val="006C6C3D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1F6"/>
    <w:rsid w:val="0071578B"/>
    <w:rsid w:val="00715DAB"/>
    <w:rsid w:val="00717794"/>
    <w:rsid w:val="00717B07"/>
    <w:rsid w:val="00717C09"/>
    <w:rsid w:val="00720FDA"/>
    <w:rsid w:val="00721505"/>
    <w:rsid w:val="00721C32"/>
    <w:rsid w:val="00722896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59D7"/>
    <w:rsid w:val="00746297"/>
    <w:rsid w:val="00750605"/>
    <w:rsid w:val="00751058"/>
    <w:rsid w:val="00751059"/>
    <w:rsid w:val="00751610"/>
    <w:rsid w:val="00751B03"/>
    <w:rsid w:val="00751E46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14F1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41D1"/>
    <w:rsid w:val="008243ED"/>
    <w:rsid w:val="00826587"/>
    <w:rsid w:val="0083025D"/>
    <w:rsid w:val="0083067A"/>
    <w:rsid w:val="008339B5"/>
    <w:rsid w:val="0083487C"/>
    <w:rsid w:val="008351DE"/>
    <w:rsid w:val="008376DA"/>
    <w:rsid w:val="0083778D"/>
    <w:rsid w:val="008406D8"/>
    <w:rsid w:val="0084274A"/>
    <w:rsid w:val="008428E0"/>
    <w:rsid w:val="00845E6A"/>
    <w:rsid w:val="0084615B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6E23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C6ECB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E653C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4F47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CA9"/>
    <w:rsid w:val="00907F82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4C6"/>
    <w:rsid w:val="009434C7"/>
    <w:rsid w:val="009438FA"/>
    <w:rsid w:val="009444FB"/>
    <w:rsid w:val="00944CA6"/>
    <w:rsid w:val="009463C8"/>
    <w:rsid w:val="0095040F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638D"/>
    <w:rsid w:val="00987264"/>
    <w:rsid w:val="0098745D"/>
    <w:rsid w:val="00990933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3A0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289E"/>
    <w:rsid w:val="009E37A5"/>
    <w:rsid w:val="009F0823"/>
    <w:rsid w:val="009F0FD1"/>
    <w:rsid w:val="009F66C0"/>
    <w:rsid w:val="009F7F3E"/>
    <w:rsid w:val="00A00C82"/>
    <w:rsid w:val="00A02D9B"/>
    <w:rsid w:val="00A02E41"/>
    <w:rsid w:val="00A02E46"/>
    <w:rsid w:val="00A0362D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5C1C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05F8"/>
    <w:rsid w:val="00A4139E"/>
    <w:rsid w:val="00A42929"/>
    <w:rsid w:val="00A42BF9"/>
    <w:rsid w:val="00A43630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083C"/>
    <w:rsid w:val="00A710CA"/>
    <w:rsid w:val="00A720F2"/>
    <w:rsid w:val="00A73E75"/>
    <w:rsid w:val="00A744E1"/>
    <w:rsid w:val="00A7491A"/>
    <w:rsid w:val="00A74925"/>
    <w:rsid w:val="00A749FD"/>
    <w:rsid w:val="00A74B23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C6FCE"/>
    <w:rsid w:val="00AD09BC"/>
    <w:rsid w:val="00AD2BB7"/>
    <w:rsid w:val="00AD2C4E"/>
    <w:rsid w:val="00AD3687"/>
    <w:rsid w:val="00AD41EE"/>
    <w:rsid w:val="00AD5336"/>
    <w:rsid w:val="00AD554F"/>
    <w:rsid w:val="00AD69C2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17E8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5A0"/>
    <w:rsid w:val="00B42D2C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24"/>
    <w:rsid w:val="00B5245C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3BB7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1A6B"/>
    <w:rsid w:val="00BC2F4A"/>
    <w:rsid w:val="00BC5B4E"/>
    <w:rsid w:val="00BC613E"/>
    <w:rsid w:val="00BC65CF"/>
    <w:rsid w:val="00BC74A1"/>
    <w:rsid w:val="00BD04A3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B6A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BF6A18"/>
    <w:rsid w:val="00C00673"/>
    <w:rsid w:val="00C01284"/>
    <w:rsid w:val="00C013BE"/>
    <w:rsid w:val="00C0233E"/>
    <w:rsid w:val="00C03772"/>
    <w:rsid w:val="00C03A19"/>
    <w:rsid w:val="00C04E3A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43F7"/>
    <w:rsid w:val="00C7667D"/>
    <w:rsid w:val="00C769D0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4706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C2E71"/>
    <w:rsid w:val="00CD06FE"/>
    <w:rsid w:val="00CD1792"/>
    <w:rsid w:val="00CD24C8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5359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14B1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18E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92C"/>
    <w:rsid w:val="00D55F17"/>
    <w:rsid w:val="00D5657A"/>
    <w:rsid w:val="00D565B9"/>
    <w:rsid w:val="00D56B5B"/>
    <w:rsid w:val="00D56F75"/>
    <w:rsid w:val="00D57233"/>
    <w:rsid w:val="00D57F31"/>
    <w:rsid w:val="00D600F6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1DF7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A6E0A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57C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3C9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4B39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3057"/>
    <w:rsid w:val="00E6459B"/>
    <w:rsid w:val="00E656B1"/>
    <w:rsid w:val="00E67B98"/>
    <w:rsid w:val="00E703A1"/>
    <w:rsid w:val="00E72044"/>
    <w:rsid w:val="00E72B9E"/>
    <w:rsid w:val="00E72F0E"/>
    <w:rsid w:val="00E732B5"/>
    <w:rsid w:val="00E736D8"/>
    <w:rsid w:val="00E73A7B"/>
    <w:rsid w:val="00E747E3"/>
    <w:rsid w:val="00E8019F"/>
    <w:rsid w:val="00E80270"/>
    <w:rsid w:val="00E80385"/>
    <w:rsid w:val="00E8213D"/>
    <w:rsid w:val="00E82785"/>
    <w:rsid w:val="00E82D71"/>
    <w:rsid w:val="00E8481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5E06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3C83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0626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37DE2"/>
    <w:rsid w:val="00F4020F"/>
    <w:rsid w:val="00F411A2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304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,Subsection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90933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751610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2FC7A55776FD494EA87BB2F51956BADD" ma:contentTypeVersion="157" ma:contentTypeDescription="Create a new document." ma:contentTypeScope="" ma:versionID="2190adfa1b99b344dc0c0fd7db1c251d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b571406c-93ed-4746-b62b-c2071c187f04" targetNamespace="http://schemas.microsoft.com/office/2006/metadata/properties" ma:root="true" ma:fieldsID="15bcdd115aa9bdedc59866bac2e7c3e6" ns1:_="" ns2:_="" ns3:_="">
    <xsd:import namespace="http://schemas.microsoft.com/sharepoint/v3"/>
    <xsd:import namespace="82ff9d9b-d3fc-4aad-bc42-9949ee83b815"/>
    <xsd:import namespace="b571406c-93ed-4746-b62b-c2071c187f04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e5d1d700-756f-4afc-8e75-0b0244b68add}" ma:internalName="TaxCatchAll" ma:showField="CatchAllData" ma:web="b571406c-93ed-4746-b62b-c2071c187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5d1d700-756f-4afc-8e75-0b0244b68add}" ma:internalName="TaxCatchAllLabel" ma:readOnly="true" ma:showField="CatchAllDataLabel" ma:web="b571406c-93ed-4746-b62b-c2071c187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406c-93ed-4746-b62b-c2071c187f0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iee44f6412bf40639855518abb1a08cc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k90b8697a98d4606834ec03f7c33303a xmlns="82ff9d9b-d3fc-4aad-bc42-9949ee83b815">
      <Terms xmlns="http://schemas.microsoft.com/office/infopath/2007/PartnerControls"/>
    </k90b8697a98d4606834ec03f7c33303a>
    <_dlc_DocId xmlns="b571406c-93ed-4746-b62b-c2071c187f04">FIN33509-653295579-3621</_dlc_DocId>
    <TaxCatchAll xmlns="82ff9d9b-d3fc-4aad-bc42-9949ee83b815">
      <Value>2</Value>
      <Value>1</Value>
    </TaxCatchAll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_dlc_DocIdUrl xmlns="b571406c-93ed-4746-b62b-c2071c187f04">
      <Url>https://f1.prdmgd.finance.gov.au/sites/50033509/_layouts/15/DocIdRedir.aspx?ID=FIN33509-653295579-3621</Url>
      <Description>FIN33509-653295579-3621</Description>
    </_dlc_DocIdUr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RelatedItems xmlns="http://schemas.microsoft.com/sharepoint/v3" xsi:nil="true"/>
  </documentManagement>
</p:properties>
</file>

<file path=customXml/item4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B4488-3AC3-4942-8B14-BAC8B22A4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BD56F-7382-4A8A-A92B-1CAA09C5A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b571406c-93ed-4746-b62b-c2071c187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EC2C1-3AEB-41D5-9AE5-791D159A362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b571406c-93ed-4746-b62b-c2071c187f0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AA8302-B6A9-4EE3-9A7A-191379A9FB0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5395B39-D4F7-4DCD-8D94-FA930CF95F4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6DA515D-9DCA-4606-966D-ED2520D7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Sari, Tiara</cp:lastModifiedBy>
  <cp:revision>4</cp:revision>
  <cp:lastPrinted>2022-08-30T05:54:00Z</cp:lastPrinted>
  <dcterms:created xsi:type="dcterms:W3CDTF">2022-08-30T06:35:00Z</dcterms:created>
  <dcterms:modified xsi:type="dcterms:W3CDTF">2022-09-01T00:15:00Z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btEntity">
    <vt:lpwstr>2;#Department of Finance|fd660e8f-8f31-49bd-92a3-d31d4da31afe</vt:lpwstr>
  </property>
  <property fmtid="{D5CDD505-2E9C-101B-9397-08002B2CF9AE}" pid="4" name="ContentTypeId">
    <vt:lpwstr>0x010100B321FEA60C5BA343A52BC94EC00ABC9E07002FC7A55776FD494EA87BB2F51956BADD</vt:lpwstr>
  </property>
  <property fmtid="{D5CDD505-2E9C-101B-9397-08002B2CF9AE}" pid="5" name="Function and Activity">
    <vt:lpwstr/>
  </property>
  <property fmtid="{D5CDD505-2E9C-101B-9397-08002B2CF9AE}" pid="6" name="OrgUnit">
    <vt:lpwstr>1;#Annual Appropriations|ebaccee2-17d0-4140-b272-ef935f9ee95f</vt:lpwstr>
  </property>
  <property fmtid="{D5CDD505-2E9C-101B-9397-08002B2CF9AE}" pid="7" name="_dlc_DocIdItemGuid">
    <vt:lpwstr>027a6e97-5a30-4f90-8052-6044238bf77f</vt:lpwstr>
  </property>
  <property fmtid="{D5CDD505-2E9C-101B-9397-08002B2CF9AE}" pid="8" name="InitiatingEntity">
    <vt:lpwstr>2;#Department of Finance|fd660e8f-8f31-49bd-92a3-d31d4da31afe</vt:lpwstr>
  </property>
</Properties>
</file>