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60756" w14:textId="77777777" w:rsidR="001F22FB" w:rsidRPr="00F10EF0" w:rsidRDefault="001F22FB" w:rsidP="001F22FB">
      <w:pPr>
        <w:pStyle w:val="Title"/>
        <w:rPr>
          <w:rFonts w:ascii="Times New Roman" w:hAnsi="Times New Roman" w:cs="Times New Roman"/>
        </w:rPr>
      </w:pPr>
      <w:r w:rsidRPr="00F10EF0">
        <w:rPr>
          <w:rFonts w:ascii="Times New Roman" w:hAnsi="Times New Roman" w:cs="Times New Roman"/>
        </w:rPr>
        <w:t>Explanatory Statement</w:t>
      </w:r>
    </w:p>
    <w:p w14:paraId="08642A30" w14:textId="77777777" w:rsidR="001F22FB" w:rsidRPr="00F10EF0" w:rsidRDefault="001F22FB" w:rsidP="001F22FB">
      <w:pPr>
        <w:pStyle w:val="Title"/>
        <w:rPr>
          <w:rFonts w:ascii="Times New Roman" w:hAnsi="Times New Roman" w:cs="Times New Roman"/>
        </w:rPr>
      </w:pPr>
    </w:p>
    <w:p w14:paraId="05B332E8" w14:textId="77777777" w:rsidR="001F22FB" w:rsidRPr="00F10EF0" w:rsidRDefault="001F22FB" w:rsidP="001F22FB">
      <w:pPr>
        <w:jc w:val="center"/>
        <w:rPr>
          <w:rFonts w:ascii="Times New Roman" w:hAnsi="Times New Roman" w:cs="Times New Roman"/>
        </w:rPr>
      </w:pPr>
      <w:r w:rsidRPr="00F10EF0">
        <w:t>Issued by the Authority of the Minister for Foreign Affairs</w:t>
      </w:r>
    </w:p>
    <w:p w14:paraId="46B49BFD" w14:textId="77777777" w:rsidR="001F22FB" w:rsidRPr="00F10EF0" w:rsidRDefault="001F22FB" w:rsidP="001F22FB">
      <w:pPr>
        <w:jc w:val="center"/>
      </w:pPr>
    </w:p>
    <w:p w14:paraId="19D10B1C" w14:textId="6C9FDAC7" w:rsidR="001F22FB" w:rsidRPr="00F10EF0" w:rsidRDefault="001F22FB" w:rsidP="00A97BD0">
      <w:pPr>
        <w:jc w:val="center"/>
        <w:rPr>
          <w:rFonts w:asciiTheme="minorHAnsi" w:hAnsiTheme="minorHAnsi" w:cstheme="minorHAnsi"/>
          <w:i/>
          <w:iCs/>
        </w:rPr>
      </w:pPr>
      <w:r w:rsidRPr="00F10EF0">
        <w:rPr>
          <w:rFonts w:asciiTheme="minorHAnsi" w:hAnsiTheme="minorHAnsi" w:cstheme="minorHAnsi"/>
          <w:i/>
          <w:iCs/>
        </w:rPr>
        <w:t>Charter of the United Nations Act 1945</w:t>
      </w:r>
    </w:p>
    <w:p w14:paraId="03A3EE9E" w14:textId="4DEC85AF" w:rsidR="001F22FB" w:rsidRDefault="001F22FB" w:rsidP="00A97BD0">
      <w:pPr>
        <w:jc w:val="center"/>
      </w:pPr>
    </w:p>
    <w:p w14:paraId="05D173B4" w14:textId="665CAECE" w:rsidR="00F6347E" w:rsidRPr="006F0811" w:rsidRDefault="00F6347E" w:rsidP="00A97BD0">
      <w:pPr>
        <w:jc w:val="center"/>
      </w:pPr>
      <w:r w:rsidRPr="006F0811">
        <w:t xml:space="preserve">Charter of the United Nations (Listed Persons and Entities) Amendment (No. </w:t>
      </w:r>
      <w:r w:rsidR="00E90434" w:rsidRPr="006F0811">
        <w:t>2</w:t>
      </w:r>
      <w:r w:rsidRPr="006F0811">
        <w:t>) Instrument 2022</w:t>
      </w:r>
    </w:p>
    <w:p w14:paraId="1AE30E4D" w14:textId="77777777" w:rsidR="003A6632" w:rsidRPr="00F10EF0" w:rsidRDefault="003A6632"/>
    <w:p w14:paraId="18EE45A2" w14:textId="449E6420" w:rsidR="007F5DBB" w:rsidRPr="00F10EF0" w:rsidRDefault="007F5DBB" w:rsidP="00094C2E">
      <w:r w:rsidRPr="00F10EF0">
        <w:t>The purpose of the</w:t>
      </w:r>
      <w:r w:rsidR="00F6347E">
        <w:t xml:space="preserve"> </w:t>
      </w:r>
      <w:r w:rsidR="00F6347E" w:rsidRPr="006F0811">
        <w:t xml:space="preserve">Charter of the United Nations (Listed Persons and Entities) Amendment (No. </w:t>
      </w:r>
      <w:r w:rsidR="000D3D31" w:rsidRPr="006F0811">
        <w:t>2</w:t>
      </w:r>
      <w:r w:rsidR="00F6347E" w:rsidRPr="006F0811">
        <w:t>) Instrument 2022</w:t>
      </w:r>
      <w:r w:rsidR="00F01EA1" w:rsidRPr="00F10EF0" w:rsidDel="00F01EA1">
        <w:rPr>
          <w:i/>
          <w:iCs/>
        </w:rPr>
        <w:t xml:space="preserve"> </w:t>
      </w:r>
      <w:r w:rsidR="003425BB" w:rsidRPr="00F10EF0">
        <w:t xml:space="preserve">(the </w:t>
      </w:r>
      <w:r w:rsidR="002B2D05" w:rsidRPr="00F10EF0">
        <w:t>Instrument</w:t>
      </w:r>
      <w:r w:rsidR="003425BB" w:rsidRPr="00F10EF0">
        <w:t>)</w:t>
      </w:r>
      <w:r w:rsidRPr="00F10EF0">
        <w:rPr>
          <w:i/>
          <w:iCs/>
        </w:rPr>
        <w:t xml:space="preserve"> </w:t>
      </w:r>
      <w:r w:rsidRPr="00F10EF0">
        <w:t>is to list</w:t>
      </w:r>
      <w:r w:rsidR="00CE4267">
        <w:t xml:space="preserve"> </w:t>
      </w:r>
      <w:r w:rsidR="00475181">
        <w:t>one</w:t>
      </w:r>
      <w:r w:rsidR="00D11AB4">
        <w:t xml:space="preserve"> person and </w:t>
      </w:r>
      <w:r w:rsidR="00C22406">
        <w:t>13 entities</w:t>
      </w:r>
      <w:r w:rsidR="00B2346B" w:rsidRPr="00F10EF0">
        <w:t xml:space="preserve"> </w:t>
      </w:r>
      <w:r w:rsidRPr="00F10EF0">
        <w:t xml:space="preserve">for </w:t>
      </w:r>
      <w:r w:rsidR="00450C60" w:rsidRPr="00F10EF0">
        <w:t>counter</w:t>
      </w:r>
      <w:r w:rsidR="00450C60" w:rsidRPr="00F10EF0">
        <w:noBreakHyphen/>
      </w:r>
      <w:r w:rsidR="0041211E" w:rsidRPr="00F10EF0">
        <w:t xml:space="preserve">terrorism </w:t>
      </w:r>
      <w:r w:rsidR="00B2346B" w:rsidRPr="00F10EF0">
        <w:t xml:space="preserve">financing </w:t>
      </w:r>
      <w:r w:rsidRPr="00F10EF0">
        <w:t xml:space="preserve">sanctions under Part 4 of the </w:t>
      </w:r>
      <w:r w:rsidR="00094C2E" w:rsidRPr="00F10EF0">
        <w:rPr>
          <w:i/>
          <w:iCs/>
        </w:rPr>
        <w:t>Charter of the United Nations Act 1945</w:t>
      </w:r>
      <w:r w:rsidR="00094C2E" w:rsidRPr="00F10EF0">
        <w:t xml:space="preserve"> (</w:t>
      </w:r>
      <w:r w:rsidR="002B2D05" w:rsidRPr="00F10EF0">
        <w:t>the Act</w:t>
      </w:r>
      <w:r w:rsidR="00094C2E" w:rsidRPr="00F10EF0">
        <w:t>)</w:t>
      </w:r>
      <w:r w:rsidRPr="00F10EF0">
        <w:t>.</w:t>
      </w:r>
      <w:r w:rsidR="003425BB" w:rsidRPr="00F10EF0">
        <w:t xml:space="preserve"> </w:t>
      </w:r>
    </w:p>
    <w:p w14:paraId="6E8F05D2" w14:textId="77777777" w:rsidR="007F5DBB" w:rsidRPr="00F10EF0" w:rsidRDefault="007F5DBB" w:rsidP="00094C2E"/>
    <w:p w14:paraId="778FD6AC" w14:textId="556566E8" w:rsidR="00094C2E" w:rsidRPr="00F10EF0" w:rsidRDefault="002B2D05" w:rsidP="00094C2E">
      <w:r w:rsidRPr="00F10EF0">
        <w:t xml:space="preserve">The Act </w:t>
      </w:r>
      <w:r w:rsidR="00094C2E" w:rsidRPr="00F10EF0">
        <w:t xml:space="preserve">provides legislative approval for the </w:t>
      </w:r>
      <w:r w:rsidR="00094C2E" w:rsidRPr="006F0811">
        <w:t>Charter of the United Nations</w:t>
      </w:r>
      <w:r w:rsidR="00094C2E" w:rsidRPr="00F10EF0">
        <w:t xml:space="preserve"> (the Charter) in Australian law. </w:t>
      </w:r>
      <w:r w:rsidR="00D01DFB" w:rsidRPr="00F10EF0">
        <w:t xml:space="preserve"> </w:t>
      </w:r>
      <w:r w:rsidR="00094C2E" w:rsidRPr="00F10EF0">
        <w:t xml:space="preserve">Part 4 of </w:t>
      </w:r>
      <w:r w:rsidRPr="00F10EF0">
        <w:t xml:space="preserve">the Act </w:t>
      </w:r>
      <w:r w:rsidR="00094C2E" w:rsidRPr="00F10EF0">
        <w:t xml:space="preserve">gives effect to United Nations Security Council (UNSC) decisions made under Chapter VII of the Charter that relate to terrorism and dealing with assets in relation to terrorists. </w:t>
      </w:r>
      <w:r w:rsidR="00B2346B" w:rsidRPr="00F10EF0">
        <w:t xml:space="preserve"> </w:t>
      </w:r>
      <w:r w:rsidR="00094C2E" w:rsidRPr="00F10EF0">
        <w:t>Australia is required under Article 25 of the Charter to carry out such UNSC decisions, insofar as those decisions require Australia to apply measures not involving the use of armed force.</w:t>
      </w:r>
    </w:p>
    <w:p w14:paraId="642B8489" w14:textId="77777777" w:rsidR="00094C2E" w:rsidRPr="00F10EF0" w:rsidRDefault="00094C2E" w:rsidP="00094C2E">
      <w:pPr>
        <w:rPr>
          <w:lang w:eastAsia="en-AU"/>
        </w:rPr>
      </w:pPr>
    </w:p>
    <w:p w14:paraId="0173AD8B" w14:textId="77777777" w:rsidR="00271C33" w:rsidRDefault="002B2D05" w:rsidP="0098363F">
      <w:pPr>
        <w:rPr>
          <w:lang w:eastAsia="en-AU"/>
        </w:rPr>
      </w:pPr>
      <w:r w:rsidRPr="00F10EF0">
        <w:rPr>
          <w:lang w:eastAsia="en-AU"/>
        </w:rPr>
        <w:t xml:space="preserve">The Act </w:t>
      </w:r>
      <w:r w:rsidR="0098363F" w:rsidRPr="00F10EF0">
        <w:rPr>
          <w:lang w:eastAsia="en-AU"/>
        </w:rPr>
        <w:t xml:space="preserve">makes provision for, among other things, the </w:t>
      </w:r>
      <w:r w:rsidR="00694BCB" w:rsidRPr="00F10EF0">
        <w:rPr>
          <w:lang w:eastAsia="en-AU"/>
        </w:rPr>
        <w:t xml:space="preserve">listing </w:t>
      </w:r>
      <w:r w:rsidR="0098363F" w:rsidRPr="00F10EF0">
        <w:rPr>
          <w:lang w:eastAsia="en-AU"/>
        </w:rPr>
        <w:t>of persons or entities involved in the commission of terrorist acts.</w:t>
      </w:r>
      <w:r w:rsidR="00B2346B" w:rsidRPr="00F10EF0">
        <w:rPr>
          <w:lang w:eastAsia="en-AU"/>
        </w:rPr>
        <w:t xml:space="preserve"> </w:t>
      </w:r>
      <w:r w:rsidR="00D01DFB" w:rsidRPr="00F10EF0">
        <w:rPr>
          <w:lang w:eastAsia="en-AU"/>
        </w:rPr>
        <w:t xml:space="preserve"> </w:t>
      </w:r>
      <w:r w:rsidR="0098363F" w:rsidRPr="00F10EF0">
        <w:rPr>
          <w:lang w:eastAsia="en-AU"/>
        </w:rPr>
        <w:t>This regime implements Australia’s international obligation to cooperate on the prevention of terrorist financing.</w:t>
      </w:r>
      <w:r w:rsidR="003640C0" w:rsidRPr="00F10EF0">
        <w:rPr>
          <w:lang w:eastAsia="en-AU"/>
        </w:rPr>
        <w:t xml:space="preserve"> </w:t>
      </w:r>
      <w:r w:rsidR="00694BCB" w:rsidRPr="00F10EF0">
        <w:rPr>
          <w:lang w:eastAsia="en-AU"/>
        </w:rPr>
        <w:t xml:space="preserve"> </w:t>
      </w:r>
    </w:p>
    <w:p w14:paraId="0EB69978" w14:textId="77777777" w:rsidR="00271C33" w:rsidRDefault="00271C33" w:rsidP="0098363F">
      <w:pPr>
        <w:rPr>
          <w:lang w:eastAsia="en-AU"/>
        </w:rPr>
      </w:pPr>
    </w:p>
    <w:p w14:paraId="07067244" w14:textId="77777777" w:rsidR="00271C33" w:rsidRDefault="0098363F" w:rsidP="0098363F">
      <w:pPr>
        <w:rPr>
          <w:lang w:eastAsia="en-AU"/>
        </w:rPr>
      </w:pPr>
      <w:r w:rsidRPr="00F10EF0">
        <w:rPr>
          <w:lang w:eastAsia="en-AU"/>
        </w:rPr>
        <w:t xml:space="preserve">Section 15 of </w:t>
      </w:r>
      <w:r w:rsidR="002B2D05" w:rsidRPr="00F10EF0">
        <w:rPr>
          <w:lang w:eastAsia="en-AU"/>
        </w:rPr>
        <w:t>the Act</w:t>
      </w:r>
      <w:r w:rsidRPr="00F10EF0">
        <w:rPr>
          <w:lang w:eastAsia="en-AU"/>
        </w:rPr>
        <w:t xml:space="preserve">, read in conjunction with subregulation 20(1) of the </w:t>
      </w:r>
      <w:r w:rsidRPr="006F0811">
        <w:rPr>
          <w:lang w:eastAsia="en-AU"/>
        </w:rPr>
        <w:t>Charter of the United Nations (Dealing with Assets) Regulations 2008</w:t>
      </w:r>
      <w:r w:rsidRPr="00F10EF0">
        <w:rPr>
          <w:i/>
          <w:iCs/>
          <w:lang w:eastAsia="en-AU"/>
        </w:rPr>
        <w:t xml:space="preserve"> </w:t>
      </w:r>
      <w:r w:rsidRPr="00F10EF0">
        <w:rPr>
          <w:lang w:eastAsia="en-AU"/>
        </w:rPr>
        <w:t xml:space="preserve">(Dealing with Assets Regulations), obliges the Minister for Foreign Affairs (the Minister) to list a person or entity for </w:t>
      </w:r>
      <w:r w:rsidR="002A3E0E" w:rsidRPr="00F10EF0">
        <w:rPr>
          <w:lang w:eastAsia="en-AU"/>
        </w:rPr>
        <w:t>targeted</w:t>
      </w:r>
      <w:r w:rsidRPr="00F10EF0">
        <w:rPr>
          <w:lang w:eastAsia="en-AU"/>
        </w:rPr>
        <w:t xml:space="preserve"> financial sanctions, if the Minister is satisfied</w:t>
      </w:r>
      <w:r w:rsidR="001A2D95" w:rsidRPr="00F10EF0">
        <w:rPr>
          <w:lang w:eastAsia="en-AU"/>
        </w:rPr>
        <w:t xml:space="preserve"> </w:t>
      </w:r>
      <w:r w:rsidR="0057383F" w:rsidRPr="00F10EF0">
        <w:rPr>
          <w:lang w:eastAsia="en-AU"/>
        </w:rPr>
        <w:t xml:space="preserve">on reasonable </w:t>
      </w:r>
      <w:proofErr w:type="gramStart"/>
      <w:r w:rsidR="0057383F" w:rsidRPr="00F10EF0">
        <w:rPr>
          <w:lang w:eastAsia="en-AU"/>
        </w:rPr>
        <w:t>grounds</w:t>
      </w:r>
      <w:proofErr w:type="gramEnd"/>
      <w:r w:rsidRPr="00F10EF0">
        <w:rPr>
          <w:lang w:eastAsia="en-AU"/>
        </w:rPr>
        <w:t xml:space="preserve"> they are a person or entity mentioned in paragraph 1(c) of UNSC Resolution 1373</w:t>
      </w:r>
      <w:r w:rsidR="00694BCB" w:rsidRPr="00F10EF0">
        <w:rPr>
          <w:lang w:eastAsia="en-AU"/>
        </w:rPr>
        <w:t xml:space="preserve"> (2001) (UNSCR 1373)</w:t>
      </w:r>
      <w:r w:rsidRPr="00F10EF0">
        <w:rPr>
          <w:lang w:eastAsia="en-AU"/>
        </w:rPr>
        <w:t>.</w:t>
      </w:r>
      <w:r w:rsidR="00B2346B" w:rsidRPr="00F10EF0">
        <w:rPr>
          <w:lang w:eastAsia="en-AU"/>
        </w:rPr>
        <w:t xml:space="preserve">  </w:t>
      </w:r>
      <w:r w:rsidRPr="00F10EF0">
        <w:rPr>
          <w:lang w:eastAsia="en-AU"/>
        </w:rPr>
        <w:t>That is, that they are: a person who commits, attempts to commit, or participates in or facilitates the commission of, terrorist acts; an entity owned or controlled by such persons; or a person or entity acting on behalf of, or at the direction of, such persons and entities.</w:t>
      </w:r>
      <w:r w:rsidR="0041211E" w:rsidRPr="00F10EF0">
        <w:rPr>
          <w:lang w:eastAsia="en-AU"/>
        </w:rPr>
        <w:t xml:space="preserve"> </w:t>
      </w:r>
      <w:r w:rsidR="00B2346B" w:rsidRPr="00F10EF0">
        <w:rPr>
          <w:lang w:eastAsia="en-AU"/>
        </w:rPr>
        <w:t xml:space="preserve"> </w:t>
      </w:r>
    </w:p>
    <w:p w14:paraId="2CBB0948" w14:textId="77777777" w:rsidR="00271C33" w:rsidRDefault="00271C33" w:rsidP="0098363F">
      <w:pPr>
        <w:rPr>
          <w:lang w:eastAsia="en-AU"/>
        </w:rPr>
      </w:pPr>
    </w:p>
    <w:p w14:paraId="5AE700B6" w14:textId="1D5A4FFB" w:rsidR="0098363F" w:rsidRPr="00F10EF0" w:rsidRDefault="001E3573" w:rsidP="0098363F">
      <w:pPr>
        <w:rPr>
          <w:lang w:eastAsia="en-AU"/>
        </w:rPr>
      </w:pPr>
      <w:r w:rsidRPr="00F10EF0">
        <w:rPr>
          <w:lang w:eastAsia="en-AU"/>
        </w:rPr>
        <w:t>UNSCR 1373</w:t>
      </w:r>
      <w:r w:rsidR="0041211E" w:rsidRPr="00F10EF0">
        <w:rPr>
          <w:lang w:eastAsia="en-AU"/>
        </w:rPr>
        <w:t xml:space="preserve"> </w:t>
      </w:r>
      <w:r w:rsidR="0041211E" w:rsidRPr="00F10EF0">
        <w:rPr>
          <w:color w:val="000000"/>
          <w:lang w:eastAsia="zh-CN"/>
        </w:rPr>
        <w:t xml:space="preserve">is published on the </w:t>
      </w:r>
      <w:r w:rsidR="00A95DFC" w:rsidRPr="00F10EF0">
        <w:rPr>
          <w:color w:val="000000"/>
          <w:lang w:eastAsia="zh-CN"/>
        </w:rPr>
        <w:t xml:space="preserve">following </w:t>
      </w:r>
      <w:r w:rsidR="0041211E" w:rsidRPr="00F10EF0">
        <w:rPr>
          <w:color w:val="000000"/>
          <w:lang w:eastAsia="zh-CN"/>
        </w:rPr>
        <w:t>website (</w:t>
      </w:r>
      <w:hyperlink r:id="rId11" w:history="1">
        <w:r w:rsidR="00CA6336" w:rsidRPr="00F10EF0">
          <w:rPr>
            <w:rStyle w:val="Hyperlink"/>
          </w:rPr>
          <w:t>www.undocs.org/S/RES/1373(2001)</w:t>
        </w:r>
      </w:hyperlink>
      <w:r w:rsidR="0041211E" w:rsidRPr="00F10EF0">
        <w:t xml:space="preserve">) </w:t>
      </w:r>
      <w:r w:rsidR="0041211E" w:rsidRPr="00F10EF0">
        <w:rPr>
          <w:color w:val="000000"/>
          <w:lang w:eastAsia="zh-CN"/>
        </w:rPr>
        <w:t xml:space="preserve">and can be freely accessed and used </w:t>
      </w:r>
      <w:r w:rsidR="0041211E" w:rsidRPr="00F10EF0">
        <w:t>by members of the public.</w:t>
      </w:r>
    </w:p>
    <w:p w14:paraId="5D2B51B8" w14:textId="77777777" w:rsidR="00E23C6D" w:rsidRPr="00F10EF0" w:rsidRDefault="00E23C6D" w:rsidP="00E23C6D"/>
    <w:p w14:paraId="61EAE4C5" w14:textId="77777777" w:rsidR="00E23C6D" w:rsidRPr="00F10EF0" w:rsidRDefault="00E23C6D" w:rsidP="00E23C6D">
      <w:pPr>
        <w:rPr>
          <w:i/>
          <w:iCs/>
        </w:rPr>
      </w:pPr>
      <w:r w:rsidRPr="00F10EF0">
        <w:rPr>
          <w:i/>
          <w:iCs/>
        </w:rPr>
        <w:t>Consideration of human rights</w:t>
      </w:r>
    </w:p>
    <w:p w14:paraId="0B574D1C" w14:textId="77777777" w:rsidR="00E23C6D" w:rsidRPr="00F10EF0" w:rsidRDefault="00E23C6D" w:rsidP="00E23C6D"/>
    <w:p w14:paraId="2F35E218" w14:textId="0B73F100" w:rsidR="00E23C6D" w:rsidRPr="00F10EF0" w:rsidRDefault="00E23C6D" w:rsidP="00E23C6D">
      <w:r w:rsidRPr="00F10EF0">
        <w:t>The Instrument advances human rights by preventing and supressing terrorist acts</w:t>
      </w:r>
      <w:r w:rsidR="00B72A75" w:rsidRPr="00F10EF0">
        <w:t>,</w:t>
      </w:r>
      <w:r w:rsidRPr="00F10EF0">
        <w:t xml:space="preserve"> ensuring that the </w:t>
      </w:r>
      <w:r w:rsidR="00B2346B" w:rsidRPr="00F10EF0">
        <w:t>person</w:t>
      </w:r>
      <w:r w:rsidR="000133DF">
        <w:t xml:space="preserve"> and entities</w:t>
      </w:r>
      <w:r w:rsidR="00B2346B" w:rsidRPr="00F10EF0">
        <w:t xml:space="preserve"> </w:t>
      </w:r>
      <w:r w:rsidRPr="00F10EF0">
        <w:t xml:space="preserve">listed </w:t>
      </w:r>
      <w:r w:rsidR="007643CC">
        <w:t xml:space="preserve">are </w:t>
      </w:r>
      <w:r w:rsidRPr="00F10EF0">
        <w:t xml:space="preserve">denied access to assets that could be used to carry out or facilitate terrorist acts. </w:t>
      </w:r>
      <w:r w:rsidR="00B72A75" w:rsidRPr="00F10EF0">
        <w:t xml:space="preserve"> </w:t>
      </w:r>
      <w:r w:rsidRPr="00F10EF0">
        <w:t xml:space="preserve">Australia complies with its obligations under international human rights laws, including the International Covenant on Civil and Political Rights and the International Covenant on Economic, Social and Cultural Rights. </w:t>
      </w:r>
    </w:p>
    <w:p w14:paraId="412F9207" w14:textId="77777777" w:rsidR="00E23C6D" w:rsidRPr="00F10EF0" w:rsidRDefault="00E23C6D" w:rsidP="00E23C6D"/>
    <w:p w14:paraId="5901F22E" w14:textId="1EF10262" w:rsidR="00E23C6D" w:rsidRPr="00F10EF0" w:rsidRDefault="00E23C6D" w:rsidP="00E23C6D">
      <w:r w:rsidRPr="00F10EF0">
        <w:t xml:space="preserve">A Statement of Compatibility with human rights is at </w:t>
      </w:r>
      <w:r w:rsidRPr="00F10EF0">
        <w:rPr>
          <w:u w:val="single"/>
        </w:rPr>
        <w:t>Attachment A</w:t>
      </w:r>
      <w:r w:rsidRPr="00F10EF0">
        <w:t xml:space="preserve">. </w:t>
      </w:r>
    </w:p>
    <w:p w14:paraId="7675AE64" w14:textId="77777777" w:rsidR="0098363F" w:rsidRPr="00F10EF0" w:rsidRDefault="0098363F" w:rsidP="00094C2E">
      <w:pPr>
        <w:rPr>
          <w:lang w:eastAsia="en-AU"/>
        </w:rPr>
      </w:pPr>
    </w:p>
    <w:p w14:paraId="1588B2AB" w14:textId="4ECAB445" w:rsidR="007F5DBB" w:rsidRPr="00F10EF0" w:rsidRDefault="007F5DBB" w:rsidP="00094C2E">
      <w:r w:rsidRPr="00F10EF0">
        <w:rPr>
          <w:i/>
          <w:iCs/>
        </w:rPr>
        <w:t xml:space="preserve">Effect of the </w:t>
      </w:r>
      <w:r w:rsidR="002B2D05" w:rsidRPr="00F10EF0">
        <w:rPr>
          <w:i/>
          <w:iCs/>
        </w:rPr>
        <w:t>Instrument</w:t>
      </w:r>
    </w:p>
    <w:p w14:paraId="4C938E02" w14:textId="77777777" w:rsidR="007F5DBB" w:rsidRPr="00F10EF0" w:rsidRDefault="007F5DBB" w:rsidP="00094C2E"/>
    <w:p w14:paraId="1BABA521" w14:textId="38C488AA" w:rsidR="00BA2736" w:rsidRPr="00F10EF0" w:rsidRDefault="003425BB" w:rsidP="00BA2736">
      <w:r w:rsidRPr="00F10EF0">
        <w:t xml:space="preserve">The effect of the </w:t>
      </w:r>
      <w:r w:rsidR="002B2D05" w:rsidRPr="00F10EF0">
        <w:t xml:space="preserve">Instrument </w:t>
      </w:r>
      <w:r w:rsidRPr="00F10EF0">
        <w:t xml:space="preserve">is that the </w:t>
      </w:r>
      <w:r w:rsidR="00B72A75" w:rsidRPr="00F10EF0">
        <w:t>person</w:t>
      </w:r>
      <w:r w:rsidR="00D440FF">
        <w:t xml:space="preserve"> and entities</w:t>
      </w:r>
      <w:r w:rsidR="00B72A75" w:rsidRPr="00F10EF0">
        <w:t xml:space="preserve"> </w:t>
      </w:r>
      <w:r w:rsidRPr="00F10EF0">
        <w:t>set out in Schedule</w:t>
      </w:r>
      <w:r w:rsidR="00D151A5">
        <w:t xml:space="preserve"> 1</w:t>
      </w:r>
      <w:r w:rsidRPr="00F10EF0">
        <w:t xml:space="preserve"> of the </w:t>
      </w:r>
      <w:r w:rsidR="002B2D05" w:rsidRPr="00F10EF0">
        <w:t xml:space="preserve">Instrument </w:t>
      </w:r>
      <w:r w:rsidR="00D440FF">
        <w:t>are</w:t>
      </w:r>
      <w:r w:rsidR="00D440FF" w:rsidRPr="00F10EF0">
        <w:t xml:space="preserve"> </w:t>
      </w:r>
      <w:r w:rsidR="00EE2435" w:rsidRPr="00F10EF0">
        <w:t xml:space="preserve">subject to </w:t>
      </w:r>
      <w:r w:rsidR="002A3E0E" w:rsidRPr="00F10EF0">
        <w:t>targeted financial</w:t>
      </w:r>
      <w:r w:rsidR="00EE2435" w:rsidRPr="00F10EF0">
        <w:t xml:space="preserve"> sanctions</w:t>
      </w:r>
      <w:r w:rsidRPr="00F10EF0">
        <w:t xml:space="preserve"> under section 15 of </w:t>
      </w:r>
      <w:r w:rsidR="00BF3243" w:rsidRPr="00F10EF0">
        <w:t>the Act</w:t>
      </w:r>
      <w:r w:rsidRPr="00F10EF0">
        <w:t>.</w:t>
      </w:r>
      <w:r w:rsidR="00B72A75" w:rsidRPr="00F10EF0">
        <w:t xml:space="preserve"> </w:t>
      </w:r>
      <w:r w:rsidR="00D01DFB" w:rsidRPr="00F10EF0">
        <w:t xml:space="preserve"> </w:t>
      </w:r>
      <w:r w:rsidR="00BA2736" w:rsidRPr="00F10EF0">
        <w:rPr>
          <w:lang w:eastAsia="en-AU"/>
        </w:rPr>
        <w:t>The listing</w:t>
      </w:r>
      <w:r w:rsidR="005C0911">
        <w:rPr>
          <w:lang w:eastAsia="en-AU"/>
        </w:rPr>
        <w:t>s</w:t>
      </w:r>
      <w:r w:rsidR="00BA2736" w:rsidRPr="00F10EF0">
        <w:rPr>
          <w:lang w:eastAsia="en-AU"/>
        </w:rPr>
        <w:t xml:space="preserve"> </w:t>
      </w:r>
      <w:r w:rsidR="005C0911">
        <w:rPr>
          <w:lang w:eastAsia="en-AU"/>
        </w:rPr>
        <w:t>were</w:t>
      </w:r>
      <w:r w:rsidR="001E3573" w:rsidRPr="00F10EF0">
        <w:rPr>
          <w:lang w:eastAsia="en-AU"/>
        </w:rPr>
        <w:t xml:space="preserve"> </w:t>
      </w:r>
      <w:r w:rsidR="00BA2736" w:rsidRPr="00F10EF0">
        <w:rPr>
          <w:lang w:eastAsia="en-AU"/>
        </w:rPr>
        <w:t xml:space="preserve">made under section 15 of </w:t>
      </w:r>
      <w:r w:rsidR="002B2D05" w:rsidRPr="00F10EF0">
        <w:rPr>
          <w:lang w:eastAsia="en-AU"/>
        </w:rPr>
        <w:t xml:space="preserve">the Act </w:t>
      </w:r>
      <w:r w:rsidR="00BA2736" w:rsidRPr="00F10EF0">
        <w:rPr>
          <w:lang w:eastAsia="en-AU"/>
        </w:rPr>
        <w:t xml:space="preserve">on the basis that the Minister was satisfied </w:t>
      </w:r>
      <w:r w:rsidR="00EE2435" w:rsidRPr="00F10EF0">
        <w:rPr>
          <w:lang w:eastAsia="en-AU"/>
        </w:rPr>
        <w:t xml:space="preserve">the </w:t>
      </w:r>
      <w:r w:rsidR="002111CE">
        <w:rPr>
          <w:lang w:eastAsia="en-AU"/>
        </w:rPr>
        <w:t>person</w:t>
      </w:r>
      <w:r w:rsidR="005C0911">
        <w:rPr>
          <w:lang w:eastAsia="en-AU"/>
        </w:rPr>
        <w:t xml:space="preserve"> and entities</w:t>
      </w:r>
      <w:r w:rsidR="002111CE" w:rsidRPr="00F10EF0">
        <w:rPr>
          <w:lang w:eastAsia="en-AU"/>
        </w:rPr>
        <w:t xml:space="preserve"> </w:t>
      </w:r>
      <w:r w:rsidR="00BA2736" w:rsidRPr="00F10EF0">
        <w:rPr>
          <w:lang w:eastAsia="en-AU"/>
        </w:rPr>
        <w:t>me</w:t>
      </w:r>
      <w:r w:rsidR="002829D1">
        <w:rPr>
          <w:lang w:eastAsia="en-AU"/>
        </w:rPr>
        <w:t>e</w:t>
      </w:r>
      <w:r w:rsidR="00BA2736" w:rsidRPr="00F10EF0">
        <w:rPr>
          <w:lang w:eastAsia="en-AU"/>
        </w:rPr>
        <w:t>t the listing criteria set out in subregulation 20(1) of the Dealing with Assets Regulations.</w:t>
      </w:r>
      <w:r w:rsidR="00D01DFB" w:rsidRPr="00F10EF0">
        <w:rPr>
          <w:lang w:eastAsia="en-AU"/>
        </w:rPr>
        <w:t xml:space="preserve"> </w:t>
      </w:r>
      <w:r w:rsidR="00BA2736" w:rsidRPr="00F10EF0">
        <w:rPr>
          <w:lang w:eastAsia="en-AU"/>
        </w:rPr>
        <w:t xml:space="preserve"> That is, </w:t>
      </w:r>
      <w:r w:rsidR="00EE2435" w:rsidRPr="00F10EF0">
        <w:rPr>
          <w:lang w:eastAsia="en-AU"/>
        </w:rPr>
        <w:t xml:space="preserve">the </w:t>
      </w:r>
      <w:r w:rsidR="00B72A75" w:rsidRPr="00F10EF0">
        <w:rPr>
          <w:lang w:eastAsia="en-AU"/>
        </w:rPr>
        <w:t>person is a person</w:t>
      </w:r>
      <w:r w:rsidR="00BA2736" w:rsidRPr="00F10EF0">
        <w:rPr>
          <w:lang w:eastAsia="en-AU"/>
        </w:rPr>
        <w:t xml:space="preserve"> mentioned in paragraph 1(c) of UNSCR 1373. </w:t>
      </w:r>
    </w:p>
    <w:p w14:paraId="3EF55A0B" w14:textId="77777777" w:rsidR="006C1EE8" w:rsidRPr="00F10EF0" w:rsidRDefault="006C1EE8" w:rsidP="00094C2E"/>
    <w:p w14:paraId="648B5D7F" w14:textId="3D304CBD" w:rsidR="00094C2E" w:rsidRPr="00F10EF0" w:rsidRDefault="00094C2E" w:rsidP="00342029">
      <w:pPr>
        <w:keepNext/>
      </w:pPr>
      <w:r w:rsidRPr="00F10EF0">
        <w:t>The</w:t>
      </w:r>
      <w:r w:rsidR="003425BB" w:rsidRPr="00F10EF0">
        <w:t xml:space="preserve"> effect of </w:t>
      </w:r>
      <w:r w:rsidR="002A3E0E" w:rsidRPr="00F10EF0">
        <w:t>targeted</w:t>
      </w:r>
      <w:r w:rsidR="003425BB" w:rsidRPr="00F10EF0">
        <w:t xml:space="preserve"> financial sanctions under </w:t>
      </w:r>
      <w:r w:rsidR="002B2D05" w:rsidRPr="00F10EF0">
        <w:t xml:space="preserve">the Act </w:t>
      </w:r>
      <w:r w:rsidR="003425BB" w:rsidRPr="00F10EF0">
        <w:t>is</w:t>
      </w:r>
      <w:r w:rsidR="0041211E" w:rsidRPr="00F10EF0">
        <w:t xml:space="preserve"> to</w:t>
      </w:r>
      <w:r w:rsidRPr="00F10EF0">
        <w:t>:</w:t>
      </w:r>
    </w:p>
    <w:p w14:paraId="518EC008" w14:textId="7DA4F810" w:rsidR="00094C2E" w:rsidRPr="00F10EF0" w:rsidRDefault="00094C2E" w:rsidP="00094C2E">
      <w:pPr>
        <w:pStyle w:val="ListParagraph"/>
        <w:numPr>
          <w:ilvl w:val="0"/>
          <w:numId w:val="1"/>
        </w:numPr>
        <w:rPr>
          <w:rFonts w:ascii="Calibri" w:hAnsi="Calibri" w:cs="Calibri"/>
          <w:sz w:val="22"/>
          <w:szCs w:val="22"/>
        </w:rPr>
      </w:pPr>
      <w:r w:rsidRPr="00F10EF0">
        <w:rPr>
          <w:rFonts w:ascii="Calibri" w:hAnsi="Calibri" w:cs="Calibri"/>
          <w:sz w:val="22"/>
          <w:szCs w:val="22"/>
        </w:rPr>
        <w:t>prohibit</w:t>
      </w:r>
      <w:r w:rsidR="0041211E" w:rsidRPr="00F10EF0">
        <w:rPr>
          <w:rFonts w:ascii="Calibri" w:hAnsi="Calibri" w:cs="Calibri"/>
          <w:sz w:val="22"/>
          <w:szCs w:val="22"/>
        </w:rPr>
        <w:t xml:space="preserve"> </w:t>
      </w:r>
      <w:r w:rsidRPr="00F10EF0">
        <w:rPr>
          <w:rFonts w:ascii="Calibri" w:hAnsi="Calibri" w:cs="Calibri"/>
          <w:sz w:val="22"/>
          <w:szCs w:val="22"/>
        </w:rPr>
        <w:t xml:space="preserve">persons from using or dealing with assets owned or controlled by a </w:t>
      </w:r>
      <w:r w:rsidR="00694BCB" w:rsidRPr="00F10EF0">
        <w:rPr>
          <w:rFonts w:ascii="Calibri" w:hAnsi="Calibri" w:cs="Calibri"/>
          <w:sz w:val="22"/>
          <w:szCs w:val="22"/>
        </w:rPr>
        <w:t xml:space="preserve">listed </w:t>
      </w:r>
      <w:r w:rsidRPr="00F10EF0">
        <w:rPr>
          <w:rFonts w:ascii="Calibri" w:hAnsi="Calibri" w:cs="Calibri"/>
          <w:sz w:val="22"/>
          <w:szCs w:val="22"/>
        </w:rPr>
        <w:t xml:space="preserve">person or entity unless </w:t>
      </w:r>
      <w:r w:rsidR="00B72A75" w:rsidRPr="00F10EF0">
        <w:rPr>
          <w:rFonts w:ascii="Calibri" w:hAnsi="Calibri" w:cs="Calibri"/>
          <w:sz w:val="22"/>
          <w:szCs w:val="22"/>
        </w:rPr>
        <w:t xml:space="preserve">the Minister has granted a sanctions permit authorising them to do </w:t>
      </w:r>
      <w:proofErr w:type="gramStart"/>
      <w:r w:rsidR="00B72A75" w:rsidRPr="00F10EF0">
        <w:rPr>
          <w:rFonts w:ascii="Calibri" w:hAnsi="Calibri" w:cs="Calibri"/>
          <w:sz w:val="22"/>
          <w:szCs w:val="22"/>
        </w:rPr>
        <w:t>so</w:t>
      </w:r>
      <w:r w:rsidRPr="00F10EF0">
        <w:rPr>
          <w:rFonts w:ascii="Calibri" w:hAnsi="Calibri" w:cs="Calibri"/>
          <w:sz w:val="22"/>
          <w:szCs w:val="22"/>
        </w:rPr>
        <w:t>;</w:t>
      </w:r>
      <w:proofErr w:type="gramEnd"/>
    </w:p>
    <w:p w14:paraId="6C69C626" w14:textId="3CCD7327" w:rsidR="00094C2E" w:rsidRPr="00F10EF0" w:rsidRDefault="00094C2E" w:rsidP="00094C2E">
      <w:pPr>
        <w:pStyle w:val="ListParagraph"/>
        <w:numPr>
          <w:ilvl w:val="0"/>
          <w:numId w:val="1"/>
        </w:numPr>
        <w:rPr>
          <w:rFonts w:ascii="Calibri" w:hAnsi="Calibri" w:cs="Calibri"/>
          <w:sz w:val="22"/>
          <w:szCs w:val="22"/>
        </w:rPr>
      </w:pPr>
      <w:r w:rsidRPr="00F10EF0">
        <w:rPr>
          <w:rFonts w:ascii="Calibri" w:hAnsi="Calibri" w:cs="Calibri"/>
          <w:sz w:val="22"/>
          <w:szCs w:val="22"/>
        </w:rPr>
        <w:t xml:space="preserve">prohibit persons from making an asset available </w:t>
      </w:r>
      <w:r w:rsidR="00B72A75" w:rsidRPr="00F10EF0">
        <w:rPr>
          <w:rFonts w:ascii="Calibri" w:hAnsi="Calibri" w:cs="Calibri"/>
          <w:sz w:val="22"/>
          <w:szCs w:val="22"/>
        </w:rPr>
        <w:t xml:space="preserve">directly or indirectly </w:t>
      </w:r>
      <w:r w:rsidRPr="00F10EF0">
        <w:rPr>
          <w:rFonts w:ascii="Calibri" w:hAnsi="Calibri" w:cs="Calibri"/>
          <w:sz w:val="22"/>
          <w:szCs w:val="22"/>
        </w:rPr>
        <w:t xml:space="preserve">to a </w:t>
      </w:r>
      <w:r w:rsidR="00694BCB" w:rsidRPr="00F10EF0">
        <w:rPr>
          <w:rFonts w:ascii="Calibri" w:hAnsi="Calibri" w:cs="Calibri"/>
          <w:sz w:val="22"/>
          <w:szCs w:val="22"/>
        </w:rPr>
        <w:t xml:space="preserve">listed </w:t>
      </w:r>
      <w:r w:rsidRPr="00F10EF0">
        <w:rPr>
          <w:rFonts w:ascii="Calibri" w:hAnsi="Calibri" w:cs="Calibri"/>
          <w:sz w:val="22"/>
          <w:szCs w:val="22"/>
        </w:rPr>
        <w:t xml:space="preserve">person or entity unless </w:t>
      </w:r>
      <w:r w:rsidR="00B72A75" w:rsidRPr="00F10EF0">
        <w:rPr>
          <w:rFonts w:ascii="Calibri" w:hAnsi="Calibri" w:cs="Calibri"/>
          <w:sz w:val="22"/>
          <w:szCs w:val="22"/>
        </w:rPr>
        <w:t>the Minister has granted a sanctions permit authorising them</w:t>
      </w:r>
      <w:r w:rsidRPr="00F10EF0">
        <w:rPr>
          <w:rFonts w:ascii="Calibri" w:hAnsi="Calibri" w:cs="Calibri"/>
          <w:sz w:val="22"/>
          <w:szCs w:val="22"/>
        </w:rPr>
        <w:t xml:space="preserve"> to do so.</w:t>
      </w:r>
    </w:p>
    <w:p w14:paraId="4A03F601" w14:textId="00BA2AE2" w:rsidR="0041211E" w:rsidRPr="00F10EF0" w:rsidRDefault="0041211E" w:rsidP="0041211E">
      <w:pPr>
        <w:spacing w:line="276" w:lineRule="auto"/>
      </w:pPr>
    </w:p>
    <w:p w14:paraId="6A76658E" w14:textId="21624798" w:rsidR="00271C33" w:rsidRDefault="0096091E" w:rsidP="008B2C45">
      <w:r w:rsidRPr="00F10EF0">
        <w:t xml:space="preserve">Listings under section 15 of </w:t>
      </w:r>
      <w:r w:rsidR="00BF3243" w:rsidRPr="00F10EF0">
        <w:t xml:space="preserve">the Act </w:t>
      </w:r>
      <w:r w:rsidRPr="00F10EF0">
        <w:t>cease to have effect after three years</w:t>
      </w:r>
      <w:r w:rsidR="00892056">
        <w:t xml:space="preserve"> </w:t>
      </w:r>
      <w:r w:rsidR="00E67E76">
        <w:t>(</w:t>
      </w:r>
      <w:r w:rsidR="00892056">
        <w:t>subsection 15</w:t>
      </w:r>
      <w:proofErr w:type="gramStart"/>
      <w:r w:rsidR="00892056">
        <w:t>A(</w:t>
      </w:r>
      <w:proofErr w:type="gramEnd"/>
      <w:r w:rsidR="00892056">
        <w:t>1) of the Act</w:t>
      </w:r>
      <w:r w:rsidR="00E67E76">
        <w:t>)</w:t>
      </w:r>
      <w:r w:rsidR="00271C33">
        <w:t>, unless the Minister declares that a listing continues to have effect</w:t>
      </w:r>
      <w:r w:rsidR="00892056">
        <w:t xml:space="preserve"> (</w:t>
      </w:r>
      <w:r w:rsidRPr="00F10EF0">
        <w:t xml:space="preserve">subsection 15A(2) of </w:t>
      </w:r>
      <w:r w:rsidR="00BF3243" w:rsidRPr="00F10EF0">
        <w:t>the Act</w:t>
      </w:r>
      <w:r w:rsidR="00892056">
        <w:t>)</w:t>
      </w:r>
      <w:r w:rsidR="00271C33">
        <w:t xml:space="preserve">.  </w:t>
      </w:r>
      <w:r w:rsidR="00E67E76">
        <w:t>Rather than make such a declaration, t</w:t>
      </w:r>
      <w:r w:rsidR="00271C33">
        <w:t>he Minister may</w:t>
      </w:r>
      <w:r w:rsidR="00E67E76">
        <w:t xml:space="preserve"> alternatively</w:t>
      </w:r>
      <w:r w:rsidR="00271C33">
        <w:t xml:space="preserve"> make a new listing that is the same in substance as another listing</w:t>
      </w:r>
      <w:r w:rsidR="00892056">
        <w:t xml:space="preserve"> (</w:t>
      </w:r>
      <w:r w:rsidR="00C56BC1">
        <w:t xml:space="preserve">subparagraph </w:t>
      </w:r>
      <w:r w:rsidR="00892056">
        <w:t>15A(6)(c))</w:t>
      </w:r>
      <w:r w:rsidRPr="00F10EF0">
        <w:t xml:space="preserve">. </w:t>
      </w:r>
      <w:r w:rsidR="00B72A75" w:rsidRPr="00F10EF0">
        <w:t xml:space="preserve"> </w:t>
      </w:r>
    </w:p>
    <w:p w14:paraId="6420066F" w14:textId="77777777" w:rsidR="00271C33" w:rsidRDefault="00271C33" w:rsidP="008B2C45"/>
    <w:p w14:paraId="2D7C256C" w14:textId="73ABC3BE" w:rsidR="009300A9" w:rsidRDefault="00892056" w:rsidP="008B2C45">
      <w:pPr>
        <w:rPr>
          <w:rFonts w:cstheme="minorHAnsi"/>
          <w:sz w:val="24"/>
          <w:szCs w:val="24"/>
        </w:rPr>
      </w:pPr>
      <w:r>
        <w:t xml:space="preserve">On this occasion, the Minister decided to make </w:t>
      </w:r>
      <w:r w:rsidR="00271C33">
        <w:t>a new</w:t>
      </w:r>
      <w:r>
        <w:t xml:space="preserve"> listing under section 15 of the Act </w:t>
      </w:r>
      <w:r w:rsidRPr="00892056">
        <w:t xml:space="preserve">to enable the listing of </w:t>
      </w:r>
      <w:r w:rsidR="00EF5C8B">
        <w:t xml:space="preserve">the </w:t>
      </w:r>
      <w:r w:rsidR="00475181">
        <w:t>one</w:t>
      </w:r>
      <w:r w:rsidR="003B3FB2">
        <w:t xml:space="preserve"> </w:t>
      </w:r>
      <w:r w:rsidR="001C7656">
        <w:t>person and</w:t>
      </w:r>
      <w:r w:rsidR="003B3FB2">
        <w:t xml:space="preserve"> </w:t>
      </w:r>
      <w:r w:rsidR="00475181">
        <w:t>13</w:t>
      </w:r>
      <w:r w:rsidR="001C7656">
        <w:t xml:space="preserve"> </w:t>
      </w:r>
      <w:r w:rsidR="00EF5C8B">
        <w:t xml:space="preserve">entities </w:t>
      </w:r>
      <w:r w:rsidRPr="00892056">
        <w:t>to be included in a single compilation instrument of listed persons and entities</w:t>
      </w:r>
      <w:r w:rsidR="000F1D75">
        <w:t xml:space="preserve"> under Part 4 of the Act</w:t>
      </w:r>
      <w:r w:rsidR="00FF5436">
        <w:t xml:space="preserve">.  </w:t>
      </w:r>
      <w:r w:rsidR="00271C33">
        <w:t>While</w:t>
      </w:r>
      <w:r w:rsidR="00FF5436">
        <w:t xml:space="preserve"> listings </w:t>
      </w:r>
      <w:r w:rsidR="000F1D75">
        <w:t xml:space="preserve">under Part 4 of the Act </w:t>
      </w:r>
      <w:r w:rsidR="00FF5436">
        <w:t xml:space="preserve">have </w:t>
      </w:r>
      <w:r w:rsidR="00271C33">
        <w:t xml:space="preserve">historically </w:t>
      </w:r>
      <w:r w:rsidR="00FF5436">
        <w:t>appeared across multiple instruments</w:t>
      </w:r>
      <w:r w:rsidR="00271C33">
        <w:t xml:space="preserve">, the Department of Foreign Affairs and Trade </w:t>
      </w:r>
      <w:r w:rsidR="00726438">
        <w:t xml:space="preserve">(DFAT) </w:t>
      </w:r>
      <w:r w:rsidR="00271C33">
        <w:t>intends to</w:t>
      </w:r>
      <w:r w:rsidR="00FF5436">
        <w:t xml:space="preserve"> consolidate listings </w:t>
      </w:r>
      <w:r w:rsidR="000F1D75">
        <w:t xml:space="preserve">under Part 4 of the Act </w:t>
      </w:r>
      <w:r w:rsidR="00FF5436">
        <w:t>into one instrument</w:t>
      </w:r>
      <w:r w:rsidR="00271C33">
        <w:t xml:space="preserve"> over time</w:t>
      </w:r>
      <w:r w:rsidR="00FF5436">
        <w:t xml:space="preserve">.  This will </w:t>
      </w:r>
      <w:r w:rsidRPr="00892056">
        <w:t xml:space="preserve">assist the public in accessing information on </w:t>
      </w:r>
      <w:r w:rsidR="000F1D75">
        <w:t xml:space="preserve">listings under </w:t>
      </w:r>
      <w:r w:rsidRPr="00892056">
        <w:t xml:space="preserve">Part 4 </w:t>
      </w:r>
      <w:r w:rsidR="000F1D75">
        <w:t>of the Act</w:t>
      </w:r>
      <w:r>
        <w:rPr>
          <w:rFonts w:cstheme="minorHAnsi"/>
          <w:sz w:val="24"/>
          <w:szCs w:val="24"/>
        </w:rPr>
        <w:t>.</w:t>
      </w:r>
      <w:r w:rsidR="00FF5436">
        <w:rPr>
          <w:rFonts w:cstheme="minorHAnsi"/>
          <w:sz w:val="24"/>
          <w:szCs w:val="24"/>
        </w:rPr>
        <w:t xml:space="preserve">  </w:t>
      </w:r>
    </w:p>
    <w:p w14:paraId="3A63379B" w14:textId="77777777" w:rsidR="009300A9" w:rsidRDefault="009300A9" w:rsidP="008B2C45">
      <w:pPr>
        <w:rPr>
          <w:rFonts w:cstheme="minorHAnsi"/>
          <w:sz w:val="24"/>
          <w:szCs w:val="24"/>
        </w:rPr>
      </w:pPr>
    </w:p>
    <w:p w14:paraId="010BCDBD" w14:textId="0EB46A6B" w:rsidR="00297D3A" w:rsidRPr="00F10EF0" w:rsidRDefault="0096091E" w:rsidP="008B2C45">
      <w:r w:rsidRPr="00F10EF0">
        <w:t xml:space="preserve">Listings may be revoked under section 16 of </w:t>
      </w:r>
      <w:r w:rsidR="00BF3243" w:rsidRPr="00F10EF0">
        <w:t>the Act</w:t>
      </w:r>
      <w:r w:rsidRPr="00F10EF0">
        <w:t xml:space="preserve"> </w:t>
      </w:r>
      <w:r w:rsidR="00BF3243" w:rsidRPr="00F10EF0">
        <w:t>at</w:t>
      </w:r>
      <w:r w:rsidRPr="00F10EF0">
        <w:t xml:space="preserve"> the Minister’s own instigation or on application by </w:t>
      </w:r>
      <w:r w:rsidR="00BF3243" w:rsidRPr="00F10EF0">
        <w:t>the</w:t>
      </w:r>
      <w:r w:rsidRPr="00F10EF0">
        <w:t xml:space="preserve"> listed person or entity.  </w:t>
      </w:r>
    </w:p>
    <w:p w14:paraId="3EB5671A" w14:textId="77777777" w:rsidR="00892056" w:rsidRDefault="00892056" w:rsidP="00EE2435">
      <w:pPr>
        <w:spacing w:line="276" w:lineRule="auto"/>
        <w:rPr>
          <w:color w:val="000000"/>
          <w:shd w:val="clear" w:color="auto" w:fill="FFFFFF"/>
        </w:rPr>
      </w:pPr>
    </w:p>
    <w:p w14:paraId="3815D363" w14:textId="24383E77" w:rsidR="0041211E" w:rsidRPr="00F10EF0" w:rsidRDefault="0041211E" w:rsidP="00E32454">
      <w:pPr>
        <w:spacing w:line="276" w:lineRule="auto"/>
      </w:pPr>
      <w:r w:rsidRPr="00F10EF0">
        <w:t xml:space="preserve">Further details of the </w:t>
      </w:r>
      <w:r w:rsidR="002B2D05" w:rsidRPr="00F10EF0">
        <w:t xml:space="preserve">Instrument </w:t>
      </w:r>
      <w:r w:rsidRPr="00F10EF0">
        <w:t xml:space="preserve">are set out in </w:t>
      </w:r>
      <w:r w:rsidRPr="00F10EF0">
        <w:rPr>
          <w:u w:val="single"/>
        </w:rPr>
        <w:t xml:space="preserve">Attachment </w:t>
      </w:r>
      <w:r w:rsidR="00E23C6D" w:rsidRPr="00F10EF0">
        <w:rPr>
          <w:u w:val="single"/>
        </w:rPr>
        <w:t>B</w:t>
      </w:r>
      <w:r w:rsidRPr="00F10EF0">
        <w:t xml:space="preserve">.  </w:t>
      </w:r>
    </w:p>
    <w:p w14:paraId="0ECE99B4" w14:textId="77777777" w:rsidR="00567A1C" w:rsidRDefault="00567A1C" w:rsidP="00094C2E">
      <w:pPr>
        <w:rPr>
          <w:rFonts w:ascii="Times" w:hAnsi="Times" w:cs="Times"/>
          <w:color w:val="000000"/>
          <w:shd w:val="clear" w:color="auto" w:fill="FFFFFF"/>
        </w:rPr>
      </w:pPr>
    </w:p>
    <w:p w14:paraId="4BB26620" w14:textId="39C7B49A" w:rsidR="001A2D95" w:rsidRPr="00F10EF0" w:rsidRDefault="00567A1C" w:rsidP="00094C2E">
      <w:r w:rsidRPr="00567A1C">
        <w:t>The Office of Best Practice Regulation (OBPR) has advised that a Regulation Impact Statement is not required for listing instruments of this nature (OBPR reference:</w:t>
      </w:r>
      <w:r w:rsidR="003C0CF8">
        <w:t xml:space="preserve"> </w:t>
      </w:r>
      <w:r w:rsidRPr="00567A1C">
        <w:t>OBPR22-</w:t>
      </w:r>
      <w:r w:rsidR="00AC2AA9">
        <w:t>01748</w:t>
      </w:r>
      <w:r w:rsidRPr="00567A1C">
        <w:t>).</w:t>
      </w:r>
    </w:p>
    <w:p w14:paraId="6F6DFB97" w14:textId="77777777" w:rsidR="009300A9" w:rsidRDefault="009300A9" w:rsidP="00094C2E">
      <w:pPr>
        <w:rPr>
          <w:i/>
          <w:iCs/>
        </w:rPr>
      </w:pPr>
    </w:p>
    <w:p w14:paraId="17795483" w14:textId="0B58F9A6" w:rsidR="007F5DBB" w:rsidRPr="00F10EF0" w:rsidRDefault="007F5DBB" w:rsidP="00094C2E">
      <w:pPr>
        <w:rPr>
          <w:i/>
          <w:iCs/>
        </w:rPr>
      </w:pPr>
      <w:r w:rsidRPr="00F10EF0">
        <w:rPr>
          <w:i/>
          <w:iCs/>
        </w:rPr>
        <w:t>Consultation</w:t>
      </w:r>
    </w:p>
    <w:p w14:paraId="7281D283" w14:textId="77777777" w:rsidR="007F5DBB" w:rsidRPr="00F10EF0" w:rsidRDefault="007F5DBB" w:rsidP="00094C2E"/>
    <w:p w14:paraId="3BDC07C6" w14:textId="0D2ED126" w:rsidR="00DA79B0" w:rsidRPr="00F10EF0" w:rsidRDefault="001A2D95" w:rsidP="00094C2E">
      <w:r w:rsidRPr="00F10EF0">
        <w:t xml:space="preserve">The </w:t>
      </w:r>
      <w:r w:rsidR="002B2D05" w:rsidRPr="00F10EF0">
        <w:t xml:space="preserve">measures </w:t>
      </w:r>
      <w:r w:rsidRPr="00F10EF0">
        <w:t xml:space="preserve">imposed through </w:t>
      </w:r>
      <w:r w:rsidRPr="00F10EF0">
        <w:rPr>
          <w:lang w:eastAsia="en-AU"/>
        </w:rPr>
        <w:t xml:space="preserve">this </w:t>
      </w:r>
      <w:r w:rsidR="002B2D05" w:rsidRPr="00F10EF0">
        <w:t>I</w:t>
      </w:r>
      <w:r w:rsidRPr="00F10EF0">
        <w:t xml:space="preserve">nstrument were subject to thorough vetting by Australian Government agencies as well as consultation with relevant international partners. </w:t>
      </w:r>
    </w:p>
    <w:p w14:paraId="4A186D54" w14:textId="262704B6" w:rsidR="00DA79B0" w:rsidRPr="00F10EF0" w:rsidRDefault="00DA79B0" w:rsidP="00094C2E"/>
    <w:p w14:paraId="41EC81C0" w14:textId="1E358A10" w:rsidR="00DA79B0" w:rsidRPr="00F10EF0" w:rsidRDefault="00DA79B0" w:rsidP="00094C2E">
      <w:pPr>
        <w:rPr>
          <w:lang w:eastAsia="en-AU"/>
        </w:rPr>
      </w:pPr>
      <w:r w:rsidRPr="00F10EF0">
        <w:t xml:space="preserve">In accordance with standard practice, </w:t>
      </w:r>
      <w:r w:rsidR="00726438">
        <w:t>DFAT</w:t>
      </w:r>
      <w:r w:rsidRPr="00F10EF0">
        <w:t xml:space="preserve"> </w:t>
      </w:r>
      <w:r w:rsidR="00462BC4" w:rsidRPr="00F10EF0">
        <w:t xml:space="preserve">also </w:t>
      </w:r>
      <w:r w:rsidRPr="00F10EF0">
        <w:t xml:space="preserve">invited submissions from </w:t>
      </w:r>
      <w:r w:rsidR="00E53C8F">
        <w:t>listed persons and entities</w:t>
      </w:r>
      <w:r w:rsidR="00E53C8F" w:rsidRPr="00F10EF0">
        <w:t xml:space="preserve"> </w:t>
      </w:r>
      <w:r w:rsidR="00AC0187" w:rsidRPr="00F10EF0">
        <w:t xml:space="preserve">or </w:t>
      </w:r>
      <w:r w:rsidR="004A3CF5" w:rsidRPr="00F10EF0">
        <w:t>an authorised</w:t>
      </w:r>
      <w:r w:rsidR="00AC0187" w:rsidRPr="00F10EF0">
        <w:t xml:space="preserve"> representative relevant to the Minister’s consideration of </w:t>
      </w:r>
      <w:r w:rsidR="00BB600C">
        <w:t>their</w:t>
      </w:r>
      <w:r w:rsidR="00BB600C" w:rsidRPr="00F10EF0">
        <w:t xml:space="preserve"> </w:t>
      </w:r>
      <w:r w:rsidR="00AC0187" w:rsidRPr="00F10EF0">
        <w:t xml:space="preserve">listing under Part 4 of the Act. </w:t>
      </w:r>
      <w:r w:rsidR="004A3CF5" w:rsidRPr="00F10EF0">
        <w:t xml:space="preserve"> </w:t>
      </w:r>
      <w:r w:rsidR="00AC0187" w:rsidRPr="00F10EF0">
        <w:t>The invitation was posted</w:t>
      </w:r>
      <w:r w:rsidR="008E5442" w:rsidRPr="00F10EF0">
        <w:t xml:space="preserve"> on the DFAT website. </w:t>
      </w:r>
      <w:r w:rsidR="004A3CF5" w:rsidRPr="00F10EF0">
        <w:t xml:space="preserve"> </w:t>
      </w:r>
      <w:r w:rsidR="008E5442" w:rsidRPr="00F10EF0">
        <w:t xml:space="preserve">The consultation period opened on </w:t>
      </w:r>
      <w:r w:rsidR="00624774" w:rsidRPr="00F10EF0">
        <w:t>2</w:t>
      </w:r>
      <w:r w:rsidR="00624774">
        <w:t>2 June</w:t>
      </w:r>
      <w:r w:rsidR="008E5442" w:rsidRPr="00F10EF0">
        <w:t xml:space="preserve"> 2022 and closed at 5.00pm AEST on </w:t>
      </w:r>
      <w:r w:rsidR="00EB3FA0">
        <w:t>20 July</w:t>
      </w:r>
      <w:r w:rsidR="008E5442" w:rsidRPr="00F10EF0">
        <w:t xml:space="preserve"> 2022. </w:t>
      </w:r>
      <w:r w:rsidR="004A3CF5" w:rsidRPr="00F10EF0">
        <w:t xml:space="preserve"> </w:t>
      </w:r>
      <w:r w:rsidR="008E5442" w:rsidRPr="00F10EF0">
        <w:t xml:space="preserve">No submissions were </w:t>
      </w:r>
      <w:r w:rsidR="008E5442" w:rsidRPr="009F333D">
        <w:t>received</w:t>
      </w:r>
      <w:r w:rsidR="008E5442" w:rsidRPr="00F10EF0">
        <w:t>.</w:t>
      </w:r>
    </w:p>
    <w:p w14:paraId="2D08D7E4" w14:textId="77777777" w:rsidR="00E23C6D" w:rsidRPr="00F10EF0" w:rsidRDefault="00E23C6D">
      <w:pPr>
        <w:spacing w:after="160" w:line="259" w:lineRule="auto"/>
        <w:rPr>
          <w:rFonts w:asciiTheme="minorHAnsi" w:hAnsiTheme="minorHAnsi" w:cstheme="minorHAnsi"/>
          <w:b/>
          <w:caps/>
          <w:u w:val="single"/>
        </w:rPr>
      </w:pPr>
      <w:r w:rsidRPr="00F10EF0">
        <w:rPr>
          <w:rFonts w:asciiTheme="minorHAnsi" w:hAnsiTheme="minorHAnsi" w:cstheme="minorHAnsi"/>
          <w:b/>
          <w:caps/>
          <w:u w:val="single"/>
        </w:rPr>
        <w:br w:type="page"/>
      </w:r>
    </w:p>
    <w:p w14:paraId="0DB860F7" w14:textId="28FBB002" w:rsidR="00E136BC" w:rsidRPr="00F10EF0" w:rsidRDefault="00E136BC" w:rsidP="00E136BC">
      <w:pPr>
        <w:spacing w:line="276" w:lineRule="auto"/>
        <w:jc w:val="right"/>
        <w:rPr>
          <w:rFonts w:asciiTheme="minorHAnsi" w:hAnsiTheme="minorHAnsi" w:cstheme="minorHAnsi"/>
          <w:b/>
          <w:caps/>
          <w:u w:val="single"/>
        </w:rPr>
      </w:pPr>
      <w:r w:rsidRPr="00F10EF0">
        <w:rPr>
          <w:rFonts w:asciiTheme="minorHAnsi" w:hAnsiTheme="minorHAnsi" w:cstheme="minorHAnsi"/>
          <w:b/>
          <w:caps/>
          <w:u w:val="single"/>
        </w:rPr>
        <w:lastRenderedPageBreak/>
        <w:t>Attachment A</w:t>
      </w:r>
    </w:p>
    <w:p w14:paraId="3A0A01F0" w14:textId="77777777" w:rsidR="00E136BC" w:rsidRPr="00F10EF0" w:rsidRDefault="00E136BC" w:rsidP="00E136BC">
      <w:pPr>
        <w:spacing w:before="360" w:after="120"/>
        <w:jc w:val="center"/>
        <w:outlineLvl w:val="1"/>
        <w:rPr>
          <w:rFonts w:eastAsia="Calibri"/>
          <w:b/>
        </w:rPr>
      </w:pPr>
      <w:r w:rsidRPr="00F10EF0">
        <w:rPr>
          <w:rFonts w:eastAsia="Calibri"/>
          <w:b/>
        </w:rPr>
        <w:t>Statement of Compatibility with Human Rights</w:t>
      </w:r>
    </w:p>
    <w:p w14:paraId="2CF93778" w14:textId="77777777" w:rsidR="00E136BC" w:rsidRPr="00F10EF0" w:rsidRDefault="00E136BC" w:rsidP="00E136BC">
      <w:pPr>
        <w:spacing w:before="120" w:after="120"/>
        <w:jc w:val="center"/>
        <w:rPr>
          <w:rFonts w:eastAsia="Calibri"/>
        </w:rPr>
      </w:pPr>
      <w:r w:rsidRPr="00F10EF0">
        <w:rPr>
          <w:rFonts w:eastAsia="Calibri"/>
          <w:i/>
        </w:rPr>
        <w:t>Prepared in accordance with Part 3 of the Human Rights (Parliamentary Scrutiny) Act 2011</w:t>
      </w:r>
    </w:p>
    <w:p w14:paraId="6FD1C3EB" w14:textId="77777777" w:rsidR="00E136BC" w:rsidRPr="00F10EF0" w:rsidRDefault="00E136BC" w:rsidP="00E136BC">
      <w:pPr>
        <w:spacing w:before="120" w:after="120"/>
        <w:jc w:val="center"/>
        <w:rPr>
          <w:rFonts w:eastAsia="Calibri"/>
        </w:rPr>
      </w:pPr>
    </w:p>
    <w:p w14:paraId="5D55F998" w14:textId="06FE47F4" w:rsidR="00E136BC" w:rsidRPr="006F0811" w:rsidRDefault="00E136BC" w:rsidP="00E136BC">
      <w:pPr>
        <w:spacing w:before="120" w:after="120"/>
        <w:jc w:val="center"/>
        <w:rPr>
          <w:rFonts w:eastAsia="Calibri"/>
          <w:b/>
        </w:rPr>
      </w:pPr>
      <w:r w:rsidRPr="006F0811">
        <w:rPr>
          <w:rFonts w:eastAsia="Calibri"/>
          <w:b/>
        </w:rPr>
        <w:t>Charter of the United Nations (Listed</w:t>
      </w:r>
      <w:r w:rsidR="00AC420A" w:rsidRPr="006F0811">
        <w:rPr>
          <w:rFonts w:eastAsia="Calibri"/>
          <w:b/>
        </w:rPr>
        <w:t xml:space="preserve"> Persons and</w:t>
      </w:r>
      <w:r w:rsidRPr="006F0811">
        <w:rPr>
          <w:rFonts w:eastAsia="Calibri"/>
          <w:b/>
        </w:rPr>
        <w:t xml:space="preserve"> Entities)</w:t>
      </w:r>
      <w:r w:rsidR="00A54AFC" w:rsidRPr="006F0811">
        <w:rPr>
          <w:rFonts w:eastAsia="Calibri"/>
          <w:b/>
        </w:rPr>
        <w:t xml:space="preserve"> Amendment (No. </w:t>
      </w:r>
      <w:r w:rsidR="000D3D31" w:rsidRPr="006F0811">
        <w:rPr>
          <w:rFonts w:eastAsia="Calibri"/>
          <w:b/>
        </w:rPr>
        <w:t>2</w:t>
      </w:r>
      <w:r w:rsidR="00A54AFC" w:rsidRPr="006F0811">
        <w:rPr>
          <w:rFonts w:eastAsia="Calibri"/>
          <w:b/>
        </w:rPr>
        <w:t>)</w:t>
      </w:r>
      <w:r w:rsidRPr="006F0811">
        <w:rPr>
          <w:rFonts w:eastAsia="Calibri"/>
          <w:b/>
        </w:rPr>
        <w:t xml:space="preserve"> Instrument </w:t>
      </w:r>
      <w:r w:rsidR="006C1EE8" w:rsidRPr="006F0811">
        <w:rPr>
          <w:rFonts w:eastAsia="Calibri"/>
          <w:b/>
        </w:rPr>
        <w:t>2022</w:t>
      </w:r>
    </w:p>
    <w:p w14:paraId="4655135C" w14:textId="77777777" w:rsidR="00E136BC" w:rsidRPr="00F10EF0" w:rsidRDefault="00E136BC" w:rsidP="00E136BC">
      <w:pPr>
        <w:spacing w:before="120" w:after="120"/>
        <w:jc w:val="center"/>
        <w:rPr>
          <w:rFonts w:eastAsia="Calibri"/>
        </w:rPr>
      </w:pPr>
    </w:p>
    <w:p w14:paraId="48D493C7" w14:textId="6E5100E5" w:rsidR="00E136BC" w:rsidRPr="00F10EF0" w:rsidRDefault="00E136BC" w:rsidP="007B3030">
      <w:pPr>
        <w:spacing w:before="120" w:after="120"/>
        <w:rPr>
          <w:rFonts w:eastAsia="Calibri"/>
        </w:rPr>
      </w:pPr>
      <w:r w:rsidRPr="00F10EF0">
        <w:rPr>
          <w:rFonts w:eastAsia="Calibri"/>
        </w:rPr>
        <w:t xml:space="preserve">This Legislative Instrument is compatible with the human rights and freedoms recognised or declared in the international instruments listed in section 3 of the </w:t>
      </w:r>
      <w:r w:rsidRPr="00F10EF0">
        <w:rPr>
          <w:rFonts w:eastAsia="Calibri"/>
          <w:i/>
        </w:rPr>
        <w:t>Human Rights (Parliamentary Scrutiny) Act 2011</w:t>
      </w:r>
      <w:r w:rsidRPr="00F10EF0">
        <w:rPr>
          <w:rFonts w:eastAsia="Calibri"/>
        </w:rPr>
        <w:t>.</w:t>
      </w:r>
    </w:p>
    <w:p w14:paraId="1E360D97" w14:textId="77777777" w:rsidR="00E136BC" w:rsidRPr="00F10EF0" w:rsidRDefault="00E136BC" w:rsidP="00E136BC">
      <w:pPr>
        <w:spacing w:before="120" w:after="120"/>
        <w:rPr>
          <w:rFonts w:eastAsia="Calibri"/>
        </w:rPr>
      </w:pPr>
    </w:p>
    <w:p w14:paraId="1AB41A99" w14:textId="349C487A" w:rsidR="00E136BC" w:rsidRPr="00F10EF0" w:rsidRDefault="00E136BC" w:rsidP="00E136BC">
      <w:pPr>
        <w:spacing w:before="120" w:after="120"/>
        <w:jc w:val="both"/>
        <w:outlineLvl w:val="2"/>
        <w:rPr>
          <w:rFonts w:eastAsia="Calibri"/>
          <w:b/>
        </w:rPr>
      </w:pPr>
      <w:r w:rsidRPr="00F10EF0">
        <w:rPr>
          <w:rFonts w:eastAsia="Calibri"/>
          <w:b/>
        </w:rPr>
        <w:t>Overview of the Legislative Instrument</w:t>
      </w:r>
    </w:p>
    <w:p w14:paraId="0A6D10AA" w14:textId="7E2BA98B" w:rsidR="00E136BC" w:rsidRPr="00F10EF0" w:rsidRDefault="00E136BC" w:rsidP="00E136BC">
      <w:pPr>
        <w:spacing w:before="120" w:after="120"/>
        <w:rPr>
          <w:rFonts w:eastAsia="Calibri"/>
        </w:rPr>
      </w:pPr>
      <w:r w:rsidRPr="00F10EF0">
        <w:rPr>
          <w:rFonts w:eastAsia="Calibri"/>
        </w:rPr>
        <w:t>The purpose of the</w:t>
      </w:r>
      <w:r w:rsidR="00F6347E">
        <w:rPr>
          <w:rFonts w:eastAsia="Calibri"/>
        </w:rPr>
        <w:t xml:space="preserve"> </w:t>
      </w:r>
      <w:r w:rsidR="00F6347E" w:rsidRPr="006F0811">
        <w:rPr>
          <w:rFonts w:eastAsia="Calibri"/>
        </w:rPr>
        <w:t xml:space="preserve">Charter of the United Nations (Listed Persons and Entities) Amendment (No. </w:t>
      </w:r>
      <w:r w:rsidR="000D3D31" w:rsidRPr="006F0811">
        <w:rPr>
          <w:rFonts w:eastAsia="Calibri"/>
        </w:rPr>
        <w:t>2</w:t>
      </w:r>
      <w:r w:rsidR="00F6347E" w:rsidRPr="006F0811">
        <w:rPr>
          <w:rFonts w:eastAsia="Calibri"/>
        </w:rPr>
        <w:t>) Instrument 2022</w:t>
      </w:r>
      <w:r w:rsidRPr="00F10EF0">
        <w:rPr>
          <w:rFonts w:eastAsia="Calibri"/>
        </w:rPr>
        <w:t xml:space="preserve"> (the Instrument) is to list </w:t>
      </w:r>
      <w:r w:rsidR="001A2838">
        <w:rPr>
          <w:rFonts w:eastAsia="Calibri"/>
        </w:rPr>
        <w:t>one person</w:t>
      </w:r>
      <w:r w:rsidR="003F1143">
        <w:rPr>
          <w:rFonts w:eastAsia="Calibri"/>
        </w:rPr>
        <w:t xml:space="preserve"> and </w:t>
      </w:r>
      <w:r w:rsidR="001A2838">
        <w:rPr>
          <w:rFonts w:eastAsia="Calibri"/>
        </w:rPr>
        <w:t xml:space="preserve">13 </w:t>
      </w:r>
      <w:r w:rsidR="003F1143">
        <w:rPr>
          <w:rFonts w:eastAsia="Calibri"/>
        </w:rPr>
        <w:t xml:space="preserve">entities </w:t>
      </w:r>
      <w:r w:rsidR="00450C60" w:rsidRPr="00F10EF0">
        <w:rPr>
          <w:rFonts w:eastAsia="Calibri"/>
        </w:rPr>
        <w:t>for counter</w:t>
      </w:r>
      <w:r w:rsidR="00450C60" w:rsidRPr="00F10EF0">
        <w:rPr>
          <w:rFonts w:eastAsia="Calibri"/>
        </w:rPr>
        <w:noBreakHyphen/>
      </w:r>
      <w:r w:rsidRPr="00F10EF0">
        <w:rPr>
          <w:rFonts w:eastAsia="Calibri"/>
        </w:rPr>
        <w:t xml:space="preserve">terrorism </w:t>
      </w:r>
      <w:r w:rsidR="00B2346B" w:rsidRPr="00F10EF0">
        <w:rPr>
          <w:rFonts w:eastAsia="Calibri"/>
        </w:rPr>
        <w:t xml:space="preserve">financing </w:t>
      </w:r>
      <w:r w:rsidRPr="00F10EF0">
        <w:rPr>
          <w:rFonts w:eastAsia="Calibri"/>
        </w:rPr>
        <w:t xml:space="preserve">sanctions under Part 4 of the </w:t>
      </w:r>
      <w:r w:rsidRPr="00F10EF0">
        <w:rPr>
          <w:rFonts w:eastAsia="Calibri"/>
          <w:i/>
          <w:iCs/>
        </w:rPr>
        <w:t>Charter of the United Nations Act 1945</w:t>
      </w:r>
      <w:r w:rsidRPr="00F10EF0">
        <w:rPr>
          <w:rFonts w:eastAsia="Calibri"/>
        </w:rPr>
        <w:t xml:space="preserve"> (the Act). </w:t>
      </w:r>
    </w:p>
    <w:p w14:paraId="1524FC43" w14:textId="77777777" w:rsidR="00E136BC" w:rsidRPr="00F10EF0" w:rsidRDefault="00E136BC" w:rsidP="00E136BC">
      <w:pPr>
        <w:spacing w:before="120" w:after="120"/>
        <w:rPr>
          <w:rFonts w:eastAsia="Calibri"/>
        </w:rPr>
      </w:pPr>
      <w:r w:rsidRPr="00F10EF0">
        <w:rPr>
          <w:rFonts w:eastAsia="Calibri"/>
        </w:rPr>
        <w:t xml:space="preserve">The Act provides legislative approval for the </w:t>
      </w:r>
      <w:r w:rsidRPr="006F0811">
        <w:rPr>
          <w:rFonts w:eastAsia="Calibri"/>
        </w:rPr>
        <w:t>Charter of the United Nations</w:t>
      </w:r>
      <w:r w:rsidRPr="00F10EF0">
        <w:rPr>
          <w:rFonts w:eastAsia="Calibri"/>
        </w:rPr>
        <w:t xml:space="preserve"> (the Charter) in Australian law.  Part 4 of the Act gives effect to United Nations Security Council (UNSC) decisions made under Chapter VII of the Charter that relate to terrorism and dealing with assets in relation to terrorists.  Australia is required under Article 25 of the Charter to carry out such UNSC decisions, insofar as those decisions require Australia to apply measures not involving the use of armed force.</w:t>
      </w:r>
    </w:p>
    <w:p w14:paraId="16080247" w14:textId="77777777" w:rsidR="00271C33" w:rsidRDefault="00E136BC" w:rsidP="00E136BC">
      <w:pPr>
        <w:spacing w:before="120" w:after="120"/>
        <w:rPr>
          <w:rFonts w:eastAsia="Calibri"/>
        </w:rPr>
      </w:pPr>
      <w:r w:rsidRPr="00F10EF0">
        <w:rPr>
          <w:rFonts w:eastAsia="Calibri"/>
        </w:rPr>
        <w:t xml:space="preserve">The Act makes provision for, among other things, the listing of persons or entities involved in the commission of terrorist acts.  This regime implements Australia’s international obligation to cooperate on the prevention of terrorist financing.  </w:t>
      </w:r>
    </w:p>
    <w:p w14:paraId="20BD4D85" w14:textId="6C58A046" w:rsidR="00271C33" w:rsidRDefault="00E136BC" w:rsidP="00E136BC">
      <w:pPr>
        <w:spacing w:before="120" w:after="120"/>
        <w:rPr>
          <w:rFonts w:eastAsia="Calibri"/>
        </w:rPr>
      </w:pPr>
      <w:r w:rsidRPr="00F10EF0">
        <w:rPr>
          <w:rFonts w:eastAsia="Calibri"/>
        </w:rPr>
        <w:t xml:space="preserve">Section 15 of the Act, read in conjunction with subregulation 20(1) of the </w:t>
      </w:r>
      <w:r w:rsidRPr="006F0811">
        <w:rPr>
          <w:rFonts w:eastAsia="Calibri"/>
        </w:rPr>
        <w:t>Charter of the United Nations (Dealing with Assets) Regulations 2008</w:t>
      </w:r>
      <w:r w:rsidRPr="00F10EF0">
        <w:rPr>
          <w:rFonts w:eastAsia="Calibri"/>
        </w:rPr>
        <w:t xml:space="preserve"> (Dealing with Assets Regulations), obliges </w:t>
      </w:r>
      <w:r w:rsidR="004A34DD" w:rsidRPr="00F10EF0">
        <w:rPr>
          <w:rFonts w:eastAsia="Calibri"/>
        </w:rPr>
        <w:t xml:space="preserve">the </w:t>
      </w:r>
      <w:r w:rsidRPr="00F10EF0">
        <w:rPr>
          <w:rFonts w:eastAsia="Calibri"/>
        </w:rPr>
        <w:t xml:space="preserve">Minister for Foreign Affairs (the Minister) to list a person or entity for </w:t>
      </w:r>
      <w:r w:rsidR="002A3E0E" w:rsidRPr="00F10EF0">
        <w:rPr>
          <w:rFonts w:eastAsia="Calibri"/>
        </w:rPr>
        <w:t>targeted</w:t>
      </w:r>
      <w:r w:rsidRPr="00F10EF0">
        <w:rPr>
          <w:rFonts w:eastAsia="Calibri"/>
        </w:rPr>
        <w:t xml:space="preserve"> financial sanctions </w:t>
      </w:r>
      <w:r w:rsidR="004A34DD" w:rsidRPr="00F10EF0">
        <w:rPr>
          <w:rFonts w:eastAsia="Calibri"/>
        </w:rPr>
        <w:t xml:space="preserve">if the Minister is </w:t>
      </w:r>
      <w:r w:rsidRPr="00F10EF0">
        <w:rPr>
          <w:rFonts w:eastAsia="Calibri"/>
        </w:rPr>
        <w:t xml:space="preserve">satisfied </w:t>
      </w:r>
      <w:r w:rsidR="0057383F" w:rsidRPr="00F10EF0">
        <w:rPr>
          <w:rFonts w:eastAsia="Calibri"/>
        </w:rPr>
        <w:t xml:space="preserve">on reasonable </w:t>
      </w:r>
      <w:proofErr w:type="gramStart"/>
      <w:r w:rsidR="0057383F" w:rsidRPr="00F10EF0">
        <w:rPr>
          <w:rFonts w:eastAsia="Calibri"/>
        </w:rPr>
        <w:t>grounds</w:t>
      </w:r>
      <w:proofErr w:type="gramEnd"/>
      <w:r w:rsidR="0057383F" w:rsidRPr="00F10EF0">
        <w:rPr>
          <w:rFonts w:eastAsia="Calibri"/>
        </w:rPr>
        <w:t xml:space="preserve"> </w:t>
      </w:r>
      <w:r w:rsidRPr="00F10EF0">
        <w:rPr>
          <w:rFonts w:eastAsia="Calibri"/>
        </w:rPr>
        <w:t>they are a person or entity mentioned in paragraph</w:t>
      </w:r>
      <w:r w:rsidR="006E604D">
        <w:rPr>
          <w:rFonts w:eastAsia="Calibri"/>
        </w:rPr>
        <w:t> </w:t>
      </w:r>
      <w:r w:rsidRPr="00F10EF0">
        <w:rPr>
          <w:rFonts w:eastAsia="Calibri"/>
        </w:rPr>
        <w:t xml:space="preserve">1(c) of UNSC Resolution 1373 (2001) (UNSCR 1373).  That is, that they are: a person who commits, attempts to commit, or participates in or facilitates the commission of, terrorist acts; an entity owned or controlled by such persons; or a person or entity acting on behalf of, or at the direction of, such persons and entities.  </w:t>
      </w:r>
    </w:p>
    <w:p w14:paraId="46EE5A26" w14:textId="4C4C2892" w:rsidR="00E136BC" w:rsidRPr="00F10EF0" w:rsidRDefault="00E136BC" w:rsidP="00E136BC">
      <w:pPr>
        <w:spacing w:before="120" w:after="120"/>
        <w:rPr>
          <w:rFonts w:eastAsia="Calibri"/>
        </w:rPr>
      </w:pPr>
      <w:r w:rsidRPr="00F10EF0">
        <w:rPr>
          <w:rFonts w:eastAsia="Calibri"/>
        </w:rPr>
        <w:t xml:space="preserve">UNSCR 1373 is published on the </w:t>
      </w:r>
      <w:r w:rsidR="004A34DD" w:rsidRPr="00F10EF0">
        <w:rPr>
          <w:rFonts w:eastAsia="Calibri"/>
        </w:rPr>
        <w:t xml:space="preserve">following </w:t>
      </w:r>
      <w:r w:rsidRPr="00F10EF0">
        <w:rPr>
          <w:rFonts w:eastAsia="Calibri"/>
        </w:rPr>
        <w:t>website (</w:t>
      </w:r>
      <w:hyperlink r:id="rId12" w:history="1">
        <w:r w:rsidRPr="00F10EF0">
          <w:rPr>
            <w:rFonts w:eastAsia="Calibri"/>
            <w:color w:val="0000FF"/>
            <w:u w:val="single"/>
          </w:rPr>
          <w:t>www.undocs.org/S/RES/1373(2001)</w:t>
        </w:r>
      </w:hyperlink>
      <w:r w:rsidRPr="00F10EF0">
        <w:rPr>
          <w:rFonts w:eastAsia="Calibri"/>
        </w:rPr>
        <w:t xml:space="preserve">) and can be freely accessed and used by members of the public.  </w:t>
      </w:r>
    </w:p>
    <w:p w14:paraId="41054C68" w14:textId="0BB275E9" w:rsidR="00E136BC" w:rsidRDefault="005117A6" w:rsidP="00E136BC">
      <w:pPr>
        <w:spacing w:before="120" w:after="120"/>
        <w:rPr>
          <w:rFonts w:eastAsia="Calibri"/>
        </w:rPr>
      </w:pPr>
      <w:r w:rsidRPr="00F10EF0">
        <w:rPr>
          <w:rFonts w:eastAsia="Calibri"/>
        </w:rPr>
        <w:t xml:space="preserve">Under section 17 of the Act, a listed person or entity, or their authorised representative, may apply in writing to the Minister at any time to have the listing revoked.  </w:t>
      </w:r>
    </w:p>
    <w:p w14:paraId="7B44365E" w14:textId="77777777" w:rsidR="003A491E" w:rsidRPr="00342029" w:rsidRDefault="003A491E" w:rsidP="003A491E">
      <w:pPr>
        <w:rPr>
          <w:rFonts w:asciiTheme="minorHAnsi" w:hAnsiTheme="minorHAnsi" w:cstheme="minorHAnsi"/>
        </w:rPr>
      </w:pPr>
      <w:r w:rsidRPr="00342029">
        <w:rPr>
          <w:rFonts w:asciiTheme="minorHAnsi" w:hAnsiTheme="minorHAnsi" w:cstheme="minorHAnsi"/>
        </w:rPr>
        <w:t xml:space="preserve">The human rights compatibility of the Instrument is addressed by reference to each of the human rights engaged below. </w:t>
      </w:r>
    </w:p>
    <w:p w14:paraId="02E6A2F9" w14:textId="77777777" w:rsidR="003A491E" w:rsidRPr="00342029" w:rsidRDefault="003A491E" w:rsidP="003A491E">
      <w:pPr>
        <w:rPr>
          <w:rFonts w:asciiTheme="minorHAnsi" w:hAnsiTheme="minorHAnsi" w:cstheme="minorHAnsi"/>
        </w:rPr>
      </w:pPr>
    </w:p>
    <w:p w14:paraId="121F2372" w14:textId="77777777" w:rsidR="00F249C5" w:rsidRPr="00E136BC" w:rsidRDefault="00F249C5" w:rsidP="00F249C5">
      <w:pPr>
        <w:spacing w:before="120" w:after="120"/>
        <w:jc w:val="both"/>
        <w:outlineLvl w:val="2"/>
        <w:rPr>
          <w:rFonts w:eastAsia="Calibri"/>
          <w:b/>
        </w:rPr>
      </w:pPr>
      <w:r w:rsidRPr="00E136BC">
        <w:rPr>
          <w:rFonts w:eastAsia="Calibri"/>
          <w:b/>
        </w:rPr>
        <w:t>Human rights implications</w:t>
      </w:r>
    </w:p>
    <w:p w14:paraId="4F9F777F" w14:textId="77777777" w:rsidR="00F249C5" w:rsidRPr="00E136BC" w:rsidRDefault="00F249C5" w:rsidP="00F249C5">
      <w:pPr>
        <w:spacing w:before="120" w:after="120"/>
        <w:rPr>
          <w:rFonts w:eastAsia="Calibri"/>
        </w:rPr>
      </w:pPr>
      <w:r w:rsidRPr="00E136BC">
        <w:rPr>
          <w:rFonts w:eastAsia="Calibri"/>
        </w:rPr>
        <w:t xml:space="preserve">This Instrument </w:t>
      </w:r>
      <w:r>
        <w:rPr>
          <w:rFonts w:eastAsia="Calibri"/>
        </w:rPr>
        <w:t>engages</w:t>
      </w:r>
      <w:r w:rsidRPr="00E136BC">
        <w:rPr>
          <w:rFonts w:eastAsia="Calibri"/>
        </w:rPr>
        <w:t xml:space="preserve"> the following human rights contained in the International Covenant on Civil and Political Rights (ICCPR) </w:t>
      </w:r>
      <w:r>
        <w:rPr>
          <w:rFonts w:eastAsia="Calibri"/>
        </w:rPr>
        <w:t xml:space="preserve">and </w:t>
      </w:r>
      <w:r w:rsidRPr="00E136BC">
        <w:rPr>
          <w:rFonts w:eastAsia="Calibri"/>
        </w:rPr>
        <w:t>the International Covenant on Economic, Social and Cultural Rights (ICESCR):</w:t>
      </w:r>
    </w:p>
    <w:p w14:paraId="33B82DFC" w14:textId="77777777" w:rsidR="00F249C5" w:rsidRPr="00E136BC" w:rsidRDefault="00F249C5" w:rsidP="00F249C5">
      <w:pPr>
        <w:numPr>
          <w:ilvl w:val="0"/>
          <w:numId w:val="3"/>
        </w:numPr>
        <w:spacing w:before="120" w:after="120" w:line="276" w:lineRule="auto"/>
        <w:rPr>
          <w:rFonts w:eastAsia="Calibri"/>
        </w:rPr>
      </w:pPr>
      <w:r>
        <w:rPr>
          <w:rFonts w:eastAsia="Calibri"/>
        </w:rPr>
        <w:t>t</w:t>
      </w:r>
      <w:r w:rsidRPr="00E136BC">
        <w:rPr>
          <w:rFonts w:eastAsia="Calibri"/>
        </w:rPr>
        <w:t>he right to life (Article 6 of the ICCPR</w:t>
      </w:r>
      <w:proofErr w:type="gramStart"/>
      <w:r w:rsidRPr="00E136BC">
        <w:rPr>
          <w:rFonts w:eastAsia="Calibri"/>
        </w:rPr>
        <w:t>);</w:t>
      </w:r>
      <w:proofErr w:type="gramEnd"/>
    </w:p>
    <w:p w14:paraId="3BC8F723" w14:textId="77777777" w:rsidR="00F249C5" w:rsidRPr="00E136BC" w:rsidRDefault="00F249C5" w:rsidP="00F249C5">
      <w:pPr>
        <w:numPr>
          <w:ilvl w:val="0"/>
          <w:numId w:val="3"/>
        </w:numPr>
        <w:spacing w:before="120" w:after="120" w:line="276" w:lineRule="auto"/>
        <w:rPr>
          <w:rFonts w:eastAsia="Calibri"/>
        </w:rPr>
      </w:pPr>
      <w:r>
        <w:rPr>
          <w:rFonts w:eastAsia="Calibri"/>
        </w:rPr>
        <w:lastRenderedPageBreak/>
        <w:t>t</w:t>
      </w:r>
      <w:r w:rsidRPr="00E136BC">
        <w:rPr>
          <w:rFonts w:eastAsia="Calibri"/>
        </w:rPr>
        <w:t>he right to freedom of thought, conscience and religion (Article 18 of the ICCPR</w:t>
      </w:r>
      <w:proofErr w:type="gramStart"/>
      <w:r w:rsidRPr="00E136BC">
        <w:rPr>
          <w:rFonts w:eastAsia="Calibri"/>
        </w:rPr>
        <w:t>);</w:t>
      </w:r>
      <w:proofErr w:type="gramEnd"/>
      <w:r w:rsidRPr="00E136BC">
        <w:rPr>
          <w:rFonts w:eastAsia="Calibri"/>
        </w:rPr>
        <w:t xml:space="preserve"> </w:t>
      </w:r>
    </w:p>
    <w:p w14:paraId="27BDC458" w14:textId="77777777" w:rsidR="00F249C5" w:rsidRDefault="00F249C5" w:rsidP="00F249C5">
      <w:pPr>
        <w:numPr>
          <w:ilvl w:val="0"/>
          <w:numId w:val="3"/>
        </w:numPr>
        <w:spacing w:before="120" w:after="120" w:line="276" w:lineRule="auto"/>
        <w:rPr>
          <w:rFonts w:eastAsia="Calibri"/>
        </w:rPr>
      </w:pPr>
      <w:r>
        <w:rPr>
          <w:rFonts w:eastAsia="Calibri"/>
        </w:rPr>
        <w:t>t</w:t>
      </w:r>
      <w:r w:rsidRPr="00E136BC">
        <w:rPr>
          <w:rFonts w:eastAsia="Calibri"/>
        </w:rPr>
        <w:t>he right to freedom from the advocacy of national, racial or religious hatred (Article 20 of the ICCPR</w:t>
      </w:r>
      <w:proofErr w:type="gramStart"/>
      <w:r w:rsidRPr="00E136BC">
        <w:rPr>
          <w:rFonts w:eastAsia="Calibri"/>
        </w:rPr>
        <w:t>)</w:t>
      </w:r>
      <w:r>
        <w:rPr>
          <w:rFonts w:eastAsia="Calibri"/>
        </w:rPr>
        <w:t>;</w:t>
      </w:r>
      <w:proofErr w:type="gramEnd"/>
    </w:p>
    <w:p w14:paraId="36223A83" w14:textId="77777777" w:rsidR="00F249C5" w:rsidRDefault="00F249C5" w:rsidP="00F249C5">
      <w:pPr>
        <w:numPr>
          <w:ilvl w:val="0"/>
          <w:numId w:val="3"/>
        </w:numPr>
        <w:spacing w:before="120" w:after="120" w:line="276" w:lineRule="auto"/>
        <w:rPr>
          <w:rFonts w:eastAsia="Calibri"/>
        </w:rPr>
      </w:pPr>
      <w:r>
        <w:rPr>
          <w:rFonts w:eastAsia="Calibri"/>
        </w:rPr>
        <w:t>t</w:t>
      </w:r>
      <w:r w:rsidRPr="00E136BC">
        <w:rPr>
          <w:rFonts w:eastAsia="Calibri"/>
        </w:rPr>
        <w:t>he right to self-determination, including to freely dispose of natural wealth and resources (Article 1 of the ICCPR and Article 1 of the ICESCR</w:t>
      </w:r>
      <w:proofErr w:type="gramStart"/>
      <w:r w:rsidRPr="00E136BC">
        <w:rPr>
          <w:rFonts w:eastAsia="Calibri"/>
        </w:rPr>
        <w:t>);</w:t>
      </w:r>
      <w:proofErr w:type="gramEnd"/>
      <w:r w:rsidRPr="00E136BC">
        <w:rPr>
          <w:rFonts w:eastAsia="Calibri"/>
        </w:rPr>
        <w:t xml:space="preserve"> </w:t>
      </w:r>
    </w:p>
    <w:p w14:paraId="5A2B858F" w14:textId="5FAA300B" w:rsidR="00F249C5" w:rsidRDefault="00F249C5" w:rsidP="00F249C5">
      <w:pPr>
        <w:numPr>
          <w:ilvl w:val="0"/>
          <w:numId w:val="3"/>
        </w:numPr>
        <w:spacing w:before="120" w:after="120" w:line="276" w:lineRule="auto"/>
        <w:rPr>
          <w:rFonts w:eastAsia="Calibri"/>
        </w:rPr>
      </w:pPr>
      <w:r>
        <w:rPr>
          <w:rFonts w:eastAsia="Calibri"/>
        </w:rPr>
        <w:t>the right to an adequate standard of living (</w:t>
      </w:r>
      <w:r w:rsidRPr="00D81C90">
        <w:rPr>
          <w:rFonts w:eastAsia="Calibri"/>
        </w:rPr>
        <w:t xml:space="preserve">Article 11(1) </w:t>
      </w:r>
      <w:r>
        <w:rPr>
          <w:rFonts w:eastAsia="Calibri"/>
        </w:rPr>
        <w:t xml:space="preserve">of the </w:t>
      </w:r>
      <w:r w:rsidRPr="00D81C90">
        <w:rPr>
          <w:rFonts w:eastAsia="Calibri"/>
        </w:rPr>
        <w:t>ICESCR</w:t>
      </w:r>
      <w:r w:rsidR="00EC44D5">
        <w:rPr>
          <w:rFonts w:eastAsia="Calibri"/>
        </w:rPr>
        <w:t>)</w:t>
      </w:r>
      <w:r>
        <w:rPr>
          <w:rFonts w:eastAsia="Calibri"/>
        </w:rPr>
        <w:t>; and</w:t>
      </w:r>
    </w:p>
    <w:p w14:paraId="52AFB436" w14:textId="77777777" w:rsidR="00F249C5" w:rsidRPr="00E136BC" w:rsidRDefault="00F249C5" w:rsidP="00F249C5">
      <w:pPr>
        <w:numPr>
          <w:ilvl w:val="0"/>
          <w:numId w:val="3"/>
        </w:numPr>
        <w:spacing w:before="120" w:after="120" w:line="276" w:lineRule="auto"/>
        <w:rPr>
          <w:rFonts w:eastAsia="Calibri"/>
        </w:rPr>
      </w:pPr>
      <w:r>
        <w:rPr>
          <w:rFonts w:eastAsia="Calibri"/>
        </w:rPr>
        <w:t>the right to privacy (Article 17 of the ICCPR).</w:t>
      </w:r>
    </w:p>
    <w:p w14:paraId="39A15FB9" w14:textId="5F3E3677" w:rsidR="00F249C5" w:rsidRDefault="00F249C5" w:rsidP="00F249C5">
      <w:pPr>
        <w:spacing w:before="120" w:after="120"/>
        <w:rPr>
          <w:rFonts w:eastAsia="Calibri"/>
        </w:rPr>
      </w:pPr>
      <w:r w:rsidRPr="00584855">
        <w:rPr>
          <w:rFonts w:eastAsia="Calibri"/>
        </w:rPr>
        <w:t>It is well accepted that international human rights law obligations are owed to individuals only, and are not owed to non-natural persons, such as bodies corporate or bodies politic.</w:t>
      </w:r>
      <w:r>
        <w:rPr>
          <w:rFonts w:eastAsia="Calibri"/>
        </w:rPr>
        <w:t xml:space="preserve">  </w:t>
      </w:r>
      <w:r>
        <w:t xml:space="preserve">This </w:t>
      </w:r>
      <w:r w:rsidR="00053C9E">
        <w:t xml:space="preserve">statement </w:t>
      </w:r>
      <w:r>
        <w:t xml:space="preserve">considers the extent to which the measures in Part 4 of </w:t>
      </w:r>
      <w:r w:rsidR="000F1D75">
        <w:t xml:space="preserve">the Act </w:t>
      </w:r>
      <w:r>
        <w:t xml:space="preserve">impact on the human rights of individuals located in Australia.  In this context, it is noted that the </w:t>
      </w:r>
      <w:r w:rsidR="00805C10">
        <w:t xml:space="preserve">person </w:t>
      </w:r>
      <w:r>
        <w:t>listed for counter</w:t>
      </w:r>
      <w:r w:rsidR="006E604D">
        <w:noBreakHyphen/>
      </w:r>
      <w:r>
        <w:t xml:space="preserve">terrorism financing sanctions </w:t>
      </w:r>
      <w:r w:rsidR="00BA468A">
        <w:t xml:space="preserve">has </w:t>
      </w:r>
      <w:r>
        <w:t>not been in Australia at any time during their listing.</w:t>
      </w:r>
      <w:r>
        <w:rPr>
          <w:rFonts w:eastAsia="Calibri"/>
        </w:rPr>
        <w:t xml:space="preserve">  </w:t>
      </w:r>
    </w:p>
    <w:p w14:paraId="7EE20974" w14:textId="77777777" w:rsidR="00F249C5" w:rsidRPr="00552E38" w:rsidRDefault="00F249C5" w:rsidP="00F249C5">
      <w:pPr>
        <w:spacing w:before="240" w:after="120"/>
        <w:rPr>
          <w:rFonts w:eastAsia="Calibri"/>
          <w:i/>
          <w:iCs/>
        </w:rPr>
      </w:pPr>
      <w:r w:rsidRPr="00552E38">
        <w:rPr>
          <w:rFonts w:eastAsia="Calibri"/>
          <w:i/>
          <w:iCs/>
        </w:rPr>
        <w:t xml:space="preserve">The right to life; to freedom of thought, </w:t>
      </w:r>
      <w:proofErr w:type="gramStart"/>
      <w:r w:rsidRPr="00552E38">
        <w:rPr>
          <w:rFonts w:eastAsia="Calibri"/>
          <w:i/>
          <w:iCs/>
        </w:rPr>
        <w:t>conscience</w:t>
      </w:r>
      <w:proofErr w:type="gramEnd"/>
      <w:r w:rsidRPr="00552E38">
        <w:rPr>
          <w:rFonts w:eastAsia="Calibri"/>
          <w:i/>
          <w:iCs/>
        </w:rPr>
        <w:t xml:space="preserve"> and religion; and to freedom from the advocacy of national, racial or religious hatred </w:t>
      </w:r>
    </w:p>
    <w:p w14:paraId="4091B1C2" w14:textId="77777777" w:rsidR="00F249C5" w:rsidRPr="00E136BC" w:rsidRDefault="00F249C5" w:rsidP="00F249C5">
      <w:pPr>
        <w:spacing w:before="120" w:after="120"/>
        <w:rPr>
          <w:rFonts w:eastAsia="Calibri"/>
        </w:rPr>
      </w:pPr>
      <w:r w:rsidRPr="00E136BC">
        <w:rPr>
          <w:rFonts w:eastAsia="Calibri"/>
        </w:rPr>
        <w:t xml:space="preserve">The Instrument promotes the right to life; to freedom of thought, </w:t>
      </w:r>
      <w:proofErr w:type="gramStart"/>
      <w:r w:rsidRPr="00E136BC">
        <w:rPr>
          <w:rFonts w:eastAsia="Calibri"/>
        </w:rPr>
        <w:t>conscience</w:t>
      </w:r>
      <w:proofErr w:type="gramEnd"/>
      <w:r w:rsidRPr="00E136BC">
        <w:rPr>
          <w:rFonts w:eastAsia="Calibri"/>
        </w:rPr>
        <w:t xml:space="preserve"> and religion; and to freedom from the advocacy of national, racial or religious hatred.  </w:t>
      </w:r>
    </w:p>
    <w:p w14:paraId="305D3AD1" w14:textId="00E11E78" w:rsidR="00F249C5" w:rsidRPr="00E136BC" w:rsidRDefault="00F249C5" w:rsidP="00F249C5">
      <w:pPr>
        <w:spacing w:before="120" w:after="120"/>
        <w:rPr>
          <w:rFonts w:eastAsia="Calibri"/>
        </w:rPr>
      </w:pPr>
      <w:r w:rsidRPr="00E136BC">
        <w:rPr>
          <w:rFonts w:eastAsia="Calibri"/>
        </w:rPr>
        <w:t xml:space="preserve">The Instrument’s effect is the prevention and suppression of terrorist acts.  </w:t>
      </w:r>
      <w:r>
        <w:rPr>
          <w:rFonts w:eastAsia="Calibri"/>
        </w:rPr>
        <w:t xml:space="preserve">Counter-terrorism </w:t>
      </w:r>
      <w:r w:rsidRPr="00E136BC">
        <w:rPr>
          <w:rFonts w:eastAsia="Calibri"/>
        </w:rPr>
        <w:t>financi</w:t>
      </w:r>
      <w:r>
        <w:rPr>
          <w:rFonts w:eastAsia="Calibri"/>
        </w:rPr>
        <w:t>ng</w:t>
      </w:r>
      <w:r w:rsidRPr="00E136BC">
        <w:rPr>
          <w:rFonts w:eastAsia="Calibri"/>
        </w:rPr>
        <w:t xml:space="preserve"> sanctions imposed in this Instrument will ensure that the </w:t>
      </w:r>
      <w:r>
        <w:rPr>
          <w:rFonts w:eastAsia="Calibri"/>
        </w:rPr>
        <w:t>person listed is</w:t>
      </w:r>
      <w:r w:rsidRPr="00E136BC">
        <w:rPr>
          <w:rFonts w:eastAsia="Calibri"/>
        </w:rPr>
        <w:t xml:space="preserve"> denied access to assets that could be used to carry out or facilitate terrorist acts which may </w:t>
      </w:r>
      <w:r>
        <w:rPr>
          <w:rFonts w:eastAsia="Calibri"/>
        </w:rPr>
        <w:t>take lives</w:t>
      </w:r>
      <w:r w:rsidRPr="00E136BC">
        <w:rPr>
          <w:rFonts w:eastAsia="Calibri"/>
        </w:rPr>
        <w:t xml:space="preserve">, </w:t>
      </w:r>
      <w:r>
        <w:t xml:space="preserve">promote a particular thought, </w:t>
      </w:r>
      <w:proofErr w:type="gramStart"/>
      <w:r>
        <w:t>conscience</w:t>
      </w:r>
      <w:proofErr w:type="gramEnd"/>
      <w:r>
        <w:t xml:space="preserve"> or religion through acts of violence (thereby limiting the rights of others)</w:t>
      </w:r>
      <w:r w:rsidRPr="00E136BC">
        <w:rPr>
          <w:rFonts w:eastAsia="Calibri"/>
        </w:rPr>
        <w:t xml:space="preserve"> or advocate for national, racial or religious hatred.  </w:t>
      </w:r>
    </w:p>
    <w:p w14:paraId="03A62784" w14:textId="59950EE5" w:rsidR="00F249C5" w:rsidRPr="00E136BC" w:rsidRDefault="00F249C5" w:rsidP="00F249C5">
      <w:pPr>
        <w:spacing w:before="120" w:after="120"/>
        <w:rPr>
          <w:rFonts w:eastAsia="Calibri"/>
        </w:rPr>
      </w:pPr>
      <w:r>
        <w:rPr>
          <w:rFonts w:eastAsia="Calibri"/>
        </w:rPr>
        <w:t>C</w:t>
      </w:r>
      <w:r w:rsidRPr="00E136BC">
        <w:rPr>
          <w:rFonts w:eastAsia="Calibri"/>
        </w:rPr>
        <w:t>ounter-terrorism financi</w:t>
      </w:r>
      <w:r>
        <w:rPr>
          <w:rFonts w:eastAsia="Calibri"/>
        </w:rPr>
        <w:t>ng</w:t>
      </w:r>
      <w:r w:rsidRPr="00E136BC">
        <w:rPr>
          <w:rFonts w:eastAsia="Calibri"/>
        </w:rPr>
        <w:t xml:space="preserve"> sanctions therefore promote human rights by reducing the threat of terrorist acts. </w:t>
      </w:r>
    </w:p>
    <w:p w14:paraId="1846A04A" w14:textId="77777777" w:rsidR="00F249C5" w:rsidRPr="00552E38" w:rsidRDefault="00F249C5" w:rsidP="00F249C5">
      <w:pPr>
        <w:spacing w:before="240" w:after="120"/>
        <w:rPr>
          <w:rFonts w:eastAsia="Calibri"/>
          <w:i/>
          <w:iCs/>
        </w:rPr>
      </w:pPr>
      <w:r w:rsidRPr="00552E38">
        <w:rPr>
          <w:rFonts w:eastAsia="Calibri"/>
          <w:i/>
          <w:iCs/>
        </w:rPr>
        <w:t xml:space="preserve">The right to self-determination, including to freely dispose of natural wealth and resources </w:t>
      </w:r>
    </w:p>
    <w:p w14:paraId="687FE63C" w14:textId="77777777" w:rsidR="00F249C5" w:rsidRPr="00E136BC" w:rsidRDefault="00F249C5" w:rsidP="00F249C5">
      <w:pPr>
        <w:spacing w:before="120" w:after="120"/>
        <w:rPr>
          <w:rFonts w:eastAsia="Calibri"/>
        </w:rPr>
      </w:pPr>
      <w:r w:rsidRPr="00E136BC">
        <w:rPr>
          <w:rFonts w:eastAsia="Calibri"/>
        </w:rPr>
        <w:t xml:space="preserve">Article 1 of the ICCPR and Article 1 of the ICESCR provide a right to self-determination, including to freely dispose of natural wealth, resources, and assets. </w:t>
      </w:r>
    </w:p>
    <w:p w14:paraId="0DB08436" w14:textId="66CB042B" w:rsidR="00F249C5" w:rsidRPr="00E136BC" w:rsidRDefault="00F249C5" w:rsidP="00F249C5">
      <w:pPr>
        <w:spacing w:before="120" w:after="120"/>
        <w:rPr>
          <w:rFonts w:eastAsia="Calibri"/>
        </w:rPr>
      </w:pPr>
      <w:r w:rsidRPr="00E136BC">
        <w:rPr>
          <w:rFonts w:eastAsia="Calibri"/>
        </w:rPr>
        <w:t xml:space="preserve">The effect of </w:t>
      </w:r>
      <w:r>
        <w:rPr>
          <w:rFonts w:eastAsia="Calibri"/>
        </w:rPr>
        <w:t xml:space="preserve">counter-terrorism </w:t>
      </w:r>
      <w:r w:rsidRPr="00E136BC">
        <w:rPr>
          <w:rFonts w:eastAsia="Calibri"/>
        </w:rPr>
        <w:t>financi</w:t>
      </w:r>
      <w:r>
        <w:rPr>
          <w:rFonts w:eastAsia="Calibri"/>
        </w:rPr>
        <w:t>ng</w:t>
      </w:r>
      <w:r w:rsidRPr="00E136BC">
        <w:rPr>
          <w:rFonts w:eastAsia="Calibri"/>
        </w:rPr>
        <w:t xml:space="preserve"> sanctions is that members of the public are unable to provide assets to those listed </w:t>
      </w:r>
      <w:r>
        <w:rPr>
          <w:rFonts w:eastAsia="Calibri"/>
        </w:rPr>
        <w:t xml:space="preserve">for targeted financial sanctions </w:t>
      </w:r>
      <w:r w:rsidRPr="00E136BC">
        <w:rPr>
          <w:rFonts w:eastAsia="Calibri"/>
        </w:rPr>
        <w:t xml:space="preserve">under </w:t>
      </w:r>
      <w:r>
        <w:rPr>
          <w:rFonts w:eastAsia="Calibri"/>
        </w:rPr>
        <w:t>section 15 of the Act</w:t>
      </w:r>
      <w:r w:rsidRPr="00E136BC">
        <w:rPr>
          <w:rFonts w:eastAsia="Calibri"/>
        </w:rPr>
        <w:t>.</w:t>
      </w:r>
      <w:r>
        <w:rPr>
          <w:rFonts w:eastAsia="Calibri"/>
        </w:rPr>
        <w:t xml:space="preserve">  It also means that a person (including </w:t>
      </w:r>
      <w:r w:rsidR="001C3D5B">
        <w:rPr>
          <w:rFonts w:eastAsia="Calibri"/>
        </w:rPr>
        <w:t>listed</w:t>
      </w:r>
      <w:r>
        <w:rPr>
          <w:rFonts w:eastAsia="Calibri"/>
        </w:rPr>
        <w:t xml:space="preserve"> person</w:t>
      </w:r>
      <w:r w:rsidR="001C3D5B">
        <w:rPr>
          <w:rFonts w:eastAsia="Calibri"/>
        </w:rPr>
        <w:t>s</w:t>
      </w:r>
      <w:r>
        <w:rPr>
          <w:rFonts w:eastAsia="Calibri"/>
        </w:rPr>
        <w:t xml:space="preserve">) who holds an asset owned or controlled by a listed person is unable to use, or deal with, that asset. </w:t>
      </w:r>
    </w:p>
    <w:p w14:paraId="47CCBB1F" w14:textId="6BCA7757" w:rsidR="00F249C5" w:rsidRPr="00E136BC" w:rsidRDefault="00F249C5" w:rsidP="00F249C5">
      <w:pPr>
        <w:spacing w:before="120" w:after="120"/>
        <w:rPr>
          <w:rFonts w:eastAsia="Calibri"/>
        </w:rPr>
      </w:pPr>
      <w:r w:rsidRPr="00E136BC">
        <w:rPr>
          <w:rFonts w:eastAsia="Calibri"/>
        </w:rPr>
        <w:t xml:space="preserve">The objective of this Instrument is to give effect to Australia’s international obligation to supress terrorist financing.  The imposition of targeted </w:t>
      </w:r>
      <w:r>
        <w:rPr>
          <w:rFonts w:eastAsia="Calibri"/>
        </w:rPr>
        <w:t xml:space="preserve">counter-terrorism </w:t>
      </w:r>
      <w:r w:rsidRPr="00E136BC">
        <w:rPr>
          <w:rFonts w:eastAsia="Calibri"/>
        </w:rPr>
        <w:t>financi</w:t>
      </w:r>
      <w:r>
        <w:rPr>
          <w:rFonts w:eastAsia="Calibri"/>
        </w:rPr>
        <w:t>ng</w:t>
      </w:r>
      <w:r w:rsidRPr="00E136BC">
        <w:rPr>
          <w:rFonts w:eastAsia="Calibri"/>
        </w:rPr>
        <w:t xml:space="preserve"> sanctions through the listing of </w:t>
      </w:r>
      <w:r>
        <w:rPr>
          <w:rFonts w:eastAsia="Calibri"/>
        </w:rPr>
        <w:t xml:space="preserve">persons and </w:t>
      </w:r>
      <w:r w:rsidRPr="00E136BC">
        <w:rPr>
          <w:rFonts w:eastAsia="Calibri"/>
        </w:rPr>
        <w:t>entities which participate in or facilitate terrorist acts help</w:t>
      </w:r>
      <w:r>
        <w:rPr>
          <w:rFonts w:eastAsia="Calibri"/>
        </w:rPr>
        <w:t>s</w:t>
      </w:r>
      <w:r w:rsidRPr="00E136BC">
        <w:rPr>
          <w:rFonts w:eastAsia="Calibri"/>
        </w:rPr>
        <w:t xml:space="preserve"> achieve this objective by denying such </w:t>
      </w:r>
      <w:r w:rsidR="00805C10">
        <w:rPr>
          <w:rFonts w:eastAsia="Calibri"/>
        </w:rPr>
        <w:t>person</w:t>
      </w:r>
      <w:r w:rsidRPr="00E136BC">
        <w:rPr>
          <w:rFonts w:eastAsia="Calibri"/>
        </w:rPr>
        <w:t xml:space="preserve">s or entities the financial means to undertake terrorist activities.  </w:t>
      </w:r>
    </w:p>
    <w:p w14:paraId="1433743F" w14:textId="5CF9ECC0" w:rsidR="00F249C5" w:rsidRDefault="00F249C5" w:rsidP="00F249C5">
      <w:pPr>
        <w:spacing w:before="120" w:after="120"/>
        <w:rPr>
          <w:rFonts w:eastAsia="Calibri"/>
        </w:rPr>
      </w:pPr>
      <w:r w:rsidRPr="00E136BC">
        <w:rPr>
          <w:rFonts w:eastAsia="Calibri"/>
        </w:rPr>
        <w:t xml:space="preserve">Listed </w:t>
      </w:r>
      <w:r>
        <w:rPr>
          <w:rFonts w:eastAsia="Calibri"/>
        </w:rPr>
        <w:t xml:space="preserve">persons and </w:t>
      </w:r>
      <w:r w:rsidRPr="00E136BC">
        <w:rPr>
          <w:rFonts w:eastAsia="Calibri"/>
        </w:rPr>
        <w:t>entities may apply for their designation to be revoked</w:t>
      </w:r>
      <w:r>
        <w:rPr>
          <w:rFonts w:eastAsia="Calibri"/>
        </w:rPr>
        <w:t xml:space="preserve"> under section 17 of the Act</w:t>
      </w:r>
      <w:r w:rsidRPr="00E136BC">
        <w:rPr>
          <w:rFonts w:eastAsia="Calibri"/>
        </w:rPr>
        <w:t xml:space="preserve">.  </w:t>
      </w:r>
      <w:r w:rsidRPr="005117A6">
        <w:rPr>
          <w:rFonts w:eastAsia="Calibri"/>
        </w:rPr>
        <w:t xml:space="preserve">The application must set out the circumstances relied upon to justify the application.  To assist with an application, the Department of Foreign Affairs and Trade will provide a listed </w:t>
      </w:r>
      <w:r>
        <w:rPr>
          <w:rFonts w:eastAsia="Calibri"/>
        </w:rPr>
        <w:t xml:space="preserve">person or </w:t>
      </w:r>
      <w:r w:rsidRPr="005117A6">
        <w:rPr>
          <w:rFonts w:eastAsia="Calibri"/>
        </w:rPr>
        <w:t>entity, or their authorised representative, with an unclassified statement of reasons for the listing, upon written request.</w:t>
      </w:r>
    </w:p>
    <w:p w14:paraId="5B2FA07F" w14:textId="645D23DA" w:rsidR="00E67E76" w:rsidRDefault="00F249C5" w:rsidP="00E67E76">
      <w:r w:rsidRPr="00E136BC">
        <w:rPr>
          <w:rFonts w:eastAsia="Calibri"/>
        </w:rPr>
        <w:t>Australia’s counter-terrorism financi</w:t>
      </w:r>
      <w:r>
        <w:rPr>
          <w:rFonts w:eastAsia="Calibri"/>
        </w:rPr>
        <w:t>ng</w:t>
      </w:r>
      <w:r w:rsidRPr="00E136BC">
        <w:rPr>
          <w:rFonts w:eastAsia="Calibri"/>
        </w:rPr>
        <w:t xml:space="preserve"> sanctions listings are also subject to periodic review.  </w:t>
      </w:r>
      <w:r w:rsidR="00E67E76" w:rsidRPr="00F10EF0">
        <w:t>Listings under section 15 of the Act cease to have effect after three years</w:t>
      </w:r>
      <w:r w:rsidR="00E67E76">
        <w:t xml:space="preserve"> (subsection 15</w:t>
      </w:r>
      <w:proofErr w:type="gramStart"/>
      <w:r w:rsidR="00E67E76">
        <w:t>A(</w:t>
      </w:r>
      <w:proofErr w:type="gramEnd"/>
      <w:r w:rsidR="00E67E76">
        <w:t>1) of the Act), unless the Minister declares that a listing continues to have effect (</w:t>
      </w:r>
      <w:r w:rsidR="00E67E76" w:rsidRPr="00F10EF0">
        <w:t>subsection 15A(2) of the Act</w:t>
      </w:r>
      <w:r w:rsidR="00E67E76">
        <w:t xml:space="preserve">).  </w:t>
      </w:r>
      <w:r w:rsidR="00E67E76">
        <w:lastRenderedPageBreak/>
        <w:t>Rather than make such a declaration, the Minister may alternatively make a new listing that is the same in substance as another listing (</w:t>
      </w:r>
      <w:r w:rsidR="001F5AE7">
        <w:t xml:space="preserve">subparagraph </w:t>
      </w:r>
      <w:r w:rsidR="00E67E76">
        <w:t>15A(6)(c))</w:t>
      </w:r>
      <w:r w:rsidR="00E67E76" w:rsidRPr="00F10EF0">
        <w:t xml:space="preserve">.  </w:t>
      </w:r>
    </w:p>
    <w:p w14:paraId="24731C53" w14:textId="514484A9" w:rsidR="00F249C5" w:rsidRPr="00E136BC" w:rsidRDefault="00F249C5" w:rsidP="00F249C5">
      <w:pPr>
        <w:spacing w:before="120" w:after="120"/>
        <w:rPr>
          <w:rFonts w:eastAsia="Calibri"/>
        </w:rPr>
      </w:pPr>
      <w:r w:rsidRPr="00E136BC">
        <w:rPr>
          <w:rFonts w:eastAsia="Calibri"/>
        </w:rPr>
        <w:t xml:space="preserve">The measures in the Instrument which may limit a right to self-determination are reasonable, necessary and proportionate in achieving the objective of suppressing terrorism </w:t>
      </w:r>
      <w:proofErr w:type="gramStart"/>
      <w:r w:rsidRPr="00E136BC">
        <w:rPr>
          <w:rFonts w:eastAsia="Calibri"/>
        </w:rPr>
        <w:t>financing, and</w:t>
      </w:r>
      <w:proofErr w:type="gramEnd"/>
      <w:r w:rsidRPr="00E136BC">
        <w:rPr>
          <w:rFonts w:eastAsia="Calibri"/>
        </w:rPr>
        <w:t xml:space="preserve"> complying with Australia’s international obligations. </w:t>
      </w:r>
    </w:p>
    <w:p w14:paraId="6F1262BB" w14:textId="77777777" w:rsidR="00F249C5" w:rsidRPr="002C1D56" w:rsidRDefault="00F249C5" w:rsidP="00F249C5">
      <w:pPr>
        <w:spacing w:before="240" w:after="120"/>
        <w:rPr>
          <w:rFonts w:eastAsia="Calibri"/>
          <w:i/>
          <w:iCs/>
        </w:rPr>
      </w:pPr>
      <w:r w:rsidRPr="002C1D56">
        <w:rPr>
          <w:rFonts w:eastAsia="Calibri"/>
          <w:i/>
          <w:iCs/>
        </w:rPr>
        <w:t>The right to an adequate standard of living</w:t>
      </w:r>
    </w:p>
    <w:p w14:paraId="7641697A" w14:textId="77777777" w:rsidR="00F249C5" w:rsidRPr="002C1D56" w:rsidRDefault="00F249C5" w:rsidP="00F249C5">
      <w:pPr>
        <w:spacing w:before="120" w:after="120"/>
        <w:rPr>
          <w:rFonts w:eastAsia="Calibri"/>
        </w:rPr>
      </w:pPr>
      <w:r w:rsidRPr="002C1D56">
        <w:rPr>
          <w:rFonts w:eastAsia="Calibri"/>
        </w:rPr>
        <w:t>The right to an adequate standard of living is contained in Article 11(1) of ICESCR and requires States to ensure the availability and accessibility of the resources that are essential to the realisation of the right: namely, food, water, and housing.  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72F3522D" w14:textId="11DE5AAE" w:rsidR="00E67E76" w:rsidRDefault="00F249C5" w:rsidP="00F249C5">
      <w:pPr>
        <w:spacing w:before="120" w:after="120"/>
        <w:rPr>
          <w:rFonts w:eastAsia="Calibri"/>
        </w:rPr>
      </w:pPr>
      <w:r w:rsidRPr="002C1D56">
        <w:rPr>
          <w:rFonts w:eastAsia="Calibri"/>
        </w:rPr>
        <w:t>Any limitation on the enjoyment of Article 11(1)</w:t>
      </w:r>
      <w:r w:rsidR="00EB3032">
        <w:rPr>
          <w:rFonts w:eastAsia="Calibri"/>
        </w:rPr>
        <w:t xml:space="preserve"> of the ICESCR</w:t>
      </w:r>
      <w:r w:rsidRPr="002C1D56">
        <w:rPr>
          <w:rFonts w:eastAsia="Calibri"/>
        </w:rPr>
        <w:t xml:space="preserve">, to the extent that it occurs, is justified.  Under subsections 22(3) and 22(3A) of </w:t>
      </w:r>
      <w:r>
        <w:rPr>
          <w:rFonts w:eastAsia="Calibri"/>
        </w:rPr>
        <w:t>the Act</w:t>
      </w:r>
      <w:r w:rsidRPr="002C1D56">
        <w:rPr>
          <w:rFonts w:eastAsia="Calibri"/>
        </w:rPr>
        <w:t xml:space="preserve"> the Minister may, on </w:t>
      </w:r>
      <w:r>
        <w:rPr>
          <w:rFonts w:eastAsia="Calibri"/>
        </w:rPr>
        <w:t>t</w:t>
      </w:r>
      <w:r w:rsidRPr="002C1D56">
        <w:rPr>
          <w:rFonts w:eastAsia="Calibri"/>
        </w:rPr>
        <w:t>he</w:t>
      </w:r>
      <w:r>
        <w:rPr>
          <w:rFonts w:eastAsia="Calibri"/>
        </w:rPr>
        <w:t>i</w:t>
      </w:r>
      <w:r w:rsidRPr="002C1D56">
        <w:rPr>
          <w:rFonts w:eastAsia="Calibri"/>
        </w:rPr>
        <w:t xml:space="preserve">r own initiative, </w:t>
      </w:r>
      <w:bookmarkStart w:id="0" w:name="_Hlk81469638"/>
      <w:r w:rsidRPr="002C1D56">
        <w:rPr>
          <w:rFonts w:eastAsia="Calibri"/>
        </w:rPr>
        <w:t>authorise an asset to be made available to a listed person, or authorise a ‘</w:t>
      </w:r>
      <w:proofErr w:type="spellStart"/>
      <w:r w:rsidRPr="002C1D56">
        <w:rPr>
          <w:rFonts w:eastAsia="Calibri"/>
        </w:rPr>
        <w:t>freezable</w:t>
      </w:r>
      <w:proofErr w:type="spellEnd"/>
      <w:r w:rsidRPr="002C1D56">
        <w:rPr>
          <w:rFonts w:eastAsia="Calibri"/>
        </w:rPr>
        <w:t xml:space="preserve"> asset’ (including an asset owned by </w:t>
      </w:r>
      <w:r w:rsidR="001F584F">
        <w:rPr>
          <w:rFonts w:eastAsia="Calibri"/>
        </w:rPr>
        <w:t>a</w:t>
      </w:r>
      <w:r w:rsidR="001F584F" w:rsidRPr="002C1D56">
        <w:rPr>
          <w:rFonts w:eastAsia="Calibri"/>
        </w:rPr>
        <w:t xml:space="preserve"> </w:t>
      </w:r>
      <w:r w:rsidRPr="002C1D56">
        <w:rPr>
          <w:rFonts w:eastAsia="Calibri"/>
        </w:rPr>
        <w:t>listed person) to be used or dealt with in a specified way</w:t>
      </w:r>
      <w:bookmarkEnd w:id="0"/>
      <w:r w:rsidRPr="002C1D56">
        <w:rPr>
          <w:rFonts w:eastAsia="Calibri"/>
        </w:rPr>
        <w:t xml:space="preserve">.  </w:t>
      </w:r>
    </w:p>
    <w:p w14:paraId="6E4BC6AE" w14:textId="1EED9CD0" w:rsidR="00E67E76" w:rsidRDefault="00F249C5" w:rsidP="00F249C5">
      <w:pPr>
        <w:spacing w:before="120" w:after="120"/>
        <w:rPr>
          <w:rFonts w:eastAsia="Calibri"/>
        </w:rPr>
      </w:pPr>
      <w:r w:rsidRPr="002C1D56">
        <w:rPr>
          <w:rFonts w:eastAsia="Calibri"/>
        </w:rPr>
        <w:t xml:space="preserve">Under subsections 22(3) and 22(3A) of </w:t>
      </w:r>
      <w:r>
        <w:rPr>
          <w:rFonts w:eastAsia="Calibri"/>
        </w:rPr>
        <w:t>the Act</w:t>
      </w:r>
      <w:r w:rsidRPr="002C1D56">
        <w:rPr>
          <w:rFonts w:eastAsia="Calibri"/>
        </w:rPr>
        <w:t>, and regulations 30 and 31 of the Dealing with Assets Regulations, the Minister may also, upon application by a listed person, authorise the use or dealing with a listed person’s assets where the use or dealing is a ‘basic expense dealing’</w:t>
      </w:r>
      <w:r w:rsidR="00B72710">
        <w:rPr>
          <w:rFonts w:eastAsia="Calibri"/>
        </w:rPr>
        <w:t>, a ‘contractual dealing’ or an ‘extraordinary expense dealing’</w:t>
      </w:r>
      <w:r w:rsidRPr="002C1D56">
        <w:rPr>
          <w:rFonts w:eastAsia="Calibri"/>
        </w:rPr>
        <w:t xml:space="preserve">.  </w:t>
      </w:r>
      <w:r w:rsidR="005A4892">
        <w:rPr>
          <w:rFonts w:eastAsia="Calibri"/>
        </w:rPr>
        <w:t>These</w:t>
      </w:r>
      <w:r w:rsidR="00377462">
        <w:rPr>
          <w:rFonts w:eastAsia="Calibri"/>
        </w:rPr>
        <w:t xml:space="preserve"> dealings may also be authorised by the Minister on their own initiative.  </w:t>
      </w:r>
      <w:r w:rsidR="004C2001">
        <w:rPr>
          <w:rFonts w:eastAsia="Calibri"/>
        </w:rPr>
        <w:t>This</w:t>
      </w:r>
      <w:r w:rsidRPr="002C1D56">
        <w:rPr>
          <w:rFonts w:eastAsia="Calibri"/>
        </w:rPr>
        <w:t xml:space="preserve"> would enable </w:t>
      </w:r>
      <w:bookmarkStart w:id="1" w:name="_Hlk81469974"/>
      <w:r w:rsidRPr="002C1D56">
        <w:rPr>
          <w:rFonts w:eastAsia="Calibri"/>
        </w:rPr>
        <w:t xml:space="preserve">a listed person to access and pay for </w:t>
      </w:r>
      <w:bookmarkEnd w:id="1"/>
      <w:r w:rsidRPr="002C1D56">
        <w:rPr>
          <w:rFonts w:eastAsia="Calibri"/>
        </w:rPr>
        <w:t xml:space="preserve">basic resources </w:t>
      </w:r>
      <w:bookmarkStart w:id="2" w:name="_Hlk81469993"/>
      <w:r w:rsidRPr="002C1D56">
        <w:rPr>
          <w:rFonts w:eastAsia="Calibri"/>
        </w:rPr>
        <w:t>including food, housing, and medical treatment</w:t>
      </w:r>
      <w:bookmarkEnd w:id="2"/>
      <w:r w:rsidRPr="002C1D56">
        <w:rPr>
          <w:rFonts w:eastAsia="Calibri"/>
        </w:rPr>
        <w:t xml:space="preserve">.  Such authorisations reflect </w:t>
      </w:r>
      <w:bookmarkStart w:id="3" w:name="_Hlk81470034"/>
      <w:r w:rsidRPr="002C1D56">
        <w:rPr>
          <w:rFonts w:eastAsia="Calibri"/>
        </w:rPr>
        <w:t>the permitted dealings in relation to listed persons and their assets that are</w:t>
      </w:r>
      <w:bookmarkEnd w:id="3"/>
      <w:r w:rsidRPr="002C1D56">
        <w:rPr>
          <w:rFonts w:eastAsia="Calibri"/>
        </w:rPr>
        <w:t xml:space="preserve"> allowed under </w:t>
      </w:r>
      <w:r>
        <w:rPr>
          <w:rFonts w:eastAsia="Calibri"/>
        </w:rPr>
        <w:t>UNSC</w:t>
      </w:r>
      <w:r w:rsidRPr="002C1D56">
        <w:rPr>
          <w:rFonts w:eastAsia="Calibri"/>
        </w:rPr>
        <w:t xml:space="preserve"> Resolution 1452, which cover things such as food, rent or mortgage, medicine, legal fees and utilities.  </w:t>
      </w:r>
    </w:p>
    <w:p w14:paraId="46785552" w14:textId="7BA46F39" w:rsidR="00F249C5" w:rsidRPr="002C1D56" w:rsidRDefault="00F249C5" w:rsidP="00F249C5">
      <w:pPr>
        <w:spacing w:before="120" w:after="120"/>
        <w:rPr>
          <w:rFonts w:eastAsia="Calibri"/>
        </w:rPr>
      </w:pPr>
      <w:proofErr w:type="gramStart"/>
      <w:r w:rsidRPr="002C1D56">
        <w:rPr>
          <w:rFonts w:eastAsia="Calibri"/>
        </w:rPr>
        <w:t>In the event that</w:t>
      </w:r>
      <w:proofErr w:type="gramEnd"/>
      <w:r w:rsidRPr="002C1D56">
        <w:rPr>
          <w:rFonts w:eastAsia="Calibri"/>
        </w:rPr>
        <w:t xml:space="preserve"> a listed person had family members in Australia who may be indirectly adversely affected by a person’s listing, such consequences could be mitigated </w:t>
      </w:r>
      <w:bookmarkStart w:id="4" w:name="_Hlk81470115"/>
      <w:r w:rsidRPr="002C1D56">
        <w:rPr>
          <w:rFonts w:eastAsia="Calibri"/>
        </w:rPr>
        <w:t xml:space="preserve">by the Minister authorising </w:t>
      </w:r>
      <w:bookmarkEnd w:id="4"/>
      <w:r w:rsidRPr="002C1D56">
        <w:rPr>
          <w:rFonts w:eastAsia="Calibri"/>
        </w:rPr>
        <w:t>dealings between them and the listed person.</w:t>
      </w:r>
    </w:p>
    <w:p w14:paraId="116E0920" w14:textId="1CA5AAE3" w:rsidR="00F249C5" w:rsidRPr="002C1D56" w:rsidRDefault="005A4892" w:rsidP="00F249C5">
      <w:pPr>
        <w:spacing w:before="120" w:after="120"/>
        <w:rPr>
          <w:rFonts w:eastAsia="Calibri"/>
        </w:rPr>
      </w:pPr>
      <w:r>
        <w:rPr>
          <w:rFonts w:eastAsia="Calibri"/>
        </w:rPr>
        <w:t>This</w:t>
      </w:r>
      <w:r w:rsidR="00F249C5" w:rsidRPr="002C1D56">
        <w:rPr>
          <w:rFonts w:eastAsia="Calibri"/>
        </w:rPr>
        <w:t xml:space="preserve"> process is a flexible and effective safeguard on any limitation to the enjoyment of Article</w:t>
      </w:r>
      <w:r w:rsidR="00EB3032">
        <w:rPr>
          <w:rFonts w:eastAsia="Calibri"/>
        </w:rPr>
        <w:t> </w:t>
      </w:r>
      <w:r w:rsidR="00F249C5" w:rsidRPr="002C1D56">
        <w:rPr>
          <w:rFonts w:eastAsia="Calibri"/>
        </w:rPr>
        <w:t>11(1) of ICESCR.</w:t>
      </w:r>
    </w:p>
    <w:p w14:paraId="4560DE67" w14:textId="77777777" w:rsidR="00F249C5" w:rsidRPr="002C1D56" w:rsidRDefault="00F249C5" w:rsidP="00F249C5">
      <w:pPr>
        <w:spacing w:before="240" w:after="120"/>
        <w:rPr>
          <w:rFonts w:eastAsia="Calibri"/>
          <w:i/>
          <w:iCs/>
        </w:rPr>
      </w:pPr>
      <w:r w:rsidRPr="002C1D56">
        <w:rPr>
          <w:rFonts w:eastAsia="Calibri"/>
          <w:i/>
          <w:iCs/>
        </w:rPr>
        <w:t>The right to privacy</w:t>
      </w:r>
    </w:p>
    <w:p w14:paraId="4A022871" w14:textId="4E9870CA" w:rsidR="00F249C5" w:rsidRPr="00412477" w:rsidRDefault="00F249C5" w:rsidP="00412477">
      <w:pPr>
        <w:spacing w:before="120" w:after="120"/>
        <w:rPr>
          <w:rFonts w:asciiTheme="minorHAnsi" w:hAnsiTheme="minorHAnsi" w:cstheme="minorHAnsi"/>
        </w:rPr>
      </w:pPr>
      <w:r w:rsidRPr="002C06C5">
        <w:rPr>
          <w:rFonts w:asciiTheme="minorHAnsi" w:hAnsiTheme="minorHAnsi" w:cstheme="minorHAnsi"/>
        </w:rPr>
        <w:t xml:space="preserve">Article 17 of the ICCPR prohibits unlawful or arbitrary interferences with a person's privacy, family, </w:t>
      </w:r>
      <w:proofErr w:type="gramStart"/>
      <w:r w:rsidRPr="002C06C5">
        <w:rPr>
          <w:rFonts w:asciiTheme="minorHAnsi" w:hAnsiTheme="minorHAnsi" w:cstheme="minorHAnsi"/>
        </w:rPr>
        <w:t>home</w:t>
      </w:r>
      <w:proofErr w:type="gramEnd"/>
      <w:r w:rsidRPr="002C06C5">
        <w:rPr>
          <w:rFonts w:asciiTheme="minorHAnsi" w:hAnsiTheme="minorHAnsi" w:cstheme="minorHAnsi"/>
        </w:rPr>
        <w:t xml:space="preserve"> and </w:t>
      </w:r>
      <w:r w:rsidRPr="00412477">
        <w:rPr>
          <w:rFonts w:eastAsia="Calibri"/>
        </w:rPr>
        <w:t>correspondence</w:t>
      </w:r>
      <w:r w:rsidRPr="002C06C5">
        <w:rPr>
          <w:rFonts w:asciiTheme="minorHAnsi" w:hAnsiTheme="minorHAnsi" w:cstheme="minorHAnsi"/>
        </w:rPr>
        <w:t xml:space="preserve">.  The use of the term ‘arbitrary’ in the ICCPR means that any interferences with privacy must be in accordance with the provisions, aims and objectives of the ICCPR and should be reasonable in the individual circumstances. </w:t>
      </w:r>
      <w:r>
        <w:rPr>
          <w:rFonts w:asciiTheme="minorHAnsi" w:hAnsiTheme="minorHAnsi" w:cstheme="minorHAnsi"/>
        </w:rPr>
        <w:t xml:space="preserve"> </w:t>
      </w:r>
      <w:r w:rsidRPr="002C06C5">
        <w:rPr>
          <w:rFonts w:asciiTheme="minorHAnsi" w:hAnsiTheme="minorHAnsi" w:cstheme="minorHAnsi"/>
        </w:rPr>
        <w:t>Arbitrariness connotes elements of injustice, unpredictability, unreasonableness, capriciousness and ‘</w:t>
      </w:r>
      <w:proofErr w:type="spellStart"/>
      <w:r w:rsidRPr="002C06C5">
        <w:rPr>
          <w:rFonts w:asciiTheme="minorHAnsi" w:hAnsiTheme="minorHAnsi" w:cstheme="minorHAnsi"/>
        </w:rPr>
        <w:t>unproportionality</w:t>
      </w:r>
      <w:proofErr w:type="spellEnd"/>
      <w:r w:rsidRPr="002C06C5">
        <w:rPr>
          <w:rFonts w:asciiTheme="minorHAnsi" w:hAnsiTheme="minorHAnsi" w:cstheme="minorHAnsi"/>
        </w:rPr>
        <w:t>’.</w:t>
      </w:r>
      <w:r w:rsidRPr="002C06C5">
        <w:rPr>
          <w:rStyle w:val="FootnoteReference"/>
          <w:rFonts w:asciiTheme="minorHAnsi" w:hAnsiTheme="minorHAnsi" w:cstheme="minorHAnsi"/>
        </w:rPr>
        <w:footnoteReference w:id="1"/>
      </w:r>
    </w:p>
    <w:p w14:paraId="6C90C4FF" w14:textId="642B7B56" w:rsidR="00F249C5" w:rsidRPr="00804FCC" w:rsidRDefault="00F249C5" w:rsidP="00412477">
      <w:pPr>
        <w:spacing w:before="120" w:after="120"/>
        <w:rPr>
          <w:rFonts w:asciiTheme="minorHAnsi" w:hAnsiTheme="minorHAnsi" w:cstheme="minorHAnsi"/>
          <w:bCs/>
          <w:i/>
          <w:iCs/>
        </w:rPr>
      </w:pPr>
      <w:r w:rsidRPr="002C06C5">
        <w:rPr>
          <w:rFonts w:asciiTheme="minorHAnsi" w:hAnsiTheme="minorHAnsi" w:cstheme="minorHAnsi"/>
          <w:bCs/>
        </w:rPr>
        <w:t xml:space="preserve">The Instrument is not an unlawful interference with an individual’s right to privacy as the listings were made under section 15 of </w:t>
      </w:r>
      <w:r w:rsidR="001B0CB6">
        <w:rPr>
          <w:rFonts w:asciiTheme="minorHAnsi" w:hAnsiTheme="minorHAnsi" w:cstheme="minorHAnsi"/>
          <w:bCs/>
        </w:rPr>
        <w:t>the Act</w:t>
      </w:r>
      <w:r w:rsidR="001B0CB6" w:rsidRPr="002C06C5">
        <w:rPr>
          <w:rFonts w:asciiTheme="minorHAnsi" w:hAnsiTheme="minorHAnsi" w:cstheme="minorHAnsi"/>
          <w:bCs/>
        </w:rPr>
        <w:t xml:space="preserve"> </w:t>
      </w:r>
      <w:r w:rsidRPr="002C06C5">
        <w:rPr>
          <w:rFonts w:asciiTheme="minorHAnsi" w:hAnsiTheme="minorHAnsi" w:cstheme="minorHAnsi"/>
          <w:bCs/>
        </w:rPr>
        <w:t>which provides that the Minister must list a person or entity if satisfied on reasonable grounds</w:t>
      </w:r>
      <w:r>
        <w:rPr>
          <w:rFonts w:asciiTheme="minorHAnsi" w:hAnsiTheme="minorHAnsi" w:cstheme="minorHAnsi"/>
          <w:bCs/>
          <w:i/>
          <w:iCs/>
        </w:rPr>
        <w:t xml:space="preserve"> </w:t>
      </w:r>
      <w:r>
        <w:rPr>
          <w:lang w:eastAsia="en-AU"/>
        </w:rPr>
        <w:t>that they are a person or entity mentioned in paragraph 1(c) of UNSCR 1373.  That is, that they are: a person who commits, attempts to commit, or participates in or facilitates the commission of, terrorist acts; an entity owned or controlled by such persons; or a person or entity acting on behalf of, or at the direction of, such persons and entities</w:t>
      </w:r>
      <w:r w:rsidRPr="00804FCC">
        <w:rPr>
          <w:rFonts w:asciiTheme="minorHAnsi" w:hAnsiTheme="minorHAnsi" w:cstheme="minorHAnsi"/>
          <w:bCs/>
          <w:i/>
          <w:iCs/>
        </w:rPr>
        <w:t xml:space="preserve">. </w:t>
      </w:r>
    </w:p>
    <w:p w14:paraId="6FC51BE3" w14:textId="732783D5" w:rsidR="00F249C5" w:rsidRPr="00804FCC" w:rsidRDefault="00F249C5" w:rsidP="00412477">
      <w:pPr>
        <w:spacing w:before="120" w:after="120"/>
        <w:rPr>
          <w:rFonts w:asciiTheme="minorHAnsi" w:hAnsiTheme="minorHAnsi" w:cstheme="minorHAnsi"/>
          <w:bCs/>
        </w:rPr>
      </w:pPr>
      <w:r w:rsidRPr="00804FCC">
        <w:rPr>
          <w:rFonts w:asciiTheme="minorHAnsi" w:hAnsiTheme="minorHAnsi" w:cstheme="minorHAnsi"/>
          <w:bCs/>
        </w:rPr>
        <w:t xml:space="preserve">The listings also do not represent an arbitrary interference with an individual’s right to privacy.  An </w:t>
      </w:r>
      <w:r w:rsidRPr="00412477">
        <w:rPr>
          <w:rFonts w:eastAsia="Calibri"/>
        </w:rPr>
        <w:t>interference</w:t>
      </w:r>
      <w:r w:rsidRPr="00804FCC">
        <w:rPr>
          <w:rFonts w:asciiTheme="minorHAnsi" w:hAnsiTheme="minorHAnsi" w:cstheme="minorHAnsi"/>
          <w:bCs/>
        </w:rPr>
        <w:t xml:space="preserve"> with privacy will not be arbitrary where it is reasonable, </w:t>
      </w:r>
      <w:proofErr w:type="gramStart"/>
      <w:r w:rsidRPr="00804FCC">
        <w:rPr>
          <w:rFonts w:asciiTheme="minorHAnsi" w:hAnsiTheme="minorHAnsi" w:cstheme="minorHAnsi"/>
          <w:bCs/>
        </w:rPr>
        <w:t>necessary</w:t>
      </w:r>
      <w:proofErr w:type="gramEnd"/>
      <w:r w:rsidRPr="00804FCC">
        <w:rPr>
          <w:rFonts w:asciiTheme="minorHAnsi" w:hAnsiTheme="minorHAnsi" w:cstheme="minorHAnsi"/>
          <w:bCs/>
        </w:rPr>
        <w:t xml:space="preserve"> and proportionate in </w:t>
      </w:r>
      <w:r w:rsidRPr="00804FCC">
        <w:rPr>
          <w:rFonts w:asciiTheme="minorHAnsi" w:hAnsiTheme="minorHAnsi" w:cstheme="minorHAnsi"/>
          <w:bCs/>
        </w:rPr>
        <w:lastRenderedPageBreak/>
        <w:t>the individual circumstances.</w:t>
      </w:r>
      <w:r>
        <w:rPr>
          <w:rFonts w:asciiTheme="minorHAnsi" w:hAnsiTheme="minorHAnsi" w:cstheme="minorHAnsi"/>
          <w:bCs/>
        </w:rPr>
        <w:t xml:space="preserve"> </w:t>
      </w:r>
      <w:r w:rsidRPr="00804FCC">
        <w:rPr>
          <w:rFonts w:asciiTheme="minorHAnsi" w:hAnsiTheme="minorHAnsi" w:cstheme="minorHAnsi"/>
          <w:bCs/>
        </w:rPr>
        <w:t xml:space="preserve"> In listing </w:t>
      </w:r>
      <w:r w:rsidR="00805C10">
        <w:rPr>
          <w:rFonts w:asciiTheme="minorHAnsi" w:hAnsiTheme="minorHAnsi" w:cstheme="minorHAnsi"/>
          <w:bCs/>
        </w:rPr>
        <w:t>a person</w:t>
      </w:r>
      <w:r w:rsidRPr="00804FCC">
        <w:rPr>
          <w:rFonts w:asciiTheme="minorHAnsi" w:hAnsiTheme="minorHAnsi" w:cstheme="minorHAnsi"/>
          <w:bCs/>
        </w:rPr>
        <w:t xml:space="preserve"> under section 15 of </w:t>
      </w:r>
      <w:r w:rsidR="001B0CB6">
        <w:rPr>
          <w:rFonts w:asciiTheme="minorHAnsi" w:hAnsiTheme="minorHAnsi" w:cstheme="minorHAnsi"/>
          <w:bCs/>
        </w:rPr>
        <w:t>the Act</w:t>
      </w:r>
      <w:r w:rsidR="001B0CB6" w:rsidRPr="00804FCC">
        <w:rPr>
          <w:rFonts w:asciiTheme="minorHAnsi" w:hAnsiTheme="minorHAnsi" w:cstheme="minorHAnsi"/>
          <w:bCs/>
        </w:rPr>
        <w:t xml:space="preserve"> </w:t>
      </w:r>
      <w:r w:rsidRPr="00804FCC">
        <w:rPr>
          <w:rFonts w:asciiTheme="minorHAnsi" w:hAnsiTheme="minorHAnsi" w:cstheme="minorHAnsi"/>
          <w:bCs/>
        </w:rPr>
        <w:t>for counter-terrorism financi</w:t>
      </w:r>
      <w:r>
        <w:rPr>
          <w:rFonts w:asciiTheme="minorHAnsi" w:hAnsiTheme="minorHAnsi" w:cstheme="minorHAnsi"/>
          <w:bCs/>
        </w:rPr>
        <w:t>ng</w:t>
      </w:r>
      <w:r w:rsidRPr="00804FCC">
        <w:rPr>
          <w:rFonts w:asciiTheme="minorHAnsi" w:hAnsiTheme="minorHAnsi" w:cstheme="minorHAnsi"/>
          <w:bCs/>
        </w:rPr>
        <w:t xml:space="preserve"> sanctions, the Minister uses predictable, publicly available criteria that has been </w:t>
      </w:r>
      <w:r>
        <w:rPr>
          <w:rFonts w:asciiTheme="minorHAnsi" w:hAnsiTheme="minorHAnsi" w:cstheme="minorHAnsi"/>
          <w:bCs/>
        </w:rPr>
        <w:t>set</w:t>
      </w:r>
      <w:r w:rsidRPr="00804FCC">
        <w:rPr>
          <w:rFonts w:asciiTheme="minorHAnsi" w:hAnsiTheme="minorHAnsi" w:cstheme="minorHAnsi"/>
          <w:bCs/>
        </w:rPr>
        <w:t xml:space="preserve"> by the </w:t>
      </w:r>
      <w:r>
        <w:rPr>
          <w:rFonts w:asciiTheme="minorHAnsi" w:hAnsiTheme="minorHAnsi" w:cstheme="minorHAnsi"/>
          <w:bCs/>
        </w:rPr>
        <w:t>UNSC and which is reflected in legislation</w:t>
      </w:r>
      <w:r w:rsidRPr="00804FCC">
        <w:rPr>
          <w:rFonts w:asciiTheme="minorHAnsi" w:hAnsiTheme="minorHAnsi" w:cstheme="minorHAnsi"/>
          <w:bCs/>
        </w:rPr>
        <w:t xml:space="preserve">. </w:t>
      </w:r>
    </w:p>
    <w:p w14:paraId="77CBC01C" w14:textId="67E24192" w:rsidR="00F249C5" w:rsidRPr="009C21EA" w:rsidRDefault="00F249C5" w:rsidP="00412477">
      <w:pPr>
        <w:spacing w:before="120" w:after="120"/>
        <w:rPr>
          <w:rFonts w:asciiTheme="minorHAnsi" w:hAnsiTheme="minorHAnsi" w:cstheme="minorHAnsi"/>
          <w:bCs/>
          <w:i/>
          <w:iCs/>
        </w:rPr>
      </w:pPr>
      <w:r w:rsidRPr="00804FCC">
        <w:rPr>
          <w:rFonts w:asciiTheme="minorHAnsi" w:hAnsiTheme="minorHAnsi" w:cstheme="minorHAnsi"/>
          <w:bCs/>
        </w:rPr>
        <w:t>Accordingly, counter-terrorism financi</w:t>
      </w:r>
      <w:r>
        <w:rPr>
          <w:rFonts w:asciiTheme="minorHAnsi" w:hAnsiTheme="minorHAnsi" w:cstheme="minorHAnsi"/>
          <w:bCs/>
        </w:rPr>
        <w:t>ng</w:t>
      </w:r>
      <w:r w:rsidRPr="00804FCC">
        <w:rPr>
          <w:rFonts w:asciiTheme="minorHAnsi" w:hAnsiTheme="minorHAnsi" w:cstheme="minorHAnsi"/>
          <w:bCs/>
        </w:rPr>
        <w:t xml:space="preserve"> sanctions imposed by the Minister through the listing of specific </w:t>
      </w:r>
      <w:r w:rsidR="00EB3032">
        <w:rPr>
          <w:rFonts w:asciiTheme="minorHAnsi" w:hAnsiTheme="minorHAnsi" w:cstheme="minorHAnsi"/>
          <w:bCs/>
        </w:rPr>
        <w:t>persons</w:t>
      </w:r>
      <w:r w:rsidR="00EB3032" w:rsidRPr="00804FCC">
        <w:rPr>
          <w:rFonts w:asciiTheme="minorHAnsi" w:hAnsiTheme="minorHAnsi" w:cstheme="minorHAnsi"/>
          <w:bCs/>
        </w:rPr>
        <w:t xml:space="preserve"> </w:t>
      </w:r>
      <w:r w:rsidRPr="00804FCC">
        <w:rPr>
          <w:rFonts w:asciiTheme="minorHAnsi" w:hAnsiTheme="minorHAnsi" w:cstheme="minorHAnsi"/>
          <w:bCs/>
        </w:rPr>
        <w:t xml:space="preserve">under section 15 of </w:t>
      </w:r>
      <w:r w:rsidR="001B0CB6">
        <w:rPr>
          <w:rFonts w:asciiTheme="minorHAnsi" w:hAnsiTheme="minorHAnsi" w:cstheme="minorHAnsi"/>
          <w:bCs/>
        </w:rPr>
        <w:t>the Act</w:t>
      </w:r>
      <w:r w:rsidR="001B0CB6" w:rsidRPr="00804FCC">
        <w:rPr>
          <w:rFonts w:asciiTheme="minorHAnsi" w:hAnsiTheme="minorHAnsi" w:cstheme="minorHAnsi"/>
          <w:bCs/>
        </w:rPr>
        <w:t xml:space="preserve"> </w:t>
      </w:r>
      <w:r w:rsidRPr="00804FCC">
        <w:rPr>
          <w:rFonts w:asciiTheme="minorHAnsi" w:hAnsiTheme="minorHAnsi" w:cstheme="minorHAnsi"/>
          <w:bCs/>
        </w:rPr>
        <w:t xml:space="preserve">are reasonable, </w:t>
      </w:r>
      <w:proofErr w:type="gramStart"/>
      <w:r w:rsidRPr="00804FCC">
        <w:rPr>
          <w:rFonts w:asciiTheme="minorHAnsi" w:hAnsiTheme="minorHAnsi" w:cstheme="minorHAnsi"/>
          <w:bCs/>
        </w:rPr>
        <w:t>necessary</w:t>
      </w:r>
      <w:proofErr w:type="gramEnd"/>
      <w:r w:rsidRPr="00804FCC">
        <w:rPr>
          <w:rFonts w:asciiTheme="minorHAnsi" w:hAnsiTheme="minorHAnsi" w:cstheme="minorHAnsi"/>
          <w:bCs/>
        </w:rPr>
        <w:t xml:space="preserve"> and proportionate to the international obligation to prevent the financing of terrorists and terrorist entities.  Therefore, any </w:t>
      </w:r>
      <w:r w:rsidRPr="00412477">
        <w:rPr>
          <w:rFonts w:eastAsia="Calibri"/>
        </w:rPr>
        <w:t>interference</w:t>
      </w:r>
      <w:r w:rsidRPr="00804FCC">
        <w:rPr>
          <w:rFonts w:asciiTheme="minorHAnsi" w:hAnsiTheme="minorHAnsi" w:cstheme="minorHAnsi"/>
          <w:bCs/>
        </w:rPr>
        <w:t xml:space="preserve"> with the right to privacy created by the operation of the Instrument is not arbitrary or unlawful and, therefore, is consistent with Australia’s obligations under Article 17 of the ICCPR</w:t>
      </w:r>
      <w:r w:rsidRPr="009C21EA">
        <w:rPr>
          <w:rFonts w:asciiTheme="minorHAnsi" w:hAnsiTheme="minorHAnsi" w:cstheme="minorHAnsi"/>
          <w:bCs/>
          <w:i/>
          <w:iCs/>
        </w:rPr>
        <w:t>.</w:t>
      </w:r>
    </w:p>
    <w:p w14:paraId="5E95DAB2" w14:textId="77777777" w:rsidR="00F249C5" w:rsidRPr="00E136BC" w:rsidRDefault="00F249C5" w:rsidP="00F249C5">
      <w:pPr>
        <w:spacing w:before="240" w:after="120"/>
        <w:jc w:val="both"/>
        <w:outlineLvl w:val="2"/>
        <w:rPr>
          <w:rFonts w:eastAsia="Calibri"/>
          <w:b/>
        </w:rPr>
      </w:pPr>
      <w:r w:rsidRPr="00E136BC">
        <w:rPr>
          <w:rFonts w:eastAsia="Calibri"/>
          <w:b/>
        </w:rPr>
        <w:t xml:space="preserve">Conclusion </w:t>
      </w:r>
    </w:p>
    <w:p w14:paraId="000B3954" w14:textId="72F4947D" w:rsidR="00E136BC" w:rsidRPr="00F10EF0" w:rsidRDefault="00F249C5" w:rsidP="00E136BC">
      <w:r w:rsidRPr="00E136BC">
        <w:rPr>
          <w:rFonts w:eastAsia="Calibri"/>
        </w:rPr>
        <w:t xml:space="preserve">The Instrument is compatible with human rights because </w:t>
      </w:r>
      <w:r>
        <w:rPr>
          <w:rFonts w:eastAsia="Calibri"/>
        </w:rPr>
        <w:t>counter-terrorism</w:t>
      </w:r>
      <w:r w:rsidRPr="00E136BC">
        <w:rPr>
          <w:rFonts w:eastAsia="Calibri"/>
        </w:rPr>
        <w:t xml:space="preserve"> financi</w:t>
      </w:r>
      <w:r>
        <w:rPr>
          <w:rFonts w:eastAsia="Calibri"/>
        </w:rPr>
        <w:t>ng</w:t>
      </w:r>
      <w:r w:rsidRPr="00E136BC">
        <w:rPr>
          <w:rFonts w:eastAsia="Calibri"/>
        </w:rPr>
        <w:t xml:space="preserve"> sanctions </w:t>
      </w:r>
      <w:r>
        <w:rPr>
          <w:rFonts w:eastAsia="Calibri"/>
        </w:rPr>
        <w:t xml:space="preserve">which </w:t>
      </w:r>
      <w:r w:rsidRPr="00E136BC">
        <w:rPr>
          <w:rFonts w:eastAsia="Calibri"/>
        </w:rPr>
        <w:t xml:space="preserve">prevent and supress terrorism financing promotes the right to life, to freedom of thought, </w:t>
      </w:r>
      <w:proofErr w:type="gramStart"/>
      <w:r w:rsidRPr="00E136BC">
        <w:rPr>
          <w:rFonts w:eastAsia="Calibri"/>
        </w:rPr>
        <w:t>conscience</w:t>
      </w:r>
      <w:proofErr w:type="gramEnd"/>
      <w:r w:rsidRPr="00E136BC">
        <w:rPr>
          <w:rFonts w:eastAsia="Calibri"/>
        </w:rPr>
        <w:t xml:space="preserve"> and religion, and to freedom from the advocacy of national, racial or religious hatred.  To the extent that it may limit human rights, such limitations are reasonable, </w:t>
      </w:r>
      <w:proofErr w:type="gramStart"/>
      <w:r w:rsidRPr="00E136BC">
        <w:rPr>
          <w:rFonts w:eastAsia="Calibri"/>
        </w:rPr>
        <w:t>necessary</w:t>
      </w:r>
      <w:proofErr w:type="gramEnd"/>
      <w:r w:rsidRPr="00E136BC">
        <w:rPr>
          <w:rFonts w:eastAsia="Calibri"/>
        </w:rPr>
        <w:t xml:space="preserve"> and proportionate.</w:t>
      </w:r>
    </w:p>
    <w:p w14:paraId="2C018510" w14:textId="77777777" w:rsidR="00E136BC" w:rsidRPr="00F10EF0" w:rsidRDefault="00E136BC">
      <w:pPr>
        <w:spacing w:after="160" w:line="259" w:lineRule="auto"/>
        <w:rPr>
          <w:rFonts w:asciiTheme="minorHAnsi" w:hAnsiTheme="minorHAnsi" w:cstheme="minorHAnsi"/>
          <w:b/>
          <w:caps/>
          <w:u w:val="single"/>
        </w:rPr>
      </w:pPr>
      <w:r w:rsidRPr="00F10EF0">
        <w:rPr>
          <w:rFonts w:asciiTheme="minorHAnsi" w:hAnsiTheme="minorHAnsi" w:cstheme="minorHAnsi"/>
          <w:b/>
          <w:caps/>
          <w:u w:val="single"/>
        </w:rPr>
        <w:br w:type="page"/>
      </w:r>
    </w:p>
    <w:p w14:paraId="01206410" w14:textId="1F340C59" w:rsidR="0041211E" w:rsidRPr="00F10EF0" w:rsidRDefault="0041211E" w:rsidP="00E136BC">
      <w:pPr>
        <w:spacing w:line="276" w:lineRule="auto"/>
        <w:jc w:val="right"/>
        <w:rPr>
          <w:rFonts w:asciiTheme="minorHAnsi" w:hAnsiTheme="minorHAnsi" w:cstheme="minorHAnsi"/>
          <w:b/>
          <w:caps/>
          <w:u w:val="single"/>
        </w:rPr>
      </w:pPr>
      <w:r w:rsidRPr="00F10EF0">
        <w:rPr>
          <w:rFonts w:asciiTheme="minorHAnsi" w:hAnsiTheme="minorHAnsi" w:cstheme="minorHAnsi"/>
          <w:b/>
          <w:caps/>
          <w:u w:val="single"/>
        </w:rPr>
        <w:lastRenderedPageBreak/>
        <w:t xml:space="preserve">Attachment </w:t>
      </w:r>
      <w:r w:rsidR="00E136BC" w:rsidRPr="00F10EF0">
        <w:rPr>
          <w:rFonts w:asciiTheme="minorHAnsi" w:hAnsiTheme="minorHAnsi" w:cstheme="minorHAnsi"/>
          <w:b/>
          <w:caps/>
          <w:u w:val="single"/>
        </w:rPr>
        <w:t>B</w:t>
      </w:r>
    </w:p>
    <w:p w14:paraId="5F7A4AE2" w14:textId="77777777" w:rsidR="001E3573" w:rsidRPr="00F10EF0" w:rsidRDefault="001E3573" w:rsidP="005000BA">
      <w:pPr>
        <w:spacing w:line="276" w:lineRule="auto"/>
        <w:jc w:val="center"/>
        <w:rPr>
          <w:rFonts w:asciiTheme="minorHAnsi" w:hAnsiTheme="minorHAnsi" w:cstheme="minorHAnsi"/>
          <w:b/>
          <w:caps/>
          <w:u w:val="single"/>
        </w:rPr>
      </w:pPr>
    </w:p>
    <w:p w14:paraId="52AB754E" w14:textId="03348511" w:rsidR="0041211E" w:rsidRPr="00F10EF0" w:rsidRDefault="0041211E" w:rsidP="0041211E">
      <w:pPr>
        <w:ind w:right="-330"/>
        <w:contextualSpacing/>
        <w:rPr>
          <w:rFonts w:asciiTheme="minorHAnsi" w:hAnsiTheme="minorHAnsi" w:cstheme="minorHAnsi"/>
          <w:b/>
          <w:i/>
          <w:u w:val="single"/>
        </w:rPr>
      </w:pPr>
      <w:r w:rsidRPr="00F10EF0">
        <w:rPr>
          <w:rFonts w:asciiTheme="minorHAnsi" w:hAnsiTheme="minorHAnsi" w:cstheme="minorHAnsi"/>
          <w:b/>
          <w:u w:val="single"/>
        </w:rPr>
        <w:t xml:space="preserve">Details of the </w:t>
      </w:r>
      <w:r w:rsidRPr="006F0811">
        <w:rPr>
          <w:rFonts w:asciiTheme="minorHAnsi" w:hAnsiTheme="minorHAnsi" w:cstheme="minorHAnsi"/>
          <w:b/>
          <w:u w:val="single"/>
        </w:rPr>
        <w:t xml:space="preserve">Charter of the United Nations </w:t>
      </w:r>
      <w:r w:rsidR="007E5BA8" w:rsidRPr="006F0811">
        <w:rPr>
          <w:rFonts w:asciiTheme="minorHAnsi" w:hAnsiTheme="minorHAnsi" w:cstheme="minorHAnsi"/>
          <w:b/>
          <w:u w:val="single"/>
        </w:rPr>
        <w:t xml:space="preserve">(Listed </w:t>
      </w:r>
      <w:r w:rsidR="007B3030" w:rsidRPr="006F0811">
        <w:rPr>
          <w:rFonts w:asciiTheme="minorHAnsi" w:hAnsiTheme="minorHAnsi" w:cstheme="minorHAnsi"/>
          <w:b/>
          <w:u w:val="single"/>
        </w:rPr>
        <w:t xml:space="preserve">Persons and </w:t>
      </w:r>
      <w:r w:rsidR="007E5BA8" w:rsidRPr="006F0811">
        <w:rPr>
          <w:rFonts w:asciiTheme="minorHAnsi" w:hAnsiTheme="minorHAnsi" w:cstheme="minorHAnsi"/>
          <w:b/>
          <w:u w:val="single"/>
        </w:rPr>
        <w:t>Entities)</w:t>
      </w:r>
      <w:r w:rsidR="00A54AFC" w:rsidRPr="006F0811">
        <w:rPr>
          <w:rFonts w:asciiTheme="minorHAnsi" w:hAnsiTheme="minorHAnsi" w:cstheme="minorHAnsi"/>
          <w:b/>
          <w:u w:val="single"/>
        </w:rPr>
        <w:t xml:space="preserve"> Amendment (No. </w:t>
      </w:r>
      <w:r w:rsidR="00995F53" w:rsidRPr="006F0811">
        <w:rPr>
          <w:rFonts w:asciiTheme="minorHAnsi" w:hAnsiTheme="minorHAnsi" w:cstheme="minorHAnsi"/>
          <w:b/>
          <w:u w:val="single"/>
        </w:rPr>
        <w:t>2</w:t>
      </w:r>
      <w:r w:rsidR="00A54AFC" w:rsidRPr="006F0811">
        <w:rPr>
          <w:rFonts w:asciiTheme="minorHAnsi" w:hAnsiTheme="minorHAnsi" w:cstheme="minorHAnsi"/>
          <w:b/>
          <w:u w:val="single"/>
        </w:rPr>
        <w:t>)</w:t>
      </w:r>
      <w:r w:rsidR="007E5BA8" w:rsidRPr="006F0811">
        <w:rPr>
          <w:rFonts w:asciiTheme="minorHAnsi" w:hAnsiTheme="minorHAnsi" w:cstheme="minorHAnsi"/>
          <w:b/>
          <w:u w:val="single"/>
        </w:rPr>
        <w:t xml:space="preserve"> Instrument</w:t>
      </w:r>
      <w:r w:rsidRPr="006F0811">
        <w:rPr>
          <w:rFonts w:asciiTheme="minorHAnsi" w:hAnsiTheme="minorHAnsi" w:cstheme="minorHAnsi"/>
          <w:b/>
          <w:u w:val="single"/>
        </w:rPr>
        <w:t xml:space="preserve"> </w:t>
      </w:r>
      <w:r w:rsidR="006C1EE8" w:rsidRPr="006F0811">
        <w:rPr>
          <w:rFonts w:asciiTheme="minorHAnsi" w:hAnsiTheme="minorHAnsi" w:cstheme="minorHAnsi"/>
          <w:b/>
          <w:u w:val="single"/>
        </w:rPr>
        <w:t>2022</w:t>
      </w:r>
    </w:p>
    <w:p w14:paraId="16C013B9" w14:textId="77777777" w:rsidR="0041211E" w:rsidRPr="00F10EF0" w:rsidRDefault="0041211E" w:rsidP="0041211E">
      <w:pPr>
        <w:ind w:right="-330"/>
        <w:contextualSpacing/>
        <w:rPr>
          <w:rFonts w:asciiTheme="minorHAnsi" w:hAnsiTheme="minorHAnsi" w:cstheme="minorHAnsi"/>
          <w:b/>
        </w:rPr>
      </w:pPr>
    </w:p>
    <w:p w14:paraId="61C14BBD" w14:textId="77777777" w:rsidR="0041211E" w:rsidRPr="00F10EF0" w:rsidRDefault="0041211E" w:rsidP="0041211E">
      <w:pPr>
        <w:ind w:right="119"/>
        <w:contextualSpacing/>
        <w:rPr>
          <w:rFonts w:asciiTheme="minorHAnsi" w:hAnsiTheme="minorHAnsi" w:cstheme="minorHAnsi"/>
          <w:u w:val="single"/>
        </w:rPr>
      </w:pPr>
      <w:r w:rsidRPr="00F10EF0">
        <w:rPr>
          <w:rFonts w:asciiTheme="minorHAnsi" w:hAnsiTheme="minorHAnsi" w:cstheme="minorHAnsi"/>
          <w:u w:val="single"/>
        </w:rPr>
        <w:t>Section 1 – Name</w:t>
      </w:r>
    </w:p>
    <w:p w14:paraId="4F837FF4" w14:textId="77777777" w:rsidR="0041211E" w:rsidRPr="00F10EF0" w:rsidRDefault="0041211E" w:rsidP="0041211E">
      <w:pPr>
        <w:ind w:right="-330"/>
        <w:contextualSpacing/>
        <w:rPr>
          <w:rFonts w:asciiTheme="minorHAnsi" w:hAnsiTheme="minorHAnsi" w:cstheme="minorHAnsi"/>
        </w:rPr>
      </w:pPr>
    </w:p>
    <w:p w14:paraId="02D09BDF" w14:textId="10E19E24" w:rsidR="0041211E" w:rsidRPr="004A41CF" w:rsidRDefault="0041211E" w:rsidP="004A41CF">
      <w:pPr>
        <w:keepLines/>
        <w:ind w:right="-330"/>
        <w:rPr>
          <w:rFonts w:asciiTheme="minorHAnsi" w:hAnsiTheme="minorHAnsi" w:cstheme="minorHAnsi"/>
        </w:rPr>
      </w:pPr>
      <w:r w:rsidRPr="004A41CF">
        <w:rPr>
          <w:rFonts w:asciiTheme="minorHAnsi" w:hAnsiTheme="minorHAnsi" w:cstheme="minorHAnsi"/>
        </w:rPr>
        <w:t xml:space="preserve">This section provides that the title of the </w:t>
      </w:r>
      <w:r w:rsidR="00614967" w:rsidRPr="004A41CF">
        <w:rPr>
          <w:rFonts w:asciiTheme="minorHAnsi" w:hAnsiTheme="minorHAnsi" w:cstheme="minorHAnsi"/>
        </w:rPr>
        <w:t>instrument</w:t>
      </w:r>
      <w:r w:rsidRPr="004A41CF">
        <w:rPr>
          <w:rFonts w:asciiTheme="minorHAnsi" w:hAnsiTheme="minorHAnsi" w:cstheme="minorHAnsi"/>
        </w:rPr>
        <w:t xml:space="preserve"> is the</w:t>
      </w:r>
      <w:r w:rsidR="00F6347E">
        <w:rPr>
          <w:rFonts w:asciiTheme="minorHAnsi" w:hAnsiTheme="minorHAnsi" w:cstheme="minorHAnsi"/>
        </w:rPr>
        <w:t xml:space="preserve"> </w:t>
      </w:r>
      <w:r w:rsidR="00F6347E" w:rsidRPr="006F0811">
        <w:rPr>
          <w:rFonts w:asciiTheme="minorHAnsi" w:hAnsiTheme="minorHAnsi" w:cstheme="minorHAnsi"/>
        </w:rPr>
        <w:t xml:space="preserve">Charter of the United Nations (Listed Persons and Entities) Amendment (No. </w:t>
      </w:r>
      <w:r w:rsidR="00995F53" w:rsidRPr="006F0811">
        <w:rPr>
          <w:rFonts w:asciiTheme="minorHAnsi" w:hAnsiTheme="minorHAnsi" w:cstheme="minorHAnsi"/>
        </w:rPr>
        <w:t>2</w:t>
      </w:r>
      <w:r w:rsidR="00F6347E" w:rsidRPr="006F0811">
        <w:rPr>
          <w:rFonts w:asciiTheme="minorHAnsi" w:hAnsiTheme="minorHAnsi" w:cstheme="minorHAnsi"/>
        </w:rPr>
        <w:t>) Instrument 2022</w:t>
      </w:r>
      <w:r w:rsidR="00B43690" w:rsidRPr="004A41CF" w:rsidDel="00B43690">
        <w:rPr>
          <w:rFonts w:asciiTheme="minorHAnsi" w:hAnsiTheme="minorHAnsi" w:cstheme="minorHAnsi"/>
          <w:i/>
          <w:iCs/>
        </w:rPr>
        <w:t xml:space="preserve"> </w:t>
      </w:r>
      <w:r w:rsidR="00614967" w:rsidRPr="004A41CF">
        <w:rPr>
          <w:rFonts w:asciiTheme="minorHAnsi" w:hAnsiTheme="minorHAnsi" w:cstheme="minorHAnsi"/>
        </w:rPr>
        <w:t xml:space="preserve">(the </w:t>
      </w:r>
      <w:r w:rsidR="002B2D05" w:rsidRPr="004A41CF">
        <w:rPr>
          <w:rFonts w:asciiTheme="minorHAnsi" w:hAnsiTheme="minorHAnsi" w:cstheme="minorHAnsi"/>
        </w:rPr>
        <w:t>Instrument</w:t>
      </w:r>
      <w:r w:rsidR="00614967" w:rsidRPr="004A41CF">
        <w:rPr>
          <w:rFonts w:asciiTheme="minorHAnsi" w:hAnsiTheme="minorHAnsi" w:cstheme="minorHAnsi"/>
        </w:rPr>
        <w:t>)</w:t>
      </w:r>
      <w:r w:rsidRPr="004A41CF">
        <w:rPr>
          <w:rFonts w:asciiTheme="minorHAnsi" w:hAnsiTheme="minorHAnsi" w:cstheme="minorHAnsi"/>
        </w:rPr>
        <w:t>.</w:t>
      </w:r>
    </w:p>
    <w:p w14:paraId="17F86087" w14:textId="77777777" w:rsidR="0041211E" w:rsidRPr="00F10EF0" w:rsidRDefault="0041211E" w:rsidP="0041211E">
      <w:pPr>
        <w:ind w:right="-330"/>
        <w:contextualSpacing/>
        <w:rPr>
          <w:rFonts w:asciiTheme="minorHAnsi" w:hAnsiTheme="minorHAnsi" w:cstheme="minorHAnsi"/>
        </w:rPr>
      </w:pPr>
    </w:p>
    <w:p w14:paraId="2E9BDC76" w14:textId="77777777" w:rsidR="0041211E" w:rsidRPr="00F10EF0" w:rsidRDefault="0041211E" w:rsidP="0041211E">
      <w:pPr>
        <w:ind w:right="-330"/>
        <w:contextualSpacing/>
        <w:rPr>
          <w:rFonts w:asciiTheme="minorHAnsi" w:hAnsiTheme="minorHAnsi" w:cstheme="minorHAnsi"/>
          <w:u w:val="single"/>
        </w:rPr>
      </w:pPr>
      <w:r w:rsidRPr="00F10EF0">
        <w:rPr>
          <w:rFonts w:asciiTheme="minorHAnsi" w:hAnsiTheme="minorHAnsi" w:cstheme="minorHAnsi"/>
          <w:u w:val="single"/>
        </w:rPr>
        <w:t>Section 2 – Commencement</w:t>
      </w:r>
    </w:p>
    <w:p w14:paraId="2C6554F0" w14:textId="77777777" w:rsidR="0041211E" w:rsidRPr="00F10EF0" w:rsidRDefault="0041211E" w:rsidP="0041211E">
      <w:pPr>
        <w:ind w:right="-330"/>
        <w:contextualSpacing/>
        <w:rPr>
          <w:rFonts w:asciiTheme="minorHAnsi" w:hAnsiTheme="minorHAnsi" w:cstheme="minorHAnsi"/>
        </w:rPr>
      </w:pPr>
    </w:p>
    <w:p w14:paraId="46784C43" w14:textId="3A7C9110" w:rsidR="0041211E" w:rsidRPr="004A41CF" w:rsidRDefault="0041211E" w:rsidP="004A41CF">
      <w:pPr>
        <w:keepLines/>
        <w:ind w:right="-330"/>
        <w:rPr>
          <w:rFonts w:asciiTheme="minorHAnsi" w:hAnsiTheme="minorHAnsi" w:cstheme="minorHAnsi"/>
        </w:rPr>
      </w:pPr>
      <w:r w:rsidRPr="004A41CF">
        <w:rPr>
          <w:rFonts w:asciiTheme="minorHAnsi" w:hAnsiTheme="minorHAnsi" w:cstheme="minorHAnsi"/>
        </w:rPr>
        <w:t xml:space="preserve">This section provides </w:t>
      </w:r>
      <w:r w:rsidR="00AD781C">
        <w:rPr>
          <w:rFonts w:asciiTheme="minorHAnsi" w:hAnsiTheme="minorHAnsi" w:cstheme="minorHAnsi"/>
        </w:rPr>
        <w:t xml:space="preserve">for </w:t>
      </w:r>
      <w:r w:rsidR="000557AE">
        <w:rPr>
          <w:rFonts w:asciiTheme="minorHAnsi" w:hAnsiTheme="minorHAnsi" w:cstheme="minorHAnsi"/>
        </w:rPr>
        <w:t xml:space="preserve">a </w:t>
      </w:r>
      <w:r w:rsidR="00AD781C">
        <w:rPr>
          <w:rFonts w:asciiTheme="minorHAnsi" w:hAnsiTheme="minorHAnsi" w:cstheme="minorHAnsi"/>
        </w:rPr>
        <w:t>commencement date</w:t>
      </w:r>
      <w:r w:rsidR="000557AE">
        <w:rPr>
          <w:rFonts w:asciiTheme="minorHAnsi" w:hAnsiTheme="minorHAnsi" w:cstheme="minorHAnsi"/>
        </w:rPr>
        <w:t xml:space="preserve"> of</w:t>
      </w:r>
      <w:r w:rsidR="00FC75B8">
        <w:rPr>
          <w:rFonts w:asciiTheme="minorHAnsi" w:hAnsiTheme="minorHAnsi" w:cstheme="minorHAnsi"/>
        </w:rPr>
        <w:t xml:space="preserve"> </w:t>
      </w:r>
      <w:r w:rsidR="00637E90">
        <w:rPr>
          <w:rFonts w:asciiTheme="minorHAnsi" w:hAnsiTheme="minorHAnsi" w:cstheme="minorHAnsi"/>
        </w:rPr>
        <w:t>16 September 2022</w:t>
      </w:r>
      <w:r w:rsidR="00210AF6">
        <w:rPr>
          <w:rFonts w:asciiTheme="minorHAnsi" w:hAnsiTheme="minorHAnsi" w:cstheme="minorHAnsi"/>
        </w:rPr>
        <w:t xml:space="preserve">. </w:t>
      </w:r>
      <w:r w:rsidR="00637E90">
        <w:rPr>
          <w:rFonts w:asciiTheme="minorHAnsi" w:hAnsiTheme="minorHAnsi" w:cstheme="minorHAnsi"/>
        </w:rPr>
        <w:t xml:space="preserve"> </w:t>
      </w:r>
      <w:r w:rsidR="000557AE" w:rsidRPr="004A41CF">
        <w:rPr>
          <w:rFonts w:asciiTheme="minorHAnsi" w:hAnsiTheme="minorHAnsi" w:cstheme="minorHAnsi"/>
        </w:rPr>
        <w:t>Th</w:t>
      </w:r>
      <w:r w:rsidR="000557AE">
        <w:rPr>
          <w:rFonts w:asciiTheme="minorHAnsi" w:hAnsiTheme="minorHAnsi" w:cstheme="minorHAnsi"/>
        </w:rPr>
        <w:t>is</w:t>
      </w:r>
      <w:r w:rsidR="000557AE" w:rsidRPr="004A41CF">
        <w:rPr>
          <w:rFonts w:asciiTheme="minorHAnsi" w:hAnsiTheme="minorHAnsi" w:cstheme="minorHAnsi"/>
        </w:rPr>
        <w:t xml:space="preserve"> </w:t>
      </w:r>
      <w:r w:rsidR="00D62221" w:rsidRPr="004A41CF">
        <w:rPr>
          <w:rFonts w:asciiTheme="minorHAnsi" w:hAnsiTheme="minorHAnsi" w:cstheme="minorHAnsi"/>
        </w:rPr>
        <w:t xml:space="preserve">commencement </w:t>
      </w:r>
      <w:r w:rsidR="00865B77" w:rsidRPr="004A41CF">
        <w:rPr>
          <w:rFonts w:asciiTheme="minorHAnsi" w:hAnsiTheme="minorHAnsi" w:cstheme="minorHAnsi"/>
        </w:rPr>
        <w:t xml:space="preserve">date </w:t>
      </w:r>
      <w:r w:rsidR="00D62221" w:rsidRPr="004A41CF">
        <w:rPr>
          <w:rFonts w:asciiTheme="minorHAnsi" w:hAnsiTheme="minorHAnsi" w:cstheme="minorHAnsi"/>
        </w:rPr>
        <w:t xml:space="preserve">ensures the continuous listing </w:t>
      </w:r>
      <w:r w:rsidR="00865B77" w:rsidRPr="004A41CF">
        <w:rPr>
          <w:rFonts w:asciiTheme="minorHAnsi" w:hAnsiTheme="minorHAnsi" w:cstheme="minorHAnsi"/>
        </w:rPr>
        <w:t xml:space="preserve">of </w:t>
      </w:r>
      <w:r w:rsidR="00D71F48">
        <w:rPr>
          <w:rFonts w:asciiTheme="minorHAnsi" w:hAnsiTheme="minorHAnsi" w:cstheme="minorHAnsi"/>
        </w:rPr>
        <w:t>the person and en</w:t>
      </w:r>
      <w:r w:rsidR="00DB37A0">
        <w:rPr>
          <w:rFonts w:asciiTheme="minorHAnsi" w:hAnsiTheme="minorHAnsi" w:cstheme="minorHAnsi"/>
        </w:rPr>
        <w:t>tities</w:t>
      </w:r>
      <w:r w:rsidR="00D015EC">
        <w:rPr>
          <w:rFonts w:asciiTheme="minorHAnsi" w:hAnsiTheme="minorHAnsi" w:cstheme="minorHAnsi"/>
        </w:rPr>
        <w:t xml:space="preserve"> mentioned in </w:t>
      </w:r>
      <w:r w:rsidR="00D151A5">
        <w:rPr>
          <w:rFonts w:asciiTheme="minorHAnsi" w:hAnsiTheme="minorHAnsi" w:cstheme="minorHAnsi"/>
        </w:rPr>
        <w:t>Schedule 1</w:t>
      </w:r>
      <w:r w:rsidR="00865B77" w:rsidRPr="004A41CF">
        <w:rPr>
          <w:rFonts w:asciiTheme="minorHAnsi" w:hAnsiTheme="minorHAnsi" w:cstheme="minorHAnsi"/>
        </w:rPr>
        <w:t>, whose listing</w:t>
      </w:r>
      <w:r w:rsidR="00CC71FA">
        <w:rPr>
          <w:rFonts w:asciiTheme="minorHAnsi" w:hAnsiTheme="minorHAnsi" w:cstheme="minorHAnsi"/>
        </w:rPr>
        <w:t>s</w:t>
      </w:r>
      <w:r w:rsidR="00865B77" w:rsidRPr="004A41CF">
        <w:rPr>
          <w:rFonts w:asciiTheme="minorHAnsi" w:hAnsiTheme="minorHAnsi" w:cstheme="minorHAnsi"/>
        </w:rPr>
        <w:t xml:space="preserve"> would otherwise </w:t>
      </w:r>
      <w:r w:rsidR="002144CC" w:rsidRPr="004A41CF">
        <w:rPr>
          <w:rFonts w:asciiTheme="minorHAnsi" w:hAnsiTheme="minorHAnsi" w:cstheme="minorHAnsi"/>
        </w:rPr>
        <w:t xml:space="preserve">cease to have effect on </w:t>
      </w:r>
      <w:r w:rsidR="00B0428E">
        <w:rPr>
          <w:rFonts w:asciiTheme="minorHAnsi" w:hAnsiTheme="minorHAnsi" w:cstheme="minorHAnsi"/>
        </w:rPr>
        <w:t xml:space="preserve">the third anniversary of the day on which the listing took effect </w:t>
      </w:r>
      <w:r w:rsidR="00691B5E" w:rsidRPr="004A41CF">
        <w:rPr>
          <w:rFonts w:asciiTheme="minorHAnsi" w:hAnsiTheme="minorHAnsi" w:cstheme="minorHAnsi"/>
        </w:rPr>
        <w:t>under subsection 15</w:t>
      </w:r>
      <w:proofErr w:type="gramStart"/>
      <w:r w:rsidR="00691B5E" w:rsidRPr="004A41CF">
        <w:rPr>
          <w:rFonts w:asciiTheme="minorHAnsi" w:hAnsiTheme="minorHAnsi" w:cstheme="minorHAnsi"/>
        </w:rPr>
        <w:t>A(</w:t>
      </w:r>
      <w:proofErr w:type="gramEnd"/>
      <w:r w:rsidR="00691B5E" w:rsidRPr="004A41CF">
        <w:rPr>
          <w:rFonts w:asciiTheme="minorHAnsi" w:hAnsiTheme="minorHAnsi" w:cstheme="minorHAnsi"/>
        </w:rPr>
        <w:t xml:space="preserve">1) of the </w:t>
      </w:r>
      <w:r w:rsidR="00691B5E" w:rsidRPr="004A41CF">
        <w:rPr>
          <w:rFonts w:asciiTheme="minorHAnsi" w:hAnsiTheme="minorHAnsi" w:cstheme="minorHAnsi"/>
          <w:i/>
          <w:iCs/>
        </w:rPr>
        <w:t>Charter of the United Nations Act 1945</w:t>
      </w:r>
      <w:r w:rsidR="00691B5E" w:rsidRPr="004A41CF">
        <w:rPr>
          <w:rFonts w:asciiTheme="minorHAnsi" w:hAnsiTheme="minorHAnsi" w:cstheme="minorHAnsi"/>
        </w:rPr>
        <w:t xml:space="preserve"> (the Act)</w:t>
      </w:r>
      <w:r w:rsidR="002144CC" w:rsidRPr="004A41CF">
        <w:rPr>
          <w:rFonts w:asciiTheme="minorHAnsi" w:hAnsiTheme="minorHAnsi" w:cstheme="minorHAnsi"/>
        </w:rPr>
        <w:t xml:space="preserve">. </w:t>
      </w:r>
    </w:p>
    <w:p w14:paraId="4EC49712" w14:textId="06A9BAA5" w:rsidR="0041211E" w:rsidRPr="00F10EF0" w:rsidRDefault="0041211E" w:rsidP="0041211E">
      <w:pPr>
        <w:keepLines/>
        <w:ind w:right="-330"/>
        <w:rPr>
          <w:rFonts w:asciiTheme="minorHAnsi" w:hAnsiTheme="minorHAnsi" w:cstheme="minorHAnsi"/>
        </w:rPr>
      </w:pPr>
    </w:p>
    <w:p w14:paraId="386A1047" w14:textId="08D2F43E" w:rsidR="0041211E" w:rsidRPr="00F10EF0" w:rsidRDefault="0041211E" w:rsidP="00EE2435">
      <w:pPr>
        <w:keepLines/>
        <w:ind w:right="-330"/>
        <w:rPr>
          <w:rFonts w:asciiTheme="minorHAnsi" w:hAnsiTheme="minorHAnsi" w:cstheme="minorHAnsi"/>
          <w:u w:val="single"/>
        </w:rPr>
      </w:pPr>
      <w:r w:rsidRPr="00F10EF0">
        <w:rPr>
          <w:rFonts w:asciiTheme="minorHAnsi" w:hAnsiTheme="minorHAnsi" w:cstheme="minorHAnsi"/>
          <w:u w:val="single"/>
        </w:rPr>
        <w:t>Section 3 - Authority</w:t>
      </w:r>
    </w:p>
    <w:p w14:paraId="3BDC6C4A" w14:textId="168CAC56" w:rsidR="0041211E" w:rsidRPr="00F10EF0" w:rsidRDefault="0041211E" w:rsidP="00EE2435">
      <w:pPr>
        <w:pStyle w:val="ListParagraph"/>
        <w:keepLines/>
        <w:ind w:left="360" w:right="-330"/>
        <w:rPr>
          <w:rFonts w:asciiTheme="minorHAnsi" w:hAnsiTheme="minorHAnsi" w:cstheme="minorHAnsi"/>
          <w:sz w:val="22"/>
          <w:szCs w:val="22"/>
        </w:rPr>
      </w:pPr>
    </w:p>
    <w:p w14:paraId="18E2EE9C" w14:textId="233DEF24" w:rsidR="0041211E" w:rsidRPr="004A41CF" w:rsidRDefault="0041211E" w:rsidP="00956376">
      <w:pPr>
        <w:keepLines/>
        <w:ind w:right="-330"/>
        <w:rPr>
          <w:rFonts w:asciiTheme="minorHAnsi" w:hAnsiTheme="minorHAnsi" w:cstheme="minorHAnsi"/>
        </w:rPr>
      </w:pPr>
      <w:r w:rsidRPr="004A41CF">
        <w:rPr>
          <w:rFonts w:asciiTheme="minorHAnsi" w:hAnsiTheme="minorHAnsi" w:cstheme="minorHAnsi"/>
        </w:rPr>
        <w:t xml:space="preserve">This section provides that the </w:t>
      </w:r>
      <w:r w:rsidR="002B2D05" w:rsidRPr="004A41CF">
        <w:rPr>
          <w:rFonts w:asciiTheme="minorHAnsi" w:hAnsiTheme="minorHAnsi" w:cstheme="minorHAnsi"/>
        </w:rPr>
        <w:t xml:space="preserve">Instrument </w:t>
      </w:r>
      <w:r w:rsidRPr="004A41CF">
        <w:rPr>
          <w:rFonts w:asciiTheme="minorHAnsi" w:hAnsiTheme="minorHAnsi" w:cstheme="minorHAnsi"/>
        </w:rPr>
        <w:t xml:space="preserve">is </w:t>
      </w:r>
      <w:r w:rsidR="002B2D05" w:rsidRPr="004A41CF">
        <w:rPr>
          <w:rFonts w:asciiTheme="minorHAnsi" w:hAnsiTheme="minorHAnsi" w:cstheme="minorHAnsi"/>
        </w:rPr>
        <w:t xml:space="preserve">made </w:t>
      </w:r>
      <w:r w:rsidRPr="004A41CF">
        <w:rPr>
          <w:rFonts w:asciiTheme="minorHAnsi" w:hAnsiTheme="minorHAnsi" w:cstheme="minorHAnsi"/>
        </w:rPr>
        <w:t xml:space="preserve">under section 15 </w:t>
      </w:r>
      <w:r w:rsidR="00297D3A" w:rsidRPr="004A41CF">
        <w:rPr>
          <w:rFonts w:asciiTheme="minorHAnsi" w:hAnsiTheme="minorHAnsi" w:cstheme="minorHAnsi"/>
        </w:rPr>
        <w:t>of the</w:t>
      </w:r>
      <w:r w:rsidR="00691B5E" w:rsidRPr="004A41CF">
        <w:rPr>
          <w:rFonts w:asciiTheme="minorHAnsi" w:hAnsiTheme="minorHAnsi" w:cstheme="minorHAnsi"/>
        </w:rPr>
        <w:t xml:space="preserve"> Act</w:t>
      </w:r>
      <w:r w:rsidRPr="004A41CF">
        <w:rPr>
          <w:rFonts w:asciiTheme="minorHAnsi" w:hAnsiTheme="minorHAnsi" w:cstheme="minorHAnsi"/>
        </w:rPr>
        <w:t xml:space="preserve">. </w:t>
      </w:r>
    </w:p>
    <w:p w14:paraId="67DF78B2" w14:textId="23FFA4AF" w:rsidR="0041211E" w:rsidRPr="00F10EF0" w:rsidRDefault="0041211E" w:rsidP="0041211E">
      <w:pPr>
        <w:keepLines/>
        <w:ind w:right="-330"/>
        <w:rPr>
          <w:rFonts w:asciiTheme="minorHAnsi" w:hAnsiTheme="minorHAnsi" w:cstheme="minorHAnsi"/>
        </w:rPr>
      </w:pPr>
    </w:p>
    <w:p w14:paraId="1314C961" w14:textId="721C5355" w:rsidR="0002799C" w:rsidRPr="00F10EF0" w:rsidRDefault="0002799C" w:rsidP="0002799C">
      <w:pPr>
        <w:keepLines/>
        <w:ind w:right="-330"/>
        <w:rPr>
          <w:rFonts w:asciiTheme="minorHAnsi" w:hAnsiTheme="minorHAnsi" w:cstheme="minorHAnsi"/>
          <w:u w:val="single"/>
        </w:rPr>
      </w:pPr>
      <w:r w:rsidRPr="00F10EF0">
        <w:rPr>
          <w:rFonts w:asciiTheme="minorHAnsi" w:hAnsiTheme="minorHAnsi" w:cstheme="minorHAnsi"/>
          <w:u w:val="single"/>
        </w:rPr>
        <w:t xml:space="preserve">Section 4 - </w:t>
      </w:r>
      <w:r w:rsidR="00A54AFC" w:rsidRPr="00F10EF0">
        <w:rPr>
          <w:rFonts w:asciiTheme="minorHAnsi" w:hAnsiTheme="minorHAnsi" w:cstheme="minorHAnsi"/>
          <w:u w:val="single"/>
        </w:rPr>
        <w:t>Schedules</w:t>
      </w:r>
    </w:p>
    <w:p w14:paraId="1F7E447D" w14:textId="77777777" w:rsidR="0002799C" w:rsidRPr="00F10EF0" w:rsidRDefault="0002799C" w:rsidP="0002799C">
      <w:pPr>
        <w:pStyle w:val="ListParagraph"/>
        <w:keepLines/>
        <w:ind w:left="360" w:right="-330"/>
        <w:rPr>
          <w:rFonts w:asciiTheme="minorHAnsi" w:hAnsiTheme="minorHAnsi" w:cstheme="minorHAnsi"/>
          <w:sz w:val="22"/>
          <w:szCs w:val="22"/>
        </w:rPr>
      </w:pPr>
    </w:p>
    <w:p w14:paraId="662B8C76" w14:textId="209F42B5" w:rsidR="0002799C" w:rsidRPr="00F10EF0" w:rsidRDefault="0002799C" w:rsidP="004A41CF">
      <w:pPr>
        <w:keepLines/>
        <w:ind w:right="-330"/>
      </w:pPr>
      <w:r w:rsidRPr="004A41CF">
        <w:rPr>
          <w:rFonts w:asciiTheme="minorHAnsi" w:hAnsiTheme="minorHAnsi" w:cstheme="minorHAnsi"/>
        </w:rPr>
        <w:t xml:space="preserve">This section provides </w:t>
      </w:r>
      <w:r w:rsidR="00A715AA" w:rsidRPr="004A41CF">
        <w:rPr>
          <w:rFonts w:asciiTheme="minorHAnsi" w:hAnsiTheme="minorHAnsi" w:cstheme="minorHAnsi"/>
        </w:rPr>
        <w:t>that each instrument that is specified in a Schedule is amended or repealed as set out in the applicable items in the Schedule, and any other item in a Schedule to the instrument has effect according to its terms.</w:t>
      </w:r>
      <w:r w:rsidR="00A715AA" w:rsidRPr="004A41CF" w:rsidDel="00A715AA">
        <w:rPr>
          <w:rFonts w:asciiTheme="minorHAnsi" w:hAnsiTheme="minorHAnsi" w:cstheme="minorHAnsi"/>
        </w:rPr>
        <w:t xml:space="preserve"> </w:t>
      </w:r>
    </w:p>
    <w:p w14:paraId="029E6566" w14:textId="334BB1ED" w:rsidR="00094C2E" w:rsidRPr="00F10EF0" w:rsidRDefault="00094C2E"/>
    <w:p w14:paraId="79F5AF6E" w14:textId="7B462A74" w:rsidR="00614967" w:rsidRPr="00F10EF0" w:rsidRDefault="00614967">
      <w:r w:rsidRPr="00F10EF0">
        <w:rPr>
          <w:u w:val="single"/>
        </w:rPr>
        <w:t>Schedule 1</w:t>
      </w:r>
      <w:r w:rsidR="00A54AFC" w:rsidRPr="00F10EF0">
        <w:rPr>
          <w:u w:val="single"/>
        </w:rPr>
        <w:t xml:space="preserve"> </w:t>
      </w:r>
      <w:r w:rsidR="00085B8F">
        <w:rPr>
          <w:u w:val="single"/>
        </w:rPr>
        <w:t>–</w:t>
      </w:r>
      <w:r w:rsidR="00A54AFC" w:rsidRPr="00F10EF0">
        <w:rPr>
          <w:u w:val="single"/>
        </w:rPr>
        <w:t xml:space="preserve"> Amendments</w:t>
      </w:r>
    </w:p>
    <w:p w14:paraId="01EEB8BE" w14:textId="066A8489" w:rsidR="00614967" w:rsidRDefault="00614967"/>
    <w:p w14:paraId="3F6B3AC9" w14:textId="5BFAA8AA" w:rsidR="006925A6" w:rsidRPr="006925A6" w:rsidRDefault="006925A6">
      <w:pPr>
        <w:rPr>
          <w:i/>
          <w:iCs/>
        </w:rPr>
      </w:pPr>
      <w:r w:rsidRPr="006925A6">
        <w:rPr>
          <w:i/>
          <w:iCs/>
        </w:rPr>
        <w:t xml:space="preserve">Charter of the United Nations (Listed </w:t>
      </w:r>
      <w:r w:rsidR="007E5011">
        <w:rPr>
          <w:i/>
          <w:iCs/>
        </w:rPr>
        <w:t xml:space="preserve">Persons and </w:t>
      </w:r>
      <w:r w:rsidRPr="006925A6">
        <w:rPr>
          <w:i/>
          <w:iCs/>
        </w:rPr>
        <w:t>Entities) Instrument 2022</w:t>
      </w:r>
    </w:p>
    <w:p w14:paraId="0872C63D" w14:textId="4DAB1E32" w:rsidR="005E2FCA" w:rsidRDefault="005E2FCA"/>
    <w:p w14:paraId="77A9047F" w14:textId="04F2A170" w:rsidR="00B72DED" w:rsidRDefault="005E2FCA">
      <w:r w:rsidRPr="00956376">
        <w:t xml:space="preserve">Item 1 – </w:t>
      </w:r>
      <w:r w:rsidR="00CC4540">
        <w:t>In the appropriate position in c</w:t>
      </w:r>
      <w:r w:rsidR="006B164C">
        <w:t>lause</w:t>
      </w:r>
      <w:r w:rsidR="006B164C" w:rsidRPr="00956376">
        <w:t xml:space="preserve"> </w:t>
      </w:r>
      <w:r w:rsidRPr="00956376">
        <w:t>1</w:t>
      </w:r>
      <w:r w:rsidR="006B164C">
        <w:t xml:space="preserve"> of Schedule 1 (table)</w:t>
      </w:r>
    </w:p>
    <w:p w14:paraId="1C1355D5" w14:textId="12A74EBA" w:rsidR="006E6456" w:rsidRDefault="005E2FCA">
      <w:r w:rsidRPr="005E2FCA">
        <w:t xml:space="preserve">Schedule </w:t>
      </w:r>
      <w:r w:rsidR="0072460E">
        <w:t>1</w:t>
      </w:r>
      <w:r w:rsidR="0072460E" w:rsidRPr="005E2FCA">
        <w:t xml:space="preserve"> </w:t>
      </w:r>
      <w:r w:rsidR="00A72A2A">
        <w:t xml:space="preserve">of the </w:t>
      </w:r>
      <w:r w:rsidR="00A72A2A" w:rsidRPr="006F0811">
        <w:t>Charter of the United Nations (Listed Persons and Entities) Instrument 2022</w:t>
      </w:r>
      <w:r w:rsidR="00A72A2A">
        <w:rPr>
          <w:i/>
          <w:iCs/>
        </w:rPr>
        <w:t xml:space="preserve"> </w:t>
      </w:r>
      <w:r w:rsidR="00A72A2A" w:rsidRPr="00E0502F">
        <w:t xml:space="preserve">(the Principal </w:t>
      </w:r>
      <w:r w:rsidR="00431006" w:rsidRPr="00E0502F">
        <w:t>Instrument)</w:t>
      </w:r>
      <w:r w:rsidR="00431006">
        <w:rPr>
          <w:i/>
          <w:iCs/>
        </w:rPr>
        <w:t xml:space="preserve"> </w:t>
      </w:r>
      <w:r w:rsidRPr="005E2FCA">
        <w:t>set</w:t>
      </w:r>
      <w:r w:rsidR="0072460E">
        <w:t>s</w:t>
      </w:r>
      <w:r w:rsidRPr="005E2FCA">
        <w:t xml:space="preserve"> out </w:t>
      </w:r>
      <w:r w:rsidR="0072460E">
        <w:t>entities</w:t>
      </w:r>
      <w:r w:rsidR="004355BF">
        <w:t xml:space="preserve"> </w:t>
      </w:r>
      <w:r w:rsidR="00A701E3">
        <w:t>that</w:t>
      </w:r>
      <w:r w:rsidR="00B72DED">
        <w:t xml:space="preserve">, by operation of section </w:t>
      </w:r>
      <w:r w:rsidR="00BF0D06">
        <w:t xml:space="preserve">5 </w:t>
      </w:r>
      <w:r w:rsidR="00B72DED">
        <w:t xml:space="preserve">of the </w:t>
      </w:r>
      <w:r w:rsidR="00431006" w:rsidRPr="00431006">
        <w:t>Principal Instrument</w:t>
      </w:r>
      <w:r w:rsidR="00431006">
        <w:t>,</w:t>
      </w:r>
      <w:r w:rsidR="00431006">
        <w:rPr>
          <w:i/>
          <w:iCs/>
        </w:rPr>
        <w:t xml:space="preserve"> </w:t>
      </w:r>
      <w:r w:rsidRPr="005E2FCA">
        <w:t xml:space="preserve">are listed </w:t>
      </w:r>
      <w:r w:rsidR="00C57F74">
        <w:t>by the Minister</w:t>
      </w:r>
      <w:r w:rsidR="001B0E5F">
        <w:t xml:space="preserve"> for Foreign Affairs (the Minister)</w:t>
      </w:r>
      <w:r w:rsidR="00C57F74">
        <w:t xml:space="preserve"> </w:t>
      </w:r>
      <w:r w:rsidRPr="005E2FCA">
        <w:t xml:space="preserve">for </w:t>
      </w:r>
      <w:r w:rsidR="00803981">
        <w:t xml:space="preserve">counter-terrorism </w:t>
      </w:r>
      <w:r w:rsidRPr="005E2FCA">
        <w:t>financ</w:t>
      </w:r>
      <w:r w:rsidR="00803981">
        <w:t>ing</w:t>
      </w:r>
      <w:r w:rsidRPr="005E2FCA">
        <w:t xml:space="preserve"> sanctions. </w:t>
      </w:r>
      <w:r w:rsidR="002E0A39">
        <w:t xml:space="preserve"> </w:t>
      </w:r>
    </w:p>
    <w:p w14:paraId="55F0E7A3" w14:textId="77777777" w:rsidR="006436A9" w:rsidRDefault="006436A9"/>
    <w:p w14:paraId="6270F42E" w14:textId="2D4576A0" w:rsidR="009D5AE8" w:rsidRDefault="007B17B7" w:rsidP="0071185C">
      <w:r>
        <w:rPr>
          <w:rFonts w:asciiTheme="minorHAnsi" w:hAnsiTheme="minorHAnsi" w:cstheme="minorHAnsi"/>
        </w:rPr>
        <w:t xml:space="preserve">This item adds </w:t>
      </w:r>
      <w:r w:rsidR="00D2627F">
        <w:rPr>
          <w:rFonts w:asciiTheme="minorHAnsi" w:hAnsiTheme="minorHAnsi" w:cstheme="minorHAnsi"/>
        </w:rPr>
        <w:t xml:space="preserve">13 </w:t>
      </w:r>
      <w:r w:rsidR="00757B00">
        <w:rPr>
          <w:rFonts w:asciiTheme="minorHAnsi" w:hAnsiTheme="minorHAnsi" w:cstheme="minorHAnsi"/>
        </w:rPr>
        <w:t xml:space="preserve">entities </w:t>
      </w:r>
      <w:r>
        <w:t xml:space="preserve">to Schedule 1 of the Principal Instrument.  </w:t>
      </w:r>
      <w:proofErr w:type="spellStart"/>
      <w:r w:rsidR="00D2627F">
        <w:t>Babbar</w:t>
      </w:r>
      <w:proofErr w:type="spellEnd"/>
      <w:r w:rsidR="00D2627F">
        <w:t xml:space="preserve"> Khalsa and the International Sikh Youth Federation are Sikh secessionist entities. </w:t>
      </w:r>
      <w:r w:rsidR="00C00AE8">
        <w:t xml:space="preserve"> </w:t>
      </w:r>
      <w:r w:rsidR="00D2627F">
        <w:t>Continuity IRA and Real IRA are Irish republican paramilitary entities</w:t>
      </w:r>
      <w:r w:rsidR="00C00AE8">
        <w:t xml:space="preserve">.  Liberation Tigers of Tamil Eelam </w:t>
      </w:r>
      <w:r w:rsidR="007D1FF2">
        <w:t>is</w:t>
      </w:r>
      <w:r w:rsidR="00C00AE8">
        <w:t xml:space="preserve"> a </w:t>
      </w:r>
      <w:r w:rsidR="00531BE5">
        <w:t>Tamil</w:t>
      </w:r>
      <w:r w:rsidR="00C00AE8">
        <w:t xml:space="preserve"> separatist militant group.  The Loyalist Volunteer Force, Orange Volunteers, Red Hand Defenders and Ulster Defence Association are Irish loyalist paramilitary entities.  The New People’s Army / Communist Party of the Philippines is an entity seeking to create a communist state within the Philippines.  Hamas and Palestinian Islamic Jihad are </w:t>
      </w:r>
      <w:r w:rsidR="00BE53F0">
        <w:t xml:space="preserve">violent extremist </w:t>
      </w:r>
      <w:r w:rsidR="00C00AE8">
        <w:t xml:space="preserve">entities. </w:t>
      </w:r>
      <w:r w:rsidR="00293A60">
        <w:t xml:space="preserve"> </w:t>
      </w:r>
      <w:r w:rsidR="00C00AE8">
        <w:t>The Kurdistan Workers’ Party seek the creation of an independent Kurdish</w:t>
      </w:r>
      <w:r w:rsidR="00351A16">
        <w:t xml:space="preserve"> state</w:t>
      </w:r>
      <w:r w:rsidR="00C00AE8">
        <w:t xml:space="preserve">. </w:t>
      </w:r>
      <w:r w:rsidR="008019B9">
        <w:t xml:space="preserve"> </w:t>
      </w:r>
    </w:p>
    <w:p w14:paraId="1D9CE722" w14:textId="77777777" w:rsidR="009D5AE8" w:rsidRDefault="009D5AE8" w:rsidP="0071185C"/>
    <w:p w14:paraId="760179F4" w14:textId="2254786E" w:rsidR="00A73FEC" w:rsidRDefault="00C33D37" w:rsidP="0071185C">
      <w:pPr>
        <w:rPr>
          <w:rFonts w:eastAsia="Calibri"/>
        </w:rPr>
      </w:pPr>
      <w:r>
        <w:t>These entities are</w:t>
      </w:r>
      <w:r w:rsidR="00C57F74">
        <w:t xml:space="preserve"> listed </w:t>
      </w:r>
      <w:r w:rsidR="00C57F74" w:rsidRPr="00F10EF0">
        <w:rPr>
          <w:rFonts w:eastAsia="Calibri"/>
        </w:rPr>
        <w:t xml:space="preserve">for </w:t>
      </w:r>
      <w:r w:rsidR="00803981">
        <w:t xml:space="preserve">counter-terrorism </w:t>
      </w:r>
      <w:r w:rsidR="00803981" w:rsidRPr="005E2FCA">
        <w:t>financ</w:t>
      </w:r>
      <w:r w:rsidR="00803981">
        <w:t>ing</w:t>
      </w:r>
      <w:r w:rsidR="00803981" w:rsidRPr="005E2FCA">
        <w:t xml:space="preserve"> sanctions</w:t>
      </w:r>
      <w:r w:rsidR="00803981" w:rsidRPr="00F10EF0" w:rsidDel="00803981">
        <w:rPr>
          <w:rFonts w:eastAsia="Calibri"/>
        </w:rPr>
        <w:t xml:space="preserve"> </w:t>
      </w:r>
      <w:r w:rsidR="00C57F74">
        <w:rPr>
          <w:rFonts w:eastAsia="Calibri"/>
        </w:rPr>
        <w:t xml:space="preserve">on the basis </w:t>
      </w:r>
      <w:r w:rsidR="008D0E3E">
        <w:rPr>
          <w:rFonts w:eastAsia="Calibri"/>
        </w:rPr>
        <w:t xml:space="preserve">that </w:t>
      </w:r>
      <w:r w:rsidR="00C57F74" w:rsidRPr="00F10EF0">
        <w:rPr>
          <w:rFonts w:eastAsia="Calibri"/>
        </w:rPr>
        <w:t xml:space="preserve">the Minister is satisfied on reasonable grounds </w:t>
      </w:r>
      <w:r w:rsidR="00C57F74">
        <w:rPr>
          <w:rFonts w:eastAsia="Calibri"/>
        </w:rPr>
        <w:t xml:space="preserve">that </w:t>
      </w:r>
      <w:r>
        <w:rPr>
          <w:rFonts w:eastAsia="Calibri"/>
        </w:rPr>
        <w:t>they are entities</w:t>
      </w:r>
      <w:r w:rsidR="00C57F74" w:rsidRPr="00F10EF0">
        <w:rPr>
          <w:rFonts w:eastAsia="Calibri"/>
        </w:rPr>
        <w:t xml:space="preserve"> mentioned in paragraph 1(c) of UNSC Resolution 1373 (2001) (UNSCR 1373).  That is, </w:t>
      </w:r>
      <w:r>
        <w:rPr>
          <w:rFonts w:eastAsia="Calibri"/>
        </w:rPr>
        <w:t>they are</w:t>
      </w:r>
      <w:r w:rsidR="007F1FBB">
        <w:rPr>
          <w:rFonts w:eastAsia="Calibri"/>
        </w:rPr>
        <w:t xml:space="preserve"> </w:t>
      </w:r>
      <w:r w:rsidR="00B8406D">
        <w:rPr>
          <w:rFonts w:eastAsia="Calibri"/>
        </w:rPr>
        <w:t>entit</w:t>
      </w:r>
      <w:r w:rsidR="00EB3032">
        <w:rPr>
          <w:rFonts w:eastAsia="Calibri"/>
        </w:rPr>
        <w:t>ies</w:t>
      </w:r>
      <w:r w:rsidR="00A01C9B">
        <w:rPr>
          <w:rFonts w:eastAsia="Calibri"/>
        </w:rPr>
        <w:t xml:space="preserve"> owned or controlled by </w:t>
      </w:r>
      <w:r w:rsidR="00A01C9B" w:rsidRPr="00F10EF0">
        <w:rPr>
          <w:lang w:eastAsia="en-AU"/>
        </w:rPr>
        <w:t>person</w:t>
      </w:r>
      <w:r w:rsidR="00A01C9B">
        <w:rPr>
          <w:lang w:eastAsia="en-AU"/>
        </w:rPr>
        <w:t>s</w:t>
      </w:r>
      <w:r w:rsidR="00A01C9B" w:rsidRPr="00F10EF0">
        <w:rPr>
          <w:lang w:eastAsia="en-AU"/>
        </w:rPr>
        <w:t xml:space="preserve"> who commit, attempt to commit, or participate in or facilitate the commission of, terrorist acts</w:t>
      </w:r>
      <w:r w:rsidR="003462A6">
        <w:rPr>
          <w:rFonts w:eastAsia="Calibri"/>
        </w:rPr>
        <w:t>;</w:t>
      </w:r>
      <w:r w:rsidR="002F0EDF">
        <w:rPr>
          <w:rFonts w:eastAsia="Calibri"/>
        </w:rPr>
        <w:t xml:space="preserve"> </w:t>
      </w:r>
      <w:r w:rsidR="002D5AA5">
        <w:rPr>
          <w:rFonts w:eastAsia="Calibri"/>
        </w:rPr>
        <w:t>entities</w:t>
      </w:r>
      <w:r w:rsidR="002F0EDF">
        <w:rPr>
          <w:rFonts w:eastAsia="Calibri"/>
        </w:rPr>
        <w:t xml:space="preserve"> </w:t>
      </w:r>
      <w:r w:rsidR="00C33737">
        <w:rPr>
          <w:rFonts w:eastAsia="Calibri"/>
        </w:rPr>
        <w:t>acting on behalf of</w:t>
      </w:r>
      <w:r w:rsidR="00395A18">
        <w:rPr>
          <w:rFonts w:eastAsia="Calibri"/>
        </w:rPr>
        <w:t xml:space="preserve">, or at the direction of </w:t>
      </w:r>
      <w:r w:rsidR="00DB23F4" w:rsidRPr="00F10EF0">
        <w:rPr>
          <w:lang w:eastAsia="en-AU"/>
        </w:rPr>
        <w:t>person</w:t>
      </w:r>
      <w:r w:rsidR="00DB23F4">
        <w:rPr>
          <w:lang w:eastAsia="en-AU"/>
        </w:rPr>
        <w:t>s</w:t>
      </w:r>
      <w:r w:rsidR="00DB23F4" w:rsidRPr="00F10EF0">
        <w:rPr>
          <w:lang w:eastAsia="en-AU"/>
        </w:rPr>
        <w:t xml:space="preserve"> who commit, attempt to commit, or participate in or facilitate the commission of, terrorist acts</w:t>
      </w:r>
      <w:r w:rsidR="00DB23F4">
        <w:rPr>
          <w:rFonts w:eastAsia="Calibri"/>
        </w:rPr>
        <w:t xml:space="preserve">; or </w:t>
      </w:r>
      <w:r w:rsidR="002D5AA5">
        <w:rPr>
          <w:rFonts w:eastAsia="Calibri"/>
        </w:rPr>
        <w:t>entities</w:t>
      </w:r>
      <w:r w:rsidR="00DB23F4">
        <w:rPr>
          <w:rFonts w:eastAsia="Calibri"/>
        </w:rPr>
        <w:t xml:space="preserve"> acting</w:t>
      </w:r>
      <w:r w:rsidR="00704123">
        <w:rPr>
          <w:rFonts w:eastAsia="Calibri"/>
        </w:rPr>
        <w:t xml:space="preserve"> on</w:t>
      </w:r>
      <w:r w:rsidR="00DB23F4">
        <w:rPr>
          <w:rFonts w:eastAsia="Calibri"/>
        </w:rPr>
        <w:t xml:space="preserve"> behalf of, or at the direction of</w:t>
      </w:r>
      <w:r w:rsidR="002F0C4C">
        <w:rPr>
          <w:rFonts w:eastAsia="Calibri"/>
        </w:rPr>
        <w:t xml:space="preserve"> </w:t>
      </w:r>
      <w:r w:rsidR="002F0C4C" w:rsidRPr="00F10EF0">
        <w:rPr>
          <w:rFonts w:eastAsia="Calibri"/>
        </w:rPr>
        <w:t>a</w:t>
      </w:r>
      <w:r w:rsidR="002F0C4C">
        <w:rPr>
          <w:rFonts w:eastAsia="Calibri"/>
        </w:rPr>
        <w:t xml:space="preserve">n </w:t>
      </w:r>
      <w:r w:rsidR="002F0C4C">
        <w:rPr>
          <w:rFonts w:eastAsia="Calibri"/>
        </w:rPr>
        <w:lastRenderedPageBreak/>
        <w:t xml:space="preserve">entity owned or controlled by </w:t>
      </w:r>
      <w:r w:rsidR="002F0C4C" w:rsidRPr="00F10EF0">
        <w:rPr>
          <w:lang w:eastAsia="en-AU"/>
        </w:rPr>
        <w:t>person</w:t>
      </w:r>
      <w:r w:rsidR="002F0C4C">
        <w:rPr>
          <w:lang w:eastAsia="en-AU"/>
        </w:rPr>
        <w:t>s</w:t>
      </w:r>
      <w:r w:rsidR="002F0C4C" w:rsidRPr="00F10EF0">
        <w:rPr>
          <w:lang w:eastAsia="en-AU"/>
        </w:rPr>
        <w:t xml:space="preserve"> who commit, attempt to commit, or participate in or facilitate the commission of, terrorist acts</w:t>
      </w:r>
      <w:r w:rsidR="002F0C4C">
        <w:rPr>
          <w:lang w:eastAsia="en-AU"/>
        </w:rPr>
        <w:t>.</w:t>
      </w:r>
      <w:r w:rsidR="002F0C4C">
        <w:rPr>
          <w:rFonts w:eastAsia="Calibri"/>
        </w:rPr>
        <w:t xml:space="preserve"> </w:t>
      </w:r>
    </w:p>
    <w:p w14:paraId="104CD7A1" w14:textId="77777777" w:rsidR="00466B7C" w:rsidRDefault="00466B7C" w:rsidP="0071185C">
      <w:pPr>
        <w:rPr>
          <w:rFonts w:asciiTheme="minorHAnsi" w:hAnsiTheme="minorHAnsi" w:cstheme="minorHAnsi"/>
        </w:rPr>
      </w:pPr>
    </w:p>
    <w:p w14:paraId="3F3904BB" w14:textId="3A0CF4F6" w:rsidR="00744D5A" w:rsidRDefault="00744D5A" w:rsidP="008A037A">
      <w:pPr>
        <w:keepNext/>
        <w:rPr>
          <w:rFonts w:asciiTheme="minorHAnsi" w:hAnsiTheme="minorHAnsi" w:cstheme="minorHAnsi"/>
        </w:rPr>
      </w:pPr>
      <w:r>
        <w:rPr>
          <w:rFonts w:asciiTheme="minorHAnsi" w:hAnsiTheme="minorHAnsi" w:cstheme="minorHAnsi"/>
        </w:rPr>
        <w:t xml:space="preserve">Item 2 – </w:t>
      </w:r>
      <w:r w:rsidR="00CC4540">
        <w:rPr>
          <w:rFonts w:asciiTheme="minorHAnsi" w:hAnsiTheme="minorHAnsi" w:cstheme="minorHAnsi"/>
        </w:rPr>
        <w:t>In the appropriate position in c</w:t>
      </w:r>
      <w:r>
        <w:rPr>
          <w:rFonts w:asciiTheme="minorHAnsi" w:hAnsiTheme="minorHAnsi" w:cstheme="minorHAnsi"/>
        </w:rPr>
        <w:t>lause 1 of Schedule 2 (table)</w:t>
      </w:r>
    </w:p>
    <w:p w14:paraId="601E24C0" w14:textId="2E6A9C65" w:rsidR="00EC4466" w:rsidRDefault="00EC4466" w:rsidP="00EC4466">
      <w:r w:rsidRPr="005E2FCA">
        <w:t xml:space="preserve">Schedule </w:t>
      </w:r>
      <w:r>
        <w:t>2</w:t>
      </w:r>
      <w:r w:rsidRPr="005E2FCA">
        <w:t xml:space="preserve"> </w:t>
      </w:r>
      <w:r>
        <w:t xml:space="preserve">of the </w:t>
      </w:r>
      <w:r w:rsidRPr="00EC4466">
        <w:t>Principal Instrument</w:t>
      </w:r>
      <w:r>
        <w:rPr>
          <w:i/>
          <w:iCs/>
        </w:rPr>
        <w:t xml:space="preserve"> </w:t>
      </w:r>
      <w:r w:rsidRPr="005E2FCA">
        <w:t>set</w:t>
      </w:r>
      <w:r>
        <w:t>s</w:t>
      </w:r>
      <w:r w:rsidRPr="005E2FCA">
        <w:t xml:space="preserve"> out </w:t>
      </w:r>
      <w:r w:rsidR="00EC51BD">
        <w:t xml:space="preserve">persons </w:t>
      </w:r>
      <w:r>
        <w:t xml:space="preserve">that, by operation of section 6 of the </w:t>
      </w:r>
      <w:r w:rsidRPr="00431006">
        <w:t>Principal Instrument</w:t>
      </w:r>
      <w:r>
        <w:t>,</w:t>
      </w:r>
      <w:r>
        <w:rPr>
          <w:i/>
          <w:iCs/>
        </w:rPr>
        <w:t xml:space="preserve"> </w:t>
      </w:r>
      <w:r w:rsidRPr="005E2FCA">
        <w:t xml:space="preserve">are listed </w:t>
      </w:r>
      <w:r>
        <w:t xml:space="preserve">by the Minister </w:t>
      </w:r>
      <w:r w:rsidRPr="005E2FCA">
        <w:t xml:space="preserve">for </w:t>
      </w:r>
      <w:r w:rsidR="00803981">
        <w:t xml:space="preserve">counter-terrorism </w:t>
      </w:r>
      <w:r w:rsidR="00803981" w:rsidRPr="005E2FCA">
        <w:t>financ</w:t>
      </w:r>
      <w:r w:rsidR="00803981">
        <w:t>ing</w:t>
      </w:r>
      <w:r w:rsidR="00803981" w:rsidRPr="005E2FCA">
        <w:t xml:space="preserve"> sanctions</w:t>
      </w:r>
      <w:r w:rsidRPr="005E2FCA">
        <w:t xml:space="preserve">. </w:t>
      </w:r>
      <w:r>
        <w:t xml:space="preserve"> </w:t>
      </w:r>
    </w:p>
    <w:p w14:paraId="05E2BE4C" w14:textId="77777777" w:rsidR="009C42FE" w:rsidRDefault="009C42FE" w:rsidP="0071185C">
      <w:pPr>
        <w:rPr>
          <w:rFonts w:asciiTheme="minorHAnsi" w:hAnsiTheme="minorHAnsi" w:cstheme="minorHAnsi"/>
        </w:rPr>
      </w:pPr>
    </w:p>
    <w:p w14:paraId="42836132" w14:textId="741ACD4C" w:rsidR="00EC4466" w:rsidRDefault="009C42FE" w:rsidP="0071185C">
      <w:pPr>
        <w:rPr>
          <w:rFonts w:eastAsia="Calibri"/>
        </w:rPr>
      </w:pPr>
      <w:r>
        <w:rPr>
          <w:rFonts w:asciiTheme="minorHAnsi" w:hAnsiTheme="minorHAnsi" w:cstheme="minorHAnsi"/>
        </w:rPr>
        <w:t xml:space="preserve">This item adds </w:t>
      </w:r>
      <w:r w:rsidR="008019B9">
        <w:rPr>
          <w:rFonts w:asciiTheme="minorHAnsi" w:hAnsiTheme="minorHAnsi" w:cstheme="minorHAnsi"/>
        </w:rPr>
        <w:t>one person</w:t>
      </w:r>
      <w:r>
        <w:rPr>
          <w:rFonts w:asciiTheme="minorHAnsi" w:hAnsiTheme="minorHAnsi" w:cstheme="minorHAnsi"/>
        </w:rPr>
        <w:t xml:space="preserve"> to Schedule </w:t>
      </w:r>
      <w:r w:rsidR="00EB6E7E">
        <w:rPr>
          <w:rFonts w:asciiTheme="minorHAnsi" w:hAnsiTheme="minorHAnsi" w:cstheme="minorHAnsi"/>
        </w:rPr>
        <w:t>2</w:t>
      </w:r>
      <w:r>
        <w:rPr>
          <w:rFonts w:asciiTheme="minorHAnsi" w:hAnsiTheme="minorHAnsi" w:cstheme="minorHAnsi"/>
        </w:rPr>
        <w:t xml:space="preserve"> of the Principal Instrument</w:t>
      </w:r>
      <w:r w:rsidR="005F341A">
        <w:rPr>
          <w:rFonts w:asciiTheme="minorHAnsi" w:hAnsiTheme="minorHAnsi" w:cstheme="minorHAnsi"/>
        </w:rPr>
        <w:t xml:space="preserve">, </w:t>
      </w:r>
      <w:r w:rsidR="008019B9">
        <w:rPr>
          <w:rFonts w:asciiTheme="minorHAnsi" w:hAnsiTheme="minorHAnsi" w:cstheme="minorHAnsi"/>
        </w:rPr>
        <w:t xml:space="preserve">Jose Maria </w:t>
      </w:r>
      <w:proofErr w:type="spellStart"/>
      <w:r w:rsidR="008019B9">
        <w:rPr>
          <w:rFonts w:asciiTheme="minorHAnsi" w:hAnsiTheme="minorHAnsi" w:cstheme="minorHAnsi"/>
        </w:rPr>
        <w:t>Sison</w:t>
      </w:r>
      <w:proofErr w:type="spellEnd"/>
      <w:r w:rsidR="008019B9">
        <w:rPr>
          <w:rFonts w:asciiTheme="minorHAnsi" w:hAnsiTheme="minorHAnsi" w:cstheme="minorHAnsi"/>
        </w:rPr>
        <w:t>, the founder of the New People’s Army / Communist Party of the Philippines</w:t>
      </w:r>
      <w:r>
        <w:rPr>
          <w:rFonts w:asciiTheme="minorHAnsi" w:hAnsiTheme="minorHAnsi" w:cstheme="minorHAnsi"/>
        </w:rPr>
        <w:t xml:space="preserve">.  </w:t>
      </w:r>
      <w:r w:rsidR="008019B9">
        <w:rPr>
          <w:rFonts w:asciiTheme="minorHAnsi" w:hAnsiTheme="minorHAnsi" w:cstheme="minorHAnsi"/>
        </w:rPr>
        <w:t>This person</w:t>
      </w:r>
      <w:r w:rsidR="002C6A44">
        <w:rPr>
          <w:rFonts w:asciiTheme="minorHAnsi" w:hAnsiTheme="minorHAnsi" w:cstheme="minorHAnsi"/>
        </w:rPr>
        <w:t xml:space="preserve"> </w:t>
      </w:r>
      <w:r w:rsidR="002C6A44">
        <w:t xml:space="preserve">is listed </w:t>
      </w:r>
      <w:r w:rsidR="002C6A44" w:rsidRPr="00F10EF0">
        <w:rPr>
          <w:rFonts w:eastAsia="Calibri"/>
        </w:rPr>
        <w:t xml:space="preserve">for </w:t>
      </w:r>
      <w:r w:rsidR="00803981">
        <w:t xml:space="preserve">counter-terrorism </w:t>
      </w:r>
      <w:r w:rsidR="00803981" w:rsidRPr="005E2FCA">
        <w:t>financ</w:t>
      </w:r>
      <w:r w:rsidR="00803981">
        <w:t>ing</w:t>
      </w:r>
      <w:r w:rsidR="00803981" w:rsidRPr="005E2FCA">
        <w:t xml:space="preserve"> sanctions</w:t>
      </w:r>
      <w:r w:rsidR="00803981" w:rsidRPr="00F10EF0" w:rsidDel="00803981">
        <w:rPr>
          <w:rFonts w:eastAsia="Calibri"/>
        </w:rPr>
        <w:t xml:space="preserve"> </w:t>
      </w:r>
      <w:r w:rsidR="002C6A44">
        <w:rPr>
          <w:rFonts w:eastAsia="Calibri"/>
        </w:rPr>
        <w:t xml:space="preserve">on the basis that </w:t>
      </w:r>
      <w:r w:rsidR="002C6A44" w:rsidRPr="00F10EF0">
        <w:rPr>
          <w:rFonts w:eastAsia="Calibri"/>
        </w:rPr>
        <w:t xml:space="preserve">the Minister is satisfied on reasonable grounds </w:t>
      </w:r>
      <w:r w:rsidR="002C6A44">
        <w:rPr>
          <w:rFonts w:eastAsia="Calibri"/>
        </w:rPr>
        <w:t xml:space="preserve">that </w:t>
      </w:r>
      <w:r w:rsidR="008019B9">
        <w:rPr>
          <w:rFonts w:eastAsia="Calibri"/>
        </w:rPr>
        <w:t>they are</w:t>
      </w:r>
      <w:r w:rsidR="002C6A44" w:rsidRPr="00F10EF0">
        <w:rPr>
          <w:rFonts w:eastAsia="Calibri"/>
        </w:rPr>
        <w:t xml:space="preserve"> a person mentioned in paragraph 1(c) of UNSCR 1373.  That is, a person who commits, attempts to commit, or participates in or facilitates the commission of, terrorist acts</w:t>
      </w:r>
      <w:r w:rsidR="002C6A44">
        <w:rPr>
          <w:rFonts w:eastAsia="Calibri"/>
        </w:rPr>
        <w:t xml:space="preserve">.  </w:t>
      </w:r>
    </w:p>
    <w:p w14:paraId="65B96FC1" w14:textId="68AF7A9A" w:rsidR="006B164C" w:rsidRPr="0071185C" w:rsidRDefault="006B164C" w:rsidP="0071185C">
      <w:pPr>
        <w:rPr>
          <w:rFonts w:asciiTheme="minorHAnsi" w:hAnsiTheme="minorHAnsi" w:cstheme="minorHAnsi"/>
        </w:rPr>
      </w:pPr>
    </w:p>
    <w:sectPr w:rsidR="006B164C" w:rsidRPr="0071185C" w:rsidSect="0071185C">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CAB64" w14:textId="77777777" w:rsidR="006C71CC" w:rsidRDefault="006C71CC" w:rsidP="00B70598">
      <w:r>
        <w:separator/>
      </w:r>
    </w:p>
  </w:endnote>
  <w:endnote w:type="continuationSeparator" w:id="0">
    <w:p w14:paraId="73A97831" w14:textId="77777777" w:rsidR="006C71CC" w:rsidRDefault="006C71CC" w:rsidP="00B7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9321794"/>
      <w:docPartObj>
        <w:docPartGallery w:val="Page Numbers (Bottom of Page)"/>
        <w:docPartUnique/>
      </w:docPartObj>
    </w:sdtPr>
    <w:sdtEndPr>
      <w:rPr>
        <w:noProof/>
      </w:rPr>
    </w:sdtEndPr>
    <w:sdtContent>
      <w:p w14:paraId="6DB94204" w14:textId="1FDF5241" w:rsidR="007E5BA8" w:rsidRDefault="007E5BA8">
        <w:pPr>
          <w:pStyle w:val="Footer"/>
          <w:jc w:val="right"/>
        </w:pPr>
        <w:r>
          <w:fldChar w:fldCharType="begin"/>
        </w:r>
        <w:r>
          <w:instrText xml:space="preserve"> PAGE   \* MERGEFORMAT </w:instrText>
        </w:r>
        <w:r>
          <w:fldChar w:fldCharType="separate"/>
        </w:r>
        <w:r w:rsidR="006C1EE8">
          <w:rPr>
            <w:noProof/>
          </w:rPr>
          <w:t>5</w:t>
        </w:r>
        <w:r>
          <w:rPr>
            <w:noProof/>
          </w:rPr>
          <w:fldChar w:fldCharType="end"/>
        </w:r>
      </w:p>
    </w:sdtContent>
  </w:sdt>
  <w:p w14:paraId="6A5A1412" w14:textId="77777777" w:rsidR="007E5BA8" w:rsidRDefault="007E5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1365A" w14:textId="77777777" w:rsidR="006C71CC" w:rsidRDefault="006C71CC" w:rsidP="00B70598">
      <w:r>
        <w:separator/>
      </w:r>
    </w:p>
  </w:footnote>
  <w:footnote w:type="continuationSeparator" w:id="0">
    <w:p w14:paraId="58A23179" w14:textId="77777777" w:rsidR="006C71CC" w:rsidRDefault="006C71CC" w:rsidP="00B70598">
      <w:r>
        <w:continuationSeparator/>
      </w:r>
    </w:p>
  </w:footnote>
  <w:footnote w:id="1">
    <w:p w14:paraId="6438E4AB" w14:textId="77777777" w:rsidR="00F249C5" w:rsidRPr="00412477" w:rsidRDefault="00F249C5" w:rsidP="00F249C5">
      <w:pPr>
        <w:pStyle w:val="FootnoteText"/>
        <w:rPr>
          <w:rFonts w:asciiTheme="minorHAnsi" w:hAnsiTheme="minorHAnsi" w:cstheme="minorHAnsi"/>
        </w:rPr>
      </w:pPr>
      <w:r w:rsidRPr="00412477">
        <w:rPr>
          <w:rStyle w:val="FootnoteReference"/>
          <w:rFonts w:asciiTheme="minorHAnsi" w:hAnsiTheme="minorHAnsi" w:cstheme="minorHAnsi"/>
        </w:rPr>
        <w:footnoteRef/>
      </w:r>
      <w:r w:rsidRPr="00412477">
        <w:rPr>
          <w:rFonts w:asciiTheme="minorHAnsi" w:hAnsiTheme="minorHAnsi" w:cstheme="minorHAnsi"/>
        </w:rPr>
        <w:t xml:space="preserve"> Manfred Nowak, </w:t>
      </w:r>
      <w:r w:rsidRPr="00412477">
        <w:rPr>
          <w:rFonts w:asciiTheme="minorHAnsi" w:hAnsiTheme="minorHAnsi" w:cstheme="minorHAnsi"/>
          <w:i/>
        </w:rPr>
        <w:t>United Nations Covenant on Civil and Political Rights: CCPR Commentary</w:t>
      </w:r>
      <w:r w:rsidRPr="00412477">
        <w:rPr>
          <w:rFonts w:asciiTheme="minorHAnsi" w:hAnsiTheme="minorHAnsi" w:cstheme="minorHAnsi"/>
        </w:rP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95A5E"/>
    <w:multiLevelType w:val="hybridMultilevel"/>
    <w:tmpl w:val="A748E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2A671C3"/>
    <w:multiLevelType w:val="hybridMultilevel"/>
    <w:tmpl w:val="0F6291E8"/>
    <w:lvl w:ilvl="0" w:tplc="0AAE261A">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start w:val="1"/>
      <w:numFmt w:val="bullet"/>
      <w:lvlText w:val=""/>
      <w:lvlJc w:val="left"/>
      <w:pPr>
        <w:ind w:left="2160" w:hanging="360"/>
      </w:pPr>
      <w:rPr>
        <w:rFonts w:ascii="Wingdings" w:hAnsi="Wingdings" w:hint="default"/>
      </w:rPr>
    </w:lvl>
    <w:lvl w:ilvl="3" w:tplc="9D82F9AC">
      <w:start w:val="1"/>
      <w:numFmt w:val="bullet"/>
      <w:lvlText w:val=""/>
      <w:lvlJc w:val="left"/>
      <w:pPr>
        <w:ind w:left="2880" w:hanging="360"/>
      </w:pPr>
      <w:rPr>
        <w:rFonts w:ascii="Symbol" w:hAnsi="Symbol" w:hint="default"/>
      </w:rPr>
    </w:lvl>
    <w:lvl w:ilvl="4" w:tplc="BEF6964C">
      <w:start w:val="1"/>
      <w:numFmt w:val="bullet"/>
      <w:lvlText w:val="o"/>
      <w:lvlJc w:val="left"/>
      <w:pPr>
        <w:ind w:left="3600" w:hanging="360"/>
      </w:pPr>
      <w:rPr>
        <w:rFonts w:ascii="Courier New" w:hAnsi="Courier New" w:cs="Courier New" w:hint="default"/>
      </w:rPr>
    </w:lvl>
    <w:lvl w:ilvl="5" w:tplc="54E2E77C">
      <w:start w:val="1"/>
      <w:numFmt w:val="bullet"/>
      <w:lvlText w:val=""/>
      <w:lvlJc w:val="left"/>
      <w:pPr>
        <w:ind w:left="4320" w:hanging="360"/>
      </w:pPr>
      <w:rPr>
        <w:rFonts w:ascii="Wingdings" w:hAnsi="Wingdings" w:hint="default"/>
      </w:rPr>
    </w:lvl>
    <w:lvl w:ilvl="6" w:tplc="35929908">
      <w:start w:val="1"/>
      <w:numFmt w:val="bullet"/>
      <w:lvlText w:val=""/>
      <w:lvlJc w:val="left"/>
      <w:pPr>
        <w:ind w:left="5040" w:hanging="360"/>
      </w:pPr>
      <w:rPr>
        <w:rFonts w:ascii="Symbol" w:hAnsi="Symbol" w:hint="default"/>
      </w:rPr>
    </w:lvl>
    <w:lvl w:ilvl="7" w:tplc="615A5086">
      <w:start w:val="1"/>
      <w:numFmt w:val="bullet"/>
      <w:lvlText w:val="o"/>
      <w:lvlJc w:val="left"/>
      <w:pPr>
        <w:ind w:left="5760" w:hanging="360"/>
      </w:pPr>
      <w:rPr>
        <w:rFonts w:ascii="Courier New" w:hAnsi="Courier New" w:cs="Courier New" w:hint="default"/>
      </w:rPr>
    </w:lvl>
    <w:lvl w:ilvl="8" w:tplc="BEEC11A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E3"/>
    <w:rsid w:val="00001A30"/>
    <w:rsid w:val="0000272E"/>
    <w:rsid w:val="000133DF"/>
    <w:rsid w:val="00015FAB"/>
    <w:rsid w:val="0002799C"/>
    <w:rsid w:val="00033EFB"/>
    <w:rsid w:val="00035500"/>
    <w:rsid w:val="00041462"/>
    <w:rsid w:val="00042004"/>
    <w:rsid w:val="000437A4"/>
    <w:rsid w:val="000455A7"/>
    <w:rsid w:val="00051959"/>
    <w:rsid w:val="00051A3B"/>
    <w:rsid w:val="00053C9E"/>
    <w:rsid w:val="000557AE"/>
    <w:rsid w:val="00057119"/>
    <w:rsid w:val="00063570"/>
    <w:rsid w:val="00064B8E"/>
    <w:rsid w:val="00064BE3"/>
    <w:rsid w:val="000660E8"/>
    <w:rsid w:val="0007338C"/>
    <w:rsid w:val="00082552"/>
    <w:rsid w:val="0008426C"/>
    <w:rsid w:val="00085130"/>
    <w:rsid w:val="00085B8F"/>
    <w:rsid w:val="000872D4"/>
    <w:rsid w:val="00087636"/>
    <w:rsid w:val="0009057E"/>
    <w:rsid w:val="00094C2E"/>
    <w:rsid w:val="000A1552"/>
    <w:rsid w:val="000A1D0D"/>
    <w:rsid w:val="000A4E4C"/>
    <w:rsid w:val="000A74F0"/>
    <w:rsid w:val="000A7B3A"/>
    <w:rsid w:val="000B2312"/>
    <w:rsid w:val="000B3E77"/>
    <w:rsid w:val="000B58D6"/>
    <w:rsid w:val="000B68BE"/>
    <w:rsid w:val="000B76D8"/>
    <w:rsid w:val="000C4A8B"/>
    <w:rsid w:val="000C4AEB"/>
    <w:rsid w:val="000D04A8"/>
    <w:rsid w:val="000D1542"/>
    <w:rsid w:val="000D3D31"/>
    <w:rsid w:val="000D3E85"/>
    <w:rsid w:val="000F1D75"/>
    <w:rsid w:val="000F5533"/>
    <w:rsid w:val="0010122A"/>
    <w:rsid w:val="001055CC"/>
    <w:rsid w:val="001101A4"/>
    <w:rsid w:val="00114115"/>
    <w:rsid w:val="00131651"/>
    <w:rsid w:val="00133EC7"/>
    <w:rsid w:val="00147464"/>
    <w:rsid w:val="00147EA3"/>
    <w:rsid w:val="00151D3B"/>
    <w:rsid w:val="00163DEA"/>
    <w:rsid w:val="00174C8D"/>
    <w:rsid w:val="00175AA3"/>
    <w:rsid w:val="00177E43"/>
    <w:rsid w:val="001849F0"/>
    <w:rsid w:val="001A0B71"/>
    <w:rsid w:val="001A2838"/>
    <w:rsid w:val="001A2D95"/>
    <w:rsid w:val="001B0CB6"/>
    <w:rsid w:val="001B0E5F"/>
    <w:rsid w:val="001B46F3"/>
    <w:rsid w:val="001B5755"/>
    <w:rsid w:val="001C3D5B"/>
    <w:rsid w:val="001C7656"/>
    <w:rsid w:val="001C7FA6"/>
    <w:rsid w:val="001D2883"/>
    <w:rsid w:val="001D44C1"/>
    <w:rsid w:val="001E0BD2"/>
    <w:rsid w:val="001E3573"/>
    <w:rsid w:val="001F22FB"/>
    <w:rsid w:val="001F2BC5"/>
    <w:rsid w:val="001F31E8"/>
    <w:rsid w:val="001F543D"/>
    <w:rsid w:val="001F584F"/>
    <w:rsid w:val="001F5AE7"/>
    <w:rsid w:val="001F7954"/>
    <w:rsid w:val="00200D5B"/>
    <w:rsid w:val="00204F04"/>
    <w:rsid w:val="002109F8"/>
    <w:rsid w:val="00210AF6"/>
    <w:rsid w:val="002111CE"/>
    <w:rsid w:val="002122F5"/>
    <w:rsid w:val="002144CC"/>
    <w:rsid w:val="00215D2B"/>
    <w:rsid w:val="0022588B"/>
    <w:rsid w:val="0023052C"/>
    <w:rsid w:val="00233B07"/>
    <w:rsid w:val="00236EAB"/>
    <w:rsid w:val="00242150"/>
    <w:rsid w:val="002447AA"/>
    <w:rsid w:val="00244B14"/>
    <w:rsid w:val="00247506"/>
    <w:rsid w:val="00254092"/>
    <w:rsid w:val="00271C33"/>
    <w:rsid w:val="00280344"/>
    <w:rsid w:val="002829D1"/>
    <w:rsid w:val="00293A60"/>
    <w:rsid w:val="00293DE2"/>
    <w:rsid w:val="00297D3A"/>
    <w:rsid w:val="002A3E0E"/>
    <w:rsid w:val="002B07B7"/>
    <w:rsid w:val="002B28A2"/>
    <w:rsid w:val="002B2D05"/>
    <w:rsid w:val="002C01D7"/>
    <w:rsid w:val="002C6A44"/>
    <w:rsid w:val="002C6C94"/>
    <w:rsid w:val="002C7E4D"/>
    <w:rsid w:val="002D347B"/>
    <w:rsid w:val="002D5AA5"/>
    <w:rsid w:val="002D6562"/>
    <w:rsid w:val="002E0A39"/>
    <w:rsid w:val="002E169A"/>
    <w:rsid w:val="002E3273"/>
    <w:rsid w:val="002E7010"/>
    <w:rsid w:val="002E7C2F"/>
    <w:rsid w:val="002F0683"/>
    <w:rsid w:val="002F0C4C"/>
    <w:rsid w:val="002F0EDF"/>
    <w:rsid w:val="002F445A"/>
    <w:rsid w:val="003026E6"/>
    <w:rsid w:val="00303C5A"/>
    <w:rsid w:val="00313192"/>
    <w:rsid w:val="003146E8"/>
    <w:rsid w:val="003224B7"/>
    <w:rsid w:val="00331FE4"/>
    <w:rsid w:val="00332018"/>
    <w:rsid w:val="003359E7"/>
    <w:rsid w:val="003412CB"/>
    <w:rsid w:val="00342029"/>
    <w:rsid w:val="003420C8"/>
    <w:rsid w:val="003425BB"/>
    <w:rsid w:val="003462A6"/>
    <w:rsid w:val="00351A16"/>
    <w:rsid w:val="003523CF"/>
    <w:rsid w:val="00352588"/>
    <w:rsid w:val="00356D0A"/>
    <w:rsid w:val="003640C0"/>
    <w:rsid w:val="00377462"/>
    <w:rsid w:val="0037750A"/>
    <w:rsid w:val="00385275"/>
    <w:rsid w:val="003868E6"/>
    <w:rsid w:val="00395A18"/>
    <w:rsid w:val="00395B48"/>
    <w:rsid w:val="00397E15"/>
    <w:rsid w:val="003A168C"/>
    <w:rsid w:val="003A491E"/>
    <w:rsid w:val="003A6632"/>
    <w:rsid w:val="003B0C46"/>
    <w:rsid w:val="003B3FB2"/>
    <w:rsid w:val="003C0CF8"/>
    <w:rsid w:val="003C433F"/>
    <w:rsid w:val="003C5DD0"/>
    <w:rsid w:val="003D4188"/>
    <w:rsid w:val="003E2BBB"/>
    <w:rsid w:val="003E31FF"/>
    <w:rsid w:val="003F1143"/>
    <w:rsid w:val="003F60D5"/>
    <w:rsid w:val="004033CE"/>
    <w:rsid w:val="00407CFE"/>
    <w:rsid w:val="00411E62"/>
    <w:rsid w:val="0041211E"/>
    <w:rsid w:val="00412477"/>
    <w:rsid w:val="00416357"/>
    <w:rsid w:val="004167E7"/>
    <w:rsid w:val="004206F3"/>
    <w:rsid w:val="004267A0"/>
    <w:rsid w:val="00431006"/>
    <w:rsid w:val="00431FA4"/>
    <w:rsid w:val="00432EA3"/>
    <w:rsid w:val="004355BF"/>
    <w:rsid w:val="00441691"/>
    <w:rsid w:val="00443446"/>
    <w:rsid w:val="00445ADB"/>
    <w:rsid w:val="00450C60"/>
    <w:rsid w:val="00456005"/>
    <w:rsid w:val="00462BC4"/>
    <w:rsid w:val="00465C7E"/>
    <w:rsid w:val="00466B7C"/>
    <w:rsid w:val="004705C4"/>
    <w:rsid w:val="00472174"/>
    <w:rsid w:val="0047420D"/>
    <w:rsid w:val="00475181"/>
    <w:rsid w:val="00476EBC"/>
    <w:rsid w:val="004870BF"/>
    <w:rsid w:val="004875FF"/>
    <w:rsid w:val="004935AF"/>
    <w:rsid w:val="00494385"/>
    <w:rsid w:val="004951C5"/>
    <w:rsid w:val="0049701C"/>
    <w:rsid w:val="004A00AF"/>
    <w:rsid w:val="004A14AA"/>
    <w:rsid w:val="004A1766"/>
    <w:rsid w:val="004A34DD"/>
    <w:rsid w:val="004A3CF5"/>
    <w:rsid w:val="004A41CF"/>
    <w:rsid w:val="004A611A"/>
    <w:rsid w:val="004B35AA"/>
    <w:rsid w:val="004B6A0A"/>
    <w:rsid w:val="004B6BCA"/>
    <w:rsid w:val="004C2001"/>
    <w:rsid w:val="004C78CC"/>
    <w:rsid w:val="004E66F1"/>
    <w:rsid w:val="004E7D46"/>
    <w:rsid w:val="004F16DA"/>
    <w:rsid w:val="004F45DA"/>
    <w:rsid w:val="005000BA"/>
    <w:rsid w:val="005013FB"/>
    <w:rsid w:val="00504254"/>
    <w:rsid w:val="005117A6"/>
    <w:rsid w:val="0051216B"/>
    <w:rsid w:val="00523639"/>
    <w:rsid w:val="00525D47"/>
    <w:rsid w:val="00530193"/>
    <w:rsid w:val="00531BE5"/>
    <w:rsid w:val="00535924"/>
    <w:rsid w:val="00547F6B"/>
    <w:rsid w:val="00551ADE"/>
    <w:rsid w:val="00552E52"/>
    <w:rsid w:val="00552E9C"/>
    <w:rsid w:val="00554D97"/>
    <w:rsid w:val="005612A5"/>
    <w:rsid w:val="00567A1C"/>
    <w:rsid w:val="00570CE7"/>
    <w:rsid w:val="0057383F"/>
    <w:rsid w:val="00584855"/>
    <w:rsid w:val="00587333"/>
    <w:rsid w:val="005A218E"/>
    <w:rsid w:val="005A4892"/>
    <w:rsid w:val="005B3FD8"/>
    <w:rsid w:val="005B4EC3"/>
    <w:rsid w:val="005C0911"/>
    <w:rsid w:val="005C17BE"/>
    <w:rsid w:val="005C709A"/>
    <w:rsid w:val="005C70C0"/>
    <w:rsid w:val="005D244A"/>
    <w:rsid w:val="005E1C3B"/>
    <w:rsid w:val="005E1D33"/>
    <w:rsid w:val="005E2FCA"/>
    <w:rsid w:val="005E2FDD"/>
    <w:rsid w:val="005E4339"/>
    <w:rsid w:val="005E62A3"/>
    <w:rsid w:val="005F341A"/>
    <w:rsid w:val="00600C85"/>
    <w:rsid w:val="006026EE"/>
    <w:rsid w:val="00614967"/>
    <w:rsid w:val="00620078"/>
    <w:rsid w:val="00620F59"/>
    <w:rsid w:val="00624774"/>
    <w:rsid w:val="00633DDB"/>
    <w:rsid w:val="00637E90"/>
    <w:rsid w:val="006436A9"/>
    <w:rsid w:val="00647B40"/>
    <w:rsid w:val="00665145"/>
    <w:rsid w:val="00673F27"/>
    <w:rsid w:val="006861ED"/>
    <w:rsid w:val="00691B5E"/>
    <w:rsid w:val="006925A6"/>
    <w:rsid w:val="00694BCB"/>
    <w:rsid w:val="006B08F6"/>
    <w:rsid w:val="006B0958"/>
    <w:rsid w:val="006B164C"/>
    <w:rsid w:val="006B1D09"/>
    <w:rsid w:val="006B1E5E"/>
    <w:rsid w:val="006B1EAD"/>
    <w:rsid w:val="006B450A"/>
    <w:rsid w:val="006C1EE8"/>
    <w:rsid w:val="006C54EB"/>
    <w:rsid w:val="006C6EC9"/>
    <w:rsid w:val="006C71CC"/>
    <w:rsid w:val="006C7881"/>
    <w:rsid w:val="006D0812"/>
    <w:rsid w:val="006D2C0F"/>
    <w:rsid w:val="006D37BF"/>
    <w:rsid w:val="006E604D"/>
    <w:rsid w:val="006E6456"/>
    <w:rsid w:val="006F0811"/>
    <w:rsid w:val="006F4313"/>
    <w:rsid w:val="006F4375"/>
    <w:rsid w:val="00704123"/>
    <w:rsid w:val="0071185C"/>
    <w:rsid w:val="0072460E"/>
    <w:rsid w:val="00726438"/>
    <w:rsid w:val="00727FB3"/>
    <w:rsid w:val="00730ABA"/>
    <w:rsid w:val="00733117"/>
    <w:rsid w:val="007414A7"/>
    <w:rsid w:val="007418FA"/>
    <w:rsid w:val="00744D5A"/>
    <w:rsid w:val="00757B00"/>
    <w:rsid w:val="00761A03"/>
    <w:rsid w:val="00763879"/>
    <w:rsid w:val="007643CC"/>
    <w:rsid w:val="0077327D"/>
    <w:rsid w:val="00782C9E"/>
    <w:rsid w:val="00796CA9"/>
    <w:rsid w:val="007A08E8"/>
    <w:rsid w:val="007B17B7"/>
    <w:rsid w:val="007B2754"/>
    <w:rsid w:val="007B3030"/>
    <w:rsid w:val="007B70EC"/>
    <w:rsid w:val="007C3223"/>
    <w:rsid w:val="007C35A9"/>
    <w:rsid w:val="007C38B7"/>
    <w:rsid w:val="007D1FF2"/>
    <w:rsid w:val="007E067D"/>
    <w:rsid w:val="007E3B98"/>
    <w:rsid w:val="007E5011"/>
    <w:rsid w:val="007E5BA8"/>
    <w:rsid w:val="007E69AA"/>
    <w:rsid w:val="007F0041"/>
    <w:rsid w:val="007F1FBB"/>
    <w:rsid w:val="007F5DBB"/>
    <w:rsid w:val="008008C6"/>
    <w:rsid w:val="00800E36"/>
    <w:rsid w:val="008019B9"/>
    <w:rsid w:val="00803981"/>
    <w:rsid w:val="00805853"/>
    <w:rsid w:val="00805C10"/>
    <w:rsid w:val="00806018"/>
    <w:rsid w:val="008120F9"/>
    <w:rsid w:val="00812AF5"/>
    <w:rsid w:val="00833FBC"/>
    <w:rsid w:val="008360D7"/>
    <w:rsid w:val="008403BE"/>
    <w:rsid w:val="00844D51"/>
    <w:rsid w:val="00851E75"/>
    <w:rsid w:val="00855D93"/>
    <w:rsid w:val="008575DE"/>
    <w:rsid w:val="008613F6"/>
    <w:rsid w:val="00865B77"/>
    <w:rsid w:val="00874526"/>
    <w:rsid w:val="008823E9"/>
    <w:rsid w:val="008838B5"/>
    <w:rsid w:val="00890B5D"/>
    <w:rsid w:val="00892056"/>
    <w:rsid w:val="008941C1"/>
    <w:rsid w:val="008A037A"/>
    <w:rsid w:val="008B1934"/>
    <w:rsid w:val="008B20B5"/>
    <w:rsid w:val="008B2C45"/>
    <w:rsid w:val="008C4335"/>
    <w:rsid w:val="008C7B3C"/>
    <w:rsid w:val="008D0E3E"/>
    <w:rsid w:val="008D5806"/>
    <w:rsid w:val="008E25CF"/>
    <w:rsid w:val="008E3985"/>
    <w:rsid w:val="008E5442"/>
    <w:rsid w:val="008F4682"/>
    <w:rsid w:val="008F5248"/>
    <w:rsid w:val="008F5323"/>
    <w:rsid w:val="008F6642"/>
    <w:rsid w:val="008F7C9F"/>
    <w:rsid w:val="0090117D"/>
    <w:rsid w:val="00904028"/>
    <w:rsid w:val="0090518A"/>
    <w:rsid w:val="00912171"/>
    <w:rsid w:val="0091544A"/>
    <w:rsid w:val="00915511"/>
    <w:rsid w:val="00925261"/>
    <w:rsid w:val="00925D5D"/>
    <w:rsid w:val="00927E33"/>
    <w:rsid w:val="009300A9"/>
    <w:rsid w:val="0093363D"/>
    <w:rsid w:val="00934B70"/>
    <w:rsid w:val="00935C4C"/>
    <w:rsid w:val="00956376"/>
    <w:rsid w:val="0096091E"/>
    <w:rsid w:val="00961857"/>
    <w:rsid w:val="00962E2C"/>
    <w:rsid w:val="00970725"/>
    <w:rsid w:val="009726A7"/>
    <w:rsid w:val="009763A2"/>
    <w:rsid w:val="00977600"/>
    <w:rsid w:val="00982A82"/>
    <w:rsid w:val="0098363F"/>
    <w:rsid w:val="00995F53"/>
    <w:rsid w:val="009964B3"/>
    <w:rsid w:val="009A4CAF"/>
    <w:rsid w:val="009A4E0F"/>
    <w:rsid w:val="009B2E71"/>
    <w:rsid w:val="009C1F70"/>
    <w:rsid w:val="009C42FE"/>
    <w:rsid w:val="009D1DFB"/>
    <w:rsid w:val="009D5AE8"/>
    <w:rsid w:val="009D6859"/>
    <w:rsid w:val="009E33B0"/>
    <w:rsid w:val="009F19F2"/>
    <w:rsid w:val="009F333D"/>
    <w:rsid w:val="009F5835"/>
    <w:rsid w:val="00A01C9B"/>
    <w:rsid w:val="00A01DB7"/>
    <w:rsid w:val="00A06182"/>
    <w:rsid w:val="00A10513"/>
    <w:rsid w:val="00A126B5"/>
    <w:rsid w:val="00A1374F"/>
    <w:rsid w:val="00A15FB1"/>
    <w:rsid w:val="00A16C04"/>
    <w:rsid w:val="00A23455"/>
    <w:rsid w:val="00A30357"/>
    <w:rsid w:val="00A31206"/>
    <w:rsid w:val="00A353E2"/>
    <w:rsid w:val="00A37BC9"/>
    <w:rsid w:val="00A47E0B"/>
    <w:rsid w:val="00A5061A"/>
    <w:rsid w:val="00A513C8"/>
    <w:rsid w:val="00A54AFC"/>
    <w:rsid w:val="00A60BCF"/>
    <w:rsid w:val="00A701E3"/>
    <w:rsid w:val="00A707DA"/>
    <w:rsid w:val="00A715AA"/>
    <w:rsid w:val="00A71F64"/>
    <w:rsid w:val="00A72A2A"/>
    <w:rsid w:val="00A73FEC"/>
    <w:rsid w:val="00A76427"/>
    <w:rsid w:val="00A779DB"/>
    <w:rsid w:val="00A77C07"/>
    <w:rsid w:val="00A81D68"/>
    <w:rsid w:val="00A87B0F"/>
    <w:rsid w:val="00A929AE"/>
    <w:rsid w:val="00A95141"/>
    <w:rsid w:val="00A95DFC"/>
    <w:rsid w:val="00A97BD0"/>
    <w:rsid w:val="00AA461C"/>
    <w:rsid w:val="00AB1E98"/>
    <w:rsid w:val="00AB3042"/>
    <w:rsid w:val="00AC0187"/>
    <w:rsid w:val="00AC080B"/>
    <w:rsid w:val="00AC2AA9"/>
    <w:rsid w:val="00AC420A"/>
    <w:rsid w:val="00AD590D"/>
    <w:rsid w:val="00AD781C"/>
    <w:rsid w:val="00AE4188"/>
    <w:rsid w:val="00AE4D9F"/>
    <w:rsid w:val="00AF28B5"/>
    <w:rsid w:val="00AF360E"/>
    <w:rsid w:val="00AF5343"/>
    <w:rsid w:val="00B014BA"/>
    <w:rsid w:val="00B0428E"/>
    <w:rsid w:val="00B0496D"/>
    <w:rsid w:val="00B07F49"/>
    <w:rsid w:val="00B14C88"/>
    <w:rsid w:val="00B17006"/>
    <w:rsid w:val="00B17CC4"/>
    <w:rsid w:val="00B20CAF"/>
    <w:rsid w:val="00B2346B"/>
    <w:rsid w:val="00B256FE"/>
    <w:rsid w:val="00B25EF7"/>
    <w:rsid w:val="00B43690"/>
    <w:rsid w:val="00B44D07"/>
    <w:rsid w:val="00B502B0"/>
    <w:rsid w:val="00B51719"/>
    <w:rsid w:val="00B51B0A"/>
    <w:rsid w:val="00B53F2C"/>
    <w:rsid w:val="00B5578C"/>
    <w:rsid w:val="00B649C9"/>
    <w:rsid w:val="00B67364"/>
    <w:rsid w:val="00B70598"/>
    <w:rsid w:val="00B70D41"/>
    <w:rsid w:val="00B72710"/>
    <w:rsid w:val="00B72A75"/>
    <w:rsid w:val="00B72DED"/>
    <w:rsid w:val="00B75742"/>
    <w:rsid w:val="00B8009E"/>
    <w:rsid w:val="00B8166A"/>
    <w:rsid w:val="00B826D5"/>
    <w:rsid w:val="00B82F55"/>
    <w:rsid w:val="00B8406D"/>
    <w:rsid w:val="00B84172"/>
    <w:rsid w:val="00B849B7"/>
    <w:rsid w:val="00B84E84"/>
    <w:rsid w:val="00B869E2"/>
    <w:rsid w:val="00B90546"/>
    <w:rsid w:val="00B951C6"/>
    <w:rsid w:val="00B958E3"/>
    <w:rsid w:val="00B95D43"/>
    <w:rsid w:val="00BA2736"/>
    <w:rsid w:val="00BA45A8"/>
    <w:rsid w:val="00BA468A"/>
    <w:rsid w:val="00BB600C"/>
    <w:rsid w:val="00BC3849"/>
    <w:rsid w:val="00BC55E6"/>
    <w:rsid w:val="00BC677D"/>
    <w:rsid w:val="00BD09A1"/>
    <w:rsid w:val="00BD2B42"/>
    <w:rsid w:val="00BE1183"/>
    <w:rsid w:val="00BE4A5B"/>
    <w:rsid w:val="00BE53F0"/>
    <w:rsid w:val="00BE620C"/>
    <w:rsid w:val="00BF0D06"/>
    <w:rsid w:val="00BF3243"/>
    <w:rsid w:val="00BF6B50"/>
    <w:rsid w:val="00BF780D"/>
    <w:rsid w:val="00C00AE8"/>
    <w:rsid w:val="00C07D6D"/>
    <w:rsid w:val="00C10232"/>
    <w:rsid w:val="00C123E4"/>
    <w:rsid w:val="00C12502"/>
    <w:rsid w:val="00C1292F"/>
    <w:rsid w:val="00C14CB4"/>
    <w:rsid w:val="00C17D30"/>
    <w:rsid w:val="00C22406"/>
    <w:rsid w:val="00C224C2"/>
    <w:rsid w:val="00C236B8"/>
    <w:rsid w:val="00C25660"/>
    <w:rsid w:val="00C303AA"/>
    <w:rsid w:val="00C31249"/>
    <w:rsid w:val="00C33430"/>
    <w:rsid w:val="00C33737"/>
    <w:rsid w:val="00C33D37"/>
    <w:rsid w:val="00C36A9F"/>
    <w:rsid w:val="00C45443"/>
    <w:rsid w:val="00C56BC1"/>
    <w:rsid w:val="00C57F74"/>
    <w:rsid w:val="00C7310F"/>
    <w:rsid w:val="00C759CC"/>
    <w:rsid w:val="00C770D0"/>
    <w:rsid w:val="00C771DC"/>
    <w:rsid w:val="00C800D6"/>
    <w:rsid w:val="00C81BCA"/>
    <w:rsid w:val="00C82B25"/>
    <w:rsid w:val="00C833CE"/>
    <w:rsid w:val="00C8454E"/>
    <w:rsid w:val="00C84795"/>
    <w:rsid w:val="00C85AE7"/>
    <w:rsid w:val="00C86AD7"/>
    <w:rsid w:val="00C90040"/>
    <w:rsid w:val="00C95272"/>
    <w:rsid w:val="00C9563A"/>
    <w:rsid w:val="00C972A2"/>
    <w:rsid w:val="00C9770E"/>
    <w:rsid w:val="00CA1424"/>
    <w:rsid w:val="00CA3B82"/>
    <w:rsid w:val="00CA6336"/>
    <w:rsid w:val="00CA64FD"/>
    <w:rsid w:val="00CB20A9"/>
    <w:rsid w:val="00CB3C34"/>
    <w:rsid w:val="00CC4422"/>
    <w:rsid w:val="00CC4540"/>
    <w:rsid w:val="00CC5E82"/>
    <w:rsid w:val="00CC6399"/>
    <w:rsid w:val="00CC6F1D"/>
    <w:rsid w:val="00CC71FA"/>
    <w:rsid w:val="00CD114A"/>
    <w:rsid w:val="00CD5C32"/>
    <w:rsid w:val="00CE0381"/>
    <w:rsid w:val="00CE398D"/>
    <w:rsid w:val="00CE4267"/>
    <w:rsid w:val="00CE42DF"/>
    <w:rsid w:val="00CE709B"/>
    <w:rsid w:val="00CF0CEB"/>
    <w:rsid w:val="00CF4FE5"/>
    <w:rsid w:val="00D002FE"/>
    <w:rsid w:val="00D015EC"/>
    <w:rsid w:val="00D01DFB"/>
    <w:rsid w:val="00D11AB4"/>
    <w:rsid w:val="00D150C1"/>
    <w:rsid w:val="00D151A5"/>
    <w:rsid w:val="00D172B3"/>
    <w:rsid w:val="00D20C9C"/>
    <w:rsid w:val="00D260D5"/>
    <w:rsid w:val="00D2627F"/>
    <w:rsid w:val="00D30A9C"/>
    <w:rsid w:val="00D31940"/>
    <w:rsid w:val="00D31E23"/>
    <w:rsid w:val="00D3277E"/>
    <w:rsid w:val="00D422FB"/>
    <w:rsid w:val="00D42CF8"/>
    <w:rsid w:val="00D440FF"/>
    <w:rsid w:val="00D5352E"/>
    <w:rsid w:val="00D62221"/>
    <w:rsid w:val="00D622BA"/>
    <w:rsid w:val="00D6433B"/>
    <w:rsid w:val="00D65E64"/>
    <w:rsid w:val="00D71F48"/>
    <w:rsid w:val="00D93652"/>
    <w:rsid w:val="00DA0671"/>
    <w:rsid w:val="00DA123B"/>
    <w:rsid w:val="00DA18DB"/>
    <w:rsid w:val="00DA79B0"/>
    <w:rsid w:val="00DB23F4"/>
    <w:rsid w:val="00DB37A0"/>
    <w:rsid w:val="00DC3470"/>
    <w:rsid w:val="00DC69F8"/>
    <w:rsid w:val="00DD08C8"/>
    <w:rsid w:val="00DD1634"/>
    <w:rsid w:val="00DD4178"/>
    <w:rsid w:val="00DD5883"/>
    <w:rsid w:val="00DD68AC"/>
    <w:rsid w:val="00DD6AAF"/>
    <w:rsid w:val="00DE0A51"/>
    <w:rsid w:val="00DE597B"/>
    <w:rsid w:val="00DF0B9F"/>
    <w:rsid w:val="00DF2B13"/>
    <w:rsid w:val="00E0502F"/>
    <w:rsid w:val="00E119FD"/>
    <w:rsid w:val="00E136BC"/>
    <w:rsid w:val="00E23C6D"/>
    <w:rsid w:val="00E26DB9"/>
    <w:rsid w:val="00E32454"/>
    <w:rsid w:val="00E35209"/>
    <w:rsid w:val="00E41A87"/>
    <w:rsid w:val="00E421F7"/>
    <w:rsid w:val="00E51A36"/>
    <w:rsid w:val="00E53C8F"/>
    <w:rsid w:val="00E55ED5"/>
    <w:rsid w:val="00E630B5"/>
    <w:rsid w:val="00E67E76"/>
    <w:rsid w:val="00E74BD8"/>
    <w:rsid w:val="00E90434"/>
    <w:rsid w:val="00E90C7E"/>
    <w:rsid w:val="00E9537A"/>
    <w:rsid w:val="00EA1DE6"/>
    <w:rsid w:val="00EA3647"/>
    <w:rsid w:val="00EB3032"/>
    <w:rsid w:val="00EB3FA0"/>
    <w:rsid w:val="00EB6E7E"/>
    <w:rsid w:val="00EC366A"/>
    <w:rsid w:val="00EC4466"/>
    <w:rsid w:val="00EC44D5"/>
    <w:rsid w:val="00EC51BD"/>
    <w:rsid w:val="00EC755B"/>
    <w:rsid w:val="00ED1096"/>
    <w:rsid w:val="00ED19BF"/>
    <w:rsid w:val="00ED71EC"/>
    <w:rsid w:val="00ED793F"/>
    <w:rsid w:val="00EE2435"/>
    <w:rsid w:val="00EE328C"/>
    <w:rsid w:val="00EE4B79"/>
    <w:rsid w:val="00EF22A0"/>
    <w:rsid w:val="00EF5C8B"/>
    <w:rsid w:val="00F003CE"/>
    <w:rsid w:val="00F01150"/>
    <w:rsid w:val="00F01EA1"/>
    <w:rsid w:val="00F05890"/>
    <w:rsid w:val="00F06055"/>
    <w:rsid w:val="00F10EF0"/>
    <w:rsid w:val="00F14931"/>
    <w:rsid w:val="00F1791C"/>
    <w:rsid w:val="00F23AC2"/>
    <w:rsid w:val="00F242C5"/>
    <w:rsid w:val="00F249C5"/>
    <w:rsid w:val="00F27A23"/>
    <w:rsid w:val="00F31138"/>
    <w:rsid w:val="00F31FC8"/>
    <w:rsid w:val="00F40930"/>
    <w:rsid w:val="00F41F95"/>
    <w:rsid w:val="00F438E0"/>
    <w:rsid w:val="00F46A19"/>
    <w:rsid w:val="00F538B8"/>
    <w:rsid w:val="00F62423"/>
    <w:rsid w:val="00F6347E"/>
    <w:rsid w:val="00F64030"/>
    <w:rsid w:val="00F76379"/>
    <w:rsid w:val="00F76D65"/>
    <w:rsid w:val="00F776EA"/>
    <w:rsid w:val="00F85354"/>
    <w:rsid w:val="00F90D1B"/>
    <w:rsid w:val="00FA27C6"/>
    <w:rsid w:val="00FA4693"/>
    <w:rsid w:val="00FA65FC"/>
    <w:rsid w:val="00FC01B2"/>
    <w:rsid w:val="00FC20ED"/>
    <w:rsid w:val="00FC75B8"/>
    <w:rsid w:val="00FD29CE"/>
    <w:rsid w:val="00FE0AAA"/>
    <w:rsid w:val="00FE0D50"/>
    <w:rsid w:val="00FE2499"/>
    <w:rsid w:val="00FF54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A52D4"/>
  <w15:chartTrackingRefBased/>
  <w15:docId w15:val="{3012139A-4A37-496A-AE1C-0AF502F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E3"/>
    <w:pPr>
      <w:spacing w:after="0" w:line="240" w:lineRule="auto"/>
    </w:pPr>
    <w:rPr>
      <w:rFonts w:ascii="Calibri" w:hAnsi="Calibri" w:cs="Calibri"/>
    </w:rPr>
  </w:style>
  <w:style w:type="paragraph" w:styleId="Heading1">
    <w:name w:val="heading 1"/>
    <w:basedOn w:val="Normal"/>
    <w:link w:val="Heading1Char"/>
    <w:uiPriority w:val="9"/>
    <w:qFormat/>
    <w:rsid w:val="00B958E3"/>
    <w:pPr>
      <w:keepNext/>
      <w:ind w:left="1133" w:hanging="1157"/>
      <w:jc w:val="center"/>
      <w:outlineLvl w:val="0"/>
    </w:pPr>
    <w:rPr>
      <w:rFonts w:ascii="Times" w:hAnsi="Times"/>
      <w:i/>
      <w:iCs/>
      <w:color w:val="000000"/>
      <w:kern w:val="36"/>
      <w:sz w:val="24"/>
      <w:szCs w:val="24"/>
      <w:lang w:eastAsia="zh-CN"/>
    </w:rPr>
  </w:style>
  <w:style w:type="paragraph" w:styleId="Heading2">
    <w:name w:val="heading 2"/>
    <w:basedOn w:val="Normal"/>
    <w:next w:val="Normal"/>
    <w:link w:val="Heading2Char"/>
    <w:uiPriority w:val="9"/>
    <w:semiHidden/>
    <w:unhideWhenUsed/>
    <w:qFormat/>
    <w:rsid w:val="00E136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36B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E3"/>
    <w:rPr>
      <w:rFonts w:ascii="Times" w:hAnsi="Times" w:cs="Calibri"/>
      <w:i/>
      <w:iCs/>
      <w:color w:val="000000"/>
      <w:kern w:val="36"/>
      <w:sz w:val="24"/>
      <w:szCs w:val="24"/>
      <w:lang w:eastAsia="zh-CN"/>
    </w:rPr>
  </w:style>
  <w:style w:type="character" w:styleId="Hyperlink">
    <w:name w:val="Hyperlink"/>
    <w:basedOn w:val="DefaultParagraphFont"/>
    <w:uiPriority w:val="99"/>
    <w:unhideWhenUsed/>
    <w:rsid w:val="00B958E3"/>
    <w:rPr>
      <w:color w:val="0563C1"/>
      <w:u w:val="single"/>
    </w:rPr>
  </w:style>
  <w:style w:type="paragraph" w:styleId="NormalWeb">
    <w:name w:val="Normal (Web)"/>
    <w:basedOn w:val="Normal"/>
    <w:uiPriority w:val="99"/>
    <w:semiHidden/>
    <w:unhideWhenUsed/>
    <w:rsid w:val="00B958E3"/>
    <w:pPr>
      <w:spacing w:before="100" w:beforeAutospacing="1" w:after="100" w:afterAutospacing="1"/>
    </w:pPr>
    <w:rPr>
      <w:lang w:eastAsia="en-AU"/>
    </w:rPr>
  </w:style>
  <w:style w:type="paragraph" w:styleId="Title">
    <w:name w:val="Title"/>
    <w:basedOn w:val="Normal"/>
    <w:link w:val="TitleChar"/>
    <w:uiPriority w:val="10"/>
    <w:qFormat/>
    <w:rsid w:val="00B958E3"/>
    <w:pPr>
      <w:jc w:val="center"/>
    </w:pPr>
    <w:rPr>
      <w:rFonts w:ascii="Times" w:hAnsi="Times"/>
      <w:b/>
      <w:bCs/>
      <w:color w:val="000000"/>
      <w:sz w:val="24"/>
      <w:szCs w:val="24"/>
      <w:u w:val="single"/>
      <w:lang w:eastAsia="zh-CN"/>
    </w:rPr>
  </w:style>
  <w:style w:type="character" w:customStyle="1" w:styleId="TitleChar">
    <w:name w:val="Title Char"/>
    <w:basedOn w:val="DefaultParagraphFont"/>
    <w:link w:val="Title"/>
    <w:uiPriority w:val="10"/>
    <w:rsid w:val="00B958E3"/>
    <w:rPr>
      <w:rFonts w:ascii="Times" w:hAnsi="Times" w:cs="Calibri"/>
      <w:b/>
      <w:bCs/>
      <w:color w:val="000000"/>
      <w:sz w:val="24"/>
      <w:szCs w:val="24"/>
      <w:u w:val="single"/>
      <w:lang w:eastAsia="zh-CN"/>
    </w:rPr>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B958E3"/>
    <w:pPr>
      <w:ind w:left="720"/>
      <w:contextualSpacing/>
    </w:pPr>
    <w:rPr>
      <w:rFonts w:ascii="Times New Roman" w:hAnsi="Times New Roman" w:cs="Times New Roman"/>
      <w:sz w:val="24"/>
      <w:szCs w:val="24"/>
    </w:rPr>
  </w:style>
  <w:style w:type="character" w:styleId="Strong">
    <w:name w:val="Strong"/>
    <w:basedOn w:val="DefaultParagraphFont"/>
    <w:uiPriority w:val="22"/>
    <w:qFormat/>
    <w:rsid w:val="00B958E3"/>
    <w:rPr>
      <w:b/>
      <w:bCs/>
    </w:rPr>
  </w:style>
  <w:style w:type="character" w:styleId="CommentReference">
    <w:name w:val="annotation reference"/>
    <w:basedOn w:val="DefaultParagraphFont"/>
    <w:uiPriority w:val="99"/>
    <w:semiHidden/>
    <w:unhideWhenUsed/>
    <w:rsid w:val="00B958E3"/>
    <w:rPr>
      <w:sz w:val="16"/>
      <w:szCs w:val="16"/>
    </w:rPr>
  </w:style>
  <w:style w:type="paragraph" w:styleId="CommentText">
    <w:name w:val="annotation text"/>
    <w:basedOn w:val="Normal"/>
    <w:link w:val="CommentTextChar"/>
    <w:uiPriority w:val="99"/>
    <w:unhideWhenUsed/>
    <w:rsid w:val="00B958E3"/>
    <w:rPr>
      <w:sz w:val="20"/>
      <w:szCs w:val="20"/>
    </w:rPr>
  </w:style>
  <w:style w:type="character" w:customStyle="1" w:styleId="CommentTextChar">
    <w:name w:val="Comment Text Char"/>
    <w:basedOn w:val="DefaultParagraphFont"/>
    <w:link w:val="CommentText"/>
    <w:uiPriority w:val="99"/>
    <w:rsid w:val="00B958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58E3"/>
    <w:rPr>
      <w:b/>
      <w:bCs/>
    </w:rPr>
  </w:style>
  <w:style w:type="character" w:customStyle="1" w:styleId="CommentSubjectChar">
    <w:name w:val="Comment Subject Char"/>
    <w:basedOn w:val="CommentTextChar"/>
    <w:link w:val="CommentSubject"/>
    <w:uiPriority w:val="99"/>
    <w:semiHidden/>
    <w:rsid w:val="00B958E3"/>
    <w:rPr>
      <w:rFonts w:ascii="Calibri" w:hAnsi="Calibri" w:cs="Calibri"/>
      <w:b/>
      <w:bCs/>
      <w:sz w:val="20"/>
      <w:szCs w:val="20"/>
    </w:rPr>
  </w:style>
  <w:style w:type="paragraph" w:styleId="BalloonText">
    <w:name w:val="Balloon Text"/>
    <w:basedOn w:val="Normal"/>
    <w:link w:val="BalloonTextChar"/>
    <w:uiPriority w:val="99"/>
    <w:semiHidden/>
    <w:unhideWhenUsed/>
    <w:rsid w:val="00B95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E3"/>
    <w:rPr>
      <w:rFonts w:ascii="Segoe UI" w:hAnsi="Segoe UI" w:cs="Segoe UI"/>
      <w:sz w:val="18"/>
      <w:szCs w:val="18"/>
    </w:rPr>
  </w:style>
  <w:style w:type="character" w:styleId="FollowedHyperlink">
    <w:name w:val="FollowedHyperlink"/>
    <w:basedOn w:val="DefaultParagraphFont"/>
    <w:uiPriority w:val="99"/>
    <w:semiHidden/>
    <w:unhideWhenUsed/>
    <w:rsid w:val="00E35209"/>
    <w:rPr>
      <w:color w:val="954F72" w:themeColor="followedHyperlink"/>
      <w:u w:val="single"/>
    </w:rPr>
  </w:style>
  <w:style w:type="paragraph" w:styleId="Revision">
    <w:name w:val="Revision"/>
    <w:hidden/>
    <w:uiPriority w:val="99"/>
    <w:semiHidden/>
    <w:rsid w:val="000A1D0D"/>
    <w:pPr>
      <w:spacing w:after="0" w:line="240" w:lineRule="auto"/>
    </w:pPr>
    <w:rPr>
      <w:rFonts w:ascii="Calibri" w:hAnsi="Calibri" w:cs="Calibri"/>
    </w:rPr>
  </w:style>
  <w:style w:type="paragraph" w:customStyle="1" w:styleId="paragraph">
    <w:name w:val="paragraph"/>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F7954"/>
    <w:rPr>
      <w:color w:val="605E5C"/>
      <w:shd w:val="clear" w:color="auto" w:fill="E1DFDD"/>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41211E"/>
    <w:rPr>
      <w:rFonts w:ascii="Times New Roman" w:hAnsi="Times New Roman" w:cs="Times New Roman"/>
      <w:sz w:val="24"/>
      <w:szCs w:val="24"/>
    </w:rPr>
  </w:style>
  <w:style w:type="paragraph" w:styleId="Header">
    <w:name w:val="header"/>
    <w:basedOn w:val="Normal"/>
    <w:link w:val="HeaderChar"/>
    <w:uiPriority w:val="99"/>
    <w:unhideWhenUsed/>
    <w:rsid w:val="007E5BA8"/>
    <w:pPr>
      <w:tabs>
        <w:tab w:val="center" w:pos="4513"/>
        <w:tab w:val="right" w:pos="9026"/>
      </w:tabs>
    </w:pPr>
  </w:style>
  <w:style w:type="character" w:customStyle="1" w:styleId="HeaderChar">
    <w:name w:val="Header Char"/>
    <w:basedOn w:val="DefaultParagraphFont"/>
    <w:link w:val="Header"/>
    <w:uiPriority w:val="99"/>
    <w:rsid w:val="007E5BA8"/>
    <w:rPr>
      <w:rFonts w:ascii="Calibri" w:hAnsi="Calibri" w:cs="Calibri"/>
    </w:rPr>
  </w:style>
  <w:style w:type="paragraph" w:styleId="Footer">
    <w:name w:val="footer"/>
    <w:basedOn w:val="Normal"/>
    <w:link w:val="FooterChar"/>
    <w:uiPriority w:val="99"/>
    <w:unhideWhenUsed/>
    <w:rsid w:val="007E5BA8"/>
    <w:pPr>
      <w:tabs>
        <w:tab w:val="center" w:pos="4513"/>
        <w:tab w:val="right" w:pos="9026"/>
      </w:tabs>
    </w:pPr>
  </w:style>
  <w:style w:type="character" w:customStyle="1" w:styleId="FooterChar">
    <w:name w:val="Footer Char"/>
    <w:basedOn w:val="DefaultParagraphFont"/>
    <w:link w:val="Footer"/>
    <w:uiPriority w:val="99"/>
    <w:rsid w:val="007E5BA8"/>
    <w:rPr>
      <w:rFonts w:ascii="Calibri" w:hAnsi="Calibri" w:cs="Calibri"/>
    </w:rPr>
  </w:style>
  <w:style w:type="character" w:customStyle="1" w:styleId="Heading2Char">
    <w:name w:val="Heading 2 Char"/>
    <w:basedOn w:val="DefaultParagraphFont"/>
    <w:link w:val="Heading2"/>
    <w:uiPriority w:val="9"/>
    <w:semiHidden/>
    <w:rsid w:val="00E136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136BC"/>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E4D9F"/>
    <w:rPr>
      <w:color w:val="605E5C"/>
      <w:shd w:val="clear" w:color="auto" w:fill="E1DFDD"/>
    </w:rPr>
  </w:style>
  <w:style w:type="paragraph" w:styleId="FootnoteText">
    <w:name w:val="footnote text"/>
    <w:basedOn w:val="Normal"/>
    <w:link w:val="FootnoteTextChar"/>
    <w:semiHidden/>
    <w:unhideWhenUsed/>
    <w:rsid w:val="003A491E"/>
    <w:pPr>
      <w:widowControl w:val="0"/>
    </w:pPr>
    <w:rPr>
      <w:rFonts w:ascii="Times" w:eastAsia="Times New Roman" w:hAnsi="Times" w:cs="Times"/>
      <w:color w:val="000000"/>
      <w:sz w:val="20"/>
      <w:szCs w:val="20"/>
      <w:lang w:eastAsia="zh-CN"/>
    </w:rPr>
  </w:style>
  <w:style w:type="character" w:customStyle="1" w:styleId="FootnoteTextChar">
    <w:name w:val="Footnote Text Char"/>
    <w:basedOn w:val="DefaultParagraphFont"/>
    <w:link w:val="FootnoteText"/>
    <w:semiHidden/>
    <w:rsid w:val="003A491E"/>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3A4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2961">
      <w:bodyDiv w:val="1"/>
      <w:marLeft w:val="0"/>
      <w:marRight w:val="0"/>
      <w:marTop w:val="0"/>
      <w:marBottom w:val="0"/>
      <w:divBdr>
        <w:top w:val="none" w:sz="0" w:space="0" w:color="auto"/>
        <w:left w:val="none" w:sz="0" w:space="0" w:color="auto"/>
        <w:bottom w:val="none" w:sz="0" w:space="0" w:color="auto"/>
        <w:right w:val="none" w:sz="0" w:space="0" w:color="auto"/>
      </w:divBdr>
    </w:div>
    <w:div w:id="490606071">
      <w:bodyDiv w:val="1"/>
      <w:marLeft w:val="0"/>
      <w:marRight w:val="0"/>
      <w:marTop w:val="0"/>
      <w:marBottom w:val="0"/>
      <w:divBdr>
        <w:top w:val="none" w:sz="0" w:space="0" w:color="auto"/>
        <w:left w:val="none" w:sz="0" w:space="0" w:color="auto"/>
        <w:bottom w:val="none" w:sz="0" w:space="0" w:color="auto"/>
        <w:right w:val="none" w:sz="0" w:space="0" w:color="auto"/>
      </w:divBdr>
    </w:div>
    <w:div w:id="597520610">
      <w:bodyDiv w:val="1"/>
      <w:marLeft w:val="0"/>
      <w:marRight w:val="0"/>
      <w:marTop w:val="0"/>
      <w:marBottom w:val="0"/>
      <w:divBdr>
        <w:top w:val="none" w:sz="0" w:space="0" w:color="auto"/>
        <w:left w:val="none" w:sz="0" w:space="0" w:color="auto"/>
        <w:bottom w:val="none" w:sz="0" w:space="0" w:color="auto"/>
        <w:right w:val="none" w:sz="0" w:space="0" w:color="auto"/>
      </w:divBdr>
    </w:div>
    <w:div w:id="1482115785">
      <w:bodyDiv w:val="1"/>
      <w:marLeft w:val="0"/>
      <w:marRight w:val="0"/>
      <w:marTop w:val="0"/>
      <w:marBottom w:val="0"/>
      <w:divBdr>
        <w:top w:val="none" w:sz="0" w:space="0" w:color="auto"/>
        <w:left w:val="none" w:sz="0" w:space="0" w:color="auto"/>
        <w:bottom w:val="none" w:sz="0" w:space="0" w:color="auto"/>
        <w:right w:val="none" w:sz="0" w:space="0" w:color="auto"/>
      </w:divBdr>
    </w:div>
    <w:div w:id="1592811168">
      <w:bodyDiv w:val="1"/>
      <w:marLeft w:val="0"/>
      <w:marRight w:val="0"/>
      <w:marTop w:val="0"/>
      <w:marBottom w:val="0"/>
      <w:divBdr>
        <w:top w:val="none" w:sz="0" w:space="0" w:color="auto"/>
        <w:left w:val="none" w:sz="0" w:space="0" w:color="auto"/>
        <w:bottom w:val="none" w:sz="0" w:space="0" w:color="auto"/>
        <w:right w:val="none" w:sz="0" w:space="0" w:color="auto"/>
      </w:divBdr>
    </w:div>
    <w:div w:id="1802572018">
      <w:bodyDiv w:val="1"/>
      <w:marLeft w:val="0"/>
      <w:marRight w:val="0"/>
      <w:marTop w:val="0"/>
      <w:marBottom w:val="0"/>
      <w:divBdr>
        <w:top w:val="none" w:sz="0" w:space="0" w:color="auto"/>
        <w:left w:val="none" w:sz="0" w:space="0" w:color="auto"/>
        <w:bottom w:val="none" w:sz="0" w:space="0" w:color="auto"/>
        <w:right w:val="none" w:sz="0" w:space="0" w:color="auto"/>
      </w:divBdr>
    </w:div>
    <w:div w:id="18054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docs.org/S/RES/1373(20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ocs.org/S/RES/1373(20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008CAA029F1F5A4E8FDCF55D8DF6CBC5" ma:contentTypeVersion="" ma:contentTypeDescription="PDMS Documentation Content Type" ma:contentTypeScope="" ma:versionID="19e307c0db53893c78e2392a876d0662">
  <xsd:schema xmlns:xsd="http://www.w3.org/2001/XMLSchema" xmlns:xs="http://www.w3.org/2001/XMLSchema" xmlns:p="http://schemas.microsoft.com/office/2006/metadata/properties" xmlns:ns2="753ADC14-CAA2-48DB-98D6-7E4DC443E3A4" targetNamespace="http://schemas.microsoft.com/office/2006/metadata/properties" ma:root="true" ma:fieldsID="78ac4993d253866d0bd279ec67df6313" ns2:_="">
    <xsd:import namespace="753ADC14-CAA2-48DB-98D6-7E4DC443E3A4"/>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ADC14-CAA2-48DB-98D6-7E4DC443E3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Reason xmlns="753ADC14-CAA2-48DB-98D6-7E4DC443E3A4" xsi:nil="true"/>
    <pdms_SecurityClassification xmlns="753ADC14-CAA2-48DB-98D6-7E4DC443E3A4" xsi:nil="true"/>
    <SecurityClassification xmlns="753ADC14-CAA2-48DB-98D6-7E4DC443E3A4" xsi:nil="true"/>
    <pdms_DocumentType xmlns="753ADC14-CAA2-48DB-98D6-7E4DC443E3A4" xsi:nil="true"/>
    <pdms_AttachedBy xmlns="753ADC14-CAA2-48DB-98D6-7E4DC443E3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47A12-036A-4BA3-908F-F27EF81ACDA6}">
  <ds:schemaRefs>
    <ds:schemaRef ds:uri="http://schemas.microsoft.com/sharepoint/v3/contenttype/forms"/>
  </ds:schemaRefs>
</ds:datastoreItem>
</file>

<file path=customXml/itemProps2.xml><?xml version="1.0" encoding="utf-8"?>
<ds:datastoreItem xmlns:ds="http://schemas.openxmlformats.org/officeDocument/2006/customXml" ds:itemID="{42DA11A3-9614-426C-82D2-874076DF9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ADC14-CAA2-48DB-98D6-7E4DC443E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2EB39-B5BF-4F9C-8480-F0D92CEC3D25}">
  <ds:schemaRefs>
    <ds:schemaRef ds:uri="http://schemas.microsoft.com/office/2006/metadata/properties"/>
    <ds:schemaRef ds:uri="http://schemas.microsoft.com/office/infopath/2007/PartnerControls"/>
    <ds:schemaRef ds:uri="753ADC14-CAA2-48DB-98D6-7E4DC443E3A4"/>
  </ds:schemaRefs>
</ds:datastoreItem>
</file>

<file path=customXml/itemProps4.xml><?xml version="1.0" encoding="utf-8"?>
<ds:datastoreItem xmlns:ds="http://schemas.openxmlformats.org/officeDocument/2006/customXml" ds:itemID="{D6010689-F9D2-4DBF-BB84-14CF280E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3309</Words>
  <Characters>17637</Characters>
  <Application>Microsoft Office Word</Application>
  <DocSecurity>0</DocSecurity>
  <Lines>298</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Young</dc:creator>
  <cp:keywords> [SEC=OFFICIAL]</cp:keywords>
  <dc:description/>
  <cp:lastModifiedBy>ASO DFAT</cp:lastModifiedBy>
  <cp:revision>3</cp:revision>
  <cp:lastPrinted>2021-06-28T02:22:00Z</cp:lastPrinted>
  <dcterms:created xsi:type="dcterms:W3CDTF">2022-09-14T08:01:00Z</dcterms:created>
  <dcterms:modified xsi:type="dcterms:W3CDTF">2022-09-14T23:20:00Z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dc03a35b-1775-4149-9a5d-9d429cce8773</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46BFE7A8EFF94FFFBC53FA5D51297D70</vt:lpwstr>
  </property>
  <property fmtid="{D5CDD505-2E9C-101B-9397-08002B2CF9AE}" pid="11" name="PM_ProtectiveMarkingValue_Footer">
    <vt:lpwstr>OFFICIAL</vt:lpwstr>
  </property>
  <property fmtid="{D5CDD505-2E9C-101B-9397-08002B2CF9AE}" pid="12" name="PM_Originator_Hash_SHA1">
    <vt:lpwstr>D2F7CDDA346428768A187FE4BD510D05559F03DE</vt:lpwstr>
  </property>
  <property fmtid="{D5CDD505-2E9C-101B-9397-08002B2CF9AE}" pid="13" name="PM_OriginationTimeStamp">
    <vt:lpwstr>2022-09-14T23:20:00Z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D4FEDD6F35ECAB6CEF49EF2AC2E416F2</vt:lpwstr>
  </property>
  <property fmtid="{D5CDD505-2E9C-101B-9397-08002B2CF9AE}" pid="22" name="PM_Hash_Salt">
    <vt:lpwstr>FCDC069D3E103ECF372E9F23276904A3</vt:lpwstr>
  </property>
  <property fmtid="{D5CDD505-2E9C-101B-9397-08002B2CF9AE}" pid="23" name="PM_Hash_SHA1">
    <vt:lpwstr>F9B7B6A25602273076AEE8FBBC4B117B55D35DEA</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y fmtid="{D5CDD505-2E9C-101B-9397-08002B2CF9AE}" pid="27" name="ContentTypeId">
    <vt:lpwstr>0x010100266966F133664895A6EE3632470D45F50100008CAA029F1F5A4E8FDCF55D8DF6CBC5</vt:lpwstr>
  </property>
</Properties>
</file>