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14305" w14:textId="77777777" w:rsidR="00AC034C" w:rsidRPr="00641906" w:rsidRDefault="004D2843" w:rsidP="004D2843">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6E54F659" w14:textId="77777777" w:rsidR="004D2843" w:rsidRDefault="00C57E29" w:rsidP="004D2843">
      <w:pPr>
        <w:jc w:val="center"/>
        <w:rPr>
          <w:rFonts w:ascii="Times New Roman" w:hAnsi="Times New Roman" w:cs="Times New Roman"/>
        </w:rPr>
      </w:pPr>
      <w:r>
        <w:rPr>
          <w:rFonts w:ascii="Times New Roman" w:hAnsi="Times New Roman" w:cs="Times New Roman"/>
        </w:rPr>
        <w:t>Approved</w:t>
      </w:r>
      <w:r w:rsidR="004D2843">
        <w:rPr>
          <w:rFonts w:ascii="Times New Roman" w:hAnsi="Times New Roman" w:cs="Times New Roman"/>
        </w:rPr>
        <w:t xml:space="preserve"> by the Australian Communications and Media Authority</w:t>
      </w:r>
    </w:p>
    <w:p w14:paraId="110F931F" w14:textId="1BB5EF26" w:rsidR="00516EB7" w:rsidRPr="00767304" w:rsidRDefault="00516EB7" w:rsidP="00516EB7">
      <w:pPr>
        <w:spacing w:line="256" w:lineRule="auto"/>
        <w:jc w:val="center"/>
        <w:rPr>
          <w:rFonts w:ascii="Times New Roman" w:hAnsi="Times New Roman" w:cs="Times New Roman"/>
          <w:i/>
        </w:rPr>
      </w:pPr>
      <w:r w:rsidRPr="00767304">
        <w:rPr>
          <w:rFonts w:ascii="Times New Roman" w:hAnsi="Times New Roman" w:cs="Times New Roman"/>
          <w:i/>
        </w:rPr>
        <w:t>Radiocommunications Act 1992</w:t>
      </w:r>
    </w:p>
    <w:p w14:paraId="5704D07E" w14:textId="77777777" w:rsidR="004777FB" w:rsidRPr="00CC488C" w:rsidRDefault="004777FB" w:rsidP="004777FB">
      <w:pPr>
        <w:spacing w:line="256" w:lineRule="auto"/>
        <w:jc w:val="center"/>
        <w:rPr>
          <w:rFonts w:ascii="Times New Roman" w:hAnsi="Times New Roman" w:cs="Times New Roman"/>
          <w:b/>
          <w:i/>
        </w:rPr>
      </w:pPr>
      <w:r w:rsidRPr="00CC488C">
        <w:rPr>
          <w:rFonts w:ascii="Times New Roman" w:hAnsi="Times New Roman" w:cs="Times New Roman"/>
          <w:b/>
          <w:i/>
        </w:rPr>
        <w:t xml:space="preserve">Radiocommunications </w:t>
      </w:r>
      <w:r w:rsidRPr="00CB455F">
        <w:rPr>
          <w:rFonts w:ascii="Times New Roman" w:hAnsi="Times New Roman" w:cs="Times New Roman"/>
          <w:b/>
          <w:i/>
        </w:rPr>
        <w:t>(Exemption – Remotely Piloted Aircraft Disruption)</w:t>
      </w:r>
      <w:r>
        <w:rPr>
          <w:rFonts w:ascii="Times New Roman" w:hAnsi="Times New Roman" w:cs="Times New Roman"/>
          <w:b/>
          <w:i/>
        </w:rPr>
        <w:br/>
      </w:r>
      <w:r w:rsidRPr="00CC488C">
        <w:rPr>
          <w:rFonts w:ascii="Times New Roman" w:hAnsi="Times New Roman" w:cs="Times New Roman"/>
          <w:b/>
          <w:i/>
        </w:rPr>
        <w:t>Determination 202</w:t>
      </w:r>
      <w:r>
        <w:rPr>
          <w:rFonts w:ascii="Times New Roman" w:hAnsi="Times New Roman" w:cs="Times New Roman"/>
          <w:b/>
          <w:i/>
        </w:rPr>
        <w:t>2</w:t>
      </w:r>
      <w:r w:rsidRPr="00CC488C">
        <w:rPr>
          <w:rFonts w:ascii="Times New Roman" w:hAnsi="Times New Roman" w:cs="Times New Roman"/>
          <w:b/>
          <w:i/>
        </w:rPr>
        <w:t xml:space="preserve"> </w:t>
      </w:r>
    </w:p>
    <w:p w14:paraId="0EFEBE09" w14:textId="77777777" w:rsidR="004D2843" w:rsidRDefault="004D2843" w:rsidP="00AD500F">
      <w:pPr>
        <w:spacing w:before="280"/>
        <w:rPr>
          <w:rFonts w:ascii="Times New Roman" w:hAnsi="Times New Roman" w:cs="Times New Roman"/>
          <w:b/>
        </w:rPr>
      </w:pPr>
      <w:r w:rsidRPr="004D2843">
        <w:rPr>
          <w:rFonts w:ascii="Times New Roman" w:hAnsi="Times New Roman" w:cs="Times New Roman"/>
          <w:b/>
        </w:rPr>
        <w:t>Authority</w:t>
      </w:r>
    </w:p>
    <w:p w14:paraId="222641A3" w14:textId="65FE55B9" w:rsidR="008720B7" w:rsidRPr="000715FE" w:rsidRDefault="008720B7" w:rsidP="008720B7">
      <w:pPr>
        <w:spacing w:line="256" w:lineRule="auto"/>
        <w:rPr>
          <w:rFonts w:ascii="Times New Roman" w:hAnsi="Times New Roman" w:cs="Times New Roman"/>
        </w:rPr>
      </w:pPr>
      <w:r w:rsidRPr="000715FE">
        <w:rPr>
          <w:rFonts w:ascii="Times New Roman" w:hAnsi="Times New Roman" w:cs="Times New Roman"/>
        </w:rPr>
        <w:t xml:space="preserve">The </w:t>
      </w:r>
      <w:r>
        <w:rPr>
          <w:rFonts w:ascii="Times New Roman" w:hAnsi="Times New Roman" w:cs="Times New Roman"/>
        </w:rPr>
        <w:t>Australian Communications and Media Authority (</w:t>
      </w:r>
      <w:r w:rsidRPr="00853D82">
        <w:rPr>
          <w:rFonts w:ascii="Times New Roman" w:hAnsi="Times New Roman" w:cs="Times New Roman"/>
          <w:b/>
          <w:bCs/>
        </w:rPr>
        <w:t>ACMA</w:t>
      </w:r>
      <w:r>
        <w:rPr>
          <w:rFonts w:ascii="Times New Roman" w:hAnsi="Times New Roman" w:cs="Times New Roman"/>
        </w:rPr>
        <w:t>)</w:t>
      </w:r>
      <w:r w:rsidRPr="000715FE">
        <w:rPr>
          <w:rFonts w:ascii="Times New Roman" w:hAnsi="Times New Roman" w:cs="Times New Roman"/>
        </w:rPr>
        <w:t xml:space="preserve"> has made the </w:t>
      </w:r>
      <w:r w:rsidRPr="00E31DF7">
        <w:rPr>
          <w:rFonts w:ascii="Times New Roman" w:hAnsi="Times New Roman" w:cs="Times New Roman"/>
          <w:i/>
        </w:rPr>
        <w:t>Radiocommunications (</w:t>
      </w:r>
      <w:r w:rsidR="004A620E" w:rsidRPr="0090785C">
        <w:rPr>
          <w:rFonts w:ascii="Times New Roman" w:hAnsi="Times New Roman" w:cs="Times New Roman"/>
          <w:i/>
          <w:iCs/>
        </w:rPr>
        <w:t>Exemption – Remotely Piloted Aircraft Disruption) Determination 2022</w:t>
      </w:r>
      <w:r w:rsidR="004A620E" w:rsidRPr="00B90F5D" w:rsidDel="004A620E">
        <w:rPr>
          <w:rFonts w:ascii="Times New Roman" w:hAnsi="Times New Roman" w:cs="Times New Roman"/>
        </w:rPr>
        <w:t xml:space="preserve"> </w:t>
      </w:r>
      <w:r w:rsidRPr="000715FE">
        <w:rPr>
          <w:rFonts w:ascii="Times New Roman" w:hAnsi="Times New Roman" w:cs="Times New Roman"/>
        </w:rPr>
        <w:t>(</w:t>
      </w:r>
      <w:r w:rsidRPr="000715FE">
        <w:rPr>
          <w:rFonts w:ascii="Times New Roman" w:hAnsi="Times New Roman" w:cs="Times New Roman"/>
          <w:b/>
          <w:bCs/>
        </w:rPr>
        <w:t>the instrument</w:t>
      </w:r>
      <w:r w:rsidRPr="000715FE">
        <w:rPr>
          <w:rFonts w:ascii="Times New Roman" w:hAnsi="Times New Roman" w:cs="Times New Roman"/>
        </w:rPr>
        <w:t xml:space="preserve">) under subsection 27(2) of the </w:t>
      </w:r>
      <w:r w:rsidRPr="00AF7F17">
        <w:rPr>
          <w:rFonts w:ascii="Times New Roman" w:hAnsi="Times New Roman" w:cs="Times New Roman"/>
          <w:i/>
          <w:iCs/>
        </w:rPr>
        <w:t>Radiocommunications Act 1992</w:t>
      </w:r>
      <w:r w:rsidRPr="000715FE">
        <w:rPr>
          <w:rFonts w:ascii="Times New Roman" w:hAnsi="Times New Roman" w:cs="Times New Roman"/>
        </w:rPr>
        <w:t xml:space="preserve"> (</w:t>
      </w:r>
      <w:r w:rsidRPr="000715FE">
        <w:rPr>
          <w:rFonts w:ascii="Times New Roman" w:hAnsi="Times New Roman" w:cs="Times New Roman"/>
          <w:b/>
          <w:bCs/>
        </w:rPr>
        <w:t>the Act</w:t>
      </w:r>
      <w:r w:rsidRPr="000715FE">
        <w:rPr>
          <w:rFonts w:ascii="Times New Roman" w:hAnsi="Times New Roman" w:cs="Times New Roman"/>
        </w:rPr>
        <w:t>)</w:t>
      </w:r>
      <w:r w:rsidR="0026207A">
        <w:rPr>
          <w:rFonts w:ascii="Times New Roman" w:hAnsi="Times New Roman" w:cs="Times New Roman"/>
        </w:rPr>
        <w:t xml:space="preserve"> and subsection </w:t>
      </w:r>
      <w:r w:rsidR="00E31CFF">
        <w:rPr>
          <w:rFonts w:ascii="Times New Roman" w:hAnsi="Times New Roman" w:cs="Times New Roman"/>
        </w:rPr>
        <w:t xml:space="preserve">33(3) of the </w:t>
      </w:r>
      <w:r w:rsidR="00E31CFF" w:rsidRPr="001E091A">
        <w:rPr>
          <w:rFonts w:ascii="Times New Roman" w:hAnsi="Times New Roman" w:cs="Times New Roman"/>
          <w:i/>
          <w:iCs/>
        </w:rPr>
        <w:t>Acts Interpretation Act 1901</w:t>
      </w:r>
      <w:r w:rsidR="00E31CFF">
        <w:rPr>
          <w:rFonts w:ascii="Times New Roman" w:hAnsi="Times New Roman" w:cs="Times New Roman"/>
        </w:rPr>
        <w:t xml:space="preserve"> </w:t>
      </w:r>
      <w:r w:rsidR="00E31CFF" w:rsidRPr="001E091A">
        <w:rPr>
          <w:rFonts w:ascii="Times New Roman" w:hAnsi="Times New Roman" w:cs="Times New Roman"/>
          <w:b/>
          <w:bCs/>
        </w:rPr>
        <w:t>(the AIA</w:t>
      </w:r>
      <w:r w:rsidR="00E31CFF">
        <w:rPr>
          <w:rFonts w:ascii="Times New Roman" w:hAnsi="Times New Roman" w:cs="Times New Roman"/>
        </w:rPr>
        <w:t>)</w:t>
      </w:r>
      <w:r w:rsidRPr="000715FE">
        <w:rPr>
          <w:rFonts w:ascii="Times New Roman" w:hAnsi="Times New Roman" w:cs="Times New Roman"/>
        </w:rPr>
        <w:t>.</w:t>
      </w:r>
    </w:p>
    <w:p w14:paraId="23C6BDFD" w14:textId="6BE18717" w:rsidR="00D70E11" w:rsidRDefault="00D70E11" w:rsidP="002D2E92">
      <w:pPr>
        <w:shd w:val="clear" w:color="auto" w:fill="FFFFFF"/>
        <w:spacing w:line="235" w:lineRule="atLeast"/>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Under subsection</w:t>
      </w:r>
      <w:r w:rsidR="00727007">
        <w:rPr>
          <w:rFonts w:ascii="Times New Roman" w:eastAsia="Times New Roman" w:hAnsi="Times New Roman" w:cs="Times New Roman"/>
          <w:color w:val="000000"/>
          <w:lang w:eastAsia="en-AU"/>
        </w:rPr>
        <w:t xml:space="preserve"> 27(2)</w:t>
      </w:r>
      <w:r w:rsidR="00BE3A18">
        <w:rPr>
          <w:rFonts w:ascii="Times New Roman" w:eastAsia="Times New Roman" w:hAnsi="Times New Roman" w:cs="Times New Roman"/>
          <w:color w:val="000000"/>
          <w:lang w:eastAsia="en-AU"/>
        </w:rPr>
        <w:t xml:space="preserve"> of the Act</w:t>
      </w:r>
      <w:r>
        <w:rPr>
          <w:rFonts w:ascii="Times New Roman" w:eastAsia="Times New Roman" w:hAnsi="Times New Roman" w:cs="Times New Roman"/>
          <w:color w:val="000000"/>
          <w:lang w:eastAsia="en-AU"/>
        </w:rPr>
        <w:t xml:space="preserve">, the ACMA may determine that acts or omissions by </w:t>
      </w:r>
      <w:r w:rsidR="003E736B">
        <w:rPr>
          <w:rFonts w:ascii="Times New Roman" w:hAnsi="Times New Roman" w:cs="Times New Roman"/>
        </w:rPr>
        <w:t>members of a class of persons performing a function or duty in relation to, among other things, the Australian Federal Police (</w:t>
      </w:r>
      <w:r w:rsidR="003E736B" w:rsidRPr="001D6B65">
        <w:rPr>
          <w:rFonts w:ascii="Times New Roman" w:hAnsi="Times New Roman" w:cs="Times New Roman"/>
          <w:b/>
          <w:bCs/>
        </w:rPr>
        <w:t>AFP</w:t>
      </w:r>
      <w:r w:rsidR="003E736B">
        <w:rPr>
          <w:rFonts w:ascii="Times New Roman" w:hAnsi="Times New Roman" w:cs="Times New Roman"/>
        </w:rPr>
        <w:t>) or the police force of a State or Territory, are exempt from certain provisions of the Act.</w:t>
      </w:r>
    </w:p>
    <w:p w14:paraId="6EA7DBC5" w14:textId="77777777" w:rsidR="00074CA9" w:rsidRDefault="00074CA9" w:rsidP="00074CA9">
      <w:pPr>
        <w:shd w:val="clear" w:color="auto" w:fill="FFFFFF"/>
        <w:spacing w:line="235" w:lineRule="atLeast"/>
        <w:rPr>
          <w:rFonts w:ascii="Times New Roman" w:hAnsi="Times New Roman" w:cs="Times New Roman"/>
        </w:rPr>
      </w:pPr>
      <w:r w:rsidRPr="00446568">
        <w:rPr>
          <w:rFonts w:ascii="Times New Roman" w:hAnsi="Times New Roman" w:cs="Times New Roman"/>
        </w:rPr>
        <w:t>Subsection 33(3) of the AIA provides that where an Act confers a power to make a legislative instrument, the power shall be construed as including a power exercisable in the like manner and subject to the like conditions (if any) to repeal, rescind, revoke, amend, or vary any such instrument.</w:t>
      </w:r>
    </w:p>
    <w:p w14:paraId="329F9F28" w14:textId="57039C5A" w:rsidR="00C57E29" w:rsidRDefault="00C57E29" w:rsidP="001E091A">
      <w:pPr>
        <w:shd w:val="clear" w:color="auto" w:fill="FFFFFF"/>
        <w:spacing w:line="235" w:lineRule="atLeast"/>
        <w:rPr>
          <w:rFonts w:ascii="Times New Roman" w:hAnsi="Times New Roman" w:cs="Times New Roman"/>
          <w:b/>
        </w:rPr>
      </w:pPr>
      <w:r w:rsidRPr="00C57E29">
        <w:rPr>
          <w:rFonts w:ascii="Times New Roman" w:hAnsi="Times New Roman" w:cs="Times New Roman"/>
          <w:b/>
        </w:rPr>
        <w:t xml:space="preserve">Purpose </w:t>
      </w:r>
      <w:r w:rsidR="00185BDC">
        <w:rPr>
          <w:rFonts w:ascii="Times New Roman" w:hAnsi="Times New Roman" w:cs="Times New Roman"/>
          <w:b/>
        </w:rPr>
        <w:t xml:space="preserve">and operation </w:t>
      </w:r>
      <w:r w:rsidRPr="00C57E29">
        <w:rPr>
          <w:rFonts w:ascii="Times New Roman" w:hAnsi="Times New Roman" w:cs="Times New Roman"/>
          <w:b/>
        </w:rPr>
        <w:t>of the instrument</w:t>
      </w:r>
    </w:p>
    <w:p w14:paraId="2E1D846A" w14:textId="77777777" w:rsidR="003E736B" w:rsidRDefault="003E736B" w:rsidP="00302637">
      <w:pPr>
        <w:spacing w:line="256" w:lineRule="auto"/>
        <w:rPr>
          <w:rFonts w:ascii="Times New Roman" w:hAnsi="Times New Roman" w:cs="Times New Roman"/>
        </w:rPr>
      </w:pPr>
      <w:r>
        <w:rPr>
          <w:rFonts w:ascii="Times New Roman" w:hAnsi="Times New Roman" w:cs="Times New Roman"/>
        </w:rPr>
        <w:t xml:space="preserve">The instrument repeals the </w:t>
      </w:r>
      <w:r w:rsidRPr="00446568">
        <w:rPr>
          <w:rFonts w:ascii="Times New Roman" w:hAnsi="Times New Roman" w:cs="Times New Roman"/>
          <w:i/>
          <w:iCs/>
        </w:rPr>
        <w:t>Radiocommunications (Police Forces – Disruption of Unmanned Aircraft) Exemption Determination 2020</w:t>
      </w:r>
      <w:r>
        <w:rPr>
          <w:rFonts w:ascii="Times New Roman" w:hAnsi="Times New Roman" w:cs="Times New Roman"/>
          <w:i/>
          <w:iCs/>
        </w:rPr>
        <w:t xml:space="preserve"> </w:t>
      </w:r>
      <w:r>
        <w:rPr>
          <w:rFonts w:ascii="Times New Roman" w:hAnsi="Times New Roman" w:cs="Times New Roman"/>
        </w:rPr>
        <w:t>(</w:t>
      </w:r>
      <w:r w:rsidRPr="00446568">
        <w:rPr>
          <w:rFonts w:ascii="Times New Roman" w:hAnsi="Times New Roman" w:cs="Times New Roman"/>
          <w:b/>
          <w:bCs/>
        </w:rPr>
        <w:t>the 2020 exemption</w:t>
      </w:r>
      <w:r>
        <w:rPr>
          <w:rFonts w:ascii="Times New Roman" w:hAnsi="Times New Roman" w:cs="Times New Roman"/>
        </w:rPr>
        <w:t>), which was due to self-repeal on 10 October 2022, and provides for a new exemption to ensure that the functions and duties of police forces are not interrupted by the repeal of the 2020 exemption. There are some changes to enhance protections for contractors and potential contractors of police forces and to update terminology.</w:t>
      </w:r>
    </w:p>
    <w:p w14:paraId="16F45582" w14:textId="77777777" w:rsidR="00111726" w:rsidRPr="0084057E" w:rsidRDefault="00302637" w:rsidP="00860635">
      <w:pPr>
        <w:spacing w:line="256" w:lineRule="auto"/>
        <w:rPr>
          <w:rFonts w:ascii="Times New Roman" w:hAnsi="Times New Roman" w:cs="Times New Roman"/>
        </w:rPr>
      </w:pPr>
      <w:r w:rsidRPr="000715FE">
        <w:rPr>
          <w:rFonts w:ascii="Times New Roman" w:hAnsi="Times New Roman" w:cs="Times New Roman"/>
        </w:rPr>
        <w:t>As</w:t>
      </w:r>
      <w:r>
        <w:rPr>
          <w:rFonts w:ascii="Times New Roman" w:hAnsi="Times New Roman" w:cs="Times New Roman"/>
        </w:rPr>
        <w:t xml:space="preserve"> the </w:t>
      </w:r>
      <w:r w:rsidRPr="0084057E">
        <w:rPr>
          <w:rFonts w:ascii="Times New Roman" w:hAnsi="Times New Roman" w:cs="Times New Roman"/>
        </w:rPr>
        <w:t xml:space="preserve">use of </w:t>
      </w:r>
      <w:r w:rsidR="00F94208" w:rsidRPr="0084057E">
        <w:rPr>
          <w:rFonts w:ascii="Times New Roman" w:hAnsi="Times New Roman" w:cs="Times New Roman"/>
        </w:rPr>
        <w:t>re</w:t>
      </w:r>
      <w:r w:rsidR="00E9129C" w:rsidRPr="0084057E">
        <w:rPr>
          <w:rFonts w:ascii="Times New Roman" w:hAnsi="Times New Roman" w:cs="Times New Roman"/>
        </w:rPr>
        <w:t xml:space="preserve">motely piloted </w:t>
      </w:r>
      <w:r w:rsidRPr="0084057E">
        <w:rPr>
          <w:rFonts w:ascii="Times New Roman" w:hAnsi="Times New Roman" w:cs="Times New Roman"/>
        </w:rPr>
        <w:t xml:space="preserve">aircraft </w:t>
      </w:r>
      <w:r w:rsidRPr="0084057E">
        <w:rPr>
          <w:rFonts w:ascii="Times New Roman" w:hAnsi="Times New Roman" w:cs="Times New Roman"/>
          <w:b/>
          <w:bCs/>
        </w:rPr>
        <w:t>(</w:t>
      </w:r>
      <w:r w:rsidR="00E9129C" w:rsidRPr="0084057E">
        <w:rPr>
          <w:rFonts w:ascii="Times New Roman" w:hAnsi="Times New Roman" w:cs="Times New Roman"/>
          <w:b/>
          <w:bCs/>
        </w:rPr>
        <w:t>RPA</w:t>
      </w:r>
      <w:r w:rsidRPr="0084057E">
        <w:rPr>
          <w:rFonts w:ascii="Times New Roman" w:hAnsi="Times New Roman" w:cs="Times New Roman"/>
        </w:rPr>
        <w:t xml:space="preserve">) and </w:t>
      </w:r>
      <w:r w:rsidR="00E9129C" w:rsidRPr="0084057E">
        <w:rPr>
          <w:rFonts w:ascii="Times New Roman" w:hAnsi="Times New Roman" w:cs="Times New Roman"/>
        </w:rPr>
        <w:t>remotely piloted aircraft</w:t>
      </w:r>
      <w:r w:rsidR="00657F7A" w:rsidRPr="0084057E">
        <w:rPr>
          <w:rFonts w:ascii="Times New Roman" w:hAnsi="Times New Roman" w:cs="Times New Roman"/>
        </w:rPr>
        <w:t xml:space="preserve"> systems</w:t>
      </w:r>
      <w:r w:rsidR="004B3908" w:rsidRPr="0084057E">
        <w:rPr>
          <w:rFonts w:ascii="Times New Roman" w:hAnsi="Times New Roman" w:cs="Times New Roman"/>
        </w:rPr>
        <w:t xml:space="preserve"> </w:t>
      </w:r>
      <w:r w:rsidRPr="0084057E">
        <w:rPr>
          <w:rFonts w:ascii="Times New Roman" w:hAnsi="Times New Roman" w:cs="Times New Roman"/>
        </w:rPr>
        <w:t>(</w:t>
      </w:r>
      <w:r w:rsidR="004B3908" w:rsidRPr="0084057E">
        <w:rPr>
          <w:rFonts w:ascii="Times New Roman" w:hAnsi="Times New Roman" w:cs="Times New Roman"/>
          <w:b/>
          <w:bCs/>
        </w:rPr>
        <w:t>RP</w:t>
      </w:r>
      <w:r w:rsidRPr="0084057E">
        <w:rPr>
          <w:rFonts w:ascii="Times New Roman" w:hAnsi="Times New Roman" w:cs="Times New Roman"/>
          <w:b/>
          <w:bCs/>
        </w:rPr>
        <w:t>AS</w:t>
      </w:r>
      <w:r w:rsidRPr="0084057E">
        <w:rPr>
          <w:rFonts w:ascii="Times New Roman" w:hAnsi="Times New Roman" w:cs="Times New Roman"/>
        </w:rPr>
        <w:t xml:space="preserve">), or ‘drones’, becomes increasingly widespread, there are growing concerns about malicious drone use and the risks that drones could pose to public safety and national security. </w:t>
      </w:r>
    </w:p>
    <w:p w14:paraId="58C45DFF" w14:textId="5A201B82" w:rsidR="00860635" w:rsidRPr="0084057E" w:rsidRDefault="00860635" w:rsidP="00860635">
      <w:pPr>
        <w:spacing w:line="256" w:lineRule="auto"/>
        <w:rPr>
          <w:rFonts w:ascii="Times New Roman" w:hAnsi="Times New Roman" w:cs="Times New Roman"/>
        </w:rPr>
      </w:pPr>
      <w:r w:rsidRPr="0084057E">
        <w:rPr>
          <w:rFonts w:ascii="Times New Roman" w:hAnsi="Times New Roman" w:cs="Times New Roman"/>
        </w:rPr>
        <w:t xml:space="preserve">The </w:t>
      </w:r>
      <w:r w:rsidR="008378F7" w:rsidRPr="0084057E">
        <w:rPr>
          <w:rFonts w:ascii="Times New Roman" w:hAnsi="Times New Roman" w:cs="Times New Roman"/>
        </w:rPr>
        <w:t>Commonwealth</w:t>
      </w:r>
      <w:r w:rsidRPr="0084057E">
        <w:rPr>
          <w:rFonts w:ascii="Times New Roman" w:hAnsi="Times New Roman" w:cs="Times New Roman"/>
        </w:rPr>
        <w:t xml:space="preserve"> is undertaking various initiatives to facilitate and regulate the use of </w:t>
      </w:r>
      <w:r w:rsidR="00EB15F9" w:rsidRPr="0084057E">
        <w:rPr>
          <w:rFonts w:ascii="Times New Roman" w:hAnsi="Times New Roman" w:cs="Times New Roman"/>
        </w:rPr>
        <w:t>drones</w:t>
      </w:r>
      <w:r w:rsidRPr="0084057E">
        <w:rPr>
          <w:rFonts w:ascii="Times New Roman" w:hAnsi="Times New Roman" w:cs="Times New Roman"/>
        </w:rPr>
        <w:t xml:space="preserve"> in Australia</w:t>
      </w:r>
      <w:r w:rsidR="00F13D78" w:rsidRPr="0084057E">
        <w:rPr>
          <w:rFonts w:ascii="Times New Roman" w:hAnsi="Times New Roman" w:cs="Times New Roman"/>
        </w:rPr>
        <w:t>.</w:t>
      </w:r>
      <w:r w:rsidRPr="0084057E">
        <w:rPr>
          <w:rFonts w:ascii="Times New Roman" w:hAnsi="Times New Roman" w:cs="Times New Roman"/>
        </w:rPr>
        <w:t xml:space="preserve"> </w:t>
      </w:r>
      <w:r w:rsidR="00015FA6" w:rsidRPr="0084057E">
        <w:rPr>
          <w:rFonts w:ascii="Times New Roman" w:hAnsi="Times New Roman" w:cs="Times New Roman"/>
        </w:rPr>
        <w:t xml:space="preserve">This includes managing the public safety and security risks of RPA and RPAS through </w:t>
      </w:r>
      <w:r w:rsidR="008B5256" w:rsidRPr="0084057E">
        <w:rPr>
          <w:rFonts w:ascii="Times New Roman" w:hAnsi="Times New Roman" w:cs="Times New Roman"/>
        </w:rPr>
        <w:t xml:space="preserve">relevant </w:t>
      </w:r>
      <w:r w:rsidR="00015FA6" w:rsidRPr="0084057E">
        <w:rPr>
          <w:rFonts w:ascii="Times New Roman" w:hAnsi="Times New Roman" w:cs="Times New Roman"/>
        </w:rPr>
        <w:t>security and enforcement</w:t>
      </w:r>
      <w:r w:rsidR="00EB15F9" w:rsidRPr="0084057E">
        <w:rPr>
          <w:rFonts w:ascii="Times New Roman" w:hAnsi="Times New Roman" w:cs="Times New Roman"/>
        </w:rPr>
        <w:t xml:space="preserve"> </w:t>
      </w:r>
      <w:r w:rsidR="00015FA6" w:rsidRPr="0084057E">
        <w:rPr>
          <w:rFonts w:ascii="Times New Roman" w:hAnsi="Times New Roman" w:cs="Times New Roman"/>
        </w:rPr>
        <w:t xml:space="preserve">policy initiatives. </w:t>
      </w:r>
      <w:r w:rsidR="00345C24" w:rsidRPr="0084057E">
        <w:rPr>
          <w:rFonts w:ascii="Times New Roman" w:hAnsi="Times New Roman" w:cs="Times New Roman"/>
        </w:rPr>
        <w:t xml:space="preserve">It is possible that </w:t>
      </w:r>
      <w:r w:rsidR="005E56F5" w:rsidRPr="0084057E">
        <w:rPr>
          <w:rFonts w:ascii="Times New Roman" w:hAnsi="Times New Roman" w:cs="Times New Roman"/>
        </w:rPr>
        <w:t xml:space="preserve">future </w:t>
      </w:r>
      <w:r w:rsidR="00EB15F9" w:rsidRPr="0084057E">
        <w:rPr>
          <w:rFonts w:ascii="Times New Roman" w:hAnsi="Times New Roman" w:cs="Times New Roman"/>
        </w:rPr>
        <w:t xml:space="preserve">legislative amendments </w:t>
      </w:r>
      <w:r w:rsidR="008B5256" w:rsidRPr="0084057E">
        <w:rPr>
          <w:rFonts w:ascii="Times New Roman" w:hAnsi="Times New Roman" w:cs="Times New Roman"/>
        </w:rPr>
        <w:t>that support these initiatives</w:t>
      </w:r>
      <w:r w:rsidR="00015FA6" w:rsidRPr="0084057E">
        <w:rPr>
          <w:rFonts w:ascii="Times New Roman" w:hAnsi="Times New Roman" w:cs="Times New Roman"/>
        </w:rPr>
        <w:t xml:space="preserve"> </w:t>
      </w:r>
      <w:r w:rsidR="00345C24" w:rsidRPr="0084057E">
        <w:rPr>
          <w:rFonts w:ascii="Times New Roman" w:hAnsi="Times New Roman" w:cs="Times New Roman"/>
        </w:rPr>
        <w:t xml:space="preserve">will </w:t>
      </w:r>
      <w:r w:rsidR="00EB15F9" w:rsidRPr="0084057E">
        <w:rPr>
          <w:rFonts w:ascii="Times New Roman" w:hAnsi="Times New Roman" w:cs="Times New Roman"/>
        </w:rPr>
        <w:t xml:space="preserve">provide </w:t>
      </w:r>
      <w:r w:rsidR="008378F7" w:rsidRPr="0084057E">
        <w:rPr>
          <w:rFonts w:ascii="Times New Roman" w:hAnsi="Times New Roman" w:cs="Times New Roman"/>
        </w:rPr>
        <w:t>a</w:t>
      </w:r>
      <w:r w:rsidR="00EB15F9" w:rsidRPr="0084057E">
        <w:rPr>
          <w:rFonts w:ascii="Times New Roman" w:hAnsi="Times New Roman" w:cs="Times New Roman"/>
        </w:rPr>
        <w:t xml:space="preserve"> legislative basis to manage the risks that </w:t>
      </w:r>
      <w:r w:rsidR="00BF524F" w:rsidRPr="0084057E">
        <w:rPr>
          <w:rFonts w:ascii="Times New Roman" w:hAnsi="Times New Roman" w:cs="Times New Roman"/>
        </w:rPr>
        <w:t>RPA and RPAS</w:t>
      </w:r>
      <w:r w:rsidR="00EB15F9" w:rsidRPr="0084057E">
        <w:rPr>
          <w:rFonts w:ascii="Times New Roman" w:hAnsi="Times New Roman" w:cs="Times New Roman"/>
        </w:rPr>
        <w:t xml:space="preserve"> could pose to public safety and national security, but u</w:t>
      </w:r>
      <w:r w:rsidRPr="0084057E">
        <w:rPr>
          <w:rFonts w:ascii="Times New Roman" w:hAnsi="Times New Roman" w:cs="Times New Roman"/>
        </w:rPr>
        <w:t>nder the current legislative framework,</w:t>
      </w:r>
      <w:r w:rsidR="00EB15F9" w:rsidRPr="0084057E">
        <w:rPr>
          <w:rFonts w:ascii="Times New Roman" w:hAnsi="Times New Roman" w:cs="Times New Roman"/>
        </w:rPr>
        <w:t xml:space="preserve"> an exemption under the Act is </w:t>
      </w:r>
      <w:r w:rsidR="00281193" w:rsidRPr="0084057E">
        <w:rPr>
          <w:rFonts w:ascii="Times New Roman" w:hAnsi="Times New Roman" w:cs="Times New Roman"/>
        </w:rPr>
        <w:t xml:space="preserve">necessary to </w:t>
      </w:r>
      <w:r w:rsidR="001E4C32" w:rsidRPr="0084057E">
        <w:rPr>
          <w:rFonts w:ascii="Times New Roman" w:hAnsi="Times New Roman" w:cs="Times New Roman"/>
        </w:rPr>
        <w:t xml:space="preserve">facilitate access to and </w:t>
      </w:r>
      <w:r w:rsidR="00BF524F" w:rsidRPr="0084057E">
        <w:rPr>
          <w:rFonts w:ascii="Times New Roman" w:hAnsi="Times New Roman" w:cs="Times New Roman"/>
        </w:rPr>
        <w:t xml:space="preserve">the </w:t>
      </w:r>
      <w:r w:rsidR="001E4C32" w:rsidRPr="0084057E">
        <w:rPr>
          <w:rFonts w:ascii="Times New Roman" w:hAnsi="Times New Roman" w:cs="Times New Roman"/>
        </w:rPr>
        <w:t>use of devices designed to disrupt or disable RPA and RPAS (</w:t>
      </w:r>
      <w:r w:rsidR="001E4C32" w:rsidRPr="0084057E">
        <w:rPr>
          <w:rFonts w:ascii="Times New Roman" w:hAnsi="Times New Roman" w:cs="Times New Roman"/>
          <w:b/>
          <w:bCs/>
        </w:rPr>
        <w:t>counter-drone devices</w:t>
      </w:r>
      <w:r w:rsidR="001E4C32" w:rsidRPr="0084057E">
        <w:rPr>
          <w:rFonts w:ascii="Times New Roman" w:hAnsi="Times New Roman" w:cs="Times New Roman"/>
        </w:rPr>
        <w:t>)</w:t>
      </w:r>
      <w:r w:rsidR="00EB15F9" w:rsidRPr="0084057E">
        <w:rPr>
          <w:rFonts w:ascii="Times New Roman" w:hAnsi="Times New Roman" w:cs="Times New Roman"/>
        </w:rPr>
        <w:t xml:space="preserve">. The 2020 exemption was due to self-repeal in 2022, on the basis </w:t>
      </w:r>
      <w:r w:rsidR="00D4792E" w:rsidRPr="0084057E">
        <w:rPr>
          <w:rFonts w:ascii="Times New Roman" w:hAnsi="Times New Roman" w:cs="Times New Roman"/>
        </w:rPr>
        <w:t xml:space="preserve">that </w:t>
      </w:r>
      <w:r w:rsidR="00EB15F9" w:rsidRPr="0084057E">
        <w:rPr>
          <w:rFonts w:ascii="Times New Roman" w:hAnsi="Times New Roman" w:cs="Times New Roman"/>
        </w:rPr>
        <w:t xml:space="preserve">amendments to the broader legislative framework </w:t>
      </w:r>
      <w:r w:rsidR="00D4792E" w:rsidRPr="0084057E">
        <w:rPr>
          <w:rFonts w:ascii="Times New Roman" w:hAnsi="Times New Roman" w:cs="Times New Roman"/>
        </w:rPr>
        <w:t>would be in place by that time. However, the COVID-19 pandemic introduced several delays to</w:t>
      </w:r>
      <w:r w:rsidR="00281193" w:rsidRPr="0084057E">
        <w:rPr>
          <w:rFonts w:ascii="Times New Roman" w:hAnsi="Times New Roman" w:cs="Times New Roman"/>
        </w:rPr>
        <w:t xml:space="preserve"> the</w:t>
      </w:r>
      <w:r w:rsidR="00D4792E" w:rsidRPr="0084057E">
        <w:rPr>
          <w:rFonts w:ascii="Times New Roman" w:hAnsi="Times New Roman" w:cs="Times New Roman"/>
        </w:rPr>
        <w:t xml:space="preserve"> legislative review</w:t>
      </w:r>
      <w:r w:rsidR="00B52015" w:rsidRPr="0084057E">
        <w:rPr>
          <w:rFonts w:ascii="Times New Roman" w:hAnsi="Times New Roman" w:cs="Times New Roman"/>
        </w:rPr>
        <w:t>.</w:t>
      </w:r>
      <w:r w:rsidR="00D4792E" w:rsidRPr="0084057E">
        <w:rPr>
          <w:rFonts w:ascii="Times New Roman" w:hAnsi="Times New Roman" w:cs="Times New Roman"/>
        </w:rPr>
        <w:t xml:space="preserve"> </w:t>
      </w:r>
      <w:r w:rsidR="00B52015" w:rsidRPr="0084057E">
        <w:rPr>
          <w:rFonts w:ascii="Times New Roman" w:hAnsi="Times New Roman" w:cs="Times New Roman"/>
        </w:rPr>
        <w:t>T</w:t>
      </w:r>
      <w:r w:rsidR="00D4792E" w:rsidRPr="0084057E">
        <w:rPr>
          <w:rFonts w:ascii="Times New Roman" w:hAnsi="Times New Roman" w:cs="Times New Roman"/>
        </w:rPr>
        <w:t xml:space="preserve">he instrument is required to ensure that </w:t>
      </w:r>
      <w:r w:rsidR="009116CC" w:rsidRPr="0084057E">
        <w:rPr>
          <w:rFonts w:ascii="Times New Roman" w:hAnsi="Times New Roman" w:cs="Times New Roman"/>
        </w:rPr>
        <w:t>access to</w:t>
      </w:r>
      <w:r w:rsidR="00B32DD6" w:rsidRPr="0084057E">
        <w:rPr>
          <w:rFonts w:ascii="Times New Roman" w:hAnsi="Times New Roman" w:cs="Times New Roman"/>
        </w:rPr>
        <w:t>,</w:t>
      </w:r>
      <w:r w:rsidR="009116CC" w:rsidRPr="0084057E">
        <w:rPr>
          <w:rFonts w:ascii="Times New Roman" w:hAnsi="Times New Roman" w:cs="Times New Roman"/>
        </w:rPr>
        <w:t xml:space="preserve"> and use of</w:t>
      </w:r>
      <w:r w:rsidR="00B32DD6" w:rsidRPr="0084057E">
        <w:rPr>
          <w:rFonts w:ascii="Times New Roman" w:hAnsi="Times New Roman" w:cs="Times New Roman"/>
        </w:rPr>
        <w:t>,</w:t>
      </w:r>
      <w:r w:rsidR="009116CC" w:rsidRPr="0084057E">
        <w:rPr>
          <w:rFonts w:ascii="Times New Roman" w:hAnsi="Times New Roman" w:cs="Times New Roman"/>
        </w:rPr>
        <w:t xml:space="preserve"> counter-drone devices by certain persons </w:t>
      </w:r>
      <w:r w:rsidR="00B32DD6" w:rsidRPr="0084057E">
        <w:rPr>
          <w:rFonts w:ascii="Times New Roman" w:hAnsi="Times New Roman" w:cs="Times New Roman"/>
        </w:rPr>
        <w:t>is exempt</w:t>
      </w:r>
      <w:r w:rsidR="005175CD" w:rsidRPr="0084057E">
        <w:rPr>
          <w:rFonts w:ascii="Times New Roman" w:hAnsi="Times New Roman" w:cs="Times New Roman"/>
        </w:rPr>
        <w:t xml:space="preserve"> under the Act</w:t>
      </w:r>
      <w:r w:rsidR="00B32DD6" w:rsidRPr="0084057E">
        <w:rPr>
          <w:rFonts w:ascii="Times New Roman" w:hAnsi="Times New Roman" w:cs="Times New Roman"/>
        </w:rPr>
        <w:t xml:space="preserve">, </w:t>
      </w:r>
      <w:r w:rsidR="00902456" w:rsidRPr="0084057E">
        <w:rPr>
          <w:rFonts w:ascii="Times New Roman" w:hAnsi="Times New Roman" w:cs="Times New Roman"/>
        </w:rPr>
        <w:t>pending completion of that review</w:t>
      </w:r>
      <w:r w:rsidR="00D4792E" w:rsidRPr="0084057E">
        <w:rPr>
          <w:rFonts w:ascii="Times New Roman" w:hAnsi="Times New Roman" w:cs="Times New Roman"/>
        </w:rPr>
        <w:t>.</w:t>
      </w:r>
    </w:p>
    <w:p w14:paraId="2DE2BD37" w14:textId="67C2D359" w:rsidR="00302637" w:rsidRPr="000715FE" w:rsidRDefault="00302637" w:rsidP="00302637">
      <w:pPr>
        <w:spacing w:line="256" w:lineRule="auto"/>
        <w:rPr>
          <w:rFonts w:ascii="Times New Roman" w:hAnsi="Times New Roman" w:cs="Times New Roman"/>
        </w:rPr>
      </w:pPr>
      <w:r w:rsidRPr="0084057E">
        <w:rPr>
          <w:rFonts w:ascii="Times New Roman" w:hAnsi="Times New Roman" w:cs="Times New Roman"/>
        </w:rPr>
        <w:t xml:space="preserve">The instrument provides an exemption for members of the AFP and of the various State and Territory police forces (each a </w:t>
      </w:r>
      <w:r w:rsidRPr="0084057E">
        <w:rPr>
          <w:rFonts w:ascii="Times New Roman" w:hAnsi="Times New Roman" w:cs="Times New Roman"/>
          <w:b/>
          <w:bCs/>
        </w:rPr>
        <w:t>police force</w:t>
      </w:r>
      <w:r w:rsidRPr="0084057E">
        <w:rPr>
          <w:rFonts w:ascii="Times New Roman" w:hAnsi="Times New Roman" w:cs="Times New Roman"/>
        </w:rPr>
        <w:t>) from particular provisions of</w:t>
      </w:r>
      <w:r w:rsidRPr="000715FE">
        <w:rPr>
          <w:rFonts w:ascii="Times New Roman" w:hAnsi="Times New Roman" w:cs="Times New Roman"/>
        </w:rPr>
        <w:t xml:space="preserve"> the Act</w:t>
      </w:r>
      <w:r>
        <w:rPr>
          <w:rFonts w:ascii="Times New Roman" w:hAnsi="Times New Roman" w:cs="Times New Roman"/>
        </w:rPr>
        <w:t xml:space="preserve"> in relation to the use of </w:t>
      </w:r>
      <w:r w:rsidRPr="0023397F">
        <w:rPr>
          <w:rFonts w:ascii="Times New Roman" w:hAnsi="Times New Roman" w:cs="Times New Roman"/>
        </w:rPr>
        <w:t>counter-drone devices</w:t>
      </w:r>
      <w:r>
        <w:rPr>
          <w:rFonts w:ascii="Times New Roman" w:hAnsi="Times New Roman" w:cs="Times New Roman"/>
        </w:rPr>
        <w:t>, which might otherwise contravene the Act</w:t>
      </w:r>
      <w:r w:rsidRPr="000715FE">
        <w:rPr>
          <w:rFonts w:ascii="Times New Roman" w:hAnsi="Times New Roman" w:cs="Times New Roman"/>
        </w:rPr>
        <w:t xml:space="preserve">. </w:t>
      </w:r>
    </w:p>
    <w:p w14:paraId="6E81BBB9" w14:textId="5B5C535E" w:rsidR="00302637" w:rsidRPr="000715FE" w:rsidRDefault="00302637" w:rsidP="00302637">
      <w:pPr>
        <w:spacing w:line="256" w:lineRule="auto"/>
        <w:rPr>
          <w:rFonts w:ascii="Times New Roman" w:hAnsi="Times New Roman" w:cs="Times New Roman"/>
        </w:rPr>
      </w:pPr>
      <w:r w:rsidRPr="000715FE">
        <w:rPr>
          <w:rFonts w:ascii="Times New Roman" w:hAnsi="Times New Roman" w:cs="Times New Roman"/>
        </w:rPr>
        <w:t>The purpose of th</w:t>
      </w:r>
      <w:r>
        <w:rPr>
          <w:rFonts w:ascii="Times New Roman" w:hAnsi="Times New Roman" w:cs="Times New Roman"/>
        </w:rPr>
        <w:t>e</w:t>
      </w:r>
      <w:r w:rsidRPr="000715FE">
        <w:rPr>
          <w:rFonts w:ascii="Times New Roman" w:hAnsi="Times New Roman" w:cs="Times New Roman"/>
        </w:rPr>
        <w:t xml:space="preserve"> instrument is to facilitate the use of </w:t>
      </w:r>
      <w:r>
        <w:rPr>
          <w:rFonts w:ascii="Times New Roman" w:hAnsi="Times New Roman" w:cs="Times New Roman"/>
        </w:rPr>
        <w:t xml:space="preserve">these </w:t>
      </w:r>
      <w:r w:rsidRPr="000715FE">
        <w:rPr>
          <w:rFonts w:ascii="Times New Roman" w:hAnsi="Times New Roman" w:cs="Times New Roman"/>
        </w:rPr>
        <w:t xml:space="preserve">devices by Australian police forces as a means to counter threats posed by </w:t>
      </w:r>
      <w:r w:rsidR="00AC411C">
        <w:rPr>
          <w:rFonts w:ascii="Times New Roman" w:hAnsi="Times New Roman" w:cs="Times New Roman"/>
        </w:rPr>
        <w:t>RPA and RPAS</w:t>
      </w:r>
      <w:r>
        <w:rPr>
          <w:rFonts w:ascii="Times New Roman" w:hAnsi="Times New Roman" w:cs="Times New Roman"/>
        </w:rPr>
        <w:t xml:space="preserve"> </w:t>
      </w:r>
      <w:r w:rsidRPr="000715FE">
        <w:rPr>
          <w:rFonts w:ascii="Times New Roman" w:hAnsi="Times New Roman" w:cs="Times New Roman"/>
        </w:rPr>
        <w:t>to critical infrastructure, public safety and national</w:t>
      </w:r>
      <w:r w:rsidR="004D15A0">
        <w:rPr>
          <w:rFonts w:ascii="Times New Roman" w:hAnsi="Times New Roman" w:cs="Times New Roman"/>
        </w:rPr>
        <w:t> </w:t>
      </w:r>
      <w:r w:rsidRPr="000715FE">
        <w:rPr>
          <w:rFonts w:ascii="Times New Roman" w:hAnsi="Times New Roman" w:cs="Times New Roman"/>
        </w:rPr>
        <w:t>security. The instrument will enable a</w:t>
      </w:r>
      <w:r>
        <w:rPr>
          <w:rFonts w:ascii="Times New Roman" w:hAnsi="Times New Roman" w:cs="Times New Roman"/>
        </w:rPr>
        <w:t xml:space="preserve"> member of a</w:t>
      </w:r>
      <w:r w:rsidRPr="000715FE">
        <w:rPr>
          <w:rFonts w:ascii="Times New Roman" w:hAnsi="Times New Roman" w:cs="Times New Roman"/>
        </w:rPr>
        <w:t xml:space="preserve"> police force to deploy </w:t>
      </w:r>
      <w:r>
        <w:rPr>
          <w:rFonts w:ascii="Times New Roman" w:hAnsi="Times New Roman" w:cs="Times New Roman"/>
        </w:rPr>
        <w:t xml:space="preserve">counter-drone </w:t>
      </w:r>
      <w:r w:rsidRPr="000715FE">
        <w:rPr>
          <w:rFonts w:ascii="Times New Roman" w:hAnsi="Times New Roman" w:cs="Times New Roman"/>
        </w:rPr>
        <w:lastRenderedPageBreak/>
        <w:t>devices to protect major events and to respond rapidly where counter-drone capability is required at short notice.</w:t>
      </w:r>
    </w:p>
    <w:p w14:paraId="020B92C2" w14:textId="1270EB70" w:rsidR="00302637" w:rsidRPr="000715FE" w:rsidRDefault="00302637" w:rsidP="00302637">
      <w:pPr>
        <w:spacing w:line="256" w:lineRule="auto"/>
        <w:rPr>
          <w:rFonts w:ascii="Times New Roman" w:hAnsi="Times New Roman" w:cs="Times New Roman"/>
        </w:rPr>
      </w:pPr>
      <w:r w:rsidRPr="000715FE">
        <w:rPr>
          <w:rFonts w:ascii="Times New Roman" w:hAnsi="Times New Roman" w:cs="Times New Roman"/>
        </w:rPr>
        <w:t>The Act requires radiocommunications devices to be licensed</w:t>
      </w:r>
      <w:r w:rsidR="00B50493">
        <w:rPr>
          <w:rFonts w:ascii="Times New Roman" w:hAnsi="Times New Roman" w:cs="Times New Roman"/>
        </w:rPr>
        <w:t>,</w:t>
      </w:r>
      <w:r>
        <w:rPr>
          <w:rFonts w:ascii="Times New Roman" w:hAnsi="Times New Roman" w:cs="Times New Roman"/>
        </w:rPr>
        <w:t xml:space="preserve"> and</w:t>
      </w:r>
      <w:r w:rsidRPr="000715FE">
        <w:rPr>
          <w:rFonts w:ascii="Times New Roman" w:hAnsi="Times New Roman" w:cs="Times New Roman"/>
        </w:rPr>
        <w:t xml:space="preserve"> </w:t>
      </w:r>
      <w:r w:rsidR="00B50493">
        <w:rPr>
          <w:rFonts w:ascii="Times New Roman" w:hAnsi="Times New Roman" w:cs="Times New Roman"/>
        </w:rPr>
        <w:t xml:space="preserve">for </w:t>
      </w:r>
      <w:r w:rsidR="00B8507A">
        <w:rPr>
          <w:rFonts w:ascii="Times New Roman" w:hAnsi="Times New Roman" w:cs="Times New Roman"/>
        </w:rPr>
        <w:t xml:space="preserve">persons to comply with obligations and prohibitions imposed by equipment rules in relation to </w:t>
      </w:r>
      <w:r w:rsidR="00B50493">
        <w:rPr>
          <w:rFonts w:ascii="Times New Roman" w:hAnsi="Times New Roman" w:cs="Times New Roman"/>
        </w:rPr>
        <w:t>those radiocommunications devices and other equipment</w:t>
      </w:r>
      <w:r w:rsidRPr="000715FE">
        <w:rPr>
          <w:rFonts w:ascii="Times New Roman" w:hAnsi="Times New Roman" w:cs="Times New Roman"/>
        </w:rPr>
        <w:t xml:space="preserve">, </w:t>
      </w:r>
      <w:r>
        <w:rPr>
          <w:rFonts w:ascii="Times New Roman" w:hAnsi="Times New Roman" w:cs="Times New Roman"/>
        </w:rPr>
        <w:t xml:space="preserve">and </w:t>
      </w:r>
      <w:r w:rsidRPr="000715FE">
        <w:rPr>
          <w:rFonts w:ascii="Times New Roman" w:hAnsi="Times New Roman" w:cs="Times New Roman"/>
        </w:rPr>
        <w:t xml:space="preserve">provides for offences </w:t>
      </w:r>
      <w:r w:rsidR="00B8507A">
        <w:rPr>
          <w:rFonts w:ascii="Times New Roman" w:hAnsi="Times New Roman" w:cs="Times New Roman"/>
        </w:rPr>
        <w:t xml:space="preserve">and civil penalties </w:t>
      </w:r>
      <w:r w:rsidRPr="000715FE">
        <w:rPr>
          <w:rFonts w:ascii="Times New Roman" w:hAnsi="Times New Roman" w:cs="Times New Roman"/>
        </w:rPr>
        <w:t>related to causing interference to radiocommunications. These requirements are set out in Parts 3.1, 4.1 and 4.2 of the Act.</w:t>
      </w:r>
    </w:p>
    <w:p w14:paraId="1109DB58" w14:textId="69663DAE" w:rsidR="00302637" w:rsidRPr="000715FE" w:rsidRDefault="00302637" w:rsidP="00302637">
      <w:pPr>
        <w:spacing w:line="256" w:lineRule="auto"/>
        <w:rPr>
          <w:rFonts w:ascii="Times New Roman" w:hAnsi="Times New Roman" w:cs="Times New Roman"/>
        </w:rPr>
      </w:pPr>
      <w:r>
        <w:rPr>
          <w:rFonts w:ascii="Times New Roman" w:hAnsi="Times New Roman" w:cs="Times New Roman"/>
        </w:rPr>
        <w:t xml:space="preserve">In particular, in Part 4.1, </w:t>
      </w:r>
      <w:r w:rsidRPr="00C206E4">
        <w:rPr>
          <w:rFonts w:ascii="Times New Roman" w:eastAsia="Times New Roman" w:hAnsi="Times New Roman" w:cs="Times New Roman"/>
          <w:color w:val="000000"/>
          <w:lang w:val="en-GB" w:eastAsia="en-AU"/>
        </w:rPr>
        <w:t>the operation</w:t>
      </w:r>
      <w:r w:rsidR="00B076AD">
        <w:rPr>
          <w:rFonts w:ascii="Times New Roman" w:eastAsia="Times New Roman" w:hAnsi="Times New Roman" w:cs="Times New Roman"/>
          <w:color w:val="000000"/>
          <w:lang w:val="en-GB" w:eastAsia="en-AU"/>
        </w:rPr>
        <w:t>,</w:t>
      </w:r>
      <w:r w:rsidRPr="00C206E4">
        <w:rPr>
          <w:rFonts w:ascii="Times New Roman" w:eastAsia="Times New Roman" w:hAnsi="Times New Roman" w:cs="Times New Roman"/>
          <w:color w:val="000000"/>
          <w:lang w:val="en-GB" w:eastAsia="en-AU"/>
        </w:rPr>
        <w:t xml:space="preserve"> possession</w:t>
      </w:r>
      <w:r w:rsidR="00B076AD">
        <w:rPr>
          <w:rFonts w:ascii="Times New Roman" w:eastAsia="Times New Roman" w:hAnsi="Times New Roman" w:cs="Times New Roman"/>
          <w:color w:val="000000"/>
          <w:lang w:val="en-GB" w:eastAsia="en-AU"/>
        </w:rPr>
        <w:t xml:space="preserve">, </w:t>
      </w:r>
      <w:r w:rsidR="00C2453A">
        <w:rPr>
          <w:rFonts w:ascii="Times New Roman" w:eastAsia="Times New Roman" w:hAnsi="Times New Roman" w:cs="Times New Roman"/>
          <w:color w:val="000000"/>
          <w:lang w:val="en-GB" w:eastAsia="en-AU"/>
        </w:rPr>
        <w:t>supply and offer to supply,</w:t>
      </w:r>
      <w:r w:rsidRPr="00C206E4">
        <w:rPr>
          <w:rFonts w:ascii="Times New Roman" w:eastAsia="Times New Roman" w:hAnsi="Times New Roman" w:cs="Times New Roman"/>
          <w:color w:val="000000"/>
          <w:lang w:val="en-GB" w:eastAsia="en-AU"/>
        </w:rPr>
        <w:t xml:space="preserve"> of specified </w:t>
      </w:r>
      <w:r w:rsidR="00C2453A">
        <w:rPr>
          <w:rFonts w:ascii="Times New Roman" w:eastAsia="Times New Roman" w:hAnsi="Times New Roman" w:cs="Times New Roman"/>
          <w:color w:val="000000"/>
          <w:lang w:val="en-GB" w:eastAsia="en-AU"/>
        </w:rPr>
        <w:t xml:space="preserve">equipment </w:t>
      </w:r>
      <w:r w:rsidRPr="00C206E4">
        <w:rPr>
          <w:rFonts w:ascii="Times New Roman" w:eastAsia="Times New Roman" w:hAnsi="Times New Roman" w:cs="Times New Roman"/>
          <w:color w:val="000000"/>
          <w:lang w:val="en-GB" w:eastAsia="en-AU"/>
        </w:rPr>
        <w:t xml:space="preserve">may be </w:t>
      </w:r>
      <w:r w:rsidR="008D0ED9">
        <w:rPr>
          <w:rFonts w:ascii="Times New Roman" w:eastAsia="Times New Roman" w:hAnsi="Times New Roman" w:cs="Times New Roman"/>
          <w:color w:val="000000"/>
          <w:lang w:val="en-GB" w:eastAsia="en-AU"/>
        </w:rPr>
        <w:t>prohibited</w:t>
      </w:r>
      <w:r w:rsidR="008D0ED9" w:rsidRPr="00C206E4">
        <w:rPr>
          <w:rFonts w:ascii="Times New Roman" w:eastAsia="Times New Roman" w:hAnsi="Times New Roman" w:cs="Times New Roman"/>
          <w:color w:val="000000"/>
          <w:lang w:val="en-GB" w:eastAsia="en-AU"/>
        </w:rPr>
        <w:t xml:space="preserve"> </w:t>
      </w:r>
      <w:r w:rsidRPr="00465B3C">
        <w:rPr>
          <w:rFonts w:ascii="Times New Roman" w:eastAsia="Times New Roman" w:hAnsi="Times New Roman" w:cs="Times New Roman"/>
          <w:color w:val="000000"/>
          <w:lang w:val="en-GB" w:eastAsia="en-AU"/>
        </w:rPr>
        <w:t xml:space="preserve">if the </w:t>
      </w:r>
      <w:r w:rsidRPr="00C206E4">
        <w:rPr>
          <w:rFonts w:ascii="Times New Roman" w:eastAsia="Times New Roman" w:hAnsi="Times New Roman" w:cs="Times New Roman"/>
          <w:color w:val="000000"/>
          <w:lang w:val="en-GB" w:eastAsia="en-AU"/>
        </w:rPr>
        <w:t xml:space="preserve">ACMA </w:t>
      </w:r>
      <w:r w:rsidR="00230DB1">
        <w:rPr>
          <w:rFonts w:ascii="Times New Roman" w:eastAsia="Times New Roman" w:hAnsi="Times New Roman" w:cs="Times New Roman"/>
          <w:color w:val="000000"/>
          <w:lang w:val="en-GB" w:eastAsia="en-AU"/>
        </w:rPr>
        <w:t xml:space="preserve">imposes a permanent ban </w:t>
      </w:r>
      <w:r w:rsidR="008D0ED9">
        <w:rPr>
          <w:rFonts w:ascii="Times New Roman" w:eastAsia="Times New Roman" w:hAnsi="Times New Roman" w:cs="Times New Roman"/>
          <w:color w:val="000000"/>
          <w:lang w:val="en-GB" w:eastAsia="en-AU"/>
        </w:rPr>
        <w:t>on</w:t>
      </w:r>
      <w:r w:rsidRPr="00C206E4">
        <w:rPr>
          <w:rFonts w:ascii="Times New Roman" w:eastAsia="Times New Roman" w:hAnsi="Times New Roman" w:cs="Times New Roman"/>
          <w:color w:val="000000"/>
          <w:lang w:val="en-GB" w:eastAsia="en-AU"/>
        </w:rPr>
        <w:t xml:space="preserve"> t</w:t>
      </w:r>
      <w:r w:rsidR="008E0B1D">
        <w:rPr>
          <w:rFonts w:ascii="Times New Roman" w:eastAsia="Times New Roman" w:hAnsi="Times New Roman" w:cs="Times New Roman"/>
          <w:color w:val="000000"/>
          <w:lang w:val="en-GB" w:eastAsia="en-AU"/>
        </w:rPr>
        <w:t>hat equipment</w:t>
      </w:r>
      <w:r w:rsidR="00402A50">
        <w:rPr>
          <w:rFonts w:ascii="Times New Roman" w:eastAsia="Times New Roman" w:hAnsi="Times New Roman" w:cs="Times New Roman"/>
          <w:color w:val="000000"/>
          <w:lang w:val="en-GB" w:eastAsia="en-AU"/>
        </w:rPr>
        <w:t xml:space="preserve"> </w:t>
      </w:r>
      <w:r w:rsidR="00402A50" w:rsidRPr="00C206E4">
        <w:rPr>
          <w:rFonts w:ascii="Times New Roman" w:eastAsia="Times New Roman" w:hAnsi="Times New Roman" w:cs="Times New Roman"/>
          <w:color w:val="000000"/>
          <w:lang w:val="en-GB" w:eastAsia="en-AU"/>
        </w:rPr>
        <w:t xml:space="preserve">under </w:t>
      </w:r>
      <w:r w:rsidR="00402A50">
        <w:rPr>
          <w:rFonts w:ascii="Times New Roman" w:eastAsia="Times New Roman" w:hAnsi="Times New Roman" w:cs="Times New Roman"/>
          <w:color w:val="000000"/>
          <w:lang w:val="en-GB" w:eastAsia="en-AU"/>
        </w:rPr>
        <w:t>section 172 of the Act</w:t>
      </w:r>
      <w:r w:rsidR="00F51BD7">
        <w:rPr>
          <w:rFonts w:ascii="Times New Roman" w:eastAsia="Times New Roman" w:hAnsi="Times New Roman" w:cs="Times New Roman"/>
          <w:color w:val="000000"/>
          <w:lang w:val="en-GB" w:eastAsia="en-AU"/>
        </w:rPr>
        <w:t>.</w:t>
      </w:r>
    </w:p>
    <w:p w14:paraId="423081A8" w14:textId="71F6951E" w:rsidR="00302637" w:rsidRPr="000715FE" w:rsidRDefault="00302637" w:rsidP="00302637">
      <w:pPr>
        <w:spacing w:line="256" w:lineRule="auto"/>
        <w:rPr>
          <w:rFonts w:ascii="Times New Roman" w:hAnsi="Times New Roman" w:cs="Times New Roman"/>
        </w:rPr>
      </w:pPr>
      <w:r w:rsidRPr="000715FE">
        <w:rPr>
          <w:rFonts w:ascii="Times New Roman" w:hAnsi="Times New Roman" w:cs="Times New Roman"/>
        </w:rPr>
        <w:t xml:space="preserve">Where the ACMA has </w:t>
      </w:r>
      <w:r w:rsidR="00064B9C">
        <w:rPr>
          <w:rFonts w:ascii="Times New Roman" w:hAnsi="Times New Roman" w:cs="Times New Roman"/>
        </w:rPr>
        <w:t xml:space="preserve">imposed a permanent ban on </w:t>
      </w:r>
      <w:proofErr w:type="spellStart"/>
      <w:proofErr w:type="gramStart"/>
      <w:r w:rsidRPr="000715FE">
        <w:rPr>
          <w:rFonts w:ascii="Times New Roman" w:hAnsi="Times New Roman" w:cs="Times New Roman"/>
        </w:rPr>
        <w:t>a</w:t>
      </w:r>
      <w:proofErr w:type="spellEnd"/>
      <w:proofErr w:type="gramEnd"/>
      <w:r w:rsidR="00064B9C">
        <w:rPr>
          <w:rFonts w:ascii="Times New Roman" w:hAnsi="Times New Roman" w:cs="Times New Roman"/>
        </w:rPr>
        <w:t xml:space="preserve"> equipment</w:t>
      </w:r>
      <w:r w:rsidRPr="000715FE">
        <w:rPr>
          <w:rFonts w:ascii="Times New Roman" w:hAnsi="Times New Roman" w:cs="Times New Roman"/>
        </w:rPr>
        <w:t xml:space="preserve">, the </w:t>
      </w:r>
      <w:r w:rsidRPr="000715FE">
        <w:rPr>
          <w:rFonts w:ascii="Times New Roman" w:hAnsi="Times New Roman" w:cs="Times New Roman"/>
          <w:i/>
          <w:iCs/>
        </w:rPr>
        <w:t>Customs (Prohibited Imports) Regulations 1956</w:t>
      </w:r>
      <w:r w:rsidRPr="000715FE">
        <w:rPr>
          <w:rFonts w:ascii="Times New Roman" w:hAnsi="Times New Roman" w:cs="Times New Roman"/>
        </w:rPr>
        <w:t xml:space="preserve"> (</w:t>
      </w:r>
      <w:r w:rsidRPr="000715FE">
        <w:rPr>
          <w:rFonts w:ascii="Times New Roman" w:hAnsi="Times New Roman" w:cs="Times New Roman"/>
          <w:b/>
          <w:bCs/>
        </w:rPr>
        <w:t>the Customs Regulation</w:t>
      </w:r>
      <w:r w:rsidRPr="00FD4140">
        <w:rPr>
          <w:rFonts w:ascii="Times New Roman" w:hAnsi="Times New Roman" w:cs="Times New Roman"/>
          <w:b/>
          <w:bCs/>
        </w:rPr>
        <w:t>s</w:t>
      </w:r>
      <w:r w:rsidRPr="000715FE">
        <w:rPr>
          <w:rFonts w:ascii="Times New Roman" w:hAnsi="Times New Roman" w:cs="Times New Roman"/>
        </w:rPr>
        <w:t xml:space="preserve">), made under the </w:t>
      </w:r>
      <w:r w:rsidRPr="000715FE">
        <w:rPr>
          <w:rFonts w:ascii="Times New Roman" w:hAnsi="Times New Roman" w:cs="Times New Roman"/>
          <w:i/>
          <w:iCs/>
        </w:rPr>
        <w:t>Customs Act 1901</w:t>
      </w:r>
      <w:r w:rsidRPr="000715FE">
        <w:rPr>
          <w:rFonts w:ascii="Times New Roman" w:hAnsi="Times New Roman" w:cs="Times New Roman"/>
        </w:rPr>
        <w:t>, prov</w:t>
      </w:r>
      <w:r w:rsidR="00830928">
        <w:rPr>
          <w:rFonts w:ascii="Times New Roman" w:hAnsi="Times New Roman" w:cs="Times New Roman"/>
        </w:rPr>
        <w:t>id</w:t>
      </w:r>
      <w:r w:rsidRPr="000715FE">
        <w:rPr>
          <w:rFonts w:ascii="Times New Roman" w:hAnsi="Times New Roman" w:cs="Times New Roman"/>
        </w:rPr>
        <w:t xml:space="preserve">e that the importation into Australia of such </w:t>
      </w:r>
      <w:r w:rsidR="006058FF">
        <w:rPr>
          <w:rFonts w:ascii="Times New Roman" w:hAnsi="Times New Roman" w:cs="Times New Roman"/>
        </w:rPr>
        <w:t>equipment</w:t>
      </w:r>
      <w:r w:rsidRPr="000715FE">
        <w:rPr>
          <w:rFonts w:ascii="Times New Roman" w:hAnsi="Times New Roman" w:cs="Times New Roman"/>
        </w:rPr>
        <w:t xml:space="preserve"> is </w:t>
      </w:r>
      <w:r w:rsidR="00CE7622">
        <w:rPr>
          <w:rFonts w:ascii="Times New Roman" w:hAnsi="Times New Roman" w:cs="Times New Roman"/>
        </w:rPr>
        <w:t>prohibited</w:t>
      </w:r>
      <w:r w:rsidRPr="000715FE">
        <w:rPr>
          <w:rFonts w:ascii="Times New Roman" w:hAnsi="Times New Roman" w:cs="Times New Roman"/>
        </w:rPr>
        <w:t xml:space="preserve">, unless the conditions, restrictions or requirements for that </w:t>
      </w:r>
      <w:r w:rsidR="006058FF">
        <w:rPr>
          <w:rFonts w:ascii="Times New Roman" w:hAnsi="Times New Roman" w:cs="Times New Roman"/>
        </w:rPr>
        <w:t>equipment</w:t>
      </w:r>
      <w:r w:rsidR="00A148B8">
        <w:rPr>
          <w:rFonts w:ascii="Times New Roman" w:hAnsi="Times New Roman" w:cs="Times New Roman"/>
        </w:rPr>
        <w:t xml:space="preserve"> </w:t>
      </w:r>
      <w:r w:rsidRPr="000715FE">
        <w:rPr>
          <w:rFonts w:ascii="Times New Roman" w:hAnsi="Times New Roman" w:cs="Times New Roman"/>
        </w:rPr>
        <w:t>are met (</w:t>
      </w:r>
      <w:proofErr w:type="spellStart"/>
      <w:r w:rsidRPr="000715FE">
        <w:rPr>
          <w:rFonts w:ascii="Times New Roman" w:hAnsi="Times New Roman" w:cs="Times New Roman"/>
        </w:rPr>
        <w:t>subregulation</w:t>
      </w:r>
      <w:proofErr w:type="spellEnd"/>
      <w:r w:rsidRPr="000715FE">
        <w:rPr>
          <w:rFonts w:ascii="Times New Roman" w:hAnsi="Times New Roman" w:cs="Times New Roman"/>
        </w:rPr>
        <w:t xml:space="preserve"> 4(2)). The Customs Regulations specify </w:t>
      </w:r>
      <w:r w:rsidR="008419C0">
        <w:rPr>
          <w:rFonts w:ascii="Times New Roman" w:hAnsi="Times New Roman" w:cs="Times New Roman"/>
        </w:rPr>
        <w:t>that t</w:t>
      </w:r>
      <w:r w:rsidR="008419C0" w:rsidRPr="008419C0">
        <w:rPr>
          <w:rFonts w:ascii="Times New Roman" w:hAnsi="Times New Roman" w:cs="Times New Roman"/>
        </w:rPr>
        <w:t>he equipment must not be imported by a person unless a determination in force under subsection 27(2) or 302(2) of the Act applies in relation to the importation by the person</w:t>
      </w:r>
      <w:r w:rsidRPr="000715FE">
        <w:rPr>
          <w:rFonts w:ascii="Times New Roman" w:hAnsi="Times New Roman" w:cs="Times New Roman"/>
        </w:rPr>
        <w:t xml:space="preserve"> (item 11 of Schedule 3 to the Customs Regulations). </w:t>
      </w:r>
    </w:p>
    <w:p w14:paraId="4AF47FD2" w14:textId="77777777" w:rsidR="003E736B" w:rsidRPr="00FF7F88" w:rsidRDefault="003E736B" w:rsidP="003E736B">
      <w:pPr>
        <w:shd w:val="clear" w:color="auto" w:fill="FFFFFF"/>
        <w:spacing w:line="235" w:lineRule="atLeast"/>
        <w:rPr>
          <w:rFonts w:ascii="Times New Roman" w:eastAsia="Times New Roman" w:hAnsi="Times New Roman" w:cs="Times New Roman"/>
          <w:color w:val="000000"/>
          <w:lang w:eastAsia="en-AU"/>
        </w:rPr>
      </w:pPr>
      <w:r w:rsidRPr="002D2E92">
        <w:rPr>
          <w:rFonts w:ascii="Times New Roman" w:eastAsia="Times New Roman" w:hAnsi="Times New Roman" w:cs="Times New Roman"/>
          <w:color w:val="000000"/>
          <w:lang w:eastAsia="en-AU"/>
        </w:rPr>
        <w:t xml:space="preserve">Subsection 27(2) of the Act allows the ACMA to determine that acts or omissions of persons to whom section 27 applies are exempt from all or any of Parts 3.1, 4.1 and 4.2 of the Act. Subsection 27(1) of the Act defines to whom the section applies, including ‘a person performing a function or duty in </w:t>
      </w:r>
      <w:r w:rsidRPr="00136A2B">
        <w:rPr>
          <w:rFonts w:ascii="Times New Roman" w:eastAsia="Times New Roman" w:hAnsi="Times New Roman" w:cs="Times New Roman"/>
          <w:color w:val="000000"/>
          <w:lang w:eastAsia="en-AU"/>
        </w:rPr>
        <w:t>relation to … (b) the Australian Federal Police or a police force of a State or Territory.’</w:t>
      </w:r>
    </w:p>
    <w:p w14:paraId="20D86997" w14:textId="77777777" w:rsidR="003E736B" w:rsidRPr="002D2E92" w:rsidRDefault="003E736B" w:rsidP="003E736B">
      <w:pPr>
        <w:shd w:val="clear" w:color="auto" w:fill="FFFFFF"/>
        <w:spacing w:line="235" w:lineRule="atLeast"/>
        <w:rPr>
          <w:rFonts w:ascii="Calibri" w:eastAsia="Times New Roman" w:hAnsi="Calibri" w:cs="Calibri"/>
          <w:color w:val="000000"/>
          <w:lang w:eastAsia="en-AU"/>
        </w:rPr>
      </w:pPr>
      <w:r w:rsidRPr="002D2E92">
        <w:rPr>
          <w:rFonts w:ascii="Times New Roman" w:eastAsia="Times New Roman" w:hAnsi="Times New Roman" w:cs="Times New Roman"/>
          <w:color w:val="000000"/>
          <w:lang w:eastAsia="en-AU"/>
        </w:rPr>
        <w:t>The capacity of the ACMA to determine exemptions applies to all persons performing duties or functions </w:t>
      </w:r>
      <w:r w:rsidRPr="002D2E92">
        <w:rPr>
          <w:rFonts w:ascii="Times New Roman" w:eastAsia="Times New Roman" w:hAnsi="Times New Roman" w:cs="Times New Roman"/>
          <w:i/>
          <w:iCs/>
          <w:color w:val="000000"/>
          <w:lang w:eastAsia="en-AU"/>
        </w:rPr>
        <w:t>in relation to</w:t>
      </w:r>
      <w:r w:rsidRPr="002D2E92">
        <w:rPr>
          <w:rFonts w:ascii="Times New Roman" w:eastAsia="Times New Roman" w:hAnsi="Times New Roman" w:cs="Times New Roman"/>
          <w:color w:val="000000"/>
          <w:lang w:eastAsia="en-AU"/>
        </w:rPr>
        <w:t> defence, security, international relations as well as </w:t>
      </w:r>
      <w:r w:rsidRPr="002D2E92">
        <w:rPr>
          <w:rFonts w:ascii="Times New Roman" w:eastAsia="Times New Roman" w:hAnsi="Times New Roman" w:cs="Times New Roman"/>
          <w:i/>
          <w:iCs/>
          <w:color w:val="000000"/>
          <w:lang w:eastAsia="en-AU"/>
        </w:rPr>
        <w:t>in relation to</w:t>
      </w:r>
      <w:r w:rsidRPr="002D2E92">
        <w:rPr>
          <w:rFonts w:ascii="Times New Roman" w:eastAsia="Times New Roman" w:hAnsi="Times New Roman" w:cs="Times New Roman"/>
          <w:color w:val="000000"/>
          <w:lang w:eastAsia="en-AU"/>
        </w:rPr>
        <w:t> various law</w:t>
      </w:r>
      <w:r>
        <w:rPr>
          <w:rFonts w:ascii="Times New Roman" w:eastAsia="Times New Roman" w:hAnsi="Times New Roman" w:cs="Times New Roman"/>
          <w:color w:val="000000"/>
          <w:lang w:eastAsia="en-AU"/>
        </w:rPr>
        <w:t> </w:t>
      </w:r>
      <w:r w:rsidRPr="002D2E92">
        <w:rPr>
          <w:rFonts w:ascii="Times New Roman" w:eastAsia="Times New Roman" w:hAnsi="Times New Roman" w:cs="Times New Roman"/>
          <w:color w:val="000000"/>
          <w:lang w:eastAsia="en-AU"/>
        </w:rPr>
        <w:t>enforcement and emergency services bodies and organisations which are either named or generically described in subsection 27(1). The exemption power is not confined to members of those bodies and organisations but is intended to extend to those persons who may play an important auxiliary role in relation to the duties and functions of those bodies, such as technical experts who need to use, operate or possess the relevant devices.</w:t>
      </w:r>
    </w:p>
    <w:p w14:paraId="28ED3D2E" w14:textId="4CBC8050" w:rsidR="00A5073E" w:rsidRPr="001E091A" w:rsidRDefault="003E736B" w:rsidP="00A5073E">
      <w:pPr>
        <w:shd w:val="clear" w:color="auto" w:fill="FFFFFF"/>
        <w:spacing w:line="235" w:lineRule="atLeast"/>
        <w:rPr>
          <w:rFonts w:ascii="Times New Roman" w:eastAsia="Times New Roman" w:hAnsi="Times New Roman" w:cs="Times New Roman"/>
          <w:lang w:eastAsia="en-AU"/>
        </w:rPr>
      </w:pPr>
      <w:r w:rsidRPr="002D2E92">
        <w:rPr>
          <w:rFonts w:ascii="Times New Roman" w:eastAsia="Times New Roman" w:hAnsi="Times New Roman" w:cs="Times New Roman"/>
          <w:color w:val="000000"/>
          <w:lang w:eastAsia="en-AU"/>
        </w:rPr>
        <w:t xml:space="preserve">The exemptions provided by the </w:t>
      </w:r>
      <w:r>
        <w:rPr>
          <w:rFonts w:ascii="Times New Roman" w:eastAsia="Times New Roman" w:hAnsi="Times New Roman" w:cs="Times New Roman"/>
          <w:color w:val="000000"/>
          <w:lang w:eastAsia="en-AU"/>
        </w:rPr>
        <w:t>instrument</w:t>
      </w:r>
      <w:r w:rsidRPr="002D2E92">
        <w:rPr>
          <w:rFonts w:ascii="Times New Roman" w:eastAsia="Times New Roman" w:hAnsi="Times New Roman" w:cs="Times New Roman"/>
          <w:color w:val="000000"/>
          <w:lang w:eastAsia="en-AU"/>
        </w:rPr>
        <w:t xml:space="preserve"> extend to a</w:t>
      </w:r>
      <w:r>
        <w:rPr>
          <w:rFonts w:ascii="Times New Roman" w:eastAsia="Times New Roman" w:hAnsi="Times New Roman" w:cs="Times New Roman"/>
          <w:color w:val="000000"/>
          <w:lang w:eastAsia="en-AU"/>
        </w:rPr>
        <w:t xml:space="preserve"> ‘contactor’, a ‘potential contractor’, and a ‘primary potential contactor’, which </w:t>
      </w:r>
      <w:r w:rsidR="00830928">
        <w:rPr>
          <w:rFonts w:ascii="Times New Roman" w:eastAsia="Times New Roman" w:hAnsi="Times New Roman" w:cs="Times New Roman"/>
          <w:color w:val="000000"/>
          <w:lang w:eastAsia="en-AU"/>
        </w:rPr>
        <w:t xml:space="preserve">terms </w:t>
      </w:r>
      <w:r>
        <w:rPr>
          <w:rFonts w:ascii="Times New Roman" w:eastAsia="Times New Roman" w:hAnsi="Times New Roman" w:cs="Times New Roman"/>
          <w:color w:val="000000"/>
          <w:lang w:eastAsia="en-AU"/>
        </w:rPr>
        <w:t xml:space="preserve">are defined in section 6 of the instrument. </w:t>
      </w:r>
    </w:p>
    <w:p w14:paraId="636F8047" w14:textId="1104E0DC" w:rsidR="003E736B" w:rsidRPr="002D2E92" w:rsidRDefault="003E736B" w:rsidP="003E736B">
      <w:pPr>
        <w:shd w:val="clear" w:color="auto" w:fill="FFFFFF"/>
        <w:spacing w:line="235" w:lineRule="atLeast"/>
        <w:rPr>
          <w:rFonts w:ascii="Calibri" w:eastAsia="Times New Roman" w:hAnsi="Calibri" w:cs="Calibri"/>
          <w:color w:val="000000"/>
          <w:lang w:eastAsia="en-AU"/>
        </w:rPr>
      </w:pPr>
      <w:r>
        <w:rPr>
          <w:rFonts w:ascii="Times New Roman" w:eastAsia="Times New Roman" w:hAnsi="Times New Roman" w:cs="Times New Roman"/>
          <w:color w:val="000000"/>
          <w:lang w:eastAsia="en-AU"/>
        </w:rPr>
        <w:t xml:space="preserve">Such persons may be capable of supplying devices to a police force benefitting from the instrument, or may have a contract with a police force for the provision of testing or </w:t>
      </w:r>
      <w:r w:rsidR="00830928">
        <w:rPr>
          <w:rFonts w:ascii="Times New Roman" w:eastAsia="Times New Roman" w:hAnsi="Times New Roman" w:cs="Times New Roman"/>
          <w:color w:val="000000"/>
          <w:lang w:eastAsia="en-AU"/>
        </w:rPr>
        <w:t>maintenance</w:t>
      </w:r>
      <w:r>
        <w:rPr>
          <w:rFonts w:ascii="Times New Roman" w:eastAsia="Times New Roman" w:hAnsi="Times New Roman" w:cs="Times New Roman"/>
          <w:color w:val="000000"/>
          <w:lang w:eastAsia="en-AU"/>
        </w:rPr>
        <w:t xml:space="preserve">, or training in the use, of those devices. These are functions in </w:t>
      </w:r>
      <w:r w:rsidRPr="002D2E92">
        <w:rPr>
          <w:rFonts w:ascii="Times New Roman" w:eastAsia="Times New Roman" w:hAnsi="Times New Roman" w:cs="Times New Roman"/>
          <w:color w:val="000000"/>
          <w:lang w:eastAsia="en-AU"/>
        </w:rPr>
        <w:t xml:space="preserve">relation to the </w:t>
      </w:r>
      <w:r w:rsidR="00A5073E">
        <w:rPr>
          <w:rFonts w:ascii="Times New Roman" w:eastAsia="Times New Roman" w:hAnsi="Times New Roman" w:cs="Times New Roman"/>
          <w:color w:val="000000"/>
          <w:lang w:eastAsia="en-AU"/>
        </w:rPr>
        <w:t>AFP</w:t>
      </w:r>
      <w:r>
        <w:rPr>
          <w:rFonts w:ascii="Times New Roman" w:eastAsia="Times New Roman" w:hAnsi="Times New Roman" w:cs="Times New Roman"/>
          <w:color w:val="000000"/>
          <w:lang w:eastAsia="en-AU"/>
        </w:rPr>
        <w:t xml:space="preserve"> </w:t>
      </w:r>
      <w:r w:rsidRPr="002D2E92">
        <w:rPr>
          <w:rFonts w:ascii="Times New Roman" w:eastAsia="Times New Roman" w:hAnsi="Times New Roman" w:cs="Times New Roman"/>
          <w:color w:val="000000"/>
          <w:lang w:eastAsia="en-AU"/>
        </w:rPr>
        <w:t xml:space="preserve">or the police force of a State or Territory. As such, the ACMA has the power to exempt </w:t>
      </w:r>
      <w:r>
        <w:rPr>
          <w:rFonts w:ascii="Times New Roman" w:eastAsia="Times New Roman" w:hAnsi="Times New Roman" w:cs="Times New Roman"/>
          <w:color w:val="000000"/>
          <w:lang w:eastAsia="en-AU"/>
        </w:rPr>
        <w:t>these persons</w:t>
      </w:r>
      <w:r w:rsidRPr="002D2E92">
        <w:rPr>
          <w:rFonts w:ascii="Times New Roman" w:eastAsia="Times New Roman" w:hAnsi="Times New Roman" w:cs="Times New Roman"/>
          <w:color w:val="000000"/>
          <w:lang w:eastAsia="en-AU"/>
        </w:rPr>
        <w:t xml:space="preserve"> from the application of Part</w:t>
      </w:r>
      <w:r w:rsidR="00B3037E">
        <w:rPr>
          <w:rFonts w:ascii="Times New Roman" w:eastAsia="Times New Roman" w:hAnsi="Times New Roman" w:cs="Times New Roman"/>
          <w:color w:val="000000"/>
          <w:lang w:eastAsia="en-AU"/>
        </w:rPr>
        <w:t>s</w:t>
      </w:r>
      <w:r w:rsidRPr="002D2E92">
        <w:rPr>
          <w:rFonts w:ascii="Times New Roman" w:eastAsia="Times New Roman" w:hAnsi="Times New Roman" w:cs="Times New Roman"/>
          <w:color w:val="000000"/>
          <w:lang w:eastAsia="en-AU"/>
        </w:rPr>
        <w:t xml:space="preserve"> 3.1, 4.1 and 4.2 of the Act to the performance of those functions and has done so, subject to the limitations and safeguards set out in the </w:t>
      </w:r>
      <w:r>
        <w:rPr>
          <w:rFonts w:ascii="Times New Roman" w:eastAsia="Times New Roman" w:hAnsi="Times New Roman" w:cs="Times New Roman"/>
          <w:color w:val="000000"/>
          <w:lang w:eastAsia="en-AU"/>
        </w:rPr>
        <w:t>instrument</w:t>
      </w:r>
      <w:r w:rsidRPr="002D2E92">
        <w:rPr>
          <w:rFonts w:ascii="Times New Roman" w:eastAsia="Times New Roman" w:hAnsi="Times New Roman" w:cs="Times New Roman"/>
          <w:color w:val="000000"/>
          <w:lang w:eastAsia="en-AU"/>
        </w:rPr>
        <w:t>.</w:t>
      </w:r>
    </w:p>
    <w:p w14:paraId="4799080C" w14:textId="77777777" w:rsidR="003E736B" w:rsidRPr="002D2E92" w:rsidRDefault="003E736B" w:rsidP="003E736B">
      <w:pPr>
        <w:shd w:val="clear" w:color="auto" w:fill="FFFFFF"/>
        <w:spacing w:line="235" w:lineRule="atLeast"/>
        <w:rPr>
          <w:rFonts w:ascii="Calibri" w:eastAsia="Times New Roman" w:hAnsi="Calibri" w:cs="Calibri"/>
          <w:color w:val="000000"/>
          <w:lang w:eastAsia="en-AU"/>
        </w:rPr>
      </w:pPr>
      <w:r w:rsidRPr="002D2E92">
        <w:rPr>
          <w:rFonts w:ascii="Times New Roman" w:eastAsia="Times New Roman" w:hAnsi="Times New Roman" w:cs="Times New Roman"/>
          <w:color w:val="000000"/>
          <w:lang w:eastAsia="en-AU"/>
        </w:rPr>
        <w:t xml:space="preserve">Without the </w:t>
      </w:r>
      <w:r>
        <w:rPr>
          <w:rFonts w:ascii="Times New Roman" w:eastAsia="Times New Roman" w:hAnsi="Times New Roman" w:cs="Times New Roman"/>
          <w:color w:val="000000"/>
          <w:lang w:eastAsia="en-AU"/>
        </w:rPr>
        <w:t>instrument</w:t>
      </w:r>
      <w:r w:rsidRPr="002D2E92">
        <w:rPr>
          <w:rFonts w:ascii="Times New Roman" w:eastAsia="Times New Roman" w:hAnsi="Times New Roman" w:cs="Times New Roman"/>
          <w:color w:val="000000"/>
          <w:lang w:eastAsia="en-AU"/>
        </w:rPr>
        <w:t xml:space="preserve"> providing an exemption for contractors </w:t>
      </w:r>
      <w:r>
        <w:rPr>
          <w:rFonts w:ascii="Times New Roman" w:eastAsia="Times New Roman" w:hAnsi="Times New Roman" w:cs="Times New Roman"/>
          <w:color w:val="000000"/>
          <w:lang w:eastAsia="en-AU"/>
        </w:rPr>
        <w:t xml:space="preserve">and potential contractors </w:t>
      </w:r>
      <w:r w:rsidRPr="002D2E92">
        <w:rPr>
          <w:rFonts w:ascii="Times New Roman" w:eastAsia="Times New Roman" w:hAnsi="Times New Roman" w:cs="Times New Roman"/>
          <w:color w:val="000000"/>
          <w:lang w:eastAsia="en-AU"/>
        </w:rPr>
        <w:t xml:space="preserve">in this way, the police forces covered by the </w:t>
      </w:r>
      <w:r>
        <w:rPr>
          <w:rFonts w:ascii="Times New Roman" w:eastAsia="Times New Roman" w:hAnsi="Times New Roman" w:cs="Times New Roman"/>
          <w:color w:val="000000"/>
          <w:lang w:eastAsia="en-AU"/>
        </w:rPr>
        <w:t>instrument</w:t>
      </w:r>
      <w:r w:rsidRPr="002D2E92">
        <w:rPr>
          <w:rFonts w:ascii="Times New Roman" w:eastAsia="Times New Roman" w:hAnsi="Times New Roman" w:cs="Times New Roman"/>
          <w:color w:val="000000"/>
          <w:lang w:eastAsia="en-AU"/>
        </w:rPr>
        <w:t xml:space="preserve"> may not </w:t>
      </w:r>
      <w:r>
        <w:rPr>
          <w:rFonts w:ascii="Times New Roman" w:eastAsia="Times New Roman" w:hAnsi="Times New Roman" w:cs="Times New Roman"/>
          <w:color w:val="000000"/>
          <w:lang w:eastAsia="en-AU"/>
        </w:rPr>
        <w:t xml:space="preserve">be able to acquire devices, </w:t>
      </w:r>
      <w:r w:rsidRPr="002D2E92">
        <w:rPr>
          <w:rFonts w:ascii="Times New Roman" w:eastAsia="Times New Roman" w:hAnsi="Times New Roman" w:cs="Times New Roman"/>
          <w:color w:val="000000"/>
          <w:lang w:eastAsia="en-AU"/>
        </w:rPr>
        <w:t>have access to properly-tested and properly-maintained devices</w:t>
      </w:r>
      <w:r>
        <w:rPr>
          <w:rFonts w:ascii="Times New Roman" w:eastAsia="Times New Roman" w:hAnsi="Times New Roman" w:cs="Times New Roman"/>
          <w:color w:val="000000"/>
          <w:lang w:eastAsia="en-AU"/>
        </w:rPr>
        <w:t>, or may not be able to be trained in their use</w:t>
      </w:r>
      <w:r w:rsidRPr="002D2E92">
        <w:rPr>
          <w:rFonts w:ascii="Times New Roman" w:eastAsia="Times New Roman" w:hAnsi="Times New Roman" w:cs="Times New Roman"/>
          <w:color w:val="000000"/>
          <w:lang w:eastAsia="en-AU"/>
        </w:rPr>
        <w:t>.</w:t>
      </w:r>
    </w:p>
    <w:p w14:paraId="59EAEDD6" w14:textId="4C2C813E" w:rsidR="00302637" w:rsidRPr="000715FE" w:rsidRDefault="00302637" w:rsidP="00302637">
      <w:pPr>
        <w:spacing w:line="256" w:lineRule="auto"/>
        <w:rPr>
          <w:rFonts w:ascii="Times New Roman" w:hAnsi="Times New Roman" w:cs="Times New Roman"/>
        </w:rPr>
      </w:pPr>
      <w:r w:rsidRPr="000715FE">
        <w:rPr>
          <w:rFonts w:ascii="Times New Roman" w:hAnsi="Times New Roman" w:cs="Times New Roman"/>
        </w:rPr>
        <w:t>Th</w:t>
      </w:r>
      <w:r>
        <w:rPr>
          <w:rFonts w:ascii="Times New Roman" w:hAnsi="Times New Roman" w:cs="Times New Roman"/>
        </w:rPr>
        <w:t>e</w:t>
      </w:r>
      <w:r w:rsidRPr="000715FE">
        <w:rPr>
          <w:rFonts w:ascii="Times New Roman" w:hAnsi="Times New Roman" w:cs="Times New Roman"/>
        </w:rPr>
        <w:t xml:space="preserve"> instrument exempts certain acts and omissions of</w:t>
      </w:r>
      <w:r w:rsidR="00091A3B">
        <w:rPr>
          <w:rFonts w:ascii="Times New Roman" w:hAnsi="Times New Roman" w:cs="Times New Roman"/>
        </w:rPr>
        <w:t xml:space="preserve"> a</w:t>
      </w:r>
      <w:r w:rsidR="001001EF">
        <w:rPr>
          <w:rFonts w:ascii="Times New Roman" w:hAnsi="Times New Roman" w:cs="Times New Roman"/>
        </w:rPr>
        <w:t xml:space="preserve"> member of a</w:t>
      </w:r>
      <w:r w:rsidR="00091A3B">
        <w:rPr>
          <w:rFonts w:ascii="Times New Roman" w:hAnsi="Times New Roman" w:cs="Times New Roman"/>
        </w:rPr>
        <w:t xml:space="preserve"> </w:t>
      </w:r>
      <w:r w:rsidR="00A14BB2" w:rsidRPr="0090785C">
        <w:rPr>
          <w:rFonts w:ascii="Times New Roman" w:hAnsi="Times New Roman" w:cs="Times New Roman"/>
        </w:rPr>
        <w:t>police force</w:t>
      </w:r>
      <w:r>
        <w:rPr>
          <w:rFonts w:ascii="Times New Roman" w:hAnsi="Times New Roman" w:cs="Times New Roman"/>
        </w:rPr>
        <w:t xml:space="preserve"> </w:t>
      </w:r>
      <w:r w:rsidRPr="000715FE">
        <w:rPr>
          <w:rFonts w:ascii="Times New Roman" w:hAnsi="Times New Roman" w:cs="Times New Roman"/>
        </w:rPr>
        <w:t xml:space="preserve">from the operation of Parts 3.1, 4.1 and 4.2 of the Act in relation to devices, used </w:t>
      </w:r>
      <w:r>
        <w:rPr>
          <w:rFonts w:ascii="Times New Roman" w:hAnsi="Times New Roman" w:cs="Times New Roman"/>
        </w:rPr>
        <w:t>for</w:t>
      </w:r>
      <w:r w:rsidRPr="000715FE">
        <w:rPr>
          <w:rFonts w:ascii="Times New Roman" w:hAnsi="Times New Roman" w:cs="Times New Roman"/>
        </w:rPr>
        <w:t xml:space="preserve"> certain police activities. </w:t>
      </w:r>
      <w:r>
        <w:rPr>
          <w:rFonts w:ascii="Times New Roman" w:hAnsi="Times New Roman" w:cs="Times New Roman"/>
        </w:rPr>
        <w:t xml:space="preserve">It also exempts certain acts and omissions of </w:t>
      </w:r>
      <w:r w:rsidR="00091A3B">
        <w:rPr>
          <w:rFonts w:ascii="Times New Roman" w:hAnsi="Times New Roman" w:cs="Times New Roman"/>
        </w:rPr>
        <w:t xml:space="preserve">a </w:t>
      </w:r>
      <w:r w:rsidRPr="00853D82">
        <w:rPr>
          <w:rFonts w:ascii="Times New Roman" w:hAnsi="Times New Roman" w:cs="Times New Roman"/>
          <w:b/>
          <w:bCs/>
        </w:rPr>
        <w:t>contractor</w:t>
      </w:r>
      <w:r w:rsidRPr="000715FE">
        <w:rPr>
          <w:rFonts w:ascii="Times New Roman" w:hAnsi="Times New Roman" w:cs="Times New Roman"/>
        </w:rPr>
        <w:t xml:space="preserve"> </w:t>
      </w:r>
      <w:r>
        <w:rPr>
          <w:rFonts w:ascii="Times New Roman" w:hAnsi="Times New Roman" w:cs="Times New Roman"/>
        </w:rPr>
        <w:t>(</w:t>
      </w:r>
      <w:r w:rsidRPr="000715FE">
        <w:rPr>
          <w:rFonts w:ascii="Times New Roman" w:hAnsi="Times New Roman" w:cs="Times New Roman"/>
        </w:rPr>
        <w:t>persons who have entered into a contract with a police force to perform a specified testing</w:t>
      </w:r>
      <w:r w:rsidR="00572DBB">
        <w:rPr>
          <w:rFonts w:ascii="Times New Roman" w:hAnsi="Times New Roman" w:cs="Times New Roman"/>
        </w:rPr>
        <w:t>, training</w:t>
      </w:r>
      <w:r w:rsidRPr="000715FE">
        <w:rPr>
          <w:rFonts w:ascii="Times New Roman" w:hAnsi="Times New Roman" w:cs="Times New Roman"/>
        </w:rPr>
        <w:t xml:space="preserve"> or maintenance function or duty in relation to that police force</w:t>
      </w:r>
      <w:r>
        <w:rPr>
          <w:rFonts w:ascii="Times New Roman" w:hAnsi="Times New Roman" w:cs="Times New Roman"/>
        </w:rPr>
        <w:t>) in relation to the devices</w:t>
      </w:r>
      <w:r w:rsidRPr="000715FE">
        <w:rPr>
          <w:rFonts w:ascii="Times New Roman" w:hAnsi="Times New Roman" w:cs="Times New Roman"/>
        </w:rPr>
        <w:t xml:space="preserve">. </w:t>
      </w:r>
    </w:p>
    <w:p w14:paraId="24B3027C" w14:textId="62670F26" w:rsidR="00302637" w:rsidRPr="000F1052" w:rsidRDefault="00302637" w:rsidP="00302637">
      <w:pPr>
        <w:keepNext/>
        <w:spacing w:line="257" w:lineRule="auto"/>
        <w:rPr>
          <w:rFonts w:ascii="Times New Roman" w:hAnsi="Times New Roman" w:cs="Times New Roman"/>
        </w:rPr>
      </w:pPr>
      <w:r w:rsidRPr="000F1052">
        <w:rPr>
          <w:rFonts w:ascii="Times New Roman" w:hAnsi="Times New Roman" w:cs="Times New Roman"/>
        </w:rPr>
        <w:lastRenderedPageBreak/>
        <w:t xml:space="preserve">In order to be exempt, the acts or omissions of </w:t>
      </w:r>
      <w:r w:rsidR="00B46817">
        <w:rPr>
          <w:rFonts w:ascii="Times New Roman" w:hAnsi="Times New Roman" w:cs="Times New Roman"/>
        </w:rPr>
        <w:t xml:space="preserve">a police force </w:t>
      </w:r>
      <w:r w:rsidRPr="000F1052">
        <w:rPr>
          <w:rFonts w:ascii="Times New Roman" w:hAnsi="Times New Roman" w:cs="Times New Roman"/>
        </w:rPr>
        <w:t>must be done, or occur:</w:t>
      </w:r>
    </w:p>
    <w:p w14:paraId="02731D6D" w14:textId="26BD06AA" w:rsidR="00302637" w:rsidRPr="00C04FB1" w:rsidRDefault="00302637" w:rsidP="00302637">
      <w:pPr>
        <w:pStyle w:val="ListParagraph"/>
        <w:numPr>
          <w:ilvl w:val="0"/>
          <w:numId w:val="8"/>
        </w:numPr>
        <w:spacing w:line="256" w:lineRule="auto"/>
        <w:ind w:left="720"/>
        <w:rPr>
          <w:rFonts w:ascii="Times New Roman" w:hAnsi="Times New Roman" w:cs="Times New Roman"/>
        </w:rPr>
      </w:pPr>
      <w:r w:rsidRPr="00C04FB1">
        <w:rPr>
          <w:rFonts w:ascii="Times New Roman" w:hAnsi="Times New Roman" w:cs="Times New Roman"/>
        </w:rPr>
        <w:t xml:space="preserve">in the performance of the </w:t>
      </w:r>
      <w:r w:rsidR="00810333">
        <w:rPr>
          <w:rFonts w:ascii="Times New Roman" w:hAnsi="Times New Roman" w:cs="Times New Roman"/>
        </w:rPr>
        <w:t>member of a police force’s</w:t>
      </w:r>
      <w:r w:rsidRPr="00C04FB1">
        <w:rPr>
          <w:rFonts w:ascii="Times New Roman" w:hAnsi="Times New Roman" w:cs="Times New Roman"/>
        </w:rPr>
        <w:t xml:space="preserve"> functions and duties</w:t>
      </w:r>
      <w:r>
        <w:rPr>
          <w:rFonts w:ascii="Times New Roman" w:hAnsi="Times New Roman" w:cs="Times New Roman"/>
        </w:rPr>
        <w:t xml:space="preserve"> in relation to the promotion of safety, security or protection of persons or property</w:t>
      </w:r>
      <w:r w:rsidRPr="00C04FB1">
        <w:rPr>
          <w:rFonts w:ascii="Times New Roman" w:hAnsi="Times New Roman" w:cs="Times New Roman"/>
        </w:rPr>
        <w:t>; and</w:t>
      </w:r>
    </w:p>
    <w:p w14:paraId="4FB6F4D6" w14:textId="77777777" w:rsidR="00302637" w:rsidRDefault="00302637" w:rsidP="00302637">
      <w:pPr>
        <w:pStyle w:val="ListParagraph"/>
        <w:numPr>
          <w:ilvl w:val="0"/>
          <w:numId w:val="8"/>
        </w:numPr>
        <w:spacing w:line="256" w:lineRule="auto"/>
        <w:ind w:left="720"/>
        <w:rPr>
          <w:rFonts w:ascii="Times New Roman" w:hAnsi="Times New Roman" w:cs="Times New Roman"/>
        </w:rPr>
      </w:pPr>
      <w:r>
        <w:rPr>
          <w:rFonts w:ascii="Times New Roman" w:hAnsi="Times New Roman" w:cs="Times New Roman"/>
        </w:rPr>
        <w:t>in relation to specified activities for the procurement or supply, operation, testing or maintenance of, or training in the use of, a device; and</w:t>
      </w:r>
    </w:p>
    <w:p w14:paraId="38DB8804" w14:textId="55F72715" w:rsidR="00302637" w:rsidRPr="00055DE6" w:rsidRDefault="00302637" w:rsidP="00055DE6">
      <w:pPr>
        <w:pStyle w:val="ListParagraph"/>
        <w:numPr>
          <w:ilvl w:val="0"/>
          <w:numId w:val="8"/>
        </w:numPr>
        <w:spacing w:line="256" w:lineRule="auto"/>
        <w:ind w:left="720"/>
        <w:rPr>
          <w:rFonts w:ascii="Times New Roman" w:hAnsi="Times New Roman" w:cs="Times New Roman"/>
        </w:rPr>
      </w:pPr>
      <w:r w:rsidRPr="00055DE6">
        <w:rPr>
          <w:rFonts w:ascii="Times New Roman" w:hAnsi="Times New Roman" w:cs="Times New Roman"/>
        </w:rPr>
        <w:t>if the device is operated, in compliance with the requirement to keep a record</w:t>
      </w:r>
      <w:r w:rsidR="00055DE6">
        <w:rPr>
          <w:rFonts w:ascii="Times New Roman" w:hAnsi="Times New Roman" w:cs="Times New Roman"/>
        </w:rPr>
        <w:t>, and</w:t>
      </w:r>
      <w:r w:rsidR="002A4AB8" w:rsidRPr="00055DE6">
        <w:rPr>
          <w:rFonts w:ascii="Times New Roman" w:hAnsi="Times New Roman" w:cs="Times New Roman"/>
        </w:rPr>
        <w:t xml:space="preserve"> the requirement to provide </w:t>
      </w:r>
      <w:r w:rsidR="009F6159">
        <w:rPr>
          <w:rFonts w:ascii="Times New Roman" w:hAnsi="Times New Roman" w:cs="Times New Roman"/>
        </w:rPr>
        <w:t xml:space="preserve">a </w:t>
      </w:r>
      <w:r w:rsidR="002A4AB8" w:rsidRPr="00055DE6">
        <w:rPr>
          <w:rFonts w:ascii="Times New Roman" w:hAnsi="Times New Roman" w:cs="Times New Roman"/>
        </w:rPr>
        <w:t xml:space="preserve">record </w:t>
      </w:r>
      <w:r w:rsidR="009F6159">
        <w:rPr>
          <w:rFonts w:ascii="Times New Roman" w:hAnsi="Times New Roman" w:cs="Times New Roman"/>
        </w:rPr>
        <w:t xml:space="preserve">to </w:t>
      </w:r>
      <w:r w:rsidR="002A4AB8" w:rsidRPr="00055DE6">
        <w:rPr>
          <w:rFonts w:ascii="Times New Roman" w:hAnsi="Times New Roman" w:cs="Times New Roman"/>
        </w:rPr>
        <w:t>an authorised person</w:t>
      </w:r>
      <w:r w:rsidR="009F6159">
        <w:rPr>
          <w:rFonts w:ascii="Times New Roman" w:hAnsi="Times New Roman" w:cs="Times New Roman"/>
        </w:rPr>
        <w:t xml:space="preserve">, if that authorised </w:t>
      </w:r>
      <w:r w:rsidR="00A5073E">
        <w:rPr>
          <w:rFonts w:ascii="Times New Roman" w:hAnsi="Times New Roman" w:cs="Times New Roman"/>
        </w:rPr>
        <w:t xml:space="preserve">person </w:t>
      </w:r>
      <w:r w:rsidR="009F6159">
        <w:rPr>
          <w:rFonts w:ascii="Times New Roman" w:hAnsi="Times New Roman" w:cs="Times New Roman"/>
        </w:rPr>
        <w:t xml:space="preserve">makes </w:t>
      </w:r>
      <w:r w:rsidR="00C67A12">
        <w:rPr>
          <w:rFonts w:ascii="Times New Roman" w:hAnsi="Times New Roman" w:cs="Times New Roman"/>
        </w:rPr>
        <w:t xml:space="preserve">a </w:t>
      </w:r>
      <w:r w:rsidR="009F6159">
        <w:rPr>
          <w:rFonts w:ascii="Times New Roman" w:hAnsi="Times New Roman" w:cs="Times New Roman"/>
        </w:rPr>
        <w:t xml:space="preserve">written </w:t>
      </w:r>
      <w:r w:rsidR="002A4AB8" w:rsidRPr="00275B2F">
        <w:rPr>
          <w:rFonts w:ascii="Times New Roman" w:hAnsi="Times New Roman" w:cs="Times New Roman"/>
        </w:rPr>
        <w:t>request</w:t>
      </w:r>
      <w:r w:rsidRPr="00055DE6">
        <w:rPr>
          <w:rFonts w:ascii="Times New Roman" w:hAnsi="Times New Roman" w:cs="Times New Roman"/>
        </w:rPr>
        <w:t>.</w:t>
      </w:r>
    </w:p>
    <w:p w14:paraId="58FDC5DD" w14:textId="764E1A42" w:rsidR="00302637" w:rsidRPr="00172A98" w:rsidRDefault="00302637" w:rsidP="00302637">
      <w:pPr>
        <w:rPr>
          <w:rFonts w:ascii="Times New Roman" w:hAnsi="Times New Roman" w:cs="Times New Roman"/>
        </w:rPr>
      </w:pPr>
      <w:r w:rsidRPr="00172A98">
        <w:rPr>
          <w:rFonts w:ascii="Times New Roman" w:hAnsi="Times New Roman" w:cs="Times New Roman"/>
        </w:rPr>
        <w:t xml:space="preserve">The exemption only applies to the acts or omissions </w:t>
      </w:r>
      <w:r w:rsidR="009B54BE">
        <w:rPr>
          <w:rFonts w:ascii="Times New Roman" w:hAnsi="Times New Roman" w:cs="Times New Roman"/>
        </w:rPr>
        <w:t>of</w:t>
      </w:r>
      <w:r w:rsidRPr="00172A98">
        <w:rPr>
          <w:rFonts w:ascii="Times New Roman" w:hAnsi="Times New Roman" w:cs="Times New Roman"/>
        </w:rPr>
        <w:t xml:space="preserve"> </w:t>
      </w:r>
      <w:r w:rsidR="00D1074B">
        <w:rPr>
          <w:rFonts w:ascii="Times New Roman" w:hAnsi="Times New Roman" w:cs="Times New Roman"/>
        </w:rPr>
        <w:t xml:space="preserve">a </w:t>
      </w:r>
      <w:r>
        <w:rPr>
          <w:rFonts w:ascii="Times New Roman" w:hAnsi="Times New Roman" w:cs="Times New Roman"/>
        </w:rPr>
        <w:t>contractor</w:t>
      </w:r>
      <w:r w:rsidRPr="00172A98">
        <w:rPr>
          <w:rFonts w:ascii="Times New Roman" w:hAnsi="Times New Roman" w:cs="Times New Roman"/>
        </w:rPr>
        <w:t xml:space="preserve"> where the act is done or the omission occurs:</w:t>
      </w:r>
    </w:p>
    <w:p w14:paraId="1A9C82E8" w14:textId="3AE3DFEA" w:rsidR="00302637" w:rsidRDefault="00302637" w:rsidP="00302637">
      <w:pPr>
        <w:pStyle w:val="ListParagraph"/>
        <w:numPr>
          <w:ilvl w:val="0"/>
          <w:numId w:val="8"/>
        </w:numPr>
        <w:spacing w:line="256" w:lineRule="auto"/>
        <w:ind w:left="720"/>
        <w:rPr>
          <w:rFonts w:ascii="Times New Roman" w:hAnsi="Times New Roman" w:cs="Times New Roman"/>
        </w:rPr>
      </w:pPr>
      <w:r w:rsidRPr="00C04FB1">
        <w:rPr>
          <w:rFonts w:ascii="Times New Roman" w:hAnsi="Times New Roman" w:cs="Times New Roman"/>
        </w:rPr>
        <w:t xml:space="preserve">in the performance of the </w:t>
      </w:r>
      <w:r>
        <w:rPr>
          <w:rFonts w:ascii="Times New Roman" w:hAnsi="Times New Roman" w:cs="Times New Roman"/>
        </w:rPr>
        <w:t>contractor</w:t>
      </w:r>
      <w:r w:rsidRPr="00C04FB1">
        <w:rPr>
          <w:rFonts w:ascii="Times New Roman" w:hAnsi="Times New Roman" w:cs="Times New Roman"/>
        </w:rPr>
        <w:t>’s functions and duties</w:t>
      </w:r>
      <w:r w:rsidR="00D1074B">
        <w:rPr>
          <w:rFonts w:ascii="Times New Roman" w:hAnsi="Times New Roman" w:cs="Times New Roman"/>
        </w:rPr>
        <w:t xml:space="preserve"> under the </w:t>
      </w:r>
      <w:r w:rsidR="00D1074B" w:rsidRPr="0090785C">
        <w:rPr>
          <w:rFonts w:ascii="Times New Roman" w:hAnsi="Times New Roman" w:cs="Times New Roman"/>
          <w:b/>
          <w:bCs/>
        </w:rPr>
        <w:t>relevant</w:t>
      </w:r>
      <w:r w:rsidR="009B54BE">
        <w:rPr>
          <w:rFonts w:ascii="Times New Roman" w:hAnsi="Times New Roman" w:cs="Times New Roman"/>
          <w:b/>
          <w:bCs/>
        </w:rPr>
        <w:t> </w:t>
      </w:r>
      <w:r w:rsidR="00D1074B" w:rsidRPr="0090785C">
        <w:rPr>
          <w:rFonts w:ascii="Times New Roman" w:hAnsi="Times New Roman" w:cs="Times New Roman"/>
          <w:b/>
          <w:bCs/>
        </w:rPr>
        <w:t>contract</w:t>
      </w:r>
      <w:r w:rsidRPr="00C04FB1">
        <w:rPr>
          <w:rFonts w:ascii="Times New Roman" w:hAnsi="Times New Roman" w:cs="Times New Roman"/>
        </w:rPr>
        <w:t>; and</w:t>
      </w:r>
    </w:p>
    <w:p w14:paraId="7A048212" w14:textId="155DBD88" w:rsidR="00302637" w:rsidRDefault="00302637" w:rsidP="00302637">
      <w:pPr>
        <w:pStyle w:val="ListParagraph"/>
        <w:numPr>
          <w:ilvl w:val="0"/>
          <w:numId w:val="8"/>
        </w:numPr>
        <w:spacing w:line="256" w:lineRule="auto"/>
        <w:ind w:left="720"/>
        <w:rPr>
          <w:rFonts w:ascii="Times New Roman" w:hAnsi="Times New Roman" w:cs="Times New Roman"/>
        </w:rPr>
      </w:pPr>
      <w:r>
        <w:rPr>
          <w:rFonts w:ascii="Times New Roman" w:hAnsi="Times New Roman" w:cs="Times New Roman"/>
        </w:rPr>
        <w:t>in relation to the testing</w:t>
      </w:r>
      <w:r w:rsidR="00C5339F">
        <w:rPr>
          <w:rFonts w:ascii="Times New Roman" w:hAnsi="Times New Roman" w:cs="Times New Roman"/>
        </w:rPr>
        <w:t xml:space="preserve"> </w:t>
      </w:r>
      <w:r>
        <w:rPr>
          <w:rFonts w:ascii="Times New Roman" w:hAnsi="Times New Roman" w:cs="Times New Roman"/>
        </w:rPr>
        <w:t>or maintenance of a device</w:t>
      </w:r>
      <w:r w:rsidR="00C5339F">
        <w:rPr>
          <w:rFonts w:ascii="Times New Roman" w:hAnsi="Times New Roman" w:cs="Times New Roman"/>
        </w:rPr>
        <w:t xml:space="preserve">, or training </w:t>
      </w:r>
      <w:r w:rsidR="00A5073E">
        <w:rPr>
          <w:rFonts w:ascii="Times New Roman" w:hAnsi="Times New Roman" w:cs="Times New Roman"/>
        </w:rPr>
        <w:t xml:space="preserve">in relation to </w:t>
      </w:r>
      <w:r w:rsidR="00C5339F">
        <w:rPr>
          <w:rFonts w:ascii="Times New Roman" w:hAnsi="Times New Roman" w:cs="Times New Roman"/>
        </w:rPr>
        <w:t>a device</w:t>
      </w:r>
      <w:r w:rsidR="00A5073E">
        <w:rPr>
          <w:rFonts w:ascii="Times New Roman" w:hAnsi="Times New Roman" w:cs="Times New Roman"/>
        </w:rPr>
        <w:t>, or supplying the device;</w:t>
      </w:r>
    </w:p>
    <w:p w14:paraId="4D5DDC41" w14:textId="73D7DA01" w:rsidR="004E1934" w:rsidRDefault="00302637" w:rsidP="00302637">
      <w:pPr>
        <w:pStyle w:val="ListParagraph"/>
        <w:numPr>
          <w:ilvl w:val="0"/>
          <w:numId w:val="8"/>
        </w:numPr>
        <w:spacing w:line="256" w:lineRule="auto"/>
        <w:ind w:left="720"/>
        <w:rPr>
          <w:rFonts w:ascii="Times New Roman" w:hAnsi="Times New Roman" w:cs="Times New Roman"/>
        </w:rPr>
      </w:pPr>
      <w:r>
        <w:rPr>
          <w:rFonts w:ascii="Times New Roman" w:hAnsi="Times New Roman" w:cs="Times New Roman"/>
        </w:rPr>
        <w:t>if the device is operated, in compliance with the requirement</w:t>
      </w:r>
      <w:r w:rsidR="00C67A12">
        <w:rPr>
          <w:rFonts w:ascii="Times New Roman" w:hAnsi="Times New Roman" w:cs="Times New Roman"/>
        </w:rPr>
        <w:t xml:space="preserve"> of the relevant police force</w:t>
      </w:r>
      <w:r>
        <w:rPr>
          <w:rFonts w:ascii="Times New Roman" w:hAnsi="Times New Roman" w:cs="Times New Roman"/>
        </w:rPr>
        <w:t xml:space="preserve"> to keep a record</w:t>
      </w:r>
      <w:r w:rsidR="004C1F8A">
        <w:rPr>
          <w:rFonts w:ascii="Times New Roman" w:hAnsi="Times New Roman" w:cs="Times New Roman"/>
        </w:rPr>
        <w:t>;</w:t>
      </w:r>
      <w:r w:rsidR="004E1934">
        <w:rPr>
          <w:rFonts w:ascii="Times New Roman" w:hAnsi="Times New Roman" w:cs="Times New Roman"/>
        </w:rPr>
        <w:t xml:space="preserve"> and</w:t>
      </w:r>
    </w:p>
    <w:p w14:paraId="19FEE866" w14:textId="7196E023" w:rsidR="00302637" w:rsidRDefault="004C1F8A" w:rsidP="00302637">
      <w:pPr>
        <w:pStyle w:val="ListParagraph"/>
        <w:numPr>
          <w:ilvl w:val="0"/>
          <w:numId w:val="8"/>
        </w:numPr>
        <w:spacing w:line="256" w:lineRule="auto"/>
        <w:ind w:left="720"/>
        <w:rPr>
          <w:rFonts w:ascii="Times New Roman" w:hAnsi="Times New Roman" w:cs="Times New Roman"/>
        </w:rPr>
      </w:pPr>
      <w:r>
        <w:rPr>
          <w:rFonts w:ascii="Times New Roman" w:hAnsi="Times New Roman" w:cs="Times New Roman"/>
        </w:rPr>
        <w:t>the police force with w</w:t>
      </w:r>
      <w:r w:rsidR="00CA5FF1">
        <w:rPr>
          <w:rFonts w:ascii="Times New Roman" w:hAnsi="Times New Roman" w:cs="Times New Roman"/>
        </w:rPr>
        <w:t xml:space="preserve">hom the contactor has entered into a relevant contract </w:t>
      </w:r>
      <w:r w:rsidR="004E1934" w:rsidRPr="004E1934">
        <w:rPr>
          <w:rFonts w:ascii="Times New Roman" w:hAnsi="Times New Roman" w:cs="Times New Roman"/>
        </w:rPr>
        <w:t xml:space="preserve">must </w:t>
      </w:r>
      <w:r w:rsidR="00CA5FF1">
        <w:rPr>
          <w:rFonts w:ascii="Times New Roman" w:hAnsi="Times New Roman" w:cs="Times New Roman"/>
        </w:rPr>
        <w:t xml:space="preserve">have complied with the </w:t>
      </w:r>
      <w:r w:rsidR="00CA5FF1" w:rsidRPr="00055DE6">
        <w:rPr>
          <w:rFonts w:ascii="Times New Roman" w:hAnsi="Times New Roman" w:cs="Times New Roman"/>
        </w:rPr>
        <w:t xml:space="preserve">requirement to </w:t>
      </w:r>
      <w:r w:rsidR="00995517" w:rsidRPr="00055DE6">
        <w:rPr>
          <w:rFonts w:ascii="Times New Roman" w:hAnsi="Times New Roman" w:cs="Times New Roman"/>
        </w:rPr>
        <w:t xml:space="preserve">provide </w:t>
      </w:r>
      <w:r w:rsidR="00995517">
        <w:rPr>
          <w:rFonts w:ascii="Times New Roman" w:hAnsi="Times New Roman" w:cs="Times New Roman"/>
        </w:rPr>
        <w:t xml:space="preserve">a </w:t>
      </w:r>
      <w:r w:rsidR="00995517" w:rsidRPr="00055DE6">
        <w:rPr>
          <w:rFonts w:ascii="Times New Roman" w:hAnsi="Times New Roman" w:cs="Times New Roman"/>
        </w:rPr>
        <w:t xml:space="preserve">record </w:t>
      </w:r>
      <w:r w:rsidR="00995517">
        <w:rPr>
          <w:rFonts w:ascii="Times New Roman" w:hAnsi="Times New Roman" w:cs="Times New Roman"/>
        </w:rPr>
        <w:t xml:space="preserve">to </w:t>
      </w:r>
      <w:r w:rsidR="00995517" w:rsidRPr="00055DE6">
        <w:rPr>
          <w:rFonts w:ascii="Times New Roman" w:hAnsi="Times New Roman" w:cs="Times New Roman"/>
        </w:rPr>
        <w:t>an authorised person</w:t>
      </w:r>
      <w:r w:rsidR="00995517">
        <w:rPr>
          <w:rFonts w:ascii="Times New Roman" w:hAnsi="Times New Roman" w:cs="Times New Roman"/>
        </w:rPr>
        <w:t xml:space="preserve">, if that authorised </w:t>
      </w:r>
      <w:r w:rsidR="00C67A12">
        <w:rPr>
          <w:rFonts w:ascii="Times New Roman" w:hAnsi="Times New Roman" w:cs="Times New Roman"/>
        </w:rPr>
        <w:t xml:space="preserve">person </w:t>
      </w:r>
      <w:r w:rsidR="00995517">
        <w:rPr>
          <w:rFonts w:ascii="Times New Roman" w:hAnsi="Times New Roman" w:cs="Times New Roman"/>
        </w:rPr>
        <w:t xml:space="preserve">makes </w:t>
      </w:r>
      <w:r w:rsidR="00C67A12">
        <w:rPr>
          <w:rFonts w:ascii="Times New Roman" w:hAnsi="Times New Roman" w:cs="Times New Roman"/>
        </w:rPr>
        <w:t xml:space="preserve">a </w:t>
      </w:r>
      <w:r w:rsidR="00995517">
        <w:rPr>
          <w:rFonts w:ascii="Times New Roman" w:hAnsi="Times New Roman" w:cs="Times New Roman"/>
        </w:rPr>
        <w:t xml:space="preserve">written </w:t>
      </w:r>
      <w:r w:rsidR="00995517" w:rsidRPr="00275B2F">
        <w:rPr>
          <w:rFonts w:ascii="Times New Roman" w:hAnsi="Times New Roman" w:cs="Times New Roman"/>
        </w:rPr>
        <w:t>request</w:t>
      </w:r>
      <w:r w:rsidR="00995517" w:rsidRPr="00055DE6">
        <w:rPr>
          <w:rFonts w:ascii="Times New Roman" w:hAnsi="Times New Roman" w:cs="Times New Roman"/>
        </w:rPr>
        <w:t>.</w:t>
      </w:r>
    </w:p>
    <w:p w14:paraId="4DCFF853" w14:textId="6CFB3B02" w:rsidR="006E0366" w:rsidRPr="0090785C" w:rsidRDefault="006E0366" w:rsidP="0090785C">
      <w:pPr>
        <w:rPr>
          <w:rFonts w:ascii="Times New Roman" w:hAnsi="Times New Roman" w:cs="Times New Roman"/>
        </w:rPr>
      </w:pPr>
      <w:r>
        <w:rPr>
          <w:rFonts w:ascii="Times New Roman" w:hAnsi="Times New Roman" w:cs="Times New Roman"/>
        </w:rPr>
        <w:t xml:space="preserve">The instrument also provides a limited exemption for </w:t>
      </w:r>
      <w:r w:rsidRPr="0090785C">
        <w:rPr>
          <w:rFonts w:ascii="Times New Roman" w:hAnsi="Times New Roman" w:cs="Times New Roman"/>
          <w:b/>
          <w:bCs/>
        </w:rPr>
        <w:t>potential contactors</w:t>
      </w:r>
      <w:r w:rsidR="00C67A12">
        <w:rPr>
          <w:rFonts w:ascii="Times New Roman" w:hAnsi="Times New Roman" w:cs="Times New Roman"/>
        </w:rPr>
        <w:t>, in relation to an offer to supply a device</w:t>
      </w:r>
      <w:r>
        <w:rPr>
          <w:rFonts w:ascii="Times New Roman" w:hAnsi="Times New Roman" w:cs="Times New Roman"/>
        </w:rPr>
        <w:t>.</w:t>
      </w:r>
    </w:p>
    <w:p w14:paraId="51504259" w14:textId="77777777" w:rsidR="00302637" w:rsidRPr="00C04FB1" w:rsidRDefault="00302637" w:rsidP="00302637">
      <w:pPr>
        <w:rPr>
          <w:rFonts w:ascii="Times New Roman" w:hAnsi="Times New Roman" w:cs="Times New Roman"/>
        </w:rPr>
      </w:pPr>
      <w:r>
        <w:rPr>
          <w:rFonts w:ascii="Times New Roman" w:hAnsi="Times New Roman" w:cs="Times New Roman"/>
        </w:rPr>
        <w:t>In each case, t</w:t>
      </w:r>
      <w:r w:rsidRPr="00C04FB1">
        <w:rPr>
          <w:rFonts w:ascii="Times New Roman" w:hAnsi="Times New Roman" w:cs="Times New Roman"/>
        </w:rPr>
        <w:t xml:space="preserve">he </w:t>
      </w:r>
      <w:r>
        <w:rPr>
          <w:rFonts w:ascii="Times New Roman" w:hAnsi="Times New Roman" w:cs="Times New Roman"/>
        </w:rPr>
        <w:t>exemption applies only</w:t>
      </w:r>
      <w:r w:rsidRPr="00C04FB1">
        <w:rPr>
          <w:rFonts w:ascii="Times New Roman" w:hAnsi="Times New Roman" w:cs="Times New Roman"/>
        </w:rPr>
        <w:t xml:space="preserve"> to devices </w:t>
      </w:r>
      <w:r>
        <w:rPr>
          <w:rFonts w:ascii="Times New Roman" w:hAnsi="Times New Roman" w:cs="Times New Roman"/>
        </w:rPr>
        <w:t xml:space="preserve">that can be used </w:t>
      </w:r>
      <w:r w:rsidRPr="00C04FB1">
        <w:rPr>
          <w:rFonts w:ascii="Times New Roman" w:hAnsi="Times New Roman" w:cs="Times New Roman"/>
        </w:rPr>
        <w:t>on the frequency bands (</w:t>
      </w:r>
      <w:r w:rsidRPr="00C04FB1">
        <w:rPr>
          <w:rFonts w:ascii="Times New Roman" w:hAnsi="Times New Roman" w:cs="Times New Roman"/>
          <w:b/>
          <w:bCs/>
        </w:rPr>
        <w:t>relevant frequency bands</w:t>
      </w:r>
      <w:r w:rsidRPr="00C04FB1">
        <w:rPr>
          <w:rFonts w:ascii="Times New Roman" w:hAnsi="Times New Roman" w:cs="Times New Roman"/>
        </w:rPr>
        <w:t>) mentioned in:</w:t>
      </w:r>
    </w:p>
    <w:p w14:paraId="0F0E3C9B" w14:textId="77777777" w:rsidR="00302637" w:rsidRPr="00C04FB1" w:rsidRDefault="00302637" w:rsidP="00302637">
      <w:pPr>
        <w:pStyle w:val="ListParagraph"/>
        <w:numPr>
          <w:ilvl w:val="0"/>
          <w:numId w:val="8"/>
        </w:numPr>
        <w:spacing w:line="256" w:lineRule="auto"/>
        <w:ind w:left="720"/>
        <w:rPr>
          <w:rFonts w:ascii="Times New Roman" w:hAnsi="Times New Roman" w:cs="Times New Roman"/>
        </w:rPr>
      </w:pPr>
      <w:r w:rsidRPr="00C04FB1">
        <w:rPr>
          <w:rFonts w:ascii="Times New Roman" w:hAnsi="Times New Roman" w:cs="Times New Roman"/>
        </w:rPr>
        <w:t xml:space="preserve">items 12 – 23A, 36 – 41, and 54 – 63 in </w:t>
      </w:r>
      <w:r>
        <w:rPr>
          <w:rFonts w:ascii="Times New Roman" w:hAnsi="Times New Roman" w:cs="Times New Roman"/>
        </w:rPr>
        <w:t>Schedule 1 to</w:t>
      </w:r>
      <w:r w:rsidRPr="00C04FB1">
        <w:rPr>
          <w:rFonts w:ascii="Times New Roman" w:hAnsi="Times New Roman" w:cs="Times New Roman"/>
        </w:rPr>
        <w:t xml:space="preserve"> the </w:t>
      </w:r>
      <w:r w:rsidRPr="00C04FB1">
        <w:rPr>
          <w:rFonts w:ascii="Times New Roman" w:hAnsi="Times New Roman" w:cs="Times New Roman"/>
          <w:i/>
          <w:iCs/>
        </w:rPr>
        <w:t>Radiocommunications (Low Interference Potential Devices) Class Licence 2015</w:t>
      </w:r>
      <w:r w:rsidRPr="00C04FB1">
        <w:rPr>
          <w:rFonts w:ascii="Times New Roman" w:hAnsi="Times New Roman" w:cs="Times New Roman"/>
        </w:rPr>
        <w:t xml:space="preserve"> (</w:t>
      </w:r>
      <w:r w:rsidRPr="00C04FB1">
        <w:rPr>
          <w:rFonts w:ascii="Times New Roman" w:hAnsi="Times New Roman" w:cs="Times New Roman"/>
          <w:b/>
          <w:bCs/>
        </w:rPr>
        <w:t>the class licence</w:t>
      </w:r>
      <w:r w:rsidRPr="00C04FB1">
        <w:rPr>
          <w:rFonts w:ascii="Times New Roman" w:hAnsi="Times New Roman" w:cs="Times New Roman"/>
        </w:rPr>
        <w:t>) as in force at the commencement of th</w:t>
      </w:r>
      <w:r>
        <w:rPr>
          <w:rFonts w:ascii="Times New Roman" w:hAnsi="Times New Roman" w:cs="Times New Roman"/>
        </w:rPr>
        <w:t>e</w:t>
      </w:r>
      <w:r w:rsidRPr="00C04FB1">
        <w:rPr>
          <w:rFonts w:ascii="Times New Roman" w:hAnsi="Times New Roman" w:cs="Times New Roman"/>
        </w:rPr>
        <w:t xml:space="preserve"> instrument; and</w:t>
      </w:r>
    </w:p>
    <w:p w14:paraId="3037CBD8" w14:textId="0CC422D6" w:rsidR="00302637" w:rsidRPr="00C04FB1" w:rsidRDefault="00302637" w:rsidP="00302637">
      <w:pPr>
        <w:pStyle w:val="ListParagraph"/>
        <w:numPr>
          <w:ilvl w:val="0"/>
          <w:numId w:val="8"/>
        </w:numPr>
        <w:spacing w:line="257" w:lineRule="auto"/>
        <w:ind w:left="714" w:hanging="357"/>
        <w:contextualSpacing w:val="0"/>
        <w:rPr>
          <w:rFonts w:ascii="Times New Roman" w:hAnsi="Times New Roman" w:cs="Times New Roman"/>
        </w:rPr>
      </w:pPr>
      <w:r w:rsidRPr="00C04FB1">
        <w:rPr>
          <w:rFonts w:ascii="Times New Roman" w:hAnsi="Times New Roman" w:cs="Times New Roman"/>
        </w:rPr>
        <w:t xml:space="preserve">footnote number 150 in Part 4 of the </w:t>
      </w:r>
      <w:r w:rsidRPr="00C04FB1">
        <w:rPr>
          <w:rFonts w:ascii="Times New Roman" w:hAnsi="Times New Roman" w:cs="Times New Roman"/>
          <w:i/>
          <w:iCs/>
        </w:rPr>
        <w:t>Australian Radiofrequency Spectrum Plan 20</w:t>
      </w:r>
      <w:r w:rsidR="00275B2F">
        <w:rPr>
          <w:rFonts w:ascii="Times New Roman" w:hAnsi="Times New Roman" w:cs="Times New Roman"/>
          <w:i/>
          <w:iCs/>
        </w:rPr>
        <w:t>21</w:t>
      </w:r>
      <w:r w:rsidRPr="00C04FB1">
        <w:rPr>
          <w:rFonts w:ascii="Times New Roman" w:hAnsi="Times New Roman" w:cs="Times New Roman"/>
        </w:rPr>
        <w:t xml:space="preserve"> as in force at the commencement of th</w:t>
      </w:r>
      <w:r>
        <w:rPr>
          <w:rFonts w:ascii="Times New Roman" w:hAnsi="Times New Roman" w:cs="Times New Roman"/>
        </w:rPr>
        <w:t>e</w:t>
      </w:r>
      <w:r w:rsidRPr="00C04FB1">
        <w:rPr>
          <w:rFonts w:ascii="Times New Roman" w:hAnsi="Times New Roman" w:cs="Times New Roman"/>
        </w:rPr>
        <w:t xml:space="preserve"> instrument.</w:t>
      </w:r>
    </w:p>
    <w:p w14:paraId="6793E686" w14:textId="6A738816" w:rsidR="00302637" w:rsidRPr="00853D82" w:rsidRDefault="00302637" w:rsidP="00302637">
      <w:pPr>
        <w:keepNext/>
        <w:spacing w:before="280" w:line="257" w:lineRule="auto"/>
        <w:rPr>
          <w:rFonts w:ascii="Times New Roman" w:hAnsi="Times New Roman" w:cs="Times New Roman"/>
          <w:bCs/>
        </w:rPr>
      </w:pPr>
      <w:r>
        <w:rPr>
          <w:rFonts w:ascii="Times New Roman" w:hAnsi="Times New Roman" w:cs="Times New Roman"/>
          <w:bCs/>
        </w:rPr>
        <w:t>The relevant frequency bands include frequencies that are used for public mobile telecommunications services (</w:t>
      </w:r>
      <w:r w:rsidRPr="00853D82">
        <w:rPr>
          <w:rFonts w:ascii="Times New Roman" w:hAnsi="Times New Roman" w:cs="Times New Roman"/>
          <w:b/>
        </w:rPr>
        <w:t>PMTS</w:t>
      </w:r>
      <w:r>
        <w:rPr>
          <w:rFonts w:ascii="Times New Roman" w:hAnsi="Times New Roman" w:cs="Times New Roman"/>
          <w:bCs/>
        </w:rPr>
        <w:t>). As such, the use of devices on these bands might contravene section</w:t>
      </w:r>
      <w:r w:rsidR="004009FD">
        <w:rPr>
          <w:rFonts w:ascii="Times New Roman" w:hAnsi="Times New Roman" w:cs="Times New Roman"/>
          <w:bCs/>
        </w:rPr>
        <w:t>s</w:t>
      </w:r>
      <w:r>
        <w:rPr>
          <w:rFonts w:ascii="Times New Roman" w:hAnsi="Times New Roman" w:cs="Times New Roman"/>
          <w:bCs/>
        </w:rPr>
        <w:t xml:space="preserve"> 1</w:t>
      </w:r>
      <w:r w:rsidR="00047724">
        <w:rPr>
          <w:rFonts w:ascii="Times New Roman" w:hAnsi="Times New Roman" w:cs="Times New Roman"/>
          <w:bCs/>
        </w:rPr>
        <w:t>75</w:t>
      </w:r>
      <w:r>
        <w:rPr>
          <w:rFonts w:ascii="Times New Roman" w:hAnsi="Times New Roman" w:cs="Times New Roman"/>
          <w:bCs/>
        </w:rPr>
        <w:t xml:space="preserve"> </w:t>
      </w:r>
      <w:r w:rsidR="004009FD">
        <w:rPr>
          <w:rFonts w:ascii="Times New Roman" w:hAnsi="Times New Roman" w:cs="Times New Roman"/>
          <w:bCs/>
        </w:rPr>
        <w:t>and 176</w:t>
      </w:r>
      <w:r w:rsidR="00345C8E">
        <w:rPr>
          <w:rFonts w:ascii="Times New Roman" w:hAnsi="Times New Roman" w:cs="Times New Roman"/>
          <w:bCs/>
        </w:rPr>
        <w:t xml:space="preserve"> </w:t>
      </w:r>
      <w:r>
        <w:rPr>
          <w:rFonts w:ascii="Times New Roman" w:hAnsi="Times New Roman" w:cs="Times New Roman"/>
          <w:bCs/>
        </w:rPr>
        <w:t xml:space="preserve">of the Act, because of the </w:t>
      </w:r>
      <w:r>
        <w:rPr>
          <w:rFonts w:ascii="Times New Roman" w:hAnsi="Times New Roman" w:cs="Times New Roman"/>
          <w:bCs/>
          <w:i/>
          <w:iCs/>
        </w:rPr>
        <w:t>Radiocommunications (Prohibition of PMTS Jamming Devices) Declaration 2011</w:t>
      </w:r>
      <w:r>
        <w:rPr>
          <w:rFonts w:ascii="Times New Roman" w:hAnsi="Times New Roman" w:cs="Times New Roman"/>
          <w:bCs/>
        </w:rPr>
        <w:t>.</w:t>
      </w:r>
    </w:p>
    <w:p w14:paraId="2FFF8057" w14:textId="1CE5B9CC" w:rsidR="00302637" w:rsidRPr="00C04FB1" w:rsidRDefault="00302637" w:rsidP="00302637">
      <w:pPr>
        <w:keepNext/>
        <w:spacing w:before="280" w:line="257" w:lineRule="auto"/>
        <w:rPr>
          <w:rFonts w:ascii="Times New Roman" w:hAnsi="Times New Roman" w:cs="Times New Roman"/>
          <w:bCs/>
          <w:i/>
          <w:iCs/>
        </w:rPr>
      </w:pPr>
      <w:r>
        <w:rPr>
          <w:rFonts w:ascii="Times New Roman" w:hAnsi="Times New Roman" w:cs="Times New Roman"/>
          <w:bCs/>
          <w:i/>
          <w:iCs/>
        </w:rPr>
        <w:t xml:space="preserve">Management of risk associated with the use of devices designed to disrupt or disable </w:t>
      </w:r>
      <w:r w:rsidR="00E96FAC">
        <w:rPr>
          <w:rFonts w:ascii="Times New Roman" w:hAnsi="Times New Roman" w:cs="Times New Roman"/>
          <w:bCs/>
          <w:i/>
          <w:iCs/>
        </w:rPr>
        <w:t>RPA</w:t>
      </w:r>
      <w:r>
        <w:rPr>
          <w:rFonts w:ascii="Times New Roman" w:hAnsi="Times New Roman" w:cs="Times New Roman"/>
          <w:bCs/>
          <w:i/>
          <w:iCs/>
        </w:rPr>
        <w:t xml:space="preserve"> or </w:t>
      </w:r>
      <w:r w:rsidR="00E96FAC">
        <w:rPr>
          <w:rFonts w:ascii="Times New Roman" w:hAnsi="Times New Roman" w:cs="Times New Roman"/>
          <w:bCs/>
          <w:i/>
          <w:iCs/>
        </w:rPr>
        <w:t>RP</w:t>
      </w:r>
      <w:r>
        <w:rPr>
          <w:rFonts w:ascii="Times New Roman" w:hAnsi="Times New Roman" w:cs="Times New Roman"/>
          <w:bCs/>
          <w:i/>
          <w:iCs/>
        </w:rPr>
        <w:t>AS</w:t>
      </w:r>
    </w:p>
    <w:p w14:paraId="77EB6564" w14:textId="5B792908" w:rsidR="00302637" w:rsidRPr="00C04FB1" w:rsidRDefault="00302637" w:rsidP="00302637">
      <w:pPr>
        <w:rPr>
          <w:rFonts w:ascii="Times New Roman" w:hAnsi="Times New Roman" w:cs="Times New Roman"/>
        </w:rPr>
      </w:pPr>
      <w:r w:rsidRPr="00C04FB1">
        <w:rPr>
          <w:rFonts w:ascii="Times New Roman" w:hAnsi="Times New Roman" w:cs="Times New Roman"/>
        </w:rPr>
        <w:t xml:space="preserve">In the event that a </w:t>
      </w:r>
      <w:r>
        <w:rPr>
          <w:rFonts w:ascii="Times New Roman" w:hAnsi="Times New Roman" w:cs="Times New Roman"/>
        </w:rPr>
        <w:t xml:space="preserve">counter-drone </w:t>
      </w:r>
      <w:r w:rsidRPr="00C04FB1">
        <w:rPr>
          <w:rFonts w:ascii="Times New Roman" w:hAnsi="Times New Roman" w:cs="Times New Roman"/>
        </w:rPr>
        <w:t xml:space="preserve">device is operated by a </w:t>
      </w:r>
      <w:r w:rsidR="001C7B78">
        <w:rPr>
          <w:rFonts w:ascii="Times New Roman" w:hAnsi="Times New Roman" w:cs="Times New Roman"/>
        </w:rPr>
        <w:t xml:space="preserve">member of a police force </w:t>
      </w:r>
      <w:r w:rsidRPr="00C04FB1">
        <w:rPr>
          <w:rFonts w:ascii="Times New Roman" w:hAnsi="Times New Roman" w:cs="Times New Roman"/>
        </w:rPr>
        <w:t xml:space="preserve">or </w:t>
      </w:r>
      <w:r w:rsidR="001C7B78">
        <w:rPr>
          <w:rFonts w:ascii="Times New Roman" w:hAnsi="Times New Roman" w:cs="Times New Roman"/>
        </w:rPr>
        <w:t xml:space="preserve">a </w:t>
      </w:r>
      <w:r w:rsidRPr="00C04FB1">
        <w:rPr>
          <w:rFonts w:ascii="Times New Roman" w:hAnsi="Times New Roman" w:cs="Times New Roman"/>
        </w:rPr>
        <w:t xml:space="preserve">contractor, there is a risk that the device may affect a range of devices and services operating within the relevant frequency bands for the period the device is active. The relevant frequency </w:t>
      </w:r>
      <w:r w:rsidR="006A40E9">
        <w:rPr>
          <w:rFonts w:ascii="Times New Roman" w:hAnsi="Times New Roman" w:cs="Times New Roman"/>
        </w:rPr>
        <w:t>bands</w:t>
      </w:r>
      <w:r w:rsidR="006A40E9" w:rsidRPr="00C04FB1">
        <w:rPr>
          <w:rFonts w:ascii="Times New Roman" w:hAnsi="Times New Roman" w:cs="Times New Roman"/>
        </w:rPr>
        <w:t xml:space="preserve"> </w:t>
      </w:r>
      <w:r w:rsidRPr="00C04FB1">
        <w:rPr>
          <w:rFonts w:ascii="Times New Roman" w:hAnsi="Times New Roman" w:cs="Times New Roman"/>
        </w:rPr>
        <w:t xml:space="preserve">include frequencies on which </w:t>
      </w:r>
      <w:r w:rsidR="001C7B78">
        <w:rPr>
          <w:rFonts w:ascii="Times New Roman" w:hAnsi="Times New Roman" w:cs="Times New Roman"/>
        </w:rPr>
        <w:t xml:space="preserve">RPA and RPAS </w:t>
      </w:r>
      <w:r w:rsidRPr="00C04FB1">
        <w:rPr>
          <w:rFonts w:ascii="Times New Roman" w:hAnsi="Times New Roman" w:cs="Times New Roman"/>
        </w:rPr>
        <w:t xml:space="preserve">may potentially operate in Australia, and on which </w:t>
      </w:r>
      <w:r w:rsidR="001C7B78">
        <w:rPr>
          <w:rFonts w:ascii="Times New Roman" w:hAnsi="Times New Roman" w:cs="Times New Roman"/>
        </w:rPr>
        <w:t>RPA and RPAS</w:t>
      </w:r>
      <w:r w:rsidRPr="00C04FB1">
        <w:rPr>
          <w:rFonts w:ascii="Times New Roman" w:hAnsi="Times New Roman" w:cs="Times New Roman"/>
        </w:rPr>
        <w:t xml:space="preserve"> from overseas markets may be configured to operate. Devices and services operating in the relevant frequency bands include a wide range of commercial and consumer low power devices, such as Wi-Fi devices, industrial scientific and medical</w:t>
      </w:r>
      <w:r>
        <w:rPr>
          <w:rFonts w:ascii="Times New Roman" w:hAnsi="Times New Roman" w:cs="Times New Roman"/>
        </w:rPr>
        <w:t xml:space="preserve"> </w:t>
      </w:r>
      <w:r w:rsidRPr="00C04FB1">
        <w:rPr>
          <w:rFonts w:ascii="Times New Roman" w:hAnsi="Times New Roman" w:cs="Times New Roman"/>
        </w:rPr>
        <w:t xml:space="preserve">equipment (such as plastic welders, microwave ovens, and chemical analysis equipment not used for communications), and </w:t>
      </w:r>
      <w:r>
        <w:rPr>
          <w:rFonts w:ascii="Times New Roman" w:hAnsi="Times New Roman" w:cs="Times New Roman"/>
        </w:rPr>
        <w:t>PMTS</w:t>
      </w:r>
      <w:r w:rsidRPr="00C04FB1">
        <w:rPr>
          <w:rFonts w:ascii="Times New Roman" w:hAnsi="Times New Roman" w:cs="Times New Roman"/>
        </w:rPr>
        <w:t>.</w:t>
      </w:r>
    </w:p>
    <w:p w14:paraId="1C9D9ABA" w14:textId="7C882C7A" w:rsidR="00302637" w:rsidRPr="002042F8" w:rsidRDefault="00302637" w:rsidP="00302637">
      <w:pPr>
        <w:rPr>
          <w:rFonts w:ascii="Times New Roman" w:hAnsi="Times New Roman" w:cs="Times New Roman"/>
        </w:rPr>
      </w:pPr>
      <w:r w:rsidRPr="00C04FB1">
        <w:rPr>
          <w:rFonts w:ascii="Times New Roman" w:hAnsi="Times New Roman" w:cs="Times New Roman"/>
        </w:rPr>
        <w:lastRenderedPageBreak/>
        <w:t xml:space="preserve">In considering </w:t>
      </w:r>
      <w:r>
        <w:rPr>
          <w:rFonts w:ascii="Times New Roman" w:hAnsi="Times New Roman" w:cs="Times New Roman"/>
        </w:rPr>
        <w:t xml:space="preserve">whether to </w:t>
      </w:r>
      <w:r w:rsidRPr="00C04FB1">
        <w:rPr>
          <w:rFonts w:ascii="Times New Roman" w:hAnsi="Times New Roman" w:cs="Times New Roman"/>
        </w:rPr>
        <w:t>mak</w:t>
      </w:r>
      <w:r>
        <w:rPr>
          <w:rFonts w:ascii="Times New Roman" w:hAnsi="Times New Roman" w:cs="Times New Roman"/>
        </w:rPr>
        <w:t>e</w:t>
      </w:r>
      <w:r w:rsidRPr="00C04FB1">
        <w:rPr>
          <w:rFonts w:ascii="Times New Roman" w:hAnsi="Times New Roman" w:cs="Times New Roman"/>
        </w:rPr>
        <w:t xml:space="preserve"> the </w:t>
      </w:r>
      <w:r>
        <w:rPr>
          <w:rFonts w:ascii="Times New Roman" w:hAnsi="Times New Roman" w:cs="Times New Roman"/>
        </w:rPr>
        <w:t>exemption</w:t>
      </w:r>
      <w:r w:rsidRPr="00C04FB1">
        <w:rPr>
          <w:rFonts w:ascii="Times New Roman" w:hAnsi="Times New Roman" w:cs="Times New Roman"/>
        </w:rPr>
        <w:t xml:space="preserve">, the ACMA weighed the benefits of police forces having access to devices that can effectively address the safety and security risks posed by </w:t>
      </w:r>
      <w:r w:rsidR="004A1F8C">
        <w:rPr>
          <w:rFonts w:ascii="Times New Roman" w:hAnsi="Times New Roman" w:cs="Times New Roman"/>
        </w:rPr>
        <w:t>RPA and RPAS</w:t>
      </w:r>
      <w:r w:rsidRPr="00C04FB1">
        <w:rPr>
          <w:rFonts w:ascii="Times New Roman" w:hAnsi="Times New Roman" w:cs="Times New Roman"/>
        </w:rPr>
        <w:t xml:space="preserve">, </w:t>
      </w:r>
      <w:r w:rsidRPr="002042F8">
        <w:rPr>
          <w:rFonts w:ascii="Times New Roman" w:hAnsi="Times New Roman" w:cs="Times New Roman"/>
        </w:rPr>
        <w:t>against the potential impact on other spectrum users.</w:t>
      </w:r>
    </w:p>
    <w:p w14:paraId="65458C89" w14:textId="0F1F2EF2" w:rsidR="00302637" w:rsidRPr="002042F8" w:rsidRDefault="00302637" w:rsidP="00302637">
      <w:pPr>
        <w:rPr>
          <w:rFonts w:ascii="Times New Roman" w:hAnsi="Times New Roman" w:cs="Times New Roman"/>
        </w:rPr>
      </w:pPr>
      <w:r w:rsidRPr="00C04FB1">
        <w:rPr>
          <w:rFonts w:ascii="Times New Roman" w:hAnsi="Times New Roman" w:cs="Times New Roman"/>
        </w:rPr>
        <w:t xml:space="preserve">Noting the low likelihood of </w:t>
      </w:r>
      <w:r>
        <w:rPr>
          <w:rFonts w:ascii="Times New Roman" w:hAnsi="Times New Roman" w:cs="Times New Roman"/>
        </w:rPr>
        <w:t>counter-drone</w:t>
      </w:r>
      <w:r w:rsidRPr="00C04FB1">
        <w:rPr>
          <w:rFonts w:ascii="Times New Roman" w:hAnsi="Times New Roman" w:cs="Times New Roman"/>
        </w:rPr>
        <w:t xml:space="preserve"> devices being activated</w:t>
      </w:r>
      <w:bookmarkStart w:id="0" w:name="_Hlk23321868"/>
      <w:r w:rsidRPr="00C04FB1">
        <w:rPr>
          <w:rFonts w:ascii="Times New Roman" w:hAnsi="Times New Roman" w:cs="Times New Roman"/>
        </w:rPr>
        <w:t xml:space="preserve">, </w:t>
      </w:r>
      <w:bookmarkEnd w:id="0"/>
      <w:r w:rsidRPr="00C04FB1">
        <w:rPr>
          <w:rFonts w:ascii="Times New Roman" w:hAnsi="Times New Roman" w:cs="Times New Roman"/>
        </w:rPr>
        <w:t xml:space="preserve">the ACMA formed the view that the public benefit associated with operating a device to deal with </w:t>
      </w:r>
      <w:r w:rsidR="00774FD4">
        <w:rPr>
          <w:rFonts w:ascii="Times New Roman" w:hAnsi="Times New Roman" w:cs="Times New Roman"/>
        </w:rPr>
        <w:t>RPA and RPAS</w:t>
      </w:r>
      <w:r w:rsidRPr="00C04FB1">
        <w:rPr>
          <w:rFonts w:ascii="Times New Roman" w:hAnsi="Times New Roman" w:cs="Times New Roman"/>
        </w:rPr>
        <w:t xml:space="preserve"> that pose a risk to public safety would outweigh the adverse effects and consequences associated with incidental interference of a short duration being caused to the devices and services operating in the relevant </w:t>
      </w:r>
      <w:r w:rsidRPr="002042F8">
        <w:rPr>
          <w:rFonts w:ascii="Times New Roman" w:hAnsi="Times New Roman" w:cs="Times New Roman"/>
        </w:rPr>
        <w:t xml:space="preserve">frequency bands. </w:t>
      </w:r>
    </w:p>
    <w:p w14:paraId="382D6219" w14:textId="199640F5" w:rsidR="00302637" w:rsidRPr="00C04FB1" w:rsidRDefault="00302637" w:rsidP="00302637">
      <w:pPr>
        <w:keepNext/>
        <w:rPr>
          <w:rFonts w:ascii="Times New Roman" w:hAnsi="Times New Roman" w:cs="Times New Roman"/>
        </w:rPr>
      </w:pPr>
      <w:r w:rsidRPr="00C04FB1">
        <w:rPr>
          <w:rFonts w:ascii="Times New Roman" w:hAnsi="Times New Roman" w:cs="Times New Roman"/>
        </w:rPr>
        <w:t>The potential adverse effects associate</w:t>
      </w:r>
      <w:r w:rsidR="00EE4790">
        <w:rPr>
          <w:rFonts w:ascii="Times New Roman" w:hAnsi="Times New Roman" w:cs="Times New Roman"/>
        </w:rPr>
        <w:t>d</w:t>
      </w:r>
      <w:r w:rsidRPr="00C04FB1">
        <w:rPr>
          <w:rFonts w:ascii="Times New Roman" w:hAnsi="Times New Roman" w:cs="Times New Roman"/>
        </w:rPr>
        <w:t xml:space="preserve"> with use of </w:t>
      </w:r>
      <w:r>
        <w:rPr>
          <w:rFonts w:ascii="Times New Roman" w:hAnsi="Times New Roman" w:cs="Times New Roman"/>
        </w:rPr>
        <w:t xml:space="preserve">counter-drone </w:t>
      </w:r>
      <w:r w:rsidRPr="00C04FB1">
        <w:rPr>
          <w:rFonts w:ascii="Times New Roman" w:hAnsi="Times New Roman" w:cs="Times New Roman"/>
        </w:rPr>
        <w:t>devices are mitigated in a number of ways</w:t>
      </w:r>
      <w:r>
        <w:rPr>
          <w:rFonts w:ascii="Times New Roman" w:hAnsi="Times New Roman" w:cs="Times New Roman"/>
        </w:rPr>
        <w:t>:</w:t>
      </w:r>
      <w:r w:rsidRPr="00C04FB1">
        <w:rPr>
          <w:rFonts w:ascii="Times New Roman" w:hAnsi="Times New Roman" w:cs="Times New Roman"/>
        </w:rPr>
        <w:t xml:space="preserve"> </w:t>
      </w:r>
    </w:p>
    <w:p w14:paraId="40193C5D" w14:textId="2DCCB713" w:rsidR="00302637" w:rsidRPr="00853D82" w:rsidRDefault="00302637" w:rsidP="00302637">
      <w:pPr>
        <w:pStyle w:val="ListParagraph"/>
        <w:numPr>
          <w:ilvl w:val="0"/>
          <w:numId w:val="9"/>
        </w:numPr>
        <w:rPr>
          <w:rFonts w:ascii="Times New Roman" w:hAnsi="Times New Roman" w:cs="Times New Roman"/>
        </w:rPr>
      </w:pPr>
      <w:r w:rsidRPr="00853D82">
        <w:rPr>
          <w:rFonts w:ascii="Times New Roman" w:hAnsi="Times New Roman" w:cs="Times New Roman"/>
        </w:rPr>
        <w:t>The operation of</w:t>
      </w:r>
      <w:r w:rsidR="004C2A88">
        <w:rPr>
          <w:rFonts w:ascii="Times New Roman" w:hAnsi="Times New Roman" w:cs="Times New Roman"/>
        </w:rPr>
        <w:t xml:space="preserve"> RPA and RPAS</w:t>
      </w:r>
      <w:r w:rsidRPr="00853D82">
        <w:rPr>
          <w:rFonts w:ascii="Times New Roman" w:hAnsi="Times New Roman" w:cs="Times New Roman"/>
        </w:rPr>
        <w:t xml:space="preserve"> is also subject to the </w:t>
      </w:r>
      <w:r w:rsidRPr="00853D82">
        <w:rPr>
          <w:rFonts w:ascii="Times New Roman" w:hAnsi="Times New Roman" w:cs="Times New Roman"/>
          <w:i/>
          <w:iCs/>
        </w:rPr>
        <w:t>Civil Aviation Regulations 1988</w:t>
      </w:r>
      <w:r w:rsidRPr="00853D82">
        <w:rPr>
          <w:rFonts w:ascii="Times New Roman" w:hAnsi="Times New Roman" w:cs="Times New Roman"/>
        </w:rPr>
        <w:t xml:space="preserve"> and the </w:t>
      </w:r>
      <w:r w:rsidRPr="00853D82">
        <w:rPr>
          <w:rFonts w:ascii="Times New Roman" w:hAnsi="Times New Roman" w:cs="Times New Roman"/>
          <w:i/>
          <w:iCs/>
        </w:rPr>
        <w:t>Civil Aviation Safety Regulations 1998</w:t>
      </w:r>
      <w:r w:rsidRPr="00853D82">
        <w:rPr>
          <w:rFonts w:ascii="Times New Roman" w:hAnsi="Times New Roman" w:cs="Times New Roman"/>
        </w:rPr>
        <w:t xml:space="preserve">, which are </w:t>
      </w:r>
      <w:r w:rsidR="00B23E9B">
        <w:rPr>
          <w:rFonts w:ascii="Times New Roman" w:hAnsi="Times New Roman" w:cs="Times New Roman"/>
        </w:rPr>
        <w:t>enforced</w:t>
      </w:r>
      <w:r w:rsidR="00B23E9B" w:rsidRPr="00853D82">
        <w:rPr>
          <w:rFonts w:ascii="Times New Roman" w:hAnsi="Times New Roman" w:cs="Times New Roman"/>
        </w:rPr>
        <w:t xml:space="preserve"> </w:t>
      </w:r>
      <w:r w:rsidRPr="00853D82">
        <w:rPr>
          <w:rFonts w:ascii="Times New Roman" w:hAnsi="Times New Roman" w:cs="Times New Roman"/>
        </w:rPr>
        <w:t>by the Civil Aviation Safety Authority (</w:t>
      </w:r>
      <w:r w:rsidRPr="00853D82">
        <w:rPr>
          <w:rFonts w:ascii="Times New Roman" w:hAnsi="Times New Roman" w:cs="Times New Roman"/>
          <w:b/>
          <w:bCs/>
        </w:rPr>
        <w:t>CASA</w:t>
      </w:r>
      <w:r w:rsidRPr="00853D82">
        <w:rPr>
          <w:rFonts w:ascii="Times New Roman" w:hAnsi="Times New Roman" w:cs="Times New Roman"/>
        </w:rPr>
        <w:t xml:space="preserve">). Police force activities involving disrupting or disabling </w:t>
      </w:r>
      <w:r w:rsidR="004C2A88">
        <w:rPr>
          <w:rFonts w:ascii="Times New Roman" w:hAnsi="Times New Roman" w:cs="Times New Roman"/>
        </w:rPr>
        <w:t>RPA and RPAS</w:t>
      </w:r>
      <w:r w:rsidRPr="00853D82">
        <w:rPr>
          <w:rFonts w:ascii="Times New Roman" w:hAnsi="Times New Roman" w:cs="Times New Roman"/>
        </w:rPr>
        <w:t xml:space="preserve"> may be subject to the operation of those regulations, and any specific arrangements made by CASA in relation to those activities. </w:t>
      </w:r>
    </w:p>
    <w:p w14:paraId="232D891D" w14:textId="77777777" w:rsidR="00302637" w:rsidRPr="00853D82" w:rsidRDefault="00302637" w:rsidP="00302637">
      <w:pPr>
        <w:pStyle w:val="ListParagraph"/>
        <w:numPr>
          <w:ilvl w:val="0"/>
          <w:numId w:val="9"/>
        </w:numPr>
        <w:rPr>
          <w:rFonts w:ascii="Times New Roman" w:hAnsi="Times New Roman" w:cs="Times New Roman"/>
        </w:rPr>
      </w:pPr>
      <w:r w:rsidRPr="00853D82">
        <w:rPr>
          <w:rFonts w:ascii="Times New Roman" w:hAnsi="Times New Roman" w:cs="Times New Roman"/>
        </w:rPr>
        <w:t>When operating a</w:t>
      </w:r>
      <w:r>
        <w:rPr>
          <w:rFonts w:ascii="Times New Roman" w:hAnsi="Times New Roman" w:cs="Times New Roman"/>
        </w:rPr>
        <w:t xml:space="preserve"> counter-drone</w:t>
      </w:r>
      <w:r w:rsidRPr="00853D82">
        <w:rPr>
          <w:rFonts w:ascii="Times New Roman" w:hAnsi="Times New Roman" w:cs="Times New Roman"/>
        </w:rPr>
        <w:t xml:space="preserve"> device, members of a police force remain subject to all other laws and policies which apply to their conduct as police officers.</w:t>
      </w:r>
    </w:p>
    <w:p w14:paraId="24F1E265" w14:textId="1085A4A5" w:rsidR="00302637" w:rsidRDefault="00302637" w:rsidP="00302637">
      <w:pPr>
        <w:pStyle w:val="ListParagraph"/>
        <w:numPr>
          <w:ilvl w:val="0"/>
          <w:numId w:val="9"/>
        </w:numPr>
        <w:rPr>
          <w:rFonts w:ascii="Times New Roman" w:hAnsi="Times New Roman" w:cs="Times New Roman"/>
        </w:rPr>
      </w:pPr>
      <w:r w:rsidRPr="00C04FB1">
        <w:rPr>
          <w:rFonts w:ascii="Times New Roman" w:hAnsi="Times New Roman" w:cs="Times New Roman"/>
        </w:rPr>
        <w:t xml:space="preserve">The instrument </w:t>
      </w:r>
      <w:r w:rsidR="00581C45">
        <w:rPr>
          <w:rFonts w:ascii="Times New Roman" w:hAnsi="Times New Roman" w:cs="Times New Roman"/>
        </w:rPr>
        <w:t xml:space="preserve">provides an exemption to a limited class of </w:t>
      </w:r>
      <w:r w:rsidR="009255A6">
        <w:rPr>
          <w:rFonts w:ascii="Times New Roman" w:hAnsi="Times New Roman" w:cs="Times New Roman"/>
        </w:rPr>
        <w:t xml:space="preserve">persons – i.e. </w:t>
      </w:r>
      <w:r w:rsidR="00707D21">
        <w:rPr>
          <w:rFonts w:ascii="Times New Roman" w:hAnsi="Times New Roman" w:cs="Times New Roman"/>
        </w:rPr>
        <w:t xml:space="preserve">police forces, </w:t>
      </w:r>
      <w:r w:rsidR="00DE5357">
        <w:rPr>
          <w:rFonts w:ascii="Times New Roman" w:hAnsi="Times New Roman" w:cs="Times New Roman"/>
        </w:rPr>
        <w:t xml:space="preserve">and contractors </w:t>
      </w:r>
      <w:r w:rsidR="00BD13CB">
        <w:rPr>
          <w:rFonts w:ascii="Times New Roman" w:hAnsi="Times New Roman" w:cs="Times New Roman"/>
        </w:rPr>
        <w:t xml:space="preserve">where the services to be performed </w:t>
      </w:r>
      <w:r w:rsidR="00DB10F0">
        <w:rPr>
          <w:rFonts w:ascii="Times New Roman" w:hAnsi="Times New Roman" w:cs="Times New Roman"/>
        </w:rPr>
        <w:t xml:space="preserve">include </w:t>
      </w:r>
      <w:r w:rsidRPr="00C04FB1">
        <w:rPr>
          <w:rFonts w:ascii="Times New Roman" w:hAnsi="Times New Roman" w:cs="Times New Roman"/>
        </w:rPr>
        <w:t>the testing or maintenance of a device</w:t>
      </w:r>
      <w:r w:rsidR="00F42A1F">
        <w:rPr>
          <w:rFonts w:ascii="Times New Roman" w:hAnsi="Times New Roman" w:cs="Times New Roman"/>
        </w:rPr>
        <w:t>, or</w:t>
      </w:r>
      <w:r w:rsidR="00A62BAF">
        <w:rPr>
          <w:rFonts w:ascii="Times New Roman" w:hAnsi="Times New Roman" w:cs="Times New Roman"/>
        </w:rPr>
        <w:t xml:space="preserve"> training </w:t>
      </w:r>
      <w:r w:rsidR="002D2836">
        <w:rPr>
          <w:rFonts w:ascii="Times New Roman" w:hAnsi="Times New Roman" w:cs="Times New Roman"/>
        </w:rPr>
        <w:t>in the use of</w:t>
      </w:r>
      <w:r w:rsidR="00A62BAF">
        <w:rPr>
          <w:rFonts w:ascii="Times New Roman" w:hAnsi="Times New Roman" w:cs="Times New Roman"/>
        </w:rPr>
        <w:t xml:space="preserve"> a device</w:t>
      </w:r>
      <w:r w:rsidRPr="00C04FB1">
        <w:rPr>
          <w:rFonts w:ascii="Times New Roman" w:hAnsi="Times New Roman" w:cs="Times New Roman"/>
        </w:rPr>
        <w:t>. Further, the contractor must only use, operate, possess or supply a device in relation to these testing</w:t>
      </w:r>
      <w:r w:rsidR="002D2836">
        <w:rPr>
          <w:rFonts w:ascii="Times New Roman" w:hAnsi="Times New Roman" w:cs="Times New Roman"/>
        </w:rPr>
        <w:t>, training</w:t>
      </w:r>
      <w:r w:rsidRPr="00C04FB1">
        <w:rPr>
          <w:rFonts w:ascii="Times New Roman" w:hAnsi="Times New Roman" w:cs="Times New Roman"/>
        </w:rPr>
        <w:t xml:space="preserve"> or maintenance activities.</w:t>
      </w:r>
      <w:r w:rsidR="009559BD">
        <w:rPr>
          <w:rFonts w:ascii="Times New Roman" w:hAnsi="Times New Roman" w:cs="Times New Roman"/>
        </w:rPr>
        <w:t xml:space="preserve"> Potential contractors are only exempt in relation to an offer to supply a device.</w:t>
      </w:r>
    </w:p>
    <w:p w14:paraId="6E8713C1" w14:textId="6428FDC7" w:rsidR="00302637" w:rsidRPr="0090785C" w:rsidRDefault="00302637" w:rsidP="00302637">
      <w:pPr>
        <w:pStyle w:val="ListParagraph"/>
        <w:numPr>
          <w:ilvl w:val="0"/>
          <w:numId w:val="9"/>
        </w:numPr>
        <w:rPr>
          <w:rFonts w:ascii="Times New Roman" w:hAnsi="Times New Roman" w:cs="Times New Roman"/>
        </w:rPr>
      </w:pPr>
      <w:r>
        <w:rPr>
          <w:rFonts w:ascii="Times New Roman" w:hAnsi="Times New Roman" w:cs="Times New Roman"/>
        </w:rPr>
        <w:t xml:space="preserve">The instrument provides that, when a </w:t>
      </w:r>
      <w:r w:rsidR="00360E42">
        <w:rPr>
          <w:rFonts w:ascii="Times New Roman" w:hAnsi="Times New Roman" w:cs="Times New Roman"/>
        </w:rPr>
        <w:t>member of a police force</w:t>
      </w:r>
      <w:r>
        <w:rPr>
          <w:rFonts w:ascii="Times New Roman" w:hAnsi="Times New Roman" w:cs="Times New Roman"/>
        </w:rPr>
        <w:t xml:space="preserve">, or </w:t>
      </w:r>
      <w:r w:rsidR="000B2B69">
        <w:rPr>
          <w:rFonts w:ascii="Times New Roman" w:hAnsi="Times New Roman" w:cs="Times New Roman"/>
        </w:rPr>
        <w:t xml:space="preserve">a </w:t>
      </w:r>
      <w:r>
        <w:rPr>
          <w:rFonts w:ascii="Times New Roman" w:hAnsi="Times New Roman" w:cs="Times New Roman"/>
        </w:rPr>
        <w:t>contractor, operates a device, a record must be kept of the date, time and location of the operation, and the purpose for which the device was operate</w:t>
      </w:r>
      <w:r w:rsidR="00EE4790">
        <w:rPr>
          <w:rFonts w:ascii="Times New Roman" w:hAnsi="Times New Roman" w:cs="Times New Roman"/>
        </w:rPr>
        <w:t>d</w:t>
      </w:r>
      <w:r w:rsidRPr="0090785C">
        <w:rPr>
          <w:rFonts w:ascii="Times New Roman" w:hAnsi="Times New Roman" w:cs="Times New Roman"/>
        </w:rPr>
        <w:t>.</w:t>
      </w:r>
    </w:p>
    <w:p w14:paraId="4F0DD5DD" w14:textId="4D39B647" w:rsidR="00302637" w:rsidRPr="00B90F5D" w:rsidRDefault="00302637" w:rsidP="00302637">
      <w:pPr>
        <w:pStyle w:val="ListParagraph"/>
        <w:numPr>
          <w:ilvl w:val="0"/>
          <w:numId w:val="9"/>
        </w:numPr>
        <w:rPr>
          <w:rFonts w:ascii="Times New Roman" w:hAnsi="Times New Roman" w:cs="Times New Roman"/>
        </w:rPr>
      </w:pPr>
      <w:r w:rsidRPr="003B2C87">
        <w:rPr>
          <w:rFonts w:ascii="Times New Roman" w:hAnsi="Times New Roman" w:cs="Times New Roman"/>
        </w:rPr>
        <w:t xml:space="preserve">If </w:t>
      </w:r>
      <w:r w:rsidR="00F34497">
        <w:rPr>
          <w:rFonts w:ascii="Times New Roman" w:hAnsi="Times New Roman" w:cs="Times New Roman"/>
        </w:rPr>
        <w:t>an authorised person requests</w:t>
      </w:r>
      <w:r w:rsidR="00232AAA">
        <w:rPr>
          <w:rFonts w:ascii="Times New Roman" w:hAnsi="Times New Roman" w:cs="Times New Roman"/>
        </w:rPr>
        <w:t xml:space="preserve">, in writing, that </w:t>
      </w:r>
      <w:r w:rsidRPr="003B2C87">
        <w:rPr>
          <w:rFonts w:ascii="Times New Roman" w:hAnsi="Times New Roman" w:cs="Times New Roman"/>
        </w:rPr>
        <w:t xml:space="preserve">a police force </w:t>
      </w:r>
      <w:r w:rsidR="005817E6">
        <w:rPr>
          <w:rFonts w:ascii="Times New Roman" w:hAnsi="Times New Roman" w:cs="Times New Roman"/>
        </w:rPr>
        <w:t>provide the ACMA with a record</w:t>
      </w:r>
      <w:r w:rsidRPr="003B2C87">
        <w:rPr>
          <w:rFonts w:ascii="Times New Roman" w:hAnsi="Times New Roman" w:cs="Times New Roman"/>
        </w:rPr>
        <w:t xml:space="preserve">, </w:t>
      </w:r>
      <w:r w:rsidR="00DF6479">
        <w:rPr>
          <w:rFonts w:ascii="Times New Roman" w:hAnsi="Times New Roman" w:cs="Times New Roman"/>
        </w:rPr>
        <w:t xml:space="preserve">the police force must comply with that request within 10 business days of receiving the request, or such longer period as agreed </w:t>
      </w:r>
      <w:r w:rsidR="00D318F2">
        <w:rPr>
          <w:rFonts w:ascii="Times New Roman" w:hAnsi="Times New Roman" w:cs="Times New Roman"/>
        </w:rPr>
        <w:t>by an authorised person</w:t>
      </w:r>
      <w:r w:rsidRPr="003B2C87">
        <w:rPr>
          <w:rFonts w:ascii="Times New Roman" w:hAnsi="Times New Roman" w:cs="Times New Roman"/>
        </w:rPr>
        <w:t>.</w:t>
      </w:r>
    </w:p>
    <w:p w14:paraId="04B5B4F9" w14:textId="77777777" w:rsidR="00302637" w:rsidRPr="00C04FB1" w:rsidRDefault="00302637" w:rsidP="00302637">
      <w:pPr>
        <w:rPr>
          <w:rFonts w:ascii="Times New Roman" w:hAnsi="Times New Roman" w:cs="Times New Roman"/>
        </w:rPr>
      </w:pPr>
      <w:r w:rsidRPr="00C04FB1">
        <w:rPr>
          <w:rFonts w:ascii="Times New Roman" w:hAnsi="Times New Roman" w:cs="Times New Roman"/>
        </w:rPr>
        <w:t>Additionally, the exemption applies only in relation to the relevant frequency bands. Many devices operating in those bands, especially those operating under the class licence, do so under the ACMA’s ‘no protection policy’ and are not afforded protection from interference. The ACMA’s ‘no protection policy’ is consistent with the Radio Regulations of the International Telecommunication Union.</w:t>
      </w:r>
    </w:p>
    <w:p w14:paraId="49EC5594" w14:textId="48EB44CB" w:rsidR="00302637" w:rsidRPr="00C04FB1" w:rsidRDefault="000D2AA4" w:rsidP="00302637">
      <w:pPr>
        <w:rPr>
          <w:rFonts w:ascii="Times New Roman" w:hAnsi="Times New Roman" w:cs="Times New Roman"/>
        </w:rPr>
      </w:pPr>
      <w:r>
        <w:rPr>
          <w:rFonts w:ascii="Times New Roman" w:hAnsi="Times New Roman" w:cs="Times New Roman"/>
        </w:rPr>
        <w:t xml:space="preserve">In relation to </w:t>
      </w:r>
      <w:r w:rsidR="00207027">
        <w:rPr>
          <w:rFonts w:ascii="Times New Roman" w:hAnsi="Times New Roman" w:cs="Times New Roman"/>
        </w:rPr>
        <w:t xml:space="preserve">facilitating </w:t>
      </w:r>
      <w:r>
        <w:rPr>
          <w:rFonts w:ascii="Times New Roman" w:hAnsi="Times New Roman" w:cs="Times New Roman"/>
        </w:rPr>
        <w:t>deployment of counter-drone devices</w:t>
      </w:r>
      <w:r w:rsidR="00207027">
        <w:rPr>
          <w:rFonts w:ascii="Times New Roman" w:hAnsi="Times New Roman" w:cs="Times New Roman"/>
        </w:rPr>
        <w:t xml:space="preserve"> by police forces</w:t>
      </w:r>
      <w:r w:rsidR="00302637" w:rsidRPr="00C04FB1">
        <w:rPr>
          <w:rFonts w:ascii="Times New Roman" w:hAnsi="Times New Roman" w:cs="Times New Roman"/>
        </w:rPr>
        <w:t xml:space="preserve">, the ACMA </w:t>
      </w:r>
      <w:r w:rsidR="00207027">
        <w:rPr>
          <w:rFonts w:ascii="Times New Roman" w:hAnsi="Times New Roman" w:cs="Times New Roman"/>
        </w:rPr>
        <w:t xml:space="preserve">has </w:t>
      </w:r>
      <w:r w:rsidR="00302637" w:rsidRPr="00C04FB1">
        <w:rPr>
          <w:rFonts w:ascii="Times New Roman" w:hAnsi="Times New Roman" w:cs="Times New Roman"/>
        </w:rPr>
        <w:t xml:space="preserve">noted that because people deploying radiocommunications services under the class licence should </w:t>
      </w:r>
      <w:r w:rsidR="008C78AE">
        <w:rPr>
          <w:rFonts w:ascii="Times New Roman" w:hAnsi="Times New Roman" w:cs="Times New Roman"/>
        </w:rPr>
        <w:t xml:space="preserve">have regard to </w:t>
      </w:r>
      <w:r w:rsidR="00302637" w:rsidRPr="00C04FB1">
        <w:rPr>
          <w:rFonts w:ascii="Times New Roman" w:hAnsi="Times New Roman" w:cs="Times New Roman"/>
        </w:rPr>
        <w:t>the ‘no protection’ policy</w:t>
      </w:r>
      <w:r w:rsidR="00313F1F">
        <w:rPr>
          <w:rFonts w:ascii="Times New Roman" w:hAnsi="Times New Roman" w:cs="Times New Roman"/>
        </w:rPr>
        <w:t xml:space="preserve"> in doing so</w:t>
      </w:r>
      <w:r w:rsidR="00302637" w:rsidRPr="00C04FB1">
        <w:rPr>
          <w:rFonts w:ascii="Times New Roman" w:hAnsi="Times New Roman" w:cs="Times New Roman"/>
        </w:rPr>
        <w:t xml:space="preserve">, there is a good understanding that the relevant frequency bands </w:t>
      </w:r>
      <w:r w:rsidR="00F503D3">
        <w:rPr>
          <w:rFonts w:ascii="Times New Roman" w:hAnsi="Times New Roman" w:cs="Times New Roman"/>
        </w:rPr>
        <w:t xml:space="preserve">included in the class licence </w:t>
      </w:r>
      <w:r w:rsidR="00302637" w:rsidRPr="00C04FB1">
        <w:rPr>
          <w:rFonts w:ascii="Times New Roman" w:hAnsi="Times New Roman" w:cs="Times New Roman"/>
        </w:rPr>
        <w:t>should not be exclusively relied upon for safety and security-critical services. Additionally, devices operating under the class licence do not use the relevant radiofrequency bands on an exclusive basis, but rather share those bands with many other devices and services. Devices operating under the class licence are generally not expected to suffer interference; however, an individual device may experience interference arising from the particular circumstances of the device’s operation.</w:t>
      </w:r>
    </w:p>
    <w:p w14:paraId="0A9BD8AE" w14:textId="52280813" w:rsidR="00302637" w:rsidRPr="00C04FB1" w:rsidRDefault="00302637" w:rsidP="00302637">
      <w:pPr>
        <w:rPr>
          <w:rFonts w:ascii="Times New Roman" w:hAnsi="Times New Roman" w:cs="Times New Roman"/>
        </w:rPr>
      </w:pPr>
      <w:r w:rsidRPr="00C04FB1">
        <w:rPr>
          <w:rFonts w:ascii="Times New Roman" w:hAnsi="Times New Roman" w:cs="Times New Roman"/>
        </w:rPr>
        <w:t xml:space="preserve">The ACMA also considered that police </w:t>
      </w:r>
      <w:r>
        <w:rPr>
          <w:rFonts w:ascii="Times New Roman" w:hAnsi="Times New Roman" w:cs="Times New Roman"/>
        </w:rPr>
        <w:t xml:space="preserve">forces </w:t>
      </w:r>
      <w:r w:rsidRPr="00C04FB1">
        <w:rPr>
          <w:rFonts w:ascii="Times New Roman" w:hAnsi="Times New Roman" w:cs="Times New Roman"/>
        </w:rPr>
        <w:t xml:space="preserve">have considerable strategic and operational experience in the management of risks associated with the deployment of counter-drone measures. </w:t>
      </w:r>
      <w:r w:rsidR="00CD465F">
        <w:rPr>
          <w:rFonts w:ascii="Times New Roman" w:hAnsi="Times New Roman" w:cs="Times New Roman"/>
        </w:rPr>
        <w:t xml:space="preserve">The police forces to whom the instrument applies </w:t>
      </w:r>
      <w:r w:rsidRPr="00C04FB1">
        <w:rPr>
          <w:rFonts w:ascii="Times New Roman" w:hAnsi="Times New Roman" w:cs="Times New Roman"/>
        </w:rPr>
        <w:t xml:space="preserve">have effectively deployed counter-drone </w:t>
      </w:r>
      <w:r>
        <w:rPr>
          <w:rFonts w:ascii="Times New Roman" w:hAnsi="Times New Roman" w:cs="Times New Roman"/>
        </w:rPr>
        <w:t>devices</w:t>
      </w:r>
      <w:r w:rsidRPr="00C04FB1">
        <w:rPr>
          <w:rFonts w:ascii="Times New Roman" w:hAnsi="Times New Roman" w:cs="Times New Roman"/>
        </w:rPr>
        <w:t xml:space="preserve"> at major events without incidents of interference to radiocommunications. Instruments authorising these </w:t>
      </w:r>
      <w:r w:rsidRPr="00C04FB1">
        <w:rPr>
          <w:rFonts w:ascii="Times New Roman" w:hAnsi="Times New Roman" w:cs="Times New Roman"/>
        </w:rPr>
        <w:lastRenderedPageBreak/>
        <w:t xml:space="preserve">activities </w:t>
      </w:r>
      <w:r>
        <w:rPr>
          <w:rFonts w:ascii="Times New Roman" w:hAnsi="Times New Roman" w:cs="Times New Roman"/>
        </w:rPr>
        <w:t xml:space="preserve">under the Act </w:t>
      </w:r>
      <w:r w:rsidR="009A65D8">
        <w:rPr>
          <w:rFonts w:ascii="Times New Roman" w:hAnsi="Times New Roman" w:cs="Times New Roman"/>
        </w:rPr>
        <w:t>have included</w:t>
      </w:r>
      <w:r w:rsidRPr="00C04FB1">
        <w:rPr>
          <w:rFonts w:ascii="Times New Roman" w:hAnsi="Times New Roman" w:cs="Times New Roman"/>
        </w:rPr>
        <w:t xml:space="preserve"> the </w:t>
      </w:r>
      <w:bookmarkStart w:id="1" w:name="BKCheck15B_3"/>
      <w:bookmarkEnd w:id="1"/>
      <w:r w:rsidRPr="00C04FB1">
        <w:rPr>
          <w:rFonts w:ascii="Times New Roman" w:hAnsi="Times New Roman" w:cs="Times New Roman"/>
          <w:i/>
          <w:iCs/>
        </w:rPr>
        <w:t>Radiocommunications (Commonwealth Games Anti-Drone Technology/RNSS Jamming Devices) Exemption Determination 2018</w:t>
      </w:r>
      <w:r w:rsidRPr="00C04FB1">
        <w:rPr>
          <w:rFonts w:ascii="Times New Roman" w:hAnsi="Times New Roman" w:cs="Times New Roman"/>
        </w:rPr>
        <w:t xml:space="preserve">, the </w:t>
      </w:r>
      <w:r w:rsidRPr="00C04FB1">
        <w:rPr>
          <w:rFonts w:ascii="Times New Roman" w:hAnsi="Times New Roman" w:cs="Times New Roman"/>
          <w:i/>
          <w:iCs/>
        </w:rPr>
        <w:t>Radiocommunications (Invictus Games Anti-Drone Technology/RNSS Jamming Devices) Exemption Determination 2018</w:t>
      </w:r>
      <w:r w:rsidR="00CD465F">
        <w:rPr>
          <w:rFonts w:ascii="Times New Roman" w:hAnsi="Times New Roman" w:cs="Times New Roman"/>
        </w:rPr>
        <w:t>,</w:t>
      </w:r>
      <w:r w:rsidRPr="00C04FB1">
        <w:rPr>
          <w:rFonts w:ascii="Times New Roman" w:hAnsi="Times New Roman" w:cs="Times New Roman"/>
        </w:rPr>
        <w:t xml:space="preserve"> the </w:t>
      </w:r>
      <w:r w:rsidRPr="00C04FB1">
        <w:rPr>
          <w:rFonts w:ascii="Times New Roman" w:hAnsi="Times New Roman" w:cs="Times New Roman"/>
          <w:i/>
          <w:iCs/>
        </w:rPr>
        <w:t>Radiocommunications (Unmanned Aircraft and Unmanned Aircraft Systems) Exemption Determination 2019</w:t>
      </w:r>
      <w:r w:rsidR="00CD465F">
        <w:rPr>
          <w:rFonts w:ascii="Times New Roman" w:hAnsi="Times New Roman" w:cs="Times New Roman"/>
        </w:rPr>
        <w:t xml:space="preserve">, and </w:t>
      </w:r>
      <w:r w:rsidR="00CD465F" w:rsidRPr="006B79A7">
        <w:rPr>
          <w:rFonts w:ascii="Times New Roman" w:hAnsi="Times New Roman" w:cs="Times New Roman"/>
        </w:rPr>
        <w:t xml:space="preserve">the </w:t>
      </w:r>
      <w:r w:rsidR="006B79A7" w:rsidRPr="001E091A">
        <w:rPr>
          <w:rFonts w:ascii="Times New Roman" w:hAnsi="Times New Roman" w:cs="Times New Roman"/>
        </w:rPr>
        <w:t>2020 exemption</w:t>
      </w:r>
      <w:r w:rsidRPr="00C04FB1">
        <w:rPr>
          <w:rFonts w:ascii="Times New Roman" w:hAnsi="Times New Roman" w:cs="Times New Roman"/>
        </w:rPr>
        <w:t>.</w:t>
      </w:r>
    </w:p>
    <w:p w14:paraId="17D4517F" w14:textId="6A489879" w:rsidR="00302637" w:rsidRPr="0090785C" w:rsidRDefault="00302637" w:rsidP="00302637">
      <w:pPr>
        <w:rPr>
          <w:rFonts w:ascii="Times New Roman" w:hAnsi="Times New Roman" w:cs="Times New Roman"/>
        </w:rPr>
      </w:pPr>
      <w:r w:rsidRPr="00C04FB1">
        <w:rPr>
          <w:rFonts w:ascii="Times New Roman" w:hAnsi="Times New Roman" w:cs="Times New Roman"/>
        </w:rPr>
        <w:t xml:space="preserve">The ACMA also noted that police forces have extensive experience in the management and deployment of jamming devices that support bomb disposal activities, under the </w:t>
      </w:r>
      <w:hyperlink r:id="rId12" w:history="1">
        <w:r w:rsidRPr="00C04FB1">
          <w:rPr>
            <w:rFonts w:ascii="Times New Roman" w:hAnsi="Times New Roman" w:cs="Times New Roman"/>
            <w:i/>
            <w:iCs/>
          </w:rPr>
          <w:t>Radiocommunications (Prohibited Devices) (Use of Electronic Counter Measures for Bomb Disposal Activities) Exemption Determination 2010</w:t>
        </w:r>
      </w:hyperlink>
      <w:r w:rsidRPr="0090785C">
        <w:rPr>
          <w:rFonts w:ascii="Times New Roman" w:hAnsi="Times New Roman" w:cs="Times New Roman"/>
        </w:rPr>
        <w:t xml:space="preserve">. </w:t>
      </w:r>
    </w:p>
    <w:p w14:paraId="47473726" w14:textId="7E0E586F" w:rsidR="00302637" w:rsidRPr="00C04FB1" w:rsidRDefault="00302637" w:rsidP="00302637">
      <w:pPr>
        <w:rPr>
          <w:rFonts w:ascii="Times New Roman" w:hAnsi="Times New Roman" w:cs="Times New Roman"/>
        </w:rPr>
      </w:pPr>
      <w:r w:rsidRPr="00C04FB1">
        <w:rPr>
          <w:rFonts w:ascii="Times New Roman" w:hAnsi="Times New Roman" w:cs="Times New Roman"/>
        </w:rPr>
        <w:t xml:space="preserve">Beyond the site of operation, the extent of any incidental interference caused by the operation of a </w:t>
      </w:r>
      <w:r>
        <w:rPr>
          <w:rFonts w:ascii="Times New Roman" w:hAnsi="Times New Roman" w:cs="Times New Roman"/>
        </w:rPr>
        <w:t>counter-drone</w:t>
      </w:r>
      <w:r w:rsidRPr="00C04FB1">
        <w:rPr>
          <w:rFonts w:ascii="Times New Roman" w:hAnsi="Times New Roman" w:cs="Times New Roman"/>
        </w:rPr>
        <w:t xml:space="preserve"> device to disable </w:t>
      </w:r>
      <w:proofErr w:type="gramStart"/>
      <w:r w:rsidRPr="00C04FB1">
        <w:rPr>
          <w:rFonts w:ascii="Times New Roman" w:hAnsi="Times New Roman" w:cs="Times New Roman"/>
        </w:rPr>
        <w:t>a</w:t>
      </w:r>
      <w:proofErr w:type="gramEnd"/>
      <w:r w:rsidRPr="00C04FB1">
        <w:rPr>
          <w:rFonts w:ascii="Times New Roman" w:hAnsi="Times New Roman" w:cs="Times New Roman"/>
        </w:rPr>
        <w:t xml:space="preserve"> </w:t>
      </w:r>
      <w:r w:rsidR="00521169">
        <w:rPr>
          <w:rFonts w:ascii="Times New Roman" w:hAnsi="Times New Roman" w:cs="Times New Roman"/>
        </w:rPr>
        <w:t>RPA or RPAS</w:t>
      </w:r>
      <w:r w:rsidRPr="00C04FB1">
        <w:rPr>
          <w:rFonts w:ascii="Times New Roman" w:hAnsi="Times New Roman" w:cs="Times New Roman"/>
        </w:rPr>
        <w:t xml:space="preserve"> would be dependent on a range of factors, including natural and man-made geography and structures, and the technical characteristics of services operating in frequency bands adjacent to the relevant frequency bands. Incidental interference beyond the site of operation is likely to be of short duration, and further limited by the direction in which the device is pointed.</w:t>
      </w:r>
    </w:p>
    <w:p w14:paraId="121B879F" w14:textId="64CA9784" w:rsidR="00302637" w:rsidRPr="00C04FB1" w:rsidRDefault="00302637" w:rsidP="00302637">
      <w:pPr>
        <w:rPr>
          <w:rFonts w:ascii="Times New Roman" w:hAnsi="Times New Roman" w:cs="Times New Roman"/>
        </w:rPr>
      </w:pPr>
      <w:r w:rsidRPr="00C04FB1">
        <w:rPr>
          <w:rFonts w:ascii="Times New Roman" w:hAnsi="Times New Roman" w:cs="Times New Roman"/>
        </w:rPr>
        <w:t xml:space="preserve">A provision-by-provision description of </w:t>
      </w:r>
      <w:r w:rsidR="009A65D8">
        <w:rPr>
          <w:rFonts w:ascii="Times New Roman" w:hAnsi="Times New Roman" w:cs="Times New Roman"/>
        </w:rPr>
        <w:t>the</w:t>
      </w:r>
      <w:r w:rsidRPr="00C04FB1">
        <w:rPr>
          <w:rFonts w:ascii="Times New Roman" w:hAnsi="Times New Roman" w:cs="Times New Roman"/>
        </w:rPr>
        <w:t xml:space="preserve"> instrument is set out in the notes at </w:t>
      </w:r>
      <w:r w:rsidRPr="00C04FB1">
        <w:rPr>
          <w:rFonts w:ascii="Times New Roman" w:hAnsi="Times New Roman" w:cs="Times New Roman"/>
          <w:b/>
          <w:bCs/>
        </w:rPr>
        <w:t>Attachment A</w:t>
      </w:r>
      <w:r w:rsidRPr="00C04FB1">
        <w:rPr>
          <w:rFonts w:ascii="Times New Roman" w:hAnsi="Times New Roman" w:cs="Times New Roman"/>
        </w:rPr>
        <w:t>.</w:t>
      </w:r>
    </w:p>
    <w:p w14:paraId="452E97EF" w14:textId="4F952FE3" w:rsidR="00302637" w:rsidRDefault="00302637" w:rsidP="00302637">
      <w:pPr>
        <w:rPr>
          <w:rFonts w:ascii="Times New Roman" w:hAnsi="Times New Roman" w:cs="Times New Roman"/>
        </w:rPr>
      </w:pPr>
      <w:r w:rsidRPr="00C04FB1">
        <w:rPr>
          <w:rFonts w:ascii="Times New Roman" w:hAnsi="Times New Roman" w:cs="Times New Roman"/>
        </w:rPr>
        <w:t xml:space="preserve">The instrument is a disallowable legislative instrument for the purposes of the </w:t>
      </w:r>
      <w:r w:rsidRPr="00C04FB1">
        <w:rPr>
          <w:rFonts w:ascii="Times New Roman" w:hAnsi="Times New Roman" w:cs="Times New Roman"/>
          <w:i/>
          <w:iCs/>
        </w:rPr>
        <w:t>Legislation Act 2003</w:t>
      </w:r>
      <w:r w:rsidRPr="00C04FB1">
        <w:rPr>
          <w:rFonts w:ascii="Times New Roman" w:hAnsi="Times New Roman" w:cs="Times New Roman"/>
        </w:rPr>
        <w:t xml:space="preserve"> (</w:t>
      </w:r>
      <w:r w:rsidRPr="00C04FB1">
        <w:rPr>
          <w:rFonts w:ascii="Times New Roman" w:hAnsi="Times New Roman" w:cs="Times New Roman"/>
          <w:b/>
          <w:bCs/>
        </w:rPr>
        <w:t>the LA</w:t>
      </w:r>
      <w:r w:rsidRPr="00C04FB1">
        <w:rPr>
          <w:rFonts w:ascii="Times New Roman" w:hAnsi="Times New Roman" w:cs="Times New Roman"/>
        </w:rPr>
        <w:t>).</w:t>
      </w:r>
    </w:p>
    <w:p w14:paraId="295AE70A" w14:textId="0499D17E" w:rsidR="00A124B8" w:rsidRPr="00C04FB1" w:rsidRDefault="006F188D" w:rsidP="00302637">
      <w:pPr>
        <w:rPr>
          <w:rFonts w:ascii="Times New Roman" w:hAnsi="Times New Roman" w:cs="Times New Roman"/>
        </w:rPr>
      </w:pPr>
      <w:r>
        <w:rPr>
          <w:rFonts w:ascii="Times New Roman" w:hAnsi="Times New Roman" w:cs="Times New Roman"/>
        </w:rPr>
        <w:t>Although the instrument is subject to the sunsetting provisions of the LA, the instrument repeals itself on the fifth anniversary of its commencement.</w:t>
      </w:r>
    </w:p>
    <w:p w14:paraId="6A2E8396" w14:textId="77777777" w:rsidR="00BB076E" w:rsidRDefault="00BB076E" w:rsidP="004D2843">
      <w:pPr>
        <w:rPr>
          <w:rFonts w:ascii="Times New Roman" w:hAnsi="Times New Roman" w:cs="Times New Roman"/>
          <w:b/>
        </w:rPr>
      </w:pPr>
      <w:r>
        <w:rPr>
          <w:rFonts w:ascii="Times New Roman" w:hAnsi="Times New Roman" w:cs="Times New Roman"/>
          <w:b/>
        </w:rPr>
        <w:t>Documents incorporated by reference</w:t>
      </w:r>
    </w:p>
    <w:p w14:paraId="4AF72BAA" w14:textId="77777777" w:rsidR="003379F4" w:rsidRDefault="003379F4" w:rsidP="003379F4">
      <w:pPr>
        <w:rPr>
          <w:rFonts w:ascii="Times New Roman" w:hAnsi="Times New Roman" w:cs="Times New Roman"/>
        </w:rPr>
      </w:pPr>
      <w:r>
        <w:rPr>
          <w:rFonts w:ascii="Times New Roman" w:hAnsi="Times New Roman" w:cs="Times New Roman"/>
        </w:rPr>
        <w:t>The instrument incorporates by reference the following Acts, as in force from time to time:</w:t>
      </w:r>
    </w:p>
    <w:p w14:paraId="0752F8E5" w14:textId="77777777" w:rsidR="003379F4" w:rsidRDefault="003379F4" w:rsidP="003379F4">
      <w:pPr>
        <w:pStyle w:val="ListParagraph"/>
        <w:numPr>
          <w:ilvl w:val="0"/>
          <w:numId w:val="11"/>
        </w:numPr>
        <w:rPr>
          <w:rFonts w:ascii="Times New Roman" w:hAnsi="Times New Roman" w:cs="Times New Roman"/>
        </w:rPr>
      </w:pPr>
      <w:r>
        <w:rPr>
          <w:rFonts w:ascii="Times New Roman" w:hAnsi="Times New Roman" w:cs="Times New Roman"/>
        </w:rPr>
        <w:t>the Act;</w:t>
      </w:r>
    </w:p>
    <w:p w14:paraId="15231E65" w14:textId="77777777" w:rsidR="003379F4" w:rsidRPr="00A12334" w:rsidRDefault="003379F4" w:rsidP="003379F4">
      <w:pPr>
        <w:pStyle w:val="ListParagraph"/>
        <w:numPr>
          <w:ilvl w:val="0"/>
          <w:numId w:val="11"/>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Australian Communications and Media Authority Act 2005</w:t>
      </w:r>
      <w:r>
        <w:rPr>
          <w:rFonts w:ascii="Times New Roman" w:hAnsi="Times New Roman" w:cs="Times New Roman"/>
        </w:rPr>
        <w:t>.</w:t>
      </w:r>
    </w:p>
    <w:p w14:paraId="39BA1514" w14:textId="58F33023" w:rsidR="00B745D7" w:rsidRPr="00C04FB1" w:rsidRDefault="003379F4" w:rsidP="003379F4">
      <w:pPr>
        <w:rPr>
          <w:rFonts w:ascii="Times New Roman" w:hAnsi="Times New Roman" w:cs="Times New Roman"/>
        </w:rPr>
      </w:pPr>
      <w:r>
        <w:rPr>
          <w:rFonts w:ascii="Times New Roman" w:hAnsi="Times New Roman" w:cs="Times New Roman"/>
        </w:rPr>
        <w:t>In accordance with section 314A of the Act, t</w:t>
      </w:r>
      <w:r w:rsidR="00B745D7" w:rsidRPr="00C04FB1">
        <w:rPr>
          <w:rFonts w:ascii="Times New Roman" w:hAnsi="Times New Roman" w:cs="Times New Roman"/>
        </w:rPr>
        <w:t>he instrument incorporates by reference the following</w:t>
      </w:r>
      <w:r w:rsidR="00B745D7">
        <w:rPr>
          <w:rFonts w:ascii="Times New Roman" w:hAnsi="Times New Roman" w:cs="Times New Roman"/>
        </w:rPr>
        <w:t xml:space="preserve"> legislative</w:t>
      </w:r>
      <w:r w:rsidR="00B745D7" w:rsidRPr="00C04FB1">
        <w:rPr>
          <w:rFonts w:ascii="Times New Roman" w:hAnsi="Times New Roman" w:cs="Times New Roman"/>
        </w:rPr>
        <w:t xml:space="preserve"> instruments, as in </w:t>
      </w:r>
      <w:r w:rsidR="00B745D7">
        <w:rPr>
          <w:rFonts w:ascii="Times New Roman" w:hAnsi="Times New Roman" w:cs="Times New Roman"/>
        </w:rPr>
        <w:t>force at the commencement of the instrument</w:t>
      </w:r>
      <w:r w:rsidR="00B745D7" w:rsidRPr="00C04FB1">
        <w:rPr>
          <w:rFonts w:ascii="Times New Roman" w:hAnsi="Times New Roman" w:cs="Times New Roman"/>
        </w:rPr>
        <w:t>:</w:t>
      </w:r>
    </w:p>
    <w:p w14:paraId="32C777A2" w14:textId="77777777" w:rsidR="00B745D7" w:rsidRPr="00C04FB1" w:rsidRDefault="00B745D7" w:rsidP="00B745D7">
      <w:pPr>
        <w:pStyle w:val="ListParagraph"/>
        <w:numPr>
          <w:ilvl w:val="0"/>
          <w:numId w:val="8"/>
        </w:numPr>
        <w:spacing w:line="256" w:lineRule="auto"/>
        <w:ind w:left="720"/>
        <w:rPr>
          <w:rFonts w:ascii="Times New Roman" w:hAnsi="Times New Roman" w:cs="Times New Roman"/>
        </w:rPr>
      </w:pPr>
      <w:r w:rsidRPr="00C04FB1">
        <w:rPr>
          <w:rFonts w:ascii="Times New Roman" w:hAnsi="Times New Roman" w:cs="Times New Roman"/>
        </w:rPr>
        <w:t xml:space="preserve">the </w:t>
      </w:r>
      <w:r w:rsidRPr="00C04FB1">
        <w:rPr>
          <w:rFonts w:ascii="Times New Roman" w:hAnsi="Times New Roman" w:cs="Times New Roman"/>
          <w:i/>
          <w:iCs/>
        </w:rPr>
        <w:t>Radiocommunications (Low Interference Potential Devices) Class Licence 2015</w:t>
      </w:r>
      <w:r w:rsidRPr="00C04FB1">
        <w:rPr>
          <w:rFonts w:ascii="Times New Roman" w:hAnsi="Times New Roman" w:cs="Times New Roman"/>
        </w:rPr>
        <w:t>; and</w:t>
      </w:r>
    </w:p>
    <w:p w14:paraId="294553C0" w14:textId="1D2987EC" w:rsidR="00B745D7" w:rsidRPr="00C04FB1" w:rsidRDefault="00B745D7" w:rsidP="00B745D7">
      <w:pPr>
        <w:pStyle w:val="ListParagraph"/>
        <w:numPr>
          <w:ilvl w:val="0"/>
          <w:numId w:val="8"/>
        </w:numPr>
        <w:spacing w:line="256" w:lineRule="auto"/>
        <w:ind w:left="720"/>
        <w:rPr>
          <w:rFonts w:ascii="Times New Roman" w:hAnsi="Times New Roman" w:cs="Times New Roman"/>
        </w:rPr>
      </w:pPr>
      <w:r w:rsidRPr="00C04FB1">
        <w:rPr>
          <w:rFonts w:ascii="Times New Roman" w:hAnsi="Times New Roman" w:cs="Times New Roman"/>
        </w:rPr>
        <w:t xml:space="preserve">the </w:t>
      </w:r>
      <w:r w:rsidRPr="00C04FB1">
        <w:rPr>
          <w:rFonts w:ascii="Times New Roman" w:hAnsi="Times New Roman" w:cs="Times New Roman"/>
          <w:i/>
          <w:iCs/>
        </w:rPr>
        <w:t>Australian Radiofrequency Spectrum Plan 20</w:t>
      </w:r>
      <w:r w:rsidR="003B0AD1">
        <w:rPr>
          <w:rFonts w:ascii="Times New Roman" w:hAnsi="Times New Roman" w:cs="Times New Roman"/>
          <w:i/>
          <w:iCs/>
        </w:rPr>
        <w:t>21</w:t>
      </w:r>
      <w:r w:rsidRPr="00C04FB1">
        <w:rPr>
          <w:rFonts w:ascii="Times New Roman" w:hAnsi="Times New Roman" w:cs="Times New Roman"/>
        </w:rPr>
        <w:t>.</w:t>
      </w:r>
    </w:p>
    <w:p w14:paraId="6E78A3FF" w14:textId="0DE586E8" w:rsidR="00B745D7" w:rsidRDefault="00B745D7" w:rsidP="00B745D7">
      <w:pPr>
        <w:rPr>
          <w:rStyle w:val="Hyperlink"/>
          <w:rFonts w:ascii="Times New Roman" w:hAnsi="Times New Roman" w:cs="Times New Roman"/>
          <w:color w:val="0D4A88"/>
          <w:lang w:val="en-GB"/>
        </w:rPr>
      </w:pPr>
      <w:r>
        <w:rPr>
          <w:rFonts w:ascii="Times New Roman" w:hAnsi="Times New Roman" w:cs="Times New Roman"/>
          <w:color w:val="000000"/>
          <w:lang w:val="en-GB"/>
        </w:rPr>
        <w:t xml:space="preserve">These </w:t>
      </w:r>
      <w:r w:rsidR="003379F4">
        <w:rPr>
          <w:rFonts w:ascii="Times New Roman" w:hAnsi="Times New Roman" w:cs="Times New Roman"/>
          <w:color w:val="000000"/>
          <w:lang w:val="en-GB"/>
        </w:rPr>
        <w:t xml:space="preserve">Acts and </w:t>
      </w:r>
      <w:r w:rsidRPr="00C04FB1">
        <w:rPr>
          <w:rFonts w:ascii="Times New Roman" w:hAnsi="Times New Roman" w:cs="Times New Roman"/>
          <w:color w:val="000000"/>
          <w:lang w:val="en-GB"/>
        </w:rPr>
        <w:t xml:space="preserve">legislative instruments can be </w:t>
      </w:r>
      <w:r>
        <w:rPr>
          <w:rFonts w:ascii="Times New Roman" w:hAnsi="Times New Roman" w:cs="Times New Roman"/>
          <w:color w:val="000000"/>
          <w:lang w:val="en-GB"/>
        </w:rPr>
        <w:t>accessed, free of charge,</w:t>
      </w:r>
      <w:r w:rsidRPr="00C04FB1">
        <w:rPr>
          <w:rFonts w:ascii="Times New Roman" w:hAnsi="Times New Roman" w:cs="Times New Roman"/>
          <w:color w:val="000000"/>
          <w:lang w:val="en-GB"/>
        </w:rPr>
        <w:t xml:space="preserve"> on the Federal Register of Legislation</w:t>
      </w:r>
      <w:r>
        <w:rPr>
          <w:rFonts w:ascii="Times New Roman" w:hAnsi="Times New Roman" w:cs="Times New Roman"/>
          <w:color w:val="000000"/>
          <w:lang w:val="en-GB"/>
        </w:rPr>
        <w:t xml:space="preserve"> </w:t>
      </w:r>
      <w:r w:rsidRPr="00C04FB1">
        <w:rPr>
          <w:rFonts w:ascii="Times New Roman" w:hAnsi="Times New Roman" w:cs="Times New Roman"/>
          <w:color w:val="000000"/>
        </w:rPr>
        <w:t>(</w:t>
      </w:r>
      <w:hyperlink r:id="rId13" w:history="1">
        <w:r w:rsidRPr="00C04FB1">
          <w:rPr>
            <w:rStyle w:val="Hyperlink"/>
            <w:rFonts w:ascii="Times New Roman" w:hAnsi="Times New Roman" w:cs="Times New Roman"/>
            <w:color w:val="0D4A88"/>
            <w:lang w:val="en-GB"/>
          </w:rPr>
          <w:t>http://www.legislation.gov.au</w:t>
        </w:r>
      </w:hyperlink>
      <w:r w:rsidR="00F01676">
        <w:rPr>
          <w:rStyle w:val="Hyperlink"/>
          <w:rFonts w:ascii="Times New Roman" w:hAnsi="Times New Roman" w:cs="Times New Roman"/>
          <w:color w:val="0D4A88"/>
          <w:lang w:val="en-GB"/>
        </w:rPr>
        <w:t>)</w:t>
      </w:r>
    </w:p>
    <w:p w14:paraId="28832377" w14:textId="63F2A389" w:rsidR="00BB076E" w:rsidRPr="00BB076E" w:rsidRDefault="00BB076E" w:rsidP="00B745D7">
      <w:pPr>
        <w:rPr>
          <w:rFonts w:ascii="Times New Roman" w:hAnsi="Times New Roman" w:cs="Times New Roman"/>
          <w:b/>
        </w:rPr>
      </w:pPr>
      <w:r w:rsidRPr="00BB076E">
        <w:rPr>
          <w:rFonts w:ascii="Times New Roman" w:hAnsi="Times New Roman" w:cs="Times New Roman"/>
          <w:b/>
        </w:rPr>
        <w:t>Consultation</w:t>
      </w:r>
    </w:p>
    <w:p w14:paraId="724004EE" w14:textId="2EF4F9DF" w:rsidR="00C30D65" w:rsidRPr="00C04FB1" w:rsidRDefault="00C30D65" w:rsidP="00C30D65">
      <w:pPr>
        <w:rPr>
          <w:rFonts w:ascii="Times New Roman" w:hAnsi="Times New Roman" w:cs="Times New Roman"/>
        </w:rPr>
      </w:pPr>
      <w:r w:rsidRPr="00C04FB1">
        <w:rPr>
          <w:rFonts w:ascii="Times New Roman" w:hAnsi="Times New Roman" w:cs="Times New Roman"/>
        </w:rPr>
        <w:t>Before the instrument was made, the ACMA was satisfied that consultation was undertaken to the extent appropriate and reasonably practicable, in accordance with section 17 of the LA.</w:t>
      </w:r>
    </w:p>
    <w:p w14:paraId="1D0A2243" w14:textId="20108166" w:rsidR="00C30D65" w:rsidRPr="001E091A" w:rsidRDefault="00C30D65" w:rsidP="00C30D65">
      <w:pPr>
        <w:rPr>
          <w:rFonts w:ascii="Times New Roman" w:hAnsi="Times New Roman" w:cs="Times New Roman"/>
        </w:rPr>
      </w:pPr>
      <w:r w:rsidRPr="00C04FB1">
        <w:rPr>
          <w:rFonts w:ascii="Times New Roman" w:hAnsi="Times New Roman" w:cs="Times New Roman"/>
        </w:rPr>
        <w:t>The ACMA undertook public c</w:t>
      </w:r>
      <w:r w:rsidRPr="00621A28">
        <w:rPr>
          <w:rFonts w:ascii="Times New Roman" w:hAnsi="Times New Roman" w:cs="Times New Roman"/>
        </w:rPr>
        <w:t xml:space="preserve">onsultation for the period commencing on </w:t>
      </w:r>
      <w:r w:rsidR="00557044" w:rsidRPr="00621A28">
        <w:rPr>
          <w:rFonts w:ascii="Times New Roman" w:hAnsi="Times New Roman" w:cs="Times New Roman"/>
        </w:rPr>
        <w:t>7</w:t>
      </w:r>
      <w:r w:rsidR="00A4536C" w:rsidRPr="00621A28">
        <w:rPr>
          <w:rFonts w:ascii="Times New Roman" w:hAnsi="Times New Roman" w:cs="Times New Roman"/>
        </w:rPr>
        <w:t xml:space="preserve"> July</w:t>
      </w:r>
      <w:r w:rsidRPr="00621A28">
        <w:rPr>
          <w:rFonts w:ascii="Times New Roman" w:hAnsi="Times New Roman" w:cs="Times New Roman"/>
        </w:rPr>
        <w:t xml:space="preserve"> </w:t>
      </w:r>
      <w:r w:rsidR="00FF2A40">
        <w:rPr>
          <w:rFonts w:ascii="Times New Roman" w:hAnsi="Times New Roman" w:cs="Times New Roman"/>
        </w:rPr>
        <w:t xml:space="preserve">2022 </w:t>
      </w:r>
      <w:r w:rsidRPr="00621A28">
        <w:rPr>
          <w:rFonts w:ascii="Times New Roman" w:hAnsi="Times New Roman" w:cs="Times New Roman"/>
        </w:rPr>
        <w:t xml:space="preserve">and concluding on </w:t>
      </w:r>
      <w:r w:rsidR="00A20D7F" w:rsidRPr="00621A28">
        <w:rPr>
          <w:rFonts w:ascii="Times New Roman" w:hAnsi="Times New Roman" w:cs="Times New Roman"/>
        </w:rPr>
        <w:t>4</w:t>
      </w:r>
      <w:r w:rsidR="0083566A">
        <w:rPr>
          <w:rFonts w:ascii="Times New Roman" w:hAnsi="Times New Roman" w:cs="Times New Roman"/>
        </w:rPr>
        <w:t> </w:t>
      </w:r>
      <w:r w:rsidR="00A20D7F" w:rsidRPr="00621A28">
        <w:rPr>
          <w:rFonts w:ascii="Times New Roman" w:hAnsi="Times New Roman" w:cs="Times New Roman"/>
        </w:rPr>
        <w:t>August</w:t>
      </w:r>
      <w:r w:rsidR="002B45B0">
        <w:rPr>
          <w:rFonts w:ascii="Times New Roman" w:hAnsi="Times New Roman" w:cs="Times New Roman"/>
        </w:rPr>
        <w:t xml:space="preserve"> 2022</w:t>
      </w:r>
      <w:r w:rsidRPr="00C04FB1">
        <w:rPr>
          <w:rFonts w:ascii="Times New Roman" w:hAnsi="Times New Roman" w:cs="Times New Roman"/>
        </w:rPr>
        <w:t xml:space="preserve">. A consultation paper and draft instrument were made available for public comment on the ACMA </w:t>
      </w:r>
      <w:r w:rsidRPr="003379F4">
        <w:rPr>
          <w:rFonts w:ascii="Times New Roman" w:hAnsi="Times New Roman" w:cs="Times New Roman"/>
        </w:rPr>
        <w:t>website.</w:t>
      </w:r>
      <w:r w:rsidR="00644304" w:rsidRPr="00644304">
        <w:rPr>
          <w:rFonts w:ascii="Times New Roman" w:hAnsi="Times New Roman" w:cs="Times New Roman"/>
        </w:rPr>
        <w:t xml:space="preserve"> </w:t>
      </w:r>
      <w:r w:rsidR="00644304">
        <w:rPr>
          <w:rFonts w:ascii="Times New Roman" w:hAnsi="Times New Roman" w:cs="Times New Roman"/>
        </w:rPr>
        <w:t xml:space="preserve">The instrument was released as part of a broader consultation on draft instruments relating to banned equipment </w:t>
      </w:r>
      <w:r w:rsidR="006B79A7">
        <w:rPr>
          <w:rFonts w:ascii="Times New Roman" w:hAnsi="Times New Roman" w:cs="Times New Roman"/>
        </w:rPr>
        <w:t xml:space="preserve">and </w:t>
      </w:r>
      <w:r w:rsidR="00644304">
        <w:rPr>
          <w:rFonts w:ascii="Times New Roman" w:hAnsi="Times New Roman" w:cs="Times New Roman"/>
        </w:rPr>
        <w:t>exemptions under the Act.</w:t>
      </w:r>
    </w:p>
    <w:p w14:paraId="28D12B4C" w14:textId="5FEFD386" w:rsidR="00C30D65" w:rsidRPr="001E091A" w:rsidRDefault="00C30D65" w:rsidP="00C30D65">
      <w:pPr>
        <w:rPr>
          <w:rFonts w:ascii="Times New Roman" w:hAnsi="Times New Roman" w:cs="Times New Roman"/>
        </w:rPr>
      </w:pPr>
      <w:r w:rsidRPr="003379F4">
        <w:rPr>
          <w:rFonts w:ascii="Times New Roman" w:hAnsi="Times New Roman" w:cs="Times New Roman"/>
        </w:rPr>
        <w:t>The ACMA also directly notified stakeholders in a position to offer specialist views about the proposed arrangements. These stakeholders were</w:t>
      </w:r>
      <w:r w:rsidR="00621AFB" w:rsidRPr="003379F4">
        <w:rPr>
          <w:rFonts w:ascii="Times New Roman" w:hAnsi="Times New Roman" w:cs="Times New Roman"/>
        </w:rPr>
        <w:t xml:space="preserve"> Airservices Australia, Australian Border Force, </w:t>
      </w:r>
      <w:r w:rsidR="007A24C5" w:rsidRPr="003379F4">
        <w:rPr>
          <w:rFonts w:ascii="Times New Roman" w:hAnsi="Times New Roman" w:cs="Times New Roman"/>
        </w:rPr>
        <w:t>AFP</w:t>
      </w:r>
      <w:r w:rsidR="00621AFB" w:rsidRPr="003379F4">
        <w:rPr>
          <w:rFonts w:ascii="Times New Roman" w:hAnsi="Times New Roman" w:cs="Times New Roman"/>
        </w:rPr>
        <w:t xml:space="preserve">, Boeing, </w:t>
      </w:r>
      <w:r w:rsidR="00480576" w:rsidRPr="003379F4">
        <w:rPr>
          <w:rFonts w:ascii="Times New Roman" w:hAnsi="Times New Roman" w:cs="Times New Roman"/>
        </w:rPr>
        <w:t>CASA</w:t>
      </w:r>
      <w:r w:rsidR="00621AFB" w:rsidRPr="003379F4">
        <w:rPr>
          <w:rFonts w:ascii="Times New Roman" w:hAnsi="Times New Roman" w:cs="Times New Roman"/>
        </w:rPr>
        <w:t xml:space="preserve">, Corrective Services </w:t>
      </w:r>
      <w:r w:rsidR="00EC325B" w:rsidRPr="003379F4">
        <w:rPr>
          <w:rFonts w:ascii="Times New Roman" w:hAnsi="Times New Roman" w:cs="Times New Roman"/>
        </w:rPr>
        <w:t>NSW</w:t>
      </w:r>
      <w:r w:rsidR="00621AFB" w:rsidRPr="003379F4">
        <w:rPr>
          <w:rFonts w:ascii="Times New Roman" w:hAnsi="Times New Roman" w:cs="Times New Roman"/>
        </w:rPr>
        <w:t xml:space="preserve">, Department 13, Department of Defence, Department </w:t>
      </w:r>
      <w:r w:rsidR="00621AFB" w:rsidRPr="003379F4">
        <w:rPr>
          <w:rFonts w:ascii="Times New Roman" w:hAnsi="Times New Roman" w:cs="Times New Roman"/>
        </w:rPr>
        <w:lastRenderedPageBreak/>
        <w:t xml:space="preserve">of Home Affairs, Department of Infrastructure, Transport, Regional Development, Communications and the Arts, </w:t>
      </w:r>
      <w:proofErr w:type="spellStart"/>
      <w:r w:rsidR="00621AFB" w:rsidRPr="003379F4">
        <w:rPr>
          <w:rFonts w:ascii="Times New Roman" w:hAnsi="Times New Roman" w:cs="Times New Roman"/>
        </w:rPr>
        <w:t>DroneShield</w:t>
      </w:r>
      <w:proofErr w:type="spellEnd"/>
      <w:r w:rsidR="00621AFB" w:rsidRPr="003379F4">
        <w:rPr>
          <w:rFonts w:ascii="Times New Roman" w:hAnsi="Times New Roman" w:cs="Times New Roman"/>
        </w:rPr>
        <w:t xml:space="preserve">, New South Wales Crime Commission, Nova Systems, Open Spectrum, Optus, PACCAR Australia, Panasonic, </w:t>
      </w:r>
      <w:proofErr w:type="spellStart"/>
      <w:r w:rsidR="00621AFB" w:rsidRPr="003379F4">
        <w:rPr>
          <w:rFonts w:ascii="Times New Roman" w:hAnsi="Times New Roman" w:cs="Times New Roman"/>
        </w:rPr>
        <w:t>Pivotel</w:t>
      </w:r>
      <w:proofErr w:type="spellEnd"/>
      <w:r w:rsidR="00621AFB" w:rsidRPr="003379F4">
        <w:rPr>
          <w:rFonts w:ascii="Times New Roman" w:hAnsi="Times New Roman" w:cs="Times New Roman"/>
        </w:rPr>
        <w:t>, QinetiQ, Telstra, Transport for NSW and TPG Telecom</w:t>
      </w:r>
      <w:r w:rsidRPr="003379F4">
        <w:rPr>
          <w:rFonts w:ascii="Times New Roman" w:hAnsi="Times New Roman" w:cs="Times New Roman"/>
        </w:rPr>
        <w:t>.</w:t>
      </w:r>
    </w:p>
    <w:p w14:paraId="3CF487B7" w14:textId="77777777" w:rsidR="00644304" w:rsidRPr="00424CC9" w:rsidRDefault="00644304" w:rsidP="00644304">
      <w:pPr>
        <w:rPr>
          <w:rFonts w:ascii="Times New Roman" w:hAnsi="Times New Roman" w:cs="Times New Roman"/>
          <w:color w:val="FF0000"/>
        </w:rPr>
      </w:pPr>
      <w:r w:rsidRPr="0090785C">
        <w:rPr>
          <w:rFonts w:ascii="Times New Roman" w:hAnsi="Times New Roman" w:cs="Times New Roman"/>
        </w:rPr>
        <w:t>The ACMA received</w:t>
      </w:r>
      <w:r w:rsidRPr="00B90F5D">
        <w:rPr>
          <w:rFonts w:ascii="Times New Roman" w:hAnsi="Times New Roman" w:cs="Times New Roman"/>
        </w:rPr>
        <w:t xml:space="preserve"> 8 </w:t>
      </w:r>
      <w:r w:rsidRPr="0090785C">
        <w:rPr>
          <w:rFonts w:ascii="Times New Roman" w:hAnsi="Times New Roman" w:cs="Times New Roman"/>
        </w:rPr>
        <w:t>submissions</w:t>
      </w:r>
      <w:r>
        <w:rPr>
          <w:rFonts w:ascii="Times New Roman" w:hAnsi="Times New Roman" w:cs="Times New Roman"/>
        </w:rPr>
        <w:t xml:space="preserve"> that offered commentary on the draft instruments included in the consultation, some of which offered specific views on the instrument</w:t>
      </w:r>
      <w:r w:rsidRPr="0090785C">
        <w:rPr>
          <w:rFonts w:ascii="Times New Roman" w:hAnsi="Times New Roman" w:cs="Times New Roman"/>
        </w:rPr>
        <w:t>. Submissions were received from</w:t>
      </w:r>
      <w:r w:rsidRPr="00B90F5D">
        <w:rPr>
          <w:rFonts w:ascii="Times New Roman" w:hAnsi="Times New Roman" w:cs="Times New Roman"/>
        </w:rPr>
        <w:t xml:space="preserve"> the AFP, Airservices Australia, </w:t>
      </w:r>
      <w:r w:rsidRPr="00596833">
        <w:rPr>
          <w:rFonts w:ascii="Times New Roman" w:hAnsi="Times New Roman" w:cs="Times New Roman"/>
        </w:rPr>
        <w:t>Australian Mobile Telecommunications Association</w:t>
      </w:r>
      <w:r w:rsidRPr="00B90F5D">
        <w:rPr>
          <w:rFonts w:ascii="Times New Roman" w:hAnsi="Times New Roman" w:cs="Times New Roman"/>
        </w:rPr>
        <w:t xml:space="preserve">, Department 13, </w:t>
      </w:r>
      <w:proofErr w:type="spellStart"/>
      <w:r w:rsidRPr="00B90F5D">
        <w:rPr>
          <w:rFonts w:ascii="Times New Roman" w:hAnsi="Times New Roman" w:cs="Times New Roman"/>
        </w:rPr>
        <w:t>Drone</w:t>
      </w:r>
      <w:r>
        <w:rPr>
          <w:rFonts w:ascii="Times New Roman" w:hAnsi="Times New Roman" w:cs="Times New Roman"/>
        </w:rPr>
        <w:t>Sh</w:t>
      </w:r>
      <w:r w:rsidRPr="00B90F5D">
        <w:rPr>
          <w:rFonts w:ascii="Times New Roman" w:hAnsi="Times New Roman" w:cs="Times New Roman"/>
        </w:rPr>
        <w:t>ield</w:t>
      </w:r>
      <w:proofErr w:type="spellEnd"/>
      <w:r w:rsidRPr="00B90F5D">
        <w:rPr>
          <w:rFonts w:ascii="Times New Roman" w:hAnsi="Times New Roman" w:cs="Times New Roman"/>
        </w:rPr>
        <w:t>, Optus, Telstra and TPG</w:t>
      </w:r>
      <w:r>
        <w:rPr>
          <w:rFonts w:ascii="Times New Roman" w:hAnsi="Times New Roman" w:cs="Times New Roman"/>
        </w:rPr>
        <w:t xml:space="preserve"> Telecom</w:t>
      </w:r>
      <w:r w:rsidRPr="00B90F5D">
        <w:rPr>
          <w:rFonts w:ascii="Times New Roman" w:hAnsi="Times New Roman" w:cs="Times New Roman"/>
        </w:rPr>
        <w:t>.</w:t>
      </w:r>
    </w:p>
    <w:p w14:paraId="1A08188C" w14:textId="74E4DF42" w:rsidR="00C30D65" w:rsidRPr="001E091A" w:rsidRDefault="00C30D65" w:rsidP="00C30D65">
      <w:pPr>
        <w:rPr>
          <w:rFonts w:ascii="Times New Roman" w:hAnsi="Times New Roman" w:cs="Times New Roman"/>
        </w:rPr>
      </w:pPr>
      <w:r w:rsidRPr="003379F4">
        <w:rPr>
          <w:rFonts w:ascii="Times New Roman" w:hAnsi="Times New Roman" w:cs="Times New Roman"/>
        </w:rPr>
        <w:t xml:space="preserve">Stakeholders </w:t>
      </w:r>
      <w:r w:rsidR="008E5D2F" w:rsidRPr="003379F4">
        <w:rPr>
          <w:rFonts w:ascii="Times New Roman" w:hAnsi="Times New Roman" w:cs="Times New Roman"/>
        </w:rPr>
        <w:t>generally</w:t>
      </w:r>
      <w:r w:rsidRPr="0008259A">
        <w:rPr>
          <w:rFonts w:ascii="Times New Roman" w:hAnsi="Times New Roman" w:cs="Times New Roman"/>
        </w:rPr>
        <w:t xml:space="preserve"> acknowledged</w:t>
      </w:r>
      <w:r w:rsidR="008E1775" w:rsidRPr="003379F4">
        <w:rPr>
          <w:rFonts w:ascii="Times New Roman" w:hAnsi="Times New Roman" w:cs="Times New Roman"/>
        </w:rPr>
        <w:t xml:space="preserve"> that, in certain circumstances,</w:t>
      </w:r>
      <w:r w:rsidRPr="003379F4">
        <w:rPr>
          <w:rFonts w:ascii="Times New Roman" w:hAnsi="Times New Roman" w:cs="Times New Roman"/>
        </w:rPr>
        <w:t xml:space="preserve"> </w:t>
      </w:r>
      <w:r w:rsidR="0054216B" w:rsidRPr="003379F4">
        <w:rPr>
          <w:rFonts w:ascii="Times New Roman" w:hAnsi="Times New Roman" w:cs="Times New Roman"/>
        </w:rPr>
        <w:t xml:space="preserve">there is public benefit </w:t>
      </w:r>
      <w:r w:rsidR="002D520F" w:rsidRPr="003379F4">
        <w:rPr>
          <w:rFonts w:ascii="Times New Roman" w:hAnsi="Times New Roman" w:cs="Times New Roman"/>
        </w:rPr>
        <w:t xml:space="preserve">in facilitating </w:t>
      </w:r>
      <w:r w:rsidRPr="003379F4">
        <w:rPr>
          <w:rFonts w:ascii="Times New Roman" w:hAnsi="Times New Roman" w:cs="Times New Roman"/>
        </w:rPr>
        <w:t xml:space="preserve">the </w:t>
      </w:r>
      <w:r w:rsidR="00713446" w:rsidRPr="003379F4">
        <w:rPr>
          <w:rFonts w:ascii="Times New Roman" w:hAnsi="Times New Roman" w:cs="Times New Roman"/>
        </w:rPr>
        <w:t>use of</w:t>
      </w:r>
      <w:r w:rsidR="00FA467D" w:rsidRPr="003379F4">
        <w:rPr>
          <w:rFonts w:ascii="Times New Roman" w:hAnsi="Times New Roman" w:cs="Times New Roman"/>
        </w:rPr>
        <w:t xml:space="preserve"> otherwise banned </w:t>
      </w:r>
      <w:r w:rsidR="008E1775" w:rsidRPr="003379F4">
        <w:rPr>
          <w:rFonts w:ascii="Times New Roman" w:hAnsi="Times New Roman" w:cs="Times New Roman"/>
        </w:rPr>
        <w:t>equipment</w:t>
      </w:r>
      <w:r w:rsidR="00256AB2" w:rsidRPr="003379F4">
        <w:rPr>
          <w:rFonts w:ascii="Times New Roman" w:hAnsi="Times New Roman" w:cs="Times New Roman"/>
        </w:rPr>
        <w:t>.</w:t>
      </w:r>
      <w:r w:rsidR="00265396" w:rsidRPr="003379F4">
        <w:rPr>
          <w:rFonts w:ascii="Times New Roman" w:hAnsi="Times New Roman" w:cs="Times New Roman"/>
        </w:rPr>
        <w:t xml:space="preserve"> </w:t>
      </w:r>
      <w:r w:rsidR="00E86FE1" w:rsidRPr="003379F4">
        <w:rPr>
          <w:rFonts w:ascii="Times New Roman" w:hAnsi="Times New Roman" w:cs="Times New Roman"/>
        </w:rPr>
        <w:t xml:space="preserve">There was </w:t>
      </w:r>
      <w:r w:rsidR="00CA0519" w:rsidRPr="003379F4">
        <w:rPr>
          <w:rFonts w:ascii="Times New Roman" w:hAnsi="Times New Roman" w:cs="Times New Roman"/>
        </w:rPr>
        <w:t>agreement</w:t>
      </w:r>
      <w:r w:rsidR="00E86FE1" w:rsidRPr="003379F4">
        <w:rPr>
          <w:rFonts w:ascii="Times New Roman" w:hAnsi="Times New Roman" w:cs="Times New Roman"/>
        </w:rPr>
        <w:t xml:space="preserve"> that </w:t>
      </w:r>
      <w:r w:rsidR="007A67B1" w:rsidRPr="003379F4">
        <w:rPr>
          <w:rFonts w:ascii="Times New Roman" w:hAnsi="Times New Roman" w:cs="Times New Roman"/>
        </w:rPr>
        <w:t>there are</w:t>
      </w:r>
      <w:r w:rsidRPr="003379F4">
        <w:rPr>
          <w:rFonts w:ascii="Times New Roman" w:hAnsi="Times New Roman" w:cs="Times New Roman"/>
        </w:rPr>
        <w:t xml:space="preserve"> </w:t>
      </w:r>
      <w:r w:rsidR="000F300B" w:rsidRPr="003379F4">
        <w:rPr>
          <w:rFonts w:ascii="Times New Roman" w:hAnsi="Times New Roman" w:cs="Times New Roman"/>
        </w:rPr>
        <w:t>p</w:t>
      </w:r>
      <w:r w:rsidRPr="003379F4">
        <w:rPr>
          <w:rFonts w:ascii="Times New Roman" w:hAnsi="Times New Roman" w:cs="Times New Roman"/>
        </w:rPr>
        <w:t xml:space="preserve">ublic safety and national security risks posed by malicious </w:t>
      </w:r>
      <w:r w:rsidR="000F300B" w:rsidRPr="003379F4">
        <w:rPr>
          <w:rFonts w:ascii="Times New Roman" w:hAnsi="Times New Roman" w:cs="Times New Roman"/>
        </w:rPr>
        <w:t>RPA and RPAS</w:t>
      </w:r>
      <w:r w:rsidRPr="003379F4">
        <w:rPr>
          <w:rFonts w:ascii="Times New Roman" w:hAnsi="Times New Roman" w:cs="Times New Roman"/>
        </w:rPr>
        <w:t xml:space="preserve"> and </w:t>
      </w:r>
      <w:r w:rsidR="007A67B1" w:rsidRPr="003379F4">
        <w:rPr>
          <w:rFonts w:ascii="Times New Roman" w:hAnsi="Times New Roman" w:cs="Times New Roman"/>
        </w:rPr>
        <w:t xml:space="preserve">that the public interest can be well served by </w:t>
      </w:r>
      <w:r w:rsidR="005C3461" w:rsidRPr="003379F4">
        <w:rPr>
          <w:rFonts w:ascii="Times New Roman" w:hAnsi="Times New Roman" w:cs="Times New Roman"/>
        </w:rPr>
        <w:t xml:space="preserve">facilitating </w:t>
      </w:r>
      <w:r w:rsidRPr="003379F4">
        <w:rPr>
          <w:rFonts w:ascii="Times New Roman" w:hAnsi="Times New Roman" w:cs="Times New Roman"/>
        </w:rPr>
        <w:t xml:space="preserve">the operational needs of police in respect of using counter-drone devices to </w:t>
      </w:r>
      <w:r w:rsidR="004D0FC6" w:rsidRPr="003379F4">
        <w:rPr>
          <w:rFonts w:ascii="Times New Roman" w:hAnsi="Times New Roman" w:cs="Times New Roman"/>
        </w:rPr>
        <w:t xml:space="preserve">deal with </w:t>
      </w:r>
      <w:r w:rsidRPr="003379F4">
        <w:rPr>
          <w:rFonts w:ascii="Times New Roman" w:hAnsi="Times New Roman" w:cs="Times New Roman"/>
        </w:rPr>
        <w:t>malicious</w:t>
      </w:r>
      <w:r w:rsidRPr="001E091A">
        <w:rPr>
          <w:rFonts w:ascii="Times New Roman" w:hAnsi="Times New Roman" w:cs="Times New Roman"/>
        </w:rPr>
        <w:t xml:space="preserve"> </w:t>
      </w:r>
      <w:r w:rsidR="000F300B" w:rsidRPr="003379F4">
        <w:rPr>
          <w:rFonts w:ascii="Times New Roman" w:hAnsi="Times New Roman" w:cs="Times New Roman"/>
        </w:rPr>
        <w:t>RPA and RPAS</w:t>
      </w:r>
      <w:r w:rsidR="00480431" w:rsidRPr="0008259A">
        <w:rPr>
          <w:rFonts w:ascii="Times New Roman" w:hAnsi="Times New Roman" w:cs="Times New Roman"/>
        </w:rPr>
        <w:t>.</w:t>
      </w:r>
    </w:p>
    <w:p w14:paraId="43A26F7A" w14:textId="652E3EF2" w:rsidR="00C30D65" w:rsidRPr="0090785C" w:rsidRDefault="00A36432" w:rsidP="00C30D65">
      <w:pPr>
        <w:rPr>
          <w:rFonts w:ascii="Times New Roman" w:hAnsi="Times New Roman" w:cs="Times New Roman"/>
        </w:rPr>
      </w:pPr>
      <w:r>
        <w:rPr>
          <w:rFonts w:ascii="Times New Roman" w:hAnsi="Times New Roman" w:cs="Times New Roman"/>
        </w:rPr>
        <w:t xml:space="preserve">While the submissions acknowledged that deployment of such technologies </w:t>
      </w:r>
      <w:r w:rsidR="00EF0ED5">
        <w:rPr>
          <w:rFonts w:ascii="Times New Roman" w:hAnsi="Times New Roman" w:cs="Times New Roman"/>
        </w:rPr>
        <w:t>could involve a separate set of risks – namely, interference to radiocommunications service</w:t>
      </w:r>
      <w:r w:rsidR="009A65D8">
        <w:rPr>
          <w:rFonts w:ascii="Times New Roman" w:hAnsi="Times New Roman" w:cs="Times New Roman"/>
        </w:rPr>
        <w:t>s</w:t>
      </w:r>
      <w:r w:rsidR="00EF0ED5">
        <w:rPr>
          <w:rFonts w:ascii="Times New Roman" w:hAnsi="Times New Roman" w:cs="Times New Roman"/>
        </w:rPr>
        <w:t xml:space="preserve"> </w:t>
      </w:r>
      <w:r w:rsidR="00863DEF">
        <w:rPr>
          <w:rFonts w:ascii="Times New Roman" w:hAnsi="Times New Roman" w:cs="Times New Roman"/>
        </w:rPr>
        <w:t>–</w:t>
      </w:r>
      <w:r w:rsidR="00EF0ED5">
        <w:rPr>
          <w:rFonts w:ascii="Times New Roman" w:hAnsi="Times New Roman" w:cs="Times New Roman"/>
        </w:rPr>
        <w:t xml:space="preserve"> </w:t>
      </w:r>
      <w:r w:rsidR="002062C4">
        <w:rPr>
          <w:rFonts w:ascii="Times New Roman" w:hAnsi="Times New Roman" w:cs="Times New Roman"/>
        </w:rPr>
        <w:t>one s</w:t>
      </w:r>
      <w:r w:rsidR="006A4F03">
        <w:rPr>
          <w:rFonts w:ascii="Times New Roman" w:hAnsi="Times New Roman" w:cs="Times New Roman"/>
        </w:rPr>
        <w:t xml:space="preserve">ubmission also </w:t>
      </w:r>
      <w:r w:rsidR="005B590E">
        <w:rPr>
          <w:rFonts w:ascii="Times New Roman" w:hAnsi="Times New Roman" w:cs="Times New Roman"/>
        </w:rPr>
        <w:t xml:space="preserve">conveyed that </w:t>
      </w:r>
      <w:r w:rsidR="00DB4686" w:rsidRPr="00B90F5D">
        <w:rPr>
          <w:rFonts w:ascii="Times New Roman" w:hAnsi="Times New Roman" w:cs="Times New Roman"/>
        </w:rPr>
        <w:t>“</w:t>
      </w:r>
      <w:r w:rsidR="00DB4686" w:rsidRPr="0090785C">
        <w:rPr>
          <w:rFonts w:ascii="Times New Roman" w:hAnsi="Times New Roman" w:cs="Times New Roman"/>
        </w:rPr>
        <w:t>due consideration needs to be given for the public benefit of such capabilities in the context of actual impact to other users”</w:t>
      </w:r>
      <w:r w:rsidR="00AE6A18">
        <w:rPr>
          <w:rFonts w:ascii="Times New Roman" w:hAnsi="Times New Roman" w:cs="Times New Roman"/>
        </w:rPr>
        <w:t>.</w:t>
      </w:r>
      <w:r w:rsidR="00B31AAC" w:rsidRPr="00B90F5D">
        <w:rPr>
          <w:rFonts w:ascii="Times New Roman" w:hAnsi="Times New Roman" w:cs="Times New Roman"/>
        </w:rPr>
        <w:t xml:space="preserve"> </w:t>
      </w:r>
      <w:r w:rsidR="00C30D65" w:rsidRPr="0090785C">
        <w:rPr>
          <w:rFonts w:ascii="Times New Roman" w:hAnsi="Times New Roman" w:cs="Times New Roman"/>
        </w:rPr>
        <w:t xml:space="preserve">The ACMA noted these concerns, </w:t>
      </w:r>
      <w:r w:rsidR="00CA6D86" w:rsidRPr="0090785C">
        <w:rPr>
          <w:rFonts w:ascii="Times New Roman" w:hAnsi="Times New Roman" w:cs="Times New Roman"/>
        </w:rPr>
        <w:t xml:space="preserve">and agreed </w:t>
      </w:r>
      <w:r w:rsidR="00C30D65" w:rsidRPr="0090785C">
        <w:rPr>
          <w:rFonts w:ascii="Times New Roman" w:hAnsi="Times New Roman" w:cs="Times New Roman"/>
        </w:rPr>
        <w:t>that, on balance, the activation of devices that can cause temporary interference to licensed radiocommunications services is a proportional response to scenarios where the risks of not intervening are likely to be unacceptable from a public safety or security stance.</w:t>
      </w:r>
    </w:p>
    <w:p w14:paraId="036361C1" w14:textId="66371A62" w:rsidR="003C4844" w:rsidRPr="00B90F5D" w:rsidRDefault="001F34FE" w:rsidP="00C30D65">
      <w:pPr>
        <w:rPr>
          <w:rFonts w:ascii="Times New Roman" w:hAnsi="Times New Roman" w:cs="Times New Roman"/>
        </w:rPr>
      </w:pPr>
      <w:r>
        <w:rPr>
          <w:rFonts w:ascii="Times New Roman" w:hAnsi="Times New Roman" w:cs="Times New Roman"/>
        </w:rPr>
        <w:t>Several</w:t>
      </w:r>
      <w:r w:rsidR="003C4844" w:rsidRPr="0090785C">
        <w:rPr>
          <w:rFonts w:ascii="Times New Roman" w:hAnsi="Times New Roman" w:cs="Times New Roman"/>
        </w:rPr>
        <w:t xml:space="preserve"> submission</w:t>
      </w:r>
      <w:r>
        <w:rPr>
          <w:rFonts w:ascii="Times New Roman" w:hAnsi="Times New Roman" w:cs="Times New Roman"/>
        </w:rPr>
        <w:t>s</w:t>
      </w:r>
      <w:r w:rsidR="003C4844" w:rsidRPr="0090785C">
        <w:rPr>
          <w:rFonts w:ascii="Times New Roman" w:hAnsi="Times New Roman" w:cs="Times New Roman"/>
        </w:rPr>
        <w:t xml:space="preserve"> proposed </w:t>
      </w:r>
      <w:r w:rsidR="00493BD4">
        <w:rPr>
          <w:rFonts w:ascii="Times New Roman" w:hAnsi="Times New Roman" w:cs="Times New Roman"/>
        </w:rPr>
        <w:t>that counter-drone technologies</w:t>
      </w:r>
      <w:r w:rsidR="007A74D4">
        <w:rPr>
          <w:rFonts w:ascii="Times New Roman" w:hAnsi="Times New Roman" w:cs="Times New Roman"/>
        </w:rPr>
        <w:t xml:space="preserve"> be facilitated within the</w:t>
      </w:r>
      <w:r w:rsidR="00665B81">
        <w:rPr>
          <w:rFonts w:ascii="Times New Roman" w:hAnsi="Times New Roman" w:cs="Times New Roman"/>
        </w:rPr>
        <w:t xml:space="preserve"> radiocommunications</w:t>
      </w:r>
      <w:r w:rsidR="003C4844" w:rsidRPr="0090785C">
        <w:rPr>
          <w:rFonts w:ascii="Times New Roman" w:hAnsi="Times New Roman" w:cs="Times New Roman"/>
        </w:rPr>
        <w:t xml:space="preserve"> </w:t>
      </w:r>
      <w:r w:rsidR="0081451D" w:rsidRPr="00B90F5D">
        <w:rPr>
          <w:rFonts w:ascii="Times New Roman" w:hAnsi="Times New Roman" w:cs="Times New Roman"/>
        </w:rPr>
        <w:t>licencing system</w:t>
      </w:r>
      <w:r w:rsidR="00ED7253" w:rsidRPr="00B90F5D">
        <w:rPr>
          <w:rFonts w:ascii="Times New Roman" w:hAnsi="Times New Roman" w:cs="Times New Roman"/>
        </w:rPr>
        <w:t xml:space="preserve"> </w:t>
      </w:r>
      <w:r w:rsidR="0081451D" w:rsidRPr="00B90F5D">
        <w:rPr>
          <w:rFonts w:ascii="Times New Roman" w:hAnsi="Times New Roman" w:cs="Times New Roman"/>
        </w:rPr>
        <w:t xml:space="preserve">as opposed </w:t>
      </w:r>
      <w:r w:rsidR="000D7D1A" w:rsidRPr="00B90F5D">
        <w:rPr>
          <w:rFonts w:ascii="Times New Roman" w:hAnsi="Times New Roman" w:cs="Times New Roman"/>
        </w:rPr>
        <w:t xml:space="preserve">to </w:t>
      </w:r>
      <w:r w:rsidR="009A65D8">
        <w:rPr>
          <w:rFonts w:ascii="Times New Roman" w:hAnsi="Times New Roman" w:cs="Times New Roman"/>
        </w:rPr>
        <w:t xml:space="preserve">being the subject of </w:t>
      </w:r>
      <w:r w:rsidR="000D7D1A" w:rsidRPr="00B90F5D">
        <w:rPr>
          <w:rFonts w:ascii="Times New Roman" w:hAnsi="Times New Roman" w:cs="Times New Roman"/>
        </w:rPr>
        <w:t>a</w:t>
      </w:r>
      <w:r w:rsidR="00ED7253" w:rsidRPr="00B90F5D">
        <w:rPr>
          <w:rFonts w:ascii="Times New Roman" w:hAnsi="Times New Roman" w:cs="Times New Roman"/>
        </w:rPr>
        <w:t>n exemption</w:t>
      </w:r>
      <w:r w:rsidR="0081451D" w:rsidRPr="00B90F5D">
        <w:rPr>
          <w:rFonts w:ascii="Times New Roman" w:hAnsi="Times New Roman" w:cs="Times New Roman"/>
        </w:rPr>
        <w:t xml:space="preserve">. </w:t>
      </w:r>
      <w:r w:rsidR="00AD1EFF" w:rsidRPr="00B90F5D">
        <w:rPr>
          <w:rFonts w:ascii="Times New Roman" w:hAnsi="Times New Roman" w:cs="Times New Roman"/>
        </w:rPr>
        <w:t xml:space="preserve">The ACMA </w:t>
      </w:r>
      <w:r w:rsidR="007A4B3A">
        <w:rPr>
          <w:rFonts w:ascii="Times New Roman" w:hAnsi="Times New Roman" w:cs="Times New Roman"/>
        </w:rPr>
        <w:t>noted that</w:t>
      </w:r>
      <w:r w:rsidR="003D41C6">
        <w:rPr>
          <w:rFonts w:ascii="Times New Roman" w:hAnsi="Times New Roman" w:cs="Times New Roman"/>
        </w:rPr>
        <w:t xml:space="preserve"> </w:t>
      </w:r>
      <w:r w:rsidR="00AC77E7">
        <w:rPr>
          <w:rFonts w:ascii="Times New Roman" w:hAnsi="Times New Roman" w:cs="Times New Roman"/>
        </w:rPr>
        <w:t>devices that</w:t>
      </w:r>
      <w:r w:rsidR="0008259A">
        <w:rPr>
          <w:rFonts w:ascii="Times New Roman" w:hAnsi="Times New Roman" w:cs="Times New Roman"/>
        </w:rPr>
        <w:t xml:space="preserve"> are designed to</w:t>
      </w:r>
      <w:r w:rsidR="00AC77E7">
        <w:rPr>
          <w:rFonts w:ascii="Times New Roman" w:hAnsi="Times New Roman" w:cs="Times New Roman"/>
        </w:rPr>
        <w:t xml:space="preserve"> cause interference to radiocommunications are not compatible with the licensing system, </w:t>
      </w:r>
      <w:r w:rsidR="004736AD">
        <w:rPr>
          <w:rFonts w:ascii="Times New Roman" w:hAnsi="Times New Roman" w:cs="Times New Roman"/>
        </w:rPr>
        <w:t xml:space="preserve">and that exemption determinations remain the </w:t>
      </w:r>
      <w:r w:rsidR="009A573A">
        <w:rPr>
          <w:rFonts w:ascii="Times New Roman" w:hAnsi="Times New Roman" w:cs="Times New Roman"/>
        </w:rPr>
        <w:t>only way to lawfully facilitate possession, operation, supply and offer to supply of banned equipment</w:t>
      </w:r>
      <w:r w:rsidR="00342D2E" w:rsidRPr="00B90F5D">
        <w:rPr>
          <w:rFonts w:ascii="Times New Roman" w:hAnsi="Times New Roman" w:cs="Times New Roman"/>
        </w:rPr>
        <w:t>.</w:t>
      </w:r>
    </w:p>
    <w:p w14:paraId="5CC25DD6" w14:textId="4B23A242" w:rsidR="002E0B9D" w:rsidRDefault="009A6D27" w:rsidP="00131E37">
      <w:pPr>
        <w:rPr>
          <w:rFonts w:ascii="Times New Roman" w:hAnsi="Times New Roman" w:cs="Times New Roman"/>
        </w:rPr>
      </w:pPr>
      <w:r>
        <w:rPr>
          <w:rFonts w:ascii="Times New Roman" w:hAnsi="Times New Roman" w:cs="Times New Roman"/>
        </w:rPr>
        <w:t xml:space="preserve">Some submissions </w:t>
      </w:r>
      <w:r w:rsidR="00676C79">
        <w:rPr>
          <w:rFonts w:ascii="Times New Roman" w:hAnsi="Times New Roman" w:cs="Times New Roman"/>
        </w:rPr>
        <w:t xml:space="preserve">from mobile network operators </w:t>
      </w:r>
      <w:r w:rsidR="002E225C">
        <w:rPr>
          <w:rFonts w:ascii="Times New Roman" w:hAnsi="Times New Roman" w:cs="Times New Roman"/>
        </w:rPr>
        <w:t>suggested that the instrument should be more res</w:t>
      </w:r>
      <w:r w:rsidR="00FF15D1">
        <w:rPr>
          <w:rFonts w:ascii="Times New Roman" w:hAnsi="Times New Roman" w:cs="Times New Roman"/>
        </w:rPr>
        <w:t>trictive</w:t>
      </w:r>
      <w:r w:rsidR="00786ED3">
        <w:rPr>
          <w:rFonts w:ascii="Times New Roman" w:hAnsi="Times New Roman" w:cs="Times New Roman"/>
        </w:rPr>
        <w:t xml:space="preserve"> in respect of the specific types of police operations</w:t>
      </w:r>
      <w:r w:rsidR="00616FFE">
        <w:rPr>
          <w:rFonts w:ascii="Times New Roman" w:hAnsi="Times New Roman" w:cs="Times New Roman"/>
        </w:rPr>
        <w:t xml:space="preserve"> that were exempt</w:t>
      </w:r>
      <w:r w:rsidR="00032953">
        <w:rPr>
          <w:rFonts w:ascii="Times New Roman" w:hAnsi="Times New Roman" w:cs="Times New Roman"/>
        </w:rPr>
        <w:t xml:space="preserve">, that it should not extend to all Australian police (but rather that </w:t>
      </w:r>
      <w:r w:rsidR="001C5F23">
        <w:rPr>
          <w:rFonts w:ascii="Times New Roman" w:hAnsi="Times New Roman" w:cs="Times New Roman"/>
        </w:rPr>
        <w:t xml:space="preserve">it apply to the AFP alone and that all other </w:t>
      </w:r>
      <w:r w:rsidR="001315AB">
        <w:rPr>
          <w:rFonts w:ascii="Times New Roman" w:hAnsi="Times New Roman" w:cs="Times New Roman"/>
        </w:rPr>
        <w:t xml:space="preserve">state and territory police forces </w:t>
      </w:r>
      <w:r w:rsidR="005D6476">
        <w:rPr>
          <w:rFonts w:ascii="Times New Roman" w:hAnsi="Times New Roman" w:cs="Times New Roman"/>
        </w:rPr>
        <w:t xml:space="preserve">be granted </w:t>
      </w:r>
      <w:r w:rsidR="0031050F">
        <w:rPr>
          <w:rFonts w:ascii="Times New Roman" w:hAnsi="Times New Roman" w:cs="Times New Roman"/>
        </w:rPr>
        <w:t xml:space="preserve">separate </w:t>
      </w:r>
      <w:r w:rsidR="005D6476">
        <w:rPr>
          <w:rFonts w:ascii="Times New Roman" w:hAnsi="Times New Roman" w:cs="Times New Roman"/>
        </w:rPr>
        <w:t>exemption</w:t>
      </w:r>
      <w:r w:rsidR="0031050F">
        <w:rPr>
          <w:rFonts w:ascii="Times New Roman" w:hAnsi="Times New Roman" w:cs="Times New Roman"/>
        </w:rPr>
        <w:t>s</w:t>
      </w:r>
      <w:r w:rsidR="005D6476">
        <w:rPr>
          <w:rFonts w:ascii="Times New Roman" w:hAnsi="Times New Roman" w:cs="Times New Roman"/>
        </w:rPr>
        <w:t xml:space="preserve"> on a case-by-case basis)</w:t>
      </w:r>
      <w:r w:rsidR="00F86A99">
        <w:rPr>
          <w:rFonts w:ascii="Times New Roman" w:hAnsi="Times New Roman" w:cs="Times New Roman"/>
        </w:rPr>
        <w:t xml:space="preserve">, and </w:t>
      </w:r>
      <w:r w:rsidR="002007DE">
        <w:rPr>
          <w:rFonts w:ascii="Times New Roman" w:hAnsi="Times New Roman" w:cs="Times New Roman"/>
        </w:rPr>
        <w:t xml:space="preserve">that </w:t>
      </w:r>
      <w:r w:rsidR="003F623B">
        <w:rPr>
          <w:rFonts w:ascii="Times New Roman" w:hAnsi="Times New Roman" w:cs="Times New Roman"/>
        </w:rPr>
        <w:t xml:space="preserve">police </w:t>
      </w:r>
      <w:r w:rsidR="002007DE">
        <w:rPr>
          <w:rFonts w:ascii="Times New Roman" w:hAnsi="Times New Roman" w:cs="Times New Roman"/>
        </w:rPr>
        <w:t xml:space="preserve">be required </w:t>
      </w:r>
      <w:r w:rsidR="003E30B8">
        <w:rPr>
          <w:rFonts w:ascii="Times New Roman" w:hAnsi="Times New Roman" w:cs="Times New Roman"/>
        </w:rPr>
        <w:t>to routinely provide information about their operational activities to mobile network operators.</w:t>
      </w:r>
      <w:r w:rsidR="002E0B9D">
        <w:rPr>
          <w:rFonts w:ascii="Times New Roman" w:hAnsi="Times New Roman" w:cs="Times New Roman"/>
        </w:rPr>
        <w:t xml:space="preserve"> </w:t>
      </w:r>
    </w:p>
    <w:p w14:paraId="4C7BC3C2" w14:textId="311488C2" w:rsidR="006B79A7" w:rsidRDefault="006B79A7" w:rsidP="006B79A7">
      <w:pPr>
        <w:rPr>
          <w:rFonts w:ascii="Times New Roman" w:hAnsi="Times New Roman" w:cs="Times New Roman"/>
        </w:rPr>
      </w:pPr>
      <w:r>
        <w:rPr>
          <w:rFonts w:ascii="Times New Roman" w:hAnsi="Times New Roman" w:cs="Times New Roman"/>
        </w:rPr>
        <w:t>The ACMA noted that a case-by-case approach to exempting individual police forces would</w:t>
      </w:r>
      <w:r w:rsidRPr="3A25CF2A">
        <w:rPr>
          <w:rFonts w:ascii="Times New Roman" w:hAnsi="Times New Roman" w:cs="Times New Roman"/>
        </w:rPr>
        <w:t xml:space="preserve"> </w:t>
      </w:r>
      <w:r>
        <w:rPr>
          <w:rFonts w:ascii="Times New Roman" w:hAnsi="Times New Roman" w:cs="Times New Roman"/>
        </w:rPr>
        <w:t xml:space="preserve">reverse the existing </w:t>
      </w:r>
      <w:r w:rsidRPr="3A25CF2A">
        <w:rPr>
          <w:rFonts w:ascii="Times New Roman" w:hAnsi="Times New Roman" w:cs="Times New Roman"/>
        </w:rPr>
        <w:t xml:space="preserve">arrangements applying to Australian police in the </w:t>
      </w:r>
      <w:r>
        <w:rPr>
          <w:rFonts w:ascii="Times New Roman" w:hAnsi="Times New Roman" w:cs="Times New Roman"/>
        </w:rPr>
        <w:t xml:space="preserve">2020 exemption. The ACMA considered that the existing arrangements had </w:t>
      </w:r>
      <w:r w:rsidRPr="3A25CF2A">
        <w:rPr>
          <w:rFonts w:ascii="Times New Roman" w:hAnsi="Times New Roman" w:cs="Times New Roman"/>
        </w:rPr>
        <w:t>performed well</w:t>
      </w:r>
      <w:r>
        <w:rPr>
          <w:rFonts w:ascii="Times New Roman" w:hAnsi="Times New Roman" w:cs="Times New Roman"/>
        </w:rPr>
        <w:t>, and that there were no strong reasons to narrow the legal or operational scope of these arrangements</w:t>
      </w:r>
      <w:r w:rsidRPr="3A25CF2A">
        <w:rPr>
          <w:rFonts w:ascii="Times New Roman" w:hAnsi="Times New Roman" w:cs="Times New Roman"/>
        </w:rPr>
        <w:t xml:space="preserve">. </w:t>
      </w:r>
      <w:r>
        <w:rPr>
          <w:rFonts w:ascii="Times New Roman" w:hAnsi="Times New Roman" w:cs="Times New Roman"/>
        </w:rPr>
        <w:t>The ACMA considered that it was not appropriate to require police to routinely provide mobile network operators with what can be sensitive information about their operational activities, and that the existing arrangements contained sufficient means to ensure that police remained accountable. Specifically, t</w:t>
      </w:r>
      <w:r w:rsidRPr="3A25CF2A">
        <w:rPr>
          <w:rFonts w:ascii="Times New Roman" w:hAnsi="Times New Roman" w:cs="Times New Roman"/>
        </w:rPr>
        <w:t xml:space="preserve">he instrument places record keeping requirements on police and on contractors. These requirements allow the ACMA to monitor the operation of the instrument, and to correlate reported incidents of interference against use of devices and to respond accordingly.  </w:t>
      </w:r>
    </w:p>
    <w:p w14:paraId="3DBDAC14" w14:textId="2D5984CE" w:rsidR="0091080B" w:rsidRDefault="00FB4437" w:rsidP="004D2843">
      <w:pPr>
        <w:rPr>
          <w:rFonts w:ascii="Times New Roman" w:hAnsi="Times New Roman" w:cs="Times New Roman"/>
          <w:b/>
        </w:rPr>
      </w:pPr>
      <w:r>
        <w:rPr>
          <w:rFonts w:ascii="Times New Roman" w:hAnsi="Times New Roman" w:cs="Times New Roman"/>
          <w:b/>
        </w:rPr>
        <w:t>Regulatory impact assessment</w:t>
      </w:r>
    </w:p>
    <w:p w14:paraId="1A969B4C" w14:textId="414B91E3" w:rsidR="00D405D2" w:rsidRPr="00C04FB1" w:rsidRDefault="00D405D2" w:rsidP="00D405D2">
      <w:pPr>
        <w:rPr>
          <w:rFonts w:ascii="Times New Roman" w:hAnsi="Times New Roman" w:cs="Times New Roman"/>
        </w:rPr>
      </w:pPr>
      <w:r w:rsidRPr="00C04FB1">
        <w:rPr>
          <w:rFonts w:ascii="Times New Roman" w:hAnsi="Times New Roman" w:cs="Times New Roman"/>
        </w:rPr>
        <w:t>The Office of Best Practice Regulation (</w:t>
      </w:r>
      <w:r w:rsidRPr="00C04FB1">
        <w:rPr>
          <w:rFonts w:ascii="Times New Roman" w:hAnsi="Times New Roman" w:cs="Times New Roman"/>
          <w:b/>
          <w:bCs/>
        </w:rPr>
        <w:t>O</w:t>
      </w:r>
      <w:r>
        <w:rPr>
          <w:rFonts w:ascii="Times New Roman" w:hAnsi="Times New Roman" w:cs="Times New Roman"/>
          <w:b/>
          <w:bCs/>
        </w:rPr>
        <w:t>BP</w:t>
      </w:r>
      <w:r w:rsidRPr="00C04FB1">
        <w:rPr>
          <w:rFonts w:ascii="Times New Roman" w:hAnsi="Times New Roman" w:cs="Times New Roman"/>
          <w:b/>
          <w:bCs/>
        </w:rPr>
        <w:t>R</w:t>
      </w:r>
      <w:r w:rsidRPr="00C04FB1">
        <w:rPr>
          <w:rFonts w:ascii="Times New Roman" w:hAnsi="Times New Roman" w:cs="Times New Roman"/>
        </w:rPr>
        <w:t xml:space="preserve">) has conducted a preliminary assessment of the instrument based on information provided by the ACMA. The OPBR advised that a Regulatory </w:t>
      </w:r>
      <w:r w:rsidRPr="00C04FB1">
        <w:rPr>
          <w:rFonts w:ascii="Times New Roman" w:hAnsi="Times New Roman" w:cs="Times New Roman"/>
        </w:rPr>
        <w:lastRenderedPageBreak/>
        <w:t>Impact Statement was not required because the instrument was minor or machinery in nature (OBPR reference number</w:t>
      </w:r>
      <w:r w:rsidR="0082019D" w:rsidRPr="0090785C">
        <w:rPr>
          <w:rFonts w:ascii="Times New Roman" w:hAnsi="Times New Roman" w:cs="Times New Roman"/>
        </w:rPr>
        <w:t xml:space="preserve"> </w:t>
      </w:r>
      <w:r w:rsidR="0082019D" w:rsidRPr="0082019D">
        <w:rPr>
          <w:rFonts w:ascii="Times New Roman" w:hAnsi="Times New Roman" w:cs="Times New Roman"/>
        </w:rPr>
        <w:t>OBPR22-02524</w:t>
      </w:r>
      <w:r w:rsidRPr="00C04FB1">
        <w:rPr>
          <w:rFonts w:ascii="Times New Roman" w:hAnsi="Times New Roman" w:cs="Times New Roman"/>
        </w:rPr>
        <w:t>).</w:t>
      </w:r>
    </w:p>
    <w:p w14:paraId="307F40E0" w14:textId="26261325" w:rsidR="004D2843" w:rsidRDefault="00FB4437" w:rsidP="004D2843">
      <w:pPr>
        <w:rPr>
          <w:rFonts w:ascii="Times New Roman" w:hAnsi="Times New Roman" w:cs="Times New Roman"/>
          <w:b/>
        </w:rPr>
      </w:pPr>
      <w:r>
        <w:rPr>
          <w:rFonts w:ascii="Times New Roman" w:hAnsi="Times New Roman" w:cs="Times New Roman"/>
          <w:b/>
        </w:rPr>
        <w:t>Statement of compatibility with human r</w:t>
      </w:r>
      <w:r w:rsidR="004D2843" w:rsidRPr="004D2843">
        <w:rPr>
          <w:rFonts w:ascii="Times New Roman" w:hAnsi="Times New Roman" w:cs="Times New Roman"/>
          <w:b/>
        </w:rPr>
        <w:t>ights</w:t>
      </w:r>
    </w:p>
    <w:p w14:paraId="226AEDCA" w14:textId="75A243CF" w:rsidR="00134705" w:rsidRDefault="00FB4437" w:rsidP="00134705">
      <w:pPr>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sidR="00696659">
        <w:rPr>
          <w:rFonts w:ascii="Times New Roman" w:hAnsi="Times New Roman" w:cs="Times New Roman"/>
        </w:rPr>
        <w:t xml:space="preserve"> LA</w:t>
      </w:r>
      <w:r w:rsidRPr="00FB4437">
        <w:rPr>
          <w:rFonts w:ascii="Times New Roman" w:hAnsi="Times New Roman" w:cs="Times New Roman"/>
        </w:rPr>
        <w:t xml:space="preserve"> applies to cause a statement of compatibility to be prepared in respect of that legislative instrument.</w:t>
      </w:r>
      <w:r w:rsidR="005F5BE6">
        <w:rPr>
          <w:rFonts w:ascii="Times New Roman" w:hAnsi="Times New Roman" w:cs="Times New Roman"/>
        </w:rPr>
        <w:t xml:space="preserve">  </w:t>
      </w:r>
    </w:p>
    <w:p w14:paraId="70DBF291" w14:textId="5BC5C35B" w:rsidR="00CE2CC2" w:rsidRPr="00C04FB1" w:rsidRDefault="0067781F" w:rsidP="00CE2CC2">
      <w:pPr>
        <w:rPr>
          <w:rFonts w:ascii="Times New Roman" w:hAnsi="Times New Roman" w:cs="Times New Roman"/>
        </w:rPr>
      </w:pPr>
      <w:r>
        <w:rPr>
          <w:rFonts w:ascii="Times New Roman" w:hAnsi="Times New Roman" w:cs="Times New Roman"/>
        </w:rPr>
        <w:t xml:space="preserve">The </w:t>
      </w:r>
      <w:r w:rsidR="00CE2CC2" w:rsidRPr="00C04FB1">
        <w:rPr>
          <w:rFonts w:ascii="Times New Roman" w:hAnsi="Times New Roman" w:cs="Times New Roman"/>
        </w:rPr>
        <w:t xml:space="preserve">statement of compatibility set out at </w:t>
      </w:r>
      <w:r w:rsidR="00CE2CC2" w:rsidRPr="00C04FB1">
        <w:rPr>
          <w:rFonts w:ascii="Times New Roman" w:hAnsi="Times New Roman" w:cs="Times New Roman"/>
          <w:b/>
          <w:bCs/>
        </w:rPr>
        <w:t>Attachment B</w:t>
      </w:r>
      <w:r w:rsidR="00CE2CC2" w:rsidRPr="00C04FB1">
        <w:rPr>
          <w:rFonts w:ascii="Times New Roman" w:hAnsi="Times New Roman" w:cs="Times New Roman"/>
        </w:rPr>
        <w:t xml:space="preserve"> has been prepared to meet that requirement.</w:t>
      </w:r>
    </w:p>
    <w:p w14:paraId="7BA2CCED" w14:textId="77777777" w:rsidR="00AD3414" w:rsidRDefault="00AD3414" w:rsidP="004D2843">
      <w:pPr>
        <w:rPr>
          <w:rFonts w:ascii="Times New Roman" w:hAnsi="Times New Roman" w:cs="Times New Roman"/>
        </w:rPr>
      </w:pPr>
    </w:p>
    <w:p w14:paraId="7DBF78BA" w14:textId="77777777" w:rsidR="00641906" w:rsidRDefault="00641906">
      <w:pPr>
        <w:rPr>
          <w:rFonts w:ascii="Times New Roman" w:hAnsi="Times New Roman" w:cs="Times New Roman"/>
          <w:b/>
        </w:rPr>
      </w:pPr>
      <w:r>
        <w:rPr>
          <w:rFonts w:ascii="Times New Roman" w:hAnsi="Times New Roman" w:cs="Times New Roman"/>
          <w:b/>
        </w:rPr>
        <w:br w:type="page"/>
      </w:r>
    </w:p>
    <w:p w14:paraId="0A465983" w14:textId="74445D62" w:rsidR="00025ACE" w:rsidRPr="00641906" w:rsidRDefault="00AD3414" w:rsidP="00641906">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56D83DD1" w14:textId="28419B72" w:rsidR="004A6B01" w:rsidRDefault="0008259A" w:rsidP="00492379">
      <w:pPr>
        <w:spacing w:line="256" w:lineRule="auto"/>
        <w:jc w:val="center"/>
        <w:rPr>
          <w:rFonts w:ascii="Times New Roman" w:hAnsi="Times New Roman" w:cs="Times New Roman"/>
          <w:b/>
          <w:sz w:val="28"/>
          <w:szCs w:val="28"/>
        </w:rPr>
      </w:pPr>
      <w:r>
        <w:rPr>
          <w:rFonts w:ascii="Times New Roman" w:hAnsi="Times New Roman" w:cs="Times New Roman"/>
          <w:b/>
          <w:sz w:val="28"/>
          <w:szCs w:val="28"/>
        </w:rPr>
        <w:t xml:space="preserve">Notes to the </w:t>
      </w:r>
      <w:r w:rsidR="004A6B01" w:rsidRPr="001E091A">
        <w:rPr>
          <w:rFonts w:ascii="Times New Roman" w:hAnsi="Times New Roman" w:cs="Times New Roman"/>
          <w:b/>
          <w:i/>
          <w:iCs/>
          <w:sz w:val="28"/>
          <w:szCs w:val="28"/>
        </w:rPr>
        <w:t>Radiocommunications (Exemption – Remotely Piloted Aircraft Disruption)</w:t>
      </w:r>
      <w:r w:rsidR="009A65D8">
        <w:rPr>
          <w:rFonts w:ascii="Times New Roman" w:hAnsi="Times New Roman" w:cs="Times New Roman"/>
          <w:b/>
          <w:i/>
          <w:iCs/>
          <w:sz w:val="28"/>
          <w:szCs w:val="28"/>
        </w:rPr>
        <w:t xml:space="preserve"> </w:t>
      </w:r>
      <w:r w:rsidR="004A6B01" w:rsidRPr="001E091A">
        <w:rPr>
          <w:rFonts w:ascii="Times New Roman" w:hAnsi="Times New Roman" w:cs="Times New Roman"/>
          <w:b/>
          <w:i/>
          <w:iCs/>
          <w:sz w:val="28"/>
          <w:szCs w:val="28"/>
        </w:rPr>
        <w:t>Determination 2022</w:t>
      </w:r>
    </w:p>
    <w:p w14:paraId="5D09BB02" w14:textId="55FC9B22" w:rsidR="00AB4395" w:rsidRPr="005E5D5C" w:rsidRDefault="00AB4395" w:rsidP="004A6B01">
      <w:pPr>
        <w:spacing w:line="256" w:lineRule="auto"/>
        <w:rPr>
          <w:rFonts w:ascii="Times New Roman" w:hAnsi="Times New Roman" w:cs="Times New Roman"/>
          <w:b/>
        </w:rPr>
      </w:pPr>
      <w:r w:rsidRPr="005E5D5C">
        <w:rPr>
          <w:rFonts w:ascii="Times New Roman" w:hAnsi="Times New Roman" w:cs="Times New Roman"/>
          <w:b/>
        </w:rPr>
        <w:t>Section 1</w:t>
      </w:r>
      <w:r>
        <w:rPr>
          <w:rFonts w:ascii="Times New Roman" w:hAnsi="Times New Roman" w:cs="Times New Roman"/>
          <w:b/>
        </w:rPr>
        <w:tab/>
      </w:r>
      <w:r w:rsidRPr="005E5D5C">
        <w:rPr>
          <w:rFonts w:ascii="Times New Roman" w:hAnsi="Times New Roman" w:cs="Times New Roman"/>
          <w:b/>
        </w:rPr>
        <w:t>Name </w:t>
      </w:r>
    </w:p>
    <w:p w14:paraId="5958346F" w14:textId="0647A566" w:rsidR="00AB4395" w:rsidRPr="00B23AA2" w:rsidRDefault="00AB4395" w:rsidP="00AB4395">
      <w:pPr>
        <w:spacing w:line="256" w:lineRule="auto"/>
        <w:rPr>
          <w:rFonts w:ascii="Times New Roman" w:hAnsi="Times New Roman" w:cs="Times New Roman"/>
        </w:rPr>
      </w:pPr>
      <w:r w:rsidRPr="00B23AA2">
        <w:rPr>
          <w:rFonts w:ascii="Times New Roman" w:hAnsi="Times New Roman" w:cs="Times New Roman"/>
        </w:rPr>
        <w:t xml:space="preserve">Section 1 provides for the instrument to be cited as the </w:t>
      </w:r>
      <w:r w:rsidRPr="00340628">
        <w:rPr>
          <w:rFonts w:ascii="Times New Roman" w:hAnsi="Times New Roman" w:cs="Times New Roman"/>
          <w:i/>
        </w:rPr>
        <w:t>Radiocommunications (</w:t>
      </w:r>
      <w:r w:rsidR="00BA2E15" w:rsidRPr="0090785C">
        <w:rPr>
          <w:rFonts w:ascii="Times New Roman" w:hAnsi="Times New Roman" w:cs="Times New Roman"/>
          <w:i/>
          <w:iCs/>
        </w:rPr>
        <w:t>Exemption – Remotely Piloted Aircraft Disruption) Determination 2022</w:t>
      </w:r>
      <w:r w:rsidRPr="0090785C">
        <w:rPr>
          <w:rFonts w:ascii="Times New Roman" w:hAnsi="Times New Roman" w:cs="Times New Roman"/>
          <w:i/>
        </w:rPr>
        <w:t>.</w:t>
      </w:r>
    </w:p>
    <w:p w14:paraId="27E07811" w14:textId="77777777" w:rsidR="00AB4395" w:rsidRPr="005E5D5C" w:rsidRDefault="00AB4395" w:rsidP="00AB4395">
      <w:pPr>
        <w:spacing w:line="256" w:lineRule="auto"/>
        <w:rPr>
          <w:rFonts w:ascii="Times New Roman" w:hAnsi="Times New Roman" w:cs="Times New Roman"/>
          <w:b/>
        </w:rPr>
      </w:pPr>
      <w:r w:rsidRPr="005E5D5C">
        <w:rPr>
          <w:rFonts w:ascii="Times New Roman" w:hAnsi="Times New Roman" w:cs="Times New Roman"/>
          <w:b/>
        </w:rPr>
        <w:t>Section 2</w:t>
      </w:r>
      <w:r>
        <w:rPr>
          <w:rFonts w:ascii="Times New Roman" w:hAnsi="Times New Roman" w:cs="Times New Roman"/>
          <w:b/>
        </w:rPr>
        <w:tab/>
      </w:r>
      <w:r w:rsidRPr="005E5D5C">
        <w:rPr>
          <w:rFonts w:ascii="Times New Roman" w:hAnsi="Times New Roman" w:cs="Times New Roman"/>
          <w:b/>
        </w:rPr>
        <w:t>Commencement </w:t>
      </w:r>
    </w:p>
    <w:p w14:paraId="696AF3AC" w14:textId="77777777" w:rsidR="00AB4395" w:rsidRPr="00B23AA2" w:rsidRDefault="00AB4395" w:rsidP="00AB4395">
      <w:pPr>
        <w:spacing w:line="256" w:lineRule="auto"/>
        <w:rPr>
          <w:rFonts w:ascii="Times New Roman" w:hAnsi="Times New Roman" w:cs="Times New Roman"/>
        </w:rPr>
      </w:pPr>
      <w:r w:rsidRPr="00B23AA2">
        <w:rPr>
          <w:rFonts w:ascii="Times New Roman" w:hAnsi="Times New Roman" w:cs="Times New Roman"/>
        </w:rPr>
        <w:t>Section 2 provides for the instrument to commence at the start of the day after the day it is registered on the Federal Register of Legislation.</w:t>
      </w:r>
    </w:p>
    <w:p w14:paraId="471302F9" w14:textId="77777777" w:rsidR="00AB4395" w:rsidRPr="00B23AA2" w:rsidRDefault="00AB4395" w:rsidP="00AB4395">
      <w:pPr>
        <w:rPr>
          <w:rFonts w:ascii="Times New Roman" w:hAnsi="Times New Roman" w:cs="Times New Roman"/>
        </w:rPr>
      </w:pPr>
      <w:r w:rsidRPr="00B23AA2">
        <w:rPr>
          <w:rFonts w:ascii="Times New Roman" w:hAnsi="Times New Roman" w:cs="Times New Roman"/>
        </w:rPr>
        <w:t xml:space="preserve">The Federal Register of Legislation may be accessed free of charge at </w:t>
      </w:r>
      <w:hyperlink r:id="rId14" w:history="1">
        <w:r w:rsidRPr="00B23AA2">
          <w:rPr>
            <w:rStyle w:val="Hyperlink"/>
            <w:rFonts w:ascii="Times New Roman" w:hAnsi="Times New Roman" w:cs="Times New Roman"/>
          </w:rPr>
          <w:t>http://www.legislation.gov.au</w:t>
        </w:r>
      </w:hyperlink>
      <w:r w:rsidRPr="00B23AA2">
        <w:rPr>
          <w:rFonts w:ascii="Times New Roman" w:hAnsi="Times New Roman" w:cs="Times New Roman"/>
        </w:rPr>
        <w:t>.</w:t>
      </w:r>
    </w:p>
    <w:p w14:paraId="3F65DD1A" w14:textId="77777777" w:rsidR="00AB4395" w:rsidRPr="005E5D5C" w:rsidRDefault="00AB4395" w:rsidP="00AB4395">
      <w:pPr>
        <w:spacing w:line="256" w:lineRule="auto"/>
        <w:rPr>
          <w:rFonts w:ascii="Times New Roman" w:hAnsi="Times New Roman" w:cs="Times New Roman"/>
          <w:b/>
        </w:rPr>
      </w:pPr>
      <w:r w:rsidRPr="005E5D5C">
        <w:rPr>
          <w:rFonts w:ascii="Times New Roman" w:hAnsi="Times New Roman" w:cs="Times New Roman"/>
          <w:b/>
        </w:rPr>
        <w:t>Section 3</w:t>
      </w:r>
      <w:r>
        <w:rPr>
          <w:rFonts w:ascii="Times New Roman" w:hAnsi="Times New Roman" w:cs="Times New Roman"/>
          <w:b/>
        </w:rPr>
        <w:tab/>
      </w:r>
      <w:r w:rsidRPr="005E5D5C">
        <w:rPr>
          <w:rFonts w:ascii="Times New Roman" w:hAnsi="Times New Roman" w:cs="Times New Roman"/>
          <w:b/>
        </w:rPr>
        <w:t>Authority </w:t>
      </w:r>
    </w:p>
    <w:p w14:paraId="41E015B2" w14:textId="77777777" w:rsidR="00AB4395" w:rsidRPr="00B23AA2" w:rsidRDefault="00AB4395" w:rsidP="00AB4395">
      <w:pPr>
        <w:spacing w:line="256" w:lineRule="auto"/>
        <w:rPr>
          <w:rFonts w:ascii="Times New Roman" w:hAnsi="Times New Roman" w:cs="Times New Roman"/>
        </w:rPr>
      </w:pPr>
      <w:r w:rsidRPr="00B23AA2">
        <w:rPr>
          <w:rFonts w:ascii="Times New Roman" w:hAnsi="Times New Roman" w:cs="Times New Roman"/>
        </w:rPr>
        <w:t xml:space="preserve">Section 3 provides that the instrument is made under subsection 27(2) of the </w:t>
      </w:r>
      <w:r w:rsidRPr="00B23AA2">
        <w:rPr>
          <w:rFonts w:ascii="Times New Roman" w:hAnsi="Times New Roman" w:cs="Times New Roman"/>
          <w:i/>
          <w:iCs/>
        </w:rPr>
        <w:t>Radiocommunications Act 1992</w:t>
      </w:r>
      <w:r w:rsidRPr="00B23AA2">
        <w:rPr>
          <w:rFonts w:ascii="Times New Roman" w:hAnsi="Times New Roman" w:cs="Times New Roman"/>
        </w:rPr>
        <w:t>.</w:t>
      </w:r>
    </w:p>
    <w:p w14:paraId="4CAD330B" w14:textId="2B9937B3" w:rsidR="00AB4395" w:rsidRPr="005E5D5C" w:rsidRDefault="00AB4395" w:rsidP="00AB4395">
      <w:pPr>
        <w:spacing w:line="256" w:lineRule="auto"/>
        <w:rPr>
          <w:rFonts w:ascii="Times New Roman" w:hAnsi="Times New Roman" w:cs="Times New Roman"/>
          <w:b/>
        </w:rPr>
      </w:pPr>
      <w:r w:rsidRPr="005E5D5C">
        <w:rPr>
          <w:rFonts w:ascii="Times New Roman" w:hAnsi="Times New Roman" w:cs="Times New Roman"/>
          <w:b/>
        </w:rPr>
        <w:t>Section 4</w:t>
      </w:r>
      <w:r>
        <w:rPr>
          <w:rFonts w:ascii="Times New Roman" w:hAnsi="Times New Roman" w:cs="Times New Roman"/>
          <w:b/>
        </w:rPr>
        <w:tab/>
      </w:r>
      <w:r w:rsidRPr="005E5D5C">
        <w:rPr>
          <w:rFonts w:ascii="Times New Roman" w:hAnsi="Times New Roman" w:cs="Times New Roman"/>
          <w:b/>
        </w:rPr>
        <w:t>Repeal</w:t>
      </w:r>
    </w:p>
    <w:p w14:paraId="2B8BFD9F" w14:textId="00CAE9F0" w:rsidR="00AB4395" w:rsidRDefault="00AB4395" w:rsidP="00AB4395">
      <w:pPr>
        <w:spacing w:line="256" w:lineRule="auto"/>
        <w:rPr>
          <w:rFonts w:ascii="Times New Roman" w:hAnsi="Times New Roman" w:cs="Times New Roman"/>
        </w:rPr>
      </w:pPr>
      <w:r w:rsidRPr="00853D82">
        <w:rPr>
          <w:rFonts w:ascii="Times New Roman" w:hAnsi="Times New Roman" w:cs="Times New Roman"/>
        </w:rPr>
        <w:t xml:space="preserve">Section 4 provides that </w:t>
      </w:r>
      <w:r w:rsidR="00515020">
        <w:rPr>
          <w:rFonts w:ascii="Times New Roman" w:hAnsi="Times New Roman" w:cs="Times New Roman"/>
        </w:rPr>
        <w:t>t</w:t>
      </w:r>
      <w:r w:rsidR="00515020" w:rsidRPr="00515020">
        <w:rPr>
          <w:rFonts w:ascii="Times New Roman" w:hAnsi="Times New Roman" w:cs="Times New Roman"/>
        </w:rPr>
        <w:t xml:space="preserve">he </w:t>
      </w:r>
      <w:r w:rsidR="00515020" w:rsidRPr="0090785C">
        <w:rPr>
          <w:rFonts w:ascii="Times New Roman" w:hAnsi="Times New Roman" w:cs="Times New Roman"/>
          <w:i/>
        </w:rPr>
        <w:t>Radiocommunications (Police Forces – Disruption of Unmanned Aircraft) Exemption Determination 2020</w:t>
      </w:r>
      <w:r w:rsidR="00515020" w:rsidRPr="00515020">
        <w:rPr>
          <w:rFonts w:ascii="Times New Roman" w:hAnsi="Times New Roman" w:cs="Times New Roman"/>
        </w:rPr>
        <w:t xml:space="preserve"> [F2020L01296] is repealed.</w:t>
      </w:r>
    </w:p>
    <w:p w14:paraId="484047F6" w14:textId="1AFC6A23" w:rsidR="00EB0542" w:rsidRPr="005E5D5C" w:rsidRDefault="00EB0542" w:rsidP="00EB0542">
      <w:pPr>
        <w:spacing w:line="256" w:lineRule="auto"/>
        <w:rPr>
          <w:rFonts w:ascii="Times New Roman" w:hAnsi="Times New Roman" w:cs="Times New Roman"/>
          <w:b/>
        </w:rPr>
      </w:pPr>
      <w:r w:rsidRPr="005E5D5C">
        <w:rPr>
          <w:rFonts w:ascii="Times New Roman" w:hAnsi="Times New Roman" w:cs="Times New Roman"/>
          <w:b/>
        </w:rPr>
        <w:t xml:space="preserve">Section </w:t>
      </w:r>
      <w:r>
        <w:rPr>
          <w:rFonts w:ascii="Times New Roman" w:hAnsi="Times New Roman" w:cs="Times New Roman"/>
          <w:b/>
        </w:rPr>
        <w:t>5</w:t>
      </w:r>
      <w:r>
        <w:rPr>
          <w:rFonts w:ascii="Times New Roman" w:hAnsi="Times New Roman" w:cs="Times New Roman"/>
          <w:b/>
        </w:rPr>
        <w:tab/>
      </w:r>
      <w:r w:rsidRPr="005E5D5C">
        <w:rPr>
          <w:rFonts w:ascii="Times New Roman" w:hAnsi="Times New Roman" w:cs="Times New Roman"/>
          <w:b/>
        </w:rPr>
        <w:t>Repeal</w:t>
      </w:r>
      <w:r>
        <w:rPr>
          <w:rFonts w:ascii="Times New Roman" w:hAnsi="Times New Roman" w:cs="Times New Roman"/>
          <w:b/>
        </w:rPr>
        <w:t xml:space="preserve"> of this instrument</w:t>
      </w:r>
    </w:p>
    <w:p w14:paraId="65158CFE" w14:textId="45A5702A" w:rsidR="00EB0542" w:rsidRDefault="00EB0542" w:rsidP="00EB0542">
      <w:pPr>
        <w:spacing w:line="256" w:lineRule="auto"/>
        <w:rPr>
          <w:rFonts w:ascii="Times New Roman" w:hAnsi="Times New Roman" w:cs="Times New Roman"/>
        </w:rPr>
      </w:pPr>
      <w:r w:rsidRPr="00ADF74B">
        <w:rPr>
          <w:rFonts w:ascii="Times New Roman" w:hAnsi="Times New Roman" w:cs="Times New Roman"/>
        </w:rPr>
        <w:t xml:space="preserve">Section </w:t>
      </w:r>
      <w:r w:rsidR="0068485A" w:rsidRPr="00ADF74B">
        <w:rPr>
          <w:rFonts w:ascii="Times New Roman" w:hAnsi="Times New Roman" w:cs="Times New Roman"/>
        </w:rPr>
        <w:t>5</w:t>
      </w:r>
      <w:r w:rsidRPr="00ADF74B">
        <w:rPr>
          <w:rFonts w:ascii="Times New Roman" w:hAnsi="Times New Roman" w:cs="Times New Roman"/>
        </w:rPr>
        <w:t xml:space="preserve"> provides that the instrument will be repealed five years after it commences.</w:t>
      </w:r>
    </w:p>
    <w:p w14:paraId="348D8152" w14:textId="7B0ED135" w:rsidR="00AB4395" w:rsidRPr="005E5D5C" w:rsidRDefault="00AB4395" w:rsidP="00AB4395">
      <w:pPr>
        <w:spacing w:line="256" w:lineRule="auto"/>
        <w:rPr>
          <w:rFonts w:ascii="Times New Roman" w:hAnsi="Times New Roman" w:cs="Times New Roman"/>
          <w:b/>
        </w:rPr>
      </w:pPr>
      <w:r w:rsidRPr="005E5D5C">
        <w:rPr>
          <w:rFonts w:ascii="Times New Roman" w:hAnsi="Times New Roman" w:cs="Times New Roman"/>
          <w:b/>
        </w:rPr>
        <w:t xml:space="preserve">Section </w:t>
      </w:r>
      <w:r w:rsidR="0035494A">
        <w:rPr>
          <w:rFonts w:ascii="Times New Roman" w:hAnsi="Times New Roman" w:cs="Times New Roman"/>
          <w:b/>
        </w:rPr>
        <w:t>6</w:t>
      </w:r>
      <w:r>
        <w:rPr>
          <w:rFonts w:ascii="Times New Roman" w:hAnsi="Times New Roman" w:cs="Times New Roman"/>
          <w:b/>
        </w:rPr>
        <w:tab/>
      </w:r>
      <w:r w:rsidR="0035494A">
        <w:rPr>
          <w:rFonts w:ascii="Times New Roman" w:hAnsi="Times New Roman" w:cs="Times New Roman"/>
          <w:b/>
        </w:rPr>
        <w:t>Interpretation</w:t>
      </w:r>
      <w:r w:rsidRPr="005E5D5C">
        <w:rPr>
          <w:rFonts w:ascii="Times New Roman" w:hAnsi="Times New Roman" w:cs="Times New Roman"/>
          <w:b/>
        </w:rPr>
        <w:t>  </w:t>
      </w:r>
    </w:p>
    <w:p w14:paraId="33A70859" w14:textId="3510B7C1" w:rsidR="00AB4395" w:rsidRPr="00B23AA2" w:rsidRDefault="00AB4395" w:rsidP="00AB4395">
      <w:pPr>
        <w:spacing w:line="256" w:lineRule="auto"/>
        <w:rPr>
          <w:rFonts w:ascii="Times New Roman" w:hAnsi="Times New Roman" w:cs="Times New Roman"/>
        </w:rPr>
      </w:pPr>
      <w:r w:rsidRPr="00B23AA2">
        <w:rPr>
          <w:rFonts w:ascii="Times New Roman" w:hAnsi="Times New Roman" w:cs="Times New Roman"/>
        </w:rPr>
        <w:t xml:space="preserve">Section </w:t>
      </w:r>
      <w:r w:rsidR="008B3B7C">
        <w:rPr>
          <w:rFonts w:ascii="Times New Roman" w:hAnsi="Times New Roman" w:cs="Times New Roman"/>
        </w:rPr>
        <w:t>6</w:t>
      </w:r>
      <w:r w:rsidRPr="00B23AA2">
        <w:rPr>
          <w:rFonts w:ascii="Times New Roman" w:hAnsi="Times New Roman" w:cs="Times New Roman"/>
        </w:rPr>
        <w:t xml:space="preserve"> defines key terms used in the instrument.</w:t>
      </w:r>
    </w:p>
    <w:p w14:paraId="29F804D7" w14:textId="77777777" w:rsidR="00AB4395" w:rsidRPr="00B23AA2" w:rsidRDefault="00AB4395" w:rsidP="00AB4395">
      <w:pPr>
        <w:spacing w:line="256" w:lineRule="auto"/>
        <w:rPr>
          <w:rFonts w:ascii="Times New Roman" w:hAnsi="Times New Roman" w:cs="Times New Roman"/>
        </w:rPr>
      </w:pPr>
      <w:r w:rsidRPr="00B23AA2">
        <w:rPr>
          <w:rFonts w:ascii="Times New Roman" w:hAnsi="Times New Roman" w:cs="Times New Roman"/>
        </w:rPr>
        <w:t>A number of other expressions used in this instrument are defined in the Act.</w:t>
      </w:r>
    </w:p>
    <w:p w14:paraId="2ADE8306" w14:textId="2CD00C33" w:rsidR="00AB4395" w:rsidRPr="005E5D5C" w:rsidRDefault="00AB4395" w:rsidP="00AB4395">
      <w:pPr>
        <w:spacing w:line="256" w:lineRule="auto"/>
        <w:rPr>
          <w:rFonts w:ascii="Times New Roman" w:hAnsi="Times New Roman" w:cs="Times New Roman"/>
          <w:b/>
        </w:rPr>
      </w:pPr>
      <w:bookmarkStart w:id="2" w:name="_Hlk36647477"/>
      <w:r w:rsidRPr="005E5D5C">
        <w:rPr>
          <w:rFonts w:ascii="Times New Roman" w:hAnsi="Times New Roman" w:cs="Times New Roman"/>
          <w:b/>
        </w:rPr>
        <w:t xml:space="preserve">Section </w:t>
      </w:r>
      <w:r w:rsidR="005158AC">
        <w:rPr>
          <w:rFonts w:ascii="Times New Roman" w:hAnsi="Times New Roman" w:cs="Times New Roman"/>
          <w:b/>
        </w:rPr>
        <w:t>7</w:t>
      </w:r>
      <w:r>
        <w:rPr>
          <w:rFonts w:ascii="Times New Roman" w:hAnsi="Times New Roman" w:cs="Times New Roman"/>
          <w:b/>
        </w:rPr>
        <w:tab/>
      </w:r>
      <w:r w:rsidRPr="005E5D5C">
        <w:rPr>
          <w:rFonts w:ascii="Times New Roman" w:hAnsi="Times New Roman" w:cs="Times New Roman"/>
          <w:b/>
        </w:rPr>
        <w:t>References to other instruments</w:t>
      </w:r>
    </w:p>
    <w:bookmarkEnd w:id="2"/>
    <w:p w14:paraId="35554BA1" w14:textId="33362C16" w:rsidR="00AB4395" w:rsidRPr="00B23AA2" w:rsidRDefault="00AB4395" w:rsidP="00AB4395">
      <w:pPr>
        <w:spacing w:line="256" w:lineRule="auto"/>
        <w:rPr>
          <w:rFonts w:ascii="Times New Roman" w:hAnsi="Times New Roman" w:cs="Times New Roman"/>
        </w:rPr>
      </w:pPr>
      <w:r w:rsidRPr="00B23AA2">
        <w:rPr>
          <w:rFonts w:ascii="Times New Roman" w:hAnsi="Times New Roman" w:cs="Times New Roman"/>
        </w:rPr>
        <w:t xml:space="preserve">Section </w:t>
      </w:r>
      <w:r w:rsidR="008B3B7C">
        <w:rPr>
          <w:rFonts w:ascii="Times New Roman" w:hAnsi="Times New Roman" w:cs="Times New Roman"/>
        </w:rPr>
        <w:t>7</w:t>
      </w:r>
      <w:r w:rsidRPr="00B23AA2">
        <w:rPr>
          <w:rFonts w:ascii="Times New Roman" w:hAnsi="Times New Roman" w:cs="Times New Roman"/>
        </w:rPr>
        <w:t xml:space="preserve"> provides that in the instrument, unless the contrary intention appears:</w:t>
      </w:r>
    </w:p>
    <w:p w14:paraId="24434026" w14:textId="77777777" w:rsidR="00AB4395" w:rsidRPr="00B23AA2" w:rsidRDefault="00AB4395" w:rsidP="00AB4395">
      <w:pPr>
        <w:pStyle w:val="ListParagraph"/>
        <w:numPr>
          <w:ilvl w:val="0"/>
          <w:numId w:val="8"/>
        </w:numPr>
        <w:spacing w:line="256" w:lineRule="auto"/>
        <w:ind w:left="720"/>
        <w:rPr>
          <w:rFonts w:ascii="Times New Roman" w:hAnsi="Times New Roman" w:cs="Times New Roman"/>
        </w:rPr>
      </w:pPr>
      <w:r w:rsidRPr="00B23AA2">
        <w:rPr>
          <w:rFonts w:ascii="Times New Roman" w:hAnsi="Times New Roman" w:cs="Times New Roman"/>
        </w:rPr>
        <w:t>a reference to any other legislative instrument is a reference to that other legislative instrument as in force from time to time; and</w:t>
      </w:r>
    </w:p>
    <w:p w14:paraId="4300B16B" w14:textId="77777777" w:rsidR="00AB4395" w:rsidRDefault="00AB4395" w:rsidP="00AB4395">
      <w:pPr>
        <w:pStyle w:val="ListParagraph"/>
        <w:numPr>
          <w:ilvl w:val="0"/>
          <w:numId w:val="8"/>
        </w:numPr>
        <w:spacing w:line="256" w:lineRule="auto"/>
        <w:ind w:left="720"/>
        <w:rPr>
          <w:rFonts w:ascii="Times New Roman" w:hAnsi="Times New Roman" w:cs="Times New Roman"/>
        </w:rPr>
      </w:pPr>
      <w:r w:rsidRPr="00B23AA2">
        <w:rPr>
          <w:rFonts w:ascii="Times New Roman" w:hAnsi="Times New Roman" w:cs="Times New Roman"/>
        </w:rPr>
        <w:t xml:space="preserve">a reference to any other kind of instrument or writing is a reference to that other instrument or writing as in force or in existence </w:t>
      </w:r>
      <w:r>
        <w:rPr>
          <w:rFonts w:ascii="Times New Roman" w:hAnsi="Times New Roman" w:cs="Times New Roman"/>
        </w:rPr>
        <w:t>from time to time</w:t>
      </w:r>
      <w:r w:rsidRPr="00B23AA2">
        <w:rPr>
          <w:rFonts w:ascii="Times New Roman" w:hAnsi="Times New Roman" w:cs="Times New Roman"/>
        </w:rPr>
        <w:t>.</w:t>
      </w:r>
    </w:p>
    <w:p w14:paraId="0CA337E1" w14:textId="77777777" w:rsidR="00AB4395" w:rsidRPr="00853D82" w:rsidRDefault="00AB4395" w:rsidP="00AB4395">
      <w:pPr>
        <w:spacing w:line="256" w:lineRule="auto"/>
        <w:rPr>
          <w:rFonts w:ascii="Times New Roman" w:hAnsi="Times New Roman" w:cs="Times New Roman"/>
        </w:rPr>
      </w:pPr>
      <w:r>
        <w:rPr>
          <w:rFonts w:ascii="Times New Roman" w:hAnsi="Times New Roman" w:cs="Times New Roman"/>
        </w:rPr>
        <w:t xml:space="preserve">The definition of </w:t>
      </w:r>
      <w:r>
        <w:rPr>
          <w:rFonts w:ascii="Times New Roman" w:hAnsi="Times New Roman" w:cs="Times New Roman"/>
          <w:b/>
          <w:bCs/>
          <w:i/>
          <w:iCs/>
        </w:rPr>
        <w:t xml:space="preserve">relevant frequency bands </w:t>
      </w:r>
      <w:r>
        <w:rPr>
          <w:rFonts w:ascii="Times New Roman" w:hAnsi="Times New Roman" w:cs="Times New Roman"/>
        </w:rPr>
        <w:t>in section 5 demonstrates a contrary intention in relation to the incorporation of the instruments mentioned in that definition.</w:t>
      </w:r>
    </w:p>
    <w:p w14:paraId="6CA37CB1" w14:textId="4277E97C" w:rsidR="00AB4395" w:rsidRPr="005E5D5C" w:rsidRDefault="00AB4395" w:rsidP="00AB4395">
      <w:pPr>
        <w:spacing w:line="256" w:lineRule="auto"/>
        <w:rPr>
          <w:rFonts w:ascii="Times New Roman" w:hAnsi="Times New Roman" w:cs="Times New Roman"/>
          <w:b/>
        </w:rPr>
      </w:pPr>
      <w:r w:rsidRPr="005E5D5C">
        <w:rPr>
          <w:rFonts w:ascii="Times New Roman" w:hAnsi="Times New Roman" w:cs="Times New Roman"/>
          <w:b/>
        </w:rPr>
        <w:t xml:space="preserve">Section </w:t>
      </w:r>
      <w:r w:rsidR="00E05CB1">
        <w:rPr>
          <w:rFonts w:ascii="Times New Roman" w:hAnsi="Times New Roman" w:cs="Times New Roman"/>
          <w:b/>
        </w:rPr>
        <w:t>8</w:t>
      </w:r>
      <w:r>
        <w:rPr>
          <w:rFonts w:ascii="Times New Roman" w:hAnsi="Times New Roman" w:cs="Times New Roman"/>
          <w:b/>
        </w:rPr>
        <w:tab/>
      </w:r>
      <w:r w:rsidR="00E05CB1" w:rsidRPr="00E05CB1">
        <w:rPr>
          <w:rFonts w:ascii="Times New Roman" w:hAnsi="Times New Roman" w:cs="Times New Roman"/>
          <w:b/>
        </w:rPr>
        <w:t>Exemption – police forces and contractors</w:t>
      </w:r>
    </w:p>
    <w:p w14:paraId="56F376DA" w14:textId="7BCF3897" w:rsidR="00AB4395" w:rsidRPr="00B23AA2" w:rsidRDefault="00AB4395" w:rsidP="00AB4395">
      <w:pPr>
        <w:spacing w:line="256" w:lineRule="auto"/>
        <w:rPr>
          <w:rFonts w:ascii="Times New Roman" w:hAnsi="Times New Roman" w:cs="Times New Roman"/>
        </w:rPr>
      </w:pPr>
      <w:r w:rsidRPr="00B23AA2">
        <w:rPr>
          <w:rFonts w:ascii="Times New Roman" w:hAnsi="Times New Roman" w:cs="Times New Roman"/>
        </w:rPr>
        <w:t xml:space="preserve">Section </w:t>
      </w:r>
      <w:r w:rsidR="00E05CB1">
        <w:rPr>
          <w:rFonts w:ascii="Times New Roman" w:hAnsi="Times New Roman" w:cs="Times New Roman"/>
        </w:rPr>
        <w:t>8</w:t>
      </w:r>
      <w:r w:rsidRPr="00B23AA2">
        <w:rPr>
          <w:rFonts w:ascii="Times New Roman" w:hAnsi="Times New Roman" w:cs="Times New Roman"/>
        </w:rPr>
        <w:t xml:space="preserve"> exempts the acts and omissions of </w:t>
      </w:r>
      <w:r w:rsidR="009309C0">
        <w:rPr>
          <w:rFonts w:ascii="Times New Roman" w:hAnsi="Times New Roman" w:cs="Times New Roman"/>
        </w:rPr>
        <w:t xml:space="preserve">members of a police force </w:t>
      </w:r>
      <w:r w:rsidRPr="00B23AA2">
        <w:rPr>
          <w:rFonts w:ascii="Times New Roman" w:hAnsi="Times New Roman" w:cs="Times New Roman"/>
        </w:rPr>
        <w:t xml:space="preserve">and contractors from the operation of Parts 3.1, 4.1 and 4.2 </w:t>
      </w:r>
      <w:r w:rsidR="009A65D8">
        <w:rPr>
          <w:rFonts w:ascii="Times New Roman" w:hAnsi="Times New Roman" w:cs="Times New Roman"/>
        </w:rPr>
        <w:t>of</w:t>
      </w:r>
      <w:r w:rsidR="004409FA">
        <w:rPr>
          <w:rFonts w:ascii="Times New Roman" w:hAnsi="Times New Roman" w:cs="Times New Roman"/>
        </w:rPr>
        <w:t xml:space="preserve"> the Act</w:t>
      </w:r>
      <w:r w:rsidR="001B1A7C">
        <w:rPr>
          <w:rFonts w:ascii="Times New Roman" w:hAnsi="Times New Roman" w:cs="Times New Roman"/>
        </w:rPr>
        <w:t>, and the acts and omissions of</w:t>
      </w:r>
      <w:r w:rsidR="001F4282" w:rsidRPr="00B90F5D">
        <w:rPr>
          <w:rFonts w:ascii="Times New Roman" w:hAnsi="Times New Roman" w:cs="Times New Roman"/>
        </w:rPr>
        <w:t xml:space="preserve"> potential contractors from</w:t>
      </w:r>
      <w:r w:rsidR="00A15753" w:rsidRPr="00B90F5D">
        <w:rPr>
          <w:rFonts w:ascii="Times New Roman" w:hAnsi="Times New Roman" w:cs="Times New Roman"/>
        </w:rPr>
        <w:t xml:space="preserve"> subsection</w:t>
      </w:r>
      <w:r w:rsidR="00A9195F">
        <w:rPr>
          <w:rFonts w:ascii="Times New Roman" w:hAnsi="Times New Roman" w:cs="Times New Roman"/>
        </w:rPr>
        <w:t>s</w:t>
      </w:r>
      <w:r w:rsidR="0010443A" w:rsidRPr="00B90F5D">
        <w:rPr>
          <w:rFonts w:ascii="Times New Roman" w:hAnsi="Times New Roman" w:cs="Times New Roman"/>
        </w:rPr>
        <w:t xml:space="preserve"> 175</w:t>
      </w:r>
      <w:r w:rsidR="004E4DA0" w:rsidRPr="00B90F5D">
        <w:rPr>
          <w:rFonts w:ascii="Times New Roman" w:hAnsi="Times New Roman" w:cs="Times New Roman"/>
        </w:rPr>
        <w:t xml:space="preserve">(2) and </w:t>
      </w:r>
      <w:r w:rsidR="007F360A" w:rsidRPr="00B90F5D">
        <w:rPr>
          <w:rFonts w:ascii="Times New Roman" w:hAnsi="Times New Roman" w:cs="Times New Roman"/>
        </w:rPr>
        <w:t>176(2)</w:t>
      </w:r>
      <w:r w:rsidRPr="00B90F5D">
        <w:rPr>
          <w:rFonts w:ascii="Times New Roman" w:hAnsi="Times New Roman" w:cs="Times New Roman"/>
        </w:rPr>
        <w:t xml:space="preserve"> </w:t>
      </w:r>
      <w:r w:rsidRPr="00B23AA2">
        <w:rPr>
          <w:rFonts w:ascii="Times New Roman" w:hAnsi="Times New Roman" w:cs="Times New Roman"/>
        </w:rPr>
        <w:t>of the Act, if those acts or omissions occur in particular circumstances</w:t>
      </w:r>
      <w:r w:rsidR="0008259A">
        <w:rPr>
          <w:rFonts w:ascii="Times New Roman" w:hAnsi="Times New Roman" w:cs="Times New Roman"/>
        </w:rPr>
        <w:t>, set out in subsequent sections</w:t>
      </w:r>
      <w:r w:rsidRPr="00B23AA2">
        <w:rPr>
          <w:rFonts w:ascii="Times New Roman" w:hAnsi="Times New Roman" w:cs="Times New Roman"/>
        </w:rPr>
        <w:t>.</w:t>
      </w:r>
    </w:p>
    <w:p w14:paraId="42FA90B1" w14:textId="57BAE8F2" w:rsidR="00AB4395" w:rsidRDefault="00AB4395" w:rsidP="00B21341">
      <w:pPr>
        <w:spacing w:line="256" w:lineRule="auto"/>
        <w:rPr>
          <w:rFonts w:ascii="Times New Roman" w:hAnsi="Times New Roman" w:cs="Times New Roman"/>
          <w:b/>
        </w:rPr>
      </w:pPr>
      <w:r w:rsidRPr="0077431D">
        <w:rPr>
          <w:rFonts w:ascii="Times New Roman" w:hAnsi="Times New Roman" w:cs="Times New Roman"/>
          <w:b/>
        </w:rPr>
        <w:lastRenderedPageBreak/>
        <w:t xml:space="preserve">Section </w:t>
      </w:r>
      <w:r w:rsidR="00E05CB1">
        <w:rPr>
          <w:rFonts w:ascii="Times New Roman" w:hAnsi="Times New Roman" w:cs="Times New Roman"/>
          <w:b/>
        </w:rPr>
        <w:t>9</w:t>
      </w:r>
      <w:r w:rsidRPr="0077431D">
        <w:rPr>
          <w:rFonts w:ascii="Times New Roman" w:hAnsi="Times New Roman" w:cs="Times New Roman"/>
          <w:b/>
        </w:rPr>
        <w:tab/>
      </w:r>
      <w:r w:rsidR="00236217">
        <w:rPr>
          <w:rFonts w:ascii="Times New Roman" w:hAnsi="Times New Roman" w:cs="Times New Roman"/>
          <w:b/>
        </w:rPr>
        <w:t xml:space="preserve">Exemption – </w:t>
      </w:r>
      <w:r w:rsidR="009A65D8">
        <w:rPr>
          <w:rFonts w:ascii="Times New Roman" w:hAnsi="Times New Roman" w:cs="Times New Roman"/>
          <w:b/>
        </w:rPr>
        <w:t>c</w:t>
      </w:r>
      <w:r w:rsidR="00876DD5">
        <w:rPr>
          <w:rFonts w:ascii="Times New Roman" w:hAnsi="Times New Roman" w:cs="Times New Roman"/>
          <w:b/>
        </w:rPr>
        <w:t xml:space="preserve">ircumstances in which the exemption applies – </w:t>
      </w:r>
      <w:r w:rsidR="00783B2F">
        <w:rPr>
          <w:rFonts w:ascii="Times New Roman" w:hAnsi="Times New Roman" w:cs="Times New Roman"/>
          <w:b/>
        </w:rPr>
        <w:t>m</w:t>
      </w:r>
      <w:r w:rsidR="00876DD5">
        <w:rPr>
          <w:rFonts w:ascii="Times New Roman" w:hAnsi="Times New Roman" w:cs="Times New Roman"/>
          <w:b/>
        </w:rPr>
        <w:t xml:space="preserve">embers </w:t>
      </w:r>
      <w:r w:rsidR="00783B2F">
        <w:rPr>
          <w:rFonts w:ascii="Times New Roman" w:hAnsi="Times New Roman" w:cs="Times New Roman"/>
          <w:b/>
        </w:rPr>
        <w:t>of a police force</w:t>
      </w:r>
    </w:p>
    <w:p w14:paraId="7F022234" w14:textId="388781ED" w:rsidR="00E73446" w:rsidRPr="00032DA4" w:rsidRDefault="002C6111" w:rsidP="00B21341">
      <w:pPr>
        <w:spacing w:line="256" w:lineRule="auto"/>
        <w:rPr>
          <w:rFonts w:ascii="Times New Roman" w:hAnsi="Times New Roman" w:cs="Times New Roman"/>
          <w:bCs/>
        </w:rPr>
      </w:pPr>
      <w:r>
        <w:rPr>
          <w:rFonts w:ascii="Times New Roman" w:hAnsi="Times New Roman" w:cs="Times New Roman"/>
          <w:bCs/>
        </w:rPr>
        <w:t xml:space="preserve">Section 9 provides </w:t>
      </w:r>
      <w:r w:rsidR="00B260F8">
        <w:rPr>
          <w:rFonts w:ascii="Times New Roman" w:hAnsi="Times New Roman" w:cs="Times New Roman"/>
          <w:bCs/>
        </w:rPr>
        <w:t>th</w:t>
      </w:r>
      <w:r w:rsidR="00E92446">
        <w:rPr>
          <w:rFonts w:ascii="Times New Roman" w:hAnsi="Times New Roman" w:cs="Times New Roman"/>
          <w:bCs/>
        </w:rPr>
        <w:t>e circumstances in which section 8 applies</w:t>
      </w:r>
      <w:r w:rsidR="00E73446">
        <w:rPr>
          <w:rFonts w:ascii="Times New Roman" w:hAnsi="Times New Roman" w:cs="Times New Roman"/>
          <w:bCs/>
        </w:rPr>
        <w:t xml:space="preserve"> in the case of members of </w:t>
      </w:r>
      <w:r w:rsidR="009A65D8">
        <w:rPr>
          <w:rFonts w:ascii="Times New Roman" w:hAnsi="Times New Roman" w:cs="Times New Roman"/>
          <w:bCs/>
        </w:rPr>
        <w:t>a</w:t>
      </w:r>
      <w:r w:rsidR="00E73446">
        <w:rPr>
          <w:rFonts w:ascii="Times New Roman" w:hAnsi="Times New Roman" w:cs="Times New Roman"/>
          <w:bCs/>
        </w:rPr>
        <w:t xml:space="preserve"> police force.</w:t>
      </w:r>
      <w:r w:rsidR="00032DA4">
        <w:rPr>
          <w:rFonts w:ascii="Times New Roman" w:hAnsi="Times New Roman" w:cs="Times New Roman"/>
          <w:bCs/>
        </w:rPr>
        <w:t xml:space="preserve"> </w:t>
      </w:r>
      <w:r w:rsidR="00E73446" w:rsidRPr="00B23AA2">
        <w:rPr>
          <w:rFonts w:ascii="Times New Roman" w:hAnsi="Times New Roman" w:cs="Times New Roman"/>
        </w:rPr>
        <w:t xml:space="preserve">In order for the acts or omissions of a </w:t>
      </w:r>
      <w:r w:rsidR="00853D79">
        <w:rPr>
          <w:rFonts w:ascii="Times New Roman" w:hAnsi="Times New Roman" w:cs="Times New Roman"/>
        </w:rPr>
        <w:t xml:space="preserve">member of a police force </w:t>
      </w:r>
      <w:r w:rsidR="00E73446" w:rsidRPr="00B23AA2">
        <w:rPr>
          <w:rFonts w:ascii="Times New Roman" w:hAnsi="Times New Roman" w:cs="Times New Roman"/>
        </w:rPr>
        <w:t xml:space="preserve">to be exempt, those acts or omissions must be done, or occur, in the performance of the person’s functions and duties in relation to </w:t>
      </w:r>
      <w:r w:rsidR="00E73446">
        <w:rPr>
          <w:rFonts w:ascii="Times New Roman" w:hAnsi="Times New Roman" w:cs="Times New Roman"/>
        </w:rPr>
        <w:t>the promotion of safety, security or protection of persons or property</w:t>
      </w:r>
      <w:r w:rsidR="00E73446" w:rsidRPr="00B23AA2">
        <w:rPr>
          <w:rFonts w:ascii="Times New Roman" w:hAnsi="Times New Roman" w:cs="Times New Roman"/>
        </w:rPr>
        <w:t>. Further, the act or omission must be in relation to the use, operation, possession</w:t>
      </w:r>
      <w:r w:rsidR="00E73446">
        <w:rPr>
          <w:rFonts w:ascii="Times New Roman" w:hAnsi="Times New Roman" w:cs="Times New Roman"/>
        </w:rPr>
        <w:t>,</w:t>
      </w:r>
      <w:r w:rsidR="00E73446" w:rsidRPr="00B23AA2">
        <w:rPr>
          <w:rFonts w:ascii="Times New Roman" w:hAnsi="Times New Roman" w:cs="Times New Roman"/>
        </w:rPr>
        <w:t xml:space="preserve"> supply</w:t>
      </w:r>
      <w:r w:rsidR="00E73446">
        <w:rPr>
          <w:rFonts w:ascii="Times New Roman" w:hAnsi="Times New Roman" w:cs="Times New Roman"/>
        </w:rPr>
        <w:t>, maintenance of, or training in the operation</w:t>
      </w:r>
      <w:r w:rsidR="00E73446" w:rsidRPr="00B23AA2">
        <w:rPr>
          <w:rFonts w:ascii="Times New Roman" w:hAnsi="Times New Roman" w:cs="Times New Roman"/>
        </w:rPr>
        <w:t xml:space="preserve"> of</w:t>
      </w:r>
      <w:r w:rsidR="00E73446">
        <w:rPr>
          <w:rFonts w:ascii="Times New Roman" w:hAnsi="Times New Roman" w:cs="Times New Roman"/>
        </w:rPr>
        <w:t>,</w:t>
      </w:r>
      <w:r w:rsidR="00E73446" w:rsidRPr="00B23AA2">
        <w:rPr>
          <w:rFonts w:ascii="Times New Roman" w:hAnsi="Times New Roman" w:cs="Times New Roman"/>
        </w:rPr>
        <w:t xml:space="preserve"> a device to disrupt or disable </w:t>
      </w:r>
      <w:r w:rsidR="002C77C1">
        <w:rPr>
          <w:rFonts w:ascii="Times New Roman" w:hAnsi="Times New Roman" w:cs="Times New Roman"/>
        </w:rPr>
        <w:t>RPA or RPAS</w:t>
      </w:r>
      <w:r w:rsidR="00E73446" w:rsidRPr="00B23AA2">
        <w:rPr>
          <w:rFonts w:ascii="Times New Roman" w:hAnsi="Times New Roman" w:cs="Times New Roman"/>
        </w:rPr>
        <w:t xml:space="preserve">. </w:t>
      </w:r>
      <w:r w:rsidR="003469C9">
        <w:rPr>
          <w:rFonts w:ascii="Times New Roman" w:hAnsi="Times New Roman" w:cs="Times New Roman"/>
        </w:rPr>
        <w:t>In each case, t</w:t>
      </w:r>
      <w:r w:rsidR="00E73446" w:rsidRPr="00B23AA2">
        <w:rPr>
          <w:rFonts w:ascii="Times New Roman" w:hAnsi="Times New Roman" w:cs="Times New Roman"/>
        </w:rPr>
        <w:t>he act or omission must also be done or occur only within the relevant frequency bands.</w:t>
      </w:r>
      <w:r w:rsidR="00E73446">
        <w:rPr>
          <w:rFonts w:ascii="Times New Roman" w:hAnsi="Times New Roman" w:cs="Times New Roman"/>
        </w:rPr>
        <w:t xml:space="preserve"> If the act or omission involves the </w:t>
      </w:r>
      <w:r w:rsidR="003469C9">
        <w:rPr>
          <w:rFonts w:ascii="Times New Roman" w:hAnsi="Times New Roman" w:cs="Times New Roman"/>
        </w:rPr>
        <w:t xml:space="preserve">use or </w:t>
      </w:r>
      <w:r w:rsidR="00E73446">
        <w:rPr>
          <w:rFonts w:ascii="Times New Roman" w:hAnsi="Times New Roman" w:cs="Times New Roman"/>
        </w:rPr>
        <w:t xml:space="preserve">operation of a device, </w:t>
      </w:r>
      <w:r w:rsidR="00120336">
        <w:rPr>
          <w:rFonts w:ascii="Times New Roman" w:hAnsi="Times New Roman" w:cs="Times New Roman"/>
        </w:rPr>
        <w:t>a member of the relevant police force must have kept a record of each previous use or operation of the device, and must have complied with each request under section 11 made before the use or operation</w:t>
      </w:r>
      <w:r w:rsidR="000022B8">
        <w:rPr>
          <w:rFonts w:ascii="Times New Roman" w:hAnsi="Times New Roman" w:cs="Times New Roman"/>
        </w:rPr>
        <w:t>.</w:t>
      </w:r>
    </w:p>
    <w:p w14:paraId="08FB7061" w14:textId="778EEEDC" w:rsidR="00B21341" w:rsidRDefault="00B21341" w:rsidP="00B21341">
      <w:pPr>
        <w:spacing w:line="256" w:lineRule="auto"/>
        <w:rPr>
          <w:rFonts w:ascii="Times New Roman" w:hAnsi="Times New Roman" w:cs="Times New Roman"/>
          <w:b/>
        </w:rPr>
      </w:pPr>
      <w:r>
        <w:rPr>
          <w:rFonts w:ascii="Times New Roman" w:hAnsi="Times New Roman" w:cs="Times New Roman"/>
          <w:b/>
        </w:rPr>
        <w:t>Section 10</w:t>
      </w:r>
      <w:r w:rsidR="00783B2F">
        <w:rPr>
          <w:rFonts w:ascii="Times New Roman" w:hAnsi="Times New Roman" w:cs="Times New Roman"/>
          <w:b/>
        </w:rPr>
        <w:tab/>
      </w:r>
      <w:r w:rsidR="00120336">
        <w:rPr>
          <w:rFonts w:ascii="Times New Roman" w:hAnsi="Times New Roman" w:cs="Times New Roman"/>
          <w:b/>
        </w:rPr>
        <w:t xml:space="preserve">Exemption – circumstances </w:t>
      </w:r>
      <w:r w:rsidR="00783B2F">
        <w:rPr>
          <w:rFonts w:ascii="Times New Roman" w:hAnsi="Times New Roman" w:cs="Times New Roman"/>
          <w:b/>
        </w:rPr>
        <w:t xml:space="preserve">in which the exemption applies – </w:t>
      </w:r>
      <w:r w:rsidR="00F3317A">
        <w:rPr>
          <w:rFonts w:ascii="Times New Roman" w:hAnsi="Times New Roman" w:cs="Times New Roman"/>
          <w:b/>
        </w:rPr>
        <w:t>contractors</w:t>
      </w:r>
    </w:p>
    <w:p w14:paraId="2AB06577" w14:textId="41903E29" w:rsidR="00B21341" w:rsidRPr="00032DA4" w:rsidRDefault="002C6111" w:rsidP="00B21341">
      <w:pPr>
        <w:spacing w:line="256" w:lineRule="auto"/>
        <w:rPr>
          <w:rFonts w:ascii="Times New Roman" w:hAnsi="Times New Roman" w:cs="Times New Roman"/>
          <w:bCs/>
        </w:rPr>
      </w:pPr>
      <w:r>
        <w:rPr>
          <w:rFonts w:ascii="Times New Roman" w:hAnsi="Times New Roman" w:cs="Times New Roman"/>
          <w:bCs/>
        </w:rPr>
        <w:t xml:space="preserve">Section 10 provides </w:t>
      </w:r>
      <w:r w:rsidR="00CC7FE0">
        <w:rPr>
          <w:rFonts w:ascii="Times New Roman" w:hAnsi="Times New Roman" w:cs="Times New Roman"/>
          <w:bCs/>
        </w:rPr>
        <w:t xml:space="preserve">the circumstances in which section 8 applies in the case of </w:t>
      </w:r>
      <w:r w:rsidR="00F3317A">
        <w:rPr>
          <w:rFonts w:ascii="Times New Roman" w:hAnsi="Times New Roman" w:cs="Times New Roman"/>
          <w:bCs/>
        </w:rPr>
        <w:t>contractors</w:t>
      </w:r>
      <w:r w:rsidR="00CC7FE0">
        <w:rPr>
          <w:rFonts w:ascii="Times New Roman" w:hAnsi="Times New Roman" w:cs="Times New Roman"/>
          <w:bCs/>
        </w:rPr>
        <w:t>.</w:t>
      </w:r>
      <w:r w:rsidR="00032DA4">
        <w:rPr>
          <w:rFonts w:ascii="Times New Roman" w:hAnsi="Times New Roman" w:cs="Times New Roman"/>
          <w:bCs/>
        </w:rPr>
        <w:t xml:space="preserve"> </w:t>
      </w:r>
      <w:r w:rsidR="00E73446" w:rsidRPr="00B23AA2">
        <w:rPr>
          <w:rFonts w:ascii="Times New Roman" w:hAnsi="Times New Roman" w:cs="Times New Roman"/>
        </w:rPr>
        <w:t>In order for the acts or omissions of a contractor to be exempt, those acts or omissions must be done, or occur, in the performance of that contractor’s functions or duties</w:t>
      </w:r>
      <w:r w:rsidR="00E73446">
        <w:rPr>
          <w:rFonts w:ascii="Times New Roman" w:hAnsi="Times New Roman" w:cs="Times New Roman"/>
        </w:rPr>
        <w:t xml:space="preserve"> (the contractor will have a contract with a police force to perform a function or duty in relation to testing and maintenance of</w:t>
      </w:r>
      <w:r w:rsidR="002076DE">
        <w:rPr>
          <w:rFonts w:ascii="Times New Roman" w:hAnsi="Times New Roman" w:cs="Times New Roman"/>
        </w:rPr>
        <w:t>, or provision of training with,</w:t>
      </w:r>
      <w:r w:rsidR="00120336">
        <w:rPr>
          <w:rFonts w:ascii="Times New Roman" w:hAnsi="Times New Roman" w:cs="Times New Roman"/>
        </w:rPr>
        <w:t xml:space="preserve"> or the supply of</w:t>
      </w:r>
      <w:r w:rsidR="002076DE">
        <w:rPr>
          <w:rFonts w:ascii="Times New Roman" w:hAnsi="Times New Roman" w:cs="Times New Roman"/>
        </w:rPr>
        <w:t xml:space="preserve"> devices</w:t>
      </w:r>
      <w:r w:rsidR="00E73446">
        <w:rPr>
          <w:rFonts w:ascii="Times New Roman" w:hAnsi="Times New Roman" w:cs="Times New Roman"/>
        </w:rPr>
        <w:t xml:space="preserve"> designed to disrupt or disable</w:t>
      </w:r>
      <w:r w:rsidR="002C77C1">
        <w:rPr>
          <w:rFonts w:ascii="Times New Roman" w:hAnsi="Times New Roman" w:cs="Times New Roman"/>
        </w:rPr>
        <w:t xml:space="preserve"> RPA or RPAS</w:t>
      </w:r>
      <w:r w:rsidR="00E73446">
        <w:rPr>
          <w:rFonts w:ascii="Times New Roman" w:hAnsi="Times New Roman" w:cs="Times New Roman"/>
        </w:rPr>
        <w:t>)</w:t>
      </w:r>
      <w:r w:rsidR="00E73446" w:rsidRPr="00B23AA2">
        <w:rPr>
          <w:rFonts w:ascii="Times New Roman" w:hAnsi="Times New Roman" w:cs="Times New Roman"/>
        </w:rPr>
        <w:t xml:space="preserve">. </w:t>
      </w:r>
      <w:r w:rsidR="00120336">
        <w:rPr>
          <w:rFonts w:ascii="Times New Roman" w:hAnsi="Times New Roman" w:cs="Times New Roman"/>
        </w:rPr>
        <w:t>In each case, t</w:t>
      </w:r>
      <w:r w:rsidR="00E73446" w:rsidRPr="00B23AA2">
        <w:rPr>
          <w:rFonts w:ascii="Times New Roman" w:hAnsi="Times New Roman" w:cs="Times New Roman"/>
        </w:rPr>
        <w:t>he act or omission must also be done or occur only within the relevant frequency bands.</w:t>
      </w:r>
      <w:r w:rsidR="00E73446" w:rsidRPr="004B4B39">
        <w:rPr>
          <w:rFonts w:ascii="Times New Roman" w:hAnsi="Times New Roman" w:cs="Times New Roman"/>
        </w:rPr>
        <w:t xml:space="preserve"> </w:t>
      </w:r>
      <w:r w:rsidR="008443C1">
        <w:rPr>
          <w:rFonts w:ascii="Times New Roman" w:hAnsi="Times New Roman" w:cs="Times New Roman"/>
        </w:rPr>
        <w:t>If the act or omission involves the use or operation of a device, a member of the relevant police force with which the contractor is dealing must have kept a record of each previous use or operation of the device, and must have complied with each request under section 11 made before the use or operation.</w:t>
      </w:r>
    </w:p>
    <w:p w14:paraId="090BD713" w14:textId="77777777" w:rsidR="00EE5BF6" w:rsidRDefault="00AB4395" w:rsidP="00E72589">
      <w:pPr>
        <w:spacing w:line="256" w:lineRule="auto"/>
        <w:rPr>
          <w:rFonts w:ascii="Times New Roman" w:hAnsi="Times New Roman" w:cs="Times New Roman"/>
          <w:b/>
        </w:rPr>
      </w:pPr>
      <w:r w:rsidRPr="0077431D">
        <w:rPr>
          <w:rFonts w:ascii="Times New Roman" w:hAnsi="Times New Roman" w:cs="Times New Roman"/>
          <w:b/>
        </w:rPr>
        <w:t xml:space="preserve">Section </w:t>
      </w:r>
      <w:r w:rsidR="00DA2640">
        <w:rPr>
          <w:rFonts w:ascii="Times New Roman" w:hAnsi="Times New Roman" w:cs="Times New Roman"/>
          <w:b/>
        </w:rPr>
        <w:t>11</w:t>
      </w:r>
      <w:r w:rsidRPr="0077431D">
        <w:rPr>
          <w:rFonts w:ascii="Times New Roman" w:hAnsi="Times New Roman" w:cs="Times New Roman"/>
          <w:b/>
        </w:rPr>
        <w:tab/>
      </w:r>
      <w:r w:rsidR="00EE5BF6" w:rsidRPr="00EE5BF6">
        <w:rPr>
          <w:rFonts w:ascii="Times New Roman" w:hAnsi="Times New Roman" w:cs="Times New Roman"/>
          <w:b/>
        </w:rPr>
        <w:t>Request – provision of records</w:t>
      </w:r>
    </w:p>
    <w:p w14:paraId="109C76F3" w14:textId="0EB616F2" w:rsidR="00AB4395" w:rsidRPr="00E72589" w:rsidRDefault="008443C1" w:rsidP="00E72589">
      <w:pPr>
        <w:spacing w:line="256" w:lineRule="auto"/>
        <w:rPr>
          <w:rFonts w:ascii="Times New Roman" w:hAnsi="Times New Roman" w:cs="Times New Roman"/>
        </w:rPr>
      </w:pPr>
      <w:r>
        <w:rPr>
          <w:rFonts w:ascii="Times New Roman" w:hAnsi="Times New Roman" w:cs="Times New Roman"/>
        </w:rPr>
        <w:t>In accordance with subsection 27(2A) of the Act, s</w:t>
      </w:r>
      <w:r w:rsidR="00AB4395">
        <w:rPr>
          <w:rFonts w:ascii="Times New Roman" w:hAnsi="Times New Roman" w:cs="Times New Roman"/>
        </w:rPr>
        <w:t>ection</w:t>
      </w:r>
      <w:r w:rsidR="00EE5BF6">
        <w:rPr>
          <w:rFonts w:ascii="Times New Roman" w:hAnsi="Times New Roman" w:cs="Times New Roman"/>
        </w:rPr>
        <w:t xml:space="preserve"> 11</w:t>
      </w:r>
      <w:r w:rsidR="00AB4395">
        <w:rPr>
          <w:rFonts w:ascii="Times New Roman" w:hAnsi="Times New Roman" w:cs="Times New Roman"/>
        </w:rPr>
        <w:t xml:space="preserve"> provides that </w:t>
      </w:r>
      <w:r w:rsidR="00543FCC">
        <w:rPr>
          <w:rFonts w:ascii="Times New Roman" w:hAnsi="Times New Roman" w:cs="Times New Roman"/>
        </w:rPr>
        <w:t xml:space="preserve">an authorised person </w:t>
      </w:r>
      <w:r>
        <w:rPr>
          <w:rFonts w:ascii="Times New Roman" w:hAnsi="Times New Roman" w:cs="Times New Roman"/>
        </w:rPr>
        <w:t xml:space="preserve">(the ACMA, </w:t>
      </w:r>
      <w:r w:rsidR="009A65D8">
        <w:rPr>
          <w:rFonts w:ascii="Times New Roman" w:hAnsi="Times New Roman" w:cs="Times New Roman"/>
        </w:rPr>
        <w:t xml:space="preserve">a member of the ACMA </w:t>
      </w:r>
      <w:r>
        <w:rPr>
          <w:rFonts w:ascii="Times New Roman" w:hAnsi="Times New Roman" w:cs="Times New Roman"/>
        </w:rPr>
        <w:t>or a Senior Executive Service employee of the ACM</w:t>
      </w:r>
      <w:r w:rsidR="005B2C13">
        <w:rPr>
          <w:rFonts w:ascii="Times New Roman" w:hAnsi="Times New Roman" w:cs="Times New Roman"/>
        </w:rPr>
        <w:t xml:space="preserve">A) </w:t>
      </w:r>
      <w:r w:rsidR="005C5AAA">
        <w:rPr>
          <w:rFonts w:ascii="Times New Roman" w:hAnsi="Times New Roman" w:cs="Times New Roman"/>
        </w:rPr>
        <w:t xml:space="preserve">may </w:t>
      </w:r>
      <w:r w:rsidR="00543FCC">
        <w:rPr>
          <w:rFonts w:ascii="Times New Roman" w:hAnsi="Times New Roman" w:cs="Times New Roman"/>
        </w:rPr>
        <w:t>request, in writing, that</w:t>
      </w:r>
      <w:r w:rsidR="00543FCC" w:rsidRPr="003174D1">
        <w:rPr>
          <w:rFonts w:ascii="Times New Roman" w:hAnsi="Times New Roman" w:cs="Times New Roman"/>
        </w:rPr>
        <w:t xml:space="preserve"> </w:t>
      </w:r>
      <w:r w:rsidR="00AB4395" w:rsidRPr="003174D1">
        <w:rPr>
          <w:rFonts w:ascii="Times New Roman" w:hAnsi="Times New Roman" w:cs="Times New Roman"/>
        </w:rPr>
        <w:t xml:space="preserve">a police force </w:t>
      </w:r>
      <w:r w:rsidR="006F61E1">
        <w:rPr>
          <w:rFonts w:ascii="Times New Roman" w:hAnsi="Times New Roman" w:cs="Times New Roman"/>
        </w:rPr>
        <w:t>provide the ACMA with a record kep</w:t>
      </w:r>
      <w:r w:rsidR="0064041B">
        <w:rPr>
          <w:rFonts w:ascii="Times New Roman" w:hAnsi="Times New Roman" w:cs="Times New Roman"/>
        </w:rPr>
        <w:t>t</w:t>
      </w:r>
      <w:r w:rsidR="006F61E1">
        <w:rPr>
          <w:rFonts w:ascii="Times New Roman" w:hAnsi="Times New Roman" w:cs="Times New Roman"/>
        </w:rPr>
        <w:t xml:space="preserve"> under section </w:t>
      </w:r>
      <w:r w:rsidR="0064041B">
        <w:rPr>
          <w:rFonts w:ascii="Times New Roman" w:hAnsi="Times New Roman" w:cs="Times New Roman"/>
        </w:rPr>
        <w:t>9 or 10, and that police force must comply with that request within ten business days</w:t>
      </w:r>
      <w:r w:rsidR="00796BE1">
        <w:rPr>
          <w:rFonts w:ascii="Times New Roman" w:hAnsi="Times New Roman" w:cs="Times New Roman"/>
        </w:rPr>
        <w:t xml:space="preserve">, </w:t>
      </w:r>
      <w:r w:rsidR="00796BE1" w:rsidRPr="00796BE1">
        <w:rPr>
          <w:rFonts w:ascii="Times New Roman" w:hAnsi="Times New Roman" w:cs="Times New Roman"/>
        </w:rPr>
        <w:t>or such longer period as agreed by an authorised person</w:t>
      </w:r>
      <w:r w:rsidR="0064041B">
        <w:rPr>
          <w:rFonts w:ascii="Times New Roman" w:hAnsi="Times New Roman" w:cs="Times New Roman"/>
        </w:rPr>
        <w:t>.</w:t>
      </w:r>
      <w:r w:rsidR="00581C77">
        <w:rPr>
          <w:rFonts w:ascii="Times New Roman" w:hAnsi="Times New Roman" w:cs="Times New Roman"/>
        </w:rPr>
        <w:t xml:space="preserve"> It also provides that an authorised person may</w:t>
      </w:r>
      <w:r w:rsidR="00ED788E">
        <w:rPr>
          <w:rFonts w:ascii="Times New Roman" w:hAnsi="Times New Roman" w:cs="Times New Roman"/>
        </w:rPr>
        <w:t xml:space="preserve"> withdraw such a request</w:t>
      </w:r>
      <w:r w:rsidR="00AB4395" w:rsidRPr="003174D1">
        <w:rPr>
          <w:rFonts w:ascii="Times New Roman" w:hAnsi="Times New Roman" w:cs="Times New Roman"/>
        </w:rPr>
        <w:t xml:space="preserve">. </w:t>
      </w:r>
    </w:p>
    <w:p w14:paraId="5C447EDF" w14:textId="7E545FF2" w:rsidR="000171AC" w:rsidRPr="00B90F5D" w:rsidRDefault="000171AC" w:rsidP="000171AC">
      <w:pPr>
        <w:spacing w:line="256" w:lineRule="auto"/>
        <w:rPr>
          <w:rFonts w:ascii="Times New Roman" w:hAnsi="Times New Roman" w:cs="Times New Roman"/>
          <w:b/>
        </w:rPr>
      </w:pPr>
      <w:r w:rsidRPr="00B90F5D">
        <w:rPr>
          <w:rFonts w:ascii="Times New Roman" w:hAnsi="Times New Roman" w:cs="Times New Roman"/>
          <w:b/>
        </w:rPr>
        <w:t>Section 1</w:t>
      </w:r>
      <w:r w:rsidR="00D4536F" w:rsidRPr="00B90F5D">
        <w:rPr>
          <w:rFonts w:ascii="Times New Roman" w:hAnsi="Times New Roman" w:cs="Times New Roman"/>
          <w:b/>
        </w:rPr>
        <w:t>2</w:t>
      </w:r>
      <w:r w:rsidRPr="00B90F5D">
        <w:rPr>
          <w:rFonts w:ascii="Times New Roman" w:hAnsi="Times New Roman" w:cs="Times New Roman"/>
          <w:b/>
        </w:rPr>
        <w:tab/>
      </w:r>
      <w:r w:rsidR="00D4536F" w:rsidRPr="00B90F5D">
        <w:rPr>
          <w:rFonts w:ascii="Times New Roman" w:hAnsi="Times New Roman" w:cs="Times New Roman"/>
          <w:b/>
        </w:rPr>
        <w:t xml:space="preserve">Exemption </w:t>
      </w:r>
      <w:r w:rsidR="00362DD0" w:rsidRPr="00B90F5D">
        <w:rPr>
          <w:rFonts w:ascii="Times New Roman" w:hAnsi="Times New Roman" w:cs="Times New Roman"/>
          <w:b/>
        </w:rPr>
        <w:t>–</w:t>
      </w:r>
      <w:r w:rsidR="00D4536F" w:rsidRPr="00B90F5D">
        <w:rPr>
          <w:rFonts w:ascii="Times New Roman" w:hAnsi="Times New Roman" w:cs="Times New Roman"/>
          <w:b/>
        </w:rPr>
        <w:t xml:space="preserve"> c</w:t>
      </w:r>
      <w:r w:rsidR="00362DD0" w:rsidRPr="00B90F5D">
        <w:rPr>
          <w:rFonts w:ascii="Times New Roman" w:hAnsi="Times New Roman" w:cs="Times New Roman"/>
          <w:b/>
        </w:rPr>
        <w:t xml:space="preserve">ircumstances </w:t>
      </w:r>
      <w:r w:rsidR="00174528" w:rsidRPr="00B90F5D">
        <w:rPr>
          <w:rFonts w:ascii="Times New Roman" w:hAnsi="Times New Roman" w:cs="Times New Roman"/>
          <w:b/>
        </w:rPr>
        <w:t>in which the exemption applies – potential contractors</w:t>
      </w:r>
      <w:r w:rsidR="00FC392C" w:rsidRPr="00B90F5D">
        <w:rPr>
          <w:rFonts w:ascii="Times New Roman" w:hAnsi="Times New Roman" w:cs="Times New Roman"/>
          <w:b/>
        </w:rPr>
        <w:t>.</w:t>
      </w:r>
    </w:p>
    <w:p w14:paraId="2BF9F692" w14:textId="7456BF3F" w:rsidR="00A0226B" w:rsidRPr="00B90F5D" w:rsidRDefault="00FC392C" w:rsidP="00A0226B">
      <w:pPr>
        <w:spacing w:line="256" w:lineRule="auto"/>
        <w:rPr>
          <w:rFonts w:ascii="Times New Roman" w:hAnsi="Times New Roman" w:cs="Times New Roman"/>
          <w:bCs/>
        </w:rPr>
      </w:pPr>
      <w:r w:rsidRPr="00B90F5D">
        <w:rPr>
          <w:rFonts w:ascii="Times New Roman" w:hAnsi="Times New Roman" w:cs="Times New Roman"/>
        </w:rPr>
        <w:t xml:space="preserve">Section </w:t>
      </w:r>
      <w:r w:rsidR="0019537D" w:rsidRPr="00B90F5D">
        <w:rPr>
          <w:rFonts w:ascii="Times New Roman" w:hAnsi="Times New Roman" w:cs="Times New Roman"/>
        </w:rPr>
        <w:t xml:space="preserve">12 </w:t>
      </w:r>
      <w:r w:rsidR="001B1B25" w:rsidRPr="00B90F5D">
        <w:rPr>
          <w:rFonts w:ascii="Times New Roman" w:hAnsi="Times New Roman" w:cs="Times New Roman"/>
        </w:rPr>
        <w:t>p</w:t>
      </w:r>
      <w:r w:rsidR="006571B2" w:rsidRPr="00B90F5D">
        <w:rPr>
          <w:rFonts w:ascii="Times New Roman" w:hAnsi="Times New Roman" w:cs="Times New Roman"/>
        </w:rPr>
        <w:t>rovid</w:t>
      </w:r>
      <w:r w:rsidR="00511949" w:rsidRPr="00B90F5D">
        <w:rPr>
          <w:rFonts w:ascii="Times New Roman" w:hAnsi="Times New Roman" w:cs="Times New Roman"/>
        </w:rPr>
        <w:t xml:space="preserve">es </w:t>
      </w:r>
      <w:r w:rsidR="00C26F46" w:rsidRPr="00B90F5D">
        <w:rPr>
          <w:rFonts w:ascii="Times New Roman" w:hAnsi="Times New Roman" w:cs="Times New Roman"/>
        </w:rPr>
        <w:t xml:space="preserve">the </w:t>
      </w:r>
      <w:r w:rsidR="009A7F80" w:rsidRPr="00B90F5D">
        <w:rPr>
          <w:rFonts w:ascii="Times New Roman" w:hAnsi="Times New Roman" w:cs="Times New Roman"/>
        </w:rPr>
        <w:t xml:space="preserve">circumstances in which section 8 applies </w:t>
      </w:r>
      <w:r w:rsidR="005563D4">
        <w:rPr>
          <w:rFonts w:ascii="Times New Roman" w:hAnsi="Times New Roman" w:cs="Times New Roman"/>
        </w:rPr>
        <w:t>to</w:t>
      </w:r>
      <w:r w:rsidR="009A7F80" w:rsidRPr="00B90F5D">
        <w:rPr>
          <w:rFonts w:ascii="Times New Roman" w:hAnsi="Times New Roman" w:cs="Times New Roman"/>
        </w:rPr>
        <w:t xml:space="preserve"> potential contractors. </w:t>
      </w:r>
      <w:r w:rsidR="00A0226B" w:rsidRPr="00B90F5D">
        <w:rPr>
          <w:rFonts w:ascii="Times New Roman" w:hAnsi="Times New Roman" w:cs="Times New Roman"/>
        </w:rPr>
        <w:t xml:space="preserve">In order for the acts or omissions of a </w:t>
      </w:r>
      <w:r w:rsidR="008A69E3" w:rsidRPr="00B90F5D">
        <w:rPr>
          <w:rFonts w:ascii="Times New Roman" w:hAnsi="Times New Roman" w:cs="Times New Roman"/>
        </w:rPr>
        <w:t>potential</w:t>
      </w:r>
      <w:r w:rsidR="00A0226B" w:rsidRPr="00B90F5D">
        <w:rPr>
          <w:rFonts w:ascii="Times New Roman" w:hAnsi="Times New Roman" w:cs="Times New Roman"/>
        </w:rPr>
        <w:t xml:space="preserve"> contractor to be exempt, those acts or omissions must be done, or occur, </w:t>
      </w:r>
      <w:r w:rsidR="00C629E8" w:rsidRPr="00B90F5D">
        <w:rPr>
          <w:rFonts w:ascii="Times New Roman" w:hAnsi="Times New Roman" w:cs="Times New Roman"/>
        </w:rPr>
        <w:t xml:space="preserve">for the purpose of a </w:t>
      </w:r>
      <w:r w:rsidR="001628B6" w:rsidRPr="00B90F5D">
        <w:rPr>
          <w:rFonts w:ascii="Times New Roman" w:hAnsi="Times New Roman" w:cs="Times New Roman"/>
        </w:rPr>
        <w:t xml:space="preserve">potential contractor </w:t>
      </w:r>
      <w:r w:rsidR="008D06D1" w:rsidRPr="00B90F5D">
        <w:rPr>
          <w:rFonts w:ascii="Times New Roman" w:hAnsi="Times New Roman" w:cs="Times New Roman"/>
        </w:rPr>
        <w:t>offer</w:t>
      </w:r>
      <w:r w:rsidR="00A76B33">
        <w:rPr>
          <w:rFonts w:ascii="Times New Roman" w:hAnsi="Times New Roman" w:cs="Times New Roman"/>
        </w:rPr>
        <w:t>ing</w:t>
      </w:r>
      <w:r w:rsidR="008D06D1" w:rsidRPr="00B90F5D">
        <w:rPr>
          <w:rFonts w:ascii="Times New Roman" w:hAnsi="Times New Roman" w:cs="Times New Roman"/>
        </w:rPr>
        <w:t xml:space="preserve"> to supply a device</w:t>
      </w:r>
      <w:r w:rsidR="00626377" w:rsidRPr="00B90F5D">
        <w:rPr>
          <w:rFonts w:ascii="Times New Roman" w:hAnsi="Times New Roman" w:cs="Times New Roman"/>
        </w:rPr>
        <w:t xml:space="preserve"> to a police force</w:t>
      </w:r>
      <w:r w:rsidR="00604709" w:rsidRPr="00B90F5D">
        <w:rPr>
          <w:rFonts w:ascii="Times New Roman" w:hAnsi="Times New Roman" w:cs="Times New Roman"/>
        </w:rPr>
        <w:t>.</w:t>
      </w:r>
      <w:r w:rsidR="00A0226B" w:rsidRPr="00B90F5D">
        <w:rPr>
          <w:rFonts w:ascii="Times New Roman" w:hAnsi="Times New Roman" w:cs="Times New Roman"/>
        </w:rPr>
        <w:t xml:space="preserve"> </w:t>
      </w:r>
    </w:p>
    <w:p w14:paraId="1D7F15EB" w14:textId="2F750EB0" w:rsidR="000171AC" w:rsidRPr="00B90F5D" w:rsidRDefault="000171AC" w:rsidP="00E72589">
      <w:pPr>
        <w:spacing w:line="256" w:lineRule="auto"/>
        <w:rPr>
          <w:rFonts w:ascii="Times New Roman" w:hAnsi="Times New Roman" w:cs="Times New Roman"/>
        </w:rPr>
      </w:pPr>
    </w:p>
    <w:p w14:paraId="7F0FA88B" w14:textId="4C5D362D" w:rsidR="00CB3AD5" w:rsidRPr="00641906" w:rsidRDefault="00641906" w:rsidP="001E091A">
      <w:pPr>
        <w:jc w:val="right"/>
        <w:rPr>
          <w:rFonts w:ascii="Times New Roman" w:hAnsi="Times New Roman" w:cs="Times New Roman"/>
          <w:b/>
          <w:sz w:val="28"/>
          <w:szCs w:val="28"/>
        </w:rPr>
      </w:pPr>
      <w:r>
        <w:rPr>
          <w:rFonts w:ascii="Times New Roman" w:hAnsi="Times New Roman" w:cs="Times New Roman"/>
        </w:rPr>
        <w:br w:type="page"/>
      </w:r>
      <w:r w:rsidR="00CB3AD5" w:rsidRPr="00641906">
        <w:rPr>
          <w:rFonts w:ascii="Times New Roman" w:hAnsi="Times New Roman" w:cs="Times New Roman"/>
          <w:b/>
          <w:sz w:val="28"/>
          <w:szCs w:val="28"/>
        </w:rPr>
        <w:lastRenderedPageBreak/>
        <w:t>Attachment B</w:t>
      </w:r>
    </w:p>
    <w:p w14:paraId="270B7D5B" w14:textId="77777777" w:rsidR="00CB3AD5" w:rsidRPr="00641906" w:rsidRDefault="00CB3AD5" w:rsidP="00CB3AD5">
      <w:pPr>
        <w:jc w:val="center"/>
        <w:rPr>
          <w:rFonts w:ascii="Times New Roman" w:hAnsi="Times New Roman" w:cs="Times New Roman"/>
          <w:b/>
          <w:sz w:val="28"/>
          <w:szCs w:val="28"/>
        </w:rPr>
      </w:pPr>
      <w:r w:rsidRPr="00641906">
        <w:rPr>
          <w:rFonts w:ascii="Times New Roman" w:hAnsi="Times New Roman" w:cs="Times New Roman"/>
          <w:b/>
          <w:sz w:val="28"/>
          <w:szCs w:val="28"/>
        </w:rPr>
        <w:t>Statement of compatibility with human rights</w:t>
      </w:r>
    </w:p>
    <w:p w14:paraId="4365B533" w14:textId="6DB2787B" w:rsidR="00CB3AD5" w:rsidRDefault="00CB3AD5" w:rsidP="00CB3AD5">
      <w:pPr>
        <w:jc w:val="center"/>
        <w:rPr>
          <w:rFonts w:ascii="Times New Roman" w:hAnsi="Times New Roman" w:cs="Times New Roman"/>
          <w:i/>
        </w:rPr>
      </w:pPr>
      <w:r w:rsidRPr="00CB3AD5">
        <w:rPr>
          <w:rFonts w:ascii="Times New Roman" w:hAnsi="Times New Roman" w:cs="Times New Roman"/>
        </w:rPr>
        <w:t xml:space="preserve">Prepared </w:t>
      </w:r>
      <w:r w:rsidR="00AF6545">
        <w:rPr>
          <w:rFonts w:ascii="Times New Roman" w:hAnsi="Times New Roman" w:cs="Times New Roman"/>
        </w:rPr>
        <w:t xml:space="preserve">by the Australian Communications and Media Authority </w:t>
      </w:r>
      <w:r w:rsidRPr="00CB3AD5">
        <w:rPr>
          <w:rFonts w:ascii="Times New Roman" w:hAnsi="Times New Roman" w:cs="Times New Roman"/>
        </w:rPr>
        <w:t xml:space="preserve">under subsection 9(1) of the </w:t>
      </w:r>
      <w:r w:rsidRPr="00CB3AD5">
        <w:rPr>
          <w:rFonts w:ascii="Times New Roman" w:hAnsi="Times New Roman" w:cs="Times New Roman"/>
          <w:i/>
        </w:rPr>
        <w:t>Human Rights (Parliamentary Scrutiny) Act 2011</w:t>
      </w:r>
    </w:p>
    <w:p w14:paraId="20378669" w14:textId="7082B5C2" w:rsidR="00A71398" w:rsidRPr="00CC488C" w:rsidRDefault="00A71398" w:rsidP="00A71398">
      <w:pPr>
        <w:spacing w:line="256" w:lineRule="auto"/>
        <w:jc w:val="center"/>
        <w:rPr>
          <w:rFonts w:ascii="Times New Roman" w:hAnsi="Times New Roman" w:cs="Times New Roman"/>
          <w:b/>
          <w:i/>
        </w:rPr>
      </w:pPr>
      <w:r w:rsidRPr="00CC488C">
        <w:rPr>
          <w:rFonts w:ascii="Times New Roman" w:hAnsi="Times New Roman" w:cs="Times New Roman"/>
          <w:b/>
          <w:i/>
        </w:rPr>
        <w:t xml:space="preserve">Radiocommunications </w:t>
      </w:r>
      <w:r w:rsidR="00CB455F" w:rsidRPr="00CB455F">
        <w:rPr>
          <w:rFonts w:ascii="Times New Roman" w:hAnsi="Times New Roman" w:cs="Times New Roman"/>
          <w:b/>
          <w:i/>
        </w:rPr>
        <w:t>(Exemption – Remotely Piloted Aircraft Disruption)</w:t>
      </w:r>
      <w:r w:rsidR="00CB455F">
        <w:rPr>
          <w:rFonts w:ascii="Times New Roman" w:hAnsi="Times New Roman" w:cs="Times New Roman"/>
          <w:b/>
          <w:i/>
        </w:rPr>
        <w:br/>
      </w:r>
      <w:r w:rsidRPr="00CC488C">
        <w:rPr>
          <w:rFonts w:ascii="Times New Roman" w:hAnsi="Times New Roman" w:cs="Times New Roman"/>
          <w:b/>
          <w:i/>
        </w:rPr>
        <w:t>Determination 202</w:t>
      </w:r>
      <w:r>
        <w:rPr>
          <w:rFonts w:ascii="Times New Roman" w:hAnsi="Times New Roman" w:cs="Times New Roman"/>
          <w:b/>
          <w:i/>
        </w:rPr>
        <w:t>2</w:t>
      </w:r>
      <w:r w:rsidRPr="00CC488C">
        <w:rPr>
          <w:rFonts w:ascii="Times New Roman" w:hAnsi="Times New Roman" w:cs="Times New Roman"/>
          <w:b/>
          <w:i/>
        </w:rPr>
        <w:t xml:space="preserve"> </w:t>
      </w:r>
    </w:p>
    <w:p w14:paraId="71CC9474" w14:textId="758E11DC" w:rsidR="00DC0001" w:rsidRPr="00D36384" w:rsidRDefault="00DC0001" w:rsidP="00DC0001">
      <w:pPr>
        <w:spacing w:before="280" w:line="256" w:lineRule="auto"/>
        <w:rPr>
          <w:rFonts w:ascii="Times New Roman" w:hAnsi="Times New Roman" w:cs="Times New Roman"/>
          <w:b/>
          <w:i/>
        </w:rPr>
      </w:pPr>
      <w:r w:rsidRPr="00D36384">
        <w:rPr>
          <w:rFonts w:ascii="Times New Roman" w:hAnsi="Times New Roman" w:cs="Times New Roman"/>
          <w:b/>
          <w:i/>
        </w:rPr>
        <w:t>Overview of the instrument</w:t>
      </w:r>
    </w:p>
    <w:p w14:paraId="506827C4" w14:textId="21CF2994" w:rsidR="00DC0001" w:rsidRPr="00726509" w:rsidRDefault="00DC0001" w:rsidP="00DC0001">
      <w:pPr>
        <w:spacing w:line="256" w:lineRule="auto"/>
        <w:rPr>
          <w:rFonts w:ascii="Times New Roman" w:hAnsi="Times New Roman" w:cs="Times New Roman"/>
        </w:rPr>
      </w:pPr>
      <w:r w:rsidRPr="00ADF74B">
        <w:rPr>
          <w:rFonts w:ascii="Times New Roman" w:hAnsi="Times New Roman" w:cs="Times New Roman"/>
        </w:rPr>
        <w:t xml:space="preserve">The instrument provides an exemption to members of the Australian Federal Police, and the police forces of Australian States and Territories, and persons who have a contract with those police forces </w:t>
      </w:r>
      <w:r w:rsidR="005B2C13">
        <w:rPr>
          <w:rFonts w:ascii="Times New Roman" w:hAnsi="Times New Roman" w:cs="Times New Roman"/>
        </w:rPr>
        <w:t>in relation to</w:t>
      </w:r>
      <w:r w:rsidRPr="00ADF74B">
        <w:rPr>
          <w:rFonts w:ascii="Times New Roman" w:hAnsi="Times New Roman" w:cs="Times New Roman"/>
        </w:rPr>
        <w:t xml:space="preserve"> certain devices, from the operation of Parts 3.1, 4.1 and 4.2 of the Act. </w:t>
      </w:r>
      <w:r w:rsidR="00B9175F">
        <w:rPr>
          <w:rFonts w:ascii="Times New Roman" w:hAnsi="Times New Roman" w:cs="Times New Roman"/>
        </w:rPr>
        <w:t xml:space="preserve">It also exempts potential suppliers of devices to police forces from the operation of subsections 175(2) and 176(2) of the Act. </w:t>
      </w:r>
      <w:r w:rsidRPr="00ADF74B">
        <w:rPr>
          <w:rFonts w:ascii="Times New Roman" w:hAnsi="Times New Roman" w:cs="Times New Roman"/>
        </w:rPr>
        <w:t xml:space="preserve">The purpose of the instrument is to allow police forces to obtain and use devices that are designed to disrupt or disable </w:t>
      </w:r>
      <w:r w:rsidR="00EA087A" w:rsidRPr="00B90F5D">
        <w:rPr>
          <w:rFonts w:ascii="Times New Roman" w:hAnsi="Times New Roman" w:cs="Times New Roman"/>
        </w:rPr>
        <w:t xml:space="preserve">remotely piloted </w:t>
      </w:r>
      <w:r w:rsidRPr="00B90F5D">
        <w:rPr>
          <w:rFonts w:ascii="Times New Roman" w:hAnsi="Times New Roman" w:cs="Times New Roman"/>
        </w:rPr>
        <w:t>aircraft (</w:t>
      </w:r>
      <w:r w:rsidR="00EA087A" w:rsidRPr="00B90F5D">
        <w:rPr>
          <w:rFonts w:ascii="Times New Roman" w:hAnsi="Times New Roman" w:cs="Times New Roman"/>
          <w:b/>
          <w:bCs/>
        </w:rPr>
        <w:t>RPA</w:t>
      </w:r>
      <w:r w:rsidRPr="00ADF74B">
        <w:rPr>
          <w:rFonts w:ascii="Times New Roman" w:hAnsi="Times New Roman" w:cs="Times New Roman"/>
        </w:rPr>
        <w:t xml:space="preserve">) or </w:t>
      </w:r>
      <w:r w:rsidR="00E104B5" w:rsidRPr="00B90F5D">
        <w:rPr>
          <w:rFonts w:ascii="Times New Roman" w:hAnsi="Times New Roman" w:cs="Times New Roman"/>
        </w:rPr>
        <w:t>remotely piloted</w:t>
      </w:r>
      <w:r w:rsidRPr="00ADF74B">
        <w:rPr>
          <w:rFonts w:ascii="Times New Roman" w:hAnsi="Times New Roman" w:cs="Times New Roman"/>
        </w:rPr>
        <w:t xml:space="preserve"> aircraft systems (</w:t>
      </w:r>
      <w:r w:rsidR="00BE3070" w:rsidRPr="00B90F5D">
        <w:rPr>
          <w:rFonts w:ascii="Times New Roman" w:hAnsi="Times New Roman" w:cs="Times New Roman"/>
          <w:b/>
          <w:bCs/>
        </w:rPr>
        <w:t>RPAS</w:t>
      </w:r>
      <w:r w:rsidRPr="00ADF74B">
        <w:rPr>
          <w:rFonts w:ascii="Times New Roman" w:hAnsi="Times New Roman" w:cs="Times New Roman"/>
        </w:rPr>
        <w:t xml:space="preserve">), where there is an identified risk to public safety or national security. The instrument also authorises </w:t>
      </w:r>
      <w:r w:rsidR="009A65D8">
        <w:rPr>
          <w:rFonts w:ascii="Times New Roman" w:hAnsi="Times New Roman" w:cs="Times New Roman"/>
        </w:rPr>
        <w:t xml:space="preserve">associated </w:t>
      </w:r>
      <w:r w:rsidRPr="00ADF74B">
        <w:rPr>
          <w:rFonts w:ascii="Times New Roman" w:hAnsi="Times New Roman" w:cs="Times New Roman"/>
        </w:rPr>
        <w:t>activities undertaken by police forces and persons having a contract with police forces that might need to occur</w:t>
      </w:r>
      <w:r w:rsidR="007178D7">
        <w:rPr>
          <w:rFonts w:ascii="Times New Roman" w:hAnsi="Times New Roman" w:cs="Times New Roman"/>
        </w:rPr>
        <w:t xml:space="preserve"> </w:t>
      </w:r>
      <w:r w:rsidRPr="00ADF74B">
        <w:rPr>
          <w:rFonts w:ascii="Times New Roman" w:hAnsi="Times New Roman" w:cs="Times New Roman"/>
        </w:rPr>
        <w:t>—namely, supply, testing, training and maintenance activities.</w:t>
      </w:r>
    </w:p>
    <w:p w14:paraId="46CA6D55" w14:textId="6DBC45FA" w:rsidR="00DC0001" w:rsidRPr="00726509" w:rsidRDefault="00DC0001" w:rsidP="00DC0001">
      <w:pPr>
        <w:spacing w:line="256" w:lineRule="auto"/>
        <w:rPr>
          <w:rFonts w:ascii="Times New Roman" w:hAnsi="Times New Roman" w:cs="Times New Roman"/>
        </w:rPr>
      </w:pPr>
      <w:r w:rsidRPr="00726509">
        <w:rPr>
          <w:rFonts w:ascii="Times New Roman" w:hAnsi="Times New Roman" w:cs="Times New Roman"/>
        </w:rPr>
        <w:t xml:space="preserve">There is a risk that a device operating in the relevant frequency bands under the instrument may affect a range of </w:t>
      </w:r>
      <w:r>
        <w:rPr>
          <w:rFonts w:ascii="Times New Roman" w:hAnsi="Times New Roman" w:cs="Times New Roman"/>
        </w:rPr>
        <w:t xml:space="preserve">radiocommunications </w:t>
      </w:r>
      <w:r w:rsidRPr="00726509">
        <w:rPr>
          <w:rFonts w:ascii="Times New Roman" w:hAnsi="Times New Roman" w:cs="Times New Roman"/>
        </w:rPr>
        <w:t xml:space="preserve">devices, </w:t>
      </w:r>
      <w:r>
        <w:rPr>
          <w:rFonts w:ascii="Times New Roman" w:hAnsi="Times New Roman" w:cs="Times New Roman"/>
        </w:rPr>
        <w:t>including</w:t>
      </w:r>
      <w:r w:rsidRPr="00726509">
        <w:rPr>
          <w:rFonts w:ascii="Times New Roman" w:hAnsi="Times New Roman" w:cs="Times New Roman"/>
        </w:rPr>
        <w:t xml:space="preserve"> those</w:t>
      </w:r>
      <w:r>
        <w:rPr>
          <w:rFonts w:ascii="Times New Roman" w:hAnsi="Times New Roman" w:cs="Times New Roman"/>
        </w:rPr>
        <w:t xml:space="preserve"> used for public mobile telecommunications services (</w:t>
      </w:r>
      <w:r w:rsidRPr="00853D82">
        <w:rPr>
          <w:rFonts w:ascii="Times New Roman" w:hAnsi="Times New Roman" w:cs="Times New Roman"/>
          <w:b/>
          <w:bCs/>
        </w:rPr>
        <w:t>PMTS</w:t>
      </w:r>
      <w:r>
        <w:rPr>
          <w:rFonts w:ascii="Times New Roman" w:hAnsi="Times New Roman" w:cs="Times New Roman"/>
        </w:rPr>
        <w:t>) or radio-navigation satellite services, those</w:t>
      </w:r>
      <w:r w:rsidRPr="00726509">
        <w:rPr>
          <w:rFonts w:ascii="Times New Roman" w:hAnsi="Times New Roman" w:cs="Times New Roman"/>
        </w:rPr>
        <w:t xml:space="preserve"> authorised under the </w:t>
      </w:r>
      <w:r w:rsidRPr="00726509">
        <w:rPr>
          <w:rFonts w:ascii="Times New Roman" w:hAnsi="Times New Roman" w:cs="Times New Roman"/>
          <w:i/>
          <w:iCs/>
        </w:rPr>
        <w:t>Radiocommunications (Low Interference Potential Devices) Class Licence 2015</w:t>
      </w:r>
      <w:r w:rsidRPr="00726509">
        <w:rPr>
          <w:rFonts w:ascii="Times New Roman" w:hAnsi="Times New Roman" w:cs="Times New Roman"/>
        </w:rPr>
        <w:t xml:space="preserve">, </w:t>
      </w:r>
      <w:r>
        <w:rPr>
          <w:rFonts w:ascii="Times New Roman" w:hAnsi="Times New Roman" w:cs="Times New Roman"/>
        </w:rPr>
        <w:t xml:space="preserve">or those </w:t>
      </w:r>
      <w:r w:rsidRPr="00726509">
        <w:rPr>
          <w:rFonts w:ascii="Times New Roman" w:hAnsi="Times New Roman" w:cs="Times New Roman"/>
        </w:rPr>
        <w:t xml:space="preserve">operating on frequencies identified in a certain part of the </w:t>
      </w:r>
      <w:r w:rsidRPr="00726509">
        <w:rPr>
          <w:rFonts w:ascii="Times New Roman" w:hAnsi="Times New Roman" w:cs="Times New Roman"/>
          <w:i/>
          <w:iCs/>
        </w:rPr>
        <w:t xml:space="preserve">Australian Radiofrequency Spectrum Plan </w:t>
      </w:r>
      <w:r w:rsidR="00517DF8">
        <w:rPr>
          <w:rFonts w:ascii="Times New Roman" w:hAnsi="Times New Roman" w:cs="Times New Roman"/>
          <w:i/>
          <w:iCs/>
        </w:rPr>
        <w:t>2021</w:t>
      </w:r>
      <w:r w:rsidRPr="00726509">
        <w:rPr>
          <w:rFonts w:ascii="Times New Roman" w:hAnsi="Times New Roman" w:cs="Times New Roman"/>
        </w:rPr>
        <w:t>, for the period the device is active.</w:t>
      </w:r>
    </w:p>
    <w:p w14:paraId="5ED13BA1" w14:textId="77777777" w:rsidR="00DC0001" w:rsidRPr="0090785C" w:rsidRDefault="00DC0001" w:rsidP="00DC0001">
      <w:pPr>
        <w:spacing w:before="280" w:line="256" w:lineRule="auto"/>
        <w:rPr>
          <w:rFonts w:ascii="Times New Roman" w:eastAsia="Times New Roman" w:hAnsi="Times New Roman" w:cs="Times New Roman"/>
          <w:lang w:val="en-US" w:eastAsia="en-AU"/>
        </w:rPr>
      </w:pPr>
      <w:r w:rsidRPr="00726509">
        <w:rPr>
          <w:rFonts w:ascii="Times New Roman" w:hAnsi="Times New Roman" w:cs="Times New Roman"/>
          <w:b/>
          <w:i/>
        </w:rPr>
        <w:t>Human rights implications</w:t>
      </w:r>
    </w:p>
    <w:p w14:paraId="1BE982F5" w14:textId="77777777" w:rsidR="00DC0001" w:rsidRPr="00726509" w:rsidRDefault="00DC0001" w:rsidP="00DC0001">
      <w:pPr>
        <w:spacing w:line="256" w:lineRule="auto"/>
        <w:rPr>
          <w:rFonts w:ascii="Times New Roman" w:hAnsi="Times New Roman" w:cs="Times New Roman"/>
        </w:rPr>
      </w:pPr>
      <w:r w:rsidRPr="00726509">
        <w:rPr>
          <w:rFonts w:ascii="Times New Roman" w:hAnsi="Times New Roman" w:cs="Times New Roman"/>
        </w:rPr>
        <w:t xml:space="preserve">The ACMA has assessed whether the instrument is compatible with human rights, being the rights and freedoms recognised or declared by the international instruments listed in subsection 3(1) of the </w:t>
      </w:r>
      <w:r w:rsidRPr="00726509">
        <w:rPr>
          <w:rFonts w:ascii="Times New Roman" w:hAnsi="Times New Roman" w:cs="Times New Roman"/>
          <w:i/>
          <w:iCs/>
        </w:rPr>
        <w:t>Human Rights (Parliamentary Scrutiny) Act 2011</w:t>
      </w:r>
      <w:r w:rsidRPr="00726509">
        <w:rPr>
          <w:rFonts w:ascii="Times New Roman" w:hAnsi="Times New Roman" w:cs="Times New Roman"/>
        </w:rPr>
        <w:t xml:space="preserve"> as they apply to Australia.</w:t>
      </w:r>
    </w:p>
    <w:p w14:paraId="6851A0F5" w14:textId="77777777" w:rsidR="00DC0001" w:rsidRPr="00726509" w:rsidRDefault="00DC0001" w:rsidP="00DC0001">
      <w:pPr>
        <w:spacing w:line="256" w:lineRule="auto"/>
        <w:rPr>
          <w:rFonts w:ascii="Times New Roman" w:hAnsi="Times New Roman" w:cs="Times New Roman"/>
        </w:rPr>
      </w:pPr>
      <w:r w:rsidRPr="00726509">
        <w:rPr>
          <w:rFonts w:ascii="Times New Roman" w:hAnsi="Times New Roman" w:cs="Times New Roman"/>
        </w:rPr>
        <w:t xml:space="preserve">Having considered the likely impact of the instrument and the nature of the applicable rights and freedoms, the ACMA has formed the view that the instrument engages the right to freedom of expression in Article 19 of the </w:t>
      </w:r>
      <w:r w:rsidRPr="00726509">
        <w:rPr>
          <w:rFonts w:ascii="Times New Roman" w:hAnsi="Times New Roman" w:cs="Times New Roman"/>
          <w:i/>
          <w:iCs/>
        </w:rPr>
        <w:t>International Covenant on Civil and Political Rights</w:t>
      </w:r>
      <w:r w:rsidRPr="00726509">
        <w:rPr>
          <w:rFonts w:ascii="Times New Roman" w:hAnsi="Times New Roman" w:cs="Times New Roman"/>
        </w:rPr>
        <w:t xml:space="preserve">. The operation of a device in the relevant frequency bands, and in the circumstances specified, may have the possible effect of disrupting for example, the Wi-Fi connection of public users, and the quality of </w:t>
      </w:r>
      <w:r>
        <w:rPr>
          <w:rFonts w:ascii="Times New Roman" w:hAnsi="Times New Roman" w:cs="Times New Roman"/>
        </w:rPr>
        <w:t>PMTS</w:t>
      </w:r>
      <w:r w:rsidRPr="00726509">
        <w:rPr>
          <w:rFonts w:ascii="Times New Roman" w:hAnsi="Times New Roman" w:cs="Times New Roman"/>
        </w:rPr>
        <w:t xml:space="preserve">.  </w:t>
      </w:r>
    </w:p>
    <w:p w14:paraId="1E98BA70" w14:textId="237AE20B" w:rsidR="00DC0001" w:rsidRPr="00726509" w:rsidRDefault="00DC0001" w:rsidP="00DC0001">
      <w:pPr>
        <w:spacing w:line="256" w:lineRule="auto"/>
        <w:rPr>
          <w:rFonts w:ascii="Times New Roman" w:hAnsi="Times New Roman" w:cs="Times New Roman"/>
        </w:rPr>
      </w:pPr>
      <w:r w:rsidRPr="00726509">
        <w:rPr>
          <w:rFonts w:ascii="Times New Roman" w:hAnsi="Times New Roman" w:cs="Times New Roman"/>
        </w:rPr>
        <w:t xml:space="preserve">The right to freedom of expression includes the right to seek, receive and impart information and ideas through any media of a person’s choice, </w:t>
      </w:r>
      <w:r w:rsidR="007178D7">
        <w:rPr>
          <w:rFonts w:ascii="Times New Roman" w:hAnsi="Times New Roman" w:cs="Times New Roman"/>
        </w:rPr>
        <w:t>but</w:t>
      </w:r>
      <w:r w:rsidRPr="00726509">
        <w:rPr>
          <w:rFonts w:ascii="Times New Roman" w:hAnsi="Times New Roman" w:cs="Times New Roman"/>
        </w:rPr>
        <w:t xml:space="preserve"> is subject to certain restrictions, including the protection of national security or public order. </w:t>
      </w:r>
    </w:p>
    <w:p w14:paraId="64350F96" w14:textId="497531AE" w:rsidR="00DC0001" w:rsidRPr="00726509" w:rsidRDefault="00DC0001" w:rsidP="00DC0001">
      <w:pPr>
        <w:spacing w:line="256" w:lineRule="auto"/>
        <w:rPr>
          <w:rFonts w:ascii="Times New Roman" w:hAnsi="Times New Roman" w:cs="Times New Roman"/>
        </w:rPr>
      </w:pPr>
      <w:r w:rsidRPr="00726509">
        <w:rPr>
          <w:rFonts w:ascii="Times New Roman" w:hAnsi="Times New Roman" w:cs="Times New Roman"/>
        </w:rPr>
        <w:t xml:space="preserve">In the event of a device being operated to disable </w:t>
      </w:r>
      <w:r w:rsidR="00E32256" w:rsidRPr="00B90F5D">
        <w:rPr>
          <w:rFonts w:ascii="Times New Roman" w:hAnsi="Times New Roman" w:cs="Times New Roman"/>
        </w:rPr>
        <w:t>RPA</w:t>
      </w:r>
      <w:r>
        <w:rPr>
          <w:rFonts w:ascii="Times New Roman" w:hAnsi="Times New Roman" w:cs="Times New Roman"/>
        </w:rPr>
        <w:t xml:space="preserve"> or </w:t>
      </w:r>
      <w:r w:rsidR="00E32256" w:rsidRPr="00B90F5D">
        <w:rPr>
          <w:rFonts w:ascii="Times New Roman" w:hAnsi="Times New Roman" w:cs="Times New Roman"/>
        </w:rPr>
        <w:t>RPAS</w:t>
      </w:r>
      <w:r w:rsidRPr="00726509">
        <w:rPr>
          <w:rFonts w:ascii="Times New Roman" w:hAnsi="Times New Roman" w:cs="Times New Roman"/>
        </w:rPr>
        <w:t xml:space="preserve">, the use of the device </w:t>
      </w:r>
      <w:r>
        <w:rPr>
          <w:rFonts w:ascii="Times New Roman" w:hAnsi="Times New Roman" w:cs="Times New Roman"/>
        </w:rPr>
        <w:t>is, as a matter of practice,</w:t>
      </w:r>
      <w:r w:rsidRPr="00726509">
        <w:rPr>
          <w:rFonts w:ascii="Times New Roman" w:hAnsi="Times New Roman" w:cs="Times New Roman"/>
        </w:rPr>
        <w:t xml:space="preserve"> limited to the flight path of the </w:t>
      </w:r>
      <w:r w:rsidR="00E32256" w:rsidRPr="00B90F5D">
        <w:rPr>
          <w:rFonts w:ascii="Times New Roman" w:hAnsi="Times New Roman" w:cs="Times New Roman"/>
        </w:rPr>
        <w:t>RPA</w:t>
      </w:r>
      <w:r w:rsidRPr="00726509">
        <w:rPr>
          <w:rFonts w:ascii="Times New Roman" w:hAnsi="Times New Roman" w:cs="Times New Roman"/>
        </w:rPr>
        <w:t xml:space="preserve"> or </w:t>
      </w:r>
      <w:r w:rsidR="00E32256" w:rsidRPr="00B90F5D">
        <w:rPr>
          <w:rFonts w:ascii="Times New Roman" w:hAnsi="Times New Roman" w:cs="Times New Roman"/>
        </w:rPr>
        <w:t>RPAS</w:t>
      </w:r>
      <w:r>
        <w:rPr>
          <w:rFonts w:ascii="Times New Roman" w:hAnsi="Times New Roman" w:cs="Times New Roman"/>
        </w:rPr>
        <w:t>,</w:t>
      </w:r>
      <w:r w:rsidRPr="00726509">
        <w:rPr>
          <w:rFonts w:ascii="Times New Roman" w:hAnsi="Times New Roman" w:cs="Times New Roman"/>
        </w:rPr>
        <w:t xml:space="preserve"> and the device </w:t>
      </w:r>
      <w:r>
        <w:rPr>
          <w:rFonts w:ascii="Times New Roman" w:hAnsi="Times New Roman" w:cs="Times New Roman"/>
        </w:rPr>
        <w:t xml:space="preserve">is </w:t>
      </w:r>
      <w:r w:rsidRPr="00726509">
        <w:rPr>
          <w:rFonts w:ascii="Times New Roman" w:hAnsi="Times New Roman" w:cs="Times New Roman"/>
        </w:rPr>
        <w:t xml:space="preserve">only operated for the amount of time necessary to deal with the threat. Operation of the devices during testing, training and maintenance activities </w:t>
      </w:r>
      <w:r>
        <w:rPr>
          <w:rFonts w:ascii="Times New Roman" w:hAnsi="Times New Roman" w:cs="Times New Roman"/>
        </w:rPr>
        <w:t>is</w:t>
      </w:r>
      <w:r w:rsidRPr="00726509">
        <w:rPr>
          <w:rFonts w:ascii="Times New Roman" w:hAnsi="Times New Roman" w:cs="Times New Roman"/>
        </w:rPr>
        <w:t xml:space="preserve"> intended be kept to a minimum, and practical steps can be taken by operators of the device to minimise or eliminate any adverse effects associated with incidental emissions from the devices.</w:t>
      </w:r>
    </w:p>
    <w:p w14:paraId="62A3D078" w14:textId="2FFFC823" w:rsidR="00DC0001" w:rsidRPr="00726509" w:rsidRDefault="00DC0001" w:rsidP="00DC0001">
      <w:pPr>
        <w:spacing w:line="256" w:lineRule="auto"/>
        <w:rPr>
          <w:rFonts w:ascii="Times New Roman" w:hAnsi="Times New Roman" w:cs="Times New Roman"/>
        </w:rPr>
      </w:pPr>
      <w:r w:rsidRPr="00726509">
        <w:rPr>
          <w:rFonts w:ascii="Times New Roman" w:hAnsi="Times New Roman" w:cs="Times New Roman"/>
        </w:rPr>
        <w:lastRenderedPageBreak/>
        <w:t xml:space="preserve">Use of the device in the relevant frequency bands may result in some limitation on the right to freedom of expression. However, it does so consistently with Article 19, in a manner that is reasonable and necessary. Any limitation would only be for a small amount of time and proportionate to activities directly related to, or expressly intended to support, the protection of public safety and national security. </w:t>
      </w:r>
    </w:p>
    <w:p w14:paraId="418189C6" w14:textId="77777777" w:rsidR="00DC0001" w:rsidRPr="00726509" w:rsidRDefault="00DC0001" w:rsidP="00DC0001">
      <w:pPr>
        <w:spacing w:line="256" w:lineRule="auto"/>
        <w:rPr>
          <w:rFonts w:ascii="Times New Roman" w:hAnsi="Times New Roman" w:cs="Times New Roman"/>
        </w:rPr>
      </w:pPr>
      <w:r w:rsidRPr="00726509">
        <w:rPr>
          <w:rFonts w:ascii="Times New Roman" w:hAnsi="Times New Roman" w:cs="Times New Roman"/>
        </w:rPr>
        <w:t xml:space="preserve">Having considered the likely impact of the instrument and the nature of the applicable rights and freedoms, the ACMA has formed the view that the instrument could affect the right of freedom of expression; however, any effect is limited and proportional to the purpose of achieving public safety and protecting national security. </w:t>
      </w:r>
    </w:p>
    <w:p w14:paraId="218F4646" w14:textId="77777777" w:rsidR="00DC0001" w:rsidRPr="00726509" w:rsidRDefault="00DC0001" w:rsidP="00DC0001">
      <w:pPr>
        <w:spacing w:before="280" w:line="256" w:lineRule="auto"/>
        <w:rPr>
          <w:rFonts w:ascii="Times New Roman" w:hAnsi="Times New Roman" w:cs="Times New Roman"/>
          <w:b/>
          <w:i/>
        </w:rPr>
      </w:pPr>
      <w:r w:rsidRPr="00726509">
        <w:rPr>
          <w:rFonts w:ascii="Times New Roman" w:hAnsi="Times New Roman" w:cs="Times New Roman"/>
          <w:b/>
          <w:i/>
        </w:rPr>
        <w:t>Conclusion</w:t>
      </w:r>
    </w:p>
    <w:p w14:paraId="1087C100" w14:textId="77777777" w:rsidR="00DC0001" w:rsidRPr="00726509" w:rsidRDefault="00DC0001" w:rsidP="00DC0001">
      <w:pPr>
        <w:spacing w:line="256" w:lineRule="auto"/>
        <w:rPr>
          <w:rFonts w:ascii="Times New Roman" w:hAnsi="Times New Roman" w:cs="Times New Roman"/>
        </w:rPr>
      </w:pPr>
      <w:r w:rsidRPr="00726509">
        <w:rPr>
          <w:rFonts w:ascii="Times New Roman" w:hAnsi="Times New Roman" w:cs="Times New Roman"/>
        </w:rPr>
        <w:t>The instrument is compatible with human rights because any limitation on the right of freedom of expression is limited in a manner which is reasonable, necessary and proportionate to the purpose of protecting public safety and national security.</w:t>
      </w:r>
    </w:p>
    <w:p w14:paraId="2270BCFE" w14:textId="77777777" w:rsidR="00CB3AD5" w:rsidRDefault="00CB3AD5" w:rsidP="00CB3AD5">
      <w:pPr>
        <w:jc w:val="center"/>
        <w:rPr>
          <w:rFonts w:ascii="Times New Roman" w:hAnsi="Times New Roman" w:cs="Times New Roman"/>
          <w:b/>
        </w:rPr>
      </w:pPr>
    </w:p>
    <w:p w14:paraId="458AF617" w14:textId="77777777" w:rsidR="00025ACE" w:rsidRPr="00BB076E" w:rsidRDefault="00025ACE" w:rsidP="004D2843">
      <w:pPr>
        <w:rPr>
          <w:rFonts w:ascii="Times New Roman" w:hAnsi="Times New Roman" w:cs="Times New Roman"/>
          <w:b/>
        </w:rPr>
      </w:pPr>
    </w:p>
    <w:sectPr w:rsidR="00025ACE" w:rsidRPr="00BB076E" w:rsidSect="00082354">
      <w:headerReference w:type="default" r:id="rId15"/>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5F04B" w14:textId="77777777" w:rsidR="00D06952" w:rsidRDefault="00D06952" w:rsidP="00025ACE">
      <w:pPr>
        <w:spacing w:after="0" w:line="240" w:lineRule="auto"/>
      </w:pPr>
      <w:r>
        <w:separator/>
      </w:r>
    </w:p>
  </w:endnote>
  <w:endnote w:type="continuationSeparator" w:id="0">
    <w:p w14:paraId="1719727F" w14:textId="77777777" w:rsidR="00D06952" w:rsidRDefault="00D06952" w:rsidP="00025ACE">
      <w:pPr>
        <w:spacing w:after="0" w:line="240" w:lineRule="auto"/>
      </w:pPr>
      <w:r>
        <w:continuationSeparator/>
      </w:r>
    </w:p>
  </w:endnote>
  <w:endnote w:type="continuationNotice" w:id="1">
    <w:p w14:paraId="2671FF9F" w14:textId="77777777" w:rsidR="00D06952" w:rsidRDefault="00D069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
        <w:noProof/>
      </w:rPr>
    </w:sdtEndPr>
    <w:sdtContent>
      <w:p w14:paraId="1E27C0A2" w14:textId="77777777" w:rsidR="00AD3414" w:rsidRDefault="00AD3414" w:rsidP="00AD3414">
        <w:pPr>
          <w:pStyle w:val="Footer"/>
          <w:pBdr>
            <w:top w:val="single" w:sz="4" w:space="1" w:color="auto"/>
          </w:pBdr>
          <w:jc w:val="center"/>
        </w:pPr>
      </w:p>
      <w:p w14:paraId="556B0C98" w14:textId="3C95ADED" w:rsidR="00AD3414" w:rsidRDefault="00AD3414" w:rsidP="001E091A">
        <w:pPr>
          <w:pStyle w:val="Footer"/>
          <w:jc w:val="cente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9078F3" w:rsidRPr="009078F3">
          <w:rPr>
            <w:rFonts w:ascii="Times New Roman" w:hAnsi="Times New Roman" w:cs="Times New Roman"/>
            <w:i/>
          </w:rPr>
          <w:t>Radiocommunications (Exemption – Remotely Piloted Aircraft Disruption)</w:t>
        </w:r>
        <w:r w:rsidR="009235E5">
          <w:rPr>
            <w:rFonts w:ascii="Times New Roman" w:hAnsi="Times New Roman" w:cs="Times New Roman"/>
            <w:i/>
          </w:rPr>
          <w:t xml:space="preserve"> </w:t>
        </w:r>
        <w:r w:rsidR="009078F3" w:rsidRPr="009078F3">
          <w:rPr>
            <w:rFonts w:ascii="Times New Roman" w:hAnsi="Times New Roman" w:cs="Times New Roman"/>
            <w:i/>
          </w:rPr>
          <w:t>Determination 2022</w:t>
        </w:r>
      </w:p>
      <w:p w14:paraId="4E36910F" w14:textId="06CF02C2"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D23BD5">
          <w:rPr>
            <w:rFonts w:ascii="Times New Roman" w:hAnsi="Times New Roman" w:cs="Times New Roman"/>
            <w:i/>
            <w:noProof/>
          </w:rPr>
          <w:t>6</w:t>
        </w:r>
        <w:r w:rsidRPr="00A07A2F">
          <w:rPr>
            <w:rFonts w:ascii="Times New Roman" w:hAnsi="Times New Roman" w:cs="Times New Roman"/>
            <w:i/>
            <w:noProof/>
          </w:rPr>
          <w:fldChar w:fldCharType="end"/>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F8C47" w14:textId="77777777" w:rsidR="00D06952" w:rsidRDefault="00D06952" w:rsidP="00025ACE">
      <w:pPr>
        <w:spacing w:after="0" w:line="240" w:lineRule="auto"/>
      </w:pPr>
      <w:r>
        <w:separator/>
      </w:r>
    </w:p>
  </w:footnote>
  <w:footnote w:type="continuationSeparator" w:id="0">
    <w:p w14:paraId="15FFB939" w14:textId="77777777" w:rsidR="00D06952" w:rsidRDefault="00D06952" w:rsidP="00025ACE">
      <w:pPr>
        <w:spacing w:after="0" w:line="240" w:lineRule="auto"/>
      </w:pPr>
      <w:r>
        <w:continuationSeparator/>
      </w:r>
    </w:p>
  </w:footnote>
  <w:footnote w:type="continuationNotice" w:id="1">
    <w:p w14:paraId="3211BB9A" w14:textId="77777777" w:rsidR="00D06952" w:rsidRDefault="00D069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19C5"/>
    <w:multiLevelType w:val="hybridMultilevel"/>
    <w:tmpl w:val="B9243158"/>
    <w:lvl w:ilvl="0" w:tplc="0C090001">
      <w:start w:val="1"/>
      <w:numFmt w:val="bullet"/>
      <w:lvlText w:val=""/>
      <w:lvlJc w:val="left"/>
      <w:pPr>
        <w:ind w:left="818" w:hanging="360"/>
      </w:pPr>
      <w:rPr>
        <w:rFonts w:ascii="Symbol" w:hAnsi="Symbol" w:hint="default"/>
      </w:rPr>
    </w:lvl>
    <w:lvl w:ilvl="1" w:tplc="0C090003" w:tentative="1">
      <w:start w:val="1"/>
      <w:numFmt w:val="bullet"/>
      <w:lvlText w:val="o"/>
      <w:lvlJc w:val="left"/>
      <w:pPr>
        <w:ind w:left="1538" w:hanging="360"/>
      </w:pPr>
      <w:rPr>
        <w:rFonts w:ascii="Courier New" w:hAnsi="Courier New" w:cs="Courier New" w:hint="default"/>
      </w:rPr>
    </w:lvl>
    <w:lvl w:ilvl="2" w:tplc="0C090005" w:tentative="1">
      <w:start w:val="1"/>
      <w:numFmt w:val="bullet"/>
      <w:lvlText w:val=""/>
      <w:lvlJc w:val="left"/>
      <w:pPr>
        <w:ind w:left="2258" w:hanging="360"/>
      </w:pPr>
      <w:rPr>
        <w:rFonts w:ascii="Wingdings" w:hAnsi="Wingdings" w:hint="default"/>
      </w:rPr>
    </w:lvl>
    <w:lvl w:ilvl="3" w:tplc="0C090001" w:tentative="1">
      <w:start w:val="1"/>
      <w:numFmt w:val="bullet"/>
      <w:lvlText w:val=""/>
      <w:lvlJc w:val="left"/>
      <w:pPr>
        <w:ind w:left="2978" w:hanging="360"/>
      </w:pPr>
      <w:rPr>
        <w:rFonts w:ascii="Symbol" w:hAnsi="Symbol" w:hint="default"/>
      </w:rPr>
    </w:lvl>
    <w:lvl w:ilvl="4" w:tplc="0C090003" w:tentative="1">
      <w:start w:val="1"/>
      <w:numFmt w:val="bullet"/>
      <w:lvlText w:val="o"/>
      <w:lvlJc w:val="left"/>
      <w:pPr>
        <w:ind w:left="3698" w:hanging="360"/>
      </w:pPr>
      <w:rPr>
        <w:rFonts w:ascii="Courier New" w:hAnsi="Courier New" w:cs="Courier New" w:hint="default"/>
      </w:rPr>
    </w:lvl>
    <w:lvl w:ilvl="5" w:tplc="0C090005" w:tentative="1">
      <w:start w:val="1"/>
      <w:numFmt w:val="bullet"/>
      <w:lvlText w:val=""/>
      <w:lvlJc w:val="left"/>
      <w:pPr>
        <w:ind w:left="4418" w:hanging="360"/>
      </w:pPr>
      <w:rPr>
        <w:rFonts w:ascii="Wingdings" w:hAnsi="Wingdings" w:hint="default"/>
      </w:rPr>
    </w:lvl>
    <w:lvl w:ilvl="6" w:tplc="0C090001" w:tentative="1">
      <w:start w:val="1"/>
      <w:numFmt w:val="bullet"/>
      <w:lvlText w:val=""/>
      <w:lvlJc w:val="left"/>
      <w:pPr>
        <w:ind w:left="5138" w:hanging="360"/>
      </w:pPr>
      <w:rPr>
        <w:rFonts w:ascii="Symbol" w:hAnsi="Symbol" w:hint="default"/>
      </w:rPr>
    </w:lvl>
    <w:lvl w:ilvl="7" w:tplc="0C090003" w:tentative="1">
      <w:start w:val="1"/>
      <w:numFmt w:val="bullet"/>
      <w:lvlText w:val="o"/>
      <w:lvlJc w:val="left"/>
      <w:pPr>
        <w:ind w:left="5858" w:hanging="360"/>
      </w:pPr>
      <w:rPr>
        <w:rFonts w:ascii="Courier New" w:hAnsi="Courier New" w:cs="Courier New" w:hint="default"/>
      </w:rPr>
    </w:lvl>
    <w:lvl w:ilvl="8" w:tplc="0C090005" w:tentative="1">
      <w:start w:val="1"/>
      <w:numFmt w:val="bullet"/>
      <w:lvlText w:val=""/>
      <w:lvlJc w:val="left"/>
      <w:pPr>
        <w:ind w:left="6578" w:hanging="360"/>
      </w:pPr>
      <w:rPr>
        <w:rFonts w:ascii="Wingdings" w:hAnsi="Wingdings" w:hint="default"/>
      </w:rPr>
    </w:lvl>
  </w:abstractNum>
  <w:abstractNum w:abstractNumId="1" w15:restartNumberingAfterBreak="0">
    <w:nsid w:val="0D0B1D75"/>
    <w:multiLevelType w:val="hybridMultilevel"/>
    <w:tmpl w:val="403C9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C6C71"/>
    <w:multiLevelType w:val="hybridMultilevel"/>
    <w:tmpl w:val="FD900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584910"/>
    <w:multiLevelType w:val="hybridMultilevel"/>
    <w:tmpl w:val="75280A4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num w:numId="1">
    <w:abstractNumId w:val="9"/>
  </w:num>
  <w:num w:numId="2">
    <w:abstractNumId w:val="8"/>
  </w:num>
  <w:num w:numId="3">
    <w:abstractNumId w:val="3"/>
  </w:num>
  <w:num w:numId="4">
    <w:abstractNumId w:val="7"/>
  </w:num>
  <w:num w:numId="5">
    <w:abstractNumId w:val="6"/>
  </w:num>
  <w:num w:numId="6">
    <w:abstractNumId w:val="2"/>
  </w:num>
  <w:num w:numId="7">
    <w:abstractNumId w:val="5"/>
  </w:num>
  <w:num w:numId="8">
    <w:abstractNumId w:val="0"/>
  </w:num>
  <w:num w:numId="9">
    <w:abstractNumId w:val="1"/>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2B8"/>
    <w:rsid w:val="00002640"/>
    <w:rsid w:val="00003720"/>
    <w:rsid w:val="00006A7D"/>
    <w:rsid w:val="00007CC7"/>
    <w:rsid w:val="000124F9"/>
    <w:rsid w:val="00013079"/>
    <w:rsid w:val="00015FA6"/>
    <w:rsid w:val="000171AC"/>
    <w:rsid w:val="00017C7D"/>
    <w:rsid w:val="0002058A"/>
    <w:rsid w:val="00025ACE"/>
    <w:rsid w:val="000309F3"/>
    <w:rsid w:val="00032953"/>
    <w:rsid w:val="00032DA4"/>
    <w:rsid w:val="00037D43"/>
    <w:rsid w:val="00037F0E"/>
    <w:rsid w:val="000420A4"/>
    <w:rsid w:val="000470A8"/>
    <w:rsid w:val="00047724"/>
    <w:rsid w:val="00055DE6"/>
    <w:rsid w:val="00055E15"/>
    <w:rsid w:val="00062405"/>
    <w:rsid w:val="000624BF"/>
    <w:rsid w:val="00064B9C"/>
    <w:rsid w:val="00066FCB"/>
    <w:rsid w:val="00070D91"/>
    <w:rsid w:val="000726C7"/>
    <w:rsid w:val="00074757"/>
    <w:rsid w:val="00074A8D"/>
    <w:rsid w:val="00074CA9"/>
    <w:rsid w:val="000814B0"/>
    <w:rsid w:val="000818B3"/>
    <w:rsid w:val="00082354"/>
    <w:rsid w:val="0008259A"/>
    <w:rsid w:val="00091A3B"/>
    <w:rsid w:val="000920BA"/>
    <w:rsid w:val="00093AB9"/>
    <w:rsid w:val="0009522E"/>
    <w:rsid w:val="00095AB3"/>
    <w:rsid w:val="000A32A0"/>
    <w:rsid w:val="000A3A94"/>
    <w:rsid w:val="000B0BA7"/>
    <w:rsid w:val="000B2B69"/>
    <w:rsid w:val="000B33B6"/>
    <w:rsid w:val="000B48A0"/>
    <w:rsid w:val="000B4B6C"/>
    <w:rsid w:val="000B7480"/>
    <w:rsid w:val="000C00CD"/>
    <w:rsid w:val="000C0E7D"/>
    <w:rsid w:val="000C40AA"/>
    <w:rsid w:val="000C5E31"/>
    <w:rsid w:val="000C6436"/>
    <w:rsid w:val="000C7986"/>
    <w:rsid w:val="000D0248"/>
    <w:rsid w:val="000D200D"/>
    <w:rsid w:val="000D2AA4"/>
    <w:rsid w:val="000D4ECE"/>
    <w:rsid w:val="000D7D1A"/>
    <w:rsid w:val="000E38C9"/>
    <w:rsid w:val="000E6F58"/>
    <w:rsid w:val="000F2193"/>
    <w:rsid w:val="000F300B"/>
    <w:rsid w:val="000F6255"/>
    <w:rsid w:val="001001EF"/>
    <w:rsid w:val="00104130"/>
    <w:rsid w:val="0010443A"/>
    <w:rsid w:val="001045FE"/>
    <w:rsid w:val="001060A2"/>
    <w:rsid w:val="001062A5"/>
    <w:rsid w:val="00107041"/>
    <w:rsid w:val="001078A6"/>
    <w:rsid w:val="00111726"/>
    <w:rsid w:val="001128B3"/>
    <w:rsid w:val="00112987"/>
    <w:rsid w:val="001137C9"/>
    <w:rsid w:val="00114CBC"/>
    <w:rsid w:val="00117351"/>
    <w:rsid w:val="00120336"/>
    <w:rsid w:val="00121B9E"/>
    <w:rsid w:val="00122072"/>
    <w:rsid w:val="001248B0"/>
    <w:rsid w:val="001249F4"/>
    <w:rsid w:val="00124D7B"/>
    <w:rsid w:val="001315AB"/>
    <w:rsid w:val="00131E37"/>
    <w:rsid w:val="00134705"/>
    <w:rsid w:val="00135FD4"/>
    <w:rsid w:val="00136A2B"/>
    <w:rsid w:val="001424D6"/>
    <w:rsid w:val="00146A0C"/>
    <w:rsid w:val="00161C73"/>
    <w:rsid w:val="001628B6"/>
    <w:rsid w:val="00164BB3"/>
    <w:rsid w:val="00174528"/>
    <w:rsid w:val="00185BDC"/>
    <w:rsid w:val="00186404"/>
    <w:rsid w:val="0019537D"/>
    <w:rsid w:val="001A76EF"/>
    <w:rsid w:val="001A7B37"/>
    <w:rsid w:val="001B1A7C"/>
    <w:rsid w:val="001B1B25"/>
    <w:rsid w:val="001B47FE"/>
    <w:rsid w:val="001C4BF8"/>
    <w:rsid w:val="001C5421"/>
    <w:rsid w:val="001C5F23"/>
    <w:rsid w:val="001C7B78"/>
    <w:rsid w:val="001C7FC7"/>
    <w:rsid w:val="001D5C25"/>
    <w:rsid w:val="001D6B65"/>
    <w:rsid w:val="001D7380"/>
    <w:rsid w:val="001E091A"/>
    <w:rsid w:val="001E343E"/>
    <w:rsid w:val="001E3E59"/>
    <w:rsid w:val="001E4C32"/>
    <w:rsid w:val="001E5619"/>
    <w:rsid w:val="001E583D"/>
    <w:rsid w:val="001F34FE"/>
    <w:rsid w:val="001F4282"/>
    <w:rsid w:val="001F4597"/>
    <w:rsid w:val="002007DE"/>
    <w:rsid w:val="00200A49"/>
    <w:rsid w:val="002062C4"/>
    <w:rsid w:val="002069DC"/>
    <w:rsid w:val="00206E81"/>
    <w:rsid w:val="00207027"/>
    <w:rsid w:val="002076DE"/>
    <w:rsid w:val="00212847"/>
    <w:rsid w:val="002137B9"/>
    <w:rsid w:val="00215B95"/>
    <w:rsid w:val="00225D70"/>
    <w:rsid w:val="002265E7"/>
    <w:rsid w:val="00230DB1"/>
    <w:rsid w:val="00232AAA"/>
    <w:rsid w:val="0023365A"/>
    <w:rsid w:val="0023397F"/>
    <w:rsid w:val="0023431D"/>
    <w:rsid w:val="00236217"/>
    <w:rsid w:val="002508F7"/>
    <w:rsid w:val="00251443"/>
    <w:rsid w:val="00256AB2"/>
    <w:rsid w:val="0026207A"/>
    <w:rsid w:val="00265396"/>
    <w:rsid w:val="00266E80"/>
    <w:rsid w:val="002674E7"/>
    <w:rsid w:val="002675C2"/>
    <w:rsid w:val="00275B2F"/>
    <w:rsid w:val="00281193"/>
    <w:rsid w:val="002816B6"/>
    <w:rsid w:val="0028435A"/>
    <w:rsid w:val="002856CA"/>
    <w:rsid w:val="002865ED"/>
    <w:rsid w:val="00292AED"/>
    <w:rsid w:val="002A002C"/>
    <w:rsid w:val="002A3D40"/>
    <w:rsid w:val="002A3FBF"/>
    <w:rsid w:val="002A4AB8"/>
    <w:rsid w:val="002B45B0"/>
    <w:rsid w:val="002B4F5F"/>
    <w:rsid w:val="002B58B5"/>
    <w:rsid w:val="002B602E"/>
    <w:rsid w:val="002B6699"/>
    <w:rsid w:val="002B74C7"/>
    <w:rsid w:val="002C07B8"/>
    <w:rsid w:val="002C10EF"/>
    <w:rsid w:val="002C11FC"/>
    <w:rsid w:val="002C2256"/>
    <w:rsid w:val="002C3C6D"/>
    <w:rsid w:val="002C6111"/>
    <w:rsid w:val="002C77C1"/>
    <w:rsid w:val="002D2836"/>
    <w:rsid w:val="002D2E92"/>
    <w:rsid w:val="002D520F"/>
    <w:rsid w:val="002E0B9D"/>
    <w:rsid w:val="002E12F7"/>
    <w:rsid w:val="002E225C"/>
    <w:rsid w:val="002E3B2A"/>
    <w:rsid w:val="002E3EF1"/>
    <w:rsid w:val="002E6BA8"/>
    <w:rsid w:val="002E75B8"/>
    <w:rsid w:val="002F36E0"/>
    <w:rsid w:val="002F69A2"/>
    <w:rsid w:val="00302637"/>
    <w:rsid w:val="00303D27"/>
    <w:rsid w:val="0031050F"/>
    <w:rsid w:val="00313F1F"/>
    <w:rsid w:val="00314F0A"/>
    <w:rsid w:val="00317715"/>
    <w:rsid w:val="00323411"/>
    <w:rsid w:val="00335F9C"/>
    <w:rsid w:val="00337339"/>
    <w:rsid w:val="003379F4"/>
    <w:rsid w:val="00340628"/>
    <w:rsid w:val="00340641"/>
    <w:rsid w:val="00342D2E"/>
    <w:rsid w:val="003434D4"/>
    <w:rsid w:val="00345C24"/>
    <w:rsid w:val="00345C8E"/>
    <w:rsid w:val="003469C9"/>
    <w:rsid w:val="0035069C"/>
    <w:rsid w:val="0035494A"/>
    <w:rsid w:val="00357B13"/>
    <w:rsid w:val="00357CB5"/>
    <w:rsid w:val="00360865"/>
    <w:rsid w:val="00360E42"/>
    <w:rsid w:val="00361246"/>
    <w:rsid w:val="00361830"/>
    <w:rsid w:val="00362DD0"/>
    <w:rsid w:val="003641B4"/>
    <w:rsid w:val="00364792"/>
    <w:rsid w:val="003650DF"/>
    <w:rsid w:val="00365D50"/>
    <w:rsid w:val="00366A5D"/>
    <w:rsid w:val="0036752E"/>
    <w:rsid w:val="003705C3"/>
    <w:rsid w:val="00370620"/>
    <w:rsid w:val="0037096D"/>
    <w:rsid w:val="00370EE0"/>
    <w:rsid w:val="0037273B"/>
    <w:rsid w:val="00375FA7"/>
    <w:rsid w:val="00376013"/>
    <w:rsid w:val="003779AA"/>
    <w:rsid w:val="003812DB"/>
    <w:rsid w:val="00382A8C"/>
    <w:rsid w:val="00383BB7"/>
    <w:rsid w:val="00385EF1"/>
    <w:rsid w:val="00390549"/>
    <w:rsid w:val="00391427"/>
    <w:rsid w:val="00391E09"/>
    <w:rsid w:val="003947F9"/>
    <w:rsid w:val="003A3635"/>
    <w:rsid w:val="003A7407"/>
    <w:rsid w:val="003B0AD1"/>
    <w:rsid w:val="003B3D92"/>
    <w:rsid w:val="003B4714"/>
    <w:rsid w:val="003B5087"/>
    <w:rsid w:val="003C2F82"/>
    <w:rsid w:val="003C44B4"/>
    <w:rsid w:val="003C4844"/>
    <w:rsid w:val="003C561E"/>
    <w:rsid w:val="003D0BB3"/>
    <w:rsid w:val="003D30C2"/>
    <w:rsid w:val="003D3207"/>
    <w:rsid w:val="003D41C6"/>
    <w:rsid w:val="003D53AB"/>
    <w:rsid w:val="003D74BE"/>
    <w:rsid w:val="003E2602"/>
    <w:rsid w:val="003E30B8"/>
    <w:rsid w:val="003E4CFC"/>
    <w:rsid w:val="003E736B"/>
    <w:rsid w:val="003F3314"/>
    <w:rsid w:val="003F623B"/>
    <w:rsid w:val="004009FD"/>
    <w:rsid w:val="00401478"/>
    <w:rsid w:val="00402A50"/>
    <w:rsid w:val="0041003E"/>
    <w:rsid w:val="00424CC9"/>
    <w:rsid w:val="00430D0F"/>
    <w:rsid w:val="00435971"/>
    <w:rsid w:val="004362E3"/>
    <w:rsid w:val="004379F2"/>
    <w:rsid w:val="004409FA"/>
    <w:rsid w:val="00442CAA"/>
    <w:rsid w:val="00450F48"/>
    <w:rsid w:val="0045489F"/>
    <w:rsid w:val="00457F76"/>
    <w:rsid w:val="00464FB9"/>
    <w:rsid w:val="00465B3C"/>
    <w:rsid w:val="00466073"/>
    <w:rsid w:val="00470BB5"/>
    <w:rsid w:val="00471234"/>
    <w:rsid w:val="004736AD"/>
    <w:rsid w:val="004746DE"/>
    <w:rsid w:val="00474889"/>
    <w:rsid w:val="00474A41"/>
    <w:rsid w:val="004777FB"/>
    <w:rsid w:val="00480431"/>
    <w:rsid w:val="00480576"/>
    <w:rsid w:val="004824AA"/>
    <w:rsid w:val="004826DD"/>
    <w:rsid w:val="00483B32"/>
    <w:rsid w:val="00492379"/>
    <w:rsid w:val="00493BD4"/>
    <w:rsid w:val="004971D6"/>
    <w:rsid w:val="004A1064"/>
    <w:rsid w:val="004A1F8C"/>
    <w:rsid w:val="004A3E57"/>
    <w:rsid w:val="004A51A1"/>
    <w:rsid w:val="004A620E"/>
    <w:rsid w:val="004A6B01"/>
    <w:rsid w:val="004B3908"/>
    <w:rsid w:val="004B49E4"/>
    <w:rsid w:val="004B5662"/>
    <w:rsid w:val="004B7721"/>
    <w:rsid w:val="004C1F8A"/>
    <w:rsid w:val="004C2A88"/>
    <w:rsid w:val="004D0FC6"/>
    <w:rsid w:val="004D15A0"/>
    <w:rsid w:val="004D2843"/>
    <w:rsid w:val="004D6F94"/>
    <w:rsid w:val="004E1934"/>
    <w:rsid w:val="004E4DA0"/>
    <w:rsid w:val="004E5EF2"/>
    <w:rsid w:val="004E6E3D"/>
    <w:rsid w:val="004E790E"/>
    <w:rsid w:val="004F54E0"/>
    <w:rsid w:val="004F67EF"/>
    <w:rsid w:val="00500E33"/>
    <w:rsid w:val="0050389F"/>
    <w:rsid w:val="00511949"/>
    <w:rsid w:val="0051393A"/>
    <w:rsid w:val="00515020"/>
    <w:rsid w:val="0051522E"/>
    <w:rsid w:val="005158AC"/>
    <w:rsid w:val="00516091"/>
    <w:rsid w:val="00516EB7"/>
    <w:rsid w:val="005175CD"/>
    <w:rsid w:val="00517DF8"/>
    <w:rsid w:val="00521169"/>
    <w:rsid w:val="00522B24"/>
    <w:rsid w:val="00522D33"/>
    <w:rsid w:val="00523358"/>
    <w:rsid w:val="0052687A"/>
    <w:rsid w:val="00533735"/>
    <w:rsid w:val="00535FCD"/>
    <w:rsid w:val="00537E62"/>
    <w:rsid w:val="0054216B"/>
    <w:rsid w:val="00543FCC"/>
    <w:rsid w:val="005563D4"/>
    <w:rsid w:val="00557044"/>
    <w:rsid w:val="00562356"/>
    <w:rsid w:val="00563B8C"/>
    <w:rsid w:val="005646E3"/>
    <w:rsid w:val="00564CD1"/>
    <w:rsid w:val="00567FA1"/>
    <w:rsid w:val="00570974"/>
    <w:rsid w:val="00571532"/>
    <w:rsid w:val="00572DBB"/>
    <w:rsid w:val="00574F57"/>
    <w:rsid w:val="005817E6"/>
    <w:rsid w:val="00581C45"/>
    <w:rsid w:val="00581C77"/>
    <w:rsid w:val="005849D8"/>
    <w:rsid w:val="00585785"/>
    <w:rsid w:val="00591F83"/>
    <w:rsid w:val="00594AA7"/>
    <w:rsid w:val="00594FDE"/>
    <w:rsid w:val="005958D6"/>
    <w:rsid w:val="005964CF"/>
    <w:rsid w:val="00596833"/>
    <w:rsid w:val="005A43CB"/>
    <w:rsid w:val="005B2C13"/>
    <w:rsid w:val="005B590E"/>
    <w:rsid w:val="005C1C0B"/>
    <w:rsid w:val="005C2C39"/>
    <w:rsid w:val="005C3461"/>
    <w:rsid w:val="005C5AAA"/>
    <w:rsid w:val="005C65EB"/>
    <w:rsid w:val="005D31FF"/>
    <w:rsid w:val="005D6476"/>
    <w:rsid w:val="005E0D44"/>
    <w:rsid w:val="005E28C3"/>
    <w:rsid w:val="005E4BCB"/>
    <w:rsid w:val="005E56F5"/>
    <w:rsid w:val="005F4BC4"/>
    <w:rsid w:val="005F5BE6"/>
    <w:rsid w:val="00601152"/>
    <w:rsid w:val="00603B3F"/>
    <w:rsid w:val="00604709"/>
    <w:rsid w:val="00604F74"/>
    <w:rsid w:val="006058FF"/>
    <w:rsid w:val="00612C7B"/>
    <w:rsid w:val="006135A2"/>
    <w:rsid w:val="00616FFE"/>
    <w:rsid w:val="00621A28"/>
    <w:rsid w:val="00621AFB"/>
    <w:rsid w:val="006225FA"/>
    <w:rsid w:val="006234FD"/>
    <w:rsid w:val="00626377"/>
    <w:rsid w:val="0062718A"/>
    <w:rsid w:val="00634F8C"/>
    <w:rsid w:val="0064041B"/>
    <w:rsid w:val="00641906"/>
    <w:rsid w:val="00644304"/>
    <w:rsid w:val="0064561E"/>
    <w:rsid w:val="00645A22"/>
    <w:rsid w:val="00651E4A"/>
    <w:rsid w:val="006571B2"/>
    <w:rsid w:val="00657F7A"/>
    <w:rsid w:val="006604D0"/>
    <w:rsid w:val="00660B55"/>
    <w:rsid w:val="00663AF2"/>
    <w:rsid w:val="00665B81"/>
    <w:rsid w:val="00670198"/>
    <w:rsid w:val="00670716"/>
    <w:rsid w:val="00671216"/>
    <w:rsid w:val="00675FF0"/>
    <w:rsid w:val="00676C79"/>
    <w:rsid w:val="0067781F"/>
    <w:rsid w:val="00681986"/>
    <w:rsid w:val="0068485A"/>
    <w:rsid w:val="00684FCA"/>
    <w:rsid w:val="00686F06"/>
    <w:rsid w:val="00687290"/>
    <w:rsid w:val="0069132D"/>
    <w:rsid w:val="006940DB"/>
    <w:rsid w:val="0069659D"/>
    <w:rsid w:val="00696659"/>
    <w:rsid w:val="006A0BDF"/>
    <w:rsid w:val="006A40E9"/>
    <w:rsid w:val="006A4F03"/>
    <w:rsid w:val="006A53BB"/>
    <w:rsid w:val="006B79A7"/>
    <w:rsid w:val="006C59D5"/>
    <w:rsid w:val="006C5A95"/>
    <w:rsid w:val="006D3D30"/>
    <w:rsid w:val="006E0366"/>
    <w:rsid w:val="006E0EBA"/>
    <w:rsid w:val="006F188D"/>
    <w:rsid w:val="006F32BF"/>
    <w:rsid w:val="006F3EDA"/>
    <w:rsid w:val="006F61E1"/>
    <w:rsid w:val="006F69ED"/>
    <w:rsid w:val="00701B89"/>
    <w:rsid w:val="007022DE"/>
    <w:rsid w:val="00706F43"/>
    <w:rsid w:val="00707D21"/>
    <w:rsid w:val="00710134"/>
    <w:rsid w:val="0071114A"/>
    <w:rsid w:val="007127D3"/>
    <w:rsid w:val="007132DD"/>
    <w:rsid w:val="00713446"/>
    <w:rsid w:val="00713600"/>
    <w:rsid w:val="00715529"/>
    <w:rsid w:val="0071593A"/>
    <w:rsid w:val="007166EB"/>
    <w:rsid w:val="00716976"/>
    <w:rsid w:val="0071720C"/>
    <w:rsid w:val="007178D7"/>
    <w:rsid w:val="00727007"/>
    <w:rsid w:val="00733053"/>
    <w:rsid w:val="00742E43"/>
    <w:rsid w:val="007450AE"/>
    <w:rsid w:val="00745F54"/>
    <w:rsid w:val="0074661C"/>
    <w:rsid w:val="00747A8E"/>
    <w:rsid w:val="00750397"/>
    <w:rsid w:val="007600A3"/>
    <w:rsid w:val="00766475"/>
    <w:rsid w:val="007716B1"/>
    <w:rsid w:val="0077364D"/>
    <w:rsid w:val="00774FD4"/>
    <w:rsid w:val="00783ACF"/>
    <w:rsid w:val="00783B2F"/>
    <w:rsid w:val="00786ED3"/>
    <w:rsid w:val="00790BF8"/>
    <w:rsid w:val="00791FC8"/>
    <w:rsid w:val="007934C7"/>
    <w:rsid w:val="00794C5F"/>
    <w:rsid w:val="00796A86"/>
    <w:rsid w:val="00796BE1"/>
    <w:rsid w:val="007A0103"/>
    <w:rsid w:val="007A1660"/>
    <w:rsid w:val="007A1671"/>
    <w:rsid w:val="007A2277"/>
    <w:rsid w:val="007A24C5"/>
    <w:rsid w:val="007A4B3A"/>
    <w:rsid w:val="007A67B1"/>
    <w:rsid w:val="007A74D4"/>
    <w:rsid w:val="007B7320"/>
    <w:rsid w:val="007C0B2A"/>
    <w:rsid w:val="007C398F"/>
    <w:rsid w:val="007C5B12"/>
    <w:rsid w:val="007C70A3"/>
    <w:rsid w:val="007D51EF"/>
    <w:rsid w:val="007E0634"/>
    <w:rsid w:val="007E09ED"/>
    <w:rsid w:val="007E498B"/>
    <w:rsid w:val="007E50E9"/>
    <w:rsid w:val="007F25D4"/>
    <w:rsid w:val="007F26F9"/>
    <w:rsid w:val="007F360A"/>
    <w:rsid w:val="007F6387"/>
    <w:rsid w:val="00800159"/>
    <w:rsid w:val="00802368"/>
    <w:rsid w:val="00803291"/>
    <w:rsid w:val="00805358"/>
    <w:rsid w:val="008070A8"/>
    <w:rsid w:val="00810333"/>
    <w:rsid w:val="00810499"/>
    <w:rsid w:val="0081166D"/>
    <w:rsid w:val="00811F07"/>
    <w:rsid w:val="0081203C"/>
    <w:rsid w:val="00812141"/>
    <w:rsid w:val="0081451D"/>
    <w:rsid w:val="0082019D"/>
    <w:rsid w:val="00821F3F"/>
    <w:rsid w:val="0082201B"/>
    <w:rsid w:val="00823CAD"/>
    <w:rsid w:val="00830928"/>
    <w:rsid w:val="0083566A"/>
    <w:rsid w:val="008378F7"/>
    <w:rsid w:val="00840173"/>
    <w:rsid w:val="0084057E"/>
    <w:rsid w:val="008419C0"/>
    <w:rsid w:val="00842AD4"/>
    <w:rsid w:val="008441CF"/>
    <w:rsid w:val="008443C1"/>
    <w:rsid w:val="00844429"/>
    <w:rsid w:val="0084470A"/>
    <w:rsid w:val="00846F1F"/>
    <w:rsid w:val="00853D79"/>
    <w:rsid w:val="00854479"/>
    <w:rsid w:val="00857838"/>
    <w:rsid w:val="00860635"/>
    <w:rsid w:val="00863111"/>
    <w:rsid w:val="00863DEF"/>
    <w:rsid w:val="0086717A"/>
    <w:rsid w:val="008720B7"/>
    <w:rsid w:val="0087493F"/>
    <w:rsid w:val="00874DB3"/>
    <w:rsid w:val="00876DD5"/>
    <w:rsid w:val="00877034"/>
    <w:rsid w:val="0087707C"/>
    <w:rsid w:val="00886DC5"/>
    <w:rsid w:val="0089411D"/>
    <w:rsid w:val="00895BF9"/>
    <w:rsid w:val="00897C64"/>
    <w:rsid w:val="008A1FDF"/>
    <w:rsid w:val="008A5B20"/>
    <w:rsid w:val="008A60FA"/>
    <w:rsid w:val="008A69E3"/>
    <w:rsid w:val="008B3B7C"/>
    <w:rsid w:val="008B5256"/>
    <w:rsid w:val="008B7EF5"/>
    <w:rsid w:val="008C03A8"/>
    <w:rsid w:val="008C4588"/>
    <w:rsid w:val="008C584E"/>
    <w:rsid w:val="008C5FA6"/>
    <w:rsid w:val="008C78AE"/>
    <w:rsid w:val="008D06D1"/>
    <w:rsid w:val="008D0ED9"/>
    <w:rsid w:val="008D23DE"/>
    <w:rsid w:val="008E0B1D"/>
    <w:rsid w:val="008E1775"/>
    <w:rsid w:val="008E3483"/>
    <w:rsid w:val="008E5D2F"/>
    <w:rsid w:val="008E7A57"/>
    <w:rsid w:val="008F4C58"/>
    <w:rsid w:val="00902456"/>
    <w:rsid w:val="0090572C"/>
    <w:rsid w:val="0090785C"/>
    <w:rsid w:val="009078F3"/>
    <w:rsid w:val="0091080B"/>
    <w:rsid w:val="009116CC"/>
    <w:rsid w:val="00914443"/>
    <w:rsid w:val="009178EF"/>
    <w:rsid w:val="0092067E"/>
    <w:rsid w:val="009235E5"/>
    <w:rsid w:val="009241A7"/>
    <w:rsid w:val="009255A6"/>
    <w:rsid w:val="00926833"/>
    <w:rsid w:val="009309C0"/>
    <w:rsid w:val="009314D9"/>
    <w:rsid w:val="00931605"/>
    <w:rsid w:val="00935A7A"/>
    <w:rsid w:val="00936280"/>
    <w:rsid w:val="00943D14"/>
    <w:rsid w:val="009559BD"/>
    <w:rsid w:val="00955CC7"/>
    <w:rsid w:val="0095746E"/>
    <w:rsid w:val="00957C4F"/>
    <w:rsid w:val="00963572"/>
    <w:rsid w:val="00963CD6"/>
    <w:rsid w:val="009670B7"/>
    <w:rsid w:val="00967D49"/>
    <w:rsid w:val="009723D1"/>
    <w:rsid w:val="009732C1"/>
    <w:rsid w:val="00973E31"/>
    <w:rsid w:val="00977705"/>
    <w:rsid w:val="00977E5C"/>
    <w:rsid w:val="00993023"/>
    <w:rsid w:val="00993ACE"/>
    <w:rsid w:val="00995517"/>
    <w:rsid w:val="009A573A"/>
    <w:rsid w:val="009A65D8"/>
    <w:rsid w:val="009A6D27"/>
    <w:rsid w:val="009A7D74"/>
    <w:rsid w:val="009A7F80"/>
    <w:rsid w:val="009B146B"/>
    <w:rsid w:val="009B54BE"/>
    <w:rsid w:val="009B6004"/>
    <w:rsid w:val="009B7205"/>
    <w:rsid w:val="009C5CB2"/>
    <w:rsid w:val="009D1620"/>
    <w:rsid w:val="009D5783"/>
    <w:rsid w:val="009D67A8"/>
    <w:rsid w:val="009E0F4D"/>
    <w:rsid w:val="009E2F2C"/>
    <w:rsid w:val="009F05CA"/>
    <w:rsid w:val="009F3184"/>
    <w:rsid w:val="009F32C0"/>
    <w:rsid w:val="009F6159"/>
    <w:rsid w:val="009F6387"/>
    <w:rsid w:val="009F65DB"/>
    <w:rsid w:val="009F7219"/>
    <w:rsid w:val="00A017EF"/>
    <w:rsid w:val="00A0226B"/>
    <w:rsid w:val="00A022EA"/>
    <w:rsid w:val="00A02374"/>
    <w:rsid w:val="00A064AF"/>
    <w:rsid w:val="00A07A2F"/>
    <w:rsid w:val="00A124B8"/>
    <w:rsid w:val="00A148B8"/>
    <w:rsid w:val="00A14BB2"/>
    <w:rsid w:val="00A15753"/>
    <w:rsid w:val="00A16564"/>
    <w:rsid w:val="00A16D55"/>
    <w:rsid w:val="00A20D7F"/>
    <w:rsid w:val="00A213A8"/>
    <w:rsid w:val="00A21F3E"/>
    <w:rsid w:val="00A25423"/>
    <w:rsid w:val="00A25490"/>
    <w:rsid w:val="00A256B0"/>
    <w:rsid w:val="00A322AC"/>
    <w:rsid w:val="00A32358"/>
    <w:rsid w:val="00A3470D"/>
    <w:rsid w:val="00A36432"/>
    <w:rsid w:val="00A37223"/>
    <w:rsid w:val="00A37258"/>
    <w:rsid w:val="00A41662"/>
    <w:rsid w:val="00A4267B"/>
    <w:rsid w:val="00A4536C"/>
    <w:rsid w:val="00A5073E"/>
    <w:rsid w:val="00A62BAF"/>
    <w:rsid w:val="00A64EC4"/>
    <w:rsid w:val="00A67207"/>
    <w:rsid w:val="00A7023B"/>
    <w:rsid w:val="00A71398"/>
    <w:rsid w:val="00A76B33"/>
    <w:rsid w:val="00A9192D"/>
    <w:rsid w:val="00A9195F"/>
    <w:rsid w:val="00A92152"/>
    <w:rsid w:val="00A9290B"/>
    <w:rsid w:val="00A92DF8"/>
    <w:rsid w:val="00A9424E"/>
    <w:rsid w:val="00A942FF"/>
    <w:rsid w:val="00A97428"/>
    <w:rsid w:val="00AA2392"/>
    <w:rsid w:val="00AA392A"/>
    <w:rsid w:val="00AA415C"/>
    <w:rsid w:val="00AA6088"/>
    <w:rsid w:val="00AB1A02"/>
    <w:rsid w:val="00AB1BA4"/>
    <w:rsid w:val="00AB4395"/>
    <w:rsid w:val="00AB65E7"/>
    <w:rsid w:val="00AC034C"/>
    <w:rsid w:val="00AC24CF"/>
    <w:rsid w:val="00AC2DF3"/>
    <w:rsid w:val="00AC411C"/>
    <w:rsid w:val="00AC77E7"/>
    <w:rsid w:val="00AC7AFE"/>
    <w:rsid w:val="00AD1EFF"/>
    <w:rsid w:val="00AD3414"/>
    <w:rsid w:val="00AD500F"/>
    <w:rsid w:val="00AD63CE"/>
    <w:rsid w:val="00ADF74B"/>
    <w:rsid w:val="00AE2CB4"/>
    <w:rsid w:val="00AE6898"/>
    <w:rsid w:val="00AE6A18"/>
    <w:rsid w:val="00AF080D"/>
    <w:rsid w:val="00AF5822"/>
    <w:rsid w:val="00AF6545"/>
    <w:rsid w:val="00B00FC3"/>
    <w:rsid w:val="00B0529E"/>
    <w:rsid w:val="00B0697B"/>
    <w:rsid w:val="00B0729E"/>
    <w:rsid w:val="00B076AD"/>
    <w:rsid w:val="00B076C0"/>
    <w:rsid w:val="00B11315"/>
    <w:rsid w:val="00B13228"/>
    <w:rsid w:val="00B20DC2"/>
    <w:rsid w:val="00B21341"/>
    <w:rsid w:val="00B23E9B"/>
    <w:rsid w:val="00B24A1D"/>
    <w:rsid w:val="00B260F8"/>
    <w:rsid w:val="00B2655B"/>
    <w:rsid w:val="00B27447"/>
    <w:rsid w:val="00B3037E"/>
    <w:rsid w:val="00B31AAC"/>
    <w:rsid w:val="00B3239F"/>
    <w:rsid w:val="00B32DD6"/>
    <w:rsid w:val="00B42F53"/>
    <w:rsid w:val="00B4349F"/>
    <w:rsid w:val="00B45458"/>
    <w:rsid w:val="00B46817"/>
    <w:rsid w:val="00B46C08"/>
    <w:rsid w:val="00B50493"/>
    <w:rsid w:val="00B52015"/>
    <w:rsid w:val="00B52584"/>
    <w:rsid w:val="00B52CC0"/>
    <w:rsid w:val="00B52F5E"/>
    <w:rsid w:val="00B665E6"/>
    <w:rsid w:val="00B66D19"/>
    <w:rsid w:val="00B727F3"/>
    <w:rsid w:val="00B745D7"/>
    <w:rsid w:val="00B8507A"/>
    <w:rsid w:val="00B90BC5"/>
    <w:rsid w:val="00B90F17"/>
    <w:rsid w:val="00B90F5D"/>
    <w:rsid w:val="00B9175F"/>
    <w:rsid w:val="00B94B30"/>
    <w:rsid w:val="00B97B7E"/>
    <w:rsid w:val="00BA0D17"/>
    <w:rsid w:val="00BA15D8"/>
    <w:rsid w:val="00BA17E9"/>
    <w:rsid w:val="00BA2E15"/>
    <w:rsid w:val="00BA7D17"/>
    <w:rsid w:val="00BB076E"/>
    <w:rsid w:val="00BB0EA4"/>
    <w:rsid w:val="00BB1CF2"/>
    <w:rsid w:val="00BB25ED"/>
    <w:rsid w:val="00BB2842"/>
    <w:rsid w:val="00BB7A25"/>
    <w:rsid w:val="00BC0A3C"/>
    <w:rsid w:val="00BC5916"/>
    <w:rsid w:val="00BC5CA5"/>
    <w:rsid w:val="00BC6074"/>
    <w:rsid w:val="00BC621F"/>
    <w:rsid w:val="00BD06ED"/>
    <w:rsid w:val="00BD13CB"/>
    <w:rsid w:val="00BD5728"/>
    <w:rsid w:val="00BD57E4"/>
    <w:rsid w:val="00BE1239"/>
    <w:rsid w:val="00BE15C9"/>
    <w:rsid w:val="00BE2B8C"/>
    <w:rsid w:val="00BE3070"/>
    <w:rsid w:val="00BE3A18"/>
    <w:rsid w:val="00BF4476"/>
    <w:rsid w:val="00BF4676"/>
    <w:rsid w:val="00BF524F"/>
    <w:rsid w:val="00C02F6A"/>
    <w:rsid w:val="00C032F0"/>
    <w:rsid w:val="00C03503"/>
    <w:rsid w:val="00C04AC5"/>
    <w:rsid w:val="00C10862"/>
    <w:rsid w:val="00C10E3A"/>
    <w:rsid w:val="00C118CE"/>
    <w:rsid w:val="00C14388"/>
    <w:rsid w:val="00C15643"/>
    <w:rsid w:val="00C16EC4"/>
    <w:rsid w:val="00C20621"/>
    <w:rsid w:val="00C21933"/>
    <w:rsid w:val="00C2453A"/>
    <w:rsid w:val="00C25F31"/>
    <w:rsid w:val="00C26F46"/>
    <w:rsid w:val="00C30D65"/>
    <w:rsid w:val="00C31222"/>
    <w:rsid w:val="00C34BF7"/>
    <w:rsid w:val="00C36C36"/>
    <w:rsid w:val="00C5066E"/>
    <w:rsid w:val="00C514BE"/>
    <w:rsid w:val="00C5184A"/>
    <w:rsid w:val="00C52681"/>
    <w:rsid w:val="00C52B27"/>
    <w:rsid w:val="00C5339F"/>
    <w:rsid w:val="00C5658C"/>
    <w:rsid w:val="00C57E29"/>
    <w:rsid w:val="00C6193C"/>
    <w:rsid w:val="00C629A7"/>
    <w:rsid w:val="00C629E8"/>
    <w:rsid w:val="00C63E8C"/>
    <w:rsid w:val="00C65173"/>
    <w:rsid w:val="00C6569E"/>
    <w:rsid w:val="00C659A7"/>
    <w:rsid w:val="00C662AB"/>
    <w:rsid w:val="00C67A12"/>
    <w:rsid w:val="00C76E28"/>
    <w:rsid w:val="00C76FFC"/>
    <w:rsid w:val="00C80221"/>
    <w:rsid w:val="00C81206"/>
    <w:rsid w:val="00C8591D"/>
    <w:rsid w:val="00C912A1"/>
    <w:rsid w:val="00C9259F"/>
    <w:rsid w:val="00CA0519"/>
    <w:rsid w:val="00CA3398"/>
    <w:rsid w:val="00CA40FA"/>
    <w:rsid w:val="00CA5FF1"/>
    <w:rsid w:val="00CA6926"/>
    <w:rsid w:val="00CA6D86"/>
    <w:rsid w:val="00CA735C"/>
    <w:rsid w:val="00CB0098"/>
    <w:rsid w:val="00CB3AD5"/>
    <w:rsid w:val="00CB455F"/>
    <w:rsid w:val="00CB69B0"/>
    <w:rsid w:val="00CC1679"/>
    <w:rsid w:val="00CC5829"/>
    <w:rsid w:val="00CC7089"/>
    <w:rsid w:val="00CC7FE0"/>
    <w:rsid w:val="00CD0D86"/>
    <w:rsid w:val="00CD465F"/>
    <w:rsid w:val="00CD5A90"/>
    <w:rsid w:val="00CD71EB"/>
    <w:rsid w:val="00CE0AD8"/>
    <w:rsid w:val="00CE2CC2"/>
    <w:rsid w:val="00CE3CC8"/>
    <w:rsid w:val="00CE4BD7"/>
    <w:rsid w:val="00CE5861"/>
    <w:rsid w:val="00CE6BE8"/>
    <w:rsid w:val="00CE6FC1"/>
    <w:rsid w:val="00CE7622"/>
    <w:rsid w:val="00CE7BA5"/>
    <w:rsid w:val="00CF08EB"/>
    <w:rsid w:val="00CF6A23"/>
    <w:rsid w:val="00D025BF"/>
    <w:rsid w:val="00D06952"/>
    <w:rsid w:val="00D1074B"/>
    <w:rsid w:val="00D11F8D"/>
    <w:rsid w:val="00D12A12"/>
    <w:rsid w:val="00D13D39"/>
    <w:rsid w:val="00D211C8"/>
    <w:rsid w:val="00D2336B"/>
    <w:rsid w:val="00D23BD5"/>
    <w:rsid w:val="00D2518B"/>
    <w:rsid w:val="00D3136B"/>
    <w:rsid w:val="00D318F2"/>
    <w:rsid w:val="00D32E4E"/>
    <w:rsid w:val="00D35790"/>
    <w:rsid w:val="00D405D2"/>
    <w:rsid w:val="00D40C85"/>
    <w:rsid w:val="00D43C2A"/>
    <w:rsid w:val="00D4536F"/>
    <w:rsid w:val="00D45F8D"/>
    <w:rsid w:val="00D4792E"/>
    <w:rsid w:val="00D5385A"/>
    <w:rsid w:val="00D57387"/>
    <w:rsid w:val="00D613A7"/>
    <w:rsid w:val="00D61803"/>
    <w:rsid w:val="00D70E11"/>
    <w:rsid w:val="00D83E3E"/>
    <w:rsid w:val="00D871E4"/>
    <w:rsid w:val="00D8743E"/>
    <w:rsid w:val="00D94641"/>
    <w:rsid w:val="00DA0D39"/>
    <w:rsid w:val="00DA2529"/>
    <w:rsid w:val="00DA2640"/>
    <w:rsid w:val="00DA3DAC"/>
    <w:rsid w:val="00DB10F0"/>
    <w:rsid w:val="00DB4686"/>
    <w:rsid w:val="00DB4A50"/>
    <w:rsid w:val="00DB7B77"/>
    <w:rsid w:val="00DC0001"/>
    <w:rsid w:val="00DD36A2"/>
    <w:rsid w:val="00DD5479"/>
    <w:rsid w:val="00DE1E49"/>
    <w:rsid w:val="00DE389E"/>
    <w:rsid w:val="00DE5357"/>
    <w:rsid w:val="00DE5422"/>
    <w:rsid w:val="00DE6F21"/>
    <w:rsid w:val="00DE7477"/>
    <w:rsid w:val="00DF207E"/>
    <w:rsid w:val="00DF2758"/>
    <w:rsid w:val="00DF3248"/>
    <w:rsid w:val="00DF6479"/>
    <w:rsid w:val="00E00D7F"/>
    <w:rsid w:val="00E01100"/>
    <w:rsid w:val="00E024BB"/>
    <w:rsid w:val="00E05CB1"/>
    <w:rsid w:val="00E104B5"/>
    <w:rsid w:val="00E13CC7"/>
    <w:rsid w:val="00E23BC9"/>
    <w:rsid w:val="00E31CFF"/>
    <w:rsid w:val="00E31DF7"/>
    <w:rsid w:val="00E32256"/>
    <w:rsid w:val="00E3264D"/>
    <w:rsid w:val="00E3305D"/>
    <w:rsid w:val="00E355E0"/>
    <w:rsid w:val="00E44905"/>
    <w:rsid w:val="00E44B24"/>
    <w:rsid w:val="00E56364"/>
    <w:rsid w:val="00E5799E"/>
    <w:rsid w:val="00E57A0A"/>
    <w:rsid w:val="00E70C6F"/>
    <w:rsid w:val="00E72589"/>
    <w:rsid w:val="00E73446"/>
    <w:rsid w:val="00E75383"/>
    <w:rsid w:val="00E810A0"/>
    <w:rsid w:val="00E824E5"/>
    <w:rsid w:val="00E833DA"/>
    <w:rsid w:val="00E86FE1"/>
    <w:rsid w:val="00E9129C"/>
    <w:rsid w:val="00E92446"/>
    <w:rsid w:val="00E96FAC"/>
    <w:rsid w:val="00EA02D9"/>
    <w:rsid w:val="00EA087A"/>
    <w:rsid w:val="00EA1C66"/>
    <w:rsid w:val="00EA2587"/>
    <w:rsid w:val="00EB0542"/>
    <w:rsid w:val="00EB05BC"/>
    <w:rsid w:val="00EB0A6E"/>
    <w:rsid w:val="00EB0C79"/>
    <w:rsid w:val="00EB15F9"/>
    <w:rsid w:val="00EB3F04"/>
    <w:rsid w:val="00EB4928"/>
    <w:rsid w:val="00EC1568"/>
    <w:rsid w:val="00EC16A9"/>
    <w:rsid w:val="00EC1BE8"/>
    <w:rsid w:val="00EC325B"/>
    <w:rsid w:val="00EC4E3C"/>
    <w:rsid w:val="00EC54C3"/>
    <w:rsid w:val="00EC76A0"/>
    <w:rsid w:val="00ED59A9"/>
    <w:rsid w:val="00ED7253"/>
    <w:rsid w:val="00ED788E"/>
    <w:rsid w:val="00EE4790"/>
    <w:rsid w:val="00EE5AD2"/>
    <w:rsid w:val="00EE5BF6"/>
    <w:rsid w:val="00EE5E7F"/>
    <w:rsid w:val="00EF0ED5"/>
    <w:rsid w:val="00EF7F2B"/>
    <w:rsid w:val="00F01676"/>
    <w:rsid w:val="00F077A6"/>
    <w:rsid w:val="00F123D1"/>
    <w:rsid w:val="00F13D78"/>
    <w:rsid w:val="00F17260"/>
    <w:rsid w:val="00F30CD3"/>
    <w:rsid w:val="00F3317A"/>
    <w:rsid w:val="00F33BD8"/>
    <w:rsid w:val="00F34497"/>
    <w:rsid w:val="00F348FC"/>
    <w:rsid w:val="00F3537C"/>
    <w:rsid w:val="00F406BB"/>
    <w:rsid w:val="00F42A1F"/>
    <w:rsid w:val="00F4414D"/>
    <w:rsid w:val="00F44ADA"/>
    <w:rsid w:val="00F503D3"/>
    <w:rsid w:val="00F51BD7"/>
    <w:rsid w:val="00F521AB"/>
    <w:rsid w:val="00F57D37"/>
    <w:rsid w:val="00F675AA"/>
    <w:rsid w:val="00F67EAE"/>
    <w:rsid w:val="00F72030"/>
    <w:rsid w:val="00F76815"/>
    <w:rsid w:val="00F8111B"/>
    <w:rsid w:val="00F86A99"/>
    <w:rsid w:val="00F87C46"/>
    <w:rsid w:val="00F909E2"/>
    <w:rsid w:val="00F90FD4"/>
    <w:rsid w:val="00F911D2"/>
    <w:rsid w:val="00F918F0"/>
    <w:rsid w:val="00F94208"/>
    <w:rsid w:val="00F979B9"/>
    <w:rsid w:val="00FA30C2"/>
    <w:rsid w:val="00FA467D"/>
    <w:rsid w:val="00FB0B30"/>
    <w:rsid w:val="00FB428B"/>
    <w:rsid w:val="00FB4437"/>
    <w:rsid w:val="00FC0B9C"/>
    <w:rsid w:val="00FC0BF3"/>
    <w:rsid w:val="00FC1D1E"/>
    <w:rsid w:val="00FC392C"/>
    <w:rsid w:val="00FC54C3"/>
    <w:rsid w:val="00FC67DA"/>
    <w:rsid w:val="00FC6A4A"/>
    <w:rsid w:val="00FC6E34"/>
    <w:rsid w:val="00FC7D7E"/>
    <w:rsid w:val="00FD094E"/>
    <w:rsid w:val="00FD1DD0"/>
    <w:rsid w:val="00FD46EB"/>
    <w:rsid w:val="00FD4970"/>
    <w:rsid w:val="00FD6A58"/>
    <w:rsid w:val="00FE22D8"/>
    <w:rsid w:val="00FE705B"/>
    <w:rsid w:val="00FF15D1"/>
    <w:rsid w:val="00FF2A40"/>
    <w:rsid w:val="00FF3CB6"/>
    <w:rsid w:val="00FF5A43"/>
    <w:rsid w:val="00FF6BC9"/>
    <w:rsid w:val="01435459"/>
    <w:rsid w:val="48E47DEA"/>
    <w:rsid w:val="7C917187"/>
    <w:rsid w:val="7E723AA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29FA1582-B247-405C-AD7F-EDAEABFD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1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955CC7"/>
    <w:rPr>
      <w:color w:val="605E5C"/>
      <w:shd w:val="clear" w:color="auto" w:fill="E1DFDD"/>
    </w:rPr>
  </w:style>
  <w:style w:type="paragraph" w:styleId="Revision">
    <w:name w:val="Revision"/>
    <w:hidden/>
    <w:uiPriority w:val="99"/>
    <w:semiHidden/>
    <w:rsid w:val="00657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170669">
      <w:bodyDiv w:val="1"/>
      <w:marLeft w:val="0"/>
      <w:marRight w:val="0"/>
      <w:marTop w:val="0"/>
      <w:marBottom w:val="0"/>
      <w:divBdr>
        <w:top w:val="none" w:sz="0" w:space="0" w:color="auto"/>
        <w:left w:val="none" w:sz="0" w:space="0" w:color="auto"/>
        <w:bottom w:val="none" w:sz="0" w:space="0" w:color="auto"/>
        <w:right w:val="none" w:sz="0" w:space="0" w:color="auto"/>
      </w:divBdr>
    </w:div>
    <w:div w:id="1458524278">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86771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egislation.gov.au/Details/F2010L0082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ategory xmlns="026d8262-4725-4a9c-834e-3f991ab17ffd">(none)</Category>
    <_dlc_DocId xmlns="04b8ec43-391f-4ce4-8841-d6a482add564">UQVA7MFFXVNW-2139912385-1734</_dlc_DocId>
    <_dlc_DocIdUrl xmlns="04b8ec43-391f-4ce4-8841-d6a482add564">
      <Url>http://collaboration/organisation/auth/Chair/Auth/_layouts/15/DocIdRedir.aspx?ID=UQVA7MFFXVNW-2139912385-1734</Url>
      <Description>UQVA7MFFXVNW-2139912385-1734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9C8FEBE29DB2A4FA4C0856B7BE6B334" ma:contentTypeVersion="2" ma:contentTypeDescription="Create a new document." ma:contentTypeScope="" ma:versionID="9374ccaf966f82c76b8986f0d348e7d1">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71EA7-5DE8-484A-B2FF-ABFD91BB5CCB}">
  <ds:schemaRefs>
    <ds:schemaRef ds:uri="http://schemas.openxmlformats.org/officeDocument/2006/bibliography"/>
  </ds:schemaRefs>
</ds:datastoreItem>
</file>

<file path=customXml/itemProps2.xml><?xml version="1.0" encoding="utf-8"?>
<ds:datastoreItem xmlns:ds="http://schemas.openxmlformats.org/officeDocument/2006/customXml" ds:itemID="{7EE4C9A0-29D7-4C3D-85D4-64E5F0FB8700}">
  <ds:schemaRefs>
    <ds:schemaRef ds:uri="http://schemas.microsoft.com/sharepoint/v3/contenttype/forms"/>
  </ds:schemaRefs>
</ds:datastoreItem>
</file>

<file path=customXml/itemProps3.xml><?xml version="1.0" encoding="utf-8"?>
<ds:datastoreItem xmlns:ds="http://schemas.openxmlformats.org/officeDocument/2006/customXml" ds:itemID="{6DA55FE0-7901-496A-A326-90E121073F42}">
  <ds:schemaRefs>
    <ds:schemaRef ds:uri="http://schemas.microsoft.com/sharepoint/events"/>
  </ds:schemaRefs>
</ds:datastoreItem>
</file>

<file path=customXml/itemProps4.xml><?xml version="1.0" encoding="utf-8"?>
<ds:datastoreItem xmlns:ds="http://schemas.openxmlformats.org/officeDocument/2006/customXml" ds:itemID="{833E88E6-D36A-445C-8647-64C352509826}">
  <ds:schemaRefs>
    <ds:schemaRef ds:uri="http://schemas.microsoft.com/office/2006/metadata/properties"/>
    <ds:schemaRef ds:uri="http://schemas.microsoft.com/office/infopath/2007/PartnerControls"/>
    <ds:schemaRef ds:uri="026d8262-4725-4a9c-834e-3f991ab17ffd"/>
    <ds:schemaRef ds:uri="04b8ec43-391f-4ce4-8841-d6a482add564"/>
  </ds:schemaRefs>
</ds:datastoreItem>
</file>

<file path=customXml/itemProps5.xml><?xml version="1.0" encoding="utf-8"?>
<ds:datastoreItem xmlns:ds="http://schemas.openxmlformats.org/officeDocument/2006/customXml" ds:itemID="{5CA21D8B-A7A7-4256-9BE8-A037CE6FA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4547</Words>
  <Characters>26604</Characters>
  <Application>Microsoft Office Word</Application>
  <DocSecurity>4</DocSecurity>
  <Lines>2217</Lines>
  <Paragraphs>1354</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29797</CharactersWithSpaces>
  <SharedDoc>false</SharedDoc>
  <HLinks>
    <vt:vector size="18" baseType="variant">
      <vt:variant>
        <vt:i4>6946865</vt:i4>
      </vt:variant>
      <vt:variant>
        <vt:i4>6</vt:i4>
      </vt:variant>
      <vt:variant>
        <vt:i4>0</vt:i4>
      </vt:variant>
      <vt:variant>
        <vt:i4>5</vt:i4>
      </vt:variant>
      <vt:variant>
        <vt:lpwstr>http://www.legislation.gov.au/</vt:lpwstr>
      </vt:variant>
      <vt:variant>
        <vt:lpwstr/>
      </vt:variant>
      <vt:variant>
        <vt:i4>6946865</vt:i4>
      </vt:variant>
      <vt:variant>
        <vt:i4>3</vt:i4>
      </vt:variant>
      <vt:variant>
        <vt:i4>0</vt:i4>
      </vt:variant>
      <vt:variant>
        <vt:i4>5</vt:i4>
      </vt:variant>
      <vt:variant>
        <vt:lpwstr>http://www.legislation.gov.au/</vt:lpwstr>
      </vt:variant>
      <vt:variant>
        <vt:lpwstr/>
      </vt:variant>
      <vt:variant>
        <vt:i4>8126507</vt:i4>
      </vt:variant>
      <vt:variant>
        <vt:i4>0</vt:i4>
      </vt:variant>
      <vt:variant>
        <vt:i4>0</vt:i4>
      </vt:variant>
      <vt:variant>
        <vt:i4>5</vt:i4>
      </vt:variant>
      <vt:variant>
        <vt:lpwstr>https://www.legislation.gov.au/Details/F2010L00821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Vella</dc:creator>
  <cp:keywords/>
  <dc:description/>
  <cp:lastModifiedBy>Derek Wiseman</cp:lastModifiedBy>
  <cp:revision>2</cp:revision>
  <cp:lastPrinted>2016-07-25T00:08:00Z</cp:lastPrinted>
  <dcterms:created xsi:type="dcterms:W3CDTF">2022-09-27T00:01:00Z</dcterms:created>
  <dcterms:modified xsi:type="dcterms:W3CDTF">2022-09-27T00:01:00Z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149cc140-685d-41e8-b700-4729a33baf23</vt:lpwstr>
  </property>
  <property fmtid="{D5CDD505-2E9C-101B-9397-08002B2CF9AE}" pid="3" name="ContentTypeId">
    <vt:lpwstr>0x010100D9C8FEBE29DB2A4FA4C0856B7BE6B334</vt:lpwstr>
  </property>
  <property fmtid="{D5CDD505-2E9C-101B-9397-08002B2CF9AE}" pid="4" name="_dlc_DocIdItemGuid">
    <vt:lpwstr>eec4eabe-6fba-433a-ad28-2fa2930b25cd</vt:lpwstr>
  </property>
</Properties>
</file>