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DAFD1" w14:textId="77777777" w:rsidR="00F803C6" w:rsidRPr="00F91236" w:rsidRDefault="00F803C6" w:rsidP="00F803C6">
      <w:pPr>
        <w:pStyle w:val="H3"/>
        <w:jc w:val="center"/>
        <w:rPr>
          <w:sz w:val="24"/>
          <w:szCs w:val="24"/>
        </w:rPr>
      </w:pPr>
      <w:r w:rsidRPr="00F91236">
        <w:rPr>
          <w:sz w:val="24"/>
          <w:szCs w:val="24"/>
        </w:rPr>
        <w:t>EXPLANATORY STATEMENT</w:t>
      </w:r>
    </w:p>
    <w:p w14:paraId="5BEEA8E2" w14:textId="77777777" w:rsidR="00F803C6" w:rsidRPr="00F91236" w:rsidRDefault="00F803C6" w:rsidP="00F803C6">
      <w:pPr>
        <w:rPr>
          <w:i/>
          <w:iCs/>
          <w:sz w:val="20"/>
        </w:rPr>
      </w:pPr>
    </w:p>
    <w:p w14:paraId="6DD1DCA3" w14:textId="77777777" w:rsidR="00F803C6" w:rsidRPr="00F91236" w:rsidRDefault="00F803C6" w:rsidP="00F803C6">
      <w:pPr>
        <w:jc w:val="center"/>
        <w:rPr>
          <w:i/>
          <w:iCs/>
        </w:rPr>
      </w:pPr>
      <w:r w:rsidRPr="00F91236">
        <w:rPr>
          <w:i/>
          <w:iCs/>
        </w:rPr>
        <w:t>National Health Act 1953</w:t>
      </w:r>
    </w:p>
    <w:p w14:paraId="270A40B1" w14:textId="77777777" w:rsidR="00F803C6" w:rsidRPr="00F91236" w:rsidRDefault="00F803C6" w:rsidP="00F803C6">
      <w:pPr>
        <w:rPr>
          <w:szCs w:val="24"/>
          <w:u w:val="single"/>
        </w:rPr>
      </w:pPr>
    </w:p>
    <w:p w14:paraId="25B3DAF4" w14:textId="566E9F9B" w:rsidR="00F803C6" w:rsidRPr="00F91236" w:rsidRDefault="00F803C6" w:rsidP="00B618BB">
      <w:pPr>
        <w:ind w:right="84"/>
        <w:jc w:val="center"/>
      </w:pPr>
      <w:bookmarkStart w:id="0" w:name="_Hlk113349442"/>
      <w:r w:rsidRPr="00F91236">
        <w:rPr>
          <w:i/>
          <w:iCs/>
        </w:rPr>
        <w:t xml:space="preserve">National Health (Eligible </w:t>
      </w:r>
      <w:r w:rsidR="0078068A" w:rsidRPr="00F91236">
        <w:rPr>
          <w:i/>
          <w:iCs/>
        </w:rPr>
        <w:t>M</w:t>
      </w:r>
      <w:r w:rsidRPr="00F91236">
        <w:rPr>
          <w:i/>
          <w:iCs/>
        </w:rPr>
        <w:t>idwives) Determination 2022</w:t>
      </w:r>
    </w:p>
    <w:bookmarkEnd w:id="0"/>
    <w:p w14:paraId="2445BD86" w14:textId="77777777" w:rsidR="0090137D" w:rsidRPr="00F91236" w:rsidRDefault="0090137D" w:rsidP="00F803C6">
      <w:pPr>
        <w:shd w:val="clear" w:color="auto" w:fill="FFFFFF"/>
        <w:rPr>
          <w:b/>
          <w:bCs/>
          <w:color w:val="000000"/>
          <w:szCs w:val="24"/>
        </w:rPr>
      </w:pPr>
    </w:p>
    <w:p w14:paraId="4A9846EC" w14:textId="77777777" w:rsidR="003C556E" w:rsidRPr="00F91236" w:rsidRDefault="003C556E" w:rsidP="0090137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b/>
          <w:bCs/>
          <w:color w:val="000000"/>
          <w:shd w:val="clear" w:color="auto" w:fill="FFFFFF"/>
        </w:rPr>
      </w:pPr>
      <w:r w:rsidRPr="00F91236">
        <w:rPr>
          <w:b/>
          <w:bCs/>
          <w:color w:val="000000"/>
          <w:shd w:val="clear" w:color="auto" w:fill="FFFFFF"/>
        </w:rPr>
        <w:t>Authority</w:t>
      </w:r>
    </w:p>
    <w:p w14:paraId="68B4180B" w14:textId="5BF7C047" w:rsidR="0090137D" w:rsidRPr="00F91236" w:rsidRDefault="004428D2" w:rsidP="0090137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r w:rsidRPr="00F91236">
        <w:rPr>
          <w:color w:val="000000"/>
          <w:shd w:val="clear" w:color="auto" w:fill="FFFFFF"/>
        </w:rPr>
        <w:t xml:space="preserve">The </w:t>
      </w:r>
      <w:r w:rsidRPr="00F91236">
        <w:rPr>
          <w:i/>
          <w:iCs/>
          <w:color w:val="000000"/>
          <w:shd w:val="clear" w:color="auto" w:fill="FFFFFF"/>
        </w:rPr>
        <w:t xml:space="preserve">National Health (Eligible Midwives) Determination 2022 </w:t>
      </w:r>
      <w:r w:rsidRPr="00F91236">
        <w:rPr>
          <w:color w:val="000000"/>
          <w:shd w:val="clear" w:color="auto" w:fill="FFFFFF"/>
        </w:rPr>
        <w:t>(the Principal Determination) is a</w:t>
      </w:r>
      <w:r w:rsidR="00EB2800" w:rsidRPr="00F91236">
        <w:rPr>
          <w:color w:val="000000"/>
          <w:shd w:val="clear" w:color="auto" w:fill="FFFFFF"/>
        </w:rPr>
        <w:t xml:space="preserve"> legislative</w:t>
      </w:r>
      <w:r w:rsidRPr="00F91236">
        <w:rPr>
          <w:color w:val="000000"/>
          <w:shd w:val="clear" w:color="auto" w:fill="FFFFFF"/>
        </w:rPr>
        <w:t xml:space="preserve"> instrument made under s</w:t>
      </w:r>
      <w:r w:rsidR="0090137D" w:rsidRPr="00F91236">
        <w:rPr>
          <w:color w:val="000000"/>
          <w:shd w:val="clear" w:color="auto" w:fill="FFFFFF"/>
        </w:rPr>
        <w:t>ubsection 84</w:t>
      </w:r>
      <w:proofErr w:type="gramStart"/>
      <w:r w:rsidR="0090137D" w:rsidRPr="00F91236">
        <w:rPr>
          <w:color w:val="000000"/>
          <w:shd w:val="clear" w:color="auto" w:fill="FFFFFF"/>
        </w:rPr>
        <w:t>AAE(</w:t>
      </w:r>
      <w:proofErr w:type="gramEnd"/>
      <w:r w:rsidR="0090137D" w:rsidRPr="00F91236">
        <w:rPr>
          <w:color w:val="000000"/>
          <w:shd w:val="clear" w:color="auto" w:fill="FFFFFF"/>
        </w:rPr>
        <w:t xml:space="preserve">3) of the </w:t>
      </w:r>
      <w:r w:rsidR="0090137D" w:rsidRPr="00F91236">
        <w:rPr>
          <w:i/>
          <w:iCs/>
          <w:color w:val="000000"/>
          <w:shd w:val="clear" w:color="auto" w:fill="FFFFFF"/>
        </w:rPr>
        <w:t>National Health Act 1953</w:t>
      </w:r>
      <w:r w:rsidR="0090137D" w:rsidRPr="00F91236">
        <w:rPr>
          <w:color w:val="000000"/>
          <w:shd w:val="clear" w:color="auto" w:fill="FFFFFF"/>
        </w:rPr>
        <w:t xml:space="preserve"> (the Act)</w:t>
      </w:r>
      <w:r w:rsidRPr="00F91236">
        <w:rPr>
          <w:color w:val="000000"/>
          <w:shd w:val="clear" w:color="auto" w:fill="FFFFFF"/>
        </w:rPr>
        <w:t>. Subsection 84</w:t>
      </w:r>
      <w:proofErr w:type="gramStart"/>
      <w:r w:rsidRPr="00F91236">
        <w:rPr>
          <w:color w:val="000000"/>
          <w:shd w:val="clear" w:color="auto" w:fill="FFFFFF"/>
        </w:rPr>
        <w:t>AAE(</w:t>
      </w:r>
      <w:proofErr w:type="gramEnd"/>
      <w:r w:rsidRPr="00F91236">
        <w:rPr>
          <w:color w:val="000000"/>
          <w:shd w:val="clear" w:color="auto" w:fill="FFFFFF"/>
        </w:rPr>
        <w:t>3) of the Act</w:t>
      </w:r>
      <w:r w:rsidR="0090137D" w:rsidRPr="00F91236">
        <w:rPr>
          <w:color w:val="000000"/>
          <w:shd w:val="clear" w:color="auto" w:fill="FFFFFF"/>
        </w:rPr>
        <w:t xml:space="preserve"> </w:t>
      </w:r>
      <w:r w:rsidR="00FF2E04" w:rsidRPr="00F91236">
        <w:rPr>
          <w:color w:val="000000"/>
          <w:shd w:val="clear" w:color="auto" w:fill="FFFFFF"/>
        </w:rPr>
        <w:t xml:space="preserve">provides that </w:t>
      </w:r>
      <w:r w:rsidR="0090137D" w:rsidRPr="00F91236">
        <w:rPr>
          <w:color w:val="000000"/>
          <w:shd w:val="clear" w:color="auto" w:fill="FFFFFF"/>
        </w:rPr>
        <w:t xml:space="preserve">the Minister </w:t>
      </w:r>
      <w:r w:rsidR="00ED1768" w:rsidRPr="00F91236">
        <w:rPr>
          <w:color w:val="000000"/>
          <w:shd w:val="clear" w:color="auto" w:fill="FFFFFF"/>
        </w:rPr>
        <w:t xml:space="preserve">may, by </w:t>
      </w:r>
      <w:r w:rsidR="0090137D" w:rsidRPr="00F91236">
        <w:rPr>
          <w:color w:val="000000"/>
          <w:shd w:val="clear" w:color="auto" w:fill="FFFFFF"/>
        </w:rPr>
        <w:t>legislative instrument</w:t>
      </w:r>
      <w:r w:rsidR="00ED1768" w:rsidRPr="00F91236">
        <w:rPr>
          <w:color w:val="000000"/>
          <w:shd w:val="clear" w:color="auto" w:fill="FFFFFF"/>
        </w:rPr>
        <w:t>,</w:t>
      </w:r>
      <w:r w:rsidR="0090137D" w:rsidRPr="00F91236">
        <w:rPr>
          <w:color w:val="000000"/>
          <w:shd w:val="clear" w:color="auto" w:fill="FFFFFF"/>
        </w:rPr>
        <w:t xml:space="preserve"> </w:t>
      </w:r>
      <w:r w:rsidR="0090137D" w:rsidRPr="00F91236">
        <w:rPr>
          <w:color w:val="000000"/>
          <w:szCs w:val="24"/>
        </w:rPr>
        <w:t>determin</w:t>
      </w:r>
      <w:r w:rsidR="00ED1768" w:rsidRPr="00F91236">
        <w:rPr>
          <w:color w:val="000000"/>
          <w:szCs w:val="24"/>
        </w:rPr>
        <w:t>e</w:t>
      </w:r>
      <w:r w:rsidR="0090137D" w:rsidRPr="00F91236">
        <w:rPr>
          <w:color w:val="000000"/>
          <w:szCs w:val="24"/>
        </w:rPr>
        <w:t xml:space="preserve"> </w:t>
      </w:r>
      <w:r w:rsidR="00ED1768" w:rsidRPr="00F91236">
        <w:rPr>
          <w:color w:val="000000"/>
          <w:szCs w:val="24"/>
        </w:rPr>
        <w:t xml:space="preserve">one or more requirements that a person must meet </w:t>
      </w:r>
      <w:r w:rsidR="0090137D" w:rsidRPr="00F91236">
        <w:rPr>
          <w:color w:val="000000"/>
          <w:szCs w:val="24"/>
        </w:rPr>
        <w:t>in order to be an ‘eligible midwife’ for the purposes of Part VII of the Act.</w:t>
      </w:r>
      <w:r w:rsidR="00ED1768" w:rsidRPr="00F91236">
        <w:rPr>
          <w:color w:val="000000"/>
          <w:szCs w:val="24"/>
        </w:rPr>
        <w:t xml:space="preserve"> </w:t>
      </w:r>
      <w:r w:rsidR="00ED1768" w:rsidRPr="00F91236">
        <w:rPr>
          <w:color w:val="000000"/>
          <w:shd w:val="clear" w:color="auto" w:fill="FFFFFF"/>
        </w:rPr>
        <w:t>If there is no determination in force under subsection 84</w:t>
      </w:r>
      <w:proofErr w:type="gramStart"/>
      <w:r w:rsidR="00ED1768" w:rsidRPr="00F91236">
        <w:rPr>
          <w:color w:val="000000"/>
          <w:shd w:val="clear" w:color="auto" w:fill="FFFFFF"/>
        </w:rPr>
        <w:t>AAE(</w:t>
      </w:r>
      <w:proofErr w:type="gramEnd"/>
      <w:r w:rsidR="00ED1768" w:rsidRPr="00F91236">
        <w:rPr>
          <w:color w:val="000000"/>
          <w:shd w:val="clear" w:color="auto" w:fill="FFFFFF"/>
        </w:rPr>
        <w:t>3)</w:t>
      </w:r>
      <w:r w:rsidR="007C1D9D" w:rsidRPr="00F91236">
        <w:rPr>
          <w:color w:val="000000"/>
          <w:shd w:val="clear" w:color="auto" w:fill="FFFFFF"/>
        </w:rPr>
        <w:t xml:space="preserve"> of the Act</w:t>
      </w:r>
      <w:r w:rsidR="00ED1768" w:rsidRPr="00F91236">
        <w:rPr>
          <w:color w:val="000000"/>
          <w:shd w:val="clear" w:color="auto" w:fill="FFFFFF"/>
        </w:rPr>
        <w:t>, a person cannot be an ‘eligible midwife’ for the purposes of the Act (subsection 84AAE(2)</w:t>
      </w:r>
      <w:r w:rsidR="00EB2800" w:rsidRPr="00F91236">
        <w:rPr>
          <w:color w:val="000000"/>
          <w:shd w:val="clear" w:color="auto" w:fill="FFFFFF"/>
        </w:rPr>
        <w:t xml:space="preserve"> refers</w:t>
      </w:r>
      <w:r w:rsidR="00ED1768" w:rsidRPr="00F91236">
        <w:rPr>
          <w:color w:val="000000"/>
          <w:shd w:val="clear" w:color="auto" w:fill="FFFFFF"/>
        </w:rPr>
        <w:t>).</w:t>
      </w:r>
    </w:p>
    <w:p w14:paraId="2725098B" w14:textId="52EBCF98" w:rsidR="00ED1768" w:rsidRPr="00F91236" w:rsidRDefault="00ED1768" w:rsidP="0090137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B87D99A" w14:textId="4BF69D0E" w:rsidR="00ED1768" w:rsidRPr="00F91236" w:rsidRDefault="00ED1768" w:rsidP="0090137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r w:rsidRPr="00F91236">
        <w:rPr>
          <w:color w:val="000000"/>
          <w:shd w:val="clear" w:color="auto" w:fill="FFFFFF"/>
        </w:rPr>
        <w:t xml:space="preserve">Section 84AAF of the Act provides that an eligible midwife may apply to the Secretary to be an ‘authorised midwife’ for the purposes of Part VII of the Act. The Secretary may approve the application if </w:t>
      </w:r>
      <w:r w:rsidR="0078068A" w:rsidRPr="00F91236">
        <w:rPr>
          <w:color w:val="000000"/>
          <w:shd w:val="clear" w:color="auto" w:fill="FFFFFF"/>
        </w:rPr>
        <w:t>the Secretary</w:t>
      </w:r>
      <w:r w:rsidRPr="00F91236">
        <w:rPr>
          <w:color w:val="000000"/>
          <w:shd w:val="clear" w:color="auto" w:fill="FFFFFF"/>
        </w:rPr>
        <w:t xml:space="preserve"> is satisfied that the eligible midwife meets the criteria set out in the Act</w:t>
      </w:r>
      <w:r w:rsidR="0078068A" w:rsidRPr="00F91236">
        <w:rPr>
          <w:color w:val="000000"/>
          <w:shd w:val="clear" w:color="auto" w:fill="FFFFFF"/>
        </w:rPr>
        <w:t xml:space="preserve"> and the legislative instrument made under subsection 84</w:t>
      </w:r>
      <w:proofErr w:type="gramStart"/>
      <w:r w:rsidR="0078068A" w:rsidRPr="00F91236">
        <w:rPr>
          <w:color w:val="000000"/>
          <w:shd w:val="clear" w:color="auto" w:fill="FFFFFF"/>
        </w:rPr>
        <w:t>AAF(</w:t>
      </w:r>
      <w:proofErr w:type="gramEnd"/>
      <w:r w:rsidR="0078068A" w:rsidRPr="00F91236">
        <w:rPr>
          <w:color w:val="000000"/>
          <w:shd w:val="clear" w:color="auto" w:fill="FFFFFF"/>
        </w:rPr>
        <w:t xml:space="preserve">3) (if </w:t>
      </w:r>
      <w:r w:rsidR="00EB2800" w:rsidRPr="00F91236">
        <w:rPr>
          <w:color w:val="000000"/>
          <w:shd w:val="clear" w:color="auto" w:fill="FFFFFF"/>
        </w:rPr>
        <w:t>any</w:t>
      </w:r>
      <w:r w:rsidR="0078068A" w:rsidRPr="00F91236">
        <w:rPr>
          <w:color w:val="000000"/>
          <w:shd w:val="clear" w:color="auto" w:fill="FFFFFF"/>
        </w:rPr>
        <w:t>)</w:t>
      </w:r>
      <w:r w:rsidRPr="00F91236">
        <w:rPr>
          <w:color w:val="000000"/>
          <w:shd w:val="clear" w:color="auto" w:fill="FFFFFF"/>
        </w:rPr>
        <w:t>.</w:t>
      </w:r>
    </w:p>
    <w:p w14:paraId="75D45F0C" w14:textId="6F4F55DA" w:rsidR="00252868" w:rsidRPr="00F91236" w:rsidRDefault="00252868" w:rsidP="0090137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519D8E32" w14:textId="37BD2215" w:rsidR="00252868" w:rsidRPr="00F91236" w:rsidRDefault="00252868" w:rsidP="0090137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r w:rsidRPr="00F91236">
        <w:rPr>
          <w:color w:val="000000"/>
          <w:shd w:val="clear" w:color="auto" w:fill="FFFFFF"/>
        </w:rPr>
        <w:t>Under subsection 33(3) of the </w:t>
      </w:r>
      <w:r w:rsidRPr="00F91236">
        <w:rPr>
          <w:i/>
          <w:iCs/>
          <w:color w:val="000000"/>
          <w:shd w:val="clear" w:color="auto" w:fill="FFFFFF"/>
        </w:rPr>
        <w:t>Acts Interpretation Act 1901</w:t>
      </w:r>
      <w:r w:rsidRPr="00F91236">
        <w:rPr>
          <w:color w:val="000000"/>
          <w:shd w:val="clear" w:color="auto" w:fill="FFFFFF"/>
        </w:rPr>
        <w:t xml:space="preserve">, where an Act confers a power to make, grant or issue any instrument of a legislative or administrative character (including rules, </w:t>
      </w:r>
      <w:proofErr w:type="gramStart"/>
      <w:r w:rsidRPr="00F91236">
        <w:rPr>
          <w:color w:val="000000"/>
          <w:shd w:val="clear" w:color="auto" w:fill="FFFFFF"/>
        </w:rPr>
        <w:t>regulations</w:t>
      </w:r>
      <w:proofErr w:type="gramEnd"/>
      <w:r w:rsidRPr="00F91236">
        <w:rPr>
          <w:color w:val="000000"/>
          <w:shd w:val="clear" w:color="auto" w:fill="FFFFFF"/>
        </w:rPr>
        <w:t xml:space="preserve"> or by-laws), the power shall be construed as including a power exercisable in the like manner and subject to the like conditions (if any) to repeal, rescind, revoke, amend, or vary any such instrument.</w:t>
      </w:r>
    </w:p>
    <w:p w14:paraId="7B6FE9FF" w14:textId="77777777" w:rsidR="0090137D" w:rsidRPr="00F91236" w:rsidRDefault="0090137D" w:rsidP="00F803C6">
      <w:pPr>
        <w:shd w:val="clear" w:color="auto" w:fill="FFFFFF"/>
        <w:rPr>
          <w:b/>
          <w:bCs/>
          <w:color w:val="000000"/>
          <w:szCs w:val="24"/>
        </w:rPr>
      </w:pPr>
    </w:p>
    <w:p w14:paraId="506162BC" w14:textId="1E0E2B49" w:rsidR="00F803C6" w:rsidRPr="00F91236" w:rsidRDefault="00F803C6" w:rsidP="00F803C6">
      <w:pPr>
        <w:shd w:val="clear" w:color="auto" w:fill="FFFFFF"/>
        <w:rPr>
          <w:color w:val="000000"/>
          <w:szCs w:val="24"/>
        </w:rPr>
      </w:pPr>
      <w:r w:rsidRPr="00F91236">
        <w:rPr>
          <w:b/>
          <w:bCs/>
          <w:color w:val="000000"/>
          <w:szCs w:val="24"/>
        </w:rPr>
        <w:t>Purpose</w:t>
      </w:r>
      <w:r w:rsidR="003C556E" w:rsidRPr="00F91236">
        <w:rPr>
          <w:b/>
          <w:bCs/>
          <w:color w:val="000000"/>
          <w:szCs w:val="24"/>
        </w:rPr>
        <w:t xml:space="preserve"> and operation</w:t>
      </w:r>
    </w:p>
    <w:p w14:paraId="2E6E1EBE" w14:textId="78FF6DD9" w:rsidR="00F803C6" w:rsidRPr="00F91236" w:rsidRDefault="0090137D" w:rsidP="00B618BB">
      <w:pPr>
        <w:ind w:right="-483"/>
        <w:rPr>
          <w:szCs w:val="24"/>
        </w:rPr>
      </w:pPr>
      <w:bookmarkStart w:id="1" w:name="_Hlk105497096"/>
      <w:r w:rsidRPr="00F91236">
        <w:rPr>
          <w:szCs w:val="24"/>
        </w:rPr>
        <w:t xml:space="preserve">The purpose of the </w:t>
      </w:r>
      <w:r w:rsidR="004428D2" w:rsidRPr="00F91236">
        <w:rPr>
          <w:szCs w:val="24"/>
        </w:rPr>
        <w:t>Principal Determination</w:t>
      </w:r>
      <w:r w:rsidRPr="00F91236">
        <w:rPr>
          <w:szCs w:val="24"/>
        </w:rPr>
        <w:t xml:space="preserve"> is to repeal and remake the </w:t>
      </w:r>
      <w:r w:rsidRPr="00F91236">
        <w:rPr>
          <w:i/>
          <w:iCs/>
          <w:szCs w:val="24"/>
        </w:rPr>
        <w:t xml:space="preserve">National Health (Eligible </w:t>
      </w:r>
      <w:r w:rsidR="009D1896" w:rsidRPr="00F91236">
        <w:rPr>
          <w:i/>
          <w:iCs/>
          <w:szCs w:val="24"/>
        </w:rPr>
        <w:t>m</w:t>
      </w:r>
      <w:r w:rsidRPr="00F91236">
        <w:rPr>
          <w:i/>
          <w:iCs/>
          <w:szCs w:val="24"/>
        </w:rPr>
        <w:t>idwives) Determination 2010</w:t>
      </w:r>
      <w:r w:rsidRPr="00F91236">
        <w:rPr>
          <w:szCs w:val="24"/>
        </w:rPr>
        <w:t xml:space="preserve"> (the </w:t>
      </w:r>
      <w:r w:rsidR="00EB2800" w:rsidRPr="00F91236">
        <w:rPr>
          <w:szCs w:val="24"/>
        </w:rPr>
        <w:t xml:space="preserve">Former </w:t>
      </w:r>
      <w:r w:rsidRPr="00F91236">
        <w:rPr>
          <w:szCs w:val="24"/>
        </w:rPr>
        <w:t>Determination)</w:t>
      </w:r>
      <w:r w:rsidR="005A5113" w:rsidRPr="00F91236">
        <w:rPr>
          <w:szCs w:val="24"/>
        </w:rPr>
        <w:t>.</w:t>
      </w:r>
      <w:r w:rsidRPr="00F91236">
        <w:rPr>
          <w:szCs w:val="24"/>
        </w:rPr>
        <w:t xml:space="preserve"> The </w:t>
      </w:r>
      <w:r w:rsidR="00EB2800" w:rsidRPr="00F91236">
        <w:rPr>
          <w:szCs w:val="24"/>
        </w:rPr>
        <w:t xml:space="preserve">Former </w:t>
      </w:r>
      <w:r w:rsidRPr="00F91236">
        <w:rPr>
          <w:szCs w:val="24"/>
        </w:rPr>
        <w:t xml:space="preserve">Determination is required to be remade </w:t>
      </w:r>
      <w:r w:rsidR="00EB2800" w:rsidRPr="00F91236">
        <w:rPr>
          <w:szCs w:val="24"/>
        </w:rPr>
        <w:t xml:space="preserve">on or </w:t>
      </w:r>
      <w:r w:rsidRPr="00F91236">
        <w:rPr>
          <w:szCs w:val="24"/>
        </w:rPr>
        <w:t xml:space="preserve">before 1 October 2022, </w:t>
      </w:r>
      <w:r w:rsidR="00433F96" w:rsidRPr="00F91236">
        <w:rPr>
          <w:szCs w:val="24"/>
        </w:rPr>
        <w:t>being</w:t>
      </w:r>
      <w:r w:rsidRPr="00F91236">
        <w:rPr>
          <w:szCs w:val="24"/>
        </w:rPr>
        <w:t xml:space="preserve"> the </w:t>
      </w:r>
      <w:r w:rsidR="00EB2800" w:rsidRPr="00F91236">
        <w:rPr>
          <w:szCs w:val="24"/>
        </w:rPr>
        <w:t xml:space="preserve">date on which the Former Determination is due to </w:t>
      </w:r>
      <w:r w:rsidRPr="00F91236">
        <w:rPr>
          <w:szCs w:val="24"/>
        </w:rPr>
        <w:t>sunset under</w:t>
      </w:r>
      <w:r w:rsidR="004428D2" w:rsidRPr="00F91236">
        <w:rPr>
          <w:szCs w:val="24"/>
        </w:rPr>
        <w:t xml:space="preserve"> section 50 of</w:t>
      </w:r>
      <w:r w:rsidRPr="00F91236">
        <w:rPr>
          <w:szCs w:val="24"/>
        </w:rPr>
        <w:t xml:space="preserve"> the </w:t>
      </w:r>
      <w:r w:rsidRPr="00F91236">
        <w:rPr>
          <w:i/>
          <w:iCs/>
          <w:szCs w:val="24"/>
        </w:rPr>
        <w:t>Legislation Act 2003</w:t>
      </w:r>
      <w:r w:rsidRPr="00F91236">
        <w:rPr>
          <w:szCs w:val="24"/>
        </w:rPr>
        <w:t>.</w:t>
      </w:r>
      <w:bookmarkEnd w:id="1"/>
      <w:r w:rsidR="00EB4521" w:rsidRPr="00F91236">
        <w:rPr>
          <w:szCs w:val="24"/>
        </w:rPr>
        <w:t xml:space="preserve"> The practical effect of remaking the Former Determination is to continue, without any change, the existing arrangements for determining who is an ‘eligible midwife’ who </w:t>
      </w:r>
      <w:proofErr w:type="gramStart"/>
      <w:r w:rsidR="00EB4521" w:rsidRPr="00F91236">
        <w:rPr>
          <w:szCs w:val="24"/>
        </w:rPr>
        <w:t>is able to</w:t>
      </w:r>
      <w:proofErr w:type="gramEnd"/>
      <w:r w:rsidR="00EB4521" w:rsidRPr="00F91236">
        <w:rPr>
          <w:szCs w:val="24"/>
        </w:rPr>
        <w:t xml:space="preserve"> prescribe certain medicines under the Pharmaceutical Benefits Scheme (PBS).</w:t>
      </w:r>
    </w:p>
    <w:p w14:paraId="27D522D0" w14:textId="238045BC" w:rsidR="00F803C6" w:rsidRPr="00F91236" w:rsidRDefault="00F803C6" w:rsidP="00F803C6">
      <w:pPr>
        <w:shd w:val="clear" w:color="auto" w:fill="FFFFFF"/>
        <w:rPr>
          <w:color w:val="000000"/>
          <w:szCs w:val="24"/>
        </w:rPr>
      </w:pPr>
    </w:p>
    <w:p w14:paraId="5A1BDBC2" w14:textId="0B0BA219" w:rsidR="0090137D" w:rsidRPr="00F91236" w:rsidRDefault="0090137D" w:rsidP="0090137D">
      <w:pPr>
        <w:shd w:val="clear" w:color="auto" w:fill="FFFFFF"/>
        <w:rPr>
          <w:color w:val="000000"/>
          <w:szCs w:val="24"/>
        </w:rPr>
      </w:pPr>
      <w:r w:rsidRPr="00F91236">
        <w:rPr>
          <w:color w:val="000000"/>
          <w:szCs w:val="24"/>
          <w:lang w:val="en-US"/>
        </w:rPr>
        <w:t xml:space="preserve">Since 1 November 2010, </w:t>
      </w:r>
      <w:r w:rsidR="00EB2800" w:rsidRPr="00F91236">
        <w:rPr>
          <w:color w:val="000000"/>
          <w:szCs w:val="24"/>
          <w:lang w:val="en-US"/>
        </w:rPr>
        <w:t xml:space="preserve">a midwife who is </w:t>
      </w:r>
      <w:r w:rsidRPr="00F91236">
        <w:rPr>
          <w:color w:val="000000"/>
          <w:szCs w:val="24"/>
          <w:lang w:val="en-US"/>
        </w:rPr>
        <w:t xml:space="preserve">approved </w:t>
      </w:r>
      <w:r w:rsidR="00381E25" w:rsidRPr="00F91236">
        <w:rPr>
          <w:color w:val="000000"/>
          <w:szCs w:val="24"/>
          <w:lang w:val="en-US"/>
        </w:rPr>
        <w:t xml:space="preserve">under section 84AAF of the Act </w:t>
      </w:r>
      <w:r w:rsidRPr="00F91236">
        <w:rPr>
          <w:color w:val="000000"/>
          <w:szCs w:val="24"/>
          <w:lang w:val="en-US"/>
        </w:rPr>
        <w:t>as an ‘</w:t>
      </w:r>
      <w:proofErr w:type="spellStart"/>
      <w:r w:rsidRPr="00F91236">
        <w:rPr>
          <w:color w:val="000000"/>
          <w:szCs w:val="24"/>
          <w:lang w:val="en-US"/>
        </w:rPr>
        <w:t>authorised</w:t>
      </w:r>
      <w:proofErr w:type="spellEnd"/>
      <w:r w:rsidRPr="00F91236">
        <w:rPr>
          <w:color w:val="000000"/>
          <w:szCs w:val="24"/>
          <w:lang w:val="en-US"/>
        </w:rPr>
        <w:t xml:space="preserve"> midwife’ </w:t>
      </w:r>
      <w:r w:rsidR="00337E2F" w:rsidRPr="00F91236">
        <w:rPr>
          <w:color w:val="000000"/>
          <w:szCs w:val="24"/>
          <w:lang w:val="en-US"/>
        </w:rPr>
        <w:t>is permitted</w:t>
      </w:r>
      <w:r w:rsidRPr="00F91236">
        <w:rPr>
          <w:color w:val="000000"/>
          <w:szCs w:val="24"/>
          <w:lang w:val="en-US"/>
        </w:rPr>
        <w:t xml:space="preserve"> to prescribe certain medicines under </w:t>
      </w:r>
      <w:r w:rsidR="00337E2F" w:rsidRPr="00F91236">
        <w:rPr>
          <w:color w:val="000000"/>
          <w:szCs w:val="24"/>
          <w:lang w:val="en-US"/>
        </w:rPr>
        <w:t xml:space="preserve">the </w:t>
      </w:r>
      <w:r w:rsidRPr="00F91236">
        <w:rPr>
          <w:color w:val="000000"/>
          <w:szCs w:val="24"/>
          <w:lang w:val="en-US"/>
        </w:rPr>
        <w:t>PBS. Subsection 84(1) of the Act defines ‘</w:t>
      </w:r>
      <w:proofErr w:type="spellStart"/>
      <w:r w:rsidRPr="00F91236">
        <w:rPr>
          <w:color w:val="000000"/>
          <w:szCs w:val="24"/>
          <w:lang w:val="en-US"/>
        </w:rPr>
        <w:t>authorised</w:t>
      </w:r>
      <w:proofErr w:type="spellEnd"/>
      <w:r w:rsidRPr="00F91236">
        <w:rPr>
          <w:color w:val="000000"/>
          <w:szCs w:val="24"/>
          <w:lang w:val="en-US"/>
        </w:rPr>
        <w:t xml:space="preserve"> midwife’ as an </w:t>
      </w:r>
      <w:r w:rsidR="00D96FAA" w:rsidRPr="00F91236">
        <w:rPr>
          <w:color w:val="000000"/>
          <w:szCs w:val="24"/>
          <w:lang w:val="en-US"/>
        </w:rPr>
        <w:t>‘</w:t>
      </w:r>
      <w:r w:rsidRPr="00F91236">
        <w:rPr>
          <w:color w:val="000000"/>
          <w:szCs w:val="24"/>
          <w:lang w:val="en-US"/>
        </w:rPr>
        <w:t>eligible midwife</w:t>
      </w:r>
      <w:r w:rsidR="00D96FAA" w:rsidRPr="00F91236">
        <w:rPr>
          <w:color w:val="000000"/>
          <w:szCs w:val="24"/>
          <w:lang w:val="en-US"/>
        </w:rPr>
        <w:t>’</w:t>
      </w:r>
      <w:r w:rsidRPr="00F91236">
        <w:rPr>
          <w:color w:val="000000"/>
          <w:szCs w:val="24"/>
          <w:lang w:val="en-US"/>
        </w:rPr>
        <w:t xml:space="preserve"> in relation to whom an approval is in force under </w:t>
      </w:r>
      <w:r w:rsidR="004428D2" w:rsidRPr="00F91236">
        <w:rPr>
          <w:color w:val="000000"/>
          <w:szCs w:val="24"/>
          <w:lang w:val="en-US"/>
        </w:rPr>
        <w:t>sub</w:t>
      </w:r>
      <w:r w:rsidRPr="00F91236">
        <w:rPr>
          <w:color w:val="000000"/>
          <w:szCs w:val="24"/>
          <w:lang w:val="en-US"/>
        </w:rPr>
        <w:t>section 84AAF</w:t>
      </w:r>
      <w:r w:rsidR="004428D2" w:rsidRPr="00F91236">
        <w:rPr>
          <w:color w:val="000000"/>
          <w:szCs w:val="24"/>
          <w:lang w:val="en-US"/>
        </w:rPr>
        <w:t>(2)</w:t>
      </w:r>
      <w:r w:rsidR="00337E2F" w:rsidRPr="00F91236">
        <w:rPr>
          <w:color w:val="000000"/>
          <w:szCs w:val="24"/>
          <w:lang w:val="en-US"/>
        </w:rPr>
        <w:t xml:space="preserve"> of</w:t>
      </w:r>
      <w:r w:rsidR="00381E25" w:rsidRPr="00F91236">
        <w:rPr>
          <w:color w:val="000000"/>
          <w:szCs w:val="24"/>
          <w:lang w:val="en-US"/>
        </w:rPr>
        <w:t> </w:t>
      </w:r>
      <w:r w:rsidR="00337E2F" w:rsidRPr="00F91236">
        <w:rPr>
          <w:color w:val="000000"/>
          <w:szCs w:val="24"/>
          <w:lang w:val="en-US"/>
        </w:rPr>
        <w:t>the Act</w:t>
      </w:r>
      <w:r w:rsidRPr="00F91236">
        <w:rPr>
          <w:color w:val="000000"/>
          <w:szCs w:val="24"/>
          <w:lang w:val="en-US"/>
        </w:rPr>
        <w:t xml:space="preserve">, so far as the </w:t>
      </w:r>
      <w:bookmarkStart w:id="2" w:name="_Hlk101442571"/>
      <w:r w:rsidRPr="00F91236">
        <w:rPr>
          <w:color w:val="000000"/>
          <w:szCs w:val="24"/>
          <w:lang w:val="en-US"/>
        </w:rPr>
        <w:t xml:space="preserve">eligible </w:t>
      </w:r>
      <w:bookmarkEnd w:id="2"/>
      <w:r w:rsidRPr="00F91236">
        <w:rPr>
          <w:color w:val="000000"/>
          <w:szCs w:val="24"/>
          <w:lang w:val="en-US"/>
        </w:rPr>
        <w:t>midwife provides midwifery treatment in a collaborative arrangement of a kind or kinds specified in a legislative instrument made by the Minister for the purpose of the definition</w:t>
      </w:r>
      <w:r w:rsidR="00340787" w:rsidRPr="00F91236">
        <w:rPr>
          <w:color w:val="000000"/>
          <w:szCs w:val="24"/>
          <w:lang w:val="en-US"/>
        </w:rPr>
        <w:t xml:space="preserve"> </w:t>
      </w:r>
      <w:r w:rsidR="00340787" w:rsidRPr="00F91236">
        <w:rPr>
          <w:color w:val="000000"/>
          <w:shd w:val="clear" w:color="auto" w:fill="FFFFFF"/>
        </w:rPr>
        <w:t>of ‘authorised midwife’</w:t>
      </w:r>
      <w:r w:rsidRPr="00F91236">
        <w:rPr>
          <w:color w:val="000000"/>
          <w:szCs w:val="24"/>
          <w:lang w:val="en-US"/>
        </w:rPr>
        <w:t>, with one or more medical practitioners of a kind or kinds specified in the legislative instrument</w:t>
      </w:r>
      <w:r w:rsidR="005161BD" w:rsidRPr="00F91236">
        <w:rPr>
          <w:color w:val="000000"/>
          <w:szCs w:val="24"/>
          <w:lang w:val="en-US"/>
        </w:rPr>
        <w:t>.</w:t>
      </w:r>
    </w:p>
    <w:p w14:paraId="0135BC01" w14:textId="79CA8EB8" w:rsidR="00F803C6" w:rsidRPr="00F91236" w:rsidRDefault="00F803C6" w:rsidP="00F803C6">
      <w:pPr>
        <w:shd w:val="clear" w:color="auto" w:fill="FFFFFF"/>
        <w:rPr>
          <w:color w:val="000000"/>
          <w:szCs w:val="24"/>
        </w:rPr>
      </w:pPr>
    </w:p>
    <w:p w14:paraId="057A12D0" w14:textId="14895F0C" w:rsidR="00F803C6" w:rsidRPr="00F91236" w:rsidRDefault="00F803C6" w:rsidP="00F803C6">
      <w:pPr>
        <w:shd w:val="clear" w:color="auto" w:fill="FFFFFF"/>
        <w:rPr>
          <w:color w:val="000000"/>
          <w:szCs w:val="24"/>
        </w:rPr>
      </w:pPr>
      <w:bookmarkStart w:id="3" w:name="_Hlk113364476"/>
      <w:r w:rsidRPr="00F91236">
        <w:rPr>
          <w:color w:val="000000"/>
          <w:szCs w:val="24"/>
        </w:rPr>
        <w:t>S</w:t>
      </w:r>
      <w:r w:rsidR="00A94A64" w:rsidRPr="00F91236">
        <w:rPr>
          <w:color w:val="000000"/>
          <w:szCs w:val="24"/>
        </w:rPr>
        <w:t>ubs</w:t>
      </w:r>
      <w:r w:rsidRPr="00F91236">
        <w:rPr>
          <w:color w:val="000000"/>
          <w:szCs w:val="24"/>
        </w:rPr>
        <w:t>ection 84</w:t>
      </w:r>
      <w:proofErr w:type="gramStart"/>
      <w:r w:rsidRPr="00F91236">
        <w:rPr>
          <w:color w:val="000000"/>
          <w:szCs w:val="24"/>
        </w:rPr>
        <w:t>AAE</w:t>
      </w:r>
      <w:r w:rsidR="00A94A64" w:rsidRPr="00F91236">
        <w:rPr>
          <w:color w:val="000000"/>
          <w:szCs w:val="24"/>
        </w:rPr>
        <w:t>(</w:t>
      </w:r>
      <w:proofErr w:type="gramEnd"/>
      <w:r w:rsidR="00A94A64" w:rsidRPr="00F91236">
        <w:rPr>
          <w:color w:val="000000"/>
          <w:szCs w:val="24"/>
        </w:rPr>
        <w:t>1)</w:t>
      </w:r>
      <w:r w:rsidRPr="00F91236">
        <w:rPr>
          <w:color w:val="000000"/>
          <w:szCs w:val="24"/>
        </w:rPr>
        <w:t xml:space="preserve"> of the Act provides that ‘eligible midwife’ means a person who is a ‘midwife’ and who meets the requirements specified in a determination made for the purpose of subsection 84AAE(3)</w:t>
      </w:r>
      <w:r w:rsidR="00337E2F" w:rsidRPr="00F91236">
        <w:rPr>
          <w:color w:val="000000"/>
          <w:szCs w:val="24"/>
        </w:rPr>
        <w:t xml:space="preserve"> of the Act</w:t>
      </w:r>
      <w:r w:rsidRPr="00F91236">
        <w:rPr>
          <w:color w:val="000000"/>
          <w:szCs w:val="24"/>
        </w:rPr>
        <w:t>. If there is no determination in force under subsection 84</w:t>
      </w:r>
      <w:proofErr w:type="gramStart"/>
      <w:r w:rsidRPr="00F91236">
        <w:rPr>
          <w:color w:val="000000"/>
          <w:szCs w:val="24"/>
        </w:rPr>
        <w:t>AAE(</w:t>
      </w:r>
      <w:proofErr w:type="gramEnd"/>
      <w:r w:rsidRPr="00F91236">
        <w:rPr>
          <w:color w:val="000000"/>
          <w:szCs w:val="24"/>
        </w:rPr>
        <w:t>3), a person cannot be an ‘eligible midwife’ for the purposes of the Act (subsection 84AAE(2)</w:t>
      </w:r>
      <w:r w:rsidR="00337E2F" w:rsidRPr="00F91236">
        <w:rPr>
          <w:color w:val="000000"/>
          <w:szCs w:val="24"/>
        </w:rPr>
        <w:t xml:space="preserve"> refers</w:t>
      </w:r>
      <w:r w:rsidRPr="00F91236">
        <w:rPr>
          <w:color w:val="000000"/>
          <w:szCs w:val="24"/>
        </w:rPr>
        <w:t>).</w:t>
      </w:r>
    </w:p>
    <w:p w14:paraId="2F869E14" w14:textId="5A6B318B" w:rsidR="00244FF0" w:rsidRPr="00F91236" w:rsidRDefault="00244FF0" w:rsidP="00F803C6">
      <w:pPr>
        <w:shd w:val="clear" w:color="auto" w:fill="FFFFFF"/>
        <w:rPr>
          <w:color w:val="000000"/>
          <w:szCs w:val="24"/>
        </w:rPr>
      </w:pPr>
    </w:p>
    <w:p w14:paraId="5D5877E3" w14:textId="0525E297" w:rsidR="00244FF0" w:rsidRPr="00F91236" w:rsidRDefault="00244FF0" w:rsidP="00F803C6">
      <w:pPr>
        <w:shd w:val="clear" w:color="auto" w:fill="FFFFFF"/>
        <w:rPr>
          <w:color w:val="000000"/>
          <w:szCs w:val="24"/>
        </w:rPr>
      </w:pPr>
      <w:bookmarkStart w:id="4" w:name="_Hlk114637680"/>
      <w:r w:rsidRPr="00F91236">
        <w:rPr>
          <w:color w:val="000000"/>
          <w:szCs w:val="24"/>
        </w:rPr>
        <w:t xml:space="preserve">A ‘midwife’ is a person who </w:t>
      </w:r>
      <w:r w:rsidR="00337E2F" w:rsidRPr="00F91236">
        <w:rPr>
          <w:color w:val="000000"/>
          <w:szCs w:val="24"/>
        </w:rPr>
        <w:t>is</w:t>
      </w:r>
      <w:r w:rsidRPr="00F91236">
        <w:rPr>
          <w:color w:val="000000"/>
          <w:szCs w:val="24"/>
        </w:rPr>
        <w:t xml:space="preserve"> registered </w:t>
      </w:r>
      <w:r w:rsidR="00337E2F" w:rsidRPr="00F91236">
        <w:rPr>
          <w:color w:val="000000"/>
          <w:szCs w:val="24"/>
        </w:rPr>
        <w:t xml:space="preserve">as a midwife </w:t>
      </w:r>
      <w:r w:rsidRPr="00F91236">
        <w:rPr>
          <w:color w:val="000000"/>
          <w:szCs w:val="24"/>
        </w:rPr>
        <w:t>or authorised (however described) to practise midwifery</w:t>
      </w:r>
      <w:r w:rsidR="00337E2F" w:rsidRPr="00F91236">
        <w:rPr>
          <w:color w:val="000000"/>
          <w:szCs w:val="24"/>
        </w:rPr>
        <w:t>,</w:t>
      </w:r>
      <w:r w:rsidRPr="00F91236">
        <w:rPr>
          <w:color w:val="000000"/>
          <w:szCs w:val="24"/>
        </w:rPr>
        <w:t xml:space="preserve"> </w:t>
      </w:r>
      <w:r w:rsidR="00842300" w:rsidRPr="00F91236">
        <w:rPr>
          <w:color w:val="000000"/>
          <w:szCs w:val="24"/>
        </w:rPr>
        <w:t xml:space="preserve">by or </w:t>
      </w:r>
      <w:r w:rsidRPr="00F91236">
        <w:rPr>
          <w:color w:val="000000"/>
          <w:szCs w:val="24"/>
        </w:rPr>
        <w:t xml:space="preserve">under </w:t>
      </w:r>
      <w:r w:rsidR="00381E25" w:rsidRPr="00F91236">
        <w:rPr>
          <w:color w:val="000000"/>
          <w:szCs w:val="24"/>
        </w:rPr>
        <w:t xml:space="preserve">a </w:t>
      </w:r>
      <w:r w:rsidRPr="00F91236">
        <w:rPr>
          <w:color w:val="000000"/>
          <w:szCs w:val="24"/>
        </w:rPr>
        <w:t xml:space="preserve">State or </w:t>
      </w:r>
      <w:r w:rsidR="00337E2F" w:rsidRPr="00F91236">
        <w:rPr>
          <w:color w:val="000000"/>
          <w:szCs w:val="24"/>
        </w:rPr>
        <w:t xml:space="preserve">internal </w:t>
      </w:r>
      <w:r w:rsidRPr="00F91236">
        <w:rPr>
          <w:color w:val="000000"/>
          <w:szCs w:val="24"/>
        </w:rPr>
        <w:t>Territory law (subsection 4(1) of the Act</w:t>
      </w:r>
      <w:r w:rsidR="00381E25" w:rsidRPr="00F91236">
        <w:rPr>
          <w:color w:val="000000"/>
          <w:szCs w:val="24"/>
        </w:rPr>
        <w:t xml:space="preserve"> refers</w:t>
      </w:r>
      <w:r w:rsidR="00EC1323" w:rsidRPr="00F91236">
        <w:rPr>
          <w:color w:val="000000"/>
          <w:szCs w:val="24"/>
        </w:rPr>
        <w:t>)</w:t>
      </w:r>
      <w:r w:rsidRPr="00F91236">
        <w:rPr>
          <w:color w:val="000000"/>
          <w:szCs w:val="24"/>
        </w:rPr>
        <w:t>.</w:t>
      </w:r>
    </w:p>
    <w:p w14:paraId="0452D7AB" w14:textId="79287C61" w:rsidR="007C44AA" w:rsidRPr="00F91236" w:rsidRDefault="007C44AA" w:rsidP="00F803C6">
      <w:pPr>
        <w:shd w:val="clear" w:color="auto" w:fill="FFFFFF"/>
        <w:rPr>
          <w:color w:val="000000"/>
          <w:szCs w:val="24"/>
        </w:rPr>
      </w:pPr>
    </w:p>
    <w:p w14:paraId="5F566B7A" w14:textId="3A93340E" w:rsidR="00F803C6" w:rsidRPr="00F91236" w:rsidRDefault="007C44AA" w:rsidP="00F803C6">
      <w:pPr>
        <w:shd w:val="clear" w:color="auto" w:fill="FFFFFF"/>
        <w:rPr>
          <w:color w:val="000000"/>
          <w:szCs w:val="24"/>
        </w:rPr>
      </w:pPr>
      <w:r w:rsidRPr="00F91236">
        <w:rPr>
          <w:color w:val="000000"/>
          <w:shd w:val="clear" w:color="auto" w:fill="FFFFFF"/>
        </w:rPr>
        <w:t xml:space="preserve">Section 6 of </w:t>
      </w:r>
      <w:r w:rsidR="00E378C0" w:rsidRPr="00F91236">
        <w:rPr>
          <w:color w:val="000000"/>
          <w:shd w:val="clear" w:color="auto" w:fill="FFFFFF"/>
        </w:rPr>
        <w:t>the Principal Determination</w:t>
      </w:r>
      <w:r w:rsidRPr="00F91236">
        <w:rPr>
          <w:color w:val="000000"/>
          <w:shd w:val="clear" w:color="auto" w:fill="FFFFFF"/>
        </w:rPr>
        <w:t xml:space="preserve"> </w:t>
      </w:r>
      <w:r w:rsidR="009E2C62" w:rsidRPr="00F91236">
        <w:rPr>
          <w:color w:val="000000"/>
          <w:shd w:val="clear" w:color="auto" w:fill="FFFFFF"/>
        </w:rPr>
        <w:t xml:space="preserve">determines </w:t>
      </w:r>
      <w:r w:rsidR="00834BBE" w:rsidRPr="00F91236">
        <w:rPr>
          <w:color w:val="000000"/>
          <w:shd w:val="clear" w:color="auto" w:fill="FFFFFF"/>
        </w:rPr>
        <w:t>a single</w:t>
      </w:r>
      <w:r w:rsidR="009E2C62" w:rsidRPr="00F91236">
        <w:rPr>
          <w:color w:val="000000"/>
          <w:shd w:val="clear" w:color="auto" w:fill="FFFFFF"/>
        </w:rPr>
        <w:t xml:space="preserve"> requirement for the purposes of</w:t>
      </w:r>
      <w:r w:rsidR="00834BBE" w:rsidRPr="00F91236">
        <w:rPr>
          <w:color w:val="000000"/>
          <w:shd w:val="clear" w:color="auto" w:fill="FFFFFF"/>
        </w:rPr>
        <w:t> </w:t>
      </w:r>
      <w:r w:rsidR="009E2C62" w:rsidRPr="00F91236">
        <w:rPr>
          <w:color w:val="000000"/>
          <w:shd w:val="clear" w:color="auto" w:fill="FFFFFF"/>
        </w:rPr>
        <w:t>subsection 84</w:t>
      </w:r>
      <w:proofErr w:type="gramStart"/>
      <w:r w:rsidR="009E2C62" w:rsidRPr="00F91236">
        <w:rPr>
          <w:color w:val="000000"/>
          <w:shd w:val="clear" w:color="auto" w:fill="FFFFFF"/>
        </w:rPr>
        <w:t>AAE(</w:t>
      </w:r>
      <w:proofErr w:type="gramEnd"/>
      <w:r w:rsidR="009E2C62" w:rsidRPr="00F91236">
        <w:rPr>
          <w:color w:val="000000"/>
          <w:shd w:val="clear" w:color="auto" w:fill="FFFFFF"/>
        </w:rPr>
        <w:t>3) of the Act</w:t>
      </w:r>
      <w:r w:rsidR="003C556E" w:rsidRPr="00F91236">
        <w:rPr>
          <w:color w:val="000000"/>
          <w:shd w:val="clear" w:color="auto" w:fill="FFFFFF"/>
        </w:rPr>
        <w:t xml:space="preserve">; </w:t>
      </w:r>
      <w:r w:rsidR="00C63A1C" w:rsidRPr="00F91236">
        <w:rPr>
          <w:color w:val="000000"/>
          <w:shd w:val="clear" w:color="auto" w:fill="FFFFFF"/>
        </w:rPr>
        <w:t>being</w:t>
      </w:r>
      <w:r w:rsidR="003C556E" w:rsidRPr="00F91236">
        <w:rPr>
          <w:color w:val="000000"/>
          <w:shd w:val="clear" w:color="auto" w:fill="FFFFFF"/>
        </w:rPr>
        <w:t xml:space="preserve"> that</w:t>
      </w:r>
      <w:r w:rsidR="00C63A1C" w:rsidRPr="00F91236">
        <w:rPr>
          <w:color w:val="000000"/>
          <w:shd w:val="clear" w:color="auto" w:fill="FFFFFF"/>
        </w:rPr>
        <w:t xml:space="preserve"> </w:t>
      </w:r>
      <w:r w:rsidR="009E2C62" w:rsidRPr="00F91236">
        <w:rPr>
          <w:color w:val="000000"/>
          <w:shd w:val="clear" w:color="auto" w:fill="FFFFFF"/>
        </w:rPr>
        <w:t xml:space="preserve">the registration of the person </w:t>
      </w:r>
      <w:r w:rsidR="00C63A1C" w:rsidRPr="00F91236">
        <w:rPr>
          <w:color w:val="000000"/>
          <w:shd w:val="clear" w:color="auto" w:fill="FFFFFF"/>
        </w:rPr>
        <w:t xml:space="preserve">in the health profession of midwifery </w:t>
      </w:r>
      <w:r w:rsidR="003C556E" w:rsidRPr="00F91236">
        <w:rPr>
          <w:color w:val="000000"/>
          <w:shd w:val="clear" w:color="auto" w:fill="FFFFFF"/>
        </w:rPr>
        <w:t>is</w:t>
      </w:r>
      <w:r w:rsidR="009E2C62" w:rsidRPr="00F91236">
        <w:rPr>
          <w:color w:val="000000"/>
          <w:shd w:val="clear" w:color="auto" w:fill="FFFFFF"/>
        </w:rPr>
        <w:t xml:space="preserve"> endorsed by </w:t>
      </w:r>
      <w:r w:rsidR="00381E25" w:rsidRPr="00F91236">
        <w:rPr>
          <w:color w:val="000000"/>
          <w:shd w:val="clear" w:color="auto" w:fill="FFFFFF"/>
        </w:rPr>
        <w:t>the</w:t>
      </w:r>
      <w:r w:rsidR="00620180" w:rsidRPr="00F91236">
        <w:rPr>
          <w:color w:val="000000"/>
          <w:shd w:val="clear" w:color="auto" w:fill="FFFFFF"/>
        </w:rPr>
        <w:t xml:space="preserve"> </w:t>
      </w:r>
      <w:r w:rsidR="00C63A1C" w:rsidRPr="00F91236">
        <w:rPr>
          <w:color w:val="000000"/>
          <w:shd w:val="clear" w:color="auto" w:fill="FFFFFF"/>
        </w:rPr>
        <w:t>National Board</w:t>
      </w:r>
      <w:r w:rsidR="00EC1323" w:rsidRPr="00F91236">
        <w:rPr>
          <w:color w:val="000000"/>
          <w:shd w:val="clear" w:color="auto" w:fill="FFFFFF"/>
        </w:rPr>
        <w:t xml:space="preserve"> under section 94 of the </w:t>
      </w:r>
      <w:r w:rsidR="00C63A1C" w:rsidRPr="00F91236">
        <w:rPr>
          <w:color w:val="000000"/>
          <w:shd w:val="clear" w:color="auto" w:fill="FFFFFF"/>
        </w:rPr>
        <w:t xml:space="preserve">Health Practitioner Regulation </w:t>
      </w:r>
      <w:r w:rsidR="00EC1323" w:rsidRPr="00F91236">
        <w:rPr>
          <w:color w:val="000000"/>
          <w:shd w:val="clear" w:color="auto" w:fill="FFFFFF"/>
        </w:rPr>
        <w:t>National Law</w:t>
      </w:r>
      <w:r w:rsidR="00C63A1C" w:rsidRPr="00F91236">
        <w:rPr>
          <w:color w:val="000000"/>
          <w:shd w:val="clear" w:color="auto" w:fill="FFFFFF"/>
        </w:rPr>
        <w:t xml:space="preserve"> </w:t>
      </w:r>
      <w:r w:rsidR="00C63A1C" w:rsidRPr="00F91236">
        <w:t>to administer, obtain, po</w:t>
      </w:r>
      <w:r w:rsidR="00381E25" w:rsidRPr="00F91236">
        <w:t>s</w:t>
      </w:r>
      <w:r w:rsidR="00C63A1C" w:rsidRPr="00F91236">
        <w:t>sess, prescribe, sell, supply or use a scheduled medicine or class of scheduled medicines</w:t>
      </w:r>
      <w:r w:rsidR="009E2C62" w:rsidRPr="00F91236">
        <w:rPr>
          <w:color w:val="000000"/>
          <w:shd w:val="clear" w:color="auto" w:fill="FFFFFF"/>
        </w:rPr>
        <w:t>.</w:t>
      </w:r>
    </w:p>
    <w:p w14:paraId="1169D205" w14:textId="45C73722" w:rsidR="00F803C6" w:rsidRPr="00F91236" w:rsidRDefault="00F803C6" w:rsidP="00F803C6">
      <w:pPr>
        <w:shd w:val="clear" w:color="auto" w:fill="FFFFFF"/>
        <w:rPr>
          <w:color w:val="000000"/>
          <w:szCs w:val="24"/>
        </w:rPr>
      </w:pPr>
    </w:p>
    <w:bookmarkEnd w:id="4"/>
    <w:p w14:paraId="3677FA19" w14:textId="26631F2C" w:rsidR="00381E25" w:rsidRPr="00F91236" w:rsidDel="00EC1323" w:rsidRDefault="00C63A1C" w:rsidP="00F803C6">
      <w:pPr>
        <w:shd w:val="clear" w:color="auto" w:fill="FFFFFF"/>
        <w:rPr>
          <w:color w:val="000000"/>
          <w:szCs w:val="24"/>
        </w:rPr>
      </w:pPr>
      <w:r w:rsidRPr="00F91236">
        <w:rPr>
          <w:color w:val="000000"/>
          <w:szCs w:val="24"/>
        </w:rPr>
        <w:t xml:space="preserve">The Health Practitioner Regulation National Law has the same meaning as in the </w:t>
      </w:r>
      <w:r w:rsidRPr="00F91236">
        <w:rPr>
          <w:i/>
          <w:iCs/>
          <w:color w:val="000000"/>
          <w:szCs w:val="24"/>
        </w:rPr>
        <w:t>National Health Regulation 2016</w:t>
      </w:r>
      <w:r w:rsidRPr="00F91236">
        <w:rPr>
          <w:color w:val="000000"/>
          <w:szCs w:val="24"/>
        </w:rPr>
        <w:t>. That law is principally set out in the Schedule to the </w:t>
      </w:r>
      <w:r w:rsidRPr="00F91236">
        <w:rPr>
          <w:i/>
          <w:iCs/>
          <w:color w:val="000000"/>
          <w:szCs w:val="24"/>
        </w:rPr>
        <w:t xml:space="preserve">Health Practitioner Regulation National Law Act 2009 </w:t>
      </w:r>
      <w:r w:rsidRPr="00F91236">
        <w:rPr>
          <w:color w:val="000000"/>
          <w:szCs w:val="24"/>
        </w:rPr>
        <w:t xml:space="preserve">(Qld) and applied by each State or internal Territory (with or without modifications) </w:t>
      </w:r>
      <w:r w:rsidR="00834BBE" w:rsidRPr="00F91236">
        <w:rPr>
          <w:color w:val="000000"/>
          <w:szCs w:val="24"/>
        </w:rPr>
        <w:t>to implement</w:t>
      </w:r>
      <w:r w:rsidRPr="00F91236">
        <w:rPr>
          <w:color w:val="000000"/>
          <w:szCs w:val="24"/>
        </w:rPr>
        <w:t xml:space="preserve"> the National Registration and Accreditation Scheme for health professionals.</w:t>
      </w:r>
    </w:p>
    <w:p w14:paraId="17979868" w14:textId="77777777" w:rsidR="00EC1323" w:rsidRPr="00F91236" w:rsidRDefault="00EC1323" w:rsidP="00F803C6">
      <w:pPr>
        <w:shd w:val="clear" w:color="auto" w:fill="FFFFFF"/>
        <w:rPr>
          <w:color w:val="000000"/>
          <w:szCs w:val="24"/>
        </w:rPr>
      </w:pPr>
    </w:p>
    <w:p w14:paraId="60D2F67B" w14:textId="7F4D0099" w:rsidR="000E1890" w:rsidRPr="00F91236" w:rsidRDefault="00C63A1C" w:rsidP="00C63A1C">
      <w:pPr>
        <w:shd w:val="clear" w:color="auto" w:fill="FFFFFF"/>
        <w:rPr>
          <w:color w:val="000000"/>
          <w:szCs w:val="24"/>
        </w:rPr>
      </w:pPr>
      <w:r w:rsidRPr="00F91236">
        <w:rPr>
          <w:color w:val="000000"/>
          <w:szCs w:val="24"/>
        </w:rPr>
        <w:t>The registration of a person in the health profession of midwifery may only be endorsed by the National Board under section 94 of the Health Practitioner Regulation National Law if the person:</w:t>
      </w:r>
    </w:p>
    <w:p w14:paraId="1FC6E6A0" w14:textId="23C49229" w:rsidR="005C574B" w:rsidRPr="00F91236" w:rsidRDefault="005C574B" w:rsidP="00C63A1C">
      <w:pPr>
        <w:shd w:val="clear" w:color="auto" w:fill="FFFFFF"/>
        <w:rPr>
          <w:color w:val="000000"/>
          <w:szCs w:val="24"/>
        </w:rPr>
      </w:pPr>
    </w:p>
    <w:p w14:paraId="2576356A" w14:textId="77777777" w:rsidR="00C63A1C" w:rsidRPr="00F91236" w:rsidRDefault="00C63A1C" w:rsidP="00826847">
      <w:pPr>
        <w:shd w:val="clear" w:color="auto" w:fill="FFFFFF"/>
        <w:ind w:left="993" w:hanging="426"/>
        <w:rPr>
          <w:color w:val="000000"/>
          <w:szCs w:val="24"/>
        </w:rPr>
      </w:pPr>
      <w:r w:rsidRPr="00F91236">
        <w:rPr>
          <w:color w:val="000000"/>
          <w:szCs w:val="24"/>
        </w:rPr>
        <w:t>(a)</w:t>
      </w:r>
      <w:r w:rsidRPr="00F91236">
        <w:rPr>
          <w:color w:val="000000"/>
          <w:szCs w:val="24"/>
        </w:rPr>
        <w:tab/>
        <w:t>holds either of the following qualifications relevant to the endorsement—</w:t>
      </w:r>
    </w:p>
    <w:p w14:paraId="42EBFA0D" w14:textId="77777777" w:rsidR="00C63A1C" w:rsidRPr="00F91236" w:rsidRDefault="00C63A1C" w:rsidP="00826847">
      <w:pPr>
        <w:shd w:val="clear" w:color="auto" w:fill="FFFFFF"/>
        <w:ind w:left="273" w:firstLine="720"/>
        <w:rPr>
          <w:color w:val="000000"/>
          <w:szCs w:val="24"/>
        </w:rPr>
      </w:pPr>
      <w:r w:rsidRPr="00F91236">
        <w:rPr>
          <w:color w:val="000000"/>
          <w:szCs w:val="24"/>
        </w:rPr>
        <w:t>(</w:t>
      </w:r>
      <w:proofErr w:type="spellStart"/>
      <w:r w:rsidRPr="00F91236">
        <w:rPr>
          <w:color w:val="000000"/>
          <w:szCs w:val="24"/>
        </w:rPr>
        <w:t>i</w:t>
      </w:r>
      <w:proofErr w:type="spellEnd"/>
      <w:r w:rsidRPr="00F91236">
        <w:rPr>
          <w:color w:val="000000"/>
          <w:szCs w:val="24"/>
        </w:rPr>
        <w:t>)</w:t>
      </w:r>
      <w:r w:rsidRPr="00F91236">
        <w:rPr>
          <w:color w:val="000000"/>
          <w:szCs w:val="24"/>
        </w:rPr>
        <w:tab/>
        <w:t xml:space="preserve">an approved </w:t>
      </w:r>
      <w:proofErr w:type="gramStart"/>
      <w:r w:rsidRPr="00F91236">
        <w:rPr>
          <w:color w:val="000000"/>
          <w:szCs w:val="24"/>
        </w:rPr>
        <w:t>qualification;</w:t>
      </w:r>
      <w:proofErr w:type="gramEnd"/>
    </w:p>
    <w:p w14:paraId="71E496B1" w14:textId="77777777" w:rsidR="00C63A1C" w:rsidRPr="00F91236" w:rsidRDefault="00C63A1C" w:rsidP="00826847">
      <w:pPr>
        <w:shd w:val="clear" w:color="auto" w:fill="FFFFFF"/>
        <w:ind w:left="1418" w:hanging="425"/>
        <w:rPr>
          <w:color w:val="000000"/>
          <w:szCs w:val="24"/>
        </w:rPr>
      </w:pPr>
      <w:r w:rsidRPr="00F91236">
        <w:rPr>
          <w:color w:val="000000"/>
          <w:szCs w:val="24"/>
        </w:rPr>
        <w:t>(ii)</w:t>
      </w:r>
      <w:r w:rsidRPr="00F91236">
        <w:rPr>
          <w:color w:val="000000"/>
          <w:szCs w:val="24"/>
        </w:rPr>
        <w:tab/>
        <w:t>another qualification that, in the National Board’s opinion, is substantially equivalent to, or based on similar competencies to, an approved qualification; and</w:t>
      </w:r>
    </w:p>
    <w:p w14:paraId="6975F990" w14:textId="77777777" w:rsidR="00C63A1C" w:rsidRPr="00F91236" w:rsidRDefault="00C63A1C" w:rsidP="00826847">
      <w:pPr>
        <w:shd w:val="clear" w:color="auto" w:fill="FFFFFF"/>
        <w:ind w:left="993" w:hanging="426"/>
        <w:rPr>
          <w:color w:val="000000"/>
          <w:szCs w:val="24"/>
        </w:rPr>
      </w:pPr>
      <w:r w:rsidRPr="00F91236">
        <w:rPr>
          <w:color w:val="000000"/>
          <w:szCs w:val="24"/>
        </w:rPr>
        <w:t>(b)</w:t>
      </w:r>
      <w:r w:rsidRPr="00F91236">
        <w:rPr>
          <w:color w:val="000000"/>
          <w:szCs w:val="24"/>
        </w:rPr>
        <w:tab/>
        <w:t>complies with any approved registration standard relevant to the endorsement.</w:t>
      </w:r>
    </w:p>
    <w:p w14:paraId="54C58C27" w14:textId="77777777" w:rsidR="00C63A1C" w:rsidRPr="00F91236" w:rsidRDefault="00C63A1C" w:rsidP="00F803C6">
      <w:pPr>
        <w:shd w:val="clear" w:color="auto" w:fill="FFFFFF"/>
        <w:rPr>
          <w:color w:val="000000"/>
          <w:szCs w:val="24"/>
          <w:u w:val="single"/>
        </w:rPr>
      </w:pPr>
    </w:p>
    <w:p w14:paraId="403CD899" w14:textId="54246F34" w:rsidR="00F803C6" w:rsidRPr="00F91236" w:rsidRDefault="0015590A" w:rsidP="00F803C6">
      <w:pPr>
        <w:shd w:val="clear" w:color="auto" w:fill="FFFFFF"/>
        <w:rPr>
          <w:color w:val="000000"/>
          <w:szCs w:val="24"/>
        </w:rPr>
      </w:pPr>
      <w:r w:rsidRPr="00F91236">
        <w:rPr>
          <w:color w:val="000000"/>
          <w:szCs w:val="24"/>
        </w:rPr>
        <w:t>To</w:t>
      </w:r>
      <w:r w:rsidR="00F803C6" w:rsidRPr="00F91236">
        <w:rPr>
          <w:color w:val="000000"/>
          <w:szCs w:val="24"/>
        </w:rPr>
        <w:t xml:space="preserve"> satisfy the requirement in section </w:t>
      </w:r>
      <w:r w:rsidR="00E42B39" w:rsidRPr="00F91236">
        <w:rPr>
          <w:color w:val="000000"/>
          <w:szCs w:val="24"/>
        </w:rPr>
        <w:t>6</w:t>
      </w:r>
      <w:r w:rsidR="00D379F2" w:rsidRPr="00F91236">
        <w:rPr>
          <w:color w:val="000000"/>
          <w:szCs w:val="24"/>
        </w:rPr>
        <w:t xml:space="preserve"> of the Principal Determination</w:t>
      </w:r>
      <w:r w:rsidR="00F803C6" w:rsidRPr="00F91236">
        <w:rPr>
          <w:color w:val="000000"/>
          <w:szCs w:val="24"/>
        </w:rPr>
        <w:t xml:space="preserve">, </w:t>
      </w:r>
      <w:r w:rsidR="00C63A1C" w:rsidRPr="00F91236">
        <w:rPr>
          <w:color w:val="000000"/>
          <w:szCs w:val="24"/>
        </w:rPr>
        <w:t xml:space="preserve">a person registered in the health profession of midwifery must be endorsed under section 94 of the Health Practitioner Regulation National Law. A midwife may only be endorsed </w:t>
      </w:r>
      <w:r w:rsidR="00381E25" w:rsidRPr="00F91236">
        <w:rPr>
          <w:color w:val="000000"/>
          <w:szCs w:val="24"/>
        </w:rPr>
        <w:t xml:space="preserve">by the National Board </w:t>
      </w:r>
      <w:r w:rsidR="00C63A1C" w:rsidRPr="00F91236">
        <w:rPr>
          <w:color w:val="000000"/>
          <w:szCs w:val="24"/>
        </w:rPr>
        <w:t xml:space="preserve">if the midwife </w:t>
      </w:r>
      <w:r w:rsidR="00834BBE" w:rsidRPr="00F91236">
        <w:rPr>
          <w:color w:val="000000"/>
          <w:szCs w:val="24"/>
        </w:rPr>
        <w:t>has provided</w:t>
      </w:r>
      <w:r w:rsidR="00C63A1C" w:rsidRPr="00F91236">
        <w:rPr>
          <w:color w:val="000000"/>
          <w:szCs w:val="24"/>
        </w:rPr>
        <w:t xml:space="preserve"> sati</w:t>
      </w:r>
      <w:r w:rsidR="003B5C7C" w:rsidRPr="00F91236">
        <w:rPr>
          <w:color w:val="000000"/>
          <w:szCs w:val="24"/>
        </w:rPr>
        <w:t xml:space="preserve">sfactory evidence to the National Board that </w:t>
      </w:r>
      <w:r w:rsidR="00F803C6" w:rsidRPr="00F91236">
        <w:rPr>
          <w:color w:val="000000"/>
          <w:szCs w:val="24"/>
        </w:rPr>
        <w:t xml:space="preserve">the </w:t>
      </w:r>
      <w:r w:rsidR="0078068A" w:rsidRPr="00F91236">
        <w:rPr>
          <w:color w:val="000000"/>
          <w:szCs w:val="24"/>
        </w:rPr>
        <w:t xml:space="preserve">midwife has the </w:t>
      </w:r>
      <w:r w:rsidR="00F803C6" w:rsidRPr="00F91236">
        <w:rPr>
          <w:color w:val="000000"/>
          <w:szCs w:val="24"/>
        </w:rPr>
        <w:t xml:space="preserve">relevant qualifications and </w:t>
      </w:r>
      <w:r w:rsidR="003B5C7C" w:rsidRPr="00F91236">
        <w:rPr>
          <w:color w:val="000000"/>
          <w:szCs w:val="24"/>
        </w:rPr>
        <w:t>complies with all approved registration standards relevant to the endorsement (section 99 of the Health Practitioner Regulation National Law refers)</w:t>
      </w:r>
      <w:r w:rsidR="00F803C6" w:rsidRPr="00F91236">
        <w:rPr>
          <w:color w:val="000000"/>
          <w:szCs w:val="24"/>
        </w:rPr>
        <w:t xml:space="preserve">. The </w:t>
      </w:r>
      <w:r w:rsidR="003B5C7C" w:rsidRPr="00F91236">
        <w:rPr>
          <w:color w:val="000000"/>
          <w:szCs w:val="24"/>
        </w:rPr>
        <w:t xml:space="preserve">National </w:t>
      </w:r>
      <w:r w:rsidR="00F803C6" w:rsidRPr="00F91236">
        <w:rPr>
          <w:color w:val="000000"/>
          <w:szCs w:val="24"/>
        </w:rPr>
        <w:t xml:space="preserve">Board may </w:t>
      </w:r>
      <w:r w:rsidR="00474354" w:rsidRPr="00F91236">
        <w:rPr>
          <w:color w:val="000000"/>
          <w:szCs w:val="24"/>
        </w:rPr>
        <w:t xml:space="preserve">subsequently </w:t>
      </w:r>
      <w:r w:rsidR="003B5C7C" w:rsidRPr="00F91236">
        <w:rPr>
          <w:color w:val="000000"/>
          <w:szCs w:val="24"/>
        </w:rPr>
        <w:t xml:space="preserve">provide notice to the midwife, and </w:t>
      </w:r>
      <w:r w:rsidR="00F803C6" w:rsidRPr="00F91236">
        <w:rPr>
          <w:color w:val="000000"/>
          <w:szCs w:val="24"/>
        </w:rPr>
        <w:t xml:space="preserve">notate the Register of Midwives, </w:t>
      </w:r>
      <w:r w:rsidR="003B5C7C" w:rsidRPr="00F91236">
        <w:rPr>
          <w:color w:val="000000"/>
          <w:szCs w:val="24"/>
        </w:rPr>
        <w:t>if</w:t>
      </w:r>
      <w:r w:rsidR="00F803C6" w:rsidRPr="00F91236">
        <w:rPr>
          <w:color w:val="000000"/>
          <w:szCs w:val="24"/>
        </w:rPr>
        <w:t xml:space="preserve"> satisfied that the </w:t>
      </w:r>
      <w:r w:rsidR="003B5C7C" w:rsidRPr="00F91236">
        <w:rPr>
          <w:color w:val="000000"/>
          <w:szCs w:val="24"/>
        </w:rPr>
        <w:t xml:space="preserve">criteria for endorsement </w:t>
      </w:r>
      <w:r w:rsidR="00B947F7" w:rsidRPr="00F91236">
        <w:rPr>
          <w:color w:val="000000"/>
          <w:szCs w:val="24"/>
        </w:rPr>
        <w:t>have</w:t>
      </w:r>
      <w:r w:rsidR="00F803C6" w:rsidRPr="00F91236">
        <w:rPr>
          <w:color w:val="000000"/>
          <w:szCs w:val="24"/>
        </w:rPr>
        <w:t xml:space="preserve"> been met.</w:t>
      </w:r>
    </w:p>
    <w:p w14:paraId="794E46D6" w14:textId="1846BF2D" w:rsidR="00F803C6" w:rsidRPr="00F91236" w:rsidRDefault="00F803C6" w:rsidP="00F803C6">
      <w:pPr>
        <w:shd w:val="clear" w:color="auto" w:fill="FFFFFF"/>
        <w:rPr>
          <w:color w:val="000000"/>
          <w:szCs w:val="24"/>
        </w:rPr>
      </w:pPr>
    </w:p>
    <w:p w14:paraId="4B00771A" w14:textId="14CAF722" w:rsidR="00F803C6" w:rsidRPr="00F91236" w:rsidRDefault="00F803C6" w:rsidP="00F803C6">
      <w:pPr>
        <w:shd w:val="clear" w:color="auto" w:fill="FFFFFF"/>
        <w:rPr>
          <w:color w:val="000000"/>
          <w:szCs w:val="24"/>
        </w:rPr>
      </w:pPr>
      <w:r w:rsidRPr="00F91236">
        <w:rPr>
          <w:color w:val="000000"/>
          <w:szCs w:val="24"/>
          <w:lang w:val="en-US"/>
        </w:rPr>
        <w:t>The current registration standard</w:t>
      </w:r>
      <w:r w:rsidR="00770592" w:rsidRPr="00F91236">
        <w:rPr>
          <w:color w:val="000000"/>
          <w:szCs w:val="24"/>
          <w:lang w:val="en-US"/>
        </w:rPr>
        <w:t>s</w:t>
      </w:r>
      <w:r w:rsidRPr="00F91236">
        <w:rPr>
          <w:color w:val="000000"/>
          <w:szCs w:val="24"/>
          <w:lang w:val="en-US"/>
        </w:rPr>
        <w:t xml:space="preserve"> for eligible midwives </w:t>
      </w:r>
      <w:r w:rsidR="00770592" w:rsidRPr="00F91236">
        <w:rPr>
          <w:color w:val="000000"/>
          <w:szCs w:val="24"/>
          <w:lang w:val="en-US"/>
        </w:rPr>
        <w:t>are</w:t>
      </w:r>
      <w:r w:rsidRPr="00F91236">
        <w:rPr>
          <w:color w:val="000000"/>
          <w:szCs w:val="24"/>
          <w:lang w:val="en-US"/>
        </w:rPr>
        <w:t xml:space="preserve"> made under section 38 of the </w:t>
      </w:r>
      <w:r w:rsidR="003B5C7C" w:rsidRPr="00F91236">
        <w:rPr>
          <w:color w:val="000000"/>
          <w:szCs w:val="24"/>
        </w:rPr>
        <w:t xml:space="preserve">Health Practitioner Regulation </w:t>
      </w:r>
      <w:r w:rsidRPr="00F91236">
        <w:rPr>
          <w:color w:val="000000"/>
          <w:szCs w:val="24"/>
          <w:lang w:val="en-US"/>
        </w:rPr>
        <w:t>National Law and contain requirements relating to a midwife's qualifications and experience. Th</w:t>
      </w:r>
      <w:r w:rsidR="00770592" w:rsidRPr="00F91236">
        <w:rPr>
          <w:color w:val="000000"/>
          <w:szCs w:val="24"/>
          <w:lang w:val="en-US"/>
        </w:rPr>
        <w:t>ese</w:t>
      </w:r>
      <w:r w:rsidRPr="00F91236">
        <w:rPr>
          <w:color w:val="000000"/>
          <w:szCs w:val="24"/>
          <w:lang w:val="en-US"/>
        </w:rPr>
        <w:t xml:space="preserve"> standard</w:t>
      </w:r>
      <w:r w:rsidR="00770592" w:rsidRPr="00F91236">
        <w:rPr>
          <w:color w:val="000000"/>
          <w:szCs w:val="24"/>
          <w:lang w:val="en-US"/>
        </w:rPr>
        <w:t>s</w:t>
      </w:r>
      <w:r w:rsidRPr="00F91236">
        <w:rPr>
          <w:color w:val="000000"/>
          <w:szCs w:val="24"/>
          <w:lang w:val="en-US"/>
        </w:rPr>
        <w:t xml:space="preserve"> </w:t>
      </w:r>
      <w:r w:rsidR="00834BBE" w:rsidRPr="00F91236">
        <w:rPr>
          <w:color w:val="000000"/>
          <w:szCs w:val="24"/>
          <w:lang w:val="en-US"/>
        </w:rPr>
        <w:t>are</w:t>
      </w:r>
      <w:r w:rsidRPr="00F91236">
        <w:rPr>
          <w:color w:val="000000"/>
          <w:szCs w:val="24"/>
          <w:lang w:val="en-US"/>
        </w:rPr>
        <w:t xml:space="preserve"> approved by the Australian Health Workforce Ministerial Council and publicly available on the </w:t>
      </w:r>
      <w:r w:rsidR="0093616D" w:rsidRPr="00F91236">
        <w:rPr>
          <w:color w:val="000000"/>
          <w:szCs w:val="24"/>
          <w:lang w:val="en-US"/>
        </w:rPr>
        <w:t>website of the Nursing and Midwifery Board of Australia</w:t>
      </w:r>
      <w:r w:rsidR="00474354" w:rsidRPr="00F91236">
        <w:rPr>
          <w:color w:val="000000"/>
          <w:szCs w:val="24"/>
          <w:lang w:val="en-US"/>
        </w:rPr>
        <w:t>.</w:t>
      </w:r>
    </w:p>
    <w:p w14:paraId="3F77DB58" w14:textId="77777777" w:rsidR="00E31A95" w:rsidRPr="00F91236" w:rsidRDefault="00E31A95" w:rsidP="00F803C6">
      <w:pPr>
        <w:shd w:val="clear" w:color="auto" w:fill="FFFFFF"/>
        <w:rPr>
          <w:color w:val="000000"/>
          <w:szCs w:val="24"/>
        </w:rPr>
      </w:pPr>
    </w:p>
    <w:p w14:paraId="6BE607EB" w14:textId="1847BD9E" w:rsidR="00F803C6" w:rsidRPr="00F91236" w:rsidRDefault="0015590A" w:rsidP="00F803C6">
      <w:pPr>
        <w:shd w:val="clear" w:color="auto" w:fill="FFFFFF"/>
        <w:rPr>
          <w:color w:val="000000"/>
          <w:szCs w:val="24"/>
        </w:rPr>
      </w:pPr>
      <w:r w:rsidRPr="00F91236">
        <w:rPr>
          <w:color w:val="000000"/>
          <w:szCs w:val="24"/>
        </w:rPr>
        <w:t>Specifically</w:t>
      </w:r>
      <w:r w:rsidR="0093616D" w:rsidRPr="00F91236">
        <w:rPr>
          <w:color w:val="000000"/>
          <w:szCs w:val="24"/>
        </w:rPr>
        <w:t>, t</w:t>
      </w:r>
      <w:r w:rsidR="00E31A95" w:rsidRPr="00F91236">
        <w:rPr>
          <w:color w:val="000000"/>
          <w:szCs w:val="24"/>
        </w:rPr>
        <w:t xml:space="preserve">he </w:t>
      </w:r>
      <w:r w:rsidR="00474354" w:rsidRPr="00F91236">
        <w:rPr>
          <w:color w:val="000000"/>
          <w:szCs w:val="24"/>
        </w:rPr>
        <w:t>‘</w:t>
      </w:r>
      <w:r w:rsidR="00E31A95" w:rsidRPr="00F91236">
        <w:rPr>
          <w:color w:val="000000"/>
          <w:szCs w:val="24"/>
        </w:rPr>
        <w:t xml:space="preserve">Registration standard: Endorsement for scheduled medicines for midwives’ </w:t>
      </w:r>
      <w:r w:rsidR="003C556E" w:rsidRPr="00F91236">
        <w:rPr>
          <w:color w:val="000000"/>
          <w:szCs w:val="24"/>
        </w:rPr>
        <w:t>sets out</w:t>
      </w:r>
      <w:r w:rsidR="00EE0C4A" w:rsidRPr="00F91236">
        <w:rPr>
          <w:color w:val="000000"/>
          <w:szCs w:val="24"/>
        </w:rPr>
        <w:t xml:space="preserve"> the requirements </w:t>
      </w:r>
      <w:r w:rsidR="00EA7A87" w:rsidRPr="00F91236">
        <w:rPr>
          <w:color w:val="000000"/>
          <w:szCs w:val="24"/>
        </w:rPr>
        <w:t>for endorsement to</w:t>
      </w:r>
      <w:r w:rsidR="00EE0C4A" w:rsidRPr="00F91236">
        <w:rPr>
          <w:color w:val="000000"/>
          <w:szCs w:val="24"/>
        </w:rPr>
        <w:t xml:space="preserve"> prescrib</w:t>
      </w:r>
      <w:r w:rsidR="00EA7A87" w:rsidRPr="00F91236">
        <w:rPr>
          <w:color w:val="000000"/>
          <w:szCs w:val="24"/>
        </w:rPr>
        <w:t>e</w:t>
      </w:r>
      <w:r w:rsidR="00EE0C4A" w:rsidRPr="00F91236">
        <w:rPr>
          <w:color w:val="000000"/>
          <w:szCs w:val="24"/>
        </w:rPr>
        <w:t xml:space="preserve"> schedule 2, 3, 4 and 8 medicines and provid</w:t>
      </w:r>
      <w:r w:rsidR="00EA7A87" w:rsidRPr="00F91236">
        <w:rPr>
          <w:color w:val="000000"/>
          <w:szCs w:val="24"/>
        </w:rPr>
        <w:t>e</w:t>
      </w:r>
      <w:r w:rsidR="00EE0C4A" w:rsidRPr="00F91236">
        <w:rPr>
          <w:color w:val="000000"/>
          <w:szCs w:val="24"/>
        </w:rPr>
        <w:t xml:space="preserve"> associated services for midwifery practice</w:t>
      </w:r>
      <w:r w:rsidR="00B947F7" w:rsidRPr="00F91236">
        <w:rPr>
          <w:color w:val="000000"/>
          <w:szCs w:val="24"/>
        </w:rPr>
        <w:t xml:space="preserve">. The standard is published </w:t>
      </w:r>
      <w:r w:rsidR="00EA7A87" w:rsidRPr="00F91236">
        <w:rPr>
          <w:color w:val="000000"/>
          <w:szCs w:val="24"/>
        </w:rPr>
        <w:t xml:space="preserve">at the following address: </w:t>
      </w:r>
      <w:hyperlink r:id="rId7" w:history="1">
        <w:r w:rsidR="00EA7A87" w:rsidRPr="00F91236">
          <w:rPr>
            <w:rStyle w:val="Hyperlink"/>
          </w:rPr>
          <w:t>https://www.nursingmidwiferyboard.gov.au/Registration-Standards/Endorsement-for-scheduled-medicines-for-midwives.aspx</w:t>
        </w:r>
      </w:hyperlink>
      <w:r w:rsidR="00B947F7" w:rsidRPr="00F91236">
        <w:t>.</w:t>
      </w:r>
    </w:p>
    <w:bookmarkEnd w:id="3"/>
    <w:p w14:paraId="66B43D4A" w14:textId="013D1D6E" w:rsidR="00F803C6" w:rsidRPr="00F91236" w:rsidRDefault="00F803C6" w:rsidP="00F803C6">
      <w:pPr>
        <w:shd w:val="clear" w:color="auto" w:fill="FFFFFF"/>
        <w:rPr>
          <w:color w:val="000000"/>
          <w:szCs w:val="24"/>
        </w:rPr>
      </w:pPr>
    </w:p>
    <w:p w14:paraId="4B4AF47A" w14:textId="22A54BE2" w:rsidR="006666B3" w:rsidRPr="00F91236" w:rsidRDefault="00F803C6" w:rsidP="00826847">
      <w:pPr>
        <w:keepNext/>
        <w:shd w:val="clear" w:color="auto" w:fill="FFFFFF"/>
        <w:rPr>
          <w:color w:val="000000"/>
          <w:szCs w:val="24"/>
          <w:lang w:val="en-US"/>
        </w:rPr>
      </w:pPr>
      <w:r w:rsidRPr="00F91236">
        <w:rPr>
          <w:b/>
          <w:bCs/>
          <w:color w:val="000000"/>
          <w:szCs w:val="24"/>
        </w:rPr>
        <w:lastRenderedPageBreak/>
        <w:t>Consultation</w:t>
      </w:r>
    </w:p>
    <w:p w14:paraId="489DB5B0" w14:textId="1142AB04" w:rsidR="00F803C6" w:rsidRPr="00F91236" w:rsidRDefault="00563DE3">
      <w:pPr>
        <w:shd w:val="clear" w:color="auto" w:fill="FFFFFF"/>
        <w:rPr>
          <w:color w:val="000000"/>
          <w:szCs w:val="24"/>
        </w:rPr>
      </w:pPr>
      <w:r w:rsidRPr="00F91236">
        <w:rPr>
          <w:color w:val="000000"/>
          <w:szCs w:val="24"/>
          <w:lang w:val="en-US"/>
        </w:rPr>
        <w:t>T</w:t>
      </w:r>
      <w:r w:rsidR="00AF420E" w:rsidRPr="00F91236">
        <w:rPr>
          <w:color w:val="000000"/>
          <w:szCs w:val="24"/>
          <w:lang w:val="en-US"/>
        </w:rPr>
        <w:t xml:space="preserve">he Principal Determination </w:t>
      </w:r>
      <w:r w:rsidRPr="00F91236">
        <w:rPr>
          <w:color w:val="000000"/>
          <w:szCs w:val="24"/>
          <w:lang w:val="en-US"/>
        </w:rPr>
        <w:t xml:space="preserve">makes no </w:t>
      </w:r>
      <w:r w:rsidR="003B5C7C" w:rsidRPr="00F91236">
        <w:rPr>
          <w:color w:val="000000"/>
          <w:szCs w:val="24"/>
          <w:lang w:val="en-US"/>
        </w:rPr>
        <w:t xml:space="preserve">substantive </w:t>
      </w:r>
      <w:r w:rsidRPr="00F91236">
        <w:rPr>
          <w:color w:val="000000"/>
          <w:szCs w:val="24"/>
          <w:lang w:val="en-US"/>
        </w:rPr>
        <w:t>change</w:t>
      </w:r>
      <w:r w:rsidR="003C556E" w:rsidRPr="00F91236">
        <w:rPr>
          <w:color w:val="000000"/>
          <w:szCs w:val="24"/>
          <w:lang w:val="en-US"/>
        </w:rPr>
        <w:t>s</w:t>
      </w:r>
      <w:r w:rsidRPr="00F91236">
        <w:rPr>
          <w:color w:val="000000"/>
          <w:szCs w:val="24"/>
          <w:lang w:val="en-US"/>
        </w:rPr>
        <w:t xml:space="preserve"> to the </w:t>
      </w:r>
      <w:r w:rsidR="00474354" w:rsidRPr="00F91236">
        <w:rPr>
          <w:color w:val="000000"/>
          <w:szCs w:val="24"/>
          <w:lang w:val="en-US"/>
        </w:rPr>
        <w:t>requirements determined</w:t>
      </w:r>
      <w:r w:rsidRPr="00F91236">
        <w:rPr>
          <w:color w:val="000000"/>
          <w:szCs w:val="24"/>
          <w:lang w:val="en-US"/>
        </w:rPr>
        <w:t xml:space="preserve"> under the </w:t>
      </w:r>
      <w:r w:rsidR="003B5C7C" w:rsidRPr="00F91236">
        <w:rPr>
          <w:color w:val="000000"/>
          <w:szCs w:val="24"/>
          <w:lang w:val="en-US"/>
        </w:rPr>
        <w:t xml:space="preserve">Former </w:t>
      </w:r>
      <w:r w:rsidRPr="00F91236">
        <w:rPr>
          <w:color w:val="000000"/>
          <w:szCs w:val="24"/>
          <w:lang w:val="en-US"/>
        </w:rPr>
        <w:t>Determination</w:t>
      </w:r>
      <w:r w:rsidR="003B5C7C" w:rsidRPr="00F91236">
        <w:rPr>
          <w:color w:val="000000"/>
          <w:szCs w:val="24"/>
          <w:lang w:val="en-US"/>
        </w:rPr>
        <w:t xml:space="preserve">. </w:t>
      </w:r>
      <w:r w:rsidR="00381E25" w:rsidRPr="00F91236">
        <w:rPr>
          <w:color w:val="000000"/>
          <w:szCs w:val="24"/>
          <w:lang w:val="en-US"/>
        </w:rPr>
        <w:t>Some s</w:t>
      </w:r>
      <w:r w:rsidR="003B5C7C" w:rsidRPr="00F91236">
        <w:rPr>
          <w:color w:val="000000"/>
          <w:szCs w:val="24"/>
          <w:lang w:val="en-US"/>
        </w:rPr>
        <w:t xml:space="preserve">tylistic </w:t>
      </w:r>
      <w:r w:rsidR="00381E25" w:rsidRPr="00F91236">
        <w:rPr>
          <w:color w:val="000000"/>
          <w:szCs w:val="24"/>
          <w:lang w:val="en-US"/>
        </w:rPr>
        <w:t xml:space="preserve">and legal technical changes have been made to the Principal Determination </w:t>
      </w:r>
      <w:r w:rsidR="003B5C7C" w:rsidRPr="00F91236">
        <w:rPr>
          <w:color w:val="000000"/>
        </w:rPr>
        <w:t xml:space="preserve">in accordance with </w:t>
      </w:r>
      <w:r w:rsidR="00474354" w:rsidRPr="00F91236">
        <w:rPr>
          <w:color w:val="000000"/>
        </w:rPr>
        <w:t xml:space="preserve">the </w:t>
      </w:r>
      <w:r w:rsidR="003B5C7C" w:rsidRPr="00F91236">
        <w:rPr>
          <w:color w:val="000000"/>
        </w:rPr>
        <w:t>O</w:t>
      </w:r>
      <w:r w:rsidR="00474354" w:rsidRPr="00F91236">
        <w:rPr>
          <w:color w:val="000000"/>
        </w:rPr>
        <w:t xml:space="preserve">ffice of Parliamentary Counsel’s </w:t>
      </w:r>
      <w:r w:rsidR="003B5C7C" w:rsidRPr="00F91236">
        <w:rPr>
          <w:color w:val="000000"/>
        </w:rPr>
        <w:t>Drafting Directions to improve the drafting standard and to enhance readability and navigation</w:t>
      </w:r>
      <w:r w:rsidR="00381E25" w:rsidRPr="00F91236">
        <w:rPr>
          <w:color w:val="000000"/>
        </w:rPr>
        <w:t xml:space="preserve">. However, </w:t>
      </w:r>
      <w:r w:rsidR="00381E25" w:rsidRPr="00F91236">
        <w:rPr>
          <w:color w:val="000000"/>
          <w:szCs w:val="24"/>
          <w:lang w:val="en-US"/>
        </w:rPr>
        <w:t>a</w:t>
      </w:r>
      <w:r w:rsidRPr="00F91236">
        <w:rPr>
          <w:color w:val="000000"/>
          <w:szCs w:val="24"/>
          <w:lang w:val="en-US"/>
        </w:rPr>
        <w:t xml:space="preserve">s the </w:t>
      </w:r>
      <w:r w:rsidR="00381E25" w:rsidRPr="00F91236">
        <w:rPr>
          <w:color w:val="000000"/>
          <w:szCs w:val="24"/>
          <w:lang w:val="en-US"/>
        </w:rPr>
        <w:t xml:space="preserve">substantive </w:t>
      </w:r>
      <w:r w:rsidR="00474354" w:rsidRPr="00F91236">
        <w:rPr>
          <w:color w:val="000000"/>
          <w:szCs w:val="24"/>
          <w:lang w:val="en-US"/>
        </w:rPr>
        <w:t xml:space="preserve">requirements </w:t>
      </w:r>
      <w:r w:rsidRPr="00F91236">
        <w:rPr>
          <w:color w:val="000000"/>
          <w:szCs w:val="24"/>
          <w:lang w:val="en-US"/>
        </w:rPr>
        <w:t xml:space="preserve">have not changed for eligible midwives, the Principal Determination is considered minor and machinery </w:t>
      </w:r>
      <w:r w:rsidR="00045114" w:rsidRPr="00F91236">
        <w:rPr>
          <w:color w:val="000000"/>
          <w:szCs w:val="24"/>
          <w:lang w:val="en-US"/>
        </w:rPr>
        <w:t xml:space="preserve">in nature </w:t>
      </w:r>
      <w:r w:rsidRPr="00F91236">
        <w:rPr>
          <w:color w:val="000000"/>
          <w:szCs w:val="24"/>
          <w:lang w:val="en-US"/>
        </w:rPr>
        <w:t>and no formal consultation was undertaken.</w:t>
      </w:r>
    </w:p>
    <w:p w14:paraId="10E27A36" w14:textId="4E1694A5" w:rsidR="005F7F37" w:rsidRPr="00F91236" w:rsidRDefault="005F7F37" w:rsidP="00F803C6">
      <w:pPr>
        <w:shd w:val="clear" w:color="auto" w:fill="FFFFFF"/>
        <w:rPr>
          <w:color w:val="000000"/>
          <w:szCs w:val="24"/>
          <w:lang w:val="en-US"/>
        </w:rPr>
      </w:pPr>
    </w:p>
    <w:p w14:paraId="53515F59" w14:textId="6D9C0191" w:rsidR="004428D2" w:rsidRPr="00F91236" w:rsidRDefault="004428D2" w:rsidP="00F803C6">
      <w:pPr>
        <w:shd w:val="clear" w:color="auto" w:fill="FFFFFF"/>
        <w:rPr>
          <w:b/>
          <w:bCs/>
          <w:color w:val="000000"/>
          <w:szCs w:val="24"/>
          <w:lang w:val="en-US"/>
        </w:rPr>
      </w:pPr>
      <w:r w:rsidRPr="00F91236">
        <w:rPr>
          <w:b/>
          <w:bCs/>
          <w:color w:val="000000"/>
          <w:szCs w:val="24"/>
          <w:lang w:val="en-US"/>
        </w:rPr>
        <w:t>Commencement</w:t>
      </w:r>
    </w:p>
    <w:p w14:paraId="4AB3DBED" w14:textId="7C8ABC47" w:rsidR="00C35BB3" w:rsidRPr="00F91236" w:rsidRDefault="004428D2" w:rsidP="00F803C6">
      <w:pPr>
        <w:shd w:val="clear" w:color="auto" w:fill="FFFFFF"/>
        <w:rPr>
          <w:color w:val="000000"/>
          <w:szCs w:val="24"/>
          <w:lang w:val="en-US"/>
        </w:rPr>
      </w:pPr>
      <w:r w:rsidRPr="00F91236">
        <w:rPr>
          <w:color w:val="000000"/>
          <w:szCs w:val="24"/>
          <w:lang w:val="en-US"/>
        </w:rPr>
        <w:t xml:space="preserve">The Principal Determination is a </w:t>
      </w:r>
      <w:r w:rsidR="00C35BB3" w:rsidRPr="00F91236">
        <w:rPr>
          <w:color w:val="000000"/>
          <w:szCs w:val="24"/>
          <w:lang w:val="en-US"/>
        </w:rPr>
        <w:t xml:space="preserve">disallowable legislative instrument for the purposes of the </w:t>
      </w:r>
      <w:r w:rsidR="00C35BB3" w:rsidRPr="00F91236">
        <w:rPr>
          <w:i/>
          <w:iCs/>
          <w:color w:val="000000"/>
          <w:szCs w:val="24"/>
          <w:lang w:val="en-US"/>
        </w:rPr>
        <w:t xml:space="preserve">Legislation Act 2003 </w:t>
      </w:r>
      <w:r w:rsidR="00C35BB3" w:rsidRPr="00F91236">
        <w:rPr>
          <w:color w:val="000000"/>
          <w:szCs w:val="24"/>
          <w:lang w:val="en-US"/>
        </w:rPr>
        <w:t xml:space="preserve">and commences on the day after </w:t>
      </w:r>
      <w:r w:rsidR="00474354" w:rsidRPr="00F91236">
        <w:rPr>
          <w:color w:val="000000"/>
          <w:szCs w:val="24"/>
          <w:lang w:val="en-US"/>
        </w:rPr>
        <w:t>the instrument is registered</w:t>
      </w:r>
      <w:r w:rsidR="00C35BB3" w:rsidRPr="00F91236">
        <w:rPr>
          <w:color w:val="000000"/>
          <w:szCs w:val="24"/>
          <w:lang w:val="en-US"/>
        </w:rPr>
        <w:t xml:space="preserve"> on the Federal Register of Legislation.</w:t>
      </w:r>
    </w:p>
    <w:p w14:paraId="7FA182DF" w14:textId="77777777" w:rsidR="00C35BB3" w:rsidRPr="00F91236" w:rsidRDefault="00C35BB3" w:rsidP="00F803C6">
      <w:pPr>
        <w:shd w:val="clear" w:color="auto" w:fill="FFFFFF"/>
        <w:rPr>
          <w:color w:val="000000"/>
          <w:szCs w:val="24"/>
          <w:lang w:val="en-US"/>
        </w:rPr>
      </w:pPr>
    </w:p>
    <w:p w14:paraId="18C8FD3E" w14:textId="58259D95" w:rsidR="00C35BB3" w:rsidRPr="00F91236" w:rsidRDefault="005F7F37" w:rsidP="00F803C6">
      <w:pPr>
        <w:shd w:val="clear" w:color="auto" w:fill="FFFFFF"/>
        <w:rPr>
          <w:color w:val="000000"/>
          <w:szCs w:val="24"/>
          <w:lang w:val="en-US"/>
        </w:rPr>
      </w:pPr>
      <w:r w:rsidRPr="00F91236">
        <w:rPr>
          <w:color w:val="000000"/>
          <w:szCs w:val="24"/>
          <w:lang w:val="en-US"/>
        </w:rPr>
        <w:t xml:space="preserve">Details of the </w:t>
      </w:r>
      <w:r w:rsidR="00B75353" w:rsidRPr="00F91236">
        <w:rPr>
          <w:color w:val="000000"/>
          <w:szCs w:val="24"/>
          <w:lang w:val="en-US"/>
        </w:rPr>
        <w:t xml:space="preserve">Principal </w:t>
      </w:r>
      <w:r w:rsidRPr="00F91236">
        <w:rPr>
          <w:color w:val="000000"/>
          <w:szCs w:val="24"/>
          <w:lang w:val="en-US"/>
        </w:rPr>
        <w:t xml:space="preserve">Determination are set out in </w:t>
      </w:r>
      <w:r w:rsidRPr="00F91236">
        <w:rPr>
          <w:b/>
          <w:bCs/>
          <w:color w:val="000000"/>
          <w:szCs w:val="24"/>
          <w:lang w:val="en-US"/>
        </w:rPr>
        <w:t>Attachment</w:t>
      </w:r>
      <w:r w:rsidR="004428D2" w:rsidRPr="00F91236">
        <w:rPr>
          <w:b/>
          <w:bCs/>
          <w:color w:val="000000"/>
          <w:szCs w:val="24"/>
          <w:lang w:val="en-US"/>
        </w:rPr>
        <w:t xml:space="preserve"> A</w:t>
      </w:r>
      <w:r w:rsidRPr="00F91236">
        <w:rPr>
          <w:color w:val="000000"/>
          <w:szCs w:val="24"/>
          <w:lang w:val="en-US"/>
        </w:rPr>
        <w:t>.</w:t>
      </w:r>
      <w:r w:rsidR="00381E25" w:rsidRPr="00F91236">
        <w:rPr>
          <w:color w:val="000000"/>
          <w:szCs w:val="24"/>
          <w:lang w:val="en-US"/>
        </w:rPr>
        <w:t xml:space="preserve"> </w:t>
      </w:r>
      <w:r w:rsidR="00C35BB3" w:rsidRPr="00F91236">
        <w:rPr>
          <w:color w:val="000000"/>
          <w:szCs w:val="24"/>
          <w:lang w:val="en-US"/>
        </w:rPr>
        <w:t xml:space="preserve">The Principal Determination is compatible with the rights and freedoms </w:t>
      </w:r>
      <w:proofErr w:type="spellStart"/>
      <w:r w:rsidR="00C35BB3" w:rsidRPr="00F91236">
        <w:rPr>
          <w:color w:val="000000"/>
          <w:szCs w:val="24"/>
          <w:lang w:val="en-US"/>
        </w:rPr>
        <w:t>recogni</w:t>
      </w:r>
      <w:r w:rsidR="00381E25" w:rsidRPr="00F91236">
        <w:rPr>
          <w:color w:val="000000"/>
          <w:szCs w:val="24"/>
          <w:lang w:val="en-US"/>
        </w:rPr>
        <w:t>s</w:t>
      </w:r>
      <w:r w:rsidR="00C35BB3" w:rsidRPr="00F91236">
        <w:rPr>
          <w:color w:val="000000"/>
          <w:szCs w:val="24"/>
          <w:lang w:val="en-US"/>
        </w:rPr>
        <w:t>ed</w:t>
      </w:r>
      <w:proofErr w:type="spellEnd"/>
      <w:r w:rsidR="00C35BB3" w:rsidRPr="00F91236">
        <w:rPr>
          <w:color w:val="000000"/>
          <w:szCs w:val="24"/>
          <w:lang w:val="en-US"/>
        </w:rPr>
        <w:t xml:space="preserve"> or declared under section 3 of the </w:t>
      </w:r>
      <w:r w:rsidR="00C35BB3" w:rsidRPr="00F91236">
        <w:rPr>
          <w:i/>
          <w:iCs/>
          <w:color w:val="000000"/>
          <w:szCs w:val="24"/>
          <w:lang w:val="en-US"/>
        </w:rPr>
        <w:t>Human Rights (Parliamentary Scrutiny) Act 2011</w:t>
      </w:r>
      <w:r w:rsidR="00C35BB3" w:rsidRPr="00F91236">
        <w:rPr>
          <w:color w:val="000000"/>
          <w:szCs w:val="24"/>
          <w:lang w:val="en-US"/>
        </w:rPr>
        <w:t xml:space="preserve">. A statement of compatibility with human rights is set out in </w:t>
      </w:r>
      <w:r w:rsidR="00C35BB3" w:rsidRPr="00F91236">
        <w:rPr>
          <w:b/>
          <w:bCs/>
          <w:color w:val="000000"/>
          <w:szCs w:val="24"/>
          <w:lang w:val="en-US"/>
        </w:rPr>
        <w:t>Attachment B</w:t>
      </w:r>
      <w:r w:rsidR="00C35BB3" w:rsidRPr="00F91236">
        <w:rPr>
          <w:color w:val="000000"/>
          <w:szCs w:val="24"/>
          <w:lang w:val="en-US"/>
        </w:rPr>
        <w:t>.</w:t>
      </w:r>
    </w:p>
    <w:p w14:paraId="57F1625C" w14:textId="77777777" w:rsidR="005F7F37" w:rsidRPr="00F91236" w:rsidRDefault="005F7F37" w:rsidP="00F803C6">
      <w:pPr>
        <w:shd w:val="clear" w:color="auto" w:fill="FFFFFF"/>
        <w:rPr>
          <w:color w:val="000000"/>
          <w:szCs w:val="24"/>
          <w:lang w:val="en-US"/>
        </w:rPr>
      </w:pPr>
    </w:p>
    <w:p w14:paraId="5E7331D1" w14:textId="55E932DE" w:rsidR="00E66AE2" w:rsidRPr="00F91236" w:rsidRDefault="00E66AE2" w:rsidP="00826847">
      <w:pPr>
        <w:rPr>
          <w:color w:val="000000"/>
          <w:szCs w:val="24"/>
        </w:rPr>
      </w:pPr>
    </w:p>
    <w:p w14:paraId="044B1072" w14:textId="3702C186" w:rsidR="00F803C6" w:rsidRPr="00F91236" w:rsidRDefault="00E66AE2" w:rsidP="00B618BB">
      <w:pPr>
        <w:spacing w:after="160" w:line="259" w:lineRule="auto"/>
        <w:rPr>
          <w:color w:val="000000"/>
          <w:szCs w:val="24"/>
        </w:rPr>
      </w:pPr>
      <w:r w:rsidRPr="00F91236">
        <w:rPr>
          <w:color w:val="000000"/>
          <w:szCs w:val="24"/>
        </w:rPr>
        <w:br w:type="page"/>
      </w:r>
    </w:p>
    <w:p w14:paraId="4EC2A002" w14:textId="0F2D063E" w:rsidR="00F803C6" w:rsidRPr="00F91236" w:rsidRDefault="00F803C6" w:rsidP="00F803C6">
      <w:pPr>
        <w:shd w:val="clear" w:color="auto" w:fill="FFFFFF"/>
        <w:jc w:val="right"/>
        <w:rPr>
          <w:color w:val="000000"/>
          <w:szCs w:val="24"/>
        </w:rPr>
      </w:pPr>
      <w:r w:rsidRPr="00F91236">
        <w:rPr>
          <w:b/>
          <w:bCs/>
          <w:color w:val="000000"/>
          <w:szCs w:val="24"/>
        </w:rPr>
        <w:lastRenderedPageBreak/>
        <w:t>ATTACHMENT</w:t>
      </w:r>
      <w:r w:rsidR="00C35BB3" w:rsidRPr="00F91236">
        <w:rPr>
          <w:b/>
          <w:bCs/>
          <w:color w:val="000000"/>
          <w:szCs w:val="24"/>
        </w:rPr>
        <w:t xml:space="preserve"> A</w:t>
      </w:r>
    </w:p>
    <w:p w14:paraId="1B814837" w14:textId="32F6353A" w:rsidR="00F803C6" w:rsidRPr="00F91236" w:rsidRDefault="00F803C6" w:rsidP="00F803C6">
      <w:pPr>
        <w:shd w:val="clear" w:color="auto" w:fill="FFFFFF"/>
        <w:rPr>
          <w:color w:val="000000"/>
          <w:szCs w:val="24"/>
        </w:rPr>
      </w:pPr>
    </w:p>
    <w:p w14:paraId="49BC3781" w14:textId="1143CE49" w:rsidR="00F803C6" w:rsidRPr="00F91236" w:rsidRDefault="00F803C6" w:rsidP="00F803C6">
      <w:pPr>
        <w:shd w:val="clear" w:color="auto" w:fill="FFFFFF"/>
        <w:rPr>
          <w:color w:val="000000"/>
          <w:szCs w:val="24"/>
        </w:rPr>
      </w:pPr>
      <w:r w:rsidRPr="00F91236">
        <w:rPr>
          <w:b/>
          <w:bCs/>
          <w:color w:val="000000"/>
          <w:szCs w:val="24"/>
        </w:rPr>
        <w:t>D</w:t>
      </w:r>
      <w:r w:rsidR="003B55A6" w:rsidRPr="00F91236">
        <w:rPr>
          <w:b/>
          <w:bCs/>
          <w:color w:val="000000"/>
          <w:szCs w:val="24"/>
        </w:rPr>
        <w:t xml:space="preserve">etails of the </w:t>
      </w:r>
      <w:r w:rsidR="003B55A6" w:rsidRPr="00F91236">
        <w:rPr>
          <w:b/>
          <w:bCs/>
          <w:i/>
          <w:iCs/>
          <w:color w:val="000000"/>
          <w:szCs w:val="24"/>
        </w:rPr>
        <w:t xml:space="preserve">National Health (Eligible </w:t>
      </w:r>
      <w:r w:rsidR="00563DE3" w:rsidRPr="00F91236">
        <w:rPr>
          <w:b/>
          <w:bCs/>
          <w:i/>
          <w:iCs/>
          <w:color w:val="000000"/>
          <w:szCs w:val="24"/>
        </w:rPr>
        <w:t>M</w:t>
      </w:r>
      <w:r w:rsidR="003B55A6" w:rsidRPr="00F91236">
        <w:rPr>
          <w:b/>
          <w:bCs/>
          <w:i/>
          <w:iCs/>
          <w:color w:val="000000"/>
          <w:szCs w:val="24"/>
        </w:rPr>
        <w:t>idwives) Determination 2022</w:t>
      </w:r>
    </w:p>
    <w:p w14:paraId="5CB5C431" w14:textId="5A8B7436" w:rsidR="00F803C6" w:rsidRPr="00F91236" w:rsidRDefault="00F803C6" w:rsidP="00F803C6">
      <w:pPr>
        <w:shd w:val="clear" w:color="auto" w:fill="FFFFFF"/>
        <w:rPr>
          <w:color w:val="000000"/>
          <w:szCs w:val="24"/>
        </w:rPr>
      </w:pPr>
    </w:p>
    <w:p w14:paraId="3CADFB4E" w14:textId="19A7715F" w:rsidR="00474354" w:rsidRPr="00F91236" w:rsidRDefault="00474354" w:rsidP="00F803C6">
      <w:pPr>
        <w:shd w:val="clear" w:color="auto" w:fill="FFFFFF"/>
        <w:rPr>
          <w:b/>
          <w:bCs/>
          <w:color w:val="000000"/>
          <w:szCs w:val="24"/>
        </w:rPr>
      </w:pPr>
      <w:r w:rsidRPr="00F91236">
        <w:rPr>
          <w:b/>
          <w:bCs/>
          <w:color w:val="000000"/>
          <w:szCs w:val="24"/>
        </w:rPr>
        <w:t>Part 1 – Preliminary</w:t>
      </w:r>
    </w:p>
    <w:p w14:paraId="6FE1ED5E" w14:textId="77777777" w:rsidR="00474354" w:rsidRPr="00F91236" w:rsidRDefault="00474354" w:rsidP="00F803C6">
      <w:pPr>
        <w:shd w:val="clear" w:color="auto" w:fill="FFFFFF"/>
        <w:rPr>
          <w:color w:val="000000"/>
          <w:szCs w:val="24"/>
          <w:u w:val="single"/>
        </w:rPr>
      </w:pPr>
    </w:p>
    <w:p w14:paraId="4434852F" w14:textId="79EB7F9C" w:rsidR="00F803C6" w:rsidRPr="00F91236" w:rsidRDefault="00F803C6" w:rsidP="00F803C6">
      <w:pPr>
        <w:shd w:val="clear" w:color="auto" w:fill="FFFFFF"/>
        <w:rPr>
          <w:color w:val="000000"/>
          <w:szCs w:val="24"/>
          <w:u w:val="single"/>
        </w:rPr>
      </w:pPr>
      <w:r w:rsidRPr="00F91236">
        <w:rPr>
          <w:color w:val="000000"/>
          <w:szCs w:val="24"/>
          <w:u w:val="single"/>
        </w:rPr>
        <w:t>Section</w:t>
      </w:r>
      <w:r w:rsidR="00A94A64" w:rsidRPr="00F91236">
        <w:rPr>
          <w:color w:val="000000"/>
          <w:szCs w:val="24"/>
          <w:u w:val="single"/>
        </w:rPr>
        <w:t xml:space="preserve"> </w:t>
      </w:r>
      <w:r w:rsidRPr="00F91236">
        <w:rPr>
          <w:color w:val="000000"/>
          <w:szCs w:val="24"/>
          <w:u w:val="single"/>
        </w:rPr>
        <w:t>1</w:t>
      </w:r>
      <w:r w:rsidR="00A94A64" w:rsidRPr="00F91236">
        <w:rPr>
          <w:color w:val="000000"/>
          <w:szCs w:val="24"/>
          <w:u w:val="single"/>
        </w:rPr>
        <w:t xml:space="preserve"> </w:t>
      </w:r>
      <w:r w:rsidR="003B55A6" w:rsidRPr="00F91236">
        <w:rPr>
          <w:color w:val="000000"/>
          <w:szCs w:val="24"/>
          <w:u w:val="single"/>
        </w:rPr>
        <w:t xml:space="preserve">- </w:t>
      </w:r>
      <w:r w:rsidRPr="00F91236">
        <w:rPr>
          <w:color w:val="000000"/>
          <w:szCs w:val="24"/>
          <w:u w:val="single"/>
        </w:rPr>
        <w:t>Name</w:t>
      </w:r>
    </w:p>
    <w:p w14:paraId="2DE63FCE" w14:textId="3400D3C3" w:rsidR="00F803C6" w:rsidRPr="00F91236" w:rsidRDefault="00F803C6" w:rsidP="00F803C6">
      <w:pPr>
        <w:shd w:val="clear" w:color="auto" w:fill="FFFFFF"/>
        <w:rPr>
          <w:color w:val="000000"/>
          <w:szCs w:val="24"/>
        </w:rPr>
      </w:pPr>
    </w:p>
    <w:p w14:paraId="752A929B" w14:textId="3CEA108C" w:rsidR="00F803C6" w:rsidRPr="00F91236" w:rsidRDefault="00F803C6" w:rsidP="00F803C6">
      <w:pPr>
        <w:shd w:val="clear" w:color="auto" w:fill="FFFFFF"/>
        <w:rPr>
          <w:color w:val="000000"/>
          <w:szCs w:val="24"/>
        </w:rPr>
      </w:pPr>
      <w:r w:rsidRPr="00F91236">
        <w:rPr>
          <w:color w:val="000000"/>
          <w:szCs w:val="24"/>
        </w:rPr>
        <w:t xml:space="preserve">Section 1 provides </w:t>
      </w:r>
      <w:r w:rsidR="00C35BB3" w:rsidRPr="00F91236">
        <w:rPr>
          <w:color w:val="000000"/>
          <w:szCs w:val="24"/>
        </w:rPr>
        <w:t>that the name of the</w:t>
      </w:r>
      <w:r w:rsidR="00555892" w:rsidRPr="00F91236">
        <w:rPr>
          <w:color w:val="000000"/>
          <w:szCs w:val="24"/>
        </w:rPr>
        <w:t xml:space="preserve"> </w:t>
      </w:r>
      <w:r w:rsidR="00BE55C8" w:rsidRPr="00F91236">
        <w:rPr>
          <w:color w:val="000000"/>
          <w:szCs w:val="24"/>
        </w:rPr>
        <w:t xml:space="preserve">instrument </w:t>
      </w:r>
      <w:r w:rsidR="00C35BB3" w:rsidRPr="00F91236">
        <w:rPr>
          <w:color w:val="000000"/>
          <w:szCs w:val="24"/>
        </w:rPr>
        <w:t>is</w:t>
      </w:r>
      <w:r w:rsidR="00555892" w:rsidRPr="00F91236">
        <w:rPr>
          <w:color w:val="000000"/>
          <w:szCs w:val="24"/>
        </w:rPr>
        <w:t xml:space="preserve"> </w:t>
      </w:r>
      <w:r w:rsidRPr="00F91236">
        <w:rPr>
          <w:color w:val="000000"/>
          <w:szCs w:val="24"/>
        </w:rPr>
        <w:t>the </w:t>
      </w:r>
      <w:r w:rsidRPr="00F91236">
        <w:rPr>
          <w:i/>
          <w:iCs/>
          <w:color w:val="000000"/>
          <w:szCs w:val="24"/>
        </w:rPr>
        <w:t xml:space="preserve">National Health (Eligible </w:t>
      </w:r>
      <w:r w:rsidR="001A5B50" w:rsidRPr="00F91236">
        <w:rPr>
          <w:i/>
          <w:iCs/>
          <w:color w:val="000000"/>
          <w:szCs w:val="24"/>
        </w:rPr>
        <w:t>M</w:t>
      </w:r>
      <w:r w:rsidRPr="00F91236">
        <w:rPr>
          <w:i/>
          <w:iCs/>
          <w:color w:val="000000"/>
          <w:szCs w:val="24"/>
        </w:rPr>
        <w:t>idwives) Determination 20</w:t>
      </w:r>
      <w:r w:rsidR="00555892" w:rsidRPr="00F91236">
        <w:rPr>
          <w:i/>
          <w:iCs/>
          <w:color w:val="000000"/>
          <w:szCs w:val="24"/>
        </w:rPr>
        <w:t>22</w:t>
      </w:r>
      <w:r w:rsidR="00BE55C8" w:rsidRPr="00F91236">
        <w:rPr>
          <w:i/>
          <w:iCs/>
          <w:color w:val="000000"/>
          <w:szCs w:val="24"/>
        </w:rPr>
        <w:t xml:space="preserve"> </w:t>
      </w:r>
      <w:r w:rsidR="00BE55C8" w:rsidRPr="00F91236">
        <w:rPr>
          <w:color w:val="000000"/>
          <w:szCs w:val="24"/>
        </w:rPr>
        <w:t>(the</w:t>
      </w:r>
      <w:r w:rsidR="00BE55C8" w:rsidRPr="00F91236">
        <w:rPr>
          <w:i/>
          <w:iCs/>
          <w:color w:val="000000"/>
          <w:szCs w:val="24"/>
        </w:rPr>
        <w:t xml:space="preserve"> </w:t>
      </w:r>
      <w:r w:rsidR="00BE55C8" w:rsidRPr="00F91236">
        <w:rPr>
          <w:color w:val="000000"/>
          <w:szCs w:val="24"/>
        </w:rPr>
        <w:t>Principal</w:t>
      </w:r>
      <w:r w:rsidR="00BE55C8" w:rsidRPr="00F91236">
        <w:rPr>
          <w:i/>
          <w:iCs/>
          <w:color w:val="000000"/>
          <w:szCs w:val="24"/>
        </w:rPr>
        <w:t xml:space="preserve"> </w:t>
      </w:r>
      <w:r w:rsidR="00BE55C8" w:rsidRPr="00F91236">
        <w:rPr>
          <w:color w:val="000000"/>
          <w:szCs w:val="24"/>
        </w:rPr>
        <w:t>Determination)</w:t>
      </w:r>
      <w:r w:rsidR="00555892" w:rsidRPr="00F91236">
        <w:rPr>
          <w:i/>
          <w:iCs/>
          <w:color w:val="000000"/>
          <w:szCs w:val="24"/>
        </w:rPr>
        <w:t>.</w:t>
      </w:r>
    </w:p>
    <w:p w14:paraId="7D473D2A" w14:textId="622EAF1D" w:rsidR="00F803C6" w:rsidRPr="00F91236" w:rsidRDefault="00F803C6" w:rsidP="00F803C6">
      <w:pPr>
        <w:shd w:val="clear" w:color="auto" w:fill="FFFFFF"/>
        <w:rPr>
          <w:color w:val="000000"/>
          <w:szCs w:val="24"/>
        </w:rPr>
      </w:pPr>
    </w:p>
    <w:p w14:paraId="31027403" w14:textId="75DFA3FA" w:rsidR="00F803C6" w:rsidRPr="00F91236" w:rsidRDefault="00F803C6" w:rsidP="00F803C6">
      <w:pPr>
        <w:shd w:val="clear" w:color="auto" w:fill="FFFFFF"/>
        <w:rPr>
          <w:color w:val="000000"/>
          <w:szCs w:val="24"/>
          <w:u w:val="single"/>
        </w:rPr>
      </w:pPr>
      <w:r w:rsidRPr="00F91236">
        <w:rPr>
          <w:color w:val="000000"/>
          <w:szCs w:val="24"/>
          <w:u w:val="single"/>
        </w:rPr>
        <w:t>Section 2</w:t>
      </w:r>
      <w:r w:rsidR="003B55A6" w:rsidRPr="00F91236">
        <w:rPr>
          <w:color w:val="000000"/>
          <w:szCs w:val="24"/>
          <w:u w:val="single"/>
        </w:rPr>
        <w:t xml:space="preserve"> - </w:t>
      </w:r>
      <w:r w:rsidRPr="00F91236">
        <w:rPr>
          <w:color w:val="000000"/>
          <w:szCs w:val="24"/>
          <w:u w:val="single"/>
        </w:rPr>
        <w:t>Commencement</w:t>
      </w:r>
    </w:p>
    <w:p w14:paraId="46296564" w14:textId="1EC8ACB8" w:rsidR="00F803C6" w:rsidRPr="00F91236" w:rsidRDefault="00F803C6" w:rsidP="00F803C6">
      <w:pPr>
        <w:shd w:val="clear" w:color="auto" w:fill="FFFFFF"/>
        <w:rPr>
          <w:color w:val="000000"/>
          <w:szCs w:val="24"/>
        </w:rPr>
      </w:pPr>
    </w:p>
    <w:p w14:paraId="3D23800D" w14:textId="6B179751" w:rsidR="00F803C6" w:rsidRPr="00F91236" w:rsidRDefault="00F803C6" w:rsidP="00F803C6">
      <w:pPr>
        <w:shd w:val="clear" w:color="auto" w:fill="FFFFFF"/>
        <w:rPr>
          <w:color w:val="000000"/>
          <w:szCs w:val="24"/>
        </w:rPr>
      </w:pPr>
      <w:r w:rsidRPr="00F91236">
        <w:rPr>
          <w:color w:val="000000"/>
          <w:szCs w:val="24"/>
        </w:rPr>
        <w:t xml:space="preserve">Section 2 provides that the </w:t>
      </w:r>
      <w:r w:rsidR="00BE55C8" w:rsidRPr="00F91236">
        <w:rPr>
          <w:color w:val="000000"/>
          <w:szCs w:val="24"/>
        </w:rPr>
        <w:t xml:space="preserve">Principal </w:t>
      </w:r>
      <w:r w:rsidRPr="00F91236">
        <w:rPr>
          <w:color w:val="000000"/>
          <w:szCs w:val="24"/>
        </w:rPr>
        <w:t>Determination commences on the day after</w:t>
      </w:r>
      <w:r w:rsidR="00555892" w:rsidRPr="00F91236">
        <w:rPr>
          <w:color w:val="000000"/>
          <w:szCs w:val="24"/>
        </w:rPr>
        <w:t xml:space="preserve"> </w:t>
      </w:r>
      <w:r w:rsidR="00C35BB3" w:rsidRPr="00F91236">
        <w:rPr>
          <w:color w:val="000000"/>
          <w:szCs w:val="24"/>
        </w:rPr>
        <w:t>it is registered on the Federal Register of Legislation</w:t>
      </w:r>
      <w:r w:rsidRPr="00F91236">
        <w:rPr>
          <w:color w:val="000000"/>
          <w:szCs w:val="24"/>
        </w:rPr>
        <w:t>.</w:t>
      </w:r>
    </w:p>
    <w:p w14:paraId="15F43A95" w14:textId="1396D042" w:rsidR="00F803C6" w:rsidRPr="00F91236" w:rsidRDefault="00F803C6" w:rsidP="00F803C6">
      <w:pPr>
        <w:shd w:val="clear" w:color="auto" w:fill="FFFFFF"/>
        <w:rPr>
          <w:color w:val="000000"/>
          <w:szCs w:val="24"/>
        </w:rPr>
      </w:pPr>
    </w:p>
    <w:p w14:paraId="4EB4988E" w14:textId="2C10377A" w:rsidR="00555892" w:rsidRPr="00F91236" w:rsidRDefault="00555892" w:rsidP="00F803C6">
      <w:pPr>
        <w:shd w:val="clear" w:color="auto" w:fill="FFFFFF"/>
        <w:rPr>
          <w:color w:val="000000"/>
          <w:szCs w:val="24"/>
          <w:u w:val="single"/>
        </w:rPr>
      </w:pPr>
      <w:r w:rsidRPr="00F91236">
        <w:rPr>
          <w:color w:val="000000"/>
          <w:szCs w:val="24"/>
          <w:u w:val="single"/>
        </w:rPr>
        <w:t>Section 3</w:t>
      </w:r>
      <w:r w:rsidR="003B55A6" w:rsidRPr="00F91236">
        <w:rPr>
          <w:color w:val="000000"/>
          <w:szCs w:val="24"/>
          <w:u w:val="single"/>
        </w:rPr>
        <w:t xml:space="preserve"> - </w:t>
      </w:r>
      <w:r w:rsidR="003503F3" w:rsidRPr="00F91236">
        <w:rPr>
          <w:color w:val="000000"/>
          <w:szCs w:val="24"/>
          <w:u w:val="single"/>
        </w:rPr>
        <w:t>Authority</w:t>
      </w:r>
    </w:p>
    <w:p w14:paraId="56EC7848" w14:textId="48CF33E7" w:rsidR="003503F3" w:rsidRPr="00F91236" w:rsidRDefault="003503F3" w:rsidP="00F803C6">
      <w:pPr>
        <w:shd w:val="clear" w:color="auto" w:fill="FFFFFF"/>
        <w:rPr>
          <w:b/>
          <w:bCs/>
          <w:color w:val="000000"/>
          <w:szCs w:val="24"/>
        </w:rPr>
      </w:pPr>
    </w:p>
    <w:p w14:paraId="2DBC0B77" w14:textId="1DBAD5F0" w:rsidR="003B55A6" w:rsidRPr="00F91236" w:rsidRDefault="003503F3" w:rsidP="00F803C6">
      <w:pPr>
        <w:shd w:val="clear" w:color="auto" w:fill="FFFFFF"/>
        <w:rPr>
          <w:b/>
          <w:bCs/>
          <w:color w:val="000000"/>
          <w:szCs w:val="24"/>
        </w:rPr>
      </w:pPr>
      <w:r w:rsidRPr="00F91236">
        <w:rPr>
          <w:color w:val="000000"/>
          <w:szCs w:val="24"/>
        </w:rPr>
        <w:t xml:space="preserve">Section 3 provides that the </w:t>
      </w:r>
      <w:r w:rsidR="00C35BB3" w:rsidRPr="00F91236">
        <w:rPr>
          <w:color w:val="000000"/>
          <w:szCs w:val="24"/>
        </w:rPr>
        <w:t xml:space="preserve">legislative authority for making the </w:t>
      </w:r>
      <w:r w:rsidR="00BE55C8" w:rsidRPr="00F91236">
        <w:rPr>
          <w:color w:val="000000"/>
          <w:szCs w:val="24"/>
        </w:rPr>
        <w:t xml:space="preserve">Principal </w:t>
      </w:r>
      <w:r w:rsidR="00BE55C8" w:rsidRPr="00F91236">
        <w:rPr>
          <w:szCs w:val="24"/>
        </w:rPr>
        <w:t>Determination</w:t>
      </w:r>
      <w:r w:rsidR="00BE55C8" w:rsidRPr="00F91236" w:rsidDel="00BE55C8">
        <w:rPr>
          <w:color w:val="000000"/>
          <w:szCs w:val="24"/>
        </w:rPr>
        <w:t xml:space="preserve"> </w:t>
      </w:r>
      <w:r w:rsidRPr="00F91236">
        <w:rPr>
          <w:color w:val="000000"/>
          <w:szCs w:val="24"/>
        </w:rPr>
        <w:t>is subsection 84</w:t>
      </w:r>
      <w:proofErr w:type="gramStart"/>
      <w:r w:rsidRPr="00F91236">
        <w:rPr>
          <w:color w:val="000000"/>
          <w:szCs w:val="24"/>
        </w:rPr>
        <w:t>AAE(</w:t>
      </w:r>
      <w:proofErr w:type="gramEnd"/>
      <w:r w:rsidRPr="00F91236">
        <w:rPr>
          <w:color w:val="000000"/>
          <w:szCs w:val="24"/>
        </w:rPr>
        <w:t xml:space="preserve">3) of the </w:t>
      </w:r>
      <w:r w:rsidRPr="00F91236">
        <w:rPr>
          <w:i/>
          <w:iCs/>
          <w:color w:val="000000"/>
          <w:szCs w:val="24"/>
        </w:rPr>
        <w:t>National Health Act 1953</w:t>
      </w:r>
      <w:r w:rsidR="005A5113" w:rsidRPr="00F91236">
        <w:rPr>
          <w:i/>
          <w:iCs/>
          <w:color w:val="000000"/>
          <w:szCs w:val="24"/>
        </w:rPr>
        <w:t xml:space="preserve"> </w:t>
      </w:r>
      <w:r w:rsidR="005A5113" w:rsidRPr="00F91236">
        <w:rPr>
          <w:color w:val="000000"/>
          <w:szCs w:val="24"/>
        </w:rPr>
        <w:t>(the Act)</w:t>
      </w:r>
      <w:r w:rsidRPr="00F91236">
        <w:rPr>
          <w:color w:val="000000"/>
          <w:szCs w:val="24"/>
        </w:rPr>
        <w:t>.</w:t>
      </w:r>
    </w:p>
    <w:p w14:paraId="1465F57B" w14:textId="77777777" w:rsidR="003503F3" w:rsidRPr="00F91236" w:rsidRDefault="003503F3" w:rsidP="00F803C6">
      <w:pPr>
        <w:shd w:val="clear" w:color="auto" w:fill="FFFFFF"/>
        <w:rPr>
          <w:color w:val="000000"/>
          <w:szCs w:val="24"/>
        </w:rPr>
      </w:pPr>
    </w:p>
    <w:p w14:paraId="55782106" w14:textId="66F75CEA" w:rsidR="00F803C6" w:rsidRPr="00F91236" w:rsidRDefault="00F803C6" w:rsidP="00F803C6">
      <w:pPr>
        <w:shd w:val="clear" w:color="auto" w:fill="FFFFFF"/>
        <w:rPr>
          <w:color w:val="000000"/>
          <w:szCs w:val="24"/>
          <w:u w:val="single"/>
        </w:rPr>
      </w:pPr>
      <w:r w:rsidRPr="00F91236">
        <w:rPr>
          <w:color w:val="000000"/>
          <w:szCs w:val="24"/>
          <w:u w:val="single"/>
        </w:rPr>
        <w:t xml:space="preserve">Section </w:t>
      </w:r>
      <w:r w:rsidR="00453CDA" w:rsidRPr="00F91236">
        <w:rPr>
          <w:color w:val="000000"/>
          <w:szCs w:val="24"/>
          <w:u w:val="single"/>
        </w:rPr>
        <w:t>4</w:t>
      </w:r>
      <w:r w:rsidR="00A94A64" w:rsidRPr="00F91236">
        <w:rPr>
          <w:color w:val="000000"/>
          <w:szCs w:val="24"/>
          <w:u w:val="single"/>
        </w:rPr>
        <w:t xml:space="preserve"> </w:t>
      </w:r>
      <w:r w:rsidR="003B55A6" w:rsidRPr="00F91236">
        <w:rPr>
          <w:color w:val="000000"/>
          <w:szCs w:val="24"/>
          <w:u w:val="single"/>
        </w:rPr>
        <w:t xml:space="preserve">- </w:t>
      </w:r>
      <w:r w:rsidRPr="00F91236">
        <w:rPr>
          <w:color w:val="000000"/>
          <w:szCs w:val="24"/>
          <w:u w:val="single"/>
        </w:rPr>
        <w:t>Definitions</w:t>
      </w:r>
    </w:p>
    <w:p w14:paraId="7C97B42C" w14:textId="1BC03D69" w:rsidR="00F803C6" w:rsidRPr="00F91236" w:rsidRDefault="00F803C6" w:rsidP="00F803C6">
      <w:pPr>
        <w:shd w:val="clear" w:color="auto" w:fill="FFFFFF"/>
        <w:rPr>
          <w:color w:val="000000"/>
          <w:szCs w:val="24"/>
        </w:rPr>
      </w:pPr>
    </w:p>
    <w:p w14:paraId="62E809BF" w14:textId="33EF3445" w:rsidR="00F803C6" w:rsidRPr="00F91236" w:rsidRDefault="00F803C6" w:rsidP="00F803C6">
      <w:pPr>
        <w:shd w:val="clear" w:color="auto" w:fill="FFFFFF"/>
        <w:rPr>
          <w:color w:val="000000"/>
          <w:szCs w:val="24"/>
        </w:rPr>
      </w:pPr>
      <w:r w:rsidRPr="00F91236">
        <w:rPr>
          <w:color w:val="000000"/>
          <w:szCs w:val="24"/>
        </w:rPr>
        <w:t xml:space="preserve">Section </w:t>
      </w:r>
      <w:r w:rsidR="00453CDA" w:rsidRPr="00F91236">
        <w:rPr>
          <w:color w:val="000000"/>
          <w:szCs w:val="24"/>
        </w:rPr>
        <w:t xml:space="preserve">4 </w:t>
      </w:r>
      <w:r w:rsidRPr="00F91236">
        <w:rPr>
          <w:color w:val="000000"/>
          <w:szCs w:val="24"/>
        </w:rPr>
        <w:t xml:space="preserve">defines relevant terms used in the </w:t>
      </w:r>
      <w:r w:rsidR="00BE55C8" w:rsidRPr="00F91236">
        <w:rPr>
          <w:color w:val="000000"/>
          <w:szCs w:val="24"/>
        </w:rPr>
        <w:t xml:space="preserve">Principal </w:t>
      </w:r>
      <w:r w:rsidRPr="00F91236">
        <w:rPr>
          <w:color w:val="000000"/>
          <w:szCs w:val="24"/>
        </w:rPr>
        <w:t>Determination.</w:t>
      </w:r>
    </w:p>
    <w:p w14:paraId="4A464D29" w14:textId="060B0500" w:rsidR="00453CDA" w:rsidRPr="00F91236" w:rsidRDefault="00453CDA" w:rsidP="00F803C6">
      <w:pPr>
        <w:shd w:val="clear" w:color="auto" w:fill="FFFFFF"/>
        <w:rPr>
          <w:color w:val="000000"/>
          <w:szCs w:val="24"/>
        </w:rPr>
      </w:pPr>
    </w:p>
    <w:p w14:paraId="6FCB8213" w14:textId="10689486" w:rsidR="00453CDA" w:rsidRPr="00F91236" w:rsidRDefault="00453CDA" w:rsidP="00F803C6">
      <w:pPr>
        <w:shd w:val="clear" w:color="auto" w:fill="FFFFFF"/>
        <w:rPr>
          <w:color w:val="000000"/>
          <w:szCs w:val="24"/>
          <w:u w:val="single"/>
        </w:rPr>
      </w:pPr>
      <w:r w:rsidRPr="00F91236">
        <w:rPr>
          <w:color w:val="000000"/>
          <w:szCs w:val="24"/>
          <w:u w:val="single"/>
        </w:rPr>
        <w:t>Section 5</w:t>
      </w:r>
      <w:r w:rsidR="00474354" w:rsidRPr="00F91236">
        <w:rPr>
          <w:color w:val="000000"/>
          <w:szCs w:val="24"/>
          <w:u w:val="single"/>
        </w:rPr>
        <w:t xml:space="preserve"> - </w:t>
      </w:r>
      <w:r w:rsidRPr="00F91236">
        <w:rPr>
          <w:color w:val="000000"/>
          <w:szCs w:val="24"/>
          <w:u w:val="single"/>
        </w:rPr>
        <w:t>Schedules</w:t>
      </w:r>
    </w:p>
    <w:p w14:paraId="034D79DB" w14:textId="77777777" w:rsidR="00474354" w:rsidRPr="00F91236" w:rsidRDefault="00474354" w:rsidP="00F803C6">
      <w:pPr>
        <w:shd w:val="clear" w:color="auto" w:fill="FFFFFF"/>
        <w:rPr>
          <w:color w:val="000000"/>
          <w:szCs w:val="24"/>
        </w:rPr>
      </w:pPr>
    </w:p>
    <w:p w14:paraId="181B7E0A" w14:textId="50018994" w:rsidR="00453CDA" w:rsidRPr="00F91236" w:rsidRDefault="00453CDA" w:rsidP="00F803C6">
      <w:pPr>
        <w:shd w:val="clear" w:color="auto" w:fill="FFFFFF"/>
        <w:rPr>
          <w:color w:val="000000"/>
          <w:szCs w:val="24"/>
        </w:rPr>
      </w:pPr>
      <w:r w:rsidRPr="00F91236">
        <w:rPr>
          <w:color w:val="000000"/>
          <w:szCs w:val="24"/>
        </w:rPr>
        <w:t xml:space="preserve">Section 5 provides that each instrument </w:t>
      </w:r>
      <w:r w:rsidRPr="00F91236">
        <w:rPr>
          <w:szCs w:val="24"/>
        </w:rPr>
        <w:t>in a Schedule is to be amended or repealed in accordance with the applicable items in that Schedule.</w:t>
      </w:r>
    </w:p>
    <w:p w14:paraId="7ACAD7B3" w14:textId="2A64C458" w:rsidR="00F803C6" w:rsidRPr="00F91236" w:rsidRDefault="00F803C6" w:rsidP="00F803C6">
      <w:pPr>
        <w:shd w:val="clear" w:color="auto" w:fill="FFFFFF"/>
        <w:rPr>
          <w:color w:val="000000"/>
          <w:szCs w:val="24"/>
        </w:rPr>
      </w:pPr>
    </w:p>
    <w:p w14:paraId="77BC3FE8" w14:textId="43DBCEA9" w:rsidR="00474354" w:rsidRPr="00F91236" w:rsidRDefault="00474354" w:rsidP="00F803C6">
      <w:pPr>
        <w:shd w:val="clear" w:color="auto" w:fill="FFFFFF"/>
        <w:rPr>
          <w:b/>
          <w:bCs/>
          <w:color w:val="000000"/>
          <w:szCs w:val="24"/>
        </w:rPr>
      </w:pPr>
      <w:r w:rsidRPr="00F91236">
        <w:rPr>
          <w:b/>
          <w:bCs/>
          <w:color w:val="000000"/>
          <w:szCs w:val="24"/>
        </w:rPr>
        <w:t>Part 2 – Requirements</w:t>
      </w:r>
    </w:p>
    <w:p w14:paraId="0DE57433" w14:textId="77777777" w:rsidR="00474354" w:rsidRPr="00F91236" w:rsidRDefault="00474354" w:rsidP="00F803C6">
      <w:pPr>
        <w:shd w:val="clear" w:color="auto" w:fill="FFFFFF"/>
        <w:rPr>
          <w:color w:val="000000"/>
          <w:szCs w:val="24"/>
          <w:u w:val="single"/>
        </w:rPr>
      </w:pPr>
    </w:p>
    <w:p w14:paraId="52C1DCC5" w14:textId="4D1C3EFB" w:rsidR="00F803C6" w:rsidRPr="00F91236" w:rsidRDefault="00F803C6" w:rsidP="00F803C6">
      <w:pPr>
        <w:shd w:val="clear" w:color="auto" w:fill="FFFFFF"/>
        <w:rPr>
          <w:color w:val="000000"/>
          <w:szCs w:val="24"/>
          <w:u w:val="single"/>
        </w:rPr>
      </w:pPr>
      <w:r w:rsidRPr="00F91236">
        <w:rPr>
          <w:color w:val="000000"/>
          <w:szCs w:val="24"/>
          <w:u w:val="single"/>
        </w:rPr>
        <w:t xml:space="preserve">Section </w:t>
      </w:r>
      <w:r w:rsidR="00555892" w:rsidRPr="00F91236">
        <w:rPr>
          <w:color w:val="000000"/>
          <w:szCs w:val="24"/>
          <w:u w:val="single"/>
        </w:rPr>
        <w:t>6</w:t>
      </w:r>
      <w:r w:rsidR="00A94A64" w:rsidRPr="00F91236">
        <w:rPr>
          <w:color w:val="000000"/>
          <w:szCs w:val="24"/>
          <w:u w:val="single"/>
        </w:rPr>
        <w:t xml:space="preserve"> </w:t>
      </w:r>
      <w:r w:rsidR="003B55A6" w:rsidRPr="00F91236">
        <w:rPr>
          <w:color w:val="000000"/>
          <w:szCs w:val="24"/>
          <w:u w:val="single"/>
        </w:rPr>
        <w:t xml:space="preserve">- </w:t>
      </w:r>
      <w:r w:rsidRPr="00F91236">
        <w:rPr>
          <w:color w:val="000000"/>
          <w:szCs w:val="24"/>
          <w:u w:val="single"/>
        </w:rPr>
        <w:t>Eligibility requirements</w:t>
      </w:r>
    </w:p>
    <w:p w14:paraId="723F5D63" w14:textId="3AB46C47" w:rsidR="00F803C6" w:rsidRPr="00F91236" w:rsidRDefault="00F803C6" w:rsidP="00F803C6">
      <w:pPr>
        <w:shd w:val="clear" w:color="auto" w:fill="FFFFFF"/>
        <w:rPr>
          <w:color w:val="000000"/>
          <w:szCs w:val="24"/>
        </w:rPr>
      </w:pPr>
    </w:p>
    <w:p w14:paraId="21448BF9" w14:textId="4AC7868C" w:rsidR="00555892" w:rsidRPr="00F91236" w:rsidRDefault="00F803C6" w:rsidP="00F803C6">
      <w:pPr>
        <w:shd w:val="clear" w:color="auto" w:fill="FFFFFF"/>
        <w:rPr>
          <w:color w:val="000000"/>
          <w:szCs w:val="24"/>
        </w:rPr>
      </w:pPr>
      <w:r w:rsidRPr="00F91236">
        <w:rPr>
          <w:color w:val="000000"/>
          <w:szCs w:val="24"/>
        </w:rPr>
        <w:t xml:space="preserve">Section </w:t>
      </w:r>
      <w:r w:rsidR="00555892" w:rsidRPr="00F91236">
        <w:rPr>
          <w:color w:val="000000"/>
          <w:szCs w:val="24"/>
        </w:rPr>
        <w:t>6</w:t>
      </w:r>
      <w:r w:rsidRPr="00F91236">
        <w:rPr>
          <w:color w:val="000000"/>
          <w:szCs w:val="24"/>
        </w:rPr>
        <w:t xml:space="preserve"> </w:t>
      </w:r>
      <w:r w:rsidR="005A5113" w:rsidRPr="00F91236">
        <w:rPr>
          <w:color w:val="000000"/>
          <w:szCs w:val="24"/>
        </w:rPr>
        <w:t xml:space="preserve">provides, for subsection 84AAE(3) of the Act, the requirement determined for a person to be an </w:t>
      </w:r>
      <w:r w:rsidR="00A94A64" w:rsidRPr="00F91236">
        <w:rPr>
          <w:color w:val="000000"/>
          <w:szCs w:val="24"/>
        </w:rPr>
        <w:t>‘</w:t>
      </w:r>
      <w:r w:rsidR="005A5113" w:rsidRPr="00F91236">
        <w:rPr>
          <w:color w:val="000000"/>
          <w:szCs w:val="24"/>
        </w:rPr>
        <w:t>eligible midwife</w:t>
      </w:r>
      <w:r w:rsidR="00A94A64" w:rsidRPr="00F91236">
        <w:rPr>
          <w:color w:val="000000"/>
          <w:szCs w:val="24"/>
        </w:rPr>
        <w:t>’</w:t>
      </w:r>
      <w:r w:rsidR="005A5113" w:rsidRPr="00F91236">
        <w:rPr>
          <w:color w:val="000000"/>
          <w:szCs w:val="24"/>
        </w:rPr>
        <w:t xml:space="preserve"> for the purposes of Part VII of the Act</w:t>
      </w:r>
      <w:r w:rsidR="003C556E" w:rsidRPr="00F91236">
        <w:rPr>
          <w:color w:val="000000"/>
          <w:szCs w:val="24"/>
        </w:rPr>
        <w:t xml:space="preserve">; </w:t>
      </w:r>
      <w:r w:rsidR="005A5113" w:rsidRPr="00F91236">
        <w:rPr>
          <w:color w:val="000000"/>
          <w:szCs w:val="24"/>
        </w:rPr>
        <w:t>being</w:t>
      </w:r>
      <w:r w:rsidR="003C556E" w:rsidRPr="00F91236">
        <w:rPr>
          <w:color w:val="000000"/>
          <w:szCs w:val="24"/>
        </w:rPr>
        <w:t xml:space="preserve"> that</w:t>
      </w:r>
      <w:r w:rsidR="005A5113" w:rsidRPr="00F91236">
        <w:rPr>
          <w:color w:val="000000"/>
          <w:szCs w:val="24"/>
        </w:rPr>
        <w:t xml:space="preserve"> </w:t>
      </w:r>
      <w:r w:rsidR="00555892" w:rsidRPr="00F91236">
        <w:rPr>
          <w:color w:val="000000"/>
          <w:szCs w:val="24"/>
        </w:rPr>
        <w:t xml:space="preserve">the </w:t>
      </w:r>
      <w:r w:rsidR="00453CDA" w:rsidRPr="00F91236">
        <w:rPr>
          <w:color w:val="000000"/>
          <w:szCs w:val="24"/>
        </w:rPr>
        <w:t xml:space="preserve">registration of the </w:t>
      </w:r>
      <w:r w:rsidR="00555892" w:rsidRPr="00F91236">
        <w:rPr>
          <w:color w:val="000000"/>
          <w:szCs w:val="24"/>
        </w:rPr>
        <w:t>person</w:t>
      </w:r>
      <w:r w:rsidR="00453CDA" w:rsidRPr="00F91236">
        <w:rPr>
          <w:color w:val="000000"/>
          <w:szCs w:val="24"/>
        </w:rPr>
        <w:t xml:space="preserve"> in the health profession of midwifery</w:t>
      </w:r>
      <w:r w:rsidR="00555892" w:rsidRPr="00F91236">
        <w:rPr>
          <w:color w:val="000000"/>
          <w:szCs w:val="24"/>
        </w:rPr>
        <w:t xml:space="preserve"> </w:t>
      </w:r>
      <w:r w:rsidR="003C556E" w:rsidRPr="00F91236">
        <w:rPr>
          <w:color w:val="000000"/>
          <w:szCs w:val="24"/>
        </w:rPr>
        <w:t>is</w:t>
      </w:r>
      <w:r w:rsidR="00555892" w:rsidRPr="00F91236">
        <w:rPr>
          <w:color w:val="000000"/>
          <w:szCs w:val="24"/>
        </w:rPr>
        <w:t xml:space="preserve"> endorsed by the </w:t>
      </w:r>
      <w:r w:rsidR="009E2C62" w:rsidRPr="00F91236">
        <w:rPr>
          <w:color w:val="000000"/>
          <w:szCs w:val="24"/>
        </w:rPr>
        <w:t xml:space="preserve">National </w:t>
      </w:r>
      <w:r w:rsidR="00555892" w:rsidRPr="00F91236">
        <w:rPr>
          <w:color w:val="000000"/>
          <w:szCs w:val="24"/>
        </w:rPr>
        <w:t xml:space="preserve">Board under section 94 of the </w:t>
      </w:r>
      <w:r w:rsidR="005A5113" w:rsidRPr="00F91236">
        <w:rPr>
          <w:color w:val="000000"/>
          <w:szCs w:val="24"/>
        </w:rPr>
        <w:t xml:space="preserve">Health Practitioner Regulation </w:t>
      </w:r>
      <w:r w:rsidR="00555892" w:rsidRPr="00F91236">
        <w:rPr>
          <w:color w:val="000000"/>
          <w:szCs w:val="24"/>
        </w:rPr>
        <w:t xml:space="preserve">National Law </w:t>
      </w:r>
      <w:r w:rsidR="009E2C62" w:rsidRPr="00F91236">
        <w:rPr>
          <w:color w:val="000000"/>
          <w:szCs w:val="24"/>
        </w:rPr>
        <w:t>to administer, obtain, possess, prescribe, sell, supply or use a scheduled medicine or class of scheduled medicines.</w:t>
      </w:r>
    </w:p>
    <w:p w14:paraId="47B90F79" w14:textId="4FFD9FFA" w:rsidR="00F803C6" w:rsidRPr="00F91236" w:rsidRDefault="00F803C6"/>
    <w:p w14:paraId="24F407FD" w14:textId="5087FD0E" w:rsidR="00453CDA" w:rsidRPr="00F91236" w:rsidRDefault="00453CDA" w:rsidP="00453CDA">
      <w:pPr>
        <w:shd w:val="clear" w:color="auto" w:fill="FFFFFF"/>
        <w:rPr>
          <w:b/>
          <w:bCs/>
          <w:color w:val="000000"/>
          <w:szCs w:val="24"/>
        </w:rPr>
      </w:pPr>
      <w:r w:rsidRPr="00F91236">
        <w:rPr>
          <w:b/>
          <w:bCs/>
          <w:color w:val="000000"/>
          <w:szCs w:val="24"/>
        </w:rPr>
        <w:t>Schedule 1</w:t>
      </w:r>
      <w:r w:rsidR="005A5113" w:rsidRPr="00F91236">
        <w:rPr>
          <w:b/>
          <w:bCs/>
          <w:color w:val="000000"/>
          <w:szCs w:val="24"/>
        </w:rPr>
        <w:t xml:space="preserve"> – </w:t>
      </w:r>
      <w:r w:rsidRPr="00F91236">
        <w:rPr>
          <w:b/>
          <w:bCs/>
          <w:color w:val="000000"/>
          <w:szCs w:val="24"/>
        </w:rPr>
        <w:t>Repeals</w:t>
      </w:r>
    </w:p>
    <w:p w14:paraId="40E3290F" w14:textId="77777777" w:rsidR="00453CDA" w:rsidRPr="00F91236" w:rsidRDefault="00453CDA" w:rsidP="00453CDA">
      <w:pPr>
        <w:shd w:val="clear" w:color="auto" w:fill="FFFFFF"/>
        <w:rPr>
          <w:b/>
          <w:bCs/>
          <w:color w:val="000000"/>
          <w:szCs w:val="24"/>
        </w:rPr>
      </w:pPr>
    </w:p>
    <w:p w14:paraId="65AB0E79" w14:textId="0C03D616" w:rsidR="00453CDA" w:rsidRPr="00F91236" w:rsidRDefault="00453CDA" w:rsidP="00453CDA">
      <w:pPr>
        <w:shd w:val="clear" w:color="auto" w:fill="FFFFFF"/>
        <w:rPr>
          <w:i/>
          <w:iCs/>
          <w:color w:val="000000"/>
          <w:szCs w:val="24"/>
        </w:rPr>
      </w:pPr>
      <w:r w:rsidRPr="00F91236">
        <w:rPr>
          <w:color w:val="000000"/>
          <w:szCs w:val="24"/>
        </w:rPr>
        <w:t xml:space="preserve">Schedule 1 repeals the </w:t>
      </w:r>
      <w:r w:rsidRPr="00F91236">
        <w:rPr>
          <w:i/>
          <w:iCs/>
          <w:color w:val="000000"/>
          <w:szCs w:val="24"/>
        </w:rPr>
        <w:t>National Health (Eligible midwives) Determination 2010.</w:t>
      </w:r>
    </w:p>
    <w:p w14:paraId="753C562E" w14:textId="0A38AEDC" w:rsidR="00ED1768" w:rsidRPr="00F91236" w:rsidRDefault="009E2C62">
      <w:pPr>
        <w:spacing w:after="160" w:line="259" w:lineRule="auto"/>
        <w:rPr>
          <w:b/>
          <w:sz w:val="28"/>
          <w:szCs w:val="28"/>
        </w:rPr>
      </w:pPr>
      <w:r w:rsidRPr="00F91236">
        <w:br w:type="page"/>
      </w:r>
    </w:p>
    <w:p w14:paraId="2149B011" w14:textId="0CA307C2" w:rsidR="00C35BB3" w:rsidRPr="00F91236" w:rsidRDefault="00C35BB3" w:rsidP="00C35BB3">
      <w:pPr>
        <w:tabs>
          <w:tab w:val="num" w:pos="1080"/>
          <w:tab w:val="center" w:pos="4513"/>
          <w:tab w:val="right" w:pos="9026"/>
        </w:tabs>
        <w:jc w:val="right"/>
        <w:rPr>
          <w:b/>
          <w:szCs w:val="24"/>
        </w:rPr>
      </w:pPr>
      <w:r w:rsidRPr="00F91236">
        <w:rPr>
          <w:b/>
          <w:szCs w:val="24"/>
        </w:rPr>
        <w:lastRenderedPageBreak/>
        <w:t>ATTACHMENT B</w:t>
      </w:r>
    </w:p>
    <w:p w14:paraId="656D488F" w14:textId="77777777" w:rsidR="00C35BB3" w:rsidRPr="00F91236" w:rsidRDefault="00C35BB3" w:rsidP="00826847">
      <w:pPr>
        <w:tabs>
          <w:tab w:val="num" w:pos="1080"/>
          <w:tab w:val="center" w:pos="4513"/>
          <w:tab w:val="right" w:pos="9026"/>
        </w:tabs>
        <w:jc w:val="right"/>
        <w:rPr>
          <w:b/>
          <w:szCs w:val="24"/>
        </w:rPr>
      </w:pPr>
    </w:p>
    <w:p w14:paraId="7B0E0233" w14:textId="42DFDDB8" w:rsidR="006666B3" w:rsidRPr="00F91236" w:rsidRDefault="006666B3" w:rsidP="00A94A64">
      <w:pPr>
        <w:tabs>
          <w:tab w:val="num" w:pos="1080"/>
          <w:tab w:val="center" w:pos="4513"/>
          <w:tab w:val="right" w:pos="9026"/>
        </w:tabs>
        <w:jc w:val="center"/>
        <w:rPr>
          <w:b/>
          <w:szCs w:val="24"/>
        </w:rPr>
      </w:pPr>
      <w:r w:rsidRPr="00F91236">
        <w:rPr>
          <w:b/>
          <w:szCs w:val="24"/>
        </w:rPr>
        <w:t>Statement of Compatibility with Human Rights</w:t>
      </w:r>
    </w:p>
    <w:p w14:paraId="63775CA1" w14:textId="77777777" w:rsidR="006666B3" w:rsidRPr="00F91236" w:rsidRDefault="006666B3" w:rsidP="00A94A64">
      <w:pPr>
        <w:spacing w:before="120" w:after="120"/>
        <w:jc w:val="center"/>
        <w:rPr>
          <w:szCs w:val="24"/>
        </w:rPr>
      </w:pPr>
      <w:r w:rsidRPr="00F91236">
        <w:rPr>
          <w:i/>
          <w:szCs w:val="24"/>
        </w:rPr>
        <w:t>Prepared in accordance with Part 3 of the Human Rights (Parliamentary Scrutiny) Act 2011</w:t>
      </w:r>
    </w:p>
    <w:p w14:paraId="7529814C" w14:textId="77777777" w:rsidR="006666B3" w:rsidRPr="00F91236" w:rsidRDefault="006666B3" w:rsidP="00A94A64">
      <w:pPr>
        <w:tabs>
          <w:tab w:val="left" w:pos="851"/>
        </w:tabs>
        <w:rPr>
          <w:b/>
        </w:rPr>
      </w:pPr>
    </w:p>
    <w:p w14:paraId="545247A1" w14:textId="7C869A98" w:rsidR="006666B3" w:rsidRPr="00F91236" w:rsidRDefault="008A60E0" w:rsidP="00A94A64">
      <w:pPr>
        <w:tabs>
          <w:tab w:val="left" w:pos="1418"/>
        </w:tabs>
        <w:jc w:val="center"/>
        <w:rPr>
          <w:i/>
        </w:rPr>
      </w:pPr>
      <w:r w:rsidRPr="00F91236">
        <w:rPr>
          <w:i/>
        </w:rPr>
        <w:t>National Health (Eligible midwives) Determination 2022</w:t>
      </w:r>
    </w:p>
    <w:p w14:paraId="7392D19D" w14:textId="77777777" w:rsidR="006666B3" w:rsidRPr="00F91236" w:rsidRDefault="006666B3" w:rsidP="00A94A64">
      <w:pPr>
        <w:tabs>
          <w:tab w:val="left" w:pos="1418"/>
        </w:tabs>
        <w:rPr>
          <w:b/>
          <w:iCs/>
          <w:szCs w:val="24"/>
        </w:rPr>
      </w:pPr>
    </w:p>
    <w:p w14:paraId="628063FA" w14:textId="2965FFB3" w:rsidR="006666B3" w:rsidRPr="00F91236" w:rsidRDefault="006666B3" w:rsidP="00DF0F3E">
      <w:pPr>
        <w:jc w:val="center"/>
        <w:rPr>
          <w:szCs w:val="24"/>
        </w:rPr>
      </w:pPr>
      <w:r w:rsidRPr="00F91236">
        <w:rPr>
          <w:szCs w:val="24"/>
        </w:rPr>
        <w:t>This instrument is compatible with the human rights and freedoms recognised or declared</w:t>
      </w:r>
      <w:r w:rsidR="00A94A64" w:rsidRPr="00F91236">
        <w:rPr>
          <w:szCs w:val="24"/>
        </w:rPr>
        <w:br/>
      </w:r>
      <w:r w:rsidRPr="00F91236">
        <w:rPr>
          <w:szCs w:val="24"/>
        </w:rPr>
        <w:t xml:space="preserve">in the international instruments listed in section 3 of the </w:t>
      </w:r>
      <w:r w:rsidRPr="00F91236">
        <w:rPr>
          <w:i/>
          <w:szCs w:val="24"/>
        </w:rPr>
        <w:t>Human Rights (Parliamentary Scrutiny) Act 2011</w:t>
      </w:r>
      <w:r w:rsidRPr="00F91236">
        <w:rPr>
          <w:szCs w:val="24"/>
        </w:rPr>
        <w:t>.</w:t>
      </w:r>
    </w:p>
    <w:p w14:paraId="490F44DA" w14:textId="77777777" w:rsidR="007A2D79" w:rsidRPr="00F91236" w:rsidRDefault="007A2D79" w:rsidP="00DF0F3E">
      <w:pPr>
        <w:jc w:val="center"/>
        <w:rPr>
          <w:szCs w:val="24"/>
        </w:rPr>
      </w:pPr>
    </w:p>
    <w:p w14:paraId="58A300B9" w14:textId="3B98EF7C" w:rsidR="006666B3" w:rsidRPr="00F91236" w:rsidRDefault="006666B3" w:rsidP="008A60E0">
      <w:pPr>
        <w:spacing w:before="120" w:after="120"/>
        <w:rPr>
          <w:b/>
          <w:szCs w:val="24"/>
        </w:rPr>
      </w:pPr>
      <w:r w:rsidRPr="00F91236">
        <w:rPr>
          <w:b/>
          <w:szCs w:val="24"/>
        </w:rPr>
        <w:t xml:space="preserve">Overview of the </w:t>
      </w:r>
      <w:r w:rsidR="00C35BB3" w:rsidRPr="00F91236">
        <w:rPr>
          <w:b/>
          <w:szCs w:val="24"/>
        </w:rPr>
        <w:t>legislative instrument</w:t>
      </w:r>
    </w:p>
    <w:p w14:paraId="60D83EF3" w14:textId="0D2B051F" w:rsidR="005A5113" w:rsidRPr="00F91236" w:rsidRDefault="00D21B40" w:rsidP="005A5113">
      <w:pPr>
        <w:ind w:right="-483"/>
        <w:rPr>
          <w:szCs w:val="24"/>
        </w:rPr>
      </w:pPr>
      <w:r w:rsidRPr="00F91236">
        <w:rPr>
          <w:szCs w:val="24"/>
        </w:rPr>
        <w:t xml:space="preserve">The purpose of the </w:t>
      </w:r>
      <w:r w:rsidRPr="00F91236">
        <w:rPr>
          <w:i/>
          <w:iCs/>
          <w:szCs w:val="24"/>
        </w:rPr>
        <w:t>National Health (Eligible Midwives) Determination 2022</w:t>
      </w:r>
      <w:r w:rsidRPr="00F91236">
        <w:rPr>
          <w:szCs w:val="24"/>
        </w:rPr>
        <w:t xml:space="preserve"> (the </w:t>
      </w:r>
      <w:r w:rsidR="005A5113" w:rsidRPr="00F91236">
        <w:rPr>
          <w:szCs w:val="24"/>
        </w:rPr>
        <w:t>instrument</w:t>
      </w:r>
      <w:r w:rsidRPr="00F91236">
        <w:rPr>
          <w:szCs w:val="24"/>
        </w:rPr>
        <w:t>) is to</w:t>
      </w:r>
      <w:r w:rsidR="00834BBE" w:rsidRPr="00F91236">
        <w:rPr>
          <w:szCs w:val="24"/>
        </w:rPr>
        <w:t> </w:t>
      </w:r>
      <w:r w:rsidRPr="00F91236">
        <w:rPr>
          <w:szCs w:val="24"/>
        </w:rPr>
        <w:t xml:space="preserve">repeal and remake the </w:t>
      </w:r>
      <w:r w:rsidRPr="00F91236">
        <w:rPr>
          <w:i/>
          <w:iCs/>
          <w:szCs w:val="24"/>
        </w:rPr>
        <w:t>National Health (Eligible midwives) Determination 2010</w:t>
      </w:r>
      <w:r w:rsidRPr="00F91236">
        <w:rPr>
          <w:szCs w:val="24"/>
        </w:rPr>
        <w:t xml:space="preserve"> (the </w:t>
      </w:r>
      <w:r w:rsidR="005A5113" w:rsidRPr="00F91236">
        <w:rPr>
          <w:szCs w:val="24"/>
        </w:rPr>
        <w:t>former instrument</w:t>
      </w:r>
      <w:r w:rsidRPr="00F91236">
        <w:rPr>
          <w:szCs w:val="24"/>
        </w:rPr>
        <w:t>)</w:t>
      </w:r>
      <w:r w:rsidR="00A94A64" w:rsidRPr="00F91236">
        <w:rPr>
          <w:szCs w:val="24"/>
        </w:rPr>
        <w:t xml:space="preserve">. The instrument </w:t>
      </w:r>
      <w:r w:rsidR="005A5113" w:rsidRPr="00F91236">
        <w:rPr>
          <w:szCs w:val="24"/>
        </w:rPr>
        <w:t>is made under subsection 84</w:t>
      </w:r>
      <w:proofErr w:type="gramStart"/>
      <w:r w:rsidR="005A5113" w:rsidRPr="00F91236">
        <w:rPr>
          <w:szCs w:val="24"/>
        </w:rPr>
        <w:t>AAE(</w:t>
      </w:r>
      <w:proofErr w:type="gramEnd"/>
      <w:r w:rsidR="005A5113" w:rsidRPr="00F91236">
        <w:rPr>
          <w:szCs w:val="24"/>
        </w:rPr>
        <w:t xml:space="preserve">3) of the </w:t>
      </w:r>
      <w:r w:rsidR="005A5113" w:rsidRPr="00F91236">
        <w:rPr>
          <w:i/>
          <w:iCs/>
          <w:szCs w:val="24"/>
        </w:rPr>
        <w:t xml:space="preserve">National Health Act 1953 </w:t>
      </w:r>
      <w:r w:rsidR="005A5113" w:rsidRPr="00F91236">
        <w:rPr>
          <w:szCs w:val="24"/>
        </w:rPr>
        <w:t xml:space="preserve">(the Act) to determine requirements that must be met by persons </w:t>
      </w:r>
      <w:r w:rsidR="00834BBE" w:rsidRPr="00F91236">
        <w:rPr>
          <w:szCs w:val="24"/>
        </w:rPr>
        <w:t xml:space="preserve">in order </w:t>
      </w:r>
      <w:r w:rsidR="005A5113" w:rsidRPr="00F91236">
        <w:rPr>
          <w:szCs w:val="24"/>
        </w:rPr>
        <w:t xml:space="preserve">to be </w:t>
      </w:r>
      <w:r w:rsidR="00834BBE" w:rsidRPr="00F91236">
        <w:rPr>
          <w:szCs w:val="24"/>
        </w:rPr>
        <w:t>‘</w:t>
      </w:r>
      <w:r w:rsidR="005A5113" w:rsidRPr="00F91236">
        <w:rPr>
          <w:szCs w:val="24"/>
        </w:rPr>
        <w:t>eligible midwives</w:t>
      </w:r>
      <w:r w:rsidR="00834BBE" w:rsidRPr="00F91236">
        <w:rPr>
          <w:szCs w:val="24"/>
        </w:rPr>
        <w:t>’</w:t>
      </w:r>
      <w:r w:rsidR="005A5113" w:rsidRPr="00F91236">
        <w:rPr>
          <w:szCs w:val="24"/>
        </w:rPr>
        <w:t xml:space="preserve"> for the purpose of Part VII of the A</w:t>
      </w:r>
      <w:r w:rsidR="00834BBE" w:rsidRPr="00F91236">
        <w:rPr>
          <w:szCs w:val="24"/>
        </w:rPr>
        <w:t>c</w:t>
      </w:r>
      <w:r w:rsidR="005A5113" w:rsidRPr="00F91236">
        <w:rPr>
          <w:szCs w:val="24"/>
        </w:rPr>
        <w:t>t.</w:t>
      </w:r>
      <w:r w:rsidRPr="00F91236">
        <w:rPr>
          <w:szCs w:val="24"/>
        </w:rPr>
        <w:t xml:space="preserve"> The </w:t>
      </w:r>
      <w:r w:rsidR="005A5113" w:rsidRPr="00F91236">
        <w:rPr>
          <w:szCs w:val="24"/>
        </w:rPr>
        <w:t xml:space="preserve">former instrument </w:t>
      </w:r>
      <w:r w:rsidRPr="00F91236">
        <w:rPr>
          <w:szCs w:val="24"/>
        </w:rPr>
        <w:t xml:space="preserve">is required to be remade </w:t>
      </w:r>
      <w:r w:rsidR="005A5113" w:rsidRPr="00F91236">
        <w:rPr>
          <w:szCs w:val="24"/>
        </w:rPr>
        <w:t>on or before 1</w:t>
      </w:r>
      <w:r w:rsidR="00834BBE" w:rsidRPr="00F91236">
        <w:rPr>
          <w:szCs w:val="24"/>
        </w:rPr>
        <w:t> </w:t>
      </w:r>
      <w:r w:rsidR="005A5113" w:rsidRPr="00F91236">
        <w:rPr>
          <w:szCs w:val="24"/>
        </w:rPr>
        <w:t xml:space="preserve">October 2022, </w:t>
      </w:r>
      <w:r w:rsidR="007A2D79" w:rsidRPr="00F91236">
        <w:rPr>
          <w:szCs w:val="24"/>
        </w:rPr>
        <w:t>being</w:t>
      </w:r>
      <w:r w:rsidR="005A5113" w:rsidRPr="00F91236">
        <w:rPr>
          <w:szCs w:val="24"/>
        </w:rPr>
        <w:t xml:space="preserve"> the date on which the former instrument is due to sunset under section 50 of the </w:t>
      </w:r>
      <w:r w:rsidR="005A5113" w:rsidRPr="00F91236">
        <w:rPr>
          <w:i/>
          <w:iCs/>
          <w:szCs w:val="24"/>
        </w:rPr>
        <w:t>Legislation Act 2003</w:t>
      </w:r>
      <w:r w:rsidR="005A5113" w:rsidRPr="00F91236">
        <w:rPr>
          <w:szCs w:val="24"/>
        </w:rPr>
        <w:t>.</w:t>
      </w:r>
      <w:r w:rsidR="007733CC" w:rsidRPr="00F91236">
        <w:rPr>
          <w:szCs w:val="24"/>
        </w:rPr>
        <w:t xml:space="preserve"> The practical effect of remaking the former instrument is to continue, without any change, the existing arrangements for determining who is an ‘eligible midwife’ who </w:t>
      </w:r>
      <w:proofErr w:type="gramStart"/>
      <w:r w:rsidR="007733CC" w:rsidRPr="00F91236">
        <w:rPr>
          <w:szCs w:val="24"/>
        </w:rPr>
        <w:t>is able to</w:t>
      </w:r>
      <w:proofErr w:type="gramEnd"/>
      <w:r w:rsidR="007733CC" w:rsidRPr="00F91236">
        <w:rPr>
          <w:szCs w:val="24"/>
        </w:rPr>
        <w:t xml:space="preserve"> prescribe certain medicines under the Pharmaceutical Benefits Scheme (PBS).</w:t>
      </w:r>
    </w:p>
    <w:p w14:paraId="3F1CF0B8" w14:textId="3F60438D" w:rsidR="00D21B40" w:rsidRPr="00F91236" w:rsidRDefault="00D21B40" w:rsidP="00826847">
      <w:pPr>
        <w:ind w:right="-483"/>
        <w:rPr>
          <w:color w:val="000000"/>
          <w:szCs w:val="24"/>
        </w:rPr>
      </w:pPr>
    </w:p>
    <w:p w14:paraId="6D3670C3" w14:textId="7408E9FD" w:rsidR="005A5113" w:rsidRPr="00F91236" w:rsidRDefault="005A5113" w:rsidP="005A5113">
      <w:pPr>
        <w:shd w:val="clear" w:color="auto" w:fill="FFFFFF"/>
        <w:rPr>
          <w:color w:val="000000"/>
          <w:szCs w:val="24"/>
        </w:rPr>
      </w:pPr>
      <w:r w:rsidRPr="00F91236">
        <w:rPr>
          <w:color w:val="000000"/>
          <w:szCs w:val="24"/>
          <w:lang w:val="en-US"/>
        </w:rPr>
        <w:t>Since 1 November 2010, a midwife who is approved under section 84AAF of the Act as an ‘</w:t>
      </w:r>
      <w:proofErr w:type="spellStart"/>
      <w:r w:rsidRPr="00F91236">
        <w:rPr>
          <w:color w:val="000000"/>
          <w:szCs w:val="24"/>
          <w:lang w:val="en-US"/>
        </w:rPr>
        <w:t>authorised</w:t>
      </w:r>
      <w:proofErr w:type="spellEnd"/>
      <w:r w:rsidRPr="00F91236">
        <w:rPr>
          <w:color w:val="000000"/>
          <w:szCs w:val="24"/>
          <w:lang w:val="en-US"/>
        </w:rPr>
        <w:t xml:space="preserve"> midwife’ is permitted to prescribe certain medicines under the PBS. Subsection 84(1) of the Act defines ‘</w:t>
      </w:r>
      <w:proofErr w:type="spellStart"/>
      <w:r w:rsidRPr="00F91236">
        <w:rPr>
          <w:color w:val="000000"/>
          <w:szCs w:val="24"/>
          <w:lang w:val="en-US"/>
        </w:rPr>
        <w:t>authorised</w:t>
      </w:r>
      <w:proofErr w:type="spellEnd"/>
      <w:r w:rsidRPr="00F91236">
        <w:rPr>
          <w:color w:val="000000"/>
          <w:szCs w:val="24"/>
          <w:lang w:val="en-US"/>
        </w:rPr>
        <w:t xml:space="preserve"> midwife’ as an ‘eligible midwife’ in relation to whom an approval is in force under subsection 84AAF(2) of the Act, so far as the eligible midwife provides midwifery treatment in a collaborative arrangement of a kind or kinds specified in a legislative instrument made by the Minister for the purpose of the definition </w:t>
      </w:r>
      <w:r w:rsidRPr="00F91236">
        <w:rPr>
          <w:color w:val="000000"/>
          <w:szCs w:val="24"/>
        </w:rPr>
        <w:t>of ‘authorised midwife’</w:t>
      </w:r>
      <w:r w:rsidRPr="00F91236">
        <w:rPr>
          <w:color w:val="000000"/>
          <w:szCs w:val="24"/>
          <w:lang w:val="en-US"/>
        </w:rPr>
        <w:t>, with one or more medical practitioners of a kind or kinds specified in the legislative instrument. </w:t>
      </w:r>
    </w:p>
    <w:p w14:paraId="513B8875" w14:textId="77777777" w:rsidR="005A5113" w:rsidRPr="00F91236" w:rsidRDefault="005A5113" w:rsidP="00D21B40">
      <w:pPr>
        <w:shd w:val="clear" w:color="auto" w:fill="FFFFFF"/>
        <w:rPr>
          <w:color w:val="000000"/>
          <w:szCs w:val="24"/>
          <w:lang w:val="en-US"/>
        </w:rPr>
      </w:pPr>
    </w:p>
    <w:p w14:paraId="5B4AF7D3" w14:textId="00107D88" w:rsidR="005A5113" w:rsidRPr="00F91236" w:rsidRDefault="005A5113" w:rsidP="005A5113">
      <w:pPr>
        <w:shd w:val="clear" w:color="auto" w:fill="FFFFFF"/>
        <w:rPr>
          <w:color w:val="000000"/>
          <w:szCs w:val="24"/>
        </w:rPr>
      </w:pPr>
      <w:r w:rsidRPr="00F91236">
        <w:rPr>
          <w:color w:val="000000"/>
          <w:szCs w:val="24"/>
        </w:rPr>
        <w:t>S</w:t>
      </w:r>
      <w:r w:rsidR="00A94A64" w:rsidRPr="00F91236">
        <w:rPr>
          <w:color w:val="000000"/>
          <w:szCs w:val="24"/>
        </w:rPr>
        <w:t>ubs</w:t>
      </w:r>
      <w:r w:rsidRPr="00F91236">
        <w:rPr>
          <w:color w:val="000000"/>
          <w:szCs w:val="24"/>
        </w:rPr>
        <w:t>ection 84</w:t>
      </w:r>
      <w:proofErr w:type="gramStart"/>
      <w:r w:rsidRPr="00F91236">
        <w:rPr>
          <w:color w:val="000000"/>
          <w:szCs w:val="24"/>
        </w:rPr>
        <w:t>AAE</w:t>
      </w:r>
      <w:r w:rsidR="00A94A64" w:rsidRPr="00F91236">
        <w:rPr>
          <w:color w:val="000000"/>
          <w:szCs w:val="24"/>
        </w:rPr>
        <w:t>(</w:t>
      </w:r>
      <w:proofErr w:type="gramEnd"/>
      <w:r w:rsidR="00A94A64" w:rsidRPr="00F91236">
        <w:rPr>
          <w:color w:val="000000"/>
          <w:szCs w:val="24"/>
        </w:rPr>
        <w:t>1)</w:t>
      </w:r>
      <w:r w:rsidRPr="00F91236">
        <w:rPr>
          <w:color w:val="000000"/>
          <w:szCs w:val="24"/>
        </w:rPr>
        <w:t xml:space="preserve"> of the Act provides that ‘eligible midwife’ means a person who is a ‘midwife’ and who meets the requirements specified in a determination made for the purpose of subsection 84AAE(3) of the Act. If there is no determination in force under subsection 84</w:t>
      </w:r>
      <w:proofErr w:type="gramStart"/>
      <w:r w:rsidRPr="00F91236">
        <w:rPr>
          <w:color w:val="000000"/>
          <w:szCs w:val="24"/>
        </w:rPr>
        <w:t>AAE(</w:t>
      </w:r>
      <w:proofErr w:type="gramEnd"/>
      <w:r w:rsidRPr="00F91236">
        <w:rPr>
          <w:color w:val="000000"/>
          <w:szCs w:val="24"/>
        </w:rPr>
        <w:t>3), a person cannot be an ‘eligible midwife’ for the purposes of the Act (subsection 84AAE(2) refers).</w:t>
      </w:r>
    </w:p>
    <w:p w14:paraId="661252A9" w14:textId="77777777" w:rsidR="005A5113" w:rsidRPr="00F91236" w:rsidRDefault="005A5113" w:rsidP="005A5113">
      <w:pPr>
        <w:shd w:val="clear" w:color="auto" w:fill="FFFFFF"/>
        <w:rPr>
          <w:color w:val="000000"/>
          <w:szCs w:val="24"/>
        </w:rPr>
      </w:pPr>
    </w:p>
    <w:p w14:paraId="4848F6B2" w14:textId="77777777" w:rsidR="005A5113" w:rsidRPr="00F91236" w:rsidRDefault="005A5113" w:rsidP="005A5113">
      <w:pPr>
        <w:shd w:val="clear" w:color="auto" w:fill="FFFFFF"/>
        <w:rPr>
          <w:color w:val="000000"/>
          <w:szCs w:val="24"/>
        </w:rPr>
      </w:pPr>
      <w:r w:rsidRPr="00F91236">
        <w:rPr>
          <w:color w:val="000000"/>
          <w:szCs w:val="24"/>
        </w:rPr>
        <w:t>A ‘midwife’ is a person who is registered as a midwife or authorised (however described) to practise midwifery, by or under a State or internal Territory law (subsection 4(1) of the Act refers).</w:t>
      </w:r>
    </w:p>
    <w:p w14:paraId="322CF1FE" w14:textId="77777777" w:rsidR="005A5113" w:rsidRPr="00F91236" w:rsidRDefault="005A5113" w:rsidP="005A5113">
      <w:pPr>
        <w:shd w:val="clear" w:color="auto" w:fill="FFFFFF"/>
        <w:rPr>
          <w:color w:val="000000"/>
          <w:szCs w:val="24"/>
        </w:rPr>
      </w:pPr>
    </w:p>
    <w:p w14:paraId="014C6343" w14:textId="267B6373" w:rsidR="005A5113" w:rsidRPr="00F91236" w:rsidRDefault="005A5113" w:rsidP="005A5113">
      <w:pPr>
        <w:shd w:val="clear" w:color="auto" w:fill="FFFFFF"/>
        <w:rPr>
          <w:color w:val="000000"/>
          <w:szCs w:val="24"/>
        </w:rPr>
      </w:pPr>
      <w:r w:rsidRPr="00F91236">
        <w:rPr>
          <w:color w:val="000000"/>
          <w:szCs w:val="24"/>
        </w:rPr>
        <w:t xml:space="preserve">Section 6 of the </w:t>
      </w:r>
      <w:r w:rsidR="00834BBE" w:rsidRPr="00F91236">
        <w:rPr>
          <w:color w:val="000000"/>
          <w:szCs w:val="24"/>
        </w:rPr>
        <w:t>instrument</w:t>
      </w:r>
      <w:r w:rsidRPr="00F91236">
        <w:rPr>
          <w:color w:val="000000"/>
          <w:szCs w:val="24"/>
        </w:rPr>
        <w:t xml:space="preserve"> determines </w:t>
      </w:r>
      <w:r w:rsidR="00834BBE" w:rsidRPr="00F91236">
        <w:rPr>
          <w:color w:val="000000"/>
          <w:szCs w:val="24"/>
        </w:rPr>
        <w:t>a single</w:t>
      </w:r>
      <w:r w:rsidRPr="00F91236">
        <w:rPr>
          <w:color w:val="000000"/>
          <w:szCs w:val="24"/>
        </w:rPr>
        <w:t xml:space="preserve"> requirement for the purposes of subsection 84</w:t>
      </w:r>
      <w:proofErr w:type="gramStart"/>
      <w:r w:rsidRPr="00F91236">
        <w:rPr>
          <w:color w:val="000000"/>
          <w:szCs w:val="24"/>
        </w:rPr>
        <w:t>AAE(</w:t>
      </w:r>
      <w:proofErr w:type="gramEnd"/>
      <w:r w:rsidRPr="00F91236">
        <w:rPr>
          <w:color w:val="000000"/>
          <w:szCs w:val="24"/>
        </w:rPr>
        <w:t>3) of the Act</w:t>
      </w:r>
      <w:r w:rsidR="003C556E" w:rsidRPr="00F91236">
        <w:rPr>
          <w:color w:val="000000"/>
          <w:szCs w:val="24"/>
        </w:rPr>
        <w:t xml:space="preserve">; being that </w:t>
      </w:r>
      <w:r w:rsidRPr="00F91236">
        <w:rPr>
          <w:color w:val="000000"/>
          <w:szCs w:val="24"/>
        </w:rPr>
        <w:t xml:space="preserve">the registration of the person in the health profession of midwifery </w:t>
      </w:r>
      <w:r w:rsidR="003C556E" w:rsidRPr="00F91236">
        <w:rPr>
          <w:color w:val="000000"/>
          <w:szCs w:val="24"/>
        </w:rPr>
        <w:t>is</w:t>
      </w:r>
      <w:r w:rsidRPr="00F91236">
        <w:rPr>
          <w:color w:val="000000"/>
          <w:szCs w:val="24"/>
        </w:rPr>
        <w:t xml:space="preserve"> endorsed by the National Board under section 94 of the Health Practitioner Regulation National Law to administer, obtain, possess, prescribe, sell, supply or use a scheduled medicine or class of scheduled medicines.</w:t>
      </w:r>
    </w:p>
    <w:p w14:paraId="6DF1EB77" w14:textId="77777777" w:rsidR="005A5113" w:rsidRPr="00F91236" w:rsidRDefault="005A5113" w:rsidP="005A5113">
      <w:pPr>
        <w:shd w:val="clear" w:color="auto" w:fill="FFFFFF"/>
        <w:rPr>
          <w:color w:val="000000"/>
          <w:szCs w:val="24"/>
        </w:rPr>
      </w:pPr>
    </w:p>
    <w:p w14:paraId="74E313E9" w14:textId="7A43DE6D" w:rsidR="005A5113" w:rsidRPr="00F91236" w:rsidRDefault="005A5113" w:rsidP="005A5113">
      <w:pPr>
        <w:shd w:val="clear" w:color="auto" w:fill="FFFFFF"/>
        <w:rPr>
          <w:color w:val="000000"/>
          <w:szCs w:val="24"/>
        </w:rPr>
      </w:pPr>
      <w:r w:rsidRPr="00F91236">
        <w:rPr>
          <w:color w:val="000000"/>
          <w:szCs w:val="24"/>
        </w:rPr>
        <w:lastRenderedPageBreak/>
        <w:t xml:space="preserve">The Health Practitioner Regulation National Law has the same meaning as in the </w:t>
      </w:r>
      <w:r w:rsidRPr="00F91236">
        <w:rPr>
          <w:i/>
          <w:iCs/>
          <w:color w:val="000000"/>
          <w:szCs w:val="24"/>
        </w:rPr>
        <w:t>National Health Regulation 2016</w:t>
      </w:r>
      <w:r w:rsidRPr="00F91236">
        <w:rPr>
          <w:color w:val="000000"/>
          <w:szCs w:val="24"/>
        </w:rPr>
        <w:t>. That law is principally set out in the Schedule to the </w:t>
      </w:r>
      <w:r w:rsidRPr="00F91236">
        <w:rPr>
          <w:i/>
          <w:iCs/>
          <w:color w:val="000000"/>
          <w:szCs w:val="24"/>
        </w:rPr>
        <w:t xml:space="preserve">Health Practitioner Regulation National Law Act 2009 </w:t>
      </w:r>
      <w:r w:rsidRPr="00F91236">
        <w:rPr>
          <w:color w:val="000000"/>
          <w:szCs w:val="24"/>
        </w:rPr>
        <w:t xml:space="preserve">(Qld) and applied by each State or internal Territory (with or without modifications) </w:t>
      </w:r>
      <w:r w:rsidR="00834BBE" w:rsidRPr="00F91236">
        <w:rPr>
          <w:color w:val="000000"/>
          <w:szCs w:val="24"/>
        </w:rPr>
        <w:t>to implement</w:t>
      </w:r>
      <w:r w:rsidRPr="00F91236">
        <w:rPr>
          <w:color w:val="000000"/>
          <w:szCs w:val="24"/>
        </w:rPr>
        <w:t xml:space="preserve"> the National Registration and Accreditation Scheme for health professionals.</w:t>
      </w:r>
    </w:p>
    <w:p w14:paraId="18B8E998" w14:textId="77777777" w:rsidR="00834BBE" w:rsidRPr="00F91236" w:rsidDel="00EC1323" w:rsidRDefault="00834BBE" w:rsidP="005A5113">
      <w:pPr>
        <w:shd w:val="clear" w:color="auto" w:fill="FFFFFF"/>
        <w:rPr>
          <w:color w:val="000000"/>
          <w:szCs w:val="24"/>
        </w:rPr>
      </w:pPr>
    </w:p>
    <w:p w14:paraId="5846013F" w14:textId="39AD9C72" w:rsidR="005A5113" w:rsidRPr="00F91236" w:rsidRDefault="005A5113" w:rsidP="005A5113">
      <w:pPr>
        <w:shd w:val="clear" w:color="auto" w:fill="FFFFFF"/>
        <w:rPr>
          <w:color w:val="000000"/>
          <w:szCs w:val="24"/>
        </w:rPr>
      </w:pPr>
      <w:r w:rsidRPr="00F91236">
        <w:rPr>
          <w:color w:val="000000"/>
          <w:szCs w:val="24"/>
        </w:rPr>
        <w:t>The registration of a person in the health profession of midwifery may only be endorsed by the National Board under section 94 of the Health Practitioner Regulation National Law if the person:</w:t>
      </w:r>
    </w:p>
    <w:p w14:paraId="545793E9" w14:textId="77777777" w:rsidR="005C574B" w:rsidRPr="00F91236" w:rsidRDefault="005C574B" w:rsidP="005A5113">
      <w:pPr>
        <w:shd w:val="clear" w:color="auto" w:fill="FFFFFF"/>
        <w:rPr>
          <w:color w:val="000000"/>
          <w:szCs w:val="24"/>
        </w:rPr>
      </w:pPr>
    </w:p>
    <w:p w14:paraId="10AAC0FB" w14:textId="77777777" w:rsidR="005A5113" w:rsidRPr="00F91236" w:rsidRDefault="005A5113" w:rsidP="005A5113">
      <w:pPr>
        <w:shd w:val="clear" w:color="auto" w:fill="FFFFFF"/>
        <w:ind w:left="993" w:hanging="426"/>
        <w:rPr>
          <w:color w:val="000000"/>
          <w:szCs w:val="24"/>
        </w:rPr>
      </w:pPr>
      <w:r w:rsidRPr="00F91236">
        <w:rPr>
          <w:color w:val="000000"/>
          <w:szCs w:val="24"/>
        </w:rPr>
        <w:t>(a)</w:t>
      </w:r>
      <w:r w:rsidRPr="00F91236">
        <w:rPr>
          <w:color w:val="000000"/>
          <w:szCs w:val="24"/>
        </w:rPr>
        <w:tab/>
        <w:t>holds either of the following qualifications relevant to the endorsement—</w:t>
      </w:r>
    </w:p>
    <w:p w14:paraId="01BA10AA" w14:textId="77777777" w:rsidR="005A5113" w:rsidRPr="00F91236" w:rsidRDefault="005A5113" w:rsidP="005A5113">
      <w:pPr>
        <w:shd w:val="clear" w:color="auto" w:fill="FFFFFF"/>
        <w:ind w:left="273" w:firstLine="720"/>
        <w:rPr>
          <w:color w:val="000000"/>
          <w:szCs w:val="24"/>
        </w:rPr>
      </w:pPr>
      <w:r w:rsidRPr="00F91236">
        <w:rPr>
          <w:color w:val="000000"/>
          <w:szCs w:val="24"/>
        </w:rPr>
        <w:t>(</w:t>
      </w:r>
      <w:proofErr w:type="spellStart"/>
      <w:r w:rsidRPr="00F91236">
        <w:rPr>
          <w:color w:val="000000"/>
          <w:szCs w:val="24"/>
        </w:rPr>
        <w:t>i</w:t>
      </w:r>
      <w:proofErr w:type="spellEnd"/>
      <w:r w:rsidRPr="00F91236">
        <w:rPr>
          <w:color w:val="000000"/>
          <w:szCs w:val="24"/>
        </w:rPr>
        <w:t>)</w:t>
      </w:r>
      <w:r w:rsidRPr="00F91236">
        <w:rPr>
          <w:color w:val="000000"/>
          <w:szCs w:val="24"/>
        </w:rPr>
        <w:tab/>
        <w:t xml:space="preserve">an approved </w:t>
      </w:r>
      <w:proofErr w:type="gramStart"/>
      <w:r w:rsidRPr="00F91236">
        <w:rPr>
          <w:color w:val="000000"/>
          <w:szCs w:val="24"/>
        </w:rPr>
        <w:t>qualification;</w:t>
      </w:r>
      <w:proofErr w:type="gramEnd"/>
    </w:p>
    <w:p w14:paraId="5A1DF511" w14:textId="77777777" w:rsidR="005A5113" w:rsidRPr="00F91236" w:rsidRDefault="005A5113" w:rsidP="005A5113">
      <w:pPr>
        <w:shd w:val="clear" w:color="auto" w:fill="FFFFFF"/>
        <w:ind w:left="1418" w:hanging="425"/>
        <w:rPr>
          <w:color w:val="000000"/>
          <w:szCs w:val="24"/>
        </w:rPr>
      </w:pPr>
      <w:r w:rsidRPr="00F91236">
        <w:rPr>
          <w:color w:val="000000"/>
          <w:szCs w:val="24"/>
        </w:rPr>
        <w:t>(ii)</w:t>
      </w:r>
      <w:r w:rsidRPr="00F91236">
        <w:rPr>
          <w:color w:val="000000"/>
          <w:szCs w:val="24"/>
        </w:rPr>
        <w:tab/>
        <w:t>another qualification that, in the National Board’s opinion, is substantially equivalent to, or based on similar competencies to, an approved qualification; and</w:t>
      </w:r>
    </w:p>
    <w:p w14:paraId="4A4F6691" w14:textId="77777777" w:rsidR="005A5113" w:rsidRPr="00F91236" w:rsidRDefault="005A5113" w:rsidP="005A5113">
      <w:pPr>
        <w:shd w:val="clear" w:color="auto" w:fill="FFFFFF"/>
        <w:ind w:left="993" w:hanging="426"/>
        <w:rPr>
          <w:color w:val="000000"/>
          <w:szCs w:val="24"/>
        </w:rPr>
      </w:pPr>
      <w:r w:rsidRPr="00F91236">
        <w:rPr>
          <w:color w:val="000000"/>
          <w:szCs w:val="24"/>
        </w:rPr>
        <w:t>(b)</w:t>
      </w:r>
      <w:r w:rsidRPr="00F91236">
        <w:rPr>
          <w:color w:val="000000"/>
          <w:szCs w:val="24"/>
        </w:rPr>
        <w:tab/>
        <w:t>complies with any approved registration standard relevant to the endorsement.</w:t>
      </w:r>
    </w:p>
    <w:p w14:paraId="152879E6" w14:textId="77777777" w:rsidR="005A5113" w:rsidRPr="00F91236" w:rsidRDefault="005A5113" w:rsidP="005A5113">
      <w:pPr>
        <w:shd w:val="clear" w:color="auto" w:fill="FFFFFF"/>
        <w:rPr>
          <w:color w:val="000000"/>
          <w:szCs w:val="24"/>
        </w:rPr>
      </w:pPr>
    </w:p>
    <w:p w14:paraId="4CD92700" w14:textId="7357FF96" w:rsidR="005A5113" w:rsidRPr="00F91236" w:rsidRDefault="0015590A" w:rsidP="005A5113">
      <w:pPr>
        <w:shd w:val="clear" w:color="auto" w:fill="FFFFFF"/>
        <w:rPr>
          <w:color w:val="000000"/>
          <w:szCs w:val="24"/>
        </w:rPr>
      </w:pPr>
      <w:r w:rsidRPr="00F91236">
        <w:rPr>
          <w:color w:val="000000"/>
          <w:szCs w:val="24"/>
        </w:rPr>
        <w:t>To</w:t>
      </w:r>
      <w:r w:rsidR="005A5113" w:rsidRPr="00F91236">
        <w:rPr>
          <w:color w:val="000000"/>
          <w:szCs w:val="24"/>
        </w:rPr>
        <w:t xml:space="preserve"> satisfy the requirement in section 6 of the </w:t>
      </w:r>
      <w:r w:rsidR="00834BBE" w:rsidRPr="00F91236">
        <w:rPr>
          <w:color w:val="000000"/>
          <w:szCs w:val="24"/>
        </w:rPr>
        <w:t>instrument</w:t>
      </w:r>
      <w:r w:rsidR="005A5113" w:rsidRPr="00F91236">
        <w:rPr>
          <w:color w:val="000000"/>
          <w:szCs w:val="24"/>
        </w:rPr>
        <w:t xml:space="preserve">, a person registered in the health profession of midwifery must be endorsed under section 94 of the Health Practitioner Regulation National Law. A midwife may only be endorsed by the National Board if the midwife </w:t>
      </w:r>
      <w:r w:rsidR="00834BBE" w:rsidRPr="00F91236">
        <w:rPr>
          <w:color w:val="000000"/>
          <w:szCs w:val="24"/>
        </w:rPr>
        <w:t xml:space="preserve">has provided </w:t>
      </w:r>
      <w:r w:rsidR="005A5113" w:rsidRPr="00F91236">
        <w:rPr>
          <w:color w:val="000000"/>
          <w:szCs w:val="24"/>
        </w:rPr>
        <w:t xml:space="preserve">satisfactory evidence to the National Board that the midwife has the relevant qualifications and complies with all approved registration standards relevant to the endorsement (section 99 of the Health Practitioner Regulation National Law refers). The National Board may subsequently provide notice to the midwife, and notate the Register of Midwives, if satisfied that the criteria for endorsement </w:t>
      </w:r>
      <w:r w:rsidR="003C556E" w:rsidRPr="00F91236">
        <w:rPr>
          <w:color w:val="000000"/>
          <w:szCs w:val="24"/>
        </w:rPr>
        <w:t>have</w:t>
      </w:r>
      <w:r w:rsidR="005A5113" w:rsidRPr="00F91236">
        <w:rPr>
          <w:color w:val="000000"/>
          <w:szCs w:val="24"/>
        </w:rPr>
        <w:t xml:space="preserve"> been met.</w:t>
      </w:r>
    </w:p>
    <w:p w14:paraId="41B9F88D" w14:textId="51D5F992" w:rsidR="005A5113" w:rsidRPr="00F91236" w:rsidRDefault="005A5113" w:rsidP="000E1890">
      <w:pPr>
        <w:shd w:val="clear" w:color="auto" w:fill="FFFFFF"/>
        <w:rPr>
          <w:color w:val="000000"/>
          <w:szCs w:val="24"/>
        </w:rPr>
      </w:pPr>
      <w:r w:rsidRPr="00F91236">
        <w:rPr>
          <w:color w:val="000000"/>
          <w:szCs w:val="24"/>
        </w:rPr>
        <w:t> </w:t>
      </w:r>
    </w:p>
    <w:p w14:paraId="4FFD2BDB" w14:textId="77777777" w:rsidR="003C556E" w:rsidRPr="00F91236" w:rsidRDefault="005A5113" w:rsidP="003C556E">
      <w:pPr>
        <w:shd w:val="clear" w:color="auto" w:fill="FFFFFF"/>
        <w:rPr>
          <w:color w:val="000000"/>
          <w:szCs w:val="24"/>
        </w:rPr>
      </w:pPr>
      <w:r w:rsidRPr="00F91236">
        <w:rPr>
          <w:color w:val="000000"/>
          <w:szCs w:val="24"/>
          <w:lang w:val="en-US"/>
        </w:rPr>
        <w:t xml:space="preserve">The current registration standards for eligible midwives are made under section 38 of the </w:t>
      </w:r>
      <w:r w:rsidRPr="00F91236">
        <w:rPr>
          <w:color w:val="000000"/>
          <w:szCs w:val="24"/>
        </w:rPr>
        <w:t xml:space="preserve">Health Practitioner Regulation </w:t>
      </w:r>
      <w:r w:rsidRPr="00F91236">
        <w:rPr>
          <w:color w:val="000000"/>
          <w:szCs w:val="24"/>
          <w:lang w:val="en-US"/>
        </w:rPr>
        <w:t xml:space="preserve">National Law and contain requirements relating to a midwife's qualifications and experience. </w:t>
      </w:r>
      <w:r w:rsidR="003C556E" w:rsidRPr="00F91236">
        <w:rPr>
          <w:color w:val="000000"/>
          <w:szCs w:val="24"/>
          <w:lang w:val="en-US"/>
        </w:rPr>
        <w:t>These standards are approved by the Australian Health Workforce Ministerial Council and publicly available on the website of the Nursing and Midwifery Board of Australia.</w:t>
      </w:r>
    </w:p>
    <w:p w14:paraId="3E884FB8" w14:textId="77777777" w:rsidR="003C556E" w:rsidRPr="00F91236" w:rsidRDefault="003C556E" w:rsidP="003C556E">
      <w:pPr>
        <w:shd w:val="clear" w:color="auto" w:fill="FFFFFF"/>
        <w:rPr>
          <w:color w:val="000000"/>
          <w:szCs w:val="24"/>
        </w:rPr>
      </w:pPr>
    </w:p>
    <w:p w14:paraId="0E67138C" w14:textId="682580AC" w:rsidR="003C556E" w:rsidRPr="00F91236" w:rsidRDefault="003C556E" w:rsidP="003C556E">
      <w:pPr>
        <w:shd w:val="clear" w:color="auto" w:fill="FFFFFF"/>
        <w:rPr>
          <w:color w:val="000000"/>
          <w:szCs w:val="24"/>
        </w:rPr>
      </w:pPr>
      <w:r w:rsidRPr="00F91236">
        <w:rPr>
          <w:color w:val="000000"/>
          <w:szCs w:val="24"/>
        </w:rPr>
        <w:t xml:space="preserve">Specifically, the ‘Registration standard: Endorsement for scheduled medicines for midwives’ sets out the requirements for endorsement to prescribe schedule 2, 3, 4 and 8 medicines and provide associated services for midwifery practice. The standard is published at the following address: </w:t>
      </w:r>
      <w:hyperlink r:id="rId8" w:history="1">
        <w:r w:rsidRPr="00F91236">
          <w:rPr>
            <w:rStyle w:val="Hyperlink"/>
          </w:rPr>
          <w:t>https://www.nursingmidwiferyboard.gov.au/Registration-Standards/Endorsement-for-scheduled-medicines-for-midwives.aspx</w:t>
        </w:r>
      </w:hyperlink>
      <w:r w:rsidRPr="00F91236">
        <w:t>.</w:t>
      </w:r>
    </w:p>
    <w:p w14:paraId="69E3D12B" w14:textId="77777777" w:rsidR="003C556E" w:rsidRPr="00F91236" w:rsidRDefault="003C556E">
      <w:pPr>
        <w:shd w:val="clear" w:color="auto" w:fill="FFFFFF"/>
        <w:rPr>
          <w:color w:val="000000"/>
          <w:szCs w:val="24"/>
          <w:lang w:val="en-US"/>
        </w:rPr>
      </w:pPr>
    </w:p>
    <w:p w14:paraId="6FFD857F" w14:textId="77777777" w:rsidR="008A60E0" w:rsidRPr="00F91236" w:rsidRDefault="008A60E0" w:rsidP="00826847">
      <w:pPr>
        <w:shd w:val="clear" w:color="auto" w:fill="FFFFFF"/>
        <w:ind w:right="-193"/>
        <w:rPr>
          <w:color w:val="000000"/>
          <w:szCs w:val="24"/>
        </w:rPr>
      </w:pPr>
      <w:r w:rsidRPr="00F91236">
        <w:rPr>
          <w:b/>
          <w:bCs/>
          <w:color w:val="000000"/>
          <w:szCs w:val="24"/>
        </w:rPr>
        <w:t>Human rights implications</w:t>
      </w:r>
    </w:p>
    <w:p w14:paraId="496880D8" w14:textId="01C64185" w:rsidR="00DF0F3E" w:rsidRPr="00F91236" w:rsidRDefault="00DF0F3E" w:rsidP="00DF0F3E">
      <w:pPr>
        <w:spacing w:before="120" w:after="120"/>
        <w:rPr>
          <w:szCs w:val="24"/>
        </w:rPr>
      </w:pPr>
      <w:r w:rsidRPr="00F91236">
        <w:rPr>
          <w:szCs w:val="24"/>
        </w:rPr>
        <w:t>This instrument engages Articles 9 and 12 of the International Covenant on Economic Social and Cultural Rights (</w:t>
      </w:r>
      <w:r w:rsidR="00834BBE" w:rsidRPr="00F91236">
        <w:rPr>
          <w:szCs w:val="24"/>
        </w:rPr>
        <w:t xml:space="preserve">the </w:t>
      </w:r>
      <w:r w:rsidRPr="00F91236">
        <w:rPr>
          <w:szCs w:val="24"/>
        </w:rPr>
        <w:t>ICESCR), specifically the rights to health and social security.</w:t>
      </w:r>
    </w:p>
    <w:p w14:paraId="4923C3EC" w14:textId="77777777" w:rsidR="00DF0F3E" w:rsidRPr="00F91236" w:rsidRDefault="00DF0F3E" w:rsidP="00DF0F3E">
      <w:pPr>
        <w:spacing w:before="120" w:after="120"/>
        <w:rPr>
          <w:i/>
          <w:szCs w:val="24"/>
        </w:rPr>
      </w:pPr>
      <w:r w:rsidRPr="00F91236">
        <w:rPr>
          <w:i/>
          <w:szCs w:val="24"/>
        </w:rPr>
        <w:t>The Right to Health</w:t>
      </w:r>
    </w:p>
    <w:p w14:paraId="7C200C52" w14:textId="06E1170B" w:rsidR="00DF0F3E" w:rsidRPr="00F91236" w:rsidRDefault="00DF0F3E" w:rsidP="00DF0F3E">
      <w:pPr>
        <w:spacing w:before="120" w:after="120"/>
        <w:rPr>
          <w:szCs w:val="24"/>
        </w:rPr>
      </w:pPr>
      <w:r w:rsidRPr="00F91236">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w:t>
      </w:r>
      <w:proofErr w:type="gramStart"/>
      <w:r w:rsidRPr="00F91236">
        <w:rPr>
          <w:szCs w:val="24"/>
        </w:rPr>
        <w:t>each individual</w:t>
      </w:r>
      <w:proofErr w:type="gramEnd"/>
      <w:r w:rsidRPr="00F91236">
        <w:rPr>
          <w:szCs w:val="24"/>
        </w:rPr>
        <w:t xml:space="preserve"> to be healthy, but </w:t>
      </w:r>
      <w:r w:rsidR="00C35BB3" w:rsidRPr="00F91236">
        <w:rPr>
          <w:szCs w:val="24"/>
        </w:rPr>
        <w:t>instead</w:t>
      </w:r>
      <w:r w:rsidRPr="00F91236">
        <w:rPr>
          <w:szCs w:val="24"/>
        </w:rPr>
        <w:t xml:space="preserve"> a right to a system of health protection</w:t>
      </w:r>
      <w:r w:rsidR="00834BBE" w:rsidRPr="00F91236">
        <w:rPr>
          <w:szCs w:val="24"/>
        </w:rPr>
        <w:t>,</w:t>
      </w:r>
      <w:r w:rsidRPr="00F91236">
        <w:rPr>
          <w:szCs w:val="24"/>
        </w:rPr>
        <w:t xml:space="preserve"> which provides equality of opportunity for people to enjoy the highest attainable level of health.</w:t>
      </w:r>
    </w:p>
    <w:p w14:paraId="7485B2F3" w14:textId="2DCC4889" w:rsidR="00DF0F3E" w:rsidRPr="00F91236" w:rsidRDefault="00DF0F3E" w:rsidP="00DF0F3E">
      <w:pPr>
        <w:spacing w:before="120" w:after="120"/>
        <w:rPr>
          <w:szCs w:val="24"/>
        </w:rPr>
      </w:pPr>
      <w:r w:rsidRPr="00F91236">
        <w:rPr>
          <w:szCs w:val="24"/>
        </w:rPr>
        <w:lastRenderedPageBreak/>
        <w:t xml:space="preserve">The Committee reports that the </w:t>
      </w:r>
      <w:r w:rsidRPr="00F91236">
        <w:rPr>
          <w:i/>
          <w:szCs w:val="24"/>
        </w:rPr>
        <w:t>‘highest attainable standard of health’</w:t>
      </w:r>
      <w:r w:rsidRPr="00F91236">
        <w:rPr>
          <w:szCs w:val="24"/>
        </w:rPr>
        <w:t xml:space="preserve"> </w:t>
      </w:r>
      <w:proofErr w:type="gramStart"/>
      <w:r w:rsidRPr="00F91236">
        <w:rPr>
          <w:szCs w:val="24"/>
        </w:rPr>
        <w:t>takes into account</w:t>
      </w:r>
      <w:proofErr w:type="gramEnd"/>
      <w:r w:rsidRPr="00F91236">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482F1C92" w14:textId="77777777" w:rsidR="00DF0F3E" w:rsidRPr="00F91236" w:rsidRDefault="00DF0F3E" w:rsidP="00DF0F3E">
      <w:pPr>
        <w:spacing w:before="120" w:after="120"/>
        <w:rPr>
          <w:i/>
          <w:szCs w:val="24"/>
        </w:rPr>
      </w:pPr>
      <w:r w:rsidRPr="00F91236">
        <w:rPr>
          <w:i/>
          <w:szCs w:val="24"/>
        </w:rPr>
        <w:t xml:space="preserve">The Right to Social Security </w:t>
      </w:r>
    </w:p>
    <w:p w14:paraId="5267F676" w14:textId="77777777" w:rsidR="00DF0F3E" w:rsidRPr="00F91236" w:rsidRDefault="00DF0F3E" w:rsidP="00DF0F3E">
      <w:pPr>
        <w:spacing w:before="120" w:after="120"/>
        <w:rPr>
          <w:szCs w:val="24"/>
        </w:rPr>
      </w:pPr>
      <w:r w:rsidRPr="00F91236">
        <w:rPr>
          <w:szCs w:val="24"/>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F91236">
        <w:rPr>
          <w:szCs w:val="24"/>
        </w:rPr>
        <w:t>in an effort to</w:t>
      </w:r>
      <w:proofErr w:type="gramEnd"/>
      <w:r w:rsidRPr="00F91236">
        <w:rPr>
          <w:szCs w:val="24"/>
        </w:rPr>
        <w:t xml:space="preserve"> satisfy, as a matter of priority, this minimum obligation.</w:t>
      </w:r>
    </w:p>
    <w:p w14:paraId="7966FC82" w14:textId="4CBA6937" w:rsidR="00DF0F3E" w:rsidRPr="00F91236" w:rsidRDefault="00DF0F3E" w:rsidP="00DF0F3E">
      <w:pPr>
        <w:spacing w:before="120" w:after="120"/>
        <w:rPr>
          <w:szCs w:val="24"/>
        </w:rPr>
      </w:pPr>
      <w:r w:rsidRPr="00F91236">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w:t>
      </w:r>
      <w:r w:rsidR="00C35BB3" w:rsidRPr="00F91236">
        <w:rPr>
          <w:szCs w:val="24"/>
        </w:rPr>
        <w:t>would be</w:t>
      </w:r>
      <w:r w:rsidRPr="00F91236">
        <w:rPr>
          <w:szCs w:val="24"/>
        </w:rPr>
        <w:t xml:space="preserve"> legitimate for a </w:t>
      </w:r>
      <w:proofErr w:type="gramStart"/>
      <w:r w:rsidRPr="00F91236">
        <w:rPr>
          <w:szCs w:val="24"/>
        </w:rPr>
        <w:t>Government</w:t>
      </w:r>
      <w:proofErr w:type="gramEnd"/>
      <w:r w:rsidRPr="00F91236">
        <w:rPr>
          <w:szCs w:val="24"/>
        </w:rPr>
        <w:t xml:space="preserve"> to re-direct its limited resources in ways that it </w:t>
      </w:r>
      <w:r w:rsidR="00C35BB3" w:rsidRPr="00F91236">
        <w:rPr>
          <w:szCs w:val="24"/>
        </w:rPr>
        <w:t xml:space="preserve">considered </w:t>
      </w:r>
      <w:r w:rsidRPr="00F91236">
        <w:rPr>
          <w:szCs w:val="24"/>
        </w:rPr>
        <w:t>to be more effective at meeting the general health needs of all society, particularly the needs of the more disadvantaged members of society.</w:t>
      </w:r>
    </w:p>
    <w:p w14:paraId="7EF1F9CA" w14:textId="77777777" w:rsidR="00DF0F3E" w:rsidRPr="00F91236" w:rsidRDefault="00DF0F3E" w:rsidP="00DF0F3E">
      <w:pPr>
        <w:shd w:val="clear" w:color="auto" w:fill="FFFFFF"/>
        <w:spacing w:before="120" w:after="120"/>
        <w:rPr>
          <w:color w:val="000000"/>
          <w:szCs w:val="24"/>
        </w:rPr>
      </w:pPr>
      <w:r w:rsidRPr="00F91236">
        <w:rPr>
          <w:i/>
          <w:iCs/>
          <w:color w:val="000000"/>
          <w:szCs w:val="24"/>
        </w:rPr>
        <w:t>The right of equality and non-discrimination</w:t>
      </w:r>
    </w:p>
    <w:p w14:paraId="2408B03F" w14:textId="266353C0" w:rsidR="00DF0F3E" w:rsidRPr="00F91236" w:rsidRDefault="00DF0F3E" w:rsidP="00DF0F3E">
      <w:pPr>
        <w:spacing w:before="120" w:after="120"/>
        <w:rPr>
          <w:szCs w:val="24"/>
        </w:rPr>
      </w:pPr>
      <w:r w:rsidRPr="00F91236">
        <w:rPr>
          <w:color w:val="000000"/>
          <w:szCs w:val="24"/>
        </w:rPr>
        <w:t>The rights of equality and non-discrimination are contained in articles 2, 16 and 26 of the International Covenant on Civil and Political Rights (</w:t>
      </w:r>
      <w:r w:rsidR="00834BBE" w:rsidRPr="00F91236">
        <w:rPr>
          <w:color w:val="000000"/>
          <w:szCs w:val="24"/>
        </w:rPr>
        <w:t xml:space="preserve">the </w:t>
      </w:r>
      <w:r w:rsidRPr="00F91236">
        <w:rPr>
          <w:color w:val="000000"/>
          <w:szCs w:val="24"/>
        </w:rPr>
        <w:t xml:space="preserve">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w:t>
      </w:r>
      <w:proofErr w:type="gramStart"/>
      <w:r w:rsidRPr="00F91236">
        <w:rPr>
          <w:color w:val="000000"/>
          <w:szCs w:val="24"/>
        </w:rPr>
        <w:t>birth</w:t>
      </w:r>
      <w:proofErr w:type="gramEnd"/>
      <w:r w:rsidRPr="00F91236">
        <w:rPr>
          <w:color w:val="000000"/>
          <w:szCs w:val="24"/>
        </w:rPr>
        <w:t xml:space="preserve"> or other status.</w:t>
      </w:r>
    </w:p>
    <w:p w14:paraId="7C5E3015" w14:textId="4B90AE63" w:rsidR="00DF0F3E" w:rsidRPr="00F91236" w:rsidRDefault="00DF0F3E" w:rsidP="00DF0F3E">
      <w:pPr>
        <w:spacing w:before="120" w:after="120"/>
        <w:rPr>
          <w:b/>
          <w:bCs/>
          <w:szCs w:val="24"/>
        </w:rPr>
      </w:pPr>
      <w:r w:rsidRPr="00F91236">
        <w:rPr>
          <w:b/>
          <w:bCs/>
          <w:szCs w:val="24"/>
        </w:rPr>
        <w:t>Analysis</w:t>
      </w:r>
    </w:p>
    <w:p w14:paraId="26187996" w14:textId="4C32F153" w:rsidR="00DF0F3E" w:rsidRPr="00F91236" w:rsidRDefault="00DF0F3E" w:rsidP="001E67E0">
      <w:pPr>
        <w:shd w:val="clear" w:color="auto" w:fill="FFFFFF"/>
        <w:ind w:right="-335"/>
        <w:rPr>
          <w:color w:val="000000"/>
          <w:szCs w:val="24"/>
        </w:rPr>
      </w:pPr>
      <w:r w:rsidRPr="00F91236">
        <w:rPr>
          <w:color w:val="000000"/>
          <w:szCs w:val="24"/>
        </w:rPr>
        <w:t>The</w:t>
      </w:r>
      <w:r w:rsidR="005C574B" w:rsidRPr="00F91236">
        <w:rPr>
          <w:color w:val="000000"/>
          <w:szCs w:val="24"/>
        </w:rPr>
        <w:t xml:space="preserve"> </w:t>
      </w:r>
      <w:r w:rsidR="00834BBE" w:rsidRPr="00F91236">
        <w:rPr>
          <w:color w:val="000000"/>
          <w:szCs w:val="24"/>
        </w:rPr>
        <w:t>instrument</w:t>
      </w:r>
      <w:r w:rsidRPr="00F91236">
        <w:rPr>
          <w:color w:val="000000"/>
          <w:szCs w:val="24"/>
        </w:rPr>
        <w:t xml:space="preserve"> </w:t>
      </w:r>
      <w:r w:rsidR="005C574B" w:rsidRPr="00F91236">
        <w:rPr>
          <w:color w:val="000000"/>
          <w:szCs w:val="24"/>
        </w:rPr>
        <w:t>determines the requirement that registered midwives must meet to be</w:t>
      </w:r>
      <w:r w:rsidRPr="00F91236">
        <w:rPr>
          <w:color w:val="000000"/>
          <w:szCs w:val="24"/>
        </w:rPr>
        <w:t xml:space="preserve"> </w:t>
      </w:r>
      <w:r w:rsidR="00D21B40" w:rsidRPr="00F91236">
        <w:rPr>
          <w:color w:val="000000"/>
          <w:szCs w:val="24"/>
        </w:rPr>
        <w:t>‘</w:t>
      </w:r>
      <w:r w:rsidRPr="00F91236">
        <w:rPr>
          <w:color w:val="000000"/>
          <w:szCs w:val="24"/>
        </w:rPr>
        <w:t>eligible midwives</w:t>
      </w:r>
      <w:r w:rsidR="00D21B40" w:rsidRPr="00F91236">
        <w:rPr>
          <w:color w:val="000000"/>
          <w:szCs w:val="24"/>
        </w:rPr>
        <w:t>’</w:t>
      </w:r>
      <w:r w:rsidRPr="00F91236">
        <w:rPr>
          <w:color w:val="000000"/>
          <w:szCs w:val="24"/>
        </w:rPr>
        <w:t xml:space="preserve"> </w:t>
      </w:r>
      <w:r w:rsidR="00D21B40" w:rsidRPr="00F91236">
        <w:rPr>
          <w:color w:val="000000"/>
          <w:szCs w:val="24"/>
        </w:rPr>
        <w:t xml:space="preserve">under </w:t>
      </w:r>
      <w:r w:rsidR="005C574B" w:rsidRPr="00F91236">
        <w:rPr>
          <w:color w:val="000000"/>
          <w:szCs w:val="24"/>
        </w:rPr>
        <w:t xml:space="preserve">Part VII of </w:t>
      </w:r>
      <w:r w:rsidR="00D21B40" w:rsidRPr="00F91236">
        <w:rPr>
          <w:color w:val="000000"/>
          <w:szCs w:val="24"/>
        </w:rPr>
        <w:t xml:space="preserve">the </w:t>
      </w:r>
      <w:r w:rsidR="001E67E0" w:rsidRPr="00F91236">
        <w:rPr>
          <w:color w:val="000000"/>
          <w:szCs w:val="24"/>
        </w:rPr>
        <w:t>Act</w:t>
      </w:r>
      <w:r w:rsidRPr="00F91236">
        <w:rPr>
          <w:color w:val="000000"/>
          <w:szCs w:val="24"/>
        </w:rPr>
        <w:t>.</w:t>
      </w:r>
      <w:r w:rsidR="00D21B40" w:rsidRPr="00F91236">
        <w:rPr>
          <w:color w:val="000000"/>
          <w:szCs w:val="24"/>
        </w:rPr>
        <w:t xml:space="preserve"> </w:t>
      </w:r>
      <w:r w:rsidR="005C574B" w:rsidRPr="00F91236">
        <w:rPr>
          <w:color w:val="000000"/>
          <w:szCs w:val="24"/>
        </w:rPr>
        <w:t xml:space="preserve">The requirement is endorsement by the National Board under section 94 of the Health Practitioner Regulation Law, consistent with the former instrument. </w:t>
      </w:r>
      <w:r w:rsidR="00834BBE" w:rsidRPr="00F91236">
        <w:rPr>
          <w:color w:val="000000"/>
          <w:szCs w:val="24"/>
        </w:rPr>
        <w:t xml:space="preserve">Being an ‘eligible midwife’ is a precondition for becoming an </w:t>
      </w:r>
      <w:r w:rsidR="001E67E0" w:rsidRPr="00F91236">
        <w:rPr>
          <w:color w:val="000000"/>
          <w:szCs w:val="24"/>
        </w:rPr>
        <w:t>‘authorised midwife’</w:t>
      </w:r>
      <w:r w:rsidR="005D4280" w:rsidRPr="00F91236">
        <w:rPr>
          <w:color w:val="000000"/>
          <w:szCs w:val="24"/>
        </w:rPr>
        <w:t xml:space="preserve"> under </w:t>
      </w:r>
      <w:r w:rsidR="000F3567" w:rsidRPr="00F91236">
        <w:rPr>
          <w:color w:val="000000"/>
          <w:szCs w:val="24"/>
        </w:rPr>
        <w:t>sub</w:t>
      </w:r>
      <w:r w:rsidR="005D4280" w:rsidRPr="00F91236">
        <w:rPr>
          <w:color w:val="000000"/>
          <w:szCs w:val="24"/>
        </w:rPr>
        <w:t>section 84</w:t>
      </w:r>
      <w:proofErr w:type="gramStart"/>
      <w:r w:rsidR="005D4280" w:rsidRPr="00F91236">
        <w:rPr>
          <w:color w:val="000000"/>
          <w:szCs w:val="24"/>
        </w:rPr>
        <w:t>AAF</w:t>
      </w:r>
      <w:r w:rsidR="000F3567" w:rsidRPr="00F91236">
        <w:rPr>
          <w:color w:val="000000"/>
          <w:szCs w:val="24"/>
        </w:rPr>
        <w:t>(</w:t>
      </w:r>
      <w:proofErr w:type="gramEnd"/>
      <w:r w:rsidR="000F3567" w:rsidRPr="00F91236">
        <w:rPr>
          <w:color w:val="000000"/>
          <w:szCs w:val="24"/>
        </w:rPr>
        <w:t>2)</w:t>
      </w:r>
      <w:r w:rsidR="005D4280" w:rsidRPr="00F91236">
        <w:rPr>
          <w:color w:val="000000"/>
          <w:szCs w:val="24"/>
        </w:rPr>
        <w:t xml:space="preserve"> of the Act </w:t>
      </w:r>
      <w:r w:rsidR="00834BBE" w:rsidRPr="00F91236">
        <w:rPr>
          <w:color w:val="000000"/>
          <w:szCs w:val="24"/>
        </w:rPr>
        <w:t xml:space="preserve">with the ability to </w:t>
      </w:r>
      <w:r w:rsidR="001410EB" w:rsidRPr="00F91236">
        <w:rPr>
          <w:color w:val="000000"/>
          <w:szCs w:val="24"/>
        </w:rPr>
        <w:t xml:space="preserve">prescribe certain medicines under the </w:t>
      </w:r>
      <w:r w:rsidR="009444EC" w:rsidRPr="00F91236">
        <w:rPr>
          <w:color w:val="000000"/>
          <w:szCs w:val="24"/>
        </w:rPr>
        <w:t>PBS</w:t>
      </w:r>
      <w:r w:rsidR="001E67E0" w:rsidRPr="00F91236">
        <w:rPr>
          <w:color w:val="000000"/>
          <w:szCs w:val="24"/>
        </w:rPr>
        <w:t>. This instrument maintain</w:t>
      </w:r>
      <w:r w:rsidR="005C574B" w:rsidRPr="00F91236">
        <w:rPr>
          <w:color w:val="000000"/>
          <w:szCs w:val="24"/>
        </w:rPr>
        <w:t>s</w:t>
      </w:r>
      <w:r w:rsidR="001E67E0" w:rsidRPr="00F91236">
        <w:rPr>
          <w:color w:val="000000"/>
          <w:szCs w:val="24"/>
        </w:rPr>
        <w:t xml:space="preserve"> </w:t>
      </w:r>
      <w:r w:rsidR="005C574B" w:rsidRPr="00F91236">
        <w:rPr>
          <w:color w:val="000000"/>
          <w:szCs w:val="24"/>
        </w:rPr>
        <w:t xml:space="preserve">the </w:t>
      </w:r>
      <w:r w:rsidR="001E67E0" w:rsidRPr="00F91236">
        <w:rPr>
          <w:color w:val="000000"/>
          <w:szCs w:val="24"/>
        </w:rPr>
        <w:t>rights to health and social security by ensuring that certain types of</w:t>
      </w:r>
      <w:r w:rsidR="009444EC" w:rsidRPr="00F91236">
        <w:rPr>
          <w:color w:val="000000"/>
          <w:szCs w:val="24"/>
        </w:rPr>
        <w:t> </w:t>
      </w:r>
      <w:r w:rsidR="001E67E0" w:rsidRPr="00F91236">
        <w:rPr>
          <w:color w:val="000000"/>
          <w:szCs w:val="24"/>
        </w:rPr>
        <w:t xml:space="preserve">midwives </w:t>
      </w:r>
      <w:r w:rsidR="005C574B" w:rsidRPr="00F91236">
        <w:rPr>
          <w:color w:val="000000"/>
          <w:szCs w:val="24"/>
        </w:rPr>
        <w:t xml:space="preserve">may </w:t>
      </w:r>
      <w:r w:rsidR="001E67E0" w:rsidRPr="00F91236">
        <w:rPr>
          <w:color w:val="000000"/>
          <w:szCs w:val="24"/>
        </w:rPr>
        <w:t>continue to prescribe certain medicine</w:t>
      </w:r>
      <w:r w:rsidR="005D4280" w:rsidRPr="00F91236">
        <w:rPr>
          <w:color w:val="000000"/>
          <w:szCs w:val="24"/>
        </w:rPr>
        <w:t>s</w:t>
      </w:r>
      <w:r w:rsidR="001E67E0" w:rsidRPr="00F91236">
        <w:rPr>
          <w:color w:val="000000"/>
          <w:szCs w:val="24"/>
        </w:rPr>
        <w:t xml:space="preserve"> </w:t>
      </w:r>
      <w:r w:rsidR="009444EC" w:rsidRPr="00F91236">
        <w:rPr>
          <w:color w:val="000000"/>
          <w:szCs w:val="24"/>
        </w:rPr>
        <w:t xml:space="preserve">under the PBS </w:t>
      </w:r>
      <w:r w:rsidR="001E67E0" w:rsidRPr="00F91236">
        <w:rPr>
          <w:color w:val="000000"/>
          <w:szCs w:val="24"/>
        </w:rPr>
        <w:t xml:space="preserve">beyond 1 October 2022, </w:t>
      </w:r>
      <w:r w:rsidR="007A2D79" w:rsidRPr="00F91236">
        <w:rPr>
          <w:szCs w:val="24"/>
        </w:rPr>
        <w:t>being</w:t>
      </w:r>
      <w:r w:rsidR="005C574B" w:rsidRPr="00F91236">
        <w:rPr>
          <w:szCs w:val="24"/>
        </w:rPr>
        <w:t xml:space="preserve"> the date on which the former instrument is due to sunset under section 50 of the </w:t>
      </w:r>
      <w:r w:rsidR="005C574B" w:rsidRPr="00F91236">
        <w:rPr>
          <w:i/>
          <w:iCs/>
          <w:szCs w:val="24"/>
        </w:rPr>
        <w:t>Legislation Act 2003</w:t>
      </w:r>
      <w:r w:rsidR="005C574B" w:rsidRPr="00F91236">
        <w:rPr>
          <w:szCs w:val="24"/>
        </w:rPr>
        <w:t>.</w:t>
      </w:r>
    </w:p>
    <w:p w14:paraId="54E33E70" w14:textId="23897596" w:rsidR="00DF0F3E" w:rsidRPr="00F91236" w:rsidRDefault="00DF0F3E" w:rsidP="00DF0F3E">
      <w:pPr>
        <w:spacing w:before="120" w:after="120" w:line="276" w:lineRule="auto"/>
        <w:rPr>
          <w:rFonts w:eastAsia="Calibri"/>
          <w:b/>
          <w:szCs w:val="24"/>
          <w:lang w:eastAsia="en-US"/>
        </w:rPr>
      </w:pPr>
      <w:r w:rsidRPr="00F91236">
        <w:rPr>
          <w:rFonts w:eastAsia="Calibri"/>
          <w:b/>
          <w:szCs w:val="24"/>
          <w:lang w:eastAsia="en-US"/>
        </w:rPr>
        <w:t>Conclusion</w:t>
      </w:r>
    </w:p>
    <w:p w14:paraId="2CDF3471" w14:textId="77777777" w:rsidR="00DF0F3E" w:rsidRPr="00F91236" w:rsidRDefault="00DF0F3E" w:rsidP="00DF0F3E">
      <w:pPr>
        <w:rPr>
          <w:rFonts w:eastAsia="Calibri"/>
          <w:szCs w:val="24"/>
          <w:lang w:eastAsia="en-US"/>
        </w:rPr>
      </w:pPr>
      <w:r w:rsidRPr="00F91236">
        <w:rPr>
          <w:color w:val="000000"/>
          <w:shd w:val="clear" w:color="auto" w:fill="FFFFFF"/>
        </w:rPr>
        <w:t>This instrument is compatible with human rights as it maintains the right to health, the right to social security and the right of equality and non-discrimination.</w:t>
      </w:r>
    </w:p>
    <w:p w14:paraId="09FEDD11" w14:textId="77777777" w:rsidR="00DF0F3E" w:rsidRPr="00F91236" w:rsidRDefault="00DF0F3E" w:rsidP="008A60E0">
      <w:pPr>
        <w:shd w:val="clear" w:color="auto" w:fill="FFFFFF"/>
        <w:rPr>
          <w:color w:val="000000"/>
          <w:szCs w:val="24"/>
        </w:rPr>
      </w:pPr>
    </w:p>
    <w:p w14:paraId="12CDAD10" w14:textId="77777777" w:rsidR="00484B37" w:rsidRPr="00F91236" w:rsidRDefault="00484B37" w:rsidP="00484B37">
      <w:pPr>
        <w:shd w:val="clear" w:color="auto" w:fill="FFFFFF"/>
        <w:spacing w:line="240" w:lineRule="atLeast"/>
        <w:ind w:right="-23"/>
        <w:rPr>
          <w:szCs w:val="22"/>
        </w:rPr>
      </w:pPr>
      <w:r w:rsidRPr="00F91236">
        <w:rPr>
          <w:szCs w:val="22"/>
        </w:rPr>
        <w:t>Travis Haslam</w:t>
      </w:r>
    </w:p>
    <w:p w14:paraId="7774FFD9" w14:textId="77777777" w:rsidR="00484B37" w:rsidRPr="00F91236" w:rsidRDefault="00484B37" w:rsidP="00484B37">
      <w:pPr>
        <w:shd w:val="clear" w:color="auto" w:fill="FFFFFF"/>
        <w:spacing w:line="240" w:lineRule="atLeast"/>
        <w:ind w:right="-23"/>
        <w:rPr>
          <w:szCs w:val="22"/>
        </w:rPr>
      </w:pPr>
      <w:r w:rsidRPr="00F91236">
        <w:rPr>
          <w:szCs w:val="22"/>
        </w:rPr>
        <w:t>Acting First Assistant Secretary</w:t>
      </w:r>
    </w:p>
    <w:p w14:paraId="5E881B25" w14:textId="77777777" w:rsidR="00484B37" w:rsidRPr="00F91236" w:rsidRDefault="00484B37" w:rsidP="00484B37">
      <w:pPr>
        <w:shd w:val="clear" w:color="auto" w:fill="FFFFFF"/>
        <w:spacing w:line="240" w:lineRule="atLeast"/>
        <w:ind w:right="-23"/>
        <w:rPr>
          <w:szCs w:val="22"/>
        </w:rPr>
      </w:pPr>
      <w:r w:rsidRPr="00F91236">
        <w:rPr>
          <w:szCs w:val="22"/>
        </w:rPr>
        <w:t>Medical Benefits Division</w:t>
      </w:r>
    </w:p>
    <w:p w14:paraId="26864943" w14:textId="77777777" w:rsidR="00484B37" w:rsidRPr="00F91236" w:rsidRDefault="00484B37" w:rsidP="00484B37">
      <w:pPr>
        <w:shd w:val="clear" w:color="auto" w:fill="FFFFFF"/>
        <w:spacing w:line="240" w:lineRule="atLeast"/>
        <w:ind w:right="-23"/>
        <w:rPr>
          <w:szCs w:val="22"/>
        </w:rPr>
      </w:pPr>
      <w:r w:rsidRPr="00F91236">
        <w:rPr>
          <w:szCs w:val="22"/>
        </w:rPr>
        <w:t>Health Resourcing Group</w:t>
      </w:r>
    </w:p>
    <w:p w14:paraId="08B55B9F" w14:textId="77777777" w:rsidR="00484B37" w:rsidRPr="00484B37" w:rsidRDefault="00484B37" w:rsidP="00484B37">
      <w:pPr>
        <w:shd w:val="clear" w:color="auto" w:fill="FFFFFF"/>
        <w:spacing w:line="240" w:lineRule="atLeast"/>
        <w:ind w:right="-23"/>
        <w:rPr>
          <w:szCs w:val="22"/>
        </w:rPr>
      </w:pPr>
      <w:r w:rsidRPr="00F91236">
        <w:rPr>
          <w:szCs w:val="22"/>
        </w:rPr>
        <w:t>Department of Health and Aged Care</w:t>
      </w:r>
    </w:p>
    <w:sectPr w:rsidR="00484B37" w:rsidRPr="00484B3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A98CC" w14:textId="77777777" w:rsidR="00695306" w:rsidRDefault="00695306" w:rsidP="00F803C6">
      <w:r>
        <w:separator/>
      </w:r>
    </w:p>
  </w:endnote>
  <w:endnote w:type="continuationSeparator" w:id="0">
    <w:p w14:paraId="6C391AE4" w14:textId="77777777" w:rsidR="00695306" w:rsidRDefault="00695306" w:rsidP="00F8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CFF1E" w14:textId="77777777" w:rsidR="00695306" w:rsidRDefault="00695306" w:rsidP="00F803C6">
      <w:r>
        <w:separator/>
      </w:r>
    </w:p>
  </w:footnote>
  <w:footnote w:type="continuationSeparator" w:id="0">
    <w:p w14:paraId="1CDCA10B" w14:textId="77777777" w:rsidR="00695306" w:rsidRDefault="00695306" w:rsidP="00F80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616708"/>
      <w:docPartObj>
        <w:docPartGallery w:val="Page Numbers (Top of Page)"/>
        <w:docPartUnique/>
      </w:docPartObj>
    </w:sdtPr>
    <w:sdtEndPr>
      <w:rPr>
        <w:noProof/>
      </w:rPr>
    </w:sdtEndPr>
    <w:sdtContent>
      <w:p w14:paraId="7547CC95" w14:textId="0106172F" w:rsidR="00F803C6" w:rsidRDefault="00F803C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297E67B" w14:textId="77777777" w:rsidR="00F803C6" w:rsidRDefault="00F80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2E58"/>
    <w:multiLevelType w:val="hybridMultilevel"/>
    <w:tmpl w:val="6136E7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C6"/>
    <w:rsid w:val="000228EA"/>
    <w:rsid w:val="00045114"/>
    <w:rsid w:val="0004756F"/>
    <w:rsid w:val="000B5A07"/>
    <w:rsid w:val="000D3DAE"/>
    <w:rsid w:val="000E1890"/>
    <w:rsid w:val="000F10D6"/>
    <w:rsid w:val="000F1B8D"/>
    <w:rsid w:val="000F3567"/>
    <w:rsid w:val="00124DAF"/>
    <w:rsid w:val="001410EB"/>
    <w:rsid w:val="0014789A"/>
    <w:rsid w:val="0015590A"/>
    <w:rsid w:val="001A5B50"/>
    <w:rsid w:val="001B572B"/>
    <w:rsid w:val="001E67E0"/>
    <w:rsid w:val="002040C6"/>
    <w:rsid w:val="0020707A"/>
    <w:rsid w:val="00237C1D"/>
    <w:rsid w:val="00244FF0"/>
    <w:rsid w:val="00252868"/>
    <w:rsid w:val="00294D6B"/>
    <w:rsid w:val="002C1128"/>
    <w:rsid w:val="002C6705"/>
    <w:rsid w:val="002E4498"/>
    <w:rsid w:val="00337E2F"/>
    <w:rsid w:val="00340787"/>
    <w:rsid w:val="003503F3"/>
    <w:rsid w:val="00381E25"/>
    <w:rsid w:val="003B55A6"/>
    <w:rsid w:val="003B5C7C"/>
    <w:rsid w:val="003C556E"/>
    <w:rsid w:val="00422EB3"/>
    <w:rsid w:val="00433F96"/>
    <w:rsid w:val="00440D0A"/>
    <w:rsid w:val="004428D2"/>
    <w:rsid w:val="00453CDA"/>
    <w:rsid w:val="00474354"/>
    <w:rsid w:val="00474541"/>
    <w:rsid w:val="00484B37"/>
    <w:rsid w:val="004D08D1"/>
    <w:rsid w:val="004D6EDF"/>
    <w:rsid w:val="005161BD"/>
    <w:rsid w:val="005479B1"/>
    <w:rsid w:val="00555892"/>
    <w:rsid w:val="00563DE3"/>
    <w:rsid w:val="005715A7"/>
    <w:rsid w:val="005845B1"/>
    <w:rsid w:val="005872C3"/>
    <w:rsid w:val="00592AD0"/>
    <w:rsid w:val="0059418E"/>
    <w:rsid w:val="005A5113"/>
    <w:rsid w:val="005B5FDA"/>
    <w:rsid w:val="005C574B"/>
    <w:rsid w:val="005D4280"/>
    <w:rsid w:val="005F7F37"/>
    <w:rsid w:val="00602602"/>
    <w:rsid w:val="00620180"/>
    <w:rsid w:val="00627F4F"/>
    <w:rsid w:val="006666B3"/>
    <w:rsid w:val="00695306"/>
    <w:rsid w:val="00696230"/>
    <w:rsid w:val="006C2A03"/>
    <w:rsid w:val="00770592"/>
    <w:rsid w:val="007733CC"/>
    <w:rsid w:val="0078068A"/>
    <w:rsid w:val="007A2D79"/>
    <w:rsid w:val="007C1D9D"/>
    <w:rsid w:val="007C44AA"/>
    <w:rsid w:val="00805A64"/>
    <w:rsid w:val="0081287D"/>
    <w:rsid w:val="00826847"/>
    <w:rsid w:val="00834BBE"/>
    <w:rsid w:val="00842300"/>
    <w:rsid w:val="008526AF"/>
    <w:rsid w:val="00864135"/>
    <w:rsid w:val="00880908"/>
    <w:rsid w:val="008A60E0"/>
    <w:rsid w:val="008C1BB9"/>
    <w:rsid w:val="0090137D"/>
    <w:rsid w:val="0091379D"/>
    <w:rsid w:val="0093616D"/>
    <w:rsid w:val="00941FEA"/>
    <w:rsid w:val="009444EC"/>
    <w:rsid w:val="00947243"/>
    <w:rsid w:val="009D1896"/>
    <w:rsid w:val="009E2C62"/>
    <w:rsid w:val="00A2347C"/>
    <w:rsid w:val="00A243B0"/>
    <w:rsid w:val="00A54C14"/>
    <w:rsid w:val="00A67CD3"/>
    <w:rsid w:val="00A94A64"/>
    <w:rsid w:val="00AF420E"/>
    <w:rsid w:val="00AF61F7"/>
    <w:rsid w:val="00B034F5"/>
    <w:rsid w:val="00B50F10"/>
    <w:rsid w:val="00B618BB"/>
    <w:rsid w:val="00B75353"/>
    <w:rsid w:val="00B947F7"/>
    <w:rsid w:val="00BC63A0"/>
    <w:rsid w:val="00BE55C8"/>
    <w:rsid w:val="00C1373F"/>
    <w:rsid w:val="00C35BB3"/>
    <w:rsid w:val="00C63A1C"/>
    <w:rsid w:val="00D21B40"/>
    <w:rsid w:val="00D24398"/>
    <w:rsid w:val="00D379F2"/>
    <w:rsid w:val="00D40FAC"/>
    <w:rsid w:val="00D515FB"/>
    <w:rsid w:val="00D55BE0"/>
    <w:rsid w:val="00D640B7"/>
    <w:rsid w:val="00D96FAA"/>
    <w:rsid w:val="00DF0F3E"/>
    <w:rsid w:val="00E10856"/>
    <w:rsid w:val="00E31A95"/>
    <w:rsid w:val="00E378C0"/>
    <w:rsid w:val="00E42A1F"/>
    <w:rsid w:val="00E42B39"/>
    <w:rsid w:val="00E4409D"/>
    <w:rsid w:val="00E66AE2"/>
    <w:rsid w:val="00E85AF1"/>
    <w:rsid w:val="00E92233"/>
    <w:rsid w:val="00EA7A87"/>
    <w:rsid w:val="00EB2800"/>
    <w:rsid w:val="00EB4521"/>
    <w:rsid w:val="00EC1323"/>
    <w:rsid w:val="00ED1768"/>
    <w:rsid w:val="00ED61FE"/>
    <w:rsid w:val="00EE0C4A"/>
    <w:rsid w:val="00F05778"/>
    <w:rsid w:val="00F46634"/>
    <w:rsid w:val="00F52271"/>
    <w:rsid w:val="00F803C6"/>
    <w:rsid w:val="00F81BF2"/>
    <w:rsid w:val="00F91236"/>
    <w:rsid w:val="00FF2E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BB97D"/>
  <w15:chartTrackingRefBased/>
  <w15:docId w15:val="{0CD38BD8-EE87-48DF-AC28-C65750AD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3C6"/>
    <w:pPr>
      <w:spacing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next w:val="Normal"/>
    <w:rsid w:val="00F803C6"/>
    <w:pPr>
      <w:keepNext/>
      <w:spacing w:before="100" w:after="100"/>
      <w:outlineLvl w:val="3"/>
    </w:pPr>
    <w:rPr>
      <w:b/>
      <w:bCs/>
      <w:sz w:val="28"/>
      <w:szCs w:val="28"/>
      <w:lang w:eastAsia="en-US"/>
    </w:rPr>
  </w:style>
  <w:style w:type="paragraph" w:styleId="Header">
    <w:name w:val="header"/>
    <w:basedOn w:val="Normal"/>
    <w:link w:val="HeaderChar"/>
    <w:uiPriority w:val="99"/>
    <w:unhideWhenUsed/>
    <w:rsid w:val="00F803C6"/>
    <w:pPr>
      <w:tabs>
        <w:tab w:val="center" w:pos="4513"/>
        <w:tab w:val="right" w:pos="9026"/>
      </w:tabs>
    </w:pPr>
  </w:style>
  <w:style w:type="character" w:customStyle="1" w:styleId="HeaderChar">
    <w:name w:val="Header Char"/>
    <w:basedOn w:val="DefaultParagraphFont"/>
    <w:link w:val="Header"/>
    <w:uiPriority w:val="99"/>
    <w:rsid w:val="00F803C6"/>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803C6"/>
    <w:pPr>
      <w:tabs>
        <w:tab w:val="center" w:pos="4513"/>
        <w:tab w:val="right" w:pos="9026"/>
      </w:tabs>
    </w:pPr>
  </w:style>
  <w:style w:type="character" w:customStyle="1" w:styleId="FooterChar">
    <w:name w:val="Footer Char"/>
    <w:basedOn w:val="DefaultParagraphFont"/>
    <w:link w:val="Footer"/>
    <w:uiPriority w:val="99"/>
    <w:rsid w:val="00F803C6"/>
    <w:rPr>
      <w:rFonts w:ascii="Times New Roman" w:eastAsia="Times New Roman" w:hAnsi="Times New Roman" w:cs="Times New Roman"/>
      <w:sz w:val="24"/>
      <w:szCs w:val="20"/>
      <w:lang w:eastAsia="en-AU"/>
    </w:rPr>
  </w:style>
  <w:style w:type="character" w:styleId="CommentReference">
    <w:name w:val="annotation reference"/>
    <w:basedOn w:val="DefaultParagraphFont"/>
    <w:unhideWhenUsed/>
    <w:rsid w:val="0090137D"/>
    <w:rPr>
      <w:sz w:val="16"/>
      <w:szCs w:val="16"/>
    </w:rPr>
  </w:style>
  <w:style w:type="paragraph" w:styleId="CommentText">
    <w:name w:val="annotation text"/>
    <w:basedOn w:val="Normal"/>
    <w:link w:val="CommentTextChar"/>
    <w:unhideWhenUsed/>
    <w:rsid w:val="0090137D"/>
    <w:rPr>
      <w:sz w:val="20"/>
    </w:rPr>
  </w:style>
  <w:style w:type="character" w:customStyle="1" w:styleId="CommentTextChar">
    <w:name w:val="Comment Text Char"/>
    <w:basedOn w:val="DefaultParagraphFont"/>
    <w:link w:val="CommentText"/>
    <w:rsid w:val="0090137D"/>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A54C14"/>
    <w:pPr>
      <w:ind w:left="720"/>
      <w:contextualSpacing/>
    </w:pPr>
  </w:style>
  <w:style w:type="paragraph" w:styleId="CommentSubject">
    <w:name w:val="annotation subject"/>
    <w:basedOn w:val="CommentText"/>
    <w:next w:val="CommentText"/>
    <w:link w:val="CommentSubjectChar"/>
    <w:uiPriority w:val="99"/>
    <w:semiHidden/>
    <w:unhideWhenUsed/>
    <w:rsid w:val="00AF420E"/>
    <w:rPr>
      <w:b/>
      <w:bCs/>
    </w:rPr>
  </w:style>
  <w:style w:type="character" w:customStyle="1" w:styleId="CommentSubjectChar">
    <w:name w:val="Comment Subject Char"/>
    <w:basedOn w:val="CommentTextChar"/>
    <w:link w:val="CommentSubject"/>
    <w:uiPriority w:val="99"/>
    <w:semiHidden/>
    <w:rsid w:val="00AF420E"/>
    <w:rPr>
      <w:rFonts w:ascii="Times New Roman" w:eastAsia="Times New Roman" w:hAnsi="Times New Roman" w:cs="Times New Roman"/>
      <w:b/>
      <w:bCs/>
      <w:sz w:val="20"/>
      <w:szCs w:val="20"/>
      <w:lang w:eastAsia="en-AU"/>
    </w:rPr>
  </w:style>
  <w:style w:type="character" w:styleId="Hyperlink">
    <w:name w:val="Hyperlink"/>
    <w:basedOn w:val="DefaultParagraphFont"/>
    <w:uiPriority w:val="99"/>
    <w:unhideWhenUsed/>
    <w:rsid w:val="00941FEA"/>
    <w:rPr>
      <w:color w:val="0000FF"/>
      <w:u w:val="single"/>
    </w:rPr>
  </w:style>
  <w:style w:type="character" w:styleId="FollowedHyperlink">
    <w:name w:val="FollowedHyperlink"/>
    <w:basedOn w:val="DefaultParagraphFont"/>
    <w:uiPriority w:val="99"/>
    <w:semiHidden/>
    <w:unhideWhenUsed/>
    <w:rsid w:val="002040C6"/>
    <w:rPr>
      <w:color w:val="954F72" w:themeColor="followedHyperlink"/>
      <w:u w:val="single"/>
    </w:rPr>
  </w:style>
  <w:style w:type="character" w:styleId="UnresolvedMention">
    <w:name w:val="Unresolved Mention"/>
    <w:basedOn w:val="DefaultParagraphFont"/>
    <w:uiPriority w:val="99"/>
    <w:semiHidden/>
    <w:unhideWhenUsed/>
    <w:rsid w:val="00563DE3"/>
    <w:rPr>
      <w:color w:val="605E5C"/>
      <w:shd w:val="clear" w:color="auto" w:fill="E1DFDD"/>
    </w:rPr>
  </w:style>
  <w:style w:type="paragraph" w:styleId="Revision">
    <w:name w:val="Revision"/>
    <w:hidden/>
    <w:uiPriority w:val="99"/>
    <w:semiHidden/>
    <w:rsid w:val="00B50F10"/>
    <w:pPr>
      <w:spacing w:after="0" w:line="240" w:lineRule="auto"/>
    </w:pPr>
    <w:rPr>
      <w:rFonts w:ascii="Times New Roman" w:eastAsia="Times New Roman" w:hAnsi="Times New Roman" w:cs="Times New Roman"/>
      <w:sz w:val="24"/>
      <w:szCs w:val="20"/>
      <w:lang w:eastAsia="en-AU"/>
    </w:rPr>
  </w:style>
  <w:style w:type="paragraph" w:styleId="NormalWeb">
    <w:name w:val="Normal (Web)"/>
    <w:basedOn w:val="Normal"/>
    <w:uiPriority w:val="99"/>
    <w:semiHidden/>
    <w:unhideWhenUsed/>
    <w:rsid w:val="003B5C7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3831">
      <w:bodyDiv w:val="1"/>
      <w:marLeft w:val="0"/>
      <w:marRight w:val="0"/>
      <w:marTop w:val="0"/>
      <w:marBottom w:val="0"/>
      <w:divBdr>
        <w:top w:val="none" w:sz="0" w:space="0" w:color="auto"/>
        <w:left w:val="none" w:sz="0" w:space="0" w:color="auto"/>
        <w:bottom w:val="none" w:sz="0" w:space="0" w:color="auto"/>
        <w:right w:val="none" w:sz="0" w:space="0" w:color="auto"/>
      </w:divBdr>
    </w:div>
    <w:div w:id="838230660">
      <w:bodyDiv w:val="1"/>
      <w:marLeft w:val="0"/>
      <w:marRight w:val="0"/>
      <w:marTop w:val="0"/>
      <w:marBottom w:val="0"/>
      <w:divBdr>
        <w:top w:val="none" w:sz="0" w:space="0" w:color="auto"/>
        <w:left w:val="none" w:sz="0" w:space="0" w:color="auto"/>
        <w:bottom w:val="none" w:sz="0" w:space="0" w:color="auto"/>
        <w:right w:val="none" w:sz="0" w:space="0" w:color="auto"/>
      </w:divBdr>
    </w:div>
    <w:div w:id="1514372009">
      <w:bodyDiv w:val="1"/>
      <w:marLeft w:val="0"/>
      <w:marRight w:val="0"/>
      <w:marTop w:val="0"/>
      <w:marBottom w:val="0"/>
      <w:divBdr>
        <w:top w:val="none" w:sz="0" w:space="0" w:color="auto"/>
        <w:left w:val="none" w:sz="0" w:space="0" w:color="auto"/>
        <w:bottom w:val="none" w:sz="0" w:space="0" w:color="auto"/>
        <w:right w:val="none" w:sz="0" w:space="0" w:color="auto"/>
      </w:divBdr>
    </w:div>
    <w:div w:id="160441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rsingmidwiferyboard.gov.au/Registration-Standards/Endorsement-for-scheduled-medicines-for-midwives.aspx" TargetMode="External"/><Relationship Id="rId3" Type="http://schemas.openxmlformats.org/officeDocument/2006/relationships/settings" Target="settings.xml"/><Relationship Id="rId7" Type="http://schemas.openxmlformats.org/officeDocument/2006/relationships/hyperlink" Target="https://www.nursingmidwiferyboard.gov.au/Registration-Standards/Endorsement-for-scheduled-medicines-for-midwive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2754</Words>
  <Characters>15702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EBBS, Charlene</dc:creator>
  <cp:keywords/>
  <dc:description/>
  <cp:lastModifiedBy>GARNHAM, Katherine</cp:lastModifiedBy>
  <cp:revision>14</cp:revision>
  <dcterms:created xsi:type="dcterms:W3CDTF">2022-09-21T03:30:00Z</dcterms:created>
  <dcterms:modified xsi:type="dcterms:W3CDTF">2022-09-27T23:28:00Z</dcterms:modified>
</cp:coreProperties>
</file>