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03B" w:rsidRPr="00355FC3" w:rsidRDefault="00153FC1" w:rsidP="0099203B">
      <w:pPr>
        <w:pStyle w:val="LDBodytext"/>
        <w:rPr>
          <w:sz w:val="28"/>
        </w:rPr>
      </w:pPr>
      <w:bookmarkStart w:id="0" w:name="_GoBack"/>
      <w:r w:rsidRPr="008233F6">
        <w:rPr>
          <w:rFonts w:ascii="Calibri" w:eastAsia="Calibri" w:hAnsi="Calibri"/>
          <w:noProof/>
          <w:sz w:val="22"/>
          <w:szCs w:val="22"/>
          <w:lang w:eastAsia="en-AU"/>
        </w:rPr>
        <w:drawing>
          <wp:inline distT="0" distB="0" distL="0" distR="0" wp14:anchorId="60A6948A" wp14:editId="719D4EF7">
            <wp:extent cx="1247775" cy="914400"/>
            <wp:effectExtent l="0" t="0" r="9525" b="0"/>
            <wp:docPr id="2" name="Picture 2" title="Federal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F5E7.C3E0A6C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inline>
        </w:drawing>
      </w:r>
      <w:bookmarkEnd w:id="0"/>
    </w:p>
    <w:p w:rsidR="009228CB" w:rsidRPr="00355FC3" w:rsidRDefault="00F25290" w:rsidP="000B14AD">
      <w:pPr>
        <w:pStyle w:val="LDDescription"/>
      </w:pPr>
      <w:bookmarkStart w:id="1" w:name="Title"/>
      <w:r w:rsidRPr="003A138C">
        <w:rPr>
          <w:i/>
          <w:noProof/>
        </w:rPr>
        <w:t>Safety, Rehabilitation and Compensation (Defence</w:t>
      </w:r>
      <w:r>
        <w:rPr>
          <w:i/>
          <w:noProof/>
        </w:rPr>
        <w:noBreakHyphen/>
      </w:r>
      <w:r w:rsidRPr="003A138C">
        <w:rPr>
          <w:i/>
          <w:noProof/>
        </w:rPr>
        <w:t>related Claims) (Defence, Veterans’ and Families’ Ac</w:t>
      </w:r>
      <w:r>
        <w:rPr>
          <w:i/>
          <w:noProof/>
        </w:rPr>
        <w:t>ute Support Package) Instrument </w:t>
      </w:r>
      <w:r w:rsidRPr="003A138C">
        <w:rPr>
          <w:i/>
          <w:noProof/>
        </w:rPr>
        <w:t>2022</w:t>
      </w:r>
      <w:bookmarkEnd w:id="1"/>
    </w:p>
    <w:p w:rsidR="00656C0E" w:rsidRPr="00355FC3" w:rsidRDefault="00656C0E" w:rsidP="000B14AD">
      <w:pPr>
        <w:pStyle w:val="LDDescription"/>
      </w:pPr>
      <w:r w:rsidRPr="00355FC3">
        <w:t xml:space="preserve">made under </w:t>
      </w:r>
      <w:r w:rsidR="00801C73">
        <w:t xml:space="preserve">section 41B of </w:t>
      </w:r>
      <w:r w:rsidRPr="00355FC3">
        <w:t xml:space="preserve">the </w:t>
      </w:r>
      <w:r w:rsidR="00F25290" w:rsidRPr="003A138C">
        <w:rPr>
          <w:i/>
        </w:rPr>
        <w:t>Safety, Rehabilitation and Compensation (Defence</w:t>
      </w:r>
      <w:r w:rsidR="00F25290">
        <w:rPr>
          <w:i/>
        </w:rPr>
        <w:noBreakHyphen/>
      </w:r>
      <w:r w:rsidR="00F25290" w:rsidRPr="003A138C">
        <w:rPr>
          <w:i/>
        </w:rPr>
        <w:t>related Claims) Act 1988</w:t>
      </w:r>
    </w:p>
    <w:p w:rsidR="00656C0E" w:rsidRPr="00355FC3" w:rsidRDefault="005255E8" w:rsidP="00656C0E">
      <w:pPr>
        <w:pStyle w:val="LDBodytext"/>
      </w:pPr>
      <w:bookmarkStart w:id="2" w:name="CompilNo"/>
      <w:r w:rsidRPr="00355FC3">
        <w:t>Compilation no.</w:t>
      </w:r>
      <w:r w:rsidR="00F25290">
        <w:t xml:space="preserve"> 1</w:t>
      </w:r>
      <w:bookmarkEnd w:id="2"/>
    </w:p>
    <w:p w:rsidR="00656C0E" w:rsidRPr="00355FC3" w:rsidRDefault="00656C0E" w:rsidP="00656C0E">
      <w:pPr>
        <w:pStyle w:val="LDBodytext"/>
      </w:pPr>
    </w:p>
    <w:p w:rsidR="00656C0E" w:rsidRPr="00355FC3" w:rsidRDefault="00656C0E" w:rsidP="00656C0E">
      <w:pPr>
        <w:pStyle w:val="LDBodytext"/>
      </w:pPr>
      <w:bookmarkStart w:id="3" w:name="CompilDate"/>
      <w:r w:rsidRPr="00355FC3">
        <w:t xml:space="preserve">Compilation date </w:t>
      </w:r>
      <w:r w:rsidR="00370823">
        <w:t>1 July 2023</w:t>
      </w:r>
      <w:bookmarkEnd w:id="3"/>
    </w:p>
    <w:p w:rsidR="00656C0E" w:rsidRPr="00355FC3" w:rsidRDefault="00656C0E" w:rsidP="00656C0E">
      <w:pPr>
        <w:pStyle w:val="LDBodytext"/>
      </w:pPr>
    </w:p>
    <w:p w:rsidR="00656C0E" w:rsidRPr="00F25290" w:rsidRDefault="00656C0E" w:rsidP="00656C0E">
      <w:pPr>
        <w:pStyle w:val="LDBodytext"/>
      </w:pPr>
      <w:r w:rsidRPr="00F25290">
        <w:t xml:space="preserve">This compilation was prepared by the Department of </w:t>
      </w:r>
      <w:r w:rsidR="00C57D66">
        <w:t>Veterans’</w:t>
      </w:r>
      <w:r w:rsidRPr="00F25290">
        <w:t xml:space="preserve"> Affairs on </w:t>
      </w:r>
      <w:r w:rsidR="00956927">
        <w:t>19</w:t>
      </w:r>
      <w:r w:rsidR="00545A0F">
        <w:t xml:space="preserve"> February 2024</w:t>
      </w:r>
      <w:r w:rsidRPr="00F25290">
        <w:t xml:space="preserve"> taking into account amendments up to</w:t>
      </w:r>
      <w:r w:rsidR="00F25290" w:rsidRPr="00F25290">
        <w:t xml:space="preserve"> F2023L00935</w:t>
      </w:r>
      <w:r w:rsidRPr="00F25290">
        <w:t>.</w:t>
      </w:r>
    </w:p>
    <w:p w:rsidR="00656C0E" w:rsidRPr="00355FC3" w:rsidRDefault="00656C0E" w:rsidP="00656C0E">
      <w:pPr>
        <w:pStyle w:val="SigningPageBreak"/>
        <w:sectPr w:rsidR="00656C0E" w:rsidRPr="00355FC3" w:rsidSect="00DB2A92">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1361" w:right="1701" w:bottom="1361" w:left="1701" w:header="720" w:footer="720" w:gutter="0"/>
          <w:cols w:space="708"/>
          <w:docGrid w:linePitch="360"/>
        </w:sectPr>
      </w:pPr>
    </w:p>
    <w:p w:rsidR="005255E8" w:rsidRPr="00355FC3" w:rsidRDefault="005255E8" w:rsidP="005255E8">
      <w:pPr>
        <w:pStyle w:val="LDBodytext"/>
        <w:rPr>
          <w:rStyle w:val="LDBold"/>
        </w:rPr>
      </w:pPr>
      <w:bookmarkStart w:id="4" w:name="_Toc280562274"/>
      <w:r w:rsidRPr="00355FC3">
        <w:rPr>
          <w:rStyle w:val="LDBold"/>
        </w:rPr>
        <w:lastRenderedPageBreak/>
        <w:t>Contents</w:t>
      </w:r>
    </w:p>
    <w:p w:rsidR="00361773" w:rsidRDefault="008A2419">
      <w:pPr>
        <w:pStyle w:val="TOC1"/>
        <w:rPr>
          <w:rFonts w:asciiTheme="minorHAnsi" w:eastAsiaTheme="minorEastAsia" w:hAnsiTheme="minorHAnsi" w:cstheme="minorBidi"/>
          <w:b w:val="0"/>
          <w:kern w:val="0"/>
          <w:sz w:val="22"/>
          <w:szCs w:val="22"/>
        </w:rPr>
      </w:pPr>
      <w:r>
        <w:rPr>
          <w:b w:val="0"/>
        </w:rPr>
        <w:fldChar w:fldCharType="begin"/>
      </w:r>
      <w:r>
        <w:rPr>
          <w:b w:val="0"/>
        </w:rPr>
        <w:instrText xml:space="preserve"> TOC \o "1-1" \t "Heading 2,2,Heading 3,3,LDSecHead,3,LDDivHead,2,LDSubdivHead,3" </w:instrText>
      </w:r>
      <w:r>
        <w:rPr>
          <w:b w:val="0"/>
        </w:rPr>
        <w:fldChar w:fldCharType="separate"/>
      </w:r>
      <w:r w:rsidR="00361773">
        <w:t>Part 1</w:t>
      </w:r>
      <w:r w:rsidR="00361773">
        <w:rPr>
          <w:rFonts w:asciiTheme="minorHAnsi" w:eastAsiaTheme="minorEastAsia" w:hAnsiTheme="minorHAnsi" w:cstheme="minorBidi"/>
          <w:b w:val="0"/>
          <w:kern w:val="0"/>
          <w:sz w:val="22"/>
          <w:szCs w:val="22"/>
        </w:rPr>
        <w:tab/>
      </w:r>
      <w:r w:rsidR="00361773">
        <w:t>Preliminary</w:t>
      </w:r>
      <w:r w:rsidR="00361773">
        <w:tab/>
      </w:r>
      <w:r w:rsidR="00361773">
        <w:fldChar w:fldCharType="begin"/>
      </w:r>
      <w:r w:rsidR="00361773">
        <w:instrText xml:space="preserve"> PAGEREF _Toc153788853 \h </w:instrText>
      </w:r>
      <w:r w:rsidR="00361773">
        <w:fldChar w:fldCharType="separate"/>
      </w:r>
      <w:r w:rsidR="00361773">
        <w:t>3</w:t>
      </w:r>
      <w:r w:rsidR="00361773">
        <w:fldChar w:fldCharType="end"/>
      </w:r>
    </w:p>
    <w:p w:rsidR="00361773" w:rsidRDefault="00361773">
      <w:pPr>
        <w:pStyle w:val="TOC3"/>
      </w:pPr>
      <w:r>
        <w:t>1</w:t>
      </w:r>
      <w:r>
        <w:tab/>
        <w:t>Name</w:t>
      </w:r>
      <w:r>
        <w:tab/>
      </w:r>
      <w:r>
        <w:fldChar w:fldCharType="begin"/>
      </w:r>
      <w:r>
        <w:instrText xml:space="preserve"> PAGEREF _Toc153788854 \h </w:instrText>
      </w:r>
      <w:r>
        <w:fldChar w:fldCharType="separate"/>
      </w:r>
      <w:r>
        <w:t>3</w:t>
      </w:r>
      <w:r>
        <w:fldChar w:fldCharType="end"/>
      </w:r>
    </w:p>
    <w:p w:rsidR="00361773" w:rsidRDefault="00361773">
      <w:pPr>
        <w:pStyle w:val="TOC3"/>
      </w:pPr>
      <w:r>
        <w:t xml:space="preserve">3 </w:t>
      </w:r>
      <w:r>
        <w:tab/>
        <w:t>Authority</w:t>
      </w:r>
      <w:r>
        <w:tab/>
      </w:r>
      <w:r>
        <w:fldChar w:fldCharType="begin"/>
      </w:r>
      <w:r>
        <w:instrText xml:space="preserve"> PAGEREF _Toc153788855 \h </w:instrText>
      </w:r>
      <w:r>
        <w:fldChar w:fldCharType="separate"/>
      </w:r>
      <w:r>
        <w:t>3</w:t>
      </w:r>
      <w:r>
        <w:fldChar w:fldCharType="end"/>
      </w:r>
    </w:p>
    <w:p w:rsidR="00361773" w:rsidRDefault="00361773">
      <w:pPr>
        <w:pStyle w:val="TOC3"/>
      </w:pPr>
      <w:r>
        <w:t xml:space="preserve">4 </w:t>
      </w:r>
      <w:r>
        <w:tab/>
        <w:t>Simplified outline of this instrument</w:t>
      </w:r>
      <w:r>
        <w:tab/>
      </w:r>
      <w:r>
        <w:fldChar w:fldCharType="begin"/>
      </w:r>
      <w:r>
        <w:instrText xml:space="preserve"> PAGEREF _Toc153788856 \h </w:instrText>
      </w:r>
      <w:r>
        <w:fldChar w:fldCharType="separate"/>
      </w:r>
      <w:r>
        <w:t>3</w:t>
      </w:r>
      <w:r>
        <w:fldChar w:fldCharType="end"/>
      </w:r>
    </w:p>
    <w:p w:rsidR="00361773" w:rsidRDefault="00361773">
      <w:pPr>
        <w:pStyle w:val="TOC3"/>
      </w:pPr>
      <w:r>
        <w:t xml:space="preserve">5 </w:t>
      </w:r>
      <w:r>
        <w:tab/>
        <w:t>Definitions</w:t>
      </w:r>
      <w:r>
        <w:tab/>
      </w:r>
      <w:r>
        <w:fldChar w:fldCharType="begin"/>
      </w:r>
      <w:r>
        <w:instrText xml:space="preserve"> PAGEREF _Toc153788857 \h </w:instrText>
      </w:r>
      <w:r>
        <w:fldChar w:fldCharType="separate"/>
      </w:r>
      <w:r>
        <w:t>4</w:t>
      </w:r>
      <w:r>
        <w:fldChar w:fldCharType="end"/>
      </w:r>
    </w:p>
    <w:p w:rsidR="00361773" w:rsidRDefault="00361773">
      <w:pPr>
        <w:pStyle w:val="TOC1"/>
        <w:rPr>
          <w:rFonts w:asciiTheme="minorHAnsi" w:eastAsiaTheme="minorEastAsia" w:hAnsiTheme="minorHAnsi" w:cstheme="minorBidi"/>
          <w:b w:val="0"/>
          <w:kern w:val="0"/>
          <w:sz w:val="22"/>
          <w:szCs w:val="22"/>
        </w:rPr>
      </w:pPr>
      <w:r>
        <w:t>Part 2</w:t>
      </w:r>
      <w:r>
        <w:rPr>
          <w:rFonts w:asciiTheme="minorHAnsi" w:eastAsiaTheme="minorEastAsia" w:hAnsiTheme="minorHAnsi" w:cstheme="minorBidi"/>
          <w:b w:val="0"/>
          <w:kern w:val="0"/>
          <w:sz w:val="22"/>
          <w:szCs w:val="22"/>
        </w:rPr>
        <w:tab/>
      </w:r>
      <w:r>
        <w:t>MRCC may grant acute support package</w:t>
      </w:r>
      <w:r>
        <w:tab/>
      </w:r>
      <w:r>
        <w:fldChar w:fldCharType="begin"/>
      </w:r>
      <w:r>
        <w:instrText xml:space="preserve"> PAGEREF _Toc153788858 \h </w:instrText>
      </w:r>
      <w:r>
        <w:fldChar w:fldCharType="separate"/>
      </w:r>
      <w:r>
        <w:t>4</w:t>
      </w:r>
      <w:r>
        <w:fldChar w:fldCharType="end"/>
      </w:r>
    </w:p>
    <w:p w:rsidR="00361773" w:rsidRDefault="00361773">
      <w:pPr>
        <w:pStyle w:val="TOC2"/>
        <w:rPr>
          <w:rFonts w:asciiTheme="minorHAnsi" w:eastAsiaTheme="minorEastAsia" w:hAnsiTheme="minorHAnsi" w:cstheme="minorBidi"/>
          <w:b w:val="0"/>
          <w:kern w:val="0"/>
          <w:sz w:val="22"/>
          <w:szCs w:val="22"/>
        </w:rPr>
      </w:pPr>
      <w:r>
        <w:t>Division 1</w:t>
      </w:r>
      <w:r>
        <w:rPr>
          <w:rFonts w:asciiTheme="minorHAnsi" w:eastAsiaTheme="minorEastAsia" w:hAnsiTheme="minorHAnsi" w:cstheme="minorBidi"/>
          <w:b w:val="0"/>
          <w:kern w:val="0"/>
          <w:sz w:val="22"/>
          <w:szCs w:val="22"/>
        </w:rPr>
        <w:tab/>
      </w:r>
      <w:r>
        <w:t>Eligibility for acute support package</w:t>
      </w:r>
      <w:r>
        <w:tab/>
      </w:r>
      <w:r>
        <w:fldChar w:fldCharType="begin"/>
      </w:r>
      <w:r>
        <w:instrText xml:space="preserve"> PAGEREF _Toc153788859 \h </w:instrText>
      </w:r>
      <w:r>
        <w:fldChar w:fldCharType="separate"/>
      </w:r>
      <w:r>
        <w:t>4</w:t>
      </w:r>
      <w:r>
        <w:fldChar w:fldCharType="end"/>
      </w:r>
    </w:p>
    <w:p w:rsidR="00361773" w:rsidRDefault="00361773">
      <w:pPr>
        <w:pStyle w:val="TOC3"/>
      </w:pPr>
      <w:r>
        <w:t xml:space="preserve">6 </w:t>
      </w:r>
      <w:r>
        <w:tab/>
        <w:t>MRCC may grant acute support package</w:t>
      </w:r>
      <w:r>
        <w:tab/>
      </w:r>
      <w:r>
        <w:fldChar w:fldCharType="begin"/>
      </w:r>
      <w:r>
        <w:instrText xml:space="preserve"> PAGEREF _Toc153788860 \h </w:instrText>
      </w:r>
      <w:r>
        <w:fldChar w:fldCharType="separate"/>
      </w:r>
      <w:r>
        <w:t>4</w:t>
      </w:r>
      <w:r>
        <w:fldChar w:fldCharType="end"/>
      </w:r>
    </w:p>
    <w:p w:rsidR="00361773" w:rsidRDefault="00361773">
      <w:pPr>
        <w:pStyle w:val="TOC2"/>
        <w:rPr>
          <w:rFonts w:asciiTheme="minorHAnsi" w:eastAsiaTheme="minorEastAsia" w:hAnsiTheme="minorHAnsi" w:cstheme="minorBidi"/>
          <w:b w:val="0"/>
          <w:kern w:val="0"/>
          <w:sz w:val="22"/>
          <w:szCs w:val="22"/>
        </w:rPr>
      </w:pPr>
      <w:r>
        <w:t>Division 2</w:t>
      </w:r>
      <w:r>
        <w:rPr>
          <w:rFonts w:asciiTheme="minorHAnsi" w:eastAsiaTheme="minorEastAsia" w:hAnsiTheme="minorHAnsi" w:cstheme="minorBidi"/>
          <w:b w:val="0"/>
          <w:kern w:val="0"/>
          <w:sz w:val="22"/>
          <w:szCs w:val="22"/>
        </w:rPr>
        <w:tab/>
      </w:r>
      <w:r>
        <w:t>Support plan for acute support package</w:t>
      </w:r>
      <w:r>
        <w:tab/>
      </w:r>
      <w:r>
        <w:fldChar w:fldCharType="begin"/>
      </w:r>
      <w:r>
        <w:instrText xml:space="preserve"> PAGEREF _Toc153788861 \h </w:instrText>
      </w:r>
      <w:r>
        <w:fldChar w:fldCharType="separate"/>
      </w:r>
      <w:r>
        <w:t>6</w:t>
      </w:r>
      <w:r>
        <w:fldChar w:fldCharType="end"/>
      </w:r>
    </w:p>
    <w:p w:rsidR="00361773" w:rsidRDefault="00361773">
      <w:pPr>
        <w:pStyle w:val="TOC3"/>
      </w:pPr>
      <w:r>
        <w:t xml:space="preserve">7 </w:t>
      </w:r>
      <w:r>
        <w:tab/>
        <w:t>MRCC must develop support plan</w:t>
      </w:r>
      <w:r>
        <w:tab/>
      </w:r>
      <w:r>
        <w:fldChar w:fldCharType="begin"/>
      </w:r>
      <w:r>
        <w:instrText xml:space="preserve"> PAGEREF _Toc153788862 \h </w:instrText>
      </w:r>
      <w:r>
        <w:fldChar w:fldCharType="separate"/>
      </w:r>
      <w:r>
        <w:t>6</w:t>
      </w:r>
      <w:r>
        <w:fldChar w:fldCharType="end"/>
      </w:r>
    </w:p>
    <w:p w:rsidR="00361773" w:rsidRDefault="00361773">
      <w:pPr>
        <w:pStyle w:val="TOC3"/>
      </w:pPr>
      <w:r>
        <w:t xml:space="preserve">8 </w:t>
      </w:r>
      <w:r>
        <w:tab/>
        <w:t>Varying and revoking support plan</w:t>
      </w:r>
      <w:r>
        <w:tab/>
      </w:r>
      <w:r>
        <w:fldChar w:fldCharType="begin"/>
      </w:r>
      <w:r>
        <w:instrText xml:space="preserve"> PAGEREF _Toc153788863 \h </w:instrText>
      </w:r>
      <w:r>
        <w:fldChar w:fldCharType="separate"/>
      </w:r>
      <w:r>
        <w:t>7</w:t>
      </w:r>
      <w:r>
        <w:fldChar w:fldCharType="end"/>
      </w:r>
    </w:p>
    <w:p w:rsidR="00361773" w:rsidRDefault="00361773">
      <w:pPr>
        <w:pStyle w:val="TOC2"/>
        <w:rPr>
          <w:rFonts w:asciiTheme="minorHAnsi" w:eastAsiaTheme="minorEastAsia" w:hAnsiTheme="minorHAnsi" w:cstheme="minorBidi"/>
          <w:b w:val="0"/>
          <w:kern w:val="0"/>
          <w:sz w:val="22"/>
          <w:szCs w:val="22"/>
        </w:rPr>
      </w:pPr>
      <w:r>
        <w:t>Division 3</w:t>
      </w:r>
      <w:r>
        <w:rPr>
          <w:rFonts w:asciiTheme="minorHAnsi" w:eastAsiaTheme="minorEastAsia" w:hAnsiTheme="minorHAnsi" w:cstheme="minorBidi"/>
          <w:b w:val="0"/>
          <w:kern w:val="0"/>
          <w:sz w:val="22"/>
          <w:szCs w:val="22"/>
        </w:rPr>
        <w:tab/>
      </w:r>
      <w:r>
        <w:t>Conditions and limits on assistance or benefits</w:t>
      </w:r>
      <w:r>
        <w:tab/>
      </w:r>
      <w:r>
        <w:fldChar w:fldCharType="begin"/>
      </w:r>
      <w:r>
        <w:instrText xml:space="preserve"> PAGEREF _Toc153788864 \h </w:instrText>
      </w:r>
      <w:r>
        <w:fldChar w:fldCharType="separate"/>
      </w:r>
      <w:r>
        <w:t>8</w:t>
      </w:r>
      <w:r>
        <w:fldChar w:fldCharType="end"/>
      </w:r>
    </w:p>
    <w:p w:rsidR="00361773" w:rsidRDefault="00361773">
      <w:pPr>
        <w:pStyle w:val="TOC3"/>
      </w:pPr>
      <w:r>
        <w:t xml:space="preserve">9 </w:t>
      </w:r>
      <w:r>
        <w:tab/>
        <w:t>Assistance or benefits generally</w:t>
      </w:r>
      <w:r>
        <w:tab/>
      </w:r>
      <w:r>
        <w:fldChar w:fldCharType="begin"/>
      </w:r>
      <w:r>
        <w:instrText xml:space="preserve"> PAGEREF _Toc153788865 \h </w:instrText>
      </w:r>
      <w:r>
        <w:fldChar w:fldCharType="separate"/>
      </w:r>
      <w:r>
        <w:t>8</w:t>
      </w:r>
      <w:r>
        <w:fldChar w:fldCharType="end"/>
      </w:r>
    </w:p>
    <w:p w:rsidR="00361773" w:rsidRDefault="00361773">
      <w:pPr>
        <w:pStyle w:val="TOC3"/>
      </w:pPr>
      <w:r>
        <w:t xml:space="preserve">10 </w:t>
      </w:r>
      <w:r>
        <w:tab/>
        <w:t>Additional counselling</w:t>
      </w:r>
      <w:r>
        <w:tab/>
      </w:r>
      <w:r>
        <w:fldChar w:fldCharType="begin"/>
      </w:r>
      <w:r>
        <w:instrText xml:space="preserve"> PAGEREF _Toc153788866 \h </w:instrText>
      </w:r>
      <w:r>
        <w:fldChar w:fldCharType="separate"/>
      </w:r>
      <w:r>
        <w:t>9</w:t>
      </w:r>
      <w:r>
        <w:fldChar w:fldCharType="end"/>
      </w:r>
    </w:p>
    <w:p w:rsidR="00361773" w:rsidRDefault="00361773">
      <w:pPr>
        <w:pStyle w:val="TOC3"/>
      </w:pPr>
      <w:r>
        <w:t xml:space="preserve">11 </w:t>
      </w:r>
      <w:r>
        <w:tab/>
        <w:t>Additional assistance or benefits in relation to children</w:t>
      </w:r>
      <w:r>
        <w:tab/>
      </w:r>
      <w:r>
        <w:fldChar w:fldCharType="begin"/>
      </w:r>
      <w:r>
        <w:instrText xml:space="preserve"> PAGEREF _Toc153788867 \h </w:instrText>
      </w:r>
      <w:r>
        <w:fldChar w:fldCharType="separate"/>
      </w:r>
      <w:r>
        <w:t>9</w:t>
      </w:r>
      <w:r>
        <w:fldChar w:fldCharType="end"/>
      </w:r>
    </w:p>
    <w:p w:rsidR="00361773" w:rsidRDefault="00361773">
      <w:pPr>
        <w:pStyle w:val="TOC2"/>
        <w:rPr>
          <w:rFonts w:asciiTheme="minorHAnsi" w:eastAsiaTheme="minorEastAsia" w:hAnsiTheme="minorHAnsi" w:cstheme="minorBidi"/>
          <w:b w:val="0"/>
          <w:kern w:val="0"/>
          <w:sz w:val="22"/>
          <w:szCs w:val="22"/>
        </w:rPr>
      </w:pPr>
      <w:r>
        <w:t>Division 4</w:t>
      </w:r>
      <w:r>
        <w:rPr>
          <w:rFonts w:asciiTheme="minorHAnsi" w:eastAsiaTheme="minorEastAsia" w:hAnsiTheme="minorHAnsi" w:cstheme="minorBidi"/>
          <w:b w:val="0"/>
          <w:kern w:val="0"/>
          <w:sz w:val="22"/>
          <w:szCs w:val="22"/>
        </w:rPr>
        <w:tab/>
      </w:r>
      <w:r>
        <w:t>Other matters</w:t>
      </w:r>
      <w:r>
        <w:tab/>
      </w:r>
      <w:r>
        <w:fldChar w:fldCharType="begin"/>
      </w:r>
      <w:r>
        <w:instrText xml:space="preserve"> PAGEREF _Toc153788868 \h </w:instrText>
      </w:r>
      <w:r>
        <w:fldChar w:fldCharType="separate"/>
      </w:r>
      <w:r>
        <w:t>9</w:t>
      </w:r>
      <w:r>
        <w:fldChar w:fldCharType="end"/>
      </w:r>
    </w:p>
    <w:p w:rsidR="00361773" w:rsidRDefault="00361773">
      <w:pPr>
        <w:pStyle w:val="TOC3"/>
      </w:pPr>
      <w:r>
        <w:t xml:space="preserve">12 </w:t>
      </w:r>
      <w:r>
        <w:tab/>
        <w:t>MRCC may request information</w:t>
      </w:r>
      <w:r>
        <w:tab/>
      </w:r>
      <w:r>
        <w:fldChar w:fldCharType="begin"/>
      </w:r>
      <w:r>
        <w:instrText xml:space="preserve"> PAGEREF _Toc153788869 \h </w:instrText>
      </w:r>
      <w:r>
        <w:fldChar w:fldCharType="separate"/>
      </w:r>
      <w:r>
        <w:t>9</w:t>
      </w:r>
      <w:r>
        <w:fldChar w:fldCharType="end"/>
      </w:r>
    </w:p>
    <w:p w:rsidR="00656C0E" w:rsidRPr="00355FC3" w:rsidRDefault="008A2419" w:rsidP="00656C0E">
      <w:pPr>
        <w:pStyle w:val="TOC5"/>
        <w:sectPr w:rsidR="00656C0E" w:rsidRPr="00355FC3" w:rsidSect="001B53D3">
          <w:headerReference w:type="even" r:id="rId16"/>
          <w:headerReference w:type="default" r:id="rId17"/>
          <w:footerReference w:type="even" r:id="rId18"/>
          <w:footerReference w:type="default" r:id="rId19"/>
          <w:headerReference w:type="first" r:id="rId20"/>
          <w:footerReference w:type="first" r:id="rId21"/>
          <w:pgSz w:w="11907" w:h="16839" w:code="9"/>
          <w:pgMar w:top="1361" w:right="1701" w:bottom="1361" w:left="1701" w:header="720" w:footer="720" w:gutter="0"/>
          <w:cols w:space="708"/>
          <w:docGrid w:linePitch="360"/>
        </w:sectPr>
      </w:pPr>
      <w:r>
        <w:rPr>
          <w:rFonts w:ascii="Arial" w:hAnsi="Arial"/>
          <w:b/>
          <w:noProof/>
          <w:sz w:val="26"/>
        </w:rPr>
        <w:fldChar w:fldCharType="end"/>
      </w:r>
    </w:p>
    <w:p w:rsidR="002E1CB4" w:rsidRPr="003A138C" w:rsidRDefault="002E1CB4" w:rsidP="00F25290">
      <w:pPr>
        <w:pStyle w:val="LDPartHead"/>
      </w:pPr>
      <w:bookmarkStart w:id="5" w:name="_Toc140830116"/>
      <w:bookmarkStart w:id="6" w:name="_Toc153788853"/>
      <w:bookmarkStart w:id="7" w:name="_Toc153860693"/>
      <w:bookmarkEnd w:id="4"/>
      <w:r w:rsidRPr="00A31031">
        <w:rPr>
          <w:rStyle w:val="CharPartNo"/>
        </w:rPr>
        <w:lastRenderedPageBreak/>
        <w:t>Part 1</w:t>
      </w:r>
      <w:r w:rsidR="00F25290">
        <w:tab/>
      </w:r>
      <w:r w:rsidRPr="00A31031">
        <w:rPr>
          <w:rStyle w:val="CharPartText"/>
        </w:rPr>
        <w:t>Preliminary</w:t>
      </w:r>
      <w:bookmarkEnd w:id="5"/>
      <w:bookmarkEnd w:id="6"/>
    </w:p>
    <w:p w:rsidR="002E1CB4" w:rsidRPr="003A138C" w:rsidRDefault="002E1CB4" w:rsidP="00192324">
      <w:pPr>
        <w:pStyle w:val="LDSecHead"/>
      </w:pPr>
      <w:bookmarkStart w:id="8" w:name="_Toc140830117"/>
      <w:bookmarkStart w:id="9" w:name="_Toc153788854"/>
      <w:r w:rsidRPr="00A31031">
        <w:rPr>
          <w:rStyle w:val="CharSectno"/>
        </w:rPr>
        <w:t>1</w:t>
      </w:r>
      <w:r w:rsidR="00192324">
        <w:tab/>
      </w:r>
      <w:r w:rsidRPr="003A138C">
        <w:t>Name</w:t>
      </w:r>
      <w:bookmarkEnd w:id="8"/>
      <w:bookmarkEnd w:id="9"/>
    </w:p>
    <w:p w:rsidR="002E1CB4" w:rsidRPr="003A138C" w:rsidRDefault="002E1CB4" w:rsidP="00F25290">
      <w:pPr>
        <w:pStyle w:val="LDSec1"/>
      </w:pPr>
      <w:r w:rsidRPr="003A138C">
        <w:tab/>
      </w:r>
      <w:r w:rsidRPr="003A138C">
        <w:tab/>
        <w:t xml:space="preserve">This instrument is the </w:t>
      </w:r>
      <w:r w:rsidRPr="00192324">
        <w:rPr>
          <w:rStyle w:val="LDItal"/>
        </w:rPr>
        <w:t>Safety, Rehabilitation and Compensation (Defence</w:t>
      </w:r>
      <w:r w:rsidRPr="00192324">
        <w:rPr>
          <w:rStyle w:val="LDItal"/>
        </w:rPr>
        <w:noBreakHyphen/>
        <w:t>related Claims) (Defence, Veterans’ and Families’ Ac</w:t>
      </w:r>
      <w:r w:rsidR="00192324" w:rsidRPr="00192324">
        <w:rPr>
          <w:rStyle w:val="LDItal"/>
        </w:rPr>
        <w:t>ute Support Package) Instrument </w:t>
      </w:r>
      <w:r w:rsidRPr="00192324">
        <w:rPr>
          <w:rStyle w:val="LDItal"/>
        </w:rPr>
        <w:t>2022</w:t>
      </w:r>
      <w:r w:rsidRPr="003A138C">
        <w:t>.</w:t>
      </w:r>
    </w:p>
    <w:p w:rsidR="002E1CB4" w:rsidRPr="003A138C" w:rsidRDefault="002E1CB4" w:rsidP="00192324">
      <w:pPr>
        <w:pStyle w:val="LDSecHead"/>
      </w:pPr>
      <w:bookmarkStart w:id="10" w:name="_Toc140830118"/>
      <w:bookmarkStart w:id="11" w:name="_Toc153788855"/>
      <w:r w:rsidRPr="00A31031">
        <w:rPr>
          <w:rStyle w:val="CharSectno"/>
        </w:rPr>
        <w:t>3</w:t>
      </w:r>
      <w:r w:rsidR="00192324">
        <w:t xml:space="preserve"> </w:t>
      </w:r>
      <w:r w:rsidR="00192324">
        <w:tab/>
      </w:r>
      <w:r w:rsidRPr="00192324">
        <w:t>Authority</w:t>
      </w:r>
      <w:bookmarkEnd w:id="10"/>
      <w:bookmarkEnd w:id="11"/>
    </w:p>
    <w:p w:rsidR="002E1CB4" w:rsidRPr="003A138C" w:rsidRDefault="002E1CB4" w:rsidP="00F25290">
      <w:pPr>
        <w:pStyle w:val="LDSec1"/>
      </w:pPr>
      <w:r w:rsidRPr="003A138C">
        <w:tab/>
      </w:r>
      <w:r w:rsidRPr="003A138C">
        <w:tab/>
        <w:t xml:space="preserve">This instrument is made under section 41B of the </w:t>
      </w:r>
      <w:r w:rsidRPr="003A138C">
        <w:rPr>
          <w:i/>
        </w:rPr>
        <w:t>Safety, Rehabilitation and Compensation (Defence</w:t>
      </w:r>
      <w:r>
        <w:rPr>
          <w:i/>
        </w:rPr>
        <w:noBreakHyphen/>
      </w:r>
      <w:r w:rsidRPr="003A138C">
        <w:rPr>
          <w:i/>
        </w:rPr>
        <w:t>related Claims) Act 1988</w:t>
      </w:r>
      <w:r w:rsidRPr="003A138C">
        <w:t>.</w:t>
      </w:r>
    </w:p>
    <w:p w:rsidR="002E1CB4" w:rsidRPr="003A138C" w:rsidRDefault="002E1CB4" w:rsidP="00192324">
      <w:pPr>
        <w:pStyle w:val="LDSecHead"/>
      </w:pPr>
      <w:bookmarkStart w:id="12" w:name="_Toc140830119"/>
      <w:bookmarkStart w:id="13" w:name="_Toc153788856"/>
      <w:r w:rsidRPr="00A31031">
        <w:rPr>
          <w:rStyle w:val="CharSectno"/>
        </w:rPr>
        <w:t>4</w:t>
      </w:r>
      <w:r w:rsidR="00192324">
        <w:t xml:space="preserve"> </w:t>
      </w:r>
      <w:r w:rsidR="00192324">
        <w:tab/>
      </w:r>
      <w:r w:rsidRPr="00192324">
        <w:t>Simplified</w:t>
      </w:r>
      <w:r w:rsidRPr="003A138C">
        <w:t xml:space="preserve"> outline of this instrument</w:t>
      </w:r>
      <w:bookmarkEnd w:id="12"/>
      <w:bookmarkEnd w:id="13"/>
    </w:p>
    <w:p w:rsidR="002E1CB4" w:rsidRPr="00AA0DA0" w:rsidRDefault="002E1CB4" w:rsidP="002E1CB4">
      <w:pPr>
        <w:pStyle w:val="SOText"/>
      </w:pPr>
      <w:r>
        <w:t xml:space="preserve">The Military Rehabilitation and Compensation Commission (the </w:t>
      </w:r>
      <w:r w:rsidRPr="001C46A1">
        <w:rPr>
          <w:b/>
          <w:i/>
        </w:rPr>
        <w:t>MRCC</w:t>
      </w:r>
      <w:r>
        <w:t>) may grant an acute support package to a person who is:</w:t>
      </w:r>
    </w:p>
    <w:p w:rsidR="002E1CB4" w:rsidRPr="000E62DA" w:rsidRDefault="002E1CB4" w:rsidP="002E1CB4">
      <w:pPr>
        <w:pStyle w:val="SOText"/>
        <w:numPr>
          <w:ilvl w:val="0"/>
          <w:numId w:val="26"/>
        </w:numPr>
        <w:rPr>
          <w:color w:val="000000" w:themeColor="text1"/>
        </w:rPr>
      </w:pPr>
      <w:r w:rsidRPr="000E62DA">
        <w:rPr>
          <w:color w:val="000000" w:themeColor="text1"/>
        </w:rPr>
        <w:t>a</w:t>
      </w:r>
      <w:r>
        <w:rPr>
          <w:color w:val="000000" w:themeColor="text1"/>
        </w:rPr>
        <w:t>n employee</w:t>
      </w:r>
      <w:r w:rsidRPr="000E62DA">
        <w:rPr>
          <w:color w:val="000000" w:themeColor="text1"/>
        </w:rPr>
        <w:t>; or</w:t>
      </w:r>
    </w:p>
    <w:p w:rsidR="002E1CB4" w:rsidRPr="000E62DA" w:rsidRDefault="002E1CB4" w:rsidP="002E1CB4">
      <w:pPr>
        <w:pStyle w:val="SOText"/>
        <w:numPr>
          <w:ilvl w:val="0"/>
          <w:numId w:val="26"/>
        </w:numPr>
        <w:rPr>
          <w:color w:val="000000" w:themeColor="text1"/>
        </w:rPr>
      </w:pPr>
      <w:r>
        <w:rPr>
          <w:color w:val="000000" w:themeColor="text1"/>
        </w:rPr>
        <w:t>the spouse of a deceased employee</w:t>
      </w:r>
      <w:r w:rsidRPr="000E62DA">
        <w:rPr>
          <w:color w:val="000000" w:themeColor="text1"/>
        </w:rPr>
        <w:t>; or</w:t>
      </w:r>
    </w:p>
    <w:p w:rsidR="002E1CB4" w:rsidRPr="000E62DA" w:rsidRDefault="002E1CB4" w:rsidP="002E1CB4">
      <w:pPr>
        <w:pStyle w:val="SOText"/>
        <w:numPr>
          <w:ilvl w:val="0"/>
          <w:numId w:val="26"/>
        </w:numPr>
        <w:rPr>
          <w:color w:val="000000" w:themeColor="text1"/>
        </w:rPr>
      </w:pPr>
      <w:r>
        <w:rPr>
          <w:color w:val="000000" w:themeColor="text1"/>
        </w:rPr>
        <w:t xml:space="preserve">the </w:t>
      </w:r>
      <w:r w:rsidRPr="000E62DA">
        <w:rPr>
          <w:color w:val="000000" w:themeColor="text1"/>
        </w:rPr>
        <w:t xml:space="preserve">former </w:t>
      </w:r>
      <w:r>
        <w:rPr>
          <w:color w:val="000000" w:themeColor="text1"/>
        </w:rPr>
        <w:t>spouse of an employee</w:t>
      </w:r>
      <w:r w:rsidRPr="000E62DA">
        <w:rPr>
          <w:color w:val="000000" w:themeColor="text1"/>
        </w:rPr>
        <w:t>;</w:t>
      </w:r>
      <w:r>
        <w:rPr>
          <w:color w:val="000000" w:themeColor="text1"/>
        </w:rPr>
        <w:t xml:space="preserve"> or</w:t>
      </w:r>
    </w:p>
    <w:p w:rsidR="00370823" w:rsidRDefault="002E1CB4" w:rsidP="002E1CB4">
      <w:pPr>
        <w:pStyle w:val="SOText"/>
        <w:numPr>
          <w:ilvl w:val="0"/>
          <w:numId w:val="26"/>
        </w:numPr>
        <w:rPr>
          <w:color w:val="000000" w:themeColor="text1"/>
        </w:rPr>
      </w:pPr>
      <w:r w:rsidRPr="000E62DA">
        <w:rPr>
          <w:color w:val="000000" w:themeColor="text1"/>
        </w:rPr>
        <w:t>a related person of a</w:t>
      </w:r>
      <w:r>
        <w:rPr>
          <w:color w:val="000000" w:themeColor="text1"/>
        </w:rPr>
        <w:t>n employee</w:t>
      </w:r>
      <w:r w:rsidRPr="000E62DA">
        <w:rPr>
          <w:color w:val="000000" w:themeColor="text1"/>
        </w:rPr>
        <w:t>; or</w:t>
      </w:r>
    </w:p>
    <w:p w:rsidR="002E1CB4" w:rsidRPr="000E62DA" w:rsidRDefault="002E1CB4" w:rsidP="002E1CB4">
      <w:pPr>
        <w:pStyle w:val="SOText"/>
        <w:numPr>
          <w:ilvl w:val="0"/>
          <w:numId w:val="26"/>
        </w:numPr>
        <w:rPr>
          <w:color w:val="000000" w:themeColor="text1"/>
        </w:rPr>
      </w:pPr>
      <w:r w:rsidRPr="000E62DA">
        <w:rPr>
          <w:color w:val="000000" w:themeColor="text1"/>
        </w:rPr>
        <w:t xml:space="preserve">a parent or step-parent of a deceased </w:t>
      </w:r>
      <w:r>
        <w:rPr>
          <w:color w:val="000000" w:themeColor="text1"/>
        </w:rPr>
        <w:t xml:space="preserve">employee, or a </w:t>
      </w:r>
      <w:r w:rsidRPr="000E62DA">
        <w:rPr>
          <w:color w:val="000000" w:themeColor="text1"/>
        </w:rPr>
        <w:t xml:space="preserve">parent or step-parent of </w:t>
      </w:r>
      <w:r>
        <w:rPr>
          <w:color w:val="000000" w:themeColor="text1"/>
        </w:rPr>
        <w:t xml:space="preserve">another person who was </w:t>
      </w:r>
      <w:r w:rsidRPr="000E62DA">
        <w:rPr>
          <w:color w:val="000000" w:themeColor="text1"/>
        </w:rPr>
        <w:t xml:space="preserve">the </w:t>
      </w:r>
      <w:r>
        <w:rPr>
          <w:color w:val="000000" w:themeColor="text1"/>
        </w:rPr>
        <w:t>spouse</w:t>
      </w:r>
      <w:r w:rsidRPr="000E62DA">
        <w:rPr>
          <w:color w:val="000000" w:themeColor="text1"/>
        </w:rPr>
        <w:t xml:space="preserve"> of a</w:t>
      </w:r>
      <w:r>
        <w:rPr>
          <w:color w:val="000000" w:themeColor="text1"/>
        </w:rPr>
        <w:t>n employee at any time before the employee’s death</w:t>
      </w:r>
      <w:r w:rsidRPr="000E62DA">
        <w:rPr>
          <w:color w:val="000000" w:themeColor="text1"/>
        </w:rPr>
        <w:t>;</w:t>
      </w:r>
    </w:p>
    <w:p w:rsidR="002E1CB4" w:rsidRDefault="002E1CB4" w:rsidP="002E1CB4">
      <w:pPr>
        <w:pStyle w:val="SOText"/>
      </w:pPr>
      <w:r w:rsidRPr="00AA0DA0">
        <w:t>if the person meets certain eligibility criteria and the MRCC is satisfied that it is appropriate to grant the package to assist the person to adjust to new and challenging life circumstances (section 6)</w:t>
      </w:r>
      <w:r>
        <w:t>.</w:t>
      </w:r>
    </w:p>
    <w:p w:rsidR="002E1CB4" w:rsidRDefault="002E1CB4" w:rsidP="002E1CB4">
      <w:pPr>
        <w:pStyle w:val="SOText"/>
      </w:pPr>
      <w:r>
        <w:t>The MRCC must prepare a support plan for the person that outlines, among other things, the persons who will be provided with assistance or benefits under the support plan, the kinds of assistance or benefits that will be provided, and the periods during which the assistance or benefits will be provided (section 7). The support plan may be varied or revoked by the MRCC in the circumstances outlined in section 8.</w:t>
      </w:r>
    </w:p>
    <w:p w:rsidR="002E1CB4" w:rsidRPr="003A138C" w:rsidRDefault="002E1CB4" w:rsidP="002E1CB4">
      <w:pPr>
        <w:pStyle w:val="SOText"/>
      </w:pPr>
      <w:r>
        <w:t>Under an acute support package, assistance or benefits may be provided in the circumstances outlined in section 9. Additional counselling (section 10) and additional assistance or benefits in relation to children attending, or not yet attending, primary school may also be provided to certain persons (section 11</w:t>
      </w:r>
      <w:r w:rsidRPr="003A138C">
        <w:t>).</w:t>
      </w:r>
    </w:p>
    <w:p w:rsidR="002E1CB4" w:rsidRPr="003A138C" w:rsidRDefault="002E1CB4" w:rsidP="00192324">
      <w:pPr>
        <w:pStyle w:val="LDSecHead"/>
      </w:pPr>
      <w:bookmarkStart w:id="14" w:name="_Toc140830120"/>
      <w:bookmarkStart w:id="15" w:name="_Toc153788857"/>
      <w:r w:rsidRPr="00A31031">
        <w:rPr>
          <w:rStyle w:val="CharSectno"/>
        </w:rPr>
        <w:lastRenderedPageBreak/>
        <w:t>5</w:t>
      </w:r>
      <w:r w:rsidR="00192324">
        <w:t xml:space="preserve"> </w:t>
      </w:r>
      <w:r w:rsidR="00192324">
        <w:tab/>
      </w:r>
      <w:r w:rsidRPr="00192324">
        <w:t>Definitions</w:t>
      </w:r>
      <w:bookmarkEnd w:id="14"/>
      <w:bookmarkEnd w:id="15"/>
    </w:p>
    <w:p w:rsidR="002E1CB4" w:rsidRPr="003A138C" w:rsidRDefault="002E1CB4" w:rsidP="00192324">
      <w:pPr>
        <w:pStyle w:val="LDSec1"/>
        <w:keepNext/>
      </w:pPr>
      <w:r w:rsidRPr="003A138C">
        <w:tab/>
        <w:t>(1)</w:t>
      </w:r>
      <w:r w:rsidRPr="003A138C">
        <w:tab/>
        <w:t>In this instrument:</w:t>
      </w:r>
    </w:p>
    <w:p w:rsidR="002E1CB4" w:rsidRPr="003A138C" w:rsidRDefault="002E1CB4" w:rsidP="007D1280">
      <w:pPr>
        <w:pStyle w:val="LDdefinition"/>
      </w:pPr>
      <w:r w:rsidRPr="007D1280">
        <w:rPr>
          <w:rStyle w:val="LDBoldItal"/>
        </w:rPr>
        <w:t>Act</w:t>
      </w:r>
      <w:r w:rsidRPr="003A138C">
        <w:t xml:space="preserve"> means the </w:t>
      </w:r>
      <w:r w:rsidRPr="009E4C31">
        <w:rPr>
          <w:rStyle w:val="LDItal"/>
        </w:rPr>
        <w:t>Safety, Rehabilitation and Compensation (Defence</w:t>
      </w:r>
      <w:r w:rsidRPr="009E4C31">
        <w:rPr>
          <w:rStyle w:val="LDItal"/>
        </w:rPr>
        <w:noBreakHyphen/>
        <w:t>related claims) Act 1988</w:t>
      </w:r>
      <w:r w:rsidRPr="003A138C">
        <w:t>.</w:t>
      </w:r>
    </w:p>
    <w:p w:rsidR="002E1CB4" w:rsidRDefault="002E1CB4" w:rsidP="007D1280">
      <w:pPr>
        <w:pStyle w:val="LDdefinition"/>
      </w:pPr>
      <w:r w:rsidRPr="003A138C">
        <w:rPr>
          <w:b/>
          <w:i/>
        </w:rPr>
        <w:t>acute support package</w:t>
      </w:r>
      <w:r w:rsidRPr="003A138C">
        <w:t>: see subsection 6(1).</w:t>
      </w:r>
    </w:p>
    <w:p w:rsidR="002E1CB4" w:rsidRDefault="002E1CB4" w:rsidP="007D1280">
      <w:pPr>
        <w:pStyle w:val="LDdefinition"/>
      </w:pPr>
      <w:r>
        <w:rPr>
          <w:b/>
          <w:i/>
        </w:rPr>
        <w:t>related person</w:t>
      </w:r>
      <w:r>
        <w:t>: see subsection 4(1) of the Act.</w:t>
      </w:r>
    </w:p>
    <w:p w:rsidR="002E1CB4" w:rsidRPr="003A138C" w:rsidRDefault="002E1CB4" w:rsidP="007D1280">
      <w:pPr>
        <w:pStyle w:val="LDdefinition"/>
      </w:pPr>
      <w:r w:rsidRPr="003A138C">
        <w:rPr>
          <w:b/>
          <w:i/>
        </w:rPr>
        <w:t>support plan</w:t>
      </w:r>
      <w:r w:rsidRPr="003A138C">
        <w:t>: see section 7.</w:t>
      </w:r>
    </w:p>
    <w:p w:rsidR="002E1CB4" w:rsidRPr="003A138C" w:rsidRDefault="002E1CB4" w:rsidP="00F25290">
      <w:pPr>
        <w:pStyle w:val="LDSec1"/>
      </w:pPr>
      <w:r w:rsidRPr="003A138C">
        <w:tab/>
        <w:t>(2)</w:t>
      </w:r>
      <w:r w:rsidRPr="003A138C">
        <w:tab/>
        <w:t xml:space="preserve">In this instrument, a reference to a </w:t>
      </w:r>
      <w:r w:rsidRPr="003A138C">
        <w:rPr>
          <w:b/>
          <w:i/>
        </w:rPr>
        <w:t xml:space="preserve">child </w:t>
      </w:r>
      <w:r w:rsidRPr="003A138C">
        <w:t>of an employee or deceased employee includes a reference to:</w:t>
      </w:r>
    </w:p>
    <w:p w:rsidR="002E1CB4" w:rsidRPr="003A138C" w:rsidRDefault="002E1CB4" w:rsidP="007D1280">
      <w:pPr>
        <w:pStyle w:val="LDP1a"/>
      </w:pPr>
      <w:r w:rsidRPr="003A138C">
        <w:t>(a)</w:t>
      </w:r>
      <w:r w:rsidRPr="003A138C">
        <w:tab/>
        <w:t>a stepchild of the employee or deceased employee; and</w:t>
      </w:r>
    </w:p>
    <w:p w:rsidR="002E1CB4" w:rsidRPr="003A138C" w:rsidRDefault="002E1CB4" w:rsidP="007D1280">
      <w:pPr>
        <w:pStyle w:val="LDP1a"/>
      </w:pPr>
      <w:r w:rsidRPr="003A138C">
        <w:t>(b)</w:t>
      </w:r>
      <w:r w:rsidRPr="003A138C">
        <w:tab/>
        <w:t>a person in respect of whom the employee stands, or the deceased employee stood, in the position of a parent.</w:t>
      </w:r>
    </w:p>
    <w:p w:rsidR="002E1CB4" w:rsidRPr="003A138C" w:rsidRDefault="002E1CB4" w:rsidP="008A646C">
      <w:pPr>
        <w:pStyle w:val="LDPartHead"/>
      </w:pPr>
      <w:bookmarkStart w:id="16" w:name="_Toc140830121"/>
      <w:bookmarkStart w:id="17" w:name="_Toc153788858"/>
      <w:r w:rsidRPr="00A31031">
        <w:rPr>
          <w:rStyle w:val="CharPartNo"/>
        </w:rPr>
        <w:t>Part 2</w:t>
      </w:r>
      <w:r w:rsidR="008A646C">
        <w:tab/>
      </w:r>
      <w:r w:rsidRPr="00A31031">
        <w:rPr>
          <w:rStyle w:val="CharPartText"/>
        </w:rPr>
        <w:t>MRCC may grant acute support package</w:t>
      </w:r>
      <w:bookmarkEnd w:id="16"/>
      <w:bookmarkEnd w:id="17"/>
    </w:p>
    <w:p w:rsidR="002E1CB4" w:rsidRPr="003A138C" w:rsidRDefault="002E1CB4" w:rsidP="008A646C">
      <w:pPr>
        <w:pStyle w:val="LDDivHead"/>
      </w:pPr>
      <w:bookmarkStart w:id="18" w:name="_Toc140830122"/>
      <w:bookmarkStart w:id="19" w:name="_Toc153788859"/>
      <w:r w:rsidRPr="00A31031">
        <w:rPr>
          <w:rStyle w:val="CharDivNo"/>
        </w:rPr>
        <w:t>Division 1</w:t>
      </w:r>
      <w:r w:rsidR="008A646C">
        <w:tab/>
      </w:r>
      <w:r w:rsidRPr="00A31031">
        <w:rPr>
          <w:rStyle w:val="CharDivText"/>
        </w:rPr>
        <w:t>Eligibility for acute support package</w:t>
      </w:r>
      <w:bookmarkEnd w:id="18"/>
      <w:bookmarkEnd w:id="19"/>
    </w:p>
    <w:p w:rsidR="002E1CB4" w:rsidRPr="003A138C" w:rsidRDefault="002E1CB4" w:rsidP="00192324">
      <w:pPr>
        <w:pStyle w:val="LDSecHead"/>
      </w:pPr>
      <w:bookmarkStart w:id="20" w:name="_Toc140830123"/>
      <w:bookmarkStart w:id="21" w:name="_Toc153788860"/>
      <w:r w:rsidRPr="00A31031">
        <w:rPr>
          <w:rStyle w:val="CharSectno"/>
        </w:rPr>
        <w:t>6</w:t>
      </w:r>
      <w:r w:rsidR="00192324">
        <w:t xml:space="preserve"> </w:t>
      </w:r>
      <w:r w:rsidR="00192324">
        <w:tab/>
      </w:r>
      <w:r w:rsidRPr="00F25290">
        <w:rPr>
          <w:rStyle w:val="CharSectno"/>
        </w:rPr>
        <w:t>MRCC</w:t>
      </w:r>
      <w:r w:rsidRPr="003A138C">
        <w:t xml:space="preserve"> may grant acute support package</w:t>
      </w:r>
      <w:bookmarkEnd w:id="20"/>
      <w:bookmarkEnd w:id="21"/>
    </w:p>
    <w:p w:rsidR="002E1CB4" w:rsidRPr="003A138C" w:rsidRDefault="002E1CB4" w:rsidP="00F25290">
      <w:pPr>
        <w:pStyle w:val="LDSec1"/>
      </w:pPr>
      <w:r w:rsidRPr="003A138C">
        <w:tab/>
        <w:t>(1)</w:t>
      </w:r>
      <w:r w:rsidRPr="003A138C">
        <w:tab/>
        <w:t xml:space="preserve">The MRCC may decide to grant a package (an </w:t>
      </w:r>
      <w:r w:rsidRPr="003A138C">
        <w:rPr>
          <w:b/>
          <w:i/>
        </w:rPr>
        <w:t>acute support package</w:t>
      </w:r>
      <w:r w:rsidRPr="003A138C">
        <w:t>) of assistance or benefits to a person if:</w:t>
      </w:r>
    </w:p>
    <w:p w:rsidR="002E1CB4" w:rsidRPr="003A138C" w:rsidRDefault="002E1CB4" w:rsidP="007D1280">
      <w:pPr>
        <w:pStyle w:val="LDP1a"/>
      </w:pPr>
      <w:r w:rsidRPr="003A138C">
        <w:t>(a)</w:t>
      </w:r>
      <w:r w:rsidRPr="003A138C">
        <w:tab/>
        <w:t>the person is</w:t>
      </w:r>
      <w:r>
        <w:t xml:space="preserve"> covered by subsection (2), (3)</w:t>
      </w:r>
      <w:r w:rsidRPr="001E7A15">
        <w:t>, (4), (5) or (6)</w:t>
      </w:r>
      <w:r>
        <w:t>;</w:t>
      </w:r>
      <w:r w:rsidR="00480CC2">
        <w:t xml:space="preserve"> </w:t>
      </w:r>
      <w:r w:rsidRPr="003A138C">
        <w:t>and</w:t>
      </w:r>
    </w:p>
    <w:p w:rsidR="002E1CB4" w:rsidRPr="003A138C" w:rsidRDefault="002E1CB4" w:rsidP="007D1280">
      <w:pPr>
        <w:pStyle w:val="LDP1a"/>
      </w:pPr>
      <w:r w:rsidRPr="003A138C">
        <w:t>(b)</w:t>
      </w:r>
      <w:r w:rsidRPr="003A138C">
        <w:tab/>
        <w:t>if the person has previously been granted an acute support package—either:</w:t>
      </w:r>
    </w:p>
    <w:p w:rsidR="002E1CB4" w:rsidRPr="003A138C" w:rsidRDefault="002E1CB4" w:rsidP="008A646C">
      <w:pPr>
        <w:pStyle w:val="LDP2i"/>
      </w:pPr>
      <w:r w:rsidRPr="003A138C">
        <w:tab/>
        <w:t>(i)</w:t>
      </w:r>
      <w:r w:rsidRPr="003A138C">
        <w:tab/>
        <w:t>the period during which assistance or benefits for that acute support package may be provided has ended by operation of subsection 9(2); or</w:t>
      </w:r>
    </w:p>
    <w:p w:rsidR="002E1CB4" w:rsidRPr="003A138C" w:rsidRDefault="002E1CB4" w:rsidP="008A646C">
      <w:pPr>
        <w:pStyle w:val="LDP2i"/>
      </w:pPr>
      <w:r w:rsidRPr="003A138C">
        <w:tab/>
        <w:t>(ii)</w:t>
      </w:r>
      <w:r w:rsidRPr="003A138C">
        <w:tab/>
        <w:t>the support plan has been revoked; and</w:t>
      </w:r>
    </w:p>
    <w:p w:rsidR="002E1CB4" w:rsidRPr="003A138C" w:rsidRDefault="002E1CB4" w:rsidP="007D1280">
      <w:pPr>
        <w:pStyle w:val="LDP1a"/>
      </w:pPr>
      <w:r w:rsidRPr="003A138C">
        <w:t>(c)</w:t>
      </w:r>
      <w:r w:rsidRPr="003A138C">
        <w:tab/>
        <w:t>the MRCC is satisfied that it is appropriate to grant an acute support package to the person to assist the person to adjust to new and challenging life circumstances.</w:t>
      </w:r>
    </w:p>
    <w:p w:rsidR="002E1CB4" w:rsidRPr="00192324" w:rsidRDefault="002E1CB4" w:rsidP="008A646C">
      <w:pPr>
        <w:pStyle w:val="LDSubsecHead"/>
        <w:rPr>
          <w:rStyle w:val="LDItal"/>
          <w:i/>
        </w:rPr>
      </w:pPr>
      <w:r w:rsidRPr="00192324">
        <w:rPr>
          <w:rStyle w:val="LDItal"/>
          <w:i/>
        </w:rPr>
        <w:t>Employees</w:t>
      </w:r>
    </w:p>
    <w:p w:rsidR="002E1CB4" w:rsidRPr="003A138C" w:rsidRDefault="002E1CB4" w:rsidP="00F25290">
      <w:pPr>
        <w:pStyle w:val="LDSec1"/>
      </w:pPr>
      <w:r w:rsidRPr="003A138C">
        <w:tab/>
        <w:t>(2)</w:t>
      </w:r>
      <w:r w:rsidRPr="003A138C">
        <w:tab/>
        <w:t>A person is covered by this subsection if the following criteria are satisfied:</w:t>
      </w:r>
    </w:p>
    <w:p w:rsidR="002E1CB4" w:rsidRPr="003A138C" w:rsidRDefault="002E1CB4" w:rsidP="007D1280">
      <w:pPr>
        <w:pStyle w:val="LDP1a"/>
      </w:pPr>
      <w:r w:rsidRPr="003A138C">
        <w:t>(a)</w:t>
      </w:r>
      <w:r w:rsidRPr="003A138C">
        <w:tab/>
        <w:t>the person is an employee;</w:t>
      </w:r>
    </w:p>
    <w:p w:rsidR="002E1CB4" w:rsidRPr="003A138C" w:rsidRDefault="002E1CB4" w:rsidP="007D1280">
      <w:pPr>
        <w:pStyle w:val="LDP1a"/>
      </w:pPr>
      <w:r w:rsidRPr="003A138C">
        <w:t>(b)</w:t>
      </w:r>
      <w:r w:rsidRPr="003A138C">
        <w:tab/>
        <w:t>the person is under 65 years of age;</w:t>
      </w:r>
    </w:p>
    <w:p w:rsidR="002E1CB4" w:rsidRPr="003A138C" w:rsidRDefault="002E1CB4" w:rsidP="007D1280">
      <w:pPr>
        <w:pStyle w:val="LDP1a"/>
      </w:pPr>
      <w:r w:rsidRPr="003A138C">
        <w:t>(c)</w:t>
      </w:r>
      <w:r w:rsidRPr="003A138C">
        <w:tab/>
        <w:t>the person is receiving, or is eligible to receive, compensation under Division 3 of Part II of the Act;</w:t>
      </w:r>
    </w:p>
    <w:p w:rsidR="002E1CB4" w:rsidRPr="003A138C" w:rsidRDefault="002E1CB4" w:rsidP="007D1280">
      <w:pPr>
        <w:pStyle w:val="LDP1a"/>
      </w:pPr>
      <w:r w:rsidRPr="003A138C">
        <w:t>(d)</w:t>
      </w:r>
      <w:r w:rsidRPr="003A138C">
        <w:tab/>
        <w:t>the MRCC is satisfied that the person, or a related person of the person, is experiencing, or is at risk of experiencing, crisis.</w:t>
      </w:r>
    </w:p>
    <w:p w:rsidR="002E1CB4" w:rsidRPr="003A138C" w:rsidRDefault="002E1CB4" w:rsidP="008A646C">
      <w:pPr>
        <w:pStyle w:val="LDSubsecHead"/>
      </w:pPr>
      <w:r w:rsidRPr="003A138C">
        <w:t>Spouses of deceased employees</w:t>
      </w:r>
    </w:p>
    <w:p w:rsidR="002E1CB4" w:rsidRPr="003A138C" w:rsidRDefault="002E1CB4" w:rsidP="00F25290">
      <w:pPr>
        <w:pStyle w:val="LDSec1"/>
      </w:pPr>
      <w:r w:rsidRPr="003A138C">
        <w:tab/>
        <w:t>(3)</w:t>
      </w:r>
      <w:r w:rsidRPr="003A138C">
        <w:tab/>
        <w:t>A person is covered by this subsection if the following criteria are satisfied:</w:t>
      </w:r>
    </w:p>
    <w:p w:rsidR="002E1CB4" w:rsidRPr="003A138C" w:rsidRDefault="002E1CB4" w:rsidP="007D1280">
      <w:pPr>
        <w:pStyle w:val="LDP1a"/>
      </w:pPr>
      <w:r w:rsidRPr="003A138C">
        <w:t>(a)</w:t>
      </w:r>
      <w:r w:rsidRPr="003A138C">
        <w:tab/>
        <w:t>the person was a spouse of an employee immediately before the employee’s death;</w:t>
      </w:r>
    </w:p>
    <w:p w:rsidR="002E1CB4" w:rsidRPr="003A138C" w:rsidRDefault="007D1280" w:rsidP="007D1280">
      <w:pPr>
        <w:pStyle w:val="LDP1a"/>
      </w:pPr>
      <w:r>
        <w:t>(</w:t>
      </w:r>
      <w:r w:rsidR="002E1CB4" w:rsidRPr="003A138C">
        <w:t>b)</w:t>
      </w:r>
      <w:r w:rsidR="002E1CB4" w:rsidRPr="003A138C">
        <w:tab/>
        <w:t>the person is under 65 years of age;</w:t>
      </w:r>
    </w:p>
    <w:p w:rsidR="002E1CB4" w:rsidRPr="003A138C" w:rsidRDefault="002E1CB4" w:rsidP="007D1280">
      <w:pPr>
        <w:pStyle w:val="LDP1a"/>
      </w:pPr>
      <w:r w:rsidRPr="003A138C">
        <w:t>(c)</w:t>
      </w:r>
      <w:r w:rsidRPr="003A138C">
        <w:tab/>
        <w:t>the deceased employee’s death occurred no more than 2 years ago;</w:t>
      </w:r>
    </w:p>
    <w:p w:rsidR="002E1CB4" w:rsidRPr="003A138C" w:rsidRDefault="002E1CB4" w:rsidP="007D1280">
      <w:pPr>
        <w:pStyle w:val="LDP1a"/>
      </w:pPr>
      <w:bookmarkStart w:id="22" w:name="_Hlk115175253"/>
      <w:r w:rsidRPr="003A138C">
        <w:t>(d)</w:t>
      </w:r>
      <w:r w:rsidRPr="003A138C">
        <w:tab/>
        <w:t>the deceased employee’s death resulted from an injury;</w:t>
      </w:r>
    </w:p>
    <w:p w:rsidR="002E1CB4" w:rsidRPr="003A138C" w:rsidRDefault="002E1CB4" w:rsidP="00575355">
      <w:pPr>
        <w:pStyle w:val="LDP1a"/>
        <w:keepNext/>
      </w:pPr>
      <w:r w:rsidRPr="003A138C">
        <w:lastRenderedPageBreak/>
        <w:t>(e)</w:t>
      </w:r>
      <w:r w:rsidRPr="003A138C">
        <w:tab/>
        <w:t>either:</w:t>
      </w:r>
    </w:p>
    <w:p w:rsidR="002E1CB4" w:rsidRPr="003A138C" w:rsidRDefault="002E1CB4" w:rsidP="008A646C">
      <w:pPr>
        <w:pStyle w:val="LDP2i"/>
      </w:pPr>
      <w:r w:rsidRPr="003A138C">
        <w:tab/>
        <w:t>(i)</w:t>
      </w:r>
      <w:r w:rsidRPr="003A138C">
        <w:tab/>
        <w:t>the injury arose out of or occurred in the course of the employee’s employment; or</w:t>
      </w:r>
    </w:p>
    <w:p w:rsidR="002E1CB4" w:rsidRPr="003A138C" w:rsidRDefault="002E1CB4" w:rsidP="008A646C">
      <w:pPr>
        <w:pStyle w:val="LDP2i"/>
      </w:pPr>
      <w:r w:rsidRPr="003A138C">
        <w:tab/>
        <w:t>(ii)</w:t>
      </w:r>
      <w:r w:rsidRPr="003A138C">
        <w:tab/>
        <w:t>the MRCC is satisfied that the deceased employee’s death was a suicide that arose out of or occurred in the course of the employee’s employment.</w:t>
      </w:r>
    </w:p>
    <w:bookmarkEnd w:id="22"/>
    <w:p w:rsidR="002E1CB4" w:rsidRPr="003A138C" w:rsidRDefault="002E1CB4" w:rsidP="00192324">
      <w:pPr>
        <w:pStyle w:val="LDSubsecHead"/>
      </w:pPr>
      <w:r w:rsidRPr="003A138C">
        <w:t>Former spouses of employees</w:t>
      </w:r>
    </w:p>
    <w:p w:rsidR="002E1CB4" w:rsidRPr="003A138C" w:rsidRDefault="002E1CB4" w:rsidP="00F25290">
      <w:pPr>
        <w:pStyle w:val="LDSec1"/>
      </w:pPr>
      <w:r w:rsidRPr="003A138C">
        <w:tab/>
        <w:t>(4)</w:t>
      </w:r>
      <w:r w:rsidRPr="003A138C">
        <w:tab/>
        <w:t>A person is covered by this subsection if the following criteria are satisfied:</w:t>
      </w:r>
    </w:p>
    <w:p w:rsidR="002E1CB4" w:rsidRPr="003A138C" w:rsidRDefault="002E1CB4" w:rsidP="007D1280">
      <w:pPr>
        <w:pStyle w:val="LDP1a"/>
      </w:pPr>
      <w:r w:rsidRPr="003A138C">
        <w:t>(a)</w:t>
      </w:r>
      <w:r w:rsidRPr="003A138C">
        <w:tab/>
        <w:t>the person is a former spouse of an employee;</w:t>
      </w:r>
    </w:p>
    <w:p w:rsidR="002E1CB4" w:rsidRPr="003A138C" w:rsidRDefault="002E1CB4" w:rsidP="007D1280">
      <w:pPr>
        <w:pStyle w:val="LDP1a"/>
      </w:pPr>
      <w:r w:rsidRPr="003A138C">
        <w:t>(b)</w:t>
      </w:r>
      <w:r w:rsidRPr="003A138C">
        <w:tab/>
        <w:t>the person is under 65 years of age;</w:t>
      </w:r>
    </w:p>
    <w:p w:rsidR="002E1CB4" w:rsidRPr="003A138C" w:rsidRDefault="002E1CB4" w:rsidP="007D1280">
      <w:pPr>
        <w:pStyle w:val="LDP1a"/>
      </w:pPr>
      <w:r w:rsidRPr="003A138C">
        <w:t>(c)</w:t>
      </w:r>
      <w:r w:rsidRPr="003A138C">
        <w:tab/>
        <w:t>the employee is receiving, or is eligible to receive, compensation under Division 3 of Part II of the Act;</w:t>
      </w:r>
    </w:p>
    <w:p w:rsidR="002E1CB4" w:rsidRPr="003A138C" w:rsidRDefault="002E1CB4" w:rsidP="007D1280">
      <w:pPr>
        <w:pStyle w:val="LDP1a"/>
      </w:pPr>
      <w:r w:rsidRPr="003A138C">
        <w:t>(d)</w:t>
      </w:r>
      <w:r w:rsidRPr="003A138C">
        <w:tab/>
        <w:t>either or both of the following apply:</w:t>
      </w:r>
    </w:p>
    <w:p w:rsidR="002E1CB4" w:rsidRPr="003A138C" w:rsidRDefault="002E1CB4" w:rsidP="008A646C">
      <w:pPr>
        <w:pStyle w:val="LDP2i"/>
      </w:pPr>
      <w:r w:rsidRPr="003A138C">
        <w:tab/>
        <w:t>(i)</w:t>
      </w:r>
      <w:r w:rsidRPr="003A138C">
        <w:tab/>
        <w:t>the person ceased being the employee’s spouse within the previous 12 months;</w:t>
      </w:r>
    </w:p>
    <w:p w:rsidR="002E1CB4" w:rsidRPr="003A138C" w:rsidRDefault="002E1CB4" w:rsidP="008A646C">
      <w:pPr>
        <w:pStyle w:val="LDP2i"/>
      </w:pPr>
      <w:r w:rsidRPr="003A138C">
        <w:tab/>
        <w:t>(ii)</w:t>
      </w:r>
      <w:r w:rsidRPr="003A138C">
        <w:tab/>
        <w:t>a child of the employee who is under 18 years of age lives with the person;</w:t>
      </w:r>
    </w:p>
    <w:p w:rsidR="002E1CB4" w:rsidRDefault="002E1CB4" w:rsidP="007D1280">
      <w:pPr>
        <w:pStyle w:val="LDP1a"/>
      </w:pPr>
      <w:r w:rsidRPr="003A138C">
        <w:t>(e)</w:t>
      </w:r>
      <w:r w:rsidRPr="003A138C">
        <w:tab/>
        <w:t>the MRCC is satisfied that the person is experiencing, or is at risk of experiencing, crisis.</w:t>
      </w:r>
    </w:p>
    <w:p w:rsidR="002E1CB4" w:rsidRPr="00192324" w:rsidRDefault="002E1CB4" w:rsidP="00192324">
      <w:pPr>
        <w:pStyle w:val="LDSubsecHead"/>
      </w:pPr>
      <w:r w:rsidRPr="00192324">
        <w:t>Related persons</w:t>
      </w:r>
    </w:p>
    <w:p w:rsidR="002E1CB4" w:rsidRPr="002D175B" w:rsidRDefault="002E1CB4" w:rsidP="00F25290">
      <w:pPr>
        <w:pStyle w:val="LDSec1"/>
        <w:rPr>
          <w:color w:val="000000" w:themeColor="text1"/>
        </w:rPr>
      </w:pPr>
      <w:r w:rsidRPr="002D175B">
        <w:rPr>
          <w:color w:val="000000" w:themeColor="text1"/>
        </w:rPr>
        <w:tab/>
        <w:t>(5)</w:t>
      </w:r>
      <w:r w:rsidRPr="002D175B">
        <w:rPr>
          <w:color w:val="000000" w:themeColor="text1"/>
        </w:rPr>
        <w:tab/>
        <w:t xml:space="preserve">A </w:t>
      </w:r>
      <w:r w:rsidRPr="00F25290">
        <w:t>person</w:t>
      </w:r>
      <w:r w:rsidRPr="002D175B">
        <w:rPr>
          <w:color w:val="000000" w:themeColor="text1"/>
        </w:rPr>
        <w:t xml:space="preserve"> is covered by this subsection if the following criteria are satisfied:</w:t>
      </w:r>
    </w:p>
    <w:p w:rsidR="002E1CB4" w:rsidRPr="002D175B" w:rsidRDefault="002E1CB4" w:rsidP="007D1280">
      <w:pPr>
        <w:pStyle w:val="LDP1a"/>
        <w:rPr>
          <w:color w:val="000000" w:themeColor="text1"/>
        </w:rPr>
      </w:pPr>
      <w:r w:rsidRPr="002D175B">
        <w:rPr>
          <w:color w:val="000000" w:themeColor="text1"/>
        </w:rPr>
        <w:t>(a)</w:t>
      </w:r>
      <w:r w:rsidRPr="002D175B">
        <w:rPr>
          <w:color w:val="000000" w:themeColor="text1"/>
        </w:rPr>
        <w:tab/>
        <w:t xml:space="preserve">the </w:t>
      </w:r>
      <w:r w:rsidRPr="007D1280">
        <w:t>person</w:t>
      </w:r>
      <w:r w:rsidRPr="002D175B">
        <w:rPr>
          <w:color w:val="000000" w:themeColor="text1"/>
        </w:rPr>
        <w:t xml:space="preserve"> is a related person of the</w:t>
      </w:r>
      <w:r>
        <w:rPr>
          <w:color w:val="000000" w:themeColor="text1"/>
        </w:rPr>
        <w:t xml:space="preserve"> employee</w:t>
      </w:r>
      <w:r w:rsidRPr="002D175B">
        <w:rPr>
          <w:color w:val="000000" w:themeColor="text1"/>
        </w:rPr>
        <w:t>;</w:t>
      </w:r>
    </w:p>
    <w:p w:rsidR="002E1CB4" w:rsidRPr="002D175B" w:rsidRDefault="002E1CB4" w:rsidP="007D1280">
      <w:pPr>
        <w:pStyle w:val="LDP1a"/>
        <w:rPr>
          <w:color w:val="000000" w:themeColor="text1"/>
        </w:rPr>
      </w:pPr>
      <w:r w:rsidRPr="002D175B">
        <w:rPr>
          <w:color w:val="000000" w:themeColor="text1"/>
        </w:rPr>
        <w:t>(b)</w:t>
      </w:r>
      <w:r w:rsidRPr="002D175B">
        <w:rPr>
          <w:color w:val="000000" w:themeColor="text1"/>
        </w:rPr>
        <w:tab/>
        <w:t xml:space="preserve">the </w:t>
      </w:r>
      <w:r>
        <w:rPr>
          <w:color w:val="000000" w:themeColor="text1"/>
        </w:rPr>
        <w:t>employee</w:t>
      </w:r>
      <w:r w:rsidRPr="00AD6154">
        <w:rPr>
          <w:color w:val="000000" w:themeColor="text1"/>
        </w:rPr>
        <w:t xml:space="preserve"> </w:t>
      </w:r>
      <w:r w:rsidRPr="002D175B">
        <w:rPr>
          <w:color w:val="000000" w:themeColor="text1"/>
        </w:rPr>
        <w:t xml:space="preserve">is under 65 years of age at the time the person’s eligibility for an </w:t>
      </w:r>
      <w:r w:rsidRPr="007D1280">
        <w:t>acute</w:t>
      </w:r>
      <w:r w:rsidRPr="002D175B">
        <w:rPr>
          <w:color w:val="000000" w:themeColor="text1"/>
        </w:rPr>
        <w:t xml:space="preserve"> support package is determined;</w:t>
      </w:r>
    </w:p>
    <w:p w:rsidR="00370823" w:rsidRDefault="002E1CB4" w:rsidP="007D1280">
      <w:pPr>
        <w:pStyle w:val="LDP1a"/>
        <w:rPr>
          <w:b/>
          <w:color w:val="000000" w:themeColor="text1"/>
        </w:rPr>
      </w:pPr>
      <w:r>
        <w:rPr>
          <w:color w:val="000000" w:themeColor="text1"/>
        </w:rPr>
        <w:t>(</w:t>
      </w:r>
      <w:r w:rsidRPr="002D175B">
        <w:rPr>
          <w:color w:val="000000" w:themeColor="text1"/>
        </w:rPr>
        <w:t>c)</w:t>
      </w:r>
      <w:r w:rsidRPr="002D175B">
        <w:rPr>
          <w:color w:val="000000" w:themeColor="text1"/>
        </w:rPr>
        <w:tab/>
      </w:r>
      <w:r>
        <w:rPr>
          <w:color w:val="000000"/>
          <w:szCs w:val="22"/>
          <w:shd w:val="clear" w:color="auto" w:fill="FFFFFF"/>
        </w:rPr>
        <w:t xml:space="preserve">the employee is receiving, or is eligible to receive, compensation under </w:t>
      </w:r>
      <w:r w:rsidRPr="007D1280">
        <w:t>Division</w:t>
      </w:r>
      <w:r>
        <w:rPr>
          <w:color w:val="000000"/>
          <w:szCs w:val="22"/>
          <w:shd w:val="clear" w:color="auto" w:fill="FFFFFF"/>
        </w:rPr>
        <w:t> 3 of Part II of the Act</w:t>
      </w:r>
      <w:r w:rsidRPr="00C70737">
        <w:rPr>
          <w:color w:val="000000" w:themeColor="text1"/>
        </w:rPr>
        <w:t>;</w:t>
      </w:r>
    </w:p>
    <w:p w:rsidR="002E1CB4" w:rsidRPr="002D175B" w:rsidRDefault="002E1CB4" w:rsidP="007D1280">
      <w:pPr>
        <w:pStyle w:val="LDP1a"/>
        <w:rPr>
          <w:color w:val="000000" w:themeColor="text1"/>
        </w:rPr>
      </w:pPr>
      <w:r w:rsidRPr="002D175B">
        <w:rPr>
          <w:color w:val="000000" w:themeColor="text1"/>
        </w:rPr>
        <w:t>(d)</w:t>
      </w:r>
      <w:r w:rsidRPr="002D175B">
        <w:rPr>
          <w:color w:val="000000" w:themeColor="text1"/>
        </w:rPr>
        <w:tab/>
        <w:t xml:space="preserve">the </w:t>
      </w:r>
      <w:r>
        <w:rPr>
          <w:color w:val="000000" w:themeColor="text1"/>
        </w:rPr>
        <w:t>MRCC</w:t>
      </w:r>
      <w:r w:rsidRPr="002D175B">
        <w:rPr>
          <w:color w:val="000000" w:themeColor="text1"/>
        </w:rPr>
        <w:t xml:space="preserve"> is satisfied that the person is experiencing, or is at risk of </w:t>
      </w:r>
      <w:r w:rsidRPr="007D1280">
        <w:t>experiencing</w:t>
      </w:r>
      <w:r w:rsidRPr="002D175B">
        <w:rPr>
          <w:color w:val="000000" w:themeColor="text1"/>
        </w:rPr>
        <w:t>, crisis;</w:t>
      </w:r>
    </w:p>
    <w:p w:rsidR="002E1CB4" w:rsidRPr="002D175B" w:rsidRDefault="002E1CB4" w:rsidP="007D1280">
      <w:pPr>
        <w:pStyle w:val="LDP1a"/>
        <w:rPr>
          <w:color w:val="000000" w:themeColor="text1"/>
        </w:rPr>
      </w:pPr>
      <w:r w:rsidRPr="002D175B">
        <w:rPr>
          <w:color w:val="000000" w:themeColor="text1"/>
        </w:rPr>
        <w:t>(e)</w:t>
      </w:r>
      <w:r w:rsidRPr="002D175B">
        <w:rPr>
          <w:color w:val="000000" w:themeColor="text1"/>
        </w:rPr>
        <w:tab/>
        <w:t xml:space="preserve">the </w:t>
      </w:r>
      <w:r w:rsidRPr="007D1280">
        <w:t>MRCC</w:t>
      </w:r>
      <w:r w:rsidRPr="002D175B">
        <w:rPr>
          <w:color w:val="000000" w:themeColor="text1"/>
        </w:rPr>
        <w:t xml:space="preserve"> is satisfied that the crisis, or the risk of experiencing,</w:t>
      </w:r>
      <w:r>
        <w:rPr>
          <w:color w:val="000000" w:themeColor="text1"/>
        </w:rPr>
        <w:t xml:space="preserve"> cri</w:t>
      </w:r>
      <w:r w:rsidRPr="002D175B">
        <w:rPr>
          <w:color w:val="000000" w:themeColor="text1"/>
        </w:rPr>
        <w:t>sis, is:</w:t>
      </w:r>
    </w:p>
    <w:p w:rsidR="002E1CB4" w:rsidRPr="002D175B" w:rsidRDefault="002E1CB4" w:rsidP="001B3BCF">
      <w:pPr>
        <w:pStyle w:val="LDP2i"/>
        <w:ind w:left="2325"/>
        <w:rPr>
          <w:color w:val="000000" w:themeColor="text1"/>
        </w:rPr>
      </w:pPr>
      <w:r w:rsidRPr="002D175B">
        <w:rPr>
          <w:color w:val="000000" w:themeColor="text1"/>
        </w:rPr>
        <w:tab/>
        <w:t>(i)</w:t>
      </w:r>
      <w:r w:rsidR="001B3BCF">
        <w:rPr>
          <w:color w:val="000000" w:themeColor="text1"/>
        </w:rPr>
        <w:tab/>
      </w:r>
      <w:r w:rsidRPr="008A646C">
        <w:t>impacting</w:t>
      </w:r>
      <w:r w:rsidRPr="002D175B">
        <w:rPr>
          <w:color w:val="000000" w:themeColor="text1"/>
        </w:rPr>
        <w:t xml:space="preserve"> or involving the </w:t>
      </w:r>
      <w:r>
        <w:rPr>
          <w:color w:val="000000" w:themeColor="text1"/>
        </w:rPr>
        <w:t>employee</w:t>
      </w:r>
      <w:r w:rsidRPr="002D175B">
        <w:rPr>
          <w:color w:val="000000" w:themeColor="text1"/>
        </w:rPr>
        <w:t>; or</w:t>
      </w:r>
    </w:p>
    <w:p w:rsidR="002E1CB4" w:rsidRPr="002D175B" w:rsidRDefault="002E1CB4" w:rsidP="008A646C">
      <w:pPr>
        <w:pStyle w:val="LDP2i"/>
        <w:rPr>
          <w:color w:val="000000" w:themeColor="text1"/>
        </w:rPr>
      </w:pPr>
      <w:r w:rsidRPr="002D175B">
        <w:rPr>
          <w:color w:val="000000" w:themeColor="text1"/>
        </w:rPr>
        <w:tab/>
        <w:t>(ii)</w:t>
      </w:r>
      <w:r w:rsidRPr="002D175B">
        <w:rPr>
          <w:color w:val="000000" w:themeColor="text1"/>
        </w:rPr>
        <w:tab/>
      </w:r>
      <w:r w:rsidRPr="008A646C">
        <w:t>connected</w:t>
      </w:r>
      <w:r w:rsidRPr="002D175B">
        <w:rPr>
          <w:color w:val="000000" w:themeColor="text1"/>
        </w:rPr>
        <w:t xml:space="preserve"> to the </w:t>
      </w:r>
      <w:r>
        <w:rPr>
          <w:color w:val="000000" w:themeColor="text1"/>
        </w:rPr>
        <w:t>employee</w:t>
      </w:r>
      <w:r w:rsidRPr="002D175B">
        <w:rPr>
          <w:color w:val="000000" w:themeColor="text1"/>
        </w:rPr>
        <w:t>’s wellbeing.</w:t>
      </w:r>
    </w:p>
    <w:p w:rsidR="002E1CB4" w:rsidRPr="00192324" w:rsidRDefault="002E1CB4" w:rsidP="00192324">
      <w:pPr>
        <w:pStyle w:val="LDSubsecHead"/>
        <w:rPr>
          <w:highlight w:val="yellow"/>
        </w:rPr>
      </w:pPr>
      <w:r w:rsidRPr="00192324">
        <w:t>Parents or step-parents in relation to a deceased employee, etc, who are parenting a child of the deceased employee under 18 years</w:t>
      </w:r>
    </w:p>
    <w:p w:rsidR="002E1CB4" w:rsidRDefault="002E1CB4" w:rsidP="00F25290">
      <w:pPr>
        <w:pStyle w:val="LDSec1"/>
      </w:pPr>
      <w:r w:rsidRPr="002D175B">
        <w:rPr>
          <w:color w:val="000000" w:themeColor="text1"/>
        </w:rPr>
        <w:tab/>
      </w:r>
      <w:r>
        <w:t>(6</w:t>
      </w:r>
      <w:r w:rsidRPr="009C2B06">
        <w:t>)</w:t>
      </w:r>
      <w:r w:rsidRPr="009C2B06">
        <w:tab/>
      </w:r>
      <w:r w:rsidRPr="00B44A2E">
        <w:t>A person is covered by this subsection if the following criteria are satisfied:</w:t>
      </w:r>
    </w:p>
    <w:p w:rsidR="002E1CB4" w:rsidRPr="009C2B06" w:rsidRDefault="002E1CB4" w:rsidP="007D1280">
      <w:pPr>
        <w:pStyle w:val="LDP1a"/>
      </w:pPr>
      <w:r>
        <w:t>(a)</w:t>
      </w:r>
      <w:r>
        <w:tab/>
      </w:r>
      <w:r w:rsidRPr="009C2B06">
        <w:t>the person is a parent or step</w:t>
      </w:r>
      <w:r>
        <w:noBreakHyphen/>
      </w:r>
      <w:r w:rsidRPr="009C2B06">
        <w:t>parent of:</w:t>
      </w:r>
    </w:p>
    <w:p w:rsidR="002E1CB4" w:rsidRPr="00C0676F" w:rsidRDefault="002E1CB4" w:rsidP="008A646C">
      <w:pPr>
        <w:pStyle w:val="LDP2i"/>
        <w:rPr>
          <w:color w:val="000000" w:themeColor="text1"/>
        </w:rPr>
      </w:pPr>
      <w:r w:rsidRPr="009C2B06">
        <w:tab/>
      </w:r>
      <w:r w:rsidRPr="00C0676F">
        <w:rPr>
          <w:color w:val="000000" w:themeColor="text1"/>
        </w:rPr>
        <w:t>(</w:t>
      </w:r>
      <w:r>
        <w:rPr>
          <w:color w:val="000000" w:themeColor="text1"/>
        </w:rPr>
        <w:t>i</w:t>
      </w:r>
      <w:r w:rsidRPr="00C0676F">
        <w:rPr>
          <w:color w:val="000000" w:themeColor="text1"/>
        </w:rPr>
        <w:t>)</w:t>
      </w:r>
      <w:r w:rsidRPr="00C0676F">
        <w:rPr>
          <w:color w:val="000000" w:themeColor="text1"/>
        </w:rPr>
        <w:tab/>
        <w:t xml:space="preserve">a </w:t>
      </w:r>
      <w:r w:rsidRPr="008A646C">
        <w:t>deceased</w:t>
      </w:r>
      <w:r w:rsidRPr="00C0676F">
        <w:rPr>
          <w:color w:val="000000" w:themeColor="text1"/>
        </w:rPr>
        <w:t xml:space="preserve"> </w:t>
      </w:r>
      <w:r>
        <w:rPr>
          <w:color w:val="000000" w:themeColor="text1"/>
        </w:rPr>
        <w:t>employee</w:t>
      </w:r>
      <w:r w:rsidRPr="00C0676F">
        <w:rPr>
          <w:color w:val="000000" w:themeColor="text1"/>
        </w:rPr>
        <w:t>; or</w:t>
      </w:r>
    </w:p>
    <w:p w:rsidR="002E1CB4" w:rsidRPr="00C0676F" w:rsidRDefault="002E1CB4" w:rsidP="008A646C">
      <w:pPr>
        <w:pStyle w:val="LDP2i"/>
        <w:rPr>
          <w:color w:val="000000" w:themeColor="text1"/>
        </w:rPr>
      </w:pPr>
      <w:r>
        <w:rPr>
          <w:color w:val="000000" w:themeColor="text1"/>
        </w:rPr>
        <w:tab/>
        <w:t>(ii</w:t>
      </w:r>
      <w:r w:rsidRPr="00C0676F">
        <w:rPr>
          <w:color w:val="000000" w:themeColor="text1"/>
        </w:rPr>
        <w:t>)</w:t>
      </w:r>
      <w:r w:rsidRPr="00C0676F">
        <w:rPr>
          <w:color w:val="000000" w:themeColor="text1"/>
        </w:rPr>
        <w:tab/>
        <w:t xml:space="preserve">another person who was the </w:t>
      </w:r>
      <w:r>
        <w:rPr>
          <w:color w:val="000000" w:themeColor="text1"/>
        </w:rPr>
        <w:t>spouse</w:t>
      </w:r>
      <w:r w:rsidRPr="00C0676F">
        <w:rPr>
          <w:color w:val="000000" w:themeColor="text1"/>
        </w:rPr>
        <w:t xml:space="preserve"> of a</w:t>
      </w:r>
      <w:r>
        <w:rPr>
          <w:color w:val="000000" w:themeColor="text1"/>
        </w:rPr>
        <w:t xml:space="preserve">n employee at any time before the </w:t>
      </w:r>
      <w:r w:rsidRPr="008A646C">
        <w:t>employee’s</w:t>
      </w:r>
      <w:r>
        <w:rPr>
          <w:color w:val="000000" w:themeColor="text1"/>
        </w:rPr>
        <w:t xml:space="preserve"> death;</w:t>
      </w:r>
    </w:p>
    <w:p w:rsidR="002E1CB4" w:rsidRDefault="002E1CB4" w:rsidP="007D1280">
      <w:pPr>
        <w:pStyle w:val="LDP1a"/>
      </w:pPr>
      <w:r w:rsidRPr="009C2B06">
        <w:t>(</w:t>
      </w:r>
      <w:r>
        <w:t>b</w:t>
      </w:r>
      <w:r w:rsidRPr="009C2B06">
        <w:t>)</w:t>
      </w:r>
      <w:r w:rsidRPr="009C2B06">
        <w:tab/>
        <w:t xml:space="preserve">the deceased </w:t>
      </w:r>
      <w:r>
        <w:t>employee</w:t>
      </w:r>
      <w:r w:rsidRPr="009C2B06">
        <w:t>’s death occurred no more than 2 years before the day the person’s eligibility for an acute support package is determined;</w:t>
      </w:r>
    </w:p>
    <w:p w:rsidR="002E1CB4" w:rsidRDefault="002E1CB4" w:rsidP="007D1280">
      <w:pPr>
        <w:pStyle w:val="LDP1a"/>
      </w:pPr>
      <w:r>
        <w:t>(c)</w:t>
      </w:r>
      <w:r>
        <w:tab/>
        <w:t>the deceased employee’s death resulted from injury;</w:t>
      </w:r>
    </w:p>
    <w:p w:rsidR="002E1CB4" w:rsidRPr="003E361B" w:rsidRDefault="002E1CB4" w:rsidP="00361773">
      <w:pPr>
        <w:pStyle w:val="LDP1a"/>
        <w:keepNext/>
      </w:pPr>
      <w:r>
        <w:t>(d)</w:t>
      </w:r>
      <w:r>
        <w:tab/>
      </w:r>
      <w:r w:rsidRPr="003E361B">
        <w:t>either:</w:t>
      </w:r>
    </w:p>
    <w:p w:rsidR="00370823" w:rsidRDefault="00192324" w:rsidP="008A646C">
      <w:pPr>
        <w:pStyle w:val="LDP2i"/>
      </w:pPr>
      <w:r>
        <w:tab/>
        <w:t>(i)</w:t>
      </w:r>
      <w:r>
        <w:tab/>
      </w:r>
      <w:r w:rsidR="002E1CB4" w:rsidRPr="003E361B">
        <w:t>the injury arose out of or occurred in the course of the employee’s employment; or</w:t>
      </w:r>
    </w:p>
    <w:p w:rsidR="002E1CB4" w:rsidRPr="003E361B" w:rsidRDefault="00192324" w:rsidP="008A646C">
      <w:pPr>
        <w:pStyle w:val="LDP2i"/>
      </w:pPr>
      <w:r>
        <w:lastRenderedPageBreak/>
        <w:tab/>
      </w:r>
      <w:r w:rsidR="002E1CB4" w:rsidRPr="003E361B">
        <w:t>(ii)</w:t>
      </w:r>
      <w:r>
        <w:tab/>
      </w:r>
      <w:r w:rsidR="002E1CB4" w:rsidRPr="003E361B">
        <w:t>the MRCC is satisfied that the deceased employee’s death was a suicide that arose out of or occurred in the cour</w:t>
      </w:r>
      <w:r w:rsidR="002E1CB4">
        <w:t>se of the employee’s employment;</w:t>
      </w:r>
    </w:p>
    <w:p w:rsidR="002E1CB4" w:rsidRPr="009C2B06" w:rsidRDefault="002E1CB4" w:rsidP="007D1280">
      <w:pPr>
        <w:pStyle w:val="LDP1a"/>
      </w:pPr>
      <w:r w:rsidRPr="009C2B06">
        <w:t>(</w:t>
      </w:r>
      <w:r>
        <w:t>e</w:t>
      </w:r>
      <w:r w:rsidRPr="009C2B06">
        <w:t>)</w:t>
      </w:r>
      <w:r w:rsidRPr="009C2B06">
        <w:tab/>
        <w:t xml:space="preserve">the </w:t>
      </w:r>
      <w:r>
        <w:t>MRCC</w:t>
      </w:r>
      <w:r w:rsidRPr="009C2B06">
        <w:t xml:space="preserve"> is satisfied that the person is parenting a child of the deceased </w:t>
      </w:r>
      <w:r>
        <w:t>employee</w:t>
      </w:r>
      <w:r w:rsidRPr="009C2B06">
        <w:t>;</w:t>
      </w:r>
    </w:p>
    <w:p w:rsidR="002E1CB4" w:rsidRPr="009C2B06" w:rsidRDefault="002E1CB4" w:rsidP="007D1280">
      <w:pPr>
        <w:pStyle w:val="LDP1a"/>
      </w:pPr>
      <w:r w:rsidRPr="009C2B06">
        <w:t>(</w:t>
      </w:r>
      <w:r>
        <w:t>f</w:t>
      </w:r>
      <w:r w:rsidRPr="009C2B06">
        <w:t>)</w:t>
      </w:r>
      <w:r w:rsidRPr="009C2B06">
        <w:tab/>
        <w:t>at the time the person’s eligibility for the package is determined, the child is under 18 years;</w:t>
      </w:r>
    </w:p>
    <w:p w:rsidR="002E1CB4" w:rsidRPr="009C2B06" w:rsidRDefault="002E1CB4" w:rsidP="007D1280">
      <w:pPr>
        <w:pStyle w:val="LDP1a"/>
      </w:pPr>
      <w:r w:rsidRPr="009C2B06">
        <w:t>(</w:t>
      </w:r>
      <w:r>
        <w:t>g)</w:t>
      </w:r>
      <w:r>
        <w:tab/>
        <w:t>the MRCC</w:t>
      </w:r>
      <w:r w:rsidRPr="009C2B06">
        <w:t xml:space="preserve"> is satisfied that the person, or the child, is experiencing, or is at risk of experiencing, crisis.</w:t>
      </w:r>
    </w:p>
    <w:p w:rsidR="002E1CB4" w:rsidRPr="003A138C" w:rsidRDefault="002E1CB4" w:rsidP="00192324">
      <w:pPr>
        <w:pStyle w:val="LDDivHead"/>
      </w:pPr>
      <w:bookmarkStart w:id="23" w:name="_Toc140830124"/>
      <w:bookmarkStart w:id="24" w:name="_Toc153788861"/>
      <w:r w:rsidRPr="00A31031">
        <w:rPr>
          <w:rStyle w:val="CharDivNo"/>
        </w:rPr>
        <w:t>Division 2</w:t>
      </w:r>
      <w:r w:rsidR="00192324">
        <w:tab/>
      </w:r>
      <w:r w:rsidRPr="00A31031">
        <w:rPr>
          <w:rStyle w:val="CharDivText"/>
        </w:rPr>
        <w:t>Support plan for acute support package</w:t>
      </w:r>
      <w:bookmarkEnd w:id="23"/>
      <w:bookmarkEnd w:id="24"/>
    </w:p>
    <w:p w:rsidR="002E1CB4" w:rsidRPr="003A138C" w:rsidRDefault="002E1CB4" w:rsidP="00192324">
      <w:pPr>
        <w:pStyle w:val="LDSecHead"/>
      </w:pPr>
      <w:bookmarkStart w:id="25" w:name="_Toc140830125"/>
      <w:bookmarkStart w:id="26" w:name="_Toc153788862"/>
      <w:r w:rsidRPr="00A31031">
        <w:rPr>
          <w:rStyle w:val="CharSectno"/>
        </w:rPr>
        <w:t>7</w:t>
      </w:r>
      <w:r w:rsidR="00192324">
        <w:t xml:space="preserve"> </w:t>
      </w:r>
      <w:r w:rsidR="00192324">
        <w:tab/>
      </w:r>
      <w:r w:rsidRPr="00F25290">
        <w:rPr>
          <w:rStyle w:val="CharSectno"/>
        </w:rPr>
        <w:t>MRCC</w:t>
      </w:r>
      <w:r w:rsidRPr="003A138C">
        <w:t xml:space="preserve"> must develop support plan</w:t>
      </w:r>
      <w:bookmarkEnd w:id="25"/>
      <w:bookmarkEnd w:id="26"/>
    </w:p>
    <w:p w:rsidR="002E1CB4" w:rsidRPr="003A138C" w:rsidRDefault="002E1CB4" w:rsidP="00F25290">
      <w:pPr>
        <w:pStyle w:val="LDSec1"/>
      </w:pPr>
      <w:r w:rsidRPr="003A138C">
        <w:tab/>
        <w:t>(1)</w:t>
      </w:r>
      <w:r w:rsidRPr="003A138C">
        <w:tab/>
        <w:t xml:space="preserve">If the MRCC grants an acute support package to a person, the MRCC must prepare a plan (a </w:t>
      </w:r>
      <w:r w:rsidRPr="003A138C">
        <w:rPr>
          <w:b/>
          <w:i/>
        </w:rPr>
        <w:t>support plan</w:t>
      </w:r>
      <w:r w:rsidRPr="003A138C">
        <w:t>) for the person.</w:t>
      </w:r>
    </w:p>
    <w:p w:rsidR="002E1CB4" w:rsidRPr="003A138C" w:rsidRDefault="002E1CB4" w:rsidP="00192324">
      <w:pPr>
        <w:pStyle w:val="LDSubsecHead"/>
      </w:pPr>
      <w:r w:rsidRPr="003A138C">
        <w:t>Contents of support plan</w:t>
      </w:r>
    </w:p>
    <w:p w:rsidR="002E1CB4" w:rsidRPr="003A138C" w:rsidRDefault="002E1CB4" w:rsidP="00F25290">
      <w:pPr>
        <w:pStyle w:val="LDSec1"/>
      </w:pPr>
      <w:r w:rsidRPr="003A138C">
        <w:tab/>
        <w:t>(2)</w:t>
      </w:r>
      <w:r w:rsidRPr="003A138C">
        <w:tab/>
        <w:t>The support plan must include the following:</w:t>
      </w:r>
    </w:p>
    <w:p w:rsidR="002E1CB4" w:rsidRPr="003A138C" w:rsidRDefault="002E1CB4" w:rsidP="007D1280">
      <w:pPr>
        <w:pStyle w:val="LDP1a"/>
      </w:pPr>
      <w:r w:rsidRPr="003A138C">
        <w:t>(a)</w:t>
      </w:r>
      <w:r w:rsidRPr="003A138C">
        <w:tab/>
        <w:t>the persons who are to be provided with assistance or benefits under the support plan;</w:t>
      </w:r>
    </w:p>
    <w:p w:rsidR="002E1CB4" w:rsidRPr="003A138C" w:rsidRDefault="002E1CB4" w:rsidP="007D1280">
      <w:pPr>
        <w:pStyle w:val="LDP1a"/>
      </w:pPr>
      <w:r w:rsidRPr="003A138C">
        <w:t>(b)</w:t>
      </w:r>
      <w:r w:rsidRPr="003A138C">
        <w:tab/>
        <w:t>the kinds of assistance or benefits that the MRCC is satisfied are appropriate to be provided to those persons;</w:t>
      </w:r>
    </w:p>
    <w:p w:rsidR="002E1CB4" w:rsidRPr="003A138C" w:rsidRDefault="002E1CB4" w:rsidP="007D1280">
      <w:pPr>
        <w:pStyle w:val="LDP1a"/>
      </w:pPr>
      <w:r w:rsidRPr="003A138C">
        <w:t>(c)</w:t>
      </w:r>
      <w:r w:rsidRPr="003A138C">
        <w:tab/>
        <w:t>the period or periods during which those assistance or benefits are to be provided;</w:t>
      </w:r>
    </w:p>
    <w:p w:rsidR="002E1CB4" w:rsidRPr="003A138C" w:rsidRDefault="002E1CB4" w:rsidP="007D1280">
      <w:pPr>
        <w:pStyle w:val="LDP1a"/>
      </w:pPr>
      <w:r w:rsidRPr="003A138C">
        <w:t>(d)</w:t>
      </w:r>
      <w:r w:rsidRPr="003A138C">
        <w:tab/>
        <w:t>the providers that are to provide the assistance or benefits;</w:t>
      </w:r>
    </w:p>
    <w:p w:rsidR="002E1CB4" w:rsidRPr="003A138C" w:rsidRDefault="002E1CB4" w:rsidP="007D1280">
      <w:pPr>
        <w:pStyle w:val="LDP1a"/>
      </w:pPr>
      <w:r w:rsidRPr="003A138C">
        <w:t>(e)</w:t>
      </w:r>
      <w:r w:rsidRPr="003A138C">
        <w:tab/>
        <w:t>the payment arrangements relating to the provision of the assistance or benefits;</w:t>
      </w:r>
    </w:p>
    <w:p w:rsidR="002E1CB4" w:rsidRPr="003A138C" w:rsidRDefault="002E1CB4" w:rsidP="007D1280">
      <w:pPr>
        <w:pStyle w:val="LDP1a"/>
      </w:pPr>
      <w:r w:rsidRPr="003A138C">
        <w:t>(f)</w:t>
      </w:r>
      <w:r w:rsidRPr="003A138C">
        <w:tab/>
        <w:t>the day on which the support plan comes into effect.</w:t>
      </w:r>
    </w:p>
    <w:p w:rsidR="002E1CB4" w:rsidRPr="003A138C" w:rsidRDefault="002E1CB4" w:rsidP="00192324">
      <w:pPr>
        <w:pStyle w:val="LDSubsecHead"/>
      </w:pPr>
      <w:r w:rsidRPr="003A138C">
        <w:t>Persons included in support plan</w:t>
      </w:r>
    </w:p>
    <w:p w:rsidR="002E1CB4" w:rsidRPr="003A138C" w:rsidRDefault="002E1CB4" w:rsidP="00F25290">
      <w:pPr>
        <w:pStyle w:val="LDSec1"/>
      </w:pPr>
      <w:r w:rsidRPr="003A138C">
        <w:tab/>
        <w:t>(3)</w:t>
      </w:r>
      <w:r w:rsidRPr="003A138C">
        <w:tab/>
        <w:t>A person must not be included in a support plan for an acute support package for the purposes of paragraph (2)(a) unless:</w:t>
      </w:r>
    </w:p>
    <w:p w:rsidR="002E1CB4" w:rsidRPr="003A138C" w:rsidRDefault="002E1CB4" w:rsidP="007D1280">
      <w:pPr>
        <w:pStyle w:val="LDP1a"/>
      </w:pPr>
      <w:r w:rsidRPr="003A138C">
        <w:t>(a)</w:t>
      </w:r>
      <w:r w:rsidRPr="003A138C">
        <w:tab/>
        <w:t>the person has been granted the package; or</w:t>
      </w:r>
    </w:p>
    <w:p w:rsidR="002E1CB4" w:rsidRPr="003A138C" w:rsidRDefault="002E1CB4" w:rsidP="00192324">
      <w:pPr>
        <w:pStyle w:val="LDP1a"/>
      </w:pPr>
      <w:r w:rsidRPr="003A138C">
        <w:t>(c)</w:t>
      </w:r>
      <w:r w:rsidRPr="003A138C">
        <w:tab/>
        <w:t>if the package has been granted to a spouse of a deceased employee:</w:t>
      </w:r>
    </w:p>
    <w:p w:rsidR="002E1CB4" w:rsidRPr="003A138C" w:rsidRDefault="002E1CB4" w:rsidP="008A646C">
      <w:pPr>
        <w:pStyle w:val="LDP2i"/>
      </w:pPr>
      <w:r w:rsidRPr="003A138C">
        <w:tab/>
        <w:t>(i)</w:t>
      </w:r>
      <w:r w:rsidRPr="003A138C">
        <w:tab/>
        <w:t>the person is a child under 18 years of age of the deceased employee; and</w:t>
      </w:r>
    </w:p>
    <w:p w:rsidR="002E1CB4" w:rsidRPr="003A138C" w:rsidRDefault="002E1CB4" w:rsidP="008A646C">
      <w:pPr>
        <w:pStyle w:val="LDP2i"/>
      </w:pPr>
      <w:r w:rsidRPr="003A138C">
        <w:tab/>
        <w:t>(ii)</w:t>
      </w:r>
      <w:r w:rsidRPr="003A138C">
        <w:tab/>
        <w:t>the spouse is parenting the child; and</w:t>
      </w:r>
    </w:p>
    <w:p w:rsidR="002E1CB4" w:rsidRPr="003A138C" w:rsidRDefault="002E1CB4" w:rsidP="008A646C">
      <w:pPr>
        <w:pStyle w:val="LDP2i"/>
      </w:pPr>
      <w:r w:rsidRPr="003A138C">
        <w:tab/>
        <w:t>(iii)</w:t>
      </w:r>
      <w:r w:rsidRPr="003A138C">
        <w:tab/>
        <w:t>the MRCC is satisfied that the child is experiencing, or is at risk of experiencing, crisis; or</w:t>
      </w:r>
    </w:p>
    <w:p w:rsidR="002E1CB4" w:rsidRPr="003A138C" w:rsidRDefault="002E1CB4" w:rsidP="007D1280">
      <w:pPr>
        <w:pStyle w:val="LDP1a"/>
      </w:pPr>
      <w:r w:rsidRPr="003A138C">
        <w:t>(d)</w:t>
      </w:r>
      <w:r w:rsidRPr="003A138C">
        <w:tab/>
        <w:t>if the package has been granted to a former spouse of an employee:</w:t>
      </w:r>
    </w:p>
    <w:p w:rsidR="002E1CB4" w:rsidRPr="003A138C" w:rsidRDefault="002E1CB4" w:rsidP="008A646C">
      <w:pPr>
        <w:pStyle w:val="LDP2i"/>
      </w:pPr>
      <w:r w:rsidRPr="003A138C">
        <w:tab/>
        <w:t>(i)</w:t>
      </w:r>
      <w:r w:rsidRPr="003A138C">
        <w:tab/>
        <w:t>the person is a child under 18 years of age of the employee; and</w:t>
      </w:r>
    </w:p>
    <w:p w:rsidR="002E1CB4" w:rsidRPr="003A138C" w:rsidRDefault="002E1CB4" w:rsidP="008A646C">
      <w:pPr>
        <w:pStyle w:val="LDP2i"/>
      </w:pPr>
      <w:r w:rsidRPr="003A138C">
        <w:tab/>
        <w:t>(ii)</w:t>
      </w:r>
      <w:r w:rsidRPr="003A138C">
        <w:tab/>
        <w:t>the former spouse is parenting the child; and</w:t>
      </w:r>
    </w:p>
    <w:p w:rsidR="002E1CB4" w:rsidRDefault="002E1CB4" w:rsidP="008A646C">
      <w:pPr>
        <w:pStyle w:val="LDP2i"/>
      </w:pPr>
      <w:r w:rsidRPr="003A138C">
        <w:tab/>
        <w:t>(iii)</w:t>
      </w:r>
      <w:r w:rsidRPr="003A138C">
        <w:tab/>
        <w:t xml:space="preserve">the MRCC is satisfied that the child is experiencing, or is </w:t>
      </w:r>
      <w:r w:rsidR="009E4C31">
        <w:t>at risk of experiencing, crisis</w:t>
      </w:r>
      <w:r w:rsidR="00F94E17">
        <w:t>.</w:t>
      </w:r>
      <w:r>
        <w:t xml:space="preserve"> or</w:t>
      </w:r>
    </w:p>
    <w:p w:rsidR="002E1CB4" w:rsidRDefault="002E1CB4" w:rsidP="007D1280">
      <w:pPr>
        <w:pStyle w:val="LDP1a"/>
      </w:pPr>
      <w:r>
        <w:t>(e)</w:t>
      </w:r>
      <w:r>
        <w:tab/>
        <w:t xml:space="preserve">if the package has been granted to a </w:t>
      </w:r>
      <w:r w:rsidRPr="005056CF">
        <w:t xml:space="preserve">person </w:t>
      </w:r>
      <w:r>
        <w:t xml:space="preserve">who is a </w:t>
      </w:r>
      <w:r w:rsidRPr="005056CF">
        <w:t xml:space="preserve">parent or step-parent </w:t>
      </w:r>
      <w:r>
        <w:t>of</w:t>
      </w:r>
      <w:r w:rsidRPr="005056CF">
        <w:t xml:space="preserve"> a </w:t>
      </w:r>
      <w:r>
        <w:t>deceased employee,</w:t>
      </w:r>
      <w:r w:rsidRPr="00BF4875">
        <w:t xml:space="preserve"> or </w:t>
      </w:r>
      <w:r>
        <w:t>to a person who is a</w:t>
      </w:r>
      <w:r w:rsidRPr="0056473E">
        <w:t xml:space="preserve"> parent or step-parent </w:t>
      </w:r>
      <w:r>
        <w:t>of</w:t>
      </w:r>
      <w:r w:rsidRPr="0056473E">
        <w:t xml:space="preserve"> </w:t>
      </w:r>
      <w:r w:rsidRPr="00B942FD">
        <w:t xml:space="preserve">another person who was the </w:t>
      </w:r>
      <w:r>
        <w:t>spouse</w:t>
      </w:r>
      <w:r w:rsidRPr="00B942FD">
        <w:t xml:space="preserve"> of a</w:t>
      </w:r>
      <w:r>
        <w:t>n employee at any time before the employee’s death; and</w:t>
      </w:r>
    </w:p>
    <w:p w:rsidR="002E1CB4" w:rsidRPr="005D72F4" w:rsidRDefault="002E1CB4" w:rsidP="008A646C">
      <w:pPr>
        <w:pStyle w:val="LDP2i"/>
      </w:pPr>
      <w:r>
        <w:lastRenderedPageBreak/>
        <w:tab/>
      </w:r>
      <w:r w:rsidRPr="005D72F4">
        <w:t>(i)</w:t>
      </w:r>
      <w:r w:rsidRPr="005D72F4">
        <w:tab/>
      </w:r>
      <w:r w:rsidRPr="002156C2">
        <w:t xml:space="preserve">the </w:t>
      </w:r>
      <w:r>
        <w:t>MRCC</w:t>
      </w:r>
      <w:r w:rsidRPr="002156C2">
        <w:t xml:space="preserve"> is satisfied that the person </w:t>
      </w:r>
      <w:r>
        <w:t>is parenting</w:t>
      </w:r>
      <w:r w:rsidRPr="002156C2">
        <w:t xml:space="preserve"> a child of the deceased </w:t>
      </w:r>
      <w:r>
        <w:t>employee</w:t>
      </w:r>
      <w:r w:rsidRPr="002156C2">
        <w:t xml:space="preserve"> who is under</w:t>
      </w:r>
      <w:r>
        <w:t xml:space="preserve"> 18; and</w:t>
      </w:r>
    </w:p>
    <w:p w:rsidR="002E1CB4" w:rsidRDefault="002E1CB4" w:rsidP="008A646C">
      <w:pPr>
        <w:pStyle w:val="LDP2i"/>
      </w:pPr>
      <w:r w:rsidRPr="005D72F4">
        <w:tab/>
        <w:t>(ii)</w:t>
      </w:r>
      <w:r w:rsidRPr="005D72F4">
        <w:tab/>
        <w:t xml:space="preserve">the </w:t>
      </w:r>
      <w:r>
        <w:t>MRCC</w:t>
      </w:r>
      <w:r w:rsidRPr="005D72F4">
        <w:t xml:space="preserve"> is satisfied that the </w:t>
      </w:r>
      <w:r>
        <w:t xml:space="preserve">person, or the </w:t>
      </w:r>
      <w:r w:rsidRPr="005D72F4">
        <w:t>child</w:t>
      </w:r>
      <w:r>
        <w:t>,</w:t>
      </w:r>
      <w:r w:rsidRPr="005D72F4">
        <w:t xml:space="preserve"> is experiencing, or is at risk of experiencing, crisis.</w:t>
      </w:r>
    </w:p>
    <w:p w:rsidR="002E1CB4" w:rsidRPr="003A138C" w:rsidRDefault="002E1CB4" w:rsidP="00192324">
      <w:pPr>
        <w:pStyle w:val="LDSubsecHead"/>
      </w:pPr>
      <w:r w:rsidRPr="003A138C">
        <w:t>Kinds of assistance or benefits included in support plan</w:t>
      </w:r>
    </w:p>
    <w:p w:rsidR="002E1CB4" w:rsidRPr="003A138C" w:rsidRDefault="002E1CB4" w:rsidP="00F25290">
      <w:pPr>
        <w:pStyle w:val="LDSec1"/>
      </w:pPr>
      <w:r w:rsidRPr="003A138C">
        <w:tab/>
        <w:t>(4)</w:t>
      </w:r>
      <w:r w:rsidRPr="003A138C">
        <w:tab/>
        <w:t>The kinds of assistance or benefits that may be included in a support plan for the purposes of paragraph (2)(b) are one or more of the following:</w:t>
      </w:r>
    </w:p>
    <w:p w:rsidR="002E1CB4" w:rsidRPr="003A138C" w:rsidRDefault="002E1CB4" w:rsidP="007D1280">
      <w:pPr>
        <w:pStyle w:val="LDP1a"/>
      </w:pPr>
      <w:r w:rsidRPr="003A138C">
        <w:t>(a)</w:t>
      </w:r>
      <w:r w:rsidRPr="003A138C">
        <w:tab/>
        <w:t>child care services for a child who is attending, or not yet attending, primary school;</w:t>
      </w:r>
    </w:p>
    <w:p w:rsidR="002E1CB4" w:rsidRPr="003A138C" w:rsidRDefault="002E1CB4" w:rsidP="007D1280">
      <w:pPr>
        <w:pStyle w:val="LDP1a"/>
      </w:pPr>
      <w:r w:rsidRPr="003A138C">
        <w:t>(b)</w:t>
      </w:r>
      <w:r w:rsidRPr="003A138C">
        <w:tab/>
        <w:t>counselling;</w:t>
      </w:r>
    </w:p>
    <w:p w:rsidR="002E1CB4" w:rsidRPr="003A138C" w:rsidRDefault="002E1CB4" w:rsidP="007D1280">
      <w:pPr>
        <w:pStyle w:val="LDP1a"/>
      </w:pPr>
      <w:r w:rsidRPr="003A138C">
        <w:t>(c)</w:t>
      </w:r>
      <w:r w:rsidRPr="003A138C">
        <w:tab/>
        <w:t>household assistance;</w:t>
      </w:r>
    </w:p>
    <w:p w:rsidR="002E1CB4" w:rsidRPr="003A138C" w:rsidRDefault="002E1CB4" w:rsidP="007D1280">
      <w:pPr>
        <w:pStyle w:val="LDP1a"/>
      </w:pPr>
      <w:r w:rsidRPr="003A138C">
        <w:t>(d)</w:t>
      </w:r>
      <w:r w:rsidRPr="003A138C">
        <w:tab/>
        <w:t>services to build capacity;</w:t>
      </w:r>
    </w:p>
    <w:p w:rsidR="002E1CB4" w:rsidRPr="003A138C" w:rsidRDefault="002E1CB4" w:rsidP="007D1280">
      <w:pPr>
        <w:pStyle w:val="LDP1a"/>
      </w:pPr>
      <w:r w:rsidRPr="003A138C">
        <w:t>(e)</w:t>
      </w:r>
      <w:r w:rsidRPr="003A138C">
        <w:tab/>
        <w:t>academic and extra</w:t>
      </w:r>
      <w:r>
        <w:noBreakHyphen/>
      </w:r>
      <w:r w:rsidRPr="003A138C">
        <w:t>curricular support servi</w:t>
      </w:r>
      <w:r w:rsidR="00370823">
        <w:t>ces for a child who is under 18 </w:t>
      </w:r>
      <w:r w:rsidRPr="003A138C">
        <w:t>years of age;</w:t>
      </w:r>
    </w:p>
    <w:p w:rsidR="002E1CB4" w:rsidRPr="003A138C" w:rsidRDefault="002E1CB4" w:rsidP="007D1280">
      <w:pPr>
        <w:pStyle w:val="LDP1a"/>
      </w:pPr>
      <w:r w:rsidRPr="003A138C">
        <w:t>(f)</w:t>
      </w:r>
      <w:r w:rsidRPr="003A138C">
        <w:tab/>
        <w:t>transport services in relation to assistance or benefits being provided under the support plan;</w:t>
      </w:r>
    </w:p>
    <w:p w:rsidR="002E1CB4" w:rsidRPr="003A138C" w:rsidRDefault="002E1CB4" w:rsidP="007D1280">
      <w:pPr>
        <w:pStyle w:val="LDP1a"/>
      </w:pPr>
      <w:r w:rsidRPr="003A138C">
        <w:t>(g)</w:t>
      </w:r>
      <w:r w:rsidRPr="003A138C">
        <w:tab/>
        <w:t>equipment and other goods in relation to assistance or benefits being provided under the support plan;</w:t>
      </w:r>
    </w:p>
    <w:p w:rsidR="002E1CB4" w:rsidRPr="003A138C" w:rsidRDefault="002E1CB4" w:rsidP="007D1280">
      <w:pPr>
        <w:pStyle w:val="LDP1a"/>
      </w:pPr>
      <w:r w:rsidRPr="003A138C">
        <w:t>(h)</w:t>
      </w:r>
      <w:r w:rsidRPr="003A138C">
        <w:tab/>
        <w:t>any other kind of assistance or benefits that the MRCC is satisfied will assist the person being provided with the assistance or benefits to adjust to new and challenging life circumstances.</w:t>
      </w:r>
    </w:p>
    <w:p w:rsidR="002E1CB4" w:rsidRPr="003A138C" w:rsidRDefault="002E1CB4" w:rsidP="00192324">
      <w:pPr>
        <w:pStyle w:val="LDSubsecHead"/>
      </w:pPr>
      <w:r w:rsidRPr="003A138C">
        <w:t>Child care service providers</w:t>
      </w:r>
    </w:p>
    <w:p w:rsidR="002E1CB4" w:rsidRPr="003A138C" w:rsidRDefault="002E1CB4" w:rsidP="00F25290">
      <w:pPr>
        <w:pStyle w:val="LDSec1"/>
      </w:pPr>
      <w:r w:rsidRPr="003A138C">
        <w:tab/>
        <w:t>(5)</w:t>
      </w:r>
      <w:r w:rsidRPr="003A138C">
        <w:tab/>
        <w:t>For the purposes of paragraph (2)(d), a provider of child care services must not be included in a support plan unless the provider is:</w:t>
      </w:r>
    </w:p>
    <w:p w:rsidR="002E1CB4" w:rsidRPr="003A138C" w:rsidRDefault="002E1CB4" w:rsidP="007D1280">
      <w:pPr>
        <w:pStyle w:val="LDP1a"/>
      </w:pPr>
      <w:r w:rsidRPr="003A138C">
        <w:t>(a)</w:t>
      </w:r>
      <w:r w:rsidRPr="003A138C">
        <w:tab/>
        <w:t xml:space="preserve">an approved child care service (within the meaning of the </w:t>
      </w:r>
      <w:r w:rsidRPr="003A138C">
        <w:rPr>
          <w:i/>
        </w:rPr>
        <w:t>A New Tax System (Family Assistance) (Administration) Act 1999</w:t>
      </w:r>
      <w:r w:rsidRPr="003A138C">
        <w:t>); or</w:t>
      </w:r>
    </w:p>
    <w:p w:rsidR="002E1CB4" w:rsidRPr="003A138C" w:rsidRDefault="002E1CB4" w:rsidP="007D1280">
      <w:pPr>
        <w:pStyle w:val="LDP1a"/>
      </w:pPr>
      <w:r w:rsidRPr="003A138C">
        <w:t>(b)</w:t>
      </w:r>
      <w:r w:rsidRPr="003A138C">
        <w:tab/>
        <w:t xml:space="preserve">a person registered under section 73E of the </w:t>
      </w:r>
      <w:r w:rsidRPr="003A138C">
        <w:rPr>
          <w:i/>
        </w:rPr>
        <w:t>National Disability Insurance Scheme Act 2013</w:t>
      </w:r>
      <w:r w:rsidRPr="003A138C">
        <w:t xml:space="preserve"> in relation to the provision of child care services.</w:t>
      </w:r>
    </w:p>
    <w:p w:rsidR="002E1CB4" w:rsidRPr="003A138C" w:rsidRDefault="002E1CB4" w:rsidP="00192324">
      <w:pPr>
        <w:pStyle w:val="LDSecHead"/>
      </w:pPr>
      <w:bookmarkStart w:id="27" w:name="_Toc140830126"/>
      <w:bookmarkStart w:id="28" w:name="_Toc153788863"/>
      <w:r w:rsidRPr="00A31031">
        <w:rPr>
          <w:rStyle w:val="CharSectno"/>
        </w:rPr>
        <w:t>8</w:t>
      </w:r>
      <w:r w:rsidR="00192324">
        <w:t xml:space="preserve"> </w:t>
      </w:r>
      <w:r w:rsidR="00192324">
        <w:tab/>
      </w:r>
      <w:r w:rsidRPr="003A138C">
        <w:t>Varying and revoking support plan</w:t>
      </w:r>
      <w:bookmarkEnd w:id="27"/>
      <w:bookmarkEnd w:id="28"/>
    </w:p>
    <w:p w:rsidR="002E1CB4" w:rsidRPr="003A138C" w:rsidRDefault="002E1CB4" w:rsidP="00192324">
      <w:pPr>
        <w:pStyle w:val="LDSubsecHead"/>
      </w:pPr>
      <w:r w:rsidRPr="003A138C">
        <w:t>Varying support plan</w:t>
      </w:r>
    </w:p>
    <w:p w:rsidR="002E1CB4" w:rsidRPr="003A138C" w:rsidRDefault="002E1CB4" w:rsidP="00F25290">
      <w:pPr>
        <w:pStyle w:val="LDSec1"/>
      </w:pPr>
      <w:r w:rsidRPr="003A138C">
        <w:tab/>
        <w:t>(1)</w:t>
      </w:r>
      <w:r w:rsidRPr="003A138C">
        <w:tab/>
        <w:t>The MRCC may vary a support plan:</w:t>
      </w:r>
    </w:p>
    <w:p w:rsidR="002E1CB4" w:rsidRPr="003A138C" w:rsidRDefault="002E1CB4" w:rsidP="007D1280">
      <w:pPr>
        <w:pStyle w:val="LDP1a"/>
      </w:pPr>
      <w:r w:rsidRPr="003A138C">
        <w:t>(a)</w:t>
      </w:r>
      <w:r w:rsidRPr="003A138C">
        <w:tab/>
        <w:t>on request by:</w:t>
      </w:r>
    </w:p>
    <w:p w:rsidR="002E1CB4" w:rsidRPr="003A138C" w:rsidRDefault="002E1CB4" w:rsidP="008A646C">
      <w:pPr>
        <w:pStyle w:val="LDP2i"/>
      </w:pPr>
      <w:r w:rsidRPr="003A138C">
        <w:tab/>
        <w:t>(i)</w:t>
      </w:r>
      <w:r w:rsidRPr="003A138C">
        <w:tab/>
        <w:t>the person for whom the support plan was prepared; or</w:t>
      </w:r>
    </w:p>
    <w:p w:rsidR="002E1CB4" w:rsidRPr="003A138C" w:rsidRDefault="002E1CB4" w:rsidP="008A646C">
      <w:pPr>
        <w:pStyle w:val="LDP2i"/>
      </w:pPr>
      <w:r w:rsidRPr="003A138C">
        <w:tab/>
        <w:t>(ii)</w:t>
      </w:r>
      <w:r w:rsidRPr="003A138C">
        <w:tab/>
        <w:t>a person who is included in the support plan; or</w:t>
      </w:r>
    </w:p>
    <w:p w:rsidR="002E1CB4" w:rsidRPr="003A138C" w:rsidRDefault="002E1CB4" w:rsidP="007D1280">
      <w:pPr>
        <w:pStyle w:val="LDP1a"/>
      </w:pPr>
      <w:r w:rsidRPr="003A138C">
        <w:t>(b)</w:t>
      </w:r>
      <w:r w:rsidRPr="003A138C">
        <w:tab/>
        <w:t>on the MRCC’s own initiative;</w:t>
      </w:r>
    </w:p>
    <w:p w:rsidR="002E1CB4" w:rsidRPr="003A138C" w:rsidRDefault="00192324" w:rsidP="00192324">
      <w:pPr>
        <w:pStyle w:val="LDSec1"/>
      </w:pPr>
      <w:r>
        <w:tab/>
      </w:r>
      <w:r>
        <w:tab/>
      </w:r>
      <w:r w:rsidR="002E1CB4" w:rsidRPr="003A138C">
        <w:t>if the MRCC is satisfied that it is appropriate to do so.</w:t>
      </w:r>
    </w:p>
    <w:p w:rsidR="002E1CB4" w:rsidRPr="003A138C" w:rsidRDefault="002E1CB4" w:rsidP="00192324">
      <w:pPr>
        <w:pStyle w:val="LDSubsecHead"/>
      </w:pPr>
      <w:r w:rsidRPr="003A138C">
        <w:t>Revoking support plan</w:t>
      </w:r>
    </w:p>
    <w:p w:rsidR="002E1CB4" w:rsidRPr="003A138C" w:rsidRDefault="002E1CB4" w:rsidP="00F25290">
      <w:pPr>
        <w:pStyle w:val="LDSec1"/>
      </w:pPr>
      <w:r w:rsidRPr="003A138C">
        <w:tab/>
        <w:t>(2)</w:t>
      </w:r>
      <w:r w:rsidRPr="003A138C">
        <w:tab/>
        <w:t>The MRCC must revoke a support plan that was prepared for an employee or former spouse of an employee if the employee is no longer receiving, or is no longer eligible to receive, compensation under Division 3 of Part II of the Act.</w:t>
      </w:r>
    </w:p>
    <w:p w:rsidR="002E1CB4" w:rsidRPr="003A138C" w:rsidRDefault="002E1CB4" w:rsidP="00370823">
      <w:pPr>
        <w:pStyle w:val="LDSec1"/>
        <w:keepNext/>
      </w:pPr>
      <w:r w:rsidRPr="003A138C">
        <w:lastRenderedPageBreak/>
        <w:tab/>
        <w:t>(3)</w:t>
      </w:r>
      <w:r w:rsidRPr="003A138C">
        <w:tab/>
        <w:t>The MRCC may revoke a support plan if:</w:t>
      </w:r>
    </w:p>
    <w:p w:rsidR="002E1CB4" w:rsidRPr="005D72F4" w:rsidRDefault="002E1CB4" w:rsidP="00801C73">
      <w:pPr>
        <w:pStyle w:val="LDP1a"/>
        <w:keepNext/>
      </w:pPr>
      <w:r w:rsidRPr="005D72F4">
        <w:t>(a)</w:t>
      </w:r>
      <w:r w:rsidRPr="005D72F4">
        <w:tab/>
        <w:t>either:</w:t>
      </w:r>
    </w:p>
    <w:p w:rsidR="002E1CB4" w:rsidRPr="005D72F4" w:rsidRDefault="002E1CB4" w:rsidP="008A646C">
      <w:pPr>
        <w:pStyle w:val="LDP2i"/>
      </w:pPr>
      <w:r w:rsidRPr="005D72F4">
        <w:tab/>
        <w:t>(i)</w:t>
      </w:r>
      <w:r w:rsidRPr="005D72F4">
        <w:tab/>
        <w:t>if the support plan was prepared for a</w:t>
      </w:r>
      <w:r>
        <w:t>n</w:t>
      </w:r>
      <w:r w:rsidRPr="005D72F4">
        <w:t xml:space="preserve"> </w:t>
      </w:r>
      <w:r>
        <w:t>employee</w:t>
      </w:r>
      <w:r w:rsidRPr="005D72F4">
        <w:t xml:space="preserve">—the </w:t>
      </w:r>
      <w:r>
        <w:t>MRCC</w:t>
      </w:r>
      <w:r w:rsidRPr="005D72F4">
        <w:t xml:space="preserve"> is satisfied that the </w:t>
      </w:r>
      <w:r>
        <w:t>employee</w:t>
      </w:r>
      <w:r w:rsidRPr="005D72F4">
        <w:t xml:space="preserve"> is no longer experiencing, or is no longer at risk of experiencing, crisis; or</w:t>
      </w:r>
    </w:p>
    <w:p w:rsidR="002E1CB4" w:rsidRDefault="002E1CB4" w:rsidP="008A646C">
      <w:pPr>
        <w:pStyle w:val="LDP2i"/>
      </w:pPr>
      <w:r w:rsidRPr="005D72F4">
        <w:tab/>
        <w:t>(ii)</w:t>
      </w:r>
      <w:r w:rsidRPr="005D72F4">
        <w:tab/>
        <w:t xml:space="preserve">if the support plan was prepared for a </w:t>
      </w:r>
      <w:r w:rsidR="00801C73">
        <w:t>person mentioned in subsections </w:t>
      </w:r>
      <w:r>
        <w:t>6(3) to (6)</w:t>
      </w:r>
      <w:r w:rsidRPr="005D72F4">
        <w:t xml:space="preserve">—the </w:t>
      </w:r>
      <w:r>
        <w:t>MRCC</w:t>
      </w:r>
      <w:r w:rsidRPr="005D72F4">
        <w:t xml:space="preserve"> is satisfied that the </w:t>
      </w:r>
      <w:r>
        <w:t>person</w:t>
      </w:r>
      <w:r w:rsidRPr="005D72F4">
        <w:t xml:space="preserve"> is no longer experiencing, or is no longer at risk of experiencing, crisis; or</w:t>
      </w:r>
    </w:p>
    <w:p w:rsidR="002E1CB4" w:rsidRPr="003A138C" w:rsidRDefault="002E1CB4" w:rsidP="007D1280">
      <w:pPr>
        <w:pStyle w:val="LDP1a"/>
      </w:pPr>
      <w:r w:rsidRPr="003A138C">
        <w:t>(b)</w:t>
      </w:r>
      <w:r w:rsidRPr="003A138C">
        <w:tab/>
        <w:t>a person who is included in the support plan does not comply with a request made to the person under section 12; or</w:t>
      </w:r>
    </w:p>
    <w:p w:rsidR="002E1CB4" w:rsidRPr="003A138C" w:rsidRDefault="002E1CB4" w:rsidP="007D1280">
      <w:pPr>
        <w:pStyle w:val="LDP1a"/>
      </w:pPr>
      <w:r w:rsidRPr="003A138C">
        <w:t>(c)</w:t>
      </w:r>
      <w:r w:rsidRPr="003A138C">
        <w:tab/>
        <w:t>the MRCC is satisfied that, as a result of new and challenging life circumstances, it is appropriate for the support plan to be revoked in order for the MRCC to grant a further acute support package to the person for whom the support plan was prepared.</w:t>
      </w:r>
    </w:p>
    <w:p w:rsidR="002E1CB4" w:rsidRPr="003A138C" w:rsidRDefault="002E1CB4" w:rsidP="00192324">
      <w:pPr>
        <w:pStyle w:val="LDSubsecHead"/>
      </w:pPr>
      <w:r w:rsidRPr="003A138C">
        <w:t>Effect of revocation</w:t>
      </w:r>
    </w:p>
    <w:p w:rsidR="002E1CB4" w:rsidRPr="003A138C" w:rsidRDefault="002E1CB4" w:rsidP="00F25290">
      <w:pPr>
        <w:pStyle w:val="LDSec1"/>
      </w:pPr>
      <w:r w:rsidRPr="003A138C">
        <w:tab/>
        <w:t>(4)</w:t>
      </w:r>
      <w:r w:rsidRPr="003A138C">
        <w:tab/>
        <w:t>If a support plan is revoked, assistance or benefits must no longer be provided under the support plan.</w:t>
      </w:r>
    </w:p>
    <w:p w:rsidR="002E1CB4" w:rsidRPr="003A138C" w:rsidRDefault="002E1CB4" w:rsidP="00192324">
      <w:pPr>
        <w:pStyle w:val="LDDivHead"/>
      </w:pPr>
      <w:bookmarkStart w:id="29" w:name="_Toc140830127"/>
      <w:bookmarkStart w:id="30" w:name="_Toc153788864"/>
      <w:r w:rsidRPr="00A31031">
        <w:rPr>
          <w:rStyle w:val="CharDivNo"/>
        </w:rPr>
        <w:t>Division 3</w:t>
      </w:r>
      <w:r w:rsidR="00192324">
        <w:tab/>
      </w:r>
      <w:r w:rsidRPr="00A31031">
        <w:rPr>
          <w:rStyle w:val="CharDivText"/>
        </w:rPr>
        <w:t>Conditions and limits on assistance or benefits</w:t>
      </w:r>
      <w:bookmarkEnd w:id="29"/>
      <w:bookmarkEnd w:id="30"/>
    </w:p>
    <w:p w:rsidR="002E1CB4" w:rsidRPr="003A138C" w:rsidRDefault="002E1CB4" w:rsidP="00192324">
      <w:pPr>
        <w:pStyle w:val="LDSecHead"/>
      </w:pPr>
      <w:bookmarkStart w:id="31" w:name="_Toc140830128"/>
      <w:bookmarkStart w:id="32" w:name="_Toc153788865"/>
      <w:r w:rsidRPr="00A31031">
        <w:rPr>
          <w:rStyle w:val="CharSectno"/>
        </w:rPr>
        <w:t>9</w:t>
      </w:r>
      <w:r w:rsidR="00192324">
        <w:t xml:space="preserve"> </w:t>
      </w:r>
      <w:r w:rsidR="00192324">
        <w:tab/>
      </w:r>
      <w:r w:rsidRPr="00192324">
        <w:t>Assistance</w:t>
      </w:r>
      <w:r w:rsidRPr="003A138C">
        <w:t xml:space="preserve"> or benefits generally</w:t>
      </w:r>
      <w:bookmarkEnd w:id="31"/>
      <w:bookmarkEnd w:id="32"/>
    </w:p>
    <w:p w:rsidR="002E1CB4" w:rsidRDefault="002E1CB4" w:rsidP="00F25290">
      <w:pPr>
        <w:pStyle w:val="LDSec1"/>
      </w:pPr>
      <w:r w:rsidRPr="003A138C">
        <w:tab/>
      </w:r>
      <w:bookmarkStart w:id="33" w:name="_Hlk111035135"/>
      <w:r w:rsidRPr="003A138C">
        <w:t>(1)</w:t>
      </w:r>
      <w:r w:rsidRPr="003A138C">
        <w:tab/>
        <w:t>Subject to sections 10 and 11, the total value of assistance or benefits that may be included in a support plan is:</w:t>
      </w:r>
    </w:p>
    <w:p w:rsidR="002E1CB4" w:rsidRPr="003A138C" w:rsidRDefault="002E1CB4" w:rsidP="007D1280">
      <w:pPr>
        <w:pStyle w:val="LDP1a"/>
      </w:pPr>
      <w:r w:rsidRPr="003A138C">
        <w:t>(a)</w:t>
      </w:r>
      <w:r w:rsidRPr="003A138C">
        <w:tab/>
        <w:t>for a support plan prepared for an employee</w:t>
      </w:r>
      <w:r>
        <w:t>,</w:t>
      </w:r>
      <w:r w:rsidRPr="003A138C">
        <w:t xml:space="preserve"> </w:t>
      </w:r>
      <w:r>
        <w:t>former spouse of an employee or a related person of an employee</w:t>
      </w:r>
      <w:r w:rsidRPr="003A138C">
        <w:t>:</w:t>
      </w:r>
    </w:p>
    <w:p w:rsidR="002E1CB4" w:rsidRPr="003A138C" w:rsidRDefault="002E1CB4" w:rsidP="008A646C">
      <w:pPr>
        <w:pStyle w:val="LDP2i"/>
      </w:pPr>
      <w:r w:rsidRPr="003A138C">
        <w:tab/>
        <w:t>(i)</w:t>
      </w:r>
      <w:r w:rsidRPr="003A138C">
        <w:tab/>
        <w:t>a maximum of $7,500 in relation to one or more periods during which assistance or benefits are to be provided that add up to 12 months; and</w:t>
      </w:r>
    </w:p>
    <w:p w:rsidR="002E1CB4" w:rsidRPr="003A138C" w:rsidRDefault="002E1CB4" w:rsidP="008A646C">
      <w:pPr>
        <w:pStyle w:val="LDP2i"/>
      </w:pPr>
      <w:r w:rsidRPr="003A138C">
        <w:tab/>
        <w:t>(ii)</w:t>
      </w:r>
      <w:r w:rsidRPr="003A138C">
        <w:tab/>
        <w:t>if the 12 month period referred to in subparagraph (i) has been accumulated—a maximum of $5,000 in relation to one or more periods during which assistance or benefits are to be provided that add up to a further 12 months; and</w:t>
      </w:r>
    </w:p>
    <w:p w:rsidR="002E1CB4" w:rsidRDefault="002E1CB4" w:rsidP="007D1280">
      <w:pPr>
        <w:pStyle w:val="LDP1a"/>
      </w:pPr>
      <w:r w:rsidRPr="003A138C">
        <w:t>(b)</w:t>
      </w:r>
      <w:r w:rsidRPr="003A138C">
        <w:tab/>
        <w:t>for a support plan prepared for a spouse of a deceased employee—a maximum of $27,835 every 12 months for a continuous 24 month period starting on the day the support plan comes into effect</w:t>
      </w:r>
      <w:r w:rsidR="00F94E17">
        <w:t>.</w:t>
      </w:r>
      <w:r>
        <w:t xml:space="preserve"> and</w:t>
      </w:r>
    </w:p>
    <w:p w:rsidR="002E1CB4" w:rsidRPr="00463F0D" w:rsidRDefault="002E1CB4" w:rsidP="007D1280">
      <w:pPr>
        <w:pStyle w:val="LDP1a"/>
      </w:pPr>
      <w:r w:rsidRPr="00463F0D">
        <w:t>(c)</w:t>
      </w:r>
      <w:r w:rsidRPr="00463F0D">
        <w:tab/>
        <w:t>for a support plan p</w:t>
      </w:r>
      <w:r>
        <w:t xml:space="preserve">repared for a person who is a </w:t>
      </w:r>
      <w:r w:rsidRPr="00463F0D">
        <w:t xml:space="preserve">parent or step-parent of a </w:t>
      </w:r>
      <w:r>
        <w:t xml:space="preserve">deceased employee, or a person who is a </w:t>
      </w:r>
      <w:r w:rsidRPr="00463F0D">
        <w:t xml:space="preserve">parent or step-parent of </w:t>
      </w:r>
      <w:r>
        <w:t>another person who was the spouse of an employee at any time before the employee’s death</w:t>
      </w:r>
      <w:r w:rsidRPr="00463F0D">
        <w:t>—a maximum of $27,835 every 12 months for a continuous 24 month period starting on the day the support plan comes into effect.</w:t>
      </w:r>
    </w:p>
    <w:p w:rsidR="002E1CB4" w:rsidRDefault="002E1CB4" w:rsidP="00F25290">
      <w:pPr>
        <w:pStyle w:val="LDSec1"/>
      </w:pPr>
      <w:r w:rsidRPr="003A138C">
        <w:tab/>
        <w:t>(2)</w:t>
      </w:r>
      <w:r w:rsidRPr="003A138C">
        <w:tab/>
        <w:t>Despite subsection (1), the period during which assistance or benefits included in a support plan for the purposes of this section may be provided ends immediately after:</w:t>
      </w:r>
    </w:p>
    <w:p w:rsidR="00BF2BE5" w:rsidRPr="003A138C" w:rsidRDefault="00BF2BE5" w:rsidP="00BF2BE5">
      <w:pPr>
        <w:pStyle w:val="LDP1a"/>
      </w:pPr>
      <w:r w:rsidRPr="003A138C">
        <w:t>(a)</w:t>
      </w:r>
      <w:r w:rsidRPr="003A138C">
        <w:tab/>
      </w:r>
      <w:r w:rsidRPr="00BF2BE5">
        <w:t>for a support plan prepared for an employee, former spouse of an employee, or a related person of an employee—the earlier of:</w:t>
      </w:r>
    </w:p>
    <w:p w:rsidR="00BF2BE5" w:rsidRDefault="00BF2BE5" w:rsidP="00BF2BE5">
      <w:pPr>
        <w:pStyle w:val="LDP2i"/>
      </w:pPr>
      <w:r w:rsidRPr="003A138C">
        <w:tab/>
        <w:t>(i)</w:t>
      </w:r>
      <w:r w:rsidRPr="003A138C">
        <w:tab/>
      </w:r>
      <w:r w:rsidRPr="00BF2BE5">
        <w:t>the end of the further 12 month period referred to in subparagraph (1)(a)(ii); or</w:t>
      </w:r>
    </w:p>
    <w:p w:rsidR="00BF2BE5" w:rsidRPr="003A138C" w:rsidRDefault="00BF2BE5" w:rsidP="00BF2BE5">
      <w:pPr>
        <w:pStyle w:val="LDP2i"/>
      </w:pPr>
      <w:r w:rsidRPr="003A138C">
        <w:lastRenderedPageBreak/>
        <w:tab/>
        <w:t>(ii)</w:t>
      </w:r>
      <w:r w:rsidRPr="003A138C">
        <w:tab/>
      </w:r>
      <w:r w:rsidRPr="00BF2BE5">
        <w:t>the end of a 48 month period starting on the day the support plan comes into effect; or</w:t>
      </w:r>
    </w:p>
    <w:p w:rsidR="002E1CB4" w:rsidRPr="003A138C" w:rsidRDefault="00BF2BE5" w:rsidP="007D1280">
      <w:pPr>
        <w:pStyle w:val="LDP1a"/>
      </w:pPr>
      <w:r>
        <w:t>(</w:t>
      </w:r>
      <w:r w:rsidR="002E1CB4" w:rsidRPr="003A138C">
        <w:t>b)</w:t>
      </w:r>
      <w:r w:rsidR="002E1CB4" w:rsidRPr="003A138C">
        <w:tab/>
        <w:t>for a support plan prepared for a spouse of a deceased employee</w:t>
      </w:r>
      <w:r w:rsidR="002E1CB4" w:rsidRPr="00880037">
        <w:t>, a person who is a parent or step-parent of a deceased employee, or a person who is a parent or step-parent of another person who was the spouse of an employee at any ti</w:t>
      </w:r>
      <w:r w:rsidR="002E1CB4">
        <w:t>me before the employee’s death</w:t>
      </w:r>
      <w:r w:rsidR="002E1CB4" w:rsidRPr="003A138C">
        <w:t>—the end of the 24 month period referred to in paragraph (1)(b).</w:t>
      </w:r>
    </w:p>
    <w:p w:rsidR="002E1CB4" w:rsidRPr="003A138C" w:rsidRDefault="002E1CB4" w:rsidP="00192324">
      <w:pPr>
        <w:pStyle w:val="LDSecHead"/>
      </w:pPr>
      <w:bookmarkStart w:id="34" w:name="_Toc140830129"/>
      <w:bookmarkStart w:id="35" w:name="_Toc153788866"/>
      <w:r w:rsidRPr="00A31031">
        <w:rPr>
          <w:rStyle w:val="CharSectno"/>
        </w:rPr>
        <w:t>10</w:t>
      </w:r>
      <w:r w:rsidR="00192324">
        <w:t xml:space="preserve"> </w:t>
      </w:r>
      <w:r w:rsidR="00192324">
        <w:tab/>
      </w:r>
      <w:r w:rsidRPr="00192324">
        <w:t>Additional</w:t>
      </w:r>
      <w:r w:rsidRPr="003A138C">
        <w:t xml:space="preserve"> counselling</w:t>
      </w:r>
      <w:bookmarkEnd w:id="34"/>
      <w:bookmarkEnd w:id="35"/>
    </w:p>
    <w:p w:rsidR="002E1CB4" w:rsidRPr="003A138C" w:rsidRDefault="002E1CB4" w:rsidP="00F25290">
      <w:pPr>
        <w:pStyle w:val="LDSec1"/>
      </w:pPr>
      <w:r w:rsidRPr="003A138C">
        <w:tab/>
        <w:t>(1)</w:t>
      </w:r>
      <w:r w:rsidRPr="003A138C">
        <w:tab/>
        <w:t xml:space="preserve">In addition to section 9, assistance or benefits may be included in a support plan prepared for an </w:t>
      </w:r>
      <w:r w:rsidRPr="00880037">
        <w:t xml:space="preserve">employee, former spouse of an employee or a related person of an employee </w:t>
      </w:r>
      <w:r w:rsidRPr="003A138C">
        <w:t>in the form of a maximum of 4 courses of counselling every 12 months for a continuous 36 month period.</w:t>
      </w:r>
    </w:p>
    <w:p w:rsidR="002E1CB4" w:rsidRPr="003A138C" w:rsidRDefault="002E1CB4" w:rsidP="00F25290">
      <w:pPr>
        <w:pStyle w:val="LDSec1"/>
      </w:pPr>
      <w:r w:rsidRPr="003A138C">
        <w:tab/>
        <w:t>(2)</w:t>
      </w:r>
      <w:r w:rsidRPr="003A138C">
        <w:tab/>
        <w:t>The 36 month period starts on the day after the end of the period referred to in paragraph 9(2)(a) in relation to the support plan.</w:t>
      </w:r>
    </w:p>
    <w:p w:rsidR="002E1CB4" w:rsidRPr="003A138C" w:rsidRDefault="002E1CB4" w:rsidP="00192324">
      <w:pPr>
        <w:pStyle w:val="LDSecHead"/>
      </w:pPr>
      <w:bookmarkStart w:id="36" w:name="_Toc140830130"/>
      <w:bookmarkStart w:id="37" w:name="_Toc153788867"/>
      <w:r w:rsidRPr="00A31031">
        <w:rPr>
          <w:rStyle w:val="CharSectno"/>
        </w:rPr>
        <w:t>11</w:t>
      </w:r>
      <w:r w:rsidR="00192324">
        <w:t xml:space="preserve"> </w:t>
      </w:r>
      <w:r w:rsidR="00192324">
        <w:tab/>
      </w:r>
      <w:r w:rsidRPr="00192324">
        <w:t>Additional</w:t>
      </w:r>
      <w:r w:rsidRPr="003A138C">
        <w:t xml:space="preserve"> assistance or benefits in relation to children</w:t>
      </w:r>
      <w:bookmarkEnd w:id="36"/>
      <w:bookmarkEnd w:id="37"/>
    </w:p>
    <w:bookmarkEnd w:id="33"/>
    <w:p w:rsidR="002E1CB4" w:rsidRPr="003A138C" w:rsidRDefault="002E1CB4" w:rsidP="00F25290">
      <w:pPr>
        <w:pStyle w:val="LDSec1"/>
      </w:pPr>
      <w:r w:rsidRPr="003A138C">
        <w:tab/>
        <w:t>(1)</w:t>
      </w:r>
      <w:r w:rsidRPr="003A138C">
        <w:tab/>
        <w:t>This section applies if a person who is included in a support plan for the purposes of paragraph 7(2)(a) is a child who is attending, or not yet attending, primary school.</w:t>
      </w:r>
    </w:p>
    <w:p w:rsidR="002E1CB4" w:rsidRPr="003A138C" w:rsidRDefault="002E1CB4" w:rsidP="00F25290">
      <w:pPr>
        <w:pStyle w:val="LDSec1"/>
      </w:pPr>
      <w:r w:rsidRPr="003A138C">
        <w:tab/>
        <w:t>(2)</w:t>
      </w:r>
      <w:r w:rsidRPr="003A138C">
        <w:tab/>
        <w:t>In addition to section 9, assistance or benefits may be included in the support plan in relation to the child for a continuous period</w:t>
      </w:r>
      <w:r w:rsidRPr="003A138C">
        <w:rPr>
          <w:b/>
        </w:rPr>
        <w:t xml:space="preserve"> </w:t>
      </w:r>
      <w:r w:rsidRPr="003A138C">
        <w:t>starting on the later of:</w:t>
      </w:r>
    </w:p>
    <w:p w:rsidR="002E1CB4" w:rsidRPr="003A138C" w:rsidRDefault="002E1CB4" w:rsidP="007D1280">
      <w:pPr>
        <w:pStyle w:val="LDP1a"/>
      </w:pPr>
      <w:r w:rsidRPr="003A138C">
        <w:t>(a)</w:t>
      </w:r>
      <w:r w:rsidRPr="003A138C">
        <w:tab/>
        <w:t>the day the support plan comes into effect; or</w:t>
      </w:r>
    </w:p>
    <w:p w:rsidR="002E1CB4" w:rsidRPr="003A138C" w:rsidRDefault="002E1CB4" w:rsidP="007D1280">
      <w:pPr>
        <w:pStyle w:val="LDP1a"/>
      </w:pPr>
      <w:r w:rsidRPr="003A138C">
        <w:t>(b)</w:t>
      </w:r>
      <w:r w:rsidRPr="003A138C">
        <w:tab/>
        <w:t>the day the child is included in the support plan for the purposes of paragraph 7(2)(a);</w:t>
      </w:r>
    </w:p>
    <w:p w:rsidR="002E1CB4" w:rsidRPr="003A138C" w:rsidRDefault="008A646C" w:rsidP="008A646C">
      <w:pPr>
        <w:pStyle w:val="LDSec1"/>
      </w:pPr>
      <w:r>
        <w:tab/>
      </w:r>
      <w:r>
        <w:tab/>
      </w:r>
      <w:r w:rsidR="002E1CB4" w:rsidRPr="003A138C">
        <w:t>and ending on the first anniversary of the start of the period that occurs after the child has completed primary school.</w:t>
      </w:r>
    </w:p>
    <w:p w:rsidR="002E1CB4" w:rsidRPr="003A138C" w:rsidRDefault="002E1CB4" w:rsidP="00F25290">
      <w:pPr>
        <w:pStyle w:val="LDSec1"/>
      </w:pPr>
      <w:r w:rsidRPr="003A138C">
        <w:tab/>
        <w:t>(3)</w:t>
      </w:r>
      <w:r w:rsidRPr="003A138C">
        <w:tab/>
        <w:t>The value of assistance or benefits included in the support plan in relation to the child must not exceed:</w:t>
      </w:r>
    </w:p>
    <w:p w:rsidR="002E1CB4" w:rsidRPr="003A138C" w:rsidRDefault="002E1CB4" w:rsidP="007D1280">
      <w:pPr>
        <w:pStyle w:val="LDP1a"/>
      </w:pPr>
      <w:r w:rsidRPr="003A138C">
        <w:t>(a)</w:t>
      </w:r>
      <w:r w:rsidRPr="003A138C">
        <w:tab/>
        <w:t>until the first</w:t>
      </w:r>
      <w:r>
        <w:noBreakHyphen/>
      </w:r>
      <w:r w:rsidRPr="003A138C">
        <w:t>occurring anniversary of the start of the period for which the child is attending primary school—$10,000 every 12 months; and</w:t>
      </w:r>
    </w:p>
    <w:p w:rsidR="002E1CB4" w:rsidRPr="003A138C" w:rsidRDefault="002E1CB4" w:rsidP="007D1280">
      <w:pPr>
        <w:pStyle w:val="LDP1a"/>
      </w:pPr>
      <w:r w:rsidRPr="003A138C">
        <w:t>(b)</w:t>
      </w:r>
      <w:r w:rsidRPr="003A138C">
        <w:tab/>
        <w:t>thereafter until the period ends—$5,000 every 12 months.</w:t>
      </w:r>
    </w:p>
    <w:p w:rsidR="002E1CB4" w:rsidRPr="003A138C" w:rsidRDefault="002E1CB4" w:rsidP="00F25290">
      <w:pPr>
        <w:pStyle w:val="LDSec1"/>
      </w:pPr>
      <w:r w:rsidRPr="003A138C">
        <w:tab/>
        <w:t>(4)</w:t>
      </w:r>
      <w:r w:rsidRPr="003A138C">
        <w:tab/>
        <w:t>Assistance or benefits provided under this section do not count towards the maximum amounts or periods referred to in section 9.</w:t>
      </w:r>
    </w:p>
    <w:p w:rsidR="002E1CB4" w:rsidRPr="003A138C" w:rsidRDefault="002E1CB4" w:rsidP="00192324">
      <w:pPr>
        <w:pStyle w:val="LDDivHead"/>
      </w:pPr>
      <w:bookmarkStart w:id="38" w:name="_Toc140830131"/>
      <w:bookmarkStart w:id="39" w:name="_Toc153788868"/>
      <w:r w:rsidRPr="00A31031">
        <w:rPr>
          <w:rStyle w:val="CharDivNo"/>
        </w:rPr>
        <w:t>Division 4</w:t>
      </w:r>
      <w:r w:rsidR="00192324">
        <w:tab/>
      </w:r>
      <w:r w:rsidRPr="00A31031">
        <w:rPr>
          <w:rStyle w:val="CharDivText"/>
        </w:rPr>
        <w:t>Other matters</w:t>
      </w:r>
      <w:bookmarkEnd w:id="38"/>
      <w:bookmarkEnd w:id="39"/>
    </w:p>
    <w:p w:rsidR="002E1CB4" w:rsidRPr="003A138C" w:rsidRDefault="002E1CB4" w:rsidP="00192324">
      <w:pPr>
        <w:pStyle w:val="LDSecHead"/>
      </w:pPr>
      <w:bookmarkStart w:id="40" w:name="_Toc140830132"/>
      <w:bookmarkStart w:id="41" w:name="_Toc153788869"/>
      <w:r w:rsidRPr="00A31031">
        <w:rPr>
          <w:rStyle w:val="CharSectno"/>
        </w:rPr>
        <w:t>12</w:t>
      </w:r>
      <w:r w:rsidR="00192324">
        <w:t xml:space="preserve"> </w:t>
      </w:r>
      <w:r w:rsidR="00192324">
        <w:tab/>
      </w:r>
      <w:r w:rsidRPr="00F25290">
        <w:rPr>
          <w:rStyle w:val="CharSectno"/>
        </w:rPr>
        <w:t>MRCC</w:t>
      </w:r>
      <w:r w:rsidRPr="003A138C">
        <w:t xml:space="preserve"> may request information</w:t>
      </w:r>
      <w:bookmarkEnd w:id="40"/>
      <w:bookmarkEnd w:id="41"/>
    </w:p>
    <w:p w:rsidR="002E1CB4" w:rsidRPr="003A138C" w:rsidRDefault="002E1CB4" w:rsidP="00F25290">
      <w:pPr>
        <w:pStyle w:val="LDSec1"/>
      </w:pPr>
      <w:r w:rsidRPr="003A138C">
        <w:tab/>
      </w:r>
      <w:r w:rsidRPr="003A138C">
        <w:tab/>
        <w:t>The MRCC may request information from a person who is included in a support plan for an acute support package in relation to the provision of assistance or benefits included in that support plan.</w:t>
      </w:r>
    </w:p>
    <w:p w:rsidR="002E1CB4" w:rsidRPr="00192324" w:rsidRDefault="00192324" w:rsidP="00192324">
      <w:pPr>
        <w:pStyle w:val="LDNote"/>
      </w:pPr>
      <w:r w:rsidRPr="00192324">
        <w:rPr>
          <w:rStyle w:val="LDItal"/>
        </w:rPr>
        <w:t>Note</w:t>
      </w:r>
      <w:r w:rsidR="002E1CB4" w:rsidRPr="00192324">
        <w:tab/>
        <w:t>Failure to comply with a request may result in the revocation of the support plan (see paragraph 8(3)(b)).</w:t>
      </w:r>
    </w:p>
    <w:p w:rsidR="00656C0E" w:rsidRPr="00355FC3" w:rsidRDefault="00656C0E" w:rsidP="00192324">
      <w:pPr>
        <w:pStyle w:val="ENoteNo"/>
        <w:keepNext/>
      </w:pPr>
      <w:r w:rsidRPr="00355FC3">
        <w:lastRenderedPageBreak/>
        <w:t>Notes</w:t>
      </w:r>
      <w:bookmarkEnd w:id="7"/>
    </w:p>
    <w:p w:rsidR="00656C0E" w:rsidRPr="00F25290" w:rsidRDefault="00862D3F" w:rsidP="00192324">
      <w:pPr>
        <w:pStyle w:val="EndNotes"/>
        <w:keepNext/>
      </w:pPr>
      <w:r w:rsidRPr="00F25290">
        <w:t>This compilation</w:t>
      </w:r>
      <w:r w:rsidR="00656C0E" w:rsidRPr="00F25290">
        <w:t xml:space="preserve"> comprises</w:t>
      </w:r>
      <w:r w:rsidR="003D2921" w:rsidRPr="00F25290">
        <w:t xml:space="preserve"> </w:t>
      </w:r>
      <w:r w:rsidR="003D2921" w:rsidRPr="00F25290">
        <w:fldChar w:fldCharType="begin"/>
      </w:r>
      <w:r w:rsidR="003D2921" w:rsidRPr="00F25290">
        <w:instrText xml:space="preserve"> REF Title \h </w:instrText>
      </w:r>
      <w:r w:rsidR="00F25290">
        <w:instrText xml:space="preserve"> \* MERGEFORMAT </w:instrText>
      </w:r>
      <w:r w:rsidR="003D2921" w:rsidRPr="00F25290">
        <w:fldChar w:fldCharType="separate"/>
      </w:r>
      <w:r w:rsidR="001E086B" w:rsidRPr="001E086B">
        <w:t>Safety</w:t>
      </w:r>
      <w:r w:rsidR="001E086B" w:rsidRPr="001E086B">
        <w:rPr>
          <w:rStyle w:val="LDItal"/>
        </w:rPr>
        <w:t>, Rehabilitation and Compensation (Defence</w:t>
      </w:r>
      <w:r w:rsidR="001E086B" w:rsidRPr="001E086B">
        <w:rPr>
          <w:rStyle w:val="LDItal"/>
        </w:rPr>
        <w:noBreakHyphen/>
        <w:t>related Claims) (Defence, Veterans’ and Families’ Acute Support Package) Instrument 2022</w:t>
      </w:r>
      <w:r w:rsidR="003D2921" w:rsidRPr="00F25290">
        <w:fldChar w:fldCharType="end"/>
      </w:r>
      <w:r w:rsidR="00656C0E" w:rsidRPr="00F25290">
        <w:t xml:space="preserve"> amended as indicated in the following tables.</w:t>
      </w:r>
    </w:p>
    <w:p w:rsidR="00656C0E" w:rsidRPr="00355FC3" w:rsidRDefault="00656C0E" w:rsidP="00192324">
      <w:pPr>
        <w:pStyle w:val="ENoteNo"/>
        <w:keepNext/>
      </w:pPr>
      <w:r w:rsidRPr="00355FC3">
        <w:rPr>
          <w:rStyle w:val="CharENotesHeading"/>
        </w:rPr>
        <w:t xml:space="preserve">Table of </w:t>
      </w:r>
      <w:r w:rsidRPr="00355FC3">
        <w:t>instruments</w:t>
      </w:r>
    </w:p>
    <w:tbl>
      <w:tblPr>
        <w:tblW w:w="0" w:type="auto"/>
        <w:jc w:val="center"/>
        <w:tblLook w:val="0000" w:firstRow="0" w:lastRow="0" w:firstColumn="0" w:lastColumn="0" w:noHBand="0" w:noVBand="0"/>
      </w:tblPr>
      <w:tblGrid>
        <w:gridCol w:w="2335"/>
        <w:gridCol w:w="1362"/>
        <w:gridCol w:w="1371"/>
        <w:gridCol w:w="1691"/>
        <w:gridCol w:w="1746"/>
      </w:tblGrid>
      <w:tr w:rsidR="00656C0E" w:rsidRPr="00355FC3" w:rsidTr="00E6038B">
        <w:trPr>
          <w:cantSplit/>
          <w:tblHeader/>
          <w:jc w:val="center"/>
        </w:trPr>
        <w:tc>
          <w:tcPr>
            <w:tcW w:w="2977" w:type="dxa"/>
            <w:tcBorders>
              <w:bottom w:val="single" w:sz="4" w:space="0" w:color="auto"/>
            </w:tcBorders>
          </w:tcPr>
          <w:p w:rsidR="00656C0E" w:rsidRPr="00355FC3" w:rsidRDefault="00656C0E" w:rsidP="00E6038B">
            <w:pPr>
              <w:pStyle w:val="TableColHead"/>
            </w:pPr>
            <w:r w:rsidRPr="00355FC3">
              <w:t>Name</w:t>
            </w:r>
          </w:p>
        </w:tc>
        <w:tc>
          <w:tcPr>
            <w:tcW w:w="1418" w:type="dxa"/>
            <w:tcBorders>
              <w:bottom w:val="single" w:sz="4" w:space="0" w:color="auto"/>
            </w:tcBorders>
          </w:tcPr>
          <w:p w:rsidR="00656C0E" w:rsidRPr="00355FC3" w:rsidRDefault="00656C0E" w:rsidP="00E6038B">
            <w:pPr>
              <w:pStyle w:val="TableColHead"/>
            </w:pPr>
            <w:r w:rsidRPr="00355FC3">
              <w:t>Registration</w:t>
            </w:r>
          </w:p>
        </w:tc>
        <w:tc>
          <w:tcPr>
            <w:tcW w:w="1469" w:type="dxa"/>
            <w:tcBorders>
              <w:bottom w:val="single" w:sz="4" w:space="0" w:color="auto"/>
            </w:tcBorders>
          </w:tcPr>
          <w:p w:rsidR="00656C0E" w:rsidRPr="00355FC3" w:rsidRDefault="00656C0E" w:rsidP="00E6038B">
            <w:pPr>
              <w:pStyle w:val="TableColHead"/>
            </w:pPr>
            <w:r w:rsidRPr="00355FC3">
              <w:t>Number</w:t>
            </w:r>
          </w:p>
        </w:tc>
        <w:tc>
          <w:tcPr>
            <w:tcW w:w="1734" w:type="dxa"/>
            <w:tcBorders>
              <w:bottom w:val="single" w:sz="4" w:space="0" w:color="auto"/>
            </w:tcBorders>
          </w:tcPr>
          <w:p w:rsidR="00656C0E" w:rsidRPr="00355FC3" w:rsidRDefault="00656C0E" w:rsidP="00E6038B">
            <w:pPr>
              <w:pStyle w:val="TableColHead"/>
            </w:pPr>
            <w:r w:rsidRPr="00355FC3">
              <w:t>Commencement</w:t>
            </w:r>
          </w:p>
        </w:tc>
        <w:tc>
          <w:tcPr>
            <w:tcW w:w="2041" w:type="dxa"/>
            <w:tcBorders>
              <w:bottom w:val="single" w:sz="4" w:space="0" w:color="auto"/>
            </w:tcBorders>
          </w:tcPr>
          <w:p w:rsidR="00656C0E" w:rsidRPr="00355FC3" w:rsidRDefault="00656C0E" w:rsidP="00E6038B">
            <w:pPr>
              <w:pStyle w:val="TableColHead"/>
            </w:pPr>
            <w:r w:rsidRPr="00355FC3">
              <w:t>Application, saving or transitional provisions</w:t>
            </w:r>
          </w:p>
        </w:tc>
      </w:tr>
      <w:tr w:rsidR="00656C0E" w:rsidRPr="00355FC3" w:rsidTr="00E6038B">
        <w:trPr>
          <w:cantSplit/>
          <w:jc w:val="center"/>
        </w:trPr>
        <w:tc>
          <w:tcPr>
            <w:tcW w:w="2977" w:type="dxa"/>
          </w:tcPr>
          <w:p w:rsidR="00656C0E" w:rsidRPr="00355FC3" w:rsidRDefault="002E1CB4" w:rsidP="00CC622D">
            <w:pPr>
              <w:pStyle w:val="TableOfStatRules"/>
              <w:rPr>
                <w:i/>
                <w:szCs w:val="22"/>
              </w:rPr>
            </w:pPr>
            <w:r w:rsidRPr="00220FF8">
              <w:rPr>
                <w:color w:val="000000"/>
                <w:sz w:val="16"/>
                <w:szCs w:val="16"/>
              </w:rPr>
              <w:t>Safety, Rehabilitation and Compensation (Defence-related Claims) (Defence, Veterans’ and Families’ Acute Support Package) Instrument 2022</w:t>
            </w:r>
            <w:r w:rsidR="00656C0E" w:rsidRPr="00355FC3">
              <w:t>)</w:t>
            </w:r>
          </w:p>
        </w:tc>
        <w:tc>
          <w:tcPr>
            <w:tcW w:w="1418" w:type="dxa"/>
          </w:tcPr>
          <w:p w:rsidR="00656C0E" w:rsidRPr="00355FC3" w:rsidRDefault="002E1CB4" w:rsidP="00CC622D">
            <w:pPr>
              <w:pStyle w:val="TableOfStatRules"/>
            </w:pPr>
            <w:r>
              <w:rPr>
                <w:sz w:val="16"/>
                <w:szCs w:val="16"/>
              </w:rPr>
              <w:t>13 October 2022</w:t>
            </w:r>
          </w:p>
        </w:tc>
        <w:tc>
          <w:tcPr>
            <w:tcW w:w="1469" w:type="dxa"/>
          </w:tcPr>
          <w:p w:rsidR="00656C0E" w:rsidRPr="00355FC3" w:rsidRDefault="002E1CB4" w:rsidP="00E6038B">
            <w:pPr>
              <w:pStyle w:val="TableOfStatRules"/>
            </w:pPr>
            <w:r w:rsidRPr="00220FF8">
              <w:rPr>
                <w:sz w:val="16"/>
                <w:szCs w:val="16"/>
              </w:rPr>
              <w:t>F2022L01343</w:t>
            </w:r>
          </w:p>
        </w:tc>
        <w:tc>
          <w:tcPr>
            <w:tcW w:w="1734" w:type="dxa"/>
          </w:tcPr>
          <w:p w:rsidR="00656C0E" w:rsidRPr="00355FC3" w:rsidRDefault="002E1CB4" w:rsidP="00CC622D">
            <w:pPr>
              <w:pStyle w:val="TableOfStatRules"/>
            </w:pPr>
            <w:r>
              <w:rPr>
                <w:sz w:val="16"/>
                <w:szCs w:val="16"/>
              </w:rPr>
              <w:t>14 October 2022</w:t>
            </w:r>
          </w:p>
        </w:tc>
        <w:tc>
          <w:tcPr>
            <w:tcW w:w="2041" w:type="dxa"/>
          </w:tcPr>
          <w:p w:rsidR="00656C0E" w:rsidRPr="00355FC3" w:rsidRDefault="002E1CB4" w:rsidP="00CC622D">
            <w:pPr>
              <w:pStyle w:val="TableOfStatRules"/>
            </w:pPr>
            <w:r>
              <w:t>–</w:t>
            </w:r>
          </w:p>
        </w:tc>
      </w:tr>
      <w:tr w:rsidR="00656C0E" w:rsidRPr="00355FC3" w:rsidTr="00E6038B">
        <w:trPr>
          <w:cantSplit/>
          <w:jc w:val="center"/>
        </w:trPr>
        <w:tc>
          <w:tcPr>
            <w:tcW w:w="2977" w:type="dxa"/>
            <w:tcBorders>
              <w:bottom w:val="single" w:sz="4" w:space="0" w:color="auto"/>
            </w:tcBorders>
          </w:tcPr>
          <w:p w:rsidR="00656C0E" w:rsidRPr="00355FC3" w:rsidRDefault="002E1CB4" w:rsidP="003D2921">
            <w:pPr>
              <w:pStyle w:val="TableOfStatRules"/>
              <w:rPr>
                <w:szCs w:val="22"/>
              </w:rPr>
            </w:pPr>
            <w:r w:rsidRPr="00220FF8">
              <w:rPr>
                <w:color w:val="000000"/>
                <w:sz w:val="16"/>
                <w:szCs w:val="16"/>
              </w:rPr>
              <w:t>Safety, Rehabilitation and Compensation (Defence related Claims) (Defence, Veterans’ and Families’ Acute Support Package) Amendment (2023 Expansion of Acute Support Package) Instrument 2023</w:t>
            </w:r>
          </w:p>
        </w:tc>
        <w:tc>
          <w:tcPr>
            <w:tcW w:w="1418" w:type="dxa"/>
            <w:tcBorders>
              <w:bottom w:val="single" w:sz="4" w:space="0" w:color="auto"/>
            </w:tcBorders>
          </w:tcPr>
          <w:p w:rsidR="00656C0E" w:rsidRPr="002E1CB4" w:rsidRDefault="002E1CB4" w:rsidP="002E1CB4">
            <w:pPr>
              <w:spacing w:before="60" w:line="240" w:lineRule="atLeast"/>
              <w:rPr>
                <w:sz w:val="16"/>
                <w:szCs w:val="16"/>
                <w:lang w:eastAsia="en-AU"/>
              </w:rPr>
            </w:pPr>
            <w:r>
              <w:rPr>
                <w:sz w:val="16"/>
                <w:szCs w:val="16"/>
                <w:lang w:eastAsia="en-AU"/>
              </w:rPr>
              <w:t>30 June 2023</w:t>
            </w:r>
          </w:p>
        </w:tc>
        <w:tc>
          <w:tcPr>
            <w:tcW w:w="1469" w:type="dxa"/>
            <w:tcBorders>
              <w:bottom w:val="single" w:sz="4" w:space="0" w:color="auto"/>
            </w:tcBorders>
          </w:tcPr>
          <w:p w:rsidR="00656C0E" w:rsidRPr="00355FC3" w:rsidRDefault="002E1CB4" w:rsidP="00E6038B">
            <w:pPr>
              <w:pStyle w:val="TableOfStatRules"/>
            </w:pPr>
            <w:r w:rsidRPr="00220FF8">
              <w:rPr>
                <w:sz w:val="16"/>
                <w:szCs w:val="16"/>
              </w:rPr>
              <w:t>F2023L00935</w:t>
            </w:r>
          </w:p>
        </w:tc>
        <w:tc>
          <w:tcPr>
            <w:tcW w:w="1734" w:type="dxa"/>
            <w:tcBorders>
              <w:bottom w:val="single" w:sz="4" w:space="0" w:color="auto"/>
            </w:tcBorders>
          </w:tcPr>
          <w:p w:rsidR="00656C0E" w:rsidRPr="00355FC3" w:rsidRDefault="002E1CB4" w:rsidP="002E1CB4">
            <w:pPr>
              <w:pStyle w:val="TableOfStatRules"/>
            </w:pPr>
            <w:r>
              <w:rPr>
                <w:sz w:val="16"/>
                <w:szCs w:val="16"/>
              </w:rPr>
              <w:t>1 July 2023</w:t>
            </w:r>
          </w:p>
        </w:tc>
        <w:tc>
          <w:tcPr>
            <w:tcW w:w="2041" w:type="dxa"/>
            <w:tcBorders>
              <w:bottom w:val="single" w:sz="4" w:space="0" w:color="auto"/>
            </w:tcBorders>
          </w:tcPr>
          <w:p w:rsidR="00656C0E" w:rsidRPr="00355FC3" w:rsidRDefault="00656C0E" w:rsidP="00E6038B">
            <w:pPr>
              <w:pStyle w:val="TableOfStatRules"/>
            </w:pPr>
          </w:p>
        </w:tc>
      </w:tr>
    </w:tbl>
    <w:p w:rsidR="00656C0E" w:rsidRPr="00355FC3" w:rsidRDefault="00656C0E" w:rsidP="00656C0E">
      <w:pPr>
        <w:pStyle w:val="ENoteNo"/>
      </w:pPr>
      <w:r w:rsidRPr="00355FC3">
        <w:rPr>
          <w:rStyle w:val="CharENotesHeading"/>
        </w:rPr>
        <w:t>Table of amendments</w:t>
      </w:r>
    </w:p>
    <w:tbl>
      <w:tblPr>
        <w:tblW w:w="8721" w:type="dxa"/>
        <w:tblLayout w:type="fixed"/>
        <w:tblLook w:val="0000" w:firstRow="0" w:lastRow="0" w:firstColumn="0" w:lastColumn="0" w:noHBand="0" w:noVBand="0"/>
      </w:tblPr>
      <w:tblGrid>
        <w:gridCol w:w="1788"/>
        <w:gridCol w:w="6933"/>
      </w:tblGrid>
      <w:tr w:rsidR="00656C0E" w:rsidRPr="00355FC3" w:rsidTr="00E6038B">
        <w:trPr>
          <w:cantSplit/>
        </w:trPr>
        <w:tc>
          <w:tcPr>
            <w:tcW w:w="8721" w:type="dxa"/>
            <w:gridSpan w:val="2"/>
          </w:tcPr>
          <w:p w:rsidR="00656C0E" w:rsidRPr="00355FC3" w:rsidRDefault="00656C0E" w:rsidP="00E6038B">
            <w:pPr>
              <w:pStyle w:val="TableOfAmendHead"/>
            </w:pPr>
            <w:r w:rsidRPr="00355FC3">
              <w:t>ad. = added or inserted</w:t>
            </w:r>
            <w:r w:rsidR="00370823">
              <w:t xml:space="preserve">  </w:t>
            </w:r>
            <w:r w:rsidRPr="00355FC3">
              <w:t>am. = amended</w:t>
            </w:r>
            <w:r w:rsidR="00370823">
              <w:t xml:space="preserve"> </w:t>
            </w:r>
            <w:r w:rsidRPr="00355FC3">
              <w:t>rep. = repealed</w:t>
            </w:r>
            <w:r w:rsidR="00370823">
              <w:t xml:space="preserve"> </w:t>
            </w:r>
            <w:r w:rsidRPr="00355FC3">
              <w:t>rs. = repealed and substituted</w:t>
            </w:r>
          </w:p>
        </w:tc>
      </w:tr>
      <w:tr w:rsidR="00656C0E" w:rsidRPr="00355FC3" w:rsidTr="00E6038B">
        <w:tc>
          <w:tcPr>
            <w:tcW w:w="1788" w:type="dxa"/>
            <w:tcBorders>
              <w:top w:val="single" w:sz="4" w:space="0" w:color="auto"/>
              <w:bottom w:val="single" w:sz="4" w:space="0" w:color="auto"/>
            </w:tcBorders>
          </w:tcPr>
          <w:p w:rsidR="00656C0E" w:rsidRPr="00355FC3" w:rsidRDefault="00656C0E" w:rsidP="00E6038B">
            <w:pPr>
              <w:pStyle w:val="TableColHead"/>
            </w:pPr>
            <w:r w:rsidRPr="00355FC3">
              <w:t>Provision affected</w:t>
            </w:r>
          </w:p>
        </w:tc>
        <w:tc>
          <w:tcPr>
            <w:tcW w:w="6933" w:type="dxa"/>
            <w:tcBorders>
              <w:top w:val="single" w:sz="4" w:space="0" w:color="auto"/>
              <w:bottom w:val="single" w:sz="4" w:space="0" w:color="auto"/>
            </w:tcBorders>
          </w:tcPr>
          <w:p w:rsidR="00656C0E" w:rsidRPr="00355FC3" w:rsidRDefault="00656C0E" w:rsidP="00E6038B">
            <w:pPr>
              <w:pStyle w:val="TableColHead"/>
            </w:pPr>
            <w:r w:rsidRPr="00355FC3">
              <w:t>How affected</w:t>
            </w:r>
          </w:p>
        </w:tc>
      </w:tr>
      <w:tr w:rsidR="00656C0E" w:rsidRPr="00355FC3" w:rsidTr="00E6038B">
        <w:tc>
          <w:tcPr>
            <w:tcW w:w="1788" w:type="dxa"/>
          </w:tcPr>
          <w:p w:rsidR="00656C0E" w:rsidRPr="00355FC3" w:rsidRDefault="002E1CB4" w:rsidP="00CC622D">
            <w:pPr>
              <w:pStyle w:val="TableOfAmend"/>
              <w:ind w:left="0" w:right="0" w:firstLine="0"/>
              <w:rPr>
                <w:szCs w:val="22"/>
              </w:rPr>
            </w:pPr>
            <w:r>
              <w:t>s 2</w:t>
            </w:r>
            <w:r w:rsidR="00656C0E" w:rsidRPr="00355FC3">
              <w:tab/>
            </w:r>
          </w:p>
        </w:tc>
        <w:tc>
          <w:tcPr>
            <w:tcW w:w="6933" w:type="dxa"/>
          </w:tcPr>
          <w:p w:rsidR="00656C0E" w:rsidRPr="00355FC3" w:rsidRDefault="00656C0E" w:rsidP="00CC622D">
            <w:pPr>
              <w:pStyle w:val="TableOfAmend"/>
            </w:pPr>
            <w:r w:rsidRPr="00355FC3">
              <w:t xml:space="preserve">rep. </w:t>
            </w:r>
            <w:r w:rsidRPr="00355FC3">
              <w:rPr>
                <w:i/>
              </w:rPr>
              <w:t>Legislation Act 2003</w:t>
            </w:r>
            <w:r w:rsidRPr="00355FC3">
              <w:t xml:space="preserve">, s. 48D </w:t>
            </w:r>
            <w:r w:rsidR="00CC622D" w:rsidRPr="00355FC3">
              <w:t>[</w:t>
            </w:r>
            <w:r w:rsidRPr="00355FC3">
              <w:t>auto repeal of commencement provision</w:t>
            </w:r>
            <w:r w:rsidR="00CC622D" w:rsidRPr="00355FC3">
              <w:t>]</w:t>
            </w:r>
          </w:p>
        </w:tc>
      </w:tr>
      <w:tr w:rsidR="00656C0E" w:rsidRPr="00355FC3" w:rsidTr="00E6038B">
        <w:tc>
          <w:tcPr>
            <w:tcW w:w="1788" w:type="dxa"/>
          </w:tcPr>
          <w:p w:rsidR="00656C0E" w:rsidRPr="00355FC3" w:rsidRDefault="002E1CB4" w:rsidP="002E1CB4">
            <w:pPr>
              <w:pStyle w:val="TableOfAmend"/>
              <w:ind w:left="0" w:right="0" w:firstLine="0"/>
              <w:rPr>
                <w:szCs w:val="22"/>
              </w:rPr>
            </w:pPr>
            <w:r>
              <w:t>s 4</w:t>
            </w:r>
            <w:r w:rsidR="00656C0E" w:rsidRPr="00355FC3">
              <w:tab/>
            </w:r>
          </w:p>
        </w:tc>
        <w:tc>
          <w:tcPr>
            <w:tcW w:w="6933" w:type="dxa"/>
          </w:tcPr>
          <w:p w:rsidR="00656C0E" w:rsidRPr="00355FC3" w:rsidRDefault="002E1CB4" w:rsidP="00CC622D">
            <w:pPr>
              <w:pStyle w:val="TableOfAmend"/>
            </w:pPr>
            <w:r>
              <w:rPr>
                <w:sz w:val="16"/>
                <w:szCs w:val="16"/>
              </w:rPr>
              <w:t>rs</w:t>
            </w:r>
            <w:r w:rsidRPr="00567ABC">
              <w:rPr>
                <w:sz w:val="16"/>
                <w:szCs w:val="16"/>
              </w:rPr>
              <w:t xml:space="preserve"> </w:t>
            </w:r>
            <w:r>
              <w:rPr>
                <w:sz w:val="16"/>
                <w:szCs w:val="16"/>
              </w:rPr>
              <w:t>F2023L00935</w:t>
            </w:r>
          </w:p>
        </w:tc>
      </w:tr>
      <w:tr w:rsidR="00656C0E" w:rsidRPr="00355FC3" w:rsidTr="00E6038B">
        <w:tc>
          <w:tcPr>
            <w:tcW w:w="1788" w:type="dxa"/>
          </w:tcPr>
          <w:p w:rsidR="00656C0E" w:rsidRPr="00355FC3" w:rsidRDefault="002E1CB4" w:rsidP="00CC622D">
            <w:pPr>
              <w:pStyle w:val="TableOfAmend"/>
              <w:ind w:left="0" w:right="0" w:firstLine="0"/>
            </w:pPr>
            <w:r>
              <w:t>s 5</w:t>
            </w:r>
            <w:r w:rsidR="00656C0E" w:rsidRPr="00355FC3">
              <w:tab/>
            </w:r>
          </w:p>
        </w:tc>
        <w:tc>
          <w:tcPr>
            <w:tcW w:w="6933" w:type="dxa"/>
          </w:tcPr>
          <w:p w:rsidR="00656C0E" w:rsidRPr="00355FC3" w:rsidRDefault="002E1CB4" w:rsidP="00355FC3">
            <w:pPr>
              <w:pStyle w:val="TableOfAmend"/>
              <w:spacing w:after="60"/>
            </w:pPr>
            <w:r>
              <w:rPr>
                <w:sz w:val="16"/>
                <w:szCs w:val="16"/>
              </w:rPr>
              <w:t>am</w:t>
            </w:r>
            <w:r w:rsidRPr="00567ABC">
              <w:rPr>
                <w:sz w:val="16"/>
                <w:szCs w:val="16"/>
              </w:rPr>
              <w:t xml:space="preserve"> </w:t>
            </w:r>
            <w:r w:rsidRPr="007B3A00">
              <w:rPr>
                <w:sz w:val="16"/>
                <w:szCs w:val="16"/>
              </w:rPr>
              <w:t>F2023L00935</w:t>
            </w:r>
          </w:p>
        </w:tc>
      </w:tr>
      <w:tr w:rsidR="00656C0E" w:rsidRPr="00355FC3" w:rsidTr="002E1CB4">
        <w:tc>
          <w:tcPr>
            <w:tcW w:w="1788" w:type="dxa"/>
          </w:tcPr>
          <w:p w:rsidR="00656C0E" w:rsidRPr="00355FC3" w:rsidRDefault="002E1CB4" w:rsidP="00CC622D">
            <w:pPr>
              <w:pStyle w:val="TableOfAmend"/>
              <w:ind w:left="0" w:right="0" w:firstLine="0"/>
              <w:rPr>
                <w:szCs w:val="22"/>
              </w:rPr>
            </w:pPr>
            <w:r>
              <w:t>s 6</w:t>
            </w:r>
            <w:r w:rsidR="00656C0E" w:rsidRPr="00355FC3">
              <w:tab/>
            </w:r>
          </w:p>
        </w:tc>
        <w:tc>
          <w:tcPr>
            <w:tcW w:w="6933" w:type="dxa"/>
          </w:tcPr>
          <w:p w:rsidR="00656C0E" w:rsidRPr="00355FC3" w:rsidRDefault="002E1CB4" w:rsidP="00355FC3">
            <w:pPr>
              <w:pStyle w:val="TableOfAmend"/>
              <w:spacing w:after="60"/>
            </w:pPr>
            <w:r>
              <w:rPr>
                <w:sz w:val="16"/>
                <w:szCs w:val="16"/>
              </w:rPr>
              <w:t>am</w:t>
            </w:r>
            <w:r w:rsidRPr="00567ABC">
              <w:rPr>
                <w:sz w:val="16"/>
                <w:szCs w:val="16"/>
              </w:rPr>
              <w:t xml:space="preserve"> </w:t>
            </w:r>
            <w:r w:rsidRPr="007B3A00">
              <w:rPr>
                <w:sz w:val="16"/>
                <w:szCs w:val="16"/>
              </w:rPr>
              <w:t>F2023L00935</w:t>
            </w:r>
          </w:p>
        </w:tc>
      </w:tr>
      <w:tr w:rsidR="002E1CB4" w:rsidRPr="00355FC3" w:rsidTr="002E1CB4">
        <w:tc>
          <w:tcPr>
            <w:tcW w:w="1788" w:type="dxa"/>
          </w:tcPr>
          <w:p w:rsidR="002E1CB4" w:rsidRDefault="002E1CB4" w:rsidP="00CC622D">
            <w:pPr>
              <w:pStyle w:val="TableOfAmend"/>
              <w:ind w:left="0" w:right="0" w:firstLine="0"/>
            </w:pPr>
            <w:r>
              <w:t>s 7</w:t>
            </w:r>
            <w:r>
              <w:tab/>
            </w:r>
          </w:p>
        </w:tc>
        <w:tc>
          <w:tcPr>
            <w:tcW w:w="6933" w:type="dxa"/>
          </w:tcPr>
          <w:p w:rsidR="002E1CB4" w:rsidRDefault="002E1CB4" w:rsidP="00355FC3">
            <w:pPr>
              <w:pStyle w:val="TableOfAmend"/>
              <w:spacing w:after="60"/>
              <w:rPr>
                <w:sz w:val="16"/>
                <w:szCs w:val="16"/>
              </w:rPr>
            </w:pPr>
            <w:r>
              <w:rPr>
                <w:sz w:val="16"/>
                <w:szCs w:val="16"/>
              </w:rPr>
              <w:t>am</w:t>
            </w:r>
            <w:r w:rsidRPr="00567ABC">
              <w:rPr>
                <w:sz w:val="16"/>
                <w:szCs w:val="16"/>
              </w:rPr>
              <w:t xml:space="preserve"> </w:t>
            </w:r>
            <w:r w:rsidRPr="007B3A00">
              <w:rPr>
                <w:sz w:val="16"/>
                <w:szCs w:val="16"/>
              </w:rPr>
              <w:t>F2023L00935</w:t>
            </w:r>
          </w:p>
        </w:tc>
      </w:tr>
      <w:tr w:rsidR="002E1CB4" w:rsidRPr="00355FC3" w:rsidTr="002E1CB4">
        <w:tc>
          <w:tcPr>
            <w:tcW w:w="1788" w:type="dxa"/>
          </w:tcPr>
          <w:p w:rsidR="002E1CB4" w:rsidRDefault="002E1CB4" w:rsidP="00CC622D">
            <w:pPr>
              <w:pStyle w:val="TableOfAmend"/>
              <w:ind w:left="0" w:right="0" w:firstLine="0"/>
            </w:pPr>
            <w:r>
              <w:t>s.8</w:t>
            </w:r>
            <w:r>
              <w:tab/>
            </w:r>
          </w:p>
        </w:tc>
        <w:tc>
          <w:tcPr>
            <w:tcW w:w="6933" w:type="dxa"/>
          </w:tcPr>
          <w:p w:rsidR="002E1CB4" w:rsidRDefault="002E1CB4" w:rsidP="00355FC3">
            <w:pPr>
              <w:pStyle w:val="TableOfAmend"/>
              <w:spacing w:after="60"/>
              <w:rPr>
                <w:sz w:val="16"/>
                <w:szCs w:val="16"/>
              </w:rPr>
            </w:pPr>
            <w:r>
              <w:rPr>
                <w:sz w:val="16"/>
                <w:szCs w:val="16"/>
              </w:rPr>
              <w:t>am</w:t>
            </w:r>
            <w:r w:rsidRPr="00567ABC">
              <w:rPr>
                <w:sz w:val="16"/>
                <w:szCs w:val="16"/>
              </w:rPr>
              <w:t xml:space="preserve"> </w:t>
            </w:r>
            <w:r w:rsidRPr="007B3A00">
              <w:rPr>
                <w:sz w:val="16"/>
                <w:szCs w:val="16"/>
              </w:rPr>
              <w:t>F2023L00935</w:t>
            </w:r>
          </w:p>
        </w:tc>
      </w:tr>
      <w:tr w:rsidR="002E1CB4" w:rsidRPr="00355FC3" w:rsidTr="002E1CB4">
        <w:tc>
          <w:tcPr>
            <w:tcW w:w="1788" w:type="dxa"/>
          </w:tcPr>
          <w:p w:rsidR="002E1CB4" w:rsidRDefault="002E1CB4" w:rsidP="00CC622D">
            <w:pPr>
              <w:pStyle w:val="TableOfAmend"/>
              <w:ind w:left="0" w:right="0" w:firstLine="0"/>
            </w:pPr>
            <w:r>
              <w:t>s 9</w:t>
            </w:r>
            <w:r>
              <w:tab/>
            </w:r>
          </w:p>
        </w:tc>
        <w:tc>
          <w:tcPr>
            <w:tcW w:w="6933" w:type="dxa"/>
          </w:tcPr>
          <w:p w:rsidR="002E1CB4" w:rsidRDefault="002E1CB4" w:rsidP="00355FC3">
            <w:pPr>
              <w:pStyle w:val="TableOfAmend"/>
              <w:spacing w:after="60"/>
              <w:rPr>
                <w:sz w:val="16"/>
                <w:szCs w:val="16"/>
              </w:rPr>
            </w:pPr>
            <w:r>
              <w:rPr>
                <w:sz w:val="16"/>
                <w:szCs w:val="16"/>
              </w:rPr>
              <w:t>am</w:t>
            </w:r>
            <w:r w:rsidRPr="00567ABC">
              <w:rPr>
                <w:sz w:val="16"/>
                <w:szCs w:val="16"/>
              </w:rPr>
              <w:t xml:space="preserve"> </w:t>
            </w:r>
            <w:r w:rsidRPr="007B3A00">
              <w:rPr>
                <w:sz w:val="16"/>
                <w:szCs w:val="16"/>
              </w:rPr>
              <w:t>F2023L00935</w:t>
            </w:r>
          </w:p>
        </w:tc>
      </w:tr>
      <w:tr w:rsidR="002E1CB4" w:rsidRPr="00355FC3" w:rsidTr="00E6038B">
        <w:tc>
          <w:tcPr>
            <w:tcW w:w="1788" w:type="dxa"/>
            <w:tcBorders>
              <w:bottom w:val="single" w:sz="4" w:space="0" w:color="auto"/>
            </w:tcBorders>
          </w:tcPr>
          <w:p w:rsidR="002E1CB4" w:rsidRDefault="002E1CB4" w:rsidP="00CC622D">
            <w:pPr>
              <w:pStyle w:val="TableOfAmend"/>
              <w:ind w:left="0" w:right="0" w:firstLine="0"/>
            </w:pPr>
            <w:r>
              <w:t>s 10</w:t>
            </w:r>
            <w:r>
              <w:tab/>
            </w:r>
          </w:p>
        </w:tc>
        <w:tc>
          <w:tcPr>
            <w:tcW w:w="6933" w:type="dxa"/>
            <w:tcBorders>
              <w:bottom w:val="single" w:sz="4" w:space="0" w:color="auto"/>
            </w:tcBorders>
          </w:tcPr>
          <w:p w:rsidR="002E1CB4" w:rsidRDefault="002E1CB4" w:rsidP="00355FC3">
            <w:pPr>
              <w:pStyle w:val="TableOfAmend"/>
              <w:spacing w:after="60"/>
              <w:rPr>
                <w:sz w:val="16"/>
                <w:szCs w:val="16"/>
              </w:rPr>
            </w:pPr>
            <w:r>
              <w:rPr>
                <w:sz w:val="16"/>
                <w:szCs w:val="16"/>
              </w:rPr>
              <w:t>am</w:t>
            </w:r>
            <w:r w:rsidRPr="00567ABC">
              <w:rPr>
                <w:sz w:val="16"/>
                <w:szCs w:val="16"/>
              </w:rPr>
              <w:t xml:space="preserve"> </w:t>
            </w:r>
            <w:r w:rsidRPr="007B3A00">
              <w:rPr>
                <w:sz w:val="16"/>
                <w:szCs w:val="16"/>
              </w:rPr>
              <w:t>F2023L00935</w:t>
            </w:r>
          </w:p>
        </w:tc>
      </w:tr>
    </w:tbl>
    <w:p w:rsidR="00656C0E" w:rsidRPr="00355FC3" w:rsidRDefault="00656C0E" w:rsidP="00656C0E">
      <w:pPr>
        <w:pStyle w:val="NotesSectionBreak"/>
        <w:sectPr w:rsidR="00656C0E" w:rsidRPr="00355FC3" w:rsidSect="001B53D3">
          <w:headerReference w:type="even" r:id="rId22"/>
          <w:headerReference w:type="default" r:id="rId23"/>
          <w:headerReference w:type="first" r:id="rId24"/>
          <w:footerReference w:type="first" r:id="rId25"/>
          <w:pgSz w:w="11907" w:h="16839" w:code="9"/>
          <w:pgMar w:top="1361" w:right="1701" w:bottom="1361" w:left="1701" w:header="720" w:footer="720" w:gutter="0"/>
          <w:cols w:space="708"/>
          <w:docGrid w:linePitch="360"/>
        </w:sectPr>
      </w:pPr>
    </w:p>
    <w:p w:rsidR="00C562C7" w:rsidRPr="00355FC3" w:rsidRDefault="00C562C7" w:rsidP="002E1CB4">
      <w:pPr>
        <w:pStyle w:val="LDBodytext"/>
      </w:pPr>
    </w:p>
    <w:sectPr w:rsidR="00C562C7" w:rsidRPr="00355FC3" w:rsidSect="001B53D3">
      <w:footerReference w:type="default" r:id="rId26"/>
      <w:type w:val="continuous"/>
      <w:pgSz w:w="11907" w:h="16839" w:code="9"/>
      <w:pgMar w:top="1361" w:right="1701" w:bottom="1361"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86B" w:rsidRDefault="001E086B" w:rsidP="00715914">
      <w:r>
        <w:separator/>
      </w:r>
    </w:p>
    <w:p w:rsidR="001E086B" w:rsidRDefault="001E086B"/>
    <w:p w:rsidR="001E086B" w:rsidRDefault="001E086B"/>
  </w:endnote>
  <w:endnote w:type="continuationSeparator" w:id="0">
    <w:p w:rsidR="001E086B" w:rsidRDefault="001E086B" w:rsidP="00715914">
      <w:r>
        <w:continuationSeparator/>
      </w:r>
    </w:p>
    <w:p w:rsidR="001E086B" w:rsidRDefault="001E086B"/>
    <w:p w:rsidR="001E086B" w:rsidRDefault="001E0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513FAA2-DA0E-4587-8363-3F958B7D2846}"/>
    <w:embedBold r:id="rId2" w:fontKey="{18CB3F21-9842-45C9-87B0-3C1A03B2AF65}"/>
    <w:embedItalic r:id="rId3" w:fontKey="{F15C5841-970C-4856-B202-E7F20C3B2936}"/>
    <w:embedBoldItalic r:id="rId4" w:fontKey="{269C42BC-9EE0-4954-8E48-5C599B387D99}"/>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C0E" w:rsidRPr="005431C8" w:rsidRDefault="00656C0E" w:rsidP="005A0C33">
    <w:pPr>
      <w:pStyle w:val="Footer"/>
      <w:tabs>
        <w:tab w:val="center" w:pos="1140"/>
        <w:tab w:val="right" w:pos="5960"/>
      </w:tabs>
      <w:jc w:val="center"/>
      <w:rPr>
        <w:rFonts w:ascii="Arial" w:hAnsi="Arial" w:cs="Arial"/>
        <w:b/>
        <w:sz w:val="24"/>
      </w:rPr>
    </w:pPr>
    <w:r w:rsidRPr="005431C8">
      <w:rPr>
        <w:rFonts w:ascii="Arial" w:hAnsi="Arial" w:cs="Arial"/>
        <w:b/>
        <w:sz w:val="24"/>
      </w:rPr>
      <w:t>DRAFT ONLY</w:t>
    </w:r>
  </w:p>
  <w:tbl>
    <w:tblPr>
      <w:tblW w:w="8650" w:type="dxa"/>
      <w:tblBorders>
        <w:top w:val="single" w:sz="4" w:space="0" w:color="auto"/>
      </w:tblBorders>
      <w:tblLayout w:type="fixed"/>
      <w:tblLook w:val="01E0" w:firstRow="1" w:lastRow="1" w:firstColumn="1" w:lastColumn="1" w:noHBand="0" w:noVBand="0"/>
    </w:tblPr>
    <w:tblGrid>
      <w:gridCol w:w="675"/>
      <w:gridCol w:w="7113"/>
      <w:gridCol w:w="862"/>
    </w:tblGrid>
    <w:tr w:rsidR="00656C0E" w:rsidTr="00173C7B">
      <w:tc>
        <w:tcPr>
          <w:tcW w:w="675" w:type="dxa"/>
          <w:shd w:val="clear" w:color="auto" w:fill="auto"/>
        </w:tcPr>
        <w:p w:rsidR="00656C0E" w:rsidRPr="007F6065" w:rsidRDefault="00656C0E" w:rsidP="00173C7B">
          <w:pPr>
            <w:pStyle w:val="Footer"/>
            <w:spacing w:before="20"/>
          </w:pPr>
          <w:r w:rsidRPr="007F6065">
            <w:fldChar w:fldCharType="begin"/>
          </w:r>
          <w:r w:rsidRPr="007F6065">
            <w:instrText xml:space="preserve"> PAGE </w:instrText>
          </w:r>
          <w:r w:rsidRPr="007F6065">
            <w:fldChar w:fldCharType="separate"/>
          </w:r>
          <w:r>
            <w:rPr>
              <w:noProof/>
            </w:rPr>
            <w:t>3</w:t>
          </w:r>
          <w:r w:rsidRPr="007F6065">
            <w:fldChar w:fldCharType="end"/>
          </w:r>
        </w:p>
      </w:tc>
      <w:tc>
        <w:tcPr>
          <w:tcW w:w="7113" w:type="dxa"/>
          <w:shd w:val="clear" w:color="auto" w:fill="auto"/>
        </w:tcPr>
        <w:p w:rsidR="00656C0E" w:rsidRPr="00EF2F9D" w:rsidRDefault="00656C0E" w:rsidP="00173C7B">
          <w:pPr>
            <w:pStyle w:val="FooterCitation"/>
          </w:pPr>
          <w:r>
            <w:fldChar w:fldCharType="begin"/>
          </w:r>
          <w:r>
            <w:instrText xml:space="preserve"> REF Citation \h  \* MERGEFORMAT </w:instrText>
          </w:r>
          <w:r>
            <w:fldChar w:fldCharType="separate"/>
          </w:r>
          <w:r w:rsidR="001E086B">
            <w:rPr>
              <w:b/>
              <w:bCs/>
              <w:lang w:val="en-US"/>
            </w:rPr>
            <w:t>Error! Reference source not found.</w:t>
          </w:r>
          <w:r>
            <w:fldChar w:fldCharType="end"/>
          </w:r>
        </w:p>
      </w:tc>
      <w:tc>
        <w:tcPr>
          <w:tcW w:w="862" w:type="dxa"/>
          <w:shd w:val="clear" w:color="auto" w:fill="auto"/>
        </w:tcPr>
        <w:p w:rsidR="00656C0E" w:rsidRPr="007F6065" w:rsidRDefault="00656C0E" w:rsidP="00173C7B">
          <w:pPr>
            <w:pStyle w:val="Footer"/>
            <w:spacing w:before="20"/>
            <w:jc w:val="right"/>
          </w:pPr>
        </w:p>
      </w:tc>
    </w:tr>
  </w:tbl>
  <w:p w:rsidR="00656C0E" w:rsidRPr="005A0C33" w:rsidRDefault="00656C0E" w:rsidP="005A0C33">
    <w:pPr>
      <w:pStyle w:val="Footer"/>
    </w:pPr>
    <w:r w:rsidRPr="00CA5F5B">
      <w:rPr>
        <w:sz w:val="16"/>
        <w:szCs w:val="16"/>
      </w:rPr>
      <w:fldChar w:fldCharType="begin"/>
    </w:r>
    <w:r w:rsidRPr="00CA5F5B">
      <w:rPr>
        <w:sz w:val="16"/>
        <w:szCs w:val="16"/>
      </w:rPr>
      <w:instrText xml:space="preserve"> FILENAME   \* MERGEFORMAT </w:instrText>
    </w:r>
    <w:r w:rsidRPr="00CA5F5B">
      <w:rPr>
        <w:sz w:val="16"/>
        <w:szCs w:val="16"/>
      </w:rPr>
      <w:fldChar w:fldCharType="separate"/>
    </w:r>
    <w:r w:rsidR="001E086B">
      <w:rPr>
        <w:noProof/>
        <w:sz w:val="16"/>
        <w:szCs w:val="16"/>
      </w:rPr>
      <w:t>Document2</w:t>
    </w:r>
    <w:r w:rsidRPr="00CA5F5B">
      <w:rPr>
        <w:sz w:val="16"/>
        <w:szCs w:val="16"/>
      </w:rPr>
      <w:fldChar w:fldCharType="end"/>
    </w:r>
    <w:r>
      <w:rPr>
        <w:noProof/>
        <w:lang w:eastAsia="en-AU"/>
      </w:rPr>
      <mc:AlternateContent>
        <mc:Choice Requires="wps">
          <w:drawing>
            <wp:anchor distT="0" distB="0" distL="114300" distR="114300" simplePos="0" relativeHeight="251660288" behindDoc="0" locked="0" layoutInCell="1" allowOverlap="1" wp14:anchorId="1284A6E8" wp14:editId="0603E05C">
              <wp:simplePos x="0" y="0"/>
              <wp:positionH relativeFrom="column">
                <wp:posOffset>0</wp:posOffset>
              </wp:positionH>
              <wp:positionV relativeFrom="paragraph">
                <wp:posOffset>9966325</wp:posOffset>
              </wp:positionV>
              <wp:extent cx="4438650" cy="52578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C0E" w:rsidRDefault="00656C0E" w:rsidP="005A0C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4A6E8" id="_x0000_t202" coordsize="21600,21600" o:spt="202" path="m,l,21600r21600,l21600,xe">
              <v:stroke joinstyle="miter"/>
              <v:path gradientshapeok="t" o:connecttype="rect"/>
            </v:shapetype>
            <v:shape id="Text Box 3" o:spid="_x0000_s1026" type="#_x0000_t202" style="position:absolute;margin-left:0;margin-top:784.75pt;width:349.5pt;height:4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XNtQIAALk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" filled="f" stroked="f">
              <v:textbox>
                <w:txbxContent>
                  <w:p w:rsidR="00656C0E" w:rsidRDefault="00656C0E" w:rsidP="005A0C33"/>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5DC2E73C" wp14:editId="192DE362">
              <wp:simplePos x="0" y="0"/>
              <wp:positionH relativeFrom="column">
                <wp:posOffset>-457200</wp:posOffset>
              </wp:positionH>
              <wp:positionV relativeFrom="paragraph">
                <wp:posOffset>2394585</wp:posOffset>
              </wp:positionV>
              <wp:extent cx="4438650" cy="52578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C0E" w:rsidRDefault="00656C0E" w:rsidP="005A0C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2E73C" id="Text Box 2" o:spid="_x0000_s1027" type="#_x0000_t202" style="position:absolute;margin-left:-36pt;margin-top:188.55pt;width:349.5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SouAIAAMA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" filled="f" stroked="f">
              <v:textbox>
                <w:txbxContent>
                  <w:p w:rsidR="00656C0E" w:rsidRDefault="00656C0E" w:rsidP="005A0C33"/>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79A" w:rsidRDefault="00E267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C0E" w:rsidRDefault="00656C0E" w:rsidP="0003680E">
    <w:pPr>
      <w:pStyle w:val="Footer"/>
    </w:pPr>
    <w:r>
      <w:t xml:space="preserve">LIN </w:t>
    </w:r>
    <w:r w:rsidR="00187843">
      <w:t>[</w:t>
    </w:r>
    <w:r w:rsidRPr="00656C0E">
      <w:t>year/number</w:t>
    </w:r>
    <w:r w:rsidR="00187843">
      <w:t>]</w:t>
    </w:r>
    <w:r>
      <w:t xml:space="preserve"> compilation</w:t>
    </w:r>
    <w:r>
      <w:rPr>
        <w:noProof/>
        <w:lang w:eastAsia="en-AU"/>
      </w:rPr>
      <mc:AlternateContent>
        <mc:Choice Requires="wps">
          <w:drawing>
            <wp:anchor distT="0" distB="0" distL="114300" distR="114300" simplePos="0" relativeHeight="251664384" behindDoc="0" locked="0" layoutInCell="1" allowOverlap="1" wp14:anchorId="0C031006" wp14:editId="6C8A7DA9">
              <wp:simplePos x="0" y="0"/>
              <wp:positionH relativeFrom="column">
                <wp:posOffset>0</wp:posOffset>
              </wp:positionH>
              <wp:positionV relativeFrom="paragraph">
                <wp:posOffset>9966325</wp:posOffset>
              </wp:positionV>
              <wp:extent cx="4438650" cy="52578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C0E" w:rsidRDefault="00656C0E" w:rsidP="000368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31006" id="_x0000_t202" coordsize="21600,21600" o:spt="202" path="m,l,21600r21600,l21600,xe">
              <v:stroke joinstyle="miter"/>
              <v:path gradientshapeok="t" o:connecttype="rect"/>
            </v:shapetype>
            <v:shape id="_x0000_s1028" type="#_x0000_t202" style="position:absolute;margin-left:0;margin-top:784.75pt;width:349.5pt;height:4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z5ugIAAME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" filled="f" stroked="f">
              <v:textbox>
                <w:txbxContent>
                  <w:p w:rsidR="00656C0E" w:rsidRDefault="00656C0E" w:rsidP="0003680E"/>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1803A12D" wp14:editId="5E4AFAA9">
              <wp:simplePos x="0" y="0"/>
              <wp:positionH relativeFrom="column">
                <wp:posOffset>-457200</wp:posOffset>
              </wp:positionH>
              <wp:positionV relativeFrom="paragraph">
                <wp:posOffset>2394585</wp:posOffset>
              </wp:positionV>
              <wp:extent cx="4438650" cy="52578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C0E" w:rsidRDefault="00656C0E" w:rsidP="000368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3A12D" id="_x0000_s1029" type="#_x0000_t202" style="position:absolute;margin-left:-36pt;margin-top:188.55pt;width:349.5pt;height:4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ougIAAME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" filled="f" stroked="f">
              <v:textbox>
                <w:txbxContent>
                  <w:p w:rsidR="00656C0E" w:rsidRDefault="00656C0E" w:rsidP="0003680E"/>
                </w:txbxContent>
              </v:textbox>
            </v:shape>
          </w:pict>
        </mc:Fallback>
      </mc:AlternateContent>
    </w:r>
    <w:r w:rsidR="00187843">
      <w:rPr>
        <w:noProof/>
        <w:sz w:val="16"/>
        <w:szCs w:val="16"/>
      </w:rPr>
      <w:t xml:space="preserve"> no. [number]</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50" w:type="dxa"/>
      <w:tblBorders>
        <w:top w:val="single" w:sz="4" w:space="0" w:color="auto"/>
      </w:tblBorders>
      <w:tblLayout w:type="fixed"/>
      <w:tblLook w:val="01E0" w:firstRow="1" w:lastRow="1" w:firstColumn="1" w:lastColumn="1" w:noHBand="0" w:noVBand="0"/>
    </w:tblPr>
    <w:tblGrid>
      <w:gridCol w:w="675"/>
      <w:gridCol w:w="7113"/>
      <w:gridCol w:w="862"/>
    </w:tblGrid>
    <w:tr w:rsidR="00656C0E" w:rsidTr="009B0267">
      <w:tc>
        <w:tcPr>
          <w:tcW w:w="675" w:type="dxa"/>
          <w:shd w:val="clear" w:color="auto" w:fill="auto"/>
        </w:tcPr>
        <w:p w:rsidR="00656C0E" w:rsidRPr="007F6065" w:rsidRDefault="00656C0E">
          <w:pPr>
            <w:pStyle w:val="Footer"/>
            <w:spacing w:before="20"/>
          </w:pPr>
          <w:r w:rsidRPr="007F6065">
            <w:fldChar w:fldCharType="begin"/>
          </w:r>
          <w:r w:rsidRPr="007F6065">
            <w:instrText xml:space="preserve"> PAGE </w:instrText>
          </w:r>
          <w:r w:rsidRPr="007F6065">
            <w:fldChar w:fldCharType="separate"/>
          </w:r>
          <w:r>
            <w:rPr>
              <w:noProof/>
            </w:rPr>
            <w:t>4</w:t>
          </w:r>
          <w:r w:rsidRPr="007F6065">
            <w:fldChar w:fldCharType="end"/>
          </w:r>
        </w:p>
      </w:tc>
      <w:tc>
        <w:tcPr>
          <w:tcW w:w="7113" w:type="dxa"/>
          <w:shd w:val="clear" w:color="auto" w:fill="auto"/>
        </w:tcPr>
        <w:p w:rsidR="00656C0E" w:rsidRPr="00EF2F9D" w:rsidRDefault="00656C0E" w:rsidP="005A0C33">
          <w:pPr>
            <w:pStyle w:val="FooterCitation"/>
          </w:pPr>
          <w:r w:rsidRPr="004B7B69">
            <w:t xml:space="preserve">Marine Order </w:t>
          </w:r>
          <w:r>
            <w:t>11 (Living and working conditions on vessels) 2015</w:t>
          </w:r>
        </w:p>
      </w:tc>
      <w:tc>
        <w:tcPr>
          <w:tcW w:w="862" w:type="dxa"/>
          <w:shd w:val="clear" w:color="auto" w:fill="auto"/>
        </w:tcPr>
        <w:p w:rsidR="00656C0E" w:rsidRPr="007F6065" w:rsidRDefault="00656C0E">
          <w:pPr>
            <w:pStyle w:val="Footer"/>
            <w:spacing w:before="20"/>
            <w:jc w:val="right"/>
          </w:pPr>
        </w:p>
      </w:tc>
    </w:tr>
  </w:tbl>
  <w:p w:rsidR="00656C0E" w:rsidRDefault="00656C0E" w:rsidP="0003680E">
    <w:pPr>
      <w:pStyle w:val="Footer"/>
    </w:pPr>
    <w:r>
      <w:rPr>
        <w:noProof/>
        <w:sz w:val="16"/>
        <w:szCs w:val="16"/>
      </w:rPr>
      <w:t>MO11compil-170112Z.docx</w:t>
    </w:r>
    <w:r>
      <w:rPr>
        <w:noProof/>
        <w:lang w:eastAsia="en-AU"/>
      </w:rPr>
      <mc:AlternateContent>
        <mc:Choice Requires="wps">
          <w:drawing>
            <wp:anchor distT="0" distB="0" distL="114300" distR="114300" simplePos="0" relativeHeight="251666432" behindDoc="0" locked="0" layoutInCell="1" allowOverlap="1" wp14:anchorId="7D7F11E3" wp14:editId="0EDE3245">
              <wp:simplePos x="0" y="0"/>
              <wp:positionH relativeFrom="column">
                <wp:posOffset>0</wp:posOffset>
              </wp:positionH>
              <wp:positionV relativeFrom="paragraph">
                <wp:posOffset>9966325</wp:posOffset>
              </wp:positionV>
              <wp:extent cx="4438650" cy="52578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C0E" w:rsidRDefault="00656C0E" w:rsidP="000368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F11E3" id="_x0000_t202" coordsize="21600,21600" o:spt="202" path="m,l,21600r21600,l21600,xe">
              <v:stroke joinstyle="miter"/>
              <v:path gradientshapeok="t" o:connecttype="rect"/>
            </v:shapetype>
            <v:shape id="_x0000_s1030" type="#_x0000_t202" style="position:absolute;margin-left:0;margin-top:784.75pt;width:349.5pt;height:4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1zuAIAAMA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" filled="f" stroked="f">
              <v:textbox>
                <w:txbxContent>
                  <w:p w:rsidR="00656C0E" w:rsidRDefault="00656C0E" w:rsidP="0003680E"/>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7D3B3DD4" wp14:editId="64BFFA21">
              <wp:simplePos x="0" y="0"/>
              <wp:positionH relativeFrom="column">
                <wp:posOffset>-457200</wp:posOffset>
              </wp:positionH>
              <wp:positionV relativeFrom="paragraph">
                <wp:posOffset>2394585</wp:posOffset>
              </wp:positionV>
              <wp:extent cx="4438650" cy="5257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C0E" w:rsidRDefault="00656C0E" w:rsidP="000368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B3DD4" id="_x0000_s1031" type="#_x0000_t202" style="position:absolute;margin-left:-36pt;margin-top:188.55pt;width:349.5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xiuAIAAMA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" filled="f" stroked="f">
              <v:textbox>
                <w:txbxContent>
                  <w:p w:rsidR="00656C0E" w:rsidRDefault="00656C0E" w:rsidP="0003680E"/>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C0E" w:rsidRPr="00656C0E" w:rsidRDefault="00370823" w:rsidP="00656C0E">
    <w:pPr>
      <w:pStyle w:val="Footer"/>
      <w:pBdr>
        <w:top w:val="single" w:sz="4" w:space="1" w:color="auto"/>
      </w:pBdr>
    </w:pPr>
    <w:r w:rsidRPr="00370823">
      <w:rPr>
        <w:rStyle w:val="LDItal"/>
      </w:rPr>
      <w:t xml:space="preserve">Safety, Rehabilitation and </w:t>
    </w:r>
    <w:r w:rsidRPr="003A138C">
      <w:rPr>
        <w:i/>
        <w:noProof/>
      </w:rPr>
      <w:t>Compensation (Defence</w:t>
    </w:r>
    <w:r>
      <w:rPr>
        <w:i/>
        <w:noProof/>
      </w:rPr>
      <w:noBreakHyphen/>
    </w:r>
    <w:r w:rsidRPr="003A138C">
      <w:rPr>
        <w:i/>
        <w:noProof/>
      </w:rPr>
      <w:t>related Claims) (Defence, Veterans’ and Families’ Ac</w:t>
    </w:r>
    <w:r>
      <w:rPr>
        <w:i/>
        <w:noProof/>
      </w:rPr>
      <w:t>ute Support Package) Instrument </w:t>
    </w:r>
    <w:r w:rsidRPr="003A138C">
      <w:rPr>
        <w:i/>
        <w:noProof/>
      </w:rPr>
      <w:t>2022</w:t>
    </w:r>
    <w:r w:rsidR="00656C0E">
      <w:tab/>
    </w:r>
    <w:r w:rsidR="00656C0E" w:rsidRPr="007F6065">
      <w:fldChar w:fldCharType="begin"/>
    </w:r>
    <w:r w:rsidR="00656C0E" w:rsidRPr="007F6065">
      <w:instrText xml:space="preserve"> PAGE </w:instrText>
    </w:r>
    <w:r w:rsidR="00656C0E" w:rsidRPr="007F6065">
      <w:fldChar w:fldCharType="separate"/>
    </w:r>
    <w:r w:rsidR="000E4FF4">
      <w:rPr>
        <w:noProof/>
      </w:rPr>
      <w:t>10</w:t>
    </w:r>
    <w:r w:rsidR="00656C0E" w:rsidRPr="007F6065">
      <w:fldChar w:fldCharType="end"/>
    </w:r>
    <w:r w:rsidR="00656C0E">
      <w:rPr>
        <w:noProof/>
        <w:lang w:eastAsia="en-AU"/>
      </w:rPr>
      <mc:AlternateContent>
        <mc:Choice Requires="wps">
          <w:drawing>
            <wp:anchor distT="0" distB="0" distL="114300" distR="114300" simplePos="0" relativeHeight="251669504" behindDoc="0" locked="0" layoutInCell="1" allowOverlap="1" wp14:anchorId="18341C93" wp14:editId="2238F68A">
              <wp:simplePos x="0" y="0"/>
              <wp:positionH relativeFrom="column">
                <wp:posOffset>0</wp:posOffset>
              </wp:positionH>
              <wp:positionV relativeFrom="paragraph">
                <wp:posOffset>9966325</wp:posOffset>
              </wp:positionV>
              <wp:extent cx="4438650" cy="52578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C0E" w:rsidRDefault="00656C0E" w:rsidP="00656C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41C93" id="_x0000_t202" coordsize="21600,21600" o:spt="202" path="m,l,21600r21600,l21600,xe">
              <v:stroke joinstyle="miter"/>
              <v:path gradientshapeok="t" o:connecttype="rect"/>
            </v:shapetype>
            <v:shape id="_x0000_s1032" type="#_x0000_t202" style="position:absolute;margin-left:0;margin-top:784.75pt;width:349.5pt;height:4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" filled="f" stroked="f">
              <v:textbox>
                <w:txbxContent>
                  <w:p w:rsidR="00656C0E" w:rsidRDefault="00656C0E" w:rsidP="00656C0E"/>
                </w:txbxContent>
              </v:textbox>
            </v:shape>
          </w:pict>
        </mc:Fallback>
      </mc:AlternateContent>
    </w:r>
    <w:r w:rsidR="00656C0E">
      <w:rPr>
        <w:noProof/>
        <w:lang w:eastAsia="en-AU"/>
      </w:rPr>
      <mc:AlternateContent>
        <mc:Choice Requires="wps">
          <w:drawing>
            <wp:anchor distT="0" distB="0" distL="114300" distR="114300" simplePos="0" relativeHeight="251668480" behindDoc="0" locked="0" layoutInCell="1" allowOverlap="1" wp14:anchorId="7E56DC61" wp14:editId="655163AE">
              <wp:simplePos x="0" y="0"/>
              <wp:positionH relativeFrom="column">
                <wp:posOffset>-457200</wp:posOffset>
              </wp:positionH>
              <wp:positionV relativeFrom="paragraph">
                <wp:posOffset>2394585</wp:posOffset>
              </wp:positionV>
              <wp:extent cx="4438650" cy="5257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C0E" w:rsidRDefault="00656C0E" w:rsidP="00656C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C61" id="Text Box 9" o:spid="_x0000_s1033" type="#_x0000_t202" style="position:absolute;margin-left:-36pt;margin-top:188.55pt;width:349.5pt;height:4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vUuQIAAMA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" filled="f" stroked="f">
              <v:textbox>
                <w:txbxContent>
                  <w:p w:rsidR="00656C0E" w:rsidRDefault="00656C0E" w:rsidP="00656C0E"/>
                </w:txbxContent>
              </v:textbox>
            </v:shape>
          </w:pict>
        </mc:Fallback>
      </mc:AlternateContent>
    </w:r>
  </w:p>
  <w:p w:rsidR="00656C0E" w:rsidRDefault="00DB2A92" w:rsidP="00DB2A92">
    <w:pPr>
      <w:pStyle w:val="Footer"/>
      <w:pBdr>
        <w:top w:val="single" w:sz="4" w:space="1" w:color="auto"/>
      </w:pBdr>
    </w:pPr>
    <w:r>
      <w:rPr>
        <w:noProof/>
        <w:lang w:eastAsia="en-AU"/>
      </w:rPr>
      <mc:AlternateContent>
        <mc:Choice Requires="wps">
          <w:drawing>
            <wp:anchor distT="0" distB="0" distL="114300" distR="114300" simplePos="0" relativeHeight="251672576" behindDoc="0" locked="0" layoutInCell="1" allowOverlap="1" wp14:anchorId="189B490A" wp14:editId="184DC141">
              <wp:simplePos x="0" y="0"/>
              <wp:positionH relativeFrom="column">
                <wp:posOffset>0</wp:posOffset>
              </wp:positionH>
              <wp:positionV relativeFrom="paragraph">
                <wp:posOffset>9966325</wp:posOffset>
              </wp:positionV>
              <wp:extent cx="4438650" cy="52578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A92" w:rsidRDefault="00DB2A92" w:rsidP="00DB2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490A" id="_x0000_s1034" type="#_x0000_t202" style="position:absolute;margin-left:0;margin-top:784.75pt;width:349.5pt;height:4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ZugIAAME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" filled="f" stroked="f">
              <v:textbox>
                <w:txbxContent>
                  <w:p w:rsidR="00DB2A92" w:rsidRDefault="00DB2A92" w:rsidP="00DB2A92"/>
                </w:txbxContent>
              </v:textbox>
            </v:shape>
          </w:pict>
        </mc:Fallback>
      </mc:AlternateContent>
    </w:r>
    <w:r>
      <w:rPr>
        <w:noProof/>
        <w:lang w:eastAsia="en-AU"/>
      </w:rPr>
      <mc:AlternateContent>
        <mc:Choice Requires="wps">
          <w:drawing>
            <wp:anchor distT="0" distB="0" distL="114300" distR="114300" simplePos="0" relativeHeight="251671552" behindDoc="0" locked="0" layoutInCell="1" allowOverlap="1" wp14:anchorId="79FB8C10" wp14:editId="42393D85">
              <wp:simplePos x="0" y="0"/>
              <wp:positionH relativeFrom="column">
                <wp:posOffset>-457200</wp:posOffset>
              </wp:positionH>
              <wp:positionV relativeFrom="paragraph">
                <wp:posOffset>2394585</wp:posOffset>
              </wp:positionV>
              <wp:extent cx="4438650" cy="52578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A92" w:rsidRDefault="00DB2A92" w:rsidP="00DB2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B8C10" id="Text Box 14" o:spid="_x0000_s1035" type="#_x0000_t202" style="position:absolute;margin-left:-36pt;margin-top:188.55pt;width:349.5pt;height:4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GSuQIAAMI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" filled="f" stroked="f">
              <v:textbox>
                <w:txbxContent>
                  <w:p w:rsidR="00DB2A92" w:rsidRDefault="00DB2A92" w:rsidP="00DB2A92"/>
                </w:txbxContent>
              </v:textbox>
            </v:shape>
          </w:pict>
        </mc:Fallback>
      </mc:AlternateContent>
    </w:r>
    <w:r w:rsidR="00370823" w:rsidRPr="00355FC3">
      <w:t>Compilation no.</w:t>
    </w:r>
    <w:r w:rsidR="00370823">
      <w:t xml:space="preserve"> 1</w:t>
    </w:r>
    <w:r w:rsidR="00862D3F">
      <w:t xml:space="preserve">, </w:t>
    </w:r>
    <w:r w:rsidR="00370823" w:rsidRPr="00355FC3">
      <w:t xml:space="preserve">Compilation date </w:t>
    </w:r>
    <w:r w:rsidR="00370823">
      <w:t>1 July 2023</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C0E" w:rsidRPr="00556EB9" w:rsidRDefault="00656C0E">
    <w:pPr>
      <w:pStyle w:val="FooterCitation"/>
    </w:pPr>
    <w:r>
      <w:rPr>
        <w:noProof/>
      </w:rPr>
      <w:fldChar w:fldCharType="begin"/>
    </w:r>
    <w:r>
      <w:rPr>
        <w:noProof/>
      </w:rPr>
      <w:instrText xml:space="preserve"> filename \p \*charformat </w:instrText>
    </w:r>
    <w:r>
      <w:rPr>
        <w:noProof/>
      </w:rPr>
      <w:fldChar w:fldCharType="separate"/>
    </w:r>
    <w:r w:rsidR="001E086B">
      <w:rPr>
        <w:noProof/>
      </w:rPr>
      <w:t>Document2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C0E" w:rsidRPr="00556EB9" w:rsidRDefault="00656C0E" w:rsidP="00CE066C">
    <w:pPr>
      <w:pStyle w:val="FooterCitation"/>
    </w:pPr>
    <w:r>
      <w:rPr>
        <w:noProof/>
      </w:rPr>
      <w:fldChar w:fldCharType="begin"/>
    </w:r>
    <w:r>
      <w:rPr>
        <w:noProof/>
      </w:rPr>
      <w:instrText xml:space="preserve"> filename \p \*charformat </w:instrText>
    </w:r>
    <w:r>
      <w:rPr>
        <w:noProof/>
      </w:rPr>
      <w:fldChar w:fldCharType="separate"/>
    </w:r>
    <w:r w:rsidR="001E086B">
      <w:rPr>
        <w:noProof/>
      </w:rPr>
      <w:t>Document2</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4F2" w:rsidRPr="007C5FDD" w:rsidRDefault="00B714F2" w:rsidP="007C5FDD">
    <w:pPr>
      <w:pStyle w:val="LDDraftOnly"/>
      <w:rPr>
        <w:rStyle w:val="LDItal"/>
      </w:rPr>
    </w:pPr>
    <w:r w:rsidRPr="007C5FDD">
      <w:t>DRAFT ONLY</w:t>
    </w:r>
  </w:p>
  <w:p w:rsidR="00494305" w:rsidRPr="007C5FDD" w:rsidRDefault="00494305" w:rsidP="00494305">
    <w:pPr>
      <w:pStyle w:val="LDFooter"/>
    </w:pPr>
    <w:r w:rsidRPr="007C5FDD">
      <w:rPr>
        <w:rStyle w:val="LDItal"/>
      </w:rPr>
      <w:fldChar w:fldCharType="begin"/>
    </w:r>
    <w:r w:rsidRPr="007C5FDD">
      <w:rPr>
        <w:rStyle w:val="LDItal"/>
      </w:rPr>
      <w:instrText xml:space="preserve"> REF Title \h  \* MERGEFORMAT </w:instrText>
    </w:r>
    <w:r w:rsidRPr="007C5FDD">
      <w:rPr>
        <w:rStyle w:val="LDItal"/>
      </w:rPr>
    </w:r>
    <w:r w:rsidRPr="007C5FDD">
      <w:rPr>
        <w:rStyle w:val="LDItal"/>
      </w:rPr>
      <w:fldChar w:fldCharType="separate"/>
    </w:r>
    <w:r w:rsidR="001E086B" w:rsidRPr="001E086B">
      <w:rPr>
        <w:rStyle w:val="LDItal"/>
      </w:rPr>
      <w:t>Safety, Rehabilitation and Compensation (Defence</w:t>
    </w:r>
    <w:r w:rsidR="001E086B" w:rsidRPr="001E086B">
      <w:rPr>
        <w:rStyle w:val="LDItal"/>
      </w:rPr>
      <w:noBreakHyphen/>
      <w:t>related Claims) (Defence, Veterans’ and Families’ Acute</w:t>
    </w:r>
    <w:r w:rsidR="001E086B">
      <w:rPr>
        <w:i/>
        <w:noProof/>
      </w:rPr>
      <w:t xml:space="preserve"> Support Package) Instrument </w:t>
    </w:r>
    <w:r w:rsidR="001E086B" w:rsidRPr="003A138C">
      <w:rPr>
        <w:i/>
        <w:noProof/>
      </w:rPr>
      <w:t>2022</w:t>
    </w:r>
    <w:r w:rsidRPr="007C5FDD">
      <w:rPr>
        <w:rStyle w:val="LDItal"/>
      </w:rPr>
      <w:fldChar w:fldCharType="end"/>
    </w:r>
  </w:p>
  <w:p w:rsidR="00B714F2" w:rsidRPr="007C5FDD" w:rsidRDefault="00DB2569" w:rsidP="00494305">
    <w:pPr>
      <w:pStyle w:val="LDFooter"/>
      <w:tabs>
        <w:tab w:val="right" w:pos="9639"/>
      </w:tabs>
    </w:pPr>
    <w:r>
      <w:t>LIN</w:t>
    </w:r>
    <w:r w:rsidR="00494305" w:rsidRPr="007C5FDD">
      <w:t xml:space="preserve"> [</w:t>
    </w:r>
    <w:r w:rsidR="00494305" w:rsidRPr="007C5FDD">
      <w:rPr>
        <w:color w:val="FF0000"/>
      </w:rPr>
      <w:t>year/number</w:t>
    </w:r>
    <w:r w:rsidR="00494305" w:rsidRPr="007C5FDD">
      <w:t>]</w:t>
    </w:r>
    <w:r w:rsidR="00494305">
      <w:t xml:space="preserve">, </w:t>
    </w:r>
    <w:fldSimple w:instr=" SAVEDATE   \* MERGEFORMAT ">
      <w:r w:rsidR="000E4FF4">
        <w:rPr>
          <w:noProof/>
        </w:rPr>
        <w:t>19/02/2024 10:51:00 AM</w:t>
      </w:r>
    </w:fldSimple>
    <w:r w:rsidR="00494305">
      <w:tab/>
    </w:r>
    <w:r w:rsidR="00494305">
      <w:fldChar w:fldCharType="begin"/>
    </w:r>
    <w:r w:rsidR="00494305">
      <w:instrText xml:space="preserve"> PAGE  \* Arabic  \* MERGEFORMAT </w:instrText>
    </w:r>
    <w:r w:rsidR="00494305">
      <w:fldChar w:fldCharType="separate"/>
    </w:r>
    <w:r w:rsidR="00656C0E">
      <w:rPr>
        <w:noProof/>
      </w:rPr>
      <w:t>2</w:t>
    </w:r>
    <w:r w:rsidR="004943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86B" w:rsidRDefault="001E086B" w:rsidP="00715914">
      <w:r>
        <w:separator/>
      </w:r>
    </w:p>
    <w:p w:rsidR="001E086B" w:rsidRDefault="001E086B"/>
    <w:p w:rsidR="001E086B" w:rsidRDefault="001E086B"/>
  </w:footnote>
  <w:footnote w:type="continuationSeparator" w:id="0">
    <w:p w:rsidR="001E086B" w:rsidRDefault="001E086B" w:rsidP="00715914">
      <w:r>
        <w:continuationSeparator/>
      </w:r>
    </w:p>
    <w:p w:rsidR="001E086B" w:rsidRDefault="001E086B"/>
    <w:p w:rsidR="001E086B" w:rsidRDefault="001E086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494"/>
      <w:gridCol w:w="6891"/>
    </w:tblGrid>
    <w:tr w:rsidR="00656C0E">
      <w:tc>
        <w:tcPr>
          <w:tcW w:w="1494" w:type="dxa"/>
        </w:tcPr>
        <w:p w:rsidR="00656C0E" w:rsidRDefault="00656C0E" w:rsidP="00BD545A"/>
      </w:tc>
      <w:tc>
        <w:tcPr>
          <w:tcW w:w="6891" w:type="dxa"/>
        </w:tcPr>
        <w:p w:rsidR="00656C0E" w:rsidRDefault="00656C0E" w:rsidP="00BD545A"/>
      </w:tc>
    </w:tr>
    <w:tr w:rsidR="00656C0E">
      <w:tc>
        <w:tcPr>
          <w:tcW w:w="1494" w:type="dxa"/>
        </w:tcPr>
        <w:p w:rsidR="00656C0E" w:rsidRDefault="00656C0E" w:rsidP="00BD545A"/>
      </w:tc>
      <w:tc>
        <w:tcPr>
          <w:tcW w:w="6891" w:type="dxa"/>
        </w:tcPr>
        <w:p w:rsidR="00656C0E" w:rsidRDefault="00656C0E" w:rsidP="00BD545A"/>
      </w:tc>
    </w:tr>
    <w:tr w:rsidR="00656C0E">
      <w:tc>
        <w:tcPr>
          <w:tcW w:w="8385" w:type="dxa"/>
          <w:gridSpan w:val="2"/>
          <w:tcBorders>
            <w:bottom w:val="single" w:sz="4" w:space="0" w:color="auto"/>
          </w:tcBorders>
        </w:tcPr>
        <w:p w:rsidR="00656C0E" w:rsidRDefault="00656C0E" w:rsidP="00BD545A"/>
      </w:tc>
    </w:tr>
  </w:tbl>
  <w:p w:rsidR="00656C0E" w:rsidRDefault="00656C0E" w:rsidP="00BD545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79A" w:rsidRDefault="00E267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79A" w:rsidRDefault="00E267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7119"/>
    </w:tblGrid>
    <w:tr w:rsidR="00656C0E" w:rsidTr="00CA5F5B">
      <w:tc>
        <w:tcPr>
          <w:tcW w:w="1531" w:type="dxa"/>
        </w:tcPr>
        <w:p w:rsidR="00656C0E" w:rsidRDefault="00656C0E">
          <w:pPr>
            <w:pStyle w:val="HeaderLiteEven"/>
          </w:pPr>
          <w:r>
            <w:t>Contents</w:t>
          </w:r>
        </w:p>
      </w:tc>
      <w:tc>
        <w:tcPr>
          <w:tcW w:w="7119" w:type="dxa"/>
          <w:vAlign w:val="bottom"/>
        </w:tcPr>
        <w:p w:rsidR="00656C0E" w:rsidRDefault="00656C0E">
          <w:pPr>
            <w:pStyle w:val="HeaderLiteEven"/>
          </w:pPr>
        </w:p>
      </w:tc>
    </w:tr>
    <w:tr w:rsidR="00656C0E" w:rsidTr="00CA5F5B">
      <w:tc>
        <w:tcPr>
          <w:tcW w:w="1531" w:type="dxa"/>
        </w:tcPr>
        <w:p w:rsidR="00656C0E" w:rsidRDefault="00656C0E">
          <w:pPr>
            <w:pStyle w:val="HeaderLiteEven"/>
          </w:pPr>
        </w:p>
      </w:tc>
      <w:tc>
        <w:tcPr>
          <w:tcW w:w="7119" w:type="dxa"/>
          <w:vAlign w:val="bottom"/>
        </w:tcPr>
        <w:p w:rsidR="00656C0E" w:rsidRDefault="00656C0E">
          <w:pPr>
            <w:pStyle w:val="HeaderLiteEven"/>
          </w:pPr>
        </w:p>
      </w:tc>
    </w:tr>
    <w:tr w:rsidR="00656C0E" w:rsidTr="00CA5F5B">
      <w:tc>
        <w:tcPr>
          <w:tcW w:w="8650" w:type="dxa"/>
          <w:gridSpan w:val="2"/>
          <w:tcBorders>
            <w:bottom w:val="single" w:sz="4" w:space="0" w:color="auto"/>
          </w:tcBorders>
          <w:shd w:val="clear" w:color="auto" w:fill="auto"/>
        </w:tcPr>
        <w:p w:rsidR="00656C0E" w:rsidRDefault="00656C0E">
          <w:pPr>
            <w:pStyle w:val="HeaderBoldEven"/>
          </w:pPr>
        </w:p>
      </w:tc>
    </w:tr>
  </w:tbl>
  <w:p w:rsidR="00656C0E" w:rsidRDefault="00656C0E">
    <w:pPr>
      <w:pStyle w:val="HeaderContentsPage"/>
    </w:pPr>
    <w:r>
      <w:t>Page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C0E" w:rsidRDefault="00656C0E" w:rsidP="00656C0E">
    <w:pPr>
      <w:pStyle w:val="HeaderContentsPage"/>
      <w:pBdr>
        <w:bottom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C0E" w:rsidRDefault="00656C0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8628"/>
    </w:tblGrid>
    <w:tr w:rsidR="00656C0E" w:rsidTr="009B0267">
      <w:tc>
        <w:tcPr>
          <w:tcW w:w="8628" w:type="dxa"/>
        </w:tcPr>
        <w:p w:rsidR="00656C0E" w:rsidRDefault="00656C0E">
          <w:pPr>
            <w:pStyle w:val="HeaderLiteEven"/>
          </w:pPr>
        </w:p>
      </w:tc>
    </w:tr>
    <w:tr w:rsidR="00656C0E" w:rsidTr="009B0267">
      <w:tc>
        <w:tcPr>
          <w:tcW w:w="8628" w:type="dxa"/>
        </w:tcPr>
        <w:p w:rsidR="00656C0E" w:rsidRDefault="00656C0E">
          <w:pPr>
            <w:pStyle w:val="HeaderLiteEven"/>
          </w:pPr>
        </w:p>
      </w:tc>
    </w:tr>
    <w:tr w:rsidR="00656C0E" w:rsidTr="009B0267">
      <w:tc>
        <w:tcPr>
          <w:tcW w:w="8628" w:type="dxa"/>
          <w:tcBorders>
            <w:bottom w:val="single" w:sz="4" w:space="0" w:color="auto"/>
          </w:tcBorders>
          <w:shd w:val="clear" w:color="auto" w:fill="auto"/>
        </w:tcPr>
        <w:p w:rsidR="00656C0E" w:rsidRDefault="00656C0E">
          <w:pPr>
            <w:pStyle w:val="HeaderBoldEven"/>
          </w:pPr>
        </w:p>
      </w:tc>
    </w:tr>
  </w:tbl>
  <w:p w:rsidR="00656C0E" w:rsidRDefault="00656C0E"/>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C0E" w:rsidRDefault="00656C0E" w:rsidP="00656C0E">
    <w:pPr>
      <w:pBdr>
        <w:bottom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C0E" w:rsidRDefault="00656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3905A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8C63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D8A6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40AE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316C4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52E8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2272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6EAA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D808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103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5769E"/>
    <w:multiLevelType w:val="hybridMultilevel"/>
    <w:tmpl w:val="11B00A36"/>
    <w:lvl w:ilvl="0" w:tplc="707CC408">
      <w:start w:val="1"/>
      <w:numFmt w:val="decimal"/>
      <w:lvlText w:val="(%1)"/>
      <w:lvlJc w:val="left"/>
      <w:pPr>
        <w:ind w:left="1137" w:hanging="57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7B56B7"/>
    <w:multiLevelType w:val="hybridMultilevel"/>
    <w:tmpl w:val="5B565954"/>
    <w:lvl w:ilvl="0" w:tplc="5CA45F72">
      <w:start w:val="1"/>
      <w:numFmt w:val="lowerLetter"/>
      <w:lvlText w:val="(%1)"/>
      <w:lvlJc w:val="left"/>
      <w:pPr>
        <w:ind w:left="1494" w:hanging="360"/>
      </w:pPr>
      <w:rPr>
        <w:rFonts w:hint="default"/>
        <w:b w:val="0"/>
        <w:i w:val="0"/>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3" w15:restartNumberingAfterBreak="0">
    <w:nsid w:val="197D0B44"/>
    <w:multiLevelType w:val="hybridMultilevel"/>
    <w:tmpl w:val="E60A8F5E"/>
    <w:lvl w:ilvl="0" w:tplc="966ACA1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E391BF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360" w:hanging="360"/>
      </w:pPr>
    </w:lvl>
    <w:lvl w:ilvl="5">
      <w:start w:val="1"/>
      <w:numFmt w:val="lowerRoman"/>
      <w:lvlText w:val="(%6)"/>
      <w:lvlJc w:val="left"/>
      <w:pPr>
        <w:ind w:left="927"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3C91684"/>
    <w:multiLevelType w:val="hybridMultilevel"/>
    <w:tmpl w:val="BE5EAD6A"/>
    <w:lvl w:ilvl="0" w:tplc="43F47AE2">
      <w:start w:val="1"/>
      <w:numFmt w:val="decimal"/>
      <w:lvlText w:val="(%1)"/>
      <w:lvlJc w:val="left"/>
      <w:pPr>
        <w:ind w:left="1587" w:hanging="10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F00ECC"/>
    <w:multiLevelType w:val="hybridMultilevel"/>
    <w:tmpl w:val="14D0F1E0"/>
    <w:lvl w:ilvl="0" w:tplc="985692BE">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8" w15:restartNumberingAfterBreak="0">
    <w:nsid w:val="3ACA13B0"/>
    <w:multiLevelType w:val="hybridMultilevel"/>
    <w:tmpl w:val="9C807164"/>
    <w:lvl w:ilvl="0" w:tplc="61B61804">
      <w:start w:val="1"/>
      <w:numFmt w:val="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15:restartNumberingAfterBreak="0">
    <w:nsid w:val="44C92060"/>
    <w:multiLevelType w:val="hybridMultilevel"/>
    <w:tmpl w:val="8592D72C"/>
    <w:lvl w:ilvl="0" w:tplc="E640B1CC">
      <w:start w:val="1"/>
      <w:numFmt w:val="lowerRoman"/>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0" w15:restartNumberingAfterBreak="0">
    <w:nsid w:val="45052534"/>
    <w:multiLevelType w:val="hybridMultilevel"/>
    <w:tmpl w:val="88165D72"/>
    <w:lvl w:ilvl="0" w:tplc="DF184F1E">
      <w:start w:val="1"/>
      <w:numFmt w:val="lowerLetter"/>
      <w:lvlText w:val="(%1)"/>
      <w:lvlJc w:val="left"/>
      <w:pPr>
        <w:ind w:left="1689" w:hanging="555"/>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1" w15:restartNumberingAfterBreak="0">
    <w:nsid w:val="51783E28"/>
    <w:multiLevelType w:val="hybridMultilevel"/>
    <w:tmpl w:val="7DA8110A"/>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2" w15:restartNumberingAfterBreak="0">
    <w:nsid w:val="51D47A80"/>
    <w:multiLevelType w:val="hybridMultilevel"/>
    <w:tmpl w:val="3190D15E"/>
    <w:lvl w:ilvl="0" w:tplc="473AFECA">
      <w:start w:val="1"/>
      <w:numFmt w:val="decimal"/>
      <w:lvlText w:val="(%1)"/>
      <w:lvlJc w:val="left"/>
      <w:pPr>
        <w:ind w:left="1140" w:hanging="390"/>
      </w:pPr>
      <w:rPr>
        <w:rFonts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23" w15:restartNumberingAfterBreak="0">
    <w:nsid w:val="5E2A30DF"/>
    <w:multiLevelType w:val="hybridMultilevel"/>
    <w:tmpl w:val="889EB14C"/>
    <w:lvl w:ilvl="0" w:tplc="88D250E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4" w15:restartNumberingAfterBreak="0">
    <w:nsid w:val="68525973"/>
    <w:multiLevelType w:val="hybridMultilevel"/>
    <w:tmpl w:val="B0482A00"/>
    <w:lvl w:ilvl="0" w:tplc="0C09001B">
      <w:start w:val="1"/>
      <w:numFmt w:val="lowerRoman"/>
      <w:lvlText w:val="%1."/>
      <w:lvlJc w:val="right"/>
      <w:pPr>
        <w:ind w:left="2360" w:hanging="360"/>
      </w:pPr>
    </w:lvl>
    <w:lvl w:ilvl="1" w:tplc="0C090019" w:tentative="1">
      <w:start w:val="1"/>
      <w:numFmt w:val="lowerLetter"/>
      <w:lvlText w:val="%2."/>
      <w:lvlJc w:val="left"/>
      <w:pPr>
        <w:ind w:left="3080" w:hanging="360"/>
      </w:pPr>
    </w:lvl>
    <w:lvl w:ilvl="2" w:tplc="0C09001B" w:tentative="1">
      <w:start w:val="1"/>
      <w:numFmt w:val="lowerRoman"/>
      <w:lvlText w:val="%3."/>
      <w:lvlJc w:val="right"/>
      <w:pPr>
        <w:ind w:left="3800" w:hanging="180"/>
      </w:pPr>
    </w:lvl>
    <w:lvl w:ilvl="3" w:tplc="0C09000F" w:tentative="1">
      <w:start w:val="1"/>
      <w:numFmt w:val="decimal"/>
      <w:lvlText w:val="%4."/>
      <w:lvlJc w:val="left"/>
      <w:pPr>
        <w:ind w:left="4520" w:hanging="360"/>
      </w:pPr>
    </w:lvl>
    <w:lvl w:ilvl="4" w:tplc="0C090019" w:tentative="1">
      <w:start w:val="1"/>
      <w:numFmt w:val="lowerLetter"/>
      <w:lvlText w:val="%5."/>
      <w:lvlJc w:val="left"/>
      <w:pPr>
        <w:ind w:left="5240" w:hanging="360"/>
      </w:pPr>
    </w:lvl>
    <w:lvl w:ilvl="5" w:tplc="0C09001B" w:tentative="1">
      <w:start w:val="1"/>
      <w:numFmt w:val="lowerRoman"/>
      <w:lvlText w:val="%6."/>
      <w:lvlJc w:val="right"/>
      <w:pPr>
        <w:ind w:left="5960" w:hanging="180"/>
      </w:pPr>
    </w:lvl>
    <w:lvl w:ilvl="6" w:tplc="0C09000F" w:tentative="1">
      <w:start w:val="1"/>
      <w:numFmt w:val="decimal"/>
      <w:lvlText w:val="%7."/>
      <w:lvlJc w:val="left"/>
      <w:pPr>
        <w:ind w:left="6680" w:hanging="360"/>
      </w:pPr>
    </w:lvl>
    <w:lvl w:ilvl="7" w:tplc="0C090019" w:tentative="1">
      <w:start w:val="1"/>
      <w:numFmt w:val="lowerLetter"/>
      <w:lvlText w:val="%8."/>
      <w:lvlJc w:val="left"/>
      <w:pPr>
        <w:ind w:left="7400" w:hanging="360"/>
      </w:pPr>
    </w:lvl>
    <w:lvl w:ilvl="8" w:tplc="0C09001B" w:tentative="1">
      <w:start w:val="1"/>
      <w:numFmt w:val="lowerRoman"/>
      <w:lvlText w:val="%9."/>
      <w:lvlJc w:val="right"/>
      <w:pPr>
        <w:ind w:left="8120" w:hanging="180"/>
      </w:pPr>
    </w:lvl>
  </w:abstractNum>
  <w:abstractNum w:abstractNumId="25" w15:restartNumberingAfterBreak="0">
    <w:nsid w:val="7E3B6677"/>
    <w:multiLevelType w:val="hybridMultilevel"/>
    <w:tmpl w:val="FFD41C6C"/>
    <w:lvl w:ilvl="0" w:tplc="109476B8">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0C09001B" w:tentative="1">
      <w:start w:val="1"/>
      <w:numFmt w:val="lowerRoman"/>
      <w:lvlText w:val="%3."/>
      <w:lvlJc w:val="right"/>
      <w:pPr>
        <w:ind w:left="2937" w:hanging="180"/>
      </w:p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1"/>
  </w:num>
  <w:num w:numId="13">
    <w:abstractNumId w:val="14"/>
  </w:num>
  <w:num w:numId="14">
    <w:abstractNumId w:val="16"/>
  </w:num>
  <w:num w:numId="15">
    <w:abstractNumId w:val="13"/>
  </w:num>
  <w:num w:numId="16">
    <w:abstractNumId w:val="15"/>
  </w:num>
  <w:num w:numId="17">
    <w:abstractNumId w:val="19"/>
  </w:num>
  <w:num w:numId="18">
    <w:abstractNumId w:val="22"/>
  </w:num>
  <w:num w:numId="19">
    <w:abstractNumId w:val="10"/>
  </w:num>
  <w:num w:numId="20">
    <w:abstractNumId w:val="25"/>
  </w:num>
  <w:num w:numId="21">
    <w:abstractNumId w:val="17"/>
  </w:num>
  <w:num w:numId="22">
    <w:abstractNumId w:val="21"/>
  </w:num>
  <w:num w:numId="23">
    <w:abstractNumId w:val="23"/>
  </w:num>
  <w:num w:numId="24">
    <w:abstractNumId w:val="24"/>
  </w:num>
  <w:num w:numId="25">
    <w:abstractNumId w:val="1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oNotDisplayPageBoundaries/>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86B"/>
    <w:rsid w:val="00000F86"/>
    <w:rsid w:val="00004174"/>
    <w:rsid w:val="00004470"/>
    <w:rsid w:val="0000660A"/>
    <w:rsid w:val="000102EE"/>
    <w:rsid w:val="000136AF"/>
    <w:rsid w:val="00014524"/>
    <w:rsid w:val="00024496"/>
    <w:rsid w:val="000258B1"/>
    <w:rsid w:val="000352C3"/>
    <w:rsid w:val="00040A89"/>
    <w:rsid w:val="000437C1"/>
    <w:rsid w:val="0004455A"/>
    <w:rsid w:val="0005365D"/>
    <w:rsid w:val="0005691F"/>
    <w:rsid w:val="000614BF"/>
    <w:rsid w:val="0006709C"/>
    <w:rsid w:val="00074376"/>
    <w:rsid w:val="0007722C"/>
    <w:rsid w:val="000978F5"/>
    <w:rsid w:val="000A3E46"/>
    <w:rsid w:val="000B14AD"/>
    <w:rsid w:val="000B15CD"/>
    <w:rsid w:val="000B35EB"/>
    <w:rsid w:val="000B3719"/>
    <w:rsid w:val="000C75E8"/>
    <w:rsid w:val="000D05EF"/>
    <w:rsid w:val="000D081D"/>
    <w:rsid w:val="000E0BC4"/>
    <w:rsid w:val="000E2261"/>
    <w:rsid w:val="000E4FF4"/>
    <w:rsid w:val="000E7118"/>
    <w:rsid w:val="000E78B7"/>
    <w:rsid w:val="000F21C1"/>
    <w:rsid w:val="000F29C1"/>
    <w:rsid w:val="000F5B84"/>
    <w:rsid w:val="001031F5"/>
    <w:rsid w:val="0010745C"/>
    <w:rsid w:val="0011242F"/>
    <w:rsid w:val="001244DA"/>
    <w:rsid w:val="00132CEB"/>
    <w:rsid w:val="001339B0"/>
    <w:rsid w:val="00134429"/>
    <w:rsid w:val="00142B62"/>
    <w:rsid w:val="001441B7"/>
    <w:rsid w:val="001446F7"/>
    <w:rsid w:val="00150195"/>
    <w:rsid w:val="001516CB"/>
    <w:rsid w:val="00152336"/>
    <w:rsid w:val="00153FC1"/>
    <w:rsid w:val="00157B8B"/>
    <w:rsid w:val="00166C2F"/>
    <w:rsid w:val="001809D7"/>
    <w:rsid w:val="00182C05"/>
    <w:rsid w:val="00182EAC"/>
    <w:rsid w:val="00187843"/>
    <w:rsid w:val="00191881"/>
    <w:rsid w:val="00192324"/>
    <w:rsid w:val="001939E1"/>
    <w:rsid w:val="00194C3E"/>
    <w:rsid w:val="00195382"/>
    <w:rsid w:val="001979C7"/>
    <w:rsid w:val="001B2CB6"/>
    <w:rsid w:val="001B3BCF"/>
    <w:rsid w:val="001B53D3"/>
    <w:rsid w:val="001C1715"/>
    <w:rsid w:val="001C61C5"/>
    <w:rsid w:val="001C6494"/>
    <w:rsid w:val="001C69C4"/>
    <w:rsid w:val="001D37EF"/>
    <w:rsid w:val="001D681A"/>
    <w:rsid w:val="001D729F"/>
    <w:rsid w:val="001E086B"/>
    <w:rsid w:val="001E3590"/>
    <w:rsid w:val="001E48E3"/>
    <w:rsid w:val="001E7407"/>
    <w:rsid w:val="001F5B44"/>
    <w:rsid w:val="001F5D5E"/>
    <w:rsid w:val="001F6219"/>
    <w:rsid w:val="001F6CD4"/>
    <w:rsid w:val="002029EE"/>
    <w:rsid w:val="00206C4D"/>
    <w:rsid w:val="00215AF1"/>
    <w:rsid w:val="002200EA"/>
    <w:rsid w:val="002321E8"/>
    <w:rsid w:val="00232984"/>
    <w:rsid w:val="00237C31"/>
    <w:rsid w:val="0024010F"/>
    <w:rsid w:val="00240749"/>
    <w:rsid w:val="00243018"/>
    <w:rsid w:val="002564A4"/>
    <w:rsid w:val="0026736C"/>
    <w:rsid w:val="002707CD"/>
    <w:rsid w:val="0027325B"/>
    <w:rsid w:val="00281308"/>
    <w:rsid w:val="00281AEE"/>
    <w:rsid w:val="00284719"/>
    <w:rsid w:val="00297ECB"/>
    <w:rsid w:val="002A506E"/>
    <w:rsid w:val="002A7BCF"/>
    <w:rsid w:val="002C3FD1"/>
    <w:rsid w:val="002D043A"/>
    <w:rsid w:val="002D266B"/>
    <w:rsid w:val="002D43A4"/>
    <w:rsid w:val="002D6224"/>
    <w:rsid w:val="002D67E8"/>
    <w:rsid w:val="002E1CB4"/>
    <w:rsid w:val="002F5727"/>
    <w:rsid w:val="00301DDD"/>
    <w:rsid w:val="00304F8B"/>
    <w:rsid w:val="003218F9"/>
    <w:rsid w:val="00335BC6"/>
    <w:rsid w:val="003415D3"/>
    <w:rsid w:val="00343D01"/>
    <w:rsid w:val="00344338"/>
    <w:rsid w:val="00344701"/>
    <w:rsid w:val="00352B0F"/>
    <w:rsid w:val="003551C7"/>
    <w:rsid w:val="00355410"/>
    <w:rsid w:val="00355FC3"/>
    <w:rsid w:val="00360459"/>
    <w:rsid w:val="00361773"/>
    <w:rsid w:val="00365E41"/>
    <w:rsid w:val="00370823"/>
    <w:rsid w:val="0038049F"/>
    <w:rsid w:val="003A26F8"/>
    <w:rsid w:val="003B3646"/>
    <w:rsid w:val="003C12FE"/>
    <w:rsid w:val="003C6231"/>
    <w:rsid w:val="003C7F9F"/>
    <w:rsid w:val="003D0BFE"/>
    <w:rsid w:val="003D2921"/>
    <w:rsid w:val="003D34D7"/>
    <w:rsid w:val="003D4259"/>
    <w:rsid w:val="003D5700"/>
    <w:rsid w:val="003E183E"/>
    <w:rsid w:val="003E341B"/>
    <w:rsid w:val="003E4D00"/>
    <w:rsid w:val="003F28BC"/>
    <w:rsid w:val="004116CD"/>
    <w:rsid w:val="00417EB9"/>
    <w:rsid w:val="00424CA9"/>
    <w:rsid w:val="004276DF"/>
    <w:rsid w:val="00431E9B"/>
    <w:rsid w:val="004379E3"/>
    <w:rsid w:val="0044015E"/>
    <w:rsid w:val="0044291A"/>
    <w:rsid w:val="00447809"/>
    <w:rsid w:val="00457979"/>
    <w:rsid w:val="00467661"/>
    <w:rsid w:val="00472DBE"/>
    <w:rsid w:val="00474A19"/>
    <w:rsid w:val="00477830"/>
    <w:rsid w:val="00480BB0"/>
    <w:rsid w:val="00480CC2"/>
    <w:rsid w:val="00487617"/>
    <w:rsid w:val="00487764"/>
    <w:rsid w:val="00490D54"/>
    <w:rsid w:val="00494305"/>
    <w:rsid w:val="004951EF"/>
    <w:rsid w:val="00496F97"/>
    <w:rsid w:val="004A23DC"/>
    <w:rsid w:val="004A78E0"/>
    <w:rsid w:val="004B6C48"/>
    <w:rsid w:val="004C3385"/>
    <w:rsid w:val="004C4E59"/>
    <w:rsid w:val="004C6809"/>
    <w:rsid w:val="004D4B19"/>
    <w:rsid w:val="004E063A"/>
    <w:rsid w:val="004E1307"/>
    <w:rsid w:val="004E498B"/>
    <w:rsid w:val="004E7BEC"/>
    <w:rsid w:val="004F3A8C"/>
    <w:rsid w:val="00505D3D"/>
    <w:rsid w:val="00506AF6"/>
    <w:rsid w:val="0051232F"/>
    <w:rsid w:val="00516B8D"/>
    <w:rsid w:val="005255E8"/>
    <w:rsid w:val="00525780"/>
    <w:rsid w:val="005303C8"/>
    <w:rsid w:val="00537FBC"/>
    <w:rsid w:val="00541EBC"/>
    <w:rsid w:val="00545A0F"/>
    <w:rsid w:val="00554826"/>
    <w:rsid w:val="00562877"/>
    <w:rsid w:val="005734D4"/>
    <w:rsid w:val="00575355"/>
    <w:rsid w:val="005756C1"/>
    <w:rsid w:val="005801D9"/>
    <w:rsid w:val="00580C9B"/>
    <w:rsid w:val="00584811"/>
    <w:rsid w:val="00585784"/>
    <w:rsid w:val="0058793E"/>
    <w:rsid w:val="0059049F"/>
    <w:rsid w:val="00591E31"/>
    <w:rsid w:val="0059331C"/>
    <w:rsid w:val="00593AA6"/>
    <w:rsid w:val="00594161"/>
    <w:rsid w:val="00594749"/>
    <w:rsid w:val="005A2ACC"/>
    <w:rsid w:val="005A65D5"/>
    <w:rsid w:val="005B4067"/>
    <w:rsid w:val="005C2C89"/>
    <w:rsid w:val="005C2D26"/>
    <w:rsid w:val="005C3F41"/>
    <w:rsid w:val="005C48B1"/>
    <w:rsid w:val="005D1D92"/>
    <w:rsid w:val="005D2D09"/>
    <w:rsid w:val="00600219"/>
    <w:rsid w:val="00604F2A"/>
    <w:rsid w:val="00607C3E"/>
    <w:rsid w:val="00620076"/>
    <w:rsid w:val="006224B1"/>
    <w:rsid w:val="0062438A"/>
    <w:rsid w:val="006273BE"/>
    <w:rsid w:val="00627E0A"/>
    <w:rsid w:val="006303E3"/>
    <w:rsid w:val="006504D5"/>
    <w:rsid w:val="0065488B"/>
    <w:rsid w:val="00656C0E"/>
    <w:rsid w:val="006707B2"/>
    <w:rsid w:val="00670EA1"/>
    <w:rsid w:val="00677CC2"/>
    <w:rsid w:val="00681F8B"/>
    <w:rsid w:val="00684D78"/>
    <w:rsid w:val="0068744B"/>
    <w:rsid w:val="006905DE"/>
    <w:rsid w:val="0069207B"/>
    <w:rsid w:val="00692BFD"/>
    <w:rsid w:val="0069408C"/>
    <w:rsid w:val="00694E6D"/>
    <w:rsid w:val="00695A3E"/>
    <w:rsid w:val="006A154F"/>
    <w:rsid w:val="006A437B"/>
    <w:rsid w:val="006B5789"/>
    <w:rsid w:val="006C30C5"/>
    <w:rsid w:val="006C5CDD"/>
    <w:rsid w:val="006C7F8C"/>
    <w:rsid w:val="006E2E1C"/>
    <w:rsid w:val="006E6246"/>
    <w:rsid w:val="006E69C2"/>
    <w:rsid w:val="006E6DCC"/>
    <w:rsid w:val="006E6E00"/>
    <w:rsid w:val="006F318F"/>
    <w:rsid w:val="006F595B"/>
    <w:rsid w:val="006F7D48"/>
    <w:rsid w:val="0070017E"/>
    <w:rsid w:val="00700B2C"/>
    <w:rsid w:val="007050A2"/>
    <w:rsid w:val="00713084"/>
    <w:rsid w:val="0071448F"/>
    <w:rsid w:val="00714F20"/>
    <w:rsid w:val="0071590F"/>
    <w:rsid w:val="00715914"/>
    <w:rsid w:val="00715D5E"/>
    <w:rsid w:val="0072147A"/>
    <w:rsid w:val="00723791"/>
    <w:rsid w:val="00730942"/>
    <w:rsid w:val="00731E00"/>
    <w:rsid w:val="007440B7"/>
    <w:rsid w:val="00745E80"/>
    <w:rsid w:val="007500C8"/>
    <w:rsid w:val="00756272"/>
    <w:rsid w:val="00762D38"/>
    <w:rsid w:val="007715C9"/>
    <w:rsid w:val="00771613"/>
    <w:rsid w:val="00774EDD"/>
    <w:rsid w:val="007757EC"/>
    <w:rsid w:val="0078011C"/>
    <w:rsid w:val="00783E89"/>
    <w:rsid w:val="00793263"/>
    <w:rsid w:val="00793915"/>
    <w:rsid w:val="00795866"/>
    <w:rsid w:val="007A656F"/>
    <w:rsid w:val="007B13E2"/>
    <w:rsid w:val="007B3652"/>
    <w:rsid w:val="007B3795"/>
    <w:rsid w:val="007B66E6"/>
    <w:rsid w:val="007C2253"/>
    <w:rsid w:val="007C343A"/>
    <w:rsid w:val="007C5FDD"/>
    <w:rsid w:val="007D1280"/>
    <w:rsid w:val="007D7671"/>
    <w:rsid w:val="007D7911"/>
    <w:rsid w:val="007E11B9"/>
    <w:rsid w:val="007E163D"/>
    <w:rsid w:val="007E667A"/>
    <w:rsid w:val="007F28C9"/>
    <w:rsid w:val="007F51B2"/>
    <w:rsid w:val="00800135"/>
    <w:rsid w:val="00801C73"/>
    <w:rsid w:val="0080349D"/>
    <w:rsid w:val="0080359A"/>
    <w:rsid w:val="008040DD"/>
    <w:rsid w:val="00807D62"/>
    <w:rsid w:val="008117E9"/>
    <w:rsid w:val="00824498"/>
    <w:rsid w:val="00825587"/>
    <w:rsid w:val="00826BD1"/>
    <w:rsid w:val="00832267"/>
    <w:rsid w:val="0084208C"/>
    <w:rsid w:val="00850046"/>
    <w:rsid w:val="00854D0B"/>
    <w:rsid w:val="00856A31"/>
    <w:rsid w:val="00860B4E"/>
    <w:rsid w:val="00862D3F"/>
    <w:rsid w:val="0086641B"/>
    <w:rsid w:val="00867B37"/>
    <w:rsid w:val="008754D0"/>
    <w:rsid w:val="00875D13"/>
    <w:rsid w:val="00881923"/>
    <w:rsid w:val="008855C9"/>
    <w:rsid w:val="00886456"/>
    <w:rsid w:val="0089029F"/>
    <w:rsid w:val="00896176"/>
    <w:rsid w:val="008A12F5"/>
    <w:rsid w:val="008A2419"/>
    <w:rsid w:val="008A46E1"/>
    <w:rsid w:val="008A4F43"/>
    <w:rsid w:val="008A646C"/>
    <w:rsid w:val="008A75B6"/>
    <w:rsid w:val="008B16EF"/>
    <w:rsid w:val="008B2706"/>
    <w:rsid w:val="008B4BA0"/>
    <w:rsid w:val="008C25AE"/>
    <w:rsid w:val="008C2EAC"/>
    <w:rsid w:val="008C3379"/>
    <w:rsid w:val="008D0EE0"/>
    <w:rsid w:val="008E0027"/>
    <w:rsid w:val="008E31A1"/>
    <w:rsid w:val="008E6067"/>
    <w:rsid w:val="008F3675"/>
    <w:rsid w:val="008F54E7"/>
    <w:rsid w:val="00903422"/>
    <w:rsid w:val="00905A44"/>
    <w:rsid w:val="00906CEE"/>
    <w:rsid w:val="00916E8D"/>
    <w:rsid w:val="009228CB"/>
    <w:rsid w:val="00923013"/>
    <w:rsid w:val="009254C3"/>
    <w:rsid w:val="00932377"/>
    <w:rsid w:val="00941236"/>
    <w:rsid w:val="009420F1"/>
    <w:rsid w:val="00943FD5"/>
    <w:rsid w:val="009464C5"/>
    <w:rsid w:val="00947D5A"/>
    <w:rsid w:val="009532A5"/>
    <w:rsid w:val="009545BD"/>
    <w:rsid w:val="00956927"/>
    <w:rsid w:val="00964CF0"/>
    <w:rsid w:val="009713DE"/>
    <w:rsid w:val="00973DC6"/>
    <w:rsid w:val="00977806"/>
    <w:rsid w:val="00982242"/>
    <w:rsid w:val="009868E9"/>
    <w:rsid w:val="009900A3"/>
    <w:rsid w:val="0099203B"/>
    <w:rsid w:val="00994EB3"/>
    <w:rsid w:val="00995433"/>
    <w:rsid w:val="009A7C1F"/>
    <w:rsid w:val="009C215C"/>
    <w:rsid w:val="009C3413"/>
    <w:rsid w:val="009D0C05"/>
    <w:rsid w:val="009D1949"/>
    <w:rsid w:val="009E4C31"/>
    <w:rsid w:val="009F13F4"/>
    <w:rsid w:val="009F49B2"/>
    <w:rsid w:val="009F69F1"/>
    <w:rsid w:val="00A0441E"/>
    <w:rsid w:val="00A06CA5"/>
    <w:rsid w:val="00A12128"/>
    <w:rsid w:val="00A127E7"/>
    <w:rsid w:val="00A22C98"/>
    <w:rsid w:val="00A231E2"/>
    <w:rsid w:val="00A252F1"/>
    <w:rsid w:val="00A369E3"/>
    <w:rsid w:val="00A57600"/>
    <w:rsid w:val="00A64396"/>
    <w:rsid w:val="00A64912"/>
    <w:rsid w:val="00A70A74"/>
    <w:rsid w:val="00A72548"/>
    <w:rsid w:val="00A75A0B"/>
    <w:rsid w:val="00A75FE9"/>
    <w:rsid w:val="00A800DE"/>
    <w:rsid w:val="00A8241B"/>
    <w:rsid w:val="00A94216"/>
    <w:rsid w:val="00AA2CB1"/>
    <w:rsid w:val="00AA7A1C"/>
    <w:rsid w:val="00AD53CC"/>
    <w:rsid w:val="00AD5641"/>
    <w:rsid w:val="00AD7A13"/>
    <w:rsid w:val="00AE6A5E"/>
    <w:rsid w:val="00AF06CF"/>
    <w:rsid w:val="00B02230"/>
    <w:rsid w:val="00B05E22"/>
    <w:rsid w:val="00B07CDB"/>
    <w:rsid w:val="00B14A2D"/>
    <w:rsid w:val="00B16A31"/>
    <w:rsid w:val="00B16C72"/>
    <w:rsid w:val="00B17DFD"/>
    <w:rsid w:val="00B21768"/>
    <w:rsid w:val="00B25306"/>
    <w:rsid w:val="00B27831"/>
    <w:rsid w:val="00B308FE"/>
    <w:rsid w:val="00B33516"/>
    <w:rsid w:val="00B33709"/>
    <w:rsid w:val="00B33B3C"/>
    <w:rsid w:val="00B36392"/>
    <w:rsid w:val="00B418CB"/>
    <w:rsid w:val="00B4644E"/>
    <w:rsid w:val="00B47444"/>
    <w:rsid w:val="00B50ADC"/>
    <w:rsid w:val="00B528A6"/>
    <w:rsid w:val="00B566B1"/>
    <w:rsid w:val="00B601A4"/>
    <w:rsid w:val="00B62662"/>
    <w:rsid w:val="00B63834"/>
    <w:rsid w:val="00B661D6"/>
    <w:rsid w:val="00B714F2"/>
    <w:rsid w:val="00B73647"/>
    <w:rsid w:val="00B80199"/>
    <w:rsid w:val="00B83204"/>
    <w:rsid w:val="00B856E7"/>
    <w:rsid w:val="00B869EF"/>
    <w:rsid w:val="00B97BDE"/>
    <w:rsid w:val="00BA220B"/>
    <w:rsid w:val="00BA3A57"/>
    <w:rsid w:val="00BA72C4"/>
    <w:rsid w:val="00BB1533"/>
    <w:rsid w:val="00BB29D5"/>
    <w:rsid w:val="00BB4E1A"/>
    <w:rsid w:val="00BB6030"/>
    <w:rsid w:val="00BC015E"/>
    <w:rsid w:val="00BC76AC"/>
    <w:rsid w:val="00BD08C0"/>
    <w:rsid w:val="00BD0ECB"/>
    <w:rsid w:val="00BE2155"/>
    <w:rsid w:val="00BE719A"/>
    <w:rsid w:val="00BE720A"/>
    <w:rsid w:val="00BF0D73"/>
    <w:rsid w:val="00BF2465"/>
    <w:rsid w:val="00BF2BE5"/>
    <w:rsid w:val="00BF71C9"/>
    <w:rsid w:val="00C06FBA"/>
    <w:rsid w:val="00C10D06"/>
    <w:rsid w:val="00C16619"/>
    <w:rsid w:val="00C25E7F"/>
    <w:rsid w:val="00C2746F"/>
    <w:rsid w:val="00C323D6"/>
    <w:rsid w:val="00C324A0"/>
    <w:rsid w:val="00C42BF8"/>
    <w:rsid w:val="00C50043"/>
    <w:rsid w:val="00C562C7"/>
    <w:rsid w:val="00C57D66"/>
    <w:rsid w:val="00C73B6F"/>
    <w:rsid w:val="00C7573B"/>
    <w:rsid w:val="00C96D4F"/>
    <w:rsid w:val="00C97A54"/>
    <w:rsid w:val="00CA5B23"/>
    <w:rsid w:val="00CB602E"/>
    <w:rsid w:val="00CB7E90"/>
    <w:rsid w:val="00CC622D"/>
    <w:rsid w:val="00CC6838"/>
    <w:rsid w:val="00CC77B2"/>
    <w:rsid w:val="00CD0A7C"/>
    <w:rsid w:val="00CD3A74"/>
    <w:rsid w:val="00CD757E"/>
    <w:rsid w:val="00CE051D"/>
    <w:rsid w:val="00CE1335"/>
    <w:rsid w:val="00CE1CF1"/>
    <w:rsid w:val="00CE493D"/>
    <w:rsid w:val="00CF07FA"/>
    <w:rsid w:val="00CF0BB2"/>
    <w:rsid w:val="00CF0F5C"/>
    <w:rsid w:val="00CF0F68"/>
    <w:rsid w:val="00CF269A"/>
    <w:rsid w:val="00CF3EE8"/>
    <w:rsid w:val="00D13441"/>
    <w:rsid w:val="00D150E7"/>
    <w:rsid w:val="00D32EA1"/>
    <w:rsid w:val="00D52DC2"/>
    <w:rsid w:val="00D53BCC"/>
    <w:rsid w:val="00D54C9E"/>
    <w:rsid w:val="00D56422"/>
    <w:rsid w:val="00D6537E"/>
    <w:rsid w:val="00D70DFB"/>
    <w:rsid w:val="00D766DF"/>
    <w:rsid w:val="00D8206C"/>
    <w:rsid w:val="00D910DF"/>
    <w:rsid w:val="00D91F10"/>
    <w:rsid w:val="00D93DB7"/>
    <w:rsid w:val="00D979C7"/>
    <w:rsid w:val="00DA186E"/>
    <w:rsid w:val="00DA4116"/>
    <w:rsid w:val="00DA56DD"/>
    <w:rsid w:val="00DB251C"/>
    <w:rsid w:val="00DB2569"/>
    <w:rsid w:val="00DB2A92"/>
    <w:rsid w:val="00DB2C9E"/>
    <w:rsid w:val="00DB4630"/>
    <w:rsid w:val="00DC4F88"/>
    <w:rsid w:val="00DC51B5"/>
    <w:rsid w:val="00DD22E6"/>
    <w:rsid w:val="00DD2D35"/>
    <w:rsid w:val="00DD54CD"/>
    <w:rsid w:val="00DE08BC"/>
    <w:rsid w:val="00DE107C"/>
    <w:rsid w:val="00DF2388"/>
    <w:rsid w:val="00E05704"/>
    <w:rsid w:val="00E05CB5"/>
    <w:rsid w:val="00E06779"/>
    <w:rsid w:val="00E13901"/>
    <w:rsid w:val="00E14961"/>
    <w:rsid w:val="00E23301"/>
    <w:rsid w:val="00E2679A"/>
    <w:rsid w:val="00E33196"/>
    <w:rsid w:val="00E338EF"/>
    <w:rsid w:val="00E544BB"/>
    <w:rsid w:val="00E5722B"/>
    <w:rsid w:val="00E6260D"/>
    <w:rsid w:val="00E74DC7"/>
    <w:rsid w:val="00E8075A"/>
    <w:rsid w:val="00E85F33"/>
    <w:rsid w:val="00E91D70"/>
    <w:rsid w:val="00E940D8"/>
    <w:rsid w:val="00E94D5E"/>
    <w:rsid w:val="00EA4D9D"/>
    <w:rsid w:val="00EA7100"/>
    <w:rsid w:val="00EA74EE"/>
    <w:rsid w:val="00EA7F9F"/>
    <w:rsid w:val="00EB1274"/>
    <w:rsid w:val="00EB6695"/>
    <w:rsid w:val="00ED2BB6"/>
    <w:rsid w:val="00ED2BFB"/>
    <w:rsid w:val="00ED34E1"/>
    <w:rsid w:val="00ED3B8D"/>
    <w:rsid w:val="00EE5E36"/>
    <w:rsid w:val="00EF2E3A"/>
    <w:rsid w:val="00F02C7C"/>
    <w:rsid w:val="00F072A7"/>
    <w:rsid w:val="00F078DC"/>
    <w:rsid w:val="00F15CEA"/>
    <w:rsid w:val="00F16327"/>
    <w:rsid w:val="00F17CC6"/>
    <w:rsid w:val="00F25290"/>
    <w:rsid w:val="00F27438"/>
    <w:rsid w:val="00F32BA8"/>
    <w:rsid w:val="00F32EE0"/>
    <w:rsid w:val="00F349F1"/>
    <w:rsid w:val="00F4350D"/>
    <w:rsid w:val="00F479C4"/>
    <w:rsid w:val="00F567F7"/>
    <w:rsid w:val="00F6696E"/>
    <w:rsid w:val="00F73BD6"/>
    <w:rsid w:val="00F7570C"/>
    <w:rsid w:val="00F83989"/>
    <w:rsid w:val="00F85099"/>
    <w:rsid w:val="00F86FAC"/>
    <w:rsid w:val="00F875DC"/>
    <w:rsid w:val="00F87F6A"/>
    <w:rsid w:val="00F9379C"/>
    <w:rsid w:val="00F94E17"/>
    <w:rsid w:val="00F9632C"/>
    <w:rsid w:val="00FA1E52"/>
    <w:rsid w:val="00FB5A08"/>
    <w:rsid w:val="00FC0830"/>
    <w:rsid w:val="00FC3B35"/>
    <w:rsid w:val="00FC6A80"/>
    <w:rsid w:val="00FD227E"/>
    <w:rsid w:val="00FD7481"/>
    <w:rsid w:val="00FE4688"/>
    <w:rsid w:val="00FF5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C0E"/>
    <w:pPr>
      <w:tabs>
        <w:tab w:val="left" w:pos="567"/>
      </w:tabs>
      <w:overflowPunct w:val="0"/>
      <w:autoSpaceDE w:val="0"/>
      <w:autoSpaceDN w:val="0"/>
      <w:adjustRightInd w:val="0"/>
      <w:textAlignment w:val="baseline"/>
    </w:pPr>
    <w:rPr>
      <w:rFonts w:ascii="Times New (W1)" w:eastAsia="Times New Roman" w:hAnsi="Times New (W1)" w:cs="Times New Roman"/>
      <w:sz w:val="24"/>
      <w:szCs w:val="24"/>
    </w:rPr>
  </w:style>
  <w:style w:type="paragraph" w:styleId="Heading1">
    <w:name w:val="heading 1"/>
    <w:basedOn w:val="Normal"/>
    <w:next w:val="Normal"/>
    <w:link w:val="Heading1Char"/>
    <w:uiPriority w:val="9"/>
    <w:rsid w:val="00152336"/>
    <w:pPr>
      <w:keepNext/>
      <w:keepLines/>
      <w:tabs>
        <w:tab w:val="clear" w:pos="567"/>
      </w:tabs>
      <w:overflowPunct/>
      <w:autoSpaceDE/>
      <w:autoSpaceDN/>
      <w:adjustRightInd/>
      <w:spacing w:before="480" w:line="260" w:lineRule="atLeast"/>
      <w:textAlignment w:val="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tabs>
        <w:tab w:val="clear" w:pos="567"/>
      </w:tabs>
      <w:overflowPunct/>
      <w:autoSpaceDE/>
      <w:autoSpaceDN/>
      <w:adjustRightInd/>
      <w:spacing w:before="200" w:line="260" w:lineRule="atLeast"/>
      <w:textAlignment w:val="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tabs>
        <w:tab w:val="clear" w:pos="567"/>
      </w:tabs>
      <w:overflowPunct/>
      <w:autoSpaceDE/>
      <w:autoSpaceDN/>
      <w:adjustRightInd/>
      <w:spacing w:before="200" w:line="260" w:lineRule="atLeast"/>
      <w:textAlignment w:val="auto"/>
      <w:outlineLvl w:val="2"/>
    </w:pPr>
    <w:rPr>
      <w:rFonts w:asciiTheme="majorHAnsi" w:eastAsiaTheme="majorEastAsia" w:hAnsiTheme="majorHAnsi" w:cstheme="majorBidi"/>
      <w:b/>
      <w:bCs/>
      <w:color w:val="4F81BD" w:themeColor="accent1"/>
      <w:sz w:val="22"/>
      <w:szCs w:val="20"/>
    </w:rPr>
  </w:style>
  <w:style w:type="paragraph" w:styleId="Heading4">
    <w:name w:val="heading 4"/>
    <w:basedOn w:val="Normal"/>
    <w:next w:val="Normal"/>
    <w:link w:val="Heading4Char"/>
    <w:uiPriority w:val="9"/>
    <w:semiHidden/>
    <w:unhideWhenUsed/>
    <w:qFormat/>
    <w:rsid w:val="00152336"/>
    <w:pPr>
      <w:keepNext/>
      <w:keepLines/>
      <w:tabs>
        <w:tab w:val="clear" w:pos="567"/>
      </w:tabs>
      <w:overflowPunct/>
      <w:autoSpaceDE/>
      <w:autoSpaceDN/>
      <w:adjustRightInd/>
      <w:spacing w:before="200" w:line="260" w:lineRule="atLeast"/>
      <w:textAlignment w:val="auto"/>
      <w:outlineLvl w:val="3"/>
    </w:pPr>
    <w:rPr>
      <w:rFonts w:asciiTheme="majorHAnsi" w:eastAsiaTheme="majorEastAsia" w:hAnsiTheme="majorHAnsi" w:cstheme="majorBidi"/>
      <w:b/>
      <w:bCs/>
      <w:i/>
      <w:iCs/>
      <w:color w:val="4F81BD" w:themeColor="accent1"/>
      <w:sz w:val="22"/>
      <w:szCs w:val="20"/>
    </w:rPr>
  </w:style>
  <w:style w:type="paragraph" w:styleId="Heading5">
    <w:name w:val="heading 5"/>
    <w:basedOn w:val="Normal"/>
    <w:next w:val="Normal"/>
    <w:link w:val="Heading5Char"/>
    <w:uiPriority w:val="9"/>
    <w:semiHidden/>
    <w:unhideWhenUsed/>
    <w:qFormat/>
    <w:rsid w:val="00152336"/>
    <w:pPr>
      <w:keepNext/>
      <w:keepLines/>
      <w:tabs>
        <w:tab w:val="clear" w:pos="567"/>
      </w:tabs>
      <w:overflowPunct/>
      <w:autoSpaceDE/>
      <w:autoSpaceDN/>
      <w:adjustRightInd/>
      <w:spacing w:before="200" w:line="260" w:lineRule="atLeast"/>
      <w:textAlignment w:val="auto"/>
      <w:outlineLvl w:val="4"/>
    </w:pPr>
    <w:rPr>
      <w:rFonts w:asciiTheme="majorHAnsi" w:eastAsiaTheme="majorEastAsia" w:hAnsiTheme="majorHAnsi" w:cstheme="majorBidi"/>
      <w:color w:val="243F60" w:themeColor="accent1" w:themeShade="7F"/>
      <w:sz w:val="22"/>
      <w:szCs w:val="20"/>
    </w:rPr>
  </w:style>
  <w:style w:type="paragraph" w:styleId="Heading6">
    <w:name w:val="heading 6"/>
    <w:basedOn w:val="Normal"/>
    <w:next w:val="Normal"/>
    <w:link w:val="Heading6Char"/>
    <w:qFormat/>
    <w:rsid w:val="00152336"/>
    <w:pPr>
      <w:keepNext/>
      <w:keepLines/>
      <w:tabs>
        <w:tab w:val="clear" w:pos="567"/>
      </w:tabs>
      <w:overflowPunct/>
      <w:autoSpaceDE/>
      <w:autoSpaceDN/>
      <w:adjustRightInd/>
      <w:ind w:left="1134" w:hanging="1134"/>
      <w:textAlignment w:val="auto"/>
      <w:outlineLvl w:val="5"/>
    </w:pPr>
    <w:rPr>
      <w:rFonts w:ascii="Arial" w:hAnsi="Arial"/>
      <w:b/>
      <w:kern w:val="28"/>
      <w:sz w:val="32"/>
      <w:szCs w:val="20"/>
      <w:lang w:eastAsia="en-AU"/>
    </w:rPr>
  </w:style>
  <w:style w:type="paragraph" w:styleId="Heading7">
    <w:name w:val="heading 7"/>
    <w:basedOn w:val="Normal"/>
    <w:next w:val="Normal"/>
    <w:link w:val="Heading7Char"/>
    <w:uiPriority w:val="9"/>
    <w:semiHidden/>
    <w:unhideWhenUsed/>
    <w:qFormat/>
    <w:rsid w:val="00152336"/>
    <w:pPr>
      <w:keepNext/>
      <w:keepLines/>
      <w:tabs>
        <w:tab w:val="clear" w:pos="567"/>
      </w:tabs>
      <w:overflowPunct/>
      <w:autoSpaceDE/>
      <w:autoSpaceDN/>
      <w:adjustRightInd/>
      <w:spacing w:before="200" w:line="260" w:lineRule="atLeast"/>
      <w:textAlignment w:val="auto"/>
      <w:outlineLvl w:val="6"/>
    </w:pPr>
    <w:rPr>
      <w:rFonts w:asciiTheme="majorHAnsi" w:eastAsiaTheme="majorEastAsia" w:hAnsiTheme="majorHAnsi" w:cstheme="majorBidi"/>
      <w:i/>
      <w:iCs/>
      <w:color w:val="404040" w:themeColor="text1" w:themeTint="BF"/>
      <w:sz w:val="22"/>
      <w:szCs w:val="20"/>
    </w:rPr>
  </w:style>
  <w:style w:type="paragraph" w:styleId="Heading8">
    <w:name w:val="heading 8"/>
    <w:basedOn w:val="Normal"/>
    <w:next w:val="Normal"/>
    <w:link w:val="Heading8Char"/>
    <w:uiPriority w:val="9"/>
    <w:semiHidden/>
    <w:unhideWhenUsed/>
    <w:qFormat/>
    <w:rsid w:val="00152336"/>
    <w:pPr>
      <w:keepNext/>
      <w:keepLines/>
      <w:tabs>
        <w:tab w:val="clear" w:pos="567"/>
      </w:tabs>
      <w:overflowPunct/>
      <w:autoSpaceDE/>
      <w:autoSpaceDN/>
      <w:adjustRightInd/>
      <w:spacing w:before="200" w:line="260" w:lineRule="atLeast"/>
      <w:textAlignment w:val="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52336"/>
    <w:pPr>
      <w:keepNext/>
      <w:keepLines/>
      <w:tabs>
        <w:tab w:val="clear" w:pos="567"/>
      </w:tabs>
      <w:overflowPunct/>
      <w:autoSpaceDE/>
      <w:autoSpaceDN/>
      <w:adjustRightInd/>
      <w:spacing w:before="200" w:line="260" w:lineRule="atLeast"/>
      <w:textAlignment w:val="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LDHeader,pales"/>
    <w:link w:val="HeaderChar"/>
    <w:unhideWhenUsed/>
    <w:rsid w:val="00A75A0B"/>
    <w:pPr>
      <w:keepNext/>
      <w:keepLines/>
      <w:tabs>
        <w:tab w:val="center" w:pos="4150"/>
        <w:tab w:val="right" w:pos="8307"/>
      </w:tabs>
      <w:spacing w:line="160" w:lineRule="exact"/>
    </w:pPr>
    <w:rPr>
      <w:rFonts w:eastAsia="Times New Roman" w:cs="Times New Roman"/>
      <w:sz w:val="16"/>
      <w:lang w:eastAsia="en-AU"/>
    </w:rPr>
  </w:style>
  <w:style w:type="character" w:customStyle="1" w:styleId="HeaderChar">
    <w:name w:val="Header Char"/>
    <w:aliases w:val="LDHeader Char,pales Char"/>
    <w:basedOn w:val="DefaultParagraphFont"/>
    <w:link w:val="Header"/>
    <w:rsid w:val="00A75A0B"/>
    <w:rPr>
      <w:rFonts w:eastAsia="Times New Roman" w:cs="Times New Roman"/>
      <w:sz w:val="16"/>
      <w:lang w:eastAsia="en-AU"/>
    </w:rPr>
  </w:style>
  <w:style w:type="paragraph" w:customStyle="1" w:styleId="LDP3A">
    <w:name w:val="LDP3(A)"/>
    <w:rsid w:val="009713DE"/>
    <w:pPr>
      <w:tabs>
        <w:tab w:val="left" w:pos="1985"/>
      </w:tabs>
      <w:ind w:left="1985" w:hanging="425"/>
    </w:pPr>
    <w:rPr>
      <w:rFonts w:eastAsia="Times New Roman" w:cs="Times New Roman"/>
      <w:sz w:val="24"/>
      <w:szCs w:val="24"/>
    </w:rPr>
  </w:style>
  <w:style w:type="paragraph" w:customStyle="1" w:styleId="LDP4I">
    <w:name w:val="LDP4(I)"/>
    <w:basedOn w:val="LDP2i"/>
    <w:rsid w:val="009713DE"/>
    <w:pPr>
      <w:tabs>
        <w:tab w:val="clear" w:pos="1418"/>
        <w:tab w:val="clear" w:pos="1559"/>
        <w:tab w:val="right" w:pos="1985"/>
        <w:tab w:val="left" w:pos="2127"/>
      </w:tabs>
      <w:ind w:left="1985" w:hanging="709"/>
    </w:pPr>
  </w:style>
  <w:style w:type="paragraph" w:styleId="TOC1">
    <w:name w:val="toc 1"/>
    <w:next w:val="TOC2"/>
    <w:uiPriority w:val="39"/>
    <w:unhideWhenUsed/>
    <w:rsid w:val="007D7671"/>
    <w:pPr>
      <w:keepNext/>
      <w:keepLines/>
      <w:tabs>
        <w:tab w:val="left" w:pos="1560"/>
        <w:tab w:val="right" w:pos="9498"/>
      </w:tabs>
      <w:spacing w:before="120"/>
      <w:ind w:left="1560" w:right="141" w:hanging="1560"/>
    </w:pPr>
    <w:rPr>
      <w:rFonts w:ascii="Arial" w:eastAsia="Times New Roman" w:hAnsi="Arial" w:cs="Times New Roman"/>
      <w:b/>
      <w:noProof/>
      <w:kern w:val="28"/>
      <w:sz w:val="26"/>
      <w:lang w:eastAsia="en-AU"/>
    </w:rPr>
  </w:style>
  <w:style w:type="paragraph" w:styleId="TOC2">
    <w:name w:val="toc 2"/>
    <w:next w:val="TOC3"/>
    <w:uiPriority w:val="39"/>
    <w:unhideWhenUsed/>
    <w:rsid w:val="007D7671"/>
    <w:pPr>
      <w:tabs>
        <w:tab w:val="left" w:pos="1843"/>
        <w:tab w:val="right" w:pos="9498"/>
      </w:tabs>
      <w:spacing w:before="120"/>
      <w:ind w:left="1843" w:hanging="1843"/>
    </w:pPr>
    <w:rPr>
      <w:rFonts w:ascii="Arial" w:eastAsia="Times New Roman" w:hAnsi="Arial" w:cs="Times New Roman"/>
      <w:b/>
      <w:noProof/>
      <w:kern w:val="28"/>
      <w:sz w:val="24"/>
      <w:lang w:eastAsia="en-AU"/>
    </w:rPr>
  </w:style>
  <w:style w:type="paragraph" w:styleId="TOC3">
    <w:name w:val="toc 3"/>
    <w:next w:val="TOC4"/>
    <w:uiPriority w:val="39"/>
    <w:unhideWhenUsed/>
    <w:rsid w:val="00C10D06"/>
    <w:pPr>
      <w:tabs>
        <w:tab w:val="left" w:pos="426"/>
        <w:tab w:val="right" w:pos="9498"/>
      </w:tabs>
      <w:spacing w:before="80"/>
      <w:ind w:left="426" w:hanging="426"/>
    </w:pPr>
    <w:rPr>
      <w:rFonts w:asciiTheme="minorHAnsi" w:eastAsiaTheme="minorEastAsia" w:hAnsiTheme="minorHAnsi"/>
      <w:noProof/>
      <w:sz w:val="22"/>
      <w:szCs w:val="22"/>
      <w:lang w:eastAsia="en-AU"/>
    </w:rPr>
  </w:style>
  <w:style w:type="paragraph" w:styleId="TOC4">
    <w:name w:val="toc 4"/>
    <w:uiPriority w:val="39"/>
    <w:unhideWhenUsed/>
    <w:rsid w:val="007D7671"/>
    <w:pPr>
      <w:tabs>
        <w:tab w:val="left" w:pos="426"/>
        <w:tab w:val="right" w:pos="9498"/>
      </w:tabs>
      <w:spacing w:before="40"/>
      <w:ind w:left="425" w:hanging="425"/>
    </w:pPr>
    <w:rPr>
      <w:rFonts w:ascii="Arial" w:eastAsiaTheme="majorEastAsia" w:hAnsi="Arial" w:cs="Arial"/>
      <w:b/>
      <w:noProof/>
      <w:spacing w:val="-10"/>
      <w:kern w:val="28"/>
      <w:sz w:val="22"/>
      <w:szCs w:val="22"/>
    </w:rPr>
  </w:style>
  <w:style w:type="paragraph" w:styleId="TOC5">
    <w:name w:val="toc 5"/>
    <w:basedOn w:val="Normal"/>
    <w:next w:val="Normal"/>
    <w:uiPriority w:val="39"/>
    <w:unhideWhenUsed/>
    <w:rsid w:val="00B869EF"/>
    <w:pPr>
      <w:keepLines/>
      <w:tabs>
        <w:tab w:val="clear" w:pos="567"/>
        <w:tab w:val="right" w:leader="dot" w:pos="8278"/>
      </w:tabs>
      <w:overflowPunct/>
      <w:autoSpaceDE/>
      <w:autoSpaceDN/>
      <w:adjustRightInd/>
      <w:spacing w:before="40"/>
      <w:ind w:left="1985" w:right="567" w:hanging="567"/>
      <w:textAlignment w:val="auto"/>
    </w:pPr>
    <w:rPr>
      <w:rFonts w:ascii="Times New Roman" w:hAnsi="Times New Roman"/>
      <w:kern w:val="28"/>
      <w:sz w:val="18"/>
      <w:szCs w:val="20"/>
      <w:lang w:eastAsia="en-AU"/>
    </w:rPr>
  </w:style>
  <w:style w:type="paragraph" w:styleId="TOC6">
    <w:name w:val="toc 6"/>
    <w:basedOn w:val="Normal"/>
    <w:next w:val="Normal"/>
    <w:uiPriority w:val="39"/>
    <w:unhideWhenUsed/>
    <w:rsid w:val="00B869EF"/>
    <w:pPr>
      <w:keepLines/>
      <w:tabs>
        <w:tab w:val="clear" w:pos="567"/>
        <w:tab w:val="right" w:pos="8278"/>
      </w:tabs>
      <w:overflowPunct/>
      <w:autoSpaceDE/>
      <w:autoSpaceDN/>
      <w:adjustRightInd/>
      <w:spacing w:before="120"/>
      <w:ind w:left="1344" w:right="567" w:hanging="1344"/>
      <w:textAlignment w:val="auto"/>
    </w:pPr>
    <w:rPr>
      <w:rFonts w:ascii="Times New Roman" w:hAnsi="Times New Roman"/>
      <w:b/>
      <w:kern w:val="28"/>
      <w:szCs w:val="20"/>
      <w:lang w:eastAsia="en-AU"/>
    </w:rPr>
  </w:style>
  <w:style w:type="paragraph" w:styleId="TOC7">
    <w:name w:val="toc 7"/>
    <w:basedOn w:val="Normal"/>
    <w:next w:val="Normal"/>
    <w:uiPriority w:val="39"/>
    <w:unhideWhenUsed/>
    <w:rsid w:val="00B869EF"/>
    <w:pPr>
      <w:keepLines/>
      <w:tabs>
        <w:tab w:val="clear" w:pos="567"/>
        <w:tab w:val="right" w:pos="8278"/>
      </w:tabs>
      <w:overflowPunct/>
      <w:autoSpaceDE/>
      <w:autoSpaceDN/>
      <w:adjustRightInd/>
      <w:spacing w:before="120"/>
      <w:ind w:left="1253" w:right="567" w:hanging="828"/>
      <w:textAlignment w:val="auto"/>
    </w:pPr>
    <w:rPr>
      <w:rFonts w:ascii="Times New Roman" w:hAnsi="Times New Roman"/>
      <w:kern w:val="28"/>
      <w:szCs w:val="20"/>
      <w:lang w:eastAsia="en-AU"/>
    </w:rPr>
  </w:style>
  <w:style w:type="paragraph" w:styleId="TOC8">
    <w:name w:val="toc 8"/>
    <w:basedOn w:val="Normal"/>
    <w:next w:val="Normal"/>
    <w:uiPriority w:val="39"/>
    <w:semiHidden/>
    <w:unhideWhenUsed/>
    <w:rsid w:val="00B869EF"/>
    <w:pPr>
      <w:keepLines/>
      <w:tabs>
        <w:tab w:val="clear" w:pos="567"/>
        <w:tab w:val="right" w:pos="8278"/>
      </w:tabs>
      <w:overflowPunct/>
      <w:autoSpaceDE/>
      <w:autoSpaceDN/>
      <w:adjustRightInd/>
      <w:spacing w:before="80"/>
      <w:ind w:left="1900" w:right="567" w:hanging="1049"/>
      <w:textAlignment w:val="auto"/>
    </w:pPr>
    <w:rPr>
      <w:rFonts w:ascii="Times New Roman" w:hAnsi="Times New Roman"/>
      <w:kern w:val="28"/>
      <w:sz w:val="20"/>
      <w:szCs w:val="20"/>
      <w:lang w:eastAsia="en-AU"/>
    </w:rPr>
  </w:style>
  <w:style w:type="paragraph" w:styleId="TOC9">
    <w:name w:val="toc 9"/>
    <w:basedOn w:val="Normal"/>
    <w:next w:val="Normal"/>
    <w:uiPriority w:val="39"/>
    <w:unhideWhenUsed/>
    <w:rsid w:val="00B869EF"/>
    <w:pPr>
      <w:keepLines/>
      <w:tabs>
        <w:tab w:val="clear" w:pos="567"/>
        <w:tab w:val="right" w:pos="8278"/>
      </w:tabs>
      <w:overflowPunct/>
      <w:autoSpaceDE/>
      <w:autoSpaceDN/>
      <w:adjustRightInd/>
      <w:spacing w:before="80"/>
      <w:ind w:left="851" w:right="567"/>
      <w:textAlignment w:val="auto"/>
    </w:pPr>
    <w:rPr>
      <w:rFonts w:ascii="Times New Roman" w:hAnsi="Times New Roman"/>
      <w:i/>
      <w:kern w:val="28"/>
      <w:sz w:val="20"/>
      <w:szCs w:val="20"/>
      <w:lang w:eastAsia="en-AU"/>
    </w:rPr>
  </w:style>
  <w:style w:type="character" w:styleId="LineNumber">
    <w:name w:val="line number"/>
    <w:basedOn w:val="DefaultParagraphFont"/>
    <w:uiPriority w:val="99"/>
    <w:semiHidden/>
    <w:unhideWhenUsed/>
    <w:rsid w:val="00B869EF"/>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PCBodyList">
    <w:name w:val="OPCBodyList"/>
    <w:uiPriority w:val="99"/>
    <w:rsid w:val="00CA5B23"/>
    <w:pPr>
      <w:numPr>
        <w:numId w:val="13"/>
      </w:numPr>
    </w:p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paragraph" w:styleId="EndnoteText">
    <w:name w:val="endnote text"/>
    <w:basedOn w:val="Normal"/>
    <w:link w:val="EndnoteTextChar"/>
    <w:uiPriority w:val="99"/>
    <w:semiHidden/>
    <w:unhideWhenUsed/>
    <w:rsid w:val="0062438A"/>
    <w:pPr>
      <w:tabs>
        <w:tab w:val="clear" w:pos="567"/>
      </w:tabs>
      <w:overflowPunct/>
      <w:autoSpaceDE/>
      <w:autoSpaceDN/>
      <w:adjustRightInd/>
      <w:textAlignment w:val="auto"/>
    </w:pPr>
    <w:rPr>
      <w:rFonts w:ascii="Times New Roman" w:eastAsiaTheme="minorHAnsi" w:hAnsi="Times New Roman" w:cstheme="minorBidi"/>
      <w:sz w:val="20"/>
      <w:szCs w:val="20"/>
    </w:rPr>
  </w:style>
  <w:style w:type="character" w:customStyle="1" w:styleId="EndnoteTextChar">
    <w:name w:val="Endnote Text Char"/>
    <w:basedOn w:val="DefaultParagraphFont"/>
    <w:link w:val="EndnoteText"/>
    <w:uiPriority w:val="99"/>
    <w:semiHidden/>
    <w:rsid w:val="0062438A"/>
  </w:style>
  <w:style w:type="character" w:styleId="EndnoteReference">
    <w:name w:val="endnote reference"/>
    <w:basedOn w:val="DefaultParagraphFont"/>
    <w:uiPriority w:val="99"/>
    <w:semiHidden/>
    <w:unhideWhenUsed/>
    <w:rsid w:val="0062438A"/>
    <w:rPr>
      <w:vertAlign w:val="superscript"/>
    </w:rPr>
  </w:style>
  <w:style w:type="character" w:styleId="CommentReference">
    <w:name w:val="annotation reference"/>
    <w:basedOn w:val="DefaultParagraphFont"/>
    <w:uiPriority w:val="99"/>
    <w:semiHidden/>
    <w:unhideWhenUsed/>
    <w:rsid w:val="005801D9"/>
    <w:rPr>
      <w:sz w:val="16"/>
      <w:szCs w:val="16"/>
    </w:rPr>
  </w:style>
  <w:style w:type="paragraph" w:styleId="CommentText">
    <w:name w:val="annotation text"/>
    <w:basedOn w:val="Normal"/>
    <w:link w:val="CommentTextChar"/>
    <w:uiPriority w:val="99"/>
    <w:semiHidden/>
    <w:unhideWhenUsed/>
    <w:rsid w:val="005801D9"/>
    <w:pPr>
      <w:tabs>
        <w:tab w:val="clear" w:pos="567"/>
      </w:tabs>
      <w:overflowPunct/>
      <w:autoSpaceDE/>
      <w:autoSpaceDN/>
      <w:adjustRightInd/>
      <w:textAlignment w:val="auto"/>
    </w:pPr>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semiHidden/>
    <w:rsid w:val="005801D9"/>
  </w:style>
  <w:style w:type="paragraph" w:styleId="CommentSubject">
    <w:name w:val="annotation subject"/>
    <w:basedOn w:val="CommentText"/>
    <w:next w:val="CommentText"/>
    <w:link w:val="CommentSubjectChar"/>
    <w:uiPriority w:val="99"/>
    <w:semiHidden/>
    <w:unhideWhenUsed/>
    <w:rsid w:val="005801D9"/>
    <w:rPr>
      <w:b/>
      <w:bCs/>
    </w:rPr>
  </w:style>
  <w:style w:type="character" w:customStyle="1" w:styleId="CommentSubjectChar">
    <w:name w:val="Comment Subject Char"/>
    <w:basedOn w:val="CommentTextChar"/>
    <w:link w:val="CommentSubject"/>
    <w:uiPriority w:val="99"/>
    <w:semiHidden/>
    <w:rsid w:val="005801D9"/>
    <w:rPr>
      <w:b/>
      <w:bCs/>
    </w:rPr>
  </w:style>
  <w:style w:type="paragraph" w:customStyle="1" w:styleId="LDDescription">
    <w:name w:val="LD Description"/>
    <w:rsid w:val="00D93DB7"/>
    <w:pPr>
      <w:pBdr>
        <w:bottom w:val="single" w:sz="4" w:space="3" w:color="auto"/>
      </w:pBdr>
      <w:spacing w:before="600" w:after="120"/>
    </w:pPr>
    <w:rPr>
      <w:rFonts w:ascii="Arial" w:eastAsia="Times New Roman" w:hAnsi="Arial" w:cs="Times New Roman"/>
      <w:b/>
      <w:sz w:val="24"/>
      <w:szCs w:val="24"/>
    </w:rPr>
  </w:style>
  <w:style w:type="paragraph" w:customStyle="1" w:styleId="LDBodytext">
    <w:name w:val="LDBody text"/>
    <w:link w:val="LDBodytextChar"/>
    <w:rsid w:val="00365E41"/>
    <w:pPr>
      <w:spacing w:before="120"/>
    </w:pPr>
    <w:rPr>
      <w:rFonts w:eastAsia="Times New Roman" w:cs="Times New Roman"/>
      <w:sz w:val="24"/>
      <w:szCs w:val="24"/>
    </w:rPr>
  </w:style>
  <w:style w:type="character" w:customStyle="1" w:styleId="LDBodytextChar">
    <w:name w:val="LDBody text Char"/>
    <w:link w:val="LDBodytext"/>
    <w:rsid w:val="00365E41"/>
    <w:rPr>
      <w:rFonts w:eastAsia="Times New Roman" w:cs="Times New Roman"/>
      <w:sz w:val="24"/>
      <w:szCs w:val="24"/>
    </w:rPr>
  </w:style>
  <w:style w:type="paragraph" w:customStyle="1" w:styleId="LDDate">
    <w:name w:val="LDDate"/>
    <w:next w:val="LDSign"/>
    <w:rsid w:val="000B14AD"/>
    <w:pPr>
      <w:tabs>
        <w:tab w:val="left" w:pos="3402"/>
      </w:tabs>
      <w:spacing w:before="240"/>
    </w:pPr>
    <w:rPr>
      <w:rFonts w:eastAsia="Times New Roman" w:cs="Times New Roman"/>
      <w:sz w:val="24"/>
      <w:szCs w:val="24"/>
    </w:rPr>
  </w:style>
  <w:style w:type="paragraph" w:customStyle="1" w:styleId="LDSign">
    <w:name w:val="LDSign"/>
    <w:qFormat/>
    <w:rsid w:val="000E7118"/>
    <w:pPr>
      <w:tabs>
        <w:tab w:val="left" w:pos="3402"/>
      </w:tabs>
      <w:spacing w:before="1440" w:line="300" w:lineRule="atLeast"/>
      <w:ind w:right="397"/>
    </w:pPr>
    <w:rPr>
      <w:rFonts w:ascii="Arial" w:eastAsia="Calibri" w:hAnsi="Arial" w:cs="Times New Roman"/>
      <w:b/>
      <w:sz w:val="24"/>
      <w:szCs w:val="22"/>
      <w:lang w:eastAsia="en-AU"/>
    </w:rPr>
  </w:style>
  <w:style w:type="paragraph" w:customStyle="1" w:styleId="LDSecHead">
    <w:name w:val="LDSecHead"/>
    <w:next w:val="LDSec1"/>
    <w:link w:val="LDSecHeadChar"/>
    <w:rsid w:val="000B14AD"/>
    <w:pPr>
      <w:keepNext/>
      <w:tabs>
        <w:tab w:val="left" w:pos="737"/>
      </w:tabs>
      <w:spacing w:before="180" w:after="60" w:line="259" w:lineRule="auto"/>
      <w:ind w:left="737" w:hanging="737"/>
      <w:outlineLvl w:val="3"/>
    </w:pPr>
    <w:rPr>
      <w:rFonts w:ascii="Arial" w:eastAsia="Calibri" w:hAnsi="Arial" w:cs="Arial"/>
      <w:b/>
      <w:sz w:val="22"/>
      <w:szCs w:val="22"/>
    </w:rPr>
  </w:style>
  <w:style w:type="character" w:customStyle="1" w:styleId="LDSecHeadChar">
    <w:name w:val="LDSecHead Char"/>
    <w:link w:val="LDSecHead"/>
    <w:locked/>
    <w:rsid w:val="000B14AD"/>
    <w:rPr>
      <w:rFonts w:ascii="Arial" w:eastAsia="Calibri" w:hAnsi="Arial" w:cs="Arial"/>
      <w:b/>
      <w:sz w:val="22"/>
      <w:szCs w:val="22"/>
    </w:rPr>
  </w:style>
  <w:style w:type="paragraph" w:customStyle="1" w:styleId="LDNote">
    <w:name w:val="LDNote"/>
    <w:link w:val="LDNoteChar"/>
    <w:rsid w:val="00D93DB7"/>
    <w:pPr>
      <w:tabs>
        <w:tab w:val="left" w:pos="993"/>
      </w:tabs>
      <w:spacing w:before="60" w:after="60"/>
      <w:ind w:left="993" w:hanging="851"/>
    </w:pPr>
    <w:rPr>
      <w:rFonts w:eastAsia="Times New Roman" w:cs="Times New Roman"/>
      <w:szCs w:val="24"/>
    </w:rPr>
  </w:style>
  <w:style w:type="character" w:customStyle="1" w:styleId="LDNoteChar">
    <w:name w:val="LDNote Char"/>
    <w:basedOn w:val="DefaultParagraphFont"/>
    <w:link w:val="LDNote"/>
    <w:rsid w:val="00D93DB7"/>
    <w:rPr>
      <w:rFonts w:eastAsia="Times New Roman" w:cs="Times New Roman"/>
      <w:szCs w:val="24"/>
    </w:rPr>
  </w:style>
  <w:style w:type="character" w:customStyle="1" w:styleId="LDItal">
    <w:name w:val="LDItal"/>
    <w:basedOn w:val="DefaultParagraphFont"/>
    <w:uiPriority w:val="1"/>
    <w:rsid w:val="000B14AD"/>
    <w:rPr>
      <w:i/>
    </w:rPr>
  </w:style>
  <w:style w:type="paragraph" w:customStyle="1" w:styleId="LDSec1">
    <w:name w:val="LDSec(1)"/>
    <w:link w:val="LDSec1Char"/>
    <w:rsid w:val="000B14AD"/>
    <w:pPr>
      <w:tabs>
        <w:tab w:val="right" w:pos="454"/>
        <w:tab w:val="left" w:pos="737"/>
      </w:tabs>
      <w:spacing w:before="60" w:after="60"/>
      <w:ind w:left="737" w:hanging="1021"/>
    </w:pPr>
    <w:rPr>
      <w:rFonts w:eastAsia="Times New Roman" w:cs="Times New Roman"/>
      <w:sz w:val="24"/>
      <w:szCs w:val="24"/>
    </w:rPr>
  </w:style>
  <w:style w:type="character" w:customStyle="1" w:styleId="LDSec1Char">
    <w:name w:val="LDSec(1) Char"/>
    <w:basedOn w:val="DefaultParagraphFont"/>
    <w:link w:val="LDSec1"/>
    <w:rsid w:val="000B14AD"/>
    <w:rPr>
      <w:rFonts w:eastAsia="Times New Roman" w:cs="Times New Roman"/>
      <w:sz w:val="24"/>
      <w:szCs w:val="24"/>
    </w:rPr>
  </w:style>
  <w:style w:type="character" w:customStyle="1" w:styleId="LDBoldItal">
    <w:name w:val="LDBoldItal"/>
    <w:uiPriority w:val="1"/>
    <w:qFormat/>
    <w:rsid w:val="000B14AD"/>
    <w:rPr>
      <w:b/>
      <w:i/>
    </w:rPr>
  </w:style>
  <w:style w:type="paragraph" w:customStyle="1" w:styleId="LDdefinition">
    <w:name w:val="LDdefinition"/>
    <w:link w:val="LDdefinitionChar"/>
    <w:rsid w:val="00D93DB7"/>
    <w:pPr>
      <w:keepNext/>
      <w:ind w:left="709"/>
    </w:pPr>
    <w:rPr>
      <w:rFonts w:eastAsia="Times New Roman" w:cs="Times New Roman"/>
      <w:sz w:val="24"/>
      <w:szCs w:val="24"/>
    </w:rPr>
  </w:style>
  <w:style w:type="character" w:customStyle="1" w:styleId="LDdefinitionChar">
    <w:name w:val="LDdefinition Char"/>
    <w:link w:val="LDdefinition"/>
    <w:locked/>
    <w:rsid w:val="00D93DB7"/>
    <w:rPr>
      <w:rFonts w:eastAsia="Times New Roman" w:cs="Times New Roman"/>
      <w:sz w:val="24"/>
      <w:szCs w:val="24"/>
    </w:rPr>
  </w:style>
  <w:style w:type="paragraph" w:customStyle="1" w:styleId="LDP1a">
    <w:name w:val="LDP1(a)"/>
    <w:link w:val="LDP1aChar"/>
    <w:rsid w:val="000B14AD"/>
    <w:pPr>
      <w:tabs>
        <w:tab w:val="left" w:pos="1191"/>
      </w:tabs>
      <w:spacing w:before="60" w:after="60"/>
      <w:ind w:left="1191" w:hanging="454"/>
    </w:pPr>
    <w:rPr>
      <w:rFonts w:eastAsia="Times New Roman" w:cs="Times New Roman"/>
      <w:sz w:val="24"/>
      <w:szCs w:val="24"/>
    </w:rPr>
  </w:style>
  <w:style w:type="character" w:customStyle="1" w:styleId="LDP1aChar">
    <w:name w:val="LDP1(a) Char"/>
    <w:link w:val="LDP1a"/>
    <w:locked/>
    <w:rsid w:val="000B14AD"/>
    <w:rPr>
      <w:rFonts w:eastAsia="Times New Roman" w:cs="Times New Roman"/>
      <w:sz w:val="24"/>
      <w:szCs w:val="24"/>
    </w:rPr>
  </w:style>
  <w:style w:type="paragraph" w:customStyle="1" w:styleId="LDP2i">
    <w:name w:val="LDP2(i)"/>
    <w:link w:val="LDP2iChar"/>
    <w:rsid w:val="00D93DB7"/>
    <w:pPr>
      <w:tabs>
        <w:tab w:val="right" w:pos="1418"/>
        <w:tab w:val="left" w:pos="1559"/>
      </w:tabs>
      <w:ind w:left="1588" w:hanging="1134"/>
    </w:pPr>
    <w:rPr>
      <w:rFonts w:eastAsia="Times New Roman" w:cs="Times New Roman"/>
      <w:sz w:val="24"/>
      <w:szCs w:val="24"/>
    </w:rPr>
  </w:style>
  <w:style w:type="character" w:customStyle="1" w:styleId="LDP2iChar">
    <w:name w:val="LDP2(i) Char"/>
    <w:link w:val="LDP2i"/>
    <w:locked/>
    <w:rsid w:val="00D93DB7"/>
    <w:rPr>
      <w:rFonts w:eastAsia="Times New Roman" w:cs="Times New Roman"/>
      <w:sz w:val="24"/>
      <w:szCs w:val="24"/>
    </w:rPr>
  </w:style>
  <w:style w:type="paragraph" w:customStyle="1" w:styleId="LDDraftOnly">
    <w:name w:val="LDDraftOnly"/>
    <w:next w:val="LDFooter"/>
    <w:rsid w:val="007C5FDD"/>
    <w:pPr>
      <w:pBdr>
        <w:top w:val="single" w:sz="4" w:space="1" w:color="auto"/>
      </w:pBdr>
      <w:jc w:val="center"/>
    </w:pPr>
    <w:rPr>
      <w:rFonts w:ascii="Arial" w:hAnsi="Arial" w:cs="Arial"/>
      <w:sz w:val="32"/>
      <w:szCs w:val="16"/>
    </w:rPr>
  </w:style>
  <w:style w:type="paragraph" w:customStyle="1" w:styleId="LDFooter">
    <w:name w:val="LDFooter"/>
    <w:rsid w:val="007C5FDD"/>
    <w:pPr>
      <w:pBdr>
        <w:top w:val="single" w:sz="4" w:space="1" w:color="auto"/>
      </w:pBdr>
    </w:pPr>
    <w:rPr>
      <w:sz w:val="18"/>
      <w:szCs w:val="16"/>
    </w:rPr>
  </w:style>
  <w:style w:type="character" w:customStyle="1" w:styleId="LDBold">
    <w:name w:val="LDBold"/>
    <w:basedOn w:val="DefaultParagraphFont"/>
    <w:uiPriority w:val="1"/>
    <w:rsid w:val="007E11B9"/>
    <w:rPr>
      <w:b/>
    </w:rPr>
  </w:style>
  <w:style w:type="paragraph" w:customStyle="1" w:styleId="LDTableheading">
    <w:name w:val="LDTableheading"/>
    <w:basedOn w:val="Normal"/>
    <w:rsid w:val="000D081D"/>
    <w:pPr>
      <w:keepNext/>
      <w:tabs>
        <w:tab w:val="clear" w:pos="567"/>
        <w:tab w:val="right" w:pos="1134"/>
        <w:tab w:val="left" w:pos="1276"/>
        <w:tab w:val="right" w:pos="1843"/>
        <w:tab w:val="left" w:pos="1985"/>
        <w:tab w:val="right" w:pos="2552"/>
        <w:tab w:val="left" w:pos="2693"/>
      </w:tabs>
      <w:overflowPunct/>
      <w:autoSpaceDE/>
      <w:autoSpaceDN/>
      <w:adjustRightInd/>
      <w:spacing w:before="120" w:after="60"/>
      <w:textAlignment w:val="auto"/>
    </w:pPr>
    <w:rPr>
      <w:rFonts w:ascii="Arial" w:hAnsi="Arial"/>
      <w:b/>
      <w:sz w:val="20"/>
      <w:szCs w:val="20"/>
    </w:rPr>
  </w:style>
  <w:style w:type="paragraph" w:customStyle="1" w:styleId="LDTabletext">
    <w:name w:val="LDTabletext"/>
    <w:basedOn w:val="Normal"/>
    <w:rsid w:val="000D081D"/>
    <w:pPr>
      <w:tabs>
        <w:tab w:val="clear" w:pos="567"/>
        <w:tab w:val="right" w:pos="1134"/>
        <w:tab w:val="left" w:pos="1276"/>
        <w:tab w:val="right" w:pos="1843"/>
        <w:tab w:val="left" w:pos="1985"/>
        <w:tab w:val="right" w:pos="2552"/>
        <w:tab w:val="left" w:pos="2693"/>
      </w:tabs>
      <w:overflowPunct/>
      <w:autoSpaceDE/>
      <w:autoSpaceDN/>
      <w:adjustRightInd/>
      <w:spacing w:before="60" w:after="60"/>
      <w:textAlignment w:val="auto"/>
    </w:pPr>
    <w:rPr>
      <w:rFonts w:ascii="Arial" w:hAnsi="Arial" w:cs="Arial"/>
      <w:sz w:val="20"/>
      <w:szCs w:val="20"/>
    </w:rPr>
  </w:style>
  <w:style w:type="paragraph" w:customStyle="1" w:styleId="LDPartHead">
    <w:name w:val="LDPartHead"/>
    <w:next w:val="LDSecHead"/>
    <w:rsid w:val="002707CD"/>
    <w:pPr>
      <w:keepNext/>
      <w:keepLines/>
      <w:tabs>
        <w:tab w:val="left" w:pos="1701"/>
      </w:tabs>
      <w:spacing w:before="180" w:after="60"/>
      <w:ind w:left="1701" w:hanging="1701"/>
      <w:outlineLvl w:val="0"/>
    </w:pPr>
    <w:rPr>
      <w:rFonts w:ascii="Arial" w:eastAsia="Times New Roman" w:hAnsi="Arial" w:cs="Times New Roman"/>
      <w:b/>
      <w:sz w:val="28"/>
      <w:szCs w:val="24"/>
    </w:rPr>
  </w:style>
  <w:style w:type="paragraph" w:customStyle="1" w:styleId="LDDivHead">
    <w:name w:val="LDDivHead"/>
    <w:next w:val="LDSecHead"/>
    <w:rsid w:val="002707CD"/>
    <w:pPr>
      <w:keepNext/>
      <w:keepLines/>
      <w:tabs>
        <w:tab w:val="left" w:pos="1701"/>
      </w:tabs>
      <w:spacing w:before="240" w:after="120"/>
      <w:ind w:left="1701" w:hanging="1701"/>
      <w:outlineLvl w:val="1"/>
    </w:pPr>
    <w:rPr>
      <w:rFonts w:ascii="Arial" w:eastAsia="Times New Roman" w:hAnsi="Arial" w:cs="Times New Roman"/>
      <w:b/>
      <w:sz w:val="26"/>
      <w:szCs w:val="24"/>
    </w:rPr>
  </w:style>
  <w:style w:type="paragraph" w:customStyle="1" w:styleId="LDSubdivHead">
    <w:name w:val="LDSubdivHead"/>
    <w:next w:val="LDSecHead"/>
    <w:qFormat/>
    <w:rsid w:val="002707CD"/>
    <w:pPr>
      <w:keepNext/>
      <w:spacing w:before="120"/>
      <w:ind w:left="2268" w:hanging="2268"/>
      <w:outlineLvl w:val="2"/>
    </w:pPr>
    <w:rPr>
      <w:rFonts w:ascii="Arial" w:eastAsia="Times New Roman" w:hAnsi="Arial" w:cs="Times New Roman"/>
      <w:b/>
      <w:sz w:val="24"/>
      <w:szCs w:val="24"/>
    </w:rPr>
  </w:style>
  <w:style w:type="paragraph" w:customStyle="1" w:styleId="LDTableP1a">
    <w:name w:val="LDTableP1(a)"/>
    <w:rsid w:val="00CD757E"/>
    <w:pPr>
      <w:tabs>
        <w:tab w:val="left" w:pos="318"/>
      </w:tabs>
      <w:ind w:left="317" w:hanging="317"/>
    </w:pPr>
    <w:rPr>
      <w:rFonts w:ascii="Arial" w:eastAsia="Times New Roman" w:hAnsi="Arial" w:cs="Arial"/>
    </w:rPr>
  </w:style>
  <w:style w:type="paragraph" w:customStyle="1" w:styleId="LDTableP2i">
    <w:name w:val="LDTableP2(i)"/>
    <w:basedOn w:val="LDP2i"/>
    <w:rsid w:val="0078011C"/>
    <w:pPr>
      <w:tabs>
        <w:tab w:val="clear" w:pos="1418"/>
        <w:tab w:val="clear" w:pos="1559"/>
        <w:tab w:val="right" w:pos="459"/>
        <w:tab w:val="left" w:pos="601"/>
      </w:tabs>
      <w:ind w:left="459" w:hanging="459"/>
    </w:pPr>
    <w:rPr>
      <w:rFonts w:ascii="Arial" w:hAnsi="Arial"/>
      <w:sz w:val="20"/>
    </w:rPr>
  </w:style>
  <w:style w:type="paragraph" w:customStyle="1" w:styleId="LDTableP3A">
    <w:name w:val="LDTableP3(A)"/>
    <w:rsid w:val="0078011C"/>
    <w:pPr>
      <w:tabs>
        <w:tab w:val="left" w:pos="743"/>
      </w:tabs>
      <w:ind w:left="743" w:hanging="317"/>
    </w:pPr>
    <w:rPr>
      <w:rFonts w:ascii="Arial" w:eastAsia="Times New Roman" w:hAnsi="Arial" w:cs="Times New Roman"/>
      <w:szCs w:val="24"/>
    </w:rPr>
  </w:style>
  <w:style w:type="character" w:styleId="Hyperlink">
    <w:name w:val="Hyperlink"/>
    <w:basedOn w:val="DefaultParagraphFont"/>
    <w:uiPriority w:val="99"/>
    <w:unhideWhenUsed/>
    <w:rsid w:val="007A656F"/>
    <w:rPr>
      <w:color w:val="0000FF" w:themeColor="hyperlink"/>
      <w:u w:val="single"/>
    </w:rPr>
  </w:style>
  <w:style w:type="paragraph" w:customStyle="1" w:styleId="LDSchedule">
    <w:name w:val="LDSchedule"/>
    <w:rsid w:val="00A252F1"/>
    <w:rPr>
      <w:rFonts w:ascii="Arial" w:eastAsia="Times New Roman" w:hAnsi="Arial" w:cs="Times New Roman"/>
      <w:b/>
      <w:sz w:val="28"/>
      <w:szCs w:val="24"/>
    </w:rPr>
  </w:style>
  <w:style w:type="paragraph" w:customStyle="1" w:styleId="LDSchedref">
    <w:name w:val="LDSchedref"/>
    <w:rsid w:val="00A252F1"/>
    <w:pPr>
      <w:ind w:left="2127"/>
    </w:pPr>
    <w:rPr>
      <w:rFonts w:eastAsia="Times New Roman" w:cs="Times New Roman"/>
    </w:rPr>
  </w:style>
  <w:style w:type="paragraph" w:customStyle="1" w:styleId="LDSchedClauseHead">
    <w:name w:val="LDSchedClauseHead"/>
    <w:basedOn w:val="LDSecHead"/>
    <w:rsid w:val="00692BFD"/>
  </w:style>
  <w:style w:type="paragraph" w:customStyle="1" w:styleId="LDSchedClause">
    <w:name w:val="LDSchedClause"/>
    <w:rsid w:val="0080359A"/>
    <w:pPr>
      <w:tabs>
        <w:tab w:val="right" w:pos="284"/>
        <w:tab w:val="left" w:pos="709"/>
      </w:tabs>
      <w:spacing w:before="120"/>
      <w:ind w:left="709" w:hanging="709"/>
    </w:pPr>
    <w:rPr>
      <w:rFonts w:eastAsia="Calibri" w:cs="Times New Roman"/>
      <w:sz w:val="24"/>
      <w:szCs w:val="24"/>
    </w:rPr>
  </w:style>
  <w:style w:type="paragraph" w:customStyle="1" w:styleId="LDSchedItem">
    <w:name w:val="LDSchedItem"/>
    <w:rsid w:val="008A12F5"/>
    <w:pPr>
      <w:tabs>
        <w:tab w:val="left" w:pos="426"/>
      </w:tabs>
      <w:ind w:left="426" w:hanging="426"/>
    </w:pPr>
    <w:rPr>
      <w:rFonts w:eastAsia="Calibri" w:cs="Times New Roman"/>
      <w:b/>
      <w:sz w:val="24"/>
      <w:szCs w:val="24"/>
    </w:rPr>
  </w:style>
  <w:style w:type="paragraph" w:customStyle="1" w:styleId="LDLine">
    <w:name w:val="LDLine"/>
    <w:rsid w:val="00C562C7"/>
    <w:pPr>
      <w:pBdr>
        <w:bottom w:val="single" w:sz="4" w:space="1" w:color="auto"/>
      </w:pBdr>
    </w:pPr>
    <w:rPr>
      <w:rFonts w:eastAsia="Times New Roman" w:cs="Times New Roman"/>
      <w:sz w:val="24"/>
      <w:szCs w:val="24"/>
    </w:rPr>
  </w:style>
  <w:style w:type="paragraph" w:customStyle="1" w:styleId="LDSubsecHead">
    <w:name w:val="LDSubsecHead"/>
    <w:next w:val="LDSec1"/>
    <w:rsid w:val="004D4B19"/>
    <w:pPr>
      <w:spacing w:before="120"/>
      <w:ind w:left="737"/>
    </w:pPr>
    <w:rPr>
      <w:rFonts w:ascii="Arial" w:eastAsia="Times New Roman" w:hAnsi="Arial" w:cs="Arial"/>
      <w:i/>
      <w:sz w:val="24"/>
      <w:szCs w:val="24"/>
    </w:rPr>
  </w:style>
  <w:style w:type="paragraph" w:customStyle="1" w:styleId="LDNoteP1a">
    <w:name w:val="LDNoteP1(a)"/>
    <w:basedOn w:val="LDNote"/>
    <w:rsid w:val="0080359A"/>
    <w:pPr>
      <w:tabs>
        <w:tab w:val="clear" w:pos="993"/>
        <w:tab w:val="left" w:pos="1276"/>
      </w:tabs>
      <w:ind w:left="1276" w:hanging="283"/>
    </w:pPr>
  </w:style>
  <w:style w:type="paragraph" w:customStyle="1" w:styleId="LDBodyP1a">
    <w:name w:val="LDBodyP1(a)"/>
    <w:rsid w:val="00365E41"/>
    <w:pPr>
      <w:tabs>
        <w:tab w:val="left" w:pos="709"/>
      </w:tabs>
      <w:spacing w:before="120"/>
      <w:ind w:left="709" w:hanging="567"/>
    </w:pPr>
    <w:rPr>
      <w:rFonts w:eastAsia="Times New Roman" w:cs="Times New Roman"/>
      <w:sz w:val="24"/>
      <w:szCs w:val="24"/>
    </w:rPr>
  </w:style>
  <w:style w:type="paragraph" w:styleId="Footer">
    <w:name w:val="footer"/>
    <w:basedOn w:val="Normal"/>
    <w:link w:val="FooterChar"/>
    <w:semiHidden/>
    <w:rsid w:val="00656C0E"/>
    <w:pPr>
      <w:tabs>
        <w:tab w:val="clear" w:pos="567"/>
        <w:tab w:val="right" w:pos="8505"/>
      </w:tabs>
    </w:pPr>
    <w:rPr>
      <w:sz w:val="20"/>
    </w:rPr>
  </w:style>
  <w:style w:type="character" w:customStyle="1" w:styleId="FooterChar">
    <w:name w:val="Footer Char"/>
    <w:basedOn w:val="DefaultParagraphFont"/>
    <w:link w:val="Footer"/>
    <w:semiHidden/>
    <w:rsid w:val="00656C0E"/>
    <w:rPr>
      <w:rFonts w:ascii="Times New (W1)" w:eastAsia="Times New Roman" w:hAnsi="Times New (W1)" w:cs="Times New Roman"/>
      <w:szCs w:val="24"/>
    </w:rPr>
  </w:style>
  <w:style w:type="paragraph" w:customStyle="1" w:styleId="SigningPageBreak">
    <w:name w:val="SigningPageBreak"/>
    <w:basedOn w:val="Normal"/>
    <w:next w:val="Normal"/>
    <w:rsid w:val="00656C0E"/>
    <w:pPr>
      <w:tabs>
        <w:tab w:val="clear" w:pos="567"/>
      </w:tabs>
      <w:overflowPunct/>
      <w:autoSpaceDE/>
      <w:autoSpaceDN/>
      <w:adjustRightInd/>
      <w:textAlignment w:val="auto"/>
    </w:pPr>
    <w:rPr>
      <w:rFonts w:ascii="Times New Roman" w:hAnsi="Times New Roman"/>
    </w:rPr>
  </w:style>
  <w:style w:type="paragraph" w:customStyle="1" w:styleId="HeaderBoldEven">
    <w:name w:val="HeaderBoldEven"/>
    <w:basedOn w:val="Normal"/>
    <w:rsid w:val="00656C0E"/>
    <w:pPr>
      <w:tabs>
        <w:tab w:val="clear" w:pos="567"/>
      </w:tabs>
      <w:overflowPunct/>
      <w:autoSpaceDE/>
      <w:autoSpaceDN/>
      <w:adjustRightInd/>
      <w:spacing w:before="120" w:after="60"/>
      <w:textAlignment w:val="auto"/>
    </w:pPr>
    <w:rPr>
      <w:rFonts w:ascii="Arial" w:hAnsi="Arial"/>
      <w:b/>
      <w:sz w:val="20"/>
    </w:rPr>
  </w:style>
  <w:style w:type="paragraph" w:customStyle="1" w:styleId="HeaderBoldOdd">
    <w:name w:val="HeaderBoldOdd"/>
    <w:basedOn w:val="Normal"/>
    <w:rsid w:val="00656C0E"/>
    <w:pPr>
      <w:tabs>
        <w:tab w:val="clear" w:pos="567"/>
      </w:tabs>
      <w:overflowPunct/>
      <w:autoSpaceDE/>
      <w:autoSpaceDN/>
      <w:adjustRightInd/>
      <w:spacing w:before="120" w:after="60"/>
      <w:jc w:val="right"/>
      <w:textAlignment w:val="auto"/>
    </w:pPr>
    <w:rPr>
      <w:rFonts w:ascii="Arial" w:hAnsi="Arial"/>
      <w:b/>
      <w:sz w:val="20"/>
    </w:rPr>
  </w:style>
  <w:style w:type="paragraph" w:customStyle="1" w:styleId="HeaderContentsPage">
    <w:name w:val="HeaderContents&quot;Page&quot;"/>
    <w:basedOn w:val="Normal"/>
    <w:semiHidden/>
    <w:rsid w:val="00656C0E"/>
    <w:pPr>
      <w:tabs>
        <w:tab w:val="clear" w:pos="567"/>
      </w:tabs>
      <w:overflowPunct/>
      <w:autoSpaceDE/>
      <w:autoSpaceDN/>
      <w:adjustRightInd/>
      <w:spacing w:before="120" w:after="120"/>
      <w:jc w:val="right"/>
      <w:textAlignment w:val="auto"/>
    </w:pPr>
    <w:rPr>
      <w:rFonts w:ascii="Arial" w:hAnsi="Arial"/>
      <w:sz w:val="20"/>
    </w:rPr>
  </w:style>
  <w:style w:type="paragraph" w:customStyle="1" w:styleId="HeaderLiteEven">
    <w:name w:val="HeaderLiteEven"/>
    <w:basedOn w:val="Normal"/>
    <w:rsid w:val="00656C0E"/>
    <w:pPr>
      <w:tabs>
        <w:tab w:val="clear" w:pos="567"/>
        <w:tab w:val="center" w:pos="3969"/>
        <w:tab w:val="right" w:pos="8505"/>
      </w:tabs>
      <w:overflowPunct/>
      <w:autoSpaceDE/>
      <w:autoSpaceDN/>
      <w:adjustRightInd/>
      <w:spacing w:before="60"/>
      <w:textAlignment w:val="auto"/>
    </w:pPr>
    <w:rPr>
      <w:rFonts w:ascii="Arial" w:hAnsi="Arial"/>
      <w:sz w:val="18"/>
    </w:rPr>
  </w:style>
  <w:style w:type="paragraph" w:customStyle="1" w:styleId="HeaderLiteOdd">
    <w:name w:val="HeaderLiteOdd"/>
    <w:basedOn w:val="Normal"/>
    <w:rsid w:val="00656C0E"/>
    <w:pPr>
      <w:tabs>
        <w:tab w:val="clear" w:pos="567"/>
        <w:tab w:val="center" w:pos="3969"/>
        <w:tab w:val="right" w:pos="8505"/>
      </w:tabs>
      <w:overflowPunct/>
      <w:autoSpaceDE/>
      <w:autoSpaceDN/>
      <w:adjustRightInd/>
      <w:spacing w:before="60"/>
      <w:jc w:val="right"/>
      <w:textAlignment w:val="auto"/>
    </w:pPr>
    <w:rPr>
      <w:rFonts w:ascii="Arial" w:hAnsi="Arial"/>
      <w:sz w:val="18"/>
    </w:rPr>
  </w:style>
  <w:style w:type="paragraph" w:customStyle="1" w:styleId="FooterCitation">
    <w:name w:val="FooterCitation"/>
    <w:basedOn w:val="Footer"/>
    <w:semiHidden/>
    <w:rsid w:val="00656C0E"/>
    <w:pPr>
      <w:tabs>
        <w:tab w:val="clear" w:pos="8505"/>
        <w:tab w:val="center" w:pos="4153"/>
        <w:tab w:val="right" w:pos="8306"/>
      </w:tabs>
      <w:overflowPunct/>
      <w:autoSpaceDE/>
      <w:autoSpaceDN/>
      <w:adjustRightInd/>
      <w:spacing w:before="20"/>
      <w:jc w:val="center"/>
      <w:textAlignment w:val="auto"/>
    </w:pPr>
    <w:rPr>
      <w:rFonts w:ascii="Arial" w:hAnsi="Arial"/>
      <w:i/>
      <w:sz w:val="18"/>
      <w:lang w:eastAsia="en-AU"/>
    </w:rPr>
  </w:style>
  <w:style w:type="paragraph" w:customStyle="1" w:styleId="MainBodySectionBreak">
    <w:name w:val="MainBody Section Break"/>
    <w:basedOn w:val="Normal"/>
    <w:next w:val="Normal"/>
    <w:rsid w:val="00656C0E"/>
    <w:pPr>
      <w:tabs>
        <w:tab w:val="clear" w:pos="567"/>
      </w:tabs>
      <w:overflowPunct/>
      <w:autoSpaceDE/>
      <w:autoSpaceDN/>
      <w:adjustRightInd/>
      <w:textAlignment w:val="auto"/>
    </w:pPr>
    <w:rPr>
      <w:rFonts w:ascii="Times New Roman" w:hAnsi="Times New Roman"/>
    </w:rPr>
  </w:style>
  <w:style w:type="paragraph" w:customStyle="1" w:styleId="NotesSectionBreak">
    <w:name w:val="NotesSectionBreak"/>
    <w:basedOn w:val="Normal"/>
    <w:next w:val="Normal"/>
    <w:rsid w:val="00656C0E"/>
    <w:pPr>
      <w:tabs>
        <w:tab w:val="clear" w:pos="567"/>
      </w:tabs>
      <w:overflowPunct/>
      <w:autoSpaceDE/>
      <w:autoSpaceDN/>
      <w:adjustRightInd/>
      <w:textAlignment w:val="auto"/>
    </w:pPr>
    <w:rPr>
      <w:rFonts w:ascii="Times New Roman" w:hAnsi="Times New Roman"/>
    </w:rPr>
  </w:style>
  <w:style w:type="character" w:customStyle="1" w:styleId="CharENotesHeading">
    <w:name w:val="CharENotesHeading"/>
    <w:basedOn w:val="DefaultParagraphFont"/>
    <w:rsid w:val="00656C0E"/>
  </w:style>
  <w:style w:type="paragraph" w:customStyle="1" w:styleId="TableColHead">
    <w:name w:val="TableColHead"/>
    <w:basedOn w:val="Normal"/>
    <w:semiHidden/>
    <w:rsid w:val="00656C0E"/>
    <w:pPr>
      <w:keepNext/>
      <w:tabs>
        <w:tab w:val="clear" w:pos="567"/>
      </w:tabs>
      <w:overflowPunct/>
      <w:autoSpaceDE/>
      <w:autoSpaceDN/>
      <w:adjustRightInd/>
      <w:spacing w:before="120" w:after="60" w:line="200" w:lineRule="exact"/>
      <w:textAlignment w:val="auto"/>
    </w:pPr>
    <w:rPr>
      <w:rFonts w:ascii="Arial" w:hAnsi="Arial"/>
      <w:b/>
      <w:sz w:val="18"/>
    </w:rPr>
  </w:style>
  <w:style w:type="paragraph" w:customStyle="1" w:styleId="TableOfAmendHead">
    <w:name w:val="TableOfAmendHead"/>
    <w:basedOn w:val="TableOfAmend"/>
    <w:next w:val="Normal"/>
    <w:semiHidden/>
    <w:rsid w:val="00656C0E"/>
    <w:pPr>
      <w:spacing w:after="60"/>
    </w:pPr>
    <w:rPr>
      <w:sz w:val="16"/>
    </w:rPr>
  </w:style>
  <w:style w:type="paragraph" w:customStyle="1" w:styleId="TableOfAmend">
    <w:name w:val="TableOfAmend"/>
    <w:basedOn w:val="Normal"/>
    <w:semiHidden/>
    <w:rsid w:val="00656C0E"/>
    <w:pPr>
      <w:tabs>
        <w:tab w:val="clear" w:pos="567"/>
        <w:tab w:val="right" w:leader="dot" w:pos="2268"/>
      </w:tabs>
      <w:overflowPunct/>
      <w:autoSpaceDE/>
      <w:autoSpaceDN/>
      <w:adjustRightInd/>
      <w:spacing w:before="60" w:line="200" w:lineRule="exact"/>
      <w:ind w:left="170" w:right="-11" w:hanging="170"/>
      <w:textAlignment w:val="auto"/>
    </w:pPr>
    <w:rPr>
      <w:rFonts w:ascii="Arial" w:hAnsi="Arial"/>
      <w:sz w:val="18"/>
      <w:lang w:eastAsia="en-AU"/>
    </w:rPr>
  </w:style>
  <w:style w:type="paragraph" w:customStyle="1" w:styleId="EndNotes">
    <w:name w:val="EndNotes"/>
    <w:basedOn w:val="Normal"/>
    <w:semiHidden/>
    <w:rsid w:val="00656C0E"/>
    <w:pPr>
      <w:tabs>
        <w:tab w:val="clear" w:pos="567"/>
      </w:tabs>
      <w:overflowPunct/>
      <w:autoSpaceDE/>
      <w:autoSpaceDN/>
      <w:adjustRightInd/>
      <w:spacing w:before="120" w:line="260" w:lineRule="exact"/>
      <w:textAlignment w:val="auto"/>
    </w:pPr>
    <w:rPr>
      <w:rFonts w:ascii="Times New Roman" w:hAnsi="Times New Roman"/>
      <w:lang w:eastAsia="en-AU"/>
    </w:rPr>
  </w:style>
  <w:style w:type="paragraph" w:customStyle="1" w:styleId="ENoteNo">
    <w:name w:val="ENoteNo"/>
    <w:basedOn w:val="EndNotes"/>
    <w:semiHidden/>
    <w:rsid w:val="00656C0E"/>
    <w:pPr>
      <w:ind w:left="357" w:hanging="357"/>
    </w:pPr>
    <w:rPr>
      <w:rFonts w:ascii="Arial" w:hAnsi="Arial"/>
      <w:b/>
    </w:rPr>
  </w:style>
  <w:style w:type="paragraph" w:customStyle="1" w:styleId="TableOfStatRules">
    <w:name w:val="TableOfStatRules"/>
    <w:basedOn w:val="Normal"/>
    <w:semiHidden/>
    <w:rsid w:val="00656C0E"/>
    <w:pPr>
      <w:tabs>
        <w:tab w:val="clear" w:pos="567"/>
      </w:tabs>
      <w:overflowPunct/>
      <w:autoSpaceDE/>
      <w:autoSpaceDN/>
      <w:adjustRightInd/>
      <w:spacing w:before="60" w:line="200" w:lineRule="exact"/>
      <w:textAlignment w:val="auto"/>
    </w:pPr>
    <w:rPr>
      <w:rFonts w:ascii="Arial" w:hAnsi="Arial"/>
      <w:sz w:val="18"/>
      <w:lang w:eastAsia="en-AU"/>
    </w:rPr>
  </w:style>
  <w:style w:type="character" w:customStyle="1" w:styleId="legsubtitle">
    <w:name w:val="legsubtitle"/>
    <w:basedOn w:val="DefaultParagraphFont"/>
    <w:rsid w:val="00656C0E"/>
  </w:style>
  <w:style w:type="paragraph" w:customStyle="1" w:styleId="LDTitle">
    <w:name w:val="LDTitle"/>
    <w:rsid w:val="0099203B"/>
    <w:pPr>
      <w:spacing w:before="480" w:after="480"/>
    </w:pPr>
    <w:rPr>
      <w:rFonts w:ascii="Arial" w:eastAsia="Times New Roman" w:hAnsi="Arial" w:cs="Times New Roman"/>
      <w:sz w:val="24"/>
      <w:szCs w:val="24"/>
    </w:rPr>
  </w:style>
  <w:style w:type="paragraph" w:customStyle="1" w:styleId="ActHead2">
    <w:name w:val="ActHead 2"/>
    <w:aliases w:val="p"/>
    <w:basedOn w:val="Normal"/>
    <w:next w:val="ActHead3"/>
    <w:qFormat/>
    <w:rsid w:val="002E1CB4"/>
    <w:pPr>
      <w:keepNext/>
      <w:keepLines/>
      <w:tabs>
        <w:tab w:val="clear" w:pos="567"/>
      </w:tabs>
      <w:overflowPunct/>
      <w:autoSpaceDE/>
      <w:autoSpaceDN/>
      <w:adjustRightInd/>
      <w:spacing w:before="280"/>
      <w:ind w:left="1134" w:hanging="1134"/>
      <w:textAlignment w:val="auto"/>
      <w:outlineLvl w:val="1"/>
    </w:pPr>
    <w:rPr>
      <w:rFonts w:ascii="Times New Roman" w:hAnsi="Times New Roman"/>
      <w:b/>
      <w:kern w:val="28"/>
      <w:sz w:val="32"/>
      <w:szCs w:val="20"/>
      <w:lang w:eastAsia="en-AU"/>
    </w:rPr>
  </w:style>
  <w:style w:type="paragraph" w:customStyle="1" w:styleId="ActHead3">
    <w:name w:val="ActHead 3"/>
    <w:aliases w:val="d"/>
    <w:basedOn w:val="Normal"/>
    <w:next w:val="Normal"/>
    <w:qFormat/>
    <w:rsid w:val="002E1CB4"/>
    <w:pPr>
      <w:keepNext/>
      <w:keepLines/>
      <w:tabs>
        <w:tab w:val="clear" w:pos="567"/>
      </w:tabs>
      <w:overflowPunct/>
      <w:autoSpaceDE/>
      <w:autoSpaceDN/>
      <w:adjustRightInd/>
      <w:spacing w:before="240"/>
      <w:ind w:left="1134" w:hanging="1134"/>
      <w:textAlignment w:val="auto"/>
      <w:outlineLvl w:val="2"/>
    </w:pPr>
    <w:rPr>
      <w:rFonts w:ascii="Times New Roman" w:hAnsi="Times New Roman"/>
      <w:b/>
      <w:kern w:val="28"/>
      <w:sz w:val="28"/>
      <w:szCs w:val="20"/>
      <w:lang w:eastAsia="en-AU"/>
    </w:rPr>
  </w:style>
  <w:style w:type="paragraph" w:customStyle="1" w:styleId="ActHead5">
    <w:name w:val="ActHead 5"/>
    <w:aliases w:val="s"/>
    <w:basedOn w:val="Normal"/>
    <w:next w:val="subsection"/>
    <w:link w:val="ActHead5Char"/>
    <w:qFormat/>
    <w:rsid w:val="002E1CB4"/>
    <w:pPr>
      <w:keepNext/>
      <w:keepLines/>
      <w:tabs>
        <w:tab w:val="clear" w:pos="567"/>
      </w:tabs>
      <w:overflowPunct/>
      <w:autoSpaceDE/>
      <w:autoSpaceDN/>
      <w:adjustRightInd/>
      <w:spacing w:before="280"/>
      <w:ind w:left="1134" w:hanging="1134"/>
      <w:textAlignment w:val="auto"/>
      <w:outlineLvl w:val="4"/>
    </w:pPr>
    <w:rPr>
      <w:rFonts w:ascii="Times New Roman" w:hAnsi="Times New Roman"/>
      <w:b/>
      <w:kern w:val="28"/>
      <w:szCs w:val="20"/>
      <w:lang w:eastAsia="en-AU"/>
    </w:rPr>
  </w:style>
  <w:style w:type="character" w:customStyle="1" w:styleId="CharDivNo">
    <w:name w:val="CharDivNo"/>
    <w:basedOn w:val="DefaultParagraphFont"/>
    <w:uiPriority w:val="1"/>
    <w:qFormat/>
    <w:rsid w:val="002E1CB4"/>
  </w:style>
  <w:style w:type="character" w:customStyle="1" w:styleId="CharDivText">
    <w:name w:val="CharDivText"/>
    <w:basedOn w:val="DefaultParagraphFont"/>
    <w:uiPriority w:val="1"/>
    <w:qFormat/>
    <w:rsid w:val="002E1CB4"/>
  </w:style>
  <w:style w:type="character" w:customStyle="1" w:styleId="CharPartNo">
    <w:name w:val="CharPartNo"/>
    <w:basedOn w:val="DefaultParagraphFont"/>
    <w:uiPriority w:val="1"/>
    <w:qFormat/>
    <w:rsid w:val="002E1CB4"/>
  </w:style>
  <w:style w:type="character" w:customStyle="1" w:styleId="CharPartText">
    <w:name w:val="CharPartText"/>
    <w:basedOn w:val="DefaultParagraphFont"/>
    <w:uiPriority w:val="1"/>
    <w:qFormat/>
    <w:rsid w:val="002E1CB4"/>
  </w:style>
  <w:style w:type="character" w:customStyle="1" w:styleId="CharSectno">
    <w:name w:val="CharSectno"/>
    <w:basedOn w:val="DefaultParagraphFont"/>
    <w:qFormat/>
    <w:rsid w:val="002E1CB4"/>
  </w:style>
  <w:style w:type="paragraph" w:customStyle="1" w:styleId="subsection">
    <w:name w:val="subsection"/>
    <w:aliases w:val="ss,Subsection"/>
    <w:basedOn w:val="Normal"/>
    <w:link w:val="subsectionChar"/>
    <w:rsid w:val="002E1CB4"/>
    <w:pPr>
      <w:tabs>
        <w:tab w:val="clear" w:pos="567"/>
        <w:tab w:val="right" w:pos="1021"/>
      </w:tabs>
      <w:overflowPunct/>
      <w:autoSpaceDE/>
      <w:autoSpaceDN/>
      <w:adjustRightInd/>
      <w:spacing w:before="180"/>
      <w:ind w:left="1134" w:hanging="1134"/>
      <w:textAlignment w:val="auto"/>
    </w:pPr>
    <w:rPr>
      <w:rFonts w:ascii="Times New Roman" w:hAnsi="Times New Roman"/>
      <w:sz w:val="22"/>
      <w:szCs w:val="20"/>
      <w:lang w:eastAsia="en-AU"/>
    </w:rPr>
  </w:style>
  <w:style w:type="paragraph" w:customStyle="1" w:styleId="Definition">
    <w:name w:val="Definition"/>
    <w:aliases w:val="dd"/>
    <w:basedOn w:val="Normal"/>
    <w:rsid w:val="002E1CB4"/>
    <w:pPr>
      <w:tabs>
        <w:tab w:val="clear" w:pos="567"/>
      </w:tabs>
      <w:overflowPunct/>
      <w:autoSpaceDE/>
      <w:autoSpaceDN/>
      <w:adjustRightInd/>
      <w:spacing w:before="180"/>
      <w:ind w:left="1134"/>
      <w:textAlignment w:val="auto"/>
    </w:pPr>
    <w:rPr>
      <w:rFonts w:ascii="Times New Roman" w:hAnsi="Times New Roman"/>
      <w:sz w:val="22"/>
      <w:szCs w:val="20"/>
      <w:lang w:eastAsia="en-AU"/>
    </w:rPr>
  </w:style>
  <w:style w:type="paragraph" w:customStyle="1" w:styleId="paragraphsub">
    <w:name w:val="paragraph(sub)"/>
    <w:aliases w:val="aa"/>
    <w:basedOn w:val="Normal"/>
    <w:rsid w:val="002E1CB4"/>
    <w:pPr>
      <w:tabs>
        <w:tab w:val="clear" w:pos="567"/>
        <w:tab w:val="right" w:pos="1985"/>
      </w:tabs>
      <w:overflowPunct/>
      <w:autoSpaceDE/>
      <w:autoSpaceDN/>
      <w:adjustRightInd/>
      <w:spacing w:before="40"/>
      <w:ind w:left="2098" w:hanging="2098"/>
      <w:textAlignment w:val="auto"/>
    </w:pPr>
    <w:rPr>
      <w:rFonts w:ascii="Times New Roman" w:hAnsi="Times New Roman"/>
      <w:sz w:val="22"/>
      <w:szCs w:val="20"/>
      <w:lang w:eastAsia="en-AU"/>
    </w:rPr>
  </w:style>
  <w:style w:type="paragraph" w:customStyle="1" w:styleId="paragraph">
    <w:name w:val="paragraph"/>
    <w:aliases w:val="a"/>
    <w:basedOn w:val="Normal"/>
    <w:rsid w:val="002E1CB4"/>
    <w:pPr>
      <w:tabs>
        <w:tab w:val="clear" w:pos="567"/>
        <w:tab w:val="right" w:pos="1531"/>
      </w:tabs>
      <w:overflowPunct/>
      <w:autoSpaceDE/>
      <w:autoSpaceDN/>
      <w:adjustRightInd/>
      <w:spacing w:before="40"/>
      <w:ind w:left="1644" w:hanging="1644"/>
      <w:textAlignment w:val="auto"/>
    </w:pPr>
    <w:rPr>
      <w:rFonts w:ascii="Times New Roman" w:hAnsi="Times New Roman"/>
      <w:sz w:val="22"/>
      <w:szCs w:val="20"/>
      <w:lang w:eastAsia="en-AU"/>
    </w:rPr>
  </w:style>
  <w:style w:type="paragraph" w:customStyle="1" w:styleId="subsection2">
    <w:name w:val="subsection2"/>
    <w:aliases w:val="ss2"/>
    <w:basedOn w:val="Normal"/>
    <w:next w:val="subsection"/>
    <w:rsid w:val="002E1CB4"/>
    <w:pPr>
      <w:tabs>
        <w:tab w:val="clear" w:pos="567"/>
      </w:tabs>
      <w:overflowPunct/>
      <w:autoSpaceDE/>
      <w:autoSpaceDN/>
      <w:adjustRightInd/>
      <w:spacing w:before="40"/>
      <w:ind w:left="1134"/>
      <w:textAlignment w:val="auto"/>
    </w:pPr>
    <w:rPr>
      <w:rFonts w:ascii="Times New Roman" w:hAnsi="Times New Roman"/>
      <w:sz w:val="22"/>
      <w:szCs w:val="20"/>
      <w:lang w:eastAsia="en-AU"/>
    </w:rPr>
  </w:style>
  <w:style w:type="paragraph" w:customStyle="1" w:styleId="SubsectionHead">
    <w:name w:val="SubsectionHead"/>
    <w:aliases w:val="ssh"/>
    <w:basedOn w:val="Normal"/>
    <w:next w:val="subsection"/>
    <w:rsid w:val="002E1CB4"/>
    <w:pPr>
      <w:keepNext/>
      <w:keepLines/>
      <w:tabs>
        <w:tab w:val="clear" w:pos="567"/>
      </w:tabs>
      <w:overflowPunct/>
      <w:autoSpaceDE/>
      <w:autoSpaceDN/>
      <w:adjustRightInd/>
      <w:spacing w:before="240"/>
      <w:ind w:left="1134"/>
      <w:textAlignment w:val="auto"/>
    </w:pPr>
    <w:rPr>
      <w:rFonts w:ascii="Times New Roman" w:hAnsi="Times New Roman"/>
      <w:i/>
      <w:sz w:val="22"/>
      <w:szCs w:val="20"/>
      <w:lang w:eastAsia="en-AU"/>
    </w:rPr>
  </w:style>
  <w:style w:type="paragraph" w:customStyle="1" w:styleId="notetext">
    <w:name w:val="note(text)"/>
    <w:aliases w:val="n"/>
    <w:basedOn w:val="Normal"/>
    <w:link w:val="notetextChar"/>
    <w:rsid w:val="002E1CB4"/>
    <w:pPr>
      <w:tabs>
        <w:tab w:val="clear" w:pos="567"/>
      </w:tabs>
      <w:overflowPunct/>
      <w:autoSpaceDE/>
      <w:autoSpaceDN/>
      <w:adjustRightInd/>
      <w:spacing w:before="122"/>
      <w:ind w:left="1985" w:hanging="851"/>
      <w:textAlignment w:val="auto"/>
    </w:pPr>
    <w:rPr>
      <w:rFonts w:ascii="Times New Roman" w:hAnsi="Times New Roman"/>
      <w:sz w:val="18"/>
      <w:szCs w:val="20"/>
      <w:lang w:eastAsia="en-AU"/>
    </w:rPr>
  </w:style>
  <w:style w:type="paragraph" w:customStyle="1" w:styleId="SOText">
    <w:name w:val="SO Text"/>
    <w:aliases w:val="sot"/>
    <w:link w:val="SOTextChar"/>
    <w:rsid w:val="002E1CB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2E1CB4"/>
    <w:rPr>
      <w:sz w:val="22"/>
    </w:rPr>
  </w:style>
  <w:style w:type="character" w:customStyle="1" w:styleId="subsectionChar">
    <w:name w:val="subsection Char"/>
    <w:aliases w:val="ss Char"/>
    <w:basedOn w:val="DefaultParagraphFont"/>
    <w:link w:val="subsection"/>
    <w:locked/>
    <w:rsid w:val="002E1CB4"/>
    <w:rPr>
      <w:rFonts w:eastAsia="Times New Roman" w:cs="Times New Roman"/>
      <w:sz w:val="22"/>
      <w:lang w:eastAsia="en-AU"/>
    </w:rPr>
  </w:style>
  <w:style w:type="character" w:customStyle="1" w:styleId="notetextChar">
    <w:name w:val="note(text) Char"/>
    <w:aliases w:val="n Char"/>
    <w:basedOn w:val="DefaultParagraphFont"/>
    <w:link w:val="notetext"/>
    <w:rsid w:val="002E1CB4"/>
    <w:rPr>
      <w:rFonts w:eastAsia="Times New Roman" w:cs="Times New Roman"/>
      <w:sz w:val="18"/>
      <w:lang w:eastAsia="en-AU"/>
    </w:rPr>
  </w:style>
  <w:style w:type="character" w:customStyle="1" w:styleId="ActHead5Char">
    <w:name w:val="ActHead 5 Char"/>
    <w:aliases w:val="s Char"/>
    <w:link w:val="ActHead5"/>
    <w:rsid w:val="002E1CB4"/>
    <w:rPr>
      <w:rFonts w:eastAsia="Times New Roman" w:cs="Times New Roman"/>
      <w:b/>
      <w:kern w:val="28"/>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83564">
      <w:bodyDiv w:val="1"/>
      <w:marLeft w:val="0"/>
      <w:marRight w:val="0"/>
      <w:marTop w:val="0"/>
      <w:marBottom w:val="0"/>
      <w:divBdr>
        <w:top w:val="none" w:sz="0" w:space="0" w:color="auto"/>
        <w:left w:val="none" w:sz="0" w:space="0" w:color="auto"/>
        <w:bottom w:val="none" w:sz="0" w:space="0" w:color="auto"/>
        <w:right w:val="none" w:sz="0" w:space="0" w:color="auto"/>
      </w:divBdr>
    </w:div>
    <w:div w:id="181284375">
      <w:bodyDiv w:val="1"/>
      <w:marLeft w:val="0"/>
      <w:marRight w:val="0"/>
      <w:marTop w:val="0"/>
      <w:marBottom w:val="0"/>
      <w:divBdr>
        <w:top w:val="none" w:sz="0" w:space="0" w:color="auto"/>
        <w:left w:val="none" w:sz="0" w:space="0" w:color="auto"/>
        <w:bottom w:val="none" w:sz="0" w:space="0" w:color="auto"/>
        <w:right w:val="none" w:sz="0" w:space="0" w:color="auto"/>
      </w:divBdr>
    </w:div>
    <w:div w:id="641807468">
      <w:bodyDiv w:val="1"/>
      <w:marLeft w:val="0"/>
      <w:marRight w:val="0"/>
      <w:marTop w:val="0"/>
      <w:marBottom w:val="0"/>
      <w:divBdr>
        <w:top w:val="none" w:sz="0" w:space="0" w:color="auto"/>
        <w:left w:val="none" w:sz="0" w:space="0" w:color="auto"/>
        <w:bottom w:val="none" w:sz="0" w:space="0" w:color="auto"/>
        <w:right w:val="none" w:sz="0" w:space="0" w:color="auto"/>
      </w:divBdr>
    </w:div>
    <w:div w:id="1259413075">
      <w:bodyDiv w:val="1"/>
      <w:marLeft w:val="0"/>
      <w:marRight w:val="0"/>
      <w:marTop w:val="0"/>
      <w:marBottom w:val="0"/>
      <w:divBdr>
        <w:top w:val="none" w:sz="0" w:space="0" w:color="auto"/>
        <w:left w:val="none" w:sz="0" w:space="0" w:color="auto"/>
        <w:bottom w:val="none" w:sz="0" w:space="0" w:color="auto"/>
        <w:right w:val="none" w:sz="0" w:space="0" w:color="auto"/>
      </w:divBdr>
    </w:div>
    <w:div w:id="1280456614">
      <w:bodyDiv w:val="1"/>
      <w:marLeft w:val="0"/>
      <w:marRight w:val="0"/>
      <w:marTop w:val="0"/>
      <w:marBottom w:val="0"/>
      <w:divBdr>
        <w:top w:val="none" w:sz="0" w:space="0" w:color="auto"/>
        <w:left w:val="none" w:sz="0" w:space="0" w:color="auto"/>
        <w:bottom w:val="none" w:sz="0" w:space="0" w:color="auto"/>
        <w:right w:val="none" w:sz="0" w:space="0" w:color="auto"/>
      </w:divBdr>
    </w:div>
    <w:div w:id="145609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cid:image001.png@01D8F5E7.C3E0A6C0"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6A55E-6AD4-4A7C-A9EE-E66B28064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2715</Words>
  <Characters>15479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2023-12-17T23:48:00Z</dcterms:created>
  <dcterms:modified xsi:type="dcterms:W3CDTF">2024-02-20T23:08:00Z</dcterms:modified>
</cp:coreProperties>
</file>