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078D" w14:textId="73B14A71" w:rsidR="00BE1BAD" w:rsidRPr="00B71EF9" w:rsidRDefault="00BE1BAD" w:rsidP="0052392E">
      <w:pPr>
        <w:spacing w:before="0" w:after="0"/>
        <w:jc w:val="center"/>
        <w:rPr>
          <w:b/>
          <w:sz w:val="22"/>
          <w:szCs w:val="22"/>
          <w:u w:val="single"/>
        </w:rPr>
      </w:pPr>
      <w:r w:rsidRPr="00B71EF9">
        <w:rPr>
          <w:b/>
          <w:sz w:val="22"/>
          <w:szCs w:val="22"/>
          <w:u w:val="single"/>
        </w:rPr>
        <w:t>EXPLANATORY STATEMENT</w:t>
      </w:r>
    </w:p>
    <w:p w14:paraId="5F97D340" w14:textId="77777777" w:rsidR="0052392E" w:rsidRPr="00B71EF9" w:rsidRDefault="0052392E" w:rsidP="0052392E">
      <w:pPr>
        <w:spacing w:before="0" w:after="0"/>
        <w:jc w:val="center"/>
        <w:rPr>
          <w:i/>
          <w:sz w:val="22"/>
          <w:szCs w:val="22"/>
        </w:rPr>
      </w:pPr>
    </w:p>
    <w:p w14:paraId="53559426" w14:textId="00D7F51A" w:rsidR="00BE1BAD" w:rsidRPr="00B71EF9" w:rsidRDefault="00BE1BAD" w:rsidP="0052392E">
      <w:pPr>
        <w:spacing w:before="0" w:after="0"/>
        <w:jc w:val="center"/>
        <w:rPr>
          <w:i/>
          <w:sz w:val="22"/>
          <w:szCs w:val="22"/>
        </w:rPr>
      </w:pPr>
      <w:r w:rsidRPr="00B71EF9">
        <w:rPr>
          <w:i/>
          <w:sz w:val="22"/>
          <w:szCs w:val="22"/>
        </w:rPr>
        <w:t>Therapeutic Goods Act 1989</w:t>
      </w:r>
    </w:p>
    <w:p w14:paraId="77E2AA07" w14:textId="77777777" w:rsidR="0052392E" w:rsidRPr="00B71EF9" w:rsidRDefault="0052392E" w:rsidP="0052392E">
      <w:pPr>
        <w:spacing w:before="0" w:after="0"/>
        <w:jc w:val="center"/>
        <w:rPr>
          <w:i/>
          <w:sz w:val="22"/>
          <w:szCs w:val="22"/>
        </w:rPr>
      </w:pPr>
    </w:p>
    <w:p w14:paraId="15214D40" w14:textId="7F2CE2D3" w:rsidR="00BE1BAD" w:rsidRPr="00B71EF9" w:rsidRDefault="00970E7D" w:rsidP="0052392E">
      <w:pPr>
        <w:spacing w:before="0" w:after="0"/>
        <w:jc w:val="center"/>
        <w:rPr>
          <w:i/>
          <w:sz w:val="22"/>
          <w:szCs w:val="22"/>
        </w:rPr>
      </w:pPr>
      <w:r w:rsidRPr="00B71EF9">
        <w:rPr>
          <w:i/>
          <w:sz w:val="22"/>
          <w:szCs w:val="22"/>
        </w:rPr>
        <w:t>Therapeutic Goods (</w:t>
      </w:r>
      <w:r w:rsidR="00C23AF3" w:rsidRPr="00B71EF9">
        <w:rPr>
          <w:i/>
          <w:sz w:val="22"/>
          <w:szCs w:val="22"/>
        </w:rPr>
        <w:t>Medical Devices—</w:t>
      </w:r>
      <w:r w:rsidRPr="00B71EF9">
        <w:rPr>
          <w:i/>
          <w:sz w:val="22"/>
          <w:szCs w:val="22"/>
        </w:rPr>
        <w:t>Exclud</w:t>
      </w:r>
      <w:r w:rsidR="00642CC2" w:rsidRPr="00B71EF9">
        <w:rPr>
          <w:i/>
          <w:sz w:val="22"/>
          <w:szCs w:val="22"/>
        </w:rPr>
        <w:t>ed Purposes)</w:t>
      </w:r>
      <w:r w:rsidR="001871AD" w:rsidRPr="00B71EF9">
        <w:rPr>
          <w:i/>
          <w:sz w:val="22"/>
          <w:szCs w:val="22"/>
        </w:rPr>
        <w:t xml:space="preserve"> Amendment (</w:t>
      </w:r>
      <w:r w:rsidR="009A28A3">
        <w:rPr>
          <w:i/>
          <w:sz w:val="22"/>
          <w:szCs w:val="22"/>
        </w:rPr>
        <w:t>COVID-19 Self</w:t>
      </w:r>
      <w:r w:rsidR="008C56C5">
        <w:rPr>
          <w:i/>
          <w:sz w:val="22"/>
          <w:szCs w:val="22"/>
        </w:rPr>
        <w:noBreakHyphen/>
        <w:t>T</w:t>
      </w:r>
      <w:r w:rsidR="009A28A3">
        <w:rPr>
          <w:i/>
          <w:sz w:val="22"/>
          <w:szCs w:val="22"/>
        </w:rPr>
        <w:t>esting</w:t>
      </w:r>
      <w:r w:rsidR="001871AD" w:rsidRPr="00B71EF9">
        <w:rPr>
          <w:i/>
          <w:sz w:val="22"/>
          <w:szCs w:val="22"/>
        </w:rPr>
        <w:t>)</w:t>
      </w:r>
      <w:r w:rsidR="00642CC2" w:rsidRPr="00B71EF9">
        <w:rPr>
          <w:i/>
          <w:sz w:val="22"/>
          <w:szCs w:val="22"/>
        </w:rPr>
        <w:t xml:space="preserve"> Specification 202</w:t>
      </w:r>
      <w:r w:rsidR="008237CB">
        <w:rPr>
          <w:i/>
          <w:sz w:val="22"/>
          <w:szCs w:val="22"/>
        </w:rPr>
        <w:t>2</w:t>
      </w:r>
    </w:p>
    <w:p w14:paraId="753929C3" w14:textId="77777777" w:rsidR="0052392E" w:rsidRPr="00B71EF9" w:rsidRDefault="0052392E" w:rsidP="0052392E">
      <w:pPr>
        <w:spacing w:before="0" w:after="0"/>
        <w:jc w:val="center"/>
        <w:rPr>
          <w:sz w:val="22"/>
          <w:szCs w:val="22"/>
        </w:rPr>
      </w:pPr>
    </w:p>
    <w:p w14:paraId="399D42C1" w14:textId="1509160F" w:rsidR="00BE1BAD" w:rsidRPr="00B71EF9" w:rsidRDefault="00BE1BAD" w:rsidP="004813C1">
      <w:pPr>
        <w:spacing w:before="0" w:after="0"/>
        <w:rPr>
          <w:sz w:val="22"/>
          <w:szCs w:val="22"/>
        </w:rPr>
      </w:pPr>
      <w:r w:rsidRPr="00B71EF9">
        <w:rPr>
          <w:sz w:val="22"/>
          <w:szCs w:val="22"/>
        </w:rPr>
        <w:t xml:space="preserve">The </w:t>
      </w:r>
      <w:r w:rsidRPr="00B71EF9">
        <w:rPr>
          <w:i/>
          <w:sz w:val="22"/>
          <w:szCs w:val="22"/>
        </w:rPr>
        <w:t>Therapeutic Goods Act 1989</w:t>
      </w:r>
      <w:r w:rsidRPr="00B71EF9">
        <w:rPr>
          <w:sz w:val="22"/>
          <w:szCs w:val="22"/>
        </w:rPr>
        <w:t xml:space="preserve"> (“the Act”) provides for the establishment and maintenance of a national system of controls for the quality, safety, efficacy and timely availability of therapeutic goods that are used in, or exported from, Australia. </w:t>
      </w:r>
      <w:r w:rsidR="0052392E" w:rsidRPr="00B71EF9">
        <w:rPr>
          <w:sz w:val="22"/>
          <w:szCs w:val="22"/>
        </w:rPr>
        <w:t xml:space="preserve"> </w:t>
      </w:r>
      <w:r w:rsidRPr="00B71EF9">
        <w:rPr>
          <w:sz w:val="22"/>
          <w:szCs w:val="22"/>
        </w:rPr>
        <w:t>The Act is administered by the Therapeutic Goods Administration (“the TGA”)</w:t>
      </w:r>
      <w:r w:rsidR="00622BC3" w:rsidRPr="00B71EF9">
        <w:rPr>
          <w:sz w:val="22"/>
          <w:szCs w:val="22"/>
        </w:rPr>
        <w:t xml:space="preserve"> </w:t>
      </w:r>
      <w:r w:rsidRPr="00B71EF9">
        <w:rPr>
          <w:sz w:val="22"/>
          <w:szCs w:val="22"/>
        </w:rPr>
        <w:t>within the Australian Government Department of Health</w:t>
      </w:r>
      <w:r w:rsidR="00DB09DC">
        <w:rPr>
          <w:sz w:val="22"/>
          <w:szCs w:val="22"/>
        </w:rPr>
        <w:t xml:space="preserve"> and Aged Care</w:t>
      </w:r>
      <w:r w:rsidRPr="00B71EF9">
        <w:rPr>
          <w:sz w:val="22"/>
          <w:szCs w:val="22"/>
        </w:rPr>
        <w:t>.</w:t>
      </w:r>
    </w:p>
    <w:p w14:paraId="286B26D4" w14:textId="77777777" w:rsidR="004813C1" w:rsidRPr="00B71EF9" w:rsidRDefault="004813C1" w:rsidP="004813C1">
      <w:pPr>
        <w:autoSpaceDE w:val="0"/>
        <w:autoSpaceDN w:val="0"/>
        <w:adjustRightInd w:val="0"/>
        <w:spacing w:before="0" w:after="0"/>
        <w:rPr>
          <w:rFonts w:eastAsiaTheme="minorHAnsi"/>
          <w:color w:val="000000"/>
          <w:sz w:val="22"/>
          <w:szCs w:val="22"/>
          <w:lang w:val="en-AU"/>
        </w:rPr>
      </w:pPr>
    </w:p>
    <w:p w14:paraId="18A7AFC5" w14:textId="34927F72" w:rsidR="001D5A68" w:rsidRPr="00B71EF9" w:rsidRDefault="001D5A68" w:rsidP="004813C1">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Section 41BEA of the Act provides that the Secretary may, by legislative instrument, specify purposes </w:t>
      </w:r>
      <w:r w:rsidR="00642CC2" w:rsidRPr="00B71EF9">
        <w:rPr>
          <w:rFonts w:eastAsiaTheme="minorHAnsi"/>
          <w:color w:val="000000"/>
          <w:sz w:val="22"/>
          <w:szCs w:val="22"/>
          <w:lang w:val="en-AU"/>
        </w:rPr>
        <w:t>for the purposes of</w:t>
      </w:r>
      <w:r w:rsidRPr="00B71EF9">
        <w:rPr>
          <w:rFonts w:eastAsiaTheme="minorHAnsi"/>
          <w:color w:val="000000"/>
          <w:sz w:val="22"/>
          <w:szCs w:val="22"/>
          <w:lang w:val="en-AU"/>
        </w:rPr>
        <w:t xml:space="preserve"> paragraph 41FD(ia) and subsection 41FF(1A)</w:t>
      </w:r>
      <w:r w:rsidR="00C05849" w:rsidRPr="00B71EF9">
        <w:rPr>
          <w:rFonts w:eastAsiaTheme="minorHAnsi"/>
          <w:color w:val="000000"/>
          <w:sz w:val="22"/>
          <w:szCs w:val="22"/>
          <w:lang w:val="en-AU"/>
        </w:rPr>
        <w:t xml:space="preserve"> of the Act</w:t>
      </w:r>
      <w:r w:rsidRPr="00B71EF9">
        <w:rPr>
          <w:rFonts w:eastAsiaTheme="minorHAnsi"/>
          <w:color w:val="000000"/>
          <w:sz w:val="22"/>
          <w:szCs w:val="22"/>
          <w:lang w:val="en-AU"/>
        </w:rPr>
        <w:t xml:space="preserve">. Paragraph 41FD(ia) requires a </w:t>
      </w:r>
      <w:r w:rsidR="00326A6A" w:rsidRPr="00B71EF9">
        <w:rPr>
          <w:rFonts w:eastAsiaTheme="minorHAnsi"/>
          <w:color w:val="000000"/>
          <w:sz w:val="22"/>
          <w:szCs w:val="22"/>
          <w:lang w:val="en-AU"/>
        </w:rPr>
        <w:t xml:space="preserve">person who applies </w:t>
      </w:r>
      <w:r w:rsidRPr="00B71EF9">
        <w:rPr>
          <w:rFonts w:eastAsiaTheme="minorHAnsi"/>
          <w:color w:val="000000"/>
          <w:sz w:val="22"/>
          <w:szCs w:val="22"/>
          <w:lang w:val="en-AU"/>
        </w:rPr>
        <w:t xml:space="preserve">for </w:t>
      </w:r>
      <w:r w:rsidR="00326A6A" w:rsidRPr="00B71EF9">
        <w:rPr>
          <w:rFonts w:eastAsiaTheme="minorHAnsi"/>
          <w:color w:val="000000"/>
          <w:sz w:val="22"/>
          <w:szCs w:val="22"/>
          <w:lang w:val="en-AU"/>
        </w:rPr>
        <w:t xml:space="preserve">the </w:t>
      </w:r>
      <w:r w:rsidRPr="00B71EF9">
        <w:rPr>
          <w:rFonts w:eastAsiaTheme="minorHAnsi"/>
          <w:color w:val="000000"/>
          <w:sz w:val="22"/>
          <w:szCs w:val="22"/>
          <w:lang w:val="en-AU"/>
        </w:rPr>
        <w:t xml:space="preserve">inclusion of a kind of medical device in the </w:t>
      </w:r>
      <w:r w:rsidR="00326A6A" w:rsidRPr="00B71EF9">
        <w:rPr>
          <w:rFonts w:eastAsiaTheme="minorHAnsi"/>
          <w:color w:val="000000"/>
          <w:sz w:val="22"/>
          <w:szCs w:val="22"/>
          <w:lang w:val="en-AU"/>
        </w:rPr>
        <w:t xml:space="preserve">Australian </w:t>
      </w:r>
      <w:r w:rsidR="00647239" w:rsidRPr="00B71EF9">
        <w:rPr>
          <w:rFonts w:eastAsiaTheme="minorHAnsi"/>
          <w:color w:val="000000"/>
          <w:sz w:val="22"/>
          <w:szCs w:val="22"/>
          <w:lang w:val="en-AU"/>
        </w:rPr>
        <w:t xml:space="preserve">Register </w:t>
      </w:r>
      <w:r w:rsidR="00326A6A" w:rsidRPr="00B71EF9">
        <w:rPr>
          <w:rFonts w:eastAsiaTheme="minorHAnsi"/>
          <w:color w:val="000000"/>
          <w:sz w:val="22"/>
          <w:szCs w:val="22"/>
          <w:lang w:val="en-AU"/>
        </w:rPr>
        <w:t xml:space="preserve">of Therapeutic Goods (“the Register”) </w:t>
      </w:r>
      <w:r w:rsidR="00647239" w:rsidRPr="00B71EF9">
        <w:rPr>
          <w:rFonts w:eastAsiaTheme="minorHAnsi"/>
          <w:color w:val="000000"/>
          <w:sz w:val="22"/>
          <w:szCs w:val="22"/>
          <w:lang w:val="en-AU"/>
        </w:rPr>
        <w:t xml:space="preserve">to certify that </w:t>
      </w:r>
      <w:r w:rsidR="00326A6A" w:rsidRPr="00B71EF9">
        <w:rPr>
          <w:rFonts w:eastAsiaTheme="minorHAnsi"/>
          <w:color w:val="000000"/>
          <w:sz w:val="22"/>
          <w:szCs w:val="22"/>
          <w:lang w:val="en-AU"/>
        </w:rPr>
        <w:t xml:space="preserve">the kind of </w:t>
      </w:r>
      <w:r w:rsidR="00647239" w:rsidRPr="00B71EF9">
        <w:rPr>
          <w:rFonts w:eastAsiaTheme="minorHAnsi"/>
          <w:color w:val="000000"/>
          <w:sz w:val="22"/>
          <w:szCs w:val="22"/>
          <w:lang w:val="en-AU"/>
        </w:rPr>
        <w:t xml:space="preserve">device </w:t>
      </w:r>
      <w:r w:rsidR="00326A6A" w:rsidRPr="00B71EF9">
        <w:rPr>
          <w:rFonts w:eastAsiaTheme="minorHAnsi"/>
          <w:color w:val="000000"/>
          <w:sz w:val="22"/>
          <w:szCs w:val="22"/>
          <w:lang w:val="en-AU"/>
        </w:rPr>
        <w:t xml:space="preserve">is </w:t>
      </w:r>
      <w:r w:rsidR="00647239" w:rsidRPr="00B71EF9">
        <w:rPr>
          <w:rFonts w:eastAsiaTheme="minorHAnsi"/>
          <w:color w:val="000000"/>
          <w:sz w:val="22"/>
          <w:szCs w:val="22"/>
          <w:lang w:val="en-AU"/>
        </w:rPr>
        <w:t xml:space="preserve">not to be used exclusively for one or more of the purposes specified under section 41BEA. </w:t>
      </w:r>
      <w:r w:rsidRPr="00B71EF9">
        <w:rPr>
          <w:rFonts w:eastAsiaTheme="minorHAnsi"/>
          <w:color w:val="000000"/>
          <w:sz w:val="22"/>
          <w:szCs w:val="22"/>
          <w:lang w:val="en-AU"/>
        </w:rPr>
        <w:t xml:space="preserve">Subsection 41FF(1A) provides that the Secretary must not include a kind of </w:t>
      </w:r>
      <w:r w:rsidR="00326A6A" w:rsidRPr="00B71EF9">
        <w:rPr>
          <w:rFonts w:eastAsiaTheme="minorHAnsi"/>
          <w:color w:val="000000"/>
          <w:sz w:val="22"/>
          <w:szCs w:val="22"/>
          <w:lang w:val="en-AU"/>
        </w:rPr>
        <w:t xml:space="preserve">medical </w:t>
      </w:r>
      <w:r w:rsidRPr="00B71EF9">
        <w:rPr>
          <w:rFonts w:eastAsiaTheme="minorHAnsi"/>
          <w:color w:val="000000"/>
          <w:sz w:val="22"/>
          <w:szCs w:val="22"/>
          <w:lang w:val="en-AU"/>
        </w:rPr>
        <w:t>device in the Register if the Secretary is satisfied that the kind of device is to be used exclusively for one or more of the purposes</w:t>
      </w:r>
      <w:r w:rsidR="00642CC2" w:rsidRPr="00B71EF9">
        <w:rPr>
          <w:rFonts w:eastAsiaTheme="minorHAnsi"/>
          <w:color w:val="000000"/>
          <w:sz w:val="22"/>
          <w:szCs w:val="22"/>
          <w:lang w:val="en-AU"/>
        </w:rPr>
        <w:t xml:space="preserve"> specified under section 41BEA</w:t>
      </w:r>
      <w:r w:rsidR="00A95A5A" w:rsidRPr="00B71EF9">
        <w:rPr>
          <w:rFonts w:eastAsiaTheme="minorHAnsi"/>
          <w:color w:val="000000"/>
          <w:sz w:val="22"/>
          <w:szCs w:val="22"/>
          <w:lang w:val="en-AU"/>
        </w:rPr>
        <w:t xml:space="preserve"> of the Act</w:t>
      </w:r>
      <w:r w:rsidR="00642CC2" w:rsidRPr="00B71EF9">
        <w:rPr>
          <w:rFonts w:eastAsiaTheme="minorHAnsi"/>
          <w:color w:val="000000"/>
          <w:sz w:val="22"/>
          <w:szCs w:val="22"/>
          <w:lang w:val="en-AU"/>
        </w:rPr>
        <w:t>.</w:t>
      </w:r>
    </w:p>
    <w:p w14:paraId="6CC1B933" w14:textId="5ABD8006" w:rsidR="00326A6A" w:rsidRPr="00B71EF9" w:rsidRDefault="00326A6A" w:rsidP="004813C1">
      <w:pPr>
        <w:autoSpaceDE w:val="0"/>
        <w:autoSpaceDN w:val="0"/>
        <w:adjustRightInd w:val="0"/>
        <w:spacing w:before="0" w:after="0"/>
        <w:rPr>
          <w:rFonts w:eastAsiaTheme="minorHAnsi"/>
          <w:color w:val="000000"/>
          <w:sz w:val="22"/>
          <w:szCs w:val="22"/>
          <w:lang w:val="en-AU"/>
        </w:rPr>
      </w:pPr>
    </w:p>
    <w:p w14:paraId="12FF0D3B" w14:textId="6193636C" w:rsidR="00326A6A" w:rsidRPr="00B71EF9" w:rsidRDefault="00326A6A" w:rsidP="00326A6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
          <w:color w:val="000000"/>
          <w:sz w:val="22"/>
          <w:szCs w:val="22"/>
          <w:lang w:val="en-AU"/>
        </w:rPr>
        <w:t>Therapeutic Goods (Medical Devices—Excluded Purposes) Specification 2020</w:t>
      </w:r>
      <w:r w:rsidRPr="00B71EF9">
        <w:rPr>
          <w:rFonts w:eastAsiaTheme="minorHAnsi"/>
          <w:color w:val="000000"/>
          <w:sz w:val="22"/>
          <w:szCs w:val="22"/>
          <w:lang w:val="en-AU"/>
        </w:rPr>
        <w:t xml:space="preserve"> (“the </w:t>
      </w:r>
      <w:r w:rsidR="00176878" w:rsidRPr="00B71EF9">
        <w:rPr>
          <w:rFonts w:eastAsiaTheme="minorHAnsi"/>
          <w:color w:val="000000"/>
          <w:sz w:val="22"/>
          <w:szCs w:val="22"/>
          <w:lang w:val="en-AU"/>
        </w:rPr>
        <w:t xml:space="preserve">Principal </w:t>
      </w:r>
      <w:r w:rsidRPr="00B71EF9">
        <w:rPr>
          <w:rFonts w:eastAsiaTheme="minorHAnsi"/>
          <w:color w:val="000000"/>
          <w:sz w:val="22"/>
          <w:szCs w:val="22"/>
          <w:lang w:val="en-AU"/>
        </w:rPr>
        <w:t xml:space="preserve">Specification”) is made under section 41BEA of the Act and specifies such purposes for paragraph 41FD(ia) and subsection 41FF(1A) of the Act, to preclude medical devices from being approved for marketing in Australia if they are intended to be used exclusively for one or more purposes specified in the </w:t>
      </w:r>
      <w:r w:rsidR="00176878" w:rsidRPr="00B71EF9">
        <w:rPr>
          <w:rFonts w:eastAsiaTheme="minorHAnsi"/>
          <w:color w:val="000000"/>
          <w:sz w:val="22"/>
          <w:szCs w:val="22"/>
          <w:lang w:val="en-AU"/>
        </w:rPr>
        <w:t xml:space="preserve">Principal </w:t>
      </w:r>
      <w:r w:rsidRPr="00B71EF9">
        <w:rPr>
          <w:rFonts w:eastAsiaTheme="minorHAnsi"/>
          <w:color w:val="000000"/>
          <w:sz w:val="22"/>
          <w:szCs w:val="22"/>
          <w:lang w:val="en-AU"/>
        </w:rPr>
        <w:t>Specification.</w:t>
      </w:r>
    </w:p>
    <w:p w14:paraId="3E414D00" w14:textId="4E5AEEF7" w:rsidR="00411551" w:rsidRPr="00B71EF9" w:rsidRDefault="00411551" w:rsidP="00326A6A">
      <w:pPr>
        <w:autoSpaceDE w:val="0"/>
        <w:autoSpaceDN w:val="0"/>
        <w:adjustRightInd w:val="0"/>
        <w:spacing w:before="0" w:after="0"/>
        <w:rPr>
          <w:rFonts w:eastAsiaTheme="minorHAnsi"/>
          <w:color w:val="000000"/>
          <w:sz w:val="22"/>
          <w:szCs w:val="22"/>
          <w:lang w:val="en-AU"/>
        </w:rPr>
      </w:pPr>
    </w:p>
    <w:p w14:paraId="118E5ED0" w14:textId="17069CAF" w:rsidR="00411551" w:rsidRPr="00B71EF9" w:rsidRDefault="00411551" w:rsidP="00326A6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
          <w:color w:val="000000"/>
          <w:sz w:val="22"/>
          <w:szCs w:val="22"/>
          <w:lang w:val="en-AU"/>
        </w:rPr>
        <w:t>Therapeutic Goods (Medical Devices—Excluded Purposes) Amendment (</w:t>
      </w:r>
      <w:r w:rsidR="009A28A3">
        <w:rPr>
          <w:rFonts w:eastAsiaTheme="minorHAnsi"/>
          <w:i/>
          <w:color w:val="000000"/>
          <w:sz w:val="22"/>
          <w:szCs w:val="22"/>
          <w:lang w:val="en-AU"/>
        </w:rPr>
        <w:t>COVID-19 Self</w:t>
      </w:r>
      <w:r w:rsidR="008C56C5">
        <w:rPr>
          <w:rFonts w:eastAsiaTheme="minorHAnsi"/>
          <w:i/>
          <w:color w:val="000000"/>
          <w:sz w:val="22"/>
          <w:szCs w:val="22"/>
          <w:lang w:val="en-AU"/>
        </w:rPr>
        <w:noBreakHyphen/>
        <w:t>T</w:t>
      </w:r>
      <w:r w:rsidR="009A28A3">
        <w:rPr>
          <w:rFonts w:eastAsiaTheme="minorHAnsi"/>
          <w:i/>
          <w:color w:val="000000"/>
          <w:sz w:val="22"/>
          <w:szCs w:val="22"/>
          <w:lang w:val="en-AU"/>
        </w:rPr>
        <w:t>esting</w:t>
      </w:r>
      <w:r w:rsidR="00386CF6">
        <w:rPr>
          <w:rFonts w:eastAsiaTheme="minorHAnsi"/>
          <w:i/>
          <w:color w:val="000000"/>
          <w:sz w:val="22"/>
          <w:szCs w:val="22"/>
          <w:lang w:val="en-AU"/>
        </w:rPr>
        <w:t>)</w:t>
      </w:r>
      <w:r w:rsidRPr="00B71EF9">
        <w:rPr>
          <w:rFonts w:eastAsiaTheme="minorHAnsi"/>
          <w:i/>
          <w:color w:val="000000"/>
          <w:sz w:val="22"/>
          <w:szCs w:val="22"/>
          <w:lang w:val="en-AU"/>
        </w:rPr>
        <w:t xml:space="preserve"> Specification 202</w:t>
      </w:r>
      <w:r w:rsidR="00386CF6">
        <w:rPr>
          <w:rFonts w:eastAsiaTheme="minorHAnsi"/>
          <w:i/>
          <w:color w:val="000000"/>
          <w:sz w:val="22"/>
          <w:szCs w:val="22"/>
          <w:lang w:val="en-AU"/>
        </w:rPr>
        <w:t>2</w:t>
      </w:r>
      <w:r w:rsidRPr="00B71EF9">
        <w:rPr>
          <w:rFonts w:eastAsiaTheme="minorHAnsi"/>
          <w:color w:val="000000"/>
          <w:sz w:val="22"/>
          <w:szCs w:val="22"/>
          <w:lang w:val="en-AU"/>
        </w:rPr>
        <w:t xml:space="preserve"> </w:t>
      </w:r>
      <w:r w:rsidR="00613FD1" w:rsidRPr="00B71EF9">
        <w:rPr>
          <w:rFonts w:eastAsiaTheme="minorHAnsi"/>
          <w:color w:val="000000"/>
          <w:sz w:val="22"/>
          <w:szCs w:val="22"/>
          <w:lang w:val="en-AU"/>
        </w:rPr>
        <w:t xml:space="preserve">(“the Amendment Specification”) amends </w:t>
      </w:r>
      <w:r w:rsidR="00176878" w:rsidRPr="00B71EF9">
        <w:rPr>
          <w:rFonts w:eastAsiaTheme="minorHAnsi"/>
          <w:color w:val="000000"/>
          <w:sz w:val="22"/>
          <w:szCs w:val="22"/>
          <w:lang w:val="en-AU"/>
        </w:rPr>
        <w:t>the Principal Specification to provide that</w:t>
      </w:r>
      <w:r w:rsidR="00CA3404" w:rsidRPr="00B71EF9">
        <w:rPr>
          <w:rFonts w:eastAsiaTheme="minorHAnsi"/>
          <w:color w:val="000000"/>
          <w:sz w:val="22"/>
          <w:szCs w:val="22"/>
          <w:lang w:val="en-AU"/>
        </w:rPr>
        <w:t xml:space="preserve"> </w:t>
      </w:r>
      <w:r w:rsidR="00C04421" w:rsidRPr="00B71EF9">
        <w:rPr>
          <w:rFonts w:eastAsiaTheme="minorHAnsi"/>
          <w:color w:val="000000"/>
          <w:sz w:val="22"/>
          <w:szCs w:val="22"/>
          <w:lang w:val="en-AU"/>
        </w:rPr>
        <w:t xml:space="preserve">for </w:t>
      </w:r>
      <w:r w:rsidR="00CA3404" w:rsidRPr="00B71EF9">
        <w:rPr>
          <w:rFonts w:eastAsiaTheme="minorHAnsi"/>
          <w:color w:val="000000"/>
          <w:sz w:val="22"/>
          <w:szCs w:val="22"/>
          <w:lang w:val="en-AU"/>
        </w:rPr>
        <w:t xml:space="preserve">Class 1 </w:t>
      </w:r>
      <w:r w:rsidR="004F665B" w:rsidRPr="00B71EF9">
        <w:rPr>
          <w:rFonts w:eastAsiaTheme="minorHAnsi"/>
          <w:color w:val="000000"/>
          <w:sz w:val="22"/>
          <w:szCs w:val="22"/>
          <w:lang w:val="en-AU"/>
        </w:rPr>
        <w:t xml:space="preserve">in vitro diagnostic (“IVD”) </w:t>
      </w:r>
      <w:r w:rsidR="00CA3404" w:rsidRPr="00B71EF9">
        <w:rPr>
          <w:rFonts w:eastAsiaTheme="minorHAnsi"/>
          <w:color w:val="000000"/>
          <w:sz w:val="22"/>
          <w:szCs w:val="22"/>
          <w:lang w:val="en-AU"/>
        </w:rPr>
        <w:t>medical devices</w:t>
      </w:r>
      <w:r w:rsidR="00C04421" w:rsidRPr="00B71EF9">
        <w:rPr>
          <w:rFonts w:eastAsiaTheme="minorHAnsi"/>
          <w:color w:val="000000"/>
          <w:sz w:val="22"/>
          <w:szCs w:val="22"/>
          <w:lang w:val="en-AU"/>
        </w:rPr>
        <w:t xml:space="preserve"> for self-testing</w:t>
      </w:r>
      <w:r w:rsidR="0084183B" w:rsidRPr="00B71EF9">
        <w:rPr>
          <w:rFonts w:eastAsiaTheme="minorHAnsi"/>
          <w:color w:val="000000"/>
          <w:sz w:val="22"/>
          <w:szCs w:val="22"/>
          <w:lang w:val="en-AU"/>
        </w:rPr>
        <w:t>,</w:t>
      </w:r>
      <w:r w:rsidR="00C04421" w:rsidRPr="00B71EF9">
        <w:rPr>
          <w:rFonts w:eastAsiaTheme="minorHAnsi"/>
          <w:color w:val="000000"/>
          <w:sz w:val="22"/>
          <w:szCs w:val="22"/>
          <w:lang w:val="en-AU"/>
        </w:rPr>
        <w:t xml:space="preserve"> </w:t>
      </w:r>
      <w:r w:rsidR="00C16BF4" w:rsidRPr="00B71EF9">
        <w:rPr>
          <w:rFonts w:eastAsiaTheme="minorHAnsi"/>
          <w:color w:val="000000"/>
          <w:sz w:val="22"/>
          <w:szCs w:val="22"/>
          <w:lang w:val="en-AU"/>
        </w:rPr>
        <w:t xml:space="preserve">testing for </w:t>
      </w:r>
      <w:r w:rsidR="0084183B" w:rsidRPr="00B71EF9">
        <w:rPr>
          <w:rFonts w:eastAsiaTheme="minorHAnsi"/>
          <w:color w:val="000000"/>
          <w:sz w:val="22"/>
          <w:szCs w:val="22"/>
          <w:lang w:val="en-AU"/>
        </w:rPr>
        <w:t xml:space="preserve">the presence of </w:t>
      </w:r>
      <w:r w:rsidR="00C16BF4" w:rsidRPr="00B71EF9">
        <w:rPr>
          <w:rFonts w:eastAsiaTheme="minorHAnsi"/>
          <w:color w:val="000000"/>
          <w:sz w:val="22"/>
          <w:szCs w:val="22"/>
          <w:lang w:val="en-AU"/>
        </w:rPr>
        <w:t xml:space="preserve">SARS-CoV-2 </w:t>
      </w:r>
      <w:r w:rsidR="00386CF6">
        <w:rPr>
          <w:rFonts w:eastAsiaTheme="minorHAnsi"/>
          <w:color w:val="000000"/>
          <w:sz w:val="22"/>
          <w:szCs w:val="22"/>
          <w:lang w:val="en-AU"/>
        </w:rPr>
        <w:t xml:space="preserve">nucleic acid is an </w:t>
      </w:r>
      <w:r w:rsidR="00386CF6" w:rsidRPr="00DB09DC">
        <w:rPr>
          <w:rFonts w:eastAsiaTheme="minorHAnsi"/>
          <w:i/>
          <w:iCs/>
          <w:color w:val="000000"/>
          <w:sz w:val="22"/>
          <w:szCs w:val="22"/>
          <w:lang w:val="en-AU"/>
        </w:rPr>
        <w:t xml:space="preserve">exception </w:t>
      </w:r>
      <w:r w:rsidR="004E77BB" w:rsidRPr="004E77BB">
        <w:rPr>
          <w:rFonts w:eastAsiaTheme="minorHAnsi"/>
          <w:i/>
          <w:iCs/>
          <w:color w:val="000000"/>
          <w:sz w:val="22"/>
          <w:szCs w:val="22"/>
          <w:lang w:val="en-AU"/>
        </w:rPr>
        <w:t>to</w:t>
      </w:r>
      <w:r w:rsidR="00386CF6">
        <w:rPr>
          <w:rFonts w:eastAsiaTheme="minorHAnsi"/>
          <w:color w:val="000000"/>
          <w:sz w:val="22"/>
          <w:szCs w:val="22"/>
          <w:lang w:val="en-AU"/>
        </w:rPr>
        <w:t xml:space="preserve"> the excluded purpose of</w:t>
      </w:r>
      <w:r w:rsidR="00386CF6" w:rsidRPr="00B71EF9">
        <w:rPr>
          <w:rFonts w:eastAsiaTheme="minorHAnsi"/>
          <w:color w:val="000000"/>
          <w:sz w:val="22"/>
          <w:szCs w:val="22"/>
          <w:lang w:val="en-AU"/>
        </w:rPr>
        <w:t xml:space="preserve"> testing in relation to a serious disease</w:t>
      </w:r>
      <w:r w:rsidR="00386CF6">
        <w:rPr>
          <w:rFonts w:eastAsiaTheme="minorHAnsi"/>
          <w:color w:val="000000"/>
          <w:sz w:val="22"/>
          <w:szCs w:val="22"/>
          <w:lang w:val="en-AU"/>
        </w:rPr>
        <w:t>. The A</w:t>
      </w:r>
      <w:r w:rsidR="00C16BF4" w:rsidRPr="00B71EF9">
        <w:rPr>
          <w:rFonts w:eastAsiaTheme="minorHAnsi"/>
          <w:color w:val="000000"/>
          <w:sz w:val="22"/>
          <w:szCs w:val="22"/>
          <w:lang w:val="en-AU"/>
        </w:rPr>
        <w:t xml:space="preserve">mendment Specification also provides </w:t>
      </w:r>
      <w:r w:rsidR="004F665B" w:rsidRPr="00B71EF9">
        <w:rPr>
          <w:rFonts w:eastAsiaTheme="minorHAnsi"/>
          <w:color w:val="000000"/>
          <w:sz w:val="22"/>
          <w:szCs w:val="22"/>
          <w:lang w:val="en-AU"/>
        </w:rPr>
        <w:t xml:space="preserve">that </w:t>
      </w:r>
      <w:r w:rsidR="00C16BF4" w:rsidRPr="00B71EF9">
        <w:rPr>
          <w:rFonts w:eastAsiaTheme="minorHAnsi"/>
          <w:color w:val="000000"/>
          <w:sz w:val="22"/>
          <w:szCs w:val="22"/>
          <w:lang w:val="en-AU"/>
        </w:rPr>
        <w:t>for Class 3 and 4 IVD medical devices for self-testing</w:t>
      </w:r>
      <w:r w:rsidR="004F665B" w:rsidRPr="00B71EF9">
        <w:rPr>
          <w:rFonts w:eastAsiaTheme="minorHAnsi"/>
          <w:color w:val="000000"/>
          <w:sz w:val="22"/>
          <w:szCs w:val="22"/>
          <w:lang w:val="en-AU"/>
        </w:rPr>
        <w:t xml:space="preserve">, </w:t>
      </w:r>
      <w:r w:rsidR="00DB09DC" w:rsidRPr="00B71EF9">
        <w:rPr>
          <w:rFonts w:eastAsiaTheme="minorHAnsi"/>
          <w:color w:val="000000"/>
          <w:sz w:val="22"/>
          <w:szCs w:val="22"/>
          <w:lang w:val="en-AU"/>
        </w:rPr>
        <w:t xml:space="preserve">testing for the presence of SARS-CoV-2 </w:t>
      </w:r>
      <w:r w:rsidR="00DB09DC">
        <w:rPr>
          <w:rFonts w:eastAsiaTheme="minorHAnsi"/>
          <w:color w:val="000000"/>
          <w:sz w:val="22"/>
          <w:szCs w:val="22"/>
          <w:lang w:val="en-AU"/>
        </w:rPr>
        <w:t>nucleic acid</w:t>
      </w:r>
      <w:r w:rsidR="00DB09DC" w:rsidRPr="00B71EF9">
        <w:rPr>
          <w:rFonts w:eastAsiaTheme="minorHAnsi"/>
          <w:color w:val="000000"/>
          <w:sz w:val="22"/>
          <w:szCs w:val="22"/>
          <w:lang w:val="en-AU"/>
        </w:rPr>
        <w:t xml:space="preserve"> </w:t>
      </w:r>
      <w:r w:rsidR="004E77BB">
        <w:rPr>
          <w:rFonts w:eastAsiaTheme="minorHAnsi"/>
          <w:color w:val="000000"/>
          <w:sz w:val="22"/>
          <w:szCs w:val="22"/>
          <w:lang w:val="en-AU"/>
        </w:rPr>
        <w:t xml:space="preserve">is </w:t>
      </w:r>
      <w:r w:rsidR="004F665B" w:rsidRPr="00B71EF9">
        <w:rPr>
          <w:rFonts w:eastAsiaTheme="minorHAnsi"/>
          <w:color w:val="000000"/>
          <w:sz w:val="22"/>
          <w:szCs w:val="22"/>
          <w:lang w:val="en-AU"/>
        </w:rPr>
        <w:t xml:space="preserve">an </w:t>
      </w:r>
      <w:r w:rsidR="004F665B" w:rsidRPr="004E77BB">
        <w:rPr>
          <w:rFonts w:eastAsiaTheme="minorHAnsi"/>
          <w:i/>
          <w:iCs/>
          <w:color w:val="000000"/>
          <w:sz w:val="22"/>
          <w:szCs w:val="22"/>
          <w:lang w:val="en-AU"/>
        </w:rPr>
        <w:t>exception to</w:t>
      </w:r>
      <w:r w:rsidR="004F665B" w:rsidRPr="00B71EF9">
        <w:rPr>
          <w:rFonts w:eastAsiaTheme="minorHAnsi"/>
          <w:color w:val="000000"/>
          <w:sz w:val="22"/>
          <w:szCs w:val="22"/>
          <w:lang w:val="en-AU"/>
        </w:rPr>
        <w:t xml:space="preserve"> the excluded purpose of testing </w:t>
      </w:r>
      <w:r w:rsidR="0084183B" w:rsidRPr="00B71EF9">
        <w:rPr>
          <w:rFonts w:eastAsiaTheme="minorHAnsi"/>
          <w:color w:val="000000"/>
          <w:sz w:val="22"/>
          <w:szCs w:val="22"/>
          <w:lang w:val="en-AU"/>
        </w:rPr>
        <w:t>specimens from the human body.</w:t>
      </w:r>
      <w:r w:rsidR="00386CF6">
        <w:rPr>
          <w:rFonts w:eastAsiaTheme="minorHAnsi"/>
          <w:color w:val="000000"/>
          <w:sz w:val="22"/>
          <w:szCs w:val="22"/>
          <w:lang w:val="en-AU"/>
        </w:rPr>
        <w:t xml:space="preserve"> </w:t>
      </w:r>
      <w:r w:rsidR="004E77BB">
        <w:rPr>
          <w:rFonts w:eastAsiaTheme="minorHAnsi"/>
          <w:color w:val="000000"/>
          <w:sz w:val="22"/>
          <w:szCs w:val="22"/>
          <w:lang w:val="en-AU"/>
        </w:rPr>
        <w:t xml:space="preserve">In each instance, such testing </w:t>
      </w:r>
      <w:r w:rsidR="00386CF6">
        <w:rPr>
          <w:rFonts w:eastAsiaTheme="minorHAnsi"/>
          <w:color w:val="000000"/>
          <w:sz w:val="22"/>
          <w:szCs w:val="22"/>
          <w:lang w:val="en-AU"/>
        </w:rPr>
        <w:t xml:space="preserve">is in addition to testing for SARS-CoV-2 antigens, which </w:t>
      </w:r>
      <w:r w:rsidR="008C56C5">
        <w:rPr>
          <w:rFonts w:eastAsiaTheme="minorHAnsi"/>
          <w:color w:val="000000"/>
          <w:sz w:val="22"/>
          <w:szCs w:val="22"/>
          <w:lang w:val="en-AU"/>
        </w:rPr>
        <w:t xml:space="preserve">is currently </w:t>
      </w:r>
      <w:r w:rsidR="00386CF6">
        <w:rPr>
          <w:rFonts w:eastAsiaTheme="minorHAnsi"/>
          <w:color w:val="000000"/>
          <w:sz w:val="22"/>
          <w:szCs w:val="22"/>
          <w:lang w:val="en-AU"/>
        </w:rPr>
        <w:t xml:space="preserve">included in the Principal Specification as an exception </w:t>
      </w:r>
      <w:r w:rsidR="008C56C5">
        <w:rPr>
          <w:rFonts w:eastAsiaTheme="minorHAnsi"/>
          <w:color w:val="000000"/>
          <w:sz w:val="22"/>
          <w:szCs w:val="22"/>
          <w:lang w:val="en-AU"/>
        </w:rPr>
        <w:t xml:space="preserve">to </w:t>
      </w:r>
      <w:r w:rsidR="00386CF6">
        <w:rPr>
          <w:rFonts w:eastAsiaTheme="minorHAnsi"/>
          <w:color w:val="000000"/>
          <w:sz w:val="22"/>
          <w:szCs w:val="22"/>
          <w:lang w:val="en-AU"/>
        </w:rPr>
        <w:t>the</w:t>
      </w:r>
      <w:r w:rsidR="008C56C5">
        <w:rPr>
          <w:rFonts w:eastAsiaTheme="minorHAnsi"/>
          <w:color w:val="000000"/>
          <w:sz w:val="22"/>
          <w:szCs w:val="22"/>
          <w:lang w:val="en-AU"/>
        </w:rPr>
        <w:t xml:space="preserve">se </w:t>
      </w:r>
      <w:r w:rsidR="00C02E78">
        <w:rPr>
          <w:rFonts w:eastAsiaTheme="minorHAnsi"/>
          <w:color w:val="000000"/>
          <w:sz w:val="22"/>
          <w:szCs w:val="22"/>
          <w:lang w:val="en-AU"/>
        </w:rPr>
        <w:t xml:space="preserve">same </w:t>
      </w:r>
      <w:r w:rsidR="008C56C5">
        <w:rPr>
          <w:rFonts w:eastAsiaTheme="minorHAnsi"/>
          <w:color w:val="000000"/>
          <w:sz w:val="22"/>
          <w:szCs w:val="22"/>
          <w:lang w:val="en-AU"/>
        </w:rPr>
        <w:t>excluded purposes</w:t>
      </w:r>
      <w:r w:rsidR="00386CF6">
        <w:rPr>
          <w:rFonts w:eastAsiaTheme="minorHAnsi"/>
          <w:color w:val="000000"/>
          <w:sz w:val="22"/>
          <w:szCs w:val="22"/>
          <w:lang w:val="en-AU"/>
        </w:rPr>
        <w:t>.</w:t>
      </w:r>
    </w:p>
    <w:p w14:paraId="32E54F61" w14:textId="6CA38336" w:rsidR="00326A6A" w:rsidRPr="00B71EF9" w:rsidRDefault="00326A6A" w:rsidP="004813C1">
      <w:pPr>
        <w:autoSpaceDE w:val="0"/>
        <w:autoSpaceDN w:val="0"/>
        <w:adjustRightInd w:val="0"/>
        <w:spacing w:before="0" w:after="0"/>
        <w:rPr>
          <w:rFonts w:eastAsiaTheme="minorHAnsi"/>
          <w:color w:val="000000"/>
          <w:sz w:val="22"/>
          <w:szCs w:val="22"/>
          <w:lang w:val="en-AU"/>
        </w:rPr>
      </w:pPr>
    </w:p>
    <w:p w14:paraId="3125DE7E" w14:textId="0F7384A3" w:rsidR="00AD0E27" w:rsidRPr="00B71EF9" w:rsidRDefault="00326A6A" w:rsidP="004813C1">
      <w:pPr>
        <w:autoSpaceDE w:val="0"/>
        <w:autoSpaceDN w:val="0"/>
        <w:adjustRightInd w:val="0"/>
        <w:spacing w:before="0" w:after="0"/>
        <w:rPr>
          <w:rFonts w:eastAsiaTheme="minorHAnsi"/>
          <w:color w:val="000000"/>
          <w:sz w:val="22"/>
          <w:szCs w:val="22"/>
          <w:lang w:val="en-AU"/>
        </w:rPr>
      </w:pPr>
      <w:r w:rsidRPr="00B71EF9">
        <w:rPr>
          <w:rFonts w:eastAsiaTheme="minorHAnsi"/>
          <w:b/>
          <w:color w:val="000000"/>
          <w:sz w:val="22"/>
          <w:szCs w:val="22"/>
          <w:lang w:val="en-AU"/>
        </w:rPr>
        <w:t>Background</w:t>
      </w:r>
    </w:p>
    <w:p w14:paraId="02FCCC6D" w14:textId="0C2B91E8" w:rsidR="003A32A9" w:rsidRPr="00B71EF9" w:rsidRDefault="007F16D4" w:rsidP="005A7B77">
      <w:pPr>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009A6FCA" w:rsidRPr="00B71EF9">
        <w:rPr>
          <w:rFonts w:eastAsiaTheme="minorHAnsi"/>
          <w:color w:val="000000"/>
          <w:sz w:val="22"/>
          <w:szCs w:val="22"/>
          <w:lang w:val="en-AU"/>
        </w:rPr>
        <w:t xml:space="preserve">Principal </w:t>
      </w:r>
      <w:r w:rsidRPr="00B71EF9">
        <w:rPr>
          <w:rFonts w:eastAsiaTheme="minorHAnsi"/>
          <w:color w:val="000000"/>
          <w:sz w:val="22"/>
          <w:szCs w:val="22"/>
          <w:lang w:val="en-AU"/>
        </w:rPr>
        <w:t>Specification identifies excluded purposes for the purposes of section 41BEA of the Act</w:t>
      </w:r>
      <w:r w:rsidR="00FE72DC" w:rsidRPr="00B71EF9">
        <w:rPr>
          <w:rFonts w:eastAsiaTheme="minorHAnsi"/>
          <w:color w:val="000000"/>
          <w:sz w:val="22"/>
          <w:szCs w:val="22"/>
          <w:lang w:val="en-AU"/>
        </w:rPr>
        <w:t xml:space="preserve">. Previously, </w:t>
      </w:r>
      <w:r w:rsidR="00C02E78">
        <w:rPr>
          <w:rFonts w:eastAsiaTheme="minorHAnsi"/>
          <w:color w:val="000000"/>
          <w:sz w:val="22"/>
          <w:szCs w:val="22"/>
          <w:lang w:val="en-AU"/>
        </w:rPr>
        <w:t xml:space="preserve">for </w:t>
      </w:r>
      <w:r w:rsidR="00887C9D">
        <w:rPr>
          <w:rFonts w:eastAsiaTheme="minorHAnsi"/>
          <w:color w:val="000000"/>
          <w:sz w:val="22"/>
          <w:szCs w:val="22"/>
          <w:lang w:val="en-AU"/>
        </w:rPr>
        <w:t>COVID-19 self-</w:t>
      </w:r>
      <w:r w:rsidR="00771229">
        <w:rPr>
          <w:rFonts w:eastAsiaTheme="minorHAnsi"/>
          <w:color w:val="000000"/>
          <w:sz w:val="22"/>
          <w:szCs w:val="22"/>
          <w:lang w:val="en-AU"/>
        </w:rPr>
        <w:t xml:space="preserve">testing, </w:t>
      </w:r>
      <w:r w:rsidR="00FE72DC" w:rsidRPr="00B71EF9">
        <w:rPr>
          <w:rFonts w:eastAsiaTheme="minorHAnsi"/>
          <w:color w:val="000000"/>
          <w:sz w:val="22"/>
          <w:szCs w:val="22"/>
          <w:lang w:val="en-AU"/>
        </w:rPr>
        <w:t>it</w:t>
      </w:r>
      <w:r w:rsidR="00771229">
        <w:rPr>
          <w:rFonts w:eastAsiaTheme="minorHAnsi"/>
          <w:color w:val="000000"/>
          <w:sz w:val="22"/>
          <w:szCs w:val="22"/>
          <w:lang w:val="en-AU"/>
        </w:rPr>
        <w:t xml:space="preserve"> only identified antigen tests as an exception to the excluded purpose</w:t>
      </w:r>
      <w:r w:rsidR="001C2B0C">
        <w:rPr>
          <w:rFonts w:eastAsiaTheme="minorHAnsi"/>
          <w:color w:val="000000"/>
          <w:sz w:val="22"/>
          <w:szCs w:val="22"/>
          <w:lang w:val="en-AU"/>
        </w:rPr>
        <w:t xml:space="preserve"> of self-testing for</w:t>
      </w:r>
      <w:r w:rsidR="00590AC2">
        <w:rPr>
          <w:rFonts w:eastAsiaTheme="minorHAnsi"/>
          <w:color w:val="000000"/>
          <w:sz w:val="22"/>
          <w:szCs w:val="22"/>
          <w:lang w:val="en-AU"/>
        </w:rPr>
        <w:t xml:space="preserve"> Class 1, 3 and 4 IVD medical devices</w:t>
      </w:r>
      <w:r w:rsidRPr="00B71EF9">
        <w:rPr>
          <w:rFonts w:eastAsiaTheme="minorHAnsi"/>
          <w:color w:val="000000"/>
          <w:sz w:val="22"/>
          <w:szCs w:val="22"/>
          <w:lang w:val="en-AU"/>
        </w:rPr>
        <w:t>.</w:t>
      </w:r>
      <w:r w:rsidR="009F7F35" w:rsidRPr="00B71EF9">
        <w:rPr>
          <w:rFonts w:eastAsiaTheme="minorHAnsi"/>
          <w:color w:val="000000"/>
          <w:sz w:val="22"/>
          <w:szCs w:val="22"/>
          <w:lang w:val="en-AU"/>
        </w:rPr>
        <w:t xml:space="preserve"> </w:t>
      </w:r>
      <w:r w:rsidR="00FE72DC" w:rsidRPr="00B71EF9">
        <w:rPr>
          <w:rFonts w:eastAsiaTheme="minorHAnsi"/>
          <w:color w:val="000000"/>
          <w:sz w:val="22"/>
          <w:szCs w:val="22"/>
          <w:lang w:val="en-AU"/>
        </w:rPr>
        <w:t xml:space="preserve">The Amendment Specification </w:t>
      </w:r>
      <w:r w:rsidR="003A32A9" w:rsidRPr="00B71EF9">
        <w:rPr>
          <w:rFonts w:eastAsiaTheme="minorHAnsi"/>
          <w:color w:val="000000"/>
          <w:sz w:val="22"/>
          <w:szCs w:val="22"/>
          <w:lang w:val="en-AU"/>
        </w:rPr>
        <w:t>amends the Principal Specification to</w:t>
      </w:r>
      <w:r w:rsidR="00FE72DC" w:rsidRPr="00B71EF9">
        <w:rPr>
          <w:rFonts w:eastAsiaTheme="minorHAnsi"/>
          <w:color w:val="000000"/>
          <w:sz w:val="22"/>
          <w:szCs w:val="22"/>
          <w:lang w:val="en-AU"/>
        </w:rPr>
        <w:t xml:space="preserve"> </w:t>
      </w:r>
      <w:r w:rsidR="00C25F61" w:rsidRPr="00B71EF9">
        <w:rPr>
          <w:rFonts w:eastAsiaTheme="minorHAnsi"/>
          <w:color w:val="000000"/>
          <w:sz w:val="22"/>
          <w:szCs w:val="22"/>
          <w:lang w:val="en-AU"/>
        </w:rPr>
        <w:t>specif</w:t>
      </w:r>
      <w:r w:rsidR="003A32A9" w:rsidRPr="00B71EF9">
        <w:rPr>
          <w:rFonts w:eastAsiaTheme="minorHAnsi"/>
          <w:color w:val="000000"/>
          <w:sz w:val="22"/>
          <w:szCs w:val="22"/>
          <w:lang w:val="en-AU"/>
        </w:rPr>
        <w:t>y</w:t>
      </w:r>
      <w:r w:rsidR="00FE72DC" w:rsidRPr="00B71EF9">
        <w:rPr>
          <w:rFonts w:eastAsiaTheme="minorHAnsi"/>
          <w:color w:val="000000"/>
          <w:sz w:val="22"/>
          <w:szCs w:val="22"/>
          <w:lang w:val="en-AU"/>
        </w:rPr>
        <w:t xml:space="preserve"> </w:t>
      </w:r>
      <w:r w:rsidR="00590AC2">
        <w:rPr>
          <w:rFonts w:eastAsiaTheme="minorHAnsi"/>
          <w:color w:val="000000"/>
          <w:sz w:val="22"/>
          <w:szCs w:val="22"/>
          <w:lang w:val="en-AU"/>
        </w:rPr>
        <w:t>that SARS</w:t>
      </w:r>
      <w:r w:rsidR="00C02E78">
        <w:rPr>
          <w:rFonts w:eastAsiaTheme="minorHAnsi"/>
          <w:color w:val="000000"/>
          <w:sz w:val="22"/>
          <w:szCs w:val="22"/>
          <w:lang w:val="en-AU"/>
        </w:rPr>
        <w:noBreakHyphen/>
      </w:r>
      <w:r w:rsidR="00590AC2">
        <w:rPr>
          <w:rFonts w:eastAsiaTheme="minorHAnsi"/>
          <w:color w:val="000000"/>
          <w:sz w:val="22"/>
          <w:szCs w:val="22"/>
          <w:lang w:val="en-AU"/>
        </w:rPr>
        <w:t>CoV</w:t>
      </w:r>
      <w:r w:rsidR="00C02E78">
        <w:rPr>
          <w:rFonts w:eastAsiaTheme="minorHAnsi"/>
          <w:color w:val="000000"/>
          <w:sz w:val="22"/>
          <w:szCs w:val="22"/>
          <w:lang w:val="en-AU"/>
        </w:rPr>
        <w:noBreakHyphen/>
      </w:r>
      <w:r w:rsidR="00590AC2">
        <w:rPr>
          <w:rFonts w:eastAsiaTheme="minorHAnsi"/>
          <w:color w:val="000000"/>
          <w:sz w:val="22"/>
          <w:szCs w:val="22"/>
          <w:lang w:val="en-AU"/>
        </w:rPr>
        <w:t>2 nucleic acid tests are also an exception to</w:t>
      </w:r>
      <w:r w:rsidR="00C02E78">
        <w:rPr>
          <w:rFonts w:eastAsiaTheme="minorHAnsi"/>
          <w:color w:val="000000"/>
          <w:sz w:val="22"/>
          <w:szCs w:val="22"/>
          <w:lang w:val="en-AU"/>
        </w:rPr>
        <w:t xml:space="preserve"> the</w:t>
      </w:r>
      <w:r w:rsidR="00590AC2">
        <w:rPr>
          <w:rFonts w:eastAsiaTheme="minorHAnsi"/>
          <w:color w:val="000000"/>
          <w:sz w:val="22"/>
          <w:szCs w:val="22"/>
          <w:lang w:val="en-AU"/>
        </w:rPr>
        <w:t xml:space="preserve"> </w:t>
      </w:r>
      <w:r w:rsidR="00C02E78">
        <w:rPr>
          <w:rFonts w:eastAsiaTheme="minorHAnsi"/>
          <w:color w:val="000000"/>
          <w:sz w:val="22"/>
          <w:szCs w:val="22"/>
          <w:lang w:val="en-AU"/>
        </w:rPr>
        <w:t>excluded purpose of self-testing for Class 1, 3 and 4 IVD medical devices</w:t>
      </w:r>
      <w:r w:rsidR="00590AC2">
        <w:rPr>
          <w:rFonts w:eastAsiaTheme="minorHAnsi"/>
          <w:color w:val="000000"/>
          <w:sz w:val="22"/>
          <w:szCs w:val="22"/>
          <w:lang w:val="en-AU"/>
        </w:rPr>
        <w:t>.</w:t>
      </w:r>
    </w:p>
    <w:p w14:paraId="70B1569A" w14:textId="77777777" w:rsidR="003A32A9" w:rsidRPr="00B71EF9" w:rsidRDefault="003A32A9" w:rsidP="005A7B77">
      <w:pPr>
        <w:spacing w:before="0" w:after="0"/>
        <w:rPr>
          <w:rFonts w:eastAsiaTheme="minorHAnsi"/>
          <w:color w:val="000000"/>
          <w:sz w:val="22"/>
          <w:szCs w:val="22"/>
          <w:lang w:val="en-AU"/>
        </w:rPr>
      </w:pPr>
    </w:p>
    <w:p w14:paraId="212E5EBE" w14:textId="271B1B6C" w:rsidR="005A7B77" w:rsidRPr="00B71EF9" w:rsidRDefault="005A7B77" w:rsidP="005A7B77">
      <w:pPr>
        <w:spacing w:before="0" w:after="0"/>
        <w:rPr>
          <w:rFonts w:eastAsiaTheme="minorHAnsi"/>
          <w:color w:val="000000"/>
          <w:sz w:val="22"/>
          <w:szCs w:val="22"/>
          <w:lang w:val="en-AU"/>
        </w:rPr>
      </w:pPr>
      <w:r w:rsidRPr="00B71EF9">
        <w:rPr>
          <w:rFonts w:eastAsiaTheme="minorHAnsi"/>
          <w:color w:val="000000"/>
          <w:sz w:val="22"/>
          <w:szCs w:val="22"/>
          <w:lang w:val="en-AU"/>
        </w:rPr>
        <w:t xml:space="preserve">An IVD medical device for self-testing is defined in the </w:t>
      </w:r>
      <w:r w:rsidRPr="00B71EF9">
        <w:rPr>
          <w:rFonts w:eastAsiaTheme="minorHAnsi"/>
          <w:i/>
          <w:color w:val="000000"/>
          <w:sz w:val="22"/>
          <w:szCs w:val="22"/>
          <w:lang w:val="en-AU"/>
        </w:rPr>
        <w:t>Therapeutic Goods (Medical Devices) Regulations 2002</w:t>
      </w:r>
      <w:r w:rsidR="003A32A9" w:rsidRPr="00B71EF9">
        <w:rPr>
          <w:rFonts w:eastAsiaTheme="minorHAnsi"/>
          <w:iCs/>
          <w:color w:val="000000"/>
          <w:sz w:val="22"/>
          <w:szCs w:val="22"/>
          <w:lang w:val="en-AU"/>
        </w:rPr>
        <w:t xml:space="preserve"> as an IVD medical device that is intended to be used in the home or similar environment by a lay person, or in the collection of a sample by a lay person where, if the sample is tested by another person, the results are returned directly to the person from whom the sample was taken, without the direct supervision of a health professional with formal training in a medical field or discipline to which the self-testing relates.</w:t>
      </w:r>
    </w:p>
    <w:p w14:paraId="4E509FCB" w14:textId="77777777" w:rsidR="005A7B77" w:rsidRPr="00B71EF9" w:rsidRDefault="005A7B77" w:rsidP="00C23AF3">
      <w:pPr>
        <w:autoSpaceDE w:val="0"/>
        <w:autoSpaceDN w:val="0"/>
        <w:adjustRightInd w:val="0"/>
        <w:spacing w:before="0" w:after="0"/>
        <w:rPr>
          <w:rFonts w:eastAsiaTheme="minorHAnsi"/>
          <w:color w:val="000000"/>
          <w:sz w:val="22"/>
          <w:szCs w:val="22"/>
          <w:lang w:val="en-AU"/>
        </w:rPr>
      </w:pPr>
    </w:p>
    <w:p w14:paraId="282A3469" w14:textId="1FFDD858" w:rsidR="000160DA" w:rsidRPr="00B71EF9" w:rsidRDefault="005A7B77" w:rsidP="005A7B77">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Section 41BEA of the Act, under which the</w:t>
      </w:r>
      <w:r w:rsidR="00295A4B" w:rsidRPr="00B71EF9">
        <w:rPr>
          <w:rFonts w:eastAsiaTheme="minorHAnsi"/>
          <w:color w:val="000000"/>
          <w:sz w:val="22"/>
          <w:szCs w:val="22"/>
          <w:lang w:val="en-AU"/>
        </w:rPr>
        <w:t xml:space="preserve"> Principal</w:t>
      </w:r>
      <w:r w:rsidRPr="00B71EF9">
        <w:rPr>
          <w:rFonts w:eastAsiaTheme="minorHAnsi"/>
          <w:color w:val="000000"/>
          <w:sz w:val="22"/>
          <w:szCs w:val="22"/>
          <w:lang w:val="en-AU"/>
        </w:rPr>
        <w:t xml:space="preserve"> Specification is made, is not limited to IVD</w:t>
      </w:r>
      <w:r w:rsidR="00C369FD" w:rsidRPr="00B71EF9">
        <w:rPr>
          <w:rFonts w:eastAsiaTheme="minorHAnsi"/>
          <w:color w:val="000000"/>
          <w:sz w:val="22"/>
          <w:szCs w:val="22"/>
          <w:lang w:val="en-AU"/>
        </w:rPr>
        <w:t xml:space="preserve"> medical device</w:t>
      </w:r>
      <w:r w:rsidRPr="00B71EF9">
        <w:rPr>
          <w:rFonts w:eastAsiaTheme="minorHAnsi"/>
          <w:color w:val="000000"/>
          <w:sz w:val="22"/>
          <w:szCs w:val="22"/>
          <w:lang w:val="en-AU"/>
        </w:rPr>
        <w:t>s</w:t>
      </w:r>
      <w:r w:rsidR="00C369FD" w:rsidRPr="00B71EF9">
        <w:rPr>
          <w:rFonts w:eastAsiaTheme="minorHAnsi"/>
          <w:color w:val="000000"/>
          <w:sz w:val="22"/>
          <w:szCs w:val="22"/>
          <w:lang w:val="en-AU"/>
        </w:rPr>
        <w:t xml:space="preserve"> for self-testing</w:t>
      </w:r>
      <w:r w:rsidRPr="00B71EF9">
        <w:rPr>
          <w:rFonts w:eastAsiaTheme="minorHAnsi"/>
          <w:color w:val="000000"/>
          <w:sz w:val="22"/>
          <w:szCs w:val="22"/>
          <w:lang w:val="en-AU"/>
        </w:rPr>
        <w:t xml:space="preserve">, but the </w:t>
      </w:r>
      <w:r w:rsidR="00295A4B" w:rsidRPr="00B71EF9">
        <w:rPr>
          <w:rFonts w:eastAsiaTheme="minorHAnsi"/>
          <w:color w:val="000000"/>
          <w:sz w:val="22"/>
          <w:szCs w:val="22"/>
          <w:lang w:val="en-AU"/>
        </w:rPr>
        <w:t xml:space="preserve">Principal </w:t>
      </w:r>
      <w:r w:rsidRPr="00B71EF9">
        <w:rPr>
          <w:rFonts w:eastAsiaTheme="minorHAnsi"/>
          <w:color w:val="000000"/>
          <w:sz w:val="22"/>
          <w:szCs w:val="22"/>
          <w:lang w:val="en-AU"/>
        </w:rPr>
        <w:t>Specification</w:t>
      </w:r>
      <w:r w:rsidR="00C369FD" w:rsidRPr="00B71EF9">
        <w:rPr>
          <w:rFonts w:eastAsiaTheme="minorHAnsi"/>
          <w:color w:val="000000"/>
          <w:sz w:val="22"/>
          <w:szCs w:val="22"/>
          <w:lang w:val="en-AU"/>
        </w:rPr>
        <w:t>’s focus</w:t>
      </w:r>
      <w:r w:rsidRPr="00B71EF9">
        <w:rPr>
          <w:rFonts w:eastAsiaTheme="minorHAnsi"/>
          <w:color w:val="000000"/>
          <w:sz w:val="22"/>
          <w:szCs w:val="22"/>
          <w:lang w:val="en-AU"/>
        </w:rPr>
        <w:t xml:space="preserve"> on </w:t>
      </w:r>
      <w:r w:rsidR="00C369FD" w:rsidRPr="00B71EF9">
        <w:rPr>
          <w:rFonts w:eastAsiaTheme="minorHAnsi"/>
          <w:color w:val="000000"/>
          <w:sz w:val="22"/>
          <w:szCs w:val="22"/>
          <w:lang w:val="en-AU"/>
        </w:rPr>
        <w:t>such products reflects</w:t>
      </w:r>
      <w:r w:rsidRPr="00B71EF9">
        <w:rPr>
          <w:rFonts w:eastAsiaTheme="minorHAnsi"/>
          <w:color w:val="000000"/>
          <w:sz w:val="22"/>
          <w:szCs w:val="22"/>
          <w:lang w:val="en-AU"/>
        </w:rPr>
        <w:t xml:space="preserve"> the particular potential risks that may be associated with using such products </w:t>
      </w:r>
      <w:r w:rsidR="00C369FD" w:rsidRPr="00B71EF9">
        <w:rPr>
          <w:rFonts w:eastAsiaTheme="minorHAnsi"/>
          <w:color w:val="000000"/>
          <w:sz w:val="22"/>
          <w:szCs w:val="22"/>
          <w:lang w:val="en-AU"/>
        </w:rPr>
        <w:t xml:space="preserve">to test for serious diseases </w:t>
      </w:r>
      <w:r w:rsidRPr="00B71EF9">
        <w:rPr>
          <w:rFonts w:eastAsiaTheme="minorHAnsi"/>
          <w:color w:val="000000"/>
          <w:sz w:val="22"/>
          <w:szCs w:val="22"/>
          <w:lang w:val="en-AU"/>
        </w:rPr>
        <w:t xml:space="preserve">in </w:t>
      </w:r>
      <w:r w:rsidR="00C369FD" w:rsidRPr="00B71EF9">
        <w:rPr>
          <w:rFonts w:eastAsiaTheme="minorHAnsi"/>
          <w:color w:val="000000"/>
          <w:sz w:val="22"/>
          <w:szCs w:val="22"/>
          <w:lang w:val="en-AU"/>
        </w:rPr>
        <w:t>such settings, without the involvement of an appropriately qualified health professional</w:t>
      </w:r>
      <w:r w:rsidRPr="00B71EF9">
        <w:rPr>
          <w:rFonts w:eastAsiaTheme="minorHAnsi"/>
          <w:color w:val="000000"/>
          <w:sz w:val="22"/>
          <w:szCs w:val="22"/>
          <w:lang w:val="en-AU"/>
        </w:rPr>
        <w:t>.</w:t>
      </w:r>
    </w:p>
    <w:p w14:paraId="68616137" w14:textId="77777777" w:rsidR="000160DA" w:rsidRPr="00B71EF9" w:rsidRDefault="000160DA" w:rsidP="005A7B77">
      <w:pPr>
        <w:autoSpaceDE w:val="0"/>
        <w:autoSpaceDN w:val="0"/>
        <w:adjustRightInd w:val="0"/>
        <w:spacing w:before="0" w:after="0"/>
        <w:rPr>
          <w:rFonts w:eastAsiaTheme="minorHAnsi"/>
          <w:color w:val="000000"/>
          <w:sz w:val="22"/>
          <w:szCs w:val="22"/>
          <w:lang w:val="en-AU"/>
        </w:rPr>
      </w:pPr>
    </w:p>
    <w:p w14:paraId="7978CA5D" w14:textId="7E893B4F" w:rsidR="000160DA" w:rsidRPr="00B71EF9" w:rsidRDefault="000160DA" w:rsidP="000160DA">
      <w:pPr>
        <w:spacing w:before="0" w:after="0"/>
        <w:rPr>
          <w:rFonts w:eastAsiaTheme="minorHAnsi"/>
          <w:color w:val="000000"/>
          <w:sz w:val="22"/>
          <w:szCs w:val="22"/>
          <w:lang w:val="en-AU"/>
        </w:rPr>
      </w:pPr>
      <w:r w:rsidRPr="00B71EF9">
        <w:rPr>
          <w:rFonts w:eastAsiaTheme="minorHAnsi"/>
          <w:color w:val="000000"/>
          <w:sz w:val="22"/>
          <w:szCs w:val="22"/>
          <w:lang w:val="en-AU"/>
        </w:rPr>
        <w:t xml:space="preserve">The effect of identifying excluded purposes in the Principal Specification is that a kind of medical device that is </w:t>
      </w:r>
      <w:r w:rsidR="00FA2954">
        <w:rPr>
          <w:rFonts w:eastAsiaTheme="minorHAnsi"/>
          <w:color w:val="000000"/>
          <w:sz w:val="22"/>
          <w:szCs w:val="22"/>
          <w:lang w:val="en-AU"/>
        </w:rPr>
        <w:t xml:space="preserve">intended by its manufacturer to </w:t>
      </w:r>
      <w:r w:rsidRPr="00B71EF9">
        <w:rPr>
          <w:rFonts w:eastAsiaTheme="minorHAnsi"/>
          <w:color w:val="000000"/>
          <w:sz w:val="22"/>
          <w:szCs w:val="22"/>
          <w:lang w:val="en-AU"/>
        </w:rPr>
        <w:t xml:space="preserve">only be used for one </w:t>
      </w:r>
      <w:r w:rsidR="00FA2954">
        <w:rPr>
          <w:rFonts w:eastAsiaTheme="minorHAnsi"/>
          <w:color w:val="000000"/>
          <w:sz w:val="22"/>
          <w:szCs w:val="22"/>
          <w:lang w:val="en-AU"/>
        </w:rPr>
        <w:t xml:space="preserve">or more </w:t>
      </w:r>
      <w:r w:rsidRPr="00B71EF9">
        <w:rPr>
          <w:rFonts w:eastAsiaTheme="minorHAnsi"/>
          <w:color w:val="000000"/>
          <w:sz w:val="22"/>
          <w:szCs w:val="22"/>
          <w:lang w:val="en-AU"/>
        </w:rPr>
        <w:t xml:space="preserve">of the excluded purposes specified in the Principal Specification may not be included in the Register. As a result, it is unlawful to import, export, or supply or manufacture such a device, unless it is otherwise exempt under the one of the pathways in the Act for the supply etc. of unapproved therapeutic goods. </w:t>
      </w:r>
    </w:p>
    <w:p w14:paraId="3CAAEEB9" w14:textId="5B6DB785" w:rsidR="005A7B77" w:rsidRPr="00B71EF9" w:rsidRDefault="005A7B77" w:rsidP="0025194A">
      <w:pPr>
        <w:autoSpaceDE w:val="0"/>
        <w:autoSpaceDN w:val="0"/>
        <w:adjustRightInd w:val="0"/>
        <w:spacing w:before="0" w:after="0"/>
        <w:rPr>
          <w:rFonts w:eastAsiaTheme="minorHAnsi"/>
          <w:color w:val="000000"/>
          <w:sz w:val="22"/>
          <w:szCs w:val="22"/>
          <w:lang w:val="en-AU"/>
        </w:rPr>
      </w:pPr>
    </w:p>
    <w:p w14:paraId="1B264BDA" w14:textId="11005B53" w:rsidR="00722274" w:rsidRPr="00B71EF9" w:rsidRDefault="00722274" w:rsidP="00590AC2">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Amendment Specification </w:t>
      </w:r>
      <w:r w:rsidR="00C02E78">
        <w:rPr>
          <w:rFonts w:eastAsiaTheme="minorHAnsi"/>
          <w:color w:val="000000"/>
          <w:sz w:val="22"/>
          <w:szCs w:val="22"/>
          <w:lang w:val="en-AU"/>
        </w:rPr>
        <w:t>amends</w:t>
      </w:r>
      <w:r w:rsidR="00F675E6" w:rsidRPr="00B71EF9">
        <w:rPr>
          <w:rFonts w:eastAsiaTheme="minorHAnsi"/>
          <w:color w:val="000000"/>
          <w:sz w:val="22"/>
          <w:szCs w:val="22"/>
          <w:lang w:val="en-AU"/>
        </w:rPr>
        <w:t xml:space="preserve"> the Principal Specification</w:t>
      </w:r>
      <w:r w:rsidR="00590AC2">
        <w:rPr>
          <w:rFonts w:eastAsiaTheme="minorHAnsi"/>
          <w:color w:val="000000"/>
          <w:sz w:val="22"/>
          <w:szCs w:val="22"/>
          <w:lang w:val="en-AU"/>
        </w:rPr>
        <w:t xml:space="preserve"> </w:t>
      </w:r>
      <w:r w:rsidR="00F675E6" w:rsidRPr="00B71EF9">
        <w:rPr>
          <w:rFonts w:eastAsiaTheme="minorHAnsi"/>
          <w:color w:val="000000"/>
          <w:sz w:val="22"/>
          <w:szCs w:val="22"/>
          <w:lang w:val="en-AU"/>
        </w:rPr>
        <w:t xml:space="preserve">to </w:t>
      </w:r>
      <w:r w:rsidR="00590AC2">
        <w:rPr>
          <w:rFonts w:eastAsiaTheme="minorHAnsi"/>
          <w:color w:val="000000"/>
          <w:sz w:val="22"/>
          <w:szCs w:val="22"/>
          <w:lang w:val="en-AU"/>
        </w:rPr>
        <w:t>identify an exception to the excluded purpose of</w:t>
      </w:r>
      <w:r w:rsidRPr="00B71EF9">
        <w:rPr>
          <w:rFonts w:eastAsiaTheme="minorHAnsi"/>
          <w:color w:val="000000"/>
          <w:sz w:val="22"/>
          <w:szCs w:val="22"/>
          <w:lang w:val="en-AU"/>
        </w:rPr>
        <w:t xml:space="preserve"> the testing of specimens from the human body in relation to a serious disease</w:t>
      </w:r>
      <w:r w:rsidR="00590AC2">
        <w:rPr>
          <w:rFonts w:eastAsiaTheme="minorHAnsi"/>
          <w:color w:val="000000"/>
          <w:sz w:val="22"/>
          <w:szCs w:val="22"/>
          <w:lang w:val="en-AU"/>
        </w:rPr>
        <w:t xml:space="preserve">, which applies to </w:t>
      </w:r>
      <w:r w:rsidR="00F675E6" w:rsidRPr="00B71EF9">
        <w:rPr>
          <w:rFonts w:eastAsiaTheme="minorHAnsi"/>
          <w:color w:val="000000"/>
          <w:sz w:val="22"/>
          <w:szCs w:val="22"/>
          <w:lang w:val="en-AU"/>
        </w:rPr>
        <w:t xml:space="preserve">Class </w:t>
      </w:r>
      <w:r w:rsidR="004A4A12" w:rsidRPr="00B71EF9">
        <w:rPr>
          <w:rFonts w:eastAsiaTheme="minorHAnsi"/>
          <w:color w:val="000000"/>
          <w:sz w:val="22"/>
          <w:szCs w:val="22"/>
          <w:lang w:val="en-AU"/>
        </w:rPr>
        <w:t>1</w:t>
      </w:r>
      <w:r w:rsidR="00590AC2">
        <w:rPr>
          <w:rFonts w:eastAsiaTheme="minorHAnsi"/>
          <w:color w:val="000000"/>
          <w:sz w:val="22"/>
          <w:szCs w:val="22"/>
          <w:lang w:val="en-AU"/>
        </w:rPr>
        <w:t>, 3 and 4</w:t>
      </w:r>
      <w:r w:rsidR="00C02E78">
        <w:rPr>
          <w:rFonts w:eastAsiaTheme="minorHAnsi"/>
          <w:color w:val="000000"/>
          <w:sz w:val="22"/>
          <w:szCs w:val="22"/>
          <w:lang w:val="en-AU"/>
        </w:rPr>
        <w:t xml:space="preserve"> </w:t>
      </w:r>
      <w:r w:rsidR="00F675E6" w:rsidRPr="00B71EF9">
        <w:rPr>
          <w:rFonts w:eastAsiaTheme="minorHAnsi"/>
          <w:color w:val="000000"/>
          <w:sz w:val="22"/>
          <w:szCs w:val="22"/>
          <w:lang w:val="en-AU"/>
        </w:rPr>
        <w:t>IVD medical devices for self-testing</w:t>
      </w:r>
      <w:r w:rsidR="00590AC2">
        <w:rPr>
          <w:rFonts w:eastAsiaTheme="minorHAnsi"/>
          <w:color w:val="000000"/>
          <w:sz w:val="22"/>
          <w:szCs w:val="22"/>
          <w:lang w:val="en-AU"/>
        </w:rPr>
        <w:t xml:space="preserve">. </w:t>
      </w:r>
      <w:r w:rsidR="001C2B0C">
        <w:rPr>
          <w:rFonts w:eastAsiaTheme="minorHAnsi"/>
          <w:color w:val="000000"/>
          <w:sz w:val="22"/>
          <w:szCs w:val="22"/>
          <w:lang w:val="en-AU"/>
        </w:rPr>
        <w:t>Namely</w:t>
      </w:r>
      <w:r w:rsidR="00590AC2">
        <w:rPr>
          <w:rFonts w:eastAsiaTheme="minorHAnsi"/>
          <w:color w:val="000000"/>
          <w:sz w:val="22"/>
          <w:szCs w:val="22"/>
          <w:lang w:val="en-AU"/>
        </w:rPr>
        <w:t>, it specifies that testing for SARS-CoV-2 nucleic acids is an exception, alongside the previously implemented exception for SARS-CoV-2 antigen tests.</w:t>
      </w:r>
    </w:p>
    <w:p w14:paraId="0EEE4213" w14:textId="656989F9" w:rsidR="00A0105A" w:rsidRPr="00B71EF9" w:rsidRDefault="00A0105A" w:rsidP="0025194A">
      <w:pPr>
        <w:autoSpaceDE w:val="0"/>
        <w:autoSpaceDN w:val="0"/>
        <w:adjustRightInd w:val="0"/>
        <w:spacing w:before="0" w:after="0"/>
        <w:rPr>
          <w:rFonts w:eastAsiaTheme="minorHAnsi"/>
          <w:color w:val="000000"/>
          <w:sz w:val="22"/>
          <w:szCs w:val="22"/>
          <w:lang w:val="en-AU"/>
        </w:rPr>
      </w:pPr>
    </w:p>
    <w:p w14:paraId="380C54C0" w14:textId="73649558" w:rsidR="00590AC2" w:rsidRDefault="00F52FFA" w:rsidP="0025194A">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The effect of these exceptions is that</w:t>
      </w:r>
      <w:r w:rsidR="00590AC2">
        <w:rPr>
          <w:rFonts w:eastAsiaTheme="minorHAnsi"/>
          <w:color w:val="000000"/>
          <w:sz w:val="22"/>
          <w:szCs w:val="22"/>
          <w:lang w:val="en-AU"/>
        </w:rPr>
        <w:t xml:space="preserve"> approved SARS-CoV-2 nucleic acid tests</w:t>
      </w:r>
      <w:r w:rsidR="00C02E78">
        <w:rPr>
          <w:rFonts w:eastAsiaTheme="minorHAnsi"/>
          <w:color w:val="000000"/>
          <w:sz w:val="22"/>
          <w:szCs w:val="22"/>
          <w:lang w:val="en-AU"/>
        </w:rPr>
        <w:t xml:space="preserve"> </w:t>
      </w:r>
      <w:r w:rsidR="00590AC2">
        <w:rPr>
          <w:rFonts w:eastAsiaTheme="minorHAnsi"/>
          <w:color w:val="000000"/>
          <w:sz w:val="22"/>
          <w:szCs w:val="22"/>
          <w:lang w:val="en-AU"/>
        </w:rPr>
        <w:t xml:space="preserve">are no longer prohibited for supply in Australia. They are also not precluded from </w:t>
      </w:r>
      <w:r w:rsidR="00590AC2" w:rsidRPr="00B71EF9">
        <w:rPr>
          <w:rFonts w:eastAsiaTheme="minorHAnsi"/>
          <w:color w:val="000000"/>
          <w:sz w:val="22"/>
          <w:szCs w:val="22"/>
          <w:lang w:val="en-AU"/>
        </w:rPr>
        <w:t>being the subject of an application for inclusion in the Register</w:t>
      </w:r>
      <w:r w:rsidR="00C02E78">
        <w:rPr>
          <w:rFonts w:eastAsiaTheme="minorHAnsi"/>
          <w:color w:val="000000"/>
          <w:sz w:val="22"/>
          <w:szCs w:val="22"/>
          <w:lang w:val="en-AU"/>
        </w:rPr>
        <w:t>.</w:t>
      </w:r>
    </w:p>
    <w:p w14:paraId="4FB094F9" w14:textId="444FE1DC" w:rsidR="00B40BD2" w:rsidRPr="00B71EF9" w:rsidRDefault="00B40BD2" w:rsidP="0025194A">
      <w:pPr>
        <w:autoSpaceDE w:val="0"/>
        <w:autoSpaceDN w:val="0"/>
        <w:adjustRightInd w:val="0"/>
        <w:spacing w:before="0" w:after="0"/>
        <w:rPr>
          <w:rFonts w:eastAsiaTheme="minorHAnsi"/>
          <w:color w:val="000000"/>
          <w:sz w:val="22"/>
          <w:szCs w:val="22"/>
          <w:lang w:val="en-AU"/>
        </w:rPr>
      </w:pPr>
    </w:p>
    <w:p w14:paraId="05740D16" w14:textId="480F83A8" w:rsidR="00E045A0" w:rsidRPr="00B71EF9" w:rsidRDefault="00B40BD2" w:rsidP="00B40BD2">
      <w:pPr>
        <w:spacing w:before="0" w:after="0"/>
        <w:rPr>
          <w:sz w:val="22"/>
          <w:szCs w:val="22"/>
        </w:rPr>
      </w:pPr>
      <w:r w:rsidRPr="00B71EF9">
        <w:rPr>
          <w:sz w:val="22"/>
          <w:szCs w:val="22"/>
        </w:rPr>
        <w:t>In</w:t>
      </w:r>
      <w:r w:rsidR="00C02E78">
        <w:rPr>
          <w:sz w:val="22"/>
          <w:szCs w:val="22"/>
        </w:rPr>
        <w:t xml:space="preserve"> enabling the supply of Class 1, 3 and 4 IVD medical devices </w:t>
      </w:r>
      <w:r w:rsidR="001C2B0C">
        <w:rPr>
          <w:sz w:val="22"/>
          <w:szCs w:val="22"/>
        </w:rPr>
        <w:t>for</w:t>
      </w:r>
      <w:r w:rsidR="00A24945" w:rsidRPr="00B71EF9">
        <w:rPr>
          <w:sz w:val="22"/>
          <w:szCs w:val="22"/>
        </w:rPr>
        <w:t xml:space="preserve"> self-testing for the presence of SARS-CoV-2 </w:t>
      </w:r>
      <w:r w:rsidR="00590AC2">
        <w:rPr>
          <w:sz w:val="22"/>
          <w:szCs w:val="22"/>
        </w:rPr>
        <w:t>nucleic acid</w:t>
      </w:r>
      <w:r w:rsidR="00A24945" w:rsidRPr="00B71EF9">
        <w:rPr>
          <w:sz w:val="22"/>
          <w:szCs w:val="22"/>
        </w:rPr>
        <w:t xml:space="preserve">, the Amendment Specification forms part of the </w:t>
      </w:r>
      <w:r w:rsidRPr="00B71EF9">
        <w:rPr>
          <w:sz w:val="22"/>
          <w:szCs w:val="22"/>
        </w:rPr>
        <w:t>measure</w:t>
      </w:r>
      <w:r w:rsidR="00A24945" w:rsidRPr="00B71EF9">
        <w:rPr>
          <w:sz w:val="22"/>
          <w:szCs w:val="22"/>
        </w:rPr>
        <w:t>s</w:t>
      </w:r>
      <w:r w:rsidRPr="00B71EF9">
        <w:rPr>
          <w:sz w:val="22"/>
          <w:szCs w:val="22"/>
        </w:rPr>
        <w:t xml:space="preserve"> to support the public health response to the COVID-19 pandemic</w:t>
      </w:r>
      <w:r w:rsidR="00A24945" w:rsidRPr="00B71EF9">
        <w:rPr>
          <w:sz w:val="22"/>
          <w:szCs w:val="22"/>
        </w:rPr>
        <w:t>,</w:t>
      </w:r>
      <w:r w:rsidRPr="00B71EF9">
        <w:rPr>
          <w:sz w:val="22"/>
          <w:szCs w:val="22"/>
        </w:rPr>
        <w:t xml:space="preserve"> and </w:t>
      </w:r>
      <w:r w:rsidR="00A24945" w:rsidRPr="00B71EF9">
        <w:rPr>
          <w:sz w:val="22"/>
          <w:szCs w:val="22"/>
        </w:rPr>
        <w:t xml:space="preserve">in particular </w:t>
      </w:r>
      <w:r w:rsidRPr="00B71EF9">
        <w:rPr>
          <w:sz w:val="22"/>
          <w:szCs w:val="22"/>
        </w:rPr>
        <w:t>the management of COVID-19 transmission in the community</w:t>
      </w:r>
      <w:r w:rsidR="00A24945" w:rsidRPr="00B71EF9">
        <w:rPr>
          <w:sz w:val="22"/>
          <w:szCs w:val="22"/>
        </w:rPr>
        <w:t>.</w:t>
      </w:r>
      <w:r w:rsidR="00445A2B" w:rsidRPr="00B71EF9">
        <w:rPr>
          <w:sz w:val="22"/>
          <w:szCs w:val="22"/>
        </w:rPr>
        <w:t xml:space="preserve"> </w:t>
      </w:r>
    </w:p>
    <w:p w14:paraId="2589A894" w14:textId="7BDDFFF8" w:rsidR="004461D8" w:rsidRPr="00B71EF9" w:rsidRDefault="004461D8" w:rsidP="004461D8">
      <w:pPr>
        <w:autoSpaceDE w:val="0"/>
        <w:autoSpaceDN w:val="0"/>
        <w:adjustRightInd w:val="0"/>
        <w:spacing w:before="0" w:after="0"/>
        <w:rPr>
          <w:rFonts w:eastAsiaTheme="minorHAnsi"/>
          <w:color w:val="000000"/>
          <w:sz w:val="22"/>
          <w:szCs w:val="22"/>
          <w:lang w:val="en-AU"/>
        </w:rPr>
      </w:pPr>
    </w:p>
    <w:p w14:paraId="62E7DEA9" w14:textId="6C7D328D" w:rsidR="003D08FF" w:rsidRPr="00B71EF9" w:rsidRDefault="00A5662B" w:rsidP="004461D8">
      <w:pPr>
        <w:autoSpaceDE w:val="0"/>
        <w:autoSpaceDN w:val="0"/>
        <w:adjustRightInd w:val="0"/>
        <w:spacing w:before="0" w:after="0"/>
        <w:rPr>
          <w:b/>
          <w:sz w:val="22"/>
          <w:szCs w:val="22"/>
          <w:lang w:eastAsia="en-AU"/>
        </w:rPr>
      </w:pPr>
      <w:r w:rsidRPr="000034C5">
        <w:rPr>
          <w:b/>
          <w:sz w:val="22"/>
          <w:szCs w:val="22"/>
          <w:lang w:eastAsia="en-AU"/>
        </w:rPr>
        <w:t>Consultation</w:t>
      </w:r>
    </w:p>
    <w:p w14:paraId="512508F8" w14:textId="07DFE1C3" w:rsidR="00B60EC3" w:rsidRDefault="003D08FF" w:rsidP="003D08FF">
      <w:pPr>
        <w:autoSpaceDE w:val="0"/>
        <w:autoSpaceDN w:val="0"/>
        <w:adjustRightInd w:val="0"/>
        <w:spacing w:before="0" w:after="0"/>
        <w:rPr>
          <w:rFonts w:eastAsiaTheme="minorHAnsi"/>
          <w:color w:val="000000"/>
          <w:sz w:val="22"/>
          <w:szCs w:val="22"/>
          <w:lang w:val="en-AU"/>
        </w:rPr>
      </w:pPr>
      <w:r w:rsidRPr="003D08FF">
        <w:rPr>
          <w:rFonts w:eastAsiaTheme="minorHAnsi"/>
          <w:color w:val="000000"/>
          <w:sz w:val="22"/>
          <w:szCs w:val="22"/>
          <w:lang w:val="en-AU"/>
        </w:rPr>
        <w:t>E</w:t>
      </w:r>
      <w:r w:rsidR="00C9612D" w:rsidRPr="003D08FF">
        <w:rPr>
          <w:rFonts w:eastAsiaTheme="minorHAnsi"/>
          <w:color w:val="000000"/>
          <w:sz w:val="22"/>
          <w:szCs w:val="22"/>
          <w:lang w:val="en-AU"/>
        </w:rPr>
        <w:t xml:space="preserve">xtensive stakeholder consultation was undertaken at the time </w:t>
      </w:r>
      <w:r w:rsidRPr="003D08FF">
        <w:rPr>
          <w:rFonts w:eastAsiaTheme="minorHAnsi"/>
          <w:color w:val="000000"/>
          <w:sz w:val="22"/>
          <w:szCs w:val="22"/>
          <w:lang w:val="en-AU"/>
        </w:rPr>
        <w:t>the Principal Specification was made in 2020</w:t>
      </w:r>
      <w:r w:rsidR="00C9612D" w:rsidRPr="003D08FF">
        <w:rPr>
          <w:rFonts w:eastAsiaTheme="minorHAnsi"/>
          <w:color w:val="000000"/>
          <w:sz w:val="22"/>
          <w:szCs w:val="22"/>
          <w:lang w:val="en-AU"/>
        </w:rPr>
        <w:t xml:space="preserve">. The stakeholder feedback </w:t>
      </w:r>
      <w:r w:rsidR="00021E88">
        <w:rPr>
          <w:rFonts w:eastAsiaTheme="minorHAnsi"/>
          <w:color w:val="000000"/>
          <w:sz w:val="22"/>
          <w:szCs w:val="22"/>
          <w:lang w:val="en-AU"/>
        </w:rPr>
        <w:t>received in relation to that</w:t>
      </w:r>
      <w:r w:rsidR="00C9612D" w:rsidRPr="003D08FF">
        <w:rPr>
          <w:rFonts w:eastAsiaTheme="minorHAnsi"/>
          <w:color w:val="000000"/>
          <w:sz w:val="22"/>
          <w:szCs w:val="22"/>
          <w:lang w:val="en-AU"/>
        </w:rPr>
        <w:t xml:space="preserve"> consultation </w:t>
      </w:r>
      <w:r w:rsidR="00B60EC3">
        <w:rPr>
          <w:rFonts w:eastAsiaTheme="minorHAnsi"/>
          <w:color w:val="000000"/>
          <w:sz w:val="22"/>
          <w:szCs w:val="22"/>
          <w:lang w:val="en-AU"/>
        </w:rPr>
        <w:t xml:space="preserve">indicated support for the availability of self-tests for certain serious diseases, noting the availability of confirmatory testing services in the community. </w:t>
      </w:r>
    </w:p>
    <w:p w14:paraId="32BF3C66" w14:textId="77777777" w:rsidR="003D08FF" w:rsidRPr="003D08FF" w:rsidRDefault="003D08FF" w:rsidP="003D08FF">
      <w:pPr>
        <w:shd w:val="clear" w:color="auto" w:fill="FFFFFF"/>
        <w:autoSpaceDE w:val="0"/>
        <w:autoSpaceDN w:val="0"/>
        <w:adjustRightInd w:val="0"/>
        <w:spacing w:before="0" w:after="0"/>
        <w:rPr>
          <w:rFonts w:eastAsiaTheme="minorHAnsi"/>
          <w:color w:val="000000"/>
          <w:sz w:val="22"/>
          <w:szCs w:val="22"/>
          <w:lang w:val="en-AU"/>
        </w:rPr>
      </w:pPr>
    </w:p>
    <w:p w14:paraId="4E4C82C4" w14:textId="7E153670" w:rsidR="00021E88" w:rsidRDefault="00021E88" w:rsidP="003D08FF">
      <w:pPr>
        <w:autoSpaceDE w:val="0"/>
        <w:autoSpaceDN w:val="0"/>
        <w:adjustRightInd w:val="0"/>
        <w:spacing w:before="0" w:after="0"/>
        <w:rPr>
          <w:rFonts w:eastAsiaTheme="minorHAnsi"/>
          <w:color w:val="000000"/>
          <w:sz w:val="22"/>
          <w:szCs w:val="22"/>
          <w:lang w:val="en-AU"/>
        </w:rPr>
      </w:pPr>
      <w:r>
        <w:rPr>
          <w:rFonts w:eastAsiaTheme="minorHAnsi"/>
          <w:color w:val="000000"/>
          <w:sz w:val="22"/>
          <w:szCs w:val="22"/>
          <w:lang w:val="en-AU"/>
        </w:rPr>
        <w:t xml:space="preserve">As the principal effect of the Amendment Specification is to ensure that </w:t>
      </w:r>
      <w:r w:rsidR="00BF72AD">
        <w:rPr>
          <w:rFonts w:eastAsiaTheme="minorHAnsi"/>
          <w:color w:val="000000"/>
          <w:sz w:val="22"/>
          <w:szCs w:val="22"/>
          <w:lang w:val="en-AU"/>
        </w:rPr>
        <w:t xml:space="preserve">an application for marketing approval in Australia may be made for a </w:t>
      </w:r>
      <w:r>
        <w:rPr>
          <w:rFonts w:eastAsiaTheme="minorHAnsi"/>
          <w:color w:val="000000"/>
          <w:sz w:val="22"/>
          <w:szCs w:val="22"/>
          <w:lang w:val="en-AU"/>
        </w:rPr>
        <w:t xml:space="preserve">Class 1, 3 </w:t>
      </w:r>
      <w:r w:rsidR="00BF72AD">
        <w:rPr>
          <w:rFonts w:eastAsiaTheme="minorHAnsi"/>
          <w:color w:val="000000"/>
          <w:sz w:val="22"/>
          <w:szCs w:val="22"/>
          <w:lang w:val="en-AU"/>
        </w:rPr>
        <w:t>or</w:t>
      </w:r>
      <w:r>
        <w:rPr>
          <w:rFonts w:eastAsiaTheme="minorHAnsi"/>
          <w:color w:val="000000"/>
          <w:sz w:val="22"/>
          <w:szCs w:val="22"/>
          <w:lang w:val="en-AU"/>
        </w:rPr>
        <w:t xml:space="preserve"> 4 IVD that </w:t>
      </w:r>
      <w:r w:rsidR="00BF72AD">
        <w:rPr>
          <w:rFonts w:eastAsiaTheme="minorHAnsi"/>
          <w:color w:val="000000"/>
          <w:sz w:val="22"/>
          <w:szCs w:val="22"/>
          <w:lang w:val="en-AU"/>
        </w:rPr>
        <w:t>is a</w:t>
      </w:r>
      <w:r>
        <w:rPr>
          <w:rFonts w:eastAsiaTheme="minorHAnsi"/>
          <w:color w:val="000000"/>
          <w:sz w:val="22"/>
          <w:szCs w:val="22"/>
          <w:lang w:val="en-AU"/>
        </w:rPr>
        <w:t xml:space="preserve"> SARS</w:t>
      </w:r>
      <w:r>
        <w:rPr>
          <w:rFonts w:eastAsiaTheme="minorHAnsi"/>
          <w:color w:val="000000"/>
          <w:sz w:val="22"/>
          <w:szCs w:val="22"/>
          <w:lang w:val="en-AU"/>
        </w:rPr>
        <w:noBreakHyphen/>
        <w:t>CoV</w:t>
      </w:r>
      <w:r>
        <w:rPr>
          <w:rFonts w:eastAsiaTheme="minorHAnsi"/>
          <w:color w:val="000000"/>
          <w:sz w:val="22"/>
          <w:szCs w:val="22"/>
          <w:lang w:val="en-AU"/>
        </w:rPr>
        <w:noBreakHyphen/>
        <w:t xml:space="preserve">2 nucleic acid </w:t>
      </w:r>
      <w:r w:rsidR="00B60EC3">
        <w:rPr>
          <w:rFonts w:eastAsiaTheme="minorHAnsi"/>
          <w:color w:val="000000"/>
          <w:sz w:val="22"/>
          <w:szCs w:val="22"/>
          <w:lang w:val="en-AU"/>
        </w:rPr>
        <w:t>self-</w:t>
      </w:r>
      <w:r>
        <w:rPr>
          <w:rFonts w:eastAsiaTheme="minorHAnsi"/>
          <w:color w:val="000000"/>
          <w:sz w:val="22"/>
          <w:szCs w:val="22"/>
          <w:lang w:val="en-AU"/>
        </w:rPr>
        <w:t>test</w:t>
      </w:r>
      <w:r w:rsidR="00BF72AD">
        <w:rPr>
          <w:rFonts w:eastAsiaTheme="minorHAnsi"/>
          <w:color w:val="000000"/>
          <w:sz w:val="22"/>
          <w:szCs w:val="22"/>
          <w:lang w:val="en-AU"/>
        </w:rPr>
        <w:t xml:space="preserve"> and that such products may be lawfully supplied once approved, </w:t>
      </w:r>
      <w:r w:rsidR="00B60EC3">
        <w:rPr>
          <w:rFonts w:eastAsiaTheme="minorHAnsi"/>
          <w:color w:val="000000"/>
          <w:sz w:val="22"/>
          <w:szCs w:val="22"/>
          <w:lang w:val="en-AU"/>
        </w:rPr>
        <w:t xml:space="preserve">this </w:t>
      </w:r>
      <w:r w:rsidR="00BF72AD">
        <w:rPr>
          <w:rFonts w:eastAsiaTheme="minorHAnsi"/>
          <w:color w:val="000000"/>
          <w:sz w:val="22"/>
          <w:szCs w:val="22"/>
          <w:lang w:val="en-AU"/>
        </w:rPr>
        <w:t xml:space="preserve">outcome </w:t>
      </w:r>
      <w:r w:rsidR="00B60EC3">
        <w:rPr>
          <w:rFonts w:eastAsiaTheme="minorHAnsi"/>
          <w:color w:val="000000"/>
          <w:sz w:val="22"/>
          <w:szCs w:val="22"/>
          <w:lang w:val="en-AU"/>
        </w:rPr>
        <w:t>is consistent with the feedback received in 2020</w:t>
      </w:r>
      <w:r w:rsidR="00BF72AD">
        <w:rPr>
          <w:rFonts w:eastAsiaTheme="minorHAnsi"/>
          <w:color w:val="000000"/>
          <w:sz w:val="22"/>
          <w:szCs w:val="22"/>
          <w:lang w:val="en-AU"/>
        </w:rPr>
        <w:t xml:space="preserve">. As such, </w:t>
      </w:r>
      <w:r w:rsidR="00B60EC3">
        <w:rPr>
          <w:rFonts w:eastAsiaTheme="minorHAnsi"/>
          <w:color w:val="000000"/>
          <w:sz w:val="22"/>
          <w:szCs w:val="22"/>
          <w:lang w:val="en-AU"/>
        </w:rPr>
        <w:t>separate consultation was not undertaken in relation to the making of the Amendment Specification.</w:t>
      </w:r>
      <w:r>
        <w:rPr>
          <w:rFonts w:eastAsiaTheme="minorHAnsi"/>
          <w:color w:val="000000"/>
          <w:sz w:val="22"/>
          <w:szCs w:val="22"/>
          <w:lang w:val="en-AU"/>
        </w:rPr>
        <w:t xml:space="preserve"> </w:t>
      </w:r>
    </w:p>
    <w:p w14:paraId="34376407" w14:textId="77777777" w:rsidR="00021E88" w:rsidRDefault="00021E88" w:rsidP="003D08FF">
      <w:pPr>
        <w:autoSpaceDE w:val="0"/>
        <w:autoSpaceDN w:val="0"/>
        <w:adjustRightInd w:val="0"/>
        <w:spacing w:before="0" w:after="0"/>
        <w:rPr>
          <w:rFonts w:eastAsiaTheme="minorHAnsi"/>
          <w:color w:val="000000"/>
          <w:sz w:val="22"/>
          <w:szCs w:val="22"/>
          <w:lang w:val="en-AU"/>
        </w:rPr>
      </w:pPr>
    </w:p>
    <w:p w14:paraId="6D24D604" w14:textId="77777777" w:rsidR="003D08FF" w:rsidRDefault="003D08FF" w:rsidP="00FA2954">
      <w:pPr>
        <w:autoSpaceDE w:val="0"/>
        <w:autoSpaceDN w:val="0"/>
        <w:adjustRightInd w:val="0"/>
        <w:spacing w:before="0" w:after="0"/>
        <w:rPr>
          <w:color w:val="000000"/>
          <w:sz w:val="22"/>
          <w:szCs w:val="22"/>
          <w:shd w:val="clear" w:color="auto" w:fill="FFFFFF"/>
        </w:rPr>
      </w:pPr>
    </w:p>
    <w:p w14:paraId="2D891C27" w14:textId="6D7CF08A" w:rsidR="00FA2954" w:rsidRPr="00B71EF9" w:rsidRDefault="00FA2954" w:rsidP="00FA2954">
      <w:pPr>
        <w:autoSpaceDE w:val="0"/>
        <w:autoSpaceDN w:val="0"/>
        <w:adjustRightInd w:val="0"/>
        <w:spacing w:before="0" w:after="0"/>
        <w:rPr>
          <w:color w:val="000000"/>
          <w:sz w:val="22"/>
          <w:szCs w:val="22"/>
          <w:shd w:val="clear" w:color="auto" w:fill="FFFFFF"/>
        </w:rPr>
      </w:pPr>
      <w:r>
        <w:rPr>
          <w:color w:val="000000"/>
          <w:sz w:val="22"/>
          <w:szCs w:val="22"/>
          <w:shd w:val="clear" w:color="auto" w:fill="FFFFFF"/>
        </w:rPr>
        <w:t xml:space="preserve">In relation to regulatory impact analysis, the Amendment Specification is not outside the scope of the certification letter prepared at the time the Principal Specification was </w:t>
      </w:r>
      <w:r w:rsidR="00C9612D">
        <w:rPr>
          <w:color w:val="000000"/>
          <w:sz w:val="22"/>
          <w:szCs w:val="22"/>
          <w:shd w:val="clear" w:color="auto" w:fill="FFFFFF"/>
        </w:rPr>
        <w:t>made and</w:t>
      </w:r>
      <w:r>
        <w:rPr>
          <w:color w:val="000000"/>
          <w:sz w:val="22"/>
          <w:szCs w:val="22"/>
          <w:shd w:val="clear" w:color="auto" w:fill="FFFFFF"/>
        </w:rPr>
        <w:t xml:space="preserve"> relies on this </w:t>
      </w:r>
      <w:r w:rsidR="00B718B2">
        <w:rPr>
          <w:color w:val="000000"/>
          <w:sz w:val="22"/>
          <w:szCs w:val="22"/>
          <w:shd w:val="clear" w:color="auto" w:fill="FFFFFF"/>
        </w:rPr>
        <w:t xml:space="preserve">exemption </w:t>
      </w:r>
      <w:r w:rsidR="00B718B2" w:rsidRPr="00B71EF9">
        <w:rPr>
          <w:color w:val="000000"/>
          <w:sz w:val="22"/>
          <w:szCs w:val="22"/>
          <w:shd w:val="clear" w:color="auto" w:fill="FFFFFF"/>
        </w:rPr>
        <w:t>(</w:t>
      </w:r>
      <w:r w:rsidRPr="00B71EF9">
        <w:rPr>
          <w:color w:val="000000"/>
          <w:sz w:val="22"/>
          <w:szCs w:val="22"/>
          <w:shd w:val="clear" w:color="auto" w:fill="FFFFFF"/>
        </w:rPr>
        <w:t xml:space="preserve">Office of Best Practice Regulation ID: </w:t>
      </w:r>
      <w:r>
        <w:rPr>
          <w:color w:val="000000"/>
          <w:sz w:val="22"/>
          <w:szCs w:val="22"/>
          <w:shd w:val="clear" w:color="auto" w:fill="FFFFFF"/>
        </w:rPr>
        <w:t>42800</w:t>
      </w:r>
      <w:r w:rsidRPr="00B71EF9">
        <w:rPr>
          <w:color w:val="000000"/>
          <w:sz w:val="22"/>
          <w:szCs w:val="22"/>
          <w:shd w:val="clear" w:color="auto" w:fill="FFFFFF"/>
        </w:rPr>
        <w:t>).</w:t>
      </w:r>
      <w:r w:rsidR="00A917C1">
        <w:rPr>
          <w:color w:val="000000"/>
          <w:sz w:val="22"/>
          <w:szCs w:val="22"/>
          <w:shd w:val="clear" w:color="auto" w:fill="FFFFFF"/>
        </w:rPr>
        <w:t xml:space="preserve"> </w:t>
      </w:r>
    </w:p>
    <w:p w14:paraId="0E989741" w14:textId="77777777" w:rsidR="00D27803" w:rsidRPr="00B71EF9" w:rsidRDefault="00D27803" w:rsidP="005A25CB">
      <w:pPr>
        <w:autoSpaceDE w:val="0"/>
        <w:autoSpaceDN w:val="0"/>
        <w:adjustRightInd w:val="0"/>
        <w:spacing w:before="0" w:after="0"/>
        <w:rPr>
          <w:sz w:val="22"/>
          <w:szCs w:val="22"/>
          <w:lang w:eastAsia="en-AU"/>
        </w:rPr>
      </w:pPr>
    </w:p>
    <w:p w14:paraId="2866FE2F" w14:textId="631020A0" w:rsidR="00A5662B" w:rsidRPr="00B71EF9" w:rsidRDefault="00D360E1" w:rsidP="004461D8">
      <w:pPr>
        <w:autoSpaceDE w:val="0"/>
        <w:autoSpaceDN w:val="0"/>
        <w:adjustRightInd w:val="0"/>
        <w:spacing w:before="0" w:after="0"/>
        <w:rPr>
          <w:sz w:val="22"/>
          <w:szCs w:val="22"/>
          <w:lang w:eastAsia="en-AU"/>
        </w:rPr>
      </w:pPr>
      <w:r w:rsidRPr="00B71EF9">
        <w:rPr>
          <w:sz w:val="22"/>
          <w:szCs w:val="22"/>
          <w:lang w:eastAsia="en-AU"/>
        </w:rPr>
        <w:t xml:space="preserve">The </w:t>
      </w:r>
      <w:r w:rsidR="00CF46D0" w:rsidRPr="00B71EF9">
        <w:rPr>
          <w:sz w:val="22"/>
          <w:szCs w:val="22"/>
          <w:lang w:eastAsia="en-AU"/>
        </w:rPr>
        <w:t xml:space="preserve">Amendment </w:t>
      </w:r>
      <w:r w:rsidR="00642CC2" w:rsidRPr="00B71EF9">
        <w:rPr>
          <w:sz w:val="22"/>
          <w:szCs w:val="22"/>
          <w:lang w:eastAsia="en-AU"/>
        </w:rPr>
        <w:t>Specification</w:t>
      </w:r>
      <w:r w:rsidR="00642CC2" w:rsidRPr="00B71EF9">
        <w:rPr>
          <w:i/>
          <w:sz w:val="22"/>
          <w:szCs w:val="22"/>
          <w:lang w:eastAsia="en-AU"/>
        </w:rPr>
        <w:t xml:space="preserve"> </w:t>
      </w:r>
      <w:r w:rsidRPr="00B71EF9">
        <w:rPr>
          <w:sz w:val="22"/>
          <w:szCs w:val="22"/>
          <w:lang w:eastAsia="en-AU"/>
        </w:rPr>
        <w:t xml:space="preserve">is a </w:t>
      </w:r>
      <w:r w:rsidR="004E4379" w:rsidRPr="00B71EF9">
        <w:rPr>
          <w:sz w:val="22"/>
          <w:szCs w:val="22"/>
          <w:lang w:eastAsia="en-AU"/>
        </w:rPr>
        <w:t xml:space="preserve">disallowable </w:t>
      </w:r>
      <w:r w:rsidRPr="00B71EF9">
        <w:rPr>
          <w:sz w:val="22"/>
          <w:szCs w:val="22"/>
          <w:lang w:eastAsia="en-AU"/>
        </w:rPr>
        <w:t xml:space="preserve">legislative instrument for the purposes of the </w:t>
      </w:r>
      <w:r w:rsidRPr="00B71EF9">
        <w:rPr>
          <w:i/>
          <w:sz w:val="22"/>
          <w:szCs w:val="22"/>
          <w:lang w:eastAsia="en-AU"/>
        </w:rPr>
        <w:t>Legislation Act 2003</w:t>
      </w:r>
      <w:r w:rsidRPr="00B71EF9">
        <w:rPr>
          <w:sz w:val="22"/>
          <w:szCs w:val="22"/>
          <w:lang w:eastAsia="en-AU"/>
        </w:rPr>
        <w:t xml:space="preserve">. </w:t>
      </w:r>
      <w:r w:rsidR="00A5662B" w:rsidRPr="00B71EF9">
        <w:rPr>
          <w:sz w:val="22"/>
          <w:szCs w:val="22"/>
          <w:lang w:eastAsia="en-AU"/>
        </w:rPr>
        <w:t xml:space="preserve">Details of the </w:t>
      </w:r>
      <w:r w:rsidR="004461D8" w:rsidRPr="00B71EF9">
        <w:rPr>
          <w:sz w:val="22"/>
          <w:szCs w:val="22"/>
          <w:lang w:eastAsia="en-AU"/>
        </w:rPr>
        <w:t>Specification</w:t>
      </w:r>
      <w:r w:rsidR="00A5662B" w:rsidRPr="00B71EF9">
        <w:rPr>
          <w:sz w:val="22"/>
          <w:szCs w:val="22"/>
          <w:lang w:eastAsia="en-AU"/>
        </w:rPr>
        <w:t xml:space="preserve"> are set out in </w:t>
      </w:r>
      <w:r w:rsidR="00A5662B" w:rsidRPr="00B71EF9">
        <w:rPr>
          <w:b/>
          <w:sz w:val="22"/>
          <w:szCs w:val="22"/>
          <w:lang w:eastAsia="en-AU"/>
        </w:rPr>
        <w:t>Attachment A</w:t>
      </w:r>
      <w:r w:rsidR="00A5662B" w:rsidRPr="00B71EF9">
        <w:rPr>
          <w:sz w:val="22"/>
          <w:szCs w:val="22"/>
          <w:lang w:eastAsia="en-AU"/>
        </w:rPr>
        <w:t>.</w:t>
      </w:r>
    </w:p>
    <w:p w14:paraId="12320B99" w14:textId="77777777" w:rsidR="00A5662B" w:rsidRPr="00B71EF9" w:rsidRDefault="00A5662B" w:rsidP="004461D8">
      <w:pPr>
        <w:autoSpaceDE w:val="0"/>
        <w:autoSpaceDN w:val="0"/>
        <w:adjustRightInd w:val="0"/>
        <w:spacing w:before="0" w:after="0"/>
        <w:rPr>
          <w:sz w:val="22"/>
          <w:szCs w:val="22"/>
          <w:lang w:eastAsia="en-AU"/>
        </w:rPr>
      </w:pPr>
    </w:p>
    <w:p w14:paraId="24F39ABD" w14:textId="1857F104" w:rsidR="00A5662B" w:rsidRPr="00B71EF9" w:rsidRDefault="00A5662B" w:rsidP="004461D8">
      <w:pPr>
        <w:autoSpaceDE w:val="0"/>
        <w:autoSpaceDN w:val="0"/>
        <w:adjustRightInd w:val="0"/>
        <w:spacing w:before="0" w:after="0"/>
        <w:rPr>
          <w:sz w:val="22"/>
          <w:szCs w:val="22"/>
          <w:lang w:eastAsia="en-AU"/>
        </w:rPr>
      </w:pPr>
      <w:r w:rsidRPr="00B71EF9">
        <w:rPr>
          <w:sz w:val="22"/>
          <w:szCs w:val="22"/>
          <w:lang w:eastAsia="en-AU"/>
        </w:rPr>
        <w:t>The</w:t>
      </w:r>
      <w:r w:rsidR="00CF46D0" w:rsidRPr="00B71EF9">
        <w:rPr>
          <w:sz w:val="22"/>
          <w:szCs w:val="22"/>
          <w:lang w:eastAsia="en-AU"/>
        </w:rPr>
        <w:t xml:space="preserve"> Amendment</w:t>
      </w:r>
      <w:r w:rsidRPr="00B71EF9">
        <w:rPr>
          <w:sz w:val="22"/>
          <w:szCs w:val="22"/>
          <w:lang w:eastAsia="en-AU"/>
        </w:rPr>
        <w:t xml:space="preserve"> </w:t>
      </w:r>
      <w:r w:rsidR="004461D8" w:rsidRPr="00B71EF9">
        <w:rPr>
          <w:sz w:val="22"/>
          <w:szCs w:val="22"/>
          <w:lang w:eastAsia="en-AU"/>
        </w:rPr>
        <w:t>Specification</w:t>
      </w:r>
      <w:r w:rsidRPr="00B71EF9">
        <w:rPr>
          <w:sz w:val="22"/>
          <w:szCs w:val="22"/>
          <w:lang w:eastAsia="en-AU"/>
        </w:rPr>
        <w:t xml:space="preserve"> is compatible with the human rights and freedoms recognised or declared under section 3 of the </w:t>
      </w:r>
      <w:r w:rsidRPr="00B71EF9">
        <w:rPr>
          <w:i/>
          <w:sz w:val="22"/>
          <w:szCs w:val="22"/>
          <w:lang w:eastAsia="en-AU"/>
        </w:rPr>
        <w:t>Human Rights (Parliamentary Scrutiny) Act 2011</w:t>
      </w:r>
      <w:r w:rsidRPr="00B71EF9">
        <w:rPr>
          <w:sz w:val="22"/>
          <w:szCs w:val="22"/>
          <w:lang w:eastAsia="en-AU"/>
        </w:rPr>
        <w:t xml:space="preserve">. A full statement of compatibility is set out in </w:t>
      </w:r>
      <w:r w:rsidRPr="00B71EF9">
        <w:rPr>
          <w:b/>
          <w:sz w:val="22"/>
          <w:szCs w:val="22"/>
          <w:lang w:eastAsia="en-AU"/>
        </w:rPr>
        <w:t>Attachment B</w:t>
      </w:r>
      <w:r w:rsidRPr="00B71EF9">
        <w:rPr>
          <w:sz w:val="22"/>
          <w:szCs w:val="22"/>
          <w:lang w:eastAsia="en-AU"/>
        </w:rPr>
        <w:t>.</w:t>
      </w:r>
    </w:p>
    <w:p w14:paraId="113C032B" w14:textId="6CEAC05A" w:rsidR="00F37CE0" w:rsidRPr="00B71EF9" w:rsidRDefault="00F37CE0" w:rsidP="004461D8">
      <w:pPr>
        <w:autoSpaceDE w:val="0"/>
        <w:autoSpaceDN w:val="0"/>
        <w:adjustRightInd w:val="0"/>
        <w:spacing w:before="0" w:after="0"/>
        <w:rPr>
          <w:sz w:val="22"/>
          <w:szCs w:val="22"/>
          <w:lang w:eastAsia="en-AU"/>
        </w:rPr>
      </w:pPr>
    </w:p>
    <w:p w14:paraId="45149606" w14:textId="19D0CA39" w:rsidR="004461D8" w:rsidRPr="00B71EF9" w:rsidRDefault="00A5662B" w:rsidP="009D4837">
      <w:pPr>
        <w:autoSpaceDE w:val="0"/>
        <w:autoSpaceDN w:val="0"/>
        <w:adjustRightInd w:val="0"/>
        <w:spacing w:before="0" w:after="0"/>
        <w:rPr>
          <w:sz w:val="22"/>
          <w:szCs w:val="22"/>
          <w:lang w:eastAsia="en-AU"/>
        </w:rPr>
      </w:pPr>
      <w:r w:rsidRPr="00B71EF9">
        <w:rPr>
          <w:sz w:val="22"/>
          <w:szCs w:val="22"/>
          <w:lang w:eastAsia="en-AU"/>
        </w:rPr>
        <w:t xml:space="preserve">The </w:t>
      </w:r>
      <w:r w:rsidR="00CF46D0" w:rsidRPr="00B71EF9">
        <w:rPr>
          <w:sz w:val="22"/>
          <w:szCs w:val="22"/>
          <w:lang w:eastAsia="en-AU"/>
        </w:rPr>
        <w:t xml:space="preserve">Amendment </w:t>
      </w:r>
      <w:r w:rsidR="00D360E1" w:rsidRPr="00B71EF9">
        <w:rPr>
          <w:sz w:val="22"/>
          <w:szCs w:val="22"/>
          <w:lang w:eastAsia="en-AU"/>
        </w:rPr>
        <w:t xml:space="preserve">Specification </w:t>
      </w:r>
      <w:r w:rsidRPr="00B71EF9">
        <w:rPr>
          <w:sz w:val="22"/>
          <w:szCs w:val="22"/>
          <w:lang w:eastAsia="en-AU"/>
        </w:rPr>
        <w:t xml:space="preserve">commences </w:t>
      </w:r>
      <w:r w:rsidR="002A0E10">
        <w:rPr>
          <w:sz w:val="22"/>
          <w:szCs w:val="22"/>
          <w:lang w:eastAsia="en-AU"/>
        </w:rPr>
        <w:t>the day after registration on the Federal Register of Legislation</w:t>
      </w:r>
      <w:r w:rsidRPr="00B71EF9">
        <w:rPr>
          <w:sz w:val="22"/>
          <w:szCs w:val="22"/>
          <w:lang w:eastAsia="en-AU"/>
        </w:rPr>
        <w:t>.</w:t>
      </w:r>
      <w:r w:rsidR="004461D8" w:rsidRPr="00B71EF9">
        <w:rPr>
          <w:sz w:val="22"/>
          <w:szCs w:val="22"/>
          <w:lang w:eastAsia="en-AU"/>
        </w:rPr>
        <w:br w:type="page"/>
      </w:r>
    </w:p>
    <w:p w14:paraId="62B3E93E" w14:textId="77777777" w:rsidR="00A5662B" w:rsidRPr="00B71EF9" w:rsidRDefault="00A5662B" w:rsidP="00D360E1">
      <w:pPr>
        <w:spacing w:before="0" w:after="0"/>
        <w:jc w:val="right"/>
        <w:rPr>
          <w:b/>
          <w:bCs/>
          <w:sz w:val="22"/>
          <w:szCs w:val="22"/>
          <w:lang w:eastAsia="en-AU"/>
        </w:rPr>
      </w:pPr>
      <w:r w:rsidRPr="00B71EF9">
        <w:rPr>
          <w:b/>
          <w:bCs/>
          <w:sz w:val="22"/>
          <w:szCs w:val="22"/>
          <w:lang w:eastAsia="en-AU"/>
        </w:rPr>
        <w:t>Attachment A</w:t>
      </w:r>
    </w:p>
    <w:p w14:paraId="2B07D9EC" w14:textId="77777777" w:rsidR="00A5662B" w:rsidRPr="00B71EF9" w:rsidRDefault="00A5662B" w:rsidP="00D360E1">
      <w:pPr>
        <w:spacing w:before="0" w:after="0"/>
        <w:rPr>
          <w:b/>
          <w:bCs/>
          <w:sz w:val="22"/>
          <w:szCs w:val="22"/>
          <w:lang w:eastAsia="en-AU"/>
        </w:rPr>
      </w:pPr>
      <w:bookmarkStart w:id="0" w:name="_Toc199566624"/>
    </w:p>
    <w:p w14:paraId="674009E0" w14:textId="6FB62F27" w:rsidR="00A5662B" w:rsidRPr="00B71EF9" w:rsidRDefault="00A5662B" w:rsidP="00D360E1">
      <w:pPr>
        <w:spacing w:before="0" w:after="0"/>
        <w:rPr>
          <w:b/>
          <w:bCs/>
          <w:sz w:val="22"/>
          <w:szCs w:val="22"/>
          <w:lang w:eastAsia="en-AU"/>
        </w:rPr>
      </w:pPr>
      <w:r w:rsidRPr="00B71EF9">
        <w:rPr>
          <w:b/>
          <w:bCs/>
          <w:sz w:val="22"/>
          <w:szCs w:val="22"/>
          <w:lang w:eastAsia="en-AU"/>
        </w:rPr>
        <w:t>Details of</w:t>
      </w:r>
      <w:r w:rsidRPr="00B71EF9">
        <w:rPr>
          <w:b/>
          <w:sz w:val="22"/>
          <w:szCs w:val="22"/>
          <w:lang w:eastAsia="en-AU"/>
        </w:rPr>
        <w:t> </w:t>
      </w:r>
      <w:bookmarkEnd w:id="0"/>
      <w:r w:rsidRPr="00B71EF9">
        <w:rPr>
          <w:b/>
          <w:sz w:val="22"/>
          <w:szCs w:val="22"/>
          <w:lang w:eastAsia="en-AU"/>
        </w:rPr>
        <w:t>the</w:t>
      </w:r>
      <w:r w:rsidRPr="00B71EF9">
        <w:rPr>
          <w:sz w:val="22"/>
          <w:szCs w:val="22"/>
          <w:lang w:eastAsia="en-AU"/>
        </w:rPr>
        <w:t xml:space="preserve"> </w:t>
      </w:r>
      <w:r w:rsidR="009F1FF2" w:rsidRPr="00B71EF9">
        <w:rPr>
          <w:b/>
          <w:bCs/>
          <w:i/>
          <w:sz w:val="22"/>
          <w:szCs w:val="22"/>
          <w:lang w:val="en-AU" w:eastAsia="en-AU"/>
        </w:rPr>
        <w:t>Therapeutic Goods (Medical Devices—Excluded Purposes) Amendment (</w:t>
      </w:r>
      <w:r w:rsidR="00246720">
        <w:rPr>
          <w:b/>
          <w:bCs/>
          <w:i/>
          <w:sz w:val="22"/>
          <w:szCs w:val="22"/>
          <w:lang w:val="en-AU" w:eastAsia="en-AU"/>
        </w:rPr>
        <w:t>COVID-19 Self-</w:t>
      </w:r>
      <w:r w:rsidR="002A0E10">
        <w:rPr>
          <w:b/>
          <w:bCs/>
          <w:i/>
          <w:sz w:val="22"/>
          <w:szCs w:val="22"/>
          <w:lang w:val="en-AU" w:eastAsia="en-AU"/>
        </w:rPr>
        <w:t>T</w:t>
      </w:r>
      <w:r w:rsidR="00246720">
        <w:rPr>
          <w:b/>
          <w:bCs/>
          <w:i/>
          <w:sz w:val="22"/>
          <w:szCs w:val="22"/>
          <w:lang w:val="en-AU" w:eastAsia="en-AU"/>
        </w:rPr>
        <w:t>esting</w:t>
      </w:r>
      <w:r w:rsidR="009F1FF2" w:rsidRPr="00B71EF9">
        <w:rPr>
          <w:b/>
          <w:bCs/>
          <w:i/>
          <w:sz w:val="22"/>
          <w:szCs w:val="22"/>
          <w:lang w:val="en-AU" w:eastAsia="en-AU"/>
        </w:rPr>
        <w:t xml:space="preserve">) Specification </w:t>
      </w:r>
      <w:r w:rsidR="002748F1">
        <w:rPr>
          <w:b/>
          <w:bCs/>
          <w:i/>
          <w:sz w:val="22"/>
          <w:szCs w:val="22"/>
          <w:lang w:val="en-AU" w:eastAsia="en-AU"/>
        </w:rPr>
        <w:t>2022</w:t>
      </w:r>
    </w:p>
    <w:p w14:paraId="2D6C2477" w14:textId="2E441B24" w:rsidR="00A5662B" w:rsidRPr="00B71EF9" w:rsidRDefault="00A5662B" w:rsidP="00D360E1">
      <w:pPr>
        <w:spacing w:before="0" w:after="0"/>
        <w:rPr>
          <w:sz w:val="22"/>
          <w:szCs w:val="22"/>
          <w:lang w:eastAsia="en-AU"/>
        </w:rPr>
      </w:pPr>
    </w:p>
    <w:p w14:paraId="28BFAD0B" w14:textId="77777777" w:rsidR="00A5662B" w:rsidRPr="00B71EF9" w:rsidRDefault="00A5662B" w:rsidP="00A3568B">
      <w:pPr>
        <w:spacing w:before="0" w:after="0"/>
        <w:rPr>
          <w:b/>
          <w:bCs/>
          <w:sz w:val="22"/>
          <w:szCs w:val="22"/>
          <w:lang w:eastAsia="en-AU"/>
        </w:rPr>
      </w:pPr>
      <w:r w:rsidRPr="00B71EF9">
        <w:rPr>
          <w:b/>
          <w:bCs/>
          <w:sz w:val="22"/>
          <w:szCs w:val="22"/>
          <w:lang w:eastAsia="en-AU"/>
        </w:rPr>
        <w:t>Section 1 – Name</w:t>
      </w:r>
    </w:p>
    <w:p w14:paraId="5C5E413B" w14:textId="77777777" w:rsidR="00A5662B" w:rsidRPr="00B71EF9" w:rsidRDefault="00A5662B" w:rsidP="00A3568B">
      <w:pPr>
        <w:spacing w:before="0" w:after="0"/>
        <w:rPr>
          <w:sz w:val="22"/>
          <w:szCs w:val="22"/>
          <w:lang w:eastAsia="en-AU"/>
        </w:rPr>
      </w:pPr>
    </w:p>
    <w:p w14:paraId="26F96427" w14:textId="3B3BE993" w:rsidR="00A5662B" w:rsidRPr="00B71EF9" w:rsidRDefault="00A5662B" w:rsidP="00A3568B">
      <w:pPr>
        <w:spacing w:before="0" w:after="0"/>
        <w:rPr>
          <w:sz w:val="22"/>
          <w:szCs w:val="22"/>
          <w:lang w:eastAsia="en-AU"/>
        </w:rPr>
      </w:pPr>
      <w:r w:rsidRPr="00B71EF9">
        <w:rPr>
          <w:sz w:val="22"/>
          <w:szCs w:val="22"/>
          <w:lang w:eastAsia="en-AU"/>
        </w:rPr>
        <w:t xml:space="preserve">This section provides that the name of the instrument is the </w:t>
      </w:r>
      <w:r w:rsidR="009F1FF2" w:rsidRPr="00B71EF9">
        <w:rPr>
          <w:i/>
          <w:sz w:val="22"/>
          <w:szCs w:val="22"/>
          <w:lang w:val="en-AU" w:eastAsia="en-AU"/>
        </w:rPr>
        <w:t>Therapeutic Goods (Medical Devices—Excluded Purposes) Amendment (</w:t>
      </w:r>
      <w:r w:rsidR="00246720">
        <w:rPr>
          <w:i/>
          <w:sz w:val="22"/>
          <w:szCs w:val="22"/>
          <w:lang w:val="en-AU" w:eastAsia="en-AU"/>
        </w:rPr>
        <w:t>COVID-19 Self-</w:t>
      </w:r>
      <w:r w:rsidR="002A0E10">
        <w:rPr>
          <w:i/>
          <w:sz w:val="22"/>
          <w:szCs w:val="22"/>
          <w:lang w:val="en-AU" w:eastAsia="en-AU"/>
        </w:rPr>
        <w:t>T</w:t>
      </w:r>
      <w:r w:rsidR="00246720">
        <w:rPr>
          <w:i/>
          <w:sz w:val="22"/>
          <w:szCs w:val="22"/>
          <w:lang w:val="en-AU" w:eastAsia="en-AU"/>
        </w:rPr>
        <w:t>esting</w:t>
      </w:r>
      <w:r w:rsidR="009F1FF2" w:rsidRPr="00B71EF9">
        <w:rPr>
          <w:i/>
          <w:sz w:val="22"/>
          <w:szCs w:val="22"/>
          <w:lang w:val="en-AU" w:eastAsia="en-AU"/>
        </w:rPr>
        <w:t>) Specification 202</w:t>
      </w:r>
      <w:r w:rsidR="00C53B5C">
        <w:rPr>
          <w:i/>
          <w:sz w:val="22"/>
          <w:szCs w:val="22"/>
          <w:lang w:val="en-AU" w:eastAsia="en-AU"/>
        </w:rPr>
        <w:t>2</w:t>
      </w:r>
      <w:r w:rsidR="009F1FF2" w:rsidRPr="00B71EF9">
        <w:rPr>
          <w:iCs/>
          <w:sz w:val="22"/>
          <w:szCs w:val="22"/>
          <w:lang w:eastAsia="en-AU"/>
        </w:rPr>
        <w:t xml:space="preserve"> (“the Amendment Specification”)</w:t>
      </w:r>
      <w:r w:rsidRPr="00B71EF9">
        <w:rPr>
          <w:sz w:val="22"/>
          <w:szCs w:val="22"/>
          <w:lang w:eastAsia="en-AU"/>
        </w:rPr>
        <w:t>.</w:t>
      </w:r>
    </w:p>
    <w:p w14:paraId="4883FF57" w14:textId="77777777" w:rsidR="00A5662B" w:rsidRPr="00B71EF9" w:rsidRDefault="00A5662B" w:rsidP="00A3568B">
      <w:pPr>
        <w:spacing w:before="0" w:after="0"/>
        <w:rPr>
          <w:sz w:val="22"/>
          <w:szCs w:val="22"/>
          <w:lang w:eastAsia="en-AU"/>
        </w:rPr>
      </w:pPr>
    </w:p>
    <w:p w14:paraId="0AE777E9" w14:textId="77777777" w:rsidR="00A5662B" w:rsidRPr="00B71EF9" w:rsidRDefault="00A5662B" w:rsidP="00A3568B">
      <w:pPr>
        <w:spacing w:before="0" w:after="0"/>
        <w:rPr>
          <w:b/>
          <w:bCs/>
          <w:sz w:val="22"/>
          <w:szCs w:val="22"/>
          <w:lang w:eastAsia="en-AU"/>
        </w:rPr>
      </w:pPr>
      <w:r w:rsidRPr="00B71EF9">
        <w:rPr>
          <w:b/>
          <w:bCs/>
          <w:sz w:val="22"/>
          <w:szCs w:val="22"/>
          <w:lang w:eastAsia="en-AU"/>
        </w:rPr>
        <w:t>Section 2 – Commencement</w:t>
      </w:r>
    </w:p>
    <w:p w14:paraId="6CEFEE2C" w14:textId="77777777" w:rsidR="00A5662B" w:rsidRPr="00B71EF9" w:rsidRDefault="00A5662B" w:rsidP="00A3568B">
      <w:pPr>
        <w:spacing w:before="0" w:after="0"/>
        <w:rPr>
          <w:sz w:val="22"/>
          <w:szCs w:val="22"/>
          <w:lang w:eastAsia="en-AU"/>
        </w:rPr>
      </w:pPr>
    </w:p>
    <w:p w14:paraId="4B910798" w14:textId="047C705E" w:rsidR="00A5662B" w:rsidRPr="00B71EF9" w:rsidRDefault="00A5662B" w:rsidP="00A3568B">
      <w:pPr>
        <w:spacing w:before="0" w:after="0"/>
        <w:rPr>
          <w:sz w:val="22"/>
          <w:szCs w:val="22"/>
          <w:lang w:eastAsia="en-AU"/>
        </w:rPr>
      </w:pPr>
      <w:r w:rsidRPr="00B71EF9">
        <w:rPr>
          <w:sz w:val="22"/>
          <w:szCs w:val="22"/>
          <w:lang w:eastAsia="en-AU"/>
        </w:rPr>
        <w:t xml:space="preserve">This section provides that the </w:t>
      </w:r>
      <w:r w:rsidR="005C43AE" w:rsidRPr="00B71EF9">
        <w:rPr>
          <w:sz w:val="22"/>
          <w:szCs w:val="22"/>
          <w:lang w:eastAsia="en-AU"/>
        </w:rPr>
        <w:t>Amendment Specification</w:t>
      </w:r>
      <w:r w:rsidRPr="00B71EF9">
        <w:rPr>
          <w:sz w:val="22"/>
          <w:szCs w:val="22"/>
          <w:lang w:eastAsia="en-AU"/>
        </w:rPr>
        <w:t xml:space="preserve"> commences </w:t>
      </w:r>
      <w:r w:rsidR="00B65017" w:rsidRPr="00B71EF9">
        <w:rPr>
          <w:sz w:val="22"/>
          <w:szCs w:val="22"/>
          <w:lang w:eastAsia="en-AU"/>
        </w:rPr>
        <w:t xml:space="preserve">on </w:t>
      </w:r>
      <w:r w:rsidR="00A0726D">
        <w:rPr>
          <w:sz w:val="22"/>
          <w:szCs w:val="22"/>
          <w:lang w:eastAsia="en-AU"/>
        </w:rPr>
        <w:t xml:space="preserve">the day after </w:t>
      </w:r>
      <w:r w:rsidR="00FA2954">
        <w:rPr>
          <w:sz w:val="22"/>
          <w:szCs w:val="22"/>
          <w:lang w:eastAsia="en-AU"/>
        </w:rPr>
        <w:t xml:space="preserve">it is </w:t>
      </w:r>
      <w:r w:rsidR="00A0726D">
        <w:rPr>
          <w:sz w:val="22"/>
          <w:szCs w:val="22"/>
          <w:lang w:eastAsia="en-AU"/>
        </w:rPr>
        <w:t>regist</w:t>
      </w:r>
      <w:r w:rsidR="00FA2954">
        <w:rPr>
          <w:sz w:val="22"/>
          <w:szCs w:val="22"/>
          <w:lang w:eastAsia="en-AU"/>
        </w:rPr>
        <w:t>ered</w:t>
      </w:r>
      <w:r w:rsidR="002A0E10">
        <w:rPr>
          <w:sz w:val="22"/>
          <w:szCs w:val="22"/>
          <w:lang w:eastAsia="en-AU"/>
        </w:rPr>
        <w:t xml:space="preserve"> on the Federal Register of Legislation</w:t>
      </w:r>
      <w:r w:rsidRPr="00B71EF9">
        <w:rPr>
          <w:sz w:val="22"/>
          <w:szCs w:val="22"/>
          <w:lang w:eastAsia="en-AU"/>
        </w:rPr>
        <w:t>.</w:t>
      </w:r>
    </w:p>
    <w:p w14:paraId="15DD2491" w14:textId="77777777" w:rsidR="00A5662B" w:rsidRPr="00B71EF9" w:rsidRDefault="00A5662B" w:rsidP="00A3568B">
      <w:pPr>
        <w:spacing w:before="0" w:after="0"/>
        <w:rPr>
          <w:sz w:val="22"/>
          <w:szCs w:val="22"/>
          <w:lang w:eastAsia="en-AU"/>
        </w:rPr>
      </w:pPr>
    </w:p>
    <w:p w14:paraId="5FD09A0D" w14:textId="77777777" w:rsidR="00A5662B" w:rsidRPr="00B71EF9" w:rsidRDefault="00A5662B" w:rsidP="00A3568B">
      <w:pPr>
        <w:spacing w:before="0" w:after="0"/>
        <w:rPr>
          <w:b/>
          <w:bCs/>
          <w:sz w:val="22"/>
          <w:szCs w:val="22"/>
          <w:lang w:eastAsia="en-AU"/>
        </w:rPr>
      </w:pPr>
      <w:r w:rsidRPr="00B71EF9">
        <w:rPr>
          <w:b/>
          <w:bCs/>
          <w:sz w:val="22"/>
          <w:szCs w:val="22"/>
          <w:lang w:eastAsia="en-AU"/>
        </w:rPr>
        <w:t>Section 3 – Authority</w:t>
      </w:r>
    </w:p>
    <w:p w14:paraId="60B2DA95" w14:textId="77777777" w:rsidR="00A5662B" w:rsidRPr="00B71EF9" w:rsidRDefault="00A5662B" w:rsidP="00A3568B">
      <w:pPr>
        <w:spacing w:before="0" w:after="0"/>
        <w:rPr>
          <w:sz w:val="22"/>
          <w:szCs w:val="22"/>
          <w:lang w:eastAsia="en-AU"/>
        </w:rPr>
      </w:pPr>
    </w:p>
    <w:p w14:paraId="48787B9E" w14:textId="1CDF2729" w:rsidR="00A5662B" w:rsidRPr="00B71EF9" w:rsidRDefault="00A5662B" w:rsidP="00A3568B">
      <w:pPr>
        <w:spacing w:before="0" w:after="0"/>
        <w:rPr>
          <w:sz w:val="22"/>
          <w:szCs w:val="22"/>
          <w:lang w:eastAsia="en-AU"/>
        </w:rPr>
      </w:pPr>
      <w:r w:rsidRPr="00B71EF9">
        <w:rPr>
          <w:sz w:val="22"/>
          <w:szCs w:val="22"/>
          <w:lang w:eastAsia="en-AU"/>
        </w:rPr>
        <w:t xml:space="preserve">This section provides that the legislative authority for making the </w:t>
      </w:r>
      <w:r w:rsidR="005C43AE" w:rsidRPr="00B71EF9">
        <w:rPr>
          <w:sz w:val="22"/>
          <w:szCs w:val="22"/>
          <w:lang w:eastAsia="en-AU"/>
        </w:rPr>
        <w:t>Amendment Specification</w:t>
      </w:r>
      <w:r w:rsidRPr="00B71EF9">
        <w:rPr>
          <w:sz w:val="22"/>
          <w:szCs w:val="22"/>
          <w:lang w:eastAsia="en-AU"/>
        </w:rPr>
        <w:t xml:space="preserve"> is section </w:t>
      </w:r>
      <w:r w:rsidR="00D360E1" w:rsidRPr="00B71EF9">
        <w:rPr>
          <w:sz w:val="22"/>
          <w:szCs w:val="22"/>
          <w:lang w:eastAsia="en-AU"/>
        </w:rPr>
        <w:t>41BEA</w:t>
      </w:r>
      <w:r w:rsidRPr="00B71EF9">
        <w:rPr>
          <w:sz w:val="22"/>
          <w:szCs w:val="22"/>
          <w:lang w:eastAsia="en-AU"/>
        </w:rPr>
        <w:t xml:space="preserve"> of the </w:t>
      </w:r>
      <w:r w:rsidRPr="00B71EF9">
        <w:rPr>
          <w:i/>
          <w:sz w:val="22"/>
          <w:szCs w:val="22"/>
          <w:lang w:eastAsia="en-AU"/>
        </w:rPr>
        <w:t>Therapeutic Goods Act 1989</w:t>
      </w:r>
      <w:r w:rsidRPr="00B71EF9">
        <w:rPr>
          <w:sz w:val="22"/>
          <w:szCs w:val="22"/>
          <w:lang w:eastAsia="en-AU"/>
        </w:rPr>
        <w:t xml:space="preserve"> (“the Act”).</w:t>
      </w:r>
    </w:p>
    <w:p w14:paraId="6BC669CC" w14:textId="77777777" w:rsidR="004E4379" w:rsidRPr="00B71EF9" w:rsidRDefault="004E4379" w:rsidP="00A3568B">
      <w:pPr>
        <w:spacing w:before="0" w:after="0"/>
        <w:rPr>
          <w:sz w:val="22"/>
          <w:szCs w:val="22"/>
          <w:lang w:eastAsia="en-AU"/>
        </w:rPr>
      </w:pPr>
    </w:p>
    <w:p w14:paraId="50401F29" w14:textId="37EE0FA9" w:rsidR="004E4379" w:rsidRPr="00B71EF9" w:rsidRDefault="004E4379" w:rsidP="00A3568B">
      <w:pPr>
        <w:spacing w:before="0" w:after="0"/>
        <w:rPr>
          <w:sz w:val="22"/>
          <w:szCs w:val="22"/>
          <w:lang w:eastAsia="en-AU"/>
        </w:rPr>
      </w:pPr>
      <w:r w:rsidRPr="00B71EF9">
        <w:rPr>
          <w:sz w:val="22"/>
          <w:szCs w:val="22"/>
          <w:lang w:eastAsia="en-AU"/>
        </w:rPr>
        <w:t xml:space="preserve">Subsection 33(3) of the </w:t>
      </w:r>
      <w:r w:rsidRPr="00B71EF9">
        <w:rPr>
          <w:i/>
          <w:sz w:val="22"/>
          <w:szCs w:val="22"/>
          <w:lang w:eastAsia="en-AU"/>
        </w:rPr>
        <w:t>Acts Interpretation Act 1901</w:t>
      </w:r>
      <w:r w:rsidRPr="00B71EF9">
        <w:rPr>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w:t>
      </w:r>
      <w:r w:rsidR="003512A7" w:rsidRPr="00B71EF9">
        <w:rPr>
          <w:sz w:val="22"/>
          <w:szCs w:val="22"/>
          <w:lang w:eastAsia="en-AU"/>
        </w:rPr>
        <w:t>e Amendment Specification</w:t>
      </w:r>
      <w:r w:rsidRPr="00B71EF9">
        <w:rPr>
          <w:sz w:val="22"/>
          <w:szCs w:val="22"/>
          <w:lang w:eastAsia="en-AU"/>
        </w:rPr>
        <w:t xml:space="preserve"> is also made in accordance with that provision</w:t>
      </w:r>
      <w:r w:rsidR="004B3EB4" w:rsidRPr="00B71EF9">
        <w:rPr>
          <w:sz w:val="22"/>
          <w:szCs w:val="22"/>
          <w:lang w:eastAsia="en-AU"/>
        </w:rPr>
        <w:t>.</w:t>
      </w:r>
    </w:p>
    <w:p w14:paraId="512B2F0B" w14:textId="19C16D7C" w:rsidR="00A5662B" w:rsidRPr="00B71EF9" w:rsidRDefault="00A5662B" w:rsidP="00A3568B">
      <w:pPr>
        <w:spacing w:before="0" w:after="0"/>
        <w:rPr>
          <w:sz w:val="22"/>
          <w:szCs w:val="22"/>
          <w:lang w:eastAsia="en-AU"/>
        </w:rPr>
      </w:pPr>
    </w:p>
    <w:p w14:paraId="2C91F169" w14:textId="5D0EF327" w:rsidR="009F1FF2" w:rsidRPr="00B71EF9" w:rsidRDefault="009F1FF2" w:rsidP="00A3568B">
      <w:pPr>
        <w:spacing w:before="0" w:after="0"/>
        <w:rPr>
          <w:b/>
          <w:bCs/>
          <w:sz w:val="22"/>
          <w:szCs w:val="22"/>
          <w:lang w:eastAsia="en-AU"/>
        </w:rPr>
      </w:pPr>
      <w:r w:rsidRPr="00B71EF9">
        <w:rPr>
          <w:b/>
          <w:bCs/>
          <w:sz w:val="22"/>
          <w:szCs w:val="22"/>
          <w:lang w:eastAsia="en-AU"/>
        </w:rPr>
        <w:t>Section 4 – Schedules</w:t>
      </w:r>
    </w:p>
    <w:p w14:paraId="21930021" w14:textId="1F78A71D" w:rsidR="009F1FF2" w:rsidRPr="00B71EF9" w:rsidRDefault="009F1FF2" w:rsidP="00A3568B">
      <w:pPr>
        <w:spacing w:before="0" w:after="0"/>
        <w:rPr>
          <w:sz w:val="22"/>
          <w:szCs w:val="22"/>
          <w:lang w:eastAsia="en-AU"/>
        </w:rPr>
      </w:pPr>
    </w:p>
    <w:p w14:paraId="72AFD50E" w14:textId="09332CEC" w:rsidR="009F1FF2" w:rsidRPr="00B71EF9" w:rsidRDefault="009F1FF2" w:rsidP="00A3568B">
      <w:pPr>
        <w:spacing w:before="0" w:after="0"/>
        <w:rPr>
          <w:sz w:val="22"/>
          <w:szCs w:val="22"/>
          <w:lang w:eastAsia="en-AU"/>
        </w:rPr>
      </w:pPr>
      <w:r w:rsidRPr="00B71EF9">
        <w:rPr>
          <w:sz w:val="22"/>
          <w:szCs w:val="22"/>
          <w:lang w:eastAsia="en-AU"/>
        </w:rPr>
        <w:t xml:space="preserve">This section provides that each instrument that is specified in a Schedule to the Amendment Specification is amended or repealed as set out in the </w:t>
      </w:r>
      <w:r w:rsidR="000C7FE3" w:rsidRPr="00B71EF9">
        <w:rPr>
          <w:sz w:val="22"/>
          <w:szCs w:val="22"/>
          <w:lang w:eastAsia="en-AU"/>
        </w:rPr>
        <w:t>applicable items in the Schedule concerned, and that any other item in a Schedule to the Amendment Specification has effect according to its terms.</w:t>
      </w:r>
      <w:r w:rsidRPr="00B71EF9">
        <w:rPr>
          <w:sz w:val="22"/>
          <w:szCs w:val="22"/>
          <w:lang w:eastAsia="en-AU"/>
        </w:rPr>
        <w:t xml:space="preserve"> </w:t>
      </w:r>
    </w:p>
    <w:p w14:paraId="6259914A" w14:textId="491EB039" w:rsidR="00F7244D" w:rsidRPr="00B71EF9" w:rsidRDefault="00F7244D" w:rsidP="00A3568B">
      <w:pPr>
        <w:spacing w:before="0" w:after="0"/>
        <w:rPr>
          <w:sz w:val="22"/>
          <w:szCs w:val="22"/>
          <w:lang w:eastAsia="en-AU"/>
        </w:rPr>
      </w:pPr>
    </w:p>
    <w:p w14:paraId="74992471" w14:textId="02D2D229" w:rsidR="000C7FE3" w:rsidRPr="00B71EF9" w:rsidRDefault="00F7244D" w:rsidP="00A3568B">
      <w:pPr>
        <w:spacing w:before="0" w:after="0"/>
        <w:rPr>
          <w:b/>
          <w:bCs/>
          <w:sz w:val="22"/>
          <w:szCs w:val="22"/>
          <w:lang w:eastAsia="en-AU"/>
        </w:rPr>
      </w:pPr>
      <w:r w:rsidRPr="00B71EF9">
        <w:rPr>
          <w:b/>
          <w:bCs/>
          <w:sz w:val="22"/>
          <w:szCs w:val="22"/>
          <w:lang w:eastAsia="en-AU"/>
        </w:rPr>
        <w:t xml:space="preserve">SCHEDULE 1 </w:t>
      </w:r>
      <w:r w:rsidR="006A5B44" w:rsidRPr="00B71EF9">
        <w:rPr>
          <w:b/>
          <w:bCs/>
          <w:sz w:val="22"/>
          <w:szCs w:val="22"/>
          <w:lang w:eastAsia="en-AU"/>
        </w:rPr>
        <w:t xml:space="preserve">– </w:t>
      </w:r>
      <w:r w:rsidR="000C7FE3" w:rsidRPr="00B71EF9">
        <w:rPr>
          <w:b/>
          <w:bCs/>
          <w:sz w:val="22"/>
          <w:szCs w:val="22"/>
          <w:lang w:eastAsia="en-AU"/>
        </w:rPr>
        <w:t>AMENDMENTS</w:t>
      </w:r>
    </w:p>
    <w:p w14:paraId="6CD50FA3" w14:textId="77777777" w:rsidR="00372769" w:rsidRPr="00B71EF9" w:rsidRDefault="00372769" w:rsidP="00A3568B">
      <w:pPr>
        <w:spacing w:before="0" w:after="0"/>
        <w:rPr>
          <w:b/>
          <w:bCs/>
          <w:sz w:val="22"/>
          <w:szCs w:val="22"/>
          <w:lang w:eastAsia="en-AU"/>
        </w:rPr>
      </w:pPr>
    </w:p>
    <w:p w14:paraId="0A895D5B" w14:textId="56E10D0E" w:rsidR="000C7FE3" w:rsidRPr="00B71EF9" w:rsidRDefault="000C7FE3" w:rsidP="00A3568B">
      <w:pPr>
        <w:spacing w:before="0" w:after="0"/>
        <w:rPr>
          <w:sz w:val="22"/>
          <w:szCs w:val="22"/>
          <w:lang w:eastAsia="en-AU"/>
        </w:rPr>
      </w:pPr>
      <w:r w:rsidRPr="00B71EF9">
        <w:rPr>
          <w:sz w:val="22"/>
          <w:szCs w:val="22"/>
          <w:lang w:eastAsia="en-AU"/>
        </w:rPr>
        <w:t xml:space="preserve">Schedule 1 amends the </w:t>
      </w:r>
      <w:r w:rsidRPr="00B71EF9">
        <w:rPr>
          <w:i/>
          <w:iCs/>
          <w:sz w:val="22"/>
          <w:szCs w:val="22"/>
          <w:lang w:eastAsia="en-AU"/>
        </w:rPr>
        <w:t>Therapeutic Goods (Medical Devices—Excluded Purposes) Specification 2020</w:t>
      </w:r>
      <w:r w:rsidRPr="00B71EF9">
        <w:rPr>
          <w:sz w:val="22"/>
          <w:szCs w:val="22"/>
          <w:lang w:eastAsia="en-AU"/>
        </w:rPr>
        <w:t xml:space="preserve"> (“the Principal Specification”).</w:t>
      </w:r>
    </w:p>
    <w:p w14:paraId="359C5921" w14:textId="77777777" w:rsidR="00A3568B" w:rsidRPr="00B71EF9" w:rsidRDefault="00A3568B" w:rsidP="00A3568B">
      <w:pPr>
        <w:spacing w:before="0" w:after="0"/>
        <w:rPr>
          <w:sz w:val="22"/>
          <w:szCs w:val="22"/>
          <w:lang w:eastAsia="en-AU"/>
        </w:rPr>
      </w:pPr>
    </w:p>
    <w:p w14:paraId="17B381DD" w14:textId="5C514F40" w:rsidR="003512A7" w:rsidRPr="00B71EF9" w:rsidRDefault="000C7FE3" w:rsidP="00A0726D">
      <w:pPr>
        <w:spacing w:before="0" w:after="0"/>
        <w:rPr>
          <w:sz w:val="22"/>
          <w:szCs w:val="22"/>
          <w:lang w:eastAsia="en-AU"/>
        </w:rPr>
      </w:pPr>
      <w:r w:rsidRPr="00B71EF9">
        <w:rPr>
          <w:sz w:val="22"/>
          <w:szCs w:val="22"/>
          <w:lang w:eastAsia="en-AU"/>
        </w:rPr>
        <w:t xml:space="preserve">Item 1 </w:t>
      </w:r>
      <w:r w:rsidR="00A0726D">
        <w:rPr>
          <w:sz w:val="22"/>
          <w:szCs w:val="22"/>
          <w:lang w:eastAsia="en-AU"/>
        </w:rPr>
        <w:t xml:space="preserve">amends </w:t>
      </w:r>
      <w:r w:rsidR="007F1ACB">
        <w:rPr>
          <w:sz w:val="22"/>
          <w:szCs w:val="22"/>
          <w:lang w:eastAsia="en-AU"/>
        </w:rPr>
        <w:t>table item 1, column 2, paragraph (c)</w:t>
      </w:r>
      <w:r w:rsidR="00A0726D">
        <w:rPr>
          <w:sz w:val="22"/>
          <w:szCs w:val="22"/>
          <w:lang w:eastAsia="en-AU"/>
        </w:rPr>
        <w:t xml:space="preserve"> of Part 1A </w:t>
      </w:r>
      <w:r w:rsidR="00B718B2">
        <w:rPr>
          <w:sz w:val="22"/>
          <w:szCs w:val="22"/>
          <w:lang w:eastAsia="en-AU"/>
        </w:rPr>
        <w:t xml:space="preserve">of Schedule 1 to the Principal Specification, </w:t>
      </w:r>
      <w:r w:rsidR="00A0726D">
        <w:rPr>
          <w:sz w:val="22"/>
          <w:szCs w:val="22"/>
          <w:lang w:eastAsia="en-AU"/>
        </w:rPr>
        <w:t xml:space="preserve">to include SARS-CoV-2 nucleic acid testing as an exception to the excluded purpose of </w:t>
      </w:r>
      <w:r w:rsidR="00A0726D" w:rsidRPr="00A0726D">
        <w:rPr>
          <w:sz w:val="22"/>
          <w:szCs w:val="22"/>
          <w:lang w:eastAsia="en-AU"/>
        </w:rPr>
        <w:t>testing specimens from the human body in relation to a serious disease</w:t>
      </w:r>
      <w:r w:rsidR="00A0726D">
        <w:rPr>
          <w:sz w:val="22"/>
          <w:szCs w:val="22"/>
          <w:lang w:eastAsia="en-AU"/>
        </w:rPr>
        <w:t xml:space="preserve"> for Class 1 IVD medical devices.</w:t>
      </w:r>
      <w:r w:rsidRPr="00B71EF9">
        <w:rPr>
          <w:sz w:val="22"/>
          <w:szCs w:val="22"/>
          <w:lang w:eastAsia="en-AU"/>
        </w:rPr>
        <w:t xml:space="preserve"> </w:t>
      </w:r>
    </w:p>
    <w:p w14:paraId="4F0929C4" w14:textId="77777777" w:rsidR="00A0726D" w:rsidRDefault="00A0726D" w:rsidP="00A0726D">
      <w:pPr>
        <w:spacing w:before="0" w:after="0"/>
        <w:rPr>
          <w:sz w:val="22"/>
          <w:szCs w:val="22"/>
          <w:lang w:eastAsia="en-AU"/>
        </w:rPr>
      </w:pPr>
    </w:p>
    <w:p w14:paraId="3C5E92FD" w14:textId="770543DC" w:rsidR="00A0726D" w:rsidRDefault="00A0726D" w:rsidP="00A0726D">
      <w:pPr>
        <w:spacing w:before="0" w:after="0"/>
        <w:rPr>
          <w:sz w:val="22"/>
          <w:szCs w:val="22"/>
          <w:lang w:eastAsia="en-AU"/>
        </w:rPr>
      </w:pPr>
      <w:r w:rsidRPr="00B71EF9">
        <w:rPr>
          <w:sz w:val="22"/>
          <w:szCs w:val="22"/>
          <w:lang w:eastAsia="en-AU"/>
        </w:rPr>
        <w:t xml:space="preserve">Item </w:t>
      </w:r>
      <w:r>
        <w:rPr>
          <w:sz w:val="22"/>
          <w:szCs w:val="22"/>
          <w:lang w:eastAsia="en-AU"/>
        </w:rPr>
        <w:t>2</w:t>
      </w:r>
      <w:r w:rsidRPr="00B71EF9">
        <w:rPr>
          <w:sz w:val="22"/>
          <w:szCs w:val="22"/>
          <w:lang w:eastAsia="en-AU"/>
        </w:rPr>
        <w:t xml:space="preserve"> </w:t>
      </w:r>
      <w:r>
        <w:rPr>
          <w:sz w:val="22"/>
          <w:szCs w:val="22"/>
          <w:lang w:eastAsia="en-AU"/>
        </w:rPr>
        <w:t xml:space="preserve">amends </w:t>
      </w:r>
      <w:r w:rsidR="007F1ACB">
        <w:rPr>
          <w:sz w:val="22"/>
          <w:szCs w:val="22"/>
          <w:lang w:eastAsia="en-AU"/>
        </w:rPr>
        <w:t>table item 1, column 2, paragraph (c)</w:t>
      </w:r>
      <w:r>
        <w:rPr>
          <w:sz w:val="22"/>
          <w:szCs w:val="22"/>
          <w:lang w:eastAsia="en-AU"/>
        </w:rPr>
        <w:t xml:space="preserve"> of Part 2</w:t>
      </w:r>
      <w:r w:rsidR="00B718B2">
        <w:rPr>
          <w:sz w:val="22"/>
          <w:szCs w:val="22"/>
          <w:lang w:eastAsia="en-AU"/>
        </w:rPr>
        <w:t xml:space="preserve"> of Schedule 1 to the Principal Specification,</w:t>
      </w:r>
      <w:r>
        <w:rPr>
          <w:sz w:val="22"/>
          <w:szCs w:val="22"/>
          <w:lang w:eastAsia="en-AU"/>
        </w:rPr>
        <w:t xml:space="preserve"> to include SARS-CoV-2 nucleic acid testing as an exception to the excluded purpose of </w:t>
      </w:r>
      <w:r w:rsidRPr="00A0726D">
        <w:rPr>
          <w:sz w:val="22"/>
          <w:szCs w:val="22"/>
          <w:lang w:eastAsia="en-AU"/>
        </w:rPr>
        <w:t>testing specimens from the human body in relation to a serious disease</w:t>
      </w:r>
      <w:r>
        <w:rPr>
          <w:sz w:val="22"/>
          <w:szCs w:val="22"/>
          <w:lang w:eastAsia="en-AU"/>
        </w:rPr>
        <w:t xml:space="preserve"> for Class 3 and 4 IVD medical devices.</w:t>
      </w:r>
      <w:r w:rsidRPr="00B71EF9">
        <w:rPr>
          <w:sz w:val="22"/>
          <w:szCs w:val="22"/>
          <w:lang w:eastAsia="en-AU"/>
        </w:rPr>
        <w:t xml:space="preserve"> </w:t>
      </w:r>
    </w:p>
    <w:p w14:paraId="677EAA2D" w14:textId="015362E2" w:rsidR="00C5097C" w:rsidRDefault="00C5097C" w:rsidP="00A0726D">
      <w:pPr>
        <w:spacing w:before="0" w:after="0"/>
        <w:rPr>
          <w:sz w:val="22"/>
          <w:szCs w:val="22"/>
          <w:lang w:eastAsia="en-AU"/>
        </w:rPr>
      </w:pPr>
    </w:p>
    <w:p w14:paraId="03F8F63C" w14:textId="46D2D5B5" w:rsidR="00A3568B" w:rsidRPr="00455CD4" w:rsidRDefault="00C5097C" w:rsidP="00A3568B">
      <w:pPr>
        <w:spacing w:before="0" w:after="0"/>
        <w:rPr>
          <w:sz w:val="22"/>
          <w:szCs w:val="22"/>
          <w:lang w:eastAsia="en-AU"/>
        </w:rPr>
      </w:pPr>
      <w:r>
        <w:rPr>
          <w:sz w:val="22"/>
          <w:szCs w:val="22"/>
          <w:lang w:eastAsia="en-AU"/>
        </w:rPr>
        <w:t xml:space="preserve">The purpose of these amendments is to allow for inclusion in the Register of Class 1, 3 or 4 IVD medical devices for self-testing to test for the presence of SARS-CoV-2 nucleic acid, facilitating the </w:t>
      </w:r>
      <w:r w:rsidR="00B718B2">
        <w:rPr>
          <w:sz w:val="22"/>
          <w:szCs w:val="22"/>
          <w:lang w:eastAsia="en-AU"/>
        </w:rPr>
        <w:t xml:space="preserve">lawful </w:t>
      </w:r>
      <w:r>
        <w:rPr>
          <w:sz w:val="22"/>
          <w:szCs w:val="22"/>
          <w:lang w:eastAsia="en-AU"/>
        </w:rPr>
        <w:t xml:space="preserve">supply and availability of such tests in Australia. </w:t>
      </w:r>
    </w:p>
    <w:p w14:paraId="1576ACD4" w14:textId="675A6ADE" w:rsidR="00A3568B" w:rsidRPr="00B71EF9" w:rsidRDefault="00A3568B">
      <w:pPr>
        <w:spacing w:before="0" w:after="200" w:line="276" w:lineRule="auto"/>
        <w:rPr>
          <w:rFonts w:eastAsiaTheme="minorHAnsi"/>
          <w:sz w:val="22"/>
          <w:szCs w:val="22"/>
          <w:lang w:val="en-AU"/>
        </w:rPr>
      </w:pPr>
      <w:r w:rsidRPr="00B71EF9">
        <w:rPr>
          <w:rFonts w:eastAsiaTheme="minorHAnsi"/>
          <w:sz w:val="22"/>
          <w:szCs w:val="22"/>
          <w:lang w:val="en-AU"/>
        </w:rPr>
        <w:br w:type="page"/>
      </w:r>
    </w:p>
    <w:p w14:paraId="5C0075C4" w14:textId="39A1DEF9" w:rsidR="00D360E1" w:rsidRPr="00B71EF9" w:rsidRDefault="00D360E1" w:rsidP="00D360E1">
      <w:pPr>
        <w:spacing w:before="0" w:after="0"/>
        <w:jc w:val="right"/>
        <w:rPr>
          <w:b/>
        </w:rPr>
      </w:pPr>
      <w:r w:rsidRPr="00B71EF9">
        <w:rPr>
          <w:b/>
        </w:rPr>
        <w:t>Attachment B</w:t>
      </w:r>
    </w:p>
    <w:p w14:paraId="3EA429E6" w14:textId="77777777" w:rsidR="00D360E1" w:rsidRPr="00B71EF9" w:rsidRDefault="00D360E1" w:rsidP="00220555">
      <w:pPr>
        <w:spacing w:before="0" w:after="0"/>
        <w:jc w:val="center"/>
        <w:rPr>
          <w:b/>
        </w:rPr>
      </w:pPr>
    </w:p>
    <w:p w14:paraId="61B3FE2D" w14:textId="3E3395A3" w:rsidR="00220555" w:rsidRPr="00B71EF9" w:rsidRDefault="00220555" w:rsidP="00220555">
      <w:pPr>
        <w:spacing w:before="0" w:after="0"/>
        <w:jc w:val="center"/>
        <w:rPr>
          <w:b/>
        </w:rPr>
      </w:pPr>
      <w:r w:rsidRPr="00B71EF9">
        <w:rPr>
          <w:b/>
        </w:rPr>
        <w:t>Statement of Compatibility with Human Rights</w:t>
      </w:r>
    </w:p>
    <w:p w14:paraId="512AFE8E" w14:textId="77777777" w:rsidR="00220555" w:rsidRPr="00B71EF9" w:rsidRDefault="00220555" w:rsidP="00220555">
      <w:pPr>
        <w:spacing w:before="0" w:after="0"/>
        <w:rPr>
          <w:sz w:val="22"/>
          <w:szCs w:val="22"/>
        </w:rPr>
      </w:pPr>
    </w:p>
    <w:p w14:paraId="7974713D" w14:textId="77777777" w:rsidR="00220555" w:rsidRPr="00B71EF9" w:rsidRDefault="00220555" w:rsidP="00220555">
      <w:pPr>
        <w:spacing w:before="0" w:after="0"/>
        <w:jc w:val="center"/>
        <w:rPr>
          <w:sz w:val="22"/>
          <w:szCs w:val="22"/>
        </w:rPr>
      </w:pPr>
      <w:r w:rsidRPr="00B71EF9">
        <w:rPr>
          <w:sz w:val="22"/>
          <w:szCs w:val="22"/>
        </w:rPr>
        <w:t xml:space="preserve">Prepared in accordance with Part 3 of the </w:t>
      </w:r>
      <w:r w:rsidRPr="00B71EF9">
        <w:rPr>
          <w:i/>
          <w:sz w:val="22"/>
          <w:szCs w:val="22"/>
        </w:rPr>
        <w:t>Human Rights (Parliamentary Scrutiny) Act 2011</w:t>
      </w:r>
    </w:p>
    <w:p w14:paraId="03292155" w14:textId="77777777" w:rsidR="00220555" w:rsidRPr="00B71EF9" w:rsidRDefault="00220555" w:rsidP="00220555">
      <w:pPr>
        <w:spacing w:before="0" w:after="0"/>
        <w:jc w:val="center"/>
        <w:rPr>
          <w:b/>
          <w:sz w:val="22"/>
          <w:szCs w:val="22"/>
        </w:rPr>
      </w:pPr>
    </w:p>
    <w:p w14:paraId="5BF06A35" w14:textId="34EF6FF6" w:rsidR="00220555" w:rsidRPr="00B71EF9" w:rsidRDefault="0080570A" w:rsidP="00220555">
      <w:pPr>
        <w:spacing w:before="0" w:after="0"/>
        <w:jc w:val="center"/>
        <w:rPr>
          <w:b/>
          <w:i/>
          <w:sz w:val="22"/>
          <w:szCs w:val="22"/>
        </w:rPr>
      </w:pPr>
      <w:r w:rsidRPr="00B71EF9">
        <w:rPr>
          <w:b/>
          <w:i/>
          <w:sz w:val="22"/>
          <w:szCs w:val="22"/>
        </w:rPr>
        <w:t>Therapeutic Goods (</w:t>
      </w:r>
      <w:r w:rsidR="005D300C" w:rsidRPr="00B71EF9">
        <w:rPr>
          <w:b/>
          <w:i/>
          <w:sz w:val="22"/>
          <w:szCs w:val="22"/>
        </w:rPr>
        <w:t>Medical Devices—</w:t>
      </w:r>
      <w:r w:rsidRPr="00B71EF9">
        <w:rPr>
          <w:b/>
          <w:i/>
          <w:sz w:val="22"/>
          <w:szCs w:val="22"/>
        </w:rPr>
        <w:t>Excluded Purposes)</w:t>
      </w:r>
      <w:r w:rsidR="002C724D" w:rsidRPr="00B71EF9">
        <w:rPr>
          <w:b/>
          <w:i/>
          <w:sz w:val="22"/>
          <w:szCs w:val="22"/>
        </w:rPr>
        <w:t xml:space="preserve"> Amendment (</w:t>
      </w:r>
      <w:r w:rsidR="009A28A3">
        <w:rPr>
          <w:b/>
          <w:i/>
          <w:sz w:val="22"/>
          <w:szCs w:val="22"/>
        </w:rPr>
        <w:t>COVID-19 Self</w:t>
      </w:r>
      <w:r w:rsidR="00C5097C">
        <w:rPr>
          <w:b/>
          <w:i/>
          <w:sz w:val="22"/>
          <w:szCs w:val="22"/>
        </w:rPr>
        <w:noBreakHyphen/>
        <w:t>T</w:t>
      </w:r>
      <w:r w:rsidR="009A28A3">
        <w:rPr>
          <w:b/>
          <w:i/>
          <w:sz w:val="22"/>
          <w:szCs w:val="22"/>
        </w:rPr>
        <w:t>esting</w:t>
      </w:r>
      <w:r w:rsidR="002C724D" w:rsidRPr="00B71EF9">
        <w:rPr>
          <w:b/>
          <w:i/>
          <w:sz w:val="22"/>
          <w:szCs w:val="22"/>
        </w:rPr>
        <w:t>)</w:t>
      </w:r>
      <w:r w:rsidRPr="00B71EF9">
        <w:rPr>
          <w:b/>
          <w:i/>
          <w:sz w:val="22"/>
          <w:szCs w:val="22"/>
        </w:rPr>
        <w:t xml:space="preserve"> Specification </w:t>
      </w:r>
      <w:r w:rsidR="00815F0B">
        <w:rPr>
          <w:b/>
          <w:i/>
          <w:sz w:val="22"/>
          <w:szCs w:val="22"/>
        </w:rPr>
        <w:t>2022</w:t>
      </w:r>
    </w:p>
    <w:p w14:paraId="3127532A" w14:textId="77777777" w:rsidR="00220555" w:rsidRPr="00B71EF9" w:rsidRDefault="00220555" w:rsidP="00220555">
      <w:pPr>
        <w:spacing w:before="0" w:after="0"/>
        <w:rPr>
          <w:sz w:val="22"/>
          <w:szCs w:val="22"/>
        </w:rPr>
      </w:pPr>
    </w:p>
    <w:p w14:paraId="4CAE4FEB" w14:textId="7A21B8CA" w:rsidR="00220555" w:rsidRPr="00B71EF9" w:rsidRDefault="00BC4168" w:rsidP="00220555">
      <w:pPr>
        <w:spacing w:before="0" w:after="0"/>
        <w:rPr>
          <w:b/>
          <w:sz w:val="22"/>
          <w:szCs w:val="22"/>
        </w:rPr>
      </w:pPr>
      <w:r w:rsidRPr="00B71EF9">
        <w:rPr>
          <w:sz w:val="22"/>
          <w:szCs w:val="22"/>
        </w:rPr>
        <w:t>This disallowable legislative instrument</w:t>
      </w:r>
      <w:r w:rsidR="0080570A" w:rsidRPr="00B71EF9">
        <w:rPr>
          <w:i/>
          <w:sz w:val="22"/>
          <w:szCs w:val="22"/>
        </w:rPr>
        <w:t xml:space="preserve"> </w:t>
      </w:r>
      <w:r w:rsidR="00220555" w:rsidRPr="00B71EF9">
        <w:rPr>
          <w:sz w:val="22"/>
          <w:szCs w:val="22"/>
        </w:rPr>
        <w:t xml:space="preserve">is compatible with the human rights and freedoms recognised or declared in the international instruments listed in section 3 of the </w:t>
      </w:r>
      <w:r w:rsidR="00220555" w:rsidRPr="00B71EF9">
        <w:rPr>
          <w:i/>
          <w:sz w:val="22"/>
          <w:szCs w:val="22"/>
        </w:rPr>
        <w:t>Human Rights (Parliamentary Scrutiny) Act 2011</w:t>
      </w:r>
      <w:r w:rsidR="00220555" w:rsidRPr="00B71EF9">
        <w:rPr>
          <w:sz w:val="22"/>
          <w:szCs w:val="22"/>
        </w:rPr>
        <w:t>.</w:t>
      </w:r>
    </w:p>
    <w:p w14:paraId="563CC628" w14:textId="77777777" w:rsidR="00220555" w:rsidRPr="00B71EF9" w:rsidRDefault="00220555" w:rsidP="00220555">
      <w:pPr>
        <w:spacing w:before="0" w:after="0"/>
        <w:rPr>
          <w:sz w:val="22"/>
          <w:szCs w:val="22"/>
        </w:rPr>
      </w:pPr>
    </w:p>
    <w:p w14:paraId="748AD9EC" w14:textId="6A4C6677" w:rsidR="00220555" w:rsidRPr="00B71EF9" w:rsidRDefault="00220555" w:rsidP="00220555">
      <w:pPr>
        <w:spacing w:before="0" w:after="0"/>
        <w:rPr>
          <w:b/>
          <w:sz w:val="22"/>
          <w:szCs w:val="22"/>
        </w:rPr>
      </w:pPr>
      <w:r w:rsidRPr="00B71EF9">
        <w:rPr>
          <w:b/>
          <w:sz w:val="22"/>
          <w:szCs w:val="22"/>
        </w:rPr>
        <w:t xml:space="preserve">Overview of </w:t>
      </w:r>
      <w:r w:rsidR="00B8104C" w:rsidRPr="00B71EF9">
        <w:rPr>
          <w:b/>
          <w:sz w:val="22"/>
          <w:szCs w:val="22"/>
        </w:rPr>
        <w:t>l</w:t>
      </w:r>
      <w:r w:rsidRPr="00B71EF9">
        <w:rPr>
          <w:b/>
          <w:sz w:val="22"/>
          <w:szCs w:val="22"/>
        </w:rPr>
        <w:t xml:space="preserve">egislative </w:t>
      </w:r>
      <w:r w:rsidR="00B8104C" w:rsidRPr="00B71EF9">
        <w:rPr>
          <w:b/>
          <w:sz w:val="22"/>
          <w:szCs w:val="22"/>
        </w:rPr>
        <w:t>i</w:t>
      </w:r>
      <w:r w:rsidRPr="00B71EF9">
        <w:rPr>
          <w:b/>
          <w:sz w:val="22"/>
          <w:szCs w:val="22"/>
        </w:rPr>
        <w:t>nstrument</w:t>
      </w:r>
    </w:p>
    <w:p w14:paraId="78FC3413" w14:textId="77777777" w:rsidR="00B8104C" w:rsidRPr="00B71EF9" w:rsidRDefault="00B8104C" w:rsidP="00220555">
      <w:pPr>
        <w:autoSpaceDE w:val="0"/>
        <w:autoSpaceDN w:val="0"/>
        <w:adjustRightInd w:val="0"/>
        <w:spacing w:before="0" w:after="0"/>
        <w:rPr>
          <w:rFonts w:eastAsiaTheme="minorHAnsi"/>
          <w:color w:val="000000"/>
          <w:sz w:val="22"/>
          <w:szCs w:val="22"/>
          <w:lang w:val="en-AU"/>
        </w:rPr>
      </w:pPr>
    </w:p>
    <w:p w14:paraId="0DD73A6F" w14:textId="27480DBD" w:rsidR="00220555" w:rsidRPr="00B71EF9" w:rsidRDefault="00BC4168" w:rsidP="00BC4168">
      <w:pPr>
        <w:autoSpaceDE w:val="0"/>
        <w:autoSpaceDN w:val="0"/>
        <w:adjustRightInd w:val="0"/>
        <w:spacing w:before="0" w:after="0"/>
        <w:rPr>
          <w:rFonts w:eastAsiaTheme="minorHAnsi"/>
          <w:i/>
          <w:color w:val="000000"/>
          <w:sz w:val="22"/>
          <w:szCs w:val="22"/>
          <w:lang w:val="en-AU"/>
        </w:rPr>
      </w:pPr>
      <w:r w:rsidRPr="00B71EF9">
        <w:rPr>
          <w:sz w:val="22"/>
          <w:szCs w:val="22"/>
        </w:rPr>
        <w:t>The</w:t>
      </w:r>
      <w:r w:rsidRPr="00B71EF9">
        <w:rPr>
          <w:b/>
          <w:i/>
          <w:sz w:val="22"/>
          <w:szCs w:val="22"/>
        </w:rPr>
        <w:t xml:space="preserve"> </w:t>
      </w:r>
      <w:r w:rsidRPr="00B71EF9">
        <w:rPr>
          <w:i/>
          <w:sz w:val="22"/>
          <w:szCs w:val="22"/>
        </w:rPr>
        <w:t>Therapeutic Goods (Medical Devices—Excluded Purposes)</w:t>
      </w:r>
      <w:r w:rsidR="002F3FD4" w:rsidRPr="00B71EF9">
        <w:rPr>
          <w:i/>
          <w:sz w:val="22"/>
          <w:szCs w:val="22"/>
        </w:rPr>
        <w:t xml:space="preserve"> Amendment (</w:t>
      </w:r>
      <w:r w:rsidR="00A019C4">
        <w:rPr>
          <w:i/>
          <w:sz w:val="22"/>
          <w:szCs w:val="22"/>
        </w:rPr>
        <w:t>COVID-19</w:t>
      </w:r>
      <w:r w:rsidR="00815F0B">
        <w:rPr>
          <w:i/>
          <w:sz w:val="22"/>
          <w:szCs w:val="22"/>
        </w:rPr>
        <w:t xml:space="preserve"> </w:t>
      </w:r>
      <w:r w:rsidR="00A019C4">
        <w:rPr>
          <w:i/>
          <w:sz w:val="22"/>
          <w:szCs w:val="22"/>
        </w:rPr>
        <w:t>Self-</w:t>
      </w:r>
      <w:r w:rsidR="00815F0B">
        <w:rPr>
          <w:i/>
          <w:sz w:val="22"/>
          <w:szCs w:val="22"/>
        </w:rPr>
        <w:t>Test</w:t>
      </w:r>
      <w:r w:rsidR="00A019C4">
        <w:rPr>
          <w:i/>
          <w:sz w:val="22"/>
          <w:szCs w:val="22"/>
        </w:rPr>
        <w:t>ing</w:t>
      </w:r>
      <w:r w:rsidR="002F3FD4" w:rsidRPr="00B71EF9">
        <w:rPr>
          <w:i/>
          <w:sz w:val="22"/>
          <w:szCs w:val="22"/>
        </w:rPr>
        <w:t>)</w:t>
      </w:r>
      <w:r w:rsidRPr="00B71EF9">
        <w:rPr>
          <w:i/>
          <w:sz w:val="22"/>
          <w:szCs w:val="22"/>
        </w:rPr>
        <w:t xml:space="preserve"> Specification 202</w:t>
      </w:r>
      <w:r w:rsidR="00815F0B">
        <w:rPr>
          <w:i/>
          <w:sz w:val="22"/>
          <w:szCs w:val="22"/>
        </w:rPr>
        <w:t>2</w:t>
      </w:r>
      <w:r w:rsidRPr="00B71EF9">
        <w:rPr>
          <w:i/>
          <w:sz w:val="22"/>
          <w:szCs w:val="22"/>
        </w:rPr>
        <w:t xml:space="preserve"> </w:t>
      </w:r>
      <w:r w:rsidRPr="00B71EF9">
        <w:rPr>
          <w:sz w:val="22"/>
          <w:szCs w:val="22"/>
        </w:rPr>
        <w:t xml:space="preserve">(“the </w:t>
      </w:r>
      <w:r w:rsidR="00C5097C">
        <w:rPr>
          <w:sz w:val="22"/>
          <w:szCs w:val="22"/>
        </w:rPr>
        <w:t xml:space="preserve">amendment </w:t>
      </w:r>
      <w:r w:rsidRPr="00B71EF9">
        <w:rPr>
          <w:sz w:val="22"/>
          <w:szCs w:val="22"/>
        </w:rPr>
        <w:t>instrument”)</w:t>
      </w:r>
      <w:r w:rsidRPr="00B71EF9">
        <w:rPr>
          <w:i/>
          <w:sz w:val="22"/>
          <w:szCs w:val="22"/>
        </w:rPr>
        <w:t xml:space="preserve"> </w:t>
      </w:r>
      <w:r w:rsidRPr="00B71EF9">
        <w:rPr>
          <w:sz w:val="22"/>
          <w:szCs w:val="22"/>
        </w:rPr>
        <w:t>is made under section 41BEA of the</w:t>
      </w:r>
      <w:r w:rsidRPr="00B71EF9">
        <w:rPr>
          <w:i/>
          <w:sz w:val="22"/>
          <w:szCs w:val="22"/>
        </w:rPr>
        <w:t xml:space="preserve"> Therapeutic Goods Act 1989 </w:t>
      </w:r>
      <w:r w:rsidRPr="00B71EF9">
        <w:rPr>
          <w:sz w:val="22"/>
          <w:szCs w:val="22"/>
        </w:rPr>
        <w:t>(“the Act”).</w:t>
      </w:r>
      <w:r w:rsidRPr="00B71EF9">
        <w:rPr>
          <w:i/>
          <w:sz w:val="22"/>
          <w:szCs w:val="22"/>
        </w:rPr>
        <w:t xml:space="preserve"> </w:t>
      </w:r>
      <w:r w:rsidRPr="00B71EF9">
        <w:rPr>
          <w:sz w:val="22"/>
          <w:szCs w:val="22"/>
        </w:rPr>
        <w:t>This instrument</w:t>
      </w:r>
      <w:r w:rsidR="002C724D" w:rsidRPr="00B71EF9">
        <w:rPr>
          <w:sz w:val="22"/>
          <w:szCs w:val="22"/>
        </w:rPr>
        <w:t xml:space="preserve"> amends the </w:t>
      </w:r>
      <w:r w:rsidR="002C724D" w:rsidRPr="00B71EF9">
        <w:rPr>
          <w:i/>
          <w:sz w:val="22"/>
          <w:szCs w:val="22"/>
        </w:rPr>
        <w:t>Therapeutic Goods (Medical Devices—Excluded Purposes) Specification 2020</w:t>
      </w:r>
      <w:r w:rsidR="003571E9" w:rsidRPr="00B71EF9">
        <w:rPr>
          <w:iCs/>
          <w:sz w:val="22"/>
          <w:szCs w:val="22"/>
        </w:rPr>
        <w:t xml:space="preserve"> (“the principal instrument”)</w:t>
      </w:r>
      <w:r w:rsidR="002C724D" w:rsidRPr="00B71EF9">
        <w:rPr>
          <w:iCs/>
          <w:sz w:val="22"/>
          <w:szCs w:val="22"/>
        </w:rPr>
        <w:t>.</w:t>
      </w:r>
      <w:r w:rsidRPr="00B71EF9">
        <w:rPr>
          <w:sz w:val="22"/>
          <w:szCs w:val="22"/>
        </w:rPr>
        <w:t xml:space="preserve"> </w:t>
      </w:r>
    </w:p>
    <w:p w14:paraId="14E96601" w14:textId="77777777" w:rsidR="00220555" w:rsidRPr="00B71EF9" w:rsidRDefault="00220555" w:rsidP="00220555">
      <w:pPr>
        <w:spacing w:before="0" w:after="0"/>
        <w:rPr>
          <w:sz w:val="22"/>
          <w:szCs w:val="22"/>
        </w:rPr>
      </w:pPr>
    </w:p>
    <w:p w14:paraId="63AEAA80" w14:textId="1243C309" w:rsidR="00E2321F" w:rsidRPr="00B71EF9" w:rsidRDefault="00E2321F" w:rsidP="00E2321F">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Section 41BEA of the Act provides that the Secretary may, by legislative instrument, specify purposes</w:t>
      </w:r>
      <w:r w:rsidR="00C5097C">
        <w:rPr>
          <w:rFonts w:eastAsiaTheme="minorHAnsi"/>
          <w:color w:val="000000"/>
          <w:sz w:val="22"/>
          <w:szCs w:val="22"/>
          <w:lang w:val="en-AU"/>
        </w:rPr>
        <w:t>,</w:t>
      </w:r>
      <w:r w:rsidRPr="00B71EF9">
        <w:rPr>
          <w:rFonts w:eastAsiaTheme="minorHAnsi"/>
          <w:color w:val="000000"/>
          <w:sz w:val="22"/>
          <w:szCs w:val="22"/>
          <w:lang w:val="en-AU"/>
        </w:rPr>
        <w:t xml:space="preserve"> </w:t>
      </w:r>
      <w:r w:rsidR="00B925FD" w:rsidRPr="00B71EF9">
        <w:rPr>
          <w:rFonts w:eastAsiaTheme="minorHAnsi"/>
          <w:color w:val="000000"/>
          <w:sz w:val="22"/>
          <w:szCs w:val="22"/>
          <w:lang w:val="en-AU"/>
        </w:rPr>
        <w:t>for the purposes of</w:t>
      </w:r>
      <w:r w:rsidRPr="00B71EF9">
        <w:rPr>
          <w:rFonts w:eastAsiaTheme="minorHAnsi"/>
          <w:color w:val="000000"/>
          <w:sz w:val="22"/>
          <w:szCs w:val="22"/>
          <w:lang w:val="en-AU"/>
        </w:rPr>
        <w:t xml:space="preserve"> paragraph 41FD(ia) and subsection 41FF(1A) of the Act. Paragraph 41FD(ia) requires an applicant for </w:t>
      </w:r>
      <w:r w:rsidR="006411D2" w:rsidRPr="00B71EF9">
        <w:rPr>
          <w:rFonts w:eastAsiaTheme="minorHAnsi"/>
          <w:color w:val="000000"/>
          <w:sz w:val="22"/>
          <w:szCs w:val="22"/>
          <w:lang w:val="en-AU"/>
        </w:rPr>
        <w:t xml:space="preserve">the </w:t>
      </w:r>
      <w:r w:rsidRPr="00B71EF9">
        <w:rPr>
          <w:rFonts w:eastAsiaTheme="minorHAnsi"/>
          <w:color w:val="000000"/>
          <w:sz w:val="22"/>
          <w:szCs w:val="22"/>
          <w:lang w:val="en-AU"/>
        </w:rPr>
        <w:t xml:space="preserve">inclusion of a kind of medical device in the </w:t>
      </w:r>
      <w:r w:rsidR="007F1493" w:rsidRPr="00B71EF9">
        <w:rPr>
          <w:rFonts w:eastAsiaTheme="minorHAnsi"/>
          <w:color w:val="000000"/>
          <w:sz w:val="22"/>
          <w:szCs w:val="22"/>
          <w:lang w:val="en-AU"/>
        </w:rPr>
        <w:t xml:space="preserve">Australian </w:t>
      </w:r>
      <w:r w:rsidRPr="00B71EF9">
        <w:rPr>
          <w:rFonts w:eastAsiaTheme="minorHAnsi"/>
          <w:color w:val="000000"/>
          <w:sz w:val="22"/>
          <w:szCs w:val="22"/>
          <w:lang w:val="en-AU"/>
        </w:rPr>
        <w:t xml:space="preserve">Register </w:t>
      </w:r>
      <w:r w:rsidR="007F1493" w:rsidRPr="00B71EF9">
        <w:rPr>
          <w:rFonts w:eastAsiaTheme="minorHAnsi"/>
          <w:color w:val="000000"/>
          <w:sz w:val="22"/>
          <w:szCs w:val="22"/>
          <w:lang w:val="en-AU"/>
        </w:rPr>
        <w:t xml:space="preserve">of Therapeutic Goods (“the Register”) </w:t>
      </w:r>
      <w:r w:rsidRPr="00B71EF9">
        <w:rPr>
          <w:rFonts w:eastAsiaTheme="minorHAnsi"/>
          <w:color w:val="000000"/>
          <w:sz w:val="22"/>
          <w:szCs w:val="22"/>
          <w:lang w:val="en-AU"/>
        </w:rPr>
        <w:t>to certify that devices of that kind are not to be used exclusively for one or more of the purposes specified under section 41BEA. Subsection 41FF(1A) provides that the Secretary must not include a kind of device in the Register if the Secretary is satisfied that the kind of device is to be used exclusively for one or more of the purposes</w:t>
      </w:r>
      <w:r w:rsidR="00642CC2" w:rsidRPr="00B71EF9">
        <w:rPr>
          <w:rFonts w:eastAsiaTheme="minorHAnsi"/>
          <w:color w:val="000000"/>
          <w:sz w:val="22"/>
          <w:szCs w:val="22"/>
          <w:lang w:val="en-AU"/>
        </w:rPr>
        <w:t xml:space="preserve"> specified under section 41BEA.</w:t>
      </w:r>
    </w:p>
    <w:p w14:paraId="3ECFD85A" w14:textId="77777777" w:rsidR="00E2321F" w:rsidRPr="00B71EF9" w:rsidRDefault="00E2321F" w:rsidP="00E2321F">
      <w:pPr>
        <w:autoSpaceDE w:val="0"/>
        <w:autoSpaceDN w:val="0"/>
        <w:adjustRightInd w:val="0"/>
        <w:spacing w:before="0" w:after="0"/>
        <w:rPr>
          <w:rFonts w:eastAsiaTheme="minorHAnsi"/>
          <w:color w:val="000000"/>
          <w:sz w:val="22"/>
          <w:szCs w:val="22"/>
          <w:lang w:val="en-AU"/>
        </w:rPr>
      </w:pPr>
    </w:p>
    <w:p w14:paraId="0BA5E3F0" w14:textId="1C3971A5" w:rsidR="00327803" w:rsidRPr="00B71EF9" w:rsidRDefault="00182516" w:rsidP="00182516">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sidRPr="00B71EF9">
        <w:rPr>
          <w:rFonts w:eastAsiaTheme="minorHAnsi"/>
          <w:iCs/>
          <w:color w:val="000000"/>
          <w:sz w:val="22"/>
          <w:szCs w:val="22"/>
          <w:lang w:val="en-AU"/>
        </w:rPr>
        <w:t>princip</w:t>
      </w:r>
      <w:r w:rsidR="00C5097C">
        <w:rPr>
          <w:rFonts w:eastAsiaTheme="minorHAnsi"/>
          <w:iCs/>
          <w:color w:val="000000"/>
          <w:sz w:val="22"/>
          <w:szCs w:val="22"/>
          <w:lang w:val="en-AU"/>
        </w:rPr>
        <w:t>a</w:t>
      </w:r>
      <w:r w:rsidRPr="00B71EF9">
        <w:rPr>
          <w:rFonts w:eastAsiaTheme="minorHAnsi"/>
          <w:iCs/>
          <w:color w:val="000000"/>
          <w:sz w:val="22"/>
          <w:szCs w:val="22"/>
          <w:lang w:val="en-AU"/>
        </w:rPr>
        <w:t>l instrument</w:t>
      </w:r>
      <w:r w:rsidRPr="00B71EF9">
        <w:rPr>
          <w:rFonts w:eastAsiaTheme="minorHAnsi"/>
          <w:color w:val="000000"/>
          <w:sz w:val="22"/>
          <w:szCs w:val="22"/>
          <w:lang w:val="en-AU"/>
        </w:rPr>
        <w:t xml:space="preserve"> is made under section 41BEA of the Act and specifies such purposes for paragraph 41FD(ia) and subsection 41FF(1A) of the Act, to preclude medical devices </w:t>
      </w:r>
      <w:r w:rsidR="00B40BD2" w:rsidRPr="00B71EF9">
        <w:rPr>
          <w:rFonts w:eastAsiaTheme="minorHAnsi"/>
          <w:color w:val="000000"/>
          <w:sz w:val="22"/>
          <w:szCs w:val="22"/>
          <w:lang w:val="en-AU"/>
        </w:rPr>
        <w:t xml:space="preserve">that are intended to be used exclusively for one or more of the purposes specified in the principal instrument </w:t>
      </w:r>
      <w:r w:rsidRPr="00B71EF9">
        <w:rPr>
          <w:rFonts w:eastAsiaTheme="minorHAnsi"/>
          <w:color w:val="000000"/>
          <w:sz w:val="22"/>
          <w:szCs w:val="22"/>
          <w:lang w:val="en-AU"/>
        </w:rPr>
        <w:t xml:space="preserve">from being approved for marketing in Australia. </w:t>
      </w:r>
      <w:r w:rsidR="00B40BD2" w:rsidRPr="00B71EF9">
        <w:rPr>
          <w:rFonts w:eastAsiaTheme="minorHAnsi"/>
          <w:color w:val="000000"/>
          <w:sz w:val="22"/>
          <w:szCs w:val="22"/>
          <w:lang w:val="en-AU"/>
        </w:rPr>
        <w:t>A</w:t>
      </w:r>
      <w:r w:rsidRPr="00B71EF9">
        <w:rPr>
          <w:rFonts w:eastAsiaTheme="minorHAnsi"/>
          <w:color w:val="000000"/>
          <w:sz w:val="22"/>
          <w:szCs w:val="22"/>
          <w:lang w:val="en-AU"/>
        </w:rPr>
        <w:t xml:space="preserve"> kind of medical device that is only intended by its manufacturer to be used for one </w:t>
      </w:r>
      <w:r w:rsidR="00B40BD2" w:rsidRPr="00B71EF9">
        <w:rPr>
          <w:rFonts w:eastAsiaTheme="minorHAnsi"/>
          <w:color w:val="000000"/>
          <w:sz w:val="22"/>
          <w:szCs w:val="22"/>
          <w:lang w:val="en-AU"/>
        </w:rPr>
        <w:t xml:space="preserve">or more </w:t>
      </w:r>
      <w:r w:rsidRPr="00B71EF9">
        <w:rPr>
          <w:rFonts w:eastAsiaTheme="minorHAnsi"/>
          <w:color w:val="000000"/>
          <w:sz w:val="22"/>
          <w:szCs w:val="22"/>
          <w:lang w:val="en-AU"/>
        </w:rPr>
        <w:t xml:space="preserve">of </w:t>
      </w:r>
      <w:r w:rsidR="00B40BD2" w:rsidRPr="00B71EF9">
        <w:rPr>
          <w:rFonts w:eastAsiaTheme="minorHAnsi"/>
          <w:color w:val="000000"/>
          <w:sz w:val="22"/>
          <w:szCs w:val="22"/>
          <w:lang w:val="en-AU"/>
        </w:rPr>
        <w:t>such</w:t>
      </w:r>
      <w:r w:rsidRPr="00B71EF9">
        <w:rPr>
          <w:rFonts w:eastAsiaTheme="minorHAnsi"/>
          <w:color w:val="000000"/>
          <w:sz w:val="22"/>
          <w:szCs w:val="22"/>
          <w:lang w:val="en-AU"/>
        </w:rPr>
        <w:t xml:space="preserve"> excluded purposes may not be included in the Register. As a result, it is unlawful to import, export, or supply or manufacture such a device, unless it is otherwise exempt under the one of the pathways in the Act for the supply etc. of unapproved therapeutic goods. </w:t>
      </w:r>
    </w:p>
    <w:p w14:paraId="35BDA684" w14:textId="77777777" w:rsidR="00815F0B" w:rsidRDefault="00815F0B" w:rsidP="00B504F5">
      <w:pPr>
        <w:autoSpaceDE w:val="0"/>
        <w:autoSpaceDN w:val="0"/>
        <w:adjustRightInd w:val="0"/>
        <w:spacing w:before="0" w:after="0"/>
        <w:rPr>
          <w:rFonts w:eastAsiaTheme="minorHAnsi"/>
          <w:color w:val="000000"/>
          <w:sz w:val="22"/>
          <w:szCs w:val="22"/>
          <w:lang w:val="en-AU"/>
        </w:rPr>
      </w:pPr>
    </w:p>
    <w:p w14:paraId="4BC3B1B5" w14:textId="57448D37" w:rsidR="00327803" w:rsidRPr="00B71EF9" w:rsidRDefault="00327803" w:rsidP="00327803">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 xml:space="preserve">The </w:t>
      </w:r>
      <w:r>
        <w:rPr>
          <w:rFonts w:eastAsiaTheme="minorHAnsi"/>
          <w:color w:val="000000"/>
          <w:sz w:val="22"/>
          <w:szCs w:val="22"/>
          <w:lang w:val="en-AU"/>
        </w:rPr>
        <w:t>amendment instrument</w:t>
      </w:r>
      <w:r w:rsidRPr="00B71EF9">
        <w:rPr>
          <w:rFonts w:eastAsiaTheme="minorHAnsi"/>
          <w:color w:val="000000"/>
          <w:sz w:val="22"/>
          <w:szCs w:val="22"/>
          <w:lang w:val="en-AU"/>
        </w:rPr>
        <w:t xml:space="preserve"> </w:t>
      </w:r>
      <w:r>
        <w:rPr>
          <w:rFonts w:eastAsiaTheme="minorHAnsi"/>
          <w:color w:val="000000"/>
          <w:sz w:val="22"/>
          <w:szCs w:val="22"/>
          <w:lang w:val="en-AU"/>
        </w:rPr>
        <w:t>amends</w:t>
      </w:r>
      <w:r w:rsidRPr="00B71EF9">
        <w:rPr>
          <w:rFonts w:eastAsiaTheme="minorHAnsi"/>
          <w:color w:val="000000"/>
          <w:sz w:val="22"/>
          <w:szCs w:val="22"/>
          <w:lang w:val="en-AU"/>
        </w:rPr>
        <w:t xml:space="preserve"> the </w:t>
      </w:r>
      <w:r>
        <w:rPr>
          <w:rFonts w:eastAsiaTheme="minorHAnsi"/>
          <w:color w:val="000000"/>
          <w:sz w:val="22"/>
          <w:szCs w:val="22"/>
          <w:lang w:val="en-AU"/>
        </w:rPr>
        <w:t>principal instrument</w:t>
      </w:r>
      <w:r>
        <w:rPr>
          <w:rFonts w:eastAsiaTheme="minorHAnsi"/>
          <w:color w:val="000000"/>
          <w:sz w:val="22"/>
          <w:szCs w:val="22"/>
          <w:lang w:val="en-AU"/>
        </w:rPr>
        <w:t xml:space="preserve"> </w:t>
      </w:r>
      <w:r w:rsidRPr="00B71EF9">
        <w:rPr>
          <w:rFonts w:eastAsiaTheme="minorHAnsi"/>
          <w:color w:val="000000"/>
          <w:sz w:val="22"/>
          <w:szCs w:val="22"/>
          <w:lang w:val="en-AU"/>
        </w:rPr>
        <w:t xml:space="preserve">to </w:t>
      </w:r>
      <w:r>
        <w:rPr>
          <w:rFonts w:eastAsiaTheme="minorHAnsi"/>
          <w:color w:val="000000"/>
          <w:sz w:val="22"/>
          <w:szCs w:val="22"/>
          <w:lang w:val="en-AU"/>
        </w:rPr>
        <w:t>identify an exception to the excluded purpose of</w:t>
      </w:r>
      <w:r w:rsidRPr="00B71EF9">
        <w:rPr>
          <w:rFonts w:eastAsiaTheme="minorHAnsi"/>
          <w:color w:val="000000"/>
          <w:sz w:val="22"/>
          <w:szCs w:val="22"/>
          <w:lang w:val="en-AU"/>
        </w:rPr>
        <w:t xml:space="preserve"> the testing of specimens from the human body in relation to a serious disease</w:t>
      </w:r>
      <w:r>
        <w:rPr>
          <w:rFonts w:eastAsiaTheme="minorHAnsi"/>
          <w:color w:val="000000"/>
          <w:sz w:val="22"/>
          <w:szCs w:val="22"/>
          <w:lang w:val="en-AU"/>
        </w:rPr>
        <w:t xml:space="preserve">, which applies to </w:t>
      </w:r>
      <w:r w:rsidRPr="00B71EF9">
        <w:rPr>
          <w:rFonts w:eastAsiaTheme="minorHAnsi"/>
          <w:color w:val="000000"/>
          <w:sz w:val="22"/>
          <w:szCs w:val="22"/>
          <w:lang w:val="en-AU"/>
        </w:rPr>
        <w:t>Class 1</w:t>
      </w:r>
      <w:r>
        <w:rPr>
          <w:rFonts w:eastAsiaTheme="minorHAnsi"/>
          <w:color w:val="000000"/>
          <w:sz w:val="22"/>
          <w:szCs w:val="22"/>
          <w:lang w:val="en-AU"/>
        </w:rPr>
        <w:t xml:space="preserve">, 3 and 4 </w:t>
      </w:r>
      <w:proofErr w:type="spellStart"/>
      <w:r w:rsidRPr="00B71EF9">
        <w:rPr>
          <w:rFonts w:eastAsiaTheme="minorHAnsi"/>
          <w:color w:val="000000"/>
          <w:sz w:val="22"/>
          <w:szCs w:val="22"/>
          <w:lang w:val="en-AU"/>
        </w:rPr>
        <w:t>IVD</w:t>
      </w:r>
      <w:proofErr w:type="spellEnd"/>
      <w:r w:rsidRPr="00B71EF9">
        <w:rPr>
          <w:rFonts w:eastAsiaTheme="minorHAnsi"/>
          <w:color w:val="000000"/>
          <w:sz w:val="22"/>
          <w:szCs w:val="22"/>
          <w:lang w:val="en-AU"/>
        </w:rPr>
        <w:t xml:space="preserve"> medical devices for self-testing</w:t>
      </w:r>
      <w:r>
        <w:rPr>
          <w:rFonts w:eastAsiaTheme="minorHAnsi"/>
          <w:color w:val="000000"/>
          <w:sz w:val="22"/>
          <w:szCs w:val="22"/>
          <w:lang w:val="en-AU"/>
        </w:rPr>
        <w:t>. Namely, it specifies that testing for SARS-CoV-2 nucleic acids is an exception, alongside the previously implemented exception for SARS-CoV-2 antigen tests.</w:t>
      </w:r>
    </w:p>
    <w:p w14:paraId="2D85568E" w14:textId="77777777" w:rsidR="00327803" w:rsidRPr="00B71EF9" w:rsidRDefault="00327803" w:rsidP="00327803">
      <w:pPr>
        <w:autoSpaceDE w:val="0"/>
        <w:autoSpaceDN w:val="0"/>
        <w:adjustRightInd w:val="0"/>
        <w:spacing w:before="0" w:after="0"/>
        <w:rPr>
          <w:rFonts w:eastAsiaTheme="minorHAnsi"/>
          <w:color w:val="000000"/>
          <w:sz w:val="22"/>
          <w:szCs w:val="22"/>
          <w:lang w:val="en-AU"/>
        </w:rPr>
      </w:pPr>
    </w:p>
    <w:p w14:paraId="6F564B57" w14:textId="77777777" w:rsidR="00327803" w:rsidRDefault="00327803" w:rsidP="00327803">
      <w:pPr>
        <w:autoSpaceDE w:val="0"/>
        <w:autoSpaceDN w:val="0"/>
        <w:adjustRightInd w:val="0"/>
        <w:spacing w:before="0" w:after="0"/>
        <w:rPr>
          <w:rFonts w:eastAsiaTheme="minorHAnsi"/>
          <w:color w:val="000000"/>
          <w:sz w:val="22"/>
          <w:szCs w:val="22"/>
          <w:lang w:val="en-AU"/>
        </w:rPr>
      </w:pPr>
      <w:r w:rsidRPr="00B71EF9">
        <w:rPr>
          <w:rFonts w:eastAsiaTheme="minorHAnsi"/>
          <w:color w:val="000000"/>
          <w:sz w:val="22"/>
          <w:szCs w:val="22"/>
          <w:lang w:val="en-AU"/>
        </w:rPr>
        <w:t>The effect of these exceptions is that</w:t>
      </w:r>
      <w:r>
        <w:rPr>
          <w:rFonts w:eastAsiaTheme="minorHAnsi"/>
          <w:color w:val="000000"/>
          <w:sz w:val="22"/>
          <w:szCs w:val="22"/>
          <w:lang w:val="en-AU"/>
        </w:rPr>
        <w:t xml:space="preserve"> approved SARS-CoV-2 nucleic acid tests are no longer prohibited for supply in Australia. They are also not precluded from </w:t>
      </w:r>
      <w:r w:rsidRPr="00B71EF9">
        <w:rPr>
          <w:rFonts w:eastAsiaTheme="minorHAnsi"/>
          <w:color w:val="000000"/>
          <w:sz w:val="22"/>
          <w:szCs w:val="22"/>
          <w:lang w:val="en-AU"/>
        </w:rPr>
        <w:t>being the subject of an application for inclusion in the Register</w:t>
      </w:r>
      <w:r>
        <w:rPr>
          <w:rFonts w:eastAsiaTheme="minorHAnsi"/>
          <w:color w:val="000000"/>
          <w:sz w:val="22"/>
          <w:szCs w:val="22"/>
          <w:lang w:val="en-AU"/>
        </w:rPr>
        <w:t>.</w:t>
      </w:r>
    </w:p>
    <w:p w14:paraId="5C954CED" w14:textId="77777777" w:rsidR="00327803" w:rsidRPr="00B71EF9" w:rsidRDefault="00327803" w:rsidP="00327803">
      <w:pPr>
        <w:autoSpaceDE w:val="0"/>
        <w:autoSpaceDN w:val="0"/>
        <w:adjustRightInd w:val="0"/>
        <w:spacing w:before="0" w:after="0"/>
        <w:rPr>
          <w:rFonts w:eastAsiaTheme="minorHAnsi"/>
          <w:color w:val="000000"/>
          <w:sz w:val="22"/>
          <w:szCs w:val="22"/>
          <w:lang w:val="en-AU"/>
        </w:rPr>
      </w:pPr>
    </w:p>
    <w:p w14:paraId="66B517E8" w14:textId="3664B763" w:rsidR="00327803" w:rsidRPr="00B71EF9" w:rsidRDefault="00327803" w:rsidP="00327803">
      <w:pPr>
        <w:spacing w:before="0" w:after="0"/>
        <w:rPr>
          <w:sz w:val="22"/>
          <w:szCs w:val="22"/>
        </w:rPr>
      </w:pPr>
      <w:r w:rsidRPr="00B71EF9">
        <w:rPr>
          <w:sz w:val="22"/>
          <w:szCs w:val="22"/>
        </w:rPr>
        <w:t>In</w:t>
      </w:r>
      <w:r>
        <w:rPr>
          <w:sz w:val="22"/>
          <w:szCs w:val="22"/>
        </w:rPr>
        <w:t xml:space="preserve"> enabling the supply of Class 1, 3 and 4 </w:t>
      </w:r>
      <w:proofErr w:type="spellStart"/>
      <w:r>
        <w:rPr>
          <w:sz w:val="22"/>
          <w:szCs w:val="22"/>
        </w:rPr>
        <w:t>IVD</w:t>
      </w:r>
      <w:proofErr w:type="spellEnd"/>
      <w:r>
        <w:rPr>
          <w:sz w:val="22"/>
          <w:szCs w:val="22"/>
        </w:rPr>
        <w:t xml:space="preserve"> medical devices for</w:t>
      </w:r>
      <w:r w:rsidRPr="00B71EF9">
        <w:rPr>
          <w:sz w:val="22"/>
          <w:szCs w:val="22"/>
        </w:rPr>
        <w:t xml:space="preserve"> self-testing for the presence of SARS-CoV-2 </w:t>
      </w:r>
      <w:r>
        <w:rPr>
          <w:sz w:val="22"/>
          <w:szCs w:val="22"/>
        </w:rPr>
        <w:t>nucleic acid</w:t>
      </w:r>
      <w:r w:rsidRPr="00B71EF9">
        <w:rPr>
          <w:sz w:val="22"/>
          <w:szCs w:val="22"/>
        </w:rPr>
        <w:t xml:space="preserve">, the </w:t>
      </w:r>
      <w:r>
        <w:rPr>
          <w:sz w:val="22"/>
          <w:szCs w:val="22"/>
        </w:rPr>
        <w:t>amendment instrument</w:t>
      </w:r>
      <w:r w:rsidRPr="00B71EF9">
        <w:rPr>
          <w:sz w:val="22"/>
          <w:szCs w:val="22"/>
        </w:rPr>
        <w:t xml:space="preserve"> forms part of the measures to support the public health response to the COVID-19 pandemic, and in particular the management of COVID-19 transmission in the community. </w:t>
      </w:r>
    </w:p>
    <w:p w14:paraId="0DA15E8B" w14:textId="77777777" w:rsidR="00CE44AE" w:rsidRPr="00B71EF9" w:rsidRDefault="00CE44AE" w:rsidP="00CE44AE">
      <w:pPr>
        <w:spacing w:before="0" w:after="0"/>
        <w:rPr>
          <w:rFonts w:eastAsiaTheme="minorHAnsi"/>
          <w:sz w:val="22"/>
          <w:szCs w:val="22"/>
          <w:lang w:val="en-AU"/>
        </w:rPr>
      </w:pPr>
    </w:p>
    <w:p w14:paraId="07244A80" w14:textId="77777777" w:rsidR="00220555" w:rsidRPr="00B71EF9" w:rsidRDefault="00220555" w:rsidP="00220555">
      <w:pPr>
        <w:spacing w:before="0" w:after="0"/>
        <w:rPr>
          <w:b/>
          <w:sz w:val="22"/>
          <w:szCs w:val="22"/>
        </w:rPr>
      </w:pPr>
      <w:r w:rsidRPr="00B71EF9">
        <w:rPr>
          <w:b/>
          <w:sz w:val="22"/>
          <w:szCs w:val="22"/>
        </w:rPr>
        <w:t>Human rights implications</w:t>
      </w:r>
    </w:p>
    <w:p w14:paraId="3330253C" w14:textId="77777777" w:rsidR="00B8104C" w:rsidRPr="00B71EF9" w:rsidRDefault="00B8104C" w:rsidP="00220555">
      <w:pPr>
        <w:spacing w:before="0" w:after="0"/>
        <w:rPr>
          <w:sz w:val="22"/>
          <w:szCs w:val="22"/>
        </w:rPr>
      </w:pPr>
    </w:p>
    <w:p w14:paraId="202FBC27" w14:textId="7164DAD4" w:rsidR="00B8104C" w:rsidRPr="00B71EF9" w:rsidRDefault="00220555" w:rsidP="00220555">
      <w:pPr>
        <w:spacing w:before="0" w:after="0"/>
        <w:rPr>
          <w:sz w:val="22"/>
          <w:szCs w:val="22"/>
        </w:rPr>
      </w:pPr>
      <w:r w:rsidRPr="00B71EF9">
        <w:rPr>
          <w:sz w:val="22"/>
          <w:szCs w:val="22"/>
        </w:rPr>
        <w:t xml:space="preserve">The </w:t>
      </w:r>
      <w:r w:rsidR="00327803">
        <w:rPr>
          <w:sz w:val="22"/>
          <w:szCs w:val="22"/>
        </w:rPr>
        <w:t xml:space="preserve">amendment </w:t>
      </w:r>
      <w:r w:rsidR="00B925FD" w:rsidRPr="00B71EF9">
        <w:rPr>
          <w:rFonts w:eastAsiaTheme="minorHAnsi"/>
          <w:color w:val="000000"/>
          <w:sz w:val="22"/>
          <w:szCs w:val="22"/>
          <w:lang w:val="en-AU"/>
        </w:rPr>
        <w:t>instrument</w:t>
      </w:r>
      <w:r w:rsidR="009D4837" w:rsidRPr="00B71EF9">
        <w:rPr>
          <w:rFonts w:eastAsiaTheme="minorHAnsi"/>
          <w:color w:val="000000"/>
          <w:sz w:val="22"/>
          <w:szCs w:val="22"/>
          <w:lang w:val="en-AU"/>
        </w:rPr>
        <w:t xml:space="preserve"> </w:t>
      </w:r>
      <w:r w:rsidRPr="00B71EF9">
        <w:rPr>
          <w:sz w:val="22"/>
          <w:szCs w:val="22"/>
        </w:rPr>
        <w:t>engages the right to health in Article 12 of the International Covenant on Economic, Social and Cultural Rights (</w:t>
      </w:r>
      <w:r w:rsidR="007A36EF" w:rsidRPr="00B71EF9">
        <w:rPr>
          <w:sz w:val="22"/>
          <w:szCs w:val="22"/>
        </w:rPr>
        <w:t xml:space="preserve">“the </w:t>
      </w:r>
      <w:proofErr w:type="spellStart"/>
      <w:r w:rsidRPr="00B71EF9">
        <w:rPr>
          <w:sz w:val="22"/>
          <w:szCs w:val="22"/>
        </w:rPr>
        <w:t>ICESCR</w:t>
      </w:r>
      <w:proofErr w:type="spellEnd"/>
      <w:r w:rsidR="007A36EF" w:rsidRPr="00B71EF9">
        <w:rPr>
          <w:sz w:val="22"/>
          <w:szCs w:val="22"/>
        </w:rPr>
        <w:t>”</w:t>
      </w:r>
      <w:r w:rsidRPr="00B71EF9">
        <w:rPr>
          <w:sz w:val="22"/>
          <w:szCs w:val="22"/>
        </w:rPr>
        <w:t>).</w:t>
      </w:r>
      <w:r w:rsidR="00B8104C" w:rsidRPr="00B71EF9">
        <w:rPr>
          <w:sz w:val="22"/>
          <w:szCs w:val="22"/>
        </w:rPr>
        <w:t xml:space="preserve">  </w:t>
      </w:r>
      <w:r w:rsidRPr="00B71EF9">
        <w:rPr>
          <w:sz w:val="22"/>
          <w:szCs w:val="22"/>
        </w:rPr>
        <w:t>Article 12 of the ICESCR promotes the right of all individuals to enjoy the highest attainable standards of physical and mental health.</w:t>
      </w:r>
    </w:p>
    <w:p w14:paraId="76997F12" w14:textId="77777777" w:rsidR="00B8104C" w:rsidRPr="00B71EF9" w:rsidRDefault="00B8104C" w:rsidP="00220555">
      <w:pPr>
        <w:spacing w:before="0" w:after="0"/>
        <w:rPr>
          <w:sz w:val="22"/>
          <w:szCs w:val="22"/>
        </w:rPr>
      </w:pPr>
    </w:p>
    <w:p w14:paraId="04C143ED" w14:textId="6C637FC9" w:rsidR="00220555" w:rsidRPr="00B71EF9" w:rsidRDefault="00220555" w:rsidP="00220555">
      <w:pPr>
        <w:spacing w:before="0" w:after="0"/>
        <w:rPr>
          <w:sz w:val="22"/>
          <w:szCs w:val="22"/>
        </w:rPr>
      </w:pPr>
      <w:r w:rsidRPr="00B71EF9">
        <w:rPr>
          <w:sz w:val="22"/>
          <w:szCs w:val="22"/>
        </w:rPr>
        <w:t xml:space="preserve">In </w:t>
      </w:r>
      <w:r w:rsidRPr="00B71EF9">
        <w:rPr>
          <w:i/>
          <w:sz w:val="22"/>
          <w:szCs w:val="22"/>
        </w:rPr>
        <w:t xml:space="preserve">General Comment No.14: The Right to the Highest Attainable Standard of Health (Art.12) </w:t>
      </w:r>
      <w:r w:rsidRPr="00B71EF9">
        <w:rPr>
          <w:sz w:val="22"/>
          <w:szCs w:val="22"/>
        </w:rPr>
        <w:t>(2000),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05579027" w14:textId="77777777" w:rsidR="00220555" w:rsidRPr="00B71EF9" w:rsidRDefault="00220555" w:rsidP="00220555">
      <w:pPr>
        <w:spacing w:before="0" w:after="0"/>
        <w:rPr>
          <w:sz w:val="22"/>
          <w:szCs w:val="22"/>
        </w:rPr>
      </w:pPr>
    </w:p>
    <w:p w14:paraId="651C9674" w14:textId="7165FC75" w:rsidR="003B1FC9" w:rsidRPr="00B71EF9" w:rsidRDefault="00220555" w:rsidP="000A6463">
      <w:pPr>
        <w:spacing w:before="0" w:after="0"/>
        <w:rPr>
          <w:sz w:val="22"/>
          <w:szCs w:val="22"/>
        </w:rPr>
      </w:pPr>
      <w:r w:rsidRPr="00B71EF9">
        <w:rPr>
          <w:sz w:val="22"/>
          <w:szCs w:val="22"/>
        </w:rPr>
        <w:t xml:space="preserve">The </w:t>
      </w:r>
      <w:r w:rsidR="00327803">
        <w:rPr>
          <w:sz w:val="22"/>
          <w:szCs w:val="22"/>
        </w:rPr>
        <w:t xml:space="preserve">amendment </w:t>
      </w:r>
      <w:r w:rsidR="00B925FD" w:rsidRPr="00B71EF9">
        <w:rPr>
          <w:rFonts w:eastAsiaTheme="minorHAnsi"/>
          <w:color w:val="000000"/>
          <w:sz w:val="22"/>
          <w:szCs w:val="22"/>
          <w:lang w:val="en-AU"/>
        </w:rPr>
        <w:t>instrument</w:t>
      </w:r>
      <w:r w:rsidR="009D4837" w:rsidRPr="00B71EF9">
        <w:rPr>
          <w:rFonts w:eastAsiaTheme="minorHAnsi"/>
          <w:color w:val="000000"/>
          <w:sz w:val="22"/>
          <w:szCs w:val="22"/>
          <w:lang w:val="en-AU"/>
        </w:rPr>
        <w:t xml:space="preserve"> </w:t>
      </w:r>
      <w:r w:rsidRPr="00B71EF9">
        <w:rPr>
          <w:sz w:val="22"/>
          <w:szCs w:val="22"/>
        </w:rPr>
        <w:t xml:space="preserve">takes positive steps to support the right to health </w:t>
      </w:r>
      <w:r w:rsidR="003B1FC9" w:rsidRPr="00B71EF9">
        <w:rPr>
          <w:sz w:val="22"/>
          <w:szCs w:val="22"/>
        </w:rPr>
        <w:t xml:space="preserve">by </w:t>
      </w:r>
      <w:r w:rsidR="00B40BD2" w:rsidRPr="00B71EF9">
        <w:rPr>
          <w:sz w:val="22"/>
          <w:szCs w:val="22"/>
        </w:rPr>
        <w:t>providing</w:t>
      </w:r>
      <w:r w:rsidR="003B1FC9" w:rsidRPr="00B71EF9">
        <w:rPr>
          <w:sz w:val="22"/>
          <w:szCs w:val="22"/>
        </w:rPr>
        <w:t xml:space="preserve"> an exception to the excluded purpose</w:t>
      </w:r>
      <w:r w:rsidR="00C877DB">
        <w:rPr>
          <w:sz w:val="22"/>
          <w:szCs w:val="22"/>
        </w:rPr>
        <w:t xml:space="preserve"> of self-testing</w:t>
      </w:r>
      <w:r w:rsidR="003B1FC9" w:rsidRPr="00B71EF9">
        <w:rPr>
          <w:sz w:val="22"/>
          <w:szCs w:val="22"/>
        </w:rPr>
        <w:t xml:space="preserve"> for Class 1</w:t>
      </w:r>
      <w:r w:rsidR="00CA31B1" w:rsidRPr="00B71EF9">
        <w:rPr>
          <w:sz w:val="22"/>
          <w:szCs w:val="22"/>
        </w:rPr>
        <w:t xml:space="preserve">, </w:t>
      </w:r>
      <w:r w:rsidR="003B1FC9" w:rsidRPr="00B71EF9">
        <w:rPr>
          <w:sz w:val="22"/>
          <w:szCs w:val="22"/>
        </w:rPr>
        <w:t xml:space="preserve">Class </w:t>
      </w:r>
      <w:proofErr w:type="gramStart"/>
      <w:r w:rsidR="003B1FC9" w:rsidRPr="00B71EF9">
        <w:rPr>
          <w:sz w:val="22"/>
          <w:szCs w:val="22"/>
        </w:rPr>
        <w:t>3</w:t>
      </w:r>
      <w:proofErr w:type="gramEnd"/>
      <w:r w:rsidR="003B1FC9" w:rsidRPr="00B71EF9">
        <w:rPr>
          <w:sz w:val="22"/>
          <w:szCs w:val="22"/>
        </w:rPr>
        <w:t xml:space="preserve"> and </w:t>
      </w:r>
      <w:r w:rsidR="00CA31B1" w:rsidRPr="00B71EF9">
        <w:rPr>
          <w:sz w:val="22"/>
          <w:szCs w:val="22"/>
        </w:rPr>
        <w:t xml:space="preserve">Class </w:t>
      </w:r>
      <w:r w:rsidR="003B1FC9" w:rsidRPr="00B71EF9">
        <w:rPr>
          <w:sz w:val="22"/>
          <w:szCs w:val="22"/>
        </w:rPr>
        <w:t xml:space="preserve">4 </w:t>
      </w:r>
      <w:proofErr w:type="spellStart"/>
      <w:r w:rsidR="003B1FC9" w:rsidRPr="00B71EF9">
        <w:rPr>
          <w:sz w:val="22"/>
          <w:szCs w:val="22"/>
        </w:rPr>
        <w:t>IVD</w:t>
      </w:r>
      <w:proofErr w:type="spellEnd"/>
      <w:r w:rsidR="003B1FC9" w:rsidRPr="00B71EF9">
        <w:rPr>
          <w:sz w:val="22"/>
          <w:szCs w:val="22"/>
        </w:rPr>
        <w:t xml:space="preserve"> medical devices</w:t>
      </w:r>
      <w:r w:rsidR="00B40BD2" w:rsidRPr="00B71EF9">
        <w:rPr>
          <w:sz w:val="22"/>
          <w:szCs w:val="22"/>
        </w:rPr>
        <w:t>, in relation to self-testing</w:t>
      </w:r>
      <w:r w:rsidR="003B1FC9" w:rsidRPr="00B71EF9">
        <w:rPr>
          <w:sz w:val="22"/>
          <w:szCs w:val="22"/>
        </w:rPr>
        <w:t xml:space="preserve"> for the presence of SARS-CoV-2 </w:t>
      </w:r>
      <w:r w:rsidR="00305D54">
        <w:rPr>
          <w:sz w:val="22"/>
          <w:szCs w:val="22"/>
        </w:rPr>
        <w:t>nucleic acid</w:t>
      </w:r>
      <w:r w:rsidR="003B1FC9" w:rsidRPr="00B71EF9">
        <w:rPr>
          <w:sz w:val="22"/>
          <w:szCs w:val="22"/>
        </w:rPr>
        <w:t xml:space="preserve">. </w:t>
      </w:r>
      <w:r w:rsidR="00CA31B1" w:rsidRPr="00B71EF9">
        <w:rPr>
          <w:sz w:val="22"/>
          <w:szCs w:val="22"/>
        </w:rPr>
        <w:t xml:space="preserve">This </w:t>
      </w:r>
      <w:r w:rsidR="00B40BD2" w:rsidRPr="00B71EF9">
        <w:rPr>
          <w:sz w:val="22"/>
          <w:szCs w:val="22"/>
        </w:rPr>
        <w:t xml:space="preserve">is a particularly important measure to support the public health response to the COVID-19 pandemic and </w:t>
      </w:r>
      <w:r w:rsidR="00CA31B1" w:rsidRPr="00B71EF9">
        <w:rPr>
          <w:sz w:val="22"/>
          <w:szCs w:val="22"/>
        </w:rPr>
        <w:t>the management of COVID-19 transmission in the community</w:t>
      </w:r>
      <w:r w:rsidR="00B40BD2" w:rsidRPr="00B71EF9">
        <w:rPr>
          <w:sz w:val="22"/>
          <w:szCs w:val="22"/>
        </w:rPr>
        <w:t>,</w:t>
      </w:r>
      <w:r w:rsidR="00CA31B1" w:rsidRPr="00B71EF9">
        <w:rPr>
          <w:sz w:val="22"/>
          <w:szCs w:val="22"/>
        </w:rPr>
        <w:t xml:space="preserve"> </w:t>
      </w:r>
      <w:r w:rsidR="004E0DCE" w:rsidRPr="00B71EF9">
        <w:rPr>
          <w:sz w:val="22"/>
          <w:szCs w:val="22"/>
        </w:rPr>
        <w:t xml:space="preserve">as such </w:t>
      </w:r>
      <w:r w:rsidR="00305D54">
        <w:rPr>
          <w:sz w:val="22"/>
          <w:szCs w:val="22"/>
        </w:rPr>
        <w:t xml:space="preserve">self-testing </w:t>
      </w:r>
      <w:r w:rsidR="004E0DCE" w:rsidRPr="00B71EF9">
        <w:rPr>
          <w:sz w:val="22"/>
          <w:szCs w:val="22"/>
        </w:rPr>
        <w:t>devices</w:t>
      </w:r>
      <w:r w:rsidR="00B40BD2" w:rsidRPr="00B71EF9">
        <w:rPr>
          <w:sz w:val="22"/>
          <w:szCs w:val="22"/>
        </w:rPr>
        <w:t xml:space="preserve"> will</w:t>
      </w:r>
      <w:r w:rsidR="004E0DCE" w:rsidRPr="00B71EF9">
        <w:rPr>
          <w:sz w:val="22"/>
          <w:szCs w:val="22"/>
        </w:rPr>
        <w:t xml:space="preserve"> provide fast results</w:t>
      </w:r>
      <w:r w:rsidR="00B40BD2" w:rsidRPr="00B71EF9">
        <w:rPr>
          <w:sz w:val="22"/>
          <w:szCs w:val="22"/>
        </w:rPr>
        <w:t xml:space="preserve"> for users</w:t>
      </w:r>
      <w:r w:rsidR="00C1117B">
        <w:rPr>
          <w:sz w:val="22"/>
          <w:szCs w:val="22"/>
        </w:rPr>
        <w:t xml:space="preserve"> and more options when seeking to test for COVID-19. </w:t>
      </w:r>
      <w:r w:rsidR="00305D54">
        <w:rPr>
          <w:sz w:val="22"/>
          <w:szCs w:val="22"/>
        </w:rPr>
        <w:t xml:space="preserve">This exemption will allow nucleic acid tests to be </w:t>
      </w:r>
      <w:r w:rsidR="00B718B2">
        <w:rPr>
          <w:sz w:val="22"/>
          <w:szCs w:val="22"/>
        </w:rPr>
        <w:t xml:space="preserve">lawfully </w:t>
      </w:r>
      <w:r w:rsidR="00305D54">
        <w:rPr>
          <w:sz w:val="22"/>
          <w:szCs w:val="22"/>
        </w:rPr>
        <w:t xml:space="preserve">supplied in Australia alongside the previously exempt antigen tests, </w:t>
      </w:r>
      <w:r w:rsidR="00B718B2">
        <w:rPr>
          <w:sz w:val="22"/>
          <w:szCs w:val="22"/>
        </w:rPr>
        <w:t xml:space="preserve">ensuring access for consumers to these products </w:t>
      </w:r>
      <w:r w:rsidR="00BF72AD">
        <w:rPr>
          <w:sz w:val="22"/>
          <w:szCs w:val="22"/>
        </w:rPr>
        <w:t>and supporting</w:t>
      </w:r>
      <w:r w:rsidR="00B718B2">
        <w:rPr>
          <w:sz w:val="22"/>
          <w:szCs w:val="22"/>
        </w:rPr>
        <w:t xml:space="preserve"> </w:t>
      </w:r>
      <w:r w:rsidR="00305D54">
        <w:rPr>
          <w:sz w:val="22"/>
          <w:szCs w:val="22"/>
        </w:rPr>
        <w:t>effective management of the COVID-19 pandemic.</w:t>
      </w:r>
    </w:p>
    <w:p w14:paraId="273F82DC" w14:textId="77777777" w:rsidR="000A6463" w:rsidRPr="00B71EF9" w:rsidRDefault="000A6463" w:rsidP="000A6463">
      <w:pPr>
        <w:spacing w:before="0" w:after="0"/>
        <w:rPr>
          <w:b/>
          <w:sz w:val="22"/>
          <w:szCs w:val="22"/>
        </w:rPr>
      </w:pPr>
    </w:p>
    <w:p w14:paraId="04B170BC" w14:textId="645912A3" w:rsidR="00220555" w:rsidRPr="00B71EF9" w:rsidRDefault="00220555" w:rsidP="00220555">
      <w:pPr>
        <w:spacing w:before="0" w:after="0"/>
        <w:rPr>
          <w:b/>
          <w:sz w:val="22"/>
          <w:szCs w:val="22"/>
        </w:rPr>
      </w:pPr>
      <w:r w:rsidRPr="00B71EF9">
        <w:rPr>
          <w:b/>
          <w:sz w:val="22"/>
          <w:szCs w:val="22"/>
        </w:rPr>
        <w:t>Conclusion</w:t>
      </w:r>
    </w:p>
    <w:p w14:paraId="1D9F18EC" w14:textId="77777777" w:rsidR="00C1117B" w:rsidRDefault="00C1117B" w:rsidP="00B8104C">
      <w:pPr>
        <w:spacing w:before="0" w:after="0"/>
        <w:rPr>
          <w:sz w:val="22"/>
          <w:szCs w:val="22"/>
        </w:rPr>
      </w:pPr>
    </w:p>
    <w:p w14:paraId="0C85D0F8" w14:textId="5F320964" w:rsidR="00220555" w:rsidRDefault="00220555" w:rsidP="00B8104C">
      <w:pPr>
        <w:spacing w:before="0" w:after="0"/>
        <w:rPr>
          <w:sz w:val="22"/>
          <w:szCs w:val="22"/>
        </w:rPr>
      </w:pPr>
      <w:r w:rsidRPr="00B71EF9">
        <w:rPr>
          <w:sz w:val="22"/>
          <w:szCs w:val="22"/>
        </w:rPr>
        <w:t xml:space="preserve">The </w:t>
      </w:r>
      <w:r w:rsidR="00B925FD" w:rsidRPr="00B71EF9">
        <w:rPr>
          <w:sz w:val="22"/>
          <w:szCs w:val="22"/>
        </w:rPr>
        <w:t>instrument</w:t>
      </w:r>
      <w:r w:rsidR="009D4837" w:rsidRPr="00B71EF9">
        <w:rPr>
          <w:rFonts w:eastAsiaTheme="minorHAnsi"/>
          <w:color w:val="000000"/>
          <w:sz w:val="22"/>
          <w:szCs w:val="22"/>
          <w:lang w:val="en-AU"/>
        </w:rPr>
        <w:t xml:space="preserve"> </w:t>
      </w:r>
      <w:r w:rsidRPr="00B71EF9">
        <w:rPr>
          <w:sz w:val="22"/>
          <w:szCs w:val="22"/>
        </w:rPr>
        <w:t xml:space="preserve">is compatible with human rights because it </w:t>
      </w:r>
      <w:r w:rsidR="000A6463" w:rsidRPr="00B71EF9">
        <w:rPr>
          <w:sz w:val="22"/>
          <w:szCs w:val="22"/>
        </w:rPr>
        <w:t>maintains and supports</w:t>
      </w:r>
      <w:r w:rsidRPr="00B71EF9">
        <w:rPr>
          <w:sz w:val="22"/>
          <w:szCs w:val="22"/>
        </w:rPr>
        <w:t xml:space="preserve"> the right to health in Article 12 of the ICESCR and </w:t>
      </w:r>
      <w:r w:rsidR="00CF757E" w:rsidRPr="00B71EF9">
        <w:rPr>
          <w:sz w:val="22"/>
          <w:szCs w:val="22"/>
        </w:rPr>
        <w:t xml:space="preserve">otherwise </w:t>
      </w:r>
      <w:r w:rsidRPr="00B71EF9">
        <w:rPr>
          <w:sz w:val="22"/>
          <w:szCs w:val="22"/>
        </w:rPr>
        <w:t>does not raise any other human rights issues.</w:t>
      </w:r>
    </w:p>
    <w:p w14:paraId="0B19FFD0" w14:textId="7F7796CA" w:rsidR="00305D54" w:rsidRDefault="00305D54" w:rsidP="00B8104C">
      <w:pPr>
        <w:spacing w:before="0" w:after="0"/>
        <w:rPr>
          <w:sz w:val="22"/>
          <w:szCs w:val="22"/>
        </w:rPr>
      </w:pPr>
    </w:p>
    <w:p w14:paraId="29E0C77C" w14:textId="5AA2C407" w:rsidR="00305D54" w:rsidRPr="004813C1" w:rsidRDefault="00305D54" w:rsidP="00305D54">
      <w:pPr>
        <w:spacing w:before="0" w:after="0"/>
        <w:rPr>
          <w:sz w:val="22"/>
          <w:szCs w:val="22"/>
        </w:rPr>
      </w:pPr>
    </w:p>
    <w:sectPr w:rsidR="00305D54" w:rsidRPr="004813C1"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D8383" w14:textId="77777777" w:rsidR="000A0442" w:rsidRDefault="000A0442" w:rsidP="00002885">
      <w:r>
        <w:separator/>
      </w:r>
    </w:p>
  </w:endnote>
  <w:endnote w:type="continuationSeparator" w:id="0">
    <w:p w14:paraId="095E14CB" w14:textId="77777777" w:rsidR="000A0442" w:rsidRDefault="000A0442"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240664"/>
      <w:docPartObj>
        <w:docPartGallery w:val="Page Numbers (Bottom of Page)"/>
        <w:docPartUnique/>
      </w:docPartObj>
    </w:sdtPr>
    <w:sdtEndPr>
      <w:rPr>
        <w:noProof/>
        <w:sz w:val="22"/>
        <w:szCs w:val="22"/>
      </w:rPr>
    </w:sdtEndPr>
    <w:sdtContent>
      <w:p w14:paraId="6F240BE5" w14:textId="598ED5DE"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B52915">
          <w:rPr>
            <w:noProof/>
            <w:sz w:val="22"/>
            <w:szCs w:val="22"/>
          </w:rPr>
          <w:t>2</w:t>
        </w:r>
        <w:r w:rsidRPr="00B041B3">
          <w:rPr>
            <w:noProof/>
            <w:sz w:val="22"/>
            <w:szCs w:val="22"/>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C324" w14:textId="77777777" w:rsidR="000A0442" w:rsidRDefault="000A0442" w:rsidP="00002885">
      <w:r>
        <w:separator/>
      </w:r>
    </w:p>
  </w:footnote>
  <w:footnote w:type="continuationSeparator" w:id="0">
    <w:p w14:paraId="244DA5CB" w14:textId="77777777" w:rsidR="000A0442" w:rsidRDefault="000A0442"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0D43"/>
    <w:multiLevelType w:val="hybridMultilevel"/>
    <w:tmpl w:val="DD0C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5477101"/>
    <w:multiLevelType w:val="hybridMultilevel"/>
    <w:tmpl w:val="0B52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A16A50"/>
    <w:multiLevelType w:val="hybridMultilevel"/>
    <w:tmpl w:val="9A52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CD"/>
    <w:rsid w:val="000014DC"/>
    <w:rsid w:val="00002787"/>
    <w:rsid w:val="00002885"/>
    <w:rsid w:val="000031D3"/>
    <w:rsid w:val="000034C5"/>
    <w:rsid w:val="00003F40"/>
    <w:rsid w:val="00004B55"/>
    <w:rsid w:val="00007D7E"/>
    <w:rsid w:val="000104DC"/>
    <w:rsid w:val="00011147"/>
    <w:rsid w:val="00011923"/>
    <w:rsid w:val="00013101"/>
    <w:rsid w:val="0001344B"/>
    <w:rsid w:val="0001557A"/>
    <w:rsid w:val="00015D91"/>
    <w:rsid w:val="00015F7D"/>
    <w:rsid w:val="000160DA"/>
    <w:rsid w:val="000163D5"/>
    <w:rsid w:val="00016497"/>
    <w:rsid w:val="00020B01"/>
    <w:rsid w:val="00021E88"/>
    <w:rsid w:val="0002378A"/>
    <w:rsid w:val="000239E4"/>
    <w:rsid w:val="000245BC"/>
    <w:rsid w:val="00024635"/>
    <w:rsid w:val="00024DBC"/>
    <w:rsid w:val="00037806"/>
    <w:rsid w:val="000408EE"/>
    <w:rsid w:val="00040E21"/>
    <w:rsid w:val="000410C1"/>
    <w:rsid w:val="000416AC"/>
    <w:rsid w:val="00044A0E"/>
    <w:rsid w:val="000461D2"/>
    <w:rsid w:val="00047A51"/>
    <w:rsid w:val="00050EB5"/>
    <w:rsid w:val="000547AB"/>
    <w:rsid w:val="00057A65"/>
    <w:rsid w:val="00060D54"/>
    <w:rsid w:val="000611B6"/>
    <w:rsid w:val="00061FF7"/>
    <w:rsid w:val="00065A55"/>
    <w:rsid w:val="00067854"/>
    <w:rsid w:val="000723FA"/>
    <w:rsid w:val="000810CF"/>
    <w:rsid w:val="00083426"/>
    <w:rsid w:val="00083B34"/>
    <w:rsid w:val="00085CAB"/>
    <w:rsid w:val="00085F57"/>
    <w:rsid w:val="0008693E"/>
    <w:rsid w:val="0009060C"/>
    <w:rsid w:val="00090731"/>
    <w:rsid w:val="0009108E"/>
    <w:rsid w:val="0009240B"/>
    <w:rsid w:val="000924D7"/>
    <w:rsid w:val="00094186"/>
    <w:rsid w:val="00094E8B"/>
    <w:rsid w:val="00096CF4"/>
    <w:rsid w:val="00097388"/>
    <w:rsid w:val="000A0442"/>
    <w:rsid w:val="000A0618"/>
    <w:rsid w:val="000A0907"/>
    <w:rsid w:val="000A1AE9"/>
    <w:rsid w:val="000A26F2"/>
    <w:rsid w:val="000A30D2"/>
    <w:rsid w:val="000A4276"/>
    <w:rsid w:val="000A433D"/>
    <w:rsid w:val="000A54E1"/>
    <w:rsid w:val="000A6132"/>
    <w:rsid w:val="000A6463"/>
    <w:rsid w:val="000A665B"/>
    <w:rsid w:val="000B5294"/>
    <w:rsid w:val="000B6DD8"/>
    <w:rsid w:val="000C0B6E"/>
    <w:rsid w:val="000C119F"/>
    <w:rsid w:val="000C1920"/>
    <w:rsid w:val="000C1F50"/>
    <w:rsid w:val="000C2B11"/>
    <w:rsid w:val="000C6AC7"/>
    <w:rsid w:val="000C7419"/>
    <w:rsid w:val="000C7FE3"/>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2699"/>
    <w:rsid w:val="000F4187"/>
    <w:rsid w:val="000F46C6"/>
    <w:rsid w:val="000F5B73"/>
    <w:rsid w:val="000F66E3"/>
    <w:rsid w:val="000F7064"/>
    <w:rsid w:val="00101113"/>
    <w:rsid w:val="001024C3"/>
    <w:rsid w:val="00103637"/>
    <w:rsid w:val="00107427"/>
    <w:rsid w:val="001075FB"/>
    <w:rsid w:val="00107A47"/>
    <w:rsid w:val="001100E5"/>
    <w:rsid w:val="0011193B"/>
    <w:rsid w:val="00112C17"/>
    <w:rsid w:val="001147B1"/>
    <w:rsid w:val="00114E02"/>
    <w:rsid w:val="0011569B"/>
    <w:rsid w:val="00115C3B"/>
    <w:rsid w:val="00116ACA"/>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468FE"/>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6878"/>
    <w:rsid w:val="00177014"/>
    <w:rsid w:val="00177D93"/>
    <w:rsid w:val="001816D7"/>
    <w:rsid w:val="00182516"/>
    <w:rsid w:val="0018373F"/>
    <w:rsid w:val="0018447A"/>
    <w:rsid w:val="00184ED7"/>
    <w:rsid w:val="001871AD"/>
    <w:rsid w:val="0019081A"/>
    <w:rsid w:val="00192452"/>
    <w:rsid w:val="00192D23"/>
    <w:rsid w:val="00195B6C"/>
    <w:rsid w:val="001963A6"/>
    <w:rsid w:val="001A1BAA"/>
    <w:rsid w:val="001A1DA8"/>
    <w:rsid w:val="001A2F53"/>
    <w:rsid w:val="001A7ABF"/>
    <w:rsid w:val="001B16FE"/>
    <w:rsid w:val="001B1A51"/>
    <w:rsid w:val="001B25B0"/>
    <w:rsid w:val="001B2819"/>
    <w:rsid w:val="001B4A08"/>
    <w:rsid w:val="001B79E5"/>
    <w:rsid w:val="001C0CF6"/>
    <w:rsid w:val="001C2836"/>
    <w:rsid w:val="001C28B3"/>
    <w:rsid w:val="001C2B0C"/>
    <w:rsid w:val="001C57FA"/>
    <w:rsid w:val="001C5D69"/>
    <w:rsid w:val="001C5ED4"/>
    <w:rsid w:val="001C6BB5"/>
    <w:rsid w:val="001D0B9A"/>
    <w:rsid w:val="001D29E7"/>
    <w:rsid w:val="001D49AC"/>
    <w:rsid w:val="001D5A68"/>
    <w:rsid w:val="001D5F61"/>
    <w:rsid w:val="001E0522"/>
    <w:rsid w:val="001E16D6"/>
    <w:rsid w:val="001E298A"/>
    <w:rsid w:val="001E2BA3"/>
    <w:rsid w:val="001E3F97"/>
    <w:rsid w:val="001E5AF0"/>
    <w:rsid w:val="001E7A9B"/>
    <w:rsid w:val="001F1E01"/>
    <w:rsid w:val="001F2A71"/>
    <w:rsid w:val="001F318A"/>
    <w:rsid w:val="001F4EA3"/>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17473"/>
    <w:rsid w:val="00220555"/>
    <w:rsid w:val="00220D4B"/>
    <w:rsid w:val="002244F4"/>
    <w:rsid w:val="00227CFA"/>
    <w:rsid w:val="002305C1"/>
    <w:rsid w:val="00231DF6"/>
    <w:rsid w:val="0023235D"/>
    <w:rsid w:val="00235B34"/>
    <w:rsid w:val="00237639"/>
    <w:rsid w:val="00240A4C"/>
    <w:rsid w:val="00240DB3"/>
    <w:rsid w:val="00245C64"/>
    <w:rsid w:val="00246720"/>
    <w:rsid w:val="002472DF"/>
    <w:rsid w:val="00250856"/>
    <w:rsid w:val="0025194A"/>
    <w:rsid w:val="0025421D"/>
    <w:rsid w:val="00255241"/>
    <w:rsid w:val="00260771"/>
    <w:rsid w:val="00260B7A"/>
    <w:rsid w:val="002617D0"/>
    <w:rsid w:val="0026204F"/>
    <w:rsid w:val="0026226E"/>
    <w:rsid w:val="00264740"/>
    <w:rsid w:val="00272528"/>
    <w:rsid w:val="002748F1"/>
    <w:rsid w:val="00274950"/>
    <w:rsid w:val="00277672"/>
    <w:rsid w:val="002804C5"/>
    <w:rsid w:val="00280FDD"/>
    <w:rsid w:val="00281B78"/>
    <w:rsid w:val="00281CCF"/>
    <w:rsid w:val="00283416"/>
    <w:rsid w:val="00283679"/>
    <w:rsid w:val="00283C62"/>
    <w:rsid w:val="00290C61"/>
    <w:rsid w:val="00290E42"/>
    <w:rsid w:val="00294AC9"/>
    <w:rsid w:val="00295A4B"/>
    <w:rsid w:val="0029630A"/>
    <w:rsid w:val="00296A3C"/>
    <w:rsid w:val="00296D44"/>
    <w:rsid w:val="002A0E10"/>
    <w:rsid w:val="002A1999"/>
    <w:rsid w:val="002A1A5D"/>
    <w:rsid w:val="002A39A8"/>
    <w:rsid w:val="002A39B3"/>
    <w:rsid w:val="002A5D82"/>
    <w:rsid w:val="002B1352"/>
    <w:rsid w:val="002B1B8E"/>
    <w:rsid w:val="002B5269"/>
    <w:rsid w:val="002B61BD"/>
    <w:rsid w:val="002C121C"/>
    <w:rsid w:val="002C1F13"/>
    <w:rsid w:val="002C2A05"/>
    <w:rsid w:val="002C3D2F"/>
    <w:rsid w:val="002C6882"/>
    <w:rsid w:val="002C724D"/>
    <w:rsid w:val="002C7B90"/>
    <w:rsid w:val="002D1B66"/>
    <w:rsid w:val="002D3F55"/>
    <w:rsid w:val="002D4673"/>
    <w:rsid w:val="002D7553"/>
    <w:rsid w:val="002E232E"/>
    <w:rsid w:val="002E2BD8"/>
    <w:rsid w:val="002E4A7A"/>
    <w:rsid w:val="002E7354"/>
    <w:rsid w:val="002F3F6D"/>
    <w:rsid w:val="002F3FD4"/>
    <w:rsid w:val="002F73CA"/>
    <w:rsid w:val="002F74C7"/>
    <w:rsid w:val="00300AA5"/>
    <w:rsid w:val="00300D5F"/>
    <w:rsid w:val="003034DA"/>
    <w:rsid w:val="0030383A"/>
    <w:rsid w:val="00305CB9"/>
    <w:rsid w:val="00305D54"/>
    <w:rsid w:val="00307D41"/>
    <w:rsid w:val="003101C1"/>
    <w:rsid w:val="00312644"/>
    <w:rsid w:val="003129B2"/>
    <w:rsid w:val="00313AAD"/>
    <w:rsid w:val="00317537"/>
    <w:rsid w:val="00321DB4"/>
    <w:rsid w:val="00326A6A"/>
    <w:rsid w:val="00327803"/>
    <w:rsid w:val="003300B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12A7"/>
    <w:rsid w:val="003516F4"/>
    <w:rsid w:val="0035375C"/>
    <w:rsid w:val="00354012"/>
    <w:rsid w:val="003571E9"/>
    <w:rsid w:val="00357276"/>
    <w:rsid w:val="003572D8"/>
    <w:rsid w:val="00357B5C"/>
    <w:rsid w:val="00360B35"/>
    <w:rsid w:val="00362F90"/>
    <w:rsid w:val="00363281"/>
    <w:rsid w:val="00366B0C"/>
    <w:rsid w:val="0036743D"/>
    <w:rsid w:val="003715A7"/>
    <w:rsid w:val="00372064"/>
    <w:rsid w:val="00372769"/>
    <w:rsid w:val="00373423"/>
    <w:rsid w:val="00374974"/>
    <w:rsid w:val="00377830"/>
    <w:rsid w:val="00377F14"/>
    <w:rsid w:val="003806A8"/>
    <w:rsid w:val="00380DDA"/>
    <w:rsid w:val="003829DB"/>
    <w:rsid w:val="00383160"/>
    <w:rsid w:val="00384D93"/>
    <w:rsid w:val="003855C2"/>
    <w:rsid w:val="00385F15"/>
    <w:rsid w:val="00386886"/>
    <w:rsid w:val="00386CF6"/>
    <w:rsid w:val="00391669"/>
    <w:rsid w:val="00391AB4"/>
    <w:rsid w:val="0039322C"/>
    <w:rsid w:val="003943D3"/>
    <w:rsid w:val="00395482"/>
    <w:rsid w:val="0039705F"/>
    <w:rsid w:val="003A1DE0"/>
    <w:rsid w:val="003A32A9"/>
    <w:rsid w:val="003A342F"/>
    <w:rsid w:val="003A3C28"/>
    <w:rsid w:val="003A739A"/>
    <w:rsid w:val="003B1FC9"/>
    <w:rsid w:val="003B2A5A"/>
    <w:rsid w:val="003B2E72"/>
    <w:rsid w:val="003B5A6F"/>
    <w:rsid w:val="003C0849"/>
    <w:rsid w:val="003C176C"/>
    <w:rsid w:val="003C2E82"/>
    <w:rsid w:val="003C33DB"/>
    <w:rsid w:val="003C3801"/>
    <w:rsid w:val="003C5E79"/>
    <w:rsid w:val="003C68EC"/>
    <w:rsid w:val="003C777B"/>
    <w:rsid w:val="003D08FF"/>
    <w:rsid w:val="003D2B5B"/>
    <w:rsid w:val="003D34C8"/>
    <w:rsid w:val="003D3A8B"/>
    <w:rsid w:val="003D5C29"/>
    <w:rsid w:val="003D6ADB"/>
    <w:rsid w:val="003E3086"/>
    <w:rsid w:val="003E6330"/>
    <w:rsid w:val="003E7057"/>
    <w:rsid w:val="003E7B33"/>
    <w:rsid w:val="003F596A"/>
    <w:rsid w:val="003F6727"/>
    <w:rsid w:val="003F692D"/>
    <w:rsid w:val="003F73B6"/>
    <w:rsid w:val="003F7446"/>
    <w:rsid w:val="004022F0"/>
    <w:rsid w:val="00403C13"/>
    <w:rsid w:val="00405296"/>
    <w:rsid w:val="00406039"/>
    <w:rsid w:val="00410E46"/>
    <w:rsid w:val="0041139F"/>
    <w:rsid w:val="00411551"/>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889"/>
    <w:rsid w:val="00436D9A"/>
    <w:rsid w:val="00436FDA"/>
    <w:rsid w:val="00437C86"/>
    <w:rsid w:val="004414F1"/>
    <w:rsid w:val="00441682"/>
    <w:rsid w:val="0044168C"/>
    <w:rsid w:val="004422DD"/>
    <w:rsid w:val="0044300D"/>
    <w:rsid w:val="00445A2B"/>
    <w:rsid w:val="00445AED"/>
    <w:rsid w:val="004461D8"/>
    <w:rsid w:val="004478C0"/>
    <w:rsid w:val="004478F7"/>
    <w:rsid w:val="00454A9A"/>
    <w:rsid w:val="0045536F"/>
    <w:rsid w:val="00455694"/>
    <w:rsid w:val="00455CD4"/>
    <w:rsid w:val="0045683A"/>
    <w:rsid w:val="004606E2"/>
    <w:rsid w:val="0046332D"/>
    <w:rsid w:val="004658E5"/>
    <w:rsid w:val="00467B32"/>
    <w:rsid w:val="00471E23"/>
    <w:rsid w:val="00472B86"/>
    <w:rsid w:val="0047404B"/>
    <w:rsid w:val="00474B7D"/>
    <w:rsid w:val="00474C57"/>
    <w:rsid w:val="00476971"/>
    <w:rsid w:val="004813C1"/>
    <w:rsid w:val="004819F8"/>
    <w:rsid w:val="00481CFC"/>
    <w:rsid w:val="00483395"/>
    <w:rsid w:val="00483783"/>
    <w:rsid w:val="00484116"/>
    <w:rsid w:val="00484CED"/>
    <w:rsid w:val="00490962"/>
    <w:rsid w:val="00494719"/>
    <w:rsid w:val="00494D06"/>
    <w:rsid w:val="00495CCC"/>
    <w:rsid w:val="004A0446"/>
    <w:rsid w:val="004A465D"/>
    <w:rsid w:val="004A4A12"/>
    <w:rsid w:val="004A4C08"/>
    <w:rsid w:val="004A5607"/>
    <w:rsid w:val="004B3EB4"/>
    <w:rsid w:val="004B5EB7"/>
    <w:rsid w:val="004B5F4D"/>
    <w:rsid w:val="004B7029"/>
    <w:rsid w:val="004C252D"/>
    <w:rsid w:val="004C39ED"/>
    <w:rsid w:val="004C4F67"/>
    <w:rsid w:val="004C6F14"/>
    <w:rsid w:val="004D69B3"/>
    <w:rsid w:val="004E0DCE"/>
    <w:rsid w:val="004E19E1"/>
    <w:rsid w:val="004E3EF7"/>
    <w:rsid w:val="004E4379"/>
    <w:rsid w:val="004E43B8"/>
    <w:rsid w:val="004E4891"/>
    <w:rsid w:val="004E4ABE"/>
    <w:rsid w:val="004E77BB"/>
    <w:rsid w:val="004F03F3"/>
    <w:rsid w:val="004F2DF2"/>
    <w:rsid w:val="004F3884"/>
    <w:rsid w:val="004F6243"/>
    <w:rsid w:val="004F665B"/>
    <w:rsid w:val="004F70AF"/>
    <w:rsid w:val="004F7FE6"/>
    <w:rsid w:val="00500BCA"/>
    <w:rsid w:val="00501333"/>
    <w:rsid w:val="00502625"/>
    <w:rsid w:val="00503FCA"/>
    <w:rsid w:val="0050787F"/>
    <w:rsid w:val="00507EF5"/>
    <w:rsid w:val="00510AE8"/>
    <w:rsid w:val="00510AF0"/>
    <w:rsid w:val="00513ADE"/>
    <w:rsid w:val="005166A2"/>
    <w:rsid w:val="005177AA"/>
    <w:rsid w:val="005219A0"/>
    <w:rsid w:val="00522854"/>
    <w:rsid w:val="0052392E"/>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38C"/>
    <w:rsid w:val="005708F5"/>
    <w:rsid w:val="00571CFB"/>
    <w:rsid w:val="00571FE7"/>
    <w:rsid w:val="00573390"/>
    <w:rsid w:val="0057652A"/>
    <w:rsid w:val="00577AB0"/>
    <w:rsid w:val="0058128A"/>
    <w:rsid w:val="00581F00"/>
    <w:rsid w:val="00582C07"/>
    <w:rsid w:val="005834A3"/>
    <w:rsid w:val="005841EF"/>
    <w:rsid w:val="005848E1"/>
    <w:rsid w:val="005859B8"/>
    <w:rsid w:val="00585A4E"/>
    <w:rsid w:val="005863AE"/>
    <w:rsid w:val="00586D23"/>
    <w:rsid w:val="00590AC2"/>
    <w:rsid w:val="00594DFC"/>
    <w:rsid w:val="005A0235"/>
    <w:rsid w:val="005A0442"/>
    <w:rsid w:val="005A25CB"/>
    <w:rsid w:val="005A3441"/>
    <w:rsid w:val="005A48DF"/>
    <w:rsid w:val="005A5956"/>
    <w:rsid w:val="005A6755"/>
    <w:rsid w:val="005A7B77"/>
    <w:rsid w:val="005B105A"/>
    <w:rsid w:val="005B2DC4"/>
    <w:rsid w:val="005B4DF8"/>
    <w:rsid w:val="005B740C"/>
    <w:rsid w:val="005B78B8"/>
    <w:rsid w:val="005C0632"/>
    <w:rsid w:val="005C14D8"/>
    <w:rsid w:val="005C2846"/>
    <w:rsid w:val="005C291D"/>
    <w:rsid w:val="005C43AE"/>
    <w:rsid w:val="005C5A61"/>
    <w:rsid w:val="005C5F22"/>
    <w:rsid w:val="005C63C4"/>
    <w:rsid w:val="005C71EF"/>
    <w:rsid w:val="005D300C"/>
    <w:rsid w:val="005D31AD"/>
    <w:rsid w:val="005D5CC9"/>
    <w:rsid w:val="005E1EEC"/>
    <w:rsid w:val="005E407F"/>
    <w:rsid w:val="005E790C"/>
    <w:rsid w:val="005F03F6"/>
    <w:rsid w:val="005F11D2"/>
    <w:rsid w:val="005F18DC"/>
    <w:rsid w:val="005F19BF"/>
    <w:rsid w:val="005F28D9"/>
    <w:rsid w:val="005F3E4F"/>
    <w:rsid w:val="006027E8"/>
    <w:rsid w:val="00602CDE"/>
    <w:rsid w:val="00606156"/>
    <w:rsid w:val="00607DDB"/>
    <w:rsid w:val="00610B80"/>
    <w:rsid w:val="00610B92"/>
    <w:rsid w:val="00613493"/>
    <w:rsid w:val="00613FD1"/>
    <w:rsid w:val="00614327"/>
    <w:rsid w:val="006168B4"/>
    <w:rsid w:val="00617BC2"/>
    <w:rsid w:val="006208B0"/>
    <w:rsid w:val="00622BC3"/>
    <w:rsid w:val="00624509"/>
    <w:rsid w:val="00626D35"/>
    <w:rsid w:val="00633E42"/>
    <w:rsid w:val="00635828"/>
    <w:rsid w:val="00637558"/>
    <w:rsid w:val="00640C7A"/>
    <w:rsid w:val="006411D2"/>
    <w:rsid w:val="00641497"/>
    <w:rsid w:val="00642AAD"/>
    <w:rsid w:val="00642CC2"/>
    <w:rsid w:val="00646A14"/>
    <w:rsid w:val="00647239"/>
    <w:rsid w:val="006516DC"/>
    <w:rsid w:val="00652C3D"/>
    <w:rsid w:val="00652DD6"/>
    <w:rsid w:val="00653930"/>
    <w:rsid w:val="00654054"/>
    <w:rsid w:val="006540F8"/>
    <w:rsid w:val="00654789"/>
    <w:rsid w:val="0065490C"/>
    <w:rsid w:val="00656D45"/>
    <w:rsid w:val="006619F5"/>
    <w:rsid w:val="006625B0"/>
    <w:rsid w:val="006627BE"/>
    <w:rsid w:val="006634B6"/>
    <w:rsid w:val="00663C87"/>
    <w:rsid w:val="00664438"/>
    <w:rsid w:val="0066701A"/>
    <w:rsid w:val="006675BC"/>
    <w:rsid w:val="00667949"/>
    <w:rsid w:val="00671009"/>
    <w:rsid w:val="0067367E"/>
    <w:rsid w:val="00677858"/>
    <w:rsid w:val="0068178C"/>
    <w:rsid w:val="00683B5D"/>
    <w:rsid w:val="00684FFC"/>
    <w:rsid w:val="00686402"/>
    <w:rsid w:val="006905DE"/>
    <w:rsid w:val="00690EE6"/>
    <w:rsid w:val="00691169"/>
    <w:rsid w:val="00691AC4"/>
    <w:rsid w:val="006930BB"/>
    <w:rsid w:val="00693E4A"/>
    <w:rsid w:val="00695182"/>
    <w:rsid w:val="00695B5A"/>
    <w:rsid w:val="0069607D"/>
    <w:rsid w:val="00697DA7"/>
    <w:rsid w:val="006A17A3"/>
    <w:rsid w:val="006A5826"/>
    <w:rsid w:val="006A5A26"/>
    <w:rsid w:val="006A5B44"/>
    <w:rsid w:val="006B19FA"/>
    <w:rsid w:val="006B2200"/>
    <w:rsid w:val="006B277A"/>
    <w:rsid w:val="006B4940"/>
    <w:rsid w:val="006B7E6E"/>
    <w:rsid w:val="006B7EBA"/>
    <w:rsid w:val="006C079A"/>
    <w:rsid w:val="006C1E8F"/>
    <w:rsid w:val="006C4875"/>
    <w:rsid w:val="006C5047"/>
    <w:rsid w:val="006C5F8C"/>
    <w:rsid w:val="006C5FB1"/>
    <w:rsid w:val="006C68E1"/>
    <w:rsid w:val="006D12AB"/>
    <w:rsid w:val="006D2D69"/>
    <w:rsid w:val="006D2DC2"/>
    <w:rsid w:val="006D4742"/>
    <w:rsid w:val="006D5BBC"/>
    <w:rsid w:val="006E0D8F"/>
    <w:rsid w:val="006E1D5E"/>
    <w:rsid w:val="006E2ADE"/>
    <w:rsid w:val="006E5047"/>
    <w:rsid w:val="006F0BDB"/>
    <w:rsid w:val="006F3284"/>
    <w:rsid w:val="006F3D65"/>
    <w:rsid w:val="006F6B94"/>
    <w:rsid w:val="00701DAD"/>
    <w:rsid w:val="00705A13"/>
    <w:rsid w:val="00705C26"/>
    <w:rsid w:val="007105C1"/>
    <w:rsid w:val="0071553E"/>
    <w:rsid w:val="00716C96"/>
    <w:rsid w:val="00716CBF"/>
    <w:rsid w:val="00716F32"/>
    <w:rsid w:val="00717271"/>
    <w:rsid w:val="00717E89"/>
    <w:rsid w:val="00722274"/>
    <w:rsid w:val="007222FD"/>
    <w:rsid w:val="00722370"/>
    <w:rsid w:val="00724A06"/>
    <w:rsid w:val="007264AE"/>
    <w:rsid w:val="00731D65"/>
    <w:rsid w:val="007325EE"/>
    <w:rsid w:val="007347C7"/>
    <w:rsid w:val="007363BC"/>
    <w:rsid w:val="007365BD"/>
    <w:rsid w:val="0073750C"/>
    <w:rsid w:val="00741A10"/>
    <w:rsid w:val="00742626"/>
    <w:rsid w:val="00751790"/>
    <w:rsid w:val="00754F99"/>
    <w:rsid w:val="007558A1"/>
    <w:rsid w:val="00766E05"/>
    <w:rsid w:val="00770349"/>
    <w:rsid w:val="0077035F"/>
    <w:rsid w:val="00771229"/>
    <w:rsid w:val="00774020"/>
    <w:rsid w:val="007764BA"/>
    <w:rsid w:val="00777102"/>
    <w:rsid w:val="007812DD"/>
    <w:rsid w:val="00786F66"/>
    <w:rsid w:val="007905DA"/>
    <w:rsid w:val="0079748F"/>
    <w:rsid w:val="007A12FB"/>
    <w:rsid w:val="007A1CE0"/>
    <w:rsid w:val="007A2F37"/>
    <w:rsid w:val="007A36EF"/>
    <w:rsid w:val="007A7E1A"/>
    <w:rsid w:val="007B0E29"/>
    <w:rsid w:val="007B1199"/>
    <w:rsid w:val="007B5D92"/>
    <w:rsid w:val="007B739B"/>
    <w:rsid w:val="007B7932"/>
    <w:rsid w:val="007C21EE"/>
    <w:rsid w:val="007C4E7D"/>
    <w:rsid w:val="007C4FD6"/>
    <w:rsid w:val="007C618D"/>
    <w:rsid w:val="007C61F5"/>
    <w:rsid w:val="007C7B86"/>
    <w:rsid w:val="007C7F64"/>
    <w:rsid w:val="007D1171"/>
    <w:rsid w:val="007D2DAE"/>
    <w:rsid w:val="007D7863"/>
    <w:rsid w:val="007E000E"/>
    <w:rsid w:val="007E171B"/>
    <w:rsid w:val="007E3722"/>
    <w:rsid w:val="007E37CC"/>
    <w:rsid w:val="007E542E"/>
    <w:rsid w:val="007E78F5"/>
    <w:rsid w:val="007F05BA"/>
    <w:rsid w:val="007F0B79"/>
    <w:rsid w:val="007F1493"/>
    <w:rsid w:val="007F16D4"/>
    <w:rsid w:val="007F1ACB"/>
    <w:rsid w:val="007F2131"/>
    <w:rsid w:val="007F2B19"/>
    <w:rsid w:val="007F499A"/>
    <w:rsid w:val="007F4E20"/>
    <w:rsid w:val="007F5859"/>
    <w:rsid w:val="007F5B3D"/>
    <w:rsid w:val="007F5F50"/>
    <w:rsid w:val="008006B0"/>
    <w:rsid w:val="008037F0"/>
    <w:rsid w:val="0080570A"/>
    <w:rsid w:val="008068F0"/>
    <w:rsid w:val="00807CE8"/>
    <w:rsid w:val="00810B6E"/>
    <w:rsid w:val="008114DC"/>
    <w:rsid w:val="008137C2"/>
    <w:rsid w:val="00815138"/>
    <w:rsid w:val="00815F0B"/>
    <w:rsid w:val="0081650B"/>
    <w:rsid w:val="008201C1"/>
    <w:rsid w:val="00820F33"/>
    <w:rsid w:val="00822447"/>
    <w:rsid w:val="008237CB"/>
    <w:rsid w:val="0082407F"/>
    <w:rsid w:val="00824745"/>
    <w:rsid w:val="008312A8"/>
    <w:rsid w:val="00833D23"/>
    <w:rsid w:val="00835112"/>
    <w:rsid w:val="00835916"/>
    <w:rsid w:val="008373D9"/>
    <w:rsid w:val="00840E77"/>
    <w:rsid w:val="0084183B"/>
    <w:rsid w:val="00844FE2"/>
    <w:rsid w:val="00845076"/>
    <w:rsid w:val="0085088D"/>
    <w:rsid w:val="00851C12"/>
    <w:rsid w:val="00854598"/>
    <w:rsid w:val="00854D98"/>
    <w:rsid w:val="0086453E"/>
    <w:rsid w:val="008656F5"/>
    <w:rsid w:val="0086586C"/>
    <w:rsid w:val="00865A56"/>
    <w:rsid w:val="00870648"/>
    <w:rsid w:val="00870B73"/>
    <w:rsid w:val="0087140C"/>
    <w:rsid w:val="00872A64"/>
    <w:rsid w:val="00872BB1"/>
    <w:rsid w:val="00873E9D"/>
    <w:rsid w:val="008745CB"/>
    <w:rsid w:val="00875363"/>
    <w:rsid w:val="00876201"/>
    <w:rsid w:val="00876365"/>
    <w:rsid w:val="00884E9E"/>
    <w:rsid w:val="00884F67"/>
    <w:rsid w:val="008850E3"/>
    <w:rsid w:val="00887C9D"/>
    <w:rsid w:val="00890C7C"/>
    <w:rsid w:val="00891014"/>
    <w:rsid w:val="00894F11"/>
    <w:rsid w:val="008957C7"/>
    <w:rsid w:val="00896121"/>
    <w:rsid w:val="0089658A"/>
    <w:rsid w:val="00896BD9"/>
    <w:rsid w:val="00897C3E"/>
    <w:rsid w:val="008A0C55"/>
    <w:rsid w:val="008A2541"/>
    <w:rsid w:val="008A25D6"/>
    <w:rsid w:val="008B45FD"/>
    <w:rsid w:val="008B674D"/>
    <w:rsid w:val="008B6C25"/>
    <w:rsid w:val="008B6DEF"/>
    <w:rsid w:val="008C018C"/>
    <w:rsid w:val="008C17E6"/>
    <w:rsid w:val="008C3C3D"/>
    <w:rsid w:val="008C56C5"/>
    <w:rsid w:val="008D02D1"/>
    <w:rsid w:val="008D22F6"/>
    <w:rsid w:val="008D28A9"/>
    <w:rsid w:val="008D2D5D"/>
    <w:rsid w:val="008D3A8C"/>
    <w:rsid w:val="008D3C37"/>
    <w:rsid w:val="008D543F"/>
    <w:rsid w:val="008D73F1"/>
    <w:rsid w:val="008E0492"/>
    <w:rsid w:val="008E2B60"/>
    <w:rsid w:val="008E45A8"/>
    <w:rsid w:val="008E4A1A"/>
    <w:rsid w:val="008E5AE6"/>
    <w:rsid w:val="008F0EF8"/>
    <w:rsid w:val="008F1C3D"/>
    <w:rsid w:val="008F2166"/>
    <w:rsid w:val="008F286C"/>
    <w:rsid w:val="008F4CC4"/>
    <w:rsid w:val="008F6969"/>
    <w:rsid w:val="00901014"/>
    <w:rsid w:val="00906B0F"/>
    <w:rsid w:val="0091081B"/>
    <w:rsid w:val="00910872"/>
    <w:rsid w:val="00913421"/>
    <w:rsid w:val="00916BAB"/>
    <w:rsid w:val="00931D18"/>
    <w:rsid w:val="00932ED1"/>
    <w:rsid w:val="009345CC"/>
    <w:rsid w:val="0093595F"/>
    <w:rsid w:val="00941F86"/>
    <w:rsid w:val="00942C8E"/>
    <w:rsid w:val="009454E9"/>
    <w:rsid w:val="009466E7"/>
    <w:rsid w:val="00951EF4"/>
    <w:rsid w:val="009536FA"/>
    <w:rsid w:val="0095670F"/>
    <w:rsid w:val="0095778D"/>
    <w:rsid w:val="00957D58"/>
    <w:rsid w:val="00960340"/>
    <w:rsid w:val="0096156F"/>
    <w:rsid w:val="0096280E"/>
    <w:rsid w:val="00963E74"/>
    <w:rsid w:val="009640DD"/>
    <w:rsid w:val="009701C7"/>
    <w:rsid w:val="00970E7D"/>
    <w:rsid w:val="00971D37"/>
    <w:rsid w:val="00974E0D"/>
    <w:rsid w:val="00975799"/>
    <w:rsid w:val="00975E7E"/>
    <w:rsid w:val="00976823"/>
    <w:rsid w:val="00980DDF"/>
    <w:rsid w:val="0098658A"/>
    <w:rsid w:val="00987018"/>
    <w:rsid w:val="00987D93"/>
    <w:rsid w:val="009901ED"/>
    <w:rsid w:val="00992167"/>
    <w:rsid w:val="0099359D"/>
    <w:rsid w:val="009A09FA"/>
    <w:rsid w:val="009A0C5C"/>
    <w:rsid w:val="009A28A3"/>
    <w:rsid w:val="009A5873"/>
    <w:rsid w:val="009A6FCA"/>
    <w:rsid w:val="009B0616"/>
    <w:rsid w:val="009B06E4"/>
    <w:rsid w:val="009B3927"/>
    <w:rsid w:val="009B4CAD"/>
    <w:rsid w:val="009C5BCF"/>
    <w:rsid w:val="009C691B"/>
    <w:rsid w:val="009C6D2D"/>
    <w:rsid w:val="009C6FD8"/>
    <w:rsid w:val="009C7D27"/>
    <w:rsid w:val="009D032D"/>
    <w:rsid w:val="009D12ED"/>
    <w:rsid w:val="009D3CF9"/>
    <w:rsid w:val="009D3F95"/>
    <w:rsid w:val="009D4397"/>
    <w:rsid w:val="009D4837"/>
    <w:rsid w:val="009E0D0D"/>
    <w:rsid w:val="009E28BA"/>
    <w:rsid w:val="009E3E4C"/>
    <w:rsid w:val="009E4F47"/>
    <w:rsid w:val="009E71A8"/>
    <w:rsid w:val="009F098A"/>
    <w:rsid w:val="009F155A"/>
    <w:rsid w:val="009F1FF2"/>
    <w:rsid w:val="009F2D80"/>
    <w:rsid w:val="009F37AA"/>
    <w:rsid w:val="009F7F35"/>
    <w:rsid w:val="00A0105A"/>
    <w:rsid w:val="00A019C4"/>
    <w:rsid w:val="00A01AD4"/>
    <w:rsid w:val="00A02ADD"/>
    <w:rsid w:val="00A04082"/>
    <w:rsid w:val="00A04832"/>
    <w:rsid w:val="00A0521D"/>
    <w:rsid w:val="00A0726D"/>
    <w:rsid w:val="00A07334"/>
    <w:rsid w:val="00A07769"/>
    <w:rsid w:val="00A10AA9"/>
    <w:rsid w:val="00A10F60"/>
    <w:rsid w:val="00A11849"/>
    <w:rsid w:val="00A14B3A"/>
    <w:rsid w:val="00A152AC"/>
    <w:rsid w:val="00A15577"/>
    <w:rsid w:val="00A15A43"/>
    <w:rsid w:val="00A16144"/>
    <w:rsid w:val="00A21AD4"/>
    <w:rsid w:val="00A23DF3"/>
    <w:rsid w:val="00A24945"/>
    <w:rsid w:val="00A25937"/>
    <w:rsid w:val="00A34F15"/>
    <w:rsid w:val="00A3568B"/>
    <w:rsid w:val="00A3794D"/>
    <w:rsid w:val="00A40290"/>
    <w:rsid w:val="00A41B89"/>
    <w:rsid w:val="00A45D17"/>
    <w:rsid w:val="00A45F20"/>
    <w:rsid w:val="00A46295"/>
    <w:rsid w:val="00A5277E"/>
    <w:rsid w:val="00A557E7"/>
    <w:rsid w:val="00A561CC"/>
    <w:rsid w:val="00A5662B"/>
    <w:rsid w:val="00A62109"/>
    <w:rsid w:val="00A63988"/>
    <w:rsid w:val="00A63D13"/>
    <w:rsid w:val="00A66966"/>
    <w:rsid w:val="00A669E6"/>
    <w:rsid w:val="00A673ED"/>
    <w:rsid w:val="00A679DE"/>
    <w:rsid w:val="00A70D69"/>
    <w:rsid w:val="00A72D44"/>
    <w:rsid w:val="00A7379F"/>
    <w:rsid w:val="00A739CD"/>
    <w:rsid w:val="00A73D19"/>
    <w:rsid w:val="00A742FD"/>
    <w:rsid w:val="00A752CC"/>
    <w:rsid w:val="00A83B2B"/>
    <w:rsid w:val="00A86074"/>
    <w:rsid w:val="00A917C1"/>
    <w:rsid w:val="00A933EE"/>
    <w:rsid w:val="00A93D87"/>
    <w:rsid w:val="00A95A5A"/>
    <w:rsid w:val="00A95B55"/>
    <w:rsid w:val="00A96765"/>
    <w:rsid w:val="00A97C8E"/>
    <w:rsid w:val="00AA184B"/>
    <w:rsid w:val="00AA24BD"/>
    <w:rsid w:val="00AA2FAB"/>
    <w:rsid w:val="00AA41BA"/>
    <w:rsid w:val="00AB742C"/>
    <w:rsid w:val="00AB759E"/>
    <w:rsid w:val="00AB7BEE"/>
    <w:rsid w:val="00AC4C20"/>
    <w:rsid w:val="00AC68E0"/>
    <w:rsid w:val="00AD0D97"/>
    <w:rsid w:val="00AD0E27"/>
    <w:rsid w:val="00AD4080"/>
    <w:rsid w:val="00AD4AED"/>
    <w:rsid w:val="00AD5706"/>
    <w:rsid w:val="00AE511D"/>
    <w:rsid w:val="00AE6F29"/>
    <w:rsid w:val="00AE769C"/>
    <w:rsid w:val="00AF0581"/>
    <w:rsid w:val="00AF08DE"/>
    <w:rsid w:val="00AF11E9"/>
    <w:rsid w:val="00AF2751"/>
    <w:rsid w:val="00AF4F78"/>
    <w:rsid w:val="00AF678D"/>
    <w:rsid w:val="00B01BF2"/>
    <w:rsid w:val="00B02CB7"/>
    <w:rsid w:val="00B03BC0"/>
    <w:rsid w:val="00B03D28"/>
    <w:rsid w:val="00B04122"/>
    <w:rsid w:val="00B041B3"/>
    <w:rsid w:val="00B04B79"/>
    <w:rsid w:val="00B04DCD"/>
    <w:rsid w:val="00B07029"/>
    <w:rsid w:val="00B070F8"/>
    <w:rsid w:val="00B07309"/>
    <w:rsid w:val="00B12ACE"/>
    <w:rsid w:val="00B1398E"/>
    <w:rsid w:val="00B147AF"/>
    <w:rsid w:val="00B14BDC"/>
    <w:rsid w:val="00B21732"/>
    <w:rsid w:val="00B2406E"/>
    <w:rsid w:val="00B25FCA"/>
    <w:rsid w:val="00B32E0B"/>
    <w:rsid w:val="00B350FA"/>
    <w:rsid w:val="00B35A14"/>
    <w:rsid w:val="00B400C8"/>
    <w:rsid w:val="00B40BD2"/>
    <w:rsid w:val="00B43E10"/>
    <w:rsid w:val="00B443B8"/>
    <w:rsid w:val="00B47D2D"/>
    <w:rsid w:val="00B504F5"/>
    <w:rsid w:val="00B52915"/>
    <w:rsid w:val="00B55E28"/>
    <w:rsid w:val="00B55FA4"/>
    <w:rsid w:val="00B57924"/>
    <w:rsid w:val="00B60EC3"/>
    <w:rsid w:val="00B60F34"/>
    <w:rsid w:val="00B612C5"/>
    <w:rsid w:val="00B61E27"/>
    <w:rsid w:val="00B65017"/>
    <w:rsid w:val="00B66709"/>
    <w:rsid w:val="00B718B2"/>
    <w:rsid w:val="00B71EF9"/>
    <w:rsid w:val="00B7255E"/>
    <w:rsid w:val="00B73FA6"/>
    <w:rsid w:val="00B744FA"/>
    <w:rsid w:val="00B8104C"/>
    <w:rsid w:val="00B8213A"/>
    <w:rsid w:val="00B8369D"/>
    <w:rsid w:val="00B846D4"/>
    <w:rsid w:val="00B85810"/>
    <w:rsid w:val="00B9062C"/>
    <w:rsid w:val="00B90ED1"/>
    <w:rsid w:val="00B914EF"/>
    <w:rsid w:val="00B91DCF"/>
    <w:rsid w:val="00B922C5"/>
    <w:rsid w:val="00B92384"/>
    <w:rsid w:val="00B925FD"/>
    <w:rsid w:val="00B95B78"/>
    <w:rsid w:val="00B97687"/>
    <w:rsid w:val="00B97A05"/>
    <w:rsid w:val="00BA0A9C"/>
    <w:rsid w:val="00BA7B0F"/>
    <w:rsid w:val="00BB061C"/>
    <w:rsid w:val="00BB1050"/>
    <w:rsid w:val="00BB1719"/>
    <w:rsid w:val="00BB2A8F"/>
    <w:rsid w:val="00BB3EC1"/>
    <w:rsid w:val="00BB5C25"/>
    <w:rsid w:val="00BB6CE0"/>
    <w:rsid w:val="00BB770B"/>
    <w:rsid w:val="00BC0581"/>
    <w:rsid w:val="00BC211B"/>
    <w:rsid w:val="00BC3E69"/>
    <w:rsid w:val="00BC4168"/>
    <w:rsid w:val="00BC4C5E"/>
    <w:rsid w:val="00BC6257"/>
    <w:rsid w:val="00BC6C9E"/>
    <w:rsid w:val="00BD08E3"/>
    <w:rsid w:val="00BD25C3"/>
    <w:rsid w:val="00BD41DF"/>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BF72AD"/>
    <w:rsid w:val="00C00573"/>
    <w:rsid w:val="00C01184"/>
    <w:rsid w:val="00C02E78"/>
    <w:rsid w:val="00C03383"/>
    <w:rsid w:val="00C0411C"/>
    <w:rsid w:val="00C04421"/>
    <w:rsid w:val="00C05015"/>
    <w:rsid w:val="00C05849"/>
    <w:rsid w:val="00C0681E"/>
    <w:rsid w:val="00C06E4C"/>
    <w:rsid w:val="00C07F29"/>
    <w:rsid w:val="00C1117B"/>
    <w:rsid w:val="00C122E7"/>
    <w:rsid w:val="00C1277C"/>
    <w:rsid w:val="00C130B0"/>
    <w:rsid w:val="00C15631"/>
    <w:rsid w:val="00C16BF4"/>
    <w:rsid w:val="00C1765E"/>
    <w:rsid w:val="00C176FA"/>
    <w:rsid w:val="00C210B3"/>
    <w:rsid w:val="00C21B5F"/>
    <w:rsid w:val="00C23676"/>
    <w:rsid w:val="00C23AF3"/>
    <w:rsid w:val="00C23E15"/>
    <w:rsid w:val="00C2489D"/>
    <w:rsid w:val="00C25F61"/>
    <w:rsid w:val="00C268A7"/>
    <w:rsid w:val="00C27263"/>
    <w:rsid w:val="00C35036"/>
    <w:rsid w:val="00C369FD"/>
    <w:rsid w:val="00C37534"/>
    <w:rsid w:val="00C409E6"/>
    <w:rsid w:val="00C41CB7"/>
    <w:rsid w:val="00C42E97"/>
    <w:rsid w:val="00C439EC"/>
    <w:rsid w:val="00C44B89"/>
    <w:rsid w:val="00C46096"/>
    <w:rsid w:val="00C5094E"/>
    <w:rsid w:val="00C5097C"/>
    <w:rsid w:val="00C53B5C"/>
    <w:rsid w:val="00C55BC7"/>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877DB"/>
    <w:rsid w:val="00C91ADA"/>
    <w:rsid w:val="00C91FAA"/>
    <w:rsid w:val="00C9448C"/>
    <w:rsid w:val="00C94C5D"/>
    <w:rsid w:val="00C95A45"/>
    <w:rsid w:val="00C9612D"/>
    <w:rsid w:val="00CA004A"/>
    <w:rsid w:val="00CA200C"/>
    <w:rsid w:val="00CA31B1"/>
    <w:rsid w:val="00CA3404"/>
    <w:rsid w:val="00CA35D9"/>
    <w:rsid w:val="00CA5D73"/>
    <w:rsid w:val="00CA7590"/>
    <w:rsid w:val="00CA786D"/>
    <w:rsid w:val="00CB053D"/>
    <w:rsid w:val="00CB1879"/>
    <w:rsid w:val="00CB2767"/>
    <w:rsid w:val="00CB2C04"/>
    <w:rsid w:val="00CB46EF"/>
    <w:rsid w:val="00CB4ECE"/>
    <w:rsid w:val="00CB69F3"/>
    <w:rsid w:val="00CC0B17"/>
    <w:rsid w:val="00CC2848"/>
    <w:rsid w:val="00CC4206"/>
    <w:rsid w:val="00CD116B"/>
    <w:rsid w:val="00CD15B8"/>
    <w:rsid w:val="00CD1C2D"/>
    <w:rsid w:val="00CD7DDE"/>
    <w:rsid w:val="00CE19E3"/>
    <w:rsid w:val="00CE2276"/>
    <w:rsid w:val="00CE3BFF"/>
    <w:rsid w:val="00CE44AE"/>
    <w:rsid w:val="00CE7CE9"/>
    <w:rsid w:val="00CF08F8"/>
    <w:rsid w:val="00CF2137"/>
    <w:rsid w:val="00CF2FA8"/>
    <w:rsid w:val="00CF3212"/>
    <w:rsid w:val="00CF3388"/>
    <w:rsid w:val="00CF3BF5"/>
    <w:rsid w:val="00CF46CD"/>
    <w:rsid w:val="00CF46D0"/>
    <w:rsid w:val="00CF53E0"/>
    <w:rsid w:val="00CF757E"/>
    <w:rsid w:val="00CF763E"/>
    <w:rsid w:val="00D01F8F"/>
    <w:rsid w:val="00D02DAF"/>
    <w:rsid w:val="00D03527"/>
    <w:rsid w:val="00D0429E"/>
    <w:rsid w:val="00D04864"/>
    <w:rsid w:val="00D055BE"/>
    <w:rsid w:val="00D115AD"/>
    <w:rsid w:val="00D11BCB"/>
    <w:rsid w:val="00D12DE6"/>
    <w:rsid w:val="00D134F3"/>
    <w:rsid w:val="00D142C6"/>
    <w:rsid w:val="00D14ABC"/>
    <w:rsid w:val="00D15560"/>
    <w:rsid w:val="00D16A1C"/>
    <w:rsid w:val="00D16A95"/>
    <w:rsid w:val="00D17AEF"/>
    <w:rsid w:val="00D20DAC"/>
    <w:rsid w:val="00D217F3"/>
    <w:rsid w:val="00D21EF3"/>
    <w:rsid w:val="00D21F88"/>
    <w:rsid w:val="00D2671C"/>
    <w:rsid w:val="00D26DAA"/>
    <w:rsid w:val="00D27803"/>
    <w:rsid w:val="00D308CE"/>
    <w:rsid w:val="00D320D7"/>
    <w:rsid w:val="00D347D7"/>
    <w:rsid w:val="00D360E1"/>
    <w:rsid w:val="00D36DE0"/>
    <w:rsid w:val="00D41FF8"/>
    <w:rsid w:val="00D430D5"/>
    <w:rsid w:val="00D45EC3"/>
    <w:rsid w:val="00D46429"/>
    <w:rsid w:val="00D4703A"/>
    <w:rsid w:val="00D476B4"/>
    <w:rsid w:val="00D47DB6"/>
    <w:rsid w:val="00D51092"/>
    <w:rsid w:val="00D5187C"/>
    <w:rsid w:val="00D54FCC"/>
    <w:rsid w:val="00D558AC"/>
    <w:rsid w:val="00D55F68"/>
    <w:rsid w:val="00D5607F"/>
    <w:rsid w:val="00D60302"/>
    <w:rsid w:val="00D61187"/>
    <w:rsid w:val="00D637C9"/>
    <w:rsid w:val="00D63D34"/>
    <w:rsid w:val="00D64960"/>
    <w:rsid w:val="00D67BE4"/>
    <w:rsid w:val="00D71601"/>
    <w:rsid w:val="00D72E47"/>
    <w:rsid w:val="00D73DC3"/>
    <w:rsid w:val="00D746C8"/>
    <w:rsid w:val="00D74E66"/>
    <w:rsid w:val="00D74EC5"/>
    <w:rsid w:val="00D772C3"/>
    <w:rsid w:val="00D80BCB"/>
    <w:rsid w:val="00D80CB9"/>
    <w:rsid w:val="00D9082D"/>
    <w:rsid w:val="00D93130"/>
    <w:rsid w:val="00D937F4"/>
    <w:rsid w:val="00D93FF8"/>
    <w:rsid w:val="00D95079"/>
    <w:rsid w:val="00D9666F"/>
    <w:rsid w:val="00D967AC"/>
    <w:rsid w:val="00DA44CD"/>
    <w:rsid w:val="00DA4825"/>
    <w:rsid w:val="00DA73DF"/>
    <w:rsid w:val="00DB09DC"/>
    <w:rsid w:val="00DB25D2"/>
    <w:rsid w:val="00DB2B36"/>
    <w:rsid w:val="00DB7345"/>
    <w:rsid w:val="00DC0D00"/>
    <w:rsid w:val="00DC141F"/>
    <w:rsid w:val="00DC2E45"/>
    <w:rsid w:val="00DC4BA9"/>
    <w:rsid w:val="00DD0506"/>
    <w:rsid w:val="00DD288C"/>
    <w:rsid w:val="00DD392C"/>
    <w:rsid w:val="00DD5B84"/>
    <w:rsid w:val="00DD646D"/>
    <w:rsid w:val="00DD769D"/>
    <w:rsid w:val="00DD7E65"/>
    <w:rsid w:val="00DE08F0"/>
    <w:rsid w:val="00DE0A79"/>
    <w:rsid w:val="00DE1363"/>
    <w:rsid w:val="00DE1713"/>
    <w:rsid w:val="00DE508A"/>
    <w:rsid w:val="00DE7E47"/>
    <w:rsid w:val="00DF0A80"/>
    <w:rsid w:val="00DF11F0"/>
    <w:rsid w:val="00DF3F6E"/>
    <w:rsid w:val="00DF70A4"/>
    <w:rsid w:val="00E00574"/>
    <w:rsid w:val="00E011F8"/>
    <w:rsid w:val="00E01223"/>
    <w:rsid w:val="00E01B71"/>
    <w:rsid w:val="00E01C7A"/>
    <w:rsid w:val="00E03815"/>
    <w:rsid w:val="00E045A0"/>
    <w:rsid w:val="00E046EC"/>
    <w:rsid w:val="00E04D54"/>
    <w:rsid w:val="00E05A0A"/>
    <w:rsid w:val="00E06DC2"/>
    <w:rsid w:val="00E10EE3"/>
    <w:rsid w:val="00E16607"/>
    <w:rsid w:val="00E172FE"/>
    <w:rsid w:val="00E17C39"/>
    <w:rsid w:val="00E20BDE"/>
    <w:rsid w:val="00E2321F"/>
    <w:rsid w:val="00E24C18"/>
    <w:rsid w:val="00E27834"/>
    <w:rsid w:val="00E303FB"/>
    <w:rsid w:val="00E32B5E"/>
    <w:rsid w:val="00E344E2"/>
    <w:rsid w:val="00E34589"/>
    <w:rsid w:val="00E36723"/>
    <w:rsid w:val="00E41152"/>
    <w:rsid w:val="00E43AFC"/>
    <w:rsid w:val="00E4549E"/>
    <w:rsid w:val="00E4674F"/>
    <w:rsid w:val="00E46D04"/>
    <w:rsid w:val="00E51EC9"/>
    <w:rsid w:val="00E5263A"/>
    <w:rsid w:val="00E53D6D"/>
    <w:rsid w:val="00E54684"/>
    <w:rsid w:val="00E56164"/>
    <w:rsid w:val="00E562EA"/>
    <w:rsid w:val="00E56DEF"/>
    <w:rsid w:val="00E649A6"/>
    <w:rsid w:val="00E64E0D"/>
    <w:rsid w:val="00E663CF"/>
    <w:rsid w:val="00E70668"/>
    <w:rsid w:val="00E70991"/>
    <w:rsid w:val="00E715EB"/>
    <w:rsid w:val="00E71819"/>
    <w:rsid w:val="00E71ABD"/>
    <w:rsid w:val="00E71B69"/>
    <w:rsid w:val="00E71EB8"/>
    <w:rsid w:val="00E767BF"/>
    <w:rsid w:val="00E76F77"/>
    <w:rsid w:val="00E800CA"/>
    <w:rsid w:val="00E80D6C"/>
    <w:rsid w:val="00E812D4"/>
    <w:rsid w:val="00E81FE7"/>
    <w:rsid w:val="00E84809"/>
    <w:rsid w:val="00E90B1F"/>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D7CA0"/>
    <w:rsid w:val="00EE28CE"/>
    <w:rsid w:val="00EE5E9B"/>
    <w:rsid w:val="00EF0A4D"/>
    <w:rsid w:val="00EF2557"/>
    <w:rsid w:val="00EF4426"/>
    <w:rsid w:val="00EF4B08"/>
    <w:rsid w:val="00EF4C3B"/>
    <w:rsid w:val="00EF68C1"/>
    <w:rsid w:val="00EF6D47"/>
    <w:rsid w:val="00EF6DC9"/>
    <w:rsid w:val="00EF7158"/>
    <w:rsid w:val="00F005FD"/>
    <w:rsid w:val="00F01C28"/>
    <w:rsid w:val="00F06843"/>
    <w:rsid w:val="00F10F62"/>
    <w:rsid w:val="00F12898"/>
    <w:rsid w:val="00F14136"/>
    <w:rsid w:val="00F148D3"/>
    <w:rsid w:val="00F14E11"/>
    <w:rsid w:val="00F15F2D"/>
    <w:rsid w:val="00F172C7"/>
    <w:rsid w:val="00F178D3"/>
    <w:rsid w:val="00F25789"/>
    <w:rsid w:val="00F30CDC"/>
    <w:rsid w:val="00F313EC"/>
    <w:rsid w:val="00F37CE0"/>
    <w:rsid w:val="00F41320"/>
    <w:rsid w:val="00F42B8D"/>
    <w:rsid w:val="00F43E71"/>
    <w:rsid w:val="00F44088"/>
    <w:rsid w:val="00F45316"/>
    <w:rsid w:val="00F461CE"/>
    <w:rsid w:val="00F46EEC"/>
    <w:rsid w:val="00F47DA1"/>
    <w:rsid w:val="00F5028D"/>
    <w:rsid w:val="00F50F84"/>
    <w:rsid w:val="00F52208"/>
    <w:rsid w:val="00F52FFA"/>
    <w:rsid w:val="00F53CEB"/>
    <w:rsid w:val="00F553A9"/>
    <w:rsid w:val="00F610AF"/>
    <w:rsid w:val="00F63C7A"/>
    <w:rsid w:val="00F675E6"/>
    <w:rsid w:val="00F700C6"/>
    <w:rsid w:val="00F7033A"/>
    <w:rsid w:val="00F716F9"/>
    <w:rsid w:val="00F71948"/>
    <w:rsid w:val="00F721AC"/>
    <w:rsid w:val="00F7244D"/>
    <w:rsid w:val="00F743AC"/>
    <w:rsid w:val="00F7539B"/>
    <w:rsid w:val="00F772D9"/>
    <w:rsid w:val="00F8056E"/>
    <w:rsid w:val="00F8073A"/>
    <w:rsid w:val="00F8140B"/>
    <w:rsid w:val="00F81E5C"/>
    <w:rsid w:val="00F826B8"/>
    <w:rsid w:val="00F84A17"/>
    <w:rsid w:val="00F870FA"/>
    <w:rsid w:val="00F874A3"/>
    <w:rsid w:val="00F90D94"/>
    <w:rsid w:val="00F94C31"/>
    <w:rsid w:val="00F9518D"/>
    <w:rsid w:val="00F95F17"/>
    <w:rsid w:val="00FA2954"/>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9A5"/>
    <w:rsid w:val="00FD4F3B"/>
    <w:rsid w:val="00FD76BB"/>
    <w:rsid w:val="00FE19ED"/>
    <w:rsid w:val="00FE5B25"/>
    <w:rsid w:val="00FE72DC"/>
    <w:rsid w:val="00FF09BF"/>
    <w:rsid w:val="00FF2658"/>
    <w:rsid w:val="00FF2736"/>
    <w:rsid w:val="00FF52FB"/>
    <w:rsid w:val="00FF5948"/>
    <w:rsid w:val="00FF61CC"/>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6279C"/>
  <w15:docId w15:val="{36B47B80-E9C6-46E4-9867-6DF98B3E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1"/>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paragraph" w:styleId="ListBullet">
    <w:name w:val="List Bullet"/>
    <w:basedOn w:val="Normal"/>
    <w:uiPriority w:val="99"/>
    <w:qFormat/>
    <w:rsid w:val="00E649A6"/>
    <w:pPr>
      <w:numPr>
        <w:numId w:val="2"/>
      </w:numPr>
      <w:spacing w:before="120" w:after="180" w:line="240" w:lineRule="atLeast"/>
    </w:pPr>
    <w:rPr>
      <w:rFonts w:ascii="Cambria" w:eastAsia="Cambria" w:hAnsi="Cambria"/>
      <w:sz w:val="22"/>
      <w:szCs w:val="22"/>
      <w:lang w:val="en-AU"/>
    </w:rPr>
  </w:style>
  <w:style w:type="paragraph" w:styleId="ListBullet2">
    <w:name w:val="List Bullet 2"/>
    <w:basedOn w:val="Normal"/>
    <w:uiPriority w:val="99"/>
    <w:qFormat/>
    <w:rsid w:val="00E649A6"/>
    <w:pPr>
      <w:numPr>
        <w:ilvl w:val="1"/>
        <w:numId w:val="2"/>
      </w:numPr>
      <w:spacing w:before="120" w:after="180" w:line="240" w:lineRule="atLeast"/>
    </w:pPr>
    <w:rPr>
      <w:rFonts w:ascii="Cambria" w:eastAsia="Cambria" w:hAnsi="Cambria"/>
      <w:sz w:val="22"/>
      <w:szCs w:val="22"/>
      <w:lang w:val="en-AU"/>
    </w:rPr>
  </w:style>
  <w:style w:type="paragraph" w:styleId="ListBullet3">
    <w:name w:val="List Bullet 3"/>
    <w:basedOn w:val="Normal"/>
    <w:uiPriority w:val="99"/>
    <w:qFormat/>
    <w:rsid w:val="00E649A6"/>
    <w:pPr>
      <w:numPr>
        <w:ilvl w:val="2"/>
        <w:numId w:val="2"/>
      </w:numPr>
      <w:spacing w:before="120" w:after="180" w:line="240" w:lineRule="atLeast"/>
    </w:pPr>
    <w:rPr>
      <w:rFonts w:ascii="Cambria" w:eastAsia="Cambria" w:hAnsi="Cambria"/>
      <w:sz w:val="22"/>
      <w:szCs w:val="22"/>
      <w:lang w:val="en-AU"/>
    </w:rPr>
  </w:style>
  <w:style w:type="numbering" w:customStyle="1" w:styleId="ListBullets">
    <w:name w:val="ListBullets"/>
    <w:uiPriority w:val="99"/>
    <w:locked/>
    <w:rsid w:val="00E649A6"/>
    <w:pPr>
      <w:numPr>
        <w:numId w:val="2"/>
      </w:numPr>
    </w:pPr>
  </w:style>
  <w:style w:type="paragraph" w:styleId="NormalWeb">
    <w:name w:val="Normal (Web)"/>
    <w:basedOn w:val="Normal"/>
    <w:uiPriority w:val="99"/>
    <w:semiHidden/>
    <w:unhideWhenUsed/>
    <w:rsid w:val="005A25CB"/>
    <w:pPr>
      <w:spacing w:before="100" w:beforeAutospacing="1" w:after="100" w:afterAutospacing="1"/>
    </w:pPr>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00868880">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023871211">
      <w:bodyDiv w:val="1"/>
      <w:marLeft w:val="0"/>
      <w:marRight w:val="0"/>
      <w:marTop w:val="0"/>
      <w:marBottom w:val="0"/>
      <w:divBdr>
        <w:top w:val="none" w:sz="0" w:space="0" w:color="auto"/>
        <w:left w:val="none" w:sz="0" w:space="0" w:color="auto"/>
        <w:bottom w:val="none" w:sz="0" w:space="0" w:color="auto"/>
        <w:right w:val="none" w:sz="0" w:space="0" w:color="auto"/>
      </w:divBdr>
    </w:div>
    <w:div w:id="1068727962">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 w:id="1630742021">
      <w:bodyDiv w:val="1"/>
      <w:marLeft w:val="0"/>
      <w:marRight w:val="0"/>
      <w:marTop w:val="0"/>
      <w:marBottom w:val="0"/>
      <w:divBdr>
        <w:top w:val="none" w:sz="0" w:space="0" w:color="auto"/>
        <w:left w:val="none" w:sz="0" w:space="0" w:color="auto"/>
        <w:bottom w:val="none" w:sz="0" w:space="0" w:color="auto"/>
        <w:right w:val="none" w:sz="0" w:space="0" w:color="auto"/>
      </w:divBdr>
    </w:div>
    <w:div w:id="1850412381">
      <w:bodyDiv w:val="1"/>
      <w:marLeft w:val="0"/>
      <w:marRight w:val="0"/>
      <w:marTop w:val="0"/>
      <w:marBottom w:val="0"/>
      <w:divBdr>
        <w:top w:val="none" w:sz="0" w:space="0" w:color="auto"/>
        <w:left w:val="none" w:sz="0" w:space="0" w:color="auto"/>
        <w:bottom w:val="none" w:sz="0" w:space="0" w:color="auto"/>
        <w:right w:val="none" w:sz="0" w:space="0" w:color="auto"/>
      </w:divBdr>
    </w:div>
    <w:div w:id="2006278025">
      <w:bodyDiv w:val="1"/>
      <w:marLeft w:val="0"/>
      <w:marRight w:val="0"/>
      <w:marTop w:val="0"/>
      <w:marBottom w:val="0"/>
      <w:divBdr>
        <w:top w:val="none" w:sz="0" w:space="0" w:color="auto"/>
        <w:left w:val="none" w:sz="0" w:space="0" w:color="auto"/>
        <w:bottom w:val="none" w:sz="0" w:space="0" w:color="auto"/>
        <w:right w:val="none" w:sz="0" w:space="0" w:color="auto"/>
      </w:divBdr>
    </w:div>
    <w:div w:id="20154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8665DE5-9B6E-47FB-8508-2E2C48B6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FREEBAIRN, Will</cp:lastModifiedBy>
  <cp:revision>2</cp:revision>
  <cp:lastPrinted>2020-09-08T04:47:00Z</cp:lastPrinted>
  <dcterms:created xsi:type="dcterms:W3CDTF">2022-09-20T04:34:00Z</dcterms:created>
  <dcterms:modified xsi:type="dcterms:W3CDTF">2022-09-20T04:34:00Z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