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339798C1"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the Minister for Communications</w:t>
      </w:r>
      <w:r w:rsidRPr="00C52125">
        <w:rPr>
          <w:rFonts w:ascii="Times New Roman" w:hAnsi="Times New Roman" w:cs="Times New Roman"/>
          <w:sz w:val="24"/>
          <w:szCs w:val="24"/>
        </w:rPr>
        <w:t>.</w:t>
      </w:r>
    </w:p>
    <w:p w14:paraId="59CBE081" w14:textId="77777777" w:rsidR="00892394" w:rsidRPr="00C52125" w:rsidRDefault="00892394" w:rsidP="00892394">
      <w:pPr>
        <w:jc w:val="center"/>
        <w:rPr>
          <w:rFonts w:ascii="Times New Roman" w:hAnsi="Times New Roman" w:cs="Times New Roman"/>
          <w:i/>
          <w:sz w:val="24"/>
          <w:szCs w:val="24"/>
        </w:rPr>
      </w:pPr>
      <w:r w:rsidRPr="00C52125">
        <w:rPr>
          <w:rFonts w:ascii="Times New Roman" w:hAnsi="Times New Roman" w:cs="Times New Roman"/>
          <w:i/>
          <w:sz w:val="24"/>
          <w:szCs w:val="24"/>
        </w:rPr>
        <w:t>Telecommunications Act 1997</w:t>
      </w:r>
    </w:p>
    <w:p w14:paraId="7D709E22" w14:textId="77777777" w:rsidR="00892394" w:rsidRDefault="00892394" w:rsidP="00892394">
      <w:pPr>
        <w:rPr>
          <w:rFonts w:ascii="Times New Roman" w:hAnsi="Times New Roman" w:cs="Times New Roman"/>
          <w:b/>
          <w:sz w:val="24"/>
          <w:szCs w:val="24"/>
        </w:rPr>
      </w:pPr>
      <w:r w:rsidRPr="002D2F32">
        <w:rPr>
          <w:rFonts w:ascii="Times New Roman" w:hAnsi="Times New Roman" w:cs="Times New Roman"/>
          <w:b/>
          <w:sz w:val="24"/>
          <w:szCs w:val="24"/>
        </w:rPr>
        <w:t>Telecommunications (Designated Service Area and Statutory Infrastructure Provider) Amendment Declaration (No.</w:t>
      </w:r>
      <w:r>
        <w:rPr>
          <w:rFonts w:ascii="Times New Roman" w:hAnsi="Times New Roman" w:cs="Times New Roman"/>
          <w:b/>
          <w:sz w:val="24"/>
          <w:szCs w:val="24"/>
        </w:rPr>
        <w:t xml:space="preserve"> </w:t>
      </w:r>
      <w:r w:rsidR="005037A3" w:rsidRPr="0011203D">
        <w:rPr>
          <w:rFonts w:ascii="Times New Roman" w:hAnsi="Times New Roman" w:cs="Times New Roman"/>
          <w:b/>
          <w:sz w:val="24"/>
          <w:szCs w:val="24"/>
        </w:rPr>
        <w:t>4</w:t>
      </w:r>
      <w:r w:rsidRPr="002D2F32">
        <w:rPr>
          <w:rFonts w:ascii="Times New Roman" w:hAnsi="Times New Roman" w:cs="Times New Roman"/>
          <w:b/>
          <w:sz w:val="24"/>
          <w:szCs w:val="24"/>
        </w:rPr>
        <w:t>) 2022</w:t>
      </w:r>
    </w:p>
    <w:p w14:paraId="646F866B"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2584B1AE"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Telecommunications (Designated Service Area and Statutory Infrastructure Provider) Amendment Declaration (No. </w:t>
      </w:r>
      <w:r w:rsidR="005037A3">
        <w:rPr>
          <w:rFonts w:ascii="Times New Roman" w:hAnsi="Times New Roman" w:cs="Times New Roman"/>
          <w:i/>
          <w:sz w:val="24"/>
          <w:szCs w:val="24"/>
        </w:rPr>
        <w:t>4</w:t>
      </w:r>
      <w:r>
        <w:rPr>
          <w:rFonts w:ascii="Times New Roman" w:hAnsi="Times New Roman" w:cs="Times New Roman"/>
          <w:i/>
          <w:sz w:val="24"/>
          <w:szCs w:val="24"/>
        </w:rPr>
        <w:t xml:space="preserve">) 2022 </w:t>
      </w:r>
      <w:r>
        <w:rPr>
          <w:rFonts w:ascii="Times New Roman" w:hAnsi="Times New Roman" w:cs="Times New Roman"/>
          <w:sz w:val="24"/>
          <w:szCs w:val="24"/>
        </w:rPr>
        <w:t>(the Amending Declaration)</w:t>
      </w:r>
      <w:r>
        <w:rPr>
          <w:rFonts w:ascii="Times New Roman" w:hAnsi="Times New Roman" w:cs="Times New Roman"/>
          <w:i/>
          <w:sz w:val="24"/>
          <w:szCs w:val="24"/>
        </w:rPr>
        <w:t xml:space="preserve"> </w:t>
      </w:r>
      <w:r>
        <w:rPr>
          <w:rFonts w:ascii="Times New Roman" w:hAnsi="Times New Roman" w:cs="Times New Roman"/>
          <w:sz w:val="24"/>
          <w:szCs w:val="24"/>
        </w:rPr>
        <w:t>is made under s</w:t>
      </w:r>
      <w:r w:rsidRPr="001E6991">
        <w:rPr>
          <w:rFonts w:ascii="Times New Roman" w:hAnsi="Times New Roman" w:cs="Times New Roman"/>
          <w:sz w:val="24"/>
          <w:szCs w:val="24"/>
        </w:rPr>
        <w:t>ection 360L of the </w:t>
      </w:r>
      <w:r w:rsidRPr="001E6991">
        <w:rPr>
          <w:rFonts w:ascii="Times New Roman" w:hAnsi="Times New Roman" w:cs="Times New Roman"/>
          <w:i/>
          <w:iCs/>
          <w:sz w:val="24"/>
          <w:szCs w:val="24"/>
        </w:rPr>
        <w:t>Telecommunications Act 1997</w:t>
      </w:r>
      <w:r w:rsidRPr="001E6991">
        <w:rPr>
          <w:rFonts w:ascii="Times New Roman" w:hAnsi="Times New Roman" w:cs="Times New Roman"/>
          <w:sz w:val="24"/>
          <w:szCs w:val="24"/>
        </w:rPr>
        <w:t xml:space="preserve"> (the Act) </w:t>
      </w:r>
      <w:r>
        <w:rPr>
          <w:rFonts w:ascii="Times New Roman" w:hAnsi="Times New Roman" w:cs="Times New Roman"/>
          <w:sz w:val="24"/>
          <w:szCs w:val="24"/>
        </w:rPr>
        <w:t>and</w:t>
      </w:r>
      <w:r w:rsidRPr="001E6991">
        <w:rPr>
          <w:rFonts w:ascii="Times New Roman" w:hAnsi="Times New Roman" w:cs="Times New Roman"/>
          <w:sz w:val="24"/>
          <w:szCs w:val="24"/>
        </w:rPr>
        <w:t xml:space="preserve"> subsection 33(3) of the </w:t>
      </w:r>
      <w:r w:rsidRPr="001E6991">
        <w:rPr>
          <w:rFonts w:ascii="Times New Roman" w:hAnsi="Times New Roman" w:cs="Times New Roman"/>
          <w:i/>
          <w:iCs/>
          <w:sz w:val="24"/>
          <w:szCs w:val="24"/>
        </w:rPr>
        <w:t>Acts Interpretation Act 1901</w:t>
      </w:r>
      <w:r w:rsidRPr="001E6991">
        <w:rPr>
          <w:rFonts w:ascii="Times New Roman" w:hAnsi="Times New Roman" w:cs="Times New Roman"/>
          <w:sz w:val="24"/>
          <w:szCs w:val="24"/>
        </w:rPr>
        <w:t>.</w:t>
      </w:r>
    </w:p>
    <w:p w14:paraId="6EA12EE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389089AA" w14:textId="2E75E15E" w:rsidR="006E6C07" w:rsidRDefault="00892394" w:rsidP="00892394">
      <w:pPr>
        <w:rPr>
          <w:rFonts w:ascii="Times New Roman" w:hAnsi="Times New Roman"/>
          <w:sz w:val="24"/>
          <w:szCs w:val="24"/>
        </w:rPr>
      </w:pPr>
      <w:r>
        <w:rPr>
          <w:rFonts w:ascii="Times New Roman" w:hAnsi="Times New Roman" w:cs="Times New Roman"/>
          <w:sz w:val="24"/>
          <w:szCs w:val="24"/>
        </w:rPr>
        <w:t xml:space="preserve">The purpose of the Amending Declaration is to amend the </w:t>
      </w:r>
      <w:r w:rsidRPr="00C52125">
        <w:rPr>
          <w:rFonts w:ascii="Times New Roman" w:hAnsi="Times New Roman" w:cs="Times New Roman"/>
          <w:i/>
          <w:sz w:val="24"/>
          <w:szCs w:val="24"/>
        </w:rPr>
        <w:t>Telecommunications (Designated Service Area and Statutory Infrastructure Provider)</w:t>
      </w:r>
      <w:r>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Pr>
          <w:rFonts w:ascii="Times New Roman" w:hAnsi="Times New Roman" w:cs="Times New Roman"/>
          <w:i/>
          <w:sz w:val="24"/>
          <w:szCs w:val="24"/>
        </w:rPr>
        <w:t xml:space="preserve">(No. 1) </w:t>
      </w:r>
      <w:r w:rsidRPr="00C52125">
        <w:rPr>
          <w:rFonts w:ascii="Times New Roman" w:hAnsi="Times New Roman" w:cs="Times New Roman"/>
          <w:i/>
          <w:sz w:val="24"/>
          <w:szCs w:val="24"/>
        </w:rPr>
        <w:t>202</w:t>
      </w:r>
      <w:r>
        <w:rPr>
          <w:rFonts w:ascii="Times New Roman" w:hAnsi="Times New Roman" w:cs="Times New Roman"/>
          <w:i/>
          <w:sz w:val="24"/>
          <w:szCs w:val="24"/>
        </w:rPr>
        <w:t>0</w:t>
      </w:r>
      <w:r w:rsidRPr="00C52125">
        <w:rPr>
          <w:rFonts w:ascii="Times New Roman" w:hAnsi="Times New Roman" w:cs="Times New Roman"/>
          <w:i/>
          <w:sz w:val="24"/>
          <w:szCs w:val="24"/>
        </w:rPr>
        <w:t xml:space="preserve"> </w:t>
      </w:r>
      <w:r w:rsidRPr="00C52125">
        <w:rPr>
          <w:rFonts w:ascii="Times New Roman" w:hAnsi="Times New Roman" w:cs="Times New Roman"/>
          <w:sz w:val="24"/>
          <w:szCs w:val="24"/>
        </w:rPr>
        <w:t>(the Principal Declaration)</w:t>
      </w:r>
      <w:r>
        <w:rPr>
          <w:rFonts w:ascii="Times New Roman" w:hAnsi="Times New Roman" w:cs="Times New Roman"/>
          <w:sz w:val="24"/>
          <w:szCs w:val="24"/>
        </w:rPr>
        <w:t xml:space="preserve"> to </w:t>
      </w:r>
      <w:r>
        <w:rPr>
          <w:rFonts w:ascii="Times New Roman" w:hAnsi="Times New Roman"/>
          <w:sz w:val="24"/>
          <w:szCs w:val="24"/>
        </w:rPr>
        <w:t>add</w:t>
      </w:r>
      <w:r w:rsidR="005037A3">
        <w:rPr>
          <w:rFonts w:ascii="Times New Roman" w:hAnsi="Times New Roman"/>
          <w:sz w:val="24"/>
          <w:szCs w:val="24"/>
        </w:rPr>
        <w:t xml:space="preserve"> two new schedules</w:t>
      </w:r>
      <w:r w:rsidR="00F9312A">
        <w:rPr>
          <w:rFonts w:ascii="Times New Roman" w:hAnsi="Times New Roman"/>
          <w:sz w:val="24"/>
          <w:szCs w:val="24"/>
        </w:rPr>
        <w:t xml:space="preserve"> that will designate </w:t>
      </w:r>
      <w:r w:rsidR="00A06894">
        <w:rPr>
          <w:rFonts w:ascii="Times New Roman" w:hAnsi="Times New Roman"/>
          <w:sz w:val="24"/>
          <w:szCs w:val="24"/>
        </w:rPr>
        <w:t xml:space="preserve">two </w:t>
      </w:r>
      <w:r w:rsidR="00230B89">
        <w:rPr>
          <w:rFonts w:ascii="Times New Roman" w:hAnsi="Times New Roman"/>
          <w:sz w:val="24"/>
          <w:szCs w:val="24"/>
        </w:rPr>
        <w:t>carriers</w:t>
      </w:r>
      <w:r w:rsidR="00A06894">
        <w:rPr>
          <w:rFonts w:ascii="Times New Roman" w:hAnsi="Times New Roman"/>
          <w:sz w:val="24"/>
          <w:szCs w:val="24"/>
        </w:rPr>
        <w:t xml:space="preserve"> and their </w:t>
      </w:r>
      <w:r w:rsidR="00F9312A">
        <w:rPr>
          <w:rFonts w:ascii="Times New Roman" w:hAnsi="Times New Roman"/>
          <w:sz w:val="24"/>
          <w:szCs w:val="24"/>
        </w:rPr>
        <w:t xml:space="preserve">specific </w:t>
      </w:r>
      <w:r w:rsidR="00A06894">
        <w:rPr>
          <w:rFonts w:ascii="Times New Roman" w:hAnsi="Times New Roman"/>
          <w:sz w:val="24"/>
          <w:szCs w:val="24"/>
        </w:rPr>
        <w:t xml:space="preserve">service </w:t>
      </w:r>
      <w:r w:rsidR="00F9312A">
        <w:rPr>
          <w:rFonts w:ascii="Times New Roman" w:hAnsi="Times New Roman"/>
          <w:sz w:val="24"/>
          <w:szCs w:val="24"/>
        </w:rPr>
        <w:t>areas under the statutory infrastructure provider (SIP) regime</w:t>
      </w:r>
      <w:r w:rsidR="00A06894">
        <w:rPr>
          <w:rFonts w:ascii="Times New Roman" w:hAnsi="Times New Roman"/>
          <w:sz w:val="24"/>
          <w:szCs w:val="24"/>
        </w:rPr>
        <w:t>.</w:t>
      </w:r>
      <w:r w:rsidR="005037A3">
        <w:rPr>
          <w:rFonts w:ascii="Times New Roman" w:hAnsi="Times New Roman"/>
          <w:sz w:val="24"/>
          <w:szCs w:val="24"/>
        </w:rPr>
        <w:t xml:space="preserve"> </w:t>
      </w:r>
      <w:r w:rsidR="006E6C07">
        <w:rPr>
          <w:rFonts w:ascii="Times New Roman" w:hAnsi="Times New Roman"/>
          <w:sz w:val="24"/>
          <w:szCs w:val="24"/>
        </w:rPr>
        <w:t xml:space="preserve">New </w:t>
      </w:r>
      <w:r w:rsidR="005037A3">
        <w:rPr>
          <w:rFonts w:ascii="Times New Roman" w:hAnsi="Times New Roman"/>
          <w:sz w:val="24"/>
          <w:szCs w:val="24"/>
        </w:rPr>
        <w:t xml:space="preserve">Schedule 3A </w:t>
      </w:r>
      <w:r w:rsidR="00F9312A">
        <w:rPr>
          <w:rFonts w:ascii="Times New Roman" w:hAnsi="Times New Roman"/>
          <w:sz w:val="24"/>
          <w:szCs w:val="24"/>
        </w:rPr>
        <w:t xml:space="preserve">will designate </w:t>
      </w:r>
      <w:r w:rsidR="000D6EEF">
        <w:rPr>
          <w:rFonts w:ascii="Times New Roman" w:hAnsi="Times New Roman"/>
          <w:sz w:val="24"/>
          <w:szCs w:val="24"/>
        </w:rPr>
        <w:t>eleven</w:t>
      </w:r>
      <w:r w:rsidR="005037A3">
        <w:rPr>
          <w:rFonts w:ascii="Times New Roman" w:hAnsi="Times New Roman"/>
          <w:sz w:val="24"/>
          <w:szCs w:val="24"/>
        </w:rPr>
        <w:t xml:space="preserve"> service areas</w:t>
      </w:r>
      <w:r w:rsidR="006E6C07">
        <w:rPr>
          <w:rFonts w:ascii="Times New Roman" w:hAnsi="Times New Roman"/>
          <w:sz w:val="24"/>
          <w:szCs w:val="24"/>
        </w:rPr>
        <w:t>, with Commsco Pty Ltd as the SIP</w:t>
      </w:r>
      <w:r w:rsidR="005037A3">
        <w:rPr>
          <w:rFonts w:ascii="Times New Roman" w:hAnsi="Times New Roman"/>
          <w:sz w:val="24"/>
          <w:szCs w:val="24"/>
        </w:rPr>
        <w:t xml:space="preserve">, and </w:t>
      </w:r>
      <w:r w:rsidR="006E6C07">
        <w:rPr>
          <w:rFonts w:ascii="Times New Roman" w:hAnsi="Times New Roman"/>
          <w:sz w:val="24"/>
          <w:szCs w:val="24"/>
        </w:rPr>
        <w:t xml:space="preserve">new </w:t>
      </w:r>
      <w:r w:rsidR="005037A3">
        <w:rPr>
          <w:rFonts w:ascii="Times New Roman" w:hAnsi="Times New Roman"/>
          <w:sz w:val="24"/>
          <w:szCs w:val="24"/>
        </w:rPr>
        <w:t xml:space="preserve">Schedule 16 </w:t>
      </w:r>
      <w:r w:rsidR="00F9312A">
        <w:rPr>
          <w:rFonts w:ascii="Times New Roman" w:hAnsi="Times New Roman"/>
          <w:sz w:val="24"/>
          <w:szCs w:val="24"/>
        </w:rPr>
        <w:t>will</w:t>
      </w:r>
      <w:r w:rsidR="005037A3">
        <w:rPr>
          <w:rFonts w:ascii="Times New Roman" w:hAnsi="Times New Roman"/>
          <w:sz w:val="24"/>
          <w:szCs w:val="24"/>
        </w:rPr>
        <w:t xml:space="preserve"> designat</w:t>
      </w:r>
      <w:r w:rsidR="00F9312A">
        <w:rPr>
          <w:rFonts w:ascii="Times New Roman" w:hAnsi="Times New Roman"/>
          <w:sz w:val="24"/>
          <w:szCs w:val="24"/>
        </w:rPr>
        <w:t>e</w:t>
      </w:r>
      <w:r w:rsidR="005037A3">
        <w:rPr>
          <w:rFonts w:ascii="Times New Roman" w:hAnsi="Times New Roman"/>
          <w:sz w:val="24"/>
          <w:szCs w:val="24"/>
        </w:rPr>
        <w:t xml:space="preserve"> one service area</w:t>
      </w:r>
      <w:r w:rsidR="006E6C07">
        <w:rPr>
          <w:rFonts w:ascii="Times New Roman" w:hAnsi="Times New Roman"/>
          <w:sz w:val="24"/>
          <w:szCs w:val="24"/>
        </w:rPr>
        <w:t xml:space="preserve"> with Taipan </w:t>
      </w:r>
      <w:proofErr w:type="spellStart"/>
      <w:r w:rsidR="006E6C07">
        <w:rPr>
          <w:rFonts w:ascii="Times New Roman" w:hAnsi="Times New Roman"/>
          <w:sz w:val="24"/>
          <w:szCs w:val="24"/>
        </w:rPr>
        <w:t>Networx</w:t>
      </w:r>
      <w:proofErr w:type="spellEnd"/>
      <w:r w:rsidR="006E6C07">
        <w:rPr>
          <w:rFonts w:ascii="Times New Roman" w:hAnsi="Times New Roman"/>
          <w:sz w:val="24"/>
          <w:szCs w:val="24"/>
        </w:rPr>
        <w:t xml:space="preserve"> Pty Ltd as the SIP.</w:t>
      </w:r>
    </w:p>
    <w:p w14:paraId="1BFE1873" w14:textId="21C13265" w:rsidR="00892394" w:rsidRDefault="006E6C07" w:rsidP="00892394">
      <w:pPr>
        <w:rPr>
          <w:rFonts w:ascii="Times New Roman" w:hAnsi="Times New Roman" w:cs="Times New Roman"/>
          <w:sz w:val="24"/>
          <w:szCs w:val="24"/>
        </w:rPr>
      </w:pPr>
      <w:r>
        <w:rPr>
          <w:rFonts w:ascii="Times New Roman" w:hAnsi="Times New Roman"/>
          <w:sz w:val="24"/>
          <w:szCs w:val="24"/>
        </w:rPr>
        <w:t xml:space="preserve">The Amending Declaration also </w:t>
      </w:r>
      <w:r w:rsidR="001563E2">
        <w:rPr>
          <w:rFonts w:ascii="Times New Roman" w:hAnsi="Times New Roman"/>
          <w:sz w:val="24"/>
          <w:szCs w:val="24"/>
        </w:rPr>
        <w:t xml:space="preserve">amends </w:t>
      </w:r>
      <w:r w:rsidR="00C50F56">
        <w:rPr>
          <w:rFonts w:ascii="Times New Roman" w:hAnsi="Times New Roman"/>
          <w:sz w:val="24"/>
          <w:szCs w:val="24"/>
        </w:rPr>
        <w:t xml:space="preserve">Schedule 8 </w:t>
      </w:r>
      <w:r w:rsidR="001C37E5">
        <w:rPr>
          <w:rFonts w:ascii="Times New Roman" w:hAnsi="Times New Roman"/>
          <w:sz w:val="24"/>
          <w:szCs w:val="24"/>
        </w:rPr>
        <w:t>(</w:t>
      </w:r>
      <w:r w:rsidR="00C50F56">
        <w:rPr>
          <w:rFonts w:ascii="Times New Roman" w:hAnsi="Times New Roman"/>
          <w:sz w:val="24"/>
          <w:szCs w:val="24"/>
        </w:rPr>
        <w:t>LBN Co</w:t>
      </w:r>
      <w:r w:rsidR="001C37E5">
        <w:rPr>
          <w:rFonts w:ascii="Times New Roman" w:hAnsi="Times New Roman"/>
          <w:sz w:val="24"/>
          <w:szCs w:val="24"/>
        </w:rPr>
        <w:t xml:space="preserve"> Pty Ltd)</w:t>
      </w:r>
      <w:r w:rsidR="00C50F56">
        <w:rPr>
          <w:rFonts w:ascii="Times New Roman" w:hAnsi="Times New Roman"/>
          <w:sz w:val="24"/>
          <w:szCs w:val="24"/>
        </w:rPr>
        <w:t>,</w:t>
      </w:r>
      <w:r w:rsidR="008657A9">
        <w:rPr>
          <w:rFonts w:ascii="Times New Roman" w:hAnsi="Times New Roman"/>
          <w:sz w:val="24"/>
          <w:szCs w:val="24"/>
        </w:rPr>
        <w:t xml:space="preserve"> </w:t>
      </w:r>
      <w:r w:rsidR="00C50F56">
        <w:rPr>
          <w:rFonts w:ascii="Times New Roman" w:hAnsi="Times New Roman"/>
          <w:sz w:val="24"/>
          <w:szCs w:val="24"/>
        </w:rPr>
        <w:t xml:space="preserve">to </w:t>
      </w:r>
      <w:r>
        <w:rPr>
          <w:rFonts w:ascii="Times New Roman" w:hAnsi="Times New Roman"/>
          <w:sz w:val="24"/>
          <w:szCs w:val="24"/>
        </w:rPr>
        <w:t xml:space="preserve">correct </w:t>
      </w:r>
      <w:r w:rsidR="00C50F56">
        <w:rPr>
          <w:rFonts w:ascii="Times New Roman" w:hAnsi="Times New Roman"/>
          <w:sz w:val="24"/>
          <w:szCs w:val="24"/>
        </w:rPr>
        <w:t xml:space="preserve">the </w:t>
      </w:r>
      <w:r>
        <w:rPr>
          <w:rFonts w:ascii="Times New Roman" w:hAnsi="Times New Roman"/>
          <w:sz w:val="24"/>
          <w:szCs w:val="24"/>
        </w:rPr>
        <w:t xml:space="preserve">geographic </w:t>
      </w:r>
      <w:r w:rsidR="00C50F56">
        <w:rPr>
          <w:rFonts w:ascii="Times New Roman" w:hAnsi="Times New Roman"/>
          <w:sz w:val="24"/>
          <w:szCs w:val="24"/>
        </w:rPr>
        <w:t xml:space="preserve">coordinates for </w:t>
      </w:r>
      <w:r>
        <w:rPr>
          <w:rFonts w:ascii="Times New Roman" w:hAnsi="Times New Roman"/>
          <w:sz w:val="24"/>
          <w:szCs w:val="24"/>
        </w:rPr>
        <w:t>an</w:t>
      </w:r>
      <w:r w:rsidR="00C50F56">
        <w:rPr>
          <w:rFonts w:ascii="Times New Roman" w:hAnsi="Times New Roman"/>
          <w:sz w:val="24"/>
          <w:szCs w:val="24"/>
        </w:rPr>
        <w:t xml:space="preserve"> </w:t>
      </w:r>
      <w:r w:rsidR="008657A9">
        <w:rPr>
          <w:rFonts w:ascii="Times New Roman" w:hAnsi="Times New Roman"/>
          <w:sz w:val="24"/>
          <w:szCs w:val="24"/>
        </w:rPr>
        <w:t>LBN Co</w:t>
      </w:r>
      <w:r>
        <w:rPr>
          <w:rFonts w:ascii="Times New Roman" w:hAnsi="Times New Roman"/>
          <w:sz w:val="24"/>
          <w:szCs w:val="24"/>
        </w:rPr>
        <w:t xml:space="preserve"> </w:t>
      </w:r>
      <w:r w:rsidR="00C50F56">
        <w:rPr>
          <w:rFonts w:ascii="Times New Roman" w:hAnsi="Times New Roman"/>
          <w:sz w:val="24"/>
          <w:szCs w:val="24"/>
        </w:rPr>
        <w:t>service area</w:t>
      </w:r>
      <w:r>
        <w:rPr>
          <w:rFonts w:ascii="Times New Roman" w:hAnsi="Times New Roman"/>
          <w:sz w:val="24"/>
          <w:szCs w:val="24"/>
        </w:rPr>
        <w:t xml:space="preserve"> in the Au</w:t>
      </w:r>
      <w:r w:rsidR="00C50F56">
        <w:rPr>
          <w:rFonts w:ascii="Times New Roman" w:hAnsi="Times New Roman"/>
          <w:sz w:val="24"/>
          <w:szCs w:val="24"/>
        </w:rPr>
        <w:t>s</w:t>
      </w:r>
      <w:r>
        <w:rPr>
          <w:rFonts w:ascii="Times New Roman" w:hAnsi="Times New Roman"/>
          <w:sz w:val="24"/>
          <w:szCs w:val="24"/>
        </w:rPr>
        <w:t>tralian Capital Territory</w:t>
      </w:r>
      <w:r w:rsidR="00C50F56">
        <w:rPr>
          <w:rFonts w:ascii="Times New Roman" w:hAnsi="Times New Roman"/>
          <w:sz w:val="24"/>
          <w:szCs w:val="24"/>
        </w:rPr>
        <w:t xml:space="preserve">. </w:t>
      </w:r>
    </w:p>
    <w:p w14:paraId="7DFCB782"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6318FE38" w14:textId="77777777" w:rsidR="00892394" w:rsidRPr="005168E5"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Pr>
          <w:rFonts w:ascii="Times New Roman" w:hAnsi="Times New Roman"/>
          <w:sz w:val="24"/>
          <w:szCs w:val="24"/>
        </w:rPr>
        <w:t>statutory infrastructure provider (</w:t>
      </w:r>
      <w:r w:rsidRPr="005168E5">
        <w:rPr>
          <w:rFonts w:ascii="Times New Roman" w:hAnsi="Times New Roman"/>
          <w:sz w:val="24"/>
          <w:szCs w:val="24"/>
        </w:rPr>
        <w:t>SIP</w:t>
      </w:r>
      <w:r>
        <w:rPr>
          <w:rFonts w:ascii="Times New Roman" w:hAnsi="Times New Roman"/>
          <w:sz w:val="24"/>
          <w:szCs w:val="24"/>
        </w:rPr>
        <w:t>)</w:t>
      </w:r>
      <w:r w:rsidRPr="005168E5">
        <w:rPr>
          <w:rFonts w:ascii="Times New Roman" w:hAnsi="Times New Roman"/>
          <w:sz w:val="24"/>
          <w:szCs w:val="24"/>
        </w:rPr>
        <w:t xml:space="preserve"> regime is set out in Part 19 of the Act and commenced on 1 July 2020. It </w:t>
      </w:r>
      <w:r>
        <w:rPr>
          <w:rFonts w:ascii="Times New Roman" w:hAnsi="Times New Roman"/>
          <w:sz w:val="24"/>
          <w:szCs w:val="24"/>
        </w:rPr>
        <w:t xml:space="preserve">aims to ensure that all people in Australia can access high speed broadband services. Under the Act, NBN Co is the default SIP for Australia, reflecting its role in the market. However, the SIP regime </w:t>
      </w:r>
      <w:r w:rsidRPr="005168E5">
        <w:rPr>
          <w:rFonts w:ascii="Times New Roman" w:hAnsi="Times New Roman"/>
          <w:sz w:val="24"/>
          <w:szCs w:val="24"/>
        </w:rPr>
        <w:t>provides for alternative carriers to be the SIPs for the geographic areas where they deploy telecommunications networks.</w:t>
      </w:r>
      <w:r>
        <w:rPr>
          <w:rFonts w:ascii="Times New Roman" w:hAnsi="Times New Roman"/>
          <w:sz w:val="24"/>
          <w:szCs w:val="24"/>
        </w:rPr>
        <w:t xml:space="preserve"> This recognises</w:t>
      </w:r>
      <w:r w:rsidRPr="005168E5">
        <w:rPr>
          <w:rFonts w:ascii="Times New Roman" w:hAnsi="Times New Roman"/>
          <w:sz w:val="24"/>
          <w:szCs w:val="24"/>
        </w:rPr>
        <w:t xml:space="preserve"> that there is a competitive market in Australia for the provision of telecommunications networks. </w:t>
      </w:r>
    </w:p>
    <w:p w14:paraId="50DD9E42" w14:textId="77777777"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There are t</w:t>
      </w:r>
      <w:r>
        <w:rPr>
          <w:rFonts w:ascii="Times New Roman" w:hAnsi="Times New Roman"/>
          <w:sz w:val="24"/>
          <w:szCs w:val="24"/>
        </w:rPr>
        <w:t>hree</w:t>
      </w:r>
      <w:r w:rsidRPr="005168E5">
        <w:rPr>
          <w:rFonts w:ascii="Times New Roman" w:hAnsi="Times New Roman"/>
          <w:sz w:val="24"/>
          <w:szCs w:val="24"/>
        </w:rPr>
        <w:t xml:space="preserve"> main routes by which alternative carriers become the SIPs for service areas</w:t>
      </w:r>
      <w:r>
        <w:rPr>
          <w:rFonts w:ascii="Times New Roman" w:hAnsi="Times New Roman"/>
          <w:sz w:val="24"/>
          <w:szCs w:val="24"/>
        </w:rPr>
        <w:t>:</w:t>
      </w:r>
    </w:p>
    <w:p w14:paraId="610D23BD" w14:textId="236EE056" w:rsidR="00892394" w:rsidRDefault="00892394" w:rsidP="00892394">
      <w:pPr>
        <w:pStyle w:val="ListParagraph"/>
        <w:numPr>
          <w:ilvl w:val="0"/>
          <w:numId w:val="1"/>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First, a small number of geographic areas </w:t>
      </w:r>
      <w:r w:rsidR="00A06894">
        <w:rPr>
          <w:rFonts w:ascii="Times New Roman" w:hAnsi="Times New Roman"/>
          <w:sz w:val="24"/>
          <w:szCs w:val="24"/>
        </w:rPr>
        <w:t>reflecting</w:t>
      </w:r>
      <w:r>
        <w:rPr>
          <w:rFonts w:ascii="Times New Roman" w:hAnsi="Times New Roman"/>
          <w:sz w:val="24"/>
          <w:szCs w:val="24"/>
        </w:rPr>
        <w:t xml:space="preserve"> carrier licence conditions made during 2013-14</w:t>
      </w:r>
      <w:r w:rsidR="00A06894">
        <w:rPr>
          <w:rFonts w:ascii="Times New Roman" w:hAnsi="Times New Roman"/>
          <w:sz w:val="24"/>
          <w:szCs w:val="24"/>
        </w:rPr>
        <w:t>,</w:t>
      </w:r>
      <w:r>
        <w:rPr>
          <w:rFonts w:ascii="Times New Roman" w:hAnsi="Times New Roman"/>
          <w:sz w:val="24"/>
          <w:szCs w:val="24"/>
        </w:rPr>
        <w:t xml:space="preserve"> were deemed as SIP areas in the statute (section 360J of the Act).</w:t>
      </w:r>
    </w:p>
    <w:p w14:paraId="5020FABA" w14:textId="5C3B5CD9" w:rsidR="00892394" w:rsidRDefault="00892394" w:rsidP="00892394">
      <w:pPr>
        <w:pStyle w:val="ListParagraph"/>
        <w:numPr>
          <w:ilvl w:val="0"/>
          <w:numId w:val="1"/>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Second, </w:t>
      </w:r>
      <w:r w:rsidRPr="005168E5">
        <w:rPr>
          <w:rFonts w:ascii="Times New Roman" w:hAnsi="Times New Roman"/>
          <w:sz w:val="24"/>
          <w:szCs w:val="24"/>
        </w:rPr>
        <w:t>the Minister may declare that a geographic area is a ‘designated service area’ and that a specified carrier is the SIP for that designated service area (see section 360L of the Act)</w:t>
      </w:r>
      <w:r>
        <w:rPr>
          <w:rFonts w:ascii="Times New Roman" w:hAnsi="Times New Roman"/>
          <w:sz w:val="24"/>
          <w:szCs w:val="24"/>
        </w:rPr>
        <w:t>. Eighteen SIPs have been designated</w:t>
      </w:r>
      <w:r w:rsidR="00F9312A">
        <w:rPr>
          <w:rFonts w:ascii="Times New Roman" w:hAnsi="Times New Roman"/>
          <w:sz w:val="24"/>
          <w:szCs w:val="24"/>
        </w:rPr>
        <w:t xml:space="preserve"> previously</w:t>
      </w:r>
      <w:r w:rsidR="006E6C07">
        <w:rPr>
          <w:rFonts w:ascii="Times New Roman" w:hAnsi="Times New Roman"/>
          <w:sz w:val="24"/>
          <w:szCs w:val="24"/>
        </w:rPr>
        <w:t xml:space="preserve">, responsible for </w:t>
      </w:r>
      <w:r w:rsidR="00ED131A">
        <w:rPr>
          <w:rFonts w:ascii="Times New Roman" w:hAnsi="Times New Roman"/>
          <w:sz w:val="24"/>
          <w:szCs w:val="24"/>
        </w:rPr>
        <w:t>around</w:t>
      </w:r>
      <w:r w:rsidR="006E6C07">
        <w:rPr>
          <w:rFonts w:ascii="Times New Roman" w:hAnsi="Times New Roman"/>
          <w:sz w:val="24"/>
          <w:szCs w:val="24"/>
        </w:rPr>
        <w:t xml:space="preserve"> 1,770 service areas</w:t>
      </w:r>
      <w:r>
        <w:rPr>
          <w:rFonts w:ascii="Times New Roman" w:hAnsi="Times New Roman"/>
          <w:sz w:val="24"/>
          <w:szCs w:val="24"/>
        </w:rPr>
        <w:t>.</w:t>
      </w:r>
      <w:r w:rsidR="00540CF1">
        <w:rPr>
          <w:rFonts w:ascii="Times New Roman" w:hAnsi="Times New Roman"/>
          <w:sz w:val="24"/>
          <w:szCs w:val="24"/>
        </w:rPr>
        <w:t xml:space="preserve"> </w:t>
      </w:r>
    </w:p>
    <w:p w14:paraId="1C3F8F15" w14:textId="6FA11237" w:rsidR="00892394" w:rsidRPr="00287D65" w:rsidRDefault="00892394" w:rsidP="00892394">
      <w:pPr>
        <w:pStyle w:val="ListParagraph"/>
        <w:numPr>
          <w:ilvl w:val="0"/>
          <w:numId w:val="1"/>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Third, </w:t>
      </w:r>
      <w:r w:rsidRPr="005168E5">
        <w:rPr>
          <w:rFonts w:ascii="Times New Roman" w:hAnsi="Times New Roman"/>
          <w:sz w:val="24"/>
          <w:szCs w:val="24"/>
        </w:rPr>
        <w:t>from 1 July 2020, carriers must declare nominated service areas where they have installed telecommunications network infrastructure in a real estate development project, or a building redevelopment project, under a contract (see section 360H of the Act).</w:t>
      </w:r>
      <w:r>
        <w:rPr>
          <w:rFonts w:ascii="Times New Roman" w:hAnsi="Times New Roman"/>
          <w:sz w:val="24"/>
          <w:szCs w:val="24"/>
        </w:rPr>
        <w:t xml:space="preserve"> Carriers must provide a copy of the declaration to the Australian </w:t>
      </w:r>
      <w:r>
        <w:rPr>
          <w:rFonts w:ascii="Times New Roman" w:hAnsi="Times New Roman"/>
          <w:sz w:val="24"/>
          <w:szCs w:val="24"/>
        </w:rPr>
        <w:lastRenderedPageBreak/>
        <w:t xml:space="preserve">Communications and Media Authority (ACMA). </w:t>
      </w:r>
      <w:r w:rsidRPr="00FA0176">
        <w:rPr>
          <w:rFonts w:ascii="Times New Roman" w:hAnsi="Times New Roman"/>
          <w:sz w:val="24"/>
          <w:szCs w:val="24"/>
        </w:rPr>
        <w:t>Six</w:t>
      </w:r>
      <w:r>
        <w:rPr>
          <w:rFonts w:ascii="Times New Roman" w:hAnsi="Times New Roman"/>
          <w:sz w:val="24"/>
          <w:szCs w:val="24"/>
        </w:rPr>
        <w:t xml:space="preserve"> carriers have become SIPs through this process</w:t>
      </w:r>
      <w:r w:rsidR="006E6C07">
        <w:rPr>
          <w:rFonts w:ascii="Times New Roman" w:hAnsi="Times New Roman"/>
          <w:sz w:val="24"/>
          <w:szCs w:val="24"/>
        </w:rPr>
        <w:t>, responsible for about 500 service areas</w:t>
      </w:r>
      <w:r>
        <w:rPr>
          <w:rFonts w:ascii="Times New Roman" w:hAnsi="Times New Roman"/>
          <w:sz w:val="24"/>
          <w:szCs w:val="24"/>
        </w:rPr>
        <w:t>.</w:t>
      </w:r>
    </w:p>
    <w:p w14:paraId="1976CBF6" w14:textId="77777777" w:rsidR="00892394" w:rsidRDefault="00892394" w:rsidP="00892394">
      <w:pPr>
        <w:shd w:val="clear" w:color="auto" w:fill="FFFFFF"/>
        <w:rPr>
          <w:rFonts w:ascii="Times New Roman" w:hAnsi="Times New Roman"/>
          <w:sz w:val="24"/>
          <w:szCs w:val="24"/>
        </w:rPr>
      </w:pPr>
      <w:r w:rsidRPr="005168E5">
        <w:rPr>
          <w:rFonts w:ascii="Times New Roman" w:hAnsi="Times New Roman"/>
          <w:sz w:val="24"/>
          <w:szCs w:val="24"/>
        </w:rPr>
        <w:t>The key obligations of SIPs are to connect premises in their service areas to their telecommunications networks,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w:t>
      </w:r>
      <w:r>
        <w:rPr>
          <w:rFonts w:ascii="Times New Roman" w:hAnsi="Times New Roman"/>
          <w:sz w:val="24"/>
          <w:szCs w:val="24"/>
        </w:rPr>
        <w:t xml:space="preserve"> </w:t>
      </w:r>
      <w:r w:rsidRPr="005168E5">
        <w:rPr>
          <w:rFonts w:ascii="Times New Roman" w:hAnsi="Times New Roman"/>
          <w:sz w:val="24"/>
          <w:szCs w:val="24"/>
        </w:rPr>
        <w:t xml:space="preserve">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7D7B5695" w14:textId="4F6EADA4" w:rsidR="00892394" w:rsidRDefault="00892394" w:rsidP="00892394">
      <w:pPr>
        <w:shd w:val="clear" w:color="auto" w:fill="FFFFFF"/>
        <w:spacing w:after="0"/>
        <w:rPr>
          <w:rFonts w:ascii="Times New Roman" w:hAnsi="Times New Roman"/>
          <w:sz w:val="24"/>
          <w:szCs w:val="24"/>
        </w:rPr>
      </w:pPr>
      <w:r w:rsidRPr="000B6ED6">
        <w:rPr>
          <w:rFonts w:ascii="Times New Roman" w:hAnsi="Times New Roman"/>
          <w:sz w:val="24"/>
          <w:szCs w:val="24"/>
        </w:rPr>
        <w:t>Under section</w:t>
      </w:r>
      <w:r w:rsidRPr="000B6ED6">
        <w:rPr>
          <w:sz w:val="24"/>
          <w:szCs w:val="24"/>
        </w:rPr>
        <w:t xml:space="preserve"> </w:t>
      </w:r>
      <w:r w:rsidRPr="000B6ED6">
        <w:rPr>
          <w:rFonts w:ascii="Times New Roman" w:hAnsi="Times New Roman"/>
          <w:sz w:val="24"/>
          <w:szCs w:val="24"/>
        </w:rPr>
        <w:t xml:space="preserve">360Z of the Act, </w:t>
      </w:r>
      <w:r>
        <w:rPr>
          <w:rFonts w:ascii="Times New Roman" w:hAnsi="Times New Roman"/>
          <w:sz w:val="24"/>
          <w:szCs w:val="24"/>
        </w:rPr>
        <w:t xml:space="preserve">the </w:t>
      </w:r>
      <w:r w:rsidRPr="000B6ED6">
        <w:rPr>
          <w:rFonts w:ascii="Times New Roman" w:hAnsi="Times New Roman"/>
          <w:sz w:val="24"/>
          <w:szCs w:val="24"/>
        </w:rPr>
        <w:t xml:space="preserve">ACMA is required to maintain a register which, amongst other things, must contain the name of each SIP and, for each of those SIPs, the relevant service area or areas. The names and geographical boundaries of the designated service areas declared in the Amending Declaration and the name of the relevant SIP will be made publicly viewable by </w:t>
      </w:r>
      <w:r>
        <w:rPr>
          <w:rFonts w:ascii="Times New Roman" w:hAnsi="Times New Roman"/>
          <w:sz w:val="24"/>
          <w:szCs w:val="24"/>
        </w:rPr>
        <w:t xml:space="preserve">the </w:t>
      </w:r>
      <w:r w:rsidRPr="000B6ED6">
        <w:rPr>
          <w:rFonts w:ascii="Times New Roman" w:hAnsi="Times New Roman"/>
          <w:sz w:val="24"/>
          <w:szCs w:val="24"/>
        </w:rPr>
        <w:t xml:space="preserve">ACMA on its register. The data will also be available for display on the National </w:t>
      </w:r>
      <w:r w:rsidRPr="000B6CF7">
        <w:rPr>
          <w:rFonts w:ascii="Times New Roman" w:hAnsi="Times New Roman" w:cs="Times New Roman"/>
          <w:sz w:val="24"/>
          <w:szCs w:val="24"/>
        </w:rPr>
        <w:t>Map</w:t>
      </w:r>
      <w:r w:rsidR="00230B89">
        <w:rPr>
          <w:rFonts w:ascii="Times New Roman" w:hAnsi="Times New Roman" w:cs="Times New Roman"/>
          <w:sz w:val="24"/>
          <w:szCs w:val="24"/>
        </w:rPr>
        <w:t>:</w:t>
      </w:r>
      <w:r w:rsidR="000B6CF7">
        <w:rPr>
          <w:rFonts w:ascii="Times New Roman" w:hAnsi="Times New Roman" w:cs="Times New Roman"/>
          <w:sz w:val="24"/>
          <w:szCs w:val="24"/>
        </w:rPr>
        <w:t xml:space="preserve"> nationalmap.gov.au. </w:t>
      </w:r>
    </w:p>
    <w:p w14:paraId="7FB5977F" w14:textId="77777777" w:rsidR="00F9312A" w:rsidRPr="00A854F4" w:rsidRDefault="00F9312A" w:rsidP="00892394">
      <w:pPr>
        <w:pStyle w:val="ListParagraph"/>
        <w:shd w:val="clear" w:color="auto" w:fill="FFFFFF"/>
        <w:spacing w:before="100" w:beforeAutospacing="1" w:after="100" w:afterAutospacing="1"/>
        <w:ind w:left="0"/>
        <w:rPr>
          <w:rFonts w:ascii="Times New Roman" w:hAnsi="Times New Roman"/>
          <w:b/>
          <w:sz w:val="24"/>
          <w:szCs w:val="24"/>
        </w:rPr>
      </w:pPr>
      <w:r w:rsidRPr="00A854F4">
        <w:rPr>
          <w:rFonts w:ascii="Times New Roman" w:hAnsi="Times New Roman"/>
          <w:b/>
          <w:sz w:val="24"/>
          <w:szCs w:val="24"/>
        </w:rPr>
        <w:t>Commsco designations</w:t>
      </w:r>
    </w:p>
    <w:p w14:paraId="37D2BD25" w14:textId="4EAE6D32" w:rsidR="00A854F4" w:rsidRDefault="006E6C07" w:rsidP="00F9312A">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Commsco </w:t>
      </w:r>
      <w:r w:rsidR="00F9312A">
        <w:rPr>
          <w:rFonts w:ascii="Times New Roman" w:hAnsi="Times New Roman" w:cs="Times New Roman"/>
          <w:sz w:val="24"/>
          <w:szCs w:val="24"/>
        </w:rPr>
        <w:t xml:space="preserve">is a </w:t>
      </w:r>
      <w:r w:rsidR="00A854F4">
        <w:rPr>
          <w:rFonts w:ascii="Times New Roman" w:hAnsi="Times New Roman" w:cs="Times New Roman"/>
          <w:sz w:val="24"/>
          <w:szCs w:val="24"/>
        </w:rPr>
        <w:t>carrier</w:t>
      </w:r>
      <w:r w:rsidR="00F9312A">
        <w:rPr>
          <w:rFonts w:ascii="Times New Roman" w:hAnsi="Times New Roman" w:cs="Times New Roman"/>
          <w:sz w:val="24"/>
          <w:szCs w:val="24"/>
        </w:rPr>
        <w:t xml:space="preserve"> that services</w:t>
      </w:r>
      <w:r w:rsidR="00F92E95">
        <w:rPr>
          <w:rFonts w:ascii="Times New Roman" w:hAnsi="Times New Roman" w:cs="Times New Roman"/>
          <w:sz w:val="24"/>
          <w:szCs w:val="24"/>
        </w:rPr>
        <w:t xml:space="preserve"> </w:t>
      </w:r>
      <w:r w:rsidR="00F9312A">
        <w:rPr>
          <w:rFonts w:ascii="Times New Roman" w:hAnsi="Times New Roman" w:cs="Times New Roman"/>
          <w:sz w:val="24"/>
          <w:szCs w:val="24"/>
        </w:rPr>
        <w:t xml:space="preserve">retirement </w:t>
      </w:r>
      <w:r>
        <w:rPr>
          <w:rFonts w:ascii="Times New Roman" w:hAnsi="Times New Roman" w:cs="Times New Roman"/>
          <w:sz w:val="24"/>
          <w:szCs w:val="24"/>
        </w:rPr>
        <w:t xml:space="preserve">and lifestyle </w:t>
      </w:r>
      <w:r w:rsidR="00F9312A">
        <w:rPr>
          <w:rFonts w:ascii="Times New Roman" w:hAnsi="Times New Roman" w:cs="Times New Roman"/>
          <w:sz w:val="24"/>
          <w:szCs w:val="24"/>
        </w:rPr>
        <w:t xml:space="preserve">villages and aged care facilities operating under the ‘Palm Lake’ brand. </w:t>
      </w:r>
      <w:r>
        <w:rPr>
          <w:rFonts w:ascii="Times New Roman" w:hAnsi="Times New Roman" w:cs="Times New Roman"/>
          <w:sz w:val="24"/>
          <w:szCs w:val="24"/>
        </w:rPr>
        <w:t xml:space="preserve">Commsco </w:t>
      </w:r>
      <w:r w:rsidR="00F9312A">
        <w:rPr>
          <w:rFonts w:ascii="Times New Roman" w:hAnsi="Times New Roman" w:cs="Times New Roman"/>
          <w:sz w:val="24"/>
          <w:szCs w:val="24"/>
        </w:rPr>
        <w:t>obtained a</w:t>
      </w:r>
      <w:r w:rsidR="00A854F4">
        <w:rPr>
          <w:rFonts w:ascii="Times New Roman" w:hAnsi="Times New Roman" w:cs="Times New Roman"/>
          <w:sz w:val="24"/>
          <w:szCs w:val="24"/>
        </w:rPr>
        <w:t xml:space="preserve"> </w:t>
      </w:r>
      <w:r w:rsidR="00F9312A">
        <w:rPr>
          <w:rFonts w:ascii="Times New Roman" w:hAnsi="Times New Roman" w:cs="Times New Roman"/>
          <w:sz w:val="24"/>
          <w:szCs w:val="24"/>
        </w:rPr>
        <w:t>carrier licence on</w:t>
      </w:r>
      <w:r w:rsidR="00C07E8B" w:rsidRPr="0011203D">
        <w:rPr>
          <w:rFonts w:ascii="Times New Roman" w:hAnsi="Times New Roman" w:cs="Times New Roman"/>
          <w:sz w:val="24"/>
          <w:szCs w:val="24"/>
        </w:rPr>
        <w:t xml:space="preserve"> 8 April 2022</w:t>
      </w:r>
      <w:r w:rsidR="00F9312A">
        <w:rPr>
          <w:rFonts w:ascii="Times New Roman" w:hAnsi="Times New Roman" w:cs="Times New Roman"/>
          <w:sz w:val="24"/>
          <w:szCs w:val="24"/>
        </w:rPr>
        <w:t xml:space="preserve">, and requested the </w:t>
      </w:r>
      <w:r w:rsidR="00F92E95">
        <w:rPr>
          <w:rFonts w:ascii="Times New Roman" w:hAnsi="Times New Roman" w:cs="Times New Roman"/>
          <w:sz w:val="24"/>
          <w:szCs w:val="24"/>
        </w:rPr>
        <w:t>designation of</w:t>
      </w:r>
      <w:r w:rsidR="00DC5A4D">
        <w:rPr>
          <w:rFonts w:ascii="Times New Roman" w:hAnsi="Times New Roman" w:cs="Times New Roman"/>
          <w:sz w:val="24"/>
          <w:szCs w:val="24"/>
        </w:rPr>
        <w:t xml:space="preserve"> 11</w:t>
      </w:r>
      <w:r w:rsidR="00F92E95">
        <w:rPr>
          <w:rFonts w:ascii="Times New Roman" w:hAnsi="Times New Roman" w:cs="Times New Roman"/>
          <w:sz w:val="24"/>
          <w:szCs w:val="24"/>
        </w:rPr>
        <w:t xml:space="preserve"> these</w:t>
      </w:r>
      <w:r w:rsidR="00F9312A">
        <w:rPr>
          <w:rFonts w:ascii="Times New Roman" w:hAnsi="Times New Roman" w:cs="Times New Roman"/>
          <w:sz w:val="24"/>
          <w:szCs w:val="24"/>
        </w:rPr>
        <w:t xml:space="preserve"> </w:t>
      </w:r>
      <w:r w:rsidR="00A854F4">
        <w:rPr>
          <w:rFonts w:ascii="Times New Roman" w:hAnsi="Times New Roman" w:cs="Times New Roman"/>
          <w:sz w:val="24"/>
          <w:szCs w:val="24"/>
        </w:rPr>
        <w:t xml:space="preserve">villages and facilities under the </w:t>
      </w:r>
      <w:r w:rsidR="00F9312A">
        <w:rPr>
          <w:rFonts w:ascii="Times New Roman" w:hAnsi="Times New Roman" w:cs="Times New Roman"/>
          <w:sz w:val="24"/>
          <w:szCs w:val="24"/>
        </w:rPr>
        <w:t xml:space="preserve">SIP </w:t>
      </w:r>
      <w:r w:rsidR="00A854F4">
        <w:rPr>
          <w:rFonts w:ascii="Times New Roman" w:hAnsi="Times New Roman" w:cs="Times New Roman"/>
          <w:sz w:val="24"/>
          <w:szCs w:val="24"/>
        </w:rPr>
        <w:t>regime</w:t>
      </w:r>
      <w:r w:rsidR="00F9312A">
        <w:rPr>
          <w:rFonts w:ascii="Times New Roman" w:hAnsi="Times New Roman" w:cs="Times New Roman"/>
          <w:sz w:val="24"/>
          <w:szCs w:val="24"/>
        </w:rPr>
        <w:t xml:space="preserve">.  </w:t>
      </w:r>
      <w:r w:rsidR="00A854F4">
        <w:rPr>
          <w:rFonts w:ascii="Times New Roman" w:hAnsi="Times New Roman" w:cs="Times New Roman"/>
          <w:sz w:val="24"/>
          <w:szCs w:val="24"/>
        </w:rPr>
        <w:t xml:space="preserve">The Minister has decided </w:t>
      </w:r>
      <w:r w:rsidR="00DE73E9">
        <w:rPr>
          <w:rFonts w:ascii="Times New Roman" w:hAnsi="Times New Roman" w:cs="Times New Roman"/>
          <w:sz w:val="24"/>
          <w:szCs w:val="24"/>
        </w:rPr>
        <w:t xml:space="preserve">to designate </w:t>
      </w:r>
      <w:r w:rsidR="00A65E06">
        <w:rPr>
          <w:rFonts w:ascii="Times New Roman" w:hAnsi="Times New Roman" w:cs="Times New Roman"/>
          <w:sz w:val="24"/>
          <w:szCs w:val="24"/>
        </w:rPr>
        <w:t xml:space="preserve">these </w:t>
      </w:r>
      <w:r w:rsidR="00DE73E9">
        <w:rPr>
          <w:rFonts w:ascii="Times New Roman" w:hAnsi="Times New Roman" w:cs="Times New Roman"/>
          <w:sz w:val="24"/>
          <w:szCs w:val="24"/>
        </w:rPr>
        <w:t>eleven areas as SIP service areas.</w:t>
      </w:r>
      <w:r w:rsidR="00F9312A">
        <w:rPr>
          <w:rFonts w:ascii="Times New Roman" w:hAnsi="Times New Roman" w:cs="Times New Roman"/>
          <w:sz w:val="24"/>
          <w:szCs w:val="24"/>
        </w:rPr>
        <w:t xml:space="preserve"> </w:t>
      </w:r>
    </w:p>
    <w:p w14:paraId="16344F51" w14:textId="3F2DBFEF" w:rsidR="00F9312A" w:rsidRDefault="00F9312A" w:rsidP="00F9312A">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 </w:t>
      </w:r>
    </w:p>
    <w:p w14:paraId="6FD39C55" w14:textId="77777777" w:rsidR="00F9312A" w:rsidRPr="00275778" w:rsidRDefault="00275778"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Taipan </w:t>
      </w:r>
      <w:proofErr w:type="spellStart"/>
      <w:r>
        <w:rPr>
          <w:rFonts w:ascii="Times New Roman" w:hAnsi="Times New Roman"/>
          <w:b/>
          <w:sz w:val="24"/>
          <w:szCs w:val="24"/>
        </w:rPr>
        <w:t>Networx</w:t>
      </w:r>
      <w:proofErr w:type="spellEnd"/>
      <w:r>
        <w:rPr>
          <w:rFonts w:ascii="Times New Roman" w:hAnsi="Times New Roman"/>
          <w:b/>
          <w:sz w:val="24"/>
          <w:szCs w:val="24"/>
        </w:rPr>
        <w:t xml:space="preserve"> designation</w:t>
      </w:r>
    </w:p>
    <w:p w14:paraId="242154C7" w14:textId="77777777" w:rsidR="00275778" w:rsidRDefault="00275778"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2DBE1F59" w14:textId="56AB6802" w:rsidR="00275778" w:rsidRDefault="00275778" w:rsidP="00275778">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Taipan </w:t>
      </w:r>
      <w:proofErr w:type="spellStart"/>
      <w:r>
        <w:rPr>
          <w:rFonts w:ascii="Times New Roman" w:hAnsi="Times New Roman" w:cs="Times New Roman"/>
          <w:sz w:val="24"/>
          <w:szCs w:val="24"/>
        </w:rPr>
        <w:t>Networx</w:t>
      </w:r>
      <w:proofErr w:type="spellEnd"/>
      <w:r>
        <w:rPr>
          <w:rFonts w:ascii="Times New Roman" w:hAnsi="Times New Roman" w:cs="Times New Roman"/>
          <w:sz w:val="24"/>
          <w:szCs w:val="24"/>
        </w:rPr>
        <w:t xml:space="preserve"> is a small carrier that has </w:t>
      </w:r>
      <w:r w:rsidR="00EA2610">
        <w:rPr>
          <w:rFonts w:ascii="Times New Roman" w:hAnsi="Times New Roman" w:cs="Times New Roman"/>
          <w:sz w:val="24"/>
          <w:szCs w:val="24"/>
        </w:rPr>
        <w:t xml:space="preserve">requested SIP designation for </w:t>
      </w:r>
      <w:r w:rsidR="00A65E06">
        <w:rPr>
          <w:rFonts w:ascii="Times New Roman" w:hAnsi="Times New Roman" w:cs="Times New Roman"/>
          <w:sz w:val="24"/>
          <w:szCs w:val="24"/>
        </w:rPr>
        <w:t>t</w:t>
      </w:r>
      <w:r>
        <w:rPr>
          <w:rFonts w:ascii="Times New Roman" w:hAnsi="Times New Roman" w:cs="Times New Roman"/>
          <w:sz w:val="24"/>
          <w:szCs w:val="24"/>
        </w:rPr>
        <w:t xml:space="preserve">he Gateway Business and Industry Park at Yeppoon in Queensland.  </w:t>
      </w:r>
    </w:p>
    <w:p w14:paraId="71C576FD" w14:textId="77777777" w:rsidR="00275778" w:rsidRDefault="00275778"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3F72CA10" w14:textId="08C2002D" w:rsidR="00275778" w:rsidRDefault="00FA1E54" w:rsidP="00275778">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Both t</w:t>
      </w:r>
      <w:r w:rsidR="00275778">
        <w:rPr>
          <w:rFonts w:ascii="Times New Roman" w:hAnsi="Times New Roman" w:cs="Times New Roman"/>
          <w:sz w:val="24"/>
          <w:szCs w:val="24"/>
        </w:rPr>
        <w:t>he designations will provide certainty to end-users in these areas that they can access high-speed broadband services</w:t>
      </w:r>
      <w:r w:rsidR="00230B89">
        <w:rPr>
          <w:rFonts w:ascii="Times New Roman" w:hAnsi="Times New Roman" w:cs="Times New Roman"/>
          <w:sz w:val="24"/>
          <w:szCs w:val="24"/>
        </w:rPr>
        <w:t xml:space="preserve"> and voice services</w:t>
      </w:r>
      <w:r w:rsidR="00275778">
        <w:rPr>
          <w:rFonts w:ascii="Times New Roman" w:hAnsi="Times New Roman" w:cs="Times New Roman"/>
          <w:sz w:val="24"/>
          <w:szCs w:val="24"/>
        </w:rPr>
        <w:t>.</w:t>
      </w:r>
    </w:p>
    <w:p w14:paraId="31BE8EEC" w14:textId="77777777" w:rsidR="005C43B9" w:rsidRDefault="005C43B9"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767DB5AB" w14:textId="3169A5DF" w:rsidR="005C43B9" w:rsidRDefault="005C43B9" w:rsidP="00275778">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b/>
          <w:sz w:val="24"/>
          <w:szCs w:val="24"/>
          <w:u w:val="single"/>
        </w:rPr>
        <w:t>LBN Co amendment</w:t>
      </w:r>
    </w:p>
    <w:p w14:paraId="4FAF5B54" w14:textId="77777777" w:rsidR="005C43B9" w:rsidRDefault="005C43B9" w:rsidP="00275778">
      <w:pPr>
        <w:pStyle w:val="ListParagraph"/>
        <w:shd w:val="clear" w:color="auto" w:fill="FFFFFF"/>
        <w:spacing w:before="100" w:beforeAutospacing="1" w:after="100" w:afterAutospacing="1"/>
        <w:ind w:left="0"/>
        <w:rPr>
          <w:rFonts w:ascii="Times New Roman" w:hAnsi="Times New Roman" w:cs="Times New Roman"/>
          <w:sz w:val="24"/>
          <w:szCs w:val="24"/>
        </w:rPr>
      </w:pPr>
    </w:p>
    <w:p w14:paraId="154F8940" w14:textId="710C1E06" w:rsidR="005C43B9" w:rsidRPr="005C43B9" w:rsidRDefault="00143E63" w:rsidP="00275778">
      <w:pPr>
        <w:pStyle w:val="ListParagraph"/>
        <w:shd w:val="clear" w:color="auto" w:fill="FFFFFF"/>
        <w:spacing w:before="100" w:beforeAutospacing="1" w:after="100" w:afterAutospacing="1"/>
        <w:ind w:left="0"/>
        <w:rPr>
          <w:rFonts w:ascii="Times New Roman" w:hAnsi="Times New Roman" w:cs="Times New Roman"/>
          <w:sz w:val="24"/>
          <w:szCs w:val="24"/>
        </w:rPr>
      </w:pPr>
      <w:r>
        <w:rPr>
          <w:rFonts w:ascii="Times New Roman" w:hAnsi="Times New Roman" w:cs="Times New Roman"/>
          <w:sz w:val="24"/>
          <w:szCs w:val="24"/>
        </w:rPr>
        <w:t xml:space="preserve">LBN Co </w:t>
      </w:r>
      <w:r w:rsidR="00ED131A">
        <w:rPr>
          <w:rFonts w:ascii="Times New Roman" w:hAnsi="Times New Roman" w:cs="Times New Roman"/>
          <w:sz w:val="24"/>
          <w:szCs w:val="24"/>
        </w:rPr>
        <w:t>provided corrected</w:t>
      </w:r>
      <w:r w:rsidR="00456659">
        <w:rPr>
          <w:rFonts w:ascii="Times New Roman" w:hAnsi="Times New Roman" w:cs="Times New Roman"/>
          <w:sz w:val="24"/>
          <w:szCs w:val="24"/>
        </w:rPr>
        <w:t xml:space="preserve"> coordinates for</w:t>
      </w:r>
      <w:r w:rsidR="002B1B97">
        <w:rPr>
          <w:rFonts w:ascii="Times New Roman" w:hAnsi="Times New Roman" w:cs="Times New Roman"/>
          <w:sz w:val="24"/>
          <w:szCs w:val="24"/>
        </w:rPr>
        <w:t xml:space="preserve"> one of its designated service areas at </w:t>
      </w:r>
      <w:r w:rsidR="00456659">
        <w:rPr>
          <w:rFonts w:ascii="Times New Roman" w:hAnsi="Times New Roman" w:cs="Times New Roman"/>
          <w:sz w:val="24"/>
          <w:szCs w:val="24"/>
        </w:rPr>
        <w:t xml:space="preserve">‘The Mark’, </w:t>
      </w:r>
      <w:r w:rsidR="002B1B97">
        <w:rPr>
          <w:rFonts w:ascii="Times New Roman" w:hAnsi="Times New Roman" w:cs="Times New Roman"/>
          <w:sz w:val="24"/>
          <w:szCs w:val="24"/>
        </w:rPr>
        <w:t xml:space="preserve">Founders Lane, Braddon, ACT 2612. </w:t>
      </w:r>
      <w:r w:rsidR="00456659">
        <w:rPr>
          <w:rFonts w:ascii="Times New Roman" w:hAnsi="Times New Roman" w:cs="Times New Roman"/>
          <w:sz w:val="24"/>
          <w:szCs w:val="24"/>
        </w:rPr>
        <w:t>The corrected coordinates are provided in the Amending Declaration.</w:t>
      </w:r>
      <w:r w:rsidR="002B1B97">
        <w:rPr>
          <w:rFonts w:ascii="Times New Roman" w:hAnsi="Times New Roman" w:cs="Times New Roman"/>
          <w:sz w:val="24"/>
          <w:szCs w:val="24"/>
        </w:rPr>
        <w:t xml:space="preserve"> </w:t>
      </w:r>
    </w:p>
    <w:p w14:paraId="275106A9" w14:textId="77777777" w:rsidR="00F9312A" w:rsidRDefault="00F9312A" w:rsidP="00892394">
      <w:pPr>
        <w:pStyle w:val="ListParagraph"/>
        <w:shd w:val="clear" w:color="auto" w:fill="FFFFFF"/>
        <w:spacing w:before="100" w:beforeAutospacing="1" w:after="100" w:afterAutospacing="1"/>
        <w:ind w:left="0"/>
        <w:rPr>
          <w:rFonts w:ascii="Times New Roman" w:hAnsi="Times New Roman"/>
          <w:b/>
          <w:sz w:val="24"/>
          <w:szCs w:val="24"/>
        </w:rPr>
      </w:pPr>
    </w:p>
    <w:p w14:paraId="6A7953E3" w14:textId="77777777"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Summary of the Amending Declaration</w:t>
      </w:r>
    </w:p>
    <w:p w14:paraId="4B942B24" w14:textId="77777777" w:rsidR="00892394"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p>
    <w:p w14:paraId="7B8EBB14" w14:textId="77777777" w:rsidR="00172D85"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Schedule 1 to the Amending Declaration provides the amendments to the Principal Declaration. The amendments consist of</w:t>
      </w:r>
      <w:r w:rsidR="00172D85">
        <w:rPr>
          <w:rFonts w:ascii="Times New Roman" w:hAnsi="Times New Roman"/>
          <w:sz w:val="24"/>
          <w:szCs w:val="24"/>
        </w:rPr>
        <w:t>:</w:t>
      </w:r>
    </w:p>
    <w:p w14:paraId="5E2137CC" w14:textId="38F3BAAF" w:rsidR="00172D85" w:rsidRDefault="00FA1E54" w:rsidP="00172D85">
      <w:pPr>
        <w:pStyle w:val="ListParagraph"/>
        <w:numPr>
          <w:ilvl w:val="0"/>
          <w:numId w:val="2"/>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new de</w:t>
      </w:r>
      <w:r w:rsidR="00230B89">
        <w:rPr>
          <w:rFonts w:ascii="Times New Roman" w:hAnsi="Times New Roman"/>
          <w:sz w:val="24"/>
          <w:szCs w:val="24"/>
        </w:rPr>
        <w:t>finit</w:t>
      </w:r>
      <w:r>
        <w:rPr>
          <w:rFonts w:ascii="Times New Roman" w:hAnsi="Times New Roman"/>
          <w:sz w:val="24"/>
          <w:szCs w:val="24"/>
        </w:rPr>
        <w:t xml:space="preserve">ions </w:t>
      </w:r>
      <w:r w:rsidR="00172D85">
        <w:rPr>
          <w:rFonts w:ascii="Times New Roman" w:hAnsi="Times New Roman"/>
          <w:sz w:val="24"/>
          <w:szCs w:val="24"/>
        </w:rPr>
        <w:t xml:space="preserve">of </w:t>
      </w:r>
      <w:proofErr w:type="spellStart"/>
      <w:r w:rsidR="00172D85">
        <w:rPr>
          <w:rFonts w:ascii="Times New Roman" w:hAnsi="Times New Roman"/>
          <w:sz w:val="24"/>
          <w:szCs w:val="24"/>
        </w:rPr>
        <w:t>Commsco</w:t>
      </w:r>
      <w:proofErr w:type="spellEnd"/>
      <w:r w:rsidR="00172D85">
        <w:rPr>
          <w:rFonts w:ascii="Times New Roman" w:hAnsi="Times New Roman"/>
          <w:sz w:val="24"/>
          <w:szCs w:val="24"/>
        </w:rPr>
        <w:t xml:space="preserve"> and Taipan</w:t>
      </w:r>
      <w:r w:rsidR="00230B89">
        <w:rPr>
          <w:rFonts w:ascii="Times New Roman" w:hAnsi="Times New Roman"/>
          <w:sz w:val="24"/>
          <w:szCs w:val="24"/>
        </w:rPr>
        <w:t xml:space="preserve"> </w:t>
      </w:r>
      <w:proofErr w:type="spellStart"/>
      <w:r w:rsidR="00230B89">
        <w:rPr>
          <w:rFonts w:ascii="Times New Roman" w:hAnsi="Times New Roman"/>
          <w:sz w:val="24"/>
          <w:szCs w:val="24"/>
        </w:rPr>
        <w:t>Networx</w:t>
      </w:r>
      <w:proofErr w:type="spellEnd"/>
    </w:p>
    <w:p w14:paraId="58064AA1" w14:textId="318297F2" w:rsidR="00172D85" w:rsidRDefault="006B471F" w:rsidP="00172D85">
      <w:pPr>
        <w:pStyle w:val="ListParagraph"/>
        <w:numPr>
          <w:ilvl w:val="0"/>
          <w:numId w:val="2"/>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addition of Schedule 3A </w:t>
      </w:r>
      <w:r w:rsidR="00FA1E54">
        <w:rPr>
          <w:rFonts w:ascii="Times New Roman" w:hAnsi="Times New Roman"/>
          <w:sz w:val="24"/>
          <w:szCs w:val="24"/>
        </w:rPr>
        <w:t xml:space="preserve">and </w:t>
      </w:r>
      <w:r>
        <w:rPr>
          <w:rFonts w:ascii="Times New Roman" w:hAnsi="Times New Roman"/>
          <w:sz w:val="24"/>
          <w:szCs w:val="24"/>
        </w:rPr>
        <w:t>Schedule 16</w:t>
      </w:r>
      <w:r w:rsidR="00230B89">
        <w:rPr>
          <w:rFonts w:ascii="Times New Roman" w:hAnsi="Times New Roman"/>
          <w:sz w:val="24"/>
          <w:szCs w:val="24"/>
        </w:rPr>
        <w:t>, covering Commsco Pty Ltd and</w:t>
      </w:r>
      <w:r w:rsidR="00FA1E54">
        <w:rPr>
          <w:rFonts w:ascii="Times New Roman" w:hAnsi="Times New Roman"/>
          <w:sz w:val="24"/>
          <w:szCs w:val="24"/>
        </w:rPr>
        <w:t xml:space="preserve"> Taipan </w:t>
      </w:r>
      <w:proofErr w:type="spellStart"/>
      <w:r w:rsidR="00FA1E54">
        <w:rPr>
          <w:rFonts w:ascii="Times New Roman" w:hAnsi="Times New Roman"/>
          <w:sz w:val="24"/>
          <w:szCs w:val="24"/>
        </w:rPr>
        <w:t>Networx</w:t>
      </w:r>
      <w:proofErr w:type="spellEnd"/>
      <w:r w:rsidR="00FA1E54">
        <w:rPr>
          <w:rFonts w:ascii="Times New Roman" w:hAnsi="Times New Roman"/>
          <w:sz w:val="24"/>
          <w:szCs w:val="24"/>
        </w:rPr>
        <w:t xml:space="preserve"> Pty Ltd</w:t>
      </w:r>
      <w:r w:rsidR="00230B89">
        <w:rPr>
          <w:rFonts w:ascii="Times New Roman" w:hAnsi="Times New Roman"/>
          <w:sz w:val="24"/>
          <w:szCs w:val="24"/>
        </w:rPr>
        <w:t xml:space="preserve"> respectively, and</w:t>
      </w:r>
    </w:p>
    <w:p w14:paraId="0E47F1B4" w14:textId="26492786" w:rsidR="00892394" w:rsidRDefault="00172D85" w:rsidP="00172D85">
      <w:pPr>
        <w:pStyle w:val="ListParagraph"/>
        <w:numPr>
          <w:ilvl w:val="0"/>
          <w:numId w:val="2"/>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lastRenderedPageBreak/>
        <w:t>corrected coordinates for LBN Co service area</w:t>
      </w:r>
    </w:p>
    <w:p w14:paraId="63368710" w14:textId="51D46CC1" w:rsidR="00892394" w:rsidRPr="005168E5"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Amending Declaration is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Amending Declaration commences the day after it is registered.</w:t>
      </w:r>
    </w:p>
    <w:p w14:paraId="3DE86208"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Amending Declaration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170591FE"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4BBE82E2" w14:textId="35732445" w:rsidR="00892394" w:rsidRDefault="00892394" w:rsidP="00892394">
      <w:pPr>
        <w:spacing w:after="0" w:line="240" w:lineRule="auto"/>
        <w:rPr>
          <w:rFonts w:ascii="Times New Roman" w:hAnsi="Times New Roman"/>
          <w:sz w:val="24"/>
          <w:szCs w:val="24"/>
        </w:rPr>
      </w:pPr>
      <w:r>
        <w:rPr>
          <w:rFonts w:ascii="Times New Roman" w:hAnsi="Times New Roman"/>
          <w:sz w:val="24"/>
          <w:szCs w:val="24"/>
        </w:rPr>
        <w:t xml:space="preserve">The Department consulted NBN Co, as the default SIP for Australia, on the proposed area designations and also consulted </w:t>
      </w:r>
      <w:r w:rsidR="009C50F0">
        <w:rPr>
          <w:rFonts w:ascii="Times New Roman" w:hAnsi="Times New Roman"/>
          <w:sz w:val="24"/>
          <w:szCs w:val="24"/>
        </w:rPr>
        <w:t>Comms</w:t>
      </w:r>
      <w:r w:rsidR="003C7D1A">
        <w:rPr>
          <w:rFonts w:ascii="Times New Roman" w:hAnsi="Times New Roman"/>
          <w:sz w:val="24"/>
          <w:szCs w:val="24"/>
        </w:rPr>
        <w:t>c</w:t>
      </w:r>
      <w:r w:rsidR="009C50F0">
        <w:rPr>
          <w:rFonts w:ascii="Times New Roman" w:hAnsi="Times New Roman"/>
          <w:sz w:val="24"/>
          <w:szCs w:val="24"/>
        </w:rPr>
        <w:t xml:space="preserve">o, </w:t>
      </w:r>
      <w:r w:rsidR="00AC08AB">
        <w:rPr>
          <w:rFonts w:ascii="Times New Roman" w:hAnsi="Times New Roman"/>
          <w:sz w:val="24"/>
          <w:szCs w:val="24"/>
        </w:rPr>
        <w:t xml:space="preserve">LBN Co, </w:t>
      </w:r>
      <w:r w:rsidR="009C50F0">
        <w:rPr>
          <w:rFonts w:ascii="Times New Roman" w:hAnsi="Times New Roman"/>
          <w:sz w:val="24"/>
          <w:szCs w:val="24"/>
        </w:rPr>
        <w:t xml:space="preserve">Taipan </w:t>
      </w:r>
      <w:proofErr w:type="spellStart"/>
      <w:r w:rsidR="009C50F0">
        <w:rPr>
          <w:rFonts w:ascii="Times New Roman" w:hAnsi="Times New Roman"/>
          <w:sz w:val="24"/>
          <w:szCs w:val="24"/>
        </w:rPr>
        <w:t>Networx</w:t>
      </w:r>
      <w:proofErr w:type="spellEnd"/>
      <w:r>
        <w:rPr>
          <w:rFonts w:ascii="Times New Roman" w:hAnsi="Times New Roman"/>
          <w:sz w:val="24"/>
          <w:szCs w:val="24"/>
        </w:rPr>
        <w:t xml:space="preserve">, </w:t>
      </w:r>
      <w:r>
        <w:rPr>
          <w:rFonts w:ascii="Times New Roman" w:hAnsi="Times New Roman" w:cs="Times New Roman"/>
          <w:sz w:val="24"/>
          <w:szCs w:val="24"/>
        </w:rPr>
        <w:t>the Australian Communications Consumer Action Network, Communications Alliance and the ACMA</w:t>
      </w:r>
      <w:r>
        <w:rPr>
          <w:rFonts w:ascii="Times New Roman" w:hAnsi="Times New Roman"/>
          <w:sz w:val="24"/>
          <w:szCs w:val="24"/>
        </w:rPr>
        <w:t xml:space="preserve"> on the draft Amending Declaration. No concerns were raised about the draft Amending Declaration.</w:t>
      </w:r>
    </w:p>
    <w:p w14:paraId="66AFE81F" w14:textId="5C90992B" w:rsidR="00892394" w:rsidRPr="00574C00" w:rsidRDefault="00892394" w:rsidP="00892394">
      <w:pPr>
        <w:spacing w:before="100" w:beforeAutospacing="1" w:after="100" w:afterAutospacing="1"/>
        <w:rPr>
          <w:rFonts w:ascii="Times New Roman" w:hAnsi="Times New Roman"/>
          <w:sz w:val="24"/>
          <w:szCs w:val="24"/>
        </w:rPr>
      </w:pPr>
      <w:r w:rsidRPr="00B4093B">
        <w:rPr>
          <w:rFonts w:ascii="Times New Roman" w:hAnsi="Times New Roman"/>
          <w:sz w:val="24"/>
          <w:szCs w:val="24"/>
        </w:rPr>
        <w:t xml:space="preserve">The Amending Declaration is covered by a standing Regulatory Impact Statement (RIS) exemption issued by the Office of Best Practice Regulation (OBPR), as the regulatory impacts of the Amending Declaration are minor and/or machinery in nature, and were considered and costed as part of the implementation of the wider SIP </w:t>
      </w:r>
      <w:r w:rsidR="00887CC8" w:rsidRPr="00B4093B">
        <w:rPr>
          <w:rFonts w:ascii="Times New Roman" w:hAnsi="Times New Roman"/>
          <w:sz w:val="24"/>
          <w:szCs w:val="24"/>
        </w:rPr>
        <w:t>regime</w:t>
      </w:r>
      <w:r w:rsidR="00887CC8">
        <w:rPr>
          <w:rFonts w:ascii="Times New Roman" w:hAnsi="Times New Roman"/>
          <w:sz w:val="24"/>
          <w:szCs w:val="24"/>
        </w:rPr>
        <w:br/>
      </w:r>
      <w:r w:rsidRPr="00B4093B">
        <w:rPr>
          <w:rFonts w:ascii="Times New Roman" w:hAnsi="Times New Roman"/>
          <w:sz w:val="24"/>
          <w:szCs w:val="24"/>
        </w:rPr>
        <w:t xml:space="preserve">(OBPR ID: </w:t>
      </w:r>
      <w:r w:rsidRPr="00620C67">
        <w:rPr>
          <w:rFonts w:ascii="Times New Roman" w:hAnsi="Times New Roman"/>
          <w:sz w:val="24"/>
          <w:szCs w:val="24"/>
        </w:rPr>
        <w:t>44338).</w:t>
      </w:r>
    </w:p>
    <w:p w14:paraId="0568ED2B"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55F406C" w14:textId="77777777"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523732BE"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AA2961D"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A65B060" w14:textId="77777777"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Pr="00A54CEA">
        <w:rPr>
          <w:rFonts w:ascii="Times New Roman" w:hAnsi="Times New Roman" w:cs="Times New Roman"/>
          <w:b/>
          <w:i/>
          <w:sz w:val="24"/>
          <w:szCs w:val="24"/>
        </w:rPr>
        <w:t>Telecommunications (Designated Service Area and Statutory Infrastructure Provider) Amendment Declaration (No.</w:t>
      </w:r>
      <w:r>
        <w:rPr>
          <w:rFonts w:ascii="Times New Roman" w:hAnsi="Times New Roman" w:cs="Times New Roman"/>
          <w:b/>
          <w:i/>
          <w:sz w:val="24"/>
          <w:szCs w:val="24"/>
        </w:rPr>
        <w:t xml:space="preserve"> </w:t>
      </w:r>
      <w:r w:rsidR="009C50F0" w:rsidRPr="0011203D">
        <w:rPr>
          <w:rFonts w:ascii="Times New Roman" w:hAnsi="Times New Roman" w:cs="Times New Roman"/>
          <w:b/>
          <w:i/>
          <w:sz w:val="24"/>
          <w:szCs w:val="24"/>
        </w:rPr>
        <w:t>4</w:t>
      </w:r>
      <w:r w:rsidRPr="0011203D">
        <w:rPr>
          <w:rFonts w:ascii="Times New Roman" w:hAnsi="Times New Roman" w:cs="Times New Roman"/>
          <w:b/>
          <w:i/>
          <w:sz w:val="24"/>
          <w:szCs w:val="24"/>
        </w:rPr>
        <w:t>)</w:t>
      </w:r>
      <w:r w:rsidRPr="00A54CEA">
        <w:rPr>
          <w:rFonts w:ascii="Times New Roman" w:hAnsi="Times New Roman" w:cs="Times New Roman"/>
          <w:b/>
          <w:i/>
          <w:sz w:val="24"/>
          <w:szCs w:val="24"/>
        </w:rPr>
        <w:t xml:space="preserve"> 2022</w:t>
      </w:r>
    </w:p>
    <w:p w14:paraId="6A2C248B" w14:textId="77777777"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Pr="00A54CEA">
        <w:rPr>
          <w:rFonts w:ascii="Times New Roman" w:hAnsi="Times New Roman" w:cs="Times New Roman"/>
          <w:i/>
          <w:sz w:val="24"/>
          <w:szCs w:val="24"/>
          <w:u w:val="single"/>
        </w:rPr>
        <w:t xml:space="preserve">Telecommunications (Designated Service Area and Statutory Infrastructure Provider) Amendment Declaration (No. </w:t>
      </w:r>
      <w:r w:rsidR="009C50F0">
        <w:rPr>
          <w:rFonts w:ascii="Times New Roman" w:hAnsi="Times New Roman" w:cs="Times New Roman"/>
          <w:i/>
          <w:sz w:val="24"/>
          <w:szCs w:val="24"/>
          <w:u w:val="single"/>
        </w:rPr>
        <w:t>4</w:t>
      </w:r>
      <w:r w:rsidRPr="00A54CEA">
        <w:rPr>
          <w:rFonts w:ascii="Times New Roman" w:hAnsi="Times New Roman" w:cs="Times New Roman"/>
          <w:i/>
          <w:sz w:val="24"/>
          <w:szCs w:val="24"/>
          <w:u w:val="single"/>
        </w:rPr>
        <w:t>) 2022</w:t>
      </w:r>
    </w:p>
    <w:p w14:paraId="3A82E840" w14:textId="77777777"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Pr="00A54CEA">
        <w:rPr>
          <w:rFonts w:ascii="Times New Roman" w:hAnsi="Times New Roman" w:cs="Times New Roman"/>
          <w:i/>
          <w:sz w:val="24"/>
          <w:szCs w:val="24"/>
        </w:rPr>
        <w:t xml:space="preserve">Telecommunications (Designated Service Area and Statutory Infrastructure Provider) </w:t>
      </w:r>
      <w:r>
        <w:rPr>
          <w:rFonts w:ascii="Times New Roman" w:hAnsi="Times New Roman" w:cs="Times New Roman"/>
          <w:i/>
          <w:sz w:val="24"/>
          <w:szCs w:val="24"/>
        </w:rPr>
        <w:t xml:space="preserve">Amendment </w:t>
      </w:r>
      <w:r w:rsidRPr="00A54CEA">
        <w:rPr>
          <w:rFonts w:ascii="Times New Roman" w:hAnsi="Times New Roman" w:cs="Times New Roman"/>
          <w:i/>
          <w:sz w:val="24"/>
          <w:szCs w:val="24"/>
        </w:rPr>
        <w:t xml:space="preserve">Declaration (No. </w:t>
      </w:r>
      <w:r w:rsidR="0081603E">
        <w:rPr>
          <w:rFonts w:ascii="Times New Roman" w:hAnsi="Times New Roman" w:cs="Times New Roman"/>
          <w:i/>
          <w:sz w:val="24"/>
          <w:szCs w:val="24"/>
        </w:rPr>
        <w:t>4</w:t>
      </w:r>
      <w:r w:rsidRPr="00A54CEA">
        <w:rPr>
          <w:rFonts w:ascii="Times New Roman" w:hAnsi="Times New Roman" w:cs="Times New Roman"/>
          <w:i/>
          <w:sz w:val="24"/>
          <w:szCs w:val="24"/>
        </w:rPr>
        <w:t xml:space="preserve">) 2022 </w:t>
      </w:r>
      <w:r w:rsidRPr="00A54CEA">
        <w:rPr>
          <w:rFonts w:ascii="Times New Roman" w:hAnsi="Times New Roman" w:cs="Times New Roman"/>
          <w:kern w:val="24"/>
          <w:sz w:val="24"/>
          <w:szCs w:val="24"/>
        </w:rPr>
        <w:t>(the Amending Declaration).</w:t>
      </w:r>
    </w:p>
    <w:p w14:paraId="4B14AD7A"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734FED12" w14:textId="77777777"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 for the Amending Declaration to commence on the day after it is registered on the Federal Register of Legislation.</w:t>
      </w:r>
    </w:p>
    <w:p w14:paraId="5C46BDE1"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20EF41C6" w14:textId="745E7002"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Amending Declaration is made under section 360L of the </w:t>
      </w:r>
      <w:r w:rsidRPr="00A54CEA">
        <w:rPr>
          <w:rFonts w:ascii="Times New Roman" w:hAnsi="Times New Roman" w:cs="Times New Roman"/>
          <w:i/>
          <w:kern w:val="24"/>
          <w:sz w:val="24"/>
          <w:szCs w:val="24"/>
        </w:rPr>
        <w:t xml:space="preserve">Telecommunications Act 1997 </w:t>
      </w:r>
      <w:r w:rsidRPr="00A54CEA">
        <w:rPr>
          <w:rFonts w:ascii="Times New Roman" w:hAnsi="Times New Roman" w:cs="Times New Roman"/>
          <w:kern w:val="24"/>
          <w:sz w:val="24"/>
          <w:szCs w:val="24"/>
        </w:rPr>
        <w:t>(the Act)</w:t>
      </w:r>
      <w:r>
        <w:rPr>
          <w:rFonts w:ascii="Times New Roman" w:hAnsi="Times New Roman" w:cs="Times New Roman"/>
          <w:kern w:val="24"/>
          <w:sz w:val="24"/>
          <w:szCs w:val="24"/>
        </w:rPr>
        <w:t xml:space="preserve"> and subsection 33(3) of the </w:t>
      </w:r>
      <w:r>
        <w:rPr>
          <w:rFonts w:ascii="Times New Roman" w:hAnsi="Times New Roman" w:cs="Times New Roman"/>
          <w:i/>
          <w:kern w:val="24"/>
          <w:sz w:val="24"/>
          <w:szCs w:val="24"/>
        </w:rPr>
        <w:t xml:space="preserve">Acts Interpretation </w:t>
      </w:r>
      <w:r w:rsidR="006725A3">
        <w:rPr>
          <w:rFonts w:ascii="Times New Roman" w:hAnsi="Times New Roman" w:cs="Times New Roman"/>
          <w:i/>
          <w:kern w:val="24"/>
          <w:sz w:val="24"/>
          <w:szCs w:val="24"/>
        </w:rPr>
        <w:t>Act </w:t>
      </w:r>
      <w:r>
        <w:rPr>
          <w:rFonts w:ascii="Times New Roman" w:hAnsi="Times New Roman" w:cs="Times New Roman"/>
          <w:i/>
          <w:kern w:val="24"/>
          <w:sz w:val="24"/>
          <w:szCs w:val="24"/>
        </w:rPr>
        <w:t>1901</w:t>
      </w:r>
      <w:r w:rsidRPr="00A54CEA">
        <w:rPr>
          <w:rFonts w:ascii="Times New Roman" w:hAnsi="Times New Roman" w:cs="Times New Roman"/>
          <w:kern w:val="24"/>
          <w:sz w:val="24"/>
          <w:szCs w:val="24"/>
        </w:rPr>
        <w:t xml:space="preserve">. </w:t>
      </w:r>
    </w:p>
    <w:p w14:paraId="15BB0506"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sidR="003C7D1A">
        <w:rPr>
          <w:rFonts w:ascii="Times New Roman" w:hAnsi="Times New Roman" w:cs="Times New Roman"/>
          <w:kern w:val="24"/>
          <w:sz w:val="24"/>
          <w:szCs w:val="24"/>
          <w:u w:val="single"/>
        </w:rPr>
        <w:t>s</w:t>
      </w:r>
    </w:p>
    <w:p w14:paraId="42BC8495" w14:textId="65FBEAA5"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 xml:space="preserve">This section provides that each instrument specified in the Schedule to the Amending Declaration 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p>
    <w:p w14:paraId="553713F5"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Schedule 1 – Amendments</w:t>
      </w:r>
    </w:p>
    <w:p w14:paraId="3D0570F3" w14:textId="3DF1ED92" w:rsidR="00892394" w:rsidRDefault="00892394" w:rsidP="00892394">
      <w:pPr>
        <w:rPr>
          <w:rFonts w:ascii="Times New Roman" w:hAnsi="Times New Roman" w:cs="Times New Roman"/>
          <w:sz w:val="24"/>
          <w:szCs w:val="24"/>
        </w:rPr>
      </w:pPr>
      <w:r w:rsidRPr="00A1678B">
        <w:rPr>
          <w:rFonts w:ascii="Times New Roman" w:hAnsi="Times New Roman" w:cs="Times New Roman"/>
          <w:sz w:val="24"/>
          <w:szCs w:val="24"/>
        </w:rPr>
        <w:t xml:space="preserve">Schedule 1 to the Amending Declaration sets out amendments to the </w:t>
      </w:r>
      <w:r w:rsidRPr="00A1678B">
        <w:rPr>
          <w:rFonts w:ascii="Times New Roman" w:hAnsi="Times New Roman" w:cs="Times New Roman"/>
          <w:i/>
          <w:sz w:val="24"/>
          <w:szCs w:val="24"/>
        </w:rPr>
        <w:t xml:space="preserve">Telecommunications (Designated Service Area and Statutory Infrastructure Provider) Declaration (No. 1) 2020 </w:t>
      </w:r>
      <w:r w:rsidRPr="00A1678B">
        <w:rPr>
          <w:rFonts w:ascii="Times New Roman" w:hAnsi="Times New Roman" w:cs="Times New Roman"/>
          <w:sz w:val="24"/>
          <w:szCs w:val="24"/>
        </w:rPr>
        <w:t>(the Principal Declaration).</w:t>
      </w:r>
      <w:r>
        <w:rPr>
          <w:rFonts w:ascii="Times New Roman" w:hAnsi="Times New Roman" w:cs="Times New Roman"/>
          <w:sz w:val="24"/>
          <w:szCs w:val="24"/>
        </w:rPr>
        <w:t xml:space="preserve"> </w:t>
      </w:r>
    </w:p>
    <w:p w14:paraId="0533D502" w14:textId="0C65A7C4" w:rsidR="0084614C" w:rsidRPr="0042141B" w:rsidRDefault="0084614C" w:rsidP="0042141B">
      <w:pPr>
        <w:pStyle w:val="ItemHead"/>
        <w:spacing w:line="276" w:lineRule="auto"/>
        <w:rPr>
          <w:rFonts w:ascii="Times New Roman" w:hAnsi="Times New Roman"/>
          <w:b w:val="0"/>
          <w:szCs w:val="24"/>
        </w:rPr>
      </w:pPr>
      <w:r w:rsidRPr="0042141B">
        <w:rPr>
          <w:rFonts w:ascii="Times New Roman" w:hAnsi="Times New Roman"/>
          <w:b w:val="0"/>
          <w:szCs w:val="24"/>
        </w:rPr>
        <w:t xml:space="preserve">Item 1 in Schedule 1 </w:t>
      </w:r>
      <w:r w:rsidR="0011203D">
        <w:rPr>
          <w:rFonts w:ascii="Times New Roman" w:hAnsi="Times New Roman"/>
          <w:b w:val="0"/>
        </w:rPr>
        <w:t>inserts</w:t>
      </w:r>
      <w:r w:rsidR="00E45363">
        <w:rPr>
          <w:rFonts w:ascii="Times New Roman" w:hAnsi="Times New Roman"/>
          <w:b w:val="0"/>
        </w:rPr>
        <w:t xml:space="preserve"> the definition of</w:t>
      </w:r>
      <w:r w:rsidRPr="0042141B">
        <w:rPr>
          <w:rFonts w:ascii="Times New Roman" w:hAnsi="Times New Roman"/>
          <w:b w:val="0"/>
          <w:szCs w:val="24"/>
        </w:rPr>
        <w:t xml:space="preserve"> Commsco Pty Ltd</w:t>
      </w:r>
      <w:r w:rsidR="00E45363">
        <w:rPr>
          <w:rFonts w:ascii="Times New Roman" w:hAnsi="Times New Roman"/>
          <w:b w:val="0"/>
          <w:szCs w:val="24"/>
        </w:rPr>
        <w:t>.</w:t>
      </w:r>
    </w:p>
    <w:p w14:paraId="6C500D6F" w14:textId="32E1CC4A" w:rsidR="0084614C" w:rsidRDefault="0084614C" w:rsidP="0042141B">
      <w:pPr>
        <w:pStyle w:val="ItemHead"/>
        <w:spacing w:line="276" w:lineRule="auto"/>
        <w:rPr>
          <w:rFonts w:ascii="Times New Roman" w:hAnsi="Times New Roman"/>
          <w:b w:val="0"/>
          <w:szCs w:val="24"/>
        </w:rPr>
      </w:pPr>
      <w:r w:rsidRPr="0042141B">
        <w:rPr>
          <w:rFonts w:ascii="Times New Roman" w:hAnsi="Times New Roman"/>
          <w:b w:val="0"/>
          <w:szCs w:val="24"/>
        </w:rPr>
        <w:t>Item</w:t>
      </w:r>
      <w:r>
        <w:rPr>
          <w:rFonts w:ascii="Times New Roman" w:hAnsi="Times New Roman"/>
          <w:b w:val="0"/>
          <w:szCs w:val="24"/>
        </w:rPr>
        <w:t xml:space="preserve"> </w:t>
      </w:r>
      <w:r w:rsidRPr="0042141B">
        <w:rPr>
          <w:rFonts w:ascii="Times New Roman" w:hAnsi="Times New Roman"/>
          <w:b w:val="0"/>
          <w:szCs w:val="24"/>
        </w:rPr>
        <w:t xml:space="preserve">2 in Schedule 1 </w:t>
      </w:r>
      <w:r w:rsidR="0011203D">
        <w:rPr>
          <w:rFonts w:ascii="Times New Roman" w:hAnsi="Times New Roman"/>
          <w:b w:val="0"/>
          <w:szCs w:val="24"/>
        </w:rPr>
        <w:t xml:space="preserve">inserts </w:t>
      </w:r>
      <w:r w:rsidR="00E45363">
        <w:rPr>
          <w:rFonts w:ascii="Times New Roman" w:hAnsi="Times New Roman"/>
          <w:b w:val="0"/>
          <w:szCs w:val="24"/>
        </w:rPr>
        <w:t>the definition of</w:t>
      </w:r>
      <w:r w:rsidRPr="0042141B">
        <w:rPr>
          <w:rFonts w:ascii="Times New Roman" w:hAnsi="Times New Roman"/>
          <w:b w:val="0"/>
          <w:szCs w:val="24"/>
        </w:rPr>
        <w:t xml:space="preserve"> Taipan </w:t>
      </w:r>
      <w:proofErr w:type="spellStart"/>
      <w:r w:rsidRPr="0042141B">
        <w:rPr>
          <w:rFonts w:ascii="Times New Roman" w:hAnsi="Times New Roman"/>
          <w:b w:val="0"/>
          <w:szCs w:val="24"/>
        </w:rPr>
        <w:t>Networx</w:t>
      </w:r>
      <w:proofErr w:type="spellEnd"/>
      <w:r w:rsidRPr="0042141B">
        <w:rPr>
          <w:rFonts w:ascii="Times New Roman" w:hAnsi="Times New Roman"/>
          <w:b w:val="0"/>
          <w:szCs w:val="24"/>
        </w:rPr>
        <w:t xml:space="preserve"> Pty Ltd</w:t>
      </w:r>
      <w:r w:rsidR="00E45363">
        <w:rPr>
          <w:rFonts w:ascii="Times New Roman" w:hAnsi="Times New Roman"/>
          <w:b w:val="0"/>
          <w:szCs w:val="24"/>
        </w:rPr>
        <w:t>.</w:t>
      </w:r>
    </w:p>
    <w:p w14:paraId="0AA17A93" w14:textId="77777777" w:rsidR="0011203D" w:rsidRPr="0011203D" w:rsidRDefault="0011203D" w:rsidP="0011203D">
      <w:pPr>
        <w:pStyle w:val="Item"/>
      </w:pPr>
    </w:p>
    <w:p w14:paraId="47496887" w14:textId="1B6714AB" w:rsidR="0084614C" w:rsidRDefault="0084614C" w:rsidP="0042141B">
      <w:pPr>
        <w:spacing w:line="276" w:lineRule="auto"/>
        <w:rPr>
          <w:rFonts w:ascii="Times New Roman" w:hAnsi="Times New Roman" w:cs="Times New Roman"/>
          <w:sz w:val="24"/>
          <w:szCs w:val="24"/>
        </w:rPr>
      </w:pPr>
      <w:r>
        <w:rPr>
          <w:rFonts w:ascii="Times New Roman" w:hAnsi="Times New Roman" w:cs="Times New Roman"/>
          <w:sz w:val="24"/>
          <w:szCs w:val="24"/>
        </w:rPr>
        <w:t>Item 3 in Schedule 1</w:t>
      </w:r>
      <w:r w:rsidR="009704E3">
        <w:rPr>
          <w:rFonts w:ascii="Times New Roman" w:hAnsi="Times New Roman" w:cs="Times New Roman"/>
          <w:sz w:val="24"/>
          <w:szCs w:val="24"/>
        </w:rPr>
        <w:t xml:space="preserve"> in</w:t>
      </w:r>
      <w:r>
        <w:rPr>
          <w:rFonts w:ascii="Times New Roman" w:hAnsi="Times New Roman" w:cs="Times New Roman"/>
          <w:sz w:val="24"/>
          <w:szCs w:val="24"/>
        </w:rPr>
        <w:t xml:space="preserve">serts Schedule 3A </w:t>
      </w:r>
      <w:r w:rsidR="006725A3">
        <w:rPr>
          <w:rFonts w:ascii="Times New Roman" w:hAnsi="Times New Roman" w:cs="Times New Roman"/>
          <w:sz w:val="24"/>
          <w:szCs w:val="24"/>
        </w:rPr>
        <w:t xml:space="preserve">(Commsco Pty Ltd), </w:t>
      </w:r>
      <w:r>
        <w:rPr>
          <w:rFonts w:ascii="Times New Roman" w:hAnsi="Times New Roman" w:cs="Times New Roman"/>
          <w:sz w:val="24"/>
          <w:szCs w:val="24"/>
        </w:rPr>
        <w:t xml:space="preserve">designating 11 service areas. </w:t>
      </w:r>
    </w:p>
    <w:p w14:paraId="36504963" w14:textId="14700B08" w:rsidR="0084614C" w:rsidRDefault="0084614C" w:rsidP="0042141B">
      <w:pPr>
        <w:spacing w:line="276" w:lineRule="auto"/>
        <w:rPr>
          <w:rFonts w:ascii="Times New Roman" w:hAnsi="Times New Roman" w:cs="Times New Roman"/>
          <w:sz w:val="24"/>
          <w:szCs w:val="24"/>
        </w:rPr>
      </w:pPr>
      <w:r>
        <w:rPr>
          <w:rFonts w:ascii="Times New Roman" w:hAnsi="Times New Roman" w:cs="Times New Roman"/>
          <w:sz w:val="24"/>
          <w:szCs w:val="24"/>
        </w:rPr>
        <w:t>Item 4 in Schedule 1 repeals and replaces item 542 in Schedule 8</w:t>
      </w:r>
      <w:r w:rsidR="006725A3">
        <w:rPr>
          <w:rFonts w:ascii="Times New Roman" w:hAnsi="Times New Roman" w:cs="Times New Roman"/>
          <w:sz w:val="24"/>
          <w:szCs w:val="24"/>
        </w:rPr>
        <w:t xml:space="preserve"> (LBN Co Pty Ltd)</w:t>
      </w:r>
      <w:r>
        <w:rPr>
          <w:rFonts w:ascii="Times New Roman" w:hAnsi="Times New Roman" w:cs="Times New Roman"/>
          <w:sz w:val="24"/>
          <w:szCs w:val="24"/>
        </w:rPr>
        <w:t xml:space="preserve">, amending the coordinates for </w:t>
      </w:r>
      <w:r w:rsidR="00887CC8">
        <w:rPr>
          <w:rFonts w:ascii="Times New Roman" w:hAnsi="Times New Roman" w:cs="Times New Roman"/>
          <w:sz w:val="24"/>
          <w:szCs w:val="24"/>
        </w:rPr>
        <w:t>an LBN Co service area</w:t>
      </w:r>
      <w:r>
        <w:rPr>
          <w:rFonts w:ascii="Times New Roman" w:hAnsi="Times New Roman" w:cs="Times New Roman"/>
          <w:sz w:val="24"/>
          <w:szCs w:val="24"/>
        </w:rPr>
        <w:t xml:space="preserve">. </w:t>
      </w:r>
    </w:p>
    <w:p w14:paraId="45474543" w14:textId="0127189A" w:rsidR="0084614C" w:rsidRDefault="0084614C" w:rsidP="0042141B">
      <w:pPr>
        <w:spacing w:line="276" w:lineRule="auto"/>
        <w:rPr>
          <w:rFonts w:ascii="Times New Roman" w:hAnsi="Times New Roman" w:cs="Times New Roman"/>
          <w:sz w:val="24"/>
          <w:szCs w:val="24"/>
        </w:rPr>
      </w:pPr>
      <w:r>
        <w:rPr>
          <w:rFonts w:ascii="Times New Roman" w:hAnsi="Times New Roman" w:cs="Times New Roman"/>
          <w:sz w:val="24"/>
          <w:szCs w:val="24"/>
        </w:rPr>
        <w:t xml:space="preserve">Item </w:t>
      </w:r>
      <w:r w:rsidR="009704E3">
        <w:rPr>
          <w:rFonts w:ascii="Times New Roman" w:hAnsi="Times New Roman" w:cs="Times New Roman"/>
          <w:sz w:val="24"/>
          <w:szCs w:val="24"/>
        </w:rPr>
        <w:t>5</w:t>
      </w:r>
      <w:r>
        <w:rPr>
          <w:rFonts w:ascii="Times New Roman" w:hAnsi="Times New Roman" w:cs="Times New Roman"/>
          <w:sz w:val="24"/>
          <w:szCs w:val="24"/>
        </w:rPr>
        <w:t xml:space="preserve"> in Schedule 1 inserts Schedule 16 </w:t>
      </w:r>
      <w:r w:rsidR="006725A3">
        <w:rPr>
          <w:rFonts w:ascii="Times New Roman" w:hAnsi="Times New Roman" w:cs="Times New Roman"/>
          <w:sz w:val="24"/>
          <w:szCs w:val="24"/>
        </w:rPr>
        <w:t>(</w:t>
      </w:r>
      <w:r>
        <w:rPr>
          <w:rFonts w:ascii="Times New Roman" w:hAnsi="Times New Roman" w:cs="Times New Roman"/>
          <w:sz w:val="24"/>
          <w:szCs w:val="24"/>
        </w:rPr>
        <w:t xml:space="preserve">Taipan </w:t>
      </w:r>
      <w:proofErr w:type="spellStart"/>
      <w:r>
        <w:rPr>
          <w:rFonts w:ascii="Times New Roman" w:hAnsi="Times New Roman" w:cs="Times New Roman"/>
          <w:sz w:val="24"/>
          <w:szCs w:val="24"/>
        </w:rPr>
        <w:t>Networx</w:t>
      </w:r>
      <w:proofErr w:type="spellEnd"/>
      <w:r>
        <w:rPr>
          <w:rFonts w:ascii="Times New Roman" w:hAnsi="Times New Roman" w:cs="Times New Roman"/>
          <w:sz w:val="24"/>
          <w:szCs w:val="24"/>
        </w:rPr>
        <w:t xml:space="preserve"> Pty Ltd</w:t>
      </w:r>
      <w:r w:rsidR="006725A3">
        <w:rPr>
          <w:rFonts w:ascii="Times New Roman" w:hAnsi="Times New Roman" w:cs="Times New Roman"/>
          <w:sz w:val="24"/>
          <w:szCs w:val="24"/>
        </w:rPr>
        <w:t>),</w:t>
      </w:r>
      <w:r w:rsidR="006F3DFC">
        <w:rPr>
          <w:rFonts w:ascii="Times New Roman" w:hAnsi="Times New Roman" w:cs="Times New Roman"/>
          <w:sz w:val="24"/>
          <w:szCs w:val="24"/>
        </w:rPr>
        <w:t xml:space="preserve"> designating one service area. </w:t>
      </w:r>
    </w:p>
    <w:p w14:paraId="49740F87"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br w:type="page"/>
      </w:r>
    </w:p>
    <w:p w14:paraId="0484802B"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277E7C95"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3A7E2E21" w14:textId="77777777" w:rsidR="00892394" w:rsidRPr="00B72D3E" w:rsidRDefault="00892394" w:rsidP="00892394">
      <w:pPr>
        <w:spacing w:after="0"/>
        <w:jc w:val="center"/>
        <w:rPr>
          <w:rFonts w:ascii="Times New Roman" w:hAnsi="Times New Roman"/>
          <w:sz w:val="24"/>
          <w:szCs w:val="24"/>
        </w:rPr>
      </w:pPr>
    </w:p>
    <w:p w14:paraId="15BC8534" w14:textId="77777777" w:rsidR="00892394" w:rsidRPr="00B72D3E" w:rsidRDefault="00892394" w:rsidP="00892394">
      <w:pPr>
        <w:jc w:val="center"/>
        <w:rPr>
          <w:rFonts w:ascii="Times New Roman" w:hAnsi="Times New Roman"/>
          <w:b/>
          <w:sz w:val="24"/>
          <w:szCs w:val="24"/>
        </w:rPr>
      </w:pPr>
      <w:r w:rsidRPr="00B72D3E">
        <w:rPr>
          <w:rFonts w:ascii="Times New Roman" w:hAnsi="Times New Roman"/>
          <w:b/>
          <w:sz w:val="24"/>
          <w:szCs w:val="24"/>
        </w:rPr>
        <w:t xml:space="preserve">Telecommunications (Designated Service Area and Statutory Infrastructure Provider) Amendment Declaration </w:t>
      </w:r>
      <w:r>
        <w:rPr>
          <w:rFonts w:ascii="Times New Roman" w:hAnsi="Times New Roman"/>
          <w:b/>
          <w:sz w:val="24"/>
          <w:szCs w:val="24"/>
        </w:rPr>
        <w:t xml:space="preserve">(No. </w:t>
      </w:r>
      <w:r w:rsidR="0081603E" w:rsidRPr="00C91D35">
        <w:rPr>
          <w:rFonts w:ascii="Times New Roman" w:hAnsi="Times New Roman"/>
          <w:b/>
          <w:sz w:val="24"/>
          <w:szCs w:val="24"/>
        </w:rPr>
        <w:t>4</w:t>
      </w:r>
      <w:r>
        <w:rPr>
          <w:rFonts w:ascii="Times New Roman" w:hAnsi="Times New Roman"/>
          <w:b/>
          <w:sz w:val="24"/>
          <w:szCs w:val="24"/>
        </w:rPr>
        <w:t xml:space="preserve">) </w:t>
      </w:r>
      <w:r w:rsidRPr="00B72D3E">
        <w:rPr>
          <w:rFonts w:ascii="Times New Roman" w:hAnsi="Times New Roman"/>
          <w:b/>
          <w:sz w:val="24"/>
          <w:szCs w:val="24"/>
        </w:rPr>
        <w:t>202</w:t>
      </w:r>
      <w:r>
        <w:rPr>
          <w:rFonts w:ascii="Times New Roman" w:hAnsi="Times New Roman"/>
          <w:b/>
          <w:sz w:val="24"/>
          <w:szCs w:val="24"/>
        </w:rPr>
        <w:t>2</w:t>
      </w:r>
    </w:p>
    <w:p w14:paraId="7C4ECDDD" w14:textId="77777777" w:rsidR="00892394" w:rsidRPr="00B72D3E" w:rsidRDefault="00892394" w:rsidP="00892394">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763C9D67" w14:textId="41E0E3CA" w:rsidR="00456659" w:rsidRDefault="00892394" w:rsidP="00892394">
      <w:pPr>
        <w:shd w:val="clear" w:color="auto" w:fill="FFFFFF"/>
        <w:spacing w:before="160" w:after="100" w:afterAutospacing="1"/>
        <w:rPr>
          <w:rFonts w:ascii="Times New Roman" w:hAnsi="Times New Roman"/>
          <w:sz w:val="24"/>
          <w:szCs w:val="24"/>
        </w:rPr>
      </w:pPr>
      <w:r w:rsidRPr="00B72D3E">
        <w:rPr>
          <w:rFonts w:ascii="Times New Roman" w:hAnsi="Times New Roman"/>
          <w:sz w:val="24"/>
          <w:szCs w:val="24"/>
        </w:rPr>
        <w:t xml:space="preserve">The purpose of the </w:t>
      </w:r>
      <w:r w:rsidRPr="00B72D3E">
        <w:rPr>
          <w:rFonts w:ascii="Times New Roman" w:hAnsi="Times New Roman"/>
          <w:i/>
          <w:sz w:val="24"/>
          <w:szCs w:val="24"/>
        </w:rPr>
        <w:t xml:space="preserve">Telecommunications (Designated Service Area and Statutory Infrastructure Provider) Amendment Declaration (No. </w:t>
      </w:r>
      <w:r w:rsidR="0081603E" w:rsidRPr="00C91D35">
        <w:rPr>
          <w:rFonts w:ascii="Times New Roman" w:hAnsi="Times New Roman"/>
          <w:i/>
          <w:sz w:val="24"/>
          <w:szCs w:val="24"/>
        </w:rPr>
        <w:t>4</w:t>
      </w:r>
      <w:r w:rsidRPr="00B72D3E">
        <w:rPr>
          <w:rFonts w:ascii="Times New Roman" w:hAnsi="Times New Roman"/>
          <w:i/>
          <w:sz w:val="24"/>
          <w:szCs w:val="24"/>
        </w:rPr>
        <w:t xml:space="preserve">) 2022 </w:t>
      </w:r>
      <w:r w:rsidRPr="00B72D3E">
        <w:rPr>
          <w:rFonts w:ascii="Times New Roman" w:hAnsi="Times New Roman"/>
          <w:sz w:val="24"/>
          <w:szCs w:val="24"/>
        </w:rPr>
        <w:t xml:space="preserve">(the Amending Declaration) is to amend the </w:t>
      </w:r>
      <w:r w:rsidRPr="00B72D3E">
        <w:rPr>
          <w:rFonts w:ascii="Times New Roman" w:hAnsi="Times New Roman"/>
          <w:i/>
          <w:sz w:val="24"/>
          <w:szCs w:val="24"/>
        </w:rPr>
        <w:t>Telecommunications (Designated Service Area and Statutory Infrastructure Provider) Declaration (No. 1) 2020</w:t>
      </w:r>
      <w:r w:rsidRPr="00B72D3E">
        <w:rPr>
          <w:rFonts w:ascii="Times New Roman" w:hAnsi="Times New Roman"/>
          <w:sz w:val="24"/>
          <w:szCs w:val="24"/>
        </w:rPr>
        <w:t xml:space="preserve"> (the Principal Declaration) to</w:t>
      </w:r>
      <w:r>
        <w:rPr>
          <w:rFonts w:ascii="Times New Roman" w:hAnsi="Times New Roman"/>
          <w:sz w:val="24"/>
          <w:szCs w:val="24"/>
        </w:rPr>
        <w:t xml:space="preserve"> </w:t>
      </w:r>
      <w:r w:rsidR="00456659">
        <w:rPr>
          <w:rFonts w:ascii="Times New Roman" w:hAnsi="Times New Roman"/>
          <w:sz w:val="24"/>
          <w:szCs w:val="24"/>
        </w:rPr>
        <w:t xml:space="preserve">specify new designated service areas and </w:t>
      </w:r>
      <w:r w:rsidR="006725A3">
        <w:rPr>
          <w:rFonts w:ascii="Times New Roman" w:hAnsi="Times New Roman"/>
          <w:sz w:val="24"/>
          <w:szCs w:val="24"/>
        </w:rPr>
        <w:t>statutory infrastructure providers (</w:t>
      </w:r>
      <w:r w:rsidR="00456659">
        <w:rPr>
          <w:rFonts w:ascii="Times New Roman" w:hAnsi="Times New Roman"/>
          <w:sz w:val="24"/>
          <w:szCs w:val="24"/>
        </w:rPr>
        <w:t>SIPs</w:t>
      </w:r>
      <w:r w:rsidR="006725A3">
        <w:rPr>
          <w:rFonts w:ascii="Times New Roman" w:hAnsi="Times New Roman"/>
          <w:sz w:val="24"/>
          <w:szCs w:val="24"/>
        </w:rPr>
        <w:t>) for those areas,</w:t>
      </w:r>
      <w:r w:rsidR="00456659">
        <w:rPr>
          <w:rFonts w:ascii="Times New Roman" w:hAnsi="Times New Roman"/>
          <w:sz w:val="24"/>
          <w:szCs w:val="24"/>
        </w:rPr>
        <w:t xml:space="preserve"> and amend an existing designated service area.</w:t>
      </w:r>
    </w:p>
    <w:p w14:paraId="0E6F7E05" w14:textId="5A920CDE" w:rsidR="00456659" w:rsidRDefault="00DA5543" w:rsidP="00456659">
      <w:pPr>
        <w:shd w:val="clear" w:color="auto" w:fill="FFFFFF"/>
        <w:rPr>
          <w:rFonts w:ascii="Times New Roman" w:hAnsi="Times New Roman"/>
          <w:sz w:val="24"/>
          <w:szCs w:val="24"/>
        </w:rPr>
      </w:pPr>
      <w:r>
        <w:rPr>
          <w:rFonts w:ascii="Times New Roman" w:hAnsi="Times New Roman"/>
          <w:sz w:val="24"/>
          <w:szCs w:val="24"/>
        </w:rPr>
        <w:t xml:space="preserve">The </w:t>
      </w:r>
      <w:r w:rsidR="00892394">
        <w:rPr>
          <w:rFonts w:ascii="Times New Roman" w:hAnsi="Times New Roman"/>
          <w:sz w:val="24"/>
          <w:szCs w:val="24"/>
        </w:rPr>
        <w:t>SIP regime provides a framework for people in Australia to access high-speed broadband wherever they live or work.</w:t>
      </w:r>
      <w:r>
        <w:rPr>
          <w:rFonts w:ascii="Times New Roman" w:hAnsi="Times New Roman"/>
          <w:sz w:val="24"/>
          <w:szCs w:val="24"/>
        </w:rPr>
        <w:t xml:space="preserve"> </w:t>
      </w:r>
      <w:r w:rsidR="00456659" w:rsidRPr="005168E5">
        <w:rPr>
          <w:rFonts w:ascii="Times New Roman" w:hAnsi="Times New Roman"/>
          <w:sz w:val="24"/>
          <w:szCs w:val="24"/>
        </w:rPr>
        <w:t>The key obligations of SIPs are to connect premises in their service areas to their telecommunications networks, and supply wholesale services, on reasonable request from a carriage service provider acting on behalf of an end-user within the designated SIP area. The wholesale services must allow the retail provider to supply ‘qualifying carriage services’, which are broadband services with peak download and upload speeds of at least 25/5 Mbps. On fixed-line or fixed</w:t>
      </w:r>
      <w:r w:rsidR="00456659">
        <w:rPr>
          <w:rFonts w:ascii="Times New Roman" w:hAnsi="Times New Roman"/>
          <w:sz w:val="24"/>
          <w:szCs w:val="24"/>
        </w:rPr>
        <w:t xml:space="preserve"> </w:t>
      </w:r>
      <w:r w:rsidR="00456659" w:rsidRPr="005168E5">
        <w:rPr>
          <w:rFonts w:ascii="Times New Roman" w:hAnsi="Times New Roman"/>
          <w:sz w:val="24"/>
          <w:szCs w:val="24"/>
        </w:rPr>
        <w:t xml:space="preserve">wireless networks, the wholesale services SIPs supply must also enable retail providers to supply voice services. SIPs must also publish the terms and conditions on which they offer to connect premises and supply eligible services to carriage service providers. </w:t>
      </w:r>
    </w:p>
    <w:p w14:paraId="66423432" w14:textId="3004952A" w:rsidR="00892394" w:rsidRDefault="00892394">
      <w:pPr>
        <w:shd w:val="clear" w:color="auto" w:fill="FFFFFF"/>
        <w:spacing w:before="160" w:after="100" w:afterAutospacing="1"/>
        <w:rPr>
          <w:rFonts w:ascii="Times New Roman" w:hAnsi="Times New Roman"/>
          <w:sz w:val="24"/>
          <w:szCs w:val="24"/>
        </w:rPr>
      </w:pPr>
      <w:r>
        <w:rPr>
          <w:rFonts w:ascii="Times New Roman" w:hAnsi="Times New Roman"/>
          <w:sz w:val="24"/>
          <w:szCs w:val="24"/>
        </w:rPr>
        <w:t xml:space="preserve">The Amending Declaration </w:t>
      </w:r>
      <w:r w:rsidR="0081603E">
        <w:rPr>
          <w:rFonts w:ascii="Times New Roman" w:hAnsi="Times New Roman"/>
          <w:sz w:val="24"/>
          <w:szCs w:val="24"/>
        </w:rPr>
        <w:t xml:space="preserve">adds </w:t>
      </w:r>
      <w:r w:rsidR="00DA5543">
        <w:rPr>
          <w:rFonts w:ascii="Times New Roman" w:hAnsi="Times New Roman"/>
          <w:sz w:val="24"/>
          <w:szCs w:val="24"/>
        </w:rPr>
        <w:t xml:space="preserve">a new </w:t>
      </w:r>
      <w:r w:rsidR="0081603E">
        <w:rPr>
          <w:rFonts w:ascii="Times New Roman" w:hAnsi="Times New Roman"/>
          <w:sz w:val="24"/>
          <w:szCs w:val="24"/>
        </w:rPr>
        <w:t xml:space="preserve">Schedule 3A </w:t>
      </w:r>
      <w:r w:rsidR="00DA5543">
        <w:rPr>
          <w:rFonts w:ascii="Times New Roman" w:hAnsi="Times New Roman"/>
          <w:sz w:val="24"/>
          <w:szCs w:val="24"/>
        </w:rPr>
        <w:t>to</w:t>
      </w:r>
      <w:r w:rsidR="0081603E">
        <w:rPr>
          <w:rFonts w:ascii="Times New Roman" w:hAnsi="Times New Roman"/>
          <w:sz w:val="24"/>
          <w:szCs w:val="24"/>
        </w:rPr>
        <w:t xml:space="preserve"> the Principal Declaration, </w:t>
      </w:r>
      <w:r w:rsidR="00DA5543">
        <w:rPr>
          <w:rFonts w:ascii="Times New Roman" w:hAnsi="Times New Roman"/>
          <w:sz w:val="24"/>
          <w:szCs w:val="24"/>
        </w:rPr>
        <w:t>specifying 11 designated service areas with</w:t>
      </w:r>
      <w:r w:rsidR="0081603E">
        <w:rPr>
          <w:rFonts w:ascii="Times New Roman" w:hAnsi="Times New Roman"/>
          <w:sz w:val="24"/>
          <w:szCs w:val="24"/>
        </w:rPr>
        <w:t xml:space="preserve"> Comms</w:t>
      </w:r>
      <w:r w:rsidR="00AE2013">
        <w:rPr>
          <w:rFonts w:ascii="Times New Roman" w:hAnsi="Times New Roman"/>
          <w:sz w:val="24"/>
          <w:szCs w:val="24"/>
        </w:rPr>
        <w:t>c</w:t>
      </w:r>
      <w:r w:rsidR="0081603E">
        <w:rPr>
          <w:rFonts w:ascii="Times New Roman" w:hAnsi="Times New Roman"/>
          <w:sz w:val="24"/>
          <w:szCs w:val="24"/>
        </w:rPr>
        <w:t xml:space="preserve">o </w:t>
      </w:r>
      <w:r w:rsidR="00DA5543">
        <w:rPr>
          <w:rFonts w:ascii="Times New Roman" w:hAnsi="Times New Roman"/>
          <w:sz w:val="24"/>
          <w:szCs w:val="24"/>
        </w:rPr>
        <w:t xml:space="preserve">Pty Ltd as the SIP, and a new Schedule 16 which specifies a single </w:t>
      </w:r>
      <w:r w:rsidR="00456659">
        <w:rPr>
          <w:rFonts w:ascii="Times New Roman" w:hAnsi="Times New Roman"/>
          <w:sz w:val="24"/>
          <w:szCs w:val="24"/>
        </w:rPr>
        <w:t xml:space="preserve">designated service </w:t>
      </w:r>
      <w:r w:rsidR="00DA5543">
        <w:rPr>
          <w:rFonts w:ascii="Times New Roman" w:hAnsi="Times New Roman"/>
          <w:sz w:val="24"/>
          <w:szCs w:val="24"/>
        </w:rPr>
        <w:t xml:space="preserve">area with Taipan </w:t>
      </w:r>
      <w:proofErr w:type="spellStart"/>
      <w:r w:rsidR="00DA5543">
        <w:rPr>
          <w:rFonts w:ascii="Times New Roman" w:hAnsi="Times New Roman"/>
          <w:sz w:val="24"/>
          <w:szCs w:val="24"/>
        </w:rPr>
        <w:t>Networx</w:t>
      </w:r>
      <w:proofErr w:type="spellEnd"/>
      <w:r w:rsidR="00DA5543">
        <w:rPr>
          <w:rFonts w:ascii="Times New Roman" w:hAnsi="Times New Roman"/>
          <w:sz w:val="24"/>
          <w:szCs w:val="24"/>
        </w:rPr>
        <w:t xml:space="preserve"> Pty Ltd as the SIP</w:t>
      </w:r>
      <w:r w:rsidR="0081603E">
        <w:rPr>
          <w:rFonts w:ascii="Times New Roman" w:hAnsi="Times New Roman"/>
          <w:sz w:val="24"/>
          <w:szCs w:val="24"/>
        </w:rPr>
        <w:t>.</w:t>
      </w:r>
      <w:r w:rsidR="00A4273F">
        <w:rPr>
          <w:rFonts w:ascii="Times New Roman" w:hAnsi="Times New Roman"/>
          <w:sz w:val="24"/>
          <w:szCs w:val="24"/>
        </w:rPr>
        <w:t xml:space="preserve"> The Amending Declaration also </w:t>
      </w:r>
      <w:r w:rsidR="00456659">
        <w:rPr>
          <w:rFonts w:ascii="Times New Roman" w:hAnsi="Times New Roman"/>
          <w:sz w:val="24"/>
          <w:szCs w:val="24"/>
        </w:rPr>
        <w:t>corrects the geographic</w:t>
      </w:r>
      <w:r w:rsidR="00A4273F">
        <w:rPr>
          <w:rFonts w:ascii="Times New Roman" w:hAnsi="Times New Roman"/>
          <w:sz w:val="24"/>
          <w:szCs w:val="24"/>
        </w:rPr>
        <w:t xml:space="preserve"> coordinates </w:t>
      </w:r>
      <w:r w:rsidR="00456659">
        <w:rPr>
          <w:rFonts w:ascii="Times New Roman" w:hAnsi="Times New Roman"/>
          <w:sz w:val="24"/>
          <w:szCs w:val="24"/>
        </w:rPr>
        <w:t xml:space="preserve">for a single designated service area </w:t>
      </w:r>
      <w:r w:rsidR="00A4273F">
        <w:rPr>
          <w:rFonts w:ascii="Times New Roman" w:hAnsi="Times New Roman"/>
          <w:sz w:val="24"/>
          <w:szCs w:val="24"/>
        </w:rPr>
        <w:t>in Schedule 8, for which LBN Co Pty Ltd is the SIP.</w:t>
      </w:r>
      <w:r w:rsidR="00456659">
        <w:rPr>
          <w:rFonts w:ascii="Times New Roman" w:hAnsi="Times New Roman"/>
          <w:sz w:val="24"/>
          <w:szCs w:val="24"/>
        </w:rPr>
        <w:t xml:space="preserve"> </w:t>
      </w:r>
    </w:p>
    <w:p w14:paraId="14D94CB7" w14:textId="77079893" w:rsidR="00892394" w:rsidRPr="00B72D3E" w:rsidRDefault="00892394" w:rsidP="00892394">
      <w:pPr>
        <w:shd w:val="clear" w:color="auto" w:fill="FFFFFF"/>
        <w:spacing w:before="160" w:after="100" w:afterAutospacing="1"/>
        <w:rPr>
          <w:rFonts w:ascii="Times New Roman" w:hAnsi="Times New Roman"/>
          <w:sz w:val="24"/>
          <w:szCs w:val="24"/>
        </w:rPr>
      </w:pPr>
      <w:r w:rsidRPr="00B72D3E">
        <w:rPr>
          <w:rFonts w:ascii="Times New Roman" w:hAnsi="Times New Roman"/>
          <w:sz w:val="24"/>
          <w:szCs w:val="24"/>
        </w:rPr>
        <w:t xml:space="preserve">Designated service areas are geographic </w:t>
      </w:r>
      <w:r>
        <w:rPr>
          <w:rFonts w:ascii="Times New Roman" w:hAnsi="Times New Roman"/>
          <w:sz w:val="24"/>
          <w:szCs w:val="24"/>
        </w:rPr>
        <w:t xml:space="preserve">areas </w:t>
      </w:r>
      <w:r w:rsidRPr="00B72D3E">
        <w:rPr>
          <w:rFonts w:ascii="Times New Roman" w:hAnsi="Times New Roman"/>
          <w:sz w:val="24"/>
          <w:szCs w:val="24"/>
        </w:rPr>
        <w:t>in which telecommunications networks have been built by carriers other than NBN Co</w:t>
      </w:r>
      <w:r>
        <w:rPr>
          <w:rFonts w:ascii="Times New Roman" w:hAnsi="Times New Roman"/>
          <w:sz w:val="24"/>
          <w:szCs w:val="24"/>
        </w:rPr>
        <w:t xml:space="preserve"> and the Minister has determined that those carriers, rather than NBN Co, should fulfil SIP obligations</w:t>
      </w:r>
      <w:r w:rsidRPr="00B72D3E">
        <w:rPr>
          <w:rFonts w:ascii="Times New Roman" w:hAnsi="Times New Roman"/>
          <w:sz w:val="24"/>
          <w:szCs w:val="24"/>
        </w:rPr>
        <w:t>.</w:t>
      </w:r>
      <w:r>
        <w:rPr>
          <w:rFonts w:ascii="Times New Roman" w:hAnsi="Times New Roman"/>
          <w:sz w:val="24"/>
          <w:szCs w:val="24"/>
        </w:rPr>
        <w:t xml:space="preserve"> </w:t>
      </w:r>
      <w:r w:rsidRPr="00B72D3E">
        <w:rPr>
          <w:rFonts w:ascii="Times New Roman" w:hAnsi="Times New Roman"/>
          <w:sz w:val="24"/>
          <w:szCs w:val="24"/>
        </w:rPr>
        <w:t xml:space="preserve">Once a service area is designated, end-users living or working in </w:t>
      </w:r>
      <w:r>
        <w:rPr>
          <w:rFonts w:ascii="Times New Roman" w:hAnsi="Times New Roman"/>
          <w:sz w:val="24"/>
          <w:szCs w:val="24"/>
        </w:rPr>
        <w:t>such</w:t>
      </w:r>
      <w:r w:rsidRPr="00B72D3E">
        <w:rPr>
          <w:rFonts w:ascii="Times New Roman" w:hAnsi="Times New Roman"/>
          <w:sz w:val="24"/>
          <w:szCs w:val="24"/>
        </w:rPr>
        <w:t xml:space="preserve"> areas have certainty that they will have access to infrastructure that supports the delivery of superfast broadband services, as well as voice services (where fixed-line or fi</w:t>
      </w:r>
      <w:r>
        <w:rPr>
          <w:rFonts w:ascii="Times New Roman" w:hAnsi="Times New Roman"/>
          <w:sz w:val="24"/>
          <w:szCs w:val="24"/>
        </w:rPr>
        <w:t>xed wireless networks are used)</w:t>
      </w:r>
      <w:r w:rsidR="001A1F32">
        <w:rPr>
          <w:rFonts w:ascii="Times New Roman" w:hAnsi="Times New Roman"/>
          <w:sz w:val="24"/>
          <w:szCs w:val="24"/>
        </w:rPr>
        <w:t>.</w:t>
      </w:r>
      <w:r w:rsidRPr="00F4301A">
        <w:rPr>
          <w:rFonts w:ascii="Times New Roman" w:hAnsi="Times New Roman"/>
          <w:sz w:val="24"/>
          <w:szCs w:val="24"/>
        </w:rPr>
        <w:t xml:space="preserve"> </w:t>
      </w:r>
      <w:r w:rsidR="001A1F32">
        <w:rPr>
          <w:rFonts w:ascii="Times New Roman" w:hAnsi="Times New Roman"/>
          <w:sz w:val="24"/>
          <w:szCs w:val="24"/>
        </w:rPr>
        <w:t>A</w:t>
      </w:r>
      <w:r w:rsidR="0042141B">
        <w:rPr>
          <w:rFonts w:ascii="Times New Roman" w:hAnsi="Times New Roman"/>
          <w:sz w:val="24"/>
          <w:szCs w:val="24"/>
        </w:rPr>
        <w:t>ccess to telecommunications services</w:t>
      </w:r>
      <w:r w:rsidRPr="00F4301A">
        <w:rPr>
          <w:rFonts w:ascii="Times New Roman" w:hAnsi="Times New Roman"/>
          <w:sz w:val="24"/>
          <w:szCs w:val="24"/>
        </w:rPr>
        <w:t xml:space="preserve"> </w:t>
      </w:r>
      <w:r w:rsidR="00605F4B">
        <w:rPr>
          <w:rFonts w:ascii="Times New Roman" w:hAnsi="Times New Roman"/>
          <w:sz w:val="24"/>
          <w:szCs w:val="24"/>
        </w:rPr>
        <w:t>is</w:t>
      </w:r>
      <w:r w:rsidR="00605F4B" w:rsidRPr="00F4301A">
        <w:rPr>
          <w:rFonts w:ascii="Times New Roman" w:hAnsi="Times New Roman"/>
          <w:sz w:val="24"/>
          <w:szCs w:val="24"/>
        </w:rPr>
        <w:t xml:space="preserve"> </w:t>
      </w:r>
      <w:r w:rsidRPr="00F4301A">
        <w:rPr>
          <w:rFonts w:ascii="Times New Roman" w:hAnsi="Times New Roman"/>
          <w:sz w:val="24"/>
          <w:szCs w:val="24"/>
        </w:rPr>
        <w:t xml:space="preserve">important for social, economic, political and cultural </w:t>
      </w:r>
      <w:r w:rsidR="0042141B">
        <w:rPr>
          <w:rFonts w:ascii="Times New Roman" w:hAnsi="Times New Roman"/>
          <w:sz w:val="24"/>
          <w:szCs w:val="24"/>
        </w:rPr>
        <w:t>participation.</w:t>
      </w:r>
    </w:p>
    <w:p w14:paraId="6F60C731" w14:textId="77777777" w:rsidR="00892394" w:rsidRPr="00B72D3E" w:rsidRDefault="00892394" w:rsidP="00892394">
      <w:pPr>
        <w:shd w:val="clear" w:color="auto" w:fill="FFFFFF"/>
        <w:spacing w:before="160"/>
        <w:rPr>
          <w:rFonts w:ascii="Times New Roman" w:hAnsi="Times New Roman"/>
          <w:sz w:val="24"/>
          <w:szCs w:val="24"/>
        </w:rPr>
      </w:pPr>
      <w:r w:rsidRPr="00B72D3E">
        <w:rPr>
          <w:rFonts w:ascii="Times New Roman" w:hAnsi="Times New Roman"/>
          <w:sz w:val="24"/>
          <w:szCs w:val="24"/>
        </w:rPr>
        <w:t>The Amending Declaration does not include personal information about any end-user residing or working within a designated service area.</w:t>
      </w:r>
    </w:p>
    <w:p w14:paraId="6EC6A446" w14:textId="77777777" w:rsidR="00456659" w:rsidRDefault="00456659">
      <w:pPr>
        <w:rPr>
          <w:rFonts w:ascii="Times New Roman" w:hAnsi="Times New Roman"/>
          <w:b/>
          <w:i/>
          <w:sz w:val="24"/>
          <w:szCs w:val="24"/>
        </w:rPr>
      </w:pPr>
      <w:r>
        <w:rPr>
          <w:rFonts w:ascii="Times New Roman" w:hAnsi="Times New Roman"/>
          <w:b/>
          <w:i/>
          <w:sz w:val="24"/>
          <w:szCs w:val="24"/>
        </w:rPr>
        <w:br w:type="page"/>
      </w:r>
    </w:p>
    <w:p w14:paraId="55990CD6" w14:textId="77777777" w:rsidR="00892394" w:rsidRPr="00B72D3E" w:rsidRDefault="00892394" w:rsidP="00892394">
      <w:pPr>
        <w:spacing w:before="160"/>
        <w:rPr>
          <w:rFonts w:ascii="Times New Roman" w:hAnsi="Times New Roman"/>
          <w:b/>
          <w:i/>
          <w:sz w:val="24"/>
          <w:szCs w:val="24"/>
        </w:rPr>
      </w:pPr>
      <w:r w:rsidRPr="00B72D3E">
        <w:rPr>
          <w:rFonts w:ascii="Times New Roman" w:hAnsi="Times New Roman"/>
          <w:b/>
          <w:i/>
          <w:sz w:val="24"/>
          <w:szCs w:val="24"/>
        </w:rPr>
        <w:lastRenderedPageBreak/>
        <w:t xml:space="preserve">Human rights implications </w:t>
      </w:r>
    </w:p>
    <w:p w14:paraId="6B8E4DDF" w14:textId="77777777" w:rsidR="00892394" w:rsidRPr="00B72D3E" w:rsidRDefault="00892394" w:rsidP="00892394">
      <w:pPr>
        <w:shd w:val="clear" w:color="auto" w:fill="FFFFFF"/>
        <w:spacing w:before="160"/>
        <w:rPr>
          <w:rFonts w:ascii="Times New Roman" w:hAnsi="Times New Roman"/>
          <w:sz w:val="24"/>
          <w:szCs w:val="24"/>
        </w:rPr>
      </w:pPr>
      <w:r w:rsidRPr="00B72D3E">
        <w:rPr>
          <w:rFonts w:ascii="Times New Roman" w:hAnsi="Times New Roman"/>
          <w:sz w:val="24"/>
          <w:szCs w:val="24"/>
        </w:rPr>
        <w:t xml:space="preserve">The Amending Declaration is compatible with the rights and freedoms recognised or declared by the international instruments listed in subsection 3(1) of the </w:t>
      </w:r>
      <w:r w:rsidRPr="00B72D3E">
        <w:rPr>
          <w:rFonts w:ascii="Times New Roman" w:hAnsi="Times New Roman"/>
          <w:i/>
          <w:iCs/>
          <w:sz w:val="24"/>
          <w:szCs w:val="24"/>
        </w:rPr>
        <w:t>Human Rights (Parliamentary Scrutiny) Act 2011</w:t>
      </w:r>
      <w:r w:rsidRPr="00B72D3E">
        <w:rPr>
          <w:rFonts w:ascii="Times New Roman" w:hAnsi="Times New Roman"/>
          <w:sz w:val="24"/>
          <w:szCs w:val="24"/>
        </w:rPr>
        <w:t xml:space="preserve"> as they apply to Australia. The Amending Declaration does not engage any of the applicable rights or freedoms.</w:t>
      </w:r>
    </w:p>
    <w:p w14:paraId="4D4E65F0" w14:textId="77777777" w:rsidR="00892394" w:rsidRPr="00B72D3E" w:rsidRDefault="00892394" w:rsidP="0089239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53A980D4" w14:textId="77777777" w:rsidR="00892394" w:rsidRDefault="00892394" w:rsidP="00892394">
      <w:pPr>
        <w:shd w:val="clear" w:color="auto" w:fill="FFFFFF"/>
        <w:spacing w:before="160"/>
      </w:pPr>
      <w:r w:rsidRPr="00B72D3E">
        <w:rPr>
          <w:rFonts w:ascii="Times New Roman" w:hAnsi="Times New Roman"/>
          <w:sz w:val="24"/>
          <w:szCs w:val="24"/>
        </w:rPr>
        <w:t>The Amending Declaration is compatible with human rights as it does not raise any human rights issues.</w:t>
      </w:r>
    </w:p>
    <w:p w14:paraId="28C01A49" w14:textId="77777777" w:rsidR="00A27F47" w:rsidRDefault="00A27F47"/>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D2FF" w14:textId="77777777" w:rsidR="00F76CD7" w:rsidRDefault="00F76CD7">
      <w:pPr>
        <w:spacing w:after="0" w:line="240" w:lineRule="auto"/>
      </w:pPr>
      <w:r>
        <w:separator/>
      </w:r>
    </w:p>
  </w:endnote>
  <w:endnote w:type="continuationSeparator" w:id="0">
    <w:p w14:paraId="4208DA6C" w14:textId="77777777" w:rsidR="00F76CD7" w:rsidRDefault="00F7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1003CD4" w14:textId="77777777" w:rsidR="002D2F32" w:rsidRDefault="002C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5C15" w14:textId="77777777" w:rsidR="00F76CD7" w:rsidRDefault="00F76CD7">
      <w:pPr>
        <w:spacing w:after="0" w:line="240" w:lineRule="auto"/>
      </w:pPr>
      <w:r>
        <w:separator/>
      </w:r>
    </w:p>
  </w:footnote>
  <w:footnote w:type="continuationSeparator" w:id="0">
    <w:p w14:paraId="49D8FE6F" w14:textId="77777777" w:rsidR="00F76CD7" w:rsidRDefault="00F7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678AA"/>
    <w:rsid w:val="000A45A5"/>
    <w:rsid w:val="000B6CF7"/>
    <w:rsid w:val="000D6EEF"/>
    <w:rsid w:val="0011203D"/>
    <w:rsid w:val="00143E63"/>
    <w:rsid w:val="001563E2"/>
    <w:rsid w:val="00172D85"/>
    <w:rsid w:val="001A1F32"/>
    <w:rsid w:val="001C37E5"/>
    <w:rsid w:val="00204B60"/>
    <w:rsid w:val="00217850"/>
    <w:rsid w:val="00230B89"/>
    <w:rsid w:val="00275778"/>
    <w:rsid w:val="002B1B97"/>
    <w:rsid w:val="002C108D"/>
    <w:rsid w:val="003C7D1A"/>
    <w:rsid w:val="00405FD8"/>
    <w:rsid w:val="00415044"/>
    <w:rsid w:val="0042141B"/>
    <w:rsid w:val="00456659"/>
    <w:rsid w:val="005037A3"/>
    <w:rsid w:val="00540CF1"/>
    <w:rsid w:val="005B7BB2"/>
    <w:rsid w:val="005C43B9"/>
    <w:rsid w:val="00605F4B"/>
    <w:rsid w:val="00620A75"/>
    <w:rsid w:val="006708D1"/>
    <w:rsid w:val="006725A3"/>
    <w:rsid w:val="006B471F"/>
    <w:rsid w:val="006E6C07"/>
    <w:rsid w:val="006F3DFC"/>
    <w:rsid w:val="00727BB5"/>
    <w:rsid w:val="0079085D"/>
    <w:rsid w:val="0081603E"/>
    <w:rsid w:val="0084614C"/>
    <w:rsid w:val="008657A9"/>
    <w:rsid w:val="00887CC8"/>
    <w:rsid w:val="00890D4C"/>
    <w:rsid w:val="00892394"/>
    <w:rsid w:val="0090436C"/>
    <w:rsid w:val="00953E79"/>
    <w:rsid w:val="00960670"/>
    <w:rsid w:val="009704E3"/>
    <w:rsid w:val="009C50F0"/>
    <w:rsid w:val="00A06894"/>
    <w:rsid w:val="00A27F47"/>
    <w:rsid w:val="00A4273F"/>
    <w:rsid w:val="00A65E06"/>
    <w:rsid w:val="00A854F4"/>
    <w:rsid w:val="00AC08AB"/>
    <w:rsid w:val="00AE2013"/>
    <w:rsid w:val="00C07E8B"/>
    <w:rsid w:val="00C17772"/>
    <w:rsid w:val="00C45961"/>
    <w:rsid w:val="00C50F56"/>
    <w:rsid w:val="00C75A8F"/>
    <w:rsid w:val="00C91D35"/>
    <w:rsid w:val="00CE6682"/>
    <w:rsid w:val="00D81EE9"/>
    <w:rsid w:val="00DA5543"/>
    <w:rsid w:val="00DC5A4D"/>
    <w:rsid w:val="00DE73E9"/>
    <w:rsid w:val="00E45363"/>
    <w:rsid w:val="00EA2610"/>
    <w:rsid w:val="00ED131A"/>
    <w:rsid w:val="00F36A93"/>
    <w:rsid w:val="00F511FE"/>
    <w:rsid w:val="00F76CD7"/>
    <w:rsid w:val="00F92E95"/>
    <w:rsid w:val="00F9312A"/>
    <w:rsid w:val="00FA1E54"/>
    <w:rsid w:val="00FA2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A6742D0-F5E1-4717-AD44-965F86661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A766F9F6C671E48AAF52AB7AFD7DAA4" ma:contentTypeVersion="" ma:contentTypeDescription="PDMS Document Site Content Type" ma:contentTypeScope="" ma:versionID="7e0874ac6ef747a9cc4a676c71280df3">
  <xsd:schema xmlns:xsd="http://www.w3.org/2001/XMLSchema" xmlns:xs="http://www.w3.org/2001/XMLSchema" xmlns:p="http://schemas.microsoft.com/office/2006/metadata/properties" xmlns:ns2="5A6742D0-F5E1-4717-AD44-965F86661EBF" targetNamespace="http://schemas.microsoft.com/office/2006/metadata/properties" ma:root="true" ma:fieldsID="b57e046867b0fb3db624d3eb9cdcdf6a" ns2:_="">
    <xsd:import namespace="5A6742D0-F5E1-4717-AD44-965F86661E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42D0-F5E1-4717-AD44-965F86661E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purl.org/dc/elements/1.1/"/>
    <ds:schemaRef ds:uri="http://schemas.microsoft.com/office/2006/metadata/properties"/>
    <ds:schemaRef ds:uri="http://purl.org/dc/terms/"/>
    <ds:schemaRef ds:uri="5A6742D0-F5E1-4717-AD44-965F86661EB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A35D80AF-AA57-4ACD-8931-04E87154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742D0-F5E1-4717-AD44-965F8666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13320-59F3-4B38-8C57-07065D0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9877</Characters>
  <Application>Microsoft Office Word</Application>
  <DocSecurity>0</DocSecurity>
  <Lines>329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2022-10-27T23:31:00Z</dcterms:created>
  <dcterms:modified xsi:type="dcterms:W3CDTF">2022-10-27T23:31:00Z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0x010100266966F133664895A6EE3632470D45F5001A766F9F6C671E48AAF52AB7AFD7DAA4</vt:lpwstr>
  </property>
</Properties>
</file>