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3078D" w14:textId="73B14A71" w:rsidR="00BE1BAD" w:rsidRPr="00B71EF9" w:rsidRDefault="00BE1BAD" w:rsidP="0052392E">
      <w:pPr>
        <w:spacing w:before="0" w:after="0"/>
        <w:jc w:val="center"/>
        <w:rPr>
          <w:b/>
          <w:sz w:val="22"/>
          <w:szCs w:val="22"/>
          <w:u w:val="single"/>
        </w:rPr>
      </w:pPr>
      <w:r w:rsidRPr="00B71EF9">
        <w:rPr>
          <w:b/>
          <w:sz w:val="22"/>
          <w:szCs w:val="22"/>
          <w:u w:val="single"/>
        </w:rPr>
        <w:t>EXPLANATORY STATEMENT</w:t>
      </w:r>
    </w:p>
    <w:p w14:paraId="5F97D340" w14:textId="77777777" w:rsidR="0052392E" w:rsidRPr="00B71EF9" w:rsidRDefault="0052392E" w:rsidP="0052392E">
      <w:pPr>
        <w:spacing w:before="0" w:after="0"/>
        <w:jc w:val="center"/>
        <w:rPr>
          <w:i/>
          <w:sz w:val="22"/>
          <w:szCs w:val="22"/>
        </w:rPr>
      </w:pPr>
    </w:p>
    <w:p w14:paraId="53559426" w14:textId="00D7F51A" w:rsidR="00BE1BAD" w:rsidRPr="00B71EF9" w:rsidRDefault="00BE1BAD" w:rsidP="0052392E">
      <w:pPr>
        <w:spacing w:before="0" w:after="0"/>
        <w:jc w:val="center"/>
        <w:rPr>
          <w:i/>
          <w:sz w:val="22"/>
          <w:szCs w:val="22"/>
        </w:rPr>
      </w:pPr>
      <w:r w:rsidRPr="00B71EF9">
        <w:rPr>
          <w:i/>
          <w:sz w:val="22"/>
          <w:szCs w:val="22"/>
        </w:rPr>
        <w:t>Therapeutic Goods Act 1989</w:t>
      </w:r>
    </w:p>
    <w:p w14:paraId="77E2AA07" w14:textId="77777777" w:rsidR="0052392E" w:rsidRPr="00B71EF9" w:rsidRDefault="0052392E" w:rsidP="0052392E">
      <w:pPr>
        <w:spacing w:before="0" w:after="0"/>
        <w:jc w:val="center"/>
        <w:rPr>
          <w:i/>
          <w:sz w:val="22"/>
          <w:szCs w:val="22"/>
        </w:rPr>
      </w:pPr>
    </w:p>
    <w:p w14:paraId="15214D40" w14:textId="091A5950" w:rsidR="00BE1BAD" w:rsidRPr="00B71EF9" w:rsidRDefault="00970E7D" w:rsidP="0052392E">
      <w:pPr>
        <w:spacing w:before="0" w:after="0"/>
        <w:jc w:val="center"/>
        <w:rPr>
          <w:i/>
          <w:sz w:val="22"/>
          <w:szCs w:val="22"/>
        </w:rPr>
      </w:pPr>
      <w:r w:rsidRPr="00B71EF9">
        <w:rPr>
          <w:i/>
          <w:sz w:val="22"/>
          <w:szCs w:val="22"/>
        </w:rPr>
        <w:t xml:space="preserve">Therapeutic Goods </w:t>
      </w:r>
      <w:r w:rsidR="000E41E9">
        <w:rPr>
          <w:i/>
          <w:sz w:val="22"/>
          <w:szCs w:val="22"/>
        </w:rPr>
        <w:t>(Poisons Standard</w:t>
      </w:r>
      <w:r w:rsidR="00C23AF3" w:rsidRPr="00B71EF9">
        <w:rPr>
          <w:i/>
          <w:sz w:val="22"/>
          <w:szCs w:val="22"/>
        </w:rPr>
        <w:t>—</w:t>
      </w:r>
      <w:r w:rsidR="000E41E9">
        <w:rPr>
          <w:i/>
          <w:sz w:val="22"/>
          <w:szCs w:val="22"/>
        </w:rPr>
        <w:t>February 2023</w:t>
      </w:r>
      <w:r w:rsidR="00642CC2" w:rsidRPr="00B71EF9">
        <w:rPr>
          <w:i/>
          <w:sz w:val="22"/>
          <w:szCs w:val="22"/>
        </w:rPr>
        <w:t>)</w:t>
      </w:r>
      <w:r w:rsidR="001871AD" w:rsidRPr="00B71EF9">
        <w:rPr>
          <w:i/>
          <w:sz w:val="22"/>
          <w:szCs w:val="22"/>
        </w:rPr>
        <w:t xml:space="preserve"> </w:t>
      </w:r>
      <w:r w:rsidR="000E41E9">
        <w:rPr>
          <w:i/>
          <w:sz w:val="22"/>
          <w:szCs w:val="22"/>
        </w:rPr>
        <w:t>Instrument</w:t>
      </w:r>
      <w:r w:rsidR="00642CC2" w:rsidRPr="00B71EF9">
        <w:rPr>
          <w:i/>
          <w:sz w:val="22"/>
          <w:szCs w:val="22"/>
        </w:rPr>
        <w:t xml:space="preserve"> 202</w:t>
      </w:r>
      <w:r w:rsidR="008237CB">
        <w:rPr>
          <w:i/>
          <w:sz w:val="22"/>
          <w:szCs w:val="22"/>
        </w:rPr>
        <w:t>2</w:t>
      </w:r>
    </w:p>
    <w:p w14:paraId="753929C3" w14:textId="77777777" w:rsidR="0052392E" w:rsidRPr="00B71EF9" w:rsidRDefault="0052392E" w:rsidP="0052392E">
      <w:pPr>
        <w:spacing w:before="0" w:after="0"/>
        <w:jc w:val="center"/>
        <w:rPr>
          <w:sz w:val="22"/>
          <w:szCs w:val="22"/>
        </w:rPr>
      </w:pPr>
    </w:p>
    <w:p w14:paraId="2FEDEA7E" w14:textId="50DC6FBB" w:rsidR="000E41E9" w:rsidRPr="00F248D6" w:rsidRDefault="000E41E9" w:rsidP="000E41E9">
      <w:pPr>
        <w:spacing w:before="0" w:after="0"/>
        <w:rPr>
          <w:sz w:val="22"/>
          <w:szCs w:val="22"/>
        </w:rPr>
      </w:pPr>
      <w:r w:rsidRPr="00F248D6">
        <w:rPr>
          <w:sz w:val="22"/>
          <w:szCs w:val="22"/>
        </w:rPr>
        <w:t xml:space="preserve">The </w:t>
      </w:r>
      <w:r w:rsidRPr="00F248D6">
        <w:rPr>
          <w:i/>
          <w:sz w:val="22"/>
          <w:szCs w:val="22"/>
        </w:rPr>
        <w:t>Therapeutic Goods Act 1989</w:t>
      </w:r>
      <w:r w:rsidRPr="00F248D6">
        <w:rPr>
          <w:sz w:val="22"/>
          <w:szCs w:val="22"/>
        </w:rPr>
        <w:t xml:space="preserve"> (“the Act”) provides for the establishment and maintenance of a national system of controls for the quality, safety, </w:t>
      </w:r>
      <w:proofErr w:type="gramStart"/>
      <w:r w:rsidRPr="00F248D6">
        <w:rPr>
          <w:sz w:val="22"/>
          <w:szCs w:val="22"/>
        </w:rPr>
        <w:t>efficacy</w:t>
      </w:r>
      <w:proofErr w:type="gramEnd"/>
      <w:r w:rsidRPr="00F248D6">
        <w:rPr>
          <w:sz w:val="22"/>
          <w:szCs w:val="22"/>
        </w:rPr>
        <w:t xml:space="preserve"> and timely availability of therapeutic goods that are used in, or exported from, Australia. The Act also provides a framework for </w:t>
      </w:r>
      <w:r w:rsidR="0005141E">
        <w:rPr>
          <w:sz w:val="22"/>
          <w:szCs w:val="22"/>
        </w:rPr>
        <w:t xml:space="preserve">the </w:t>
      </w:r>
      <w:r w:rsidRPr="00F248D6">
        <w:rPr>
          <w:sz w:val="22"/>
          <w:szCs w:val="22"/>
        </w:rPr>
        <w:t>State</w:t>
      </w:r>
      <w:r w:rsidR="0005141E">
        <w:rPr>
          <w:sz w:val="22"/>
          <w:szCs w:val="22"/>
        </w:rPr>
        <w:t>s</w:t>
      </w:r>
      <w:r w:rsidRPr="00F248D6">
        <w:rPr>
          <w:sz w:val="22"/>
          <w:szCs w:val="22"/>
        </w:rPr>
        <w:t xml:space="preserve"> and </w:t>
      </w:r>
      <w:r w:rsidR="0005141E">
        <w:rPr>
          <w:sz w:val="22"/>
          <w:szCs w:val="22"/>
        </w:rPr>
        <w:t>Territories</w:t>
      </w:r>
      <w:r w:rsidRPr="00F248D6">
        <w:rPr>
          <w:sz w:val="22"/>
          <w:szCs w:val="22"/>
        </w:rPr>
        <w:t xml:space="preserve"> to adopt a uniform approach to control the availability and accessibility, and ensure the safe handling, of poisons in Australia. The Act is administered by the Therapeutic Goods Administration (“the TGA”) within the Australian Government Department of Health</w:t>
      </w:r>
      <w:r w:rsidR="0005141E">
        <w:rPr>
          <w:sz w:val="22"/>
          <w:szCs w:val="22"/>
        </w:rPr>
        <w:t xml:space="preserve"> and Aged Care</w:t>
      </w:r>
      <w:r w:rsidRPr="00F248D6">
        <w:rPr>
          <w:sz w:val="22"/>
          <w:szCs w:val="22"/>
        </w:rPr>
        <w:t>.</w:t>
      </w:r>
    </w:p>
    <w:p w14:paraId="5549BBD0" w14:textId="77777777" w:rsidR="000E41E9" w:rsidRPr="00F248D6" w:rsidRDefault="000E41E9" w:rsidP="000E41E9">
      <w:pPr>
        <w:autoSpaceDE w:val="0"/>
        <w:autoSpaceDN w:val="0"/>
        <w:adjustRightInd w:val="0"/>
        <w:spacing w:before="0" w:after="0"/>
        <w:rPr>
          <w:rFonts w:eastAsiaTheme="minorHAnsi"/>
          <w:color w:val="000000"/>
          <w:sz w:val="22"/>
          <w:szCs w:val="22"/>
          <w:lang w:val="en-AU"/>
        </w:rPr>
      </w:pPr>
    </w:p>
    <w:p w14:paraId="08B704D1" w14:textId="55B40148" w:rsidR="000E41E9" w:rsidRPr="00F248D6" w:rsidRDefault="000E41E9" w:rsidP="000E41E9">
      <w:pPr>
        <w:autoSpaceDE w:val="0"/>
        <w:autoSpaceDN w:val="0"/>
        <w:adjustRightInd w:val="0"/>
        <w:spacing w:before="0" w:after="0"/>
        <w:rPr>
          <w:rFonts w:eastAsiaTheme="minorHAnsi"/>
          <w:color w:val="000000"/>
          <w:sz w:val="22"/>
          <w:szCs w:val="22"/>
          <w:lang w:val="en-AU"/>
        </w:rPr>
      </w:pPr>
      <w:r w:rsidRPr="00F248D6">
        <w:rPr>
          <w:rFonts w:eastAsiaTheme="minorHAnsi"/>
          <w:color w:val="000000"/>
          <w:sz w:val="22"/>
          <w:szCs w:val="22"/>
          <w:lang w:val="en-AU"/>
        </w:rPr>
        <w:t>Part 6-3 of the Act (sections 52AA to 52</w:t>
      </w:r>
      <w:r w:rsidR="003E33A1">
        <w:rPr>
          <w:rFonts w:eastAsiaTheme="minorHAnsi"/>
          <w:color w:val="000000"/>
          <w:sz w:val="22"/>
          <w:szCs w:val="22"/>
          <w:lang w:val="en-AU"/>
        </w:rPr>
        <w:t>F</w:t>
      </w:r>
      <w:r w:rsidRPr="00F248D6">
        <w:rPr>
          <w:rFonts w:eastAsiaTheme="minorHAnsi"/>
          <w:color w:val="000000"/>
          <w:sz w:val="22"/>
          <w:szCs w:val="22"/>
          <w:lang w:val="en-AU"/>
        </w:rPr>
        <w:t>) provides the basis for a uniform system of access controls for goods containing scheduled substances. The scheduling of substances allows restrictions to be placed on their supply to the public, in the interests of public health and safety. The scheduling of substances is aimed at minimising the risks of poisoning from, and the misuse or abuse of, scheduled substances.</w:t>
      </w:r>
    </w:p>
    <w:p w14:paraId="704068C4" w14:textId="77777777" w:rsidR="000E41E9" w:rsidRPr="00F248D6" w:rsidRDefault="000E41E9" w:rsidP="000E41E9">
      <w:pPr>
        <w:autoSpaceDE w:val="0"/>
        <w:autoSpaceDN w:val="0"/>
        <w:adjustRightInd w:val="0"/>
        <w:spacing w:before="0" w:after="0"/>
        <w:rPr>
          <w:rFonts w:eastAsiaTheme="minorHAnsi"/>
          <w:color w:val="000000"/>
          <w:sz w:val="22"/>
          <w:szCs w:val="22"/>
          <w:lang w:val="en-AU"/>
        </w:rPr>
      </w:pPr>
    </w:p>
    <w:p w14:paraId="720012CC" w14:textId="561D2816" w:rsidR="000E41E9" w:rsidRPr="00F248D6" w:rsidRDefault="000E41E9" w:rsidP="000E41E9">
      <w:pPr>
        <w:autoSpaceDE w:val="0"/>
        <w:autoSpaceDN w:val="0"/>
        <w:adjustRightInd w:val="0"/>
        <w:spacing w:before="0" w:after="0"/>
        <w:rPr>
          <w:rFonts w:eastAsiaTheme="minorHAnsi"/>
          <w:color w:val="000000"/>
          <w:sz w:val="22"/>
          <w:szCs w:val="22"/>
          <w:lang w:val="en-AU"/>
        </w:rPr>
      </w:pPr>
      <w:r w:rsidRPr="00F248D6">
        <w:rPr>
          <w:rFonts w:eastAsiaTheme="minorHAnsi"/>
          <w:color w:val="000000"/>
          <w:sz w:val="22"/>
          <w:szCs w:val="22"/>
          <w:lang w:val="en-AU"/>
        </w:rPr>
        <w:t>Subsection 52D(2) of the Act empowers the Secretary to amend the current Poisons Standard or to prepare a document in substitution for the current Poisons Standard.</w:t>
      </w:r>
      <w:r w:rsidR="0001535D">
        <w:rPr>
          <w:rFonts w:eastAsiaTheme="minorHAnsi"/>
          <w:color w:val="000000"/>
          <w:sz w:val="22"/>
          <w:szCs w:val="22"/>
          <w:lang w:val="en-AU"/>
        </w:rPr>
        <w:t xml:space="preserve"> The current Poisons Standard </w:t>
      </w:r>
      <w:r w:rsidR="0001535D" w:rsidRPr="00F248D6">
        <w:rPr>
          <w:rFonts w:eastAsiaTheme="minorHAnsi"/>
          <w:color w:val="000000"/>
          <w:sz w:val="22"/>
          <w:szCs w:val="22"/>
          <w:lang w:val="en-AU"/>
        </w:rPr>
        <w:t xml:space="preserve">includes </w:t>
      </w:r>
      <w:r w:rsidR="0001535D">
        <w:rPr>
          <w:rFonts w:eastAsiaTheme="minorHAnsi"/>
          <w:color w:val="000000"/>
          <w:sz w:val="22"/>
          <w:szCs w:val="22"/>
          <w:lang w:val="en-AU"/>
        </w:rPr>
        <w:t>S</w:t>
      </w:r>
      <w:r w:rsidR="0001535D" w:rsidRPr="00F248D6">
        <w:rPr>
          <w:rFonts w:eastAsiaTheme="minorHAnsi"/>
          <w:color w:val="000000"/>
          <w:sz w:val="22"/>
          <w:szCs w:val="22"/>
          <w:lang w:val="en-AU"/>
        </w:rPr>
        <w:t>chedules containing the names or descriptions of substances</w:t>
      </w:r>
      <w:r w:rsidR="0001535D">
        <w:rPr>
          <w:rFonts w:eastAsiaTheme="minorHAnsi"/>
          <w:color w:val="000000"/>
          <w:sz w:val="22"/>
          <w:szCs w:val="22"/>
          <w:lang w:val="en-AU"/>
        </w:rPr>
        <w:t>, with certain levels of control applying to each Schedule in accordance with the risk associated with the substances in a Schedule.</w:t>
      </w:r>
    </w:p>
    <w:p w14:paraId="07DE1605" w14:textId="77777777" w:rsidR="000E41E9" w:rsidRPr="00F248D6" w:rsidRDefault="000E41E9" w:rsidP="000E41E9">
      <w:pPr>
        <w:autoSpaceDE w:val="0"/>
        <w:autoSpaceDN w:val="0"/>
        <w:adjustRightInd w:val="0"/>
        <w:spacing w:before="0" w:after="0"/>
        <w:rPr>
          <w:rFonts w:eastAsiaTheme="minorHAnsi"/>
          <w:color w:val="000000"/>
          <w:sz w:val="22"/>
          <w:szCs w:val="22"/>
          <w:lang w:val="en-AU"/>
        </w:rPr>
      </w:pPr>
    </w:p>
    <w:p w14:paraId="46B888E0" w14:textId="1126C709" w:rsidR="00DD11BA" w:rsidRDefault="00411551" w:rsidP="00326A6A">
      <w:pPr>
        <w:autoSpaceDE w:val="0"/>
        <w:autoSpaceDN w:val="0"/>
        <w:adjustRightInd w:val="0"/>
        <w:spacing w:before="0" w:after="0"/>
        <w:rPr>
          <w:rFonts w:eastAsiaTheme="minorHAnsi"/>
          <w:color w:val="000000"/>
          <w:sz w:val="22"/>
          <w:szCs w:val="22"/>
          <w:lang w:val="en-AU"/>
        </w:rPr>
      </w:pPr>
      <w:r w:rsidRPr="00B71EF9">
        <w:rPr>
          <w:rFonts w:eastAsiaTheme="minorHAnsi"/>
          <w:color w:val="000000"/>
          <w:sz w:val="22"/>
          <w:szCs w:val="22"/>
          <w:lang w:val="en-AU"/>
        </w:rPr>
        <w:t xml:space="preserve">The </w:t>
      </w:r>
      <w:r w:rsidRPr="00B71EF9">
        <w:rPr>
          <w:rFonts w:eastAsiaTheme="minorHAnsi"/>
          <w:i/>
          <w:color w:val="000000"/>
          <w:sz w:val="22"/>
          <w:szCs w:val="22"/>
          <w:lang w:val="en-AU"/>
        </w:rPr>
        <w:t>Therapeutic Goods (</w:t>
      </w:r>
      <w:r w:rsidR="000E41E9">
        <w:rPr>
          <w:rFonts w:eastAsiaTheme="minorHAnsi"/>
          <w:i/>
          <w:color w:val="000000"/>
          <w:sz w:val="22"/>
          <w:szCs w:val="22"/>
          <w:lang w:val="en-AU"/>
        </w:rPr>
        <w:t>Poisons Standard</w:t>
      </w:r>
      <w:r w:rsidRPr="00B71EF9">
        <w:rPr>
          <w:rFonts w:eastAsiaTheme="minorHAnsi"/>
          <w:i/>
          <w:color w:val="000000"/>
          <w:sz w:val="22"/>
          <w:szCs w:val="22"/>
          <w:lang w:val="en-AU"/>
        </w:rPr>
        <w:t>—</w:t>
      </w:r>
      <w:r w:rsidR="000E41E9">
        <w:rPr>
          <w:rFonts w:eastAsiaTheme="minorHAnsi"/>
          <w:i/>
          <w:color w:val="000000"/>
          <w:sz w:val="22"/>
          <w:szCs w:val="22"/>
          <w:lang w:val="en-AU"/>
        </w:rPr>
        <w:t>February 2023</w:t>
      </w:r>
      <w:r w:rsidRPr="00B71EF9">
        <w:rPr>
          <w:rFonts w:eastAsiaTheme="minorHAnsi"/>
          <w:i/>
          <w:color w:val="000000"/>
          <w:sz w:val="22"/>
          <w:szCs w:val="22"/>
          <w:lang w:val="en-AU"/>
        </w:rPr>
        <w:t xml:space="preserve">) </w:t>
      </w:r>
      <w:r w:rsidR="000E41E9">
        <w:rPr>
          <w:rFonts w:eastAsiaTheme="minorHAnsi"/>
          <w:i/>
          <w:color w:val="000000"/>
          <w:sz w:val="22"/>
          <w:szCs w:val="22"/>
          <w:lang w:val="en-AU"/>
        </w:rPr>
        <w:t>Instrument</w:t>
      </w:r>
      <w:r w:rsidRPr="00B71EF9">
        <w:rPr>
          <w:rFonts w:eastAsiaTheme="minorHAnsi"/>
          <w:i/>
          <w:color w:val="000000"/>
          <w:sz w:val="22"/>
          <w:szCs w:val="22"/>
          <w:lang w:val="en-AU"/>
        </w:rPr>
        <w:t xml:space="preserve"> 202</w:t>
      </w:r>
      <w:r w:rsidR="00386CF6">
        <w:rPr>
          <w:rFonts w:eastAsiaTheme="minorHAnsi"/>
          <w:i/>
          <w:color w:val="000000"/>
          <w:sz w:val="22"/>
          <w:szCs w:val="22"/>
          <w:lang w:val="en-AU"/>
        </w:rPr>
        <w:t>2</w:t>
      </w:r>
      <w:r w:rsidRPr="00B71EF9">
        <w:rPr>
          <w:rFonts w:eastAsiaTheme="minorHAnsi"/>
          <w:color w:val="000000"/>
          <w:sz w:val="22"/>
          <w:szCs w:val="22"/>
          <w:lang w:val="en-AU"/>
        </w:rPr>
        <w:t xml:space="preserve"> </w:t>
      </w:r>
      <w:r w:rsidR="00613FD1" w:rsidRPr="00B71EF9">
        <w:rPr>
          <w:rFonts w:eastAsiaTheme="minorHAnsi"/>
          <w:color w:val="000000"/>
          <w:sz w:val="22"/>
          <w:szCs w:val="22"/>
          <w:lang w:val="en-AU"/>
        </w:rPr>
        <w:t xml:space="preserve">(“the </w:t>
      </w:r>
      <w:r w:rsidR="000E41E9">
        <w:rPr>
          <w:rFonts w:eastAsiaTheme="minorHAnsi"/>
          <w:color w:val="000000"/>
          <w:sz w:val="22"/>
          <w:szCs w:val="22"/>
          <w:lang w:val="en-AU"/>
        </w:rPr>
        <w:t>new Poisons Standard</w:t>
      </w:r>
      <w:r w:rsidR="00613FD1" w:rsidRPr="00B71EF9">
        <w:rPr>
          <w:rFonts w:eastAsiaTheme="minorHAnsi"/>
          <w:color w:val="000000"/>
          <w:sz w:val="22"/>
          <w:szCs w:val="22"/>
          <w:lang w:val="en-AU"/>
        </w:rPr>
        <w:t xml:space="preserve">”) </w:t>
      </w:r>
      <w:r w:rsidR="000E41E9">
        <w:rPr>
          <w:rFonts w:eastAsiaTheme="minorHAnsi"/>
          <w:color w:val="000000"/>
          <w:sz w:val="22"/>
          <w:szCs w:val="22"/>
          <w:lang w:val="en-AU"/>
        </w:rPr>
        <w:t xml:space="preserve">repeals and replaces the </w:t>
      </w:r>
      <w:r w:rsidR="000E41E9">
        <w:rPr>
          <w:rFonts w:eastAsiaTheme="minorHAnsi"/>
          <w:i/>
          <w:iCs/>
          <w:color w:val="000000"/>
          <w:sz w:val="22"/>
          <w:szCs w:val="22"/>
          <w:lang w:val="en-AU"/>
        </w:rPr>
        <w:t>Poisons Standard October</w:t>
      </w:r>
      <w:r w:rsidR="000E41E9" w:rsidRPr="000E41E9">
        <w:rPr>
          <w:rFonts w:eastAsiaTheme="minorHAnsi"/>
          <w:i/>
          <w:iCs/>
          <w:color w:val="000000"/>
          <w:sz w:val="22"/>
          <w:szCs w:val="22"/>
          <w:lang w:val="en-AU"/>
        </w:rPr>
        <w:t xml:space="preserve"> 202</w:t>
      </w:r>
      <w:r w:rsidR="0001535D">
        <w:rPr>
          <w:rFonts w:eastAsiaTheme="minorHAnsi"/>
          <w:i/>
          <w:iCs/>
          <w:color w:val="000000"/>
          <w:sz w:val="22"/>
          <w:szCs w:val="22"/>
          <w:lang w:val="en-AU"/>
        </w:rPr>
        <w:t>2</w:t>
      </w:r>
      <w:r w:rsidR="000E41E9">
        <w:rPr>
          <w:rFonts w:eastAsiaTheme="minorHAnsi"/>
          <w:color w:val="000000"/>
          <w:sz w:val="22"/>
          <w:szCs w:val="22"/>
          <w:lang w:val="en-AU"/>
        </w:rPr>
        <w:t xml:space="preserve"> (“</w:t>
      </w:r>
      <w:r w:rsidR="0001535D">
        <w:rPr>
          <w:rFonts w:eastAsiaTheme="minorHAnsi"/>
          <w:color w:val="000000"/>
          <w:sz w:val="22"/>
          <w:szCs w:val="22"/>
          <w:lang w:val="en-AU"/>
        </w:rPr>
        <w:t xml:space="preserve">the </w:t>
      </w:r>
      <w:r w:rsidR="000E41E9">
        <w:rPr>
          <w:rFonts w:eastAsiaTheme="minorHAnsi"/>
          <w:color w:val="000000"/>
          <w:sz w:val="22"/>
          <w:szCs w:val="22"/>
          <w:lang w:val="en-AU"/>
        </w:rPr>
        <w:t>former Poisons Standard”)</w:t>
      </w:r>
      <w:r w:rsidR="00036A39">
        <w:rPr>
          <w:rFonts w:eastAsiaTheme="minorHAnsi"/>
          <w:color w:val="000000"/>
          <w:sz w:val="22"/>
          <w:szCs w:val="22"/>
          <w:lang w:val="en-AU"/>
        </w:rPr>
        <w:t xml:space="preserve">. </w:t>
      </w:r>
      <w:r w:rsidR="000E41E9" w:rsidRPr="000D1305">
        <w:rPr>
          <w:rFonts w:eastAsiaTheme="minorHAnsi"/>
          <w:color w:val="000000"/>
          <w:sz w:val="22"/>
          <w:szCs w:val="22"/>
          <w:lang w:val="en-AU"/>
        </w:rPr>
        <w:t xml:space="preserve">The purpose of the new Poisons Standard is to introduce a new format for the Poisons Standard, </w:t>
      </w:r>
      <w:r w:rsidR="003E33A1">
        <w:rPr>
          <w:rFonts w:eastAsiaTheme="minorHAnsi"/>
          <w:color w:val="000000"/>
          <w:sz w:val="22"/>
          <w:szCs w:val="22"/>
          <w:lang w:val="en-AU"/>
        </w:rPr>
        <w:t>designed</w:t>
      </w:r>
      <w:r w:rsidR="000D1305" w:rsidRPr="000D1305">
        <w:rPr>
          <w:rFonts w:eastAsiaTheme="minorHAnsi"/>
          <w:color w:val="000000"/>
          <w:sz w:val="22"/>
          <w:szCs w:val="22"/>
          <w:lang w:val="en-AU"/>
        </w:rPr>
        <w:t xml:space="preserve"> </w:t>
      </w:r>
      <w:r w:rsidR="000E41E9" w:rsidRPr="000D1305">
        <w:rPr>
          <w:rFonts w:eastAsiaTheme="minorHAnsi"/>
          <w:color w:val="000000"/>
          <w:sz w:val="22"/>
          <w:szCs w:val="22"/>
          <w:lang w:val="en-AU"/>
        </w:rPr>
        <w:t xml:space="preserve">to improve </w:t>
      </w:r>
      <w:r w:rsidR="000D1305" w:rsidRPr="000D1305">
        <w:rPr>
          <w:rFonts w:eastAsiaTheme="minorHAnsi"/>
          <w:color w:val="000000"/>
          <w:sz w:val="22"/>
          <w:szCs w:val="22"/>
          <w:lang w:val="en-AU"/>
        </w:rPr>
        <w:t xml:space="preserve">the </w:t>
      </w:r>
      <w:r w:rsidR="000E41E9" w:rsidRPr="000D1305">
        <w:rPr>
          <w:rFonts w:eastAsiaTheme="minorHAnsi"/>
          <w:color w:val="000000"/>
          <w:sz w:val="22"/>
          <w:szCs w:val="22"/>
          <w:lang w:val="en-AU"/>
        </w:rPr>
        <w:t>readability</w:t>
      </w:r>
      <w:r w:rsidR="000D1305" w:rsidRPr="000D1305">
        <w:rPr>
          <w:rFonts w:eastAsiaTheme="minorHAnsi"/>
          <w:color w:val="000000"/>
          <w:sz w:val="22"/>
          <w:szCs w:val="22"/>
          <w:lang w:val="en-AU"/>
        </w:rPr>
        <w:t xml:space="preserve"> and </w:t>
      </w:r>
      <w:r w:rsidR="000E41E9" w:rsidRPr="000D1305">
        <w:rPr>
          <w:rFonts w:eastAsiaTheme="minorHAnsi"/>
          <w:color w:val="000000"/>
          <w:sz w:val="22"/>
          <w:szCs w:val="22"/>
          <w:lang w:val="en-AU"/>
        </w:rPr>
        <w:t xml:space="preserve">clarity </w:t>
      </w:r>
      <w:r w:rsidR="000D1305" w:rsidRPr="000D1305">
        <w:rPr>
          <w:rFonts w:eastAsiaTheme="minorHAnsi"/>
          <w:color w:val="000000"/>
          <w:sz w:val="22"/>
          <w:szCs w:val="22"/>
          <w:lang w:val="en-AU"/>
        </w:rPr>
        <w:t xml:space="preserve">of the </w:t>
      </w:r>
      <w:r w:rsidR="0094504F">
        <w:rPr>
          <w:rFonts w:eastAsiaTheme="minorHAnsi"/>
          <w:color w:val="000000"/>
          <w:sz w:val="22"/>
          <w:szCs w:val="22"/>
          <w:lang w:val="en-AU"/>
        </w:rPr>
        <w:t>instrument</w:t>
      </w:r>
      <w:r w:rsidR="000D1305" w:rsidRPr="000D1305">
        <w:rPr>
          <w:rFonts w:eastAsiaTheme="minorHAnsi"/>
          <w:color w:val="000000"/>
          <w:sz w:val="22"/>
          <w:szCs w:val="22"/>
          <w:lang w:val="en-AU"/>
        </w:rPr>
        <w:t xml:space="preserve">. The </w:t>
      </w:r>
      <w:r w:rsidR="003E33A1">
        <w:rPr>
          <w:rFonts w:eastAsiaTheme="minorHAnsi"/>
          <w:color w:val="000000"/>
          <w:sz w:val="22"/>
          <w:szCs w:val="22"/>
          <w:lang w:val="en-AU"/>
        </w:rPr>
        <w:t xml:space="preserve">new Poisons Standard reflects a re-draft of the </w:t>
      </w:r>
      <w:r w:rsidR="000D1305" w:rsidRPr="000D1305">
        <w:rPr>
          <w:rFonts w:eastAsiaTheme="minorHAnsi"/>
          <w:color w:val="000000"/>
          <w:sz w:val="22"/>
          <w:szCs w:val="22"/>
          <w:lang w:val="en-AU"/>
        </w:rPr>
        <w:t xml:space="preserve">former Poisons Standard to </w:t>
      </w:r>
      <w:r w:rsidR="000E41E9" w:rsidRPr="000D1305">
        <w:rPr>
          <w:rFonts w:eastAsiaTheme="minorHAnsi"/>
          <w:color w:val="000000"/>
          <w:sz w:val="22"/>
          <w:szCs w:val="22"/>
          <w:lang w:val="en-AU"/>
        </w:rPr>
        <w:t xml:space="preserve">align with modern drafting </w:t>
      </w:r>
      <w:r w:rsidR="0063227B">
        <w:rPr>
          <w:rFonts w:eastAsiaTheme="minorHAnsi"/>
          <w:color w:val="000000"/>
          <w:sz w:val="22"/>
          <w:szCs w:val="22"/>
          <w:lang w:val="en-AU"/>
        </w:rPr>
        <w:t>conventions</w:t>
      </w:r>
      <w:r w:rsidR="000D1305" w:rsidRPr="000D1305">
        <w:rPr>
          <w:rFonts w:eastAsiaTheme="minorHAnsi"/>
          <w:color w:val="000000"/>
          <w:sz w:val="22"/>
          <w:szCs w:val="22"/>
          <w:lang w:val="en-AU"/>
        </w:rPr>
        <w:t xml:space="preserve">, without </w:t>
      </w:r>
      <w:r w:rsidR="00DD11BA">
        <w:rPr>
          <w:rFonts w:eastAsiaTheme="minorHAnsi"/>
          <w:color w:val="000000"/>
          <w:sz w:val="22"/>
          <w:szCs w:val="22"/>
          <w:lang w:val="en-AU"/>
        </w:rPr>
        <w:t xml:space="preserve">changing its effect or </w:t>
      </w:r>
      <w:r w:rsidR="00036A39">
        <w:rPr>
          <w:rFonts w:eastAsiaTheme="minorHAnsi"/>
          <w:color w:val="000000"/>
          <w:sz w:val="22"/>
          <w:szCs w:val="22"/>
          <w:lang w:val="en-AU"/>
        </w:rPr>
        <w:t>making substantive change</w:t>
      </w:r>
      <w:r w:rsidR="003E33A1">
        <w:rPr>
          <w:rFonts w:eastAsiaTheme="minorHAnsi"/>
          <w:color w:val="000000"/>
          <w:sz w:val="22"/>
          <w:szCs w:val="22"/>
          <w:lang w:val="en-AU"/>
        </w:rPr>
        <w:t>s</w:t>
      </w:r>
      <w:r w:rsidR="00036A39">
        <w:rPr>
          <w:rFonts w:eastAsiaTheme="minorHAnsi"/>
          <w:color w:val="000000"/>
          <w:sz w:val="22"/>
          <w:szCs w:val="22"/>
          <w:lang w:val="en-AU"/>
        </w:rPr>
        <w:t xml:space="preserve"> to the content </w:t>
      </w:r>
      <w:r w:rsidR="000D1305" w:rsidRPr="000D1305">
        <w:rPr>
          <w:rFonts w:eastAsiaTheme="minorHAnsi"/>
          <w:color w:val="000000"/>
          <w:sz w:val="22"/>
          <w:szCs w:val="22"/>
          <w:lang w:val="en-AU"/>
        </w:rPr>
        <w:t xml:space="preserve">of the </w:t>
      </w:r>
      <w:r w:rsidR="00036A39">
        <w:rPr>
          <w:rFonts w:eastAsiaTheme="minorHAnsi"/>
          <w:color w:val="000000"/>
          <w:sz w:val="22"/>
          <w:szCs w:val="22"/>
          <w:lang w:val="en-AU"/>
        </w:rPr>
        <w:t>former</w:t>
      </w:r>
      <w:r w:rsidR="000D1305" w:rsidRPr="000D1305">
        <w:rPr>
          <w:rFonts w:eastAsiaTheme="minorHAnsi"/>
          <w:color w:val="000000"/>
          <w:sz w:val="22"/>
          <w:szCs w:val="22"/>
          <w:lang w:val="en-AU"/>
        </w:rPr>
        <w:t xml:space="preserve"> Poisons Standard</w:t>
      </w:r>
      <w:r w:rsidR="000E41E9" w:rsidRPr="000D1305">
        <w:rPr>
          <w:rFonts w:eastAsiaTheme="minorHAnsi"/>
          <w:color w:val="000000"/>
          <w:sz w:val="22"/>
          <w:szCs w:val="22"/>
          <w:lang w:val="en-AU"/>
        </w:rPr>
        <w:t>.</w:t>
      </w:r>
    </w:p>
    <w:p w14:paraId="19BFDAEC" w14:textId="77777777" w:rsidR="00DD11BA" w:rsidRDefault="00DD11BA" w:rsidP="00326A6A">
      <w:pPr>
        <w:autoSpaceDE w:val="0"/>
        <w:autoSpaceDN w:val="0"/>
        <w:adjustRightInd w:val="0"/>
        <w:spacing w:before="0" w:after="0"/>
        <w:rPr>
          <w:rFonts w:eastAsiaTheme="minorHAnsi"/>
          <w:color w:val="000000"/>
          <w:sz w:val="22"/>
          <w:szCs w:val="22"/>
          <w:lang w:val="en-AU"/>
        </w:rPr>
      </w:pPr>
    </w:p>
    <w:p w14:paraId="118E5ED0" w14:textId="17AE51E7" w:rsidR="00411551" w:rsidRPr="00B71EF9" w:rsidRDefault="00DD11BA" w:rsidP="00326A6A">
      <w:pPr>
        <w:autoSpaceDE w:val="0"/>
        <w:autoSpaceDN w:val="0"/>
        <w:adjustRightInd w:val="0"/>
        <w:spacing w:before="0" w:after="0"/>
        <w:rPr>
          <w:rFonts w:eastAsiaTheme="minorHAnsi"/>
          <w:color w:val="000000"/>
          <w:sz w:val="22"/>
          <w:szCs w:val="22"/>
          <w:lang w:val="en-AU"/>
        </w:rPr>
      </w:pPr>
      <w:r>
        <w:rPr>
          <w:rFonts w:eastAsiaTheme="minorHAnsi"/>
          <w:color w:val="000000"/>
          <w:sz w:val="22"/>
          <w:szCs w:val="22"/>
          <w:lang w:val="en-AU"/>
        </w:rPr>
        <w:t>In particular, it is important to note that t</w:t>
      </w:r>
      <w:r w:rsidR="00036A39">
        <w:rPr>
          <w:rFonts w:eastAsiaTheme="minorHAnsi"/>
          <w:color w:val="000000"/>
          <w:sz w:val="22"/>
          <w:szCs w:val="22"/>
          <w:lang w:val="en-AU"/>
        </w:rPr>
        <w:t>he new Poisons Standard</w:t>
      </w:r>
      <w:r w:rsidR="000E41E9" w:rsidRPr="000D1305">
        <w:rPr>
          <w:rFonts w:eastAsiaTheme="minorHAnsi"/>
          <w:color w:val="000000"/>
          <w:sz w:val="22"/>
          <w:szCs w:val="22"/>
          <w:lang w:val="en-AU"/>
        </w:rPr>
        <w:t xml:space="preserve"> does not include any </w:t>
      </w:r>
      <w:r>
        <w:rPr>
          <w:rFonts w:eastAsiaTheme="minorHAnsi"/>
          <w:color w:val="000000"/>
          <w:sz w:val="22"/>
          <w:szCs w:val="22"/>
          <w:lang w:val="en-AU"/>
        </w:rPr>
        <w:t xml:space="preserve">changes to the </w:t>
      </w:r>
      <w:r w:rsidR="000E41E9" w:rsidRPr="000D1305">
        <w:rPr>
          <w:rFonts w:eastAsiaTheme="minorHAnsi"/>
          <w:color w:val="000000"/>
          <w:sz w:val="22"/>
          <w:szCs w:val="22"/>
          <w:lang w:val="en-AU"/>
        </w:rPr>
        <w:t xml:space="preserve">scheduling </w:t>
      </w:r>
      <w:r>
        <w:rPr>
          <w:rFonts w:eastAsiaTheme="minorHAnsi"/>
          <w:color w:val="000000"/>
          <w:sz w:val="22"/>
          <w:szCs w:val="22"/>
          <w:lang w:val="en-AU"/>
        </w:rPr>
        <w:t>of substances in comparison to the former Poisons Standard</w:t>
      </w:r>
      <w:r w:rsidR="000D1305" w:rsidRPr="000D1305">
        <w:rPr>
          <w:rFonts w:eastAsiaTheme="minorHAnsi"/>
          <w:color w:val="000000"/>
          <w:sz w:val="22"/>
          <w:szCs w:val="22"/>
          <w:lang w:val="en-AU"/>
        </w:rPr>
        <w:t xml:space="preserve">. The changes made </w:t>
      </w:r>
      <w:r w:rsidR="00036A39">
        <w:rPr>
          <w:rFonts w:eastAsiaTheme="minorHAnsi"/>
          <w:color w:val="000000"/>
          <w:sz w:val="22"/>
          <w:szCs w:val="22"/>
          <w:lang w:val="en-AU"/>
        </w:rPr>
        <w:t xml:space="preserve">in the new Poisons Standard </w:t>
      </w:r>
      <w:proofErr w:type="gramStart"/>
      <w:r w:rsidR="000D1305" w:rsidRPr="000D1305">
        <w:rPr>
          <w:rFonts w:eastAsiaTheme="minorHAnsi"/>
          <w:color w:val="000000"/>
          <w:sz w:val="22"/>
          <w:szCs w:val="22"/>
          <w:lang w:val="en-AU"/>
        </w:rPr>
        <w:t>include:</w:t>
      </w:r>
      <w:proofErr w:type="gramEnd"/>
      <w:r w:rsidR="000D1305" w:rsidRPr="000D1305">
        <w:rPr>
          <w:rFonts w:eastAsiaTheme="minorHAnsi"/>
          <w:color w:val="000000"/>
          <w:sz w:val="22"/>
          <w:szCs w:val="22"/>
          <w:lang w:val="en-AU"/>
        </w:rPr>
        <w:t xml:space="preserve"> streamlining the structure; improving the readability and clarity of the provisions at the start of the </w:t>
      </w:r>
      <w:r w:rsidR="003F1430">
        <w:rPr>
          <w:rFonts w:eastAsiaTheme="minorHAnsi"/>
          <w:color w:val="000000"/>
          <w:sz w:val="22"/>
          <w:szCs w:val="22"/>
          <w:lang w:val="en-AU"/>
        </w:rPr>
        <w:t>instrument</w:t>
      </w:r>
      <w:r w:rsidR="000D1305" w:rsidRPr="000D1305">
        <w:rPr>
          <w:rFonts w:eastAsiaTheme="minorHAnsi"/>
          <w:color w:val="000000"/>
          <w:sz w:val="22"/>
          <w:szCs w:val="22"/>
          <w:lang w:val="en-AU"/>
        </w:rPr>
        <w:t>; and updating formatting.</w:t>
      </w:r>
    </w:p>
    <w:p w14:paraId="32E54F61" w14:textId="6CA38336" w:rsidR="00326A6A" w:rsidRPr="00B71EF9" w:rsidRDefault="00326A6A" w:rsidP="004813C1">
      <w:pPr>
        <w:autoSpaceDE w:val="0"/>
        <w:autoSpaceDN w:val="0"/>
        <w:adjustRightInd w:val="0"/>
        <w:spacing w:before="0" w:after="0"/>
        <w:rPr>
          <w:rFonts w:eastAsiaTheme="minorHAnsi"/>
          <w:color w:val="000000"/>
          <w:sz w:val="22"/>
          <w:szCs w:val="22"/>
          <w:lang w:val="en-AU"/>
        </w:rPr>
      </w:pPr>
    </w:p>
    <w:p w14:paraId="3125DE7E" w14:textId="0F7384A3" w:rsidR="00AD0E27" w:rsidRPr="00B71EF9" w:rsidRDefault="00326A6A" w:rsidP="004813C1">
      <w:pPr>
        <w:autoSpaceDE w:val="0"/>
        <w:autoSpaceDN w:val="0"/>
        <w:adjustRightInd w:val="0"/>
        <w:spacing w:before="0" w:after="0"/>
        <w:rPr>
          <w:rFonts w:eastAsiaTheme="minorHAnsi"/>
          <w:color w:val="000000"/>
          <w:sz w:val="22"/>
          <w:szCs w:val="22"/>
          <w:lang w:val="en-AU"/>
        </w:rPr>
      </w:pPr>
      <w:r w:rsidRPr="00B71EF9">
        <w:rPr>
          <w:rFonts w:eastAsiaTheme="minorHAnsi"/>
          <w:b/>
          <w:color w:val="000000"/>
          <w:sz w:val="22"/>
          <w:szCs w:val="22"/>
          <w:lang w:val="en-AU"/>
        </w:rPr>
        <w:t>Background</w:t>
      </w:r>
    </w:p>
    <w:p w14:paraId="3A66A6E1" w14:textId="77777777" w:rsidR="000E41E9" w:rsidRPr="00F248D6" w:rsidRDefault="000E41E9" w:rsidP="000E41E9">
      <w:pPr>
        <w:autoSpaceDE w:val="0"/>
        <w:autoSpaceDN w:val="0"/>
        <w:adjustRightInd w:val="0"/>
        <w:spacing w:before="0" w:after="0"/>
        <w:rPr>
          <w:rFonts w:eastAsiaTheme="minorHAnsi"/>
          <w:color w:val="000000"/>
          <w:sz w:val="22"/>
          <w:szCs w:val="22"/>
          <w:lang w:val="en-AU"/>
        </w:rPr>
      </w:pPr>
      <w:r w:rsidRPr="00F248D6">
        <w:rPr>
          <w:rFonts w:eastAsiaTheme="minorHAnsi"/>
          <w:color w:val="000000"/>
          <w:sz w:val="22"/>
          <w:szCs w:val="22"/>
          <w:lang w:val="en-AU"/>
        </w:rPr>
        <w:t>The Poisons Standard reflects decisions of the Secretary or a delegate of the Secretary regarding the classification of medicines and poisons into the different Schedules, signifying the degree of risk and the control recommended to be exercised over their availability to the public.</w:t>
      </w:r>
    </w:p>
    <w:p w14:paraId="0F1CD9F6" w14:textId="77777777" w:rsidR="000E41E9" w:rsidRPr="00F248D6" w:rsidRDefault="000E41E9" w:rsidP="000E41E9">
      <w:pPr>
        <w:autoSpaceDE w:val="0"/>
        <w:autoSpaceDN w:val="0"/>
        <w:adjustRightInd w:val="0"/>
        <w:spacing w:before="0" w:after="0"/>
        <w:rPr>
          <w:rFonts w:eastAsiaTheme="minorHAnsi"/>
          <w:color w:val="000000"/>
          <w:sz w:val="22"/>
          <w:szCs w:val="22"/>
          <w:lang w:val="en-AU"/>
        </w:rPr>
      </w:pPr>
    </w:p>
    <w:p w14:paraId="58438494" w14:textId="0D1FD6BD" w:rsidR="0067228B" w:rsidRDefault="000E41E9" w:rsidP="0067228B">
      <w:pPr>
        <w:keepLines/>
        <w:autoSpaceDE w:val="0"/>
        <w:autoSpaceDN w:val="0"/>
        <w:adjustRightInd w:val="0"/>
        <w:spacing w:before="0" w:after="0"/>
        <w:rPr>
          <w:rFonts w:eastAsiaTheme="minorHAnsi"/>
          <w:color w:val="000000"/>
          <w:sz w:val="22"/>
          <w:szCs w:val="22"/>
          <w:lang w:val="en-AU"/>
        </w:rPr>
      </w:pPr>
      <w:r w:rsidRPr="00F248D6">
        <w:rPr>
          <w:rFonts w:eastAsiaTheme="minorHAnsi"/>
          <w:color w:val="000000"/>
          <w:sz w:val="22"/>
          <w:szCs w:val="22"/>
          <w:lang w:val="en-AU"/>
        </w:rPr>
        <w:t>The Act establishes two expert advisory committees, the Advisory Committee on Medicines Scheduling (“ACMS”) (section 52B of the Act refers) and the Advisory Committee on Chemicals Scheduling (“ACCS”) (section 52C of the Act refers), which provide advice and make recommendations to the Secretary on matters relating to medicines and chemicals scheduling decisions.</w:t>
      </w:r>
    </w:p>
    <w:p w14:paraId="4B66E8FA" w14:textId="77777777" w:rsidR="0067228B" w:rsidRDefault="0067228B" w:rsidP="003244AB">
      <w:pPr>
        <w:autoSpaceDE w:val="0"/>
        <w:autoSpaceDN w:val="0"/>
        <w:adjustRightInd w:val="0"/>
        <w:spacing w:before="0" w:after="0"/>
        <w:rPr>
          <w:rFonts w:eastAsiaTheme="minorHAnsi"/>
          <w:color w:val="000000"/>
          <w:sz w:val="22"/>
          <w:szCs w:val="22"/>
          <w:lang w:val="en-AU"/>
        </w:rPr>
      </w:pPr>
    </w:p>
    <w:p w14:paraId="3C064F3E" w14:textId="197DBFDE" w:rsidR="0067228B" w:rsidRDefault="0067228B" w:rsidP="0067228B">
      <w:pPr>
        <w:keepLines/>
        <w:autoSpaceDE w:val="0"/>
        <w:autoSpaceDN w:val="0"/>
        <w:adjustRightInd w:val="0"/>
        <w:spacing w:before="0" w:after="0"/>
        <w:rPr>
          <w:rFonts w:eastAsiaTheme="minorHAnsi"/>
          <w:sz w:val="22"/>
          <w:szCs w:val="22"/>
          <w:lang w:val="en-AU"/>
        </w:rPr>
      </w:pPr>
      <w:r w:rsidRPr="00F248D6">
        <w:rPr>
          <w:rFonts w:eastAsiaTheme="minorHAnsi"/>
          <w:color w:val="000000"/>
          <w:sz w:val="22"/>
          <w:szCs w:val="22"/>
          <w:lang w:val="en-AU"/>
        </w:rPr>
        <w:lastRenderedPageBreak/>
        <w:t xml:space="preserve">The Scheduling Policy Framework (“the SPF”) provides guidance on whether a decision concerning the scheduling of substances under the Poisons Standard would benefit from being referred to ACMS or ACCS for advice. A copy of the SPF can be found at: </w:t>
      </w:r>
      <w:r w:rsidRPr="0067228B">
        <w:rPr>
          <w:rFonts w:eastAsiaTheme="minorHAnsi"/>
          <w:sz w:val="22"/>
          <w:szCs w:val="22"/>
          <w:lang w:val="en-AU"/>
        </w:rPr>
        <w:t>https://www.tga.gov.au/publication/ahmac-scheduling-policy-framework-medicines-and-chemicals</w:t>
      </w:r>
      <w:r>
        <w:rPr>
          <w:rFonts w:eastAsiaTheme="minorHAnsi"/>
          <w:sz w:val="22"/>
          <w:szCs w:val="22"/>
          <w:lang w:val="en-AU"/>
        </w:rPr>
        <w:t xml:space="preserve">. Advice from ACCS or ACMS is sought in accordance with the procedures set out in Subdivision 3D.2 of the </w:t>
      </w:r>
      <w:r>
        <w:rPr>
          <w:rFonts w:eastAsiaTheme="minorHAnsi"/>
          <w:i/>
          <w:iCs/>
          <w:sz w:val="22"/>
          <w:szCs w:val="22"/>
          <w:lang w:val="en-AU"/>
        </w:rPr>
        <w:t>Therapeutic Goods Regulations 1990</w:t>
      </w:r>
      <w:r>
        <w:rPr>
          <w:rFonts w:eastAsiaTheme="minorHAnsi"/>
          <w:sz w:val="22"/>
          <w:szCs w:val="22"/>
          <w:lang w:val="en-AU"/>
        </w:rPr>
        <w:t xml:space="preserve"> for amending the current Poisons Standard when a proposed amendment is referred to an expert advisory committee.</w:t>
      </w:r>
    </w:p>
    <w:p w14:paraId="396CC248" w14:textId="77777777" w:rsidR="0067228B" w:rsidRPr="00F248D6" w:rsidRDefault="0067228B" w:rsidP="003244AB">
      <w:pPr>
        <w:autoSpaceDE w:val="0"/>
        <w:autoSpaceDN w:val="0"/>
        <w:adjustRightInd w:val="0"/>
        <w:spacing w:before="0" w:after="0"/>
        <w:rPr>
          <w:rFonts w:eastAsiaTheme="minorHAnsi"/>
          <w:color w:val="000000"/>
          <w:sz w:val="22"/>
          <w:szCs w:val="22"/>
          <w:lang w:val="en-AU"/>
        </w:rPr>
      </w:pPr>
    </w:p>
    <w:p w14:paraId="7009BA48" w14:textId="6A41B48B" w:rsidR="000E41E9" w:rsidRPr="00F248D6" w:rsidRDefault="000E41E9" w:rsidP="000E41E9">
      <w:pPr>
        <w:autoSpaceDE w:val="0"/>
        <w:autoSpaceDN w:val="0"/>
        <w:adjustRightInd w:val="0"/>
        <w:spacing w:before="0" w:after="0"/>
        <w:rPr>
          <w:rFonts w:eastAsiaTheme="minorHAnsi"/>
          <w:color w:val="000000"/>
          <w:sz w:val="22"/>
          <w:szCs w:val="22"/>
          <w:lang w:val="en-AU"/>
        </w:rPr>
      </w:pPr>
      <w:r w:rsidRPr="00F248D6">
        <w:rPr>
          <w:rFonts w:eastAsiaTheme="minorHAnsi"/>
          <w:color w:val="000000"/>
          <w:sz w:val="22"/>
          <w:szCs w:val="22"/>
          <w:lang w:val="en-AU"/>
        </w:rPr>
        <w:t xml:space="preserve">The Schedules contained in the Poisons Standard are incorporated by reference under </w:t>
      </w:r>
      <w:r w:rsidR="0067228B">
        <w:rPr>
          <w:rFonts w:eastAsiaTheme="minorHAnsi"/>
          <w:color w:val="000000"/>
          <w:sz w:val="22"/>
          <w:szCs w:val="22"/>
          <w:lang w:val="en-AU"/>
        </w:rPr>
        <w:t>s</w:t>
      </w:r>
      <w:r w:rsidRPr="00F248D6">
        <w:rPr>
          <w:rFonts w:eastAsiaTheme="minorHAnsi"/>
          <w:color w:val="000000"/>
          <w:sz w:val="22"/>
          <w:szCs w:val="22"/>
          <w:lang w:val="en-AU"/>
        </w:rPr>
        <w:t xml:space="preserve">tate and </w:t>
      </w:r>
      <w:r w:rsidR="0067228B">
        <w:rPr>
          <w:rFonts w:eastAsiaTheme="minorHAnsi"/>
          <w:color w:val="000000"/>
          <w:sz w:val="22"/>
          <w:szCs w:val="22"/>
          <w:lang w:val="en-AU"/>
        </w:rPr>
        <w:t>t</w:t>
      </w:r>
      <w:r w:rsidRPr="00F248D6">
        <w:rPr>
          <w:rFonts w:eastAsiaTheme="minorHAnsi"/>
          <w:color w:val="000000"/>
          <w:sz w:val="22"/>
          <w:szCs w:val="22"/>
          <w:lang w:val="en-AU"/>
        </w:rPr>
        <w:t>erritory legislation for regulatory purposes. This enables restrictions to be placed on the supply of scheduled substances to the public, according to the degree of risk associated with the substances and the level of control recommended over their availability, in the interest of public health and safety.</w:t>
      </w:r>
    </w:p>
    <w:p w14:paraId="403C49DA" w14:textId="77777777" w:rsidR="000E41E9" w:rsidRPr="00F248D6" w:rsidRDefault="000E41E9" w:rsidP="000E41E9">
      <w:pPr>
        <w:autoSpaceDE w:val="0"/>
        <w:autoSpaceDN w:val="0"/>
        <w:adjustRightInd w:val="0"/>
        <w:spacing w:before="0" w:after="0"/>
        <w:rPr>
          <w:rFonts w:eastAsiaTheme="minorHAnsi"/>
          <w:color w:val="000000"/>
          <w:sz w:val="22"/>
          <w:szCs w:val="22"/>
          <w:lang w:val="en-AU"/>
        </w:rPr>
      </w:pPr>
    </w:p>
    <w:p w14:paraId="63EA0709" w14:textId="66E27F60" w:rsidR="000E41E9" w:rsidRPr="00F248D6" w:rsidRDefault="000E41E9" w:rsidP="000E41E9">
      <w:pPr>
        <w:autoSpaceDE w:val="0"/>
        <w:autoSpaceDN w:val="0"/>
        <w:adjustRightInd w:val="0"/>
        <w:spacing w:before="0" w:after="0"/>
        <w:rPr>
          <w:rFonts w:eastAsiaTheme="minorHAnsi"/>
          <w:color w:val="000000"/>
          <w:sz w:val="22"/>
          <w:szCs w:val="22"/>
          <w:lang w:val="en-AU"/>
        </w:rPr>
      </w:pPr>
      <w:r w:rsidRPr="00F248D6">
        <w:rPr>
          <w:rFonts w:eastAsiaTheme="minorHAnsi"/>
          <w:color w:val="000000"/>
          <w:sz w:val="22"/>
          <w:szCs w:val="22"/>
          <w:lang w:val="en-AU"/>
        </w:rPr>
        <w:t xml:space="preserve">Similarly, the Commonwealth </w:t>
      </w:r>
      <w:r w:rsidR="0092229D">
        <w:rPr>
          <w:rFonts w:eastAsiaTheme="minorHAnsi"/>
          <w:color w:val="000000"/>
          <w:sz w:val="22"/>
          <w:szCs w:val="22"/>
          <w:lang w:val="en-AU"/>
        </w:rPr>
        <w:t xml:space="preserve">utilises </w:t>
      </w:r>
      <w:r w:rsidRPr="00F248D6">
        <w:rPr>
          <w:rFonts w:eastAsiaTheme="minorHAnsi"/>
          <w:color w:val="000000"/>
          <w:sz w:val="22"/>
          <w:szCs w:val="22"/>
          <w:lang w:val="en-AU"/>
        </w:rPr>
        <w:t xml:space="preserve">the scheduling and classification of substances in the </w:t>
      </w:r>
      <w:r w:rsidR="0067228B">
        <w:rPr>
          <w:rFonts w:eastAsiaTheme="minorHAnsi"/>
          <w:color w:val="000000"/>
          <w:sz w:val="22"/>
          <w:szCs w:val="22"/>
          <w:lang w:val="en-AU"/>
        </w:rPr>
        <w:t xml:space="preserve">current </w:t>
      </w:r>
      <w:r w:rsidRPr="00F248D6">
        <w:rPr>
          <w:rFonts w:eastAsiaTheme="minorHAnsi"/>
          <w:color w:val="000000"/>
          <w:sz w:val="22"/>
          <w:szCs w:val="22"/>
          <w:lang w:val="en-AU"/>
        </w:rPr>
        <w:t>Poisons Standard for</w:t>
      </w:r>
      <w:r w:rsidR="0092229D">
        <w:rPr>
          <w:rFonts w:eastAsiaTheme="minorHAnsi"/>
          <w:color w:val="000000"/>
          <w:sz w:val="22"/>
          <w:szCs w:val="22"/>
          <w:lang w:val="en-AU"/>
        </w:rPr>
        <w:t xml:space="preserve"> some</w:t>
      </w:r>
      <w:r w:rsidRPr="00F248D6">
        <w:rPr>
          <w:rFonts w:eastAsiaTheme="minorHAnsi"/>
          <w:color w:val="000000"/>
          <w:sz w:val="22"/>
          <w:szCs w:val="22"/>
          <w:lang w:val="en-AU"/>
        </w:rPr>
        <w:t xml:space="preserve"> regulatory and enforcement purposes under the Act. For example, the Act prohibits the publication or broadcasting of advertisements to consumers about prescription medicines containing substances included in Schedule 4 or Schedule 8 to the</w:t>
      </w:r>
      <w:r w:rsidR="0067228B">
        <w:rPr>
          <w:rFonts w:eastAsiaTheme="minorHAnsi"/>
          <w:color w:val="000000"/>
          <w:sz w:val="22"/>
          <w:szCs w:val="22"/>
          <w:lang w:val="en-AU"/>
        </w:rPr>
        <w:t xml:space="preserve"> current </w:t>
      </w:r>
      <w:r w:rsidRPr="00F248D6">
        <w:rPr>
          <w:rFonts w:eastAsiaTheme="minorHAnsi"/>
          <w:color w:val="000000"/>
          <w:sz w:val="22"/>
          <w:szCs w:val="22"/>
          <w:lang w:val="en-AU"/>
        </w:rPr>
        <w:t xml:space="preserve">Poisons Standard, or over-the-counter medicines containing substances included in Schedule 3 and not included in Appendix H of the </w:t>
      </w:r>
      <w:r w:rsidR="0067228B">
        <w:rPr>
          <w:rFonts w:eastAsiaTheme="minorHAnsi"/>
          <w:color w:val="000000"/>
          <w:sz w:val="22"/>
          <w:szCs w:val="22"/>
          <w:lang w:val="en-AU"/>
        </w:rPr>
        <w:t xml:space="preserve">current </w:t>
      </w:r>
      <w:r w:rsidRPr="00F248D6">
        <w:rPr>
          <w:rFonts w:eastAsiaTheme="minorHAnsi"/>
          <w:color w:val="000000"/>
          <w:sz w:val="22"/>
          <w:szCs w:val="22"/>
          <w:lang w:val="en-AU"/>
        </w:rPr>
        <w:t>Poisons Standard. The advertising of substances included in Schedule 9 or Schedule 10 to the Poisons Standard is also prohibited.</w:t>
      </w:r>
    </w:p>
    <w:p w14:paraId="1625831A" w14:textId="77777777" w:rsidR="0005141E" w:rsidRDefault="0005141E" w:rsidP="004461D8">
      <w:pPr>
        <w:autoSpaceDE w:val="0"/>
        <w:autoSpaceDN w:val="0"/>
        <w:adjustRightInd w:val="0"/>
        <w:spacing w:before="0" w:after="0"/>
        <w:rPr>
          <w:rFonts w:eastAsiaTheme="minorHAnsi"/>
          <w:color w:val="000000"/>
          <w:sz w:val="22"/>
          <w:szCs w:val="22"/>
          <w:lang w:val="en-AU"/>
        </w:rPr>
      </w:pPr>
    </w:p>
    <w:p w14:paraId="370222E4" w14:textId="7D6012BC" w:rsidR="000E41E9" w:rsidRPr="00B71EF9" w:rsidRDefault="000E41E9" w:rsidP="000E41E9">
      <w:pPr>
        <w:autoSpaceDE w:val="0"/>
        <w:autoSpaceDN w:val="0"/>
        <w:adjustRightInd w:val="0"/>
        <w:spacing w:before="0" w:after="0"/>
        <w:rPr>
          <w:b/>
          <w:sz w:val="22"/>
          <w:szCs w:val="22"/>
          <w:lang w:eastAsia="en-AU"/>
        </w:rPr>
      </w:pPr>
      <w:r>
        <w:rPr>
          <w:b/>
          <w:sz w:val="22"/>
          <w:szCs w:val="22"/>
          <w:lang w:eastAsia="en-AU"/>
        </w:rPr>
        <w:t>Purpose</w:t>
      </w:r>
    </w:p>
    <w:p w14:paraId="59382006" w14:textId="1A35CF0A" w:rsidR="000E41E9" w:rsidRDefault="002815CE" w:rsidP="004461D8">
      <w:pPr>
        <w:autoSpaceDE w:val="0"/>
        <w:autoSpaceDN w:val="0"/>
        <w:adjustRightInd w:val="0"/>
        <w:spacing w:before="0" w:after="0"/>
        <w:rPr>
          <w:rFonts w:eastAsiaTheme="minorHAnsi"/>
          <w:color w:val="000000"/>
          <w:sz w:val="22"/>
          <w:szCs w:val="22"/>
          <w:lang w:val="en-AU"/>
        </w:rPr>
      </w:pPr>
      <w:r>
        <w:rPr>
          <w:rFonts w:eastAsiaTheme="minorHAnsi"/>
          <w:color w:val="000000"/>
          <w:sz w:val="22"/>
          <w:szCs w:val="22"/>
          <w:lang w:val="en-AU"/>
        </w:rPr>
        <w:t>The redrafting of the Poisons Standard was undertaken by the Office of Parliamentary Counsel</w:t>
      </w:r>
      <w:r w:rsidR="00DD11BA">
        <w:rPr>
          <w:rFonts w:eastAsiaTheme="minorHAnsi"/>
          <w:color w:val="000000"/>
          <w:sz w:val="22"/>
          <w:szCs w:val="22"/>
          <w:lang w:val="en-AU"/>
        </w:rPr>
        <w:t>,</w:t>
      </w:r>
      <w:r>
        <w:rPr>
          <w:rFonts w:eastAsiaTheme="minorHAnsi"/>
          <w:color w:val="000000"/>
          <w:sz w:val="22"/>
          <w:szCs w:val="22"/>
          <w:lang w:val="en-AU"/>
        </w:rPr>
        <w:t xml:space="preserve"> to ensure that the new Poisons Standard</w:t>
      </w:r>
      <w:r w:rsidR="00DD11BA">
        <w:rPr>
          <w:rFonts w:eastAsiaTheme="minorHAnsi"/>
          <w:color w:val="000000"/>
          <w:sz w:val="22"/>
          <w:szCs w:val="22"/>
          <w:lang w:val="en-AU"/>
        </w:rPr>
        <w:t xml:space="preserve"> </w:t>
      </w:r>
      <w:r>
        <w:rPr>
          <w:rFonts w:eastAsiaTheme="minorHAnsi"/>
          <w:color w:val="000000"/>
          <w:sz w:val="22"/>
          <w:szCs w:val="22"/>
          <w:lang w:val="en-AU"/>
        </w:rPr>
        <w:t>align</w:t>
      </w:r>
      <w:r w:rsidR="00DD11BA">
        <w:rPr>
          <w:rFonts w:eastAsiaTheme="minorHAnsi"/>
          <w:color w:val="000000"/>
          <w:sz w:val="22"/>
          <w:szCs w:val="22"/>
          <w:lang w:val="en-AU"/>
        </w:rPr>
        <w:t>s</w:t>
      </w:r>
      <w:r>
        <w:rPr>
          <w:rFonts w:eastAsiaTheme="minorHAnsi"/>
          <w:color w:val="000000"/>
          <w:sz w:val="22"/>
          <w:szCs w:val="22"/>
          <w:lang w:val="en-AU"/>
        </w:rPr>
        <w:t xml:space="preserve"> with modern drafting conventions to the extent possible</w:t>
      </w:r>
      <w:r w:rsidR="00DD11BA">
        <w:rPr>
          <w:rFonts w:eastAsiaTheme="minorHAnsi"/>
          <w:color w:val="000000"/>
          <w:sz w:val="22"/>
          <w:szCs w:val="22"/>
          <w:lang w:val="en-AU"/>
        </w:rPr>
        <w:t>, and is clearer and easier to understand</w:t>
      </w:r>
      <w:r>
        <w:rPr>
          <w:rFonts w:eastAsiaTheme="minorHAnsi"/>
          <w:color w:val="000000"/>
          <w:sz w:val="22"/>
          <w:szCs w:val="22"/>
          <w:lang w:val="en-AU"/>
        </w:rPr>
        <w:t xml:space="preserve">. </w:t>
      </w:r>
      <w:r w:rsidR="00934A9A">
        <w:rPr>
          <w:rFonts w:eastAsiaTheme="minorHAnsi"/>
          <w:color w:val="000000"/>
          <w:sz w:val="22"/>
          <w:szCs w:val="22"/>
          <w:lang w:val="en-AU"/>
        </w:rPr>
        <w:t xml:space="preserve">The changes made fall into three categories: structure, </w:t>
      </w:r>
      <w:r w:rsidR="00C946B2">
        <w:rPr>
          <w:rFonts w:eastAsiaTheme="minorHAnsi"/>
          <w:color w:val="000000"/>
          <w:sz w:val="22"/>
          <w:szCs w:val="22"/>
          <w:lang w:val="en-AU"/>
        </w:rPr>
        <w:t xml:space="preserve">readability and clarity, </w:t>
      </w:r>
      <w:r w:rsidR="00934A9A">
        <w:rPr>
          <w:rFonts w:eastAsiaTheme="minorHAnsi"/>
          <w:color w:val="000000"/>
          <w:sz w:val="22"/>
          <w:szCs w:val="22"/>
          <w:lang w:val="en-AU"/>
        </w:rPr>
        <w:t>and formatting.</w:t>
      </w:r>
    </w:p>
    <w:p w14:paraId="4A866264" w14:textId="20797C88" w:rsidR="00934A9A" w:rsidRDefault="00934A9A" w:rsidP="004461D8">
      <w:pPr>
        <w:autoSpaceDE w:val="0"/>
        <w:autoSpaceDN w:val="0"/>
        <w:adjustRightInd w:val="0"/>
        <w:spacing w:before="0" w:after="0"/>
        <w:rPr>
          <w:rFonts w:eastAsiaTheme="minorHAnsi"/>
          <w:color w:val="000000"/>
          <w:sz w:val="22"/>
          <w:szCs w:val="22"/>
          <w:lang w:val="en-AU"/>
        </w:rPr>
      </w:pPr>
    </w:p>
    <w:p w14:paraId="6FAB3DF4" w14:textId="35775B26" w:rsidR="00934A9A" w:rsidRPr="00934A9A" w:rsidRDefault="00934A9A" w:rsidP="004461D8">
      <w:pPr>
        <w:autoSpaceDE w:val="0"/>
        <w:autoSpaceDN w:val="0"/>
        <w:adjustRightInd w:val="0"/>
        <w:spacing w:before="0" w:after="0"/>
        <w:rPr>
          <w:rFonts w:eastAsiaTheme="minorHAnsi"/>
          <w:i/>
          <w:iCs/>
          <w:color w:val="000000"/>
          <w:sz w:val="22"/>
          <w:szCs w:val="22"/>
          <w:lang w:val="en-AU"/>
        </w:rPr>
      </w:pPr>
      <w:r w:rsidRPr="00934A9A">
        <w:rPr>
          <w:rFonts w:eastAsiaTheme="minorHAnsi"/>
          <w:i/>
          <w:iCs/>
          <w:color w:val="000000"/>
          <w:sz w:val="22"/>
          <w:szCs w:val="22"/>
          <w:lang w:val="en-AU"/>
        </w:rPr>
        <w:t>Structure</w:t>
      </w:r>
    </w:p>
    <w:p w14:paraId="185B6BF1" w14:textId="2AD0CF97" w:rsidR="009A491D" w:rsidRDefault="00934A9A" w:rsidP="004461D8">
      <w:pPr>
        <w:autoSpaceDE w:val="0"/>
        <w:autoSpaceDN w:val="0"/>
        <w:adjustRightInd w:val="0"/>
        <w:spacing w:before="0" w:after="0"/>
        <w:rPr>
          <w:rFonts w:eastAsiaTheme="minorHAnsi"/>
          <w:color w:val="000000"/>
          <w:sz w:val="22"/>
          <w:szCs w:val="22"/>
          <w:lang w:val="en-AU"/>
        </w:rPr>
      </w:pPr>
      <w:r>
        <w:rPr>
          <w:rFonts w:eastAsiaTheme="minorHAnsi"/>
          <w:color w:val="000000"/>
          <w:sz w:val="22"/>
          <w:szCs w:val="22"/>
          <w:lang w:val="en-AU"/>
        </w:rPr>
        <w:t>The new Poisons Standard reflects a streamlined structure that improves navigation within the current Poisons Standard.</w:t>
      </w:r>
    </w:p>
    <w:p w14:paraId="2F5ED9A7" w14:textId="77777777" w:rsidR="009A491D" w:rsidRDefault="009A491D" w:rsidP="004461D8">
      <w:pPr>
        <w:autoSpaceDE w:val="0"/>
        <w:autoSpaceDN w:val="0"/>
        <w:adjustRightInd w:val="0"/>
        <w:spacing w:before="0" w:after="0"/>
        <w:rPr>
          <w:rFonts w:eastAsiaTheme="minorHAnsi"/>
          <w:color w:val="000000"/>
          <w:sz w:val="22"/>
          <w:szCs w:val="22"/>
          <w:lang w:val="en-AU"/>
        </w:rPr>
      </w:pPr>
    </w:p>
    <w:p w14:paraId="6A8AC1DF" w14:textId="7BE3534D" w:rsidR="000D1305" w:rsidRDefault="00934A9A" w:rsidP="004461D8">
      <w:pPr>
        <w:autoSpaceDE w:val="0"/>
        <w:autoSpaceDN w:val="0"/>
        <w:adjustRightInd w:val="0"/>
        <w:spacing w:before="0" w:after="0"/>
        <w:rPr>
          <w:rFonts w:eastAsiaTheme="minorHAnsi"/>
          <w:color w:val="000000"/>
          <w:sz w:val="22"/>
          <w:szCs w:val="22"/>
          <w:lang w:val="en-AU"/>
        </w:rPr>
      </w:pPr>
      <w:r>
        <w:rPr>
          <w:rFonts w:eastAsiaTheme="minorHAnsi"/>
          <w:color w:val="000000"/>
          <w:sz w:val="22"/>
          <w:szCs w:val="22"/>
          <w:lang w:val="en-AU"/>
        </w:rPr>
        <w:t>The former Poisons Standard contained the Standard for the Uniform Scheduling of Medicines and Poisons (SUSMP) as Schedule 1 to the former Poisons Standard</w:t>
      </w:r>
      <w:r w:rsidR="009A491D">
        <w:rPr>
          <w:rFonts w:eastAsiaTheme="minorHAnsi"/>
          <w:color w:val="000000"/>
          <w:sz w:val="22"/>
          <w:szCs w:val="22"/>
          <w:lang w:val="en-AU"/>
        </w:rPr>
        <w:t xml:space="preserve">. The SUSMP contained </w:t>
      </w:r>
      <w:r w:rsidR="0058492D">
        <w:rPr>
          <w:rFonts w:eastAsiaTheme="minorHAnsi"/>
          <w:color w:val="000000"/>
          <w:sz w:val="22"/>
          <w:szCs w:val="22"/>
          <w:lang w:val="en-AU"/>
        </w:rPr>
        <w:t xml:space="preserve">a number of Parts, with </w:t>
      </w:r>
      <w:r w:rsidR="009A491D">
        <w:rPr>
          <w:rFonts w:eastAsiaTheme="minorHAnsi"/>
          <w:color w:val="000000"/>
          <w:sz w:val="22"/>
          <w:szCs w:val="22"/>
          <w:lang w:val="en-AU"/>
        </w:rPr>
        <w:t>Parts 1 to 3</w:t>
      </w:r>
      <w:r w:rsidR="0058492D">
        <w:rPr>
          <w:rFonts w:eastAsiaTheme="minorHAnsi"/>
          <w:color w:val="000000"/>
          <w:sz w:val="22"/>
          <w:szCs w:val="22"/>
          <w:lang w:val="en-AU"/>
        </w:rPr>
        <w:t xml:space="preserve"> containing </w:t>
      </w:r>
      <w:r w:rsidR="00F35148">
        <w:rPr>
          <w:rFonts w:eastAsiaTheme="minorHAnsi"/>
          <w:color w:val="000000"/>
          <w:sz w:val="22"/>
          <w:szCs w:val="22"/>
          <w:lang w:val="en-AU"/>
        </w:rPr>
        <w:t xml:space="preserve">definitions and substantive </w:t>
      </w:r>
      <w:r w:rsidR="0058492D">
        <w:rPr>
          <w:rFonts w:eastAsiaTheme="minorHAnsi"/>
          <w:color w:val="000000"/>
          <w:sz w:val="22"/>
          <w:szCs w:val="22"/>
          <w:lang w:val="en-AU"/>
        </w:rPr>
        <w:t>provisions</w:t>
      </w:r>
      <w:r w:rsidR="004F40A9">
        <w:rPr>
          <w:rFonts w:eastAsiaTheme="minorHAnsi"/>
          <w:color w:val="000000"/>
          <w:sz w:val="22"/>
          <w:szCs w:val="22"/>
          <w:lang w:val="en-AU"/>
        </w:rPr>
        <w:t xml:space="preserve">, </w:t>
      </w:r>
      <w:r w:rsidR="0058492D">
        <w:rPr>
          <w:rFonts w:eastAsiaTheme="minorHAnsi"/>
          <w:color w:val="000000"/>
          <w:sz w:val="22"/>
          <w:szCs w:val="22"/>
          <w:lang w:val="en-AU"/>
        </w:rPr>
        <w:t xml:space="preserve">Part 4 containing the </w:t>
      </w:r>
      <w:r w:rsidR="009A491D">
        <w:rPr>
          <w:rFonts w:eastAsiaTheme="minorHAnsi"/>
          <w:color w:val="000000"/>
          <w:sz w:val="22"/>
          <w:szCs w:val="22"/>
          <w:lang w:val="en-AU"/>
        </w:rPr>
        <w:t>Schedules</w:t>
      </w:r>
      <w:r w:rsidR="004F40A9">
        <w:rPr>
          <w:rFonts w:eastAsiaTheme="minorHAnsi"/>
          <w:color w:val="000000"/>
          <w:sz w:val="22"/>
          <w:szCs w:val="22"/>
          <w:lang w:val="en-AU"/>
        </w:rPr>
        <w:t>, and Part 5 containing the Appendices</w:t>
      </w:r>
      <w:r w:rsidR="009A491D">
        <w:rPr>
          <w:rFonts w:eastAsiaTheme="minorHAnsi"/>
          <w:color w:val="000000"/>
          <w:sz w:val="22"/>
          <w:szCs w:val="22"/>
          <w:lang w:val="en-AU"/>
        </w:rPr>
        <w:t>.</w:t>
      </w:r>
    </w:p>
    <w:p w14:paraId="0D5729EE" w14:textId="63F04F99" w:rsidR="009A491D" w:rsidRDefault="009A491D" w:rsidP="004461D8">
      <w:pPr>
        <w:autoSpaceDE w:val="0"/>
        <w:autoSpaceDN w:val="0"/>
        <w:adjustRightInd w:val="0"/>
        <w:spacing w:before="0" w:after="0"/>
        <w:rPr>
          <w:rFonts w:eastAsiaTheme="minorHAnsi"/>
          <w:color w:val="000000"/>
          <w:sz w:val="22"/>
          <w:szCs w:val="22"/>
          <w:lang w:val="en-AU"/>
        </w:rPr>
      </w:pPr>
    </w:p>
    <w:p w14:paraId="152A8D02" w14:textId="1588D626" w:rsidR="009A491D" w:rsidRDefault="009A491D" w:rsidP="004461D8">
      <w:pPr>
        <w:autoSpaceDE w:val="0"/>
        <w:autoSpaceDN w:val="0"/>
        <w:adjustRightInd w:val="0"/>
        <w:spacing w:before="0" w:after="0"/>
        <w:rPr>
          <w:rFonts w:eastAsiaTheme="minorHAnsi"/>
          <w:color w:val="000000"/>
          <w:sz w:val="22"/>
          <w:szCs w:val="22"/>
          <w:lang w:val="en-AU"/>
        </w:rPr>
      </w:pPr>
      <w:r>
        <w:rPr>
          <w:rFonts w:eastAsiaTheme="minorHAnsi"/>
          <w:color w:val="000000"/>
          <w:sz w:val="22"/>
          <w:szCs w:val="22"/>
          <w:lang w:val="en-AU"/>
        </w:rPr>
        <w:t xml:space="preserve">The new Poisons Standard </w:t>
      </w:r>
      <w:r w:rsidR="004F40A9">
        <w:rPr>
          <w:rFonts w:eastAsiaTheme="minorHAnsi"/>
          <w:color w:val="000000"/>
          <w:sz w:val="22"/>
          <w:szCs w:val="22"/>
          <w:lang w:val="en-AU"/>
        </w:rPr>
        <w:t xml:space="preserve">contains the </w:t>
      </w:r>
      <w:r>
        <w:rPr>
          <w:rFonts w:eastAsiaTheme="minorHAnsi"/>
          <w:color w:val="000000"/>
          <w:sz w:val="22"/>
          <w:szCs w:val="22"/>
          <w:lang w:val="en-AU"/>
        </w:rPr>
        <w:t xml:space="preserve">content of the SUSMP within the instrument itself, not as a schedule. </w:t>
      </w:r>
      <w:r w:rsidR="004F40A9">
        <w:rPr>
          <w:rFonts w:eastAsiaTheme="minorHAnsi"/>
          <w:color w:val="000000"/>
          <w:sz w:val="22"/>
          <w:szCs w:val="22"/>
          <w:lang w:val="en-AU"/>
        </w:rPr>
        <w:t>The Reader</w:t>
      </w:r>
      <w:r w:rsidR="0063227B">
        <w:rPr>
          <w:rFonts w:eastAsiaTheme="minorHAnsi"/>
          <w:color w:val="000000"/>
          <w:sz w:val="22"/>
          <w:szCs w:val="22"/>
          <w:lang w:val="en-AU"/>
        </w:rPr>
        <w:t>’s</w:t>
      </w:r>
      <w:r w:rsidR="004F40A9">
        <w:rPr>
          <w:rFonts w:eastAsiaTheme="minorHAnsi"/>
          <w:color w:val="000000"/>
          <w:sz w:val="22"/>
          <w:szCs w:val="22"/>
          <w:lang w:val="en-AU"/>
        </w:rPr>
        <w:t xml:space="preserve"> Guide remains at the start of the instrument, followed by the </w:t>
      </w:r>
      <w:r>
        <w:rPr>
          <w:rFonts w:eastAsiaTheme="minorHAnsi"/>
          <w:color w:val="000000"/>
          <w:sz w:val="22"/>
          <w:szCs w:val="22"/>
          <w:lang w:val="en-AU"/>
        </w:rPr>
        <w:t xml:space="preserve">provisions </w:t>
      </w:r>
      <w:r w:rsidR="004F40A9">
        <w:rPr>
          <w:rFonts w:eastAsiaTheme="minorHAnsi"/>
          <w:color w:val="000000"/>
          <w:sz w:val="22"/>
          <w:szCs w:val="22"/>
          <w:lang w:val="en-AU"/>
        </w:rPr>
        <w:t>that</w:t>
      </w:r>
      <w:r>
        <w:rPr>
          <w:rFonts w:eastAsiaTheme="minorHAnsi"/>
          <w:color w:val="000000"/>
          <w:sz w:val="22"/>
          <w:szCs w:val="22"/>
          <w:lang w:val="en-AU"/>
        </w:rPr>
        <w:t xml:space="preserve"> are contained within Part 1</w:t>
      </w:r>
      <w:r w:rsidR="00EE0581">
        <w:rPr>
          <w:rFonts w:eastAsiaTheme="minorHAnsi"/>
          <w:color w:val="000000"/>
          <w:sz w:val="22"/>
          <w:szCs w:val="22"/>
          <w:lang w:val="en-AU"/>
        </w:rPr>
        <w:t xml:space="preserve"> (Preliminary and interpretation)</w:t>
      </w:r>
      <w:r>
        <w:rPr>
          <w:rFonts w:eastAsiaTheme="minorHAnsi"/>
          <w:color w:val="000000"/>
          <w:sz w:val="22"/>
          <w:szCs w:val="22"/>
          <w:lang w:val="en-AU"/>
        </w:rPr>
        <w:t xml:space="preserve"> </w:t>
      </w:r>
      <w:r w:rsidR="0063227B">
        <w:rPr>
          <w:rFonts w:eastAsiaTheme="minorHAnsi"/>
          <w:color w:val="000000"/>
          <w:sz w:val="22"/>
          <w:szCs w:val="22"/>
          <w:lang w:val="en-AU"/>
        </w:rPr>
        <w:t xml:space="preserve">and </w:t>
      </w:r>
      <w:r w:rsidR="00EE0581">
        <w:rPr>
          <w:rFonts w:eastAsiaTheme="minorHAnsi"/>
          <w:color w:val="000000"/>
          <w:sz w:val="22"/>
          <w:szCs w:val="22"/>
          <w:lang w:val="en-AU"/>
        </w:rPr>
        <w:t xml:space="preserve">Part </w:t>
      </w:r>
      <w:r w:rsidR="0063227B">
        <w:rPr>
          <w:rFonts w:eastAsiaTheme="minorHAnsi"/>
          <w:color w:val="000000"/>
          <w:sz w:val="22"/>
          <w:szCs w:val="22"/>
          <w:lang w:val="en-AU"/>
        </w:rPr>
        <w:t>2</w:t>
      </w:r>
      <w:r w:rsidR="00EE0581">
        <w:rPr>
          <w:rFonts w:eastAsiaTheme="minorHAnsi"/>
          <w:color w:val="000000"/>
          <w:sz w:val="22"/>
          <w:szCs w:val="22"/>
          <w:lang w:val="en-AU"/>
        </w:rPr>
        <w:t xml:space="preserve"> (Controls on substances)</w:t>
      </w:r>
      <w:r w:rsidR="004F40A9">
        <w:rPr>
          <w:rFonts w:eastAsiaTheme="minorHAnsi"/>
          <w:color w:val="000000"/>
          <w:sz w:val="22"/>
          <w:szCs w:val="22"/>
          <w:lang w:val="en-AU"/>
        </w:rPr>
        <w:t xml:space="preserve">. The </w:t>
      </w:r>
      <w:r>
        <w:rPr>
          <w:rFonts w:eastAsiaTheme="minorHAnsi"/>
          <w:color w:val="000000"/>
          <w:sz w:val="22"/>
          <w:szCs w:val="22"/>
          <w:lang w:val="en-AU"/>
        </w:rPr>
        <w:t xml:space="preserve">Schedules, Appendices and Index </w:t>
      </w:r>
      <w:r w:rsidR="0063227B">
        <w:rPr>
          <w:rFonts w:eastAsiaTheme="minorHAnsi"/>
          <w:color w:val="000000"/>
          <w:sz w:val="22"/>
          <w:szCs w:val="22"/>
          <w:lang w:val="en-AU"/>
        </w:rPr>
        <w:t xml:space="preserve">to the instrument </w:t>
      </w:r>
      <w:r>
        <w:rPr>
          <w:rFonts w:eastAsiaTheme="minorHAnsi"/>
          <w:color w:val="000000"/>
          <w:sz w:val="22"/>
          <w:szCs w:val="22"/>
          <w:lang w:val="en-AU"/>
        </w:rPr>
        <w:t>follow</w:t>
      </w:r>
      <w:r w:rsidR="0063227B">
        <w:rPr>
          <w:rFonts w:eastAsiaTheme="minorHAnsi"/>
          <w:color w:val="000000"/>
          <w:sz w:val="22"/>
          <w:szCs w:val="22"/>
          <w:lang w:val="en-AU"/>
        </w:rPr>
        <w:t>, i.e. they are no longer contained within a Part</w:t>
      </w:r>
      <w:r>
        <w:rPr>
          <w:rFonts w:eastAsiaTheme="minorHAnsi"/>
          <w:color w:val="000000"/>
          <w:sz w:val="22"/>
          <w:szCs w:val="22"/>
          <w:lang w:val="en-AU"/>
        </w:rPr>
        <w:t>.</w:t>
      </w:r>
    </w:p>
    <w:p w14:paraId="4B1477F6" w14:textId="4AB0ED37" w:rsidR="009A491D" w:rsidRDefault="009A491D" w:rsidP="004461D8">
      <w:pPr>
        <w:autoSpaceDE w:val="0"/>
        <w:autoSpaceDN w:val="0"/>
        <w:adjustRightInd w:val="0"/>
        <w:spacing w:before="0" w:after="0"/>
        <w:rPr>
          <w:rFonts w:eastAsiaTheme="minorHAnsi"/>
          <w:color w:val="000000"/>
          <w:sz w:val="22"/>
          <w:szCs w:val="22"/>
          <w:lang w:val="en-AU"/>
        </w:rPr>
      </w:pPr>
    </w:p>
    <w:p w14:paraId="28CF8939" w14:textId="1D546344" w:rsidR="003469DA" w:rsidRDefault="003469DA" w:rsidP="003469DA">
      <w:pPr>
        <w:autoSpaceDE w:val="0"/>
        <w:autoSpaceDN w:val="0"/>
        <w:adjustRightInd w:val="0"/>
        <w:spacing w:before="0" w:after="0"/>
        <w:rPr>
          <w:rFonts w:eastAsiaTheme="minorHAnsi"/>
          <w:color w:val="000000"/>
          <w:sz w:val="22"/>
          <w:szCs w:val="22"/>
          <w:lang w:val="en-AU"/>
        </w:rPr>
      </w:pPr>
      <w:r>
        <w:rPr>
          <w:rFonts w:eastAsiaTheme="minorHAnsi"/>
          <w:color w:val="000000"/>
          <w:sz w:val="22"/>
          <w:szCs w:val="22"/>
          <w:lang w:val="en-AU"/>
        </w:rPr>
        <w:t>Subsection 1(2) provides that the new Poisons Standard may be cited as the relevant version of the SUSMP, to maintain historical references to</w:t>
      </w:r>
      <w:r w:rsidR="00C946B2">
        <w:rPr>
          <w:rFonts w:eastAsiaTheme="minorHAnsi"/>
          <w:color w:val="000000"/>
          <w:sz w:val="22"/>
          <w:szCs w:val="22"/>
          <w:lang w:val="en-AU"/>
        </w:rPr>
        <w:t xml:space="preserve"> </w:t>
      </w:r>
      <w:r>
        <w:rPr>
          <w:rFonts w:eastAsiaTheme="minorHAnsi"/>
          <w:color w:val="000000"/>
          <w:sz w:val="22"/>
          <w:szCs w:val="22"/>
          <w:lang w:val="en-AU"/>
        </w:rPr>
        <w:t>the SUSMP</w:t>
      </w:r>
      <w:r w:rsidR="00C946B2">
        <w:rPr>
          <w:rFonts w:eastAsiaTheme="minorHAnsi"/>
          <w:color w:val="000000"/>
          <w:sz w:val="22"/>
          <w:szCs w:val="22"/>
          <w:lang w:val="en-AU"/>
        </w:rPr>
        <w:t xml:space="preserve"> that are external to the Poisons Standard</w:t>
      </w:r>
      <w:r>
        <w:rPr>
          <w:rFonts w:eastAsiaTheme="minorHAnsi"/>
          <w:color w:val="000000"/>
          <w:sz w:val="22"/>
          <w:szCs w:val="22"/>
          <w:lang w:val="en-AU"/>
        </w:rPr>
        <w:t>, and section 5 clarifies that the Reader’s Guide and Index are not part of th</w:t>
      </w:r>
      <w:r w:rsidR="00DD11BA">
        <w:rPr>
          <w:rFonts w:eastAsiaTheme="minorHAnsi"/>
          <w:color w:val="000000"/>
          <w:sz w:val="22"/>
          <w:szCs w:val="22"/>
          <w:lang w:val="en-AU"/>
        </w:rPr>
        <w:t>e</w:t>
      </w:r>
      <w:r>
        <w:rPr>
          <w:rFonts w:eastAsiaTheme="minorHAnsi"/>
          <w:color w:val="000000"/>
          <w:sz w:val="22"/>
          <w:szCs w:val="22"/>
          <w:lang w:val="en-AU"/>
        </w:rPr>
        <w:t xml:space="preserve"> instrument.</w:t>
      </w:r>
    </w:p>
    <w:p w14:paraId="008927FB" w14:textId="77777777" w:rsidR="003469DA" w:rsidRDefault="003469DA" w:rsidP="004461D8">
      <w:pPr>
        <w:autoSpaceDE w:val="0"/>
        <w:autoSpaceDN w:val="0"/>
        <w:adjustRightInd w:val="0"/>
        <w:spacing w:before="0" w:after="0"/>
        <w:rPr>
          <w:rFonts w:eastAsiaTheme="minorHAnsi"/>
          <w:color w:val="000000"/>
          <w:sz w:val="22"/>
          <w:szCs w:val="22"/>
          <w:lang w:val="en-AU"/>
        </w:rPr>
      </w:pPr>
    </w:p>
    <w:p w14:paraId="0E30EE50" w14:textId="66D957BD" w:rsidR="003469DA" w:rsidRDefault="0063227B" w:rsidP="004461D8">
      <w:pPr>
        <w:autoSpaceDE w:val="0"/>
        <w:autoSpaceDN w:val="0"/>
        <w:adjustRightInd w:val="0"/>
        <w:spacing w:before="0" w:after="0"/>
        <w:rPr>
          <w:rFonts w:eastAsiaTheme="minorHAnsi"/>
          <w:color w:val="000000"/>
          <w:sz w:val="22"/>
          <w:szCs w:val="22"/>
          <w:lang w:val="en-AU"/>
        </w:rPr>
      </w:pPr>
      <w:r>
        <w:rPr>
          <w:rFonts w:eastAsiaTheme="minorHAnsi"/>
          <w:color w:val="000000"/>
          <w:sz w:val="22"/>
          <w:szCs w:val="22"/>
          <w:lang w:val="en-AU"/>
        </w:rPr>
        <w:t>Some of the provisions within Parts 1 to 3 of the former Poisons Standard have been reordered in Parts 1 and 2 of the new Poisons Standard</w:t>
      </w:r>
      <w:r w:rsidR="00DD11BA">
        <w:rPr>
          <w:rFonts w:eastAsiaTheme="minorHAnsi"/>
          <w:color w:val="000000"/>
          <w:sz w:val="22"/>
          <w:szCs w:val="22"/>
          <w:lang w:val="en-AU"/>
        </w:rPr>
        <w:t xml:space="preserve"> - </w:t>
      </w:r>
      <w:r>
        <w:rPr>
          <w:rFonts w:eastAsiaTheme="minorHAnsi"/>
          <w:color w:val="000000"/>
          <w:sz w:val="22"/>
          <w:szCs w:val="22"/>
          <w:lang w:val="en-AU"/>
        </w:rPr>
        <w:t xml:space="preserve">for example, all provisions relating to storage are </w:t>
      </w:r>
      <w:r w:rsidR="00DD11BA">
        <w:rPr>
          <w:rFonts w:eastAsiaTheme="minorHAnsi"/>
          <w:color w:val="000000"/>
          <w:sz w:val="22"/>
          <w:szCs w:val="22"/>
          <w:lang w:val="en-AU"/>
        </w:rPr>
        <w:t xml:space="preserve">grouped </w:t>
      </w:r>
      <w:r>
        <w:rPr>
          <w:rFonts w:eastAsiaTheme="minorHAnsi"/>
          <w:color w:val="000000"/>
          <w:sz w:val="22"/>
          <w:szCs w:val="22"/>
          <w:lang w:val="en-AU"/>
        </w:rPr>
        <w:t>together</w:t>
      </w:r>
      <w:r w:rsidR="003469DA">
        <w:rPr>
          <w:rFonts w:eastAsiaTheme="minorHAnsi"/>
          <w:color w:val="000000"/>
          <w:sz w:val="22"/>
          <w:szCs w:val="22"/>
          <w:lang w:val="en-AU"/>
        </w:rPr>
        <w:t xml:space="preserve"> in Division 3 of Part 2</w:t>
      </w:r>
      <w:r w:rsidR="00DD11BA">
        <w:rPr>
          <w:rFonts w:eastAsiaTheme="minorHAnsi"/>
          <w:color w:val="000000"/>
          <w:sz w:val="22"/>
          <w:szCs w:val="22"/>
          <w:lang w:val="en-AU"/>
        </w:rPr>
        <w:t>,</w:t>
      </w:r>
      <w:r>
        <w:rPr>
          <w:rFonts w:eastAsiaTheme="minorHAnsi"/>
          <w:color w:val="000000"/>
          <w:sz w:val="22"/>
          <w:szCs w:val="22"/>
          <w:lang w:val="en-AU"/>
        </w:rPr>
        <w:t xml:space="preserve"> and all provisions relating to supply are together</w:t>
      </w:r>
      <w:r w:rsidR="003469DA">
        <w:rPr>
          <w:rFonts w:eastAsiaTheme="minorHAnsi"/>
          <w:color w:val="000000"/>
          <w:sz w:val="22"/>
          <w:szCs w:val="22"/>
          <w:lang w:val="en-AU"/>
        </w:rPr>
        <w:t xml:space="preserve"> in Division 8 of Part 2</w:t>
      </w:r>
      <w:r>
        <w:rPr>
          <w:rFonts w:eastAsiaTheme="minorHAnsi"/>
          <w:color w:val="000000"/>
          <w:sz w:val="22"/>
          <w:szCs w:val="22"/>
          <w:lang w:val="en-AU"/>
        </w:rPr>
        <w:t xml:space="preserve">. </w:t>
      </w:r>
      <w:r w:rsidR="002815CE">
        <w:rPr>
          <w:rFonts w:eastAsiaTheme="minorHAnsi"/>
          <w:color w:val="000000"/>
          <w:sz w:val="22"/>
          <w:szCs w:val="22"/>
          <w:lang w:val="en-AU"/>
        </w:rPr>
        <w:t xml:space="preserve">This has resulted in </w:t>
      </w:r>
      <w:r w:rsidR="00DD11BA">
        <w:rPr>
          <w:rFonts w:eastAsiaTheme="minorHAnsi"/>
          <w:color w:val="000000"/>
          <w:sz w:val="22"/>
          <w:szCs w:val="22"/>
          <w:lang w:val="en-AU"/>
        </w:rPr>
        <w:t xml:space="preserve">some </w:t>
      </w:r>
      <w:r w:rsidR="002815CE">
        <w:rPr>
          <w:rFonts w:eastAsiaTheme="minorHAnsi"/>
          <w:color w:val="000000"/>
          <w:sz w:val="22"/>
          <w:szCs w:val="22"/>
          <w:lang w:val="en-AU"/>
        </w:rPr>
        <w:t>renumbering of the provisions.</w:t>
      </w:r>
    </w:p>
    <w:p w14:paraId="754B2E44" w14:textId="188834D2" w:rsidR="000D1305" w:rsidRDefault="000D1305" w:rsidP="004461D8">
      <w:pPr>
        <w:autoSpaceDE w:val="0"/>
        <w:autoSpaceDN w:val="0"/>
        <w:adjustRightInd w:val="0"/>
        <w:spacing w:before="0" w:after="0"/>
        <w:rPr>
          <w:rFonts w:eastAsiaTheme="minorHAnsi"/>
          <w:color w:val="000000"/>
          <w:sz w:val="22"/>
          <w:szCs w:val="22"/>
          <w:lang w:val="en-AU"/>
        </w:rPr>
      </w:pPr>
    </w:p>
    <w:p w14:paraId="3C5F11F0" w14:textId="08EBAD04" w:rsidR="00DA3D97" w:rsidRPr="002815CE" w:rsidRDefault="00C946B2" w:rsidP="003244AB">
      <w:pPr>
        <w:keepNext/>
        <w:keepLines/>
        <w:autoSpaceDE w:val="0"/>
        <w:autoSpaceDN w:val="0"/>
        <w:adjustRightInd w:val="0"/>
        <w:spacing w:before="0" w:after="0"/>
        <w:rPr>
          <w:rFonts w:eastAsiaTheme="minorHAnsi"/>
          <w:i/>
          <w:iCs/>
          <w:color w:val="000000"/>
          <w:sz w:val="22"/>
          <w:szCs w:val="22"/>
          <w:lang w:val="en-AU"/>
        </w:rPr>
      </w:pPr>
      <w:r>
        <w:rPr>
          <w:rFonts w:eastAsiaTheme="minorHAnsi"/>
          <w:i/>
          <w:iCs/>
          <w:color w:val="000000"/>
          <w:sz w:val="22"/>
          <w:szCs w:val="22"/>
          <w:lang w:val="en-AU"/>
        </w:rPr>
        <w:t>Readability and clarity</w:t>
      </w:r>
    </w:p>
    <w:p w14:paraId="4B71C9CA" w14:textId="31646680" w:rsidR="000D1305" w:rsidRDefault="002815CE" w:rsidP="003244AB">
      <w:pPr>
        <w:keepNext/>
        <w:keepLines/>
        <w:autoSpaceDE w:val="0"/>
        <w:autoSpaceDN w:val="0"/>
        <w:adjustRightInd w:val="0"/>
        <w:spacing w:before="0" w:after="0"/>
        <w:rPr>
          <w:rFonts w:eastAsiaTheme="minorHAnsi"/>
          <w:color w:val="000000"/>
          <w:sz w:val="22"/>
          <w:szCs w:val="22"/>
          <w:lang w:val="en-AU"/>
        </w:rPr>
      </w:pPr>
      <w:r>
        <w:rPr>
          <w:rFonts w:eastAsiaTheme="minorHAnsi"/>
          <w:color w:val="000000"/>
          <w:sz w:val="22"/>
          <w:szCs w:val="22"/>
          <w:lang w:val="en-AU"/>
        </w:rPr>
        <w:t xml:space="preserve">The provisions in the former Poisons Standard have been redrafted in the new Poisons Standard to provide for improved readability, clarity and </w:t>
      </w:r>
      <w:r w:rsidR="000D1305">
        <w:rPr>
          <w:rFonts w:eastAsiaTheme="minorHAnsi"/>
          <w:color w:val="000000"/>
          <w:sz w:val="22"/>
          <w:szCs w:val="22"/>
          <w:lang w:val="en-AU"/>
        </w:rPr>
        <w:t>consistent use of language</w:t>
      </w:r>
      <w:r>
        <w:rPr>
          <w:rFonts w:eastAsiaTheme="minorHAnsi"/>
          <w:color w:val="000000"/>
          <w:sz w:val="22"/>
          <w:szCs w:val="22"/>
          <w:lang w:val="en-AU"/>
        </w:rPr>
        <w:t xml:space="preserve">. The content of the Reader’s Guide </w:t>
      </w:r>
      <w:r w:rsidR="004B053B">
        <w:rPr>
          <w:rFonts w:eastAsiaTheme="minorHAnsi"/>
          <w:color w:val="000000"/>
          <w:sz w:val="22"/>
          <w:szCs w:val="22"/>
          <w:lang w:val="en-AU"/>
        </w:rPr>
        <w:t xml:space="preserve">in the former Poisons Standard </w:t>
      </w:r>
      <w:r>
        <w:rPr>
          <w:rFonts w:eastAsiaTheme="minorHAnsi"/>
          <w:color w:val="000000"/>
          <w:sz w:val="22"/>
          <w:szCs w:val="22"/>
          <w:lang w:val="en-AU"/>
        </w:rPr>
        <w:t xml:space="preserve">that </w:t>
      </w:r>
      <w:r w:rsidR="004B053B">
        <w:rPr>
          <w:rFonts w:eastAsiaTheme="minorHAnsi"/>
          <w:color w:val="000000"/>
          <w:sz w:val="22"/>
          <w:szCs w:val="22"/>
          <w:lang w:val="en-AU"/>
        </w:rPr>
        <w:t>expresses</w:t>
      </w:r>
      <w:r>
        <w:rPr>
          <w:rFonts w:eastAsiaTheme="minorHAnsi"/>
          <w:color w:val="000000"/>
          <w:sz w:val="22"/>
          <w:szCs w:val="22"/>
          <w:lang w:val="en-AU"/>
        </w:rPr>
        <w:t xml:space="preserve"> a substantive requirement has been </w:t>
      </w:r>
      <w:r w:rsidR="004B053B">
        <w:rPr>
          <w:rFonts w:eastAsiaTheme="minorHAnsi"/>
          <w:color w:val="000000"/>
          <w:sz w:val="22"/>
          <w:szCs w:val="22"/>
          <w:lang w:val="en-AU"/>
        </w:rPr>
        <w:t>moved into</w:t>
      </w:r>
      <w:r>
        <w:rPr>
          <w:rFonts w:eastAsiaTheme="minorHAnsi"/>
          <w:color w:val="000000"/>
          <w:sz w:val="22"/>
          <w:szCs w:val="22"/>
          <w:lang w:val="en-AU"/>
        </w:rPr>
        <w:t xml:space="preserve"> a </w:t>
      </w:r>
      <w:r w:rsidR="00EE0581">
        <w:rPr>
          <w:rFonts w:eastAsiaTheme="minorHAnsi"/>
          <w:color w:val="000000"/>
          <w:sz w:val="22"/>
          <w:szCs w:val="22"/>
          <w:lang w:val="en-AU"/>
        </w:rPr>
        <w:t xml:space="preserve">substantive </w:t>
      </w:r>
      <w:r>
        <w:rPr>
          <w:rFonts w:eastAsiaTheme="minorHAnsi"/>
          <w:color w:val="000000"/>
          <w:sz w:val="22"/>
          <w:szCs w:val="22"/>
          <w:lang w:val="en-AU"/>
        </w:rPr>
        <w:t xml:space="preserve">provision, and content in the Appendices that </w:t>
      </w:r>
      <w:r w:rsidR="004B053B">
        <w:rPr>
          <w:rFonts w:eastAsiaTheme="minorHAnsi"/>
          <w:color w:val="000000"/>
          <w:sz w:val="22"/>
          <w:szCs w:val="22"/>
          <w:lang w:val="en-AU"/>
        </w:rPr>
        <w:t>is</w:t>
      </w:r>
      <w:r>
        <w:rPr>
          <w:rFonts w:eastAsiaTheme="minorHAnsi"/>
          <w:color w:val="000000"/>
          <w:sz w:val="22"/>
          <w:szCs w:val="22"/>
          <w:lang w:val="en-AU"/>
        </w:rPr>
        <w:t xml:space="preserve"> guidance </w:t>
      </w:r>
      <w:r w:rsidR="004B053B">
        <w:rPr>
          <w:rFonts w:eastAsiaTheme="minorHAnsi"/>
          <w:color w:val="000000"/>
          <w:sz w:val="22"/>
          <w:szCs w:val="22"/>
          <w:lang w:val="en-AU"/>
        </w:rPr>
        <w:t>(</w:t>
      </w:r>
      <w:proofErr w:type="gramStart"/>
      <w:r w:rsidR="004B053B">
        <w:rPr>
          <w:rFonts w:eastAsiaTheme="minorHAnsi"/>
          <w:color w:val="000000"/>
          <w:sz w:val="22"/>
          <w:szCs w:val="22"/>
          <w:lang w:val="en-AU"/>
        </w:rPr>
        <w:t>i.e.</w:t>
      </w:r>
      <w:proofErr w:type="gramEnd"/>
      <w:r w:rsidR="004B053B">
        <w:rPr>
          <w:rFonts w:eastAsiaTheme="minorHAnsi"/>
          <w:color w:val="000000"/>
          <w:sz w:val="22"/>
          <w:szCs w:val="22"/>
          <w:lang w:val="en-AU"/>
        </w:rPr>
        <w:t xml:space="preserve"> not a substantive requirement) </w:t>
      </w:r>
      <w:r>
        <w:rPr>
          <w:rFonts w:eastAsiaTheme="minorHAnsi"/>
          <w:color w:val="000000"/>
          <w:sz w:val="22"/>
          <w:szCs w:val="22"/>
          <w:lang w:val="en-AU"/>
        </w:rPr>
        <w:t>has been moved to the Reader’s Guide. Provisions giving effect to the Appendices have also been included</w:t>
      </w:r>
      <w:r w:rsidR="00E3196F">
        <w:rPr>
          <w:rFonts w:eastAsiaTheme="minorHAnsi"/>
          <w:color w:val="000000"/>
          <w:sz w:val="22"/>
          <w:szCs w:val="22"/>
          <w:lang w:val="en-AU"/>
        </w:rPr>
        <w:t>,</w:t>
      </w:r>
      <w:r>
        <w:rPr>
          <w:rFonts w:eastAsiaTheme="minorHAnsi"/>
          <w:color w:val="000000"/>
          <w:sz w:val="22"/>
          <w:szCs w:val="22"/>
          <w:lang w:val="en-AU"/>
        </w:rPr>
        <w:t xml:space="preserve"> and some provisions of the former Poisons Standard have been divided into separate provisions for </w:t>
      </w:r>
      <w:r w:rsidR="00E3196F">
        <w:rPr>
          <w:rFonts w:eastAsiaTheme="minorHAnsi"/>
          <w:color w:val="000000"/>
          <w:sz w:val="22"/>
          <w:szCs w:val="22"/>
          <w:lang w:val="en-AU"/>
        </w:rPr>
        <w:t xml:space="preserve">greater </w:t>
      </w:r>
      <w:r>
        <w:rPr>
          <w:rFonts w:eastAsiaTheme="minorHAnsi"/>
          <w:color w:val="000000"/>
          <w:sz w:val="22"/>
          <w:szCs w:val="22"/>
          <w:lang w:val="en-AU"/>
        </w:rPr>
        <w:t>clarity.</w:t>
      </w:r>
    </w:p>
    <w:p w14:paraId="2EFD39E8" w14:textId="77777777" w:rsidR="00E45F40" w:rsidRDefault="00E45F40" w:rsidP="004461D8">
      <w:pPr>
        <w:autoSpaceDE w:val="0"/>
        <w:autoSpaceDN w:val="0"/>
        <w:adjustRightInd w:val="0"/>
        <w:spacing w:before="0" w:after="0"/>
        <w:rPr>
          <w:rFonts w:eastAsiaTheme="minorHAnsi"/>
          <w:color w:val="000000"/>
          <w:sz w:val="22"/>
          <w:szCs w:val="22"/>
          <w:lang w:val="en-AU"/>
        </w:rPr>
      </w:pPr>
    </w:p>
    <w:p w14:paraId="53F8C861" w14:textId="464EBA84" w:rsidR="003469DA" w:rsidRDefault="003469DA" w:rsidP="004461D8">
      <w:pPr>
        <w:autoSpaceDE w:val="0"/>
        <w:autoSpaceDN w:val="0"/>
        <w:adjustRightInd w:val="0"/>
        <w:spacing w:before="0" w:after="0"/>
        <w:rPr>
          <w:rFonts w:eastAsiaTheme="minorHAnsi"/>
          <w:color w:val="000000"/>
          <w:sz w:val="22"/>
          <w:szCs w:val="22"/>
          <w:lang w:val="en-AU"/>
        </w:rPr>
      </w:pPr>
      <w:r>
        <w:rPr>
          <w:rFonts w:eastAsiaTheme="minorHAnsi"/>
          <w:color w:val="000000"/>
          <w:sz w:val="22"/>
          <w:szCs w:val="22"/>
          <w:lang w:val="en-AU"/>
        </w:rPr>
        <w:t>Some of the changes include</w:t>
      </w:r>
      <w:r w:rsidR="00EE0581">
        <w:rPr>
          <w:rFonts w:eastAsiaTheme="minorHAnsi"/>
          <w:color w:val="000000"/>
          <w:sz w:val="22"/>
          <w:szCs w:val="22"/>
          <w:lang w:val="en-AU"/>
        </w:rPr>
        <w:t>,</w:t>
      </w:r>
      <w:r>
        <w:rPr>
          <w:rFonts w:eastAsiaTheme="minorHAnsi"/>
          <w:color w:val="000000"/>
          <w:sz w:val="22"/>
          <w:szCs w:val="22"/>
          <w:lang w:val="en-AU"/>
        </w:rPr>
        <w:t xml:space="preserve"> </w:t>
      </w:r>
      <w:r w:rsidR="00EE0581">
        <w:rPr>
          <w:rFonts w:eastAsiaTheme="minorHAnsi"/>
          <w:color w:val="000000"/>
          <w:sz w:val="22"/>
          <w:szCs w:val="22"/>
          <w:lang w:val="en-AU"/>
        </w:rPr>
        <w:t xml:space="preserve">for example, </w:t>
      </w:r>
      <w:r>
        <w:rPr>
          <w:rFonts w:eastAsiaTheme="minorHAnsi"/>
          <w:color w:val="000000"/>
          <w:sz w:val="22"/>
          <w:szCs w:val="22"/>
          <w:lang w:val="en-AU"/>
        </w:rPr>
        <w:t>the following:</w:t>
      </w:r>
    </w:p>
    <w:p w14:paraId="5FA6D442" w14:textId="0262E5DB" w:rsidR="002815CE" w:rsidRDefault="00E3196F" w:rsidP="003469DA">
      <w:pPr>
        <w:pStyle w:val="ListParagraph"/>
        <w:numPr>
          <w:ilvl w:val="0"/>
          <w:numId w:val="6"/>
        </w:numPr>
        <w:spacing w:before="0" w:after="0"/>
        <w:rPr>
          <w:rFonts w:eastAsiaTheme="minorHAnsi"/>
          <w:color w:val="000000"/>
          <w:sz w:val="22"/>
          <w:szCs w:val="22"/>
          <w:lang w:val="en-AU"/>
        </w:rPr>
      </w:pPr>
      <w:r>
        <w:rPr>
          <w:rFonts w:eastAsiaTheme="minorHAnsi"/>
          <w:color w:val="000000"/>
          <w:sz w:val="22"/>
          <w:szCs w:val="22"/>
          <w:lang w:val="en-AU"/>
        </w:rPr>
        <w:t>r</w:t>
      </w:r>
      <w:r w:rsidR="003469DA">
        <w:rPr>
          <w:rFonts w:eastAsiaTheme="minorHAnsi"/>
          <w:color w:val="000000"/>
          <w:sz w:val="22"/>
          <w:szCs w:val="22"/>
          <w:lang w:val="en-AU"/>
        </w:rPr>
        <w:t>eferring simply to the “Act”</w:t>
      </w:r>
      <w:r w:rsidR="00E45F40">
        <w:rPr>
          <w:rFonts w:eastAsiaTheme="minorHAnsi"/>
          <w:color w:val="000000"/>
          <w:sz w:val="22"/>
          <w:szCs w:val="22"/>
          <w:lang w:val="en-AU"/>
        </w:rPr>
        <w:t xml:space="preserve"> and “Register”, instead of referring to these in full, as they are defined terms;</w:t>
      </w:r>
    </w:p>
    <w:p w14:paraId="32364A52" w14:textId="050D4E44" w:rsidR="002815CE" w:rsidRDefault="00E3196F" w:rsidP="00C54E62">
      <w:pPr>
        <w:pStyle w:val="ListParagraph"/>
        <w:numPr>
          <w:ilvl w:val="0"/>
          <w:numId w:val="6"/>
        </w:numPr>
        <w:spacing w:before="0" w:after="0"/>
        <w:rPr>
          <w:rFonts w:eastAsiaTheme="minorHAnsi"/>
          <w:color w:val="000000"/>
          <w:sz w:val="22"/>
          <w:szCs w:val="22"/>
          <w:lang w:val="en-AU"/>
        </w:rPr>
      </w:pPr>
      <w:r>
        <w:rPr>
          <w:rFonts w:eastAsiaTheme="minorHAnsi"/>
          <w:color w:val="000000"/>
          <w:sz w:val="22"/>
          <w:szCs w:val="22"/>
          <w:lang w:val="en-AU"/>
        </w:rPr>
        <w:t>c</w:t>
      </w:r>
      <w:r w:rsidR="00E06A8A" w:rsidRPr="00E45F40">
        <w:rPr>
          <w:rFonts w:eastAsiaTheme="minorHAnsi"/>
          <w:color w:val="000000"/>
          <w:sz w:val="22"/>
          <w:szCs w:val="22"/>
          <w:lang w:val="en-AU"/>
        </w:rPr>
        <w:t>hanging numbers express</w:t>
      </w:r>
      <w:r w:rsidR="00E951A0">
        <w:rPr>
          <w:rFonts w:eastAsiaTheme="minorHAnsi"/>
          <w:color w:val="000000"/>
          <w:sz w:val="22"/>
          <w:szCs w:val="22"/>
          <w:lang w:val="en-AU"/>
        </w:rPr>
        <w:t>ed</w:t>
      </w:r>
      <w:r w:rsidR="00E06A8A" w:rsidRPr="00E45F40">
        <w:rPr>
          <w:rFonts w:eastAsiaTheme="minorHAnsi"/>
          <w:color w:val="000000"/>
          <w:sz w:val="22"/>
          <w:szCs w:val="22"/>
          <w:lang w:val="en-AU"/>
        </w:rPr>
        <w:t xml:space="preserve"> in words to figures, and “per cent” to “%”, “litres” to “L”, “kilograms” to “kg” and “millilitres” to “mL” where these are preceded by a number, in accordance with National Measurement legislation</w:t>
      </w:r>
      <w:r w:rsidR="00E45F40">
        <w:rPr>
          <w:rFonts w:eastAsiaTheme="minorHAnsi"/>
          <w:color w:val="000000"/>
          <w:sz w:val="22"/>
          <w:szCs w:val="22"/>
          <w:lang w:val="en-AU"/>
        </w:rPr>
        <w:t>;</w:t>
      </w:r>
    </w:p>
    <w:p w14:paraId="74B9407F" w14:textId="2718AADF" w:rsidR="00E45F40" w:rsidRDefault="00E3196F" w:rsidP="00E45F40">
      <w:pPr>
        <w:pStyle w:val="ListParagraph"/>
        <w:numPr>
          <w:ilvl w:val="0"/>
          <w:numId w:val="6"/>
        </w:numPr>
        <w:spacing w:before="0" w:after="0"/>
        <w:rPr>
          <w:rFonts w:eastAsiaTheme="minorHAnsi"/>
          <w:color w:val="000000"/>
          <w:sz w:val="22"/>
          <w:szCs w:val="22"/>
          <w:lang w:val="en-AU"/>
        </w:rPr>
      </w:pPr>
      <w:r>
        <w:rPr>
          <w:rFonts w:eastAsiaTheme="minorHAnsi"/>
          <w:color w:val="000000"/>
          <w:sz w:val="22"/>
          <w:szCs w:val="22"/>
          <w:lang w:val="en-AU"/>
        </w:rPr>
        <w:t>o</w:t>
      </w:r>
      <w:r w:rsidR="00E45F40">
        <w:rPr>
          <w:rFonts w:eastAsiaTheme="minorHAnsi"/>
          <w:color w:val="000000"/>
          <w:sz w:val="22"/>
          <w:szCs w:val="22"/>
          <w:lang w:val="en-AU"/>
        </w:rPr>
        <w:t>mitting references to sale where “sale and supply” are referred to, as the definition of “supply” in the Act includes sale and applies to the use of the term in the current Poisons Standard;</w:t>
      </w:r>
    </w:p>
    <w:p w14:paraId="4D260D2D" w14:textId="785FFC36" w:rsidR="00E45F40" w:rsidRPr="00E45F40" w:rsidRDefault="00E3196F" w:rsidP="00E45F40">
      <w:pPr>
        <w:pStyle w:val="ListParagraph"/>
        <w:numPr>
          <w:ilvl w:val="0"/>
          <w:numId w:val="6"/>
        </w:numPr>
        <w:spacing w:before="0" w:after="0"/>
        <w:rPr>
          <w:rFonts w:eastAsiaTheme="minorHAnsi"/>
          <w:color w:val="000000"/>
          <w:sz w:val="22"/>
          <w:szCs w:val="22"/>
          <w:lang w:val="en-AU"/>
        </w:rPr>
      </w:pPr>
      <w:r>
        <w:rPr>
          <w:rFonts w:eastAsiaTheme="minorHAnsi"/>
          <w:color w:val="000000"/>
          <w:sz w:val="22"/>
          <w:szCs w:val="22"/>
          <w:lang w:val="en-AU"/>
        </w:rPr>
        <w:t>r</w:t>
      </w:r>
      <w:r w:rsidR="00E45F40">
        <w:rPr>
          <w:rFonts w:eastAsiaTheme="minorHAnsi"/>
          <w:color w:val="000000"/>
          <w:sz w:val="22"/>
          <w:szCs w:val="22"/>
          <w:lang w:val="en-AU"/>
        </w:rPr>
        <w:t xml:space="preserve">emoving definitions of terms that are already defined in the Act or </w:t>
      </w:r>
      <w:r w:rsidR="00E45F40">
        <w:rPr>
          <w:rFonts w:eastAsiaTheme="minorHAnsi"/>
          <w:i/>
          <w:iCs/>
          <w:color w:val="000000"/>
          <w:sz w:val="22"/>
          <w:szCs w:val="22"/>
          <w:lang w:val="en-AU"/>
        </w:rPr>
        <w:t>Acts Interpretation Act 1901,</w:t>
      </w:r>
      <w:r w:rsidR="00E45F40">
        <w:rPr>
          <w:rFonts w:eastAsiaTheme="minorHAnsi"/>
          <w:color w:val="000000"/>
          <w:sz w:val="22"/>
          <w:szCs w:val="22"/>
          <w:lang w:val="en-AU"/>
        </w:rPr>
        <w:t xml:space="preserve"> such as “poison”, “therapeutic good” and “writing”.</w:t>
      </w:r>
    </w:p>
    <w:p w14:paraId="0C78032A" w14:textId="43A33DD8" w:rsidR="00CC42FD" w:rsidRDefault="00CC42FD" w:rsidP="004461D8">
      <w:pPr>
        <w:autoSpaceDE w:val="0"/>
        <w:autoSpaceDN w:val="0"/>
        <w:adjustRightInd w:val="0"/>
        <w:spacing w:before="0" w:after="0"/>
        <w:rPr>
          <w:rFonts w:eastAsiaTheme="minorHAnsi"/>
          <w:color w:val="000000"/>
          <w:sz w:val="22"/>
          <w:szCs w:val="22"/>
          <w:lang w:val="en-AU"/>
        </w:rPr>
      </w:pPr>
    </w:p>
    <w:p w14:paraId="6888510C" w14:textId="71DD61BA" w:rsidR="00E45F40" w:rsidRDefault="00E45F40" w:rsidP="004461D8">
      <w:pPr>
        <w:autoSpaceDE w:val="0"/>
        <w:autoSpaceDN w:val="0"/>
        <w:adjustRightInd w:val="0"/>
        <w:spacing w:before="0" w:after="0"/>
        <w:rPr>
          <w:rFonts w:eastAsiaTheme="minorHAnsi"/>
          <w:color w:val="000000"/>
          <w:sz w:val="22"/>
          <w:szCs w:val="22"/>
          <w:lang w:val="en-AU"/>
        </w:rPr>
      </w:pPr>
      <w:r>
        <w:rPr>
          <w:rFonts w:eastAsiaTheme="minorHAnsi"/>
          <w:color w:val="000000"/>
          <w:sz w:val="22"/>
          <w:szCs w:val="22"/>
          <w:lang w:val="en-AU"/>
        </w:rPr>
        <w:t xml:space="preserve">Definitions that </w:t>
      </w:r>
      <w:r w:rsidR="00355E0A">
        <w:rPr>
          <w:rFonts w:eastAsiaTheme="minorHAnsi"/>
          <w:color w:val="000000"/>
          <w:sz w:val="22"/>
          <w:szCs w:val="22"/>
          <w:lang w:val="en-AU"/>
        </w:rPr>
        <w:t>have been</w:t>
      </w:r>
      <w:r>
        <w:rPr>
          <w:rFonts w:eastAsiaTheme="minorHAnsi"/>
          <w:color w:val="000000"/>
          <w:sz w:val="22"/>
          <w:szCs w:val="22"/>
          <w:lang w:val="en-AU"/>
        </w:rPr>
        <w:t xml:space="preserve"> redrafted for </w:t>
      </w:r>
      <w:r w:rsidR="00E951A0">
        <w:rPr>
          <w:rFonts w:eastAsiaTheme="minorHAnsi"/>
          <w:color w:val="000000"/>
          <w:sz w:val="22"/>
          <w:szCs w:val="22"/>
          <w:lang w:val="en-AU"/>
        </w:rPr>
        <w:t xml:space="preserve">greater </w:t>
      </w:r>
      <w:r>
        <w:rPr>
          <w:rFonts w:eastAsiaTheme="minorHAnsi"/>
          <w:color w:val="000000"/>
          <w:sz w:val="22"/>
          <w:szCs w:val="22"/>
          <w:lang w:val="en-AU"/>
        </w:rPr>
        <w:t>clarity include:</w:t>
      </w:r>
    </w:p>
    <w:p w14:paraId="69EEA8F8" w14:textId="73BD0BD9" w:rsidR="00E45F40" w:rsidRDefault="00355E0A" w:rsidP="00E45F40">
      <w:pPr>
        <w:pStyle w:val="ListParagraph"/>
        <w:numPr>
          <w:ilvl w:val="0"/>
          <w:numId w:val="6"/>
        </w:numPr>
        <w:spacing w:before="0" w:after="0"/>
        <w:rPr>
          <w:rFonts w:eastAsiaTheme="minorHAnsi"/>
          <w:color w:val="000000"/>
          <w:sz w:val="22"/>
          <w:szCs w:val="22"/>
          <w:lang w:val="en-AU"/>
        </w:rPr>
      </w:pPr>
      <w:r>
        <w:rPr>
          <w:rFonts w:eastAsiaTheme="minorHAnsi"/>
          <w:color w:val="000000"/>
          <w:sz w:val="22"/>
          <w:szCs w:val="22"/>
          <w:lang w:val="en-AU"/>
        </w:rPr>
        <w:t>“</w:t>
      </w:r>
      <w:proofErr w:type="gramStart"/>
      <w:r>
        <w:rPr>
          <w:rFonts w:eastAsiaTheme="minorHAnsi"/>
          <w:color w:val="000000"/>
          <w:sz w:val="22"/>
          <w:szCs w:val="22"/>
          <w:lang w:val="en-AU"/>
        </w:rPr>
        <w:t>appropriate</w:t>
      </w:r>
      <w:proofErr w:type="gramEnd"/>
      <w:r>
        <w:rPr>
          <w:rFonts w:eastAsiaTheme="minorHAnsi"/>
          <w:color w:val="000000"/>
          <w:sz w:val="22"/>
          <w:szCs w:val="22"/>
          <w:lang w:val="en-AU"/>
        </w:rPr>
        <w:t xml:space="preserve"> authority”</w:t>
      </w:r>
      <w:r w:rsidR="003244AB">
        <w:rPr>
          <w:rFonts w:eastAsiaTheme="minorHAnsi"/>
          <w:color w:val="000000"/>
          <w:sz w:val="22"/>
          <w:szCs w:val="22"/>
          <w:lang w:val="en-AU"/>
        </w:rPr>
        <w:t xml:space="preserve"> </w:t>
      </w:r>
      <w:r w:rsidR="00E951A0">
        <w:rPr>
          <w:rFonts w:eastAsiaTheme="minorHAnsi"/>
          <w:color w:val="000000"/>
          <w:sz w:val="22"/>
          <w:szCs w:val="22"/>
          <w:lang w:val="en-AU"/>
        </w:rPr>
        <w:t>(this definition has been redrafted to avoid the</w:t>
      </w:r>
      <w:r>
        <w:rPr>
          <w:rFonts w:eastAsiaTheme="minorHAnsi"/>
          <w:color w:val="000000"/>
          <w:sz w:val="22"/>
          <w:szCs w:val="22"/>
          <w:lang w:val="en-AU"/>
        </w:rPr>
        <w:t xml:space="preserve"> need </w:t>
      </w:r>
      <w:r w:rsidR="00BB1933">
        <w:rPr>
          <w:rFonts w:eastAsiaTheme="minorHAnsi"/>
          <w:color w:val="000000"/>
          <w:sz w:val="22"/>
          <w:szCs w:val="22"/>
          <w:lang w:val="en-AU"/>
        </w:rPr>
        <w:t>for</w:t>
      </w:r>
      <w:r>
        <w:rPr>
          <w:rFonts w:eastAsiaTheme="minorHAnsi"/>
          <w:color w:val="000000"/>
          <w:sz w:val="22"/>
          <w:szCs w:val="22"/>
          <w:lang w:val="en-AU"/>
        </w:rPr>
        <w:t xml:space="preserve"> </w:t>
      </w:r>
      <w:r w:rsidR="00E951A0">
        <w:rPr>
          <w:rFonts w:eastAsiaTheme="minorHAnsi"/>
          <w:color w:val="000000"/>
          <w:sz w:val="22"/>
          <w:szCs w:val="22"/>
          <w:lang w:val="en-AU"/>
        </w:rPr>
        <w:t>further</w:t>
      </w:r>
      <w:r>
        <w:rPr>
          <w:rFonts w:eastAsiaTheme="minorHAnsi"/>
          <w:color w:val="000000"/>
          <w:sz w:val="22"/>
          <w:szCs w:val="22"/>
          <w:lang w:val="en-AU"/>
        </w:rPr>
        <w:t xml:space="preserve"> update</w:t>
      </w:r>
      <w:r w:rsidR="00BB1933">
        <w:rPr>
          <w:rFonts w:eastAsiaTheme="minorHAnsi"/>
          <w:color w:val="000000"/>
          <w:sz w:val="22"/>
          <w:szCs w:val="22"/>
          <w:lang w:val="en-AU"/>
        </w:rPr>
        <w:t>s</w:t>
      </w:r>
      <w:r w:rsidR="00E951A0">
        <w:rPr>
          <w:rFonts w:eastAsiaTheme="minorHAnsi"/>
          <w:color w:val="000000"/>
          <w:sz w:val="22"/>
          <w:szCs w:val="22"/>
          <w:lang w:val="en-AU"/>
        </w:rPr>
        <w:t xml:space="preserve"> </w:t>
      </w:r>
      <w:r>
        <w:rPr>
          <w:rFonts w:eastAsiaTheme="minorHAnsi"/>
          <w:color w:val="000000"/>
          <w:sz w:val="22"/>
          <w:szCs w:val="22"/>
          <w:lang w:val="en-AU"/>
        </w:rPr>
        <w:t>to accommodate name</w:t>
      </w:r>
      <w:r w:rsidR="00BB1933">
        <w:rPr>
          <w:rFonts w:eastAsiaTheme="minorHAnsi"/>
          <w:color w:val="000000"/>
          <w:sz w:val="22"/>
          <w:szCs w:val="22"/>
          <w:lang w:val="en-AU"/>
        </w:rPr>
        <w:t xml:space="preserve"> or </w:t>
      </w:r>
      <w:r>
        <w:rPr>
          <w:rFonts w:eastAsiaTheme="minorHAnsi"/>
          <w:color w:val="000000"/>
          <w:sz w:val="22"/>
          <w:szCs w:val="22"/>
          <w:lang w:val="en-AU"/>
        </w:rPr>
        <w:t>title changes</w:t>
      </w:r>
      <w:r w:rsidR="004B053B">
        <w:rPr>
          <w:rFonts w:eastAsiaTheme="minorHAnsi"/>
          <w:color w:val="000000"/>
          <w:sz w:val="22"/>
          <w:szCs w:val="22"/>
          <w:lang w:val="en-AU"/>
        </w:rPr>
        <w:t>, without changing the meaning of the term</w:t>
      </w:r>
      <w:r w:rsidR="00E951A0">
        <w:rPr>
          <w:rFonts w:eastAsiaTheme="minorHAnsi"/>
          <w:color w:val="000000"/>
          <w:sz w:val="22"/>
          <w:szCs w:val="22"/>
          <w:lang w:val="en-AU"/>
        </w:rPr>
        <w:t>)</w:t>
      </w:r>
      <w:r>
        <w:rPr>
          <w:rFonts w:eastAsiaTheme="minorHAnsi"/>
          <w:color w:val="000000"/>
          <w:sz w:val="22"/>
          <w:szCs w:val="22"/>
          <w:lang w:val="en-AU"/>
        </w:rPr>
        <w:t xml:space="preserve">; </w:t>
      </w:r>
    </w:p>
    <w:p w14:paraId="2E9F4372" w14:textId="62552C2C" w:rsidR="00355E0A" w:rsidRDefault="00355E0A" w:rsidP="00E45F40">
      <w:pPr>
        <w:pStyle w:val="ListParagraph"/>
        <w:numPr>
          <w:ilvl w:val="0"/>
          <w:numId w:val="6"/>
        </w:numPr>
        <w:spacing w:before="0" w:after="0"/>
        <w:rPr>
          <w:rFonts w:eastAsiaTheme="minorHAnsi"/>
          <w:color w:val="000000"/>
          <w:sz w:val="22"/>
          <w:szCs w:val="22"/>
          <w:lang w:val="en-AU"/>
        </w:rPr>
      </w:pPr>
      <w:r>
        <w:rPr>
          <w:rFonts w:eastAsiaTheme="minorHAnsi"/>
          <w:color w:val="000000"/>
          <w:sz w:val="22"/>
          <w:szCs w:val="22"/>
          <w:lang w:val="en-AU"/>
        </w:rPr>
        <w:t>“</w:t>
      </w:r>
      <w:proofErr w:type="gramStart"/>
      <w:r>
        <w:rPr>
          <w:rFonts w:eastAsiaTheme="minorHAnsi"/>
          <w:color w:val="000000"/>
          <w:sz w:val="22"/>
          <w:szCs w:val="22"/>
          <w:lang w:val="en-AU"/>
        </w:rPr>
        <w:t>child</w:t>
      </w:r>
      <w:proofErr w:type="gramEnd"/>
      <w:r>
        <w:rPr>
          <w:rFonts w:eastAsiaTheme="minorHAnsi"/>
          <w:color w:val="000000"/>
          <w:sz w:val="22"/>
          <w:szCs w:val="22"/>
          <w:lang w:val="en-AU"/>
        </w:rPr>
        <w:t xml:space="preserve">-resistant closure” </w:t>
      </w:r>
      <w:r w:rsidR="00E951A0">
        <w:rPr>
          <w:rFonts w:eastAsiaTheme="minorHAnsi"/>
          <w:color w:val="000000"/>
          <w:sz w:val="22"/>
          <w:szCs w:val="22"/>
          <w:lang w:val="en-AU"/>
        </w:rPr>
        <w:t xml:space="preserve">(this definition has been redrafted </w:t>
      </w:r>
      <w:r>
        <w:rPr>
          <w:rFonts w:eastAsiaTheme="minorHAnsi"/>
          <w:color w:val="000000"/>
          <w:sz w:val="22"/>
          <w:szCs w:val="22"/>
          <w:lang w:val="en-AU"/>
        </w:rPr>
        <w:t xml:space="preserve">to </w:t>
      </w:r>
      <w:r w:rsidR="00E951A0">
        <w:rPr>
          <w:rFonts w:eastAsiaTheme="minorHAnsi"/>
          <w:color w:val="000000"/>
          <w:sz w:val="22"/>
          <w:szCs w:val="22"/>
          <w:lang w:val="en-AU"/>
        </w:rPr>
        <w:t xml:space="preserve">more </w:t>
      </w:r>
      <w:r>
        <w:rPr>
          <w:rFonts w:eastAsiaTheme="minorHAnsi"/>
          <w:color w:val="000000"/>
          <w:sz w:val="22"/>
          <w:szCs w:val="22"/>
          <w:lang w:val="en-AU"/>
        </w:rPr>
        <w:t xml:space="preserve">clearly outline </w:t>
      </w:r>
      <w:r w:rsidR="00BB1933">
        <w:rPr>
          <w:rFonts w:eastAsiaTheme="minorHAnsi"/>
          <w:color w:val="000000"/>
          <w:sz w:val="22"/>
          <w:szCs w:val="22"/>
          <w:lang w:val="en-AU"/>
        </w:rPr>
        <w:t xml:space="preserve">the </w:t>
      </w:r>
      <w:r>
        <w:rPr>
          <w:rFonts w:eastAsiaTheme="minorHAnsi"/>
          <w:color w:val="000000"/>
          <w:sz w:val="22"/>
          <w:szCs w:val="22"/>
          <w:lang w:val="en-AU"/>
        </w:rPr>
        <w:t>orders under subsection 10(3) of the Act</w:t>
      </w:r>
      <w:r w:rsidR="00BB1933">
        <w:rPr>
          <w:rFonts w:eastAsiaTheme="minorHAnsi"/>
          <w:color w:val="000000"/>
          <w:sz w:val="22"/>
          <w:szCs w:val="22"/>
          <w:lang w:val="en-AU"/>
        </w:rPr>
        <w:t xml:space="preserve"> that</w:t>
      </w:r>
      <w:r>
        <w:rPr>
          <w:rFonts w:eastAsiaTheme="minorHAnsi"/>
          <w:color w:val="000000"/>
          <w:sz w:val="22"/>
          <w:szCs w:val="22"/>
          <w:lang w:val="en-AU"/>
        </w:rPr>
        <w:t xml:space="preserve"> are relevant</w:t>
      </w:r>
      <w:r w:rsidR="00E951A0">
        <w:rPr>
          <w:rFonts w:eastAsiaTheme="minorHAnsi"/>
          <w:color w:val="000000"/>
          <w:sz w:val="22"/>
          <w:szCs w:val="22"/>
          <w:lang w:val="en-AU"/>
        </w:rPr>
        <w:t xml:space="preserve"> to this term</w:t>
      </w:r>
      <w:r w:rsidR="004B053B">
        <w:rPr>
          <w:rFonts w:eastAsiaTheme="minorHAnsi"/>
          <w:color w:val="000000"/>
          <w:sz w:val="22"/>
          <w:szCs w:val="22"/>
          <w:lang w:val="en-AU"/>
        </w:rPr>
        <w:t>, without changing its meaning</w:t>
      </w:r>
      <w:r w:rsidR="00E951A0">
        <w:rPr>
          <w:rFonts w:eastAsiaTheme="minorHAnsi"/>
          <w:color w:val="000000"/>
          <w:sz w:val="22"/>
          <w:szCs w:val="22"/>
          <w:lang w:val="en-AU"/>
        </w:rPr>
        <w:t>)</w:t>
      </w:r>
      <w:r>
        <w:rPr>
          <w:rFonts w:eastAsiaTheme="minorHAnsi"/>
          <w:color w:val="000000"/>
          <w:sz w:val="22"/>
          <w:szCs w:val="22"/>
          <w:lang w:val="en-AU"/>
        </w:rPr>
        <w:t xml:space="preserve">; </w:t>
      </w:r>
    </w:p>
    <w:p w14:paraId="5113D0BB" w14:textId="5483EC71" w:rsidR="00355E0A" w:rsidRDefault="00355E0A" w:rsidP="00355E0A">
      <w:pPr>
        <w:pStyle w:val="ListParagraph"/>
        <w:numPr>
          <w:ilvl w:val="0"/>
          <w:numId w:val="6"/>
        </w:numPr>
        <w:spacing w:before="0" w:after="0"/>
        <w:rPr>
          <w:rFonts w:eastAsiaTheme="minorHAnsi"/>
          <w:color w:val="000000"/>
          <w:sz w:val="22"/>
          <w:szCs w:val="22"/>
          <w:lang w:val="en-AU"/>
        </w:rPr>
      </w:pPr>
      <w:r>
        <w:rPr>
          <w:rFonts w:eastAsiaTheme="minorHAnsi"/>
          <w:color w:val="000000"/>
          <w:sz w:val="22"/>
          <w:szCs w:val="22"/>
          <w:lang w:val="en-AU"/>
        </w:rPr>
        <w:t>“</w:t>
      </w:r>
      <w:proofErr w:type="gramStart"/>
      <w:r>
        <w:rPr>
          <w:rFonts w:eastAsiaTheme="minorHAnsi"/>
          <w:color w:val="000000"/>
          <w:sz w:val="22"/>
          <w:szCs w:val="22"/>
          <w:lang w:val="en-AU"/>
        </w:rPr>
        <w:t>main</w:t>
      </w:r>
      <w:proofErr w:type="gramEnd"/>
      <w:r>
        <w:rPr>
          <w:rFonts w:eastAsiaTheme="minorHAnsi"/>
          <w:color w:val="000000"/>
          <w:sz w:val="22"/>
          <w:szCs w:val="22"/>
          <w:lang w:val="en-AU"/>
        </w:rPr>
        <w:t xml:space="preserve"> label” </w:t>
      </w:r>
      <w:r w:rsidR="00E951A0">
        <w:rPr>
          <w:rFonts w:eastAsiaTheme="minorHAnsi"/>
          <w:color w:val="000000"/>
          <w:sz w:val="22"/>
          <w:szCs w:val="22"/>
          <w:lang w:val="en-AU"/>
        </w:rPr>
        <w:t xml:space="preserve">(in particular, this definition has been redrafted </w:t>
      </w:r>
      <w:r>
        <w:rPr>
          <w:rFonts w:eastAsiaTheme="minorHAnsi"/>
          <w:color w:val="000000"/>
          <w:sz w:val="22"/>
          <w:szCs w:val="22"/>
          <w:lang w:val="en-AU"/>
        </w:rPr>
        <w:t xml:space="preserve">to </w:t>
      </w:r>
      <w:r w:rsidR="004B053B">
        <w:rPr>
          <w:rFonts w:eastAsiaTheme="minorHAnsi"/>
          <w:color w:val="000000"/>
          <w:sz w:val="22"/>
          <w:szCs w:val="22"/>
          <w:lang w:val="en-AU"/>
        </w:rPr>
        <w:t xml:space="preserve">more clearly specify what is meant by </w:t>
      </w:r>
      <w:r>
        <w:rPr>
          <w:rFonts w:eastAsiaTheme="minorHAnsi"/>
          <w:color w:val="000000"/>
          <w:sz w:val="22"/>
          <w:szCs w:val="22"/>
          <w:lang w:val="en-AU"/>
        </w:rPr>
        <w:t>the main label of a product</w:t>
      </w:r>
      <w:r w:rsidR="004B053B">
        <w:rPr>
          <w:rFonts w:eastAsiaTheme="minorHAnsi"/>
          <w:color w:val="000000"/>
          <w:sz w:val="22"/>
          <w:szCs w:val="22"/>
          <w:lang w:val="en-AU"/>
        </w:rPr>
        <w:t>, without changing the meaning of this term</w:t>
      </w:r>
      <w:r w:rsidR="00E951A0">
        <w:rPr>
          <w:rFonts w:eastAsiaTheme="minorHAnsi"/>
          <w:color w:val="000000"/>
          <w:sz w:val="22"/>
          <w:szCs w:val="22"/>
          <w:lang w:val="en-AU"/>
        </w:rPr>
        <w:t>)</w:t>
      </w:r>
      <w:r>
        <w:rPr>
          <w:rFonts w:eastAsiaTheme="minorHAnsi"/>
          <w:color w:val="000000"/>
          <w:sz w:val="22"/>
          <w:szCs w:val="22"/>
          <w:lang w:val="en-AU"/>
        </w:rPr>
        <w:t>.</w:t>
      </w:r>
    </w:p>
    <w:p w14:paraId="5CAA7638" w14:textId="77777777" w:rsidR="00E951A0" w:rsidRDefault="00E951A0" w:rsidP="00355E0A">
      <w:pPr>
        <w:spacing w:before="0" w:after="0"/>
        <w:rPr>
          <w:rFonts w:eastAsiaTheme="minorHAnsi"/>
          <w:color w:val="000000"/>
          <w:sz w:val="22"/>
          <w:szCs w:val="22"/>
          <w:lang w:val="en-AU"/>
        </w:rPr>
      </w:pPr>
    </w:p>
    <w:p w14:paraId="7F04A4E9" w14:textId="22F19E6A" w:rsidR="00355E0A" w:rsidRPr="00355E0A" w:rsidRDefault="00355E0A" w:rsidP="00355E0A">
      <w:pPr>
        <w:spacing w:before="0" w:after="0"/>
        <w:rPr>
          <w:rFonts w:eastAsiaTheme="minorHAnsi"/>
          <w:color w:val="000000"/>
          <w:sz w:val="22"/>
          <w:szCs w:val="22"/>
          <w:lang w:val="en-AU"/>
        </w:rPr>
      </w:pPr>
      <w:r>
        <w:rPr>
          <w:rFonts w:eastAsiaTheme="minorHAnsi"/>
          <w:color w:val="000000"/>
          <w:sz w:val="22"/>
          <w:szCs w:val="22"/>
          <w:lang w:val="en-AU"/>
        </w:rPr>
        <w:t xml:space="preserve">Definitions of “dental practitioner”, “medical practitioner”, “midwife” and “nurse” have been </w:t>
      </w:r>
      <w:r w:rsidR="00E951A0">
        <w:rPr>
          <w:rFonts w:eastAsiaTheme="minorHAnsi"/>
          <w:color w:val="000000"/>
          <w:sz w:val="22"/>
          <w:szCs w:val="22"/>
          <w:lang w:val="en-AU"/>
        </w:rPr>
        <w:t xml:space="preserve">introduced </w:t>
      </w:r>
      <w:r>
        <w:rPr>
          <w:rFonts w:eastAsiaTheme="minorHAnsi"/>
          <w:color w:val="000000"/>
          <w:sz w:val="22"/>
          <w:szCs w:val="22"/>
          <w:lang w:val="en-AU"/>
        </w:rPr>
        <w:t xml:space="preserve">for clarity and consistency with other </w:t>
      </w:r>
      <w:r w:rsidR="00E951A0">
        <w:rPr>
          <w:rFonts w:eastAsiaTheme="minorHAnsi"/>
          <w:color w:val="000000"/>
          <w:sz w:val="22"/>
          <w:szCs w:val="22"/>
          <w:lang w:val="en-AU"/>
        </w:rPr>
        <w:t xml:space="preserve">kinds of </w:t>
      </w:r>
      <w:r>
        <w:rPr>
          <w:rFonts w:eastAsiaTheme="minorHAnsi"/>
          <w:color w:val="000000"/>
          <w:sz w:val="22"/>
          <w:szCs w:val="22"/>
          <w:lang w:val="en-AU"/>
        </w:rPr>
        <w:t>health practitioners that are defined</w:t>
      </w:r>
      <w:r w:rsidR="00E951A0">
        <w:rPr>
          <w:rFonts w:eastAsiaTheme="minorHAnsi"/>
          <w:color w:val="000000"/>
          <w:sz w:val="22"/>
          <w:szCs w:val="22"/>
          <w:lang w:val="en-AU"/>
        </w:rPr>
        <w:t xml:space="preserve"> in the Poisons Standard</w:t>
      </w:r>
      <w:r>
        <w:rPr>
          <w:rFonts w:eastAsiaTheme="minorHAnsi"/>
          <w:color w:val="000000"/>
          <w:sz w:val="22"/>
          <w:szCs w:val="22"/>
          <w:lang w:val="en-AU"/>
        </w:rPr>
        <w:t>.</w:t>
      </w:r>
    </w:p>
    <w:p w14:paraId="440184A1" w14:textId="77777777" w:rsidR="00E45F40" w:rsidRDefault="00E45F40" w:rsidP="004461D8">
      <w:pPr>
        <w:autoSpaceDE w:val="0"/>
        <w:autoSpaceDN w:val="0"/>
        <w:adjustRightInd w:val="0"/>
        <w:spacing w:before="0" w:after="0"/>
        <w:rPr>
          <w:rFonts w:eastAsiaTheme="minorHAnsi"/>
          <w:color w:val="000000"/>
          <w:sz w:val="22"/>
          <w:szCs w:val="22"/>
          <w:lang w:val="en-AU"/>
        </w:rPr>
      </w:pPr>
    </w:p>
    <w:p w14:paraId="65D28C58" w14:textId="2A5704FA" w:rsidR="00CC42FD" w:rsidRDefault="00E45F40" w:rsidP="004461D8">
      <w:pPr>
        <w:autoSpaceDE w:val="0"/>
        <w:autoSpaceDN w:val="0"/>
        <w:adjustRightInd w:val="0"/>
        <w:spacing w:before="0" w:after="0"/>
        <w:rPr>
          <w:rFonts w:eastAsiaTheme="minorHAnsi"/>
          <w:color w:val="000000"/>
          <w:sz w:val="22"/>
          <w:szCs w:val="22"/>
          <w:lang w:val="en-AU"/>
        </w:rPr>
      </w:pPr>
      <w:r>
        <w:rPr>
          <w:rFonts w:eastAsiaTheme="minorHAnsi"/>
          <w:color w:val="000000"/>
          <w:sz w:val="22"/>
          <w:szCs w:val="22"/>
          <w:lang w:val="en-AU"/>
        </w:rPr>
        <w:t>Minor e</w:t>
      </w:r>
      <w:r w:rsidR="00CC42FD">
        <w:rPr>
          <w:rFonts w:eastAsiaTheme="minorHAnsi"/>
          <w:color w:val="000000"/>
          <w:sz w:val="22"/>
          <w:szCs w:val="22"/>
          <w:lang w:val="en-AU"/>
        </w:rPr>
        <w:t xml:space="preserve">ditorial </w:t>
      </w:r>
      <w:r>
        <w:rPr>
          <w:rFonts w:eastAsiaTheme="minorHAnsi"/>
          <w:color w:val="000000"/>
          <w:sz w:val="22"/>
          <w:szCs w:val="22"/>
          <w:lang w:val="en-AU"/>
        </w:rPr>
        <w:t xml:space="preserve">changes and </w:t>
      </w:r>
      <w:r w:rsidR="00CC42FD">
        <w:rPr>
          <w:rFonts w:eastAsiaTheme="minorHAnsi"/>
          <w:color w:val="000000"/>
          <w:sz w:val="22"/>
          <w:szCs w:val="22"/>
          <w:lang w:val="en-AU"/>
        </w:rPr>
        <w:t xml:space="preserve">corrections </w:t>
      </w:r>
      <w:r w:rsidR="00355E0A">
        <w:rPr>
          <w:rFonts w:eastAsiaTheme="minorHAnsi"/>
          <w:color w:val="000000"/>
          <w:sz w:val="22"/>
          <w:szCs w:val="22"/>
          <w:lang w:val="en-AU"/>
        </w:rPr>
        <w:t>have also been</w:t>
      </w:r>
      <w:r>
        <w:rPr>
          <w:rFonts w:eastAsiaTheme="minorHAnsi"/>
          <w:color w:val="000000"/>
          <w:sz w:val="22"/>
          <w:szCs w:val="22"/>
          <w:lang w:val="en-AU"/>
        </w:rPr>
        <w:t xml:space="preserve"> made.</w:t>
      </w:r>
    </w:p>
    <w:p w14:paraId="2860961D" w14:textId="1C6B95A1" w:rsidR="00DA3D97" w:rsidRDefault="00DA3D97" w:rsidP="004461D8">
      <w:pPr>
        <w:autoSpaceDE w:val="0"/>
        <w:autoSpaceDN w:val="0"/>
        <w:adjustRightInd w:val="0"/>
        <w:spacing w:before="0" w:after="0"/>
        <w:rPr>
          <w:rFonts w:eastAsiaTheme="minorHAnsi"/>
          <w:color w:val="000000"/>
          <w:sz w:val="22"/>
          <w:szCs w:val="22"/>
          <w:lang w:val="en-AU"/>
        </w:rPr>
      </w:pPr>
    </w:p>
    <w:p w14:paraId="6657F2B7" w14:textId="6766B4B3" w:rsidR="00DA3D97" w:rsidRPr="00DA3D97" w:rsidRDefault="00DA3D97" w:rsidP="004461D8">
      <w:pPr>
        <w:autoSpaceDE w:val="0"/>
        <w:autoSpaceDN w:val="0"/>
        <w:adjustRightInd w:val="0"/>
        <w:spacing w:before="0" w:after="0"/>
        <w:rPr>
          <w:rFonts w:eastAsiaTheme="minorHAnsi"/>
          <w:i/>
          <w:iCs/>
          <w:color w:val="000000"/>
          <w:sz w:val="22"/>
          <w:szCs w:val="22"/>
          <w:lang w:val="en-AU"/>
        </w:rPr>
      </w:pPr>
      <w:r w:rsidRPr="00DA3D97">
        <w:rPr>
          <w:rFonts w:eastAsiaTheme="minorHAnsi"/>
          <w:i/>
          <w:iCs/>
          <w:color w:val="000000"/>
          <w:sz w:val="22"/>
          <w:szCs w:val="22"/>
          <w:lang w:val="en-AU"/>
        </w:rPr>
        <w:t>Formatting</w:t>
      </w:r>
    </w:p>
    <w:p w14:paraId="2473AC2D" w14:textId="6A2F149C" w:rsidR="00F12A21" w:rsidRDefault="00DA3D97" w:rsidP="00F12A21">
      <w:pPr>
        <w:autoSpaceDE w:val="0"/>
        <w:autoSpaceDN w:val="0"/>
        <w:adjustRightInd w:val="0"/>
        <w:spacing w:before="0" w:after="0"/>
        <w:rPr>
          <w:rFonts w:eastAsiaTheme="minorHAnsi"/>
          <w:color w:val="000000"/>
          <w:sz w:val="22"/>
          <w:szCs w:val="22"/>
          <w:lang w:val="en-AU"/>
        </w:rPr>
      </w:pPr>
      <w:r>
        <w:rPr>
          <w:rFonts w:eastAsiaTheme="minorHAnsi"/>
          <w:color w:val="000000"/>
          <w:sz w:val="22"/>
          <w:szCs w:val="22"/>
          <w:lang w:val="en-AU"/>
        </w:rPr>
        <w:t xml:space="preserve">All other changes </w:t>
      </w:r>
      <w:r w:rsidR="00F12A21">
        <w:rPr>
          <w:rFonts w:eastAsiaTheme="minorHAnsi"/>
          <w:color w:val="000000"/>
          <w:sz w:val="22"/>
          <w:szCs w:val="22"/>
          <w:lang w:val="en-AU"/>
        </w:rPr>
        <w:t>in the new Poisons Standard are</w:t>
      </w:r>
      <w:r>
        <w:rPr>
          <w:rFonts w:eastAsiaTheme="minorHAnsi"/>
          <w:color w:val="000000"/>
          <w:sz w:val="22"/>
          <w:szCs w:val="22"/>
          <w:lang w:val="en-AU"/>
        </w:rPr>
        <w:t xml:space="preserve"> formatting amendments to </w:t>
      </w:r>
      <w:r w:rsidR="00F12A21">
        <w:rPr>
          <w:rFonts w:eastAsiaTheme="minorHAnsi"/>
          <w:color w:val="000000"/>
          <w:sz w:val="22"/>
          <w:szCs w:val="22"/>
          <w:lang w:val="en-AU"/>
        </w:rPr>
        <w:t>align</w:t>
      </w:r>
      <w:r>
        <w:rPr>
          <w:rFonts w:eastAsiaTheme="minorHAnsi"/>
          <w:color w:val="000000"/>
          <w:sz w:val="22"/>
          <w:szCs w:val="22"/>
          <w:lang w:val="en-AU"/>
        </w:rPr>
        <w:t xml:space="preserve"> with modern drafting </w:t>
      </w:r>
      <w:r w:rsidR="0063227B">
        <w:rPr>
          <w:rFonts w:eastAsiaTheme="minorHAnsi"/>
          <w:color w:val="000000"/>
          <w:sz w:val="22"/>
          <w:szCs w:val="22"/>
          <w:lang w:val="en-AU"/>
        </w:rPr>
        <w:t>conventions</w:t>
      </w:r>
      <w:r>
        <w:rPr>
          <w:rFonts w:eastAsiaTheme="minorHAnsi"/>
          <w:color w:val="000000"/>
          <w:sz w:val="22"/>
          <w:szCs w:val="22"/>
          <w:lang w:val="en-AU"/>
        </w:rPr>
        <w:t xml:space="preserve">. The </w:t>
      </w:r>
      <w:r w:rsidR="00F12A21">
        <w:rPr>
          <w:rFonts w:eastAsiaTheme="minorHAnsi"/>
          <w:color w:val="000000"/>
          <w:sz w:val="22"/>
          <w:szCs w:val="22"/>
          <w:lang w:val="en-AU"/>
        </w:rPr>
        <w:t>re</w:t>
      </w:r>
      <w:r>
        <w:rPr>
          <w:rFonts w:eastAsiaTheme="minorHAnsi"/>
          <w:color w:val="000000"/>
          <w:sz w:val="22"/>
          <w:szCs w:val="22"/>
          <w:lang w:val="en-AU"/>
        </w:rPr>
        <w:t xml:space="preserve">formatting of the Index and Schedules </w:t>
      </w:r>
      <w:r w:rsidR="00F12A21">
        <w:rPr>
          <w:rFonts w:eastAsiaTheme="minorHAnsi"/>
          <w:color w:val="000000"/>
          <w:sz w:val="22"/>
          <w:szCs w:val="22"/>
          <w:lang w:val="en-AU"/>
        </w:rPr>
        <w:t>significantly reduce the length of the instrument. The definitions, provisions, headings and tables have been reformatt</w:t>
      </w:r>
      <w:r w:rsidR="00E951A0">
        <w:rPr>
          <w:rFonts w:eastAsiaTheme="minorHAnsi"/>
          <w:color w:val="000000"/>
          <w:sz w:val="22"/>
          <w:szCs w:val="22"/>
          <w:lang w:val="en-AU"/>
        </w:rPr>
        <w:t>ed</w:t>
      </w:r>
      <w:r w:rsidR="00F12A21">
        <w:rPr>
          <w:rFonts w:eastAsiaTheme="minorHAnsi"/>
          <w:color w:val="000000"/>
          <w:sz w:val="22"/>
          <w:szCs w:val="22"/>
          <w:lang w:val="en-AU"/>
        </w:rPr>
        <w:t xml:space="preserve"> to the contemporary style used in instruments.</w:t>
      </w:r>
    </w:p>
    <w:p w14:paraId="13797FA1" w14:textId="77777777" w:rsidR="00DA3D97" w:rsidRPr="00B71EF9" w:rsidRDefault="00DA3D97" w:rsidP="004461D8">
      <w:pPr>
        <w:autoSpaceDE w:val="0"/>
        <w:autoSpaceDN w:val="0"/>
        <w:adjustRightInd w:val="0"/>
        <w:spacing w:before="0" w:after="0"/>
        <w:rPr>
          <w:rFonts w:eastAsiaTheme="minorHAnsi"/>
          <w:color w:val="000000"/>
          <w:sz w:val="22"/>
          <w:szCs w:val="22"/>
          <w:lang w:val="en-AU"/>
        </w:rPr>
      </w:pPr>
    </w:p>
    <w:p w14:paraId="62E7DEA9" w14:textId="6C7D328D" w:rsidR="003D08FF" w:rsidRPr="00B71EF9" w:rsidRDefault="00A5662B" w:rsidP="004461D8">
      <w:pPr>
        <w:autoSpaceDE w:val="0"/>
        <w:autoSpaceDN w:val="0"/>
        <w:adjustRightInd w:val="0"/>
        <w:spacing w:before="0" w:after="0"/>
        <w:rPr>
          <w:b/>
          <w:sz w:val="22"/>
          <w:szCs w:val="22"/>
          <w:lang w:eastAsia="en-AU"/>
        </w:rPr>
      </w:pPr>
      <w:r w:rsidRPr="000034C5">
        <w:rPr>
          <w:b/>
          <w:sz w:val="22"/>
          <w:szCs w:val="22"/>
          <w:lang w:eastAsia="en-AU"/>
        </w:rPr>
        <w:t>Consultation</w:t>
      </w:r>
    </w:p>
    <w:p w14:paraId="6D9682C8" w14:textId="04B77B83" w:rsidR="00036A39" w:rsidRDefault="00F12A21" w:rsidP="003D08FF">
      <w:pPr>
        <w:autoSpaceDE w:val="0"/>
        <w:autoSpaceDN w:val="0"/>
        <w:adjustRightInd w:val="0"/>
        <w:spacing w:before="0" w:after="0"/>
        <w:rPr>
          <w:rFonts w:eastAsiaTheme="minorHAnsi"/>
          <w:color w:val="000000"/>
          <w:sz w:val="22"/>
          <w:szCs w:val="22"/>
          <w:lang w:val="en-AU"/>
        </w:rPr>
      </w:pPr>
      <w:r>
        <w:rPr>
          <w:rFonts w:eastAsiaTheme="minorHAnsi"/>
          <w:color w:val="000000"/>
          <w:sz w:val="22"/>
          <w:szCs w:val="22"/>
          <w:lang w:val="en-AU"/>
        </w:rPr>
        <w:t>State and territory health departments</w:t>
      </w:r>
      <w:r w:rsidR="00F12541">
        <w:rPr>
          <w:rFonts w:eastAsiaTheme="minorHAnsi"/>
          <w:color w:val="000000"/>
          <w:sz w:val="22"/>
          <w:szCs w:val="22"/>
          <w:lang w:val="en-AU"/>
        </w:rPr>
        <w:t xml:space="preserve">, the </w:t>
      </w:r>
      <w:r w:rsidR="00F12541" w:rsidRPr="00F12541">
        <w:rPr>
          <w:rFonts w:eastAsiaTheme="minorHAnsi"/>
          <w:color w:val="000000"/>
          <w:sz w:val="22"/>
          <w:szCs w:val="22"/>
          <w:lang w:val="en-AU"/>
        </w:rPr>
        <w:t xml:space="preserve">Australian Industrial Chemicals Introduction Scheme (AICIS) and </w:t>
      </w:r>
      <w:r w:rsidR="00F12541">
        <w:rPr>
          <w:rFonts w:eastAsiaTheme="minorHAnsi"/>
          <w:color w:val="000000"/>
          <w:sz w:val="22"/>
          <w:szCs w:val="22"/>
          <w:lang w:val="en-AU"/>
        </w:rPr>
        <w:t xml:space="preserve">the </w:t>
      </w:r>
      <w:r w:rsidR="00F12541" w:rsidRPr="00F12541">
        <w:rPr>
          <w:rFonts w:eastAsiaTheme="minorHAnsi"/>
          <w:color w:val="000000"/>
          <w:sz w:val="22"/>
          <w:szCs w:val="22"/>
          <w:lang w:val="en-AU"/>
        </w:rPr>
        <w:t>Australian Pesticides and Veterinary Medicines Authority (APVMA)</w:t>
      </w:r>
      <w:r>
        <w:rPr>
          <w:rFonts w:eastAsiaTheme="minorHAnsi"/>
          <w:color w:val="000000"/>
          <w:sz w:val="22"/>
          <w:szCs w:val="22"/>
          <w:lang w:val="en-AU"/>
        </w:rPr>
        <w:t xml:space="preserve"> were first informed about the proposed redrafting of the current Poisons Standard in 2021</w:t>
      </w:r>
      <w:r w:rsidR="00036A39">
        <w:rPr>
          <w:rFonts w:eastAsiaTheme="minorHAnsi"/>
          <w:color w:val="000000"/>
          <w:sz w:val="22"/>
          <w:szCs w:val="22"/>
          <w:lang w:val="en-AU"/>
        </w:rPr>
        <w:t xml:space="preserve">. In November and December 2021, </w:t>
      </w:r>
      <w:r>
        <w:rPr>
          <w:rFonts w:eastAsiaTheme="minorHAnsi"/>
          <w:color w:val="000000"/>
          <w:sz w:val="22"/>
          <w:szCs w:val="22"/>
          <w:lang w:val="en-AU"/>
        </w:rPr>
        <w:t xml:space="preserve">the TGA held a </w:t>
      </w:r>
      <w:r w:rsidR="00E951A0">
        <w:rPr>
          <w:rFonts w:eastAsiaTheme="minorHAnsi"/>
          <w:color w:val="000000"/>
          <w:sz w:val="22"/>
          <w:szCs w:val="22"/>
          <w:lang w:val="en-AU"/>
        </w:rPr>
        <w:t xml:space="preserve">series of </w:t>
      </w:r>
      <w:r>
        <w:rPr>
          <w:rFonts w:eastAsiaTheme="minorHAnsi"/>
          <w:color w:val="000000"/>
          <w:sz w:val="22"/>
          <w:szCs w:val="22"/>
          <w:lang w:val="en-AU"/>
        </w:rPr>
        <w:t>meeting</w:t>
      </w:r>
      <w:r w:rsidR="00E951A0">
        <w:rPr>
          <w:rFonts w:eastAsiaTheme="minorHAnsi"/>
          <w:color w:val="000000"/>
          <w:sz w:val="22"/>
          <w:szCs w:val="22"/>
          <w:lang w:val="en-AU"/>
        </w:rPr>
        <w:t>s</w:t>
      </w:r>
      <w:r>
        <w:rPr>
          <w:rFonts w:eastAsiaTheme="minorHAnsi"/>
          <w:color w:val="000000"/>
          <w:sz w:val="22"/>
          <w:szCs w:val="22"/>
          <w:lang w:val="en-AU"/>
        </w:rPr>
        <w:t xml:space="preserve"> with each state and territory health department to outline the </w:t>
      </w:r>
      <w:r w:rsidR="00E951A0">
        <w:rPr>
          <w:rFonts w:eastAsiaTheme="minorHAnsi"/>
          <w:color w:val="000000"/>
          <w:sz w:val="22"/>
          <w:szCs w:val="22"/>
          <w:lang w:val="en-AU"/>
        </w:rPr>
        <w:t>proposal to introduce an improved format for the Poisons Standard, and the proposed</w:t>
      </w:r>
      <w:r>
        <w:rPr>
          <w:rFonts w:eastAsiaTheme="minorHAnsi"/>
          <w:color w:val="000000"/>
          <w:sz w:val="22"/>
          <w:szCs w:val="22"/>
          <w:lang w:val="en-AU"/>
        </w:rPr>
        <w:t xml:space="preserve"> redrafting process. </w:t>
      </w:r>
      <w:r w:rsidR="00036A39">
        <w:rPr>
          <w:rFonts w:eastAsiaTheme="minorHAnsi"/>
          <w:color w:val="000000"/>
          <w:sz w:val="22"/>
          <w:szCs w:val="22"/>
          <w:lang w:val="en-AU"/>
        </w:rPr>
        <w:t>All states and territories</w:t>
      </w:r>
      <w:r w:rsidR="00F12541">
        <w:rPr>
          <w:rFonts w:eastAsiaTheme="minorHAnsi"/>
          <w:color w:val="000000"/>
          <w:sz w:val="22"/>
          <w:szCs w:val="22"/>
          <w:lang w:val="en-AU"/>
        </w:rPr>
        <w:t>, AICIS and APVMA</w:t>
      </w:r>
      <w:r w:rsidR="00036A39">
        <w:rPr>
          <w:rFonts w:eastAsiaTheme="minorHAnsi"/>
          <w:color w:val="000000"/>
          <w:sz w:val="22"/>
          <w:szCs w:val="22"/>
          <w:lang w:val="en-AU"/>
        </w:rPr>
        <w:t xml:space="preserve"> were provided with an exposure draft</w:t>
      </w:r>
      <w:r w:rsidR="004A22EB">
        <w:rPr>
          <w:rFonts w:eastAsiaTheme="minorHAnsi"/>
          <w:color w:val="000000"/>
          <w:sz w:val="22"/>
          <w:szCs w:val="22"/>
          <w:lang w:val="en-AU"/>
        </w:rPr>
        <w:t xml:space="preserve"> immediately following each meeting in </w:t>
      </w:r>
      <w:r w:rsidR="004A22EB">
        <w:rPr>
          <w:rFonts w:eastAsiaTheme="minorHAnsi"/>
          <w:color w:val="000000"/>
          <w:sz w:val="22"/>
          <w:szCs w:val="22"/>
          <w:lang w:val="en-AU"/>
        </w:rPr>
        <w:lastRenderedPageBreak/>
        <w:t>November and December 2021</w:t>
      </w:r>
      <w:r w:rsidR="00E951A0">
        <w:rPr>
          <w:rFonts w:eastAsiaTheme="minorHAnsi"/>
          <w:color w:val="000000"/>
          <w:sz w:val="22"/>
          <w:szCs w:val="22"/>
          <w:lang w:val="en-AU"/>
        </w:rPr>
        <w:t>,</w:t>
      </w:r>
      <w:r w:rsidR="00036A39">
        <w:rPr>
          <w:rFonts w:eastAsiaTheme="minorHAnsi"/>
          <w:color w:val="000000"/>
          <w:sz w:val="22"/>
          <w:szCs w:val="22"/>
          <w:lang w:val="en-AU"/>
        </w:rPr>
        <w:t xml:space="preserve"> and given the opportunity to provide comments. All responses were supportive of the proposed new Poisons Standard</w:t>
      </w:r>
      <w:r w:rsidR="00E951A0">
        <w:rPr>
          <w:rFonts w:eastAsiaTheme="minorHAnsi"/>
          <w:color w:val="000000"/>
          <w:sz w:val="22"/>
          <w:szCs w:val="22"/>
          <w:lang w:val="en-AU"/>
        </w:rPr>
        <w:t>. A number</w:t>
      </w:r>
      <w:r w:rsidR="00036A39">
        <w:rPr>
          <w:rFonts w:eastAsiaTheme="minorHAnsi"/>
          <w:color w:val="000000"/>
          <w:sz w:val="22"/>
          <w:szCs w:val="22"/>
          <w:lang w:val="en-AU"/>
        </w:rPr>
        <w:t xml:space="preserve"> noted concerns or </w:t>
      </w:r>
      <w:r w:rsidR="00E951A0">
        <w:rPr>
          <w:rFonts w:eastAsiaTheme="minorHAnsi"/>
          <w:color w:val="000000"/>
          <w:sz w:val="22"/>
          <w:szCs w:val="22"/>
          <w:lang w:val="en-AU"/>
        </w:rPr>
        <w:t xml:space="preserve">provided </w:t>
      </w:r>
      <w:r w:rsidR="00036A39">
        <w:rPr>
          <w:rFonts w:eastAsiaTheme="minorHAnsi"/>
          <w:color w:val="000000"/>
          <w:sz w:val="22"/>
          <w:szCs w:val="22"/>
          <w:lang w:val="en-AU"/>
        </w:rPr>
        <w:t xml:space="preserve">suggestions. </w:t>
      </w:r>
      <w:r w:rsidR="00E951A0">
        <w:rPr>
          <w:rFonts w:eastAsiaTheme="minorHAnsi"/>
          <w:color w:val="000000"/>
          <w:sz w:val="22"/>
          <w:szCs w:val="22"/>
          <w:lang w:val="en-AU"/>
        </w:rPr>
        <w:t>Where this f</w:t>
      </w:r>
      <w:r w:rsidR="00036A39">
        <w:rPr>
          <w:rFonts w:eastAsiaTheme="minorHAnsi"/>
          <w:color w:val="000000"/>
          <w:sz w:val="22"/>
          <w:szCs w:val="22"/>
          <w:lang w:val="en-AU"/>
        </w:rPr>
        <w:t xml:space="preserve">eedback </w:t>
      </w:r>
      <w:r w:rsidR="00E951A0">
        <w:rPr>
          <w:rFonts w:eastAsiaTheme="minorHAnsi"/>
          <w:color w:val="000000"/>
          <w:sz w:val="22"/>
          <w:szCs w:val="22"/>
          <w:lang w:val="en-AU"/>
        </w:rPr>
        <w:t>would</w:t>
      </w:r>
      <w:r w:rsidR="00036A39">
        <w:rPr>
          <w:rFonts w:eastAsiaTheme="minorHAnsi"/>
          <w:color w:val="000000"/>
          <w:sz w:val="22"/>
          <w:szCs w:val="22"/>
          <w:lang w:val="en-AU"/>
        </w:rPr>
        <w:t xml:space="preserve"> not involve a substantive change to the Poisons Standard</w:t>
      </w:r>
      <w:r w:rsidR="00E951A0">
        <w:rPr>
          <w:rFonts w:eastAsiaTheme="minorHAnsi"/>
          <w:color w:val="000000"/>
          <w:sz w:val="22"/>
          <w:szCs w:val="22"/>
          <w:lang w:val="en-AU"/>
        </w:rPr>
        <w:t>,</w:t>
      </w:r>
      <w:r w:rsidR="00036A39">
        <w:rPr>
          <w:rFonts w:eastAsiaTheme="minorHAnsi"/>
          <w:color w:val="000000"/>
          <w:sz w:val="22"/>
          <w:szCs w:val="22"/>
          <w:lang w:val="en-AU"/>
        </w:rPr>
        <w:t xml:space="preserve"> and was in alignment with modern drafting conventions</w:t>
      </w:r>
      <w:r w:rsidR="00E951A0">
        <w:rPr>
          <w:rFonts w:eastAsiaTheme="minorHAnsi"/>
          <w:color w:val="000000"/>
          <w:sz w:val="22"/>
          <w:szCs w:val="22"/>
          <w:lang w:val="en-AU"/>
        </w:rPr>
        <w:t>, it was</w:t>
      </w:r>
      <w:r w:rsidR="00036A39">
        <w:rPr>
          <w:rFonts w:eastAsiaTheme="minorHAnsi"/>
          <w:color w:val="000000"/>
          <w:sz w:val="22"/>
          <w:szCs w:val="22"/>
          <w:lang w:val="en-AU"/>
        </w:rPr>
        <w:t xml:space="preserve"> incorporated in</w:t>
      </w:r>
      <w:r w:rsidR="00E951A0">
        <w:rPr>
          <w:rFonts w:eastAsiaTheme="minorHAnsi"/>
          <w:color w:val="000000"/>
          <w:sz w:val="22"/>
          <w:szCs w:val="22"/>
          <w:lang w:val="en-AU"/>
        </w:rPr>
        <w:t>to</w:t>
      </w:r>
      <w:r w:rsidR="00036A39">
        <w:rPr>
          <w:rFonts w:eastAsiaTheme="minorHAnsi"/>
          <w:color w:val="000000"/>
          <w:sz w:val="22"/>
          <w:szCs w:val="22"/>
          <w:lang w:val="en-AU"/>
        </w:rPr>
        <w:t xml:space="preserve"> the new Poisons Standard.</w:t>
      </w:r>
    </w:p>
    <w:p w14:paraId="7F0869E4" w14:textId="77777777" w:rsidR="00036A39" w:rsidRDefault="00036A39" w:rsidP="003D08FF">
      <w:pPr>
        <w:autoSpaceDE w:val="0"/>
        <w:autoSpaceDN w:val="0"/>
        <w:adjustRightInd w:val="0"/>
        <w:spacing w:before="0" w:after="0"/>
        <w:rPr>
          <w:rFonts w:eastAsiaTheme="minorHAnsi"/>
          <w:color w:val="000000"/>
          <w:sz w:val="22"/>
          <w:szCs w:val="22"/>
          <w:lang w:val="en-AU"/>
        </w:rPr>
      </w:pPr>
    </w:p>
    <w:p w14:paraId="3A77EF73" w14:textId="641298E5" w:rsidR="00036A39" w:rsidRDefault="00036A39" w:rsidP="003D08FF">
      <w:pPr>
        <w:autoSpaceDE w:val="0"/>
        <w:autoSpaceDN w:val="0"/>
        <w:adjustRightInd w:val="0"/>
        <w:spacing w:before="0" w:after="0"/>
        <w:rPr>
          <w:rFonts w:eastAsiaTheme="minorHAnsi"/>
          <w:color w:val="000000"/>
          <w:sz w:val="22"/>
          <w:szCs w:val="22"/>
          <w:lang w:val="en-AU"/>
        </w:rPr>
      </w:pPr>
      <w:r>
        <w:rPr>
          <w:rFonts w:eastAsiaTheme="minorHAnsi"/>
          <w:color w:val="000000"/>
          <w:sz w:val="22"/>
          <w:szCs w:val="22"/>
          <w:lang w:val="en-AU"/>
        </w:rPr>
        <w:t xml:space="preserve">Some state and territory health departments indicated that consequential legislative amendments may need to be made to state and territory </w:t>
      </w:r>
      <w:proofErr w:type="gramStart"/>
      <w:r>
        <w:rPr>
          <w:rFonts w:eastAsiaTheme="minorHAnsi"/>
          <w:color w:val="000000"/>
          <w:sz w:val="22"/>
          <w:szCs w:val="22"/>
          <w:lang w:val="en-AU"/>
        </w:rPr>
        <w:t>legislation</w:t>
      </w:r>
      <w:r w:rsidR="00E951A0">
        <w:rPr>
          <w:rFonts w:eastAsiaTheme="minorHAnsi"/>
          <w:color w:val="000000"/>
          <w:sz w:val="22"/>
          <w:szCs w:val="22"/>
          <w:lang w:val="en-AU"/>
        </w:rPr>
        <w:t>,</w:t>
      </w:r>
      <w:r>
        <w:rPr>
          <w:rFonts w:eastAsiaTheme="minorHAnsi"/>
          <w:color w:val="000000"/>
          <w:sz w:val="22"/>
          <w:szCs w:val="22"/>
          <w:lang w:val="en-AU"/>
        </w:rPr>
        <w:t xml:space="preserve"> and</w:t>
      </w:r>
      <w:proofErr w:type="gramEnd"/>
      <w:r>
        <w:rPr>
          <w:rFonts w:eastAsiaTheme="minorHAnsi"/>
          <w:color w:val="000000"/>
          <w:sz w:val="22"/>
          <w:szCs w:val="22"/>
          <w:lang w:val="en-AU"/>
        </w:rPr>
        <w:t xml:space="preserve"> requested </w:t>
      </w:r>
      <w:r w:rsidR="004E64A1">
        <w:rPr>
          <w:rFonts w:eastAsiaTheme="minorHAnsi"/>
          <w:color w:val="000000"/>
          <w:sz w:val="22"/>
          <w:szCs w:val="22"/>
          <w:lang w:val="en-AU"/>
        </w:rPr>
        <w:t>a delay to the</w:t>
      </w:r>
      <w:r>
        <w:rPr>
          <w:rFonts w:eastAsiaTheme="minorHAnsi"/>
          <w:color w:val="000000"/>
          <w:sz w:val="22"/>
          <w:szCs w:val="22"/>
          <w:lang w:val="en-AU"/>
        </w:rPr>
        <w:t xml:space="preserve"> commencement of the new Poisons Standard to allow for such amendments to be made. Accordingly, the new Poisons Standard will only commence on 1 February 2023 to accommodate th</w:t>
      </w:r>
      <w:r w:rsidR="00E951A0">
        <w:rPr>
          <w:rFonts w:eastAsiaTheme="minorHAnsi"/>
          <w:color w:val="000000"/>
          <w:sz w:val="22"/>
          <w:szCs w:val="22"/>
          <w:lang w:val="en-AU"/>
        </w:rPr>
        <w:t>ese</w:t>
      </w:r>
      <w:r>
        <w:rPr>
          <w:rFonts w:eastAsiaTheme="minorHAnsi"/>
          <w:color w:val="000000"/>
          <w:sz w:val="22"/>
          <w:szCs w:val="22"/>
          <w:lang w:val="en-AU"/>
        </w:rPr>
        <w:t xml:space="preserve"> request</w:t>
      </w:r>
      <w:r w:rsidR="00E951A0">
        <w:rPr>
          <w:rFonts w:eastAsiaTheme="minorHAnsi"/>
          <w:color w:val="000000"/>
          <w:sz w:val="22"/>
          <w:szCs w:val="22"/>
          <w:lang w:val="en-AU"/>
        </w:rPr>
        <w:t>s</w:t>
      </w:r>
      <w:r>
        <w:rPr>
          <w:rFonts w:eastAsiaTheme="minorHAnsi"/>
          <w:color w:val="000000"/>
          <w:sz w:val="22"/>
          <w:szCs w:val="22"/>
          <w:lang w:val="en-AU"/>
        </w:rPr>
        <w:t>.</w:t>
      </w:r>
    </w:p>
    <w:p w14:paraId="2EE7FCED" w14:textId="77777777" w:rsidR="00036A39" w:rsidRDefault="00036A39" w:rsidP="003D08FF">
      <w:pPr>
        <w:autoSpaceDE w:val="0"/>
        <w:autoSpaceDN w:val="0"/>
        <w:adjustRightInd w:val="0"/>
        <w:spacing w:before="0" w:after="0"/>
        <w:rPr>
          <w:rFonts w:eastAsiaTheme="minorHAnsi"/>
          <w:color w:val="000000"/>
          <w:sz w:val="22"/>
          <w:szCs w:val="22"/>
          <w:lang w:val="en-AU"/>
        </w:rPr>
      </w:pPr>
    </w:p>
    <w:p w14:paraId="6D24D604" w14:textId="38806DF9" w:rsidR="003D08FF" w:rsidRDefault="00036A39" w:rsidP="00FA2954">
      <w:pPr>
        <w:autoSpaceDE w:val="0"/>
        <w:autoSpaceDN w:val="0"/>
        <w:adjustRightInd w:val="0"/>
        <w:spacing w:before="0" w:after="0"/>
        <w:rPr>
          <w:color w:val="000000"/>
          <w:sz w:val="22"/>
          <w:szCs w:val="22"/>
          <w:shd w:val="clear" w:color="auto" w:fill="FFFFFF"/>
        </w:rPr>
      </w:pPr>
      <w:r>
        <w:rPr>
          <w:rFonts w:eastAsiaTheme="minorHAnsi"/>
          <w:color w:val="000000"/>
          <w:sz w:val="22"/>
          <w:szCs w:val="22"/>
          <w:lang w:val="en-AU"/>
        </w:rPr>
        <w:t xml:space="preserve">At the direction of the Victoria health department, </w:t>
      </w:r>
      <w:proofErr w:type="spellStart"/>
      <w:r>
        <w:rPr>
          <w:rFonts w:eastAsiaTheme="minorHAnsi"/>
          <w:color w:val="000000"/>
          <w:sz w:val="22"/>
          <w:szCs w:val="22"/>
          <w:lang w:val="en-AU"/>
        </w:rPr>
        <w:t>SafeVic</w:t>
      </w:r>
      <w:proofErr w:type="spellEnd"/>
      <w:r>
        <w:rPr>
          <w:rFonts w:eastAsiaTheme="minorHAnsi"/>
          <w:color w:val="000000"/>
          <w:sz w:val="22"/>
          <w:szCs w:val="22"/>
          <w:lang w:val="en-AU"/>
        </w:rPr>
        <w:t xml:space="preserve"> was consulted in August and September 2022 and identified minor consequential legislative amendments that may be needed to legislation that </w:t>
      </w:r>
      <w:proofErr w:type="spellStart"/>
      <w:r>
        <w:rPr>
          <w:rFonts w:eastAsiaTheme="minorHAnsi"/>
          <w:color w:val="000000"/>
          <w:sz w:val="22"/>
          <w:szCs w:val="22"/>
          <w:lang w:val="en-AU"/>
        </w:rPr>
        <w:t>SafeVic</w:t>
      </w:r>
      <w:proofErr w:type="spellEnd"/>
      <w:r>
        <w:rPr>
          <w:rFonts w:eastAsiaTheme="minorHAnsi"/>
          <w:color w:val="000000"/>
          <w:sz w:val="22"/>
          <w:szCs w:val="22"/>
          <w:lang w:val="en-AU"/>
        </w:rPr>
        <w:t xml:space="preserve"> administers.</w:t>
      </w:r>
    </w:p>
    <w:p w14:paraId="6AF3A6E1" w14:textId="3C10D7C6" w:rsidR="0005141E" w:rsidRDefault="0005141E" w:rsidP="0005141E">
      <w:pPr>
        <w:rPr>
          <w:rFonts w:eastAsiaTheme="minorHAnsi"/>
          <w:sz w:val="22"/>
          <w:szCs w:val="22"/>
          <w:lang w:val="en-AU"/>
        </w:rPr>
      </w:pPr>
      <w:r w:rsidRPr="00F248D6">
        <w:rPr>
          <w:rFonts w:eastAsiaTheme="minorHAnsi"/>
          <w:sz w:val="22"/>
          <w:szCs w:val="22"/>
          <w:lang w:val="en-AU"/>
        </w:rPr>
        <w:t xml:space="preserve">The </w:t>
      </w:r>
      <w:r w:rsidRPr="0005141E">
        <w:rPr>
          <w:rFonts w:eastAsiaTheme="minorHAnsi"/>
          <w:iCs/>
          <w:sz w:val="22"/>
          <w:szCs w:val="22"/>
          <w:lang w:val="en-AU"/>
        </w:rPr>
        <w:t>new Poisons Standard</w:t>
      </w:r>
      <w:r w:rsidRPr="00F248D6">
        <w:rPr>
          <w:rFonts w:eastAsiaTheme="minorHAnsi"/>
          <w:i/>
          <w:sz w:val="22"/>
          <w:szCs w:val="22"/>
          <w:lang w:val="en-AU"/>
        </w:rPr>
        <w:t xml:space="preserve"> </w:t>
      </w:r>
      <w:r w:rsidRPr="00F248D6">
        <w:rPr>
          <w:rFonts w:eastAsiaTheme="minorHAnsi"/>
          <w:sz w:val="22"/>
          <w:szCs w:val="22"/>
          <w:lang w:val="en-AU"/>
        </w:rPr>
        <w:t xml:space="preserve">is a legislative instrument for the purposes of the </w:t>
      </w:r>
      <w:r w:rsidRPr="00F248D6">
        <w:rPr>
          <w:rFonts w:eastAsiaTheme="minorHAnsi"/>
          <w:i/>
          <w:sz w:val="22"/>
          <w:szCs w:val="22"/>
          <w:lang w:val="en-AU"/>
        </w:rPr>
        <w:t>Legislation Act 2003</w:t>
      </w:r>
      <w:r w:rsidR="00DA7FE6">
        <w:rPr>
          <w:rFonts w:eastAsiaTheme="minorHAnsi"/>
          <w:iCs/>
          <w:sz w:val="22"/>
          <w:szCs w:val="22"/>
          <w:lang w:val="en-AU"/>
        </w:rPr>
        <w:t xml:space="preserve"> (the Legislation Act)</w:t>
      </w:r>
      <w:r w:rsidRPr="00F248D6">
        <w:rPr>
          <w:rFonts w:eastAsiaTheme="minorHAnsi"/>
          <w:sz w:val="22"/>
          <w:szCs w:val="22"/>
          <w:lang w:val="en-AU"/>
        </w:rPr>
        <w:t xml:space="preserve">. However, section 42 of the </w:t>
      </w:r>
      <w:r w:rsidRPr="00DA7FE6">
        <w:rPr>
          <w:rFonts w:eastAsiaTheme="minorHAnsi"/>
          <w:iCs/>
          <w:sz w:val="22"/>
          <w:szCs w:val="22"/>
          <w:lang w:val="en-AU"/>
        </w:rPr>
        <w:t>Legislation Act</w:t>
      </w:r>
      <w:r w:rsidRPr="00F248D6">
        <w:rPr>
          <w:rFonts w:eastAsiaTheme="minorHAnsi"/>
          <w:i/>
          <w:sz w:val="22"/>
          <w:szCs w:val="22"/>
          <w:lang w:val="en-AU"/>
        </w:rPr>
        <w:t xml:space="preserve"> </w:t>
      </w:r>
      <w:r w:rsidRPr="00F248D6">
        <w:rPr>
          <w:rFonts w:eastAsiaTheme="minorHAnsi"/>
          <w:sz w:val="22"/>
          <w:szCs w:val="22"/>
          <w:lang w:val="en-AU"/>
        </w:rPr>
        <w:t>relating to disallowance does not apply (subsection 52D(4A) of the Act refers).</w:t>
      </w:r>
    </w:p>
    <w:p w14:paraId="493A9E4F" w14:textId="00CA2535" w:rsidR="0005141E" w:rsidRPr="00F248D6" w:rsidRDefault="0005141E" w:rsidP="0005141E">
      <w:pPr>
        <w:rPr>
          <w:rFonts w:eastAsiaTheme="minorHAnsi"/>
          <w:sz w:val="22"/>
          <w:szCs w:val="22"/>
          <w:lang w:val="en-AU"/>
        </w:rPr>
      </w:pPr>
      <w:r w:rsidRPr="0005141E">
        <w:rPr>
          <w:rFonts w:eastAsiaTheme="minorHAnsi"/>
          <w:sz w:val="22"/>
          <w:szCs w:val="22"/>
          <w:lang w:val="en-AU"/>
        </w:rPr>
        <w:t>As the new Poisons Standard is not disallowable</w:t>
      </w:r>
      <w:r w:rsidRPr="00F248D6">
        <w:rPr>
          <w:rFonts w:eastAsiaTheme="minorHAnsi"/>
          <w:sz w:val="22"/>
          <w:szCs w:val="22"/>
          <w:lang w:val="en-AU"/>
        </w:rPr>
        <w:t xml:space="preserve">, subsection 9(1) of the </w:t>
      </w:r>
      <w:r w:rsidRPr="00F248D6">
        <w:rPr>
          <w:rFonts w:eastAsiaTheme="minorHAnsi"/>
          <w:i/>
          <w:sz w:val="22"/>
          <w:szCs w:val="22"/>
          <w:lang w:val="en-AU"/>
        </w:rPr>
        <w:t>Human Rights (Parliamentary Scrutiny) Act 2011</w:t>
      </w:r>
      <w:r w:rsidRPr="00F248D6">
        <w:rPr>
          <w:rFonts w:eastAsiaTheme="minorHAnsi"/>
          <w:sz w:val="22"/>
          <w:szCs w:val="22"/>
          <w:lang w:val="en-AU"/>
        </w:rPr>
        <w:t xml:space="preserve"> does not require that the instrument be accompanied by a statement of compatibility with the human rights recognised under that Act.</w:t>
      </w:r>
    </w:p>
    <w:p w14:paraId="68D81DF4" w14:textId="481B1096" w:rsidR="0005141E" w:rsidRPr="00F248D6" w:rsidRDefault="0005141E" w:rsidP="0005141E">
      <w:pPr>
        <w:rPr>
          <w:sz w:val="22"/>
          <w:szCs w:val="22"/>
        </w:rPr>
      </w:pPr>
      <w:r w:rsidRPr="00F248D6">
        <w:rPr>
          <w:sz w:val="22"/>
          <w:szCs w:val="22"/>
        </w:rPr>
        <w:t xml:space="preserve">In providing that disallowance does not apply to an instrument made under paragraphs 52D(2)(a) or (b) of the Act, subsection 52D(4A) of the Act appropriately </w:t>
      </w:r>
      <w:proofErr w:type="spellStart"/>
      <w:r w:rsidRPr="00F248D6">
        <w:rPr>
          <w:sz w:val="22"/>
          <w:szCs w:val="22"/>
        </w:rPr>
        <w:t>recognises</w:t>
      </w:r>
      <w:proofErr w:type="spellEnd"/>
      <w:r w:rsidRPr="00F248D6">
        <w:rPr>
          <w:sz w:val="22"/>
          <w:szCs w:val="22"/>
        </w:rPr>
        <w:t xml:space="preserve"> that instruments made under these paragraphs form part of an intergovernmental scheme, which should not be subject to unilateral disallowance by the Commonwealth Parliament, consistent with section 44 of the </w:t>
      </w:r>
      <w:r w:rsidRPr="00DA7FE6">
        <w:rPr>
          <w:sz w:val="22"/>
          <w:szCs w:val="22"/>
        </w:rPr>
        <w:t>Legislation Act</w:t>
      </w:r>
      <w:r w:rsidRPr="00F248D6">
        <w:rPr>
          <w:sz w:val="22"/>
          <w:szCs w:val="22"/>
        </w:rPr>
        <w:t>. Under this scheme, the current Poisons Standard principally provides a set of recommendations to the states and territories as to the appropriate level of controls that should apply to medicines and poisons.</w:t>
      </w:r>
    </w:p>
    <w:p w14:paraId="46021100" w14:textId="0B24692B" w:rsidR="0005141E" w:rsidRPr="00F248D6" w:rsidRDefault="0005141E" w:rsidP="0005141E">
      <w:pPr>
        <w:rPr>
          <w:sz w:val="22"/>
          <w:szCs w:val="22"/>
        </w:rPr>
      </w:pPr>
      <w:r w:rsidRPr="00F248D6">
        <w:rPr>
          <w:sz w:val="22"/>
          <w:szCs w:val="22"/>
        </w:rPr>
        <w:t xml:space="preserve">The states and territories regulate such substances by electing to apply the current Poisons Standard as a law within their jurisdiction. In this way, the current Poisons Standard does not have direct </w:t>
      </w:r>
      <w:proofErr w:type="gramStart"/>
      <w:r w:rsidRPr="00F248D6">
        <w:rPr>
          <w:sz w:val="22"/>
          <w:szCs w:val="22"/>
        </w:rPr>
        <w:t>application in its own right</w:t>
      </w:r>
      <w:proofErr w:type="gramEnd"/>
      <w:r w:rsidRPr="00F248D6">
        <w:rPr>
          <w:sz w:val="22"/>
          <w:szCs w:val="22"/>
        </w:rPr>
        <w:t xml:space="preserve">. If the current Poisons Standard was to be subject to disallowance, this would impact the current uniform system of restrictions in Australia relating to the supply of scheduled </w:t>
      </w:r>
      <w:proofErr w:type="gramStart"/>
      <w:r w:rsidRPr="00F248D6">
        <w:rPr>
          <w:sz w:val="22"/>
          <w:szCs w:val="22"/>
        </w:rPr>
        <w:t>substances, and</w:t>
      </w:r>
      <w:proofErr w:type="gramEnd"/>
      <w:r w:rsidRPr="00F248D6">
        <w:rPr>
          <w:sz w:val="22"/>
          <w:szCs w:val="22"/>
        </w:rPr>
        <w:t xml:space="preserve"> would lead to confusion and different approaches across different states and territories with respect to their handling, storage, possession and supply of scheduled substances.</w:t>
      </w:r>
    </w:p>
    <w:p w14:paraId="58531466" w14:textId="77777777" w:rsidR="0005141E" w:rsidRPr="00F248D6" w:rsidRDefault="0005141E" w:rsidP="0005141E">
      <w:pPr>
        <w:rPr>
          <w:rFonts w:eastAsiaTheme="minorHAnsi"/>
          <w:sz w:val="22"/>
          <w:szCs w:val="22"/>
          <w:lang w:val="en-AU"/>
        </w:rPr>
      </w:pPr>
      <w:r w:rsidRPr="00F248D6">
        <w:rPr>
          <w:sz w:val="22"/>
          <w:szCs w:val="22"/>
        </w:rPr>
        <w:t>Further, as inclusion of new medicines in the current Poisons Standard is often a consequence of the granting of marketing approval of new medicines under the Act, it is likely that disallowance would also lead to delays for Australian patients in accessing new and effective treatments.</w:t>
      </w:r>
    </w:p>
    <w:p w14:paraId="29E0C77C" w14:textId="4C08F62C" w:rsidR="00305D54" w:rsidRPr="00BB1933" w:rsidRDefault="0005141E" w:rsidP="00BB1933">
      <w:pPr>
        <w:rPr>
          <w:rFonts w:eastAsiaTheme="minorHAnsi"/>
          <w:sz w:val="22"/>
          <w:szCs w:val="22"/>
          <w:lang w:val="en-AU"/>
        </w:rPr>
      </w:pPr>
      <w:r w:rsidRPr="00F248D6">
        <w:rPr>
          <w:rFonts w:eastAsiaTheme="minorHAnsi"/>
          <w:sz w:val="22"/>
          <w:szCs w:val="22"/>
          <w:lang w:val="en-AU"/>
        </w:rPr>
        <w:t xml:space="preserve">The </w:t>
      </w:r>
      <w:r w:rsidRPr="00BB1933">
        <w:rPr>
          <w:rFonts w:eastAsiaTheme="minorHAnsi"/>
          <w:sz w:val="22"/>
          <w:szCs w:val="22"/>
          <w:lang w:val="en-AU"/>
        </w:rPr>
        <w:t>new Poisons Standard</w:t>
      </w:r>
      <w:r w:rsidRPr="00F248D6">
        <w:rPr>
          <w:rFonts w:eastAsiaTheme="minorHAnsi"/>
          <w:sz w:val="22"/>
          <w:szCs w:val="22"/>
          <w:lang w:val="en-AU"/>
        </w:rPr>
        <w:t xml:space="preserve"> commences on 1 </w:t>
      </w:r>
      <w:r>
        <w:rPr>
          <w:rFonts w:eastAsiaTheme="minorHAnsi"/>
          <w:sz w:val="22"/>
          <w:szCs w:val="22"/>
          <w:lang w:val="en-AU"/>
        </w:rPr>
        <w:t>February</w:t>
      </w:r>
      <w:r w:rsidRPr="00F248D6">
        <w:rPr>
          <w:rFonts w:eastAsiaTheme="minorHAnsi"/>
          <w:sz w:val="22"/>
          <w:szCs w:val="22"/>
          <w:lang w:val="en-AU"/>
        </w:rPr>
        <w:t xml:space="preserve"> 202</w:t>
      </w:r>
      <w:r w:rsidR="004F6CD2">
        <w:rPr>
          <w:rFonts w:eastAsiaTheme="minorHAnsi"/>
          <w:sz w:val="22"/>
          <w:szCs w:val="22"/>
          <w:lang w:val="en-AU"/>
        </w:rPr>
        <w:t>3</w:t>
      </w:r>
      <w:r w:rsidRPr="00F248D6">
        <w:rPr>
          <w:rFonts w:eastAsiaTheme="minorHAnsi"/>
          <w:sz w:val="22"/>
          <w:szCs w:val="22"/>
          <w:lang w:val="en-AU"/>
        </w:rPr>
        <w:t>.</w:t>
      </w:r>
    </w:p>
    <w:sectPr w:rsidR="00305D54" w:rsidRPr="00BB1933" w:rsidSect="00872BB1">
      <w:footerReference w:type="default" r:id="rId8"/>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E75AD" w14:textId="77777777" w:rsidR="00B9625C" w:rsidRDefault="00B9625C" w:rsidP="00002885">
      <w:r>
        <w:separator/>
      </w:r>
    </w:p>
  </w:endnote>
  <w:endnote w:type="continuationSeparator" w:id="0">
    <w:p w14:paraId="6AE41570" w14:textId="77777777" w:rsidR="00B9625C" w:rsidRDefault="00B9625C" w:rsidP="0000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240664"/>
      <w:docPartObj>
        <w:docPartGallery w:val="Page Numbers (Bottom of Page)"/>
        <w:docPartUnique/>
      </w:docPartObj>
    </w:sdtPr>
    <w:sdtEndPr>
      <w:rPr>
        <w:noProof/>
        <w:sz w:val="22"/>
        <w:szCs w:val="22"/>
      </w:rPr>
    </w:sdtEndPr>
    <w:sdtContent>
      <w:p w14:paraId="6F240BE5" w14:textId="598ED5DE" w:rsidR="001D49AC" w:rsidRPr="00B041B3" w:rsidRDefault="001D49AC">
        <w:pPr>
          <w:pStyle w:val="Footer"/>
          <w:jc w:val="right"/>
          <w:rPr>
            <w:sz w:val="22"/>
            <w:szCs w:val="22"/>
          </w:rPr>
        </w:pPr>
        <w:r w:rsidRPr="00B041B3">
          <w:rPr>
            <w:sz w:val="22"/>
            <w:szCs w:val="22"/>
          </w:rPr>
          <w:fldChar w:fldCharType="begin"/>
        </w:r>
        <w:r w:rsidRPr="00B041B3">
          <w:rPr>
            <w:sz w:val="22"/>
            <w:szCs w:val="22"/>
          </w:rPr>
          <w:instrText xml:space="preserve"> PAGE   \* MERGEFORMAT </w:instrText>
        </w:r>
        <w:r w:rsidRPr="00B041B3">
          <w:rPr>
            <w:sz w:val="22"/>
            <w:szCs w:val="22"/>
          </w:rPr>
          <w:fldChar w:fldCharType="separate"/>
        </w:r>
        <w:r w:rsidR="00B52915">
          <w:rPr>
            <w:noProof/>
            <w:sz w:val="22"/>
            <w:szCs w:val="22"/>
          </w:rPr>
          <w:t>2</w:t>
        </w:r>
        <w:r w:rsidRPr="00B041B3">
          <w:rPr>
            <w:noProof/>
            <w:sz w:val="22"/>
            <w:szCs w:val="22"/>
          </w:rPr>
          <w:fldChar w:fldCharType="end"/>
        </w:r>
      </w:p>
    </w:sdtContent>
  </w:sdt>
  <w:p w14:paraId="18F436CB" w14:textId="77777777" w:rsidR="00117231" w:rsidRDefault="00117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1043E" w14:textId="77777777" w:rsidR="00B9625C" w:rsidRDefault="00B9625C" w:rsidP="00002885">
      <w:r>
        <w:separator/>
      </w:r>
    </w:p>
  </w:footnote>
  <w:footnote w:type="continuationSeparator" w:id="0">
    <w:p w14:paraId="531A92CE" w14:textId="77777777" w:rsidR="00B9625C" w:rsidRDefault="00B9625C" w:rsidP="00002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0D43"/>
    <w:multiLevelType w:val="hybridMultilevel"/>
    <w:tmpl w:val="DD0CC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5484E"/>
    <w:multiLevelType w:val="hybridMultilevel"/>
    <w:tmpl w:val="40D2371A"/>
    <w:lvl w:ilvl="0" w:tplc="5A12FAF2">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15:restartNumberingAfterBreak="0">
    <w:nsid w:val="3E5F706F"/>
    <w:multiLevelType w:val="hybridMultilevel"/>
    <w:tmpl w:val="835A75BC"/>
    <w:lvl w:ilvl="0" w:tplc="5BF0990A">
      <w:start w:val="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477101"/>
    <w:multiLevelType w:val="hybridMultilevel"/>
    <w:tmpl w:val="0B529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AA16A50"/>
    <w:multiLevelType w:val="hybridMultilevel"/>
    <w:tmpl w:val="9A52B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BCD"/>
    <w:rsid w:val="000014DC"/>
    <w:rsid w:val="00002787"/>
    <w:rsid w:val="00002885"/>
    <w:rsid w:val="000031D3"/>
    <w:rsid w:val="000034C5"/>
    <w:rsid w:val="00003F40"/>
    <w:rsid w:val="00004B55"/>
    <w:rsid w:val="00007D7E"/>
    <w:rsid w:val="000104DC"/>
    <w:rsid w:val="00011147"/>
    <w:rsid w:val="00011923"/>
    <w:rsid w:val="00013101"/>
    <w:rsid w:val="0001344B"/>
    <w:rsid w:val="0001535D"/>
    <w:rsid w:val="0001557A"/>
    <w:rsid w:val="00015D91"/>
    <w:rsid w:val="00015F7D"/>
    <w:rsid w:val="000160DA"/>
    <w:rsid w:val="000163D5"/>
    <w:rsid w:val="00016497"/>
    <w:rsid w:val="00020B01"/>
    <w:rsid w:val="00021E88"/>
    <w:rsid w:val="0002378A"/>
    <w:rsid w:val="000239E4"/>
    <w:rsid w:val="000245BC"/>
    <w:rsid w:val="00024635"/>
    <w:rsid w:val="00024DBC"/>
    <w:rsid w:val="00036A39"/>
    <w:rsid w:val="00037806"/>
    <w:rsid w:val="000408EE"/>
    <w:rsid w:val="00040E21"/>
    <w:rsid w:val="000410C1"/>
    <w:rsid w:val="000416AC"/>
    <w:rsid w:val="00044A0E"/>
    <w:rsid w:val="000461D2"/>
    <w:rsid w:val="00047A51"/>
    <w:rsid w:val="00050EB5"/>
    <w:rsid w:val="0005141E"/>
    <w:rsid w:val="000547AB"/>
    <w:rsid w:val="00057A65"/>
    <w:rsid w:val="00060D54"/>
    <w:rsid w:val="000611B6"/>
    <w:rsid w:val="00061FF7"/>
    <w:rsid w:val="00065A55"/>
    <w:rsid w:val="00067854"/>
    <w:rsid w:val="000723FA"/>
    <w:rsid w:val="000810CF"/>
    <w:rsid w:val="00083426"/>
    <w:rsid w:val="00083B34"/>
    <w:rsid w:val="00085CAB"/>
    <w:rsid w:val="00085F57"/>
    <w:rsid w:val="0008693E"/>
    <w:rsid w:val="0009060C"/>
    <w:rsid w:val="00090731"/>
    <w:rsid w:val="0009108E"/>
    <w:rsid w:val="0009240B"/>
    <w:rsid w:val="000924D7"/>
    <w:rsid w:val="00094186"/>
    <w:rsid w:val="00094E8B"/>
    <w:rsid w:val="00096CF4"/>
    <w:rsid w:val="00097388"/>
    <w:rsid w:val="000A0442"/>
    <w:rsid w:val="000A0618"/>
    <w:rsid w:val="000A0907"/>
    <w:rsid w:val="000A1AE9"/>
    <w:rsid w:val="000A26F2"/>
    <w:rsid w:val="000A30D2"/>
    <w:rsid w:val="000A4276"/>
    <w:rsid w:val="000A433D"/>
    <w:rsid w:val="000A54E1"/>
    <w:rsid w:val="000A6132"/>
    <w:rsid w:val="000A6463"/>
    <w:rsid w:val="000A665B"/>
    <w:rsid w:val="000B5294"/>
    <w:rsid w:val="000B5C37"/>
    <w:rsid w:val="000B6DD8"/>
    <w:rsid w:val="000C0B6E"/>
    <w:rsid w:val="000C119F"/>
    <w:rsid w:val="000C1920"/>
    <w:rsid w:val="000C1F50"/>
    <w:rsid w:val="000C2B11"/>
    <w:rsid w:val="000C6AC7"/>
    <w:rsid w:val="000C7419"/>
    <w:rsid w:val="000C7FE3"/>
    <w:rsid w:val="000D0790"/>
    <w:rsid w:val="000D07F2"/>
    <w:rsid w:val="000D084B"/>
    <w:rsid w:val="000D1217"/>
    <w:rsid w:val="000D1305"/>
    <w:rsid w:val="000D5884"/>
    <w:rsid w:val="000D589B"/>
    <w:rsid w:val="000D5B0D"/>
    <w:rsid w:val="000D5C26"/>
    <w:rsid w:val="000D6E73"/>
    <w:rsid w:val="000D7D58"/>
    <w:rsid w:val="000E065B"/>
    <w:rsid w:val="000E10D0"/>
    <w:rsid w:val="000E1A37"/>
    <w:rsid w:val="000E1D7F"/>
    <w:rsid w:val="000E2752"/>
    <w:rsid w:val="000E3A76"/>
    <w:rsid w:val="000E41E9"/>
    <w:rsid w:val="000F10CF"/>
    <w:rsid w:val="000F2699"/>
    <w:rsid w:val="000F4187"/>
    <w:rsid w:val="000F46C6"/>
    <w:rsid w:val="000F5B73"/>
    <w:rsid w:val="000F66E3"/>
    <w:rsid w:val="000F7064"/>
    <w:rsid w:val="00101113"/>
    <w:rsid w:val="001024C3"/>
    <w:rsid w:val="00103637"/>
    <w:rsid w:val="001053D4"/>
    <w:rsid w:val="00107427"/>
    <w:rsid w:val="001075FB"/>
    <w:rsid w:val="00107A47"/>
    <w:rsid w:val="001100E5"/>
    <w:rsid w:val="0011193B"/>
    <w:rsid w:val="00112C17"/>
    <w:rsid w:val="001147B1"/>
    <w:rsid w:val="00114E02"/>
    <w:rsid w:val="0011569B"/>
    <w:rsid w:val="00115C3B"/>
    <w:rsid w:val="00116ACA"/>
    <w:rsid w:val="00117231"/>
    <w:rsid w:val="001178E6"/>
    <w:rsid w:val="00121869"/>
    <w:rsid w:val="00121FBA"/>
    <w:rsid w:val="001226D3"/>
    <w:rsid w:val="001247BF"/>
    <w:rsid w:val="001263E3"/>
    <w:rsid w:val="00131841"/>
    <w:rsid w:val="00133E6E"/>
    <w:rsid w:val="00136ECD"/>
    <w:rsid w:val="0013744B"/>
    <w:rsid w:val="00137A4D"/>
    <w:rsid w:val="0014023B"/>
    <w:rsid w:val="00140CDD"/>
    <w:rsid w:val="001468FE"/>
    <w:rsid w:val="0015058D"/>
    <w:rsid w:val="00150B6E"/>
    <w:rsid w:val="00150E5B"/>
    <w:rsid w:val="00152DCA"/>
    <w:rsid w:val="00154877"/>
    <w:rsid w:val="00154F69"/>
    <w:rsid w:val="00160B52"/>
    <w:rsid w:val="00160DD7"/>
    <w:rsid w:val="00161FAA"/>
    <w:rsid w:val="00164241"/>
    <w:rsid w:val="001642AC"/>
    <w:rsid w:val="00164EBF"/>
    <w:rsid w:val="00166DC2"/>
    <w:rsid w:val="001671AC"/>
    <w:rsid w:val="001723CD"/>
    <w:rsid w:val="00172990"/>
    <w:rsid w:val="0017322A"/>
    <w:rsid w:val="0017679F"/>
    <w:rsid w:val="00176878"/>
    <w:rsid w:val="00177014"/>
    <w:rsid w:val="00177D93"/>
    <w:rsid w:val="001816D7"/>
    <w:rsid w:val="00182516"/>
    <w:rsid w:val="0018373F"/>
    <w:rsid w:val="0018447A"/>
    <w:rsid w:val="00184ED7"/>
    <w:rsid w:val="001871AD"/>
    <w:rsid w:val="0019081A"/>
    <w:rsid w:val="00192452"/>
    <w:rsid w:val="00192D23"/>
    <w:rsid w:val="00195B6C"/>
    <w:rsid w:val="001963A6"/>
    <w:rsid w:val="001A1BAA"/>
    <w:rsid w:val="001A1DA8"/>
    <w:rsid w:val="001A2D2E"/>
    <w:rsid w:val="001A2F53"/>
    <w:rsid w:val="001A7ABF"/>
    <w:rsid w:val="001B16FE"/>
    <w:rsid w:val="001B1A51"/>
    <w:rsid w:val="001B25B0"/>
    <w:rsid w:val="001B2819"/>
    <w:rsid w:val="001B4A08"/>
    <w:rsid w:val="001B79E5"/>
    <w:rsid w:val="001C0CF6"/>
    <w:rsid w:val="001C2836"/>
    <w:rsid w:val="001C28B3"/>
    <w:rsid w:val="001C2B0C"/>
    <w:rsid w:val="001C57FA"/>
    <w:rsid w:val="001C5D69"/>
    <w:rsid w:val="001C5ED4"/>
    <w:rsid w:val="001C6BB5"/>
    <w:rsid w:val="001D0B9A"/>
    <w:rsid w:val="001D29E7"/>
    <w:rsid w:val="001D49AC"/>
    <w:rsid w:val="001D5A68"/>
    <w:rsid w:val="001D5F61"/>
    <w:rsid w:val="001E0522"/>
    <w:rsid w:val="001E16D6"/>
    <w:rsid w:val="001E298A"/>
    <w:rsid w:val="001E2BA3"/>
    <w:rsid w:val="001E3F97"/>
    <w:rsid w:val="001E5AF0"/>
    <w:rsid w:val="001E7A9B"/>
    <w:rsid w:val="001F1E01"/>
    <w:rsid w:val="001F2A71"/>
    <w:rsid w:val="001F318A"/>
    <w:rsid w:val="001F4EA3"/>
    <w:rsid w:val="001F75C8"/>
    <w:rsid w:val="00200F2D"/>
    <w:rsid w:val="002021F7"/>
    <w:rsid w:val="00202E44"/>
    <w:rsid w:val="00202F89"/>
    <w:rsid w:val="00203D86"/>
    <w:rsid w:val="00204AB8"/>
    <w:rsid w:val="0020549C"/>
    <w:rsid w:val="00206991"/>
    <w:rsid w:val="002112E6"/>
    <w:rsid w:val="00213C33"/>
    <w:rsid w:val="00214730"/>
    <w:rsid w:val="00215C67"/>
    <w:rsid w:val="002167F3"/>
    <w:rsid w:val="002173F5"/>
    <w:rsid w:val="00217473"/>
    <w:rsid w:val="00220555"/>
    <w:rsid w:val="00220D4B"/>
    <w:rsid w:val="002244F4"/>
    <w:rsid w:val="00227CFA"/>
    <w:rsid w:val="002305C1"/>
    <w:rsid w:val="00231DF6"/>
    <w:rsid w:val="0023235D"/>
    <w:rsid w:val="00235B34"/>
    <w:rsid w:val="00237639"/>
    <w:rsid w:val="00240A4C"/>
    <w:rsid w:val="00240DB3"/>
    <w:rsid w:val="00245C64"/>
    <w:rsid w:val="00246720"/>
    <w:rsid w:val="002472DF"/>
    <w:rsid w:val="00250856"/>
    <w:rsid w:val="0025194A"/>
    <w:rsid w:val="0025421D"/>
    <w:rsid w:val="00255241"/>
    <w:rsid w:val="00260771"/>
    <w:rsid w:val="00260B7A"/>
    <w:rsid w:val="002617D0"/>
    <w:rsid w:val="0026204F"/>
    <w:rsid w:val="0026226E"/>
    <w:rsid w:val="00264740"/>
    <w:rsid w:val="00272528"/>
    <w:rsid w:val="002748F1"/>
    <w:rsid w:val="00274950"/>
    <w:rsid w:val="00277672"/>
    <w:rsid w:val="002804C5"/>
    <w:rsid w:val="00280FDD"/>
    <w:rsid w:val="002815CE"/>
    <w:rsid w:val="00281B78"/>
    <w:rsid w:val="00281CCF"/>
    <w:rsid w:val="00283416"/>
    <w:rsid w:val="00283679"/>
    <w:rsid w:val="00283C62"/>
    <w:rsid w:val="00290C61"/>
    <w:rsid w:val="00290E42"/>
    <w:rsid w:val="00294AC9"/>
    <w:rsid w:val="00295A4B"/>
    <w:rsid w:val="0029630A"/>
    <w:rsid w:val="00296A3C"/>
    <w:rsid w:val="00296D44"/>
    <w:rsid w:val="002A0E10"/>
    <w:rsid w:val="002A1999"/>
    <w:rsid w:val="002A1A5D"/>
    <w:rsid w:val="002A39A8"/>
    <w:rsid w:val="002A39B3"/>
    <w:rsid w:val="002A5D82"/>
    <w:rsid w:val="002B1352"/>
    <w:rsid w:val="002B1B8E"/>
    <w:rsid w:val="002B5269"/>
    <w:rsid w:val="002B61BD"/>
    <w:rsid w:val="002C0D28"/>
    <w:rsid w:val="002C121C"/>
    <w:rsid w:val="002C1F13"/>
    <w:rsid w:val="002C2A05"/>
    <w:rsid w:val="002C3D2F"/>
    <w:rsid w:val="002C6882"/>
    <w:rsid w:val="002C724D"/>
    <w:rsid w:val="002C7B90"/>
    <w:rsid w:val="002D1B66"/>
    <w:rsid w:val="002D3F55"/>
    <w:rsid w:val="002D4673"/>
    <w:rsid w:val="002D7553"/>
    <w:rsid w:val="002E232E"/>
    <w:rsid w:val="002E2BD8"/>
    <w:rsid w:val="002E4A7A"/>
    <w:rsid w:val="002E7354"/>
    <w:rsid w:val="002F3F6D"/>
    <w:rsid w:val="002F3FD4"/>
    <w:rsid w:val="002F73CA"/>
    <w:rsid w:val="002F74C7"/>
    <w:rsid w:val="00300AA5"/>
    <w:rsid w:val="00300D5F"/>
    <w:rsid w:val="003034DA"/>
    <w:rsid w:val="0030383A"/>
    <w:rsid w:val="00305CB9"/>
    <w:rsid w:val="00305D54"/>
    <w:rsid w:val="00307D41"/>
    <w:rsid w:val="003101C1"/>
    <w:rsid w:val="0031044C"/>
    <w:rsid w:val="00312644"/>
    <w:rsid w:val="003129B2"/>
    <w:rsid w:val="00313AAD"/>
    <w:rsid w:val="00317537"/>
    <w:rsid w:val="00321DB4"/>
    <w:rsid w:val="003244AB"/>
    <w:rsid w:val="00326A6A"/>
    <w:rsid w:val="00327803"/>
    <w:rsid w:val="003300BD"/>
    <w:rsid w:val="00330DF9"/>
    <w:rsid w:val="0033255C"/>
    <w:rsid w:val="00334356"/>
    <w:rsid w:val="00335590"/>
    <w:rsid w:val="00337BC6"/>
    <w:rsid w:val="003404D7"/>
    <w:rsid w:val="00341179"/>
    <w:rsid w:val="003415EF"/>
    <w:rsid w:val="003431F9"/>
    <w:rsid w:val="0034329C"/>
    <w:rsid w:val="003466A5"/>
    <w:rsid w:val="003469DA"/>
    <w:rsid w:val="00346FBD"/>
    <w:rsid w:val="00350A18"/>
    <w:rsid w:val="00350AD4"/>
    <w:rsid w:val="003512A7"/>
    <w:rsid w:val="003516F4"/>
    <w:rsid w:val="0035375C"/>
    <w:rsid w:val="00354012"/>
    <w:rsid w:val="00355E0A"/>
    <w:rsid w:val="003571E9"/>
    <w:rsid w:val="00357276"/>
    <w:rsid w:val="003572D8"/>
    <w:rsid w:val="00357B5C"/>
    <w:rsid w:val="00360B35"/>
    <w:rsid w:val="00362F90"/>
    <w:rsid w:val="00363281"/>
    <w:rsid w:val="00366B0C"/>
    <w:rsid w:val="0036743D"/>
    <w:rsid w:val="003715A7"/>
    <w:rsid w:val="00372064"/>
    <w:rsid w:val="00372769"/>
    <w:rsid w:val="00373423"/>
    <w:rsid w:val="00374974"/>
    <w:rsid w:val="00377830"/>
    <w:rsid w:val="00377F14"/>
    <w:rsid w:val="003806A8"/>
    <w:rsid w:val="00380DDA"/>
    <w:rsid w:val="003829DB"/>
    <w:rsid w:val="00383160"/>
    <w:rsid w:val="00384D93"/>
    <w:rsid w:val="003855C2"/>
    <w:rsid w:val="00385F15"/>
    <w:rsid w:val="00386886"/>
    <w:rsid w:val="00386CF6"/>
    <w:rsid w:val="00391669"/>
    <w:rsid w:val="00391AB4"/>
    <w:rsid w:val="0039322C"/>
    <w:rsid w:val="003943D3"/>
    <w:rsid w:val="00395482"/>
    <w:rsid w:val="0039705F"/>
    <w:rsid w:val="003A1DE0"/>
    <w:rsid w:val="003A32A9"/>
    <w:rsid w:val="003A342F"/>
    <w:rsid w:val="003A3C28"/>
    <w:rsid w:val="003A739A"/>
    <w:rsid w:val="003B1FC9"/>
    <w:rsid w:val="003B2A5A"/>
    <w:rsid w:val="003B2E72"/>
    <w:rsid w:val="003B5A6F"/>
    <w:rsid w:val="003C0849"/>
    <w:rsid w:val="003C176C"/>
    <w:rsid w:val="003C2E82"/>
    <w:rsid w:val="003C33DB"/>
    <w:rsid w:val="003C3801"/>
    <w:rsid w:val="003C5E79"/>
    <w:rsid w:val="003C68EC"/>
    <w:rsid w:val="003C7536"/>
    <w:rsid w:val="003C777B"/>
    <w:rsid w:val="003D08FF"/>
    <w:rsid w:val="003D2B5B"/>
    <w:rsid w:val="003D34C8"/>
    <w:rsid w:val="003D3A8B"/>
    <w:rsid w:val="003D5C29"/>
    <w:rsid w:val="003D6ADB"/>
    <w:rsid w:val="003E3086"/>
    <w:rsid w:val="003E33A1"/>
    <w:rsid w:val="003E6330"/>
    <w:rsid w:val="003E7057"/>
    <w:rsid w:val="003E7B33"/>
    <w:rsid w:val="003F1430"/>
    <w:rsid w:val="003F596A"/>
    <w:rsid w:val="003F6727"/>
    <w:rsid w:val="003F692D"/>
    <w:rsid w:val="003F73B6"/>
    <w:rsid w:val="003F7446"/>
    <w:rsid w:val="004022F0"/>
    <w:rsid w:val="00403C13"/>
    <w:rsid w:val="00405296"/>
    <w:rsid w:val="00406039"/>
    <w:rsid w:val="00410E46"/>
    <w:rsid w:val="0041139F"/>
    <w:rsid w:val="00411551"/>
    <w:rsid w:val="00414125"/>
    <w:rsid w:val="004148D3"/>
    <w:rsid w:val="004176E8"/>
    <w:rsid w:val="00420580"/>
    <w:rsid w:val="004215C5"/>
    <w:rsid w:val="00421ACA"/>
    <w:rsid w:val="0042243B"/>
    <w:rsid w:val="004252A3"/>
    <w:rsid w:val="0042581B"/>
    <w:rsid w:val="00426846"/>
    <w:rsid w:val="00426FB6"/>
    <w:rsid w:val="00427401"/>
    <w:rsid w:val="00431392"/>
    <w:rsid w:val="004320B6"/>
    <w:rsid w:val="00433C18"/>
    <w:rsid w:val="00435D1D"/>
    <w:rsid w:val="00436889"/>
    <w:rsid w:val="00436D9A"/>
    <w:rsid w:val="00436FDA"/>
    <w:rsid w:val="00437C86"/>
    <w:rsid w:val="004414F1"/>
    <w:rsid w:val="00441682"/>
    <w:rsid w:val="0044168C"/>
    <w:rsid w:val="004422DD"/>
    <w:rsid w:val="0044300D"/>
    <w:rsid w:val="00445A2B"/>
    <w:rsid w:val="00445AED"/>
    <w:rsid w:val="004461D8"/>
    <w:rsid w:val="004478C0"/>
    <w:rsid w:val="004478F7"/>
    <w:rsid w:val="00454A9A"/>
    <w:rsid w:val="0045536F"/>
    <w:rsid w:val="00455694"/>
    <w:rsid w:val="00455CD4"/>
    <w:rsid w:val="0045683A"/>
    <w:rsid w:val="004606E2"/>
    <w:rsid w:val="0046332D"/>
    <w:rsid w:val="004658E5"/>
    <w:rsid w:val="00467B32"/>
    <w:rsid w:val="00471E23"/>
    <w:rsid w:val="00472B86"/>
    <w:rsid w:val="0047404B"/>
    <w:rsid w:val="00474B7D"/>
    <w:rsid w:val="00474C57"/>
    <w:rsid w:val="00476971"/>
    <w:rsid w:val="004813C1"/>
    <w:rsid w:val="004819F8"/>
    <w:rsid w:val="00481CFC"/>
    <w:rsid w:val="00483395"/>
    <w:rsid w:val="00483783"/>
    <w:rsid w:val="00484116"/>
    <w:rsid w:val="00484CED"/>
    <w:rsid w:val="00490962"/>
    <w:rsid w:val="00494719"/>
    <w:rsid w:val="00494D06"/>
    <w:rsid w:val="00495CCC"/>
    <w:rsid w:val="004A0446"/>
    <w:rsid w:val="004A22EB"/>
    <w:rsid w:val="004A465D"/>
    <w:rsid w:val="004A4A12"/>
    <w:rsid w:val="004A4C08"/>
    <w:rsid w:val="004A5607"/>
    <w:rsid w:val="004B053B"/>
    <w:rsid w:val="004B3EB4"/>
    <w:rsid w:val="004B5EB7"/>
    <w:rsid w:val="004B5F4D"/>
    <w:rsid w:val="004B7029"/>
    <w:rsid w:val="004C252D"/>
    <w:rsid w:val="004C39ED"/>
    <w:rsid w:val="004C4F67"/>
    <w:rsid w:val="004C6F14"/>
    <w:rsid w:val="004D69B3"/>
    <w:rsid w:val="004E0DCE"/>
    <w:rsid w:val="004E19E1"/>
    <w:rsid w:val="004E3EF7"/>
    <w:rsid w:val="004E4379"/>
    <w:rsid w:val="004E43B8"/>
    <w:rsid w:val="004E4891"/>
    <w:rsid w:val="004E4ABE"/>
    <w:rsid w:val="004E64A1"/>
    <w:rsid w:val="004E77BB"/>
    <w:rsid w:val="004F03F3"/>
    <w:rsid w:val="004F2DF2"/>
    <w:rsid w:val="004F3884"/>
    <w:rsid w:val="004F40A9"/>
    <w:rsid w:val="004F6243"/>
    <w:rsid w:val="004F665B"/>
    <w:rsid w:val="004F6CD2"/>
    <w:rsid w:val="004F70AF"/>
    <w:rsid w:val="004F7FE6"/>
    <w:rsid w:val="00500BCA"/>
    <w:rsid w:val="00501333"/>
    <w:rsid w:val="00502625"/>
    <w:rsid w:val="00503FCA"/>
    <w:rsid w:val="005066DE"/>
    <w:rsid w:val="0050787F"/>
    <w:rsid w:val="00507EF5"/>
    <w:rsid w:val="00510AE8"/>
    <w:rsid w:val="00510AF0"/>
    <w:rsid w:val="00513ADE"/>
    <w:rsid w:val="005166A2"/>
    <w:rsid w:val="005177AA"/>
    <w:rsid w:val="005219A0"/>
    <w:rsid w:val="00522854"/>
    <w:rsid w:val="0052392E"/>
    <w:rsid w:val="005275E7"/>
    <w:rsid w:val="0053185D"/>
    <w:rsid w:val="00532734"/>
    <w:rsid w:val="005329BF"/>
    <w:rsid w:val="00533303"/>
    <w:rsid w:val="0053481F"/>
    <w:rsid w:val="00535D66"/>
    <w:rsid w:val="00541816"/>
    <w:rsid w:val="005442AA"/>
    <w:rsid w:val="00544A86"/>
    <w:rsid w:val="00556156"/>
    <w:rsid w:val="0055736A"/>
    <w:rsid w:val="00562CF6"/>
    <w:rsid w:val="005633F0"/>
    <w:rsid w:val="005648B1"/>
    <w:rsid w:val="0057038C"/>
    <w:rsid w:val="005708F5"/>
    <w:rsid w:val="00571CFB"/>
    <w:rsid w:val="00571FE7"/>
    <w:rsid w:val="00573390"/>
    <w:rsid w:val="0057652A"/>
    <w:rsid w:val="00577AB0"/>
    <w:rsid w:val="0058128A"/>
    <w:rsid w:val="00581F00"/>
    <w:rsid w:val="00582C07"/>
    <w:rsid w:val="0058349B"/>
    <w:rsid w:val="005834A3"/>
    <w:rsid w:val="005841EF"/>
    <w:rsid w:val="005848E1"/>
    <w:rsid w:val="0058492D"/>
    <w:rsid w:val="005859B8"/>
    <w:rsid w:val="00585A4E"/>
    <w:rsid w:val="005863AE"/>
    <w:rsid w:val="00586D23"/>
    <w:rsid w:val="00590AC2"/>
    <w:rsid w:val="00594DFC"/>
    <w:rsid w:val="005A0235"/>
    <w:rsid w:val="005A0442"/>
    <w:rsid w:val="005A25CB"/>
    <w:rsid w:val="005A3441"/>
    <w:rsid w:val="005A48DF"/>
    <w:rsid w:val="005A5956"/>
    <w:rsid w:val="005A6755"/>
    <w:rsid w:val="005A7B77"/>
    <w:rsid w:val="005B105A"/>
    <w:rsid w:val="005B2DC4"/>
    <w:rsid w:val="005B4DF8"/>
    <w:rsid w:val="005B740C"/>
    <w:rsid w:val="005B78B8"/>
    <w:rsid w:val="005C0632"/>
    <w:rsid w:val="005C14D8"/>
    <w:rsid w:val="005C2846"/>
    <w:rsid w:val="005C291D"/>
    <w:rsid w:val="005C43AE"/>
    <w:rsid w:val="005C5A61"/>
    <w:rsid w:val="005C5F22"/>
    <w:rsid w:val="005C63C4"/>
    <w:rsid w:val="005C71EF"/>
    <w:rsid w:val="005D300C"/>
    <w:rsid w:val="005D31AD"/>
    <w:rsid w:val="005D5CC9"/>
    <w:rsid w:val="005E1EEC"/>
    <w:rsid w:val="005E407F"/>
    <w:rsid w:val="005E790C"/>
    <w:rsid w:val="005F03F6"/>
    <w:rsid w:val="005F11D2"/>
    <w:rsid w:val="005F18DC"/>
    <w:rsid w:val="005F19BF"/>
    <w:rsid w:val="005F28D9"/>
    <w:rsid w:val="005F3E4F"/>
    <w:rsid w:val="006027E8"/>
    <w:rsid w:val="00602CDE"/>
    <w:rsid w:val="00606156"/>
    <w:rsid w:val="00607DDB"/>
    <w:rsid w:val="00610B80"/>
    <w:rsid w:val="00610B92"/>
    <w:rsid w:val="00613493"/>
    <w:rsid w:val="00613FD1"/>
    <w:rsid w:val="00614327"/>
    <w:rsid w:val="006168B4"/>
    <w:rsid w:val="00617BC2"/>
    <w:rsid w:val="006208B0"/>
    <w:rsid w:val="00622BC3"/>
    <w:rsid w:val="00624509"/>
    <w:rsid w:val="00626D35"/>
    <w:rsid w:val="0063227B"/>
    <w:rsid w:val="00633E42"/>
    <w:rsid w:val="00635828"/>
    <w:rsid w:val="00637558"/>
    <w:rsid w:val="00640C7A"/>
    <w:rsid w:val="006411D2"/>
    <w:rsid w:val="00641497"/>
    <w:rsid w:val="00642AAD"/>
    <w:rsid w:val="00642CC2"/>
    <w:rsid w:val="00646A14"/>
    <w:rsid w:val="00647239"/>
    <w:rsid w:val="006516DC"/>
    <w:rsid w:val="00652C3D"/>
    <w:rsid w:val="00652DD6"/>
    <w:rsid w:val="00653930"/>
    <w:rsid w:val="00654054"/>
    <w:rsid w:val="006540F8"/>
    <w:rsid w:val="00654789"/>
    <w:rsid w:val="0065490C"/>
    <w:rsid w:val="00656D45"/>
    <w:rsid w:val="006619F5"/>
    <w:rsid w:val="006625B0"/>
    <w:rsid w:val="006627BE"/>
    <w:rsid w:val="006634B6"/>
    <w:rsid w:val="00663C87"/>
    <w:rsid w:val="00664302"/>
    <w:rsid w:val="00664438"/>
    <w:rsid w:val="0066701A"/>
    <w:rsid w:val="006675BC"/>
    <w:rsid w:val="00667949"/>
    <w:rsid w:val="00671009"/>
    <w:rsid w:val="0067228B"/>
    <w:rsid w:val="0067367E"/>
    <w:rsid w:val="00677858"/>
    <w:rsid w:val="0068178C"/>
    <w:rsid w:val="00683098"/>
    <w:rsid w:val="00683B5D"/>
    <w:rsid w:val="00684FFC"/>
    <w:rsid w:val="00686402"/>
    <w:rsid w:val="006905DE"/>
    <w:rsid w:val="00690EE6"/>
    <w:rsid w:val="00691169"/>
    <w:rsid w:val="00691AC4"/>
    <w:rsid w:val="006930BB"/>
    <w:rsid w:val="00693E4A"/>
    <w:rsid w:val="00695182"/>
    <w:rsid w:val="00695B5A"/>
    <w:rsid w:val="0069607D"/>
    <w:rsid w:val="00697DA7"/>
    <w:rsid w:val="006A17A3"/>
    <w:rsid w:val="006A5826"/>
    <w:rsid w:val="006A5A26"/>
    <w:rsid w:val="006A5B44"/>
    <w:rsid w:val="006B19FA"/>
    <w:rsid w:val="006B2200"/>
    <w:rsid w:val="006B277A"/>
    <w:rsid w:val="006B4940"/>
    <w:rsid w:val="006B7E6E"/>
    <w:rsid w:val="006B7EBA"/>
    <w:rsid w:val="006C079A"/>
    <w:rsid w:val="006C1E8F"/>
    <w:rsid w:val="006C4875"/>
    <w:rsid w:val="006C5047"/>
    <w:rsid w:val="006C5F8C"/>
    <w:rsid w:val="006C5FB1"/>
    <w:rsid w:val="006C68E1"/>
    <w:rsid w:val="006D12AB"/>
    <w:rsid w:val="006D2D69"/>
    <w:rsid w:val="006D2DC2"/>
    <w:rsid w:val="006D4742"/>
    <w:rsid w:val="006D5BBC"/>
    <w:rsid w:val="006E0D8F"/>
    <w:rsid w:val="006E1D5E"/>
    <w:rsid w:val="006E2ADE"/>
    <w:rsid w:val="006E5047"/>
    <w:rsid w:val="006F0BDB"/>
    <w:rsid w:val="006F3284"/>
    <w:rsid w:val="006F3D65"/>
    <w:rsid w:val="006F6B94"/>
    <w:rsid w:val="00701DAD"/>
    <w:rsid w:val="00705A13"/>
    <w:rsid w:val="00705C26"/>
    <w:rsid w:val="007105C1"/>
    <w:rsid w:val="0071553E"/>
    <w:rsid w:val="00716C96"/>
    <w:rsid w:val="00716CBF"/>
    <w:rsid w:val="00716F32"/>
    <w:rsid w:val="00717271"/>
    <w:rsid w:val="00717E89"/>
    <w:rsid w:val="00722274"/>
    <w:rsid w:val="007222FD"/>
    <w:rsid w:val="00722370"/>
    <w:rsid w:val="00724A06"/>
    <w:rsid w:val="007264AE"/>
    <w:rsid w:val="00730353"/>
    <w:rsid w:val="00731D65"/>
    <w:rsid w:val="007325EE"/>
    <w:rsid w:val="007347C7"/>
    <w:rsid w:val="007363BC"/>
    <w:rsid w:val="007365BD"/>
    <w:rsid w:val="0073750C"/>
    <w:rsid w:val="00741A10"/>
    <w:rsid w:val="00742626"/>
    <w:rsid w:val="007459DD"/>
    <w:rsid w:val="00751790"/>
    <w:rsid w:val="00754F99"/>
    <w:rsid w:val="007558A1"/>
    <w:rsid w:val="00766E05"/>
    <w:rsid w:val="00770349"/>
    <w:rsid w:val="0077035F"/>
    <w:rsid w:val="00771229"/>
    <w:rsid w:val="00774020"/>
    <w:rsid w:val="007764BA"/>
    <w:rsid w:val="00777102"/>
    <w:rsid w:val="007812DD"/>
    <w:rsid w:val="00786F66"/>
    <w:rsid w:val="007905DA"/>
    <w:rsid w:val="0079748F"/>
    <w:rsid w:val="007A12FB"/>
    <w:rsid w:val="007A1CE0"/>
    <w:rsid w:val="007A2F37"/>
    <w:rsid w:val="007A36EF"/>
    <w:rsid w:val="007A7E1A"/>
    <w:rsid w:val="007B0E29"/>
    <w:rsid w:val="007B1199"/>
    <w:rsid w:val="007B5D92"/>
    <w:rsid w:val="007B739B"/>
    <w:rsid w:val="007B7932"/>
    <w:rsid w:val="007C21EE"/>
    <w:rsid w:val="007C4E7D"/>
    <w:rsid w:val="007C4FD6"/>
    <w:rsid w:val="007C618D"/>
    <w:rsid w:val="007C61F5"/>
    <w:rsid w:val="007C7B86"/>
    <w:rsid w:val="007C7F64"/>
    <w:rsid w:val="007D1171"/>
    <w:rsid w:val="007D2DAE"/>
    <w:rsid w:val="007D7863"/>
    <w:rsid w:val="007E000E"/>
    <w:rsid w:val="007E171B"/>
    <w:rsid w:val="007E3722"/>
    <w:rsid w:val="007E37CC"/>
    <w:rsid w:val="007E542E"/>
    <w:rsid w:val="007E78F5"/>
    <w:rsid w:val="007F05BA"/>
    <w:rsid w:val="007F0B79"/>
    <w:rsid w:val="007F1493"/>
    <w:rsid w:val="007F16D4"/>
    <w:rsid w:val="007F1ACB"/>
    <w:rsid w:val="007F2131"/>
    <w:rsid w:val="007F2B19"/>
    <w:rsid w:val="007F499A"/>
    <w:rsid w:val="007F4E20"/>
    <w:rsid w:val="007F5859"/>
    <w:rsid w:val="007F5B3D"/>
    <w:rsid w:val="007F5F50"/>
    <w:rsid w:val="008006B0"/>
    <w:rsid w:val="008037F0"/>
    <w:rsid w:val="0080570A"/>
    <w:rsid w:val="008068F0"/>
    <w:rsid w:val="00807CE8"/>
    <w:rsid w:val="00810B6E"/>
    <w:rsid w:val="008114DC"/>
    <w:rsid w:val="008137C2"/>
    <w:rsid w:val="00815138"/>
    <w:rsid w:val="00815F0B"/>
    <w:rsid w:val="0081650B"/>
    <w:rsid w:val="008201C1"/>
    <w:rsid w:val="00820F33"/>
    <w:rsid w:val="00822447"/>
    <w:rsid w:val="008237CB"/>
    <w:rsid w:val="0082407F"/>
    <w:rsid w:val="00824745"/>
    <w:rsid w:val="008312A8"/>
    <w:rsid w:val="00833D23"/>
    <w:rsid w:val="00835112"/>
    <w:rsid w:val="00835916"/>
    <w:rsid w:val="008373D9"/>
    <w:rsid w:val="00840E77"/>
    <w:rsid w:val="0084183B"/>
    <w:rsid w:val="00844FE2"/>
    <w:rsid w:val="00845076"/>
    <w:rsid w:val="0085088D"/>
    <w:rsid w:val="00851C12"/>
    <w:rsid w:val="00854598"/>
    <w:rsid w:val="00854D98"/>
    <w:rsid w:val="0086453E"/>
    <w:rsid w:val="008656F5"/>
    <w:rsid w:val="0086586C"/>
    <w:rsid w:val="00865A56"/>
    <w:rsid w:val="00865A59"/>
    <w:rsid w:val="00870648"/>
    <w:rsid w:val="00870B73"/>
    <w:rsid w:val="0087140C"/>
    <w:rsid w:val="00872A64"/>
    <w:rsid w:val="00872BB1"/>
    <w:rsid w:val="00873E9D"/>
    <w:rsid w:val="008745CB"/>
    <w:rsid w:val="00875363"/>
    <w:rsid w:val="00876201"/>
    <w:rsid w:val="00876365"/>
    <w:rsid w:val="00884E9E"/>
    <w:rsid w:val="00884F67"/>
    <w:rsid w:val="008850E3"/>
    <w:rsid w:val="00887C9D"/>
    <w:rsid w:val="00890C7C"/>
    <w:rsid w:val="00891014"/>
    <w:rsid w:val="00894F11"/>
    <w:rsid w:val="008957C7"/>
    <w:rsid w:val="00896121"/>
    <w:rsid w:val="0089658A"/>
    <w:rsid w:val="00896BD9"/>
    <w:rsid w:val="00897C3E"/>
    <w:rsid w:val="008A0C55"/>
    <w:rsid w:val="008A2541"/>
    <w:rsid w:val="008A25D6"/>
    <w:rsid w:val="008B45FD"/>
    <w:rsid w:val="008B674D"/>
    <w:rsid w:val="008B6C25"/>
    <w:rsid w:val="008B6DEF"/>
    <w:rsid w:val="008C018C"/>
    <w:rsid w:val="008C17E6"/>
    <w:rsid w:val="008C3C3D"/>
    <w:rsid w:val="008C56C5"/>
    <w:rsid w:val="008D02D1"/>
    <w:rsid w:val="008D22F6"/>
    <w:rsid w:val="008D28A9"/>
    <w:rsid w:val="008D2D5D"/>
    <w:rsid w:val="008D3A8C"/>
    <w:rsid w:val="008D3C37"/>
    <w:rsid w:val="008D543F"/>
    <w:rsid w:val="008D73F1"/>
    <w:rsid w:val="008E0492"/>
    <w:rsid w:val="008E2B60"/>
    <w:rsid w:val="008E45A8"/>
    <w:rsid w:val="008E4A1A"/>
    <w:rsid w:val="008E5AE6"/>
    <w:rsid w:val="008F0EF8"/>
    <w:rsid w:val="008F1C3D"/>
    <w:rsid w:val="008F2166"/>
    <w:rsid w:val="008F286C"/>
    <w:rsid w:val="008F4CC4"/>
    <w:rsid w:val="008F6969"/>
    <w:rsid w:val="00901014"/>
    <w:rsid w:val="00906B0F"/>
    <w:rsid w:val="0091081B"/>
    <w:rsid w:val="00910872"/>
    <w:rsid w:val="00911058"/>
    <w:rsid w:val="00913421"/>
    <w:rsid w:val="00916BAB"/>
    <w:rsid w:val="0092229D"/>
    <w:rsid w:val="00931D18"/>
    <w:rsid w:val="00932ED1"/>
    <w:rsid w:val="009345CC"/>
    <w:rsid w:val="00934A9A"/>
    <w:rsid w:val="0093595F"/>
    <w:rsid w:val="00941F86"/>
    <w:rsid w:val="00942C8E"/>
    <w:rsid w:val="0094504F"/>
    <w:rsid w:val="009454E9"/>
    <w:rsid w:val="009466E7"/>
    <w:rsid w:val="00951EF4"/>
    <w:rsid w:val="009536FA"/>
    <w:rsid w:val="0095670F"/>
    <w:rsid w:val="0095778D"/>
    <w:rsid w:val="00957D58"/>
    <w:rsid w:val="00960340"/>
    <w:rsid w:val="0096156F"/>
    <w:rsid w:val="0096280E"/>
    <w:rsid w:val="00963E74"/>
    <w:rsid w:val="009640DD"/>
    <w:rsid w:val="009701C7"/>
    <w:rsid w:val="00970E7D"/>
    <w:rsid w:val="00971D37"/>
    <w:rsid w:val="00974E0D"/>
    <w:rsid w:val="00975799"/>
    <w:rsid w:val="00975E7E"/>
    <w:rsid w:val="00976823"/>
    <w:rsid w:val="00980DDF"/>
    <w:rsid w:val="0098658A"/>
    <w:rsid w:val="00987018"/>
    <w:rsid w:val="00987D93"/>
    <w:rsid w:val="009901ED"/>
    <w:rsid w:val="00992167"/>
    <w:rsid w:val="0099359D"/>
    <w:rsid w:val="00996AE4"/>
    <w:rsid w:val="009A09FA"/>
    <w:rsid w:val="009A0C5C"/>
    <w:rsid w:val="009A28A3"/>
    <w:rsid w:val="009A491D"/>
    <w:rsid w:val="009A5873"/>
    <w:rsid w:val="009A6FCA"/>
    <w:rsid w:val="009B0616"/>
    <w:rsid w:val="009B06E4"/>
    <w:rsid w:val="009B3927"/>
    <w:rsid w:val="009B4CAD"/>
    <w:rsid w:val="009C5BCF"/>
    <w:rsid w:val="009C691B"/>
    <w:rsid w:val="009C6D2D"/>
    <w:rsid w:val="009C6FD8"/>
    <w:rsid w:val="009C7D27"/>
    <w:rsid w:val="009D032D"/>
    <w:rsid w:val="009D12ED"/>
    <w:rsid w:val="009D3CF9"/>
    <w:rsid w:val="009D3F95"/>
    <w:rsid w:val="009D4397"/>
    <w:rsid w:val="009D4837"/>
    <w:rsid w:val="009E0D0D"/>
    <w:rsid w:val="009E28BA"/>
    <w:rsid w:val="009E3E4C"/>
    <w:rsid w:val="009E4F47"/>
    <w:rsid w:val="009E71A8"/>
    <w:rsid w:val="009F0572"/>
    <w:rsid w:val="009F098A"/>
    <w:rsid w:val="009F155A"/>
    <w:rsid w:val="009F1FF2"/>
    <w:rsid w:val="009F2D80"/>
    <w:rsid w:val="009F37AA"/>
    <w:rsid w:val="009F7F35"/>
    <w:rsid w:val="00A0105A"/>
    <w:rsid w:val="00A019C4"/>
    <w:rsid w:val="00A01AD4"/>
    <w:rsid w:val="00A02ADD"/>
    <w:rsid w:val="00A04082"/>
    <w:rsid w:val="00A04832"/>
    <w:rsid w:val="00A0521D"/>
    <w:rsid w:val="00A0726D"/>
    <w:rsid w:val="00A07334"/>
    <w:rsid w:val="00A07769"/>
    <w:rsid w:val="00A10AA9"/>
    <w:rsid w:val="00A10F60"/>
    <w:rsid w:val="00A11849"/>
    <w:rsid w:val="00A14B3A"/>
    <w:rsid w:val="00A152AC"/>
    <w:rsid w:val="00A15577"/>
    <w:rsid w:val="00A15A43"/>
    <w:rsid w:val="00A16144"/>
    <w:rsid w:val="00A21AD4"/>
    <w:rsid w:val="00A23DF3"/>
    <w:rsid w:val="00A24945"/>
    <w:rsid w:val="00A25937"/>
    <w:rsid w:val="00A34F15"/>
    <w:rsid w:val="00A3568B"/>
    <w:rsid w:val="00A3794D"/>
    <w:rsid w:val="00A40290"/>
    <w:rsid w:val="00A41B89"/>
    <w:rsid w:val="00A45D17"/>
    <w:rsid w:val="00A45F20"/>
    <w:rsid w:val="00A46295"/>
    <w:rsid w:val="00A5277E"/>
    <w:rsid w:val="00A557E7"/>
    <w:rsid w:val="00A561CC"/>
    <w:rsid w:val="00A5662B"/>
    <w:rsid w:val="00A62109"/>
    <w:rsid w:val="00A63988"/>
    <w:rsid w:val="00A63D13"/>
    <w:rsid w:val="00A66966"/>
    <w:rsid w:val="00A669E6"/>
    <w:rsid w:val="00A673ED"/>
    <w:rsid w:val="00A679DE"/>
    <w:rsid w:val="00A70D69"/>
    <w:rsid w:val="00A72D44"/>
    <w:rsid w:val="00A7379F"/>
    <w:rsid w:val="00A739CD"/>
    <w:rsid w:val="00A73D19"/>
    <w:rsid w:val="00A742FD"/>
    <w:rsid w:val="00A752CC"/>
    <w:rsid w:val="00A83B2B"/>
    <w:rsid w:val="00A86074"/>
    <w:rsid w:val="00A917C1"/>
    <w:rsid w:val="00A933EE"/>
    <w:rsid w:val="00A93D87"/>
    <w:rsid w:val="00A95A5A"/>
    <w:rsid w:val="00A95B55"/>
    <w:rsid w:val="00A96765"/>
    <w:rsid w:val="00A97C8E"/>
    <w:rsid w:val="00AA184B"/>
    <w:rsid w:val="00AA24BD"/>
    <w:rsid w:val="00AA2FAB"/>
    <w:rsid w:val="00AA41BA"/>
    <w:rsid w:val="00AB742C"/>
    <w:rsid w:val="00AB759E"/>
    <w:rsid w:val="00AB7BEE"/>
    <w:rsid w:val="00AC4C20"/>
    <w:rsid w:val="00AC68E0"/>
    <w:rsid w:val="00AD0CCD"/>
    <w:rsid w:val="00AD0D97"/>
    <w:rsid w:val="00AD0E27"/>
    <w:rsid w:val="00AD4080"/>
    <w:rsid w:val="00AD4AED"/>
    <w:rsid w:val="00AD5706"/>
    <w:rsid w:val="00AE511D"/>
    <w:rsid w:val="00AE6F29"/>
    <w:rsid w:val="00AE769C"/>
    <w:rsid w:val="00AF0581"/>
    <w:rsid w:val="00AF08DE"/>
    <w:rsid w:val="00AF11E9"/>
    <w:rsid w:val="00AF2751"/>
    <w:rsid w:val="00AF4F78"/>
    <w:rsid w:val="00AF678D"/>
    <w:rsid w:val="00B01BF2"/>
    <w:rsid w:val="00B02CB7"/>
    <w:rsid w:val="00B03BC0"/>
    <w:rsid w:val="00B03D28"/>
    <w:rsid w:val="00B04122"/>
    <w:rsid w:val="00B041B3"/>
    <w:rsid w:val="00B04B79"/>
    <w:rsid w:val="00B04DCD"/>
    <w:rsid w:val="00B07029"/>
    <w:rsid w:val="00B070F8"/>
    <w:rsid w:val="00B07309"/>
    <w:rsid w:val="00B12ACE"/>
    <w:rsid w:val="00B1398E"/>
    <w:rsid w:val="00B147AF"/>
    <w:rsid w:val="00B14BDC"/>
    <w:rsid w:val="00B21732"/>
    <w:rsid w:val="00B2406E"/>
    <w:rsid w:val="00B25FCA"/>
    <w:rsid w:val="00B31E68"/>
    <w:rsid w:val="00B32E0B"/>
    <w:rsid w:val="00B350FA"/>
    <w:rsid w:val="00B35A14"/>
    <w:rsid w:val="00B400C8"/>
    <w:rsid w:val="00B40BD2"/>
    <w:rsid w:val="00B43E10"/>
    <w:rsid w:val="00B443B8"/>
    <w:rsid w:val="00B47D2D"/>
    <w:rsid w:val="00B504F5"/>
    <w:rsid w:val="00B52915"/>
    <w:rsid w:val="00B55E28"/>
    <w:rsid w:val="00B55FA4"/>
    <w:rsid w:val="00B57924"/>
    <w:rsid w:val="00B60EC3"/>
    <w:rsid w:val="00B60F34"/>
    <w:rsid w:val="00B612C5"/>
    <w:rsid w:val="00B61E27"/>
    <w:rsid w:val="00B65017"/>
    <w:rsid w:val="00B66709"/>
    <w:rsid w:val="00B718B2"/>
    <w:rsid w:val="00B71EF9"/>
    <w:rsid w:val="00B7255E"/>
    <w:rsid w:val="00B73FA6"/>
    <w:rsid w:val="00B744FA"/>
    <w:rsid w:val="00B8104C"/>
    <w:rsid w:val="00B8213A"/>
    <w:rsid w:val="00B8369D"/>
    <w:rsid w:val="00B846D4"/>
    <w:rsid w:val="00B85810"/>
    <w:rsid w:val="00B9062C"/>
    <w:rsid w:val="00B90ED1"/>
    <w:rsid w:val="00B914EF"/>
    <w:rsid w:val="00B91DCF"/>
    <w:rsid w:val="00B922C5"/>
    <w:rsid w:val="00B92384"/>
    <w:rsid w:val="00B925FD"/>
    <w:rsid w:val="00B95B78"/>
    <w:rsid w:val="00B9625C"/>
    <w:rsid w:val="00B97687"/>
    <w:rsid w:val="00B97A05"/>
    <w:rsid w:val="00BA0A9C"/>
    <w:rsid w:val="00BA7B0F"/>
    <w:rsid w:val="00BB061C"/>
    <w:rsid w:val="00BB1050"/>
    <w:rsid w:val="00BB1719"/>
    <w:rsid w:val="00BB1933"/>
    <w:rsid w:val="00BB29EF"/>
    <w:rsid w:val="00BB2A8F"/>
    <w:rsid w:val="00BB3EC1"/>
    <w:rsid w:val="00BB5C25"/>
    <w:rsid w:val="00BB6CE0"/>
    <w:rsid w:val="00BB770B"/>
    <w:rsid w:val="00BC0581"/>
    <w:rsid w:val="00BC211B"/>
    <w:rsid w:val="00BC3E69"/>
    <w:rsid w:val="00BC4168"/>
    <w:rsid w:val="00BC4709"/>
    <w:rsid w:val="00BC4C5E"/>
    <w:rsid w:val="00BC6257"/>
    <w:rsid w:val="00BC6C9E"/>
    <w:rsid w:val="00BD08E3"/>
    <w:rsid w:val="00BD25C3"/>
    <w:rsid w:val="00BD41DF"/>
    <w:rsid w:val="00BD5174"/>
    <w:rsid w:val="00BD70E4"/>
    <w:rsid w:val="00BD7292"/>
    <w:rsid w:val="00BE1BAD"/>
    <w:rsid w:val="00BE2C22"/>
    <w:rsid w:val="00BE3859"/>
    <w:rsid w:val="00BE4750"/>
    <w:rsid w:val="00BE4B04"/>
    <w:rsid w:val="00BE64EA"/>
    <w:rsid w:val="00BE6C5A"/>
    <w:rsid w:val="00BF02AC"/>
    <w:rsid w:val="00BF12D8"/>
    <w:rsid w:val="00BF2E43"/>
    <w:rsid w:val="00BF5186"/>
    <w:rsid w:val="00BF51CE"/>
    <w:rsid w:val="00BF5B86"/>
    <w:rsid w:val="00BF72AD"/>
    <w:rsid w:val="00C00573"/>
    <w:rsid w:val="00C01184"/>
    <w:rsid w:val="00C02E78"/>
    <w:rsid w:val="00C03383"/>
    <w:rsid w:val="00C0411C"/>
    <w:rsid w:val="00C04421"/>
    <w:rsid w:val="00C05015"/>
    <w:rsid w:val="00C05849"/>
    <w:rsid w:val="00C0681E"/>
    <w:rsid w:val="00C06E4C"/>
    <w:rsid w:val="00C07F29"/>
    <w:rsid w:val="00C1117B"/>
    <w:rsid w:val="00C122E7"/>
    <w:rsid w:val="00C1277C"/>
    <w:rsid w:val="00C130B0"/>
    <w:rsid w:val="00C15631"/>
    <w:rsid w:val="00C16BF4"/>
    <w:rsid w:val="00C1765E"/>
    <w:rsid w:val="00C176FA"/>
    <w:rsid w:val="00C210B3"/>
    <w:rsid w:val="00C21B5F"/>
    <w:rsid w:val="00C23676"/>
    <w:rsid w:val="00C23AF3"/>
    <w:rsid w:val="00C23E15"/>
    <w:rsid w:val="00C2489D"/>
    <w:rsid w:val="00C25F61"/>
    <w:rsid w:val="00C268A7"/>
    <w:rsid w:val="00C27263"/>
    <w:rsid w:val="00C35036"/>
    <w:rsid w:val="00C369FD"/>
    <w:rsid w:val="00C37534"/>
    <w:rsid w:val="00C409E6"/>
    <w:rsid w:val="00C41CB7"/>
    <w:rsid w:val="00C42E97"/>
    <w:rsid w:val="00C439EC"/>
    <w:rsid w:val="00C44B89"/>
    <w:rsid w:val="00C46096"/>
    <w:rsid w:val="00C5094E"/>
    <w:rsid w:val="00C5097C"/>
    <w:rsid w:val="00C53B5C"/>
    <w:rsid w:val="00C55BC7"/>
    <w:rsid w:val="00C55D64"/>
    <w:rsid w:val="00C5697D"/>
    <w:rsid w:val="00C5761D"/>
    <w:rsid w:val="00C57A06"/>
    <w:rsid w:val="00C614B5"/>
    <w:rsid w:val="00C62668"/>
    <w:rsid w:val="00C62E4A"/>
    <w:rsid w:val="00C6436A"/>
    <w:rsid w:val="00C643FC"/>
    <w:rsid w:val="00C645BC"/>
    <w:rsid w:val="00C67E84"/>
    <w:rsid w:val="00C731D6"/>
    <w:rsid w:val="00C80322"/>
    <w:rsid w:val="00C849E9"/>
    <w:rsid w:val="00C877DB"/>
    <w:rsid w:val="00C91ADA"/>
    <w:rsid w:val="00C91FAA"/>
    <w:rsid w:val="00C9448C"/>
    <w:rsid w:val="00C946B2"/>
    <w:rsid w:val="00C94C5D"/>
    <w:rsid w:val="00C95A45"/>
    <w:rsid w:val="00C9612D"/>
    <w:rsid w:val="00CA004A"/>
    <w:rsid w:val="00CA200C"/>
    <w:rsid w:val="00CA31B1"/>
    <w:rsid w:val="00CA3404"/>
    <w:rsid w:val="00CA35D9"/>
    <w:rsid w:val="00CA5D73"/>
    <w:rsid w:val="00CA7590"/>
    <w:rsid w:val="00CA786D"/>
    <w:rsid w:val="00CB053D"/>
    <w:rsid w:val="00CB1879"/>
    <w:rsid w:val="00CB2767"/>
    <w:rsid w:val="00CB2C04"/>
    <w:rsid w:val="00CB46EF"/>
    <w:rsid w:val="00CB4ECE"/>
    <w:rsid w:val="00CB63CD"/>
    <w:rsid w:val="00CB69F3"/>
    <w:rsid w:val="00CC0B17"/>
    <w:rsid w:val="00CC2848"/>
    <w:rsid w:val="00CC4206"/>
    <w:rsid w:val="00CC42FD"/>
    <w:rsid w:val="00CD116B"/>
    <w:rsid w:val="00CD15B8"/>
    <w:rsid w:val="00CD1C2D"/>
    <w:rsid w:val="00CD7DDE"/>
    <w:rsid w:val="00CE19E3"/>
    <w:rsid w:val="00CE2276"/>
    <w:rsid w:val="00CE3BFF"/>
    <w:rsid w:val="00CE44AE"/>
    <w:rsid w:val="00CE7CE9"/>
    <w:rsid w:val="00CF08F8"/>
    <w:rsid w:val="00CF2137"/>
    <w:rsid w:val="00CF2FA8"/>
    <w:rsid w:val="00CF3212"/>
    <w:rsid w:val="00CF3388"/>
    <w:rsid w:val="00CF3BF5"/>
    <w:rsid w:val="00CF46CD"/>
    <w:rsid w:val="00CF46D0"/>
    <w:rsid w:val="00CF53E0"/>
    <w:rsid w:val="00CF757E"/>
    <w:rsid w:val="00CF763E"/>
    <w:rsid w:val="00D01F8F"/>
    <w:rsid w:val="00D02DAF"/>
    <w:rsid w:val="00D03527"/>
    <w:rsid w:val="00D0429E"/>
    <w:rsid w:val="00D04864"/>
    <w:rsid w:val="00D055BE"/>
    <w:rsid w:val="00D115AD"/>
    <w:rsid w:val="00D11BCB"/>
    <w:rsid w:val="00D12DE6"/>
    <w:rsid w:val="00D134F3"/>
    <w:rsid w:val="00D142C6"/>
    <w:rsid w:val="00D14ABC"/>
    <w:rsid w:val="00D15560"/>
    <w:rsid w:val="00D16A1C"/>
    <w:rsid w:val="00D16A95"/>
    <w:rsid w:val="00D17AEF"/>
    <w:rsid w:val="00D20DAC"/>
    <w:rsid w:val="00D217F3"/>
    <w:rsid w:val="00D21EF3"/>
    <w:rsid w:val="00D21F88"/>
    <w:rsid w:val="00D2671C"/>
    <w:rsid w:val="00D26DAA"/>
    <w:rsid w:val="00D27803"/>
    <w:rsid w:val="00D308CE"/>
    <w:rsid w:val="00D320D7"/>
    <w:rsid w:val="00D347D7"/>
    <w:rsid w:val="00D360E1"/>
    <w:rsid w:val="00D36DE0"/>
    <w:rsid w:val="00D41FF8"/>
    <w:rsid w:val="00D430D5"/>
    <w:rsid w:val="00D45EC3"/>
    <w:rsid w:val="00D46429"/>
    <w:rsid w:val="00D4703A"/>
    <w:rsid w:val="00D476B4"/>
    <w:rsid w:val="00D47DB6"/>
    <w:rsid w:val="00D51092"/>
    <w:rsid w:val="00D5187C"/>
    <w:rsid w:val="00D54FCC"/>
    <w:rsid w:val="00D558AC"/>
    <w:rsid w:val="00D55F68"/>
    <w:rsid w:val="00D5607F"/>
    <w:rsid w:val="00D60302"/>
    <w:rsid w:val="00D61187"/>
    <w:rsid w:val="00D637C9"/>
    <w:rsid w:val="00D63D34"/>
    <w:rsid w:val="00D64960"/>
    <w:rsid w:val="00D67BE4"/>
    <w:rsid w:val="00D71601"/>
    <w:rsid w:val="00D72E47"/>
    <w:rsid w:val="00D73DC3"/>
    <w:rsid w:val="00D746C8"/>
    <w:rsid w:val="00D74E66"/>
    <w:rsid w:val="00D74EC5"/>
    <w:rsid w:val="00D772C3"/>
    <w:rsid w:val="00D80BCB"/>
    <w:rsid w:val="00D80CB9"/>
    <w:rsid w:val="00D9082D"/>
    <w:rsid w:val="00D93130"/>
    <w:rsid w:val="00D937F4"/>
    <w:rsid w:val="00D93FF8"/>
    <w:rsid w:val="00D95079"/>
    <w:rsid w:val="00D9666F"/>
    <w:rsid w:val="00D967AC"/>
    <w:rsid w:val="00DA3D97"/>
    <w:rsid w:val="00DA44CD"/>
    <w:rsid w:val="00DA4825"/>
    <w:rsid w:val="00DA73DF"/>
    <w:rsid w:val="00DA7FE6"/>
    <w:rsid w:val="00DB09DC"/>
    <w:rsid w:val="00DB25D2"/>
    <w:rsid w:val="00DB2B36"/>
    <w:rsid w:val="00DB7345"/>
    <w:rsid w:val="00DC0D00"/>
    <w:rsid w:val="00DC141F"/>
    <w:rsid w:val="00DC2E45"/>
    <w:rsid w:val="00DC4BA9"/>
    <w:rsid w:val="00DD0506"/>
    <w:rsid w:val="00DD11BA"/>
    <w:rsid w:val="00DD288C"/>
    <w:rsid w:val="00DD392C"/>
    <w:rsid w:val="00DD5B84"/>
    <w:rsid w:val="00DD646D"/>
    <w:rsid w:val="00DD769D"/>
    <w:rsid w:val="00DD7E65"/>
    <w:rsid w:val="00DE08F0"/>
    <w:rsid w:val="00DE0A79"/>
    <w:rsid w:val="00DE1363"/>
    <w:rsid w:val="00DE1713"/>
    <w:rsid w:val="00DE508A"/>
    <w:rsid w:val="00DE7E47"/>
    <w:rsid w:val="00DF0A80"/>
    <w:rsid w:val="00DF11F0"/>
    <w:rsid w:val="00DF3F6E"/>
    <w:rsid w:val="00DF70A4"/>
    <w:rsid w:val="00E00574"/>
    <w:rsid w:val="00E011F8"/>
    <w:rsid w:val="00E01223"/>
    <w:rsid w:val="00E01B71"/>
    <w:rsid w:val="00E01C7A"/>
    <w:rsid w:val="00E03815"/>
    <w:rsid w:val="00E045A0"/>
    <w:rsid w:val="00E046EC"/>
    <w:rsid w:val="00E04D54"/>
    <w:rsid w:val="00E05A0A"/>
    <w:rsid w:val="00E06A8A"/>
    <w:rsid w:val="00E06DC2"/>
    <w:rsid w:val="00E10EE3"/>
    <w:rsid w:val="00E16607"/>
    <w:rsid w:val="00E172FE"/>
    <w:rsid w:val="00E17C39"/>
    <w:rsid w:val="00E20BDE"/>
    <w:rsid w:val="00E2321F"/>
    <w:rsid w:val="00E24C18"/>
    <w:rsid w:val="00E265B2"/>
    <w:rsid w:val="00E27834"/>
    <w:rsid w:val="00E303FB"/>
    <w:rsid w:val="00E3196F"/>
    <w:rsid w:val="00E32B5E"/>
    <w:rsid w:val="00E344E2"/>
    <w:rsid w:val="00E34589"/>
    <w:rsid w:val="00E36723"/>
    <w:rsid w:val="00E41152"/>
    <w:rsid w:val="00E43AFC"/>
    <w:rsid w:val="00E4549E"/>
    <w:rsid w:val="00E45F40"/>
    <w:rsid w:val="00E4674F"/>
    <w:rsid w:val="00E46D04"/>
    <w:rsid w:val="00E51EC9"/>
    <w:rsid w:val="00E5263A"/>
    <w:rsid w:val="00E53D6D"/>
    <w:rsid w:val="00E54684"/>
    <w:rsid w:val="00E56164"/>
    <w:rsid w:val="00E562EA"/>
    <w:rsid w:val="00E56DEF"/>
    <w:rsid w:val="00E649A6"/>
    <w:rsid w:val="00E64E0D"/>
    <w:rsid w:val="00E663CF"/>
    <w:rsid w:val="00E70668"/>
    <w:rsid w:val="00E70991"/>
    <w:rsid w:val="00E715EB"/>
    <w:rsid w:val="00E71819"/>
    <w:rsid w:val="00E71ABD"/>
    <w:rsid w:val="00E71B69"/>
    <w:rsid w:val="00E71EB8"/>
    <w:rsid w:val="00E767BF"/>
    <w:rsid w:val="00E76F77"/>
    <w:rsid w:val="00E800CA"/>
    <w:rsid w:val="00E80D6C"/>
    <w:rsid w:val="00E812D4"/>
    <w:rsid w:val="00E81FE7"/>
    <w:rsid w:val="00E84809"/>
    <w:rsid w:val="00E90B1F"/>
    <w:rsid w:val="00E9250B"/>
    <w:rsid w:val="00E925D0"/>
    <w:rsid w:val="00E93155"/>
    <w:rsid w:val="00E951A0"/>
    <w:rsid w:val="00E96CA2"/>
    <w:rsid w:val="00E96F43"/>
    <w:rsid w:val="00E9736D"/>
    <w:rsid w:val="00E97424"/>
    <w:rsid w:val="00EA065A"/>
    <w:rsid w:val="00EA296E"/>
    <w:rsid w:val="00EA4ACC"/>
    <w:rsid w:val="00EA5236"/>
    <w:rsid w:val="00EA69F9"/>
    <w:rsid w:val="00EA7920"/>
    <w:rsid w:val="00EA797E"/>
    <w:rsid w:val="00EB0B37"/>
    <w:rsid w:val="00EB25FB"/>
    <w:rsid w:val="00EB573E"/>
    <w:rsid w:val="00EB69DE"/>
    <w:rsid w:val="00EB6EA7"/>
    <w:rsid w:val="00EC2144"/>
    <w:rsid w:val="00EC7C04"/>
    <w:rsid w:val="00EC7F31"/>
    <w:rsid w:val="00ED4603"/>
    <w:rsid w:val="00ED46A4"/>
    <w:rsid w:val="00ED7CA0"/>
    <w:rsid w:val="00EE0581"/>
    <w:rsid w:val="00EE14F9"/>
    <w:rsid w:val="00EE28CE"/>
    <w:rsid w:val="00EE5E9B"/>
    <w:rsid w:val="00EF0A4D"/>
    <w:rsid w:val="00EF2557"/>
    <w:rsid w:val="00EF4426"/>
    <w:rsid w:val="00EF4B08"/>
    <w:rsid w:val="00EF4C3B"/>
    <w:rsid w:val="00EF68C1"/>
    <w:rsid w:val="00EF6D47"/>
    <w:rsid w:val="00EF6DC9"/>
    <w:rsid w:val="00EF7158"/>
    <w:rsid w:val="00F005FD"/>
    <w:rsid w:val="00F01C28"/>
    <w:rsid w:val="00F06843"/>
    <w:rsid w:val="00F07218"/>
    <w:rsid w:val="00F10F62"/>
    <w:rsid w:val="00F11F9A"/>
    <w:rsid w:val="00F12541"/>
    <w:rsid w:val="00F12898"/>
    <w:rsid w:val="00F12A21"/>
    <w:rsid w:val="00F14136"/>
    <w:rsid w:val="00F148D3"/>
    <w:rsid w:val="00F14E11"/>
    <w:rsid w:val="00F15F2D"/>
    <w:rsid w:val="00F1640A"/>
    <w:rsid w:val="00F172C7"/>
    <w:rsid w:val="00F178D3"/>
    <w:rsid w:val="00F25789"/>
    <w:rsid w:val="00F30CDC"/>
    <w:rsid w:val="00F313EC"/>
    <w:rsid w:val="00F35148"/>
    <w:rsid w:val="00F37CE0"/>
    <w:rsid w:val="00F41320"/>
    <w:rsid w:val="00F42B8D"/>
    <w:rsid w:val="00F43843"/>
    <w:rsid w:val="00F43E71"/>
    <w:rsid w:val="00F44088"/>
    <w:rsid w:val="00F45316"/>
    <w:rsid w:val="00F461CE"/>
    <w:rsid w:val="00F46EEC"/>
    <w:rsid w:val="00F47DA1"/>
    <w:rsid w:val="00F5028D"/>
    <w:rsid w:val="00F50F84"/>
    <w:rsid w:val="00F52208"/>
    <w:rsid w:val="00F52FFA"/>
    <w:rsid w:val="00F53CEB"/>
    <w:rsid w:val="00F553A9"/>
    <w:rsid w:val="00F610AF"/>
    <w:rsid w:val="00F63C7A"/>
    <w:rsid w:val="00F675E6"/>
    <w:rsid w:val="00F700C6"/>
    <w:rsid w:val="00F7033A"/>
    <w:rsid w:val="00F716F9"/>
    <w:rsid w:val="00F71948"/>
    <w:rsid w:val="00F721AC"/>
    <w:rsid w:val="00F7244D"/>
    <w:rsid w:val="00F743AC"/>
    <w:rsid w:val="00F7539B"/>
    <w:rsid w:val="00F772D9"/>
    <w:rsid w:val="00F8056E"/>
    <w:rsid w:val="00F8073A"/>
    <w:rsid w:val="00F8140B"/>
    <w:rsid w:val="00F81E5C"/>
    <w:rsid w:val="00F826B8"/>
    <w:rsid w:val="00F84A17"/>
    <w:rsid w:val="00F870FA"/>
    <w:rsid w:val="00F874A3"/>
    <w:rsid w:val="00F90D94"/>
    <w:rsid w:val="00F94C31"/>
    <w:rsid w:val="00F9518D"/>
    <w:rsid w:val="00F95F17"/>
    <w:rsid w:val="00FA2954"/>
    <w:rsid w:val="00FA41FC"/>
    <w:rsid w:val="00FA5900"/>
    <w:rsid w:val="00FA7893"/>
    <w:rsid w:val="00FB0777"/>
    <w:rsid w:val="00FB1BCD"/>
    <w:rsid w:val="00FB3FA0"/>
    <w:rsid w:val="00FB7236"/>
    <w:rsid w:val="00FC116A"/>
    <w:rsid w:val="00FC3BA0"/>
    <w:rsid w:val="00FC51D8"/>
    <w:rsid w:val="00FC60F7"/>
    <w:rsid w:val="00FD00DD"/>
    <w:rsid w:val="00FD04C0"/>
    <w:rsid w:val="00FD0C58"/>
    <w:rsid w:val="00FD2129"/>
    <w:rsid w:val="00FD490F"/>
    <w:rsid w:val="00FD49A5"/>
    <w:rsid w:val="00FD4F3B"/>
    <w:rsid w:val="00FD76BB"/>
    <w:rsid w:val="00FE19ED"/>
    <w:rsid w:val="00FE5B25"/>
    <w:rsid w:val="00FE72DC"/>
    <w:rsid w:val="00FF09BF"/>
    <w:rsid w:val="00FF2658"/>
    <w:rsid w:val="00FF2736"/>
    <w:rsid w:val="00FF52FB"/>
    <w:rsid w:val="00FF5948"/>
    <w:rsid w:val="00FF61CC"/>
    <w:rsid w:val="00FF6B3F"/>
    <w:rsid w:val="00FF755C"/>
    <w:rsid w:val="00FF75C1"/>
    <w:rsid w:val="00FF75DF"/>
    <w:rsid w:val="00FF7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86279C"/>
  <w15:docId w15:val="{36B47B80-E9C6-46E4-9867-6DF98B3E6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673"/>
    <w:pPr>
      <w:spacing w:before="180" w:after="12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aliases w:val="OECD Hyperlink"/>
    <w:uiPriority w:val="99"/>
    <w:rsid w:val="00FB1BCD"/>
    <w:rPr>
      <w:color w:val="0000FF"/>
      <w:u w:val="single"/>
    </w:rPr>
  </w:style>
  <w:style w:type="paragraph" w:styleId="ListParagraph">
    <w:name w:val="List Paragraph"/>
    <w:basedOn w:val="Normal"/>
    <w:uiPriority w:val="34"/>
    <w:qFormat/>
    <w:rsid w:val="00BD5174"/>
    <w:pPr>
      <w:numPr>
        <w:numId w:val="1"/>
      </w:numPr>
      <w:autoSpaceDE w:val="0"/>
      <w:autoSpaceDN w:val="0"/>
      <w:adjustRightInd w:val="0"/>
      <w:ind w:left="426"/>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 w:type="paragraph" w:styleId="FootnoteText">
    <w:name w:val="footnote text"/>
    <w:basedOn w:val="Normal"/>
    <w:link w:val="FootnoteTextChar"/>
    <w:uiPriority w:val="99"/>
    <w:semiHidden/>
    <w:unhideWhenUsed/>
    <w:rsid w:val="00002885"/>
    <w:pPr>
      <w:adjustRightInd w:val="0"/>
      <w:snapToGrid w:val="0"/>
    </w:pPr>
    <w:rPr>
      <w:rFonts w:ascii="Cambria" w:eastAsia="MS Mincho" w:hAnsi="Cambria"/>
      <w:sz w:val="20"/>
      <w:szCs w:val="20"/>
      <w:lang w:val="en-AU" w:eastAsia="ja-JP"/>
    </w:rPr>
  </w:style>
  <w:style w:type="character" w:customStyle="1" w:styleId="FootnoteTextChar">
    <w:name w:val="Footnote Text Char"/>
    <w:basedOn w:val="DefaultParagraphFont"/>
    <w:link w:val="FootnoteText"/>
    <w:uiPriority w:val="99"/>
    <w:semiHidden/>
    <w:rsid w:val="00002885"/>
    <w:rPr>
      <w:rFonts w:ascii="Cambria" w:eastAsia="MS Mincho" w:hAnsi="Cambria" w:cs="Times New Roman"/>
      <w:sz w:val="20"/>
      <w:szCs w:val="20"/>
      <w:lang w:eastAsia="ja-JP"/>
    </w:rPr>
  </w:style>
  <w:style w:type="character" w:styleId="FootnoteReference">
    <w:name w:val="footnote reference"/>
    <w:basedOn w:val="DefaultParagraphFont"/>
    <w:uiPriority w:val="99"/>
    <w:semiHidden/>
    <w:unhideWhenUsed/>
    <w:rsid w:val="00002885"/>
    <w:rPr>
      <w:vertAlign w:val="superscript"/>
    </w:rPr>
  </w:style>
  <w:style w:type="paragraph" w:styleId="Header">
    <w:name w:val="header"/>
    <w:basedOn w:val="Normal"/>
    <w:link w:val="HeaderChar"/>
    <w:uiPriority w:val="99"/>
    <w:unhideWhenUsed/>
    <w:rsid w:val="00117231"/>
    <w:pPr>
      <w:tabs>
        <w:tab w:val="center" w:pos="4513"/>
        <w:tab w:val="right" w:pos="9026"/>
      </w:tabs>
    </w:pPr>
  </w:style>
  <w:style w:type="character" w:customStyle="1" w:styleId="HeaderChar">
    <w:name w:val="Header Char"/>
    <w:basedOn w:val="DefaultParagraphFont"/>
    <w:link w:val="Header"/>
    <w:uiPriority w:val="99"/>
    <w:rsid w:val="00117231"/>
    <w:rPr>
      <w:rFonts w:eastAsia="Times New Roman" w:cs="Times New Roman"/>
      <w:szCs w:val="24"/>
      <w:lang w:val="en-US"/>
    </w:rPr>
  </w:style>
  <w:style w:type="paragraph" w:styleId="Footer">
    <w:name w:val="footer"/>
    <w:basedOn w:val="Normal"/>
    <w:link w:val="FooterChar"/>
    <w:uiPriority w:val="99"/>
    <w:unhideWhenUsed/>
    <w:rsid w:val="00117231"/>
    <w:pPr>
      <w:tabs>
        <w:tab w:val="center" w:pos="4513"/>
        <w:tab w:val="right" w:pos="9026"/>
      </w:tabs>
    </w:pPr>
  </w:style>
  <w:style w:type="character" w:customStyle="1" w:styleId="FooterChar">
    <w:name w:val="Footer Char"/>
    <w:basedOn w:val="DefaultParagraphFont"/>
    <w:link w:val="Footer"/>
    <w:uiPriority w:val="99"/>
    <w:rsid w:val="00117231"/>
    <w:rPr>
      <w:rFonts w:eastAsia="Times New Roman" w:cs="Times New Roman"/>
      <w:szCs w:val="24"/>
      <w:lang w:val="en-US"/>
    </w:rPr>
  </w:style>
  <w:style w:type="character" w:styleId="IntenseReference">
    <w:name w:val="Intense Reference"/>
    <w:basedOn w:val="DefaultParagraphFont"/>
    <w:uiPriority w:val="32"/>
    <w:qFormat/>
    <w:rsid w:val="00011923"/>
    <w:rPr>
      <w:b/>
      <w:bCs/>
      <w:i/>
      <w:smallCaps/>
      <w:color w:val="C0504D" w:themeColor="accent2"/>
      <w:spacing w:val="5"/>
      <w:u w:val="none"/>
    </w:rPr>
  </w:style>
  <w:style w:type="paragraph" w:styleId="ListBullet">
    <w:name w:val="List Bullet"/>
    <w:basedOn w:val="Normal"/>
    <w:uiPriority w:val="99"/>
    <w:qFormat/>
    <w:rsid w:val="00E649A6"/>
    <w:pPr>
      <w:numPr>
        <w:numId w:val="2"/>
      </w:numPr>
      <w:spacing w:before="120" w:after="180" w:line="240" w:lineRule="atLeast"/>
    </w:pPr>
    <w:rPr>
      <w:rFonts w:ascii="Cambria" w:eastAsia="Cambria" w:hAnsi="Cambria"/>
      <w:sz w:val="22"/>
      <w:szCs w:val="22"/>
      <w:lang w:val="en-AU"/>
    </w:rPr>
  </w:style>
  <w:style w:type="paragraph" w:styleId="ListBullet2">
    <w:name w:val="List Bullet 2"/>
    <w:basedOn w:val="Normal"/>
    <w:uiPriority w:val="99"/>
    <w:qFormat/>
    <w:rsid w:val="00E649A6"/>
    <w:pPr>
      <w:numPr>
        <w:ilvl w:val="1"/>
        <w:numId w:val="2"/>
      </w:numPr>
      <w:spacing w:before="120" w:after="180" w:line="240" w:lineRule="atLeast"/>
    </w:pPr>
    <w:rPr>
      <w:rFonts w:ascii="Cambria" w:eastAsia="Cambria" w:hAnsi="Cambria"/>
      <w:sz w:val="22"/>
      <w:szCs w:val="22"/>
      <w:lang w:val="en-AU"/>
    </w:rPr>
  </w:style>
  <w:style w:type="paragraph" w:styleId="ListBullet3">
    <w:name w:val="List Bullet 3"/>
    <w:basedOn w:val="Normal"/>
    <w:uiPriority w:val="99"/>
    <w:qFormat/>
    <w:rsid w:val="00E649A6"/>
    <w:pPr>
      <w:numPr>
        <w:ilvl w:val="2"/>
        <w:numId w:val="2"/>
      </w:numPr>
      <w:spacing w:before="120" w:after="180" w:line="240" w:lineRule="atLeast"/>
    </w:pPr>
    <w:rPr>
      <w:rFonts w:ascii="Cambria" w:eastAsia="Cambria" w:hAnsi="Cambria"/>
      <w:sz w:val="22"/>
      <w:szCs w:val="22"/>
      <w:lang w:val="en-AU"/>
    </w:rPr>
  </w:style>
  <w:style w:type="numbering" w:customStyle="1" w:styleId="ListBullets">
    <w:name w:val="ListBullets"/>
    <w:uiPriority w:val="99"/>
    <w:locked/>
    <w:rsid w:val="00E649A6"/>
    <w:pPr>
      <w:numPr>
        <w:numId w:val="2"/>
      </w:numPr>
    </w:pPr>
  </w:style>
  <w:style w:type="paragraph" w:styleId="NormalWeb">
    <w:name w:val="Normal (Web)"/>
    <w:basedOn w:val="Normal"/>
    <w:uiPriority w:val="99"/>
    <w:semiHidden/>
    <w:unhideWhenUsed/>
    <w:rsid w:val="005A25CB"/>
    <w:pPr>
      <w:spacing w:before="100" w:beforeAutospacing="1" w:after="100" w:afterAutospacing="1"/>
    </w:pPr>
    <w:rPr>
      <w:rFonts w:ascii="Calibri" w:eastAsiaTheme="minorHAnsi" w:hAnsi="Calibri" w:cs="Calibri"/>
      <w:sz w:val="22"/>
      <w:szCs w:val="22"/>
      <w:lang w:val="en-AU" w:eastAsia="en-AU"/>
    </w:rPr>
  </w:style>
  <w:style w:type="character" w:styleId="UnresolvedMention">
    <w:name w:val="Unresolved Mention"/>
    <w:basedOn w:val="DefaultParagraphFont"/>
    <w:uiPriority w:val="99"/>
    <w:semiHidden/>
    <w:unhideWhenUsed/>
    <w:rsid w:val="000E4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32412">
      <w:bodyDiv w:val="1"/>
      <w:marLeft w:val="0"/>
      <w:marRight w:val="0"/>
      <w:marTop w:val="0"/>
      <w:marBottom w:val="0"/>
      <w:divBdr>
        <w:top w:val="none" w:sz="0" w:space="0" w:color="auto"/>
        <w:left w:val="none" w:sz="0" w:space="0" w:color="auto"/>
        <w:bottom w:val="none" w:sz="0" w:space="0" w:color="auto"/>
        <w:right w:val="none" w:sz="0" w:space="0" w:color="auto"/>
      </w:divBdr>
      <w:divsChild>
        <w:div w:id="1458642159">
          <w:marLeft w:val="0"/>
          <w:marRight w:val="0"/>
          <w:marTop w:val="0"/>
          <w:marBottom w:val="0"/>
          <w:divBdr>
            <w:top w:val="none" w:sz="0" w:space="0" w:color="auto"/>
            <w:left w:val="none" w:sz="0" w:space="0" w:color="auto"/>
            <w:bottom w:val="none" w:sz="0" w:space="0" w:color="auto"/>
            <w:right w:val="none" w:sz="0" w:space="0" w:color="auto"/>
          </w:divBdr>
          <w:divsChild>
            <w:div w:id="540900116">
              <w:marLeft w:val="0"/>
              <w:marRight w:val="0"/>
              <w:marTop w:val="0"/>
              <w:marBottom w:val="0"/>
              <w:divBdr>
                <w:top w:val="none" w:sz="0" w:space="0" w:color="auto"/>
                <w:left w:val="none" w:sz="0" w:space="0" w:color="auto"/>
                <w:bottom w:val="none" w:sz="0" w:space="0" w:color="auto"/>
                <w:right w:val="none" w:sz="0" w:space="0" w:color="auto"/>
              </w:divBdr>
              <w:divsChild>
                <w:div w:id="1653288577">
                  <w:marLeft w:val="0"/>
                  <w:marRight w:val="0"/>
                  <w:marTop w:val="300"/>
                  <w:marBottom w:val="0"/>
                  <w:divBdr>
                    <w:top w:val="none" w:sz="0" w:space="0" w:color="auto"/>
                    <w:left w:val="none" w:sz="0" w:space="0" w:color="auto"/>
                    <w:bottom w:val="none" w:sz="0" w:space="0" w:color="auto"/>
                    <w:right w:val="none" w:sz="0" w:space="0" w:color="auto"/>
                  </w:divBdr>
                  <w:divsChild>
                    <w:div w:id="432896471">
                      <w:marLeft w:val="72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248586582">
      <w:bodyDiv w:val="1"/>
      <w:marLeft w:val="0"/>
      <w:marRight w:val="0"/>
      <w:marTop w:val="0"/>
      <w:marBottom w:val="0"/>
      <w:divBdr>
        <w:top w:val="none" w:sz="0" w:space="0" w:color="auto"/>
        <w:left w:val="none" w:sz="0" w:space="0" w:color="auto"/>
        <w:bottom w:val="none" w:sz="0" w:space="0" w:color="auto"/>
        <w:right w:val="none" w:sz="0" w:space="0" w:color="auto"/>
      </w:divBdr>
    </w:div>
    <w:div w:id="900868880">
      <w:bodyDiv w:val="1"/>
      <w:marLeft w:val="0"/>
      <w:marRight w:val="0"/>
      <w:marTop w:val="0"/>
      <w:marBottom w:val="0"/>
      <w:divBdr>
        <w:top w:val="none" w:sz="0" w:space="0" w:color="auto"/>
        <w:left w:val="none" w:sz="0" w:space="0" w:color="auto"/>
        <w:bottom w:val="none" w:sz="0" w:space="0" w:color="auto"/>
        <w:right w:val="none" w:sz="0" w:space="0" w:color="auto"/>
      </w:divBdr>
    </w:div>
    <w:div w:id="934898860">
      <w:bodyDiv w:val="1"/>
      <w:marLeft w:val="0"/>
      <w:marRight w:val="0"/>
      <w:marTop w:val="0"/>
      <w:marBottom w:val="0"/>
      <w:divBdr>
        <w:top w:val="none" w:sz="0" w:space="0" w:color="auto"/>
        <w:left w:val="none" w:sz="0" w:space="0" w:color="auto"/>
        <w:bottom w:val="none" w:sz="0" w:space="0" w:color="auto"/>
        <w:right w:val="none" w:sz="0" w:space="0" w:color="auto"/>
      </w:divBdr>
    </w:div>
    <w:div w:id="1023871211">
      <w:bodyDiv w:val="1"/>
      <w:marLeft w:val="0"/>
      <w:marRight w:val="0"/>
      <w:marTop w:val="0"/>
      <w:marBottom w:val="0"/>
      <w:divBdr>
        <w:top w:val="none" w:sz="0" w:space="0" w:color="auto"/>
        <w:left w:val="none" w:sz="0" w:space="0" w:color="auto"/>
        <w:bottom w:val="none" w:sz="0" w:space="0" w:color="auto"/>
        <w:right w:val="none" w:sz="0" w:space="0" w:color="auto"/>
      </w:divBdr>
    </w:div>
    <w:div w:id="1068727962">
      <w:bodyDiv w:val="1"/>
      <w:marLeft w:val="0"/>
      <w:marRight w:val="0"/>
      <w:marTop w:val="0"/>
      <w:marBottom w:val="0"/>
      <w:divBdr>
        <w:top w:val="none" w:sz="0" w:space="0" w:color="auto"/>
        <w:left w:val="none" w:sz="0" w:space="0" w:color="auto"/>
        <w:bottom w:val="none" w:sz="0" w:space="0" w:color="auto"/>
        <w:right w:val="none" w:sz="0" w:space="0" w:color="auto"/>
      </w:divBdr>
    </w:div>
    <w:div w:id="1610971120">
      <w:bodyDiv w:val="1"/>
      <w:marLeft w:val="0"/>
      <w:marRight w:val="0"/>
      <w:marTop w:val="0"/>
      <w:marBottom w:val="0"/>
      <w:divBdr>
        <w:top w:val="none" w:sz="0" w:space="0" w:color="auto"/>
        <w:left w:val="none" w:sz="0" w:space="0" w:color="auto"/>
        <w:bottom w:val="none" w:sz="0" w:space="0" w:color="auto"/>
        <w:right w:val="none" w:sz="0" w:space="0" w:color="auto"/>
      </w:divBdr>
    </w:div>
    <w:div w:id="1630742021">
      <w:bodyDiv w:val="1"/>
      <w:marLeft w:val="0"/>
      <w:marRight w:val="0"/>
      <w:marTop w:val="0"/>
      <w:marBottom w:val="0"/>
      <w:divBdr>
        <w:top w:val="none" w:sz="0" w:space="0" w:color="auto"/>
        <w:left w:val="none" w:sz="0" w:space="0" w:color="auto"/>
        <w:bottom w:val="none" w:sz="0" w:space="0" w:color="auto"/>
        <w:right w:val="none" w:sz="0" w:space="0" w:color="auto"/>
      </w:divBdr>
    </w:div>
    <w:div w:id="1850412381">
      <w:bodyDiv w:val="1"/>
      <w:marLeft w:val="0"/>
      <w:marRight w:val="0"/>
      <w:marTop w:val="0"/>
      <w:marBottom w:val="0"/>
      <w:divBdr>
        <w:top w:val="none" w:sz="0" w:space="0" w:color="auto"/>
        <w:left w:val="none" w:sz="0" w:space="0" w:color="auto"/>
        <w:bottom w:val="none" w:sz="0" w:space="0" w:color="auto"/>
        <w:right w:val="none" w:sz="0" w:space="0" w:color="auto"/>
      </w:divBdr>
    </w:div>
    <w:div w:id="2006278025">
      <w:bodyDiv w:val="1"/>
      <w:marLeft w:val="0"/>
      <w:marRight w:val="0"/>
      <w:marTop w:val="0"/>
      <w:marBottom w:val="0"/>
      <w:divBdr>
        <w:top w:val="none" w:sz="0" w:space="0" w:color="auto"/>
        <w:left w:val="none" w:sz="0" w:space="0" w:color="auto"/>
        <w:bottom w:val="none" w:sz="0" w:space="0" w:color="auto"/>
        <w:right w:val="none" w:sz="0" w:space="0" w:color="auto"/>
      </w:divBdr>
    </w:div>
    <w:div w:id="201549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8665DE5-9B6E-47FB-8508-2E2C48B66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1956</Words>
  <Characters>10955</Characters>
  <Application>Microsoft Office Word</Application>
  <DocSecurity>4</DocSecurity>
  <Lines>197</Lines>
  <Paragraphs>47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Muhunthan</dc:creator>
  <cp:keywords/>
  <dc:description/>
  <cp:lastModifiedBy>KULAR, Navreen</cp:lastModifiedBy>
  <cp:revision>2</cp:revision>
  <cp:lastPrinted>2020-09-08T04:47:00Z</cp:lastPrinted>
  <dcterms:created xsi:type="dcterms:W3CDTF">2022-11-02T02:02:00Z</dcterms:created>
  <dcterms:modified xsi:type="dcterms:W3CDTF">2022-11-02T02:02:00Z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